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EA96E" w14:textId="0CC0A4CB" w:rsidR="00C33675" w:rsidRDefault="00C33675" w:rsidP="00C95B8A">
      <w:pPr>
        <w:spacing w:line="360" w:lineRule="auto"/>
        <w:ind w:hanging="283"/>
        <w:rPr>
          <w:rFonts w:ascii="Traditional Arabic" w:hAnsi="Traditional Arabic" w:cs="Traditional Arabic"/>
          <w:b/>
          <w:bCs/>
          <w:rtl/>
        </w:rPr>
      </w:pPr>
      <w:r>
        <w:rPr>
          <w:rFonts w:ascii="Traditional Arabic" w:hAnsi="Traditional Arabic" w:cs="Traditional Arabic"/>
          <w:b/>
          <w:bCs/>
          <w:noProof/>
        </w:rPr>
        <w:drawing>
          <wp:anchor distT="0" distB="0" distL="114300" distR="114300" simplePos="0" relativeHeight="251672576" behindDoc="0" locked="0" layoutInCell="1" allowOverlap="1" wp14:anchorId="557EBD56" wp14:editId="7299708C">
            <wp:simplePos x="0" y="0"/>
            <wp:positionH relativeFrom="column">
              <wp:posOffset>4174490</wp:posOffset>
            </wp:positionH>
            <wp:positionV relativeFrom="paragraph">
              <wp:posOffset>-1270</wp:posOffset>
            </wp:positionV>
            <wp:extent cx="1905000" cy="952500"/>
            <wp:effectExtent l="0" t="0" r="0" b="0"/>
            <wp:wrapNone/>
            <wp:docPr id="19524611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952500"/>
                    </a:xfrm>
                    <a:prstGeom prst="rect">
                      <a:avLst/>
                    </a:prstGeom>
                    <a:noFill/>
                  </pic:spPr>
                </pic:pic>
              </a:graphicData>
            </a:graphic>
          </wp:anchor>
        </w:drawing>
      </w:r>
      <w:r>
        <w:rPr>
          <w:rFonts w:ascii="Traditional Arabic" w:hAnsi="Traditional Arabic" w:cs="Traditional Arabic"/>
          <w:b/>
          <w:bCs/>
          <w:noProof/>
        </w:rPr>
        <w:drawing>
          <wp:anchor distT="0" distB="0" distL="114300" distR="114300" simplePos="0" relativeHeight="251671552" behindDoc="0" locked="0" layoutInCell="1" allowOverlap="1" wp14:anchorId="69F22A9E" wp14:editId="68D76FBC">
            <wp:simplePos x="0" y="0"/>
            <wp:positionH relativeFrom="column">
              <wp:posOffset>-229870</wp:posOffset>
            </wp:positionH>
            <wp:positionV relativeFrom="paragraph">
              <wp:posOffset>-1905</wp:posOffset>
            </wp:positionV>
            <wp:extent cx="1762125" cy="664210"/>
            <wp:effectExtent l="0" t="0" r="9525" b="2540"/>
            <wp:wrapNone/>
            <wp:docPr id="1182237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2125" cy="664210"/>
                    </a:xfrm>
                    <a:prstGeom prst="rect">
                      <a:avLst/>
                    </a:prstGeom>
                    <a:noFill/>
                  </pic:spPr>
                </pic:pic>
              </a:graphicData>
            </a:graphic>
          </wp:anchor>
        </w:drawing>
      </w:r>
    </w:p>
    <w:p w14:paraId="6037C1F6" w14:textId="5599D108" w:rsidR="00C33675" w:rsidRDefault="00C33675" w:rsidP="00C95B8A">
      <w:pPr>
        <w:spacing w:line="360" w:lineRule="auto"/>
        <w:ind w:hanging="283"/>
        <w:rPr>
          <w:rFonts w:ascii="Traditional Arabic" w:hAnsi="Traditional Arabic" w:cs="Traditional Arabic"/>
          <w:b/>
          <w:bCs/>
          <w:rtl/>
        </w:rPr>
      </w:pPr>
    </w:p>
    <w:p w14:paraId="164BF07C" w14:textId="60510039" w:rsidR="00C33675" w:rsidRDefault="00C33675" w:rsidP="00C95B8A">
      <w:pPr>
        <w:spacing w:line="360" w:lineRule="auto"/>
        <w:ind w:hanging="283"/>
        <w:rPr>
          <w:rFonts w:ascii="Traditional Arabic" w:hAnsi="Traditional Arabic" w:cs="Traditional Arabic"/>
          <w:b/>
          <w:bCs/>
          <w:rtl/>
        </w:rPr>
      </w:pPr>
    </w:p>
    <w:p w14:paraId="1484137C" w14:textId="4C89A842" w:rsidR="00C95B8A" w:rsidRPr="00C95B8A" w:rsidRDefault="00C95B8A" w:rsidP="00C33675">
      <w:pPr>
        <w:spacing w:line="360" w:lineRule="auto"/>
        <w:ind w:hanging="283"/>
        <w:jc w:val="center"/>
        <w:rPr>
          <w:rFonts w:ascii="Traditional Arabic" w:hAnsi="Traditional Arabic" w:cs="Traditional Arabic"/>
          <w:b/>
          <w:bCs/>
          <w:rtl/>
        </w:rPr>
      </w:pPr>
    </w:p>
    <w:p w14:paraId="0245B456" w14:textId="77777777" w:rsidR="00C33675" w:rsidRDefault="00C33675" w:rsidP="00C33675">
      <w:pPr>
        <w:spacing w:line="360" w:lineRule="auto"/>
        <w:ind w:hanging="283"/>
        <w:jc w:val="center"/>
        <w:rPr>
          <w:rFonts w:ascii="Traditional Arabic" w:hAnsi="Traditional Arabic" w:cs="Traditional Arabic"/>
          <w:b/>
          <w:bCs/>
        </w:rPr>
      </w:pPr>
    </w:p>
    <w:p w14:paraId="47240955" w14:textId="77777777" w:rsidR="00C33675" w:rsidRPr="00C33675" w:rsidRDefault="00C33675" w:rsidP="00C33675">
      <w:pPr>
        <w:spacing w:line="360" w:lineRule="auto"/>
        <w:ind w:hanging="283"/>
        <w:jc w:val="center"/>
        <w:rPr>
          <w:rFonts w:ascii="Traditional Arabic" w:hAnsi="Traditional Arabic" w:cs="Traditional Arabic"/>
          <w:sz w:val="24"/>
          <w:szCs w:val="24"/>
        </w:rPr>
      </w:pPr>
      <w:r w:rsidRPr="00C33675">
        <w:rPr>
          <w:rFonts w:ascii="Traditional Arabic" w:hAnsi="Traditional Arabic" w:cs="Traditional Arabic"/>
          <w:sz w:val="24"/>
          <w:szCs w:val="24"/>
        </w:rPr>
        <w:t>The Role of Artificial Intelligence Tools in Measuring Project Management Efficiency</w:t>
      </w:r>
    </w:p>
    <w:p w14:paraId="4C86D44B" w14:textId="77777777" w:rsidR="00C33675" w:rsidRDefault="00C33675" w:rsidP="00C33675">
      <w:pPr>
        <w:spacing w:line="360" w:lineRule="auto"/>
        <w:ind w:hanging="283"/>
        <w:jc w:val="center"/>
        <w:rPr>
          <w:rFonts w:ascii="Traditional Arabic" w:hAnsi="Traditional Arabic" w:cs="Traditional Arabic"/>
          <w:b/>
          <w:bCs/>
          <w:sz w:val="24"/>
          <w:szCs w:val="24"/>
        </w:rPr>
      </w:pPr>
      <w:r w:rsidRPr="00C33675">
        <w:rPr>
          <w:rFonts w:ascii="Traditional Arabic" w:hAnsi="Traditional Arabic" w:cs="Traditional Arabic"/>
          <w:b/>
          <w:bCs/>
          <w:sz w:val="24"/>
          <w:szCs w:val="24"/>
        </w:rPr>
        <w:t>A Case Study of Project Management Offices in Saudi Arabian Municipalities</w:t>
      </w:r>
    </w:p>
    <w:p w14:paraId="74DD30E1" w14:textId="77777777" w:rsidR="00C33675" w:rsidRPr="00C33675" w:rsidRDefault="00C33675" w:rsidP="00C33675">
      <w:pPr>
        <w:spacing w:line="360" w:lineRule="auto"/>
        <w:ind w:hanging="283"/>
        <w:jc w:val="center"/>
        <w:rPr>
          <w:rFonts w:ascii="Traditional Arabic" w:hAnsi="Traditional Arabic" w:cs="Traditional Arabic"/>
          <w:b/>
          <w:bCs/>
          <w:sz w:val="24"/>
          <w:szCs w:val="24"/>
          <w:rtl/>
        </w:rPr>
      </w:pPr>
    </w:p>
    <w:p w14:paraId="358532A4" w14:textId="77777777" w:rsidR="00C33675" w:rsidRDefault="00C95B8A" w:rsidP="00C33675">
      <w:pPr>
        <w:spacing w:line="360" w:lineRule="auto"/>
        <w:ind w:hanging="283"/>
        <w:jc w:val="center"/>
        <w:rPr>
          <w:rFonts w:ascii="Traditional Arabic" w:hAnsi="Traditional Arabic" w:cs="Traditional Arabic"/>
          <w:b/>
          <w:bCs/>
        </w:rPr>
      </w:pPr>
      <w:r w:rsidRPr="00C95B8A">
        <w:rPr>
          <w:rFonts w:ascii="Traditional Arabic" w:hAnsi="Traditional Arabic" w:cs="Traditional Arabic"/>
          <w:b/>
          <w:bCs/>
        </w:rPr>
        <w:t>Prepared by</w:t>
      </w:r>
    </w:p>
    <w:p w14:paraId="2AB1D4C6" w14:textId="0FFB1F5C" w:rsidR="00C95B8A" w:rsidRDefault="00C95B8A" w:rsidP="00C33675">
      <w:pPr>
        <w:spacing w:line="360" w:lineRule="auto"/>
        <w:ind w:hanging="283"/>
        <w:jc w:val="center"/>
        <w:rPr>
          <w:rFonts w:ascii="Traditional Arabic" w:hAnsi="Traditional Arabic" w:cs="Traditional Arabic"/>
          <w:b/>
          <w:bCs/>
        </w:rPr>
      </w:pPr>
      <w:r w:rsidRPr="00C95B8A">
        <w:rPr>
          <w:rFonts w:ascii="Traditional Arabic" w:hAnsi="Traditional Arabic" w:cs="Traditional Arabic"/>
          <w:b/>
          <w:bCs/>
        </w:rPr>
        <w:t>R</w:t>
      </w:r>
      <w:r w:rsidR="00C33675">
        <w:rPr>
          <w:rFonts w:ascii="Traditional Arabic" w:hAnsi="Traditional Arabic" w:cs="Traditional Arabic"/>
          <w:b/>
          <w:bCs/>
        </w:rPr>
        <w:t>abab Tariq Alsaigh</w:t>
      </w:r>
    </w:p>
    <w:p w14:paraId="4CEFD965" w14:textId="77777777" w:rsidR="00C33675" w:rsidRDefault="00C33675" w:rsidP="00C33675">
      <w:pPr>
        <w:spacing w:line="360" w:lineRule="auto"/>
        <w:ind w:hanging="283"/>
        <w:jc w:val="center"/>
        <w:rPr>
          <w:rFonts w:ascii="Traditional Arabic" w:hAnsi="Traditional Arabic" w:cs="Traditional Arabic"/>
          <w:b/>
          <w:bCs/>
        </w:rPr>
      </w:pPr>
    </w:p>
    <w:p w14:paraId="32F748AE" w14:textId="77777777" w:rsidR="00C33675" w:rsidRPr="00822632" w:rsidRDefault="00C33675" w:rsidP="00C33675">
      <w:pPr>
        <w:spacing w:after="60" w:line="276" w:lineRule="auto"/>
        <w:jc w:val="center"/>
        <w:rPr>
          <w:rFonts w:eastAsia="Times New Roman" w:cs="Times New Roman"/>
          <w:color w:val="1C1C1C"/>
        </w:rPr>
      </w:pPr>
      <w:r w:rsidRPr="00822632">
        <w:rPr>
          <w:rFonts w:eastAsia="Times New Roman" w:cs="Times New Roman"/>
          <w:color w:val="1C1C1C"/>
          <w:sz w:val="24"/>
          <w:szCs w:val="24"/>
        </w:rPr>
        <w:t>A Dissertation submitted to Doctorate Program</w:t>
      </w:r>
    </w:p>
    <w:p w14:paraId="53ABF9A0" w14:textId="77777777" w:rsidR="00C33675" w:rsidRPr="00822632" w:rsidRDefault="00C33675" w:rsidP="00C33675">
      <w:pPr>
        <w:spacing w:after="60" w:line="276" w:lineRule="auto"/>
        <w:jc w:val="center"/>
        <w:rPr>
          <w:rFonts w:eastAsia="Times New Roman" w:cs="Times New Roman"/>
          <w:color w:val="1C1C1C"/>
        </w:rPr>
      </w:pPr>
      <w:r w:rsidRPr="00822632">
        <w:rPr>
          <w:rFonts w:eastAsia="Times New Roman" w:cs="Times New Roman"/>
          <w:color w:val="1C1C1C"/>
          <w:sz w:val="24"/>
          <w:szCs w:val="24"/>
        </w:rPr>
        <w:t>In partial fulfillment of the requirements for the Degree of</w:t>
      </w:r>
    </w:p>
    <w:p w14:paraId="079454BB" w14:textId="77777777" w:rsidR="00C33675" w:rsidRPr="002D494F" w:rsidRDefault="00C33675" w:rsidP="00C33675">
      <w:pPr>
        <w:spacing w:line="276" w:lineRule="auto"/>
        <w:jc w:val="center"/>
        <w:rPr>
          <w:rFonts w:eastAsia="Times New Roman" w:cs="Times New Roman"/>
          <w:b/>
          <w:bCs/>
          <w:color w:val="1C1C1C"/>
          <w:sz w:val="24"/>
          <w:szCs w:val="24"/>
          <w:lang w:val="en"/>
        </w:rPr>
      </w:pPr>
      <w:r w:rsidRPr="00822632">
        <w:rPr>
          <w:rFonts w:eastAsia="Times New Roman" w:cs="Times New Roman"/>
          <w:b/>
          <w:bCs/>
          <w:color w:val="1C1C1C"/>
          <w:sz w:val="24"/>
          <w:szCs w:val="24"/>
        </w:rPr>
        <w:t xml:space="preserve">Doctor of Philosophy (PhD) In </w:t>
      </w:r>
      <w:r>
        <w:rPr>
          <w:rFonts w:eastAsia="Times New Roman" w:cs="Times New Roman" w:hint="cs"/>
          <w:b/>
          <w:bCs/>
          <w:color w:val="1C1C1C"/>
          <w:sz w:val="24"/>
          <w:szCs w:val="24"/>
          <w:lang w:val="en"/>
        </w:rPr>
        <w:t>Management</w:t>
      </w:r>
    </w:p>
    <w:p w14:paraId="402E9540" w14:textId="77777777" w:rsidR="00C95B8A" w:rsidRDefault="00C95B8A" w:rsidP="00C95B8A">
      <w:pPr>
        <w:spacing w:line="360" w:lineRule="auto"/>
        <w:ind w:hanging="283"/>
        <w:jc w:val="center"/>
        <w:rPr>
          <w:rFonts w:ascii="Traditional Arabic" w:hAnsi="Traditional Arabic" w:cs="Traditional Arabic"/>
          <w:b/>
          <w:bCs/>
          <w:sz w:val="24"/>
          <w:szCs w:val="24"/>
          <w:rtl/>
          <w:lang w:val="en"/>
        </w:rPr>
      </w:pPr>
    </w:p>
    <w:p w14:paraId="4D193AEF" w14:textId="77777777" w:rsidR="00C33675" w:rsidRDefault="00C33675" w:rsidP="003F13C6">
      <w:pPr>
        <w:spacing w:line="360" w:lineRule="auto"/>
        <w:jc w:val="both"/>
        <w:rPr>
          <w:rFonts w:ascii="Traditional Arabic" w:hAnsi="Traditional Arabic" w:cs="Traditional Arabic"/>
          <w:b/>
          <w:bCs/>
          <w:sz w:val="24"/>
          <w:szCs w:val="24"/>
          <w:rtl/>
          <w:lang w:val="en"/>
        </w:rPr>
      </w:pPr>
    </w:p>
    <w:p w14:paraId="23E734F9" w14:textId="77777777" w:rsidR="00C33675" w:rsidRPr="00C33675" w:rsidRDefault="00C33675" w:rsidP="00C95B8A">
      <w:pPr>
        <w:spacing w:line="360" w:lineRule="auto"/>
        <w:ind w:hanging="283"/>
        <w:jc w:val="center"/>
        <w:rPr>
          <w:rFonts w:ascii="Traditional Arabic" w:hAnsi="Traditional Arabic" w:cs="Traditional Arabic"/>
          <w:b/>
          <w:bCs/>
          <w:sz w:val="24"/>
          <w:szCs w:val="24"/>
          <w:rtl/>
          <w:lang w:val="en"/>
        </w:rPr>
      </w:pPr>
    </w:p>
    <w:p w14:paraId="6AE250C4" w14:textId="48308AE0" w:rsidR="00C95B8A" w:rsidRPr="00C33675" w:rsidRDefault="00C95B8A" w:rsidP="00C95B8A">
      <w:pPr>
        <w:spacing w:line="360" w:lineRule="auto"/>
        <w:ind w:hanging="283"/>
        <w:jc w:val="center"/>
        <w:rPr>
          <w:rFonts w:ascii="Traditional Arabic" w:hAnsi="Traditional Arabic" w:cs="Traditional Arabic"/>
          <w:b/>
          <w:bCs/>
          <w:sz w:val="24"/>
          <w:szCs w:val="24"/>
        </w:rPr>
      </w:pPr>
      <w:r w:rsidRPr="00C33675">
        <w:rPr>
          <w:rFonts w:ascii="Traditional Arabic" w:hAnsi="Traditional Arabic" w:cs="Traditional Arabic"/>
          <w:b/>
          <w:bCs/>
          <w:sz w:val="24"/>
          <w:szCs w:val="24"/>
        </w:rPr>
        <w:t>Academic Year: 2026 AD</w:t>
      </w:r>
    </w:p>
    <w:p w14:paraId="6C753465" w14:textId="77E80C45" w:rsidR="00C95B8A" w:rsidRPr="00C33675" w:rsidRDefault="00C95B8A" w:rsidP="00C33675">
      <w:pPr>
        <w:spacing w:line="360" w:lineRule="auto"/>
        <w:ind w:hanging="283"/>
        <w:jc w:val="center"/>
        <w:rPr>
          <w:rFonts w:ascii="Traditional Arabic" w:hAnsi="Traditional Arabic" w:cs="Traditional Arabic"/>
          <w:b/>
          <w:bCs/>
          <w:sz w:val="24"/>
          <w:szCs w:val="24"/>
          <w:rtl/>
        </w:rPr>
      </w:pPr>
      <w:r w:rsidRPr="00C33675">
        <w:rPr>
          <w:rFonts w:ascii="Traditional Arabic" w:hAnsi="Traditional Arabic" w:cs="Traditional Arabic"/>
          <w:b/>
          <w:bCs/>
          <w:sz w:val="24"/>
          <w:szCs w:val="24"/>
          <w:rtl/>
        </w:rPr>
        <w:t xml:space="preserve">1447–1448 </w:t>
      </w:r>
      <w:r w:rsidRPr="00C33675">
        <w:rPr>
          <w:rFonts w:ascii="Traditional Arabic" w:hAnsi="Traditional Arabic" w:cs="Traditional Arabic"/>
          <w:b/>
          <w:bCs/>
          <w:sz w:val="24"/>
          <w:szCs w:val="24"/>
        </w:rPr>
        <w:t>AH</w:t>
      </w:r>
    </w:p>
    <w:p w14:paraId="3C23D85F" w14:textId="77777777" w:rsidR="00C95B8A" w:rsidRDefault="00C95B8A" w:rsidP="00FB07AF">
      <w:pPr>
        <w:spacing w:line="360" w:lineRule="auto"/>
        <w:jc w:val="both"/>
        <w:rPr>
          <w:rFonts w:ascii="Traditional Arabic" w:hAnsi="Traditional Arabic" w:cs="Traditional Arabic"/>
          <w:b/>
          <w:bCs/>
          <w:rtl/>
        </w:rPr>
      </w:pPr>
    </w:p>
    <w:p w14:paraId="57C3D73E" w14:textId="77777777" w:rsidR="003F13C6" w:rsidRDefault="003F13C6" w:rsidP="00FB07AF">
      <w:pPr>
        <w:spacing w:line="360" w:lineRule="auto"/>
        <w:jc w:val="both"/>
        <w:rPr>
          <w:rFonts w:ascii="Traditional Arabic" w:hAnsi="Traditional Arabic" w:cs="Traditional Arabic"/>
          <w:b/>
          <w:bCs/>
          <w:rtl/>
        </w:rPr>
      </w:pPr>
    </w:p>
    <w:p w14:paraId="687CDFBD" w14:textId="15CB87C2" w:rsidR="00533D8F" w:rsidRPr="00B30BCA" w:rsidRDefault="002D4B95" w:rsidP="00FE2131">
      <w:pPr>
        <w:spacing w:line="360" w:lineRule="auto"/>
        <w:ind w:hanging="283"/>
        <w:jc w:val="both"/>
        <w:rPr>
          <w:rFonts w:ascii="Traditional Arabic" w:hAnsi="Traditional Arabic" w:cs="Traditional Arabic"/>
          <w:b/>
          <w:bCs/>
          <w:rtl/>
        </w:rPr>
      </w:pPr>
      <w:r w:rsidRPr="00B30BCA">
        <w:rPr>
          <w:rFonts w:ascii="Traditional Arabic" w:hAnsi="Traditional Arabic" w:cs="Traditional Arabic"/>
          <w:b/>
          <w:bCs/>
          <w:noProof/>
        </w:rPr>
        <w:lastRenderedPageBreak/>
        <w:drawing>
          <wp:anchor distT="0" distB="0" distL="114300" distR="114300" simplePos="0" relativeHeight="251668480" behindDoc="0" locked="0" layoutInCell="1" allowOverlap="1" wp14:anchorId="56A30E31" wp14:editId="6A862352">
            <wp:simplePos x="0" y="0"/>
            <wp:positionH relativeFrom="margin">
              <wp:posOffset>-227965</wp:posOffset>
            </wp:positionH>
            <wp:positionV relativeFrom="margin">
              <wp:align>top</wp:align>
            </wp:positionV>
            <wp:extent cx="1760220" cy="666115"/>
            <wp:effectExtent l="0" t="0" r="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60220" cy="666115"/>
                    </a:xfrm>
                    <a:prstGeom prst="rect">
                      <a:avLst/>
                    </a:prstGeom>
                  </pic:spPr>
                </pic:pic>
              </a:graphicData>
            </a:graphic>
            <wp14:sizeRelH relativeFrom="margin">
              <wp14:pctWidth>0</wp14:pctWidth>
            </wp14:sizeRelH>
            <wp14:sizeRelV relativeFrom="margin">
              <wp14:pctHeight>0</wp14:pctHeight>
            </wp14:sizeRelV>
          </wp:anchor>
        </w:drawing>
      </w:r>
      <w:r w:rsidR="00F16E32" w:rsidRPr="00B30BCA">
        <w:rPr>
          <w:rFonts w:ascii="Traditional Arabic" w:hAnsi="Traditional Arabic" w:cs="Traditional Arabic"/>
          <w:b/>
          <w:bCs/>
          <w:rtl/>
        </w:rPr>
        <w:t>جامعة ميد أوشن</w:t>
      </w:r>
    </w:p>
    <w:p w14:paraId="692CB8F2" w14:textId="38B9976A" w:rsidR="00F16E32" w:rsidRPr="00B30BCA" w:rsidRDefault="00F16E32" w:rsidP="00FE2131">
      <w:pPr>
        <w:spacing w:line="360" w:lineRule="auto"/>
        <w:ind w:hanging="283"/>
        <w:jc w:val="both"/>
        <w:rPr>
          <w:rFonts w:ascii="Traditional Arabic" w:hAnsi="Traditional Arabic" w:cs="Traditional Arabic"/>
          <w:b/>
          <w:bCs/>
          <w:rtl/>
        </w:rPr>
      </w:pPr>
      <w:r w:rsidRPr="00B30BCA">
        <w:rPr>
          <w:rFonts w:ascii="Traditional Arabic" w:hAnsi="Traditional Arabic" w:cs="Traditional Arabic"/>
          <w:b/>
          <w:bCs/>
          <w:rtl/>
        </w:rPr>
        <w:t>برنامج الدكتوراه</w:t>
      </w:r>
    </w:p>
    <w:p w14:paraId="6BE20E53" w14:textId="77777777" w:rsidR="00F16E32" w:rsidRPr="00B30BCA" w:rsidRDefault="00F16E32" w:rsidP="00FE2131">
      <w:pPr>
        <w:spacing w:line="360" w:lineRule="auto"/>
        <w:jc w:val="both"/>
        <w:rPr>
          <w:rFonts w:ascii="Traditional Arabic" w:hAnsi="Traditional Arabic" w:cs="Traditional Arabic"/>
          <w:b/>
          <w:bCs/>
          <w:rtl/>
        </w:rPr>
      </w:pPr>
      <w:bookmarkStart w:id="0" w:name="_Hlk213016158"/>
    </w:p>
    <w:p w14:paraId="44EDA337" w14:textId="77777777" w:rsidR="00F16E32" w:rsidRPr="00B30BCA" w:rsidRDefault="00F16E32" w:rsidP="00FE2131">
      <w:pPr>
        <w:spacing w:line="360" w:lineRule="auto"/>
        <w:jc w:val="both"/>
        <w:rPr>
          <w:rFonts w:ascii="Traditional Arabic" w:hAnsi="Traditional Arabic" w:cs="Traditional Arabic"/>
          <w:b/>
          <w:bCs/>
          <w:rtl/>
        </w:rPr>
      </w:pPr>
    </w:p>
    <w:p w14:paraId="40D25876" w14:textId="77777777" w:rsidR="00F16E32" w:rsidRPr="00B30BCA" w:rsidRDefault="00F16E32" w:rsidP="00FE2131">
      <w:pPr>
        <w:spacing w:line="360" w:lineRule="auto"/>
        <w:jc w:val="both"/>
        <w:rPr>
          <w:rFonts w:ascii="Traditional Arabic" w:hAnsi="Traditional Arabic" w:cs="Traditional Arabic"/>
          <w:b/>
          <w:bCs/>
          <w:rtl/>
        </w:rPr>
      </w:pPr>
    </w:p>
    <w:p w14:paraId="1B5E3392" w14:textId="42F27E3F" w:rsidR="00144AEE" w:rsidRPr="00327677" w:rsidRDefault="0060636B" w:rsidP="00FE2131">
      <w:pPr>
        <w:spacing w:line="360" w:lineRule="auto"/>
        <w:jc w:val="center"/>
        <w:rPr>
          <w:rFonts w:ascii="Traditional Arabic" w:hAnsi="Traditional Arabic" w:cs="Traditional Arabic"/>
          <w:b/>
          <w:bCs/>
          <w:sz w:val="36"/>
          <w:szCs w:val="36"/>
          <w:rtl/>
        </w:rPr>
      </w:pPr>
      <w:r w:rsidRPr="00327677">
        <w:rPr>
          <w:rFonts w:ascii="Traditional Arabic" w:hAnsi="Traditional Arabic" w:cs="Traditional Arabic"/>
          <w:b/>
          <w:bCs/>
          <w:sz w:val="36"/>
          <w:szCs w:val="36"/>
          <w:rtl/>
        </w:rPr>
        <w:t>دور أدوات الذكاء الاصطناعي في قياس كفاءة إدارة المشاريع</w:t>
      </w:r>
      <w:bookmarkEnd w:id="0"/>
    </w:p>
    <w:p w14:paraId="37095395" w14:textId="61A70D74" w:rsidR="002A42C5" w:rsidRPr="00327677" w:rsidRDefault="0060636B" w:rsidP="00FE2131">
      <w:pPr>
        <w:spacing w:line="360" w:lineRule="auto"/>
        <w:jc w:val="center"/>
        <w:rPr>
          <w:rFonts w:ascii="Traditional Arabic" w:hAnsi="Traditional Arabic" w:cs="Traditional Arabic"/>
          <w:b/>
          <w:bCs/>
          <w:rtl/>
        </w:rPr>
      </w:pPr>
      <w:r w:rsidRPr="00327677">
        <w:rPr>
          <w:rFonts w:ascii="Traditional Arabic" w:hAnsi="Traditional Arabic" w:cs="Traditional Arabic"/>
          <w:b/>
          <w:bCs/>
          <w:rtl/>
        </w:rPr>
        <w:t xml:space="preserve">حالة دراسية على مكاتب إدارة المشاريع في </w:t>
      </w:r>
      <w:r w:rsidR="002E135D" w:rsidRPr="00327677">
        <w:rPr>
          <w:rFonts w:ascii="Traditional Arabic" w:hAnsi="Traditional Arabic" w:cs="Traditional Arabic"/>
          <w:b/>
          <w:bCs/>
          <w:rtl/>
        </w:rPr>
        <w:t>الأمانات</w:t>
      </w:r>
      <w:r w:rsidRPr="00327677">
        <w:rPr>
          <w:rFonts w:ascii="Traditional Arabic" w:hAnsi="Traditional Arabic" w:cs="Traditional Arabic"/>
          <w:b/>
          <w:bCs/>
          <w:rtl/>
        </w:rPr>
        <w:t xml:space="preserve"> بالمملكة العربية السعودية</w:t>
      </w:r>
    </w:p>
    <w:p w14:paraId="1BA8A39F" w14:textId="77777777" w:rsidR="006D751C" w:rsidRPr="00B30BCA" w:rsidRDefault="006D751C" w:rsidP="00FE2131">
      <w:pPr>
        <w:spacing w:line="360" w:lineRule="auto"/>
        <w:jc w:val="center"/>
        <w:rPr>
          <w:rFonts w:ascii="Traditional Arabic" w:hAnsi="Traditional Arabic" w:cs="Traditional Arabic"/>
          <w:b/>
          <w:bCs/>
          <w:rtl/>
        </w:rPr>
      </w:pPr>
    </w:p>
    <w:p w14:paraId="6691D689" w14:textId="2B1431F7" w:rsidR="00533D8F" w:rsidRPr="00327677" w:rsidRDefault="0013228E" w:rsidP="00FE2131">
      <w:pPr>
        <w:spacing w:after="0" w:line="360" w:lineRule="auto"/>
        <w:ind w:right="-270"/>
        <w:jc w:val="center"/>
        <w:rPr>
          <w:rFonts w:ascii="Traditional Arabic" w:eastAsia="Times New Roman" w:hAnsi="Traditional Arabic" w:cs="Traditional Arabic"/>
          <w:b/>
          <w:bCs/>
          <w:rtl/>
        </w:rPr>
      </w:pPr>
      <w:r w:rsidRPr="00327677">
        <w:rPr>
          <w:rFonts w:ascii="Traditional Arabic" w:eastAsia="Times New Roman" w:hAnsi="Traditional Arabic" w:cs="Traditional Arabic"/>
          <w:b/>
          <w:bCs/>
          <w:rtl/>
        </w:rPr>
        <w:t>إعداد</w:t>
      </w:r>
      <w:r w:rsidR="006F2D1F" w:rsidRPr="00327677">
        <w:rPr>
          <w:rFonts w:ascii="Traditional Arabic" w:eastAsia="Times New Roman" w:hAnsi="Traditional Arabic" w:cs="Traditional Arabic"/>
          <w:b/>
          <w:bCs/>
          <w:rtl/>
        </w:rPr>
        <w:t>:</w:t>
      </w:r>
    </w:p>
    <w:p w14:paraId="3E644476" w14:textId="6EDA0424" w:rsidR="00144AEE" w:rsidRPr="00B30BCA" w:rsidRDefault="00144AEE" w:rsidP="00FE2131">
      <w:pPr>
        <w:spacing w:after="0" w:line="360" w:lineRule="auto"/>
        <w:ind w:right="-270"/>
        <w:jc w:val="center"/>
        <w:rPr>
          <w:rFonts w:ascii="Traditional Arabic" w:eastAsia="Times New Roman" w:hAnsi="Traditional Arabic" w:cs="Traditional Arabic"/>
          <w:b/>
          <w:bCs/>
          <w:rtl/>
        </w:rPr>
      </w:pPr>
      <w:r w:rsidRPr="00B30BCA">
        <w:rPr>
          <w:rFonts w:ascii="Traditional Arabic" w:eastAsia="Times New Roman" w:hAnsi="Traditional Arabic" w:cs="Traditional Arabic"/>
          <w:b/>
          <w:bCs/>
          <w:rtl/>
        </w:rPr>
        <w:t>رباب طارق بن خليل الصائغ</w:t>
      </w:r>
    </w:p>
    <w:p w14:paraId="2CAB952B" w14:textId="77777777" w:rsidR="00F16E32" w:rsidRPr="00327677" w:rsidRDefault="00F16E32" w:rsidP="00FE2131">
      <w:pPr>
        <w:spacing w:after="0" w:line="360" w:lineRule="auto"/>
        <w:ind w:right="-270"/>
        <w:jc w:val="center"/>
        <w:rPr>
          <w:rFonts w:ascii="Traditional Arabic" w:eastAsia="Times New Roman" w:hAnsi="Traditional Arabic" w:cs="Traditional Arabic"/>
          <w:rtl/>
        </w:rPr>
      </w:pPr>
    </w:p>
    <w:p w14:paraId="3F94C3E5" w14:textId="77777777" w:rsidR="00F16E32" w:rsidRPr="00327677" w:rsidRDefault="00F16E32" w:rsidP="00FE2131">
      <w:pPr>
        <w:spacing w:after="60" w:line="276" w:lineRule="auto"/>
        <w:jc w:val="center"/>
        <w:rPr>
          <w:rFonts w:ascii="Traditional Arabic" w:eastAsia="Times New Roman" w:hAnsi="Traditional Arabic" w:cs="Traditional Arabic"/>
          <w:sz w:val="24"/>
          <w:szCs w:val="24"/>
          <w:rtl/>
        </w:rPr>
      </w:pPr>
      <w:r w:rsidRPr="00327677">
        <w:rPr>
          <w:rFonts w:ascii="Traditional Arabic" w:eastAsia="Times New Roman" w:hAnsi="Traditional Arabic" w:cs="Traditional Arabic"/>
          <w:sz w:val="24"/>
          <w:szCs w:val="24"/>
          <w:rtl/>
        </w:rPr>
        <w:t xml:space="preserve">رسالة مقدمة </w:t>
      </w:r>
      <w:proofErr w:type="gramStart"/>
      <w:r w:rsidRPr="00327677">
        <w:rPr>
          <w:rFonts w:ascii="Traditional Arabic" w:eastAsia="Times New Roman" w:hAnsi="Traditional Arabic" w:cs="Traditional Arabic"/>
          <w:sz w:val="24"/>
          <w:szCs w:val="24"/>
          <w:rtl/>
        </w:rPr>
        <w:t>إلى  برنامج</w:t>
      </w:r>
      <w:proofErr w:type="gramEnd"/>
      <w:r w:rsidRPr="00327677">
        <w:rPr>
          <w:rFonts w:ascii="Traditional Arabic" w:eastAsia="Times New Roman" w:hAnsi="Traditional Arabic" w:cs="Traditional Arabic"/>
          <w:sz w:val="24"/>
          <w:szCs w:val="24"/>
          <w:rtl/>
        </w:rPr>
        <w:t xml:space="preserve"> الدكتوراة</w:t>
      </w:r>
    </w:p>
    <w:p w14:paraId="492C1117" w14:textId="5BDE1BA4" w:rsidR="00F16E32" w:rsidRPr="00C33675" w:rsidRDefault="00F16E32" w:rsidP="00FE2131">
      <w:pPr>
        <w:spacing w:after="0" w:line="276" w:lineRule="auto"/>
        <w:jc w:val="center"/>
        <w:rPr>
          <w:rFonts w:ascii="Traditional Arabic" w:eastAsia="Times New Roman" w:hAnsi="Traditional Arabic" w:cs="Traditional Arabic"/>
          <w:b/>
          <w:bCs/>
          <w:sz w:val="24"/>
          <w:szCs w:val="24"/>
          <w:rtl/>
        </w:rPr>
      </w:pPr>
      <w:r w:rsidRPr="00C33675">
        <w:rPr>
          <w:rFonts w:ascii="Traditional Arabic" w:eastAsia="Times New Roman" w:hAnsi="Traditional Arabic" w:cs="Traditional Arabic"/>
          <w:b/>
          <w:bCs/>
          <w:sz w:val="24"/>
          <w:szCs w:val="24"/>
          <w:rtl/>
        </w:rPr>
        <w:t xml:space="preserve">كجزء من متطلبات نيل درجة الدكتوراه </w:t>
      </w:r>
      <w:proofErr w:type="gramStart"/>
      <w:r w:rsidRPr="00C33675">
        <w:rPr>
          <w:rFonts w:ascii="Traditional Arabic" w:eastAsia="Times New Roman" w:hAnsi="Traditional Arabic" w:cs="Traditional Arabic"/>
          <w:b/>
          <w:bCs/>
          <w:sz w:val="24"/>
          <w:szCs w:val="24"/>
          <w:rtl/>
        </w:rPr>
        <w:t>في  ا</w:t>
      </w:r>
      <w:r w:rsidR="00327677" w:rsidRPr="00C33675">
        <w:rPr>
          <w:rFonts w:ascii="Traditional Arabic" w:eastAsia="Times New Roman" w:hAnsi="Traditional Arabic" w:cs="Traditional Arabic" w:hint="cs"/>
          <w:b/>
          <w:bCs/>
          <w:sz w:val="24"/>
          <w:szCs w:val="24"/>
          <w:rtl/>
        </w:rPr>
        <w:t>لادارة</w:t>
      </w:r>
      <w:proofErr w:type="gramEnd"/>
    </w:p>
    <w:p w14:paraId="352788A4" w14:textId="77777777" w:rsidR="00F16E32" w:rsidRPr="00B30BCA" w:rsidRDefault="00F16E32" w:rsidP="00FE2131">
      <w:pPr>
        <w:spacing w:after="0" w:line="276" w:lineRule="auto"/>
        <w:jc w:val="center"/>
        <w:rPr>
          <w:rFonts w:ascii="Traditional Arabic" w:eastAsia="Times New Roman" w:hAnsi="Traditional Arabic" w:cs="Traditional Arabic"/>
          <w:b/>
          <w:bCs/>
          <w:rtl/>
        </w:rPr>
      </w:pPr>
    </w:p>
    <w:p w14:paraId="6724B4C2" w14:textId="77777777" w:rsidR="00F16E32" w:rsidRPr="00B30BCA" w:rsidRDefault="00F16E32" w:rsidP="00FE2131">
      <w:pPr>
        <w:spacing w:after="0" w:line="276" w:lineRule="auto"/>
        <w:jc w:val="center"/>
        <w:rPr>
          <w:rFonts w:ascii="Traditional Arabic" w:eastAsia="Times New Roman" w:hAnsi="Traditional Arabic" w:cs="Traditional Arabic"/>
          <w:b/>
          <w:bCs/>
          <w:rtl/>
        </w:rPr>
      </w:pPr>
    </w:p>
    <w:p w14:paraId="1871E727" w14:textId="77777777" w:rsidR="00F16E32" w:rsidRPr="00C33675" w:rsidRDefault="00F16E32" w:rsidP="00FE2131">
      <w:pPr>
        <w:spacing w:after="0" w:line="276" w:lineRule="auto"/>
        <w:jc w:val="center"/>
        <w:rPr>
          <w:rFonts w:ascii="Traditional Arabic" w:eastAsia="Times New Roman" w:hAnsi="Traditional Arabic" w:cs="Traditional Arabic"/>
          <w:b/>
          <w:bCs/>
          <w:sz w:val="24"/>
          <w:szCs w:val="24"/>
        </w:rPr>
      </w:pPr>
    </w:p>
    <w:p w14:paraId="49227E83" w14:textId="77777777" w:rsidR="00F16E32" w:rsidRPr="00C33675" w:rsidRDefault="00F16E32" w:rsidP="00FE2131">
      <w:pPr>
        <w:spacing w:after="0" w:line="276" w:lineRule="auto"/>
        <w:jc w:val="center"/>
        <w:rPr>
          <w:rFonts w:ascii="Traditional Arabic" w:eastAsia="Times New Roman" w:hAnsi="Traditional Arabic" w:cs="Traditional Arabic"/>
          <w:b/>
          <w:bCs/>
          <w:sz w:val="24"/>
          <w:szCs w:val="24"/>
          <w:rtl/>
        </w:rPr>
      </w:pPr>
    </w:p>
    <w:p w14:paraId="4B5C4866" w14:textId="77777777" w:rsidR="00F16E32" w:rsidRPr="00C33675" w:rsidRDefault="00F16E32" w:rsidP="00FE2131">
      <w:pPr>
        <w:tabs>
          <w:tab w:val="left" w:pos="3666"/>
        </w:tabs>
        <w:spacing w:after="0" w:line="360" w:lineRule="auto"/>
        <w:jc w:val="center"/>
        <w:rPr>
          <w:rFonts w:ascii="Traditional Arabic" w:eastAsia="Calibri" w:hAnsi="Traditional Arabic" w:cs="Traditional Arabic"/>
          <w:b/>
          <w:bCs/>
          <w:sz w:val="24"/>
          <w:szCs w:val="24"/>
          <w:rtl/>
          <w:lang w:bidi="ar-EG"/>
        </w:rPr>
      </w:pPr>
      <w:r w:rsidRPr="00C33675">
        <w:rPr>
          <w:rFonts w:ascii="Traditional Arabic" w:eastAsia="Times New Roman" w:hAnsi="Traditional Arabic" w:cs="Traditional Arabic"/>
          <w:b/>
          <w:bCs/>
          <w:sz w:val="24"/>
          <w:szCs w:val="24"/>
          <w:rtl/>
        </w:rPr>
        <w:t>العام الجامعي</w:t>
      </w:r>
      <w:r w:rsidRPr="00C33675">
        <w:rPr>
          <w:rFonts w:ascii="Traditional Arabic" w:eastAsia="Times New Roman" w:hAnsi="Traditional Arabic" w:cs="Traditional Arabic"/>
          <w:b/>
          <w:bCs/>
          <w:sz w:val="24"/>
          <w:szCs w:val="24"/>
        </w:rPr>
        <w:t>2026 </w:t>
      </w:r>
      <w:r w:rsidRPr="00C33675">
        <w:rPr>
          <w:rFonts w:ascii="Traditional Arabic" w:eastAsia="Times New Roman" w:hAnsi="Traditional Arabic" w:cs="Traditional Arabic"/>
          <w:b/>
          <w:bCs/>
          <w:sz w:val="24"/>
          <w:szCs w:val="24"/>
          <w:rtl/>
        </w:rPr>
        <w:t>م </w:t>
      </w:r>
      <w:r w:rsidRPr="00C33675">
        <w:rPr>
          <w:rFonts w:ascii="Traditional Arabic" w:eastAsia="Times New Roman" w:hAnsi="Traditional Arabic" w:cs="Traditional Arabic"/>
          <w:b/>
          <w:bCs/>
          <w:sz w:val="24"/>
          <w:szCs w:val="24"/>
        </w:rPr>
        <w:br/>
      </w:r>
      <w:r w:rsidRPr="00C33675">
        <w:rPr>
          <w:rFonts w:ascii="Traditional Arabic" w:eastAsia="Calibri" w:hAnsi="Traditional Arabic" w:cs="Traditional Arabic"/>
          <w:b/>
          <w:bCs/>
          <w:sz w:val="24"/>
          <w:szCs w:val="24"/>
          <w:rtl/>
          <w:lang w:bidi="ar-EG"/>
        </w:rPr>
        <w:t>1447ه‍ - 1448ه</w:t>
      </w:r>
    </w:p>
    <w:p w14:paraId="264FCC0C" w14:textId="77777777" w:rsidR="00144AEE" w:rsidRPr="00B30BCA" w:rsidRDefault="00144AEE" w:rsidP="00FE2131">
      <w:pPr>
        <w:spacing w:after="0" w:line="276" w:lineRule="auto"/>
        <w:ind w:right="-270"/>
        <w:jc w:val="center"/>
        <w:rPr>
          <w:rFonts w:ascii="Traditional Arabic" w:eastAsia="Times New Roman" w:hAnsi="Traditional Arabic" w:cs="Traditional Arabic"/>
          <w:b/>
          <w:bCs/>
          <w:rtl/>
        </w:rPr>
      </w:pPr>
    </w:p>
    <w:p w14:paraId="4D0FB4DA" w14:textId="77777777" w:rsidR="00533D8F" w:rsidRPr="00B30BCA" w:rsidRDefault="00533D8F" w:rsidP="00FE2131">
      <w:pPr>
        <w:spacing w:line="276" w:lineRule="auto"/>
        <w:ind w:left="533"/>
        <w:jc w:val="center"/>
        <w:rPr>
          <w:rFonts w:ascii="Traditional Arabic" w:hAnsi="Traditional Arabic" w:cs="Traditional Arabic"/>
          <w:noProof/>
          <w:lang w:bidi="ar-JO"/>
        </w:rPr>
      </w:pPr>
    </w:p>
    <w:p w14:paraId="318016AA" w14:textId="77777777" w:rsidR="009B2944" w:rsidRPr="00B30BCA" w:rsidRDefault="009B2944" w:rsidP="00FE2131">
      <w:pPr>
        <w:spacing w:line="276" w:lineRule="auto"/>
        <w:ind w:left="533"/>
        <w:jc w:val="center"/>
        <w:rPr>
          <w:rFonts w:ascii="Traditional Arabic" w:hAnsi="Traditional Arabic" w:cs="Traditional Arabic"/>
          <w:noProof/>
          <w:lang w:bidi="ar-JO"/>
        </w:rPr>
      </w:pPr>
    </w:p>
    <w:p w14:paraId="57C6CA7A" w14:textId="60F37189" w:rsidR="009B2944" w:rsidRPr="00B30BCA" w:rsidRDefault="003F13C6" w:rsidP="00C95B8A">
      <w:pPr>
        <w:spacing w:line="276" w:lineRule="auto"/>
        <w:jc w:val="both"/>
        <w:rPr>
          <w:rFonts w:ascii="Traditional Arabic" w:hAnsi="Traditional Arabic" w:cs="Traditional Arabic"/>
          <w:b/>
          <w:bCs/>
          <w:rtl/>
        </w:rPr>
      </w:pPr>
      <w:r w:rsidRPr="00B30BCA">
        <w:rPr>
          <w:rFonts w:ascii="Traditional Arabic" w:hAnsi="Traditional Arabic" w:cs="Traditional Arabic"/>
          <w:b/>
          <w:bCs/>
          <w:noProof/>
        </w:rPr>
        <w:lastRenderedPageBreak/>
        <w:drawing>
          <wp:anchor distT="0" distB="0" distL="114300" distR="114300" simplePos="0" relativeHeight="251674624" behindDoc="0" locked="0" layoutInCell="1" allowOverlap="1" wp14:anchorId="765773DA" wp14:editId="4913C4FA">
            <wp:simplePos x="0" y="0"/>
            <wp:positionH relativeFrom="margin">
              <wp:posOffset>-382270</wp:posOffset>
            </wp:positionH>
            <wp:positionV relativeFrom="margin">
              <wp:posOffset>-313690</wp:posOffset>
            </wp:positionV>
            <wp:extent cx="1760220" cy="666115"/>
            <wp:effectExtent l="0" t="0" r="0" b="635"/>
            <wp:wrapNone/>
            <wp:docPr id="15614340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60220" cy="666115"/>
                    </a:xfrm>
                    <a:prstGeom prst="rect">
                      <a:avLst/>
                    </a:prstGeom>
                  </pic:spPr>
                </pic:pic>
              </a:graphicData>
            </a:graphic>
            <wp14:sizeRelH relativeFrom="margin">
              <wp14:pctWidth>0</wp14:pctWidth>
            </wp14:sizeRelH>
            <wp14:sizeRelV relativeFrom="margin">
              <wp14:pctHeight>0</wp14:pctHeight>
            </wp14:sizeRelV>
          </wp:anchor>
        </w:drawing>
      </w:r>
    </w:p>
    <w:p w14:paraId="764A9EDA" w14:textId="01F5EBF9" w:rsidR="00F16E32" w:rsidRPr="00B30BCA" w:rsidRDefault="00F16E32" w:rsidP="00FE2131">
      <w:pPr>
        <w:spacing w:line="276" w:lineRule="auto"/>
        <w:jc w:val="center"/>
        <w:rPr>
          <w:rFonts w:ascii="Traditional Arabic" w:hAnsi="Traditional Arabic" w:cs="Traditional Arabic"/>
          <w:b/>
          <w:bCs/>
        </w:rPr>
      </w:pPr>
      <w:r w:rsidRPr="00B30BCA">
        <w:rPr>
          <w:rFonts w:ascii="Traditional Arabic" w:hAnsi="Traditional Arabic" w:cs="Traditional Arabic"/>
          <w:b/>
          <w:bCs/>
          <w:rtl/>
        </w:rPr>
        <w:t>هيئة المراجعة والاعتماد العلمي والمناقشة</w:t>
      </w:r>
    </w:p>
    <w:p w14:paraId="27BCFA19" w14:textId="097619D5" w:rsidR="00F16E32" w:rsidRPr="00B30BCA" w:rsidRDefault="00F16E32" w:rsidP="00FE2131">
      <w:pPr>
        <w:spacing w:line="276" w:lineRule="auto"/>
        <w:jc w:val="center"/>
        <w:rPr>
          <w:rFonts w:ascii="Traditional Arabic" w:hAnsi="Traditional Arabic" w:cs="Traditional Arabic"/>
          <w:b/>
          <w:bCs/>
        </w:rPr>
      </w:pPr>
      <w:r w:rsidRPr="00B30BCA">
        <w:rPr>
          <w:rFonts w:ascii="Traditional Arabic" w:hAnsi="Traditional Arabic" w:cs="Traditional Arabic"/>
          <w:b/>
          <w:bCs/>
          <w:rtl/>
        </w:rPr>
        <w:t>تمت الموافقة على هذه الرسالة من قبل لجنه المراجعة والاعتماد العلمي والمناقشة</w:t>
      </w:r>
    </w:p>
    <w:p w14:paraId="4544B088" w14:textId="12C9C098" w:rsidR="00F16E32" w:rsidRPr="00B30BCA" w:rsidRDefault="00F16E32" w:rsidP="00FE2131">
      <w:pPr>
        <w:spacing w:line="276" w:lineRule="auto"/>
        <w:jc w:val="center"/>
        <w:rPr>
          <w:rFonts w:ascii="Traditional Arabic" w:hAnsi="Traditional Arabic" w:cs="Traditional Arabic"/>
          <w:b/>
          <w:bCs/>
        </w:rPr>
      </w:pPr>
    </w:p>
    <w:p w14:paraId="241D182A" w14:textId="77777777" w:rsidR="009B2944" w:rsidRPr="00B30BCA" w:rsidRDefault="009B2944" w:rsidP="00FE2131">
      <w:pPr>
        <w:spacing w:line="276" w:lineRule="auto"/>
        <w:jc w:val="center"/>
        <w:rPr>
          <w:rFonts w:ascii="Traditional Arabic" w:hAnsi="Traditional Arabic" w:cs="Traditional Arabic"/>
          <w:b/>
          <w:bCs/>
        </w:rPr>
      </w:pPr>
    </w:p>
    <w:p w14:paraId="4DC601B0" w14:textId="5F05B3C1" w:rsidR="00F16E32" w:rsidRPr="00B30BCA" w:rsidRDefault="00F16E32" w:rsidP="00FE2131">
      <w:pPr>
        <w:spacing w:line="276" w:lineRule="auto"/>
        <w:jc w:val="left"/>
        <w:rPr>
          <w:rFonts w:ascii="Traditional Arabic" w:hAnsi="Traditional Arabic" w:cs="Traditional Arabic"/>
          <w:b/>
          <w:bCs/>
        </w:rPr>
      </w:pPr>
      <w:r w:rsidRPr="00B30BCA">
        <w:rPr>
          <w:rFonts w:ascii="Traditional Arabic" w:hAnsi="Traditional Arabic" w:cs="Traditional Arabic"/>
          <w:b/>
          <w:bCs/>
          <w:rtl/>
        </w:rPr>
        <w:t>لجنه المراجعة والاعتماد العلمي:</w:t>
      </w:r>
    </w:p>
    <w:p w14:paraId="022D66A2" w14:textId="77777777" w:rsidR="009B2944" w:rsidRPr="00B30BCA" w:rsidRDefault="009B2944" w:rsidP="00FE2131">
      <w:pPr>
        <w:spacing w:line="276" w:lineRule="auto"/>
        <w:jc w:val="left"/>
        <w:rPr>
          <w:rFonts w:ascii="Traditional Arabic" w:hAnsi="Traditional Arabic" w:cs="Traditional Arabic"/>
          <w:b/>
          <w:bCs/>
        </w:rPr>
      </w:pPr>
    </w:p>
    <w:p w14:paraId="640F4FA0" w14:textId="78CDE154" w:rsidR="00F16E32" w:rsidRPr="00B30BCA" w:rsidRDefault="00F16E32" w:rsidP="00FE2131">
      <w:pPr>
        <w:spacing w:line="276" w:lineRule="auto"/>
        <w:jc w:val="left"/>
        <w:rPr>
          <w:rFonts w:ascii="Traditional Arabic" w:hAnsi="Traditional Arabic" w:cs="Traditional Arabic"/>
          <w:b/>
          <w:bCs/>
        </w:rPr>
      </w:pPr>
      <w:r w:rsidRPr="00B30BCA">
        <w:rPr>
          <w:rFonts w:ascii="Traditional Arabic" w:hAnsi="Traditional Arabic" w:cs="Traditional Arabic"/>
          <w:b/>
          <w:bCs/>
          <w:rtl/>
        </w:rPr>
        <w:t>السيد الدكتور /</w:t>
      </w:r>
    </w:p>
    <w:p w14:paraId="4A1B5EBB" w14:textId="77777777" w:rsidR="009B2944" w:rsidRPr="00B30BCA" w:rsidRDefault="009B2944" w:rsidP="00FE2131">
      <w:pPr>
        <w:spacing w:line="276" w:lineRule="auto"/>
        <w:jc w:val="left"/>
        <w:rPr>
          <w:rFonts w:ascii="Traditional Arabic" w:hAnsi="Traditional Arabic" w:cs="Traditional Arabic"/>
          <w:b/>
          <w:bCs/>
        </w:rPr>
      </w:pPr>
    </w:p>
    <w:p w14:paraId="4F96F967" w14:textId="0D4A5B24" w:rsidR="00F16E32" w:rsidRPr="00B30BCA" w:rsidRDefault="00F16E32" w:rsidP="00FE2131">
      <w:pPr>
        <w:spacing w:line="276" w:lineRule="auto"/>
        <w:jc w:val="left"/>
        <w:rPr>
          <w:rFonts w:ascii="Traditional Arabic" w:hAnsi="Traditional Arabic" w:cs="Traditional Arabic"/>
          <w:b/>
          <w:bCs/>
        </w:rPr>
      </w:pPr>
      <w:r w:rsidRPr="00B30BCA">
        <w:rPr>
          <w:rFonts w:ascii="Traditional Arabic" w:hAnsi="Traditional Arabic" w:cs="Traditional Arabic"/>
          <w:b/>
          <w:bCs/>
          <w:rtl/>
        </w:rPr>
        <w:t>لجنة المناقشة:</w:t>
      </w:r>
    </w:p>
    <w:p w14:paraId="6DEABAE2" w14:textId="78971EDC" w:rsidR="00F16E32" w:rsidRPr="00B30BCA" w:rsidRDefault="00F16E32" w:rsidP="00FE2131">
      <w:pPr>
        <w:spacing w:line="276" w:lineRule="auto"/>
        <w:jc w:val="left"/>
        <w:rPr>
          <w:rFonts w:ascii="Traditional Arabic" w:hAnsi="Traditional Arabic" w:cs="Traditional Arabic"/>
          <w:b/>
          <w:bCs/>
        </w:rPr>
      </w:pPr>
      <w:r w:rsidRPr="00B30BCA">
        <w:rPr>
          <w:rFonts w:ascii="Traditional Arabic" w:hAnsi="Traditional Arabic" w:cs="Traditional Arabic"/>
          <w:b/>
          <w:bCs/>
          <w:rtl/>
        </w:rPr>
        <w:t>1.</w:t>
      </w:r>
      <w:r w:rsidRPr="00B30BCA">
        <w:rPr>
          <w:rFonts w:ascii="Traditional Arabic" w:hAnsi="Traditional Arabic" w:cs="Traditional Arabic"/>
          <w:b/>
          <w:bCs/>
          <w:rtl/>
        </w:rPr>
        <w:tab/>
        <w:t>- السيد الدكتور /</w:t>
      </w:r>
    </w:p>
    <w:p w14:paraId="61106177" w14:textId="5887D342" w:rsidR="00F16E32" w:rsidRPr="00B30BCA" w:rsidRDefault="00F16E32" w:rsidP="00FE2131">
      <w:pPr>
        <w:spacing w:line="276" w:lineRule="auto"/>
        <w:jc w:val="left"/>
        <w:rPr>
          <w:rFonts w:ascii="Traditional Arabic" w:hAnsi="Traditional Arabic" w:cs="Traditional Arabic"/>
          <w:b/>
          <w:bCs/>
        </w:rPr>
      </w:pPr>
      <w:r w:rsidRPr="00B30BCA">
        <w:rPr>
          <w:rFonts w:ascii="Traditional Arabic" w:hAnsi="Traditional Arabic" w:cs="Traditional Arabic"/>
          <w:b/>
          <w:bCs/>
          <w:rtl/>
        </w:rPr>
        <w:t>2.</w:t>
      </w:r>
      <w:r w:rsidRPr="00B30BCA">
        <w:rPr>
          <w:rFonts w:ascii="Traditional Arabic" w:hAnsi="Traditional Arabic" w:cs="Traditional Arabic"/>
          <w:b/>
          <w:bCs/>
          <w:rtl/>
        </w:rPr>
        <w:tab/>
        <w:t>- السيد الدكتور /</w:t>
      </w:r>
    </w:p>
    <w:p w14:paraId="4C780BB0" w14:textId="6DC07632" w:rsidR="00F16E32" w:rsidRPr="00B30BCA" w:rsidRDefault="00F16E32" w:rsidP="00FE2131">
      <w:pPr>
        <w:spacing w:line="276" w:lineRule="auto"/>
        <w:jc w:val="left"/>
        <w:rPr>
          <w:rFonts w:ascii="Traditional Arabic" w:hAnsi="Traditional Arabic" w:cs="Traditional Arabic"/>
          <w:b/>
          <w:bCs/>
        </w:rPr>
      </w:pPr>
      <w:r w:rsidRPr="00B30BCA">
        <w:rPr>
          <w:rFonts w:ascii="Traditional Arabic" w:hAnsi="Traditional Arabic" w:cs="Traditional Arabic"/>
          <w:b/>
          <w:bCs/>
          <w:rtl/>
        </w:rPr>
        <w:t>3.</w:t>
      </w:r>
      <w:r w:rsidRPr="00B30BCA">
        <w:rPr>
          <w:rFonts w:ascii="Traditional Arabic" w:hAnsi="Traditional Arabic" w:cs="Traditional Arabic"/>
          <w:b/>
          <w:bCs/>
          <w:rtl/>
        </w:rPr>
        <w:tab/>
        <w:t>- السيد الدكتور /</w:t>
      </w:r>
    </w:p>
    <w:p w14:paraId="346549A3" w14:textId="05897E09" w:rsidR="00F16E32" w:rsidRPr="00B30BCA" w:rsidRDefault="00F16E32" w:rsidP="00FE2131">
      <w:pPr>
        <w:spacing w:line="276" w:lineRule="auto"/>
        <w:jc w:val="center"/>
        <w:rPr>
          <w:rFonts w:ascii="Traditional Arabic" w:hAnsi="Traditional Arabic" w:cs="Traditional Arabic"/>
          <w:b/>
          <w:bCs/>
        </w:rPr>
      </w:pPr>
    </w:p>
    <w:p w14:paraId="2CC6BEDE" w14:textId="01CEA533" w:rsidR="00F16E32" w:rsidRPr="00B30BCA" w:rsidRDefault="00F16E32" w:rsidP="00FE2131">
      <w:pPr>
        <w:spacing w:line="276" w:lineRule="auto"/>
        <w:jc w:val="center"/>
        <w:rPr>
          <w:rFonts w:ascii="Traditional Arabic" w:hAnsi="Traditional Arabic" w:cs="Traditional Arabic"/>
          <w:b/>
          <w:bCs/>
        </w:rPr>
      </w:pPr>
    </w:p>
    <w:p w14:paraId="7B7C29D8" w14:textId="77777777" w:rsidR="009B2944" w:rsidRPr="00B30BCA" w:rsidRDefault="009B2944" w:rsidP="00FE2131">
      <w:pPr>
        <w:spacing w:line="276" w:lineRule="auto"/>
        <w:jc w:val="center"/>
        <w:rPr>
          <w:rFonts w:ascii="Traditional Arabic" w:hAnsi="Traditional Arabic" w:cs="Traditional Arabic"/>
          <w:b/>
          <w:bCs/>
        </w:rPr>
      </w:pPr>
    </w:p>
    <w:p w14:paraId="6B402A16" w14:textId="316AA6D7" w:rsidR="009B2944" w:rsidRPr="00B30BCA" w:rsidRDefault="003974D8" w:rsidP="00FE2131">
      <w:pPr>
        <w:spacing w:line="276" w:lineRule="auto"/>
        <w:jc w:val="center"/>
        <w:rPr>
          <w:rFonts w:ascii="Traditional Arabic" w:hAnsi="Traditional Arabic" w:cs="Traditional Arabic"/>
          <w:b/>
          <w:bCs/>
        </w:rPr>
      </w:pPr>
      <w:r w:rsidRPr="00B30BCA">
        <w:rPr>
          <w:rFonts w:ascii="Traditional Arabic" w:hAnsi="Traditional Arabic" w:cs="Traditional Arabic"/>
          <w:b/>
          <w:bCs/>
          <w:noProof/>
          <w:rtl/>
        </w:rPr>
        <w:drawing>
          <wp:anchor distT="0" distB="0" distL="114300" distR="114300" simplePos="0" relativeHeight="251670528" behindDoc="0" locked="0" layoutInCell="1" allowOverlap="1" wp14:anchorId="3A25FC85" wp14:editId="73B1E336">
            <wp:simplePos x="0" y="0"/>
            <wp:positionH relativeFrom="margin">
              <wp:posOffset>-190500</wp:posOffset>
            </wp:positionH>
            <wp:positionV relativeFrom="paragraph">
              <wp:posOffset>312420</wp:posOffset>
            </wp:positionV>
            <wp:extent cx="2766060" cy="1280160"/>
            <wp:effectExtent l="0" t="0" r="0" b="0"/>
            <wp:wrapNone/>
            <wp:docPr id="3908822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66060" cy="1280160"/>
                    </a:xfrm>
                    <a:prstGeom prst="rect">
                      <a:avLst/>
                    </a:prstGeom>
                    <a:noFill/>
                  </pic:spPr>
                </pic:pic>
              </a:graphicData>
            </a:graphic>
          </wp:anchor>
        </w:drawing>
      </w:r>
    </w:p>
    <w:p w14:paraId="418BF54C" w14:textId="01D67231" w:rsidR="009B2944" w:rsidRPr="00B30BCA" w:rsidRDefault="003974D8" w:rsidP="00FE2131">
      <w:pPr>
        <w:spacing w:line="276" w:lineRule="auto"/>
        <w:jc w:val="center"/>
        <w:rPr>
          <w:rFonts w:ascii="Traditional Arabic" w:hAnsi="Traditional Arabic" w:cs="Traditional Arabic"/>
          <w:b/>
          <w:bCs/>
        </w:rPr>
      </w:pPr>
      <w:r w:rsidRPr="00B30BCA">
        <w:rPr>
          <w:rFonts w:ascii="Traditional Arabic" w:hAnsi="Traditional Arabic" w:cs="Traditional Arabic"/>
          <w:b/>
          <w:bCs/>
          <w:noProof/>
        </w:rPr>
        <w:drawing>
          <wp:anchor distT="0" distB="0" distL="114300" distR="114300" simplePos="0" relativeHeight="251669504" behindDoc="0" locked="0" layoutInCell="1" allowOverlap="1" wp14:anchorId="091C9A43" wp14:editId="48A64FA0">
            <wp:simplePos x="0" y="0"/>
            <wp:positionH relativeFrom="column">
              <wp:posOffset>3092450</wp:posOffset>
            </wp:positionH>
            <wp:positionV relativeFrom="paragraph">
              <wp:posOffset>1270</wp:posOffset>
            </wp:positionV>
            <wp:extent cx="2766060" cy="1280160"/>
            <wp:effectExtent l="0" t="0" r="0" b="0"/>
            <wp:wrapNone/>
            <wp:docPr id="30942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6060" cy="1280160"/>
                    </a:xfrm>
                    <a:prstGeom prst="rect">
                      <a:avLst/>
                    </a:prstGeom>
                    <a:noFill/>
                  </pic:spPr>
                </pic:pic>
              </a:graphicData>
            </a:graphic>
          </wp:anchor>
        </w:drawing>
      </w:r>
    </w:p>
    <w:p w14:paraId="5F951D84" w14:textId="5A580E7B" w:rsidR="00F16E32" w:rsidRPr="00B30BCA" w:rsidRDefault="00F16E32" w:rsidP="00FE2131">
      <w:pPr>
        <w:spacing w:line="276" w:lineRule="auto"/>
        <w:jc w:val="center"/>
        <w:rPr>
          <w:rFonts w:ascii="Traditional Arabic" w:hAnsi="Traditional Arabic" w:cs="Traditional Arabic"/>
          <w:b/>
          <w:bCs/>
        </w:rPr>
      </w:pPr>
    </w:p>
    <w:p w14:paraId="769A4D1B" w14:textId="008CB78F" w:rsidR="00F16E32" w:rsidRPr="00B30BCA" w:rsidRDefault="00F16E32" w:rsidP="00FE2131">
      <w:pPr>
        <w:spacing w:line="276" w:lineRule="auto"/>
        <w:jc w:val="center"/>
        <w:rPr>
          <w:rFonts w:ascii="Traditional Arabic" w:hAnsi="Traditional Arabic" w:cs="Traditional Arabic"/>
          <w:b/>
          <w:bCs/>
        </w:rPr>
      </w:pPr>
    </w:p>
    <w:p w14:paraId="188D0430" w14:textId="4910F8C1" w:rsidR="00F16E32" w:rsidRPr="00B30BCA" w:rsidRDefault="00F16E32" w:rsidP="00FE2131">
      <w:pPr>
        <w:spacing w:line="276" w:lineRule="auto"/>
        <w:jc w:val="center"/>
        <w:rPr>
          <w:rFonts w:ascii="Traditional Arabic" w:hAnsi="Traditional Arabic" w:cs="Traditional Arabic"/>
          <w:b/>
          <w:bCs/>
        </w:rPr>
      </w:pPr>
    </w:p>
    <w:p w14:paraId="74E6772E" w14:textId="2B23EA78" w:rsidR="00F16E32" w:rsidRPr="00B30BCA" w:rsidRDefault="00F16E32" w:rsidP="00FE2131">
      <w:pPr>
        <w:spacing w:line="276" w:lineRule="auto"/>
        <w:jc w:val="center"/>
        <w:rPr>
          <w:rFonts w:ascii="Traditional Arabic" w:hAnsi="Traditional Arabic" w:cs="Traditional Arabic"/>
          <w:b/>
          <w:bCs/>
        </w:rPr>
      </w:pPr>
    </w:p>
    <w:p w14:paraId="488925FC" w14:textId="77777777" w:rsidR="00144AEE" w:rsidRPr="00B30BCA" w:rsidRDefault="00144AEE" w:rsidP="00FE2131">
      <w:pPr>
        <w:spacing w:line="276" w:lineRule="auto"/>
        <w:jc w:val="center"/>
        <w:rPr>
          <w:rFonts w:ascii="Traditional Arabic" w:hAnsi="Traditional Arabic" w:cs="Traditional Arabic"/>
          <w:b/>
          <w:bCs/>
          <w:rtl/>
        </w:rPr>
      </w:pPr>
    </w:p>
    <w:p w14:paraId="4B6230B2" w14:textId="77777777" w:rsidR="00583EBB" w:rsidRPr="00B30BCA" w:rsidRDefault="00583EBB" w:rsidP="00FE2131">
      <w:pPr>
        <w:spacing w:line="276" w:lineRule="auto"/>
        <w:jc w:val="center"/>
        <w:rPr>
          <w:rFonts w:ascii="Traditional Arabic" w:hAnsi="Traditional Arabic" w:cs="Traditional Arabic"/>
          <w:b/>
          <w:bCs/>
          <w:rtl/>
        </w:rPr>
      </w:pPr>
    </w:p>
    <w:p w14:paraId="5864C559" w14:textId="77777777" w:rsidR="009B2944" w:rsidRPr="00B30BCA" w:rsidRDefault="009B2944" w:rsidP="003F13C6">
      <w:pPr>
        <w:spacing w:line="276" w:lineRule="auto"/>
        <w:jc w:val="both"/>
        <w:rPr>
          <w:rFonts w:ascii="Traditional Arabic" w:hAnsi="Traditional Arabic" w:cs="Traditional Arabic"/>
          <w:b/>
          <w:bCs/>
          <w:rtl/>
        </w:rPr>
      </w:pPr>
    </w:p>
    <w:p w14:paraId="06D51AEB"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بسم الله الرحمن الرحيم</w:t>
      </w:r>
    </w:p>
    <w:p w14:paraId="387661F1" w14:textId="77777777" w:rsidR="00583EBB" w:rsidRPr="00B30BCA" w:rsidRDefault="00583EBB" w:rsidP="00FE2131">
      <w:pPr>
        <w:spacing w:line="276" w:lineRule="auto"/>
        <w:jc w:val="center"/>
        <w:rPr>
          <w:rFonts w:ascii="Traditional Arabic" w:hAnsi="Traditional Arabic" w:cs="Traditional Arabic"/>
          <w:b/>
          <w:bCs/>
          <w:rtl/>
        </w:rPr>
      </w:pPr>
    </w:p>
    <w:p w14:paraId="309839B6"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قال الله تعالى:</w:t>
      </w:r>
    </w:p>
    <w:p w14:paraId="5AEAC8D1" w14:textId="77777777" w:rsidR="00583EBB" w:rsidRPr="00B30BCA" w:rsidRDefault="00583EBB" w:rsidP="00FE2131">
      <w:pPr>
        <w:spacing w:line="276" w:lineRule="auto"/>
        <w:jc w:val="center"/>
        <w:rPr>
          <w:rFonts w:ascii="Traditional Arabic" w:hAnsi="Traditional Arabic" w:cs="Traditional Arabic"/>
          <w:b/>
          <w:bCs/>
          <w:rtl/>
        </w:rPr>
      </w:pPr>
    </w:p>
    <w:p w14:paraId="7C26E1A0"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﴿يَرْفَعِ اللَّهُ الَّذِينَ آمَنُوا مِنكُمْ</w:t>
      </w:r>
    </w:p>
    <w:p w14:paraId="7AAA9FF2"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وَالَّذِينَ أُوتُوا الْعِلْمَ دَرَجَاتٍ ۚ</w:t>
      </w:r>
    </w:p>
    <w:p w14:paraId="7EC70B9C"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وَاللَّهُ بِمَا تَعْمَلُونَ خَبِيرٌ﴾</w:t>
      </w:r>
    </w:p>
    <w:p w14:paraId="351553E3"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(سورة المجادلة – الآية 11)</w:t>
      </w:r>
    </w:p>
    <w:p w14:paraId="0E3FFAD1" w14:textId="77777777" w:rsidR="00583EBB" w:rsidRPr="00B30BCA" w:rsidRDefault="00583EBB" w:rsidP="00FE2131">
      <w:pPr>
        <w:spacing w:line="276" w:lineRule="auto"/>
        <w:jc w:val="center"/>
        <w:rPr>
          <w:rFonts w:ascii="Traditional Arabic" w:hAnsi="Traditional Arabic" w:cs="Traditional Arabic"/>
          <w:b/>
          <w:bCs/>
          <w:rtl/>
        </w:rPr>
      </w:pPr>
    </w:p>
    <w:p w14:paraId="4785E51D"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وقال تعالى:</w:t>
      </w:r>
    </w:p>
    <w:p w14:paraId="76B3646C" w14:textId="77777777" w:rsidR="00583EBB" w:rsidRPr="00B30BCA" w:rsidRDefault="00583EBB" w:rsidP="00FE2131">
      <w:pPr>
        <w:spacing w:line="276" w:lineRule="auto"/>
        <w:jc w:val="center"/>
        <w:rPr>
          <w:rFonts w:ascii="Traditional Arabic" w:hAnsi="Traditional Arabic" w:cs="Traditional Arabic"/>
          <w:b/>
          <w:bCs/>
          <w:rtl/>
        </w:rPr>
      </w:pPr>
    </w:p>
    <w:p w14:paraId="5B2069BC"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﴿وَقُل رَّبِّ زِدْنِي عِلْمًا﴾</w:t>
      </w:r>
    </w:p>
    <w:p w14:paraId="05853DB9"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(سورة طه – الآية 114)</w:t>
      </w:r>
    </w:p>
    <w:p w14:paraId="639D8F50" w14:textId="77777777" w:rsidR="00583EBB" w:rsidRPr="00B30BCA" w:rsidRDefault="00583EBB" w:rsidP="00FE2131">
      <w:pPr>
        <w:spacing w:line="276" w:lineRule="auto"/>
        <w:jc w:val="center"/>
        <w:rPr>
          <w:rFonts w:ascii="Traditional Arabic" w:hAnsi="Traditional Arabic" w:cs="Traditional Arabic"/>
          <w:b/>
          <w:bCs/>
          <w:rtl/>
        </w:rPr>
      </w:pPr>
    </w:p>
    <w:p w14:paraId="1F0A5928" w14:textId="2E8FD73D"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صدق الله العظيم</w:t>
      </w:r>
    </w:p>
    <w:p w14:paraId="062E59F8" w14:textId="77777777" w:rsidR="00583EBB" w:rsidRPr="00B30BCA" w:rsidRDefault="00583EBB" w:rsidP="00FE2131">
      <w:pPr>
        <w:spacing w:line="276" w:lineRule="auto"/>
        <w:jc w:val="center"/>
        <w:rPr>
          <w:rFonts w:ascii="Traditional Arabic" w:hAnsi="Traditional Arabic" w:cs="Traditional Arabic"/>
          <w:b/>
          <w:bCs/>
          <w:rtl/>
        </w:rPr>
      </w:pPr>
    </w:p>
    <w:p w14:paraId="2549B5F8" w14:textId="77777777" w:rsidR="00583EBB" w:rsidRPr="00B30BCA" w:rsidRDefault="00583EBB" w:rsidP="00FE2131">
      <w:pPr>
        <w:spacing w:line="276" w:lineRule="auto"/>
        <w:jc w:val="center"/>
        <w:rPr>
          <w:rFonts w:ascii="Traditional Arabic" w:hAnsi="Traditional Arabic" w:cs="Traditional Arabic"/>
          <w:b/>
          <w:bCs/>
          <w:rtl/>
        </w:rPr>
      </w:pPr>
    </w:p>
    <w:p w14:paraId="744ACC25" w14:textId="77777777" w:rsidR="00583EBB" w:rsidRPr="00B30BCA" w:rsidRDefault="00583EBB" w:rsidP="00F25798">
      <w:pPr>
        <w:spacing w:line="276" w:lineRule="auto"/>
        <w:jc w:val="both"/>
        <w:rPr>
          <w:rFonts w:ascii="Traditional Arabic" w:hAnsi="Traditional Arabic" w:cs="Traditional Arabic"/>
          <w:b/>
          <w:bCs/>
          <w:rtl/>
        </w:rPr>
      </w:pPr>
    </w:p>
    <w:p w14:paraId="7CD60930" w14:textId="77777777" w:rsidR="00FE2131" w:rsidRPr="00B30BCA" w:rsidRDefault="00FE2131" w:rsidP="00FE2131">
      <w:pPr>
        <w:spacing w:line="276" w:lineRule="auto"/>
        <w:jc w:val="center"/>
        <w:rPr>
          <w:rFonts w:ascii="Traditional Arabic" w:hAnsi="Traditional Arabic" w:cs="Traditional Arabic"/>
          <w:b/>
          <w:bCs/>
          <w:rtl/>
        </w:rPr>
      </w:pPr>
    </w:p>
    <w:p w14:paraId="32562D99" w14:textId="77777777" w:rsidR="00FE2131" w:rsidRDefault="00FE2131" w:rsidP="00FE2131">
      <w:pPr>
        <w:spacing w:line="276" w:lineRule="auto"/>
        <w:jc w:val="center"/>
        <w:rPr>
          <w:rFonts w:ascii="Traditional Arabic" w:hAnsi="Traditional Arabic" w:cs="Traditional Arabic"/>
          <w:b/>
          <w:bCs/>
          <w:rtl/>
        </w:rPr>
      </w:pPr>
    </w:p>
    <w:p w14:paraId="2B351A29" w14:textId="77777777" w:rsidR="003F13C6" w:rsidRPr="00B30BCA" w:rsidRDefault="003F13C6" w:rsidP="00FE2131">
      <w:pPr>
        <w:spacing w:line="276" w:lineRule="auto"/>
        <w:jc w:val="center"/>
        <w:rPr>
          <w:rFonts w:ascii="Traditional Arabic" w:hAnsi="Traditional Arabic" w:cs="Traditional Arabic"/>
          <w:b/>
          <w:bCs/>
          <w:rtl/>
        </w:rPr>
      </w:pPr>
    </w:p>
    <w:p w14:paraId="74868C97" w14:textId="3A2B833A"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lastRenderedPageBreak/>
        <w:t>إلى والديَّ العزيزين</w:t>
      </w:r>
    </w:p>
    <w:p w14:paraId="68CC8573"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اللذين كانا مصدر الدعاء والدعم والتشجيع طوال مسيرتي العلمية،</w:t>
      </w:r>
    </w:p>
    <w:p w14:paraId="09286BB7"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وغرسَا في نفسي حب العلم والإصرار على النجاح.</w:t>
      </w:r>
    </w:p>
    <w:p w14:paraId="6EB90446" w14:textId="77777777" w:rsidR="00583EBB" w:rsidRPr="00B30BCA" w:rsidRDefault="00583EBB" w:rsidP="00FE2131">
      <w:pPr>
        <w:spacing w:line="276" w:lineRule="auto"/>
        <w:jc w:val="center"/>
        <w:rPr>
          <w:rFonts w:ascii="Traditional Arabic" w:hAnsi="Traditional Arabic" w:cs="Traditional Arabic"/>
          <w:b/>
          <w:bCs/>
          <w:rtl/>
        </w:rPr>
      </w:pPr>
    </w:p>
    <w:p w14:paraId="4AE5E57E" w14:textId="6AAE6B0D"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إلى أخواتي</w:t>
      </w:r>
    </w:p>
    <w:p w14:paraId="70A1FA8C"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الذين كانوا دائمًا سندًا لي ومصدر دعم ومحبة.</w:t>
      </w:r>
    </w:p>
    <w:p w14:paraId="1115BCA8" w14:textId="77777777" w:rsidR="00583EBB" w:rsidRPr="00B30BCA" w:rsidRDefault="00583EBB" w:rsidP="00FE2131">
      <w:pPr>
        <w:spacing w:line="276" w:lineRule="auto"/>
        <w:jc w:val="center"/>
        <w:rPr>
          <w:rFonts w:ascii="Traditional Arabic" w:hAnsi="Traditional Arabic" w:cs="Traditional Arabic"/>
          <w:b/>
          <w:bCs/>
          <w:rtl/>
        </w:rPr>
      </w:pPr>
    </w:p>
    <w:p w14:paraId="09F32CCF"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إلى زوجي العزيز</w:t>
      </w:r>
    </w:p>
    <w:p w14:paraId="510AC861"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الذي كان أكبر داعم لي في رحلتي العلمية،</w:t>
      </w:r>
    </w:p>
    <w:p w14:paraId="25B62082"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ووقف إلى جانبي بصبر وتشجيع مستمر،</w:t>
      </w:r>
    </w:p>
    <w:p w14:paraId="5709EAF3"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وكان لوقفته الصادقة الأثر الكبير في إتمام هذه الرسالة.</w:t>
      </w:r>
    </w:p>
    <w:p w14:paraId="3287504F" w14:textId="77777777" w:rsidR="00583EBB" w:rsidRPr="00B30BCA" w:rsidRDefault="00583EBB" w:rsidP="00FE2131">
      <w:pPr>
        <w:spacing w:line="276" w:lineRule="auto"/>
        <w:jc w:val="center"/>
        <w:rPr>
          <w:rFonts w:ascii="Traditional Arabic" w:hAnsi="Traditional Arabic" w:cs="Traditional Arabic"/>
          <w:b/>
          <w:bCs/>
          <w:rtl/>
        </w:rPr>
      </w:pPr>
    </w:p>
    <w:p w14:paraId="0C20ACFC"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إلى أبنائي</w:t>
      </w:r>
    </w:p>
    <w:p w14:paraId="5C99018F"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الذين كانوا مصدر إلهام ودافعًا للاستمرار والعطاء.</w:t>
      </w:r>
    </w:p>
    <w:p w14:paraId="74DDA5C2" w14:textId="77777777" w:rsidR="00583EBB" w:rsidRPr="00B30BCA" w:rsidRDefault="00583EBB" w:rsidP="00FE2131">
      <w:pPr>
        <w:spacing w:line="276" w:lineRule="auto"/>
        <w:jc w:val="center"/>
        <w:rPr>
          <w:rFonts w:ascii="Traditional Arabic" w:hAnsi="Traditional Arabic" w:cs="Traditional Arabic"/>
          <w:b/>
          <w:bCs/>
          <w:rtl/>
        </w:rPr>
      </w:pPr>
    </w:p>
    <w:p w14:paraId="762D095F"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إليكم جميعًا أهدي هذا العمل المتواضع</w:t>
      </w:r>
    </w:p>
    <w:p w14:paraId="72409C02" w14:textId="6A0D8659" w:rsidR="004369D2" w:rsidRPr="00B30BCA" w:rsidRDefault="00583EBB" w:rsidP="00FE2131">
      <w:pPr>
        <w:spacing w:line="276" w:lineRule="auto"/>
        <w:jc w:val="center"/>
        <w:rPr>
          <w:rFonts w:ascii="Traditional Arabic" w:hAnsi="Traditional Arabic" w:cs="Traditional Arabic"/>
          <w:b/>
          <w:bCs/>
        </w:rPr>
      </w:pPr>
      <w:r w:rsidRPr="00B30BCA">
        <w:rPr>
          <w:rFonts w:ascii="Traditional Arabic" w:hAnsi="Traditional Arabic" w:cs="Traditional Arabic"/>
          <w:b/>
          <w:bCs/>
          <w:rtl/>
        </w:rPr>
        <w:t>تقديرًا لدعمكم ومحبتكم التي كانت القوة الحقيقية وراء هذا الإنجاز.</w:t>
      </w:r>
    </w:p>
    <w:p w14:paraId="354787CB" w14:textId="77777777" w:rsidR="004369D2" w:rsidRPr="00B30BCA" w:rsidRDefault="004369D2" w:rsidP="00FE2131">
      <w:pPr>
        <w:spacing w:line="276" w:lineRule="auto"/>
        <w:jc w:val="center"/>
        <w:rPr>
          <w:rFonts w:ascii="Traditional Arabic" w:hAnsi="Traditional Arabic" w:cs="Traditional Arabic"/>
          <w:b/>
          <w:bCs/>
          <w:rtl/>
        </w:rPr>
      </w:pPr>
    </w:p>
    <w:p w14:paraId="6949572B" w14:textId="77777777"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الباحثة</w:t>
      </w:r>
    </w:p>
    <w:p w14:paraId="159CDC13" w14:textId="3DA1FBE4" w:rsidR="00583EBB" w:rsidRPr="00B30BCA" w:rsidRDefault="00583EBB" w:rsidP="00FE2131">
      <w:pPr>
        <w:spacing w:line="276" w:lineRule="auto"/>
        <w:jc w:val="center"/>
        <w:rPr>
          <w:rFonts w:ascii="Traditional Arabic" w:hAnsi="Traditional Arabic" w:cs="Traditional Arabic"/>
          <w:b/>
          <w:bCs/>
          <w:rtl/>
        </w:rPr>
      </w:pPr>
      <w:r w:rsidRPr="00B30BCA">
        <w:rPr>
          <w:rFonts w:ascii="Traditional Arabic" w:hAnsi="Traditional Arabic" w:cs="Traditional Arabic"/>
          <w:b/>
          <w:bCs/>
          <w:rtl/>
        </w:rPr>
        <w:t>رباب طارق الصائغ</w:t>
      </w:r>
    </w:p>
    <w:p w14:paraId="3B9BF13B" w14:textId="77777777" w:rsidR="00583EBB" w:rsidRPr="00B30BCA" w:rsidRDefault="00583EBB" w:rsidP="00FE2131">
      <w:pPr>
        <w:spacing w:line="276" w:lineRule="auto"/>
        <w:jc w:val="center"/>
        <w:rPr>
          <w:rFonts w:ascii="Traditional Arabic" w:hAnsi="Traditional Arabic" w:cs="Traditional Arabic"/>
          <w:b/>
          <w:bCs/>
          <w:rtl/>
        </w:rPr>
      </w:pPr>
    </w:p>
    <w:p w14:paraId="168A5FCE" w14:textId="77777777" w:rsidR="0006077F" w:rsidRDefault="0006077F" w:rsidP="00F25798">
      <w:pPr>
        <w:spacing w:line="276" w:lineRule="auto"/>
        <w:jc w:val="both"/>
        <w:rPr>
          <w:rFonts w:ascii="Traditional Arabic" w:hAnsi="Traditional Arabic" w:cs="Traditional Arabic"/>
          <w:b/>
          <w:bCs/>
          <w:rtl/>
          <w:lang w:val="en-AE"/>
        </w:rPr>
      </w:pPr>
    </w:p>
    <w:p w14:paraId="45B5BB5D" w14:textId="77777777" w:rsidR="003F13C6" w:rsidRDefault="003F13C6" w:rsidP="00F25798">
      <w:pPr>
        <w:spacing w:line="276" w:lineRule="auto"/>
        <w:jc w:val="both"/>
        <w:rPr>
          <w:rFonts w:ascii="Traditional Arabic" w:hAnsi="Traditional Arabic" w:cs="Traditional Arabic"/>
          <w:b/>
          <w:bCs/>
          <w:rtl/>
          <w:lang w:val="en-AE"/>
        </w:rPr>
      </w:pPr>
    </w:p>
    <w:p w14:paraId="57B1581A" w14:textId="77777777" w:rsidR="003F13C6" w:rsidRDefault="003F13C6" w:rsidP="00F25798">
      <w:pPr>
        <w:spacing w:line="276" w:lineRule="auto"/>
        <w:jc w:val="both"/>
        <w:rPr>
          <w:rFonts w:ascii="Traditional Arabic" w:hAnsi="Traditional Arabic" w:cs="Traditional Arabic"/>
          <w:b/>
          <w:bCs/>
          <w:rtl/>
          <w:lang w:val="en-AE"/>
        </w:rPr>
      </w:pPr>
    </w:p>
    <w:p w14:paraId="5BE5A6E4" w14:textId="77777777" w:rsidR="003F13C6" w:rsidRPr="00B30BCA" w:rsidRDefault="003F13C6" w:rsidP="00F25798">
      <w:pPr>
        <w:spacing w:line="276" w:lineRule="auto"/>
        <w:jc w:val="both"/>
        <w:rPr>
          <w:rFonts w:ascii="Traditional Arabic" w:hAnsi="Traditional Arabic" w:cs="Traditional Arabic"/>
          <w:b/>
          <w:bCs/>
          <w:lang w:val="en-AE"/>
        </w:rPr>
      </w:pPr>
    </w:p>
    <w:p w14:paraId="31A6A38B" w14:textId="1E53F929" w:rsidR="004369D2" w:rsidRPr="00B30BCA" w:rsidRDefault="004369D2" w:rsidP="00FE2131">
      <w:pPr>
        <w:spacing w:line="276" w:lineRule="auto"/>
        <w:jc w:val="center"/>
        <w:rPr>
          <w:rFonts w:ascii="Traditional Arabic" w:hAnsi="Traditional Arabic" w:cs="Traditional Arabic"/>
          <w:b/>
          <w:bCs/>
          <w:rtl/>
          <w:lang w:val="en-AE"/>
        </w:rPr>
      </w:pPr>
      <w:r w:rsidRPr="00B30BCA">
        <w:rPr>
          <w:rFonts w:ascii="Traditional Arabic" w:hAnsi="Traditional Arabic" w:cs="Traditional Arabic"/>
          <w:b/>
          <w:bCs/>
          <w:rtl/>
          <w:lang w:val="en-AE"/>
        </w:rPr>
        <w:t>الحمد لله أولًا وآخرًا، حمدًا كثيرًا طيبًا مباركًا فيه، على فضله وتوفيقه الذي مكنني من إتمام هذه الرسالة، فله الحمد والشكر على ما أنعم به من توفيق وإعانة.</w:t>
      </w:r>
    </w:p>
    <w:p w14:paraId="60DCCB7C" w14:textId="77777777" w:rsidR="004369D2" w:rsidRPr="00B30BCA" w:rsidRDefault="004369D2" w:rsidP="00FE2131">
      <w:pPr>
        <w:spacing w:line="276" w:lineRule="auto"/>
        <w:jc w:val="center"/>
        <w:rPr>
          <w:rFonts w:ascii="Traditional Arabic" w:hAnsi="Traditional Arabic" w:cs="Traditional Arabic"/>
          <w:b/>
          <w:bCs/>
          <w:rtl/>
          <w:lang w:val="en-AE"/>
        </w:rPr>
      </w:pPr>
    </w:p>
    <w:p w14:paraId="11773289" w14:textId="77777777" w:rsidR="004369D2" w:rsidRPr="00B30BCA" w:rsidRDefault="004369D2" w:rsidP="00FE2131">
      <w:pPr>
        <w:spacing w:line="276" w:lineRule="auto"/>
        <w:jc w:val="center"/>
        <w:rPr>
          <w:rFonts w:ascii="Traditional Arabic" w:hAnsi="Traditional Arabic" w:cs="Traditional Arabic"/>
          <w:b/>
          <w:bCs/>
          <w:rtl/>
          <w:lang w:val="en-AE"/>
        </w:rPr>
      </w:pPr>
      <w:r w:rsidRPr="00B30BCA">
        <w:rPr>
          <w:rFonts w:ascii="Traditional Arabic" w:hAnsi="Traditional Arabic" w:cs="Traditional Arabic"/>
          <w:b/>
          <w:bCs/>
          <w:rtl/>
          <w:lang w:val="en-AE"/>
        </w:rPr>
        <w:t xml:space="preserve">أتقدم بخالص الشكر والتقدير إلى جامعة </w:t>
      </w:r>
      <w:proofErr w:type="spellStart"/>
      <w:r w:rsidRPr="00B30BCA">
        <w:rPr>
          <w:rFonts w:ascii="Traditional Arabic" w:hAnsi="Traditional Arabic" w:cs="Traditional Arabic"/>
          <w:b/>
          <w:bCs/>
          <w:rtl/>
          <w:lang w:val="en-AE"/>
        </w:rPr>
        <w:t>ميدأوشن</w:t>
      </w:r>
      <w:proofErr w:type="spellEnd"/>
      <w:r w:rsidRPr="00B30BCA">
        <w:rPr>
          <w:rFonts w:ascii="Traditional Arabic" w:hAnsi="Traditional Arabic" w:cs="Traditional Arabic"/>
          <w:b/>
          <w:bCs/>
          <w:rtl/>
          <w:lang w:val="en-AE"/>
        </w:rPr>
        <w:t xml:space="preserve"> وأعضاء هيئة التدريس الكرام على ما قدموه من دعم علمي وتوجيهات قيمة كان لها الأثر الكبير في إنجاز هذا البحث.</w:t>
      </w:r>
    </w:p>
    <w:p w14:paraId="24DA671F" w14:textId="77777777" w:rsidR="004369D2" w:rsidRPr="00B30BCA" w:rsidRDefault="004369D2" w:rsidP="00FE2131">
      <w:pPr>
        <w:spacing w:line="276" w:lineRule="auto"/>
        <w:jc w:val="center"/>
        <w:rPr>
          <w:rFonts w:ascii="Traditional Arabic" w:hAnsi="Traditional Arabic" w:cs="Traditional Arabic"/>
          <w:b/>
          <w:bCs/>
          <w:rtl/>
          <w:lang w:val="en-AE"/>
        </w:rPr>
      </w:pPr>
    </w:p>
    <w:p w14:paraId="69B2D053" w14:textId="77777777" w:rsidR="004369D2" w:rsidRPr="00B30BCA" w:rsidRDefault="004369D2" w:rsidP="00FE2131">
      <w:pPr>
        <w:spacing w:line="276" w:lineRule="auto"/>
        <w:jc w:val="center"/>
        <w:rPr>
          <w:rFonts w:ascii="Traditional Arabic" w:hAnsi="Traditional Arabic" w:cs="Traditional Arabic"/>
          <w:b/>
          <w:bCs/>
          <w:rtl/>
          <w:lang w:val="en-AE"/>
        </w:rPr>
      </w:pPr>
      <w:r w:rsidRPr="00B30BCA">
        <w:rPr>
          <w:rFonts w:ascii="Traditional Arabic" w:hAnsi="Traditional Arabic" w:cs="Traditional Arabic"/>
          <w:b/>
          <w:bCs/>
          <w:rtl/>
          <w:lang w:val="en-AE"/>
        </w:rPr>
        <w:t>كما أتوجه بخالص الشكر والامتنان إلى عائلتي الكريمة على دعمهم المستمر وتشجيعهم الدائم طوال مسيرتي العلمية، فكان لوقوفهم بجانبي الأثر الكبير في إتمام هذه الرسالة.</w:t>
      </w:r>
    </w:p>
    <w:p w14:paraId="0BEEE59C" w14:textId="77777777" w:rsidR="004369D2" w:rsidRPr="00B30BCA" w:rsidRDefault="004369D2" w:rsidP="00FE2131">
      <w:pPr>
        <w:spacing w:line="276" w:lineRule="auto"/>
        <w:jc w:val="center"/>
        <w:rPr>
          <w:rFonts w:ascii="Traditional Arabic" w:hAnsi="Traditional Arabic" w:cs="Traditional Arabic"/>
          <w:b/>
          <w:bCs/>
          <w:rtl/>
          <w:lang w:val="en-AE"/>
        </w:rPr>
      </w:pPr>
    </w:p>
    <w:p w14:paraId="0D9CFF1D" w14:textId="66EB42E6" w:rsidR="00583EBB" w:rsidRPr="00B30BCA" w:rsidRDefault="004369D2" w:rsidP="00FE2131">
      <w:pPr>
        <w:spacing w:line="276" w:lineRule="auto"/>
        <w:jc w:val="center"/>
        <w:rPr>
          <w:rFonts w:ascii="Traditional Arabic" w:hAnsi="Traditional Arabic" w:cs="Traditional Arabic"/>
          <w:b/>
          <w:bCs/>
          <w:lang w:val="en-AE"/>
        </w:rPr>
      </w:pPr>
      <w:r w:rsidRPr="00B30BCA">
        <w:rPr>
          <w:rFonts w:ascii="Traditional Arabic" w:hAnsi="Traditional Arabic" w:cs="Traditional Arabic"/>
          <w:b/>
          <w:bCs/>
          <w:rtl/>
          <w:lang w:val="en-AE"/>
        </w:rPr>
        <w:t>أسأل الله أن يجزيهم جميعًا خير الجزاء، وأن يجعل هذا العمل نافعًا ومفيدًا.</w:t>
      </w:r>
    </w:p>
    <w:p w14:paraId="50269EEE" w14:textId="77777777" w:rsidR="00583EBB" w:rsidRPr="00B30BCA" w:rsidRDefault="00583EBB" w:rsidP="00FE2131">
      <w:pPr>
        <w:spacing w:line="276" w:lineRule="auto"/>
        <w:jc w:val="center"/>
        <w:rPr>
          <w:rFonts w:ascii="Traditional Arabic" w:hAnsi="Traditional Arabic" w:cs="Traditional Arabic"/>
          <w:b/>
          <w:bCs/>
        </w:rPr>
      </w:pPr>
    </w:p>
    <w:p w14:paraId="421B859B" w14:textId="77777777" w:rsidR="004369D2" w:rsidRPr="00B30BCA" w:rsidRDefault="004369D2" w:rsidP="00FE2131">
      <w:pPr>
        <w:spacing w:line="276" w:lineRule="auto"/>
        <w:jc w:val="center"/>
        <w:rPr>
          <w:rFonts w:ascii="Traditional Arabic" w:hAnsi="Traditional Arabic" w:cs="Traditional Arabic"/>
          <w:b/>
          <w:bCs/>
        </w:rPr>
      </w:pPr>
    </w:p>
    <w:p w14:paraId="44F81FBA" w14:textId="77777777" w:rsidR="004369D2" w:rsidRPr="00B30BCA" w:rsidRDefault="004369D2" w:rsidP="00FE2131">
      <w:pPr>
        <w:spacing w:line="276" w:lineRule="auto"/>
        <w:jc w:val="center"/>
        <w:rPr>
          <w:rFonts w:ascii="Traditional Arabic" w:hAnsi="Traditional Arabic" w:cs="Traditional Arabic"/>
          <w:b/>
          <w:bCs/>
        </w:rPr>
      </w:pPr>
    </w:p>
    <w:p w14:paraId="7CFCA3B3" w14:textId="77777777" w:rsidR="004369D2" w:rsidRPr="00B30BCA" w:rsidRDefault="004369D2" w:rsidP="00FE2131">
      <w:pPr>
        <w:spacing w:line="276" w:lineRule="auto"/>
        <w:jc w:val="center"/>
        <w:rPr>
          <w:rFonts w:ascii="Traditional Arabic" w:hAnsi="Traditional Arabic" w:cs="Traditional Arabic"/>
          <w:b/>
          <w:bCs/>
        </w:rPr>
      </w:pPr>
    </w:p>
    <w:p w14:paraId="2364A446" w14:textId="77777777" w:rsidR="004369D2" w:rsidRPr="00B30BCA" w:rsidRDefault="004369D2" w:rsidP="00FE2131">
      <w:pPr>
        <w:spacing w:line="276" w:lineRule="auto"/>
        <w:jc w:val="center"/>
        <w:rPr>
          <w:rFonts w:ascii="Traditional Arabic" w:hAnsi="Traditional Arabic" w:cs="Traditional Arabic"/>
          <w:b/>
          <w:bCs/>
        </w:rPr>
      </w:pPr>
    </w:p>
    <w:p w14:paraId="56E3404F" w14:textId="77777777" w:rsidR="004369D2" w:rsidRPr="00B30BCA" w:rsidRDefault="004369D2" w:rsidP="00FE2131">
      <w:pPr>
        <w:spacing w:line="276" w:lineRule="auto"/>
        <w:jc w:val="center"/>
        <w:rPr>
          <w:rFonts w:ascii="Traditional Arabic" w:hAnsi="Traditional Arabic" w:cs="Traditional Arabic"/>
          <w:b/>
          <w:bCs/>
        </w:rPr>
      </w:pPr>
    </w:p>
    <w:p w14:paraId="5D22E194" w14:textId="77777777" w:rsidR="004369D2" w:rsidRPr="00B30BCA" w:rsidRDefault="004369D2" w:rsidP="00FE2131">
      <w:pPr>
        <w:spacing w:line="276" w:lineRule="auto"/>
        <w:jc w:val="center"/>
        <w:rPr>
          <w:rFonts w:ascii="Traditional Arabic" w:hAnsi="Traditional Arabic" w:cs="Traditional Arabic"/>
          <w:b/>
          <w:bCs/>
        </w:rPr>
      </w:pPr>
    </w:p>
    <w:p w14:paraId="6A643499" w14:textId="77777777" w:rsidR="004369D2" w:rsidRPr="00B30BCA" w:rsidRDefault="004369D2" w:rsidP="00FE2131">
      <w:pPr>
        <w:spacing w:line="276" w:lineRule="auto"/>
        <w:jc w:val="center"/>
        <w:rPr>
          <w:rFonts w:ascii="Traditional Arabic" w:hAnsi="Traditional Arabic" w:cs="Traditional Arabic"/>
          <w:b/>
          <w:bCs/>
        </w:rPr>
      </w:pPr>
    </w:p>
    <w:p w14:paraId="18CABC79" w14:textId="77777777" w:rsidR="004369D2" w:rsidRPr="00B30BCA" w:rsidRDefault="004369D2" w:rsidP="00FE2131">
      <w:pPr>
        <w:spacing w:line="276" w:lineRule="auto"/>
        <w:jc w:val="center"/>
        <w:rPr>
          <w:rFonts w:ascii="Traditional Arabic" w:hAnsi="Traditional Arabic" w:cs="Traditional Arabic"/>
          <w:b/>
          <w:bCs/>
        </w:rPr>
      </w:pPr>
    </w:p>
    <w:p w14:paraId="43E5AD8D" w14:textId="77777777" w:rsidR="0006077F" w:rsidRPr="00B30BCA" w:rsidRDefault="0006077F" w:rsidP="00FE2131">
      <w:pPr>
        <w:spacing w:line="276" w:lineRule="auto"/>
        <w:jc w:val="center"/>
        <w:rPr>
          <w:rFonts w:ascii="Traditional Arabic" w:hAnsi="Traditional Arabic" w:cs="Traditional Arabic"/>
          <w:b/>
          <w:bCs/>
        </w:rPr>
      </w:pPr>
    </w:p>
    <w:p w14:paraId="668E4060" w14:textId="77777777" w:rsidR="00583EBB" w:rsidRPr="00B30BCA" w:rsidRDefault="00583EBB" w:rsidP="00F25798">
      <w:pPr>
        <w:spacing w:line="276" w:lineRule="auto"/>
        <w:jc w:val="both"/>
        <w:rPr>
          <w:rFonts w:ascii="Traditional Arabic" w:hAnsi="Traditional Arabic" w:cs="Traditional Arabic"/>
          <w:b/>
          <w:bCs/>
        </w:rPr>
      </w:pPr>
    </w:p>
    <w:p w14:paraId="3E73E547" w14:textId="592914EB" w:rsidR="002820E7" w:rsidRPr="00B30BCA" w:rsidRDefault="002820E7" w:rsidP="00FE2131">
      <w:pPr>
        <w:spacing w:line="276" w:lineRule="auto"/>
        <w:jc w:val="both"/>
        <w:rPr>
          <w:rFonts w:ascii="Traditional Arabic" w:hAnsi="Traditional Arabic" w:cs="Traditional Arabic"/>
          <w:b/>
          <w:bCs/>
          <w:rtl/>
          <w:lang w:val="en-AE"/>
        </w:rPr>
      </w:pPr>
      <w:r w:rsidRPr="00B30BCA">
        <w:rPr>
          <w:rFonts w:ascii="Traditional Arabic" w:hAnsi="Traditional Arabic" w:cs="Traditional Arabic"/>
          <w:b/>
          <w:bCs/>
          <w:rtl/>
          <w:lang w:val="en-AE"/>
        </w:rPr>
        <w:lastRenderedPageBreak/>
        <w:t>المستخلص</w:t>
      </w:r>
      <w:r w:rsidR="006B02D1" w:rsidRPr="00B30BCA">
        <w:rPr>
          <w:rFonts w:ascii="Traditional Arabic" w:hAnsi="Traditional Arabic" w:cs="Traditional Arabic"/>
          <w:b/>
          <w:bCs/>
          <w:rtl/>
          <w:lang w:val="en-AE"/>
        </w:rPr>
        <w:t>:</w:t>
      </w:r>
    </w:p>
    <w:p w14:paraId="6459825D" w14:textId="061234CD" w:rsidR="002820E7" w:rsidRPr="00B30BCA" w:rsidRDefault="00727B3A" w:rsidP="00FE2131">
      <w:pPr>
        <w:spacing w:line="276" w:lineRule="auto"/>
        <w:jc w:val="both"/>
        <w:rPr>
          <w:rFonts w:ascii="Traditional Arabic" w:hAnsi="Traditional Arabic" w:cs="Traditional Arabic"/>
          <w:rtl/>
          <w:lang w:val="en-AE"/>
        </w:rPr>
      </w:pPr>
      <w:proofErr w:type="spellStart"/>
      <w:r w:rsidRPr="00B30BCA">
        <w:rPr>
          <w:rFonts w:ascii="Traditional Arabic" w:hAnsi="Traditional Arabic" w:cs="Traditional Arabic"/>
          <w:rtl/>
        </w:rPr>
        <w:t>أستهدفت</w:t>
      </w:r>
      <w:proofErr w:type="spellEnd"/>
      <w:r w:rsidR="002820E7" w:rsidRPr="00B30BCA">
        <w:rPr>
          <w:rFonts w:ascii="Traditional Arabic" w:hAnsi="Traditional Arabic" w:cs="Traditional Arabic"/>
          <w:rtl/>
          <w:lang w:val="en-AE"/>
        </w:rPr>
        <w:t xml:space="preserve"> هذه الدراسة إلى تحليل دور أدوات الذكاء الاصطناعي في قياس كفاءة إدارة المشاريع في مكاتب إدارة المشاريع بالأمانات في المملكة العربية السعودية، في ظل التوجه المتزايد نحو التحول الرقمي وتبني التقنيات الذكية لتحقيق مستهدفات رؤية المملكة العربية السعودية 2030.</w:t>
      </w:r>
    </w:p>
    <w:p w14:paraId="5015A7D3" w14:textId="69AD08BD" w:rsidR="002820E7" w:rsidRPr="00B30BCA" w:rsidRDefault="002820E7" w:rsidP="00FE2131">
      <w:pPr>
        <w:spacing w:line="276" w:lineRule="auto"/>
        <w:jc w:val="both"/>
        <w:rPr>
          <w:rFonts w:ascii="Traditional Arabic" w:hAnsi="Traditional Arabic" w:cs="Traditional Arabic"/>
          <w:rtl/>
          <w:lang w:val="en-AE"/>
        </w:rPr>
      </w:pPr>
      <w:r w:rsidRPr="00B30BCA">
        <w:rPr>
          <w:rFonts w:ascii="Traditional Arabic" w:hAnsi="Traditional Arabic" w:cs="Traditional Arabic"/>
          <w:rtl/>
          <w:lang w:val="en-AE"/>
        </w:rPr>
        <w:t>وتتمثل مشكلة الدراسة في وجود فجوة بين الإمكانات التي توفرها أدوات الذكاء الاصطناعي وبين مستوى توظيفها الفعلي في إدارة المشاريع داخل الأمانات، مما يستدعي دراسة مدى تأثير هذه الأدوات في تحسين كفاءة إدارة المشاريع ودعم عمليات اتخاذ القرار.</w:t>
      </w:r>
    </w:p>
    <w:p w14:paraId="0A682A31" w14:textId="2E353B8A" w:rsidR="002820E7" w:rsidRPr="00B30BCA" w:rsidRDefault="002820E7" w:rsidP="00FE2131">
      <w:pPr>
        <w:spacing w:line="276" w:lineRule="auto"/>
        <w:jc w:val="both"/>
        <w:rPr>
          <w:rFonts w:ascii="Traditional Arabic" w:hAnsi="Traditional Arabic" w:cs="Traditional Arabic"/>
          <w:rtl/>
          <w:lang w:val="en-AE"/>
        </w:rPr>
      </w:pPr>
      <w:r w:rsidRPr="00B30BCA">
        <w:rPr>
          <w:rFonts w:ascii="Traditional Arabic" w:hAnsi="Traditional Arabic" w:cs="Traditional Arabic"/>
          <w:rtl/>
          <w:lang w:val="en-AE"/>
        </w:rPr>
        <w:t>اعتمدت الدراسة على المنهج الوصفي التحليلي لدراسة العلاقة بين استخدام أدوات الذكاء الاصطناعي وكفاءة إدارة المشاريع في القطاع البلدي. وتم جمع البيانات من خلال استبانة وزعت على عينة من العاملين في مكاتب إدارة المشاريع في الأمانات داخل المملكة العربية السعودية.</w:t>
      </w:r>
    </w:p>
    <w:p w14:paraId="527EFD77" w14:textId="4B39E0CB" w:rsidR="002820E7" w:rsidRPr="00B30BCA" w:rsidRDefault="002820E7" w:rsidP="00FE2131">
      <w:pPr>
        <w:spacing w:line="276" w:lineRule="auto"/>
        <w:jc w:val="both"/>
        <w:rPr>
          <w:rFonts w:ascii="Traditional Arabic" w:hAnsi="Traditional Arabic" w:cs="Traditional Arabic"/>
          <w:rtl/>
          <w:lang w:val="en-AE"/>
        </w:rPr>
      </w:pPr>
      <w:r w:rsidRPr="00B30BCA">
        <w:rPr>
          <w:rFonts w:ascii="Traditional Arabic" w:hAnsi="Traditional Arabic" w:cs="Traditional Arabic"/>
          <w:rtl/>
          <w:lang w:val="en-AE"/>
        </w:rPr>
        <w:t>وقد تم تحليل البيانات باستخدام مجموعة من الأساليب الإحصائية المناسبة عبر برنامج الحزمة الإحصائية للعلوم الاجتماعية (</w:t>
      </w:r>
      <w:r w:rsidRPr="00B30BCA">
        <w:rPr>
          <w:rFonts w:ascii="Traditional Arabic" w:hAnsi="Traditional Arabic" w:cs="Traditional Arabic"/>
          <w:lang w:val="en-AE"/>
        </w:rPr>
        <w:t>SPSS</w:t>
      </w:r>
      <w:r w:rsidRPr="00B30BCA">
        <w:rPr>
          <w:rFonts w:ascii="Traditional Arabic" w:hAnsi="Traditional Arabic" w:cs="Traditional Arabic"/>
          <w:rtl/>
          <w:lang w:val="en-AE"/>
        </w:rPr>
        <w:t>)، بهدف اختبار فرضيات الدراسة وقياس مستوى تأثير أدوات الذكاء الاصطناعي على كفاءة إدارة المشاريع.</w:t>
      </w:r>
    </w:p>
    <w:p w14:paraId="4F41DE77" w14:textId="0671A66A" w:rsidR="002820E7" w:rsidRPr="00B30BCA" w:rsidRDefault="002820E7" w:rsidP="00FE2131">
      <w:pPr>
        <w:spacing w:line="276" w:lineRule="auto"/>
        <w:jc w:val="both"/>
        <w:rPr>
          <w:rFonts w:ascii="Traditional Arabic" w:hAnsi="Traditional Arabic" w:cs="Traditional Arabic"/>
          <w:rtl/>
          <w:lang w:val="en-AE"/>
        </w:rPr>
      </w:pPr>
      <w:r w:rsidRPr="00B30BCA">
        <w:rPr>
          <w:rFonts w:ascii="Traditional Arabic" w:hAnsi="Traditional Arabic" w:cs="Traditional Arabic"/>
          <w:rtl/>
          <w:lang w:val="en-AE"/>
        </w:rPr>
        <w:t>وأظهرت نتائج الدراسة وجود تأثير ذو دلالة إحصائية لاستخدام أدوات الذكاء الاصطناعي في تحسين كفاءة إدارة المشاريع، حيث ساهمت هذه الأدوات في دعم عمليات اتخاذ القرار، وتحسين جودة البيانات، وتعزيز القدرة على التنبؤ بالمخاطر، إضافة إلى تحسين سرعة تنفيذ المشاريع ورفع مستوى دقة المتابعة.</w:t>
      </w:r>
    </w:p>
    <w:p w14:paraId="026A5298" w14:textId="5109DBBE" w:rsidR="002820E7" w:rsidRPr="00B30BCA" w:rsidRDefault="002820E7" w:rsidP="00FE2131">
      <w:pPr>
        <w:spacing w:line="276" w:lineRule="auto"/>
        <w:jc w:val="both"/>
        <w:rPr>
          <w:rFonts w:ascii="Traditional Arabic" w:hAnsi="Traditional Arabic" w:cs="Traditional Arabic"/>
          <w:rtl/>
          <w:lang w:val="en-AE"/>
        </w:rPr>
      </w:pPr>
      <w:r w:rsidRPr="00B30BCA">
        <w:rPr>
          <w:rFonts w:ascii="Traditional Arabic" w:hAnsi="Traditional Arabic" w:cs="Traditional Arabic"/>
          <w:rtl/>
          <w:lang w:val="en-AE"/>
        </w:rPr>
        <w:t>وتكمن أهمية الدراسة في إبراز الدور المتزايد للتقنيات الذكية في تطوير إدارة المشاريع الحكومية، كما تسهم في تقديم مجموعة من التوصيات التي تدعم تعزيز استخدام أدوات الذكاء الاصطناعي في مكاتب إدارة المشاريع داخل الأمانات، بما يسهم في رفع كفاءة الأداء وتحقيق أهداف التحول الرقمي في المملكة.</w:t>
      </w:r>
    </w:p>
    <w:p w14:paraId="43EF3243" w14:textId="77777777" w:rsidR="002820E7" w:rsidRPr="00B30BCA" w:rsidRDefault="002820E7" w:rsidP="00FE2131">
      <w:pPr>
        <w:spacing w:line="276" w:lineRule="auto"/>
        <w:jc w:val="both"/>
        <w:rPr>
          <w:rFonts w:ascii="Traditional Arabic" w:hAnsi="Traditional Arabic" w:cs="Traditional Arabic"/>
          <w:rtl/>
          <w:lang w:val="en-AE"/>
        </w:rPr>
      </w:pPr>
      <w:r w:rsidRPr="00B30BCA">
        <w:rPr>
          <w:rFonts w:ascii="Traditional Arabic" w:hAnsi="Traditional Arabic" w:cs="Traditional Arabic"/>
          <w:rtl/>
          <w:lang w:val="en-AE"/>
        </w:rPr>
        <w:t>الكلمات المفتاحية:</w:t>
      </w:r>
    </w:p>
    <w:p w14:paraId="158D3C89" w14:textId="023FDA73" w:rsidR="002820E7" w:rsidRDefault="002820E7" w:rsidP="00FE2131">
      <w:pPr>
        <w:spacing w:line="276" w:lineRule="auto"/>
        <w:jc w:val="both"/>
        <w:rPr>
          <w:rFonts w:ascii="Traditional Arabic" w:hAnsi="Traditional Arabic" w:cs="Traditional Arabic"/>
          <w:rtl/>
          <w:lang w:val="en-AE"/>
        </w:rPr>
      </w:pPr>
      <w:r w:rsidRPr="00B30BCA">
        <w:rPr>
          <w:rFonts w:ascii="Traditional Arabic" w:hAnsi="Traditional Arabic" w:cs="Traditional Arabic"/>
          <w:rtl/>
          <w:lang w:val="en-AE"/>
        </w:rPr>
        <w:t>الذكاء الاصطناعي، إدارة المشاريع، مكاتب إدارة المشاريع، التحول الرقمي، كفاءة إدارة المشاريع.</w:t>
      </w:r>
    </w:p>
    <w:p w14:paraId="29A72CFF" w14:textId="77777777" w:rsidR="009720EC" w:rsidRDefault="009720EC" w:rsidP="00FE2131">
      <w:pPr>
        <w:spacing w:line="276" w:lineRule="auto"/>
        <w:jc w:val="both"/>
        <w:rPr>
          <w:rFonts w:ascii="Traditional Arabic" w:hAnsi="Traditional Arabic" w:cs="Traditional Arabic"/>
          <w:rtl/>
          <w:lang w:val="en-AE"/>
        </w:rPr>
      </w:pPr>
    </w:p>
    <w:p w14:paraId="040BBE88" w14:textId="77777777" w:rsidR="009720EC" w:rsidRDefault="009720EC" w:rsidP="00FE2131">
      <w:pPr>
        <w:spacing w:line="276" w:lineRule="auto"/>
        <w:jc w:val="both"/>
        <w:rPr>
          <w:rFonts w:ascii="Traditional Arabic" w:hAnsi="Traditional Arabic" w:cs="Traditional Arabic"/>
          <w:rtl/>
          <w:lang w:val="en-AE"/>
        </w:rPr>
      </w:pPr>
    </w:p>
    <w:p w14:paraId="7A1C1C99" w14:textId="77777777" w:rsidR="009720EC" w:rsidRDefault="009720EC" w:rsidP="00FE2131">
      <w:pPr>
        <w:spacing w:line="276" w:lineRule="auto"/>
        <w:jc w:val="both"/>
        <w:rPr>
          <w:rFonts w:ascii="Traditional Arabic" w:hAnsi="Traditional Arabic" w:cs="Traditional Arabic"/>
          <w:rtl/>
          <w:lang w:val="en-AE"/>
        </w:rPr>
      </w:pPr>
    </w:p>
    <w:p w14:paraId="4F5DDA33" w14:textId="77777777" w:rsidR="009720EC" w:rsidRPr="00B30BCA" w:rsidRDefault="009720EC" w:rsidP="00FE2131">
      <w:pPr>
        <w:spacing w:line="276" w:lineRule="auto"/>
        <w:jc w:val="both"/>
        <w:rPr>
          <w:rFonts w:ascii="Traditional Arabic" w:hAnsi="Traditional Arabic" w:cs="Traditional Arabic"/>
          <w:rtl/>
          <w:lang w:val="en-AE"/>
        </w:rPr>
      </w:pPr>
    </w:p>
    <w:p w14:paraId="4724D26B" w14:textId="77777777" w:rsidR="002820E7" w:rsidRPr="00B30BCA" w:rsidRDefault="002820E7" w:rsidP="003974D8">
      <w:pPr>
        <w:bidi w:val="0"/>
        <w:spacing w:line="276" w:lineRule="auto"/>
        <w:jc w:val="both"/>
        <w:rPr>
          <w:rFonts w:ascii="Traditional Arabic" w:hAnsi="Traditional Arabic" w:cs="Traditional Arabic"/>
          <w:rtl/>
          <w:lang w:val="en-AE"/>
        </w:rPr>
      </w:pPr>
    </w:p>
    <w:p w14:paraId="5A7109AD" w14:textId="66AC19C2" w:rsidR="002820E7" w:rsidRPr="00B30BCA" w:rsidRDefault="002820E7" w:rsidP="003974D8">
      <w:pPr>
        <w:bidi w:val="0"/>
        <w:spacing w:line="276" w:lineRule="auto"/>
        <w:jc w:val="both"/>
        <w:rPr>
          <w:rFonts w:ascii="Traditional Arabic" w:hAnsi="Traditional Arabic" w:cs="Traditional Arabic"/>
          <w:b/>
          <w:bCs/>
          <w:rtl/>
          <w:lang w:val="en-AE"/>
        </w:rPr>
      </w:pPr>
      <w:r w:rsidRPr="00B30BCA">
        <w:rPr>
          <w:rFonts w:ascii="Traditional Arabic" w:hAnsi="Traditional Arabic" w:cs="Traditional Arabic"/>
          <w:b/>
          <w:bCs/>
          <w:lang w:val="en-AE"/>
        </w:rPr>
        <w:lastRenderedPageBreak/>
        <w:t>Abstract</w:t>
      </w:r>
    </w:p>
    <w:p w14:paraId="6B6CFDE9" w14:textId="43720134" w:rsidR="002820E7" w:rsidRPr="00B30BCA" w:rsidRDefault="002820E7" w:rsidP="003974D8">
      <w:pPr>
        <w:bidi w:val="0"/>
        <w:spacing w:line="276" w:lineRule="auto"/>
        <w:jc w:val="both"/>
        <w:rPr>
          <w:rFonts w:ascii="Traditional Arabic" w:hAnsi="Traditional Arabic" w:cs="Traditional Arabic"/>
          <w:rtl/>
          <w:lang w:val="en-AE"/>
        </w:rPr>
      </w:pPr>
      <w:r w:rsidRPr="00B30BCA">
        <w:rPr>
          <w:rFonts w:ascii="Traditional Arabic" w:hAnsi="Traditional Arabic" w:cs="Traditional Arabic"/>
          <w:lang w:val="en-AE"/>
        </w:rPr>
        <w:t xml:space="preserve">This study aims to </w:t>
      </w:r>
      <w:proofErr w:type="spellStart"/>
      <w:r w:rsidRPr="00B30BCA">
        <w:rPr>
          <w:rFonts w:ascii="Traditional Arabic" w:hAnsi="Traditional Arabic" w:cs="Traditional Arabic"/>
          <w:lang w:val="en-AE"/>
        </w:rPr>
        <w:t>analyze</w:t>
      </w:r>
      <w:proofErr w:type="spellEnd"/>
      <w:r w:rsidRPr="00B30BCA">
        <w:rPr>
          <w:rFonts w:ascii="Traditional Arabic" w:hAnsi="Traditional Arabic" w:cs="Traditional Arabic"/>
          <w:lang w:val="en-AE"/>
        </w:rPr>
        <w:t xml:space="preserve"> the role of Artificial Intelligence (AI) tools in measuring the efficiency of project management within Project Management Offices (PMOs) in municipalities across the Kingdom of Saudi Arabia. The study is conducted within the context of the growing trend toward digital transformation and the adoption of smart technologies to achieve the objectives of Saudi Vision 2030</w:t>
      </w:r>
    </w:p>
    <w:p w14:paraId="29FAC599" w14:textId="0746D550" w:rsidR="002820E7" w:rsidRPr="00B30BCA" w:rsidRDefault="002820E7" w:rsidP="003974D8">
      <w:pPr>
        <w:bidi w:val="0"/>
        <w:spacing w:line="276" w:lineRule="auto"/>
        <w:jc w:val="both"/>
        <w:rPr>
          <w:rFonts w:ascii="Traditional Arabic" w:hAnsi="Traditional Arabic" w:cs="Traditional Arabic"/>
          <w:rtl/>
          <w:lang w:val="en-AE"/>
        </w:rPr>
      </w:pPr>
      <w:r w:rsidRPr="00B30BCA">
        <w:rPr>
          <w:rFonts w:ascii="Traditional Arabic" w:hAnsi="Traditional Arabic" w:cs="Traditional Arabic"/>
          <w:lang w:val="en-AE"/>
        </w:rPr>
        <w:t>The research problem lies in the gap between the capabilities offered by Artificial Intelligence tools and their actual level of utilization in managing projects within municipalities. Therefore, this study seeks to examine the impact of AI tools on improving project management efficiency and supporting decision-making processes</w:t>
      </w:r>
    </w:p>
    <w:p w14:paraId="5A01E428" w14:textId="7206BB28" w:rsidR="002820E7" w:rsidRPr="00B30BCA" w:rsidRDefault="002820E7" w:rsidP="003974D8">
      <w:pPr>
        <w:bidi w:val="0"/>
        <w:spacing w:line="276" w:lineRule="auto"/>
        <w:jc w:val="both"/>
        <w:rPr>
          <w:rFonts w:ascii="Traditional Arabic" w:hAnsi="Traditional Arabic" w:cs="Traditional Arabic"/>
          <w:rtl/>
          <w:lang w:val="en-AE"/>
        </w:rPr>
      </w:pPr>
      <w:r w:rsidRPr="00B30BCA">
        <w:rPr>
          <w:rFonts w:ascii="Traditional Arabic" w:hAnsi="Traditional Arabic" w:cs="Traditional Arabic"/>
          <w:lang w:val="en-AE"/>
        </w:rPr>
        <w:t>The study adopted the descriptive analytical approach to examine the relationship between the use of Artificial Intelligence tools and project management efficiency in the municipal sector. Data were collected through a questionnaire distributed to employees working in Project Management Offices in municipalities across Saudi Arabia</w:t>
      </w:r>
    </w:p>
    <w:p w14:paraId="6BBF1411" w14:textId="452D32E8" w:rsidR="002820E7" w:rsidRPr="00B30BCA" w:rsidRDefault="002820E7" w:rsidP="003974D8">
      <w:pPr>
        <w:bidi w:val="0"/>
        <w:spacing w:line="276" w:lineRule="auto"/>
        <w:jc w:val="both"/>
        <w:rPr>
          <w:rFonts w:ascii="Traditional Arabic" w:hAnsi="Traditional Arabic" w:cs="Traditional Arabic"/>
          <w:rtl/>
          <w:lang w:val="en-AE"/>
        </w:rPr>
      </w:pPr>
      <w:r w:rsidRPr="00B30BCA">
        <w:rPr>
          <w:rFonts w:ascii="Traditional Arabic" w:hAnsi="Traditional Arabic" w:cs="Traditional Arabic"/>
          <w:lang w:val="en-AE"/>
        </w:rPr>
        <w:t xml:space="preserve">The collected data were </w:t>
      </w:r>
      <w:proofErr w:type="spellStart"/>
      <w:r w:rsidRPr="00B30BCA">
        <w:rPr>
          <w:rFonts w:ascii="Traditional Arabic" w:hAnsi="Traditional Arabic" w:cs="Traditional Arabic"/>
          <w:lang w:val="en-AE"/>
        </w:rPr>
        <w:t>analyzed</w:t>
      </w:r>
      <w:proofErr w:type="spellEnd"/>
      <w:r w:rsidRPr="00B30BCA">
        <w:rPr>
          <w:rFonts w:ascii="Traditional Arabic" w:hAnsi="Traditional Arabic" w:cs="Traditional Arabic"/>
          <w:lang w:val="en-AE"/>
        </w:rPr>
        <w:t xml:space="preserve"> using appropriate statistical methods through the Statistical Package for Social Sciences (SPSS) </w:t>
      </w:r>
      <w:proofErr w:type="gramStart"/>
      <w:r w:rsidRPr="00B30BCA">
        <w:rPr>
          <w:rFonts w:ascii="Traditional Arabic" w:hAnsi="Traditional Arabic" w:cs="Traditional Arabic"/>
          <w:lang w:val="en-AE"/>
        </w:rPr>
        <w:t>in order to</w:t>
      </w:r>
      <w:proofErr w:type="gramEnd"/>
      <w:r w:rsidRPr="00B30BCA">
        <w:rPr>
          <w:rFonts w:ascii="Traditional Arabic" w:hAnsi="Traditional Arabic" w:cs="Traditional Arabic"/>
          <w:lang w:val="en-AE"/>
        </w:rPr>
        <w:t xml:space="preserve"> test the study hypotheses and measure the impact of Artificial Intelligence tools on project management efficiency</w:t>
      </w:r>
    </w:p>
    <w:p w14:paraId="53236421" w14:textId="3E4DAE86" w:rsidR="002820E7" w:rsidRPr="00B30BCA" w:rsidRDefault="002820E7" w:rsidP="003974D8">
      <w:pPr>
        <w:bidi w:val="0"/>
        <w:spacing w:line="276" w:lineRule="auto"/>
        <w:jc w:val="both"/>
        <w:rPr>
          <w:rFonts w:ascii="Traditional Arabic" w:hAnsi="Traditional Arabic" w:cs="Traditional Arabic"/>
          <w:rtl/>
          <w:lang w:val="en-AE"/>
        </w:rPr>
      </w:pPr>
      <w:r w:rsidRPr="00B30BCA">
        <w:rPr>
          <w:rFonts w:ascii="Traditional Arabic" w:hAnsi="Traditional Arabic" w:cs="Traditional Arabic"/>
          <w:lang w:val="en-AE"/>
        </w:rPr>
        <w:t>The results revealed a statistically significant impact of Artificial Intelligence tools on improving project management efficiency. These tools contributed to enhancing decision-making processes, improving data quality, strengthening risk prediction capabilities, accelerating project implementation, and increasing monitoring accuracy</w:t>
      </w:r>
    </w:p>
    <w:p w14:paraId="1803FDF5" w14:textId="5F4B93CD" w:rsidR="002820E7" w:rsidRPr="00B30BCA" w:rsidRDefault="002820E7" w:rsidP="003974D8">
      <w:pPr>
        <w:bidi w:val="0"/>
        <w:spacing w:line="276" w:lineRule="auto"/>
        <w:jc w:val="both"/>
        <w:rPr>
          <w:rFonts w:ascii="Traditional Arabic" w:hAnsi="Traditional Arabic" w:cs="Traditional Arabic"/>
          <w:rtl/>
          <w:lang w:val="en-AE"/>
        </w:rPr>
      </w:pPr>
      <w:r w:rsidRPr="00B30BCA">
        <w:rPr>
          <w:rFonts w:ascii="Traditional Arabic" w:hAnsi="Traditional Arabic" w:cs="Traditional Arabic"/>
          <w:lang w:val="en-AE"/>
        </w:rPr>
        <w:lastRenderedPageBreak/>
        <w:t>The importance of this study lies in highlighting the growing role of smart technologies in developing government project management practices. It also provides practical recommendations to enhance the use of Artificial Intelligence tools in Project Management Offices within municipalities, which contributes to improving performance efficiency and supporting digital transformation initiatives in Saudi Arabia</w:t>
      </w:r>
    </w:p>
    <w:p w14:paraId="6C3267EF" w14:textId="29814548" w:rsidR="002820E7" w:rsidRPr="00B30BCA" w:rsidRDefault="002820E7" w:rsidP="003974D8">
      <w:pPr>
        <w:bidi w:val="0"/>
        <w:spacing w:line="276" w:lineRule="auto"/>
        <w:jc w:val="both"/>
        <w:rPr>
          <w:rFonts w:ascii="Traditional Arabic" w:hAnsi="Traditional Arabic" w:cs="Traditional Arabic"/>
          <w:lang w:val="en-AE"/>
        </w:rPr>
      </w:pPr>
      <w:r w:rsidRPr="00B30BCA">
        <w:rPr>
          <w:rFonts w:ascii="Traditional Arabic" w:hAnsi="Traditional Arabic" w:cs="Traditional Arabic"/>
          <w:lang w:val="en-AE"/>
        </w:rPr>
        <w:t>Keywords</w:t>
      </w:r>
    </w:p>
    <w:p w14:paraId="509E4323" w14:textId="71720599" w:rsidR="00583EBB" w:rsidRPr="00B30BCA" w:rsidRDefault="002820E7" w:rsidP="003974D8">
      <w:pPr>
        <w:bidi w:val="0"/>
        <w:spacing w:line="276" w:lineRule="auto"/>
        <w:jc w:val="both"/>
        <w:rPr>
          <w:rFonts w:ascii="Traditional Arabic" w:hAnsi="Traditional Arabic" w:cs="Traditional Arabic"/>
          <w:rtl/>
          <w:lang w:val="en-AE"/>
        </w:rPr>
      </w:pPr>
      <w:r w:rsidRPr="00B30BCA">
        <w:rPr>
          <w:rFonts w:ascii="Traditional Arabic" w:hAnsi="Traditional Arabic" w:cs="Traditional Arabic"/>
          <w:lang w:val="en-AE"/>
        </w:rPr>
        <w:t>Artificial Intelligence, Project Management, Project Management Offices, Digital Transformation, Project Management Efficiency</w:t>
      </w:r>
    </w:p>
    <w:p w14:paraId="0AE3DED8" w14:textId="77777777" w:rsidR="002820E7" w:rsidRPr="00B30BCA" w:rsidRDefault="002820E7" w:rsidP="00FE2131">
      <w:pPr>
        <w:spacing w:line="276" w:lineRule="auto"/>
        <w:jc w:val="both"/>
        <w:rPr>
          <w:rFonts w:ascii="Traditional Arabic" w:hAnsi="Traditional Arabic" w:cs="Traditional Arabic"/>
          <w:rtl/>
          <w:lang w:val="en-AE"/>
        </w:rPr>
      </w:pPr>
    </w:p>
    <w:p w14:paraId="14E59097" w14:textId="77777777" w:rsidR="002820E7" w:rsidRPr="00B30BCA" w:rsidRDefault="002820E7" w:rsidP="00FE2131">
      <w:pPr>
        <w:spacing w:line="276" w:lineRule="auto"/>
        <w:jc w:val="both"/>
        <w:rPr>
          <w:rFonts w:ascii="Traditional Arabic" w:hAnsi="Traditional Arabic" w:cs="Traditional Arabic"/>
          <w:rtl/>
          <w:lang w:val="en-AE"/>
        </w:rPr>
      </w:pPr>
    </w:p>
    <w:p w14:paraId="0CFC3E78" w14:textId="77777777" w:rsidR="00490B32" w:rsidRPr="00B30BCA" w:rsidRDefault="00490B32" w:rsidP="00FE2131">
      <w:pPr>
        <w:spacing w:line="276" w:lineRule="auto"/>
        <w:jc w:val="both"/>
        <w:rPr>
          <w:rFonts w:ascii="Traditional Arabic" w:hAnsi="Traditional Arabic" w:cs="Traditional Arabic"/>
          <w:rtl/>
          <w:lang w:val="en-AE"/>
        </w:rPr>
      </w:pPr>
    </w:p>
    <w:p w14:paraId="4D8E071F" w14:textId="77777777" w:rsidR="00490B32" w:rsidRPr="00B30BCA" w:rsidRDefault="00490B32" w:rsidP="00FE2131">
      <w:pPr>
        <w:spacing w:line="276" w:lineRule="auto"/>
        <w:jc w:val="both"/>
        <w:rPr>
          <w:rFonts w:ascii="Traditional Arabic" w:hAnsi="Traditional Arabic" w:cs="Traditional Arabic"/>
          <w:rtl/>
          <w:lang w:val="en-AE"/>
        </w:rPr>
      </w:pPr>
    </w:p>
    <w:p w14:paraId="01C65B31" w14:textId="77777777" w:rsidR="00490B32" w:rsidRPr="00B30BCA" w:rsidRDefault="00490B32" w:rsidP="00FE2131">
      <w:pPr>
        <w:spacing w:line="276" w:lineRule="auto"/>
        <w:jc w:val="both"/>
        <w:rPr>
          <w:rFonts w:ascii="Traditional Arabic" w:hAnsi="Traditional Arabic" w:cs="Traditional Arabic"/>
          <w:rtl/>
          <w:lang w:val="en-AE"/>
        </w:rPr>
      </w:pPr>
    </w:p>
    <w:p w14:paraId="243EBADE" w14:textId="77777777" w:rsidR="00490B32" w:rsidRPr="00B30BCA" w:rsidRDefault="00490B32" w:rsidP="00FE2131">
      <w:pPr>
        <w:spacing w:line="276" w:lineRule="auto"/>
        <w:jc w:val="both"/>
        <w:rPr>
          <w:rFonts w:ascii="Traditional Arabic" w:hAnsi="Traditional Arabic" w:cs="Traditional Arabic"/>
          <w:rtl/>
          <w:lang w:val="en-AE"/>
        </w:rPr>
      </w:pPr>
    </w:p>
    <w:p w14:paraId="08E3E355" w14:textId="77777777" w:rsidR="002820E7" w:rsidRDefault="002820E7" w:rsidP="00FE2131">
      <w:pPr>
        <w:spacing w:line="276" w:lineRule="auto"/>
        <w:jc w:val="both"/>
        <w:rPr>
          <w:rFonts w:ascii="Traditional Arabic" w:hAnsi="Traditional Arabic" w:cs="Traditional Arabic"/>
          <w:b/>
          <w:bCs/>
          <w:rtl/>
          <w:lang w:val="en-AE"/>
        </w:rPr>
      </w:pPr>
    </w:p>
    <w:p w14:paraId="3DB4AE61" w14:textId="77777777" w:rsidR="009720EC" w:rsidRDefault="009720EC" w:rsidP="00FE2131">
      <w:pPr>
        <w:spacing w:line="276" w:lineRule="auto"/>
        <w:jc w:val="both"/>
        <w:rPr>
          <w:rFonts w:ascii="Traditional Arabic" w:hAnsi="Traditional Arabic" w:cs="Traditional Arabic"/>
          <w:b/>
          <w:bCs/>
          <w:rtl/>
          <w:lang w:val="en-AE"/>
        </w:rPr>
      </w:pPr>
    </w:p>
    <w:p w14:paraId="2EDEFC3D" w14:textId="77777777" w:rsidR="009720EC" w:rsidRDefault="009720EC" w:rsidP="00FE2131">
      <w:pPr>
        <w:spacing w:line="276" w:lineRule="auto"/>
        <w:jc w:val="both"/>
        <w:rPr>
          <w:rFonts w:ascii="Traditional Arabic" w:hAnsi="Traditional Arabic" w:cs="Traditional Arabic"/>
          <w:b/>
          <w:bCs/>
          <w:rtl/>
          <w:lang w:val="en-AE"/>
        </w:rPr>
      </w:pPr>
    </w:p>
    <w:p w14:paraId="26795833" w14:textId="77777777" w:rsidR="009720EC" w:rsidRDefault="009720EC" w:rsidP="00FE2131">
      <w:pPr>
        <w:spacing w:line="276" w:lineRule="auto"/>
        <w:jc w:val="both"/>
        <w:rPr>
          <w:rFonts w:ascii="Traditional Arabic" w:hAnsi="Traditional Arabic" w:cs="Traditional Arabic"/>
          <w:b/>
          <w:bCs/>
          <w:rtl/>
          <w:lang w:val="en-AE"/>
        </w:rPr>
      </w:pPr>
    </w:p>
    <w:p w14:paraId="6E0BF680" w14:textId="77777777" w:rsidR="009720EC" w:rsidRDefault="009720EC" w:rsidP="00FE2131">
      <w:pPr>
        <w:spacing w:line="276" w:lineRule="auto"/>
        <w:jc w:val="both"/>
        <w:rPr>
          <w:rFonts w:ascii="Traditional Arabic" w:hAnsi="Traditional Arabic" w:cs="Traditional Arabic"/>
          <w:b/>
          <w:bCs/>
          <w:rtl/>
          <w:lang w:val="en-AE"/>
        </w:rPr>
      </w:pPr>
    </w:p>
    <w:p w14:paraId="01CB9149" w14:textId="77777777" w:rsidR="009720EC" w:rsidRDefault="009720EC" w:rsidP="00FE2131">
      <w:pPr>
        <w:spacing w:line="276" w:lineRule="auto"/>
        <w:jc w:val="both"/>
        <w:rPr>
          <w:rFonts w:ascii="Traditional Arabic" w:hAnsi="Traditional Arabic" w:cs="Traditional Arabic"/>
          <w:b/>
          <w:bCs/>
          <w:rtl/>
          <w:lang w:val="en-AE"/>
        </w:rPr>
      </w:pPr>
    </w:p>
    <w:p w14:paraId="53D7DB19" w14:textId="77777777" w:rsidR="009720EC" w:rsidRPr="00B30BCA" w:rsidRDefault="009720EC" w:rsidP="00FE2131">
      <w:pPr>
        <w:spacing w:line="276" w:lineRule="auto"/>
        <w:jc w:val="both"/>
        <w:rPr>
          <w:rFonts w:ascii="Traditional Arabic" w:hAnsi="Traditional Arabic" w:cs="Traditional Arabic"/>
          <w:b/>
          <w:bCs/>
          <w:rtl/>
          <w:lang w:val="en-AE"/>
        </w:rPr>
      </w:pPr>
    </w:p>
    <w:p w14:paraId="00952557" w14:textId="77777777" w:rsidR="00583EBB" w:rsidRPr="00B30BCA" w:rsidRDefault="00583EBB" w:rsidP="00DC711A">
      <w:pPr>
        <w:spacing w:line="276" w:lineRule="auto"/>
        <w:jc w:val="both"/>
        <w:rPr>
          <w:rFonts w:ascii="Traditional Arabic" w:hAnsi="Traditional Arabic" w:cs="Traditional Arabic"/>
          <w:b/>
          <w:bCs/>
          <w:rtl/>
        </w:rPr>
      </w:pPr>
    </w:p>
    <w:bookmarkStart w:id="1" w:name="_Toc232586352" w:displacedByCustomXml="next"/>
    <w:sdt>
      <w:sdtPr>
        <w:rPr>
          <w:rFonts w:ascii="Traditional Arabic" w:eastAsiaTheme="minorHAnsi" w:hAnsi="Traditional Arabic" w:cs="Simplified Arabic"/>
          <w:b/>
          <w:bCs/>
          <w:color w:val="auto"/>
          <w:sz w:val="28"/>
          <w:szCs w:val="28"/>
          <w:rtl/>
          <w:lang w:val="ar-SA"/>
        </w:rPr>
        <w:id w:val="468023798"/>
        <w:docPartObj>
          <w:docPartGallery w:val="Table of Contents"/>
          <w:docPartUnique/>
        </w:docPartObj>
      </w:sdtPr>
      <w:sdtEndPr>
        <w:rPr>
          <w:b w:val="0"/>
          <w:bCs w:val="0"/>
          <w:lang w:val="en-US"/>
        </w:rPr>
      </w:sdtEndPr>
      <w:sdtContent>
        <w:p w14:paraId="3FBC4CC9" w14:textId="5459A3EF" w:rsidR="003A0B75" w:rsidRPr="00B30BCA" w:rsidRDefault="003A0B75" w:rsidP="00DC711A">
          <w:pPr>
            <w:pStyle w:val="Heading1"/>
            <w:jc w:val="both"/>
            <w:rPr>
              <w:rFonts w:ascii="Traditional Arabic" w:hAnsi="Traditional Arabic"/>
              <w:b/>
              <w:bCs/>
              <w:color w:val="auto"/>
              <w:sz w:val="28"/>
              <w:szCs w:val="28"/>
              <w:rtl/>
            </w:rPr>
          </w:pPr>
          <w:r w:rsidRPr="00B30BCA">
            <w:rPr>
              <w:rFonts w:ascii="Traditional Arabic" w:hAnsi="Traditional Arabic"/>
              <w:b/>
              <w:bCs/>
              <w:color w:val="auto"/>
              <w:sz w:val="28"/>
              <w:szCs w:val="28"/>
              <w:rtl/>
              <w:lang w:val="ar-SA"/>
            </w:rPr>
            <w:t>جدول المحتويات</w:t>
          </w:r>
          <w:bookmarkEnd w:id="1"/>
        </w:p>
        <w:p w14:paraId="1A1F99B7" w14:textId="066877CA" w:rsidR="00DC711A" w:rsidRDefault="003A0B75" w:rsidP="00DC711A">
          <w:pPr>
            <w:pStyle w:val="TOC1"/>
            <w:jc w:val="both"/>
            <w:rPr>
              <w:rFonts w:asciiTheme="minorHAnsi" w:hAnsiTheme="minorHAnsi" w:cstheme="minorBidi"/>
              <w:b w:val="0"/>
              <w:bCs w:val="0"/>
              <w:kern w:val="2"/>
              <w:sz w:val="24"/>
              <w:szCs w:val="24"/>
              <w:lang w:val="en-AE" w:eastAsia="en-AE"/>
              <w14:ligatures w14:val="standardContextual"/>
            </w:rPr>
          </w:pPr>
          <w:r w:rsidRPr="00B30BCA">
            <w:rPr>
              <w:rFonts w:cs="Traditional Arabic"/>
            </w:rPr>
            <w:fldChar w:fldCharType="begin"/>
          </w:r>
          <w:r w:rsidRPr="00B30BCA">
            <w:rPr>
              <w:rFonts w:cs="Traditional Arabic"/>
            </w:rPr>
            <w:instrText xml:space="preserve"> TOC \o "1-3" \h \z \u </w:instrText>
          </w:r>
          <w:r w:rsidRPr="00B30BCA">
            <w:rPr>
              <w:rFonts w:cs="Traditional Arabic"/>
            </w:rPr>
            <w:fldChar w:fldCharType="separate"/>
          </w:r>
          <w:hyperlink w:anchor="_Toc232586352" w:history="1">
            <w:r w:rsidR="00DC711A" w:rsidRPr="00AB4773">
              <w:rPr>
                <w:rStyle w:val="Hyperlink"/>
                <w:rtl/>
                <w:lang w:val="ar-SA"/>
              </w:rPr>
              <w:t>جدول المحتويات</w:t>
            </w:r>
            <w:r w:rsidR="00DC711A">
              <w:rPr>
                <w:webHidden/>
              </w:rPr>
              <w:tab/>
            </w:r>
            <w:r w:rsidR="00DC711A">
              <w:rPr>
                <w:webHidden/>
              </w:rPr>
              <w:fldChar w:fldCharType="begin"/>
            </w:r>
            <w:r w:rsidR="00DC711A">
              <w:rPr>
                <w:webHidden/>
              </w:rPr>
              <w:instrText xml:space="preserve"> PAGEREF _Toc232586352 \h </w:instrText>
            </w:r>
            <w:r w:rsidR="00DC711A">
              <w:rPr>
                <w:webHidden/>
              </w:rPr>
            </w:r>
            <w:r w:rsidR="00DC711A">
              <w:rPr>
                <w:webHidden/>
              </w:rPr>
              <w:fldChar w:fldCharType="separate"/>
            </w:r>
            <w:r w:rsidR="00DC711A">
              <w:rPr>
                <w:webHidden/>
              </w:rPr>
              <w:t>10</w:t>
            </w:r>
            <w:r w:rsidR="00DC711A">
              <w:rPr>
                <w:webHidden/>
              </w:rPr>
              <w:fldChar w:fldCharType="end"/>
            </w:r>
          </w:hyperlink>
        </w:p>
        <w:p w14:paraId="4958C285" w14:textId="4ADC37B5" w:rsidR="00DC711A" w:rsidRDefault="00DC711A" w:rsidP="00DC711A">
          <w:pPr>
            <w:pStyle w:val="TOC1"/>
            <w:jc w:val="both"/>
            <w:rPr>
              <w:rFonts w:asciiTheme="minorHAnsi" w:hAnsiTheme="minorHAnsi" w:cstheme="minorBidi"/>
              <w:b w:val="0"/>
              <w:bCs w:val="0"/>
              <w:kern w:val="2"/>
              <w:sz w:val="24"/>
              <w:szCs w:val="24"/>
              <w:lang w:val="en-AE" w:eastAsia="en-AE"/>
              <w14:ligatures w14:val="standardContextual"/>
            </w:rPr>
          </w:pPr>
          <w:hyperlink w:anchor="_Toc232586353" w:history="1">
            <w:r w:rsidRPr="00AB4773">
              <w:rPr>
                <w:rStyle w:val="Hyperlink"/>
                <w:rtl/>
              </w:rPr>
              <w:t>قائمة الاختصارات:</w:t>
            </w:r>
            <w:r>
              <w:rPr>
                <w:webHidden/>
              </w:rPr>
              <w:tab/>
            </w:r>
            <w:r>
              <w:rPr>
                <w:webHidden/>
              </w:rPr>
              <w:fldChar w:fldCharType="begin"/>
            </w:r>
            <w:r>
              <w:rPr>
                <w:webHidden/>
              </w:rPr>
              <w:instrText xml:space="preserve"> PAGEREF _Toc232586353 \h </w:instrText>
            </w:r>
            <w:r>
              <w:rPr>
                <w:webHidden/>
              </w:rPr>
            </w:r>
            <w:r>
              <w:rPr>
                <w:webHidden/>
              </w:rPr>
              <w:fldChar w:fldCharType="separate"/>
            </w:r>
            <w:r>
              <w:rPr>
                <w:webHidden/>
              </w:rPr>
              <w:t>11</w:t>
            </w:r>
            <w:r>
              <w:rPr>
                <w:webHidden/>
              </w:rPr>
              <w:fldChar w:fldCharType="end"/>
            </w:r>
          </w:hyperlink>
        </w:p>
        <w:p w14:paraId="6D2B3544" w14:textId="4B8BC39D" w:rsidR="00DC711A" w:rsidRDefault="00DC711A" w:rsidP="00DC711A">
          <w:pPr>
            <w:pStyle w:val="TOC1"/>
            <w:jc w:val="both"/>
            <w:rPr>
              <w:rFonts w:asciiTheme="minorHAnsi" w:hAnsiTheme="minorHAnsi" w:cstheme="minorBidi"/>
              <w:b w:val="0"/>
              <w:bCs w:val="0"/>
              <w:kern w:val="2"/>
              <w:sz w:val="24"/>
              <w:szCs w:val="24"/>
              <w:lang w:val="en-AE" w:eastAsia="en-AE"/>
              <w14:ligatures w14:val="standardContextual"/>
            </w:rPr>
          </w:pPr>
          <w:hyperlink w:anchor="_Toc232586354" w:history="1">
            <w:r w:rsidRPr="00AB4773">
              <w:rPr>
                <w:rStyle w:val="Hyperlink"/>
                <w:rtl/>
              </w:rPr>
              <w:t>الفصل الأول: الإطار المنهجي للدراسة</w:t>
            </w:r>
            <w:r>
              <w:rPr>
                <w:webHidden/>
              </w:rPr>
              <w:tab/>
            </w:r>
            <w:r>
              <w:rPr>
                <w:webHidden/>
              </w:rPr>
              <w:fldChar w:fldCharType="begin"/>
            </w:r>
            <w:r>
              <w:rPr>
                <w:webHidden/>
              </w:rPr>
              <w:instrText xml:space="preserve"> PAGEREF _Toc232586354 \h </w:instrText>
            </w:r>
            <w:r>
              <w:rPr>
                <w:webHidden/>
              </w:rPr>
            </w:r>
            <w:r>
              <w:rPr>
                <w:webHidden/>
              </w:rPr>
              <w:fldChar w:fldCharType="separate"/>
            </w:r>
            <w:r>
              <w:rPr>
                <w:webHidden/>
              </w:rPr>
              <w:t>12</w:t>
            </w:r>
            <w:r>
              <w:rPr>
                <w:webHidden/>
              </w:rPr>
              <w:fldChar w:fldCharType="end"/>
            </w:r>
          </w:hyperlink>
        </w:p>
        <w:p w14:paraId="2DA76073" w14:textId="5DAB37C4"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55" w:history="1">
            <w:r w:rsidRPr="00AB4773">
              <w:rPr>
                <w:rStyle w:val="Hyperlink"/>
                <w:b/>
                <w:bCs/>
                <w:rtl/>
              </w:rPr>
              <w:t>المقدمة:</w:t>
            </w:r>
            <w:r>
              <w:rPr>
                <w:webHidden/>
              </w:rPr>
              <w:tab/>
            </w:r>
            <w:r>
              <w:rPr>
                <w:webHidden/>
              </w:rPr>
              <w:fldChar w:fldCharType="begin"/>
            </w:r>
            <w:r>
              <w:rPr>
                <w:webHidden/>
              </w:rPr>
              <w:instrText xml:space="preserve"> PAGEREF _Toc232586355 \h </w:instrText>
            </w:r>
            <w:r>
              <w:rPr>
                <w:webHidden/>
              </w:rPr>
            </w:r>
            <w:r>
              <w:rPr>
                <w:webHidden/>
              </w:rPr>
              <w:fldChar w:fldCharType="separate"/>
            </w:r>
            <w:r>
              <w:rPr>
                <w:webHidden/>
              </w:rPr>
              <w:t>12</w:t>
            </w:r>
            <w:r>
              <w:rPr>
                <w:webHidden/>
              </w:rPr>
              <w:fldChar w:fldCharType="end"/>
            </w:r>
          </w:hyperlink>
        </w:p>
        <w:p w14:paraId="092BE13D" w14:textId="3AFE0EFF"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56" w:history="1">
            <w:r w:rsidRPr="00AB4773">
              <w:rPr>
                <w:rStyle w:val="Hyperlink"/>
                <w:b/>
                <w:bCs/>
                <w:rtl/>
              </w:rPr>
              <w:t>مشكلة الدراسة:</w:t>
            </w:r>
            <w:r>
              <w:rPr>
                <w:webHidden/>
              </w:rPr>
              <w:tab/>
            </w:r>
            <w:r>
              <w:rPr>
                <w:webHidden/>
              </w:rPr>
              <w:fldChar w:fldCharType="begin"/>
            </w:r>
            <w:r>
              <w:rPr>
                <w:webHidden/>
              </w:rPr>
              <w:instrText xml:space="preserve"> PAGEREF _Toc232586356 \h </w:instrText>
            </w:r>
            <w:r>
              <w:rPr>
                <w:webHidden/>
              </w:rPr>
            </w:r>
            <w:r>
              <w:rPr>
                <w:webHidden/>
              </w:rPr>
              <w:fldChar w:fldCharType="separate"/>
            </w:r>
            <w:r>
              <w:rPr>
                <w:webHidden/>
              </w:rPr>
              <w:t>17</w:t>
            </w:r>
            <w:r>
              <w:rPr>
                <w:webHidden/>
              </w:rPr>
              <w:fldChar w:fldCharType="end"/>
            </w:r>
          </w:hyperlink>
        </w:p>
        <w:p w14:paraId="736CA33E" w14:textId="61C18BAF"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57" w:history="1">
            <w:r w:rsidRPr="00AB4773">
              <w:rPr>
                <w:rStyle w:val="Hyperlink"/>
                <w:b/>
                <w:bCs/>
                <w:rtl/>
              </w:rPr>
              <w:t>الكلمات الدالة:</w:t>
            </w:r>
            <w:r>
              <w:rPr>
                <w:webHidden/>
              </w:rPr>
              <w:tab/>
            </w:r>
            <w:r>
              <w:rPr>
                <w:webHidden/>
              </w:rPr>
              <w:fldChar w:fldCharType="begin"/>
            </w:r>
            <w:r>
              <w:rPr>
                <w:webHidden/>
              </w:rPr>
              <w:instrText xml:space="preserve"> PAGEREF _Toc232586357 \h </w:instrText>
            </w:r>
            <w:r>
              <w:rPr>
                <w:webHidden/>
              </w:rPr>
            </w:r>
            <w:r>
              <w:rPr>
                <w:webHidden/>
              </w:rPr>
              <w:fldChar w:fldCharType="separate"/>
            </w:r>
            <w:r>
              <w:rPr>
                <w:webHidden/>
              </w:rPr>
              <w:t>21</w:t>
            </w:r>
            <w:r>
              <w:rPr>
                <w:webHidden/>
              </w:rPr>
              <w:fldChar w:fldCharType="end"/>
            </w:r>
          </w:hyperlink>
        </w:p>
        <w:p w14:paraId="29BF89AB" w14:textId="225ED406"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58" w:history="1">
            <w:r w:rsidRPr="00AB4773">
              <w:rPr>
                <w:rStyle w:val="Hyperlink"/>
                <w:b/>
                <w:bCs/>
                <w:rtl/>
              </w:rPr>
              <w:t>أهمية الدراسة:</w:t>
            </w:r>
            <w:r>
              <w:rPr>
                <w:webHidden/>
              </w:rPr>
              <w:tab/>
            </w:r>
            <w:r>
              <w:rPr>
                <w:webHidden/>
              </w:rPr>
              <w:fldChar w:fldCharType="begin"/>
            </w:r>
            <w:r>
              <w:rPr>
                <w:webHidden/>
              </w:rPr>
              <w:instrText xml:space="preserve"> PAGEREF _Toc232586358 \h </w:instrText>
            </w:r>
            <w:r>
              <w:rPr>
                <w:webHidden/>
              </w:rPr>
            </w:r>
            <w:r>
              <w:rPr>
                <w:webHidden/>
              </w:rPr>
              <w:fldChar w:fldCharType="separate"/>
            </w:r>
            <w:r>
              <w:rPr>
                <w:webHidden/>
              </w:rPr>
              <w:t>21</w:t>
            </w:r>
            <w:r>
              <w:rPr>
                <w:webHidden/>
              </w:rPr>
              <w:fldChar w:fldCharType="end"/>
            </w:r>
          </w:hyperlink>
        </w:p>
        <w:p w14:paraId="3411409C" w14:textId="1E9709C6"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59" w:history="1">
            <w:r w:rsidRPr="00AB4773">
              <w:rPr>
                <w:rStyle w:val="Hyperlink"/>
                <w:b/>
                <w:bCs/>
                <w:rtl/>
              </w:rPr>
              <w:t>أهداف الدراسة:</w:t>
            </w:r>
            <w:r>
              <w:rPr>
                <w:webHidden/>
              </w:rPr>
              <w:tab/>
            </w:r>
            <w:r>
              <w:rPr>
                <w:webHidden/>
              </w:rPr>
              <w:fldChar w:fldCharType="begin"/>
            </w:r>
            <w:r>
              <w:rPr>
                <w:webHidden/>
              </w:rPr>
              <w:instrText xml:space="preserve"> PAGEREF _Toc232586359 \h </w:instrText>
            </w:r>
            <w:r>
              <w:rPr>
                <w:webHidden/>
              </w:rPr>
            </w:r>
            <w:r>
              <w:rPr>
                <w:webHidden/>
              </w:rPr>
              <w:fldChar w:fldCharType="separate"/>
            </w:r>
            <w:r>
              <w:rPr>
                <w:webHidden/>
              </w:rPr>
              <w:t>25</w:t>
            </w:r>
            <w:r>
              <w:rPr>
                <w:webHidden/>
              </w:rPr>
              <w:fldChar w:fldCharType="end"/>
            </w:r>
          </w:hyperlink>
        </w:p>
        <w:p w14:paraId="14E87232" w14:textId="04E68CA4"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60" w:history="1">
            <w:r w:rsidRPr="00AB4773">
              <w:rPr>
                <w:rStyle w:val="Hyperlink"/>
                <w:rtl/>
              </w:rPr>
              <w:t xml:space="preserve">فرضيات الدراسة </w:t>
            </w:r>
            <w:r w:rsidRPr="00AB4773">
              <w:rPr>
                <w:rStyle w:val="Hyperlink"/>
              </w:rPr>
              <w:t>Research Hypotheses</w:t>
            </w:r>
            <w:r>
              <w:rPr>
                <w:webHidden/>
              </w:rPr>
              <w:tab/>
            </w:r>
            <w:r>
              <w:rPr>
                <w:webHidden/>
              </w:rPr>
              <w:fldChar w:fldCharType="begin"/>
            </w:r>
            <w:r>
              <w:rPr>
                <w:webHidden/>
              </w:rPr>
              <w:instrText xml:space="preserve"> PAGEREF _Toc232586360 \h </w:instrText>
            </w:r>
            <w:r>
              <w:rPr>
                <w:webHidden/>
              </w:rPr>
            </w:r>
            <w:r>
              <w:rPr>
                <w:webHidden/>
              </w:rPr>
              <w:fldChar w:fldCharType="separate"/>
            </w:r>
            <w:r>
              <w:rPr>
                <w:webHidden/>
              </w:rPr>
              <w:t>27</w:t>
            </w:r>
            <w:r>
              <w:rPr>
                <w:webHidden/>
              </w:rPr>
              <w:fldChar w:fldCharType="end"/>
            </w:r>
          </w:hyperlink>
        </w:p>
        <w:p w14:paraId="3471B39E" w14:textId="03191B09" w:rsidR="00DC711A" w:rsidRDefault="00DC711A" w:rsidP="00DC711A">
          <w:pPr>
            <w:pStyle w:val="TOC1"/>
            <w:jc w:val="both"/>
            <w:rPr>
              <w:rFonts w:asciiTheme="minorHAnsi" w:hAnsiTheme="minorHAnsi" w:cstheme="minorBidi"/>
              <w:b w:val="0"/>
              <w:bCs w:val="0"/>
              <w:kern w:val="2"/>
              <w:sz w:val="24"/>
              <w:szCs w:val="24"/>
              <w:lang w:val="en-AE" w:eastAsia="en-AE"/>
              <w14:ligatures w14:val="standardContextual"/>
            </w:rPr>
          </w:pPr>
          <w:hyperlink w:anchor="_Toc232586361" w:history="1">
            <w:r w:rsidRPr="00AB4773">
              <w:rPr>
                <w:rStyle w:val="Hyperlink"/>
                <w:rtl/>
              </w:rPr>
              <w:t>الفصل الثاني: الإطار النظري للدراسة (مراجعة الأدبيات ذات الصلة)</w:t>
            </w:r>
            <w:r>
              <w:rPr>
                <w:webHidden/>
              </w:rPr>
              <w:tab/>
            </w:r>
            <w:r>
              <w:rPr>
                <w:webHidden/>
              </w:rPr>
              <w:fldChar w:fldCharType="begin"/>
            </w:r>
            <w:r>
              <w:rPr>
                <w:webHidden/>
              </w:rPr>
              <w:instrText xml:space="preserve"> PAGEREF _Toc232586361 \h </w:instrText>
            </w:r>
            <w:r>
              <w:rPr>
                <w:webHidden/>
              </w:rPr>
            </w:r>
            <w:r>
              <w:rPr>
                <w:webHidden/>
              </w:rPr>
              <w:fldChar w:fldCharType="separate"/>
            </w:r>
            <w:r>
              <w:rPr>
                <w:webHidden/>
              </w:rPr>
              <w:t>31</w:t>
            </w:r>
            <w:r>
              <w:rPr>
                <w:webHidden/>
              </w:rPr>
              <w:fldChar w:fldCharType="end"/>
            </w:r>
          </w:hyperlink>
        </w:p>
        <w:p w14:paraId="09048ADF" w14:textId="2401256C"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62" w:history="1">
            <w:r w:rsidRPr="00AB4773">
              <w:rPr>
                <w:rStyle w:val="Hyperlink"/>
                <w:b/>
                <w:bCs/>
                <w:rtl/>
              </w:rPr>
              <w:t>مقدمة:</w:t>
            </w:r>
            <w:r>
              <w:rPr>
                <w:webHidden/>
              </w:rPr>
              <w:tab/>
            </w:r>
            <w:r>
              <w:rPr>
                <w:webHidden/>
              </w:rPr>
              <w:fldChar w:fldCharType="begin"/>
            </w:r>
            <w:r>
              <w:rPr>
                <w:webHidden/>
              </w:rPr>
              <w:instrText xml:space="preserve"> PAGEREF _Toc232586362 \h </w:instrText>
            </w:r>
            <w:r>
              <w:rPr>
                <w:webHidden/>
              </w:rPr>
            </w:r>
            <w:r>
              <w:rPr>
                <w:webHidden/>
              </w:rPr>
              <w:fldChar w:fldCharType="separate"/>
            </w:r>
            <w:r>
              <w:rPr>
                <w:webHidden/>
              </w:rPr>
              <w:t>31</w:t>
            </w:r>
            <w:r>
              <w:rPr>
                <w:webHidden/>
              </w:rPr>
              <w:fldChar w:fldCharType="end"/>
            </w:r>
          </w:hyperlink>
        </w:p>
        <w:p w14:paraId="0E5031A8" w14:textId="790FA044"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63" w:history="1">
            <w:r w:rsidRPr="00AB4773">
              <w:rPr>
                <w:rStyle w:val="Hyperlink"/>
                <w:b/>
                <w:bCs/>
                <w:rtl/>
              </w:rPr>
              <w:t>النماذج والنظريات ذات الصلة بالدراسة:</w:t>
            </w:r>
            <w:r>
              <w:rPr>
                <w:webHidden/>
              </w:rPr>
              <w:tab/>
            </w:r>
            <w:r>
              <w:rPr>
                <w:webHidden/>
              </w:rPr>
              <w:fldChar w:fldCharType="begin"/>
            </w:r>
            <w:r>
              <w:rPr>
                <w:webHidden/>
              </w:rPr>
              <w:instrText xml:space="preserve"> PAGEREF _Toc232586363 \h </w:instrText>
            </w:r>
            <w:r>
              <w:rPr>
                <w:webHidden/>
              </w:rPr>
            </w:r>
            <w:r>
              <w:rPr>
                <w:webHidden/>
              </w:rPr>
              <w:fldChar w:fldCharType="separate"/>
            </w:r>
            <w:r>
              <w:rPr>
                <w:webHidden/>
              </w:rPr>
              <w:t>31</w:t>
            </w:r>
            <w:r>
              <w:rPr>
                <w:webHidden/>
              </w:rPr>
              <w:fldChar w:fldCharType="end"/>
            </w:r>
          </w:hyperlink>
        </w:p>
        <w:p w14:paraId="358DA6B1" w14:textId="5809FE15"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64" w:history="1">
            <w:r w:rsidRPr="00AB4773">
              <w:rPr>
                <w:rStyle w:val="Hyperlink"/>
                <w:b/>
                <w:bCs/>
                <w:rtl/>
              </w:rPr>
              <w:t>متغيرات الدراسة:</w:t>
            </w:r>
            <w:r>
              <w:rPr>
                <w:webHidden/>
              </w:rPr>
              <w:tab/>
            </w:r>
            <w:r>
              <w:rPr>
                <w:webHidden/>
              </w:rPr>
              <w:fldChar w:fldCharType="begin"/>
            </w:r>
            <w:r>
              <w:rPr>
                <w:webHidden/>
              </w:rPr>
              <w:instrText xml:space="preserve"> PAGEREF _Toc232586364 \h </w:instrText>
            </w:r>
            <w:r>
              <w:rPr>
                <w:webHidden/>
              </w:rPr>
            </w:r>
            <w:r>
              <w:rPr>
                <w:webHidden/>
              </w:rPr>
              <w:fldChar w:fldCharType="separate"/>
            </w:r>
            <w:r>
              <w:rPr>
                <w:webHidden/>
              </w:rPr>
              <w:t>34</w:t>
            </w:r>
            <w:r>
              <w:rPr>
                <w:webHidden/>
              </w:rPr>
              <w:fldChar w:fldCharType="end"/>
            </w:r>
          </w:hyperlink>
        </w:p>
        <w:p w14:paraId="164091AC" w14:textId="5304344F" w:rsidR="00DC711A" w:rsidRDefault="00DC711A" w:rsidP="00DC711A">
          <w:pPr>
            <w:pStyle w:val="TOC3"/>
            <w:tabs>
              <w:tab w:val="right" w:leader="dot" w:pos="8493"/>
            </w:tabs>
            <w:jc w:val="both"/>
            <w:rPr>
              <w:rFonts w:cstheme="minorBidi"/>
              <w:noProof/>
              <w:kern w:val="2"/>
              <w:sz w:val="24"/>
              <w:szCs w:val="24"/>
              <w:rtl w:val="0"/>
              <w:lang w:val="en-AE" w:eastAsia="en-AE"/>
              <w14:ligatures w14:val="standardContextual"/>
            </w:rPr>
          </w:pPr>
          <w:hyperlink w:anchor="_Toc232586365" w:history="1">
            <w:r w:rsidRPr="00AB4773">
              <w:rPr>
                <w:rStyle w:val="Hyperlink"/>
                <w:rFonts w:ascii="Traditional Arabic" w:hAnsi="Traditional Arabic" w:cs="Traditional Arabic"/>
                <w:b/>
                <w:bCs/>
                <w:noProof/>
              </w:rPr>
              <w:t>أولًا: أبعاد المتغير المستقل (أدوات الذكاء الاصطناعي):</w:t>
            </w:r>
            <w:r>
              <w:rPr>
                <w:noProof/>
                <w:webHidden/>
              </w:rPr>
              <w:tab/>
            </w:r>
            <w:r>
              <w:rPr>
                <w:noProof/>
                <w:webHidden/>
              </w:rPr>
              <w:fldChar w:fldCharType="begin"/>
            </w:r>
            <w:r>
              <w:rPr>
                <w:noProof/>
                <w:webHidden/>
              </w:rPr>
              <w:instrText xml:space="preserve"> PAGEREF _Toc232586365 \h </w:instrText>
            </w:r>
            <w:r>
              <w:rPr>
                <w:noProof/>
                <w:webHidden/>
              </w:rPr>
            </w:r>
            <w:r>
              <w:rPr>
                <w:noProof/>
                <w:webHidden/>
              </w:rPr>
              <w:fldChar w:fldCharType="separate"/>
            </w:r>
            <w:r>
              <w:rPr>
                <w:noProof/>
                <w:webHidden/>
                <w:rtl w:val="0"/>
              </w:rPr>
              <w:t>35</w:t>
            </w:r>
            <w:r>
              <w:rPr>
                <w:noProof/>
                <w:webHidden/>
              </w:rPr>
              <w:fldChar w:fldCharType="end"/>
            </w:r>
          </w:hyperlink>
        </w:p>
        <w:p w14:paraId="46211DE5" w14:textId="3049768F" w:rsidR="00DC711A" w:rsidRDefault="00DC711A" w:rsidP="00DC711A">
          <w:pPr>
            <w:pStyle w:val="TOC3"/>
            <w:tabs>
              <w:tab w:val="right" w:leader="dot" w:pos="8493"/>
            </w:tabs>
            <w:jc w:val="both"/>
            <w:rPr>
              <w:rFonts w:cstheme="minorBidi"/>
              <w:noProof/>
              <w:kern w:val="2"/>
              <w:sz w:val="24"/>
              <w:szCs w:val="24"/>
              <w:rtl w:val="0"/>
              <w:lang w:val="en-AE" w:eastAsia="en-AE"/>
              <w14:ligatures w14:val="standardContextual"/>
            </w:rPr>
          </w:pPr>
          <w:hyperlink w:anchor="_Toc232586366" w:history="1">
            <w:r w:rsidRPr="00AB4773">
              <w:rPr>
                <w:rStyle w:val="Hyperlink"/>
                <w:rFonts w:ascii="Traditional Arabic" w:hAnsi="Traditional Arabic" w:cs="Traditional Arabic"/>
                <w:b/>
                <w:bCs/>
                <w:noProof/>
              </w:rPr>
              <w:t>ثانيا: ابعاد المتغير التابع ( كفاءة إدارة المشاريع )</w:t>
            </w:r>
            <w:r>
              <w:rPr>
                <w:noProof/>
                <w:webHidden/>
              </w:rPr>
              <w:tab/>
            </w:r>
            <w:r>
              <w:rPr>
                <w:noProof/>
                <w:webHidden/>
              </w:rPr>
              <w:fldChar w:fldCharType="begin"/>
            </w:r>
            <w:r>
              <w:rPr>
                <w:noProof/>
                <w:webHidden/>
              </w:rPr>
              <w:instrText xml:space="preserve"> PAGEREF _Toc232586366 \h </w:instrText>
            </w:r>
            <w:r>
              <w:rPr>
                <w:noProof/>
                <w:webHidden/>
              </w:rPr>
            </w:r>
            <w:r>
              <w:rPr>
                <w:noProof/>
                <w:webHidden/>
              </w:rPr>
              <w:fldChar w:fldCharType="separate"/>
            </w:r>
            <w:r>
              <w:rPr>
                <w:noProof/>
                <w:webHidden/>
                <w:rtl w:val="0"/>
              </w:rPr>
              <w:t>36</w:t>
            </w:r>
            <w:r>
              <w:rPr>
                <w:noProof/>
                <w:webHidden/>
              </w:rPr>
              <w:fldChar w:fldCharType="end"/>
            </w:r>
          </w:hyperlink>
        </w:p>
        <w:p w14:paraId="7F84ACAF" w14:textId="3A7384E5" w:rsidR="00DC711A" w:rsidRDefault="00DC711A" w:rsidP="00DC711A">
          <w:pPr>
            <w:pStyle w:val="TOC3"/>
            <w:tabs>
              <w:tab w:val="right" w:leader="dot" w:pos="8493"/>
            </w:tabs>
            <w:jc w:val="both"/>
            <w:rPr>
              <w:rFonts w:cstheme="minorBidi"/>
              <w:noProof/>
              <w:kern w:val="2"/>
              <w:sz w:val="24"/>
              <w:szCs w:val="24"/>
              <w:rtl w:val="0"/>
              <w:lang w:val="en-AE" w:eastAsia="en-AE"/>
              <w14:ligatures w14:val="standardContextual"/>
            </w:rPr>
          </w:pPr>
          <w:hyperlink w:anchor="_Toc232586367" w:history="1">
            <w:r w:rsidRPr="00AB4773">
              <w:rPr>
                <w:rStyle w:val="Hyperlink"/>
                <w:rFonts w:ascii="Traditional Arabic" w:hAnsi="Traditional Arabic" w:cs="Traditional Arabic"/>
                <w:b/>
                <w:bCs/>
                <w:noProof/>
              </w:rPr>
              <w:t>ثالثا: العلاقة بين المتغيرات المستقلة والتابعة</w:t>
            </w:r>
            <w:r>
              <w:rPr>
                <w:noProof/>
                <w:webHidden/>
              </w:rPr>
              <w:tab/>
            </w:r>
            <w:r>
              <w:rPr>
                <w:noProof/>
                <w:webHidden/>
              </w:rPr>
              <w:fldChar w:fldCharType="begin"/>
            </w:r>
            <w:r>
              <w:rPr>
                <w:noProof/>
                <w:webHidden/>
              </w:rPr>
              <w:instrText xml:space="preserve"> PAGEREF _Toc232586367 \h </w:instrText>
            </w:r>
            <w:r>
              <w:rPr>
                <w:noProof/>
                <w:webHidden/>
              </w:rPr>
            </w:r>
            <w:r>
              <w:rPr>
                <w:noProof/>
                <w:webHidden/>
              </w:rPr>
              <w:fldChar w:fldCharType="separate"/>
            </w:r>
            <w:r>
              <w:rPr>
                <w:noProof/>
                <w:webHidden/>
                <w:rtl w:val="0"/>
              </w:rPr>
              <w:t>37</w:t>
            </w:r>
            <w:r>
              <w:rPr>
                <w:noProof/>
                <w:webHidden/>
              </w:rPr>
              <w:fldChar w:fldCharType="end"/>
            </w:r>
          </w:hyperlink>
        </w:p>
        <w:p w14:paraId="1FE1B541" w14:textId="2465EB55" w:rsidR="00DC711A" w:rsidRDefault="00DC711A" w:rsidP="00DC711A">
          <w:pPr>
            <w:pStyle w:val="TOC3"/>
            <w:tabs>
              <w:tab w:val="right" w:leader="dot" w:pos="8493"/>
            </w:tabs>
            <w:jc w:val="both"/>
            <w:rPr>
              <w:rFonts w:cstheme="minorBidi"/>
              <w:noProof/>
              <w:kern w:val="2"/>
              <w:sz w:val="24"/>
              <w:szCs w:val="24"/>
              <w:rtl w:val="0"/>
              <w:lang w:val="en-AE" w:eastAsia="en-AE"/>
              <w14:ligatures w14:val="standardContextual"/>
            </w:rPr>
          </w:pPr>
          <w:hyperlink w:anchor="_Toc232586368" w:history="1">
            <w:r w:rsidRPr="00AB4773">
              <w:rPr>
                <w:rStyle w:val="Hyperlink"/>
                <w:rFonts w:ascii="Traditional Arabic" w:hAnsi="Traditional Arabic" w:cs="Traditional Arabic"/>
                <w:b/>
                <w:bCs/>
                <w:noProof/>
              </w:rPr>
              <w:t>رابعًا: الدراسات السابقة (مراجعة الأدبيات)</w:t>
            </w:r>
            <w:r>
              <w:rPr>
                <w:noProof/>
                <w:webHidden/>
              </w:rPr>
              <w:tab/>
            </w:r>
            <w:r>
              <w:rPr>
                <w:noProof/>
                <w:webHidden/>
              </w:rPr>
              <w:fldChar w:fldCharType="begin"/>
            </w:r>
            <w:r>
              <w:rPr>
                <w:noProof/>
                <w:webHidden/>
              </w:rPr>
              <w:instrText xml:space="preserve"> PAGEREF _Toc232586368 \h </w:instrText>
            </w:r>
            <w:r>
              <w:rPr>
                <w:noProof/>
                <w:webHidden/>
              </w:rPr>
            </w:r>
            <w:r>
              <w:rPr>
                <w:noProof/>
                <w:webHidden/>
              </w:rPr>
              <w:fldChar w:fldCharType="separate"/>
            </w:r>
            <w:r>
              <w:rPr>
                <w:noProof/>
                <w:webHidden/>
                <w:rtl w:val="0"/>
              </w:rPr>
              <w:t>39</w:t>
            </w:r>
            <w:r>
              <w:rPr>
                <w:noProof/>
                <w:webHidden/>
              </w:rPr>
              <w:fldChar w:fldCharType="end"/>
            </w:r>
          </w:hyperlink>
        </w:p>
        <w:p w14:paraId="30F345DF" w14:textId="6217E0BF"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69" w:history="1">
            <w:r w:rsidRPr="00AB4773">
              <w:rPr>
                <w:rStyle w:val="Hyperlink"/>
                <w:b/>
                <w:bCs/>
                <w:rtl/>
              </w:rPr>
              <w:t>خلاصة الفصل الثاني:</w:t>
            </w:r>
            <w:r>
              <w:rPr>
                <w:webHidden/>
              </w:rPr>
              <w:tab/>
            </w:r>
            <w:r>
              <w:rPr>
                <w:webHidden/>
              </w:rPr>
              <w:fldChar w:fldCharType="begin"/>
            </w:r>
            <w:r>
              <w:rPr>
                <w:webHidden/>
              </w:rPr>
              <w:instrText xml:space="preserve"> PAGEREF _Toc232586369 \h </w:instrText>
            </w:r>
            <w:r>
              <w:rPr>
                <w:webHidden/>
              </w:rPr>
            </w:r>
            <w:r>
              <w:rPr>
                <w:webHidden/>
              </w:rPr>
              <w:fldChar w:fldCharType="separate"/>
            </w:r>
            <w:r>
              <w:rPr>
                <w:webHidden/>
              </w:rPr>
              <w:t>56</w:t>
            </w:r>
            <w:r>
              <w:rPr>
                <w:webHidden/>
              </w:rPr>
              <w:fldChar w:fldCharType="end"/>
            </w:r>
          </w:hyperlink>
        </w:p>
        <w:p w14:paraId="7FCC4BE2" w14:textId="674F4B53" w:rsidR="00DC711A" w:rsidRDefault="00DC711A" w:rsidP="00DC711A">
          <w:pPr>
            <w:pStyle w:val="TOC1"/>
            <w:jc w:val="both"/>
            <w:rPr>
              <w:rFonts w:asciiTheme="minorHAnsi" w:hAnsiTheme="minorHAnsi" w:cstheme="minorBidi"/>
              <w:b w:val="0"/>
              <w:bCs w:val="0"/>
              <w:kern w:val="2"/>
              <w:sz w:val="24"/>
              <w:szCs w:val="24"/>
              <w:lang w:val="en-AE" w:eastAsia="en-AE"/>
              <w14:ligatures w14:val="standardContextual"/>
            </w:rPr>
          </w:pPr>
          <w:hyperlink w:anchor="_Toc232586370" w:history="1">
            <w:r w:rsidRPr="00AB4773">
              <w:rPr>
                <w:rStyle w:val="Hyperlink"/>
                <w:rtl/>
              </w:rPr>
              <w:t>الفصل الثالث: الطريقة والإجراءات (المنهجية)</w:t>
            </w:r>
            <w:r>
              <w:rPr>
                <w:webHidden/>
              </w:rPr>
              <w:tab/>
            </w:r>
            <w:r>
              <w:rPr>
                <w:webHidden/>
              </w:rPr>
              <w:fldChar w:fldCharType="begin"/>
            </w:r>
            <w:r>
              <w:rPr>
                <w:webHidden/>
              </w:rPr>
              <w:instrText xml:space="preserve"> PAGEREF _Toc232586370 \h </w:instrText>
            </w:r>
            <w:r>
              <w:rPr>
                <w:webHidden/>
              </w:rPr>
            </w:r>
            <w:r>
              <w:rPr>
                <w:webHidden/>
              </w:rPr>
              <w:fldChar w:fldCharType="separate"/>
            </w:r>
            <w:r>
              <w:rPr>
                <w:webHidden/>
              </w:rPr>
              <w:t>60</w:t>
            </w:r>
            <w:r>
              <w:rPr>
                <w:webHidden/>
              </w:rPr>
              <w:fldChar w:fldCharType="end"/>
            </w:r>
          </w:hyperlink>
        </w:p>
        <w:p w14:paraId="5B880F11" w14:textId="54BBDD33"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71" w:history="1">
            <w:r w:rsidRPr="00AB4773">
              <w:rPr>
                <w:rStyle w:val="Hyperlink"/>
                <w:b/>
                <w:bCs/>
                <w:rtl/>
              </w:rPr>
              <w:t>مقدمة الفصل الثالث:</w:t>
            </w:r>
            <w:r>
              <w:rPr>
                <w:webHidden/>
              </w:rPr>
              <w:tab/>
            </w:r>
            <w:r>
              <w:rPr>
                <w:webHidden/>
              </w:rPr>
              <w:fldChar w:fldCharType="begin"/>
            </w:r>
            <w:r>
              <w:rPr>
                <w:webHidden/>
              </w:rPr>
              <w:instrText xml:space="preserve"> PAGEREF _Toc232586371 \h </w:instrText>
            </w:r>
            <w:r>
              <w:rPr>
                <w:webHidden/>
              </w:rPr>
            </w:r>
            <w:r>
              <w:rPr>
                <w:webHidden/>
              </w:rPr>
              <w:fldChar w:fldCharType="separate"/>
            </w:r>
            <w:r>
              <w:rPr>
                <w:webHidden/>
              </w:rPr>
              <w:t>60</w:t>
            </w:r>
            <w:r>
              <w:rPr>
                <w:webHidden/>
              </w:rPr>
              <w:fldChar w:fldCharType="end"/>
            </w:r>
          </w:hyperlink>
        </w:p>
        <w:p w14:paraId="0DB6E3A8" w14:textId="17E1BEB9"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72" w:history="1">
            <w:r w:rsidRPr="00AB4773">
              <w:rPr>
                <w:rStyle w:val="Hyperlink"/>
                <w:b/>
                <w:bCs/>
                <w:rtl/>
              </w:rPr>
              <w:t xml:space="preserve">نوع البحث </w:t>
            </w:r>
            <w:r w:rsidRPr="00AB4773">
              <w:rPr>
                <w:rStyle w:val="Hyperlink"/>
                <w:b/>
                <w:bCs/>
              </w:rPr>
              <w:t>(Research Type)</w:t>
            </w:r>
            <w:r>
              <w:rPr>
                <w:webHidden/>
              </w:rPr>
              <w:tab/>
            </w:r>
            <w:r>
              <w:rPr>
                <w:webHidden/>
              </w:rPr>
              <w:fldChar w:fldCharType="begin"/>
            </w:r>
            <w:r>
              <w:rPr>
                <w:webHidden/>
              </w:rPr>
              <w:instrText xml:space="preserve"> PAGEREF _Toc232586372 \h </w:instrText>
            </w:r>
            <w:r>
              <w:rPr>
                <w:webHidden/>
              </w:rPr>
            </w:r>
            <w:r>
              <w:rPr>
                <w:webHidden/>
              </w:rPr>
              <w:fldChar w:fldCharType="separate"/>
            </w:r>
            <w:r>
              <w:rPr>
                <w:webHidden/>
              </w:rPr>
              <w:t>61</w:t>
            </w:r>
            <w:r>
              <w:rPr>
                <w:webHidden/>
              </w:rPr>
              <w:fldChar w:fldCharType="end"/>
            </w:r>
          </w:hyperlink>
        </w:p>
        <w:p w14:paraId="3C486DC3" w14:textId="23A4BDC9"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73" w:history="1">
            <w:r w:rsidRPr="00AB4773">
              <w:rPr>
                <w:rStyle w:val="Hyperlink"/>
                <w:b/>
                <w:bCs/>
                <w:rtl/>
              </w:rPr>
              <w:t>طرق جمع البيانات:</w:t>
            </w:r>
            <w:r>
              <w:rPr>
                <w:webHidden/>
              </w:rPr>
              <w:tab/>
            </w:r>
            <w:r>
              <w:rPr>
                <w:webHidden/>
              </w:rPr>
              <w:fldChar w:fldCharType="begin"/>
            </w:r>
            <w:r>
              <w:rPr>
                <w:webHidden/>
              </w:rPr>
              <w:instrText xml:space="preserve"> PAGEREF _Toc232586373 \h </w:instrText>
            </w:r>
            <w:r>
              <w:rPr>
                <w:webHidden/>
              </w:rPr>
            </w:r>
            <w:r>
              <w:rPr>
                <w:webHidden/>
              </w:rPr>
              <w:fldChar w:fldCharType="separate"/>
            </w:r>
            <w:r>
              <w:rPr>
                <w:webHidden/>
              </w:rPr>
              <w:t>61</w:t>
            </w:r>
            <w:r>
              <w:rPr>
                <w:webHidden/>
              </w:rPr>
              <w:fldChar w:fldCharType="end"/>
            </w:r>
          </w:hyperlink>
        </w:p>
        <w:p w14:paraId="41A7A17D" w14:textId="742E83A2"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74" w:history="1">
            <w:r w:rsidRPr="00AB4773">
              <w:rPr>
                <w:rStyle w:val="Hyperlink"/>
                <w:b/>
                <w:bCs/>
                <w:rtl/>
              </w:rPr>
              <w:t>مجتمع الدراسة وعينتها:</w:t>
            </w:r>
            <w:r>
              <w:rPr>
                <w:webHidden/>
              </w:rPr>
              <w:tab/>
            </w:r>
            <w:r>
              <w:rPr>
                <w:webHidden/>
              </w:rPr>
              <w:fldChar w:fldCharType="begin"/>
            </w:r>
            <w:r>
              <w:rPr>
                <w:webHidden/>
              </w:rPr>
              <w:instrText xml:space="preserve"> PAGEREF _Toc232586374 \h </w:instrText>
            </w:r>
            <w:r>
              <w:rPr>
                <w:webHidden/>
              </w:rPr>
            </w:r>
            <w:r>
              <w:rPr>
                <w:webHidden/>
              </w:rPr>
              <w:fldChar w:fldCharType="separate"/>
            </w:r>
            <w:r>
              <w:rPr>
                <w:webHidden/>
              </w:rPr>
              <w:t>67</w:t>
            </w:r>
            <w:r>
              <w:rPr>
                <w:webHidden/>
              </w:rPr>
              <w:fldChar w:fldCharType="end"/>
            </w:r>
          </w:hyperlink>
        </w:p>
        <w:p w14:paraId="56EB1578" w14:textId="4A997C32"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75" w:history="1">
            <w:r w:rsidRPr="00AB4773">
              <w:rPr>
                <w:rStyle w:val="Hyperlink"/>
                <w:rtl/>
              </w:rPr>
              <w:t>الأساليب الإحصائية المستخدمة</w:t>
            </w:r>
            <w:r>
              <w:rPr>
                <w:webHidden/>
              </w:rPr>
              <w:tab/>
            </w:r>
            <w:r>
              <w:rPr>
                <w:webHidden/>
              </w:rPr>
              <w:fldChar w:fldCharType="begin"/>
            </w:r>
            <w:r>
              <w:rPr>
                <w:webHidden/>
              </w:rPr>
              <w:instrText xml:space="preserve"> PAGEREF _Toc232586375 \h </w:instrText>
            </w:r>
            <w:r>
              <w:rPr>
                <w:webHidden/>
              </w:rPr>
            </w:r>
            <w:r>
              <w:rPr>
                <w:webHidden/>
              </w:rPr>
              <w:fldChar w:fldCharType="separate"/>
            </w:r>
            <w:r>
              <w:rPr>
                <w:webHidden/>
              </w:rPr>
              <w:t>70</w:t>
            </w:r>
            <w:r>
              <w:rPr>
                <w:webHidden/>
              </w:rPr>
              <w:fldChar w:fldCharType="end"/>
            </w:r>
          </w:hyperlink>
        </w:p>
        <w:p w14:paraId="13A38D5D" w14:textId="5BF9FE45"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76" w:history="1">
            <w:r w:rsidRPr="00AB4773">
              <w:rPr>
                <w:rStyle w:val="Hyperlink"/>
                <w:b/>
                <w:bCs/>
                <w:rtl/>
              </w:rPr>
              <w:t>القيود المتوقعة للدراسة:</w:t>
            </w:r>
            <w:r>
              <w:rPr>
                <w:webHidden/>
              </w:rPr>
              <w:tab/>
            </w:r>
            <w:r>
              <w:rPr>
                <w:webHidden/>
              </w:rPr>
              <w:fldChar w:fldCharType="begin"/>
            </w:r>
            <w:r>
              <w:rPr>
                <w:webHidden/>
              </w:rPr>
              <w:instrText xml:space="preserve"> PAGEREF _Toc232586376 \h </w:instrText>
            </w:r>
            <w:r>
              <w:rPr>
                <w:webHidden/>
              </w:rPr>
            </w:r>
            <w:r>
              <w:rPr>
                <w:webHidden/>
              </w:rPr>
              <w:fldChar w:fldCharType="separate"/>
            </w:r>
            <w:r>
              <w:rPr>
                <w:webHidden/>
              </w:rPr>
              <w:t>71</w:t>
            </w:r>
            <w:r>
              <w:rPr>
                <w:webHidden/>
              </w:rPr>
              <w:fldChar w:fldCharType="end"/>
            </w:r>
          </w:hyperlink>
        </w:p>
        <w:p w14:paraId="0472EA6D" w14:textId="2E53AAE7" w:rsidR="00DC711A" w:rsidRDefault="00DC711A" w:rsidP="00DC711A">
          <w:pPr>
            <w:pStyle w:val="TOC1"/>
            <w:jc w:val="both"/>
            <w:rPr>
              <w:rFonts w:asciiTheme="minorHAnsi" w:hAnsiTheme="minorHAnsi" w:cstheme="minorBidi"/>
              <w:b w:val="0"/>
              <w:bCs w:val="0"/>
              <w:kern w:val="2"/>
              <w:sz w:val="24"/>
              <w:szCs w:val="24"/>
              <w:lang w:val="en-AE" w:eastAsia="en-AE"/>
              <w14:ligatures w14:val="standardContextual"/>
            </w:rPr>
          </w:pPr>
          <w:hyperlink w:anchor="_Toc232586377" w:history="1">
            <w:r w:rsidRPr="00AB4773">
              <w:rPr>
                <w:rStyle w:val="Hyperlink"/>
                <w:rtl/>
              </w:rPr>
              <w:t>الفصل الرابع: نتائج الدراسة واختبار الفروض:</w:t>
            </w:r>
            <w:r>
              <w:rPr>
                <w:webHidden/>
              </w:rPr>
              <w:tab/>
            </w:r>
            <w:r>
              <w:rPr>
                <w:webHidden/>
              </w:rPr>
              <w:fldChar w:fldCharType="begin"/>
            </w:r>
            <w:r>
              <w:rPr>
                <w:webHidden/>
              </w:rPr>
              <w:instrText xml:space="preserve"> PAGEREF _Toc232586377 \h </w:instrText>
            </w:r>
            <w:r>
              <w:rPr>
                <w:webHidden/>
              </w:rPr>
            </w:r>
            <w:r>
              <w:rPr>
                <w:webHidden/>
              </w:rPr>
              <w:fldChar w:fldCharType="separate"/>
            </w:r>
            <w:r>
              <w:rPr>
                <w:webHidden/>
              </w:rPr>
              <w:t>76</w:t>
            </w:r>
            <w:r>
              <w:rPr>
                <w:webHidden/>
              </w:rPr>
              <w:fldChar w:fldCharType="end"/>
            </w:r>
          </w:hyperlink>
        </w:p>
        <w:p w14:paraId="47980F92" w14:textId="7E36BC52"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78" w:history="1">
            <w:r w:rsidRPr="00AB4773">
              <w:rPr>
                <w:rStyle w:val="Hyperlink"/>
                <w:b/>
                <w:bCs/>
                <w:rtl/>
              </w:rPr>
              <w:t>محتوى أداة الدراسة:</w:t>
            </w:r>
            <w:r>
              <w:rPr>
                <w:webHidden/>
              </w:rPr>
              <w:tab/>
            </w:r>
            <w:r>
              <w:rPr>
                <w:webHidden/>
              </w:rPr>
              <w:fldChar w:fldCharType="begin"/>
            </w:r>
            <w:r>
              <w:rPr>
                <w:webHidden/>
              </w:rPr>
              <w:instrText xml:space="preserve"> PAGEREF _Toc232586378 \h </w:instrText>
            </w:r>
            <w:r>
              <w:rPr>
                <w:webHidden/>
              </w:rPr>
            </w:r>
            <w:r>
              <w:rPr>
                <w:webHidden/>
              </w:rPr>
              <w:fldChar w:fldCharType="separate"/>
            </w:r>
            <w:r>
              <w:rPr>
                <w:webHidden/>
              </w:rPr>
              <w:t>77</w:t>
            </w:r>
            <w:r>
              <w:rPr>
                <w:webHidden/>
              </w:rPr>
              <w:fldChar w:fldCharType="end"/>
            </w:r>
          </w:hyperlink>
        </w:p>
        <w:p w14:paraId="2F9A21D1" w14:textId="7B2EB54F"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79" w:history="1">
            <w:r w:rsidRPr="00AB4773">
              <w:rPr>
                <w:rStyle w:val="Hyperlink"/>
                <w:b/>
                <w:bCs/>
                <w:rtl/>
                <w:lang w:bidi="ar-IQ"/>
              </w:rPr>
              <w:t>التحليل الإحصائي لبيانات الدراسة الميدانية:</w:t>
            </w:r>
            <w:r>
              <w:rPr>
                <w:webHidden/>
              </w:rPr>
              <w:tab/>
            </w:r>
            <w:r>
              <w:rPr>
                <w:webHidden/>
              </w:rPr>
              <w:fldChar w:fldCharType="begin"/>
            </w:r>
            <w:r>
              <w:rPr>
                <w:webHidden/>
              </w:rPr>
              <w:instrText xml:space="preserve"> PAGEREF _Toc232586379 \h </w:instrText>
            </w:r>
            <w:r>
              <w:rPr>
                <w:webHidden/>
              </w:rPr>
            </w:r>
            <w:r>
              <w:rPr>
                <w:webHidden/>
              </w:rPr>
              <w:fldChar w:fldCharType="separate"/>
            </w:r>
            <w:r>
              <w:rPr>
                <w:webHidden/>
              </w:rPr>
              <w:t>79</w:t>
            </w:r>
            <w:r>
              <w:rPr>
                <w:webHidden/>
              </w:rPr>
              <w:fldChar w:fldCharType="end"/>
            </w:r>
          </w:hyperlink>
        </w:p>
        <w:p w14:paraId="4710173B" w14:textId="600738F1" w:rsidR="00DC711A" w:rsidRDefault="00DC711A" w:rsidP="00DC711A">
          <w:pPr>
            <w:pStyle w:val="TOC1"/>
            <w:jc w:val="both"/>
            <w:rPr>
              <w:rFonts w:asciiTheme="minorHAnsi" w:hAnsiTheme="minorHAnsi" w:cstheme="minorBidi"/>
              <w:b w:val="0"/>
              <w:bCs w:val="0"/>
              <w:kern w:val="2"/>
              <w:sz w:val="24"/>
              <w:szCs w:val="24"/>
              <w:lang w:val="en-AE" w:eastAsia="en-AE"/>
              <w14:ligatures w14:val="standardContextual"/>
            </w:rPr>
          </w:pPr>
          <w:hyperlink w:anchor="_Toc232586380" w:history="1">
            <w:r w:rsidRPr="00AB4773">
              <w:rPr>
                <w:rStyle w:val="Hyperlink"/>
                <w:rtl/>
              </w:rPr>
              <w:t>الفصل الخامس: خاتمة البحث.</w:t>
            </w:r>
            <w:r>
              <w:rPr>
                <w:webHidden/>
              </w:rPr>
              <w:tab/>
            </w:r>
            <w:r>
              <w:rPr>
                <w:webHidden/>
              </w:rPr>
              <w:fldChar w:fldCharType="begin"/>
            </w:r>
            <w:r>
              <w:rPr>
                <w:webHidden/>
              </w:rPr>
              <w:instrText xml:space="preserve"> PAGEREF _Toc232586380 \h </w:instrText>
            </w:r>
            <w:r>
              <w:rPr>
                <w:webHidden/>
              </w:rPr>
            </w:r>
            <w:r>
              <w:rPr>
                <w:webHidden/>
              </w:rPr>
              <w:fldChar w:fldCharType="separate"/>
            </w:r>
            <w:r>
              <w:rPr>
                <w:webHidden/>
              </w:rPr>
              <w:t>115</w:t>
            </w:r>
            <w:r>
              <w:rPr>
                <w:webHidden/>
              </w:rPr>
              <w:fldChar w:fldCharType="end"/>
            </w:r>
          </w:hyperlink>
        </w:p>
        <w:p w14:paraId="4F581723" w14:textId="47D0E49B"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81" w:history="1">
            <w:r w:rsidRPr="00AB4773">
              <w:rPr>
                <w:rStyle w:val="Hyperlink"/>
                <w:b/>
                <w:bCs/>
                <w:rtl/>
                <w:lang w:bidi="ar-EG"/>
              </w:rPr>
              <w:t>أهم ما توصلت اليه الدراسة من نتائج:</w:t>
            </w:r>
            <w:r>
              <w:rPr>
                <w:webHidden/>
              </w:rPr>
              <w:tab/>
            </w:r>
            <w:r>
              <w:rPr>
                <w:webHidden/>
              </w:rPr>
              <w:fldChar w:fldCharType="begin"/>
            </w:r>
            <w:r>
              <w:rPr>
                <w:webHidden/>
              </w:rPr>
              <w:instrText xml:space="preserve"> PAGEREF _Toc232586381 \h </w:instrText>
            </w:r>
            <w:r>
              <w:rPr>
                <w:webHidden/>
              </w:rPr>
            </w:r>
            <w:r>
              <w:rPr>
                <w:webHidden/>
              </w:rPr>
              <w:fldChar w:fldCharType="separate"/>
            </w:r>
            <w:r>
              <w:rPr>
                <w:webHidden/>
              </w:rPr>
              <w:t>116</w:t>
            </w:r>
            <w:r>
              <w:rPr>
                <w:webHidden/>
              </w:rPr>
              <w:fldChar w:fldCharType="end"/>
            </w:r>
          </w:hyperlink>
        </w:p>
        <w:p w14:paraId="017C785A" w14:textId="08773740"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82" w:history="1">
            <w:r w:rsidRPr="00AB4773">
              <w:rPr>
                <w:rStyle w:val="Hyperlink"/>
                <w:b/>
                <w:bCs/>
                <w:rtl/>
              </w:rPr>
              <w:t>توصيات الدراسة:</w:t>
            </w:r>
            <w:r>
              <w:rPr>
                <w:webHidden/>
              </w:rPr>
              <w:tab/>
            </w:r>
            <w:r>
              <w:rPr>
                <w:webHidden/>
              </w:rPr>
              <w:fldChar w:fldCharType="begin"/>
            </w:r>
            <w:r>
              <w:rPr>
                <w:webHidden/>
              </w:rPr>
              <w:instrText xml:space="preserve"> PAGEREF _Toc232586382 \h </w:instrText>
            </w:r>
            <w:r>
              <w:rPr>
                <w:webHidden/>
              </w:rPr>
            </w:r>
            <w:r>
              <w:rPr>
                <w:webHidden/>
              </w:rPr>
              <w:fldChar w:fldCharType="separate"/>
            </w:r>
            <w:r>
              <w:rPr>
                <w:webHidden/>
              </w:rPr>
              <w:t>123</w:t>
            </w:r>
            <w:r>
              <w:rPr>
                <w:webHidden/>
              </w:rPr>
              <w:fldChar w:fldCharType="end"/>
            </w:r>
          </w:hyperlink>
        </w:p>
        <w:p w14:paraId="1F21D7FC" w14:textId="7216F1E3"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83" w:history="1">
            <w:r w:rsidRPr="00AB4773">
              <w:rPr>
                <w:rStyle w:val="Hyperlink"/>
                <w:b/>
                <w:bCs/>
                <w:rtl/>
              </w:rPr>
              <w:t>مقترحات لدراسات مستقبلية:</w:t>
            </w:r>
            <w:r>
              <w:rPr>
                <w:webHidden/>
              </w:rPr>
              <w:tab/>
            </w:r>
            <w:r>
              <w:rPr>
                <w:webHidden/>
              </w:rPr>
              <w:fldChar w:fldCharType="begin"/>
            </w:r>
            <w:r>
              <w:rPr>
                <w:webHidden/>
              </w:rPr>
              <w:instrText xml:space="preserve"> PAGEREF _Toc232586383 \h </w:instrText>
            </w:r>
            <w:r>
              <w:rPr>
                <w:webHidden/>
              </w:rPr>
            </w:r>
            <w:r>
              <w:rPr>
                <w:webHidden/>
              </w:rPr>
              <w:fldChar w:fldCharType="separate"/>
            </w:r>
            <w:r>
              <w:rPr>
                <w:webHidden/>
              </w:rPr>
              <w:t>126</w:t>
            </w:r>
            <w:r>
              <w:rPr>
                <w:webHidden/>
              </w:rPr>
              <w:fldChar w:fldCharType="end"/>
            </w:r>
          </w:hyperlink>
        </w:p>
        <w:p w14:paraId="7067965E" w14:textId="48AEFFB3" w:rsidR="00DC711A" w:rsidRDefault="00DC711A" w:rsidP="00DC711A">
          <w:pPr>
            <w:pStyle w:val="TOC1"/>
            <w:jc w:val="both"/>
            <w:rPr>
              <w:rFonts w:asciiTheme="minorHAnsi" w:hAnsiTheme="minorHAnsi" w:cstheme="minorBidi"/>
              <w:b w:val="0"/>
              <w:bCs w:val="0"/>
              <w:kern w:val="2"/>
              <w:sz w:val="24"/>
              <w:szCs w:val="24"/>
              <w:lang w:val="en-AE" w:eastAsia="en-AE"/>
              <w14:ligatures w14:val="standardContextual"/>
            </w:rPr>
          </w:pPr>
          <w:hyperlink w:anchor="_Toc232586384" w:history="1">
            <w:r w:rsidRPr="00AB4773">
              <w:rPr>
                <w:rStyle w:val="Hyperlink"/>
                <w:rtl/>
              </w:rPr>
              <w:t>المراجع</w:t>
            </w:r>
            <w:r>
              <w:rPr>
                <w:webHidden/>
              </w:rPr>
              <w:tab/>
            </w:r>
            <w:r>
              <w:rPr>
                <w:webHidden/>
              </w:rPr>
              <w:fldChar w:fldCharType="begin"/>
            </w:r>
            <w:r>
              <w:rPr>
                <w:webHidden/>
              </w:rPr>
              <w:instrText xml:space="preserve"> PAGEREF _Toc232586384 \h </w:instrText>
            </w:r>
            <w:r>
              <w:rPr>
                <w:webHidden/>
              </w:rPr>
            </w:r>
            <w:r>
              <w:rPr>
                <w:webHidden/>
              </w:rPr>
              <w:fldChar w:fldCharType="separate"/>
            </w:r>
            <w:r>
              <w:rPr>
                <w:webHidden/>
              </w:rPr>
              <w:t>130</w:t>
            </w:r>
            <w:r>
              <w:rPr>
                <w:webHidden/>
              </w:rPr>
              <w:fldChar w:fldCharType="end"/>
            </w:r>
          </w:hyperlink>
        </w:p>
        <w:p w14:paraId="510085DA" w14:textId="5F4D5A64"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85" w:history="1">
            <w:r w:rsidRPr="00AB4773">
              <w:rPr>
                <w:rStyle w:val="Hyperlink"/>
                <w:b/>
                <w:bCs/>
                <w:rtl/>
              </w:rPr>
              <w:t>المراجع العربية:</w:t>
            </w:r>
            <w:r>
              <w:rPr>
                <w:webHidden/>
              </w:rPr>
              <w:tab/>
            </w:r>
            <w:r>
              <w:rPr>
                <w:webHidden/>
              </w:rPr>
              <w:fldChar w:fldCharType="begin"/>
            </w:r>
            <w:r>
              <w:rPr>
                <w:webHidden/>
              </w:rPr>
              <w:instrText xml:space="preserve"> PAGEREF _Toc232586385 \h </w:instrText>
            </w:r>
            <w:r>
              <w:rPr>
                <w:webHidden/>
              </w:rPr>
            </w:r>
            <w:r>
              <w:rPr>
                <w:webHidden/>
              </w:rPr>
              <w:fldChar w:fldCharType="separate"/>
            </w:r>
            <w:r>
              <w:rPr>
                <w:webHidden/>
              </w:rPr>
              <w:t>130</w:t>
            </w:r>
            <w:r>
              <w:rPr>
                <w:webHidden/>
              </w:rPr>
              <w:fldChar w:fldCharType="end"/>
            </w:r>
          </w:hyperlink>
        </w:p>
        <w:p w14:paraId="1C1BDB6F" w14:textId="2C1E9FEA" w:rsidR="00DC711A" w:rsidRDefault="00DC711A" w:rsidP="00DC711A">
          <w:pPr>
            <w:pStyle w:val="TOC2"/>
            <w:jc w:val="both"/>
            <w:rPr>
              <w:rFonts w:asciiTheme="minorHAnsi" w:hAnsiTheme="minorHAnsi" w:cstheme="minorBidi"/>
              <w:kern w:val="2"/>
              <w:lang w:val="en-AE" w:eastAsia="en-AE"/>
              <w14:ligatures w14:val="standardContextual"/>
            </w:rPr>
          </w:pPr>
          <w:hyperlink w:anchor="_Toc232586386" w:history="1">
            <w:r w:rsidRPr="00AB4773">
              <w:rPr>
                <w:rStyle w:val="Hyperlink"/>
                <w:b/>
                <w:bCs/>
                <w:rtl/>
              </w:rPr>
              <w:t>المراجع الأجنبية:</w:t>
            </w:r>
            <w:r>
              <w:rPr>
                <w:webHidden/>
              </w:rPr>
              <w:tab/>
            </w:r>
            <w:r>
              <w:rPr>
                <w:webHidden/>
              </w:rPr>
              <w:fldChar w:fldCharType="begin"/>
            </w:r>
            <w:r>
              <w:rPr>
                <w:webHidden/>
              </w:rPr>
              <w:instrText xml:space="preserve"> PAGEREF _Toc232586386 \h </w:instrText>
            </w:r>
            <w:r>
              <w:rPr>
                <w:webHidden/>
              </w:rPr>
            </w:r>
            <w:r>
              <w:rPr>
                <w:webHidden/>
              </w:rPr>
              <w:fldChar w:fldCharType="separate"/>
            </w:r>
            <w:r>
              <w:rPr>
                <w:webHidden/>
              </w:rPr>
              <w:t>130</w:t>
            </w:r>
            <w:r>
              <w:rPr>
                <w:webHidden/>
              </w:rPr>
              <w:fldChar w:fldCharType="end"/>
            </w:r>
          </w:hyperlink>
        </w:p>
        <w:p w14:paraId="5EDB25C0" w14:textId="73BDDFA1" w:rsidR="00C9758B" w:rsidRPr="00B30BCA" w:rsidRDefault="003A0B75" w:rsidP="00DC711A">
          <w:pPr>
            <w:jc w:val="both"/>
            <w:rPr>
              <w:rFonts w:ascii="Traditional Arabic" w:hAnsi="Traditional Arabic" w:cs="Traditional Arabic"/>
              <w:rtl/>
            </w:rPr>
          </w:pPr>
          <w:r w:rsidRPr="00B30BCA">
            <w:rPr>
              <w:rFonts w:ascii="Traditional Arabic" w:hAnsi="Traditional Arabic" w:cs="Traditional Arabic"/>
              <w:b/>
              <w:bCs/>
              <w:lang w:val="ar-SA"/>
            </w:rPr>
            <w:fldChar w:fldCharType="end"/>
          </w:r>
        </w:p>
      </w:sdtContent>
    </w:sdt>
    <w:p w14:paraId="25605B60" w14:textId="77777777" w:rsidR="00C9758B" w:rsidRPr="00B30BCA" w:rsidRDefault="00C9758B" w:rsidP="00DC711A">
      <w:pPr>
        <w:jc w:val="both"/>
        <w:rPr>
          <w:rFonts w:ascii="Traditional Arabic" w:hAnsi="Traditional Arabic" w:cs="Traditional Arabic"/>
          <w:rtl/>
        </w:rPr>
      </w:pPr>
    </w:p>
    <w:p w14:paraId="55B86638" w14:textId="77777777" w:rsidR="00BB1477" w:rsidRPr="00B30BCA" w:rsidRDefault="00BB1477" w:rsidP="00DC711A">
      <w:pPr>
        <w:jc w:val="both"/>
        <w:rPr>
          <w:rFonts w:ascii="Traditional Arabic" w:hAnsi="Traditional Arabic" w:cs="Traditional Arabic"/>
          <w:rtl/>
        </w:rPr>
      </w:pPr>
    </w:p>
    <w:p w14:paraId="27AA6F7E" w14:textId="77777777" w:rsidR="00BB1477" w:rsidRPr="00B30BCA" w:rsidRDefault="00BB1477" w:rsidP="009265CC">
      <w:pPr>
        <w:jc w:val="both"/>
        <w:rPr>
          <w:rFonts w:ascii="Traditional Arabic" w:hAnsi="Traditional Arabic" w:cs="Traditional Arabic"/>
          <w:rtl/>
        </w:rPr>
      </w:pPr>
    </w:p>
    <w:p w14:paraId="73966133" w14:textId="77777777" w:rsidR="00BB1477" w:rsidRPr="00B30BCA" w:rsidRDefault="00BB1477" w:rsidP="009265CC">
      <w:pPr>
        <w:jc w:val="both"/>
        <w:rPr>
          <w:rFonts w:ascii="Traditional Arabic" w:hAnsi="Traditional Arabic" w:cs="Traditional Arabic"/>
          <w:rtl/>
        </w:rPr>
      </w:pPr>
    </w:p>
    <w:p w14:paraId="23F25FD3" w14:textId="77777777" w:rsidR="00BB1477" w:rsidRPr="00B30BCA" w:rsidRDefault="00BB1477" w:rsidP="009265CC">
      <w:pPr>
        <w:jc w:val="both"/>
        <w:rPr>
          <w:rFonts w:ascii="Traditional Arabic" w:hAnsi="Traditional Arabic" w:cs="Traditional Arabic"/>
          <w:rtl/>
        </w:rPr>
      </w:pPr>
    </w:p>
    <w:p w14:paraId="197F1C63" w14:textId="77777777" w:rsidR="00BB1477" w:rsidRPr="00B30BCA" w:rsidRDefault="00BB1477" w:rsidP="009265CC">
      <w:pPr>
        <w:jc w:val="both"/>
        <w:rPr>
          <w:rFonts w:ascii="Traditional Arabic" w:hAnsi="Traditional Arabic" w:cs="Traditional Arabic"/>
          <w:rtl/>
        </w:rPr>
      </w:pPr>
    </w:p>
    <w:p w14:paraId="42046F04" w14:textId="77777777" w:rsidR="00BC730D" w:rsidRPr="00B30BCA" w:rsidRDefault="00BC730D" w:rsidP="009265CC">
      <w:pPr>
        <w:jc w:val="both"/>
        <w:rPr>
          <w:rFonts w:ascii="Traditional Arabic" w:hAnsi="Traditional Arabic" w:cs="Traditional Arabic"/>
        </w:rPr>
      </w:pPr>
    </w:p>
    <w:p w14:paraId="30153091" w14:textId="77777777" w:rsidR="0006077F" w:rsidRPr="00B30BCA" w:rsidRDefault="0006077F" w:rsidP="00230B60">
      <w:pPr>
        <w:jc w:val="both"/>
        <w:rPr>
          <w:rFonts w:ascii="Traditional Arabic" w:hAnsi="Traditional Arabic" w:cs="Traditional Arabic"/>
        </w:rPr>
      </w:pPr>
    </w:p>
    <w:p w14:paraId="4E4DA707" w14:textId="77777777" w:rsidR="0006077F" w:rsidRPr="00B30BCA" w:rsidRDefault="0006077F" w:rsidP="00230B60">
      <w:pPr>
        <w:jc w:val="both"/>
        <w:rPr>
          <w:rFonts w:ascii="Traditional Arabic" w:hAnsi="Traditional Arabic" w:cs="Traditional Arabic"/>
        </w:rPr>
      </w:pPr>
    </w:p>
    <w:p w14:paraId="6A7D6C84" w14:textId="77777777" w:rsidR="0006077F" w:rsidRPr="00B30BCA" w:rsidRDefault="0006077F" w:rsidP="00230B60">
      <w:pPr>
        <w:jc w:val="both"/>
        <w:rPr>
          <w:rFonts w:ascii="Traditional Arabic" w:hAnsi="Traditional Arabic" w:cs="Traditional Arabic"/>
        </w:rPr>
      </w:pPr>
    </w:p>
    <w:p w14:paraId="1C996770" w14:textId="77777777" w:rsidR="0006077F" w:rsidRPr="00B30BCA" w:rsidRDefault="0006077F" w:rsidP="00230B60">
      <w:pPr>
        <w:jc w:val="both"/>
        <w:rPr>
          <w:rFonts w:ascii="Traditional Arabic" w:hAnsi="Traditional Arabic" w:cs="Traditional Arabic"/>
        </w:rPr>
      </w:pPr>
    </w:p>
    <w:p w14:paraId="678DBB4F" w14:textId="77777777" w:rsidR="0006077F" w:rsidRPr="00B30BCA" w:rsidRDefault="0006077F" w:rsidP="00230B60">
      <w:pPr>
        <w:jc w:val="both"/>
        <w:rPr>
          <w:rFonts w:ascii="Traditional Arabic" w:hAnsi="Traditional Arabic" w:cs="Traditional Arabic"/>
        </w:rPr>
      </w:pPr>
    </w:p>
    <w:p w14:paraId="18E5A561" w14:textId="77777777" w:rsidR="0006077F" w:rsidRPr="00B30BCA" w:rsidRDefault="0006077F" w:rsidP="00230B60">
      <w:pPr>
        <w:jc w:val="both"/>
        <w:rPr>
          <w:rFonts w:ascii="Traditional Arabic" w:hAnsi="Traditional Arabic" w:cs="Traditional Arabic"/>
        </w:rPr>
      </w:pPr>
    </w:p>
    <w:p w14:paraId="7B1421FF" w14:textId="77777777" w:rsidR="0006077F" w:rsidRPr="00B30BCA" w:rsidRDefault="0006077F" w:rsidP="00FE2131">
      <w:pPr>
        <w:jc w:val="both"/>
        <w:rPr>
          <w:rFonts w:ascii="Traditional Arabic" w:hAnsi="Traditional Arabic" w:cs="Traditional Arabic"/>
          <w:rtl/>
        </w:rPr>
      </w:pPr>
    </w:p>
    <w:p w14:paraId="20203E4B" w14:textId="77777777" w:rsidR="002820E7" w:rsidRPr="00B30BCA" w:rsidRDefault="002820E7" w:rsidP="00FE2131">
      <w:pPr>
        <w:jc w:val="both"/>
        <w:rPr>
          <w:rFonts w:ascii="Traditional Arabic" w:hAnsi="Traditional Arabic" w:cs="Traditional Arabic"/>
          <w:rtl/>
        </w:rPr>
      </w:pPr>
    </w:p>
    <w:p w14:paraId="797594B2" w14:textId="77777777" w:rsidR="00092B17" w:rsidRPr="00B30BCA" w:rsidRDefault="00092B17" w:rsidP="00FE2131">
      <w:pPr>
        <w:jc w:val="both"/>
        <w:rPr>
          <w:rFonts w:ascii="Traditional Arabic" w:hAnsi="Traditional Arabic" w:cs="Traditional Arabic"/>
          <w:rtl/>
        </w:rPr>
      </w:pPr>
    </w:p>
    <w:p w14:paraId="50977276" w14:textId="16400BD2" w:rsidR="00092B17" w:rsidRPr="00B30BCA" w:rsidRDefault="00092B17" w:rsidP="00FE2131">
      <w:pPr>
        <w:pStyle w:val="Heading1"/>
        <w:spacing w:line="360" w:lineRule="auto"/>
        <w:jc w:val="both"/>
        <w:rPr>
          <w:rFonts w:ascii="Traditional Arabic" w:hAnsi="Traditional Arabic"/>
          <w:color w:val="auto"/>
          <w:sz w:val="28"/>
          <w:szCs w:val="28"/>
        </w:rPr>
      </w:pPr>
      <w:bookmarkStart w:id="2" w:name="_Toc232586353"/>
      <w:r w:rsidRPr="00B30BCA">
        <w:rPr>
          <w:rFonts w:ascii="Traditional Arabic" w:hAnsi="Traditional Arabic"/>
          <w:b/>
          <w:bCs/>
          <w:color w:val="auto"/>
          <w:sz w:val="28"/>
          <w:szCs w:val="28"/>
          <w:rtl/>
        </w:rPr>
        <w:lastRenderedPageBreak/>
        <w:t>قائمة</w:t>
      </w:r>
      <w:r w:rsidRPr="00B30BCA">
        <w:rPr>
          <w:rFonts w:ascii="Traditional Arabic" w:hAnsi="Traditional Arabic"/>
          <w:color w:val="auto"/>
          <w:sz w:val="28"/>
          <w:szCs w:val="28"/>
          <w:rtl/>
        </w:rPr>
        <w:t xml:space="preserve"> </w:t>
      </w:r>
      <w:r w:rsidRPr="00B30BCA">
        <w:rPr>
          <w:rFonts w:ascii="Traditional Arabic" w:hAnsi="Traditional Arabic"/>
          <w:b/>
          <w:bCs/>
          <w:color w:val="auto"/>
          <w:sz w:val="28"/>
          <w:szCs w:val="28"/>
          <w:rtl/>
        </w:rPr>
        <w:t>الاختصارات</w:t>
      </w:r>
      <w:r w:rsidR="006B02D1" w:rsidRPr="00B30BCA">
        <w:rPr>
          <w:rFonts w:ascii="Traditional Arabic" w:hAnsi="Traditional Arabic"/>
          <w:b/>
          <w:bCs/>
          <w:color w:val="auto"/>
          <w:sz w:val="28"/>
          <w:szCs w:val="28"/>
          <w:rtl/>
        </w:rPr>
        <w:t>:</w:t>
      </w:r>
      <w:bookmarkEnd w:id="2"/>
    </w:p>
    <w:tbl>
      <w:tblPr>
        <w:tblStyle w:val="TableGrid"/>
        <w:bidiVisual/>
        <w:tblW w:w="0" w:type="auto"/>
        <w:tblInd w:w="-570" w:type="dxa"/>
        <w:tblLook w:val="04A0" w:firstRow="1" w:lastRow="0" w:firstColumn="1" w:lastColumn="0" w:noHBand="0" w:noVBand="1"/>
      </w:tblPr>
      <w:tblGrid>
        <w:gridCol w:w="2669"/>
        <w:gridCol w:w="6394"/>
      </w:tblGrid>
      <w:tr w:rsidR="00806FEC" w:rsidRPr="00B30BCA" w14:paraId="7D0194B4" w14:textId="77777777" w:rsidTr="006D31E3">
        <w:tc>
          <w:tcPr>
            <w:tcW w:w="2669" w:type="dxa"/>
            <w:hideMark/>
          </w:tcPr>
          <w:p w14:paraId="1CA331E5" w14:textId="77777777" w:rsidR="00092B17" w:rsidRPr="00B30BCA" w:rsidRDefault="00092B17" w:rsidP="00DE585A">
            <w:pPr>
              <w:bidi w:val="0"/>
              <w:jc w:val="center"/>
              <w:rPr>
                <w:rFonts w:ascii="Traditional Arabic" w:eastAsia="Times New Roman" w:hAnsi="Traditional Arabic" w:cs="Traditional Arabic"/>
                <w:b/>
                <w:bCs/>
              </w:rPr>
            </w:pPr>
            <w:r w:rsidRPr="00B30BCA">
              <w:rPr>
                <w:rFonts w:ascii="Traditional Arabic" w:eastAsia="Times New Roman" w:hAnsi="Traditional Arabic" w:cs="Traditional Arabic"/>
                <w:b/>
                <w:bCs/>
                <w:rtl/>
              </w:rPr>
              <w:t>الاختصار</w:t>
            </w:r>
          </w:p>
        </w:tc>
        <w:tc>
          <w:tcPr>
            <w:tcW w:w="0" w:type="auto"/>
            <w:hideMark/>
          </w:tcPr>
          <w:p w14:paraId="3BBDD783" w14:textId="77777777" w:rsidR="00092B17" w:rsidRPr="00B30BCA" w:rsidRDefault="00092B17" w:rsidP="00DE585A">
            <w:pPr>
              <w:bidi w:val="0"/>
              <w:jc w:val="center"/>
              <w:rPr>
                <w:rFonts w:ascii="Traditional Arabic" w:eastAsia="Times New Roman" w:hAnsi="Traditional Arabic" w:cs="Traditional Arabic"/>
                <w:b/>
                <w:bCs/>
              </w:rPr>
            </w:pPr>
            <w:r w:rsidRPr="00B30BCA">
              <w:rPr>
                <w:rFonts w:ascii="Traditional Arabic" w:eastAsia="Times New Roman" w:hAnsi="Traditional Arabic" w:cs="Traditional Arabic"/>
                <w:b/>
                <w:bCs/>
                <w:rtl/>
              </w:rPr>
              <w:t>المعنى بالعربية (والإنجليزية)</w:t>
            </w:r>
          </w:p>
        </w:tc>
      </w:tr>
      <w:tr w:rsidR="00806FEC" w:rsidRPr="00B30BCA" w14:paraId="5D8CC6F4" w14:textId="77777777" w:rsidTr="006D31E3">
        <w:tc>
          <w:tcPr>
            <w:tcW w:w="2669" w:type="dxa"/>
            <w:hideMark/>
          </w:tcPr>
          <w:p w14:paraId="40B2AE9C"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AI</w:t>
            </w:r>
          </w:p>
        </w:tc>
        <w:tc>
          <w:tcPr>
            <w:tcW w:w="0" w:type="auto"/>
            <w:hideMark/>
          </w:tcPr>
          <w:p w14:paraId="21E15BD5"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الذكاء الاصطناعي</w:t>
            </w:r>
            <w:r w:rsidRPr="00B30BCA">
              <w:rPr>
                <w:rFonts w:ascii="Traditional Arabic" w:eastAsia="Times New Roman" w:hAnsi="Traditional Arabic" w:cs="Traditional Arabic"/>
              </w:rPr>
              <w:t xml:space="preserve"> – Artificial Intelligence</w:t>
            </w:r>
          </w:p>
        </w:tc>
      </w:tr>
      <w:tr w:rsidR="00806FEC" w:rsidRPr="00B30BCA" w14:paraId="721DACCD" w14:textId="77777777" w:rsidTr="006D31E3">
        <w:tc>
          <w:tcPr>
            <w:tcW w:w="2669" w:type="dxa"/>
            <w:hideMark/>
          </w:tcPr>
          <w:p w14:paraId="7CB970E7"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PMO</w:t>
            </w:r>
          </w:p>
        </w:tc>
        <w:tc>
          <w:tcPr>
            <w:tcW w:w="0" w:type="auto"/>
            <w:hideMark/>
          </w:tcPr>
          <w:p w14:paraId="712D4E31"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مكتب إدارة المشاريع</w:t>
            </w:r>
            <w:r w:rsidRPr="00B30BCA">
              <w:rPr>
                <w:rFonts w:ascii="Traditional Arabic" w:eastAsia="Times New Roman" w:hAnsi="Traditional Arabic" w:cs="Traditional Arabic"/>
              </w:rPr>
              <w:t xml:space="preserve"> – Project Management Office</w:t>
            </w:r>
          </w:p>
        </w:tc>
      </w:tr>
      <w:tr w:rsidR="00806FEC" w:rsidRPr="00B30BCA" w14:paraId="7109B036" w14:textId="77777777" w:rsidTr="006D31E3">
        <w:tc>
          <w:tcPr>
            <w:tcW w:w="2669" w:type="dxa"/>
            <w:hideMark/>
          </w:tcPr>
          <w:p w14:paraId="777B302D"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SDAIA</w:t>
            </w:r>
          </w:p>
        </w:tc>
        <w:tc>
          <w:tcPr>
            <w:tcW w:w="0" w:type="auto"/>
            <w:hideMark/>
          </w:tcPr>
          <w:p w14:paraId="4BF42A5B"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الهيئة السعودية للبيانات والذكاء الاصطناعي</w:t>
            </w:r>
            <w:r w:rsidRPr="00B30BCA">
              <w:rPr>
                <w:rFonts w:ascii="Traditional Arabic" w:eastAsia="Times New Roman" w:hAnsi="Traditional Arabic" w:cs="Traditional Arabic"/>
              </w:rPr>
              <w:t xml:space="preserve"> – Saudi Data &amp; AI Authority</w:t>
            </w:r>
          </w:p>
        </w:tc>
      </w:tr>
      <w:tr w:rsidR="00806FEC" w:rsidRPr="00B30BCA" w14:paraId="41ABFE17" w14:textId="77777777" w:rsidTr="006D31E3">
        <w:tc>
          <w:tcPr>
            <w:tcW w:w="2669" w:type="dxa"/>
            <w:hideMark/>
          </w:tcPr>
          <w:p w14:paraId="1BB9E894"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TAM</w:t>
            </w:r>
          </w:p>
        </w:tc>
        <w:tc>
          <w:tcPr>
            <w:tcW w:w="0" w:type="auto"/>
            <w:hideMark/>
          </w:tcPr>
          <w:p w14:paraId="461C2B0A"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نموذج قبول التكنولوجيا</w:t>
            </w:r>
            <w:r w:rsidRPr="00B30BCA">
              <w:rPr>
                <w:rFonts w:ascii="Traditional Arabic" w:eastAsia="Times New Roman" w:hAnsi="Traditional Arabic" w:cs="Traditional Arabic"/>
              </w:rPr>
              <w:t xml:space="preserve"> – Technology Acceptance Model</w:t>
            </w:r>
          </w:p>
        </w:tc>
      </w:tr>
      <w:tr w:rsidR="00806FEC" w:rsidRPr="00B30BCA" w14:paraId="67BE1D2B" w14:textId="77777777" w:rsidTr="006D31E3">
        <w:tc>
          <w:tcPr>
            <w:tcW w:w="2669" w:type="dxa"/>
            <w:hideMark/>
          </w:tcPr>
          <w:p w14:paraId="7E3FA1ED"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TOE</w:t>
            </w:r>
          </w:p>
        </w:tc>
        <w:tc>
          <w:tcPr>
            <w:tcW w:w="0" w:type="auto"/>
            <w:hideMark/>
          </w:tcPr>
          <w:p w14:paraId="6A33FEAD"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إطار التكنولوجيا–المنظمة–البيئة</w:t>
            </w:r>
            <w:r w:rsidRPr="00B30BCA">
              <w:rPr>
                <w:rFonts w:ascii="Traditional Arabic" w:eastAsia="Times New Roman" w:hAnsi="Traditional Arabic" w:cs="Traditional Arabic"/>
              </w:rPr>
              <w:t xml:space="preserve"> – Technology–Organization–Environment framework</w:t>
            </w:r>
          </w:p>
        </w:tc>
      </w:tr>
      <w:tr w:rsidR="00806FEC" w:rsidRPr="00B30BCA" w14:paraId="6171E7A5" w14:textId="77777777" w:rsidTr="006D31E3">
        <w:tc>
          <w:tcPr>
            <w:tcW w:w="2669" w:type="dxa"/>
            <w:hideMark/>
          </w:tcPr>
          <w:p w14:paraId="0371F129"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KMO</w:t>
            </w:r>
          </w:p>
        </w:tc>
        <w:tc>
          <w:tcPr>
            <w:tcW w:w="0" w:type="auto"/>
            <w:hideMark/>
          </w:tcPr>
          <w:p w14:paraId="453D7302"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 xml:space="preserve">مقياس </w:t>
            </w:r>
            <w:proofErr w:type="spellStart"/>
            <w:r w:rsidRPr="00B30BCA">
              <w:rPr>
                <w:rFonts w:ascii="Traditional Arabic" w:eastAsia="Times New Roman" w:hAnsi="Traditional Arabic" w:cs="Traditional Arabic"/>
                <w:rtl/>
              </w:rPr>
              <w:t>كايسر</w:t>
            </w:r>
            <w:proofErr w:type="spellEnd"/>
            <w:r w:rsidRPr="00B30BCA">
              <w:rPr>
                <w:rFonts w:ascii="Traditional Arabic" w:eastAsia="Times New Roman" w:hAnsi="Traditional Arabic" w:cs="Traditional Arabic"/>
                <w:rtl/>
              </w:rPr>
              <w:t>–ماير–</w:t>
            </w:r>
            <w:proofErr w:type="spellStart"/>
            <w:r w:rsidRPr="00B30BCA">
              <w:rPr>
                <w:rFonts w:ascii="Traditional Arabic" w:eastAsia="Times New Roman" w:hAnsi="Traditional Arabic" w:cs="Traditional Arabic"/>
                <w:rtl/>
              </w:rPr>
              <w:t>أولكين</w:t>
            </w:r>
            <w:proofErr w:type="spellEnd"/>
            <w:r w:rsidRPr="00B30BCA">
              <w:rPr>
                <w:rFonts w:ascii="Traditional Arabic" w:eastAsia="Times New Roman" w:hAnsi="Traditional Arabic" w:cs="Traditional Arabic"/>
                <w:rtl/>
              </w:rPr>
              <w:t xml:space="preserve"> لكفاية العينة (في التحليل العاملي)</w:t>
            </w:r>
            <w:r w:rsidRPr="00B30BCA">
              <w:rPr>
                <w:rFonts w:ascii="Traditional Arabic" w:eastAsia="Times New Roman" w:hAnsi="Traditional Arabic" w:cs="Traditional Arabic"/>
              </w:rPr>
              <w:t xml:space="preserve"> – Kaiser-Meyer-Olkin measure</w:t>
            </w:r>
          </w:p>
        </w:tc>
      </w:tr>
      <w:tr w:rsidR="00806FEC" w:rsidRPr="00B30BCA" w14:paraId="54F6676A" w14:textId="77777777" w:rsidTr="006D31E3">
        <w:tc>
          <w:tcPr>
            <w:tcW w:w="2669" w:type="dxa"/>
            <w:hideMark/>
          </w:tcPr>
          <w:p w14:paraId="69D08F90"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AVE</w:t>
            </w:r>
          </w:p>
        </w:tc>
        <w:tc>
          <w:tcPr>
            <w:tcW w:w="0" w:type="auto"/>
            <w:hideMark/>
          </w:tcPr>
          <w:p w14:paraId="0120735D"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متوسط التباين المستخلص/نسبة التباين المفسّرة</w:t>
            </w:r>
            <w:r w:rsidRPr="00B30BCA">
              <w:rPr>
                <w:rFonts w:ascii="Traditional Arabic" w:eastAsia="Times New Roman" w:hAnsi="Traditional Arabic" w:cs="Traditional Arabic"/>
              </w:rPr>
              <w:t xml:space="preserve"> – Average Variance Extracted</w:t>
            </w:r>
          </w:p>
        </w:tc>
      </w:tr>
      <w:tr w:rsidR="00806FEC" w:rsidRPr="00B30BCA" w14:paraId="3F9E8B6B" w14:textId="77777777" w:rsidTr="006D31E3">
        <w:tc>
          <w:tcPr>
            <w:tcW w:w="2669" w:type="dxa"/>
            <w:hideMark/>
          </w:tcPr>
          <w:p w14:paraId="0BEA22EE"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R</w:t>
            </w:r>
          </w:p>
        </w:tc>
        <w:tc>
          <w:tcPr>
            <w:tcW w:w="0" w:type="auto"/>
            <w:hideMark/>
          </w:tcPr>
          <w:p w14:paraId="304AC619"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معامل الارتباط</w:t>
            </w:r>
            <w:r w:rsidRPr="00B30BCA">
              <w:rPr>
                <w:rFonts w:ascii="Traditional Arabic" w:eastAsia="Times New Roman" w:hAnsi="Traditional Arabic" w:cs="Traditional Arabic"/>
              </w:rPr>
              <w:t xml:space="preserve"> – Correlation Coefficient</w:t>
            </w:r>
          </w:p>
        </w:tc>
      </w:tr>
      <w:tr w:rsidR="00806FEC" w:rsidRPr="00B30BCA" w14:paraId="78150A5F" w14:textId="77777777" w:rsidTr="006D31E3">
        <w:tc>
          <w:tcPr>
            <w:tcW w:w="2669" w:type="dxa"/>
            <w:hideMark/>
          </w:tcPr>
          <w:p w14:paraId="405755A6"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R²</w:t>
            </w:r>
          </w:p>
        </w:tc>
        <w:tc>
          <w:tcPr>
            <w:tcW w:w="0" w:type="auto"/>
            <w:hideMark/>
          </w:tcPr>
          <w:p w14:paraId="717D899C"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معامل التحديد</w:t>
            </w:r>
            <w:r w:rsidRPr="00B30BCA">
              <w:rPr>
                <w:rFonts w:ascii="Traditional Arabic" w:eastAsia="Times New Roman" w:hAnsi="Traditional Arabic" w:cs="Traditional Arabic"/>
              </w:rPr>
              <w:t xml:space="preserve"> – Coefficient of Determination</w:t>
            </w:r>
          </w:p>
        </w:tc>
      </w:tr>
      <w:tr w:rsidR="00806FEC" w:rsidRPr="00B30BCA" w14:paraId="3169DE6F" w14:textId="77777777" w:rsidTr="006D31E3">
        <w:tc>
          <w:tcPr>
            <w:tcW w:w="2669" w:type="dxa"/>
            <w:hideMark/>
          </w:tcPr>
          <w:p w14:paraId="5A3BE382" w14:textId="77777777" w:rsidR="00092B17" w:rsidRPr="00B30BCA" w:rsidRDefault="00092B17" w:rsidP="00DE585A">
            <w:pPr>
              <w:bidi w:val="0"/>
              <w:jc w:val="center"/>
              <w:rPr>
                <w:rFonts w:ascii="Traditional Arabic" w:eastAsia="Times New Roman" w:hAnsi="Traditional Arabic" w:cs="Traditional Arabic"/>
              </w:rPr>
            </w:pPr>
            <w:r w:rsidRPr="00B30BCA">
              <w:rPr>
                <w:rFonts w:ascii="Cambria" w:eastAsia="Times New Roman" w:hAnsi="Cambria" w:cs="Cambria"/>
              </w:rPr>
              <w:t>β</w:t>
            </w:r>
          </w:p>
        </w:tc>
        <w:tc>
          <w:tcPr>
            <w:tcW w:w="0" w:type="auto"/>
            <w:hideMark/>
          </w:tcPr>
          <w:p w14:paraId="4693DBF3"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معامل الانحدار القياسي</w:t>
            </w:r>
            <w:r w:rsidRPr="00B30BCA">
              <w:rPr>
                <w:rFonts w:ascii="Traditional Arabic" w:eastAsia="Times New Roman" w:hAnsi="Traditional Arabic" w:cs="Traditional Arabic"/>
              </w:rPr>
              <w:t xml:space="preserve"> – Beta Coefficient</w:t>
            </w:r>
          </w:p>
        </w:tc>
      </w:tr>
      <w:tr w:rsidR="00806FEC" w:rsidRPr="00B30BCA" w14:paraId="55EB19CE" w14:textId="77777777" w:rsidTr="006D31E3">
        <w:tc>
          <w:tcPr>
            <w:tcW w:w="2669" w:type="dxa"/>
            <w:hideMark/>
          </w:tcPr>
          <w:p w14:paraId="4587040B" w14:textId="77777777" w:rsidR="00092B17" w:rsidRPr="00B30BCA" w:rsidRDefault="00092B17" w:rsidP="00DE585A">
            <w:pPr>
              <w:bidi w:val="0"/>
              <w:jc w:val="center"/>
              <w:rPr>
                <w:rFonts w:ascii="Traditional Arabic" w:eastAsia="Times New Roman" w:hAnsi="Traditional Arabic" w:cs="Traditional Arabic"/>
              </w:rPr>
            </w:pPr>
            <w:r w:rsidRPr="00B30BCA">
              <w:rPr>
                <w:rFonts w:ascii="Cambria" w:eastAsia="Times New Roman" w:hAnsi="Cambria" w:cs="Cambria"/>
              </w:rPr>
              <w:t>α</w:t>
            </w:r>
            <w:r w:rsidRPr="00B30BCA">
              <w:rPr>
                <w:rFonts w:ascii="Traditional Arabic" w:eastAsia="Times New Roman" w:hAnsi="Traditional Arabic" w:cs="Traditional Arabic"/>
              </w:rPr>
              <w:t xml:space="preserve"> (Cronbach’s Alpha)</w:t>
            </w:r>
          </w:p>
        </w:tc>
        <w:tc>
          <w:tcPr>
            <w:tcW w:w="0" w:type="auto"/>
            <w:hideMark/>
          </w:tcPr>
          <w:p w14:paraId="67B2EAEB"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 xml:space="preserve">معامل </w:t>
            </w:r>
            <w:proofErr w:type="spellStart"/>
            <w:r w:rsidRPr="00B30BCA">
              <w:rPr>
                <w:rFonts w:ascii="Traditional Arabic" w:eastAsia="Times New Roman" w:hAnsi="Traditional Arabic" w:cs="Traditional Arabic"/>
                <w:rtl/>
              </w:rPr>
              <w:t>كرونباخ</w:t>
            </w:r>
            <w:proofErr w:type="spellEnd"/>
            <w:r w:rsidRPr="00B30BCA">
              <w:rPr>
                <w:rFonts w:ascii="Traditional Arabic" w:eastAsia="Times New Roman" w:hAnsi="Traditional Arabic" w:cs="Traditional Arabic"/>
                <w:rtl/>
              </w:rPr>
              <w:t xml:space="preserve"> ألفا لقياس الثبات</w:t>
            </w:r>
            <w:r w:rsidRPr="00B30BCA">
              <w:rPr>
                <w:rFonts w:ascii="Traditional Arabic" w:eastAsia="Times New Roman" w:hAnsi="Traditional Arabic" w:cs="Traditional Arabic"/>
              </w:rPr>
              <w:t xml:space="preserve"> – Cronbach’s Alpha</w:t>
            </w:r>
          </w:p>
        </w:tc>
      </w:tr>
      <w:tr w:rsidR="00806FEC" w:rsidRPr="00B30BCA" w14:paraId="2A845D80" w14:textId="77777777" w:rsidTr="006D31E3">
        <w:tc>
          <w:tcPr>
            <w:tcW w:w="2669" w:type="dxa"/>
            <w:hideMark/>
          </w:tcPr>
          <w:p w14:paraId="3749C4E9"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Sig</w:t>
            </w:r>
          </w:p>
        </w:tc>
        <w:tc>
          <w:tcPr>
            <w:tcW w:w="0" w:type="auto"/>
            <w:hideMark/>
          </w:tcPr>
          <w:p w14:paraId="2413E6A7"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الدلالة الإحصائية</w:t>
            </w:r>
            <w:r w:rsidRPr="00B30BCA">
              <w:rPr>
                <w:rFonts w:ascii="Traditional Arabic" w:eastAsia="Times New Roman" w:hAnsi="Traditional Arabic" w:cs="Traditional Arabic"/>
              </w:rPr>
              <w:t xml:space="preserve"> – Significance</w:t>
            </w:r>
          </w:p>
        </w:tc>
      </w:tr>
      <w:tr w:rsidR="00806FEC" w:rsidRPr="00B30BCA" w14:paraId="6193D61C" w14:textId="77777777" w:rsidTr="006D31E3">
        <w:tc>
          <w:tcPr>
            <w:tcW w:w="2669" w:type="dxa"/>
            <w:hideMark/>
          </w:tcPr>
          <w:p w14:paraId="3303C042"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DF</w:t>
            </w:r>
          </w:p>
        </w:tc>
        <w:tc>
          <w:tcPr>
            <w:tcW w:w="0" w:type="auto"/>
            <w:hideMark/>
          </w:tcPr>
          <w:p w14:paraId="31F365C4"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درجات الحرية</w:t>
            </w:r>
            <w:r w:rsidRPr="00B30BCA">
              <w:rPr>
                <w:rFonts w:ascii="Traditional Arabic" w:eastAsia="Times New Roman" w:hAnsi="Traditional Arabic" w:cs="Traditional Arabic"/>
              </w:rPr>
              <w:t xml:space="preserve"> – Degrees of Freedom</w:t>
            </w:r>
          </w:p>
        </w:tc>
      </w:tr>
      <w:tr w:rsidR="00806FEC" w:rsidRPr="00B30BCA" w14:paraId="4AAF0FF4" w14:textId="77777777" w:rsidTr="006D31E3">
        <w:tc>
          <w:tcPr>
            <w:tcW w:w="2669" w:type="dxa"/>
            <w:hideMark/>
          </w:tcPr>
          <w:p w14:paraId="7F89DC11"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F Test</w:t>
            </w:r>
          </w:p>
        </w:tc>
        <w:tc>
          <w:tcPr>
            <w:tcW w:w="0" w:type="auto"/>
            <w:hideMark/>
          </w:tcPr>
          <w:p w14:paraId="66CC6798"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اختبار ف</w:t>
            </w:r>
            <w:r w:rsidRPr="00B30BCA">
              <w:rPr>
                <w:rFonts w:ascii="Traditional Arabic" w:eastAsia="Times New Roman" w:hAnsi="Traditional Arabic" w:cs="Traditional Arabic"/>
              </w:rPr>
              <w:t xml:space="preserve"> – Fisher’s Test</w:t>
            </w:r>
          </w:p>
        </w:tc>
      </w:tr>
      <w:tr w:rsidR="00806FEC" w:rsidRPr="00B30BCA" w14:paraId="5CE17A6F" w14:textId="77777777" w:rsidTr="006D31E3">
        <w:tc>
          <w:tcPr>
            <w:tcW w:w="2669" w:type="dxa"/>
            <w:hideMark/>
          </w:tcPr>
          <w:p w14:paraId="3903E666" w14:textId="77777777" w:rsidR="00092B17" w:rsidRPr="00B30BCA" w:rsidRDefault="00092B17" w:rsidP="00DE585A">
            <w:pPr>
              <w:bidi w:val="0"/>
              <w:jc w:val="center"/>
              <w:rPr>
                <w:rFonts w:ascii="Traditional Arabic" w:eastAsia="Times New Roman" w:hAnsi="Traditional Arabic" w:cs="Traditional Arabic"/>
              </w:rPr>
            </w:pPr>
            <w:r w:rsidRPr="00B30BCA">
              <w:rPr>
                <w:rFonts w:ascii="Cambria" w:eastAsia="Times New Roman" w:hAnsi="Cambria" w:cs="Cambria"/>
              </w:rPr>
              <w:t>χ</w:t>
            </w:r>
            <w:r w:rsidRPr="00B30BCA">
              <w:rPr>
                <w:rFonts w:ascii="Traditional Arabic" w:eastAsia="Times New Roman" w:hAnsi="Traditional Arabic" w:cs="Traditional Arabic"/>
              </w:rPr>
              <w:t>²</w:t>
            </w:r>
          </w:p>
        </w:tc>
        <w:tc>
          <w:tcPr>
            <w:tcW w:w="0" w:type="auto"/>
            <w:hideMark/>
          </w:tcPr>
          <w:p w14:paraId="65AA99F7"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اختبار كاي تربيع</w:t>
            </w:r>
            <w:r w:rsidRPr="00B30BCA">
              <w:rPr>
                <w:rFonts w:ascii="Traditional Arabic" w:eastAsia="Times New Roman" w:hAnsi="Traditional Arabic" w:cs="Traditional Arabic"/>
              </w:rPr>
              <w:t xml:space="preserve"> – Chi-Square Test</w:t>
            </w:r>
          </w:p>
        </w:tc>
      </w:tr>
      <w:tr w:rsidR="00806FEC" w:rsidRPr="00B30BCA" w14:paraId="68B96DBD" w14:textId="77777777" w:rsidTr="006D31E3">
        <w:tc>
          <w:tcPr>
            <w:tcW w:w="2669" w:type="dxa"/>
            <w:hideMark/>
          </w:tcPr>
          <w:p w14:paraId="5122EF22"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SPSS</w:t>
            </w:r>
          </w:p>
        </w:tc>
        <w:tc>
          <w:tcPr>
            <w:tcW w:w="0" w:type="auto"/>
            <w:hideMark/>
          </w:tcPr>
          <w:p w14:paraId="443CBA07"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برنامج الحزمة الإحصائية للعلوم الاجتماعية</w:t>
            </w:r>
            <w:r w:rsidRPr="00B30BCA">
              <w:rPr>
                <w:rFonts w:ascii="Traditional Arabic" w:eastAsia="Times New Roman" w:hAnsi="Traditional Arabic" w:cs="Traditional Arabic"/>
              </w:rPr>
              <w:t xml:space="preserve"> – Statistical Package for the Social Sciences</w:t>
            </w:r>
          </w:p>
        </w:tc>
      </w:tr>
      <w:tr w:rsidR="00806FEC" w:rsidRPr="00B30BCA" w14:paraId="444AA8B9" w14:textId="77777777" w:rsidTr="006D31E3">
        <w:tc>
          <w:tcPr>
            <w:tcW w:w="2669" w:type="dxa"/>
            <w:hideMark/>
          </w:tcPr>
          <w:p w14:paraId="2CB3EBA4"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NVivo</w:t>
            </w:r>
          </w:p>
        </w:tc>
        <w:tc>
          <w:tcPr>
            <w:tcW w:w="0" w:type="auto"/>
            <w:hideMark/>
          </w:tcPr>
          <w:p w14:paraId="0D63AF59"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برنامج لتحليل البيانات النوعية (ليس اختصارًا، إنما اسم البرنامج)</w:t>
            </w:r>
          </w:p>
        </w:tc>
      </w:tr>
      <w:tr w:rsidR="00806FEC" w:rsidRPr="00B30BCA" w14:paraId="7526D3E1" w14:textId="77777777" w:rsidTr="006D31E3">
        <w:tc>
          <w:tcPr>
            <w:tcW w:w="2669" w:type="dxa"/>
            <w:hideMark/>
          </w:tcPr>
          <w:p w14:paraId="7F378E4E" w14:textId="77777777" w:rsidR="00092B17" w:rsidRPr="00B30BCA" w:rsidRDefault="00092B17" w:rsidP="00DE585A">
            <w:pPr>
              <w:bidi w:val="0"/>
              <w:jc w:val="center"/>
              <w:rPr>
                <w:rFonts w:ascii="Traditional Arabic" w:eastAsia="Times New Roman" w:hAnsi="Traditional Arabic" w:cs="Traditional Arabic"/>
              </w:rPr>
            </w:pPr>
            <w:proofErr w:type="spellStart"/>
            <w:r w:rsidRPr="00B30BCA">
              <w:rPr>
                <w:rFonts w:ascii="Traditional Arabic" w:eastAsia="Times New Roman" w:hAnsi="Traditional Arabic" w:cs="Traditional Arabic"/>
              </w:rPr>
              <w:t>PMWeb</w:t>
            </w:r>
            <w:proofErr w:type="spellEnd"/>
          </w:p>
        </w:tc>
        <w:tc>
          <w:tcPr>
            <w:tcW w:w="0" w:type="auto"/>
            <w:hideMark/>
          </w:tcPr>
          <w:p w14:paraId="115B4305"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نظام لإدارة المشاريع (اسم تجاري)</w:t>
            </w:r>
            <w:r w:rsidRPr="00B30BCA">
              <w:rPr>
                <w:rFonts w:ascii="Traditional Arabic" w:eastAsia="Times New Roman" w:hAnsi="Traditional Arabic" w:cs="Traditional Arabic"/>
              </w:rPr>
              <w:t xml:space="preserve"> – Project Management Web</w:t>
            </w:r>
          </w:p>
        </w:tc>
      </w:tr>
      <w:tr w:rsidR="00806FEC" w:rsidRPr="00B30BCA" w14:paraId="53F8A0D6" w14:textId="77777777" w:rsidTr="006D31E3">
        <w:tc>
          <w:tcPr>
            <w:tcW w:w="2669" w:type="dxa"/>
            <w:hideMark/>
          </w:tcPr>
          <w:p w14:paraId="6D9B605D"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Oracle Unifier</w:t>
            </w:r>
          </w:p>
        </w:tc>
        <w:tc>
          <w:tcPr>
            <w:tcW w:w="0" w:type="auto"/>
            <w:hideMark/>
          </w:tcPr>
          <w:p w14:paraId="7CCCB2E9"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نظام أوراكل لإدارة المشاريع (اسم تجاري)</w:t>
            </w:r>
          </w:p>
        </w:tc>
      </w:tr>
      <w:tr w:rsidR="00806FEC" w:rsidRPr="00B30BCA" w14:paraId="0725362D" w14:textId="77777777" w:rsidTr="006D31E3">
        <w:tc>
          <w:tcPr>
            <w:tcW w:w="2669" w:type="dxa"/>
            <w:hideMark/>
          </w:tcPr>
          <w:p w14:paraId="043F05E4"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KPI</w:t>
            </w:r>
          </w:p>
        </w:tc>
        <w:tc>
          <w:tcPr>
            <w:tcW w:w="0" w:type="auto"/>
            <w:hideMark/>
          </w:tcPr>
          <w:p w14:paraId="00D1AEA2"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مؤشر الأداء الرئيس</w:t>
            </w:r>
            <w:r w:rsidRPr="00B30BCA">
              <w:rPr>
                <w:rFonts w:ascii="Traditional Arabic" w:eastAsia="Times New Roman" w:hAnsi="Traditional Arabic" w:cs="Traditional Arabic"/>
              </w:rPr>
              <w:t xml:space="preserve"> – Key Performance Indicator</w:t>
            </w:r>
          </w:p>
        </w:tc>
      </w:tr>
      <w:tr w:rsidR="00806FEC" w:rsidRPr="00B30BCA" w14:paraId="4FDE793E" w14:textId="77777777" w:rsidTr="006D31E3">
        <w:tc>
          <w:tcPr>
            <w:tcW w:w="2669" w:type="dxa"/>
            <w:hideMark/>
          </w:tcPr>
          <w:p w14:paraId="399C0E1A"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API</w:t>
            </w:r>
          </w:p>
        </w:tc>
        <w:tc>
          <w:tcPr>
            <w:tcW w:w="0" w:type="auto"/>
            <w:hideMark/>
          </w:tcPr>
          <w:p w14:paraId="32D5D1CD"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واجهة برمجة التطبيقات</w:t>
            </w:r>
            <w:r w:rsidRPr="00B30BCA">
              <w:rPr>
                <w:rFonts w:ascii="Traditional Arabic" w:eastAsia="Times New Roman" w:hAnsi="Traditional Arabic" w:cs="Traditional Arabic"/>
              </w:rPr>
              <w:t xml:space="preserve"> – Application Programming Interface</w:t>
            </w:r>
          </w:p>
        </w:tc>
      </w:tr>
      <w:tr w:rsidR="00806FEC" w:rsidRPr="00B30BCA" w14:paraId="5CC6D7BD" w14:textId="77777777" w:rsidTr="006D31E3">
        <w:tc>
          <w:tcPr>
            <w:tcW w:w="2669" w:type="dxa"/>
            <w:hideMark/>
          </w:tcPr>
          <w:p w14:paraId="24DE1C36"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Pr>
              <w:t>NLP</w:t>
            </w:r>
          </w:p>
        </w:tc>
        <w:tc>
          <w:tcPr>
            <w:tcW w:w="0" w:type="auto"/>
            <w:hideMark/>
          </w:tcPr>
          <w:p w14:paraId="77ED118A" w14:textId="77777777" w:rsidR="00092B17" w:rsidRPr="00B30BCA" w:rsidRDefault="00092B17" w:rsidP="00DE585A">
            <w:pPr>
              <w:bidi w:val="0"/>
              <w:jc w:val="center"/>
              <w:rPr>
                <w:rFonts w:ascii="Traditional Arabic" w:eastAsia="Times New Roman" w:hAnsi="Traditional Arabic" w:cs="Traditional Arabic"/>
              </w:rPr>
            </w:pPr>
            <w:r w:rsidRPr="00B30BCA">
              <w:rPr>
                <w:rFonts w:ascii="Traditional Arabic" w:eastAsia="Times New Roman" w:hAnsi="Traditional Arabic" w:cs="Traditional Arabic"/>
                <w:rtl/>
              </w:rPr>
              <w:t>معالجة اللغة الطبيعية</w:t>
            </w:r>
            <w:r w:rsidRPr="00B30BCA">
              <w:rPr>
                <w:rFonts w:ascii="Traditional Arabic" w:eastAsia="Times New Roman" w:hAnsi="Traditional Arabic" w:cs="Traditional Arabic"/>
              </w:rPr>
              <w:t xml:space="preserve"> – Natural Language Processing</w:t>
            </w:r>
          </w:p>
        </w:tc>
      </w:tr>
    </w:tbl>
    <w:p w14:paraId="45882D6F" w14:textId="77777777" w:rsidR="00092B17" w:rsidRPr="00B30BCA" w:rsidRDefault="00092B17" w:rsidP="00DE585A">
      <w:pPr>
        <w:jc w:val="center"/>
        <w:rPr>
          <w:rFonts w:ascii="Traditional Arabic" w:hAnsi="Traditional Arabic" w:cs="Traditional Arabic"/>
        </w:rPr>
      </w:pPr>
    </w:p>
    <w:p w14:paraId="73EDFA7B" w14:textId="77777777" w:rsidR="00FE2131" w:rsidRPr="00B30BCA" w:rsidRDefault="00FE2131" w:rsidP="009720EC">
      <w:pPr>
        <w:jc w:val="both"/>
        <w:rPr>
          <w:rFonts w:ascii="Traditional Arabic" w:hAnsi="Traditional Arabic" w:cs="Traditional Arabic"/>
          <w:rtl/>
        </w:rPr>
      </w:pPr>
    </w:p>
    <w:p w14:paraId="465EE61A" w14:textId="5DE761E9" w:rsidR="00A628F2" w:rsidRPr="00B30BCA" w:rsidRDefault="00305C22" w:rsidP="00FE2131">
      <w:pPr>
        <w:pStyle w:val="Heading1"/>
        <w:jc w:val="both"/>
        <w:rPr>
          <w:rFonts w:ascii="Traditional Arabic" w:hAnsi="Traditional Arabic"/>
          <w:b/>
          <w:bCs/>
          <w:color w:val="auto"/>
          <w:sz w:val="28"/>
          <w:szCs w:val="28"/>
          <w:rtl/>
        </w:rPr>
      </w:pPr>
      <w:bookmarkStart w:id="3" w:name="_Toc232586354"/>
      <w:r w:rsidRPr="00B30BCA">
        <w:rPr>
          <w:rFonts w:ascii="Traditional Arabic" w:hAnsi="Traditional Arabic"/>
          <w:b/>
          <w:bCs/>
          <w:color w:val="auto"/>
          <w:sz w:val="28"/>
          <w:szCs w:val="28"/>
          <w:rtl/>
        </w:rPr>
        <w:lastRenderedPageBreak/>
        <w:t>الفصل الأول</w:t>
      </w:r>
      <w:r w:rsidR="00A628F2" w:rsidRPr="00B30BCA">
        <w:rPr>
          <w:rFonts w:ascii="Traditional Arabic" w:hAnsi="Traditional Arabic"/>
          <w:b/>
          <w:bCs/>
          <w:color w:val="auto"/>
          <w:sz w:val="28"/>
          <w:szCs w:val="28"/>
          <w:rtl/>
        </w:rPr>
        <w:t>: الإطار المنهجي للدراسة</w:t>
      </w:r>
      <w:bookmarkEnd w:id="3"/>
    </w:p>
    <w:p w14:paraId="5CC62053" w14:textId="77777777" w:rsidR="00FE2131" w:rsidRPr="00B30BCA" w:rsidRDefault="00FE2131" w:rsidP="00FE2131">
      <w:pPr>
        <w:rPr>
          <w:rFonts w:ascii="Traditional Arabic" w:hAnsi="Traditional Arabic" w:cs="Traditional Arabic"/>
        </w:rPr>
      </w:pPr>
    </w:p>
    <w:p w14:paraId="5A75943B" w14:textId="3212334F" w:rsidR="00ED11D9" w:rsidRPr="00B30BCA" w:rsidRDefault="00F76A8C" w:rsidP="00FE2131">
      <w:pPr>
        <w:pStyle w:val="Heading2"/>
        <w:jc w:val="both"/>
        <w:rPr>
          <w:rFonts w:ascii="Traditional Arabic" w:hAnsi="Traditional Arabic"/>
          <w:b/>
          <w:bCs/>
          <w:color w:val="auto"/>
          <w:sz w:val="28"/>
          <w:szCs w:val="28"/>
          <w:rtl/>
        </w:rPr>
      </w:pPr>
      <w:bookmarkStart w:id="4" w:name="_Toc232586355"/>
      <w:r w:rsidRPr="00B30BCA">
        <w:rPr>
          <w:rFonts w:ascii="Traditional Arabic" w:hAnsi="Traditional Arabic"/>
          <w:b/>
          <w:bCs/>
          <w:color w:val="auto"/>
          <w:sz w:val="28"/>
          <w:szCs w:val="28"/>
          <w:rtl/>
        </w:rPr>
        <w:t>المقدمة</w:t>
      </w:r>
      <w:r w:rsidR="006B02D1" w:rsidRPr="00B30BCA">
        <w:rPr>
          <w:rFonts w:ascii="Traditional Arabic" w:hAnsi="Traditional Arabic"/>
          <w:b/>
          <w:bCs/>
          <w:color w:val="auto"/>
          <w:sz w:val="28"/>
          <w:szCs w:val="28"/>
          <w:rtl/>
        </w:rPr>
        <w:t>:</w:t>
      </w:r>
      <w:bookmarkEnd w:id="4"/>
    </w:p>
    <w:p w14:paraId="6668B14E" w14:textId="7F472421" w:rsidR="000236A3" w:rsidRPr="00B30BCA" w:rsidRDefault="000236A3" w:rsidP="00FE2131">
      <w:pPr>
        <w:jc w:val="both"/>
        <w:rPr>
          <w:rFonts w:ascii="Traditional Arabic" w:hAnsi="Traditional Arabic" w:cs="Traditional Arabic"/>
          <w:b/>
          <w:bCs/>
        </w:rPr>
      </w:pPr>
      <w:r w:rsidRPr="00B30BCA">
        <w:rPr>
          <w:rFonts w:ascii="Traditional Arabic" w:hAnsi="Traditional Arabic" w:cs="Traditional Arabic"/>
          <w:b/>
          <w:bCs/>
          <w:rtl/>
        </w:rPr>
        <w:t>السياق العام للتحول الرقمي في المملكة العربية السعودية</w:t>
      </w:r>
      <w:r w:rsidR="006B02D1" w:rsidRPr="00B30BCA">
        <w:rPr>
          <w:rFonts w:ascii="Traditional Arabic" w:hAnsi="Traditional Arabic" w:cs="Traditional Arabic"/>
          <w:b/>
          <w:bCs/>
          <w:rtl/>
        </w:rPr>
        <w:t>:</w:t>
      </w:r>
    </w:p>
    <w:p w14:paraId="673A35B5" w14:textId="30EE8F3E" w:rsidR="00F76A8C" w:rsidRPr="00B30BCA" w:rsidRDefault="00F76A8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في العقد الرقمي الذي نعيشه، تبرز المملكة العربية السعودية كنموذج </w:t>
      </w:r>
      <w:r w:rsidR="00C022E5" w:rsidRPr="00B30BCA">
        <w:rPr>
          <w:rFonts w:ascii="Traditional Arabic" w:hAnsi="Traditional Arabic" w:cs="Traditional Arabic"/>
          <w:rtl/>
        </w:rPr>
        <w:t>رائد</w:t>
      </w:r>
      <w:r w:rsidRPr="00B30BCA">
        <w:rPr>
          <w:rFonts w:ascii="Traditional Arabic" w:hAnsi="Traditional Arabic" w:cs="Traditional Arabic"/>
          <w:rtl/>
        </w:rPr>
        <w:t xml:space="preserve"> في التحول</w:t>
      </w:r>
      <w:r w:rsidR="00C022E5" w:rsidRPr="00B30BCA">
        <w:rPr>
          <w:rFonts w:ascii="Traditional Arabic" w:hAnsi="Traditional Arabic" w:cs="Traditional Arabic"/>
          <w:rtl/>
        </w:rPr>
        <w:t xml:space="preserve"> الرقمي</w:t>
      </w:r>
      <w:r w:rsidRPr="00B30BCA">
        <w:rPr>
          <w:rFonts w:ascii="Traditional Arabic" w:hAnsi="Traditional Arabic" w:cs="Traditional Arabic"/>
          <w:rtl/>
        </w:rPr>
        <w:t xml:space="preserve"> </w:t>
      </w:r>
      <w:r w:rsidR="00C022E5" w:rsidRPr="00B30BCA">
        <w:rPr>
          <w:rFonts w:ascii="Traditional Arabic" w:hAnsi="Traditional Arabic" w:cs="Traditional Arabic"/>
          <w:rtl/>
        </w:rPr>
        <w:t xml:space="preserve">وتبنّي </w:t>
      </w:r>
      <w:r w:rsidRPr="00B30BCA">
        <w:rPr>
          <w:rFonts w:ascii="Traditional Arabic" w:hAnsi="Traditional Arabic" w:cs="Traditional Arabic"/>
          <w:rtl/>
        </w:rPr>
        <w:t>استخدام التقنيات الحديثة، مع التركيز الشديد على الذكاء الاصطناعي</w:t>
      </w:r>
      <w:r w:rsidR="007A21A6" w:rsidRPr="00B30BCA">
        <w:rPr>
          <w:rFonts w:ascii="Traditional Arabic" w:hAnsi="Traditional Arabic" w:cs="Traditional Arabic"/>
        </w:rPr>
        <w:t xml:space="preserve"> </w:t>
      </w:r>
      <w:r w:rsidR="007A21A6" w:rsidRPr="00B30BCA">
        <w:rPr>
          <w:rFonts w:ascii="Traditional Arabic" w:hAnsi="Traditional Arabic" w:cs="Traditional Arabic"/>
          <w:rtl/>
        </w:rPr>
        <w:t>(</w:t>
      </w:r>
      <w:r w:rsidR="00305C22" w:rsidRPr="00B30BCA">
        <w:rPr>
          <w:rFonts w:ascii="Traditional Arabic" w:hAnsi="Traditional Arabic" w:cs="Traditional Arabic"/>
        </w:rPr>
        <w:t>AI</w:t>
      </w:r>
      <w:r w:rsidR="00305C22" w:rsidRPr="00B30BCA">
        <w:rPr>
          <w:rFonts w:ascii="Traditional Arabic" w:hAnsi="Traditional Arabic" w:cs="Traditional Arabic"/>
          <w:rtl/>
        </w:rPr>
        <w:t>)</w:t>
      </w:r>
      <w:r w:rsidR="00305C22" w:rsidRPr="00B30BCA">
        <w:rPr>
          <w:rFonts w:ascii="Traditional Arabic" w:hAnsi="Traditional Arabic" w:cs="Traditional Arabic"/>
        </w:rPr>
        <w:t xml:space="preserve"> Artificial</w:t>
      </w:r>
      <w:r w:rsidR="00C903C0" w:rsidRPr="00B30BCA">
        <w:rPr>
          <w:rFonts w:ascii="Traditional Arabic" w:hAnsi="Traditional Arabic" w:cs="Traditional Arabic"/>
        </w:rPr>
        <w:t xml:space="preserve"> </w:t>
      </w:r>
      <w:r w:rsidR="00305C22" w:rsidRPr="00B30BCA">
        <w:rPr>
          <w:rFonts w:ascii="Traditional Arabic" w:hAnsi="Traditional Arabic" w:cs="Traditional Arabic"/>
        </w:rPr>
        <w:t>Intelligence</w:t>
      </w:r>
      <w:r w:rsidR="00305C22" w:rsidRPr="00B30BCA">
        <w:rPr>
          <w:rFonts w:ascii="Traditional Arabic" w:hAnsi="Traditional Arabic" w:cs="Traditional Arabic"/>
          <w:rtl/>
        </w:rPr>
        <w:t xml:space="preserve"> كعنصر</w:t>
      </w:r>
      <w:r w:rsidRPr="00B30BCA">
        <w:rPr>
          <w:rFonts w:ascii="Traditional Arabic" w:hAnsi="Traditional Arabic" w:cs="Traditional Arabic"/>
          <w:rtl/>
        </w:rPr>
        <w:t xml:space="preserve"> أساسي لتحقيق أهدافها الطموحة ضمن خطة رؤية 2030. تأتي هذه الخطوة استجابة للتغيرات العالمية السريعة وإدراكًا للدور المحوري الذي يمكن أن يلعبه الذكاء الاصطناعي في تعزيز الكفاءة، خصوصًا في القطاع الحكومي وإدارة المشاريع العامة. تواجه العديد من القطاعات تحديات معقدة، مثل تباعد البيانات وتأخر الجداول الزمنية وتجاوز الميزانيات، الأمر الذي يحتم البحث عن حلول تكنولوجية متقدمة</w:t>
      </w:r>
      <w:r w:rsidR="002E135D" w:rsidRPr="00B30BCA">
        <w:rPr>
          <w:rFonts w:ascii="Traditional Arabic" w:hAnsi="Traditional Arabic" w:cs="Traditional Arabic"/>
          <w:rtl/>
        </w:rPr>
        <w:t xml:space="preserve"> لمعالجة هذه التحديات</w:t>
      </w:r>
      <w:r w:rsidRPr="00B30BCA">
        <w:rPr>
          <w:rFonts w:ascii="Traditional Arabic" w:hAnsi="Traditional Arabic" w:cs="Traditional Arabic"/>
          <w:rtl/>
        </w:rPr>
        <w:t xml:space="preserve"> (</w:t>
      </w:r>
      <w:bookmarkStart w:id="5" w:name="_Hlk166158452"/>
      <w:r w:rsidRPr="00B30BCA">
        <w:rPr>
          <w:rFonts w:ascii="Traditional Arabic" w:hAnsi="Traditional Arabic" w:cs="Traditional Arabic"/>
        </w:rPr>
        <w:t>Maphosa</w:t>
      </w:r>
      <w:bookmarkEnd w:id="5"/>
      <w:r w:rsidR="00BB7E69" w:rsidRPr="00B30BCA">
        <w:rPr>
          <w:rFonts w:ascii="Traditional Arabic" w:hAnsi="Traditional Arabic" w:cs="Traditional Arabic"/>
        </w:rPr>
        <w:t xml:space="preserve"> and Maphosa</w:t>
      </w:r>
      <w:r w:rsidRPr="00B30BCA">
        <w:rPr>
          <w:rFonts w:ascii="Traditional Arabic" w:hAnsi="Traditional Arabic" w:cs="Traditional Arabic"/>
        </w:rPr>
        <w:t>, 2022</w:t>
      </w:r>
      <w:r w:rsidRPr="00B30BCA">
        <w:rPr>
          <w:rFonts w:ascii="Traditional Arabic" w:hAnsi="Traditional Arabic" w:cs="Traditional Arabic"/>
          <w:rtl/>
        </w:rPr>
        <w:t>). ي</w:t>
      </w:r>
      <w:r w:rsidR="002E135D" w:rsidRPr="00B30BCA">
        <w:rPr>
          <w:rFonts w:ascii="Traditional Arabic" w:hAnsi="Traditional Arabic" w:cs="Traditional Arabic"/>
          <w:rtl/>
        </w:rPr>
        <w:t>ٌ</w:t>
      </w:r>
      <w:r w:rsidRPr="00B30BCA">
        <w:rPr>
          <w:rFonts w:ascii="Traditional Arabic" w:hAnsi="Traditional Arabic" w:cs="Traditional Arabic"/>
          <w:rtl/>
        </w:rPr>
        <w:t>ع</w:t>
      </w:r>
      <w:r w:rsidR="002E135D" w:rsidRPr="00B30BCA">
        <w:rPr>
          <w:rFonts w:ascii="Traditional Arabic" w:hAnsi="Traditional Arabic" w:cs="Traditional Arabic"/>
          <w:rtl/>
        </w:rPr>
        <w:t>َ</w:t>
      </w:r>
      <w:r w:rsidRPr="00B30BCA">
        <w:rPr>
          <w:rFonts w:ascii="Traditional Arabic" w:hAnsi="Traditional Arabic" w:cs="Traditional Arabic"/>
          <w:rtl/>
        </w:rPr>
        <w:t>د</w:t>
      </w:r>
      <w:r w:rsidR="002E135D" w:rsidRPr="00B30BCA">
        <w:rPr>
          <w:rFonts w:ascii="Traditional Arabic" w:hAnsi="Traditional Arabic" w:cs="Traditional Arabic"/>
          <w:rtl/>
        </w:rPr>
        <w:t>ّ</w:t>
      </w:r>
      <w:r w:rsidRPr="00B30BCA">
        <w:rPr>
          <w:rFonts w:ascii="Traditional Arabic" w:hAnsi="Traditional Arabic" w:cs="Traditional Arabic"/>
          <w:rtl/>
        </w:rPr>
        <w:t xml:space="preserve"> الذكاء الاصطناعي بقدرته على التعامل مع البيانات الضخمة وتقديم تحليلات تنبؤيه، مفتاحًا لتحسين إدارة المشاريع من خلال تعزيز الشفافية والدقة في التخطيط والتنفيذ وتقليل المخاطر المرتبطة</w:t>
      </w:r>
      <w:r w:rsidR="002E135D" w:rsidRPr="00B30BCA">
        <w:rPr>
          <w:rFonts w:ascii="Traditional Arabic" w:hAnsi="Traditional Arabic" w:cs="Traditional Arabic"/>
          <w:rtl/>
        </w:rPr>
        <w:t xml:space="preserve"> بالمشاريع</w:t>
      </w:r>
      <w:r w:rsidRPr="00B30BCA">
        <w:rPr>
          <w:rFonts w:ascii="Traditional Arabic" w:hAnsi="Traditional Arabic" w:cs="Traditional Arabic"/>
          <w:rtl/>
        </w:rPr>
        <w:t>.</w:t>
      </w:r>
    </w:p>
    <w:p w14:paraId="3F2B4C93" w14:textId="4D27BA9F" w:rsidR="00F76A8C" w:rsidRPr="00B30BCA" w:rsidRDefault="002E13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يعزز </w:t>
      </w:r>
      <w:r w:rsidR="00F76A8C" w:rsidRPr="00B30BCA">
        <w:rPr>
          <w:rFonts w:ascii="Traditional Arabic" w:hAnsi="Traditional Arabic" w:cs="Traditional Arabic"/>
          <w:rtl/>
        </w:rPr>
        <w:t>الذكاء الاصطناعي</w:t>
      </w:r>
      <w:r w:rsidRPr="00B30BCA">
        <w:rPr>
          <w:rFonts w:ascii="Traditional Arabic" w:hAnsi="Traditional Arabic" w:cs="Traditional Arabic"/>
          <w:rtl/>
        </w:rPr>
        <w:t xml:space="preserve"> </w:t>
      </w:r>
      <w:r w:rsidR="00F76A8C" w:rsidRPr="00B30BCA">
        <w:rPr>
          <w:rFonts w:ascii="Traditional Arabic" w:hAnsi="Traditional Arabic" w:cs="Traditional Arabic"/>
          <w:rtl/>
        </w:rPr>
        <w:t>من قدرة مديري المشاريع على اتخاذ قرارات مستنيرة بفضل قدرته على تبسيط العمليات وتحليل البيانات بدقة، مما يسمح لهم بالتركيز على الجوانب الاستراتيجية والإبداعية بدلًا من الانغماس في المهام التشغيلية الروتينية. يُظهر هذا التوجه استعداد المملكة لتبني الذكاء الاصطناعي كأداة لتحقيق الكفاءة التشغيلية، تعزيز جودة الخدمات العامة، وتحسين جودة الحياة للمواطنين. في هذا الإطار، تقوم الهيئة السعودية للبيانات والذكاء الاصطناعي (</w:t>
      </w:r>
      <w:r w:rsidR="00F76A8C" w:rsidRPr="00B30BCA">
        <w:rPr>
          <w:rFonts w:ascii="Traditional Arabic" w:hAnsi="Traditional Arabic" w:cs="Traditional Arabic"/>
        </w:rPr>
        <w:t>SDAIA</w:t>
      </w:r>
      <w:r w:rsidR="00F76A8C" w:rsidRPr="00B30BCA">
        <w:rPr>
          <w:rFonts w:ascii="Traditional Arabic" w:hAnsi="Traditional Arabic" w:cs="Traditional Arabic"/>
          <w:rtl/>
        </w:rPr>
        <w:t>) بدور رئيسي في تسريع التحول الرقمي عبر القطاعات الحكومية، مستهدفة إحداث تحول جذري في كيفية إدارة المشاريع الحكومية وتنفيذها</w:t>
      </w:r>
      <w:r w:rsidR="00F76A8C" w:rsidRPr="00B30BCA">
        <w:rPr>
          <w:rFonts w:ascii="Traditional Arabic" w:hAnsi="Traditional Arabic" w:cs="Traditional Arabic"/>
        </w:rPr>
        <w:t xml:space="preserve"> </w:t>
      </w:r>
      <w:r w:rsidR="00F76A8C" w:rsidRPr="00B30BCA">
        <w:rPr>
          <w:rFonts w:ascii="Traditional Arabic" w:hAnsi="Traditional Arabic" w:cs="Traditional Arabic"/>
          <w:rtl/>
        </w:rPr>
        <w:t>(</w:t>
      </w:r>
      <w:r w:rsidR="00F76A8C" w:rsidRPr="00B30BCA">
        <w:rPr>
          <w:rFonts w:ascii="Traditional Arabic" w:hAnsi="Traditional Arabic" w:cs="Traditional Arabic"/>
        </w:rPr>
        <w:t>Saudi Data &amp; AI Authority, 2020</w:t>
      </w:r>
      <w:r w:rsidR="00F76A8C" w:rsidRPr="00B30BCA">
        <w:rPr>
          <w:rFonts w:ascii="Traditional Arabic" w:hAnsi="Traditional Arabic" w:cs="Traditional Arabic"/>
          <w:rtl/>
        </w:rPr>
        <w:t>).</w:t>
      </w:r>
    </w:p>
    <w:p w14:paraId="72026EA0" w14:textId="6E5F59BD" w:rsidR="0076643B" w:rsidRPr="00B30BCA" w:rsidRDefault="002E13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ومع ذلك، فإن </w:t>
      </w:r>
      <w:r w:rsidR="00F76A8C" w:rsidRPr="00B30BCA">
        <w:rPr>
          <w:rFonts w:ascii="Traditional Arabic" w:hAnsi="Traditional Arabic" w:cs="Traditional Arabic"/>
          <w:rtl/>
        </w:rPr>
        <w:t xml:space="preserve">الانتقال إلى استخدام الذكاء الاصطناعي في إدارة المشاريع يمثل تحديات كبيرة، تتضمن ضرورة تطوير المهارات الرقمية للعاملين، </w:t>
      </w:r>
      <w:r w:rsidR="0076643B" w:rsidRPr="00B30BCA">
        <w:rPr>
          <w:rFonts w:ascii="Traditional Arabic" w:hAnsi="Traditional Arabic" w:cs="Traditional Arabic"/>
          <w:rtl/>
        </w:rPr>
        <w:t>و</w:t>
      </w:r>
      <w:r w:rsidR="00F76A8C" w:rsidRPr="00B30BCA">
        <w:rPr>
          <w:rFonts w:ascii="Traditional Arabic" w:hAnsi="Traditional Arabic" w:cs="Traditional Arabic"/>
          <w:rtl/>
        </w:rPr>
        <w:t>ضمان الاندماج الفع</w:t>
      </w:r>
      <w:r w:rsidR="0076643B" w:rsidRPr="00B30BCA">
        <w:rPr>
          <w:rFonts w:ascii="Traditional Arabic" w:hAnsi="Traditional Arabic" w:cs="Traditional Arabic"/>
          <w:rtl/>
        </w:rPr>
        <w:t>ّ</w:t>
      </w:r>
      <w:r w:rsidR="00F76A8C" w:rsidRPr="00B30BCA">
        <w:rPr>
          <w:rFonts w:ascii="Traditional Arabic" w:hAnsi="Traditional Arabic" w:cs="Traditional Arabic"/>
          <w:rtl/>
        </w:rPr>
        <w:t xml:space="preserve">ال للأنظمة التكنولوجية المتقدمة، وتأمين الاستثمارات الضرورية في مجالات البحث والتطوير. </w:t>
      </w:r>
      <w:proofErr w:type="spellStart"/>
      <w:r w:rsidR="00727B3A" w:rsidRPr="00B30BCA">
        <w:rPr>
          <w:rFonts w:ascii="Traditional Arabic" w:hAnsi="Traditional Arabic" w:cs="Traditional Arabic"/>
          <w:rtl/>
        </w:rPr>
        <w:t>أستهدفت</w:t>
      </w:r>
      <w:proofErr w:type="spellEnd"/>
      <w:r w:rsidR="00F76A8C" w:rsidRPr="00B30BCA">
        <w:rPr>
          <w:rFonts w:ascii="Traditional Arabic" w:hAnsi="Traditional Arabic" w:cs="Traditional Arabic"/>
          <w:rtl/>
        </w:rPr>
        <w:t xml:space="preserve"> </w:t>
      </w:r>
      <w:r w:rsidR="0076643B" w:rsidRPr="00B30BCA">
        <w:rPr>
          <w:rFonts w:ascii="Traditional Arabic" w:hAnsi="Traditional Arabic" w:cs="Traditional Arabic"/>
          <w:rtl/>
        </w:rPr>
        <w:t>هذه الدراسة</w:t>
      </w:r>
      <w:r w:rsidR="00F76A8C" w:rsidRPr="00B30BCA">
        <w:rPr>
          <w:rFonts w:ascii="Traditional Arabic" w:hAnsi="Traditional Arabic" w:cs="Traditional Arabic"/>
          <w:rtl/>
        </w:rPr>
        <w:t xml:space="preserve"> إلى استكشاف كيفية استفادة إدارة المشاريع الحكومية من الذكاء الاصطناعي كمحفز للابتكار والتطوير، مع تحديد المحددات الأساسية لنجاح هذه </w:t>
      </w:r>
      <w:r w:rsidR="0076643B" w:rsidRPr="00B30BCA">
        <w:rPr>
          <w:rFonts w:ascii="Traditional Arabic" w:hAnsi="Traditional Arabic" w:cs="Traditional Arabic"/>
          <w:rtl/>
        </w:rPr>
        <w:t>الجهود</w:t>
      </w:r>
      <w:r w:rsidR="00F76A8C" w:rsidRPr="00B30BCA">
        <w:rPr>
          <w:rFonts w:ascii="Traditional Arabic" w:hAnsi="Traditional Arabic" w:cs="Traditional Arabic"/>
          <w:rtl/>
        </w:rPr>
        <w:t xml:space="preserve"> في ظل التحولات التكنولوجية المتسارعة. </w:t>
      </w:r>
    </w:p>
    <w:p w14:paraId="02ACA782" w14:textId="0DAFDF65" w:rsidR="0076643B" w:rsidRPr="00B30BCA" w:rsidRDefault="0076643B"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تركز الدراسة الحالية على مكاتب إدارة المشاريع في الأمانات بمختلف مناطق المملكة العربية السعودية كبيئة تطبيقية لتحليل دور أدوات الذكاء الاصطناعي. يعتبر القطاع البلدي السعودي ميدانًا حيويًا لتطبيق التقنيات الحديثة، حيث تضطلع أمانات المناطق بإدارة عدد كبير ومتنوع من المشاريع التنموية والخدمية التي تمس جوانب الحياة اليومية للمواطن. تبنّت العديد من الأمانات في المملكة استراتيجيات واضحة للتحول الرقمي وتطبيق التقنيات المتقدمة في عملياتها، مما يجعلها ميدانًا مناسبًا لدراسة التحديات والفرص المرتبطة بتطبيق الذكاء الاصطناعي في إدارة المشاريع البلدية. كما تتميز بعض الأمانات بوجود أنظمة معلومات متطورة وقواعد بيانات شاملة حول مشاريعها، مما يسهّل عملية جمع البيانات وإجراء التحليلات اللازمة للدراسة. إن شمول عدة أمانات في مناطق مختلفة ضمن نطاق الدراسة من شأنه أن يجعل النتائج والتوصيات أكثر قابلية للتعميم على مستوى المملكة، نظرًا للتشابه النسبي في الهيكلية التنظيمية والتحديات التي تواجه هذه الجهات في إدارة المشاريع الحكومية.</w:t>
      </w:r>
    </w:p>
    <w:p w14:paraId="34A2E132" w14:textId="77777777" w:rsidR="0076643B" w:rsidRPr="00B30BCA" w:rsidRDefault="0076643B"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مبررات اختيار مكاتب الأمانات كبيئة للدراسة:</w:t>
      </w:r>
    </w:p>
    <w:p w14:paraId="6938D345" w14:textId="2F19E947" w:rsidR="0076643B" w:rsidRPr="00B30BCA" w:rsidRDefault="0076643B"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أولًا: الأهمية الاستراتيجية والتنموية: الأمانات في المدن الكبرى بالمملكة – مثل أمانة منطقة الرياض وأمانة محافظة جدة وغيرها – تُعد من أهم الجهات الحكومية المسؤولة عن تنفيذ المشاريع التنموية والخدمية. المشاريع البلدية التي تشرف عليها هذه الأمانات لها تأثير مباشر على الاقتصاد الوطني وعلى تحقيق مستهدفات رؤية 2030؛ لذا فإن دراستها تمكّن من فهم دور التقنيات الحديثة في دفع عجلة التنمية على نطاق واسع.</w:t>
      </w:r>
    </w:p>
    <w:p w14:paraId="64A493FB" w14:textId="10171C7E" w:rsidR="0076643B" w:rsidRPr="00B30BCA" w:rsidRDefault="0076643B"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ثانيًا: تنوع وحجم المشاريع: تدير الأمانات مجموعة واسعة ومتنوعة من المشاريع، من مشاريع البنية التحتية الكبرى (كالطرق والجسور وشبكات المياه) إلى مشاريع الخدمات المجتمعية (كالحدائق العامة والفعاليات الثقافية). هذا التنوع يوفر بيئة غنية لدراسة تطبيقات الذكاء الاصطناعي عبر مختلف أنواع المشاريع ومستويات التعقيد، مما يساعد في اختبار فاعلية الأدوات الذكية في ظروف متنوعة.</w:t>
      </w:r>
    </w:p>
    <w:p w14:paraId="321DE08D" w14:textId="4EC3C823" w:rsidR="0076643B" w:rsidRPr="00B30BCA" w:rsidRDefault="0076643B"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ثالثًا: التوجه نحو التحول الرقمي: تبنّت كثير من الأمانات استراتيجيات واضحة للتحول الرقمي وتطبيق التقنيات المتقدمة ضمن عملياتها الإدارية والميدانية. هذا الزخم الرقمي يجعل الأمانات ساحة نموذجية لدراسة الفرص والتحديات المرتبطة بإدماج </w:t>
      </w:r>
      <w:r w:rsidRPr="00B30BCA">
        <w:rPr>
          <w:rFonts w:ascii="Traditional Arabic" w:hAnsi="Traditional Arabic" w:cs="Traditional Arabic"/>
          <w:rtl/>
        </w:rPr>
        <w:lastRenderedPageBreak/>
        <w:t>أدوات الذكاء الاصطناعي، حيث يوجد وعي مؤسسي وإداري بأهمية التقنيات الجديدة ورغبة في الاستفادة منها لتحسين الأداء.</w:t>
      </w:r>
    </w:p>
    <w:p w14:paraId="09E5C1D5" w14:textId="47E1C6B3" w:rsidR="0076643B" w:rsidRPr="00B30BCA" w:rsidRDefault="0076643B"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رابعًا: توفر البيانات والمعلومات: تتميز بعض الأمانات بتوافر بنية تحتية معلوماتية متقدمة تشمل نظم معلومات جغرافية وقواعد بيانات تفصيلية عن المشاريع. هذا التوفر للبيانات يسهل من عملية جمع المعلومات وإجراء التحليلات الإحصائية والتنبؤية الضرورية للدراسة، مما يضمن استخلاص نتائج أكثر دقة وموثوقية.</w:t>
      </w:r>
    </w:p>
    <w:p w14:paraId="7E6ACA35" w14:textId="3B908EA7" w:rsidR="0076643B" w:rsidRPr="00B30BCA" w:rsidRDefault="0076643B"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خامسًا: إمكانية تعميم النتائج: يتيح تضمين عدة أمانات ضمن الدراسة الحالية استخراج نتائج وتوصيات ذات طابع عام يمكن الاستفادة منها عبر مختلف المناطق. إن تشابه الهياكل التنظيمية والإدارية بين الأمانات في المملكة يعني أن الدروس المستخلصة ستكون قابلة للتطبيق على نطاق واسع، مما يعزز من قيمة الدراسة في دعم صانعي القرار على المستوى الوطني.</w:t>
      </w:r>
    </w:p>
    <w:p w14:paraId="56B973F7" w14:textId="1B2D3179" w:rsidR="0076643B" w:rsidRPr="00B30BCA" w:rsidRDefault="0076643B"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في ضوء ما سبق، ت</w:t>
      </w:r>
      <w:r w:rsidR="00727B3A" w:rsidRPr="00B30BCA">
        <w:rPr>
          <w:rFonts w:ascii="Traditional Arabic" w:hAnsi="Traditional Arabic" w:cs="Traditional Arabic"/>
          <w:rtl/>
        </w:rPr>
        <w:t xml:space="preserve"> </w:t>
      </w:r>
      <w:proofErr w:type="spellStart"/>
      <w:r w:rsidR="00727B3A" w:rsidRPr="00B30BCA">
        <w:rPr>
          <w:rFonts w:ascii="Traditional Arabic" w:hAnsi="Traditional Arabic" w:cs="Traditional Arabic"/>
          <w:rtl/>
        </w:rPr>
        <w:t>أستهدفت</w:t>
      </w:r>
      <w:proofErr w:type="spellEnd"/>
      <w:r w:rsidRPr="00B30BCA">
        <w:rPr>
          <w:rFonts w:ascii="Traditional Arabic" w:hAnsi="Traditional Arabic" w:cs="Traditional Arabic"/>
          <w:rtl/>
        </w:rPr>
        <w:t xml:space="preserve"> هذه الدراسة ملء فجوة معرفية مهمة تتعلق بكيفية توظيف الذكاء الاصطناعي في بيئة إدارة المشاريع الحكومية على مستوى الأمانات المحلية. فعلى الرغم من الإمكانيات الهائلة التي يقدمها الذكاء الاصطناعي في تعزيز كفاءة إدارة المشاريع من خلال التحليلات المتقدمة والتعلم الآلي، إلا أن هناك عقبات كبيرة قد تحول دون استغلال هذه الإمكانيات بشكل كامل. تشمل هذه التحديات الحاجة إلى بيانات دقيقة وشاملة، وتكاليف التطوير والتطبيق، وضرورة تطوير مهارات القوى العاملة للتعامل مع التقنيات المتقدمة.</w:t>
      </w:r>
    </w:p>
    <w:p w14:paraId="1982FBB8" w14:textId="6741FC4C" w:rsidR="000C2AF8" w:rsidRPr="00B30BCA" w:rsidRDefault="000C2AF8"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خلفية الباحثة المهنية وعلاقتها بموضوع الدراسة</w:t>
      </w:r>
      <w:r w:rsidR="006B02D1" w:rsidRPr="00B30BCA">
        <w:rPr>
          <w:rFonts w:ascii="Traditional Arabic" w:hAnsi="Traditional Arabic" w:cs="Traditional Arabic"/>
          <w:b/>
          <w:bCs/>
          <w:rtl/>
        </w:rPr>
        <w:t>:</w:t>
      </w:r>
    </w:p>
    <w:p w14:paraId="5978BC4F" w14:textId="77777777" w:rsidR="000C2AF8" w:rsidRPr="00B30BCA" w:rsidRDefault="000C2AF8"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تنطلق هذه الدراسة من خبرة مهنية مباشرة للباحثة في مجال مكاتب إدارة المشاريع</w:t>
      </w:r>
      <w:r w:rsidRPr="00B30BCA">
        <w:rPr>
          <w:rFonts w:ascii="Traditional Arabic" w:hAnsi="Traditional Arabic" w:cs="Traditional Arabic"/>
          <w:lang w:val="en-AE"/>
        </w:rPr>
        <w:t xml:space="preserve"> (PMO) </w:t>
      </w:r>
      <w:r w:rsidRPr="00B30BCA">
        <w:rPr>
          <w:rFonts w:ascii="Traditional Arabic" w:hAnsi="Traditional Arabic" w:cs="Traditional Arabic"/>
          <w:rtl/>
        </w:rPr>
        <w:t>داخل جهات حكومية واستشارية في المملكة العربية السعودية، حيث شاركت في تطبيق أنظمة إدارة المشاريع الرقمية، ومتابعة مؤشرات الأداء، وتحليل بيانات المشاريع لدعم متخذي القرار</w:t>
      </w:r>
      <w:r w:rsidRPr="00B30BCA">
        <w:rPr>
          <w:rFonts w:ascii="Traditional Arabic" w:hAnsi="Traditional Arabic" w:cs="Traditional Arabic"/>
          <w:lang w:val="en-AE"/>
        </w:rPr>
        <w:t>.</w:t>
      </w:r>
    </w:p>
    <w:p w14:paraId="07DD1172" w14:textId="77777777" w:rsidR="000C2AF8" w:rsidRPr="00B30BCA" w:rsidRDefault="000C2AF8"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وخلال عملها في بيئات تعتمد على أنظمة إدارة المشاريع المؤسسية ولوحات المؤشرات التفاعلية، ساهمت الباحثة في إعداد تقارير تحليلية وتطوير لوحات معلومات باستخدام أدوات تحليل البيانات، بهدف تحسين كفاءة متابعة المشاريع ورفع مستوى الشفافية وتسريع عمليات اتخاذ القرار</w:t>
      </w:r>
      <w:r w:rsidRPr="00B30BCA">
        <w:rPr>
          <w:rFonts w:ascii="Traditional Arabic" w:hAnsi="Traditional Arabic" w:cs="Traditional Arabic"/>
          <w:lang w:val="en-AE"/>
        </w:rPr>
        <w:t>.</w:t>
      </w:r>
    </w:p>
    <w:p w14:paraId="46F307B9" w14:textId="77777777" w:rsidR="000C2AF8" w:rsidRPr="00B30BCA" w:rsidRDefault="000C2AF8"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lastRenderedPageBreak/>
        <w:t xml:space="preserve">وقد أظهرت هذه التجربة العملية الدور المتزايد للتقنيات الذكية في تحسين أداء مكاتب إدارة المشاريع، خاصة </w:t>
      </w:r>
      <w:proofErr w:type="gramStart"/>
      <w:r w:rsidRPr="00B30BCA">
        <w:rPr>
          <w:rFonts w:ascii="Traditional Arabic" w:hAnsi="Traditional Arabic" w:cs="Traditional Arabic"/>
          <w:rtl/>
        </w:rPr>
        <w:t>في ما</w:t>
      </w:r>
      <w:proofErr w:type="gramEnd"/>
      <w:r w:rsidRPr="00B30BCA">
        <w:rPr>
          <w:rFonts w:ascii="Traditional Arabic" w:hAnsi="Traditional Arabic" w:cs="Traditional Arabic"/>
          <w:rtl/>
        </w:rPr>
        <w:t xml:space="preserve"> يتعلق بتحليل البيانات، والتنبؤ بالمخاطر، ومتابعة مؤشرات الأداء بشكل لحظي. كما كشفت هذه التجربة عن عدد من التحديات المرتبطة بتبني هذه التقنيات داخل الجهات الحكومية، سواء من حيث الجاهزية التقنية أو التنظيمية أو مهارات المستخدمين</w:t>
      </w:r>
      <w:r w:rsidRPr="00B30BCA">
        <w:rPr>
          <w:rFonts w:ascii="Traditional Arabic" w:hAnsi="Traditional Arabic" w:cs="Traditional Arabic"/>
          <w:lang w:val="en-AE"/>
        </w:rPr>
        <w:t>.</w:t>
      </w:r>
    </w:p>
    <w:p w14:paraId="747C1EB8" w14:textId="77777777" w:rsidR="000C2AF8" w:rsidRPr="00B30BCA" w:rsidRDefault="000C2AF8"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rPr>
        <w:t>ومن هذا المنطلق، جاءت فكرة هذه الدراسة لتسليط الضوء على دور أدوات الذكاء الاصطناعي في قياس وتحسين كفاءة إدارة المشاريع داخل الأمانات، من منظور تطبيقي يستند إلى الواقع العملي، بما يسهم في تقديم نتائج وتوصيات قابلة للتطبيق في بيئات العمل الحكومية بالمملكة العربية السعودية</w:t>
      </w:r>
      <w:r w:rsidRPr="00B30BCA">
        <w:rPr>
          <w:rFonts w:ascii="Traditional Arabic" w:hAnsi="Traditional Arabic" w:cs="Traditional Arabic"/>
          <w:lang w:val="en-AE"/>
        </w:rPr>
        <w:t>.</w:t>
      </w:r>
    </w:p>
    <w:p w14:paraId="48A49A7A" w14:textId="2F9C20C6" w:rsidR="00FE6168" w:rsidRPr="00B30BCA" w:rsidRDefault="00FE6168"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وقد أسهمت هذه التحديات العملية، مثل صعوبة قياس كفاءة إدارة المشاريع بشكل دقيق، ومحدودية توظيف أدوات التحليل الذكي في دعم اتخاذ القرار، في توليد تساؤلات بحثية جوهرية لدى الباحثة، مما قاد إلى صياغة مشكلة الدراسة الحالية وأسئلتها بشكل منهجي يسعى إلى سد الفجوة بين الواقع العملي والإمكانات التقنية المتاحة.</w:t>
      </w:r>
    </w:p>
    <w:p w14:paraId="3054C1EA" w14:textId="7A424D0D" w:rsidR="00973AC9" w:rsidRPr="00B30BCA" w:rsidRDefault="00973AC9" w:rsidP="00FE2131">
      <w:pPr>
        <w:spacing w:line="360" w:lineRule="auto"/>
        <w:jc w:val="both"/>
        <w:rPr>
          <w:rFonts w:ascii="Traditional Arabic" w:hAnsi="Traditional Arabic" w:cs="Traditional Arabic"/>
          <w:b/>
          <w:bCs/>
          <w:rtl/>
          <w:lang w:val="en-AE"/>
        </w:rPr>
      </w:pPr>
      <w:r w:rsidRPr="00B30BCA">
        <w:rPr>
          <w:rFonts w:ascii="Traditional Arabic" w:hAnsi="Traditional Arabic" w:cs="Traditional Arabic"/>
          <w:b/>
          <w:bCs/>
          <w:rtl/>
          <w:lang w:val="en-AE"/>
        </w:rPr>
        <w:t>دوافع الدراسة</w:t>
      </w:r>
      <w:r w:rsidR="00490B32" w:rsidRPr="00B30BCA">
        <w:rPr>
          <w:rFonts w:ascii="Traditional Arabic" w:hAnsi="Traditional Arabic" w:cs="Traditional Arabic"/>
          <w:b/>
          <w:bCs/>
          <w:rtl/>
          <w:lang w:val="en-AE"/>
        </w:rPr>
        <w:t>:</w:t>
      </w:r>
    </w:p>
    <w:p w14:paraId="1957842A" w14:textId="51373999" w:rsidR="00973AC9" w:rsidRPr="00B30BCA" w:rsidRDefault="00973AC9"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 xml:space="preserve">تنبع دوافع هذه الدراسة من مجموعة من التحديات العملية التي </w:t>
      </w:r>
      <w:r w:rsidR="004E6BB8" w:rsidRPr="00B30BCA">
        <w:rPr>
          <w:rFonts w:ascii="Traditional Arabic" w:hAnsi="Traditional Arabic" w:cs="Traditional Arabic"/>
          <w:rtl/>
          <w:lang w:val="en-AE"/>
        </w:rPr>
        <w:t>تبينت الباحثة</w:t>
      </w:r>
      <w:r w:rsidRPr="00B30BCA">
        <w:rPr>
          <w:rFonts w:ascii="Traditional Arabic" w:hAnsi="Traditional Arabic" w:cs="Traditional Arabic"/>
          <w:rtl/>
          <w:lang w:val="en-AE"/>
        </w:rPr>
        <w:t xml:space="preserve"> خلال عملها في بيئات مكاتب إدارة المشاريع في الجهات الحكومية والاستشارية بالمملكة العربية السعودية. فقد برزت عدة تحديات تتعلق بصعوبة قياس كفاءة إدارة المشاريع بصورة دقيقة، إضافة إلى محدودية استخدام أدوات التحليل الذكي في دعم اتخاذ القرار داخل هذه المكاتب.</w:t>
      </w:r>
    </w:p>
    <w:p w14:paraId="4565F47F" w14:textId="6F7CEC40" w:rsidR="00973AC9" w:rsidRPr="00B30BCA" w:rsidRDefault="00973AC9"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 xml:space="preserve">كما </w:t>
      </w:r>
      <w:r w:rsidR="004E6BB8" w:rsidRPr="00B30BCA">
        <w:rPr>
          <w:rFonts w:ascii="Traditional Arabic" w:hAnsi="Traditional Arabic" w:cs="Traditional Arabic"/>
          <w:rtl/>
          <w:lang w:val="en-AE"/>
        </w:rPr>
        <w:t>تبينت</w:t>
      </w:r>
      <w:r w:rsidRPr="00B30BCA">
        <w:rPr>
          <w:rFonts w:ascii="Traditional Arabic" w:hAnsi="Traditional Arabic" w:cs="Traditional Arabic"/>
          <w:rtl/>
          <w:lang w:val="en-AE"/>
        </w:rPr>
        <w:t xml:space="preserve"> الباحثة وجود فجوة بين الإمكانات الكبيرة التي توفرها تقنيات الذكاء الاصطناعي في تحليل البيانات والتنبؤ بالمخاطر وتحسين التخطيط، وبين مستوى تطبيق هذه التقنيات فعلياً في بيئة إدارة المشاريع الحكومية. وقد أسهمت هذه الملاحظات الميدانية في توليد اهتمام بحثي لدى الباحثة لفهم طبيعة هذه الفجوة بشكل علمي ومنهجي.</w:t>
      </w:r>
    </w:p>
    <w:p w14:paraId="0FB052E8" w14:textId="5C20DE94" w:rsidR="00973AC9" w:rsidRDefault="00973AC9"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ومن هذا المنطلق جاءت فكرة الدراسة الحالية بهدف تحليل دور أدوات الذكاء الاصطناعي في قياس وتحسين كفاءة إدارة المشاريع داخل مكاتب إدارة المشاريع في الأمانات، والسعي إلى تقديم نموذج تطبيقي يساعد الجهات الحكومية على الاستفادة من هذه التقنيات بشكل أكثر فاعلية.</w:t>
      </w:r>
    </w:p>
    <w:p w14:paraId="0BF9546C" w14:textId="77777777" w:rsidR="00230B60" w:rsidRPr="00B30BCA" w:rsidRDefault="00230B60" w:rsidP="00FE2131">
      <w:pPr>
        <w:spacing w:line="360" w:lineRule="auto"/>
        <w:jc w:val="both"/>
        <w:rPr>
          <w:rFonts w:ascii="Traditional Arabic" w:hAnsi="Traditional Arabic" w:cs="Traditional Arabic"/>
          <w:rtl/>
          <w:lang w:val="en-AE"/>
        </w:rPr>
      </w:pPr>
    </w:p>
    <w:p w14:paraId="1A0D41B0" w14:textId="77777777" w:rsidR="00522BC2" w:rsidRPr="00B30BCA" w:rsidRDefault="00522BC2" w:rsidP="00FE2131">
      <w:pPr>
        <w:spacing w:line="360" w:lineRule="auto"/>
        <w:jc w:val="both"/>
        <w:rPr>
          <w:rFonts w:ascii="Traditional Arabic" w:hAnsi="Traditional Arabic" w:cs="Traditional Arabic"/>
          <w:lang w:val="en-AE"/>
        </w:rPr>
      </w:pPr>
    </w:p>
    <w:p w14:paraId="37A60C95" w14:textId="5C92D6CB" w:rsidR="00022928" w:rsidRPr="00B30BCA" w:rsidRDefault="00022928"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lastRenderedPageBreak/>
        <w:t>الطابع التطبيقي للدراسة</w:t>
      </w:r>
      <w:r w:rsidR="00490B32" w:rsidRPr="00B30BCA">
        <w:rPr>
          <w:rFonts w:ascii="Traditional Arabic" w:hAnsi="Traditional Arabic" w:cs="Traditional Arabic"/>
          <w:b/>
          <w:bCs/>
          <w:rtl/>
        </w:rPr>
        <w:t>:</w:t>
      </w:r>
    </w:p>
    <w:p w14:paraId="783D7DAD" w14:textId="77777777" w:rsidR="00022928" w:rsidRPr="00B30BCA" w:rsidRDefault="00022928"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تعتمد هذه الدراسة على منهج تطبيقي يستند إلى بيانات واقعية تم جمعها من بيئة عمل فعلية داخل مكاتب إدارة المشاريع في الأمانات، إضافة إلى تحليل مؤشرات الأداء والتقارير المرتبطة بسير المشاريع. وقد تم تصميم أداة الدراسة وتطوير محاورها بالاستناد إلى الخبرة المهنية للباحثة في مجال إدارة المشاريع وتحليل البيانات، مع الاستفادة من المراجع العلمية ذات الصلة</w:t>
      </w:r>
      <w:r w:rsidRPr="00B30BCA">
        <w:rPr>
          <w:rFonts w:ascii="Traditional Arabic" w:hAnsi="Traditional Arabic" w:cs="Traditional Arabic"/>
          <w:lang w:val="en-AE"/>
        </w:rPr>
        <w:t>.</w:t>
      </w:r>
    </w:p>
    <w:p w14:paraId="3433987D" w14:textId="7DA751FC" w:rsidR="000C2AF8" w:rsidRPr="00B30BCA" w:rsidRDefault="00022928"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كما أن نتائج الدراسة وتحليلها الإحصائي تستند إلى بيانات ميدانية تم جمعها ومعالجتها باستخدام أدوات تحليل إحصائي، بما يضمن أن مخرجات البحث تعكس واقع بيئة العمل الحكومية، ولا تقتصر على الطرح النظري أو النماذج العامة. ويعزز ذلك الطابع التطبيقي للدراسة ويجعل نتائجها أكثر واقعية وقابلية للتطبيق في مكاتب إدارة المشاريع داخل الأمانات</w:t>
      </w:r>
      <w:r w:rsidRPr="00B30BCA">
        <w:rPr>
          <w:rFonts w:ascii="Traditional Arabic" w:hAnsi="Traditional Arabic" w:cs="Traditional Arabic"/>
          <w:lang w:val="en-AE"/>
        </w:rPr>
        <w:t>.</w:t>
      </w:r>
    </w:p>
    <w:p w14:paraId="46AEA859" w14:textId="77777777" w:rsidR="00C615E1" w:rsidRPr="00B30BCA" w:rsidRDefault="00C615E1" w:rsidP="00FE2131">
      <w:pPr>
        <w:spacing w:line="360" w:lineRule="auto"/>
        <w:jc w:val="both"/>
        <w:rPr>
          <w:rFonts w:ascii="Traditional Arabic" w:hAnsi="Traditional Arabic" w:cs="Traditional Arabic"/>
          <w:rtl/>
          <w:lang w:val="en-AE"/>
        </w:rPr>
      </w:pPr>
    </w:p>
    <w:p w14:paraId="6F2DF668" w14:textId="5F4B23C7" w:rsidR="007E1296" w:rsidRPr="00B30BCA" w:rsidRDefault="007E1296" w:rsidP="00FE2131">
      <w:pPr>
        <w:pStyle w:val="Heading2"/>
        <w:jc w:val="both"/>
        <w:rPr>
          <w:rFonts w:ascii="Traditional Arabic" w:hAnsi="Traditional Arabic"/>
          <w:b/>
          <w:bCs/>
          <w:color w:val="auto"/>
          <w:sz w:val="28"/>
          <w:szCs w:val="28"/>
          <w:rtl/>
        </w:rPr>
      </w:pPr>
      <w:bookmarkStart w:id="6" w:name="_Toc232586356"/>
      <w:r w:rsidRPr="00B30BCA">
        <w:rPr>
          <w:rFonts w:ascii="Traditional Arabic" w:hAnsi="Traditional Arabic"/>
          <w:b/>
          <w:bCs/>
          <w:color w:val="auto"/>
          <w:sz w:val="28"/>
          <w:szCs w:val="28"/>
          <w:rtl/>
        </w:rPr>
        <w:t>مشكلة الدراسة</w:t>
      </w:r>
      <w:r w:rsidR="00490B32" w:rsidRPr="00B30BCA">
        <w:rPr>
          <w:rFonts w:ascii="Traditional Arabic" w:hAnsi="Traditional Arabic"/>
          <w:b/>
          <w:bCs/>
          <w:color w:val="auto"/>
          <w:sz w:val="28"/>
          <w:szCs w:val="28"/>
          <w:rtl/>
        </w:rPr>
        <w:t>:</w:t>
      </w:r>
      <w:bookmarkEnd w:id="6"/>
    </w:p>
    <w:p w14:paraId="50994DBA" w14:textId="169B79D4" w:rsidR="00C72C57" w:rsidRPr="00B30BCA" w:rsidRDefault="00C72C57"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في ظل التطورات التكنولوجية الراهنة والمتسارعة، تبرز الحاجة الماسة إلى فهم دور الذكاء الاصطناعي في تحويل الأنظمة والعمليات التقليدية لإدارة المشاريع، خاصةً في القطاع الحكومي ولا سيما في القطاع البلدي السعودي. تواجه المملكة العربية السعودية تحديات جوهرية في دمج تقنيات الذكاء الاصطناعي بكفاءة ضمن مشروعاتها الحكومية. هذا التحدي لا يقتصر على التقنية ذاتها فحسب، بل يمتد ليشمل البنية التحتية التقنية، والقدرات البشرية، والإطار التنظيمي، وثقافة الابتكار داخل المؤسسات الحكومية. على الرغم من الإمكانات الهائلة التي يقدمها الذكاء الاصطناعي لتعزيز كفاءة إدارة المشاريع – من خلال التحليلات المتقدمة والتنبؤ وتقديم الدعم في اتخاذ القرار – فإن هناك فجوة بين الإمكانيات التكنولوجية المتاحة والواقع العملي لتطبيقها.</w:t>
      </w:r>
    </w:p>
    <w:p w14:paraId="57448D2C" w14:textId="4E26B082" w:rsidR="00C72C57" w:rsidRPr="00B30BCA" w:rsidRDefault="00727B3A" w:rsidP="00FE2131">
      <w:pPr>
        <w:spacing w:line="360" w:lineRule="auto"/>
        <w:jc w:val="both"/>
        <w:rPr>
          <w:rFonts w:ascii="Traditional Arabic" w:hAnsi="Traditional Arabic" w:cs="Traditional Arabic"/>
          <w:rtl/>
        </w:rPr>
      </w:pPr>
      <w:proofErr w:type="spellStart"/>
      <w:r w:rsidRPr="00B30BCA">
        <w:rPr>
          <w:rFonts w:ascii="Traditional Arabic" w:hAnsi="Traditional Arabic" w:cs="Traditional Arabic"/>
          <w:rtl/>
        </w:rPr>
        <w:t>أستهدفت</w:t>
      </w:r>
      <w:proofErr w:type="spellEnd"/>
      <w:r w:rsidR="00C72C57" w:rsidRPr="00B30BCA">
        <w:rPr>
          <w:rFonts w:ascii="Traditional Arabic" w:hAnsi="Traditional Arabic" w:cs="Traditional Arabic"/>
          <w:rtl/>
        </w:rPr>
        <w:t xml:space="preserve"> هذه الدراسة إلى استكشاف وتحليل الفجوة بين الإمكانيات التكنولوجية للذكاء الاصطناعي والواقع العملي لتطبيقه في إدارة المشاريع البلدية في المملكة العربية السعودية. سنركز على تقييم مدى استفادة القطاع الحكومي (على مستوى الأمانات المحلية) من تقنيات الذكاء الاصطناعي في تحسين تسليم المشروعات، وخفض التكاليف، وتقصير الجداول الزمنية، وتعزيز إدارة المخاطر وجودة المخرجات، مع الأخذ بعين الاعتبار التحديات الرئيسية التي تعيق التنفيذ الفعّال لهذه التكنولوجيا. هذه المشكلة البحثية تقودنا إلى طرح السؤال الرئيسي للدراسة وعدد من الأسئلة الفرعية المتفرعة عنه.</w:t>
      </w:r>
    </w:p>
    <w:p w14:paraId="2482CED6" w14:textId="77777777" w:rsidR="00A33F21" w:rsidRPr="00B30BCA" w:rsidRDefault="00A33F21" w:rsidP="00FE2131">
      <w:pPr>
        <w:spacing w:line="360" w:lineRule="auto"/>
        <w:jc w:val="both"/>
        <w:rPr>
          <w:rFonts w:ascii="Traditional Arabic" w:hAnsi="Traditional Arabic" w:cs="Traditional Arabic"/>
          <w:rtl/>
        </w:rPr>
      </w:pPr>
    </w:p>
    <w:p w14:paraId="5945E8AF" w14:textId="10366D76" w:rsidR="00A33F21" w:rsidRPr="00B30BCA" w:rsidRDefault="00A33F21"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وعلى الرغم من تناول عدد من الدراسات السابقة لموضوع توظيف أدوات الذكاء الاصطناعي في إدارة المشاريع، إلا أن عرض هذه الدراسات يظهر وجود فجوة بحثية تتمثل في محدودية الدراسات التطبيقية التي تناولت هذا الموضوع في بيئة مكاتب إدارة المشاريع داخل الأمانات بالمملكة العربية السعودية. كما أن بعض الدراسات ركزت على الجوانب النظرية أو التقنية دون الربط المباشر بنتائجها العملية في تحسين كفاءة إدارة المشاريع.</w:t>
      </w:r>
    </w:p>
    <w:p w14:paraId="61A10931" w14:textId="77287984" w:rsidR="00A33F21" w:rsidRPr="00B30BCA" w:rsidRDefault="00A33F21" w:rsidP="00230B60">
      <w:pPr>
        <w:spacing w:line="360" w:lineRule="auto"/>
        <w:jc w:val="both"/>
        <w:rPr>
          <w:rFonts w:ascii="Traditional Arabic" w:hAnsi="Traditional Arabic" w:cs="Traditional Arabic"/>
          <w:rtl/>
        </w:rPr>
      </w:pPr>
      <w:r w:rsidRPr="00B30BCA">
        <w:rPr>
          <w:rFonts w:ascii="Traditional Arabic" w:hAnsi="Traditional Arabic" w:cs="Traditional Arabic"/>
          <w:rtl/>
        </w:rPr>
        <w:t>وبناء على ذلك، تسعى الدراسة الحالية إلى معالجة هذه الفجوة من خلال الربط بين ما توصلت إليه الدراسات السابقة والتطبيق العملي في بيئة الأمانات، بما يسهم في تقديم فهم أكثر شمولا وواقعية لدور أدوات الذكاء الاصطناعي في قياس وتحسين كفاءة إدارة المشاريع.</w:t>
      </w:r>
    </w:p>
    <w:p w14:paraId="053D1960" w14:textId="4FBB5B0E" w:rsidR="00522BC2" w:rsidRPr="00B30BCA" w:rsidRDefault="00522BC2"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مصفوفة الفجوات البحثية وكيفية معالجتها في الدراسة</w:t>
      </w:r>
      <w:r w:rsidR="00171FD1" w:rsidRPr="00B30BCA">
        <w:rPr>
          <w:rFonts w:ascii="Traditional Arabic" w:hAnsi="Traditional Arabic" w:cs="Traditional Arabic"/>
          <w:b/>
          <w:bCs/>
          <w:rtl/>
        </w:rPr>
        <w:t>:</w:t>
      </w:r>
    </w:p>
    <w:p w14:paraId="115F6975" w14:textId="2B3CEC24" w:rsidR="00C44101" w:rsidRPr="00B30BCA" w:rsidRDefault="00C44101"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في ضوء ما سبق، تسعى الدراسة الحالية إلى معالجة عدد من الفجوات البحثية التي تم تحديدها من خلال مراجعة الأدبيات والخبرة العملية، وذلك من خلال تبني منهجية تحليلية تطبيقية، كما هو موضح في الجدول التالي:</w:t>
      </w:r>
    </w:p>
    <w:tbl>
      <w:tblPr>
        <w:tblStyle w:val="TableGrid"/>
        <w:bidiVisual/>
        <w:tblW w:w="0" w:type="auto"/>
        <w:tblLook w:val="04A0" w:firstRow="1" w:lastRow="0" w:firstColumn="1" w:lastColumn="0" w:noHBand="0" w:noVBand="1"/>
      </w:tblPr>
      <w:tblGrid>
        <w:gridCol w:w="4246"/>
        <w:gridCol w:w="4247"/>
      </w:tblGrid>
      <w:tr w:rsidR="00151BB1" w:rsidRPr="00B30BCA" w14:paraId="7233EF50" w14:textId="77777777" w:rsidTr="00522BC2">
        <w:tc>
          <w:tcPr>
            <w:tcW w:w="4246" w:type="dxa"/>
          </w:tcPr>
          <w:p w14:paraId="7C33C2E4" w14:textId="7C171409" w:rsidR="00522BC2" w:rsidRPr="00B30BCA" w:rsidRDefault="00522BC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الفجوة البحثية</w:t>
            </w:r>
          </w:p>
        </w:tc>
        <w:tc>
          <w:tcPr>
            <w:tcW w:w="4247" w:type="dxa"/>
          </w:tcPr>
          <w:p w14:paraId="68C8961E" w14:textId="7FEF6B43" w:rsidR="00522BC2" w:rsidRPr="00B30BCA" w:rsidRDefault="00522BC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كيفية المعالجة في الدراسة</w:t>
            </w:r>
          </w:p>
        </w:tc>
      </w:tr>
      <w:tr w:rsidR="00151BB1" w:rsidRPr="00B30BCA" w14:paraId="2487978B" w14:textId="77777777" w:rsidTr="00522BC2">
        <w:tc>
          <w:tcPr>
            <w:tcW w:w="4246" w:type="dxa"/>
          </w:tcPr>
          <w:p w14:paraId="4D70B7EA" w14:textId="2BD713C9" w:rsidR="00522BC2" w:rsidRPr="00B30BCA" w:rsidRDefault="00522BC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ضعف توظيف أدوات الذكاء الاصطناعي في بيئة إدارة المشاريع</w:t>
            </w:r>
          </w:p>
        </w:tc>
        <w:tc>
          <w:tcPr>
            <w:tcW w:w="4247" w:type="dxa"/>
          </w:tcPr>
          <w:p w14:paraId="784C5C8D" w14:textId="3048F943" w:rsidR="00522BC2" w:rsidRPr="00B30BCA" w:rsidRDefault="00522BC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قياس أثر أدوات الذكاء الاصطناعي كمتغير مستقل على كفاءة إدارة المشاريع</w:t>
            </w:r>
          </w:p>
        </w:tc>
      </w:tr>
      <w:tr w:rsidR="00151BB1" w:rsidRPr="00B30BCA" w14:paraId="39F245E3" w14:textId="77777777" w:rsidTr="00522BC2">
        <w:tc>
          <w:tcPr>
            <w:tcW w:w="4246" w:type="dxa"/>
          </w:tcPr>
          <w:p w14:paraId="00CD6EF7" w14:textId="0E3FC12B" w:rsidR="00522BC2" w:rsidRPr="00B30BCA" w:rsidRDefault="00522BC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غياب نموذج متكامل يربط بين العوامل التقنية والتنظيمية</w:t>
            </w:r>
          </w:p>
        </w:tc>
        <w:tc>
          <w:tcPr>
            <w:tcW w:w="4247" w:type="dxa"/>
          </w:tcPr>
          <w:p w14:paraId="6426A76F" w14:textId="795FD3AD" w:rsidR="00522BC2" w:rsidRPr="00B30BCA" w:rsidRDefault="00522BC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بناء نموذج تحليلي يضم (الأدوات، الحوكمة، الاستثمار) ضمن إطار واحد</w:t>
            </w:r>
          </w:p>
        </w:tc>
      </w:tr>
      <w:tr w:rsidR="00151BB1" w:rsidRPr="00B30BCA" w14:paraId="166C8BD4" w14:textId="77777777" w:rsidTr="00522BC2">
        <w:tc>
          <w:tcPr>
            <w:tcW w:w="4246" w:type="dxa"/>
          </w:tcPr>
          <w:p w14:paraId="1E6FDE5F" w14:textId="6FA18086" w:rsidR="00522BC2" w:rsidRPr="00B30BCA" w:rsidRDefault="00522BC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قلة الدراسات التطبيقية في القطاع البلدي</w:t>
            </w:r>
          </w:p>
        </w:tc>
        <w:tc>
          <w:tcPr>
            <w:tcW w:w="4247" w:type="dxa"/>
          </w:tcPr>
          <w:p w14:paraId="44B2B23C" w14:textId="6DD7D55B" w:rsidR="00522BC2" w:rsidRPr="00B30BCA" w:rsidRDefault="00522BC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تطبيق الدراسة على مكاتب إدارة المشاريع في الأمانات وجمع بيانات ميدانية</w:t>
            </w:r>
          </w:p>
        </w:tc>
      </w:tr>
      <w:tr w:rsidR="00151BB1" w:rsidRPr="00B30BCA" w14:paraId="4976B75C" w14:textId="77777777" w:rsidTr="00522BC2">
        <w:tc>
          <w:tcPr>
            <w:tcW w:w="4246" w:type="dxa"/>
          </w:tcPr>
          <w:p w14:paraId="5D3D0A4C" w14:textId="2F258DD1" w:rsidR="00522BC2" w:rsidRPr="00B30BCA" w:rsidRDefault="00522BC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صعوبة قياس كفاءة إدارة المشاريع بدقة</w:t>
            </w:r>
          </w:p>
        </w:tc>
        <w:tc>
          <w:tcPr>
            <w:tcW w:w="4247" w:type="dxa"/>
          </w:tcPr>
          <w:p w14:paraId="09C0EDFD" w14:textId="223FE115" w:rsidR="00522BC2" w:rsidRPr="00B30BCA" w:rsidRDefault="00522BC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استخدام التحليل الإحصائي (</w:t>
            </w:r>
            <w:r w:rsidRPr="00B30BCA">
              <w:rPr>
                <w:rFonts w:ascii="Traditional Arabic" w:hAnsi="Traditional Arabic" w:cs="Traditional Arabic"/>
              </w:rPr>
              <w:t>SPSS</w:t>
            </w:r>
            <w:r w:rsidRPr="00B30BCA">
              <w:rPr>
                <w:rFonts w:ascii="Traditional Arabic" w:hAnsi="Traditional Arabic" w:cs="Traditional Arabic"/>
                <w:rtl/>
              </w:rPr>
              <w:t>) لاختبار الفرضيات وقياس التأثير</w:t>
            </w:r>
          </w:p>
        </w:tc>
      </w:tr>
    </w:tbl>
    <w:p w14:paraId="36709A18" w14:textId="77777777" w:rsidR="00973AC9" w:rsidRPr="00B30BCA" w:rsidRDefault="00973AC9" w:rsidP="00FE2131">
      <w:pPr>
        <w:spacing w:line="360" w:lineRule="auto"/>
        <w:jc w:val="both"/>
        <w:rPr>
          <w:rFonts w:ascii="Traditional Arabic" w:hAnsi="Traditional Arabic" w:cs="Traditional Arabic"/>
          <w:rtl/>
        </w:rPr>
      </w:pPr>
    </w:p>
    <w:p w14:paraId="3771C1A5" w14:textId="03BBD0C3" w:rsidR="007E1296" w:rsidRPr="00B30BCA" w:rsidRDefault="007E1296"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lastRenderedPageBreak/>
        <w:t>سؤال البحث الرئيسي:</w:t>
      </w:r>
    </w:p>
    <w:p w14:paraId="5879199B" w14:textId="4E7D6589" w:rsidR="00AD7AA1" w:rsidRPr="00B30BCA" w:rsidRDefault="00AD7AA1"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ما مدى تأثير أدوات الذكاء الاصطناعي على كفاءة إدارة المشاريع في مكاتب إدارة المشاريع بأمان</w:t>
      </w:r>
      <w:r w:rsidR="000B1B36" w:rsidRPr="00B30BCA">
        <w:rPr>
          <w:rFonts w:ascii="Traditional Arabic" w:hAnsi="Traditional Arabic" w:cs="Traditional Arabic"/>
          <w:rtl/>
        </w:rPr>
        <w:t>ات المملكة العربية السعودية</w:t>
      </w:r>
      <w:r w:rsidRPr="00B30BCA">
        <w:rPr>
          <w:rFonts w:ascii="Traditional Arabic" w:hAnsi="Traditional Arabic" w:cs="Traditional Arabic"/>
          <w:rtl/>
        </w:rPr>
        <w:t>؟</w:t>
      </w:r>
    </w:p>
    <w:p w14:paraId="30CF9DCF" w14:textId="03E738C2" w:rsidR="004C5850" w:rsidRPr="00B30BCA" w:rsidRDefault="004C585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ويتفر</w:t>
      </w:r>
      <w:r w:rsidR="00D651C2" w:rsidRPr="00B30BCA">
        <w:rPr>
          <w:rFonts w:ascii="Traditional Arabic" w:hAnsi="Traditional Arabic" w:cs="Traditional Arabic"/>
          <w:rtl/>
        </w:rPr>
        <w:t>ّ</w:t>
      </w:r>
      <w:r w:rsidRPr="00B30BCA">
        <w:rPr>
          <w:rFonts w:ascii="Traditional Arabic" w:hAnsi="Traditional Arabic" w:cs="Traditional Arabic"/>
          <w:rtl/>
        </w:rPr>
        <w:t>ع عن هذا السؤال مجموعة من الأسئلة الفرعية التي تتناول جوانب أكثر تحديد</w:t>
      </w:r>
      <w:r w:rsidR="00D651C2" w:rsidRPr="00B30BCA">
        <w:rPr>
          <w:rFonts w:ascii="Traditional Arabic" w:hAnsi="Traditional Arabic" w:cs="Traditional Arabic"/>
          <w:rtl/>
        </w:rPr>
        <w:t>ًا:</w:t>
      </w:r>
    </w:p>
    <w:p w14:paraId="0D7C6553" w14:textId="3AC9DADC" w:rsidR="007E1296" w:rsidRPr="00B30BCA" w:rsidRDefault="007E1296">
      <w:pPr>
        <w:pStyle w:val="ListParagraph"/>
        <w:numPr>
          <w:ilvl w:val="0"/>
          <w:numId w:val="1"/>
        </w:num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الأسئلة الفرعية:</w:t>
      </w:r>
    </w:p>
    <w:p w14:paraId="684352E6" w14:textId="77777777" w:rsidR="000B1B36" w:rsidRPr="00B30BCA" w:rsidRDefault="000B1B36">
      <w:pPr>
        <w:pStyle w:val="ListParagraph"/>
        <w:numPr>
          <w:ilvl w:val="0"/>
          <w:numId w:val="2"/>
        </w:numPr>
        <w:spacing w:line="360" w:lineRule="auto"/>
        <w:jc w:val="both"/>
        <w:rPr>
          <w:rFonts w:ascii="Traditional Arabic" w:hAnsi="Traditional Arabic" w:cs="Traditional Arabic"/>
        </w:rPr>
      </w:pPr>
      <w:r w:rsidRPr="00B30BCA">
        <w:rPr>
          <w:rFonts w:ascii="Traditional Arabic" w:hAnsi="Traditional Arabic" w:cs="Traditional Arabic"/>
          <w:rtl/>
        </w:rPr>
        <w:t>سؤال التأثير على صنع القرار: إلى أي مدى تؤثر أدوات الذكاء الاصطناعي على تحسين عمليات صنع القرار في مكاتب إدارة المشاريع بأمانات المملكة العربية السعودية؟</w:t>
      </w:r>
    </w:p>
    <w:p w14:paraId="38486336" w14:textId="77777777" w:rsidR="000B1B36" w:rsidRPr="00B30BCA" w:rsidRDefault="000B1B36">
      <w:pPr>
        <w:pStyle w:val="ListParagraph"/>
        <w:numPr>
          <w:ilvl w:val="0"/>
          <w:numId w:val="2"/>
        </w:numPr>
        <w:spacing w:line="360" w:lineRule="auto"/>
        <w:jc w:val="both"/>
        <w:rPr>
          <w:rFonts w:ascii="Traditional Arabic" w:hAnsi="Traditional Arabic" w:cs="Traditional Arabic"/>
        </w:rPr>
      </w:pPr>
      <w:r w:rsidRPr="00B30BCA">
        <w:rPr>
          <w:rFonts w:ascii="Traditional Arabic" w:hAnsi="Traditional Arabic" w:cs="Traditional Arabic"/>
          <w:rtl/>
        </w:rPr>
        <w:t>سؤال التحديات والحلول: ما هي التحديات الرئيسية التي تواجه تطبيق أدوات الذكاء الاصطناعي في إدارة المشاريع البلدية، وما هي الاستراتيجيات المقترحة للتغلب على هذه التحديات؟</w:t>
      </w:r>
    </w:p>
    <w:p w14:paraId="0A00B626" w14:textId="77777777" w:rsidR="000B1B36" w:rsidRPr="00B30BCA" w:rsidRDefault="000B1B36">
      <w:pPr>
        <w:pStyle w:val="ListParagraph"/>
        <w:numPr>
          <w:ilvl w:val="0"/>
          <w:numId w:val="2"/>
        </w:numPr>
        <w:spacing w:line="360" w:lineRule="auto"/>
        <w:jc w:val="both"/>
        <w:rPr>
          <w:rFonts w:ascii="Traditional Arabic" w:hAnsi="Traditional Arabic" w:cs="Traditional Arabic"/>
        </w:rPr>
      </w:pPr>
      <w:r w:rsidRPr="00B30BCA">
        <w:rPr>
          <w:rFonts w:ascii="Traditional Arabic" w:hAnsi="Traditional Arabic" w:cs="Traditional Arabic"/>
          <w:rtl/>
        </w:rPr>
        <w:t>سؤال الجودة والدقة: كيف تؤثر تطبيقات الذكاء الاصطناعي على تحسين جودة مخرجات المشاريع ودقة البيانات المستخدمة في إدارتها؟</w:t>
      </w:r>
    </w:p>
    <w:p w14:paraId="3237670C" w14:textId="77777777" w:rsidR="000B1B36" w:rsidRPr="00B30BCA" w:rsidRDefault="000B1B36">
      <w:pPr>
        <w:pStyle w:val="ListParagraph"/>
        <w:numPr>
          <w:ilvl w:val="0"/>
          <w:numId w:val="2"/>
        </w:numPr>
        <w:spacing w:line="360" w:lineRule="auto"/>
        <w:jc w:val="both"/>
        <w:rPr>
          <w:rFonts w:ascii="Traditional Arabic" w:hAnsi="Traditional Arabic" w:cs="Traditional Arabic"/>
        </w:rPr>
      </w:pPr>
      <w:r w:rsidRPr="00B30BCA">
        <w:rPr>
          <w:rFonts w:ascii="Traditional Arabic" w:hAnsi="Traditional Arabic" w:cs="Traditional Arabic"/>
          <w:rtl/>
        </w:rPr>
        <w:t>سؤال إدارة المخاطر: ما الدور الذي تلعبه أدوات الذكاء الاصطناعي في تعزيز قدرة مكاتب إدارة المشاريع على التنبؤ بالمخاطر وإدارتها بشكل استباقي؟</w:t>
      </w:r>
    </w:p>
    <w:p w14:paraId="296F8EE3" w14:textId="76017D78" w:rsidR="000B1B36" w:rsidRPr="00B30BCA" w:rsidRDefault="000B1B36">
      <w:pPr>
        <w:pStyle w:val="ListParagraph"/>
        <w:numPr>
          <w:ilvl w:val="0"/>
          <w:numId w:val="2"/>
        </w:numPr>
        <w:spacing w:line="360" w:lineRule="auto"/>
        <w:jc w:val="both"/>
        <w:rPr>
          <w:rFonts w:ascii="Traditional Arabic" w:hAnsi="Traditional Arabic" w:cs="Traditional Arabic"/>
          <w:rtl/>
        </w:rPr>
      </w:pPr>
      <w:r w:rsidRPr="00B30BCA">
        <w:rPr>
          <w:rFonts w:ascii="Traditional Arabic" w:hAnsi="Traditional Arabic" w:cs="Traditional Arabic"/>
          <w:rtl/>
        </w:rPr>
        <w:t>سؤال القبول والتبني: ما هي العوامل التي تؤثر على مستوى قبول وتبني الموظفين لأدوات الذكاء الاصطناعي في بيئة العمل الحكومية؟</w:t>
      </w:r>
    </w:p>
    <w:p w14:paraId="02B79476" w14:textId="2D6BD476" w:rsidR="0030309E" w:rsidRPr="00B30BCA" w:rsidRDefault="0030309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على الرغم من تعدد الدراسات التي تناولت تأثير الذكاء الاصطناعي على إدارة المشاريع، فإن معظم الدراسات قد ركزت على جوانب معينة مثل تحسين صنع القرار، </w:t>
      </w:r>
      <w:r w:rsidR="000B1B36" w:rsidRPr="00B30BCA">
        <w:rPr>
          <w:rFonts w:ascii="Traditional Arabic" w:hAnsi="Traditional Arabic" w:cs="Traditional Arabic"/>
          <w:rtl/>
        </w:rPr>
        <w:t xml:space="preserve">أو </w:t>
      </w:r>
      <w:r w:rsidRPr="00B30BCA">
        <w:rPr>
          <w:rFonts w:ascii="Traditional Arabic" w:hAnsi="Traditional Arabic" w:cs="Traditional Arabic"/>
          <w:rtl/>
        </w:rPr>
        <w:t>تقليل التكاليف، أو تحسين الجدولة</w:t>
      </w:r>
      <w:r w:rsidR="000B1B36" w:rsidRPr="00B30BCA">
        <w:rPr>
          <w:rFonts w:ascii="Traditional Arabic" w:hAnsi="Traditional Arabic" w:cs="Traditional Arabic"/>
          <w:rtl/>
        </w:rPr>
        <w:t xml:space="preserve"> الزمنية</w:t>
      </w:r>
      <w:r w:rsidRPr="00B30BCA">
        <w:rPr>
          <w:rFonts w:ascii="Traditional Arabic" w:hAnsi="Traditional Arabic" w:cs="Traditional Arabic"/>
          <w:rtl/>
        </w:rPr>
        <w:t>. ومع ذلك، تبرز فجوة بحثية في استكشاف الدور التكاملي للذكاء الاصطناعي في تحقيق الأهداف الاستراتيجية عبر تقوية التعاون بين الأقسام المختلفة وتحسين الكفاءة الشاملة للمش</w:t>
      </w:r>
      <w:r w:rsidR="000B1B36" w:rsidRPr="00B30BCA">
        <w:rPr>
          <w:rFonts w:ascii="Traditional Arabic" w:hAnsi="Traditional Arabic" w:cs="Traditional Arabic"/>
          <w:rtl/>
        </w:rPr>
        <w:t>روعات</w:t>
      </w:r>
      <w:r w:rsidRPr="00B30BCA">
        <w:rPr>
          <w:rFonts w:ascii="Traditional Arabic" w:hAnsi="Traditional Arabic" w:cs="Traditional Arabic"/>
          <w:rtl/>
        </w:rPr>
        <w:t>.</w:t>
      </w:r>
    </w:p>
    <w:p w14:paraId="57C71F86" w14:textId="3A0696C2" w:rsidR="0030309E" w:rsidRPr="00B30BCA" w:rsidRDefault="0030309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كما أنه لا تزال هناك حاجة لفهم أعمق لكيفية تأثير الذكاء الاصطناعي على تعزيز الممارسات الإدارية في القطاعات ذات البيئات المعقدة والمتغيرة مثل </w:t>
      </w:r>
      <w:r w:rsidR="000B1B36" w:rsidRPr="00B30BCA">
        <w:rPr>
          <w:rFonts w:ascii="Traditional Arabic" w:hAnsi="Traditional Arabic" w:cs="Traditional Arabic"/>
          <w:rtl/>
        </w:rPr>
        <w:t>قطاع التشييد</w:t>
      </w:r>
      <w:r w:rsidRPr="00B30BCA">
        <w:rPr>
          <w:rFonts w:ascii="Traditional Arabic" w:hAnsi="Traditional Arabic" w:cs="Traditional Arabic"/>
          <w:rtl/>
        </w:rPr>
        <w:t xml:space="preserve"> والمشاريع الحكومية في المملكة العربية السعودية. تستدعي هذه الفجوات دراسة </w:t>
      </w:r>
      <w:r w:rsidRPr="00B30BCA">
        <w:rPr>
          <w:rFonts w:ascii="Traditional Arabic" w:hAnsi="Traditional Arabic" w:cs="Traditional Arabic"/>
          <w:rtl/>
        </w:rPr>
        <w:lastRenderedPageBreak/>
        <w:t>شاملة تأخذ في الاعتبار السياقات المتنوعة وتحديات تطبيق التكنولوجيا في بيئات عمل مختلفة</w:t>
      </w:r>
      <w:r w:rsidR="00F478C4" w:rsidRPr="00B30BCA">
        <w:rPr>
          <w:rFonts w:ascii="Traditional Arabic" w:hAnsi="Traditional Arabic" w:cs="Traditional Arabic"/>
          <w:rtl/>
        </w:rPr>
        <w:t xml:space="preserve"> (الشهري، عبد الله، </w:t>
      </w:r>
      <w:proofErr w:type="spellStart"/>
      <w:r w:rsidR="00F478C4" w:rsidRPr="00B30BCA">
        <w:rPr>
          <w:rFonts w:ascii="Traditional Arabic" w:hAnsi="Traditional Arabic" w:cs="Traditional Arabic"/>
          <w:rtl/>
        </w:rPr>
        <w:t>وباسويد</w:t>
      </w:r>
      <w:proofErr w:type="spellEnd"/>
      <w:r w:rsidR="00F478C4" w:rsidRPr="00B30BCA">
        <w:rPr>
          <w:rFonts w:ascii="Traditional Arabic" w:hAnsi="Traditional Arabic" w:cs="Traditional Arabic"/>
          <w:rtl/>
        </w:rPr>
        <w:t>، خلود، وغروي، محمد -2023).</w:t>
      </w:r>
    </w:p>
    <w:p w14:paraId="0A38388B" w14:textId="4F8A0A3A" w:rsidR="00DB15A0" w:rsidRPr="00B30BCA" w:rsidRDefault="0030309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أهمية البحث تأتي من الحاجة إلى تطوير نماذج قياسية يمكن من خلالها تقييم وتحسين استخدام الذكاء الاصطناعي في إدارة المشاريع بطريقة تسهم في النجاح المستدام وتجاوز التحديات التقنية والإدارية التي تظهر أثناء تنفيذ المشاريع.</w:t>
      </w:r>
    </w:p>
    <w:p w14:paraId="4B4BC2E5" w14:textId="5D330AF5" w:rsidR="000571CE" w:rsidRPr="00B30BCA" w:rsidRDefault="000571CE" w:rsidP="00FE2131">
      <w:pPr>
        <w:spacing w:line="360" w:lineRule="auto"/>
        <w:jc w:val="both"/>
        <w:rPr>
          <w:rFonts w:ascii="Traditional Arabic" w:hAnsi="Traditional Arabic" w:cs="Traditional Arabic"/>
          <w:b/>
          <w:bCs/>
        </w:rPr>
      </w:pPr>
      <w:r w:rsidRPr="00B30BCA">
        <w:rPr>
          <w:rFonts w:ascii="Traditional Arabic" w:hAnsi="Traditional Arabic" w:cs="Traditional Arabic"/>
          <w:rtl/>
        </w:rPr>
        <w:br/>
      </w:r>
      <w:r w:rsidRPr="00B30BCA">
        <w:rPr>
          <w:rFonts w:ascii="Traditional Arabic" w:hAnsi="Traditional Arabic" w:cs="Traditional Arabic"/>
          <w:b/>
          <w:bCs/>
          <w:rtl/>
        </w:rPr>
        <w:t>الفجوات البحثية التي تسعى الدراسة لسدها</w:t>
      </w:r>
      <w:r w:rsidR="00490B32" w:rsidRPr="00B30BCA">
        <w:rPr>
          <w:rFonts w:ascii="Traditional Arabic" w:hAnsi="Traditional Arabic" w:cs="Traditional Arabic"/>
          <w:b/>
          <w:bCs/>
          <w:rtl/>
        </w:rPr>
        <w:t>:</w:t>
      </w:r>
    </w:p>
    <w:p w14:paraId="3480A2B5" w14:textId="77777777" w:rsidR="000571CE" w:rsidRPr="00B30BCA" w:rsidRDefault="000571CE" w:rsidP="00FE2131">
      <w:pPr>
        <w:spacing w:line="360" w:lineRule="auto"/>
        <w:jc w:val="both"/>
        <w:rPr>
          <w:rFonts w:ascii="Traditional Arabic" w:hAnsi="Traditional Arabic" w:cs="Traditional Arabic"/>
        </w:rPr>
      </w:pPr>
      <w:r w:rsidRPr="00B30BCA">
        <w:rPr>
          <w:rFonts w:ascii="Traditional Arabic" w:hAnsi="Traditional Arabic" w:cs="Traditional Arabic"/>
          <w:rtl/>
        </w:rPr>
        <w:t>على الرغم من تعدد الدراسات التي تناولت الذكاء الاصطناعي في مجال إدارة المشاريع، إلا أن معظمها ركز على جوانب جزئية مثل تحسين صنع القرار، تقليل التكاليف، أو تحسين الجدولة الزمنية. وتبرز الحاجة الماسّة إلى دراسات أكثر شمولاً تأخذ في الاعتبار السياق المحلي والتنظيمي في المملكة العربية السعودية، وخاصة في البيئة البلدية. وفي هذا الإطار، تسعى الدراسة الحالية إلى سد عدد من الفجوات البحثية التي لم تحظَ بما يكفي من الاهتمام، ومن أبرزها</w:t>
      </w:r>
      <w:r w:rsidRPr="00B30BCA">
        <w:rPr>
          <w:rFonts w:ascii="Traditional Arabic" w:hAnsi="Traditional Arabic" w:cs="Traditional Arabic"/>
        </w:rPr>
        <w:t>:</w:t>
      </w:r>
    </w:p>
    <w:p w14:paraId="45EED996" w14:textId="4B970EAF" w:rsidR="000571CE" w:rsidRPr="00B30BCA" w:rsidRDefault="000571CE">
      <w:pPr>
        <w:numPr>
          <w:ilvl w:val="0"/>
          <w:numId w:val="5"/>
        </w:numPr>
        <w:spacing w:line="360" w:lineRule="auto"/>
        <w:jc w:val="both"/>
        <w:rPr>
          <w:rFonts w:ascii="Traditional Arabic" w:hAnsi="Traditional Arabic" w:cs="Traditional Arabic"/>
        </w:rPr>
      </w:pPr>
      <w:r w:rsidRPr="00B30BCA">
        <w:rPr>
          <w:rFonts w:ascii="Traditional Arabic" w:hAnsi="Traditional Arabic" w:cs="Traditional Arabic"/>
          <w:b/>
          <w:bCs/>
          <w:rtl/>
        </w:rPr>
        <w:t>غياب الدراسات التطبيقية في البيئة البلدية السعودية</w:t>
      </w:r>
      <w:r w:rsidRPr="00B30BCA">
        <w:rPr>
          <w:rFonts w:ascii="Traditional Arabic" w:hAnsi="Traditional Arabic" w:cs="Traditional Arabic"/>
          <w:rtl/>
        </w:rPr>
        <w:t>،</w:t>
      </w:r>
      <w:r w:rsidR="004D0CA8" w:rsidRPr="00B30BCA">
        <w:rPr>
          <w:rFonts w:ascii="Traditional Arabic" w:hAnsi="Traditional Arabic" w:cs="Traditional Arabic"/>
          <w:rtl/>
        </w:rPr>
        <w:t xml:space="preserve"> </w:t>
      </w:r>
      <w:r w:rsidRPr="00B30BCA">
        <w:rPr>
          <w:rFonts w:ascii="Traditional Arabic" w:hAnsi="Traditional Arabic" w:cs="Traditional Arabic"/>
          <w:rtl/>
        </w:rPr>
        <w:t>رغم أهميتها كجزء محوري في تحقيق أهداف التحول الرقمي الوطني ضمن رؤية المملكة 2030</w:t>
      </w:r>
      <w:r w:rsidRPr="00B30BCA">
        <w:rPr>
          <w:rFonts w:ascii="Traditional Arabic" w:hAnsi="Traditional Arabic" w:cs="Traditional Arabic"/>
        </w:rPr>
        <w:t>.</w:t>
      </w:r>
    </w:p>
    <w:p w14:paraId="771E358B" w14:textId="77777777" w:rsidR="000571CE" w:rsidRPr="00B30BCA" w:rsidRDefault="000571CE">
      <w:pPr>
        <w:numPr>
          <w:ilvl w:val="0"/>
          <w:numId w:val="5"/>
        </w:numPr>
        <w:spacing w:line="360" w:lineRule="auto"/>
        <w:jc w:val="both"/>
        <w:rPr>
          <w:rFonts w:ascii="Traditional Arabic" w:hAnsi="Traditional Arabic" w:cs="Traditional Arabic"/>
        </w:rPr>
      </w:pPr>
      <w:r w:rsidRPr="00B30BCA">
        <w:rPr>
          <w:rFonts w:ascii="Traditional Arabic" w:hAnsi="Traditional Arabic" w:cs="Traditional Arabic"/>
          <w:b/>
          <w:bCs/>
          <w:rtl/>
        </w:rPr>
        <w:t>عدم توفر نماذج قياس متكاملة تربط بين أدوات الذكاء الاصطناعي ومؤشرات كفاءة إدارة المشاريع</w:t>
      </w:r>
      <w:r w:rsidRPr="00B30BCA">
        <w:rPr>
          <w:rFonts w:ascii="Traditional Arabic" w:hAnsi="Traditional Arabic" w:cs="Traditional Arabic"/>
          <w:rtl/>
        </w:rPr>
        <w:t xml:space="preserve"> (مثل فعالية اتخاذ القرار، جودة البيانات، دقة تسليم المشاريع)، في ضوء استخدام فعلي لتطبيقات مثل "بلدي لنس"، "ممتثل"، </w:t>
      </w:r>
      <w:proofErr w:type="spellStart"/>
      <w:r w:rsidRPr="00B30BCA">
        <w:rPr>
          <w:rFonts w:ascii="Traditional Arabic" w:hAnsi="Traditional Arabic" w:cs="Traditional Arabic"/>
          <w:rtl/>
        </w:rPr>
        <w:t>و"جيوتيك</w:t>
      </w:r>
      <w:proofErr w:type="spellEnd"/>
      <w:r w:rsidRPr="00B30BCA">
        <w:rPr>
          <w:rFonts w:ascii="Traditional Arabic" w:hAnsi="Traditional Arabic" w:cs="Traditional Arabic"/>
        </w:rPr>
        <w:t>".</w:t>
      </w:r>
    </w:p>
    <w:p w14:paraId="5CF8FE78" w14:textId="77777777" w:rsidR="000571CE" w:rsidRPr="00B30BCA" w:rsidRDefault="000571CE">
      <w:pPr>
        <w:numPr>
          <w:ilvl w:val="0"/>
          <w:numId w:val="5"/>
        </w:numPr>
        <w:spacing w:line="360" w:lineRule="auto"/>
        <w:jc w:val="both"/>
        <w:rPr>
          <w:rFonts w:ascii="Traditional Arabic" w:hAnsi="Traditional Arabic" w:cs="Traditional Arabic"/>
        </w:rPr>
      </w:pPr>
      <w:r w:rsidRPr="00B30BCA">
        <w:rPr>
          <w:rFonts w:ascii="Traditional Arabic" w:hAnsi="Traditional Arabic" w:cs="Traditional Arabic"/>
          <w:b/>
          <w:bCs/>
          <w:rtl/>
        </w:rPr>
        <w:t>قصور الأبحاث في معالجة الأبعاد التنظيمية والتشريعية</w:t>
      </w:r>
      <w:r w:rsidRPr="00B30BCA">
        <w:rPr>
          <w:rFonts w:ascii="Traditional Arabic" w:hAnsi="Traditional Arabic" w:cs="Traditional Arabic"/>
          <w:rtl/>
        </w:rPr>
        <w:t xml:space="preserve"> التي تؤثر على مدى نجاح تطبيق الذكاء الاصطناعي، بما يشمل السياسات الحكومية، حوكمة البيانات، واللوائح الداخلية في مؤسسات القطاع العام</w:t>
      </w:r>
      <w:r w:rsidRPr="00B30BCA">
        <w:rPr>
          <w:rFonts w:ascii="Traditional Arabic" w:hAnsi="Traditional Arabic" w:cs="Traditional Arabic"/>
        </w:rPr>
        <w:t>.</w:t>
      </w:r>
    </w:p>
    <w:p w14:paraId="57472DDD" w14:textId="545BA9A8" w:rsidR="000571CE" w:rsidRPr="00B30BCA" w:rsidRDefault="000571CE">
      <w:pPr>
        <w:numPr>
          <w:ilvl w:val="0"/>
          <w:numId w:val="5"/>
        </w:numPr>
        <w:spacing w:line="360" w:lineRule="auto"/>
        <w:jc w:val="both"/>
        <w:rPr>
          <w:rFonts w:ascii="Traditional Arabic" w:hAnsi="Traditional Arabic" w:cs="Traditional Arabic"/>
        </w:rPr>
      </w:pPr>
      <w:r w:rsidRPr="00B30BCA">
        <w:rPr>
          <w:rFonts w:ascii="Traditional Arabic" w:hAnsi="Traditional Arabic" w:cs="Traditional Arabic"/>
          <w:b/>
          <w:bCs/>
          <w:rtl/>
        </w:rPr>
        <w:t>نقص في النماذج التفسيرية أو التكاملية التي تجمع بين العوامل التقنية والبشرية والتنظيمية</w:t>
      </w:r>
      <w:r w:rsidRPr="00B30BCA">
        <w:rPr>
          <w:rFonts w:ascii="Traditional Arabic" w:hAnsi="Traditional Arabic" w:cs="Traditional Arabic"/>
          <w:rtl/>
        </w:rPr>
        <w:t>، ما يحول دون رسم تصور واضح وشامل لكيفية الاستفادة المثلى من الذكاء الاصطناعي في بيئة مشروعات الأما</w:t>
      </w:r>
      <w:r w:rsidR="004D0CA8" w:rsidRPr="00B30BCA">
        <w:rPr>
          <w:rFonts w:ascii="Traditional Arabic" w:hAnsi="Traditional Arabic" w:cs="Traditional Arabic"/>
          <w:rtl/>
        </w:rPr>
        <w:t>نات.</w:t>
      </w:r>
    </w:p>
    <w:p w14:paraId="25EA4A12" w14:textId="56B47CA0" w:rsidR="00973AC9" w:rsidRPr="00B30BCA" w:rsidRDefault="000571CE">
      <w:pPr>
        <w:numPr>
          <w:ilvl w:val="0"/>
          <w:numId w:val="5"/>
        </w:numPr>
        <w:spacing w:line="360" w:lineRule="auto"/>
        <w:jc w:val="both"/>
        <w:rPr>
          <w:rFonts w:ascii="Traditional Arabic" w:hAnsi="Traditional Arabic" w:cs="Traditional Arabic"/>
        </w:rPr>
      </w:pPr>
      <w:r w:rsidRPr="00B30BCA">
        <w:rPr>
          <w:rFonts w:ascii="Traditional Arabic" w:hAnsi="Traditional Arabic" w:cs="Traditional Arabic"/>
          <w:b/>
          <w:bCs/>
          <w:rtl/>
        </w:rPr>
        <w:lastRenderedPageBreak/>
        <w:t>غياب الدراسات الكمية التي تعتمد على أدوات إحصائية لقياس العلاقات التأثيرية</w:t>
      </w:r>
      <w:r w:rsidRPr="00B30BCA">
        <w:rPr>
          <w:rFonts w:ascii="Traditional Arabic" w:hAnsi="Traditional Arabic" w:cs="Traditional Arabic"/>
          <w:rtl/>
        </w:rPr>
        <w:t xml:space="preserve"> بين أدوات الذكاء الاصطناعي والمتغيرات التابعة، إذ اكتفت معظم الدراسات السابقة بالطرح الوصفي أو التحليلي دون دعم رقمي دقيق</w:t>
      </w:r>
      <w:r w:rsidRPr="00B30BCA">
        <w:rPr>
          <w:rFonts w:ascii="Traditional Arabic" w:hAnsi="Traditional Arabic" w:cs="Traditional Arabic"/>
        </w:rPr>
        <w:t>.</w:t>
      </w:r>
    </w:p>
    <w:p w14:paraId="7D70B2E6" w14:textId="77777777" w:rsidR="00171FD1" w:rsidRPr="00B30BCA" w:rsidRDefault="00171FD1" w:rsidP="00FE2131">
      <w:pPr>
        <w:spacing w:line="360" w:lineRule="auto"/>
        <w:jc w:val="both"/>
        <w:rPr>
          <w:rFonts w:ascii="Traditional Arabic" w:hAnsi="Traditional Arabic" w:cs="Traditional Arabic"/>
        </w:rPr>
      </w:pPr>
    </w:p>
    <w:p w14:paraId="784F0B86" w14:textId="037CAC1C" w:rsidR="00AD7AA1" w:rsidRPr="00B30BCA" w:rsidRDefault="00AD7AA1" w:rsidP="00FE2131">
      <w:pPr>
        <w:spacing w:line="360" w:lineRule="auto"/>
        <w:jc w:val="both"/>
        <w:rPr>
          <w:rFonts w:ascii="Traditional Arabic" w:hAnsi="Traditional Arabic" w:cs="Traditional Arabic"/>
        </w:rPr>
      </w:pPr>
      <w:r w:rsidRPr="00B30BCA">
        <w:rPr>
          <w:rFonts w:ascii="Traditional Arabic" w:hAnsi="Traditional Arabic" w:cs="Traditional Arabic"/>
          <w:rtl/>
        </w:rPr>
        <w:t>معالجة هذه المشكلة البحثية تكتسب أهمية خاصة في السياق الحالي للمملكة العربية السعودية لعدة أسباب جوهرية. أولاً، تتماشى هذه الدراسة مع التوجهات الاستراتيجية للمملكة في مجال التحول الرقمي ضمن رؤية 2030، مما يجعلها تساهم في تحقيق الأهداف الوطنية للتنمية المستدامة. ثانياً، تقدم هذه الدراسة إطاراً علمياً ومنهجياً يمكن للمؤسسات الحكومية الأخرى الاستفادة منه في تطوير استراتيجياتها لتطبيق الذكاء الاصطناعي.</w:t>
      </w:r>
    </w:p>
    <w:p w14:paraId="147641DA" w14:textId="5756CDE5" w:rsidR="00DF1736" w:rsidRPr="00B30BCA" w:rsidRDefault="000571C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إن سد هذه الفجوات سيساهم في تطوير نموذج بحثي محكم يمكن تعميم نتائجه على نطاق أوسع داخل المملكة، كما يعزز من موثوقية القرارات الإدارية ويقدم أساسًا علميًا للسياسات المعنية بتحسين كفاءة إدارة المشاريع الحكومية من خلال تبني الذكاء الاصطناعي</w:t>
      </w:r>
      <w:r w:rsidRPr="00B30BCA">
        <w:rPr>
          <w:rFonts w:ascii="Traditional Arabic" w:hAnsi="Traditional Arabic" w:cs="Traditional Arabic"/>
        </w:rPr>
        <w:t>.</w:t>
      </w:r>
    </w:p>
    <w:p w14:paraId="04291620" w14:textId="77777777" w:rsidR="00171FD1" w:rsidRPr="00B30BCA" w:rsidRDefault="00171FD1" w:rsidP="00FE2131">
      <w:pPr>
        <w:spacing w:line="360" w:lineRule="auto"/>
        <w:jc w:val="both"/>
        <w:rPr>
          <w:rFonts w:ascii="Traditional Arabic" w:hAnsi="Traditional Arabic" w:cs="Traditional Arabic"/>
          <w:rtl/>
        </w:rPr>
      </w:pPr>
    </w:p>
    <w:p w14:paraId="04E4AFD6" w14:textId="0ACE8A55" w:rsidR="000A1275" w:rsidRPr="00B30BCA" w:rsidRDefault="000A1275" w:rsidP="00FE2131">
      <w:pPr>
        <w:pStyle w:val="Heading2"/>
        <w:jc w:val="both"/>
        <w:rPr>
          <w:rFonts w:ascii="Traditional Arabic" w:hAnsi="Traditional Arabic"/>
          <w:b/>
          <w:bCs/>
          <w:color w:val="auto"/>
          <w:sz w:val="28"/>
          <w:szCs w:val="28"/>
        </w:rPr>
      </w:pPr>
      <w:bookmarkStart w:id="7" w:name="_Toc232586357"/>
      <w:r w:rsidRPr="00B30BCA">
        <w:rPr>
          <w:rFonts w:ascii="Traditional Arabic" w:hAnsi="Traditional Arabic"/>
          <w:b/>
          <w:bCs/>
          <w:color w:val="auto"/>
          <w:sz w:val="28"/>
          <w:szCs w:val="28"/>
          <w:rtl/>
        </w:rPr>
        <w:t>الكلمات الدالة</w:t>
      </w:r>
      <w:r w:rsidR="00490B32" w:rsidRPr="00B30BCA">
        <w:rPr>
          <w:rFonts w:ascii="Traditional Arabic" w:hAnsi="Traditional Arabic"/>
          <w:b/>
          <w:bCs/>
          <w:color w:val="auto"/>
          <w:sz w:val="28"/>
          <w:szCs w:val="28"/>
          <w:rtl/>
        </w:rPr>
        <w:t>:</w:t>
      </w:r>
      <w:bookmarkEnd w:id="7"/>
    </w:p>
    <w:p w14:paraId="42066E1C" w14:textId="1B019284" w:rsidR="000571CE" w:rsidRPr="00B30BCA" w:rsidRDefault="00352E99"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الذكاء الاصطناعي (</w:t>
      </w:r>
      <w:r w:rsidRPr="00B30BCA">
        <w:rPr>
          <w:rFonts w:ascii="Traditional Arabic" w:hAnsi="Traditional Arabic" w:cs="Traditional Arabic"/>
        </w:rPr>
        <w:t>AI</w:t>
      </w:r>
      <w:r w:rsidRPr="00B30BCA">
        <w:rPr>
          <w:rFonts w:ascii="Traditional Arabic" w:hAnsi="Traditional Arabic" w:cs="Traditional Arabic"/>
          <w:rtl/>
        </w:rPr>
        <w:t>)</w:t>
      </w:r>
      <w:r w:rsidR="00D65018" w:rsidRPr="00B30BCA">
        <w:rPr>
          <w:rFonts w:ascii="Traditional Arabic" w:hAnsi="Traditional Arabic" w:cs="Traditional Arabic"/>
          <w:rtl/>
        </w:rPr>
        <w:t xml:space="preserve">، </w:t>
      </w:r>
      <w:r w:rsidRPr="00B30BCA">
        <w:rPr>
          <w:rFonts w:ascii="Traditional Arabic" w:hAnsi="Traditional Arabic" w:cs="Traditional Arabic"/>
          <w:rtl/>
        </w:rPr>
        <w:t>مكتب إدارة المشروعات (</w:t>
      </w:r>
      <w:r w:rsidRPr="00B30BCA">
        <w:rPr>
          <w:rFonts w:ascii="Traditional Arabic" w:hAnsi="Traditional Arabic" w:cs="Traditional Arabic"/>
        </w:rPr>
        <w:t>PMO</w:t>
      </w:r>
      <w:r w:rsidR="00144AEE" w:rsidRPr="00B30BCA">
        <w:rPr>
          <w:rFonts w:ascii="Traditional Arabic" w:hAnsi="Traditional Arabic" w:cs="Traditional Arabic"/>
          <w:rtl/>
        </w:rPr>
        <w:t>)،</w:t>
      </w:r>
      <w:r w:rsidR="00D65018" w:rsidRPr="00B30BCA">
        <w:rPr>
          <w:rFonts w:ascii="Traditional Arabic" w:hAnsi="Traditional Arabic" w:cs="Traditional Arabic"/>
          <w:rtl/>
        </w:rPr>
        <w:t xml:space="preserve"> </w:t>
      </w:r>
      <w:r w:rsidRPr="00B30BCA">
        <w:rPr>
          <w:rFonts w:ascii="Traditional Arabic" w:hAnsi="Traditional Arabic" w:cs="Traditional Arabic"/>
        </w:rPr>
        <w:t>SADIA</w:t>
      </w:r>
      <w:r w:rsidRPr="00B30BCA">
        <w:rPr>
          <w:rFonts w:ascii="Traditional Arabic" w:hAnsi="Traditional Arabic" w:cs="Traditional Arabic"/>
          <w:rtl/>
        </w:rPr>
        <w:t xml:space="preserve"> - الهيئة السعودية للبيانات والذكاء الاصطناعي (تستخدم اختصار </w:t>
      </w:r>
      <w:r w:rsidRPr="00B30BCA">
        <w:rPr>
          <w:rFonts w:ascii="Traditional Arabic" w:hAnsi="Traditional Arabic" w:cs="Traditional Arabic"/>
        </w:rPr>
        <w:t>SDAIA</w:t>
      </w:r>
      <w:r w:rsidRPr="00B30BCA">
        <w:rPr>
          <w:rFonts w:ascii="Traditional Arabic" w:hAnsi="Traditional Arabic" w:cs="Traditional Arabic"/>
          <w:rtl/>
        </w:rPr>
        <w:t xml:space="preserve"> عادةً بالإنجليزية)</w:t>
      </w:r>
    </w:p>
    <w:p w14:paraId="506B31C2" w14:textId="77777777" w:rsidR="00171FD1" w:rsidRPr="00B30BCA" w:rsidRDefault="00171FD1" w:rsidP="00FE2131">
      <w:pPr>
        <w:spacing w:line="360" w:lineRule="auto"/>
        <w:jc w:val="both"/>
        <w:rPr>
          <w:rFonts w:ascii="Traditional Arabic" w:hAnsi="Traditional Arabic" w:cs="Traditional Arabic"/>
          <w:rtl/>
        </w:rPr>
      </w:pPr>
    </w:p>
    <w:p w14:paraId="425AEFCC" w14:textId="7D049621" w:rsidR="007E1296" w:rsidRPr="00B30BCA" w:rsidRDefault="00D65018" w:rsidP="00FE2131">
      <w:pPr>
        <w:pStyle w:val="Heading2"/>
        <w:jc w:val="both"/>
        <w:rPr>
          <w:rFonts w:ascii="Traditional Arabic" w:hAnsi="Traditional Arabic"/>
          <w:b/>
          <w:bCs/>
          <w:color w:val="auto"/>
          <w:sz w:val="28"/>
          <w:szCs w:val="28"/>
          <w:rtl/>
        </w:rPr>
      </w:pPr>
      <w:bookmarkStart w:id="8" w:name="_Toc232586358"/>
      <w:r w:rsidRPr="00B30BCA">
        <w:rPr>
          <w:rFonts w:ascii="Traditional Arabic" w:hAnsi="Traditional Arabic"/>
          <w:b/>
          <w:bCs/>
          <w:color w:val="auto"/>
          <w:sz w:val="28"/>
          <w:szCs w:val="28"/>
          <w:rtl/>
        </w:rPr>
        <w:t>أهمية الدراسة</w:t>
      </w:r>
      <w:r w:rsidR="00490B32" w:rsidRPr="00B30BCA">
        <w:rPr>
          <w:rFonts w:ascii="Traditional Arabic" w:hAnsi="Traditional Arabic"/>
          <w:b/>
          <w:bCs/>
          <w:color w:val="auto"/>
          <w:sz w:val="28"/>
          <w:szCs w:val="28"/>
          <w:rtl/>
        </w:rPr>
        <w:t>:</w:t>
      </w:r>
      <w:bookmarkEnd w:id="8"/>
    </w:p>
    <w:p w14:paraId="520EED02" w14:textId="77777777" w:rsidR="004D0CA8" w:rsidRPr="00B30BCA" w:rsidRDefault="004D0CA8"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تنطلق أهمية هذه الدراسة من الحاجة إلى تطوير فهم علمي وتطبيقي متعمق لدور أدوات الذكاء الاصطناعي في تحسين كفاءة إدارة المشاريع، وهو محور بحثي بالغ الأهمية في العصر الرقمي الحالي. تتجلى أهمية الدراسة عبر ثلاث زوايا متكاملة: نظرية وعملية ومجتمعية.</w:t>
      </w:r>
    </w:p>
    <w:p w14:paraId="2F99DBBF" w14:textId="77777777" w:rsidR="00171FD1" w:rsidRPr="00B30BCA" w:rsidRDefault="00171FD1" w:rsidP="00FE2131">
      <w:pPr>
        <w:spacing w:line="360" w:lineRule="auto"/>
        <w:jc w:val="both"/>
        <w:rPr>
          <w:rFonts w:ascii="Traditional Arabic" w:hAnsi="Traditional Arabic" w:cs="Traditional Arabic"/>
          <w:b/>
          <w:bCs/>
        </w:rPr>
      </w:pPr>
    </w:p>
    <w:p w14:paraId="51718BDE" w14:textId="340076C9" w:rsidR="00AD7AA1" w:rsidRPr="00B30BCA" w:rsidRDefault="00C903C0"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lastRenderedPageBreak/>
        <w:t>من الناحية النظرية</w:t>
      </w:r>
      <w:r w:rsidR="00490B32" w:rsidRPr="00B30BCA">
        <w:rPr>
          <w:rFonts w:ascii="Traditional Arabic" w:hAnsi="Traditional Arabic" w:cs="Traditional Arabic"/>
          <w:b/>
          <w:bCs/>
          <w:rtl/>
        </w:rPr>
        <w:t>:</w:t>
      </w:r>
    </w:p>
    <w:p w14:paraId="061B317C" w14:textId="05C8FD78" w:rsidR="00872B8C" w:rsidRPr="00B30BCA" w:rsidRDefault="00872B8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تسهم هذه الدراسة في تطوير الإطار المفاهيمي لفهم تطبيقات الذكاء الاصطناعي في إدارة المشاريع الحكومية. فهي تقدم نموذجًا نظريًا متكاملًا يربط بين تقنيات الذكاء الاصطناعي ومؤشرات كفاءة إدارة المشاريع، مما يساعد في سد الفجوة المعرفية في هذا المجال. يمكن لهذا النموذج النظري أن يشكّل أساسًا لدراسات مستقبلية، ويوفر إطارًا مرجعيًا للباحثين المهتمين بتطبيقات الذكاء الاصطناعي في القطاع الحكومي.</w:t>
      </w:r>
    </w:p>
    <w:p w14:paraId="0F7C33B5" w14:textId="401095FC" w:rsidR="00DF1736" w:rsidRPr="00B30BCA" w:rsidRDefault="00872B8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علاوة على ذلك، تساهم الدراسة في تعميق الفهم للعوامل المؤثرة على نجاح تطبيق التقنيات المتقدمة في البيئات الحكومية المعقدة. فمن خلال تحليل التفاعل بين العوامل التقنية والتنظيمية والبشرية، تقدّم الدراسة رؤى نظرية قيمة حول ديناميكيات التحول الرقمي في القطاع العام. مثل هذه الرؤى قد تقود إلى تطوير نظريات جديدة في مجال إدارة التغيير التقني والمؤسسي ضمن المؤسسات الحكومية. وأخيرًا، تعزز هذه الدراسة الأدبيات العلمية من خلال توسيع نطاق الفهم النظري حول تأثير الذكاء الاصطناعي على إدارة المشروعات في القطاع الحكومي – وهو مجال لم يحظَ بتغطية واسعة مقارنةً بالقطاع الخاص – وذلك بالتركيز على كيفية تأثير التكنولوجيا على مجالات مثل صنع القرار وتقييم المخاطر وتحسين الكفاءة التشغيلية.</w:t>
      </w:r>
    </w:p>
    <w:p w14:paraId="26F4C5F0" w14:textId="77777777" w:rsidR="00AD331D" w:rsidRPr="00B30BCA" w:rsidRDefault="00AD331D" w:rsidP="00FE2131">
      <w:pPr>
        <w:spacing w:line="360" w:lineRule="auto"/>
        <w:jc w:val="both"/>
        <w:rPr>
          <w:rFonts w:ascii="Traditional Arabic" w:hAnsi="Traditional Arabic" w:cs="Traditional Arabic"/>
          <w:rtl/>
        </w:rPr>
      </w:pPr>
    </w:p>
    <w:p w14:paraId="43A74729" w14:textId="10D9CE2C" w:rsidR="00516BDA" w:rsidRPr="00B30BCA" w:rsidRDefault="00516BDA" w:rsidP="00FE2131">
      <w:pPr>
        <w:spacing w:line="360" w:lineRule="auto"/>
        <w:jc w:val="both"/>
        <w:rPr>
          <w:rFonts w:ascii="Traditional Arabic" w:hAnsi="Traditional Arabic" w:cs="Traditional Arabic"/>
          <w:rtl/>
        </w:rPr>
      </w:pPr>
      <w:r w:rsidRPr="00B30BCA">
        <w:rPr>
          <w:rFonts w:ascii="Traditional Arabic" w:hAnsi="Traditional Arabic" w:cs="Traditional Arabic"/>
          <w:b/>
          <w:bCs/>
          <w:rtl/>
        </w:rPr>
        <w:t>من الناحية العملية</w:t>
      </w:r>
      <w:r w:rsidR="00490B32" w:rsidRPr="00B30BCA">
        <w:rPr>
          <w:rFonts w:ascii="Traditional Arabic" w:hAnsi="Traditional Arabic" w:cs="Traditional Arabic"/>
          <w:b/>
          <w:bCs/>
          <w:rtl/>
        </w:rPr>
        <w:t>:</w:t>
      </w:r>
    </w:p>
    <w:p w14:paraId="72C78B99" w14:textId="01968E01" w:rsidR="00872B8C" w:rsidRPr="00B30BCA" w:rsidRDefault="00727B3A" w:rsidP="00FE2131">
      <w:pPr>
        <w:spacing w:line="360" w:lineRule="auto"/>
        <w:jc w:val="both"/>
        <w:rPr>
          <w:rFonts w:ascii="Traditional Arabic" w:hAnsi="Traditional Arabic" w:cs="Traditional Arabic"/>
          <w:rtl/>
        </w:rPr>
      </w:pPr>
      <w:proofErr w:type="spellStart"/>
      <w:r w:rsidRPr="00B30BCA">
        <w:rPr>
          <w:rFonts w:ascii="Traditional Arabic" w:hAnsi="Traditional Arabic" w:cs="Traditional Arabic"/>
          <w:rtl/>
        </w:rPr>
        <w:t>أستهدفت</w:t>
      </w:r>
      <w:proofErr w:type="spellEnd"/>
      <w:r w:rsidR="00872B8C" w:rsidRPr="00B30BCA">
        <w:rPr>
          <w:rFonts w:ascii="Traditional Arabic" w:hAnsi="Traditional Arabic" w:cs="Traditional Arabic"/>
          <w:rtl/>
        </w:rPr>
        <w:t xml:space="preserve"> الدراسة إلى تقديم توصيات قابلة للتطبيق لتحسين استخدام أدوات الذكاء الاصطناعي في مكاتب إدارة المشاريع الحكومية، بما يسهم في رفع كفاءة تنفيذ المشروعات. من خلال التقييم الشامل للتحديات والفرص المرتبطة بتطبيق الذكاء الاصطناعي، توفر الدراسة لصانعي القرار ومديري المشاريع بيانات وإرشادات عملية تدعم اتخاذ قرارات استراتيجية مدروسة فيما يتعلق بتبني التقنيات الذكية. هذه التوصيات يمكن أن تسهّل عمليات تنفيذ حلول الذكاء الاصطناعي وتحسّن نتائج المشاريع النهائية، مما يساعد في تحقيق الأهداف التنموية والاقتصادية المستهدفة على المستوى الوطني.</w:t>
      </w:r>
    </w:p>
    <w:p w14:paraId="08C38F7D" w14:textId="6C43569A" w:rsidR="00516BDA" w:rsidRPr="00B30BCA" w:rsidRDefault="00872B8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من خلال تحليل التجارب العملية للأمانات في المملكة العربية السعودية، تقدّم الدراسة نموذجًا تطبيقيًا يمكن تكييفه مع احتياجات مؤسسات حكومية أخرى. يتضمن هذا النموذج أفضل الممارسات والدروس المستفادة والتوصيات العملية لتحسين تطبيق الذكاء الاصطناعي في إدارة المشاريع. كما تساهم الدراسة في تطوير مؤشرات أداء محددة وقابلة للقياس يمكن </w:t>
      </w:r>
      <w:r w:rsidRPr="00B30BCA">
        <w:rPr>
          <w:rFonts w:ascii="Traditional Arabic" w:hAnsi="Traditional Arabic" w:cs="Traditional Arabic"/>
          <w:rtl/>
        </w:rPr>
        <w:lastRenderedPageBreak/>
        <w:t>استخدامها لتقييم فعالية تطبيقات الذكاء الاصطناعي في سياق إدارة المشاريع. توفر هذه المؤشرات أداة للمؤسسات لمراقبة تقدمها في تبني التقنيات الحديثة وتحديد مجالات التحسين المطلوبة.</w:t>
      </w:r>
    </w:p>
    <w:p w14:paraId="620DC510" w14:textId="0EC71699" w:rsidR="00AD7AA1" w:rsidRPr="00B30BCA" w:rsidRDefault="00AD7AA1"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الأهمية المجتمعية</w:t>
      </w:r>
      <w:r w:rsidR="00490B32" w:rsidRPr="00B30BCA">
        <w:rPr>
          <w:rFonts w:ascii="Traditional Arabic" w:hAnsi="Traditional Arabic" w:cs="Traditional Arabic"/>
          <w:b/>
          <w:bCs/>
          <w:rtl/>
        </w:rPr>
        <w:t>:</w:t>
      </w:r>
    </w:p>
    <w:p w14:paraId="2E0C0A84" w14:textId="079BF926" w:rsidR="00872B8C" w:rsidRPr="00B30BCA" w:rsidRDefault="00872B8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على المستوى المجتمعي، يمكن أن تساهم هذه الدراسة في تحسين جودة الخدمات الحكومية المقدمة للمواطنين من خلال تعزيز كفاءة إدارة المشاريع التنموية. إن تحسين فعالية وكفاءة تنفيذ المشاريع الحكومية عبر تطبيق الذكاء الاصطناعي سيؤدي إلى تسريع إنجاز المشاريع ورفع جودة مخرجاتها، مما ينعكس إيجابًا على حياة المواطنين من خلال خدمات أفضل وبنية تحتية أكثر تطورًا. كما تعزز الدراسة الثقة العامة في قدرة الجهات الحكومية على تبني التقنيات الحديثة واستخدامها بكفاءة لخدمة المجتمع، وهو أمر مهم في سياق رؤية المملكة 2030 التي تسعى إلى بناء مجتمع حيوي واقتصاد مزدهر ووطن طموح.</w:t>
      </w:r>
    </w:p>
    <w:p w14:paraId="03173476" w14:textId="18D4532D" w:rsidR="001C6B94" w:rsidRPr="00B30BCA" w:rsidRDefault="00872B8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تعمل الدراسة أيضًا على رفع مستوى الوعي المجتمعي بأهمية التحول الرقمي وتطبيقات الذكاء الاصطناعي في تحسين الخدمات العامة. هذا الوعي المتزايد قد يقود إلى دعم مجتمعي أكبر لمبادرات التحول الرقمي الحكومية، حيث يدرك المواطنون القيمة المضافة للتقنيات في حياتهم اليومية. وأخيرًا، يمكن اعتبار هذه الدراسة نموذجًا يُحتذى به للمؤسسات البحثية والجهات الحكومية الأخرى في المنطقة والعالم العربي، مما يساهم في نشر أفضل الممارسات الخاصة بتطبيق الذكاء الاصطناعي في القطاع الحكومي وتحقيق الفائدة العامة على نطاق أوسع.</w:t>
      </w:r>
    </w:p>
    <w:p w14:paraId="1558DDED" w14:textId="77777777" w:rsidR="00171FD1" w:rsidRPr="00B30BCA" w:rsidRDefault="00171FD1" w:rsidP="00FE2131">
      <w:pPr>
        <w:spacing w:line="360" w:lineRule="auto"/>
        <w:jc w:val="both"/>
        <w:rPr>
          <w:rFonts w:ascii="Traditional Arabic" w:hAnsi="Traditional Arabic" w:cs="Traditional Arabic"/>
          <w:rtl/>
        </w:rPr>
      </w:pPr>
    </w:p>
    <w:p w14:paraId="58D32937" w14:textId="06BAB04C" w:rsidR="001C6B94" w:rsidRPr="00B30BCA" w:rsidRDefault="008726E6"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الأهمية الاقتصادية</w:t>
      </w:r>
      <w:r w:rsidR="00490B32" w:rsidRPr="00B30BCA">
        <w:rPr>
          <w:rFonts w:ascii="Traditional Arabic" w:hAnsi="Traditional Arabic" w:cs="Traditional Arabic"/>
          <w:b/>
          <w:bCs/>
          <w:rtl/>
        </w:rPr>
        <w:t>:</w:t>
      </w:r>
    </w:p>
    <w:p w14:paraId="0BAEDD96" w14:textId="49799843" w:rsidR="008726E6" w:rsidRPr="00B30BCA" w:rsidRDefault="008726E6" w:rsidP="00FE2131">
      <w:pPr>
        <w:spacing w:line="360" w:lineRule="auto"/>
        <w:jc w:val="both"/>
        <w:rPr>
          <w:rFonts w:ascii="Traditional Arabic" w:hAnsi="Traditional Arabic" w:cs="Traditional Arabic"/>
          <w:b/>
          <w:bCs/>
        </w:rPr>
      </w:pPr>
      <w:r w:rsidRPr="00B30BCA">
        <w:rPr>
          <w:rFonts w:ascii="Traditional Arabic" w:hAnsi="Traditional Arabic" w:cs="Traditional Arabic"/>
          <w:rtl/>
        </w:rPr>
        <w:t>من الناحية الاقتصادية، تساهم الدراسة في تقديم فهم أفضل للعائد على الاستثمار في تقنيات الذكاء الاصطناعي في القطاع الحكومي. من خلال قياس تأثير هذه التقنيات على كفاءة إدارة المشاريع، يمكن للدراسة أن تساعد في تبرير الاستثمارات المستقبلية في هذا المجال.</w:t>
      </w:r>
    </w:p>
    <w:p w14:paraId="4E7781E8" w14:textId="77777777" w:rsidR="008726E6" w:rsidRPr="00B30BCA" w:rsidRDefault="008726E6"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كما تقدم الدراسة توجيهات لتحسين استخدام الموارد العامة وتقليل الهدر في المشاريع الحكومية، مما يساهم في تحقيق وفورات مالية كبيرة يمكن إعادة توجيهها لمشاريع تنموية أخرى.</w:t>
      </w:r>
    </w:p>
    <w:p w14:paraId="1AE3FA15" w14:textId="6B91E252" w:rsidR="008726E6" w:rsidRPr="00B30BCA" w:rsidRDefault="008726E6"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تساهم الدراسة أيضاً في تعزيز القدرة التنافسية للمملكة في مجال التحول الرقمي، مما يمكن أن يجذب استثمارات أجنبية في قطاع التكنولوجيا ويساهم في تنويع الاقتصاد السعودي.</w:t>
      </w:r>
    </w:p>
    <w:p w14:paraId="56193CF4" w14:textId="09013F29" w:rsidR="00652B30" w:rsidRPr="00B30BCA" w:rsidRDefault="00652B3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وترتكز أهمية هذا البحث ليس فقط على دراسة حالة واحدة داخل القطاع البلدي، بل على إمكانية الاستفادة من نتائجه في مقارنته مع ممارسات وجهود أمانات أخرى داخل المملكة، نظرًا للتشابه في الأنظمة الإدارية والأهداف المرتبطة برفع كفاءة إدارة المشاريع. ويسهم ذلك في دعم قابلية التعميم مستقبلًا وتوسيع نطاق الاستفادة من نتائج الدراسة على مستوى وطني أشمل</w:t>
      </w:r>
      <w:r w:rsidRPr="00B30BCA">
        <w:rPr>
          <w:rFonts w:ascii="Traditional Arabic" w:hAnsi="Traditional Arabic" w:cs="Traditional Arabic"/>
        </w:rPr>
        <w:t>.</w:t>
      </w:r>
    </w:p>
    <w:p w14:paraId="19CCC2D7" w14:textId="77777777" w:rsidR="00973AC9" w:rsidRPr="00B30BCA" w:rsidRDefault="00973AC9" w:rsidP="00FE2131">
      <w:pPr>
        <w:spacing w:line="360" w:lineRule="auto"/>
        <w:jc w:val="both"/>
        <w:rPr>
          <w:rFonts w:ascii="Traditional Arabic" w:hAnsi="Traditional Arabic" w:cs="Traditional Arabic"/>
          <w:rtl/>
        </w:rPr>
      </w:pPr>
    </w:p>
    <w:p w14:paraId="193A8B98" w14:textId="35F3D309" w:rsidR="00E849EA" w:rsidRPr="00B30BCA" w:rsidRDefault="00E849EA"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الأهمية التطبيقية للدراسة في البيئة البلدية السعودية</w:t>
      </w:r>
      <w:r w:rsidR="00CB5D81" w:rsidRPr="00B30BCA">
        <w:rPr>
          <w:rFonts w:ascii="Traditional Arabic" w:hAnsi="Traditional Arabic" w:cs="Traditional Arabic"/>
          <w:b/>
          <w:bCs/>
          <w:rtl/>
        </w:rPr>
        <w:t>:</w:t>
      </w:r>
    </w:p>
    <w:p w14:paraId="6CE57B40" w14:textId="77777777" w:rsidR="00E849EA" w:rsidRPr="00B30BCA" w:rsidRDefault="00E849E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تكتسب الدراسة الحالية أهمية تطبيقية خاصة في سياق البيئة البلدية بالمملكة العربية السعودية، نظرًا للدور المحوري الذي تقوم به الأمانات في تنفيذ المشاريع التنموية والخدمية التي تمس حياة المواطنين بشكل مباشر. ومع التوجه المتزايد نحو التحول الرقمي وتبني التقنيات الذكية ضمن رؤية المملكة 2030، أصبحت الحاجة ملحّة إلى تطوير أساليب إدارة المشاريع داخل الجهات الحكومية، بما يضمن رفع كفاءة الأداء وتحسين جودة المخرجات</w:t>
      </w:r>
      <w:r w:rsidRPr="00B30BCA">
        <w:rPr>
          <w:rFonts w:ascii="Traditional Arabic" w:hAnsi="Traditional Arabic" w:cs="Traditional Arabic"/>
          <w:lang w:val="en-AE"/>
        </w:rPr>
        <w:t>.</w:t>
      </w:r>
    </w:p>
    <w:p w14:paraId="3AB63A77" w14:textId="77777777" w:rsidR="00E849EA" w:rsidRPr="00B30BCA" w:rsidRDefault="00E849E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وتسهم هذه الدراسة في تقديم تصور علمي وتطبيقي لدور أدوات الذكاء الاصطناعي في دعم مكاتب إدارة المشاريع داخل الأمانات، حيث يمكن لهذه الأدوات أن تساعد في تحليل البيانات الضخمة، وتحسين دقة التنبؤ بالمخاطر، وتسريع عمليات اتخاذ القرار، مما ينعكس إيجابًا على كفاءة تنفيذ المشاريع</w:t>
      </w:r>
      <w:r w:rsidRPr="00B30BCA">
        <w:rPr>
          <w:rFonts w:ascii="Traditional Arabic" w:hAnsi="Traditional Arabic" w:cs="Traditional Arabic"/>
          <w:lang w:val="en-AE"/>
        </w:rPr>
        <w:t>.</w:t>
      </w:r>
    </w:p>
    <w:p w14:paraId="11A45254" w14:textId="2C444D50" w:rsidR="00E849EA" w:rsidRPr="00B30BCA" w:rsidRDefault="00E849EA"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rPr>
        <w:t>كما توفر الدراسة مجموعة من المؤشرات التي يمكن أن تستفيد منها الجهات الحكومية في تقييم مستوى تبني تقنيات الذكاء الاصطناعي داخل مكاتب إدارة المشاريع، وتحديد الجوانب التي تحتاج إلى تطوير، سواء على المستوى التقني أو التنظيمي أو البشري</w:t>
      </w:r>
      <w:r w:rsidRPr="00B30BCA">
        <w:rPr>
          <w:rFonts w:ascii="Traditional Arabic" w:hAnsi="Traditional Arabic" w:cs="Traditional Arabic"/>
          <w:lang w:val="en-AE"/>
        </w:rPr>
        <w:t>.</w:t>
      </w:r>
    </w:p>
    <w:p w14:paraId="65FB8AD9" w14:textId="77777777" w:rsidR="00171FD1" w:rsidRPr="00B30BCA" w:rsidRDefault="00171FD1" w:rsidP="00FE2131">
      <w:pPr>
        <w:spacing w:line="360" w:lineRule="auto"/>
        <w:jc w:val="both"/>
        <w:rPr>
          <w:rFonts w:ascii="Traditional Arabic" w:hAnsi="Traditional Arabic" w:cs="Traditional Arabic"/>
          <w:lang w:val="en-AE"/>
        </w:rPr>
      </w:pPr>
    </w:p>
    <w:p w14:paraId="69823350" w14:textId="77777777" w:rsidR="00E849EA" w:rsidRPr="00B30BCA" w:rsidRDefault="00E849EA"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ومن الناحية الإدارية، يمكن أن تساعد نتائج الدراسة صناع القرار في الأمانات على</w:t>
      </w:r>
      <w:r w:rsidRPr="00B30BCA">
        <w:rPr>
          <w:rFonts w:ascii="Traditional Arabic" w:hAnsi="Traditional Arabic" w:cs="Traditional Arabic"/>
          <w:b/>
          <w:bCs/>
          <w:lang w:val="en-AE"/>
        </w:rPr>
        <w:t>:</w:t>
      </w:r>
    </w:p>
    <w:p w14:paraId="42F78577" w14:textId="77777777" w:rsidR="00E849EA" w:rsidRPr="00B30BCA" w:rsidRDefault="00E849EA">
      <w:pPr>
        <w:numPr>
          <w:ilvl w:val="0"/>
          <w:numId w:val="69"/>
        </w:numPr>
        <w:spacing w:line="360" w:lineRule="auto"/>
        <w:jc w:val="both"/>
        <w:rPr>
          <w:rFonts w:ascii="Traditional Arabic" w:hAnsi="Traditional Arabic" w:cs="Traditional Arabic"/>
          <w:lang w:val="en-AE"/>
        </w:rPr>
      </w:pPr>
      <w:r w:rsidRPr="00B30BCA">
        <w:rPr>
          <w:rFonts w:ascii="Traditional Arabic" w:hAnsi="Traditional Arabic" w:cs="Traditional Arabic"/>
          <w:rtl/>
        </w:rPr>
        <w:lastRenderedPageBreak/>
        <w:t>تطوير سياسات التحول الرقمي</w:t>
      </w:r>
      <w:r w:rsidRPr="00B30BCA">
        <w:rPr>
          <w:rFonts w:ascii="Traditional Arabic" w:hAnsi="Traditional Arabic" w:cs="Traditional Arabic"/>
          <w:lang w:val="en-AE"/>
        </w:rPr>
        <w:t>.</w:t>
      </w:r>
    </w:p>
    <w:p w14:paraId="2CC7F44F" w14:textId="77777777" w:rsidR="00E849EA" w:rsidRPr="00B30BCA" w:rsidRDefault="00E849EA">
      <w:pPr>
        <w:numPr>
          <w:ilvl w:val="0"/>
          <w:numId w:val="69"/>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تحسين كفاءة الإنفاق على المشاريع</w:t>
      </w:r>
      <w:r w:rsidRPr="00B30BCA">
        <w:rPr>
          <w:rFonts w:ascii="Traditional Arabic" w:hAnsi="Traditional Arabic" w:cs="Traditional Arabic"/>
          <w:lang w:val="en-AE"/>
        </w:rPr>
        <w:t>.</w:t>
      </w:r>
    </w:p>
    <w:p w14:paraId="0DF43885" w14:textId="77777777" w:rsidR="00E849EA" w:rsidRPr="00B30BCA" w:rsidRDefault="00E849EA">
      <w:pPr>
        <w:numPr>
          <w:ilvl w:val="0"/>
          <w:numId w:val="69"/>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تعزيز استخدام الأنظمة الذكية في متابعة الأداء</w:t>
      </w:r>
      <w:r w:rsidRPr="00B30BCA">
        <w:rPr>
          <w:rFonts w:ascii="Traditional Arabic" w:hAnsi="Traditional Arabic" w:cs="Traditional Arabic"/>
          <w:lang w:val="en-AE"/>
        </w:rPr>
        <w:t>.</w:t>
      </w:r>
    </w:p>
    <w:p w14:paraId="6D28F42C" w14:textId="77777777" w:rsidR="00E849EA" w:rsidRPr="00B30BCA" w:rsidRDefault="00E849EA">
      <w:pPr>
        <w:numPr>
          <w:ilvl w:val="0"/>
          <w:numId w:val="69"/>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دعم القرارات المبنية على البيانات</w:t>
      </w:r>
      <w:r w:rsidRPr="00B30BCA">
        <w:rPr>
          <w:rFonts w:ascii="Traditional Arabic" w:hAnsi="Traditional Arabic" w:cs="Traditional Arabic"/>
          <w:lang w:val="en-AE"/>
        </w:rPr>
        <w:t>.</w:t>
      </w:r>
    </w:p>
    <w:p w14:paraId="485E1025" w14:textId="69496766" w:rsidR="00DF1736" w:rsidRPr="00B30BCA" w:rsidRDefault="00E849EA"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rPr>
        <w:t>كما يمكن أن تشكل هذه الدراسة مرجعًا علميًا للجهات الحكومية التي تسعى إلى توظيف تقنيات الذكاء الاصطناعي في إدارة المشاريع، خاصة في القطاعات الخدمية التي تتسم بتعقيد العمليات وتعدد الأطراف المعنية</w:t>
      </w:r>
      <w:r w:rsidRPr="00B30BCA">
        <w:rPr>
          <w:rFonts w:ascii="Traditional Arabic" w:hAnsi="Traditional Arabic" w:cs="Traditional Arabic"/>
          <w:lang w:val="en-AE"/>
        </w:rPr>
        <w:t>.</w:t>
      </w:r>
    </w:p>
    <w:p w14:paraId="74F40CC6" w14:textId="77777777" w:rsidR="00171FD1" w:rsidRPr="00B30BCA" w:rsidRDefault="00171FD1" w:rsidP="00FE2131">
      <w:pPr>
        <w:spacing w:line="360" w:lineRule="auto"/>
        <w:jc w:val="both"/>
        <w:rPr>
          <w:rFonts w:ascii="Traditional Arabic" w:hAnsi="Traditional Arabic" w:cs="Traditional Arabic"/>
          <w:rtl/>
          <w:lang w:val="en-AE"/>
        </w:rPr>
      </w:pPr>
    </w:p>
    <w:p w14:paraId="01538685" w14:textId="65F3D59C" w:rsidR="00AD331D" w:rsidRPr="00B30BCA" w:rsidRDefault="00AD331D"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دوافع الدراسة</w:t>
      </w:r>
      <w:r w:rsidR="00CB5D81" w:rsidRPr="00B30BCA">
        <w:rPr>
          <w:rFonts w:ascii="Traditional Arabic" w:hAnsi="Traditional Arabic" w:cs="Traditional Arabic"/>
          <w:b/>
          <w:bCs/>
          <w:rtl/>
          <w:lang w:val="en-AE"/>
        </w:rPr>
        <w:t>:</w:t>
      </w:r>
    </w:p>
    <w:p w14:paraId="7C5C5928" w14:textId="6306F979" w:rsidR="00AD331D" w:rsidRPr="00B30BCA" w:rsidRDefault="00AD331D"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 xml:space="preserve">انبثقت فكرة هذه الدراسة من الخبرة المهنية للباحثة في مجال إدارة المشاريع والعمل ضمن مكاتب إدارة المشاريع في القطاع البلدي، حيث </w:t>
      </w:r>
      <w:r w:rsidR="004E6BB8" w:rsidRPr="00B30BCA">
        <w:rPr>
          <w:rFonts w:ascii="Traditional Arabic" w:hAnsi="Traditional Arabic" w:cs="Traditional Arabic"/>
          <w:rtl/>
          <w:lang w:val="en-AE"/>
        </w:rPr>
        <w:t>تبينت</w:t>
      </w:r>
      <w:r w:rsidRPr="00B30BCA">
        <w:rPr>
          <w:rFonts w:ascii="Traditional Arabic" w:hAnsi="Traditional Arabic" w:cs="Traditional Arabic"/>
          <w:rtl/>
          <w:lang w:val="en-AE"/>
        </w:rPr>
        <w:t xml:space="preserve"> الباحثة وجود تحديات عملية تتعلق بقياس كفاءة إدارة المشاريع وتحليل أداء المشاريع الحكومية بصورة دقيقة. كما برزت الحاجة إلى الاستفادة من التقنيات الحديثة، وعلى رأسها أدوات الذكاء الاصطناعي، لدعم عمليات التخطيط والمتابعة واتخاذ القرار في المشاريع</w:t>
      </w:r>
      <w:r w:rsidRPr="00B30BCA">
        <w:rPr>
          <w:rFonts w:ascii="Traditional Arabic" w:hAnsi="Traditional Arabic" w:cs="Traditional Arabic"/>
          <w:lang w:val="en-AE"/>
        </w:rPr>
        <w:t>.</w:t>
      </w:r>
    </w:p>
    <w:p w14:paraId="581A8DF8" w14:textId="5DB04D15" w:rsidR="00AD331D" w:rsidRPr="00B30BCA" w:rsidRDefault="00AD331D"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وقد ساهمت هذه الخبرة الميدانية في تشكيل دافع علمي لدى الباحثة لدراسة الدور الذي يمكن أن تؤديه أدوات الذكاء الاصطناعي في تحسين كفاءة إدارة المشاريع داخل مكاتب إدارة المشاريع في الأمانات بالمملكة العربية السعودية، ومحاولة تقديم إطار علمي يمكن أن يسهم في دعم التحول الرقمي في إدارة المشاريع الحكومية</w:t>
      </w:r>
      <w:r w:rsidRPr="00B30BCA">
        <w:rPr>
          <w:rFonts w:ascii="Traditional Arabic" w:hAnsi="Traditional Arabic" w:cs="Traditional Arabic"/>
          <w:lang w:val="en-AE"/>
        </w:rPr>
        <w:t>.</w:t>
      </w:r>
    </w:p>
    <w:p w14:paraId="6358931A" w14:textId="2FA880A6" w:rsidR="00516BDA" w:rsidRPr="00B30BCA" w:rsidRDefault="00516BDA" w:rsidP="00FE2131">
      <w:pPr>
        <w:pStyle w:val="Heading2"/>
        <w:jc w:val="both"/>
        <w:rPr>
          <w:rFonts w:ascii="Traditional Arabic" w:hAnsi="Traditional Arabic"/>
          <w:b/>
          <w:bCs/>
          <w:color w:val="auto"/>
          <w:sz w:val="28"/>
          <w:szCs w:val="28"/>
          <w:rtl/>
        </w:rPr>
      </w:pPr>
      <w:bookmarkStart w:id="9" w:name="_Toc232586359"/>
      <w:r w:rsidRPr="00B30BCA">
        <w:rPr>
          <w:rFonts w:ascii="Traditional Arabic" w:hAnsi="Traditional Arabic"/>
          <w:b/>
          <w:bCs/>
          <w:color w:val="auto"/>
          <w:sz w:val="28"/>
          <w:szCs w:val="28"/>
          <w:rtl/>
        </w:rPr>
        <w:t>أهداف الدراسة</w:t>
      </w:r>
      <w:r w:rsidR="00935993" w:rsidRPr="00B30BCA">
        <w:rPr>
          <w:rFonts w:ascii="Traditional Arabic" w:hAnsi="Traditional Arabic"/>
          <w:b/>
          <w:bCs/>
          <w:color w:val="auto"/>
          <w:sz w:val="28"/>
          <w:szCs w:val="28"/>
          <w:rtl/>
        </w:rPr>
        <w:t>:</w:t>
      </w:r>
      <w:bookmarkEnd w:id="9"/>
    </w:p>
    <w:p w14:paraId="039C20AD" w14:textId="6E5C1FFE" w:rsidR="000236A3" w:rsidRPr="00B30BCA" w:rsidRDefault="000236A3" w:rsidP="00FE2131">
      <w:pPr>
        <w:spacing w:line="360" w:lineRule="auto"/>
        <w:ind w:left="720"/>
        <w:jc w:val="both"/>
        <w:rPr>
          <w:rFonts w:ascii="Traditional Arabic" w:hAnsi="Traditional Arabic" w:cs="Traditional Arabic"/>
          <w:b/>
          <w:bCs/>
          <w:rtl/>
        </w:rPr>
      </w:pPr>
      <w:r w:rsidRPr="00B30BCA">
        <w:rPr>
          <w:rFonts w:ascii="Traditional Arabic" w:hAnsi="Traditional Arabic" w:cs="Traditional Arabic"/>
          <w:b/>
          <w:bCs/>
          <w:rtl/>
        </w:rPr>
        <w:t>الهدف الرئيسي</w:t>
      </w:r>
      <w:r w:rsidR="00935993" w:rsidRPr="00B30BCA">
        <w:rPr>
          <w:rFonts w:ascii="Traditional Arabic" w:hAnsi="Traditional Arabic" w:cs="Traditional Arabic"/>
          <w:b/>
          <w:bCs/>
          <w:rtl/>
        </w:rPr>
        <w:t>:</w:t>
      </w:r>
    </w:p>
    <w:p w14:paraId="35D32060" w14:textId="5356C39D" w:rsidR="006F1A77" w:rsidRPr="00B30BCA" w:rsidRDefault="00872B8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يتمثّل الهدف الرئيسي لهذه الدراسة في تقييم وقياس تأثير أدوات الذكاء الاصطناعي على كفاءة إدارة المشاريع في مكاتب إدارة المشاريع بأمانات المملكة العربية السعودية، وتطوير إطار عملي لتحسين تطبيق هذه التقنيات في البيئة الحكومية السعودية.</w:t>
      </w:r>
    </w:p>
    <w:p w14:paraId="40ED709F" w14:textId="77777777" w:rsidR="00171FD1" w:rsidRPr="00B30BCA" w:rsidRDefault="00171FD1" w:rsidP="00FE2131">
      <w:pPr>
        <w:spacing w:line="360" w:lineRule="auto"/>
        <w:jc w:val="both"/>
        <w:rPr>
          <w:rFonts w:ascii="Traditional Arabic" w:hAnsi="Traditional Arabic" w:cs="Traditional Arabic"/>
          <w:rtl/>
        </w:rPr>
      </w:pPr>
    </w:p>
    <w:p w14:paraId="2E1C160F" w14:textId="5F443C3F" w:rsidR="000236A3" w:rsidRPr="00B30BCA" w:rsidRDefault="000236A3" w:rsidP="00FE2131">
      <w:pPr>
        <w:spacing w:line="360" w:lineRule="auto"/>
        <w:ind w:left="720"/>
        <w:jc w:val="both"/>
        <w:rPr>
          <w:rFonts w:ascii="Traditional Arabic" w:hAnsi="Traditional Arabic" w:cs="Traditional Arabic"/>
          <w:b/>
          <w:bCs/>
          <w:rtl/>
        </w:rPr>
      </w:pPr>
      <w:r w:rsidRPr="00B30BCA">
        <w:rPr>
          <w:rFonts w:ascii="Traditional Arabic" w:hAnsi="Traditional Arabic" w:cs="Traditional Arabic"/>
          <w:b/>
          <w:bCs/>
          <w:rtl/>
        </w:rPr>
        <w:t>الأهداف الفرعية</w:t>
      </w:r>
      <w:r w:rsidR="00935993" w:rsidRPr="00B30BCA">
        <w:rPr>
          <w:rFonts w:ascii="Traditional Arabic" w:hAnsi="Traditional Arabic" w:cs="Traditional Arabic"/>
          <w:b/>
          <w:bCs/>
          <w:rtl/>
        </w:rPr>
        <w:t>:</w:t>
      </w:r>
    </w:p>
    <w:p w14:paraId="32AA2E51" w14:textId="77777777" w:rsidR="00872B8C" w:rsidRPr="00B30BCA" w:rsidRDefault="00872B8C"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rtl/>
        </w:rPr>
        <w:t>تسعى الدراسة إلى تحقيق مجموعة من الأهداف الفرعية المحددة والقابلة للقياس، من أبرزها:</w:t>
      </w:r>
    </w:p>
    <w:p w14:paraId="79DE3E54" w14:textId="3F632469" w:rsidR="000236A3" w:rsidRPr="00B30BCA" w:rsidRDefault="000236A3" w:rsidP="00FE2131">
      <w:pPr>
        <w:spacing w:line="360" w:lineRule="auto"/>
        <w:jc w:val="both"/>
        <w:rPr>
          <w:rFonts w:ascii="Traditional Arabic" w:hAnsi="Traditional Arabic" w:cs="Traditional Arabic"/>
          <w:rtl/>
        </w:rPr>
      </w:pPr>
      <w:r w:rsidRPr="00B30BCA">
        <w:rPr>
          <w:rFonts w:ascii="Traditional Arabic" w:hAnsi="Traditional Arabic" w:cs="Traditional Arabic"/>
          <w:b/>
          <w:bCs/>
          <w:rtl/>
        </w:rPr>
        <w:t xml:space="preserve">الهدف الأول: </w:t>
      </w:r>
      <w:r w:rsidR="00872B8C" w:rsidRPr="00B30BCA">
        <w:rPr>
          <w:rFonts w:ascii="Traditional Arabic" w:hAnsi="Traditional Arabic" w:cs="Traditional Arabic"/>
          <w:rtl/>
        </w:rPr>
        <w:t>تحليل الوضع الحالي لتطبيق الذكاء الاصطناعي، يهدف هذا الهدف إلى إجراء تحليل شامل للوضع الراهن لاستخدام أدوات الذكاء الاصطناعي في مكاتب إدارة المشاريع بالأمانات في المملكة العربية السعودية. يتضمن ذلك تحديد الأدوات والتطبيقات المستخدمة حاليًا، ومستوى الاستفادة منها، والتحديات التي تواجه تطبيقها. المخرج المتوقع هو تقرير مفصّل عن الواقع الحالي يشمل خريطة شاملة للتقنيات المستخدمة ومستوى نضجها التقني.</w:t>
      </w:r>
    </w:p>
    <w:p w14:paraId="464A0197" w14:textId="36731F5B" w:rsidR="000236A3" w:rsidRPr="00B30BCA" w:rsidRDefault="000236A3" w:rsidP="00FE2131">
      <w:pPr>
        <w:spacing w:line="360" w:lineRule="auto"/>
        <w:jc w:val="both"/>
        <w:rPr>
          <w:rFonts w:ascii="Traditional Arabic" w:hAnsi="Traditional Arabic" w:cs="Traditional Arabic"/>
          <w:rtl/>
        </w:rPr>
      </w:pPr>
      <w:r w:rsidRPr="00B30BCA">
        <w:rPr>
          <w:rFonts w:ascii="Traditional Arabic" w:hAnsi="Traditional Arabic" w:cs="Traditional Arabic"/>
          <w:b/>
          <w:bCs/>
          <w:rtl/>
        </w:rPr>
        <w:t xml:space="preserve">الهدف الثاني: </w:t>
      </w:r>
      <w:r w:rsidR="00872B8C" w:rsidRPr="00B30BCA">
        <w:rPr>
          <w:rFonts w:ascii="Traditional Arabic" w:hAnsi="Traditional Arabic" w:cs="Traditional Arabic"/>
          <w:rtl/>
        </w:rPr>
        <w:t>قياس تأثير الذكاء الاصطناعي على مؤشرات الأداء الرئيسية، يركّز هذا الهدف على قياس التأثير الكمي والنوعي لأدوات الذكاء الاصطناعي على مؤشرات الأداء الرئيسية في إدارة المشاريع. تشمل هذه المؤشرات كفاءة صنع القرار، ودقة التخطيط، وسرعة التنفيذ، وجودة المخرجات، وفعالية إدارة المخاطر. المخرج المتوقع هو مجموعة من المؤشرات الكمية التي تقيس التحسّن في الأداء نتيجة لتطبيق تقنيات الذكاء الاصطناعي.</w:t>
      </w:r>
    </w:p>
    <w:p w14:paraId="4B524C9B" w14:textId="79F6B4DC" w:rsidR="000236A3" w:rsidRPr="00B30BCA" w:rsidRDefault="000236A3" w:rsidP="00FE2131">
      <w:pPr>
        <w:spacing w:line="360" w:lineRule="auto"/>
        <w:jc w:val="both"/>
        <w:rPr>
          <w:rFonts w:ascii="Traditional Arabic" w:hAnsi="Traditional Arabic" w:cs="Traditional Arabic"/>
          <w:rtl/>
        </w:rPr>
      </w:pPr>
      <w:r w:rsidRPr="00B30BCA">
        <w:rPr>
          <w:rFonts w:ascii="Traditional Arabic" w:hAnsi="Traditional Arabic" w:cs="Traditional Arabic"/>
          <w:b/>
          <w:bCs/>
          <w:rtl/>
        </w:rPr>
        <w:t xml:space="preserve">الهدف الثالث: </w:t>
      </w:r>
      <w:r w:rsidR="00872B8C" w:rsidRPr="00B30BCA">
        <w:rPr>
          <w:rFonts w:ascii="Traditional Arabic" w:hAnsi="Traditional Arabic" w:cs="Traditional Arabic"/>
          <w:rtl/>
        </w:rPr>
        <w:t>تحديد العوامل المؤثرة على نجاح التطبيق، يسعى هذا الهدف إلى تحديد وتحليل العوامل التقنية والتنظيمية والبشرية التي تؤثر على نجاح تطبيق أدوات الذكاء الاصطناعي في إدارة المشاريع. يشمل ذلك دراسة تأثير عوامل مثل جودة البيانات، والبنية التحتية التقنية، والمهارات البشرية، والثقافة التنظيمية، والدعم الإداري. المخرج المتوقع هو نموذج تحليلي يحدّد أهمية كل عامل ودرجة تأثيره على نجاح تبنّي التقنيات الذكية.</w:t>
      </w:r>
    </w:p>
    <w:p w14:paraId="6BD6D3DD" w14:textId="1099B7C5" w:rsidR="000236A3" w:rsidRPr="00B30BCA" w:rsidRDefault="000236A3" w:rsidP="00FE2131">
      <w:pPr>
        <w:spacing w:line="360" w:lineRule="auto"/>
        <w:jc w:val="both"/>
        <w:rPr>
          <w:rFonts w:ascii="Traditional Arabic" w:hAnsi="Traditional Arabic" w:cs="Traditional Arabic"/>
          <w:rtl/>
        </w:rPr>
      </w:pPr>
      <w:r w:rsidRPr="00B30BCA">
        <w:rPr>
          <w:rFonts w:ascii="Traditional Arabic" w:hAnsi="Traditional Arabic" w:cs="Traditional Arabic"/>
          <w:b/>
          <w:bCs/>
          <w:rtl/>
        </w:rPr>
        <w:t xml:space="preserve">الهدف الرابع: </w:t>
      </w:r>
      <w:r w:rsidR="00872B8C" w:rsidRPr="00B30BCA">
        <w:rPr>
          <w:rFonts w:ascii="Traditional Arabic" w:hAnsi="Traditional Arabic" w:cs="Traditional Arabic"/>
          <w:rtl/>
        </w:rPr>
        <w:t>تطوير إطار عملي للتطبيق الأمثل، يهدف هذا الهدف إلى تطوير إطار عملي شامل يرشد المؤسسات الحكومية في التطبيق الأمثل لأدوات الذكاء الاصطناعي في إدارة المشاريع. يتضمن هذا الإطار مراحل واضحة لتطبيق التقنية، والمتطلبات التقنية والبشرية اللازمة، ومؤشرات النجاح، واستراتيجيات إدارة المخاطر المصاحبة. المخرج المتوقع هو دليل إرشادي عملي يمكن للمؤسسات الحكومية المختلفة الاستفادة منه لتطبيق الذكاء الاصطناعي بفعالية.</w:t>
      </w:r>
    </w:p>
    <w:p w14:paraId="2B8AAB0A" w14:textId="4EDDCC82" w:rsidR="000236A3" w:rsidRPr="00B30BCA" w:rsidRDefault="000236A3" w:rsidP="00FE2131">
      <w:pPr>
        <w:spacing w:line="360" w:lineRule="auto"/>
        <w:jc w:val="both"/>
        <w:rPr>
          <w:rFonts w:ascii="Traditional Arabic" w:hAnsi="Traditional Arabic" w:cs="Traditional Arabic"/>
        </w:rPr>
      </w:pPr>
      <w:r w:rsidRPr="00B30BCA">
        <w:rPr>
          <w:rFonts w:ascii="Traditional Arabic" w:hAnsi="Traditional Arabic" w:cs="Traditional Arabic"/>
          <w:b/>
          <w:bCs/>
          <w:rtl/>
        </w:rPr>
        <w:t xml:space="preserve">الهدف الخامس: </w:t>
      </w:r>
      <w:r w:rsidR="009E47E8" w:rsidRPr="00B30BCA">
        <w:rPr>
          <w:rFonts w:ascii="Traditional Arabic" w:hAnsi="Traditional Arabic" w:cs="Traditional Arabic"/>
          <w:rtl/>
        </w:rPr>
        <w:t xml:space="preserve">تقديم توصيات استراتيجية للتطوير المستقبلي، يركز هذا الهدف على صياغة مجموعة من التوصيات الاستراتيجية لتطوير تطبيقات الذكاء الاصطناعي في إدارة المشاريع الحكومية على المدى المتوسط والبعيد. تتضمن هذه </w:t>
      </w:r>
      <w:r w:rsidR="009E47E8" w:rsidRPr="00B30BCA">
        <w:rPr>
          <w:rFonts w:ascii="Traditional Arabic" w:hAnsi="Traditional Arabic" w:cs="Traditional Arabic"/>
          <w:rtl/>
        </w:rPr>
        <w:lastRenderedPageBreak/>
        <w:t>التوصيات تحديد مجالات الاستثمار المستقبلي في التقنيات الذكية، ومتطلبات التطوير التقني، وبرامج تنمية الموارد البشرية، بالإضافة إلى التحديثات التنظيمية والتشريعية المطلوبة لدعم التحول الرقمي. المخرج المتوقع هو خارطة طريق استراتيجية تمكّن صناع القرار من توجيه جهود التطوير المستقبلية بوضوح.</w:t>
      </w:r>
    </w:p>
    <w:p w14:paraId="0A8E64CD" w14:textId="77777777" w:rsidR="001252A8" w:rsidRPr="00B30BCA" w:rsidRDefault="001252A8" w:rsidP="00FE2131">
      <w:pPr>
        <w:spacing w:line="360" w:lineRule="auto"/>
        <w:jc w:val="both"/>
        <w:rPr>
          <w:rFonts w:ascii="Traditional Arabic" w:hAnsi="Traditional Arabic" w:cs="Traditional Arabic"/>
          <w:vanish/>
        </w:rPr>
      </w:pPr>
      <w:r w:rsidRPr="00B30BCA">
        <w:rPr>
          <w:rFonts w:ascii="Traditional Arabic" w:hAnsi="Traditional Arabic" w:cs="Traditional Arabic"/>
          <w:vanish/>
        </w:rPr>
        <w:t>Top of Form</w:t>
      </w:r>
    </w:p>
    <w:p w14:paraId="572EB895" w14:textId="5BBBEA2C" w:rsidR="00516BDA" w:rsidRPr="00B30BCA" w:rsidRDefault="00516BDA" w:rsidP="00FE2131">
      <w:pPr>
        <w:pStyle w:val="Heading2"/>
        <w:jc w:val="both"/>
        <w:rPr>
          <w:rFonts w:ascii="Traditional Arabic" w:hAnsi="Traditional Arabic"/>
          <w:color w:val="auto"/>
          <w:sz w:val="28"/>
          <w:szCs w:val="28"/>
          <w:u w:val="single"/>
          <w:rtl/>
        </w:rPr>
      </w:pPr>
      <w:bookmarkStart w:id="10" w:name="_Toc232586360"/>
      <w:r w:rsidRPr="00B30BCA">
        <w:rPr>
          <w:rFonts w:ascii="Traditional Arabic" w:hAnsi="Traditional Arabic"/>
          <w:color w:val="auto"/>
          <w:sz w:val="28"/>
          <w:szCs w:val="28"/>
          <w:rtl/>
        </w:rPr>
        <w:t>فرضيات الدراسة</w:t>
      </w:r>
      <w:r w:rsidR="00844F5E" w:rsidRPr="00B30BCA">
        <w:rPr>
          <w:rFonts w:ascii="Traditional Arabic" w:hAnsi="Traditional Arabic"/>
          <w:color w:val="auto"/>
          <w:sz w:val="28"/>
          <w:szCs w:val="28"/>
          <w:rtl/>
        </w:rPr>
        <w:t xml:space="preserve"> </w:t>
      </w:r>
      <w:r w:rsidR="00844F5E" w:rsidRPr="00B30BCA">
        <w:rPr>
          <w:rFonts w:ascii="Traditional Arabic" w:hAnsi="Traditional Arabic"/>
          <w:color w:val="auto"/>
          <w:sz w:val="28"/>
          <w:szCs w:val="28"/>
          <w:u w:val="single"/>
        </w:rPr>
        <w:t>Research Hypotheses</w:t>
      </w:r>
      <w:bookmarkEnd w:id="10"/>
    </w:p>
    <w:p w14:paraId="2169D2FF" w14:textId="77777777" w:rsidR="00025074" w:rsidRPr="00B30BCA" w:rsidRDefault="00025074" w:rsidP="00025074">
      <w:pPr>
        <w:rPr>
          <w:rFonts w:ascii="Traditional Arabic" w:hAnsi="Traditional Arabic" w:cs="Traditional Arabic"/>
          <w:rtl/>
        </w:rPr>
      </w:pPr>
    </w:p>
    <w:p w14:paraId="256665BC" w14:textId="24D23F34" w:rsidR="009E47E8" w:rsidRPr="00B30BCA" w:rsidRDefault="009E47E8" w:rsidP="00FE2131">
      <w:pPr>
        <w:jc w:val="both"/>
        <w:rPr>
          <w:rFonts w:ascii="Traditional Arabic" w:hAnsi="Traditional Arabic" w:cs="Traditional Arabic"/>
          <w:rtl/>
        </w:rPr>
      </w:pPr>
      <w:r w:rsidRPr="00B30BCA">
        <w:rPr>
          <w:rFonts w:ascii="Traditional Arabic" w:hAnsi="Traditional Arabic" w:cs="Traditional Arabic"/>
          <w:rtl/>
        </w:rPr>
        <w:t>بناءً على أهداف الدراسة والإطار النظري المقترح، تم صياغة مجموعة من الفرضيات لتوجيه البحث واختبار علاقات التأثير المتوقعة:</w:t>
      </w:r>
    </w:p>
    <w:p w14:paraId="366C1FAB" w14:textId="067BFF76" w:rsidR="00516BDA" w:rsidRPr="00B30BCA" w:rsidRDefault="006917D4"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الفرضية الرئيسية</w:t>
      </w:r>
      <w:r w:rsidR="00844F5E" w:rsidRPr="00B30BCA">
        <w:rPr>
          <w:rFonts w:ascii="Traditional Arabic" w:hAnsi="Traditional Arabic" w:cs="Traditional Arabic"/>
          <w:rtl/>
        </w:rPr>
        <w:t xml:space="preserve"> </w:t>
      </w:r>
      <w:r w:rsidR="00844F5E" w:rsidRPr="00B30BCA">
        <w:rPr>
          <w:rFonts w:ascii="Traditional Arabic" w:hAnsi="Traditional Arabic" w:cs="Traditional Arabic"/>
          <w:u w:val="single"/>
        </w:rPr>
        <w:t>(H1)</w:t>
      </w:r>
      <w:r w:rsidRPr="00B30BCA">
        <w:rPr>
          <w:rFonts w:ascii="Traditional Arabic" w:hAnsi="Traditional Arabic" w:cs="Traditional Arabic"/>
          <w:rtl/>
        </w:rPr>
        <w:t xml:space="preserve">: </w:t>
      </w:r>
      <w:r w:rsidR="00BF622D" w:rsidRPr="00B30BCA">
        <w:rPr>
          <w:rFonts w:ascii="Traditional Arabic" w:hAnsi="Traditional Arabic" w:cs="Traditional Arabic"/>
          <w:rtl/>
        </w:rPr>
        <w:t xml:space="preserve">يوجد تأثير ذو دلالة إحصائية بين أدوات الذكاء الاصطناعي وقياس كفاءة إدارة المشاريع </w:t>
      </w:r>
      <w:bookmarkStart w:id="11" w:name="_Hlk213207279"/>
      <w:r w:rsidR="008726E6" w:rsidRPr="00B30BCA">
        <w:rPr>
          <w:rFonts w:ascii="Traditional Arabic" w:hAnsi="Traditional Arabic" w:cs="Traditional Arabic"/>
          <w:rtl/>
        </w:rPr>
        <w:t>في مكاتب إدارة المشاريع بأمان</w:t>
      </w:r>
      <w:r w:rsidR="009E47E8" w:rsidRPr="00B30BCA">
        <w:rPr>
          <w:rFonts w:ascii="Traditional Arabic" w:hAnsi="Traditional Arabic" w:cs="Traditional Arabic"/>
          <w:rtl/>
        </w:rPr>
        <w:t>ات المملكة العربية السعودية.</w:t>
      </w:r>
    </w:p>
    <w:bookmarkEnd w:id="11"/>
    <w:p w14:paraId="6D07C068" w14:textId="3D3009CD" w:rsidR="00516BDA" w:rsidRPr="00B30BCA" w:rsidRDefault="00516BDA"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w:t>
      </w:r>
      <w:r w:rsidR="009E47E8" w:rsidRPr="00B30BCA">
        <w:rPr>
          <w:rFonts w:ascii="Traditional Arabic" w:hAnsi="Traditional Arabic" w:cs="Traditional Arabic"/>
          <w:rtl/>
        </w:rPr>
        <w:t>سيتم اختبار هذه الفرضية من خلال تحليل البيانات الكمية المستخرجة من سجلات الأداء ومؤشرات المشاريع في الأمانات محل الدراسة، بالإضافة إلى نتائج الاستبانات والمقابلات. إذا تبين استخدام فعال لأدوات الذكاء الاصطناعي، سيتم قياس التحسّن في الكفاءة عبر مؤشرات محددة مثل زمن الاستجابة لاتخاذ القرار، ودقة القرارات، ومعدل الالتزام بالجدول الزمني والميزانية. سيمكّن ذلك من تحديد مدى إسهام الأدوات الذكية فعليًا في تحسين عمليات الإدارة ونتائجها</w:t>
      </w:r>
      <w:r w:rsidRPr="00B30BCA">
        <w:rPr>
          <w:rFonts w:ascii="Traditional Arabic" w:hAnsi="Traditional Arabic" w:cs="Traditional Arabic"/>
          <w:rtl/>
        </w:rPr>
        <w:t>).</w:t>
      </w:r>
    </w:p>
    <w:p w14:paraId="456F138A" w14:textId="77777777" w:rsidR="00011EC5" w:rsidRPr="00B30BCA" w:rsidRDefault="00011EC5" w:rsidP="00FE2131">
      <w:pPr>
        <w:spacing w:line="360" w:lineRule="auto"/>
        <w:jc w:val="both"/>
        <w:rPr>
          <w:rFonts w:ascii="Traditional Arabic" w:hAnsi="Traditional Arabic" w:cs="Traditional Arabic"/>
          <w:rtl/>
        </w:rPr>
      </w:pPr>
    </w:p>
    <w:p w14:paraId="35B89B4E" w14:textId="59EE7EA3" w:rsidR="00A0044A" w:rsidRPr="00B30BCA" w:rsidRDefault="00A0044A"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فرضيات فرعية مشتقة من الفرضية الرئيسية:</w:t>
      </w:r>
    </w:p>
    <w:p w14:paraId="34CF198F" w14:textId="7CF2A75F" w:rsidR="00844F5E" w:rsidRPr="00B30BCA" w:rsidRDefault="00844F5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تنبثق من الفرضية الرئيسية </w:t>
      </w:r>
      <w:r w:rsidR="00BF622D" w:rsidRPr="00B30BCA">
        <w:rPr>
          <w:rFonts w:ascii="Traditional Arabic" w:hAnsi="Traditional Arabic" w:cs="Traditional Arabic"/>
          <w:rtl/>
        </w:rPr>
        <w:t xml:space="preserve">ثلاث </w:t>
      </w:r>
      <w:r w:rsidRPr="00B30BCA">
        <w:rPr>
          <w:rFonts w:ascii="Traditional Arabic" w:hAnsi="Traditional Arabic" w:cs="Traditional Arabic"/>
          <w:rtl/>
        </w:rPr>
        <w:t>فرضيات فرعية تتناول جوانب محددة من تأثير الذكاء الاصطناعي:</w:t>
      </w:r>
    </w:p>
    <w:p w14:paraId="4AE2430A" w14:textId="39083DF8" w:rsidR="00844F5E" w:rsidRPr="00B30BCA" w:rsidRDefault="00844F5E" w:rsidP="00FE2131">
      <w:pPr>
        <w:spacing w:line="360" w:lineRule="auto"/>
        <w:jc w:val="both"/>
        <w:rPr>
          <w:rFonts w:ascii="Traditional Arabic" w:hAnsi="Traditional Arabic" w:cs="Traditional Arabic"/>
          <w:rtl/>
        </w:rPr>
      </w:pPr>
      <w:r w:rsidRPr="00B30BCA">
        <w:rPr>
          <w:rFonts w:ascii="Traditional Arabic" w:hAnsi="Traditional Arabic" w:cs="Traditional Arabic"/>
          <w:b/>
          <w:bCs/>
          <w:rtl/>
        </w:rPr>
        <w:t>الفرضية الفرعية الأولى (</w:t>
      </w:r>
      <w:r w:rsidRPr="00B30BCA">
        <w:rPr>
          <w:rFonts w:ascii="Traditional Arabic" w:hAnsi="Traditional Arabic" w:cs="Traditional Arabic"/>
          <w:b/>
          <w:bCs/>
        </w:rPr>
        <w:t>H1a</w:t>
      </w:r>
      <w:r w:rsidRPr="00B30BCA">
        <w:rPr>
          <w:rFonts w:ascii="Traditional Arabic" w:hAnsi="Traditional Arabic" w:cs="Traditional Arabic"/>
          <w:b/>
          <w:bCs/>
          <w:rtl/>
        </w:rPr>
        <w:t>):</w:t>
      </w:r>
      <w:r w:rsidRPr="00B30BCA">
        <w:rPr>
          <w:rFonts w:ascii="Traditional Arabic" w:hAnsi="Traditional Arabic" w:cs="Traditional Arabic"/>
          <w:rtl/>
        </w:rPr>
        <w:t xml:space="preserve"> </w:t>
      </w:r>
      <w:r w:rsidR="00BF622D" w:rsidRPr="00B30BCA">
        <w:rPr>
          <w:rFonts w:ascii="Traditional Arabic" w:hAnsi="Traditional Arabic" w:cs="Traditional Arabic"/>
          <w:rtl/>
        </w:rPr>
        <w:t>يوجد تأثير ذو دلالة إحصائية بين أدوات الذكاء الاصطناعي وتبنّي واستخدام أدوات الذكاء الاصطناعي</w:t>
      </w:r>
      <w:r w:rsidR="009E47E8" w:rsidRPr="00B30BCA">
        <w:rPr>
          <w:rFonts w:ascii="Traditional Arabic" w:hAnsi="Traditional Arabic" w:cs="Traditional Arabic"/>
          <w:rtl/>
        </w:rPr>
        <w:t xml:space="preserve"> إدارة المشاريع بأمانات المملكة العربية السعودية.</w:t>
      </w:r>
    </w:p>
    <w:p w14:paraId="2454D90F" w14:textId="7149C64E" w:rsidR="00844F5E" w:rsidRPr="00B30BCA" w:rsidRDefault="00844F5E" w:rsidP="00FE2131">
      <w:pPr>
        <w:spacing w:line="360" w:lineRule="auto"/>
        <w:jc w:val="both"/>
        <w:rPr>
          <w:rFonts w:ascii="Traditional Arabic" w:hAnsi="Traditional Arabic" w:cs="Traditional Arabic"/>
          <w:rtl/>
        </w:rPr>
      </w:pPr>
      <w:r w:rsidRPr="00B30BCA">
        <w:rPr>
          <w:rFonts w:ascii="Traditional Arabic" w:hAnsi="Traditional Arabic" w:cs="Traditional Arabic"/>
          <w:b/>
          <w:bCs/>
          <w:rtl/>
        </w:rPr>
        <w:t>التبرير النظري:</w:t>
      </w:r>
      <w:r w:rsidRPr="00B30BCA">
        <w:rPr>
          <w:rFonts w:ascii="Traditional Arabic" w:hAnsi="Traditional Arabic" w:cs="Traditional Arabic"/>
          <w:rtl/>
        </w:rPr>
        <w:t xml:space="preserve"> تستند هذه الفرضية إلى نظرية صنع القرار الرشيد (</w:t>
      </w:r>
      <w:r w:rsidRPr="00B30BCA">
        <w:rPr>
          <w:rFonts w:ascii="Traditional Arabic" w:hAnsi="Traditional Arabic" w:cs="Traditional Arabic"/>
        </w:rPr>
        <w:t>Rational Decision-Making Theory</w:t>
      </w:r>
      <w:r w:rsidRPr="00B30BCA">
        <w:rPr>
          <w:rFonts w:ascii="Traditional Arabic" w:hAnsi="Traditional Arabic" w:cs="Traditional Arabic"/>
          <w:rtl/>
        </w:rPr>
        <w:t>) التي تؤكد أن توفر معلومات دقيقة وشاملة يحسن من جودة القرارات المتخذة. الذكاء الاصطناعي، من خلال قدراته على تحليل البيانات الضخمة واستخراج الأنماط المخفية، يوفر للمديرين معلومات أكثر دقة وشمولية، مما يمكنهم من اتخاذ قرارات أكثر رشداً وفعالية. كما تدعم نظرية الذكاء التنظيمي (</w:t>
      </w:r>
      <w:r w:rsidRPr="00B30BCA">
        <w:rPr>
          <w:rFonts w:ascii="Traditional Arabic" w:hAnsi="Traditional Arabic" w:cs="Traditional Arabic"/>
        </w:rPr>
        <w:t>Organizational Intelligence Theory</w:t>
      </w:r>
      <w:r w:rsidRPr="00B30BCA">
        <w:rPr>
          <w:rFonts w:ascii="Traditional Arabic" w:hAnsi="Traditional Arabic" w:cs="Traditional Arabic"/>
          <w:rtl/>
        </w:rPr>
        <w:t xml:space="preserve">) هذه </w:t>
      </w:r>
      <w:r w:rsidRPr="00B30BCA">
        <w:rPr>
          <w:rFonts w:ascii="Traditional Arabic" w:hAnsi="Traditional Arabic" w:cs="Traditional Arabic"/>
          <w:rtl/>
        </w:rPr>
        <w:lastRenderedPageBreak/>
        <w:t xml:space="preserve">الفرضية من خلال التأكيد على أن تحسين قدرات </w:t>
      </w:r>
      <w:r w:rsidR="009E47E8" w:rsidRPr="00B30BCA">
        <w:rPr>
          <w:rFonts w:ascii="Traditional Arabic" w:hAnsi="Traditional Arabic" w:cs="Traditional Arabic"/>
          <w:rtl/>
        </w:rPr>
        <w:t>المنظمة</w:t>
      </w:r>
      <w:r w:rsidRPr="00B30BCA">
        <w:rPr>
          <w:rFonts w:ascii="Traditional Arabic" w:hAnsi="Traditional Arabic" w:cs="Traditional Arabic"/>
          <w:rtl/>
        </w:rPr>
        <w:t xml:space="preserve"> على جمع ومعالجة وتحليل المعلومات يؤدي إلى تحسين جودة القرارات الاستراتيجية والتشغيلية.</w:t>
      </w:r>
    </w:p>
    <w:p w14:paraId="3C2F204F" w14:textId="4A7B5BC8" w:rsidR="00844F5E" w:rsidRPr="00B30BCA" w:rsidRDefault="00844F5E" w:rsidP="00FE2131">
      <w:pPr>
        <w:spacing w:line="360" w:lineRule="auto"/>
        <w:jc w:val="both"/>
        <w:rPr>
          <w:rFonts w:ascii="Traditional Arabic" w:hAnsi="Traditional Arabic" w:cs="Traditional Arabic"/>
          <w:rtl/>
        </w:rPr>
      </w:pPr>
      <w:r w:rsidRPr="00B30BCA">
        <w:rPr>
          <w:rFonts w:ascii="Traditional Arabic" w:hAnsi="Traditional Arabic" w:cs="Traditional Arabic"/>
          <w:b/>
          <w:bCs/>
          <w:rtl/>
        </w:rPr>
        <w:t>الفرضية الفرعية الثانية (</w:t>
      </w:r>
      <w:r w:rsidRPr="00B30BCA">
        <w:rPr>
          <w:rFonts w:ascii="Traditional Arabic" w:hAnsi="Traditional Arabic" w:cs="Traditional Arabic"/>
          <w:b/>
          <w:bCs/>
        </w:rPr>
        <w:t>H1b</w:t>
      </w:r>
      <w:r w:rsidRPr="00B30BCA">
        <w:rPr>
          <w:rFonts w:ascii="Traditional Arabic" w:hAnsi="Traditional Arabic" w:cs="Traditional Arabic"/>
          <w:b/>
          <w:bCs/>
          <w:rtl/>
        </w:rPr>
        <w:t>):</w:t>
      </w:r>
      <w:r w:rsidRPr="00B30BCA">
        <w:rPr>
          <w:rFonts w:ascii="Traditional Arabic" w:hAnsi="Traditional Arabic" w:cs="Traditional Arabic"/>
          <w:rtl/>
        </w:rPr>
        <w:t xml:space="preserve"> </w:t>
      </w:r>
      <w:r w:rsidR="00BF622D" w:rsidRPr="00B30BCA">
        <w:rPr>
          <w:rFonts w:ascii="Traditional Arabic" w:hAnsi="Traditional Arabic" w:cs="Traditional Arabic"/>
          <w:rtl/>
        </w:rPr>
        <w:t xml:space="preserve">يوجد تأثير ذو دلالة إحصائية بين أدوات الذكاء الاصطناعي والتكامل مع أنظمة إدارة المشاريع </w:t>
      </w:r>
      <w:r w:rsidR="009E47E8" w:rsidRPr="00B30BCA">
        <w:rPr>
          <w:rFonts w:ascii="Traditional Arabic" w:hAnsi="Traditional Arabic" w:cs="Traditional Arabic"/>
          <w:rtl/>
        </w:rPr>
        <w:t>البلدية بالمملكة العربية السعودية.</w:t>
      </w:r>
    </w:p>
    <w:p w14:paraId="08FEEE21" w14:textId="668E4CCB" w:rsidR="00844F5E" w:rsidRPr="00B30BCA" w:rsidRDefault="00844F5E" w:rsidP="00FE2131">
      <w:pPr>
        <w:spacing w:line="360" w:lineRule="auto"/>
        <w:jc w:val="both"/>
        <w:rPr>
          <w:rFonts w:ascii="Traditional Arabic" w:hAnsi="Traditional Arabic" w:cs="Traditional Arabic"/>
          <w:rtl/>
        </w:rPr>
      </w:pPr>
      <w:r w:rsidRPr="00B30BCA">
        <w:rPr>
          <w:rFonts w:ascii="Traditional Arabic" w:hAnsi="Traditional Arabic" w:cs="Traditional Arabic"/>
          <w:b/>
          <w:bCs/>
          <w:rtl/>
        </w:rPr>
        <w:t>التبرير النظري:</w:t>
      </w:r>
      <w:r w:rsidRPr="00B30BCA">
        <w:rPr>
          <w:rFonts w:ascii="Traditional Arabic" w:hAnsi="Traditional Arabic" w:cs="Traditional Arabic"/>
          <w:rtl/>
        </w:rPr>
        <w:t xml:space="preserve"> تستند هذه الفرضية إلى نظرية جودة المعلومات (</w:t>
      </w:r>
      <w:r w:rsidRPr="00B30BCA">
        <w:rPr>
          <w:rFonts w:ascii="Traditional Arabic" w:hAnsi="Traditional Arabic" w:cs="Traditional Arabic"/>
        </w:rPr>
        <w:t>Information Quality Theory</w:t>
      </w:r>
      <w:r w:rsidRPr="00B30BCA">
        <w:rPr>
          <w:rFonts w:ascii="Traditional Arabic" w:hAnsi="Traditional Arabic" w:cs="Traditional Arabic"/>
          <w:rtl/>
        </w:rPr>
        <w:t xml:space="preserve">) التي تحدد أبعاد جودة المعلومات بما في ذلك </w:t>
      </w:r>
      <w:r w:rsidR="00C12F08" w:rsidRPr="00B30BCA">
        <w:rPr>
          <w:rFonts w:ascii="Traditional Arabic" w:hAnsi="Traditional Arabic" w:cs="Traditional Arabic"/>
          <w:rtl/>
        </w:rPr>
        <w:t>الدقة،</w:t>
      </w:r>
      <w:r w:rsidRPr="00B30BCA">
        <w:rPr>
          <w:rFonts w:ascii="Traditional Arabic" w:hAnsi="Traditional Arabic" w:cs="Traditional Arabic"/>
          <w:rtl/>
        </w:rPr>
        <w:t xml:space="preserve"> </w:t>
      </w:r>
      <w:r w:rsidR="00C12F08" w:rsidRPr="00B30BCA">
        <w:rPr>
          <w:rFonts w:ascii="Traditional Arabic" w:hAnsi="Traditional Arabic" w:cs="Traditional Arabic"/>
          <w:rtl/>
        </w:rPr>
        <w:t>والاكتمال،</w:t>
      </w:r>
      <w:r w:rsidRPr="00B30BCA">
        <w:rPr>
          <w:rFonts w:ascii="Traditional Arabic" w:hAnsi="Traditional Arabic" w:cs="Traditional Arabic"/>
          <w:rtl/>
        </w:rPr>
        <w:t xml:space="preserve"> </w:t>
      </w:r>
      <w:r w:rsidR="00487027" w:rsidRPr="00B30BCA">
        <w:rPr>
          <w:rFonts w:ascii="Traditional Arabic" w:hAnsi="Traditional Arabic" w:cs="Traditional Arabic"/>
          <w:rtl/>
        </w:rPr>
        <w:t>والحداثة،</w:t>
      </w:r>
      <w:r w:rsidRPr="00B30BCA">
        <w:rPr>
          <w:rFonts w:ascii="Traditional Arabic" w:hAnsi="Traditional Arabic" w:cs="Traditional Arabic"/>
          <w:rtl/>
        </w:rPr>
        <w:t xml:space="preserve"> والموثوقية. تقنيات الذكاء الاصطناعي، وخاصة خوارزميات التعلم الآلي، تتمتع بقدرات متقدمة في اكتشاف الأخطاء والتناقضات في البيانات وتصحيحها تلقائياً، مما يحس</w:t>
      </w:r>
      <w:r w:rsidR="00C12F08" w:rsidRPr="00B30BCA">
        <w:rPr>
          <w:rFonts w:ascii="Traditional Arabic" w:hAnsi="Traditional Arabic" w:cs="Traditional Arabic"/>
          <w:rtl/>
        </w:rPr>
        <w:t>ّ</w:t>
      </w:r>
      <w:r w:rsidRPr="00B30BCA">
        <w:rPr>
          <w:rFonts w:ascii="Traditional Arabic" w:hAnsi="Traditional Arabic" w:cs="Traditional Arabic"/>
          <w:rtl/>
        </w:rPr>
        <w:t>ن من جودة البيانات بشكل عام. كما تساهم تقنيات الذكاء الاصطناعي في تعزيز أمان البيانات من خلال قدرتها على اكتشاف التهديدات الأمنية والاستجابة لها بسرعة</w:t>
      </w:r>
      <w:r w:rsidR="00C12F08" w:rsidRPr="00B30BCA">
        <w:rPr>
          <w:rFonts w:ascii="Traditional Arabic" w:hAnsi="Traditional Arabic" w:cs="Traditional Arabic"/>
          <w:rtl/>
        </w:rPr>
        <w:t>، مما يدعم الحفاظ على سرية وسلامة معلومات المشاريع.</w:t>
      </w:r>
    </w:p>
    <w:p w14:paraId="37020BE1" w14:textId="70D1B14F" w:rsidR="00844F5E" w:rsidRPr="00B30BCA" w:rsidRDefault="00844F5E" w:rsidP="00FE2131">
      <w:pPr>
        <w:spacing w:line="360" w:lineRule="auto"/>
        <w:jc w:val="both"/>
        <w:rPr>
          <w:rFonts w:ascii="Traditional Arabic" w:hAnsi="Traditional Arabic" w:cs="Traditional Arabic"/>
        </w:rPr>
      </w:pPr>
      <w:r w:rsidRPr="00B30BCA">
        <w:rPr>
          <w:rFonts w:ascii="Traditional Arabic" w:hAnsi="Traditional Arabic" w:cs="Traditional Arabic"/>
          <w:b/>
          <w:bCs/>
          <w:rtl/>
        </w:rPr>
        <w:t>الفرضية الفرعية الثالثة (</w:t>
      </w:r>
      <w:r w:rsidRPr="00B30BCA">
        <w:rPr>
          <w:rFonts w:ascii="Traditional Arabic" w:hAnsi="Traditional Arabic" w:cs="Traditional Arabic"/>
          <w:b/>
          <w:bCs/>
        </w:rPr>
        <w:t>H1c</w:t>
      </w:r>
      <w:r w:rsidRPr="00B30BCA">
        <w:rPr>
          <w:rFonts w:ascii="Traditional Arabic" w:hAnsi="Traditional Arabic" w:cs="Traditional Arabic"/>
          <w:b/>
          <w:bCs/>
          <w:rtl/>
        </w:rPr>
        <w:t>):</w:t>
      </w:r>
      <w:r w:rsidRPr="00B30BCA">
        <w:rPr>
          <w:rFonts w:ascii="Traditional Arabic" w:hAnsi="Traditional Arabic" w:cs="Traditional Arabic"/>
          <w:rtl/>
        </w:rPr>
        <w:t xml:space="preserve"> </w:t>
      </w:r>
      <w:r w:rsidR="00BF622D" w:rsidRPr="00B30BCA">
        <w:rPr>
          <w:rFonts w:ascii="Traditional Arabic" w:hAnsi="Traditional Arabic" w:cs="Traditional Arabic"/>
          <w:rtl/>
        </w:rPr>
        <w:t xml:space="preserve">يوجد تأثير ذو دلالة إحصائية بين أدوات الذكاء الاصطناعي والسياسات والحَوْكمة والأمن </w:t>
      </w:r>
      <w:r w:rsidRPr="00B30BCA">
        <w:rPr>
          <w:rFonts w:ascii="Traditional Arabic" w:hAnsi="Traditional Arabic" w:cs="Traditional Arabic"/>
          <w:rtl/>
        </w:rPr>
        <w:t xml:space="preserve">في </w:t>
      </w:r>
      <w:r w:rsidR="00C12F08" w:rsidRPr="00B30BCA">
        <w:rPr>
          <w:rFonts w:ascii="Traditional Arabic" w:hAnsi="Traditional Arabic" w:cs="Traditional Arabic"/>
          <w:rtl/>
        </w:rPr>
        <w:t>مكاتب إدارة المشاريع بأمانات المملكة العربية السعودية.</w:t>
      </w:r>
    </w:p>
    <w:p w14:paraId="654669A2" w14:textId="14D4777B" w:rsidR="00844F5E" w:rsidRPr="00B30BCA" w:rsidRDefault="00844F5E" w:rsidP="00FE2131">
      <w:pPr>
        <w:spacing w:line="360" w:lineRule="auto"/>
        <w:jc w:val="both"/>
        <w:rPr>
          <w:rFonts w:ascii="Traditional Arabic" w:hAnsi="Traditional Arabic" w:cs="Traditional Arabic"/>
          <w:rtl/>
        </w:rPr>
      </w:pPr>
      <w:r w:rsidRPr="00B30BCA">
        <w:rPr>
          <w:rFonts w:ascii="Traditional Arabic" w:hAnsi="Traditional Arabic" w:cs="Traditional Arabic"/>
          <w:b/>
          <w:bCs/>
          <w:rtl/>
        </w:rPr>
        <w:t>التبرير النظري:</w:t>
      </w:r>
      <w:r w:rsidRPr="00B30BCA">
        <w:rPr>
          <w:rFonts w:ascii="Traditional Arabic" w:hAnsi="Traditional Arabic" w:cs="Traditional Arabic"/>
          <w:rtl/>
        </w:rPr>
        <w:t xml:space="preserve"> تستند هذه الفرضية إلى نظرية إدارة المشاريع الحديثة (</w:t>
      </w:r>
      <w:r w:rsidRPr="00B30BCA">
        <w:rPr>
          <w:rFonts w:ascii="Traditional Arabic" w:hAnsi="Traditional Arabic" w:cs="Traditional Arabic"/>
        </w:rPr>
        <w:t>Modern Project Management Theory</w:t>
      </w:r>
      <w:r w:rsidRPr="00B30BCA">
        <w:rPr>
          <w:rFonts w:ascii="Traditional Arabic" w:hAnsi="Traditional Arabic" w:cs="Traditional Arabic"/>
          <w:rtl/>
        </w:rPr>
        <w:t xml:space="preserve">) التي تؤكد على أهمية التخطيط الدقيق والمراقبة المستمرة والتحكم الفعال في تحقيق نجاح المشاريع. الذكاء الاصطناعي يوفر أدوات متقدمة للتخطيط التنبؤي والجدولة الذكية وإدارة الموارد، مما </w:t>
      </w:r>
      <w:r w:rsidR="00487027" w:rsidRPr="00B30BCA">
        <w:rPr>
          <w:rFonts w:ascii="Traditional Arabic" w:hAnsi="Traditional Arabic" w:cs="Traditional Arabic"/>
          <w:rtl/>
        </w:rPr>
        <w:t xml:space="preserve">يساهم في </w:t>
      </w:r>
      <w:r w:rsidRPr="00B30BCA">
        <w:rPr>
          <w:rFonts w:ascii="Traditional Arabic" w:hAnsi="Traditional Arabic" w:cs="Traditional Arabic"/>
          <w:rtl/>
        </w:rPr>
        <w:t>تحسين كفاءة تنفيذ المشاريع وضمان تسليمها في الوقت المحدد وضمن الميزانية المخصصة. كما تدعم نظرية التحسين المستمر (</w:t>
      </w:r>
      <w:r w:rsidRPr="00B30BCA">
        <w:rPr>
          <w:rFonts w:ascii="Traditional Arabic" w:hAnsi="Traditional Arabic" w:cs="Traditional Arabic"/>
        </w:rPr>
        <w:t>Continuous Improvement Theory</w:t>
      </w:r>
      <w:r w:rsidRPr="00B30BCA">
        <w:rPr>
          <w:rFonts w:ascii="Traditional Arabic" w:hAnsi="Traditional Arabic" w:cs="Traditional Arabic"/>
          <w:rtl/>
        </w:rPr>
        <w:t>) هذه الفرضية من خلال التأكيد على أن استخدام التقنيات المتقدمة في مراقبة الأداء يمكن من تحديد فرص التحسين وتطبيقها بشكل مستمر</w:t>
      </w:r>
      <w:r w:rsidR="00487027" w:rsidRPr="00B30BCA">
        <w:rPr>
          <w:rFonts w:ascii="Traditional Arabic" w:hAnsi="Traditional Arabic" w:cs="Traditional Arabic"/>
          <w:rtl/>
        </w:rPr>
        <w:t xml:space="preserve"> خلال دورة حياة المشروع..</w:t>
      </w:r>
    </w:p>
    <w:p w14:paraId="594F46BD" w14:textId="4863EC24" w:rsidR="00844F5E" w:rsidRPr="00B30BCA" w:rsidRDefault="00844F5E" w:rsidP="00FE2131">
      <w:pPr>
        <w:spacing w:line="360" w:lineRule="auto"/>
        <w:jc w:val="both"/>
        <w:rPr>
          <w:rFonts w:ascii="Traditional Arabic" w:hAnsi="Traditional Arabic" w:cs="Traditional Arabic"/>
        </w:rPr>
      </w:pPr>
      <w:r w:rsidRPr="00B30BCA">
        <w:rPr>
          <w:rFonts w:ascii="Traditional Arabic" w:hAnsi="Traditional Arabic" w:cs="Traditional Arabic"/>
          <w:b/>
          <w:bCs/>
          <w:rtl/>
        </w:rPr>
        <w:t>التبرير النظري:</w:t>
      </w:r>
      <w:r w:rsidRPr="00B30BCA">
        <w:rPr>
          <w:rFonts w:ascii="Traditional Arabic" w:hAnsi="Traditional Arabic" w:cs="Traditional Arabic"/>
          <w:rtl/>
        </w:rPr>
        <w:t xml:space="preserve"> تستند هذه الفرضية إلى نظرية إدارة المخاطر الحديثة (</w:t>
      </w:r>
      <w:r w:rsidRPr="00B30BCA">
        <w:rPr>
          <w:rFonts w:ascii="Traditional Arabic" w:hAnsi="Traditional Arabic" w:cs="Traditional Arabic"/>
        </w:rPr>
        <w:t>Modern Risk Management Theory</w:t>
      </w:r>
      <w:r w:rsidRPr="00B30BCA">
        <w:rPr>
          <w:rFonts w:ascii="Traditional Arabic" w:hAnsi="Traditional Arabic" w:cs="Traditional Arabic"/>
          <w:rtl/>
        </w:rPr>
        <w:t xml:space="preserve">) التي تؤكد على أهمية التحليل الكمي للمخاطر والتنبؤ المبكر بها لضمان نجاح المشاريع. تقنيات الذكاء الاصطناعي، وخاصة خوارزميات التعلم الآلي والتحليل التنبؤي، تتمتع بقدرات فائقة في تحليل البيانات التاريخية وتحديد </w:t>
      </w:r>
      <w:r w:rsidRPr="00B30BCA">
        <w:rPr>
          <w:rFonts w:ascii="Traditional Arabic" w:hAnsi="Traditional Arabic" w:cs="Traditional Arabic"/>
          <w:rtl/>
        </w:rPr>
        <w:lastRenderedPageBreak/>
        <w:t xml:space="preserve">الأنماط التي قد تشير إلى </w:t>
      </w:r>
      <w:proofErr w:type="gramStart"/>
      <w:r w:rsidRPr="00B30BCA">
        <w:rPr>
          <w:rFonts w:ascii="Traditional Arabic" w:hAnsi="Traditional Arabic" w:cs="Traditional Arabic"/>
          <w:rtl/>
        </w:rPr>
        <w:t>مخاطر</w:t>
      </w:r>
      <w:proofErr w:type="gramEnd"/>
      <w:r w:rsidRPr="00B30BCA">
        <w:rPr>
          <w:rFonts w:ascii="Traditional Arabic" w:hAnsi="Traditional Arabic" w:cs="Traditional Arabic"/>
          <w:rtl/>
        </w:rPr>
        <w:t xml:space="preserve"> محتملة. </w:t>
      </w:r>
      <w:r w:rsidR="00487027" w:rsidRPr="00B30BCA">
        <w:rPr>
          <w:rFonts w:ascii="Traditional Arabic" w:hAnsi="Traditional Arabic" w:cs="Traditional Arabic"/>
          <w:rtl/>
        </w:rPr>
        <w:t>و</w:t>
      </w:r>
      <w:r w:rsidRPr="00B30BCA">
        <w:rPr>
          <w:rFonts w:ascii="Traditional Arabic" w:hAnsi="Traditional Arabic" w:cs="Traditional Arabic"/>
          <w:rtl/>
        </w:rPr>
        <w:t xml:space="preserve">هذا يمكن مديري المشاريع من اتخاذ إجراءات وقائية مبكرة وتطوير استراتيجيات فعالة للتخفيف من </w:t>
      </w:r>
      <w:r w:rsidR="00487027" w:rsidRPr="00B30BCA">
        <w:rPr>
          <w:rFonts w:ascii="Traditional Arabic" w:hAnsi="Traditional Arabic" w:cs="Traditional Arabic"/>
          <w:rtl/>
        </w:rPr>
        <w:t>تلك المخاطر قبل تفاقمها.</w:t>
      </w:r>
    </w:p>
    <w:p w14:paraId="5704F75F" w14:textId="268715D0" w:rsidR="00B06139" w:rsidRPr="00B30BCA" w:rsidRDefault="00487027"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ستتم مناقشة واختبار كل فرضية من الفرضيات أعلاه من خلال منهجية البحث المختارة وجمع البيانات وتحليلها إحصائيًا. في حال تأكيد صحة أي من الفرضيات، فإن ذلك سيشكل دليلًا عمليًا على فعالية دمج تقنيات الذكاء الاصطناعي في إدارة المشاريع الحكومية. أما في حال عدم تأييد بعض الفرضيات، فسيتم تحليل الأسباب المحتملة لذلك الاختلاف، وتقديم تفسيرات مبنية على الإطار النظري ونتائج الدراسات السابقة ذات الصلة.</w:t>
      </w:r>
    </w:p>
    <w:p w14:paraId="350592E5" w14:textId="121578EA" w:rsidR="00C10BA0" w:rsidRPr="00B30BCA" w:rsidRDefault="00FA2649" w:rsidP="00FE2131">
      <w:pPr>
        <w:spacing w:line="360" w:lineRule="auto"/>
        <w:jc w:val="both"/>
        <w:rPr>
          <w:rFonts w:ascii="Traditional Arabic" w:eastAsiaTheme="majorEastAsia" w:hAnsi="Traditional Arabic" w:cs="Traditional Arabic"/>
          <w:b/>
          <w:bCs/>
          <w:rtl/>
        </w:rPr>
      </w:pPr>
      <w:r w:rsidRPr="00B30BCA">
        <w:rPr>
          <w:rFonts w:ascii="Traditional Arabic" w:eastAsiaTheme="majorEastAsia" w:hAnsi="Traditional Arabic" w:cs="Traditional Arabic"/>
          <w:b/>
          <w:bCs/>
          <w:rtl/>
        </w:rPr>
        <w:t>الخلاصة:</w:t>
      </w:r>
    </w:p>
    <w:p w14:paraId="429D711B" w14:textId="77777777" w:rsidR="00FA2649" w:rsidRPr="00B30BCA" w:rsidRDefault="00FA2649" w:rsidP="00FE2131">
      <w:pPr>
        <w:spacing w:line="360" w:lineRule="auto"/>
        <w:jc w:val="both"/>
        <w:rPr>
          <w:rFonts w:ascii="Traditional Arabic" w:eastAsiaTheme="majorEastAsia" w:hAnsi="Traditional Arabic" w:cs="Traditional Arabic"/>
          <w:lang w:val="en-AE"/>
        </w:rPr>
      </w:pPr>
      <w:r w:rsidRPr="00B30BCA">
        <w:rPr>
          <w:rFonts w:ascii="Traditional Arabic" w:eastAsiaTheme="majorEastAsia" w:hAnsi="Traditional Arabic" w:cs="Traditional Arabic"/>
          <w:rtl/>
        </w:rPr>
        <w:t>تناول هذا الفصل الإطار المنهجي للدراسة، حيث تم عرض الخلفية العامة لموضوع البحث في سياق التحول الرقمي في المملكة العربية السعودية، مع إبراز الدور المتنامي للذكاء الاصطناعي كأحد أهم المحركات الرئيسة لتطوير كفاءة الأداء في إدارة المشاريع، خاصة في القطاع الحكومي والبلدي</w:t>
      </w:r>
      <w:r w:rsidRPr="00B30BCA">
        <w:rPr>
          <w:rFonts w:ascii="Traditional Arabic" w:eastAsiaTheme="majorEastAsia" w:hAnsi="Traditional Arabic" w:cs="Traditional Arabic"/>
          <w:lang w:val="en-AE"/>
        </w:rPr>
        <w:t>.</w:t>
      </w:r>
    </w:p>
    <w:p w14:paraId="2D08FAAB" w14:textId="77777777" w:rsidR="00FA2649" w:rsidRPr="00B30BCA" w:rsidRDefault="00FA2649" w:rsidP="00FE2131">
      <w:pPr>
        <w:spacing w:line="360" w:lineRule="auto"/>
        <w:jc w:val="both"/>
        <w:rPr>
          <w:rFonts w:ascii="Traditional Arabic" w:eastAsiaTheme="majorEastAsia" w:hAnsi="Traditional Arabic" w:cs="Traditional Arabic"/>
          <w:lang w:val="en-AE"/>
        </w:rPr>
      </w:pPr>
      <w:r w:rsidRPr="00B30BCA">
        <w:rPr>
          <w:rFonts w:ascii="Traditional Arabic" w:eastAsiaTheme="majorEastAsia" w:hAnsi="Traditional Arabic" w:cs="Traditional Arabic"/>
          <w:rtl/>
        </w:rPr>
        <w:t>وقد تم تحديد مشكلة الدراسة في وجود فجوة بين الإمكانيات المتقدمة التي توفرها أدوات الذكاء الاصطناعي، ومستوى توظيفها الفعلي في مكاتب إدارة المشاريع داخل الأمانات، الأمر الذي يستدعي دراسة أثر هذه الأدوات في تحسين كفاءة إدارة المشاريع، ودعم عمليات اتخاذ القرار، وتعزيز جودة المخرجات</w:t>
      </w:r>
      <w:r w:rsidRPr="00B30BCA">
        <w:rPr>
          <w:rFonts w:ascii="Traditional Arabic" w:eastAsiaTheme="majorEastAsia" w:hAnsi="Traditional Arabic" w:cs="Traditional Arabic"/>
          <w:lang w:val="en-AE"/>
        </w:rPr>
        <w:t>.</w:t>
      </w:r>
    </w:p>
    <w:p w14:paraId="4C852E23" w14:textId="77777777" w:rsidR="00FA2649" w:rsidRPr="00B30BCA" w:rsidRDefault="00FA2649" w:rsidP="00FE2131">
      <w:pPr>
        <w:spacing w:line="360" w:lineRule="auto"/>
        <w:jc w:val="both"/>
        <w:rPr>
          <w:rFonts w:ascii="Traditional Arabic" w:eastAsiaTheme="majorEastAsia" w:hAnsi="Traditional Arabic" w:cs="Traditional Arabic"/>
          <w:lang w:val="en-AE"/>
        </w:rPr>
      </w:pPr>
      <w:r w:rsidRPr="00B30BCA">
        <w:rPr>
          <w:rFonts w:ascii="Traditional Arabic" w:eastAsiaTheme="majorEastAsia" w:hAnsi="Traditional Arabic" w:cs="Traditional Arabic"/>
          <w:rtl/>
        </w:rPr>
        <w:t xml:space="preserve">كما تناول الفصل أهمية الدراسة، حيث تتمثل أهميتها العلمية في إثراء الأدبيات المتعلقة بدور الذكاء الاصطناعي في إدارة المشاريع، بينما تكمن أهميتها التطبيقية في تقديم نتائج وتوصيات يمكن أن تسهم في تحسين ممارسات مكاتب إدارة المشاريع في الأمانات، ودعم جهود التحول الرقمي بما يتماشى مع مستهدفات رؤية المملكة </w:t>
      </w:r>
      <w:proofErr w:type="gramStart"/>
      <w:r w:rsidRPr="00B30BCA">
        <w:rPr>
          <w:rFonts w:ascii="Traditional Arabic" w:eastAsiaTheme="majorEastAsia" w:hAnsi="Traditional Arabic" w:cs="Traditional Arabic"/>
          <w:rtl/>
        </w:rPr>
        <w:t xml:space="preserve">2030 </w:t>
      </w:r>
      <w:r w:rsidRPr="00B30BCA">
        <w:rPr>
          <w:rFonts w:ascii="Traditional Arabic" w:eastAsiaTheme="majorEastAsia" w:hAnsi="Traditional Arabic" w:cs="Traditional Arabic"/>
          <w:lang w:val="en-AE"/>
        </w:rPr>
        <w:t>.</w:t>
      </w:r>
      <w:proofErr w:type="gramEnd"/>
    </w:p>
    <w:p w14:paraId="2C47E183" w14:textId="77777777" w:rsidR="00FA2649" w:rsidRPr="00B30BCA" w:rsidRDefault="00FA2649" w:rsidP="00FE2131">
      <w:pPr>
        <w:spacing w:line="360" w:lineRule="auto"/>
        <w:jc w:val="both"/>
        <w:rPr>
          <w:rFonts w:ascii="Traditional Arabic" w:eastAsiaTheme="majorEastAsia" w:hAnsi="Traditional Arabic" w:cs="Traditional Arabic"/>
          <w:lang w:val="en-AE"/>
        </w:rPr>
      </w:pPr>
      <w:r w:rsidRPr="00B30BCA">
        <w:rPr>
          <w:rFonts w:ascii="Traditional Arabic" w:eastAsiaTheme="majorEastAsia" w:hAnsi="Traditional Arabic" w:cs="Traditional Arabic"/>
          <w:rtl/>
        </w:rPr>
        <w:t>وقد تم عرض أهداف الدراسة، والتي تركزت حول تحليل أثر أدوات الذكاء الاصطناعي على كفاءة إدارة المشاريع، بالإضافة إلى مجموعة من الأهداف الفرعية المرتبطة بتحسين اتخاذ القرار، وجودة البيانات، وإدارة المخاطر، وتسريع تنفيذ المشاريع</w:t>
      </w:r>
      <w:r w:rsidRPr="00B30BCA">
        <w:rPr>
          <w:rFonts w:ascii="Traditional Arabic" w:eastAsiaTheme="majorEastAsia" w:hAnsi="Traditional Arabic" w:cs="Traditional Arabic"/>
          <w:lang w:val="en-AE"/>
        </w:rPr>
        <w:t>.</w:t>
      </w:r>
    </w:p>
    <w:p w14:paraId="5CA32E89" w14:textId="77777777" w:rsidR="00FA2649" w:rsidRPr="00B30BCA" w:rsidRDefault="00FA2649" w:rsidP="00FE2131">
      <w:pPr>
        <w:spacing w:line="360" w:lineRule="auto"/>
        <w:jc w:val="both"/>
        <w:rPr>
          <w:rFonts w:ascii="Traditional Arabic" w:eastAsiaTheme="majorEastAsia" w:hAnsi="Traditional Arabic" w:cs="Traditional Arabic"/>
          <w:lang w:val="en-AE"/>
        </w:rPr>
      </w:pPr>
      <w:r w:rsidRPr="00B30BCA">
        <w:rPr>
          <w:rFonts w:ascii="Traditional Arabic" w:eastAsiaTheme="majorEastAsia" w:hAnsi="Traditional Arabic" w:cs="Traditional Arabic"/>
          <w:rtl/>
        </w:rPr>
        <w:t>كما تضمن الفصل صياغة السؤال الرئيس للدراسة، والمتمثل في قياس مدى تأثير أدوات الذكاء الاصطناعي على كفاءة إدارة المشاريع في مكاتب إدارة المشاريع بالأمانات، إضافة إلى مجموعة من الأسئلة الفرعية التي تناولت جوانب متعددة لهذا التأثير، مثل دور الذكاء الاصطناعي في دعم القرار، وتحسين جودة البيانات، والتنبؤ بالمخاطر، ومستوى تبني هذه التقنيات</w:t>
      </w:r>
      <w:r w:rsidRPr="00B30BCA">
        <w:rPr>
          <w:rFonts w:ascii="Traditional Arabic" w:eastAsiaTheme="majorEastAsia" w:hAnsi="Traditional Arabic" w:cs="Traditional Arabic"/>
          <w:lang w:val="en-AE"/>
        </w:rPr>
        <w:t>.</w:t>
      </w:r>
    </w:p>
    <w:p w14:paraId="7B3D36B3" w14:textId="77777777" w:rsidR="00FA2649" w:rsidRPr="00B30BCA" w:rsidRDefault="00FA2649" w:rsidP="00FE2131">
      <w:pPr>
        <w:spacing w:line="360" w:lineRule="auto"/>
        <w:jc w:val="both"/>
        <w:rPr>
          <w:rFonts w:ascii="Traditional Arabic" w:eastAsiaTheme="majorEastAsia" w:hAnsi="Traditional Arabic" w:cs="Traditional Arabic"/>
          <w:lang w:val="en-AE"/>
        </w:rPr>
      </w:pPr>
      <w:r w:rsidRPr="00B30BCA">
        <w:rPr>
          <w:rFonts w:ascii="Traditional Arabic" w:eastAsiaTheme="majorEastAsia" w:hAnsi="Traditional Arabic" w:cs="Traditional Arabic"/>
          <w:rtl/>
        </w:rPr>
        <w:lastRenderedPageBreak/>
        <w:t>وفي سياق تأطير الدراسة، تم تحديد فرضيات البحث التي تسعى إلى اختبار العلاقة بين استخدام أدوات الذكاء الاصطناعي وكفاءة إدارة المشاريع، بما يعكس وجود نموذج تحليلي يربط بين المتغيرات المستقلة والتابعة</w:t>
      </w:r>
      <w:r w:rsidRPr="00B30BCA">
        <w:rPr>
          <w:rFonts w:ascii="Traditional Arabic" w:eastAsiaTheme="majorEastAsia" w:hAnsi="Traditional Arabic" w:cs="Traditional Arabic"/>
          <w:lang w:val="en-AE"/>
        </w:rPr>
        <w:t>.</w:t>
      </w:r>
    </w:p>
    <w:p w14:paraId="766877AC" w14:textId="77777777" w:rsidR="00FA2649" w:rsidRPr="00B30BCA" w:rsidRDefault="00FA2649" w:rsidP="00FE2131">
      <w:pPr>
        <w:spacing w:line="360" w:lineRule="auto"/>
        <w:jc w:val="both"/>
        <w:rPr>
          <w:rFonts w:ascii="Traditional Arabic" w:eastAsiaTheme="majorEastAsia" w:hAnsi="Traditional Arabic" w:cs="Traditional Arabic"/>
          <w:lang w:val="en-AE"/>
        </w:rPr>
      </w:pPr>
      <w:r w:rsidRPr="00B30BCA">
        <w:rPr>
          <w:rFonts w:ascii="Traditional Arabic" w:eastAsiaTheme="majorEastAsia" w:hAnsi="Traditional Arabic" w:cs="Traditional Arabic"/>
          <w:rtl/>
        </w:rPr>
        <w:t>كما استعرض الفصل حدود الدراسة ومجالها التطبيقي، والذي يركز على مكاتب إدارة المشاريع في الأمانات داخل المملكة العربية السعودية، مع توضيح مبررات اختيار هذا المجال، لما يتميز به من أهمية استراتيجية وتنوع في المشاريع، إضافة إلى توفر البيانات وإمكانية تعميم النتائج</w:t>
      </w:r>
      <w:r w:rsidRPr="00B30BCA">
        <w:rPr>
          <w:rFonts w:ascii="Traditional Arabic" w:eastAsiaTheme="majorEastAsia" w:hAnsi="Traditional Arabic" w:cs="Traditional Arabic"/>
          <w:lang w:val="en-AE"/>
        </w:rPr>
        <w:t>.</w:t>
      </w:r>
    </w:p>
    <w:p w14:paraId="20C3EB10" w14:textId="77777777" w:rsidR="00FA2649" w:rsidRPr="00B30BCA" w:rsidRDefault="00FA2649" w:rsidP="00FE2131">
      <w:pPr>
        <w:spacing w:line="360" w:lineRule="auto"/>
        <w:jc w:val="both"/>
        <w:rPr>
          <w:rFonts w:ascii="Traditional Arabic" w:eastAsiaTheme="majorEastAsia" w:hAnsi="Traditional Arabic" w:cs="Traditional Arabic"/>
          <w:lang w:val="en-AE"/>
        </w:rPr>
      </w:pPr>
      <w:r w:rsidRPr="00B30BCA">
        <w:rPr>
          <w:rFonts w:ascii="Traditional Arabic" w:eastAsiaTheme="majorEastAsia" w:hAnsi="Traditional Arabic" w:cs="Traditional Arabic"/>
          <w:rtl/>
        </w:rPr>
        <w:t>وبناءً على ما سبق، فقد أسهم هذا الفصل في وضع الأساس المنهجي للدراسة من خلال تحديد إطارها العام، وصياغة مشكلتها، وأهدافها، وتساؤلاتها، وفرضياتها، بما يمهد للانتقال إلى الإطار النظري في الفصل التالي، ويعزز من ترابط هيكل الدراسة وتكاملها</w:t>
      </w:r>
      <w:r w:rsidRPr="00B30BCA">
        <w:rPr>
          <w:rFonts w:ascii="Traditional Arabic" w:eastAsiaTheme="majorEastAsia" w:hAnsi="Traditional Arabic" w:cs="Traditional Arabic"/>
          <w:lang w:val="en-AE"/>
        </w:rPr>
        <w:t>.</w:t>
      </w:r>
    </w:p>
    <w:p w14:paraId="171D75BE" w14:textId="77777777" w:rsidR="00FA2649" w:rsidRPr="00B30BCA" w:rsidRDefault="00FA2649" w:rsidP="00FE2131">
      <w:pPr>
        <w:spacing w:line="360" w:lineRule="auto"/>
        <w:jc w:val="both"/>
        <w:rPr>
          <w:rFonts w:ascii="Traditional Arabic" w:eastAsiaTheme="majorEastAsia" w:hAnsi="Traditional Arabic" w:cs="Traditional Arabic"/>
          <w:lang w:val="en-AE"/>
        </w:rPr>
      </w:pPr>
      <w:r w:rsidRPr="00B30BCA">
        <w:rPr>
          <w:rFonts w:ascii="Traditional Arabic" w:eastAsiaTheme="majorEastAsia" w:hAnsi="Traditional Arabic" w:cs="Traditional Arabic"/>
          <w:rtl/>
        </w:rPr>
        <w:t>وعليه، يمثل هذا الفصل نقطة الانطلاق الرئيسة للدراسة، حيث يحدد توجهها العلمي ويؤسس لبناء تحليل متكامل يجمع بين الجانب النظري والتطبيقي في الفصول اللاحقة</w:t>
      </w:r>
      <w:r w:rsidRPr="00B30BCA">
        <w:rPr>
          <w:rFonts w:ascii="Traditional Arabic" w:eastAsiaTheme="majorEastAsia" w:hAnsi="Traditional Arabic" w:cs="Traditional Arabic"/>
          <w:lang w:val="en-AE"/>
        </w:rPr>
        <w:t>.</w:t>
      </w:r>
    </w:p>
    <w:p w14:paraId="26471B42" w14:textId="77777777" w:rsidR="00FA2649" w:rsidRPr="00B30BCA" w:rsidRDefault="00FA2649" w:rsidP="00FE2131">
      <w:pPr>
        <w:spacing w:line="360" w:lineRule="auto"/>
        <w:jc w:val="both"/>
        <w:rPr>
          <w:rFonts w:ascii="Traditional Arabic" w:eastAsiaTheme="majorEastAsia" w:hAnsi="Traditional Arabic" w:cs="Traditional Arabic"/>
          <w:b/>
          <w:bCs/>
          <w:rtl/>
          <w:lang w:val="en-AE"/>
        </w:rPr>
      </w:pPr>
    </w:p>
    <w:p w14:paraId="166B3C7D" w14:textId="3B78BD6D" w:rsidR="00FA2649" w:rsidRPr="00B30BCA" w:rsidRDefault="00FA2649" w:rsidP="00FE2131">
      <w:pPr>
        <w:spacing w:line="360" w:lineRule="auto"/>
        <w:jc w:val="both"/>
        <w:rPr>
          <w:rFonts w:ascii="Traditional Arabic" w:hAnsi="Traditional Arabic" w:cs="Traditional Arabic"/>
          <w:rtl/>
        </w:rPr>
        <w:sectPr w:rsidR="00FA2649" w:rsidRPr="00B30BCA" w:rsidSect="00782CAB">
          <w:footerReference w:type="default" r:id="rId13"/>
          <w:pgSz w:w="11906" w:h="16838" w:code="9"/>
          <w:pgMar w:top="1418" w:right="1701" w:bottom="1418" w:left="1418"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60"/>
        </w:sectPr>
      </w:pPr>
    </w:p>
    <w:p w14:paraId="37F18D78" w14:textId="5EE5B7F5" w:rsidR="001024D7" w:rsidRPr="00B30BCA" w:rsidRDefault="004F6B98" w:rsidP="00FE2131">
      <w:pPr>
        <w:pStyle w:val="Heading1"/>
        <w:jc w:val="both"/>
        <w:rPr>
          <w:rFonts w:ascii="Traditional Arabic" w:hAnsi="Traditional Arabic"/>
          <w:b/>
          <w:bCs/>
          <w:color w:val="auto"/>
          <w:sz w:val="28"/>
          <w:szCs w:val="28"/>
          <w:rtl/>
        </w:rPr>
      </w:pPr>
      <w:bookmarkStart w:id="12" w:name="_Toc232586361"/>
      <w:r w:rsidRPr="00B30BCA">
        <w:rPr>
          <w:rFonts w:ascii="Traditional Arabic" w:hAnsi="Traditional Arabic"/>
          <w:b/>
          <w:bCs/>
          <w:color w:val="auto"/>
          <w:sz w:val="28"/>
          <w:szCs w:val="28"/>
          <w:rtl/>
        </w:rPr>
        <w:lastRenderedPageBreak/>
        <w:t>الفصل الثاني</w:t>
      </w:r>
      <w:r w:rsidR="001024D7" w:rsidRPr="00B30BCA">
        <w:rPr>
          <w:rFonts w:ascii="Traditional Arabic" w:hAnsi="Traditional Arabic"/>
          <w:b/>
          <w:bCs/>
          <w:color w:val="auto"/>
          <w:sz w:val="28"/>
          <w:szCs w:val="28"/>
          <w:rtl/>
        </w:rPr>
        <w:t>: الإطار النظري للدراسة</w:t>
      </w:r>
      <w:r w:rsidR="0034471E" w:rsidRPr="00B30BCA">
        <w:rPr>
          <w:rFonts w:ascii="Traditional Arabic" w:hAnsi="Traditional Arabic"/>
          <w:b/>
          <w:bCs/>
          <w:color w:val="auto"/>
          <w:sz w:val="28"/>
          <w:szCs w:val="28"/>
          <w:rtl/>
        </w:rPr>
        <w:t xml:space="preserve"> (مراجعة الأدبيات ذات الصلة)</w:t>
      </w:r>
      <w:bookmarkEnd w:id="12"/>
    </w:p>
    <w:p w14:paraId="1DDAC422" w14:textId="4406EFBA" w:rsidR="00035B34" w:rsidRPr="00B30BCA" w:rsidRDefault="00035B34" w:rsidP="00FE2131">
      <w:pPr>
        <w:pStyle w:val="Heading2"/>
        <w:jc w:val="both"/>
        <w:rPr>
          <w:rFonts w:ascii="Traditional Arabic" w:hAnsi="Traditional Arabic"/>
          <w:b/>
          <w:bCs/>
          <w:color w:val="auto"/>
          <w:sz w:val="28"/>
          <w:szCs w:val="28"/>
          <w:rtl/>
        </w:rPr>
      </w:pPr>
      <w:bookmarkStart w:id="13" w:name="_Toc232586362"/>
      <w:r w:rsidRPr="00B30BCA">
        <w:rPr>
          <w:rFonts w:ascii="Traditional Arabic" w:hAnsi="Traditional Arabic"/>
          <w:b/>
          <w:bCs/>
          <w:color w:val="auto"/>
          <w:sz w:val="28"/>
          <w:szCs w:val="28"/>
          <w:rtl/>
        </w:rPr>
        <w:t>مقدمة</w:t>
      </w:r>
      <w:r w:rsidR="007E313A" w:rsidRPr="00B30BCA">
        <w:rPr>
          <w:rFonts w:ascii="Traditional Arabic" w:hAnsi="Traditional Arabic"/>
          <w:b/>
          <w:bCs/>
          <w:color w:val="auto"/>
          <w:sz w:val="28"/>
          <w:szCs w:val="28"/>
          <w:rtl/>
        </w:rPr>
        <w:t>:</w:t>
      </w:r>
      <w:bookmarkEnd w:id="13"/>
    </w:p>
    <w:p w14:paraId="2C20CB4E" w14:textId="5B5D7649" w:rsidR="00500F1C" w:rsidRPr="00B30BCA" w:rsidRDefault="00C327F4"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يركز هذا الفصل على استعراض الأدبيات العلمية والنظريات المتعلقة بموضوع دور أدوات الذكاء الاصطناعي في قياس كفاءة إدارة المشاريع، مع تسليط الضوء على أبرز الدراسات السابقة التي تناولت العلاقة بين استخدام تقنيات الذكاء الاصطناعي وأداء إدارة المشاريع. يتناول الإطار النظري متغيرات الدراسة المستقلة والتابعة، ويستعرض الأسس النظرية التي تستند إليها فرضيات البحث. كما يشمل الفصل مناقشة نتائج الدراسات الحديثة (خلال السنوات الأخيرة، 2020 فما بعد) التي بحثت في تبني الذكاء الاصطناعي في إدارة المشاريع، بهدف تحديد ما توصل إليه الباحثون سابقًا وأوجه الاتفاق والاختلاف في النتائج، وصولًا إلى تحديد موقع الدراسة الحالية ضمن هذا السياق المعرفي. في الأقسام التالية، نستعرض النماذج والنظريات ذات الصلة، ثم نشرح متغيرات الدراسة (المستقلة والتابعة) ومؤشراتها، وأخيرًا نناقش أبرز الدراسات السابقة وكيف تُبرز نتائجها الفجوات البحثية التي تسعى دراستنا إلى سدّها.</w:t>
      </w:r>
    </w:p>
    <w:p w14:paraId="31B9035C" w14:textId="41C3BC5D" w:rsidR="00DF6683" w:rsidRPr="00B30BCA" w:rsidRDefault="00DF6683"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نظرا لتعدد النظريات المرتبطة بمجال الدراسة، فقد تم التركيز في هذا الفصل على النظريات الأكثر ارتباطا بمتغيرات الدراسة الحالية، وبشكل خاص ما يتعلق باستخدام أدوات الذكاء الاصطناعي وكفاءة إدارة المشاريع، وذلك بهدف تحقيق ترابط واضح بين الإطار النظري والنموذج التطبيقي للدراسة، وتجنب التوسع غير المرتبط بشكل مباشر بفرضيات البحث.</w:t>
      </w:r>
    </w:p>
    <w:p w14:paraId="3EAE0E19" w14:textId="592791CE" w:rsidR="001D4678" w:rsidRPr="00B30BCA" w:rsidRDefault="001D4678" w:rsidP="00FE2131">
      <w:pPr>
        <w:pStyle w:val="Heading2"/>
        <w:jc w:val="both"/>
        <w:rPr>
          <w:rFonts w:ascii="Traditional Arabic" w:hAnsi="Traditional Arabic"/>
          <w:b/>
          <w:bCs/>
          <w:color w:val="auto"/>
          <w:sz w:val="28"/>
          <w:szCs w:val="28"/>
        </w:rPr>
      </w:pPr>
      <w:bookmarkStart w:id="14" w:name="_Toc232586363"/>
      <w:r w:rsidRPr="00B30BCA">
        <w:rPr>
          <w:rFonts w:ascii="Traditional Arabic" w:hAnsi="Traditional Arabic"/>
          <w:b/>
          <w:bCs/>
          <w:color w:val="auto"/>
          <w:sz w:val="28"/>
          <w:szCs w:val="28"/>
          <w:rtl/>
        </w:rPr>
        <w:t>النماذج والنظريات ذات الصلة بالدراسة</w:t>
      </w:r>
      <w:r w:rsidR="007E313A" w:rsidRPr="00B30BCA">
        <w:rPr>
          <w:rFonts w:ascii="Traditional Arabic" w:hAnsi="Traditional Arabic"/>
          <w:b/>
          <w:bCs/>
          <w:color w:val="auto"/>
          <w:sz w:val="28"/>
          <w:szCs w:val="28"/>
          <w:rtl/>
        </w:rPr>
        <w:t>:</w:t>
      </w:r>
      <w:bookmarkEnd w:id="14"/>
    </w:p>
    <w:p w14:paraId="75DA7DC1" w14:textId="77777777" w:rsidR="008A7242" w:rsidRPr="00B30BCA" w:rsidRDefault="008A724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في سياق هذه الدراسة، تم التركيز على النظريات والنماذج الأكثر ارتباطًا بمتغيرات الدراسة، وبشكل خاص ما يتعلق باستخدام أدوات الذكاء الاصطناعي والعوامل التنظيمية والاستثمار في التكنولوجيا، وعلاقتها بكفاءة إدارة المشاريع، وذلك بهدف تحقيق ترابط واضح بين الإطار النظري والنموذج التحليلي للدراسة وربط فرضياتها بشكل منهجي.</w:t>
      </w:r>
    </w:p>
    <w:p w14:paraId="365FB01F" w14:textId="150181BA" w:rsidR="001D4678" w:rsidRPr="00B30BCA" w:rsidRDefault="00C327F4" w:rsidP="00FE2131">
      <w:pPr>
        <w:spacing w:line="360" w:lineRule="auto"/>
        <w:jc w:val="both"/>
        <w:rPr>
          <w:rFonts w:ascii="Traditional Arabic" w:hAnsi="Traditional Arabic" w:cs="Traditional Arabic"/>
        </w:rPr>
      </w:pPr>
      <w:r w:rsidRPr="00B30BCA">
        <w:rPr>
          <w:rFonts w:ascii="Traditional Arabic" w:hAnsi="Traditional Arabic" w:cs="Traditional Arabic"/>
          <w:rtl/>
        </w:rPr>
        <w:t xml:space="preserve"> فيما يلي أبرز الأطر النظرية ذات الصلة:</w:t>
      </w:r>
    </w:p>
    <w:p w14:paraId="0FF46357" w14:textId="3F0CCE02" w:rsidR="001D4678" w:rsidRPr="00B30BCA" w:rsidRDefault="001D4678">
      <w:pPr>
        <w:numPr>
          <w:ilvl w:val="0"/>
          <w:numId w:val="6"/>
        </w:numPr>
        <w:spacing w:line="360" w:lineRule="auto"/>
        <w:jc w:val="both"/>
        <w:rPr>
          <w:rFonts w:ascii="Traditional Arabic" w:hAnsi="Traditional Arabic" w:cs="Traditional Arabic"/>
        </w:rPr>
      </w:pPr>
      <w:r w:rsidRPr="00B30BCA">
        <w:rPr>
          <w:rFonts w:ascii="Traditional Arabic" w:hAnsi="Traditional Arabic" w:cs="Traditional Arabic"/>
          <w:b/>
          <w:bCs/>
          <w:rtl/>
        </w:rPr>
        <w:t>نظرية التحول الرقمي</w:t>
      </w:r>
      <w:r w:rsidRPr="00B30BCA">
        <w:rPr>
          <w:rFonts w:ascii="Traditional Arabic" w:hAnsi="Traditional Arabic" w:cs="Traditional Arabic"/>
          <w:b/>
          <w:bCs/>
        </w:rPr>
        <w:t xml:space="preserve"> (Digital Transformation Theory)</w:t>
      </w:r>
      <w:r w:rsidRPr="00B30BCA">
        <w:rPr>
          <w:rFonts w:ascii="Traditional Arabic" w:hAnsi="Traditional Arabic" w:cs="Traditional Arabic"/>
        </w:rPr>
        <w:t xml:space="preserve">: </w:t>
      </w:r>
      <w:r w:rsidR="00C327F4" w:rsidRPr="00B30BCA">
        <w:rPr>
          <w:rFonts w:ascii="Traditional Arabic" w:hAnsi="Traditional Arabic" w:cs="Traditional Arabic"/>
          <w:rtl/>
        </w:rPr>
        <w:t xml:space="preserve">تُعنى هذه النظرية بكيفية توظيف التقنيات الرقمية لتحويل العمليات التقليدية إلى نماذج أكثر كفاءة ومرونة. في سياق دراستنا، يمكن تفسير تبني الأمانات لأدوات الذكاء الاصطناعي كجزء من استراتيجية التحول الرقمي في الإدارة الحكومية. تدعم الأدبيات هذا المنحى، حيث تشير إلى أن التحول الرقمي القائم على الذكاء الاصطناعي بات قوة دافعة لتعزيز </w:t>
      </w:r>
      <w:r w:rsidR="00C327F4" w:rsidRPr="00B30BCA">
        <w:rPr>
          <w:rFonts w:ascii="Traditional Arabic" w:hAnsi="Traditional Arabic" w:cs="Traditional Arabic"/>
          <w:rtl/>
        </w:rPr>
        <w:lastRenderedPageBreak/>
        <w:t>الابتكار والإبداع ورفع كفاءة الأداء في المؤسسات الحديثة. واعتمادًا على هذه النظرية، فإن وجود رؤية رقمية واستراتيجية تحول واضحة في المؤسسة يساعد في تكامل أدوات الذكاء الاصطناعي ضمن الهيكل التنظيمي للمشاريع، مما ينعكس إيجابًا على سرعة اتخاذ القرار ودقة التنفيذ. من منظور نظري، يُعتبر التحول الرقمي شرطًا أساسيًا لتحقيق الاستفادة القصوى من تقنيات الذكاء الاصطناعي في بيئة إدارة المشاريع الحكومية.</w:t>
      </w:r>
    </w:p>
    <w:p w14:paraId="7FB61B29" w14:textId="43B60BF8" w:rsidR="004B1884" w:rsidRPr="00B30BCA" w:rsidRDefault="004B1884">
      <w:pPr>
        <w:numPr>
          <w:ilvl w:val="0"/>
          <w:numId w:val="6"/>
        </w:numPr>
        <w:spacing w:line="360" w:lineRule="auto"/>
        <w:jc w:val="both"/>
        <w:rPr>
          <w:rFonts w:ascii="Traditional Arabic" w:hAnsi="Traditional Arabic" w:cs="Traditional Arabic"/>
        </w:rPr>
      </w:pPr>
      <w:r w:rsidRPr="00B30BCA">
        <w:rPr>
          <w:rFonts w:ascii="Traditional Arabic" w:hAnsi="Traditional Arabic" w:cs="Traditional Arabic"/>
          <w:b/>
          <w:bCs/>
          <w:rtl/>
        </w:rPr>
        <w:t>نظرية الأداء المؤسسي</w:t>
      </w:r>
      <w:r w:rsidRPr="00B30BCA">
        <w:rPr>
          <w:rFonts w:ascii="Traditional Arabic" w:hAnsi="Traditional Arabic" w:cs="Traditional Arabic"/>
          <w:b/>
          <w:bCs/>
        </w:rPr>
        <w:t xml:space="preserve"> (Organizational Performance Theory)</w:t>
      </w:r>
      <w:r w:rsidRPr="00B30BCA">
        <w:rPr>
          <w:rFonts w:ascii="Traditional Arabic" w:hAnsi="Traditional Arabic" w:cs="Traditional Arabic"/>
        </w:rPr>
        <w:t xml:space="preserve">: </w:t>
      </w:r>
      <w:r w:rsidR="00C327F4" w:rsidRPr="00B30BCA">
        <w:rPr>
          <w:rFonts w:ascii="Traditional Arabic" w:hAnsi="Traditional Arabic" w:cs="Traditional Arabic"/>
          <w:rtl/>
        </w:rPr>
        <w:t xml:space="preserve">تركز هذه النظرية على العوامل التي تؤثر في كفاءة وفعالية أداء المنظمات. تربط دراستنا هذه النظرية بأثر الأدوات التكنولوجية (كالذكاء الاصطناعي) على أداء إدارة المشاريع. وتشير البحوث الحديثة إلى وجود علاقة إيجابية قوية بين تبنّي تقنيات الذكاء الاصطناعي وتحسين الأداء المؤسسي بشكل عام. فقد أثبتت إحدى الدراسات وجود ارتباط معنوي موجب بين اعتماد الذكاء الاصطناعي وارتفاع إنتاجية الموظفين وتحسين نتائج المنظمة، مما يدعم مفهوم أن الاستثمار في التقنيات الذكية قد يؤدي إلى تحسين ملموس في الأداء المؤسسي. وعليه، يمكن استخدام هذه النظرية لتفسير توقعاتنا بشأن تأثير أدوات الذكاء الاصطناعي على كفاءة إدارة المشاريع؛ إذ نتوقع أن يؤدي استخدام تلك الأدوات إلى رفع كفاءة تنفيذ المشاريع وتحسين الجودة وتقليل الهدر في الوقت والموارد </w:t>
      </w:r>
      <w:r w:rsidR="00387D19" w:rsidRPr="00B30BCA">
        <w:rPr>
          <w:rFonts w:ascii="Traditional Arabic" w:hAnsi="Traditional Arabic" w:cs="Traditional Arabic"/>
          <w:rtl/>
        </w:rPr>
        <w:t>(</w:t>
      </w:r>
      <w:r w:rsidRPr="00B30BCA">
        <w:rPr>
          <w:rFonts w:ascii="Traditional Arabic" w:hAnsi="Traditional Arabic" w:cs="Traditional Arabic"/>
        </w:rPr>
        <w:t>.</w:t>
      </w:r>
      <w:r w:rsidR="002259F3" w:rsidRPr="00B30BCA">
        <w:rPr>
          <w:rFonts w:ascii="Traditional Arabic" w:hAnsi="Traditional Arabic" w:cs="Traditional Arabic"/>
        </w:rPr>
        <w:t xml:space="preserve"> Kassa, B Y., &amp; Ketema, E. (</w:t>
      </w:r>
      <w:proofErr w:type="gramStart"/>
      <w:r w:rsidR="002259F3" w:rsidRPr="00B30BCA">
        <w:rPr>
          <w:rFonts w:ascii="Traditional Arabic" w:hAnsi="Traditional Arabic" w:cs="Traditional Arabic"/>
        </w:rPr>
        <w:t>2025)</w:t>
      </w:r>
      <w:r w:rsidR="00387D19" w:rsidRPr="00B30BCA">
        <w:rPr>
          <w:rFonts w:ascii="Traditional Arabic" w:hAnsi="Traditional Arabic" w:cs="Traditional Arabic"/>
          <w:rtl/>
        </w:rPr>
        <w:t>)</w:t>
      </w:r>
      <w:proofErr w:type="gramEnd"/>
      <w:r w:rsidR="00387D19" w:rsidRPr="00B30BCA">
        <w:rPr>
          <w:rFonts w:ascii="Traditional Arabic" w:hAnsi="Traditional Arabic" w:cs="Traditional Arabic"/>
          <w:rtl/>
        </w:rPr>
        <w:t>.</w:t>
      </w:r>
    </w:p>
    <w:p w14:paraId="1CA256B1" w14:textId="361724D2" w:rsidR="002259F3" w:rsidRPr="00B30BCA" w:rsidRDefault="004428AE">
      <w:pPr>
        <w:numPr>
          <w:ilvl w:val="0"/>
          <w:numId w:val="6"/>
        </w:numPr>
        <w:spacing w:line="360" w:lineRule="auto"/>
        <w:jc w:val="both"/>
        <w:rPr>
          <w:rFonts w:ascii="Traditional Arabic" w:hAnsi="Traditional Arabic" w:cs="Traditional Arabic"/>
        </w:rPr>
      </w:pPr>
      <w:r w:rsidRPr="00B30BCA">
        <w:rPr>
          <w:rFonts w:ascii="Traditional Arabic" w:hAnsi="Traditional Arabic" w:cs="Traditional Arabic"/>
          <w:b/>
          <w:bCs/>
          <w:rtl/>
        </w:rPr>
        <w:t>نظرية إدارة المعرفة (</w:t>
      </w:r>
      <w:r w:rsidRPr="00B30BCA">
        <w:rPr>
          <w:rFonts w:ascii="Traditional Arabic" w:hAnsi="Traditional Arabic" w:cs="Traditional Arabic"/>
          <w:b/>
          <w:bCs/>
        </w:rPr>
        <w:t>Knowledge Management Theory</w:t>
      </w:r>
      <w:r w:rsidRPr="00B30BCA">
        <w:rPr>
          <w:rFonts w:ascii="Traditional Arabic" w:hAnsi="Traditional Arabic" w:cs="Traditional Arabic"/>
          <w:b/>
          <w:bCs/>
          <w:rtl/>
        </w:rPr>
        <w:t>):</w:t>
      </w:r>
      <w:r w:rsidRPr="00B30BCA">
        <w:rPr>
          <w:rFonts w:ascii="Traditional Arabic" w:hAnsi="Traditional Arabic" w:cs="Traditional Arabic"/>
          <w:rtl/>
        </w:rPr>
        <w:t xml:space="preserve"> تتناول إدارة المعرفة كيفية جمع المعرفة داخل المنظمة وتخزينها ومشاركتها واستخدامها بفعالية. ترتبط هذه النظرية بدراستنا من خلال دور الذكاء الاصطناعي في تحويل البيانات إلى معرفة قابلة للاستخدام لدعم القرار في المشاريع. تسهم أدوات الذكاء الاصطناعي (مثل نظم تحليل البيانات الضخمة والتعلم الآلي) في تنظيم كميات هائلة من البيانات واستنباط أنماط ومعلومات قيمة منها، وهو ما يمثل عملية خلق معرفة جديدة. تؤكد الدراسات أن الذكاء الاصطناعي أحدث ثورة في كيفية جمع المعلومات وخلقها ومشاركتها داخل المؤسسات </w:t>
      </w:r>
      <w:r w:rsidR="00387D19" w:rsidRPr="00B30BCA">
        <w:rPr>
          <w:rFonts w:ascii="Traditional Arabic" w:hAnsi="Traditional Arabic" w:cs="Traditional Arabic"/>
          <w:rtl/>
        </w:rPr>
        <w:t>(</w:t>
      </w:r>
      <w:proofErr w:type="spellStart"/>
      <w:r w:rsidRPr="00B30BCA">
        <w:rPr>
          <w:rFonts w:ascii="Traditional Arabic" w:hAnsi="Traditional Arabic" w:cs="Traditional Arabic"/>
        </w:rPr>
        <w:t>Taherdoost</w:t>
      </w:r>
      <w:proofErr w:type="spellEnd"/>
      <w:r w:rsidRPr="00B30BCA">
        <w:rPr>
          <w:rFonts w:ascii="Traditional Arabic" w:hAnsi="Traditional Arabic" w:cs="Traditional Arabic"/>
        </w:rPr>
        <w:t>, H., &amp; Madanchian, M (2023)</w:t>
      </w:r>
      <w:r w:rsidRPr="00B30BCA">
        <w:rPr>
          <w:rFonts w:ascii="Traditional Arabic" w:hAnsi="Traditional Arabic" w:cs="Traditional Arabic"/>
          <w:rtl/>
        </w:rPr>
        <w:t xml:space="preserve">، </w:t>
      </w:r>
      <w:r w:rsidR="001F7F1E" w:rsidRPr="00B30BCA">
        <w:rPr>
          <w:rFonts w:ascii="Traditional Arabic" w:hAnsi="Traditional Arabic" w:cs="Traditional Arabic"/>
          <w:rtl/>
        </w:rPr>
        <w:t>الأمر الذي يعزز إدارة المعرفة المؤسسية. بناءً على ذلك، تدعم هذه النظرية فرضيتنا بأن تطبيق الذكاء الاصطناعي يُمكّن مديري المشاريع في الأمان</w:t>
      </w:r>
      <w:r w:rsidR="00C327F4" w:rsidRPr="00B30BCA">
        <w:rPr>
          <w:rFonts w:ascii="Traditional Arabic" w:hAnsi="Traditional Arabic" w:cs="Traditional Arabic"/>
          <w:rtl/>
        </w:rPr>
        <w:t>ات</w:t>
      </w:r>
      <w:r w:rsidR="001F7F1E" w:rsidRPr="00B30BCA">
        <w:rPr>
          <w:rFonts w:ascii="Traditional Arabic" w:hAnsi="Traditional Arabic" w:cs="Traditional Arabic"/>
          <w:rtl/>
        </w:rPr>
        <w:t xml:space="preserve"> من اتخاذ قرارات مبنية على معرفة أعمق وبيانات أدق، مما يحسّن جودة القرارات وموثوقيتها (وهو أحد أبعاد كفاءة إدارة المشاريع المدروسة)</w:t>
      </w:r>
      <w:r w:rsidR="001F7F1E" w:rsidRPr="00B30BCA">
        <w:rPr>
          <w:rFonts w:ascii="Traditional Arabic" w:hAnsi="Traditional Arabic" w:cs="Traditional Arabic"/>
        </w:rPr>
        <w:t>.</w:t>
      </w:r>
    </w:p>
    <w:p w14:paraId="7B76B616" w14:textId="14D5F4D1" w:rsidR="001F7F1E" w:rsidRPr="00B30BCA" w:rsidRDefault="001F7F1E">
      <w:pPr>
        <w:numPr>
          <w:ilvl w:val="0"/>
          <w:numId w:val="6"/>
        </w:numPr>
        <w:spacing w:line="360" w:lineRule="auto"/>
        <w:jc w:val="both"/>
        <w:rPr>
          <w:rFonts w:ascii="Traditional Arabic" w:hAnsi="Traditional Arabic" w:cs="Traditional Arabic"/>
        </w:rPr>
      </w:pPr>
      <w:r w:rsidRPr="00B30BCA">
        <w:rPr>
          <w:rFonts w:ascii="Traditional Arabic" w:hAnsi="Traditional Arabic" w:cs="Traditional Arabic"/>
          <w:b/>
          <w:bCs/>
          <w:rtl/>
        </w:rPr>
        <w:lastRenderedPageBreak/>
        <w:t>نظرية إدارة المخاطر</w:t>
      </w:r>
      <w:r w:rsidRPr="00B30BCA">
        <w:rPr>
          <w:rFonts w:ascii="Traditional Arabic" w:hAnsi="Traditional Arabic" w:cs="Traditional Arabic"/>
          <w:b/>
          <w:bCs/>
        </w:rPr>
        <w:t xml:space="preserve"> (Risk Management Theory)</w:t>
      </w:r>
      <w:r w:rsidRPr="00B30BCA">
        <w:rPr>
          <w:rFonts w:ascii="Traditional Arabic" w:hAnsi="Traditional Arabic" w:cs="Traditional Arabic"/>
        </w:rPr>
        <w:t xml:space="preserve">: </w:t>
      </w:r>
      <w:r w:rsidRPr="00B30BCA">
        <w:rPr>
          <w:rFonts w:ascii="Traditional Arabic" w:hAnsi="Traditional Arabic" w:cs="Traditional Arabic"/>
          <w:rtl/>
        </w:rPr>
        <w:t xml:space="preserve">توفر هذه النظرية إطارًا لفهم كيفية تحديد المخاطر وتحليلها والاستجابة لها في سياق المشاريع. بربطها بموضوع الدراسة، يمكن افتراض أن أدوات الذكاء الاصطناعي تساعد بشكل كبير في تعزيز نهج إدارة المخاطر عبر </w:t>
      </w:r>
      <w:r w:rsidRPr="00B30BCA">
        <w:rPr>
          <w:rFonts w:ascii="Traditional Arabic" w:hAnsi="Traditional Arabic" w:cs="Traditional Arabic"/>
          <w:b/>
          <w:bCs/>
          <w:rtl/>
        </w:rPr>
        <w:t>الانتقال من الأسلوب التفاعلي إلى الأسلوب الاستباقي</w:t>
      </w:r>
      <w:r w:rsidRPr="00B30BCA">
        <w:rPr>
          <w:rFonts w:ascii="Traditional Arabic" w:hAnsi="Traditional Arabic" w:cs="Traditional Arabic"/>
        </w:rPr>
        <w:t xml:space="preserve">. </w:t>
      </w:r>
      <w:r w:rsidRPr="00B30BCA">
        <w:rPr>
          <w:rFonts w:ascii="Traditional Arabic" w:hAnsi="Traditional Arabic" w:cs="Traditional Arabic"/>
          <w:rtl/>
        </w:rPr>
        <w:t>وقد أظهرت الأبحاث الحديثة أن الذكاء الاصطناعي يمتلك قدرات متقدمة في التحليلات التنبؤية التي تمكن المؤسسات من توقع المخاطر والتعامل معها قبل تفاقمها</w:t>
      </w:r>
      <w:r w:rsidRPr="00B30BCA">
        <w:rPr>
          <w:rFonts w:cs="Times New Roman" w:hint="cs"/>
          <w:rtl/>
        </w:rPr>
        <w:t>​</w:t>
      </w:r>
      <w:r w:rsidR="00D962CA" w:rsidRPr="00B30BCA">
        <w:rPr>
          <w:rFonts w:ascii="Traditional Arabic" w:hAnsi="Traditional Arabic" w:cs="Traditional Arabic"/>
        </w:rPr>
        <w:t xml:space="preserve"> Munmun, Z. S., Hossain, M</w:t>
      </w:r>
      <w:r w:rsidR="00387D19" w:rsidRPr="00B30BCA">
        <w:rPr>
          <w:rFonts w:ascii="Traditional Arabic" w:hAnsi="Traditional Arabic" w:cs="Traditional Arabic"/>
        </w:rPr>
        <w:t>)</w:t>
      </w:r>
      <w:r w:rsidR="00D962CA" w:rsidRPr="00B30BCA">
        <w:rPr>
          <w:rFonts w:ascii="Traditional Arabic" w:hAnsi="Traditional Arabic" w:cs="Traditional Arabic"/>
        </w:rPr>
        <w:t xml:space="preserve"> D., Jahan, I., &amp; Akther, S. (2023</w:t>
      </w:r>
      <w:r w:rsidR="00C327F4" w:rsidRPr="00B30BCA">
        <w:rPr>
          <w:rFonts w:ascii="Traditional Arabic" w:hAnsi="Traditional Arabic" w:cs="Traditional Arabic"/>
        </w:rPr>
        <w:t>))</w:t>
      </w:r>
      <w:r w:rsidR="00387D19" w:rsidRPr="00B30BCA">
        <w:rPr>
          <w:rFonts w:ascii="Traditional Arabic" w:hAnsi="Traditional Arabic" w:cs="Traditional Arabic"/>
          <w:rtl/>
        </w:rPr>
        <w:t xml:space="preserve"> </w:t>
      </w:r>
      <w:r w:rsidRPr="00B30BCA">
        <w:rPr>
          <w:rFonts w:ascii="Traditional Arabic" w:hAnsi="Traditional Arabic" w:cs="Traditional Arabic"/>
          <w:rtl/>
        </w:rPr>
        <w:t xml:space="preserve">على سبيل المثال، يمكن لخوارزميات التعلم الآلي تحليل البيانات التاريخية والراهنة لاستشراف المشكلات المحتملة في المشروع (مثل تأخر التسليم أو تجاوز التكلفة) وإطلاق إنذارات مبكرة. </w:t>
      </w:r>
      <w:r w:rsidR="00C327F4" w:rsidRPr="00B30BCA">
        <w:rPr>
          <w:rFonts w:ascii="Traditional Arabic" w:hAnsi="Traditional Arabic" w:cs="Traditional Arabic"/>
          <w:rtl/>
        </w:rPr>
        <w:t>هذه الإمكانيات تدعم فرضية دراستنا المتعلقة بدور الذكاء الاصطناعي في تقليل تأثيرات المخاطر على المشاريع الحكومية وتعزيز استقرار تنفيذها. كما تساهم نظرية إدارة المخاطر في تفسير كيفية استفادة الأمانات من التقنيات الذكية لاتخاذ إجراءات وقائية استباقية (مثل إعادة جدولة الموارد أو تعديل الخطط) بناءً على تنبؤات دقيقة.</w:t>
      </w:r>
    </w:p>
    <w:p w14:paraId="2E30F3C6" w14:textId="7AE3B968" w:rsidR="00D962CA" w:rsidRPr="00B30BCA" w:rsidRDefault="00D962CA">
      <w:pPr>
        <w:numPr>
          <w:ilvl w:val="0"/>
          <w:numId w:val="6"/>
        </w:numPr>
        <w:spacing w:line="360" w:lineRule="auto"/>
        <w:jc w:val="both"/>
        <w:rPr>
          <w:rFonts w:ascii="Traditional Arabic" w:hAnsi="Traditional Arabic" w:cs="Traditional Arabic"/>
        </w:rPr>
      </w:pPr>
      <w:r w:rsidRPr="00B30BCA">
        <w:rPr>
          <w:rFonts w:ascii="Traditional Arabic" w:hAnsi="Traditional Arabic" w:cs="Traditional Arabic"/>
          <w:b/>
          <w:bCs/>
          <w:rtl/>
        </w:rPr>
        <w:t>نظرية الميزة التنافسية</w:t>
      </w:r>
      <w:r w:rsidRPr="00B30BCA">
        <w:rPr>
          <w:rFonts w:ascii="Traditional Arabic" w:hAnsi="Traditional Arabic" w:cs="Traditional Arabic"/>
          <w:b/>
          <w:bCs/>
        </w:rPr>
        <w:t xml:space="preserve"> (Competitive Advantage Theory)</w:t>
      </w:r>
      <w:r w:rsidRPr="00B30BCA">
        <w:rPr>
          <w:rFonts w:ascii="Traditional Arabic" w:hAnsi="Traditional Arabic" w:cs="Traditional Arabic"/>
        </w:rPr>
        <w:t xml:space="preserve">: </w:t>
      </w:r>
      <w:r w:rsidRPr="00B30BCA">
        <w:rPr>
          <w:rFonts w:ascii="Traditional Arabic" w:hAnsi="Traditional Arabic" w:cs="Traditional Arabic"/>
          <w:rtl/>
        </w:rPr>
        <w:t xml:space="preserve">تشير هذه النظرية إلى أن امتلاك المنظمة لموارد أو قدرات فريدة يصعب تقليدها يمنحها ميزة تنافسية تمكنها من التفوق. في حين أن البيئة الحكومية ليست سوقًا تنافسيًا بالمفهوم التقليدي، إلا أن مفهوم الميزة التنافسية يمكن إسقاطه على </w:t>
      </w:r>
      <w:r w:rsidRPr="00B30BCA">
        <w:rPr>
          <w:rFonts w:ascii="Traditional Arabic" w:hAnsi="Traditional Arabic" w:cs="Traditional Arabic"/>
          <w:b/>
          <w:bCs/>
          <w:rtl/>
        </w:rPr>
        <w:t>التميز التشغيلي وجودة الخدمات</w:t>
      </w:r>
      <w:r w:rsidRPr="00B30BCA">
        <w:rPr>
          <w:rFonts w:ascii="Traditional Arabic" w:hAnsi="Traditional Arabic" w:cs="Traditional Arabic"/>
          <w:rtl/>
        </w:rPr>
        <w:t xml:space="preserve"> المقدمة للمستفيدين. إن توظيف الذكاء الاصطناعي في إدارة المشاريع قد يمنح المنظمة قدرات فائقة في الإنجاز والكفاءة لا تتوفر لغيرها بسهولة، مثل إنجاز المشاريع بسرعة أكبر وبدقة أعلى. وتوضح الدراسات أن اعتماد الذكاء الاصطناعي يجلب للمؤسسات العديد من المنافع التشغيلية، كزيادة الكفاءة وخفض التكلفة وتحسين جودة المخرجات والخدمات</w:t>
      </w:r>
      <w:r w:rsidRPr="00B30BCA">
        <w:rPr>
          <w:rFonts w:cs="Times New Roman" w:hint="cs"/>
          <w:rtl/>
        </w:rPr>
        <w:t>​</w:t>
      </w:r>
      <w:r w:rsidR="00690795" w:rsidRPr="00B30BCA">
        <w:rPr>
          <w:rFonts w:ascii="Traditional Arabic" w:hAnsi="Traditional Arabic" w:cs="Traditional Arabic"/>
        </w:rPr>
        <w:t xml:space="preserve"> Chen, D., Esperança, J. P., &amp; Wang, S (</w:t>
      </w:r>
      <w:r w:rsidR="00F35A0D" w:rsidRPr="00B30BCA">
        <w:rPr>
          <w:rFonts w:ascii="Traditional Arabic" w:hAnsi="Traditional Arabic" w:cs="Traditional Arabic"/>
        </w:rPr>
        <w:t>2022</w:t>
      </w:r>
      <w:r w:rsidR="00C0668D" w:rsidRPr="00B30BCA">
        <w:rPr>
          <w:rFonts w:ascii="Traditional Arabic" w:hAnsi="Traditional Arabic" w:cs="Traditional Arabic"/>
        </w:rPr>
        <w:t>)</w:t>
      </w:r>
      <w:r w:rsidR="00F35A0D" w:rsidRPr="00B30BCA">
        <w:rPr>
          <w:rFonts w:ascii="Traditional Arabic" w:hAnsi="Traditional Arabic" w:cs="Traditional Arabic"/>
        </w:rPr>
        <w:t xml:space="preserve"> </w:t>
      </w:r>
      <w:r w:rsidR="00C0668D" w:rsidRPr="00B30BCA">
        <w:rPr>
          <w:rFonts w:ascii="Traditional Arabic" w:hAnsi="Traditional Arabic" w:cs="Traditional Arabic"/>
          <w:rtl/>
        </w:rPr>
        <w:t>وعندما تكون هذه التحسينات صعبة التقليد من قبل جهات أخرى، فإنها تصبح بمثابة ميزة تنافسية مستدامة لتلك الجهة الحكومية. انطلاقًا من ذلك، يرى الباحث أن نظرية الميزة التنافسية تساعد في تفسير أهمية الاستثمار في تقنيات الذكاء الاصطناعي لتعزيز التميز والريادة في تقديم الخدمات العامة.</w:t>
      </w:r>
    </w:p>
    <w:p w14:paraId="2BF0BE42" w14:textId="5057C174" w:rsidR="00FF36BF" w:rsidRPr="00B30BCA" w:rsidRDefault="00FF36BF">
      <w:pPr>
        <w:numPr>
          <w:ilvl w:val="0"/>
          <w:numId w:val="6"/>
        </w:numPr>
        <w:spacing w:line="360" w:lineRule="auto"/>
        <w:jc w:val="both"/>
        <w:rPr>
          <w:rFonts w:ascii="Traditional Arabic" w:hAnsi="Traditional Arabic" w:cs="Traditional Arabic"/>
        </w:rPr>
      </w:pPr>
      <w:r w:rsidRPr="00B30BCA">
        <w:rPr>
          <w:rFonts w:ascii="Traditional Arabic" w:hAnsi="Traditional Arabic" w:cs="Traditional Arabic"/>
          <w:b/>
          <w:bCs/>
          <w:rtl/>
        </w:rPr>
        <w:lastRenderedPageBreak/>
        <w:t>نظرية الابتكار المفتوح</w:t>
      </w:r>
      <w:r w:rsidRPr="00B30BCA">
        <w:rPr>
          <w:rFonts w:ascii="Traditional Arabic" w:hAnsi="Traditional Arabic" w:cs="Traditional Arabic"/>
          <w:b/>
          <w:bCs/>
        </w:rPr>
        <w:t xml:space="preserve"> (Open Innovation Theory)</w:t>
      </w:r>
      <w:r w:rsidRPr="00B30BCA">
        <w:rPr>
          <w:rFonts w:ascii="Traditional Arabic" w:hAnsi="Traditional Arabic" w:cs="Traditional Arabic"/>
        </w:rPr>
        <w:t xml:space="preserve">: </w:t>
      </w:r>
      <w:r w:rsidRPr="00B30BCA">
        <w:rPr>
          <w:rFonts w:ascii="Traditional Arabic" w:hAnsi="Traditional Arabic" w:cs="Traditional Arabic"/>
          <w:rtl/>
        </w:rPr>
        <w:t xml:space="preserve">يؤكد مفهوم الابتكار المفتوح على أهمية انفتاح المنظمات على تبادل المعارف والتقنيات والتعاون مع الأطراف الخارجية (شركات، جامعات، خبراء...) من أجل تعزيز الابتكار. في سياق هذه الدراسة، يتقاطع هذا المفهوم مع فكرة </w:t>
      </w:r>
      <w:r w:rsidRPr="00B30BCA">
        <w:rPr>
          <w:rFonts w:ascii="Traditional Arabic" w:hAnsi="Traditional Arabic" w:cs="Traditional Arabic"/>
          <w:b/>
          <w:bCs/>
          <w:rtl/>
        </w:rPr>
        <w:t>الشراكة في تبنّي أدوات الذكاء الاصطناعي</w:t>
      </w:r>
      <w:r w:rsidRPr="00B30BCA">
        <w:rPr>
          <w:rFonts w:ascii="Traditional Arabic" w:hAnsi="Traditional Arabic" w:cs="Traditional Arabic"/>
          <w:rtl/>
        </w:rPr>
        <w:t xml:space="preserve"> ضمن مشاريع </w:t>
      </w:r>
      <w:r w:rsidR="00C0668D" w:rsidRPr="00B30BCA">
        <w:rPr>
          <w:rFonts w:ascii="Traditional Arabic" w:hAnsi="Traditional Arabic" w:cs="Traditional Arabic"/>
          <w:rtl/>
        </w:rPr>
        <w:t>أمانات المملكة العربية السعودية</w:t>
      </w:r>
      <w:r w:rsidRPr="00B30BCA">
        <w:rPr>
          <w:rFonts w:ascii="Traditional Arabic" w:hAnsi="Traditional Arabic" w:cs="Traditional Arabic"/>
          <w:rtl/>
        </w:rPr>
        <w:t xml:space="preserve"> عبر التعاون مع مطوري الأنظمة الذكية والقطاع الخاص. تعكس نظرية الابتكار المفتوح فرضية أن التعاون وتشارك المعرفة يسرّع من وتيرة الابتكار. وقد أشارت الأدبيات الحديثة إلى أن الذكاء الاصطناعي نفسه يمكن أن يكون عامل تمكين للابتكار المفتوح من خلال تسهيل تبادل المعرفة بين المنظمات بشكل أكثر </w:t>
      </w:r>
      <w:r w:rsidR="00F35A0D" w:rsidRPr="00B30BCA">
        <w:rPr>
          <w:rFonts w:ascii="Traditional Arabic" w:hAnsi="Traditional Arabic" w:cs="Traditional Arabic"/>
          <w:rtl/>
        </w:rPr>
        <w:t>فعالية</w:t>
      </w:r>
      <w:r w:rsidR="00F35A0D" w:rsidRPr="00B30BCA">
        <w:rPr>
          <w:rFonts w:cs="Times New Roman"/>
        </w:rPr>
        <w:t>​</w:t>
      </w:r>
      <w:r w:rsidR="00F35A0D" w:rsidRPr="00B30BCA">
        <w:rPr>
          <w:rFonts w:ascii="Traditional Arabic" w:hAnsi="Traditional Arabic" w:cs="Traditional Arabic"/>
          <w:rtl/>
        </w:rPr>
        <w:t xml:space="preserve"> (</w:t>
      </w:r>
      <w:r w:rsidR="00F35A0D" w:rsidRPr="00B30BCA">
        <w:rPr>
          <w:rFonts w:ascii="Traditional Arabic" w:hAnsi="Traditional Arabic" w:cs="Traditional Arabic"/>
        </w:rPr>
        <w:t>Broekhuizen</w:t>
      </w:r>
      <w:r w:rsidRPr="00B30BCA">
        <w:rPr>
          <w:rFonts w:ascii="Traditional Arabic" w:hAnsi="Traditional Arabic" w:cs="Traditional Arabic"/>
        </w:rPr>
        <w:t xml:space="preserve">, T., Dekker, H., de Faria, P., </w:t>
      </w:r>
      <w:proofErr w:type="spellStart"/>
      <w:r w:rsidRPr="00B30BCA">
        <w:rPr>
          <w:rFonts w:ascii="Traditional Arabic" w:hAnsi="Traditional Arabic" w:cs="Traditional Arabic"/>
        </w:rPr>
        <w:t>Firk</w:t>
      </w:r>
      <w:proofErr w:type="spellEnd"/>
      <w:r w:rsidRPr="00B30BCA">
        <w:rPr>
          <w:rFonts w:ascii="Traditional Arabic" w:hAnsi="Traditional Arabic" w:cs="Traditional Arabic"/>
        </w:rPr>
        <w:t>, S., Nguyen D. K., &amp; Sofka, W. 2023</w:t>
      </w:r>
      <w:r w:rsidR="00F35A0D" w:rsidRPr="00B30BCA">
        <w:rPr>
          <w:rFonts w:ascii="Traditional Arabic" w:hAnsi="Traditional Arabic" w:cs="Traditional Arabic"/>
          <w:rtl/>
          <w:lang w:bidi="ar-EG"/>
        </w:rPr>
        <w:t xml:space="preserve">) </w:t>
      </w:r>
      <w:r w:rsidRPr="00B30BCA">
        <w:rPr>
          <w:rFonts w:ascii="Traditional Arabic" w:hAnsi="Traditional Arabic" w:cs="Traditional Arabic"/>
          <w:rtl/>
        </w:rPr>
        <w:t xml:space="preserve">فتقنيات الذكاء الاصطناعي (مثل المنصات التشاركية وتحليلات البيانات) تتيح للشركاء الخارجيين والداخليين مشاركة المعلومات والأفكار بمرونة أكبر، مما يولّد حلولًا مبتكرة للمشكلات. ويرى الباحث أن تهيئة بيئة </w:t>
      </w:r>
      <w:r w:rsidRPr="00B30BCA">
        <w:rPr>
          <w:rFonts w:ascii="Traditional Arabic" w:hAnsi="Traditional Arabic" w:cs="Traditional Arabic"/>
          <w:b/>
          <w:bCs/>
          <w:rtl/>
        </w:rPr>
        <w:t>ابتكار مفتوح</w:t>
      </w:r>
      <w:r w:rsidRPr="00B30BCA">
        <w:rPr>
          <w:rFonts w:ascii="Traditional Arabic" w:hAnsi="Traditional Arabic" w:cs="Traditional Arabic"/>
          <w:rtl/>
        </w:rPr>
        <w:t xml:space="preserve"> في مشاريع الأمانة – عبر بناء شراكات استراتيجية مع جهات تمتلك خبرات في الذكاء الاصطناعي – قد يعزز القدرة على دمج التقنيات الحديثة بسرعة وكفاءة أعلى. بذلك، تدعم نظرية الابتكار المفتوح فرضية الدراسة المتعلقة بأهمية التعاون الخارجي والداخلي لإنجاح مبادرات الذكاء الاصطناعي في إدارة المشاريع</w:t>
      </w:r>
      <w:r w:rsidRPr="00B30BCA">
        <w:rPr>
          <w:rFonts w:ascii="Traditional Arabic" w:hAnsi="Traditional Arabic" w:cs="Traditional Arabic"/>
        </w:rPr>
        <w:t>.</w:t>
      </w:r>
    </w:p>
    <w:p w14:paraId="1C2D012A" w14:textId="2970BBF0" w:rsidR="003161EE" w:rsidRPr="00B30BCA" w:rsidRDefault="0095292A" w:rsidP="00FE2131">
      <w:pPr>
        <w:spacing w:line="360" w:lineRule="auto"/>
        <w:jc w:val="both"/>
        <w:rPr>
          <w:rFonts w:ascii="Traditional Arabic" w:hAnsi="Traditional Arabic" w:cs="Traditional Arabic"/>
        </w:rPr>
      </w:pPr>
      <w:r w:rsidRPr="00B30BCA">
        <w:rPr>
          <w:rFonts w:ascii="Traditional Arabic" w:hAnsi="Traditional Arabic" w:cs="Traditional Arabic"/>
          <w:rtl/>
        </w:rPr>
        <w:t xml:space="preserve">باختصار، يُشكّل </w:t>
      </w:r>
      <w:r w:rsidRPr="00B30BCA">
        <w:rPr>
          <w:rFonts w:ascii="Traditional Arabic" w:hAnsi="Traditional Arabic" w:cs="Traditional Arabic"/>
          <w:b/>
          <w:bCs/>
          <w:rtl/>
        </w:rPr>
        <w:t>مزيج هذه النظريات</w:t>
      </w:r>
      <w:r w:rsidRPr="00B30BCA">
        <w:rPr>
          <w:rFonts w:ascii="Traditional Arabic" w:hAnsi="Traditional Arabic" w:cs="Traditional Arabic"/>
          <w:rtl/>
        </w:rPr>
        <w:t xml:space="preserve"> إطارًا متكاملًا لفهم أبعاد الدراسة الحالية. فكل نظرية منها تُسلّط الضوء على زاوية معينة: التحول الرقمي يؤطر البيئة الشاملة، والأداء المؤسسي يقيس الأثر، وإدارة المعرفة تشير لدور البيانات والمعلومات، وإدارة المخاطر توضح جانب التحديات، والميزة التنافسية تبين الثمار المتوقعة، والابتكار المفتوح يحدد أسلوب التبني والتكامل. هذا التكامل النظري يمنح الدراسة أساسًا راسخًا لتحليل النتائج المتوقعة وتفسيرها علميًا في الفصول اللاحقة</w:t>
      </w:r>
      <w:r w:rsidRPr="00B30BCA">
        <w:rPr>
          <w:rFonts w:ascii="Traditional Arabic" w:hAnsi="Traditional Arabic" w:cs="Traditional Arabic"/>
        </w:rPr>
        <w:t>.</w:t>
      </w:r>
    </w:p>
    <w:p w14:paraId="7F28CED6" w14:textId="77777777" w:rsidR="00E32601" w:rsidRPr="00B30BCA" w:rsidRDefault="00E32601" w:rsidP="00FE2131">
      <w:pPr>
        <w:spacing w:line="360" w:lineRule="auto"/>
        <w:jc w:val="both"/>
        <w:rPr>
          <w:rFonts w:ascii="Traditional Arabic" w:hAnsi="Traditional Arabic" w:cs="Traditional Arabic"/>
        </w:rPr>
      </w:pPr>
    </w:p>
    <w:p w14:paraId="320A65A8" w14:textId="3442AD1C" w:rsidR="000F196C" w:rsidRPr="00B30BCA" w:rsidRDefault="000F196C" w:rsidP="00FE2131">
      <w:pPr>
        <w:pStyle w:val="Heading2"/>
        <w:jc w:val="both"/>
        <w:rPr>
          <w:rFonts w:ascii="Traditional Arabic" w:hAnsi="Traditional Arabic"/>
          <w:b/>
          <w:bCs/>
          <w:color w:val="auto"/>
          <w:sz w:val="28"/>
          <w:szCs w:val="28"/>
        </w:rPr>
      </w:pPr>
      <w:bookmarkStart w:id="15" w:name="_Toc232586364"/>
      <w:r w:rsidRPr="00B30BCA">
        <w:rPr>
          <w:rFonts w:ascii="Traditional Arabic" w:hAnsi="Traditional Arabic"/>
          <w:b/>
          <w:bCs/>
          <w:color w:val="auto"/>
          <w:sz w:val="28"/>
          <w:szCs w:val="28"/>
          <w:rtl/>
        </w:rPr>
        <w:t>متغيرات الدراسة</w:t>
      </w:r>
      <w:r w:rsidR="00F93F12" w:rsidRPr="00B30BCA">
        <w:rPr>
          <w:rFonts w:ascii="Traditional Arabic" w:hAnsi="Traditional Arabic"/>
          <w:b/>
          <w:bCs/>
          <w:color w:val="auto"/>
          <w:sz w:val="28"/>
          <w:szCs w:val="28"/>
          <w:rtl/>
        </w:rPr>
        <w:t>:</w:t>
      </w:r>
      <w:bookmarkEnd w:id="15"/>
    </w:p>
    <w:p w14:paraId="2B1CD51C" w14:textId="77777777" w:rsidR="00C0668D" w:rsidRPr="00B30BCA" w:rsidRDefault="00C0668D" w:rsidP="00FE2131">
      <w:pPr>
        <w:jc w:val="both"/>
        <w:rPr>
          <w:rFonts w:ascii="Traditional Arabic" w:hAnsi="Traditional Arabic" w:cs="Traditional Arabic"/>
          <w:rtl/>
        </w:rPr>
      </w:pPr>
      <w:r w:rsidRPr="00B30BCA">
        <w:rPr>
          <w:rFonts w:ascii="Traditional Arabic" w:hAnsi="Traditional Arabic" w:cs="Traditional Arabic"/>
          <w:rtl/>
        </w:rPr>
        <w:t>بناءً على الخلفية النظرية والدراسات السابقة، يمكن تحديد متغيرات الدراسة المستقلة والتابعة على النحو التالي:</w:t>
      </w:r>
    </w:p>
    <w:p w14:paraId="6FBA218E" w14:textId="2A2F5D95" w:rsidR="00420E52" w:rsidRPr="00B30BCA" w:rsidRDefault="00420E52" w:rsidP="00FE2131">
      <w:pPr>
        <w:pStyle w:val="Heading3"/>
        <w:jc w:val="both"/>
        <w:rPr>
          <w:rFonts w:ascii="Traditional Arabic" w:hAnsi="Traditional Arabic" w:cs="Traditional Arabic"/>
          <w:b/>
          <w:bCs/>
          <w:color w:val="auto"/>
          <w:sz w:val="28"/>
          <w:szCs w:val="28"/>
          <w:rtl/>
        </w:rPr>
      </w:pPr>
      <w:bookmarkStart w:id="16" w:name="_Toc232586365"/>
      <w:r w:rsidRPr="00B30BCA">
        <w:rPr>
          <w:rFonts w:ascii="Traditional Arabic" w:hAnsi="Traditional Arabic" w:cs="Traditional Arabic"/>
          <w:b/>
          <w:bCs/>
          <w:color w:val="auto"/>
          <w:sz w:val="28"/>
          <w:szCs w:val="28"/>
          <w:rtl/>
        </w:rPr>
        <w:lastRenderedPageBreak/>
        <w:t xml:space="preserve">أولًا: </w:t>
      </w:r>
      <w:r w:rsidR="00397BEC" w:rsidRPr="00B30BCA">
        <w:rPr>
          <w:rFonts w:ascii="Traditional Arabic" w:hAnsi="Traditional Arabic" w:cs="Traditional Arabic"/>
          <w:b/>
          <w:bCs/>
          <w:color w:val="auto"/>
          <w:sz w:val="28"/>
          <w:szCs w:val="28"/>
          <w:rtl/>
        </w:rPr>
        <w:t>أبعاد المتغير المستقل (أدوات الذكاء الاصطناعي):</w:t>
      </w:r>
      <w:bookmarkEnd w:id="16"/>
    </w:p>
    <w:p w14:paraId="297CA897" w14:textId="5850E646" w:rsidR="004A7B7E" w:rsidRPr="00B30BCA" w:rsidRDefault="004A7B7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تعتمد الدراسة على متغير مستقل رئيسي يتمثل في استخدام أدوات الذكاء الاصطناعي، والذي يُفترض أن يؤثر على كفاءة إدارة المشاريع في أمانات المملكة العربية السعودية. ويتضمن هذا المتغير مجموعة من الأبعاد المرتبطة بتطبيق هذه الأدوات داخل بيئة العمل، مثل سياسات وإجراءات الحوكمة والاستثمار في التكنولوجيا، والتي تسهم مجتمعة في دعم تبني التقنيات الذكية وتحقيق الاستفادة منها في إدارة المشاريع.</w:t>
      </w:r>
    </w:p>
    <w:p w14:paraId="2DBB5C16" w14:textId="329EDF33" w:rsidR="004A7B7E" w:rsidRPr="00B30BCA" w:rsidRDefault="004A7B7E"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1- أدوات الذكاء الاصطناعي (</w:t>
      </w:r>
      <w:r w:rsidRPr="00B30BCA">
        <w:rPr>
          <w:rFonts w:ascii="Traditional Arabic" w:hAnsi="Traditional Arabic" w:cs="Traditional Arabic"/>
          <w:b/>
          <w:bCs/>
        </w:rPr>
        <w:t>Artificial Intelligence Tools</w:t>
      </w:r>
      <w:r w:rsidRPr="00B30BCA">
        <w:rPr>
          <w:rFonts w:ascii="Traditional Arabic" w:hAnsi="Traditional Arabic" w:cs="Traditional Arabic"/>
          <w:b/>
          <w:bCs/>
          <w:rtl/>
        </w:rPr>
        <w:t>)</w:t>
      </w:r>
    </w:p>
    <w:p w14:paraId="3527C333" w14:textId="65E69F84" w:rsidR="004A7B7E" w:rsidRPr="00B30BCA" w:rsidRDefault="004A7B7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تُعرف أدوات الذكاء الاصطناعي بأنها الأنظمة التي تُمكّن الآلات من محاكاة الذكاء البشري في التحليل واتخاذ القرارات بناءً على البيانات. وقد أظهرت الدراسات أن الذكاء الاصطناعي يسهم في تحسين إدارة المشاريع من خلال أتمتة العمليات، وتوفير تحليلات دقيقة، وتقليل الأخطاء البشرية (</w:t>
      </w:r>
      <w:proofErr w:type="spellStart"/>
      <w:r w:rsidRPr="00B30BCA">
        <w:rPr>
          <w:rFonts w:ascii="Traditional Arabic" w:hAnsi="Traditional Arabic" w:cs="Traditional Arabic"/>
        </w:rPr>
        <w:t>Fridgeirsson</w:t>
      </w:r>
      <w:proofErr w:type="spellEnd"/>
      <w:r w:rsidRPr="00B30BCA">
        <w:rPr>
          <w:rFonts w:ascii="Traditional Arabic" w:hAnsi="Traditional Arabic" w:cs="Traditional Arabic"/>
        </w:rPr>
        <w:t>, 2023</w:t>
      </w:r>
      <w:r w:rsidRPr="00B30BCA">
        <w:rPr>
          <w:rFonts w:ascii="Traditional Arabic" w:hAnsi="Traditional Arabic" w:cs="Traditional Arabic"/>
          <w:rtl/>
        </w:rPr>
        <w:t>).</w:t>
      </w:r>
    </w:p>
    <w:p w14:paraId="51783A51" w14:textId="77777777" w:rsidR="004A7B7E" w:rsidRPr="00B30BCA" w:rsidRDefault="004A7B7E"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أبعاد المتغير المستقل:</w:t>
      </w:r>
    </w:p>
    <w:p w14:paraId="0C621783" w14:textId="77777777" w:rsidR="004A7B7E" w:rsidRPr="00B30BCA" w:rsidRDefault="004A7B7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 </w:t>
      </w:r>
      <w:r w:rsidRPr="00B30BCA">
        <w:rPr>
          <w:rFonts w:ascii="Traditional Arabic" w:hAnsi="Traditional Arabic" w:cs="Traditional Arabic"/>
          <w:b/>
          <w:bCs/>
          <w:rtl/>
        </w:rPr>
        <w:t>أدوات الذكاء الاصطناعي</w:t>
      </w:r>
    </w:p>
    <w:p w14:paraId="2A2CA727" w14:textId="77777777" w:rsidR="004A7B7E" w:rsidRPr="00B30BCA" w:rsidRDefault="004A7B7E">
      <w:pPr>
        <w:pStyle w:val="ListParagraph"/>
        <w:numPr>
          <w:ilvl w:val="0"/>
          <w:numId w:val="79"/>
        </w:numPr>
        <w:spacing w:line="360" w:lineRule="auto"/>
        <w:jc w:val="both"/>
        <w:rPr>
          <w:rFonts w:ascii="Traditional Arabic" w:hAnsi="Traditional Arabic" w:cs="Traditional Arabic"/>
          <w:rtl/>
        </w:rPr>
      </w:pPr>
      <w:r w:rsidRPr="00B30BCA">
        <w:rPr>
          <w:rFonts w:ascii="Traditional Arabic" w:hAnsi="Traditional Arabic" w:cs="Traditional Arabic"/>
          <w:rtl/>
        </w:rPr>
        <w:t>تحليل البيانات الضخمة</w:t>
      </w:r>
    </w:p>
    <w:p w14:paraId="0E153D3E" w14:textId="77777777" w:rsidR="004A7B7E" w:rsidRPr="00B30BCA" w:rsidRDefault="004A7B7E">
      <w:pPr>
        <w:pStyle w:val="ListParagraph"/>
        <w:numPr>
          <w:ilvl w:val="0"/>
          <w:numId w:val="79"/>
        </w:numPr>
        <w:spacing w:line="360" w:lineRule="auto"/>
        <w:jc w:val="both"/>
        <w:rPr>
          <w:rFonts w:ascii="Traditional Arabic" w:hAnsi="Traditional Arabic" w:cs="Traditional Arabic"/>
          <w:rtl/>
        </w:rPr>
      </w:pPr>
      <w:r w:rsidRPr="00B30BCA">
        <w:rPr>
          <w:rFonts w:ascii="Traditional Arabic" w:hAnsi="Traditional Arabic" w:cs="Traditional Arabic"/>
          <w:rtl/>
        </w:rPr>
        <w:t>التنبؤ بالمخاطر</w:t>
      </w:r>
    </w:p>
    <w:p w14:paraId="5FDB1E3B" w14:textId="77777777" w:rsidR="004A7B7E" w:rsidRPr="00B30BCA" w:rsidRDefault="004A7B7E">
      <w:pPr>
        <w:pStyle w:val="ListParagraph"/>
        <w:numPr>
          <w:ilvl w:val="0"/>
          <w:numId w:val="79"/>
        </w:numPr>
        <w:spacing w:line="360" w:lineRule="auto"/>
        <w:jc w:val="both"/>
        <w:rPr>
          <w:rFonts w:ascii="Traditional Arabic" w:hAnsi="Traditional Arabic" w:cs="Traditional Arabic"/>
          <w:rtl/>
        </w:rPr>
      </w:pPr>
      <w:r w:rsidRPr="00B30BCA">
        <w:rPr>
          <w:rFonts w:ascii="Traditional Arabic" w:hAnsi="Traditional Arabic" w:cs="Traditional Arabic"/>
          <w:rtl/>
        </w:rPr>
        <w:t>أتمتة العمليات</w:t>
      </w:r>
    </w:p>
    <w:p w14:paraId="7423ABCD" w14:textId="77777777" w:rsidR="004A7B7E" w:rsidRPr="00B30BCA" w:rsidRDefault="004A7B7E">
      <w:pPr>
        <w:pStyle w:val="ListParagraph"/>
        <w:numPr>
          <w:ilvl w:val="0"/>
          <w:numId w:val="79"/>
        </w:numPr>
        <w:spacing w:line="360" w:lineRule="auto"/>
        <w:jc w:val="both"/>
        <w:rPr>
          <w:rFonts w:ascii="Traditional Arabic" w:hAnsi="Traditional Arabic" w:cs="Traditional Arabic"/>
          <w:rtl/>
        </w:rPr>
      </w:pPr>
      <w:r w:rsidRPr="00B30BCA">
        <w:rPr>
          <w:rFonts w:ascii="Traditional Arabic" w:hAnsi="Traditional Arabic" w:cs="Traditional Arabic"/>
          <w:rtl/>
        </w:rPr>
        <w:t>تحسين التخطيط والجدولة</w:t>
      </w:r>
    </w:p>
    <w:p w14:paraId="061E2F8E" w14:textId="77777777" w:rsidR="00A10970" w:rsidRPr="00B30BCA" w:rsidRDefault="00A10970" w:rsidP="00FE2131">
      <w:pPr>
        <w:spacing w:line="360" w:lineRule="auto"/>
        <w:jc w:val="both"/>
        <w:rPr>
          <w:rFonts w:ascii="Traditional Arabic" w:hAnsi="Traditional Arabic" w:cs="Traditional Arabic"/>
          <w:rtl/>
        </w:rPr>
      </w:pPr>
    </w:p>
    <w:p w14:paraId="0F0C56E1" w14:textId="4F1303F2" w:rsidR="004A7B7E" w:rsidRPr="00B30BCA" w:rsidRDefault="004A7B7E"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 سياسات وإجراءات الحوكمة</w:t>
      </w:r>
    </w:p>
    <w:p w14:paraId="77267BF3" w14:textId="278B3EF2" w:rsidR="004A7B7E" w:rsidRPr="00B30BCA" w:rsidRDefault="004A7B7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تشمل سياسات وإجراءات الحوكمة جميع القوانين واللوائح التي تحكم تطبيق الذكاء الاصطناعي في إدارة المشاريع، وتُعد البيئة التنظيمية عاملًا مؤثرًا في نجاح تطبيق هذه الأدوات.</w:t>
      </w:r>
    </w:p>
    <w:p w14:paraId="1A6E052D" w14:textId="77777777" w:rsidR="004A7B7E" w:rsidRPr="00B30BCA" w:rsidRDefault="004A7B7E">
      <w:pPr>
        <w:pStyle w:val="ListParagraph"/>
        <w:numPr>
          <w:ilvl w:val="0"/>
          <w:numId w:val="78"/>
        </w:numPr>
        <w:spacing w:line="360" w:lineRule="auto"/>
        <w:jc w:val="both"/>
        <w:rPr>
          <w:rFonts w:ascii="Traditional Arabic" w:hAnsi="Traditional Arabic" w:cs="Traditional Arabic"/>
          <w:rtl/>
        </w:rPr>
      </w:pPr>
      <w:r w:rsidRPr="00B30BCA">
        <w:rPr>
          <w:rFonts w:ascii="Traditional Arabic" w:hAnsi="Traditional Arabic" w:cs="Traditional Arabic"/>
          <w:rtl/>
        </w:rPr>
        <w:t>الإطار القانوني والتشريعي</w:t>
      </w:r>
    </w:p>
    <w:p w14:paraId="09C95868" w14:textId="77777777" w:rsidR="004A7B7E" w:rsidRPr="00B30BCA" w:rsidRDefault="004A7B7E">
      <w:pPr>
        <w:pStyle w:val="ListParagraph"/>
        <w:numPr>
          <w:ilvl w:val="0"/>
          <w:numId w:val="78"/>
        </w:numPr>
        <w:spacing w:line="360" w:lineRule="auto"/>
        <w:jc w:val="both"/>
        <w:rPr>
          <w:rFonts w:ascii="Traditional Arabic" w:hAnsi="Traditional Arabic" w:cs="Traditional Arabic"/>
          <w:rtl/>
        </w:rPr>
      </w:pPr>
      <w:r w:rsidRPr="00B30BCA">
        <w:rPr>
          <w:rFonts w:ascii="Traditional Arabic" w:hAnsi="Traditional Arabic" w:cs="Traditional Arabic"/>
          <w:rtl/>
        </w:rPr>
        <w:t>الخصوصية وأمن البيانات</w:t>
      </w:r>
    </w:p>
    <w:p w14:paraId="0C514515" w14:textId="77777777" w:rsidR="004A7B7E" w:rsidRPr="00B30BCA" w:rsidRDefault="004A7B7E">
      <w:pPr>
        <w:pStyle w:val="ListParagraph"/>
        <w:numPr>
          <w:ilvl w:val="0"/>
          <w:numId w:val="78"/>
        </w:num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التوافق مع المعايير الدولية</w:t>
      </w:r>
    </w:p>
    <w:p w14:paraId="24D3EC0E" w14:textId="77777777" w:rsidR="004A7B7E" w:rsidRPr="00B30BCA" w:rsidRDefault="004A7B7E">
      <w:pPr>
        <w:pStyle w:val="ListParagraph"/>
        <w:numPr>
          <w:ilvl w:val="0"/>
          <w:numId w:val="78"/>
        </w:numPr>
        <w:spacing w:line="360" w:lineRule="auto"/>
        <w:jc w:val="both"/>
        <w:rPr>
          <w:rFonts w:ascii="Traditional Arabic" w:hAnsi="Traditional Arabic" w:cs="Traditional Arabic"/>
          <w:rtl/>
        </w:rPr>
      </w:pPr>
      <w:r w:rsidRPr="00B30BCA">
        <w:rPr>
          <w:rFonts w:ascii="Traditional Arabic" w:hAnsi="Traditional Arabic" w:cs="Traditional Arabic"/>
          <w:rtl/>
        </w:rPr>
        <w:t>حوكمة البيانات</w:t>
      </w:r>
    </w:p>
    <w:p w14:paraId="18590C3C" w14:textId="23FA9033" w:rsidR="004A7B7E" w:rsidRPr="00B30BCA" w:rsidRDefault="004A7B7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 </w:t>
      </w:r>
      <w:r w:rsidRPr="00B30BCA">
        <w:rPr>
          <w:rFonts w:ascii="Traditional Arabic" w:hAnsi="Traditional Arabic" w:cs="Traditional Arabic"/>
          <w:b/>
          <w:bCs/>
          <w:rtl/>
        </w:rPr>
        <w:t>الاستثمار في التكنولوجيا</w:t>
      </w:r>
    </w:p>
    <w:p w14:paraId="79C00B34" w14:textId="5E7AB68A" w:rsidR="004A7B7E" w:rsidRPr="00B30BCA" w:rsidRDefault="004A7B7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يعكس الاستثمار في التكنولوجيا مدى تبني المؤسسات لتقنيات الذكاء الاصطناعي، ويُعد عاملًا داعمًا لتفعيل هذه الأدوات داخل بيئة العمل.</w:t>
      </w:r>
    </w:p>
    <w:p w14:paraId="577AB975" w14:textId="77777777" w:rsidR="004A7B7E" w:rsidRPr="00B30BCA" w:rsidRDefault="004A7B7E">
      <w:pPr>
        <w:pStyle w:val="ListParagraph"/>
        <w:numPr>
          <w:ilvl w:val="0"/>
          <w:numId w:val="77"/>
        </w:numPr>
        <w:spacing w:line="360" w:lineRule="auto"/>
        <w:jc w:val="both"/>
        <w:rPr>
          <w:rFonts w:ascii="Traditional Arabic" w:hAnsi="Traditional Arabic" w:cs="Traditional Arabic"/>
          <w:rtl/>
        </w:rPr>
      </w:pPr>
      <w:r w:rsidRPr="00B30BCA">
        <w:rPr>
          <w:rFonts w:ascii="Traditional Arabic" w:hAnsi="Traditional Arabic" w:cs="Traditional Arabic"/>
          <w:rtl/>
        </w:rPr>
        <w:t>الميزانية المخصصة</w:t>
      </w:r>
    </w:p>
    <w:p w14:paraId="1A29A92E" w14:textId="77777777" w:rsidR="004A7B7E" w:rsidRPr="00B30BCA" w:rsidRDefault="004A7B7E">
      <w:pPr>
        <w:pStyle w:val="ListParagraph"/>
        <w:numPr>
          <w:ilvl w:val="0"/>
          <w:numId w:val="77"/>
        </w:numPr>
        <w:spacing w:line="360" w:lineRule="auto"/>
        <w:jc w:val="both"/>
        <w:rPr>
          <w:rFonts w:ascii="Traditional Arabic" w:hAnsi="Traditional Arabic" w:cs="Traditional Arabic"/>
          <w:rtl/>
        </w:rPr>
      </w:pPr>
      <w:r w:rsidRPr="00B30BCA">
        <w:rPr>
          <w:rFonts w:ascii="Traditional Arabic" w:hAnsi="Traditional Arabic" w:cs="Traditional Arabic"/>
          <w:rtl/>
        </w:rPr>
        <w:t>التدريب والتطوير</w:t>
      </w:r>
    </w:p>
    <w:p w14:paraId="4B4BFDDC" w14:textId="77777777" w:rsidR="004A7B7E" w:rsidRPr="00B30BCA" w:rsidRDefault="004A7B7E">
      <w:pPr>
        <w:pStyle w:val="ListParagraph"/>
        <w:numPr>
          <w:ilvl w:val="0"/>
          <w:numId w:val="77"/>
        </w:numPr>
        <w:spacing w:line="360" w:lineRule="auto"/>
        <w:jc w:val="both"/>
        <w:rPr>
          <w:rFonts w:ascii="Traditional Arabic" w:hAnsi="Traditional Arabic" w:cs="Traditional Arabic"/>
          <w:rtl/>
        </w:rPr>
      </w:pPr>
      <w:r w:rsidRPr="00B30BCA">
        <w:rPr>
          <w:rFonts w:ascii="Traditional Arabic" w:hAnsi="Traditional Arabic" w:cs="Traditional Arabic"/>
          <w:rtl/>
        </w:rPr>
        <w:t>البنية التحتية التكنولوجية</w:t>
      </w:r>
    </w:p>
    <w:p w14:paraId="2CB63CB2" w14:textId="3D56CAF2" w:rsidR="00D247C5" w:rsidRPr="00B30BCA" w:rsidRDefault="004A7B7E">
      <w:pPr>
        <w:pStyle w:val="ListParagraph"/>
        <w:numPr>
          <w:ilvl w:val="0"/>
          <w:numId w:val="77"/>
        </w:numPr>
        <w:spacing w:line="360" w:lineRule="auto"/>
        <w:jc w:val="both"/>
        <w:rPr>
          <w:rFonts w:ascii="Traditional Arabic" w:hAnsi="Traditional Arabic" w:cs="Traditional Arabic"/>
        </w:rPr>
      </w:pPr>
      <w:r w:rsidRPr="00B30BCA">
        <w:rPr>
          <w:rFonts w:ascii="Traditional Arabic" w:hAnsi="Traditional Arabic" w:cs="Traditional Arabic"/>
          <w:rtl/>
        </w:rPr>
        <w:t>الشراكات والاستشارات</w:t>
      </w:r>
    </w:p>
    <w:p w14:paraId="0E4B5992" w14:textId="0132D98B" w:rsidR="00AB4DA5" w:rsidRPr="00B30BCA" w:rsidRDefault="00AB4DA5"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وتجدر الإشارة إلى أن بُعد "الاستثمار في التكنولوجيا" قد تم تضمينه ضمن أبعاد المتغير المستقل (استخدام أدوات الذكاء الاصطناعي)، حيث يُمثل عاملًا داعمًا لتبني هذه الأدوات وتفعيلها داخل بيئة العمل، وليس كمتغير مستقل منفصل، وذلك لضمان الاتساق بين الإطار النظري والتحليل الإحصائي المعتمد في الدراسة، وتجنب أي تضارب في تفسير نتائجها.</w:t>
      </w:r>
    </w:p>
    <w:p w14:paraId="4CF68017" w14:textId="77777777" w:rsidR="004A7B7E" w:rsidRPr="00B30BCA" w:rsidRDefault="004A7B7E" w:rsidP="00FE2131">
      <w:pPr>
        <w:spacing w:line="360" w:lineRule="auto"/>
        <w:jc w:val="both"/>
        <w:rPr>
          <w:rFonts w:ascii="Traditional Arabic" w:hAnsi="Traditional Arabic" w:cs="Traditional Arabic"/>
          <w:rtl/>
        </w:rPr>
      </w:pPr>
    </w:p>
    <w:p w14:paraId="5AA8D7DB" w14:textId="49BB6EB7" w:rsidR="00420E52" w:rsidRPr="00B30BCA" w:rsidRDefault="00420E52" w:rsidP="00FE2131">
      <w:pPr>
        <w:pStyle w:val="Heading3"/>
        <w:jc w:val="both"/>
        <w:rPr>
          <w:rFonts w:ascii="Traditional Arabic" w:hAnsi="Traditional Arabic" w:cs="Traditional Arabic"/>
          <w:b/>
          <w:bCs/>
          <w:color w:val="auto"/>
          <w:sz w:val="28"/>
          <w:szCs w:val="28"/>
          <w:rtl/>
        </w:rPr>
      </w:pPr>
      <w:bookmarkStart w:id="17" w:name="_Toc232586366"/>
      <w:r w:rsidRPr="00B30BCA">
        <w:rPr>
          <w:rFonts w:ascii="Traditional Arabic" w:hAnsi="Traditional Arabic" w:cs="Traditional Arabic"/>
          <w:b/>
          <w:bCs/>
          <w:color w:val="auto"/>
          <w:sz w:val="28"/>
          <w:szCs w:val="28"/>
          <w:rtl/>
        </w:rPr>
        <w:t>ثاني</w:t>
      </w:r>
      <w:r w:rsidR="0002056B" w:rsidRPr="00B30BCA">
        <w:rPr>
          <w:rFonts w:ascii="Traditional Arabic" w:hAnsi="Traditional Arabic" w:cs="Traditional Arabic"/>
          <w:b/>
          <w:bCs/>
          <w:color w:val="auto"/>
          <w:sz w:val="28"/>
          <w:szCs w:val="28"/>
          <w:rtl/>
        </w:rPr>
        <w:t>ا</w:t>
      </w:r>
      <w:r w:rsidRPr="00B30BCA">
        <w:rPr>
          <w:rFonts w:ascii="Traditional Arabic" w:hAnsi="Traditional Arabic" w:cs="Traditional Arabic"/>
          <w:b/>
          <w:bCs/>
          <w:color w:val="auto"/>
          <w:sz w:val="28"/>
          <w:szCs w:val="28"/>
          <w:rtl/>
        </w:rPr>
        <w:t>: ا</w:t>
      </w:r>
      <w:r w:rsidR="00DF67C9" w:rsidRPr="00B30BCA">
        <w:rPr>
          <w:rFonts w:ascii="Traditional Arabic" w:hAnsi="Traditional Arabic" w:cs="Traditional Arabic"/>
          <w:b/>
          <w:bCs/>
          <w:color w:val="auto"/>
          <w:sz w:val="28"/>
          <w:szCs w:val="28"/>
          <w:rtl/>
        </w:rPr>
        <w:t xml:space="preserve">بعاد المتغير التابع </w:t>
      </w:r>
      <w:proofErr w:type="gramStart"/>
      <w:r w:rsidR="00DF67C9" w:rsidRPr="00B30BCA">
        <w:rPr>
          <w:rFonts w:ascii="Traditional Arabic" w:hAnsi="Traditional Arabic" w:cs="Traditional Arabic"/>
          <w:b/>
          <w:bCs/>
          <w:color w:val="auto"/>
          <w:sz w:val="28"/>
          <w:szCs w:val="28"/>
          <w:rtl/>
        </w:rPr>
        <w:t>( كفاءة</w:t>
      </w:r>
      <w:proofErr w:type="gramEnd"/>
      <w:r w:rsidR="00DF67C9" w:rsidRPr="00B30BCA">
        <w:rPr>
          <w:rFonts w:ascii="Traditional Arabic" w:hAnsi="Traditional Arabic" w:cs="Traditional Arabic"/>
          <w:b/>
          <w:bCs/>
          <w:color w:val="auto"/>
          <w:sz w:val="28"/>
          <w:szCs w:val="28"/>
          <w:rtl/>
        </w:rPr>
        <w:t xml:space="preserve"> إدارة </w:t>
      </w:r>
      <w:proofErr w:type="gramStart"/>
      <w:r w:rsidR="00DF67C9" w:rsidRPr="00B30BCA">
        <w:rPr>
          <w:rFonts w:ascii="Traditional Arabic" w:hAnsi="Traditional Arabic" w:cs="Traditional Arabic"/>
          <w:b/>
          <w:bCs/>
          <w:color w:val="auto"/>
          <w:sz w:val="28"/>
          <w:szCs w:val="28"/>
          <w:rtl/>
        </w:rPr>
        <w:t>المشاريع )</w:t>
      </w:r>
      <w:bookmarkEnd w:id="17"/>
      <w:proofErr w:type="gramEnd"/>
    </w:p>
    <w:p w14:paraId="78C5B484" w14:textId="77777777" w:rsidR="009D620F" w:rsidRPr="00B30BCA" w:rsidRDefault="009D620F" w:rsidP="00FE2131">
      <w:pPr>
        <w:jc w:val="both"/>
        <w:rPr>
          <w:rFonts w:ascii="Traditional Arabic" w:hAnsi="Traditional Arabic" w:cs="Traditional Arabic"/>
          <w:rtl/>
        </w:rPr>
      </w:pPr>
    </w:p>
    <w:p w14:paraId="630F3D5E" w14:textId="76DE5A2B" w:rsidR="00DB4783" w:rsidRPr="00B30BCA" w:rsidRDefault="00DB4783"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1- كفاءة وفعالية عملية صنع القرار</w:t>
      </w:r>
    </w:p>
    <w:p w14:paraId="7F443EC2" w14:textId="4B3629E4" w:rsidR="00DB4783" w:rsidRPr="00B30BCA" w:rsidRDefault="00DB4783"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تشير إلى مدى قدرة أدوات الذكاء الاصطناعي على تحسين جودة وسرعة اتخاذ القرار في إدارة المشاريع، من خلال تحليل البيانات وتقليل الأخطاء البشرية (</w:t>
      </w:r>
      <w:r w:rsidRPr="00B30BCA">
        <w:rPr>
          <w:rFonts w:ascii="Traditional Arabic" w:hAnsi="Traditional Arabic" w:cs="Traditional Arabic"/>
        </w:rPr>
        <w:t>Maphosa, 2022</w:t>
      </w:r>
      <w:r w:rsidRPr="00B30BCA">
        <w:rPr>
          <w:rFonts w:ascii="Traditional Arabic" w:hAnsi="Traditional Arabic" w:cs="Traditional Arabic"/>
          <w:rtl/>
        </w:rPr>
        <w:t>).</w:t>
      </w:r>
    </w:p>
    <w:p w14:paraId="78288CE9" w14:textId="77777777" w:rsidR="00DB4783" w:rsidRPr="00B30BCA" w:rsidRDefault="00DB4783">
      <w:pPr>
        <w:pStyle w:val="ListParagraph"/>
        <w:numPr>
          <w:ilvl w:val="0"/>
          <w:numId w:val="80"/>
        </w:numPr>
        <w:spacing w:line="360" w:lineRule="auto"/>
        <w:jc w:val="both"/>
        <w:rPr>
          <w:rFonts w:ascii="Traditional Arabic" w:hAnsi="Traditional Arabic" w:cs="Traditional Arabic"/>
          <w:rtl/>
        </w:rPr>
      </w:pPr>
      <w:r w:rsidRPr="00B30BCA">
        <w:rPr>
          <w:rFonts w:ascii="Traditional Arabic" w:hAnsi="Traditional Arabic" w:cs="Traditional Arabic"/>
          <w:rtl/>
        </w:rPr>
        <w:t>دقة البيانات المستخدمة في اتخاذ القرار</w:t>
      </w:r>
    </w:p>
    <w:p w14:paraId="46B2D156" w14:textId="77777777" w:rsidR="00DB4783" w:rsidRPr="00B30BCA" w:rsidRDefault="00DB4783">
      <w:pPr>
        <w:pStyle w:val="ListParagraph"/>
        <w:numPr>
          <w:ilvl w:val="0"/>
          <w:numId w:val="80"/>
        </w:numPr>
        <w:spacing w:line="360" w:lineRule="auto"/>
        <w:jc w:val="both"/>
        <w:rPr>
          <w:rFonts w:ascii="Traditional Arabic" w:hAnsi="Traditional Arabic" w:cs="Traditional Arabic"/>
          <w:rtl/>
        </w:rPr>
      </w:pPr>
      <w:r w:rsidRPr="00B30BCA">
        <w:rPr>
          <w:rFonts w:ascii="Traditional Arabic" w:hAnsi="Traditional Arabic" w:cs="Traditional Arabic"/>
          <w:rtl/>
        </w:rPr>
        <w:t>سرعة اتخاذ القرار</w:t>
      </w:r>
    </w:p>
    <w:p w14:paraId="5515B279" w14:textId="77777777" w:rsidR="00DB4783" w:rsidRPr="00B30BCA" w:rsidRDefault="00DB4783">
      <w:pPr>
        <w:pStyle w:val="ListParagraph"/>
        <w:numPr>
          <w:ilvl w:val="0"/>
          <w:numId w:val="80"/>
        </w:numPr>
        <w:spacing w:line="360" w:lineRule="auto"/>
        <w:jc w:val="both"/>
        <w:rPr>
          <w:rFonts w:ascii="Traditional Arabic" w:hAnsi="Traditional Arabic" w:cs="Traditional Arabic"/>
          <w:rtl/>
        </w:rPr>
      </w:pPr>
      <w:r w:rsidRPr="00B30BCA">
        <w:rPr>
          <w:rFonts w:ascii="Traditional Arabic" w:hAnsi="Traditional Arabic" w:cs="Traditional Arabic"/>
          <w:rtl/>
        </w:rPr>
        <w:t>رضا أصحاب المصلحة</w:t>
      </w:r>
    </w:p>
    <w:p w14:paraId="2FE1EC1E" w14:textId="05B2D357" w:rsidR="00DB4783" w:rsidRPr="00B30BCA" w:rsidRDefault="00DB4783"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2- جودة وسلامة البيانات</w:t>
      </w:r>
    </w:p>
    <w:p w14:paraId="79F0D62B" w14:textId="38626F2C" w:rsidR="00DB4783" w:rsidRPr="00B30BCA" w:rsidRDefault="00DB4783"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تعكس مدى دقة وموثوقية البيانات المستخدمة في إدارة المشاريع، بالإضافة إلى مستوى حمايتها وأمنها، لما لذلك من أثر مباشر على جودة القرارات ونجاح المشاريع (</w:t>
      </w:r>
      <w:proofErr w:type="spellStart"/>
      <w:r w:rsidRPr="00B30BCA">
        <w:rPr>
          <w:rFonts w:ascii="Traditional Arabic" w:hAnsi="Traditional Arabic" w:cs="Traditional Arabic"/>
        </w:rPr>
        <w:t>Belharet</w:t>
      </w:r>
      <w:proofErr w:type="spellEnd"/>
      <w:r w:rsidRPr="00B30BCA">
        <w:rPr>
          <w:rFonts w:ascii="Traditional Arabic" w:hAnsi="Traditional Arabic" w:cs="Traditional Arabic"/>
        </w:rPr>
        <w:t>, 2020</w:t>
      </w:r>
      <w:r w:rsidRPr="00B30BCA">
        <w:rPr>
          <w:rFonts w:ascii="Traditional Arabic" w:hAnsi="Traditional Arabic" w:cs="Traditional Arabic"/>
          <w:rtl/>
        </w:rPr>
        <w:t>).</w:t>
      </w:r>
    </w:p>
    <w:p w14:paraId="27551BF8" w14:textId="77777777" w:rsidR="00DB4783" w:rsidRPr="00B30BCA" w:rsidRDefault="00DB4783">
      <w:pPr>
        <w:pStyle w:val="ListParagraph"/>
        <w:numPr>
          <w:ilvl w:val="0"/>
          <w:numId w:val="81"/>
        </w:numPr>
        <w:spacing w:line="360" w:lineRule="auto"/>
        <w:jc w:val="both"/>
        <w:rPr>
          <w:rFonts w:ascii="Traditional Arabic" w:hAnsi="Traditional Arabic" w:cs="Traditional Arabic"/>
          <w:rtl/>
        </w:rPr>
      </w:pPr>
      <w:r w:rsidRPr="00B30BCA">
        <w:rPr>
          <w:rFonts w:ascii="Traditional Arabic" w:hAnsi="Traditional Arabic" w:cs="Traditional Arabic"/>
          <w:rtl/>
        </w:rPr>
        <w:t>دقة البيانات وموثوقيتها</w:t>
      </w:r>
    </w:p>
    <w:p w14:paraId="071EC5C0" w14:textId="77777777" w:rsidR="00DB4783" w:rsidRPr="00B30BCA" w:rsidRDefault="00DB4783">
      <w:pPr>
        <w:pStyle w:val="ListParagraph"/>
        <w:numPr>
          <w:ilvl w:val="0"/>
          <w:numId w:val="81"/>
        </w:numPr>
        <w:spacing w:line="360" w:lineRule="auto"/>
        <w:jc w:val="both"/>
        <w:rPr>
          <w:rFonts w:ascii="Traditional Arabic" w:hAnsi="Traditional Arabic" w:cs="Traditional Arabic"/>
          <w:rtl/>
        </w:rPr>
      </w:pPr>
      <w:r w:rsidRPr="00B30BCA">
        <w:rPr>
          <w:rFonts w:ascii="Traditional Arabic" w:hAnsi="Traditional Arabic" w:cs="Traditional Arabic"/>
          <w:rtl/>
        </w:rPr>
        <w:t>أمن المعلومات</w:t>
      </w:r>
    </w:p>
    <w:p w14:paraId="42950342" w14:textId="77777777" w:rsidR="00DB4783" w:rsidRPr="00B30BCA" w:rsidRDefault="00DB4783">
      <w:pPr>
        <w:pStyle w:val="ListParagraph"/>
        <w:numPr>
          <w:ilvl w:val="0"/>
          <w:numId w:val="81"/>
        </w:numPr>
        <w:spacing w:line="360" w:lineRule="auto"/>
        <w:jc w:val="both"/>
        <w:rPr>
          <w:rFonts w:ascii="Traditional Arabic" w:hAnsi="Traditional Arabic" w:cs="Traditional Arabic"/>
          <w:rtl/>
        </w:rPr>
      </w:pPr>
      <w:r w:rsidRPr="00B30BCA">
        <w:rPr>
          <w:rFonts w:ascii="Traditional Arabic" w:hAnsi="Traditional Arabic" w:cs="Traditional Arabic"/>
          <w:rtl/>
        </w:rPr>
        <w:t>الامتثال لمعايير الخصوصية</w:t>
      </w:r>
    </w:p>
    <w:p w14:paraId="5917EE94" w14:textId="01A45B33" w:rsidR="00DB4783" w:rsidRPr="00B30BCA" w:rsidRDefault="00DB4783"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3- تسليم المشروع وتنفيذه</w:t>
      </w:r>
    </w:p>
    <w:p w14:paraId="5EF0C0BB" w14:textId="01500FA3" w:rsidR="00DB4783" w:rsidRPr="00B30BCA" w:rsidRDefault="00DB4783"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يرتبط هذا البعد بكفاءة إنجاز المشاريع من حيث الالتزام بالوقت والجودة، ومدى مساهمة أدوات الذكاء الاصطناعي في تحسين الإنتاجية وتسريع التنفيذ (</w:t>
      </w:r>
      <w:r w:rsidRPr="00B30BCA">
        <w:rPr>
          <w:rFonts w:ascii="Traditional Arabic" w:hAnsi="Traditional Arabic" w:cs="Traditional Arabic"/>
        </w:rPr>
        <w:t>Krishnan, 2023</w:t>
      </w:r>
      <w:r w:rsidRPr="00B30BCA">
        <w:rPr>
          <w:rFonts w:ascii="Traditional Arabic" w:hAnsi="Traditional Arabic" w:cs="Traditional Arabic"/>
          <w:rtl/>
        </w:rPr>
        <w:t>).</w:t>
      </w:r>
    </w:p>
    <w:p w14:paraId="551EB666" w14:textId="77777777" w:rsidR="00DB4783" w:rsidRPr="00B30BCA" w:rsidRDefault="00DB4783">
      <w:pPr>
        <w:pStyle w:val="ListParagraph"/>
        <w:numPr>
          <w:ilvl w:val="0"/>
          <w:numId w:val="82"/>
        </w:numPr>
        <w:spacing w:line="360" w:lineRule="auto"/>
        <w:jc w:val="both"/>
        <w:rPr>
          <w:rFonts w:ascii="Traditional Arabic" w:hAnsi="Traditional Arabic" w:cs="Traditional Arabic"/>
          <w:rtl/>
        </w:rPr>
      </w:pPr>
      <w:r w:rsidRPr="00B30BCA">
        <w:rPr>
          <w:rFonts w:ascii="Traditional Arabic" w:hAnsi="Traditional Arabic" w:cs="Traditional Arabic"/>
          <w:rtl/>
        </w:rPr>
        <w:t>تقليل التأخيرات الزمنية</w:t>
      </w:r>
    </w:p>
    <w:p w14:paraId="1648598C" w14:textId="77777777" w:rsidR="00DB4783" w:rsidRPr="00B30BCA" w:rsidRDefault="00DB4783">
      <w:pPr>
        <w:pStyle w:val="ListParagraph"/>
        <w:numPr>
          <w:ilvl w:val="0"/>
          <w:numId w:val="82"/>
        </w:numPr>
        <w:spacing w:line="360" w:lineRule="auto"/>
        <w:jc w:val="both"/>
        <w:rPr>
          <w:rFonts w:ascii="Traditional Arabic" w:hAnsi="Traditional Arabic" w:cs="Traditional Arabic"/>
          <w:rtl/>
        </w:rPr>
      </w:pPr>
      <w:r w:rsidRPr="00B30BCA">
        <w:rPr>
          <w:rFonts w:ascii="Traditional Arabic" w:hAnsi="Traditional Arabic" w:cs="Traditional Arabic"/>
          <w:rtl/>
        </w:rPr>
        <w:t>تحسين جودة المخرجات</w:t>
      </w:r>
    </w:p>
    <w:p w14:paraId="24A9E06C" w14:textId="70A01850" w:rsidR="00E4535C" w:rsidRPr="00B30BCA" w:rsidRDefault="00DB4783">
      <w:pPr>
        <w:pStyle w:val="ListParagraph"/>
        <w:numPr>
          <w:ilvl w:val="0"/>
          <w:numId w:val="82"/>
        </w:numPr>
        <w:spacing w:line="360" w:lineRule="auto"/>
        <w:jc w:val="both"/>
        <w:rPr>
          <w:rFonts w:ascii="Traditional Arabic" w:hAnsi="Traditional Arabic" w:cs="Traditional Arabic"/>
          <w:rtl/>
        </w:rPr>
      </w:pPr>
      <w:r w:rsidRPr="00B30BCA">
        <w:rPr>
          <w:rFonts w:ascii="Traditional Arabic" w:hAnsi="Traditional Arabic" w:cs="Traditional Arabic"/>
          <w:rtl/>
        </w:rPr>
        <w:t>زيادة رضا المستفيدين</w:t>
      </w:r>
    </w:p>
    <w:p w14:paraId="1DF46B09" w14:textId="77777777" w:rsidR="00DB4783" w:rsidRPr="00B30BCA" w:rsidRDefault="00DB4783" w:rsidP="00FE2131">
      <w:pPr>
        <w:spacing w:line="360" w:lineRule="auto"/>
        <w:jc w:val="both"/>
        <w:rPr>
          <w:rFonts w:ascii="Traditional Arabic" w:hAnsi="Traditional Arabic" w:cs="Traditional Arabic"/>
          <w:rtl/>
        </w:rPr>
      </w:pPr>
    </w:p>
    <w:p w14:paraId="4A49FE47" w14:textId="77777777" w:rsidR="0002056B" w:rsidRPr="00B30BCA" w:rsidRDefault="0002056B" w:rsidP="00FE2131">
      <w:pPr>
        <w:spacing w:line="360" w:lineRule="auto"/>
        <w:jc w:val="both"/>
        <w:rPr>
          <w:rFonts w:ascii="Traditional Arabic" w:hAnsi="Traditional Arabic" w:cs="Traditional Arabic"/>
        </w:rPr>
      </w:pPr>
    </w:p>
    <w:p w14:paraId="260EC9D9" w14:textId="3C3BCBAA" w:rsidR="00420E52" w:rsidRPr="00B30BCA" w:rsidRDefault="00420E52" w:rsidP="00FE2131">
      <w:pPr>
        <w:pStyle w:val="Heading3"/>
        <w:jc w:val="both"/>
        <w:rPr>
          <w:rFonts w:ascii="Traditional Arabic" w:hAnsi="Traditional Arabic" w:cs="Traditional Arabic"/>
          <w:b/>
          <w:bCs/>
          <w:color w:val="auto"/>
          <w:sz w:val="28"/>
          <w:szCs w:val="28"/>
        </w:rPr>
      </w:pPr>
      <w:bookmarkStart w:id="18" w:name="_Toc232586367"/>
      <w:r w:rsidRPr="00B30BCA">
        <w:rPr>
          <w:rFonts w:ascii="Traditional Arabic" w:hAnsi="Traditional Arabic" w:cs="Traditional Arabic"/>
          <w:b/>
          <w:bCs/>
          <w:color w:val="auto"/>
          <w:sz w:val="28"/>
          <w:szCs w:val="28"/>
          <w:rtl/>
        </w:rPr>
        <w:t>ثالثا: العلاقة بين المتغيرات المستقلة والتابعة</w:t>
      </w:r>
      <w:bookmarkEnd w:id="18"/>
    </w:p>
    <w:p w14:paraId="4A4C6986" w14:textId="5C96A38A" w:rsidR="009D620F" w:rsidRPr="00B30BCA" w:rsidRDefault="009D620F" w:rsidP="00FE2131">
      <w:pPr>
        <w:jc w:val="both"/>
        <w:rPr>
          <w:rFonts w:ascii="Traditional Arabic" w:hAnsi="Traditional Arabic" w:cs="Traditional Arabic"/>
          <w:rtl/>
        </w:rPr>
      </w:pPr>
      <w:r w:rsidRPr="00B30BCA">
        <w:rPr>
          <w:rFonts w:ascii="Traditional Arabic" w:hAnsi="Traditional Arabic" w:cs="Traditional Arabic"/>
          <w:rtl/>
        </w:rPr>
        <w:t>تشير الدراسات إلى وجود تأثير واضح لأدوات الذكاء الاصطناعي على كفاءة إدارة المشاريع، حيث أكدت دراسة (</w:t>
      </w:r>
      <w:proofErr w:type="spellStart"/>
      <w:r w:rsidRPr="00B30BCA">
        <w:rPr>
          <w:rFonts w:ascii="Traditional Arabic" w:hAnsi="Traditional Arabic" w:cs="Traditional Arabic"/>
        </w:rPr>
        <w:t>Merdžanovi</w:t>
      </w:r>
      <w:r w:rsidRPr="00B30BCA">
        <w:rPr>
          <w:rFonts w:ascii="Cambria" w:hAnsi="Cambria" w:cs="Cambria"/>
        </w:rPr>
        <w:t>ć</w:t>
      </w:r>
      <w:proofErr w:type="spellEnd"/>
      <w:r w:rsidRPr="00B30BCA">
        <w:rPr>
          <w:rFonts w:ascii="Traditional Arabic" w:hAnsi="Traditional Arabic" w:cs="Traditional Arabic"/>
        </w:rPr>
        <w:t>, 2022</w:t>
      </w:r>
      <w:r w:rsidRPr="00B30BCA">
        <w:rPr>
          <w:rFonts w:ascii="Traditional Arabic" w:hAnsi="Traditional Arabic" w:cs="Traditional Arabic"/>
          <w:rtl/>
        </w:rPr>
        <w:t>) أن تطبيق الذكاء الاصطناعي يُحسن من عمليات التخطيط والتنفيذ ويقلل من المشكلات التشغيلية في إدارة المشاريع. كما يتضح أن تضافر وجود البيئة التنظيمية (السياسات) مع الموارد التقنية (الاستثمار) وأدوات الذكاء الاصطناعي يؤدي إلى تعظيم أثر الذكاء الاصطناعي على كفاءة المشروع الكلية.</w:t>
      </w:r>
    </w:p>
    <w:p w14:paraId="70BABDCE" w14:textId="1A0CC63E" w:rsidR="009D620F" w:rsidRPr="00B30BCA" w:rsidRDefault="009D620F" w:rsidP="00FE2131">
      <w:pPr>
        <w:jc w:val="both"/>
        <w:rPr>
          <w:rFonts w:ascii="Traditional Arabic" w:hAnsi="Traditional Arabic" w:cs="Traditional Arabic"/>
          <w:rtl/>
        </w:rPr>
      </w:pPr>
      <w:r w:rsidRPr="00B30BCA">
        <w:rPr>
          <w:rFonts w:ascii="Traditional Arabic" w:hAnsi="Traditional Arabic" w:cs="Traditional Arabic"/>
          <w:rtl/>
        </w:rPr>
        <w:t>ويجدر بالذكر أن العلاقة بين هذه الأبعاد ليست خطية بسيطة فقط، بل قد توجد تأثيرات تفاعلية، فعلى سبيل المثال قد لا تحقق أدوات الذكاء الاصطناعي أثرها الكامل في حال عدم توفر سياسات تنظيمية داعمة أو استثمارات كافية، مما يبرز أهمية التكامل بين أبعاد المتغير المستقل في تفسير كفاءة إدارة المشاريع.</w:t>
      </w:r>
    </w:p>
    <w:p w14:paraId="77542C14" w14:textId="47106F9D" w:rsidR="004C4C2D" w:rsidRPr="00B30BCA" w:rsidRDefault="009D620F" w:rsidP="00FE2131">
      <w:pPr>
        <w:jc w:val="both"/>
        <w:rPr>
          <w:rFonts w:ascii="Traditional Arabic" w:hAnsi="Traditional Arabic" w:cs="Traditional Arabic"/>
          <w:lang w:val="en-AE"/>
        </w:rPr>
      </w:pPr>
      <w:r w:rsidRPr="00B30BCA">
        <w:rPr>
          <w:rFonts w:ascii="Traditional Arabic" w:hAnsi="Traditional Arabic" w:cs="Traditional Arabic"/>
          <w:rtl/>
        </w:rPr>
        <w:lastRenderedPageBreak/>
        <w:t>وسيسهم التحليل الإحصائي في الفصول اللاحقة في تحديد حجم تأثير كل بُعد على حدة، وكذلك فهم ما إذا كانت هناك تأثيرات مشتركة (تفاعلات) تعزز من كفاءة إدارة المشاريع.</w:t>
      </w:r>
    </w:p>
    <w:p w14:paraId="28E204AE" w14:textId="77777777" w:rsidR="00E923C1" w:rsidRPr="00B30BCA" w:rsidRDefault="00E923C1" w:rsidP="00FE2131">
      <w:pPr>
        <w:jc w:val="both"/>
        <w:rPr>
          <w:rFonts w:ascii="Traditional Arabic" w:hAnsi="Traditional Arabic" w:cs="Traditional Arabic"/>
          <w:rtl/>
        </w:rPr>
      </w:pPr>
    </w:p>
    <w:p w14:paraId="47DEBB61" w14:textId="77777777" w:rsidR="00E923C1" w:rsidRPr="00B30BCA" w:rsidRDefault="00E923C1" w:rsidP="00FE2131">
      <w:pPr>
        <w:jc w:val="both"/>
        <w:rPr>
          <w:rFonts w:ascii="Traditional Arabic" w:hAnsi="Traditional Arabic" w:cs="Traditional Arabic"/>
          <w:rtl/>
        </w:rPr>
      </w:pPr>
    </w:p>
    <w:p w14:paraId="65BBF0EC" w14:textId="77777777" w:rsidR="00E923C1" w:rsidRPr="00B30BCA" w:rsidRDefault="00E923C1" w:rsidP="00FE2131">
      <w:pPr>
        <w:jc w:val="both"/>
        <w:rPr>
          <w:rFonts w:ascii="Traditional Arabic" w:hAnsi="Traditional Arabic" w:cs="Traditional Arabic"/>
          <w:rtl/>
        </w:rPr>
      </w:pPr>
    </w:p>
    <w:p w14:paraId="56003385" w14:textId="77777777" w:rsidR="00E923C1" w:rsidRPr="00B30BCA" w:rsidRDefault="00E923C1" w:rsidP="00FE2131">
      <w:pPr>
        <w:jc w:val="both"/>
        <w:rPr>
          <w:rFonts w:ascii="Traditional Arabic" w:hAnsi="Traditional Arabic" w:cs="Traditional Arabic"/>
          <w:rtl/>
        </w:rPr>
      </w:pPr>
    </w:p>
    <w:p w14:paraId="1133C91D" w14:textId="0AB7192F" w:rsidR="00E923C1" w:rsidRPr="00B30BCA" w:rsidRDefault="00E923C1" w:rsidP="00FE2131">
      <w:pPr>
        <w:jc w:val="both"/>
        <w:rPr>
          <w:rFonts w:ascii="Traditional Arabic" w:hAnsi="Traditional Arabic" w:cs="Traditional Arabic"/>
          <w:rtl/>
        </w:rPr>
        <w:sectPr w:rsidR="00E923C1" w:rsidRPr="00B30BCA" w:rsidSect="00782CAB">
          <w:pgSz w:w="11906" w:h="16838" w:code="9"/>
          <w:pgMar w:top="1418" w:right="1701" w:bottom="1418" w:left="1418"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60"/>
        </w:sectPr>
      </w:pPr>
    </w:p>
    <w:p w14:paraId="0CDAC52E" w14:textId="34680ECD" w:rsidR="00420E52" w:rsidRPr="00B30BCA" w:rsidRDefault="00420E52" w:rsidP="00FE2131">
      <w:pPr>
        <w:pStyle w:val="Heading3"/>
        <w:jc w:val="both"/>
        <w:rPr>
          <w:rFonts w:ascii="Traditional Arabic" w:hAnsi="Traditional Arabic" w:cs="Traditional Arabic"/>
          <w:b/>
          <w:bCs/>
          <w:color w:val="auto"/>
          <w:sz w:val="28"/>
          <w:szCs w:val="28"/>
        </w:rPr>
      </w:pPr>
      <w:bookmarkStart w:id="19" w:name="_Toc232586368"/>
      <w:r w:rsidRPr="00B30BCA">
        <w:rPr>
          <w:rFonts w:ascii="Traditional Arabic" w:hAnsi="Traditional Arabic" w:cs="Traditional Arabic"/>
          <w:b/>
          <w:bCs/>
          <w:color w:val="auto"/>
          <w:sz w:val="28"/>
          <w:szCs w:val="28"/>
          <w:rtl/>
        </w:rPr>
        <w:lastRenderedPageBreak/>
        <w:t>رابعًا: الدراسات السابقة</w:t>
      </w:r>
      <w:r w:rsidR="00D00E5E" w:rsidRPr="00B30BCA">
        <w:rPr>
          <w:rFonts w:ascii="Traditional Arabic" w:hAnsi="Traditional Arabic" w:cs="Traditional Arabic"/>
          <w:b/>
          <w:bCs/>
          <w:color w:val="auto"/>
          <w:sz w:val="28"/>
          <w:szCs w:val="28"/>
          <w:rtl/>
        </w:rPr>
        <w:t xml:space="preserve"> (مراجعة الأدبيات)</w:t>
      </w:r>
      <w:bookmarkEnd w:id="19"/>
    </w:p>
    <w:tbl>
      <w:tblPr>
        <w:tblStyle w:val="TableGrid"/>
        <w:bidiVisual/>
        <w:tblW w:w="0" w:type="auto"/>
        <w:tblLook w:val="04A0" w:firstRow="1" w:lastRow="0" w:firstColumn="1" w:lastColumn="0" w:noHBand="0" w:noVBand="1"/>
      </w:tblPr>
      <w:tblGrid>
        <w:gridCol w:w="468"/>
        <w:gridCol w:w="1748"/>
        <w:gridCol w:w="766"/>
        <w:gridCol w:w="1468"/>
        <w:gridCol w:w="1540"/>
        <w:gridCol w:w="1366"/>
        <w:gridCol w:w="1071"/>
        <w:gridCol w:w="1618"/>
        <w:gridCol w:w="1786"/>
        <w:gridCol w:w="1878"/>
      </w:tblGrid>
      <w:tr w:rsidR="00806FEC" w:rsidRPr="00B30BCA" w14:paraId="3A328BD2" w14:textId="77777777" w:rsidTr="007F3B6C">
        <w:trPr>
          <w:cantSplit/>
          <w:trHeight w:val="1134"/>
        </w:trPr>
        <w:tc>
          <w:tcPr>
            <w:tcW w:w="0" w:type="auto"/>
            <w:vAlign w:val="center"/>
            <w:hideMark/>
          </w:tcPr>
          <w:p w14:paraId="4DACB991" w14:textId="77777777" w:rsidR="00F058F9" w:rsidRPr="00B30BCA" w:rsidRDefault="00F058F9" w:rsidP="00FE2131">
            <w:pPr>
              <w:spacing w:after="120"/>
              <w:jc w:val="both"/>
              <w:rPr>
                <w:rFonts w:ascii="Traditional Arabic" w:hAnsi="Traditional Arabic" w:cs="Traditional Arabic"/>
                <w:b/>
                <w:bCs/>
              </w:rPr>
            </w:pPr>
            <w:r w:rsidRPr="00B30BCA">
              <w:rPr>
                <w:rFonts w:ascii="Traditional Arabic" w:hAnsi="Traditional Arabic" w:cs="Traditional Arabic"/>
                <w:b/>
                <w:bCs/>
                <w:rtl/>
              </w:rPr>
              <w:t>رقم</w:t>
            </w:r>
          </w:p>
        </w:tc>
        <w:tc>
          <w:tcPr>
            <w:tcW w:w="0" w:type="auto"/>
            <w:vAlign w:val="center"/>
            <w:hideMark/>
          </w:tcPr>
          <w:p w14:paraId="7657DA39" w14:textId="77777777" w:rsidR="00F058F9" w:rsidRPr="00B30BCA" w:rsidRDefault="00F058F9" w:rsidP="00FE2131">
            <w:pPr>
              <w:spacing w:after="120"/>
              <w:jc w:val="both"/>
              <w:rPr>
                <w:rFonts w:ascii="Traditional Arabic" w:hAnsi="Traditional Arabic" w:cs="Traditional Arabic"/>
                <w:b/>
                <w:bCs/>
              </w:rPr>
            </w:pPr>
            <w:r w:rsidRPr="00B30BCA">
              <w:rPr>
                <w:rFonts w:ascii="Traditional Arabic" w:hAnsi="Traditional Arabic" w:cs="Traditional Arabic"/>
                <w:b/>
                <w:bCs/>
                <w:rtl/>
              </w:rPr>
              <w:t>الباحث</w:t>
            </w:r>
          </w:p>
        </w:tc>
        <w:tc>
          <w:tcPr>
            <w:tcW w:w="0" w:type="auto"/>
            <w:vAlign w:val="center"/>
            <w:hideMark/>
          </w:tcPr>
          <w:p w14:paraId="235BB8CA" w14:textId="77777777" w:rsidR="00F058F9" w:rsidRPr="00B30BCA" w:rsidRDefault="00F058F9" w:rsidP="00FE2131">
            <w:pPr>
              <w:spacing w:after="120"/>
              <w:jc w:val="both"/>
              <w:rPr>
                <w:rFonts w:ascii="Traditional Arabic" w:hAnsi="Traditional Arabic" w:cs="Traditional Arabic"/>
                <w:b/>
                <w:bCs/>
              </w:rPr>
            </w:pPr>
            <w:r w:rsidRPr="00B30BCA">
              <w:rPr>
                <w:rFonts w:ascii="Traditional Arabic" w:hAnsi="Traditional Arabic" w:cs="Traditional Arabic"/>
                <w:b/>
                <w:bCs/>
                <w:rtl/>
              </w:rPr>
              <w:t>السنة</w:t>
            </w:r>
          </w:p>
        </w:tc>
        <w:tc>
          <w:tcPr>
            <w:tcW w:w="0" w:type="auto"/>
            <w:vAlign w:val="center"/>
            <w:hideMark/>
          </w:tcPr>
          <w:p w14:paraId="10CCEF6F" w14:textId="77777777" w:rsidR="00F058F9" w:rsidRPr="00B30BCA" w:rsidRDefault="00F058F9" w:rsidP="00FE2131">
            <w:pPr>
              <w:spacing w:after="120"/>
              <w:jc w:val="both"/>
              <w:rPr>
                <w:rFonts w:ascii="Traditional Arabic" w:hAnsi="Traditional Arabic" w:cs="Traditional Arabic"/>
                <w:b/>
                <w:bCs/>
              </w:rPr>
            </w:pPr>
            <w:r w:rsidRPr="00B30BCA">
              <w:rPr>
                <w:rFonts w:ascii="Traditional Arabic" w:hAnsi="Traditional Arabic" w:cs="Traditional Arabic"/>
                <w:b/>
                <w:bCs/>
                <w:rtl/>
              </w:rPr>
              <w:t>عنوان الدراسة</w:t>
            </w:r>
          </w:p>
        </w:tc>
        <w:tc>
          <w:tcPr>
            <w:tcW w:w="0" w:type="auto"/>
            <w:vAlign w:val="center"/>
            <w:hideMark/>
          </w:tcPr>
          <w:p w14:paraId="210A24D5" w14:textId="77777777" w:rsidR="00F058F9" w:rsidRPr="00B30BCA" w:rsidRDefault="00F058F9" w:rsidP="00FE2131">
            <w:pPr>
              <w:spacing w:after="120"/>
              <w:jc w:val="both"/>
              <w:rPr>
                <w:rFonts w:ascii="Traditional Arabic" w:hAnsi="Traditional Arabic" w:cs="Traditional Arabic"/>
                <w:b/>
                <w:bCs/>
              </w:rPr>
            </w:pPr>
            <w:r w:rsidRPr="00B30BCA">
              <w:rPr>
                <w:rFonts w:ascii="Traditional Arabic" w:hAnsi="Traditional Arabic" w:cs="Traditional Arabic"/>
                <w:b/>
                <w:bCs/>
                <w:rtl/>
              </w:rPr>
              <w:t>الهدف</w:t>
            </w:r>
          </w:p>
        </w:tc>
        <w:tc>
          <w:tcPr>
            <w:tcW w:w="0" w:type="auto"/>
            <w:vAlign w:val="center"/>
            <w:hideMark/>
          </w:tcPr>
          <w:p w14:paraId="1D33B900" w14:textId="77777777" w:rsidR="00F058F9" w:rsidRPr="00B30BCA" w:rsidRDefault="00F058F9" w:rsidP="00FE2131">
            <w:pPr>
              <w:spacing w:after="120"/>
              <w:jc w:val="both"/>
              <w:rPr>
                <w:rFonts w:ascii="Traditional Arabic" w:hAnsi="Traditional Arabic" w:cs="Traditional Arabic"/>
                <w:b/>
                <w:bCs/>
              </w:rPr>
            </w:pPr>
            <w:r w:rsidRPr="00B30BCA">
              <w:rPr>
                <w:rFonts w:ascii="Traditional Arabic" w:hAnsi="Traditional Arabic" w:cs="Traditional Arabic"/>
                <w:b/>
                <w:bCs/>
                <w:rtl/>
              </w:rPr>
              <w:t>المنهجية</w:t>
            </w:r>
          </w:p>
        </w:tc>
        <w:tc>
          <w:tcPr>
            <w:tcW w:w="0" w:type="auto"/>
            <w:vAlign w:val="center"/>
            <w:hideMark/>
          </w:tcPr>
          <w:p w14:paraId="644D02A0" w14:textId="77777777" w:rsidR="00F058F9" w:rsidRPr="00B30BCA" w:rsidRDefault="00F058F9" w:rsidP="00FE2131">
            <w:pPr>
              <w:spacing w:after="120"/>
              <w:jc w:val="both"/>
              <w:rPr>
                <w:rFonts w:ascii="Traditional Arabic" w:hAnsi="Traditional Arabic" w:cs="Traditional Arabic"/>
                <w:b/>
                <w:bCs/>
              </w:rPr>
            </w:pPr>
            <w:r w:rsidRPr="00B30BCA">
              <w:rPr>
                <w:rFonts w:ascii="Traditional Arabic" w:hAnsi="Traditional Arabic" w:cs="Traditional Arabic"/>
                <w:b/>
                <w:bCs/>
                <w:rtl/>
              </w:rPr>
              <w:t>حجم العينة</w:t>
            </w:r>
          </w:p>
        </w:tc>
        <w:tc>
          <w:tcPr>
            <w:tcW w:w="0" w:type="auto"/>
            <w:vAlign w:val="center"/>
            <w:hideMark/>
          </w:tcPr>
          <w:p w14:paraId="796A94DB" w14:textId="77777777" w:rsidR="00F058F9" w:rsidRPr="00B30BCA" w:rsidRDefault="00F058F9" w:rsidP="00FE2131">
            <w:pPr>
              <w:spacing w:after="120"/>
              <w:jc w:val="both"/>
              <w:rPr>
                <w:rFonts w:ascii="Traditional Arabic" w:hAnsi="Traditional Arabic" w:cs="Traditional Arabic"/>
                <w:b/>
                <w:bCs/>
              </w:rPr>
            </w:pPr>
            <w:r w:rsidRPr="00B30BCA">
              <w:rPr>
                <w:rFonts w:ascii="Traditional Arabic" w:hAnsi="Traditional Arabic" w:cs="Traditional Arabic"/>
                <w:b/>
                <w:bCs/>
                <w:rtl/>
              </w:rPr>
              <w:t>الفرضيات</w:t>
            </w:r>
          </w:p>
        </w:tc>
        <w:tc>
          <w:tcPr>
            <w:tcW w:w="0" w:type="auto"/>
            <w:vAlign w:val="center"/>
            <w:hideMark/>
          </w:tcPr>
          <w:p w14:paraId="08DD8282" w14:textId="77777777" w:rsidR="00F058F9" w:rsidRPr="00B30BCA" w:rsidRDefault="00F058F9" w:rsidP="00FE2131">
            <w:pPr>
              <w:spacing w:after="120"/>
              <w:jc w:val="both"/>
              <w:rPr>
                <w:rFonts w:ascii="Traditional Arabic" w:hAnsi="Traditional Arabic" w:cs="Traditional Arabic"/>
                <w:b/>
                <w:bCs/>
              </w:rPr>
            </w:pPr>
            <w:r w:rsidRPr="00B30BCA">
              <w:rPr>
                <w:rFonts w:ascii="Traditional Arabic" w:hAnsi="Traditional Arabic" w:cs="Traditional Arabic"/>
                <w:b/>
                <w:bCs/>
                <w:rtl/>
              </w:rPr>
              <w:t>النتائج</w:t>
            </w:r>
          </w:p>
        </w:tc>
        <w:tc>
          <w:tcPr>
            <w:tcW w:w="0" w:type="auto"/>
            <w:vAlign w:val="center"/>
            <w:hideMark/>
          </w:tcPr>
          <w:p w14:paraId="34E46CE6" w14:textId="77777777" w:rsidR="00F058F9" w:rsidRPr="00B30BCA" w:rsidRDefault="00F058F9" w:rsidP="00FE2131">
            <w:pPr>
              <w:spacing w:after="120"/>
              <w:jc w:val="both"/>
              <w:rPr>
                <w:rFonts w:ascii="Traditional Arabic" w:hAnsi="Traditional Arabic" w:cs="Traditional Arabic"/>
                <w:b/>
                <w:bCs/>
              </w:rPr>
            </w:pPr>
            <w:r w:rsidRPr="00B30BCA">
              <w:rPr>
                <w:rFonts w:ascii="Traditional Arabic" w:hAnsi="Traditional Arabic" w:cs="Traditional Arabic"/>
                <w:b/>
                <w:bCs/>
                <w:rtl/>
              </w:rPr>
              <w:t>التوصيات</w:t>
            </w:r>
          </w:p>
        </w:tc>
      </w:tr>
      <w:tr w:rsidR="00806FEC" w:rsidRPr="00B30BCA" w14:paraId="66A80698" w14:textId="77777777" w:rsidTr="007F3B6C">
        <w:trPr>
          <w:cantSplit/>
          <w:trHeight w:val="1134"/>
        </w:trPr>
        <w:tc>
          <w:tcPr>
            <w:tcW w:w="0" w:type="auto"/>
            <w:vAlign w:val="center"/>
            <w:hideMark/>
          </w:tcPr>
          <w:p w14:paraId="402AD014"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t>1</w:t>
            </w:r>
          </w:p>
        </w:tc>
        <w:tc>
          <w:tcPr>
            <w:tcW w:w="0" w:type="auto"/>
            <w:vAlign w:val="center"/>
            <w:hideMark/>
          </w:tcPr>
          <w:p w14:paraId="457D7278" w14:textId="77777777" w:rsidR="00F058F9" w:rsidRPr="00B30BCA" w:rsidRDefault="00F058F9" w:rsidP="00FE2131">
            <w:pPr>
              <w:spacing w:after="120"/>
              <w:jc w:val="both"/>
              <w:rPr>
                <w:rFonts w:ascii="Traditional Arabic" w:hAnsi="Traditional Arabic" w:cs="Traditional Arabic"/>
              </w:rPr>
            </w:pPr>
            <w:proofErr w:type="spellStart"/>
            <w:r w:rsidRPr="00B30BCA">
              <w:rPr>
                <w:rFonts w:ascii="Traditional Arabic" w:hAnsi="Traditional Arabic" w:cs="Traditional Arabic"/>
                <w:b/>
                <w:bCs/>
              </w:rPr>
              <w:t>Fridgeirsson</w:t>
            </w:r>
            <w:proofErr w:type="spellEnd"/>
          </w:p>
        </w:tc>
        <w:tc>
          <w:tcPr>
            <w:tcW w:w="0" w:type="auto"/>
            <w:vAlign w:val="center"/>
            <w:hideMark/>
          </w:tcPr>
          <w:p w14:paraId="789D5250"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t>2023</w:t>
            </w:r>
          </w:p>
        </w:tc>
        <w:tc>
          <w:tcPr>
            <w:tcW w:w="0" w:type="auto"/>
            <w:vAlign w:val="center"/>
            <w:hideMark/>
          </w:tcPr>
          <w:p w14:paraId="466BB668"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تأثير الذكاء الاصطناعي على إدارة المشاريع</w:t>
            </w:r>
          </w:p>
        </w:tc>
        <w:tc>
          <w:tcPr>
            <w:tcW w:w="0" w:type="auto"/>
            <w:vAlign w:val="center"/>
            <w:hideMark/>
          </w:tcPr>
          <w:p w14:paraId="2D418AA0"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دراسة العلاقة بين استخدام أدوات الذكاء الاصطناعي وكفاءة المشاريع</w:t>
            </w:r>
          </w:p>
        </w:tc>
        <w:tc>
          <w:tcPr>
            <w:tcW w:w="0" w:type="auto"/>
            <w:vAlign w:val="center"/>
            <w:hideMark/>
          </w:tcPr>
          <w:p w14:paraId="466FE39B"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تحليل كمي باستخدام استبيانات ومقابلات</w:t>
            </w:r>
          </w:p>
        </w:tc>
        <w:tc>
          <w:tcPr>
            <w:tcW w:w="0" w:type="auto"/>
            <w:vAlign w:val="center"/>
            <w:hideMark/>
          </w:tcPr>
          <w:p w14:paraId="4D7B9616"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Pr>
              <w:t xml:space="preserve">120 </w:t>
            </w:r>
            <w:r w:rsidRPr="00B30BCA">
              <w:rPr>
                <w:rFonts w:ascii="Traditional Arabic" w:hAnsi="Traditional Arabic" w:cs="Traditional Arabic"/>
                <w:rtl/>
              </w:rPr>
              <w:t>مدير مشروع في قطاع البناء</w:t>
            </w:r>
          </w:p>
        </w:tc>
        <w:tc>
          <w:tcPr>
            <w:tcW w:w="0" w:type="auto"/>
            <w:vAlign w:val="center"/>
            <w:hideMark/>
          </w:tcPr>
          <w:p w14:paraId="1939AF99"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هناك تأثير إيجابي للذكاء الاصطناعي على التخطيط وإدارة الموارد</w:t>
            </w:r>
          </w:p>
        </w:tc>
        <w:tc>
          <w:tcPr>
            <w:tcW w:w="0" w:type="auto"/>
            <w:vAlign w:val="center"/>
            <w:hideMark/>
          </w:tcPr>
          <w:p w14:paraId="55123FBF"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تحسين التخطيط وتقليل المخاطر في المشاريع من خلال الذكاء الاصطناعي</w:t>
            </w:r>
          </w:p>
        </w:tc>
        <w:tc>
          <w:tcPr>
            <w:tcW w:w="0" w:type="auto"/>
            <w:vAlign w:val="center"/>
            <w:hideMark/>
          </w:tcPr>
          <w:p w14:paraId="382460F2"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توصي الدراسة بتوسيع استخدام أنظمة الذكاء الاصطناعي في إدارة المشروعات الكبرى</w:t>
            </w:r>
          </w:p>
        </w:tc>
      </w:tr>
      <w:tr w:rsidR="00806FEC" w:rsidRPr="00B30BCA" w14:paraId="60552892" w14:textId="77777777" w:rsidTr="007F3B6C">
        <w:trPr>
          <w:cantSplit/>
          <w:trHeight w:val="1134"/>
        </w:trPr>
        <w:tc>
          <w:tcPr>
            <w:tcW w:w="0" w:type="auto"/>
            <w:vAlign w:val="center"/>
            <w:hideMark/>
          </w:tcPr>
          <w:p w14:paraId="5711D786"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t>2</w:t>
            </w:r>
          </w:p>
        </w:tc>
        <w:tc>
          <w:tcPr>
            <w:tcW w:w="0" w:type="auto"/>
            <w:vAlign w:val="center"/>
            <w:hideMark/>
          </w:tcPr>
          <w:p w14:paraId="62861581"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b/>
                <w:bCs/>
              </w:rPr>
              <w:t>Maphosa</w:t>
            </w:r>
          </w:p>
        </w:tc>
        <w:tc>
          <w:tcPr>
            <w:tcW w:w="0" w:type="auto"/>
            <w:vAlign w:val="center"/>
            <w:hideMark/>
          </w:tcPr>
          <w:p w14:paraId="4CF3F04C"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t>2022</w:t>
            </w:r>
          </w:p>
        </w:tc>
        <w:tc>
          <w:tcPr>
            <w:tcW w:w="0" w:type="auto"/>
            <w:vAlign w:val="center"/>
            <w:hideMark/>
          </w:tcPr>
          <w:p w14:paraId="455665CE"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أثر الذكاء الاصطناعي على صنع القرار في إدارة المشاريع</w:t>
            </w:r>
          </w:p>
        </w:tc>
        <w:tc>
          <w:tcPr>
            <w:tcW w:w="0" w:type="auto"/>
            <w:vAlign w:val="center"/>
            <w:hideMark/>
          </w:tcPr>
          <w:p w14:paraId="1E8C73A5"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تحليل دور الذكاء الاصطناعي في دعم اتخاذ القرار</w:t>
            </w:r>
          </w:p>
        </w:tc>
        <w:tc>
          <w:tcPr>
            <w:tcW w:w="0" w:type="auto"/>
            <w:vAlign w:val="center"/>
            <w:hideMark/>
          </w:tcPr>
          <w:p w14:paraId="0D3D3253"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دراسة استطلاعية مع تحليل إحصائي</w:t>
            </w:r>
          </w:p>
        </w:tc>
        <w:tc>
          <w:tcPr>
            <w:tcW w:w="0" w:type="auto"/>
            <w:vAlign w:val="center"/>
            <w:hideMark/>
          </w:tcPr>
          <w:p w14:paraId="7FC04229"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Pr>
              <w:t xml:space="preserve">80 </w:t>
            </w:r>
            <w:r w:rsidRPr="00B30BCA">
              <w:rPr>
                <w:rFonts w:ascii="Traditional Arabic" w:hAnsi="Traditional Arabic" w:cs="Traditional Arabic"/>
                <w:rtl/>
              </w:rPr>
              <w:t>مدير مشروع من قطاعات مختلفة</w:t>
            </w:r>
          </w:p>
        </w:tc>
        <w:tc>
          <w:tcPr>
            <w:tcW w:w="0" w:type="auto"/>
            <w:vAlign w:val="center"/>
            <w:hideMark/>
          </w:tcPr>
          <w:p w14:paraId="0DB71EF3"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الذكاء الاصطناعي يزيد من دقة وسرعة اتخاذ القرارات</w:t>
            </w:r>
          </w:p>
        </w:tc>
        <w:tc>
          <w:tcPr>
            <w:tcW w:w="0" w:type="auto"/>
            <w:vAlign w:val="center"/>
            <w:hideMark/>
          </w:tcPr>
          <w:p w14:paraId="452B1416"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أظهرت النتائج أن استخدام</w:t>
            </w:r>
            <w:r w:rsidRPr="00B30BCA">
              <w:rPr>
                <w:rFonts w:ascii="Traditional Arabic" w:hAnsi="Traditional Arabic" w:cs="Traditional Arabic"/>
              </w:rPr>
              <w:t xml:space="preserve"> AI </w:t>
            </w:r>
            <w:r w:rsidRPr="00B30BCA">
              <w:rPr>
                <w:rFonts w:ascii="Traditional Arabic" w:hAnsi="Traditional Arabic" w:cs="Traditional Arabic"/>
                <w:rtl/>
              </w:rPr>
              <w:t>في صنع القرار يُحسن من دقة البيانات والسرعة في اتخاذ القرارات</w:t>
            </w:r>
          </w:p>
        </w:tc>
        <w:tc>
          <w:tcPr>
            <w:tcW w:w="0" w:type="auto"/>
            <w:vAlign w:val="center"/>
            <w:hideMark/>
          </w:tcPr>
          <w:p w14:paraId="20AE7898"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توصي الدراسة بتكثيف برامج التدريب لاستخدام تقنيات</w:t>
            </w:r>
            <w:r w:rsidRPr="00B30BCA">
              <w:rPr>
                <w:rFonts w:ascii="Traditional Arabic" w:hAnsi="Traditional Arabic" w:cs="Traditional Arabic"/>
              </w:rPr>
              <w:t xml:space="preserve"> AI </w:t>
            </w:r>
            <w:r w:rsidRPr="00B30BCA">
              <w:rPr>
                <w:rFonts w:ascii="Traditional Arabic" w:hAnsi="Traditional Arabic" w:cs="Traditional Arabic"/>
                <w:rtl/>
              </w:rPr>
              <w:t>في دعم القرارات الإدارية</w:t>
            </w:r>
          </w:p>
        </w:tc>
      </w:tr>
      <w:tr w:rsidR="00806FEC" w:rsidRPr="00B30BCA" w14:paraId="33F7795D" w14:textId="77777777" w:rsidTr="007F3B6C">
        <w:trPr>
          <w:cantSplit/>
          <w:trHeight w:val="1134"/>
        </w:trPr>
        <w:tc>
          <w:tcPr>
            <w:tcW w:w="0" w:type="auto"/>
            <w:vAlign w:val="center"/>
            <w:hideMark/>
          </w:tcPr>
          <w:p w14:paraId="3E026293"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t>3</w:t>
            </w:r>
          </w:p>
        </w:tc>
        <w:tc>
          <w:tcPr>
            <w:tcW w:w="0" w:type="auto"/>
            <w:vAlign w:val="center"/>
            <w:hideMark/>
          </w:tcPr>
          <w:p w14:paraId="7C8C6CB4"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b/>
                <w:bCs/>
              </w:rPr>
              <w:t>Krishnan</w:t>
            </w:r>
          </w:p>
        </w:tc>
        <w:tc>
          <w:tcPr>
            <w:tcW w:w="0" w:type="auto"/>
            <w:vAlign w:val="center"/>
            <w:hideMark/>
          </w:tcPr>
          <w:p w14:paraId="32332449"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t>2023</w:t>
            </w:r>
          </w:p>
        </w:tc>
        <w:tc>
          <w:tcPr>
            <w:tcW w:w="0" w:type="auto"/>
            <w:vAlign w:val="center"/>
            <w:hideMark/>
          </w:tcPr>
          <w:p w14:paraId="6F03D7C3"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تأثير الذكاء الاصطناعي على تسليم المشروعات</w:t>
            </w:r>
          </w:p>
        </w:tc>
        <w:tc>
          <w:tcPr>
            <w:tcW w:w="0" w:type="auto"/>
            <w:vAlign w:val="center"/>
            <w:hideMark/>
          </w:tcPr>
          <w:p w14:paraId="01794C7B"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تقييم كيفية تأثير</w:t>
            </w:r>
            <w:r w:rsidRPr="00B30BCA">
              <w:rPr>
                <w:rFonts w:ascii="Traditional Arabic" w:hAnsi="Traditional Arabic" w:cs="Traditional Arabic"/>
              </w:rPr>
              <w:t xml:space="preserve"> AI </w:t>
            </w:r>
            <w:r w:rsidRPr="00B30BCA">
              <w:rPr>
                <w:rFonts w:ascii="Traditional Arabic" w:hAnsi="Traditional Arabic" w:cs="Traditional Arabic"/>
                <w:rtl/>
              </w:rPr>
              <w:t>على تنفيذ المشروعات</w:t>
            </w:r>
          </w:p>
        </w:tc>
        <w:tc>
          <w:tcPr>
            <w:tcW w:w="0" w:type="auto"/>
            <w:vAlign w:val="center"/>
            <w:hideMark/>
          </w:tcPr>
          <w:p w14:paraId="2577A8E2"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تحليل وصفي باستخدام بيانات من مشاريع سابقة</w:t>
            </w:r>
          </w:p>
        </w:tc>
        <w:tc>
          <w:tcPr>
            <w:tcW w:w="0" w:type="auto"/>
            <w:vAlign w:val="center"/>
            <w:hideMark/>
          </w:tcPr>
          <w:p w14:paraId="7A96A14B"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بيانات من 50 مشروعًا مختلفًا</w:t>
            </w:r>
          </w:p>
        </w:tc>
        <w:tc>
          <w:tcPr>
            <w:tcW w:w="0" w:type="auto"/>
            <w:vAlign w:val="center"/>
            <w:hideMark/>
          </w:tcPr>
          <w:p w14:paraId="7FB6B29D"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Pr>
              <w:t xml:space="preserve">AI </w:t>
            </w:r>
            <w:r w:rsidRPr="00B30BCA">
              <w:rPr>
                <w:rFonts w:ascii="Traditional Arabic" w:hAnsi="Traditional Arabic" w:cs="Traditional Arabic"/>
                <w:rtl/>
              </w:rPr>
              <w:t>يقلل من تأخيرات المشاريع ويحسن جودة التنفيذ</w:t>
            </w:r>
          </w:p>
        </w:tc>
        <w:tc>
          <w:tcPr>
            <w:tcW w:w="0" w:type="auto"/>
            <w:vAlign w:val="center"/>
            <w:hideMark/>
          </w:tcPr>
          <w:p w14:paraId="1EEF3D14"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استخدام</w:t>
            </w:r>
            <w:r w:rsidRPr="00B30BCA">
              <w:rPr>
                <w:rFonts w:ascii="Traditional Arabic" w:hAnsi="Traditional Arabic" w:cs="Traditional Arabic"/>
              </w:rPr>
              <w:t xml:space="preserve"> AI </w:t>
            </w:r>
            <w:r w:rsidRPr="00B30BCA">
              <w:rPr>
                <w:rFonts w:ascii="Traditional Arabic" w:hAnsi="Traditional Arabic" w:cs="Traditional Arabic"/>
                <w:rtl/>
              </w:rPr>
              <w:t>أدى إلى تقليل التأخيرات الزمنية بنسبة 30</w:t>
            </w:r>
            <w:r w:rsidRPr="00B30BCA">
              <w:rPr>
                <w:rFonts w:ascii="Traditional Arabic" w:hAnsi="Traditional Arabic" w:cs="Traditional Arabic"/>
              </w:rPr>
              <w:t>%</w:t>
            </w:r>
          </w:p>
        </w:tc>
        <w:tc>
          <w:tcPr>
            <w:tcW w:w="0" w:type="auto"/>
            <w:vAlign w:val="center"/>
            <w:hideMark/>
          </w:tcPr>
          <w:p w14:paraId="5B06EE79"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توصي الدراسة بدمج الذكاء الاصطناعي في أنظمة تخطيط موارد المشاريع</w:t>
            </w:r>
            <w:r w:rsidRPr="00B30BCA">
              <w:rPr>
                <w:rFonts w:ascii="Traditional Arabic" w:hAnsi="Traditional Arabic" w:cs="Traditional Arabic"/>
              </w:rPr>
              <w:t xml:space="preserve"> (ERP) </w:t>
            </w:r>
            <w:r w:rsidRPr="00B30BCA">
              <w:rPr>
                <w:rFonts w:ascii="Traditional Arabic" w:hAnsi="Traditional Arabic" w:cs="Traditional Arabic"/>
                <w:rtl/>
              </w:rPr>
              <w:t>لزيادة الفعالية</w:t>
            </w:r>
          </w:p>
        </w:tc>
      </w:tr>
      <w:tr w:rsidR="00806FEC" w:rsidRPr="00B30BCA" w14:paraId="3C3C41C9" w14:textId="77777777" w:rsidTr="007F3B6C">
        <w:trPr>
          <w:cantSplit/>
          <w:trHeight w:val="1134"/>
        </w:trPr>
        <w:tc>
          <w:tcPr>
            <w:tcW w:w="0" w:type="auto"/>
            <w:vAlign w:val="center"/>
            <w:hideMark/>
          </w:tcPr>
          <w:p w14:paraId="37F7C3B8"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lastRenderedPageBreak/>
              <w:t>4</w:t>
            </w:r>
          </w:p>
        </w:tc>
        <w:tc>
          <w:tcPr>
            <w:tcW w:w="0" w:type="auto"/>
            <w:vAlign w:val="center"/>
            <w:hideMark/>
          </w:tcPr>
          <w:p w14:paraId="371C4901"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b/>
                <w:bCs/>
              </w:rPr>
              <w:t>Prifti</w:t>
            </w:r>
          </w:p>
        </w:tc>
        <w:tc>
          <w:tcPr>
            <w:tcW w:w="0" w:type="auto"/>
            <w:vAlign w:val="center"/>
            <w:hideMark/>
          </w:tcPr>
          <w:p w14:paraId="53297910"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t>2022</w:t>
            </w:r>
          </w:p>
        </w:tc>
        <w:tc>
          <w:tcPr>
            <w:tcW w:w="0" w:type="auto"/>
            <w:vAlign w:val="center"/>
            <w:hideMark/>
          </w:tcPr>
          <w:p w14:paraId="79164283"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تحسين كفاءة إدارة المشاريع باستخدام الذكاء الاصطناعي</w:t>
            </w:r>
          </w:p>
        </w:tc>
        <w:tc>
          <w:tcPr>
            <w:tcW w:w="0" w:type="auto"/>
            <w:vAlign w:val="center"/>
            <w:hideMark/>
          </w:tcPr>
          <w:p w14:paraId="6602846A"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تحليل تأثير</w:t>
            </w:r>
            <w:r w:rsidRPr="00B30BCA">
              <w:rPr>
                <w:rFonts w:ascii="Traditional Arabic" w:hAnsi="Traditional Arabic" w:cs="Traditional Arabic"/>
              </w:rPr>
              <w:t xml:space="preserve"> AI </w:t>
            </w:r>
            <w:r w:rsidRPr="00B30BCA">
              <w:rPr>
                <w:rFonts w:ascii="Traditional Arabic" w:hAnsi="Traditional Arabic" w:cs="Traditional Arabic"/>
                <w:rtl/>
              </w:rPr>
              <w:t>على تحسين الإنتاجية وتقليل التكاليف التشغيلية</w:t>
            </w:r>
          </w:p>
        </w:tc>
        <w:tc>
          <w:tcPr>
            <w:tcW w:w="0" w:type="auto"/>
            <w:vAlign w:val="center"/>
            <w:hideMark/>
          </w:tcPr>
          <w:p w14:paraId="099EB4D9"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 xml:space="preserve">تحليل </w:t>
            </w:r>
            <w:proofErr w:type="spellStart"/>
            <w:r w:rsidRPr="00B30BCA">
              <w:rPr>
                <w:rFonts w:ascii="Traditional Arabic" w:hAnsi="Traditional Arabic" w:cs="Traditional Arabic"/>
                <w:rtl/>
              </w:rPr>
              <w:t>ببليومتري</w:t>
            </w:r>
            <w:proofErr w:type="spellEnd"/>
            <w:r w:rsidRPr="00B30BCA">
              <w:rPr>
                <w:rFonts w:ascii="Traditional Arabic" w:hAnsi="Traditional Arabic" w:cs="Traditional Arabic"/>
                <w:rtl/>
              </w:rPr>
              <w:t xml:space="preserve"> ودراسة حالة</w:t>
            </w:r>
          </w:p>
        </w:tc>
        <w:tc>
          <w:tcPr>
            <w:tcW w:w="0" w:type="auto"/>
            <w:vAlign w:val="center"/>
            <w:hideMark/>
          </w:tcPr>
          <w:p w14:paraId="288C903F"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Pr>
              <w:t xml:space="preserve">70 </w:t>
            </w:r>
            <w:r w:rsidRPr="00B30BCA">
              <w:rPr>
                <w:rFonts w:ascii="Traditional Arabic" w:hAnsi="Traditional Arabic" w:cs="Traditional Arabic"/>
                <w:rtl/>
              </w:rPr>
              <w:t>شركة تقنية</w:t>
            </w:r>
          </w:p>
        </w:tc>
        <w:tc>
          <w:tcPr>
            <w:tcW w:w="0" w:type="auto"/>
            <w:vAlign w:val="center"/>
            <w:hideMark/>
          </w:tcPr>
          <w:p w14:paraId="33868932"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الذكاء الاصطناعي يُساهم في تحسين إدارة الوقت وتقليل الهدر المالي</w:t>
            </w:r>
          </w:p>
        </w:tc>
        <w:tc>
          <w:tcPr>
            <w:tcW w:w="0" w:type="auto"/>
            <w:vAlign w:val="center"/>
            <w:hideMark/>
          </w:tcPr>
          <w:p w14:paraId="4B4A0181"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Pr>
              <w:t xml:space="preserve">AI </w:t>
            </w:r>
            <w:r w:rsidRPr="00B30BCA">
              <w:rPr>
                <w:rFonts w:ascii="Traditional Arabic" w:hAnsi="Traditional Arabic" w:cs="Traditional Arabic"/>
                <w:rtl/>
              </w:rPr>
              <w:t>يساعد في تحسين تخصيص الموارد وزيادة الإنتاجية</w:t>
            </w:r>
          </w:p>
        </w:tc>
        <w:tc>
          <w:tcPr>
            <w:tcW w:w="0" w:type="auto"/>
            <w:vAlign w:val="center"/>
            <w:hideMark/>
          </w:tcPr>
          <w:p w14:paraId="7128907F"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توصي الدراسة بتطوير استراتيجيات واضحة لاعتماد تقنيات الذكاء الاصطناعي في المشاريع الحكومية</w:t>
            </w:r>
          </w:p>
        </w:tc>
      </w:tr>
      <w:tr w:rsidR="00806FEC" w:rsidRPr="00B30BCA" w14:paraId="4E5A1DE8" w14:textId="77777777" w:rsidTr="007F3B6C">
        <w:trPr>
          <w:cantSplit/>
          <w:trHeight w:val="1134"/>
        </w:trPr>
        <w:tc>
          <w:tcPr>
            <w:tcW w:w="0" w:type="auto"/>
            <w:vAlign w:val="center"/>
            <w:hideMark/>
          </w:tcPr>
          <w:p w14:paraId="6EB49A5A"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t>5</w:t>
            </w:r>
          </w:p>
        </w:tc>
        <w:tc>
          <w:tcPr>
            <w:tcW w:w="0" w:type="auto"/>
            <w:vAlign w:val="center"/>
            <w:hideMark/>
          </w:tcPr>
          <w:p w14:paraId="219262D6"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b/>
                <w:bCs/>
              </w:rPr>
              <w:t>Ruiz</w:t>
            </w:r>
          </w:p>
        </w:tc>
        <w:tc>
          <w:tcPr>
            <w:tcW w:w="0" w:type="auto"/>
            <w:vAlign w:val="center"/>
            <w:hideMark/>
          </w:tcPr>
          <w:p w14:paraId="07E67434"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t>2020</w:t>
            </w:r>
          </w:p>
        </w:tc>
        <w:tc>
          <w:tcPr>
            <w:tcW w:w="0" w:type="auto"/>
            <w:vAlign w:val="center"/>
            <w:hideMark/>
          </w:tcPr>
          <w:p w14:paraId="2F0494CE"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السياسات والتنظيم وتأثيرها على استخدام الذكاء الاصطناعي</w:t>
            </w:r>
          </w:p>
        </w:tc>
        <w:tc>
          <w:tcPr>
            <w:tcW w:w="0" w:type="auto"/>
            <w:vAlign w:val="center"/>
            <w:hideMark/>
          </w:tcPr>
          <w:p w14:paraId="5DCD793A"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دراسة تأثير القوانين والتنظيمات على تبني</w:t>
            </w:r>
            <w:r w:rsidRPr="00B30BCA">
              <w:rPr>
                <w:rFonts w:ascii="Traditional Arabic" w:hAnsi="Traditional Arabic" w:cs="Traditional Arabic"/>
              </w:rPr>
              <w:t xml:space="preserve"> AI</w:t>
            </w:r>
          </w:p>
        </w:tc>
        <w:tc>
          <w:tcPr>
            <w:tcW w:w="0" w:type="auto"/>
            <w:vAlign w:val="center"/>
            <w:hideMark/>
          </w:tcPr>
          <w:p w14:paraId="2EB09078"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تحليل قانوني ومقابلات مع خبراء قانونيين</w:t>
            </w:r>
          </w:p>
        </w:tc>
        <w:tc>
          <w:tcPr>
            <w:tcW w:w="0" w:type="auto"/>
            <w:vAlign w:val="center"/>
            <w:hideMark/>
          </w:tcPr>
          <w:p w14:paraId="46A322BC"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Pr>
              <w:t xml:space="preserve">50 </w:t>
            </w:r>
            <w:r w:rsidRPr="00B30BCA">
              <w:rPr>
                <w:rFonts w:ascii="Traditional Arabic" w:hAnsi="Traditional Arabic" w:cs="Traditional Arabic"/>
                <w:rtl/>
              </w:rPr>
              <w:t>مسؤول حكومي</w:t>
            </w:r>
          </w:p>
        </w:tc>
        <w:tc>
          <w:tcPr>
            <w:tcW w:w="0" w:type="auto"/>
            <w:vAlign w:val="center"/>
            <w:hideMark/>
          </w:tcPr>
          <w:p w14:paraId="7B7869A6"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السياسات الواضحة تعزز استخدام الذكاء الاصطناعي في المشروعات الحكومية</w:t>
            </w:r>
          </w:p>
        </w:tc>
        <w:tc>
          <w:tcPr>
            <w:tcW w:w="0" w:type="auto"/>
            <w:vAlign w:val="center"/>
            <w:hideMark/>
          </w:tcPr>
          <w:p w14:paraId="5579FFF6"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وجود إطار تنظيمي قوي يُسهم في تبني تقنيات الذكاء الاصطناعي</w:t>
            </w:r>
          </w:p>
        </w:tc>
        <w:tc>
          <w:tcPr>
            <w:tcW w:w="0" w:type="auto"/>
            <w:vAlign w:val="center"/>
            <w:hideMark/>
          </w:tcPr>
          <w:p w14:paraId="445D678B"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توصي الدراسة بسن قوانين واضحة ومحدثة لتنظيم استخدام الذكاء الاصطناعي في المشاريع</w:t>
            </w:r>
          </w:p>
        </w:tc>
      </w:tr>
      <w:tr w:rsidR="0063069D" w:rsidRPr="00B30BCA" w14:paraId="0A476B0B" w14:textId="77777777" w:rsidTr="007F3B6C">
        <w:trPr>
          <w:cantSplit/>
          <w:trHeight w:val="1134"/>
        </w:trPr>
        <w:tc>
          <w:tcPr>
            <w:tcW w:w="0" w:type="auto"/>
            <w:vAlign w:val="center"/>
            <w:hideMark/>
          </w:tcPr>
          <w:p w14:paraId="723A2206"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t>6</w:t>
            </w:r>
          </w:p>
        </w:tc>
        <w:tc>
          <w:tcPr>
            <w:tcW w:w="0" w:type="auto"/>
            <w:vAlign w:val="center"/>
            <w:hideMark/>
          </w:tcPr>
          <w:p w14:paraId="3B382ABA"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b/>
                <w:bCs/>
              </w:rPr>
              <w:t>Sahadevan</w:t>
            </w:r>
          </w:p>
        </w:tc>
        <w:tc>
          <w:tcPr>
            <w:tcW w:w="0" w:type="auto"/>
            <w:vAlign w:val="center"/>
            <w:hideMark/>
          </w:tcPr>
          <w:p w14:paraId="74CC06CC" w14:textId="77777777" w:rsidR="00F058F9" w:rsidRPr="00B30BCA" w:rsidRDefault="00F058F9" w:rsidP="00FE2131">
            <w:pPr>
              <w:spacing w:after="120"/>
              <w:jc w:val="both"/>
              <w:rPr>
                <w:rFonts w:ascii="Traditional Arabic" w:hAnsi="Traditional Arabic" w:cs="Traditional Arabic"/>
              </w:rPr>
            </w:pPr>
            <w:r w:rsidRPr="00B30BCA">
              <w:rPr>
                <w:rFonts w:ascii="Traditional Arabic" w:hAnsi="Traditional Arabic" w:cs="Traditional Arabic"/>
              </w:rPr>
              <w:t>2023</w:t>
            </w:r>
          </w:p>
        </w:tc>
        <w:tc>
          <w:tcPr>
            <w:tcW w:w="0" w:type="auto"/>
            <w:vAlign w:val="center"/>
            <w:hideMark/>
          </w:tcPr>
          <w:p w14:paraId="522DA928"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دور الاستثمار في الذكاء الاصطناعي في تحسين أداء المشاريع</w:t>
            </w:r>
          </w:p>
        </w:tc>
        <w:tc>
          <w:tcPr>
            <w:tcW w:w="0" w:type="auto"/>
            <w:vAlign w:val="center"/>
            <w:hideMark/>
          </w:tcPr>
          <w:p w14:paraId="3CBF56D9"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دراسة العلاقة بين مستوى الاستثمار التكنولوجي وأداء المشاريع</w:t>
            </w:r>
          </w:p>
        </w:tc>
        <w:tc>
          <w:tcPr>
            <w:tcW w:w="0" w:type="auto"/>
            <w:vAlign w:val="center"/>
            <w:hideMark/>
          </w:tcPr>
          <w:p w14:paraId="13738B37"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تحليل بيانات مالية وإحصاءات</w:t>
            </w:r>
          </w:p>
        </w:tc>
        <w:tc>
          <w:tcPr>
            <w:tcW w:w="0" w:type="auto"/>
            <w:vAlign w:val="center"/>
            <w:hideMark/>
          </w:tcPr>
          <w:p w14:paraId="52B0824A"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بيانات من 100 شركة مختلفة</w:t>
            </w:r>
          </w:p>
        </w:tc>
        <w:tc>
          <w:tcPr>
            <w:tcW w:w="0" w:type="auto"/>
            <w:vAlign w:val="center"/>
            <w:hideMark/>
          </w:tcPr>
          <w:p w14:paraId="58832B65"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كلما زاد الاستثمار في</w:t>
            </w:r>
            <w:r w:rsidRPr="00B30BCA">
              <w:rPr>
                <w:rFonts w:ascii="Traditional Arabic" w:hAnsi="Traditional Arabic" w:cs="Traditional Arabic"/>
              </w:rPr>
              <w:t xml:space="preserve"> AI</w:t>
            </w:r>
            <w:r w:rsidRPr="00B30BCA">
              <w:rPr>
                <w:rFonts w:ascii="Traditional Arabic" w:hAnsi="Traditional Arabic" w:cs="Traditional Arabic"/>
                <w:rtl/>
              </w:rPr>
              <w:t>، زادت كفاءة المشروعات</w:t>
            </w:r>
          </w:p>
        </w:tc>
        <w:tc>
          <w:tcPr>
            <w:tcW w:w="0" w:type="auto"/>
            <w:vAlign w:val="center"/>
            <w:hideMark/>
          </w:tcPr>
          <w:p w14:paraId="3B24ABB7"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زيادة الميزانيات المخصصة للذكاء الاصطناعي يُحسن من الأداء التشغيلي</w:t>
            </w:r>
          </w:p>
        </w:tc>
        <w:tc>
          <w:tcPr>
            <w:tcW w:w="0" w:type="auto"/>
            <w:vAlign w:val="center"/>
            <w:hideMark/>
          </w:tcPr>
          <w:p w14:paraId="08DC6626" w14:textId="77777777" w:rsidR="00F058F9" w:rsidRPr="00B30BCA" w:rsidRDefault="00F058F9" w:rsidP="00F123E0">
            <w:pPr>
              <w:spacing w:after="120"/>
              <w:jc w:val="left"/>
              <w:rPr>
                <w:rFonts w:ascii="Traditional Arabic" w:hAnsi="Traditional Arabic" w:cs="Traditional Arabic"/>
              </w:rPr>
            </w:pPr>
            <w:r w:rsidRPr="00B30BCA">
              <w:rPr>
                <w:rFonts w:ascii="Traditional Arabic" w:hAnsi="Traditional Arabic" w:cs="Traditional Arabic"/>
                <w:rtl/>
              </w:rPr>
              <w:t>توصي الدراسة بتخصيص ميزانيات أكبر لدمج تقنيات الذكاء الاصطناعي في تخطيط المشاريع</w:t>
            </w:r>
          </w:p>
        </w:tc>
      </w:tr>
    </w:tbl>
    <w:p w14:paraId="70E2310D" w14:textId="5554ED0D" w:rsidR="00F058F9" w:rsidRPr="00B30BCA" w:rsidRDefault="00F058F9" w:rsidP="00FE2131">
      <w:pPr>
        <w:jc w:val="both"/>
        <w:rPr>
          <w:rFonts w:ascii="Traditional Arabic" w:hAnsi="Traditional Arabic" w:cs="Traditional Arabic"/>
        </w:rPr>
      </w:pPr>
    </w:p>
    <w:p w14:paraId="5DC6B51D" w14:textId="2A9AE5FC" w:rsidR="00881428" w:rsidRPr="00B30BCA" w:rsidRDefault="00746878" w:rsidP="00FE2131">
      <w:pPr>
        <w:jc w:val="both"/>
        <w:rPr>
          <w:rFonts w:ascii="Traditional Arabic" w:hAnsi="Traditional Arabic" w:cs="Traditional Arabic"/>
          <w:b/>
          <w:bCs/>
        </w:rPr>
      </w:pPr>
      <w:r w:rsidRPr="00B30BCA">
        <w:rPr>
          <w:rFonts w:ascii="Traditional Arabic" w:hAnsi="Traditional Arabic" w:cs="Traditional Arabic"/>
          <w:b/>
          <w:bCs/>
          <w:rtl/>
        </w:rPr>
        <w:t>المصدر: من إعداد الباحثة</w:t>
      </w:r>
    </w:p>
    <w:p w14:paraId="5DC1B7AA" w14:textId="77777777" w:rsidR="00881428" w:rsidRPr="00B30BCA" w:rsidRDefault="00881428" w:rsidP="00FE2131">
      <w:pPr>
        <w:jc w:val="both"/>
        <w:rPr>
          <w:rFonts w:ascii="Traditional Arabic" w:hAnsi="Traditional Arabic" w:cs="Traditional Arabic"/>
          <w:b/>
          <w:bCs/>
        </w:rPr>
      </w:pPr>
    </w:p>
    <w:p w14:paraId="165EEB98" w14:textId="77777777" w:rsidR="00881428" w:rsidRPr="00B30BCA" w:rsidRDefault="00881428" w:rsidP="00FE2131">
      <w:pPr>
        <w:jc w:val="both"/>
        <w:rPr>
          <w:rFonts w:ascii="Traditional Arabic" w:hAnsi="Traditional Arabic" w:cs="Traditional Arabic"/>
          <w:b/>
          <w:bCs/>
          <w:rtl/>
        </w:rPr>
        <w:sectPr w:rsidR="00881428" w:rsidRPr="00B30BCA" w:rsidSect="00782CAB">
          <w:pgSz w:w="16838" w:h="11906" w:orient="landscape" w:code="9"/>
          <w:pgMar w:top="1418" w:right="1701" w:bottom="1418" w:left="1418"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81"/>
        </w:sectPr>
      </w:pPr>
    </w:p>
    <w:p w14:paraId="3080B86F" w14:textId="7CE0DA0D" w:rsidR="00F058F9" w:rsidRPr="00B30BCA" w:rsidRDefault="00F058F9" w:rsidP="00FE2131">
      <w:pPr>
        <w:spacing w:line="360" w:lineRule="auto"/>
        <w:jc w:val="both"/>
        <w:rPr>
          <w:rFonts w:ascii="Traditional Arabic" w:hAnsi="Traditional Arabic" w:cs="Traditional Arabic"/>
          <w:b/>
          <w:bCs/>
        </w:rPr>
      </w:pPr>
      <w:r w:rsidRPr="00B30BCA">
        <w:rPr>
          <w:rFonts w:ascii="Traditional Arabic" w:hAnsi="Traditional Arabic" w:cs="Traditional Arabic"/>
          <w:b/>
          <w:bCs/>
          <w:rtl/>
        </w:rPr>
        <w:lastRenderedPageBreak/>
        <w:t>تحليل الدراسات السابقة</w:t>
      </w:r>
      <w:r w:rsidR="00871FA7" w:rsidRPr="00B30BCA">
        <w:rPr>
          <w:rFonts w:ascii="Traditional Arabic" w:hAnsi="Traditional Arabic" w:cs="Traditional Arabic"/>
          <w:b/>
          <w:bCs/>
          <w:rtl/>
        </w:rPr>
        <w:t>:</w:t>
      </w:r>
    </w:p>
    <w:p w14:paraId="553045C7" w14:textId="39FC200C" w:rsidR="00F058F9" w:rsidRPr="00B30BCA" w:rsidRDefault="00042A3A"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يتبين من استعراض هذه الدراسات أن الذكاء الاصطناعي يُسهم بشكل كبير في تحسين كفاءة إدارة المشاريع، سواء من حيث دعم اتخاذ القرار أو إدارة البيانات والمخاطر أو تحسين الجوانب التشغيلية. ومع ذلك، أظهرت بعض الدراسات نتائج متباينة في بعض الجوانب. فعلى سبيل المثال، أشارت بعض البحوث إلى انخفاض تكاليف المشاريع عند تبني أدوات الذكاء الاصطناعي بسبب زيادة الكفاءة وتقليل الهدر، بينما لم تجد دراسات أخرى تأثيرًا كبيرًا على التكاليف وربما أشارت إلى ارتفاع تكاليف التنفيذ الأولية لتلك الأدوات. يمكن تفسير هذا الاختلاف في النتائج بعدة عوامل محتملة، منها اختلاف البيئات التي أُجريت فيها الدراسات (قطاع خاص مقابل قطاع حكومي، أو دول متقدمة مقابل دول نامية)، وكذلك اختلاف أنواع المشاريع وحجمها ومدى نضج البنية التحتية الرقمية في المؤسسات محل الدراسة. على سبيل المثال، قد تؤدي تطبيقات الذكاء الاصطناعي في المشاريع الصغيرة إلى تكلفة نسبية أعلى دون فوائد ملموسة إذا كانت مراحل التنفيذ قصيرة ولا تتطلب أنظمة معقدة، في حين تظهر فوائد أكبر في المشاريع الضخمة والطويلة الأمد. كذلك فإن مستوى التدريب والتأهيل لدى فرق العمل يلعب دورًا حاسمًا؛ إذ قد تختلف النتائج تبعًا لمدى قدرة الفريق على استيعاب التكنولوجيا الجديدة واستخدامها بفعالية. لذا، من المهم عند تحليل النتائج المتضاربة مراعاة السياق العام لكل دراسة، بما في ذلك العوامل التقنية والبشرية والاقتصادية المحيطة بها.</w:t>
      </w:r>
    </w:p>
    <w:p w14:paraId="3112F42F" w14:textId="3DA1B749" w:rsidR="00042A3A" w:rsidRPr="00B30BCA" w:rsidRDefault="00042A3A"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من خلال تحليل مجموع الدراسات السابقة يتضح أن الذكاء الاصطناعي يوفّر فرصًا حقيقية لتحسين كفاءة إدارة المشاريع ودعم اتخاذ القرار وتقليل المخاطر وتسريع التنفيذ. معظم البحوث أشارت إلى الفوائد المحتملة لهذه التقنيات، إلا أنها أيضًا نبهت إلى وجود متطلبات أساسية لتحقيق تلك الفوائد مثل توفر البنية التحتية التقنية المناسبة، وجود إطار تنظيمي داعم، وتهيئة العنصر البشري لقبول التكنولوجيا والتعامل معها. بشكل عام، يمكن تلخيص أبرز النتائج المشتركة فيما يلي:</w:t>
      </w:r>
    </w:p>
    <w:p w14:paraId="3F2E75E2" w14:textId="77777777" w:rsidR="00042A3A" w:rsidRPr="00B30BCA" w:rsidRDefault="00042A3A"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الذكاء الاصطناعي يعد أداة فعّالة لتحسين كفاءة إدارة المشاريع، حيث ثبتت قدرته على دعم اتخاذ قرارات أكثر موضوعية وسرعة، وتوفير تحليلات تنبؤية تسهم في تجنّب التأخيرات وتجاوز التكاليف.</w:t>
      </w:r>
    </w:p>
    <w:p w14:paraId="783324BD" w14:textId="00013242" w:rsidR="00042A3A" w:rsidRPr="00B30BCA" w:rsidRDefault="00042A3A"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نجاح تطبيق الذكاء الاصطناعي يعتمد بصورة كبيرة على البيئة التنظيمية المحيطة؛ فوجود سياسات حوكمة واضحة، والتزام بأمن البيانات وخصوصيتها، ورفع وعي العاملين، كلها عوامل تبين أنها ضرورية لضمان تحقيق النتائج المرجوة.</w:t>
      </w:r>
    </w:p>
    <w:p w14:paraId="19D89572" w14:textId="48F1AD12" w:rsidR="00042A3A" w:rsidRPr="00B30BCA" w:rsidRDefault="00042A3A"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تحديات تبني الذكاء الاصطناعي غالبًا ما تكون غير تقنية بالدرجة الأولى، بل ثقافية وتنظيمية؛ مثل مقاومة التغيير من قبل بعض الموظفين، أو الخوف من فقدان الوظائف، أو ضعف الثقة في مخرجات الأنظمة الذكية.</w:t>
      </w:r>
    </w:p>
    <w:p w14:paraId="22F3EE7E" w14:textId="24E9EFD0" w:rsidR="00042A3A" w:rsidRPr="00B30BCA" w:rsidRDefault="00042A3A"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من ناحية قياس الأداء، أغلب الدراسات اتفقت على تحسّن في بعض المؤشرات عند استخدام الذكاء الاصطناعي (كجودة القرارات وسرعة إنجاز المهام)، لكنها اختلفت في مدى التحسن في مؤشرات أخرى (مثل التكلفة الإجمالية للمشروع كما أُشير سابقًا)، مما يؤكد ضرورة النظر لحيثيات التطبيق في كل حالة.</w:t>
      </w:r>
    </w:p>
    <w:p w14:paraId="4DFC1825" w14:textId="77777777" w:rsidR="00F745F6" w:rsidRPr="00B30BCA" w:rsidRDefault="00F745F6" w:rsidP="00FE2131">
      <w:pPr>
        <w:spacing w:line="360" w:lineRule="auto"/>
        <w:jc w:val="both"/>
        <w:rPr>
          <w:rFonts w:ascii="Traditional Arabic" w:hAnsi="Traditional Arabic" w:cs="Traditional Arabic"/>
        </w:rPr>
      </w:pPr>
    </w:p>
    <w:p w14:paraId="4F7038D8" w14:textId="591A1676" w:rsidR="00F058F9" w:rsidRPr="00B30BCA" w:rsidRDefault="00F058F9" w:rsidP="00FE2131">
      <w:pPr>
        <w:spacing w:line="360" w:lineRule="auto"/>
        <w:jc w:val="both"/>
        <w:rPr>
          <w:rFonts w:ascii="Traditional Arabic" w:hAnsi="Traditional Arabic" w:cs="Traditional Arabic"/>
          <w:b/>
          <w:bCs/>
        </w:rPr>
      </w:pPr>
      <w:r w:rsidRPr="00B30BCA">
        <w:rPr>
          <w:rFonts w:ascii="Traditional Arabic" w:hAnsi="Traditional Arabic" w:cs="Traditional Arabic"/>
          <w:b/>
          <w:bCs/>
          <w:rtl/>
        </w:rPr>
        <w:t>رأي الباحث بناءً على الدراسات السابقة</w:t>
      </w:r>
      <w:r w:rsidR="00871FA7" w:rsidRPr="00B30BCA">
        <w:rPr>
          <w:rFonts w:ascii="Traditional Arabic" w:hAnsi="Traditional Arabic" w:cs="Traditional Arabic"/>
          <w:b/>
          <w:bCs/>
          <w:rtl/>
        </w:rPr>
        <w:t>:</w:t>
      </w:r>
    </w:p>
    <w:p w14:paraId="1F41897E" w14:textId="019DB608" w:rsidR="00F058F9" w:rsidRPr="00B30BCA" w:rsidRDefault="00042A3A"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بناءً على ما تقدّم، يرى الباحث أن الذكاء الاصطناعي يمثل قوة دافعة واعدة لتحسين كفاءة إدارة المشاريع، لكنه ليس حلًا سحريًا بحد ذاته. فنجاح تبنيه يتطلّب مقاربة شمولية تراعي الجوانب التقنية والتنظيمية والبشرية معًا. فتوفر خوارزميات وأدوات ذكية دون تهيئة بيئة العمل واعتماد سياسات مناسبة قد يؤدي إلى نتائج محدودة أو متعثرة. كما أن دعم القيادات العليا وثقافة المؤسسة بشأن الابتكار يلعبان دورًا جوهريًا في مدى نجاح أي مبادرة للذكاء الاصطناعي. وعليه، ستتجه الدراسة الحالية إلى اختبار فرضياتها ليس فقط للتأكد من وجود تأثيرات للذكاء الاصطناعي، بل أيضًا لفهم كيف ولماذا تنشأ تلك التأثيرات، وما العوامل التي تعزّزها أو تضعفها في سياق القطاع البلدي السعودي.</w:t>
      </w:r>
    </w:p>
    <w:p w14:paraId="3EF6CF56" w14:textId="402964A2" w:rsidR="000F196C" w:rsidRPr="00B30BCA" w:rsidRDefault="000F196C" w:rsidP="00FE2131">
      <w:pPr>
        <w:spacing w:line="360" w:lineRule="auto"/>
        <w:jc w:val="both"/>
        <w:rPr>
          <w:rFonts w:ascii="Traditional Arabic" w:hAnsi="Traditional Arabic" w:cs="Traditional Arabic"/>
        </w:rPr>
      </w:pPr>
      <w:r w:rsidRPr="00B30BCA">
        <w:rPr>
          <w:rFonts w:ascii="Traditional Arabic" w:hAnsi="Traditional Arabic" w:cs="Traditional Arabic"/>
          <w:rtl/>
        </w:rPr>
        <w:t>بعبارة أخرى، إذا نظرنا إلى نتائج البحوث السابقة كوحدة متكاملة، يتبين أن المؤسسات التي جنت فوائد كبيرة من تبني الذكاء الاصطناعي هي تلك التي استثمرت في تدريب موظفيها على استخدام التقنيات الجديدة، وتلك التي اعتمدت إطارًا تنظيميًا مرنًا يشجع الابتكار ويخفف من مقاومة التغيير. وعلى النقيض، المؤسسات التي أدخلت التقنية دون تهيئة وافتقرت للدعم القيادي أو عانت من ضعف في جودة البيانات، لم تحقق نفس النتائج</w:t>
      </w:r>
      <w:r w:rsidRPr="00B30BCA">
        <w:rPr>
          <w:rFonts w:ascii="Traditional Arabic" w:hAnsi="Traditional Arabic" w:cs="Traditional Arabic"/>
        </w:rPr>
        <w:t>.</w:t>
      </w:r>
    </w:p>
    <w:p w14:paraId="30446424" w14:textId="62C7EA40" w:rsidR="00F058F9" w:rsidRPr="00B30BCA" w:rsidRDefault="000F196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من منظور الباحث، هذا التأكيد على الطبيعة المتكاملة لتبني الذكاء الاصطناعي يعني أن دراستنا ينبغي أن تراعي ليس فقط وجود التقنيات في </w:t>
      </w:r>
      <w:r w:rsidR="001C365E" w:rsidRPr="00B30BCA">
        <w:rPr>
          <w:rFonts w:ascii="Traditional Arabic" w:hAnsi="Traditional Arabic" w:cs="Traditional Arabic"/>
          <w:rtl/>
        </w:rPr>
        <w:t>الأمانات</w:t>
      </w:r>
      <w:r w:rsidRPr="00B30BCA">
        <w:rPr>
          <w:rFonts w:ascii="Traditional Arabic" w:hAnsi="Traditional Arabic" w:cs="Traditional Arabic"/>
          <w:rtl/>
        </w:rPr>
        <w:t>، بل أيضًا درجة انخراط الموظفين معها، وسياسات الأمانة المتعلقة بها، والاستثمار المستمر في تطويرها</w:t>
      </w:r>
      <w:r w:rsidRPr="00B30BCA">
        <w:rPr>
          <w:rFonts w:ascii="Traditional Arabic" w:hAnsi="Traditional Arabic" w:cs="Traditional Arabic"/>
        </w:rPr>
        <w:t xml:space="preserve">. </w:t>
      </w:r>
      <w:r w:rsidRPr="00B30BCA">
        <w:rPr>
          <w:rFonts w:ascii="Traditional Arabic" w:hAnsi="Traditional Arabic" w:cs="Traditional Arabic"/>
          <w:rtl/>
        </w:rPr>
        <w:t xml:space="preserve">وستكون إحدى مهامنا في تحليل النتائج هي تمييز تأثير كل عامل من هذه العوامل وفهم تفاعلاتها. فعلى سبيل </w:t>
      </w:r>
      <w:r w:rsidRPr="00B30BCA">
        <w:rPr>
          <w:rFonts w:ascii="Traditional Arabic" w:hAnsi="Traditional Arabic" w:cs="Traditional Arabic"/>
          <w:rtl/>
        </w:rPr>
        <w:lastRenderedPageBreak/>
        <w:t>المثال، إذا وجدت نتائجنا تحسنًا طفيفًا فقط في كفاءة المشاريع رغم استخدام</w:t>
      </w:r>
      <w:r w:rsidRPr="00B30BCA">
        <w:rPr>
          <w:rFonts w:ascii="Traditional Arabic" w:hAnsi="Traditional Arabic" w:cs="Traditional Arabic"/>
        </w:rPr>
        <w:t xml:space="preserve"> AI</w:t>
      </w:r>
      <w:r w:rsidRPr="00B30BCA">
        <w:rPr>
          <w:rFonts w:ascii="Traditional Arabic" w:hAnsi="Traditional Arabic" w:cs="Traditional Arabic"/>
          <w:rtl/>
        </w:rPr>
        <w:t>، فقد يدل ذلك على وجود خلل في أحد العوامل التمكينية (كعدم جاهزية الموظفين أو نقص الدعم الإداري) أكثر من كون التقنية غير فعالة</w:t>
      </w:r>
    </w:p>
    <w:p w14:paraId="6DA476BB" w14:textId="77777777" w:rsidR="00F745F6" w:rsidRPr="00B30BCA" w:rsidRDefault="00F745F6" w:rsidP="00FE2131">
      <w:pPr>
        <w:spacing w:line="360" w:lineRule="auto"/>
        <w:jc w:val="both"/>
        <w:rPr>
          <w:rFonts w:ascii="Traditional Arabic" w:hAnsi="Traditional Arabic" w:cs="Traditional Arabic"/>
        </w:rPr>
      </w:pPr>
    </w:p>
    <w:p w14:paraId="4AC289DA" w14:textId="58DCA2E1" w:rsidR="00F058F9" w:rsidRPr="00B30BCA" w:rsidRDefault="00F058F9"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التوصيات بناءً على الدراسات السابقة</w:t>
      </w:r>
      <w:r w:rsidR="00871FA7" w:rsidRPr="00B30BCA">
        <w:rPr>
          <w:rFonts w:ascii="Traditional Arabic" w:hAnsi="Traditional Arabic" w:cs="Traditional Arabic"/>
          <w:b/>
          <w:bCs/>
          <w:rtl/>
        </w:rPr>
        <w:t>:</w:t>
      </w:r>
    </w:p>
    <w:p w14:paraId="5D107877" w14:textId="54F51351" w:rsidR="00042A3A" w:rsidRPr="00B30BCA" w:rsidRDefault="00042A3A" w:rsidP="00FE2131">
      <w:pPr>
        <w:spacing w:line="360" w:lineRule="auto"/>
        <w:jc w:val="both"/>
        <w:rPr>
          <w:rFonts w:ascii="Traditional Arabic" w:hAnsi="Traditional Arabic" w:cs="Traditional Arabic"/>
        </w:rPr>
      </w:pPr>
      <w:r w:rsidRPr="00B30BCA">
        <w:rPr>
          <w:rFonts w:ascii="Traditional Arabic" w:hAnsi="Traditional Arabic" w:cs="Traditional Arabic"/>
          <w:rtl/>
        </w:rPr>
        <w:t>استنادًا إلى الثغرات والتوصيات التي أشارت إليها الأدبيات السابقة، سيكون من المفيد توجيه الجهود المستقبلية نحو ما يلي:</w:t>
      </w:r>
    </w:p>
    <w:p w14:paraId="242F42B2" w14:textId="7BA84317" w:rsidR="00F058F9" w:rsidRPr="00B30BCA" w:rsidRDefault="00F058F9">
      <w:pPr>
        <w:numPr>
          <w:ilvl w:val="0"/>
          <w:numId w:val="4"/>
        </w:numPr>
        <w:spacing w:line="360" w:lineRule="auto"/>
        <w:jc w:val="both"/>
        <w:rPr>
          <w:rFonts w:ascii="Traditional Arabic" w:hAnsi="Traditional Arabic" w:cs="Traditional Arabic"/>
        </w:rPr>
      </w:pPr>
      <w:r w:rsidRPr="00B30BCA">
        <w:rPr>
          <w:rFonts w:ascii="Traditional Arabic" w:hAnsi="Traditional Arabic" w:cs="Traditional Arabic"/>
          <w:rtl/>
        </w:rPr>
        <w:t>تعزيز الاستثمار في الذكاء الاصطناعي</w:t>
      </w:r>
      <w:r w:rsidRPr="00B30BCA">
        <w:rPr>
          <w:rFonts w:ascii="Traditional Arabic" w:hAnsi="Traditional Arabic" w:cs="Traditional Arabic"/>
        </w:rPr>
        <w:t xml:space="preserve">: </w:t>
      </w:r>
      <w:r w:rsidR="00B97A75" w:rsidRPr="00B30BCA">
        <w:rPr>
          <w:rFonts w:ascii="Traditional Arabic" w:hAnsi="Traditional Arabic" w:cs="Traditional Arabic"/>
          <w:rtl/>
        </w:rPr>
        <w:t>سواء من خلال زيادة التمويل المخصص لتبني الأدوات الذكية في إدارة المشاريع، أو عبر بناء شراكات مع شركات التقنية لتطوير حلول مخصصة للتحديات المحلية.</w:t>
      </w:r>
    </w:p>
    <w:p w14:paraId="441E599E" w14:textId="5865DF85" w:rsidR="00F058F9" w:rsidRPr="00B30BCA" w:rsidRDefault="00B97A75">
      <w:pPr>
        <w:numPr>
          <w:ilvl w:val="0"/>
          <w:numId w:val="4"/>
        </w:numPr>
        <w:spacing w:line="360" w:lineRule="auto"/>
        <w:jc w:val="both"/>
        <w:rPr>
          <w:rFonts w:ascii="Traditional Arabic" w:hAnsi="Traditional Arabic" w:cs="Traditional Arabic"/>
        </w:rPr>
      </w:pPr>
      <w:r w:rsidRPr="00B30BCA">
        <w:rPr>
          <w:rFonts w:ascii="Traditional Arabic" w:hAnsi="Traditional Arabic" w:cs="Traditional Arabic"/>
          <w:rtl/>
        </w:rPr>
        <w:t>تأهيل الكوادر البشرية: عبر التدريب والتطوير المستمر لمهارات العاملين في إدارة المشاريع فيما يتعلق بالتقنيات الحديثة، وضمان رفع مستوى الوعي بفوائد الذكاء الاصطناعي وكيفية استخدامه بالشكل الأمثل.</w:t>
      </w:r>
    </w:p>
    <w:p w14:paraId="5B60C9A7" w14:textId="294DFB08" w:rsidR="00F058F9" w:rsidRPr="00B30BCA" w:rsidRDefault="00B97A75">
      <w:pPr>
        <w:numPr>
          <w:ilvl w:val="0"/>
          <w:numId w:val="4"/>
        </w:numPr>
        <w:spacing w:line="360" w:lineRule="auto"/>
        <w:jc w:val="both"/>
        <w:rPr>
          <w:rFonts w:ascii="Traditional Arabic" w:hAnsi="Traditional Arabic" w:cs="Traditional Arabic"/>
        </w:rPr>
      </w:pPr>
      <w:r w:rsidRPr="00B30BCA">
        <w:rPr>
          <w:rFonts w:ascii="Traditional Arabic" w:hAnsi="Traditional Arabic" w:cs="Traditional Arabic"/>
          <w:rtl/>
        </w:rPr>
        <w:t>تحسين سياسات الحوكمة: من خلال وضع أدلة إرشادية وأطر تنظيمية واضحة لاستخدام الذكاء الاصطناعي في المؤسسات الحكومية، بما يضمن أمن البيانات وخصوصيتها، ويحدد المسؤوليات والأدوار عند اعتماد أنظمة ذكية في اتخاذ القرار.</w:t>
      </w:r>
    </w:p>
    <w:p w14:paraId="1681AA64" w14:textId="5128D997" w:rsidR="00E8049A" w:rsidRPr="00B30BCA" w:rsidRDefault="00B97A75">
      <w:pPr>
        <w:numPr>
          <w:ilvl w:val="0"/>
          <w:numId w:val="4"/>
        </w:numPr>
        <w:spacing w:line="360" w:lineRule="auto"/>
        <w:jc w:val="both"/>
        <w:rPr>
          <w:rFonts w:ascii="Traditional Arabic" w:hAnsi="Traditional Arabic" w:cs="Traditional Arabic"/>
        </w:rPr>
      </w:pPr>
      <w:r w:rsidRPr="00B30BCA">
        <w:rPr>
          <w:rFonts w:ascii="Traditional Arabic" w:hAnsi="Traditional Arabic" w:cs="Traditional Arabic"/>
          <w:rtl/>
        </w:rPr>
        <w:t>تشجيع الدراسات التطبيقية المحلية: الحاجة قائمة لإجراء المزيد من الدراسات التطبيقية الميدانية في المملكة حول تجارب تبني الذكاء الاصطناعي في المشاريع، لتوليد معارف قائمة على الواقع المحلي يمكن الاسترشاد بها.</w:t>
      </w:r>
    </w:p>
    <w:p w14:paraId="63A51D70" w14:textId="77777777" w:rsidR="007F0DBE" w:rsidRPr="00B30BCA" w:rsidRDefault="007F0DBE" w:rsidP="00FE2131">
      <w:pPr>
        <w:spacing w:line="360" w:lineRule="auto"/>
        <w:ind w:left="720"/>
        <w:jc w:val="both"/>
        <w:rPr>
          <w:rFonts w:ascii="Traditional Arabic" w:hAnsi="Traditional Arabic" w:cs="Traditional Arabic"/>
          <w:rtl/>
        </w:rPr>
      </w:pPr>
    </w:p>
    <w:p w14:paraId="0A3BADCA" w14:textId="1204AC3C" w:rsidR="00E8049A" w:rsidRPr="00B30BCA" w:rsidRDefault="00E8049A"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الذكاء الاصطناعي في إدارة المشاريع الحكومية</w:t>
      </w:r>
      <w:r w:rsidR="001C3536" w:rsidRPr="00B30BCA">
        <w:rPr>
          <w:rFonts w:ascii="Traditional Arabic" w:hAnsi="Traditional Arabic" w:cs="Traditional Arabic"/>
          <w:b/>
          <w:bCs/>
          <w:rtl/>
        </w:rPr>
        <w:t>:</w:t>
      </w:r>
    </w:p>
    <w:p w14:paraId="2E86C246" w14:textId="77777777"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يشهد القطاع الحكومي في مختلف دول العالم تحولًا متسارعًا نحو تبني التقنيات الرقمية المتقدمة، وفي مقدمتها تقنيات الذكاء الاصطناعي، وذلك بهدف تحسين كفاءة الأداء المؤسسي وتعزيز جودة الخدمات المقدمة للمستفيدين. ويُعد مجال إدارة المشاريع من أكثر المجالات التي يمكن أن تستفيد من تطبيقات الذكاء الاصطناعي، نظرًا لاعتماده الكبير على تحليل البيانات واتخاذ القرارات في بيئات تتسم بالتعقيد وعدم اليقين</w:t>
      </w:r>
      <w:r w:rsidRPr="00B30BCA">
        <w:rPr>
          <w:rFonts w:ascii="Traditional Arabic" w:hAnsi="Traditional Arabic" w:cs="Traditional Arabic"/>
          <w:lang w:val="en-AE"/>
        </w:rPr>
        <w:t>.</w:t>
      </w:r>
    </w:p>
    <w:p w14:paraId="02D7D17F" w14:textId="77777777"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lastRenderedPageBreak/>
        <w:t>لقد ساهمت أدوات الذكاء الاصطناعي في إحداث تحول نوعي في أساليب إدارة المشاريع، حيث لم تعد عمليات التخطيط والجدولة وإدارة المخاطر تعتمد فقط على الخبرة البشرية، بل أصبحت مدعومة بأنظمة تحليل ذكية قادرة على معالجة كميات ضخمة من البيانات واستخلاص أنماط وتوقعات دقيقة. وفي السياق الحكومي، تزداد أهمية هذه الأدوات نظرًا لحجم المشاريع العامة وتعقيدها، وارتباطها المباشر بالتنمية الاقتصادية والاجتماعية</w:t>
      </w:r>
      <w:r w:rsidRPr="00B30BCA">
        <w:rPr>
          <w:rFonts w:ascii="Traditional Arabic" w:hAnsi="Traditional Arabic" w:cs="Traditional Arabic"/>
          <w:lang w:val="en-AE"/>
        </w:rPr>
        <w:t>.</w:t>
      </w:r>
    </w:p>
    <w:p w14:paraId="2C8CB55A" w14:textId="77777777"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تتمثل أبرز أدوار الذكاء الاصطناعي في إدارة المشاريع الحكومية في دعم عمليات اتخاذ القرار، وتحسين دقة التنبؤ بالمخاطر، وتقليل التكاليف، وتسريع تنفيذ المشاريع. حيث يمكن لخوارزميات التعلم الآلي تحليل البيانات التاريخية للمشاريع السابقة، واكتشاف العوامل التي أدت إلى التأخير أو تجاوز التكاليف، ومن ثم تقديم توصيات مبنية على البيانات لتفادي تلك المشكلات في المشاريع المستقبلية</w:t>
      </w:r>
      <w:r w:rsidRPr="00B30BCA">
        <w:rPr>
          <w:rFonts w:ascii="Traditional Arabic" w:hAnsi="Traditional Arabic" w:cs="Traditional Arabic"/>
          <w:lang w:val="en-AE"/>
        </w:rPr>
        <w:t>.</w:t>
      </w:r>
    </w:p>
    <w:p w14:paraId="2D160ABA" w14:textId="77777777"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كما تسهم أنظمة الذكاء الاصطناعي في تعزيز الشفافية والمساءلة في المشاريع الحكومية، من خلال توفير لوحات معلومات ذكية تعرض مؤشرات الأداء بشكل لحظي، وتكشف الانحرافات عن الخطط المعتمدة في وقت مبكر، مما يساعد متخذي القرار على التدخل السريع واتخاذ الإجراءات التصحيحية المناسبة</w:t>
      </w:r>
      <w:r w:rsidRPr="00B30BCA">
        <w:rPr>
          <w:rFonts w:ascii="Traditional Arabic" w:hAnsi="Traditional Arabic" w:cs="Traditional Arabic"/>
          <w:lang w:val="en-AE"/>
        </w:rPr>
        <w:t>.</w:t>
      </w:r>
    </w:p>
    <w:p w14:paraId="222DE970" w14:textId="273067AC" w:rsidR="00E8049A" w:rsidRPr="00B30BCA" w:rsidRDefault="00E8049A"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rPr>
        <w:t>وفي إطار التحول الرقمي الذي تشهده المملكة العربية السعودية ضمن رؤية 2030، أصبح توظيف الذكاء الاصطناعي في إدارة المشاريع الحكومية أحد المحاور الرئيسة لتعزيز كفاءة الإنفاق وتحسين جودة تنفيذ المشاريع. حيث تسعى الجهات الحكومية، ومنها الأمانات والبلديات، إلى تبني أنظمة ذكية تدعم التخطيط الحضري، وإدارة المشاريع الخدمية، ومتابعة الأداء الميداني</w:t>
      </w:r>
      <w:r w:rsidRPr="00B30BCA">
        <w:rPr>
          <w:rFonts w:ascii="Traditional Arabic" w:hAnsi="Traditional Arabic" w:cs="Traditional Arabic"/>
          <w:lang w:val="en-AE"/>
        </w:rPr>
        <w:t>.</w:t>
      </w:r>
    </w:p>
    <w:p w14:paraId="24A101D1" w14:textId="77777777" w:rsidR="007F0DBE" w:rsidRPr="00B30BCA" w:rsidRDefault="007F0DBE" w:rsidP="00FE2131">
      <w:pPr>
        <w:spacing w:line="360" w:lineRule="auto"/>
        <w:jc w:val="both"/>
        <w:rPr>
          <w:rFonts w:ascii="Traditional Arabic" w:hAnsi="Traditional Arabic" w:cs="Traditional Arabic"/>
          <w:lang w:val="en-AE"/>
        </w:rPr>
      </w:pPr>
    </w:p>
    <w:p w14:paraId="56612309" w14:textId="4F78B7DC" w:rsidR="00E8049A" w:rsidRPr="00B30BCA" w:rsidRDefault="00E8049A"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الذكاء الاصطناعي في مكاتب إدارة المشاريع</w:t>
      </w:r>
      <w:r w:rsidRPr="00B30BCA">
        <w:rPr>
          <w:rFonts w:ascii="Traditional Arabic" w:hAnsi="Traditional Arabic" w:cs="Traditional Arabic"/>
          <w:b/>
          <w:bCs/>
          <w:lang w:val="en-AE"/>
        </w:rPr>
        <w:t xml:space="preserve"> (PMO)</w:t>
      </w:r>
      <w:r w:rsidR="001C3536" w:rsidRPr="00B30BCA">
        <w:rPr>
          <w:rFonts w:ascii="Traditional Arabic" w:hAnsi="Traditional Arabic" w:cs="Traditional Arabic"/>
          <w:b/>
          <w:bCs/>
          <w:rtl/>
          <w:lang w:val="en-AE"/>
        </w:rPr>
        <w:t>:</w:t>
      </w:r>
    </w:p>
    <w:p w14:paraId="6789F6B2" w14:textId="77777777"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تُعد مكاتب إدارة المشاريع</w:t>
      </w:r>
      <w:r w:rsidRPr="00B30BCA">
        <w:rPr>
          <w:rFonts w:ascii="Traditional Arabic" w:hAnsi="Traditional Arabic" w:cs="Traditional Arabic"/>
          <w:lang w:val="en-AE"/>
        </w:rPr>
        <w:t xml:space="preserve"> (PMO) </w:t>
      </w:r>
      <w:r w:rsidRPr="00B30BCA">
        <w:rPr>
          <w:rFonts w:ascii="Traditional Arabic" w:hAnsi="Traditional Arabic" w:cs="Traditional Arabic"/>
          <w:rtl/>
        </w:rPr>
        <w:t>أحد الركائز الأساسية في تحسين أداء المشاريع داخل المؤسسات، حيث تضطلع بدور محوري في توحيد المنهجيات، ومتابعة الأداء، وإدارة المخاطر، وضمان تحقيق الأهداف الاستراتيجية. ومع تطور التقنيات الرقمية، بدأ مفهوم</w:t>
      </w:r>
      <w:r w:rsidRPr="00B30BCA">
        <w:rPr>
          <w:rFonts w:ascii="Traditional Arabic" w:hAnsi="Traditional Arabic" w:cs="Traditional Arabic"/>
          <w:lang w:val="en-AE"/>
        </w:rPr>
        <w:t xml:space="preserve"> PMO </w:t>
      </w:r>
      <w:r w:rsidRPr="00B30BCA">
        <w:rPr>
          <w:rFonts w:ascii="Traditional Arabic" w:hAnsi="Traditional Arabic" w:cs="Traditional Arabic"/>
          <w:rtl/>
        </w:rPr>
        <w:t>الذكي في الظهور، والذي يعتمد على توظيف أدوات الذكاء الاصطناعي لدعم عمليات إدارة المشاريع</w:t>
      </w:r>
      <w:r w:rsidRPr="00B30BCA">
        <w:rPr>
          <w:rFonts w:ascii="Traditional Arabic" w:hAnsi="Traditional Arabic" w:cs="Traditional Arabic"/>
          <w:lang w:val="en-AE"/>
        </w:rPr>
        <w:t>.</w:t>
      </w:r>
    </w:p>
    <w:p w14:paraId="7F65A8CF" w14:textId="4FCF6972" w:rsidR="001C3536" w:rsidRPr="00B30BCA" w:rsidRDefault="00E8049A"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rPr>
        <w:lastRenderedPageBreak/>
        <w:t xml:space="preserve">يساهم الذكاء الاصطناعي في تعزيز قدرات مكاتب إدارة المشاريع من خلال توفير تحليلات تنبؤية تساعد في توقع المشكلات قبل حدوثها، وتحليل مؤشرات الأداء، وتقديم توصيات مبنية على البيانات. كما يمكن استخدام تقنيات معالجة اللغة الطبيعية لتحليل التقارير النصية والاجتماعات والمراسلات، واستخلاص مؤشرات عن مستوى التقدم أو وجود </w:t>
      </w:r>
      <w:proofErr w:type="gramStart"/>
      <w:r w:rsidRPr="00B30BCA">
        <w:rPr>
          <w:rFonts w:ascii="Traditional Arabic" w:hAnsi="Traditional Arabic" w:cs="Traditional Arabic"/>
          <w:rtl/>
        </w:rPr>
        <w:t>مخاطر</w:t>
      </w:r>
      <w:proofErr w:type="gramEnd"/>
      <w:r w:rsidRPr="00B30BCA">
        <w:rPr>
          <w:rFonts w:ascii="Traditional Arabic" w:hAnsi="Traditional Arabic" w:cs="Traditional Arabic"/>
          <w:rtl/>
        </w:rPr>
        <w:t xml:space="preserve"> محتملة</w:t>
      </w:r>
      <w:r w:rsidRPr="00B30BCA">
        <w:rPr>
          <w:rFonts w:ascii="Traditional Arabic" w:hAnsi="Traditional Arabic" w:cs="Traditional Arabic"/>
          <w:lang w:val="en-AE"/>
        </w:rPr>
        <w:t>.</w:t>
      </w:r>
    </w:p>
    <w:p w14:paraId="713F0F38" w14:textId="77777777" w:rsidR="00F123E0" w:rsidRPr="00B30BCA" w:rsidRDefault="00F123E0" w:rsidP="00FE2131">
      <w:pPr>
        <w:spacing w:line="360" w:lineRule="auto"/>
        <w:jc w:val="both"/>
        <w:rPr>
          <w:rFonts w:ascii="Traditional Arabic" w:hAnsi="Traditional Arabic" w:cs="Traditional Arabic"/>
          <w:rtl/>
          <w:lang w:val="en-AE"/>
        </w:rPr>
      </w:pPr>
    </w:p>
    <w:p w14:paraId="0702BC79" w14:textId="77777777" w:rsidR="007F0DBE" w:rsidRPr="00B30BCA" w:rsidRDefault="007F0DBE" w:rsidP="00FE2131">
      <w:pPr>
        <w:spacing w:line="360" w:lineRule="auto"/>
        <w:jc w:val="both"/>
        <w:rPr>
          <w:rFonts w:ascii="Traditional Arabic" w:hAnsi="Traditional Arabic" w:cs="Traditional Arabic"/>
          <w:lang w:val="en-AE"/>
        </w:rPr>
      </w:pPr>
    </w:p>
    <w:p w14:paraId="080D867E" w14:textId="1FFC7203"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ومن أبرز تطبيقات الذكاء الاصطناعي داخل</w:t>
      </w:r>
      <w:r w:rsidRPr="00B30BCA">
        <w:rPr>
          <w:rFonts w:ascii="Traditional Arabic" w:hAnsi="Traditional Arabic" w:cs="Traditional Arabic"/>
          <w:lang w:val="en-AE"/>
        </w:rPr>
        <w:t xml:space="preserve"> </w:t>
      </w:r>
      <w:proofErr w:type="gramStart"/>
      <w:r w:rsidRPr="00B30BCA">
        <w:rPr>
          <w:rFonts w:ascii="Traditional Arabic" w:hAnsi="Traditional Arabic" w:cs="Traditional Arabic"/>
          <w:lang w:val="en-AE"/>
        </w:rPr>
        <w:t>PMO</w:t>
      </w:r>
      <w:r w:rsidR="001C3536" w:rsidRPr="00B30BCA">
        <w:rPr>
          <w:rFonts w:ascii="Traditional Arabic" w:hAnsi="Traditional Arabic" w:cs="Traditional Arabic"/>
          <w:rtl/>
          <w:lang w:val="en-AE"/>
        </w:rPr>
        <w:t xml:space="preserve"> :</w:t>
      </w:r>
      <w:proofErr w:type="gramEnd"/>
    </w:p>
    <w:p w14:paraId="09ED5037" w14:textId="77777777" w:rsidR="00E8049A" w:rsidRPr="00B30BCA" w:rsidRDefault="00E8049A">
      <w:pPr>
        <w:numPr>
          <w:ilvl w:val="0"/>
          <w:numId w:val="47"/>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أنظمة التنبؤ بتأخر المشاريع</w:t>
      </w:r>
      <w:r w:rsidRPr="00B30BCA">
        <w:rPr>
          <w:rFonts w:ascii="Traditional Arabic" w:hAnsi="Traditional Arabic" w:cs="Traditional Arabic"/>
          <w:lang w:val="en-AE"/>
        </w:rPr>
        <w:t>.</w:t>
      </w:r>
    </w:p>
    <w:p w14:paraId="702B098C" w14:textId="77777777" w:rsidR="00E8049A" w:rsidRPr="00B30BCA" w:rsidRDefault="00E8049A">
      <w:pPr>
        <w:numPr>
          <w:ilvl w:val="0"/>
          <w:numId w:val="47"/>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تحليل الانحرافات في التكاليف والجدول الزمني</w:t>
      </w:r>
      <w:r w:rsidRPr="00B30BCA">
        <w:rPr>
          <w:rFonts w:ascii="Traditional Arabic" w:hAnsi="Traditional Arabic" w:cs="Traditional Arabic"/>
          <w:lang w:val="en-AE"/>
        </w:rPr>
        <w:t>.</w:t>
      </w:r>
    </w:p>
    <w:p w14:paraId="3E1A2936" w14:textId="77777777" w:rsidR="00E8049A" w:rsidRPr="00B30BCA" w:rsidRDefault="00E8049A">
      <w:pPr>
        <w:numPr>
          <w:ilvl w:val="0"/>
          <w:numId w:val="47"/>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التخصيص الذكي للموارد</w:t>
      </w:r>
      <w:r w:rsidRPr="00B30BCA">
        <w:rPr>
          <w:rFonts w:ascii="Traditional Arabic" w:hAnsi="Traditional Arabic" w:cs="Traditional Arabic"/>
          <w:lang w:val="en-AE"/>
        </w:rPr>
        <w:t>.</w:t>
      </w:r>
    </w:p>
    <w:p w14:paraId="0CABBF15" w14:textId="77777777" w:rsidR="00E8049A" w:rsidRPr="00B30BCA" w:rsidRDefault="00E8049A">
      <w:pPr>
        <w:numPr>
          <w:ilvl w:val="0"/>
          <w:numId w:val="47"/>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دعم اتخاذ القرار الاستراتيجي</w:t>
      </w:r>
      <w:r w:rsidRPr="00B30BCA">
        <w:rPr>
          <w:rFonts w:ascii="Traditional Arabic" w:hAnsi="Traditional Arabic" w:cs="Traditional Arabic"/>
          <w:lang w:val="en-AE"/>
        </w:rPr>
        <w:t>.</w:t>
      </w:r>
    </w:p>
    <w:p w14:paraId="33CE4087" w14:textId="77777777"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كما تساعد هذه الأدوات في تقليل الاعتماد على التقديرات الشخصية، والانتقال نحو إدارة مشاريع قائمة على البيانات، مما يؤدي إلى تحسين دقة القرارات وتقليل نسبة الخطأ البشري</w:t>
      </w:r>
      <w:r w:rsidRPr="00B30BCA">
        <w:rPr>
          <w:rFonts w:ascii="Traditional Arabic" w:hAnsi="Traditional Arabic" w:cs="Traditional Arabic"/>
          <w:lang w:val="en-AE"/>
        </w:rPr>
        <w:t>.</w:t>
      </w:r>
    </w:p>
    <w:p w14:paraId="0A8E41DB" w14:textId="77777777"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وفي السياق الحكومي، يمكن لمكاتب إدارة المشاريع المدعومة بالذكاء الاصطناعي أن تلعب دورًا مهمًا في متابعة المشاريع البلدية والتنموية، من خلال ربط البيانات الميدانية بأنظمة التحليل الذكي، وتوفير تقارير دورية لصناع القرار</w:t>
      </w:r>
      <w:r w:rsidRPr="00B30BCA">
        <w:rPr>
          <w:rFonts w:ascii="Traditional Arabic" w:hAnsi="Traditional Arabic" w:cs="Traditional Arabic"/>
          <w:lang w:val="en-AE"/>
        </w:rPr>
        <w:t>.</w:t>
      </w:r>
    </w:p>
    <w:p w14:paraId="66B46EA3" w14:textId="77777777" w:rsidR="00B17E4F" w:rsidRPr="00B30BCA" w:rsidRDefault="00B17E4F" w:rsidP="00FE2131">
      <w:pPr>
        <w:spacing w:line="360" w:lineRule="auto"/>
        <w:jc w:val="both"/>
        <w:rPr>
          <w:rFonts w:ascii="Traditional Arabic" w:hAnsi="Traditional Arabic" w:cs="Traditional Arabic"/>
          <w:lang w:val="en-AE"/>
        </w:rPr>
      </w:pPr>
    </w:p>
    <w:p w14:paraId="0900FC18" w14:textId="32AEA4F2" w:rsidR="00E8049A" w:rsidRPr="00B30BCA" w:rsidRDefault="00E8049A"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تطبيقات الذكاء الاصطناعي في البلديات والمدن الذكية</w:t>
      </w:r>
      <w:r w:rsidR="001C3536" w:rsidRPr="00B30BCA">
        <w:rPr>
          <w:rFonts w:ascii="Traditional Arabic" w:hAnsi="Traditional Arabic" w:cs="Traditional Arabic"/>
          <w:b/>
          <w:bCs/>
          <w:rtl/>
        </w:rPr>
        <w:t>:</w:t>
      </w:r>
    </w:p>
    <w:p w14:paraId="05D3E084" w14:textId="2984AA42"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 xml:space="preserve">أصبحت البلديات في العديد من دول العالم تعتمد على تقنيات الذكاء الاصطناعي ضمن إطار ما يُعرف بالمدن الذكية، والتي </w:t>
      </w:r>
      <w:proofErr w:type="spellStart"/>
      <w:r w:rsidR="00727B3A" w:rsidRPr="00B30BCA">
        <w:rPr>
          <w:rFonts w:ascii="Traditional Arabic" w:hAnsi="Traditional Arabic" w:cs="Traditional Arabic"/>
          <w:rtl/>
        </w:rPr>
        <w:t>أستهدفت</w:t>
      </w:r>
      <w:proofErr w:type="spellEnd"/>
      <w:r w:rsidR="00727B3A" w:rsidRPr="00B30BCA">
        <w:rPr>
          <w:rFonts w:ascii="Traditional Arabic" w:hAnsi="Traditional Arabic" w:cs="Traditional Arabic"/>
          <w:rtl/>
        </w:rPr>
        <w:t xml:space="preserve"> </w:t>
      </w:r>
      <w:r w:rsidRPr="00B30BCA">
        <w:rPr>
          <w:rFonts w:ascii="Traditional Arabic" w:hAnsi="Traditional Arabic" w:cs="Traditional Arabic"/>
          <w:rtl/>
        </w:rPr>
        <w:t>إلى تحسين جودة الحياة من خلال استخدام التكنولوجيا في إدارة الخدمات العامة. وتشمل هذه التطبيقات إدارة المرور، والنظافة، والبنية التحتية، والمرافق العامة، وغيرها من الخدمات البلدية</w:t>
      </w:r>
      <w:r w:rsidRPr="00B30BCA">
        <w:rPr>
          <w:rFonts w:ascii="Traditional Arabic" w:hAnsi="Traditional Arabic" w:cs="Traditional Arabic"/>
          <w:lang w:val="en-AE"/>
        </w:rPr>
        <w:t>.</w:t>
      </w:r>
    </w:p>
    <w:p w14:paraId="2C58D97B" w14:textId="77777777"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في هذا السياق، يمكن توظيف الذكاء الاصطناعي في إدارة المشاريع البلدية من خلال</w:t>
      </w:r>
      <w:r w:rsidRPr="00B30BCA">
        <w:rPr>
          <w:rFonts w:ascii="Traditional Arabic" w:hAnsi="Traditional Arabic" w:cs="Traditional Arabic"/>
          <w:lang w:val="en-AE"/>
        </w:rPr>
        <w:t>:</w:t>
      </w:r>
    </w:p>
    <w:p w14:paraId="679C1FFE" w14:textId="77777777" w:rsidR="00E8049A" w:rsidRPr="00B30BCA" w:rsidRDefault="00E8049A">
      <w:pPr>
        <w:numPr>
          <w:ilvl w:val="0"/>
          <w:numId w:val="48"/>
        </w:numPr>
        <w:spacing w:line="360" w:lineRule="auto"/>
        <w:jc w:val="both"/>
        <w:rPr>
          <w:rFonts w:ascii="Traditional Arabic" w:hAnsi="Traditional Arabic" w:cs="Traditional Arabic"/>
          <w:lang w:val="en-AE"/>
        </w:rPr>
      </w:pPr>
      <w:r w:rsidRPr="00B30BCA">
        <w:rPr>
          <w:rFonts w:ascii="Traditional Arabic" w:hAnsi="Traditional Arabic" w:cs="Traditional Arabic"/>
          <w:rtl/>
        </w:rPr>
        <w:lastRenderedPageBreak/>
        <w:t>تحليل بيانات الشكاوى والبلاغات لتحديد أولويات المشاريع</w:t>
      </w:r>
      <w:r w:rsidRPr="00B30BCA">
        <w:rPr>
          <w:rFonts w:ascii="Traditional Arabic" w:hAnsi="Traditional Arabic" w:cs="Traditional Arabic"/>
          <w:lang w:val="en-AE"/>
        </w:rPr>
        <w:t>.</w:t>
      </w:r>
    </w:p>
    <w:p w14:paraId="6B844B15" w14:textId="77777777" w:rsidR="00E8049A" w:rsidRPr="00B30BCA" w:rsidRDefault="00E8049A">
      <w:pPr>
        <w:numPr>
          <w:ilvl w:val="0"/>
          <w:numId w:val="48"/>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التنبؤ بمناطق الأعطال أو التدهور في البنية التحتية</w:t>
      </w:r>
      <w:r w:rsidRPr="00B30BCA">
        <w:rPr>
          <w:rFonts w:ascii="Traditional Arabic" w:hAnsi="Traditional Arabic" w:cs="Traditional Arabic"/>
          <w:lang w:val="en-AE"/>
        </w:rPr>
        <w:t>.</w:t>
      </w:r>
    </w:p>
    <w:p w14:paraId="4D414F7A" w14:textId="77777777" w:rsidR="00E8049A" w:rsidRPr="00B30BCA" w:rsidRDefault="00E8049A">
      <w:pPr>
        <w:numPr>
          <w:ilvl w:val="0"/>
          <w:numId w:val="48"/>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تحسين تخطيط المشاريع الخدمية</w:t>
      </w:r>
      <w:r w:rsidRPr="00B30BCA">
        <w:rPr>
          <w:rFonts w:ascii="Traditional Arabic" w:hAnsi="Traditional Arabic" w:cs="Traditional Arabic"/>
          <w:lang w:val="en-AE"/>
        </w:rPr>
        <w:t>.</w:t>
      </w:r>
    </w:p>
    <w:p w14:paraId="5D92D60F" w14:textId="77777777" w:rsidR="00E8049A" w:rsidRPr="00B30BCA" w:rsidRDefault="00E8049A">
      <w:pPr>
        <w:numPr>
          <w:ilvl w:val="0"/>
          <w:numId w:val="48"/>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مراقبة تنفيذ المشاريع ميدانيًا باستخدام أنظمة ذكية</w:t>
      </w:r>
      <w:r w:rsidRPr="00B30BCA">
        <w:rPr>
          <w:rFonts w:ascii="Traditional Arabic" w:hAnsi="Traditional Arabic" w:cs="Traditional Arabic"/>
          <w:lang w:val="en-AE"/>
        </w:rPr>
        <w:t>.</w:t>
      </w:r>
    </w:p>
    <w:p w14:paraId="652AD603" w14:textId="77777777"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كما تتيح تقنيات الرؤية الحاسوبية تحليل الصور الميدانية لاكتشاف المخالفات أو العيوب في الطرق والمرافق، مما يساعد على تسريع عمليات الصيانة واتخاذ القرارات بشكل استباقي</w:t>
      </w:r>
      <w:r w:rsidRPr="00B30BCA">
        <w:rPr>
          <w:rFonts w:ascii="Traditional Arabic" w:hAnsi="Traditional Arabic" w:cs="Traditional Arabic"/>
          <w:lang w:val="en-AE"/>
        </w:rPr>
        <w:t>.</w:t>
      </w:r>
    </w:p>
    <w:p w14:paraId="376125C1" w14:textId="77777777" w:rsidR="00E8049A" w:rsidRPr="00B30BCA" w:rsidRDefault="00E8049A"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rPr>
        <w:t>وفي المملكة العربية السعودية، تتجه العديد من الأمانات إلى تبني مبادرات المدن الذكية، التي تعتمد على دمج أنظمة الذكاء الاصطناعي مع منصات إدارة المشاريع، بهدف رفع كفاءة الخدمات البلدية وتحقيق مستهدفات رؤية 2030</w:t>
      </w:r>
      <w:r w:rsidRPr="00B30BCA">
        <w:rPr>
          <w:rFonts w:ascii="Traditional Arabic" w:hAnsi="Traditional Arabic" w:cs="Traditional Arabic"/>
          <w:lang w:val="en-AE"/>
        </w:rPr>
        <w:t>.</w:t>
      </w:r>
    </w:p>
    <w:p w14:paraId="796C1006" w14:textId="77777777" w:rsidR="00A721A5" w:rsidRPr="00B30BCA" w:rsidRDefault="00A721A5" w:rsidP="00FE2131">
      <w:pPr>
        <w:spacing w:line="360" w:lineRule="auto"/>
        <w:jc w:val="both"/>
        <w:rPr>
          <w:rFonts w:ascii="Traditional Arabic" w:hAnsi="Traditional Arabic" w:cs="Traditional Arabic"/>
          <w:lang w:val="en-AE"/>
        </w:rPr>
      </w:pPr>
    </w:p>
    <w:p w14:paraId="7A21EC98" w14:textId="6431FA5E" w:rsidR="00E8049A" w:rsidRPr="00B30BCA" w:rsidRDefault="00E8049A"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التحديات التنظيمية لتطبيق الذكاء الاصطناعي في القطاع الحكومي</w:t>
      </w:r>
      <w:r w:rsidR="000E1E81" w:rsidRPr="00B30BCA">
        <w:rPr>
          <w:rFonts w:ascii="Traditional Arabic" w:hAnsi="Traditional Arabic" w:cs="Traditional Arabic"/>
          <w:b/>
          <w:bCs/>
          <w:rtl/>
        </w:rPr>
        <w:t>:</w:t>
      </w:r>
    </w:p>
    <w:p w14:paraId="027E8AD8" w14:textId="77777777" w:rsidR="00E8049A" w:rsidRPr="00B30BCA" w:rsidRDefault="00E8049A"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على الرغم من الفوائد الكبيرة التي يقدمها الذكاء الاصطناعي، إلا أن تطبيقه في القطاع الحكومي يواجه عددًا من التحديات التنظيمية والتقنية والبشرية. ومن أبرز هذه التحديات</w:t>
      </w:r>
      <w:r w:rsidRPr="00B30BCA">
        <w:rPr>
          <w:rFonts w:ascii="Traditional Arabic" w:hAnsi="Traditional Arabic" w:cs="Traditional Arabic"/>
          <w:lang w:val="en-AE"/>
        </w:rPr>
        <w:t>:</w:t>
      </w:r>
    </w:p>
    <w:p w14:paraId="4BA12B41" w14:textId="77777777" w:rsidR="00E8049A" w:rsidRPr="00B30BCA" w:rsidRDefault="00E8049A">
      <w:pPr>
        <w:numPr>
          <w:ilvl w:val="0"/>
          <w:numId w:val="49"/>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نقص الكفاءات البشرية المتخصصة في تقنيات الذكاء الاصطناعي</w:t>
      </w:r>
      <w:r w:rsidRPr="00B30BCA">
        <w:rPr>
          <w:rFonts w:ascii="Traditional Arabic" w:hAnsi="Traditional Arabic" w:cs="Traditional Arabic"/>
          <w:lang w:val="en-AE"/>
        </w:rPr>
        <w:t>.</w:t>
      </w:r>
    </w:p>
    <w:p w14:paraId="01052B98" w14:textId="77777777" w:rsidR="00E8049A" w:rsidRPr="00B30BCA" w:rsidRDefault="00E8049A">
      <w:pPr>
        <w:numPr>
          <w:ilvl w:val="0"/>
          <w:numId w:val="49"/>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ضعف جودة البيانات أو عدم تكاملها بين الأنظمة المختلفة</w:t>
      </w:r>
      <w:r w:rsidRPr="00B30BCA">
        <w:rPr>
          <w:rFonts w:ascii="Traditional Arabic" w:hAnsi="Traditional Arabic" w:cs="Traditional Arabic"/>
          <w:lang w:val="en-AE"/>
        </w:rPr>
        <w:t>.</w:t>
      </w:r>
    </w:p>
    <w:p w14:paraId="3E661B91" w14:textId="77777777" w:rsidR="00E8049A" w:rsidRPr="00B30BCA" w:rsidRDefault="00E8049A">
      <w:pPr>
        <w:numPr>
          <w:ilvl w:val="0"/>
          <w:numId w:val="49"/>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التحديات المتعلقة بأمن المعلومات وخصوصية البيانات</w:t>
      </w:r>
      <w:r w:rsidRPr="00B30BCA">
        <w:rPr>
          <w:rFonts w:ascii="Traditional Arabic" w:hAnsi="Traditional Arabic" w:cs="Traditional Arabic"/>
          <w:lang w:val="en-AE"/>
        </w:rPr>
        <w:t>.</w:t>
      </w:r>
    </w:p>
    <w:p w14:paraId="6E3C701A" w14:textId="77777777" w:rsidR="00E8049A" w:rsidRPr="00B30BCA" w:rsidRDefault="00E8049A">
      <w:pPr>
        <w:numPr>
          <w:ilvl w:val="0"/>
          <w:numId w:val="49"/>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مقاومة التغيير داخل المؤسسات الحكومية</w:t>
      </w:r>
      <w:r w:rsidRPr="00B30BCA">
        <w:rPr>
          <w:rFonts w:ascii="Traditional Arabic" w:hAnsi="Traditional Arabic" w:cs="Traditional Arabic"/>
          <w:lang w:val="en-AE"/>
        </w:rPr>
        <w:t>.</w:t>
      </w:r>
    </w:p>
    <w:p w14:paraId="1FA5865D" w14:textId="77777777" w:rsidR="00E8049A" w:rsidRPr="00B30BCA" w:rsidRDefault="00E8049A">
      <w:pPr>
        <w:numPr>
          <w:ilvl w:val="0"/>
          <w:numId w:val="49"/>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غياب الأطر التنظيمية الواضحة لاستخدام تقنيات الذكاء الاصطناعي</w:t>
      </w:r>
      <w:r w:rsidRPr="00B30BCA">
        <w:rPr>
          <w:rFonts w:ascii="Traditional Arabic" w:hAnsi="Traditional Arabic" w:cs="Traditional Arabic"/>
          <w:lang w:val="en-AE"/>
        </w:rPr>
        <w:t>.</w:t>
      </w:r>
    </w:p>
    <w:p w14:paraId="0C49FDBA" w14:textId="67972A90" w:rsidR="00B25B06" w:rsidRPr="00B30BCA" w:rsidRDefault="00E8049A"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rPr>
        <w:lastRenderedPageBreak/>
        <w:t>كما أن طبيعة القطاع الحكومي، التي تتسم بالإجراءات الرسمية واللوائح التنظيمية الصارمة، قد تعيق سرعة تبني التقنيات الجديدة مقارنة بالقطاع الخاص. لذلك، فإن نجاح تطبيق الذكاء الاصطناعي في إدارة المشاريع الحكومية يتطلب وجود بيئة تنظيمية داعمة، وسياسات واضحة، واستثمارات في البنية التحتية الرقمية وتنمية القدرات البشرية</w:t>
      </w:r>
      <w:r w:rsidRPr="00B30BCA">
        <w:rPr>
          <w:rFonts w:ascii="Traditional Arabic" w:hAnsi="Traditional Arabic" w:cs="Traditional Arabic"/>
          <w:lang w:val="en-AE"/>
        </w:rPr>
        <w:t>.</w:t>
      </w:r>
    </w:p>
    <w:p w14:paraId="08E5FBF1" w14:textId="77777777" w:rsidR="003205CE" w:rsidRPr="00B30BCA" w:rsidRDefault="003205CE" w:rsidP="00FE2131">
      <w:pPr>
        <w:spacing w:line="360" w:lineRule="auto"/>
        <w:jc w:val="both"/>
        <w:rPr>
          <w:rFonts w:ascii="Traditional Arabic" w:hAnsi="Traditional Arabic" w:cs="Traditional Arabic"/>
          <w:rtl/>
          <w:lang w:val="en-AE"/>
        </w:rPr>
      </w:pPr>
    </w:p>
    <w:p w14:paraId="38EBBEF3" w14:textId="6C5EC97A" w:rsidR="00B25B06" w:rsidRPr="00B30BCA" w:rsidRDefault="00B25B06" w:rsidP="00FE2131">
      <w:pPr>
        <w:spacing w:line="360" w:lineRule="auto"/>
        <w:jc w:val="both"/>
        <w:rPr>
          <w:rFonts w:ascii="Traditional Arabic" w:hAnsi="Traditional Arabic" w:cs="Traditional Arabic"/>
          <w:b/>
          <w:bCs/>
          <w:rtl/>
          <w:lang w:val="en-AE"/>
        </w:rPr>
      </w:pPr>
      <w:r w:rsidRPr="00B30BCA">
        <w:rPr>
          <w:rFonts w:ascii="Traditional Arabic" w:hAnsi="Traditional Arabic" w:cs="Traditional Arabic"/>
          <w:b/>
          <w:bCs/>
          <w:rtl/>
          <w:lang w:val="en-AE"/>
        </w:rPr>
        <w:t>نماذج تبني التكنولوجيا وعلاقتها بالدراسة الحالية</w:t>
      </w:r>
      <w:r w:rsidR="000E1E81" w:rsidRPr="00B30BCA">
        <w:rPr>
          <w:rFonts w:ascii="Traditional Arabic" w:hAnsi="Traditional Arabic" w:cs="Traditional Arabic"/>
          <w:b/>
          <w:bCs/>
          <w:rtl/>
          <w:lang w:val="en-AE"/>
        </w:rPr>
        <w:t>:</w:t>
      </w:r>
    </w:p>
    <w:p w14:paraId="2802FD3A"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تُعد نماذج تبني التكنولوجيا من الأطر النظرية الأساسية التي تساعد في تفسير كيفية قبول الأفراد والمؤسسات للتقنيات الحديثة، والعوامل التي تؤثر في عملية التبني والاستخدام الفعلي لهذه التقنيات. ومع التوسع في استخدام الذكاء الاصطناعي داخل المؤسسات الحكومية، أصبحت الحاجة ملحّة لفهم العوامل التي تؤثر في تبني هذه الأدوات داخل بيئات العمل الرسمية، وخاصة في مكاتب إدارة المشاريع</w:t>
      </w:r>
      <w:r w:rsidRPr="00B30BCA">
        <w:rPr>
          <w:rFonts w:ascii="Traditional Arabic" w:hAnsi="Traditional Arabic" w:cs="Traditional Arabic"/>
          <w:lang w:val="en-AE"/>
        </w:rPr>
        <w:t>.</w:t>
      </w:r>
    </w:p>
    <w:p w14:paraId="05CBCCE4" w14:textId="070607F5" w:rsidR="00B25B06" w:rsidRPr="00B30BCA" w:rsidRDefault="00B25B06"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وتكمن أهمية نماذج تبني التكنولوجيا في أنها توفر إطارًا علميًا يفسر سلوك المستخدمين والمؤسسات تجاه الأنظمة التقنية، وتساعد في تحليل أسباب نجاح أو فشل تطبيق التقنيات الحديثة. ومن بين أبرز هذه النماذج التي استخدمت في الدراسات المتعلقة بتبني التقنيات: نموذج قبول التكنولوجيا</w:t>
      </w:r>
      <w:r w:rsidRPr="00B30BCA">
        <w:rPr>
          <w:rFonts w:ascii="Traditional Arabic" w:hAnsi="Traditional Arabic" w:cs="Traditional Arabic"/>
          <w:lang w:val="en-AE"/>
        </w:rPr>
        <w:t xml:space="preserve"> (TAM) </w:t>
      </w:r>
      <w:r w:rsidRPr="00B30BCA">
        <w:rPr>
          <w:rFonts w:ascii="Traditional Arabic" w:hAnsi="Traditional Arabic" w:cs="Traditional Arabic"/>
          <w:rtl/>
          <w:lang w:val="en-AE"/>
        </w:rPr>
        <w:t>ونموذج الإطار التكنولوجي–التنظيمي–البيئي</w:t>
      </w:r>
      <w:r w:rsidRPr="00B30BCA">
        <w:rPr>
          <w:rFonts w:ascii="Traditional Arabic" w:hAnsi="Traditional Arabic" w:cs="Traditional Arabic"/>
          <w:lang w:val="en-AE"/>
        </w:rPr>
        <w:t xml:space="preserve"> (TOE)</w:t>
      </w:r>
      <w:r w:rsidRPr="00B30BCA">
        <w:rPr>
          <w:rFonts w:ascii="Traditional Arabic" w:hAnsi="Traditional Arabic" w:cs="Traditional Arabic"/>
          <w:rtl/>
          <w:lang w:val="en-AE"/>
        </w:rPr>
        <w:t>، حيث يعد هذان النموذجان من أكثر النماذج استخدامًا في تفسير تبني التقنيات داخل المؤسسات الحكومية</w:t>
      </w:r>
      <w:r w:rsidRPr="00B30BCA">
        <w:rPr>
          <w:rFonts w:ascii="Traditional Arabic" w:hAnsi="Traditional Arabic" w:cs="Traditional Arabic"/>
          <w:lang w:val="en-AE"/>
        </w:rPr>
        <w:t>.</w:t>
      </w:r>
    </w:p>
    <w:p w14:paraId="0A0940FA" w14:textId="77777777" w:rsidR="00A721A5" w:rsidRPr="00B30BCA" w:rsidRDefault="00A721A5" w:rsidP="00FE2131">
      <w:pPr>
        <w:spacing w:line="360" w:lineRule="auto"/>
        <w:jc w:val="both"/>
        <w:rPr>
          <w:rFonts w:ascii="Traditional Arabic" w:hAnsi="Traditional Arabic" w:cs="Traditional Arabic"/>
          <w:lang w:val="en-AE"/>
        </w:rPr>
      </w:pPr>
    </w:p>
    <w:p w14:paraId="767FF7E7" w14:textId="0B644BA7"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أولًا: مفهوم تبني التكنولوجيا في المؤسسات الحكومية</w:t>
      </w:r>
      <w:r w:rsidR="000E1E81" w:rsidRPr="00B30BCA">
        <w:rPr>
          <w:rFonts w:ascii="Traditional Arabic" w:hAnsi="Traditional Arabic" w:cs="Traditional Arabic"/>
          <w:b/>
          <w:bCs/>
          <w:rtl/>
          <w:lang w:val="en-AE"/>
        </w:rPr>
        <w:t>:</w:t>
      </w:r>
    </w:p>
    <w:p w14:paraId="26565826"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يشير تبني التكنولوجيا إلى عملية قبول واستخدام التقنيات الحديثة داخل المؤسسات، سواء على مستوى الأفراد أو على مستوى المنظمة ككل. ولا يقتصر التبني على مجرد توفير التقنية، بل يشمل مجموعة من العوامل المتعلقة بإدراك المستخدمين لفائدة هذه التقنية، وسهولة استخدامها، ومدى توافقها مع بيئة العمل، إضافة إلى العوامل التنظيمية والبيئية التي تؤثر في قرار التبني</w:t>
      </w:r>
      <w:r w:rsidRPr="00B30BCA">
        <w:rPr>
          <w:rFonts w:ascii="Traditional Arabic" w:hAnsi="Traditional Arabic" w:cs="Traditional Arabic"/>
          <w:lang w:val="en-AE"/>
        </w:rPr>
        <w:t>.</w:t>
      </w:r>
    </w:p>
    <w:p w14:paraId="0E58A96E" w14:textId="3305417A" w:rsidR="00A721A5" w:rsidRPr="00B30BCA" w:rsidRDefault="00B25B06"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 xml:space="preserve">وفي القطاع الحكومي، تتسم عملية تبني التكنولوجيا بخصوصية أكبر مقارنة بالقطاع الخاص، نظرًا لارتباطها بالأنظمة واللوائح التنظيمية، وارتفاع مستوى المساءلة، إضافة إلى الحاجة إلى ضمان أمن المعلومات وحماية البيانات. ولذلك، فإن نجاح تطبيق </w:t>
      </w:r>
      <w:r w:rsidRPr="00B30BCA">
        <w:rPr>
          <w:rFonts w:ascii="Traditional Arabic" w:hAnsi="Traditional Arabic" w:cs="Traditional Arabic"/>
          <w:rtl/>
          <w:lang w:val="en-AE"/>
        </w:rPr>
        <w:lastRenderedPageBreak/>
        <w:t>تقنيات الذكاء الاصطناعي في المؤسسات الحكومية لا يعتمد فقط على الجانب التقني، بل يتأثر أيضًا بعوامل تنظيمية وبشرية وبيئية</w:t>
      </w:r>
      <w:r w:rsidRPr="00B30BCA">
        <w:rPr>
          <w:rFonts w:ascii="Traditional Arabic" w:hAnsi="Traditional Arabic" w:cs="Traditional Arabic"/>
          <w:lang w:val="en-AE"/>
        </w:rPr>
        <w:t>.</w:t>
      </w:r>
    </w:p>
    <w:p w14:paraId="00B13A6B" w14:textId="77777777" w:rsidR="00B17E4F" w:rsidRPr="00B30BCA" w:rsidRDefault="00B17E4F" w:rsidP="00FE2131">
      <w:pPr>
        <w:spacing w:line="360" w:lineRule="auto"/>
        <w:jc w:val="both"/>
        <w:rPr>
          <w:rFonts w:ascii="Traditional Arabic" w:hAnsi="Traditional Arabic" w:cs="Traditional Arabic"/>
          <w:lang w:val="en-AE"/>
        </w:rPr>
      </w:pPr>
    </w:p>
    <w:p w14:paraId="2EFFC861" w14:textId="77777777"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وفي سياق مكاتب إدارة المشاريع في الأمانات بالمملكة العربية السعودية، فإن تبني أدوات الذكاء الاصطناعي يتطلب</w:t>
      </w:r>
      <w:r w:rsidRPr="00B30BCA">
        <w:rPr>
          <w:rFonts w:ascii="Traditional Arabic" w:hAnsi="Traditional Arabic" w:cs="Traditional Arabic"/>
          <w:b/>
          <w:bCs/>
          <w:lang w:val="en-AE"/>
        </w:rPr>
        <w:t>:</w:t>
      </w:r>
    </w:p>
    <w:p w14:paraId="25B6F25A" w14:textId="77777777" w:rsidR="00B25B06" w:rsidRPr="00B30BCA" w:rsidRDefault="00B25B06">
      <w:pPr>
        <w:numPr>
          <w:ilvl w:val="0"/>
          <w:numId w:val="50"/>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وجود بنية تقنية مناسبة</w:t>
      </w:r>
      <w:r w:rsidRPr="00B30BCA">
        <w:rPr>
          <w:rFonts w:ascii="Traditional Arabic" w:hAnsi="Traditional Arabic" w:cs="Traditional Arabic"/>
          <w:lang w:val="en-AE"/>
        </w:rPr>
        <w:t>.</w:t>
      </w:r>
    </w:p>
    <w:p w14:paraId="767C3A9D" w14:textId="77777777" w:rsidR="00B25B06" w:rsidRPr="00B30BCA" w:rsidRDefault="00B25B06">
      <w:pPr>
        <w:numPr>
          <w:ilvl w:val="0"/>
          <w:numId w:val="50"/>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دعم إداري واضح</w:t>
      </w:r>
      <w:r w:rsidRPr="00B30BCA">
        <w:rPr>
          <w:rFonts w:ascii="Traditional Arabic" w:hAnsi="Traditional Arabic" w:cs="Traditional Arabic"/>
          <w:lang w:val="en-AE"/>
        </w:rPr>
        <w:t>.</w:t>
      </w:r>
    </w:p>
    <w:p w14:paraId="16E183A9" w14:textId="77777777" w:rsidR="00B25B06" w:rsidRPr="00B30BCA" w:rsidRDefault="00B25B06">
      <w:pPr>
        <w:numPr>
          <w:ilvl w:val="0"/>
          <w:numId w:val="50"/>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سياسات حوكمة وتنظيم</w:t>
      </w:r>
      <w:r w:rsidRPr="00B30BCA">
        <w:rPr>
          <w:rFonts w:ascii="Traditional Arabic" w:hAnsi="Traditional Arabic" w:cs="Traditional Arabic"/>
          <w:lang w:val="en-AE"/>
        </w:rPr>
        <w:t>.</w:t>
      </w:r>
    </w:p>
    <w:p w14:paraId="7097B9C1" w14:textId="28F998AA" w:rsidR="000939A7" w:rsidRPr="001F4D46" w:rsidRDefault="00B25B06" w:rsidP="001F4D46">
      <w:pPr>
        <w:numPr>
          <w:ilvl w:val="0"/>
          <w:numId w:val="50"/>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كوادر بشرية قادرة على استخدام هذه الأدوات</w:t>
      </w:r>
      <w:r w:rsidRPr="00B30BCA">
        <w:rPr>
          <w:rFonts w:ascii="Traditional Arabic" w:hAnsi="Traditional Arabic" w:cs="Traditional Arabic"/>
          <w:lang w:val="en-AE"/>
        </w:rPr>
        <w:t>.</w:t>
      </w:r>
    </w:p>
    <w:p w14:paraId="491C002F" w14:textId="77777777" w:rsidR="00BE13F0" w:rsidRPr="00B30BCA" w:rsidRDefault="00BE13F0" w:rsidP="00FE2131">
      <w:pPr>
        <w:spacing w:line="360" w:lineRule="auto"/>
        <w:jc w:val="both"/>
        <w:rPr>
          <w:rFonts w:ascii="Traditional Arabic" w:hAnsi="Traditional Arabic" w:cs="Traditional Arabic"/>
          <w:lang w:val="en-AE"/>
        </w:rPr>
      </w:pPr>
    </w:p>
    <w:p w14:paraId="6A001149" w14:textId="6CAF5202"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ثانيًا: نموذج قبول التكنولوجيا</w:t>
      </w:r>
      <w:r w:rsidRPr="00B30BCA">
        <w:rPr>
          <w:rFonts w:ascii="Traditional Arabic" w:hAnsi="Traditional Arabic" w:cs="Traditional Arabic"/>
          <w:b/>
          <w:bCs/>
          <w:lang w:val="en-AE"/>
        </w:rPr>
        <w:t xml:space="preserve"> (Technology Acceptance Model – TAM)</w:t>
      </w:r>
      <w:r w:rsidR="00BE13F0" w:rsidRPr="00B30BCA">
        <w:rPr>
          <w:rFonts w:ascii="Traditional Arabic" w:hAnsi="Traditional Arabic" w:cs="Traditional Arabic"/>
          <w:b/>
          <w:bCs/>
          <w:rtl/>
          <w:lang w:val="en-AE"/>
        </w:rPr>
        <w:t>:</w:t>
      </w:r>
      <w:r w:rsidR="003205CE" w:rsidRPr="00B30BCA">
        <w:rPr>
          <w:rFonts w:ascii="Traditional Arabic" w:hAnsi="Traditional Arabic" w:cs="Traditional Arabic"/>
          <w:b/>
          <w:bCs/>
          <w:rtl/>
          <w:lang w:val="en-AE"/>
        </w:rPr>
        <w:t xml:space="preserve"> </w:t>
      </w:r>
    </w:p>
    <w:p w14:paraId="1FA3FA6F"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يُعد نموذج قبول التكنولوجيا</w:t>
      </w:r>
      <w:r w:rsidRPr="00B30BCA">
        <w:rPr>
          <w:rFonts w:ascii="Traditional Arabic" w:hAnsi="Traditional Arabic" w:cs="Traditional Arabic"/>
          <w:lang w:val="en-AE"/>
        </w:rPr>
        <w:t xml:space="preserve"> (TAM) </w:t>
      </w:r>
      <w:r w:rsidRPr="00B30BCA">
        <w:rPr>
          <w:rFonts w:ascii="Traditional Arabic" w:hAnsi="Traditional Arabic" w:cs="Traditional Arabic"/>
          <w:rtl/>
          <w:lang w:val="en-AE"/>
        </w:rPr>
        <w:t>من أشهر النماذج المستخدمة في تفسير سلوك الأفراد تجاه تبني الأنظمة التقنية. وقد طوّر هذا النموذج ديفيس</w:t>
      </w:r>
      <w:r w:rsidRPr="00B30BCA">
        <w:rPr>
          <w:rFonts w:ascii="Traditional Arabic" w:hAnsi="Traditional Arabic" w:cs="Traditional Arabic"/>
          <w:lang w:val="en-AE"/>
        </w:rPr>
        <w:t xml:space="preserve"> (Davis) </w:t>
      </w:r>
      <w:r w:rsidRPr="00B30BCA">
        <w:rPr>
          <w:rFonts w:ascii="Traditional Arabic" w:hAnsi="Traditional Arabic" w:cs="Traditional Arabic"/>
          <w:rtl/>
          <w:lang w:val="en-AE"/>
        </w:rPr>
        <w:t>عام 1989، بهدف تفسير العوامل التي تؤثر في قرار الأفراد باستخدام نظام تقني معين</w:t>
      </w:r>
      <w:r w:rsidRPr="00B30BCA">
        <w:rPr>
          <w:rFonts w:ascii="Traditional Arabic" w:hAnsi="Traditional Arabic" w:cs="Traditional Arabic"/>
          <w:lang w:val="en-AE"/>
        </w:rPr>
        <w:t>.</w:t>
      </w:r>
    </w:p>
    <w:p w14:paraId="70CB30CA"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يرتكز نموذج</w:t>
      </w:r>
      <w:r w:rsidRPr="00B30BCA">
        <w:rPr>
          <w:rFonts w:ascii="Traditional Arabic" w:hAnsi="Traditional Arabic" w:cs="Traditional Arabic"/>
          <w:lang w:val="en-AE"/>
        </w:rPr>
        <w:t xml:space="preserve"> TAM </w:t>
      </w:r>
      <w:r w:rsidRPr="00B30BCA">
        <w:rPr>
          <w:rFonts w:ascii="Traditional Arabic" w:hAnsi="Traditional Arabic" w:cs="Traditional Arabic"/>
          <w:rtl/>
          <w:lang w:val="en-AE"/>
        </w:rPr>
        <w:t>على متغيرين رئيسيين</w:t>
      </w:r>
      <w:r w:rsidRPr="00B30BCA">
        <w:rPr>
          <w:rFonts w:ascii="Traditional Arabic" w:hAnsi="Traditional Arabic" w:cs="Traditional Arabic"/>
          <w:lang w:val="en-AE"/>
        </w:rPr>
        <w:t>:</w:t>
      </w:r>
    </w:p>
    <w:p w14:paraId="3E1BA5A0" w14:textId="1315282B" w:rsidR="00B25B06" w:rsidRPr="00B30BCA" w:rsidRDefault="00B25B06">
      <w:pPr>
        <w:pStyle w:val="ListParagraph"/>
        <w:numPr>
          <w:ilvl w:val="0"/>
          <w:numId w:val="60"/>
        </w:num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المنفعة المدركة</w:t>
      </w:r>
      <w:r w:rsidRPr="00B30BCA">
        <w:rPr>
          <w:rFonts w:ascii="Traditional Arabic" w:hAnsi="Traditional Arabic" w:cs="Traditional Arabic"/>
          <w:b/>
          <w:bCs/>
          <w:lang w:val="en-AE"/>
        </w:rPr>
        <w:t xml:space="preserve"> (Perceived Usefulness)</w:t>
      </w:r>
    </w:p>
    <w:p w14:paraId="45ADC8DC"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وهي درجة اعتقاد الفرد بأن استخدام نظام تقني معين سيؤدي إلى تحسين أدائه الوظيفي. فكلما شعر المستخدم بأن التقنية تساعده في أداء عمله بشكل أفضل، زادت احتمالية استخدامه لها</w:t>
      </w:r>
      <w:r w:rsidRPr="00B30BCA">
        <w:rPr>
          <w:rFonts w:ascii="Traditional Arabic" w:hAnsi="Traditional Arabic" w:cs="Traditional Arabic"/>
          <w:lang w:val="en-AE"/>
        </w:rPr>
        <w:t>.</w:t>
      </w:r>
    </w:p>
    <w:p w14:paraId="36FF82AE" w14:textId="2DB2C7FF" w:rsidR="00B25B06" w:rsidRPr="00B30BCA" w:rsidRDefault="00B25B06">
      <w:pPr>
        <w:pStyle w:val="ListParagraph"/>
        <w:numPr>
          <w:ilvl w:val="0"/>
          <w:numId w:val="60"/>
        </w:num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سهولة الاستخدام المدركة</w:t>
      </w:r>
      <w:r w:rsidRPr="00B30BCA">
        <w:rPr>
          <w:rFonts w:ascii="Traditional Arabic" w:hAnsi="Traditional Arabic" w:cs="Traditional Arabic"/>
          <w:b/>
          <w:bCs/>
          <w:lang w:val="en-AE"/>
        </w:rPr>
        <w:t xml:space="preserve"> (Perceived Ease of Use)</w:t>
      </w:r>
    </w:p>
    <w:p w14:paraId="03451020" w14:textId="77777777" w:rsidR="00B25B06" w:rsidRPr="00B30BCA" w:rsidRDefault="00B25B06"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lastRenderedPageBreak/>
        <w:t>وهي درجة اعتقاد الفرد بأن استخدام النظام سيكون خاليًا من الجهد أو التعقيد. فكلما كانت التقنية سهلة التعلم والاستخدام، زادت احتمالية تقبلها من قبل المستخدمين</w:t>
      </w:r>
      <w:r w:rsidRPr="00B30BCA">
        <w:rPr>
          <w:rFonts w:ascii="Traditional Arabic" w:hAnsi="Traditional Arabic" w:cs="Traditional Arabic"/>
          <w:lang w:val="en-AE"/>
        </w:rPr>
        <w:t>.</w:t>
      </w:r>
    </w:p>
    <w:p w14:paraId="3447FEB4" w14:textId="77777777" w:rsidR="00C70D8C" w:rsidRPr="00B30BCA" w:rsidRDefault="00C70D8C" w:rsidP="00FE2131">
      <w:pPr>
        <w:spacing w:line="360" w:lineRule="auto"/>
        <w:jc w:val="both"/>
        <w:rPr>
          <w:rFonts w:ascii="Traditional Arabic" w:hAnsi="Traditional Arabic" w:cs="Traditional Arabic"/>
          <w:lang w:val="en-AE"/>
        </w:rPr>
      </w:pPr>
    </w:p>
    <w:p w14:paraId="0B8856F9" w14:textId="77777777"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يفترض نموذج</w:t>
      </w:r>
      <w:r w:rsidRPr="00B30BCA">
        <w:rPr>
          <w:rFonts w:ascii="Traditional Arabic" w:hAnsi="Traditional Arabic" w:cs="Traditional Arabic"/>
          <w:b/>
          <w:bCs/>
          <w:lang w:val="en-AE"/>
        </w:rPr>
        <w:t xml:space="preserve"> TAM </w:t>
      </w:r>
      <w:r w:rsidRPr="00B30BCA">
        <w:rPr>
          <w:rFonts w:ascii="Traditional Arabic" w:hAnsi="Traditional Arabic" w:cs="Traditional Arabic"/>
          <w:b/>
          <w:bCs/>
          <w:rtl/>
          <w:lang w:val="en-AE"/>
        </w:rPr>
        <w:t>أن</w:t>
      </w:r>
      <w:r w:rsidRPr="00B30BCA">
        <w:rPr>
          <w:rFonts w:ascii="Traditional Arabic" w:hAnsi="Traditional Arabic" w:cs="Traditional Arabic"/>
          <w:b/>
          <w:bCs/>
          <w:lang w:val="en-AE"/>
        </w:rPr>
        <w:t>:</w:t>
      </w:r>
    </w:p>
    <w:p w14:paraId="087D3C8B" w14:textId="77777777" w:rsidR="00B25B06" w:rsidRPr="00B30BCA" w:rsidRDefault="00B25B06">
      <w:pPr>
        <w:numPr>
          <w:ilvl w:val="0"/>
          <w:numId w:val="51"/>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المنفعة المدركة وسهولة الاستخدام تؤثران في نية الاستخدام</w:t>
      </w:r>
      <w:r w:rsidRPr="00B30BCA">
        <w:rPr>
          <w:rFonts w:ascii="Traditional Arabic" w:hAnsi="Traditional Arabic" w:cs="Traditional Arabic"/>
          <w:lang w:val="en-AE"/>
        </w:rPr>
        <w:t>.</w:t>
      </w:r>
    </w:p>
    <w:p w14:paraId="684F6940" w14:textId="286688A4" w:rsidR="00B25B06" w:rsidRPr="00B30BCA" w:rsidRDefault="00B25B06">
      <w:pPr>
        <w:numPr>
          <w:ilvl w:val="0"/>
          <w:numId w:val="51"/>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نية الاستخدام تؤثر في الاستخدام الفعلي للتقنية</w:t>
      </w:r>
      <w:r w:rsidRPr="00B30BCA">
        <w:rPr>
          <w:rFonts w:ascii="Traditional Arabic" w:hAnsi="Traditional Arabic" w:cs="Traditional Arabic"/>
          <w:lang w:val="en-AE"/>
        </w:rPr>
        <w:t>.</w:t>
      </w:r>
    </w:p>
    <w:p w14:paraId="2B50DDE1" w14:textId="0094B19B" w:rsidR="00B25B06" w:rsidRPr="00B30BCA" w:rsidRDefault="00B25B06"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وقد تم استخدام هذا النموذج في العديد من الدراسات المتعلقة بتبني الأنظمة الحكومية، والتحول الرقمي، وتطبيقات الذكاء الاصطناعي</w:t>
      </w:r>
      <w:r w:rsidRPr="00B30BCA">
        <w:rPr>
          <w:rFonts w:ascii="Traditional Arabic" w:hAnsi="Traditional Arabic" w:cs="Traditional Arabic"/>
          <w:lang w:val="en-AE"/>
        </w:rPr>
        <w:t>.</w:t>
      </w:r>
    </w:p>
    <w:p w14:paraId="16256708" w14:textId="77777777" w:rsidR="00C70D8C" w:rsidRPr="00B30BCA" w:rsidRDefault="00C70D8C" w:rsidP="00FE2131">
      <w:pPr>
        <w:spacing w:line="360" w:lineRule="auto"/>
        <w:jc w:val="both"/>
        <w:rPr>
          <w:rFonts w:ascii="Traditional Arabic" w:hAnsi="Traditional Arabic" w:cs="Traditional Arabic"/>
          <w:lang w:val="en-AE"/>
        </w:rPr>
      </w:pPr>
    </w:p>
    <w:p w14:paraId="585CB975" w14:textId="77777777"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تطبيق نموذج</w:t>
      </w:r>
      <w:r w:rsidRPr="00B30BCA">
        <w:rPr>
          <w:rFonts w:ascii="Traditional Arabic" w:hAnsi="Traditional Arabic" w:cs="Traditional Arabic"/>
          <w:b/>
          <w:bCs/>
          <w:lang w:val="en-AE"/>
        </w:rPr>
        <w:t xml:space="preserve"> TAM </w:t>
      </w:r>
      <w:r w:rsidRPr="00B30BCA">
        <w:rPr>
          <w:rFonts w:ascii="Traditional Arabic" w:hAnsi="Traditional Arabic" w:cs="Traditional Arabic"/>
          <w:b/>
          <w:bCs/>
          <w:rtl/>
          <w:lang w:val="en-AE"/>
        </w:rPr>
        <w:t>على مكاتب إدارة المشاريع في الأمانات</w:t>
      </w:r>
    </w:p>
    <w:p w14:paraId="0E1BA113" w14:textId="0A6273C6" w:rsidR="00922587" w:rsidRDefault="00B25B06" w:rsidP="001F4D46">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في سياق الدراسة الحالية، يمكن تفسير تبني أدوات الذكاء الاصطناعي داخل مكاتب إدارة المشاريع في الأمانات من خلال متغيري نموذج</w:t>
      </w:r>
      <w:r w:rsidRPr="00B30BCA">
        <w:rPr>
          <w:rFonts w:ascii="Traditional Arabic" w:hAnsi="Traditional Arabic" w:cs="Traditional Arabic"/>
          <w:lang w:val="en-AE"/>
        </w:rPr>
        <w:t xml:space="preserve"> TAM:</w:t>
      </w:r>
    </w:p>
    <w:p w14:paraId="66F393C5" w14:textId="77777777" w:rsidR="001F4D46" w:rsidRPr="00B30BCA" w:rsidRDefault="001F4D46" w:rsidP="001F4D46">
      <w:pPr>
        <w:spacing w:line="360" w:lineRule="auto"/>
        <w:jc w:val="both"/>
        <w:rPr>
          <w:rFonts w:ascii="Traditional Arabic" w:hAnsi="Traditional Arabic" w:cs="Traditional Arabic"/>
          <w:lang w:val="en-AE"/>
        </w:rPr>
      </w:pPr>
    </w:p>
    <w:p w14:paraId="56F49B67" w14:textId="77777777"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المنفعة المدركة في بيئة</w:t>
      </w:r>
      <w:r w:rsidRPr="00B30BCA">
        <w:rPr>
          <w:rFonts w:ascii="Traditional Arabic" w:hAnsi="Traditional Arabic" w:cs="Traditional Arabic"/>
          <w:b/>
          <w:bCs/>
          <w:lang w:val="en-AE"/>
        </w:rPr>
        <w:t xml:space="preserve"> PMO</w:t>
      </w:r>
    </w:p>
    <w:p w14:paraId="00FAA6F2"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قد يدرك موظفو مكاتب إدارة المشاريع أن أدوات الذكاء الاصطناعي</w:t>
      </w:r>
      <w:r w:rsidRPr="00B30BCA">
        <w:rPr>
          <w:rFonts w:ascii="Traditional Arabic" w:hAnsi="Traditional Arabic" w:cs="Traditional Arabic"/>
          <w:lang w:val="en-AE"/>
        </w:rPr>
        <w:t>:</w:t>
      </w:r>
    </w:p>
    <w:p w14:paraId="2AE3544D" w14:textId="77777777" w:rsidR="00B25B06" w:rsidRPr="00B30BCA" w:rsidRDefault="00B25B06">
      <w:pPr>
        <w:numPr>
          <w:ilvl w:val="0"/>
          <w:numId w:val="52"/>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تساعد في تحليل بيانات المشاريع بشكل أسرع</w:t>
      </w:r>
      <w:r w:rsidRPr="00B30BCA">
        <w:rPr>
          <w:rFonts w:ascii="Traditional Arabic" w:hAnsi="Traditional Arabic" w:cs="Traditional Arabic"/>
          <w:lang w:val="en-AE"/>
        </w:rPr>
        <w:t>.</w:t>
      </w:r>
    </w:p>
    <w:p w14:paraId="6E25E543" w14:textId="77777777" w:rsidR="00B25B06" w:rsidRPr="00B30BCA" w:rsidRDefault="00B25B06">
      <w:pPr>
        <w:numPr>
          <w:ilvl w:val="0"/>
          <w:numId w:val="52"/>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تدعم اتخاذ القرار المبني على البيانات</w:t>
      </w:r>
      <w:r w:rsidRPr="00B30BCA">
        <w:rPr>
          <w:rFonts w:ascii="Traditional Arabic" w:hAnsi="Traditional Arabic" w:cs="Traditional Arabic"/>
          <w:lang w:val="en-AE"/>
        </w:rPr>
        <w:t>.</w:t>
      </w:r>
    </w:p>
    <w:p w14:paraId="3ED93822" w14:textId="77777777" w:rsidR="00B25B06" w:rsidRPr="00B30BCA" w:rsidRDefault="00B25B06">
      <w:pPr>
        <w:numPr>
          <w:ilvl w:val="0"/>
          <w:numId w:val="52"/>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تقلل من الأخطاء البشرية</w:t>
      </w:r>
      <w:r w:rsidRPr="00B30BCA">
        <w:rPr>
          <w:rFonts w:ascii="Traditional Arabic" w:hAnsi="Traditional Arabic" w:cs="Traditional Arabic"/>
          <w:lang w:val="en-AE"/>
        </w:rPr>
        <w:t>.</w:t>
      </w:r>
    </w:p>
    <w:p w14:paraId="2E4B4B17" w14:textId="77777777" w:rsidR="00B25B06" w:rsidRPr="00B30BCA" w:rsidRDefault="00B25B06">
      <w:pPr>
        <w:numPr>
          <w:ilvl w:val="0"/>
          <w:numId w:val="52"/>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تحسن دقة التنبؤ بالمخاطر</w:t>
      </w:r>
      <w:r w:rsidRPr="00B30BCA">
        <w:rPr>
          <w:rFonts w:ascii="Traditional Arabic" w:hAnsi="Traditional Arabic" w:cs="Traditional Arabic"/>
          <w:lang w:val="en-AE"/>
        </w:rPr>
        <w:t>.</w:t>
      </w:r>
    </w:p>
    <w:p w14:paraId="198C89EC" w14:textId="77777777" w:rsidR="00B25B06" w:rsidRPr="00B30BCA" w:rsidRDefault="00B25B06">
      <w:pPr>
        <w:numPr>
          <w:ilvl w:val="0"/>
          <w:numId w:val="52"/>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lastRenderedPageBreak/>
        <w:t>تسرّع إعداد التقارير ولوحات المؤشرات</w:t>
      </w:r>
      <w:r w:rsidRPr="00B30BCA">
        <w:rPr>
          <w:rFonts w:ascii="Traditional Arabic" w:hAnsi="Traditional Arabic" w:cs="Traditional Arabic"/>
          <w:lang w:val="en-AE"/>
        </w:rPr>
        <w:t>.</w:t>
      </w:r>
    </w:p>
    <w:p w14:paraId="5B0233C3" w14:textId="2978DD2F" w:rsidR="00C70D8C" w:rsidRPr="00B30BCA" w:rsidRDefault="00B25B06" w:rsidP="001F4D46">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كلما زاد إدراك الموظفين لهذه الفوائد، زادت احتمالية تبنيهم لتلك الأدوات</w:t>
      </w:r>
      <w:r w:rsidRPr="00B30BCA">
        <w:rPr>
          <w:rFonts w:ascii="Traditional Arabic" w:hAnsi="Traditional Arabic" w:cs="Traditional Arabic"/>
          <w:lang w:val="en-AE"/>
        </w:rPr>
        <w:t>.</w:t>
      </w:r>
    </w:p>
    <w:p w14:paraId="2992B8FE" w14:textId="77777777"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سهولة الاستخدام المدركة</w:t>
      </w:r>
    </w:p>
    <w:p w14:paraId="7CCFB020"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يتأثر تقبل الموظفين لأدوات الذكاء الاصطناعي بمدى</w:t>
      </w:r>
      <w:r w:rsidRPr="00B30BCA">
        <w:rPr>
          <w:rFonts w:ascii="Traditional Arabic" w:hAnsi="Traditional Arabic" w:cs="Traditional Arabic"/>
          <w:lang w:val="en-AE"/>
        </w:rPr>
        <w:t>:</w:t>
      </w:r>
    </w:p>
    <w:p w14:paraId="46A4C33F" w14:textId="77777777" w:rsidR="00B25B06" w:rsidRPr="00B30BCA" w:rsidRDefault="00B25B06">
      <w:pPr>
        <w:numPr>
          <w:ilvl w:val="0"/>
          <w:numId w:val="53"/>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سهولة واجهات الأنظمة</w:t>
      </w:r>
      <w:r w:rsidRPr="00B30BCA">
        <w:rPr>
          <w:rFonts w:ascii="Traditional Arabic" w:hAnsi="Traditional Arabic" w:cs="Traditional Arabic"/>
          <w:lang w:val="en-AE"/>
        </w:rPr>
        <w:t>.</w:t>
      </w:r>
    </w:p>
    <w:p w14:paraId="39E31909" w14:textId="77777777" w:rsidR="00B25B06" w:rsidRPr="00B30BCA" w:rsidRDefault="00B25B06">
      <w:pPr>
        <w:numPr>
          <w:ilvl w:val="0"/>
          <w:numId w:val="53"/>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توافقها مع الأنظمة الحالية</w:t>
      </w:r>
      <w:r w:rsidRPr="00B30BCA">
        <w:rPr>
          <w:rFonts w:ascii="Traditional Arabic" w:hAnsi="Traditional Arabic" w:cs="Traditional Arabic"/>
          <w:lang w:val="en-AE"/>
        </w:rPr>
        <w:t>.</w:t>
      </w:r>
    </w:p>
    <w:p w14:paraId="58443D3E" w14:textId="77777777" w:rsidR="00B25B06" w:rsidRPr="00B30BCA" w:rsidRDefault="00B25B06">
      <w:pPr>
        <w:numPr>
          <w:ilvl w:val="0"/>
          <w:numId w:val="53"/>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توفر التدريب والدعم الفني</w:t>
      </w:r>
      <w:r w:rsidRPr="00B30BCA">
        <w:rPr>
          <w:rFonts w:ascii="Traditional Arabic" w:hAnsi="Traditional Arabic" w:cs="Traditional Arabic"/>
          <w:lang w:val="en-AE"/>
        </w:rPr>
        <w:t>.</w:t>
      </w:r>
    </w:p>
    <w:p w14:paraId="4CEE5E98" w14:textId="77777777" w:rsidR="00B25B06" w:rsidRPr="00B30BCA" w:rsidRDefault="00B25B06">
      <w:pPr>
        <w:numPr>
          <w:ilvl w:val="0"/>
          <w:numId w:val="53"/>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بساطة إجراءات الاستخدام</w:t>
      </w:r>
      <w:r w:rsidRPr="00B30BCA">
        <w:rPr>
          <w:rFonts w:ascii="Traditional Arabic" w:hAnsi="Traditional Arabic" w:cs="Traditional Arabic"/>
          <w:lang w:val="en-AE"/>
        </w:rPr>
        <w:t>.</w:t>
      </w:r>
    </w:p>
    <w:p w14:paraId="01630FFF" w14:textId="1CCA2E24" w:rsidR="00F67062" w:rsidRPr="00B30BCA" w:rsidRDefault="00B25B06" w:rsidP="001F4D46">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إذا شعر الموظفون بأن هذه الأدوات معقدة أو صعبة الاستخدام، فقد تنخفض مستويات التبني، حتى لو كانت فوائدها كبيرة</w:t>
      </w:r>
      <w:r w:rsidRPr="00B30BCA">
        <w:rPr>
          <w:rFonts w:ascii="Traditional Arabic" w:hAnsi="Traditional Arabic" w:cs="Traditional Arabic"/>
          <w:lang w:val="en-AE"/>
        </w:rPr>
        <w:t>.</w:t>
      </w:r>
    </w:p>
    <w:p w14:paraId="197C7521" w14:textId="77777777"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ثالثًا: نموذج الإطار التكنولوجي–التنظيمي–البيئي</w:t>
      </w:r>
      <w:r w:rsidRPr="00B30BCA">
        <w:rPr>
          <w:rFonts w:ascii="Traditional Arabic" w:hAnsi="Traditional Arabic" w:cs="Traditional Arabic"/>
          <w:b/>
          <w:bCs/>
          <w:lang w:val="en-AE"/>
        </w:rPr>
        <w:t xml:space="preserve"> (TOE)</w:t>
      </w:r>
    </w:p>
    <w:p w14:paraId="4A983A15" w14:textId="506958D7" w:rsidR="00BE13F0"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يُعد نموذج</w:t>
      </w:r>
      <w:r w:rsidRPr="00B30BCA">
        <w:rPr>
          <w:rFonts w:ascii="Traditional Arabic" w:hAnsi="Traditional Arabic" w:cs="Traditional Arabic"/>
          <w:lang w:val="en-AE"/>
        </w:rPr>
        <w:t xml:space="preserve"> TOE </w:t>
      </w:r>
      <w:r w:rsidRPr="00B30BCA">
        <w:rPr>
          <w:rFonts w:ascii="Traditional Arabic" w:hAnsi="Traditional Arabic" w:cs="Traditional Arabic"/>
          <w:rtl/>
          <w:lang w:val="en-AE"/>
        </w:rPr>
        <w:t xml:space="preserve">من النماذج الشاملة التي تفسر تبني التكنولوجيا على مستوى المؤسسات، وقد طوّره </w:t>
      </w:r>
      <w:proofErr w:type="spellStart"/>
      <w:r w:rsidRPr="00B30BCA">
        <w:rPr>
          <w:rFonts w:ascii="Traditional Arabic" w:hAnsi="Traditional Arabic" w:cs="Traditional Arabic"/>
          <w:rtl/>
          <w:lang w:val="en-AE"/>
        </w:rPr>
        <w:t>تورناتزكي</w:t>
      </w:r>
      <w:proofErr w:type="spellEnd"/>
      <w:r w:rsidRPr="00B30BCA">
        <w:rPr>
          <w:rFonts w:ascii="Traditional Arabic" w:hAnsi="Traditional Arabic" w:cs="Traditional Arabic"/>
          <w:rtl/>
          <w:lang w:val="en-AE"/>
        </w:rPr>
        <w:t xml:space="preserve"> </w:t>
      </w:r>
      <w:proofErr w:type="spellStart"/>
      <w:r w:rsidRPr="00B30BCA">
        <w:rPr>
          <w:rFonts w:ascii="Traditional Arabic" w:hAnsi="Traditional Arabic" w:cs="Traditional Arabic"/>
          <w:rtl/>
          <w:lang w:val="en-AE"/>
        </w:rPr>
        <w:t>وفليششر</w:t>
      </w:r>
      <w:proofErr w:type="spellEnd"/>
      <w:r w:rsidRPr="00B30BCA">
        <w:rPr>
          <w:rFonts w:ascii="Traditional Arabic" w:hAnsi="Traditional Arabic" w:cs="Traditional Arabic"/>
          <w:rtl/>
          <w:lang w:val="en-AE"/>
        </w:rPr>
        <w:t xml:space="preserve"> عام 1990. ويركز هذا النموذج على ثلاثة أبعاد رئيسية تؤثر في تبني التكنولوجيا داخل المؤسسات</w:t>
      </w:r>
      <w:r w:rsidRPr="00B30BCA">
        <w:rPr>
          <w:rFonts w:ascii="Traditional Arabic" w:hAnsi="Traditional Arabic" w:cs="Traditional Arabic"/>
          <w:lang w:val="en-AE"/>
        </w:rPr>
        <w:t>:</w:t>
      </w:r>
    </w:p>
    <w:p w14:paraId="43266679" w14:textId="0E0E8FDF" w:rsidR="00B25B06" w:rsidRPr="00B30BCA" w:rsidRDefault="00B25B06">
      <w:pPr>
        <w:pStyle w:val="ListParagraph"/>
        <w:numPr>
          <w:ilvl w:val="0"/>
          <w:numId w:val="61"/>
        </w:num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البعد التكنولوجي</w:t>
      </w:r>
    </w:p>
    <w:p w14:paraId="33361A0E"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ويشمل خصائص التكنولوجيا نفسها، مثل</w:t>
      </w:r>
      <w:r w:rsidRPr="00B30BCA">
        <w:rPr>
          <w:rFonts w:ascii="Traditional Arabic" w:hAnsi="Traditional Arabic" w:cs="Traditional Arabic"/>
          <w:lang w:val="en-AE"/>
        </w:rPr>
        <w:t>:</w:t>
      </w:r>
    </w:p>
    <w:p w14:paraId="3D926CB8" w14:textId="77777777" w:rsidR="00B25B06" w:rsidRPr="00B30BCA" w:rsidRDefault="00B25B06">
      <w:pPr>
        <w:numPr>
          <w:ilvl w:val="0"/>
          <w:numId w:val="54"/>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درجة التعقيد</w:t>
      </w:r>
      <w:r w:rsidRPr="00B30BCA">
        <w:rPr>
          <w:rFonts w:ascii="Traditional Arabic" w:hAnsi="Traditional Arabic" w:cs="Traditional Arabic"/>
          <w:lang w:val="en-AE"/>
        </w:rPr>
        <w:t>.</w:t>
      </w:r>
    </w:p>
    <w:p w14:paraId="35619C52" w14:textId="77777777" w:rsidR="00B25B06" w:rsidRPr="00B30BCA" w:rsidRDefault="00B25B06">
      <w:pPr>
        <w:numPr>
          <w:ilvl w:val="0"/>
          <w:numId w:val="54"/>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مدى التوافق مع الأنظمة الحالية</w:t>
      </w:r>
      <w:r w:rsidRPr="00B30BCA">
        <w:rPr>
          <w:rFonts w:ascii="Traditional Arabic" w:hAnsi="Traditional Arabic" w:cs="Traditional Arabic"/>
          <w:lang w:val="en-AE"/>
        </w:rPr>
        <w:t>.</w:t>
      </w:r>
    </w:p>
    <w:p w14:paraId="7CB6C895" w14:textId="77777777" w:rsidR="00B25B06" w:rsidRPr="00B30BCA" w:rsidRDefault="00B25B06">
      <w:pPr>
        <w:numPr>
          <w:ilvl w:val="0"/>
          <w:numId w:val="54"/>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المزايا النسبية للتكنولوجيا</w:t>
      </w:r>
      <w:r w:rsidRPr="00B30BCA">
        <w:rPr>
          <w:rFonts w:ascii="Traditional Arabic" w:hAnsi="Traditional Arabic" w:cs="Traditional Arabic"/>
          <w:lang w:val="en-AE"/>
        </w:rPr>
        <w:t>.</w:t>
      </w:r>
    </w:p>
    <w:p w14:paraId="0338337D" w14:textId="3A337837" w:rsidR="00F67062" w:rsidRPr="001F4D46" w:rsidRDefault="00B25B06" w:rsidP="001F4D46">
      <w:pPr>
        <w:numPr>
          <w:ilvl w:val="0"/>
          <w:numId w:val="54"/>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مستوى الأمان والموثوقية</w:t>
      </w:r>
      <w:r w:rsidRPr="00B30BCA">
        <w:rPr>
          <w:rFonts w:ascii="Traditional Arabic" w:hAnsi="Traditional Arabic" w:cs="Traditional Arabic"/>
          <w:lang w:val="en-AE"/>
        </w:rPr>
        <w:t>.</w:t>
      </w:r>
    </w:p>
    <w:p w14:paraId="48EB8D90" w14:textId="0C6C5B04" w:rsidR="00B25B06" w:rsidRPr="00B30BCA" w:rsidRDefault="00B25B06">
      <w:pPr>
        <w:pStyle w:val="ListParagraph"/>
        <w:numPr>
          <w:ilvl w:val="0"/>
          <w:numId w:val="61"/>
        </w:num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lastRenderedPageBreak/>
        <w:t>البعد التنظيمي</w:t>
      </w:r>
    </w:p>
    <w:p w14:paraId="0FA29EB0"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ويتعلق بخصائص المؤسسة، مثل</w:t>
      </w:r>
      <w:r w:rsidRPr="00B30BCA">
        <w:rPr>
          <w:rFonts w:ascii="Traditional Arabic" w:hAnsi="Traditional Arabic" w:cs="Traditional Arabic"/>
          <w:lang w:val="en-AE"/>
        </w:rPr>
        <w:t>:</w:t>
      </w:r>
    </w:p>
    <w:p w14:paraId="6CAE8374" w14:textId="77777777" w:rsidR="00B25B06" w:rsidRPr="00B30BCA" w:rsidRDefault="00B25B06">
      <w:pPr>
        <w:numPr>
          <w:ilvl w:val="0"/>
          <w:numId w:val="55"/>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حجم المؤسسة</w:t>
      </w:r>
      <w:r w:rsidRPr="00B30BCA">
        <w:rPr>
          <w:rFonts w:ascii="Traditional Arabic" w:hAnsi="Traditional Arabic" w:cs="Traditional Arabic"/>
          <w:lang w:val="en-AE"/>
        </w:rPr>
        <w:t>.</w:t>
      </w:r>
    </w:p>
    <w:p w14:paraId="7DF5D7D9" w14:textId="77777777" w:rsidR="00B25B06" w:rsidRPr="00B30BCA" w:rsidRDefault="00B25B06">
      <w:pPr>
        <w:numPr>
          <w:ilvl w:val="0"/>
          <w:numId w:val="55"/>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الموارد المالية والتقنية</w:t>
      </w:r>
      <w:r w:rsidRPr="00B30BCA">
        <w:rPr>
          <w:rFonts w:ascii="Traditional Arabic" w:hAnsi="Traditional Arabic" w:cs="Traditional Arabic"/>
          <w:lang w:val="en-AE"/>
        </w:rPr>
        <w:t>.</w:t>
      </w:r>
    </w:p>
    <w:p w14:paraId="5B669073" w14:textId="77777777" w:rsidR="00B25B06" w:rsidRPr="00B30BCA" w:rsidRDefault="00B25B06">
      <w:pPr>
        <w:numPr>
          <w:ilvl w:val="0"/>
          <w:numId w:val="55"/>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دعم الإدارة العليا</w:t>
      </w:r>
      <w:r w:rsidRPr="00B30BCA">
        <w:rPr>
          <w:rFonts w:ascii="Traditional Arabic" w:hAnsi="Traditional Arabic" w:cs="Traditional Arabic"/>
          <w:lang w:val="en-AE"/>
        </w:rPr>
        <w:t>.</w:t>
      </w:r>
    </w:p>
    <w:p w14:paraId="08C065EB" w14:textId="77777777" w:rsidR="00B25B06" w:rsidRPr="00B30BCA" w:rsidRDefault="00B25B06">
      <w:pPr>
        <w:numPr>
          <w:ilvl w:val="0"/>
          <w:numId w:val="55"/>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الثقافة التنظيمية</w:t>
      </w:r>
      <w:r w:rsidRPr="00B30BCA">
        <w:rPr>
          <w:rFonts w:ascii="Traditional Arabic" w:hAnsi="Traditional Arabic" w:cs="Traditional Arabic"/>
          <w:lang w:val="en-AE"/>
        </w:rPr>
        <w:t>.</w:t>
      </w:r>
    </w:p>
    <w:p w14:paraId="5812AF8D" w14:textId="77777777" w:rsidR="00B25B06" w:rsidRPr="00B30BCA" w:rsidRDefault="00B25B06">
      <w:pPr>
        <w:numPr>
          <w:ilvl w:val="0"/>
          <w:numId w:val="55"/>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مستوى التدريب والتأهيل</w:t>
      </w:r>
      <w:r w:rsidRPr="00B30BCA">
        <w:rPr>
          <w:rFonts w:ascii="Traditional Arabic" w:hAnsi="Traditional Arabic" w:cs="Traditional Arabic"/>
          <w:lang w:val="en-AE"/>
        </w:rPr>
        <w:t>.</w:t>
      </w:r>
    </w:p>
    <w:p w14:paraId="5FE5A37D" w14:textId="5BEE6CF1" w:rsidR="00B25B06" w:rsidRPr="00B30BCA" w:rsidRDefault="00B25B06">
      <w:pPr>
        <w:pStyle w:val="ListParagraph"/>
        <w:numPr>
          <w:ilvl w:val="0"/>
          <w:numId w:val="61"/>
        </w:num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البعد البيئي</w:t>
      </w:r>
    </w:p>
    <w:p w14:paraId="07BDE880"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ويشمل العوامل الخارجية المؤثرة، مثل</w:t>
      </w:r>
      <w:r w:rsidRPr="00B30BCA">
        <w:rPr>
          <w:rFonts w:ascii="Traditional Arabic" w:hAnsi="Traditional Arabic" w:cs="Traditional Arabic"/>
          <w:lang w:val="en-AE"/>
        </w:rPr>
        <w:t>:</w:t>
      </w:r>
    </w:p>
    <w:p w14:paraId="1B8D342B" w14:textId="77777777" w:rsidR="00B25B06" w:rsidRPr="00B30BCA" w:rsidRDefault="00B25B06">
      <w:pPr>
        <w:numPr>
          <w:ilvl w:val="0"/>
          <w:numId w:val="56"/>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السياسات الحكومية</w:t>
      </w:r>
      <w:r w:rsidRPr="00B30BCA">
        <w:rPr>
          <w:rFonts w:ascii="Traditional Arabic" w:hAnsi="Traditional Arabic" w:cs="Traditional Arabic"/>
          <w:lang w:val="en-AE"/>
        </w:rPr>
        <w:t>.</w:t>
      </w:r>
    </w:p>
    <w:p w14:paraId="13171BE8" w14:textId="77777777" w:rsidR="00B25B06" w:rsidRPr="00B30BCA" w:rsidRDefault="00B25B06">
      <w:pPr>
        <w:numPr>
          <w:ilvl w:val="0"/>
          <w:numId w:val="56"/>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التشريعات والأنظمة</w:t>
      </w:r>
      <w:r w:rsidRPr="00B30BCA">
        <w:rPr>
          <w:rFonts w:ascii="Traditional Arabic" w:hAnsi="Traditional Arabic" w:cs="Traditional Arabic"/>
          <w:lang w:val="en-AE"/>
        </w:rPr>
        <w:t>.</w:t>
      </w:r>
    </w:p>
    <w:p w14:paraId="7896554A" w14:textId="77777777" w:rsidR="00B25B06" w:rsidRPr="00B30BCA" w:rsidRDefault="00B25B06">
      <w:pPr>
        <w:numPr>
          <w:ilvl w:val="0"/>
          <w:numId w:val="56"/>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التوجهات الوطنية للتحول الرقمي</w:t>
      </w:r>
      <w:r w:rsidRPr="00B30BCA">
        <w:rPr>
          <w:rFonts w:ascii="Traditional Arabic" w:hAnsi="Traditional Arabic" w:cs="Traditional Arabic"/>
          <w:lang w:val="en-AE"/>
        </w:rPr>
        <w:t>.</w:t>
      </w:r>
    </w:p>
    <w:p w14:paraId="3A52F90F" w14:textId="77777777" w:rsidR="00B25B06" w:rsidRPr="00B30BCA" w:rsidRDefault="00B25B06">
      <w:pPr>
        <w:numPr>
          <w:ilvl w:val="0"/>
          <w:numId w:val="56"/>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متطلبات الجهات الرقابية</w:t>
      </w:r>
      <w:r w:rsidRPr="00B30BCA">
        <w:rPr>
          <w:rFonts w:ascii="Traditional Arabic" w:hAnsi="Traditional Arabic" w:cs="Traditional Arabic"/>
          <w:lang w:val="en-AE"/>
        </w:rPr>
        <w:t>.</w:t>
      </w:r>
    </w:p>
    <w:p w14:paraId="2FA3EEF0" w14:textId="77777777" w:rsidR="00F67062" w:rsidRPr="00B30BCA" w:rsidRDefault="00F67062" w:rsidP="00FE2131">
      <w:pPr>
        <w:spacing w:line="360" w:lineRule="auto"/>
        <w:ind w:left="720"/>
        <w:jc w:val="both"/>
        <w:rPr>
          <w:rFonts w:ascii="Traditional Arabic" w:hAnsi="Traditional Arabic" w:cs="Traditional Arabic"/>
          <w:lang w:val="en-AE"/>
        </w:rPr>
      </w:pPr>
    </w:p>
    <w:p w14:paraId="021EF4BB" w14:textId="77777777"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تطبيق نموذج</w:t>
      </w:r>
      <w:r w:rsidRPr="00B30BCA">
        <w:rPr>
          <w:rFonts w:ascii="Traditional Arabic" w:hAnsi="Traditional Arabic" w:cs="Traditional Arabic"/>
          <w:b/>
          <w:bCs/>
          <w:lang w:val="en-AE"/>
        </w:rPr>
        <w:t xml:space="preserve"> TOE </w:t>
      </w:r>
      <w:r w:rsidRPr="00B30BCA">
        <w:rPr>
          <w:rFonts w:ascii="Traditional Arabic" w:hAnsi="Traditional Arabic" w:cs="Traditional Arabic"/>
          <w:b/>
          <w:bCs/>
          <w:rtl/>
          <w:lang w:val="en-AE"/>
        </w:rPr>
        <w:t>على الأمانات في المملكة العربية السعودية</w:t>
      </w:r>
    </w:p>
    <w:p w14:paraId="2F2139F3" w14:textId="6397B403" w:rsidR="00B17E4F" w:rsidRPr="00B30BCA" w:rsidRDefault="00B25B06" w:rsidP="001F4D46">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يمكن تفسير تبني أدوات الذكاء الاصطناعي داخل مكاتب إدارة المشاريع في الأمانات من خلال أبعاد نموذج</w:t>
      </w:r>
      <w:r w:rsidRPr="00B30BCA">
        <w:rPr>
          <w:rFonts w:ascii="Traditional Arabic" w:hAnsi="Traditional Arabic" w:cs="Traditional Arabic"/>
          <w:lang w:val="en-AE"/>
        </w:rPr>
        <w:t xml:space="preserve"> TOE </w:t>
      </w:r>
      <w:r w:rsidRPr="00B30BCA">
        <w:rPr>
          <w:rFonts w:ascii="Traditional Arabic" w:hAnsi="Traditional Arabic" w:cs="Traditional Arabic"/>
          <w:rtl/>
          <w:lang w:val="en-AE"/>
        </w:rPr>
        <w:t>كما يلي</w:t>
      </w:r>
      <w:r w:rsidRPr="00B30BCA">
        <w:rPr>
          <w:rFonts w:ascii="Traditional Arabic" w:hAnsi="Traditional Arabic" w:cs="Traditional Arabic"/>
          <w:lang w:val="en-AE"/>
        </w:rPr>
        <w:t>:</w:t>
      </w:r>
    </w:p>
    <w:p w14:paraId="13CCA276" w14:textId="01019D32"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البعد التكنولوجي</w:t>
      </w:r>
      <w:r w:rsidR="003C2992" w:rsidRPr="00B30BCA">
        <w:rPr>
          <w:rFonts w:ascii="Traditional Arabic" w:hAnsi="Traditional Arabic" w:cs="Traditional Arabic"/>
          <w:b/>
          <w:bCs/>
          <w:rtl/>
          <w:lang w:val="en-AE"/>
        </w:rPr>
        <w:t>:</w:t>
      </w:r>
    </w:p>
    <w:p w14:paraId="2C81463C"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يرتبط بنوعية أدوات الذكاء الاصطناعي المستخدمة في إدارة المشاريع، مثل</w:t>
      </w:r>
      <w:r w:rsidRPr="00B30BCA">
        <w:rPr>
          <w:rFonts w:ascii="Traditional Arabic" w:hAnsi="Traditional Arabic" w:cs="Traditional Arabic"/>
          <w:lang w:val="en-AE"/>
        </w:rPr>
        <w:t>:</w:t>
      </w:r>
    </w:p>
    <w:p w14:paraId="76703C91" w14:textId="77777777" w:rsidR="00B25B06" w:rsidRPr="00B30BCA" w:rsidRDefault="00B25B06">
      <w:pPr>
        <w:numPr>
          <w:ilvl w:val="0"/>
          <w:numId w:val="57"/>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lastRenderedPageBreak/>
        <w:t>أنظمة التحليل التنبؤي</w:t>
      </w:r>
      <w:r w:rsidRPr="00B30BCA">
        <w:rPr>
          <w:rFonts w:ascii="Traditional Arabic" w:hAnsi="Traditional Arabic" w:cs="Traditional Arabic"/>
          <w:lang w:val="en-AE"/>
        </w:rPr>
        <w:t>.</w:t>
      </w:r>
    </w:p>
    <w:p w14:paraId="4AD07F89" w14:textId="77777777" w:rsidR="00B25B06" w:rsidRPr="00B30BCA" w:rsidRDefault="00B25B06">
      <w:pPr>
        <w:numPr>
          <w:ilvl w:val="0"/>
          <w:numId w:val="57"/>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أدوات متابعة الأداء</w:t>
      </w:r>
      <w:r w:rsidRPr="00B30BCA">
        <w:rPr>
          <w:rFonts w:ascii="Traditional Arabic" w:hAnsi="Traditional Arabic" w:cs="Traditional Arabic"/>
          <w:lang w:val="en-AE"/>
        </w:rPr>
        <w:t>.</w:t>
      </w:r>
    </w:p>
    <w:p w14:paraId="3BB98429" w14:textId="77777777" w:rsidR="00B25B06" w:rsidRPr="00B30BCA" w:rsidRDefault="00B25B06">
      <w:pPr>
        <w:numPr>
          <w:ilvl w:val="0"/>
          <w:numId w:val="57"/>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لوحات المؤشرات الذكية</w:t>
      </w:r>
      <w:r w:rsidRPr="00B30BCA">
        <w:rPr>
          <w:rFonts w:ascii="Traditional Arabic" w:hAnsi="Traditional Arabic" w:cs="Traditional Arabic"/>
          <w:lang w:val="en-AE"/>
        </w:rPr>
        <w:t>.</w:t>
      </w:r>
    </w:p>
    <w:p w14:paraId="570FE71E" w14:textId="77777777" w:rsidR="00B25B06" w:rsidRPr="00B30BCA" w:rsidRDefault="00B25B06">
      <w:pPr>
        <w:numPr>
          <w:ilvl w:val="0"/>
          <w:numId w:val="57"/>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أنظمة إدارة المخاطر</w:t>
      </w:r>
      <w:r w:rsidRPr="00B30BCA">
        <w:rPr>
          <w:rFonts w:ascii="Traditional Arabic" w:hAnsi="Traditional Arabic" w:cs="Traditional Arabic"/>
          <w:lang w:val="en-AE"/>
        </w:rPr>
        <w:t>.</w:t>
      </w:r>
    </w:p>
    <w:p w14:paraId="1EFA5875" w14:textId="4DE1D5B8" w:rsidR="00F67062" w:rsidRPr="00B30BCA" w:rsidRDefault="00B25B06" w:rsidP="001F4D46">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كلما كانت هذه الأدوات متوافقة مع الأنظمة الحالية وسهلة التكامل، زادت احتمالية تبنيها</w:t>
      </w:r>
      <w:r w:rsidRPr="00B30BCA">
        <w:rPr>
          <w:rFonts w:ascii="Traditional Arabic" w:hAnsi="Traditional Arabic" w:cs="Traditional Arabic"/>
          <w:lang w:val="en-AE"/>
        </w:rPr>
        <w:t>.</w:t>
      </w:r>
    </w:p>
    <w:p w14:paraId="7930D16D" w14:textId="35F82BE1"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البعد التنظيمي</w:t>
      </w:r>
      <w:r w:rsidR="003C2992" w:rsidRPr="00B30BCA">
        <w:rPr>
          <w:rFonts w:ascii="Traditional Arabic" w:hAnsi="Traditional Arabic" w:cs="Traditional Arabic"/>
          <w:b/>
          <w:bCs/>
          <w:rtl/>
          <w:lang w:val="en-AE"/>
        </w:rPr>
        <w:t>:</w:t>
      </w:r>
    </w:p>
    <w:p w14:paraId="60DF49D7"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يرتبط بالعوامل الداخلية داخل الأمانات، مثل</w:t>
      </w:r>
      <w:r w:rsidRPr="00B30BCA">
        <w:rPr>
          <w:rFonts w:ascii="Traditional Arabic" w:hAnsi="Traditional Arabic" w:cs="Traditional Arabic"/>
          <w:lang w:val="en-AE"/>
        </w:rPr>
        <w:t>:</w:t>
      </w:r>
    </w:p>
    <w:p w14:paraId="7120B80F" w14:textId="77777777" w:rsidR="00B25B06" w:rsidRPr="00B30BCA" w:rsidRDefault="00B25B06">
      <w:pPr>
        <w:numPr>
          <w:ilvl w:val="0"/>
          <w:numId w:val="58"/>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دعم الإدارة العليا لتبني الذكاء الاصطناعي</w:t>
      </w:r>
      <w:r w:rsidRPr="00B30BCA">
        <w:rPr>
          <w:rFonts w:ascii="Traditional Arabic" w:hAnsi="Traditional Arabic" w:cs="Traditional Arabic"/>
          <w:lang w:val="en-AE"/>
        </w:rPr>
        <w:t>.</w:t>
      </w:r>
    </w:p>
    <w:p w14:paraId="0F421A6D" w14:textId="77777777" w:rsidR="00B25B06" w:rsidRPr="00B30BCA" w:rsidRDefault="00B25B06">
      <w:pPr>
        <w:numPr>
          <w:ilvl w:val="0"/>
          <w:numId w:val="58"/>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وجود سياسات واضحة للتحول الرقمي</w:t>
      </w:r>
      <w:r w:rsidRPr="00B30BCA">
        <w:rPr>
          <w:rFonts w:ascii="Traditional Arabic" w:hAnsi="Traditional Arabic" w:cs="Traditional Arabic"/>
          <w:lang w:val="en-AE"/>
        </w:rPr>
        <w:t>.</w:t>
      </w:r>
    </w:p>
    <w:p w14:paraId="75FC8E8D" w14:textId="77777777" w:rsidR="00B25B06" w:rsidRPr="00B30BCA" w:rsidRDefault="00B25B06">
      <w:pPr>
        <w:numPr>
          <w:ilvl w:val="0"/>
          <w:numId w:val="58"/>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مستوى جاهزية مكاتب إدارة المشاريع</w:t>
      </w:r>
      <w:r w:rsidRPr="00B30BCA">
        <w:rPr>
          <w:rFonts w:ascii="Traditional Arabic" w:hAnsi="Traditional Arabic" w:cs="Traditional Arabic"/>
          <w:lang w:val="en-AE"/>
        </w:rPr>
        <w:t>.</w:t>
      </w:r>
    </w:p>
    <w:p w14:paraId="74F5B7F2" w14:textId="77777777" w:rsidR="00B25B06" w:rsidRPr="00B30BCA" w:rsidRDefault="00B25B06">
      <w:pPr>
        <w:numPr>
          <w:ilvl w:val="0"/>
          <w:numId w:val="58"/>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توافر الموارد المالية والتقنية</w:t>
      </w:r>
      <w:r w:rsidRPr="00B30BCA">
        <w:rPr>
          <w:rFonts w:ascii="Traditional Arabic" w:hAnsi="Traditional Arabic" w:cs="Traditional Arabic"/>
          <w:lang w:val="en-AE"/>
        </w:rPr>
        <w:t>.</w:t>
      </w:r>
    </w:p>
    <w:p w14:paraId="5BDF19EF" w14:textId="35076C17" w:rsidR="00F67062" w:rsidRPr="001F4D46" w:rsidRDefault="00B25B06" w:rsidP="001F4D46">
      <w:pPr>
        <w:numPr>
          <w:ilvl w:val="0"/>
          <w:numId w:val="58"/>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مستوى تأهيل الكوادر البشرية</w:t>
      </w:r>
      <w:r w:rsidRPr="00B30BCA">
        <w:rPr>
          <w:rFonts w:ascii="Traditional Arabic" w:hAnsi="Traditional Arabic" w:cs="Traditional Arabic"/>
          <w:lang w:val="en-AE"/>
        </w:rPr>
        <w:t>.</w:t>
      </w:r>
    </w:p>
    <w:p w14:paraId="1272AF83" w14:textId="609D2149"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البعد البيئي</w:t>
      </w:r>
      <w:r w:rsidR="003C2992" w:rsidRPr="00B30BCA">
        <w:rPr>
          <w:rFonts w:ascii="Traditional Arabic" w:hAnsi="Traditional Arabic" w:cs="Traditional Arabic"/>
          <w:b/>
          <w:bCs/>
          <w:rtl/>
          <w:lang w:val="en-AE"/>
        </w:rPr>
        <w:t>:</w:t>
      </w:r>
    </w:p>
    <w:p w14:paraId="54C3DDCD"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يرتبط بالعوامل الخارجية المؤثرة في الأمانات، مثل</w:t>
      </w:r>
      <w:r w:rsidRPr="00B30BCA">
        <w:rPr>
          <w:rFonts w:ascii="Traditional Arabic" w:hAnsi="Traditional Arabic" w:cs="Traditional Arabic"/>
          <w:lang w:val="en-AE"/>
        </w:rPr>
        <w:t>:</w:t>
      </w:r>
    </w:p>
    <w:p w14:paraId="7920D790" w14:textId="77777777" w:rsidR="00B25B06" w:rsidRPr="00B30BCA" w:rsidRDefault="00B25B06">
      <w:pPr>
        <w:numPr>
          <w:ilvl w:val="0"/>
          <w:numId w:val="59"/>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التوجهات الوطنية ضمن رؤية المملكة 2030</w:t>
      </w:r>
      <w:r w:rsidRPr="00B30BCA">
        <w:rPr>
          <w:rFonts w:ascii="Traditional Arabic" w:hAnsi="Traditional Arabic" w:cs="Traditional Arabic"/>
          <w:lang w:val="en-AE"/>
        </w:rPr>
        <w:t>.</w:t>
      </w:r>
    </w:p>
    <w:p w14:paraId="7BFAA433" w14:textId="77777777" w:rsidR="00B25B06" w:rsidRPr="00B30BCA" w:rsidRDefault="00B25B06">
      <w:pPr>
        <w:numPr>
          <w:ilvl w:val="0"/>
          <w:numId w:val="59"/>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سياسات التحول الرقمي الحكومية</w:t>
      </w:r>
      <w:r w:rsidRPr="00B30BCA">
        <w:rPr>
          <w:rFonts w:ascii="Traditional Arabic" w:hAnsi="Traditional Arabic" w:cs="Traditional Arabic"/>
          <w:lang w:val="en-AE"/>
        </w:rPr>
        <w:t>.</w:t>
      </w:r>
    </w:p>
    <w:p w14:paraId="597A2027" w14:textId="77777777" w:rsidR="00B25B06" w:rsidRPr="00B30BCA" w:rsidRDefault="00B25B06">
      <w:pPr>
        <w:numPr>
          <w:ilvl w:val="0"/>
          <w:numId w:val="59"/>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مبادرات الهيئة السعودية للبيانات والذكاء الاصطناعي</w:t>
      </w:r>
      <w:r w:rsidRPr="00B30BCA">
        <w:rPr>
          <w:rFonts w:ascii="Traditional Arabic" w:hAnsi="Traditional Arabic" w:cs="Traditional Arabic"/>
          <w:lang w:val="en-AE"/>
        </w:rPr>
        <w:t>.</w:t>
      </w:r>
    </w:p>
    <w:p w14:paraId="02FD5A6F" w14:textId="77B74390" w:rsidR="00B25B06" w:rsidRPr="00B30BCA" w:rsidRDefault="00B25B06">
      <w:pPr>
        <w:numPr>
          <w:ilvl w:val="0"/>
          <w:numId w:val="59"/>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المتطلبات التنظيمية والرقابية</w:t>
      </w:r>
      <w:r w:rsidRPr="00B30BCA">
        <w:rPr>
          <w:rFonts w:ascii="Traditional Arabic" w:hAnsi="Traditional Arabic" w:cs="Traditional Arabic"/>
          <w:lang w:val="en-AE"/>
        </w:rPr>
        <w:t>.</w:t>
      </w:r>
    </w:p>
    <w:p w14:paraId="61E8EE5A" w14:textId="77777777" w:rsidR="00F67062" w:rsidRPr="00B30BCA" w:rsidRDefault="00F67062" w:rsidP="00FE2131">
      <w:pPr>
        <w:spacing w:line="360" w:lineRule="auto"/>
        <w:ind w:left="720"/>
        <w:jc w:val="both"/>
        <w:rPr>
          <w:rFonts w:ascii="Traditional Arabic" w:hAnsi="Traditional Arabic" w:cs="Traditional Arabic"/>
          <w:lang w:val="en-AE"/>
        </w:rPr>
      </w:pPr>
    </w:p>
    <w:p w14:paraId="4C8316A3" w14:textId="378153FA" w:rsidR="00B25B06" w:rsidRPr="00B30BCA" w:rsidRDefault="00B25B06"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lastRenderedPageBreak/>
        <w:t>التكامل بين نماذج تبني التكنولوجيا والدراسة الحالية</w:t>
      </w:r>
      <w:r w:rsidR="003D4AF1" w:rsidRPr="00B30BCA">
        <w:rPr>
          <w:rFonts w:ascii="Traditional Arabic" w:hAnsi="Traditional Arabic" w:cs="Traditional Arabic"/>
          <w:b/>
          <w:bCs/>
          <w:rtl/>
          <w:lang w:val="en-AE"/>
        </w:rPr>
        <w:t>:</w:t>
      </w:r>
    </w:p>
    <w:p w14:paraId="5C083B8A"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تجمع الدراسة الحالية بين الجوانب التقنية والتنظيمية والبشرية في تحليل دور أدوات الذكاء الاصطناعي في كفاءة إدارة المشاريع داخل مكاتب إدارة المشاريع في الأمانات. ولذلك، فإن استخدام نموذجي</w:t>
      </w:r>
      <w:r w:rsidRPr="00B30BCA">
        <w:rPr>
          <w:rFonts w:ascii="Traditional Arabic" w:hAnsi="Traditional Arabic" w:cs="Traditional Arabic"/>
          <w:lang w:val="en-AE"/>
        </w:rPr>
        <w:t xml:space="preserve"> TAM </w:t>
      </w:r>
      <w:r w:rsidRPr="00B30BCA">
        <w:rPr>
          <w:rFonts w:ascii="Traditional Arabic" w:hAnsi="Traditional Arabic" w:cs="Traditional Arabic"/>
          <w:rtl/>
          <w:lang w:val="en-AE"/>
        </w:rPr>
        <w:t>و</w:t>
      </w:r>
      <w:r w:rsidRPr="00B30BCA">
        <w:rPr>
          <w:rFonts w:ascii="Traditional Arabic" w:hAnsi="Traditional Arabic" w:cs="Traditional Arabic"/>
          <w:lang w:val="en-AE"/>
        </w:rPr>
        <w:t xml:space="preserve">TOE </w:t>
      </w:r>
      <w:r w:rsidRPr="00B30BCA">
        <w:rPr>
          <w:rFonts w:ascii="Traditional Arabic" w:hAnsi="Traditional Arabic" w:cs="Traditional Arabic"/>
          <w:rtl/>
          <w:lang w:val="en-AE"/>
        </w:rPr>
        <w:t>يوفر أساسًا نظريًا متكاملًا لتفسير عملية التبني</w:t>
      </w:r>
      <w:r w:rsidRPr="00B30BCA">
        <w:rPr>
          <w:rFonts w:ascii="Traditional Arabic" w:hAnsi="Traditional Arabic" w:cs="Traditional Arabic"/>
          <w:lang w:val="en-AE"/>
        </w:rPr>
        <w:t>.</w:t>
      </w:r>
    </w:p>
    <w:p w14:paraId="42E1032F" w14:textId="77777777" w:rsidR="00B25B06" w:rsidRPr="00B30BCA" w:rsidRDefault="00B25B06"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فبينما يفسر نموذج</w:t>
      </w:r>
      <w:r w:rsidRPr="00B30BCA">
        <w:rPr>
          <w:rFonts w:ascii="Traditional Arabic" w:hAnsi="Traditional Arabic" w:cs="Traditional Arabic"/>
          <w:lang w:val="en-AE"/>
        </w:rPr>
        <w:t xml:space="preserve"> TAM </w:t>
      </w:r>
      <w:r w:rsidRPr="00B30BCA">
        <w:rPr>
          <w:rFonts w:ascii="Traditional Arabic" w:hAnsi="Traditional Arabic" w:cs="Traditional Arabic"/>
          <w:rtl/>
          <w:lang w:val="en-AE"/>
        </w:rPr>
        <w:t>العوامل الفردية المرتبطة بإدراك الموظفين لفوائد أدوات الذكاء الاصطناعي وسهولة استخدامها، يفسر نموذج</w:t>
      </w:r>
      <w:r w:rsidRPr="00B30BCA">
        <w:rPr>
          <w:rFonts w:ascii="Traditional Arabic" w:hAnsi="Traditional Arabic" w:cs="Traditional Arabic"/>
          <w:lang w:val="en-AE"/>
        </w:rPr>
        <w:t xml:space="preserve"> TOE </w:t>
      </w:r>
      <w:r w:rsidRPr="00B30BCA">
        <w:rPr>
          <w:rFonts w:ascii="Traditional Arabic" w:hAnsi="Traditional Arabic" w:cs="Traditional Arabic"/>
          <w:rtl/>
          <w:lang w:val="en-AE"/>
        </w:rPr>
        <w:t>العوامل المؤسسية والتنظيمية والبيئية التي تؤثر في تبني هذه الأدوات داخل الأمانات</w:t>
      </w:r>
      <w:r w:rsidRPr="00B30BCA">
        <w:rPr>
          <w:rFonts w:ascii="Traditional Arabic" w:hAnsi="Traditional Arabic" w:cs="Traditional Arabic"/>
          <w:lang w:val="en-AE"/>
        </w:rPr>
        <w:t>.</w:t>
      </w:r>
    </w:p>
    <w:p w14:paraId="462769C8" w14:textId="619A4F2A" w:rsidR="00B25B06" w:rsidRPr="00B30BCA" w:rsidRDefault="00B25B06"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ويمكن ربط أبعاد نموذج</w:t>
      </w:r>
      <w:r w:rsidRPr="00B30BCA">
        <w:rPr>
          <w:rFonts w:ascii="Traditional Arabic" w:hAnsi="Traditional Arabic" w:cs="Traditional Arabic"/>
          <w:lang w:val="en-AE"/>
        </w:rPr>
        <w:t xml:space="preserve"> TOE </w:t>
      </w:r>
      <w:r w:rsidRPr="00B30BCA">
        <w:rPr>
          <w:rFonts w:ascii="Traditional Arabic" w:hAnsi="Traditional Arabic" w:cs="Traditional Arabic"/>
          <w:rtl/>
          <w:lang w:val="en-AE"/>
        </w:rPr>
        <w:t>مباشرة بمتغيرات الدراسة الحالية على النحو التالي</w:t>
      </w:r>
      <w:r w:rsidRPr="00B30BCA">
        <w:rPr>
          <w:rFonts w:ascii="Traditional Arabic" w:hAnsi="Traditional Arabic" w:cs="Traditional Arabic"/>
          <w:lang w:val="en-AE"/>
        </w:rPr>
        <w:t>:</w:t>
      </w:r>
    </w:p>
    <w:tbl>
      <w:tblPr>
        <w:tblStyle w:val="TableGrid"/>
        <w:bidiVisual/>
        <w:tblW w:w="0" w:type="auto"/>
        <w:tblLook w:val="04A0" w:firstRow="1" w:lastRow="0" w:firstColumn="1" w:lastColumn="0" w:noHBand="0" w:noVBand="1"/>
      </w:tblPr>
      <w:tblGrid>
        <w:gridCol w:w="3379"/>
        <w:gridCol w:w="2268"/>
      </w:tblGrid>
      <w:tr w:rsidR="00806FEC" w:rsidRPr="00B30BCA" w14:paraId="6BD37F03" w14:textId="77777777" w:rsidTr="00431FD8">
        <w:tc>
          <w:tcPr>
            <w:tcW w:w="3379" w:type="dxa"/>
            <w:vAlign w:val="center"/>
          </w:tcPr>
          <w:p w14:paraId="79D39639" w14:textId="3D74FB62" w:rsidR="00431FD8" w:rsidRPr="00B30BCA" w:rsidRDefault="00431FD8" w:rsidP="00FE2131">
            <w:pPr>
              <w:spacing w:line="360" w:lineRule="auto"/>
              <w:jc w:val="both"/>
              <w:rPr>
                <w:rFonts w:ascii="Traditional Arabic" w:hAnsi="Traditional Arabic" w:cs="Traditional Arabic"/>
              </w:rPr>
            </w:pPr>
            <w:r w:rsidRPr="00B30BCA">
              <w:rPr>
                <w:rFonts w:ascii="Traditional Arabic" w:hAnsi="Traditional Arabic" w:cs="Traditional Arabic"/>
                <w:b/>
                <w:bCs/>
                <w:rtl/>
                <w:lang w:val="en-AE"/>
              </w:rPr>
              <w:t>المتغير المقابل في الدراسة</w:t>
            </w:r>
          </w:p>
        </w:tc>
        <w:tc>
          <w:tcPr>
            <w:tcW w:w="2268" w:type="dxa"/>
          </w:tcPr>
          <w:p w14:paraId="45370BFB" w14:textId="40D90B7B" w:rsidR="00431FD8" w:rsidRPr="00B30BCA" w:rsidRDefault="00431FD8"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b/>
                <w:bCs/>
                <w:rtl/>
                <w:lang w:val="en-AE"/>
              </w:rPr>
              <w:t>بعد نموذج</w:t>
            </w:r>
            <w:r w:rsidRPr="00B30BCA">
              <w:rPr>
                <w:rFonts w:ascii="Traditional Arabic" w:hAnsi="Traditional Arabic" w:cs="Traditional Arabic"/>
                <w:b/>
                <w:bCs/>
                <w:lang w:val="en-AE"/>
              </w:rPr>
              <w:t xml:space="preserve"> TOE </w:t>
            </w:r>
          </w:p>
        </w:tc>
      </w:tr>
      <w:tr w:rsidR="00806FEC" w:rsidRPr="00B30BCA" w14:paraId="404091CA" w14:textId="77777777" w:rsidTr="00431FD8">
        <w:tc>
          <w:tcPr>
            <w:tcW w:w="3379" w:type="dxa"/>
          </w:tcPr>
          <w:p w14:paraId="2BBC8656" w14:textId="52053187" w:rsidR="00431FD8" w:rsidRPr="00B30BCA" w:rsidRDefault="00431FD8"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 xml:space="preserve">أدوات الذكاء الاصطناعي      </w:t>
            </w:r>
          </w:p>
        </w:tc>
        <w:tc>
          <w:tcPr>
            <w:tcW w:w="2268" w:type="dxa"/>
          </w:tcPr>
          <w:p w14:paraId="7A7A489C" w14:textId="77293313" w:rsidR="00431FD8" w:rsidRPr="00B30BCA" w:rsidRDefault="00431FD8"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البعد التكنولوجي</w:t>
            </w:r>
          </w:p>
        </w:tc>
      </w:tr>
      <w:tr w:rsidR="00806FEC" w:rsidRPr="00B30BCA" w14:paraId="380503E3" w14:textId="77777777" w:rsidTr="00431FD8">
        <w:tc>
          <w:tcPr>
            <w:tcW w:w="3379" w:type="dxa"/>
          </w:tcPr>
          <w:p w14:paraId="0825DBD0" w14:textId="4873F7D4" w:rsidR="00431FD8" w:rsidRPr="00B30BCA" w:rsidRDefault="00431FD8"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سياسات الحوكمة والإجراءات</w:t>
            </w:r>
          </w:p>
        </w:tc>
        <w:tc>
          <w:tcPr>
            <w:tcW w:w="2268" w:type="dxa"/>
          </w:tcPr>
          <w:p w14:paraId="2F6E5D7B" w14:textId="04327C00" w:rsidR="00431FD8" w:rsidRPr="00B30BCA" w:rsidRDefault="00431FD8"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البعد التنظيمي</w:t>
            </w:r>
          </w:p>
        </w:tc>
      </w:tr>
      <w:tr w:rsidR="00431FD8" w:rsidRPr="00B30BCA" w14:paraId="45283E50" w14:textId="77777777" w:rsidTr="00431FD8">
        <w:tc>
          <w:tcPr>
            <w:tcW w:w="3379" w:type="dxa"/>
          </w:tcPr>
          <w:p w14:paraId="3372EAE4" w14:textId="1273E216" w:rsidR="00431FD8" w:rsidRPr="00B30BCA" w:rsidRDefault="00431FD8"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 xml:space="preserve">الاستثمار في التكنولوجيا    </w:t>
            </w:r>
          </w:p>
        </w:tc>
        <w:tc>
          <w:tcPr>
            <w:tcW w:w="2268" w:type="dxa"/>
          </w:tcPr>
          <w:p w14:paraId="5AA9F4FC" w14:textId="7D04BEF5" w:rsidR="00431FD8" w:rsidRPr="00B30BCA" w:rsidRDefault="00431FD8"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البعد البيئي</w:t>
            </w:r>
          </w:p>
        </w:tc>
      </w:tr>
    </w:tbl>
    <w:p w14:paraId="10CB31D5" w14:textId="77777777" w:rsidR="00D24594" w:rsidRPr="00B30BCA" w:rsidRDefault="00D24594" w:rsidP="00FE2131">
      <w:pPr>
        <w:spacing w:line="360" w:lineRule="auto"/>
        <w:jc w:val="both"/>
        <w:rPr>
          <w:rFonts w:ascii="Traditional Arabic" w:hAnsi="Traditional Arabic" w:cs="Traditional Arabic"/>
          <w:rtl/>
          <w:lang w:val="en-AE"/>
        </w:rPr>
      </w:pPr>
    </w:p>
    <w:p w14:paraId="5118C12C" w14:textId="070E96A1" w:rsidR="00E8049A" w:rsidRPr="00B30BCA" w:rsidRDefault="00B25B06"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وبذلك، توفر نماذج تبني التكنولوجيا إطارًا نظريًا يدعم فرضيات الدراسة، ويساعد في تفسير العلاقة بين أدوات الذكاء الاصطناعي وكفاءة إدارة المشاريع داخل مكاتب إدارة المشاريع في الأمانات بالمملكة العربية السعودية</w:t>
      </w:r>
      <w:r w:rsidRPr="00B30BCA">
        <w:rPr>
          <w:rFonts w:ascii="Traditional Arabic" w:hAnsi="Traditional Arabic" w:cs="Traditional Arabic"/>
          <w:lang w:val="en-AE"/>
        </w:rPr>
        <w:t>.</w:t>
      </w:r>
    </w:p>
    <w:p w14:paraId="2805032E" w14:textId="77777777" w:rsidR="00B25B06" w:rsidRPr="00B30BCA" w:rsidRDefault="00B25B06" w:rsidP="00FE2131">
      <w:pPr>
        <w:spacing w:line="360" w:lineRule="auto"/>
        <w:jc w:val="both"/>
        <w:rPr>
          <w:rFonts w:ascii="Traditional Arabic" w:hAnsi="Traditional Arabic" w:cs="Traditional Arabic"/>
          <w:lang w:val="en-AE"/>
        </w:rPr>
      </w:pPr>
    </w:p>
    <w:p w14:paraId="255403FD" w14:textId="777F684C" w:rsidR="00F058F9" w:rsidRPr="00B30BCA" w:rsidRDefault="00B97A75"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خاتمة الإطار النظري والدراسات السابقة</w:t>
      </w:r>
      <w:r w:rsidR="003D4AF1" w:rsidRPr="00B30BCA">
        <w:rPr>
          <w:rFonts w:ascii="Traditional Arabic" w:hAnsi="Traditional Arabic" w:cs="Traditional Arabic"/>
          <w:b/>
          <w:bCs/>
          <w:rtl/>
        </w:rPr>
        <w:t>:</w:t>
      </w:r>
    </w:p>
    <w:p w14:paraId="6B672CEC" w14:textId="55A298DC" w:rsidR="00167770" w:rsidRPr="00B30BCA" w:rsidRDefault="00B97A75"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استعرضنا في هذا الفصل الأساس النظري والدراسات السابقة ذات الصلة بموضوع دور أدوات الذكاء الاصطناعي في كفاءة إدارة المشاريع البلدية. قدّم الإطار النظري رؤية شاملة للعلاقات المفترضة بين المتغيرات المستقلة والتابعة، مستندًا إلى نظريات التحول الرقمي والأداء المؤسسي وإدارة المعرفة وإدارة المخاطر والميزة التنافسية، وغيرها. كما استعرضنا نتائج عدد من الدراسات السابقة البارزة، واستخلصنا منها ممارسات مثلى وتوصيات عملية مثل زيادة الاستثمار في التقنية، وتأهيل الكوادر، وتحسين </w:t>
      </w:r>
      <w:r w:rsidRPr="00B30BCA">
        <w:rPr>
          <w:rFonts w:ascii="Traditional Arabic" w:hAnsi="Traditional Arabic" w:cs="Traditional Arabic"/>
          <w:rtl/>
        </w:rPr>
        <w:lastRenderedPageBreak/>
        <w:t>سياسات الحوكمة، والتي ستكون مفيدة في تقييم الوضع الحالي وفي صياغة التوصيات النهائية للدراسة. يتضح وجود اهتمام عالمي متنامٍ ببحث تأثير الذكاء الاصطناعي على إدارة المشاريع، إلا أن هناك قصورًا في التطبيقات الشاملة ضمن سياق المشاريع الحكومية في المملكة العربية السعودية. وهنا تبرز أهمية الدراسة الحالية التي ستسعى إلى سد هذه الفجوة من خلال التحليل المعمّق لأثر الذكاء الاصطناعي على كفاءة إدارة المشاريع البلدية، وتحديد العوامل التنظيمية والبشرية والمالية التي تدعم أو تعيق نجاح تطبيق هذه الأدوات في بيئة العمل المحلية.</w:t>
      </w:r>
    </w:p>
    <w:p w14:paraId="09F57A0F" w14:textId="77777777" w:rsidR="003D4AF1" w:rsidRPr="00B30BCA" w:rsidRDefault="003D4AF1" w:rsidP="00FE2131">
      <w:pPr>
        <w:spacing w:line="360" w:lineRule="auto"/>
        <w:jc w:val="both"/>
        <w:rPr>
          <w:rFonts w:ascii="Traditional Arabic" w:hAnsi="Traditional Arabic" w:cs="Traditional Arabic"/>
          <w:rtl/>
        </w:rPr>
      </w:pPr>
    </w:p>
    <w:p w14:paraId="205E7AD9" w14:textId="31D0216C" w:rsidR="006E73FD" w:rsidRPr="00B30BCA" w:rsidRDefault="006E73FD" w:rsidP="00FE2131">
      <w:pPr>
        <w:spacing w:line="360" w:lineRule="auto"/>
        <w:jc w:val="both"/>
        <w:rPr>
          <w:rFonts w:ascii="Traditional Arabic" w:hAnsi="Traditional Arabic" w:cs="Traditional Arabic"/>
          <w:b/>
          <w:bCs/>
        </w:rPr>
      </w:pPr>
      <w:r w:rsidRPr="00B30BCA">
        <w:rPr>
          <w:rFonts w:ascii="Traditional Arabic" w:hAnsi="Traditional Arabic" w:cs="Traditional Arabic"/>
          <w:b/>
          <w:bCs/>
          <w:rtl/>
        </w:rPr>
        <w:t>التحليل النقدي للدراسات السابقة:</w:t>
      </w:r>
    </w:p>
    <w:p w14:paraId="639B8FC7" w14:textId="77777777" w:rsidR="006E73FD" w:rsidRPr="00B30BCA" w:rsidRDefault="006E73FD" w:rsidP="00FE2131">
      <w:pPr>
        <w:spacing w:line="360" w:lineRule="auto"/>
        <w:jc w:val="both"/>
        <w:rPr>
          <w:rFonts w:ascii="Traditional Arabic" w:hAnsi="Traditional Arabic" w:cs="Traditional Arabic"/>
        </w:rPr>
      </w:pPr>
      <w:r w:rsidRPr="00B30BCA">
        <w:rPr>
          <w:rFonts w:ascii="Traditional Arabic" w:hAnsi="Traditional Arabic" w:cs="Traditional Arabic"/>
          <w:rtl/>
        </w:rPr>
        <w:t xml:space="preserve">من خلال مراجعة الأدبيات والدراسات السابقة ذات الصلة بموضوع </w:t>
      </w:r>
      <w:r w:rsidRPr="00B30BCA">
        <w:rPr>
          <w:rFonts w:ascii="Traditional Arabic" w:hAnsi="Traditional Arabic" w:cs="Traditional Arabic"/>
          <w:b/>
          <w:bCs/>
          <w:rtl/>
        </w:rPr>
        <w:t>الذكاء الاصطناعي وكفاءة إدارة المشاريع</w:t>
      </w:r>
      <w:r w:rsidRPr="00B30BCA">
        <w:rPr>
          <w:rFonts w:ascii="Traditional Arabic" w:hAnsi="Traditional Arabic" w:cs="Traditional Arabic"/>
          <w:rtl/>
        </w:rPr>
        <w:t>، تبيّن أن أغلب الدراسات تناولت هذا المجال من زاوية وصفية تركّز على عرض الأدوات أو النتائج دون التعمق في التحليل المقارن بين البيئات التنظيمية المختلفة. وقد حرصت الباحثة في هذا الفصل على تحليل تلك الدراسات وفق منهج نقدي يبرز أوجه القوة والقصور فيها، والفجوات المعرفية التي تسعى الدراسة الحالية إلى سدّها</w:t>
      </w:r>
      <w:r w:rsidRPr="00B30BCA">
        <w:rPr>
          <w:rFonts w:ascii="Traditional Arabic" w:hAnsi="Traditional Arabic" w:cs="Traditional Arabic"/>
        </w:rPr>
        <w:t>.</w:t>
      </w:r>
    </w:p>
    <w:p w14:paraId="61E7A0EE" w14:textId="77777777" w:rsidR="006E73FD" w:rsidRPr="00B30BCA" w:rsidRDefault="006E73FD" w:rsidP="00FE2131">
      <w:pPr>
        <w:spacing w:line="360" w:lineRule="auto"/>
        <w:jc w:val="both"/>
        <w:rPr>
          <w:rFonts w:ascii="Traditional Arabic" w:hAnsi="Traditional Arabic" w:cs="Traditional Arabic"/>
        </w:rPr>
      </w:pPr>
      <w:r w:rsidRPr="00B30BCA">
        <w:rPr>
          <w:rFonts w:ascii="Traditional Arabic" w:hAnsi="Traditional Arabic" w:cs="Traditional Arabic"/>
          <w:rtl/>
        </w:rPr>
        <w:t>يتضح أن الدراسات السابقة أجمعت على أن أدوات وتقنيات الذكاء الاصطناعي تمثل عنصرًا حاسمًا في رفع كفاءة إدارة المشاريع وتحسين جودة اتخاذ القرار. غير أن بعض الدراسات ركّزت على الجوانب التقنية البحتة للذكاء الاصطناعي (مثل الخوارزميات والتحليل التنبؤي)، بينما أغفلت الجوانب الإدارية والتنظيمية المرتبطة بآليات التبني والتكامل داخل المؤسسات الحكومية</w:t>
      </w:r>
      <w:r w:rsidRPr="00B30BCA">
        <w:rPr>
          <w:rFonts w:ascii="Traditional Arabic" w:hAnsi="Traditional Arabic" w:cs="Traditional Arabic"/>
        </w:rPr>
        <w:t>.</w:t>
      </w:r>
      <w:r w:rsidRPr="00B30BCA">
        <w:rPr>
          <w:rFonts w:ascii="Traditional Arabic" w:hAnsi="Traditional Arabic" w:cs="Traditional Arabic"/>
        </w:rPr>
        <w:br/>
      </w:r>
      <w:r w:rsidRPr="00B30BCA">
        <w:rPr>
          <w:rFonts w:ascii="Traditional Arabic" w:hAnsi="Traditional Arabic" w:cs="Traditional Arabic"/>
          <w:rtl/>
        </w:rPr>
        <w:t xml:space="preserve">وهنا تبرز أهمية الدراسة الحالية التي تسعى إلى </w:t>
      </w:r>
      <w:r w:rsidRPr="00B30BCA">
        <w:rPr>
          <w:rFonts w:ascii="Traditional Arabic" w:hAnsi="Traditional Arabic" w:cs="Traditional Arabic"/>
          <w:b/>
          <w:bCs/>
          <w:rtl/>
        </w:rPr>
        <w:t>دمج البعدين التقني والإداري</w:t>
      </w:r>
      <w:r w:rsidRPr="00B30BCA">
        <w:rPr>
          <w:rFonts w:ascii="Traditional Arabic" w:hAnsi="Traditional Arabic" w:cs="Traditional Arabic"/>
          <w:rtl/>
        </w:rPr>
        <w:t xml:space="preserve"> لفهم كيف يؤثر الذكاء الاصطناعي فعليًا على كفاءة إدارة المشاريع داخل الأمانات السعودية</w:t>
      </w:r>
      <w:r w:rsidRPr="00B30BCA">
        <w:rPr>
          <w:rFonts w:ascii="Traditional Arabic" w:hAnsi="Traditional Arabic" w:cs="Traditional Arabic"/>
        </w:rPr>
        <w:t>.</w:t>
      </w:r>
    </w:p>
    <w:p w14:paraId="0E15A9EC" w14:textId="77777777" w:rsidR="006E73FD" w:rsidRPr="00B30BCA" w:rsidRDefault="006E73FD" w:rsidP="00FE2131">
      <w:pPr>
        <w:spacing w:line="360" w:lineRule="auto"/>
        <w:jc w:val="both"/>
        <w:rPr>
          <w:rFonts w:ascii="Traditional Arabic" w:hAnsi="Traditional Arabic" w:cs="Traditional Arabic"/>
        </w:rPr>
      </w:pPr>
      <w:r w:rsidRPr="00B30BCA">
        <w:rPr>
          <w:rFonts w:ascii="Traditional Arabic" w:hAnsi="Traditional Arabic" w:cs="Traditional Arabic"/>
          <w:rtl/>
        </w:rPr>
        <w:t>كما أظهرت بعض الدراسات الأجنبية أن تطبيق الذكاء الاصطناعي يواجه تحديات تتعلق بضعف الحوكمة أو غياب معايير موحدة لتقييم الأداء. وعلى الرغم من وجود دراسات عربية تناولت هذا الموضوع، إلا أنها كانت غالبًا عامة ولم تركّز على مكاتب إدارة المشاريع</w:t>
      </w:r>
      <w:r w:rsidRPr="00B30BCA">
        <w:rPr>
          <w:rFonts w:ascii="Traditional Arabic" w:hAnsi="Traditional Arabic" w:cs="Traditional Arabic"/>
        </w:rPr>
        <w:t xml:space="preserve"> (PMO) </w:t>
      </w:r>
      <w:r w:rsidRPr="00B30BCA">
        <w:rPr>
          <w:rFonts w:ascii="Traditional Arabic" w:hAnsi="Traditional Arabic" w:cs="Traditional Arabic"/>
          <w:rtl/>
        </w:rPr>
        <w:t>تحديدًا، ولم تُبرز أثر السياسات البلدية والتحول الرقمي المحلي في تعزيز هذا التبني</w:t>
      </w:r>
      <w:r w:rsidRPr="00B30BCA">
        <w:rPr>
          <w:rFonts w:ascii="Traditional Arabic" w:hAnsi="Traditional Arabic" w:cs="Traditional Arabic"/>
        </w:rPr>
        <w:t>.</w:t>
      </w:r>
      <w:r w:rsidRPr="00B30BCA">
        <w:rPr>
          <w:rFonts w:ascii="Traditional Arabic" w:hAnsi="Traditional Arabic" w:cs="Traditional Arabic"/>
        </w:rPr>
        <w:br/>
      </w:r>
      <w:r w:rsidRPr="00B30BCA">
        <w:rPr>
          <w:rFonts w:ascii="Traditional Arabic" w:hAnsi="Traditional Arabic" w:cs="Traditional Arabic"/>
          <w:rtl/>
        </w:rPr>
        <w:lastRenderedPageBreak/>
        <w:t xml:space="preserve">ومن هنا جاءت الدراسة الحالية لتعالج هذه الفجوة </w:t>
      </w:r>
      <w:r w:rsidRPr="00B30BCA">
        <w:rPr>
          <w:rFonts w:ascii="Traditional Arabic" w:hAnsi="Traditional Arabic" w:cs="Traditional Arabic"/>
          <w:b/>
          <w:bCs/>
          <w:rtl/>
        </w:rPr>
        <w:t>من خلال توجيه التحليل نحو بيئة العمل الحكومية البلدية</w:t>
      </w:r>
      <w:r w:rsidRPr="00B30BCA">
        <w:rPr>
          <w:rFonts w:ascii="Traditional Arabic" w:hAnsi="Traditional Arabic" w:cs="Traditional Arabic"/>
          <w:rtl/>
        </w:rPr>
        <w:t xml:space="preserve"> وتحديد العلاقة بين أدوات الذكاء الاصطناعي ومؤشرات الأداء الفعلي للمشاريع</w:t>
      </w:r>
      <w:r w:rsidRPr="00B30BCA">
        <w:rPr>
          <w:rFonts w:ascii="Traditional Arabic" w:hAnsi="Traditional Arabic" w:cs="Traditional Arabic"/>
        </w:rPr>
        <w:t>.</w:t>
      </w:r>
    </w:p>
    <w:p w14:paraId="44336C21" w14:textId="712F5256" w:rsidR="006E73FD" w:rsidRPr="00B30BCA" w:rsidRDefault="006E73F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كذلك، عند المقارنة بين الدراسات السابقة، لوحظ اختلاف في النتائج حول مدى تأثير الذكاء الاصطناعي على الوقت والتكلفة والمخاطر، إذ تعود هذه الفروق إلى اختلاف البيئات التطبيقية ومستوى نضج المؤسسات في التحول الرقمي. وقد تبنّت الدراسة الحالية هذا البُعد التحليلي عبر استخدام منهج كمي قائم على تحليل آراء العاملين في مكاتب إدارة المشاريع، لتقديم نتائج أكثر دقة وتمثيلاً للواقع العملي في الأمانات السعودية</w:t>
      </w:r>
      <w:r w:rsidRPr="00B30BCA">
        <w:rPr>
          <w:rFonts w:ascii="Traditional Arabic" w:hAnsi="Traditional Arabic" w:cs="Traditional Arabic"/>
        </w:rPr>
        <w:t>.</w:t>
      </w:r>
    </w:p>
    <w:p w14:paraId="4FCAFEBC" w14:textId="77777777" w:rsidR="003D4AF1" w:rsidRPr="00B30BCA" w:rsidRDefault="003D4AF1" w:rsidP="00FE2131">
      <w:pPr>
        <w:spacing w:line="360" w:lineRule="auto"/>
        <w:jc w:val="both"/>
        <w:rPr>
          <w:rFonts w:ascii="Traditional Arabic" w:hAnsi="Traditional Arabic" w:cs="Traditional Arabic"/>
        </w:rPr>
      </w:pPr>
    </w:p>
    <w:p w14:paraId="03C81851" w14:textId="29584048" w:rsidR="006E73FD" w:rsidRPr="00B30BCA" w:rsidRDefault="006E73FD" w:rsidP="00FE2131">
      <w:pPr>
        <w:spacing w:line="360" w:lineRule="auto"/>
        <w:jc w:val="both"/>
        <w:rPr>
          <w:rFonts w:ascii="Traditional Arabic" w:hAnsi="Traditional Arabic" w:cs="Traditional Arabic"/>
          <w:b/>
          <w:bCs/>
        </w:rPr>
      </w:pPr>
      <w:r w:rsidRPr="00B30BCA">
        <w:rPr>
          <w:rFonts w:ascii="Traditional Arabic" w:hAnsi="Traditional Arabic" w:cs="Traditional Arabic"/>
          <w:b/>
          <w:bCs/>
          <w:rtl/>
        </w:rPr>
        <w:t>الربط بين الإطار النظري والدراسة الحالية</w:t>
      </w:r>
      <w:r w:rsidR="003D4AF1" w:rsidRPr="00B30BCA">
        <w:rPr>
          <w:rFonts w:ascii="Traditional Arabic" w:hAnsi="Traditional Arabic" w:cs="Traditional Arabic"/>
          <w:b/>
          <w:bCs/>
          <w:rtl/>
        </w:rPr>
        <w:t>:</w:t>
      </w:r>
    </w:p>
    <w:p w14:paraId="2E59853D" w14:textId="77777777" w:rsidR="006E73FD" w:rsidRPr="00B30BCA" w:rsidRDefault="006E73FD" w:rsidP="001F4D46">
      <w:pPr>
        <w:spacing w:line="360" w:lineRule="auto"/>
        <w:jc w:val="left"/>
        <w:rPr>
          <w:rFonts w:ascii="Traditional Arabic" w:hAnsi="Traditional Arabic" w:cs="Traditional Arabic"/>
        </w:rPr>
      </w:pPr>
      <w:r w:rsidRPr="00B30BCA">
        <w:rPr>
          <w:rFonts w:ascii="Traditional Arabic" w:hAnsi="Traditional Arabic" w:cs="Traditional Arabic"/>
          <w:rtl/>
        </w:rPr>
        <w:t xml:space="preserve">يُعد الإطار النظري في هذه الدراسة أحد الركائز الأساسية لفهم طبيعة العلاقة بين </w:t>
      </w:r>
      <w:r w:rsidRPr="00B30BCA">
        <w:rPr>
          <w:rFonts w:ascii="Traditional Arabic" w:hAnsi="Traditional Arabic" w:cs="Traditional Arabic"/>
          <w:b/>
          <w:bCs/>
          <w:rtl/>
        </w:rPr>
        <w:t>التقنيات الذكية</w:t>
      </w:r>
      <w:r w:rsidRPr="00B30BCA">
        <w:rPr>
          <w:rFonts w:ascii="Traditional Arabic" w:hAnsi="Traditional Arabic" w:cs="Traditional Arabic"/>
          <w:rtl/>
        </w:rPr>
        <w:t xml:space="preserve"> و</w:t>
      </w:r>
      <w:r w:rsidRPr="00B30BCA">
        <w:rPr>
          <w:rFonts w:ascii="Traditional Arabic" w:hAnsi="Traditional Arabic" w:cs="Traditional Arabic"/>
          <w:b/>
          <w:bCs/>
          <w:rtl/>
        </w:rPr>
        <w:t>كفاءة إدارة المشاريع</w:t>
      </w:r>
      <w:r w:rsidRPr="00B30BCA">
        <w:rPr>
          <w:rFonts w:ascii="Traditional Arabic" w:hAnsi="Traditional Arabic" w:cs="Traditional Arabic"/>
        </w:rPr>
        <w:t xml:space="preserve">. </w:t>
      </w:r>
      <w:r w:rsidRPr="00B30BCA">
        <w:rPr>
          <w:rFonts w:ascii="Traditional Arabic" w:hAnsi="Traditional Arabic" w:cs="Traditional Arabic"/>
          <w:rtl/>
        </w:rPr>
        <w:t>إذ توضح النماذج النظرية التي استعرضتها الباحثة أن الذكاء الاصطناعي يسهم في تعزيز جودة اتخاذ القرار، وتطوير نظم المراقبة والتنبؤ بالمخاطر، وتحسين إدارة الموارد</w:t>
      </w:r>
      <w:r w:rsidRPr="00B30BCA">
        <w:rPr>
          <w:rFonts w:ascii="Traditional Arabic" w:hAnsi="Traditional Arabic" w:cs="Traditional Arabic"/>
        </w:rPr>
        <w:t>.</w:t>
      </w:r>
      <w:r w:rsidRPr="00B30BCA">
        <w:rPr>
          <w:rFonts w:ascii="Traditional Arabic" w:hAnsi="Traditional Arabic" w:cs="Traditional Arabic"/>
        </w:rPr>
        <w:br/>
      </w:r>
      <w:r w:rsidRPr="00B30BCA">
        <w:rPr>
          <w:rFonts w:ascii="Traditional Arabic" w:hAnsi="Traditional Arabic" w:cs="Traditional Arabic"/>
          <w:rtl/>
        </w:rPr>
        <w:t>وترى الباحثة أن هذه المفاهيم النظرية تنسجم تمامًا مع أهداف الدراسة الحالية التي تسعى إلى قياس أثر تبنّي هذه الأدوات في بيئة الأمانات، حيث تختلف طبيعتها الإدارية عن بيئات القطاع الخاص التي ركزت عليها أغلب الدراسات السابقة</w:t>
      </w:r>
      <w:r w:rsidRPr="00B30BCA">
        <w:rPr>
          <w:rFonts w:ascii="Traditional Arabic" w:hAnsi="Traditional Arabic" w:cs="Traditional Arabic"/>
        </w:rPr>
        <w:t>.</w:t>
      </w:r>
    </w:p>
    <w:p w14:paraId="3B593646" w14:textId="77777777" w:rsidR="006E73FD" w:rsidRPr="00B30BCA" w:rsidRDefault="006E73F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ومن خلال هذا الربط، يتضح أن الدراسة الحالية لا تكتفي بنقل المفاهيم النظرية من الدراسات السابقة، بل </w:t>
      </w:r>
      <w:r w:rsidRPr="00B30BCA">
        <w:rPr>
          <w:rFonts w:ascii="Traditional Arabic" w:hAnsi="Traditional Arabic" w:cs="Traditional Arabic"/>
          <w:b/>
          <w:bCs/>
          <w:rtl/>
        </w:rPr>
        <w:t>تعيد توظيفها في سياق تطبيقي جديد</w:t>
      </w:r>
      <w:r w:rsidRPr="00B30BCA">
        <w:rPr>
          <w:rFonts w:ascii="Traditional Arabic" w:hAnsi="Traditional Arabic" w:cs="Traditional Arabic"/>
          <w:rtl/>
        </w:rPr>
        <w:t xml:space="preserve"> يعكس طبيعة الإدارة الحكومية في المملكة، مما يعزز القيمة العلمية والتطبيقية للبحث</w:t>
      </w:r>
      <w:r w:rsidRPr="00B30BCA">
        <w:rPr>
          <w:rFonts w:ascii="Traditional Arabic" w:hAnsi="Traditional Arabic" w:cs="Traditional Arabic"/>
        </w:rPr>
        <w:t>.</w:t>
      </w:r>
    </w:p>
    <w:p w14:paraId="74039C36" w14:textId="77777777" w:rsidR="003D4AF1" w:rsidRPr="00B30BCA" w:rsidRDefault="003D4AF1" w:rsidP="00FE2131">
      <w:pPr>
        <w:spacing w:line="360" w:lineRule="auto"/>
        <w:jc w:val="both"/>
        <w:rPr>
          <w:rFonts w:ascii="Traditional Arabic" w:hAnsi="Traditional Arabic" w:cs="Traditional Arabic"/>
        </w:rPr>
      </w:pPr>
    </w:p>
    <w:p w14:paraId="288213F5" w14:textId="399B4FA9" w:rsidR="006E73FD" w:rsidRPr="00B30BCA" w:rsidRDefault="006E73FD" w:rsidP="00FE2131">
      <w:pPr>
        <w:spacing w:line="360" w:lineRule="auto"/>
        <w:jc w:val="both"/>
        <w:rPr>
          <w:rFonts w:ascii="Traditional Arabic" w:hAnsi="Traditional Arabic" w:cs="Traditional Arabic"/>
        </w:rPr>
      </w:pPr>
      <w:r w:rsidRPr="00B30BCA">
        <w:rPr>
          <w:rFonts w:ascii="Traditional Arabic" w:hAnsi="Traditional Arabic" w:cs="Traditional Arabic"/>
          <w:b/>
          <w:bCs/>
        </w:rPr>
        <w:t xml:space="preserve"> </w:t>
      </w:r>
      <w:r w:rsidRPr="00B30BCA">
        <w:rPr>
          <w:rFonts w:ascii="Traditional Arabic" w:hAnsi="Traditional Arabic" w:cs="Traditional Arabic"/>
          <w:b/>
          <w:bCs/>
          <w:rtl/>
        </w:rPr>
        <w:t>الملخص التحليلي للإطار النظري</w:t>
      </w:r>
      <w:r w:rsidR="003D4AF1" w:rsidRPr="00B30BCA">
        <w:rPr>
          <w:rFonts w:ascii="Traditional Arabic" w:hAnsi="Traditional Arabic" w:cs="Traditional Arabic"/>
          <w:b/>
          <w:bCs/>
          <w:rtl/>
        </w:rPr>
        <w:t>:</w:t>
      </w:r>
    </w:p>
    <w:p w14:paraId="214463B0" w14:textId="399F3922" w:rsidR="006E73FD" w:rsidRPr="00B30BCA" w:rsidRDefault="006E73FD" w:rsidP="000939A7">
      <w:pPr>
        <w:spacing w:line="360" w:lineRule="auto"/>
        <w:jc w:val="left"/>
        <w:rPr>
          <w:rFonts w:ascii="Traditional Arabic" w:hAnsi="Traditional Arabic" w:cs="Traditional Arabic"/>
        </w:rPr>
      </w:pPr>
      <w:r w:rsidRPr="00B30BCA">
        <w:rPr>
          <w:rFonts w:ascii="Traditional Arabic" w:hAnsi="Traditional Arabic" w:cs="Traditional Arabic"/>
          <w:rtl/>
        </w:rPr>
        <w:t>يتضح من التحليل النقدي للأدبيات السابقة أن هناك شبه إجماع على أهمية الذكاء الاصطناعي في دعم إدارة المشاريع، إلا أن الدراسات السابقة لم تتناول هذا الموضوع من منظور تكاملي يجمع بين التقنية والإدارة في إطار مؤسسي حكومي</w:t>
      </w:r>
      <w:r w:rsidRPr="00B30BCA">
        <w:rPr>
          <w:rFonts w:ascii="Traditional Arabic" w:hAnsi="Traditional Arabic" w:cs="Traditional Arabic"/>
        </w:rPr>
        <w:t>.</w:t>
      </w:r>
      <w:r w:rsidRPr="00B30BCA">
        <w:rPr>
          <w:rFonts w:ascii="Traditional Arabic" w:hAnsi="Traditional Arabic" w:cs="Traditional Arabic"/>
        </w:rPr>
        <w:br/>
      </w:r>
      <w:r w:rsidRPr="00B30BCA">
        <w:rPr>
          <w:rFonts w:ascii="Traditional Arabic" w:hAnsi="Traditional Arabic" w:cs="Traditional Arabic"/>
          <w:rtl/>
        </w:rPr>
        <w:t xml:space="preserve">كما كشفت المراجعة أن أغلب الدراسات ركّزت على قطاعات الصناعة أو التقنية، في حين تفتقر الدراسات التطبيقية في </w:t>
      </w:r>
      <w:r w:rsidRPr="00B30BCA">
        <w:rPr>
          <w:rFonts w:ascii="Traditional Arabic" w:hAnsi="Traditional Arabic" w:cs="Traditional Arabic"/>
          <w:b/>
          <w:bCs/>
          <w:rtl/>
        </w:rPr>
        <w:lastRenderedPageBreak/>
        <w:t>القطاع البلدي</w:t>
      </w:r>
      <w:r w:rsidRPr="00B30BCA">
        <w:rPr>
          <w:rFonts w:ascii="Traditional Arabic" w:hAnsi="Traditional Arabic" w:cs="Traditional Arabic"/>
          <w:rtl/>
        </w:rPr>
        <w:t xml:space="preserve"> إلى التحليل الكمي الذي يوضح أثر الذكاء الاصطناعي على </w:t>
      </w:r>
      <w:r w:rsidRPr="00B30BCA">
        <w:rPr>
          <w:rFonts w:ascii="Traditional Arabic" w:hAnsi="Traditional Arabic" w:cs="Traditional Arabic"/>
          <w:b/>
          <w:bCs/>
          <w:rtl/>
        </w:rPr>
        <w:t xml:space="preserve">كفاءة </w:t>
      </w:r>
      <w:r w:rsidR="00420E55" w:rsidRPr="00B30BCA">
        <w:rPr>
          <w:rFonts w:ascii="Traditional Arabic" w:hAnsi="Traditional Arabic" w:cs="Traditional Arabic"/>
          <w:b/>
          <w:bCs/>
          <w:rtl/>
        </w:rPr>
        <w:t>الوقت،</w:t>
      </w:r>
      <w:r w:rsidRPr="00B30BCA">
        <w:rPr>
          <w:rFonts w:ascii="Traditional Arabic" w:hAnsi="Traditional Arabic" w:cs="Traditional Arabic"/>
          <w:b/>
          <w:bCs/>
          <w:rtl/>
        </w:rPr>
        <w:t xml:space="preserve"> </w:t>
      </w:r>
      <w:r w:rsidR="00420E55" w:rsidRPr="00B30BCA">
        <w:rPr>
          <w:rFonts w:ascii="Traditional Arabic" w:hAnsi="Traditional Arabic" w:cs="Traditional Arabic"/>
          <w:b/>
          <w:bCs/>
          <w:rtl/>
        </w:rPr>
        <w:t>والتكلفة،</w:t>
      </w:r>
      <w:r w:rsidRPr="00B30BCA">
        <w:rPr>
          <w:rFonts w:ascii="Traditional Arabic" w:hAnsi="Traditional Arabic" w:cs="Traditional Arabic"/>
          <w:b/>
          <w:bCs/>
          <w:rtl/>
        </w:rPr>
        <w:t xml:space="preserve"> </w:t>
      </w:r>
      <w:r w:rsidR="00420E55" w:rsidRPr="00B30BCA">
        <w:rPr>
          <w:rFonts w:ascii="Traditional Arabic" w:hAnsi="Traditional Arabic" w:cs="Traditional Arabic"/>
          <w:b/>
          <w:bCs/>
          <w:rtl/>
        </w:rPr>
        <w:t>والجودة،</w:t>
      </w:r>
      <w:r w:rsidRPr="00B30BCA">
        <w:rPr>
          <w:rFonts w:ascii="Traditional Arabic" w:hAnsi="Traditional Arabic" w:cs="Traditional Arabic"/>
          <w:b/>
          <w:bCs/>
          <w:rtl/>
        </w:rPr>
        <w:t xml:space="preserve"> والمخاطر</w:t>
      </w:r>
      <w:r w:rsidRPr="00B30BCA">
        <w:rPr>
          <w:rFonts w:ascii="Traditional Arabic" w:hAnsi="Traditional Arabic" w:cs="Traditional Arabic"/>
        </w:rPr>
        <w:t>.</w:t>
      </w:r>
    </w:p>
    <w:p w14:paraId="554CEBE8" w14:textId="64FA08AF" w:rsidR="00E923C1" w:rsidRPr="00B30BCA" w:rsidRDefault="006E73F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بناءً على ذلك، تسعى الدراسة الحالية إلى </w:t>
      </w:r>
      <w:r w:rsidRPr="00B30BCA">
        <w:rPr>
          <w:rFonts w:ascii="Traditional Arabic" w:hAnsi="Traditional Arabic" w:cs="Traditional Arabic"/>
          <w:b/>
          <w:bCs/>
          <w:rtl/>
        </w:rPr>
        <w:t>سدّ الفجوة المعرفية</w:t>
      </w:r>
      <w:r w:rsidRPr="00B30BCA">
        <w:rPr>
          <w:rFonts w:ascii="Traditional Arabic" w:hAnsi="Traditional Arabic" w:cs="Traditional Arabic"/>
          <w:rtl/>
        </w:rPr>
        <w:t xml:space="preserve"> من خلال تطبيق أدوات تحليلية كمية على بيئة الأمانات السعودية، لقياس العلاقة بين أدوات الذكاء الاصطناعي ومؤشرات كفاءة إدارة المشاريع، وتقديم نموذج معرفي يمكن الاستفادة منه في تطوير الأداء المؤسسي ودعم التحول الرقمي في القطاع البلدي</w:t>
      </w:r>
      <w:r w:rsidRPr="00B30BCA">
        <w:rPr>
          <w:rFonts w:ascii="Traditional Arabic" w:hAnsi="Traditional Arabic" w:cs="Traditional Arabic"/>
        </w:rPr>
        <w:t>.</w:t>
      </w:r>
    </w:p>
    <w:p w14:paraId="58D850E7" w14:textId="498CC9D0" w:rsidR="009A72DD" w:rsidRPr="00B30BCA" w:rsidRDefault="009A72DD" w:rsidP="00FE2131">
      <w:pPr>
        <w:pStyle w:val="Heading2"/>
        <w:jc w:val="both"/>
        <w:rPr>
          <w:rFonts w:ascii="Traditional Arabic" w:hAnsi="Traditional Arabic"/>
          <w:b/>
          <w:bCs/>
          <w:color w:val="auto"/>
          <w:sz w:val="28"/>
          <w:szCs w:val="28"/>
          <w:rtl/>
        </w:rPr>
      </w:pPr>
      <w:bookmarkStart w:id="20" w:name="_Toc232586369"/>
      <w:r w:rsidRPr="00B30BCA">
        <w:rPr>
          <w:rFonts w:ascii="Traditional Arabic" w:hAnsi="Traditional Arabic"/>
          <w:b/>
          <w:bCs/>
          <w:color w:val="auto"/>
          <w:sz w:val="28"/>
          <w:szCs w:val="28"/>
          <w:rtl/>
        </w:rPr>
        <w:t>خلاصة الفصل الثاني</w:t>
      </w:r>
      <w:r w:rsidR="003D4AF1" w:rsidRPr="00B30BCA">
        <w:rPr>
          <w:rFonts w:ascii="Traditional Arabic" w:hAnsi="Traditional Arabic"/>
          <w:b/>
          <w:bCs/>
          <w:color w:val="auto"/>
          <w:sz w:val="28"/>
          <w:szCs w:val="28"/>
          <w:rtl/>
        </w:rPr>
        <w:t>:</w:t>
      </w:r>
      <w:bookmarkEnd w:id="20"/>
    </w:p>
    <w:p w14:paraId="5ACA50D1" w14:textId="0E380897" w:rsidR="009A72DD" w:rsidRPr="00B30BCA" w:rsidRDefault="009A72D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يعرض هذا الفصل الأساس النظري والدراسات السابقة حول دور أدوات الذكاء الاصطناعي في تحسين كفاءة إدارة المشاريع. يبدأ بتوضيح أن الهدف من مراجعة الأدبيات هو فهم العلاقة بين المتغيرات المستقلة (أدوات الذكاء الاصطناعي، وسياسات الحوكمة، والاستثمار في التكنولوجيا) والمتغير التابع (كفاءة إدارة المشاريع)، وتحديد الفجوات البحثية والاتجاهات الرئيسية في الأدبيات الحديثة.</w:t>
      </w:r>
    </w:p>
    <w:p w14:paraId="633509B0" w14:textId="1FC8ABA3" w:rsidR="009A72DD" w:rsidRPr="00B30BCA" w:rsidRDefault="009A72DD" w:rsidP="00FE2131">
      <w:pPr>
        <w:jc w:val="both"/>
        <w:rPr>
          <w:rFonts w:ascii="Traditional Arabic" w:hAnsi="Traditional Arabic" w:cs="Traditional Arabic"/>
          <w:b/>
          <w:bCs/>
          <w:rtl/>
        </w:rPr>
      </w:pPr>
      <w:r w:rsidRPr="00B30BCA">
        <w:rPr>
          <w:rFonts w:ascii="Traditional Arabic" w:hAnsi="Traditional Arabic" w:cs="Traditional Arabic"/>
          <w:b/>
          <w:bCs/>
          <w:rtl/>
        </w:rPr>
        <w:t>النظريات والأطر المفاهيمية</w:t>
      </w:r>
    </w:p>
    <w:p w14:paraId="0E09CB64" w14:textId="62883E3E" w:rsidR="009A72DD" w:rsidRPr="00B30BCA" w:rsidRDefault="009A72D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w:t>
      </w:r>
      <w:r w:rsidR="00C63D1E" w:rsidRPr="00B30BCA">
        <w:rPr>
          <w:rFonts w:ascii="Traditional Arabic" w:hAnsi="Traditional Arabic" w:cs="Traditional Arabic"/>
          <w:rtl/>
        </w:rPr>
        <w:t>ُ</w:t>
      </w:r>
      <w:r w:rsidRPr="00B30BCA">
        <w:rPr>
          <w:rFonts w:ascii="Traditional Arabic" w:hAnsi="Traditional Arabic" w:cs="Traditional Arabic"/>
          <w:rtl/>
        </w:rPr>
        <w:t>ستعرض عدة نظريات لتفسير التأثيرات المحتملة للذكاء الاصطناعي في سياق إدارة المشاريع:</w:t>
      </w:r>
    </w:p>
    <w:p w14:paraId="46BDBB42" w14:textId="168AEA05" w:rsidR="009A72DD" w:rsidRPr="00B30BCA" w:rsidRDefault="009A72DD">
      <w:pPr>
        <w:pStyle w:val="ListParagraph"/>
        <w:numPr>
          <w:ilvl w:val="0"/>
          <w:numId w:val="70"/>
        </w:numPr>
        <w:spacing w:line="360" w:lineRule="auto"/>
        <w:jc w:val="both"/>
        <w:rPr>
          <w:rFonts w:ascii="Traditional Arabic" w:hAnsi="Traditional Arabic" w:cs="Traditional Arabic"/>
          <w:rtl/>
        </w:rPr>
      </w:pPr>
      <w:r w:rsidRPr="00B30BCA">
        <w:rPr>
          <w:rFonts w:ascii="Traditional Arabic" w:hAnsi="Traditional Arabic" w:cs="Traditional Arabic"/>
          <w:rtl/>
        </w:rPr>
        <w:t>نظرية التحول الرقمي تؤكد أن دمج التقنيات الرقمية، ومنها الذكاء الاصطناعي، يعيد تشكيل العمليات التقليدية ويعزز الكفاءة المؤسسية.</w:t>
      </w:r>
    </w:p>
    <w:p w14:paraId="73759743" w14:textId="470D023F" w:rsidR="009A72DD" w:rsidRPr="00B30BCA" w:rsidRDefault="009A72DD">
      <w:pPr>
        <w:pStyle w:val="ListParagraph"/>
        <w:numPr>
          <w:ilvl w:val="0"/>
          <w:numId w:val="70"/>
        </w:numPr>
        <w:spacing w:line="360" w:lineRule="auto"/>
        <w:jc w:val="both"/>
        <w:rPr>
          <w:rFonts w:ascii="Traditional Arabic" w:hAnsi="Traditional Arabic" w:cs="Traditional Arabic"/>
          <w:rtl/>
        </w:rPr>
      </w:pPr>
      <w:r w:rsidRPr="00B30BCA">
        <w:rPr>
          <w:rFonts w:ascii="Traditional Arabic" w:hAnsi="Traditional Arabic" w:cs="Traditional Arabic"/>
          <w:rtl/>
        </w:rPr>
        <w:t>نظرية الأداء المؤسسي تربط بين تبنّي التقنيات الذكية ورفع إنتاجية العاملين وتحسين النتائج النهائية.</w:t>
      </w:r>
    </w:p>
    <w:p w14:paraId="7CC56E85" w14:textId="03719BA9" w:rsidR="009A72DD" w:rsidRPr="00B30BCA" w:rsidRDefault="009A72DD">
      <w:pPr>
        <w:pStyle w:val="ListParagraph"/>
        <w:numPr>
          <w:ilvl w:val="0"/>
          <w:numId w:val="70"/>
        </w:numPr>
        <w:spacing w:line="360" w:lineRule="auto"/>
        <w:jc w:val="both"/>
        <w:rPr>
          <w:rFonts w:ascii="Traditional Arabic" w:hAnsi="Traditional Arabic" w:cs="Traditional Arabic"/>
          <w:rtl/>
        </w:rPr>
      </w:pPr>
      <w:r w:rsidRPr="00B30BCA">
        <w:rPr>
          <w:rFonts w:ascii="Traditional Arabic" w:hAnsi="Traditional Arabic" w:cs="Traditional Arabic"/>
          <w:rtl/>
        </w:rPr>
        <w:t>نظرية إدارة المعرفة تبرز كيف يحوّل الذكاء الاصطناعي البيانات الضخمة إلى معرفة قيمة تدعم صنع القرار.</w:t>
      </w:r>
    </w:p>
    <w:p w14:paraId="21CD6040" w14:textId="386D5C77" w:rsidR="009A72DD" w:rsidRPr="00B30BCA" w:rsidRDefault="009A72DD">
      <w:pPr>
        <w:pStyle w:val="ListParagraph"/>
        <w:numPr>
          <w:ilvl w:val="0"/>
          <w:numId w:val="70"/>
        </w:numPr>
        <w:spacing w:line="360" w:lineRule="auto"/>
        <w:jc w:val="both"/>
        <w:rPr>
          <w:rFonts w:ascii="Traditional Arabic" w:hAnsi="Traditional Arabic" w:cs="Traditional Arabic"/>
          <w:rtl/>
        </w:rPr>
      </w:pPr>
      <w:r w:rsidRPr="00B30BCA">
        <w:rPr>
          <w:rFonts w:ascii="Traditional Arabic" w:hAnsi="Traditional Arabic" w:cs="Traditional Arabic"/>
          <w:rtl/>
        </w:rPr>
        <w:t>نظرية إدارة المخاطر ترى أن التحليلات التنبؤية للذكاء الاصطناعي تساعد على رصد المخاطر والحد من تأثيرها قبل وقوعها.</w:t>
      </w:r>
    </w:p>
    <w:p w14:paraId="0C2A0A10" w14:textId="5681124D" w:rsidR="009A72DD" w:rsidRPr="00B30BCA" w:rsidRDefault="009A72DD">
      <w:pPr>
        <w:pStyle w:val="ListParagraph"/>
        <w:numPr>
          <w:ilvl w:val="0"/>
          <w:numId w:val="70"/>
        </w:numPr>
        <w:spacing w:line="360" w:lineRule="auto"/>
        <w:jc w:val="both"/>
        <w:rPr>
          <w:rFonts w:ascii="Traditional Arabic" w:hAnsi="Traditional Arabic" w:cs="Traditional Arabic"/>
          <w:rtl/>
        </w:rPr>
      </w:pPr>
      <w:r w:rsidRPr="00B30BCA">
        <w:rPr>
          <w:rFonts w:ascii="Traditional Arabic" w:hAnsi="Traditional Arabic" w:cs="Traditional Arabic"/>
          <w:rtl/>
        </w:rPr>
        <w:t>نظرية الميزة التنافسية تشير إلى أن امتلاك قدرات مميزة في الذكاء الاصطناعي يمنح الجهة الحكومية تفوقًا في جودة وسرعة تنفيذ المشروعات.</w:t>
      </w:r>
    </w:p>
    <w:p w14:paraId="3BC19FA1" w14:textId="390B6C2C" w:rsidR="009A72DD" w:rsidRPr="00B30BCA" w:rsidRDefault="009A72DD">
      <w:pPr>
        <w:pStyle w:val="ListParagraph"/>
        <w:numPr>
          <w:ilvl w:val="0"/>
          <w:numId w:val="70"/>
        </w:numPr>
        <w:spacing w:line="360" w:lineRule="auto"/>
        <w:jc w:val="both"/>
        <w:rPr>
          <w:rFonts w:ascii="Traditional Arabic" w:hAnsi="Traditional Arabic" w:cs="Traditional Arabic"/>
        </w:rPr>
      </w:pPr>
      <w:r w:rsidRPr="00B30BCA">
        <w:rPr>
          <w:rFonts w:ascii="Traditional Arabic" w:hAnsi="Traditional Arabic" w:cs="Traditional Arabic"/>
          <w:rtl/>
        </w:rPr>
        <w:t>نظرية الابتكار المفتوح تشجع على التعاون الخارجي والداخلي لتطوير حلول ذكية تتلاءم مع الاحتياجات المحلية.</w:t>
      </w:r>
    </w:p>
    <w:p w14:paraId="45313541" w14:textId="77777777" w:rsidR="000F35DD" w:rsidRPr="00B30BCA" w:rsidRDefault="000F35DD" w:rsidP="00FE2131">
      <w:pPr>
        <w:pStyle w:val="ListParagraph"/>
        <w:spacing w:line="360" w:lineRule="auto"/>
        <w:jc w:val="both"/>
        <w:rPr>
          <w:rFonts w:ascii="Traditional Arabic" w:hAnsi="Traditional Arabic" w:cs="Traditional Arabic"/>
          <w:rtl/>
        </w:rPr>
      </w:pPr>
    </w:p>
    <w:p w14:paraId="73B6A98E" w14:textId="60EF9732" w:rsidR="009A72DD" w:rsidRPr="00B30BCA" w:rsidRDefault="009A72DD"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lastRenderedPageBreak/>
        <w:t>المتغيرات المستقلة</w:t>
      </w:r>
    </w:p>
    <w:p w14:paraId="41939F60" w14:textId="1FED2004" w:rsidR="009A72DD" w:rsidRPr="00B30BCA" w:rsidRDefault="009A72D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يتناول الفصل </w:t>
      </w:r>
      <w:r w:rsidR="00C63D1E" w:rsidRPr="00B30BCA">
        <w:rPr>
          <w:rFonts w:ascii="Traditional Arabic" w:hAnsi="Traditional Arabic" w:cs="Traditional Arabic"/>
          <w:rtl/>
        </w:rPr>
        <w:t>ثلاث</w:t>
      </w:r>
      <w:r w:rsidRPr="00B30BCA">
        <w:rPr>
          <w:rFonts w:ascii="Traditional Arabic" w:hAnsi="Traditional Arabic" w:cs="Traditional Arabic"/>
          <w:rtl/>
        </w:rPr>
        <w:t xml:space="preserve"> متغيرات مستقلة رئيسية:</w:t>
      </w:r>
    </w:p>
    <w:p w14:paraId="1AD24F0D" w14:textId="77777777" w:rsidR="009A72DD" w:rsidRPr="00B30BCA" w:rsidRDefault="009A72DD">
      <w:pPr>
        <w:pStyle w:val="ListParagraph"/>
        <w:numPr>
          <w:ilvl w:val="0"/>
          <w:numId w:val="71"/>
        </w:numPr>
        <w:spacing w:line="360" w:lineRule="auto"/>
        <w:jc w:val="both"/>
        <w:rPr>
          <w:rFonts w:ascii="Traditional Arabic" w:hAnsi="Traditional Arabic" w:cs="Traditional Arabic"/>
          <w:rtl/>
        </w:rPr>
      </w:pPr>
      <w:r w:rsidRPr="00B30BCA">
        <w:rPr>
          <w:rFonts w:ascii="Traditional Arabic" w:hAnsi="Traditional Arabic" w:cs="Traditional Arabic"/>
          <w:rtl/>
        </w:rPr>
        <w:t>أدوات الذكاء الاصطناعي وتشمل تحليل البيانات الضخمة، التنبؤ بالمخاطر، أتمتة العمليات، وتحسين التخطيط والجدولة. هذه الأدوات تساعد على خفض الأخطاء البشرية وتوفير تحليلات دقيقة للمشاريع.</w:t>
      </w:r>
    </w:p>
    <w:p w14:paraId="60330E8F" w14:textId="77777777" w:rsidR="009A72DD" w:rsidRPr="00B30BCA" w:rsidRDefault="009A72DD">
      <w:pPr>
        <w:pStyle w:val="ListParagraph"/>
        <w:numPr>
          <w:ilvl w:val="0"/>
          <w:numId w:val="71"/>
        </w:numPr>
        <w:spacing w:line="360" w:lineRule="auto"/>
        <w:jc w:val="both"/>
        <w:rPr>
          <w:rFonts w:ascii="Traditional Arabic" w:hAnsi="Traditional Arabic" w:cs="Traditional Arabic"/>
          <w:rtl/>
        </w:rPr>
      </w:pPr>
      <w:r w:rsidRPr="00B30BCA">
        <w:rPr>
          <w:rFonts w:ascii="Traditional Arabic" w:hAnsi="Traditional Arabic" w:cs="Traditional Arabic"/>
          <w:rtl/>
        </w:rPr>
        <w:t>سياسات وإجراءات الحوكمة وتضم الإطار القانوني، الخصوصية وأمن البيانات، الالتزام بالمعايير الدولية، وحوكمة البيانات. وضوح هذه السياسات يحدد مدى نجاح تطبيق التقنيات الذكية.</w:t>
      </w:r>
    </w:p>
    <w:p w14:paraId="580C4A2B" w14:textId="7CE674A5" w:rsidR="00B17E4F" w:rsidRPr="001F4D46" w:rsidRDefault="009A72DD" w:rsidP="001F4D46">
      <w:pPr>
        <w:pStyle w:val="ListParagraph"/>
        <w:numPr>
          <w:ilvl w:val="0"/>
          <w:numId w:val="71"/>
        </w:numPr>
        <w:spacing w:line="360" w:lineRule="auto"/>
        <w:jc w:val="both"/>
        <w:rPr>
          <w:rFonts w:ascii="Traditional Arabic" w:hAnsi="Traditional Arabic" w:cs="Traditional Arabic"/>
          <w:rtl/>
        </w:rPr>
      </w:pPr>
      <w:r w:rsidRPr="00B30BCA">
        <w:rPr>
          <w:rFonts w:ascii="Traditional Arabic" w:hAnsi="Traditional Arabic" w:cs="Traditional Arabic"/>
          <w:rtl/>
        </w:rPr>
        <w:t>الاستثمار في التكنولوجيا ويغطي الميزانية المخصصة للذكاء الاصطناعي، التدريب والتطوير، البنية التحتية التقنية، والشراكات الاستشارية. توجيه الاستثمارات بشكل مناسب يسهم في تعزيز استخدام الأدوات الذكية.</w:t>
      </w:r>
    </w:p>
    <w:p w14:paraId="4D4FAA36" w14:textId="1D4E1D63" w:rsidR="009A72DD" w:rsidRPr="00B30BCA" w:rsidRDefault="009A72DD"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المتغيرات التابعة</w:t>
      </w:r>
    </w:p>
    <w:p w14:paraId="66608EC1" w14:textId="58CA0DB8" w:rsidR="009A72DD" w:rsidRPr="00B30BCA" w:rsidRDefault="009A72D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يركز المتغير التابع على كفاءة إدارة المشاريع ويقاس عبر ثلاثة أبعاد:</w:t>
      </w:r>
    </w:p>
    <w:p w14:paraId="4ACB3F98" w14:textId="5A7D32DE" w:rsidR="009A72DD" w:rsidRPr="00B30BCA" w:rsidRDefault="009A72DD">
      <w:pPr>
        <w:pStyle w:val="ListParagraph"/>
        <w:numPr>
          <w:ilvl w:val="0"/>
          <w:numId w:val="72"/>
        </w:numPr>
        <w:spacing w:line="360" w:lineRule="auto"/>
        <w:jc w:val="both"/>
        <w:rPr>
          <w:rFonts w:ascii="Traditional Arabic" w:hAnsi="Traditional Arabic" w:cs="Traditional Arabic"/>
          <w:rtl/>
        </w:rPr>
      </w:pPr>
      <w:r w:rsidRPr="00B30BCA">
        <w:rPr>
          <w:rFonts w:ascii="Traditional Arabic" w:hAnsi="Traditional Arabic" w:cs="Traditional Arabic"/>
          <w:rtl/>
        </w:rPr>
        <w:t>كفاءة صنع القرار التي تعكس سرعة وجودة القرارات ومدى رضا أصحاب المصلحة.</w:t>
      </w:r>
    </w:p>
    <w:p w14:paraId="0A8D9326" w14:textId="1015657D" w:rsidR="009A72DD" w:rsidRPr="00B30BCA" w:rsidRDefault="009A72DD">
      <w:pPr>
        <w:pStyle w:val="ListParagraph"/>
        <w:numPr>
          <w:ilvl w:val="0"/>
          <w:numId w:val="72"/>
        </w:numPr>
        <w:spacing w:line="360" w:lineRule="auto"/>
        <w:jc w:val="both"/>
        <w:rPr>
          <w:rFonts w:ascii="Traditional Arabic" w:hAnsi="Traditional Arabic" w:cs="Traditional Arabic"/>
          <w:rtl/>
        </w:rPr>
      </w:pPr>
      <w:r w:rsidRPr="00B30BCA">
        <w:rPr>
          <w:rFonts w:ascii="Traditional Arabic" w:hAnsi="Traditional Arabic" w:cs="Traditional Arabic"/>
          <w:rtl/>
        </w:rPr>
        <w:t>جودة وسلامة البيانات وتشمل دقة البيانات والحماية من الهجمات السيبرانية والامتثال للخصوصية.</w:t>
      </w:r>
    </w:p>
    <w:p w14:paraId="2B9E4DE2" w14:textId="3B612BDD" w:rsidR="003D4AF1" w:rsidRPr="00B30BCA" w:rsidRDefault="009A72DD">
      <w:pPr>
        <w:pStyle w:val="ListParagraph"/>
        <w:numPr>
          <w:ilvl w:val="0"/>
          <w:numId w:val="72"/>
        </w:numPr>
        <w:spacing w:line="360" w:lineRule="auto"/>
        <w:jc w:val="both"/>
        <w:rPr>
          <w:rFonts w:ascii="Traditional Arabic" w:hAnsi="Traditional Arabic" w:cs="Traditional Arabic"/>
          <w:rtl/>
        </w:rPr>
      </w:pPr>
      <w:r w:rsidRPr="00B30BCA">
        <w:rPr>
          <w:rFonts w:ascii="Traditional Arabic" w:hAnsi="Traditional Arabic" w:cs="Traditional Arabic"/>
          <w:rtl/>
        </w:rPr>
        <w:t>تسليم المشروع وتنفيذه ويقاس بمدى تقليل التأخيرات، تحسين جودة المخرجات، ورضا العملاء أو المستفيدين.</w:t>
      </w:r>
    </w:p>
    <w:p w14:paraId="6DACDF16" w14:textId="75E26192" w:rsidR="009A72DD" w:rsidRPr="00B30BCA" w:rsidRDefault="009A72DD"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الدراسات السابقة والفجوات البحثية</w:t>
      </w:r>
      <w:r w:rsidR="003D4AF1" w:rsidRPr="00B30BCA">
        <w:rPr>
          <w:rFonts w:ascii="Traditional Arabic" w:hAnsi="Traditional Arabic" w:cs="Traditional Arabic"/>
          <w:b/>
          <w:bCs/>
          <w:rtl/>
        </w:rPr>
        <w:t>:</w:t>
      </w:r>
    </w:p>
    <w:p w14:paraId="78F3CAED" w14:textId="5CB10102" w:rsidR="009A72DD" w:rsidRPr="00B30BCA" w:rsidRDefault="009A72D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تبيّن الأدبيات أن الذكاء الاصطناعي يساهم في تحسين إدارة المشاريع من حيث سرعة اتخاذ القرار، جودة البيانات، والقدرة على التنبؤ بالمخاطر. لكن بعض الدراسات وجدت تباينًا في تأثيراته على تكاليف المشاريع، إذ ترتفع أحيانًا الكلفة الأولية عند التبني. يُعزى هذا التباين إلى اختلافات في البيئة التنظيمية ومستوى النضج الرقمي وحجم المشروع. كما تشير الأدبيات إلى أن التحديات غالبًا ما تكون ثقافية وتنظيمية، مثل مقاومة الموظفين للتغيير وضعف سياسات الحوكمة.</w:t>
      </w:r>
    </w:p>
    <w:p w14:paraId="57E1D4E5" w14:textId="0D809600" w:rsidR="009A72DD" w:rsidRPr="00B30BCA" w:rsidRDefault="009A72D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تركز هذه الدراسة على سد الفجوات التالية:</w:t>
      </w:r>
    </w:p>
    <w:p w14:paraId="6351A176" w14:textId="19074389" w:rsidR="009A72DD" w:rsidRPr="00B30BCA" w:rsidRDefault="009A72DD">
      <w:pPr>
        <w:pStyle w:val="ListParagraph"/>
        <w:numPr>
          <w:ilvl w:val="0"/>
          <w:numId w:val="73"/>
        </w:num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قلة الدراسات التطبيقية في البيئة البلدية السعودية التي تجمع بين الجانب التقني (أدوات الذكاء الاصطناعي) والجانب الإداري (السياسات والاستثمار).</w:t>
      </w:r>
    </w:p>
    <w:p w14:paraId="5EF2F96E" w14:textId="46B6A7D3" w:rsidR="009A72DD" w:rsidRPr="00B30BCA" w:rsidRDefault="009A72DD">
      <w:pPr>
        <w:pStyle w:val="ListParagraph"/>
        <w:numPr>
          <w:ilvl w:val="0"/>
          <w:numId w:val="73"/>
        </w:numPr>
        <w:spacing w:line="360" w:lineRule="auto"/>
        <w:jc w:val="both"/>
        <w:rPr>
          <w:rFonts w:ascii="Traditional Arabic" w:hAnsi="Traditional Arabic" w:cs="Traditional Arabic"/>
          <w:rtl/>
        </w:rPr>
      </w:pPr>
      <w:r w:rsidRPr="00B30BCA">
        <w:rPr>
          <w:rFonts w:ascii="Traditional Arabic" w:hAnsi="Traditional Arabic" w:cs="Traditional Arabic"/>
          <w:rtl/>
        </w:rPr>
        <w:t>غياب نماذج قياس متكاملة تربط بين استخدام الذكاء الاصطناعي وكفاءة إدارة المشاريع.</w:t>
      </w:r>
    </w:p>
    <w:p w14:paraId="04AD106B" w14:textId="68512750" w:rsidR="009A72DD" w:rsidRPr="00B30BCA" w:rsidRDefault="009A72DD">
      <w:pPr>
        <w:pStyle w:val="ListParagraph"/>
        <w:numPr>
          <w:ilvl w:val="0"/>
          <w:numId w:val="73"/>
        </w:numPr>
        <w:spacing w:line="360" w:lineRule="auto"/>
        <w:jc w:val="both"/>
        <w:rPr>
          <w:rFonts w:ascii="Traditional Arabic" w:hAnsi="Traditional Arabic" w:cs="Traditional Arabic"/>
          <w:rtl/>
        </w:rPr>
      </w:pPr>
      <w:r w:rsidRPr="00B30BCA">
        <w:rPr>
          <w:rFonts w:ascii="Traditional Arabic" w:hAnsi="Traditional Arabic" w:cs="Traditional Arabic"/>
          <w:rtl/>
        </w:rPr>
        <w:t>الحاجة لفهم تأثيرات العوامل التنظيمية والبشرية على تبني التقنيات الذكية داخل الأمانات.</w:t>
      </w:r>
    </w:p>
    <w:p w14:paraId="167502EA" w14:textId="0C5E03DA" w:rsidR="009A72DD" w:rsidRPr="00B30BCA" w:rsidRDefault="009A72DD">
      <w:pPr>
        <w:pStyle w:val="ListParagraph"/>
        <w:numPr>
          <w:ilvl w:val="0"/>
          <w:numId w:val="73"/>
        </w:numPr>
        <w:spacing w:line="360" w:lineRule="auto"/>
        <w:jc w:val="both"/>
        <w:rPr>
          <w:rFonts w:ascii="Traditional Arabic" w:hAnsi="Traditional Arabic" w:cs="Traditional Arabic"/>
        </w:rPr>
      </w:pPr>
      <w:r w:rsidRPr="00B30BCA">
        <w:rPr>
          <w:rFonts w:ascii="Traditional Arabic" w:hAnsi="Traditional Arabic" w:cs="Traditional Arabic"/>
          <w:rtl/>
        </w:rPr>
        <w:t>محدودية الدراسات التي توظف أدوات التحليل الكمي لقياس العلاقات التأثيرية بصورة دقيقة.</w:t>
      </w:r>
    </w:p>
    <w:p w14:paraId="0C91BD19" w14:textId="77777777" w:rsidR="00D24594" w:rsidRPr="00B30BCA" w:rsidRDefault="00D24594" w:rsidP="00FE2131">
      <w:pPr>
        <w:spacing w:line="360" w:lineRule="auto"/>
        <w:jc w:val="both"/>
        <w:rPr>
          <w:rFonts w:ascii="Traditional Arabic" w:hAnsi="Traditional Arabic" w:cs="Traditional Arabic"/>
          <w:rtl/>
        </w:rPr>
      </w:pPr>
    </w:p>
    <w:p w14:paraId="18BB80C0" w14:textId="7A8D44A0" w:rsidR="009A72DD" w:rsidRPr="00B30BCA" w:rsidRDefault="009A72DD"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نماذج تبني التكنولوجيا</w:t>
      </w:r>
    </w:p>
    <w:p w14:paraId="3F818E15" w14:textId="6A863C5E" w:rsidR="000F35DD" w:rsidRPr="00B30BCA" w:rsidRDefault="009A72D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يعرض الفصل أيضًا نموذج قبول التكنولوجيا (</w:t>
      </w:r>
      <w:r w:rsidRPr="00B30BCA">
        <w:rPr>
          <w:rFonts w:ascii="Traditional Arabic" w:hAnsi="Traditional Arabic" w:cs="Traditional Arabic"/>
        </w:rPr>
        <w:t>TAM</w:t>
      </w:r>
      <w:r w:rsidRPr="00B30BCA">
        <w:rPr>
          <w:rFonts w:ascii="Traditional Arabic" w:hAnsi="Traditional Arabic" w:cs="Traditional Arabic"/>
          <w:rtl/>
        </w:rPr>
        <w:t>) الذي يفسر تبني الأفراد للتقنيات بناءً على المنفعة المدركة وسهولة الاستخدام، ونموذج الإطار التكنولوجي–التنظيمي–البيئي (</w:t>
      </w:r>
      <w:r w:rsidRPr="00B30BCA">
        <w:rPr>
          <w:rFonts w:ascii="Traditional Arabic" w:hAnsi="Traditional Arabic" w:cs="Traditional Arabic"/>
        </w:rPr>
        <w:t>TOE</w:t>
      </w:r>
      <w:r w:rsidRPr="00B30BCA">
        <w:rPr>
          <w:rFonts w:ascii="Traditional Arabic" w:hAnsi="Traditional Arabic" w:cs="Traditional Arabic"/>
          <w:rtl/>
        </w:rPr>
        <w:t>) الذي يضيف أبعادًا مؤسسية وبيئية مثل دعم القيادة والبنية التحتية والسياسات الحكومية. يسهم دمج هذين النموذجين في شرح تبني أدوات الذكاء الاصطناعي داخل مكاتب إدارة المشاريع في الأمانات السعودية.</w:t>
      </w:r>
    </w:p>
    <w:p w14:paraId="7A84ACC3" w14:textId="77777777" w:rsidR="00B17E4F" w:rsidRPr="00B30BCA" w:rsidRDefault="00B17E4F" w:rsidP="00FE2131">
      <w:pPr>
        <w:spacing w:line="360" w:lineRule="auto"/>
        <w:jc w:val="both"/>
        <w:rPr>
          <w:rFonts w:ascii="Traditional Arabic" w:hAnsi="Traditional Arabic" w:cs="Traditional Arabic"/>
          <w:rtl/>
        </w:rPr>
      </w:pPr>
    </w:p>
    <w:p w14:paraId="1A05FA12" w14:textId="6E7C1812" w:rsidR="009A72DD" w:rsidRPr="00B30BCA" w:rsidRDefault="003D4AF1"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ال</w:t>
      </w:r>
      <w:r w:rsidR="009A72DD" w:rsidRPr="00B30BCA">
        <w:rPr>
          <w:rFonts w:ascii="Traditional Arabic" w:hAnsi="Traditional Arabic" w:cs="Traditional Arabic"/>
          <w:b/>
          <w:bCs/>
          <w:rtl/>
        </w:rPr>
        <w:t>خلاصة</w:t>
      </w:r>
      <w:r w:rsidRPr="00B30BCA">
        <w:rPr>
          <w:rFonts w:ascii="Traditional Arabic" w:hAnsi="Traditional Arabic" w:cs="Traditional Arabic"/>
          <w:b/>
          <w:bCs/>
          <w:rtl/>
        </w:rPr>
        <w:t>:</w:t>
      </w:r>
    </w:p>
    <w:p w14:paraId="4A462758" w14:textId="77777777" w:rsidR="007E0213" w:rsidRPr="00B30BCA" w:rsidRDefault="007E0213"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تناول هذا الفصل الإطار النظري للدراسة من خلال استعراض المفاهيم الأساسية المرتبطة بموضوع البحث، وتحليل النماذج والنظريات ذات الصلة، إضافة إلى عرض الدراسات السابقة التي تناولت دور أدوات الذكاء الاصطناعي في إدارة المشاريع، وذلك بهدف بناء أساس علمي يدعم تفسير نتائج الدراسة الميدانية</w:t>
      </w:r>
      <w:r w:rsidRPr="00B30BCA">
        <w:rPr>
          <w:rFonts w:ascii="Traditional Arabic" w:hAnsi="Traditional Arabic" w:cs="Traditional Arabic"/>
          <w:lang w:val="en-AE"/>
        </w:rPr>
        <w:t>.</w:t>
      </w:r>
    </w:p>
    <w:p w14:paraId="00603C4E" w14:textId="77777777" w:rsidR="007E0213" w:rsidRPr="00B30BCA" w:rsidRDefault="007E0213"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وقد بدأ الفصل بتوضيح المفاهيم الرئيسة المرتبطة بالذكاء الاصطناعي وإدارة المشاريع، مع التركيز على دور أدوات الذكاء الاصطناعي في دعم وظائف إدارة المشاريع المختلفة، مثل التخطيط، واتخاذ القرار، وإدارة المخاطر، وتحسين جودة المخرجات. كما تم استعراض مفهوم كفاءة إدارة المشاريع باعتباره المتغير التابع، وبيان أبعاده المختلفة المرتبطة بالأداء والفعالية</w:t>
      </w:r>
      <w:r w:rsidRPr="00B30BCA">
        <w:rPr>
          <w:rFonts w:ascii="Traditional Arabic" w:hAnsi="Traditional Arabic" w:cs="Traditional Arabic"/>
          <w:lang w:val="en-AE"/>
        </w:rPr>
        <w:t>.</w:t>
      </w:r>
    </w:p>
    <w:p w14:paraId="06F62DF1" w14:textId="77777777" w:rsidR="007E0213" w:rsidRPr="00B30BCA" w:rsidRDefault="007E0213"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lastRenderedPageBreak/>
        <w:t xml:space="preserve">كما تناول الفصل تحليل المتغيرات الأساسية للدراسة، حيث تم تحديد </w:t>
      </w:r>
      <w:r w:rsidRPr="00B30BCA">
        <w:rPr>
          <w:rFonts w:ascii="Traditional Arabic" w:hAnsi="Traditional Arabic" w:cs="Traditional Arabic"/>
          <w:b/>
          <w:bCs/>
          <w:rtl/>
        </w:rPr>
        <w:t>المتغيرات المستقلة</w:t>
      </w:r>
      <w:r w:rsidRPr="00B30BCA">
        <w:rPr>
          <w:rFonts w:ascii="Traditional Arabic" w:hAnsi="Traditional Arabic" w:cs="Traditional Arabic"/>
          <w:rtl/>
        </w:rPr>
        <w:t xml:space="preserve"> المرتبطة باستخدام أدوات الذكاء الاصطناعي، والتي تشمل الأبعاد التقنية والتنظيمية، في حين تم تحديد </w:t>
      </w:r>
      <w:r w:rsidRPr="00B30BCA">
        <w:rPr>
          <w:rFonts w:ascii="Traditional Arabic" w:hAnsi="Traditional Arabic" w:cs="Traditional Arabic"/>
          <w:b/>
          <w:bCs/>
          <w:rtl/>
        </w:rPr>
        <w:t>المتغير التابع</w:t>
      </w:r>
      <w:r w:rsidRPr="00B30BCA">
        <w:rPr>
          <w:rFonts w:ascii="Traditional Arabic" w:hAnsi="Traditional Arabic" w:cs="Traditional Arabic"/>
          <w:rtl/>
        </w:rPr>
        <w:t xml:space="preserve"> المتمثل في كفاءة إدارة المشاريع، مع توضيح العلاقة النظرية بين هذه المتغيرات في ضوء الأدبيات </w:t>
      </w:r>
      <w:proofErr w:type="gramStart"/>
      <w:r w:rsidRPr="00B30BCA">
        <w:rPr>
          <w:rFonts w:ascii="Traditional Arabic" w:hAnsi="Traditional Arabic" w:cs="Traditional Arabic"/>
          <w:rtl/>
        </w:rPr>
        <w:t xml:space="preserve">العلمية </w:t>
      </w:r>
      <w:r w:rsidRPr="00B30BCA">
        <w:rPr>
          <w:rFonts w:ascii="Traditional Arabic" w:hAnsi="Traditional Arabic" w:cs="Traditional Arabic"/>
          <w:lang w:val="en-AE"/>
        </w:rPr>
        <w:t>.</w:t>
      </w:r>
      <w:proofErr w:type="gramEnd"/>
    </w:p>
    <w:p w14:paraId="2D4D3378" w14:textId="0CF62DC5" w:rsidR="007E0213" w:rsidRPr="00B30BCA" w:rsidRDefault="007E0213"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وفي إطار تأصيل الدراسة نظريا، تم استعراض عدد من النماذج والنظريات ذات العلاقة، مثل نماذج تبني التكنولوجيا، والتي تفسر سلوك الأفراد والمنظمات في استخدام التقنيات الحديثة، إضافة إلى الأطر التي تربط بين العوامل التقنية والتنظيمية والبيئية، مما أسهم في بناء نموذج مفاهيمي متكامل للدراسة</w:t>
      </w:r>
      <w:r w:rsidRPr="00B30BCA">
        <w:rPr>
          <w:rFonts w:ascii="Traditional Arabic" w:hAnsi="Traditional Arabic" w:cs="Traditional Arabic"/>
          <w:lang w:val="en-AE"/>
        </w:rPr>
        <w:t>.</w:t>
      </w:r>
    </w:p>
    <w:p w14:paraId="05BC5E4D" w14:textId="77777777" w:rsidR="007E0213" w:rsidRPr="00B30BCA" w:rsidRDefault="007E0213"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كما تضمن الفصل مراجعة منهجية للدراسات السابقة العربية والأجنبية، حيث أظهرت هذه الدراسات وجود توجه متزايد نحو استخدام أدوات الذكاء الاصطناعي في إدارة المشاريع، لما لها من دور في تحسين جودة اتخاذ القرار، وتعزيز القدرة على التنبؤ بالمخاطر، ورفع كفاءة الأداء. ومع ذلك، كشفت المراجعة عن وجود فجوة بحثية تتمثل في محدودية الدراسات التطبيقية التي تناولت هذا الموضوع في القطاع البلدي، خاصة في بيئة مكاتب إدارة المشاريع في الأمانات</w:t>
      </w:r>
      <w:r w:rsidRPr="00B30BCA">
        <w:rPr>
          <w:rFonts w:ascii="Traditional Arabic" w:hAnsi="Traditional Arabic" w:cs="Traditional Arabic"/>
          <w:lang w:val="en-AE"/>
        </w:rPr>
        <w:t>.</w:t>
      </w:r>
    </w:p>
    <w:p w14:paraId="267A60CA" w14:textId="77777777" w:rsidR="007E0213" w:rsidRPr="00B30BCA" w:rsidRDefault="007E0213"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وقد أسهم تحليل الدراسات السابقة في تحديد موقع الدراسة الحالية ضمن الأدبيات، حيث جاءت الدراسة لتسد هذه الفجوة من خلال تقديم تحليل تطبيقي يربط بين استخدام أدوات الذكاء الاصطناعي وكفاءة إدارة المشاريع في سياق حكومي محلي</w:t>
      </w:r>
      <w:r w:rsidRPr="00B30BCA">
        <w:rPr>
          <w:rFonts w:ascii="Traditional Arabic" w:hAnsi="Traditional Arabic" w:cs="Traditional Arabic"/>
          <w:lang w:val="en-AE"/>
        </w:rPr>
        <w:t>.</w:t>
      </w:r>
    </w:p>
    <w:p w14:paraId="3FDFF90A" w14:textId="78E58735" w:rsidR="007E0213" w:rsidRPr="00B30BCA" w:rsidRDefault="007E0213"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وبناءً على ما سبق، فقد وفر هذا الفصل إطارًا نظريا متكاملا يدعم الدراسة، ويسهم في تفسير نتائجها لاحقا، كما مهد لتطوير نموذج الدراسة وصياغة فرضياتها بشكل علمي ومنهجي، بما يعزز من ترابط فصول البحث ويحقق التكامل بين الجانبين النظري والتطبيقي</w:t>
      </w:r>
      <w:r w:rsidRPr="00B30BCA">
        <w:rPr>
          <w:rFonts w:ascii="Traditional Arabic" w:hAnsi="Traditional Arabic" w:cs="Traditional Arabic"/>
          <w:lang w:val="en-AE"/>
        </w:rPr>
        <w:t>.</w:t>
      </w:r>
    </w:p>
    <w:p w14:paraId="0E61DA0D" w14:textId="1880F1E5" w:rsidR="007E0213" w:rsidRPr="00B30BCA" w:rsidRDefault="007E0213"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b/>
          <w:bCs/>
          <w:rtl/>
        </w:rPr>
        <w:t>وعليه، يشكل هذا الفصل الأساس العلمي الذي تستند إليه الدراسة في تحليل نتائجها الميدانية، وربطها بالأدبيات السابقة، وصولا إلى تقديم تفسير علمي متكامل لنتائج البحث</w:t>
      </w:r>
      <w:r w:rsidRPr="00B30BCA">
        <w:rPr>
          <w:rFonts w:ascii="Traditional Arabic" w:hAnsi="Traditional Arabic" w:cs="Traditional Arabic"/>
          <w:b/>
          <w:bCs/>
          <w:lang w:val="en-AE"/>
        </w:rPr>
        <w:t>.</w:t>
      </w:r>
    </w:p>
    <w:p w14:paraId="2B78E61E" w14:textId="77777777" w:rsidR="006E73FD" w:rsidRPr="00B30BCA" w:rsidRDefault="006E73FD" w:rsidP="00FE2131">
      <w:pPr>
        <w:spacing w:line="360" w:lineRule="auto"/>
        <w:jc w:val="both"/>
        <w:rPr>
          <w:rFonts w:ascii="Traditional Arabic" w:hAnsi="Traditional Arabic" w:cs="Traditional Arabic"/>
          <w:rtl/>
          <w:lang w:val="en-AE"/>
        </w:rPr>
      </w:pPr>
    </w:p>
    <w:p w14:paraId="3ADC8308" w14:textId="77777777" w:rsidR="00B84B26" w:rsidRPr="00B30BCA" w:rsidRDefault="00B84B26" w:rsidP="00FE2131">
      <w:pPr>
        <w:spacing w:line="360" w:lineRule="auto"/>
        <w:jc w:val="both"/>
        <w:rPr>
          <w:rFonts w:ascii="Traditional Arabic" w:hAnsi="Traditional Arabic" w:cs="Traditional Arabic"/>
          <w:rtl/>
        </w:rPr>
      </w:pPr>
    </w:p>
    <w:p w14:paraId="0844DA39" w14:textId="77777777" w:rsidR="003D4AF1" w:rsidRPr="00B30BCA" w:rsidRDefault="003D4AF1" w:rsidP="00FE2131">
      <w:pPr>
        <w:spacing w:line="360" w:lineRule="auto"/>
        <w:jc w:val="both"/>
        <w:rPr>
          <w:rFonts w:ascii="Traditional Arabic" w:hAnsi="Traditional Arabic" w:cs="Traditional Arabic"/>
          <w:rtl/>
        </w:rPr>
      </w:pPr>
    </w:p>
    <w:p w14:paraId="054C2B57" w14:textId="77777777" w:rsidR="003D4AF1" w:rsidRPr="00B30BCA" w:rsidRDefault="003D4AF1" w:rsidP="00FE2131">
      <w:pPr>
        <w:spacing w:line="360" w:lineRule="auto"/>
        <w:jc w:val="both"/>
        <w:rPr>
          <w:rFonts w:ascii="Traditional Arabic" w:hAnsi="Traditional Arabic" w:cs="Traditional Arabic"/>
          <w:rtl/>
        </w:rPr>
      </w:pPr>
    </w:p>
    <w:p w14:paraId="350E7FDB" w14:textId="77777777" w:rsidR="00E923C1" w:rsidRPr="00B30BCA" w:rsidRDefault="00E923C1" w:rsidP="00FE2131">
      <w:pPr>
        <w:pStyle w:val="Heading1"/>
        <w:spacing w:line="360" w:lineRule="auto"/>
        <w:jc w:val="both"/>
        <w:rPr>
          <w:rFonts w:ascii="Traditional Arabic" w:hAnsi="Traditional Arabic"/>
          <w:b/>
          <w:bCs/>
          <w:color w:val="auto"/>
          <w:sz w:val="28"/>
          <w:szCs w:val="28"/>
          <w:rtl/>
        </w:rPr>
      </w:pPr>
      <w:bookmarkStart w:id="21" w:name="_Toc232586370"/>
      <w:r w:rsidRPr="00B30BCA">
        <w:rPr>
          <w:rFonts w:ascii="Traditional Arabic" w:hAnsi="Traditional Arabic"/>
          <w:b/>
          <w:bCs/>
          <w:color w:val="auto"/>
          <w:sz w:val="28"/>
          <w:szCs w:val="28"/>
          <w:rtl/>
        </w:rPr>
        <w:t>الفصل الثالث: الطريقة والإجراءات (المنهجية)</w:t>
      </w:r>
      <w:bookmarkEnd w:id="21"/>
    </w:p>
    <w:p w14:paraId="369CC57D" w14:textId="5A06B776" w:rsidR="002478D8" w:rsidRPr="00B30BCA" w:rsidRDefault="002478D8" w:rsidP="00FE2131">
      <w:pPr>
        <w:pStyle w:val="Heading2"/>
        <w:jc w:val="both"/>
        <w:rPr>
          <w:rFonts w:ascii="Traditional Arabic" w:hAnsi="Traditional Arabic"/>
          <w:b/>
          <w:bCs/>
          <w:color w:val="auto"/>
          <w:sz w:val="28"/>
          <w:szCs w:val="28"/>
          <w:rtl/>
        </w:rPr>
      </w:pPr>
      <w:bookmarkStart w:id="22" w:name="_Toc232586371"/>
      <w:r w:rsidRPr="00B30BCA">
        <w:rPr>
          <w:rFonts w:ascii="Traditional Arabic" w:hAnsi="Traditional Arabic"/>
          <w:b/>
          <w:bCs/>
          <w:color w:val="auto"/>
          <w:sz w:val="28"/>
          <w:szCs w:val="28"/>
          <w:rtl/>
        </w:rPr>
        <w:t>مقدمة الفصل الثالث</w:t>
      </w:r>
      <w:r w:rsidR="00085B7B" w:rsidRPr="00B30BCA">
        <w:rPr>
          <w:rFonts w:ascii="Traditional Arabic" w:hAnsi="Traditional Arabic"/>
          <w:b/>
          <w:bCs/>
          <w:color w:val="auto"/>
          <w:sz w:val="28"/>
          <w:szCs w:val="28"/>
          <w:rtl/>
        </w:rPr>
        <w:t>:</w:t>
      </w:r>
      <w:bookmarkEnd w:id="22"/>
    </w:p>
    <w:p w14:paraId="5B77AA24" w14:textId="277AB206" w:rsidR="00205884" w:rsidRPr="00B30BCA" w:rsidRDefault="00205884"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يهدف هذا الفصل إلى تقديم وصف شامل ومفصّل لمنهجية البحث المُعتمدة في هذه الدراسة، مع تبرير جميع القرارات المنهجية المتخذة بناءً على أسس علمية. يشمل الفصل تفاصيل عن فلسفة البحث، وتصميم الدراسة، واستخدام المنهج المختلط (الذي يجمع بين الأساليب الكمية والنوعية)، وإجراءات اختيار العينة وحجمها، وأدوات جمع البيانات، والأساليب الإحصائية المستخدمة في التحليل. كما يتطرق الفصل إلى الاعتبارات الأخلاقية وإجراءات ضمان الجودة والموثوقية، لضمان موثوقية النتائج ودقتها.</w:t>
      </w:r>
    </w:p>
    <w:p w14:paraId="730DAB87" w14:textId="6847BD62" w:rsidR="002478D8" w:rsidRPr="00B30BCA" w:rsidRDefault="00205884"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تم تصميم منهجية هذه الدراسة بعناية لتحقيق أهداف البحث والإجابة على أسئلته بطريقة علمية وموثوقة. جاء اختيار المنهج </w:t>
      </w:r>
      <w:r w:rsidR="00C605B2" w:rsidRPr="00B30BCA">
        <w:rPr>
          <w:rFonts w:ascii="Traditional Arabic" w:hAnsi="Traditional Arabic" w:cs="Traditional Arabic"/>
          <w:rtl/>
        </w:rPr>
        <w:t>الكمي</w:t>
      </w:r>
      <w:r w:rsidRPr="00B30BCA">
        <w:rPr>
          <w:rFonts w:ascii="Traditional Arabic" w:hAnsi="Traditional Arabic" w:cs="Traditional Arabic"/>
          <w:rtl/>
        </w:rPr>
        <w:t xml:space="preserve"> بناءً على طبيعة مشكلة البحث المعقدة التي تتطلب فهمًا عميقًا لكل من الجوانب الكمية (القياسية) والنوعية (التفسيرية) لتأثير الذكاء الاصطناعي على كفاءة إدارة المشاريع في البيئة الحكومية السعودية. يضمن هذا النهج الشمولي الحصول على بيانات غنية ومتنوعة تدعم النتائج والتوصيات المقدمة.</w:t>
      </w:r>
    </w:p>
    <w:p w14:paraId="14AE67E7" w14:textId="3A40C020" w:rsidR="00AE35B5" w:rsidRPr="00B30BCA" w:rsidRDefault="00652B3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ومن أجل تعزيز الجانب التطبيقي للدراسة وزيادة قوة نتائجها وقابليتها للتعميم، تم الاستفادة من التجارب والممارسات المعتمدة في عدد من الأمانات داخل المملكة مثل أمانة منطقة الرياض وأمانة المنطقة المدينة وباقي الأمانات، وذلك لكونها تتشارك مع بيئة الدراسة نفس السياق التنظيمي والتشغيلي في مجال إدارة المشاريع والتحول الرقمي. ويسهم هذا التوسع النظري في دعم المقارنة وتفسير النتائج بصورة أشمل، رغم اقتصار التطبيق العملي على عينة محددة، بما يعزز من القيمة العلمية للدراسة ويدعم موثوقية نتائجها وإمكانية الاستفادة منها في بيئات مشابهة ضمن منظومة القطاع البلدي السعودي</w:t>
      </w:r>
      <w:r w:rsidRPr="00B30BCA">
        <w:rPr>
          <w:rFonts w:ascii="Traditional Arabic" w:hAnsi="Traditional Arabic" w:cs="Traditional Arabic"/>
        </w:rPr>
        <w:t>.</w:t>
      </w:r>
    </w:p>
    <w:p w14:paraId="19A38460" w14:textId="77777777" w:rsidR="00FB5A61" w:rsidRDefault="00FB5A61" w:rsidP="00FE2131">
      <w:pPr>
        <w:spacing w:line="360" w:lineRule="auto"/>
        <w:jc w:val="both"/>
        <w:rPr>
          <w:rFonts w:ascii="Traditional Arabic" w:hAnsi="Traditional Arabic" w:cs="Traditional Arabic"/>
          <w:rtl/>
        </w:rPr>
      </w:pPr>
    </w:p>
    <w:p w14:paraId="50C19128" w14:textId="77777777" w:rsidR="001F4D46" w:rsidRDefault="001F4D46" w:rsidP="00FE2131">
      <w:pPr>
        <w:spacing w:line="360" w:lineRule="auto"/>
        <w:jc w:val="both"/>
        <w:rPr>
          <w:rFonts w:ascii="Traditional Arabic" w:hAnsi="Traditional Arabic" w:cs="Traditional Arabic"/>
          <w:rtl/>
        </w:rPr>
      </w:pPr>
    </w:p>
    <w:p w14:paraId="3ABB0E51" w14:textId="77777777" w:rsidR="001F4D46" w:rsidRPr="00B30BCA" w:rsidRDefault="001F4D46" w:rsidP="00FE2131">
      <w:pPr>
        <w:spacing w:line="360" w:lineRule="auto"/>
        <w:jc w:val="both"/>
        <w:rPr>
          <w:rFonts w:ascii="Traditional Arabic" w:hAnsi="Traditional Arabic" w:cs="Traditional Arabic"/>
          <w:rtl/>
        </w:rPr>
      </w:pPr>
    </w:p>
    <w:p w14:paraId="084BC243" w14:textId="6E31AF27" w:rsidR="00E923C1" w:rsidRPr="00B30BCA" w:rsidRDefault="00205884" w:rsidP="00FE2131">
      <w:pPr>
        <w:pStyle w:val="Heading2"/>
        <w:jc w:val="both"/>
        <w:rPr>
          <w:rFonts w:ascii="Traditional Arabic" w:hAnsi="Traditional Arabic"/>
          <w:b/>
          <w:bCs/>
          <w:color w:val="auto"/>
          <w:sz w:val="28"/>
          <w:szCs w:val="28"/>
          <w:rtl/>
        </w:rPr>
      </w:pPr>
      <w:bookmarkStart w:id="23" w:name="_Toc232586372"/>
      <w:r w:rsidRPr="00B30BCA">
        <w:rPr>
          <w:rFonts w:ascii="Traditional Arabic" w:hAnsi="Traditional Arabic"/>
          <w:b/>
          <w:bCs/>
          <w:color w:val="auto"/>
          <w:sz w:val="28"/>
          <w:szCs w:val="28"/>
          <w:rtl/>
        </w:rPr>
        <w:lastRenderedPageBreak/>
        <w:t xml:space="preserve">نوع البحث </w:t>
      </w:r>
      <w:r w:rsidRPr="00B30BCA">
        <w:rPr>
          <w:rFonts w:ascii="Traditional Arabic" w:hAnsi="Traditional Arabic"/>
          <w:b/>
          <w:bCs/>
          <w:color w:val="auto"/>
          <w:sz w:val="28"/>
          <w:szCs w:val="28"/>
        </w:rPr>
        <w:t>(Research Type)</w:t>
      </w:r>
      <w:bookmarkEnd w:id="23"/>
    </w:p>
    <w:p w14:paraId="4732551D" w14:textId="3818DE6B" w:rsidR="00780605" w:rsidRPr="00B30BCA" w:rsidRDefault="00780605" w:rsidP="00FE2131">
      <w:pPr>
        <w:jc w:val="both"/>
        <w:rPr>
          <w:rFonts w:ascii="Traditional Arabic" w:hAnsi="Traditional Arabic" w:cs="Traditional Arabic"/>
          <w:rtl/>
        </w:rPr>
      </w:pPr>
      <w:r w:rsidRPr="00B30BCA">
        <w:rPr>
          <w:rFonts w:ascii="Traditional Arabic" w:hAnsi="Traditional Arabic" w:cs="Traditional Arabic"/>
          <w:rtl/>
        </w:rPr>
        <w:t>اعتمدت الدراسة على المنهج الكمي، وذلك من خلال استخدام الاستبانة كأداة رئيسية لجمع البيانات، بهدف قياس أثر استخدام أدوات الذكاء الاصطناعي على كفاءة إدارة المشاريع في أمانات المملكة العربية السعودية.</w:t>
      </w:r>
    </w:p>
    <w:p w14:paraId="78C6F25E" w14:textId="70F81C37" w:rsidR="00780605" w:rsidRPr="00B30BCA" w:rsidRDefault="00780605" w:rsidP="00FE2131">
      <w:pPr>
        <w:jc w:val="both"/>
        <w:rPr>
          <w:rFonts w:ascii="Traditional Arabic" w:hAnsi="Traditional Arabic" w:cs="Traditional Arabic"/>
          <w:rtl/>
        </w:rPr>
      </w:pPr>
      <w:r w:rsidRPr="00B30BCA">
        <w:rPr>
          <w:rFonts w:ascii="Traditional Arabic" w:hAnsi="Traditional Arabic" w:cs="Traditional Arabic"/>
          <w:rtl/>
        </w:rPr>
        <w:t>وقد تم تحليل البيانات باستخدام الأساليب الإحصائية المناسبة عبر برنامج الحزمة الإحصائية للعلوم الاجتماعية (</w:t>
      </w:r>
      <w:r w:rsidRPr="00B30BCA">
        <w:rPr>
          <w:rFonts w:ascii="Traditional Arabic" w:hAnsi="Traditional Arabic" w:cs="Traditional Arabic"/>
        </w:rPr>
        <w:t>SPSS</w:t>
      </w:r>
      <w:r w:rsidRPr="00B30BCA">
        <w:rPr>
          <w:rFonts w:ascii="Traditional Arabic" w:hAnsi="Traditional Arabic" w:cs="Traditional Arabic"/>
          <w:rtl/>
        </w:rPr>
        <w:t>)، وذلك لاختبار فرضيات الدراسة وقياس العلاقات بين المتغيرات، بما يسهم في الوصول إلى نتائج دقيقة تدعم أهداف البحث.</w:t>
      </w:r>
    </w:p>
    <w:p w14:paraId="593D0963" w14:textId="77777777" w:rsidR="00780605" w:rsidRPr="00B30BCA" w:rsidRDefault="00780605" w:rsidP="00FE2131">
      <w:pPr>
        <w:jc w:val="both"/>
        <w:rPr>
          <w:rFonts w:ascii="Traditional Arabic" w:hAnsi="Traditional Arabic" w:cs="Traditional Arabic"/>
        </w:rPr>
      </w:pPr>
    </w:p>
    <w:p w14:paraId="1E78259D" w14:textId="0520FB1E" w:rsidR="00F17271" w:rsidRPr="00B30BCA" w:rsidRDefault="00F17271" w:rsidP="00FE2131">
      <w:pPr>
        <w:pStyle w:val="Heading2"/>
        <w:jc w:val="both"/>
        <w:rPr>
          <w:rFonts w:ascii="Traditional Arabic" w:hAnsi="Traditional Arabic"/>
          <w:b/>
          <w:bCs/>
          <w:color w:val="auto"/>
          <w:sz w:val="28"/>
          <w:szCs w:val="28"/>
        </w:rPr>
      </w:pPr>
      <w:bookmarkStart w:id="24" w:name="_Toc232586373"/>
      <w:r w:rsidRPr="00B30BCA">
        <w:rPr>
          <w:rFonts w:ascii="Traditional Arabic" w:hAnsi="Traditional Arabic"/>
          <w:b/>
          <w:bCs/>
          <w:color w:val="auto"/>
          <w:sz w:val="28"/>
          <w:szCs w:val="28"/>
          <w:rtl/>
        </w:rPr>
        <w:t>طرق جمع البيانات</w:t>
      </w:r>
      <w:r w:rsidR="003D4AF1" w:rsidRPr="00B30BCA">
        <w:rPr>
          <w:rFonts w:ascii="Traditional Arabic" w:hAnsi="Traditional Arabic"/>
          <w:b/>
          <w:bCs/>
          <w:color w:val="auto"/>
          <w:sz w:val="28"/>
          <w:szCs w:val="28"/>
          <w:rtl/>
        </w:rPr>
        <w:t>:</w:t>
      </w:r>
      <w:bookmarkEnd w:id="24"/>
    </w:p>
    <w:p w14:paraId="2B9568DC" w14:textId="5F5F3A65" w:rsidR="00AA5952" w:rsidRPr="00B30BCA" w:rsidRDefault="00AA595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اعتمدت الدراسة على الاستبانة كأداة رئيسية لجمع البيانات، حيث تم تصميمها بما يتناسب مع متغيرات الدراسة وأهدافها، وذلك بالاستناد إلى الأدبيات السابقة والدراسات ذات الصلة.</w:t>
      </w:r>
    </w:p>
    <w:p w14:paraId="636A9C59" w14:textId="635019D8" w:rsidR="00AA5952" w:rsidRPr="00B30BCA" w:rsidRDefault="00AA595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وقد تم إعداد الاستبانة باستخدام مقياس </w:t>
      </w:r>
      <w:proofErr w:type="spellStart"/>
      <w:r w:rsidRPr="00B30BCA">
        <w:rPr>
          <w:rFonts w:ascii="Traditional Arabic" w:hAnsi="Traditional Arabic" w:cs="Traditional Arabic"/>
          <w:rtl/>
        </w:rPr>
        <w:t>ليكرت</w:t>
      </w:r>
      <w:proofErr w:type="spellEnd"/>
      <w:r w:rsidRPr="00B30BCA">
        <w:rPr>
          <w:rFonts w:ascii="Traditional Arabic" w:hAnsi="Traditional Arabic" w:cs="Traditional Arabic"/>
          <w:rtl/>
        </w:rPr>
        <w:t xml:space="preserve"> الخماسي، وتوجيهها إلى عينة من العاملين في مكاتب إدارة المشاريع بالأمانات في المملكة العربية السعودية، بهدف جمع بيانات كمية قابلة للتحليل الإحصائي.</w:t>
      </w:r>
    </w:p>
    <w:p w14:paraId="0403B732" w14:textId="12FC558E" w:rsidR="00AA5952" w:rsidRPr="00B30BCA" w:rsidRDefault="00AA595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كما خضعت الاستبانة للتحكيم العلمي من قبل مجموعة من الخبراء للتأكد من صدقها، وتم إجراء دراسة استطلاعية للتحقق من ثباتها، حيث بلغ معامل </w:t>
      </w:r>
      <w:proofErr w:type="spellStart"/>
      <w:r w:rsidRPr="00B30BCA">
        <w:rPr>
          <w:rFonts w:ascii="Traditional Arabic" w:hAnsi="Traditional Arabic" w:cs="Traditional Arabic"/>
          <w:rtl/>
        </w:rPr>
        <w:t>كرونباخ</w:t>
      </w:r>
      <w:proofErr w:type="spellEnd"/>
      <w:r w:rsidRPr="00B30BCA">
        <w:rPr>
          <w:rFonts w:ascii="Traditional Arabic" w:hAnsi="Traditional Arabic" w:cs="Traditional Arabic"/>
          <w:rtl/>
        </w:rPr>
        <w:t xml:space="preserve"> ألفا (0.84)، مما يشير إلى مستوى ثبات مرتفع للأداة.</w:t>
      </w:r>
    </w:p>
    <w:p w14:paraId="5910E8E0" w14:textId="1D97B09D" w:rsidR="00FB5A61" w:rsidRPr="00B30BCA" w:rsidRDefault="00AA5952"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وبعد جمع البيانات، تم تحليلها باستخدام الأساليب الإحصائية المناسبة عبر برنامج الحزمة الإحصائية للعلوم الاجتماعية (</w:t>
      </w:r>
      <w:r w:rsidRPr="00B30BCA">
        <w:rPr>
          <w:rFonts w:ascii="Traditional Arabic" w:hAnsi="Traditional Arabic" w:cs="Traditional Arabic"/>
        </w:rPr>
        <w:t>SPSS</w:t>
      </w:r>
      <w:r w:rsidRPr="00B30BCA">
        <w:rPr>
          <w:rFonts w:ascii="Traditional Arabic" w:hAnsi="Traditional Arabic" w:cs="Traditional Arabic"/>
          <w:rtl/>
        </w:rPr>
        <w:t>)، وذلك لاختبار فرضيات الدراسة وتحقيق أهدافها.</w:t>
      </w:r>
    </w:p>
    <w:p w14:paraId="3FC322CB" w14:textId="3B1E8579"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مبررات اختيار المنهج الكمي في الدراسة</w:t>
      </w:r>
      <w:r w:rsidR="00F4749F" w:rsidRPr="00B30BCA">
        <w:rPr>
          <w:rFonts w:ascii="Traditional Arabic" w:hAnsi="Traditional Arabic" w:cs="Traditional Arabic"/>
          <w:b/>
          <w:bCs/>
          <w:rtl/>
        </w:rPr>
        <w:t>:</w:t>
      </w:r>
    </w:p>
    <w:p w14:paraId="3C1AADF9" w14:textId="5FED9CAF" w:rsidR="005C4E67"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 xml:space="preserve">اعتمدت الدراسة الحالية على المنهج الكمي لقياس أثر أدوات الذكاء الاصطناعي في كفاءة إدارة المشاريع داخل مكاتب إدارة المشاريع في الأمانات بالمملكة العربية السعودية. ويُعد المنهج الكمي من أكثر المناهج استخدامًا في الدراسات التي </w:t>
      </w:r>
      <w:proofErr w:type="spellStart"/>
      <w:r w:rsidR="00727B3A" w:rsidRPr="00B30BCA">
        <w:rPr>
          <w:rFonts w:ascii="Traditional Arabic" w:hAnsi="Traditional Arabic" w:cs="Traditional Arabic"/>
          <w:rtl/>
        </w:rPr>
        <w:t>أستهدفت</w:t>
      </w:r>
      <w:proofErr w:type="spellEnd"/>
      <w:r w:rsidRPr="00B30BCA">
        <w:rPr>
          <w:rFonts w:ascii="Traditional Arabic" w:hAnsi="Traditional Arabic" w:cs="Traditional Arabic"/>
          <w:rtl/>
        </w:rPr>
        <w:t xml:space="preserve"> إلى قياس العلاقات بين المتغيرات واختبار الفرضيات بشكل موضوعي قائم على البيانات</w:t>
      </w:r>
      <w:r w:rsidRPr="00B30BCA">
        <w:rPr>
          <w:rFonts w:ascii="Traditional Arabic" w:hAnsi="Traditional Arabic" w:cs="Traditional Arabic"/>
          <w:lang w:val="en-AE"/>
        </w:rPr>
        <w:t>.</w:t>
      </w:r>
    </w:p>
    <w:p w14:paraId="0DF2343D" w14:textId="145D898D" w:rsidR="00AC215D" w:rsidRPr="00B30BCA" w:rsidRDefault="005C4E67" w:rsidP="001F4D46">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ويرتكز المنهج الكمي على استخدام أدوات قياس رقمية، مثل الاستبانات والتحليل الإحصائي، بهدف الوصول إلى نتائج قابلة للتعميم، مما يجعله مناسبًا للدراسة الحالية التي تسعى إلى قياس العلاقة بين أدوات الذكاء الاصطناعي ومتغيرات كفاءة إدارة المشاريع</w:t>
      </w:r>
      <w:r w:rsidRPr="00B30BCA">
        <w:rPr>
          <w:rFonts w:ascii="Traditional Arabic" w:hAnsi="Traditional Arabic" w:cs="Traditional Arabic"/>
          <w:lang w:val="en-AE"/>
        </w:rPr>
        <w:t>.</w:t>
      </w:r>
    </w:p>
    <w:p w14:paraId="624702A7" w14:textId="77777777"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lastRenderedPageBreak/>
        <w:t>وقد تم اختيار المنهج الكمي في هذه الدراسة لعدة مبررات علمية ومنهجية، من أهمها</w:t>
      </w:r>
      <w:r w:rsidRPr="00B30BCA">
        <w:rPr>
          <w:rFonts w:ascii="Traditional Arabic" w:hAnsi="Traditional Arabic" w:cs="Traditional Arabic"/>
          <w:b/>
          <w:bCs/>
          <w:lang w:val="en-AE"/>
        </w:rPr>
        <w:t>:</w:t>
      </w:r>
    </w:p>
    <w:p w14:paraId="593DB076" w14:textId="77777777" w:rsidR="005C4E67" w:rsidRPr="00B30BCA" w:rsidRDefault="005C4E67">
      <w:pPr>
        <w:numPr>
          <w:ilvl w:val="0"/>
          <w:numId w:val="62"/>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طبيعة مشكلة الدراسة التي تتطلب قياس العلاقات بين متغيرات محددة</w:t>
      </w:r>
      <w:r w:rsidRPr="00B30BCA">
        <w:rPr>
          <w:rFonts w:ascii="Traditional Arabic" w:hAnsi="Traditional Arabic" w:cs="Traditional Arabic"/>
          <w:lang w:val="en-AE"/>
        </w:rPr>
        <w:t>.</w:t>
      </w:r>
    </w:p>
    <w:p w14:paraId="2EA77902" w14:textId="77777777" w:rsidR="005C4E67" w:rsidRPr="00B30BCA" w:rsidRDefault="005C4E67">
      <w:pPr>
        <w:numPr>
          <w:ilvl w:val="0"/>
          <w:numId w:val="62"/>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وجود فرضيات بحثية تستدعي اختبارها إحصائيًا</w:t>
      </w:r>
      <w:r w:rsidRPr="00B30BCA">
        <w:rPr>
          <w:rFonts w:ascii="Traditional Arabic" w:hAnsi="Traditional Arabic" w:cs="Traditional Arabic"/>
          <w:lang w:val="en-AE"/>
        </w:rPr>
        <w:t>.</w:t>
      </w:r>
    </w:p>
    <w:p w14:paraId="69DA08E8" w14:textId="77777777" w:rsidR="005C4E67" w:rsidRPr="00B30BCA" w:rsidRDefault="005C4E67">
      <w:pPr>
        <w:numPr>
          <w:ilvl w:val="0"/>
          <w:numId w:val="62"/>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الحاجة إلى نتائج قابلة للتعميم على مكاتب إدارة المشاريع في الأمانات</w:t>
      </w:r>
      <w:r w:rsidRPr="00B30BCA">
        <w:rPr>
          <w:rFonts w:ascii="Traditional Arabic" w:hAnsi="Traditional Arabic" w:cs="Traditional Arabic"/>
          <w:lang w:val="en-AE"/>
        </w:rPr>
        <w:t>.</w:t>
      </w:r>
    </w:p>
    <w:p w14:paraId="6C949B8C" w14:textId="77777777" w:rsidR="005C4E67" w:rsidRPr="00B30BCA" w:rsidRDefault="005C4E67">
      <w:pPr>
        <w:numPr>
          <w:ilvl w:val="0"/>
          <w:numId w:val="62"/>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إمكانية استخدام أدوات إحصائية متقدمة لتحليل البيانات</w:t>
      </w:r>
      <w:r w:rsidRPr="00B30BCA">
        <w:rPr>
          <w:rFonts w:ascii="Traditional Arabic" w:hAnsi="Traditional Arabic" w:cs="Traditional Arabic"/>
          <w:lang w:val="en-AE"/>
        </w:rPr>
        <w:t>.</w:t>
      </w:r>
    </w:p>
    <w:p w14:paraId="1D398E3E" w14:textId="4EE4A741" w:rsidR="006C4B70"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 xml:space="preserve">كما يتيح المنهج الكمي إمكانية استخدام نماذج تحليل إحصائية تساعد في قياس قوة العلاقة بين المتغيرات، واختبار دلالتها الإحصائية، مما يعزز من دقة النتائج </w:t>
      </w:r>
      <w:proofErr w:type="spellStart"/>
      <w:r w:rsidRPr="00B30BCA">
        <w:rPr>
          <w:rFonts w:ascii="Traditional Arabic" w:hAnsi="Traditional Arabic" w:cs="Traditional Arabic"/>
          <w:rtl/>
        </w:rPr>
        <w:t>وموضوعيتها</w:t>
      </w:r>
      <w:proofErr w:type="spellEnd"/>
      <w:r w:rsidRPr="00B30BCA">
        <w:rPr>
          <w:rFonts w:ascii="Traditional Arabic" w:hAnsi="Traditional Arabic" w:cs="Traditional Arabic"/>
          <w:lang w:val="en-AE"/>
        </w:rPr>
        <w:t>.</w:t>
      </w:r>
    </w:p>
    <w:p w14:paraId="2CAAAC33" w14:textId="1CF344B5"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تصميم أداة الدراسة (الاستبانة)</w:t>
      </w:r>
      <w:r w:rsidR="00F4749F" w:rsidRPr="00B30BCA">
        <w:rPr>
          <w:rFonts w:ascii="Traditional Arabic" w:hAnsi="Traditional Arabic" w:cs="Traditional Arabic"/>
          <w:b/>
          <w:bCs/>
          <w:rtl/>
        </w:rPr>
        <w:t>:</w:t>
      </w:r>
    </w:p>
    <w:p w14:paraId="2A9CE28A" w14:textId="77777777" w:rsidR="005C4E67"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اعتمدت الدراسة الحالية على الاستبانة كأداة رئيسية لجمع البيانات، نظرًا لملاءمتها للدراسات الكمية التي تستهدف عينة كبيرة نسبيًا، ولقدرتها على قياس اتجاهات وآراء الأفراد تجاه موضوع الدراسة</w:t>
      </w:r>
      <w:r w:rsidRPr="00B30BCA">
        <w:rPr>
          <w:rFonts w:ascii="Traditional Arabic" w:hAnsi="Traditional Arabic" w:cs="Traditional Arabic"/>
          <w:lang w:val="en-AE"/>
        </w:rPr>
        <w:t>.</w:t>
      </w:r>
    </w:p>
    <w:p w14:paraId="5FABA2F2" w14:textId="77777777" w:rsidR="005C4E67"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وقد تم تصميم الاستبانة بناءً على</w:t>
      </w:r>
      <w:r w:rsidRPr="00B30BCA">
        <w:rPr>
          <w:rFonts w:ascii="Traditional Arabic" w:hAnsi="Traditional Arabic" w:cs="Traditional Arabic"/>
          <w:lang w:val="en-AE"/>
        </w:rPr>
        <w:t>:</w:t>
      </w:r>
    </w:p>
    <w:p w14:paraId="5696FD72" w14:textId="77777777" w:rsidR="005C4E67" w:rsidRPr="00B30BCA" w:rsidRDefault="005C4E67">
      <w:pPr>
        <w:numPr>
          <w:ilvl w:val="0"/>
          <w:numId w:val="63"/>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الإطار النظري للدراسة</w:t>
      </w:r>
      <w:r w:rsidRPr="00B30BCA">
        <w:rPr>
          <w:rFonts w:ascii="Traditional Arabic" w:hAnsi="Traditional Arabic" w:cs="Traditional Arabic"/>
          <w:lang w:val="en-AE"/>
        </w:rPr>
        <w:t>.</w:t>
      </w:r>
    </w:p>
    <w:p w14:paraId="7985EEF4" w14:textId="77777777" w:rsidR="005C4E67" w:rsidRPr="00B30BCA" w:rsidRDefault="005C4E67">
      <w:pPr>
        <w:numPr>
          <w:ilvl w:val="0"/>
          <w:numId w:val="63"/>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متغيرات الدراسة المستقلة والتابعة</w:t>
      </w:r>
      <w:r w:rsidRPr="00B30BCA">
        <w:rPr>
          <w:rFonts w:ascii="Traditional Arabic" w:hAnsi="Traditional Arabic" w:cs="Traditional Arabic"/>
          <w:lang w:val="en-AE"/>
        </w:rPr>
        <w:t>.</w:t>
      </w:r>
    </w:p>
    <w:p w14:paraId="222D001A" w14:textId="77777777" w:rsidR="005C4E67" w:rsidRPr="00B30BCA" w:rsidRDefault="005C4E67">
      <w:pPr>
        <w:numPr>
          <w:ilvl w:val="0"/>
          <w:numId w:val="63"/>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الدراسات السابقة ذات الصلة بموضوع الذكاء الاصطناعي وإدارة المشاريع</w:t>
      </w:r>
      <w:r w:rsidRPr="00B30BCA">
        <w:rPr>
          <w:rFonts w:ascii="Traditional Arabic" w:hAnsi="Traditional Arabic" w:cs="Traditional Arabic"/>
          <w:lang w:val="en-AE"/>
        </w:rPr>
        <w:t>.</w:t>
      </w:r>
    </w:p>
    <w:p w14:paraId="3369A9DB" w14:textId="77777777"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وتكونت الاستبانة من قسمين رئيسيين</w:t>
      </w:r>
      <w:r w:rsidRPr="00B30BCA">
        <w:rPr>
          <w:rFonts w:ascii="Traditional Arabic" w:hAnsi="Traditional Arabic" w:cs="Traditional Arabic"/>
          <w:b/>
          <w:bCs/>
          <w:lang w:val="en-AE"/>
        </w:rPr>
        <w:t>:</w:t>
      </w:r>
    </w:p>
    <w:p w14:paraId="77A60A2D" w14:textId="3B9F8DC0"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القسم الأول: البيانات الديموغرافية</w:t>
      </w:r>
      <w:r w:rsidR="00F4749F" w:rsidRPr="00B30BCA">
        <w:rPr>
          <w:rFonts w:ascii="Traditional Arabic" w:hAnsi="Traditional Arabic" w:cs="Traditional Arabic"/>
          <w:b/>
          <w:bCs/>
          <w:rtl/>
        </w:rPr>
        <w:t>:</w:t>
      </w:r>
    </w:p>
    <w:p w14:paraId="37E15576" w14:textId="77777777" w:rsidR="005C4E67"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وشمل مجموعة من الأسئلة المتعلقة بخصائص أفراد العينة، مثل</w:t>
      </w:r>
      <w:r w:rsidRPr="00B30BCA">
        <w:rPr>
          <w:rFonts w:ascii="Traditional Arabic" w:hAnsi="Traditional Arabic" w:cs="Traditional Arabic"/>
          <w:lang w:val="en-AE"/>
        </w:rPr>
        <w:t>:</w:t>
      </w:r>
    </w:p>
    <w:p w14:paraId="5A98661C" w14:textId="77777777" w:rsidR="005C4E67" w:rsidRPr="00B30BCA" w:rsidRDefault="005C4E67">
      <w:pPr>
        <w:numPr>
          <w:ilvl w:val="0"/>
          <w:numId w:val="64"/>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الفئة العمرية</w:t>
      </w:r>
      <w:r w:rsidRPr="00B30BCA">
        <w:rPr>
          <w:rFonts w:ascii="Traditional Arabic" w:hAnsi="Traditional Arabic" w:cs="Traditional Arabic"/>
          <w:lang w:val="en-AE"/>
        </w:rPr>
        <w:t>.</w:t>
      </w:r>
    </w:p>
    <w:p w14:paraId="23921CA3" w14:textId="77777777" w:rsidR="005C4E67" w:rsidRPr="00B30BCA" w:rsidRDefault="005C4E67">
      <w:pPr>
        <w:numPr>
          <w:ilvl w:val="0"/>
          <w:numId w:val="64"/>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المؤهل العلمي</w:t>
      </w:r>
      <w:r w:rsidRPr="00B30BCA">
        <w:rPr>
          <w:rFonts w:ascii="Traditional Arabic" w:hAnsi="Traditional Arabic" w:cs="Traditional Arabic"/>
          <w:lang w:val="en-AE"/>
        </w:rPr>
        <w:t>.</w:t>
      </w:r>
    </w:p>
    <w:p w14:paraId="3761523C" w14:textId="77777777" w:rsidR="005C4E67" w:rsidRPr="00B30BCA" w:rsidRDefault="005C4E67">
      <w:pPr>
        <w:numPr>
          <w:ilvl w:val="0"/>
          <w:numId w:val="64"/>
        </w:numPr>
        <w:spacing w:line="360" w:lineRule="auto"/>
        <w:jc w:val="both"/>
        <w:rPr>
          <w:rFonts w:ascii="Traditional Arabic" w:hAnsi="Traditional Arabic" w:cs="Traditional Arabic"/>
          <w:lang w:val="en-AE"/>
        </w:rPr>
      </w:pPr>
      <w:r w:rsidRPr="00B30BCA">
        <w:rPr>
          <w:rFonts w:ascii="Traditional Arabic" w:hAnsi="Traditional Arabic" w:cs="Traditional Arabic"/>
          <w:rtl/>
        </w:rPr>
        <w:lastRenderedPageBreak/>
        <w:t>سنوات الخبرة</w:t>
      </w:r>
      <w:r w:rsidRPr="00B30BCA">
        <w:rPr>
          <w:rFonts w:ascii="Traditional Arabic" w:hAnsi="Traditional Arabic" w:cs="Traditional Arabic"/>
          <w:lang w:val="en-AE"/>
        </w:rPr>
        <w:t>.</w:t>
      </w:r>
    </w:p>
    <w:p w14:paraId="2B9CAA67" w14:textId="77777777" w:rsidR="005C4E67" w:rsidRPr="00B30BCA" w:rsidRDefault="005C4E67">
      <w:pPr>
        <w:numPr>
          <w:ilvl w:val="0"/>
          <w:numId w:val="64"/>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المسمى الوظيفي</w:t>
      </w:r>
      <w:r w:rsidRPr="00B30BCA">
        <w:rPr>
          <w:rFonts w:ascii="Traditional Arabic" w:hAnsi="Traditional Arabic" w:cs="Traditional Arabic"/>
          <w:lang w:val="en-AE"/>
        </w:rPr>
        <w:t>.</w:t>
      </w:r>
    </w:p>
    <w:p w14:paraId="34420CC2" w14:textId="27C36CCD" w:rsidR="005C4E67" w:rsidRPr="00B30BCA" w:rsidRDefault="005C4E67" w:rsidP="00FE2131">
      <w:pPr>
        <w:spacing w:line="360" w:lineRule="auto"/>
        <w:jc w:val="both"/>
        <w:rPr>
          <w:rFonts w:ascii="Traditional Arabic" w:hAnsi="Traditional Arabic" w:cs="Traditional Arabic"/>
          <w:lang w:val="en-AE"/>
        </w:rPr>
      </w:pPr>
      <w:proofErr w:type="gramStart"/>
      <w:r w:rsidRPr="00B30BCA">
        <w:rPr>
          <w:rFonts w:ascii="Traditional Arabic" w:hAnsi="Traditional Arabic" w:cs="Traditional Arabic"/>
          <w:rtl/>
        </w:rPr>
        <w:t>و</w:t>
      </w:r>
      <w:r w:rsidR="00727B3A" w:rsidRPr="00B30BCA">
        <w:rPr>
          <w:rFonts w:ascii="Traditional Arabic" w:hAnsi="Traditional Arabic" w:cs="Traditional Arabic"/>
          <w:rtl/>
        </w:rPr>
        <w:t xml:space="preserve"> </w:t>
      </w:r>
      <w:proofErr w:type="spellStart"/>
      <w:r w:rsidR="00727B3A" w:rsidRPr="00B30BCA">
        <w:rPr>
          <w:rFonts w:ascii="Traditional Arabic" w:hAnsi="Traditional Arabic" w:cs="Traditional Arabic"/>
          <w:rtl/>
        </w:rPr>
        <w:t>أستهدفت</w:t>
      </w:r>
      <w:proofErr w:type="spellEnd"/>
      <w:proofErr w:type="gramEnd"/>
      <w:r w:rsidRPr="00B30BCA">
        <w:rPr>
          <w:rFonts w:ascii="Traditional Arabic" w:hAnsi="Traditional Arabic" w:cs="Traditional Arabic"/>
          <w:rtl/>
        </w:rPr>
        <w:t xml:space="preserve"> هذه البيانات إلى وصف عينة الدراسة وتحليل الفروق بين المجموعات المختلفة</w:t>
      </w:r>
      <w:r w:rsidRPr="00B30BCA">
        <w:rPr>
          <w:rFonts w:ascii="Traditional Arabic" w:hAnsi="Traditional Arabic" w:cs="Traditional Arabic"/>
          <w:lang w:val="en-AE"/>
        </w:rPr>
        <w:t>.</w:t>
      </w:r>
    </w:p>
    <w:p w14:paraId="64F0320F" w14:textId="730DC8DA"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القسم الثاني: محاور الدراسة</w:t>
      </w:r>
      <w:r w:rsidR="00F4749F" w:rsidRPr="00B30BCA">
        <w:rPr>
          <w:rFonts w:ascii="Traditional Arabic" w:hAnsi="Traditional Arabic" w:cs="Traditional Arabic"/>
          <w:b/>
          <w:bCs/>
          <w:rtl/>
        </w:rPr>
        <w:t>:</w:t>
      </w:r>
    </w:p>
    <w:p w14:paraId="6DBD6381" w14:textId="77777777" w:rsidR="005C4E67"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اشتمل هذا القسم على مجموعة من العبارات التي تقيس متغيرات الدراسة، وهي</w:t>
      </w:r>
      <w:r w:rsidRPr="00B30BCA">
        <w:rPr>
          <w:rFonts w:ascii="Traditional Arabic" w:hAnsi="Traditional Arabic" w:cs="Traditional Arabic"/>
          <w:lang w:val="en-AE"/>
        </w:rPr>
        <w:t>:</w:t>
      </w:r>
    </w:p>
    <w:p w14:paraId="159F47F3" w14:textId="77777777" w:rsidR="005C4E67" w:rsidRPr="00B30BCA" w:rsidRDefault="005C4E67">
      <w:pPr>
        <w:numPr>
          <w:ilvl w:val="0"/>
          <w:numId w:val="65"/>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أدوات الذكاء الاصطناعي</w:t>
      </w:r>
      <w:r w:rsidRPr="00B30BCA">
        <w:rPr>
          <w:rFonts w:ascii="Traditional Arabic" w:hAnsi="Traditional Arabic" w:cs="Traditional Arabic"/>
          <w:lang w:val="en-AE"/>
        </w:rPr>
        <w:t>.</w:t>
      </w:r>
    </w:p>
    <w:p w14:paraId="1A97E0F7" w14:textId="77777777" w:rsidR="005C4E67" w:rsidRPr="00B30BCA" w:rsidRDefault="005C4E67">
      <w:pPr>
        <w:numPr>
          <w:ilvl w:val="0"/>
          <w:numId w:val="65"/>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سياسات الحوكمة والإجراءات التنظيمية</w:t>
      </w:r>
      <w:r w:rsidRPr="00B30BCA">
        <w:rPr>
          <w:rFonts w:ascii="Traditional Arabic" w:hAnsi="Traditional Arabic" w:cs="Traditional Arabic"/>
          <w:lang w:val="en-AE"/>
        </w:rPr>
        <w:t>.</w:t>
      </w:r>
    </w:p>
    <w:p w14:paraId="4F9E133C" w14:textId="77777777" w:rsidR="005C4E67" w:rsidRPr="00B30BCA" w:rsidRDefault="005C4E67">
      <w:pPr>
        <w:numPr>
          <w:ilvl w:val="0"/>
          <w:numId w:val="65"/>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الاستثمار في التكنولوجيا</w:t>
      </w:r>
      <w:r w:rsidRPr="00B30BCA">
        <w:rPr>
          <w:rFonts w:ascii="Traditional Arabic" w:hAnsi="Traditional Arabic" w:cs="Traditional Arabic"/>
          <w:lang w:val="en-AE"/>
        </w:rPr>
        <w:t>.</w:t>
      </w:r>
    </w:p>
    <w:p w14:paraId="55F7F8F1" w14:textId="77777777" w:rsidR="000939A7" w:rsidRPr="00B30BCA" w:rsidRDefault="005C4E67">
      <w:pPr>
        <w:numPr>
          <w:ilvl w:val="0"/>
          <w:numId w:val="65"/>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كفاءة إدارة المشاريع</w:t>
      </w:r>
    </w:p>
    <w:p w14:paraId="7E54C4C7" w14:textId="2DAAA0D3" w:rsidR="005C4E67" w:rsidRPr="00B30BCA" w:rsidRDefault="005C4E67" w:rsidP="000939A7">
      <w:pPr>
        <w:spacing w:line="360" w:lineRule="auto"/>
        <w:jc w:val="both"/>
        <w:rPr>
          <w:rFonts w:ascii="Traditional Arabic" w:hAnsi="Traditional Arabic" w:cs="Traditional Arabic"/>
          <w:lang w:val="en-AE"/>
        </w:rPr>
      </w:pPr>
    </w:p>
    <w:p w14:paraId="150DFA49" w14:textId="77777777" w:rsidR="005C4E67"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 xml:space="preserve">وقد تم استخدام مقياس </w:t>
      </w:r>
      <w:proofErr w:type="spellStart"/>
      <w:r w:rsidRPr="00B30BCA">
        <w:rPr>
          <w:rFonts w:ascii="Traditional Arabic" w:hAnsi="Traditional Arabic" w:cs="Traditional Arabic"/>
          <w:rtl/>
        </w:rPr>
        <w:t>ليكرت</w:t>
      </w:r>
      <w:proofErr w:type="spellEnd"/>
      <w:r w:rsidRPr="00B30BCA">
        <w:rPr>
          <w:rFonts w:ascii="Traditional Arabic" w:hAnsi="Traditional Arabic" w:cs="Traditional Arabic"/>
          <w:rtl/>
        </w:rPr>
        <w:t xml:space="preserve"> الخماسي لقياس استجابات أفراد العينة، حيث تتدرج الإجابات من</w:t>
      </w:r>
      <w:r w:rsidRPr="00B30BCA">
        <w:rPr>
          <w:rFonts w:ascii="Traditional Arabic" w:hAnsi="Traditional Arabic" w:cs="Traditional Arabic"/>
          <w:lang w:val="en-AE"/>
        </w:rPr>
        <w:t>:</w:t>
      </w:r>
    </w:p>
    <w:p w14:paraId="54477CE3" w14:textId="77777777" w:rsidR="005C4E67" w:rsidRPr="00B30BCA" w:rsidRDefault="005C4E67">
      <w:pPr>
        <w:numPr>
          <w:ilvl w:val="0"/>
          <w:numId w:val="66"/>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موافق بشدة</w:t>
      </w:r>
    </w:p>
    <w:p w14:paraId="558EFD69" w14:textId="77777777" w:rsidR="005C4E67" w:rsidRPr="00B30BCA" w:rsidRDefault="005C4E67">
      <w:pPr>
        <w:numPr>
          <w:ilvl w:val="0"/>
          <w:numId w:val="66"/>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موافق</w:t>
      </w:r>
    </w:p>
    <w:p w14:paraId="699C8307" w14:textId="77777777" w:rsidR="005C4E67" w:rsidRPr="00B30BCA" w:rsidRDefault="005C4E67">
      <w:pPr>
        <w:numPr>
          <w:ilvl w:val="0"/>
          <w:numId w:val="66"/>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محايد</w:t>
      </w:r>
    </w:p>
    <w:p w14:paraId="345B943C" w14:textId="77777777" w:rsidR="005C4E67" w:rsidRPr="00B30BCA" w:rsidRDefault="005C4E67">
      <w:pPr>
        <w:numPr>
          <w:ilvl w:val="0"/>
          <w:numId w:val="66"/>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غير موافق</w:t>
      </w:r>
    </w:p>
    <w:p w14:paraId="2917C4A8" w14:textId="31901BF5" w:rsidR="00AE35B5" w:rsidRPr="001F4D46" w:rsidRDefault="005C4E67">
      <w:pPr>
        <w:numPr>
          <w:ilvl w:val="0"/>
          <w:numId w:val="66"/>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غير موافق بشدة</w:t>
      </w:r>
    </w:p>
    <w:p w14:paraId="3E6B1A9B" w14:textId="77777777" w:rsidR="001F4D46" w:rsidRDefault="001F4D46" w:rsidP="001F4D46">
      <w:pPr>
        <w:spacing w:line="360" w:lineRule="auto"/>
        <w:jc w:val="both"/>
        <w:rPr>
          <w:rFonts w:ascii="Traditional Arabic" w:hAnsi="Traditional Arabic" w:cs="Traditional Arabic"/>
          <w:rtl/>
        </w:rPr>
      </w:pPr>
    </w:p>
    <w:p w14:paraId="4AF0E2AD" w14:textId="77777777" w:rsidR="001F4D46" w:rsidRPr="00B30BCA" w:rsidRDefault="001F4D46" w:rsidP="001F4D46">
      <w:pPr>
        <w:spacing w:line="360" w:lineRule="auto"/>
        <w:jc w:val="both"/>
        <w:rPr>
          <w:rFonts w:ascii="Traditional Arabic" w:hAnsi="Traditional Arabic" w:cs="Traditional Arabic"/>
          <w:lang w:val="en-AE"/>
        </w:rPr>
      </w:pPr>
    </w:p>
    <w:p w14:paraId="4ED402DF" w14:textId="77777777" w:rsidR="00AC4F5C" w:rsidRPr="00B30BCA" w:rsidRDefault="00AC4F5C" w:rsidP="00FE2131">
      <w:pPr>
        <w:spacing w:line="360" w:lineRule="auto"/>
        <w:ind w:left="720"/>
        <w:jc w:val="both"/>
        <w:rPr>
          <w:rFonts w:ascii="Traditional Arabic" w:hAnsi="Traditional Arabic" w:cs="Traditional Arabic"/>
          <w:lang w:val="en-AE"/>
        </w:rPr>
      </w:pPr>
    </w:p>
    <w:p w14:paraId="339CCC5C" w14:textId="11860D64"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lastRenderedPageBreak/>
        <w:t>إجراءات بناء الاستبانة</w:t>
      </w:r>
      <w:r w:rsidR="00AC4F5C" w:rsidRPr="00B30BCA">
        <w:rPr>
          <w:rFonts w:ascii="Traditional Arabic" w:hAnsi="Traditional Arabic" w:cs="Traditional Arabic"/>
          <w:b/>
          <w:bCs/>
          <w:rtl/>
        </w:rPr>
        <w:t>:</w:t>
      </w:r>
    </w:p>
    <w:p w14:paraId="7F15C119" w14:textId="441291D4" w:rsidR="00AC4F5C"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مرت عملية إعداد الاستبانة بعدة مراحل منهجية لضمان دقتها وملاءمتها لأهداف الدراسة، وشملت هذه المراحل</w:t>
      </w:r>
      <w:r w:rsidRPr="00B30BCA">
        <w:rPr>
          <w:rFonts w:ascii="Traditional Arabic" w:hAnsi="Traditional Arabic" w:cs="Traditional Arabic"/>
          <w:lang w:val="en-AE"/>
        </w:rPr>
        <w:t>:</w:t>
      </w:r>
    </w:p>
    <w:p w14:paraId="6294B732" w14:textId="77777777" w:rsidR="005C4E67" w:rsidRPr="00B30BCA" w:rsidRDefault="005C4E67">
      <w:pPr>
        <w:numPr>
          <w:ilvl w:val="0"/>
          <w:numId w:val="67"/>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مراجعة الأدبيات والدراسات السابقة المتعلقة بموضوع الدراسة</w:t>
      </w:r>
      <w:r w:rsidRPr="00B30BCA">
        <w:rPr>
          <w:rFonts w:ascii="Traditional Arabic" w:hAnsi="Traditional Arabic" w:cs="Traditional Arabic"/>
          <w:lang w:val="en-AE"/>
        </w:rPr>
        <w:t>.</w:t>
      </w:r>
    </w:p>
    <w:p w14:paraId="7E44D5EC" w14:textId="77777777" w:rsidR="005C4E67" w:rsidRPr="00B30BCA" w:rsidRDefault="005C4E67">
      <w:pPr>
        <w:numPr>
          <w:ilvl w:val="0"/>
          <w:numId w:val="67"/>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تحديد أبعاد ومتغيرات الدراسة</w:t>
      </w:r>
      <w:r w:rsidRPr="00B30BCA">
        <w:rPr>
          <w:rFonts w:ascii="Traditional Arabic" w:hAnsi="Traditional Arabic" w:cs="Traditional Arabic"/>
          <w:lang w:val="en-AE"/>
        </w:rPr>
        <w:t>.</w:t>
      </w:r>
    </w:p>
    <w:p w14:paraId="31CFB9FE" w14:textId="77777777" w:rsidR="005C4E67" w:rsidRPr="00B30BCA" w:rsidRDefault="005C4E67">
      <w:pPr>
        <w:numPr>
          <w:ilvl w:val="0"/>
          <w:numId w:val="67"/>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صياغة العبارات الخاصة بكل متغير</w:t>
      </w:r>
      <w:r w:rsidRPr="00B30BCA">
        <w:rPr>
          <w:rFonts w:ascii="Traditional Arabic" w:hAnsi="Traditional Arabic" w:cs="Traditional Arabic"/>
          <w:lang w:val="en-AE"/>
        </w:rPr>
        <w:t>.</w:t>
      </w:r>
    </w:p>
    <w:p w14:paraId="091F1779" w14:textId="77777777" w:rsidR="005C4E67" w:rsidRPr="00B30BCA" w:rsidRDefault="005C4E67">
      <w:pPr>
        <w:numPr>
          <w:ilvl w:val="0"/>
          <w:numId w:val="67"/>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عرض الاستبانة على مجموعة من المحكمين المتخصصين</w:t>
      </w:r>
      <w:r w:rsidRPr="00B30BCA">
        <w:rPr>
          <w:rFonts w:ascii="Traditional Arabic" w:hAnsi="Traditional Arabic" w:cs="Traditional Arabic"/>
          <w:lang w:val="en-AE"/>
        </w:rPr>
        <w:t>.</w:t>
      </w:r>
    </w:p>
    <w:p w14:paraId="08D43A67" w14:textId="77777777" w:rsidR="005C4E67" w:rsidRPr="00B30BCA" w:rsidRDefault="005C4E67">
      <w:pPr>
        <w:numPr>
          <w:ilvl w:val="0"/>
          <w:numId w:val="67"/>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إجراء التعديلات اللازمة بناءً على ملاحظات المحكمين</w:t>
      </w:r>
      <w:r w:rsidRPr="00B30BCA">
        <w:rPr>
          <w:rFonts w:ascii="Traditional Arabic" w:hAnsi="Traditional Arabic" w:cs="Traditional Arabic"/>
          <w:lang w:val="en-AE"/>
        </w:rPr>
        <w:t>.</w:t>
      </w:r>
    </w:p>
    <w:p w14:paraId="50D132CC" w14:textId="77777777" w:rsidR="005C4E67" w:rsidRPr="00B30BCA" w:rsidRDefault="005C4E67">
      <w:pPr>
        <w:numPr>
          <w:ilvl w:val="0"/>
          <w:numId w:val="67"/>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إعداد النسخة النهائية من الاستبانة وتوزيعها على عينة الدراسة</w:t>
      </w:r>
      <w:r w:rsidRPr="00B30BCA">
        <w:rPr>
          <w:rFonts w:ascii="Traditional Arabic" w:hAnsi="Traditional Arabic" w:cs="Traditional Arabic"/>
          <w:lang w:val="en-AE"/>
        </w:rPr>
        <w:t>.</w:t>
      </w:r>
    </w:p>
    <w:p w14:paraId="407AEC79" w14:textId="77777777" w:rsidR="00AC4F5C" w:rsidRPr="00B30BCA" w:rsidRDefault="00AC4F5C" w:rsidP="00FE2131">
      <w:pPr>
        <w:spacing w:line="360" w:lineRule="auto"/>
        <w:ind w:left="720"/>
        <w:jc w:val="both"/>
        <w:rPr>
          <w:rFonts w:ascii="Traditional Arabic" w:hAnsi="Traditional Arabic" w:cs="Traditional Arabic"/>
          <w:lang w:val="en-AE"/>
        </w:rPr>
      </w:pPr>
    </w:p>
    <w:p w14:paraId="1E4B90BD" w14:textId="46CEC668"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مجتمع الدراسة وعينتها</w:t>
      </w:r>
      <w:r w:rsidR="00AC4F5C" w:rsidRPr="00B30BCA">
        <w:rPr>
          <w:rFonts w:ascii="Traditional Arabic" w:hAnsi="Traditional Arabic" w:cs="Traditional Arabic"/>
          <w:b/>
          <w:bCs/>
          <w:rtl/>
        </w:rPr>
        <w:t>:</w:t>
      </w:r>
    </w:p>
    <w:p w14:paraId="53FC6665" w14:textId="77777777" w:rsidR="005C4E67"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يتكون مجتمع الدراسة من العاملين في مكاتب إدارة المشاريع في الأمانات بالمملكة العربية السعودية، والذين يستخدمون أو يتعاملون مع أنظمة إدارة المشاريع والتقنيات الرقمية المرتبطة بها</w:t>
      </w:r>
      <w:r w:rsidRPr="00B30BCA">
        <w:rPr>
          <w:rFonts w:ascii="Traditional Arabic" w:hAnsi="Traditional Arabic" w:cs="Traditional Arabic"/>
          <w:lang w:val="en-AE"/>
        </w:rPr>
        <w:t>.</w:t>
      </w:r>
    </w:p>
    <w:p w14:paraId="14F11253" w14:textId="77777777" w:rsidR="005C4E67"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ونظرًا لصعوبة الوصول إلى جميع أفراد المجتمع، تم الاعتماد على عينة ممثلة من العاملين في مكاتب إدارة المشاريع، حيث تم توزيع الاستبانة عليهم وجمع البيانات اللازمة لإجراء التحليل الإحصائي</w:t>
      </w:r>
      <w:r w:rsidRPr="00B30BCA">
        <w:rPr>
          <w:rFonts w:ascii="Traditional Arabic" w:hAnsi="Traditional Arabic" w:cs="Traditional Arabic"/>
          <w:lang w:val="en-AE"/>
        </w:rPr>
        <w:t>.</w:t>
      </w:r>
    </w:p>
    <w:p w14:paraId="2A62ECF1" w14:textId="34F1508A" w:rsidR="00AC4F5C"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وقد تم اختيار العينة بطريقة تضمن تمثيل مختلف الفئات الوظيفية ومستويات الخبرة داخل مكاتب إدارة المشاريع، بهدف الحصول على نتائج أكثر دقة وموضوعية</w:t>
      </w:r>
      <w:r w:rsidRPr="00B30BCA">
        <w:rPr>
          <w:rFonts w:ascii="Traditional Arabic" w:hAnsi="Traditional Arabic" w:cs="Traditional Arabic"/>
          <w:lang w:val="en-AE"/>
        </w:rPr>
        <w:t>.</w:t>
      </w:r>
    </w:p>
    <w:p w14:paraId="7435456B" w14:textId="30289366"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اختبارات الصدق والثبات لأداة الدراسة</w:t>
      </w:r>
      <w:r w:rsidR="00AC4F5C" w:rsidRPr="00B30BCA">
        <w:rPr>
          <w:rFonts w:ascii="Traditional Arabic" w:hAnsi="Traditional Arabic" w:cs="Traditional Arabic"/>
          <w:b/>
          <w:bCs/>
          <w:rtl/>
        </w:rPr>
        <w:t>:</w:t>
      </w:r>
    </w:p>
    <w:p w14:paraId="3AB4FDFA" w14:textId="77777777"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أولًا: صدق الأداة</w:t>
      </w:r>
      <w:r w:rsidRPr="00B30BCA">
        <w:rPr>
          <w:rFonts w:ascii="Traditional Arabic" w:hAnsi="Traditional Arabic" w:cs="Traditional Arabic"/>
          <w:b/>
          <w:bCs/>
          <w:lang w:val="en-AE"/>
        </w:rPr>
        <w:t xml:space="preserve"> (Validity)</w:t>
      </w:r>
    </w:p>
    <w:p w14:paraId="0D458B7E" w14:textId="77777777" w:rsidR="009F3E3C" w:rsidRPr="00B30BCA" w:rsidRDefault="009F3E3C"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تم التحقق من صدق أداة الدراسة من خلال عرضها على مجموعة من المحكمين المتخصصين في مجالات:</w:t>
      </w:r>
    </w:p>
    <w:p w14:paraId="40050F9B" w14:textId="77777777" w:rsidR="009F3E3C" w:rsidRPr="00B30BCA" w:rsidRDefault="009F3E3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 إدارة المشاريع</w:t>
      </w:r>
    </w:p>
    <w:p w14:paraId="1D3474F1" w14:textId="77777777" w:rsidR="009F3E3C" w:rsidRPr="00B30BCA" w:rsidRDefault="009F3E3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التحليل الإحصائي</w:t>
      </w:r>
    </w:p>
    <w:p w14:paraId="00770DE8" w14:textId="77777777" w:rsidR="009F3E3C" w:rsidRPr="00B30BCA" w:rsidRDefault="009F3E3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نظم المعلومات</w:t>
      </w:r>
    </w:p>
    <w:p w14:paraId="7CAB6E11" w14:textId="395550FC" w:rsidR="009F3E3C" w:rsidRPr="00B30BCA" w:rsidRDefault="009F3E3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الذكاء الاصطناعي</w:t>
      </w:r>
    </w:p>
    <w:p w14:paraId="57AA8BAB" w14:textId="77777777" w:rsidR="009F3E3C" w:rsidRPr="00B30BCA" w:rsidRDefault="009F3E3C"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وذلك بهدف التأكد من:</w:t>
      </w:r>
    </w:p>
    <w:p w14:paraId="44BD04F3" w14:textId="77777777" w:rsidR="009F3E3C" w:rsidRPr="00B30BCA" w:rsidRDefault="009F3E3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وضوح العبارات</w:t>
      </w:r>
    </w:p>
    <w:p w14:paraId="2273B259" w14:textId="77777777" w:rsidR="009F3E3C" w:rsidRPr="00B30BCA" w:rsidRDefault="009F3E3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ملاءمتها لأهداف الدراسة</w:t>
      </w:r>
    </w:p>
    <w:p w14:paraId="1AD268DA" w14:textId="3440E9C7" w:rsidR="009F3E3C" w:rsidRPr="00B30BCA" w:rsidRDefault="009F3E3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شمولها لجميع أبعاد المتغيرات</w:t>
      </w:r>
    </w:p>
    <w:p w14:paraId="2C8886CA" w14:textId="77777777" w:rsidR="009F3E3C" w:rsidRPr="00B30BCA" w:rsidRDefault="009F3E3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وقد تم الأخذ بملاحظات المحكمين وإجراء التعديلات اللازمة، مما ساهم في تحسين جودة الأداة وزيادة دقتها.</w:t>
      </w:r>
    </w:p>
    <w:p w14:paraId="1A9E8AB8" w14:textId="77777777" w:rsidR="009F3E3C" w:rsidRPr="00B30BCA" w:rsidRDefault="009F3E3C" w:rsidP="00FE2131">
      <w:pPr>
        <w:spacing w:line="360" w:lineRule="auto"/>
        <w:jc w:val="both"/>
        <w:rPr>
          <w:rFonts w:ascii="Traditional Arabic" w:hAnsi="Traditional Arabic" w:cs="Traditional Arabic"/>
          <w:rtl/>
        </w:rPr>
      </w:pPr>
    </w:p>
    <w:p w14:paraId="2327AC6D" w14:textId="0CA7C0DD"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ثانيًا: ثبات الأداة</w:t>
      </w:r>
      <w:r w:rsidRPr="00B30BCA">
        <w:rPr>
          <w:rFonts w:ascii="Traditional Arabic" w:hAnsi="Traditional Arabic" w:cs="Traditional Arabic"/>
          <w:b/>
          <w:bCs/>
          <w:lang w:val="en-AE"/>
        </w:rPr>
        <w:t xml:space="preserve"> (Reliability)</w:t>
      </w:r>
      <w:r w:rsidR="00F318B6" w:rsidRPr="00B30BCA">
        <w:rPr>
          <w:rFonts w:ascii="Traditional Arabic" w:hAnsi="Traditional Arabic" w:cs="Traditional Arabic"/>
          <w:b/>
          <w:bCs/>
          <w:rtl/>
          <w:lang w:val="en-AE"/>
        </w:rPr>
        <w:t>:</w:t>
      </w:r>
    </w:p>
    <w:p w14:paraId="440E90B0" w14:textId="33D9BB6A" w:rsidR="005C4E67"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 xml:space="preserve">تم قياس ثبات أداة الدراسة باستخدام معامل ألفا </w:t>
      </w:r>
      <w:proofErr w:type="spellStart"/>
      <w:proofErr w:type="gramStart"/>
      <w:r w:rsidRPr="00B30BCA">
        <w:rPr>
          <w:rFonts w:ascii="Traditional Arabic" w:hAnsi="Traditional Arabic" w:cs="Traditional Arabic"/>
          <w:rtl/>
        </w:rPr>
        <w:t>كرونباخ</w:t>
      </w:r>
      <w:proofErr w:type="spellEnd"/>
      <w:r w:rsidR="000939A7" w:rsidRPr="00B30BCA">
        <w:rPr>
          <w:rFonts w:ascii="Traditional Arabic" w:hAnsi="Traditional Arabic" w:cs="Traditional Arabic"/>
          <w:rtl/>
        </w:rPr>
        <w:t xml:space="preserve"> </w:t>
      </w:r>
      <w:r w:rsidRPr="00B30BCA">
        <w:rPr>
          <w:rFonts w:ascii="Traditional Arabic" w:hAnsi="Traditional Arabic" w:cs="Traditional Arabic"/>
          <w:lang w:val="en-AE"/>
        </w:rPr>
        <w:t xml:space="preserve"> (</w:t>
      </w:r>
      <w:proofErr w:type="gramEnd"/>
      <w:r w:rsidRPr="00B30BCA">
        <w:rPr>
          <w:rFonts w:ascii="Traditional Arabic" w:hAnsi="Traditional Arabic" w:cs="Traditional Arabic"/>
          <w:lang w:val="en-AE"/>
        </w:rPr>
        <w:t>Cronbach’s Alpha)</w:t>
      </w:r>
      <w:r w:rsidRPr="00B30BCA">
        <w:rPr>
          <w:rFonts w:ascii="Traditional Arabic" w:hAnsi="Traditional Arabic" w:cs="Traditional Arabic"/>
          <w:rtl/>
        </w:rPr>
        <w:t>، والذي يعد من أكثر المؤشرات استخدامًا في الدراسات الكمية لقياس درجة اتساق الإجابات بين عبارات المقياس</w:t>
      </w:r>
      <w:r w:rsidRPr="00B30BCA">
        <w:rPr>
          <w:rFonts w:ascii="Traditional Arabic" w:hAnsi="Traditional Arabic" w:cs="Traditional Arabic"/>
          <w:lang w:val="en-AE"/>
        </w:rPr>
        <w:t>.</w:t>
      </w:r>
    </w:p>
    <w:p w14:paraId="7DD18786" w14:textId="77777777" w:rsidR="005C4E67"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 xml:space="preserve">ويشير ارتفاع قيمة معامل ألفا </w:t>
      </w:r>
      <w:proofErr w:type="spellStart"/>
      <w:r w:rsidRPr="00B30BCA">
        <w:rPr>
          <w:rFonts w:ascii="Traditional Arabic" w:hAnsi="Traditional Arabic" w:cs="Traditional Arabic"/>
          <w:rtl/>
        </w:rPr>
        <w:t>كرونباخ</w:t>
      </w:r>
      <w:proofErr w:type="spellEnd"/>
      <w:r w:rsidRPr="00B30BCA">
        <w:rPr>
          <w:rFonts w:ascii="Traditional Arabic" w:hAnsi="Traditional Arabic" w:cs="Traditional Arabic"/>
          <w:rtl/>
        </w:rPr>
        <w:t xml:space="preserve"> إلى ارتفاع مستوى الثبات في الأداة، حيث تعتبر القيم التي تزيد عن (0.70) مقبولة في الدراسات الاجتماعية، بينما تشير القيم الأعلى من (0.80) إلى مستوى ثبات مرتفع</w:t>
      </w:r>
      <w:r w:rsidRPr="00B30BCA">
        <w:rPr>
          <w:rFonts w:ascii="Traditional Arabic" w:hAnsi="Traditional Arabic" w:cs="Traditional Arabic"/>
          <w:lang w:val="en-AE"/>
        </w:rPr>
        <w:t>.</w:t>
      </w:r>
    </w:p>
    <w:p w14:paraId="10F4474C" w14:textId="063E7408" w:rsidR="00AE35B5"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 xml:space="preserve">وقد أظهرت نتائج التحليل الإحصائي أن قيم معامل ألفا </w:t>
      </w:r>
      <w:proofErr w:type="spellStart"/>
      <w:r w:rsidRPr="00B30BCA">
        <w:rPr>
          <w:rFonts w:ascii="Traditional Arabic" w:hAnsi="Traditional Arabic" w:cs="Traditional Arabic"/>
          <w:rtl/>
        </w:rPr>
        <w:t>كرونباخ</w:t>
      </w:r>
      <w:proofErr w:type="spellEnd"/>
      <w:r w:rsidRPr="00B30BCA">
        <w:rPr>
          <w:rFonts w:ascii="Traditional Arabic" w:hAnsi="Traditional Arabic" w:cs="Traditional Arabic"/>
          <w:rtl/>
        </w:rPr>
        <w:t xml:space="preserve"> لجميع محاور الدراسة كانت ضمن الحدود المقبولة إحصائيًا، مما يدل على تمتع أداة الدراسة بدرجة عالية من الثبات والاتساق الداخلي</w:t>
      </w:r>
      <w:r w:rsidRPr="00B30BCA">
        <w:rPr>
          <w:rFonts w:ascii="Traditional Arabic" w:hAnsi="Traditional Arabic" w:cs="Traditional Arabic"/>
          <w:lang w:val="en-AE"/>
        </w:rPr>
        <w:t>.</w:t>
      </w:r>
    </w:p>
    <w:p w14:paraId="7EFBFE66" w14:textId="21801253" w:rsidR="005C4E67" w:rsidRPr="00B30BCA" w:rsidRDefault="005C4E6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مراحل تحليل البيانات</w:t>
      </w:r>
      <w:r w:rsidR="000C2E47" w:rsidRPr="00B30BCA">
        <w:rPr>
          <w:rFonts w:ascii="Traditional Arabic" w:hAnsi="Traditional Arabic" w:cs="Traditional Arabic"/>
          <w:b/>
          <w:bCs/>
          <w:rtl/>
        </w:rPr>
        <w:t>:</w:t>
      </w:r>
    </w:p>
    <w:p w14:paraId="245B9E18" w14:textId="77777777" w:rsidR="005C4E67" w:rsidRPr="00B30BCA" w:rsidRDefault="005C4E6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rPr>
        <w:t>تم تحليل بيانات الدراسة باستخدام البرنامج الإحصائي</w:t>
      </w:r>
      <w:r w:rsidRPr="00B30BCA">
        <w:rPr>
          <w:rFonts w:ascii="Traditional Arabic" w:hAnsi="Traditional Arabic" w:cs="Traditional Arabic"/>
          <w:lang w:val="en-AE"/>
        </w:rPr>
        <w:t xml:space="preserve"> (SPSS)</w:t>
      </w:r>
      <w:r w:rsidRPr="00B30BCA">
        <w:rPr>
          <w:rFonts w:ascii="Traditional Arabic" w:hAnsi="Traditional Arabic" w:cs="Traditional Arabic"/>
          <w:rtl/>
        </w:rPr>
        <w:t>، وذلك من خلال مجموعة من الخطوات المنظمة، شملت</w:t>
      </w:r>
      <w:r w:rsidRPr="00B30BCA">
        <w:rPr>
          <w:rFonts w:ascii="Traditional Arabic" w:hAnsi="Traditional Arabic" w:cs="Traditional Arabic"/>
          <w:lang w:val="en-AE"/>
        </w:rPr>
        <w:t>:</w:t>
      </w:r>
    </w:p>
    <w:p w14:paraId="69CCCF1D" w14:textId="77777777" w:rsidR="005C4E67" w:rsidRPr="00B30BCA" w:rsidRDefault="005C4E67">
      <w:pPr>
        <w:numPr>
          <w:ilvl w:val="0"/>
          <w:numId w:val="68"/>
        </w:numPr>
        <w:spacing w:line="360" w:lineRule="auto"/>
        <w:jc w:val="both"/>
        <w:rPr>
          <w:rFonts w:ascii="Traditional Arabic" w:hAnsi="Traditional Arabic" w:cs="Traditional Arabic"/>
          <w:lang w:val="en-AE"/>
        </w:rPr>
      </w:pPr>
      <w:r w:rsidRPr="00B30BCA">
        <w:rPr>
          <w:rFonts w:ascii="Traditional Arabic" w:hAnsi="Traditional Arabic" w:cs="Traditional Arabic"/>
          <w:rtl/>
        </w:rPr>
        <w:lastRenderedPageBreak/>
        <w:t>إدخال البيانات إلى البرنامج الإحصائي</w:t>
      </w:r>
      <w:r w:rsidRPr="00B30BCA">
        <w:rPr>
          <w:rFonts w:ascii="Traditional Arabic" w:hAnsi="Traditional Arabic" w:cs="Traditional Arabic"/>
          <w:lang w:val="en-AE"/>
        </w:rPr>
        <w:t>.</w:t>
      </w:r>
    </w:p>
    <w:p w14:paraId="713287EA" w14:textId="77777777" w:rsidR="005C4E67" w:rsidRPr="00B30BCA" w:rsidRDefault="005C4E67">
      <w:pPr>
        <w:numPr>
          <w:ilvl w:val="0"/>
          <w:numId w:val="68"/>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مراجعة البيانات والتأكد من خلوها من الأخطاء</w:t>
      </w:r>
      <w:r w:rsidRPr="00B30BCA">
        <w:rPr>
          <w:rFonts w:ascii="Traditional Arabic" w:hAnsi="Traditional Arabic" w:cs="Traditional Arabic"/>
          <w:lang w:val="en-AE"/>
        </w:rPr>
        <w:t>.</w:t>
      </w:r>
    </w:p>
    <w:p w14:paraId="3A9509EE" w14:textId="77777777" w:rsidR="005C4E67" w:rsidRPr="00B30BCA" w:rsidRDefault="005C4E67">
      <w:pPr>
        <w:numPr>
          <w:ilvl w:val="0"/>
          <w:numId w:val="68"/>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إجراء التحليل الوصفي للبيانات</w:t>
      </w:r>
      <w:r w:rsidRPr="00B30BCA">
        <w:rPr>
          <w:rFonts w:ascii="Traditional Arabic" w:hAnsi="Traditional Arabic" w:cs="Traditional Arabic"/>
          <w:lang w:val="en-AE"/>
        </w:rPr>
        <w:t>.</w:t>
      </w:r>
    </w:p>
    <w:p w14:paraId="02AAB4EC" w14:textId="77777777" w:rsidR="005C4E67" w:rsidRPr="00B30BCA" w:rsidRDefault="005C4E67">
      <w:pPr>
        <w:numPr>
          <w:ilvl w:val="0"/>
          <w:numId w:val="68"/>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حساب المتوسطات الحسابية والانحرافات المعيارية</w:t>
      </w:r>
      <w:r w:rsidRPr="00B30BCA">
        <w:rPr>
          <w:rFonts w:ascii="Traditional Arabic" w:hAnsi="Traditional Arabic" w:cs="Traditional Arabic"/>
          <w:lang w:val="en-AE"/>
        </w:rPr>
        <w:t>.</w:t>
      </w:r>
    </w:p>
    <w:p w14:paraId="69EB83D2" w14:textId="77777777" w:rsidR="005C4E67" w:rsidRPr="00B30BCA" w:rsidRDefault="005C4E67">
      <w:pPr>
        <w:numPr>
          <w:ilvl w:val="0"/>
          <w:numId w:val="68"/>
        </w:numPr>
        <w:spacing w:line="360" w:lineRule="auto"/>
        <w:jc w:val="both"/>
        <w:rPr>
          <w:rFonts w:ascii="Traditional Arabic" w:hAnsi="Traditional Arabic" w:cs="Traditional Arabic"/>
          <w:lang w:val="en-AE"/>
        </w:rPr>
      </w:pPr>
      <w:r w:rsidRPr="00B30BCA">
        <w:rPr>
          <w:rFonts w:ascii="Traditional Arabic" w:hAnsi="Traditional Arabic" w:cs="Traditional Arabic"/>
          <w:rtl/>
        </w:rPr>
        <w:t>اختبار الفرضيات باستخدام الأساليب الإحصائية المناسبة</w:t>
      </w:r>
      <w:r w:rsidRPr="00B30BCA">
        <w:rPr>
          <w:rFonts w:ascii="Traditional Arabic" w:hAnsi="Traditional Arabic" w:cs="Traditional Arabic"/>
          <w:lang w:val="en-AE"/>
        </w:rPr>
        <w:t>.</w:t>
      </w:r>
    </w:p>
    <w:p w14:paraId="52B5E471" w14:textId="08A753F2" w:rsidR="00DC60C9" w:rsidRPr="00B30BCA" w:rsidRDefault="005C4E67">
      <w:pPr>
        <w:numPr>
          <w:ilvl w:val="0"/>
          <w:numId w:val="68"/>
        </w:numPr>
        <w:spacing w:line="360" w:lineRule="auto"/>
        <w:jc w:val="both"/>
        <w:rPr>
          <w:rFonts w:ascii="Traditional Arabic" w:hAnsi="Traditional Arabic" w:cs="Traditional Arabic"/>
          <w:rtl/>
          <w:lang w:val="en-AE"/>
        </w:rPr>
      </w:pPr>
      <w:r w:rsidRPr="00B30BCA">
        <w:rPr>
          <w:rFonts w:ascii="Traditional Arabic" w:hAnsi="Traditional Arabic" w:cs="Traditional Arabic"/>
          <w:rtl/>
        </w:rPr>
        <w:t>تفسير النتائج في ضوء الإطار النظري والدراسات السابقة</w:t>
      </w:r>
      <w:r w:rsidRPr="00B30BCA">
        <w:rPr>
          <w:rFonts w:ascii="Traditional Arabic" w:hAnsi="Traditional Arabic" w:cs="Traditional Arabic"/>
          <w:lang w:val="en-AE"/>
        </w:rPr>
        <w:t>.</w:t>
      </w:r>
    </w:p>
    <w:p w14:paraId="5ABC9DF6" w14:textId="494BC934" w:rsidR="00D52AAC" w:rsidRPr="00B30BCA" w:rsidRDefault="00D52AAC" w:rsidP="00FE2131">
      <w:pPr>
        <w:spacing w:after="0" w:line="360" w:lineRule="auto"/>
        <w:jc w:val="both"/>
        <w:rPr>
          <w:rFonts w:ascii="Traditional Arabic" w:hAnsi="Traditional Arabic" w:cs="Traditional Arabic"/>
          <w:b/>
          <w:bCs/>
          <w:rtl/>
        </w:rPr>
      </w:pPr>
      <w:r w:rsidRPr="00B30BCA">
        <w:rPr>
          <w:rFonts w:ascii="Traditional Arabic" w:hAnsi="Traditional Arabic" w:cs="Traditional Arabic"/>
          <w:b/>
          <w:bCs/>
          <w:rtl/>
        </w:rPr>
        <w:t>التحليل الموضوعي لتحليل البيانات النوعية</w:t>
      </w:r>
      <w:r w:rsidR="000C2E47" w:rsidRPr="00B30BCA">
        <w:rPr>
          <w:rFonts w:ascii="Traditional Arabic" w:hAnsi="Traditional Arabic" w:cs="Traditional Arabic"/>
          <w:b/>
          <w:bCs/>
          <w:rtl/>
        </w:rPr>
        <w:t>:</w:t>
      </w:r>
    </w:p>
    <w:p w14:paraId="3A352094" w14:textId="5995AAF7" w:rsidR="008F6DED"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يُعتمد في تحليل البيانات النوعية على منهج التحليل الموضوعي الذي يهدف إلى اكتشاف الأنماط والدلالات المتكررة داخل</w:t>
      </w:r>
    </w:p>
    <w:p w14:paraId="02A67E73" w14:textId="5DCCBA8B"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 xml:space="preserve">إجابات المشاركين، خصوصًا عندما تتعلق بمتغيرات شخصية ومهنية مثل الفئة العمرية، المؤهل العلمي، سنوات الخبرة، القطاع، </w:t>
      </w:r>
    </w:p>
    <w:p w14:paraId="289C31EE" w14:textId="121D4728"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 xml:space="preserve">الوظيفة الحالية، ومدة التعرض لأدوات الذكاء الاصطناعي. تبدأ العملية بمرحلة القراءة المتعمقة للبيانات لفهم السياق العام </w:t>
      </w:r>
    </w:p>
    <w:p w14:paraId="243AD4D6" w14:textId="083F8926"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 xml:space="preserve">واكتشاف الفروق الأولية بين فئات المشاركين؛ إذ تظهر عادةً اختلافات واضحة بين الفئات العمرية في مدى التكيف مع </w:t>
      </w:r>
    </w:p>
    <w:p w14:paraId="25817D37" w14:textId="087D3274"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التكنولوجيا، حيث يميل الأصغر سنًا إلى قبول أسرع لاستخدام الأدوات الرقمية، بينما يحتاج الأكبر سنًا إلى دعم تدريبي إضافي.</w:t>
      </w:r>
    </w:p>
    <w:p w14:paraId="01769D75" w14:textId="46052FBB"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 xml:space="preserve"> كما يكشف تحليل المؤهل العلمي عن أن ذوي الدراسات العليا أو التخصصات التقنية يمتلكون وعيًا أعلى بمفاهيم التحول </w:t>
      </w:r>
    </w:p>
    <w:p w14:paraId="0B218DC5" w14:textId="5004FD7D"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 xml:space="preserve">الرقمي، مما ينعكس على قدرتهم في الاستفادة من أدوات الذكاء الاصطناعي. وفيما يتعلق بسنوات الخبرة، تميل الفئات الأكثر </w:t>
      </w:r>
    </w:p>
    <w:p w14:paraId="209A1E1D" w14:textId="6A7D751B"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 xml:space="preserve">خبرة إلى ربط استخدام الذكاء الاصطناعي بتحسين كفاءة إدارة المشاريع، في حين يرى حديثو التخرج في هذه الأدوات وسيلة </w:t>
      </w:r>
    </w:p>
    <w:p w14:paraId="3419CE87" w14:textId="6A027EB3"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 xml:space="preserve">للتعلم ودعم الأداء. أما على مستوى القطاع، فتظهر البيانات تباينًا في جاهزية المؤسسات، حيث يُظهر القطاع الخاص عادةً </w:t>
      </w:r>
    </w:p>
    <w:p w14:paraId="7389BF1E" w14:textId="7CC37676"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 xml:space="preserve">مرونة أكبر في تبنّي التقنيات مقارنة ببعض الجهات الحكومية التي قد تواجه تحديات في البنية التحتية. ويتأثر التحليل كذلك </w:t>
      </w:r>
    </w:p>
    <w:p w14:paraId="7BC4A464" w14:textId="71A47A1C"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lastRenderedPageBreak/>
        <w:t xml:space="preserve">بالوظيفة الحالية، إذ تختلف أنماط الاستخدام بين مديري المشاريع والمحللين والموظفين التشغيليين تبعًا لطبيعة مهامهم. كما يتضح </w:t>
      </w:r>
    </w:p>
    <w:p w14:paraId="6BF673E6" w14:textId="4DED7E14"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أن مدة التعرض للذكاء الاصطناعي تشكّل عاملًا حاسمًا في مستوى الثقة والاعتماد على هذه الأدوات، حيث يُظهر أصحاب</w:t>
      </w:r>
    </w:p>
    <w:p w14:paraId="4AF40231" w14:textId="2B0AB37D"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 xml:space="preserve"> التعرض الطويل فهمًا أعمق وقدرة أكبر على دمج الذكاء الاصطناعي في العمليات اليومية. وبعد ترميز الأفكار المتكررة وتجميعها </w:t>
      </w:r>
    </w:p>
    <w:p w14:paraId="4C0C64CA" w14:textId="54947D4E" w:rsidR="00D142B5"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 xml:space="preserve">في موضوعات واضحة، تتم مراجعتها للتأكد من اتساقها مع البيانات الأصلية، ثم صياغتها في صورة موضوعات تفسيرية تعكس </w:t>
      </w:r>
    </w:p>
    <w:p w14:paraId="37C7A168" w14:textId="1DBBEFE7" w:rsidR="00855100" w:rsidRPr="00B30BCA" w:rsidRDefault="00855100"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الفروق بين فئات المشاركين، بما يسمح بتقديم قراءة تحليلية متكاملة تربط بين خصائص الأفراد وسلوكهم واتجاهاتهم تجاه أدوات</w:t>
      </w:r>
      <w:r w:rsidR="00F00831" w:rsidRPr="00B30BCA">
        <w:rPr>
          <w:rFonts w:ascii="Traditional Arabic" w:eastAsiaTheme="minorHAnsi" w:hAnsi="Traditional Arabic" w:cs="Traditional Arabic"/>
          <w:sz w:val="28"/>
          <w:szCs w:val="28"/>
          <w:rtl/>
        </w:rPr>
        <w:t xml:space="preserve"> </w:t>
      </w:r>
      <w:r w:rsidRPr="00B30BCA">
        <w:rPr>
          <w:rFonts w:ascii="Traditional Arabic" w:eastAsiaTheme="minorHAnsi" w:hAnsi="Traditional Arabic" w:cs="Traditional Arabic"/>
          <w:sz w:val="28"/>
          <w:szCs w:val="28"/>
          <w:rtl/>
        </w:rPr>
        <w:t>الذكاء الاصطناعي وإدارة المشاريع</w:t>
      </w:r>
      <w:r w:rsidRPr="00B30BCA">
        <w:rPr>
          <w:rFonts w:ascii="Traditional Arabic" w:eastAsiaTheme="minorHAnsi" w:hAnsi="Traditional Arabic" w:cs="Traditional Arabic"/>
          <w:sz w:val="28"/>
          <w:szCs w:val="28"/>
        </w:rPr>
        <w:t>.</w:t>
      </w:r>
    </w:p>
    <w:p w14:paraId="37AF1EAC" w14:textId="77777777" w:rsidR="00DC60C9" w:rsidRPr="00B30BCA" w:rsidRDefault="00DC60C9" w:rsidP="00FE21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p>
    <w:p w14:paraId="2DDA5C7F" w14:textId="0DD14DE1" w:rsidR="00F17271" w:rsidRPr="00B30BCA" w:rsidRDefault="00F17271" w:rsidP="00FE2131">
      <w:pPr>
        <w:pStyle w:val="Heading2"/>
        <w:spacing w:line="360" w:lineRule="auto"/>
        <w:jc w:val="both"/>
        <w:rPr>
          <w:rFonts w:ascii="Traditional Arabic" w:hAnsi="Traditional Arabic"/>
          <w:b/>
          <w:bCs/>
          <w:color w:val="auto"/>
          <w:sz w:val="28"/>
          <w:szCs w:val="28"/>
        </w:rPr>
      </w:pPr>
      <w:bookmarkStart w:id="25" w:name="_Toc232586374"/>
      <w:r w:rsidRPr="00B30BCA">
        <w:rPr>
          <w:rFonts w:ascii="Traditional Arabic" w:hAnsi="Traditional Arabic"/>
          <w:b/>
          <w:bCs/>
          <w:color w:val="auto"/>
          <w:sz w:val="28"/>
          <w:szCs w:val="28"/>
          <w:rtl/>
        </w:rPr>
        <w:t>مجتمع الدراسة وعينتها</w:t>
      </w:r>
      <w:r w:rsidR="000C2E47" w:rsidRPr="00B30BCA">
        <w:rPr>
          <w:rFonts w:ascii="Traditional Arabic" w:hAnsi="Traditional Arabic"/>
          <w:b/>
          <w:bCs/>
          <w:color w:val="auto"/>
          <w:sz w:val="28"/>
          <w:szCs w:val="28"/>
          <w:rtl/>
        </w:rPr>
        <w:t>:</w:t>
      </w:r>
      <w:bookmarkEnd w:id="25"/>
    </w:p>
    <w:p w14:paraId="45382AA2" w14:textId="26A5C4B6" w:rsidR="00F17271" w:rsidRPr="00B30BCA" w:rsidRDefault="00F17271"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مجتمع الدراسة: شمل مجتمع البحث جميع العاملين المعنيين بإدارة المشاريع ضمن الأمانات المحلية في مختلف مناطق المملكة العربية السعودية. يضم ذلك مديري المشاريع، والمهندسين، ومحللي البيانات، ومطوري البرمجيات، والقيادات الإدارية في مكاتب إدارة المشاريع، بالإضافة إلى أصحاب المصلحة المرتبطين (مثل الاستشاريين والمقاولين الذين يعملون بالتعاون مع الأمانات في تنفيذ المشاريع). يتميّز هذا المجتمع بالتنوع في الاختصاصات والخبرات، مما يعزز قدرة الدراسة على فهم تأثير الذكاء الاصطناعي من جوانب مختلفة. كما أنه يمتد عبر قطاعات متعددة ترتبط بعمل الأمانات (مثل البنية التحتية، وتكنولوجيا المعلومات، والخدمات البلدية، والتخطيط العمراني)، مما يثري نطاق التحليل.</w:t>
      </w:r>
    </w:p>
    <w:p w14:paraId="0BE63013" w14:textId="164C0E22" w:rsidR="00166909" w:rsidRPr="00B30BCA" w:rsidRDefault="00F17271"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عينة الدراسة: هي جزء مُحدد من مجتمع الدراسة تم اختياره للمشاركة الفعلية في البحث. تم اتباع أسلوب العينة العشوائية البسيطة في اختيار أفراد العينة لضمان أن يكون لكل فرد في المجتمع فرصة متساوية للاختيار، وبالتالي تحقيق تمثيل عادل وشامل لكافة فئات مجتمع الدراسة المستهدفة. يساعد هذا النهج العشوائي على تقليل التحيز في اختيار المشاركين ويعزز من إمكانية تعميم النتائج على المجتمع الأكبر. تم التواصل مع الأمانات المختلفة لجمع قوائم بالموظفين ذوي العلاقة بمجال </w:t>
      </w:r>
      <w:r w:rsidRPr="00B30BCA">
        <w:rPr>
          <w:rFonts w:ascii="Traditional Arabic" w:hAnsi="Traditional Arabic" w:cs="Traditional Arabic"/>
          <w:rtl/>
        </w:rPr>
        <w:lastRenderedPageBreak/>
        <w:t>تقنية المعلومات وإدارة المشاريع، ثم تم اختيار العينة عشوائيًا من تلك القوائم. بلغ الحجم النهائي لعينة الدراسة (بعد استبعاد الاعتذارات وعدم الاستجابات) ما يقارب 220 مشاركًا، وهو حجم كافٍ لتطبيق الاختبارات الإحصائية المطلوبة وضمان قدر مناسب من القوة الإحصائية (</w:t>
      </w:r>
      <w:r w:rsidRPr="00B30BCA">
        <w:rPr>
          <w:rFonts w:ascii="Traditional Arabic" w:hAnsi="Traditional Arabic" w:cs="Traditional Arabic"/>
        </w:rPr>
        <w:t>Statistical Power</w:t>
      </w:r>
      <w:r w:rsidRPr="00B30BCA">
        <w:rPr>
          <w:rFonts w:ascii="Traditional Arabic" w:hAnsi="Traditional Arabic" w:cs="Traditional Arabic"/>
          <w:rtl/>
        </w:rPr>
        <w:t>).</w:t>
      </w:r>
    </w:p>
    <w:p w14:paraId="2719FE66" w14:textId="225419AF" w:rsidR="00166909" w:rsidRPr="00B30BCA" w:rsidRDefault="00166909"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تم تحديد حجم العينة باستخدام معادلة </w:t>
      </w:r>
      <w:proofErr w:type="spellStart"/>
      <w:r w:rsidRPr="00B30BCA">
        <w:rPr>
          <w:rFonts w:ascii="Traditional Arabic" w:hAnsi="Traditional Arabic" w:cs="Traditional Arabic"/>
          <w:rtl/>
        </w:rPr>
        <w:t>كوكران</w:t>
      </w:r>
      <w:proofErr w:type="spellEnd"/>
      <w:r w:rsidRPr="00B30BCA">
        <w:rPr>
          <w:rFonts w:ascii="Traditional Arabic" w:hAnsi="Traditional Arabic" w:cs="Traditional Arabic"/>
          <w:rtl/>
        </w:rPr>
        <w:t xml:space="preserve"> (</w:t>
      </w:r>
      <w:r w:rsidRPr="00B30BCA">
        <w:rPr>
          <w:rFonts w:ascii="Traditional Arabic" w:hAnsi="Traditional Arabic" w:cs="Traditional Arabic"/>
        </w:rPr>
        <w:t>Cochran</w:t>
      </w:r>
      <w:r w:rsidRPr="00B30BCA">
        <w:rPr>
          <w:rFonts w:ascii="Traditional Arabic" w:hAnsi="Traditional Arabic" w:cs="Traditional Arabic"/>
          <w:rtl/>
        </w:rPr>
        <w:t>) لتقدير الحجم المناسب للعينة عند مستوى ثقة 95%، وهامش خطأ مسموح به (</w:t>
      </w:r>
      <w:r w:rsidRPr="00B30BCA">
        <w:rPr>
          <w:rFonts w:ascii="Traditional Arabic" w:hAnsi="Traditional Arabic" w:cs="Traditional Arabic"/>
        </w:rPr>
        <w:t>d = 0.05</w:t>
      </w:r>
      <w:r w:rsidRPr="00B30BCA">
        <w:rPr>
          <w:rFonts w:ascii="Traditional Arabic" w:hAnsi="Traditional Arabic" w:cs="Traditional Arabic"/>
          <w:rtl/>
        </w:rPr>
        <w:t>)، وبافتراض نسبة تباين (</w:t>
      </w:r>
      <w:r w:rsidRPr="00B30BCA">
        <w:rPr>
          <w:rFonts w:ascii="Traditional Arabic" w:hAnsi="Traditional Arabic" w:cs="Traditional Arabic"/>
        </w:rPr>
        <w:t>p = 0.5</w:t>
      </w:r>
      <w:r w:rsidRPr="00B30BCA">
        <w:rPr>
          <w:rFonts w:ascii="Traditional Arabic" w:hAnsi="Traditional Arabic" w:cs="Traditional Arabic"/>
          <w:rtl/>
        </w:rPr>
        <w:t>)، وذلك وفق المعادلة التالية:</w:t>
      </w:r>
    </w:p>
    <w:p w14:paraId="04A48A6C" w14:textId="0F6A0833" w:rsidR="00166909" w:rsidRPr="00B30BCA" w:rsidRDefault="00166909" w:rsidP="00FE2131">
      <w:pPr>
        <w:spacing w:line="360" w:lineRule="auto"/>
        <w:jc w:val="both"/>
        <w:rPr>
          <w:rFonts w:ascii="Traditional Arabic" w:hAnsi="Traditional Arabic" w:cs="Traditional Arabic"/>
          <w:rtl/>
        </w:rPr>
      </w:pPr>
      <w:r w:rsidRPr="00B30BCA">
        <w:rPr>
          <w:rFonts w:ascii="Traditional Arabic" w:hAnsi="Traditional Arabic" w:cs="Traditional Arabic"/>
        </w:rPr>
        <w:t>n</w:t>
      </w:r>
      <w:r w:rsidRPr="00B30BCA">
        <w:rPr>
          <w:rFonts w:ascii="Cambria Math" w:hAnsi="Cambria Math" w:cs="Cambria Math"/>
        </w:rPr>
        <w:t>₀</w:t>
      </w:r>
      <w:r w:rsidRPr="00B30BCA">
        <w:rPr>
          <w:rFonts w:ascii="Traditional Arabic" w:hAnsi="Traditional Arabic" w:cs="Traditional Arabic"/>
        </w:rPr>
        <w:t xml:space="preserve"> = (Z² × p × q) / d²</w:t>
      </w:r>
    </w:p>
    <w:p w14:paraId="375F0C5B" w14:textId="77777777" w:rsidR="00166909" w:rsidRPr="00B30BCA" w:rsidRDefault="00166909"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حيث تم اعتماد القيم التالية:</w:t>
      </w:r>
    </w:p>
    <w:p w14:paraId="77C1CE9E" w14:textId="5F644ED1" w:rsidR="00166909" w:rsidRPr="00B30BCA" w:rsidRDefault="00166909" w:rsidP="00FE2131">
      <w:pPr>
        <w:spacing w:line="360" w:lineRule="auto"/>
        <w:jc w:val="both"/>
        <w:rPr>
          <w:rFonts w:ascii="Traditional Arabic" w:hAnsi="Traditional Arabic" w:cs="Traditional Arabic"/>
          <w:rtl/>
        </w:rPr>
      </w:pPr>
      <w:r w:rsidRPr="00B30BCA">
        <w:rPr>
          <w:rFonts w:ascii="Traditional Arabic" w:hAnsi="Traditional Arabic" w:cs="Traditional Arabic"/>
        </w:rPr>
        <w:t xml:space="preserve">Z = 1.96 </w:t>
      </w:r>
      <w:r w:rsidRPr="00B30BCA">
        <w:rPr>
          <w:rFonts w:ascii="Traditional Arabic" w:hAnsi="Traditional Arabic" w:cs="Traditional Arabic"/>
          <w:rtl/>
        </w:rPr>
        <w:t xml:space="preserve">، </w:t>
      </w:r>
      <w:r w:rsidRPr="00B30BCA">
        <w:rPr>
          <w:rFonts w:ascii="Traditional Arabic" w:hAnsi="Traditional Arabic" w:cs="Traditional Arabic"/>
        </w:rPr>
        <w:t xml:space="preserve">p = 0.5 </w:t>
      </w:r>
      <w:r w:rsidRPr="00B30BCA">
        <w:rPr>
          <w:rFonts w:ascii="Traditional Arabic" w:hAnsi="Traditional Arabic" w:cs="Traditional Arabic"/>
          <w:rtl/>
        </w:rPr>
        <w:t xml:space="preserve">، </w:t>
      </w:r>
      <w:r w:rsidRPr="00B30BCA">
        <w:rPr>
          <w:rFonts w:ascii="Traditional Arabic" w:hAnsi="Traditional Arabic" w:cs="Traditional Arabic"/>
        </w:rPr>
        <w:t xml:space="preserve">q = 0.5 </w:t>
      </w:r>
      <w:r w:rsidRPr="00B30BCA">
        <w:rPr>
          <w:rFonts w:ascii="Traditional Arabic" w:hAnsi="Traditional Arabic" w:cs="Traditional Arabic"/>
          <w:rtl/>
        </w:rPr>
        <w:t xml:space="preserve">، </w:t>
      </w:r>
      <w:r w:rsidRPr="00B30BCA">
        <w:rPr>
          <w:rFonts w:ascii="Traditional Arabic" w:hAnsi="Traditional Arabic" w:cs="Traditional Arabic"/>
        </w:rPr>
        <w:t>d = 0.05</w:t>
      </w:r>
    </w:p>
    <w:p w14:paraId="612077D6" w14:textId="77777777" w:rsidR="00166909" w:rsidRPr="00B30BCA" w:rsidRDefault="00166909"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وبالتعويض في المعادلة، بلغ الحجم الابتدائي للعينة:</w:t>
      </w:r>
    </w:p>
    <w:p w14:paraId="2A4161B2" w14:textId="26309C5E" w:rsidR="00166909" w:rsidRPr="00B30BCA" w:rsidRDefault="00166909" w:rsidP="00FE2131">
      <w:pPr>
        <w:spacing w:line="360" w:lineRule="auto"/>
        <w:jc w:val="both"/>
        <w:rPr>
          <w:rFonts w:ascii="Traditional Arabic" w:hAnsi="Traditional Arabic" w:cs="Traditional Arabic"/>
          <w:rtl/>
        </w:rPr>
      </w:pPr>
      <w:r w:rsidRPr="00B30BCA">
        <w:rPr>
          <w:rFonts w:ascii="Traditional Arabic" w:hAnsi="Traditional Arabic" w:cs="Traditional Arabic"/>
        </w:rPr>
        <w:t>n</w:t>
      </w:r>
      <w:r w:rsidRPr="00B30BCA">
        <w:rPr>
          <w:rFonts w:ascii="Cambria Math" w:hAnsi="Cambria Math" w:cs="Cambria Math"/>
        </w:rPr>
        <w:t>₀</w:t>
      </w:r>
      <w:r w:rsidRPr="00B30BCA">
        <w:rPr>
          <w:rFonts w:ascii="Traditional Arabic" w:hAnsi="Traditional Arabic" w:cs="Traditional Arabic"/>
        </w:rPr>
        <w:t xml:space="preserve"> = (1.96² × 0.5 × 0.5) ÷ (0.05²) = 384</w:t>
      </w:r>
    </w:p>
    <w:p w14:paraId="270740E6" w14:textId="31EB8B6E" w:rsidR="00166909" w:rsidRPr="00B30BCA" w:rsidRDefault="00166909"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ونظرًا لأن مجتمع الدراسة محدود (</w:t>
      </w:r>
      <w:r w:rsidRPr="00B30BCA">
        <w:rPr>
          <w:rFonts w:ascii="Traditional Arabic" w:hAnsi="Traditional Arabic" w:cs="Traditional Arabic"/>
        </w:rPr>
        <w:t xml:space="preserve">N </w:t>
      </w:r>
      <w:r w:rsidRPr="00B30BCA">
        <w:rPr>
          <w:rFonts w:ascii="Cambria Math" w:hAnsi="Cambria Math" w:cs="Cambria Math"/>
        </w:rPr>
        <w:t>≈</w:t>
      </w:r>
      <w:r w:rsidRPr="00B30BCA">
        <w:rPr>
          <w:rFonts w:ascii="Traditional Arabic" w:hAnsi="Traditional Arabic" w:cs="Traditional Arabic"/>
        </w:rPr>
        <w:t xml:space="preserve"> 500</w:t>
      </w:r>
      <w:r w:rsidRPr="00B30BCA">
        <w:rPr>
          <w:rFonts w:ascii="Traditional Arabic" w:hAnsi="Traditional Arabic" w:cs="Traditional Arabic"/>
          <w:rtl/>
        </w:rPr>
        <w:t>)، فقد تم تطبيق معادلة تصحيح حجم العينة للمجتمع المحدود كما يلي:</w:t>
      </w:r>
    </w:p>
    <w:p w14:paraId="3F01AFD9" w14:textId="3450C72A" w:rsidR="00166909" w:rsidRPr="00B30BCA" w:rsidRDefault="00166909" w:rsidP="00FE2131">
      <w:pPr>
        <w:spacing w:line="360" w:lineRule="auto"/>
        <w:jc w:val="both"/>
        <w:rPr>
          <w:rFonts w:ascii="Traditional Arabic" w:hAnsi="Traditional Arabic" w:cs="Traditional Arabic"/>
          <w:rtl/>
        </w:rPr>
      </w:pPr>
      <w:r w:rsidRPr="00B30BCA">
        <w:rPr>
          <w:rFonts w:ascii="Traditional Arabic" w:hAnsi="Traditional Arabic" w:cs="Traditional Arabic"/>
        </w:rPr>
        <w:t>n = n</w:t>
      </w:r>
      <w:r w:rsidRPr="00B30BCA">
        <w:rPr>
          <w:rFonts w:ascii="Cambria Math" w:hAnsi="Cambria Math" w:cs="Cambria Math"/>
        </w:rPr>
        <w:t>₀</w:t>
      </w:r>
      <w:r w:rsidRPr="00B30BCA">
        <w:rPr>
          <w:rFonts w:ascii="Traditional Arabic" w:hAnsi="Traditional Arabic" w:cs="Traditional Arabic"/>
        </w:rPr>
        <w:t xml:space="preserve"> / [1 + ((n</w:t>
      </w:r>
      <w:r w:rsidRPr="00B30BCA">
        <w:rPr>
          <w:rFonts w:ascii="Cambria Math" w:hAnsi="Cambria Math" w:cs="Cambria Math"/>
        </w:rPr>
        <w:t>₀</w:t>
      </w:r>
      <w:r w:rsidRPr="00B30BCA">
        <w:rPr>
          <w:rFonts w:ascii="Traditional Arabic" w:hAnsi="Traditional Arabic" w:cs="Traditional Arabic"/>
        </w:rPr>
        <w:t xml:space="preserve"> - 1) / N)]</w:t>
      </w:r>
    </w:p>
    <w:p w14:paraId="3EC3F26C" w14:textId="77777777" w:rsidR="00166909" w:rsidRPr="00B30BCA" w:rsidRDefault="00166909"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وبالتعويض في المعادلة، يكون:</w:t>
      </w:r>
    </w:p>
    <w:p w14:paraId="412D6BD4" w14:textId="19F565AF" w:rsidR="00166909" w:rsidRPr="00B30BCA" w:rsidRDefault="00166909" w:rsidP="00FE2131">
      <w:pPr>
        <w:spacing w:line="360" w:lineRule="auto"/>
        <w:jc w:val="both"/>
        <w:rPr>
          <w:rFonts w:ascii="Traditional Arabic" w:hAnsi="Traditional Arabic" w:cs="Traditional Arabic"/>
          <w:rtl/>
        </w:rPr>
      </w:pPr>
      <w:r w:rsidRPr="00B30BCA">
        <w:rPr>
          <w:rFonts w:ascii="Traditional Arabic" w:hAnsi="Traditional Arabic" w:cs="Traditional Arabic"/>
        </w:rPr>
        <w:t xml:space="preserve">n = 384 ÷ [1 + ((384 - 1) ÷ 500)] </w:t>
      </w:r>
      <w:r w:rsidRPr="00B30BCA">
        <w:rPr>
          <w:rFonts w:ascii="Cambria Math" w:hAnsi="Cambria Math" w:cs="Cambria Math"/>
        </w:rPr>
        <w:t>≈</w:t>
      </w:r>
      <w:r w:rsidRPr="00B30BCA">
        <w:rPr>
          <w:rFonts w:ascii="Traditional Arabic" w:hAnsi="Traditional Arabic" w:cs="Traditional Arabic"/>
        </w:rPr>
        <w:t xml:space="preserve"> 217</w:t>
      </w:r>
    </w:p>
    <w:p w14:paraId="2ACAB5E9" w14:textId="764AB2BA" w:rsidR="00166909" w:rsidRPr="00B30BCA" w:rsidRDefault="00166909"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وعليه، تم اعتماد حجم عينة لا يقل عن (217) مفردة لضمان دقة النتائج، وتم زيادة العدد إلى (220) مشاركًا لتعويض أي نقص محتمل في الاستجابات، مع مراعاة تمثيل مختلف مناطق المملكة قدر الإمكان لضمان عدم تحيز النتائج.</w:t>
      </w:r>
    </w:p>
    <w:p w14:paraId="5DB7680D" w14:textId="77777777" w:rsidR="00166909" w:rsidRPr="00B30BCA" w:rsidRDefault="00166909" w:rsidP="00FE2131">
      <w:pPr>
        <w:spacing w:line="360" w:lineRule="auto"/>
        <w:jc w:val="both"/>
        <w:rPr>
          <w:rFonts w:ascii="Traditional Arabic" w:hAnsi="Traditional Arabic" w:cs="Traditional Arabic"/>
          <w:rtl/>
        </w:rPr>
      </w:pPr>
    </w:p>
    <w:p w14:paraId="579A0149" w14:textId="525E3010" w:rsidR="0025528B" w:rsidRPr="00B30BCA" w:rsidRDefault="005D525F"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الدراسة الاستطلاعية (</w:t>
      </w:r>
      <w:r w:rsidRPr="00B30BCA">
        <w:rPr>
          <w:rFonts w:ascii="Traditional Arabic" w:hAnsi="Traditional Arabic" w:cs="Traditional Arabic"/>
        </w:rPr>
        <w:t>Pilot Study</w:t>
      </w:r>
      <w:r w:rsidRPr="00B30BCA">
        <w:rPr>
          <w:rFonts w:ascii="Traditional Arabic" w:hAnsi="Traditional Arabic" w:cs="Traditional Arabic"/>
          <w:rtl/>
        </w:rPr>
        <w:t xml:space="preserve">): دعمت الدراسة الرئيسية بدراسة استطلاعية صغيرة الحجم بهدف اختبار أدوات البحث وإجراءات جمع البيانات قبل تنفيذها على النطاق الواسع. تم إجراء هذه الدراسة الاستطلاعية على عينة قوامها حوالي 20–30 مشاركًا من مجتمع الدراسة (تم اختيارهم عشوائيًا من بعض الأمانات الكبرى). هدفت الدراسة الاستطلاعية </w:t>
      </w:r>
      <w:r w:rsidRPr="00B30BCA">
        <w:rPr>
          <w:rFonts w:ascii="Traditional Arabic" w:hAnsi="Traditional Arabic" w:cs="Traditional Arabic"/>
          <w:rtl/>
        </w:rPr>
        <w:lastRenderedPageBreak/>
        <w:t xml:space="preserve">إلى تقييم موثوقية أدوات القياس والتأكد من وضوح أسئلة الاستبانة وملاءمتها، بالإضافة إلى التعرف على أي صعوبات محتملة في تنفيذ المقابلات أو جمع البيانات بشكل عام. تم حساب معامل </w:t>
      </w:r>
      <w:proofErr w:type="spellStart"/>
      <w:r w:rsidRPr="00B30BCA">
        <w:rPr>
          <w:rFonts w:ascii="Traditional Arabic" w:hAnsi="Traditional Arabic" w:cs="Traditional Arabic"/>
          <w:rtl/>
        </w:rPr>
        <w:t>كرونباخ</w:t>
      </w:r>
      <w:proofErr w:type="spellEnd"/>
      <w:r w:rsidRPr="00B30BCA">
        <w:rPr>
          <w:rFonts w:ascii="Traditional Arabic" w:hAnsi="Traditional Arabic" w:cs="Traditional Arabic"/>
          <w:rtl/>
        </w:rPr>
        <w:t xml:space="preserve"> ألفا (</w:t>
      </w:r>
      <w:r w:rsidRPr="00B30BCA">
        <w:rPr>
          <w:rFonts w:ascii="Traditional Arabic" w:hAnsi="Traditional Arabic" w:cs="Traditional Arabic"/>
        </w:rPr>
        <w:t>Cronbach’s Alpha</w:t>
      </w:r>
      <w:r w:rsidRPr="00B30BCA">
        <w:rPr>
          <w:rFonts w:ascii="Traditional Arabic" w:hAnsi="Traditional Arabic" w:cs="Traditional Arabic"/>
          <w:rtl/>
        </w:rPr>
        <w:t xml:space="preserve">) بناءً على بيانات الاستبانة الاستطلاعية للتحقق من الثبات الداخلي لأداة الاستبانة، </w:t>
      </w:r>
      <w:r w:rsidR="00996736" w:rsidRPr="00B30BCA">
        <w:rPr>
          <w:rFonts w:ascii="Traditional Arabic" w:hAnsi="Traditional Arabic" w:cs="Traditional Arabic"/>
          <w:rtl/>
        </w:rPr>
        <w:t xml:space="preserve">وقد أسفرت نتائج الدراسة الاستطلاعية عن معامل </w:t>
      </w:r>
      <w:proofErr w:type="spellStart"/>
      <w:r w:rsidR="00996736" w:rsidRPr="00B30BCA">
        <w:rPr>
          <w:rFonts w:ascii="Traditional Arabic" w:hAnsi="Traditional Arabic" w:cs="Traditional Arabic"/>
          <w:rtl/>
        </w:rPr>
        <w:t>كرونباخ</w:t>
      </w:r>
      <w:proofErr w:type="spellEnd"/>
      <w:r w:rsidR="00996736" w:rsidRPr="00B30BCA">
        <w:rPr>
          <w:rFonts w:ascii="Traditional Arabic" w:hAnsi="Traditional Arabic" w:cs="Traditional Arabic"/>
          <w:rtl/>
        </w:rPr>
        <w:t xml:space="preserve"> ألفا بلغ (0.84)، مما يشير إلى مستوى ثبات مرتفع للأداة.</w:t>
      </w:r>
      <w:r w:rsidRPr="00B30BCA">
        <w:rPr>
          <w:rFonts w:ascii="Traditional Arabic" w:hAnsi="Traditional Arabic" w:cs="Traditional Arabic"/>
          <w:rtl/>
        </w:rPr>
        <w:t>. كما تم تلقي ملاحظات مباشرة من المشاركين حول صياغة الأسئلة وأسلوب عرضها، وعلى ضوء ذلك أُجريت تعديلات طفيفة لتحسين الصياغة والتدفق المنطقي لقسم الأسئلة.</w:t>
      </w:r>
    </w:p>
    <w:p w14:paraId="07020E3C" w14:textId="77777777" w:rsidR="00996736" w:rsidRPr="00B30BCA" w:rsidRDefault="00996736" w:rsidP="00FE2131">
      <w:pPr>
        <w:spacing w:line="360" w:lineRule="auto"/>
        <w:jc w:val="both"/>
        <w:rPr>
          <w:rFonts w:ascii="Traditional Arabic" w:hAnsi="Traditional Arabic" w:cs="Traditional Arabic"/>
          <w:rtl/>
        </w:rPr>
      </w:pPr>
    </w:p>
    <w:p w14:paraId="4D10CF4F" w14:textId="7A82AD59" w:rsidR="005D525F" w:rsidRPr="00B30BCA" w:rsidRDefault="005D525F" w:rsidP="00FE2131">
      <w:pPr>
        <w:jc w:val="both"/>
        <w:rPr>
          <w:rFonts w:ascii="Traditional Arabic" w:hAnsi="Traditional Arabic" w:cs="Traditional Arabic"/>
          <w:b/>
          <w:bCs/>
        </w:rPr>
      </w:pPr>
      <w:r w:rsidRPr="00B30BCA">
        <w:rPr>
          <w:rFonts w:ascii="Traditional Arabic" w:hAnsi="Traditional Arabic" w:cs="Traditional Arabic"/>
          <w:b/>
          <w:bCs/>
          <w:rtl/>
        </w:rPr>
        <w:t>أهمية الدراسة الاستطلاعية:</w:t>
      </w:r>
    </w:p>
    <w:p w14:paraId="339F0145" w14:textId="383785CE" w:rsidR="005D525F" w:rsidRPr="00B30BCA" w:rsidRDefault="005D525F">
      <w:pPr>
        <w:pStyle w:val="ListParagraph"/>
        <w:numPr>
          <w:ilvl w:val="0"/>
          <w:numId w:val="7"/>
        </w:numPr>
        <w:spacing w:line="360" w:lineRule="auto"/>
        <w:jc w:val="both"/>
        <w:rPr>
          <w:rFonts w:ascii="Traditional Arabic" w:hAnsi="Traditional Arabic" w:cs="Traditional Arabic"/>
          <w:rtl/>
        </w:rPr>
      </w:pPr>
      <w:r w:rsidRPr="00B30BCA">
        <w:rPr>
          <w:rFonts w:ascii="Traditional Arabic" w:hAnsi="Traditional Arabic" w:cs="Traditional Arabic"/>
          <w:rtl/>
        </w:rPr>
        <w:t>ساعدت الدراسة الاستطلاعية على التأكد من فعالية أدوات القياس وصلاحيتها قبل تطبيقها على العينة الكاملة، مما يضمن جمع بيانات ذات جودة عالية في الدراسة الرئيسية. على سبيل المثال، إذا وُجد سؤال غير واضح أو مربك للمشاركين، تم تعديله أو تبسيطه.</w:t>
      </w:r>
    </w:p>
    <w:p w14:paraId="0EBE0A0B" w14:textId="4514F3F2" w:rsidR="005D525F" w:rsidRPr="00B30BCA" w:rsidRDefault="005D525F">
      <w:pPr>
        <w:pStyle w:val="ListParagraph"/>
        <w:numPr>
          <w:ilvl w:val="0"/>
          <w:numId w:val="7"/>
        </w:numPr>
        <w:spacing w:line="360" w:lineRule="auto"/>
        <w:jc w:val="both"/>
        <w:rPr>
          <w:rFonts w:ascii="Traditional Arabic" w:hAnsi="Traditional Arabic" w:cs="Traditional Arabic"/>
          <w:rtl/>
        </w:rPr>
      </w:pPr>
      <w:r w:rsidRPr="00B30BCA">
        <w:rPr>
          <w:rFonts w:ascii="Traditional Arabic" w:hAnsi="Traditional Arabic" w:cs="Traditional Arabic"/>
          <w:rtl/>
        </w:rPr>
        <w:t>قدّمت نتائج الدراسة الاستطلاعية بيانات أولية دعمت تطوير الإطار النظري وتوقعات الباحث، وعززت التحليل من خلال إعطاء لمحة مبكرة عن الاتجاهات المحتملة (رغم أنها ليست نهائية). على سبيل المثال، لوحظ بشكل أولي وجود توجه إيجابي عام نحو استخدام أدوات الذكاء الاصطناعي بين المشاركين، مما أعطى مؤشرًا على ثقافة القبول المبدئية التي تم أخذها بالاعتبار عند تصميم المرحلة التالية.</w:t>
      </w:r>
    </w:p>
    <w:p w14:paraId="0CB6F168" w14:textId="6852E4D3" w:rsidR="00652B30" w:rsidRPr="00B30BCA" w:rsidRDefault="005D525F"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باختصار، أسهمت الدراسة الاستطلاعية في رفع موثوقية منهجية البحث، وساعدت الباحثة في التعرف المبكر على التحديات اللوجستية والفنية والتغلب عليها (مثل التأكد من فهم المصطلحات التقنية، وضبط المدة الزمنية اللازمة لتعبئة الاستبانة، والتدريب على أسئلة المقابلة)، مما أدى إلى سلاسة أكبر في تنفيذ الدراسة الأساسية.</w:t>
      </w:r>
    </w:p>
    <w:p w14:paraId="61C218B3" w14:textId="7AB08EA6" w:rsidR="005D525F" w:rsidRPr="00B30BCA" w:rsidRDefault="005D525F" w:rsidP="00FE2131">
      <w:pPr>
        <w:pStyle w:val="Heading2"/>
        <w:spacing w:line="360" w:lineRule="auto"/>
        <w:jc w:val="both"/>
        <w:rPr>
          <w:rFonts w:ascii="Traditional Arabic" w:hAnsi="Traditional Arabic"/>
          <w:color w:val="auto"/>
          <w:sz w:val="28"/>
          <w:szCs w:val="28"/>
        </w:rPr>
      </w:pPr>
      <w:bookmarkStart w:id="26" w:name="_Toc232586375"/>
      <w:r w:rsidRPr="00B30BCA">
        <w:rPr>
          <w:rFonts w:ascii="Traditional Arabic" w:hAnsi="Traditional Arabic"/>
          <w:color w:val="auto"/>
          <w:sz w:val="28"/>
          <w:szCs w:val="28"/>
          <w:rtl/>
        </w:rPr>
        <w:lastRenderedPageBreak/>
        <w:t>الأساليب الإحصائية المستخدمة</w:t>
      </w:r>
      <w:bookmarkEnd w:id="26"/>
    </w:p>
    <w:p w14:paraId="0CB746C1" w14:textId="2C69C714" w:rsidR="005F280F" w:rsidRPr="00B30BCA" w:rsidRDefault="005D525F"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لتحليل البيانات ومعالجة النتائج، تم اختيار مجموعة من الأساليب الإحصائية التي تناسب طبيعة المتغيرات </w:t>
      </w:r>
      <w:proofErr w:type="gramStart"/>
      <w:r w:rsidRPr="00B30BCA">
        <w:rPr>
          <w:rFonts w:ascii="Traditional Arabic" w:hAnsi="Traditional Arabic" w:cs="Traditional Arabic"/>
          <w:rtl/>
        </w:rPr>
        <w:t>و</w:t>
      </w:r>
      <w:r w:rsidR="00727B3A" w:rsidRPr="00B30BCA">
        <w:rPr>
          <w:rFonts w:ascii="Traditional Arabic" w:hAnsi="Traditional Arabic" w:cs="Traditional Arabic"/>
          <w:rtl/>
        </w:rPr>
        <w:t xml:space="preserve"> </w:t>
      </w:r>
      <w:proofErr w:type="spellStart"/>
      <w:r w:rsidR="00727B3A" w:rsidRPr="00B30BCA">
        <w:rPr>
          <w:rFonts w:ascii="Traditional Arabic" w:hAnsi="Traditional Arabic" w:cs="Traditional Arabic"/>
          <w:rtl/>
        </w:rPr>
        <w:t>أستهدفت</w:t>
      </w:r>
      <w:proofErr w:type="spellEnd"/>
      <w:proofErr w:type="gramEnd"/>
      <w:r w:rsidRPr="00B30BCA">
        <w:rPr>
          <w:rFonts w:ascii="Traditional Arabic" w:hAnsi="Traditional Arabic" w:cs="Traditional Arabic"/>
          <w:rtl/>
        </w:rPr>
        <w:t xml:space="preserve"> إلى الإجابة عن أسئلة الدراسة واختبار فرضياتها. جاءت عملية اختيار هذه الأساليب بشكل مدروس لضمان تحقيق أقصى استفادة من البيانات الكمّية المتاحة والتأكد من صحة الاستنتاجات المستخلصة.</w:t>
      </w:r>
    </w:p>
    <w:p w14:paraId="4EA8DB01" w14:textId="1FEC3C32" w:rsidR="005D525F" w:rsidRPr="00B30BCA" w:rsidRDefault="005D525F"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 xml:space="preserve"> فيما يلي أبرز الأدوات والتحليلات الإحصائية المستخدمة:</w:t>
      </w:r>
    </w:p>
    <w:p w14:paraId="2CEE3CA0" w14:textId="6D57608A" w:rsidR="005D525F" w:rsidRPr="00B30BCA" w:rsidRDefault="005D525F">
      <w:pPr>
        <w:pStyle w:val="ListParagraph"/>
        <w:numPr>
          <w:ilvl w:val="0"/>
          <w:numId w:val="8"/>
        </w:numPr>
        <w:spacing w:line="360" w:lineRule="auto"/>
        <w:jc w:val="both"/>
        <w:rPr>
          <w:rFonts w:ascii="Traditional Arabic" w:hAnsi="Traditional Arabic" w:cs="Traditional Arabic"/>
          <w:rtl/>
        </w:rPr>
      </w:pPr>
      <w:r w:rsidRPr="00B30BCA">
        <w:rPr>
          <w:rFonts w:ascii="Traditional Arabic" w:hAnsi="Traditional Arabic" w:cs="Traditional Arabic"/>
          <w:rtl/>
        </w:rPr>
        <w:t>التحليل العاملي الاستكشافي (</w:t>
      </w:r>
      <w:r w:rsidRPr="00B30BCA">
        <w:rPr>
          <w:rFonts w:ascii="Traditional Arabic" w:hAnsi="Traditional Arabic" w:cs="Traditional Arabic"/>
        </w:rPr>
        <w:t>Exploratory Factor Analysis</w:t>
      </w:r>
      <w:r w:rsidRPr="00B30BCA">
        <w:rPr>
          <w:rFonts w:ascii="Traditional Arabic" w:hAnsi="Traditional Arabic" w:cs="Traditional Arabic"/>
          <w:rtl/>
        </w:rPr>
        <w:t>): استُخدم هذا التحليل للكشف عن البناء الداخلي للبيانات وتحديد العوامل الكامنة التي تفسّر التباين في استجابات المشاركين على الاستبانة. يساعد التحليل العاملي الاستكشافي في اختبار الصدق البنائي (</w:t>
      </w:r>
      <w:r w:rsidRPr="00B30BCA">
        <w:rPr>
          <w:rFonts w:ascii="Traditional Arabic" w:hAnsi="Traditional Arabic" w:cs="Traditional Arabic"/>
        </w:rPr>
        <w:t>Construct Validity</w:t>
      </w:r>
      <w:r w:rsidRPr="00B30BCA">
        <w:rPr>
          <w:rFonts w:ascii="Traditional Arabic" w:hAnsi="Traditional Arabic" w:cs="Traditional Arabic"/>
          <w:rtl/>
        </w:rPr>
        <w:t>) للمقياس المستخدم، والتأكد من أن مجموعات الأسئلة المرتبطة ببعضها تعكس بالفعل الأبعاد المفترضة (مثل تجمع أسئلة مرتبطة بكفاءة اتخاذ القرار ضمن عامل واحد). لقد مكّننا هذا الأسلوب من التحقق من ملاءمة تصنيف المحاور واختزال البيانات إلى عوامل رئيسية أكثر معنى وتفسيرًا.</w:t>
      </w:r>
    </w:p>
    <w:p w14:paraId="5B4F0323" w14:textId="1EFDE309" w:rsidR="005D525F" w:rsidRPr="00B30BCA" w:rsidRDefault="005D525F">
      <w:pPr>
        <w:pStyle w:val="ListParagraph"/>
        <w:numPr>
          <w:ilvl w:val="0"/>
          <w:numId w:val="8"/>
        </w:num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معامل </w:t>
      </w:r>
      <w:proofErr w:type="spellStart"/>
      <w:r w:rsidRPr="00B30BCA">
        <w:rPr>
          <w:rFonts w:ascii="Traditional Arabic" w:hAnsi="Traditional Arabic" w:cs="Traditional Arabic"/>
          <w:rtl/>
        </w:rPr>
        <w:t>كرونباخ</w:t>
      </w:r>
      <w:proofErr w:type="spellEnd"/>
      <w:r w:rsidRPr="00B30BCA">
        <w:rPr>
          <w:rFonts w:ascii="Traditional Arabic" w:hAnsi="Traditional Arabic" w:cs="Traditional Arabic"/>
          <w:rtl/>
        </w:rPr>
        <w:t xml:space="preserve"> ألفا (</w:t>
      </w:r>
      <w:r w:rsidRPr="00B30BCA">
        <w:rPr>
          <w:rFonts w:ascii="Traditional Arabic" w:hAnsi="Traditional Arabic" w:cs="Traditional Arabic"/>
        </w:rPr>
        <w:t>Cronbach’s Alpha</w:t>
      </w:r>
      <w:r w:rsidRPr="00B30BCA">
        <w:rPr>
          <w:rFonts w:ascii="Traditional Arabic" w:hAnsi="Traditional Arabic" w:cs="Traditional Arabic"/>
          <w:rtl/>
        </w:rPr>
        <w:t xml:space="preserve">): تم حساب هذا المعامل كجزء من تحليل الثبات والموثوقية لأداة الاستبانة. يقيس </w:t>
      </w:r>
      <w:proofErr w:type="spellStart"/>
      <w:r w:rsidRPr="00B30BCA">
        <w:rPr>
          <w:rFonts w:ascii="Traditional Arabic" w:hAnsi="Traditional Arabic" w:cs="Traditional Arabic"/>
          <w:rtl/>
        </w:rPr>
        <w:t>كرونباخ</w:t>
      </w:r>
      <w:proofErr w:type="spellEnd"/>
      <w:r w:rsidRPr="00B30BCA">
        <w:rPr>
          <w:rFonts w:ascii="Traditional Arabic" w:hAnsi="Traditional Arabic" w:cs="Traditional Arabic"/>
          <w:rtl/>
        </w:rPr>
        <w:t xml:space="preserve"> ألفا مدى اتساق الإجابات عبر أسئلة المحور الواحد، وبالتالي يعكس مستوى الثقة في نتائج الاستبانة. وكما ذكرنا، حققت الأداة مستوى ثبات جيد يفوق الحد المقبول (0.7)، مما يعني أن العناصر ضمن كل محور مترابطة داخليًا بشكل كافٍ ويمكن الاعتماد على نتائجها.</w:t>
      </w:r>
    </w:p>
    <w:p w14:paraId="62F85298" w14:textId="29DEB37E" w:rsidR="005D525F" w:rsidRPr="00B30BCA" w:rsidRDefault="005D525F">
      <w:pPr>
        <w:pStyle w:val="ListParagraph"/>
        <w:numPr>
          <w:ilvl w:val="0"/>
          <w:numId w:val="8"/>
        </w:numPr>
        <w:spacing w:line="360" w:lineRule="auto"/>
        <w:jc w:val="both"/>
        <w:rPr>
          <w:rFonts w:ascii="Traditional Arabic" w:hAnsi="Traditional Arabic" w:cs="Traditional Arabic"/>
          <w:rtl/>
        </w:rPr>
      </w:pPr>
      <w:r w:rsidRPr="00B30BCA">
        <w:rPr>
          <w:rFonts w:ascii="Traditional Arabic" w:hAnsi="Traditional Arabic" w:cs="Traditional Arabic"/>
          <w:rtl/>
        </w:rPr>
        <w:t>الإحصاء الوصفي (</w:t>
      </w:r>
      <w:r w:rsidRPr="00B30BCA">
        <w:rPr>
          <w:rFonts w:ascii="Traditional Arabic" w:hAnsi="Traditional Arabic" w:cs="Traditional Arabic"/>
        </w:rPr>
        <w:t>Descriptive Statistics</w:t>
      </w:r>
      <w:r w:rsidRPr="00B30BCA">
        <w:rPr>
          <w:rFonts w:ascii="Traditional Arabic" w:hAnsi="Traditional Arabic" w:cs="Traditional Arabic"/>
          <w:rtl/>
        </w:rPr>
        <w:t>): شمل ذلك استخدام المتوسطات الحسابية، والانحرافات المعيارية، والتوزيعات النسبية للتعرّف على خصائص البيانات وعرضها بصورة مبسطة. اُستخدم الإحصاء الوصفي في وصف خصائص العينة (مثل توزيع المشاركين حسب المنطقة أو المسمى الوظيفي أو مستوى الخبرة)، وكذلك في تلخيص مستوى الموافقة على عبارات الاستبانة المختلفة. ساعدتنا المقاييس الوصفية في فهم نمط البيانات ومعرفة الاتجاهات العامة (مثلاً: متوسط تقييم المشاركين لمدى تأثير الذكاء الاصطناعي على تحسين جودة البيانات).</w:t>
      </w:r>
    </w:p>
    <w:p w14:paraId="79DBCAE6" w14:textId="162B7BFF" w:rsidR="005D525F" w:rsidRPr="00B30BCA" w:rsidRDefault="005D525F">
      <w:pPr>
        <w:pStyle w:val="ListParagraph"/>
        <w:numPr>
          <w:ilvl w:val="0"/>
          <w:numId w:val="8"/>
        </w:num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تحليل الانحدار (</w:t>
      </w:r>
      <w:r w:rsidRPr="00B30BCA">
        <w:rPr>
          <w:rFonts w:ascii="Traditional Arabic" w:hAnsi="Traditional Arabic" w:cs="Traditional Arabic"/>
        </w:rPr>
        <w:t>Regression Analysis</w:t>
      </w:r>
      <w:r w:rsidRPr="00B30BCA">
        <w:rPr>
          <w:rFonts w:ascii="Traditional Arabic" w:hAnsi="Traditional Arabic" w:cs="Traditional Arabic"/>
          <w:rtl/>
        </w:rPr>
        <w:t xml:space="preserve">): تم اللجوء إلى تحليل الانحدار الخطي لقياس تأثير المتغيرات المستقلة على المتغيرات التابعة بصورة كمية وتحديد قوة العلاقة واتجاهها. على سبيل المثال، اُستخدم الانحدار المتعدد لتقدير مدى مساهمة كل من عوامل الذكاء الاصطناعي (مثل استخدام أدوات معينة أو وجود سياسات داعمة) في تفسير التغير في كفاءة إدارة المشاريع (مثل تحسين اتخاذ القرار أو تقليل التأخيرات). مكّننا هذا التحليل من اختبار الفرضيات الرئيسية للبحث إحصائيًا، عبر التحقق من معنوية المعاملات واحتمالية تأثيرها. فإذا وُجدت علاقة ذات دلالة إحصائية بين استخدام أدوات الذكاء الاصطناعي ومستوى كفاءة إدارة المشاريع، فسيتم اعتبار ذلك دعمًا للفرضية القائلة بوجود تأثير إيجابي لأدوات الذكاء الاصطناعي. استخدمنا أيضًا اختبارات </w:t>
      </w:r>
      <w:r w:rsidRPr="00B30BCA">
        <w:rPr>
          <w:rFonts w:ascii="Traditional Arabic" w:hAnsi="Traditional Arabic" w:cs="Traditional Arabic"/>
        </w:rPr>
        <w:t>T</w:t>
      </w:r>
      <w:r w:rsidRPr="00B30BCA">
        <w:rPr>
          <w:rFonts w:ascii="Traditional Arabic" w:hAnsi="Traditional Arabic" w:cs="Traditional Arabic"/>
          <w:rtl/>
        </w:rPr>
        <w:t xml:space="preserve"> و</w:t>
      </w:r>
      <w:r w:rsidRPr="00B30BCA">
        <w:rPr>
          <w:rFonts w:ascii="Traditional Arabic" w:hAnsi="Traditional Arabic" w:cs="Traditional Arabic"/>
        </w:rPr>
        <w:t>F</w:t>
      </w:r>
      <w:r w:rsidRPr="00B30BCA">
        <w:rPr>
          <w:rFonts w:ascii="Traditional Arabic" w:hAnsi="Traditional Arabic" w:cs="Traditional Arabic"/>
          <w:rtl/>
        </w:rPr>
        <w:t xml:space="preserve"> المصاحبة لتحديد معنوية النماذج وملاءمتها.</w:t>
      </w:r>
    </w:p>
    <w:p w14:paraId="3381AE77" w14:textId="0003D6C4" w:rsidR="005D525F" w:rsidRPr="00B30BCA" w:rsidRDefault="005D525F"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تجدر الإشارة إلى أنه قد تم الاستعانة ببرامج حاسوبية متقدمة لإجراء التحليلات الإحصائية، وعلى رأسها برنامج </w:t>
      </w:r>
      <w:r w:rsidRPr="00B30BCA">
        <w:rPr>
          <w:rFonts w:ascii="Traditional Arabic" w:hAnsi="Traditional Arabic" w:cs="Traditional Arabic"/>
        </w:rPr>
        <w:t>SPSS</w:t>
      </w:r>
      <w:r w:rsidRPr="00B30BCA">
        <w:rPr>
          <w:rFonts w:ascii="Traditional Arabic" w:hAnsi="Traditional Arabic" w:cs="Traditional Arabic"/>
          <w:rtl/>
        </w:rPr>
        <w:t xml:space="preserve"> لتحليل البيانات الكمية، بالإضافة إلى برنامج </w:t>
      </w:r>
      <w:r w:rsidRPr="00B30BCA">
        <w:rPr>
          <w:rFonts w:ascii="Traditional Arabic" w:hAnsi="Traditional Arabic" w:cs="Traditional Arabic"/>
        </w:rPr>
        <w:t>Excel</w:t>
      </w:r>
      <w:r w:rsidRPr="00B30BCA">
        <w:rPr>
          <w:rFonts w:ascii="Traditional Arabic" w:hAnsi="Traditional Arabic" w:cs="Traditional Arabic"/>
          <w:rtl/>
        </w:rPr>
        <w:t xml:space="preserve"> لبعض العمليات الحسابية البسيطة وتصور البيانات. أما البيانات النوعية من المقابلات، فتم تحليلها باستخدام برمجيات مساعدة (مثل </w:t>
      </w:r>
      <w:r w:rsidRPr="00B30BCA">
        <w:rPr>
          <w:rFonts w:ascii="Traditional Arabic" w:hAnsi="Traditional Arabic" w:cs="Traditional Arabic"/>
        </w:rPr>
        <w:t>NVivo</w:t>
      </w:r>
      <w:r w:rsidRPr="00B30BCA">
        <w:rPr>
          <w:rFonts w:ascii="Traditional Arabic" w:hAnsi="Traditional Arabic" w:cs="Traditional Arabic"/>
          <w:rtl/>
        </w:rPr>
        <w:t>) لتصنيف وترميز الأفكار الرئيسية، مما ساهم في ربط النتائج النوعية بالاستنتاجات الكمية بشكل منهجي. اختيار هذه الأساليب التحليلية جاء نظرًا لقدرتها على توفير صورة متكاملة عن البيانات: فالأساليب الاستكشافية (</w:t>
      </w:r>
      <w:proofErr w:type="spellStart"/>
      <w:r w:rsidRPr="00B30BCA">
        <w:rPr>
          <w:rFonts w:ascii="Traditional Arabic" w:hAnsi="Traditional Arabic" w:cs="Traditional Arabic"/>
          <w:rtl/>
        </w:rPr>
        <w:t>كالعاملية</w:t>
      </w:r>
      <w:proofErr w:type="spellEnd"/>
      <w:r w:rsidRPr="00B30BCA">
        <w:rPr>
          <w:rFonts w:ascii="Traditional Arabic" w:hAnsi="Traditional Arabic" w:cs="Traditional Arabic"/>
          <w:rtl/>
        </w:rPr>
        <w:t>) ساعدت في بناء فهم مبدئي وهيكلة البيانات، والأساليب الوصفية قدّمت فهمًا عامًا واتجاهات أساسية، في حين أن الأساليب الاستدلالية (كالانحدار) مكّنت من اختبار العلاقة السببية والتحقق من فرضيات الدراسة بصورة علمية دقيقة. إن الجمع بين هذه الأدوات الإحصائية وفّر مستوى عاليًا من الشمولية في التحليل، حيث تم التحقق من النتائج من زوايا متعددة وباستخدام اختبارات مختلفة، مما عزز موثوقية التوصيات التي ستنبثق عن الدراسة.</w:t>
      </w:r>
    </w:p>
    <w:p w14:paraId="2A7D0AE2" w14:textId="77777777" w:rsidR="009A0B23" w:rsidRPr="00B30BCA" w:rsidRDefault="009A0B23" w:rsidP="00FE2131">
      <w:pPr>
        <w:spacing w:line="360" w:lineRule="auto"/>
        <w:jc w:val="both"/>
        <w:rPr>
          <w:rFonts w:ascii="Traditional Arabic" w:hAnsi="Traditional Arabic" w:cs="Traditional Arabic"/>
          <w:rtl/>
        </w:rPr>
      </w:pPr>
    </w:p>
    <w:p w14:paraId="385DE17E" w14:textId="2C90FD2C" w:rsidR="0092458D" w:rsidRPr="00B30BCA" w:rsidRDefault="0092458D" w:rsidP="00FE2131">
      <w:pPr>
        <w:pStyle w:val="Heading2"/>
        <w:spacing w:line="360" w:lineRule="auto"/>
        <w:jc w:val="both"/>
        <w:rPr>
          <w:rFonts w:ascii="Traditional Arabic" w:hAnsi="Traditional Arabic"/>
          <w:b/>
          <w:bCs/>
          <w:color w:val="auto"/>
          <w:sz w:val="28"/>
          <w:szCs w:val="28"/>
          <w:rtl/>
        </w:rPr>
      </w:pPr>
      <w:bookmarkStart w:id="27" w:name="_Toc232586376"/>
      <w:r w:rsidRPr="00B30BCA">
        <w:rPr>
          <w:rFonts w:ascii="Traditional Arabic" w:hAnsi="Traditional Arabic"/>
          <w:b/>
          <w:bCs/>
          <w:color w:val="auto"/>
          <w:sz w:val="28"/>
          <w:szCs w:val="28"/>
          <w:rtl/>
        </w:rPr>
        <w:t>القيود المتوقعة للدراسة</w:t>
      </w:r>
      <w:r w:rsidR="00675E68" w:rsidRPr="00B30BCA">
        <w:rPr>
          <w:rFonts w:ascii="Traditional Arabic" w:hAnsi="Traditional Arabic"/>
          <w:b/>
          <w:bCs/>
          <w:color w:val="auto"/>
          <w:sz w:val="28"/>
          <w:szCs w:val="28"/>
          <w:rtl/>
        </w:rPr>
        <w:t>:</w:t>
      </w:r>
      <w:bookmarkEnd w:id="27"/>
    </w:p>
    <w:p w14:paraId="0E7E276E" w14:textId="28A50B6A" w:rsidR="00584A86" w:rsidRPr="00A85EA8" w:rsidRDefault="0092458D" w:rsidP="00A85EA8">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ورغم وضوح منهجية الدراسة واعتمادها على أدوات بحثية مناسبة لطبيعة الموضوع، إلا أنه من المتوقع أن تواجه الدراسة عددًا من القيود المرتبطة بالنطاق الجغرافي وحجم العينة ومستوى النضج التقني داخل بعض الجهات البلدية، إضافة إلى احتمالية </w:t>
      </w:r>
      <w:r w:rsidRPr="00B30BCA">
        <w:rPr>
          <w:rFonts w:ascii="Traditional Arabic" w:hAnsi="Traditional Arabic" w:cs="Traditional Arabic"/>
          <w:rtl/>
        </w:rPr>
        <w:lastRenderedPageBreak/>
        <w:t xml:space="preserve">محدودية الوصول إلى بعض البيانات أو تباين درجة التعاون أثناء جمع المعلومات. ورغم ذلك، فإن هذه القيود لا تؤثر على سلامة المنهجية أو موثوقية النتائج، وسيتم تناول هذه الجوانب بشكل تفصيلي في فصل المناقشة بعد تنفيذ الدراسة الميدانية وتحليل بيانات </w:t>
      </w:r>
      <w:r w:rsidR="00420E55" w:rsidRPr="00B30BCA">
        <w:rPr>
          <w:rFonts w:ascii="Traditional Arabic" w:hAnsi="Traditional Arabic" w:cs="Traditional Arabic"/>
          <w:rtl/>
        </w:rPr>
        <w:t>الاستبانة</w:t>
      </w:r>
      <w:r w:rsidRPr="00B30BCA">
        <w:rPr>
          <w:rFonts w:ascii="Traditional Arabic" w:hAnsi="Traditional Arabic" w:cs="Traditional Arabic"/>
          <w:rtl/>
        </w:rPr>
        <w:t>، مع توضيح انعكاساتها المحتملة على تعميم النتائج وتفسيرها.</w:t>
      </w:r>
    </w:p>
    <w:p w14:paraId="2B58A493" w14:textId="07778035" w:rsidR="0045127C" w:rsidRPr="00B30BCA" w:rsidRDefault="0045127C"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تصميم الدراسة وأدوات جمع البيانات</w:t>
      </w:r>
      <w:r w:rsidR="0004179C" w:rsidRPr="00B30BCA">
        <w:rPr>
          <w:rFonts w:ascii="Traditional Arabic" w:hAnsi="Traditional Arabic" w:cs="Traditional Arabic"/>
          <w:b/>
          <w:bCs/>
          <w:rtl/>
        </w:rPr>
        <w:t>:</w:t>
      </w:r>
    </w:p>
    <w:p w14:paraId="18DC974D" w14:textId="0960E972" w:rsidR="00844735" w:rsidRPr="00B30BCA" w:rsidRDefault="00844735"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اعتمدت الدراسة على الاستبانة كأداة رئيسية لجمع البيانات، حيث تم تصميمها بما يتناسب مع متغيرات الدراسة وأهدافها، وذلك بالاستناد إلى الأدبيات السابقة والدراسات ذات الصلة. وقد تم إعداد الاستبانة باستخدام مقياس </w:t>
      </w:r>
      <w:proofErr w:type="spellStart"/>
      <w:r w:rsidRPr="00B30BCA">
        <w:rPr>
          <w:rFonts w:ascii="Traditional Arabic" w:hAnsi="Traditional Arabic" w:cs="Traditional Arabic"/>
          <w:rtl/>
        </w:rPr>
        <w:t>ليكرت</w:t>
      </w:r>
      <w:proofErr w:type="spellEnd"/>
      <w:r w:rsidRPr="00B30BCA">
        <w:rPr>
          <w:rFonts w:ascii="Traditional Arabic" w:hAnsi="Traditional Arabic" w:cs="Traditional Arabic"/>
          <w:rtl/>
        </w:rPr>
        <w:t xml:space="preserve"> الخماسي، وتوجيهها إلى عينة من العاملين في مكاتب إدارة المشاريع بالأمانات.</w:t>
      </w:r>
    </w:p>
    <w:p w14:paraId="1811C9A6" w14:textId="65E869FE" w:rsidR="00844735" w:rsidRPr="00B30BCA" w:rsidRDefault="00844735"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خضعت الاستبانة للتحكيم العلمي من قبل مجموعة من الخبراء للتأكد من صدقها، كما تم إجراء دراسة استطلاعية للتحقق من ثباتها، حيث بلغ معامل </w:t>
      </w:r>
      <w:proofErr w:type="spellStart"/>
      <w:r w:rsidRPr="00B30BCA">
        <w:rPr>
          <w:rFonts w:ascii="Traditional Arabic" w:hAnsi="Traditional Arabic" w:cs="Traditional Arabic"/>
          <w:rtl/>
        </w:rPr>
        <w:t>كرونباخ</w:t>
      </w:r>
      <w:proofErr w:type="spellEnd"/>
      <w:r w:rsidRPr="00B30BCA">
        <w:rPr>
          <w:rFonts w:ascii="Traditional Arabic" w:hAnsi="Traditional Arabic" w:cs="Traditional Arabic"/>
          <w:rtl/>
        </w:rPr>
        <w:t xml:space="preserve"> ألفا (0.84)، مما يشير إلى مستوى ثبات مرتفع للأداة.</w:t>
      </w:r>
    </w:p>
    <w:p w14:paraId="26951183" w14:textId="7D7194A8" w:rsidR="00844735" w:rsidRPr="00B30BCA" w:rsidRDefault="00844735"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وبعد جمع البيانات، تم تحليلها باستخدام الأساليب الإحصائية المناسبة عبر برنامج (</w:t>
      </w:r>
      <w:r w:rsidRPr="00B30BCA">
        <w:rPr>
          <w:rFonts w:ascii="Traditional Arabic" w:hAnsi="Traditional Arabic" w:cs="Traditional Arabic"/>
        </w:rPr>
        <w:t>SPSS</w:t>
      </w:r>
      <w:r w:rsidRPr="00B30BCA">
        <w:rPr>
          <w:rFonts w:ascii="Traditional Arabic" w:hAnsi="Traditional Arabic" w:cs="Traditional Arabic"/>
          <w:rtl/>
        </w:rPr>
        <w:t>) لاختبار فرضيات الدراسة وتحقيق أهدافها.</w:t>
      </w:r>
    </w:p>
    <w:p w14:paraId="156ED0E3" w14:textId="77777777" w:rsidR="00B17E4F" w:rsidRPr="00B30BCA" w:rsidRDefault="00B17E4F" w:rsidP="00FE2131">
      <w:pPr>
        <w:spacing w:line="360" w:lineRule="auto"/>
        <w:jc w:val="both"/>
        <w:rPr>
          <w:rFonts w:ascii="Traditional Arabic" w:hAnsi="Traditional Arabic" w:cs="Traditional Arabic"/>
          <w:rtl/>
        </w:rPr>
      </w:pPr>
    </w:p>
    <w:p w14:paraId="761DC8D9" w14:textId="2DB5DA4B" w:rsidR="0045127C" w:rsidRPr="00B30BCA" w:rsidRDefault="0045127C"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مجتمع الدراسة وعينتها</w:t>
      </w:r>
      <w:r w:rsidR="0004179C" w:rsidRPr="00B30BCA">
        <w:rPr>
          <w:rFonts w:ascii="Traditional Arabic" w:hAnsi="Traditional Arabic" w:cs="Traditional Arabic"/>
          <w:b/>
          <w:bCs/>
          <w:rtl/>
        </w:rPr>
        <w:t>:</w:t>
      </w:r>
    </w:p>
    <w:p w14:paraId="252D7F44" w14:textId="57505E7E" w:rsidR="00F61B86" w:rsidRPr="00B30BCA" w:rsidRDefault="00F61B86"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ويتكون مجتمع الدراسة من العاملين في مكاتب إدارة المشاريع في عدد من أمانات المملكة العربية السعودية، ومن أبرزها أمانة محافظة جدة وأمانة منطقة الرياض وأمانة العاصمة المقدسة وأمانة المدينة </w:t>
      </w:r>
      <w:proofErr w:type="gramStart"/>
      <w:r w:rsidRPr="00B30BCA">
        <w:rPr>
          <w:rFonts w:ascii="Traditional Arabic" w:hAnsi="Traditional Arabic" w:cs="Traditional Arabic"/>
          <w:rtl/>
        </w:rPr>
        <w:t>المنورة ،</w:t>
      </w:r>
      <w:proofErr w:type="gramEnd"/>
      <w:r w:rsidRPr="00B30BCA">
        <w:rPr>
          <w:rFonts w:ascii="Traditional Arabic" w:hAnsi="Traditional Arabic" w:cs="Traditional Arabic"/>
          <w:rtl/>
        </w:rPr>
        <w:t xml:space="preserve"> حيث تشمل هذه المكاتب مختلف الفئات الوظيفية المرتبطة بإدارة المشاريع، مثل مديري المشاريع، والمشرفين، والمحللين، والمهندسين، بالإضافة إلى الكوادر الفنية والإدارية الداعمة.</w:t>
      </w:r>
    </w:p>
    <w:p w14:paraId="09C18D88" w14:textId="5D781710" w:rsidR="00F61B86" w:rsidRPr="00B30BCA" w:rsidRDefault="00F61B86"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ويتميز هذا المجتمع بالتنوع من حيث الخبرات والتخصصات، مما يعكس واقع بيئة العمل في مكاتب إدارة المشاريع داخل الأمانات، ويسهم في تحقيق تمثيل أكثر دقة عند اختيار عينة الدراسة.</w:t>
      </w:r>
    </w:p>
    <w:p w14:paraId="2E4B64D9" w14:textId="544E151E" w:rsidR="0045127C" w:rsidRPr="00B30BCA" w:rsidRDefault="0045127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 xml:space="preserve">شمل مجتمع الدراسة جميع العاملين ذوي العلاقة بإدارة المشاريع في الأمانات السعودية: مديري مشاريع، مهندسين، محللي بيانات، مطوري برمجيات، وقادة إداريين. وبسبب اتساع المجتمع وصعوبة الوصول إلى جميع أفراده، اختيرت عينة عشوائية بسيطة لضمان تمثيل عادل للفئات المختلفة. استخدم الباحث معادلة </w:t>
      </w:r>
      <w:proofErr w:type="spellStart"/>
      <w:r w:rsidRPr="00B30BCA">
        <w:rPr>
          <w:rFonts w:ascii="Traditional Arabic" w:hAnsi="Traditional Arabic" w:cs="Traditional Arabic"/>
          <w:rtl/>
        </w:rPr>
        <w:t>كوكران</w:t>
      </w:r>
      <w:proofErr w:type="spellEnd"/>
      <w:r w:rsidRPr="00B30BCA">
        <w:rPr>
          <w:rFonts w:ascii="Traditional Arabic" w:hAnsi="Traditional Arabic" w:cs="Traditional Arabic"/>
          <w:rtl/>
        </w:rPr>
        <w:t xml:space="preserve"> لتحديد حجم العينة المناسب، فبلغ العدد المبدئي 217 مشاركًا عند مستوى ثقة 95% وهامش خطأ 5%، وتم رفعه إلى نحو 220 لتعويض أي نقص في الاستجابة. وقد خضعت الأدوات لدراسة استطلاعية على حوالي 30 مشاركًا لضبط صياغة الأسئلة وتقدير زمن الإجابة وتعزيز الثبات. روعي في اختيار العينة تمثيل مختلف المناطق لضمان إمكانية تعميم النتائج على مستوى المملكة.</w:t>
      </w:r>
    </w:p>
    <w:p w14:paraId="6F4350F9" w14:textId="77777777" w:rsidR="009C669B" w:rsidRPr="00B30BCA" w:rsidRDefault="009C669B" w:rsidP="00FE2131">
      <w:pPr>
        <w:spacing w:line="360" w:lineRule="auto"/>
        <w:jc w:val="both"/>
        <w:rPr>
          <w:rFonts w:ascii="Traditional Arabic" w:hAnsi="Traditional Arabic" w:cs="Traditional Arabic"/>
          <w:rtl/>
        </w:rPr>
      </w:pPr>
    </w:p>
    <w:p w14:paraId="531FD33A" w14:textId="34844D0F" w:rsidR="0045127C" w:rsidRPr="00B30BCA" w:rsidRDefault="0045127C"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التحليل الإحصائي والموضوعي</w:t>
      </w:r>
      <w:r w:rsidR="0004179C" w:rsidRPr="00B30BCA">
        <w:rPr>
          <w:rFonts w:ascii="Traditional Arabic" w:hAnsi="Traditional Arabic" w:cs="Traditional Arabic"/>
          <w:b/>
          <w:bCs/>
          <w:rtl/>
        </w:rPr>
        <w:t>:</w:t>
      </w:r>
    </w:p>
    <w:p w14:paraId="5539BE32" w14:textId="079D1F15" w:rsidR="0045127C" w:rsidRPr="00B30BCA" w:rsidRDefault="0045127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تم تحليل البيانات الكمية باستخدام برنامج </w:t>
      </w:r>
      <w:r w:rsidRPr="00B30BCA">
        <w:rPr>
          <w:rFonts w:ascii="Traditional Arabic" w:hAnsi="Traditional Arabic" w:cs="Traditional Arabic"/>
        </w:rPr>
        <w:t>SPSS</w:t>
      </w:r>
      <w:r w:rsidRPr="00B30BCA">
        <w:rPr>
          <w:rFonts w:ascii="Traditional Arabic" w:hAnsi="Traditional Arabic" w:cs="Traditional Arabic"/>
          <w:rtl/>
        </w:rPr>
        <w:t xml:space="preserve"> وفق مراحل منظمة:</w:t>
      </w:r>
    </w:p>
    <w:p w14:paraId="42AD2E97" w14:textId="217332DD" w:rsidR="0045127C" w:rsidRPr="00B30BCA" w:rsidRDefault="0045127C">
      <w:pPr>
        <w:pStyle w:val="ListParagraph"/>
        <w:numPr>
          <w:ilvl w:val="0"/>
          <w:numId w:val="74"/>
        </w:numPr>
        <w:spacing w:line="360" w:lineRule="auto"/>
        <w:jc w:val="both"/>
        <w:rPr>
          <w:rFonts w:ascii="Traditional Arabic" w:hAnsi="Traditional Arabic" w:cs="Traditional Arabic"/>
          <w:rtl/>
        </w:rPr>
      </w:pPr>
      <w:r w:rsidRPr="00B30BCA">
        <w:rPr>
          <w:rFonts w:ascii="Traditional Arabic" w:hAnsi="Traditional Arabic" w:cs="Traditional Arabic"/>
          <w:rtl/>
        </w:rPr>
        <w:t>التحليل الوصفي لإبراز الخصائص الديموغرافية للعينة وتحديد اتجاهات الإجابة.</w:t>
      </w:r>
    </w:p>
    <w:p w14:paraId="4094BFAA" w14:textId="5B731E60" w:rsidR="0045127C" w:rsidRPr="00B30BCA" w:rsidRDefault="0045127C">
      <w:pPr>
        <w:pStyle w:val="ListParagraph"/>
        <w:numPr>
          <w:ilvl w:val="0"/>
          <w:numId w:val="74"/>
        </w:numPr>
        <w:spacing w:line="360" w:lineRule="auto"/>
        <w:jc w:val="both"/>
        <w:rPr>
          <w:rFonts w:ascii="Traditional Arabic" w:hAnsi="Traditional Arabic" w:cs="Traditional Arabic"/>
          <w:rtl/>
        </w:rPr>
      </w:pPr>
      <w:r w:rsidRPr="00B30BCA">
        <w:rPr>
          <w:rFonts w:ascii="Traditional Arabic" w:hAnsi="Traditional Arabic" w:cs="Traditional Arabic"/>
          <w:rtl/>
        </w:rPr>
        <w:t>التحليل العاملي الاستكشافي للتحقق من صدق البناء الداخلي للمقاييس واختزال البنود إلى عوامل واضحة.</w:t>
      </w:r>
    </w:p>
    <w:p w14:paraId="316243E8" w14:textId="6A613DC3" w:rsidR="0045127C" w:rsidRPr="00B30BCA" w:rsidRDefault="0045127C">
      <w:pPr>
        <w:pStyle w:val="ListParagraph"/>
        <w:numPr>
          <w:ilvl w:val="0"/>
          <w:numId w:val="74"/>
        </w:num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معامل </w:t>
      </w:r>
      <w:proofErr w:type="spellStart"/>
      <w:r w:rsidRPr="00B30BCA">
        <w:rPr>
          <w:rFonts w:ascii="Traditional Arabic" w:hAnsi="Traditional Arabic" w:cs="Traditional Arabic"/>
          <w:rtl/>
        </w:rPr>
        <w:t>كرونباخ</w:t>
      </w:r>
      <w:proofErr w:type="spellEnd"/>
      <w:r w:rsidRPr="00B30BCA">
        <w:rPr>
          <w:rFonts w:ascii="Traditional Arabic" w:hAnsi="Traditional Arabic" w:cs="Traditional Arabic"/>
          <w:rtl/>
        </w:rPr>
        <w:t xml:space="preserve"> ألفا لقياس ثبات الأدوات، وقد جاءت القيم ضمن الحدود المقبولة.</w:t>
      </w:r>
    </w:p>
    <w:p w14:paraId="21D3F293" w14:textId="77777777" w:rsidR="0045127C" w:rsidRPr="00B30BCA" w:rsidRDefault="0045127C">
      <w:pPr>
        <w:pStyle w:val="ListParagraph"/>
        <w:numPr>
          <w:ilvl w:val="0"/>
          <w:numId w:val="74"/>
        </w:num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الانحدار الخطي المتعدد لقياس تأثير المتغيرات المستقلة على كفاءة إدارة المشاريع واختبار الفرضيات. كذلك استخدمت اختبارات </w:t>
      </w:r>
      <w:r w:rsidRPr="00B30BCA">
        <w:rPr>
          <w:rFonts w:ascii="Traditional Arabic" w:hAnsi="Traditional Arabic" w:cs="Traditional Arabic"/>
        </w:rPr>
        <w:t>T</w:t>
      </w:r>
      <w:r w:rsidRPr="00B30BCA">
        <w:rPr>
          <w:rFonts w:ascii="Traditional Arabic" w:hAnsi="Traditional Arabic" w:cs="Traditional Arabic"/>
          <w:rtl/>
        </w:rPr>
        <w:t xml:space="preserve"> و</w:t>
      </w:r>
      <w:r w:rsidRPr="00B30BCA">
        <w:rPr>
          <w:rFonts w:ascii="Traditional Arabic" w:hAnsi="Traditional Arabic" w:cs="Traditional Arabic"/>
        </w:rPr>
        <w:t>F</w:t>
      </w:r>
      <w:r w:rsidRPr="00B30BCA">
        <w:rPr>
          <w:rFonts w:ascii="Traditional Arabic" w:hAnsi="Traditional Arabic" w:cs="Traditional Arabic"/>
          <w:rtl/>
        </w:rPr>
        <w:t xml:space="preserve"> لبيان دلالة النماذج.</w:t>
      </w:r>
    </w:p>
    <w:p w14:paraId="43D9D395" w14:textId="6B3E8C23" w:rsidR="0004179C" w:rsidRPr="00B30BCA" w:rsidRDefault="0045127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أما البيانات النوعية (المقابلات والملاحظات)، فقد جرى تحليلها باستخدام التحليل الموضوعي عبر برنامج </w:t>
      </w:r>
      <w:r w:rsidRPr="00B30BCA">
        <w:rPr>
          <w:rFonts w:ascii="Traditional Arabic" w:hAnsi="Traditional Arabic" w:cs="Traditional Arabic"/>
        </w:rPr>
        <w:t>NVivo</w:t>
      </w:r>
      <w:r w:rsidRPr="00B30BCA">
        <w:rPr>
          <w:rFonts w:ascii="Traditional Arabic" w:hAnsi="Traditional Arabic" w:cs="Traditional Arabic"/>
          <w:rtl/>
        </w:rPr>
        <w:t>، حيث رُمزت الأفكار المتكررة، وجُمعت في موضوعات تكشف عن التحديات التنظيمية والثقافية والتقنية في تبني الذكاء الاصطناعي.</w:t>
      </w:r>
    </w:p>
    <w:p w14:paraId="3315C3E3" w14:textId="1696C323" w:rsidR="0045127C" w:rsidRPr="00B30BCA" w:rsidRDefault="0045127C"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اعتبارات أخرى</w:t>
      </w:r>
      <w:r w:rsidR="0004179C" w:rsidRPr="00B30BCA">
        <w:rPr>
          <w:rFonts w:ascii="Traditional Arabic" w:hAnsi="Traditional Arabic" w:cs="Traditional Arabic"/>
          <w:b/>
          <w:bCs/>
          <w:rtl/>
        </w:rPr>
        <w:t>:</w:t>
      </w:r>
    </w:p>
    <w:p w14:paraId="1762E291" w14:textId="1D854D88" w:rsidR="0045127C" w:rsidRPr="00B30BCA" w:rsidRDefault="0045127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حرص الباحث على مراعاة الأخلاقيات البحثية من حيث ضمان سرية المشاركين والحصول على موافقتهم، وتوضيح هدف الدراسة وآلية استخدام البيانات. أشار الباحث أيضًا إلى القيود المحتملة مثل تحديات الوصول إلى بعض الأمانات، التفاوت في جاهزية البنية التحتية الرقمية، وتفاوت مستويات المعرفة لدى الموظفين، مؤكداً معالجة هذه القيود في فصل المناقشة.</w:t>
      </w:r>
    </w:p>
    <w:p w14:paraId="2991F72C" w14:textId="77777777" w:rsidR="00AC215D" w:rsidRPr="00B30BCA" w:rsidRDefault="00AC215D"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lastRenderedPageBreak/>
        <w:t>الخلاصة:</w:t>
      </w:r>
    </w:p>
    <w:p w14:paraId="0390F0FC" w14:textId="0F213894"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تناول هذا الفصل عرض المنهجية العلمية التي اعتمدت عليها الدراسة لتحقيق أهدافها والإجابة عن تساؤلاتها واختبار فرضياتها، حيث تم توضيح نوع البحث، ومجتمع الدراسة وعينتها، وأدوات جمع البيانات، بالإضافة إلى الأساليب الإحصائية المستخدمة في تحليل البيانات.</w:t>
      </w:r>
    </w:p>
    <w:p w14:paraId="5734AC6C" w14:textId="0884508C"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وقد اعتمدت الدراسة على المنهج الكمي لملاءمته لطبيعة الدراسة، حيث يهدف إلى تحليل العلاقة بين استخدام أدوات الذكاء الاصطناعي وكفاءة إدارة المشاريع في مكاتب إدارة المشاريع في الأمانات، من خلال جمع البيانات الميدانية وتحليلها إحصائيًا للوصول إلى نتائج علمية دقيقة.</w:t>
      </w:r>
    </w:p>
    <w:p w14:paraId="72ECFFB6" w14:textId="5712C8F9"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وفيما يتعلق بمجتمع الدراسة، فقد تمثل في العاملين في مكاتب إدارة المشاريع بالأمانات في المملكة العربية السعودية، باعتبارهم الفئة الأكثر ارتباطًا بموضوع الدراسة، في حين تم اختيار عينة ممثلة لهذا المجتمع بطريقة تضمن تحقيق أهداف الدراسة وإمكانية تعميم نتائجها.</w:t>
      </w:r>
    </w:p>
    <w:p w14:paraId="6528A68E" w14:textId="06B4E88E"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أما بالنسبة لأداة الدراسة، فقد تم الاعتماد على الاستبانة كأداة رئيسية لجمع البيانات، حيث تم تصميمها بناءً على متغيرات الدراسة (المتغيرات المستقلة المرتبطة بأدوات الذكاء الاصطناعي، والمتغير التابع المتمثل في كفاءة إدارة المشاريع)، مع مراعاة شمولها لجميع الأبعاد ذات العلاقة، بما يضمن قياس المتغيرات بدقة.</w:t>
      </w:r>
    </w:p>
    <w:p w14:paraId="5534287A" w14:textId="5992F873"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وقد خضعت أداة الدراسة لاختبارات الصدق والثبات للتأكد من صلاحيتها للاستخدام، حيث تم التحقق من الاتساق الداخلي لفقرات الاستبانة، وضمان موثوقية النتائج التي سيتم التوصل إليها بناءً على البيانات المجمعة.</w:t>
      </w:r>
    </w:p>
    <w:p w14:paraId="578A2ECB" w14:textId="654A38DF"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وفيما يخص جمع البيانات، فقد تم توزيع الاستبانة على أفراد العينة المستهدفة وجمعها بطريقة منظمة تتيح تحليلها بشكل علمي، مع مراعاة تحقيق مستوى مناسب من الاستجابة لضمان دقة النتائج.</w:t>
      </w:r>
    </w:p>
    <w:p w14:paraId="6B3206BF" w14:textId="77777777"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كما تم تحليل البيانات باستخدام برنامج الحزمة الإحصائية للعلوم الاجتماعية (</w:t>
      </w:r>
      <w:r w:rsidRPr="00B30BCA">
        <w:rPr>
          <w:rFonts w:ascii="Traditional Arabic" w:hAnsi="Traditional Arabic" w:cs="Traditional Arabic"/>
        </w:rPr>
        <w:t>SPSS</w:t>
      </w:r>
      <w:r w:rsidRPr="00B30BCA">
        <w:rPr>
          <w:rFonts w:ascii="Traditional Arabic" w:hAnsi="Traditional Arabic" w:cs="Traditional Arabic"/>
          <w:rtl/>
        </w:rPr>
        <w:t>)، من خلال تطبيق مجموعة من الأساليب الإحصائية المناسبة، والتي شملت:</w:t>
      </w:r>
    </w:p>
    <w:p w14:paraId="7939C7E4" w14:textId="77777777"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الإحصاءات الوصفية لتحليل خصائص العينة.</w:t>
      </w:r>
    </w:p>
    <w:p w14:paraId="38B6756F" w14:textId="77777777"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 معاملات الارتباط لقياس العلاقة بين المتغيرات.</w:t>
      </w:r>
    </w:p>
    <w:p w14:paraId="4AC3E3B0" w14:textId="77777777"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تحليل الانحدار لاختبار تأثير المتغيرات المستقلة على المتغير التابع.</w:t>
      </w:r>
    </w:p>
    <w:p w14:paraId="7A6FB206" w14:textId="6B74A012"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اختبارات الدلالة الإحصائية مثل اختبار (</w:t>
      </w:r>
      <w:r w:rsidRPr="00B30BCA">
        <w:rPr>
          <w:rFonts w:ascii="Traditional Arabic" w:hAnsi="Traditional Arabic" w:cs="Traditional Arabic"/>
        </w:rPr>
        <w:t>F</w:t>
      </w:r>
      <w:r w:rsidRPr="00B30BCA">
        <w:rPr>
          <w:rFonts w:ascii="Traditional Arabic" w:hAnsi="Traditional Arabic" w:cs="Traditional Arabic"/>
          <w:rtl/>
        </w:rPr>
        <w:t>) ومعامل التحديد (</w:t>
      </w:r>
      <w:r w:rsidRPr="00B30BCA">
        <w:rPr>
          <w:rFonts w:ascii="Traditional Arabic" w:hAnsi="Traditional Arabic" w:cs="Traditional Arabic"/>
        </w:rPr>
        <w:t>R²</w:t>
      </w:r>
      <w:r w:rsidRPr="00B30BCA">
        <w:rPr>
          <w:rFonts w:ascii="Traditional Arabic" w:hAnsi="Traditional Arabic" w:cs="Traditional Arabic"/>
          <w:rtl/>
        </w:rPr>
        <w:t>) لاختبار الفرضيات.</w:t>
      </w:r>
    </w:p>
    <w:p w14:paraId="61D3DA87" w14:textId="742DC34E"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وقد أسهم استخدام هذه الأساليب في توفير إطار تحليلي متكامل مكّن من اختبار فرضيات الدراسة بدقة، والوصول إلى نتائج علمية موثوقة.</w:t>
      </w:r>
    </w:p>
    <w:p w14:paraId="3DEBACD5" w14:textId="1AAA6F6A" w:rsidR="00AC215D"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كما تناول الفصل القيود المحتملة للدراسة، والتي قد تؤثر على تعميم النتائج، مثل طبيعة العينة وحدود البيانات المتاحة، مما يعكس وعيًا منهجيًا بحدود الدراسة.</w:t>
      </w:r>
    </w:p>
    <w:p w14:paraId="3C2D9409" w14:textId="15523E00" w:rsidR="009C669B" w:rsidRPr="00B30BCA" w:rsidRDefault="00AC215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وبناءً على ما سبق، يمكن القول إن هذا الفصل قد وفر إطارًا منهجيًا متكاملًا للدراسة، يجمع بين الأسس العلمية والتطبيق العملي، بما يضمن مصداقية النتائج التي سيتم عرضها في الفصل التالي، ويعزز من موثوقية الاستنتاجات والتوصيات التي ستبنى عليها الدراسة.</w:t>
      </w:r>
    </w:p>
    <w:p w14:paraId="276127B2" w14:textId="5B8818F5" w:rsidR="0045127C" w:rsidRPr="00B30BCA" w:rsidRDefault="0045127C" w:rsidP="00FE2131">
      <w:pPr>
        <w:spacing w:line="360" w:lineRule="auto"/>
        <w:jc w:val="both"/>
        <w:rPr>
          <w:rFonts w:ascii="Traditional Arabic" w:hAnsi="Traditional Arabic" w:cs="Traditional Arabic"/>
          <w:rtl/>
          <w:lang w:val="en-AE"/>
        </w:rPr>
      </w:pPr>
    </w:p>
    <w:p w14:paraId="077F37B8" w14:textId="77777777" w:rsidR="0045127C" w:rsidRPr="00B30BCA" w:rsidRDefault="0045127C" w:rsidP="00FE2131">
      <w:pPr>
        <w:spacing w:line="360" w:lineRule="auto"/>
        <w:jc w:val="both"/>
        <w:rPr>
          <w:rFonts w:ascii="Traditional Arabic" w:hAnsi="Traditional Arabic" w:cs="Traditional Arabic"/>
          <w:rtl/>
        </w:rPr>
      </w:pPr>
    </w:p>
    <w:p w14:paraId="2CF0DAA6" w14:textId="77777777" w:rsidR="009C669B" w:rsidRPr="00B30BCA" w:rsidRDefault="009C669B" w:rsidP="00FE2131">
      <w:pPr>
        <w:spacing w:line="360" w:lineRule="auto"/>
        <w:jc w:val="both"/>
        <w:rPr>
          <w:rFonts w:ascii="Traditional Arabic" w:hAnsi="Traditional Arabic" w:cs="Traditional Arabic"/>
          <w:rtl/>
        </w:rPr>
      </w:pPr>
    </w:p>
    <w:p w14:paraId="20E83D33" w14:textId="77777777" w:rsidR="00700D74" w:rsidRPr="00B30BCA" w:rsidRDefault="00700D74" w:rsidP="00FE2131">
      <w:pPr>
        <w:spacing w:line="360" w:lineRule="auto"/>
        <w:jc w:val="both"/>
        <w:rPr>
          <w:rFonts w:ascii="Traditional Arabic" w:hAnsi="Traditional Arabic" w:cs="Traditional Arabic"/>
          <w:rtl/>
        </w:rPr>
      </w:pPr>
    </w:p>
    <w:p w14:paraId="44E1D509" w14:textId="77777777" w:rsidR="00700D74" w:rsidRPr="00B30BCA" w:rsidRDefault="00700D74" w:rsidP="00FE2131">
      <w:pPr>
        <w:spacing w:line="360" w:lineRule="auto"/>
        <w:jc w:val="both"/>
        <w:rPr>
          <w:rFonts w:ascii="Traditional Arabic" w:hAnsi="Traditional Arabic" w:cs="Traditional Arabic"/>
          <w:rtl/>
        </w:rPr>
      </w:pPr>
    </w:p>
    <w:p w14:paraId="2CD98A92" w14:textId="77777777" w:rsidR="00700D74" w:rsidRPr="00B30BCA" w:rsidRDefault="00700D74" w:rsidP="00FE2131">
      <w:pPr>
        <w:spacing w:line="360" w:lineRule="auto"/>
        <w:jc w:val="both"/>
        <w:rPr>
          <w:rFonts w:ascii="Traditional Arabic" w:hAnsi="Traditional Arabic" w:cs="Traditional Arabic"/>
          <w:rtl/>
        </w:rPr>
      </w:pPr>
    </w:p>
    <w:p w14:paraId="06929604" w14:textId="77777777" w:rsidR="00700D74" w:rsidRPr="00B30BCA" w:rsidRDefault="00700D74" w:rsidP="00FE2131">
      <w:pPr>
        <w:spacing w:line="360" w:lineRule="auto"/>
        <w:jc w:val="both"/>
        <w:rPr>
          <w:rFonts w:ascii="Traditional Arabic" w:hAnsi="Traditional Arabic" w:cs="Traditional Arabic"/>
          <w:rtl/>
        </w:rPr>
      </w:pPr>
    </w:p>
    <w:p w14:paraId="486D2893" w14:textId="77777777" w:rsidR="00700D74" w:rsidRPr="00B30BCA" w:rsidRDefault="00700D74" w:rsidP="00FE2131">
      <w:pPr>
        <w:spacing w:line="360" w:lineRule="auto"/>
        <w:jc w:val="both"/>
        <w:rPr>
          <w:rFonts w:ascii="Traditional Arabic" w:hAnsi="Traditional Arabic" w:cs="Traditional Arabic"/>
          <w:rtl/>
        </w:rPr>
      </w:pPr>
    </w:p>
    <w:p w14:paraId="30FACDAD" w14:textId="77777777" w:rsidR="00700D74" w:rsidRPr="00B30BCA" w:rsidRDefault="00700D74" w:rsidP="00FE2131">
      <w:pPr>
        <w:spacing w:line="360" w:lineRule="auto"/>
        <w:jc w:val="both"/>
        <w:rPr>
          <w:rFonts w:ascii="Traditional Arabic" w:hAnsi="Traditional Arabic" w:cs="Traditional Arabic"/>
          <w:rtl/>
        </w:rPr>
      </w:pPr>
    </w:p>
    <w:p w14:paraId="09D62352" w14:textId="7715BE3A" w:rsidR="002D34CC" w:rsidRPr="00B30BCA" w:rsidRDefault="00EC7CBD" w:rsidP="00FE2131">
      <w:pPr>
        <w:pStyle w:val="Heading1"/>
        <w:jc w:val="both"/>
        <w:rPr>
          <w:rFonts w:ascii="Traditional Arabic" w:hAnsi="Traditional Arabic"/>
          <w:b/>
          <w:bCs/>
          <w:color w:val="auto"/>
          <w:sz w:val="28"/>
          <w:szCs w:val="28"/>
          <w:rtl/>
        </w:rPr>
      </w:pPr>
      <w:bookmarkStart w:id="28" w:name="_Toc232586377"/>
      <w:r w:rsidRPr="00B30BCA">
        <w:rPr>
          <w:rFonts w:ascii="Traditional Arabic" w:hAnsi="Traditional Arabic"/>
          <w:b/>
          <w:bCs/>
          <w:color w:val="auto"/>
          <w:sz w:val="28"/>
          <w:szCs w:val="28"/>
          <w:rtl/>
        </w:rPr>
        <w:lastRenderedPageBreak/>
        <w:t>الفصل الرابع</w:t>
      </w:r>
      <w:r w:rsidR="00FF0557" w:rsidRPr="00B30BCA">
        <w:rPr>
          <w:rFonts w:ascii="Traditional Arabic" w:hAnsi="Traditional Arabic"/>
          <w:b/>
          <w:bCs/>
          <w:color w:val="auto"/>
          <w:sz w:val="28"/>
          <w:szCs w:val="28"/>
          <w:rtl/>
        </w:rPr>
        <w:t>: نتائج الدراسة واختبار الفروض</w:t>
      </w:r>
      <w:r w:rsidR="002D34CC" w:rsidRPr="00B30BCA">
        <w:rPr>
          <w:rFonts w:ascii="Traditional Arabic" w:hAnsi="Traditional Arabic"/>
          <w:b/>
          <w:bCs/>
          <w:color w:val="auto"/>
          <w:sz w:val="28"/>
          <w:szCs w:val="28"/>
          <w:rtl/>
        </w:rPr>
        <w:t>:</w:t>
      </w:r>
      <w:bookmarkEnd w:id="28"/>
    </w:p>
    <w:p w14:paraId="375B7081" w14:textId="182FB52D" w:rsidR="000975D3" w:rsidRPr="00B30BCA" w:rsidRDefault="000975D3" w:rsidP="00442D51">
      <w:pPr>
        <w:spacing w:line="360" w:lineRule="auto"/>
        <w:jc w:val="left"/>
        <w:rPr>
          <w:rFonts w:ascii="Traditional Arabic" w:hAnsi="Traditional Arabic" w:cs="Traditional Arabic"/>
        </w:rPr>
      </w:pPr>
      <w:r w:rsidRPr="00B30BCA">
        <w:rPr>
          <w:rFonts w:ascii="Traditional Arabic" w:hAnsi="Traditional Arabic" w:cs="Traditional Arabic"/>
          <w:rtl/>
        </w:rPr>
        <w:t>يهدف هذا الفصل إلى عرض نتائج الدراسة وتحليلها ومناقشتها في ضوء أهداف البحث ومشكلته وأسئلته، واختبار مدى تحقق الفروض التي بُنيت عليها الدراسة</w:t>
      </w:r>
      <w:r w:rsidRPr="00B30BCA">
        <w:rPr>
          <w:rFonts w:ascii="Traditional Arabic" w:hAnsi="Traditional Arabic" w:cs="Traditional Arabic"/>
        </w:rPr>
        <w:t>.</w:t>
      </w:r>
      <w:r w:rsidRPr="00B30BCA">
        <w:rPr>
          <w:rFonts w:ascii="Traditional Arabic" w:hAnsi="Traditional Arabic" w:cs="Traditional Arabic"/>
        </w:rPr>
        <w:br/>
      </w:r>
      <w:r w:rsidRPr="00B30BCA">
        <w:rPr>
          <w:rFonts w:ascii="Traditional Arabic" w:hAnsi="Traditional Arabic" w:cs="Traditional Arabic"/>
          <w:rtl/>
        </w:rPr>
        <w:t xml:space="preserve">وقد تناولت هذه الدراسة موضوع </w:t>
      </w:r>
      <w:r w:rsidRPr="00B30BCA">
        <w:rPr>
          <w:rFonts w:ascii="Traditional Arabic" w:hAnsi="Traditional Arabic" w:cs="Traditional Arabic"/>
        </w:rPr>
        <w:t>"</w:t>
      </w:r>
      <w:r w:rsidR="002D34CC" w:rsidRPr="00B30BCA">
        <w:rPr>
          <w:rFonts w:ascii="Traditional Arabic" w:hAnsi="Traditional Arabic" w:cs="Traditional Arabic"/>
          <w:rtl/>
        </w:rPr>
        <w:t xml:space="preserve"> </w:t>
      </w:r>
      <w:r w:rsidRPr="00B30BCA">
        <w:rPr>
          <w:rFonts w:ascii="Traditional Arabic" w:hAnsi="Traditional Arabic" w:cs="Traditional Arabic"/>
          <w:rtl/>
        </w:rPr>
        <w:t>أثر أدوات وتقنيات الذكاء الاصطناعي على كفاءة إدارة المشاريع</w:t>
      </w:r>
      <w:r w:rsidRPr="00B30BCA">
        <w:rPr>
          <w:rFonts w:ascii="Traditional Arabic" w:hAnsi="Traditional Arabic" w:cs="Traditional Arabic"/>
        </w:rPr>
        <w:t xml:space="preserve">" </w:t>
      </w:r>
      <w:r w:rsidRPr="00B30BCA">
        <w:rPr>
          <w:rFonts w:ascii="Traditional Arabic" w:hAnsi="Traditional Arabic" w:cs="Traditional Arabic"/>
          <w:rtl/>
        </w:rPr>
        <w:t>في مكاتب إدارة المشاريع بالأمانات السعودية، انطلاقًا من مشكلة بحثية تمثلت في ضعف الاستفادة المثلى من أدوات الذكاء الاصطناعي في تحسين كفاءة إدارة المشاريع البلدية، وما يترتب على ذلك من تحديات تتعلق بإدارة الوقت والتكلفة والجودة والمخاطر</w:t>
      </w:r>
      <w:r w:rsidRPr="00B30BCA">
        <w:rPr>
          <w:rFonts w:ascii="Traditional Arabic" w:hAnsi="Traditional Arabic" w:cs="Traditional Arabic"/>
        </w:rPr>
        <w:t>.</w:t>
      </w:r>
      <w:r w:rsidRPr="00B30BCA">
        <w:rPr>
          <w:rFonts w:ascii="Traditional Arabic" w:hAnsi="Traditional Arabic" w:cs="Traditional Arabic"/>
        </w:rPr>
        <w:br/>
      </w:r>
      <w:r w:rsidRPr="00B30BCA">
        <w:rPr>
          <w:rFonts w:ascii="Traditional Arabic" w:hAnsi="Traditional Arabic" w:cs="Traditional Arabic"/>
          <w:rtl/>
        </w:rPr>
        <w:t>وانطلاقًا من ذلك، تم بناء مجموعة من الفروض البحثية لاختبار مدى وجود علاقة ذات دلالة إحصائية بين مستوى تبنّي أدوات الذكاء الاصطناعي ومؤشرات كفاءة إدارة المشاريع، وتشمل الوقت، التكلفة، الجودة، والمخاطر</w:t>
      </w:r>
      <w:r w:rsidRPr="00B30BCA">
        <w:rPr>
          <w:rFonts w:ascii="Traditional Arabic" w:hAnsi="Traditional Arabic" w:cs="Traditional Arabic"/>
        </w:rPr>
        <w:t>.</w:t>
      </w:r>
    </w:p>
    <w:p w14:paraId="1509C278" w14:textId="04A6903F" w:rsidR="000975D3" w:rsidRPr="00B30BCA" w:rsidRDefault="000975D3"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يستعرض هذا الفصل نتائج التحليل الإحصائي التي تم التوصل إليها من خلال الاستبانة الميدانية، مع تفسير تلك النتائج ومناقشتها في ضوء الإطار النظري والدراسات السابقة ذات العلاقة، لإبراز أوجه الاتفاق والاختلاف ودلالاتها العلمية. كما يهدف هذا الفصل إلى إظهار مدى تحقق أهداف الدراسة ومدى انسجام نتائجها مع الفروض التي وضعتها الباحثة في بداية البحث</w:t>
      </w:r>
      <w:r w:rsidRPr="00B30BCA">
        <w:rPr>
          <w:rFonts w:ascii="Traditional Arabic" w:hAnsi="Traditional Arabic" w:cs="Traditional Arabic"/>
        </w:rPr>
        <w:t>.</w:t>
      </w:r>
    </w:p>
    <w:p w14:paraId="5E6552E4" w14:textId="4E373574" w:rsidR="00AB4AF4" w:rsidRPr="00B30BCA" w:rsidRDefault="00AB4AF4" w:rsidP="00FE2131">
      <w:pPr>
        <w:pStyle w:val="NormalWeb"/>
        <w:bidi/>
        <w:spacing w:line="360" w:lineRule="auto"/>
        <w:jc w:val="both"/>
        <w:rPr>
          <w:rFonts w:ascii="Traditional Arabic" w:eastAsiaTheme="minorHAnsi" w:hAnsi="Traditional Arabic" w:cs="Traditional Arabic"/>
          <w:sz w:val="28"/>
          <w:szCs w:val="28"/>
        </w:rPr>
      </w:pPr>
      <w:r w:rsidRPr="00B30BCA">
        <w:rPr>
          <w:rFonts w:ascii="Traditional Arabic" w:eastAsiaTheme="minorHAnsi" w:hAnsi="Traditional Arabic" w:cs="Traditional Arabic"/>
          <w:sz w:val="28"/>
          <w:szCs w:val="28"/>
          <w:rtl/>
        </w:rPr>
        <w:t xml:space="preserve">يهدف هذا الفصل إلى عرض نتائج وتحليل ومناقشة دراسة حول "أثر أدوات وتقنيات الذكاء الاصطناعي على كفاءة إدارة المشاريع" في مكاتب إدارة المشاريع بالأمانات السعودية، انطلاقًا من مشكلة بحثية تتعلق بضعف الاستفادة المثلى من هذه الأدوات في تحسين كفاءة إدارة المشاريع البلدية. وقد اعتمدت الدراسة على استبانة صُممت وفق مقياس </w:t>
      </w:r>
      <w:proofErr w:type="spellStart"/>
      <w:r w:rsidRPr="00B30BCA">
        <w:rPr>
          <w:rFonts w:ascii="Traditional Arabic" w:eastAsiaTheme="minorHAnsi" w:hAnsi="Traditional Arabic" w:cs="Traditional Arabic"/>
          <w:sz w:val="28"/>
          <w:szCs w:val="28"/>
          <w:rtl/>
        </w:rPr>
        <w:t>ليكرت</w:t>
      </w:r>
      <w:proofErr w:type="spellEnd"/>
      <w:r w:rsidRPr="00B30BCA">
        <w:rPr>
          <w:rFonts w:ascii="Traditional Arabic" w:eastAsiaTheme="minorHAnsi" w:hAnsi="Traditional Arabic" w:cs="Traditional Arabic"/>
          <w:sz w:val="28"/>
          <w:szCs w:val="28"/>
          <w:rtl/>
        </w:rPr>
        <w:t xml:space="preserve"> الخماسي، وتكونت من متغير مستقل (أدوات الذكاء الاصطناعي، 19 فقرة) وثلاثة أبعاد فرعية، ومتغير تابع (قياس كفاءة إدارة المشاريع، 17 فقرة) وثلاثة أبعاد فرعية. أظهرت نتائج معامل الثبات (ألفا </w:t>
      </w:r>
      <w:proofErr w:type="spellStart"/>
      <w:r w:rsidRPr="00B30BCA">
        <w:rPr>
          <w:rFonts w:ascii="Traditional Arabic" w:eastAsiaTheme="minorHAnsi" w:hAnsi="Traditional Arabic" w:cs="Traditional Arabic"/>
          <w:sz w:val="28"/>
          <w:szCs w:val="28"/>
          <w:rtl/>
        </w:rPr>
        <w:t>كرونباخ</w:t>
      </w:r>
      <w:proofErr w:type="spellEnd"/>
      <w:r w:rsidRPr="00B30BCA">
        <w:rPr>
          <w:rFonts w:ascii="Traditional Arabic" w:eastAsiaTheme="minorHAnsi" w:hAnsi="Traditional Arabic" w:cs="Traditional Arabic"/>
          <w:sz w:val="28"/>
          <w:szCs w:val="28"/>
          <w:rtl/>
        </w:rPr>
        <w:t xml:space="preserve">) موثوقية عالية جداً للأداة، حيث بلغ المعامل الإجمالي للمتغير المستقل وللمتغير التابع، مما يؤكد الاتساق الداخلي الكبير وصلاحية الأداة لتحليل البيانات. كما عزز التحليل العاملي الاستكشافي صدق وثبات الأبعاد، حيث جاءت قيم اختبار </w:t>
      </w:r>
      <w:r w:rsidRPr="00B30BCA">
        <w:rPr>
          <w:rFonts w:ascii="Traditional Arabic" w:eastAsiaTheme="minorHAnsi" w:hAnsi="Traditional Arabic" w:cs="Traditional Arabic"/>
          <w:sz w:val="28"/>
          <w:szCs w:val="28"/>
        </w:rPr>
        <w:t>KMO</w:t>
      </w:r>
      <w:r w:rsidRPr="00B30BCA">
        <w:rPr>
          <w:rFonts w:ascii="Traditional Arabic" w:eastAsiaTheme="minorHAnsi" w:hAnsi="Traditional Arabic" w:cs="Traditional Arabic"/>
          <w:sz w:val="28"/>
          <w:szCs w:val="28"/>
          <w:rtl/>
        </w:rPr>
        <w:t xml:space="preserve"> مرتفعة (بين 0.807 و0.822) وقيم اختبار </w:t>
      </w:r>
      <w:proofErr w:type="spellStart"/>
      <w:r w:rsidRPr="00B30BCA">
        <w:rPr>
          <w:rFonts w:ascii="Traditional Arabic" w:eastAsiaTheme="minorHAnsi" w:hAnsi="Traditional Arabic" w:cs="Traditional Arabic"/>
          <w:sz w:val="28"/>
          <w:szCs w:val="28"/>
          <w:rtl/>
        </w:rPr>
        <w:t>بارتليت</w:t>
      </w:r>
      <w:proofErr w:type="spellEnd"/>
      <w:r w:rsidRPr="00B30BCA">
        <w:rPr>
          <w:rFonts w:ascii="Traditional Arabic" w:eastAsiaTheme="minorHAnsi" w:hAnsi="Traditional Arabic" w:cs="Traditional Arabic"/>
          <w:sz w:val="28"/>
          <w:szCs w:val="28"/>
          <w:rtl/>
        </w:rPr>
        <w:t xml:space="preserve"> معنوية (</w:t>
      </w:r>
      <w:r w:rsidRPr="00B30BCA">
        <w:rPr>
          <w:rFonts w:ascii="Traditional Arabic" w:eastAsiaTheme="minorHAnsi" w:hAnsi="Traditional Arabic" w:cs="Traditional Arabic"/>
          <w:sz w:val="28"/>
          <w:szCs w:val="28"/>
        </w:rPr>
        <w:t>Sig = 0.000</w:t>
      </w:r>
      <w:r w:rsidRPr="00B30BCA">
        <w:rPr>
          <w:rFonts w:ascii="Traditional Arabic" w:eastAsiaTheme="minorHAnsi" w:hAnsi="Traditional Arabic" w:cs="Traditional Arabic"/>
          <w:sz w:val="28"/>
          <w:szCs w:val="28"/>
          <w:rtl/>
        </w:rPr>
        <w:t>) لجميع الأبعاد، بنسب تباين مفسرة جيدة (تصل إلى 66.513%)، مما يدل على تجانس الفقرات وقوة ارتباطها بالعوامل الكامنة. أما بالنسبة لخصائص العينة (220 مفردة)، فقد أظهرت النتائج أن العينة تتسم بـ الخبرة العالية والمستوى التعليمي المرتفع؛ إذ تركزت بشكل كبير في الفئة العمرية (40–</w:t>
      </w:r>
      <w:r w:rsidRPr="00B30BCA">
        <w:rPr>
          <w:rFonts w:ascii="Traditional Arabic" w:eastAsiaTheme="minorHAnsi" w:hAnsi="Traditional Arabic" w:cs="Traditional Arabic"/>
          <w:sz w:val="28"/>
          <w:szCs w:val="28"/>
          <w:rtl/>
        </w:rPr>
        <w:lastRenderedPageBreak/>
        <w:t xml:space="preserve">49 سنة) وفي فئة الخبرة (أكثر من 10 سنوات)، وغالبيتها من الذكور (94.5%) وحملة البكالوريوس والماجستير، وتعمل في القطاع الحكومي (58.2%). وتجدر الإشارة إلى أن أكثر من 70% من المستجيبين لديهم تعرض متوسط أو مرتفع لأدوات الذكاء الاصطناعي، مما يعزز مصداقية تقييمهم. أما عن الاتجاهات العامة لاستجابات العينة، فقد أظهر التحليل الوصفي ميل المستجيبين إلى الموافقة بشكل عام على دور الذكاء الاصطناعي في تحسين كفاءة إدارة المشاريع، خاصةً في جانب المخرجات (المتوسطات تزيد عن 3.50)، حيث كانت أعلى درجات الموافقة على أن أدوات الذكاء الاصطناعي تسهم في تسريع اتخاذ القرار وتحسين جودة المخرجات (متوسط 4.02)، وفاعليتها في تحسين دقة البيانات والتنبؤ بالمخاطر. ومع ذلك، يلاحظ ميل إجابات العينة نحو الحياد فيما يخص بُعد السياسات والحوكمة والأمن والميزانيات المخصصة للذكاء الاصطناعي، مما يشير إلى أن الجوانب التنظيمية والتشريعية لهذا التبني لم تصل بعد إلى مرحلة النضج أو الوضوح الكامل في الجهات </w:t>
      </w:r>
      <w:r w:rsidR="00442D51" w:rsidRPr="00B30BCA">
        <w:rPr>
          <w:rFonts w:ascii="Traditional Arabic" w:eastAsiaTheme="minorHAnsi" w:hAnsi="Traditional Arabic" w:cs="Traditional Arabic"/>
          <w:sz w:val="28"/>
          <w:szCs w:val="28"/>
          <w:rtl/>
        </w:rPr>
        <w:t>المعنية</w:t>
      </w:r>
      <w:r w:rsidRPr="00B30BCA">
        <w:rPr>
          <w:rFonts w:ascii="Traditional Arabic" w:eastAsiaTheme="minorHAnsi" w:hAnsi="Traditional Arabic" w:cs="Traditional Arabic"/>
          <w:sz w:val="28"/>
          <w:szCs w:val="28"/>
          <w:rtl/>
        </w:rPr>
        <w:t>.</w:t>
      </w:r>
    </w:p>
    <w:p w14:paraId="3862C442" w14:textId="042D7959" w:rsidR="0088199B" w:rsidRPr="00B30BCA" w:rsidRDefault="0088199B" w:rsidP="00FE2131">
      <w:pPr>
        <w:pStyle w:val="Heading2"/>
        <w:spacing w:line="360" w:lineRule="auto"/>
        <w:jc w:val="both"/>
        <w:rPr>
          <w:rFonts w:ascii="Traditional Arabic" w:hAnsi="Traditional Arabic"/>
          <w:b/>
          <w:bCs/>
          <w:color w:val="auto"/>
          <w:sz w:val="28"/>
          <w:szCs w:val="28"/>
          <w:rtl/>
        </w:rPr>
      </w:pPr>
      <w:bookmarkStart w:id="29" w:name="_Toc232586378"/>
      <w:r w:rsidRPr="00B30BCA">
        <w:rPr>
          <w:rFonts w:ascii="Traditional Arabic" w:hAnsi="Traditional Arabic"/>
          <w:b/>
          <w:bCs/>
          <w:color w:val="auto"/>
          <w:sz w:val="28"/>
          <w:szCs w:val="28"/>
          <w:rtl/>
        </w:rPr>
        <w:t>محتوى أداة الدراسة:</w:t>
      </w:r>
      <w:bookmarkEnd w:id="29"/>
    </w:p>
    <w:p w14:paraId="400FF0D8" w14:textId="7F5DDC44" w:rsidR="0088199B" w:rsidRPr="00B30BCA" w:rsidRDefault="0088199B" w:rsidP="00FE2131">
      <w:pPr>
        <w:spacing w:line="360" w:lineRule="auto"/>
        <w:ind w:firstLine="450"/>
        <w:jc w:val="both"/>
        <w:rPr>
          <w:rFonts w:ascii="Traditional Arabic" w:eastAsia="Calibri" w:hAnsi="Traditional Arabic" w:cs="Traditional Arabic"/>
          <w:spacing w:val="-2"/>
          <w:rtl/>
        </w:rPr>
      </w:pPr>
      <w:r w:rsidRPr="00B30BCA">
        <w:rPr>
          <w:rFonts w:ascii="Traditional Arabic" w:eastAsia="Calibri" w:hAnsi="Traditional Arabic" w:cs="Traditional Arabic"/>
          <w:spacing w:val="-2"/>
          <w:rtl/>
        </w:rPr>
        <w:t>قام</w:t>
      </w:r>
      <w:r w:rsidR="00FC5F1E" w:rsidRPr="00B30BCA">
        <w:rPr>
          <w:rFonts w:ascii="Traditional Arabic" w:eastAsia="Calibri" w:hAnsi="Traditional Arabic" w:cs="Traditional Arabic"/>
          <w:spacing w:val="-2"/>
          <w:rtl/>
          <w:lang w:bidi="ar-EG"/>
        </w:rPr>
        <w:t>ت</w:t>
      </w:r>
      <w:r w:rsidRPr="00B30BCA">
        <w:rPr>
          <w:rFonts w:ascii="Traditional Arabic" w:eastAsia="Calibri" w:hAnsi="Traditional Arabic" w:cs="Traditional Arabic"/>
          <w:spacing w:val="-2"/>
          <w:rtl/>
          <w:lang w:bidi="ar-EG"/>
        </w:rPr>
        <w:t xml:space="preserve"> </w:t>
      </w:r>
      <w:r w:rsidRPr="00B30BCA">
        <w:rPr>
          <w:rFonts w:ascii="Traditional Arabic" w:hAnsi="Traditional Arabic" w:cs="Traditional Arabic"/>
          <w:rtl/>
          <w:lang w:bidi="ar-EG"/>
        </w:rPr>
        <w:t>الباحث</w:t>
      </w:r>
      <w:r w:rsidR="00FC5F1E" w:rsidRPr="00B30BCA">
        <w:rPr>
          <w:rFonts w:ascii="Traditional Arabic" w:hAnsi="Traditional Arabic" w:cs="Traditional Arabic"/>
          <w:rtl/>
          <w:lang w:bidi="ar-EG"/>
        </w:rPr>
        <w:t>ة</w:t>
      </w:r>
      <w:r w:rsidRPr="00B30BCA">
        <w:rPr>
          <w:rFonts w:ascii="Traditional Arabic" w:eastAsia="Calibri" w:hAnsi="Traditional Arabic" w:cs="Traditional Arabic"/>
          <w:spacing w:val="-2"/>
          <w:rtl/>
        </w:rPr>
        <w:t xml:space="preserve"> بتصميم </w:t>
      </w:r>
      <w:r w:rsidR="00420E55" w:rsidRPr="00B30BCA">
        <w:rPr>
          <w:rFonts w:ascii="Traditional Arabic" w:eastAsia="Calibri" w:hAnsi="Traditional Arabic" w:cs="Traditional Arabic"/>
          <w:spacing w:val="-2"/>
          <w:rtl/>
        </w:rPr>
        <w:t>الاستبانة</w:t>
      </w:r>
      <w:r w:rsidRPr="00B30BCA">
        <w:rPr>
          <w:rFonts w:ascii="Traditional Arabic" w:eastAsia="Calibri" w:hAnsi="Traditional Arabic" w:cs="Traditional Arabic"/>
          <w:spacing w:val="-2"/>
          <w:rtl/>
        </w:rPr>
        <w:t xml:space="preserve"> كأداة للدراسة بشــكل يتناسب مع متغيراتها</w:t>
      </w:r>
      <w:r w:rsidRPr="00B30BCA">
        <w:rPr>
          <w:rFonts w:ascii="Traditional Arabic" w:hAnsi="Traditional Arabic" w:cs="Traditional Arabic"/>
          <w:rtl/>
          <w:lang w:val="en-GB"/>
        </w:rPr>
        <w:t>،</w:t>
      </w:r>
      <w:r w:rsidRPr="00B30BCA">
        <w:rPr>
          <w:rFonts w:ascii="Traditional Arabic" w:eastAsia="Calibri" w:hAnsi="Traditional Arabic" w:cs="Traditional Arabic"/>
          <w:spacing w:val="-2"/>
          <w:rtl/>
        </w:rPr>
        <w:t xml:space="preserve"> وذلك من خلال الاطلاع على الدراسات السابقة المتعلقة بموضوع الدراسة</w:t>
      </w:r>
      <w:r w:rsidRPr="00B30BCA">
        <w:rPr>
          <w:rFonts w:ascii="Traditional Arabic" w:hAnsi="Traditional Arabic" w:cs="Traditional Arabic"/>
          <w:rtl/>
          <w:lang w:val="en-GB"/>
        </w:rPr>
        <w:t>،</w:t>
      </w:r>
      <w:r w:rsidRPr="00B30BCA">
        <w:rPr>
          <w:rFonts w:ascii="Traditional Arabic" w:eastAsia="Calibri" w:hAnsi="Traditional Arabic" w:cs="Traditional Arabic"/>
          <w:spacing w:val="-2"/>
          <w:rtl/>
        </w:rPr>
        <w:t xml:space="preserve"> حيث تكوّن </w:t>
      </w:r>
      <w:r w:rsidR="00420E55" w:rsidRPr="00B30BCA">
        <w:rPr>
          <w:rFonts w:ascii="Traditional Arabic" w:eastAsia="Calibri" w:hAnsi="Traditional Arabic" w:cs="Traditional Arabic"/>
          <w:spacing w:val="-2"/>
          <w:rtl/>
        </w:rPr>
        <w:t>الاستبانة</w:t>
      </w:r>
      <w:r w:rsidRPr="00B30BCA">
        <w:rPr>
          <w:rFonts w:ascii="Traditional Arabic" w:eastAsia="Calibri" w:hAnsi="Traditional Arabic" w:cs="Traditional Arabic"/>
          <w:spacing w:val="-2"/>
          <w:rtl/>
        </w:rPr>
        <w:t xml:space="preserve"> من قسمين رئيسيين </w:t>
      </w:r>
      <w:r w:rsidRPr="00B30BCA">
        <w:rPr>
          <w:rFonts w:ascii="Traditional Arabic" w:eastAsia="Calibri" w:hAnsi="Traditional Arabic" w:cs="Traditional Arabic"/>
          <w:b/>
          <w:bCs/>
          <w:spacing w:val="-2"/>
          <w:u w:val="single"/>
          <w:rtl/>
        </w:rPr>
        <w:t>كالتالي</w:t>
      </w:r>
      <w:r w:rsidRPr="00B30BCA">
        <w:rPr>
          <w:rFonts w:ascii="Traditional Arabic" w:eastAsia="Calibri" w:hAnsi="Traditional Arabic" w:cs="Traditional Arabic"/>
          <w:spacing w:val="-2"/>
          <w:rtl/>
        </w:rPr>
        <w:t>:</w:t>
      </w:r>
    </w:p>
    <w:p w14:paraId="3E975247" w14:textId="53C07F75" w:rsidR="0088199B" w:rsidRPr="00B30BCA" w:rsidRDefault="0088199B" w:rsidP="00FE2131">
      <w:pPr>
        <w:spacing w:after="40" w:line="262" w:lineRule="auto"/>
        <w:ind w:left="474"/>
        <w:jc w:val="both"/>
        <w:rPr>
          <w:rFonts w:ascii="Traditional Arabic" w:eastAsia="Calibri" w:hAnsi="Traditional Arabic" w:cs="Traditional Arabic"/>
          <w:rtl/>
        </w:rPr>
      </w:pPr>
      <w:r w:rsidRPr="00B30BCA">
        <w:rPr>
          <w:rFonts w:ascii="Traditional Arabic" w:eastAsia="Calibri" w:hAnsi="Traditional Arabic" w:cs="Traditional Arabic"/>
          <w:b/>
          <w:bCs/>
          <w:u w:val="single"/>
          <w:rtl/>
        </w:rPr>
        <w:t>القسم الأول</w:t>
      </w:r>
      <w:r w:rsidRPr="00B30BCA">
        <w:rPr>
          <w:rFonts w:ascii="Traditional Arabic" w:eastAsia="Calibri" w:hAnsi="Traditional Arabic" w:cs="Traditional Arabic"/>
          <w:rtl/>
        </w:rPr>
        <w:t>: عبارة عن مجموعة من الأسئلة المتعلقة بمتغيرات البحث من خلال المجالات والأبعاد المكونة للاستبيان</w:t>
      </w:r>
      <w:r w:rsidRPr="00B30BCA">
        <w:rPr>
          <w:rFonts w:ascii="Traditional Arabic" w:hAnsi="Traditional Arabic" w:cs="Traditional Arabic"/>
          <w:rtl/>
          <w:lang w:val="en-GB"/>
        </w:rPr>
        <w:t xml:space="preserve">، </w:t>
      </w:r>
      <w:r w:rsidRPr="00B30BCA">
        <w:rPr>
          <w:rFonts w:ascii="Traditional Arabic" w:eastAsia="Calibri" w:hAnsi="Traditional Arabic" w:cs="Traditional Arabic"/>
          <w:rtl/>
        </w:rPr>
        <w:t>ويشتمل هذا القسم على عدد (</w:t>
      </w:r>
      <w:r w:rsidR="00FC5F1E" w:rsidRPr="00B30BCA">
        <w:rPr>
          <w:rFonts w:ascii="Traditional Arabic" w:eastAsia="Calibri" w:hAnsi="Traditional Arabic" w:cs="Traditional Arabic"/>
          <w:rtl/>
        </w:rPr>
        <w:t>19</w:t>
      </w:r>
      <w:r w:rsidRPr="00B30BCA">
        <w:rPr>
          <w:rFonts w:ascii="Traditional Arabic" w:eastAsia="Calibri" w:hAnsi="Traditional Arabic" w:cs="Traditional Arabic"/>
          <w:rtl/>
        </w:rPr>
        <w:t>) فقرة تعبر عن المتغير المستقل بعناصره المختلفة</w:t>
      </w:r>
      <w:r w:rsidRPr="00B30BCA">
        <w:rPr>
          <w:rFonts w:ascii="Traditional Arabic" w:hAnsi="Traditional Arabic" w:cs="Traditional Arabic"/>
          <w:rtl/>
          <w:lang w:val="en-GB"/>
        </w:rPr>
        <w:t>،</w:t>
      </w:r>
      <w:r w:rsidRPr="00B30BCA">
        <w:rPr>
          <w:rFonts w:ascii="Traditional Arabic" w:eastAsia="Calibri" w:hAnsi="Traditional Arabic" w:cs="Traditional Arabic"/>
          <w:rtl/>
        </w:rPr>
        <w:t xml:space="preserve"> وعدد (</w:t>
      </w:r>
      <w:r w:rsidR="00F47759" w:rsidRPr="00B30BCA">
        <w:rPr>
          <w:rFonts w:ascii="Traditional Arabic" w:eastAsia="Calibri" w:hAnsi="Traditional Arabic" w:cs="Traditional Arabic"/>
          <w:rtl/>
        </w:rPr>
        <w:t>18</w:t>
      </w:r>
      <w:r w:rsidRPr="00B30BCA">
        <w:rPr>
          <w:rFonts w:ascii="Traditional Arabic" w:eastAsia="Calibri" w:hAnsi="Traditional Arabic" w:cs="Traditional Arabic"/>
          <w:rtl/>
        </w:rPr>
        <w:t xml:space="preserve">) فقرة تعبر عن المتغير التابع </w:t>
      </w:r>
      <w:r w:rsidRPr="00B30BCA">
        <w:rPr>
          <w:rFonts w:ascii="Traditional Arabic" w:eastAsia="Calibri" w:hAnsi="Traditional Arabic" w:cs="Traditional Arabic"/>
          <w:b/>
          <w:bCs/>
          <w:u w:val="single"/>
          <w:rtl/>
        </w:rPr>
        <w:t>كالتالي</w:t>
      </w:r>
      <w:r w:rsidRPr="00B30BCA">
        <w:rPr>
          <w:rFonts w:ascii="Traditional Arabic" w:eastAsia="Calibri" w:hAnsi="Traditional Arabic" w:cs="Traditional Arabic"/>
          <w:rtl/>
        </w:rPr>
        <w:t>:</w:t>
      </w:r>
    </w:p>
    <w:p w14:paraId="4E3C5664" w14:textId="1BC52006" w:rsidR="0088199B" w:rsidRPr="00B30BCA" w:rsidRDefault="0088199B" w:rsidP="00FE2131">
      <w:pPr>
        <w:spacing w:after="40" w:line="262" w:lineRule="auto"/>
        <w:jc w:val="both"/>
        <w:rPr>
          <w:rFonts w:ascii="Traditional Arabic" w:eastAsia="Calibri" w:hAnsi="Traditional Arabic" w:cs="Traditional Arabic"/>
        </w:rPr>
      </w:pPr>
      <w:r w:rsidRPr="00B30BCA">
        <w:rPr>
          <w:rFonts w:ascii="Traditional Arabic" w:eastAsia="Calibri" w:hAnsi="Traditional Arabic" w:cs="Traditional Arabic"/>
          <w:b/>
          <w:bCs/>
          <w:u w:val="single"/>
          <w:rtl/>
        </w:rPr>
        <w:t xml:space="preserve">المتغير المستقل: </w:t>
      </w:r>
      <w:r w:rsidR="00D22971" w:rsidRPr="00B30BCA">
        <w:rPr>
          <w:rFonts w:ascii="Traditional Arabic" w:eastAsia="Calibri" w:hAnsi="Traditional Arabic" w:cs="Traditional Arabic"/>
          <w:b/>
          <w:bCs/>
          <w:u w:val="single"/>
          <w:rtl/>
        </w:rPr>
        <w:t>أدوات الذكاء الاصطناعي، ويتكون من مجموعة من الأبعاد المرتبطة باستخدام هذه الأدوات في بيئة العمل، وذلك على النحو التالي</w:t>
      </w:r>
      <w:r w:rsidRPr="00B30BCA">
        <w:rPr>
          <w:rFonts w:ascii="Traditional Arabic" w:eastAsia="Calibri" w:hAnsi="Traditional Arabic" w:cs="Traditional Arabic"/>
          <w:rtl/>
        </w:rPr>
        <w:t>:</w:t>
      </w:r>
    </w:p>
    <w:p w14:paraId="7BCB2A0B" w14:textId="5D9C10E7" w:rsidR="0088199B" w:rsidRPr="00B30BCA" w:rsidRDefault="0088199B">
      <w:pPr>
        <w:numPr>
          <w:ilvl w:val="0"/>
          <w:numId w:val="9"/>
        </w:numPr>
        <w:spacing w:after="40" w:line="262" w:lineRule="auto"/>
        <w:contextualSpacing/>
        <w:jc w:val="both"/>
        <w:rPr>
          <w:rFonts w:ascii="Traditional Arabic" w:hAnsi="Traditional Arabic" w:cs="Traditional Arabic"/>
        </w:rPr>
      </w:pPr>
      <w:r w:rsidRPr="00B30BCA">
        <w:rPr>
          <w:rFonts w:ascii="Traditional Arabic" w:hAnsi="Traditional Arabic" w:cs="Traditional Arabic"/>
          <w:b/>
          <w:bCs/>
          <w:u w:val="single"/>
          <w:rtl/>
        </w:rPr>
        <w:t>البُعد الأول</w:t>
      </w:r>
      <w:r w:rsidRPr="00B30BCA">
        <w:rPr>
          <w:rFonts w:ascii="Traditional Arabic" w:hAnsi="Traditional Arabic" w:cs="Traditional Arabic"/>
          <w:rtl/>
        </w:rPr>
        <w:t xml:space="preserve">: </w:t>
      </w:r>
      <w:r w:rsidR="00FC5F1E" w:rsidRPr="00B30BCA">
        <w:rPr>
          <w:rFonts w:ascii="Traditional Arabic" w:hAnsi="Traditional Arabic" w:cs="Traditional Arabic"/>
          <w:rtl/>
        </w:rPr>
        <w:t xml:space="preserve">تبنّي واستخدام أدوات الذكاء الاصطناعي، </w:t>
      </w:r>
      <w:r w:rsidRPr="00B30BCA">
        <w:rPr>
          <w:rFonts w:ascii="Traditional Arabic" w:hAnsi="Traditional Arabic" w:cs="Traditional Arabic"/>
          <w:rtl/>
        </w:rPr>
        <w:t>ويتكون من عدد (</w:t>
      </w:r>
      <w:r w:rsidR="00FC5F1E" w:rsidRPr="00B30BCA">
        <w:rPr>
          <w:rFonts w:ascii="Traditional Arabic" w:hAnsi="Traditional Arabic" w:cs="Traditional Arabic"/>
          <w:rtl/>
        </w:rPr>
        <w:t>10</w:t>
      </w:r>
      <w:r w:rsidRPr="00B30BCA">
        <w:rPr>
          <w:rFonts w:ascii="Traditional Arabic" w:hAnsi="Traditional Arabic" w:cs="Traditional Arabic"/>
          <w:rtl/>
        </w:rPr>
        <w:t>) فقره.</w:t>
      </w:r>
    </w:p>
    <w:p w14:paraId="3C18E188" w14:textId="7F1D0E7D" w:rsidR="0088199B" w:rsidRPr="00B30BCA" w:rsidRDefault="0088199B">
      <w:pPr>
        <w:numPr>
          <w:ilvl w:val="0"/>
          <w:numId w:val="9"/>
        </w:numPr>
        <w:spacing w:after="40" w:line="262" w:lineRule="auto"/>
        <w:contextualSpacing/>
        <w:jc w:val="both"/>
        <w:rPr>
          <w:rFonts w:ascii="Traditional Arabic" w:hAnsi="Traditional Arabic" w:cs="Traditional Arabic"/>
        </w:rPr>
      </w:pPr>
      <w:r w:rsidRPr="00B30BCA">
        <w:rPr>
          <w:rFonts w:ascii="Traditional Arabic" w:hAnsi="Traditional Arabic" w:cs="Traditional Arabic"/>
          <w:b/>
          <w:bCs/>
          <w:u w:val="single"/>
          <w:rtl/>
        </w:rPr>
        <w:t>البُعد الثاني</w:t>
      </w:r>
      <w:r w:rsidRPr="00B30BCA">
        <w:rPr>
          <w:rFonts w:ascii="Traditional Arabic" w:hAnsi="Traditional Arabic" w:cs="Traditional Arabic"/>
          <w:rtl/>
        </w:rPr>
        <w:t>:</w:t>
      </w:r>
      <w:r w:rsidR="00FC5F1E" w:rsidRPr="00B30BCA">
        <w:rPr>
          <w:rFonts w:ascii="Traditional Arabic" w:hAnsi="Traditional Arabic" w:cs="Traditional Arabic"/>
          <w:rtl/>
        </w:rPr>
        <w:t xml:space="preserve"> التكامل مع أنظمة إدارة المشاريع،</w:t>
      </w:r>
      <w:r w:rsidRPr="00B30BCA">
        <w:rPr>
          <w:rFonts w:ascii="Traditional Arabic" w:hAnsi="Traditional Arabic" w:cs="Traditional Arabic"/>
          <w:rtl/>
        </w:rPr>
        <w:t xml:space="preserve"> ويتكون من عدد (</w:t>
      </w:r>
      <w:r w:rsidR="00FC5F1E" w:rsidRPr="00B30BCA">
        <w:rPr>
          <w:rFonts w:ascii="Traditional Arabic" w:hAnsi="Traditional Arabic" w:cs="Traditional Arabic"/>
          <w:rtl/>
        </w:rPr>
        <w:t>3</w:t>
      </w:r>
      <w:r w:rsidRPr="00B30BCA">
        <w:rPr>
          <w:rFonts w:ascii="Traditional Arabic" w:hAnsi="Traditional Arabic" w:cs="Traditional Arabic"/>
          <w:rtl/>
        </w:rPr>
        <w:t>) فقره.</w:t>
      </w:r>
    </w:p>
    <w:p w14:paraId="2190E9DC" w14:textId="6EC4A363" w:rsidR="0088199B" w:rsidRPr="00B30BCA" w:rsidRDefault="0088199B">
      <w:pPr>
        <w:numPr>
          <w:ilvl w:val="0"/>
          <w:numId w:val="9"/>
        </w:numPr>
        <w:spacing w:after="40" w:line="262" w:lineRule="auto"/>
        <w:contextualSpacing/>
        <w:jc w:val="both"/>
        <w:rPr>
          <w:rFonts w:ascii="Traditional Arabic" w:hAnsi="Traditional Arabic" w:cs="Traditional Arabic"/>
        </w:rPr>
      </w:pPr>
      <w:r w:rsidRPr="00B30BCA">
        <w:rPr>
          <w:rFonts w:ascii="Traditional Arabic" w:hAnsi="Traditional Arabic" w:cs="Traditional Arabic"/>
          <w:b/>
          <w:bCs/>
          <w:u w:val="single"/>
          <w:rtl/>
        </w:rPr>
        <w:t>البُعد الثالث</w:t>
      </w:r>
      <w:r w:rsidRPr="00B30BCA">
        <w:rPr>
          <w:rFonts w:ascii="Traditional Arabic" w:hAnsi="Traditional Arabic" w:cs="Traditional Arabic"/>
          <w:rtl/>
        </w:rPr>
        <w:t>:</w:t>
      </w:r>
      <w:r w:rsidRPr="00B30BCA">
        <w:rPr>
          <w:rFonts w:ascii="Traditional Arabic" w:hAnsi="Traditional Arabic" w:cs="Traditional Arabic"/>
          <w:rtl/>
          <w:lang w:val="en-GB"/>
        </w:rPr>
        <w:t xml:space="preserve"> </w:t>
      </w:r>
      <w:r w:rsidR="00FC5F1E" w:rsidRPr="00B30BCA">
        <w:rPr>
          <w:rFonts w:ascii="Traditional Arabic" w:hAnsi="Traditional Arabic" w:cs="Traditional Arabic"/>
          <w:rtl/>
          <w:lang w:val="en-GB"/>
        </w:rPr>
        <w:t>السياسات والحَوْكمة والأمن</w:t>
      </w:r>
      <w:r w:rsidR="00FC5F1E" w:rsidRPr="00B30BCA">
        <w:rPr>
          <w:rFonts w:ascii="Traditional Arabic" w:hAnsi="Traditional Arabic" w:cs="Traditional Arabic"/>
          <w:rtl/>
        </w:rPr>
        <w:t>،</w:t>
      </w:r>
      <w:r w:rsidR="00FC5F1E" w:rsidRPr="00B30BCA">
        <w:rPr>
          <w:rFonts w:ascii="Traditional Arabic" w:hAnsi="Traditional Arabic" w:cs="Traditional Arabic"/>
          <w:rtl/>
          <w:lang w:val="en-GB"/>
        </w:rPr>
        <w:t xml:space="preserve"> </w:t>
      </w:r>
      <w:r w:rsidRPr="00B30BCA">
        <w:rPr>
          <w:rFonts w:ascii="Traditional Arabic" w:hAnsi="Traditional Arabic" w:cs="Traditional Arabic"/>
          <w:rtl/>
          <w:lang w:val="en-GB"/>
        </w:rPr>
        <w:t xml:space="preserve">ويتكون من عدد </w:t>
      </w:r>
      <w:r w:rsidRPr="00B30BCA">
        <w:rPr>
          <w:rFonts w:ascii="Traditional Arabic" w:hAnsi="Traditional Arabic" w:cs="Traditional Arabic"/>
          <w:rtl/>
        </w:rPr>
        <w:t>(</w:t>
      </w:r>
      <w:r w:rsidR="00FC5F1E" w:rsidRPr="00B30BCA">
        <w:rPr>
          <w:rFonts w:ascii="Traditional Arabic" w:hAnsi="Traditional Arabic" w:cs="Traditional Arabic"/>
          <w:rtl/>
        </w:rPr>
        <w:t>6</w:t>
      </w:r>
      <w:r w:rsidRPr="00B30BCA">
        <w:rPr>
          <w:rFonts w:ascii="Traditional Arabic" w:hAnsi="Traditional Arabic" w:cs="Traditional Arabic"/>
          <w:rtl/>
        </w:rPr>
        <w:t>) فقره.</w:t>
      </w:r>
    </w:p>
    <w:p w14:paraId="56A425E6" w14:textId="3A7C1556" w:rsidR="0088199B" w:rsidRPr="00B30BCA" w:rsidRDefault="0088199B" w:rsidP="00FE2131">
      <w:pPr>
        <w:spacing w:after="40" w:line="262" w:lineRule="auto"/>
        <w:ind w:left="474"/>
        <w:jc w:val="both"/>
        <w:rPr>
          <w:rFonts w:ascii="Traditional Arabic" w:eastAsia="Calibri" w:hAnsi="Traditional Arabic" w:cs="Traditional Arabic"/>
          <w:b/>
          <w:bCs/>
          <w:rtl/>
        </w:rPr>
      </w:pPr>
      <w:r w:rsidRPr="00B30BCA">
        <w:rPr>
          <w:rFonts w:ascii="Traditional Arabic" w:eastAsia="Calibri" w:hAnsi="Traditional Arabic" w:cs="Traditional Arabic"/>
          <w:b/>
          <w:bCs/>
          <w:u w:val="single"/>
          <w:rtl/>
        </w:rPr>
        <w:t>المتغير التابع</w:t>
      </w:r>
      <w:r w:rsidRPr="00B30BCA">
        <w:rPr>
          <w:rFonts w:ascii="Traditional Arabic" w:eastAsia="Calibri" w:hAnsi="Traditional Arabic" w:cs="Traditional Arabic"/>
          <w:rtl/>
        </w:rPr>
        <w:t xml:space="preserve">: </w:t>
      </w:r>
      <w:r w:rsidR="00FC5F1E" w:rsidRPr="00B30BCA">
        <w:rPr>
          <w:rFonts w:ascii="Traditional Arabic" w:eastAsia="Calibri" w:hAnsi="Traditional Arabic" w:cs="Traditional Arabic"/>
          <w:rtl/>
        </w:rPr>
        <w:t>قياس كفاءة إدارة المشاريع</w:t>
      </w:r>
      <w:r w:rsidR="00FC5F1E" w:rsidRPr="00B30BCA">
        <w:rPr>
          <w:rFonts w:ascii="Traditional Arabic" w:eastAsia="Calibri" w:hAnsi="Traditional Arabic" w:cs="Traditional Arabic"/>
        </w:rPr>
        <w:t xml:space="preserve"> </w:t>
      </w:r>
      <w:r w:rsidRPr="00B30BCA">
        <w:rPr>
          <w:rFonts w:ascii="Traditional Arabic" w:eastAsia="Calibri" w:hAnsi="Traditional Arabic" w:cs="Traditional Arabic"/>
          <w:b/>
          <w:bCs/>
          <w:rtl/>
        </w:rPr>
        <w:t>ويتكون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lang w:bidi="ar-EG"/>
        </w:rPr>
        <w:t xml:space="preserve">من </w:t>
      </w:r>
      <w:r w:rsidRPr="00B30BCA">
        <w:rPr>
          <w:rFonts w:ascii="Traditional Arabic" w:eastAsia="Calibri" w:hAnsi="Traditional Arabic" w:cs="Traditional Arabic"/>
          <w:b/>
          <w:bCs/>
          <w:rtl/>
        </w:rPr>
        <w:t>(</w:t>
      </w:r>
      <w:r w:rsidR="00D845D0" w:rsidRPr="00B30BCA">
        <w:rPr>
          <w:rFonts w:ascii="Traditional Arabic" w:eastAsia="Calibri" w:hAnsi="Traditional Arabic" w:cs="Traditional Arabic"/>
          <w:b/>
          <w:bCs/>
          <w:rtl/>
        </w:rPr>
        <w:t>17</w:t>
      </w:r>
      <w:r w:rsidRPr="00B30BCA">
        <w:rPr>
          <w:rFonts w:ascii="Traditional Arabic" w:eastAsia="Calibri" w:hAnsi="Traditional Arabic" w:cs="Traditional Arabic"/>
          <w:b/>
          <w:bCs/>
          <w:rtl/>
        </w:rPr>
        <w:t>) فقره، ويتكون من 3 أبعاد كالآتي:</w:t>
      </w:r>
    </w:p>
    <w:p w14:paraId="724ECC48" w14:textId="554ACC79" w:rsidR="0088199B" w:rsidRPr="00B30BCA" w:rsidRDefault="0088199B">
      <w:pPr>
        <w:numPr>
          <w:ilvl w:val="0"/>
          <w:numId w:val="9"/>
        </w:numPr>
        <w:spacing w:after="40" w:line="262" w:lineRule="auto"/>
        <w:contextualSpacing/>
        <w:jc w:val="both"/>
        <w:rPr>
          <w:rFonts w:ascii="Traditional Arabic" w:hAnsi="Traditional Arabic" w:cs="Traditional Arabic"/>
        </w:rPr>
      </w:pPr>
      <w:r w:rsidRPr="00B30BCA">
        <w:rPr>
          <w:rFonts w:ascii="Traditional Arabic" w:hAnsi="Traditional Arabic" w:cs="Traditional Arabic"/>
          <w:b/>
          <w:bCs/>
          <w:u w:val="single"/>
          <w:rtl/>
        </w:rPr>
        <w:t>البُعد الأول</w:t>
      </w:r>
      <w:r w:rsidRPr="00B30BCA">
        <w:rPr>
          <w:rFonts w:ascii="Traditional Arabic" w:hAnsi="Traditional Arabic" w:cs="Traditional Arabic"/>
          <w:rtl/>
        </w:rPr>
        <w:t xml:space="preserve">: </w:t>
      </w:r>
      <w:r w:rsidR="00FC5F1E" w:rsidRPr="00B30BCA">
        <w:rPr>
          <w:rFonts w:ascii="Traditional Arabic" w:hAnsi="Traditional Arabic" w:cs="Traditional Arabic"/>
          <w:rtl/>
        </w:rPr>
        <w:t>كفاءة إدارة المشاريع (المخرجات)</w:t>
      </w:r>
      <w:r w:rsidRPr="00B30BCA">
        <w:rPr>
          <w:rFonts w:ascii="Traditional Arabic" w:hAnsi="Traditional Arabic" w:cs="Traditional Arabic"/>
          <w:rtl/>
        </w:rPr>
        <w:t>، ويتكون من عدد (</w:t>
      </w:r>
      <w:r w:rsidR="00FC5F1E" w:rsidRPr="00B30BCA">
        <w:rPr>
          <w:rFonts w:ascii="Traditional Arabic" w:hAnsi="Traditional Arabic" w:cs="Traditional Arabic"/>
        </w:rPr>
        <w:t>8</w:t>
      </w:r>
      <w:r w:rsidRPr="00B30BCA">
        <w:rPr>
          <w:rFonts w:ascii="Traditional Arabic" w:hAnsi="Traditional Arabic" w:cs="Traditional Arabic"/>
          <w:rtl/>
        </w:rPr>
        <w:t>) فقره.</w:t>
      </w:r>
    </w:p>
    <w:p w14:paraId="53FFDD4B" w14:textId="0D5C4387" w:rsidR="0088199B" w:rsidRPr="00B30BCA" w:rsidRDefault="0088199B">
      <w:pPr>
        <w:numPr>
          <w:ilvl w:val="0"/>
          <w:numId w:val="9"/>
        </w:numPr>
        <w:spacing w:after="40" w:line="262" w:lineRule="auto"/>
        <w:contextualSpacing/>
        <w:jc w:val="both"/>
        <w:rPr>
          <w:rFonts w:ascii="Traditional Arabic" w:hAnsi="Traditional Arabic" w:cs="Traditional Arabic"/>
        </w:rPr>
      </w:pPr>
      <w:r w:rsidRPr="00B30BCA">
        <w:rPr>
          <w:rFonts w:ascii="Traditional Arabic" w:hAnsi="Traditional Arabic" w:cs="Traditional Arabic"/>
          <w:b/>
          <w:bCs/>
          <w:u w:val="single"/>
          <w:rtl/>
        </w:rPr>
        <w:t>البُعد الثاني</w:t>
      </w:r>
      <w:r w:rsidRPr="00B30BCA">
        <w:rPr>
          <w:rFonts w:ascii="Traditional Arabic" w:hAnsi="Traditional Arabic" w:cs="Traditional Arabic"/>
          <w:rtl/>
        </w:rPr>
        <w:t xml:space="preserve">: </w:t>
      </w:r>
      <w:r w:rsidR="00FC5F1E" w:rsidRPr="00B30BCA">
        <w:rPr>
          <w:rFonts w:ascii="Traditional Arabic" w:hAnsi="Traditional Arabic" w:cs="Traditional Arabic"/>
          <w:rtl/>
        </w:rPr>
        <w:t>الوعي، القبول، وتجربة المستخدم</w:t>
      </w:r>
      <w:r w:rsidRPr="00B30BCA">
        <w:rPr>
          <w:rFonts w:ascii="Traditional Arabic" w:hAnsi="Traditional Arabic" w:cs="Traditional Arabic"/>
          <w:rtl/>
        </w:rPr>
        <w:t>، ويتكون من عدد (</w:t>
      </w:r>
      <w:r w:rsidR="00FC5F1E" w:rsidRPr="00B30BCA">
        <w:rPr>
          <w:rFonts w:ascii="Traditional Arabic" w:hAnsi="Traditional Arabic" w:cs="Traditional Arabic"/>
        </w:rPr>
        <w:t>7</w:t>
      </w:r>
      <w:r w:rsidRPr="00B30BCA">
        <w:rPr>
          <w:rFonts w:ascii="Traditional Arabic" w:hAnsi="Traditional Arabic" w:cs="Traditional Arabic"/>
          <w:rtl/>
        </w:rPr>
        <w:t>) فقره.</w:t>
      </w:r>
    </w:p>
    <w:p w14:paraId="19D958E5" w14:textId="7711C10C" w:rsidR="0088199B" w:rsidRPr="00B30BCA" w:rsidRDefault="0088199B">
      <w:pPr>
        <w:numPr>
          <w:ilvl w:val="0"/>
          <w:numId w:val="9"/>
        </w:numPr>
        <w:spacing w:after="40" w:line="262" w:lineRule="auto"/>
        <w:contextualSpacing/>
        <w:jc w:val="both"/>
        <w:rPr>
          <w:rFonts w:ascii="Traditional Arabic" w:hAnsi="Traditional Arabic" w:cs="Traditional Arabic"/>
        </w:rPr>
      </w:pPr>
      <w:r w:rsidRPr="00B30BCA">
        <w:rPr>
          <w:rFonts w:ascii="Traditional Arabic" w:hAnsi="Traditional Arabic" w:cs="Traditional Arabic"/>
          <w:b/>
          <w:bCs/>
          <w:u w:val="single"/>
          <w:rtl/>
        </w:rPr>
        <w:t>البُعد الثالث</w:t>
      </w:r>
      <w:r w:rsidRPr="00B30BCA">
        <w:rPr>
          <w:rFonts w:ascii="Traditional Arabic" w:hAnsi="Traditional Arabic" w:cs="Traditional Arabic"/>
          <w:rtl/>
        </w:rPr>
        <w:t>:</w:t>
      </w:r>
      <w:r w:rsidRPr="00B30BCA">
        <w:rPr>
          <w:rFonts w:ascii="Traditional Arabic" w:hAnsi="Traditional Arabic" w:cs="Traditional Arabic"/>
          <w:rtl/>
          <w:lang w:val="en-GB"/>
        </w:rPr>
        <w:t xml:space="preserve"> </w:t>
      </w:r>
      <w:r w:rsidR="00FC5F1E" w:rsidRPr="00B30BCA">
        <w:rPr>
          <w:rFonts w:ascii="Traditional Arabic" w:hAnsi="Traditional Arabic" w:cs="Traditional Arabic"/>
          <w:rtl/>
          <w:lang w:val="en-GB"/>
        </w:rPr>
        <w:t>العوائق والممكّنات</w:t>
      </w:r>
      <w:r w:rsidR="00FC5F1E" w:rsidRPr="00B30BCA">
        <w:rPr>
          <w:rFonts w:ascii="Traditional Arabic" w:hAnsi="Traditional Arabic" w:cs="Traditional Arabic"/>
          <w:lang w:val="en-GB"/>
        </w:rPr>
        <w:t xml:space="preserve"> </w:t>
      </w:r>
      <w:r w:rsidRPr="00B30BCA">
        <w:rPr>
          <w:rFonts w:ascii="Traditional Arabic" w:hAnsi="Traditional Arabic" w:cs="Traditional Arabic"/>
          <w:rtl/>
          <w:lang w:val="en-GB"/>
        </w:rPr>
        <w:t xml:space="preserve">ويتكون من عدد </w:t>
      </w:r>
      <w:r w:rsidRPr="00B30BCA">
        <w:rPr>
          <w:rFonts w:ascii="Traditional Arabic" w:hAnsi="Traditional Arabic" w:cs="Traditional Arabic"/>
          <w:rtl/>
        </w:rPr>
        <w:t>(</w:t>
      </w:r>
      <w:r w:rsidR="00D845D0" w:rsidRPr="00B30BCA">
        <w:rPr>
          <w:rFonts w:ascii="Traditional Arabic" w:hAnsi="Traditional Arabic" w:cs="Traditional Arabic"/>
          <w:rtl/>
        </w:rPr>
        <w:t>2</w:t>
      </w:r>
      <w:r w:rsidRPr="00B30BCA">
        <w:rPr>
          <w:rFonts w:ascii="Traditional Arabic" w:hAnsi="Traditional Arabic" w:cs="Traditional Arabic"/>
          <w:rtl/>
        </w:rPr>
        <w:t>) فقره.</w:t>
      </w:r>
    </w:p>
    <w:p w14:paraId="42340A14" w14:textId="512AC0DC" w:rsidR="0088199B" w:rsidRPr="00B30BCA" w:rsidRDefault="0088199B" w:rsidP="00FE2131">
      <w:pPr>
        <w:spacing w:after="40" w:line="262" w:lineRule="auto"/>
        <w:ind w:left="474"/>
        <w:jc w:val="both"/>
        <w:rPr>
          <w:rFonts w:ascii="Traditional Arabic" w:eastAsia="Calibri" w:hAnsi="Traditional Arabic" w:cs="Traditional Arabic"/>
          <w:rtl/>
        </w:rPr>
      </w:pPr>
      <w:r w:rsidRPr="00B30BCA">
        <w:rPr>
          <w:rFonts w:ascii="Traditional Arabic" w:eastAsia="Calibri" w:hAnsi="Traditional Arabic" w:cs="Traditional Arabic"/>
          <w:b/>
          <w:bCs/>
          <w:u w:val="single"/>
          <w:rtl/>
        </w:rPr>
        <w:lastRenderedPageBreak/>
        <w:t>القسم الثاني</w:t>
      </w:r>
      <w:r w:rsidRPr="00B30BCA">
        <w:rPr>
          <w:rFonts w:ascii="Traditional Arabic" w:eastAsia="Calibri" w:hAnsi="Traditional Arabic" w:cs="Traditional Arabic"/>
          <w:rtl/>
        </w:rPr>
        <w:t>: اهتم</w:t>
      </w:r>
      <w:r w:rsidR="00F47759" w:rsidRPr="00B30BCA">
        <w:rPr>
          <w:rFonts w:ascii="Traditional Arabic" w:eastAsia="Calibri" w:hAnsi="Traditional Arabic" w:cs="Traditional Arabic"/>
          <w:rtl/>
          <w:lang w:bidi="ar-EG"/>
        </w:rPr>
        <w:t>ت</w:t>
      </w:r>
      <w:r w:rsidRPr="00B30BCA">
        <w:rPr>
          <w:rFonts w:ascii="Traditional Arabic" w:eastAsia="Calibri" w:hAnsi="Traditional Arabic" w:cs="Traditional Arabic"/>
          <w:rtl/>
        </w:rPr>
        <w:t xml:space="preserve"> الباحث</w:t>
      </w:r>
      <w:r w:rsidR="00F47759" w:rsidRPr="00B30BCA">
        <w:rPr>
          <w:rFonts w:ascii="Traditional Arabic" w:eastAsia="Calibri" w:hAnsi="Traditional Arabic" w:cs="Traditional Arabic"/>
          <w:rtl/>
        </w:rPr>
        <w:t>ة</w:t>
      </w:r>
      <w:r w:rsidRPr="00B30BCA">
        <w:rPr>
          <w:rFonts w:ascii="Traditional Arabic" w:eastAsia="Calibri" w:hAnsi="Traditional Arabic" w:cs="Traditional Arabic"/>
          <w:rtl/>
        </w:rPr>
        <w:t xml:space="preserve"> في صياغته لعبارات </w:t>
      </w:r>
      <w:r w:rsidR="00420E55" w:rsidRPr="00B30BCA">
        <w:rPr>
          <w:rFonts w:ascii="Traditional Arabic" w:eastAsia="Calibri" w:hAnsi="Traditional Arabic" w:cs="Traditional Arabic"/>
          <w:rtl/>
        </w:rPr>
        <w:t>الاستبانة</w:t>
      </w:r>
      <w:r w:rsidRPr="00B30BCA">
        <w:rPr>
          <w:rFonts w:ascii="Traditional Arabic" w:eastAsia="Calibri" w:hAnsi="Traditional Arabic" w:cs="Traditional Arabic"/>
          <w:rtl/>
        </w:rPr>
        <w:t xml:space="preserve"> بالبساطة والسهولة قدر المستطاع بحيث يكون مفهومًا لعامة المبحوثين، كما أهتم عند صياغته للعبارات التي يجيب عليها المبحوث أن تكون وفق مقياس </w:t>
      </w:r>
      <w:proofErr w:type="spellStart"/>
      <w:r w:rsidRPr="00B30BCA">
        <w:rPr>
          <w:rFonts w:ascii="Traditional Arabic" w:eastAsia="Calibri" w:hAnsi="Traditional Arabic" w:cs="Traditional Arabic"/>
          <w:rtl/>
        </w:rPr>
        <w:t>ليكرت</w:t>
      </w:r>
      <w:proofErr w:type="spellEnd"/>
      <w:r w:rsidRPr="00B30BCA">
        <w:rPr>
          <w:rFonts w:ascii="Traditional Arabic" w:eastAsia="Calibri" w:hAnsi="Traditional Arabic" w:cs="Traditional Arabic"/>
          <w:rtl/>
        </w:rPr>
        <w:t xml:space="preserve"> الخماسي</w:t>
      </w:r>
      <w:r w:rsidRPr="00B30BCA">
        <w:rPr>
          <w:rFonts w:ascii="Traditional Arabic" w:eastAsia="Calibri" w:hAnsi="Traditional Arabic" w:cs="Traditional Arabic"/>
        </w:rPr>
        <w:t>.</w:t>
      </w:r>
    </w:p>
    <w:p w14:paraId="617386A4" w14:textId="55F42BAB" w:rsidR="0088199B" w:rsidRPr="00B30BCA" w:rsidRDefault="0088199B" w:rsidP="00FE2131">
      <w:pPr>
        <w:spacing w:line="276" w:lineRule="auto"/>
        <w:ind w:firstLine="450"/>
        <w:jc w:val="both"/>
        <w:rPr>
          <w:rFonts w:ascii="Traditional Arabic" w:hAnsi="Traditional Arabic" w:cs="Traditional Arabic"/>
          <w:rtl/>
          <w:lang w:bidi="ar-EG"/>
        </w:rPr>
      </w:pPr>
      <w:r w:rsidRPr="00B30BCA">
        <w:rPr>
          <w:rFonts w:ascii="Traditional Arabic" w:hAnsi="Traditional Arabic" w:cs="Traditional Arabic"/>
          <w:rtl/>
          <w:lang w:bidi="ar-EG"/>
        </w:rPr>
        <w:t>واعتمد</w:t>
      </w:r>
      <w:r w:rsidR="00F47759" w:rsidRPr="00B30BCA">
        <w:rPr>
          <w:rFonts w:ascii="Traditional Arabic" w:hAnsi="Traditional Arabic" w:cs="Traditional Arabic"/>
          <w:rtl/>
          <w:lang w:bidi="ar-EG"/>
        </w:rPr>
        <w:t>ت</w:t>
      </w:r>
      <w:r w:rsidRPr="00B30BCA">
        <w:rPr>
          <w:rFonts w:ascii="Traditional Arabic" w:hAnsi="Traditional Arabic" w:cs="Traditional Arabic"/>
          <w:rtl/>
          <w:lang w:bidi="ar-EG"/>
        </w:rPr>
        <w:t xml:space="preserve"> الباحث</w:t>
      </w:r>
      <w:r w:rsidR="00F47759" w:rsidRPr="00B30BCA">
        <w:rPr>
          <w:rFonts w:ascii="Traditional Arabic" w:hAnsi="Traditional Arabic" w:cs="Traditional Arabic"/>
          <w:rtl/>
          <w:lang w:bidi="ar-EG"/>
        </w:rPr>
        <w:t>ة</w:t>
      </w:r>
      <w:r w:rsidRPr="00B30BCA">
        <w:rPr>
          <w:rFonts w:ascii="Traditional Arabic" w:hAnsi="Traditional Arabic" w:cs="Traditional Arabic"/>
          <w:rtl/>
          <w:lang w:bidi="ar-EG"/>
        </w:rPr>
        <w:t xml:space="preserve"> على تصميم قائمة الاستقصاء، وتم استخدام مقياس </w:t>
      </w:r>
      <w:proofErr w:type="spellStart"/>
      <w:r w:rsidRPr="00B30BCA">
        <w:rPr>
          <w:rFonts w:ascii="Traditional Arabic" w:hAnsi="Traditional Arabic" w:cs="Traditional Arabic"/>
          <w:rtl/>
          <w:lang w:bidi="ar-EG"/>
        </w:rPr>
        <w:t>ليكرت</w:t>
      </w:r>
      <w:proofErr w:type="spellEnd"/>
      <w:r w:rsidRPr="00B30BCA">
        <w:rPr>
          <w:rFonts w:ascii="Traditional Arabic" w:hAnsi="Traditional Arabic" w:cs="Traditional Arabic"/>
          <w:rtl/>
          <w:lang w:bidi="ar-EG"/>
        </w:rPr>
        <w:t xml:space="preserve"> الخماسي لقياس استجابات المبحوثين لفقرات </w:t>
      </w:r>
      <w:r w:rsidR="00420E55" w:rsidRPr="00B30BCA">
        <w:rPr>
          <w:rFonts w:ascii="Traditional Arabic" w:hAnsi="Traditional Arabic" w:cs="Traditional Arabic"/>
          <w:rtl/>
          <w:lang w:bidi="ar-EG"/>
        </w:rPr>
        <w:t>الاستبانة</w:t>
      </w:r>
      <w:r w:rsidRPr="00B30BCA">
        <w:rPr>
          <w:rFonts w:ascii="Traditional Arabic" w:hAnsi="Traditional Arabic" w:cs="Traditional Arabic"/>
          <w:rtl/>
          <w:lang w:bidi="ar-EG"/>
        </w:rPr>
        <w:t xml:space="preserve"> حسب الجدول رقم (1):</w:t>
      </w:r>
    </w:p>
    <w:p w14:paraId="26C00DFF" w14:textId="77777777" w:rsidR="00442D51" w:rsidRPr="00B30BCA" w:rsidRDefault="00442D51" w:rsidP="00FE2131">
      <w:pPr>
        <w:spacing w:line="276" w:lineRule="auto"/>
        <w:ind w:firstLine="450"/>
        <w:jc w:val="both"/>
        <w:rPr>
          <w:rFonts w:ascii="Traditional Arabic" w:hAnsi="Traditional Arabic" w:cs="Traditional Arabic"/>
          <w:rtl/>
          <w:lang w:bidi="ar-EG"/>
        </w:rPr>
      </w:pPr>
    </w:p>
    <w:p w14:paraId="51E3D73C" w14:textId="1D9E50DD" w:rsidR="0088199B" w:rsidRPr="00B30BCA" w:rsidRDefault="0088199B" w:rsidP="00FE2131">
      <w:pPr>
        <w:jc w:val="both"/>
        <w:rPr>
          <w:rFonts w:ascii="Traditional Arabic" w:hAnsi="Traditional Arabic" w:cs="Traditional Arabic"/>
          <w:b/>
          <w:bCs/>
          <w:rtl/>
          <w:lang w:bidi="ar-EG"/>
        </w:rPr>
      </w:pPr>
    </w:p>
    <w:tbl>
      <w:tblPr>
        <w:tblStyle w:val="TableGrid"/>
        <w:bidiVisual/>
        <w:tblW w:w="5000" w:type="pct"/>
        <w:jc w:val="center"/>
        <w:tblLook w:val="04A0" w:firstRow="1" w:lastRow="0" w:firstColumn="1" w:lastColumn="0" w:noHBand="0" w:noVBand="1"/>
      </w:tblPr>
      <w:tblGrid>
        <w:gridCol w:w="1253"/>
        <w:gridCol w:w="1431"/>
        <w:gridCol w:w="1420"/>
        <w:gridCol w:w="1427"/>
        <w:gridCol w:w="1284"/>
        <w:gridCol w:w="1678"/>
      </w:tblGrid>
      <w:tr w:rsidR="00806FEC" w:rsidRPr="00B30BCA" w14:paraId="7681E3F6" w14:textId="77777777" w:rsidTr="00040D69">
        <w:trPr>
          <w:trHeight w:val="283"/>
          <w:jc w:val="center"/>
        </w:trPr>
        <w:tc>
          <w:tcPr>
            <w:tcW w:w="737" w:type="pct"/>
            <w:shd w:val="clear" w:color="auto" w:fill="ACB9CA" w:themeFill="text2" w:themeFillTint="66"/>
            <w:vAlign w:val="center"/>
          </w:tcPr>
          <w:p w14:paraId="2CC4FA5B" w14:textId="77777777" w:rsidR="0088199B" w:rsidRPr="00B30BCA" w:rsidRDefault="0088199B" w:rsidP="00FE2131">
            <w:pPr>
              <w:jc w:val="both"/>
              <w:rPr>
                <w:rFonts w:ascii="Traditional Arabic" w:hAnsi="Traditional Arabic" w:cs="Traditional Arabic"/>
                <w:b/>
                <w:bCs/>
                <w:rtl/>
                <w:lang w:bidi="ar-EG"/>
              </w:rPr>
            </w:pPr>
            <w:r w:rsidRPr="00B30BCA">
              <w:rPr>
                <w:rFonts w:ascii="Traditional Arabic" w:hAnsi="Traditional Arabic" w:cs="Traditional Arabic"/>
                <w:b/>
                <w:bCs/>
                <w:rtl/>
                <w:lang w:bidi="ar-EG"/>
              </w:rPr>
              <w:t>الاستجابة</w:t>
            </w:r>
          </w:p>
        </w:tc>
        <w:tc>
          <w:tcPr>
            <w:tcW w:w="842" w:type="pct"/>
            <w:shd w:val="clear" w:color="auto" w:fill="ACB9CA" w:themeFill="text2" w:themeFillTint="66"/>
            <w:vAlign w:val="center"/>
          </w:tcPr>
          <w:p w14:paraId="1BC53B92" w14:textId="77777777" w:rsidR="0088199B" w:rsidRPr="00B30BCA" w:rsidRDefault="0088199B" w:rsidP="00FE2131">
            <w:pPr>
              <w:jc w:val="both"/>
              <w:rPr>
                <w:rFonts w:ascii="Traditional Arabic" w:hAnsi="Traditional Arabic" w:cs="Traditional Arabic"/>
                <w:b/>
                <w:bCs/>
                <w:rtl/>
                <w:lang w:bidi="ar-EG"/>
              </w:rPr>
            </w:pPr>
            <w:r w:rsidRPr="00B30BCA">
              <w:rPr>
                <w:rFonts w:ascii="Traditional Arabic" w:hAnsi="Traditional Arabic" w:cs="Traditional Arabic"/>
                <w:b/>
                <w:bCs/>
                <w:rtl/>
                <w:lang w:bidi="ar-EG"/>
              </w:rPr>
              <w:t>موافق بشدة</w:t>
            </w:r>
          </w:p>
        </w:tc>
        <w:tc>
          <w:tcPr>
            <w:tcW w:w="836" w:type="pct"/>
            <w:shd w:val="clear" w:color="auto" w:fill="ACB9CA" w:themeFill="text2" w:themeFillTint="66"/>
            <w:vAlign w:val="center"/>
          </w:tcPr>
          <w:p w14:paraId="788B0097" w14:textId="77777777" w:rsidR="0088199B" w:rsidRPr="00B30BCA" w:rsidRDefault="0088199B" w:rsidP="00FE2131">
            <w:pPr>
              <w:jc w:val="both"/>
              <w:rPr>
                <w:rFonts w:ascii="Traditional Arabic" w:hAnsi="Traditional Arabic" w:cs="Traditional Arabic"/>
                <w:b/>
                <w:bCs/>
                <w:rtl/>
                <w:lang w:bidi="ar-EG"/>
              </w:rPr>
            </w:pPr>
            <w:r w:rsidRPr="00B30BCA">
              <w:rPr>
                <w:rFonts w:ascii="Traditional Arabic" w:hAnsi="Traditional Arabic" w:cs="Traditional Arabic"/>
                <w:b/>
                <w:bCs/>
                <w:rtl/>
                <w:lang w:bidi="ar-EG"/>
              </w:rPr>
              <w:t>موافق</w:t>
            </w:r>
          </w:p>
        </w:tc>
        <w:tc>
          <w:tcPr>
            <w:tcW w:w="840" w:type="pct"/>
            <w:shd w:val="clear" w:color="auto" w:fill="ACB9CA" w:themeFill="text2" w:themeFillTint="66"/>
            <w:vAlign w:val="center"/>
          </w:tcPr>
          <w:p w14:paraId="07A295AC" w14:textId="77777777" w:rsidR="0088199B" w:rsidRPr="00B30BCA" w:rsidRDefault="0088199B" w:rsidP="00FE2131">
            <w:pPr>
              <w:jc w:val="both"/>
              <w:rPr>
                <w:rFonts w:ascii="Traditional Arabic" w:hAnsi="Traditional Arabic" w:cs="Traditional Arabic"/>
                <w:b/>
                <w:bCs/>
                <w:rtl/>
                <w:lang w:bidi="ar-EG"/>
              </w:rPr>
            </w:pPr>
            <w:r w:rsidRPr="00B30BCA">
              <w:rPr>
                <w:rFonts w:ascii="Traditional Arabic" w:hAnsi="Traditional Arabic" w:cs="Traditional Arabic"/>
                <w:b/>
                <w:bCs/>
                <w:rtl/>
                <w:lang w:bidi="ar-EG"/>
              </w:rPr>
              <w:t>محايد</w:t>
            </w:r>
          </w:p>
        </w:tc>
        <w:tc>
          <w:tcPr>
            <w:tcW w:w="756" w:type="pct"/>
            <w:shd w:val="clear" w:color="auto" w:fill="ACB9CA" w:themeFill="text2" w:themeFillTint="66"/>
            <w:vAlign w:val="center"/>
          </w:tcPr>
          <w:p w14:paraId="0354A1DC" w14:textId="77777777" w:rsidR="0088199B" w:rsidRPr="00B30BCA" w:rsidRDefault="0088199B" w:rsidP="00FE2131">
            <w:pPr>
              <w:jc w:val="both"/>
              <w:rPr>
                <w:rFonts w:ascii="Traditional Arabic" w:hAnsi="Traditional Arabic" w:cs="Traditional Arabic"/>
                <w:b/>
                <w:bCs/>
                <w:rtl/>
                <w:lang w:bidi="ar-EG"/>
              </w:rPr>
            </w:pPr>
            <w:r w:rsidRPr="00B30BCA">
              <w:rPr>
                <w:rFonts w:ascii="Traditional Arabic" w:hAnsi="Traditional Arabic" w:cs="Traditional Arabic"/>
                <w:b/>
                <w:bCs/>
                <w:rtl/>
                <w:lang w:bidi="ar-EG"/>
              </w:rPr>
              <w:t>غير موافق</w:t>
            </w:r>
          </w:p>
        </w:tc>
        <w:tc>
          <w:tcPr>
            <w:tcW w:w="988" w:type="pct"/>
            <w:shd w:val="clear" w:color="auto" w:fill="ACB9CA" w:themeFill="text2" w:themeFillTint="66"/>
            <w:vAlign w:val="center"/>
          </w:tcPr>
          <w:p w14:paraId="60D21524" w14:textId="77777777" w:rsidR="0088199B" w:rsidRPr="00B30BCA" w:rsidRDefault="0088199B" w:rsidP="00FE2131">
            <w:pPr>
              <w:jc w:val="both"/>
              <w:rPr>
                <w:rFonts w:ascii="Traditional Arabic" w:hAnsi="Traditional Arabic" w:cs="Traditional Arabic"/>
                <w:b/>
                <w:bCs/>
                <w:rtl/>
                <w:lang w:bidi="ar-EG"/>
              </w:rPr>
            </w:pPr>
            <w:r w:rsidRPr="00B30BCA">
              <w:rPr>
                <w:rFonts w:ascii="Traditional Arabic" w:hAnsi="Traditional Arabic" w:cs="Traditional Arabic"/>
                <w:b/>
                <w:bCs/>
                <w:rtl/>
                <w:lang w:bidi="ar-EG"/>
              </w:rPr>
              <w:t>غير موافق بشدة</w:t>
            </w:r>
          </w:p>
        </w:tc>
      </w:tr>
      <w:tr w:rsidR="00806FEC" w:rsidRPr="00B30BCA" w14:paraId="7D691439" w14:textId="77777777" w:rsidTr="00040D69">
        <w:trPr>
          <w:trHeight w:val="283"/>
          <w:jc w:val="center"/>
        </w:trPr>
        <w:tc>
          <w:tcPr>
            <w:tcW w:w="737" w:type="pct"/>
            <w:vAlign w:val="center"/>
          </w:tcPr>
          <w:p w14:paraId="70135C0F" w14:textId="77777777" w:rsidR="0088199B" w:rsidRPr="00B30BCA" w:rsidRDefault="0088199B" w:rsidP="00FE2131">
            <w:pPr>
              <w:jc w:val="both"/>
              <w:rPr>
                <w:rFonts w:ascii="Traditional Arabic" w:hAnsi="Traditional Arabic" w:cs="Traditional Arabic"/>
                <w:rtl/>
                <w:lang w:bidi="ar-EG"/>
              </w:rPr>
            </w:pPr>
            <w:r w:rsidRPr="00B30BCA">
              <w:rPr>
                <w:rFonts w:ascii="Traditional Arabic" w:hAnsi="Traditional Arabic" w:cs="Traditional Arabic"/>
                <w:rtl/>
                <w:lang w:bidi="ar-EG"/>
              </w:rPr>
              <w:t>الدرجة</w:t>
            </w:r>
          </w:p>
        </w:tc>
        <w:tc>
          <w:tcPr>
            <w:tcW w:w="842" w:type="pct"/>
            <w:vAlign w:val="center"/>
          </w:tcPr>
          <w:p w14:paraId="31BFA9DB" w14:textId="77777777" w:rsidR="0088199B" w:rsidRPr="00B30BCA" w:rsidRDefault="0088199B" w:rsidP="00FE2131">
            <w:pPr>
              <w:jc w:val="both"/>
              <w:rPr>
                <w:rFonts w:ascii="Traditional Arabic" w:hAnsi="Traditional Arabic" w:cs="Traditional Arabic"/>
                <w:lang w:bidi="ar-EG"/>
              </w:rPr>
            </w:pPr>
            <w:r w:rsidRPr="00B30BCA">
              <w:rPr>
                <w:rFonts w:ascii="Traditional Arabic" w:hAnsi="Traditional Arabic" w:cs="Traditional Arabic"/>
                <w:lang w:bidi="ar-EG"/>
              </w:rPr>
              <w:t>5</w:t>
            </w:r>
          </w:p>
        </w:tc>
        <w:tc>
          <w:tcPr>
            <w:tcW w:w="836" w:type="pct"/>
            <w:vAlign w:val="center"/>
          </w:tcPr>
          <w:p w14:paraId="20E3FA85" w14:textId="77777777" w:rsidR="0088199B" w:rsidRPr="00B30BCA" w:rsidRDefault="0088199B" w:rsidP="00FE2131">
            <w:pPr>
              <w:jc w:val="both"/>
              <w:rPr>
                <w:rFonts w:ascii="Traditional Arabic" w:hAnsi="Traditional Arabic" w:cs="Traditional Arabic"/>
                <w:lang w:bidi="ar-EG"/>
              </w:rPr>
            </w:pPr>
            <w:r w:rsidRPr="00B30BCA">
              <w:rPr>
                <w:rFonts w:ascii="Traditional Arabic" w:hAnsi="Traditional Arabic" w:cs="Traditional Arabic"/>
                <w:lang w:bidi="ar-EG"/>
              </w:rPr>
              <w:t>4</w:t>
            </w:r>
          </w:p>
        </w:tc>
        <w:tc>
          <w:tcPr>
            <w:tcW w:w="840" w:type="pct"/>
            <w:vAlign w:val="center"/>
          </w:tcPr>
          <w:p w14:paraId="650E907D" w14:textId="77777777" w:rsidR="0088199B" w:rsidRPr="00B30BCA" w:rsidRDefault="0088199B" w:rsidP="00FE2131">
            <w:pPr>
              <w:jc w:val="both"/>
              <w:rPr>
                <w:rFonts w:ascii="Traditional Arabic" w:hAnsi="Traditional Arabic" w:cs="Traditional Arabic"/>
                <w:lang w:bidi="ar-EG"/>
              </w:rPr>
            </w:pPr>
            <w:r w:rsidRPr="00B30BCA">
              <w:rPr>
                <w:rFonts w:ascii="Traditional Arabic" w:hAnsi="Traditional Arabic" w:cs="Traditional Arabic"/>
                <w:lang w:bidi="ar-EG"/>
              </w:rPr>
              <w:t>3</w:t>
            </w:r>
          </w:p>
        </w:tc>
        <w:tc>
          <w:tcPr>
            <w:tcW w:w="756" w:type="pct"/>
            <w:vAlign w:val="center"/>
          </w:tcPr>
          <w:p w14:paraId="7AC9F2E2" w14:textId="77777777" w:rsidR="0088199B" w:rsidRPr="00B30BCA" w:rsidRDefault="0088199B" w:rsidP="00FE2131">
            <w:pPr>
              <w:jc w:val="both"/>
              <w:rPr>
                <w:rFonts w:ascii="Traditional Arabic" w:hAnsi="Traditional Arabic" w:cs="Traditional Arabic"/>
                <w:lang w:bidi="ar-EG"/>
              </w:rPr>
            </w:pPr>
            <w:r w:rsidRPr="00B30BCA">
              <w:rPr>
                <w:rFonts w:ascii="Traditional Arabic" w:hAnsi="Traditional Arabic" w:cs="Traditional Arabic"/>
                <w:lang w:bidi="ar-EG"/>
              </w:rPr>
              <w:t>2</w:t>
            </w:r>
          </w:p>
        </w:tc>
        <w:tc>
          <w:tcPr>
            <w:tcW w:w="988" w:type="pct"/>
            <w:vAlign w:val="center"/>
          </w:tcPr>
          <w:p w14:paraId="3077C263" w14:textId="77777777" w:rsidR="0088199B" w:rsidRPr="00B30BCA" w:rsidRDefault="0088199B" w:rsidP="00FE2131">
            <w:pPr>
              <w:jc w:val="both"/>
              <w:rPr>
                <w:rFonts w:ascii="Traditional Arabic" w:hAnsi="Traditional Arabic" w:cs="Traditional Arabic"/>
                <w:lang w:bidi="ar-EG"/>
              </w:rPr>
            </w:pPr>
            <w:r w:rsidRPr="00B30BCA">
              <w:rPr>
                <w:rFonts w:ascii="Traditional Arabic" w:hAnsi="Traditional Arabic" w:cs="Traditional Arabic"/>
                <w:lang w:bidi="ar-EG"/>
              </w:rPr>
              <w:t>1</w:t>
            </w:r>
          </w:p>
        </w:tc>
      </w:tr>
    </w:tbl>
    <w:p w14:paraId="4B3CBC5D" w14:textId="77777777" w:rsidR="00BF443D" w:rsidRPr="00B30BCA" w:rsidRDefault="00BF443D" w:rsidP="00CB5AC5">
      <w:pPr>
        <w:spacing w:line="276" w:lineRule="auto"/>
        <w:ind w:firstLine="45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جدول رقم (1)</w:t>
      </w:r>
    </w:p>
    <w:p w14:paraId="4870084B" w14:textId="741325CE" w:rsidR="00BF443D" w:rsidRPr="00B30BCA" w:rsidRDefault="00BF443D" w:rsidP="00CB5AC5">
      <w:pPr>
        <w:spacing w:line="276" w:lineRule="auto"/>
        <w:ind w:firstLine="45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 xml:space="preserve">درجات مقياس </w:t>
      </w:r>
      <w:proofErr w:type="spellStart"/>
      <w:r w:rsidRPr="00B30BCA">
        <w:rPr>
          <w:rFonts w:ascii="Traditional Arabic" w:hAnsi="Traditional Arabic" w:cs="Traditional Arabic"/>
          <w:b/>
          <w:bCs/>
          <w:rtl/>
          <w:lang w:bidi="ar-EG"/>
        </w:rPr>
        <w:t>ليكرت</w:t>
      </w:r>
      <w:proofErr w:type="spellEnd"/>
      <w:r w:rsidRPr="00B30BCA">
        <w:rPr>
          <w:rFonts w:ascii="Traditional Arabic" w:hAnsi="Traditional Arabic" w:cs="Traditional Arabic"/>
          <w:b/>
          <w:bCs/>
          <w:rtl/>
          <w:lang w:bidi="ar-EG"/>
        </w:rPr>
        <w:t xml:space="preserve"> الخماسي</w:t>
      </w:r>
    </w:p>
    <w:p w14:paraId="13A8A5B6" w14:textId="77777777" w:rsidR="00BF443D" w:rsidRPr="00B30BCA" w:rsidRDefault="00BF443D" w:rsidP="00FE2131">
      <w:pPr>
        <w:spacing w:line="276" w:lineRule="auto"/>
        <w:ind w:firstLine="450"/>
        <w:jc w:val="both"/>
        <w:rPr>
          <w:rFonts w:ascii="Traditional Arabic" w:hAnsi="Traditional Arabic" w:cs="Traditional Arabic"/>
          <w:rtl/>
          <w:lang w:bidi="ar-EG"/>
        </w:rPr>
      </w:pPr>
    </w:p>
    <w:p w14:paraId="31F57C14" w14:textId="0CFAFC2B" w:rsidR="00FF0557" w:rsidRPr="00B30BCA" w:rsidRDefault="0088199B" w:rsidP="00FE2131">
      <w:pPr>
        <w:spacing w:line="276" w:lineRule="auto"/>
        <w:ind w:firstLine="450"/>
        <w:jc w:val="both"/>
        <w:rPr>
          <w:rFonts w:ascii="Traditional Arabic" w:hAnsi="Traditional Arabic" w:cs="Traditional Arabic"/>
          <w:rtl/>
        </w:rPr>
      </w:pPr>
      <w:r w:rsidRPr="00B30BCA">
        <w:rPr>
          <w:rFonts w:ascii="Traditional Arabic" w:hAnsi="Traditional Arabic" w:cs="Traditional Arabic"/>
          <w:rtl/>
          <w:lang w:bidi="ar-EG"/>
        </w:rPr>
        <w:t xml:space="preserve">وبذلك يكون الوزن النسبي لكل درجة استجابة في هذه الحالة هو (20%) يتناسب مع هذه الاستجابة، وتم حساب مدى المقياس الخماسي المستخدم للمحور الكلي في الدراسة، كما يمكن توضيح مدى متوسطات القياس في إطار مقياس </w:t>
      </w:r>
      <w:proofErr w:type="spellStart"/>
      <w:r w:rsidRPr="00B30BCA">
        <w:rPr>
          <w:rFonts w:ascii="Traditional Arabic" w:hAnsi="Traditional Arabic" w:cs="Traditional Arabic"/>
          <w:rtl/>
          <w:lang w:bidi="ar-EG"/>
        </w:rPr>
        <w:t>ليكرت</w:t>
      </w:r>
      <w:proofErr w:type="spellEnd"/>
      <w:r w:rsidRPr="00B30BCA">
        <w:rPr>
          <w:rFonts w:ascii="Traditional Arabic" w:hAnsi="Traditional Arabic" w:cs="Traditional Arabic"/>
          <w:rtl/>
          <w:lang w:bidi="ar-EG"/>
        </w:rPr>
        <w:t xml:space="preserve"> كما بالجدول رقم </w:t>
      </w:r>
      <w:r w:rsidRPr="00B30BCA">
        <w:rPr>
          <w:rFonts w:ascii="Traditional Arabic" w:hAnsi="Traditional Arabic" w:cs="Traditional Arabic"/>
          <w:rtl/>
        </w:rPr>
        <w:t>(2).</w:t>
      </w:r>
    </w:p>
    <w:p w14:paraId="2B5BDB64" w14:textId="09DEE1D0" w:rsidR="0088199B" w:rsidRPr="00B30BCA" w:rsidRDefault="0088199B" w:rsidP="00FE2131">
      <w:pPr>
        <w:jc w:val="both"/>
        <w:rPr>
          <w:rFonts w:ascii="Traditional Arabic" w:hAnsi="Traditional Arabic" w:cs="Traditional Arabic"/>
          <w:b/>
          <w:bCs/>
          <w:rtl/>
          <w:lang w:bidi="ar-EG"/>
        </w:rPr>
      </w:pPr>
    </w:p>
    <w:tbl>
      <w:tblPr>
        <w:tblStyle w:val="TableGrid"/>
        <w:bidiVisual/>
        <w:tblW w:w="7560" w:type="dxa"/>
        <w:jc w:val="center"/>
        <w:tblLayout w:type="fixed"/>
        <w:tblLook w:val="04A0" w:firstRow="1" w:lastRow="0" w:firstColumn="1" w:lastColumn="0" w:noHBand="0" w:noVBand="1"/>
      </w:tblPr>
      <w:tblGrid>
        <w:gridCol w:w="3510"/>
        <w:gridCol w:w="1710"/>
        <w:gridCol w:w="2340"/>
      </w:tblGrid>
      <w:tr w:rsidR="007B1457" w:rsidRPr="00B30BCA" w14:paraId="10BBB963" w14:textId="77777777" w:rsidTr="009D5624">
        <w:trPr>
          <w:trHeight w:hRule="exact" w:val="397"/>
          <w:jc w:val="center"/>
        </w:trPr>
        <w:tc>
          <w:tcPr>
            <w:tcW w:w="3510" w:type="dxa"/>
          </w:tcPr>
          <w:p w14:paraId="7DFC4C10"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b/>
                <w:bCs/>
                <w:rtl/>
              </w:rPr>
            </w:pPr>
            <w:bookmarkStart w:id="30" w:name="_Hlk212861106"/>
            <w:r w:rsidRPr="00B30BCA">
              <w:rPr>
                <w:rFonts w:ascii="Traditional Arabic" w:hAnsi="Traditional Arabic" w:cs="Traditional Arabic"/>
                <w:b/>
                <w:bCs/>
                <w:rtl/>
              </w:rPr>
              <w:t>الاتجاه</w:t>
            </w:r>
          </w:p>
        </w:tc>
        <w:tc>
          <w:tcPr>
            <w:tcW w:w="1710" w:type="dxa"/>
            <w:shd w:val="clear" w:color="auto" w:fill="ACB9CA" w:themeFill="text2" w:themeFillTint="66"/>
            <w:vAlign w:val="center"/>
          </w:tcPr>
          <w:p w14:paraId="52FEFF9E"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b/>
                <w:bCs/>
                <w:rtl/>
              </w:rPr>
            </w:pPr>
            <w:bookmarkStart w:id="31" w:name="_Hlk159261424"/>
            <w:r w:rsidRPr="00B30BCA">
              <w:rPr>
                <w:rFonts w:ascii="Traditional Arabic" w:hAnsi="Traditional Arabic" w:cs="Traditional Arabic"/>
                <w:b/>
                <w:bCs/>
                <w:rtl/>
              </w:rPr>
              <w:t>الحد الأدنى</w:t>
            </w:r>
          </w:p>
        </w:tc>
        <w:tc>
          <w:tcPr>
            <w:tcW w:w="2340" w:type="dxa"/>
            <w:shd w:val="clear" w:color="auto" w:fill="ACB9CA" w:themeFill="text2" w:themeFillTint="66"/>
            <w:vAlign w:val="center"/>
          </w:tcPr>
          <w:p w14:paraId="1BA12957"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b/>
                <w:bCs/>
                <w:rtl/>
              </w:rPr>
            </w:pPr>
            <w:r w:rsidRPr="00B30BCA">
              <w:rPr>
                <w:rFonts w:ascii="Traditional Arabic" w:hAnsi="Traditional Arabic" w:cs="Traditional Arabic"/>
                <w:b/>
                <w:bCs/>
                <w:rtl/>
              </w:rPr>
              <w:t>الحد الأقصى</w:t>
            </w:r>
          </w:p>
        </w:tc>
      </w:tr>
      <w:tr w:rsidR="007B1457" w:rsidRPr="00B30BCA" w14:paraId="1A3FB89A" w14:textId="77777777" w:rsidTr="009D5624">
        <w:trPr>
          <w:trHeight w:hRule="exact" w:val="397"/>
          <w:jc w:val="center"/>
        </w:trPr>
        <w:tc>
          <w:tcPr>
            <w:tcW w:w="3510" w:type="dxa"/>
          </w:tcPr>
          <w:p w14:paraId="0CC3C915"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bookmarkStart w:id="32" w:name="_Hlk212861122"/>
            <w:r w:rsidRPr="00B30BCA">
              <w:rPr>
                <w:rFonts w:ascii="Traditional Arabic" w:hAnsi="Traditional Arabic" w:cs="Traditional Arabic"/>
                <w:rtl/>
              </w:rPr>
              <w:t>تميل الاتجاهات إلى (غير موافق بشدة)</w:t>
            </w:r>
          </w:p>
        </w:tc>
        <w:tc>
          <w:tcPr>
            <w:tcW w:w="1710" w:type="dxa"/>
            <w:vAlign w:val="center"/>
          </w:tcPr>
          <w:p w14:paraId="4E05F45C"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lang w:bidi="ar-EG"/>
              </w:rPr>
              <w:t>1</w:t>
            </w:r>
          </w:p>
        </w:tc>
        <w:tc>
          <w:tcPr>
            <w:tcW w:w="2340" w:type="dxa"/>
            <w:vAlign w:val="center"/>
          </w:tcPr>
          <w:p w14:paraId="557C3D12"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lang w:bidi="ar-EG"/>
              </w:rPr>
              <w:t>79</w:t>
            </w:r>
            <w:r w:rsidRPr="00B30BCA">
              <w:rPr>
                <w:rFonts w:ascii="Traditional Arabic" w:hAnsi="Traditional Arabic" w:cs="Traditional Arabic"/>
                <w:lang w:bidi="ar-EG"/>
              </w:rPr>
              <w:t>,</w:t>
            </w:r>
            <w:r w:rsidRPr="00B30BCA">
              <w:rPr>
                <w:rFonts w:ascii="Traditional Arabic" w:hAnsi="Traditional Arabic" w:cs="Traditional Arabic"/>
                <w:rtl/>
                <w:lang w:bidi="ar-EG"/>
              </w:rPr>
              <w:t>1</w:t>
            </w:r>
          </w:p>
        </w:tc>
      </w:tr>
      <w:tr w:rsidR="007B1457" w:rsidRPr="00B30BCA" w14:paraId="41F596C2" w14:textId="77777777" w:rsidTr="009D5624">
        <w:trPr>
          <w:trHeight w:hRule="exact" w:val="397"/>
          <w:jc w:val="center"/>
        </w:trPr>
        <w:tc>
          <w:tcPr>
            <w:tcW w:w="3510" w:type="dxa"/>
          </w:tcPr>
          <w:p w14:paraId="1999B65A"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rPr>
              <w:t>تميل الاتجاهات إلى (غير موافق)</w:t>
            </w:r>
          </w:p>
        </w:tc>
        <w:tc>
          <w:tcPr>
            <w:tcW w:w="1710" w:type="dxa"/>
            <w:vAlign w:val="center"/>
          </w:tcPr>
          <w:p w14:paraId="38F55C55"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lang w:bidi="ar-EG"/>
              </w:rPr>
              <w:t>8</w:t>
            </w:r>
            <w:r w:rsidRPr="00B30BCA">
              <w:rPr>
                <w:rFonts w:ascii="Traditional Arabic" w:hAnsi="Traditional Arabic" w:cs="Traditional Arabic"/>
                <w:lang w:bidi="ar-EG"/>
              </w:rPr>
              <w:t>,</w:t>
            </w:r>
            <w:r w:rsidRPr="00B30BCA">
              <w:rPr>
                <w:rFonts w:ascii="Traditional Arabic" w:hAnsi="Traditional Arabic" w:cs="Traditional Arabic"/>
                <w:rtl/>
                <w:lang w:bidi="ar-EG"/>
              </w:rPr>
              <w:t>1</w:t>
            </w:r>
          </w:p>
        </w:tc>
        <w:tc>
          <w:tcPr>
            <w:tcW w:w="2340" w:type="dxa"/>
            <w:vAlign w:val="center"/>
          </w:tcPr>
          <w:p w14:paraId="37E40737"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lang w:bidi="ar-EG"/>
              </w:rPr>
              <w:t>59</w:t>
            </w:r>
            <w:r w:rsidRPr="00B30BCA">
              <w:rPr>
                <w:rFonts w:ascii="Traditional Arabic" w:hAnsi="Traditional Arabic" w:cs="Traditional Arabic"/>
                <w:lang w:bidi="ar-EG"/>
              </w:rPr>
              <w:t>,</w:t>
            </w:r>
            <w:r w:rsidRPr="00B30BCA">
              <w:rPr>
                <w:rFonts w:ascii="Traditional Arabic" w:hAnsi="Traditional Arabic" w:cs="Traditional Arabic"/>
                <w:rtl/>
                <w:lang w:bidi="ar-EG"/>
              </w:rPr>
              <w:t>2</w:t>
            </w:r>
          </w:p>
        </w:tc>
      </w:tr>
      <w:tr w:rsidR="007B1457" w:rsidRPr="00B30BCA" w14:paraId="167947BD" w14:textId="77777777" w:rsidTr="00040D69">
        <w:trPr>
          <w:trHeight w:hRule="exact" w:val="397"/>
          <w:jc w:val="center"/>
        </w:trPr>
        <w:tc>
          <w:tcPr>
            <w:tcW w:w="3510" w:type="dxa"/>
            <w:shd w:val="clear" w:color="auto" w:fill="D5DCE4" w:themeFill="text2" w:themeFillTint="33"/>
          </w:tcPr>
          <w:p w14:paraId="05A558C9"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rPr>
              <w:t>تميل الاتجاهات إلى (محايد)</w:t>
            </w:r>
          </w:p>
        </w:tc>
        <w:tc>
          <w:tcPr>
            <w:tcW w:w="1710" w:type="dxa"/>
            <w:vAlign w:val="center"/>
          </w:tcPr>
          <w:p w14:paraId="334BD55C"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lang w:bidi="ar-EG"/>
              </w:rPr>
              <w:t>6</w:t>
            </w:r>
            <w:r w:rsidRPr="00B30BCA">
              <w:rPr>
                <w:rFonts w:ascii="Traditional Arabic" w:hAnsi="Traditional Arabic" w:cs="Traditional Arabic"/>
                <w:lang w:bidi="ar-EG"/>
              </w:rPr>
              <w:t>,</w:t>
            </w:r>
            <w:r w:rsidRPr="00B30BCA">
              <w:rPr>
                <w:rFonts w:ascii="Traditional Arabic" w:hAnsi="Traditional Arabic" w:cs="Traditional Arabic"/>
                <w:rtl/>
                <w:lang w:bidi="ar-EG"/>
              </w:rPr>
              <w:t>2</w:t>
            </w:r>
          </w:p>
        </w:tc>
        <w:tc>
          <w:tcPr>
            <w:tcW w:w="2340" w:type="dxa"/>
            <w:shd w:val="clear" w:color="auto" w:fill="D5DCE4" w:themeFill="text2" w:themeFillTint="33"/>
            <w:vAlign w:val="center"/>
          </w:tcPr>
          <w:p w14:paraId="7F45090E"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lang w:bidi="ar-EG"/>
              </w:rPr>
              <w:t>39</w:t>
            </w:r>
            <w:r w:rsidRPr="00B30BCA">
              <w:rPr>
                <w:rFonts w:ascii="Traditional Arabic" w:hAnsi="Traditional Arabic" w:cs="Traditional Arabic"/>
                <w:lang w:bidi="ar-EG"/>
              </w:rPr>
              <w:t>,</w:t>
            </w:r>
            <w:r w:rsidRPr="00B30BCA">
              <w:rPr>
                <w:rFonts w:ascii="Traditional Arabic" w:hAnsi="Traditional Arabic" w:cs="Traditional Arabic"/>
                <w:rtl/>
                <w:lang w:bidi="ar-EG"/>
              </w:rPr>
              <w:t>3</w:t>
            </w:r>
          </w:p>
        </w:tc>
      </w:tr>
      <w:tr w:rsidR="007B1457" w:rsidRPr="00B30BCA" w14:paraId="68157573" w14:textId="77777777" w:rsidTr="009D5624">
        <w:trPr>
          <w:trHeight w:hRule="exact" w:val="397"/>
          <w:jc w:val="center"/>
        </w:trPr>
        <w:tc>
          <w:tcPr>
            <w:tcW w:w="3510" w:type="dxa"/>
          </w:tcPr>
          <w:p w14:paraId="45C1D5A2"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rPr>
              <w:t>تميل الاتجاهات إلى (موافق)</w:t>
            </w:r>
          </w:p>
        </w:tc>
        <w:tc>
          <w:tcPr>
            <w:tcW w:w="1710" w:type="dxa"/>
            <w:vAlign w:val="center"/>
          </w:tcPr>
          <w:p w14:paraId="382D75A1"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lang w:bidi="ar-EG"/>
              </w:rPr>
              <w:t>4</w:t>
            </w:r>
            <w:r w:rsidRPr="00B30BCA">
              <w:rPr>
                <w:rFonts w:ascii="Traditional Arabic" w:hAnsi="Traditional Arabic" w:cs="Traditional Arabic"/>
                <w:lang w:bidi="ar-EG"/>
              </w:rPr>
              <w:t>,</w:t>
            </w:r>
            <w:r w:rsidRPr="00B30BCA">
              <w:rPr>
                <w:rFonts w:ascii="Traditional Arabic" w:hAnsi="Traditional Arabic" w:cs="Traditional Arabic"/>
                <w:rtl/>
                <w:lang w:bidi="ar-EG"/>
              </w:rPr>
              <w:t>3</w:t>
            </w:r>
          </w:p>
        </w:tc>
        <w:tc>
          <w:tcPr>
            <w:tcW w:w="2340" w:type="dxa"/>
            <w:vAlign w:val="center"/>
          </w:tcPr>
          <w:p w14:paraId="430669CB"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lang w:bidi="ar-EG"/>
              </w:rPr>
              <w:t>19</w:t>
            </w:r>
            <w:r w:rsidRPr="00B30BCA">
              <w:rPr>
                <w:rFonts w:ascii="Traditional Arabic" w:hAnsi="Traditional Arabic" w:cs="Traditional Arabic"/>
                <w:lang w:bidi="ar-EG"/>
              </w:rPr>
              <w:t>,</w:t>
            </w:r>
            <w:r w:rsidRPr="00B30BCA">
              <w:rPr>
                <w:rFonts w:ascii="Traditional Arabic" w:hAnsi="Traditional Arabic" w:cs="Traditional Arabic"/>
                <w:rtl/>
                <w:lang w:bidi="ar-EG"/>
              </w:rPr>
              <w:t>4</w:t>
            </w:r>
          </w:p>
        </w:tc>
      </w:tr>
      <w:tr w:rsidR="007B1457" w:rsidRPr="00B30BCA" w14:paraId="268CA9AA" w14:textId="77777777" w:rsidTr="00040D69">
        <w:trPr>
          <w:trHeight w:hRule="exact" w:val="397"/>
          <w:jc w:val="center"/>
        </w:trPr>
        <w:tc>
          <w:tcPr>
            <w:tcW w:w="3510" w:type="dxa"/>
          </w:tcPr>
          <w:p w14:paraId="1A479B6A"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rPr>
              <w:t>تميل الاتجاهات إلى (موافق بشدة)</w:t>
            </w:r>
          </w:p>
        </w:tc>
        <w:tc>
          <w:tcPr>
            <w:tcW w:w="1710" w:type="dxa"/>
            <w:vAlign w:val="center"/>
          </w:tcPr>
          <w:p w14:paraId="4821F4CB"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lang w:bidi="ar-EG"/>
              </w:rPr>
              <w:t>2</w:t>
            </w:r>
            <w:r w:rsidRPr="00B30BCA">
              <w:rPr>
                <w:rFonts w:ascii="Traditional Arabic" w:hAnsi="Traditional Arabic" w:cs="Traditional Arabic"/>
                <w:lang w:bidi="ar-EG"/>
              </w:rPr>
              <w:t>,</w:t>
            </w:r>
            <w:r w:rsidRPr="00B30BCA">
              <w:rPr>
                <w:rFonts w:ascii="Traditional Arabic" w:hAnsi="Traditional Arabic" w:cs="Traditional Arabic"/>
                <w:rtl/>
                <w:lang w:bidi="ar-EG"/>
              </w:rPr>
              <w:t>4</w:t>
            </w:r>
          </w:p>
        </w:tc>
        <w:tc>
          <w:tcPr>
            <w:tcW w:w="2340" w:type="dxa"/>
            <w:shd w:val="clear" w:color="auto" w:fill="D5DCE4" w:themeFill="text2" w:themeFillTint="33"/>
            <w:vAlign w:val="center"/>
          </w:tcPr>
          <w:p w14:paraId="59B8EDEE" w14:textId="77777777" w:rsidR="0088199B" w:rsidRPr="00B30BCA" w:rsidRDefault="0088199B" w:rsidP="00FE2131">
            <w:pPr>
              <w:autoSpaceDE w:val="0"/>
              <w:autoSpaceDN w:val="0"/>
              <w:adjustRightInd w:val="0"/>
              <w:spacing w:line="192" w:lineRule="auto"/>
              <w:jc w:val="both"/>
              <w:rPr>
                <w:rFonts w:ascii="Traditional Arabic" w:hAnsi="Traditional Arabic" w:cs="Traditional Arabic"/>
                <w:rtl/>
                <w:lang w:bidi="ar-EG"/>
              </w:rPr>
            </w:pPr>
            <w:r w:rsidRPr="00B30BCA">
              <w:rPr>
                <w:rFonts w:ascii="Traditional Arabic" w:hAnsi="Traditional Arabic" w:cs="Traditional Arabic"/>
                <w:rtl/>
                <w:lang w:bidi="ar-EG"/>
              </w:rPr>
              <w:t>5</w:t>
            </w:r>
          </w:p>
        </w:tc>
      </w:tr>
    </w:tbl>
    <w:bookmarkEnd w:id="30"/>
    <w:bookmarkEnd w:id="31"/>
    <w:bookmarkEnd w:id="32"/>
    <w:p w14:paraId="1933C0BD" w14:textId="77777777" w:rsidR="00BF443D" w:rsidRPr="00B30BCA" w:rsidRDefault="00BF443D" w:rsidP="00CB5AC5">
      <w:pPr>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جدول رقم (2)</w:t>
      </w:r>
    </w:p>
    <w:p w14:paraId="2625F4F9" w14:textId="7175C2B0" w:rsidR="00BF443D" w:rsidRPr="00B30BCA" w:rsidRDefault="00BF443D" w:rsidP="00CB5AC5">
      <w:pPr>
        <w:spacing w:line="276" w:lineRule="auto"/>
        <w:jc w:val="center"/>
        <w:rPr>
          <w:rFonts w:ascii="Traditional Arabic" w:hAnsi="Traditional Arabic" w:cs="Traditional Arabic"/>
          <w:rtl/>
        </w:rPr>
      </w:pPr>
      <w:r w:rsidRPr="00B30BCA">
        <w:rPr>
          <w:rFonts w:ascii="Traditional Arabic" w:hAnsi="Traditional Arabic" w:cs="Traditional Arabic"/>
          <w:b/>
          <w:bCs/>
          <w:rtl/>
          <w:lang w:bidi="ar-EG"/>
        </w:rPr>
        <w:t xml:space="preserve">مدى متوسطات القياس في إطار مقياس </w:t>
      </w:r>
      <w:proofErr w:type="spellStart"/>
      <w:r w:rsidRPr="00B30BCA">
        <w:rPr>
          <w:rFonts w:ascii="Traditional Arabic" w:hAnsi="Traditional Arabic" w:cs="Traditional Arabic"/>
          <w:b/>
          <w:bCs/>
          <w:rtl/>
          <w:lang w:bidi="ar-EG"/>
        </w:rPr>
        <w:t>ليكرت</w:t>
      </w:r>
      <w:proofErr w:type="spellEnd"/>
    </w:p>
    <w:p w14:paraId="5D140094" w14:textId="46898E54" w:rsidR="002C14AD" w:rsidRPr="00B30BCA" w:rsidRDefault="002C14AD" w:rsidP="00FE2131">
      <w:pPr>
        <w:spacing w:line="276" w:lineRule="auto"/>
        <w:jc w:val="both"/>
        <w:rPr>
          <w:rFonts w:ascii="Traditional Arabic" w:hAnsi="Traditional Arabic" w:cs="Traditional Arabic"/>
        </w:rPr>
      </w:pPr>
      <w:r w:rsidRPr="00B30BCA">
        <w:rPr>
          <w:rFonts w:ascii="Traditional Arabic" w:hAnsi="Traditional Arabic" w:cs="Traditional Arabic"/>
          <w:rtl/>
        </w:rPr>
        <w:t>الجدول السابق يأخذ في الاعتبار عند التقسيم مراعاة ما إذا كانت الفئات متساوية تقريبًا</w:t>
      </w:r>
    </w:p>
    <w:p w14:paraId="2B087767" w14:textId="77777777" w:rsidR="002C14AD" w:rsidRPr="00B30BCA" w:rsidRDefault="002C14AD" w:rsidP="00FE2131">
      <w:pPr>
        <w:pStyle w:val="NormalWeb"/>
        <w:jc w:val="both"/>
        <w:rPr>
          <w:rFonts w:ascii="Traditional Arabic" w:hAnsi="Traditional Arabic" w:cs="Traditional Arabic"/>
          <w:sz w:val="28"/>
          <w:szCs w:val="28"/>
        </w:rPr>
      </w:pPr>
      <w:r w:rsidRPr="00B30BCA">
        <w:rPr>
          <w:rStyle w:val="Strong"/>
          <w:rFonts w:ascii="Traditional Arabic" w:hAnsi="Traditional Arabic" w:cs="Traditional Arabic"/>
          <w:sz w:val="28"/>
          <w:szCs w:val="28"/>
        </w:rPr>
        <w:t>Pimentel, J. L.</w:t>
      </w:r>
      <w:r w:rsidRPr="00B30BCA">
        <w:rPr>
          <w:rFonts w:ascii="Traditional Arabic" w:hAnsi="Traditional Arabic" w:cs="Traditional Arabic"/>
          <w:sz w:val="28"/>
          <w:szCs w:val="28"/>
        </w:rPr>
        <w:t xml:space="preserve"> (2019). </w:t>
      </w:r>
      <w:r w:rsidRPr="00B30BCA">
        <w:rPr>
          <w:rStyle w:val="Emphasis"/>
          <w:rFonts w:ascii="Traditional Arabic" w:hAnsi="Traditional Arabic" w:cs="Traditional Arabic"/>
          <w:sz w:val="28"/>
          <w:szCs w:val="28"/>
        </w:rPr>
        <w:t>Some biases in Likert scaling usage and its correction</w:t>
      </w:r>
      <w:r w:rsidRPr="00B30BCA">
        <w:rPr>
          <w:rFonts w:ascii="Traditional Arabic" w:hAnsi="Traditional Arabic" w:cs="Traditional Arabic"/>
          <w:sz w:val="28"/>
          <w:szCs w:val="28"/>
        </w:rPr>
        <w:t xml:space="preserve">. </w:t>
      </w:r>
      <w:r w:rsidRPr="00B30BCA">
        <w:rPr>
          <w:rStyle w:val="Strong"/>
          <w:rFonts w:ascii="Traditional Arabic" w:hAnsi="Traditional Arabic" w:cs="Traditional Arabic"/>
          <w:sz w:val="28"/>
          <w:szCs w:val="28"/>
        </w:rPr>
        <w:t>International Journal of Sciences: Basic and Applied Research (IJSBAR), 45</w:t>
      </w:r>
      <w:r w:rsidRPr="00B30BCA">
        <w:rPr>
          <w:rFonts w:ascii="Traditional Arabic" w:hAnsi="Traditional Arabic" w:cs="Traditional Arabic"/>
          <w:sz w:val="28"/>
          <w:szCs w:val="28"/>
        </w:rPr>
        <w:t>(1), 183–191.</w:t>
      </w:r>
    </w:p>
    <w:p w14:paraId="04984E88" w14:textId="77777777" w:rsidR="002C14AD" w:rsidRPr="00B30BCA" w:rsidRDefault="002C14AD" w:rsidP="00FE2131">
      <w:pPr>
        <w:spacing w:line="276" w:lineRule="auto"/>
        <w:jc w:val="both"/>
        <w:rPr>
          <w:rFonts w:ascii="Traditional Arabic" w:hAnsi="Traditional Arabic" w:cs="Traditional Arabic"/>
          <w:rtl/>
        </w:rPr>
      </w:pPr>
    </w:p>
    <w:p w14:paraId="5B33274A" w14:textId="51D30E50" w:rsidR="0088199B" w:rsidRPr="00B30BCA" w:rsidRDefault="0088199B" w:rsidP="00FE2131">
      <w:pPr>
        <w:pStyle w:val="Heading2"/>
        <w:jc w:val="both"/>
        <w:rPr>
          <w:rFonts w:ascii="Traditional Arabic" w:hAnsi="Traditional Arabic"/>
          <w:b/>
          <w:bCs/>
          <w:color w:val="auto"/>
          <w:sz w:val="28"/>
          <w:szCs w:val="28"/>
          <w:rtl/>
          <w:lang w:bidi="ar-IQ"/>
        </w:rPr>
      </w:pPr>
      <w:bookmarkStart w:id="33" w:name="_Toc232586379"/>
      <w:r w:rsidRPr="00B30BCA">
        <w:rPr>
          <w:rFonts w:ascii="Traditional Arabic" w:hAnsi="Traditional Arabic"/>
          <w:b/>
          <w:bCs/>
          <w:color w:val="auto"/>
          <w:sz w:val="28"/>
          <w:szCs w:val="28"/>
          <w:rtl/>
          <w:lang w:bidi="ar-IQ"/>
        </w:rPr>
        <w:t>التحليل الإحصائي لبيانات الدراسة الميدانية:</w:t>
      </w:r>
      <w:bookmarkEnd w:id="33"/>
      <w:r w:rsidRPr="00B30BCA">
        <w:rPr>
          <w:rFonts w:ascii="Traditional Arabic" w:hAnsi="Traditional Arabic"/>
          <w:b/>
          <w:bCs/>
          <w:color w:val="auto"/>
          <w:sz w:val="28"/>
          <w:szCs w:val="28"/>
          <w:rtl/>
          <w:lang w:bidi="ar-IQ"/>
        </w:rPr>
        <w:t xml:space="preserve"> </w:t>
      </w:r>
    </w:p>
    <w:p w14:paraId="547727B6" w14:textId="0F29D41E" w:rsidR="0088199B" w:rsidRPr="00B30BCA" w:rsidRDefault="0088199B" w:rsidP="00FE2131">
      <w:pPr>
        <w:spacing w:line="360" w:lineRule="auto"/>
        <w:jc w:val="both"/>
        <w:rPr>
          <w:rFonts w:ascii="Traditional Arabic" w:hAnsi="Traditional Arabic" w:cs="Traditional Arabic"/>
          <w:rtl/>
          <w:lang w:bidi="ar-IQ"/>
        </w:rPr>
      </w:pPr>
      <w:r w:rsidRPr="00B30BCA">
        <w:rPr>
          <w:rFonts w:ascii="Traditional Arabic" w:hAnsi="Traditional Arabic" w:cs="Traditional Arabic"/>
          <w:rtl/>
          <w:lang w:bidi="ar-IQ"/>
        </w:rPr>
        <w:t xml:space="preserve">يتناول هذا الفصل المتعلق بمنهجية البحث والدراسة الميدانية وصفا للمنهج المتبع من حيث أسلوب الدراسة </w:t>
      </w:r>
      <w:r w:rsidRPr="00B30BCA">
        <w:rPr>
          <w:rFonts w:ascii="Traditional Arabic" w:hAnsi="Traditional Arabic" w:cs="Traditional Arabic"/>
          <w:rtl/>
          <w:lang w:bidi="ar-EG"/>
        </w:rPr>
        <w:t>المستخدم</w:t>
      </w:r>
      <w:r w:rsidRPr="00B30BCA">
        <w:rPr>
          <w:rFonts w:ascii="Traditional Arabic" w:hAnsi="Traditional Arabic" w:cs="Traditional Arabic"/>
          <w:rtl/>
          <w:lang w:bidi="ar-IQ"/>
        </w:rPr>
        <w:t>، ومجتمع وعينة الدراسة</w:t>
      </w:r>
      <w:r w:rsidRPr="00B30BCA">
        <w:rPr>
          <w:rFonts w:ascii="Traditional Arabic" w:hAnsi="Traditional Arabic" w:cs="Traditional Arabic"/>
          <w:rtl/>
          <w:lang w:val="en-GB"/>
        </w:rPr>
        <w:t>،</w:t>
      </w:r>
      <w:r w:rsidRPr="00B30BCA">
        <w:rPr>
          <w:rFonts w:ascii="Traditional Arabic" w:hAnsi="Traditional Arabic" w:cs="Traditional Arabic"/>
          <w:rtl/>
          <w:lang w:bidi="ar-IQ"/>
        </w:rPr>
        <w:t xml:space="preserve"> وصدق وثبات الاستقصاء، بالإضافة إلى تحديد الأساليب الإحصائية التي اعتمد</w:t>
      </w:r>
      <w:r w:rsidR="00F47759" w:rsidRPr="00B30BCA">
        <w:rPr>
          <w:rFonts w:ascii="Traditional Arabic" w:hAnsi="Traditional Arabic" w:cs="Traditional Arabic"/>
          <w:rtl/>
          <w:lang w:bidi="ar-EG"/>
        </w:rPr>
        <w:t>ت</w:t>
      </w:r>
      <w:r w:rsidRPr="00B30BCA">
        <w:rPr>
          <w:rFonts w:ascii="Traditional Arabic" w:hAnsi="Traditional Arabic" w:cs="Traditional Arabic"/>
          <w:rtl/>
          <w:lang w:bidi="ar-IQ"/>
        </w:rPr>
        <w:t xml:space="preserve"> عليها الباحث</w:t>
      </w:r>
      <w:r w:rsidR="00F47759" w:rsidRPr="00B30BCA">
        <w:rPr>
          <w:rFonts w:ascii="Traditional Arabic" w:hAnsi="Traditional Arabic" w:cs="Traditional Arabic"/>
          <w:rtl/>
          <w:lang w:bidi="ar-IQ"/>
        </w:rPr>
        <w:t>ة</w:t>
      </w:r>
      <w:r w:rsidRPr="00B30BCA">
        <w:rPr>
          <w:rFonts w:ascii="Traditional Arabic" w:hAnsi="Traditional Arabic" w:cs="Traditional Arabic"/>
          <w:rtl/>
          <w:lang w:bidi="ar-IQ"/>
        </w:rPr>
        <w:t xml:space="preserve"> في تحليل بيانات الدراسة الميدانية. وكذلك</w:t>
      </w:r>
      <w:r w:rsidRPr="00B30BCA">
        <w:rPr>
          <w:rFonts w:ascii="Traditional Arabic" w:hAnsi="Traditional Arabic" w:cs="Traditional Arabic"/>
          <w:rtl/>
          <w:lang w:val="en-GB"/>
        </w:rPr>
        <w:t>،</w:t>
      </w:r>
      <w:r w:rsidRPr="00B30BCA">
        <w:rPr>
          <w:rFonts w:ascii="Traditional Arabic" w:hAnsi="Traditional Arabic" w:cs="Traditional Arabic"/>
          <w:rtl/>
          <w:lang w:bidi="ar-IQ"/>
        </w:rPr>
        <w:t xml:space="preserve"> فإن الدراسة الميدانية تتضمن التحليل الإحصائي الوصفي لإجابات عينة البحث</w:t>
      </w:r>
      <w:r w:rsidRPr="00B30BCA">
        <w:rPr>
          <w:rFonts w:ascii="Traditional Arabic" w:hAnsi="Traditional Arabic" w:cs="Traditional Arabic"/>
          <w:rtl/>
          <w:lang w:val="en-GB"/>
        </w:rPr>
        <w:t>،</w:t>
      </w:r>
      <w:r w:rsidRPr="00B30BCA">
        <w:rPr>
          <w:rFonts w:ascii="Traditional Arabic" w:hAnsi="Traditional Arabic" w:cs="Traditional Arabic"/>
          <w:rtl/>
          <w:lang w:bidi="ar-IQ"/>
        </w:rPr>
        <w:t xml:space="preserve"> واختبار فروض الدراسة</w:t>
      </w:r>
      <w:r w:rsidRPr="00B30BCA">
        <w:rPr>
          <w:rFonts w:ascii="Traditional Arabic" w:hAnsi="Traditional Arabic" w:cs="Traditional Arabic"/>
          <w:rtl/>
          <w:lang w:val="en-GB"/>
        </w:rPr>
        <w:t>،</w:t>
      </w:r>
      <w:r w:rsidRPr="00B30BCA">
        <w:rPr>
          <w:rFonts w:ascii="Traditional Arabic" w:hAnsi="Traditional Arabic" w:cs="Traditional Arabic"/>
          <w:lang w:val="en-GB"/>
        </w:rPr>
        <w:t xml:space="preserve"> </w:t>
      </w:r>
      <w:r w:rsidRPr="00B30BCA">
        <w:rPr>
          <w:rFonts w:ascii="Traditional Arabic" w:hAnsi="Traditional Arabic" w:cs="Traditional Arabic"/>
          <w:rtl/>
          <w:lang w:bidi="ar-IQ"/>
        </w:rPr>
        <w:t>وتناول الباحث هذا الفصل بالشكل التالي:</w:t>
      </w:r>
    </w:p>
    <w:p w14:paraId="561E9A64" w14:textId="77777777" w:rsidR="00D12F0D" w:rsidRPr="00B30BCA" w:rsidRDefault="00D12F0D" w:rsidP="00FE2131">
      <w:pPr>
        <w:spacing w:line="360" w:lineRule="auto"/>
        <w:jc w:val="both"/>
        <w:rPr>
          <w:rFonts w:ascii="Traditional Arabic" w:hAnsi="Traditional Arabic" w:cs="Traditional Arabic"/>
          <w:lang w:bidi="ar-IQ"/>
        </w:rPr>
      </w:pPr>
    </w:p>
    <w:p w14:paraId="7A3B452F" w14:textId="52BB498E" w:rsidR="0088199B" w:rsidRPr="00B30BCA" w:rsidRDefault="0088199B" w:rsidP="00FE2131">
      <w:pPr>
        <w:shd w:val="clear" w:color="auto" w:fill="FFFFFF"/>
        <w:spacing w:before="160"/>
        <w:jc w:val="both"/>
        <w:rPr>
          <w:rFonts w:ascii="Traditional Arabic" w:hAnsi="Traditional Arabic" w:cs="Traditional Arabic"/>
          <w:b/>
          <w:bCs/>
          <w:u w:val="single"/>
          <w:rtl/>
          <w:lang w:bidi="ar-EG"/>
        </w:rPr>
      </w:pPr>
      <w:r w:rsidRPr="00B30BCA">
        <w:rPr>
          <w:rFonts w:ascii="Traditional Arabic" w:hAnsi="Traditional Arabic" w:cs="Traditional Arabic"/>
          <w:b/>
          <w:bCs/>
          <w:u w:val="single"/>
          <w:rtl/>
        </w:rPr>
        <w:t>معامل ال</w:t>
      </w:r>
      <w:r w:rsidRPr="00B30BCA">
        <w:rPr>
          <w:rFonts w:ascii="Traditional Arabic" w:hAnsi="Traditional Arabic" w:cs="Traditional Arabic"/>
          <w:b/>
          <w:bCs/>
          <w:u w:val="single"/>
          <w:rtl/>
          <w:lang w:bidi="ar-EG"/>
        </w:rPr>
        <w:t xml:space="preserve">ثبات (ألفا </w:t>
      </w:r>
      <w:proofErr w:type="spellStart"/>
      <w:r w:rsidRPr="00B30BCA">
        <w:rPr>
          <w:rFonts w:ascii="Traditional Arabic" w:hAnsi="Traditional Arabic" w:cs="Traditional Arabic"/>
          <w:b/>
          <w:bCs/>
          <w:u w:val="single"/>
          <w:rtl/>
          <w:lang w:bidi="ar-EG"/>
        </w:rPr>
        <w:t>كرونباخ</w:t>
      </w:r>
      <w:proofErr w:type="spellEnd"/>
      <w:r w:rsidRPr="00B30BCA">
        <w:rPr>
          <w:rFonts w:ascii="Traditional Arabic" w:hAnsi="Traditional Arabic" w:cs="Traditional Arabic"/>
          <w:b/>
          <w:bCs/>
          <w:u w:val="single"/>
          <w:rtl/>
          <w:lang w:bidi="ar-EG"/>
        </w:rPr>
        <w:t>):</w:t>
      </w:r>
    </w:p>
    <w:p w14:paraId="06FBE3FB" w14:textId="0D61C92D" w:rsidR="00BA2810" w:rsidRPr="00B30BCA" w:rsidRDefault="0088199B" w:rsidP="00FE2131">
      <w:pPr>
        <w:autoSpaceDE w:val="0"/>
        <w:autoSpaceDN w:val="0"/>
        <w:adjustRightInd w:val="0"/>
        <w:spacing w:line="360" w:lineRule="auto"/>
        <w:jc w:val="both"/>
        <w:rPr>
          <w:rFonts w:ascii="Traditional Arabic" w:hAnsi="Traditional Arabic" w:cs="Traditional Arabic"/>
        </w:rPr>
      </w:pPr>
      <w:r w:rsidRPr="00B30BCA">
        <w:rPr>
          <w:rFonts w:ascii="Traditional Arabic" w:hAnsi="Traditional Arabic" w:cs="Traditional Arabic"/>
          <w:rtl/>
        </w:rPr>
        <w:t xml:space="preserve">يقصد بالثبات أنه إذا ما أعيد اختبار أو سؤال مفردات عينة البحث مرة أخرى فإننا نحصل على نفس الإجابات، وبمعنى آخر أنه يمكن الاعتماد على استمارة الاستقصاء المستخدمة في البحث من حيث ثبات النتائج التي يتم التوصل إليها إذا ما تكررت عملية القياس بنفس القائمة وتحت نفس الظروف، وقد تم قياسه من خلال معامل </w:t>
      </w:r>
      <w:proofErr w:type="spellStart"/>
      <w:r w:rsidRPr="00B30BCA">
        <w:rPr>
          <w:rFonts w:ascii="Traditional Arabic" w:hAnsi="Traditional Arabic" w:cs="Traditional Arabic"/>
          <w:rtl/>
        </w:rPr>
        <w:t>ألفاكرونباخ</w:t>
      </w:r>
      <w:proofErr w:type="spellEnd"/>
      <w:r w:rsidRPr="00B30BCA">
        <w:rPr>
          <w:rFonts w:ascii="Traditional Arabic" w:hAnsi="Traditional Arabic" w:cs="Traditional Arabic"/>
          <w:rtl/>
        </w:rPr>
        <w:t xml:space="preserve">، وتتراوح قيمته من (0-1)، وكلما اقتربت قيمته من الواحد الصحيح كلما كان المقياس أدق ويمكن الاعتماد عليه لتحليل البيانات، بينما انخفاض قيمته عن (0.50) يدل على انخفاض الثبات وهو الحد الأدنى المقبول لمعامل ألفا، كما يتم حساب معاملات الصدق من خلال الجذر التربيعي لمعامل الثبات ألفا </w:t>
      </w:r>
      <w:proofErr w:type="spellStart"/>
      <w:r w:rsidRPr="00B30BCA">
        <w:rPr>
          <w:rFonts w:ascii="Traditional Arabic" w:hAnsi="Traditional Arabic" w:cs="Traditional Arabic"/>
          <w:rtl/>
        </w:rPr>
        <w:t>كرونباخ</w:t>
      </w:r>
      <w:proofErr w:type="spellEnd"/>
      <w:r w:rsidRPr="00B30BCA">
        <w:rPr>
          <w:rFonts w:ascii="Traditional Arabic" w:hAnsi="Traditional Arabic" w:cs="Traditional Arabic"/>
          <w:rtl/>
        </w:rPr>
        <w:t xml:space="preserve">، وهو ما يشير إلى الفهم الجيد لفقرات محاور الاستقصاء من قبل </w:t>
      </w:r>
      <w:r w:rsidR="00420E55" w:rsidRPr="00B30BCA">
        <w:rPr>
          <w:rFonts w:ascii="Traditional Arabic" w:hAnsi="Traditional Arabic" w:cs="Traditional Arabic"/>
          <w:rtl/>
        </w:rPr>
        <w:t>المستقصي</w:t>
      </w:r>
      <w:r w:rsidRPr="00B30BCA">
        <w:rPr>
          <w:rFonts w:ascii="Traditional Arabic" w:hAnsi="Traditional Arabic" w:cs="Traditional Arabic"/>
          <w:rtl/>
        </w:rPr>
        <w:t xml:space="preserve"> منهم. </w:t>
      </w:r>
    </w:p>
    <w:p w14:paraId="1F566EBC" w14:textId="1AE69169" w:rsidR="0088199B" w:rsidRPr="00B30BCA" w:rsidRDefault="0088199B" w:rsidP="00FE2131">
      <w:pPr>
        <w:autoSpaceDE w:val="0"/>
        <w:autoSpaceDN w:val="0"/>
        <w:adjustRightInd w:val="0"/>
        <w:jc w:val="both"/>
        <w:rPr>
          <w:rFonts w:ascii="Traditional Arabic" w:hAnsi="Traditional Arabic" w:cs="Traditional Arabic"/>
          <w:u w:val="single"/>
          <w:rtl/>
          <w:lang w:bidi="ar-EG"/>
        </w:rPr>
      </w:pPr>
      <w:r w:rsidRPr="00B30BCA">
        <w:rPr>
          <w:rFonts w:ascii="Traditional Arabic" w:hAnsi="Traditional Arabic" w:cs="Traditional Arabic"/>
          <w:b/>
          <w:bCs/>
          <w:u w:val="single"/>
          <w:rtl/>
        </w:rPr>
        <w:t xml:space="preserve">معامل الثبات ألفا </w:t>
      </w:r>
      <w:proofErr w:type="spellStart"/>
      <w:r w:rsidRPr="00B30BCA">
        <w:rPr>
          <w:rFonts w:ascii="Traditional Arabic" w:hAnsi="Traditional Arabic" w:cs="Traditional Arabic"/>
          <w:b/>
          <w:bCs/>
          <w:u w:val="single"/>
          <w:rtl/>
        </w:rPr>
        <w:t>كرونباخ</w:t>
      </w:r>
      <w:proofErr w:type="spellEnd"/>
      <w:r w:rsidRPr="00B30BCA">
        <w:rPr>
          <w:rFonts w:ascii="Traditional Arabic" w:hAnsi="Traditional Arabic" w:cs="Traditional Arabic"/>
          <w:b/>
          <w:bCs/>
          <w:u w:val="single"/>
          <w:rtl/>
        </w:rPr>
        <w:t>– معامل الصدق:</w:t>
      </w:r>
    </w:p>
    <w:p w14:paraId="06EAB633" w14:textId="1CCB0FC0" w:rsidR="0088199B" w:rsidRPr="00B30BCA" w:rsidRDefault="0088199B" w:rsidP="00FE2131">
      <w:pPr>
        <w:jc w:val="both"/>
        <w:rPr>
          <w:rFonts w:ascii="Traditional Arabic" w:hAnsi="Traditional Arabic" w:cs="Traditional Arabic"/>
          <w:b/>
          <w:bCs/>
          <w:lang w:bidi="ar-EG"/>
        </w:rPr>
      </w:pPr>
    </w:p>
    <w:tbl>
      <w:tblPr>
        <w:bidiVisual/>
        <w:tblW w:w="41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0"/>
        <w:gridCol w:w="803"/>
        <w:gridCol w:w="837"/>
      </w:tblGrid>
      <w:tr w:rsidR="00806FEC" w:rsidRPr="00B30BCA" w14:paraId="7F16DC61" w14:textId="77777777" w:rsidTr="002C14AD">
        <w:trPr>
          <w:trHeight w:val="465"/>
          <w:jc w:val="center"/>
        </w:trPr>
        <w:tc>
          <w:tcPr>
            <w:tcW w:w="3848" w:type="pct"/>
            <w:shd w:val="clear" w:color="auto" w:fill="ACB9CA" w:themeFill="text2" w:themeFillTint="66"/>
            <w:noWrap/>
            <w:vAlign w:val="center"/>
            <w:hideMark/>
          </w:tcPr>
          <w:p w14:paraId="755C763A" w14:textId="77777777"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b/>
                <w:bCs/>
                <w:rtl/>
              </w:rPr>
              <w:t>الأبعاد</w:t>
            </w:r>
          </w:p>
        </w:tc>
        <w:tc>
          <w:tcPr>
            <w:tcW w:w="563" w:type="pct"/>
            <w:shd w:val="clear" w:color="auto" w:fill="ACB9CA" w:themeFill="text2" w:themeFillTint="66"/>
            <w:vAlign w:val="center"/>
            <w:hideMark/>
          </w:tcPr>
          <w:p w14:paraId="773075A5" w14:textId="77777777"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b/>
                <w:bCs/>
                <w:rtl/>
              </w:rPr>
              <w:t>عدد الفقرات</w:t>
            </w:r>
          </w:p>
        </w:tc>
        <w:tc>
          <w:tcPr>
            <w:tcW w:w="577" w:type="pct"/>
            <w:shd w:val="clear" w:color="auto" w:fill="ACB9CA" w:themeFill="text2" w:themeFillTint="66"/>
            <w:vAlign w:val="center"/>
            <w:hideMark/>
          </w:tcPr>
          <w:p w14:paraId="191E2E69" w14:textId="77777777"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b/>
                <w:bCs/>
                <w:rtl/>
              </w:rPr>
              <w:t>معامل الثبات</w:t>
            </w:r>
          </w:p>
        </w:tc>
      </w:tr>
      <w:tr w:rsidR="00806FEC" w:rsidRPr="00B30BCA" w14:paraId="6323ADDE" w14:textId="77777777" w:rsidTr="002C14AD">
        <w:trPr>
          <w:trHeight w:val="351"/>
          <w:jc w:val="center"/>
        </w:trPr>
        <w:tc>
          <w:tcPr>
            <w:tcW w:w="3848" w:type="pct"/>
            <w:shd w:val="clear" w:color="auto" w:fill="DEEAF6" w:themeFill="accent5" w:themeFillTint="33"/>
            <w:noWrap/>
            <w:vAlign w:val="center"/>
          </w:tcPr>
          <w:p w14:paraId="2B1172BF" w14:textId="78CE7709" w:rsidR="002C14AD" w:rsidRPr="00B30BCA" w:rsidRDefault="002C14AD" w:rsidP="00FE2131">
            <w:pPr>
              <w:spacing w:after="0"/>
              <w:jc w:val="both"/>
              <w:rPr>
                <w:rFonts w:ascii="Traditional Arabic" w:eastAsia="Calibri" w:hAnsi="Traditional Arabic" w:cs="Traditional Arabic"/>
                <w:b/>
                <w:bCs/>
                <w:rtl/>
                <w:lang w:bidi="ar-EG"/>
              </w:rPr>
            </w:pPr>
            <w:bookmarkStart w:id="34" w:name="_Hlk156415309"/>
            <w:bookmarkStart w:id="35" w:name="_Hlk208762664"/>
            <w:r w:rsidRPr="00B30BCA">
              <w:rPr>
                <w:rFonts w:ascii="Traditional Arabic" w:hAnsi="Traditional Arabic" w:cs="Traditional Arabic"/>
                <w:rtl/>
              </w:rPr>
              <w:t>المتغير المستقل أدوات الذكاء الاصطناعي</w:t>
            </w:r>
          </w:p>
        </w:tc>
        <w:tc>
          <w:tcPr>
            <w:tcW w:w="563" w:type="pct"/>
            <w:shd w:val="clear" w:color="auto" w:fill="DEEAF6" w:themeFill="accent5" w:themeFillTint="33"/>
            <w:noWrap/>
            <w:vAlign w:val="center"/>
          </w:tcPr>
          <w:p w14:paraId="576BC674" w14:textId="525F5206" w:rsidR="002C14AD" w:rsidRPr="00B30BCA" w:rsidRDefault="002C14AD" w:rsidP="00FE2131">
            <w:pPr>
              <w:spacing w:after="0"/>
              <w:jc w:val="both"/>
              <w:rPr>
                <w:rFonts w:ascii="Traditional Arabic" w:hAnsi="Traditional Arabic" w:cs="Traditional Arabic"/>
                <w:lang w:bidi="ar-EG"/>
              </w:rPr>
            </w:pPr>
            <w:r w:rsidRPr="00B30BCA">
              <w:rPr>
                <w:rFonts w:ascii="Traditional Arabic" w:hAnsi="Traditional Arabic" w:cs="Traditional Arabic"/>
              </w:rPr>
              <w:t>19</w:t>
            </w:r>
          </w:p>
        </w:tc>
        <w:tc>
          <w:tcPr>
            <w:tcW w:w="577" w:type="pct"/>
            <w:shd w:val="clear" w:color="auto" w:fill="DEEAF6" w:themeFill="accent5" w:themeFillTint="33"/>
            <w:noWrap/>
            <w:vAlign w:val="center"/>
          </w:tcPr>
          <w:p w14:paraId="5CA92B67" w14:textId="5D194DB4" w:rsidR="002C14AD" w:rsidRPr="00B30BCA" w:rsidRDefault="002C14AD" w:rsidP="00FE2131">
            <w:pPr>
              <w:spacing w:after="0"/>
              <w:jc w:val="both"/>
              <w:rPr>
                <w:rFonts w:ascii="Traditional Arabic" w:hAnsi="Traditional Arabic" w:cs="Traditional Arabic"/>
              </w:rPr>
            </w:pPr>
            <w:r w:rsidRPr="00B30BCA">
              <w:rPr>
                <w:rFonts w:ascii="Traditional Arabic" w:hAnsi="Traditional Arabic" w:cs="Traditional Arabic"/>
              </w:rPr>
              <w:t>0.89</w:t>
            </w:r>
          </w:p>
        </w:tc>
      </w:tr>
      <w:tr w:rsidR="00806FEC" w:rsidRPr="00B30BCA" w14:paraId="46FBBD51" w14:textId="77777777" w:rsidTr="002C14AD">
        <w:trPr>
          <w:trHeight w:val="255"/>
          <w:jc w:val="center"/>
        </w:trPr>
        <w:tc>
          <w:tcPr>
            <w:tcW w:w="3848" w:type="pct"/>
            <w:noWrap/>
            <w:vAlign w:val="center"/>
          </w:tcPr>
          <w:p w14:paraId="6AD2195A" w14:textId="63FB1A02" w:rsidR="002C14AD" w:rsidRPr="00B30BCA" w:rsidRDefault="002C14AD" w:rsidP="00FE2131">
            <w:pPr>
              <w:spacing w:after="0"/>
              <w:jc w:val="both"/>
              <w:rPr>
                <w:rFonts w:ascii="Traditional Arabic" w:hAnsi="Traditional Arabic" w:cs="Traditional Arabic"/>
                <w:rtl/>
              </w:rPr>
            </w:pPr>
            <w:r w:rsidRPr="00B30BCA">
              <w:rPr>
                <w:rFonts w:ascii="Traditional Arabic" w:hAnsi="Traditional Arabic" w:cs="Traditional Arabic"/>
                <w:rtl/>
              </w:rPr>
              <w:t>تبنّي واستخدام أدوات الذكاء الاصطناعي</w:t>
            </w:r>
          </w:p>
        </w:tc>
        <w:tc>
          <w:tcPr>
            <w:tcW w:w="563" w:type="pct"/>
            <w:noWrap/>
            <w:vAlign w:val="center"/>
          </w:tcPr>
          <w:p w14:paraId="19238DA1" w14:textId="2DDA9D80" w:rsidR="002C14AD" w:rsidRPr="00B30BCA" w:rsidRDefault="002C14AD" w:rsidP="00FE2131">
            <w:pPr>
              <w:spacing w:after="0"/>
              <w:jc w:val="both"/>
              <w:rPr>
                <w:rFonts w:ascii="Traditional Arabic" w:hAnsi="Traditional Arabic" w:cs="Traditional Arabic"/>
                <w:lang w:bidi="ar-EG"/>
              </w:rPr>
            </w:pPr>
            <w:r w:rsidRPr="00B30BCA">
              <w:rPr>
                <w:rFonts w:ascii="Traditional Arabic" w:hAnsi="Traditional Arabic" w:cs="Traditional Arabic"/>
              </w:rPr>
              <w:t>10</w:t>
            </w:r>
          </w:p>
        </w:tc>
        <w:tc>
          <w:tcPr>
            <w:tcW w:w="577" w:type="pct"/>
            <w:noWrap/>
            <w:vAlign w:val="center"/>
          </w:tcPr>
          <w:p w14:paraId="03FD1DC0" w14:textId="1E3666D8" w:rsidR="002C14AD" w:rsidRPr="00B30BCA" w:rsidRDefault="002C14AD" w:rsidP="00FE2131">
            <w:pPr>
              <w:spacing w:after="0"/>
              <w:jc w:val="both"/>
              <w:rPr>
                <w:rFonts w:ascii="Traditional Arabic" w:hAnsi="Traditional Arabic" w:cs="Traditional Arabic"/>
              </w:rPr>
            </w:pPr>
            <w:r w:rsidRPr="00B30BCA">
              <w:rPr>
                <w:rFonts w:ascii="Traditional Arabic" w:hAnsi="Traditional Arabic" w:cs="Traditional Arabic"/>
              </w:rPr>
              <w:t>0.72</w:t>
            </w:r>
          </w:p>
        </w:tc>
      </w:tr>
      <w:tr w:rsidR="00806FEC" w:rsidRPr="00B30BCA" w14:paraId="7CE9C570" w14:textId="77777777" w:rsidTr="002C14AD">
        <w:trPr>
          <w:trHeight w:val="351"/>
          <w:jc w:val="center"/>
        </w:trPr>
        <w:tc>
          <w:tcPr>
            <w:tcW w:w="3848" w:type="pct"/>
            <w:noWrap/>
            <w:vAlign w:val="center"/>
          </w:tcPr>
          <w:p w14:paraId="429AA1D8" w14:textId="3321B650" w:rsidR="002C14AD" w:rsidRPr="00B30BCA" w:rsidRDefault="002C14AD" w:rsidP="00FE2131">
            <w:pPr>
              <w:spacing w:after="0"/>
              <w:jc w:val="both"/>
              <w:rPr>
                <w:rFonts w:ascii="Traditional Arabic" w:hAnsi="Traditional Arabic" w:cs="Traditional Arabic"/>
                <w:rtl/>
              </w:rPr>
            </w:pPr>
            <w:r w:rsidRPr="00B30BCA">
              <w:rPr>
                <w:rFonts w:ascii="Traditional Arabic" w:hAnsi="Traditional Arabic" w:cs="Traditional Arabic"/>
                <w:rtl/>
              </w:rPr>
              <w:t>التكامل مع أنظمة إدارة المشاريع</w:t>
            </w:r>
          </w:p>
        </w:tc>
        <w:tc>
          <w:tcPr>
            <w:tcW w:w="563" w:type="pct"/>
            <w:noWrap/>
            <w:vAlign w:val="center"/>
          </w:tcPr>
          <w:p w14:paraId="413FB801" w14:textId="36D911DD" w:rsidR="002C14AD" w:rsidRPr="00B30BCA" w:rsidRDefault="002C14AD" w:rsidP="00FE2131">
            <w:pPr>
              <w:spacing w:after="0"/>
              <w:jc w:val="both"/>
              <w:rPr>
                <w:rFonts w:ascii="Traditional Arabic" w:hAnsi="Traditional Arabic" w:cs="Traditional Arabic"/>
                <w:lang w:bidi="ar-EG"/>
              </w:rPr>
            </w:pPr>
            <w:r w:rsidRPr="00B30BCA">
              <w:rPr>
                <w:rFonts w:ascii="Traditional Arabic" w:hAnsi="Traditional Arabic" w:cs="Traditional Arabic"/>
              </w:rPr>
              <w:t>3</w:t>
            </w:r>
          </w:p>
        </w:tc>
        <w:tc>
          <w:tcPr>
            <w:tcW w:w="577" w:type="pct"/>
            <w:noWrap/>
            <w:vAlign w:val="center"/>
          </w:tcPr>
          <w:p w14:paraId="4482E4B7" w14:textId="2BFFA034" w:rsidR="002C14AD" w:rsidRPr="00B30BCA" w:rsidRDefault="002C14AD" w:rsidP="00FE2131">
            <w:pPr>
              <w:spacing w:after="0"/>
              <w:jc w:val="both"/>
              <w:rPr>
                <w:rFonts w:ascii="Traditional Arabic" w:hAnsi="Traditional Arabic" w:cs="Traditional Arabic"/>
              </w:rPr>
            </w:pPr>
            <w:r w:rsidRPr="00B30BCA">
              <w:rPr>
                <w:rFonts w:ascii="Traditional Arabic" w:hAnsi="Traditional Arabic" w:cs="Traditional Arabic"/>
              </w:rPr>
              <w:t>0.74</w:t>
            </w:r>
          </w:p>
        </w:tc>
      </w:tr>
      <w:tr w:rsidR="00806FEC" w:rsidRPr="00B30BCA" w14:paraId="41EA1408" w14:textId="77777777" w:rsidTr="002C14AD">
        <w:trPr>
          <w:trHeight w:val="351"/>
          <w:jc w:val="center"/>
        </w:trPr>
        <w:tc>
          <w:tcPr>
            <w:tcW w:w="3848" w:type="pct"/>
            <w:noWrap/>
            <w:vAlign w:val="center"/>
          </w:tcPr>
          <w:p w14:paraId="2F48667B" w14:textId="2F5BF102" w:rsidR="002C14AD" w:rsidRPr="00B30BCA" w:rsidRDefault="002C14AD" w:rsidP="00FE2131">
            <w:pPr>
              <w:spacing w:after="0"/>
              <w:jc w:val="both"/>
              <w:rPr>
                <w:rFonts w:ascii="Traditional Arabic" w:hAnsi="Traditional Arabic" w:cs="Traditional Arabic"/>
                <w:rtl/>
              </w:rPr>
            </w:pPr>
            <w:r w:rsidRPr="00B30BCA">
              <w:rPr>
                <w:rFonts w:ascii="Traditional Arabic" w:hAnsi="Traditional Arabic" w:cs="Traditional Arabic"/>
                <w:rtl/>
              </w:rPr>
              <w:t>السياسات والحَوْكمة والأمن</w:t>
            </w:r>
          </w:p>
        </w:tc>
        <w:tc>
          <w:tcPr>
            <w:tcW w:w="563" w:type="pct"/>
            <w:noWrap/>
            <w:vAlign w:val="center"/>
          </w:tcPr>
          <w:p w14:paraId="07903BDA" w14:textId="408F275F" w:rsidR="002C14AD" w:rsidRPr="00B30BCA" w:rsidRDefault="002C14AD" w:rsidP="00FE2131">
            <w:pPr>
              <w:spacing w:after="0"/>
              <w:jc w:val="both"/>
              <w:rPr>
                <w:rFonts w:ascii="Traditional Arabic" w:hAnsi="Traditional Arabic" w:cs="Traditional Arabic"/>
                <w:lang w:bidi="ar-EG"/>
              </w:rPr>
            </w:pPr>
            <w:r w:rsidRPr="00B30BCA">
              <w:rPr>
                <w:rFonts w:ascii="Traditional Arabic" w:hAnsi="Traditional Arabic" w:cs="Traditional Arabic"/>
              </w:rPr>
              <w:t>6</w:t>
            </w:r>
          </w:p>
        </w:tc>
        <w:tc>
          <w:tcPr>
            <w:tcW w:w="577" w:type="pct"/>
            <w:noWrap/>
            <w:vAlign w:val="center"/>
          </w:tcPr>
          <w:p w14:paraId="4354D264" w14:textId="21F583BC" w:rsidR="002C14AD" w:rsidRPr="00B30BCA" w:rsidRDefault="002C14AD" w:rsidP="00FE2131">
            <w:pPr>
              <w:spacing w:after="0"/>
              <w:jc w:val="both"/>
              <w:rPr>
                <w:rFonts w:ascii="Traditional Arabic" w:hAnsi="Traditional Arabic" w:cs="Traditional Arabic"/>
              </w:rPr>
            </w:pPr>
            <w:r w:rsidRPr="00B30BCA">
              <w:rPr>
                <w:rFonts w:ascii="Traditional Arabic" w:hAnsi="Traditional Arabic" w:cs="Traditional Arabic"/>
              </w:rPr>
              <w:t>0.89</w:t>
            </w:r>
          </w:p>
        </w:tc>
      </w:tr>
      <w:bookmarkEnd w:id="34"/>
      <w:tr w:rsidR="00806FEC" w:rsidRPr="00B30BCA" w14:paraId="180BEE57" w14:textId="77777777" w:rsidTr="002C14AD">
        <w:trPr>
          <w:trHeight w:val="465"/>
          <w:jc w:val="center"/>
        </w:trPr>
        <w:tc>
          <w:tcPr>
            <w:tcW w:w="3848" w:type="pct"/>
            <w:shd w:val="clear" w:color="auto" w:fill="DEEAF6" w:themeFill="accent5" w:themeFillTint="33"/>
            <w:noWrap/>
            <w:vAlign w:val="center"/>
          </w:tcPr>
          <w:p w14:paraId="1310572A" w14:textId="76966092"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b/>
                <w:bCs/>
                <w:rtl/>
              </w:rPr>
              <w:t>المتغير التابع</w:t>
            </w:r>
            <w:r w:rsidRPr="00B30BCA">
              <w:rPr>
                <w:rFonts w:ascii="Traditional Arabic" w:hAnsi="Traditional Arabic" w:cs="Traditional Arabic"/>
                <w:rtl/>
              </w:rPr>
              <w:t xml:space="preserve"> </w:t>
            </w:r>
            <w:r w:rsidRPr="00B30BCA">
              <w:rPr>
                <w:rFonts w:ascii="Traditional Arabic" w:hAnsi="Traditional Arabic" w:cs="Traditional Arabic"/>
                <w:b/>
                <w:bCs/>
                <w:rtl/>
              </w:rPr>
              <w:t>قياس كفاءة إدارة المشاريع</w:t>
            </w:r>
          </w:p>
        </w:tc>
        <w:tc>
          <w:tcPr>
            <w:tcW w:w="563" w:type="pct"/>
            <w:shd w:val="clear" w:color="auto" w:fill="DEEAF6" w:themeFill="accent5" w:themeFillTint="33"/>
            <w:noWrap/>
            <w:vAlign w:val="center"/>
          </w:tcPr>
          <w:p w14:paraId="74EC8EB7" w14:textId="229033D7"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rPr>
              <w:t>17</w:t>
            </w:r>
          </w:p>
        </w:tc>
        <w:tc>
          <w:tcPr>
            <w:tcW w:w="577" w:type="pct"/>
            <w:shd w:val="clear" w:color="auto" w:fill="DEEAF6" w:themeFill="accent5" w:themeFillTint="33"/>
            <w:noWrap/>
            <w:vAlign w:val="center"/>
          </w:tcPr>
          <w:p w14:paraId="322C05FB" w14:textId="42F0F68F"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rPr>
              <w:t>0.90</w:t>
            </w:r>
          </w:p>
        </w:tc>
      </w:tr>
      <w:tr w:rsidR="00806FEC" w:rsidRPr="00B30BCA" w14:paraId="4CA6DF88" w14:textId="77777777" w:rsidTr="002C14AD">
        <w:trPr>
          <w:trHeight w:val="465"/>
          <w:jc w:val="center"/>
        </w:trPr>
        <w:tc>
          <w:tcPr>
            <w:tcW w:w="3848" w:type="pct"/>
            <w:noWrap/>
            <w:vAlign w:val="center"/>
          </w:tcPr>
          <w:p w14:paraId="1CC333D5" w14:textId="3AD6582F" w:rsidR="002C14AD" w:rsidRPr="00B30BCA" w:rsidRDefault="002C14AD" w:rsidP="00FE2131">
            <w:pPr>
              <w:spacing w:after="0"/>
              <w:jc w:val="both"/>
              <w:rPr>
                <w:rFonts w:ascii="Traditional Arabic" w:hAnsi="Traditional Arabic" w:cs="Traditional Arabic"/>
                <w:b/>
                <w:bCs/>
                <w:rtl/>
              </w:rPr>
            </w:pPr>
            <w:r w:rsidRPr="00B30BCA">
              <w:rPr>
                <w:rFonts w:ascii="Traditional Arabic" w:hAnsi="Traditional Arabic" w:cs="Traditional Arabic"/>
                <w:rtl/>
              </w:rPr>
              <w:lastRenderedPageBreak/>
              <w:t>كفاءة إدارة المشاريع (المخرجات)</w:t>
            </w:r>
          </w:p>
        </w:tc>
        <w:tc>
          <w:tcPr>
            <w:tcW w:w="563" w:type="pct"/>
            <w:noWrap/>
            <w:vAlign w:val="center"/>
          </w:tcPr>
          <w:p w14:paraId="07A83D03" w14:textId="1F7DF5C9"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rPr>
              <w:t>8</w:t>
            </w:r>
          </w:p>
        </w:tc>
        <w:tc>
          <w:tcPr>
            <w:tcW w:w="577" w:type="pct"/>
            <w:noWrap/>
            <w:vAlign w:val="center"/>
          </w:tcPr>
          <w:p w14:paraId="5C394C44" w14:textId="0C7E1660"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rPr>
              <w:t>0.94</w:t>
            </w:r>
          </w:p>
        </w:tc>
      </w:tr>
      <w:tr w:rsidR="00806FEC" w:rsidRPr="00B30BCA" w14:paraId="34FFBAAF" w14:textId="77777777" w:rsidTr="002C14AD">
        <w:trPr>
          <w:trHeight w:val="465"/>
          <w:jc w:val="center"/>
        </w:trPr>
        <w:tc>
          <w:tcPr>
            <w:tcW w:w="3848" w:type="pct"/>
            <w:noWrap/>
            <w:vAlign w:val="center"/>
          </w:tcPr>
          <w:p w14:paraId="38DA4883" w14:textId="7CC182FB" w:rsidR="002C14AD" w:rsidRPr="00B30BCA" w:rsidRDefault="002C14AD" w:rsidP="00FE2131">
            <w:pPr>
              <w:spacing w:after="0"/>
              <w:jc w:val="both"/>
              <w:rPr>
                <w:rFonts w:ascii="Traditional Arabic" w:hAnsi="Traditional Arabic" w:cs="Traditional Arabic"/>
                <w:b/>
                <w:bCs/>
                <w:rtl/>
              </w:rPr>
            </w:pPr>
            <w:r w:rsidRPr="00B30BCA">
              <w:rPr>
                <w:rFonts w:ascii="Traditional Arabic" w:hAnsi="Traditional Arabic" w:cs="Traditional Arabic"/>
                <w:rtl/>
              </w:rPr>
              <w:t>الوعي، القبول، وتجربة المستخدم</w:t>
            </w:r>
          </w:p>
        </w:tc>
        <w:tc>
          <w:tcPr>
            <w:tcW w:w="563" w:type="pct"/>
            <w:noWrap/>
            <w:vAlign w:val="center"/>
          </w:tcPr>
          <w:p w14:paraId="291C96D8" w14:textId="3E4AE1A8"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rPr>
              <w:t>7</w:t>
            </w:r>
          </w:p>
        </w:tc>
        <w:tc>
          <w:tcPr>
            <w:tcW w:w="577" w:type="pct"/>
            <w:noWrap/>
            <w:vAlign w:val="center"/>
          </w:tcPr>
          <w:p w14:paraId="48D39A5C" w14:textId="19D8C59A"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rPr>
              <w:t>0.79</w:t>
            </w:r>
          </w:p>
        </w:tc>
      </w:tr>
      <w:tr w:rsidR="00806FEC" w:rsidRPr="00B30BCA" w14:paraId="193C6E71" w14:textId="77777777" w:rsidTr="002C14AD">
        <w:trPr>
          <w:trHeight w:val="465"/>
          <w:jc w:val="center"/>
        </w:trPr>
        <w:tc>
          <w:tcPr>
            <w:tcW w:w="3848" w:type="pct"/>
            <w:noWrap/>
            <w:vAlign w:val="center"/>
          </w:tcPr>
          <w:p w14:paraId="51A9A783" w14:textId="4DDE2C56" w:rsidR="002C14AD" w:rsidRPr="00B30BCA" w:rsidRDefault="002C14AD" w:rsidP="00FE2131">
            <w:pPr>
              <w:spacing w:after="0"/>
              <w:jc w:val="both"/>
              <w:rPr>
                <w:rFonts w:ascii="Traditional Arabic" w:hAnsi="Traditional Arabic" w:cs="Traditional Arabic"/>
                <w:b/>
                <w:bCs/>
                <w:rtl/>
              </w:rPr>
            </w:pPr>
            <w:r w:rsidRPr="00B30BCA">
              <w:rPr>
                <w:rFonts w:ascii="Traditional Arabic" w:hAnsi="Traditional Arabic" w:cs="Traditional Arabic"/>
                <w:rtl/>
              </w:rPr>
              <w:t>العوائق والممكّنات</w:t>
            </w:r>
          </w:p>
        </w:tc>
        <w:tc>
          <w:tcPr>
            <w:tcW w:w="563" w:type="pct"/>
            <w:noWrap/>
            <w:vAlign w:val="center"/>
          </w:tcPr>
          <w:p w14:paraId="748C218E" w14:textId="6000AC47"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rPr>
              <w:t>2</w:t>
            </w:r>
          </w:p>
        </w:tc>
        <w:tc>
          <w:tcPr>
            <w:tcW w:w="577" w:type="pct"/>
            <w:noWrap/>
            <w:vAlign w:val="center"/>
          </w:tcPr>
          <w:p w14:paraId="3EF0440A" w14:textId="6EF611A7" w:rsidR="002C14AD" w:rsidRPr="00B30BCA" w:rsidRDefault="002C14AD" w:rsidP="00FE2131">
            <w:pPr>
              <w:spacing w:after="0"/>
              <w:jc w:val="both"/>
              <w:rPr>
                <w:rFonts w:ascii="Traditional Arabic" w:hAnsi="Traditional Arabic" w:cs="Traditional Arabic"/>
                <w:b/>
                <w:bCs/>
              </w:rPr>
            </w:pPr>
            <w:r w:rsidRPr="00B30BCA">
              <w:rPr>
                <w:rFonts w:ascii="Traditional Arabic" w:hAnsi="Traditional Arabic" w:cs="Traditional Arabic"/>
              </w:rPr>
              <w:t>0.70</w:t>
            </w:r>
          </w:p>
        </w:tc>
      </w:tr>
      <w:bookmarkEnd w:id="35"/>
      <w:tr w:rsidR="00806FEC" w:rsidRPr="00B30BCA" w14:paraId="5D6DA420" w14:textId="77777777" w:rsidTr="002C14AD">
        <w:trPr>
          <w:trHeight w:val="465"/>
          <w:jc w:val="center"/>
        </w:trPr>
        <w:tc>
          <w:tcPr>
            <w:tcW w:w="5000" w:type="pct"/>
            <w:gridSpan w:val="3"/>
            <w:shd w:val="clear" w:color="auto" w:fill="ACB9CA" w:themeFill="text2" w:themeFillTint="66"/>
            <w:noWrap/>
            <w:vAlign w:val="center"/>
          </w:tcPr>
          <w:p w14:paraId="3E65AB69" w14:textId="77777777" w:rsidR="0088199B" w:rsidRPr="00B30BCA" w:rsidRDefault="0088199B" w:rsidP="00FE2131">
            <w:pPr>
              <w:spacing w:after="0"/>
              <w:jc w:val="both"/>
              <w:rPr>
                <w:rFonts w:ascii="Traditional Arabic" w:hAnsi="Traditional Arabic" w:cs="Traditional Arabic"/>
                <w:b/>
                <w:bCs/>
              </w:rPr>
            </w:pPr>
          </w:p>
        </w:tc>
      </w:tr>
    </w:tbl>
    <w:p w14:paraId="23EA4081" w14:textId="77777777" w:rsidR="00BF443D" w:rsidRPr="00B30BCA" w:rsidRDefault="00BF443D" w:rsidP="00CB5AC5">
      <w:pPr>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جدول رقم (3)</w:t>
      </w:r>
    </w:p>
    <w:p w14:paraId="6CB953A7" w14:textId="77777777" w:rsidR="00BF443D" w:rsidRPr="00B30BCA" w:rsidRDefault="00BF443D" w:rsidP="00CB5AC5">
      <w:pPr>
        <w:jc w:val="center"/>
        <w:rPr>
          <w:rFonts w:ascii="Traditional Arabic" w:hAnsi="Traditional Arabic" w:cs="Traditional Arabic"/>
          <w:b/>
          <w:bCs/>
          <w:lang w:bidi="ar-EG"/>
        </w:rPr>
      </w:pPr>
      <w:r w:rsidRPr="00B30BCA">
        <w:rPr>
          <w:rFonts w:ascii="Traditional Arabic" w:hAnsi="Traditional Arabic" w:cs="Traditional Arabic"/>
          <w:b/>
          <w:bCs/>
          <w:rtl/>
          <w:lang w:bidi="ar-EG"/>
        </w:rPr>
        <w:t>معامل الثبات والصدق لمحاور الدراسة</w:t>
      </w:r>
    </w:p>
    <w:p w14:paraId="59A4D773" w14:textId="77777777" w:rsidR="00BF443D" w:rsidRPr="00B30BCA" w:rsidRDefault="00BF443D" w:rsidP="00FE2131">
      <w:pPr>
        <w:jc w:val="both"/>
        <w:rPr>
          <w:rFonts w:ascii="Traditional Arabic" w:hAnsi="Traditional Arabic" w:cs="Traditional Arabic"/>
          <w:rtl/>
        </w:rPr>
      </w:pPr>
    </w:p>
    <w:p w14:paraId="5AB6B42E" w14:textId="2F187DF4" w:rsidR="00D2132D" w:rsidRPr="00B30BCA" w:rsidRDefault="00DF4FE0" w:rsidP="00FE2131">
      <w:pPr>
        <w:jc w:val="both"/>
        <w:rPr>
          <w:rFonts w:ascii="Traditional Arabic" w:hAnsi="Traditional Arabic" w:cs="Traditional Arabic"/>
          <w:rtl/>
        </w:rPr>
      </w:pPr>
      <w:r w:rsidRPr="00B30BCA">
        <w:rPr>
          <w:rFonts w:ascii="Traditional Arabic" w:hAnsi="Traditional Arabic" w:cs="Traditional Arabic"/>
          <w:rtl/>
        </w:rPr>
        <w:t xml:space="preserve">المصدر: من إعداد الباحثة بالاعتماد على نتائج التحليل الإحصائي </w:t>
      </w:r>
      <w:r w:rsidRPr="00B30BCA">
        <w:rPr>
          <w:rFonts w:ascii="Traditional Arabic" w:hAnsi="Traditional Arabic" w:cs="Traditional Arabic"/>
        </w:rPr>
        <w:t>SPSS</w:t>
      </w:r>
      <w:r w:rsidRPr="00B30BCA">
        <w:rPr>
          <w:rFonts w:ascii="Traditional Arabic" w:hAnsi="Traditional Arabic" w:cs="Traditional Arabic"/>
          <w:rtl/>
        </w:rPr>
        <w:t>.</w:t>
      </w:r>
    </w:p>
    <w:p w14:paraId="47FF2ACC" w14:textId="30278B90" w:rsidR="00F47759" w:rsidRPr="00B30BCA" w:rsidRDefault="00F47759" w:rsidP="00FE2131">
      <w:pPr>
        <w:spacing w:after="0" w:line="360" w:lineRule="auto"/>
        <w:jc w:val="both"/>
        <w:rPr>
          <w:rFonts w:ascii="Traditional Arabic" w:hAnsi="Traditional Arabic" w:cs="Traditional Arabic"/>
          <w:b/>
          <w:bCs/>
          <w:rtl/>
          <w:lang w:bidi="ar-IQ"/>
        </w:rPr>
      </w:pPr>
      <w:r w:rsidRPr="00B30BCA">
        <w:rPr>
          <w:rFonts w:ascii="Traditional Arabic" w:hAnsi="Traditional Arabic" w:cs="Traditional Arabic"/>
          <w:b/>
          <w:bCs/>
          <w:rtl/>
          <w:lang w:bidi="ar-IQ"/>
        </w:rPr>
        <w:t xml:space="preserve">المتغير المستقل: أدوات الذكاء الاصطناعي </w:t>
      </w:r>
    </w:p>
    <w:p w14:paraId="0A3320A2" w14:textId="2936AB17" w:rsidR="00D2132D" w:rsidRPr="00B30BCA" w:rsidRDefault="00D2132D" w:rsidP="00FE2131">
      <w:pPr>
        <w:spacing w:after="0" w:line="360" w:lineRule="auto"/>
        <w:jc w:val="both"/>
        <w:rPr>
          <w:rFonts w:ascii="Traditional Arabic" w:hAnsi="Traditional Arabic" w:cs="Traditional Arabic"/>
          <w:rtl/>
          <w:lang w:bidi="ar-IQ"/>
        </w:rPr>
      </w:pPr>
      <w:r w:rsidRPr="00B30BCA">
        <w:rPr>
          <w:rFonts w:ascii="Traditional Arabic" w:hAnsi="Traditional Arabic" w:cs="Traditional Arabic"/>
          <w:rtl/>
          <w:lang w:bidi="ar-IQ"/>
        </w:rPr>
        <w:t xml:space="preserve">يظهر المتغير المستقل "أدوات الذكاء الاصطناعي" </w:t>
      </w:r>
      <w:r w:rsidR="00FB3420" w:rsidRPr="00B30BCA">
        <w:rPr>
          <w:rFonts w:ascii="Traditional Arabic" w:hAnsi="Traditional Arabic" w:cs="Traditional Arabic"/>
          <w:rtl/>
          <w:lang w:bidi="ar-IQ"/>
        </w:rPr>
        <w:t>معامل الثبات</w:t>
      </w:r>
      <w:r w:rsidRPr="00B30BCA">
        <w:rPr>
          <w:rFonts w:ascii="Traditional Arabic" w:hAnsi="Traditional Arabic" w:cs="Traditional Arabic"/>
          <w:rtl/>
          <w:lang w:bidi="ar-IQ"/>
        </w:rPr>
        <w:t xml:space="preserve"> كأداة قياس إجمالية، حيث بلغ معامل الثبات (ألفا </w:t>
      </w:r>
      <w:proofErr w:type="spellStart"/>
      <w:r w:rsidRPr="00B30BCA">
        <w:rPr>
          <w:rFonts w:ascii="Traditional Arabic" w:hAnsi="Traditional Arabic" w:cs="Traditional Arabic"/>
          <w:rtl/>
          <w:lang w:bidi="ar-IQ"/>
        </w:rPr>
        <w:t>كرونباخ</w:t>
      </w:r>
      <w:proofErr w:type="spellEnd"/>
      <w:r w:rsidRPr="00B30BCA">
        <w:rPr>
          <w:rFonts w:ascii="Traditional Arabic" w:hAnsi="Traditional Arabic" w:cs="Traditional Arabic"/>
          <w:rtl/>
          <w:lang w:bidi="ar-IQ"/>
        </w:rPr>
        <w:t xml:space="preserve">) </w:t>
      </w:r>
      <w:r w:rsidR="00FB3420" w:rsidRPr="00B30BCA">
        <w:rPr>
          <w:rFonts w:ascii="Traditional Arabic" w:hAnsi="Traditional Arabic" w:cs="Traditional Arabic"/>
          <w:rtl/>
          <w:lang w:bidi="ar-IQ"/>
        </w:rPr>
        <w:t>0.89،</w:t>
      </w:r>
      <w:r w:rsidRPr="00B30BCA">
        <w:rPr>
          <w:rFonts w:ascii="Traditional Arabic" w:hAnsi="Traditional Arabic" w:cs="Traditional Arabic"/>
          <w:rtl/>
          <w:lang w:bidi="ar-IQ"/>
        </w:rPr>
        <w:t xml:space="preserve"> هذه القيم</w:t>
      </w:r>
      <w:r w:rsidR="00FB3420" w:rsidRPr="00B30BCA">
        <w:rPr>
          <w:rFonts w:ascii="Traditional Arabic" w:hAnsi="Traditional Arabic" w:cs="Traditional Arabic"/>
          <w:rtl/>
          <w:lang w:bidi="ar-EG"/>
        </w:rPr>
        <w:t>ة</w:t>
      </w:r>
      <w:r w:rsidRPr="00B30BCA">
        <w:rPr>
          <w:rFonts w:ascii="Traditional Arabic" w:hAnsi="Traditional Arabic" w:cs="Traditional Arabic"/>
          <w:rtl/>
          <w:lang w:bidi="ar-IQ"/>
        </w:rPr>
        <w:t xml:space="preserve"> العالية تؤكد على الاتساق الداخلي الكبير لفقرات هذا المتغير (19 فقرة) في قياس مفهومه. تتراوح قيم الثبات للأبعاد الفرعية من 0.72 إلى 0.89، مما يشير إلى أن جميع الأبعاد الفرعية (التبني والاستخدام، التكامل، السياسات والحوكمة) تُعد أدوات قياس جيدة جداً وموثوقة. ويُعد محور "السياسات والحَوْكمة والأمن" الأكثر اتساقاً من الناحية الإحصائية ضمن هذا المتغير بتحقيقه أعلى ثبات (0.89) </w:t>
      </w:r>
    </w:p>
    <w:p w14:paraId="55390708" w14:textId="77777777" w:rsidR="00D15544" w:rsidRPr="00B30BCA" w:rsidRDefault="00D15544" w:rsidP="00FE2131">
      <w:pPr>
        <w:spacing w:after="0" w:line="360" w:lineRule="auto"/>
        <w:jc w:val="both"/>
        <w:rPr>
          <w:rFonts w:ascii="Traditional Arabic" w:hAnsi="Traditional Arabic" w:cs="Traditional Arabic"/>
          <w:lang w:bidi="ar-IQ"/>
        </w:rPr>
      </w:pPr>
    </w:p>
    <w:p w14:paraId="289DE01B" w14:textId="46333B90" w:rsidR="00F47759" w:rsidRPr="00B30BCA" w:rsidRDefault="00F47759" w:rsidP="00FE2131">
      <w:pPr>
        <w:spacing w:after="0" w:line="360" w:lineRule="auto"/>
        <w:jc w:val="both"/>
        <w:rPr>
          <w:rFonts w:ascii="Traditional Arabic" w:hAnsi="Traditional Arabic" w:cs="Traditional Arabic"/>
          <w:b/>
          <w:bCs/>
          <w:lang w:bidi="ar-IQ"/>
        </w:rPr>
      </w:pPr>
      <w:r w:rsidRPr="00B30BCA">
        <w:rPr>
          <w:rFonts w:ascii="Traditional Arabic" w:hAnsi="Traditional Arabic" w:cs="Traditional Arabic"/>
          <w:b/>
          <w:bCs/>
          <w:rtl/>
          <w:lang w:bidi="ar-IQ"/>
        </w:rPr>
        <w:t>المتغير التابع: قياس كفاءة إدارة المشاريع</w:t>
      </w:r>
      <w:r w:rsidR="00D15544" w:rsidRPr="00B30BCA">
        <w:rPr>
          <w:rFonts w:ascii="Traditional Arabic" w:hAnsi="Traditional Arabic" w:cs="Traditional Arabic"/>
          <w:b/>
          <w:bCs/>
          <w:rtl/>
          <w:lang w:bidi="ar-IQ"/>
        </w:rPr>
        <w:t>:</w:t>
      </w:r>
    </w:p>
    <w:p w14:paraId="603E7FB1" w14:textId="0D5D4DB3" w:rsidR="00D845D0" w:rsidRPr="00B30BCA" w:rsidRDefault="00D2132D" w:rsidP="00FE2131">
      <w:pPr>
        <w:spacing w:after="0" w:line="360" w:lineRule="auto"/>
        <w:jc w:val="both"/>
        <w:rPr>
          <w:rFonts w:ascii="Traditional Arabic" w:hAnsi="Traditional Arabic" w:cs="Traditional Arabic"/>
          <w:rtl/>
          <w:lang w:bidi="ar-IQ"/>
        </w:rPr>
      </w:pPr>
      <w:r w:rsidRPr="00B30BCA">
        <w:rPr>
          <w:rFonts w:ascii="Traditional Arabic" w:hAnsi="Traditional Arabic" w:cs="Traditional Arabic"/>
          <w:rtl/>
          <w:lang w:bidi="ar-IQ"/>
        </w:rPr>
        <w:t>سجل المتغير التابع "قياس كفاءة إدارة المشاريع" مستوى عال جدا من الموثوقية والصلاحية، حيث بلغ معامل الثبات الإجمالي 0.90، هذا يؤكد أن الفقرات الـ 17 لهذا المتغير تقيس مفهوم كفاءة إدارة المشاريع بفعالية واتساق. ويعتبر بعد "كفاءة إدارة المشاريع (المخرجات)" الأكثر موثوقية في الأداة بأكملها، حيث حقق ثباتا استثنائيا بلغ 0.94. أما بعد "الوعي، القبول، وتجربة المستخدم" فسجل ثباتا جيدا (0.79). الجدير بالذكر أن بعد "العوائق والممكنات"</w:t>
      </w:r>
      <w:r w:rsidR="00DF4FE0" w:rsidRPr="00B30BCA">
        <w:rPr>
          <w:rFonts w:ascii="Traditional Arabic" w:hAnsi="Traditional Arabic" w:cs="Traditional Arabic"/>
          <w:rtl/>
          <w:lang w:bidi="ar-IQ"/>
        </w:rPr>
        <w:t xml:space="preserve"> تم </w:t>
      </w:r>
      <w:r w:rsidR="00D845D0" w:rsidRPr="00B30BCA">
        <w:rPr>
          <w:rFonts w:ascii="Traditional Arabic" w:hAnsi="Traditional Arabic" w:cs="Traditional Arabic"/>
          <w:rtl/>
          <w:lang w:bidi="ar-IQ"/>
        </w:rPr>
        <w:t>حذف الفقرة الأولى (1.</w:t>
      </w:r>
      <w:r w:rsidR="00D845D0" w:rsidRPr="00B30BCA">
        <w:rPr>
          <w:rFonts w:ascii="Traditional Arabic" w:hAnsi="Traditional Arabic" w:cs="Traditional Arabic"/>
          <w:rtl/>
          <w:lang w:bidi="ar-IQ"/>
        </w:rPr>
        <w:tab/>
        <w:t>من أبرز العوائق أمام استخدام الذكاء الاصطناعي ضعف جودة البيانات وتكاملها)</w:t>
      </w:r>
      <w:r w:rsidRPr="00B30BCA">
        <w:rPr>
          <w:rFonts w:ascii="Traditional Arabic" w:hAnsi="Traditional Arabic" w:cs="Traditional Arabic"/>
          <w:rtl/>
          <w:lang w:bidi="ar-IQ"/>
        </w:rPr>
        <w:t xml:space="preserve"> </w:t>
      </w:r>
      <w:r w:rsidR="00D845D0" w:rsidRPr="00B30BCA">
        <w:rPr>
          <w:rFonts w:ascii="Traditional Arabic" w:hAnsi="Traditional Arabic" w:cs="Traditional Arabic"/>
          <w:rtl/>
          <w:lang w:bidi="ar-IQ"/>
        </w:rPr>
        <w:t>للحصول على قيمة ثبات مقبولة</w:t>
      </w:r>
      <w:r w:rsidRPr="00B30BCA">
        <w:rPr>
          <w:rFonts w:ascii="Traditional Arabic" w:hAnsi="Traditional Arabic" w:cs="Traditional Arabic"/>
          <w:rtl/>
          <w:lang w:bidi="ar-IQ"/>
        </w:rPr>
        <w:t xml:space="preserve"> (0.70) </w:t>
      </w:r>
      <w:r w:rsidR="00D845D0" w:rsidRPr="00B30BCA">
        <w:rPr>
          <w:rFonts w:ascii="Traditional Arabic" w:hAnsi="Traditional Arabic" w:cs="Traditional Arabic"/>
          <w:rtl/>
          <w:lang w:bidi="ar-IQ"/>
        </w:rPr>
        <w:t xml:space="preserve">  ولتحسين معامل الثبات </w:t>
      </w:r>
    </w:p>
    <w:p w14:paraId="3CA35FB2" w14:textId="77777777" w:rsidR="00BC2181" w:rsidRPr="00B30BCA" w:rsidRDefault="00BC2181" w:rsidP="00FE2131">
      <w:pPr>
        <w:spacing w:after="0" w:line="360" w:lineRule="auto"/>
        <w:jc w:val="both"/>
        <w:rPr>
          <w:rFonts w:ascii="Traditional Arabic" w:hAnsi="Traditional Arabic" w:cs="Traditional Arabic"/>
          <w:rtl/>
          <w:lang w:bidi="ar-IQ"/>
        </w:rPr>
      </w:pPr>
    </w:p>
    <w:p w14:paraId="70F94955" w14:textId="77777777" w:rsidR="00BC2181" w:rsidRPr="00B30BCA" w:rsidRDefault="00BC2181" w:rsidP="00FE2131">
      <w:pPr>
        <w:spacing w:after="0" w:line="360" w:lineRule="auto"/>
        <w:jc w:val="both"/>
        <w:rPr>
          <w:rFonts w:ascii="Traditional Arabic" w:hAnsi="Traditional Arabic" w:cs="Traditional Arabic"/>
          <w:rtl/>
          <w:lang w:bidi="ar-IQ"/>
        </w:rPr>
      </w:pPr>
    </w:p>
    <w:p w14:paraId="643925A4" w14:textId="17BD9D0B" w:rsidR="00D2132D" w:rsidRPr="00B30BCA" w:rsidRDefault="00D2132D" w:rsidP="00FE2131">
      <w:pPr>
        <w:spacing w:after="0" w:line="360" w:lineRule="auto"/>
        <w:jc w:val="both"/>
        <w:rPr>
          <w:rFonts w:ascii="Traditional Arabic" w:hAnsi="Traditional Arabic" w:cs="Traditional Arabic"/>
          <w:b/>
          <w:bCs/>
          <w:u w:val="single"/>
          <w:rtl/>
          <w:lang w:bidi="ar-EG"/>
        </w:rPr>
      </w:pPr>
      <w:r w:rsidRPr="00B30BCA">
        <w:rPr>
          <w:rFonts w:ascii="Traditional Arabic" w:hAnsi="Traditional Arabic" w:cs="Traditional Arabic"/>
          <w:b/>
          <w:bCs/>
          <w:u w:val="single"/>
          <w:rtl/>
        </w:rPr>
        <w:lastRenderedPageBreak/>
        <w:t xml:space="preserve">التحليل الوصفي لاتجاهات العينة </w:t>
      </w:r>
      <w:r w:rsidRPr="00B30BCA">
        <w:rPr>
          <w:rFonts w:ascii="Traditional Arabic" w:hAnsi="Traditional Arabic" w:cs="Traditional Arabic"/>
          <w:b/>
          <w:bCs/>
          <w:u w:val="single"/>
          <w:rtl/>
          <w:lang w:bidi="ar-EG"/>
        </w:rPr>
        <w:t>ككل:</w:t>
      </w:r>
    </w:p>
    <w:p w14:paraId="7F65F438" w14:textId="77777777" w:rsidR="00D2132D" w:rsidRPr="00B30BCA" w:rsidRDefault="00D2132D">
      <w:pPr>
        <w:numPr>
          <w:ilvl w:val="0"/>
          <w:numId w:val="10"/>
        </w:numPr>
        <w:spacing w:after="0"/>
        <w:jc w:val="both"/>
        <w:rPr>
          <w:rFonts w:ascii="Traditional Arabic" w:hAnsi="Traditional Arabic" w:cs="Traditional Arabic"/>
          <w:b/>
          <w:bCs/>
          <w:lang w:bidi="ar-EG"/>
        </w:rPr>
      </w:pPr>
      <w:r w:rsidRPr="00B30BCA">
        <w:rPr>
          <w:rFonts w:ascii="Traditional Arabic" w:hAnsi="Traditional Arabic" w:cs="Traditional Arabic"/>
          <w:b/>
          <w:bCs/>
          <w:rtl/>
          <w:lang w:bidi="ar-EG"/>
        </w:rPr>
        <w:t>توصيف العينة طبقا للخصائص الديموغرافية:</w:t>
      </w:r>
    </w:p>
    <w:p w14:paraId="0556FAEA" w14:textId="77777777" w:rsidR="00D2132D" w:rsidRPr="00B30BCA" w:rsidRDefault="00D2132D" w:rsidP="00FE2131">
      <w:pPr>
        <w:ind w:left="720"/>
        <w:jc w:val="both"/>
        <w:rPr>
          <w:rFonts w:ascii="Traditional Arabic" w:hAnsi="Traditional Arabic" w:cs="Traditional Arabic"/>
          <w:b/>
          <w:bCs/>
          <w:rtl/>
          <w:lang w:bidi="ar-EG"/>
        </w:rPr>
      </w:pPr>
      <w:r w:rsidRPr="00B30BCA">
        <w:rPr>
          <w:rFonts w:ascii="Traditional Arabic" w:hAnsi="Traditional Arabic" w:cs="Traditional Arabic"/>
          <w:b/>
          <w:bCs/>
          <w:rtl/>
          <w:lang w:bidi="ar-EG"/>
        </w:rPr>
        <w:t xml:space="preserve">أولا: طبقا </w:t>
      </w:r>
      <w:bookmarkStart w:id="36" w:name="_Hlk215245744"/>
      <w:r w:rsidRPr="00B30BCA">
        <w:rPr>
          <w:rFonts w:ascii="Traditional Arabic" w:hAnsi="Traditional Arabic" w:cs="Traditional Arabic"/>
          <w:b/>
          <w:bCs/>
          <w:rtl/>
          <w:lang w:bidi="ar-EG"/>
        </w:rPr>
        <w:t>للنوع</w:t>
      </w:r>
      <w:bookmarkEnd w:id="36"/>
    </w:p>
    <w:p w14:paraId="7EE13690" w14:textId="7B0E0506" w:rsidR="00D2132D" w:rsidRPr="00B30BCA" w:rsidRDefault="00D2132D" w:rsidP="00FE2131">
      <w:pPr>
        <w:jc w:val="both"/>
        <w:rPr>
          <w:rFonts w:ascii="Traditional Arabic" w:hAnsi="Traditional Arabic" w:cs="Traditional Arabic"/>
          <w:b/>
          <w:bCs/>
          <w:rtl/>
          <w:lang w:bidi="ar-EG"/>
        </w:rPr>
      </w:pPr>
    </w:p>
    <w:tbl>
      <w:tblPr>
        <w:bidiVisual/>
        <w:tblW w:w="3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3"/>
        <w:gridCol w:w="2076"/>
        <w:gridCol w:w="1687"/>
      </w:tblGrid>
      <w:tr w:rsidR="00806FEC" w:rsidRPr="00B30BCA" w14:paraId="1EECAE9B" w14:textId="77777777" w:rsidTr="00040D69">
        <w:trPr>
          <w:trHeight w:val="300"/>
          <w:jc w:val="center"/>
        </w:trPr>
        <w:tc>
          <w:tcPr>
            <w:tcW w:w="1776" w:type="pct"/>
            <w:shd w:val="clear" w:color="auto" w:fill="DEEAF6" w:themeFill="accent5" w:themeFillTint="33"/>
            <w:noWrap/>
            <w:vAlign w:val="center"/>
            <w:hideMark/>
          </w:tcPr>
          <w:p w14:paraId="20F72B53" w14:textId="77777777" w:rsidR="00D2132D" w:rsidRPr="00B30BCA" w:rsidRDefault="00D2132D" w:rsidP="00FE2131">
            <w:pPr>
              <w:spacing w:after="0"/>
              <w:jc w:val="both"/>
              <w:rPr>
                <w:rFonts w:ascii="Traditional Arabic" w:hAnsi="Traditional Arabic" w:cs="Traditional Arabic"/>
                <w:b/>
                <w:bCs/>
              </w:rPr>
            </w:pPr>
            <w:r w:rsidRPr="00B30BCA">
              <w:rPr>
                <w:rFonts w:ascii="Traditional Arabic" w:hAnsi="Traditional Arabic" w:cs="Traditional Arabic"/>
                <w:b/>
                <w:bCs/>
                <w:rtl/>
              </w:rPr>
              <w:t>النوع</w:t>
            </w:r>
          </w:p>
        </w:tc>
        <w:tc>
          <w:tcPr>
            <w:tcW w:w="1779" w:type="pct"/>
            <w:shd w:val="clear" w:color="auto" w:fill="DEEAF6" w:themeFill="accent5" w:themeFillTint="33"/>
            <w:vAlign w:val="bottom"/>
            <w:hideMark/>
          </w:tcPr>
          <w:p w14:paraId="4545D01D" w14:textId="77777777" w:rsidR="00D2132D" w:rsidRPr="00B30BCA" w:rsidRDefault="00D2132D"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التكرار</w:t>
            </w:r>
          </w:p>
        </w:tc>
        <w:tc>
          <w:tcPr>
            <w:tcW w:w="1445" w:type="pct"/>
            <w:shd w:val="clear" w:color="auto" w:fill="DEEAF6" w:themeFill="accent5" w:themeFillTint="33"/>
            <w:vAlign w:val="bottom"/>
            <w:hideMark/>
          </w:tcPr>
          <w:p w14:paraId="224DD4E2" w14:textId="77777777" w:rsidR="00D2132D" w:rsidRPr="00B30BCA" w:rsidRDefault="00D2132D"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النسبة</w:t>
            </w:r>
          </w:p>
        </w:tc>
      </w:tr>
      <w:tr w:rsidR="00806FEC" w:rsidRPr="00B30BCA" w14:paraId="1204D5A5" w14:textId="77777777" w:rsidTr="00040D69">
        <w:trPr>
          <w:trHeight w:val="300"/>
          <w:jc w:val="center"/>
        </w:trPr>
        <w:tc>
          <w:tcPr>
            <w:tcW w:w="1776" w:type="pct"/>
            <w:noWrap/>
            <w:hideMark/>
          </w:tcPr>
          <w:p w14:paraId="78F3353D" w14:textId="77777777" w:rsidR="00E14C2A" w:rsidRPr="00B30BCA" w:rsidRDefault="00E14C2A" w:rsidP="00FE2131">
            <w:pPr>
              <w:spacing w:after="0"/>
              <w:jc w:val="both"/>
              <w:rPr>
                <w:rFonts w:ascii="Traditional Arabic" w:hAnsi="Traditional Arabic" w:cs="Traditional Arabic"/>
                <w:rtl/>
              </w:rPr>
            </w:pPr>
            <w:r w:rsidRPr="00B30BCA">
              <w:rPr>
                <w:rFonts w:ascii="Traditional Arabic" w:hAnsi="Traditional Arabic" w:cs="Traditional Arabic"/>
                <w:rtl/>
              </w:rPr>
              <w:t>ذكر</w:t>
            </w:r>
          </w:p>
        </w:tc>
        <w:tc>
          <w:tcPr>
            <w:tcW w:w="1779" w:type="pct"/>
            <w:noWrap/>
          </w:tcPr>
          <w:p w14:paraId="254E698F" w14:textId="280F7C52" w:rsidR="00E14C2A" w:rsidRPr="00B30BCA" w:rsidRDefault="00E14C2A" w:rsidP="00FE2131">
            <w:pPr>
              <w:spacing w:after="0"/>
              <w:jc w:val="both"/>
              <w:rPr>
                <w:rFonts w:ascii="Traditional Arabic" w:hAnsi="Traditional Arabic" w:cs="Traditional Arabic"/>
                <w:rtl/>
              </w:rPr>
            </w:pPr>
            <w:r w:rsidRPr="00B30BCA">
              <w:rPr>
                <w:rFonts w:ascii="Traditional Arabic" w:hAnsi="Traditional Arabic" w:cs="Traditional Arabic"/>
              </w:rPr>
              <w:t>208</w:t>
            </w:r>
          </w:p>
        </w:tc>
        <w:tc>
          <w:tcPr>
            <w:tcW w:w="1445" w:type="pct"/>
            <w:noWrap/>
          </w:tcPr>
          <w:p w14:paraId="4C346B4A" w14:textId="12FC7E62" w:rsidR="00E14C2A" w:rsidRPr="00B30BCA" w:rsidRDefault="00E14C2A" w:rsidP="00FE2131">
            <w:pPr>
              <w:spacing w:after="0"/>
              <w:jc w:val="both"/>
              <w:rPr>
                <w:rFonts w:ascii="Traditional Arabic" w:hAnsi="Traditional Arabic" w:cs="Traditional Arabic"/>
              </w:rPr>
            </w:pPr>
            <w:r w:rsidRPr="00B30BCA">
              <w:rPr>
                <w:rFonts w:ascii="Traditional Arabic" w:hAnsi="Traditional Arabic" w:cs="Traditional Arabic"/>
              </w:rPr>
              <w:t>94.5</w:t>
            </w:r>
          </w:p>
        </w:tc>
      </w:tr>
      <w:tr w:rsidR="00806FEC" w:rsidRPr="00B30BCA" w14:paraId="7D17C9E1" w14:textId="77777777" w:rsidTr="00040D69">
        <w:trPr>
          <w:trHeight w:val="300"/>
          <w:jc w:val="center"/>
        </w:trPr>
        <w:tc>
          <w:tcPr>
            <w:tcW w:w="1776" w:type="pct"/>
            <w:noWrap/>
            <w:hideMark/>
          </w:tcPr>
          <w:p w14:paraId="5E84D3A9" w14:textId="77777777" w:rsidR="00E14C2A" w:rsidRPr="00B30BCA" w:rsidRDefault="00E14C2A" w:rsidP="00FE2131">
            <w:pPr>
              <w:spacing w:after="0"/>
              <w:jc w:val="both"/>
              <w:rPr>
                <w:rFonts w:ascii="Traditional Arabic" w:hAnsi="Traditional Arabic" w:cs="Traditional Arabic"/>
              </w:rPr>
            </w:pPr>
            <w:bookmarkStart w:id="37" w:name="_Hlk161601504"/>
            <w:r w:rsidRPr="00B30BCA">
              <w:rPr>
                <w:rFonts w:ascii="Traditional Arabic" w:hAnsi="Traditional Arabic" w:cs="Traditional Arabic"/>
                <w:rtl/>
              </w:rPr>
              <w:t>انثى</w:t>
            </w:r>
          </w:p>
        </w:tc>
        <w:tc>
          <w:tcPr>
            <w:tcW w:w="1779" w:type="pct"/>
            <w:noWrap/>
          </w:tcPr>
          <w:p w14:paraId="28B8E77E" w14:textId="579DBA13" w:rsidR="00E14C2A" w:rsidRPr="00B30BCA" w:rsidRDefault="00E14C2A" w:rsidP="00FE2131">
            <w:pPr>
              <w:spacing w:after="0"/>
              <w:jc w:val="both"/>
              <w:rPr>
                <w:rFonts w:ascii="Traditional Arabic" w:hAnsi="Traditional Arabic" w:cs="Traditional Arabic"/>
                <w:rtl/>
              </w:rPr>
            </w:pPr>
            <w:r w:rsidRPr="00B30BCA">
              <w:rPr>
                <w:rFonts w:ascii="Traditional Arabic" w:hAnsi="Traditional Arabic" w:cs="Traditional Arabic"/>
              </w:rPr>
              <w:t>12</w:t>
            </w:r>
          </w:p>
        </w:tc>
        <w:tc>
          <w:tcPr>
            <w:tcW w:w="1445" w:type="pct"/>
            <w:noWrap/>
          </w:tcPr>
          <w:p w14:paraId="5895923B" w14:textId="49EA623E" w:rsidR="00E14C2A" w:rsidRPr="00B30BCA" w:rsidRDefault="00E14C2A" w:rsidP="00FE2131">
            <w:pPr>
              <w:spacing w:after="0"/>
              <w:jc w:val="both"/>
              <w:rPr>
                <w:rFonts w:ascii="Traditional Arabic" w:hAnsi="Traditional Arabic" w:cs="Traditional Arabic"/>
              </w:rPr>
            </w:pPr>
            <w:r w:rsidRPr="00B30BCA">
              <w:rPr>
                <w:rFonts w:ascii="Traditional Arabic" w:hAnsi="Traditional Arabic" w:cs="Traditional Arabic"/>
              </w:rPr>
              <w:t>5.5</w:t>
            </w:r>
          </w:p>
        </w:tc>
      </w:tr>
      <w:bookmarkEnd w:id="37"/>
      <w:tr w:rsidR="00806FEC" w:rsidRPr="00B30BCA" w14:paraId="6397D3B0" w14:textId="77777777" w:rsidTr="00040D69">
        <w:trPr>
          <w:trHeight w:val="300"/>
          <w:jc w:val="center"/>
        </w:trPr>
        <w:tc>
          <w:tcPr>
            <w:tcW w:w="1776" w:type="pct"/>
            <w:shd w:val="clear" w:color="auto" w:fill="DEEAF6" w:themeFill="accent5" w:themeFillTint="33"/>
            <w:hideMark/>
          </w:tcPr>
          <w:p w14:paraId="14A8C4E3" w14:textId="77777777" w:rsidR="00E14C2A" w:rsidRPr="00B30BCA" w:rsidRDefault="00E14C2A" w:rsidP="00FE2131">
            <w:pPr>
              <w:spacing w:after="0"/>
              <w:jc w:val="both"/>
              <w:rPr>
                <w:rFonts w:ascii="Traditional Arabic" w:hAnsi="Traditional Arabic" w:cs="Traditional Arabic"/>
                <w:b/>
                <w:bCs/>
              </w:rPr>
            </w:pPr>
            <w:r w:rsidRPr="00B30BCA">
              <w:rPr>
                <w:rFonts w:ascii="Traditional Arabic" w:hAnsi="Traditional Arabic" w:cs="Traditional Arabic"/>
                <w:b/>
                <w:bCs/>
                <w:rtl/>
              </w:rPr>
              <w:t>الإجمالي</w:t>
            </w:r>
          </w:p>
        </w:tc>
        <w:tc>
          <w:tcPr>
            <w:tcW w:w="1779" w:type="pct"/>
            <w:shd w:val="clear" w:color="auto" w:fill="DEEAF6" w:themeFill="accent5" w:themeFillTint="33"/>
            <w:noWrap/>
          </w:tcPr>
          <w:p w14:paraId="2995ED97" w14:textId="6EE9EFEB" w:rsidR="00E14C2A" w:rsidRPr="00B30BCA" w:rsidRDefault="00E14C2A" w:rsidP="00FE2131">
            <w:pPr>
              <w:spacing w:after="0"/>
              <w:jc w:val="both"/>
              <w:rPr>
                <w:rFonts w:ascii="Traditional Arabic" w:hAnsi="Traditional Arabic" w:cs="Traditional Arabic"/>
                <w:b/>
                <w:bCs/>
                <w:rtl/>
              </w:rPr>
            </w:pPr>
            <w:r w:rsidRPr="00B30BCA">
              <w:rPr>
                <w:rFonts w:ascii="Traditional Arabic" w:hAnsi="Traditional Arabic" w:cs="Traditional Arabic"/>
              </w:rPr>
              <w:t>220</w:t>
            </w:r>
          </w:p>
        </w:tc>
        <w:tc>
          <w:tcPr>
            <w:tcW w:w="1445" w:type="pct"/>
            <w:shd w:val="clear" w:color="auto" w:fill="DEEAF6" w:themeFill="accent5" w:themeFillTint="33"/>
            <w:noWrap/>
          </w:tcPr>
          <w:p w14:paraId="77C88B60" w14:textId="3CB4A065" w:rsidR="00E14C2A" w:rsidRPr="00B30BCA" w:rsidRDefault="00E14C2A" w:rsidP="00FE2131">
            <w:pPr>
              <w:spacing w:after="0"/>
              <w:jc w:val="both"/>
              <w:rPr>
                <w:rFonts w:ascii="Traditional Arabic" w:hAnsi="Traditional Arabic" w:cs="Traditional Arabic"/>
                <w:b/>
                <w:bCs/>
              </w:rPr>
            </w:pPr>
            <w:r w:rsidRPr="00B30BCA">
              <w:rPr>
                <w:rFonts w:ascii="Traditional Arabic" w:hAnsi="Traditional Arabic" w:cs="Traditional Arabic"/>
              </w:rPr>
              <w:t>100.0</w:t>
            </w:r>
          </w:p>
        </w:tc>
      </w:tr>
    </w:tbl>
    <w:p w14:paraId="17F2A213" w14:textId="77777777" w:rsidR="00BC2181" w:rsidRPr="00B30BCA" w:rsidRDefault="00BC2181" w:rsidP="00CB5AC5">
      <w:pPr>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التوزيع التكراري والنسبي لعينة الدراسة</w:t>
      </w:r>
      <w:r w:rsidRPr="00B30BCA">
        <w:rPr>
          <w:rFonts w:ascii="Traditional Arabic" w:hAnsi="Traditional Arabic" w:cs="Traditional Arabic"/>
          <w:rtl/>
        </w:rPr>
        <w:t xml:space="preserve"> </w:t>
      </w:r>
      <w:r w:rsidRPr="00B30BCA">
        <w:rPr>
          <w:rFonts w:ascii="Traditional Arabic" w:hAnsi="Traditional Arabic" w:cs="Traditional Arabic"/>
          <w:b/>
          <w:bCs/>
          <w:rtl/>
          <w:lang w:bidi="ar-EG"/>
        </w:rPr>
        <w:t>طبقاً النوع</w:t>
      </w:r>
    </w:p>
    <w:p w14:paraId="33B3E8B1" w14:textId="52406939" w:rsidR="00BC2181" w:rsidRPr="00B30BCA" w:rsidRDefault="00BC2181"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 xml:space="preserve">جدول رقم </w:t>
      </w:r>
      <w:r w:rsidRPr="00B30BCA">
        <w:rPr>
          <w:rFonts w:ascii="Traditional Arabic" w:hAnsi="Traditional Arabic" w:cs="Traditional Arabic"/>
          <w:b/>
          <w:bCs/>
          <w:lang w:bidi="ar-EG"/>
        </w:rPr>
        <w:t>(4)</w:t>
      </w:r>
    </w:p>
    <w:p w14:paraId="6D636A96" w14:textId="63E3C2C5" w:rsidR="001551E9" w:rsidRPr="00B30BCA" w:rsidRDefault="001551E9"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52A103D8" w14:textId="77777777" w:rsidR="00D2132D" w:rsidRPr="00B30BCA" w:rsidRDefault="00D2132D" w:rsidP="00FE2131">
      <w:pPr>
        <w:jc w:val="both"/>
        <w:rPr>
          <w:rFonts w:ascii="Traditional Arabic" w:hAnsi="Traditional Arabic" w:cs="Traditional Arabic"/>
          <w:rtl/>
          <w:lang w:bidi="ar-EG"/>
        </w:rPr>
      </w:pPr>
    </w:p>
    <w:p w14:paraId="061D4772" w14:textId="3DE6A15B" w:rsidR="00D2132D" w:rsidRPr="00B30BCA" w:rsidRDefault="00E14C2A"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أظهرت نتائج توزيع أفراد العينة أن معظم مفردات العينة ذكور في مجتمع الدراسة، حيث بلغ عددهم 208 مفردة بنسبة 94.5% من الإجمالي البالغ 220 مفردة. في المقابل، كانت نسبة الإناث ضئيلة جداً، حيث بلغت 12 مفردة بنسبة 5.5%</w:t>
      </w:r>
    </w:p>
    <w:p w14:paraId="5710D290" w14:textId="3D799F91" w:rsidR="000213E2" w:rsidRPr="00B30BCA" w:rsidRDefault="000213E2" w:rsidP="00FE2131">
      <w:pPr>
        <w:pStyle w:val="NormalWeb"/>
        <w:bidi/>
        <w:jc w:val="both"/>
        <w:rPr>
          <w:rFonts w:ascii="Traditional Arabic" w:eastAsiaTheme="minorHAnsi" w:hAnsi="Traditional Arabic" w:cs="Traditional Arabic"/>
          <w:sz w:val="28"/>
          <w:szCs w:val="28"/>
          <w:rtl/>
        </w:rPr>
      </w:pPr>
      <w:r w:rsidRPr="00B30BCA">
        <w:rPr>
          <w:rFonts w:ascii="Traditional Arabic" w:eastAsiaTheme="minorHAnsi" w:hAnsi="Traditional Arabic" w:cs="Traditional Arabic"/>
          <w:sz w:val="28"/>
          <w:szCs w:val="28"/>
          <w:rtl/>
        </w:rPr>
        <w:t>نسبة الذكور المرتفعة مقارنة بالإناث غالبًا ما تتركز وظائف إدارة المشاريع المرتبطة بالإنشاءات، البنية التحتية، التقنية، والتحول الرقمي في مجالات يهيمن عليها الذكور، مما يؤدي إلى تمثيل أعلى للرجال في القوى العاملة بهذا المجال</w:t>
      </w:r>
      <w:r w:rsidRPr="00B30BCA">
        <w:rPr>
          <w:rFonts w:ascii="Traditional Arabic" w:eastAsiaTheme="minorHAnsi" w:hAnsi="Traditional Arabic" w:cs="Traditional Arabic"/>
          <w:sz w:val="28"/>
          <w:szCs w:val="28"/>
        </w:rPr>
        <w:t>.</w:t>
      </w:r>
    </w:p>
    <w:p w14:paraId="4098E2E9" w14:textId="48C55D96" w:rsidR="00BC2181" w:rsidRPr="00B30BCA" w:rsidRDefault="00BC2181" w:rsidP="00FE2131">
      <w:pPr>
        <w:autoSpaceDE w:val="0"/>
        <w:autoSpaceDN w:val="0"/>
        <w:adjustRightInd w:val="0"/>
        <w:spacing w:line="400" w:lineRule="atLeast"/>
        <w:jc w:val="both"/>
        <w:rPr>
          <w:rFonts w:ascii="Traditional Arabic" w:hAnsi="Traditional Arabic" w:cs="Traditional Arabic"/>
        </w:rPr>
      </w:pPr>
      <w:r w:rsidRPr="00B30BCA">
        <w:rPr>
          <w:rFonts w:ascii="Traditional Arabic" w:hAnsi="Traditional Arabic" w:cs="Traditional Arabic"/>
          <w:rtl/>
        </w:rPr>
        <w:t>شكل (1) الاعمدة البسيطة للنوع</w:t>
      </w:r>
    </w:p>
    <w:p w14:paraId="12859ADB" w14:textId="7652369B" w:rsidR="00D2132D" w:rsidRPr="00B30BCA" w:rsidRDefault="00512010" w:rsidP="00FE2131">
      <w:pPr>
        <w:autoSpaceDE w:val="0"/>
        <w:autoSpaceDN w:val="0"/>
        <w:adjustRightInd w:val="0"/>
        <w:spacing w:after="0"/>
        <w:jc w:val="both"/>
        <w:rPr>
          <w:rFonts w:ascii="Traditional Arabic" w:hAnsi="Traditional Arabic" w:cs="Traditional Arabic"/>
        </w:rPr>
      </w:pPr>
      <w:r w:rsidRPr="00B30BCA">
        <w:rPr>
          <w:rFonts w:ascii="Traditional Arabic" w:hAnsi="Traditional Arabic" w:cs="Traditional Arabic"/>
          <w:noProof/>
        </w:rPr>
        <w:drawing>
          <wp:inline distT="0" distB="0" distL="0" distR="0" wp14:anchorId="7F5E485F" wp14:editId="02C0EFC1">
            <wp:extent cx="4772025" cy="2209800"/>
            <wp:effectExtent l="0" t="0" r="9525" b="0"/>
            <wp:docPr id="1152672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2025" cy="2209800"/>
                    </a:xfrm>
                    <a:prstGeom prst="rect">
                      <a:avLst/>
                    </a:prstGeom>
                    <a:noFill/>
                    <a:ln>
                      <a:noFill/>
                    </a:ln>
                  </pic:spPr>
                </pic:pic>
              </a:graphicData>
            </a:graphic>
          </wp:inline>
        </w:drawing>
      </w:r>
    </w:p>
    <w:p w14:paraId="4FDEBADA" w14:textId="77777777" w:rsidR="00512010" w:rsidRPr="00B30BCA" w:rsidRDefault="00512010"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b/>
          <w:bCs/>
          <w:rtl/>
          <w:lang w:bidi="ar-EG"/>
        </w:rPr>
        <w:lastRenderedPageBreak/>
        <w:t xml:space="preserve">ثانيا: طبقاً </w:t>
      </w:r>
      <w:bookmarkStart w:id="38" w:name="_Hlk215245760"/>
      <w:r w:rsidRPr="00B30BCA">
        <w:rPr>
          <w:rFonts w:ascii="Traditional Arabic" w:hAnsi="Traditional Arabic" w:cs="Traditional Arabic"/>
          <w:b/>
          <w:bCs/>
          <w:rtl/>
          <w:lang w:bidi="ar-EG"/>
        </w:rPr>
        <w:t>للفئة العمرية</w:t>
      </w:r>
      <w:bookmarkEnd w:id="38"/>
      <w:r w:rsidRPr="00B30BCA">
        <w:rPr>
          <w:rFonts w:ascii="Traditional Arabic" w:hAnsi="Traditional Arabic" w:cs="Traditional Arabic"/>
          <w:b/>
          <w:bCs/>
          <w:rtl/>
          <w:lang w:bidi="ar-EG"/>
        </w:rPr>
        <w:t>:</w:t>
      </w:r>
    </w:p>
    <w:p w14:paraId="2AF9FE3D" w14:textId="2EE5441B" w:rsidR="00512010" w:rsidRPr="00B30BCA" w:rsidRDefault="00512010" w:rsidP="00FE2131">
      <w:pPr>
        <w:spacing w:after="0"/>
        <w:jc w:val="both"/>
        <w:rPr>
          <w:rFonts w:ascii="Traditional Arabic" w:hAnsi="Traditional Arabic" w:cs="Traditional Arabic"/>
          <w:b/>
          <w:bCs/>
          <w:rtl/>
          <w:lang w:bidi="ar-EG"/>
        </w:rPr>
      </w:pPr>
    </w:p>
    <w:tbl>
      <w:tblPr>
        <w:bidiVisual/>
        <w:tblW w:w="34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60"/>
        <w:gridCol w:w="1834"/>
        <w:gridCol w:w="1910"/>
      </w:tblGrid>
      <w:tr w:rsidR="00806FEC" w:rsidRPr="00B30BCA" w14:paraId="61D3209D" w14:textId="77777777" w:rsidTr="00040D69">
        <w:trPr>
          <w:trHeight w:val="555"/>
          <w:jc w:val="center"/>
        </w:trPr>
        <w:tc>
          <w:tcPr>
            <w:tcW w:w="1775" w:type="pct"/>
            <w:shd w:val="clear" w:color="auto" w:fill="B4C6E7" w:themeFill="accent1" w:themeFillTint="66"/>
            <w:noWrap/>
            <w:tcMar>
              <w:top w:w="15" w:type="dxa"/>
              <w:left w:w="15" w:type="dxa"/>
              <w:bottom w:w="0" w:type="dxa"/>
              <w:right w:w="15" w:type="dxa"/>
            </w:tcMar>
            <w:vAlign w:val="center"/>
            <w:hideMark/>
          </w:tcPr>
          <w:p w14:paraId="539B445F" w14:textId="77777777" w:rsidR="00512010" w:rsidRPr="00B30BCA" w:rsidRDefault="00512010" w:rsidP="00FE2131">
            <w:pPr>
              <w:spacing w:after="0"/>
              <w:jc w:val="both"/>
              <w:rPr>
                <w:rFonts w:ascii="Traditional Arabic" w:hAnsi="Traditional Arabic" w:cs="Traditional Arabic"/>
                <w:b/>
                <w:bCs/>
              </w:rPr>
            </w:pPr>
            <w:r w:rsidRPr="00B30BCA">
              <w:rPr>
                <w:rFonts w:ascii="Traditional Arabic" w:hAnsi="Traditional Arabic" w:cs="Traditional Arabic"/>
                <w:b/>
                <w:bCs/>
                <w:rtl/>
              </w:rPr>
              <w:t>الفئة العمرية</w:t>
            </w:r>
          </w:p>
        </w:tc>
        <w:tc>
          <w:tcPr>
            <w:tcW w:w="1580" w:type="pct"/>
            <w:shd w:val="clear" w:color="auto" w:fill="B4C6E7" w:themeFill="accent1" w:themeFillTint="66"/>
            <w:tcMar>
              <w:top w:w="15" w:type="dxa"/>
              <w:left w:w="15" w:type="dxa"/>
              <w:bottom w:w="0" w:type="dxa"/>
              <w:right w:w="15" w:type="dxa"/>
            </w:tcMar>
            <w:vAlign w:val="center"/>
            <w:hideMark/>
          </w:tcPr>
          <w:p w14:paraId="069AE507" w14:textId="77777777" w:rsidR="00512010" w:rsidRPr="00B30BCA" w:rsidRDefault="00512010"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التكرار</w:t>
            </w:r>
          </w:p>
        </w:tc>
        <w:tc>
          <w:tcPr>
            <w:tcW w:w="1645" w:type="pct"/>
            <w:shd w:val="clear" w:color="auto" w:fill="B4C6E7" w:themeFill="accent1" w:themeFillTint="66"/>
            <w:tcMar>
              <w:top w:w="15" w:type="dxa"/>
              <w:left w:w="15" w:type="dxa"/>
              <w:bottom w:w="0" w:type="dxa"/>
              <w:right w:w="15" w:type="dxa"/>
            </w:tcMar>
            <w:vAlign w:val="center"/>
            <w:hideMark/>
          </w:tcPr>
          <w:p w14:paraId="7F510253" w14:textId="77777777" w:rsidR="00512010" w:rsidRPr="00B30BCA" w:rsidRDefault="00512010"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النسبة</w:t>
            </w:r>
          </w:p>
        </w:tc>
      </w:tr>
      <w:tr w:rsidR="00806FEC" w:rsidRPr="00B30BCA" w14:paraId="1A43724D" w14:textId="77777777" w:rsidTr="00040D69">
        <w:trPr>
          <w:trHeight w:val="339"/>
          <w:jc w:val="center"/>
        </w:trPr>
        <w:tc>
          <w:tcPr>
            <w:tcW w:w="1775" w:type="pct"/>
            <w:tcMar>
              <w:top w:w="15" w:type="dxa"/>
              <w:left w:w="15" w:type="dxa"/>
              <w:bottom w:w="0" w:type="dxa"/>
              <w:right w:w="15" w:type="dxa"/>
            </w:tcMar>
            <w:vAlign w:val="center"/>
            <w:hideMark/>
          </w:tcPr>
          <w:p w14:paraId="7B97079D" w14:textId="1E3F0EE7" w:rsidR="00512010" w:rsidRPr="00B30BCA" w:rsidRDefault="00512010" w:rsidP="00FE2131">
            <w:pPr>
              <w:spacing w:after="0"/>
              <w:jc w:val="both"/>
              <w:rPr>
                <w:rFonts w:ascii="Traditional Arabic" w:hAnsi="Traditional Arabic" w:cs="Traditional Arabic"/>
                <w:rtl/>
              </w:rPr>
            </w:pPr>
            <w:r w:rsidRPr="00B30BCA">
              <w:rPr>
                <w:rFonts w:ascii="Traditional Arabic" w:hAnsi="Traditional Arabic" w:cs="Traditional Arabic"/>
                <w:rtl/>
              </w:rPr>
              <w:t>أقل من 30</w:t>
            </w:r>
          </w:p>
        </w:tc>
        <w:tc>
          <w:tcPr>
            <w:tcW w:w="1580" w:type="pct"/>
            <w:noWrap/>
            <w:tcMar>
              <w:top w:w="15" w:type="dxa"/>
              <w:left w:w="15" w:type="dxa"/>
              <w:bottom w:w="0" w:type="dxa"/>
              <w:right w:w="15" w:type="dxa"/>
            </w:tcMar>
            <w:vAlign w:val="center"/>
          </w:tcPr>
          <w:p w14:paraId="6C0C1768" w14:textId="44A54BC3" w:rsidR="00512010" w:rsidRPr="00B30BCA" w:rsidRDefault="00512010" w:rsidP="00FE2131">
            <w:pPr>
              <w:spacing w:after="0"/>
              <w:jc w:val="both"/>
              <w:rPr>
                <w:rFonts w:ascii="Traditional Arabic" w:hAnsi="Traditional Arabic" w:cs="Traditional Arabic"/>
                <w:rtl/>
              </w:rPr>
            </w:pPr>
            <w:r w:rsidRPr="00B30BCA">
              <w:rPr>
                <w:rFonts w:ascii="Traditional Arabic" w:hAnsi="Traditional Arabic" w:cs="Traditional Arabic"/>
              </w:rPr>
              <w:t>21</w:t>
            </w:r>
          </w:p>
        </w:tc>
        <w:tc>
          <w:tcPr>
            <w:tcW w:w="1645" w:type="pct"/>
            <w:noWrap/>
            <w:tcMar>
              <w:top w:w="15" w:type="dxa"/>
              <w:left w:w="15" w:type="dxa"/>
              <w:bottom w:w="0" w:type="dxa"/>
              <w:right w:w="15" w:type="dxa"/>
            </w:tcMar>
            <w:vAlign w:val="center"/>
          </w:tcPr>
          <w:p w14:paraId="26EAD6E9" w14:textId="1C00095A" w:rsidR="00512010" w:rsidRPr="00B30BCA" w:rsidRDefault="00512010" w:rsidP="00FE2131">
            <w:pPr>
              <w:spacing w:after="0"/>
              <w:jc w:val="both"/>
              <w:rPr>
                <w:rFonts w:ascii="Traditional Arabic" w:hAnsi="Traditional Arabic" w:cs="Traditional Arabic"/>
              </w:rPr>
            </w:pPr>
            <w:r w:rsidRPr="00B30BCA">
              <w:rPr>
                <w:rFonts w:ascii="Traditional Arabic" w:hAnsi="Traditional Arabic" w:cs="Traditional Arabic"/>
              </w:rPr>
              <w:t>9.5</w:t>
            </w:r>
          </w:p>
        </w:tc>
      </w:tr>
      <w:tr w:rsidR="00806FEC" w:rsidRPr="00B30BCA" w14:paraId="50BC023A" w14:textId="77777777" w:rsidTr="00040D69">
        <w:trPr>
          <w:trHeight w:val="474"/>
          <w:jc w:val="center"/>
        </w:trPr>
        <w:tc>
          <w:tcPr>
            <w:tcW w:w="1775" w:type="pct"/>
            <w:tcMar>
              <w:top w:w="15" w:type="dxa"/>
              <w:left w:w="15" w:type="dxa"/>
              <w:bottom w:w="0" w:type="dxa"/>
              <w:right w:w="15" w:type="dxa"/>
            </w:tcMar>
            <w:vAlign w:val="center"/>
            <w:hideMark/>
          </w:tcPr>
          <w:p w14:paraId="2884BCA8" w14:textId="0FCD7162" w:rsidR="00512010" w:rsidRPr="00B30BCA" w:rsidRDefault="00512010" w:rsidP="00FE2131">
            <w:pPr>
              <w:spacing w:after="0"/>
              <w:jc w:val="both"/>
              <w:rPr>
                <w:rFonts w:ascii="Traditional Arabic" w:hAnsi="Traditional Arabic" w:cs="Traditional Arabic"/>
              </w:rPr>
            </w:pPr>
            <w:r w:rsidRPr="00B30BCA">
              <w:rPr>
                <w:rFonts w:ascii="Traditional Arabic" w:hAnsi="Traditional Arabic" w:cs="Traditional Arabic"/>
              </w:rPr>
              <w:t>30–39</w:t>
            </w:r>
          </w:p>
        </w:tc>
        <w:tc>
          <w:tcPr>
            <w:tcW w:w="1580" w:type="pct"/>
            <w:noWrap/>
            <w:tcMar>
              <w:top w:w="15" w:type="dxa"/>
              <w:left w:w="15" w:type="dxa"/>
              <w:bottom w:w="0" w:type="dxa"/>
              <w:right w:w="15" w:type="dxa"/>
            </w:tcMar>
            <w:vAlign w:val="center"/>
          </w:tcPr>
          <w:p w14:paraId="074633DB" w14:textId="6BBC9AEA" w:rsidR="00512010" w:rsidRPr="00B30BCA" w:rsidRDefault="00512010" w:rsidP="00FE2131">
            <w:pPr>
              <w:spacing w:after="0"/>
              <w:jc w:val="both"/>
              <w:rPr>
                <w:rFonts w:ascii="Traditional Arabic" w:hAnsi="Traditional Arabic" w:cs="Traditional Arabic"/>
                <w:rtl/>
              </w:rPr>
            </w:pPr>
            <w:r w:rsidRPr="00B30BCA">
              <w:rPr>
                <w:rFonts w:ascii="Traditional Arabic" w:hAnsi="Traditional Arabic" w:cs="Traditional Arabic"/>
              </w:rPr>
              <w:t>54</w:t>
            </w:r>
          </w:p>
        </w:tc>
        <w:tc>
          <w:tcPr>
            <w:tcW w:w="1645" w:type="pct"/>
            <w:noWrap/>
            <w:tcMar>
              <w:top w:w="15" w:type="dxa"/>
              <w:left w:w="15" w:type="dxa"/>
              <w:bottom w:w="0" w:type="dxa"/>
              <w:right w:w="15" w:type="dxa"/>
            </w:tcMar>
            <w:vAlign w:val="center"/>
          </w:tcPr>
          <w:p w14:paraId="2B3FFC3A" w14:textId="556E27AE" w:rsidR="00512010" w:rsidRPr="00B30BCA" w:rsidRDefault="00512010" w:rsidP="00FE2131">
            <w:pPr>
              <w:spacing w:after="0"/>
              <w:jc w:val="both"/>
              <w:rPr>
                <w:rFonts w:ascii="Traditional Arabic" w:hAnsi="Traditional Arabic" w:cs="Traditional Arabic"/>
              </w:rPr>
            </w:pPr>
            <w:r w:rsidRPr="00B30BCA">
              <w:rPr>
                <w:rFonts w:ascii="Traditional Arabic" w:hAnsi="Traditional Arabic" w:cs="Traditional Arabic"/>
              </w:rPr>
              <w:t>24.5</w:t>
            </w:r>
          </w:p>
        </w:tc>
      </w:tr>
      <w:tr w:rsidR="00806FEC" w:rsidRPr="00B30BCA" w14:paraId="3B529014" w14:textId="77777777" w:rsidTr="00040D69">
        <w:trPr>
          <w:trHeight w:val="300"/>
          <w:jc w:val="center"/>
        </w:trPr>
        <w:tc>
          <w:tcPr>
            <w:tcW w:w="1775" w:type="pct"/>
            <w:tcMar>
              <w:top w:w="15" w:type="dxa"/>
              <w:left w:w="15" w:type="dxa"/>
              <w:bottom w:w="0" w:type="dxa"/>
              <w:right w:w="15" w:type="dxa"/>
            </w:tcMar>
            <w:vAlign w:val="center"/>
            <w:hideMark/>
          </w:tcPr>
          <w:p w14:paraId="57AE5E02" w14:textId="3DA8A7E8" w:rsidR="00512010" w:rsidRPr="00B30BCA" w:rsidRDefault="00512010" w:rsidP="00FE2131">
            <w:pPr>
              <w:spacing w:after="0"/>
              <w:jc w:val="both"/>
              <w:rPr>
                <w:rFonts w:ascii="Traditional Arabic" w:hAnsi="Traditional Arabic" w:cs="Traditional Arabic"/>
              </w:rPr>
            </w:pPr>
            <w:r w:rsidRPr="00B30BCA">
              <w:rPr>
                <w:rFonts w:ascii="Traditional Arabic" w:hAnsi="Traditional Arabic" w:cs="Traditional Arabic"/>
              </w:rPr>
              <w:t>40–49</w:t>
            </w:r>
          </w:p>
        </w:tc>
        <w:tc>
          <w:tcPr>
            <w:tcW w:w="1580" w:type="pct"/>
            <w:noWrap/>
            <w:tcMar>
              <w:top w:w="15" w:type="dxa"/>
              <w:left w:w="15" w:type="dxa"/>
              <w:bottom w:w="0" w:type="dxa"/>
              <w:right w:w="15" w:type="dxa"/>
            </w:tcMar>
            <w:vAlign w:val="center"/>
          </w:tcPr>
          <w:p w14:paraId="575964FE" w14:textId="0FF2D9AF" w:rsidR="00512010" w:rsidRPr="00B30BCA" w:rsidRDefault="00512010" w:rsidP="00FE2131">
            <w:pPr>
              <w:spacing w:after="0"/>
              <w:jc w:val="both"/>
              <w:rPr>
                <w:rFonts w:ascii="Traditional Arabic" w:hAnsi="Traditional Arabic" w:cs="Traditional Arabic"/>
                <w:rtl/>
              </w:rPr>
            </w:pPr>
            <w:r w:rsidRPr="00B30BCA">
              <w:rPr>
                <w:rFonts w:ascii="Traditional Arabic" w:hAnsi="Traditional Arabic" w:cs="Traditional Arabic"/>
              </w:rPr>
              <w:t>114</w:t>
            </w:r>
          </w:p>
        </w:tc>
        <w:tc>
          <w:tcPr>
            <w:tcW w:w="1645" w:type="pct"/>
            <w:noWrap/>
            <w:tcMar>
              <w:top w:w="15" w:type="dxa"/>
              <w:left w:w="15" w:type="dxa"/>
              <w:bottom w:w="0" w:type="dxa"/>
              <w:right w:w="15" w:type="dxa"/>
            </w:tcMar>
            <w:vAlign w:val="center"/>
          </w:tcPr>
          <w:p w14:paraId="1B843E31" w14:textId="7481D291" w:rsidR="00512010" w:rsidRPr="00B30BCA" w:rsidRDefault="00512010" w:rsidP="00FE2131">
            <w:pPr>
              <w:spacing w:after="0"/>
              <w:jc w:val="both"/>
              <w:rPr>
                <w:rFonts w:ascii="Traditional Arabic" w:hAnsi="Traditional Arabic" w:cs="Traditional Arabic"/>
              </w:rPr>
            </w:pPr>
            <w:r w:rsidRPr="00B30BCA">
              <w:rPr>
                <w:rFonts w:ascii="Traditional Arabic" w:hAnsi="Traditional Arabic" w:cs="Traditional Arabic"/>
              </w:rPr>
              <w:t>51.8</w:t>
            </w:r>
          </w:p>
        </w:tc>
      </w:tr>
      <w:tr w:rsidR="00806FEC" w:rsidRPr="00B30BCA" w14:paraId="31684DF9" w14:textId="77777777" w:rsidTr="00040D69">
        <w:trPr>
          <w:trHeight w:val="139"/>
          <w:jc w:val="center"/>
        </w:trPr>
        <w:tc>
          <w:tcPr>
            <w:tcW w:w="1775" w:type="pct"/>
            <w:tcMar>
              <w:top w:w="15" w:type="dxa"/>
              <w:left w:w="15" w:type="dxa"/>
              <w:bottom w:w="0" w:type="dxa"/>
              <w:right w:w="15" w:type="dxa"/>
            </w:tcMar>
            <w:vAlign w:val="center"/>
          </w:tcPr>
          <w:p w14:paraId="522FAF42" w14:textId="3377FB4A" w:rsidR="00512010" w:rsidRPr="00B30BCA" w:rsidRDefault="00512010" w:rsidP="00FE2131">
            <w:pPr>
              <w:spacing w:after="0"/>
              <w:jc w:val="both"/>
              <w:rPr>
                <w:rFonts w:ascii="Traditional Arabic" w:hAnsi="Traditional Arabic" w:cs="Traditional Arabic"/>
                <w:rtl/>
              </w:rPr>
            </w:pPr>
            <w:r w:rsidRPr="00B30BCA">
              <w:rPr>
                <w:rFonts w:ascii="Traditional Arabic" w:hAnsi="Traditional Arabic" w:cs="Traditional Arabic"/>
              </w:rPr>
              <w:t xml:space="preserve">50 </w:t>
            </w:r>
            <w:r w:rsidRPr="00B30BCA">
              <w:rPr>
                <w:rFonts w:ascii="Traditional Arabic" w:hAnsi="Traditional Arabic" w:cs="Traditional Arabic"/>
                <w:rtl/>
              </w:rPr>
              <w:t>فأكثر</w:t>
            </w:r>
          </w:p>
        </w:tc>
        <w:tc>
          <w:tcPr>
            <w:tcW w:w="1580" w:type="pct"/>
            <w:noWrap/>
            <w:tcMar>
              <w:top w:w="15" w:type="dxa"/>
              <w:left w:w="15" w:type="dxa"/>
              <w:bottom w:w="0" w:type="dxa"/>
              <w:right w:w="15" w:type="dxa"/>
            </w:tcMar>
            <w:vAlign w:val="center"/>
          </w:tcPr>
          <w:p w14:paraId="0A6350D2" w14:textId="1CF00E0B" w:rsidR="00512010" w:rsidRPr="00B30BCA" w:rsidRDefault="00512010" w:rsidP="00FE2131">
            <w:pPr>
              <w:spacing w:after="0"/>
              <w:jc w:val="both"/>
              <w:rPr>
                <w:rFonts w:ascii="Traditional Arabic" w:hAnsi="Traditional Arabic" w:cs="Traditional Arabic"/>
              </w:rPr>
            </w:pPr>
            <w:r w:rsidRPr="00B30BCA">
              <w:rPr>
                <w:rFonts w:ascii="Traditional Arabic" w:hAnsi="Traditional Arabic" w:cs="Traditional Arabic"/>
              </w:rPr>
              <w:t>31</w:t>
            </w:r>
          </w:p>
        </w:tc>
        <w:tc>
          <w:tcPr>
            <w:tcW w:w="1645" w:type="pct"/>
            <w:noWrap/>
            <w:tcMar>
              <w:top w:w="15" w:type="dxa"/>
              <w:left w:w="15" w:type="dxa"/>
              <w:bottom w:w="0" w:type="dxa"/>
              <w:right w:w="15" w:type="dxa"/>
            </w:tcMar>
            <w:vAlign w:val="center"/>
          </w:tcPr>
          <w:p w14:paraId="1F20339A" w14:textId="40576C66" w:rsidR="00512010" w:rsidRPr="00B30BCA" w:rsidRDefault="00512010" w:rsidP="00FE2131">
            <w:pPr>
              <w:spacing w:after="0"/>
              <w:jc w:val="both"/>
              <w:rPr>
                <w:rFonts w:ascii="Traditional Arabic" w:hAnsi="Traditional Arabic" w:cs="Traditional Arabic"/>
              </w:rPr>
            </w:pPr>
            <w:r w:rsidRPr="00B30BCA">
              <w:rPr>
                <w:rFonts w:ascii="Traditional Arabic" w:hAnsi="Traditional Arabic" w:cs="Traditional Arabic"/>
              </w:rPr>
              <w:t>14.1</w:t>
            </w:r>
          </w:p>
        </w:tc>
      </w:tr>
      <w:tr w:rsidR="00806FEC" w:rsidRPr="00B30BCA" w14:paraId="518304C2" w14:textId="77777777" w:rsidTr="00040D69">
        <w:trPr>
          <w:trHeight w:val="300"/>
          <w:jc w:val="center"/>
        </w:trPr>
        <w:tc>
          <w:tcPr>
            <w:tcW w:w="1775" w:type="pct"/>
            <w:shd w:val="clear" w:color="auto" w:fill="B4C6E7" w:themeFill="accent1" w:themeFillTint="66"/>
            <w:tcMar>
              <w:top w:w="15" w:type="dxa"/>
              <w:left w:w="15" w:type="dxa"/>
              <w:bottom w:w="0" w:type="dxa"/>
              <w:right w:w="15" w:type="dxa"/>
            </w:tcMar>
            <w:vAlign w:val="center"/>
            <w:hideMark/>
          </w:tcPr>
          <w:p w14:paraId="696E2488" w14:textId="77777777" w:rsidR="00512010" w:rsidRPr="00B30BCA" w:rsidRDefault="00512010" w:rsidP="00FE2131">
            <w:pPr>
              <w:spacing w:after="0"/>
              <w:jc w:val="both"/>
              <w:rPr>
                <w:rFonts w:ascii="Traditional Arabic" w:hAnsi="Traditional Arabic" w:cs="Traditional Arabic"/>
                <w:b/>
                <w:bCs/>
              </w:rPr>
            </w:pPr>
            <w:r w:rsidRPr="00B30BCA">
              <w:rPr>
                <w:rFonts w:ascii="Traditional Arabic" w:hAnsi="Traditional Arabic" w:cs="Traditional Arabic"/>
                <w:rtl/>
              </w:rPr>
              <w:t>الإجمالي</w:t>
            </w:r>
          </w:p>
        </w:tc>
        <w:tc>
          <w:tcPr>
            <w:tcW w:w="1580" w:type="pct"/>
            <w:shd w:val="clear" w:color="auto" w:fill="B4C6E7" w:themeFill="accent1" w:themeFillTint="66"/>
            <w:noWrap/>
            <w:tcMar>
              <w:top w:w="15" w:type="dxa"/>
              <w:left w:w="15" w:type="dxa"/>
              <w:bottom w:w="0" w:type="dxa"/>
              <w:right w:w="15" w:type="dxa"/>
            </w:tcMar>
            <w:vAlign w:val="center"/>
            <w:hideMark/>
          </w:tcPr>
          <w:p w14:paraId="417C6A5F" w14:textId="01CC3E5B" w:rsidR="00512010" w:rsidRPr="00B30BCA" w:rsidRDefault="00512010" w:rsidP="00FE2131">
            <w:pPr>
              <w:spacing w:after="0"/>
              <w:jc w:val="both"/>
              <w:rPr>
                <w:rFonts w:ascii="Traditional Arabic" w:hAnsi="Traditional Arabic" w:cs="Traditional Arabic"/>
                <w:b/>
                <w:bCs/>
                <w:rtl/>
              </w:rPr>
            </w:pPr>
            <w:r w:rsidRPr="00B30BCA">
              <w:rPr>
                <w:rFonts w:ascii="Traditional Arabic" w:hAnsi="Traditional Arabic" w:cs="Traditional Arabic"/>
              </w:rPr>
              <w:t>220</w:t>
            </w:r>
          </w:p>
        </w:tc>
        <w:tc>
          <w:tcPr>
            <w:tcW w:w="1645" w:type="pct"/>
            <w:shd w:val="clear" w:color="auto" w:fill="B4C6E7" w:themeFill="accent1" w:themeFillTint="66"/>
            <w:noWrap/>
            <w:tcMar>
              <w:top w:w="15" w:type="dxa"/>
              <w:left w:w="15" w:type="dxa"/>
              <w:bottom w:w="0" w:type="dxa"/>
              <w:right w:w="15" w:type="dxa"/>
            </w:tcMar>
            <w:vAlign w:val="center"/>
            <w:hideMark/>
          </w:tcPr>
          <w:p w14:paraId="5D0986BE" w14:textId="77777777" w:rsidR="00512010" w:rsidRPr="00B30BCA" w:rsidRDefault="00512010" w:rsidP="00FE2131">
            <w:pPr>
              <w:spacing w:after="0"/>
              <w:jc w:val="both"/>
              <w:rPr>
                <w:rFonts w:ascii="Traditional Arabic" w:hAnsi="Traditional Arabic" w:cs="Traditional Arabic"/>
                <w:b/>
                <w:bCs/>
              </w:rPr>
            </w:pPr>
            <w:r w:rsidRPr="00B30BCA">
              <w:rPr>
                <w:rFonts w:ascii="Traditional Arabic" w:hAnsi="Traditional Arabic" w:cs="Traditional Arabic"/>
              </w:rPr>
              <w:t>100.0</w:t>
            </w:r>
          </w:p>
        </w:tc>
      </w:tr>
    </w:tbl>
    <w:p w14:paraId="6B7DB994" w14:textId="77777777" w:rsidR="00BC2181" w:rsidRPr="00B30BCA" w:rsidRDefault="00BC2181" w:rsidP="00CB5AC5">
      <w:pPr>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الجدول رقم (</w:t>
      </w:r>
      <w:r w:rsidRPr="00B30BCA">
        <w:rPr>
          <w:rFonts w:ascii="Traditional Arabic" w:hAnsi="Traditional Arabic" w:cs="Traditional Arabic"/>
          <w:b/>
          <w:bCs/>
          <w:lang w:bidi="ar-EG"/>
        </w:rPr>
        <w:t>5</w:t>
      </w:r>
      <w:r w:rsidRPr="00B30BCA">
        <w:rPr>
          <w:rFonts w:ascii="Traditional Arabic" w:hAnsi="Traditional Arabic" w:cs="Traditional Arabic"/>
          <w:b/>
          <w:bCs/>
          <w:rtl/>
          <w:lang w:bidi="ar-EG"/>
        </w:rPr>
        <w:t>)</w:t>
      </w:r>
    </w:p>
    <w:p w14:paraId="4252546D" w14:textId="514556C1" w:rsidR="00BC2181" w:rsidRPr="00B30BCA" w:rsidRDefault="00BC2181"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التوزيع التكراري والنسبي لعينة الدراسة طبقاً للفئة العمرية</w:t>
      </w:r>
    </w:p>
    <w:p w14:paraId="00E9A9EF" w14:textId="2A105734" w:rsidR="001551E9" w:rsidRPr="00B30BCA" w:rsidRDefault="001551E9"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71FBF7AF" w14:textId="5F5D363A" w:rsidR="007D1C89" w:rsidRPr="00B30BCA" w:rsidRDefault="00043A5D" w:rsidP="00404F9D">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يوضح الجدول السابق </w:t>
      </w:r>
      <w:r w:rsidR="005D6AA7" w:rsidRPr="00B30BCA">
        <w:rPr>
          <w:rFonts w:ascii="Traditional Arabic" w:hAnsi="Traditional Arabic" w:cs="Traditional Arabic"/>
          <w:rtl/>
        </w:rPr>
        <w:t xml:space="preserve">توزيع أفراد العينة حسب الفئة العمرية أن العينة تتركز بشكل كبير في الفئة العمرية المتوسطة (40–49 سنة)، حيث شكّلوا الغالبية بعدد 114 مفردة ونسبة 51.8% من إجمالي العينة (220). تليهم الفئة العمرية 30–39 سنة بنسبة 24.5%، ثم فئة 50 فأكثر بنسبة 14.1%. بينما كانت الفئة الأقل تمثيلاً هي "أقل من 30" سنة، بنسبة 9.5% فقط. </w:t>
      </w:r>
    </w:p>
    <w:p w14:paraId="28FAB0C8" w14:textId="24126D68" w:rsidR="007D1C89" w:rsidRPr="00B30BCA" w:rsidRDefault="007D1C89" w:rsidP="00FE2131">
      <w:pPr>
        <w:autoSpaceDE w:val="0"/>
        <w:autoSpaceDN w:val="0"/>
        <w:adjustRightInd w:val="0"/>
        <w:spacing w:line="400" w:lineRule="atLeast"/>
        <w:jc w:val="both"/>
        <w:rPr>
          <w:rFonts w:ascii="Traditional Arabic" w:hAnsi="Traditional Arabic" w:cs="Traditional Arabic"/>
          <w:rtl/>
        </w:rPr>
      </w:pPr>
      <w:r w:rsidRPr="00B30BCA">
        <w:rPr>
          <w:rFonts w:ascii="Traditional Arabic" w:hAnsi="Traditional Arabic" w:cs="Traditional Arabic"/>
          <w:rtl/>
        </w:rPr>
        <w:t xml:space="preserve">شكل (2) الاعمدة البسيطة </w:t>
      </w:r>
      <w:r w:rsidRPr="00B30BCA">
        <w:rPr>
          <w:rFonts w:ascii="Traditional Arabic" w:hAnsi="Traditional Arabic" w:cs="Traditional Arabic"/>
          <w:b/>
          <w:bCs/>
          <w:rtl/>
          <w:lang w:bidi="ar-EG"/>
        </w:rPr>
        <w:t>للفئة العمرية</w:t>
      </w:r>
    </w:p>
    <w:p w14:paraId="606B6FAF" w14:textId="77777777" w:rsidR="007D1C89" w:rsidRPr="00B30BCA" w:rsidRDefault="007D1C89" w:rsidP="00FE2131">
      <w:pPr>
        <w:jc w:val="both"/>
        <w:rPr>
          <w:rFonts w:ascii="Traditional Arabic" w:hAnsi="Traditional Arabic" w:cs="Traditional Arabic"/>
          <w:rtl/>
        </w:rPr>
      </w:pPr>
    </w:p>
    <w:p w14:paraId="7CCBA250" w14:textId="6A59EAA9" w:rsidR="00BA2810" w:rsidRPr="00B30BCA" w:rsidRDefault="00B17E4F" w:rsidP="00FE2131">
      <w:pPr>
        <w:jc w:val="both"/>
        <w:rPr>
          <w:rFonts w:ascii="Traditional Arabic" w:hAnsi="Traditional Arabic" w:cs="Traditional Arabic"/>
        </w:rPr>
      </w:pPr>
      <w:r w:rsidRPr="00B30BCA">
        <w:rPr>
          <w:rFonts w:ascii="Traditional Arabic" w:hAnsi="Traditional Arabic" w:cs="Traditional Arabic"/>
          <w:noProof/>
        </w:rPr>
        <w:drawing>
          <wp:inline distT="0" distB="0" distL="0" distR="0" wp14:anchorId="0C40FDC8" wp14:editId="34549CEE">
            <wp:extent cx="4972050" cy="2762250"/>
            <wp:effectExtent l="0" t="0" r="0" b="0"/>
            <wp:docPr id="10992448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72050" cy="2762250"/>
                    </a:xfrm>
                    <a:prstGeom prst="rect">
                      <a:avLst/>
                    </a:prstGeom>
                    <a:noFill/>
                    <a:ln>
                      <a:noFill/>
                    </a:ln>
                  </pic:spPr>
                </pic:pic>
              </a:graphicData>
            </a:graphic>
          </wp:inline>
        </w:drawing>
      </w:r>
    </w:p>
    <w:p w14:paraId="57FEAB6A" w14:textId="77777777" w:rsidR="00BA2810" w:rsidRPr="00B30BCA" w:rsidRDefault="00BA2810" w:rsidP="00FE2131">
      <w:pPr>
        <w:autoSpaceDE w:val="0"/>
        <w:autoSpaceDN w:val="0"/>
        <w:adjustRightInd w:val="0"/>
        <w:spacing w:line="400" w:lineRule="atLeast"/>
        <w:jc w:val="both"/>
        <w:rPr>
          <w:rFonts w:ascii="Traditional Arabic" w:hAnsi="Traditional Arabic" w:cs="Traditional Arabic"/>
        </w:rPr>
      </w:pPr>
    </w:p>
    <w:p w14:paraId="2E1DB1DB" w14:textId="120DFC7B" w:rsidR="005D6AA7" w:rsidRPr="00B30BCA" w:rsidRDefault="005D6AA7" w:rsidP="00FE2131">
      <w:pPr>
        <w:spacing w:after="0"/>
        <w:jc w:val="both"/>
        <w:rPr>
          <w:rFonts w:ascii="Traditional Arabic" w:hAnsi="Traditional Arabic" w:cs="Traditional Arabic"/>
          <w:rtl/>
          <w:lang w:bidi="ar-EG"/>
        </w:rPr>
      </w:pPr>
      <w:r w:rsidRPr="00B30BCA">
        <w:rPr>
          <w:rFonts w:ascii="Traditional Arabic" w:hAnsi="Traditional Arabic" w:cs="Traditional Arabic"/>
          <w:b/>
          <w:bCs/>
          <w:rtl/>
          <w:lang w:bidi="ar-EG"/>
        </w:rPr>
        <w:t xml:space="preserve">ثالثا: طبقاً </w:t>
      </w:r>
      <w:bookmarkStart w:id="39" w:name="_Hlk215245778"/>
      <w:r w:rsidRPr="00B30BCA">
        <w:rPr>
          <w:rFonts w:ascii="Traditional Arabic" w:hAnsi="Traditional Arabic" w:cs="Traditional Arabic"/>
          <w:b/>
          <w:bCs/>
          <w:rtl/>
          <w:lang w:bidi="ar-EG"/>
        </w:rPr>
        <w:t>للمؤهل العلمي</w:t>
      </w:r>
      <w:bookmarkEnd w:id="39"/>
      <w:r w:rsidRPr="00B30BCA">
        <w:rPr>
          <w:rFonts w:ascii="Traditional Arabic" w:hAnsi="Traditional Arabic" w:cs="Traditional Arabic"/>
          <w:b/>
          <w:bCs/>
          <w:rtl/>
          <w:lang w:bidi="ar-EG"/>
        </w:rPr>
        <w:t>:</w:t>
      </w:r>
    </w:p>
    <w:p w14:paraId="6E383F15" w14:textId="5D3BBBF0" w:rsidR="005D6AA7" w:rsidRPr="00B30BCA" w:rsidRDefault="005D6AA7" w:rsidP="00FE2131">
      <w:pPr>
        <w:spacing w:after="0"/>
        <w:jc w:val="both"/>
        <w:rPr>
          <w:rFonts w:ascii="Traditional Arabic" w:hAnsi="Traditional Arabic" w:cs="Traditional Arabic"/>
          <w:b/>
          <w:bCs/>
          <w:lang w:bidi="ar-EG"/>
        </w:rPr>
      </w:pPr>
    </w:p>
    <w:tbl>
      <w:tblPr>
        <w:bidiVisual/>
        <w:tblW w:w="40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967"/>
        <w:gridCol w:w="2697"/>
      </w:tblGrid>
      <w:tr w:rsidR="00806FEC" w:rsidRPr="00B30BCA" w14:paraId="50AAE8F2" w14:textId="77777777" w:rsidTr="00040D69">
        <w:trPr>
          <w:trHeight w:val="300"/>
          <w:jc w:val="center"/>
        </w:trPr>
        <w:tc>
          <w:tcPr>
            <w:tcW w:w="1607" w:type="pct"/>
            <w:shd w:val="clear" w:color="auto" w:fill="B4C6E7" w:themeFill="accent1" w:themeFillTint="66"/>
            <w:noWrap/>
            <w:vAlign w:val="center"/>
            <w:hideMark/>
          </w:tcPr>
          <w:p w14:paraId="2E11637C" w14:textId="77777777" w:rsidR="009A26F9" w:rsidRPr="00B30BCA" w:rsidRDefault="009A26F9" w:rsidP="00FE2131">
            <w:pPr>
              <w:spacing w:after="0"/>
              <w:jc w:val="both"/>
              <w:rPr>
                <w:rFonts w:ascii="Traditional Arabic" w:hAnsi="Traditional Arabic" w:cs="Traditional Arabic"/>
                <w:b/>
                <w:bCs/>
              </w:rPr>
            </w:pPr>
            <w:r w:rsidRPr="00B30BCA">
              <w:rPr>
                <w:rFonts w:ascii="Traditional Arabic" w:hAnsi="Traditional Arabic" w:cs="Traditional Arabic"/>
                <w:b/>
                <w:bCs/>
                <w:rtl/>
              </w:rPr>
              <w:t>المؤهل العلمي</w:t>
            </w:r>
          </w:p>
        </w:tc>
        <w:tc>
          <w:tcPr>
            <w:tcW w:w="1431" w:type="pct"/>
            <w:shd w:val="clear" w:color="auto" w:fill="B4C6E7" w:themeFill="accent1" w:themeFillTint="66"/>
            <w:vAlign w:val="center"/>
            <w:hideMark/>
          </w:tcPr>
          <w:p w14:paraId="6C225F24" w14:textId="77777777" w:rsidR="009A26F9" w:rsidRPr="00B30BCA" w:rsidRDefault="009A26F9"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التكرار</w:t>
            </w:r>
          </w:p>
        </w:tc>
        <w:tc>
          <w:tcPr>
            <w:tcW w:w="1962" w:type="pct"/>
            <w:shd w:val="clear" w:color="auto" w:fill="B4C6E7" w:themeFill="accent1" w:themeFillTint="66"/>
            <w:vAlign w:val="center"/>
            <w:hideMark/>
          </w:tcPr>
          <w:p w14:paraId="7DA8D2C6" w14:textId="77777777" w:rsidR="009A26F9" w:rsidRPr="00B30BCA" w:rsidRDefault="009A26F9"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النسبة</w:t>
            </w:r>
          </w:p>
        </w:tc>
      </w:tr>
      <w:tr w:rsidR="00806FEC" w:rsidRPr="00B30BCA" w14:paraId="3EE72DB7" w14:textId="77777777" w:rsidTr="00040D69">
        <w:trPr>
          <w:trHeight w:val="315"/>
          <w:jc w:val="center"/>
        </w:trPr>
        <w:tc>
          <w:tcPr>
            <w:tcW w:w="1607" w:type="pct"/>
            <w:vAlign w:val="center"/>
          </w:tcPr>
          <w:p w14:paraId="47B75EDC" w14:textId="77777777" w:rsidR="009A26F9" w:rsidRPr="00B30BCA" w:rsidRDefault="009A26F9" w:rsidP="00FE2131">
            <w:pPr>
              <w:spacing w:after="0"/>
              <w:jc w:val="both"/>
              <w:rPr>
                <w:rFonts w:ascii="Traditional Arabic" w:hAnsi="Traditional Arabic" w:cs="Traditional Arabic"/>
                <w:rtl/>
              </w:rPr>
            </w:pPr>
            <w:r w:rsidRPr="00B30BCA">
              <w:rPr>
                <w:rFonts w:ascii="Traditional Arabic" w:hAnsi="Traditional Arabic" w:cs="Traditional Arabic"/>
                <w:rtl/>
              </w:rPr>
              <w:t>بكالوريوس</w:t>
            </w:r>
          </w:p>
        </w:tc>
        <w:tc>
          <w:tcPr>
            <w:tcW w:w="1431" w:type="pct"/>
            <w:noWrap/>
            <w:vAlign w:val="center"/>
          </w:tcPr>
          <w:p w14:paraId="60BEFAAE" w14:textId="77777777" w:rsidR="009A26F9" w:rsidRPr="00B30BCA" w:rsidRDefault="009A26F9" w:rsidP="00FE2131">
            <w:pPr>
              <w:spacing w:after="0"/>
              <w:jc w:val="both"/>
              <w:rPr>
                <w:rFonts w:ascii="Traditional Arabic" w:hAnsi="Traditional Arabic" w:cs="Traditional Arabic"/>
              </w:rPr>
            </w:pPr>
            <w:r w:rsidRPr="00B30BCA">
              <w:rPr>
                <w:rFonts w:ascii="Traditional Arabic" w:hAnsi="Traditional Arabic" w:cs="Traditional Arabic"/>
              </w:rPr>
              <w:t>133</w:t>
            </w:r>
          </w:p>
        </w:tc>
        <w:tc>
          <w:tcPr>
            <w:tcW w:w="1962" w:type="pct"/>
            <w:noWrap/>
            <w:vAlign w:val="center"/>
          </w:tcPr>
          <w:p w14:paraId="19A3E078" w14:textId="77777777" w:rsidR="009A26F9" w:rsidRPr="00B30BCA" w:rsidRDefault="009A26F9" w:rsidP="00FE2131">
            <w:pPr>
              <w:spacing w:after="0"/>
              <w:jc w:val="both"/>
              <w:rPr>
                <w:rFonts w:ascii="Traditional Arabic" w:hAnsi="Traditional Arabic" w:cs="Traditional Arabic"/>
              </w:rPr>
            </w:pPr>
            <w:r w:rsidRPr="00B30BCA">
              <w:rPr>
                <w:rFonts w:ascii="Traditional Arabic" w:hAnsi="Traditional Arabic" w:cs="Traditional Arabic"/>
              </w:rPr>
              <w:t>60.5</w:t>
            </w:r>
          </w:p>
        </w:tc>
      </w:tr>
      <w:tr w:rsidR="00806FEC" w:rsidRPr="00B30BCA" w14:paraId="243FF050" w14:textId="77777777" w:rsidTr="00040D69">
        <w:trPr>
          <w:trHeight w:val="300"/>
          <w:jc w:val="center"/>
        </w:trPr>
        <w:tc>
          <w:tcPr>
            <w:tcW w:w="1607" w:type="pct"/>
            <w:vAlign w:val="center"/>
          </w:tcPr>
          <w:p w14:paraId="45D1A251" w14:textId="77777777" w:rsidR="009A26F9" w:rsidRPr="00B30BCA" w:rsidRDefault="009A26F9" w:rsidP="00FE2131">
            <w:pPr>
              <w:spacing w:after="0"/>
              <w:jc w:val="both"/>
              <w:rPr>
                <w:rFonts w:ascii="Traditional Arabic" w:hAnsi="Traditional Arabic" w:cs="Traditional Arabic"/>
                <w:rtl/>
              </w:rPr>
            </w:pPr>
            <w:r w:rsidRPr="00B30BCA">
              <w:rPr>
                <w:rFonts w:ascii="Traditional Arabic" w:hAnsi="Traditional Arabic" w:cs="Traditional Arabic"/>
                <w:rtl/>
              </w:rPr>
              <w:t>ماجستير</w:t>
            </w:r>
          </w:p>
        </w:tc>
        <w:tc>
          <w:tcPr>
            <w:tcW w:w="1431" w:type="pct"/>
            <w:noWrap/>
            <w:vAlign w:val="center"/>
          </w:tcPr>
          <w:p w14:paraId="164CD94A" w14:textId="77777777" w:rsidR="009A26F9" w:rsidRPr="00B30BCA" w:rsidRDefault="009A26F9" w:rsidP="00FE2131">
            <w:pPr>
              <w:spacing w:after="0"/>
              <w:jc w:val="both"/>
              <w:rPr>
                <w:rFonts w:ascii="Traditional Arabic" w:hAnsi="Traditional Arabic" w:cs="Traditional Arabic"/>
              </w:rPr>
            </w:pPr>
            <w:r w:rsidRPr="00B30BCA">
              <w:rPr>
                <w:rFonts w:ascii="Traditional Arabic" w:hAnsi="Traditional Arabic" w:cs="Traditional Arabic"/>
              </w:rPr>
              <w:t>71</w:t>
            </w:r>
          </w:p>
        </w:tc>
        <w:tc>
          <w:tcPr>
            <w:tcW w:w="1962" w:type="pct"/>
            <w:noWrap/>
            <w:vAlign w:val="center"/>
          </w:tcPr>
          <w:p w14:paraId="1D38B9E3" w14:textId="77777777" w:rsidR="009A26F9" w:rsidRPr="00B30BCA" w:rsidRDefault="009A26F9" w:rsidP="00FE2131">
            <w:pPr>
              <w:spacing w:after="0"/>
              <w:jc w:val="both"/>
              <w:rPr>
                <w:rFonts w:ascii="Traditional Arabic" w:hAnsi="Traditional Arabic" w:cs="Traditional Arabic"/>
              </w:rPr>
            </w:pPr>
            <w:r w:rsidRPr="00B30BCA">
              <w:rPr>
                <w:rFonts w:ascii="Traditional Arabic" w:hAnsi="Traditional Arabic" w:cs="Traditional Arabic"/>
              </w:rPr>
              <w:t>32.3</w:t>
            </w:r>
          </w:p>
        </w:tc>
      </w:tr>
      <w:tr w:rsidR="00806FEC" w:rsidRPr="00B30BCA" w14:paraId="49BF920E" w14:textId="77777777" w:rsidTr="00040D69">
        <w:trPr>
          <w:trHeight w:val="300"/>
          <w:jc w:val="center"/>
        </w:trPr>
        <w:tc>
          <w:tcPr>
            <w:tcW w:w="1607" w:type="pct"/>
            <w:vAlign w:val="center"/>
          </w:tcPr>
          <w:p w14:paraId="43F30567" w14:textId="77777777" w:rsidR="009A26F9" w:rsidRPr="00B30BCA" w:rsidRDefault="009A26F9" w:rsidP="00FE2131">
            <w:pPr>
              <w:spacing w:after="0"/>
              <w:jc w:val="both"/>
              <w:rPr>
                <w:rFonts w:ascii="Traditional Arabic" w:hAnsi="Traditional Arabic" w:cs="Traditional Arabic"/>
              </w:rPr>
            </w:pPr>
            <w:r w:rsidRPr="00B30BCA">
              <w:rPr>
                <w:rFonts w:ascii="Traditional Arabic" w:hAnsi="Traditional Arabic" w:cs="Traditional Arabic"/>
                <w:rtl/>
              </w:rPr>
              <w:t>دكتوراه</w:t>
            </w:r>
          </w:p>
        </w:tc>
        <w:tc>
          <w:tcPr>
            <w:tcW w:w="1431" w:type="pct"/>
            <w:noWrap/>
            <w:vAlign w:val="center"/>
          </w:tcPr>
          <w:p w14:paraId="5D23202D" w14:textId="77777777" w:rsidR="009A26F9" w:rsidRPr="00B30BCA" w:rsidRDefault="009A26F9" w:rsidP="00FE2131">
            <w:pPr>
              <w:spacing w:after="0"/>
              <w:jc w:val="both"/>
              <w:rPr>
                <w:rFonts w:ascii="Traditional Arabic" w:hAnsi="Traditional Arabic" w:cs="Traditional Arabic"/>
                <w:rtl/>
              </w:rPr>
            </w:pPr>
            <w:r w:rsidRPr="00B30BCA">
              <w:rPr>
                <w:rFonts w:ascii="Traditional Arabic" w:hAnsi="Traditional Arabic" w:cs="Traditional Arabic"/>
              </w:rPr>
              <w:t>7</w:t>
            </w:r>
          </w:p>
        </w:tc>
        <w:tc>
          <w:tcPr>
            <w:tcW w:w="1962" w:type="pct"/>
            <w:noWrap/>
            <w:vAlign w:val="center"/>
          </w:tcPr>
          <w:p w14:paraId="27963D6F" w14:textId="77777777" w:rsidR="009A26F9" w:rsidRPr="00B30BCA" w:rsidRDefault="009A26F9" w:rsidP="00FE2131">
            <w:pPr>
              <w:spacing w:after="0"/>
              <w:jc w:val="both"/>
              <w:rPr>
                <w:rFonts w:ascii="Traditional Arabic" w:hAnsi="Traditional Arabic" w:cs="Traditional Arabic"/>
              </w:rPr>
            </w:pPr>
            <w:r w:rsidRPr="00B30BCA">
              <w:rPr>
                <w:rFonts w:ascii="Traditional Arabic" w:hAnsi="Traditional Arabic" w:cs="Traditional Arabic"/>
              </w:rPr>
              <w:t>3.2</w:t>
            </w:r>
          </w:p>
        </w:tc>
      </w:tr>
      <w:tr w:rsidR="00806FEC" w:rsidRPr="00B30BCA" w14:paraId="014784F9" w14:textId="77777777" w:rsidTr="00040D69">
        <w:trPr>
          <w:trHeight w:val="300"/>
          <w:jc w:val="center"/>
        </w:trPr>
        <w:tc>
          <w:tcPr>
            <w:tcW w:w="1607" w:type="pct"/>
            <w:vAlign w:val="center"/>
          </w:tcPr>
          <w:p w14:paraId="55530EE8" w14:textId="77777777" w:rsidR="009A26F9" w:rsidRPr="00B30BCA" w:rsidRDefault="009A26F9" w:rsidP="00FE2131">
            <w:pPr>
              <w:spacing w:after="0"/>
              <w:jc w:val="both"/>
              <w:rPr>
                <w:rFonts w:ascii="Traditional Arabic" w:hAnsi="Traditional Arabic" w:cs="Traditional Arabic"/>
              </w:rPr>
            </w:pPr>
            <w:r w:rsidRPr="00B30BCA">
              <w:rPr>
                <w:rFonts w:ascii="Traditional Arabic" w:hAnsi="Traditional Arabic" w:cs="Traditional Arabic"/>
                <w:rtl/>
              </w:rPr>
              <w:t>غير ذلك</w:t>
            </w:r>
          </w:p>
        </w:tc>
        <w:tc>
          <w:tcPr>
            <w:tcW w:w="1431" w:type="pct"/>
            <w:noWrap/>
            <w:vAlign w:val="center"/>
          </w:tcPr>
          <w:p w14:paraId="6E6FC2BB" w14:textId="77777777" w:rsidR="009A26F9" w:rsidRPr="00B30BCA" w:rsidRDefault="009A26F9" w:rsidP="00FE2131">
            <w:pPr>
              <w:spacing w:after="0"/>
              <w:jc w:val="both"/>
              <w:rPr>
                <w:rFonts w:ascii="Traditional Arabic" w:hAnsi="Traditional Arabic" w:cs="Traditional Arabic"/>
                <w:rtl/>
              </w:rPr>
            </w:pPr>
            <w:r w:rsidRPr="00B30BCA">
              <w:rPr>
                <w:rFonts w:ascii="Traditional Arabic" w:hAnsi="Traditional Arabic" w:cs="Traditional Arabic"/>
              </w:rPr>
              <w:t>9</w:t>
            </w:r>
          </w:p>
        </w:tc>
        <w:tc>
          <w:tcPr>
            <w:tcW w:w="1962" w:type="pct"/>
            <w:noWrap/>
            <w:vAlign w:val="center"/>
          </w:tcPr>
          <w:p w14:paraId="508E61B7" w14:textId="77777777" w:rsidR="009A26F9" w:rsidRPr="00B30BCA" w:rsidRDefault="009A26F9" w:rsidP="00FE2131">
            <w:pPr>
              <w:spacing w:after="0"/>
              <w:jc w:val="both"/>
              <w:rPr>
                <w:rFonts w:ascii="Traditional Arabic" w:hAnsi="Traditional Arabic" w:cs="Traditional Arabic"/>
              </w:rPr>
            </w:pPr>
            <w:r w:rsidRPr="00B30BCA">
              <w:rPr>
                <w:rFonts w:ascii="Traditional Arabic" w:hAnsi="Traditional Arabic" w:cs="Traditional Arabic"/>
              </w:rPr>
              <w:t>4.1</w:t>
            </w:r>
          </w:p>
        </w:tc>
      </w:tr>
      <w:tr w:rsidR="00806FEC" w:rsidRPr="00B30BCA" w14:paraId="485840E9" w14:textId="77777777" w:rsidTr="00040D69">
        <w:trPr>
          <w:trHeight w:val="300"/>
          <w:jc w:val="center"/>
        </w:trPr>
        <w:tc>
          <w:tcPr>
            <w:tcW w:w="1607" w:type="pct"/>
            <w:shd w:val="clear" w:color="auto" w:fill="B4C6E7" w:themeFill="accent1" w:themeFillTint="66"/>
            <w:vAlign w:val="center"/>
            <w:hideMark/>
          </w:tcPr>
          <w:p w14:paraId="2FC4EF9E" w14:textId="77777777" w:rsidR="009A26F9" w:rsidRPr="00B30BCA" w:rsidRDefault="009A26F9" w:rsidP="00FE2131">
            <w:pPr>
              <w:spacing w:after="0"/>
              <w:jc w:val="both"/>
              <w:rPr>
                <w:rFonts w:ascii="Traditional Arabic" w:hAnsi="Traditional Arabic" w:cs="Traditional Arabic"/>
                <w:b/>
                <w:bCs/>
              </w:rPr>
            </w:pPr>
            <w:r w:rsidRPr="00B30BCA">
              <w:rPr>
                <w:rFonts w:ascii="Traditional Arabic" w:hAnsi="Traditional Arabic" w:cs="Traditional Arabic"/>
                <w:rtl/>
              </w:rPr>
              <w:t>الإجمالي</w:t>
            </w:r>
          </w:p>
        </w:tc>
        <w:tc>
          <w:tcPr>
            <w:tcW w:w="1431" w:type="pct"/>
            <w:shd w:val="clear" w:color="auto" w:fill="B4C6E7" w:themeFill="accent1" w:themeFillTint="66"/>
            <w:noWrap/>
            <w:vAlign w:val="center"/>
          </w:tcPr>
          <w:p w14:paraId="31294BDB" w14:textId="77777777" w:rsidR="009A26F9" w:rsidRPr="00B30BCA" w:rsidRDefault="009A26F9" w:rsidP="00FE2131">
            <w:pPr>
              <w:spacing w:after="0"/>
              <w:jc w:val="both"/>
              <w:rPr>
                <w:rFonts w:ascii="Traditional Arabic" w:hAnsi="Traditional Arabic" w:cs="Traditional Arabic"/>
                <w:b/>
                <w:bCs/>
                <w:rtl/>
              </w:rPr>
            </w:pPr>
            <w:r w:rsidRPr="00B30BCA">
              <w:rPr>
                <w:rFonts w:ascii="Traditional Arabic" w:hAnsi="Traditional Arabic" w:cs="Traditional Arabic"/>
              </w:rPr>
              <w:t>220</w:t>
            </w:r>
          </w:p>
        </w:tc>
        <w:tc>
          <w:tcPr>
            <w:tcW w:w="1962" w:type="pct"/>
            <w:shd w:val="clear" w:color="auto" w:fill="B4C6E7" w:themeFill="accent1" w:themeFillTint="66"/>
            <w:noWrap/>
            <w:vAlign w:val="center"/>
          </w:tcPr>
          <w:p w14:paraId="184FCC2B" w14:textId="77777777" w:rsidR="009A26F9" w:rsidRPr="00B30BCA" w:rsidRDefault="009A26F9" w:rsidP="00FE2131">
            <w:pPr>
              <w:spacing w:after="0"/>
              <w:jc w:val="both"/>
              <w:rPr>
                <w:rFonts w:ascii="Traditional Arabic" w:hAnsi="Traditional Arabic" w:cs="Traditional Arabic"/>
                <w:b/>
                <w:bCs/>
              </w:rPr>
            </w:pPr>
            <w:r w:rsidRPr="00B30BCA">
              <w:rPr>
                <w:rFonts w:ascii="Traditional Arabic" w:hAnsi="Traditional Arabic" w:cs="Traditional Arabic"/>
              </w:rPr>
              <w:t>100.0</w:t>
            </w:r>
          </w:p>
        </w:tc>
      </w:tr>
    </w:tbl>
    <w:p w14:paraId="3372329D" w14:textId="77777777" w:rsidR="00903893" w:rsidRPr="00B30BCA" w:rsidRDefault="00903893" w:rsidP="00CB5AC5">
      <w:pPr>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الجدول رقم (6)</w:t>
      </w:r>
    </w:p>
    <w:p w14:paraId="3782E404" w14:textId="0CC77E17" w:rsidR="00903893" w:rsidRPr="00B30BCA" w:rsidRDefault="00903893" w:rsidP="00CB5AC5">
      <w:pPr>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التوزيع التكراري والنسبي لعينة الدراسة طبقاً للمؤهل العلمي</w:t>
      </w:r>
    </w:p>
    <w:p w14:paraId="4C19A893" w14:textId="57A5C01A" w:rsidR="001551E9" w:rsidRPr="00B30BCA" w:rsidRDefault="001551E9"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462615BD" w14:textId="29AC2524" w:rsidR="009A26F9" w:rsidRPr="00B30BCA" w:rsidRDefault="009A26F9" w:rsidP="00FE2131">
      <w:pPr>
        <w:spacing w:after="0" w:line="360" w:lineRule="auto"/>
        <w:jc w:val="both"/>
        <w:rPr>
          <w:rFonts w:ascii="Traditional Arabic" w:hAnsi="Traditional Arabic" w:cs="Traditional Arabic"/>
          <w:rtl/>
          <w:lang w:bidi="ar-EG"/>
        </w:rPr>
      </w:pPr>
      <w:r w:rsidRPr="00B30BCA">
        <w:rPr>
          <w:rFonts w:ascii="Traditional Arabic" w:hAnsi="Traditional Arabic" w:cs="Traditional Arabic"/>
          <w:rtl/>
          <w:lang w:bidi="ar-EG"/>
        </w:rPr>
        <w:t>يوضح الجدول السابق توزيع أفراد العينة حسب المؤهل العلمي أن معظم مفردات العينة يحملون مؤهلات علمية عليا، مما يشير إلى مستوى تعليمي مرتفع لعينة الدراسة. حيث شكل حملة البكالوريوس الفئة الأكبر بنسبة 60.5% (133 مفردة)، وتبعهم حملة الماجستير بنسبة كبيرة أيضاً بلغت 32.3% (71 مفردة). أما حملة الدكتوراه فكانوا يمثلون نسبة 3.2%. مجموع حملة الماجستير والدكتوراه يمثل أكثر من ثلث العينة (35.5%).</w:t>
      </w:r>
    </w:p>
    <w:p w14:paraId="11E9BCC9" w14:textId="77777777" w:rsidR="00903893" w:rsidRPr="00B30BCA" w:rsidRDefault="00903893" w:rsidP="00FE2131">
      <w:pPr>
        <w:spacing w:after="0" w:line="360" w:lineRule="auto"/>
        <w:jc w:val="both"/>
        <w:rPr>
          <w:rFonts w:ascii="Traditional Arabic" w:hAnsi="Traditional Arabic" w:cs="Traditional Arabic"/>
          <w:rtl/>
          <w:lang w:bidi="ar-EG"/>
        </w:rPr>
      </w:pPr>
    </w:p>
    <w:p w14:paraId="39C03916" w14:textId="1B1A56A1" w:rsidR="00903893" w:rsidRPr="00B30BCA" w:rsidRDefault="00903893" w:rsidP="00FE2131">
      <w:pPr>
        <w:autoSpaceDE w:val="0"/>
        <w:autoSpaceDN w:val="0"/>
        <w:adjustRightInd w:val="0"/>
        <w:spacing w:line="400" w:lineRule="atLeast"/>
        <w:jc w:val="both"/>
        <w:rPr>
          <w:rFonts w:ascii="Traditional Arabic" w:hAnsi="Traditional Arabic" w:cs="Traditional Arabic"/>
          <w:b/>
          <w:bCs/>
          <w:rtl/>
          <w:lang w:bidi="ar-EG"/>
        </w:rPr>
      </w:pPr>
      <w:r w:rsidRPr="00B30BCA">
        <w:rPr>
          <w:rFonts w:ascii="Traditional Arabic" w:hAnsi="Traditional Arabic" w:cs="Traditional Arabic"/>
          <w:rtl/>
        </w:rPr>
        <w:t xml:space="preserve">شكل (3) الاعمدة البسيطة </w:t>
      </w:r>
      <w:r w:rsidRPr="00B30BCA">
        <w:rPr>
          <w:rFonts w:ascii="Traditional Arabic" w:hAnsi="Traditional Arabic" w:cs="Traditional Arabic"/>
          <w:b/>
          <w:bCs/>
          <w:rtl/>
          <w:lang w:bidi="ar-EG"/>
        </w:rPr>
        <w:t>للمؤهل العلمي</w:t>
      </w:r>
    </w:p>
    <w:p w14:paraId="4942C11E" w14:textId="46974B5B" w:rsidR="005D6AA7" w:rsidRPr="00B30BCA" w:rsidRDefault="005D6AA7" w:rsidP="00FE2131">
      <w:pPr>
        <w:autoSpaceDE w:val="0"/>
        <w:autoSpaceDN w:val="0"/>
        <w:adjustRightInd w:val="0"/>
        <w:spacing w:after="0"/>
        <w:jc w:val="both"/>
        <w:rPr>
          <w:rFonts w:ascii="Traditional Arabic" w:hAnsi="Traditional Arabic" w:cs="Traditional Arabic"/>
        </w:rPr>
      </w:pPr>
      <w:r w:rsidRPr="00B30BCA">
        <w:rPr>
          <w:rFonts w:ascii="Traditional Arabic" w:hAnsi="Traditional Arabic" w:cs="Traditional Arabic"/>
          <w:noProof/>
        </w:rPr>
        <w:drawing>
          <wp:inline distT="0" distB="0" distL="0" distR="0" wp14:anchorId="39C15766" wp14:editId="323EE509">
            <wp:extent cx="5565140" cy="2819400"/>
            <wp:effectExtent l="0" t="0" r="0" b="0"/>
            <wp:docPr id="11696284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65140" cy="2819400"/>
                    </a:xfrm>
                    <a:prstGeom prst="rect">
                      <a:avLst/>
                    </a:prstGeom>
                    <a:noFill/>
                    <a:ln>
                      <a:noFill/>
                    </a:ln>
                  </pic:spPr>
                </pic:pic>
              </a:graphicData>
            </a:graphic>
          </wp:inline>
        </w:drawing>
      </w:r>
    </w:p>
    <w:p w14:paraId="3E5D9E98" w14:textId="77777777" w:rsidR="00BA2810" w:rsidRPr="00B30BCA" w:rsidRDefault="00BA2810" w:rsidP="00FE2131">
      <w:pPr>
        <w:autoSpaceDE w:val="0"/>
        <w:autoSpaceDN w:val="0"/>
        <w:adjustRightInd w:val="0"/>
        <w:spacing w:line="400" w:lineRule="atLeast"/>
        <w:jc w:val="both"/>
        <w:rPr>
          <w:rFonts w:ascii="Traditional Arabic" w:hAnsi="Traditional Arabic" w:cs="Traditional Arabic"/>
          <w:b/>
          <w:bCs/>
          <w:rtl/>
          <w:lang w:bidi="ar-EG"/>
        </w:rPr>
      </w:pPr>
    </w:p>
    <w:p w14:paraId="46E6CB68" w14:textId="5DF94EEC" w:rsidR="00E763B4" w:rsidRPr="00B30BCA" w:rsidRDefault="00E763B4"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b/>
          <w:bCs/>
          <w:rtl/>
          <w:lang w:bidi="ar-EG"/>
        </w:rPr>
        <w:t>رابعا: طبقاً ل</w:t>
      </w:r>
      <w:bookmarkStart w:id="40" w:name="_Hlk215245796"/>
      <w:r w:rsidRPr="00B30BCA">
        <w:rPr>
          <w:rFonts w:ascii="Traditional Arabic" w:hAnsi="Traditional Arabic" w:cs="Traditional Arabic"/>
          <w:b/>
          <w:bCs/>
          <w:rtl/>
          <w:lang w:bidi="ar-EG"/>
        </w:rPr>
        <w:t>سنوات الخبرة</w:t>
      </w:r>
      <w:r w:rsidR="00B9589F" w:rsidRPr="00B30BCA">
        <w:rPr>
          <w:rFonts w:ascii="Traditional Arabic" w:hAnsi="Traditional Arabic" w:cs="Traditional Arabic"/>
          <w:b/>
          <w:bCs/>
          <w:rtl/>
        </w:rPr>
        <w:t xml:space="preserve"> </w:t>
      </w:r>
      <w:r w:rsidR="00420E55" w:rsidRPr="00B30BCA">
        <w:rPr>
          <w:rFonts w:ascii="Traditional Arabic" w:hAnsi="Traditional Arabic" w:cs="Traditional Arabic"/>
          <w:b/>
          <w:bCs/>
          <w:rtl/>
        </w:rPr>
        <w:t>في</w:t>
      </w:r>
      <w:r w:rsidR="00B9589F" w:rsidRPr="00B30BCA">
        <w:rPr>
          <w:rFonts w:ascii="Traditional Arabic" w:hAnsi="Traditional Arabic" w:cs="Traditional Arabic"/>
          <w:b/>
          <w:bCs/>
          <w:rtl/>
        </w:rPr>
        <w:t xml:space="preserve"> </w:t>
      </w:r>
      <w:r w:rsidR="00B9589F" w:rsidRPr="00B30BCA">
        <w:rPr>
          <w:rFonts w:ascii="Traditional Arabic" w:hAnsi="Traditional Arabic" w:cs="Traditional Arabic"/>
          <w:b/>
          <w:bCs/>
          <w:rtl/>
          <w:lang w:bidi="ar-EG"/>
        </w:rPr>
        <w:t>إدارة المشاريع</w:t>
      </w:r>
      <w:bookmarkEnd w:id="40"/>
      <w:r w:rsidRPr="00B30BCA">
        <w:rPr>
          <w:rFonts w:ascii="Traditional Arabic" w:hAnsi="Traditional Arabic" w:cs="Traditional Arabic"/>
          <w:b/>
          <w:bCs/>
          <w:rtl/>
          <w:lang w:bidi="ar-EG"/>
        </w:rPr>
        <w:t>:</w:t>
      </w:r>
    </w:p>
    <w:p w14:paraId="32CD8700" w14:textId="476B3AAE" w:rsidR="00E763B4" w:rsidRPr="00B30BCA" w:rsidRDefault="00E763B4" w:rsidP="00FE2131">
      <w:pPr>
        <w:spacing w:after="0"/>
        <w:jc w:val="both"/>
        <w:rPr>
          <w:rFonts w:ascii="Traditional Arabic" w:hAnsi="Traditional Arabic" w:cs="Traditional Arabic"/>
          <w:b/>
          <w:bCs/>
          <w:rtl/>
          <w:lang w:bidi="ar-EG"/>
        </w:rPr>
      </w:pPr>
    </w:p>
    <w:tbl>
      <w:tblPr>
        <w:bidiVisual/>
        <w:tblW w:w="36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95"/>
        <w:gridCol w:w="1611"/>
        <w:gridCol w:w="1794"/>
      </w:tblGrid>
      <w:tr w:rsidR="00806FEC" w:rsidRPr="00B30BCA" w14:paraId="2D512D6C" w14:textId="77777777" w:rsidTr="001551E9">
        <w:trPr>
          <w:trHeight w:val="300"/>
          <w:jc w:val="center"/>
        </w:trPr>
        <w:tc>
          <w:tcPr>
            <w:tcW w:w="2254" w:type="pct"/>
            <w:shd w:val="clear" w:color="auto" w:fill="B4C6E7" w:themeFill="accent1" w:themeFillTint="66"/>
            <w:noWrap/>
            <w:tcMar>
              <w:top w:w="15" w:type="dxa"/>
              <w:left w:w="15" w:type="dxa"/>
              <w:bottom w:w="0" w:type="dxa"/>
              <w:right w:w="15" w:type="dxa"/>
            </w:tcMar>
            <w:vAlign w:val="center"/>
            <w:hideMark/>
          </w:tcPr>
          <w:p w14:paraId="11C0E571" w14:textId="77777777" w:rsidR="00E763B4" w:rsidRPr="00B30BCA" w:rsidRDefault="00E763B4" w:rsidP="00FE2131">
            <w:pPr>
              <w:spacing w:after="0"/>
              <w:jc w:val="both"/>
              <w:rPr>
                <w:rFonts w:ascii="Traditional Arabic" w:hAnsi="Traditional Arabic" w:cs="Traditional Arabic"/>
                <w:b/>
                <w:bCs/>
              </w:rPr>
            </w:pPr>
            <w:r w:rsidRPr="00B30BCA">
              <w:rPr>
                <w:rFonts w:ascii="Traditional Arabic" w:hAnsi="Traditional Arabic" w:cs="Traditional Arabic"/>
                <w:b/>
                <w:bCs/>
                <w:rtl/>
                <w:lang w:bidi="ar-EG"/>
              </w:rPr>
              <w:t>سنوات الخبرة</w:t>
            </w:r>
          </w:p>
        </w:tc>
        <w:tc>
          <w:tcPr>
            <w:tcW w:w="1299" w:type="pct"/>
            <w:shd w:val="clear" w:color="auto" w:fill="B4C6E7" w:themeFill="accent1" w:themeFillTint="66"/>
            <w:tcMar>
              <w:top w:w="15" w:type="dxa"/>
              <w:left w:w="15" w:type="dxa"/>
              <w:bottom w:w="0" w:type="dxa"/>
              <w:right w:w="15" w:type="dxa"/>
            </w:tcMar>
            <w:vAlign w:val="center"/>
            <w:hideMark/>
          </w:tcPr>
          <w:p w14:paraId="302EDCBE" w14:textId="77777777" w:rsidR="00E763B4" w:rsidRPr="00B30BCA" w:rsidRDefault="00E763B4"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التكرار</w:t>
            </w:r>
          </w:p>
        </w:tc>
        <w:tc>
          <w:tcPr>
            <w:tcW w:w="1447" w:type="pct"/>
            <w:shd w:val="clear" w:color="auto" w:fill="B4C6E7" w:themeFill="accent1" w:themeFillTint="66"/>
            <w:tcMar>
              <w:top w:w="15" w:type="dxa"/>
              <w:left w:w="15" w:type="dxa"/>
              <w:bottom w:w="0" w:type="dxa"/>
              <w:right w:w="15" w:type="dxa"/>
            </w:tcMar>
            <w:vAlign w:val="center"/>
            <w:hideMark/>
          </w:tcPr>
          <w:p w14:paraId="10D743D0" w14:textId="77777777" w:rsidR="00E763B4" w:rsidRPr="00B30BCA" w:rsidRDefault="00E763B4"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النسبة</w:t>
            </w:r>
          </w:p>
        </w:tc>
      </w:tr>
      <w:tr w:rsidR="00806FEC" w:rsidRPr="00B30BCA" w14:paraId="085EB36E" w14:textId="77777777" w:rsidTr="001551E9">
        <w:trPr>
          <w:trHeight w:val="300"/>
          <w:jc w:val="center"/>
        </w:trPr>
        <w:tc>
          <w:tcPr>
            <w:tcW w:w="2254" w:type="pct"/>
            <w:tcMar>
              <w:top w:w="15" w:type="dxa"/>
              <w:left w:w="15" w:type="dxa"/>
              <w:bottom w:w="0" w:type="dxa"/>
              <w:right w:w="15" w:type="dxa"/>
            </w:tcMar>
          </w:tcPr>
          <w:p w14:paraId="1E485E2E" w14:textId="359A343F" w:rsidR="00E763B4" w:rsidRPr="00B30BCA" w:rsidRDefault="00E763B4" w:rsidP="00FE2131">
            <w:pPr>
              <w:spacing w:after="0"/>
              <w:jc w:val="both"/>
              <w:rPr>
                <w:rFonts w:ascii="Traditional Arabic" w:hAnsi="Traditional Arabic" w:cs="Traditional Arabic"/>
              </w:rPr>
            </w:pPr>
            <w:r w:rsidRPr="00B30BCA">
              <w:rPr>
                <w:rFonts w:ascii="Traditional Arabic" w:hAnsi="Traditional Arabic" w:cs="Traditional Arabic"/>
                <w:rtl/>
              </w:rPr>
              <w:t>أقل من 5</w:t>
            </w:r>
          </w:p>
        </w:tc>
        <w:tc>
          <w:tcPr>
            <w:tcW w:w="1299" w:type="pct"/>
            <w:noWrap/>
            <w:tcMar>
              <w:top w:w="15" w:type="dxa"/>
              <w:left w:w="15" w:type="dxa"/>
              <w:bottom w:w="0" w:type="dxa"/>
              <w:right w:w="15" w:type="dxa"/>
            </w:tcMar>
          </w:tcPr>
          <w:p w14:paraId="5951CB4C" w14:textId="77D317A5" w:rsidR="00E763B4" w:rsidRPr="00B30BCA" w:rsidRDefault="00E763B4" w:rsidP="00FE2131">
            <w:pPr>
              <w:spacing w:after="0"/>
              <w:jc w:val="both"/>
              <w:rPr>
                <w:rFonts w:ascii="Traditional Arabic" w:hAnsi="Traditional Arabic" w:cs="Traditional Arabic"/>
                <w:lang w:val="af-ZA"/>
              </w:rPr>
            </w:pPr>
            <w:r w:rsidRPr="00B30BCA">
              <w:rPr>
                <w:rFonts w:ascii="Traditional Arabic" w:hAnsi="Traditional Arabic" w:cs="Traditional Arabic"/>
              </w:rPr>
              <w:t>41</w:t>
            </w:r>
          </w:p>
        </w:tc>
        <w:tc>
          <w:tcPr>
            <w:tcW w:w="1447" w:type="pct"/>
            <w:noWrap/>
            <w:tcMar>
              <w:top w:w="15" w:type="dxa"/>
              <w:left w:w="15" w:type="dxa"/>
              <w:bottom w:w="0" w:type="dxa"/>
              <w:right w:w="15" w:type="dxa"/>
            </w:tcMar>
          </w:tcPr>
          <w:p w14:paraId="31F1127A" w14:textId="783F0F12" w:rsidR="00E763B4" w:rsidRPr="00B30BCA" w:rsidRDefault="00E763B4" w:rsidP="00FE2131">
            <w:pPr>
              <w:spacing w:after="0"/>
              <w:jc w:val="both"/>
              <w:rPr>
                <w:rFonts w:ascii="Traditional Arabic" w:hAnsi="Traditional Arabic" w:cs="Traditional Arabic"/>
              </w:rPr>
            </w:pPr>
            <w:r w:rsidRPr="00B30BCA">
              <w:rPr>
                <w:rFonts w:ascii="Traditional Arabic" w:hAnsi="Traditional Arabic" w:cs="Traditional Arabic"/>
              </w:rPr>
              <w:t>18.6</w:t>
            </w:r>
          </w:p>
        </w:tc>
      </w:tr>
      <w:tr w:rsidR="00806FEC" w:rsidRPr="00B30BCA" w14:paraId="0174F5F8" w14:textId="77777777" w:rsidTr="001551E9">
        <w:trPr>
          <w:trHeight w:val="402"/>
          <w:jc w:val="center"/>
        </w:trPr>
        <w:tc>
          <w:tcPr>
            <w:tcW w:w="2254" w:type="pct"/>
            <w:tcMar>
              <w:top w:w="15" w:type="dxa"/>
              <w:left w:w="15" w:type="dxa"/>
              <w:bottom w:w="0" w:type="dxa"/>
              <w:right w:w="15" w:type="dxa"/>
            </w:tcMar>
          </w:tcPr>
          <w:p w14:paraId="34164606" w14:textId="263228BE" w:rsidR="00E763B4" w:rsidRPr="00B30BCA" w:rsidRDefault="00E763B4" w:rsidP="00FE2131">
            <w:pPr>
              <w:spacing w:after="0"/>
              <w:jc w:val="both"/>
              <w:rPr>
                <w:rFonts w:ascii="Traditional Arabic" w:hAnsi="Traditional Arabic" w:cs="Traditional Arabic"/>
              </w:rPr>
            </w:pPr>
            <w:r w:rsidRPr="00B30BCA">
              <w:rPr>
                <w:rFonts w:ascii="Traditional Arabic" w:hAnsi="Traditional Arabic" w:cs="Traditional Arabic"/>
              </w:rPr>
              <w:t>5–10</w:t>
            </w:r>
          </w:p>
        </w:tc>
        <w:tc>
          <w:tcPr>
            <w:tcW w:w="1299" w:type="pct"/>
            <w:noWrap/>
            <w:tcMar>
              <w:top w:w="15" w:type="dxa"/>
              <w:left w:w="15" w:type="dxa"/>
              <w:bottom w:w="0" w:type="dxa"/>
              <w:right w:w="15" w:type="dxa"/>
            </w:tcMar>
          </w:tcPr>
          <w:p w14:paraId="55891D75" w14:textId="6D51B698" w:rsidR="00E763B4" w:rsidRPr="00B30BCA" w:rsidRDefault="00E763B4" w:rsidP="00FE2131">
            <w:pPr>
              <w:spacing w:after="0"/>
              <w:jc w:val="both"/>
              <w:rPr>
                <w:rFonts w:ascii="Traditional Arabic" w:hAnsi="Traditional Arabic" w:cs="Traditional Arabic"/>
                <w:rtl/>
              </w:rPr>
            </w:pPr>
            <w:r w:rsidRPr="00B30BCA">
              <w:rPr>
                <w:rFonts w:ascii="Traditional Arabic" w:hAnsi="Traditional Arabic" w:cs="Traditional Arabic"/>
              </w:rPr>
              <w:t>52</w:t>
            </w:r>
          </w:p>
        </w:tc>
        <w:tc>
          <w:tcPr>
            <w:tcW w:w="1447" w:type="pct"/>
            <w:noWrap/>
            <w:tcMar>
              <w:top w:w="15" w:type="dxa"/>
              <w:left w:w="15" w:type="dxa"/>
              <w:bottom w:w="0" w:type="dxa"/>
              <w:right w:w="15" w:type="dxa"/>
            </w:tcMar>
          </w:tcPr>
          <w:p w14:paraId="083C0413" w14:textId="72D6E08C" w:rsidR="00E763B4" w:rsidRPr="00B30BCA" w:rsidRDefault="00E763B4" w:rsidP="00FE2131">
            <w:pPr>
              <w:spacing w:after="0"/>
              <w:jc w:val="both"/>
              <w:rPr>
                <w:rFonts w:ascii="Traditional Arabic" w:hAnsi="Traditional Arabic" w:cs="Traditional Arabic"/>
              </w:rPr>
            </w:pPr>
            <w:r w:rsidRPr="00B30BCA">
              <w:rPr>
                <w:rFonts w:ascii="Traditional Arabic" w:hAnsi="Traditional Arabic" w:cs="Traditional Arabic"/>
              </w:rPr>
              <w:t>23.6</w:t>
            </w:r>
          </w:p>
        </w:tc>
      </w:tr>
      <w:tr w:rsidR="00806FEC" w:rsidRPr="00B30BCA" w14:paraId="4661E17F" w14:textId="77777777" w:rsidTr="001551E9">
        <w:trPr>
          <w:trHeight w:val="300"/>
          <w:jc w:val="center"/>
        </w:trPr>
        <w:tc>
          <w:tcPr>
            <w:tcW w:w="2254" w:type="pct"/>
            <w:tcMar>
              <w:top w:w="15" w:type="dxa"/>
              <w:left w:w="15" w:type="dxa"/>
              <w:bottom w:w="0" w:type="dxa"/>
              <w:right w:w="15" w:type="dxa"/>
            </w:tcMar>
          </w:tcPr>
          <w:p w14:paraId="60AC0A97" w14:textId="38715A77" w:rsidR="00E763B4" w:rsidRPr="00B30BCA" w:rsidRDefault="00E763B4" w:rsidP="00FE2131">
            <w:pPr>
              <w:spacing w:after="0"/>
              <w:jc w:val="both"/>
              <w:rPr>
                <w:rFonts w:ascii="Traditional Arabic" w:hAnsi="Traditional Arabic" w:cs="Traditional Arabic"/>
                <w:rtl/>
              </w:rPr>
            </w:pPr>
            <w:r w:rsidRPr="00B30BCA">
              <w:rPr>
                <w:rFonts w:ascii="Traditional Arabic" w:hAnsi="Traditional Arabic" w:cs="Traditional Arabic"/>
                <w:rtl/>
              </w:rPr>
              <w:t>أكثر من 10</w:t>
            </w:r>
          </w:p>
        </w:tc>
        <w:tc>
          <w:tcPr>
            <w:tcW w:w="1299" w:type="pct"/>
            <w:noWrap/>
            <w:tcMar>
              <w:top w:w="15" w:type="dxa"/>
              <w:left w:w="15" w:type="dxa"/>
              <w:bottom w:w="0" w:type="dxa"/>
              <w:right w:w="15" w:type="dxa"/>
            </w:tcMar>
          </w:tcPr>
          <w:p w14:paraId="431F29CF" w14:textId="6FA84797" w:rsidR="00E763B4" w:rsidRPr="00B30BCA" w:rsidRDefault="00E763B4" w:rsidP="00FE2131">
            <w:pPr>
              <w:spacing w:after="0"/>
              <w:jc w:val="both"/>
              <w:rPr>
                <w:rFonts w:ascii="Traditional Arabic" w:hAnsi="Traditional Arabic" w:cs="Traditional Arabic"/>
              </w:rPr>
            </w:pPr>
            <w:r w:rsidRPr="00B30BCA">
              <w:rPr>
                <w:rFonts w:ascii="Traditional Arabic" w:hAnsi="Traditional Arabic" w:cs="Traditional Arabic"/>
              </w:rPr>
              <w:t>127</w:t>
            </w:r>
          </w:p>
        </w:tc>
        <w:tc>
          <w:tcPr>
            <w:tcW w:w="1447" w:type="pct"/>
            <w:noWrap/>
            <w:tcMar>
              <w:top w:w="15" w:type="dxa"/>
              <w:left w:w="15" w:type="dxa"/>
              <w:bottom w:w="0" w:type="dxa"/>
              <w:right w:w="15" w:type="dxa"/>
            </w:tcMar>
          </w:tcPr>
          <w:p w14:paraId="1D93B3B5" w14:textId="25CF6D2F" w:rsidR="00E763B4" w:rsidRPr="00B30BCA" w:rsidRDefault="00E763B4" w:rsidP="00FE2131">
            <w:pPr>
              <w:spacing w:after="0"/>
              <w:jc w:val="both"/>
              <w:rPr>
                <w:rFonts w:ascii="Traditional Arabic" w:hAnsi="Traditional Arabic" w:cs="Traditional Arabic"/>
              </w:rPr>
            </w:pPr>
            <w:r w:rsidRPr="00B30BCA">
              <w:rPr>
                <w:rFonts w:ascii="Traditional Arabic" w:hAnsi="Traditional Arabic" w:cs="Traditional Arabic"/>
              </w:rPr>
              <w:t>57.7</w:t>
            </w:r>
          </w:p>
        </w:tc>
      </w:tr>
      <w:tr w:rsidR="00806FEC" w:rsidRPr="00B30BCA" w14:paraId="210660AF" w14:textId="77777777" w:rsidTr="001551E9">
        <w:trPr>
          <w:trHeight w:val="300"/>
          <w:jc w:val="center"/>
        </w:trPr>
        <w:tc>
          <w:tcPr>
            <w:tcW w:w="2254" w:type="pct"/>
            <w:shd w:val="clear" w:color="auto" w:fill="B4C6E7" w:themeFill="accent1" w:themeFillTint="66"/>
            <w:tcMar>
              <w:top w:w="15" w:type="dxa"/>
              <w:left w:w="15" w:type="dxa"/>
              <w:bottom w:w="0" w:type="dxa"/>
              <w:right w:w="15" w:type="dxa"/>
            </w:tcMar>
            <w:hideMark/>
          </w:tcPr>
          <w:p w14:paraId="7F0CCCE2" w14:textId="77777777" w:rsidR="00E763B4" w:rsidRPr="00B30BCA" w:rsidRDefault="00E763B4" w:rsidP="00FE2131">
            <w:pPr>
              <w:spacing w:after="0"/>
              <w:jc w:val="both"/>
              <w:rPr>
                <w:rFonts w:ascii="Traditional Arabic" w:hAnsi="Traditional Arabic" w:cs="Traditional Arabic"/>
                <w:b/>
                <w:bCs/>
              </w:rPr>
            </w:pPr>
            <w:r w:rsidRPr="00B30BCA">
              <w:rPr>
                <w:rFonts w:ascii="Traditional Arabic" w:hAnsi="Traditional Arabic" w:cs="Traditional Arabic"/>
                <w:rtl/>
              </w:rPr>
              <w:t>الإجمالي</w:t>
            </w:r>
          </w:p>
        </w:tc>
        <w:tc>
          <w:tcPr>
            <w:tcW w:w="1299" w:type="pct"/>
            <w:shd w:val="clear" w:color="auto" w:fill="B4C6E7" w:themeFill="accent1" w:themeFillTint="66"/>
            <w:noWrap/>
            <w:tcMar>
              <w:top w:w="15" w:type="dxa"/>
              <w:left w:w="15" w:type="dxa"/>
              <w:bottom w:w="0" w:type="dxa"/>
              <w:right w:w="15" w:type="dxa"/>
            </w:tcMar>
            <w:hideMark/>
          </w:tcPr>
          <w:p w14:paraId="291CF73C" w14:textId="006CDDEC" w:rsidR="00E763B4" w:rsidRPr="00B30BCA" w:rsidRDefault="00E763B4"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rtl/>
              </w:rPr>
              <w:t>220</w:t>
            </w:r>
          </w:p>
        </w:tc>
        <w:tc>
          <w:tcPr>
            <w:tcW w:w="1447" w:type="pct"/>
            <w:shd w:val="clear" w:color="auto" w:fill="B4C6E7" w:themeFill="accent1" w:themeFillTint="66"/>
            <w:noWrap/>
            <w:tcMar>
              <w:top w:w="15" w:type="dxa"/>
              <w:left w:w="15" w:type="dxa"/>
              <w:bottom w:w="0" w:type="dxa"/>
              <w:right w:w="15" w:type="dxa"/>
            </w:tcMar>
            <w:hideMark/>
          </w:tcPr>
          <w:p w14:paraId="574584D9" w14:textId="77777777" w:rsidR="00E763B4" w:rsidRPr="00B30BCA" w:rsidRDefault="00E763B4" w:rsidP="00FE2131">
            <w:pPr>
              <w:spacing w:after="0"/>
              <w:jc w:val="both"/>
              <w:rPr>
                <w:rFonts w:ascii="Traditional Arabic" w:hAnsi="Traditional Arabic" w:cs="Traditional Arabic"/>
                <w:b/>
                <w:bCs/>
              </w:rPr>
            </w:pPr>
            <w:r w:rsidRPr="00B30BCA">
              <w:rPr>
                <w:rFonts w:ascii="Traditional Arabic" w:hAnsi="Traditional Arabic" w:cs="Traditional Arabic"/>
              </w:rPr>
              <w:t>100.0</w:t>
            </w:r>
          </w:p>
        </w:tc>
      </w:tr>
    </w:tbl>
    <w:p w14:paraId="2FAF297C" w14:textId="77777777" w:rsidR="00903893" w:rsidRPr="00B30BCA" w:rsidRDefault="00903893" w:rsidP="00CB5AC5">
      <w:pPr>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الجدول رقم (7)</w:t>
      </w:r>
    </w:p>
    <w:p w14:paraId="425AC7C8" w14:textId="6DD74E1D" w:rsidR="00903893" w:rsidRPr="00B30BCA" w:rsidRDefault="00903893"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التوزيع التكراري والنسبي لعينة الدراسة طبقاً لسنوات الخبرة</w:t>
      </w:r>
    </w:p>
    <w:p w14:paraId="54AE674F" w14:textId="77B6FED2" w:rsidR="001551E9" w:rsidRPr="00B30BCA" w:rsidRDefault="001551E9"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1D4DA605" w14:textId="74FBB64C" w:rsidR="00E763B4" w:rsidRPr="00B30BCA" w:rsidRDefault="00E763B4"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lang w:bidi="ar-EG"/>
        </w:rPr>
        <w:t xml:space="preserve"> </w:t>
      </w:r>
      <w:r w:rsidR="00B50ACE" w:rsidRPr="00B30BCA">
        <w:rPr>
          <w:rFonts w:ascii="Traditional Arabic" w:hAnsi="Traditional Arabic" w:cs="Traditional Arabic"/>
          <w:rtl/>
        </w:rPr>
        <w:t xml:space="preserve">يوضح الجدول السابق </w:t>
      </w:r>
      <w:r w:rsidRPr="00B30BCA">
        <w:rPr>
          <w:rFonts w:ascii="Traditional Arabic" w:hAnsi="Traditional Arabic" w:cs="Traditional Arabic"/>
          <w:rtl/>
        </w:rPr>
        <w:t xml:space="preserve">توزيع أفراد العينة حسب سنوات الخبرة أن الغالبية العظمى من المستجيبين يتمتعون </w:t>
      </w:r>
      <w:r w:rsidRPr="00B30BCA">
        <w:rPr>
          <w:rFonts w:ascii="Traditional Arabic" w:hAnsi="Traditional Arabic" w:cs="Traditional Arabic"/>
          <w:b/>
          <w:bCs/>
          <w:rtl/>
        </w:rPr>
        <w:t>بخبرة عملية طويلة</w:t>
      </w:r>
      <w:r w:rsidRPr="00B30BCA">
        <w:rPr>
          <w:rFonts w:ascii="Traditional Arabic" w:hAnsi="Traditional Arabic" w:cs="Traditional Arabic"/>
          <w:rtl/>
        </w:rPr>
        <w:t xml:space="preserve">، مما يعزز من قيمة البيانات التي تم جمعها. حيث شكّلت فئة </w:t>
      </w:r>
      <w:r w:rsidRPr="00B30BCA">
        <w:rPr>
          <w:rFonts w:ascii="Traditional Arabic" w:hAnsi="Traditional Arabic" w:cs="Traditional Arabic"/>
          <w:b/>
          <w:bCs/>
        </w:rPr>
        <w:t>"</w:t>
      </w:r>
      <w:r w:rsidRPr="00B30BCA">
        <w:rPr>
          <w:rFonts w:ascii="Traditional Arabic" w:hAnsi="Traditional Arabic" w:cs="Traditional Arabic"/>
          <w:b/>
          <w:bCs/>
          <w:rtl/>
        </w:rPr>
        <w:t>أكثر من 10 سنوات</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 xml:space="preserve">الفئة المهيمنة بنسبة </w:t>
      </w:r>
      <w:r w:rsidRPr="00B30BCA">
        <w:rPr>
          <w:rFonts w:ascii="Traditional Arabic" w:hAnsi="Traditional Arabic" w:cs="Traditional Arabic"/>
          <w:b/>
          <w:bCs/>
        </w:rPr>
        <w:t>57.7%</w:t>
      </w:r>
      <w:r w:rsidRPr="00B30BCA">
        <w:rPr>
          <w:rFonts w:ascii="Traditional Arabic" w:hAnsi="Traditional Arabic" w:cs="Traditional Arabic"/>
        </w:rPr>
        <w:t xml:space="preserve"> </w:t>
      </w:r>
      <w:r w:rsidRPr="00B30BCA">
        <w:rPr>
          <w:rFonts w:ascii="Traditional Arabic" w:hAnsi="Traditional Arabic" w:cs="Traditional Arabic"/>
          <w:rtl/>
        </w:rPr>
        <w:t xml:space="preserve">(127 مستجيباً). تليها فئة </w:t>
      </w:r>
      <w:r w:rsidRPr="00B30BCA">
        <w:rPr>
          <w:rFonts w:ascii="Traditional Arabic" w:hAnsi="Traditional Arabic" w:cs="Traditional Arabic"/>
          <w:b/>
          <w:bCs/>
        </w:rPr>
        <w:t xml:space="preserve">"5–10 </w:t>
      </w:r>
      <w:r w:rsidRPr="00B30BCA">
        <w:rPr>
          <w:rFonts w:ascii="Traditional Arabic" w:hAnsi="Traditional Arabic" w:cs="Traditional Arabic"/>
          <w:b/>
          <w:bCs/>
          <w:rtl/>
        </w:rPr>
        <w:t>سنوات</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 xml:space="preserve">بنسبة </w:t>
      </w:r>
      <w:r w:rsidRPr="00B30BCA">
        <w:rPr>
          <w:rFonts w:ascii="Traditional Arabic" w:hAnsi="Traditional Arabic" w:cs="Traditional Arabic"/>
        </w:rPr>
        <w:t xml:space="preserve">  </w:t>
      </w:r>
      <w:r w:rsidRPr="00B30BCA">
        <w:rPr>
          <w:rFonts w:ascii="Traditional Arabic" w:hAnsi="Traditional Arabic" w:cs="Traditional Arabic"/>
          <w:b/>
          <w:bCs/>
        </w:rPr>
        <w:t>23.6%</w:t>
      </w:r>
      <w:r w:rsidRPr="00B30BCA">
        <w:rPr>
          <w:rFonts w:ascii="Traditional Arabic" w:hAnsi="Traditional Arabic" w:cs="Traditional Arabic"/>
        </w:rPr>
        <w:t xml:space="preserve">. </w:t>
      </w:r>
      <w:r w:rsidRPr="00B30BCA">
        <w:rPr>
          <w:rFonts w:ascii="Traditional Arabic" w:hAnsi="Traditional Arabic" w:cs="Traditional Arabic"/>
          <w:rtl/>
        </w:rPr>
        <w:t xml:space="preserve">بينما مثّلت فئة </w:t>
      </w:r>
      <w:r w:rsidRPr="00B30BCA">
        <w:rPr>
          <w:rFonts w:ascii="Traditional Arabic" w:hAnsi="Traditional Arabic" w:cs="Traditional Arabic"/>
          <w:b/>
          <w:bCs/>
        </w:rPr>
        <w:t>"</w:t>
      </w:r>
      <w:r w:rsidRPr="00B30BCA">
        <w:rPr>
          <w:rFonts w:ascii="Traditional Arabic" w:hAnsi="Traditional Arabic" w:cs="Traditional Arabic"/>
          <w:b/>
          <w:bCs/>
          <w:rtl/>
        </w:rPr>
        <w:t>أقل من 5 سنوات</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 xml:space="preserve">النسبة الأقل بـ </w:t>
      </w:r>
      <w:r w:rsidRPr="00B30BCA">
        <w:rPr>
          <w:rFonts w:ascii="Traditional Arabic" w:hAnsi="Traditional Arabic" w:cs="Traditional Arabic"/>
          <w:b/>
          <w:bCs/>
        </w:rPr>
        <w:t>18.6%</w:t>
      </w:r>
      <w:r w:rsidRPr="00B30BCA">
        <w:rPr>
          <w:rFonts w:ascii="Traditional Arabic" w:hAnsi="Traditional Arabic" w:cs="Traditional Arabic"/>
        </w:rPr>
        <w:t xml:space="preserve">. </w:t>
      </w:r>
      <w:r w:rsidRPr="00B30BCA">
        <w:rPr>
          <w:rFonts w:ascii="Traditional Arabic" w:hAnsi="Traditional Arabic" w:cs="Traditional Arabic"/>
          <w:rtl/>
        </w:rPr>
        <w:t xml:space="preserve">يشير هذا التركيز الكبير في فئة الخبرة الطويلة إلى أن العينة تتكون بشكل أساسي من </w:t>
      </w:r>
      <w:r w:rsidRPr="00B30BCA">
        <w:rPr>
          <w:rFonts w:ascii="Traditional Arabic" w:hAnsi="Traditional Arabic" w:cs="Traditional Arabic"/>
          <w:b/>
          <w:bCs/>
          <w:rtl/>
        </w:rPr>
        <w:t>مهنيين متخصصين وخبراء</w:t>
      </w:r>
      <w:r w:rsidRPr="00B30BCA">
        <w:rPr>
          <w:rFonts w:ascii="Traditional Arabic" w:hAnsi="Traditional Arabic" w:cs="Traditional Arabic"/>
          <w:rtl/>
        </w:rPr>
        <w:t xml:space="preserve"> في مجالات عملهم، مما يجعل آراءهم وتقييماتهم حول موضوع الدراسة (مثل كفاءة إدارة المشاريع واستخدام الذكاء الاصطناعي) </w:t>
      </w:r>
      <w:r w:rsidRPr="00B30BCA">
        <w:rPr>
          <w:rFonts w:ascii="Traditional Arabic" w:hAnsi="Traditional Arabic" w:cs="Traditional Arabic"/>
          <w:b/>
          <w:bCs/>
          <w:rtl/>
        </w:rPr>
        <w:t>أكثر عمقاً وموثوقية</w:t>
      </w:r>
      <w:r w:rsidRPr="00B30BCA">
        <w:rPr>
          <w:rFonts w:ascii="Traditional Arabic" w:hAnsi="Traditional Arabic" w:cs="Traditional Arabic"/>
          <w:rtl/>
        </w:rPr>
        <w:t>، وتستند إلى معرفة واسعة وممارسة عملية</w:t>
      </w:r>
      <w:r w:rsidRPr="00B30BCA">
        <w:rPr>
          <w:rFonts w:ascii="Traditional Arabic" w:hAnsi="Traditional Arabic" w:cs="Traditional Arabic"/>
        </w:rPr>
        <w:t>.</w:t>
      </w:r>
    </w:p>
    <w:p w14:paraId="7CC1C7A9" w14:textId="24781082" w:rsidR="00BA78FC" w:rsidRPr="00B30BCA" w:rsidRDefault="00BA78FC" w:rsidP="00FE2131">
      <w:pPr>
        <w:autoSpaceDE w:val="0"/>
        <w:autoSpaceDN w:val="0"/>
        <w:adjustRightInd w:val="0"/>
        <w:spacing w:line="400" w:lineRule="atLeast"/>
        <w:jc w:val="both"/>
        <w:rPr>
          <w:rFonts w:ascii="Traditional Arabic" w:hAnsi="Traditional Arabic" w:cs="Traditional Arabic"/>
          <w:b/>
          <w:bCs/>
          <w:rtl/>
          <w:lang w:bidi="ar-EG"/>
        </w:rPr>
      </w:pPr>
      <w:r w:rsidRPr="00B30BCA">
        <w:rPr>
          <w:rFonts w:ascii="Traditional Arabic" w:hAnsi="Traditional Arabic" w:cs="Traditional Arabic"/>
          <w:rtl/>
        </w:rPr>
        <w:t>شكل (</w:t>
      </w:r>
      <w:r w:rsidRPr="00B30BCA">
        <w:rPr>
          <w:rFonts w:ascii="Traditional Arabic" w:hAnsi="Traditional Arabic" w:cs="Traditional Arabic"/>
        </w:rPr>
        <w:t>4</w:t>
      </w:r>
      <w:r w:rsidRPr="00B30BCA">
        <w:rPr>
          <w:rFonts w:ascii="Traditional Arabic" w:hAnsi="Traditional Arabic" w:cs="Traditional Arabic"/>
          <w:rtl/>
        </w:rPr>
        <w:t xml:space="preserve">) الاعمدة البسيطة </w:t>
      </w:r>
      <w:r w:rsidRPr="00B30BCA">
        <w:rPr>
          <w:rFonts w:ascii="Traditional Arabic" w:hAnsi="Traditional Arabic" w:cs="Traditional Arabic"/>
          <w:b/>
          <w:bCs/>
          <w:rtl/>
          <w:lang w:bidi="ar-EG"/>
        </w:rPr>
        <w:t>لسنوات الخبرة</w:t>
      </w:r>
    </w:p>
    <w:p w14:paraId="07FA9CB7" w14:textId="79695EE9" w:rsidR="00E763B4" w:rsidRPr="00B30BCA" w:rsidRDefault="00E763B4" w:rsidP="00FE2131">
      <w:pPr>
        <w:autoSpaceDE w:val="0"/>
        <w:autoSpaceDN w:val="0"/>
        <w:adjustRightInd w:val="0"/>
        <w:spacing w:after="0"/>
        <w:jc w:val="both"/>
        <w:rPr>
          <w:rFonts w:ascii="Traditional Arabic" w:hAnsi="Traditional Arabic" w:cs="Traditional Arabic"/>
        </w:rPr>
      </w:pPr>
      <w:r w:rsidRPr="00B30BCA">
        <w:rPr>
          <w:rFonts w:ascii="Traditional Arabic" w:hAnsi="Traditional Arabic" w:cs="Traditional Arabic"/>
          <w:noProof/>
        </w:rPr>
        <w:lastRenderedPageBreak/>
        <w:drawing>
          <wp:inline distT="0" distB="0" distL="0" distR="0" wp14:anchorId="0860E33F" wp14:editId="611839AC">
            <wp:extent cx="5565140" cy="3272790"/>
            <wp:effectExtent l="0" t="0" r="0" b="3810"/>
            <wp:docPr id="243547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5140" cy="3272790"/>
                    </a:xfrm>
                    <a:prstGeom prst="rect">
                      <a:avLst/>
                    </a:prstGeom>
                    <a:noFill/>
                    <a:ln>
                      <a:noFill/>
                    </a:ln>
                  </pic:spPr>
                </pic:pic>
              </a:graphicData>
            </a:graphic>
          </wp:inline>
        </w:drawing>
      </w:r>
    </w:p>
    <w:p w14:paraId="345ACE21" w14:textId="77777777" w:rsidR="00E763B4" w:rsidRPr="00B30BCA" w:rsidRDefault="00E763B4" w:rsidP="00FE2131">
      <w:pPr>
        <w:autoSpaceDE w:val="0"/>
        <w:autoSpaceDN w:val="0"/>
        <w:adjustRightInd w:val="0"/>
        <w:spacing w:after="0"/>
        <w:jc w:val="both"/>
        <w:rPr>
          <w:rFonts w:ascii="Traditional Arabic" w:hAnsi="Traditional Arabic" w:cs="Traditional Arabic"/>
        </w:rPr>
      </w:pPr>
    </w:p>
    <w:p w14:paraId="7AFFB50A" w14:textId="13AF9B4F" w:rsidR="00E763B4" w:rsidRPr="00B30BCA" w:rsidRDefault="00E763B4"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b/>
          <w:bCs/>
          <w:rtl/>
          <w:lang w:bidi="ar-EG"/>
        </w:rPr>
        <w:t xml:space="preserve">خامسا: طبقاً </w:t>
      </w:r>
      <w:bookmarkStart w:id="41" w:name="_Hlk215245810"/>
      <w:r w:rsidRPr="00B30BCA">
        <w:rPr>
          <w:rFonts w:ascii="Traditional Arabic" w:hAnsi="Traditional Arabic" w:cs="Traditional Arabic"/>
          <w:b/>
          <w:bCs/>
          <w:rtl/>
          <w:lang w:bidi="ar-EG"/>
        </w:rPr>
        <w:t>للقطاع</w:t>
      </w:r>
      <w:bookmarkEnd w:id="41"/>
      <w:r w:rsidRPr="00B30BCA">
        <w:rPr>
          <w:rFonts w:ascii="Traditional Arabic" w:hAnsi="Traditional Arabic" w:cs="Traditional Arabic"/>
          <w:b/>
          <w:bCs/>
          <w:rtl/>
          <w:lang w:bidi="ar-EG"/>
        </w:rPr>
        <w:t>:</w:t>
      </w:r>
    </w:p>
    <w:p w14:paraId="7C46C858" w14:textId="1CC12782" w:rsidR="00E763B4" w:rsidRPr="00B30BCA" w:rsidRDefault="00E763B4" w:rsidP="00FE2131">
      <w:pPr>
        <w:spacing w:after="0"/>
        <w:jc w:val="both"/>
        <w:rPr>
          <w:rFonts w:ascii="Traditional Arabic" w:hAnsi="Traditional Arabic" w:cs="Traditional Arabic"/>
          <w:b/>
          <w:bCs/>
          <w:rtl/>
          <w:lang w:bidi="ar-EG"/>
        </w:rPr>
      </w:pPr>
    </w:p>
    <w:tbl>
      <w:tblPr>
        <w:bidiVisual/>
        <w:tblW w:w="34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54"/>
        <w:gridCol w:w="2112"/>
        <w:gridCol w:w="2084"/>
      </w:tblGrid>
      <w:tr w:rsidR="00806FEC" w:rsidRPr="00B30BCA" w14:paraId="0B2CFA1B" w14:textId="77777777" w:rsidTr="001551E9">
        <w:trPr>
          <w:trHeight w:val="300"/>
          <w:jc w:val="center"/>
        </w:trPr>
        <w:tc>
          <w:tcPr>
            <w:tcW w:w="1414" w:type="pct"/>
            <w:shd w:val="clear" w:color="auto" w:fill="B4C6E7" w:themeFill="accent1" w:themeFillTint="66"/>
            <w:noWrap/>
            <w:tcMar>
              <w:top w:w="15" w:type="dxa"/>
              <w:left w:w="15" w:type="dxa"/>
              <w:bottom w:w="0" w:type="dxa"/>
              <w:right w:w="15" w:type="dxa"/>
            </w:tcMar>
            <w:vAlign w:val="center"/>
            <w:hideMark/>
          </w:tcPr>
          <w:p w14:paraId="4280E4AF" w14:textId="1596D1BD" w:rsidR="00E763B4" w:rsidRPr="00B30BCA" w:rsidRDefault="00E763B4" w:rsidP="00FE2131">
            <w:pPr>
              <w:spacing w:after="0"/>
              <w:jc w:val="both"/>
              <w:rPr>
                <w:rFonts w:ascii="Traditional Arabic" w:hAnsi="Traditional Arabic" w:cs="Traditional Arabic"/>
                <w:b/>
                <w:bCs/>
              </w:rPr>
            </w:pPr>
            <w:r w:rsidRPr="00B30BCA">
              <w:rPr>
                <w:rFonts w:ascii="Traditional Arabic" w:hAnsi="Traditional Arabic" w:cs="Traditional Arabic"/>
                <w:b/>
                <w:bCs/>
                <w:rtl/>
                <w:lang w:bidi="ar-EG"/>
              </w:rPr>
              <w:t>القطاع</w:t>
            </w:r>
          </w:p>
        </w:tc>
        <w:tc>
          <w:tcPr>
            <w:tcW w:w="1805" w:type="pct"/>
            <w:shd w:val="clear" w:color="auto" w:fill="B4C6E7" w:themeFill="accent1" w:themeFillTint="66"/>
            <w:tcMar>
              <w:top w:w="15" w:type="dxa"/>
              <w:left w:w="15" w:type="dxa"/>
              <w:bottom w:w="0" w:type="dxa"/>
              <w:right w:w="15" w:type="dxa"/>
            </w:tcMar>
            <w:vAlign w:val="center"/>
            <w:hideMark/>
          </w:tcPr>
          <w:p w14:paraId="65D1EC35" w14:textId="77777777" w:rsidR="00E763B4" w:rsidRPr="00B30BCA" w:rsidRDefault="00E763B4"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التكرار</w:t>
            </w:r>
          </w:p>
        </w:tc>
        <w:tc>
          <w:tcPr>
            <w:tcW w:w="1781" w:type="pct"/>
            <w:shd w:val="clear" w:color="auto" w:fill="B4C6E7" w:themeFill="accent1" w:themeFillTint="66"/>
            <w:tcMar>
              <w:top w:w="15" w:type="dxa"/>
              <w:left w:w="15" w:type="dxa"/>
              <w:bottom w:w="0" w:type="dxa"/>
              <w:right w:w="15" w:type="dxa"/>
            </w:tcMar>
            <w:vAlign w:val="center"/>
            <w:hideMark/>
          </w:tcPr>
          <w:p w14:paraId="415F96E7" w14:textId="77777777" w:rsidR="00E763B4" w:rsidRPr="00B30BCA" w:rsidRDefault="00E763B4"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النسبة</w:t>
            </w:r>
          </w:p>
        </w:tc>
      </w:tr>
      <w:tr w:rsidR="00806FEC" w:rsidRPr="00B30BCA" w14:paraId="209ACBA2" w14:textId="77777777" w:rsidTr="001551E9">
        <w:trPr>
          <w:trHeight w:val="300"/>
          <w:jc w:val="center"/>
        </w:trPr>
        <w:tc>
          <w:tcPr>
            <w:tcW w:w="1414" w:type="pct"/>
            <w:tcMar>
              <w:top w:w="15" w:type="dxa"/>
              <w:left w:w="15" w:type="dxa"/>
              <w:bottom w:w="0" w:type="dxa"/>
              <w:right w:w="15" w:type="dxa"/>
            </w:tcMar>
          </w:tcPr>
          <w:p w14:paraId="57839DA5" w14:textId="5F320F04" w:rsidR="00043A5D" w:rsidRPr="00B30BCA" w:rsidRDefault="00B50ACE" w:rsidP="00FE2131">
            <w:pPr>
              <w:spacing w:after="0"/>
              <w:jc w:val="both"/>
              <w:rPr>
                <w:rFonts w:ascii="Traditional Arabic" w:hAnsi="Traditional Arabic" w:cs="Traditional Arabic"/>
              </w:rPr>
            </w:pPr>
            <w:r w:rsidRPr="00B30BCA">
              <w:rPr>
                <w:rFonts w:ascii="Traditional Arabic" w:hAnsi="Traditional Arabic" w:cs="Traditional Arabic"/>
                <w:rtl/>
              </w:rPr>
              <w:t>حكومي</w:t>
            </w:r>
          </w:p>
        </w:tc>
        <w:tc>
          <w:tcPr>
            <w:tcW w:w="1805" w:type="pct"/>
            <w:noWrap/>
            <w:tcMar>
              <w:top w:w="15" w:type="dxa"/>
              <w:left w:w="15" w:type="dxa"/>
              <w:bottom w:w="0" w:type="dxa"/>
              <w:right w:w="15" w:type="dxa"/>
            </w:tcMar>
          </w:tcPr>
          <w:p w14:paraId="6F43B9DA" w14:textId="6C9E0EB4" w:rsidR="00043A5D" w:rsidRPr="00B30BCA" w:rsidRDefault="00043A5D" w:rsidP="00FE2131">
            <w:pPr>
              <w:spacing w:after="0"/>
              <w:jc w:val="both"/>
              <w:rPr>
                <w:rFonts w:ascii="Traditional Arabic" w:hAnsi="Traditional Arabic" w:cs="Traditional Arabic"/>
                <w:lang w:val="af-ZA"/>
              </w:rPr>
            </w:pPr>
            <w:r w:rsidRPr="00B30BCA">
              <w:rPr>
                <w:rFonts w:ascii="Traditional Arabic" w:hAnsi="Traditional Arabic" w:cs="Traditional Arabic"/>
              </w:rPr>
              <w:t>128</w:t>
            </w:r>
          </w:p>
        </w:tc>
        <w:tc>
          <w:tcPr>
            <w:tcW w:w="1781" w:type="pct"/>
            <w:noWrap/>
            <w:tcMar>
              <w:top w:w="15" w:type="dxa"/>
              <w:left w:w="15" w:type="dxa"/>
              <w:bottom w:w="0" w:type="dxa"/>
              <w:right w:w="15" w:type="dxa"/>
            </w:tcMar>
          </w:tcPr>
          <w:p w14:paraId="143DC427" w14:textId="06A6F2AD" w:rsidR="00043A5D" w:rsidRPr="00B30BCA" w:rsidRDefault="00043A5D" w:rsidP="00FE2131">
            <w:pPr>
              <w:spacing w:after="0"/>
              <w:jc w:val="both"/>
              <w:rPr>
                <w:rFonts w:ascii="Traditional Arabic" w:hAnsi="Traditional Arabic" w:cs="Traditional Arabic"/>
              </w:rPr>
            </w:pPr>
            <w:r w:rsidRPr="00B30BCA">
              <w:rPr>
                <w:rFonts w:ascii="Traditional Arabic" w:hAnsi="Traditional Arabic" w:cs="Traditional Arabic"/>
              </w:rPr>
              <w:t>58.2</w:t>
            </w:r>
          </w:p>
        </w:tc>
      </w:tr>
      <w:tr w:rsidR="00806FEC" w:rsidRPr="00B30BCA" w14:paraId="656FA250" w14:textId="77777777" w:rsidTr="001551E9">
        <w:trPr>
          <w:trHeight w:val="300"/>
          <w:jc w:val="center"/>
        </w:trPr>
        <w:tc>
          <w:tcPr>
            <w:tcW w:w="1414" w:type="pct"/>
            <w:tcMar>
              <w:top w:w="15" w:type="dxa"/>
              <w:left w:w="15" w:type="dxa"/>
              <w:bottom w:w="0" w:type="dxa"/>
              <w:right w:w="15" w:type="dxa"/>
            </w:tcMar>
          </w:tcPr>
          <w:p w14:paraId="6D82D9EB" w14:textId="4DB87DE3" w:rsidR="00043A5D" w:rsidRPr="00B30BCA" w:rsidRDefault="00043A5D" w:rsidP="00FE2131">
            <w:pPr>
              <w:spacing w:after="0"/>
              <w:jc w:val="both"/>
              <w:rPr>
                <w:rFonts w:ascii="Traditional Arabic" w:hAnsi="Traditional Arabic" w:cs="Traditional Arabic"/>
              </w:rPr>
            </w:pPr>
            <w:r w:rsidRPr="00B30BCA">
              <w:rPr>
                <w:rFonts w:ascii="Traditional Arabic" w:hAnsi="Traditional Arabic" w:cs="Traditional Arabic"/>
                <w:rtl/>
              </w:rPr>
              <w:t>خاص</w:t>
            </w:r>
          </w:p>
        </w:tc>
        <w:tc>
          <w:tcPr>
            <w:tcW w:w="1805" w:type="pct"/>
            <w:noWrap/>
            <w:tcMar>
              <w:top w:w="15" w:type="dxa"/>
              <w:left w:w="15" w:type="dxa"/>
              <w:bottom w:w="0" w:type="dxa"/>
              <w:right w:w="15" w:type="dxa"/>
            </w:tcMar>
          </w:tcPr>
          <w:p w14:paraId="4FEF04EE" w14:textId="39C2394B" w:rsidR="00043A5D" w:rsidRPr="00B30BCA" w:rsidRDefault="00043A5D" w:rsidP="00FE2131">
            <w:pPr>
              <w:spacing w:after="0"/>
              <w:jc w:val="both"/>
              <w:rPr>
                <w:rFonts w:ascii="Traditional Arabic" w:hAnsi="Traditional Arabic" w:cs="Traditional Arabic"/>
                <w:rtl/>
              </w:rPr>
            </w:pPr>
            <w:r w:rsidRPr="00B30BCA">
              <w:rPr>
                <w:rFonts w:ascii="Traditional Arabic" w:hAnsi="Traditional Arabic" w:cs="Traditional Arabic"/>
              </w:rPr>
              <w:t>77</w:t>
            </w:r>
          </w:p>
        </w:tc>
        <w:tc>
          <w:tcPr>
            <w:tcW w:w="1781" w:type="pct"/>
            <w:noWrap/>
            <w:tcMar>
              <w:top w:w="15" w:type="dxa"/>
              <w:left w:w="15" w:type="dxa"/>
              <w:bottom w:w="0" w:type="dxa"/>
              <w:right w:w="15" w:type="dxa"/>
            </w:tcMar>
          </w:tcPr>
          <w:p w14:paraId="1F9D0258" w14:textId="6B1CC530" w:rsidR="00043A5D" w:rsidRPr="00B30BCA" w:rsidRDefault="00043A5D" w:rsidP="00FE2131">
            <w:pPr>
              <w:spacing w:after="0"/>
              <w:jc w:val="both"/>
              <w:rPr>
                <w:rFonts w:ascii="Traditional Arabic" w:hAnsi="Traditional Arabic" w:cs="Traditional Arabic"/>
              </w:rPr>
            </w:pPr>
            <w:r w:rsidRPr="00B30BCA">
              <w:rPr>
                <w:rFonts w:ascii="Traditional Arabic" w:hAnsi="Traditional Arabic" w:cs="Traditional Arabic"/>
              </w:rPr>
              <w:t>35.0</w:t>
            </w:r>
          </w:p>
        </w:tc>
      </w:tr>
      <w:tr w:rsidR="00806FEC" w:rsidRPr="00B30BCA" w14:paraId="1EE365C1" w14:textId="77777777" w:rsidTr="001551E9">
        <w:trPr>
          <w:trHeight w:val="300"/>
          <w:jc w:val="center"/>
        </w:trPr>
        <w:tc>
          <w:tcPr>
            <w:tcW w:w="1414" w:type="pct"/>
            <w:tcMar>
              <w:top w:w="15" w:type="dxa"/>
              <w:left w:w="15" w:type="dxa"/>
              <w:bottom w:w="0" w:type="dxa"/>
              <w:right w:w="15" w:type="dxa"/>
            </w:tcMar>
          </w:tcPr>
          <w:p w14:paraId="06B2C7AF" w14:textId="49C5C590" w:rsidR="00043A5D" w:rsidRPr="00B30BCA" w:rsidRDefault="00043A5D" w:rsidP="00FE2131">
            <w:pPr>
              <w:spacing w:after="0"/>
              <w:jc w:val="both"/>
              <w:rPr>
                <w:rFonts w:ascii="Traditional Arabic" w:hAnsi="Traditional Arabic" w:cs="Traditional Arabic"/>
                <w:rtl/>
              </w:rPr>
            </w:pPr>
            <w:r w:rsidRPr="00B30BCA">
              <w:rPr>
                <w:rFonts w:ascii="Traditional Arabic" w:hAnsi="Traditional Arabic" w:cs="Traditional Arabic"/>
                <w:rtl/>
              </w:rPr>
              <w:t>مشترك</w:t>
            </w:r>
          </w:p>
        </w:tc>
        <w:tc>
          <w:tcPr>
            <w:tcW w:w="1805" w:type="pct"/>
            <w:noWrap/>
            <w:tcMar>
              <w:top w:w="15" w:type="dxa"/>
              <w:left w:w="15" w:type="dxa"/>
              <w:bottom w:w="0" w:type="dxa"/>
              <w:right w:w="15" w:type="dxa"/>
            </w:tcMar>
          </w:tcPr>
          <w:p w14:paraId="13A33847" w14:textId="4338FA5B" w:rsidR="00043A5D" w:rsidRPr="00B30BCA" w:rsidRDefault="00043A5D" w:rsidP="00FE2131">
            <w:pPr>
              <w:spacing w:after="0"/>
              <w:jc w:val="both"/>
              <w:rPr>
                <w:rFonts w:ascii="Traditional Arabic" w:hAnsi="Traditional Arabic" w:cs="Traditional Arabic"/>
              </w:rPr>
            </w:pPr>
            <w:r w:rsidRPr="00B30BCA">
              <w:rPr>
                <w:rFonts w:ascii="Traditional Arabic" w:hAnsi="Traditional Arabic" w:cs="Traditional Arabic"/>
              </w:rPr>
              <w:t>15</w:t>
            </w:r>
          </w:p>
        </w:tc>
        <w:tc>
          <w:tcPr>
            <w:tcW w:w="1781" w:type="pct"/>
            <w:noWrap/>
            <w:tcMar>
              <w:top w:w="15" w:type="dxa"/>
              <w:left w:w="15" w:type="dxa"/>
              <w:bottom w:w="0" w:type="dxa"/>
              <w:right w:w="15" w:type="dxa"/>
            </w:tcMar>
          </w:tcPr>
          <w:p w14:paraId="77B2BC01" w14:textId="7BE9551D" w:rsidR="00043A5D" w:rsidRPr="00B30BCA" w:rsidRDefault="00043A5D" w:rsidP="00FE2131">
            <w:pPr>
              <w:spacing w:after="0"/>
              <w:jc w:val="both"/>
              <w:rPr>
                <w:rFonts w:ascii="Traditional Arabic" w:hAnsi="Traditional Arabic" w:cs="Traditional Arabic"/>
              </w:rPr>
            </w:pPr>
            <w:r w:rsidRPr="00B30BCA">
              <w:rPr>
                <w:rFonts w:ascii="Traditional Arabic" w:hAnsi="Traditional Arabic" w:cs="Traditional Arabic"/>
              </w:rPr>
              <w:t>6.8</w:t>
            </w:r>
          </w:p>
        </w:tc>
      </w:tr>
      <w:tr w:rsidR="00806FEC" w:rsidRPr="00B30BCA" w14:paraId="204D51FB" w14:textId="77777777" w:rsidTr="001551E9">
        <w:trPr>
          <w:trHeight w:val="300"/>
          <w:jc w:val="center"/>
        </w:trPr>
        <w:tc>
          <w:tcPr>
            <w:tcW w:w="1414" w:type="pct"/>
            <w:shd w:val="clear" w:color="auto" w:fill="B4C6E7" w:themeFill="accent1" w:themeFillTint="66"/>
            <w:tcMar>
              <w:top w:w="15" w:type="dxa"/>
              <w:left w:w="15" w:type="dxa"/>
              <w:bottom w:w="0" w:type="dxa"/>
              <w:right w:w="15" w:type="dxa"/>
            </w:tcMar>
            <w:hideMark/>
          </w:tcPr>
          <w:p w14:paraId="14C36C77" w14:textId="77777777" w:rsidR="00E763B4" w:rsidRPr="00B30BCA" w:rsidRDefault="00E763B4" w:rsidP="00FE2131">
            <w:pPr>
              <w:spacing w:after="0"/>
              <w:jc w:val="both"/>
              <w:rPr>
                <w:rFonts w:ascii="Traditional Arabic" w:hAnsi="Traditional Arabic" w:cs="Traditional Arabic"/>
                <w:b/>
                <w:bCs/>
              </w:rPr>
            </w:pPr>
            <w:r w:rsidRPr="00B30BCA">
              <w:rPr>
                <w:rFonts w:ascii="Traditional Arabic" w:hAnsi="Traditional Arabic" w:cs="Traditional Arabic"/>
                <w:rtl/>
              </w:rPr>
              <w:t>الإجمالي</w:t>
            </w:r>
          </w:p>
        </w:tc>
        <w:tc>
          <w:tcPr>
            <w:tcW w:w="1805" w:type="pct"/>
            <w:shd w:val="clear" w:color="auto" w:fill="B4C6E7" w:themeFill="accent1" w:themeFillTint="66"/>
            <w:noWrap/>
            <w:tcMar>
              <w:top w:w="15" w:type="dxa"/>
              <w:left w:w="15" w:type="dxa"/>
              <w:bottom w:w="0" w:type="dxa"/>
              <w:right w:w="15" w:type="dxa"/>
            </w:tcMar>
            <w:hideMark/>
          </w:tcPr>
          <w:p w14:paraId="2824D26B" w14:textId="77777777" w:rsidR="00E763B4" w:rsidRPr="00B30BCA" w:rsidRDefault="00E763B4"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rtl/>
              </w:rPr>
              <w:t>220</w:t>
            </w:r>
          </w:p>
        </w:tc>
        <w:tc>
          <w:tcPr>
            <w:tcW w:w="1781" w:type="pct"/>
            <w:shd w:val="clear" w:color="auto" w:fill="B4C6E7" w:themeFill="accent1" w:themeFillTint="66"/>
            <w:noWrap/>
            <w:tcMar>
              <w:top w:w="15" w:type="dxa"/>
              <w:left w:w="15" w:type="dxa"/>
              <w:bottom w:w="0" w:type="dxa"/>
              <w:right w:w="15" w:type="dxa"/>
            </w:tcMar>
            <w:hideMark/>
          </w:tcPr>
          <w:p w14:paraId="27A92DC3" w14:textId="77777777" w:rsidR="00E763B4" w:rsidRPr="00B30BCA" w:rsidRDefault="00E763B4" w:rsidP="00FE2131">
            <w:pPr>
              <w:spacing w:after="0"/>
              <w:jc w:val="both"/>
              <w:rPr>
                <w:rFonts w:ascii="Traditional Arabic" w:hAnsi="Traditional Arabic" w:cs="Traditional Arabic"/>
                <w:b/>
                <w:bCs/>
              </w:rPr>
            </w:pPr>
            <w:r w:rsidRPr="00B30BCA">
              <w:rPr>
                <w:rFonts w:ascii="Traditional Arabic" w:hAnsi="Traditional Arabic" w:cs="Traditional Arabic"/>
              </w:rPr>
              <w:t>100.0</w:t>
            </w:r>
          </w:p>
        </w:tc>
      </w:tr>
    </w:tbl>
    <w:p w14:paraId="57D3A2A5" w14:textId="77777777" w:rsidR="00BA78FC" w:rsidRPr="00B30BCA" w:rsidRDefault="00BA78FC" w:rsidP="00CB5AC5">
      <w:pPr>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الجدول رقم (8)</w:t>
      </w:r>
    </w:p>
    <w:p w14:paraId="053B87C1" w14:textId="6D13823C" w:rsidR="00BA78FC" w:rsidRPr="00B30BCA" w:rsidRDefault="00BA78FC"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التوزيع التكراري والنسبي لعينة الدراسة طبقاً للقطاع</w:t>
      </w:r>
    </w:p>
    <w:p w14:paraId="240BD5A3" w14:textId="391567CA" w:rsidR="001551E9" w:rsidRPr="00B30BCA" w:rsidRDefault="001551E9"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11DED687" w14:textId="77777777" w:rsidR="00043A5D" w:rsidRPr="00B30BCA" w:rsidRDefault="00043A5D" w:rsidP="00FE2131">
      <w:pPr>
        <w:autoSpaceDE w:val="0"/>
        <w:autoSpaceDN w:val="0"/>
        <w:adjustRightInd w:val="0"/>
        <w:spacing w:after="0" w:line="400" w:lineRule="atLeast"/>
        <w:jc w:val="both"/>
        <w:rPr>
          <w:rFonts w:ascii="Traditional Arabic" w:hAnsi="Traditional Arabic" w:cs="Traditional Arabic"/>
          <w:rtl/>
          <w:lang w:bidi="ar-EG"/>
        </w:rPr>
      </w:pPr>
    </w:p>
    <w:p w14:paraId="1AA2A3EE" w14:textId="5D0BCACB" w:rsidR="00E763B4" w:rsidRPr="00B30BCA" w:rsidRDefault="00B50ACE" w:rsidP="00FE2131">
      <w:pPr>
        <w:autoSpaceDE w:val="0"/>
        <w:autoSpaceDN w:val="0"/>
        <w:adjustRightInd w:val="0"/>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يوضح الجدول السابق </w:t>
      </w:r>
      <w:r w:rsidR="00043A5D" w:rsidRPr="00B30BCA">
        <w:rPr>
          <w:rFonts w:ascii="Traditional Arabic" w:hAnsi="Traditional Arabic" w:cs="Traditional Arabic"/>
          <w:rtl/>
        </w:rPr>
        <w:t xml:space="preserve">توزيع أفراد العينة حسب القطاع أن العينة </w:t>
      </w:r>
      <w:r w:rsidR="00043A5D" w:rsidRPr="00B30BCA">
        <w:rPr>
          <w:rFonts w:ascii="Traditional Arabic" w:hAnsi="Traditional Arabic" w:cs="Traditional Arabic"/>
          <w:b/>
          <w:bCs/>
          <w:rtl/>
        </w:rPr>
        <w:t>تتركز بشكل واضح في القطاع الحكومي</w:t>
      </w:r>
      <w:r w:rsidR="00043A5D" w:rsidRPr="00B30BCA">
        <w:rPr>
          <w:rFonts w:ascii="Traditional Arabic" w:hAnsi="Traditional Arabic" w:cs="Traditional Arabic"/>
          <w:rtl/>
        </w:rPr>
        <w:t xml:space="preserve">، حيث بلغت نسبة المستجيبين منه </w:t>
      </w:r>
      <w:r w:rsidR="00043A5D" w:rsidRPr="00B30BCA">
        <w:rPr>
          <w:rFonts w:ascii="Traditional Arabic" w:hAnsi="Traditional Arabic" w:cs="Traditional Arabic"/>
          <w:b/>
          <w:bCs/>
        </w:rPr>
        <w:t>58.2%</w:t>
      </w:r>
      <w:r w:rsidR="00043A5D" w:rsidRPr="00B30BCA">
        <w:rPr>
          <w:rFonts w:ascii="Traditional Arabic" w:hAnsi="Traditional Arabic" w:cs="Traditional Arabic"/>
        </w:rPr>
        <w:t xml:space="preserve"> </w:t>
      </w:r>
      <w:r w:rsidR="00043A5D" w:rsidRPr="00B30BCA">
        <w:rPr>
          <w:rFonts w:ascii="Traditional Arabic" w:hAnsi="Traditional Arabic" w:cs="Traditional Arabic"/>
          <w:rtl/>
        </w:rPr>
        <w:t xml:space="preserve">(128 مستجيباً). يليه القطاع </w:t>
      </w:r>
      <w:r w:rsidR="00043A5D" w:rsidRPr="00B30BCA">
        <w:rPr>
          <w:rFonts w:ascii="Traditional Arabic" w:hAnsi="Traditional Arabic" w:cs="Traditional Arabic"/>
          <w:b/>
          <w:bCs/>
          <w:rtl/>
        </w:rPr>
        <w:t>الخاص</w:t>
      </w:r>
      <w:r w:rsidR="00043A5D" w:rsidRPr="00B30BCA">
        <w:rPr>
          <w:rFonts w:ascii="Traditional Arabic" w:hAnsi="Traditional Arabic" w:cs="Traditional Arabic"/>
          <w:rtl/>
        </w:rPr>
        <w:t xml:space="preserve"> بنسبة كبيرة أيضاً بلغت </w:t>
      </w:r>
      <w:r w:rsidR="00043A5D" w:rsidRPr="00B30BCA">
        <w:rPr>
          <w:rFonts w:ascii="Traditional Arabic" w:hAnsi="Traditional Arabic" w:cs="Traditional Arabic"/>
          <w:b/>
          <w:bCs/>
        </w:rPr>
        <w:t>35.0%</w:t>
      </w:r>
      <w:r w:rsidR="00043A5D" w:rsidRPr="00B30BCA">
        <w:rPr>
          <w:rFonts w:ascii="Traditional Arabic" w:hAnsi="Traditional Arabic" w:cs="Traditional Arabic"/>
        </w:rPr>
        <w:t xml:space="preserve"> </w:t>
      </w:r>
      <w:r w:rsidR="00043A5D" w:rsidRPr="00B30BCA">
        <w:rPr>
          <w:rFonts w:ascii="Traditional Arabic" w:hAnsi="Traditional Arabic" w:cs="Traditional Arabic"/>
          <w:rtl/>
        </w:rPr>
        <w:t xml:space="preserve">(77 مستجيباً). أما القطاع </w:t>
      </w:r>
      <w:r w:rsidR="00043A5D" w:rsidRPr="00B30BCA">
        <w:rPr>
          <w:rFonts w:ascii="Traditional Arabic" w:hAnsi="Traditional Arabic" w:cs="Traditional Arabic"/>
          <w:b/>
          <w:bCs/>
          <w:rtl/>
        </w:rPr>
        <w:t>المشترك</w:t>
      </w:r>
      <w:r w:rsidR="00043A5D" w:rsidRPr="00B30BCA">
        <w:rPr>
          <w:rFonts w:ascii="Traditional Arabic" w:hAnsi="Traditional Arabic" w:cs="Traditional Arabic"/>
          <w:rtl/>
        </w:rPr>
        <w:t xml:space="preserve"> فكان يمثل النسبة الأقل بـ </w:t>
      </w:r>
      <w:r w:rsidR="00043A5D" w:rsidRPr="00B30BCA">
        <w:rPr>
          <w:rFonts w:ascii="Traditional Arabic" w:hAnsi="Traditional Arabic" w:cs="Traditional Arabic"/>
          <w:b/>
          <w:bCs/>
        </w:rPr>
        <w:t>6.8%</w:t>
      </w:r>
      <w:r w:rsidR="00043A5D" w:rsidRPr="00B30BCA">
        <w:rPr>
          <w:rFonts w:ascii="Traditional Arabic" w:hAnsi="Traditional Arabic" w:cs="Traditional Arabic"/>
        </w:rPr>
        <w:t xml:space="preserve">. </w:t>
      </w:r>
    </w:p>
    <w:p w14:paraId="10D9E03B" w14:textId="77777777" w:rsidR="00BA78FC" w:rsidRPr="00B30BCA" w:rsidRDefault="00BA78FC" w:rsidP="00FE2131">
      <w:pPr>
        <w:autoSpaceDE w:val="0"/>
        <w:autoSpaceDN w:val="0"/>
        <w:adjustRightInd w:val="0"/>
        <w:spacing w:line="400" w:lineRule="atLeast"/>
        <w:jc w:val="both"/>
        <w:rPr>
          <w:rFonts w:ascii="Traditional Arabic" w:hAnsi="Traditional Arabic" w:cs="Traditional Arabic"/>
          <w:b/>
          <w:bCs/>
          <w:lang w:bidi="ar-EG"/>
        </w:rPr>
      </w:pPr>
      <w:r w:rsidRPr="00B30BCA">
        <w:rPr>
          <w:rFonts w:ascii="Traditional Arabic" w:hAnsi="Traditional Arabic" w:cs="Traditional Arabic"/>
          <w:rtl/>
        </w:rPr>
        <w:t>شكل (</w:t>
      </w:r>
      <w:r w:rsidRPr="00B30BCA">
        <w:rPr>
          <w:rFonts w:ascii="Traditional Arabic" w:hAnsi="Traditional Arabic" w:cs="Traditional Arabic"/>
        </w:rPr>
        <w:t>5</w:t>
      </w:r>
      <w:r w:rsidRPr="00B30BCA">
        <w:rPr>
          <w:rFonts w:ascii="Traditional Arabic" w:hAnsi="Traditional Arabic" w:cs="Traditional Arabic"/>
          <w:rtl/>
        </w:rPr>
        <w:t xml:space="preserve">) الاعمدة البسيطة </w:t>
      </w:r>
      <w:bookmarkStart w:id="42" w:name="_Hlk213019934"/>
      <w:r w:rsidRPr="00B30BCA">
        <w:rPr>
          <w:rFonts w:ascii="Traditional Arabic" w:hAnsi="Traditional Arabic" w:cs="Traditional Arabic"/>
          <w:b/>
          <w:bCs/>
          <w:rtl/>
          <w:lang w:bidi="ar-EG"/>
        </w:rPr>
        <w:t>للقطاع</w:t>
      </w:r>
      <w:bookmarkEnd w:id="42"/>
    </w:p>
    <w:p w14:paraId="33BA65A3" w14:textId="77777777" w:rsidR="00BA78FC" w:rsidRPr="00B30BCA" w:rsidRDefault="00BA78FC" w:rsidP="00FE2131">
      <w:pPr>
        <w:autoSpaceDE w:val="0"/>
        <w:autoSpaceDN w:val="0"/>
        <w:adjustRightInd w:val="0"/>
        <w:spacing w:after="0" w:line="360" w:lineRule="auto"/>
        <w:jc w:val="both"/>
        <w:rPr>
          <w:rFonts w:ascii="Traditional Arabic" w:hAnsi="Traditional Arabic" w:cs="Traditional Arabic"/>
        </w:rPr>
      </w:pPr>
    </w:p>
    <w:p w14:paraId="6E6A5D81" w14:textId="43E7CEC6" w:rsidR="00E763B4" w:rsidRPr="00B30BCA" w:rsidRDefault="00E763B4" w:rsidP="00FE2131">
      <w:pPr>
        <w:autoSpaceDE w:val="0"/>
        <w:autoSpaceDN w:val="0"/>
        <w:adjustRightInd w:val="0"/>
        <w:spacing w:after="0"/>
        <w:jc w:val="both"/>
        <w:rPr>
          <w:rFonts w:ascii="Traditional Arabic" w:hAnsi="Traditional Arabic" w:cs="Traditional Arabic"/>
        </w:rPr>
      </w:pPr>
      <w:r w:rsidRPr="00B30BCA">
        <w:rPr>
          <w:rFonts w:ascii="Traditional Arabic" w:hAnsi="Traditional Arabic" w:cs="Traditional Arabic"/>
          <w:noProof/>
        </w:rPr>
        <w:lastRenderedPageBreak/>
        <w:drawing>
          <wp:inline distT="0" distB="0" distL="0" distR="0" wp14:anchorId="49A8DE70" wp14:editId="30A42553">
            <wp:extent cx="5565140" cy="3076575"/>
            <wp:effectExtent l="0" t="0" r="0" b="9525"/>
            <wp:docPr id="1822090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5140" cy="3076575"/>
                    </a:xfrm>
                    <a:prstGeom prst="rect">
                      <a:avLst/>
                    </a:prstGeom>
                    <a:noFill/>
                    <a:ln>
                      <a:noFill/>
                    </a:ln>
                  </pic:spPr>
                </pic:pic>
              </a:graphicData>
            </a:graphic>
          </wp:inline>
        </w:drawing>
      </w:r>
    </w:p>
    <w:p w14:paraId="22614AD9" w14:textId="77777777" w:rsidR="00BA2810" w:rsidRPr="00B30BCA" w:rsidRDefault="00BA2810" w:rsidP="00FE2131">
      <w:pPr>
        <w:autoSpaceDE w:val="0"/>
        <w:autoSpaceDN w:val="0"/>
        <w:adjustRightInd w:val="0"/>
        <w:spacing w:line="400" w:lineRule="atLeast"/>
        <w:jc w:val="both"/>
        <w:rPr>
          <w:rFonts w:ascii="Traditional Arabic" w:hAnsi="Traditional Arabic" w:cs="Traditional Arabic"/>
          <w:b/>
          <w:bCs/>
          <w:rtl/>
          <w:lang w:bidi="ar-EG"/>
        </w:rPr>
      </w:pPr>
    </w:p>
    <w:p w14:paraId="3BBF079F" w14:textId="5D352CB0" w:rsidR="00E763B4" w:rsidRPr="00B30BCA" w:rsidRDefault="00E763B4"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b/>
          <w:bCs/>
          <w:rtl/>
          <w:lang w:bidi="ar-EG"/>
        </w:rPr>
        <w:t xml:space="preserve">سادسا: طبقاً </w:t>
      </w:r>
      <w:r w:rsidR="00043A5D" w:rsidRPr="00B30BCA">
        <w:rPr>
          <w:rFonts w:ascii="Traditional Arabic" w:hAnsi="Traditional Arabic" w:cs="Traditional Arabic"/>
          <w:b/>
          <w:bCs/>
          <w:rtl/>
          <w:lang w:bidi="ar-EG"/>
        </w:rPr>
        <w:t xml:space="preserve">لنوع </w:t>
      </w:r>
      <w:bookmarkStart w:id="43" w:name="_Hlk215245828"/>
      <w:r w:rsidR="00043A5D" w:rsidRPr="00B30BCA">
        <w:rPr>
          <w:rFonts w:ascii="Traditional Arabic" w:hAnsi="Traditional Arabic" w:cs="Traditional Arabic"/>
          <w:b/>
          <w:bCs/>
          <w:rtl/>
          <w:lang w:bidi="ar-EG"/>
        </w:rPr>
        <w:t>الجهة</w:t>
      </w:r>
      <w:bookmarkEnd w:id="43"/>
      <w:r w:rsidRPr="00B30BCA">
        <w:rPr>
          <w:rFonts w:ascii="Traditional Arabic" w:hAnsi="Traditional Arabic" w:cs="Traditional Arabic"/>
          <w:b/>
          <w:bCs/>
          <w:rtl/>
          <w:lang w:bidi="ar-EG"/>
        </w:rPr>
        <w:t>:</w:t>
      </w:r>
    </w:p>
    <w:p w14:paraId="1060DF3F" w14:textId="76F86364" w:rsidR="00E763B4" w:rsidRPr="00B30BCA" w:rsidRDefault="00E763B4" w:rsidP="00FE2131">
      <w:pPr>
        <w:spacing w:after="0"/>
        <w:jc w:val="both"/>
        <w:rPr>
          <w:rFonts w:ascii="Traditional Arabic" w:hAnsi="Traditional Arabic" w:cs="Traditional Arabic"/>
          <w:b/>
          <w:bCs/>
          <w:rtl/>
          <w:lang w:bidi="ar-EG"/>
        </w:rPr>
      </w:pPr>
    </w:p>
    <w:tbl>
      <w:tblPr>
        <w:bidiVisual/>
        <w:tblW w:w="41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82"/>
        <w:gridCol w:w="2048"/>
        <w:gridCol w:w="2055"/>
      </w:tblGrid>
      <w:tr w:rsidR="00806FEC" w:rsidRPr="00B30BCA" w14:paraId="2CF57FFA" w14:textId="77777777" w:rsidTr="001551E9">
        <w:trPr>
          <w:trHeight w:val="300"/>
          <w:jc w:val="center"/>
        </w:trPr>
        <w:tc>
          <w:tcPr>
            <w:tcW w:w="2063" w:type="pct"/>
            <w:shd w:val="clear" w:color="auto" w:fill="B4C6E7" w:themeFill="accent1" w:themeFillTint="66"/>
            <w:noWrap/>
            <w:tcMar>
              <w:top w:w="15" w:type="dxa"/>
              <w:left w:w="15" w:type="dxa"/>
              <w:bottom w:w="0" w:type="dxa"/>
              <w:right w:w="15" w:type="dxa"/>
            </w:tcMar>
            <w:vAlign w:val="center"/>
            <w:hideMark/>
          </w:tcPr>
          <w:p w14:paraId="6F612437" w14:textId="0AA39039" w:rsidR="00E763B4" w:rsidRPr="00B30BCA" w:rsidRDefault="00043A5D" w:rsidP="00FE2131">
            <w:pPr>
              <w:spacing w:after="0"/>
              <w:jc w:val="both"/>
              <w:rPr>
                <w:rFonts w:ascii="Traditional Arabic" w:hAnsi="Traditional Arabic" w:cs="Traditional Arabic"/>
                <w:b/>
                <w:bCs/>
              </w:rPr>
            </w:pPr>
            <w:r w:rsidRPr="00B30BCA">
              <w:rPr>
                <w:rFonts w:ascii="Traditional Arabic" w:hAnsi="Traditional Arabic" w:cs="Traditional Arabic"/>
                <w:b/>
                <w:bCs/>
                <w:rtl/>
                <w:lang w:bidi="ar-EG"/>
              </w:rPr>
              <w:t>نوع الجهة</w:t>
            </w:r>
          </w:p>
        </w:tc>
        <w:tc>
          <w:tcPr>
            <w:tcW w:w="1466" w:type="pct"/>
            <w:shd w:val="clear" w:color="auto" w:fill="B4C6E7" w:themeFill="accent1" w:themeFillTint="66"/>
            <w:tcMar>
              <w:top w:w="15" w:type="dxa"/>
              <w:left w:w="15" w:type="dxa"/>
              <w:bottom w:w="0" w:type="dxa"/>
              <w:right w:w="15" w:type="dxa"/>
            </w:tcMar>
            <w:vAlign w:val="center"/>
            <w:hideMark/>
          </w:tcPr>
          <w:p w14:paraId="7CB731E3" w14:textId="77777777" w:rsidR="00E763B4" w:rsidRPr="00B30BCA" w:rsidRDefault="00E763B4"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التكرار</w:t>
            </w:r>
          </w:p>
        </w:tc>
        <w:tc>
          <w:tcPr>
            <w:tcW w:w="1471" w:type="pct"/>
            <w:shd w:val="clear" w:color="auto" w:fill="B4C6E7" w:themeFill="accent1" w:themeFillTint="66"/>
            <w:tcMar>
              <w:top w:w="15" w:type="dxa"/>
              <w:left w:w="15" w:type="dxa"/>
              <w:bottom w:w="0" w:type="dxa"/>
              <w:right w:w="15" w:type="dxa"/>
            </w:tcMar>
            <w:vAlign w:val="center"/>
            <w:hideMark/>
          </w:tcPr>
          <w:p w14:paraId="1B01BE7D" w14:textId="77777777" w:rsidR="00E763B4" w:rsidRPr="00B30BCA" w:rsidRDefault="00E763B4"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النسبة</w:t>
            </w:r>
          </w:p>
        </w:tc>
      </w:tr>
      <w:tr w:rsidR="00806FEC" w:rsidRPr="00B30BCA" w14:paraId="419C93A2" w14:textId="77777777" w:rsidTr="001551E9">
        <w:trPr>
          <w:trHeight w:val="300"/>
          <w:jc w:val="center"/>
        </w:trPr>
        <w:tc>
          <w:tcPr>
            <w:tcW w:w="2063" w:type="pct"/>
            <w:tcMar>
              <w:top w:w="15" w:type="dxa"/>
              <w:left w:w="15" w:type="dxa"/>
              <w:bottom w:w="0" w:type="dxa"/>
              <w:right w:w="15" w:type="dxa"/>
            </w:tcMar>
          </w:tcPr>
          <w:p w14:paraId="613B66FF" w14:textId="7D171407"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tl/>
              </w:rPr>
              <w:t>مالك/صاحب مشروع</w:t>
            </w:r>
          </w:p>
        </w:tc>
        <w:tc>
          <w:tcPr>
            <w:tcW w:w="1466" w:type="pct"/>
            <w:noWrap/>
            <w:tcMar>
              <w:top w:w="15" w:type="dxa"/>
              <w:left w:w="15" w:type="dxa"/>
              <w:bottom w:w="0" w:type="dxa"/>
              <w:right w:w="15" w:type="dxa"/>
            </w:tcMar>
          </w:tcPr>
          <w:p w14:paraId="3EEB21EC" w14:textId="79683C83" w:rsidR="00D23AD2" w:rsidRPr="00B30BCA" w:rsidRDefault="00D23AD2" w:rsidP="00FE2131">
            <w:pPr>
              <w:spacing w:after="0"/>
              <w:jc w:val="both"/>
              <w:rPr>
                <w:rFonts w:ascii="Traditional Arabic" w:hAnsi="Traditional Arabic" w:cs="Traditional Arabic"/>
                <w:lang w:val="af-ZA"/>
              </w:rPr>
            </w:pPr>
            <w:r w:rsidRPr="00B30BCA">
              <w:rPr>
                <w:rFonts w:ascii="Traditional Arabic" w:hAnsi="Traditional Arabic" w:cs="Traditional Arabic"/>
              </w:rPr>
              <w:t>91</w:t>
            </w:r>
          </w:p>
        </w:tc>
        <w:tc>
          <w:tcPr>
            <w:tcW w:w="1471" w:type="pct"/>
            <w:noWrap/>
            <w:tcMar>
              <w:top w:w="15" w:type="dxa"/>
              <w:left w:w="15" w:type="dxa"/>
              <w:bottom w:w="0" w:type="dxa"/>
              <w:right w:w="15" w:type="dxa"/>
            </w:tcMar>
          </w:tcPr>
          <w:p w14:paraId="5D813A0B" w14:textId="2EE6640E"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41.4</w:t>
            </w:r>
          </w:p>
        </w:tc>
      </w:tr>
      <w:tr w:rsidR="00806FEC" w:rsidRPr="00B30BCA" w14:paraId="04A8A945" w14:textId="77777777" w:rsidTr="001551E9">
        <w:trPr>
          <w:trHeight w:val="300"/>
          <w:jc w:val="center"/>
        </w:trPr>
        <w:tc>
          <w:tcPr>
            <w:tcW w:w="2063" w:type="pct"/>
            <w:tcMar>
              <w:top w:w="15" w:type="dxa"/>
              <w:left w:w="15" w:type="dxa"/>
              <w:bottom w:w="0" w:type="dxa"/>
              <w:right w:w="15" w:type="dxa"/>
            </w:tcMar>
          </w:tcPr>
          <w:p w14:paraId="2ED88D50" w14:textId="5799274E"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tl/>
              </w:rPr>
              <w:t>استشاري</w:t>
            </w:r>
          </w:p>
        </w:tc>
        <w:tc>
          <w:tcPr>
            <w:tcW w:w="1466" w:type="pct"/>
            <w:noWrap/>
            <w:tcMar>
              <w:top w:w="15" w:type="dxa"/>
              <w:left w:w="15" w:type="dxa"/>
              <w:bottom w:w="0" w:type="dxa"/>
              <w:right w:w="15" w:type="dxa"/>
            </w:tcMar>
          </w:tcPr>
          <w:p w14:paraId="44B1F946" w14:textId="2985BA59" w:rsidR="00D23AD2" w:rsidRPr="00B30BCA" w:rsidRDefault="00D23AD2" w:rsidP="00FE2131">
            <w:pPr>
              <w:spacing w:after="0"/>
              <w:jc w:val="both"/>
              <w:rPr>
                <w:rFonts w:ascii="Traditional Arabic" w:hAnsi="Traditional Arabic" w:cs="Traditional Arabic"/>
                <w:rtl/>
              </w:rPr>
            </w:pPr>
            <w:r w:rsidRPr="00B30BCA">
              <w:rPr>
                <w:rFonts w:ascii="Traditional Arabic" w:hAnsi="Traditional Arabic" w:cs="Traditional Arabic"/>
              </w:rPr>
              <w:t>54</w:t>
            </w:r>
          </w:p>
        </w:tc>
        <w:tc>
          <w:tcPr>
            <w:tcW w:w="1471" w:type="pct"/>
            <w:noWrap/>
            <w:tcMar>
              <w:top w:w="15" w:type="dxa"/>
              <w:left w:w="15" w:type="dxa"/>
              <w:bottom w:w="0" w:type="dxa"/>
              <w:right w:w="15" w:type="dxa"/>
            </w:tcMar>
          </w:tcPr>
          <w:p w14:paraId="7AB4C9A5" w14:textId="0A4AA81A"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24.5</w:t>
            </w:r>
          </w:p>
        </w:tc>
      </w:tr>
      <w:tr w:rsidR="00806FEC" w:rsidRPr="00B30BCA" w14:paraId="35F6E75D" w14:textId="77777777" w:rsidTr="001551E9">
        <w:trPr>
          <w:trHeight w:val="300"/>
          <w:jc w:val="center"/>
        </w:trPr>
        <w:tc>
          <w:tcPr>
            <w:tcW w:w="2063" w:type="pct"/>
            <w:tcMar>
              <w:top w:w="15" w:type="dxa"/>
              <w:left w:w="15" w:type="dxa"/>
              <w:bottom w:w="0" w:type="dxa"/>
              <w:right w:w="15" w:type="dxa"/>
            </w:tcMar>
          </w:tcPr>
          <w:p w14:paraId="557265F3" w14:textId="6D1F90A9" w:rsidR="00D23AD2" w:rsidRPr="00B30BCA" w:rsidRDefault="00D23AD2" w:rsidP="00FE2131">
            <w:pPr>
              <w:spacing w:after="0"/>
              <w:jc w:val="both"/>
              <w:rPr>
                <w:rFonts w:ascii="Traditional Arabic" w:hAnsi="Traditional Arabic" w:cs="Traditional Arabic"/>
                <w:rtl/>
              </w:rPr>
            </w:pPr>
            <w:r w:rsidRPr="00B30BCA">
              <w:rPr>
                <w:rFonts w:ascii="Traditional Arabic" w:hAnsi="Traditional Arabic" w:cs="Traditional Arabic"/>
                <w:rtl/>
              </w:rPr>
              <w:t>مقاول</w:t>
            </w:r>
          </w:p>
        </w:tc>
        <w:tc>
          <w:tcPr>
            <w:tcW w:w="1466" w:type="pct"/>
            <w:noWrap/>
            <w:tcMar>
              <w:top w:w="15" w:type="dxa"/>
              <w:left w:w="15" w:type="dxa"/>
              <w:bottom w:w="0" w:type="dxa"/>
              <w:right w:w="15" w:type="dxa"/>
            </w:tcMar>
          </w:tcPr>
          <w:p w14:paraId="20BE09B9" w14:textId="6EFD8B78"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26</w:t>
            </w:r>
          </w:p>
        </w:tc>
        <w:tc>
          <w:tcPr>
            <w:tcW w:w="1471" w:type="pct"/>
            <w:noWrap/>
            <w:tcMar>
              <w:top w:w="15" w:type="dxa"/>
              <w:left w:w="15" w:type="dxa"/>
              <w:bottom w:w="0" w:type="dxa"/>
              <w:right w:w="15" w:type="dxa"/>
            </w:tcMar>
          </w:tcPr>
          <w:p w14:paraId="3587CE02" w14:textId="0FDC5FFA"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11.8</w:t>
            </w:r>
          </w:p>
        </w:tc>
      </w:tr>
      <w:tr w:rsidR="00806FEC" w:rsidRPr="00B30BCA" w14:paraId="4AEBE736" w14:textId="77777777" w:rsidTr="001551E9">
        <w:trPr>
          <w:trHeight w:val="300"/>
          <w:jc w:val="center"/>
        </w:trPr>
        <w:tc>
          <w:tcPr>
            <w:tcW w:w="2063" w:type="pct"/>
            <w:tcMar>
              <w:top w:w="15" w:type="dxa"/>
              <w:left w:w="15" w:type="dxa"/>
              <w:bottom w:w="0" w:type="dxa"/>
              <w:right w:w="15" w:type="dxa"/>
            </w:tcMar>
          </w:tcPr>
          <w:p w14:paraId="2CFBAACB" w14:textId="145AA428" w:rsidR="00D23AD2" w:rsidRPr="00B30BCA" w:rsidRDefault="00D23AD2" w:rsidP="00FE2131">
            <w:pPr>
              <w:spacing w:after="0"/>
              <w:jc w:val="both"/>
              <w:rPr>
                <w:rFonts w:ascii="Traditional Arabic" w:hAnsi="Traditional Arabic" w:cs="Traditional Arabic"/>
                <w:rtl/>
              </w:rPr>
            </w:pPr>
            <w:r w:rsidRPr="00B30BCA">
              <w:rPr>
                <w:rFonts w:ascii="Traditional Arabic" w:hAnsi="Traditional Arabic" w:cs="Traditional Arabic"/>
                <w:rtl/>
              </w:rPr>
              <w:t>أخرى</w:t>
            </w:r>
          </w:p>
        </w:tc>
        <w:tc>
          <w:tcPr>
            <w:tcW w:w="1466" w:type="pct"/>
            <w:noWrap/>
            <w:tcMar>
              <w:top w:w="15" w:type="dxa"/>
              <w:left w:w="15" w:type="dxa"/>
              <w:bottom w:w="0" w:type="dxa"/>
              <w:right w:w="15" w:type="dxa"/>
            </w:tcMar>
          </w:tcPr>
          <w:p w14:paraId="4DD407E2" w14:textId="74585E0E"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49</w:t>
            </w:r>
          </w:p>
        </w:tc>
        <w:tc>
          <w:tcPr>
            <w:tcW w:w="1471" w:type="pct"/>
            <w:noWrap/>
            <w:tcMar>
              <w:top w:w="15" w:type="dxa"/>
              <w:left w:w="15" w:type="dxa"/>
              <w:bottom w:w="0" w:type="dxa"/>
              <w:right w:w="15" w:type="dxa"/>
            </w:tcMar>
          </w:tcPr>
          <w:p w14:paraId="5A3F56A5" w14:textId="7D1D42E2"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22.3</w:t>
            </w:r>
          </w:p>
        </w:tc>
      </w:tr>
      <w:tr w:rsidR="00806FEC" w:rsidRPr="00B30BCA" w14:paraId="2D68C2A7" w14:textId="77777777" w:rsidTr="001551E9">
        <w:trPr>
          <w:trHeight w:val="300"/>
          <w:jc w:val="center"/>
        </w:trPr>
        <w:tc>
          <w:tcPr>
            <w:tcW w:w="2063" w:type="pct"/>
            <w:shd w:val="clear" w:color="auto" w:fill="B4C6E7" w:themeFill="accent1" w:themeFillTint="66"/>
            <w:tcMar>
              <w:top w:w="15" w:type="dxa"/>
              <w:left w:w="15" w:type="dxa"/>
              <w:bottom w:w="0" w:type="dxa"/>
              <w:right w:w="15" w:type="dxa"/>
            </w:tcMar>
            <w:hideMark/>
          </w:tcPr>
          <w:p w14:paraId="5C169CF2" w14:textId="77777777" w:rsidR="00E763B4" w:rsidRPr="00B30BCA" w:rsidRDefault="00E763B4" w:rsidP="00FE2131">
            <w:pPr>
              <w:spacing w:after="0"/>
              <w:jc w:val="both"/>
              <w:rPr>
                <w:rFonts w:ascii="Traditional Arabic" w:hAnsi="Traditional Arabic" w:cs="Traditional Arabic"/>
                <w:b/>
                <w:bCs/>
              </w:rPr>
            </w:pPr>
            <w:r w:rsidRPr="00B30BCA">
              <w:rPr>
                <w:rFonts w:ascii="Traditional Arabic" w:hAnsi="Traditional Arabic" w:cs="Traditional Arabic"/>
                <w:rtl/>
              </w:rPr>
              <w:t>الإجمالي</w:t>
            </w:r>
          </w:p>
        </w:tc>
        <w:tc>
          <w:tcPr>
            <w:tcW w:w="1466" w:type="pct"/>
            <w:shd w:val="clear" w:color="auto" w:fill="B4C6E7" w:themeFill="accent1" w:themeFillTint="66"/>
            <w:noWrap/>
            <w:tcMar>
              <w:top w:w="15" w:type="dxa"/>
              <w:left w:w="15" w:type="dxa"/>
              <w:bottom w:w="0" w:type="dxa"/>
              <w:right w:w="15" w:type="dxa"/>
            </w:tcMar>
            <w:hideMark/>
          </w:tcPr>
          <w:p w14:paraId="6A8FD8A9" w14:textId="77777777" w:rsidR="00E763B4" w:rsidRPr="00B30BCA" w:rsidRDefault="00E763B4"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rtl/>
              </w:rPr>
              <w:t>220</w:t>
            </w:r>
          </w:p>
        </w:tc>
        <w:tc>
          <w:tcPr>
            <w:tcW w:w="1471" w:type="pct"/>
            <w:shd w:val="clear" w:color="auto" w:fill="B4C6E7" w:themeFill="accent1" w:themeFillTint="66"/>
            <w:noWrap/>
            <w:tcMar>
              <w:top w:w="15" w:type="dxa"/>
              <w:left w:w="15" w:type="dxa"/>
              <w:bottom w:w="0" w:type="dxa"/>
              <w:right w:w="15" w:type="dxa"/>
            </w:tcMar>
            <w:hideMark/>
          </w:tcPr>
          <w:p w14:paraId="2B77C90D" w14:textId="77777777" w:rsidR="00E763B4" w:rsidRPr="00B30BCA" w:rsidRDefault="00E763B4" w:rsidP="00FE2131">
            <w:pPr>
              <w:spacing w:after="0"/>
              <w:jc w:val="both"/>
              <w:rPr>
                <w:rFonts w:ascii="Traditional Arabic" w:hAnsi="Traditional Arabic" w:cs="Traditional Arabic"/>
                <w:b/>
                <w:bCs/>
              </w:rPr>
            </w:pPr>
            <w:r w:rsidRPr="00B30BCA">
              <w:rPr>
                <w:rFonts w:ascii="Traditional Arabic" w:hAnsi="Traditional Arabic" w:cs="Traditional Arabic"/>
              </w:rPr>
              <w:t>100.0</w:t>
            </w:r>
          </w:p>
        </w:tc>
      </w:tr>
    </w:tbl>
    <w:p w14:paraId="0E29D05F" w14:textId="77777777" w:rsidR="00BA78FC" w:rsidRPr="00B30BCA" w:rsidRDefault="00BA78FC" w:rsidP="00CB5AC5">
      <w:pPr>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الجدول رقم (9)</w:t>
      </w:r>
    </w:p>
    <w:p w14:paraId="41CDC5CB" w14:textId="752B74E5" w:rsidR="00BA78FC" w:rsidRPr="00B30BCA" w:rsidRDefault="00BA78FC" w:rsidP="00CB5AC5">
      <w:pPr>
        <w:autoSpaceDE w:val="0"/>
        <w:autoSpaceDN w:val="0"/>
        <w:adjustRightInd w:val="0"/>
        <w:spacing w:after="0" w:line="360" w:lineRule="auto"/>
        <w:jc w:val="center"/>
        <w:rPr>
          <w:rFonts w:ascii="Traditional Arabic" w:hAnsi="Traditional Arabic" w:cs="Traditional Arabic"/>
          <w:b/>
          <w:bCs/>
          <w:rtl/>
        </w:rPr>
      </w:pPr>
      <w:r w:rsidRPr="00B30BCA">
        <w:rPr>
          <w:rFonts w:ascii="Traditional Arabic" w:hAnsi="Traditional Arabic" w:cs="Traditional Arabic"/>
          <w:b/>
          <w:bCs/>
          <w:rtl/>
          <w:lang w:bidi="ar-EG"/>
        </w:rPr>
        <w:t>التوزيع التكراري والنسبي لعينة الدراسة طبقاً لنوع الجهة</w:t>
      </w:r>
    </w:p>
    <w:p w14:paraId="1E0634BE" w14:textId="3209ECCA" w:rsidR="001551E9" w:rsidRPr="00B30BCA" w:rsidRDefault="001551E9" w:rsidP="00FE2131">
      <w:pPr>
        <w:autoSpaceDE w:val="0"/>
        <w:autoSpaceDN w:val="0"/>
        <w:adjustRightInd w:val="0"/>
        <w:spacing w:after="0" w:line="360" w:lineRule="auto"/>
        <w:jc w:val="both"/>
        <w:rPr>
          <w:rFonts w:ascii="Traditional Arabic" w:hAnsi="Traditional Arabic" w:cs="Traditional Arabic"/>
          <w:b/>
          <w:bCs/>
          <w:rtl/>
        </w:rPr>
      </w:pPr>
      <w:r w:rsidRPr="00B30BCA">
        <w:rPr>
          <w:rFonts w:ascii="Traditional Arabic" w:hAnsi="Traditional Arabic" w:cs="Traditional Arabic"/>
          <w:b/>
          <w:bCs/>
          <w:rtl/>
        </w:rPr>
        <w:t xml:space="preserve">المصدر: من إعداد الباحثة بالاعتماد على نتائج التحليل الإحصائي </w:t>
      </w:r>
      <w:r w:rsidRPr="00B30BCA">
        <w:rPr>
          <w:rFonts w:ascii="Traditional Arabic" w:hAnsi="Traditional Arabic" w:cs="Traditional Arabic"/>
          <w:b/>
          <w:bCs/>
        </w:rPr>
        <w:t>SPSS</w:t>
      </w:r>
      <w:r w:rsidRPr="00B30BCA">
        <w:rPr>
          <w:rFonts w:ascii="Traditional Arabic" w:hAnsi="Traditional Arabic" w:cs="Traditional Arabic"/>
          <w:b/>
          <w:bCs/>
          <w:rtl/>
        </w:rPr>
        <w:t>.</w:t>
      </w:r>
    </w:p>
    <w:p w14:paraId="5B8FFB67" w14:textId="4D0398B5" w:rsidR="00E763B4" w:rsidRPr="00B30BCA" w:rsidRDefault="00D23AD2" w:rsidP="00FE2131">
      <w:pPr>
        <w:autoSpaceDE w:val="0"/>
        <w:autoSpaceDN w:val="0"/>
        <w:adjustRightInd w:val="0"/>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يوضح الجدول السابق توزيع أفراد العينة حسب نوع الجهة التي ينتمون إليها أن المشاركين من طرف "مالك/صاحب المشروع" يمثلون أكبر فئة، حيث بلغ عددهم 91 مستجيباً بنسبة 41.4%. تليها فئة "استشاري" بنسبة 24.5%، ثم فئة "أخرى" بنسبة 22.3%، وأخيراً فئة "مقاول" بنسبة 11.8%. </w:t>
      </w:r>
    </w:p>
    <w:p w14:paraId="0706E86C" w14:textId="74C3AFD4" w:rsidR="00BA78FC" w:rsidRPr="00B30BCA" w:rsidRDefault="00BA78FC" w:rsidP="00FE2131">
      <w:pPr>
        <w:autoSpaceDE w:val="0"/>
        <w:autoSpaceDN w:val="0"/>
        <w:adjustRightInd w:val="0"/>
        <w:spacing w:line="400" w:lineRule="atLeast"/>
        <w:jc w:val="both"/>
        <w:rPr>
          <w:rFonts w:ascii="Traditional Arabic" w:hAnsi="Traditional Arabic" w:cs="Traditional Arabic"/>
          <w:b/>
          <w:bCs/>
          <w:lang w:bidi="ar-EG"/>
        </w:rPr>
      </w:pPr>
      <w:r w:rsidRPr="00B30BCA">
        <w:rPr>
          <w:rFonts w:ascii="Traditional Arabic" w:hAnsi="Traditional Arabic" w:cs="Traditional Arabic"/>
          <w:rtl/>
        </w:rPr>
        <w:t xml:space="preserve">شكل (6) الاعمدة البسيطة </w:t>
      </w:r>
      <w:r w:rsidRPr="00B30BCA">
        <w:rPr>
          <w:rFonts w:ascii="Traditional Arabic" w:hAnsi="Traditional Arabic" w:cs="Traditional Arabic"/>
          <w:b/>
          <w:bCs/>
          <w:rtl/>
          <w:lang w:bidi="ar-EG"/>
        </w:rPr>
        <w:t>لنوع الجهة</w:t>
      </w:r>
    </w:p>
    <w:p w14:paraId="322B81AA" w14:textId="02844964" w:rsidR="00E763B4" w:rsidRPr="00B30BCA" w:rsidRDefault="00E763B4" w:rsidP="00FE2131">
      <w:pPr>
        <w:autoSpaceDE w:val="0"/>
        <w:autoSpaceDN w:val="0"/>
        <w:adjustRightInd w:val="0"/>
        <w:spacing w:after="0"/>
        <w:jc w:val="both"/>
        <w:rPr>
          <w:rFonts w:ascii="Traditional Arabic" w:hAnsi="Traditional Arabic" w:cs="Traditional Arabic"/>
        </w:rPr>
      </w:pPr>
      <w:r w:rsidRPr="00B30BCA">
        <w:rPr>
          <w:rFonts w:ascii="Traditional Arabic" w:hAnsi="Traditional Arabic" w:cs="Traditional Arabic"/>
          <w:noProof/>
        </w:rPr>
        <w:lastRenderedPageBreak/>
        <w:drawing>
          <wp:inline distT="0" distB="0" distL="0" distR="0" wp14:anchorId="0BE02D03" wp14:editId="57F58F38">
            <wp:extent cx="5565140" cy="3272790"/>
            <wp:effectExtent l="0" t="0" r="0" b="3810"/>
            <wp:docPr id="21046193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65140" cy="3272790"/>
                    </a:xfrm>
                    <a:prstGeom prst="rect">
                      <a:avLst/>
                    </a:prstGeom>
                    <a:noFill/>
                    <a:ln>
                      <a:noFill/>
                    </a:ln>
                  </pic:spPr>
                </pic:pic>
              </a:graphicData>
            </a:graphic>
          </wp:inline>
        </w:drawing>
      </w:r>
    </w:p>
    <w:p w14:paraId="38AFC58D" w14:textId="77777777" w:rsidR="00BA2810" w:rsidRPr="00B30BCA" w:rsidRDefault="00BA2810" w:rsidP="00FE2131">
      <w:pPr>
        <w:autoSpaceDE w:val="0"/>
        <w:autoSpaceDN w:val="0"/>
        <w:adjustRightInd w:val="0"/>
        <w:spacing w:line="400" w:lineRule="atLeast"/>
        <w:jc w:val="both"/>
        <w:rPr>
          <w:rFonts w:ascii="Traditional Arabic" w:hAnsi="Traditional Arabic" w:cs="Traditional Arabic"/>
          <w:b/>
          <w:bCs/>
          <w:rtl/>
          <w:lang w:bidi="ar-EG"/>
        </w:rPr>
      </w:pPr>
    </w:p>
    <w:p w14:paraId="7E7F77A2" w14:textId="7506B0E7" w:rsidR="00043A5D" w:rsidRPr="00B30BCA" w:rsidRDefault="00043A5D"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b/>
          <w:bCs/>
          <w:rtl/>
          <w:lang w:bidi="ar-EG"/>
        </w:rPr>
        <w:t xml:space="preserve">سابعا: طبقاً </w:t>
      </w:r>
      <w:bookmarkStart w:id="44" w:name="_Hlk215245843"/>
      <w:r w:rsidRPr="00B30BCA">
        <w:rPr>
          <w:rFonts w:ascii="Traditional Arabic" w:hAnsi="Traditional Arabic" w:cs="Traditional Arabic"/>
          <w:b/>
          <w:bCs/>
          <w:rtl/>
          <w:lang w:bidi="ar-EG"/>
        </w:rPr>
        <w:t>للوظيفة الحالية</w:t>
      </w:r>
      <w:bookmarkEnd w:id="44"/>
      <w:r w:rsidRPr="00B30BCA">
        <w:rPr>
          <w:rFonts w:ascii="Traditional Arabic" w:hAnsi="Traditional Arabic" w:cs="Traditional Arabic"/>
          <w:b/>
          <w:bCs/>
          <w:rtl/>
          <w:lang w:bidi="ar-EG"/>
        </w:rPr>
        <w:t>:</w:t>
      </w:r>
    </w:p>
    <w:p w14:paraId="32C04B1D" w14:textId="660BEE70" w:rsidR="00043A5D" w:rsidRPr="00B30BCA" w:rsidRDefault="00043A5D" w:rsidP="00FE2131">
      <w:pPr>
        <w:spacing w:after="0"/>
        <w:jc w:val="both"/>
        <w:rPr>
          <w:rFonts w:ascii="Traditional Arabic" w:hAnsi="Traditional Arabic" w:cs="Traditional Arabic"/>
          <w:b/>
          <w:bCs/>
          <w:rtl/>
          <w:lang w:bidi="ar-EG"/>
        </w:rPr>
      </w:pPr>
    </w:p>
    <w:tbl>
      <w:tblPr>
        <w:bidiVisual/>
        <w:tblW w:w="4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34"/>
        <w:gridCol w:w="2456"/>
        <w:gridCol w:w="2176"/>
      </w:tblGrid>
      <w:tr w:rsidR="00806FEC" w:rsidRPr="00B30BCA" w14:paraId="4A636F3B" w14:textId="77777777" w:rsidTr="001551E9">
        <w:trPr>
          <w:trHeight w:val="300"/>
          <w:jc w:val="center"/>
        </w:trPr>
        <w:tc>
          <w:tcPr>
            <w:tcW w:w="1722" w:type="pct"/>
            <w:shd w:val="clear" w:color="auto" w:fill="B4C6E7" w:themeFill="accent1" w:themeFillTint="66"/>
            <w:noWrap/>
            <w:tcMar>
              <w:top w:w="15" w:type="dxa"/>
              <w:left w:w="15" w:type="dxa"/>
              <w:bottom w:w="0" w:type="dxa"/>
              <w:right w:w="15" w:type="dxa"/>
            </w:tcMar>
            <w:vAlign w:val="center"/>
            <w:hideMark/>
          </w:tcPr>
          <w:p w14:paraId="160E702E" w14:textId="7FF89317" w:rsidR="00043A5D" w:rsidRPr="00B30BCA" w:rsidRDefault="00043A5D" w:rsidP="00FE2131">
            <w:pPr>
              <w:spacing w:after="0"/>
              <w:jc w:val="both"/>
              <w:rPr>
                <w:rFonts w:ascii="Traditional Arabic" w:hAnsi="Traditional Arabic" w:cs="Traditional Arabic"/>
                <w:b/>
                <w:bCs/>
              </w:rPr>
            </w:pPr>
            <w:r w:rsidRPr="00B30BCA">
              <w:rPr>
                <w:rFonts w:ascii="Traditional Arabic" w:hAnsi="Traditional Arabic" w:cs="Traditional Arabic"/>
                <w:b/>
                <w:bCs/>
                <w:rtl/>
                <w:lang w:bidi="ar-EG"/>
              </w:rPr>
              <w:t>الوظيفة الحالية</w:t>
            </w:r>
          </w:p>
        </w:tc>
        <w:tc>
          <w:tcPr>
            <w:tcW w:w="1738" w:type="pct"/>
            <w:shd w:val="clear" w:color="auto" w:fill="B4C6E7" w:themeFill="accent1" w:themeFillTint="66"/>
            <w:tcMar>
              <w:top w:w="15" w:type="dxa"/>
              <w:left w:w="15" w:type="dxa"/>
              <w:bottom w:w="0" w:type="dxa"/>
              <w:right w:w="15" w:type="dxa"/>
            </w:tcMar>
            <w:vAlign w:val="center"/>
            <w:hideMark/>
          </w:tcPr>
          <w:p w14:paraId="42F2439E" w14:textId="77777777" w:rsidR="00043A5D" w:rsidRPr="00B30BCA" w:rsidRDefault="00043A5D"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التكرار</w:t>
            </w:r>
          </w:p>
        </w:tc>
        <w:tc>
          <w:tcPr>
            <w:tcW w:w="1540" w:type="pct"/>
            <w:shd w:val="clear" w:color="auto" w:fill="B4C6E7" w:themeFill="accent1" w:themeFillTint="66"/>
            <w:tcMar>
              <w:top w:w="15" w:type="dxa"/>
              <w:left w:w="15" w:type="dxa"/>
              <w:bottom w:w="0" w:type="dxa"/>
              <w:right w:w="15" w:type="dxa"/>
            </w:tcMar>
            <w:vAlign w:val="center"/>
            <w:hideMark/>
          </w:tcPr>
          <w:p w14:paraId="6318D2FF" w14:textId="77777777" w:rsidR="00043A5D" w:rsidRPr="00B30BCA" w:rsidRDefault="00043A5D"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النسبة</w:t>
            </w:r>
          </w:p>
        </w:tc>
      </w:tr>
      <w:tr w:rsidR="00806FEC" w:rsidRPr="00B30BCA" w14:paraId="7D214B82" w14:textId="77777777" w:rsidTr="001551E9">
        <w:trPr>
          <w:trHeight w:val="300"/>
          <w:jc w:val="center"/>
        </w:trPr>
        <w:tc>
          <w:tcPr>
            <w:tcW w:w="1722" w:type="pct"/>
            <w:tcMar>
              <w:top w:w="15" w:type="dxa"/>
              <w:left w:w="15" w:type="dxa"/>
              <w:bottom w:w="0" w:type="dxa"/>
              <w:right w:w="15" w:type="dxa"/>
            </w:tcMar>
          </w:tcPr>
          <w:p w14:paraId="63AF082B" w14:textId="1A66A595"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tl/>
              </w:rPr>
              <w:t>مدير مشروع</w:t>
            </w:r>
          </w:p>
        </w:tc>
        <w:tc>
          <w:tcPr>
            <w:tcW w:w="1738" w:type="pct"/>
            <w:noWrap/>
            <w:tcMar>
              <w:top w:w="15" w:type="dxa"/>
              <w:left w:w="15" w:type="dxa"/>
              <w:bottom w:w="0" w:type="dxa"/>
              <w:right w:w="15" w:type="dxa"/>
            </w:tcMar>
          </w:tcPr>
          <w:p w14:paraId="4CD93C60" w14:textId="6EEAFDFF" w:rsidR="00D23AD2" w:rsidRPr="00B30BCA" w:rsidRDefault="00D23AD2" w:rsidP="00FE2131">
            <w:pPr>
              <w:spacing w:after="0"/>
              <w:jc w:val="both"/>
              <w:rPr>
                <w:rFonts w:ascii="Traditional Arabic" w:hAnsi="Traditional Arabic" w:cs="Traditional Arabic"/>
                <w:lang w:val="af-ZA"/>
              </w:rPr>
            </w:pPr>
            <w:r w:rsidRPr="00B30BCA">
              <w:rPr>
                <w:rFonts w:ascii="Traditional Arabic" w:hAnsi="Traditional Arabic" w:cs="Traditional Arabic"/>
              </w:rPr>
              <w:t>69</w:t>
            </w:r>
          </w:p>
        </w:tc>
        <w:tc>
          <w:tcPr>
            <w:tcW w:w="1540" w:type="pct"/>
            <w:noWrap/>
            <w:tcMar>
              <w:top w:w="15" w:type="dxa"/>
              <w:left w:w="15" w:type="dxa"/>
              <w:bottom w:w="0" w:type="dxa"/>
              <w:right w:w="15" w:type="dxa"/>
            </w:tcMar>
          </w:tcPr>
          <w:p w14:paraId="44EE1826" w14:textId="481F1AAB"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31.4</w:t>
            </w:r>
          </w:p>
        </w:tc>
      </w:tr>
      <w:tr w:rsidR="00806FEC" w:rsidRPr="00B30BCA" w14:paraId="1012B68B" w14:textId="77777777" w:rsidTr="001551E9">
        <w:trPr>
          <w:trHeight w:val="300"/>
          <w:jc w:val="center"/>
        </w:trPr>
        <w:tc>
          <w:tcPr>
            <w:tcW w:w="1722" w:type="pct"/>
            <w:tcMar>
              <w:top w:w="15" w:type="dxa"/>
              <w:left w:w="15" w:type="dxa"/>
              <w:bottom w:w="0" w:type="dxa"/>
              <w:right w:w="15" w:type="dxa"/>
            </w:tcMar>
          </w:tcPr>
          <w:p w14:paraId="015AB50A" w14:textId="6C4EF5D9"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tl/>
              </w:rPr>
              <w:t>مهندس/محلل بيانات</w:t>
            </w:r>
          </w:p>
        </w:tc>
        <w:tc>
          <w:tcPr>
            <w:tcW w:w="1738" w:type="pct"/>
            <w:noWrap/>
            <w:tcMar>
              <w:top w:w="15" w:type="dxa"/>
              <w:left w:w="15" w:type="dxa"/>
              <w:bottom w:w="0" w:type="dxa"/>
              <w:right w:w="15" w:type="dxa"/>
            </w:tcMar>
          </w:tcPr>
          <w:p w14:paraId="0FDFE906" w14:textId="2C3A7CF8" w:rsidR="00D23AD2" w:rsidRPr="00B30BCA" w:rsidRDefault="00D23AD2" w:rsidP="00FE2131">
            <w:pPr>
              <w:spacing w:after="0"/>
              <w:jc w:val="both"/>
              <w:rPr>
                <w:rFonts w:ascii="Traditional Arabic" w:hAnsi="Traditional Arabic" w:cs="Traditional Arabic"/>
                <w:rtl/>
              </w:rPr>
            </w:pPr>
            <w:r w:rsidRPr="00B30BCA">
              <w:rPr>
                <w:rFonts w:ascii="Traditional Arabic" w:hAnsi="Traditional Arabic" w:cs="Traditional Arabic"/>
              </w:rPr>
              <w:t>44</w:t>
            </w:r>
          </w:p>
        </w:tc>
        <w:tc>
          <w:tcPr>
            <w:tcW w:w="1540" w:type="pct"/>
            <w:noWrap/>
            <w:tcMar>
              <w:top w:w="15" w:type="dxa"/>
              <w:left w:w="15" w:type="dxa"/>
              <w:bottom w:w="0" w:type="dxa"/>
              <w:right w:w="15" w:type="dxa"/>
            </w:tcMar>
          </w:tcPr>
          <w:p w14:paraId="1BFB3AFD" w14:textId="5AD908BD"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20.0</w:t>
            </w:r>
          </w:p>
        </w:tc>
      </w:tr>
      <w:tr w:rsidR="00806FEC" w:rsidRPr="00B30BCA" w14:paraId="23081B33" w14:textId="77777777" w:rsidTr="001551E9">
        <w:trPr>
          <w:trHeight w:val="300"/>
          <w:jc w:val="center"/>
        </w:trPr>
        <w:tc>
          <w:tcPr>
            <w:tcW w:w="1722" w:type="pct"/>
            <w:tcMar>
              <w:top w:w="15" w:type="dxa"/>
              <w:left w:w="15" w:type="dxa"/>
              <w:bottom w:w="0" w:type="dxa"/>
              <w:right w:w="15" w:type="dxa"/>
            </w:tcMar>
          </w:tcPr>
          <w:p w14:paraId="38F1BE49" w14:textId="533121E9" w:rsidR="00D23AD2" w:rsidRPr="00B30BCA" w:rsidRDefault="00D23AD2" w:rsidP="00FE2131">
            <w:pPr>
              <w:spacing w:after="0"/>
              <w:jc w:val="both"/>
              <w:rPr>
                <w:rFonts w:ascii="Traditional Arabic" w:hAnsi="Traditional Arabic" w:cs="Traditional Arabic"/>
                <w:rtl/>
              </w:rPr>
            </w:pPr>
            <w:r w:rsidRPr="00B30BCA">
              <w:rPr>
                <w:rFonts w:ascii="Traditional Arabic" w:hAnsi="Traditional Arabic" w:cs="Traditional Arabic"/>
                <w:rtl/>
              </w:rPr>
              <w:t>إداري</w:t>
            </w:r>
          </w:p>
        </w:tc>
        <w:tc>
          <w:tcPr>
            <w:tcW w:w="1738" w:type="pct"/>
            <w:noWrap/>
            <w:tcMar>
              <w:top w:w="15" w:type="dxa"/>
              <w:left w:w="15" w:type="dxa"/>
              <w:bottom w:w="0" w:type="dxa"/>
              <w:right w:w="15" w:type="dxa"/>
            </w:tcMar>
          </w:tcPr>
          <w:p w14:paraId="2D1DD92A" w14:textId="1EEECD06"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64</w:t>
            </w:r>
          </w:p>
        </w:tc>
        <w:tc>
          <w:tcPr>
            <w:tcW w:w="1540" w:type="pct"/>
            <w:noWrap/>
            <w:tcMar>
              <w:top w:w="15" w:type="dxa"/>
              <w:left w:w="15" w:type="dxa"/>
              <w:bottom w:w="0" w:type="dxa"/>
              <w:right w:w="15" w:type="dxa"/>
            </w:tcMar>
          </w:tcPr>
          <w:p w14:paraId="6D20EBEF" w14:textId="4A3C2FCD"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29.1</w:t>
            </w:r>
          </w:p>
        </w:tc>
      </w:tr>
      <w:tr w:rsidR="00806FEC" w:rsidRPr="00B30BCA" w14:paraId="68EA126D" w14:textId="77777777" w:rsidTr="001551E9">
        <w:trPr>
          <w:trHeight w:val="300"/>
          <w:jc w:val="center"/>
        </w:trPr>
        <w:tc>
          <w:tcPr>
            <w:tcW w:w="1722" w:type="pct"/>
            <w:tcMar>
              <w:top w:w="15" w:type="dxa"/>
              <w:left w:w="15" w:type="dxa"/>
              <w:bottom w:w="0" w:type="dxa"/>
              <w:right w:w="15" w:type="dxa"/>
            </w:tcMar>
          </w:tcPr>
          <w:p w14:paraId="66390EEB" w14:textId="0202B666" w:rsidR="00D23AD2" w:rsidRPr="00B30BCA" w:rsidRDefault="00D23AD2" w:rsidP="00FE2131">
            <w:pPr>
              <w:spacing w:after="0"/>
              <w:jc w:val="both"/>
              <w:rPr>
                <w:rFonts w:ascii="Traditional Arabic" w:hAnsi="Traditional Arabic" w:cs="Traditional Arabic"/>
                <w:rtl/>
              </w:rPr>
            </w:pPr>
            <w:r w:rsidRPr="00B30BCA">
              <w:rPr>
                <w:rFonts w:ascii="Traditional Arabic" w:hAnsi="Traditional Arabic" w:cs="Traditional Arabic"/>
                <w:rtl/>
              </w:rPr>
              <w:t>أخرى</w:t>
            </w:r>
          </w:p>
        </w:tc>
        <w:tc>
          <w:tcPr>
            <w:tcW w:w="1738" w:type="pct"/>
            <w:noWrap/>
            <w:tcMar>
              <w:top w:w="15" w:type="dxa"/>
              <w:left w:w="15" w:type="dxa"/>
              <w:bottom w:w="0" w:type="dxa"/>
              <w:right w:w="15" w:type="dxa"/>
            </w:tcMar>
          </w:tcPr>
          <w:p w14:paraId="35FE4542" w14:textId="3D1C2240"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43</w:t>
            </w:r>
          </w:p>
        </w:tc>
        <w:tc>
          <w:tcPr>
            <w:tcW w:w="1540" w:type="pct"/>
            <w:noWrap/>
            <w:tcMar>
              <w:top w:w="15" w:type="dxa"/>
              <w:left w:w="15" w:type="dxa"/>
              <w:bottom w:w="0" w:type="dxa"/>
              <w:right w:w="15" w:type="dxa"/>
            </w:tcMar>
          </w:tcPr>
          <w:p w14:paraId="76B3C06D" w14:textId="7B5AB7C2" w:rsidR="00D23AD2" w:rsidRPr="00B30BCA" w:rsidRDefault="00D23AD2" w:rsidP="00FE2131">
            <w:pPr>
              <w:spacing w:after="0"/>
              <w:jc w:val="both"/>
              <w:rPr>
                <w:rFonts w:ascii="Traditional Arabic" w:hAnsi="Traditional Arabic" w:cs="Traditional Arabic"/>
              </w:rPr>
            </w:pPr>
            <w:r w:rsidRPr="00B30BCA">
              <w:rPr>
                <w:rFonts w:ascii="Traditional Arabic" w:hAnsi="Traditional Arabic" w:cs="Traditional Arabic"/>
              </w:rPr>
              <w:t>19.5</w:t>
            </w:r>
          </w:p>
        </w:tc>
      </w:tr>
      <w:tr w:rsidR="00806FEC" w:rsidRPr="00B30BCA" w14:paraId="0258C50A" w14:textId="77777777" w:rsidTr="001551E9">
        <w:trPr>
          <w:trHeight w:val="300"/>
          <w:jc w:val="center"/>
        </w:trPr>
        <w:tc>
          <w:tcPr>
            <w:tcW w:w="1722" w:type="pct"/>
            <w:shd w:val="clear" w:color="auto" w:fill="B4C6E7" w:themeFill="accent1" w:themeFillTint="66"/>
            <w:tcMar>
              <w:top w:w="15" w:type="dxa"/>
              <w:left w:w="15" w:type="dxa"/>
              <w:bottom w:w="0" w:type="dxa"/>
              <w:right w:w="15" w:type="dxa"/>
            </w:tcMar>
            <w:hideMark/>
          </w:tcPr>
          <w:p w14:paraId="0908323F" w14:textId="77777777" w:rsidR="00043A5D" w:rsidRPr="00B30BCA" w:rsidRDefault="00043A5D" w:rsidP="00FE2131">
            <w:pPr>
              <w:spacing w:after="0"/>
              <w:jc w:val="both"/>
              <w:rPr>
                <w:rFonts w:ascii="Traditional Arabic" w:hAnsi="Traditional Arabic" w:cs="Traditional Arabic"/>
                <w:b/>
                <w:bCs/>
              </w:rPr>
            </w:pPr>
            <w:r w:rsidRPr="00B30BCA">
              <w:rPr>
                <w:rFonts w:ascii="Traditional Arabic" w:hAnsi="Traditional Arabic" w:cs="Traditional Arabic"/>
                <w:rtl/>
              </w:rPr>
              <w:t>الإجمالي</w:t>
            </w:r>
          </w:p>
        </w:tc>
        <w:tc>
          <w:tcPr>
            <w:tcW w:w="1738" w:type="pct"/>
            <w:shd w:val="clear" w:color="auto" w:fill="B4C6E7" w:themeFill="accent1" w:themeFillTint="66"/>
            <w:noWrap/>
            <w:tcMar>
              <w:top w:w="15" w:type="dxa"/>
              <w:left w:w="15" w:type="dxa"/>
              <w:bottom w:w="0" w:type="dxa"/>
              <w:right w:w="15" w:type="dxa"/>
            </w:tcMar>
            <w:hideMark/>
          </w:tcPr>
          <w:p w14:paraId="1A7C4FA4" w14:textId="77777777" w:rsidR="00043A5D" w:rsidRPr="00B30BCA" w:rsidRDefault="00043A5D"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rtl/>
              </w:rPr>
              <w:t>220</w:t>
            </w:r>
          </w:p>
        </w:tc>
        <w:tc>
          <w:tcPr>
            <w:tcW w:w="1540" w:type="pct"/>
            <w:shd w:val="clear" w:color="auto" w:fill="B4C6E7" w:themeFill="accent1" w:themeFillTint="66"/>
            <w:noWrap/>
            <w:tcMar>
              <w:top w:w="15" w:type="dxa"/>
              <w:left w:w="15" w:type="dxa"/>
              <w:bottom w:w="0" w:type="dxa"/>
              <w:right w:w="15" w:type="dxa"/>
            </w:tcMar>
            <w:hideMark/>
          </w:tcPr>
          <w:p w14:paraId="2E07F543" w14:textId="77777777" w:rsidR="00043A5D" w:rsidRPr="00B30BCA" w:rsidRDefault="00043A5D" w:rsidP="00FE2131">
            <w:pPr>
              <w:spacing w:after="0"/>
              <w:jc w:val="both"/>
              <w:rPr>
                <w:rFonts w:ascii="Traditional Arabic" w:hAnsi="Traditional Arabic" w:cs="Traditional Arabic"/>
                <w:b/>
                <w:bCs/>
              </w:rPr>
            </w:pPr>
            <w:r w:rsidRPr="00B30BCA">
              <w:rPr>
                <w:rFonts w:ascii="Traditional Arabic" w:hAnsi="Traditional Arabic" w:cs="Traditional Arabic"/>
              </w:rPr>
              <w:t>100.0</w:t>
            </w:r>
          </w:p>
        </w:tc>
      </w:tr>
    </w:tbl>
    <w:p w14:paraId="06558A28" w14:textId="77777777" w:rsidR="00BA78FC" w:rsidRPr="00B30BCA" w:rsidRDefault="00BA78FC" w:rsidP="00CB5AC5">
      <w:pPr>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الجدول رقم (10)</w:t>
      </w:r>
    </w:p>
    <w:p w14:paraId="5B668051" w14:textId="1AA1D522" w:rsidR="00BA78FC" w:rsidRPr="00B30BCA" w:rsidRDefault="00BA78FC"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التوزيع التكراري والنسبي لعينة الدراسة طبقاً للوظيفة الحالية</w:t>
      </w:r>
    </w:p>
    <w:p w14:paraId="7E69E428" w14:textId="72C71B12" w:rsidR="001551E9" w:rsidRPr="00B30BCA" w:rsidRDefault="001551E9"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4A1A2BBA" w14:textId="6929A9F4" w:rsidR="00E763B4" w:rsidRPr="00B30BCA" w:rsidRDefault="00D23AD2" w:rsidP="00FE2131">
      <w:pPr>
        <w:autoSpaceDE w:val="0"/>
        <w:autoSpaceDN w:val="0"/>
        <w:adjustRightInd w:val="0"/>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يوضح الجدول السابق توزيع أفراد العينة حسب الوظيفة الحالية أن العينة تتركز بشكل كبير في الوظائف الإشرافية والتنفيذية المتعلقة بإدارة المشاريع والوظائف الإدارية، مما يعزز صلة العينة بموضوع الدراسة. كانت فئة </w:t>
      </w:r>
      <w:r w:rsidRPr="00B30BCA">
        <w:rPr>
          <w:rFonts w:ascii="Traditional Arabic" w:hAnsi="Traditional Arabic" w:cs="Traditional Arabic"/>
        </w:rPr>
        <w:t>"</w:t>
      </w:r>
      <w:r w:rsidRPr="00B30BCA">
        <w:rPr>
          <w:rFonts w:ascii="Traditional Arabic" w:hAnsi="Traditional Arabic" w:cs="Traditional Arabic"/>
          <w:rtl/>
        </w:rPr>
        <w:t>مدير مشروع</w:t>
      </w:r>
      <w:r w:rsidRPr="00B30BCA">
        <w:rPr>
          <w:rFonts w:ascii="Traditional Arabic" w:hAnsi="Traditional Arabic" w:cs="Traditional Arabic"/>
        </w:rPr>
        <w:t xml:space="preserve">" </w:t>
      </w:r>
      <w:r w:rsidRPr="00B30BCA">
        <w:rPr>
          <w:rFonts w:ascii="Traditional Arabic" w:hAnsi="Traditional Arabic" w:cs="Traditional Arabic"/>
          <w:rtl/>
        </w:rPr>
        <w:t xml:space="preserve">هي الأكبر بنسبة </w:t>
      </w:r>
      <w:r w:rsidRPr="00B30BCA">
        <w:rPr>
          <w:rFonts w:ascii="Traditional Arabic" w:hAnsi="Traditional Arabic" w:cs="Traditional Arabic"/>
        </w:rPr>
        <w:t xml:space="preserve">31.4% </w:t>
      </w:r>
      <w:r w:rsidRPr="00B30BCA">
        <w:rPr>
          <w:rFonts w:ascii="Traditional Arabic" w:hAnsi="Traditional Arabic" w:cs="Traditional Arabic"/>
          <w:rtl/>
        </w:rPr>
        <w:t xml:space="preserve">(69 مستجيباً)، تليها فئة </w:t>
      </w:r>
      <w:r w:rsidRPr="00B30BCA">
        <w:rPr>
          <w:rFonts w:ascii="Traditional Arabic" w:hAnsi="Traditional Arabic" w:cs="Traditional Arabic"/>
        </w:rPr>
        <w:t>"</w:t>
      </w:r>
      <w:r w:rsidRPr="00B30BCA">
        <w:rPr>
          <w:rFonts w:ascii="Traditional Arabic" w:hAnsi="Traditional Arabic" w:cs="Traditional Arabic"/>
          <w:rtl/>
        </w:rPr>
        <w:t>إداري</w:t>
      </w:r>
      <w:r w:rsidRPr="00B30BCA">
        <w:rPr>
          <w:rFonts w:ascii="Traditional Arabic" w:hAnsi="Traditional Arabic" w:cs="Traditional Arabic"/>
        </w:rPr>
        <w:t xml:space="preserve">" </w:t>
      </w:r>
      <w:r w:rsidRPr="00B30BCA">
        <w:rPr>
          <w:rFonts w:ascii="Traditional Arabic" w:hAnsi="Traditional Arabic" w:cs="Traditional Arabic"/>
          <w:rtl/>
        </w:rPr>
        <w:t xml:space="preserve">بنسبة </w:t>
      </w:r>
      <w:r w:rsidRPr="00B30BCA">
        <w:rPr>
          <w:rFonts w:ascii="Traditional Arabic" w:hAnsi="Traditional Arabic" w:cs="Traditional Arabic"/>
        </w:rPr>
        <w:t xml:space="preserve">29.1% </w:t>
      </w:r>
      <w:r w:rsidRPr="00B30BCA">
        <w:rPr>
          <w:rFonts w:ascii="Traditional Arabic" w:hAnsi="Traditional Arabic" w:cs="Traditional Arabic"/>
          <w:rtl/>
        </w:rPr>
        <w:t xml:space="preserve">(64 مستجيباً). أما فئة </w:t>
      </w:r>
      <w:r w:rsidRPr="00B30BCA">
        <w:rPr>
          <w:rFonts w:ascii="Traditional Arabic" w:hAnsi="Traditional Arabic" w:cs="Traditional Arabic"/>
        </w:rPr>
        <w:t>"</w:t>
      </w:r>
      <w:r w:rsidRPr="00B30BCA">
        <w:rPr>
          <w:rFonts w:ascii="Traditional Arabic" w:hAnsi="Traditional Arabic" w:cs="Traditional Arabic"/>
          <w:rtl/>
        </w:rPr>
        <w:t>مهندس/محلل بيانات</w:t>
      </w:r>
      <w:r w:rsidRPr="00B30BCA">
        <w:rPr>
          <w:rFonts w:ascii="Traditional Arabic" w:hAnsi="Traditional Arabic" w:cs="Traditional Arabic"/>
        </w:rPr>
        <w:t xml:space="preserve">" </w:t>
      </w:r>
      <w:r w:rsidRPr="00B30BCA">
        <w:rPr>
          <w:rFonts w:ascii="Traditional Arabic" w:hAnsi="Traditional Arabic" w:cs="Traditional Arabic"/>
          <w:rtl/>
        </w:rPr>
        <w:t xml:space="preserve">فجاءت ثالثة بنسبة </w:t>
      </w:r>
      <w:r w:rsidRPr="00B30BCA">
        <w:rPr>
          <w:rFonts w:ascii="Traditional Arabic" w:hAnsi="Traditional Arabic" w:cs="Traditional Arabic"/>
        </w:rPr>
        <w:t>20.0%</w:t>
      </w:r>
      <w:r w:rsidRPr="00B30BCA">
        <w:rPr>
          <w:rFonts w:ascii="Traditional Arabic" w:hAnsi="Traditional Arabic" w:cs="Traditional Arabic"/>
          <w:rtl/>
        </w:rPr>
        <w:t xml:space="preserve">، تلتها وظائف </w:t>
      </w:r>
      <w:r w:rsidRPr="00B30BCA">
        <w:rPr>
          <w:rFonts w:ascii="Traditional Arabic" w:hAnsi="Traditional Arabic" w:cs="Traditional Arabic"/>
        </w:rPr>
        <w:t>"</w:t>
      </w:r>
      <w:r w:rsidRPr="00B30BCA">
        <w:rPr>
          <w:rFonts w:ascii="Traditional Arabic" w:hAnsi="Traditional Arabic" w:cs="Traditional Arabic"/>
          <w:rtl/>
        </w:rPr>
        <w:t>أخرى</w:t>
      </w:r>
      <w:r w:rsidRPr="00B30BCA">
        <w:rPr>
          <w:rFonts w:ascii="Traditional Arabic" w:hAnsi="Traditional Arabic" w:cs="Traditional Arabic"/>
        </w:rPr>
        <w:t xml:space="preserve">" </w:t>
      </w:r>
      <w:r w:rsidRPr="00B30BCA">
        <w:rPr>
          <w:rFonts w:ascii="Traditional Arabic" w:hAnsi="Traditional Arabic" w:cs="Traditional Arabic"/>
          <w:rtl/>
        </w:rPr>
        <w:t xml:space="preserve">بنسبة </w:t>
      </w:r>
      <w:r w:rsidRPr="00B30BCA">
        <w:rPr>
          <w:rFonts w:ascii="Traditional Arabic" w:hAnsi="Traditional Arabic" w:cs="Traditional Arabic"/>
        </w:rPr>
        <w:t xml:space="preserve">19.5%. </w:t>
      </w:r>
    </w:p>
    <w:p w14:paraId="0F6BD0DE" w14:textId="35239EC2" w:rsidR="00BA78FC" w:rsidRPr="00B30BCA" w:rsidRDefault="00BA78FC" w:rsidP="00FE2131">
      <w:pPr>
        <w:autoSpaceDE w:val="0"/>
        <w:autoSpaceDN w:val="0"/>
        <w:adjustRightInd w:val="0"/>
        <w:spacing w:line="400" w:lineRule="atLeast"/>
        <w:jc w:val="both"/>
        <w:rPr>
          <w:rFonts w:ascii="Traditional Arabic" w:hAnsi="Traditional Arabic" w:cs="Traditional Arabic"/>
          <w:b/>
          <w:bCs/>
          <w:lang w:bidi="ar-EG"/>
        </w:rPr>
      </w:pPr>
      <w:r w:rsidRPr="00B30BCA">
        <w:rPr>
          <w:rFonts w:ascii="Traditional Arabic" w:hAnsi="Traditional Arabic" w:cs="Traditional Arabic"/>
          <w:rtl/>
        </w:rPr>
        <w:lastRenderedPageBreak/>
        <w:t xml:space="preserve">شكل (7) الاعمدة البسيطة </w:t>
      </w:r>
      <w:r w:rsidRPr="00B30BCA">
        <w:rPr>
          <w:rFonts w:ascii="Traditional Arabic" w:hAnsi="Traditional Arabic" w:cs="Traditional Arabic"/>
          <w:b/>
          <w:bCs/>
          <w:rtl/>
          <w:lang w:bidi="ar-EG"/>
        </w:rPr>
        <w:t>للوظيفة الحالية</w:t>
      </w:r>
    </w:p>
    <w:p w14:paraId="13CFA5FA" w14:textId="3A6229DE" w:rsidR="00E763B4" w:rsidRPr="00B30BCA" w:rsidRDefault="00E763B4" w:rsidP="00FE2131">
      <w:pPr>
        <w:autoSpaceDE w:val="0"/>
        <w:autoSpaceDN w:val="0"/>
        <w:adjustRightInd w:val="0"/>
        <w:spacing w:after="0"/>
        <w:jc w:val="both"/>
        <w:rPr>
          <w:rFonts w:ascii="Traditional Arabic" w:hAnsi="Traditional Arabic" w:cs="Traditional Arabic"/>
        </w:rPr>
      </w:pPr>
      <w:r w:rsidRPr="00B30BCA">
        <w:rPr>
          <w:rFonts w:ascii="Traditional Arabic" w:hAnsi="Traditional Arabic" w:cs="Traditional Arabic"/>
          <w:noProof/>
        </w:rPr>
        <w:drawing>
          <wp:inline distT="0" distB="0" distL="0" distR="0" wp14:anchorId="3A4568BB" wp14:editId="6B15B232">
            <wp:extent cx="5565140" cy="3272790"/>
            <wp:effectExtent l="0" t="0" r="0" b="3810"/>
            <wp:docPr id="2113978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65140" cy="3272790"/>
                    </a:xfrm>
                    <a:prstGeom prst="rect">
                      <a:avLst/>
                    </a:prstGeom>
                    <a:noFill/>
                    <a:ln>
                      <a:noFill/>
                    </a:ln>
                  </pic:spPr>
                </pic:pic>
              </a:graphicData>
            </a:graphic>
          </wp:inline>
        </w:drawing>
      </w:r>
    </w:p>
    <w:p w14:paraId="201F2BB5" w14:textId="77777777" w:rsidR="00E763B4" w:rsidRPr="00B30BCA" w:rsidRDefault="00E763B4" w:rsidP="00FE2131">
      <w:pPr>
        <w:autoSpaceDE w:val="0"/>
        <w:autoSpaceDN w:val="0"/>
        <w:adjustRightInd w:val="0"/>
        <w:spacing w:after="0"/>
        <w:jc w:val="both"/>
        <w:rPr>
          <w:rFonts w:ascii="Traditional Arabic" w:hAnsi="Traditional Arabic" w:cs="Traditional Arabic"/>
        </w:rPr>
      </w:pPr>
    </w:p>
    <w:p w14:paraId="34CAC0D0" w14:textId="0DAC1BA3" w:rsidR="00043A5D" w:rsidRPr="00B30BCA" w:rsidRDefault="00043A5D"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b/>
          <w:bCs/>
          <w:rtl/>
          <w:lang w:bidi="ar-EG"/>
        </w:rPr>
        <w:t>ثامنا: طبقاً ل</w:t>
      </w:r>
      <w:bookmarkStart w:id="45" w:name="_Hlk215245897"/>
      <w:r w:rsidRPr="00B30BCA">
        <w:rPr>
          <w:rFonts w:ascii="Traditional Arabic" w:hAnsi="Traditional Arabic" w:cs="Traditional Arabic"/>
          <w:b/>
          <w:bCs/>
          <w:rtl/>
          <w:lang w:bidi="ar-EG"/>
        </w:rPr>
        <w:t>مدة التعرض لأدوات الذكاء الاصطناعي</w:t>
      </w:r>
      <w:bookmarkEnd w:id="45"/>
      <w:r w:rsidRPr="00B30BCA">
        <w:rPr>
          <w:rFonts w:ascii="Traditional Arabic" w:hAnsi="Traditional Arabic" w:cs="Traditional Arabic"/>
          <w:b/>
          <w:bCs/>
          <w:rtl/>
          <w:lang w:bidi="ar-EG"/>
        </w:rPr>
        <w:t>:</w:t>
      </w:r>
    </w:p>
    <w:p w14:paraId="657575D7" w14:textId="64BA0166" w:rsidR="00043A5D" w:rsidRPr="00B30BCA" w:rsidRDefault="00043A5D" w:rsidP="00FE2131">
      <w:pPr>
        <w:spacing w:after="0"/>
        <w:jc w:val="both"/>
        <w:rPr>
          <w:rFonts w:ascii="Traditional Arabic" w:hAnsi="Traditional Arabic" w:cs="Traditional Arabic"/>
          <w:b/>
          <w:bCs/>
          <w:rtl/>
          <w:lang w:bidi="ar-EG"/>
        </w:rPr>
      </w:pPr>
    </w:p>
    <w:tbl>
      <w:tblPr>
        <w:bidiVisual/>
        <w:tblW w:w="46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23"/>
        <w:gridCol w:w="2271"/>
        <w:gridCol w:w="1657"/>
      </w:tblGrid>
      <w:tr w:rsidR="00806FEC" w:rsidRPr="00B30BCA" w14:paraId="1C4DC513" w14:textId="77777777" w:rsidTr="00BA78FC">
        <w:trPr>
          <w:trHeight w:val="300"/>
          <w:jc w:val="center"/>
        </w:trPr>
        <w:tc>
          <w:tcPr>
            <w:tcW w:w="2499" w:type="pct"/>
            <w:shd w:val="clear" w:color="auto" w:fill="B4C6E7" w:themeFill="accent1" w:themeFillTint="66"/>
            <w:noWrap/>
            <w:tcMar>
              <w:top w:w="15" w:type="dxa"/>
              <w:left w:w="15" w:type="dxa"/>
              <w:bottom w:w="0" w:type="dxa"/>
              <w:right w:w="15" w:type="dxa"/>
            </w:tcMar>
            <w:vAlign w:val="center"/>
            <w:hideMark/>
          </w:tcPr>
          <w:p w14:paraId="663696EA" w14:textId="3FE900C2" w:rsidR="00043A5D" w:rsidRPr="00B30BCA" w:rsidRDefault="00043A5D" w:rsidP="00FE2131">
            <w:pPr>
              <w:spacing w:after="0"/>
              <w:jc w:val="both"/>
              <w:rPr>
                <w:rFonts w:ascii="Traditional Arabic" w:hAnsi="Traditional Arabic" w:cs="Traditional Arabic"/>
                <w:b/>
                <w:bCs/>
              </w:rPr>
            </w:pPr>
            <w:r w:rsidRPr="00B30BCA">
              <w:rPr>
                <w:rFonts w:ascii="Traditional Arabic" w:hAnsi="Traditional Arabic" w:cs="Traditional Arabic"/>
                <w:b/>
                <w:bCs/>
                <w:rtl/>
                <w:lang w:bidi="ar-EG"/>
              </w:rPr>
              <w:t>مدة التعرض لأدوات الذكاء الاصطناعي</w:t>
            </w:r>
          </w:p>
        </w:tc>
        <w:tc>
          <w:tcPr>
            <w:tcW w:w="1446" w:type="pct"/>
            <w:shd w:val="clear" w:color="auto" w:fill="B4C6E7" w:themeFill="accent1" w:themeFillTint="66"/>
            <w:tcMar>
              <w:top w:w="15" w:type="dxa"/>
              <w:left w:w="15" w:type="dxa"/>
              <w:bottom w:w="0" w:type="dxa"/>
              <w:right w:w="15" w:type="dxa"/>
            </w:tcMar>
            <w:vAlign w:val="center"/>
            <w:hideMark/>
          </w:tcPr>
          <w:p w14:paraId="574878BB" w14:textId="77777777" w:rsidR="00043A5D" w:rsidRPr="00B30BCA" w:rsidRDefault="00043A5D"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التكرار</w:t>
            </w:r>
          </w:p>
        </w:tc>
        <w:tc>
          <w:tcPr>
            <w:tcW w:w="1055" w:type="pct"/>
            <w:shd w:val="clear" w:color="auto" w:fill="B4C6E7" w:themeFill="accent1" w:themeFillTint="66"/>
            <w:tcMar>
              <w:top w:w="15" w:type="dxa"/>
              <w:left w:w="15" w:type="dxa"/>
              <w:bottom w:w="0" w:type="dxa"/>
              <w:right w:w="15" w:type="dxa"/>
            </w:tcMar>
            <w:vAlign w:val="center"/>
            <w:hideMark/>
          </w:tcPr>
          <w:p w14:paraId="124C8317" w14:textId="77777777" w:rsidR="00043A5D" w:rsidRPr="00B30BCA" w:rsidRDefault="00043A5D"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النسبة</w:t>
            </w:r>
          </w:p>
        </w:tc>
      </w:tr>
      <w:tr w:rsidR="00806FEC" w:rsidRPr="00B30BCA" w14:paraId="5904960D" w14:textId="77777777" w:rsidTr="00BA78FC">
        <w:trPr>
          <w:trHeight w:val="300"/>
          <w:jc w:val="center"/>
        </w:trPr>
        <w:tc>
          <w:tcPr>
            <w:tcW w:w="2499" w:type="pct"/>
            <w:tcMar>
              <w:top w:w="15" w:type="dxa"/>
              <w:left w:w="15" w:type="dxa"/>
              <w:bottom w:w="0" w:type="dxa"/>
              <w:right w:w="15" w:type="dxa"/>
            </w:tcMar>
          </w:tcPr>
          <w:p w14:paraId="6E8E3AD3" w14:textId="4D16CAA5" w:rsidR="00DC279E" w:rsidRPr="00B30BCA" w:rsidRDefault="00DC279E" w:rsidP="00FE2131">
            <w:pPr>
              <w:spacing w:after="0"/>
              <w:jc w:val="both"/>
              <w:rPr>
                <w:rFonts w:ascii="Traditional Arabic" w:hAnsi="Traditional Arabic" w:cs="Traditional Arabic"/>
              </w:rPr>
            </w:pPr>
            <w:r w:rsidRPr="00B30BCA">
              <w:rPr>
                <w:rFonts w:ascii="Traditional Arabic" w:hAnsi="Traditional Arabic" w:cs="Traditional Arabic"/>
                <w:rtl/>
              </w:rPr>
              <w:t>مرتفع</w:t>
            </w:r>
          </w:p>
        </w:tc>
        <w:tc>
          <w:tcPr>
            <w:tcW w:w="1446" w:type="pct"/>
            <w:noWrap/>
            <w:tcMar>
              <w:top w:w="15" w:type="dxa"/>
              <w:left w:w="15" w:type="dxa"/>
              <w:bottom w:w="0" w:type="dxa"/>
              <w:right w:w="15" w:type="dxa"/>
            </w:tcMar>
          </w:tcPr>
          <w:p w14:paraId="61739115" w14:textId="7E6903CA" w:rsidR="00DC279E" w:rsidRPr="00B30BCA" w:rsidRDefault="00DC279E" w:rsidP="00FE2131">
            <w:pPr>
              <w:spacing w:after="0"/>
              <w:jc w:val="both"/>
              <w:rPr>
                <w:rFonts w:ascii="Traditional Arabic" w:hAnsi="Traditional Arabic" w:cs="Traditional Arabic"/>
                <w:lang w:val="af-ZA"/>
              </w:rPr>
            </w:pPr>
            <w:r w:rsidRPr="00B30BCA">
              <w:rPr>
                <w:rFonts w:ascii="Traditional Arabic" w:hAnsi="Traditional Arabic" w:cs="Traditional Arabic"/>
              </w:rPr>
              <w:t>38</w:t>
            </w:r>
          </w:p>
        </w:tc>
        <w:tc>
          <w:tcPr>
            <w:tcW w:w="1055" w:type="pct"/>
            <w:noWrap/>
            <w:tcMar>
              <w:top w:w="15" w:type="dxa"/>
              <w:left w:w="15" w:type="dxa"/>
              <w:bottom w:w="0" w:type="dxa"/>
              <w:right w:w="15" w:type="dxa"/>
            </w:tcMar>
          </w:tcPr>
          <w:p w14:paraId="2991CA24" w14:textId="1DC35326" w:rsidR="00DC279E" w:rsidRPr="00B30BCA" w:rsidRDefault="00DC279E" w:rsidP="00FE2131">
            <w:pPr>
              <w:spacing w:after="0"/>
              <w:jc w:val="both"/>
              <w:rPr>
                <w:rFonts w:ascii="Traditional Arabic" w:hAnsi="Traditional Arabic" w:cs="Traditional Arabic"/>
              </w:rPr>
            </w:pPr>
            <w:r w:rsidRPr="00B30BCA">
              <w:rPr>
                <w:rFonts w:ascii="Traditional Arabic" w:hAnsi="Traditional Arabic" w:cs="Traditional Arabic"/>
              </w:rPr>
              <w:t>17.3</w:t>
            </w:r>
          </w:p>
        </w:tc>
      </w:tr>
      <w:tr w:rsidR="00806FEC" w:rsidRPr="00B30BCA" w14:paraId="03A03F0E" w14:textId="77777777" w:rsidTr="00BA78FC">
        <w:trPr>
          <w:trHeight w:val="300"/>
          <w:jc w:val="center"/>
        </w:trPr>
        <w:tc>
          <w:tcPr>
            <w:tcW w:w="2499" w:type="pct"/>
            <w:tcMar>
              <w:top w:w="15" w:type="dxa"/>
              <w:left w:w="15" w:type="dxa"/>
              <w:bottom w:w="0" w:type="dxa"/>
              <w:right w:w="15" w:type="dxa"/>
            </w:tcMar>
          </w:tcPr>
          <w:p w14:paraId="1FFD5BCC" w14:textId="69598888" w:rsidR="00DC279E" w:rsidRPr="00B30BCA" w:rsidRDefault="00DC279E" w:rsidP="00FE2131">
            <w:pPr>
              <w:spacing w:after="0"/>
              <w:jc w:val="both"/>
              <w:rPr>
                <w:rFonts w:ascii="Traditional Arabic" w:hAnsi="Traditional Arabic" w:cs="Traditional Arabic"/>
              </w:rPr>
            </w:pPr>
            <w:r w:rsidRPr="00B30BCA">
              <w:rPr>
                <w:rFonts w:ascii="Traditional Arabic" w:hAnsi="Traditional Arabic" w:cs="Traditional Arabic"/>
                <w:rtl/>
              </w:rPr>
              <w:t>متوسط</w:t>
            </w:r>
          </w:p>
        </w:tc>
        <w:tc>
          <w:tcPr>
            <w:tcW w:w="1446" w:type="pct"/>
            <w:noWrap/>
            <w:tcMar>
              <w:top w:w="15" w:type="dxa"/>
              <w:left w:w="15" w:type="dxa"/>
              <w:bottom w:w="0" w:type="dxa"/>
              <w:right w:w="15" w:type="dxa"/>
            </w:tcMar>
          </w:tcPr>
          <w:p w14:paraId="55B76A3D" w14:textId="2AD7BE4C" w:rsidR="00DC279E" w:rsidRPr="00B30BCA" w:rsidRDefault="00DC279E" w:rsidP="00FE2131">
            <w:pPr>
              <w:spacing w:after="0"/>
              <w:jc w:val="both"/>
              <w:rPr>
                <w:rFonts w:ascii="Traditional Arabic" w:hAnsi="Traditional Arabic" w:cs="Traditional Arabic"/>
                <w:rtl/>
              </w:rPr>
            </w:pPr>
            <w:r w:rsidRPr="00B30BCA">
              <w:rPr>
                <w:rFonts w:ascii="Traditional Arabic" w:hAnsi="Traditional Arabic" w:cs="Traditional Arabic"/>
              </w:rPr>
              <w:t>104</w:t>
            </w:r>
          </w:p>
        </w:tc>
        <w:tc>
          <w:tcPr>
            <w:tcW w:w="1055" w:type="pct"/>
            <w:noWrap/>
            <w:tcMar>
              <w:top w:w="15" w:type="dxa"/>
              <w:left w:w="15" w:type="dxa"/>
              <w:bottom w:w="0" w:type="dxa"/>
              <w:right w:w="15" w:type="dxa"/>
            </w:tcMar>
          </w:tcPr>
          <w:p w14:paraId="78738AC9" w14:textId="31AC2AE0" w:rsidR="00DC279E" w:rsidRPr="00B30BCA" w:rsidRDefault="00DC279E" w:rsidP="00FE2131">
            <w:pPr>
              <w:spacing w:after="0"/>
              <w:jc w:val="both"/>
              <w:rPr>
                <w:rFonts w:ascii="Traditional Arabic" w:hAnsi="Traditional Arabic" w:cs="Traditional Arabic"/>
              </w:rPr>
            </w:pPr>
            <w:r w:rsidRPr="00B30BCA">
              <w:rPr>
                <w:rFonts w:ascii="Traditional Arabic" w:hAnsi="Traditional Arabic" w:cs="Traditional Arabic"/>
              </w:rPr>
              <w:t>47.3</w:t>
            </w:r>
          </w:p>
        </w:tc>
      </w:tr>
      <w:tr w:rsidR="00806FEC" w:rsidRPr="00B30BCA" w14:paraId="7267B7EF" w14:textId="77777777" w:rsidTr="00BA78FC">
        <w:trPr>
          <w:trHeight w:val="300"/>
          <w:jc w:val="center"/>
        </w:trPr>
        <w:tc>
          <w:tcPr>
            <w:tcW w:w="2499" w:type="pct"/>
            <w:tcMar>
              <w:top w:w="15" w:type="dxa"/>
              <w:left w:w="15" w:type="dxa"/>
              <w:bottom w:w="0" w:type="dxa"/>
              <w:right w:w="15" w:type="dxa"/>
            </w:tcMar>
          </w:tcPr>
          <w:p w14:paraId="359F9D48" w14:textId="34F58EDE" w:rsidR="00DC279E" w:rsidRPr="00B30BCA" w:rsidRDefault="00DC279E" w:rsidP="00FE2131">
            <w:pPr>
              <w:spacing w:after="0"/>
              <w:jc w:val="both"/>
              <w:rPr>
                <w:rFonts w:ascii="Traditional Arabic" w:hAnsi="Traditional Arabic" w:cs="Traditional Arabic"/>
                <w:rtl/>
              </w:rPr>
            </w:pPr>
            <w:r w:rsidRPr="00B30BCA">
              <w:rPr>
                <w:rFonts w:ascii="Traditional Arabic" w:hAnsi="Traditional Arabic" w:cs="Traditional Arabic"/>
                <w:rtl/>
              </w:rPr>
              <w:t>منخفض</w:t>
            </w:r>
          </w:p>
        </w:tc>
        <w:tc>
          <w:tcPr>
            <w:tcW w:w="1446" w:type="pct"/>
            <w:noWrap/>
            <w:tcMar>
              <w:top w:w="15" w:type="dxa"/>
              <w:left w:w="15" w:type="dxa"/>
              <w:bottom w:w="0" w:type="dxa"/>
              <w:right w:w="15" w:type="dxa"/>
            </w:tcMar>
          </w:tcPr>
          <w:p w14:paraId="4761988A" w14:textId="4B76BD07" w:rsidR="00DC279E" w:rsidRPr="00B30BCA" w:rsidRDefault="00DC279E" w:rsidP="00FE2131">
            <w:pPr>
              <w:spacing w:after="0"/>
              <w:jc w:val="both"/>
              <w:rPr>
                <w:rFonts w:ascii="Traditional Arabic" w:hAnsi="Traditional Arabic" w:cs="Traditional Arabic"/>
              </w:rPr>
            </w:pPr>
            <w:r w:rsidRPr="00B30BCA">
              <w:rPr>
                <w:rFonts w:ascii="Traditional Arabic" w:hAnsi="Traditional Arabic" w:cs="Traditional Arabic"/>
              </w:rPr>
              <w:t>51</w:t>
            </w:r>
          </w:p>
        </w:tc>
        <w:tc>
          <w:tcPr>
            <w:tcW w:w="1055" w:type="pct"/>
            <w:noWrap/>
            <w:tcMar>
              <w:top w:w="15" w:type="dxa"/>
              <w:left w:w="15" w:type="dxa"/>
              <w:bottom w:w="0" w:type="dxa"/>
              <w:right w:w="15" w:type="dxa"/>
            </w:tcMar>
          </w:tcPr>
          <w:p w14:paraId="0625C79E" w14:textId="253EA257" w:rsidR="00DC279E" w:rsidRPr="00B30BCA" w:rsidRDefault="00DC279E" w:rsidP="00FE2131">
            <w:pPr>
              <w:spacing w:after="0"/>
              <w:jc w:val="both"/>
              <w:rPr>
                <w:rFonts w:ascii="Traditional Arabic" w:hAnsi="Traditional Arabic" w:cs="Traditional Arabic"/>
              </w:rPr>
            </w:pPr>
            <w:r w:rsidRPr="00B30BCA">
              <w:rPr>
                <w:rFonts w:ascii="Traditional Arabic" w:hAnsi="Traditional Arabic" w:cs="Traditional Arabic"/>
              </w:rPr>
              <w:t>23.2</w:t>
            </w:r>
          </w:p>
        </w:tc>
      </w:tr>
      <w:tr w:rsidR="00806FEC" w:rsidRPr="00B30BCA" w14:paraId="3429008F" w14:textId="77777777" w:rsidTr="00BA78FC">
        <w:trPr>
          <w:trHeight w:val="300"/>
          <w:jc w:val="center"/>
        </w:trPr>
        <w:tc>
          <w:tcPr>
            <w:tcW w:w="2499" w:type="pct"/>
            <w:tcMar>
              <w:top w:w="15" w:type="dxa"/>
              <w:left w:w="15" w:type="dxa"/>
              <w:bottom w:w="0" w:type="dxa"/>
              <w:right w:w="15" w:type="dxa"/>
            </w:tcMar>
          </w:tcPr>
          <w:p w14:paraId="1CA68319" w14:textId="6EE6B38D" w:rsidR="00DC279E" w:rsidRPr="00B30BCA" w:rsidRDefault="00DC279E" w:rsidP="00FE2131">
            <w:pPr>
              <w:spacing w:after="0"/>
              <w:jc w:val="both"/>
              <w:rPr>
                <w:rFonts w:ascii="Traditional Arabic" w:hAnsi="Traditional Arabic" w:cs="Traditional Arabic"/>
                <w:rtl/>
              </w:rPr>
            </w:pPr>
            <w:r w:rsidRPr="00B30BCA">
              <w:rPr>
                <w:rFonts w:ascii="Traditional Arabic" w:hAnsi="Traditional Arabic" w:cs="Traditional Arabic"/>
                <w:rtl/>
              </w:rPr>
              <w:t>لا يوجد</w:t>
            </w:r>
          </w:p>
        </w:tc>
        <w:tc>
          <w:tcPr>
            <w:tcW w:w="1446" w:type="pct"/>
            <w:noWrap/>
            <w:tcMar>
              <w:top w:w="15" w:type="dxa"/>
              <w:left w:w="15" w:type="dxa"/>
              <w:bottom w:w="0" w:type="dxa"/>
              <w:right w:w="15" w:type="dxa"/>
            </w:tcMar>
          </w:tcPr>
          <w:p w14:paraId="3B000CB5" w14:textId="23832129" w:rsidR="00DC279E" w:rsidRPr="00B30BCA" w:rsidRDefault="00DC279E" w:rsidP="00FE2131">
            <w:pPr>
              <w:spacing w:after="0"/>
              <w:jc w:val="both"/>
              <w:rPr>
                <w:rFonts w:ascii="Traditional Arabic" w:hAnsi="Traditional Arabic" w:cs="Traditional Arabic"/>
              </w:rPr>
            </w:pPr>
            <w:r w:rsidRPr="00B30BCA">
              <w:rPr>
                <w:rFonts w:ascii="Traditional Arabic" w:hAnsi="Traditional Arabic" w:cs="Traditional Arabic"/>
              </w:rPr>
              <w:t>27</w:t>
            </w:r>
          </w:p>
        </w:tc>
        <w:tc>
          <w:tcPr>
            <w:tcW w:w="1055" w:type="pct"/>
            <w:noWrap/>
            <w:tcMar>
              <w:top w:w="15" w:type="dxa"/>
              <w:left w:w="15" w:type="dxa"/>
              <w:bottom w:w="0" w:type="dxa"/>
              <w:right w:w="15" w:type="dxa"/>
            </w:tcMar>
          </w:tcPr>
          <w:p w14:paraId="0BF43F31" w14:textId="789BDBF6" w:rsidR="00DC279E" w:rsidRPr="00B30BCA" w:rsidRDefault="00DC279E" w:rsidP="00FE2131">
            <w:pPr>
              <w:spacing w:after="0"/>
              <w:jc w:val="both"/>
              <w:rPr>
                <w:rFonts w:ascii="Traditional Arabic" w:hAnsi="Traditional Arabic" w:cs="Traditional Arabic"/>
              </w:rPr>
            </w:pPr>
            <w:r w:rsidRPr="00B30BCA">
              <w:rPr>
                <w:rFonts w:ascii="Traditional Arabic" w:hAnsi="Traditional Arabic" w:cs="Traditional Arabic"/>
              </w:rPr>
              <w:t>12.3</w:t>
            </w:r>
          </w:p>
        </w:tc>
      </w:tr>
      <w:tr w:rsidR="00806FEC" w:rsidRPr="00B30BCA" w14:paraId="428C9CDF" w14:textId="77777777" w:rsidTr="00BA78FC">
        <w:trPr>
          <w:trHeight w:val="300"/>
          <w:jc w:val="center"/>
        </w:trPr>
        <w:tc>
          <w:tcPr>
            <w:tcW w:w="2499" w:type="pct"/>
            <w:shd w:val="clear" w:color="auto" w:fill="B4C6E7" w:themeFill="accent1" w:themeFillTint="66"/>
            <w:tcMar>
              <w:top w:w="15" w:type="dxa"/>
              <w:left w:w="15" w:type="dxa"/>
              <w:bottom w:w="0" w:type="dxa"/>
              <w:right w:w="15" w:type="dxa"/>
            </w:tcMar>
            <w:hideMark/>
          </w:tcPr>
          <w:p w14:paraId="10084D3B" w14:textId="77777777" w:rsidR="00043A5D" w:rsidRPr="00B30BCA" w:rsidRDefault="00043A5D" w:rsidP="00FE2131">
            <w:pPr>
              <w:spacing w:after="0"/>
              <w:jc w:val="both"/>
              <w:rPr>
                <w:rFonts w:ascii="Traditional Arabic" w:hAnsi="Traditional Arabic" w:cs="Traditional Arabic"/>
                <w:b/>
                <w:bCs/>
              </w:rPr>
            </w:pPr>
            <w:r w:rsidRPr="00B30BCA">
              <w:rPr>
                <w:rFonts w:ascii="Traditional Arabic" w:hAnsi="Traditional Arabic" w:cs="Traditional Arabic"/>
                <w:rtl/>
              </w:rPr>
              <w:t>الإجمالي</w:t>
            </w:r>
          </w:p>
        </w:tc>
        <w:tc>
          <w:tcPr>
            <w:tcW w:w="1446" w:type="pct"/>
            <w:shd w:val="clear" w:color="auto" w:fill="B4C6E7" w:themeFill="accent1" w:themeFillTint="66"/>
            <w:noWrap/>
            <w:tcMar>
              <w:top w:w="15" w:type="dxa"/>
              <w:left w:w="15" w:type="dxa"/>
              <w:bottom w:w="0" w:type="dxa"/>
              <w:right w:w="15" w:type="dxa"/>
            </w:tcMar>
            <w:hideMark/>
          </w:tcPr>
          <w:p w14:paraId="29877839" w14:textId="77777777" w:rsidR="00043A5D" w:rsidRPr="00B30BCA" w:rsidRDefault="00043A5D"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rtl/>
              </w:rPr>
              <w:t>220</w:t>
            </w:r>
          </w:p>
        </w:tc>
        <w:tc>
          <w:tcPr>
            <w:tcW w:w="1055" w:type="pct"/>
            <w:shd w:val="clear" w:color="auto" w:fill="B4C6E7" w:themeFill="accent1" w:themeFillTint="66"/>
            <w:noWrap/>
            <w:tcMar>
              <w:top w:w="15" w:type="dxa"/>
              <w:left w:w="15" w:type="dxa"/>
              <w:bottom w:w="0" w:type="dxa"/>
              <w:right w:w="15" w:type="dxa"/>
            </w:tcMar>
            <w:hideMark/>
          </w:tcPr>
          <w:p w14:paraId="4D1BE77E" w14:textId="77777777" w:rsidR="00043A5D" w:rsidRPr="00B30BCA" w:rsidRDefault="00043A5D" w:rsidP="00FE2131">
            <w:pPr>
              <w:spacing w:after="0"/>
              <w:jc w:val="both"/>
              <w:rPr>
                <w:rFonts w:ascii="Traditional Arabic" w:hAnsi="Traditional Arabic" w:cs="Traditional Arabic"/>
                <w:b/>
                <w:bCs/>
              </w:rPr>
            </w:pPr>
            <w:r w:rsidRPr="00B30BCA">
              <w:rPr>
                <w:rFonts w:ascii="Traditional Arabic" w:hAnsi="Traditional Arabic" w:cs="Traditional Arabic"/>
              </w:rPr>
              <w:t>100.0</w:t>
            </w:r>
          </w:p>
        </w:tc>
      </w:tr>
    </w:tbl>
    <w:p w14:paraId="097F9E31" w14:textId="77777777" w:rsidR="00BA78FC" w:rsidRPr="00B30BCA" w:rsidRDefault="00BA78FC" w:rsidP="00CB5AC5">
      <w:pPr>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الجدول رقم (11)</w:t>
      </w:r>
    </w:p>
    <w:p w14:paraId="49B6EBC4" w14:textId="7FE4650F" w:rsidR="00BA78FC" w:rsidRPr="00B30BCA" w:rsidRDefault="00BA78FC"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التوزيع التكراري والنسبي لعينة الدراسة طبقاً لمدة التعرض لأدوات الذكاء الاصطناعي</w:t>
      </w:r>
    </w:p>
    <w:p w14:paraId="77E48790" w14:textId="4ED4831E" w:rsidR="001551E9" w:rsidRPr="00B30BCA" w:rsidRDefault="001551E9"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66DC87F5" w14:textId="4C1FB80C" w:rsidR="00E763B4" w:rsidRPr="00B30BCA" w:rsidRDefault="00DC279E" w:rsidP="00FE2131">
      <w:pPr>
        <w:autoSpaceDE w:val="0"/>
        <w:autoSpaceDN w:val="0"/>
        <w:adjustRightInd w:val="0"/>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يوضح الجدول السابق توزيع أفراد العينة حسب مدة التعرض لأدوات الذكاء الاصطناعي أن الغالبية العظمى من المستجيبين لديهم مستوى تعرض متوسط أو أعلى لهذه الأدوات، مما يشير إلى وجود وعي وخبرة لا بأس بها في استخدامها بين المهنيين. كانت فئة </w:t>
      </w:r>
      <w:r w:rsidRPr="00B30BCA">
        <w:rPr>
          <w:rFonts w:ascii="Traditional Arabic" w:hAnsi="Traditional Arabic" w:cs="Traditional Arabic"/>
        </w:rPr>
        <w:t>"</w:t>
      </w:r>
      <w:r w:rsidRPr="00B30BCA">
        <w:rPr>
          <w:rFonts w:ascii="Traditional Arabic" w:hAnsi="Traditional Arabic" w:cs="Traditional Arabic"/>
          <w:rtl/>
        </w:rPr>
        <w:t>متوسط</w:t>
      </w:r>
      <w:r w:rsidRPr="00B30BCA">
        <w:rPr>
          <w:rFonts w:ascii="Traditional Arabic" w:hAnsi="Traditional Arabic" w:cs="Traditional Arabic"/>
        </w:rPr>
        <w:t xml:space="preserve">" </w:t>
      </w:r>
      <w:r w:rsidRPr="00B30BCA">
        <w:rPr>
          <w:rFonts w:ascii="Traditional Arabic" w:hAnsi="Traditional Arabic" w:cs="Traditional Arabic"/>
          <w:rtl/>
        </w:rPr>
        <w:t xml:space="preserve">هي الأكبر والأكثر شيوعاً، حيث شملت </w:t>
      </w:r>
      <w:r w:rsidRPr="00B30BCA">
        <w:rPr>
          <w:rFonts w:ascii="Traditional Arabic" w:hAnsi="Traditional Arabic" w:cs="Traditional Arabic"/>
        </w:rPr>
        <w:t xml:space="preserve">104 </w:t>
      </w:r>
      <w:r w:rsidRPr="00B30BCA">
        <w:rPr>
          <w:rFonts w:ascii="Traditional Arabic" w:hAnsi="Traditional Arabic" w:cs="Traditional Arabic"/>
          <w:rtl/>
        </w:rPr>
        <w:t xml:space="preserve">مستجيبين بنسبة </w:t>
      </w:r>
      <w:r w:rsidRPr="00B30BCA">
        <w:rPr>
          <w:rFonts w:ascii="Traditional Arabic" w:hAnsi="Traditional Arabic" w:cs="Traditional Arabic"/>
        </w:rPr>
        <w:t xml:space="preserve">47.3%. </w:t>
      </w:r>
      <w:r w:rsidRPr="00B30BCA">
        <w:rPr>
          <w:rFonts w:ascii="Traditional Arabic" w:hAnsi="Traditional Arabic" w:cs="Traditional Arabic"/>
          <w:rtl/>
        </w:rPr>
        <w:t xml:space="preserve">تليها فئة </w:t>
      </w:r>
      <w:r w:rsidRPr="00B30BCA">
        <w:rPr>
          <w:rFonts w:ascii="Traditional Arabic" w:hAnsi="Traditional Arabic" w:cs="Traditional Arabic"/>
        </w:rPr>
        <w:t>"</w:t>
      </w:r>
      <w:r w:rsidRPr="00B30BCA">
        <w:rPr>
          <w:rFonts w:ascii="Traditional Arabic" w:hAnsi="Traditional Arabic" w:cs="Traditional Arabic"/>
          <w:rtl/>
        </w:rPr>
        <w:t>منخفض</w:t>
      </w:r>
      <w:r w:rsidRPr="00B30BCA">
        <w:rPr>
          <w:rFonts w:ascii="Traditional Arabic" w:hAnsi="Traditional Arabic" w:cs="Traditional Arabic"/>
        </w:rPr>
        <w:t xml:space="preserve">" </w:t>
      </w:r>
      <w:r w:rsidRPr="00B30BCA">
        <w:rPr>
          <w:rFonts w:ascii="Traditional Arabic" w:hAnsi="Traditional Arabic" w:cs="Traditional Arabic"/>
          <w:rtl/>
        </w:rPr>
        <w:t xml:space="preserve">بنسبة </w:t>
      </w:r>
      <w:r w:rsidRPr="00B30BCA">
        <w:rPr>
          <w:rFonts w:ascii="Traditional Arabic" w:hAnsi="Traditional Arabic" w:cs="Traditional Arabic"/>
        </w:rPr>
        <w:t xml:space="preserve">23.2%. </w:t>
      </w:r>
      <w:r w:rsidRPr="00B30BCA">
        <w:rPr>
          <w:rFonts w:ascii="Traditional Arabic" w:hAnsi="Traditional Arabic" w:cs="Traditional Arabic"/>
          <w:rtl/>
        </w:rPr>
        <w:t xml:space="preserve">أما فئة التعرض </w:t>
      </w:r>
      <w:r w:rsidRPr="00B30BCA">
        <w:rPr>
          <w:rFonts w:ascii="Traditional Arabic" w:hAnsi="Traditional Arabic" w:cs="Traditional Arabic"/>
        </w:rPr>
        <w:t>"</w:t>
      </w:r>
      <w:r w:rsidRPr="00B30BCA">
        <w:rPr>
          <w:rFonts w:ascii="Traditional Arabic" w:hAnsi="Traditional Arabic" w:cs="Traditional Arabic"/>
          <w:rtl/>
        </w:rPr>
        <w:t>مرتفع</w:t>
      </w:r>
      <w:r w:rsidRPr="00B30BCA">
        <w:rPr>
          <w:rFonts w:ascii="Traditional Arabic" w:hAnsi="Traditional Arabic" w:cs="Traditional Arabic"/>
        </w:rPr>
        <w:t xml:space="preserve">" </w:t>
      </w:r>
      <w:r w:rsidRPr="00B30BCA">
        <w:rPr>
          <w:rFonts w:ascii="Traditional Arabic" w:hAnsi="Traditional Arabic" w:cs="Traditional Arabic"/>
          <w:rtl/>
        </w:rPr>
        <w:t xml:space="preserve">فبلغت </w:t>
      </w:r>
      <w:r w:rsidRPr="00B30BCA">
        <w:rPr>
          <w:rFonts w:ascii="Traditional Arabic" w:hAnsi="Traditional Arabic" w:cs="Traditional Arabic"/>
        </w:rPr>
        <w:t xml:space="preserve">17.3%. </w:t>
      </w:r>
      <w:r w:rsidRPr="00B30BCA">
        <w:rPr>
          <w:rFonts w:ascii="Traditional Arabic" w:hAnsi="Traditional Arabic" w:cs="Traditional Arabic"/>
          <w:rtl/>
        </w:rPr>
        <w:t xml:space="preserve">الجدير بالذكر أن نسبة </w:t>
      </w:r>
      <w:r w:rsidRPr="00B30BCA">
        <w:rPr>
          <w:rFonts w:ascii="Traditional Arabic" w:hAnsi="Traditional Arabic" w:cs="Traditional Arabic"/>
        </w:rPr>
        <w:t xml:space="preserve">12.3% </w:t>
      </w:r>
      <w:r w:rsidRPr="00B30BCA">
        <w:rPr>
          <w:rFonts w:ascii="Traditional Arabic" w:hAnsi="Traditional Arabic" w:cs="Traditional Arabic"/>
          <w:rtl/>
        </w:rPr>
        <w:t xml:space="preserve">من المستجيبين أفادوا بأنه </w:t>
      </w:r>
      <w:r w:rsidRPr="00B30BCA">
        <w:rPr>
          <w:rFonts w:ascii="Traditional Arabic" w:hAnsi="Traditional Arabic" w:cs="Traditional Arabic"/>
        </w:rPr>
        <w:lastRenderedPageBreak/>
        <w:t>"</w:t>
      </w:r>
      <w:r w:rsidRPr="00B30BCA">
        <w:rPr>
          <w:rFonts w:ascii="Traditional Arabic" w:hAnsi="Traditional Arabic" w:cs="Traditional Arabic"/>
          <w:rtl/>
        </w:rPr>
        <w:t>لا يوجد</w:t>
      </w:r>
      <w:r w:rsidRPr="00B30BCA">
        <w:rPr>
          <w:rFonts w:ascii="Traditional Arabic" w:hAnsi="Traditional Arabic" w:cs="Traditional Arabic"/>
        </w:rPr>
        <w:t xml:space="preserve">" </w:t>
      </w:r>
      <w:r w:rsidRPr="00B30BCA">
        <w:rPr>
          <w:rFonts w:ascii="Traditional Arabic" w:hAnsi="Traditional Arabic" w:cs="Traditional Arabic"/>
          <w:rtl/>
        </w:rPr>
        <w:t>لديهم تعرض لأدوات الذكاء الاصطناعي. هذا التوزيع يوضح أن أغلبية العينة (70.5% لمتوسط ومرتفع) لديها تجربة كافية لتقييم تأثير هذه الأدوات على كفاءة إدارة المشاريع، مما يعزز من مصداقية إجاباتهم المتعلقة بالمتغير المستقل (أدوات الذكاء الاصطناعي)</w:t>
      </w:r>
      <w:r w:rsidRPr="00B30BCA">
        <w:rPr>
          <w:rFonts w:ascii="Traditional Arabic" w:hAnsi="Traditional Arabic" w:cs="Traditional Arabic"/>
        </w:rPr>
        <w:t>.</w:t>
      </w:r>
    </w:p>
    <w:p w14:paraId="6BFFE38E" w14:textId="1E7B7639" w:rsidR="00591000" w:rsidRPr="00B30BCA" w:rsidRDefault="00591000" w:rsidP="00FE2131">
      <w:pPr>
        <w:autoSpaceDE w:val="0"/>
        <w:autoSpaceDN w:val="0"/>
        <w:adjustRightInd w:val="0"/>
        <w:spacing w:line="400" w:lineRule="atLeast"/>
        <w:jc w:val="both"/>
        <w:rPr>
          <w:rFonts w:ascii="Traditional Arabic" w:hAnsi="Traditional Arabic" w:cs="Traditional Arabic"/>
          <w:b/>
          <w:bCs/>
          <w:lang w:bidi="ar-EG"/>
        </w:rPr>
      </w:pPr>
      <w:r w:rsidRPr="00B30BCA">
        <w:rPr>
          <w:rFonts w:ascii="Traditional Arabic" w:hAnsi="Traditional Arabic" w:cs="Traditional Arabic"/>
          <w:rtl/>
        </w:rPr>
        <w:t xml:space="preserve">شكل (8) الاعمدة البسيطة </w:t>
      </w:r>
      <w:r w:rsidRPr="00B30BCA">
        <w:rPr>
          <w:rFonts w:ascii="Traditional Arabic" w:hAnsi="Traditional Arabic" w:cs="Traditional Arabic"/>
          <w:b/>
          <w:bCs/>
          <w:rtl/>
          <w:lang w:bidi="ar-EG"/>
        </w:rPr>
        <w:t>لمدة التعرض لأدوات الذكاء الاصطناعي</w:t>
      </w:r>
    </w:p>
    <w:p w14:paraId="67109F6B" w14:textId="68F24DD2" w:rsidR="00E763B4" w:rsidRPr="00B30BCA" w:rsidRDefault="00E763B4" w:rsidP="00FE2131">
      <w:pPr>
        <w:autoSpaceDE w:val="0"/>
        <w:autoSpaceDN w:val="0"/>
        <w:adjustRightInd w:val="0"/>
        <w:spacing w:after="0"/>
        <w:jc w:val="both"/>
        <w:rPr>
          <w:rFonts w:ascii="Traditional Arabic" w:hAnsi="Traditional Arabic" w:cs="Traditional Arabic"/>
        </w:rPr>
      </w:pPr>
      <w:r w:rsidRPr="00B30BCA">
        <w:rPr>
          <w:rFonts w:ascii="Traditional Arabic" w:hAnsi="Traditional Arabic" w:cs="Traditional Arabic"/>
          <w:noProof/>
        </w:rPr>
        <w:drawing>
          <wp:inline distT="0" distB="0" distL="0" distR="0" wp14:anchorId="7C626D86" wp14:editId="6A8616B8">
            <wp:extent cx="5565140" cy="3095625"/>
            <wp:effectExtent l="0" t="0" r="0" b="9525"/>
            <wp:docPr id="13357857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65140" cy="3095625"/>
                    </a:xfrm>
                    <a:prstGeom prst="rect">
                      <a:avLst/>
                    </a:prstGeom>
                    <a:noFill/>
                    <a:ln>
                      <a:noFill/>
                    </a:ln>
                  </pic:spPr>
                </pic:pic>
              </a:graphicData>
            </a:graphic>
          </wp:inline>
        </w:drawing>
      </w:r>
    </w:p>
    <w:p w14:paraId="03C0C1E3" w14:textId="77777777" w:rsidR="00E763B4" w:rsidRPr="00B30BCA" w:rsidRDefault="00E763B4" w:rsidP="00FE2131">
      <w:pPr>
        <w:autoSpaceDE w:val="0"/>
        <w:autoSpaceDN w:val="0"/>
        <w:adjustRightInd w:val="0"/>
        <w:spacing w:after="0"/>
        <w:jc w:val="both"/>
        <w:rPr>
          <w:rFonts w:ascii="Traditional Arabic" w:hAnsi="Traditional Arabic" w:cs="Traditional Arabic"/>
        </w:rPr>
      </w:pPr>
    </w:p>
    <w:p w14:paraId="2D7380ED" w14:textId="71BC1865" w:rsidR="00AB40EF" w:rsidRPr="00B30BCA" w:rsidRDefault="00AF05E8" w:rsidP="00FE2131">
      <w:pPr>
        <w:tabs>
          <w:tab w:val="right" w:pos="247"/>
          <w:tab w:val="right" w:pos="450"/>
        </w:tabs>
        <w:spacing w:line="360" w:lineRule="auto"/>
        <w:jc w:val="both"/>
        <w:rPr>
          <w:rFonts w:ascii="Traditional Arabic" w:eastAsia="Calibri" w:hAnsi="Traditional Arabic" w:cs="Traditional Arabic"/>
          <w:b/>
          <w:bCs/>
          <w:rtl/>
        </w:rPr>
      </w:pPr>
      <w:r w:rsidRPr="00B30BCA">
        <w:rPr>
          <w:rFonts w:ascii="Traditional Arabic" w:hAnsi="Traditional Arabic" w:cs="Traditional Arabic"/>
          <w:b/>
          <w:bCs/>
          <w:rtl/>
          <w:lang w:bidi="ar-EG"/>
        </w:rPr>
        <w:t xml:space="preserve">تاسعا: </w:t>
      </w:r>
      <w:r w:rsidR="00AB40EF" w:rsidRPr="00B30BCA">
        <w:rPr>
          <w:rFonts w:ascii="Traditional Arabic" w:hAnsi="Traditional Arabic" w:cs="Traditional Arabic"/>
          <w:b/>
          <w:bCs/>
          <w:rtl/>
          <w:lang w:bidi="ar-EG"/>
        </w:rPr>
        <w:t>التحليل الوصفي لأبعاد الدراسة:</w:t>
      </w:r>
      <w:r w:rsidR="00AB40EF" w:rsidRPr="00B30BCA">
        <w:rPr>
          <w:rFonts w:ascii="Traditional Arabic" w:hAnsi="Traditional Arabic" w:cs="Traditional Arabic"/>
          <w:b/>
          <w:bCs/>
          <w:lang w:bidi="ar-EG"/>
        </w:rPr>
        <w:t xml:space="preserve"> </w:t>
      </w:r>
    </w:p>
    <w:p w14:paraId="4325CF2D" w14:textId="77777777" w:rsidR="00AB40EF" w:rsidRPr="00B30BCA" w:rsidRDefault="00AB40EF" w:rsidP="00FE2131">
      <w:pPr>
        <w:spacing w:after="0" w:line="360" w:lineRule="auto"/>
        <w:jc w:val="both"/>
        <w:rPr>
          <w:rFonts w:ascii="Traditional Arabic" w:hAnsi="Traditional Arabic" w:cs="Traditional Arabic"/>
          <w:b/>
          <w:bCs/>
        </w:rPr>
      </w:pPr>
      <w:r w:rsidRPr="00B30BCA">
        <w:rPr>
          <w:rFonts w:ascii="Traditional Arabic" w:hAnsi="Traditional Arabic" w:cs="Traditional Arabic"/>
          <w:b/>
          <w:bCs/>
          <w:rtl/>
        </w:rPr>
        <w:t>التحليل الوصفي لأبعاد</w:t>
      </w:r>
      <w:r w:rsidRPr="00B30BCA">
        <w:rPr>
          <w:rFonts w:ascii="Traditional Arabic" w:hAnsi="Traditional Arabic" w:cs="Traditional Arabic"/>
          <w:b/>
          <w:bCs/>
        </w:rPr>
        <w:t xml:space="preserve"> </w:t>
      </w:r>
      <w:r w:rsidRPr="00B30BCA">
        <w:rPr>
          <w:rFonts w:ascii="Traditional Arabic" w:hAnsi="Traditional Arabic" w:cs="Traditional Arabic"/>
          <w:b/>
          <w:bCs/>
          <w:rtl/>
          <w:lang w:bidi="ar-EG"/>
        </w:rPr>
        <w:t>المتغير المستقل</w:t>
      </w:r>
      <w:r w:rsidRPr="00B30BCA">
        <w:rPr>
          <w:rFonts w:ascii="Traditional Arabic" w:hAnsi="Traditional Arabic" w:cs="Traditional Arabic"/>
          <w:b/>
          <w:bCs/>
          <w:rtl/>
        </w:rPr>
        <w:t xml:space="preserve"> استخدام تقنيات الذكاء الاصطناعي:</w:t>
      </w:r>
    </w:p>
    <w:p w14:paraId="35A16D01" w14:textId="01731C90" w:rsidR="002C4DD5" w:rsidRPr="00B30BCA" w:rsidRDefault="00AB40EF" w:rsidP="00FE2131">
      <w:pPr>
        <w:spacing w:line="360" w:lineRule="auto"/>
        <w:ind w:left="57"/>
        <w:jc w:val="both"/>
        <w:rPr>
          <w:rFonts w:ascii="Traditional Arabic" w:hAnsi="Traditional Arabic" w:cs="Traditional Arabic"/>
          <w:rtl/>
          <w:lang w:bidi="ar-EG"/>
        </w:rPr>
      </w:pPr>
      <w:r w:rsidRPr="00B30BCA">
        <w:rPr>
          <w:rFonts w:ascii="Traditional Arabic" w:hAnsi="Traditional Arabic" w:cs="Traditional Arabic"/>
          <w:rtl/>
          <w:lang w:bidi="ar-EG"/>
        </w:rPr>
        <w:t>قامت الباحثة بإيجاد الاحصاءات الوصفية لأبعاد أدوات الذكاء الاصطناعي (تبنّي واستخدام أدوات الذكاء الاصطناعي التكامل مع أنظمة إدارة المشاريع السياسات والحَوْكمة والأمن) وذلك من خلال حساب الوسط الحسابي والانحراف المعياري ومعامل الاختلاف والاتجاه لعبارات هذه الابعاد كما يلي:</w:t>
      </w:r>
    </w:p>
    <w:p w14:paraId="6D4A81D9" w14:textId="6C8C8777" w:rsidR="00AB40EF" w:rsidRDefault="00AB40EF" w:rsidP="00FE2131">
      <w:pPr>
        <w:spacing w:after="0"/>
        <w:ind w:left="58"/>
        <w:jc w:val="both"/>
        <w:rPr>
          <w:rFonts w:ascii="Traditional Arabic" w:hAnsi="Traditional Arabic" w:cs="Traditional Arabic"/>
          <w:rtl/>
          <w:lang w:bidi="ar-EG"/>
        </w:rPr>
      </w:pPr>
      <w:r w:rsidRPr="00B30BCA">
        <w:rPr>
          <w:rFonts w:ascii="Traditional Arabic" w:hAnsi="Traditional Arabic" w:cs="Traditional Arabic"/>
          <w:rtl/>
          <w:lang w:bidi="ar-EG"/>
        </w:rPr>
        <w:t xml:space="preserve">التحليل الوصفي للبعد الأول </w:t>
      </w:r>
      <w:r w:rsidR="00D528DF" w:rsidRPr="00B30BCA">
        <w:rPr>
          <w:rFonts w:ascii="Traditional Arabic" w:hAnsi="Traditional Arabic" w:cs="Traditional Arabic"/>
          <w:b/>
          <w:bCs/>
          <w:rtl/>
          <w:lang w:bidi="ar-EG"/>
        </w:rPr>
        <w:t>تبنّي واستخدام أدوات الذكاء الاصطناعي</w:t>
      </w:r>
      <w:r w:rsidRPr="00B30BCA">
        <w:rPr>
          <w:rFonts w:ascii="Traditional Arabic" w:hAnsi="Traditional Arabic" w:cs="Traditional Arabic"/>
          <w:rtl/>
          <w:lang w:bidi="ar-EG"/>
        </w:rPr>
        <w:t>:</w:t>
      </w:r>
    </w:p>
    <w:p w14:paraId="20D115B4" w14:textId="77777777" w:rsidR="00404F9D" w:rsidRDefault="00404F9D" w:rsidP="00FE2131">
      <w:pPr>
        <w:spacing w:after="0"/>
        <w:ind w:left="58"/>
        <w:jc w:val="both"/>
        <w:rPr>
          <w:rFonts w:ascii="Traditional Arabic" w:hAnsi="Traditional Arabic" w:cs="Traditional Arabic"/>
          <w:rtl/>
          <w:lang w:bidi="ar-EG"/>
        </w:rPr>
      </w:pPr>
    </w:p>
    <w:p w14:paraId="2CAC7711" w14:textId="77777777" w:rsidR="00404F9D" w:rsidRPr="00B30BCA" w:rsidRDefault="00404F9D" w:rsidP="00FE2131">
      <w:pPr>
        <w:spacing w:after="0"/>
        <w:ind w:left="58"/>
        <w:jc w:val="both"/>
        <w:rPr>
          <w:rFonts w:ascii="Traditional Arabic" w:hAnsi="Traditional Arabic" w:cs="Traditional Arabic"/>
          <w:rtl/>
          <w:lang w:bidi="ar-EG"/>
        </w:rPr>
      </w:pPr>
    </w:p>
    <w:p w14:paraId="5E645957" w14:textId="0E75723C" w:rsidR="00AB40EF" w:rsidRPr="00B30BCA" w:rsidRDefault="00AB40EF" w:rsidP="00FE2131">
      <w:pPr>
        <w:spacing w:after="0"/>
        <w:ind w:left="58" w:hanging="57"/>
        <w:jc w:val="both"/>
        <w:rPr>
          <w:rFonts w:ascii="Traditional Arabic" w:eastAsia="Calibri" w:hAnsi="Traditional Arabic" w:cs="Traditional Arabic"/>
          <w:b/>
          <w:bCs/>
          <w:spacing w:val="6"/>
        </w:rPr>
      </w:pPr>
    </w:p>
    <w:tbl>
      <w:tblPr>
        <w:bidiVisual/>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43"/>
        <w:gridCol w:w="4232"/>
        <w:gridCol w:w="1145"/>
        <w:gridCol w:w="1277"/>
        <w:gridCol w:w="718"/>
      </w:tblGrid>
      <w:tr w:rsidR="00806FEC" w:rsidRPr="00B30BCA" w14:paraId="7FE76437" w14:textId="77777777" w:rsidTr="00253771">
        <w:trPr>
          <w:trHeight w:val="858"/>
          <w:jc w:val="center"/>
        </w:trPr>
        <w:tc>
          <w:tcPr>
            <w:tcW w:w="0" w:type="auto"/>
            <w:shd w:val="clear" w:color="auto" w:fill="BDD6EE" w:themeFill="accent5" w:themeFillTint="66"/>
            <w:tcMar>
              <w:left w:w="108" w:type="dxa"/>
              <w:right w:w="108" w:type="dxa"/>
            </w:tcMar>
            <w:vAlign w:val="center"/>
          </w:tcPr>
          <w:p w14:paraId="4AC45405" w14:textId="77777777" w:rsidR="00253771" w:rsidRPr="00B30BCA" w:rsidRDefault="00253771"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lastRenderedPageBreak/>
              <w:t>الرمز</w:t>
            </w:r>
          </w:p>
        </w:tc>
        <w:tc>
          <w:tcPr>
            <w:tcW w:w="0" w:type="auto"/>
            <w:shd w:val="clear" w:color="auto" w:fill="BDD6EE" w:themeFill="accent5" w:themeFillTint="66"/>
            <w:tcMar>
              <w:left w:w="108" w:type="dxa"/>
              <w:right w:w="108" w:type="dxa"/>
            </w:tcMar>
            <w:vAlign w:val="center"/>
          </w:tcPr>
          <w:p w14:paraId="68D80F7E" w14:textId="77777777" w:rsidR="00253771" w:rsidRPr="00B30BCA" w:rsidRDefault="00253771"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43D74025" w14:textId="77777777" w:rsidR="00253771" w:rsidRPr="00B30BCA" w:rsidRDefault="00253771"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الوسط</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33C4B072" w14:textId="2D39312C" w:rsidR="00253771" w:rsidRPr="00B30BCA" w:rsidRDefault="00253771"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الانحراف</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10F41C1E" w14:textId="77777777" w:rsidR="00253771" w:rsidRPr="00B30BCA" w:rsidRDefault="00253771"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الاتجاه</w:t>
            </w:r>
          </w:p>
        </w:tc>
      </w:tr>
      <w:tr w:rsidR="00806FEC" w:rsidRPr="00B30BCA" w14:paraId="40E33D4E" w14:textId="77777777" w:rsidTr="00253771">
        <w:trPr>
          <w:trHeight w:val="420"/>
          <w:jc w:val="center"/>
        </w:trPr>
        <w:tc>
          <w:tcPr>
            <w:tcW w:w="0" w:type="auto"/>
            <w:shd w:val="clear" w:color="auto" w:fill="BDD6EE" w:themeFill="accent5" w:themeFillTint="66"/>
            <w:tcMar>
              <w:left w:w="108" w:type="dxa"/>
              <w:right w:w="108" w:type="dxa"/>
            </w:tcMar>
            <w:vAlign w:val="center"/>
          </w:tcPr>
          <w:p w14:paraId="6AFC9075" w14:textId="76E321B7" w:rsidR="00253771" w:rsidRPr="00B30BCA" w:rsidRDefault="00253771" w:rsidP="00FE2131">
            <w:pPr>
              <w:spacing w:line="360" w:lineRule="auto"/>
              <w:ind w:left="57" w:hanging="57"/>
              <w:jc w:val="both"/>
              <w:rPr>
                <w:rFonts w:ascii="Traditional Arabic" w:eastAsia="Calibri" w:hAnsi="Traditional Arabic" w:cs="Traditional Arabic"/>
              </w:rPr>
            </w:pPr>
            <w:r w:rsidRPr="00B30BCA">
              <w:rPr>
                <w:rFonts w:ascii="Traditional Arabic" w:hAnsi="Traditional Arabic" w:cs="Traditional Arabic"/>
              </w:rPr>
              <w:t>x1.1</w:t>
            </w:r>
          </w:p>
        </w:tc>
        <w:tc>
          <w:tcPr>
            <w:tcW w:w="0" w:type="auto"/>
            <w:tcMar>
              <w:left w:w="108" w:type="dxa"/>
              <w:right w:w="108" w:type="dxa"/>
            </w:tcMar>
            <w:vAlign w:val="center"/>
          </w:tcPr>
          <w:p w14:paraId="763EC9B8" w14:textId="7123EEB8" w:rsidR="00253771" w:rsidRPr="00B30BCA" w:rsidRDefault="00253771" w:rsidP="00FE2131">
            <w:pPr>
              <w:jc w:val="both"/>
              <w:rPr>
                <w:rFonts w:ascii="Traditional Arabic" w:hAnsi="Traditional Arabic" w:cs="Traditional Arabic"/>
              </w:rPr>
            </w:pPr>
            <w:r w:rsidRPr="00B30BCA">
              <w:rPr>
                <w:rFonts w:ascii="Traditional Arabic" w:hAnsi="Traditional Arabic" w:cs="Traditional Arabic"/>
                <w:rtl/>
              </w:rPr>
              <w:t>تستخدم الجهة التي أعمل بها أدوات الذكاء الاصطناعي في تنفيذ وإدارة المشاريع</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61CD835D" w14:textId="2E3E8C46" w:rsidR="00253771" w:rsidRPr="00B30BCA" w:rsidRDefault="00253771" w:rsidP="00FE2131">
            <w:pPr>
              <w:tabs>
                <w:tab w:val="left" w:pos="255"/>
                <w:tab w:val="right" w:pos="638"/>
              </w:tabs>
              <w:spacing w:line="320" w:lineRule="atLeast"/>
              <w:ind w:left="60" w:right="60"/>
              <w:jc w:val="both"/>
              <w:rPr>
                <w:rFonts w:ascii="Traditional Arabic" w:hAnsi="Traditional Arabic" w:cs="Traditional Arabic"/>
                <w:lang w:bidi="ar-EG"/>
              </w:rPr>
            </w:pPr>
            <w:r w:rsidRPr="00B30BCA">
              <w:rPr>
                <w:rFonts w:ascii="Traditional Arabic" w:hAnsi="Traditional Arabic" w:cs="Traditional Arabic"/>
              </w:rPr>
              <w:t>3.07</w:t>
            </w:r>
          </w:p>
        </w:tc>
        <w:tc>
          <w:tcPr>
            <w:tcW w:w="0" w:type="auto"/>
            <w:shd w:val="clear" w:color="auto" w:fill="FFFFFF"/>
            <w:tcMar>
              <w:left w:w="108" w:type="dxa"/>
              <w:right w:w="108" w:type="dxa"/>
            </w:tcMar>
            <w:vAlign w:val="center"/>
          </w:tcPr>
          <w:p w14:paraId="243579CD" w14:textId="3098179F"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1.20</w:t>
            </w:r>
          </w:p>
        </w:tc>
        <w:tc>
          <w:tcPr>
            <w:tcW w:w="0" w:type="auto"/>
            <w:shd w:val="clear" w:color="auto" w:fill="FFFFFF"/>
            <w:tcMar>
              <w:left w:w="108" w:type="dxa"/>
              <w:right w:w="108" w:type="dxa"/>
            </w:tcMar>
            <w:vAlign w:val="center"/>
          </w:tcPr>
          <w:p w14:paraId="1FDE85C4" w14:textId="77777777" w:rsidR="00253771" w:rsidRPr="00B30BCA" w:rsidRDefault="00253771" w:rsidP="00FE2131">
            <w:pPr>
              <w:spacing w:line="320" w:lineRule="atLeast"/>
              <w:ind w:left="60" w:right="60"/>
              <w:jc w:val="both"/>
              <w:rPr>
                <w:rFonts w:ascii="Traditional Arabic" w:hAnsi="Traditional Arabic" w:cs="Traditional Arabic"/>
                <w:lang w:bidi="ar-EG"/>
              </w:rPr>
            </w:pPr>
            <w:r w:rsidRPr="00B30BCA">
              <w:rPr>
                <w:rFonts w:ascii="Traditional Arabic" w:hAnsi="Traditional Arabic" w:cs="Traditional Arabic"/>
                <w:rtl/>
                <w:lang w:bidi="ar-EG"/>
              </w:rPr>
              <w:t>موافق</w:t>
            </w:r>
          </w:p>
          <w:p w14:paraId="36BE62DB" w14:textId="6D5F6954" w:rsidR="00253771" w:rsidRPr="00B30BCA" w:rsidRDefault="00253771" w:rsidP="00FE2131">
            <w:pPr>
              <w:spacing w:line="320" w:lineRule="atLeast"/>
              <w:ind w:left="60" w:right="60"/>
              <w:jc w:val="both"/>
              <w:rPr>
                <w:rFonts w:ascii="Traditional Arabic" w:hAnsi="Traditional Arabic" w:cs="Traditional Arabic"/>
                <w:lang w:bidi="ar-EG"/>
              </w:rPr>
            </w:pPr>
          </w:p>
        </w:tc>
      </w:tr>
      <w:tr w:rsidR="00806FEC" w:rsidRPr="00B30BCA" w14:paraId="2D626514" w14:textId="77777777" w:rsidTr="00253771">
        <w:trPr>
          <w:trHeight w:val="242"/>
          <w:jc w:val="center"/>
        </w:trPr>
        <w:tc>
          <w:tcPr>
            <w:tcW w:w="0" w:type="auto"/>
            <w:shd w:val="clear" w:color="auto" w:fill="BDD6EE" w:themeFill="accent5" w:themeFillTint="66"/>
            <w:tcMar>
              <w:left w:w="108" w:type="dxa"/>
              <w:right w:w="108" w:type="dxa"/>
            </w:tcMar>
            <w:vAlign w:val="center"/>
          </w:tcPr>
          <w:p w14:paraId="68B3B9B1" w14:textId="1D7F481F" w:rsidR="00253771" w:rsidRPr="00B30BCA" w:rsidRDefault="00253771" w:rsidP="00FE2131">
            <w:pPr>
              <w:spacing w:line="360" w:lineRule="auto"/>
              <w:ind w:left="57" w:hanging="57"/>
              <w:jc w:val="both"/>
              <w:rPr>
                <w:rFonts w:ascii="Traditional Arabic" w:eastAsia="Calibri" w:hAnsi="Traditional Arabic" w:cs="Traditional Arabic"/>
              </w:rPr>
            </w:pPr>
            <w:r w:rsidRPr="00B30BCA">
              <w:rPr>
                <w:rFonts w:ascii="Traditional Arabic" w:hAnsi="Traditional Arabic" w:cs="Traditional Arabic"/>
              </w:rPr>
              <w:t>x1.2</w:t>
            </w:r>
          </w:p>
        </w:tc>
        <w:tc>
          <w:tcPr>
            <w:tcW w:w="0" w:type="auto"/>
            <w:tcMar>
              <w:left w:w="108" w:type="dxa"/>
              <w:right w:w="108" w:type="dxa"/>
            </w:tcMar>
            <w:vAlign w:val="center"/>
          </w:tcPr>
          <w:p w14:paraId="51E7ABC4" w14:textId="0A89FEDC" w:rsidR="00253771" w:rsidRPr="00B30BCA" w:rsidRDefault="00253771" w:rsidP="00FE2131">
            <w:pPr>
              <w:jc w:val="both"/>
              <w:rPr>
                <w:rFonts w:ascii="Traditional Arabic" w:hAnsi="Traditional Arabic" w:cs="Traditional Arabic"/>
              </w:rPr>
            </w:pPr>
            <w:r w:rsidRPr="00B30BCA">
              <w:rPr>
                <w:rFonts w:ascii="Traditional Arabic" w:hAnsi="Traditional Arabic" w:cs="Traditional Arabic"/>
                <w:rtl/>
              </w:rPr>
              <w:t>تسهم أدوات الذكاء الاصطناعي في تسريع عملية اتخاذ القرار</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3FB570B2" w14:textId="012B1D66"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4.02</w:t>
            </w:r>
          </w:p>
        </w:tc>
        <w:tc>
          <w:tcPr>
            <w:tcW w:w="0" w:type="auto"/>
            <w:shd w:val="clear" w:color="auto" w:fill="FFFFFF"/>
            <w:tcMar>
              <w:left w:w="108" w:type="dxa"/>
              <w:right w:w="108" w:type="dxa"/>
            </w:tcMar>
            <w:vAlign w:val="center"/>
          </w:tcPr>
          <w:p w14:paraId="2EB1251F" w14:textId="6E138920"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0.67</w:t>
            </w:r>
          </w:p>
        </w:tc>
        <w:tc>
          <w:tcPr>
            <w:tcW w:w="0" w:type="auto"/>
            <w:shd w:val="clear" w:color="auto" w:fill="FFFFFF"/>
            <w:tcMar>
              <w:left w:w="108" w:type="dxa"/>
              <w:right w:w="108" w:type="dxa"/>
            </w:tcMar>
            <w:vAlign w:val="center"/>
          </w:tcPr>
          <w:p w14:paraId="13A49E87" w14:textId="04C6D74E"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موافق</w:t>
            </w:r>
          </w:p>
        </w:tc>
      </w:tr>
      <w:tr w:rsidR="00806FEC" w:rsidRPr="00B30BCA" w14:paraId="4A6ABF86" w14:textId="77777777" w:rsidTr="00253771">
        <w:trPr>
          <w:trHeight w:val="38"/>
          <w:jc w:val="center"/>
        </w:trPr>
        <w:tc>
          <w:tcPr>
            <w:tcW w:w="0" w:type="auto"/>
            <w:shd w:val="clear" w:color="auto" w:fill="BDD6EE" w:themeFill="accent5" w:themeFillTint="66"/>
            <w:tcMar>
              <w:left w:w="108" w:type="dxa"/>
              <w:right w:w="108" w:type="dxa"/>
            </w:tcMar>
            <w:vAlign w:val="center"/>
          </w:tcPr>
          <w:p w14:paraId="32CC8769" w14:textId="5C3EDF9A" w:rsidR="00253771" w:rsidRPr="00B30BCA" w:rsidRDefault="00253771" w:rsidP="00FE2131">
            <w:pPr>
              <w:spacing w:line="360" w:lineRule="auto"/>
              <w:ind w:left="57" w:hanging="57"/>
              <w:jc w:val="both"/>
              <w:rPr>
                <w:rFonts w:ascii="Traditional Arabic" w:eastAsia="Calibri" w:hAnsi="Traditional Arabic" w:cs="Traditional Arabic"/>
              </w:rPr>
            </w:pPr>
            <w:r w:rsidRPr="00B30BCA">
              <w:rPr>
                <w:rFonts w:ascii="Traditional Arabic" w:hAnsi="Traditional Arabic" w:cs="Traditional Arabic"/>
              </w:rPr>
              <w:t>x1.3</w:t>
            </w:r>
          </w:p>
        </w:tc>
        <w:tc>
          <w:tcPr>
            <w:tcW w:w="0" w:type="auto"/>
            <w:tcMar>
              <w:left w:w="108" w:type="dxa"/>
              <w:right w:w="108" w:type="dxa"/>
            </w:tcMar>
            <w:vAlign w:val="center"/>
          </w:tcPr>
          <w:p w14:paraId="6B738422" w14:textId="6B02F4B1" w:rsidR="00253771" w:rsidRPr="00B30BCA" w:rsidRDefault="00253771" w:rsidP="00FE2131">
            <w:pPr>
              <w:jc w:val="both"/>
              <w:rPr>
                <w:rFonts w:ascii="Traditional Arabic" w:hAnsi="Traditional Arabic" w:cs="Traditional Arabic"/>
              </w:rPr>
            </w:pPr>
            <w:r w:rsidRPr="00B30BCA">
              <w:rPr>
                <w:rFonts w:ascii="Traditional Arabic" w:hAnsi="Traditional Arabic" w:cs="Traditional Arabic"/>
                <w:rtl/>
              </w:rPr>
              <w:t>تساعد هذه الأدوات في تحسين جودة مخرجات المشاريع</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49A10702" w14:textId="2269B2F3"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4.02</w:t>
            </w:r>
          </w:p>
        </w:tc>
        <w:tc>
          <w:tcPr>
            <w:tcW w:w="0" w:type="auto"/>
            <w:shd w:val="clear" w:color="auto" w:fill="FFFFFF"/>
            <w:tcMar>
              <w:left w:w="108" w:type="dxa"/>
              <w:right w:w="108" w:type="dxa"/>
            </w:tcMar>
            <w:vAlign w:val="center"/>
          </w:tcPr>
          <w:p w14:paraId="4196BEE7" w14:textId="4C02CD26"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0.57</w:t>
            </w:r>
          </w:p>
        </w:tc>
        <w:tc>
          <w:tcPr>
            <w:tcW w:w="0" w:type="auto"/>
            <w:shd w:val="clear" w:color="auto" w:fill="FFFFFF"/>
            <w:tcMar>
              <w:left w:w="108" w:type="dxa"/>
              <w:right w:w="108" w:type="dxa"/>
            </w:tcMar>
            <w:vAlign w:val="center"/>
          </w:tcPr>
          <w:p w14:paraId="1362A543" w14:textId="5B3E9164"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موافق</w:t>
            </w:r>
          </w:p>
        </w:tc>
      </w:tr>
      <w:tr w:rsidR="00806FEC" w:rsidRPr="00B30BCA" w14:paraId="24CD8546" w14:textId="77777777" w:rsidTr="00253771">
        <w:trPr>
          <w:trHeight w:val="38"/>
          <w:jc w:val="center"/>
        </w:trPr>
        <w:tc>
          <w:tcPr>
            <w:tcW w:w="0" w:type="auto"/>
            <w:shd w:val="clear" w:color="auto" w:fill="BDD6EE" w:themeFill="accent5" w:themeFillTint="66"/>
            <w:tcMar>
              <w:left w:w="108" w:type="dxa"/>
              <w:right w:w="108" w:type="dxa"/>
            </w:tcMar>
            <w:vAlign w:val="center"/>
          </w:tcPr>
          <w:p w14:paraId="7C425CC1" w14:textId="071B0D0A" w:rsidR="00253771" w:rsidRPr="00B30BCA" w:rsidRDefault="00253771" w:rsidP="00FE2131">
            <w:pPr>
              <w:spacing w:line="360" w:lineRule="auto"/>
              <w:ind w:left="57" w:hanging="57"/>
              <w:jc w:val="both"/>
              <w:rPr>
                <w:rFonts w:ascii="Traditional Arabic" w:eastAsia="Calibri" w:hAnsi="Traditional Arabic" w:cs="Traditional Arabic"/>
              </w:rPr>
            </w:pPr>
            <w:r w:rsidRPr="00B30BCA">
              <w:rPr>
                <w:rFonts w:ascii="Traditional Arabic" w:hAnsi="Traditional Arabic" w:cs="Traditional Arabic"/>
              </w:rPr>
              <w:t>x1.4</w:t>
            </w:r>
          </w:p>
        </w:tc>
        <w:tc>
          <w:tcPr>
            <w:tcW w:w="0" w:type="auto"/>
            <w:tcMar>
              <w:left w:w="108" w:type="dxa"/>
              <w:right w:w="108" w:type="dxa"/>
            </w:tcMar>
            <w:vAlign w:val="center"/>
          </w:tcPr>
          <w:p w14:paraId="18ED5998" w14:textId="6B722209" w:rsidR="00253771" w:rsidRPr="00B30BCA" w:rsidRDefault="00253771" w:rsidP="00FE2131">
            <w:pPr>
              <w:jc w:val="both"/>
              <w:rPr>
                <w:rFonts w:ascii="Traditional Arabic" w:hAnsi="Traditional Arabic" w:cs="Traditional Arabic"/>
              </w:rPr>
            </w:pPr>
            <w:r w:rsidRPr="00B30BCA">
              <w:rPr>
                <w:rFonts w:ascii="Traditional Arabic" w:hAnsi="Traditional Arabic" w:cs="Traditional Arabic"/>
                <w:rtl/>
              </w:rPr>
              <w:t>تعتمد الجهة على البيانات الناتجة من أدوات الذكاء الاصطناعي في التقييم والمتابعة</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6492CAE6" w14:textId="6349A889"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3.33</w:t>
            </w:r>
          </w:p>
        </w:tc>
        <w:tc>
          <w:tcPr>
            <w:tcW w:w="0" w:type="auto"/>
            <w:shd w:val="clear" w:color="auto" w:fill="FFFFFF"/>
            <w:tcMar>
              <w:left w:w="108" w:type="dxa"/>
              <w:right w:w="108" w:type="dxa"/>
            </w:tcMar>
            <w:vAlign w:val="center"/>
          </w:tcPr>
          <w:p w14:paraId="6E7EB99C" w14:textId="1BD378F9"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0.93</w:t>
            </w:r>
          </w:p>
        </w:tc>
        <w:tc>
          <w:tcPr>
            <w:tcW w:w="0" w:type="auto"/>
            <w:shd w:val="clear" w:color="auto" w:fill="FFFFFF"/>
            <w:tcMar>
              <w:left w:w="108" w:type="dxa"/>
              <w:right w:w="108" w:type="dxa"/>
            </w:tcMar>
            <w:vAlign w:val="center"/>
          </w:tcPr>
          <w:p w14:paraId="33F04D2D" w14:textId="0A5CA32A"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موافق</w:t>
            </w:r>
          </w:p>
        </w:tc>
      </w:tr>
      <w:tr w:rsidR="00806FEC" w:rsidRPr="00B30BCA" w14:paraId="420FD7DE" w14:textId="77777777" w:rsidTr="00253771">
        <w:trPr>
          <w:trHeight w:val="38"/>
          <w:jc w:val="center"/>
        </w:trPr>
        <w:tc>
          <w:tcPr>
            <w:tcW w:w="0" w:type="auto"/>
            <w:shd w:val="clear" w:color="auto" w:fill="BDD6EE" w:themeFill="accent5" w:themeFillTint="66"/>
            <w:tcMar>
              <w:left w:w="108" w:type="dxa"/>
              <w:right w:w="108" w:type="dxa"/>
            </w:tcMar>
            <w:vAlign w:val="center"/>
          </w:tcPr>
          <w:p w14:paraId="7B7EA4AB" w14:textId="48B35616" w:rsidR="00253771" w:rsidRPr="00B30BCA" w:rsidRDefault="00253771" w:rsidP="00FE2131">
            <w:pPr>
              <w:spacing w:line="360" w:lineRule="auto"/>
              <w:ind w:left="57" w:hanging="57"/>
              <w:jc w:val="both"/>
              <w:rPr>
                <w:rFonts w:ascii="Traditional Arabic" w:eastAsia="Calibri" w:hAnsi="Traditional Arabic" w:cs="Traditional Arabic"/>
              </w:rPr>
            </w:pPr>
            <w:r w:rsidRPr="00B30BCA">
              <w:rPr>
                <w:rFonts w:ascii="Traditional Arabic" w:hAnsi="Traditional Arabic" w:cs="Traditional Arabic"/>
              </w:rPr>
              <w:t>x1.5</w:t>
            </w:r>
          </w:p>
        </w:tc>
        <w:tc>
          <w:tcPr>
            <w:tcW w:w="0" w:type="auto"/>
            <w:tcMar>
              <w:left w:w="108" w:type="dxa"/>
              <w:right w:w="108" w:type="dxa"/>
            </w:tcMar>
            <w:vAlign w:val="center"/>
          </w:tcPr>
          <w:p w14:paraId="448036F2" w14:textId="1490974D" w:rsidR="00253771" w:rsidRPr="00B30BCA" w:rsidRDefault="00253771" w:rsidP="00FE2131">
            <w:pPr>
              <w:jc w:val="both"/>
              <w:rPr>
                <w:rFonts w:ascii="Traditional Arabic" w:hAnsi="Traditional Arabic" w:cs="Traditional Arabic"/>
              </w:rPr>
            </w:pPr>
            <w:r w:rsidRPr="00B30BCA">
              <w:rPr>
                <w:rFonts w:ascii="Traditional Arabic" w:hAnsi="Traditional Arabic" w:cs="Traditional Arabic"/>
                <w:rtl/>
              </w:rPr>
              <w:t>يتم تدريب الموظفين بشكل كافٍ على استخدام أدوات الذكاء الاصطناعي</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05C8C174" w14:textId="69916FF1"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2.77</w:t>
            </w:r>
          </w:p>
        </w:tc>
        <w:tc>
          <w:tcPr>
            <w:tcW w:w="0" w:type="auto"/>
            <w:shd w:val="clear" w:color="auto" w:fill="FFFFFF"/>
            <w:tcMar>
              <w:left w:w="108" w:type="dxa"/>
              <w:right w:w="108" w:type="dxa"/>
            </w:tcMar>
            <w:vAlign w:val="center"/>
          </w:tcPr>
          <w:p w14:paraId="01B222F6" w14:textId="0B806538"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1.18</w:t>
            </w:r>
          </w:p>
        </w:tc>
        <w:tc>
          <w:tcPr>
            <w:tcW w:w="0" w:type="auto"/>
            <w:shd w:val="clear" w:color="auto" w:fill="FFFFFF"/>
            <w:tcMar>
              <w:left w:w="108" w:type="dxa"/>
              <w:right w:w="108" w:type="dxa"/>
            </w:tcMar>
            <w:vAlign w:val="center"/>
          </w:tcPr>
          <w:p w14:paraId="05204551" w14:textId="1EEC4313" w:rsidR="00253771" w:rsidRPr="00B30BCA" w:rsidRDefault="00253771" w:rsidP="00FE2131">
            <w:pPr>
              <w:spacing w:line="320" w:lineRule="atLeast"/>
              <w:ind w:left="60" w:right="60"/>
              <w:jc w:val="both"/>
              <w:rPr>
                <w:rFonts w:ascii="Traditional Arabic" w:hAnsi="Traditional Arabic" w:cs="Traditional Arabic"/>
                <w:lang w:bidi="ar-EG"/>
              </w:rPr>
            </w:pPr>
            <w:r w:rsidRPr="00B30BCA">
              <w:rPr>
                <w:rFonts w:ascii="Traditional Arabic" w:hAnsi="Traditional Arabic" w:cs="Traditional Arabic"/>
                <w:rtl/>
                <w:lang w:bidi="ar-EG"/>
              </w:rPr>
              <w:t>محايد</w:t>
            </w:r>
          </w:p>
        </w:tc>
      </w:tr>
      <w:tr w:rsidR="00806FEC" w:rsidRPr="00B30BCA" w14:paraId="318991B8" w14:textId="77777777" w:rsidTr="00253771">
        <w:trPr>
          <w:trHeight w:val="38"/>
          <w:jc w:val="center"/>
        </w:trPr>
        <w:tc>
          <w:tcPr>
            <w:tcW w:w="0" w:type="auto"/>
            <w:shd w:val="clear" w:color="auto" w:fill="BDD6EE" w:themeFill="accent5" w:themeFillTint="66"/>
            <w:tcMar>
              <w:left w:w="108" w:type="dxa"/>
              <w:right w:w="108" w:type="dxa"/>
            </w:tcMar>
            <w:vAlign w:val="center"/>
          </w:tcPr>
          <w:p w14:paraId="7EA9C552" w14:textId="22FA75AB" w:rsidR="00253771" w:rsidRPr="00B30BCA" w:rsidRDefault="00253771" w:rsidP="00FE2131">
            <w:pPr>
              <w:spacing w:line="360" w:lineRule="auto"/>
              <w:ind w:left="57" w:hanging="57"/>
              <w:jc w:val="both"/>
              <w:rPr>
                <w:rFonts w:ascii="Traditional Arabic" w:hAnsi="Traditional Arabic" w:cs="Traditional Arabic"/>
              </w:rPr>
            </w:pPr>
            <w:r w:rsidRPr="00B30BCA">
              <w:rPr>
                <w:rFonts w:ascii="Traditional Arabic" w:hAnsi="Traditional Arabic" w:cs="Traditional Arabic"/>
              </w:rPr>
              <w:t>x1.6</w:t>
            </w:r>
          </w:p>
        </w:tc>
        <w:tc>
          <w:tcPr>
            <w:tcW w:w="0" w:type="auto"/>
            <w:tcMar>
              <w:left w:w="108" w:type="dxa"/>
              <w:right w:w="108" w:type="dxa"/>
            </w:tcMar>
            <w:vAlign w:val="center"/>
          </w:tcPr>
          <w:p w14:paraId="5203C7BC" w14:textId="0A092B55" w:rsidR="00253771" w:rsidRPr="00B30BCA" w:rsidRDefault="00253771" w:rsidP="00FE2131">
            <w:pPr>
              <w:jc w:val="both"/>
              <w:rPr>
                <w:rFonts w:ascii="Traditional Arabic" w:hAnsi="Traditional Arabic" w:cs="Traditional Arabic"/>
              </w:rPr>
            </w:pPr>
            <w:r w:rsidRPr="00B30BCA">
              <w:rPr>
                <w:rFonts w:ascii="Traditional Arabic" w:hAnsi="Traditional Arabic" w:cs="Traditional Arabic"/>
                <w:rtl/>
              </w:rPr>
              <w:t>أدوات الذكاء الاصطناعي سهلة الاستخدام والتعلّم</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76125554" w14:textId="3F8EDE3F"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3.81</w:t>
            </w:r>
          </w:p>
        </w:tc>
        <w:tc>
          <w:tcPr>
            <w:tcW w:w="0" w:type="auto"/>
            <w:shd w:val="clear" w:color="auto" w:fill="FFFFFF"/>
            <w:tcMar>
              <w:left w:w="108" w:type="dxa"/>
              <w:right w:w="108" w:type="dxa"/>
            </w:tcMar>
            <w:vAlign w:val="center"/>
          </w:tcPr>
          <w:p w14:paraId="38607625" w14:textId="66F0F824"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0.62</w:t>
            </w:r>
          </w:p>
        </w:tc>
        <w:tc>
          <w:tcPr>
            <w:tcW w:w="0" w:type="auto"/>
            <w:shd w:val="clear" w:color="auto" w:fill="FFFFFF"/>
            <w:tcMar>
              <w:left w:w="108" w:type="dxa"/>
              <w:right w:w="108" w:type="dxa"/>
            </w:tcMar>
            <w:vAlign w:val="center"/>
          </w:tcPr>
          <w:p w14:paraId="307C7462" w14:textId="2972CD06" w:rsidR="00253771" w:rsidRPr="00B30BCA" w:rsidRDefault="00253771" w:rsidP="00FE2131">
            <w:pPr>
              <w:spacing w:line="320" w:lineRule="atLeast"/>
              <w:ind w:left="60" w:right="60"/>
              <w:jc w:val="both"/>
              <w:rPr>
                <w:rFonts w:ascii="Traditional Arabic" w:hAnsi="Traditional Arabic" w:cs="Traditional Arabic"/>
                <w:rtl/>
                <w:lang w:bidi="ar-EG"/>
              </w:rPr>
            </w:pPr>
            <w:r w:rsidRPr="00B30BCA">
              <w:rPr>
                <w:rFonts w:ascii="Traditional Arabic" w:hAnsi="Traditional Arabic" w:cs="Traditional Arabic"/>
                <w:rtl/>
              </w:rPr>
              <w:t>موافق</w:t>
            </w:r>
          </w:p>
        </w:tc>
      </w:tr>
      <w:tr w:rsidR="00806FEC" w:rsidRPr="00B30BCA" w14:paraId="3B995921" w14:textId="77777777" w:rsidTr="00253771">
        <w:trPr>
          <w:trHeight w:val="38"/>
          <w:jc w:val="center"/>
        </w:trPr>
        <w:tc>
          <w:tcPr>
            <w:tcW w:w="0" w:type="auto"/>
            <w:shd w:val="clear" w:color="auto" w:fill="BDD6EE" w:themeFill="accent5" w:themeFillTint="66"/>
            <w:tcMar>
              <w:left w:w="108" w:type="dxa"/>
              <w:right w:w="108" w:type="dxa"/>
            </w:tcMar>
            <w:vAlign w:val="center"/>
          </w:tcPr>
          <w:p w14:paraId="05A80994" w14:textId="7D80D545" w:rsidR="00253771" w:rsidRPr="00B30BCA" w:rsidRDefault="00253771" w:rsidP="00FE2131">
            <w:pPr>
              <w:spacing w:line="360" w:lineRule="auto"/>
              <w:ind w:left="57" w:hanging="57"/>
              <w:jc w:val="both"/>
              <w:rPr>
                <w:rFonts w:ascii="Traditional Arabic" w:hAnsi="Traditional Arabic" w:cs="Traditional Arabic"/>
              </w:rPr>
            </w:pPr>
            <w:r w:rsidRPr="00B30BCA">
              <w:rPr>
                <w:rFonts w:ascii="Traditional Arabic" w:hAnsi="Traditional Arabic" w:cs="Traditional Arabic"/>
              </w:rPr>
              <w:t>x1.7</w:t>
            </w:r>
          </w:p>
        </w:tc>
        <w:tc>
          <w:tcPr>
            <w:tcW w:w="0" w:type="auto"/>
            <w:tcMar>
              <w:left w:w="108" w:type="dxa"/>
              <w:right w:w="108" w:type="dxa"/>
            </w:tcMar>
            <w:vAlign w:val="center"/>
          </w:tcPr>
          <w:p w14:paraId="1A841C0E" w14:textId="1CD024DD" w:rsidR="00253771" w:rsidRPr="00B30BCA" w:rsidRDefault="00253771" w:rsidP="00FE2131">
            <w:pPr>
              <w:jc w:val="both"/>
              <w:rPr>
                <w:rFonts w:ascii="Traditional Arabic" w:hAnsi="Traditional Arabic" w:cs="Traditional Arabic"/>
              </w:rPr>
            </w:pPr>
            <w:r w:rsidRPr="00B30BCA">
              <w:rPr>
                <w:rFonts w:ascii="Traditional Arabic" w:hAnsi="Traditional Arabic" w:cs="Traditional Arabic"/>
                <w:rtl/>
              </w:rPr>
              <w:t>تتوافر الموارد التقنية والبشرية اللازمة لاستخدام أدوات الذكاء الاصطناعي بفعالية</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5934FBC8" w14:textId="6CBBD416"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3.27</w:t>
            </w:r>
          </w:p>
        </w:tc>
        <w:tc>
          <w:tcPr>
            <w:tcW w:w="0" w:type="auto"/>
            <w:shd w:val="clear" w:color="auto" w:fill="FFFFFF"/>
            <w:tcMar>
              <w:left w:w="108" w:type="dxa"/>
              <w:right w:w="108" w:type="dxa"/>
            </w:tcMar>
            <w:vAlign w:val="center"/>
          </w:tcPr>
          <w:p w14:paraId="60AC186C" w14:textId="7CC4434E"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1.08</w:t>
            </w:r>
          </w:p>
        </w:tc>
        <w:tc>
          <w:tcPr>
            <w:tcW w:w="0" w:type="auto"/>
            <w:shd w:val="clear" w:color="auto" w:fill="FFFFFF"/>
            <w:tcMar>
              <w:left w:w="108" w:type="dxa"/>
              <w:right w:w="108" w:type="dxa"/>
            </w:tcMar>
            <w:vAlign w:val="center"/>
          </w:tcPr>
          <w:p w14:paraId="22E80F22" w14:textId="3430326D" w:rsidR="00253771" w:rsidRPr="00B30BCA" w:rsidRDefault="00253771" w:rsidP="00FE2131">
            <w:pPr>
              <w:spacing w:line="320" w:lineRule="atLeast"/>
              <w:ind w:left="60" w:right="60"/>
              <w:jc w:val="both"/>
              <w:rPr>
                <w:rFonts w:ascii="Traditional Arabic" w:hAnsi="Traditional Arabic" w:cs="Traditional Arabic"/>
                <w:rtl/>
                <w:lang w:bidi="ar-EG"/>
              </w:rPr>
            </w:pPr>
            <w:r w:rsidRPr="00B30BCA">
              <w:rPr>
                <w:rFonts w:ascii="Traditional Arabic" w:hAnsi="Traditional Arabic" w:cs="Traditional Arabic"/>
                <w:rtl/>
              </w:rPr>
              <w:t>موافق</w:t>
            </w:r>
          </w:p>
        </w:tc>
      </w:tr>
      <w:tr w:rsidR="00806FEC" w:rsidRPr="00B30BCA" w14:paraId="41F692E6" w14:textId="77777777" w:rsidTr="00253771">
        <w:trPr>
          <w:trHeight w:val="38"/>
          <w:jc w:val="center"/>
        </w:trPr>
        <w:tc>
          <w:tcPr>
            <w:tcW w:w="0" w:type="auto"/>
            <w:shd w:val="clear" w:color="auto" w:fill="BDD6EE" w:themeFill="accent5" w:themeFillTint="66"/>
            <w:tcMar>
              <w:left w:w="108" w:type="dxa"/>
              <w:right w:w="108" w:type="dxa"/>
            </w:tcMar>
            <w:vAlign w:val="center"/>
          </w:tcPr>
          <w:p w14:paraId="04FD0F4C" w14:textId="5282A217" w:rsidR="00253771" w:rsidRPr="00B30BCA" w:rsidRDefault="00253771" w:rsidP="00FE2131">
            <w:pPr>
              <w:spacing w:line="360" w:lineRule="auto"/>
              <w:ind w:left="57" w:hanging="57"/>
              <w:jc w:val="both"/>
              <w:rPr>
                <w:rFonts w:ascii="Traditional Arabic" w:hAnsi="Traditional Arabic" w:cs="Traditional Arabic"/>
              </w:rPr>
            </w:pPr>
            <w:r w:rsidRPr="00B30BCA">
              <w:rPr>
                <w:rFonts w:ascii="Traditional Arabic" w:hAnsi="Traditional Arabic" w:cs="Traditional Arabic"/>
              </w:rPr>
              <w:t>x1.8</w:t>
            </w:r>
          </w:p>
        </w:tc>
        <w:tc>
          <w:tcPr>
            <w:tcW w:w="0" w:type="auto"/>
            <w:tcMar>
              <w:left w:w="108" w:type="dxa"/>
              <w:right w:w="108" w:type="dxa"/>
            </w:tcMar>
            <w:vAlign w:val="center"/>
          </w:tcPr>
          <w:p w14:paraId="7B4094F2" w14:textId="7822E29C" w:rsidR="00253771" w:rsidRPr="00B30BCA" w:rsidRDefault="00253771" w:rsidP="00FE2131">
            <w:pPr>
              <w:jc w:val="both"/>
              <w:rPr>
                <w:rFonts w:ascii="Traditional Arabic" w:hAnsi="Traditional Arabic" w:cs="Traditional Arabic"/>
              </w:rPr>
            </w:pPr>
            <w:r w:rsidRPr="00B30BCA">
              <w:rPr>
                <w:rFonts w:ascii="Traditional Arabic" w:hAnsi="Traditional Arabic" w:cs="Traditional Arabic"/>
                <w:rtl/>
              </w:rPr>
              <w:t>يتبنّى الزملاء والإدارة دعم استخدام أدوات الذكاء الاصطناعي</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779F0CE9" w14:textId="732E28E1"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3.36</w:t>
            </w:r>
          </w:p>
        </w:tc>
        <w:tc>
          <w:tcPr>
            <w:tcW w:w="0" w:type="auto"/>
            <w:shd w:val="clear" w:color="auto" w:fill="FFFFFF"/>
            <w:tcMar>
              <w:left w:w="108" w:type="dxa"/>
              <w:right w:w="108" w:type="dxa"/>
            </w:tcMar>
            <w:vAlign w:val="center"/>
          </w:tcPr>
          <w:p w14:paraId="2BBF305F" w14:textId="4CE34376"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0.90</w:t>
            </w:r>
          </w:p>
        </w:tc>
        <w:tc>
          <w:tcPr>
            <w:tcW w:w="0" w:type="auto"/>
            <w:shd w:val="clear" w:color="auto" w:fill="FFFFFF"/>
            <w:tcMar>
              <w:left w:w="108" w:type="dxa"/>
              <w:right w:w="108" w:type="dxa"/>
            </w:tcMar>
            <w:vAlign w:val="center"/>
          </w:tcPr>
          <w:p w14:paraId="44B72AED" w14:textId="380B51DF" w:rsidR="00253771" w:rsidRPr="00B30BCA" w:rsidRDefault="00253771" w:rsidP="00FE2131">
            <w:pPr>
              <w:spacing w:line="320" w:lineRule="atLeast"/>
              <w:ind w:left="60" w:right="60"/>
              <w:jc w:val="both"/>
              <w:rPr>
                <w:rFonts w:ascii="Traditional Arabic" w:hAnsi="Traditional Arabic" w:cs="Traditional Arabic"/>
                <w:rtl/>
                <w:lang w:bidi="ar-EG"/>
              </w:rPr>
            </w:pPr>
            <w:r w:rsidRPr="00B30BCA">
              <w:rPr>
                <w:rFonts w:ascii="Traditional Arabic" w:hAnsi="Traditional Arabic" w:cs="Traditional Arabic"/>
                <w:rtl/>
              </w:rPr>
              <w:t>موافق</w:t>
            </w:r>
          </w:p>
        </w:tc>
      </w:tr>
      <w:tr w:rsidR="00806FEC" w:rsidRPr="00B30BCA" w14:paraId="41DED38C" w14:textId="77777777" w:rsidTr="00253771">
        <w:trPr>
          <w:trHeight w:val="38"/>
          <w:jc w:val="center"/>
        </w:trPr>
        <w:tc>
          <w:tcPr>
            <w:tcW w:w="0" w:type="auto"/>
            <w:shd w:val="clear" w:color="auto" w:fill="BDD6EE" w:themeFill="accent5" w:themeFillTint="66"/>
            <w:tcMar>
              <w:left w:w="108" w:type="dxa"/>
              <w:right w:w="108" w:type="dxa"/>
            </w:tcMar>
            <w:vAlign w:val="center"/>
          </w:tcPr>
          <w:p w14:paraId="2B6E625D" w14:textId="78912717" w:rsidR="00253771" w:rsidRPr="00B30BCA" w:rsidRDefault="00253771" w:rsidP="00FE2131">
            <w:pPr>
              <w:spacing w:line="360" w:lineRule="auto"/>
              <w:ind w:left="57" w:hanging="57"/>
              <w:jc w:val="both"/>
              <w:rPr>
                <w:rFonts w:ascii="Traditional Arabic" w:hAnsi="Traditional Arabic" w:cs="Traditional Arabic"/>
              </w:rPr>
            </w:pPr>
            <w:r w:rsidRPr="00B30BCA">
              <w:rPr>
                <w:rFonts w:ascii="Traditional Arabic" w:hAnsi="Traditional Arabic" w:cs="Traditional Arabic"/>
              </w:rPr>
              <w:t>x1.9</w:t>
            </w:r>
          </w:p>
        </w:tc>
        <w:tc>
          <w:tcPr>
            <w:tcW w:w="0" w:type="auto"/>
            <w:tcMar>
              <w:left w:w="108" w:type="dxa"/>
              <w:right w:w="108" w:type="dxa"/>
            </w:tcMar>
            <w:vAlign w:val="center"/>
          </w:tcPr>
          <w:p w14:paraId="44C05756" w14:textId="6D5C80F1" w:rsidR="00253771" w:rsidRPr="00B30BCA" w:rsidRDefault="00253771" w:rsidP="00FE2131">
            <w:pPr>
              <w:jc w:val="both"/>
              <w:rPr>
                <w:rFonts w:ascii="Traditional Arabic" w:hAnsi="Traditional Arabic" w:cs="Traditional Arabic"/>
              </w:rPr>
            </w:pPr>
            <w:r w:rsidRPr="00B30BCA">
              <w:rPr>
                <w:rFonts w:ascii="Traditional Arabic" w:hAnsi="Traditional Arabic" w:cs="Traditional Arabic"/>
                <w:rtl/>
              </w:rPr>
              <w:t>توفر الأدوات تنبؤات أو تنبيهات استباقية حول التأخيرات أو التجاوزات المحتملة</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21E35802" w14:textId="2338DEB3"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3.48</w:t>
            </w:r>
          </w:p>
        </w:tc>
        <w:tc>
          <w:tcPr>
            <w:tcW w:w="0" w:type="auto"/>
            <w:shd w:val="clear" w:color="auto" w:fill="FFFFFF"/>
            <w:tcMar>
              <w:left w:w="108" w:type="dxa"/>
              <w:right w:w="108" w:type="dxa"/>
            </w:tcMar>
            <w:vAlign w:val="center"/>
          </w:tcPr>
          <w:p w14:paraId="29B40F6F" w14:textId="57C4509E"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0.88</w:t>
            </w:r>
          </w:p>
        </w:tc>
        <w:tc>
          <w:tcPr>
            <w:tcW w:w="0" w:type="auto"/>
            <w:shd w:val="clear" w:color="auto" w:fill="FFFFFF"/>
            <w:tcMar>
              <w:left w:w="108" w:type="dxa"/>
              <w:right w:w="108" w:type="dxa"/>
            </w:tcMar>
            <w:vAlign w:val="center"/>
          </w:tcPr>
          <w:p w14:paraId="2E710BCF" w14:textId="25509C6C" w:rsidR="00253771" w:rsidRPr="00B30BCA" w:rsidRDefault="00253771" w:rsidP="00FE2131">
            <w:pPr>
              <w:spacing w:line="320" w:lineRule="atLeast"/>
              <w:ind w:left="60" w:right="60"/>
              <w:jc w:val="both"/>
              <w:rPr>
                <w:rFonts w:ascii="Traditional Arabic" w:hAnsi="Traditional Arabic" w:cs="Traditional Arabic"/>
                <w:rtl/>
                <w:lang w:bidi="ar-EG"/>
              </w:rPr>
            </w:pPr>
            <w:r w:rsidRPr="00B30BCA">
              <w:rPr>
                <w:rFonts w:ascii="Traditional Arabic" w:hAnsi="Traditional Arabic" w:cs="Traditional Arabic"/>
                <w:rtl/>
              </w:rPr>
              <w:t>موافق</w:t>
            </w:r>
          </w:p>
        </w:tc>
      </w:tr>
      <w:tr w:rsidR="00806FEC" w:rsidRPr="00B30BCA" w14:paraId="1A2AE8FF" w14:textId="77777777" w:rsidTr="00253771">
        <w:trPr>
          <w:trHeight w:val="38"/>
          <w:jc w:val="center"/>
        </w:trPr>
        <w:tc>
          <w:tcPr>
            <w:tcW w:w="0" w:type="auto"/>
            <w:shd w:val="clear" w:color="auto" w:fill="BDD6EE" w:themeFill="accent5" w:themeFillTint="66"/>
            <w:tcMar>
              <w:left w:w="108" w:type="dxa"/>
              <w:right w:w="108" w:type="dxa"/>
            </w:tcMar>
            <w:vAlign w:val="center"/>
          </w:tcPr>
          <w:p w14:paraId="1C66896A" w14:textId="73959C48" w:rsidR="00253771" w:rsidRPr="00B30BCA" w:rsidRDefault="00253771" w:rsidP="00FE2131">
            <w:pPr>
              <w:spacing w:line="360" w:lineRule="auto"/>
              <w:ind w:left="57" w:hanging="57"/>
              <w:jc w:val="both"/>
              <w:rPr>
                <w:rFonts w:ascii="Traditional Arabic" w:hAnsi="Traditional Arabic" w:cs="Traditional Arabic"/>
              </w:rPr>
            </w:pPr>
            <w:r w:rsidRPr="00B30BCA">
              <w:rPr>
                <w:rFonts w:ascii="Traditional Arabic" w:hAnsi="Traditional Arabic" w:cs="Traditional Arabic"/>
              </w:rPr>
              <w:t>x1.10</w:t>
            </w:r>
          </w:p>
        </w:tc>
        <w:tc>
          <w:tcPr>
            <w:tcW w:w="0" w:type="auto"/>
            <w:tcMar>
              <w:left w:w="108" w:type="dxa"/>
              <w:right w:w="108" w:type="dxa"/>
            </w:tcMar>
            <w:vAlign w:val="center"/>
          </w:tcPr>
          <w:p w14:paraId="24B25C09" w14:textId="10CB8A93" w:rsidR="00253771" w:rsidRPr="00B30BCA" w:rsidRDefault="00253771" w:rsidP="00FE2131">
            <w:pPr>
              <w:jc w:val="both"/>
              <w:rPr>
                <w:rFonts w:ascii="Traditional Arabic" w:hAnsi="Traditional Arabic" w:cs="Traditional Arabic"/>
              </w:rPr>
            </w:pPr>
            <w:r w:rsidRPr="00B30BCA">
              <w:rPr>
                <w:rFonts w:ascii="Traditional Arabic" w:hAnsi="Traditional Arabic" w:cs="Traditional Arabic"/>
                <w:rtl/>
              </w:rPr>
              <w:t>استخدام أدوات الذكاء الاصطناعي يربك سير العمل اليومي أكثر مما يساعد</w:t>
            </w:r>
          </w:p>
        </w:tc>
        <w:tc>
          <w:tcPr>
            <w:tcW w:w="0" w:type="auto"/>
            <w:shd w:val="clear" w:color="auto" w:fill="FFFFFF"/>
            <w:tcMar>
              <w:left w:w="108" w:type="dxa"/>
              <w:right w:w="108" w:type="dxa"/>
            </w:tcMar>
            <w:vAlign w:val="center"/>
          </w:tcPr>
          <w:p w14:paraId="69818568" w14:textId="6D891A75"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2.41</w:t>
            </w:r>
          </w:p>
        </w:tc>
        <w:tc>
          <w:tcPr>
            <w:tcW w:w="0" w:type="auto"/>
            <w:shd w:val="clear" w:color="auto" w:fill="FFFFFF"/>
            <w:tcMar>
              <w:left w:w="108" w:type="dxa"/>
              <w:right w:w="108" w:type="dxa"/>
            </w:tcMar>
            <w:vAlign w:val="center"/>
          </w:tcPr>
          <w:p w14:paraId="28E7D334" w14:textId="3FC8E3DA"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0.99</w:t>
            </w:r>
          </w:p>
        </w:tc>
        <w:tc>
          <w:tcPr>
            <w:tcW w:w="0" w:type="auto"/>
            <w:shd w:val="clear" w:color="auto" w:fill="FFFFFF"/>
            <w:tcMar>
              <w:left w:w="108" w:type="dxa"/>
              <w:right w:w="108" w:type="dxa"/>
            </w:tcMar>
            <w:vAlign w:val="center"/>
          </w:tcPr>
          <w:p w14:paraId="32D7C199" w14:textId="7F50E628" w:rsidR="00253771" w:rsidRPr="00B30BCA" w:rsidRDefault="00253771" w:rsidP="00FE2131">
            <w:pPr>
              <w:spacing w:line="320" w:lineRule="atLeast"/>
              <w:ind w:left="60" w:right="60"/>
              <w:jc w:val="both"/>
              <w:rPr>
                <w:rFonts w:ascii="Traditional Arabic" w:hAnsi="Traditional Arabic" w:cs="Traditional Arabic"/>
                <w:rtl/>
                <w:lang w:bidi="ar-EG"/>
              </w:rPr>
            </w:pPr>
            <w:r w:rsidRPr="00B30BCA">
              <w:rPr>
                <w:rFonts w:ascii="Traditional Arabic" w:hAnsi="Traditional Arabic" w:cs="Traditional Arabic"/>
                <w:rtl/>
                <w:lang w:bidi="ar-EG"/>
              </w:rPr>
              <w:t>محايد</w:t>
            </w:r>
          </w:p>
        </w:tc>
      </w:tr>
    </w:tbl>
    <w:p w14:paraId="47E13B20" w14:textId="26A62852" w:rsidR="00591000" w:rsidRPr="00B30BCA" w:rsidRDefault="00591000" w:rsidP="00CB5AC5">
      <w:pPr>
        <w:spacing w:line="360" w:lineRule="auto"/>
        <w:ind w:hanging="57"/>
        <w:jc w:val="center"/>
        <w:rPr>
          <w:rFonts w:ascii="Traditional Arabic" w:eastAsia="Calibri" w:hAnsi="Traditional Arabic" w:cs="Traditional Arabic"/>
          <w:b/>
          <w:bCs/>
          <w:rtl/>
        </w:rPr>
      </w:pPr>
      <w:bookmarkStart w:id="46" w:name="_Hlk213123170"/>
      <w:r w:rsidRPr="00B30BCA">
        <w:rPr>
          <w:rFonts w:ascii="Traditional Arabic" w:hAnsi="Traditional Arabic" w:cs="Traditional Arabic"/>
          <w:b/>
          <w:bCs/>
          <w:rtl/>
        </w:rPr>
        <w:t xml:space="preserve">جدول (12) </w:t>
      </w:r>
      <w:r w:rsidRPr="00B30BCA">
        <w:rPr>
          <w:rFonts w:ascii="Traditional Arabic" w:hAnsi="Traditional Arabic" w:cs="Traditional Arabic"/>
          <w:b/>
          <w:bCs/>
          <w:rtl/>
          <w:lang w:bidi="ar-EG"/>
        </w:rPr>
        <w:t>الإحصاءات الوصفية</w:t>
      </w:r>
      <w:r w:rsidRPr="00B30BCA">
        <w:rPr>
          <w:rFonts w:ascii="Traditional Arabic" w:eastAsia="Calibri" w:hAnsi="Traditional Arabic" w:cs="Traditional Arabic"/>
          <w:b/>
          <w:bCs/>
          <w:spacing w:val="6"/>
          <w:rtl/>
          <w:lang w:bidi="ar-EG"/>
        </w:rPr>
        <w:t xml:space="preserve"> </w:t>
      </w:r>
      <w:r w:rsidRPr="00B30BCA">
        <w:rPr>
          <w:rFonts w:ascii="Traditional Arabic" w:eastAsia="Calibri" w:hAnsi="Traditional Arabic" w:cs="Traditional Arabic"/>
          <w:b/>
          <w:bCs/>
          <w:spacing w:val="6"/>
          <w:rtl/>
        </w:rPr>
        <w:t xml:space="preserve">لعبارات </w:t>
      </w:r>
      <w:r w:rsidRPr="00B30BCA">
        <w:rPr>
          <w:rFonts w:ascii="Traditional Arabic" w:hAnsi="Traditional Arabic" w:cs="Traditional Arabic"/>
          <w:b/>
          <w:bCs/>
          <w:rtl/>
          <w:lang w:bidi="ar-EG"/>
        </w:rPr>
        <w:t>تبنّي واستخدام أدوات الذكاء الاصطناعي</w:t>
      </w:r>
    </w:p>
    <w:p w14:paraId="74D93643" w14:textId="4AAC1CFF" w:rsidR="00AB40EF" w:rsidRPr="00B30BCA" w:rsidRDefault="00AB40EF"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0054720F"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0054720F"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0054720F"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bookmarkEnd w:id="46"/>
    <w:p w14:paraId="09E9BD5B" w14:textId="433BECF0" w:rsidR="0054720F" w:rsidRPr="00B30BCA" w:rsidRDefault="0054720F">
      <w:pPr>
        <w:pStyle w:val="ListParagraph"/>
        <w:numPr>
          <w:ilvl w:val="0"/>
          <w:numId w:val="11"/>
        </w:numPr>
        <w:spacing w:after="200" w:line="360" w:lineRule="auto"/>
        <w:jc w:val="both"/>
        <w:rPr>
          <w:rFonts w:ascii="Traditional Arabic" w:hAnsi="Traditional Arabic" w:cs="Traditional Arabic"/>
          <w:b/>
          <w:bCs/>
        </w:rPr>
      </w:pPr>
      <w:r w:rsidRPr="00B30BCA">
        <w:rPr>
          <w:rFonts w:ascii="Traditional Arabic" w:hAnsi="Traditional Arabic" w:cs="Traditional Arabic"/>
          <w:rtl/>
        </w:rPr>
        <w:t xml:space="preserve">متوسط معظم العبارات أكبر من (3) وهذا يدل على اتجاه رأي المستقصي منهم نحو الموافقة على </w:t>
      </w:r>
      <w:r w:rsidRPr="00B30BCA">
        <w:rPr>
          <w:rFonts w:ascii="Traditional Arabic" w:hAnsi="Traditional Arabic" w:cs="Traditional Arabic"/>
          <w:rtl/>
          <w:lang w:val="ar-SA"/>
        </w:rPr>
        <w:t xml:space="preserve">عبارات </w:t>
      </w:r>
      <w:r w:rsidRPr="00B30BCA">
        <w:rPr>
          <w:rFonts w:ascii="Traditional Arabic" w:hAnsi="Traditional Arabic" w:cs="Traditional Arabic"/>
          <w:rtl/>
        </w:rPr>
        <w:t>هذا البعد، ا</w:t>
      </w:r>
      <w:r w:rsidR="003922DF" w:rsidRPr="00B30BCA">
        <w:rPr>
          <w:rFonts w:ascii="Traditional Arabic" w:hAnsi="Traditional Arabic" w:cs="Traditional Arabic"/>
          <w:rtl/>
        </w:rPr>
        <w:t>ي</w:t>
      </w:r>
      <w:r w:rsidRPr="00B30BCA">
        <w:rPr>
          <w:rFonts w:ascii="Traditional Arabic" w:hAnsi="Traditional Arabic" w:cs="Traditional Arabic"/>
          <w:rtl/>
        </w:rPr>
        <w:t xml:space="preserve"> ان اجابات المستقصي منهم تشير الى الموافقة على هذه العبارات.</w:t>
      </w:r>
    </w:p>
    <w:p w14:paraId="6711F1F8" w14:textId="472811FD" w:rsidR="0054720F" w:rsidRPr="00B30BCA" w:rsidRDefault="0054720F">
      <w:pPr>
        <w:pStyle w:val="ListParagraph"/>
        <w:numPr>
          <w:ilvl w:val="0"/>
          <w:numId w:val="11"/>
        </w:numPr>
        <w:tabs>
          <w:tab w:val="right" w:pos="-37"/>
          <w:tab w:val="right" w:pos="389"/>
        </w:tabs>
        <w:spacing w:after="0" w:line="360" w:lineRule="auto"/>
        <w:jc w:val="both"/>
        <w:rPr>
          <w:rFonts w:ascii="Traditional Arabic" w:eastAsia="Calibri" w:hAnsi="Traditional Arabic" w:cs="Traditional Arabic"/>
        </w:rPr>
      </w:pPr>
      <w:r w:rsidRPr="00B30BCA">
        <w:rPr>
          <w:rFonts w:ascii="Traditional Arabic" w:eastAsia="Calibri" w:hAnsi="Traditional Arabic" w:cs="Traditional Arabic"/>
          <w:rtl/>
        </w:rPr>
        <w:lastRenderedPageBreak/>
        <w:t>الانحراف</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المعياري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تراوح</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w:t>
      </w:r>
      <w:r w:rsidRPr="00B30BCA">
        <w:rPr>
          <w:rFonts w:ascii="Traditional Arabic" w:eastAsia="Calibri" w:hAnsi="Traditional Arabic" w:cs="Traditional Arabic"/>
        </w:rPr>
        <w:t xml:space="preserve"> (1.20: </w:t>
      </w:r>
      <w:r w:rsidRPr="00B30BCA">
        <w:rPr>
          <w:rFonts w:ascii="Traditional Arabic" w:hAnsi="Traditional Arabic" w:cs="Traditional Arabic"/>
        </w:rPr>
        <w:t>0.57</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وهي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نسبة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صغيرة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ويدل</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انخفاض</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التشتت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في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استجابات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المستقصي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منهم</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لهذه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مما</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يؤكد</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أهمية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w:t>
      </w:r>
    </w:p>
    <w:p w14:paraId="3E9224A7" w14:textId="2CA76F3A" w:rsidR="00D528DF" w:rsidRPr="00B30BCA" w:rsidRDefault="00D528DF" w:rsidP="00FE2131">
      <w:pPr>
        <w:spacing w:after="0"/>
        <w:ind w:left="58"/>
        <w:jc w:val="both"/>
        <w:rPr>
          <w:rFonts w:ascii="Traditional Arabic" w:hAnsi="Traditional Arabic" w:cs="Traditional Arabic"/>
          <w:rtl/>
          <w:lang w:bidi="ar-EG"/>
        </w:rPr>
      </w:pPr>
      <w:r w:rsidRPr="00B30BCA">
        <w:rPr>
          <w:rFonts w:ascii="Traditional Arabic" w:hAnsi="Traditional Arabic" w:cs="Traditional Arabic"/>
          <w:rtl/>
          <w:lang w:bidi="ar-EG"/>
        </w:rPr>
        <w:t xml:space="preserve">التحليل الوصفي للبعد الثاني </w:t>
      </w:r>
      <w:r w:rsidRPr="00B30BCA">
        <w:rPr>
          <w:rFonts w:ascii="Traditional Arabic" w:hAnsi="Traditional Arabic" w:cs="Traditional Arabic"/>
          <w:b/>
          <w:bCs/>
          <w:rtl/>
          <w:lang w:bidi="ar-EG"/>
        </w:rPr>
        <w:t>التكامل مع أنظمة إدارة المشاريع</w:t>
      </w:r>
      <w:r w:rsidRPr="00B30BCA">
        <w:rPr>
          <w:rFonts w:ascii="Traditional Arabic" w:hAnsi="Traditional Arabic" w:cs="Traditional Arabic"/>
          <w:rtl/>
          <w:lang w:bidi="ar-EG"/>
        </w:rPr>
        <w:t>:</w:t>
      </w:r>
    </w:p>
    <w:p w14:paraId="0794F483" w14:textId="0C43702B" w:rsidR="00D528DF" w:rsidRPr="00B30BCA" w:rsidRDefault="00D528DF" w:rsidP="00FE2131">
      <w:pPr>
        <w:spacing w:after="0"/>
        <w:ind w:left="58" w:hanging="57"/>
        <w:jc w:val="both"/>
        <w:rPr>
          <w:rFonts w:ascii="Traditional Arabic" w:eastAsia="Calibri" w:hAnsi="Traditional Arabic" w:cs="Traditional Arabic"/>
          <w:b/>
          <w:bCs/>
          <w:spacing w:val="6"/>
        </w:rPr>
      </w:pPr>
    </w:p>
    <w:tbl>
      <w:tblPr>
        <w:bidiVisual/>
        <w:tblW w:w="8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6"/>
        <w:gridCol w:w="4599"/>
        <w:gridCol w:w="1073"/>
        <w:gridCol w:w="1195"/>
        <w:gridCol w:w="718"/>
      </w:tblGrid>
      <w:tr w:rsidR="00806FEC" w:rsidRPr="00B30BCA" w14:paraId="0A3D3171" w14:textId="77777777" w:rsidTr="00253771">
        <w:trPr>
          <w:trHeight w:val="858"/>
          <w:jc w:val="center"/>
        </w:trPr>
        <w:tc>
          <w:tcPr>
            <w:tcW w:w="0" w:type="auto"/>
            <w:shd w:val="clear" w:color="auto" w:fill="BDD6EE" w:themeFill="accent5" w:themeFillTint="66"/>
            <w:tcMar>
              <w:left w:w="108" w:type="dxa"/>
              <w:right w:w="108" w:type="dxa"/>
            </w:tcMar>
            <w:vAlign w:val="center"/>
          </w:tcPr>
          <w:p w14:paraId="7874F0E5" w14:textId="77777777" w:rsidR="00253771" w:rsidRPr="00B30BCA" w:rsidRDefault="00253771"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394A80F2" w14:textId="77777777" w:rsidR="00253771" w:rsidRPr="00B30BCA" w:rsidRDefault="00253771"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7A419236" w14:textId="77777777" w:rsidR="00253771" w:rsidRPr="00B30BCA" w:rsidRDefault="00253771"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الوسط</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40931AB4" w14:textId="7FFE8634" w:rsidR="00253771" w:rsidRPr="00B30BCA" w:rsidRDefault="00253771"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الانحراف</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12DED926" w14:textId="77777777" w:rsidR="00253771" w:rsidRPr="00B30BCA" w:rsidRDefault="00253771"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الاتجاه</w:t>
            </w:r>
          </w:p>
        </w:tc>
      </w:tr>
      <w:tr w:rsidR="00806FEC" w:rsidRPr="00B30BCA" w14:paraId="47EF3F90" w14:textId="77777777" w:rsidTr="00253771">
        <w:trPr>
          <w:trHeight w:val="420"/>
          <w:jc w:val="center"/>
        </w:trPr>
        <w:tc>
          <w:tcPr>
            <w:tcW w:w="0" w:type="auto"/>
            <w:shd w:val="clear" w:color="auto" w:fill="BDD6EE" w:themeFill="accent5" w:themeFillTint="66"/>
            <w:tcMar>
              <w:left w:w="108" w:type="dxa"/>
              <w:right w:w="108" w:type="dxa"/>
            </w:tcMar>
            <w:vAlign w:val="center"/>
          </w:tcPr>
          <w:p w14:paraId="689E7D16" w14:textId="0683EF96" w:rsidR="00253771" w:rsidRPr="00B30BCA" w:rsidRDefault="00253771"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x2.1</w:t>
            </w:r>
          </w:p>
        </w:tc>
        <w:tc>
          <w:tcPr>
            <w:tcW w:w="0" w:type="auto"/>
            <w:tcMar>
              <w:left w:w="108" w:type="dxa"/>
              <w:right w:w="108" w:type="dxa"/>
            </w:tcMar>
            <w:vAlign w:val="center"/>
          </w:tcPr>
          <w:p w14:paraId="2331A84F" w14:textId="0B086A4B" w:rsidR="00253771" w:rsidRPr="00B30BCA" w:rsidRDefault="00253771" w:rsidP="00FE2131">
            <w:pPr>
              <w:jc w:val="both"/>
              <w:rPr>
                <w:rFonts w:ascii="Traditional Arabic" w:hAnsi="Traditional Arabic" w:cs="Traditional Arabic"/>
                <w:b/>
                <w:bCs/>
              </w:rPr>
            </w:pPr>
            <w:r w:rsidRPr="00B30BCA">
              <w:rPr>
                <w:rFonts w:ascii="Traditional Arabic" w:hAnsi="Traditional Arabic" w:cs="Traditional Arabic"/>
                <w:rtl/>
              </w:rPr>
              <w:t>تتكامل أدوات الذكاء الاصطناعي مع أنظمة إدارة المشاريع</w:t>
            </w:r>
            <w:r w:rsidRPr="00B30BCA">
              <w:rPr>
                <w:rFonts w:ascii="Traditional Arabic" w:hAnsi="Traditional Arabic" w:cs="Traditional Arabic"/>
              </w:rPr>
              <w:t xml:space="preserve"> (</w:t>
            </w:r>
            <w:r w:rsidRPr="00B30BCA">
              <w:rPr>
                <w:rFonts w:ascii="Traditional Arabic" w:hAnsi="Traditional Arabic" w:cs="Traditional Arabic"/>
                <w:rtl/>
              </w:rPr>
              <w:t>مثل</w:t>
            </w:r>
            <w:r w:rsidRPr="00B30BCA">
              <w:rPr>
                <w:rFonts w:ascii="Traditional Arabic" w:hAnsi="Traditional Arabic" w:cs="Traditional Arabic"/>
              </w:rPr>
              <w:t xml:space="preserve"> Oracle Unifier </w:t>
            </w:r>
            <w:r w:rsidRPr="00B30BCA">
              <w:rPr>
                <w:rFonts w:ascii="Traditional Arabic" w:hAnsi="Traditional Arabic" w:cs="Traditional Arabic"/>
                <w:rtl/>
              </w:rPr>
              <w:t>أو</w:t>
            </w:r>
            <w:r w:rsidRPr="00B30BCA">
              <w:rPr>
                <w:rFonts w:ascii="Traditional Arabic" w:hAnsi="Traditional Arabic" w:cs="Traditional Arabic"/>
              </w:rPr>
              <w:t xml:space="preserve"> </w:t>
            </w:r>
            <w:proofErr w:type="spellStart"/>
            <w:r w:rsidRPr="00B30BCA">
              <w:rPr>
                <w:rFonts w:ascii="Traditional Arabic" w:hAnsi="Traditional Arabic" w:cs="Traditional Arabic"/>
              </w:rPr>
              <w:t>PMWeb</w:t>
            </w:r>
            <w:proofErr w:type="spellEnd"/>
            <w:r w:rsidRPr="00B30BCA">
              <w:rPr>
                <w:rFonts w:ascii="Traditional Arabic" w:hAnsi="Traditional Arabic" w:cs="Traditional Arabic"/>
              </w:rPr>
              <w:t>).</w:t>
            </w:r>
            <w:r w:rsidRPr="00B30BCA">
              <w:rPr>
                <w:rFonts w:ascii="Traditional Arabic" w:hAnsi="Traditional Arabic" w:cs="Traditional Arabic"/>
                <w:rtl/>
              </w:rPr>
              <w:t>)</w:t>
            </w:r>
          </w:p>
        </w:tc>
        <w:tc>
          <w:tcPr>
            <w:tcW w:w="0" w:type="auto"/>
            <w:shd w:val="clear" w:color="auto" w:fill="FFFFFF"/>
            <w:tcMar>
              <w:left w:w="108" w:type="dxa"/>
              <w:right w:w="108" w:type="dxa"/>
            </w:tcMar>
            <w:vAlign w:val="center"/>
          </w:tcPr>
          <w:p w14:paraId="4312A715" w14:textId="14BD6D4B" w:rsidR="00253771" w:rsidRPr="00B30BCA" w:rsidRDefault="00253771" w:rsidP="00FE2131">
            <w:pPr>
              <w:tabs>
                <w:tab w:val="left" w:pos="255"/>
                <w:tab w:val="right" w:pos="638"/>
              </w:tabs>
              <w:spacing w:line="320" w:lineRule="atLeast"/>
              <w:ind w:left="60" w:right="60"/>
              <w:jc w:val="both"/>
              <w:rPr>
                <w:rFonts w:ascii="Traditional Arabic" w:hAnsi="Traditional Arabic" w:cs="Traditional Arabic"/>
                <w:b/>
                <w:bCs/>
                <w:lang w:bidi="ar-EG"/>
              </w:rPr>
            </w:pPr>
            <w:r w:rsidRPr="00B30BCA">
              <w:rPr>
                <w:rFonts w:ascii="Traditional Arabic" w:hAnsi="Traditional Arabic" w:cs="Traditional Arabic"/>
              </w:rPr>
              <w:t>3.64</w:t>
            </w:r>
          </w:p>
        </w:tc>
        <w:tc>
          <w:tcPr>
            <w:tcW w:w="0" w:type="auto"/>
            <w:shd w:val="clear" w:color="auto" w:fill="FFFFFF"/>
            <w:tcMar>
              <w:left w:w="108" w:type="dxa"/>
              <w:right w:w="108" w:type="dxa"/>
            </w:tcMar>
            <w:vAlign w:val="center"/>
          </w:tcPr>
          <w:p w14:paraId="3DA095F0" w14:textId="4216A37F" w:rsidR="00253771" w:rsidRPr="00B30BCA" w:rsidRDefault="00253771"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0.65</w:t>
            </w:r>
          </w:p>
        </w:tc>
        <w:tc>
          <w:tcPr>
            <w:tcW w:w="0" w:type="auto"/>
            <w:shd w:val="clear" w:color="auto" w:fill="FFFFFF"/>
            <w:tcMar>
              <w:left w:w="108" w:type="dxa"/>
              <w:right w:w="108" w:type="dxa"/>
            </w:tcMar>
            <w:vAlign w:val="center"/>
          </w:tcPr>
          <w:p w14:paraId="56FFA70D" w14:textId="77777777" w:rsidR="00253771" w:rsidRPr="00B30BCA" w:rsidRDefault="00253771" w:rsidP="00FE2131">
            <w:pPr>
              <w:spacing w:line="320" w:lineRule="atLeast"/>
              <w:ind w:left="60" w:right="60"/>
              <w:jc w:val="both"/>
              <w:rPr>
                <w:rFonts w:ascii="Traditional Arabic" w:hAnsi="Traditional Arabic" w:cs="Traditional Arabic"/>
                <w:lang w:bidi="ar-EG"/>
              </w:rPr>
            </w:pPr>
            <w:r w:rsidRPr="00B30BCA">
              <w:rPr>
                <w:rFonts w:ascii="Traditional Arabic" w:hAnsi="Traditional Arabic" w:cs="Traditional Arabic"/>
                <w:rtl/>
                <w:lang w:bidi="ar-EG"/>
              </w:rPr>
              <w:t>موافق</w:t>
            </w:r>
          </w:p>
          <w:p w14:paraId="28B87863" w14:textId="77777777" w:rsidR="00253771" w:rsidRPr="00B30BCA" w:rsidRDefault="00253771" w:rsidP="00FE2131">
            <w:pPr>
              <w:spacing w:line="320" w:lineRule="atLeast"/>
              <w:ind w:left="60" w:right="60"/>
              <w:jc w:val="both"/>
              <w:rPr>
                <w:rFonts w:ascii="Traditional Arabic" w:hAnsi="Traditional Arabic" w:cs="Traditional Arabic"/>
                <w:lang w:bidi="ar-EG"/>
              </w:rPr>
            </w:pPr>
          </w:p>
        </w:tc>
      </w:tr>
      <w:tr w:rsidR="00806FEC" w:rsidRPr="00B30BCA" w14:paraId="3BFD55C3" w14:textId="77777777" w:rsidTr="00253771">
        <w:trPr>
          <w:trHeight w:val="242"/>
          <w:jc w:val="center"/>
        </w:trPr>
        <w:tc>
          <w:tcPr>
            <w:tcW w:w="0" w:type="auto"/>
            <w:shd w:val="clear" w:color="auto" w:fill="BDD6EE" w:themeFill="accent5" w:themeFillTint="66"/>
            <w:tcMar>
              <w:left w:w="108" w:type="dxa"/>
              <w:right w:w="108" w:type="dxa"/>
            </w:tcMar>
            <w:vAlign w:val="center"/>
          </w:tcPr>
          <w:p w14:paraId="406649BC" w14:textId="0E8AF9C7" w:rsidR="00253771" w:rsidRPr="00B30BCA" w:rsidRDefault="00253771"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x2.2</w:t>
            </w:r>
          </w:p>
        </w:tc>
        <w:tc>
          <w:tcPr>
            <w:tcW w:w="0" w:type="auto"/>
            <w:tcMar>
              <w:left w:w="108" w:type="dxa"/>
              <w:right w:w="108" w:type="dxa"/>
            </w:tcMar>
            <w:vAlign w:val="center"/>
          </w:tcPr>
          <w:p w14:paraId="2F2783A5" w14:textId="4E5267C6" w:rsidR="00253771" w:rsidRPr="00B30BCA" w:rsidRDefault="00253771" w:rsidP="00FE2131">
            <w:pPr>
              <w:jc w:val="both"/>
              <w:rPr>
                <w:rFonts w:ascii="Traditional Arabic" w:hAnsi="Traditional Arabic" w:cs="Traditional Arabic"/>
                <w:b/>
                <w:bCs/>
              </w:rPr>
            </w:pPr>
            <w:r w:rsidRPr="00B30BCA">
              <w:rPr>
                <w:rFonts w:ascii="Traditional Arabic" w:hAnsi="Traditional Arabic" w:cs="Traditional Arabic"/>
                <w:rtl/>
              </w:rPr>
              <w:t>يتم استخدام مخرجات الذكاء الاصطناعي بشكل روتيني في اجتماعات مراجعة التقدم واتخاذ القرار</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19F21C52" w14:textId="69D98E83" w:rsidR="00253771" w:rsidRPr="00B30BCA" w:rsidRDefault="00253771"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3.11</w:t>
            </w:r>
          </w:p>
        </w:tc>
        <w:tc>
          <w:tcPr>
            <w:tcW w:w="0" w:type="auto"/>
            <w:shd w:val="clear" w:color="auto" w:fill="FFFFFF"/>
            <w:tcMar>
              <w:left w:w="108" w:type="dxa"/>
              <w:right w:w="108" w:type="dxa"/>
            </w:tcMar>
            <w:vAlign w:val="center"/>
          </w:tcPr>
          <w:p w14:paraId="78354549" w14:textId="5A3D3A0A" w:rsidR="00253771" w:rsidRPr="00B30BCA" w:rsidRDefault="00253771"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0.89</w:t>
            </w:r>
          </w:p>
        </w:tc>
        <w:tc>
          <w:tcPr>
            <w:tcW w:w="0" w:type="auto"/>
            <w:shd w:val="clear" w:color="auto" w:fill="FFFFFF"/>
            <w:tcMar>
              <w:left w:w="108" w:type="dxa"/>
              <w:right w:w="108" w:type="dxa"/>
            </w:tcMar>
            <w:vAlign w:val="center"/>
          </w:tcPr>
          <w:p w14:paraId="2FA3DA60" w14:textId="07A6F556"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محايد</w:t>
            </w:r>
          </w:p>
        </w:tc>
      </w:tr>
      <w:tr w:rsidR="00806FEC" w:rsidRPr="00B30BCA" w14:paraId="7A9CBB0B" w14:textId="77777777" w:rsidTr="00253771">
        <w:trPr>
          <w:trHeight w:val="38"/>
          <w:jc w:val="center"/>
        </w:trPr>
        <w:tc>
          <w:tcPr>
            <w:tcW w:w="0" w:type="auto"/>
            <w:shd w:val="clear" w:color="auto" w:fill="BDD6EE" w:themeFill="accent5" w:themeFillTint="66"/>
            <w:tcMar>
              <w:left w:w="108" w:type="dxa"/>
              <w:right w:w="108" w:type="dxa"/>
            </w:tcMar>
            <w:vAlign w:val="center"/>
          </w:tcPr>
          <w:p w14:paraId="00CFFF39" w14:textId="049D082F" w:rsidR="00253771" w:rsidRPr="00B30BCA" w:rsidRDefault="00253771"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x2.3</w:t>
            </w:r>
          </w:p>
        </w:tc>
        <w:tc>
          <w:tcPr>
            <w:tcW w:w="0" w:type="auto"/>
            <w:tcMar>
              <w:left w:w="108" w:type="dxa"/>
              <w:right w:w="108" w:type="dxa"/>
            </w:tcMar>
            <w:vAlign w:val="center"/>
          </w:tcPr>
          <w:p w14:paraId="467ED7F7" w14:textId="4A63EBF9" w:rsidR="00253771" w:rsidRPr="00B30BCA" w:rsidRDefault="00253771" w:rsidP="00FE2131">
            <w:pPr>
              <w:jc w:val="both"/>
              <w:rPr>
                <w:rFonts w:ascii="Traditional Arabic" w:hAnsi="Traditional Arabic" w:cs="Traditional Arabic"/>
                <w:b/>
                <w:bCs/>
              </w:rPr>
            </w:pPr>
            <w:r w:rsidRPr="00B30BCA">
              <w:rPr>
                <w:rFonts w:ascii="Traditional Arabic" w:hAnsi="Traditional Arabic" w:cs="Traditional Arabic"/>
                <w:rtl/>
              </w:rPr>
              <w:t>يساهم الذكاء الاصطناعي في تحسين دقة واكتمال التقارير ولوحات المتابعة</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0B3009A8" w14:textId="65CBA2FA" w:rsidR="00253771" w:rsidRPr="00B30BCA" w:rsidRDefault="00253771"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3.86</w:t>
            </w:r>
          </w:p>
        </w:tc>
        <w:tc>
          <w:tcPr>
            <w:tcW w:w="0" w:type="auto"/>
            <w:shd w:val="clear" w:color="auto" w:fill="FFFFFF"/>
            <w:tcMar>
              <w:left w:w="108" w:type="dxa"/>
              <w:right w:w="108" w:type="dxa"/>
            </w:tcMar>
            <w:vAlign w:val="center"/>
          </w:tcPr>
          <w:p w14:paraId="4CEF38B0" w14:textId="503850B9" w:rsidR="00253771" w:rsidRPr="00B30BCA" w:rsidRDefault="00253771"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0.73</w:t>
            </w:r>
          </w:p>
        </w:tc>
        <w:tc>
          <w:tcPr>
            <w:tcW w:w="0" w:type="auto"/>
            <w:shd w:val="clear" w:color="auto" w:fill="FFFFFF"/>
            <w:tcMar>
              <w:left w:w="108" w:type="dxa"/>
              <w:right w:w="108" w:type="dxa"/>
            </w:tcMar>
            <w:vAlign w:val="center"/>
          </w:tcPr>
          <w:p w14:paraId="18B1DDF5" w14:textId="66CABED9" w:rsidR="00253771" w:rsidRPr="00B30BCA" w:rsidRDefault="00253771"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موافق</w:t>
            </w:r>
          </w:p>
        </w:tc>
      </w:tr>
    </w:tbl>
    <w:p w14:paraId="45425971" w14:textId="1D6E15F3" w:rsidR="00FD5E55" w:rsidRPr="00B30BCA" w:rsidRDefault="00FD5E55"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rPr>
        <w:t xml:space="preserve">جدول (13) </w:t>
      </w:r>
      <w:r w:rsidRPr="00B30BCA">
        <w:rPr>
          <w:rFonts w:ascii="Traditional Arabic" w:hAnsi="Traditional Arabic" w:cs="Traditional Arabic"/>
          <w:b/>
          <w:bCs/>
          <w:rtl/>
          <w:lang w:bidi="ar-EG"/>
        </w:rPr>
        <w:t>الإحصاءات الوصفية</w:t>
      </w:r>
      <w:r w:rsidRPr="00B30BCA">
        <w:rPr>
          <w:rFonts w:ascii="Traditional Arabic" w:eastAsia="Calibri" w:hAnsi="Traditional Arabic" w:cs="Traditional Arabic"/>
          <w:b/>
          <w:bCs/>
          <w:spacing w:val="6"/>
          <w:rtl/>
          <w:lang w:bidi="ar-EG"/>
        </w:rPr>
        <w:t xml:space="preserve"> </w:t>
      </w:r>
      <w:r w:rsidRPr="00B30BCA">
        <w:rPr>
          <w:rFonts w:ascii="Traditional Arabic" w:eastAsia="Calibri" w:hAnsi="Traditional Arabic" w:cs="Traditional Arabic"/>
          <w:b/>
          <w:bCs/>
          <w:spacing w:val="6"/>
          <w:rtl/>
        </w:rPr>
        <w:t xml:space="preserve">لعبارات </w:t>
      </w:r>
      <w:r w:rsidRPr="00B30BCA">
        <w:rPr>
          <w:rFonts w:ascii="Traditional Arabic" w:hAnsi="Traditional Arabic" w:cs="Traditional Arabic"/>
          <w:b/>
          <w:bCs/>
          <w:rtl/>
          <w:lang w:bidi="ar-EG"/>
        </w:rPr>
        <w:t>التكامل مع أنظمة إدارة المشاريع</w:t>
      </w:r>
    </w:p>
    <w:p w14:paraId="58FDF2A0" w14:textId="1232E330" w:rsidR="00D528DF" w:rsidRPr="00B30BCA" w:rsidRDefault="00D528DF" w:rsidP="00FE2131">
      <w:pPr>
        <w:spacing w:line="360" w:lineRule="auto"/>
        <w:ind w:hanging="57"/>
        <w:jc w:val="both"/>
        <w:rPr>
          <w:rFonts w:ascii="Traditional Arabic" w:eastAsia="Calibri" w:hAnsi="Traditional Arabic" w:cs="Traditional Arabic"/>
          <w:b/>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rPr>
        <w:t xml:space="preserve"> SPSS.</w:t>
      </w:r>
    </w:p>
    <w:p w14:paraId="2151CAC7" w14:textId="36F2D137" w:rsidR="00D528DF" w:rsidRPr="00B30BCA" w:rsidRDefault="00D528DF">
      <w:pPr>
        <w:pStyle w:val="ListParagraph"/>
        <w:numPr>
          <w:ilvl w:val="0"/>
          <w:numId w:val="11"/>
        </w:numPr>
        <w:spacing w:after="200" w:line="360" w:lineRule="auto"/>
        <w:jc w:val="both"/>
        <w:rPr>
          <w:rFonts w:ascii="Traditional Arabic" w:hAnsi="Traditional Arabic" w:cs="Traditional Arabic"/>
          <w:b/>
          <w:bCs/>
        </w:rPr>
      </w:pPr>
      <w:r w:rsidRPr="00B30BCA">
        <w:rPr>
          <w:rFonts w:ascii="Traditional Arabic" w:hAnsi="Traditional Arabic" w:cs="Traditional Arabic"/>
          <w:rtl/>
        </w:rPr>
        <w:t xml:space="preserve">متوسط جميع العبارات أكبر من (3) وهذا يدل على اتجاه رأي المستقصي منهم نحو الموافقة على </w:t>
      </w:r>
      <w:r w:rsidRPr="00B30BCA">
        <w:rPr>
          <w:rFonts w:ascii="Traditional Arabic" w:hAnsi="Traditional Arabic" w:cs="Traditional Arabic"/>
          <w:rtl/>
          <w:lang w:val="ar-SA"/>
        </w:rPr>
        <w:t xml:space="preserve">عبارات </w:t>
      </w:r>
      <w:r w:rsidRPr="00B30BCA">
        <w:rPr>
          <w:rFonts w:ascii="Traditional Arabic" w:hAnsi="Traditional Arabic" w:cs="Traditional Arabic"/>
          <w:rtl/>
        </w:rPr>
        <w:t xml:space="preserve">هذا البعد، </w:t>
      </w:r>
      <w:proofErr w:type="spellStart"/>
      <w:r w:rsidRPr="00B30BCA">
        <w:rPr>
          <w:rFonts w:ascii="Traditional Arabic" w:hAnsi="Traditional Arabic" w:cs="Traditional Arabic"/>
          <w:rtl/>
        </w:rPr>
        <w:t>اى</w:t>
      </w:r>
      <w:proofErr w:type="spellEnd"/>
      <w:r w:rsidRPr="00B30BCA">
        <w:rPr>
          <w:rFonts w:ascii="Traditional Arabic" w:hAnsi="Traditional Arabic" w:cs="Traditional Arabic"/>
          <w:rtl/>
        </w:rPr>
        <w:t xml:space="preserve"> ان اجابات المستقصي منهم تشير الى الموافقة على هذه العبارات.</w:t>
      </w:r>
    </w:p>
    <w:p w14:paraId="59DD0849" w14:textId="4CD62042" w:rsidR="00D528DF" w:rsidRPr="00B30BCA" w:rsidRDefault="00D528DF">
      <w:pPr>
        <w:pStyle w:val="ListParagraph"/>
        <w:numPr>
          <w:ilvl w:val="0"/>
          <w:numId w:val="11"/>
        </w:numPr>
        <w:tabs>
          <w:tab w:val="right" w:pos="-37"/>
          <w:tab w:val="right" w:pos="389"/>
        </w:tabs>
        <w:spacing w:after="0" w:line="360" w:lineRule="auto"/>
        <w:jc w:val="both"/>
        <w:rPr>
          <w:rFonts w:ascii="Traditional Arabic" w:eastAsia="Calibri" w:hAnsi="Traditional Arabic" w:cs="Traditional Arabic"/>
        </w:rPr>
      </w:pPr>
      <w:r w:rsidRPr="00B30BCA">
        <w:rPr>
          <w:rFonts w:ascii="Traditional Arabic" w:eastAsia="Calibri" w:hAnsi="Traditional Arabic" w:cs="Traditional Arabic"/>
          <w:rtl/>
        </w:rPr>
        <w:t>الانحراف</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المعياري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تراوح</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w:t>
      </w:r>
      <w:r w:rsidRPr="00B30BCA">
        <w:rPr>
          <w:rFonts w:ascii="Traditional Arabic" w:eastAsia="Calibri" w:hAnsi="Traditional Arabic" w:cs="Traditional Arabic"/>
        </w:rPr>
        <w:t xml:space="preserve"> (0.89: </w:t>
      </w:r>
      <w:r w:rsidRPr="00B30BCA">
        <w:rPr>
          <w:rFonts w:ascii="Traditional Arabic" w:hAnsi="Traditional Arabic" w:cs="Traditional Arabic"/>
        </w:rPr>
        <w:t>0.65</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وهي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نسبة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صغيرة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ويدل</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انخفاض</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التشتت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في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استجابات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المستقصي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منهم</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لهذه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مما</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يؤكد</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أهمية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w:t>
      </w:r>
    </w:p>
    <w:p w14:paraId="00955730" w14:textId="2D6A1361" w:rsidR="00D528DF" w:rsidRDefault="00D528DF" w:rsidP="00FE2131">
      <w:pPr>
        <w:spacing w:after="0"/>
        <w:ind w:left="58"/>
        <w:jc w:val="both"/>
        <w:rPr>
          <w:rFonts w:ascii="Traditional Arabic" w:hAnsi="Traditional Arabic" w:cs="Traditional Arabic"/>
          <w:rtl/>
          <w:lang w:bidi="ar-EG"/>
        </w:rPr>
      </w:pPr>
      <w:r w:rsidRPr="00B30BCA">
        <w:rPr>
          <w:rFonts w:ascii="Traditional Arabic" w:hAnsi="Traditional Arabic" w:cs="Traditional Arabic"/>
          <w:rtl/>
          <w:lang w:bidi="ar-EG"/>
        </w:rPr>
        <w:t xml:space="preserve">التحليل الوصفي للبعد الثالث </w:t>
      </w:r>
      <w:r w:rsidRPr="00B30BCA">
        <w:rPr>
          <w:rFonts w:ascii="Traditional Arabic" w:hAnsi="Traditional Arabic" w:cs="Traditional Arabic"/>
          <w:b/>
          <w:bCs/>
          <w:rtl/>
          <w:lang w:bidi="ar-EG"/>
        </w:rPr>
        <w:t>السياسات والحَوْكمة والأمن</w:t>
      </w:r>
      <w:r w:rsidRPr="00B30BCA">
        <w:rPr>
          <w:rFonts w:ascii="Traditional Arabic" w:hAnsi="Traditional Arabic" w:cs="Traditional Arabic"/>
          <w:rtl/>
          <w:lang w:bidi="ar-EG"/>
        </w:rPr>
        <w:t>:</w:t>
      </w:r>
    </w:p>
    <w:p w14:paraId="64CC7923" w14:textId="77777777" w:rsidR="00404F9D" w:rsidRDefault="00404F9D" w:rsidP="00FE2131">
      <w:pPr>
        <w:spacing w:after="0"/>
        <w:ind w:left="58"/>
        <w:jc w:val="both"/>
        <w:rPr>
          <w:rFonts w:ascii="Traditional Arabic" w:hAnsi="Traditional Arabic" w:cs="Traditional Arabic"/>
          <w:rtl/>
          <w:lang w:bidi="ar-EG"/>
        </w:rPr>
      </w:pPr>
    </w:p>
    <w:p w14:paraId="052FA3B4" w14:textId="77777777" w:rsidR="00404F9D" w:rsidRPr="00B30BCA" w:rsidRDefault="00404F9D" w:rsidP="00FE2131">
      <w:pPr>
        <w:spacing w:after="0"/>
        <w:ind w:left="58"/>
        <w:jc w:val="both"/>
        <w:rPr>
          <w:rFonts w:ascii="Traditional Arabic" w:hAnsi="Traditional Arabic" w:cs="Traditional Arabic"/>
          <w:rtl/>
          <w:lang w:bidi="ar-EG"/>
        </w:rPr>
      </w:pPr>
    </w:p>
    <w:p w14:paraId="7C3E83F5" w14:textId="04A052B8" w:rsidR="00D528DF" w:rsidRPr="00B30BCA" w:rsidRDefault="00D528DF" w:rsidP="00FE2131">
      <w:pPr>
        <w:spacing w:after="0"/>
        <w:ind w:left="58" w:hanging="57"/>
        <w:jc w:val="both"/>
        <w:rPr>
          <w:rFonts w:ascii="Traditional Arabic" w:eastAsia="Calibri" w:hAnsi="Traditional Arabic" w:cs="Traditional Arabic"/>
          <w:b/>
          <w:bCs/>
          <w:spacing w:val="6"/>
        </w:rPr>
      </w:pPr>
    </w:p>
    <w:tbl>
      <w:tblPr>
        <w:bidiVisual/>
        <w:tblW w:w="8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6"/>
        <w:gridCol w:w="4467"/>
        <w:gridCol w:w="1127"/>
        <w:gridCol w:w="1256"/>
        <w:gridCol w:w="683"/>
      </w:tblGrid>
      <w:tr w:rsidR="00806FEC" w:rsidRPr="00B30BCA" w14:paraId="265C9B0B" w14:textId="77777777" w:rsidTr="004B5239">
        <w:trPr>
          <w:trHeight w:val="858"/>
          <w:jc w:val="center"/>
        </w:trPr>
        <w:tc>
          <w:tcPr>
            <w:tcW w:w="0" w:type="auto"/>
            <w:shd w:val="clear" w:color="auto" w:fill="BDD6EE" w:themeFill="accent5" w:themeFillTint="66"/>
            <w:tcMar>
              <w:left w:w="108" w:type="dxa"/>
              <w:right w:w="108" w:type="dxa"/>
            </w:tcMar>
            <w:vAlign w:val="center"/>
          </w:tcPr>
          <w:p w14:paraId="05593EB3"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lastRenderedPageBreak/>
              <w:t>الرمز</w:t>
            </w:r>
          </w:p>
        </w:tc>
        <w:tc>
          <w:tcPr>
            <w:tcW w:w="0" w:type="auto"/>
            <w:shd w:val="clear" w:color="auto" w:fill="BDD6EE" w:themeFill="accent5" w:themeFillTint="66"/>
            <w:tcMar>
              <w:left w:w="108" w:type="dxa"/>
              <w:right w:w="108" w:type="dxa"/>
            </w:tcMar>
            <w:vAlign w:val="center"/>
          </w:tcPr>
          <w:p w14:paraId="4BC71F3C"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31062234"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الوسط</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535B03D3" w14:textId="193E6191"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الانحراف</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758FBD43"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الاتجاه</w:t>
            </w:r>
          </w:p>
        </w:tc>
      </w:tr>
      <w:tr w:rsidR="00806FEC" w:rsidRPr="00B30BCA" w14:paraId="677E6EF3" w14:textId="77777777" w:rsidTr="004B5239">
        <w:trPr>
          <w:trHeight w:val="420"/>
          <w:jc w:val="center"/>
        </w:trPr>
        <w:tc>
          <w:tcPr>
            <w:tcW w:w="0" w:type="auto"/>
            <w:shd w:val="clear" w:color="auto" w:fill="BDD6EE" w:themeFill="accent5" w:themeFillTint="66"/>
            <w:tcMar>
              <w:left w:w="108" w:type="dxa"/>
              <w:right w:w="108" w:type="dxa"/>
            </w:tcMar>
            <w:vAlign w:val="center"/>
          </w:tcPr>
          <w:p w14:paraId="49B4B775" w14:textId="0B38A87F"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x3.1</w:t>
            </w:r>
          </w:p>
        </w:tc>
        <w:tc>
          <w:tcPr>
            <w:tcW w:w="0" w:type="auto"/>
            <w:tcMar>
              <w:left w:w="108" w:type="dxa"/>
              <w:right w:w="108" w:type="dxa"/>
            </w:tcMar>
            <w:vAlign w:val="center"/>
          </w:tcPr>
          <w:p w14:paraId="34EEE1C4" w14:textId="01686AFA"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توجد سياسات واضحة تنظم تطوير واستخدام أدوات الذكاء الاصطناعي في الجهة</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4B57E303" w14:textId="246D3048" w:rsidR="004B5239" w:rsidRPr="00B30BCA" w:rsidRDefault="004B5239" w:rsidP="00FE2131">
            <w:pPr>
              <w:tabs>
                <w:tab w:val="left" w:pos="255"/>
                <w:tab w:val="right" w:pos="638"/>
              </w:tabs>
              <w:spacing w:line="320" w:lineRule="atLeast"/>
              <w:ind w:left="60" w:right="60"/>
              <w:jc w:val="both"/>
              <w:rPr>
                <w:rFonts w:ascii="Traditional Arabic" w:hAnsi="Traditional Arabic" w:cs="Traditional Arabic"/>
                <w:b/>
                <w:bCs/>
                <w:lang w:bidi="ar-EG"/>
              </w:rPr>
            </w:pPr>
            <w:r w:rsidRPr="00B30BCA">
              <w:rPr>
                <w:rFonts w:ascii="Traditional Arabic" w:hAnsi="Traditional Arabic" w:cs="Traditional Arabic"/>
              </w:rPr>
              <w:t>2.90</w:t>
            </w:r>
          </w:p>
        </w:tc>
        <w:tc>
          <w:tcPr>
            <w:tcW w:w="0" w:type="auto"/>
            <w:shd w:val="clear" w:color="auto" w:fill="FFFFFF"/>
            <w:tcMar>
              <w:left w:w="108" w:type="dxa"/>
              <w:right w:w="108" w:type="dxa"/>
            </w:tcMar>
            <w:vAlign w:val="center"/>
          </w:tcPr>
          <w:p w14:paraId="05ACB685" w14:textId="0BE20F47"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1.04</w:t>
            </w:r>
          </w:p>
        </w:tc>
        <w:tc>
          <w:tcPr>
            <w:tcW w:w="0" w:type="auto"/>
            <w:shd w:val="clear" w:color="auto" w:fill="FFFFFF"/>
            <w:tcMar>
              <w:left w:w="108" w:type="dxa"/>
              <w:right w:w="108" w:type="dxa"/>
            </w:tcMar>
            <w:vAlign w:val="center"/>
          </w:tcPr>
          <w:p w14:paraId="426CEAF4" w14:textId="0C8F60B1" w:rsidR="004B5239" w:rsidRPr="00B30BCA" w:rsidRDefault="004B5239" w:rsidP="00FE2131">
            <w:pPr>
              <w:spacing w:line="320" w:lineRule="atLeast"/>
              <w:ind w:left="60" w:right="60"/>
              <w:jc w:val="both"/>
              <w:rPr>
                <w:rFonts w:ascii="Traditional Arabic" w:hAnsi="Traditional Arabic" w:cs="Traditional Arabic"/>
                <w:lang w:bidi="ar-EG"/>
              </w:rPr>
            </w:pPr>
            <w:r w:rsidRPr="00B30BCA">
              <w:rPr>
                <w:rFonts w:ascii="Traditional Arabic" w:hAnsi="Traditional Arabic" w:cs="Traditional Arabic"/>
                <w:rtl/>
                <w:lang w:bidi="ar-EG"/>
              </w:rPr>
              <w:t>محايد</w:t>
            </w:r>
          </w:p>
        </w:tc>
      </w:tr>
      <w:tr w:rsidR="00806FEC" w:rsidRPr="00B30BCA" w14:paraId="08DC51E7" w14:textId="77777777" w:rsidTr="004B5239">
        <w:trPr>
          <w:trHeight w:val="242"/>
          <w:jc w:val="center"/>
        </w:trPr>
        <w:tc>
          <w:tcPr>
            <w:tcW w:w="0" w:type="auto"/>
            <w:shd w:val="clear" w:color="auto" w:fill="BDD6EE" w:themeFill="accent5" w:themeFillTint="66"/>
            <w:tcMar>
              <w:left w:w="108" w:type="dxa"/>
              <w:right w:w="108" w:type="dxa"/>
            </w:tcMar>
            <w:vAlign w:val="center"/>
          </w:tcPr>
          <w:p w14:paraId="78735816" w14:textId="17A4B5AE"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x3.2</w:t>
            </w:r>
          </w:p>
        </w:tc>
        <w:tc>
          <w:tcPr>
            <w:tcW w:w="0" w:type="auto"/>
            <w:tcMar>
              <w:left w:w="108" w:type="dxa"/>
              <w:right w:w="108" w:type="dxa"/>
            </w:tcMar>
            <w:vAlign w:val="center"/>
          </w:tcPr>
          <w:p w14:paraId="7C072ED6" w14:textId="1DDCAE9F"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تُخصّص ميزانيات مستقلة لتطوير تقنيات الذكاء الاصطناعي</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3A9CC8D8" w14:textId="560673FA"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2.96</w:t>
            </w:r>
          </w:p>
        </w:tc>
        <w:tc>
          <w:tcPr>
            <w:tcW w:w="0" w:type="auto"/>
            <w:shd w:val="clear" w:color="auto" w:fill="FFFFFF"/>
            <w:tcMar>
              <w:left w:w="108" w:type="dxa"/>
              <w:right w:w="108" w:type="dxa"/>
            </w:tcMar>
            <w:vAlign w:val="center"/>
          </w:tcPr>
          <w:p w14:paraId="2BD1DF1C" w14:textId="509C1AF5"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1.04</w:t>
            </w:r>
          </w:p>
        </w:tc>
        <w:tc>
          <w:tcPr>
            <w:tcW w:w="0" w:type="auto"/>
            <w:shd w:val="clear" w:color="auto" w:fill="FFFFFF"/>
            <w:tcMar>
              <w:left w:w="108" w:type="dxa"/>
              <w:right w:w="108" w:type="dxa"/>
            </w:tcMar>
            <w:vAlign w:val="center"/>
          </w:tcPr>
          <w:p w14:paraId="31C25FA7" w14:textId="298CE5D4"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محايد</w:t>
            </w:r>
          </w:p>
        </w:tc>
      </w:tr>
      <w:tr w:rsidR="00806FEC" w:rsidRPr="00B30BCA" w14:paraId="4255B824" w14:textId="77777777" w:rsidTr="004B5239">
        <w:trPr>
          <w:trHeight w:val="38"/>
          <w:jc w:val="center"/>
        </w:trPr>
        <w:tc>
          <w:tcPr>
            <w:tcW w:w="0" w:type="auto"/>
            <w:shd w:val="clear" w:color="auto" w:fill="BDD6EE" w:themeFill="accent5" w:themeFillTint="66"/>
            <w:tcMar>
              <w:left w:w="108" w:type="dxa"/>
              <w:right w:w="108" w:type="dxa"/>
            </w:tcMar>
            <w:vAlign w:val="center"/>
          </w:tcPr>
          <w:p w14:paraId="073EC24B" w14:textId="24DA87C3"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x3.3</w:t>
            </w:r>
          </w:p>
        </w:tc>
        <w:tc>
          <w:tcPr>
            <w:tcW w:w="0" w:type="auto"/>
            <w:tcMar>
              <w:left w:w="108" w:type="dxa"/>
              <w:right w:w="108" w:type="dxa"/>
            </w:tcMar>
            <w:vAlign w:val="center"/>
          </w:tcPr>
          <w:p w14:paraId="0DB073A4" w14:textId="3623CD46"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يتم تقييم فعالية سياسات الذكاء الاصطناعي بشكل دوري</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45511D7D" w14:textId="460C18C1"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2.99</w:t>
            </w:r>
          </w:p>
        </w:tc>
        <w:tc>
          <w:tcPr>
            <w:tcW w:w="0" w:type="auto"/>
            <w:shd w:val="clear" w:color="auto" w:fill="FFFFFF"/>
            <w:tcMar>
              <w:left w:w="108" w:type="dxa"/>
              <w:right w:w="108" w:type="dxa"/>
            </w:tcMar>
            <w:vAlign w:val="center"/>
          </w:tcPr>
          <w:p w14:paraId="53E5261E" w14:textId="591E82D2"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1.07</w:t>
            </w:r>
          </w:p>
        </w:tc>
        <w:tc>
          <w:tcPr>
            <w:tcW w:w="0" w:type="auto"/>
            <w:shd w:val="clear" w:color="auto" w:fill="FFFFFF"/>
            <w:tcMar>
              <w:left w:w="108" w:type="dxa"/>
              <w:right w:w="108" w:type="dxa"/>
            </w:tcMar>
            <w:vAlign w:val="center"/>
          </w:tcPr>
          <w:p w14:paraId="68AFFBA4" w14:textId="4FBF9DA9"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محايد</w:t>
            </w:r>
          </w:p>
        </w:tc>
      </w:tr>
      <w:tr w:rsidR="00806FEC" w:rsidRPr="00B30BCA" w14:paraId="6765F9CB" w14:textId="77777777" w:rsidTr="004B5239">
        <w:trPr>
          <w:trHeight w:val="38"/>
          <w:jc w:val="center"/>
        </w:trPr>
        <w:tc>
          <w:tcPr>
            <w:tcW w:w="0" w:type="auto"/>
            <w:shd w:val="clear" w:color="auto" w:fill="BDD6EE" w:themeFill="accent5" w:themeFillTint="66"/>
            <w:tcMar>
              <w:left w:w="108" w:type="dxa"/>
              <w:right w:w="108" w:type="dxa"/>
            </w:tcMar>
            <w:vAlign w:val="center"/>
          </w:tcPr>
          <w:p w14:paraId="670D91B8" w14:textId="6E971C7A" w:rsidR="004B5239" w:rsidRPr="00B30BCA" w:rsidRDefault="004B5239" w:rsidP="00FE2131">
            <w:pPr>
              <w:spacing w:line="360" w:lineRule="auto"/>
              <w:ind w:left="57" w:hanging="57"/>
              <w:jc w:val="both"/>
              <w:rPr>
                <w:rFonts w:ascii="Traditional Arabic" w:hAnsi="Traditional Arabic" w:cs="Traditional Arabic"/>
              </w:rPr>
            </w:pPr>
            <w:r w:rsidRPr="00B30BCA">
              <w:rPr>
                <w:rFonts w:ascii="Traditional Arabic" w:hAnsi="Traditional Arabic" w:cs="Traditional Arabic"/>
              </w:rPr>
              <w:t>x3.4</w:t>
            </w:r>
          </w:p>
        </w:tc>
        <w:tc>
          <w:tcPr>
            <w:tcW w:w="0" w:type="auto"/>
            <w:tcMar>
              <w:left w:w="108" w:type="dxa"/>
              <w:right w:w="108" w:type="dxa"/>
            </w:tcMar>
            <w:vAlign w:val="center"/>
          </w:tcPr>
          <w:p w14:paraId="0E9C2513" w14:textId="1686CEA9" w:rsidR="004B5239" w:rsidRPr="00B30BCA" w:rsidRDefault="004B5239" w:rsidP="00FE2131">
            <w:pPr>
              <w:jc w:val="both"/>
              <w:rPr>
                <w:rFonts w:ascii="Traditional Arabic" w:hAnsi="Traditional Arabic" w:cs="Traditional Arabic"/>
                <w:rtl/>
              </w:rPr>
            </w:pPr>
            <w:r w:rsidRPr="00B30BCA">
              <w:rPr>
                <w:rFonts w:ascii="Traditional Arabic" w:hAnsi="Traditional Arabic" w:cs="Traditional Arabic"/>
                <w:rtl/>
              </w:rPr>
              <w:t>توجد حوكمة فعّالة لضمان أمان وسرية البيانات الناتجة عن الأدوات</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17470C97" w14:textId="0EAF7859"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3.20</w:t>
            </w:r>
          </w:p>
        </w:tc>
        <w:tc>
          <w:tcPr>
            <w:tcW w:w="0" w:type="auto"/>
            <w:shd w:val="clear" w:color="auto" w:fill="FFFFFF"/>
            <w:tcMar>
              <w:left w:w="108" w:type="dxa"/>
              <w:right w:w="108" w:type="dxa"/>
            </w:tcMar>
            <w:vAlign w:val="center"/>
          </w:tcPr>
          <w:p w14:paraId="1BBAC9A9" w14:textId="7CA8AE8B"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1.05</w:t>
            </w:r>
          </w:p>
        </w:tc>
        <w:tc>
          <w:tcPr>
            <w:tcW w:w="0" w:type="auto"/>
            <w:shd w:val="clear" w:color="auto" w:fill="FFFFFF"/>
            <w:tcMar>
              <w:left w:w="108" w:type="dxa"/>
              <w:right w:w="108" w:type="dxa"/>
            </w:tcMar>
            <w:vAlign w:val="center"/>
          </w:tcPr>
          <w:p w14:paraId="40FA8FA8" w14:textId="5B845BE1" w:rsidR="004B5239" w:rsidRPr="00B30BCA" w:rsidRDefault="004B5239" w:rsidP="00FE2131">
            <w:pPr>
              <w:spacing w:line="320" w:lineRule="atLeast"/>
              <w:ind w:left="60" w:right="60"/>
              <w:jc w:val="both"/>
              <w:rPr>
                <w:rFonts w:ascii="Traditional Arabic" w:hAnsi="Traditional Arabic" w:cs="Traditional Arabic"/>
                <w:rtl/>
              </w:rPr>
            </w:pPr>
            <w:r w:rsidRPr="00B30BCA">
              <w:rPr>
                <w:rFonts w:ascii="Traditional Arabic" w:hAnsi="Traditional Arabic" w:cs="Traditional Arabic"/>
                <w:rtl/>
              </w:rPr>
              <w:t>محايد</w:t>
            </w:r>
          </w:p>
        </w:tc>
      </w:tr>
      <w:tr w:rsidR="00806FEC" w:rsidRPr="00B30BCA" w14:paraId="28D9D0C7" w14:textId="77777777" w:rsidTr="004B5239">
        <w:trPr>
          <w:trHeight w:val="38"/>
          <w:jc w:val="center"/>
        </w:trPr>
        <w:tc>
          <w:tcPr>
            <w:tcW w:w="0" w:type="auto"/>
            <w:shd w:val="clear" w:color="auto" w:fill="BDD6EE" w:themeFill="accent5" w:themeFillTint="66"/>
            <w:tcMar>
              <w:left w:w="108" w:type="dxa"/>
              <w:right w:w="108" w:type="dxa"/>
            </w:tcMar>
            <w:vAlign w:val="center"/>
          </w:tcPr>
          <w:p w14:paraId="4E2CD1D0" w14:textId="362C6FF4" w:rsidR="004B5239" w:rsidRPr="00B30BCA" w:rsidRDefault="004B5239" w:rsidP="00FE2131">
            <w:pPr>
              <w:spacing w:line="360" w:lineRule="auto"/>
              <w:ind w:left="57" w:hanging="57"/>
              <w:jc w:val="both"/>
              <w:rPr>
                <w:rFonts w:ascii="Traditional Arabic" w:hAnsi="Traditional Arabic" w:cs="Traditional Arabic"/>
              </w:rPr>
            </w:pPr>
            <w:r w:rsidRPr="00B30BCA">
              <w:rPr>
                <w:rFonts w:ascii="Traditional Arabic" w:hAnsi="Traditional Arabic" w:cs="Traditional Arabic"/>
              </w:rPr>
              <w:t>x3.5</w:t>
            </w:r>
          </w:p>
        </w:tc>
        <w:tc>
          <w:tcPr>
            <w:tcW w:w="0" w:type="auto"/>
            <w:tcMar>
              <w:left w:w="108" w:type="dxa"/>
              <w:right w:w="108" w:type="dxa"/>
            </w:tcMar>
            <w:vAlign w:val="center"/>
          </w:tcPr>
          <w:p w14:paraId="2879F613" w14:textId="4CB2EB7B" w:rsidR="004B5239" w:rsidRPr="00B30BCA" w:rsidRDefault="004B5239" w:rsidP="00FE2131">
            <w:pPr>
              <w:jc w:val="both"/>
              <w:rPr>
                <w:rFonts w:ascii="Traditional Arabic" w:hAnsi="Traditional Arabic" w:cs="Traditional Arabic"/>
                <w:rtl/>
              </w:rPr>
            </w:pPr>
            <w:r w:rsidRPr="00B30BCA">
              <w:rPr>
                <w:rFonts w:ascii="Traditional Arabic" w:hAnsi="Traditional Arabic" w:cs="Traditional Arabic"/>
                <w:rtl/>
              </w:rPr>
              <w:t>تتم مراجعة الجوانب الأخلاقية (مثل التحيز والشفافية) المتعلقة باستخدام الذكاء الاصطناعي</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69E204C0" w14:textId="38573530"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3.17</w:t>
            </w:r>
          </w:p>
        </w:tc>
        <w:tc>
          <w:tcPr>
            <w:tcW w:w="0" w:type="auto"/>
            <w:shd w:val="clear" w:color="auto" w:fill="FFFFFF"/>
            <w:tcMar>
              <w:left w:w="108" w:type="dxa"/>
              <w:right w:w="108" w:type="dxa"/>
            </w:tcMar>
            <w:vAlign w:val="center"/>
          </w:tcPr>
          <w:p w14:paraId="1EDD2F64" w14:textId="04A03B7F"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1.05</w:t>
            </w:r>
          </w:p>
        </w:tc>
        <w:tc>
          <w:tcPr>
            <w:tcW w:w="0" w:type="auto"/>
            <w:shd w:val="clear" w:color="auto" w:fill="FFFFFF"/>
            <w:tcMar>
              <w:left w:w="108" w:type="dxa"/>
              <w:right w:w="108" w:type="dxa"/>
            </w:tcMar>
            <w:vAlign w:val="center"/>
          </w:tcPr>
          <w:p w14:paraId="2993DEDF" w14:textId="5DDBC659" w:rsidR="004B5239" w:rsidRPr="00B30BCA" w:rsidRDefault="004B5239" w:rsidP="00FE2131">
            <w:pPr>
              <w:spacing w:line="320" w:lineRule="atLeast"/>
              <w:ind w:left="60" w:right="60"/>
              <w:jc w:val="both"/>
              <w:rPr>
                <w:rFonts w:ascii="Traditional Arabic" w:hAnsi="Traditional Arabic" w:cs="Traditional Arabic"/>
                <w:rtl/>
              </w:rPr>
            </w:pPr>
            <w:r w:rsidRPr="00B30BCA">
              <w:rPr>
                <w:rFonts w:ascii="Traditional Arabic" w:hAnsi="Traditional Arabic" w:cs="Traditional Arabic"/>
                <w:rtl/>
              </w:rPr>
              <w:t>محايد</w:t>
            </w:r>
          </w:p>
        </w:tc>
      </w:tr>
      <w:tr w:rsidR="00806FEC" w:rsidRPr="00B30BCA" w14:paraId="40FAA60D" w14:textId="77777777" w:rsidTr="004B5239">
        <w:trPr>
          <w:trHeight w:val="38"/>
          <w:jc w:val="center"/>
        </w:trPr>
        <w:tc>
          <w:tcPr>
            <w:tcW w:w="0" w:type="auto"/>
            <w:shd w:val="clear" w:color="auto" w:fill="BDD6EE" w:themeFill="accent5" w:themeFillTint="66"/>
            <w:tcMar>
              <w:left w:w="108" w:type="dxa"/>
              <w:right w:w="108" w:type="dxa"/>
            </w:tcMar>
            <w:vAlign w:val="center"/>
          </w:tcPr>
          <w:p w14:paraId="472B2BDF" w14:textId="61CFB263" w:rsidR="004B5239" w:rsidRPr="00B30BCA" w:rsidRDefault="004B5239" w:rsidP="00FE2131">
            <w:pPr>
              <w:spacing w:line="360" w:lineRule="auto"/>
              <w:ind w:left="57" w:hanging="57"/>
              <w:jc w:val="both"/>
              <w:rPr>
                <w:rFonts w:ascii="Traditional Arabic" w:hAnsi="Traditional Arabic" w:cs="Traditional Arabic"/>
              </w:rPr>
            </w:pPr>
            <w:r w:rsidRPr="00B30BCA">
              <w:rPr>
                <w:rFonts w:ascii="Traditional Arabic" w:hAnsi="Traditional Arabic" w:cs="Traditional Arabic"/>
              </w:rPr>
              <w:t>x3.6</w:t>
            </w:r>
          </w:p>
        </w:tc>
        <w:tc>
          <w:tcPr>
            <w:tcW w:w="0" w:type="auto"/>
            <w:tcMar>
              <w:left w:w="108" w:type="dxa"/>
              <w:right w:w="108" w:type="dxa"/>
            </w:tcMar>
            <w:vAlign w:val="center"/>
          </w:tcPr>
          <w:p w14:paraId="5E3EF216" w14:textId="0700AF78" w:rsidR="004B5239" w:rsidRPr="00B30BCA" w:rsidRDefault="004B5239" w:rsidP="00FE2131">
            <w:pPr>
              <w:jc w:val="both"/>
              <w:rPr>
                <w:rFonts w:ascii="Traditional Arabic" w:hAnsi="Traditional Arabic" w:cs="Traditional Arabic"/>
                <w:rtl/>
              </w:rPr>
            </w:pPr>
            <w:r w:rsidRPr="00B30BCA">
              <w:rPr>
                <w:rFonts w:ascii="Traditional Arabic" w:hAnsi="Traditional Arabic" w:cs="Traditional Arabic"/>
                <w:rtl/>
              </w:rPr>
              <w:t>يتم تحفيز الموظفين لاستخدام أدوات الذكاء الاصطناعي عبر سياسات تشجيعية</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2FDA1B4C" w14:textId="1E5D341D"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3.15</w:t>
            </w:r>
          </w:p>
        </w:tc>
        <w:tc>
          <w:tcPr>
            <w:tcW w:w="0" w:type="auto"/>
            <w:shd w:val="clear" w:color="auto" w:fill="FFFFFF"/>
            <w:tcMar>
              <w:left w:w="108" w:type="dxa"/>
              <w:right w:w="108" w:type="dxa"/>
            </w:tcMar>
            <w:vAlign w:val="center"/>
          </w:tcPr>
          <w:p w14:paraId="5D55FC43" w14:textId="78A50390"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Pr>
              <w:t>1.12</w:t>
            </w:r>
          </w:p>
        </w:tc>
        <w:tc>
          <w:tcPr>
            <w:tcW w:w="0" w:type="auto"/>
            <w:shd w:val="clear" w:color="auto" w:fill="FFFFFF"/>
            <w:tcMar>
              <w:left w:w="108" w:type="dxa"/>
              <w:right w:w="108" w:type="dxa"/>
            </w:tcMar>
            <w:vAlign w:val="center"/>
          </w:tcPr>
          <w:p w14:paraId="22F8E1C9" w14:textId="044DC5D5" w:rsidR="004B5239" w:rsidRPr="00B30BCA" w:rsidRDefault="004B5239" w:rsidP="00FE2131">
            <w:pPr>
              <w:spacing w:line="320" w:lineRule="atLeast"/>
              <w:ind w:left="60" w:right="60"/>
              <w:jc w:val="both"/>
              <w:rPr>
                <w:rFonts w:ascii="Traditional Arabic" w:hAnsi="Traditional Arabic" w:cs="Traditional Arabic"/>
                <w:rtl/>
              </w:rPr>
            </w:pPr>
            <w:r w:rsidRPr="00B30BCA">
              <w:rPr>
                <w:rFonts w:ascii="Traditional Arabic" w:hAnsi="Traditional Arabic" w:cs="Traditional Arabic"/>
                <w:rtl/>
              </w:rPr>
              <w:t>محايد</w:t>
            </w:r>
          </w:p>
        </w:tc>
      </w:tr>
    </w:tbl>
    <w:p w14:paraId="1E83573B" w14:textId="2FB64335" w:rsidR="00BC270D" w:rsidRPr="00B30BCA" w:rsidRDefault="00BC270D"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rPr>
        <w:t xml:space="preserve">جدول (14) </w:t>
      </w:r>
      <w:r w:rsidRPr="00B30BCA">
        <w:rPr>
          <w:rFonts w:ascii="Traditional Arabic" w:hAnsi="Traditional Arabic" w:cs="Traditional Arabic"/>
          <w:b/>
          <w:bCs/>
          <w:rtl/>
          <w:lang w:bidi="ar-EG"/>
        </w:rPr>
        <w:t>الإحصاءات الوصفية</w:t>
      </w:r>
      <w:r w:rsidRPr="00B30BCA">
        <w:rPr>
          <w:rFonts w:ascii="Traditional Arabic" w:eastAsia="Calibri" w:hAnsi="Traditional Arabic" w:cs="Traditional Arabic"/>
          <w:b/>
          <w:bCs/>
          <w:spacing w:val="6"/>
          <w:rtl/>
          <w:lang w:bidi="ar-EG"/>
        </w:rPr>
        <w:t xml:space="preserve"> </w:t>
      </w:r>
      <w:r w:rsidRPr="00B30BCA">
        <w:rPr>
          <w:rFonts w:ascii="Traditional Arabic" w:eastAsia="Calibri" w:hAnsi="Traditional Arabic" w:cs="Traditional Arabic"/>
          <w:b/>
          <w:bCs/>
          <w:spacing w:val="6"/>
          <w:rtl/>
        </w:rPr>
        <w:t xml:space="preserve">لعبارات </w:t>
      </w:r>
      <w:r w:rsidRPr="00B30BCA">
        <w:rPr>
          <w:rFonts w:ascii="Traditional Arabic" w:hAnsi="Traditional Arabic" w:cs="Traditional Arabic"/>
          <w:b/>
          <w:bCs/>
          <w:rtl/>
          <w:lang w:bidi="ar-EG"/>
        </w:rPr>
        <w:t>السياسات والحَوْكمة والأمن</w:t>
      </w:r>
    </w:p>
    <w:p w14:paraId="6D8616B1" w14:textId="15920981" w:rsidR="00D528DF" w:rsidRPr="00B30BCA" w:rsidRDefault="00D528DF" w:rsidP="00FE2131">
      <w:pPr>
        <w:spacing w:line="360" w:lineRule="auto"/>
        <w:ind w:hanging="57"/>
        <w:jc w:val="both"/>
        <w:rPr>
          <w:rFonts w:ascii="Traditional Arabic" w:eastAsia="Calibri" w:hAnsi="Traditional Arabic" w:cs="Traditional Arabic"/>
          <w:b/>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rPr>
        <w:t xml:space="preserve"> SPSS.</w:t>
      </w:r>
    </w:p>
    <w:p w14:paraId="4C21676E" w14:textId="3EABC648" w:rsidR="00D528DF" w:rsidRPr="00B30BCA" w:rsidRDefault="00D528DF">
      <w:pPr>
        <w:pStyle w:val="ListParagraph"/>
        <w:numPr>
          <w:ilvl w:val="0"/>
          <w:numId w:val="11"/>
        </w:numPr>
        <w:spacing w:after="200" w:line="360" w:lineRule="auto"/>
        <w:jc w:val="both"/>
        <w:rPr>
          <w:rFonts w:ascii="Traditional Arabic" w:hAnsi="Traditional Arabic" w:cs="Traditional Arabic"/>
          <w:b/>
          <w:bCs/>
        </w:rPr>
      </w:pPr>
      <w:r w:rsidRPr="00B30BCA">
        <w:rPr>
          <w:rFonts w:ascii="Traditional Arabic" w:hAnsi="Traditional Arabic" w:cs="Traditional Arabic"/>
          <w:rtl/>
        </w:rPr>
        <w:t xml:space="preserve">متوسط </w:t>
      </w:r>
      <w:r w:rsidR="00454AFF" w:rsidRPr="00B30BCA">
        <w:rPr>
          <w:rFonts w:ascii="Traditional Arabic" w:hAnsi="Traditional Arabic" w:cs="Traditional Arabic"/>
          <w:rtl/>
        </w:rPr>
        <w:t>معظم</w:t>
      </w:r>
      <w:r w:rsidRPr="00B30BCA">
        <w:rPr>
          <w:rFonts w:ascii="Traditional Arabic" w:hAnsi="Traditional Arabic" w:cs="Traditional Arabic"/>
          <w:rtl/>
        </w:rPr>
        <w:t xml:space="preserve"> العبارات أكبر من (3) وهذا يدل على اتجاه رأي المستقصي منهم نحو الموافقة على </w:t>
      </w:r>
      <w:r w:rsidRPr="00B30BCA">
        <w:rPr>
          <w:rFonts w:ascii="Traditional Arabic" w:hAnsi="Traditional Arabic" w:cs="Traditional Arabic"/>
          <w:rtl/>
          <w:lang w:val="ar-SA"/>
        </w:rPr>
        <w:t xml:space="preserve">عبارات </w:t>
      </w:r>
      <w:r w:rsidRPr="00B30BCA">
        <w:rPr>
          <w:rFonts w:ascii="Traditional Arabic" w:hAnsi="Traditional Arabic" w:cs="Traditional Arabic"/>
          <w:rtl/>
        </w:rPr>
        <w:t xml:space="preserve">هذا البعد، </w:t>
      </w:r>
      <w:proofErr w:type="spellStart"/>
      <w:r w:rsidRPr="00B30BCA">
        <w:rPr>
          <w:rFonts w:ascii="Traditional Arabic" w:hAnsi="Traditional Arabic" w:cs="Traditional Arabic"/>
          <w:rtl/>
        </w:rPr>
        <w:t>اى</w:t>
      </w:r>
      <w:proofErr w:type="spellEnd"/>
      <w:r w:rsidRPr="00B30BCA">
        <w:rPr>
          <w:rFonts w:ascii="Traditional Arabic" w:hAnsi="Traditional Arabic" w:cs="Traditional Arabic"/>
          <w:rtl/>
        </w:rPr>
        <w:t xml:space="preserve"> ان اجابات المستقصي منهم تشير الى الموافقة على هذه العبارات.</w:t>
      </w:r>
    </w:p>
    <w:p w14:paraId="3889CCCA" w14:textId="4B495E00" w:rsidR="00D528DF" w:rsidRPr="00B30BCA" w:rsidRDefault="00D528DF">
      <w:pPr>
        <w:pStyle w:val="ListParagraph"/>
        <w:numPr>
          <w:ilvl w:val="0"/>
          <w:numId w:val="11"/>
        </w:numPr>
        <w:tabs>
          <w:tab w:val="right" w:pos="-37"/>
          <w:tab w:val="right" w:pos="389"/>
        </w:tabs>
        <w:spacing w:after="0" w:line="360" w:lineRule="auto"/>
        <w:jc w:val="both"/>
        <w:rPr>
          <w:rFonts w:ascii="Traditional Arabic" w:eastAsia="Calibri" w:hAnsi="Traditional Arabic" w:cs="Traditional Arabic"/>
        </w:rPr>
      </w:pPr>
      <w:r w:rsidRPr="00B30BCA">
        <w:rPr>
          <w:rFonts w:ascii="Traditional Arabic" w:eastAsia="Calibri" w:hAnsi="Traditional Arabic" w:cs="Traditional Arabic"/>
          <w:rtl/>
        </w:rPr>
        <w:t>الانحراف</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المعياري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تراوح</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w:t>
      </w:r>
      <w:r w:rsidRPr="00B30BCA">
        <w:rPr>
          <w:rFonts w:ascii="Traditional Arabic" w:eastAsia="Calibri" w:hAnsi="Traditional Arabic" w:cs="Traditional Arabic"/>
        </w:rPr>
        <w:t xml:space="preserve"> (</w:t>
      </w:r>
      <w:r w:rsidR="00454AFF" w:rsidRPr="00B30BCA">
        <w:rPr>
          <w:rFonts w:ascii="Traditional Arabic" w:eastAsia="Calibri" w:hAnsi="Traditional Arabic" w:cs="Traditional Arabic"/>
        </w:rPr>
        <w:t>1.12</w:t>
      </w:r>
      <w:r w:rsidRPr="00B30BCA">
        <w:rPr>
          <w:rFonts w:ascii="Traditional Arabic" w:eastAsia="Calibri" w:hAnsi="Traditional Arabic" w:cs="Traditional Arabic"/>
        </w:rPr>
        <w:t xml:space="preserve">: </w:t>
      </w:r>
      <w:r w:rsidR="00454AFF" w:rsidRPr="00B30BCA">
        <w:rPr>
          <w:rFonts w:ascii="Traditional Arabic" w:hAnsi="Traditional Arabic" w:cs="Traditional Arabic"/>
        </w:rPr>
        <w:t>1.04</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وهي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نسبة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صغيرة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ويدل</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انخفاض</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التشتت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في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استجابات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المستقصي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منهم</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لهذه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مما</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يؤكد</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أهمية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w:t>
      </w:r>
    </w:p>
    <w:p w14:paraId="55AB74B8" w14:textId="626F7E90" w:rsidR="002A0C5D" w:rsidRPr="00B30BCA" w:rsidRDefault="002A0C5D" w:rsidP="00FE2131">
      <w:pPr>
        <w:tabs>
          <w:tab w:val="right" w:pos="-37"/>
          <w:tab w:val="right" w:pos="389"/>
        </w:tabs>
        <w:spacing w:after="0" w:line="360" w:lineRule="auto"/>
        <w:jc w:val="both"/>
        <w:rPr>
          <w:rFonts w:ascii="Traditional Arabic" w:eastAsia="Calibri" w:hAnsi="Traditional Arabic" w:cs="Traditional Arabic"/>
          <w:rtl/>
        </w:rPr>
      </w:pPr>
      <w:r w:rsidRPr="00B30BCA">
        <w:rPr>
          <w:rFonts w:ascii="Traditional Arabic" w:eastAsia="Calibri" w:hAnsi="Traditional Arabic" w:cs="Traditional Arabic"/>
          <w:rtl/>
        </w:rPr>
        <w:t>التحليل الوصفي لأبعاد المتغير التابع قياس كفاءة إدارة المشاريع:</w:t>
      </w:r>
    </w:p>
    <w:p w14:paraId="7819BE33" w14:textId="168C396D" w:rsidR="001A565B" w:rsidRPr="00B30BCA" w:rsidRDefault="002A0C5D" w:rsidP="00FE2131">
      <w:pPr>
        <w:autoSpaceDE w:val="0"/>
        <w:autoSpaceDN w:val="0"/>
        <w:adjustRightInd w:val="0"/>
        <w:spacing w:after="0" w:line="360" w:lineRule="auto"/>
        <w:jc w:val="both"/>
        <w:rPr>
          <w:rFonts w:ascii="Traditional Arabic" w:eastAsia="Calibri" w:hAnsi="Traditional Arabic" w:cs="Traditional Arabic"/>
        </w:rPr>
      </w:pPr>
      <w:r w:rsidRPr="00B30BCA">
        <w:rPr>
          <w:rFonts w:ascii="Traditional Arabic" w:eastAsia="Calibri" w:hAnsi="Traditional Arabic" w:cs="Traditional Arabic"/>
          <w:rtl/>
        </w:rPr>
        <w:t>قامت الباحثة بإيجاد الاحصاءات الوصفية لأبعاد قياس كفاءة إدارة المشاريع (كفاءة إدارة المشاريع (المخرجات) الوعي، القبول، وتجربة المستخدم العوائق والممكّنات) وذلك من خلال حساب الوسط الحسابي والانحراف المعياري ومعامل الاختلاف والاتجاه لعبارات هذه الابعاد كما يلي:</w:t>
      </w:r>
    </w:p>
    <w:p w14:paraId="1E66ACD0" w14:textId="64DA06B2" w:rsidR="00AF4723" w:rsidRPr="00B30BCA" w:rsidRDefault="00AF4723" w:rsidP="00FE2131">
      <w:pPr>
        <w:spacing w:after="0"/>
        <w:ind w:left="58"/>
        <w:jc w:val="both"/>
        <w:rPr>
          <w:rFonts w:ascii="Traditional Arabic" w:hAnsi="Traditional Arabic" w:cs="Traditional Arabic"/>
          <w:rtl/>
          <w:lang w:bidi="ar-EG"/>
        </w:rPr>
      </w:pPr>
      <w:r w:rsidRPr="00B30BCA">
        <w:rPr>
          <w:rFonts w:ascii="Traditional Arabic" w:hAnsi="Traditional Arabic" w:cs="Traditional Arabic"/>
          <w:rtl/>
          <w:lang w:bidi="ar-EG"/>
        </w:rPr>
        <w:lastRenderedPageBreak/>
        <w:t xml:space="preserve">التحليل الوصفي للبعد الأول </w:t>
      </w:r>
      <w:r w:rsidRPr="00B30BCA">
        <w:rPr>
          <w:rFonts w:ascii="Traditional Arabic" w:hAnsi="Traditional Arabic" w:cs="Traditional Arabic"/>
          <w:b/>
          <w:bCs/>
          <w:rtl/>
          <w:lang w:bidi="ar-EG"/>
        </w:rPr>
        <w:t>كفاءة إدارة المشاريع (المخرجات)</w:t>
      </w:r>
      <w:r w:rsidRPr="00B30BCA">
        <w:rPr>
          <w:rFonts w:ascii="Traditional Arabic" w:hAnsi="Traditional Arabic" w:cs="Traditional Arabic"/>
          <w:rtl/>
          <w:lang w:bidi="ar-EG"/>
        </w:rPr>
        <w:t>:</w:t>
      </w:r>
    </w:p>
    <w:p w14:paraId="64007423" w14:textId="11DF0899" w:rsidR="00AF4723" w:rsidRPr="00B30BCA" w:rsidRDefault="00AF4723" w:rsidP="00FE2131">
      <w:pPr>
        <w:spacing w:after="0"/>
        <w:ind w:left="58" w:hanging="57"/>
        <w:jc w:val="both"/>
        <w:rPr>
          <w:rFonts w:ascii="Traditional Arabic" w:eastAsia="Calibri" w:hAnsi="Traditional Arabic" w:cs="Traditional Arabic"/>
          <w:b/>
          <w:bCs/>
          <w:spacing w:val="6"/>
        </w:rPr>
      </w:pPr>
    </w:p>
    <w:tbl>
      <w:tblPr>
        <w:bidiVisual/>
        <w:tblW w:w="81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094"/>
        <w:gridCol w:w="1245"/>
        <w:gridCol w:w="1389"/>
        <w:gridCol w:w="718"/>
      </w:tblGrid>
      <w:tr w:rsidR="00806FEC" w:rsidRPr="00B30BCA" w14:paraId="05B1E6A6" w14:textId="77777777" w:rsidTr="004B5239">
        <w:trPr>
          <w:trHeight w:val="858"/>
          <w:jc w:val="center"/>
        </w:trPr>
        <w:tc>
          <w:tcPr>
            <w:tcW w:w="660" w:type="dxa"/>
            <w:shd w:val="clear" w:color="auto" w:fill="BDD6EE" w:themeFill="accent5" w:themeFillTint="66"/>
            <w:tcMar>
              <w:left w:w="108" w:type="dxa"/>
              <w:right w:w="108" w:type="dxa"/>
            </w:tcMar>
            <w:vAlign w:val="center"/>
          </w:tcPr>
          <w:p w14:paraId="007454FC"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الرمز</w:t>
            </w:r>
          </w:p>
        </w:tc>
        <w:tc>
          <w:tcPr>
            <w:tcW w:w="4094" w:type="dxa"/>
            <w:shd w:val="clear" w:color="auto" w:fill="BDD6EE" w:themeFill="accent5" w:themeFillTint="66"/>
            <w:tcMar>
              <w:left w:w="108" w:type="dxa"/>
              <w:right w:w="108" w:type="dxa"/>
            </w:tcMar>
            <w:vAlign w:val="center"/>
          </w:tcPr>
          <w:p w14:paraId="09ECFB1A"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6369C6B9"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الوسط</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6BF987F9" w14:textId="74383479"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الانحراف</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2D648E40"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الاتجاه</w:t>
            </w:r>
          </w:p>
        </w:tc>
      </w:tr>
      <w:tr w:rsidR="00806FEC" w:rsidRPr="00B30BCA" w14:paraId="4A7BCACC" w14:textId="77777777" w:rsidTr="004B5239">
        <w:trPr>
          <w:trHeight w:val="420"/>
          <w:jc w:val="center"/>
        </w:trPr>
        <w:tc>
          <w:tcPr>
            <w:tcW w:w="660" w:type="dxa"/>
            <w:shd w:val="clear" w:color="auto" w:fill="BDD6EE" w:themeFill="accent5" w:themeFillTint="66"/>
            <w:tcMar>
              <w:left w:w="108" w:type="dxa"/>
              <w:right w:w="108" w:type="dxa"/>
            </w:tcMar>
            <w:vAlign w:val="center"/>
          </w:tcPr>
          <w:p w14:paraId="14EA2707" w14:textId="4D060C32"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y1.1</w:t>
            </w:r>
          </w:p>
        </w:tc>
        <w:tc>
          <w:tcPr>
            <w:tcW w:w="4094" w:type="dxa"/>
            <w:tcMar>
              <w:left w:w="108" w:type="dxa"/>
              <w:right w:w="108" w:type="dxa"/>
            </w:tcMar>
            <w:vAlign w:val="center"/>
          </w:tcPr>
          <w:p w14:paraId="75E7FE46" w14:textId="02A422D9"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ساعد الذكاء الاصطناعي في تحسين دقة البيانات المستخدمة في المشاريع</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6012AF40" w14:textId="5878B5FE" w:rsidR="004B5239" w:rsidRPr="00B30BCA" w:rsidRDefault="004B5239" w:rsidP="00FE2131">
            <w:pPr>
              <w:tabs>
                <w:tab w:val="left" w:pos="255"/>
                <w:tab w:val="right" w:pos="638"/>
              </w:tabs>
              <w:spacing w:line="320" w:lineRule="atLeast"/>
              <w:ind w:left="60" w:right="60"/>
              <w:jc w:val="both"/>
              <w:rPr>
                <w:rFonts w:ascii="Traditional Arabic" w:hAnsi="Traditional Arabic" w:cs="Traditional Arabic"/>
                <w:b/>
                <w:bCs/>
                <w:lang w:bidi="ar-EG"/>
              </w:rPr>
            </w:pPr>
            <w:r w:rsidRPr="00B30BCA">
              <w:rPr>
                <w:rFonts w:ascii="Traditional Arabic" w:hAnsi="Traditional Arabic" w:cs="Traditional Arabic"/>
              </w:rPr>
              <w:t>3.74</w:t>
            </w:r>
          </w:p>
        </w:tc>
        <w:tc>
          <w:tcPr>
            <w:tcW w:w="0" w:type="auto"/>
            <w:shd w:val="clear" w:color="auto" w:fill="FFFFFF"/>
            <w:tcMar>
              <w:left w:w="108" w:type="dxa"/>
              <w:right w:w="108" w:type="dxa"/>
            </w:tcMar>
            <w:vAlign w:val="center"/>
          </w:tcPr>
          <w:p w14:paraId="47DA12C6" w14:textId="29EAA57F"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0.70</w:t>
            </w:r>
          </w:p>
        </w:tc>
        <w:tc>
          <w:tcPr>
            <w:tcW w:w="0" w:type="auto"/>
            <w:shd w:val="clear" w:color="auto" w:fill="FFFFFF"/>
            <w:tcMar>
              <w:left w:w="108" w:type="dxa"/>
              <w:right w:w="108" w:type="dxa"/>
            </w:tcMar>
            <w:vAlign w:val="center"/>
          </w:tcPr>
          <w:p w14:paraId="2318D081" w14:textId="77777777" w:rsidR="004B5239" w:rsidRPr="00B30BCA" w:rsidRDefault="004B5239" w:rsidP="00FE2131">
            <w:pPr>
              <w:spacing w:line="320" w:lineRule="atLeast"/>
              <w:ind w:left="60" w:right="60"/>
              <w:jc w:val="both"/>
              <w:rPr>
                <w:rFonts w:ascii="Traditional Arabic" w:hAnsi="Traditional Arabic" w:cs="Traditional Arabic"/>
                <w:lang w:bidi="ar-EG"/>
              </w:rPr>
            </w:pPr>
            <w:r w:rsidRPr="00B30BCA">
              <w:rPr>
                <w:rFonts w:ascii="Traditional Arabic" w:hAnsi="Traditional Arabic" w:cs="Traditional Arabic"/>
                <w:rtl/>
                <w:lang w:bidi="ar-EG"/>
              </w:rPr>
              <w:t>موافق</w:t>
            </w:r>
          </w:p>
          <w:p w14:paraId="0A03AFCC" w14:textId="77777777" w:rsidR="004B5239" w:rsidRPr="00B30BCA" w:rsidRDefault="004B5239" w:rsidP="00FE2131">
            <w:pPr>
              <w:spacing w:line="320" w:lineRule="atLeast"/>
              <w:ind w:left="60" w:right="60"/>
              <w:jc w:val="both"/>
              <w:rPr>
                <w:rFonts w:ascii="Traditional Arabic" w:hAnsi="Traditional Arabic" w:cs="Traditional Arabic"/>
                <w:lang w:bidi="ar-EG"/>
              </w:rPr>
            </w:pPr>
          </w:p>
        </w:tc>
      </w:tr>
      <w:tr w:rsidR="00806FEC" w:rsidRPr="00B30BCA" w14:paraId="4A1ECE2A" w14:textId="77777777" w:rsidTr="004B5239">
        <w:trPr>
          <w:trHeight w:val="242"/>
          <w:jc w:val="center"/>
        </w:trPr>
        <w:tc>
          <w:tcPr>
            <w:tcW w:w="660" w:type="dxa"/>
            <w:shd w:val="clear" w:color="auto" w:fill="BDD6EE" w:themeFill="accent5" w:themeFillTint="66"/>
            <w:tcMar>
              <w:left w:w="108" w:type="dxa"/>
              <w:right w:w="108" w:type="dxa"/>
            </w:tcMar>
            <w:vAlign w:val="center"/>
          </w:tcPr>
          <w:p w14:paraId="0A1FDBF7" w14:textId="7C0EBE0A"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y1.2</w:t>
            </w:r>
          </w:p>
        </w:tc>
        <w:tc>
          <w:tcPr>
            <w:tcW w:w="4094" w:type="dxa"/>
            <w:tcMar>
              <w:left w:w="108" w:type="dxa"/>
              <w:right w:w="108" w:type="dxa"/>
            </w:tcMar>
            <w:vAlign w:val="center"/>
          </w:tcPr>
          <w:p w14:paraId="03463CC5" w14:textId="6DD98F62"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ساهمت أدوات الذكاء الاصطناعي في تسليم المشاريع ضمن الجدول الزمني المحدد</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38960139" w14:textId="6C6B49D7"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3.52</w:t>
            </w:r>
          </w:p>
        </w:tc>
        <w:tc>
          <w:tcPr>
            <w:tcW w:w="0" w:type="auto"/>
            <w:shd w:val="clear" w:color="auto" w:fill="FFFFFF"/>
            <w:tcMar>
              <w:left w:w="108" w:type="dxa"/>
              <w:right w:w="108" w:type="dxa"/>
            </w:tcMar>
            <w:vAlign w:val="center"/>
          </w:tcPr>
          <w:p w14:paraId="6DB9AF43" w14:textId="6AFCBBF5"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0.81</w:t>
            </w:r>
          </w:p>
        </w:tc>
        <w:tc>
          <w:tcPr>
            <w:tcW w:w="0" w:type="auto"/>
            <w:shd w:val="clear" w:color="auto" w:fill="FFFFFF"/>
            <w:tcMar>
              <w:left w:w="108" w:type="dxa"/>
              <w:right w:w="108" w:type="dxa"/>
            </w:tcMar>
            <w:vAlign w:val="center"/>
          </w:tcPr>
          <w:p w14:paraId="2C5B6AD9" w14:textId="79D0AD68"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موافق</w:t>
            </w:r>
          </w:p>
        </w:tc>
      </w:tr>
      <w:tr w:rsidR="00806FEC" w:rsidRPr="00B30BCA" w14:paraId="6BADD782" w14:textId="77777777" w:rsidTr="004B5239">
        <w:trPr>
          <w:trHeight w:val="38"/>
          <w:jc w:val="center"/>
        </w:trPr>
        <w:tc>
          <w:tcPr>
            <w:tcW w:w="660" w:type="dxa"/>
            <w:shd w:val="clear" w:color="auto" w:fill="BDD6EE" w:themeFill="accent5" w:themeFillTint="66"/>
            <w:tcMar>
              <w:left w:w="108" w:type="dxa"/>
              <w:right w:w="108" w:type="dxa"/>
            </w:tcMar>
            <w:vAlign w:val="center"/>
          </w:tcPr>
          <w:p w14:paraId="1AD7F81A" w14:textId="5C9D8AB4"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y1.3</w:t>
            </w:r>
          </w:p>
        </w:tc>
        <w:tc>
          <w:tcPr>
            <w:tcW w:w="4094" w:type="dxa"/>
            <w:tcMar>
              <w:left w:w="108" w:type="dxa"/>
              <w:right w:w="108" w:type="dxa"/>
            </w:tcMar>
            <w:vAlign w:val="center"/>
          </w:tcPr>
          <w:p w14:paraId="6A55C4ED" w14:textId="4E5E976B"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ساعد استخدام الذكاء الاصطناعي في تقليل التكاليف الإجمالية للمشاريع</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77709CE0" w14:textId="7608F0D0"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3.58</w:t>
            </w:r>
          </w:p>
        </w:tc>
        <w:tc>
          <w:tcPr>
            <w:tcW w:w="0" w:type="auto"/>
            <w:shd w:val="clear" w:color="auto" w:fill="FFFFFF"/>
            <w:tcMar>
              <w:left w:w="108" w:type="dxa"/>
              <w:right w:w="108" w:type="dxa"/>
            </w:tcMar>
            <w:vAlign w:val="center"/>
          </w:tcPr>
          <w:p w14:paraId="363F22FB" w14:textId="500B4C54"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0.80</w:t>
            </w:r>
          </w:p>
        </w:tc>
        <w:tc>
          <w:tcPr>
            <w:tcW w:w="0" w:type="auto"/>
            <w:shd w:val="clear" w:color="auto" w:fill="FFFFFF"/>
            <w:tcMar>
              <w:left w:w="108" w:type="dxa"/>
              <w:right w:w="108" w:type="dxa"/>
            </w:tcMar>
            <w:vAlign w:val="center"/>
          </w:tcPr>
          <w:p w14:paraId="07B952E5" w14:textId="559964A4"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موافق</w:t>
            </w:r>
          </w:p>
        </w:tc>
      </w:tr>
      <w:tr w:rsidR="00806FEC" w:rsidRPr="00B30BCA" w14:paraId="23B29B70" w14:textId="77777777" w:rsidTr="004B5239">
        <w:trPr>
          <w:trHeight w:val="38"/>
          <w:jc w:val="center"/>
        </w:trPr>
        <w:tc>
          <w:tcPr>
            <w:tcW w:w="660" w:type="dxa"/>
            <w:shd w:val="clear" w:color="auto" w:fill="BDD6EE" w:themeFill="accent5" w:themeFillTint="66"/>
            <w:tcMar>
              <w:left w:w="108" w:type="dxa"/>
              <w:right w:w="108" w:type="dxa"/>
            </w:tcMar>
            <w:vAlign w:val="center"/>
          </w:tcPr>
          <w:p w14:paraId="07317889" w14:textId="22DF0C03"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y1.4</w:t>
            </w:r>
          </w:p>
        </w:tc>
        <w:tc>
          <w:tcPr>
            <w:tcW w:w="4094" w:type="dxa"/>
            <w:tcMar>
              <w:left w:w="108" w:type="dxa"/>
              <w:right w:w="108" w:type="dxa"/>
            </w:tcMar>
            <w:vAlign w:val="center"/>
          </w:tcPr>
          <w:p w14:paraId="0FE9DF3D" w14:textId="1DE3B52C"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قللت هذه الأدوات من التغييرات أو التدخلات غير المخططة في المشروع</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1A25D4DE" w14:textId="2014F829"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3.55</w:t>
            </w:r>
          </w:p>
        </w:tc>
        <w:tc>
          <w:tcPr>
            <w:tcW w:w="0" w:type="auto"/>
            <w:shd w:val="clear" w:color="auto" w:fill="FFFFFF"/>
            <w:tcMar>
              <w:left w:w="108" w:type="dxa"/>
              <w:right w:w="108" w:type="dxa"/>
            </w:tcMar>
            <w:vAlign w:val="center"/>
          </w:tcPr>
          <w:p w14:paraId="38641AD8" w14:textId="5F81068C"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0.77</w:t>
            </w:r>
          </w:p>
        </w:tc>
        <w:tc>
          <w:tcPr>
            <w:tcW w:w="0" w:type="auto"/>
            <w:shd w:val="clear" w:color="auto" w:fill="FFFFFF"/>
            <w:tcMar>
              <w:left w:w="108" w:type="dxa"/>
              <w:right w:w="108" w:type="dxa"/>
            </w:tcMar>
            <w:vAlign w:val="center"/>
          </w:tcPr>
          <w:p w14:paraId="461EB92C" w14:textId="78B6DD23"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موافق</w:t>
            </w:r>
          </w:p>
        </w:tc>
      </w:tr>
      <w:tr w:rsidR="00806FEC" w:rsidRPr="00B30BCA" w14:paraId="0C444D68" w14:textId="77777777" w:rsidTr="004B5239">
        <w:trPr>
          <w:trHeight w:val="38"/>
          <w:jc w:val="center"/>
        </w:trPr>
        <w:tc>
          <w:tcPr>
            <w:tcW w:w="660" w:type="dxa"/>
            <w:shd w:val="clear" w:color="auto" w:fill="BDD6EE" w:themeFill="accent5" w:themeFillTint="66"/>
            <w:tcMar>
              <w:left w:w="108" w:type="dxa"/>
              <w:right w:w="108" w:type="dxa"/>
            </w:tcMar>
            <w:vAlign w:val="center"/>
          </w:tcPr>
          <w:p w14:paraId="1601D1FC" w14:textId="61DC82CA"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y1.5</w:t>
            </w:r>
          </w:p>
        </w:tc>
        <w:tc>
          <w:tcPr>
            <w:tcW w:w="4094" w:type="dxa"/>
            <w:tcMar>
              <w:left w:w="108" w:type="dxa"/>
              <w:right w:w="108" w:type="dxa"/>
            </w:tcMar>
            <w:vAlign w:val="center"/>
          </w:tcPr>
          <w:p w14:paraId="5EE17029" w14:textId="43AA0F88"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تُستخدم مخرجات الذكاء الاصطناعي في تقييم الأداء العام للمشروعات</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0998B6E8" w14:textId="36D2DA1A"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3.60</w:t>
            </w:r>
          </w:p>
        </w:tc>
        <w:tc>
          <w:tcPr>
            <w:tcW w:w="0" w:type="auto"/>
            <w:shd w:val="clear" w:color="auto" w:fill="FFFFFF"/>
            <w:tcMar>
              <w:left w:w="108" w:type="dxa"/>
              <w:right w:w="108" w:type="dxa"/>
            </w:tcMar>
            <w:vAlign w:val="center"/>
          </w:tcPr>
          <w:p w14:paraId="42AD85DF" w14:textId="5205E18C"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0.85</w:t>
            </w:r>
          </w:p>
        </w:tc>
        <w:tc>
          <w:tcPr>
            <w:tcW w:w="0" w:type="auto"/>
            <w:shd w:val="clear" w:color="auto" w:fill="FFFFFF"/>
            <w:tcMar>
              <w:left w:w="108" w:type="dxa"/>
              <w:right w:w="108" w:type="dxa"/>
            </w:tcMar>
            <w:vAlign w:val="center"/>
          </w:tcPr>
          <w:p w14:paraId="0B1DAB61" w14:textId="3DEDDDAD" w:rsidR="004B5239" w:rsidRPr="00B30BCA" w:rsidRDefault="004B5239" w:rsidP="00FE2131">
            <w:pPr>
              <w:spacing w:line="320" w:lineRule="atLeast"/>
              <w:ind w:left="60" w:right="60"/>
              <w:jc w:val="both"/>
              <w:rPr>
                <w:rFonts w:ascii="Traditional Arabic" w:hAnsi="Traditional Arabic" w:cs="Traditional Arabic"/>
                <w:lang w:bidi="ar-EG"/>
              </w:rPr>
            </w:pPr>
            <w:r w:rsidRPr="00B30BCA">
              <w:rPr>
                <w:rFonts w:ascii="Traditional Arabic" w:hAnsi="Traditional Arabic" w:cs="Traditional Arabic"/>
                <w:rtl/>
                <w:lang w:bidi="ar-EG"/>
              </w:rPr>
              <w:t>موافق</w:t>
            </w:r>
          </w:p>
        </w:tc>
      </w:tr>
      <w:tr w:rsidR="00806FEC" w:rsidRPr="00B30BCA" w14:paraId="1DA7281B" w14:textId="77777777" w:rsidTr="004B5239">
        <w:trPr>
          <w:trHeight w:val="38"/>
          <w:jc w:val="center"/>
        </w:trPr>
        <w:tc>
          <w:tcPr>
            <w:tcW w:w="660" w:type="dxa"/>
            <w:shd w:val="clear" w:color="auto" w:fill="BDD6EE" w:themeFill="accent5" w:themeFillTint="66"/>
            <w:tcMar>
              <w:left w:w="108" w:type="dxa"/>
              <w:right w:w="108" w:type="dxa"/>
            </w:tcMar>
            <w:vAlign w:val="center"/>
          </w:tcPr>
          <w:p w14:paraId="335A45DB" w14:textId="639265F5" w:rsidR="004B5239" w:rsidRPr="00B30BCA" w:rsidRDefault="004B5239" w:rsidP="00FE2131">
            <w:pPr>
              <w:spacing w:line="360" w:lineRule="auto"/>
              <w:ind w:left="57" w:hanging="57"/>
              <w:jc w:val="both"/>
              <w:rPr>
                <w:rFonts w:ascii="Traditional Arabic" w:hAnsi="Traditional Arabic" w:cs="Traditional Arabic"/>
                <w:b/>
                <w:bCs/>
              </w:rPr>
            </w:pPr>
            <w:r w:rsidRPr="00B30BCA">
              <w:rPr>
                <w:rFonts w:ascii="Traditional Arabic" w:hAnsi="Traditional Arabic" w:cs="Traditional Arabic"/>
              </w:rPr>
              <w:t>y1.6</w:t>
            </w:r>
          </w:p>
        </w:tc>
        <w:tc>
          <w:tcPr>
            <w:tcW w:w="4094" w:type="dxa"/>
            <w:tcMar>
              <w:left w:w="108" w:type="dxa"/>
              <w:right w:w="108" w:type="dxa"/>
            </w:tcMar>
            <w:vAlign w:val="center"/>
          </w:tcPr>
          <w:p w14:paraId="2936A971" w14:textId="6E22B73C"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رفعت أدوات الذكاء الاصطناعي جودة مخرجات المشروع</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310F2772" w14:textId="1C560727"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3.68</w:t>
            </w:r>
          </w:p>
        </w:tc>
        <w:tc>
          <w:tcPr>
            <w:tcW w:w="0" w:type="auto"/>
            <w:shd w:val="clear" w:color="auto" w:fill="FFFFFF"/>
            <w:tcMar>
              <w:left w:w="108" w:type="dxa"/>
              <w:right w:w="108" w:type="dxa"/>
            </w:tcMar>
            <w:vAlign w:val="center"/>
          </w:tcPr>
          <w:p w14:paraId="2D6920A0" w14:textId="2B5D2F72"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0.74</w:t>
            </w:r>
          </w:p>
        </w:tc>
        <w:tc>
          <w:tcPr>
            <w:tcW w:w="0" w:type="auto"/>
            <w:shd w:val="clear" w:color="auto" w:fill="FFFFFF"/>
            <w:tcMar>
              <w:left w:w="108" w:type="dxa"/>
              <w:right w:w="108" w:type="dxa"/>
            </w:tcMar>
            <w:vAlign w:val="center"/>
          </w:tcPr>
          <w:p w14:paraId="0E9C4F9E" w14:textId="77777777" w:rsidR="004B5239" w:rsidRPr="00B30BCA" w:rsidRDefault="004B5239" w:rsidP="00FE2131">
            <w:pPr>
              <w:spacing w:line="320" w:lineRule="atLeast"/>
              <w:ind w:left="60" w:right="60"/>
              <w:jc w:val="both"/>
              <w:rPr>
                <w:rFonts w:ascii="Traditional Arabic" w:hAnsi="Traditional Arabic" w:cs="Traditional Arabic"/>
                <w:rtl/>
                <w:lang w:bidi="ar-EG"/>
              </w:rPr>
            </w:pPr>
            <w:r w:rsidRPr="00B30BCA">
              <w:rPr>
                <w:rFonts w:ascii="Traditional Arabic" w:hAnsi="Traditional Arabic" w:cs="Traditional Arabic"/>
                <w:rtl/>
              </w:rPr>
              <w:t>موافق</w:t>
            </w:r>
          </w:p>
        </w:tc>
      </w:tr>
      <w:tr w:rsidR="00806FEC" w:rsidRPr="00B30BCA" w14:paraId="58EDB02A" w14:textId="77777777" w:rsidTr="004B5239">
        <w:trPr>
          <w:trHeight w:val="38"/>
          <w:jc w:val="center"/>
        </w:trPr>
        <w:tc>
          <w:tcPr>
            <w:tcW w:w="660" w:type="dxa"/>
            <w:shd w:val="clear" w:color="auto" w:fill="BDD6EE" w:themeFill="accent5" w:themeFillTint="66"/>
            <w:tcMar>
              <w:left w:w="108" w:type="dxa"/>
              <w:right w:w="108" w:type="dxa"/>
            </w:tcMar>
            <w:vAlign w:val="center"/>
          </w:tcPr>
          <w:p w14:paraId="30BA6721" w14:textId="025E5B66" w:rsidR="004B5239" w:rsidRPr="00B30BCA" w:rsidRDefault="004B5239" w:rsidP="00FE2131">
            <w:pPr>
              <w:spacing w:line="360" w:lineRule="auto"/>
              <w:ind w:left="57" w:hanging="57"/>
              <w:jc w:val="both"/>
              <w:rPr>
                <w:rFonts w:ascii="Traditional Arabic" w:hAnsi="Traditional Arabic" w:cs="Traditional Arabic"/>
                <w:b/>
                <w:bCs/>
              </w:rPr>
            </w:pPr>
            <w:r w:rsidRPr="00B30BCA">
              <w:rPr>
                <w:rFonts w:ascii="Traditional Arabic" w:hAnsi="Traditional Arabic" w:cs="Traditional Arabic"/>
              </w:rPr>
              <w:t>y1.7</w:t>
            </w:r>
          </w:p>
        </w:tc>
        <w:tc>
          <w:tcPr>
            <w:tcW w:w="4094" w:type="dxa"/>
            <w:tcMar>
              <w:left w:w="108" w:type="dxa"/>
              <w:right w:w="108" w:type="dxa"/>
            </w:tcMar>
            <w:vAlign w:val="center"/>
          </w:tcPr>
          <w:p w14:paraId="7A13363A" w14:textId="44DC690A"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حسّنت هذه الأدوات سرعة الاستجابة للمخاطر والقضايا أثناء التنفيذ</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4E1435B9" w14:textId="4EC90F3C"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3.64</w:t>
            </w:r>
          </w:p>
        </w:tc>
        <w:tc>
          <w:tcPr>
            <w:tcW w:w="0" w:type="auto"/>
            <w:shd w:val="clear" w:color="auto" w:fill="FFFFFF"/>
            <w:tcMar>
              <w:left w:w="108" w:type="dxa"/>
              <w:right w:w="108" w:type="dxa"/>
            </w:tcMar>
            <w:vAlign w:val="center"/>
          </w:tcPr>
          <w:p w14:paraId="785DCE59" w14:textId="125A47F1"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0.79</w:t>
            </w:r>
          </w:p>
        </w:tc>
        <w:tc>
          <w:tcPr>
            <w:tcW w:w="0" w:type="auto"/>
            <w:shd w:val="clear" w:color="auto" w:fill="FFFFFF"/>
            <w:tcMar>
              <w:left w:w="108" w:type="dxa"/>
              <w:right w:w="108" w:type="dxa"/>
            </w:tcMar>
            <w:vAlign w:val="center"/>
          </w:tcPr>
          <w:p w14:paraId="511976C1" w14:textId="77777777" w:rsidR="004B5239" w:rsidRPr="00B30BCA" w:rsidRDefault="004B5239" w:rsidP="00FE2131">
            <w:pPr>
              <w:spacing w:line="320" w:lineRule="atLeast"/>
              <w:ind w:left="60" w:right="60"/>
              <w:jc w:val="both"/>
              <w:rPr>
                <w:rFonts w:ascii="Traditional Arabic" w:hAnsi="Traditional Arabic" w:cs="Traditional Arabic"/>
                <w:rtl/>
                <w:lang w:bidi="ar-EG"/>
              </w:rPr>
            </w:pPr>
            <w:r w:rsidRPr="00B30BCA">
              <w:rPr>
                <w:rFonts w:ascii="Traditional Arabic" w:hAnsi="Traditional Arabic" w:cs="Traditional Arabic"/>
                <w:rtl/>
              </w:rPr>
              <w:t>موافق</w:t>
            </w:r>
          </w:p>
        </w:tc>
      </w:tr>
      <w:tr w:rsidR="00806FEC" w:rsidRPr="00B30BCA" w14:paraId="540206E3" w14:textId="77777777" w:rsidTr="004B5239">
        <w:trPr>
          <w:trHeight w:val="38"/>
          <w:jc w:val="center"/>
        </w:trPr>
        <w:tc>
          <w:tcPr>
            <w:tcW w:w="660" w:type="dxa"/>
            <w:shd w:val="clear" w:color="auto" w:fill="BDD6EE" w:themeFill="accent5" w:themeFillTint="66"/>
            <w:tcMar>
              <w:left w:w="108" w:type="dxa"/>
              <w:right w:w="108" w:type="dxa"/>
            </w:tcMar>
            <w:vAlign w:val="center"/>
          </w:tcPr>
          <w:p w14:paraId="318C243C" w14:textId="78E5010A" w:rsidR="004B5239" w:rsidRPr="00B30BCA" w:rsidRDefault="004B5239" w:rsidP="00FE2131">
            <w:pPr>
              <w:spacing w:line="360" w:lineRule="auto"/>
              <w:ind w:left="57" w:hanging="57"/>
              <w:jc w:val="both"/>
              <w:rPr>
                <w:rFonts w:ascii="Traditional Arabic" w:hAnsi="Traditional Arabic" w:cs="Traditional Arabic"/>
                <w:b/>
                <w:bCs/>
              </w:rPr>
            </w:pPr>
            <w:r w:rsidRPr="00B30BCA">
              <w:rPr>
                <w:rFonts w:ascii="Traditional Arabic" w:hAnsi="Traditional Arabic" w:cs="Traditional Arabic"/>
              </w:rPr>
              <w:t>y1.8</w:t>
            </w:r>
          </w:p>
        </w:tc>
        <w:tc>
          <w:tcPr>
            <w:tcW w:w="4094" w:type="dxa"/>
            <w:tcMar>
              <w:left w:w="108" w:type="dxa"/>
              <w:right w:w="108" w:type="dxa"/>
            </w:tcMar>
            <w:vAlign w:val="center"/>
          </w:tcPr>
          <w:p w14:paraId="6856D7A1" w14:textId="56B6825E"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عزز الذكاء الاصطناعي قدرة الفريق على التنبؤ بالمخاطر قبل وقوعها</w:t>
            </w:r>
          </w:p>
        </w:tc>
        <w:tc>
          <w:tcPr>
            <w:tcW w:w="0" w:type="auto"/>
            <w:shd w:val="clear" w:color="auto" w:fill="FFFFFF"/>
            <w:tcMar>
              <w:left w:w="108" w:type="dxa"/>
              <w:right w:w="108" w:type="dxa"/>
            </w:tcMar>
            <w:vAlign w:val="center"/>
          </w:tcPr>
          <w:p w14:paraId="669B206A" w14:textId="448999CA"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3.65</w:t>
            </w:r>
          </w:p>
        </w:tc>
        <w:tc>
          <w:tcPr>
            <w:tcW w:w="0" w:type="auto"/>
            <w:shd w:val="clear" w:color="auto" w:fill="FFFFFF"/>
            <w:tcMar>
              <w:left w:w="108" w:type="dxa"/>
              <w:right w:w="108" w:type="dxa"/>
            </w:tcMar>
            <w:vAlign w:val="center"/>
          </w:tcPr>
          <w:p w14:paraId="6837760C" w14:textId="6DDDC17B"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0.78</w:t>
            </w:r>
          </w:p>
        </w:tc>
        <w:tc>
          <w:tcPr>
            <w:tcW w:w="0" w:type="auto"/>
            <w:shd w:val="clear" w:color="auto" w:fill="FFFFFF"/>
            <w:tcMar>
              <w:left w:w="108" w:type="dxa"/>
              <w:right w:w="108" w:type="dxa"/>
            </w:tcMar>
            <w:vAlign w:val="center"/>
          </w:tcPr>
          <w:p w14:paraId="6C38A43F" w14:textId="77777777" w:rsidR="004B5239" w:rsidRPr="00B30BCA" w:rsidRDefault="004B5239" w:rsidP="00FE2131">
            <w:pPr>
              <w:spacing w:line="320" w:lineRule="atLeast"/>
              <w:ind w:left="60" w:right="60"/>
              <w:jc w:val="both"/>
              <w:rPr>
                <w:rFonts w:ascii="Traditional Arabic" w:hAnsi="Traditional Arabic" w:cs="Traditional Arabic"/>
                <w:rtl/>
                <w:lang w:bidi="ar-EG"/>
              </w:rPr>
            </w:pPr>
            <w:r w:rsidRPr="00B30BCA">
              <w:rPr>
                <w:rFonts w:ascii="Traditional Arabic" w:hAnsi="Traditional Arabic" w:cs="Traditional Arabic"/>
                <w:rtl/>
              </w:rPr>
              <w:t>موافق</w:t>
            </w:r>
          </w:p>
        </w:tc>
      </w:tr>
    </w:tbl>
    <w:p w14:paraId="6CE2B3FA" w14:textId="501F6FC9" w:rsidR="001A565B" w:rsidRPr="00B30BCA" w:rsidRDefault="001A565B"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rPr>
        <w:t xml:space="preserve">جدول (15) </w:t>
      </w:r>
      <w:r w:rsidRPr="00B30BCA">
        <w:rPr>
          <w:rFonts w:ascii="Traditional Arabic" w:hAnsi="Traditional Arabic" w:cs="Traditional Arabic"/>
          <w:b/>
          <w:bCs/>
          <w:rtl/>
          <w:lang w:bidi="ar-EG"/>
        </w:rPr>
        <w:t>الإحصاءات الوصفية</w:t>
      </w:r>
      <w:r w:rsidRPr="00B30BCA">
        <w:rPr>
          <w:rFonts w:ascii="Traditional Arabic" w:eastAsia="Calibri" w:hAnsi="Traditional Arabic" w:cs="Traditional Arabic"/>
          <w:b/>
          <w:bCs/>
          <w:spacing w:val="6"/>
          <w:rtl/>
          <w:lang w:bidi="ar-EG"/>
        </w:rPr>
        <w:t xml:space="preserve"> </w:t>
      </w:r>
      <w:r w:rsidRPr="00B30BCA">
        <w:rPr>
          <w:rFonts w:ascii="Traditional Arabic" w:eastAsia="Calibri" w:hAnsi="Traditional Arabic" w:cs="Traditional Arabic"/>
          <w:b/>
          <w:bCs/>
          <w:spacing w:val="6"/>
          <w:rtl/>
        </w:rPr>
        <w:t xml:space="preserve">لعبارات </w:t>
      </w:r>
      <w:r w:rsidRPr="00B30BCA">
        <w:rPr>
          <w:rFonts w:ascii="Traditional Arabic" w:hAnsi="Traditional Arabic" w:cs="Traditional Arabic"/>
          <w:b/>
          <w:bCs/>
          <w:rtl/>
          <w:lang w:bidi="ar-EG"/>
        </w:rPr>
        <w:t>كفاءة إدارة المشاريع (المخرجات):</w:t>
      </w:r>
    </w:p>
    <w:p w14:paraId="355DA45F" w14:textId="34599CD7" w:rsidR="00AF4723" w:rsidRPr="00B30BCA" w:rsidRDefault="00AF4723" w:rsidP="00FE2131">
      <w:pPr>
        <w:spacing w:line="360" w:lineRule="auto"/>
        <w:ind w:hanging="57"/>
        <w:jc w:val="both"/>
        <w:rPr>
          <w:rFonts w:ascii="Traditional Arabic" w:eastAsia="Calibri" w:hAnsi="Traditional Arabic" w:cs="Traditional Arabic"/>
          <w:b/>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rPr>
        <w:t xml:space="preserve"> SPSS.</w:t>
      </w:r>
    </w:p>
    <w:p w14:paraId="64779CF0" w14:textId="03167A1D" w:rsidR="00AF4723" w:rsidRPr="00B30BCA" w:rsidRDefault="00AF4723">
      <w:pPr>
        <w:pStyle w:val="ListParagraph"/>
        <w:numPr>
          <w:ilvl w:val="0"/>
          <w:numId w:val="11"/>
        </w:numPr>
        <w:spacing w:after="200" w:line="360" w:lineRule="auto"/>
        <w:jc w:val="both"/>
        <w:rPr>
          <w:rFonts w:ascii="Traditional Arabic" w:hAnsi="Traditional Arabic" w:cs="Traditional Arabic"/>
          <w:b/>
          <w:bCs/>
        </w:rPr>
      </w:pPr>
      <w:r w:rsidRPr="00B30BCA">
        <w:rPr>
          <w:rFonts w:ascii="Traditional Arabic" w:hAnsi="Traditional Arabic" w:cs="Traditional Arabic"/>
          <w:rtl/>
        </w:rPr>
        <w:t xml:space="preserve">متوسط </w:t>
      </w:r>
      <w:r w:rsidR="00546100" w:rsidRPr="00B30BCA">
        <w:rPr>
          <w:rFonts w:ascii="Traditional Arabic" w:hAnsi="Traditional Arabic" w:cs="Traditional Arabic"/>
          <w:rtl/>
        </w:rPr>
        <w:t>جميع</w:t>
      </w:r>
      <w:r w:rsidRPr="00B30BCA">
        <w:rPr>
          <w:rFonts w:ascii="Traditional Arabic" w:hAnsi="Traditional Arabic" w:cs="Traditional Arabic"/>
          <w:rtl/>
        </w:rPr>
        <w:t xml:space="preserve"> العبارات أكبر من (3) وهذا يدل على اتجاه رأي المستقصي منهم نحو الموافقة على </w:t>
      </w:r>
      <w:r w:rsidRPr="00B30BCA">
        <w:rPr>
          <w:rFonts w:ascii="Traditional Arabic" w:hAnsi="Traditional Arabic" w:cs="Traditional Arabic"/>
          <w:rtl/>
          <w:lang w:val="ar-SA"/>
        </w:rPr>
        <w:t xml:space="preserve">عبارات </w:t>
      </w:r>
      <w:r w:rsidRPr="00B30BCA">
        <w:rPr>
          <w:rFonts w:ascii="Traditional Arabic" w:hAnsi="Traditional Arabic" w:cs="Traditional Arabic"/>
          <w:rtl/>
        </w:rPr>
        <w:t>هذا البعد، ا</w:t>
      </w:r>
      <w:r w:rsidR="007D1C89" w:rsidRPr="00B30BCA">
        <w:rPr>
          <w:rFonts w:ascii="Traditional Arabic" w:hAnsi="Traditional Arabic" w:cs="Traditional Arabic"/>
          <w:rtl/>
        </w:rPr>
        <w:t>ي</w:t>
      </w:r>
      <w:r w:rsidRPr="00B30BCA">
        <w:rPr>
          <w:rFonts w:ascii="Traditional Arabic" w:hAnsi="Traditional Arabic" w:cs="Traditional Arabic"/>
          <w:rtl/>
        </w:rPr>
        <w:t xml:space="preserve"> ان اجابات المستقصي منهم تشير الى الموافقة على هذه العبارات.</w:t>
      </w:r>
    </w:p>
    <w:p w14:paraId="4AD3363B" w14:textId="369283C9" w:rsidR="001A565B" w:rsidRPr="00B30BCA" w:rsidRDefault="00AF4723">
      <w:pPr>
        <w:pStyle w:val="ListParagraph"/>
        <w:numPr>
          <w:ilvl w:val="0"/>
          <w:numId w:val="11"/>
        </w:numPr>
        <w:tabs>
          <w:tab w:val="right" w:pos="-37"/>
          <w:tab w:val="right" w:pos="389"/>
        </w:tabs>
        <w:spacing w:after="0" w:line="360" w:lineRule="auto"/>
        <w:jc w:val="both"/>
        <w:rPr>
          <w:rFonts w:ascii="Traditional Arabic" w:eastAsia="Calibri" w:hAnsi="Traditional Arabic" w:cs="Traditional Arabic"/>
        </w:rPr>
      </w:pPr>
      <w:r w:rsidRPr="00B30BCA">
        <w:rPr>
          <w:rFonts w:ascii="Traditional Arabic" w:eastAsia="Calibri" w:hAnsi="Traditional Arabic" w:cs="Traditional Arabic"/>
          <w:rtl/>
        </w:rPr>
        <w:lastRenderedPageBreak/>
        <w:t>الانحراف</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المعياري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تراوح</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w:t>
      </w:r>
      <w:r w:rsidRPr="00B30BCA">
        <w:rPr>
          <w:rFonts w:ascii="Traditional Arabic" w:eastAsia="Calibri" w:hAnsi="Traditional Arabic" w:cs="Traditional Arabic"/>
        </w:rPr>
        <w:t xml:space="preserve"> (</w:t>
      </w:r>
      <w:r w:rsidR="00546100" w:rsidRPr="00B30BCA">
        <w:rPr>
          <w:rFonts w:ascii="Traditional Arabic" w:eastAsia="Calibri" w:hAnsi="Traditional Arabic" w:cs="Traditional Arabic"/>
        </w:rPr>
        <w:t>0.85</w:t>
      </w:r>
      <w:r w:rsidRPr="00B30BCA">
        <w:rPr>
          <w:rFonts w:ascii="Traditional Arabic" w:eastAsia="Calibri" w:hAnsi="Traditional Arabic" w:cs="Traditional Arabic"/>
        </w:rPr>
        <w:t xml:space="preserve">: </w:t>
      </w:r>
      <w:r w:rsidR="00546100" w:rsidRPr="00B30BCA">
        <w:rPr>
          <w:rFonts w:ascii="Traditional Arabic" w:hAnsi="Traditional Arabic" w:cs="Traditional Arabic"/>
        </w:rPr>
        <w:t>0.70</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وهي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نسبة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صغيرة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ويدل</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انخفاض</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التشتت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في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استجابات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المستقصي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منهم</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لهذه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مما</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يؤكد</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أهمية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w:t>
      </w:r>
    </w:p>
    <w:p w14:paraId="07A34C34" w14:textId="723A89F7" w:rsidR="00546100" w:rsidRPr="00B30BCA" w:rsidRDefault="00546100" w:rsidP="00FE2131">
      <w:pPr>
        <w:spacing w:after="0"/>
        <w:ind w:left="58"/>
        <w:jc w:val="both"/>
        <w:rPr>
          <w:rFonts w:ascii="Traditional Arabic" w:hAnsi="Traditional Arabic" w:cs="Traditional Arabic"/>
          <w:rtl/>
          <w:lang w:bidi="ar-EG"/>
        </w:rPr>
      </w:pPr>
      <w:r w:rsidRPr="00B30BCA">
        <w:rPr>
          <w:rFonts w:ascii="Traditional Arabic" w:hAnsi="Traditional Arabic" w:cs="Traditional Arabic"/>
          <w:rtl/>
          <w:lang w:bidi="ar-EG"/>
        </w:rPr>
        <w:t xml:space="preserve">التحليل الوصفي للبعد الثاني </w:t>
      </w:r>
      <w:r w:rsidRPr="00B30BCA">
        <w:rPr>
          <w:rFonts w:ascii="Traditional Arabic" w:hAnsi="Traditional Arabic" w:cs="Traditional Arabic"/>
          <w:b/>
          <w:bCs/>
          <w:rtl/>
          <w:lang w:bidi="ar-EG"/>
        </w:rPr>
        <w:t>الوعي، القبول، وتجربة المستخدم</w:t>
      </w:r>
    </w:p>
    <w:p w14:paraId="1EAF2981" w14:textId="23DF37B5" w:rsidR="00546100" w:rsidRPr="00B30BCA" w:rsidRDefault="00546100" w:rsidP="00FE2131">
      <w:pPr>
        <w:spacing w:after="0"/>
        <w:ind w:left="58" w:hanging="57"/>
        <w:jc w:val="both"/>
        <w:rPr>
          <w:rFonts w:ascii="Traditional Arabic" w:eastAsia="Calibri" w:hAnsi="Traditional Arabic" w:cs="Traditional Arabic"/>
          <w:b/>
          <w:bCs/>
          <w:spacing w:val="6"/>
        </w:rPr>
      </w:pPr>
    </w:p>
    <w:tbl>
      <w:tblPr>
        <w:bidiVisual/>
        <w:tblW w:w="8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317"/>
        <w:gridCol w:w="1164"/>
        <w:gridCol w:w="1298"/>
        <w:gridCol w:w="718"/>
      </w:tblGrid>
      <w:tr w:rsidR="00806FEC" w:rsidRPr="00B30BCA" w14:paraId="4D153579" w14:textId="77777777" w:rsidTr="004B5239">
        <w:trPr>
          <w:trHeight w:val="858"/>
          <w:jc w:val="center"/>
        </w:trPr>
        <w:tc>
          <w:tcPr>
            <w:tcW w:w="0" w:type="auto"/>
            <w:shd w:val="clear" w:color="auto" w:fill="BDD6EE" w:themeFill="accent5" w:themeFillTint="66"/>
            <w:tcMar>
              <w:left w:w="108" w:type="dxa"/>
              <w:right w:w="108" w:type="dxa"/>
            </w:tcMar>
            <w:vAlign w:val="center"/>
          </w:tcPr>
          <w:p w14:paraId="40D7FFB2"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39793498"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79E37864"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الوسط</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268E97FB"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الانحراف</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29917A7F"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الاتجاه</w:t>
            </w:r>
          </w:p>
        </w:tc>
      </w:tr>
      <w:tr w:rsidR="00806FEC" w:rsidRPr="00B30BCA" w14:paraId="0B67589C" w14:textId="77777777" w:rsidTr="004B5239">
        <w:trPr>
          <w:trHeight w:val="420"/>
          <w:jc w:val="center"/>
        </w:trPr>
        <w:tc>
          <w:tcPr>
            <w:tcW w:w="0" w:type="auto"/>
            <w:shd w:val="clear" w:color="auto" w:fill="BDD6EE" w:themeFill="accent5" w:themeFillTint="66"/>
            <w:tcMar>
              <w:left w:w="108" w:type="dxa"/>
              <w:right w:w="108" w:type="dxa"/>
            </w:tcMar>
          </w:tcPr>
          <w:p w14:paraId="41B14CE8" w14:textId="7EBCA457"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y2.1</w:t>
            </w:r>
          </w:p>
        </w:tc>
        <w:tc>
          <w:tcPr>
            <w:tcW w:w="0" w:type="auto"/>
            <w:tcMar>
              <w:left w:w="108" w:type="dxa"/>
              <w:right w:w="108" w:type="dxa"/>
            </w:tcMar>
          </w:tcPr>
          <w:p w14:paraId="49E033FA" w14:textId="4B276A51"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لدى الموظفين وعي كافٍ بأهمية أدوات الذكاء الاصطناعي</w:t>
            </w:r>
            <w:r w:rsidRPr="00B30BCA">
              <w:rPr>
                <w:rFonts w:ascii="Traditional Arabic" w:hAnsi="Traditional Arabic" w:cs="Traditional Arabic"/>
              </w:rPr>
              <w:t>.</w:t>
            </w:r>
          </w:p>
        </w:tc>
        <w:tc>
          <w:tcPr>
            <w:tcW w:w="0" w:type="auto"/>
            <w:shd w:val="clear" w:color="auto" w:fill="FFFFFF"/>
            <w:tcMar>
              <w:left w:w="108" w:type="dxa"/>
              <w:right w:w="108" w:type="dxa"/>
            </w:tcMar>
          </w:tcPr>
          <w:p w14:paraId="3936D38A" w14:textId="01CE08EE" w:rsidR="004B5239" w:rsidRPr="00B30BCA" w:rsidRDefault="004B5239" w:rsidP="00FE2131">
            <w:pPr>
              <w:tabs>
                <w:tab w:val="left" w:pos="255"/>
                <w:tab w:val="right" w:pos="638"/>
              </w:tabs>
              <w:spacing w:line="320" w:lineRule="atLeast"/>
              <w:ind w:left="60" w:right="60"/>
              <w:jc w:val="both"/>
              <w:rPr>
                <w:rFonts w:ascii="Traditional Arabic" w:hAnsi="Traditional Arabic" w:cs="Traditional Arabic"/>
                <w:b/>
                <w:bCs/>
                <w:lang w:bidi="ar-EG"/>
              </w:rPr>
            </w:pPr>
            <w:r w:rsidRPr="00B30BCA">
              <w:rPr>
                <w:rFonts w:ascii="Traditional Arabic" w:hAnsi="Traditional Arabic" w:cs="Traditional Arabic"/>
              </w:rPr>
              <w:t>3.11</w:t>
            </w:r>
          </w:p>
        </w:tc>
        <w:tc>
          <w:tcPr>
            <w:tcW w:w="0" w:type="auto"/>
            <w:shd w:val="clear" w:color="auto" w:fill="FFFFFF"/>
            <w:tcMar>
              <w:left w:w="108" w:type="dxa"/>
              <w:right w:w="108" w:type="dxa"/>
            </w:tcMar>
          </w:tcPr>
          <w:p w14:paraId="075E272F" w14:textId="58393DEB"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1.09</w:t>
            </w:r>
          </w:p>
        </w:tc>
        <w:tc>
          <w:tcPr>
            <w:tcW w:w="0" w:type="auto"/>
            <w:shd w:val="clear" w:color="auto" w:fill="FFFFFF"/>
            <w:tcMar>
              <w:left w:w="108" w:type="dxa"/>
              <w:right w:w="108" w:type="dxa"/>
            </w:tcMar>
            <w:vAlign w:val="center"/>
          </w:tcPr>
          <w:p w14:paraId="1BF11961" w14:textId="405A614E" w:rsidR="004B5239" w:rsidRPr="00B30BCA" w:rsidRDefault="004B5239" w:rsidP="00FE2131">
            <w:pPr>
              <w:spacing w:line="320" w:lineRule="atLeast"/>
              <w:ind w:left="60" w:right="60"/>
              <w:jc w:val="both"/>
              <w:rPr>
                <w:rFonts w:ascii="Traditional Arabic" w:hAnsi="Traditional Arabic" w:cs="Traditional Arabic"/>
                <w:lang w:bidi="ar-EG"/>
              </w:rPr>
            </w:pPr>
            <w:r w:rsidRPr="00B30BCA">
              <w:rPr>
                <w:rFonts w:ascii="Traditional Arabic" w:hAnsi="Traditional Arabic" w:cs="Traditional Arabic"/>
                <w:rtl/>
                <w:lang w:bidi="ar-EG"/>
              </w:rPr>
              <w:t xml:space="preserve">محايد </w:t>
            </w:r>
          </w:p>
        </w:tc>
      </w:tr>
      <w:tr w:rsidR="00806FEC" w:rsidRPr="00B30BCA" w14:paraId="4FC37F58" w14:textId="77777777" w:rsidTr="004B5239">
        <w:trPr>
          <w:trHeight w:val="242"/>
          <w:jc w:val="center"/>
        </w:trPr>
        <w:tc>
          <w:tcPr>
            <w:tcW w:w="0" w:type="auto"/>
            <w:shd w:val="clear" w:color="auto" w:fill="BDD6EE" w:themeFill="accent5" w:themeFillTint="66"/>
            <w:tcMar>
              <w:left w:w="108" w:type="dxa"/>
              <w:right w:w="108" w:type="dxa"/>
            </w:tcMar>
          </w:tcPr>
          <w:p w14:paraId="16BF1F42" w14:textId="25F99006"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y2.2</w:t>
            </w:r>
          </w:p>
        </w:tc>
        <w:tc>
          <w:tcPr>
            <w:tcW w:w="0" w:type="auto"/>
            <w:tcMar>
              <w:left w:w="108" w:type="dxa"/>
              <w:right w:w="108" w:type="dxa"/>
            </w:tcMar>
          </w:tcPr>
          <w:p w14:paraId="3D1EDE80" w14:textId="42267FDD"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يوجد قبول عام لاستخدام الذكاء الاصطناعي في إدارة المشاريع</w:t>
            </w:r>
            <w:r w:rsidRPr="00B30BCA">
              <w:rPr>
                <w:rFonts w:ascii="Traditional Arabic" w:hAnsi="Traditional Arabic" w:cs="Traditional Arabic"/>
              </w:rPr>
              <w:t>.</w:t>
            </w:r>
          </w:p>
        </w:tc>
        <w:tc>
          <w:tcPr>
            <w:tcW w:w="0" w:type="auto"/>
            <w:shd w:val="clear" w:color="auto" w:fill="FFFFFF"/>
            <w:tcMar>
              <w:left w:w="108" w:type="dxa"/>
              <w:right w:w="108" w:type="dxa"/>
            </w:tcMar>
          </w:tcPr>
          <w:p w14:paraId="644A9ED4" w14:textId="2A107B04"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3.50</w:t>
            </w:r>
          </w:p>
        </w:tc>
        <w:tc>
          <w:tcPr>
            <w:tcW w:w="0" w:type="auto"/>
            <w:shd w:val="clear" w:color="auto" w:fill="FFFFFF"/>
            <w:tcMar>
              <w:left w:w="108" w:type="dxa"/>
              <w:right w:w="108" w:type="dxa"/>
            </w:tcMar>
          </w:tcPr>
          <w:p w14:paraId="1DBC0C0D" w14:textId="554C0BE3"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0.89</w:t>
            </w:r>
          </w:p>
        </w:tc>
        <w:tc>
          <w:tcPr>
            <w:tcW w:w="0" w:type="auto"/>
            <w:shd w:val="clear" w:color="auto" w:fill="FFFFFF"/>
            <w:tcMar>
              <w:left w:w="108" w:type="dxa"/>
              <w:right w:w="108" w:type="dxa"/>
            </w:tcMar>
            <w:vAlign w:val="center"/>
          </w:tcPr>
          <w:p w14:paraId="3ED6C154" w14:textId="77777777"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 xml:space="preserve">موافق </w:t>
            </w:r>
          </w:p>
        </w:tc>
      </w:tr>
      <w:tr w:rsidR="00806FEC" w:rsidRPr="00B30BCA" w14:paraId="29A96A1F" w14:textId="77777777" w:rsidTr="004B5239">
        <w:trPr>
          <w:trHeight w:val="38"/>
          <w:jc w:val="center"/>
        </w:trPr>
        <w:tc>
          <w:tcPr>
            <w:tcW w:w="0" w:type="auto"/>
            <w:shd w:val="clear" w:color="auto" w:fill="BDD6EE" w:themeFill="accent5" w:themeFillTint="66"/>
            <w:tcMar>
              <w:left w:w="108" w:type="dxa"/>
              <w:right w:w="108" w:type="dxa"/>
            </w:tcMar>
          </w:tcPr>
          <w:p w14:paraId="19F925EB" w14:textId="7216F7BD"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y2.3</w:t>
            </w:r>
          </w:p>
        </w:tc>
        <w:tc>
          <w:tcPr>
            <w:tcW w:w="0" w:type="auto"/>
            <w:tcMar>
              <w:left w:w="108" w:type="dxa"/>
              <w:right w:w="108" w:type="dxa"/>
            </w:tcMar>
          </w:tcPr>
          <w:p w14:paraId="06305EC6" w14:textId="5A042457"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يتم إشراك المستخدمين في مراحل تطوير وتحسين أدوات الذكاء الاصطناعي</w:t>
            </w:r>
            <w:r w:rsidRPr="00B30BCA">
              <w:rPr>
                <w:rFonts w:ascii="Traditional Arabic" w:hAnsi="Traditional Arabic" w:cs="Traditional Arabic"/>
              </w:rPr>
              <w:t>.</w:t>
            </w:r>
          </w:p>
        </w:tc>
        <w:tc>
          <w:tcPr>
            <w:tcW w:w="0" w:type="auto"/>
            <w:shd w:val="clear" w:color="auto" w:fill="FFFFFF"/>
            <w:tcMar>
              <w:left w:w="108" w:type="dxa"/>
              <w:right w:w="108" w:type="dxa"/>
            </w:tcMar>
          </w:tcPr>
          <w:p w14:paraId="08B08077" w14:textId="44A42B74"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3.09</w:t>
            </w:r>
          </w:p>
        </w:tc>
        <w:tc>
          <w:tcPr>
            <w:tcW w:w="0" w:type="auto"/>
            <w:shd w:val="clear" w:color="auto" w:fill="FFFFFF"/>
            <w:tcMar>
              <w:left w:w="108" w:type="dxa"/>
              <w:right w:w="108" w:type="dxa"/>
            </w:tcMar>
          </w:tcPr>
          <w:p w14:paraId="763D00FC" w14:textId="6923D270"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1.08</w:t>
            </w:r>
          </w:p>
        </w:tc>
        <w:tc>
          <w:tcPr>
            <w:tcW w:w="0" w:type="auto"/>
            <w:shd w:val="clear" w:color="auto" w:fill="FFFFFF"/>
            <w:tcMar>
              <w:left w:w="108" w:type="dxa"/>
              <w:right w:w="108" w:type="dxa"/>
            </w:tcMar>
          </w:tcPr>
          <w:p w14:paraId="64E46952" w14:textId="67B0FF20"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محايد</w:t>
            </w:r>
          </w:p>
        </w:tc>
      </w:tr>
      <w:tr w:rsidR="00806FEC" w:rsidRPr="00B30BCA" w14:paraId="2C1BC23E" w14:textId="77777777" w:rsidTr="004B5239">
        <w:trPr>
          <w:trHeight w:val="38"/>
          <w:jc w:val="center"/>
        </w:trPr>
        <w:tc>
          <w:tcPr>
            <w:tcW w:w="0" w:type="auto"/>
            <w:shd w:val="clear" w:color="auto" w:fill="BDD6EE" w:themeFill="accent5" w:themeFillTint="66"/>
            <w:tcMar>
              <w:left w:w="108" w:type="dxa"/>
              <w:right w:w="108" w:type="dxa"/>
            </w:tcMar>
          </w:tcPr>
          <w:p w14:paraId="6359005A" w14:textId="762B0B63"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y2.4</w:t>
            </w:r>
          </w:p>
        </w:tc>
        <w:tc>
          <w:tcPr>
            <w:tcW w:w="0" w:type="auto"/>
            <w:tcMar>
              <w:left w:w="108" w:type="dxa"/>
              <w:right w:w="108" w:type="dxa"/>
            </w:tcMar>
          </w:tcPr>
          <w:p w14:paraId="686F5569" w14:textId="6BF2FC63"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يتلقى المستخدمون تغذية راجعة حول أدائهم في استخدام هذه الأدوات</w:t>
            </w:r>
            <w:r w:rsidRPr="00B30BCA">
              <w:rPr>
                <w:rFonts w:ascii="Traditional Arabic" w:hAnsi="Traditional Arabic" w:cs="Traditional Arabic"/>
              </w:rPr>
              <w:t>.</w:t>
            </w:r>
          </w:p>
        </w:tc>
        <w:tc>
          <w:tcPr>
            <w:tcW w:w="0" w:type="auto"/>
            <w:shd w:val="clear" w:color="auto" w:fill="FFFFFF"/>
            <w:tcMar>
              <w:left w:w="108" w:type="dxa"/>
              <w:right w:w="108" w:type="dxa"/>
            </w:tcMar>
          </w:tcPr>
          <w:p w14:paraId="122C7962" w14:textId="0890A36B"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3.08</w:t>
            </w:r>
          </w:p>
        </w:tc>
        <w:tc>
          <w:tcPr>
            <w:tcW w:w="0" w:type="auto"/>
            <w:shd w:val="clear" w:color="auto" w:fill="FFFFFF"/>
            <w:tcMar>
              <w:left w:w="108" w:type="dxa"/>
              <w:right w:w="108" w:type="dxa"/>
            </w:tcMar>
          </w:tcPr>
          <w:p w14:paraId="4F396F14" w14:textId="2FD9E363"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1.01</w:t>
            </w:r>
          </w:p>
        </w:tc>
        <w:tc>
          <w:tcPr>
            <w:tcW w:w="0" w:type="auto"/>
            <w:shd w:val="clear" w:color="auto" w:fill="FFFFFF"/>
            <w:tcMar>
              <w:left w:w="108" w:type="dxa"/>
              <w:right w:w="108" w:type="dxa"/>
            </w:tcMar>
          </w:tcPr>
          <w:p w14:paraId="393E7503" w14:textId="6B87D21E"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محايد</w:t>
            </w:r>
          </w:p>
        </w:tc>
      </w:tr>
      <w:tr w:rsidR="00806FEC" w:rsidRPr="00B30BCA" w14:paraId="643723EC" w14:textId="77777777" w:rsidTr="004B5239">
        <w:trPr>
          <w:trHeight w:val="38"/>
          <w:jc w:val="center"/>
        </w:trPr>
        <w:tc>
          <w:tcPr>
            <w:tcW w:w="0" w:type="auto"/>
            <w:shd w:val="clear" w:color="auto" w:fill="BDD6EE" w:themeFill="accent5" w:themeFillTint="66"/>
            <w:tcMar>
              <w:left w:w="108" w:type="dxa"/>
              <w:right w:w="108" w:type="dxa"/>
            </w:tcMar>
          </w:tcPr>
          <w:p w14:paraId="3FF7894F" w14:textId="6C60CD5F"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y2.5</w:t>
            </w:r>
          </w:p>
        </w:tc>
        <w:tc>
          <w:tcPr>
            <w:tcW w:w="0" w:type="auto"/>
            <w:tcMar>
              <w:left w:w="108" w:type="dxa"/>
              <w:right w:w="108" w:type="dxa"/>
            </w:tcMar>
          </w:tcPr>
          <w:p w14:paraId="165B6BCD" w14:textId="63C9598C"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تسهم أدوات الذكاء الاصطناعي في تسهيل المهام اليومية للموظفين</w:t>
            </w:r>
            <w:r w:rsidRPr="00B30BCA">
              <w:rPr>
                <w:rFonts w:ascii="Traditional Arabic" w:hAnsi="Traditional Arabic" w:cs="Traditional Arabic"/>
              </w:rPr>
              <w:t>.</w:t>
            </w:r>
          </w:p>
        </w:tc>
        <w:tc>
          <w:tcPr>
            <w:tcW w:w="0" w:type="auto"/>
            <w:shd w:val="clear" w:color="auto" w:fill="FFFFFF"/>
            <w:tcMar>
              <w:left w:w="108" w:type="dxa"/>
              <w:right w:w="108" w:type="dxa"/>
            </w:tcMar>
          </w:tcPr>
          <w:p w14:paraId="4C43519E" w14:textId="5C6E380A"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3.86</w:t>
            </w:r>
          </w:p>
        </w:tc>
        <w:tc>
          <w:tcPr>
            <w:tcW w:w="0" w:type="auto"/>
            <w:shd w:val="clear" w:color="auto" w:fill="FFFFFF"/>
            <w:tcMar>
              <w:left w:w="108" w:type="dxa"/>
              <w:right w:w="108" w:type="dxa"/>
            </w:tcMar>
          </w:tcPr>
          <w:p w14:paraId="4D9EF270" w14:textId="0B68C927"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0.78</w:t>
            </w:r>
          </w:p>
        </w:tc>
        <w:tc>
          <w:tcPr>
            <w:tcW w:w="0" w:type="auto"/>
            <w:shd w:val="clear" w:color="auto" w:fill="FFFFFF"/>
            <w:tcMar>
              <w:left w:w="108" w:type="dxa"/>
              <w:right w:w="108" w:type="dxa"/>
            </w:tcMar>
            <w:vAlign w:val="center"/>
          </w:tcPr>
          <w:p w14:paraId="35DC6C65" w14:textId="77777777" w:rsidR="004B5239" w:rsidRPr="00B30BCA" w:rsidRDefault="004B5239" w:rsidP="00FE2131">
            <w:pPr>
              <w:spacing w:line="320" w:lineRule="atLeast"/>
              <w:ind w:left="60" w:right="60"/>
              <w:jc w:val="both"/>
              <w:rPr>
                <w:rFonts w:ascii="Traditional Arabic" w:hAnsi="Traditional Arabic" w:cs="Traditional Arabic"/>
                <w:lang w:bidi="ar-EG"/>
              </w:rPr>
            </w:pPr>
            <w:r w:rsidRPr="00B30BCA">
              <w:rPr>
                <w:rFonts w:ascii="Traditional Arabic" w:hAnsi="Traditional Arabic" w:cs="Traditional Arabic"/>
                <w:rtl/>
                <w:lang w:bidi="ar-EG"/>
              </w:rPr>
              <w:t>موافق</w:t>
            </w:r>
          </w:p>
        </w:tc>
      </w:tr>
      <w:tr w:rsidR="00806FEC" w:rsidRPr="00B30BCA" w14:paraId="071306B6" w14:textId="77777777" w:rsidTr="004B5239">
        <w:trPr>
          <w:trHeight w:val="38"/>
          <w:jc w:val="center"/>
        </w:trPr>
        <w:tc>
          <w:tcPr>
            <w:tcW w:w="0" w:type="auto"/>
            <w:shd w:val="clear" w:color="auto" w:fill="BDD6EE" w:themeFill="accent5" w:themeFillTint="66"/>
            <w:tcMar>
              <w:left w:w="108" w:type="dxa"/>
              <w:right w:w="108" w:type="dxa"/>
            </w:tcMar>
          </w:tcPr>
          <w:p w14:paraId="326A0EA5" w14:textId="58B3B1D1" w:rsidR="004B5239" w:rsidRPr="00B30BCA" w:rsidRDefault="004B5239" w:rsidP="00FE2131">
            <w:pPr>
              <w:spacing w:line="360" w:lineRule="auto"/>
              <w:ind w:left="57" w:hanging="57"/>
              <w:jc w:val="both"/>
              <w:rPr>
                <w:rFonts w:ascii="Traditional Arabic" w:hAnsi="Traditional Arabic" w:cs="Traditional Arabic"/>
                <w:b/>
                <w:bCs/>
              </w:rPr>
            </w:pPr>
            <w:r w:rsidRPr="00B30BCA">
              <w:rPr>
                <w:rFonts w:ascii="Traditional Arabic" w:hAnsi="Traditional Arabic" w:cs="Traditional Arabic"/>
              </w:rPr>
              <w:t>y2.6</w:t>
            </w:r>
          </w:p>
        </w:tc>
        <w:tc>
          <w:tcPr>
            <w:tcW w:w="0" w:type="auto"/>
            <w:tcMar>
              <w:left w:w="108" w:type="dxa"/>
              <w:right w:w="108" w:type="dxa"/>
            </w:tcMar>
          </w:tcPr>
          <w:p w14:paraId="29C097B9" w14:textId="3E7D4C2A"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مستوى الرضا العام عن أدوات الذكاء الاصطناعي مرتفع</w:t>
            </w:r>
            <w:r w:rsidRPr="00B30BCA">
              <w:rPr>
                <w:rFonts w:ascii="Traditional Arabic" w:hAnsi="Traditional Arabic" w:cs="Traditional Arabic"/>
              </w:rPr>
              <w:t>.</w:t>
            </w:r>
          </w:p>
        </w:tc>
        <w:tc>
          <w:tcPr>
            <w:tcW w:w="0" w:type="auto"/>
            <w:shd w:val="clear" w:color="auto" w:fill="FFFFFF"/>
            <w:tcMar>
              <w:left w:w="108" w:type="dxa"/>
              <w:right w:w="108" w:type="dxa"/>
            </w:tcMar>
          </w:tcPr>
          <w:p w14:paraId="5C896E7F" w14:textId="7B3FEF53"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3.59</w:t>
            </w:r>
          </w:p>
        </w:tc>
        <w:tc>
          <w:tcPr>
            <w:tcW w:w="0" w:type="auto"/>
            <w:shd w:val="clear" w:color="auto" w:fill="FFFFFF"/>
            <w:tcMar>
              <w:left w:w="108" w:type="dxa"/>
              <w:right w:w="108" w:type="dxa"/>
            </w:tcMar>
          </w:tcPr>
          <w:p w14:paraId="1F60D342" w14:textId="5ECD3B09"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0.89</w:t>
            </w:r>
          </w:p>
        </w:tc>
        <w:tc>
          <w:tcPr>
            <w:tcW w:w="0" w:type="auto"/>
            <w:shd w:val="clear" w:color="auto" w:fill="FFFFFF"/>
            <w:tcMar>
              <w:left w:w="108" w:type="dxa"/>
              <w:right w:w="108" w:type="dxa"/>
            </w:tcMar>
          </w:tcPr>
          <w:p w14:paraId="5A83A30D" w14:textId="77777777" w:rsidR="004B5239" w:rsidRPr="00B30BCA" w:rsidRDefault="004B5239" w:rsidP="00FE2131">
            <w:pPr>
              <w:spacing w:line="320" w:lineRule="atLeast"/>
              <w:ind w:left="60" w:right="60"/>
              <w:jc w:val="both"/>
              <w:rPr>
                <w:rFonts w:ascii="Traditional Arabic" w:hAnsi="Traditional Arabic" w:cs="Traditional Arabic"/>
                <w:rtl/>
                <w:lang w:bidi="ar-EG"/>
              </w:rPr>
            </w:pPr>
            <w:r w:rsidRPr="00B30BCA">
              <w:rPr>
                <w:rFonts w:ascii="Traditional Arabic" w:hAnsi="Traditional Arabic" w:cs="Traditional Arabic"/>
                <w:rtl/>
              </w:rPr>
              <w:t>موافق</w:t>
            </w:r>
          </w:p>
        </w:tc>
      </w:tr>
      <w:tr w:rsidR="00806FEC" w:rsidRPr="00B30BCA" w14:paraId="7F186E8F" w14:textId="77777777" w:rsidTr="004B5239">
        <w:trPr>
          <w:trHeight w:val="38"/>
          <w:jc w:val="center"/>
        </w:trPr>
        <w:tc>
          <w:tcPr>
            <w:tcW w:w="0" w:type="auto"/>
            <w:shd w:val="clear" w:color="auto" w:fill="BDD6EE" w:themeFill="accent5" w:themeFillTint="66"/>
            <w:tcMar>
              <w:left w:w="108" w:type="dxa"/>
              <w:right w:w="108" w:type="dxa"/>
            </w:tcMar>
          </w:tcPr>
          <w:p w14:paraId="7FF5378D" w14:textId="00B985F5" w:rsidR="004B5239" w:rsidRPr="00B30BCA" w:rsidRDefault="004B5239" w:rsidP="00FE2131">
            <w:pPr>
              <w:spacing w:line="360" w:lineRule="auto"/>
              <w:ind w:left="57" w:hanging="57"/>
              <w:jc w:val="both"/>
              <w:rPr>
                <w:rFonts w:ascii="Traditional Arabic" w:hAnsi="Traditional Arabic" w:cs="Traditional Arabic"/>
                <w:b/>
                <w:bCs/>
              </w:rPr>
            </w:pPr>
            <w:r w:rsidRPr="00B30BCA">
              <w:rPr>
                <w:rFonts w:ascii="Traditional Arabic" w:hAnsi="Traditional Arabic" w:cs="Traditional Arabic"/>
              </w:rPr>
              <w:t>y2.7</w:t>
            </w:r>
          </w:p>
        </w:tc>
        <w:tc>
          <w:tcPr>
            <w:tcW w:w="0" w:type="auto"/>
            <w:tcMar>
              <w:left w:w="108" w:type="dxa"/>
              <w:right w:w="108" w:type="dxa"/>
            </w:tcMar>
          </w:tcPr>
          <w:p w14:paraId="7D610857" w14:textId="67DFCE35"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أُفضّل استخدام الطرق اليدوية التقليدية على استخدام أدوات الذكاء الاصطناعي</w:t>
            </w:r>
          </w:p>
        </w:tc>
        <w:tc>
          <w:tcPr>
            <w:tcW w:w="0" w:type="auto"/>
            <w:shd w:val="clear" w:color="auto" w:fill="FFFFFF"/>
            <w:tcMar>
              <w:left w:w="108" w:type="dxa"/>
              <w:right w:w="108" w:type="dxa"/>
            </w:tcMar>
          </w:tcPr>
          <w:p w14:paraId="0E89F602" w14:textId="0715B477"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2.75</w:t>
            </w:r>
          </w:p>
        </w:tc>
        <w:tc>
          <w:tcPr>
            <w:tcW w:w="0" w:type="auto"/>
            <w:shd w:val="clear" w:color="auto" w:fill="FFFFFF"/>
            <w:tcMar>
              <w:left w:w="108" w:type="dxa"/>
              <w:right w:w="108" w:type="dxa"/>
            </w:tcMar>
          </w:tcPr>
          <w:p w14:paraId="5DAF5CB4" w14:textId="66B8DDDF"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1.10</w:t>
            </w:r>
          </w:p>
        </w:tc>
        <w:tc>
          <w:tcPr>
            <w:tcW w:w="0" w:type="auto"/>
            <w:shd w:val="clear" w:color="auto" w:fill="FFFFFF"/>
            <w:tcMar>
              <w:left w:w="108" w:type="dxa"/>
              <w:right w:w="108" w:type="dxa"/>
            </w:tcMar>
          </w:tcPr>
          <w:p w14:paraId="0C5DA1E4" w14:textId="40A9ADCB" w:rsidR="004B5239" w:rsidRPr="00B30BCA" w:rsidRDefault="004B5239" w:rsidP="00FE2131">
            <w:pPr>
              <w:spacing w:line="320" w:lineRule="atLeast"/>
              <w:ind w:left="60" w:right="60"/>
              <w:jc w:val="both"/>
              <w:rPr>
                <w:rFonts w:ascii="Traditional Arabic" w:hAnsi="Traditional Arabic" w:cs="Traditional Arabic"/>
                <w:rtl/>
                <w:lang w:bidi="ar-EG"/>
              </w:rPr>
            </w:pPr>
            <w:r w:rsidRPr="00B30BCA">
              <w:rPr>
                <w:rFonts w:ascii="Traditional Arabic" w:hAnsi="Traditional Arabic" w:cs="Traditional Arabic"/>
                <w:rtl/>
              </w:rPr>
              <w:t>محايد</w:t>
            </w:r>
          </w:p>
        </w:tc>
      </w:tr>
    </w:tbl>
    <w:p w14:paraId="62DBC6A9" w14:textId="24613589" w:rsidR="001A565B" w:rsidRPr="00B30BCA" w:rsidRDefault="001A565B"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rPr>
        <w:t xml:space="preserve">جدول (16) </w:t>
      </w:r>
      <w:r w:rsidRPr="00B30BCA">
        <w:rPr>
          <w:rFonts w:ascii="Traditional Arabic" w:hAnsi="Traditional Arabic" w:cs="Traditional Arabic"/>
          <w:b/>
          <w:bCs/>
          <w:rtl/>
          <w:lang w:bidi="ar-EG"/>
        </w:rPr>
        <w:t>الإحصاءات الوصفية لعبارات الوعي، القبول، وتجربة المستخدم</w:t>
      </w:r>
    </w:p>
    <w:p w14:paraId="17200149" w14:textId="4568DC64" w:rsidR="00546100" w:rsidRPr="00B30BCA" w:rsidRDefault="00546100" w:rsidP="00FE2131">
      <w:pPr>
        <w:spacing w:line="360" w:lineRule="auto"/>
        <w:ind w:hanging="57"/>
        <w:jc w:val="both"/>
        <w:rPr>
          <w:rFonts w:ascii="Traditional Arabic" w:eastAsia="Calibri" w:hAnsi="Traditional Arabic" w:cs="Traditional Arabic"/>
          <w:b/>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rPr>
        <w:t xml:space="preserve"> SPSS.</w:t>
      </w:r>
    </w:p>
    <w:p w14:paraId="41DE1C92" w14:textId="181B01F9" w:rsidR="00546100" w:rsidRPr="00B30BCA" w:rsidRDefault="00546100">
      <w:pPr>
        <w:pStyle w:val="ListParagraph"/>
        <w:numPr>
          <w:ilvl w:val="0"/>
          <w:numId w:val="11"/>
        </w:numPr>
        <w:spacing w:after="200" w:line="360" w:lineRule="auto"/>
        <w:jc w:val="both"/>
        <w:rPr>
          <w:rFonts w:ascii="Traditional Arabic" w:hAnsi="Traditional Arabic" w:cs="Traditional Arabic"/>
          <w:b/>
          <w:bCs/>
        </w:rPr>
      </w:pPr>
      <w:r w:rsidRPr="00B30BCA">
        <w:rPr>
          <w:rFonts w:ascii="Traditional Arabic" w:hAnsi="Traditional Arabic" w:cs="Traditional Arabic"/>
          <w:rtl/>
        </w:rPr>
        <w:t xml:space="preserve">متوسط معظم العبارات أكبر من (3) وهذا يدل على اتجاه رأي المستقصي منهم نحو الموافقة على </w:t>
      </w:r>
      <w:r w:rsidRPr="00B30BCA">
        <w:rPr>
          <w:rFonts w:ascii="Traditional Arabic" w:hAnsi="Traditional Arabic" w:cs="Traditional Arabic"/>
          <w:rtl/>
          <w:lang w:val="ar-SA"/>
        </w:rPr>
        <w:t xml:space="preserve">عبارات </w:t>
      </w:r>
      <w:r w:rsidRPr="00B30BCA">
        <w:rPr>
          <w:rFonts w:ascii="Traditional Arabic" w:hAnsi="Traditional Arabic" w:cs="Traditional Arabic"/>
          <w:rtl/>
        </w:rPr>
        <w:t>هذا البعد، ا</w:t>
      </w:r>
      <w:r w:rsidR="007D1C89" w:rsidRPr="00B30BCA">
        <w:rPr>
          <w:rFonts w:ascii="Traditional Arabic" w:hAnsi="Traditional Arabic" w:cs="Traditional Arabic"/>
          <w:rtl/>
        </w:rPr>
        <w:t>ي</w:t>
      </w:r>
      <w:r w:rsidRPr="00B30BCA">
        <w:rPr>
          <w:rFonts w:ascii="Traditional Arabic" w:hAnsi="Traditional Arabic" w:cs="Traditional Arabic"/>
          <w:rtl/>
        </w:rPr>
        <w:t xml:space="preserve"> ان اجابات المستقصي منهم تشير الى الموافقة على هذه العبارات.</w:t>
      </w:r>
    </w:p>
    <w:p w14:paraId="2913CCB5" w14:textId="446A685D" w:rsidR="001A565B" w:rsidRPr="00B30BCA" w:rsidRDefault="00546100">
      <w:pPr>
        <w:pStyle w:val="ListParagraph"/>
        <w:numPr>
          <w:ilvl w:val="0"/>
          <w:numId w:val="11"/>
        </w:numPr>
        <w:tabs>
          <w:tab w:val="right" w:pos="-37"/>
          <w:tab w:val="right" w:pos="389"/>
        </w:tabs>
        <w:spacing w:after="0" w:line="360" w:lineRule="auto"/>
        <w:jc w:val="both"/>
        <w:rPr>
          <w:rFonts w:ascii="Traditional Arabic" w:eastAsia="Calibri" w:hAnsi="Traditional Arabic" w:cs="Traditional Arabic"/>
        </w:rPr>
      </w:pPr>
      <w:r w:rsidRPr="00B30BCA">
        <w:rPr>
          <w:rFonts w:ascii="Traditional Arabic" w:eastAsia="Calibri" w:hAnsi="Traditional Arabic" w:cs="Traditional Arabic"/>
          <w:rtl/>
        </w:rPr>
        <w:lastRenderedPageBreak/>
        <w:t>الانحراف</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المعياري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تراوح</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w:t>
      </w:r>
      <w:r w:rsidRPr="00B30BCA">
        <w:rPr>
          <w:rFonts w:ascii="Traditional Arabic" w:eastAsia="Calibri" w:hAnsi="Traditional Arabic" w:cs="Traditional Arabic"/>
        </w:rPr>
        <w:t xml:space="preserve"> (1.10: </w:t>
      </w:r>
      <w:r w:rsidRPr="00B30BCA">
        <w:rPr>
          <w:rFonts w:ascii="Traditional Arabic" w:hAnsi="Traditional Arabic" w:cs="Traditional Arabic"/>
        </w:rPr>
        <w:t>0.78</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وهي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نسبة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صغيرة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ويدل</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انخفاض</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التشتت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في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استجابات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المستقصي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منهم</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لهذه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مما</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يؤكد</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أهمية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w:t>
      </w:r>
    </w:p>
    <w:p w14:paraId="3BE94B31" w14:textId="5002BB33" w:rsidR="00BF087D" w:rsidRPr="00B30BCA" w:rsidRDefault="00BF087D" w:rsidP="00FE2131">
      <w:pPr>
        <w:spacing w:after="0"/>
        <w:ind w:left="58"/>
        <w:jc w:val="both"/>
        <w:rPr>
          <w:rFonts w:ascii="Traditional Arabic" w:hAnsi="Traditional Arabic" w:cs="Traditional Arabic"/>
          <w:b/>
          <w:bCs/>
          <w:rtl/>
          <w:lang w:bidi="ar-EG"/>
        </w:rPr>
      </w:pPr>
      <w:r w:rsidRPr="00B30BCA">
        <w:rPr>
          <w:rFonts w:ascii="Traditional Arabic" w:hAnsi="Traditional Arabic" w:cs="Traditional Arabic"/>
          <w:rtl/>
          <w:lang w:bidi="ar-EG"/>
        </w:rPr>
        <w:t xml:space="preserve">التحليل الوصفي للبعد الثالث </w:t>
      </w:r>
      <w:r w:rsidRPr="00B30BCA">
        <w:rPr>
          <w:rFonts w:ascii="Traditional Arabic" w:hAnsi="Traditional Arabic" w:cs="Traditional Arabic"/>
          <w:b/>
          <w:bCs/>
          <w:rtl/>
          <w:lang w:bidi="ar-EG"/>
        </w:rPr>
        <w:t>العوائق والممكّنات</w:t>
      </w:r>
    </w:p>
    <w:p w14:paraId="08B30734" w14:textId="77777777" w:rsidR="00CB5AC5" w:rsidRPr="00B30BCA" w:rsidRDefault="00CB5AC5" w:rsidP="00FE2131">
      <w:pPr>
        <w:spacing w:after="0"/>
        <w:ind w:left="58"/>
        <w:jc w:val="both"/>
        <w:rPr>
          <w:rFonts w:ascii="Traditional Arabic" w:hAnsi="Traditional Arabic" w:cs="Traditional Arabic"/>
          <w:b/>
          <w:bCs/>
          <w:rtl/>
          <w:lang w:bidi="ar-EG"/>
        </w:rPr>
      </w:pPr>
    </w:p>
    <w:p w14:paraId="387D2FFB" w14:textId="77777777" w:rsidR="00CB5AC5" w:rsidRPr="00B30BCA" w:rsidRDefault="00CB5AC5" w:rsidP="00FE2131">
      <w:pPr>
        <w:spacing w:after="0"/>
        <w:ind w:left="58"/>
        <w:jc w:val="both"/>
        <w:rPr>
          <w:rFonts w:ascii="Traditional Arabic" w:hAnsi="Traditional Arabic" w:cs="Traditional Arabic"/>
          <w:rtl/>
          <w:lang w:bidi="ar-EG"/>
        </w:rPr>
      </w:pPr>
    </w:p>
    <w:p w14:paraId="7FF6580F" w14:textId="31457956" w:rsidR="00BF087D" w:rsidRPr="00B30BCA" w:rsidRDefault="00BF087D" w:rsidP="00FE2131">
      <w:pPr>
        <w:spacing w:after="0"/>
        <w:ind w:left="58" w:hanging="57"/>
        <w:jc w:val="both"/>
        <w:rPr>
          <w:rFonts w:ascii="Traditional Arabic" w:eastAsia="Calibri" w:hAnsi="Traditional Arabic" w:cs="Traditional Arabic"/>
          <w:b/>
          <w:bCs/>
          <w:spacing w:val="6"/>
        </w:rPr>
      </w:pPr>
    </w:p>
    <w:tbl>
      <w:tblPr>
        <w:bidiVisual/>
        <w:tblW w:w="8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342"/>
        <w:gridCol w:w="1156"/>
        <w:gridCol w:w="1290"/>
        <w:gridCol w:w="718"/>
      </w:tblGrid>
      <w:tr w:rsidR="00806FEC" w:rsidRPr="00B30BCA" w14:paraId="60A0FDE4" w14:textId="77777777" w:rsidTr="004B5239">
        <w:trPr>
          <w:trHeight w:val="858"/>
          <w:jc w:val="center"/>
        </w:trPr>
        <w:tc>
          <w:tcPr>
            <w:tcW w:w="0" w:type="auto"/>
            <w:shd w:val="clear" w:color="auto" w:fill="BDD6EE" w:themeFill="accent5" w:themeFillTint="66"/>
            <w:tcMar>
              <w:left w:w="108" w:type="dxa"/>
              <w:right w:w="108" w:type="dxa"/>
            </w:tcMar>
            <w:vAlign w:val="center"/>
          </w:tcPr>
          <w:p w14:paraId="289D3FAC"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33A065A7"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2B688C0A"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الوسط</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64D12356"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الانحراف</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7648C456" w14:textId="77777777" w:rsidR="004B5239" w:rsidRPr="00B30BCA" w:rsidRDefault="004B5239" w:rsidP="00FE2131">
            <w:pPr>
              <w:spacing w:before="120" w:line="360" w:lineRule="auto"/>
              <w:ind w:left="57" w:hanging="57"/>
              <w:jc w:val="both"/>
              <w:rPr>
                <w:rFonts w:ascii="Traditional Arabic" w:eastAsia="Calibri" w:hAnsi="Traditional Arabic" w:cs="Traditional Arabic"/>
              </w:rPr>
            </w:pPr>
            <w:r w:rsidRPr="00B30BCA">
              <w:rPr>
                <w:rFonts w:ascii="Traditional Arabic" w:eastAsia="Calibri" w:hAnsi="Traditional Arabic" w:cs="Traditional Arabic"/>
                <w:b/>
                <w:bCs/>
                <w:rtl/>
              </w:rPr>
              <w:t>الاتجاه</w:t>
            </w:r>
          </w:p>
        </w:tc>
      </w:tr>
      <w:tr w:rsidR="00806FEC" w:rsidRPr="00B30BCA" w14:paraId="75F7C17D" w14:textId="77777777" w:rsidTr="004B5239">
        <w:trPr>
          <w:trHeight w:val="420"/>
          <w:jc w:val="center"/>
        </w:trPr>
        <w:tc>
          <w:tcPr>
            <w:tcW w:w="0" w:type="auto"/>
            <w:shd w:val="clear" w:color="auto" w:fill="BDD6EE" w:themeFill="accent5" w:themeFillTint="66"/>
            <w:tcMar>
              <w:left w:w="108" w:type="dxa"/>
              <w:right w:w="108" w:type="dxa"/>
            </w:tcMar>
            <w:vAlign w:val="center"/>
          </w:tcPr>
          <w:p w14:paraId="1B390E57" w14:textId="74E37937"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y3.1</w:t>
            </w:r>
          </w:p>
        </w:tc>
        <w:tc>
          <w:tcPr>
            <w:tcW w:w="0" w:type="auto"/>
            <w:tcMar>
              <w:left w:w="108" w:type="dxa"/>
              <w:right w:w="108" w:type="dxa"/>
            </w:tcMar>
            <w:vAlign w:val="center"/>
          </w:tcPr>
          <w:p w14:paraId="76E7D267" w14:textId="1C7FED86"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من أبرز العوائق أمام استخدام الذكاء الاصطناعي ضعف جودة البيانات وتكاملها</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367FBF77" w14:textId="54DB66C0" w:rsidR="004B5239" w:rsidRPr="00B30BCA" w:rsidRDefault="004B5239" w:rsidP="00FE2131">
            <w:pPr>
              <w:tabs>
                <w:tab w:val="left" w:pos="255"/>
                <w:tab w:val="right" w:pos="638"/>
              </w:tabs>
              <w:spacing w:line="320" w:lineRule="atLeast"/>
              <w:ind w:left="60" w:right="60"/>
              <w:jc w:val="both"/>
              <w:rPr>
                <w:rFonts w:ascii="Traditional Arabic" w:hAnsi="Traditional Arabic" w:cs="Traditional Arabic"/>
                <w:b/>
                <w:bCs/>
                <w:lang w:bidi="ar-EG"/>
              </w:rPr>
            </w:pPr>
            <w:r w:rsidRPr="00B30BCA">
              <w:rPr>
                <w:rFonts w:ascii="Traditional Arabic" w:hAnsi="Traditional Arabic" w:cs="Traditional Arabic"/>
              </w:rPr>
              <w:t>3.60</w:t>
            </w:r>
          </w:p>
        </w:tc>
        <w:tc>
          <w:tcPr>
            <w:tcW w:w="0" w:type="auto"/>
            <w:shd w:val="clear" w:color="auto" w:fill="FFFFFF"/>
            <w:tcMar>
              <w:left w:w="108" w:type="dxa"/>
              <w:right w:w="108" w:type="dxa"/>
            </w:tcMar>
            <w:vAlign w:val="center"/>
          </w:tcPr>
          <w:p w14:paraId="5DE1106B" w14:textId="0001AC2B"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0.93</w:t>
            </w:r>
          </w:p>
        </w:tc>
        <w:tc>
          <w:tcPr>
            <w:tcW w:w="0" w:type="auto"/>
            <w:shd w:val="clear" w:color="auto" w:fill="FFFFFF"/>
            <w:tcMar>
              <w:left w:w="108" w:type="dxa"/>
              <w:right w:w="108" w:type="dxa"/>
            </w:tcMar>
            <w:vAlign w:val="center"/>
          </w:tcPr>
          <w:p w14:paraId="1143ED6A" w14:textId="6367B38C" w:rsidR="004B5239" w:rsidRPr="00B30BCA" w:rsidRDefault="004B5239" w:rsidP="00FE2131">
            <w:pPr>
              <w:spacing w:line="320" w:lineRule="atLeast"/>
              <w:ind w:left="60" w:right="60"/>
              <w:jc w:val="both"/>
              <w:rPr>
                <w:rFonts w:ascii="Traditional Arabic" w:hAnsi="Traditional Arabic" w:cs="Traditional Arabic"/>
                <w:lang w:bidi="ar-EG"/>
              </w:rPr>
            </w:pPr>
            <w:r w:rsidRPr="00B30BCA">
              <w:rPr>
                <w:rFonts w:ascii="Traditional Arabic" w:hAnsi="Traditional Arabic" w:cs="Traditional Arabic"/>
                <w:rtl/>
                <w:lang w:bidi="ar-EG"/>
              </w:rPr>
              <w:t>موافق</w:t>
            </w:r>
          </w:p>
        </w:tc>
      </w:tr>
      <w:tr w:rsidR="00806FEC" w:rsidRPr="00B30BCA" w14:paraId="04C766FF" w14:textId="77777777" w:rsidTr="004B5239">
        <w:trPr>
          <w:trHeight w:val="242"/>
          <w:jc w:val="center"/>
        </w:trPr>
        <w:tc>
          <w:tcPr>
            <w:tcW w:w="0" w:type="auto"/>
            <w:shd w:val="clear" w:color="auto" w:fill="BDD6EE" w:themeFill="accent5" w:themeFillTint="66"/>
            <w:tcMar>
              <w:left w:w="108" w:type="dxa"/>
              <w:right w:w="108" w:type="dxa"/>
            </w:tcMar>
            <w:vAlign w:val="center"/>
          </w:tcPr>
          <w:p w14:paraId="3CC6CB47" w14:textId="55AE16DC"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y3.2</w:t>
            </w:r>
          </w:p>
        </w:tc>
        <w:tc>
          <w:tcPr>
            <w:tcW w:w="0" w:type="auto"/>
            <w:tcMar>
              <w:left w:w="108" w:type="dxa"/>
              <w:right w:w="108" w:type="dxa"/>
            </w:tcMar>
            <w:vAlign w:val="center"/>
          </w:tcPr>
          <w:p w14:paraId="317127CE" w14:textId="72C7FCF3"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من أهم العوامل المُمكّنة تبنّي القيادة ودعمها لاستخدام الذكاء الاصطناعي</w:t>
            </w:r>
            <w:r w:rsidRPr="00B30BCA">
              <w:rPr>
                <w:rFonts w:ascii="Traditional Arabic" w:hAnsi="Traditional Arabic" w:cs="Traditional Arabic"/>
              </w:rPr>
              <w:t>.</w:t>
            </w:r>
          </w:p>
        </w:tc>
        <w:tc>
          <w:tcPr>
            <w:tcW w:w="0" w:type="auto"/>
            <w:shd w:val="clear" w:color="auto" w:fill="FFFFFF"/>
            <w:tcMar>
              <w:left w:w="108" w:type="dxa"/>
              <w:right w:w="108" w:type="dxa"/>
            </w:tcMar>
            <w:vAlign w:val="center"/>
          </w:tcPr>
          <w:p w14:paraId="5D10C879" w14:textId="5BBD7783"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3.91</w:t>
            </w:r>
          </w:p>
        </w:tc>
        <w:tc>
          <w:tcPr>
            <w:tcW w:w="0" w:type="auto"/>
            <w:shd w:val="clear" w:color="auto" w:fill="FFFFFF"/>
            <w:tcMar>
              <w:left w:w="108" w:type="dxa"/>
              <w:right w:w="108" w:type="dxa"/>
            </w:tcMar>
            <w:vAlign w:val="center"/>
          </w:tcPr>
          <w:p w14:paraId="67E7C476" w14:textId="0E9EB190"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0.75</w:t>
            </w:r>
          </w:p>
        </w:tc>
        <w:tc>
          <w:tcPr>
            <w:tcW w:w="0" w:type="auto"/>
            <w:shd w:val="clear" w:color="auto" w:fill="FFFFFF"/>
            <w:tcMar>
              <w:left w:w="108" w:type="dxa"/>
              <w:right w:w="108" w:type="dxa"/>
            </w:tcMar>
            <w:vAlign w:val="center"/>
          </w:tcPr>
          <w:p w14:paraId="6FC21C5F" w14:textId="1631798D"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موافق</w:t>
            </w:r>
          </w:p>
        </w:tc>
      </w:tr>
      <w:tr w:rsidR="00806FEC" w:rsidRPr="00B30BCA" w14:paraId="40F562ED" w14:textId="77777777" w:rsidTr="004B5239">
        <w:trPr>
          <w:trHeight w:val="38"/>
          <w:jc w:val="center"/>
        </w:trPr>
        <w:tc>
          <w:tcPr>
            <w:tcW w:w="0" w:type="auto"/>
            <w:shd w:val="clear" w:color="auto" w:fill="BDD6EE" w:themeFill="accent5" w:themeFillTint="66"/>
            <w:tcMar>
              <w:left w:w="108" w:type="dxa"/>
              <w:right w:w="108" w:type="dxa"/>
            </w:tcMar>
            <w:vAlign w:val="center"/>
          </w:tcPr>
          <w:p w14:paraId="70C6E920" w14:textId="12AFD4B6" w:rsidR="004B5239" w:rsidRPr="00B30BCA" w:rsidRDefault="004B5239" w:rsidP="00FE2131">
            <w:pPr>
              <w:spacing w:line="360" w:lineRule="auto"/>
              <w:ind w:left="57" w:hanging="57"/>
              <w:jc w:val="both"/>
              <w:rPr>
                <w:rFonts w:ascii="Traditional Arabic" w:eastAsia="Calibri" w:hAnsi="Traditional Arabic" w:cs="Traditional Arabic"/>
                <w:b/>
                <w:bCs/>
              </w:rPr>
            </w:pPr>
            <w:r w:rsidRPr="00B30BCA">
              <w:rPr>
                <w:rFonts w:ascii="Traditional Arabic" w:hAnsi="Traditional Arabic" w:cs="Traditional Arabic"/>
              </w:rPr>
              <w:t>y3.3</w:t>
            </w:r>
          </w:p>
        </w:tc>
        <w:tc>
          <w:tcPr>
            <w:tcW w:w="0" w:type="auto"/>
            <w:tcMar>
              <w:left w:w="108" w:type="dxa"/>
              <w:right w:w="108" w:type="dxa"/>
            </w:tcMar>
            <w:vAlign w:val="center"/>
          </w:tcPr>
          <w:p w14:paraId="19EA5C13" w14:textId="7D3FFD38" w:rsidR="004B5239" w:rsidRPr="00B30BCA" w:rsidRDefault="004B5239" w:rsidP="00FE2131">
            <w:pPr>
              <w:jc w:val="both"/>
              <w:rPr>
                <w:rFonts w:ascii="Traditional Arabic" w:hAnsi="Traditional Arabic" w:cs="Traditional Arabic"/>
                <w:b/>
                <w:bCs/>
              </w:rPr>
            </w:pPr>
            <w:r w:rsidRPr="00B30BCA">
              <w:rPr>
                <w:rFonts w:ascii="Traditional Arabic" w:hAnsi="Traditional Arabic" w:cs="Traditional Arabic"/>
                <w:rtl/>
              </w:rPr>
              <w:t>التدريب المستمر عامل أساسي في نجاح تبنّي أدوات الذكاء الاصطناعي</w:t>
            </w:r>
          </w:p>
        </w:tc>
        <w:tc>
          <w:tcPr>
            <w:tcW w:w="0" w:type="auto"/>
            <w:shd w:val="clear" w:color="auto" w:fill="FFFFFF"/>
            <w:tcMar>
              <w:left w:w="108" w:type="dxa"/>
              <w:right w:w="108" w:type="dxa"/>
            </w:tcMar>
            <w:vAlign w:val="center"/>
          </w:tcPr>
          <w:p w14:paraId="4EDB0AA9" w14:textId="3F521C59"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4.23</w:t>
            </w:r>
          </w:p>
        </w:tc>
        <w:tc>
          <w:tcPr>
            <w:tcW w:w="0" w:type="auto"/>
            <w:shd w:val="clear" w:color="auto" w:fill="FFFFFF"/>
            <w:tcMar>
              <w:left w:w="108" w:type="dxa"/>
              <w:right w:w="108" w:type="dxa"/>
            </w:tcMar>
            <w:vAlign w:val="center"/>
          </w:tcPr>
          <w:p w14:paraId="4434D35B" w14:textId="4C165E91" w:rsidR="004B5239" w:rsidRPr="00B30BCA" w:rsidRDefault="004B5239" w:rsidP="00FE2131">
            <w:pPr>
              <w:spacing w:line="320" w:lineRule="atLeast"/>
              <w:ind w:left="60" w:right="60"/>
              <w:jc w:val="both"/>
              <w:rPr>
                <w:rFonts w:ascii="Traditional Arabic" w:hAnsi="Traditional Arabic" w:cs="Traditional Arabic"/>
                <w:b/>
                <w:bCs/>
              </w:rPr>
            </w:pPr>
            <w:r w:rsidRPr="00B30BCA">
              <w:rPr>
                <w:rFonts w:ascii="Traditional Arabic" w:hAnsi="Traditional Arabic" w:cs="Traditional Arabic"/>
              </w:rPr>
              <w:t>0.65</w:t>
            </w:r>
          </w:p>
        </w:tc>
        <w:tc>
          <w:tcPr>
            <w:tcW w:w="0" w:type="auto"/>
            <w:shd w:val="clear" w:color="auto" w:fill="FFFFFF"/>
            <w:tcMar>
              <w:left w:w="108" w:type="dxa"/>
              <w:right w:w="108" w:type="dxa"/>
            </w:tcMar>
            <w:vAlign w:val="center"/>
          </w:tcPr>
          <w:p w14:paraId="5B2F4EF8" w14:textId="25A36ED9" w:rsidR="004B5239" w:rsidRPr="00B30BCA" w:rsidRDefault="004B5239" w:rsidP="00FE2131">
            <w:pPr>
              <w:spacing w:line="320" w:lineRule="atLeast"/>
              <w:ind w:left="60" w:right="60"/>
              <w:jc w:val="both"/>
              <w:rPr>
                <w:rFonts w:ascii="Traditional Arabic" w:hAnsi="Traditional Arabic" w:cs="Traditional Arabic"/>
              </w:rPr>
            </w:pPr>
            <w:r w:rsidRPr="00B30BCA">
              <w:rPr>
                <w:rFonts w:ascii="Traditional Arabic" w:hAnsi="Traditional Arabic" w:cs="Traditional Arabic"/>
                <w:rtl/>
              </w:rPr>
              <w:t>موافق</w:t>
            </w:r>
          </w:p>
        </w:tc>
      </w:tr>
    </w:tbl>
    <w:p w14:paraId="022591AC" w14:textId="76522D40" w:rsidR="001A565B" w:rsidRPr="00B30BCA" w:rsidRDefault="001A565B"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rPr>
        <w:t xml:space="preserve">جدول (17) </w:t>
      </w:r>
      <w:r w:rsidRPr="00B30BCA">
        <w:rPr>
          <w:rFonts w:ascii="Traditional Arabic" w:hAnsi="Traditional Arabic" w:cs="Traditional Arabic"/>
          <w:b/>
          <w:bCs/>
          <w:rtl/>
          <w:lang w:bidi="ar-EG"/>
        </w:rPr>
        <w:t>الإحصاءات الوصفية لعبارات العوائق والممكّنات</w:t>
      </w:r>
    </w:p>
    <w:p w14:paraId="538D03A8" w14:textId="514C960F" w:rsidR="00BF087D" w:rsidRPr="00B30BCA" w:rsidRDefault="00BF087D" w:rsidP="00FE2131">
      <w:pPr>
        <w:spacing w:line="360" w:lineRule="auto"/>
        <w:ind w:hanging="57"/>
        <w:jc w:val="both"/>
        <w:rPr>
          <w:rFonts w:ascii="Traditional Arabic" w:eastAsia="Calibri" w:hAnsi="Traditional Arabic" w:cs="Traditional Arabic"/>
          <w:b/>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rPr>
        <w:t xml:space="preserve"> </w:t>
      </w:r>
      <w:r w:rsidR="00D93DFC" w:rsidRPr="00B30BCA">
        <w:rPr>
          <w:rFonts w:ascii="Traditional Arabic" w:eastAsia="Calibri" w:hAnsi="Traditional Arabic" w:cs="Traditional Arabic"/>
          <w:b/>
          <w:bCs/>
          <w:rtl/>
        </w:rPr>
        <w:t xml:space="preserve">نتائج </w:t>
      </w:r>
      <w:r w:rsidR="00D93DFC" w:rsidRPr="00B30BCA">
        <w:rPr>
          <w:rFonts w:ascii="Traditional Arabic" w:eastAsia="Calibri" w:hAnsi="Traditional Arabic" w:cs="Traditional Arabic"/>
          <w:b/>
          <w:rtl/>
        </w:rPr>
        <w:t>التحليل</w:t>
      </w:r>
      <w:r w:rsidRPr="00B30BCA">
        <w:rPr>
          <w:rFonts w:ascii="Traditional Arabic" w:eastAsia="Calibri" w:hAnsi="Traditional Arabic" w:cs="Traditional Arabic"/>
          <w:b/>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rPr>
        <w:t xml:space="preserve"> SPSS.</w:t>
      </w:r>
    </w:p>
    <w:p w14:paraId="63D232A0" w14:textId="77777777" w:rsidR="00BF087D" w:rsidRPr="00B30BCA" w:rsidRDefault="00BF087D">
      <w:pPr>
        <w:pStyle w:val="ListParagraph"/>
        <w:numPr>
          <w:ilvl w:val="0"/>
          <w:numId w:val="11"/>
        </w:numPr>
        <w:spacing w:after="200" w:line="360" w:lineRule="auto"/>
        <w:jc w:val="both"/>
        <w:rPr>
          <w:rFonts w:ascii="Traditional Arabic" w:hAnsi="Traditional Arabic" w:cs="Traditional Arabic"/>
          <w:b/>
          <w:bCs/>
        </w:rPr>
      </w:pPr>
      <w:r w:rsidRPr="00B30BCA">
        <w:rPr>
          <w:rFonts w:ascii="Traditional Arabic" w:hAnsi="Traditional Arabic" w:cs="Traditional Arabic"/>
          <w:rtl/>
        </w:rPr>
        <w:t xml:space="preserve">متوسط معظم العبارات أكبر من (3) وهذا يدل على اتجاه رأي المستقصي منهم نحو الموافقة على </w:t>
      </w:r>
      <w:r w:rsidRPr="00B30BCA">
        <w:rPr>
          <w:rFonts w:ascii="Traditional Arabic" w:hAnsi="Traditional Arabic" w:cs="Traditional Arabic"/>
          <w:rtl/>
          <w:lang w:val="ar-SA"/>
        </w:rPr>
        <w:t xml:space="preserve">عبارات </w:t>
      </w:r>
      <w:r w:rsidRPr="00B30BCA">
        <w:rPr>
          <w:rFonts w:ascii="Traditional Arabic" w:hAnsi="Traditional Arabic" w:cs="Traditional Arabic"/>
          <w:rtl/>
        </w:rPr>
        <w:t xml:space="preserve">هذا البعد، </w:t>
      </w:r>
      <w:proofErr w:type="spellStart"/>
      <w:r w:rsidRPr="00B30BCA">
        <w:rPr>
          <w:rFonts w:ascii="Traditional Arabic" w:hAnsi="Traditional Arabic" w:cs="Traditional Arabic"/>
          <w:rtl/>
        </w:rPr>
        <w:t>اى</w:t>
      </w:r>
      <w:proofErr w:type="spellEnd"/>
      <w:r w:rsidRPr="00B30BCA">
        <w:rPr>
          <w:rFonts w:ascii="Traditional Arabic" w:hAnsi="Traditional Arabic" w:cs="Traditional Arabic"/>
          <w:rtl/>
        </w:rPr>
        <w:t xml:space="preserve"> ان اجابات المستقصي منهم تشير الى الموافقة على هذه العبارات.</w:t>
      </w:r>
    </w:p>
    <w:p w14:paraId="11ED01DD" w14:textId="45563A3F" w:rsidR="00BF087D" w:rsidRDefault="00BF087D">
      <w:pPr>
        <w:pStyle w:val="ListParagraph"/>
        <w:numPr>
          <w:ilvl w:val="0"/>
          <w:numId w:val="11"/>
        </w:numPr>
        <w:tabs>
          <w:tab w:val="right" w:pos="-37"/>
          <w:tab w:val="right" w:pos="389"/>
        </w:tabs>
        <w:spacing w:after="0" w:line="360" w:lineRule="auto"/>
        <w:jc w:val="both"/>
        <w:rPr>
          <w:rFonts w:ascii="Traditional Arabic" w:eastAsia="Calibri" w:hAnsi="Traditional Arabic" w:cs="Traditional Arabic"/>
        </w:rPr>
      </w:pPr>
      <w:r w:rsidRPr="00B30BCA">
        <w:rPr>
          <w:rFonts w:ascii="Traditional Arabic" w:eastAsia="Calibri" w:hAnsi="Traditional Arabic" w:cs="Traditional Arabic"/>
          <w:rtl/>
        </w:rPr>
        <w:t>الانحراف</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المعياري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تراوح</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w:t>
      </w:r>
      <w:r w:rsidRPr="00B30BCA">
        <w:rPr>
          <w:rFonts w:ascii="Traditional Arabic" w:eastAsia="Calibri" w:hAnsi="Traditional Arabic" w:cs="Traditional Arabic"/>
        </w:rPr>
        <w:t xml:space="preserve"> (0.93: </w:t>
      </w:r>
      <w:r w:rsidRPr="00B30BCA">
        <w:rPr>
          <w:rFonts w:ascii="Traditional Arabic" w:hAnsi="Traditional Arabic" w:cs="Traditional Arabic"/>
        </w:rPr>
        <w:t>0.65</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وهي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نسبة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صغيرة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ويدل</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انخفاض</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التشتت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في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استجابات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المستقصي</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منهم</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لهذه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مما</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يؤكد</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على</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أهمية</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هذه</w:t>
      </w:r>
      <w:r w:rsidRPr="00B30BCA">
        <w:rPr>
          <w:rFonts w:ascii="Traditional Arabic" w:eastAsia="Calibri" w:hAnsi="Traditional Arabic" w:cs="Traditional Arabic"/>
        </w:rPr>
        <w:t xml:space="preserve"> </w:t>
      </w:r>
      <w:r w:rsidRPr="00B30BCA">
        <w:rPr>
          <w:rFonts w:ascii="Traditional Arabic" w:eastAsia="Calibri" w:hAnsi="Traditional Arabic" w:cs="Traditional Arabic"/>
          <w:rtl/>
        </w:rPr>
        <w:t>العبارات</w:t>
      </w:r>
      <w:r w:rsidRPr="00B30BCA">
        <w:rPr>
          <w:rFonts w:ascii="Traditional Arabic" w:eastAsia="Calibri" w:hAnsi="Traditional Arabic" w:cs="Traditional Arabic"/>
        </w:rPr>
        <w:t>.</w:t>
      </w:r>
    </w:p>
    <w:p w14:paraId="6EF09A06" w14:textId="77777777" w:rsidR="008A5366" w:rsidRDefault="008A5366" w:rsidP="008A5366">
      <w:pPr>
        <w:tabs>
          <w:tab w:val="right" w:pos="-37"/>
          <w:tab w:val="right" w:pos="389"/>
        </w:tabs>
        <w:spacing w:after="0" w:line="360" w:lineRule="auto"/>
        <w:jc w:val="both"/>
        <w:rPr>
          <w:rFonts w:ascii="Traditional Arabic" w:eastAsia="Calibri" w:hAnsi="Traditional Arabic" w:cs="Traditional Arabic"/>
          <w:rtl/>
        </w:rPr>
      </w:pPr>
    </w:p>
    <w:p w14:paraId="5CB47DD8" w14:textId="77777777" w:rsidR="008A5366" w:rsidRDefault="008A5366" w:rsidP="008A5366">
      <w:pPr>
        <w:tabs>
          <w:tab w:val="right" w:pos="-37"/>
          <w:tab w:val="right" w:pos="389"/>
        </w:tabs>
        <w:spacing w:after="0" w:line="360" w:lineRule="auto"/>
        <w:jc w:val="both"/>
        <w:rPr>
          <w:rFonts w:ascii="Traditional Arabic" w:eastAsia="Calibri" w:hAnsi="Traditional Arabic" w:cs="Traditional Arabic"/>
          <w:rtl/>
        </w:rPr>
      </w:pPr>
    </w:p>
    <w:p w14:paraId="011F5F7C" w14:textId="77777777" w:rsidR="008A5366" w:rsidRPr="008A5366" w:rsidRDefault="008A5366" w:rsidP="008A5366">
      <w:pPr>
        <w:tabs>
          <w:tab w:val="right" w:pos="-37"/>
          <w:tab w:val="right" w:pos="389"/>
        </w:tabs>
        <w:spacing w:after="0" w:line="360" w:lineRule="auto"/>
        <w:jc w:val="both"/>
        <w:rPr>
          <w:rFonts w:ascii="Traditional Arabic" w:eastAsia="Calibri" w:hAnsi="Traditional Arabic" w:cs="Traditional Arabic"/>
        </w:rPr>
      </w:pPr>
    </w:p>
    <w:p w14:paraId="54829EF5" w14:textId="77777777" w:rsidR="00D93DFC" w:rsidRPr="00B30BCA" w:rsidRDefault="00D93DFC" w:rsidP="00FE2131">
      <w:pPr>
        <w:tabs>
          <w:tab w:val="right" w:pos="-37"/>
          <w:tab w:val="right" w:pos="389"/>
        </w:tabs>
        <w:spacing w:after="0" w:line="360" w:lineRule="auto"/>
        <w:jc w:val="both"/>
        <w:rPr>
          <w:rFonts w:ascii="Traditional Arabic" w:eastAsia="Calibri" w:hAnsi="Traditional Arabic" w:cs="Traditional Arabic"/>
          <w:rtl/>
        </w:rPr>
      </w:pPr>
    </w:p>
    <w:p w14:paraId="74D92A68" w14:textId="396CED0A" w:rsidR="0088199B" w:rsidRPr="00B30BCA" w:rsidRDefault="00BF087D">
      <w:pPr>
        <w:pStyle w:val="ListParagraph"/>
        <w:numPr>
          <w:ilvl w:val="1"/>
          <w:numId w:val="3"/>
        </w:numPr>
        <w:jc w:val="both"/>
        <w:rPr>
          <w:rFonts w:ascii="Traditional Arabic" w:eastAsia="Calibri" w:hAnsi="Traditional Arabic" w:cs="Traditional Arabic"/>
        </w:rPr>
      </w:pPr>
      <w:r w:rsidRPr="00B30BCA">
        <w:rPr>
          <w:rFonts w:ascii="Traditional Arabic" w:eastAsia="Calibri" w:hAnsi="Traditional Arabic" w:cs="Traditional Arabic"/>
          <w:rtl/>
        </w:rPr>
        <w:lastRenderedPageBreak/>
        <w:t>التحليل العاملي الاستكشافي</w:t>
      </w:r>
      <w:r w:rsidR="0088199B" w:rsidRPr="00B30BCA">
        <w:rPr>
          <w:rFonts w:ascii="Traditional Arabic" w:eastAsia="Calibri" w:hAnsi="Traditional Arabic" w:cs="Traditional Arabic"/>
          <w:rtl/>
        </w:rPr>
        <w:t>:</w:t>
      </w:r>
    </w:p>
    <w:p w14:paraId="1AA90D26" w14:textId="47273123" w:rsidR="003674DE" w:rsidRPr="00B30BCA" w:rsidRDefault="003674DE" w:rsidP="00FE2131">
      <w:pPr>
        <w:spacing w:after="0"/>
        <w:jc w:val="both"/>
        <w:rPr>
          <w:rFonts w:ascii="Traditional Arabic" w:hAnsi="Traditional Arabic" w:cs="Traditional Arabic"/>
          <w:b/>
          <w:bCs/>
          <w:rtl/>
          <w:lang w:bidi="ar-EG"/>
        </w:rPr>
      </w:pPr>
      <w:bookmarkStart w:id="47" w:name="_Hlk196059309"/>
      <w:r w:rsidRPr="00B30BCA">
        <w:rPr>
          <w:rFonts w:ascii="Traditional Arabic" w:hAnsi="Traditional Arabic" w:cs="Traditional Arabic"/>
          <w:b/>
          <w:bCs/>
          <w:rtl/>
          <w:lang w:bidi="ar-EG"/>
        </w:rPr>
        <w:t xml:space="preserve">التحليل العاملي لأبعاد المتغير المستقل </w:t>
      </w:r>
      <w:r w:rsidR="00751BBD" w:rsidRPr="00B30BCA">
        <w:rPr>
          <w:rFonts w:ascii="Traditional Arabic" w:hAnsi="Traditional Arabic" w:cs="Traditional Arabic"/>
          <w:b/>
          <w:bCs/>
          <w:rtl/>
          <w:lang w:bidi="ar-EG"/>
        </w:rPr>
        <w:t>أدوات الذكاء الاصطناعي</w:t>
      </w:r>
    </w:p>
    <w:bookmarkEnd w:id="47"/>
    <w:p w14:paraId="1DBC2EF3" w14:textId="0A5128DB" w:rsidR="003674DE" w:rsidRPr="00B30BCA" w:rsidRDefault="003674DE" w:rsidP="00FE2131">
      <w:pPr>
        <w:pStyle w:val="ListParagraph"/>
        <w:spacing w:after="0"/>
        <w:jc w:val="both"/>
        <w:rPr>
          <w:rFonts w:ascii="Traditional Arabic" w:hAnsi="Traditional Arabic" w:cs="Traditional Arabic"/>
          <w:b/>
          <w:bCs/>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B30BCA" w14:paraId="546E4F1F" w14:textId="77777777" w:rsidTr="0070668F">
        <w:trPr>
          <w:trHeight w:val="261"/>
          <w:jc w:val="center"/>
        </w:trPr>
        <w:tc>
          <w:tcPr>
            <w:tcW w:w="769" w:type="dxa"/>
            <w:shd w:val="clear" w:color="auto" w:fill="ACB9CA" w:themeFill="text2" w:themeFillTint="66"/>
          </w:tcPr>
          <w:p w14:paraId="43B5985F" w14:textId="77777777" w:rsidR="00751BBD" w:rsidRPr="00B30BCA" w:rsidRDefault="00751BBD" w:rsidP="00FE2131">
            <w:pPr>
              <w:jc w:val="both"/>
              <w:rPr>
                <w:rFonts w:ascii="Traditional Arabic" w:hAnsi="Traditional Arabic" w:cs="Traditional Arabic"/>
                <w:b/>
                <w:bCs/>
                <w:rtl/>
              </w:rPr>
            </w:pPr>
            <w:r w:rsidRPr="00B30BCA">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28A35DB6" w14:textId="77777777" w:rsidR="00751BBD" w:rsidRPr="00B30BCA" w:rsidRDefault="00751BBD" w:rsidP="00FE2131">
            <w:pPr>
              <w:jc w:val="both"/>
              <w:rPr>
                <w:rFonts w:ascii="Traditional Arabic" w:hAnsi="Traditional Arabic" w:cs="Traditional Arabic"/>
                <w:b/>
                <w:bCs/>
                <w:lang w:bidi="ar-EG"/>
              </w:rPr>
            </w:pPr>
            <w:r w:rsidRPr="00B30BCA">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1E4EE9DC" w14:textId="77777777" w:rsidR="00751BBD" w:rsidRPr="00B30BCA" w:rsidRDefault="00751BBD" w:rsidP="00FE2131">
            <w:pPr>
              <w:jc w:val="both"/>
              <w:rPr>
                <w:rFonts w:ascii="Traditional Arabic" w:hAnsi="Traditional Arabic" w:cs="Traditional Arabic"/>
                <w:b/>
                <w:bCs/>
                <w:rtl/>
              </w:rPr>
            </w:pPr>
            <w:r w:rsidRPr="00B30BCA">
              <w:rPr>
                <w:rFonts w:ascii="Traditional Arabic" w:hAnsi="Traditional Arabic" w:cs="Traditional Arabic"/>
                <w:b/>
                <w:bCs/>
                <w:rtl/>
              </w:rPr>
              <w:t>معامل التحميل</w:t>
            </w:r>
          </w:p>
        </w:tc>
      </w:tr>
      <w:tr w:rsidR="00806FEC" w:rsidRPr="00B30BCA" w14:paraId="4FCEAEB3" w14:textId="77777777" w:rsidTr="0070668F">
        <w:trPr>
          <w:trHeight w:val="300"/>
          <w:jc w:val="center"/>
        </w:trPr>
        <w:tc>
          <w:tcPr>
            <w:tcW w:w="769" w:type="dxa"/>
          </w:tcPr>
          <w:p w14:paraId="26DE4CED" w14:textId="702B5405" w:rsidR="00751BBD" w:rsidRPr="00B30BCA" w:rsidRDefault="00751BBD" w:rsidP="00FE2131">
            <w:pPr>
              <w:jc w:val="both"/>
              <w:rPr>
                <w:rFonts w:ascii="Traditional Arabic" w:hAnsi="Traditional Arabic" w:cs="Traditional Arabic"/>
              </w:rPr>
            </w:pPr>
            <w:r w:rsidRPr="00B30BCA">
              <w:rPr>
                <w:rFonts w:ascii="Traditional Arabic" w:hAnsi="Traditional Arabic" w:cs="Traditional Arabic"/>
              </w:rPr>
              <w:t>x1.1</w:t>
            </w:r>
          </w:p>
        </w:tc>
        <w:tc>
          <w:tcPr>
            <w:tcW w:w="7376" w:type="dxa"/>
            <w:noWrap/>
          </w:tcPr>
          <w:p w14:paraId="3939F2D2" w14:textId="115CFC13"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tl/>
              </w:rPr>
              <w:t>تستخدم الجهة التي أعمل بها أدوات الذكاء الاصطناعي في تنفيذ وإدارة المشاريع</w:t>
            </w:r>
          </w:p>
        </w:tc>
        <w:tc>
          <w:tcPr>
            <w:tcW w:w="1665" w:type="dxa"/>
            <w:noWrap/>
          </w:tcPr>
          <w:p w14:paraId="7F252A24" w14:textId="77777777"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Pr>
              <w:t>.709</w:t>
            </w:r>
          </w:p>
        </w:tc>
      </w:tr>
      <w:tr w:rsidR="00806FEC" w:rsidRPr="00B30BCA" w14:paraId="5124C27D" w14:textId="77777777" w:rsidTr="0070668F">
        <w:trPr>
          <w:trHeight w:val="300"/>
          <w:jc w:val="center"/>
        </w:trPr>
        <w:tc>
          <w:tcPr>
            <w:tcW w:w="769" w:type="dxa"/>
          </w:tcPr>
          <w:p w14:paraId="4710DA2D" w14:textId="335633D8"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Pr>
              <w:t>x1.4</w:t>
            </w:r>
          </w:p>
        </w:tc>
        <w:tc>
          <w:tcPr>
            <w:tcW w:w="7376" w:type="dxa"/>
            <w:noWrap/>
          </w:tcPr>
          <w:p w14:paraId="6C8EBF52" w14:textId="6F535BD7" w:rsidR="00751BBD" w:rsidRPr="00B30BCA" w:rsidRDefault="00751BBD" w:rsidP="00FE2131">
            <w:pPr>
              <w:jc w:val="both"/>
              <w:rPr>
                <w:rFonts w:ascii="Traditional Arabic" w:hAnsi="Traditional Arabic" w:cs="Traditional Arabic"/>
                <w:lang w:bidi="ar-EG"/>
              </w:rPr>
            </w:pPr>
            <w:r w:rsidRPr="00B30BCA">
              <w:rPr>
                <w:rFonts w:ascii="Traditional Arabic" w:hAnsi="Traditional Arabic" w:cs="Traditional Arabic"/>
                <w:rtl/>
              </w:rPr>
              <w:t>تعتمد الجهة على البيانات الناتجة من أدوات الذكاء الاصطناعي في التقييم والمتابعة</w:t>
            </w:r>
            <w:r w:rsidRPr="00B30BCA">
              <w:rPr>
                <w:rFonts w:ascii="Traditional Arabic" w:hAnsi="Traditional Arabic" w:cs="Traditional Arabic"/>
              </w:rPr>
              <w:t>.</w:t>
            </w:r>
          </w:p>
        </w:tc>
        <w:tc>
          <w:tcPr>
            <w:tcW w:w="1665" w:type="dxa"/>
            <w:noWrap/>
          </w:tcPr>
          <w:p w14:paraId="3B4E97DD" w14:textId="77777777"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Pr>
              <w:t>.772</w:t>
            </w:r>
          </w:p>
        </w:tc>
      </w:tr>
      <w:tr w:rsidR="00806FEC" w:rsidRPr="00B30BCA" w14:paraId="64DBC7E7" w14:textId="77777777" w:rsidTr="0070668F">
        <w:trPr>
          <w:trHeight w:val="300"/>
          <w:jc w:val="center"/>
        </w:trPr>
        <w:tc>
          <w:tcPr>
            <w:tcW w:w="769" w:type="dxa"/>
          </w:tcPr>
          <w:p w14:paraId="0A462103" w14:textId="2FA9B131"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Pr>
              <w:t>x1.5</w:t>
            </w:r>
          </w:p>
        </w:tc>
        <w:tc>
          <w:tcPr>
            <w:tcW w:w="7376" w:type="dxa"/>
            <w:noWrap/>
          </w:tcPr>
          <w:p w14:paraId="3F6D1D46" w14:textId="6BF72AAF" w:rsidR="00751BBD" w:rsidRPr="00B30BCA" w:rsidRDefault="00751BBD" w:rsidP="00FE2131">
            <w:pPr>
              <w:jc w:val="both"/>
              <w:rPr>
                <w:rFonts w:ascii="Traditional Arabic" w:hAnsi="Traditional Arabic" w:cs="Traditional Arabic"/>
                <w:lang w:bidi="ar-EG"/>
              </w:rPr>
            </w:pPr>
            <w:r w:rsidRPr="00B30BCA">
              <w:rPr>
                <w:rFonts w:ascii="Traditional Arabic" w:hAnsi="Traditional Arabic" w:cs="Traditional Arabic"/>
                <w:rtl/>
              </w:rPr>
              <w:t>يتم تدريب الموظفين بشكل كافٍ على استخدام أدوات الذكاء الاصطناعي</w:t>
            </w:r>
          </w:p>
        </w:tc>
        <w:tc>
          <w:tcPr>
            <w:tcW w:w="1665" w:type="dxa"/>
            <w:noWrap/>
          </w:tcPr>
          <w:p w14:paraId="5808CE36" w14:textId="77777777"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Pr>
              <w:t>.737</w:t>
            </w:r>
          </w:p>
        </w:tc>
      </w:tr>
      <w:tr w:rsidR="00806FEC" w:rsidRPr="00B30BCA" w14:paraId="2DE74495" w14:textId="77777777" w:rsidTr="0070668F">
        <w:trPr>
          <w:trHeight w:val="258"/>
          <w:jc w:val="center"/>
        </w:trPr>
        <w:tc>
          <w:tcPr>
            <w:tcW w:w="769" w:type="dxa"/>
          </w:tcPr>
          <w:p w14:paraId="5E90E466" w14:textId="32A49705"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Pr>
              <w:t>x1.8</w:t>
            </w:r>
          </w:p>
        </w:tc>
        <w:tc>
          <w:tcPr>
            <w:tcW w:w="7376" w:type="dxa"/>
            <w:noWrap/>
          </w:tcPr>
          <w:p w14:paraId="77970414" w14:textId="3E939606" w:rsidR="00751BBD" w:rsidRPr="00B30BCA" w:rsidRDefault="00751BBD" w:rsidP="00FE2131">
            <w:pPr>
              <w:jc w:val="both"/>
              <w:rPr>
                <w:rFonts w:ascii="Traditional Arabic" w:hAnsi="Traditional Arabic" w:cs="Traditional Arabic"/>
                <w:lang w:bidi="ar-EG"/>
              </w:rPr>
            </w:pPr>
            <w:r w:rsidRPr="00B30BCA">
              <w:rPr>
                <w:rFonts w:ascii="Traditional Arabic" w:hAnsi="Traditional Arabic" w:cs="Traditional Arabic"/>
                <w:rtl/>
              </w:rPr>
              <w:t>يتبنّى الزملاء والإدارة دعم استخدام أدوات الذكاء الاصطناعي</w:t>
            </w:r>
            <w:r w:rsidRPr="00B30BCA">
              <w:rPr>
                <w:rFonts w:ascii="Traditional Arabic" w:hAnsi="Traditional Arabic" w:cs="Traditional Arabic"/>
              </w:rPr>
              <w:t>.</w:t>
            </w:r>
          </w:p>
        </w:tc>
        <w:tc>
          <w:tcPr>
            <w:tcW w:w="1665" w:type="dxa"/>
            <w:noWrap/>
          </w:tcPr>
          <w:p w14:paraId="77846A19" w14:textId="77777777"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Pr>
              <w:t>.698</w:t>
            </w:r>
          </w:p>
        </w:tc>
      </w:tr>
      <w:tr w:rsidR="00806FEC" w:rsidRPr="00B30BCA" w14:paraId="71F64EBB" w14:textId="77777777" w:rsidTr="0070668F">
        <w:trPr>
          <w:trHeight w:val="258"/>
          <w:jc w:val="center"/>
        </w:trPr>
        <w:tc>
          <w:tcPr>
            <w:tcW w:w="769" w:type="dxa"/>
          </w:tcPr>
          <w:p w14:paraId="1C3ED994" w14:textId="6226525A" w:rsidR="00751BBD" w:rsidRPr="00B30BCA" w:rsidRDefault="00751BBD" w:rsidP="00FE2131">
            <w:pPr>
              <w:jc w:val="both"/>
              <w:rPr>
                <w:rFonts w:ascii="Traditional Arabic" w:hAnsi="Traditional Arabic" w:cs="Traditional Arabic"/>
              </w:rPr>
            </w:pPr>
            <w:r w:rsidRPr="00B30BCA">
              <w:rPr>
                <w:rFonts w:ascii="Traditional Arabic" w:hAnsi="Traditional Arabic" w:cs="Traditional Arabic"/>
              </w:rPr>
              <w:t>x1.9</w:t>
            </w:r>
          </w:p>
        </w:tc>
        <w:tc>
          <w:tcPr>
            <w:tcW w:w="7376" w:type="dxa"/>
            <w:noWrap/>
          </w:tcPr>
          <w:p w14:paraId="322DC740" w14:textId="3EEF3F5E"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tl/>
              </w:rPr>
              <w:t>توفر الأدوات تنبؤات أو تنبيهات استباقية حول التأخيرات أو التجاوزات المحتملة</w:t>
            </w:r>
          </w:p>
        </w:tc>
        <w:tc>
          <w:tcPr>
            <w:tcW w:w="1665" w:type="dxa"/>
            <w:noWrap/>
          </w:tcPr>
          <w:p w14:paraId="2141BCD7" w14:textId="77777777" w:rsidR="00751BBD" w:rsidRPr="00B30BCA" w:rsidRDefault="00751BBD" w:rsidP="00FE2131">
            <w:pPr>
              <w:jc w:val="both"/>
              <w:rPr>
                <w:rFonts w:ascii="Traditional Arabic" w:hAnsi="Traditional Arabic" w:cs="Traditional Arabic"/>
              </w:rPr>
            </w:pPr>
            <w:r w:rsidRPr="00B30BCA">
              <w:rPr>
                <w:rFonts w:ascii="Traditional Arabic" w:hAnsi="Traditional Arabic" w:cs="Traditional Arabic"/>
              </w:rPr>
              <w:t>.596</w:t>
            </w:r>
          </w:p>
        </w:tc>
      </w:tr>
      <w:tr w:rsidR="00806FEC" w:rsidRPr="00B30BCA" w14:paraId="32576809" w14:textId="77777777" w:rsidTr="0070668F">
        <w:trPr>
          <w:trHeight w:val="300"/>
          <w:jc w:val="center"/>
        </w:trPr>
        <w:tc>
          <w:tcPr>
            <w:tcW w:w="8145" w:type="dxa"/>
            <w:gridSpan w:val="2"/>
          </w:tcPr>
          <w:p w14:paraId="113758D8" w14:textId="77777777" w:rsidR="00751BBD" w:rsidRPr="00B30BCA" w:rsidRDefault="00751BBD" w:rsidP="00FE2131">
            <w:pPr>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مدى كفاية العينة </w:t>
            </w:r>
            <w:r w:rsidRPr="00B30BCA">
              <w:rPr>
                <w:rFonts w:ascii="Traditional Arabic" w:hAnsi="Traditional Arabic" w:cs="Traditional Arabic"/>
                <w:b/>
                <w:bCs/>
                <w:lang w:bidi="ar-EG"/>
              </w:rPr>
              <w:t>KMO</w:t>
            </w:r>
          </w:p>
        </w:tc>
        <w:tc>
          <w:tcPr>
            <w:tcW w:w="1665" w:type="dxa"/>
            <w:noWrap/>
          </w:tcPr>
          <w:p w14:paraId="13580228" w14:textId="77777777"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Pr>
              <w:t>.807</w:t>
            </w:r>
          </w:p>
        </w:tc>
      </w:tr>
      <w:tr w:rsidR="00806FEC" w:rsidRPr="00B30BCA" w14:paraId="0D1D4CE5" w14:textId="77777777" w:rsidTr="0070668F">
        <w:trPr>
          <w:trHeight w:val="300"/>
          <w:jc w:val="center"/>
        </w:trPr>
        <w:tc>
          <w:tcPr>
            <w:tcW w:w="8145" w:type="dxa"/>
            <w:gridSpan w:val="2"/>
          </w:tcPr>
          <w:p w14:paraId="5E3F0140" w14:textId="77777777" w:rsidR="00751BBD" w:rsidRPr="00B30BCA" w:rsidRDefault="00751BBD" w:rsidP="00FE2131">
            <w:pPr>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w:t>
            </w:r>
            <w:proofErr w:type="spellStart"/>
            <w:r w:rsidRPr="00B30BCA">
              <w:rPr>
                <w:rFonts w:ascii="Traditional Arabic" w:hAnsi="Traditional Arabic" w:cs="Traditional Arabic"/>
                <w:b/>
                <w:bCs/>
                <w:rtl/>
              </w:rPr>
              <w:t>بارتليت</w:t>
            </w:r>
            <w:proofErr w:type="spellEnd"/>
            <w:r w:rsidRPr="00B30BCA">
              <w:rPr>
                <w:rFonts w:ascii="Traditional Arabic" w:hAnsi="Traditional Arabic" w:cs="Traditional Arabic"/>
                <w:b/>
                <w:bCs/>
                <w:rtl/>
              </w:rPr>
              <w:t xml:space="preserve"> (كا</w:t>
            </w:r>
            <w:r w:rsidRPr="00B30BCA">
              <w:rPr>
                <w:rFonts w:ascii="Traditional Arabic" w:hAnsi="Traditional Arabic" w:cs="Traditional Arabic"/>
                <w:b/>
                <w:bCs/>
                <w:vertAlign w:val="superscript"/>
                <w:rtl/>
              </w:rPr>
              <w:t>2</w:t>
            </w:r>
            <w:r w:rsidRPr="00B30BCA">
              <w:rPr>
                <w:rFonts w:ascii="Traditional Arabic" w:hAnsi="Traditional Arabic" w:cs="Traditional Arabic"/>
                <w:b/>
                <w:bCs/>
                <w:rtl/>
              </w:rPr>
              <w:t xml:space="preserve">) </w:t>
            </w:r>
            <w:r w:rsidRPr="00B30BCA">
              <w:rPr>
                <w:rFonts w:ascii="Traditional Arabic" w:hAnsi="Traditional Arabic" w:cs="Traditional Arabic"/>
                <w:b/>
                <w:bCs/>
                <w:lang w:bidi="ar-EG"/>
              </w:rPr>
              <w:t>Chi-Square</w:t>
            </w:r>
          </w:p>
        </w:tc>
        <w:tc>
          <w:tcPr>
            <w:tcW w:w="1665" w:type="dxa"/>
            <w:noWrap/>
          </w:tcPr>
          <w:p w14:paraId="321FE83D" w14:textId="77777777" w:rsidR="00751BBD" w:rsidRPr="00B30BCA" w:rsidRDefault="00751BBD" w:rsidP="00FE2131">
            <w:pPr>
              <w:jc w:val="both"/>
              <w:rPr>
                <w:rFonts w:ascii="Traditional Arabic" w:hAnsi="Traditional Arabic" w:cs="Traditional Arabic"/>
                <w:vertAlign w:val="superscript"/>
                <w:rtl/>
              </w:rPr>
            </w:pPr>
            <w:r w:rsidRPr="00B30BCA">
              <w:rPr>
                <w:rFonts w:ascii="Traditional Arabic" w:hAnsi="Traditional Arabic" w:cs="Traditional Arabic"/>
              </w:rPr>
              <w:t>415.431</w:t>
            </w:r>
          </w:p>
        </w:tc>
      </w:tr>
      <w:tr w:rsidR="00806FEC" w:rsidRPr="00B30BCA" w14:paraId="57DC6C41" w14:textId="77777777" w:rsidTr="0070668F">
        <w:trPr>
          <w:trHeight w:val="300"/>
          <w:jc w:val="center"/>
        </w:trPr>
        <w:tc>
          <w:tcPr>
            <w:tcW w:w="8145" w:type="dxa"/>
            <w:gridSpan w:val="2"/>
          </w:tcPr>
          <w:p w14:paraId="381BB3C6" w14:textId="77777777" w:rsidR="00751BBD" w:rsidRPr="00B30BCA" w:rsidRDefault="00751BBD" w:rsidP="00FE2131">
            <w:pPr>
              <w:jc w:val="both"/>
              <w:rPr>
                <w:rFonts w:ascii="Traditional Arabic" w:hAnsi="Traditional Arabic" w:cs="Traditional Arabic"/>
                <w:b/>
                <w:bCs/>
                <w:lang w:bidi="ar-EG"/>
              </w:rPr>
            </w:pPr>
            <w:r w:rsidRPr="00B30BCA">
              <w:rPr>
                <w:rFonts w:ascii="Traditional Arabic" w:hAnsi="Traditional Arabic" w:cs="Traditional Arabic"/>
                <w:b/>
                <w:bCs/>
                <w:rtl/>
              </w:rPr>
              <w:t xml:space="preserve">درجة الحرية </w:t>
            </w:r>
            <w:r w:rsidRPr="00B30BCA">
              <w:rPr>
                <w:rFonts w:ascii="Traditional Arabic" w:hAnsi="Traditional Arabic" w:cs="Traditional Arabic"/>
                <w:b/>
                <w:bCs/>
                <w:lang w:bidi="ar-EG"/>
              </w:rPr>
              <w:t>DF</w:t>
            </w:r>
          </w:p>
        </w:tc>
        <w:tc>
          <w:tcPr>
            <w:tcW w:w="1665" w:type="dxa"/>
            <w:noWrap/>
          </w:tcPr>
          <w:p w14:paraId="19CC90D1" w14:textId="77777777"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Pr>
              <w:t>10</w:t>
            </w:r>
          </w:p>
        </w:tc>
      </w:tr>
      <w:tr w:rsidR="00806FEC" w:rsidRPr="00B30BCA" w14:paraId="5603EC74" w14:textId="77777777" w:rsidTr="0070668F">
        <w:trPr>
          <w:trHeight w:val="300"/>
          <w:jc w:val="center"/>
        </w:trPr>
        <w:tc>
          <w:tcPr>
            <w:tcW w:w="8145" w:type="dxa"/>
            <w:gridSpan w:val="2"/>
          </w:tcPr>
          <w:p w14:paraId="3E31DAA5" w14:textId="77777777" w:rsidR="00751BBD" w:rsidRPr="00B30BCA" w:rsidRDefault="00751BBD" w:rsidP="00FE2131">
            <w:pPr>
              <w:jc w:val="both"/>
              <w:rPr>
                <w:rFonts w:ascii="Traditional Arabic" w:hAnsi="Traditional Arabic" w:cs="Traditional Arabic"/>
                <w:b/>
                <w:bCs/>
                <w:lang w:bidi="ar-EG"/>
              </w:rPr>
            </w:pPr>
            <w:r w:rsidRPr="00B30BCA">
              <w:rPr>
                <w:rFonts w:ascii="Traditional Arabic" w:hAnsi="Traditional Arabic" w:cs="Traditional Arabic"/>
                <w:b/>
                <w:bCs/>
                <w:rtl/>
              </w:rPr>
              <w:t xml:space="preserve">المعنوية </w:t>
            </w:r>
            <w:r w:rsidRPr="00B30BCA">
              <w:rPr>
                <w:rFonts w:ascii="Traditional Arabic" w:hAnsi="Traditional Arabic" w:cs="Traditional Arabic"/>
                <w:b/>
                <w:bCs/>
                <w:lang w:bidi="ar-EG"/>
              </w:rPr>
              <w:t>SIG</w:t>
            </w:r>
          </w:p>
        </w:tc>
        <w:tc>
          <w:tcPr>
            <w:tcW w:w="1665" w:type="dxa"/>
            <w:noWrap/>
          </w:tcPr>
          <w:p w14:paraId="199DCE66" w14:textId="77777777"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Pr>
              <w:t>.000</w:t>
            </w:r>
          </w:p>
        </w:tc>
      </w:tr>
      <w:tr w:rsidR="00806FEC" w:rsidRPr="00B30BCA" w14:paraId="5BF6FE7D" w14:textId="77777777" w:rsidTr="0070668F">
        <w:trPr>
          <w:trHeight w:val="300"/>
          <w:jc w:val="center"/>
        </w:trPr>
        <w:tc>
          <w:tcPr>
            <w:tcW w:w="8145" w:type="dxa"/>
            <w:gridSpan w:val="2"/>
          </w:tcPr>
          <w:p w14:paraId="6F931054" w14:textId="77777777" w:rsidR="00751BBD" w:rsidRPr="00B30BCA" w:rsidRDefault="00751BBD" w:rsidP="00FE2131">
            <w:pPr>
              <w:jc w:val="both"/>
              <w:rPr>
                <w:rFonts w:ascii="Traditional Arabic" w:hAnsi="Traditional Arabic" w:cs="Traditional Arabic"/>
                <w:b/>
                <w:bCs/>
                <w:lang w:bidi="ar-EG"/>
              </w:rPr>
            </w:pPr>
            <w:r w:rsidRPr="00B30BCA">
              <w:rPr>
                <w:rFonts w:ascii="Traditional Arabic" w:hAnsi="Traditional Arabic" w:cs="Traditional Arabic"/>
                <w:b/>
                <w:bCs/>
                <w:rtl/>
              </w:rPr>
              <w:t xml:space="preserve">نسبة التباين المفسرة </w:t>
            </w:r>
            <w:r w:rsidRPr="00B30BCA">
              <w:rPr>
                <w:rFonts w:ascii="Traditional Arabic" w:hAnsi="Traditional Arabic" w:cs="Traditional Arabic"/>
                <w:b/>
                <w:bCs/>
                <w:lang w:bidi="ar-EG"/>
              </w:rPr>
              <w:t>AVE</w:t>
            </w:r>
          </w:p>
        </w:tc>
        <w:tc>
          <w:tcPr>
            <w:tcW w:w="1665" w:type="dxa"/>
            <w:noWrap/>
          </w:tcPr>
          <w:p w14:paraId="77E65FD2" w14:textId="77777777" w:rsidR="00751BBD" w:rsidRPr="00B30BCA" w:rsidRDefault="00751BBD" w:rsidP="00FE2131">
            <w:pPr>
              <w:jc w:val="both"/>
              <w:rPr>
                <w:rFonts w:ascii="Traditional Arabic" w:hAnsi="Traditional Arabic" w:cs="Traditional Arabic"/>
                <w:rtl/>
              </w:rPr>
            </w:pPr>
            <w:r w:rsidRPr="00B30BCA">
              <w:rPr>
                <w:rFonts w:ascii="Traditional Arabic" w:hAnsi="Traditional Arabic" w:cs="Traditional Arabic"/>
                <w:rtl/>
              </w:rPr>
              <w:t>49.664</w:t>
            </w:r>
          </w:p>
        </w:tc>
      </w:tr>
    </w:tbl>
    <w:p w14:paraId="05E08650" w14:textId="77777777" w:rsidR="001A565B" w:rsidRPr="00B30BCA" w:rsidRDefault="001A565B" w:rsidP="00CB5AC5">
      <w:pPr>
        <w:pStyle w:val="ListParagraph"/>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جدول رقم (</w:t>
      </w:r>
      <w:r w:rsidRPr="00B30BCA">
        <w:rPr>
          <w:rFonts w:ascii="Traditional Arabic" w:hAnsi="Traditional Arabic" w:cs="Traditional Arabic"/>
          <w:b/>
          <w:bCs/>
          <w:lang w:bidi="ar-EG"/>
        </w:rPr>
        <w:t>18</w:t>
      </w:r>
      <w:r w:rsidRPr="00B30BCA">
        <w:rPr>
          <w:rFonts w:ascii="Traditional Arabic" w:hAnsi="Traditional Arabic" w:cs="Traditional Arabic"/>
          <w:b/>
          <w:bCs/>
          <w:rtl/>
          <w:lang w:bidi="ar-EG"/>
        </w:rPr>
        <w:t>)</w:t>
      </w:r>
    </w:p>
    <w:p w14:paraId="1BA0E0E6" w14:textId="118D6BBB" w:rsidR="001A565B" w:rsidRPr="00B30BCA" w:rsidRDefault="001A565B"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التحليل العاملي للبعد الاول للمتغير المستقل تبنّي واستخدام أدوات الذكاء الاصطناعي</w:t>
      </w:r>
    </w:p>
    <w:p w14:paraId="484D90C7" w14:textId="66992156" w:rsidR="00751BBD" w:rsidRPr="00B30BCA" w:rsidRDefault="00F31460" w:rsidP="00FE2131">
      <w:pPr>
        <w:spacing w:line="360" w:lineRule="auto"/>
        <w:ind w:hanging="57"/>
        <w:jc w:val="both"/>
        <w:rPr>
          <w:rFonts w:ascii="Traditional Arabic" w:eastAsia="Calibri" w:hAnsi="Traditional Arabic" w:cs="Traditional Arabic"/>
          <w:b/>
          <w:bCs/>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49CE9950" w14:textId="673D097A" w:rsidR="00751BBD" w:rsidRPr="00B30BCA" w:rsidRDefault="006B2CE0" w:rsidP="00FE2131">
      <w:pPr>
        <w:jc w:val="both"/>
        <w:rPr>
          <w:rFonts w:ascii="Traditional Arabic" w:hAnsi="Traditional Arabic" w:cs="Traditional Arabic"/>
          <w:rtl/>
          <w:lang w:bidi="ar-EG"/>
        </w:rPr>
      </w:pPr>
      <w:r w:rsidRPr="00B30BCA">
        <w:rPr>
          <w:rFonts w:ascii="Traditional Arabic" w:hAnsi="Traditional Arabic" w:cs="Traditional Arabic"/>
          <w:rtl/>
          <w:lang w:bidi="ar-EG"/>
        </w:rPr>
        <w:t>أظهرت نتائج التحليل العاملي الاستكشافي لبُعد استخدام أدوات الذكاء الاصطناعي في إدارة المشاريع أن معاملات التحميل لجميع العبارات تراوحت بين (0.596–0.772)، وهي قيم مرتفعة تدل على ارتباط قوي بين العبارات والعامل الكامن الذي تمثله، مما يؤكد تجانس الفقرات في قياس المفهوم نفسه. وجاءت أعلى قيمة تحميل للعبارة (</w:t>
      </w:r>
      <w:r w:rsidRPr="00B30BCA">
        <w:rPr>
          <w:rFonts w:ascii="Traditional Arabic" w:hAnsi="Traditional Arabic" w:cs="Traditional Arabic"/>
          <w:lang w:bidi="ar-EG"/>
        </w:rPr>
        <w:t>x1.4</w:t>
      </w:r>
      <w:r w:rsidRPr="00B30BCA">
        <w:rPr>
          <w:rFonts w:ascii="Traditional Arabic" w:hAnsi="Traditional Arabic" w:cs="Traditional Arabic"/>
          <w:rtl/>
          <w:lang w:bidi="ar-EG"/>
        </w:rPr>
        <w:t>) التي تشير إلى اعتماد الجهة على بيانات الذكاء الاصطناعي في التقييم والمتابعة (0.772)، مما يعكس أهميتها في تمثيل البُعد، في حين كانت أدنى قيمة للعبارة (</w:t>
      </w:r>
      <w:r w:rsidRPr="00B30BCA">
        <w:rPr>
          <w:rFonts w:ascii="Traditional Arabic" w:hAnsi="Traditional Arabic" w:cs="Traditional Arabic"/>
          <w:lang w:bidi="ar-EG"/>
        </w:rPr>
        <w:t>x1.9</w:t>
      </w:r>
      <w:r w:rsidRPr="00B30BCA">
        <w:rPr>
          <w:rFonts w:ascii="Traditional Arabic" w:hAnsi="Traditional Arabic" w:cs="Traditional Arabic"/>
          <w:rtl/>
          <w:lang w:bidi="ar-EG"/>
        </w:rPr>
        <w:t>) المتعلقة بتوفير الأدوات تنبؤات أو تنبيهات استباقية (0.596)، وهي مع ذلك ضمن الحدود المقبولة إحصائياً. كما أظهر اختبار كفاية العينة (</w:t>
      </w:r>
      <w:r w:rsidRPr="00B30BCA">
        <w:rPr>
          <w:rFonts w:ascii="Traditional Arabic" w:hAnsi="Traditional Arabic" w:cs="Traditional Arabic"/>
          <w:lang w:bidi="ar-EG"/>
        </w:rPr>
        <w:t>KMO</w:t>
      </w:r>
      <w:r w:rsidRPr="00B30BCA">
        <w:rPr>
          <w:rFonts w:ascii="Traditional Arabic" w:hAnsi="Traditional Arabic" w:cs="Traditional Arabic"/>
          <w:rtl/>
          <w:lang w:bidi="ar-EG"/>
        </w:rPr>
        <w:t xml:space="preserve">) قيمة بلغت (0.807) وهي مرتفعة وتشير إلى ملاءمة العينة لإجراء التحليل العاملي، بينما جاءت نتائج اختبار </w:t>
      </w:r>
      <w:proofErr w:type="spellStart"/>
      <w:r w:rsidRPr="00B30BCA">
        <w:rPr>
          <w:rFonts w:ascii="Traditional Arabic" w:hAnsi="Traditional Arabic" w:cs="Traditional Arabic"/>
          <w:rtl/>
          <w:lang w:bidi="ar-EG"/>
        </w:rPr>
        <w:t>بارتليت</w:t>
      </w:r>
      <w:proofErr w:type="spellEnd"/>
      <w:r w:rsidRPr="00B30BCA">
        <w:rPr>
          <w:rFonts w:ascii="Traditional Arabic" w:hAnsi="Traditional Arabic" w:cs="Traditional Arabic"/>
          <w:rtl/>
          <w:lang w:bidi="ar-EG"/>
        </w:rPr>
        <w:t xml:space="preserve"> للدلالة الإحصائية معنوية (</w:t>
      </w:r>
      <w:r w:rsidRPr="00B30BCA">
        <w:rPr>
          <w:rFonts w:ascii="Cambria" w:hAnsi="Cambria" w:cs="Cambria"/>
          <w:lang w:bidi="ar-EG"/>
        </w:rPr>
        <w:t>χ</w:t>
      </w:r>
      <w:r w:rsidRPr="00B30BCA">
        <w:rPr>
          <w:rFonts w:ascii="Traditional Arabic" w:hAnsi="Traditional Arabic" w:cs="Traditional Arabic"/>
          <w:lang w:bidi="ar-EG"/>
        </w:rPr>
        <w:t>² = 415.431</w:t>
      </w:r>
      <w:r w:rsidRPr="00B30BCA">
        <w:rPr>
          <w:rFonts w:ascii="Traditional Arabic" w:hAnsi="Traditional Arabic" w:cs="Traditional Arabic"/>
          <w:rtl/>
          <w:lang w:bidi="ar-EG"/>
        </w:rPr>
        <w:t xml:space="preserve">، </w:t>
      </w:r>
      <w:proofErr w:type="spellStart"/>
      <w:r w:rsidRPr="00B30BCA">
        <w:rPr>
          <w:rFonts w:ascii="Traditional Arabic" w:hAnsi="Traditional Arabic" w:cs="Traditional Arabic"/>
          <w:lang w:bidi="ar-EG"/>
        </w:rPr>
        <w:t>df</w:t>
      </w:r>
      <w:proofErr w:type="spellEnd"/>
      <w:r w:rsidRPr="00B30BCA">
        <w:rPr>
          <w:rFonts w:ascii="Traditional Arabic" w:hAnsi="Traditional Arabic" w:cs="Traditional Arabic"/>
          <w:lang w:bidi="ar-EG"/>
        </w:rPr>
        <w:t xml:space="preserve"> = 10</w:t>
      </w:r>
      <w:r w:rsidRPr="00B30BCA">
        <w:rPr>
          <w:rFonts w:ascii="Traditional Arabic" w:hAnsi="Traditional Arabic" w:cs="Traditional Arabic"/>
          <w:rtl/>
          <w:lang w:bidi="ar-EG"/>
        </w:rPr>
        <w:t xml:space="preserve">، </w:t>
      </w:r>
      <w:r w:rsidRPr="00B30BCA">
        <w:rPr>
          <w:rFonts w:ascii="Traditional Arabic" w:hAnsi="Traditional Arabic" w:cs="Traditional Arabic"/>
          <w:lang w:bidi="ar-EG"/>
        </w:rPr>
        <w:t>Sig = 0.000</w:t>
      </w:r>
      <w:r w:rsidRPr="00B30BCA">
        <w:rPr>
          <w:rFonts w:ascii="Traditional Arabic" w:hAnsi="Traditional Arabic" w:cs="Traditional Arabic"/>
          <w:rtl/>
          <w:lang w:bidi="ar-EG"/>
        </w:rPr>
        <w:t xml:space="preserve">)، مما يدل على وجود علاقات ارتباط قوية بين المتغيرات تسمح بالتحليل. وبلغت نسبة التباين المفسرة </w:t>
      </w:r>
      <w:r w:rsidRPr="00B30BCA">
        <w:rPr>
          <w:rFonts w:ascii="Traditional Arabic" w:hAnsi="Traditional Arabic" w:cs="Traditional Arabic"/>
          <w:lang w:bidi="ar-EG"/>
        </w:rPr>
        <w:t>(AVE)</w:t>
      </w:r>
      <w:r w:rsidRPr="00B30BCA">
        <w:rPr>
          <w:rFonts w:ascii="Traditional Arabic" w:hAnsi="Traditional Arabic" w:cs="Traditional Arabic"/>
          <w:rtl/>
          <w:lang w:bidi="ar-EG"/>
        </w:rPr>
        <w:t xml:space="preserve"> (49.664%)، وهي نسبة جيدة تؤكد أن العامل المستخرج يفسر ما يقارب نصف التباين الكلي في </w:t>
      </w:r>
      <w:r w:rsidRPr="00B30BCA">
        <w:rPr>
          <w:rFonts w:ascii="Traditional Arabic" w:hAnsi="Traditional Arabic" w:cs="Traditional Arabic"/>
          <w:rtl/>
          <w:lang w:bidi="ar-EG"/>
        </w:rPr>
        <w:lastRenderedPageBreak/>
        <w:t>المتغيرات، مما يعزز صدق وثبات المقياس المستخدم. وبناءً على ذلك، يمكن القول إن بُعد استخدام أدوات الذكاء الاصطناعي في إدارة المشاريع يتمتع بدرجة عالية من الاتساق الداخلي ويمثل مؤشراً موثوقاً في قياس الظاهرة محل الدراسة.</w:t>
      </w:r>
    </w:p>
    <w:p w14:paraId="3F75A3FE" w14:textId="77777777" w:rsidR="00042E56" w:rsidRPr="00B30BCA" w:rsidRDefault="00042E56" w:rsidP="00FE2131">
      <w:pPr>
        <w:jc w:val="both"/>
        <w:rPr>
          <w:rFonts w:ascii="Traditional Arabic" w:hAnsi="Traditional Arabic" w:cs="Traditional Arabic"/>
          <w:rtl/>
          <w:lang w:bidi="ar-EG"/>
        </w:rPr>
      </w:pPr>
    </w:p>
    <w:p w14:paraId="51B19D55" w14:textId="25ED94C8" w:rsidR="00042E56" w:rsidRPr="00B30BCA" w:rsidRDefault="00042E56" w:rsidP="00FE2131">
      <w:pPr>
        <w:jc w:val="both"/>
        <w:rPr>
          <w:rFonts w:ascii="Traditional Arabic" w:hAnsi="Traditional Arabic" w:cs="Traditional Arabic"/>
          <w:rtl/>
          <w:lang w:bidi="ar-EG"/>
        </w:rPr>
      </w:pPr>
      <w:r w:rsidRPr="00B30BCA">
        <w:rPr>
          <w:rFonts w:ascii="Traditional Arabic" w:hAnsi="Traditional Arabic" w:cs="Traditional Arabic"/>
          <w:rtl/>
          <w:lang w:bidi="ar-EG"/>
        </w:rPr>
        <w:t>تُظهر نتائج جدول (18) وجود دلالة إحصائية للتحليل العاملي لبُعد تبني واستخدام أدوات الذكاء الاصطناعي، حيث بلغت قيمة اختبار كفاية العينة (</w:t>
      </w:r>
      <w:r w:rsidRPr="00B30BCA">
        <w:rPr>
          <w:rFonts w:ascii="Traditional Arabic" w:hAnsi="Traditional Arabic" w:cs="Traditional Arabic"/>
          <w:lang w:bidi="ar-EG"/>
        </w:rPr>
        <w:t>KMO = 0.807</w:t>
      </w:r>
      <w:r w:rsidRPr="00B30BCA">
        <w:rPr>
          <w:rFonts w:ascii="Traditional Arabic" w:hAnsi="Traditional Arabic" w:cs="Traditional Arabic"/>
          <w:rtl/>
          <w:lang w:bidi="ar-EG"/>
        </w:rPr>
        <w:t>)، كما بلغت قيمة الدلالة الإحصائية (</w:t>
      </w:r>
      <w:r w:rsidRPr="00B30BCA">
        <w:rPr>
          <w:rFonts w:ascii="Traditional Arabic" w:hAnsi="Traditional Arabic" w:cs="Traditional Arabic"/>
          <w:lang w:bidi="ar-EG"/>
        </w:rPr>
        <w:t>Sig = 0.000</w:t>
      </w:r>
      <w:r w:rsidRPr="00B30BCA">
        <w:rPr>
          <w:rFonts w:ascii="Traditional Arabic" w:hAnsi="Traditional Arabic" w:cs="Traditional Arabic"/>
          <w:rtl/>
          <w:lang w:bidi="ar-EG"/>
        </w:rPr>
        <w:t>)، مما يدل على ملاءمة البيانات ووجود علاقات ذات دلالة إحصائية بين العبارات.</w:t>
      </w:r>
    </w:p>
    <w:p w14:paraId="0CBB79E5" w14:textId="26717A66" w:rsidR="00042E56" w:rsidRPr="00B30BCA" w:rsidRDefault="00042E56" w:rsidP="00FE2131">
      <w:pPr>
        <w:jc w:val="both"/>
        <w:rPr>
          <w:rFonts w:ascii="Traditional Arabic" w:hAnsi="Traditional Arabic" w:cs="Traditional Arabic"/>
          <w:rtl/>
          <w:lang w:bidi="ar-EG"/>
        </w:rPr>
      </w:pPr>
      <w:r w:rsidRPr="00B30BCA">
        <w:rPr>
          <w:rFonts w:ascii="Traditional Arabic" w:hAnsi="Traditional Arabic" w:cs="Traditional Arabic"/>
          <w:rtl/>
          <w:lang w:bidi="ar-EG"/>
        </w:rPr>
        <w:t>وتتفق هذه النتيجة مع ما توصلت إليه دراسة (</w:t>
      </w:r>
      <w:r w:rsidRPr="00B30BCA">
        <w:rPr>
          <w:rFonts w:ascii="Traditional Arabic" w:hAnsi="Traditional Arabic" w:cs="Traditional Arabic"/>
          <w:lang w:bidi="ar-EG"/>
        </w:rPr>
        <w:t>Prifti, 2022</w:t>
      </w:r>
      <w:r w:rsidRPr="00B30BCA">
        <w:rPr>
          <w:rFonts w:ascii="Traditional Arabic" w:hAnsi="Traditional Arabic" w:cs="Traditional Arabic"/>
          <w:rtl/>
          <w:lang w:bidi="ar-EG"/>
        </w:rPr>
        <w:t>)، التي أكدت أن استخدام أدوات الذكاء الاصطناعي يسهم في تحسين كفاءة إدارة المشاريع من خلال دعم التحليل واتخاذ القرار.</w:t>
      </w:r>
    </w:p>
    <w:p w14:paraId="6F1738B6" w14:textId="0F3FFF41" w:rsidR="00042E56" w:rsidRPr="00B30BCA" w:rsidRDefault="00042E56" w:rsidP="00FE2131">
      <w:pPr>
        <w:jc w:val="both"/>
        <w:rPr>
          <w:rFonts w:ascii="Traditional Arabic" w:hAnsi="Traditional Arabic" w:cs="Traditional Arabic"/>
          <w:rtl/>
          <w:lang w:bidi="ar-EG"/>
        </w:rPr>
      </w:pPr>
      <w:r w:rsidRPr="00B30BCA">
        <w:rPr>
          <w:rFonts w:ascii="Traditional Arabic" w:hAnsi="Traditional Arabic" w:cs="Traditional Arabic"/>
          <w:rtl/>
          <w:lang w:bidi="ar-EG"/>
        </w:rPr>
        <w:t>إلا أن الدراسة الحالية تضيف بعدًا جديدًا يتمثل في أن تبني أدوات الذكاء الاصطناعي لا يعتمد فقط على توفر التقنية، بل يرتبط أيضًا بوجود بيئة تنظيمية داعمة تشمل التدريب وتوفير الدعم الإداري، كما يتضح من ارتفاع معاملات التحميل للعناصر (0.596 – 0.772)، وهو ما لم يتم التركيز عليه بشكل مباشر في الدراسات السابقة.</w:t>
      </w:r>
    </w:p>
    <w:p w14:paraId="134F8FDB" w14:textId="77777777" w:rsidR="00393B62" w:rsidRPr="00B30BCA" w:rsidRDefault="00393B62" w:rsidP="00FE2131">
      <w:pPr>
        <w:jc w:val="both"/>
        <w:rPr>
          <w:rFonts w:ascii="Traditional Arabic" w:hAnsi="Traditional Arabic" w:cs="Traditional Arabic"/>
          <w:rtl/>
          <w:lang w:bidi="ar-EG"/>
        </w:rPr>
      </w:pPr>
    </w:p>
    <w:p w14:paraId="7F527E2A" w14:textId="77777777" w:rsidR="00042E56" w:rsidRPr="00B30BCA" w:rsidRDefault="00042E56" w:rsidP="00FE2131">
      <w:pPr>
        <w:spacing w:after="0"/>
        <w:jc w:val="both"/>
        <w:rPr>
          <w:rFonts w:ascii="Traditional Arabic" w:hAnsi="Traditional Arabic" w:cs="Traditional Arabic"/>
          <w:b/>
          <w:bCs/>
          <w:rtl/>
          <w:lang w:bidi="ar-EG"/>
        </w:rPr>
      </w:pPr>
    </w:p>
    <w:p w14:paraId="69380755" w14:textId="09811A5C" w:rsidR="006B2CE0" w:rsidRPr="00B30BCA" w:rsidRDefault="006B2CE0" w:rsidP="00FE2131">
      <w:pPr>
        <w:pStyle w:val="ListParagraph"/>
        <w:spacing w:after="0"/>
        <w:jc w:val="both"/>
        <w:rPr>
          <w:rFonts w:ascii="Traditional Arabic" w:hAnsi="Traditional Arabic" w:cs="Traditional Arabic"/>
          <w:b/>
          <w:bCs/>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B30BCA" w14:paraId="63463073" w14:textId="77777777" w:rsidTr="0070668F">
        <w:trPr>
          <w:trHeight w:val="261"/>
          <w:jc w:val="center"/>
        </w:trPr>
        <w:tc>
          <w:tcPr>
            <w:tcW w:w="769" w:type="dxa"/>
            <w:shd w:val="clear" w:color="auto" w:fill="ACB9CA" w:themeFill="text2" w:themeFillTint="66"/>
          </w:tcPr>
          <w:p w14:paraId="257E43D0" w14:textId="77777777"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77FC46AB"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24301299" w14:textId="77777777"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معامل التحميل</w:t>
            </w:r>
          </w:p>
        </w:tc>
      </w:tr>
      <w:tr w:rsidR="00806FEC" w:rsidRPr="00B30BCA" w14:paraId="168D1184" w14:textId="77777777" w:rsidTr="00F31460">
        <w:trPr>
          <w:trHeight w:val="300"/>
          <w:jc w:val="center"/>
        </w:trPr>
        <w:tc>
          <w:tcPr>
            <w:tcW w:w="769" w:type="dxa"/>
            <w:vAlign w:val="center"/>
          </w:tcPr>
          <w:p w14:paraId="16BDA6D0" w14:textId="5108FC39" w:rsidR="006B2CE0" w:rsidRPr="00B30BCA" w:rsidRDefault="006B2CE0" w:rsidP="00FE2131">
            <w:pPr>
              <w:spacing w:after="0"/>
              <w:jc w:val="both"/>
              <w:rPr>
                <w:rFonts w:ascii="Traditional Arabic" w:hAnsi="Traditional Arabic" w:cs="Traditional Arabic"/>
              </w:rPr>
            </w:pPr>
            <w:r w:rsidRPr="00B30BCA">
              <w:rPr>
                <w:rFonts w:ascii="Traditional Arabic" w:hAnsi="Traditional Arabic" w:cs="Traditional Arabic"/>
              </w:rPr>
              <w:t>x2.1</w:t>
            </w:r>
          </w:p>
        </w:tc>
        <w:tc>
          <w:tcPr>
            <w:tcW w:w="7376" w:type="dxa"/>
            <w:noWrap/>
            <w:vAlign w:val="center"/>
          </w:tcPr>
          <w:p w14:paraId="04B536C8" w14:textId="0C190588"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tl/>
              </w:rPr>
              <w:t>تتكامل أدوات الذكاء الاصطناعي مع أنظمة إدارة المشاريع</w:t>
            </w:r>
            <w:r w:rsidRPr="00B30BCA">
              <w:rPr>
                <w:rFonts w:ascii="Traditional Arabic" w:hAnsi="Traditional Arabic" w:cs="Traditional Arabic"/>
              </w:rPr>
              <w:t xml:space="preserve"> (</w:t>
            </w:r>
            <w:r w:rsidRPr="00B30BCA">
              <w:rPr>
                <w:rFonts w:ascii="Traditional Arabic" w:hAnsi="Traditional Arabic" w:cs="Traditional Arabic"/>
                <w:rtl/>
              </w:rPr>
              <w:t>مثل</w:t>
            </w:r>
            <w:r w:rsidRPr="00B30BCA">
              <w:rPr>
                <w:rFonts w:ascii="Traditional Arabic" w:hAnsi="Traditional Arabic" w:cs="Traditional Arabic"/>
              </w:rPr>
              <w:t xml:space="preserve"> Oracle Unifier </w:t>
            </w:r>
            <w:r w:rsidRPr="00B30BCA">
              <w:rPr>
                <w:rFonts w:ascii="Traditional Arabic" w:hAnsi="Traditional Arabic" w:cs="Traditional Arabic"/>
                <w:rtl/>
              </w:rPr>
              <w:t>أو</w:t>
            </w:r>
            <w:r w:rsidRPr="00B30BCA">
              <w:rPr>
                <w:rFonts w:ascii="Traditional Arabic" w:hAnsi="Traditional Arabic" w:cs="Traditional Arabic"/>
              </w:rPr>
              <w:t xml:space="preserve"> </w:t>
            </w:r>
            <w:proofErr w:type="spellStart"/>
            <w:r w:rsidRPr="00B30BCA">
              <w:rPr>
                <w:rFonts w:ascii="Traditional Arabic" w:hAnsi="Traditional Arabic" w:cs="Traditional Arabic"/>
              </w:rPr>
              <w:t>PMWeb</w:t>
            </w:r>
            <w:proofErr w:type="spellEnd"/>
            <w:r w:rsidR="001F60A0" w:rsidRPr="00B30BCA">
              <w:rPr>
                <w:rFonts w:ascii="Traditional Arabic" w:hAnsi="Traditional Arabic" w:cs="Traditional Arabic"/>
              </w:rPr>
              <w:t xml:space="preserve"> </w:t>
            </w:r>
          </w:p>
        </w:tc>
        <w:tc>
          <w:tcPr>
            <w:tcW w:w="1665" w:type="dxa"/>
            <w:noWrap/>
            <w:vAlign w:val="center"/>
          </w:tcPr>
          <w:p w14:paraId="3703597E" w14:textId="3C2340B5"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.781</w:t>
            </w:r>
          </w:p>
        </w:tc>
      </w:tr>
      <w:tr w:rsidR="00806FEC" w:rsidRPr="00B30BCA" w14:paraId="34D8224D" w14:textId="77777777" w:rsidTr="00F31460">
        <w:trPr>
          <w:trHeight w:val="300"/>
          <w:jc w:val="center"/>
        </w:trPr>
        <w:tc>
          <w:tcPr>
            <w:tcW w:w="769" w:type="dxa"/>
            <w:vAlign w:val="center"/>
          </w:tcPr>
          <w:p w14:paraId="3CE5A728" w14:textId="60C0FE1B" w:rsidR="006B2CE0" w:rsidRPr="00B30BCA" w:rsidRDefault="006B2CE0" w:rsidP="00FE2131">
            <w:pPr>
              <w:spacing w:after="0"/>
              <w:jc w:val="both"/>
              <w:rPr>
                <w:rFonts w:ascii="Traditional Arabic" w:hAnsi="Traditional Arabic" w:cs="Traditional Arabic"/>
                <w:rtl/>
              </w:rPr>
            </w:pPr>
            <w:r w:rsidRPr="00B30BCA">
              <w:rPr>
                <w:rFonts w:ascii="Traditional Arabic" w:hAnsi="Traditional Arabic" w:cs="Traditional Arabic"/>
              </w:rPr>
              <w:t>x2.2</w:t>
            </w:r>
          </w:p>
        </w:tc>
        <w:tc>
          <w:tcPr>
            <w:tcW w:w="7376" w:type="dxa"/>
            <w:noWrap/>
            <w:vAlign w:val="center"/>
          </w:tcPr>
          <w:p w14:paraId="514A77D5" w14:textId="58FE575D"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يتم استخدام مخرجات الذكاء الاصطناعي بشكل روتيني في اجتماعات مراجعة التقدم واتخاذ القرار</w:t>
            </w:r>
            <w:r w:rsidRPr="00B30BCA">
              <w:rPr>
                <w:rFonts w:ascii="Traditional Arabic" w:hAnsi="Traditional Arabic" w:cs="Traditional Arabic"/>
              </w:rPr>
              <w:t>.</w:t>
            </w:r>
          </w:p>
        </w:tc>
        <w:tc>
          <w:tcPr>
            <w:tcW w:w="1665" w:type="dxa"/>
            <w:noWrap/>
            <w:vAlign w:val="center"/>
          </w:tcPr>
          <w:p w14:paraId="30E3F91A" w14:textId="2F763A6B"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.808</w:t>
            </w:r>
          </w:p>
        </w:tc>
      </w:tr>
      <w:tr w:rsidR="00806FEC" w:rsidRPr="00B30BCA" w14:paraId="10B674BD" w14:textId="77777777" w:rsidTr="00F31460">
        <w:trPr>
          <w:trHeight w:val="300"/>
          <w:jc w:val="center"/>
        </w:trPr>
        <w:tc>
          <w:tcPr>
            <w:tcW w:w="769" w:type="dxa"/>
            <w:vAlign w:val="center"/>
          </w:tcPr>
          <w:p w14:paraId="62A8C53A" w14:textId="66E1451F" w:rsidR="006B2CE0" w:rsidRPr="00B30BCA" w:rsidRDefault="006B2CE0" w:rsidP="00FE2131">
            <w:pPr>
              <w:spacing w:after="0"/>
              <w:jc w:val="both"/>
              <w:rPr>
                <w:rFonts w:ascii="Traditional Arabic" w:hAnsi="Traditional Arabic" w:cs="Traditional Arabic"/>
                <w:rtl/>
              </w:rPr>
            </w:pPr>
            <w:r w:rsidRPr="00B30BCA">
              <w:rPr>
                <w:rFonts w:ascii="Traditional Arabic" w:hAnsi="Traditional Arabic" w:cs="Traditional Arabic"/>
              </w:rPr>
              <w:t>x2.3</w:t>
            </w:r>
          </w:p>
        </w:tc>
        <w:tc>
          <w:tcPr>
            <w:tcW w:w="7376" w:type="dxa"/>
            <w:noWrap/>
            <w:vAlign w:val="center"/>
          </w:tcPr>
          <w:p w14:paraId="7FA3396D" w14:textId="306A7E6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يساهم الذكاء الاصطناعي في تحسين دقة واكتمال التقارير ولوحات المتابعة</w:t>
            </w:r>
          </w:p>
        </w:tc>
        <w:tc>
          <w:tcPr>
            <w:tcW w:w="1665" w:type="dxa"/>
            <w:noWrap/>
            <w:vAlign w:val="center"/>
          </w:tcPr>
          <w:p w14:paraId="33DF185D" w14:textId="65ABEC77"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.856</w:t>
            </w:r>
          </w:p>
        </w:tc>
      </w:tr>
      <w:tr w:rsidR="00806FEC" w:rsidRPr="00B30BCA" w14:paraId="1063B2AA" w14:textId="77777777" w:rsidTr="0070668F">
        <w:trPr>
          <w:trHeight w:val="300"/>
          <w:jc w:val="center"/>
        </w:trPr>
        <w:tc>
          <w:tcPr>
            <w:tcW w:w="8145" w:type="dxa"/>
            <w:gridSpan w:val="2"/>
          </w:tcPr>
          <w:p w14:paraId="74ABA7EB"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مدى كفاية العينة </w:t>
            </w:r>
            <w:r w:rsidRPr="00B30BCA">
              <w:rPr>
                <w:rFonts w:ascii="Traditional Arabic" w:hAnsi="Traditional Arabic" w:cs="Traditional Arabic"/>
                <w:b/>
                <w:bCs/>
                <w:lang w:bidi="ar-EG"/>
              </w:rPr>
              <w:t>KMO</w:t>
            </w:r>
          </w:p>
        </w:tc>
        <w:tc>
          <w:tcPr>
            <w:tcW w:w="1665" w:type="dxa"/>
            <w:noWrap/>
          </w:tcPr>
          <w:p w14:paraId="7855D89B" w14:textId="77777777"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.807</w:t>
            </w:r>
          </w:p>
        </w:tc>
      </w:tr>
      <w:tr w:rsidR="00806FEC" w:rsidRPr="00B30BCA" w14:paraId="466E1A74" w14:textId="77777777" w:rsidTr="0070668F">
        <w:trPr>
          <w:trHeight w:val="300"/>
          <w:jc w:val="center"/>
        </w:trPr>
        <w:tc>
          <w:tcPr>
            <w:tcW w:w="8145" w:type="dxa"/>
            <w:gridSpan w:val="2"/>
          </w:tcPr>
          <w:p w14:paraId="5BC9DD14"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w:t>
            </w:r>
            <w:proofErr w:type="spellStart"/>
            <w:r w:rsidRPr="00B30BCA">
              <w:rPr>
                <w:rFonts w:ascii="Traditional Arabic" w:hAnsi="Traditional Arabic" w:cs="Traditional Arabic"/>
                <w:b/>
                <w:bCs/>
                <w:rtl/>
              </w:rPr>
              <w:t>بارتليت</w:t>
            </w:r>
            <w:proofErr w:type="spellEnd"/>
            <w:r w:rsidRPr="00B30BCA">
              <w:rPr>
                <w:rFonts w:ascii="Traditional Arabic" w:hAnsi="Traditional Arabic" w:cs="Traditional Arabic"/>
                <w:b/>
                <w:bCs/>
                <w:rtl/>
              </w:rPr>
              <w:t xml:space="preserve"> (كا</w:t>
            </w:r>
            <w:r w:rsidRPr="00B30BCA">
              <w:rPr>
                <w:rFonts w:ascii="Traditional Arabic" w:hAnsi="Traditional Arabic" w:cs="Traditional Arabic"/>
                <w:b/>
                <w:bCs/>
                <w:vertAlign w:val="superscript"/>
                <w:rtl/>
              </w:rPr>
              <w:t>2</w:t>
            </w:r>
            <w:r w:rsidRPr="00B30BCA">
              <w:rPr>
                <w:rFonts w:ascii="Traditional Arabic" w:hAnsi="Traditional Arabic" w:cs="Traditional Arabic"/>
                <w:b/>
                <w:bCs/>
                <w:rtl/>
              </w:rPr>
              <w:t xml:space="preserve">) </w:t>
            </w:r>
            <w:r w:rsidRPr="00B30BCA">
              <w:rPr>
                <w:rFonts w:ascii="Traditional Arabic" w:hAnsi="Traditional Arabic" w:cs="Traditional Arabic"/>
                <w:b/>
                <w:bCs/>
                <w:lang w:bidi="ar-EG"/>
              </w:rPr>
              <w:t>Chi-Square</w:t>
            </w:r>
          </w:p>
        </w:tc>
        <w:tc>
          <w:tcPr>
            <w:tcW w:w="1665" w:type="dxa"/>
            <w:noWrap/>
          </w:tcPr>
          <w:p w14:paraId="6A332061" w14:textId="4570203D" w:rsidR="006B2CE0" w:rsidRPr="00B30BCA" w:rsidRDefault="006B2CE0" w:rsidP="00FE2131">
            <w:pPr>
              <w:spacing w:after="0"/>
              <w:jc w:val="both"/>
              <w:rPr>
                <w:rFonts w:ascii="Traditional Arabic" w:hAnsi="Traditional Arabic" w:cs="Traditional Arabic"/>
                <w:b/>
                <w:bCs/>
                <w:vertAlign w:val="superscript"/>
                <w:rtl/>
              </w:rPr>
            </w:pPr>
            <w:r w:rsidRPr="00B30BCA">
              <w:rPr>
                <w:rFonts w:ascii="Traditional Arabic" w:hAnsi="Traditional Arabic" w:cs="Traditional Arabic"/>
              </w:rPr>
              <w:t>.671</w:t>
            </w:r>
          </w:p>
        </w:tc>
      </w:tr>
      <w:tr w:rsidR="00806FEC" w:rsidRPr="00B30BCA" w14:paraId="2738AA41" w14:textId="77777777" w:rsidTr="0070668F">
        <w:trPr>
          <w:trHeight w:val="300"/>
          <w:jc w:val="center"/>
        </w:trPr>
        <w:tc>
          <w:tcPr>
            <w:tcW w:w="8145" w:type="dxa"/>
            <w:gridSpan w:val="2"/>
          </w:tcPr>
          <w:p w14:paraId="08F9BF97"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درجة الحرية </w:t>
            </w:r>
            <w:r w:rsidRPr="00B30BCA">
              <w:rPr>
                <w:rFonts w:ascii="Traditional Arabic" w:hAnsi="Traditional Arabic" w:cs="Traditional Arabic"/>
                <w:b/>
                <w:bCs/>
                <w:lang w:bidi="ar-EG"/>
              </w:rPr>
              <w:t>DF</w:t>
            </w:r>
          </w:p>
        </w:tc>
        <w:tc>
          <w:tcPr>
            <w:tcW w:w="1665" w:type="dxa"/>
            <w:noWrap/>
          </w:tcPr>
          <w:p w14:paraId="7037C976" w14:textId="61C35F0B"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155.234</w:t>
            </w:r>
          </w:p>
        </w:tc>
      </w:tr>
      <w:tr w:rsidR="00806FEC" w:rsidRPr="00B30BCA" w14:paraId="79BFC563" w14:textId="77777777" w:rsidTr="0070668F">
        <w:trPr>
          <w:trHeight w:val="300"/>
          <w:jc w:val="center"/>
        </w:trPr>
        <w:tc>
          <w:tcPr>
            <w:tcW w:w="8145" w:type="dxa"/>
            <w:gridSpan w:val="2"/>
          </w:tcPr>
          <w:p w14:paraId="43E85927"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المعنوية </w:t>
            </w:r>
            <w:r w:rsidRPr="00B30BCA">
              <w:rPr>
                <w:rFonts w:ascii="Traditional Arabic" w:hAnsi="Traditional Arabic" w:cs="Traditional Arabic"/>
                <w:b/>
                <w:bCs/>
                <w:lang w:bidi="ar-EG"/>
              </w:rPr>
              <w:t>SIG</w:t>
            </w:r>
          </w:p>
        </w:tc>
        <w:tc>
          <w:tcPr>
            <w:tcW w:w="1665" w:type="dxa"/>
            <w:noWrap/>
          </w:tcPr>
          <w:p w14:paraId="43B10954" w14:textId="777A55E9"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3</w:t>
            </w:r>
          </w:p>
        </w:tc>
      </w:tr>
      <w:tr w:rsidR="00806FEC" w:rsidRPr="00B30BCA" w14:paraId="7C66E9C4" w14:textId="77777777" w:rsidTr="0070668F">
        <w:trPr>
          <w:trHeight w:val="300"/>
          <w:jc w:val="center"/>
        </w:trPr>
        <w:tc>
          <w:tcPr>
            <w:tcW w:w="8145" w:type="dxa"/>
            <w:gridSpan w:val="2"/>
          </w:tcPr>
          <w:p w14:paraId="4D045A0E"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نسبة التباين المفسرة </w:t>
            </w:r>
            <w:r w:rsidRPr="00B30BCA">
              <w:rPr>
                <w:rFonts w:ascii="Traditional Arabic" w:hAnsi="Traditional Arabic" w:cs="Traditional Arabic"/>
                <w:b/>
                <w:bCs/>
                <w:lang w:bidi="ar-EG"/>
              </w:rPr>
              <w:t>AVE</w:t>
            </w:r>
          </w:p>
        </w:tc>
        <w:tc>
          <w:tcPr>
            <w:tcW w:w="1665" w:type="dxa"/>
            <w:noWrap/>
          </w:tcPr>
          <w:p w14:paraId="3AFFA4ED" w14:textId="2CD8B715"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66.513</w:t>
            </w:r>
          </w:p>
        </w:tc>
      </w:tr>
    </w:tbl>
    <w:p w14:paraId="26504CEC" w14:textId="77777777" w:rsidR="004E507E" w:rsidRPr="00B30BCA" w:rsidRDefault="004E507E" w:rsidP="00CB5AC5">
      <w:pPr>
        <w:pStyle w:val="ListParagraph"/>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جدول رقم (</w:t>
      </w:r>
      <w:r w:rsidRPr="00B30BCA">
        <w:rPr>
          <w:rFonts w:ascii="Traditional Arabic" w:hAnsi="Traditional Arabic" w:cs="Traditional Arabic"/>
          <w:b/>
          <w:bCs/>
          <w:lang w:bidi="ar-EG"/>
        </w:rPr>
        <w:t>19</w:t>
      </w:r>
      <w:r w:rsidRPr="00B30BCA">
        <w:rPr>
          <w:rFonts w:ascii="Traditional Arabic" w:hAnsi="Traditional Arabic" w:cs="Traditional Arabic"/>
          <w:b/>
          <w:bCs/>
          <w:rtl/>
          <w:lang w:bidi="ar-EG"/>
        </w:rPr>
        <w:t>)</w:t>
      </w:r>
    </w:p>
    <w:p w14:paraId="0CC61640" w14:textId="71A3D1FF" w:rsidR="004E507E" w:rsidRPr="00B30BCA" w:rsidRDefault="004E507E"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التحليل العاملي للبعد الثاني للمتغير المستقل التكامل مع أنظمة إدارة المشاريع</w:t>
      </w:r>
    </w:p>
    <w:p w14:paraId="132303F5" w14:textId="34BC22CB" w:rsidR="006B2CE0" w:rsidRPr="00B30BCA" w:rsidRDefault="00F31460" w:rsidP="00FE2131">
      <w:pPr>
        <w:spacing w:line="360" w:lineRule="auto"/>
        <w:ind w:hanging="57"/>
        <w:jc w:val="both"/>
        <w:rPr>
          <w:rFonts w:ascii="Traditional Arabic" w:eastAsia="Calibri" w:hAnsi="Traditional Arabic" w:cs="Traditional Arabic"/>
          <w:b/>
          <w:bCs/>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1A665239" w14:textId="77991A27" w:rsidR="003674DE" w:rsidRPr="00B30BCA" w:rsidRDefault="006B2CE0" w:rsidP="00FE2131">
      <w:pPr>
        <w:jc w:val="both"/>
        <w:rPr>
          <w:rFonts w:ascii="Traditional Arabic" w:hAnsi="Traditional Arabic" w:cs="Traditional Arabic"/>
          <w:rtl/>
        </w:rPr>
      </w:pPr>
      <w:r w:rsidRPr="00B30BCA">
        <w:rPr>
          <w:rFonts w:ascii="Traditional Arabic" w:hAnsi="Traditional Arabic" w:cs="Traditional Arabic"/>
          <w:rtl/>
        </w:rPr>
        <w:t xml:space="preserve">أظهرت نتائج التحليل العاملي لبُعد تكامل الذكاء الاصطناعي مع أنظمة إدارة المشاريع أن معاملات التحميل تراوحت بين (0.781–0.856)، وهي قيم مرتفعة تشير إلى قوة ارتباط العبارات بالعامل الكامن، مما يعكس تجانسها في قياس المفهوم </w:t>
      </w:r>
      <w:r w:rsidRPr="00B30BCA">
        <w:rPr>
          <w:rFonts w:ascii="Traditional Arabic" w:hAnsi="Traditional Arabic" w:cs="Traditional Arabic"/>
          <w:rtl/>
        </w:rPr>
        <w:lastRenderedPageBreak/>
        <w:t>ذاته. وقد حققت العبارة (</w:t>
      </w:r>
      <w:r w:rsidRPr="00B30BCA">
        <w:rPr>
          <w:rFonts w:ascii="Traditional Arabic" w:hAnsi="Traditional Arabic" w:cs="Traditional Arabic"/>
        </w:rPr>
        <w:t>x2.3</w:t>
      </w:r>
      <w:r w:rsidRPr="00B30BCA">
        <w:rPr>
          <w:rFonts w:ascii="Traditional Arabic" w:hAnsi="Traditional Arabic" w:cs="Traditional Arabic"/>
          <w:rtl/>
        </w:rPr>
        <w:t>) المتعلقة بمساهمة الذكاء الاصطناعي في تحسين دقة واكتمال التقارير ولوحات المتابعة أعلى قيمة تحميل (0.856)، مما يدل على أهميتها في تمثيل البُعد، تلتها العبارة (</w:t>
      </w:r>
      <w:r w:rsidRPr="00B30BCA">
        <w:rPr>
          <w:rFonts w:ascii="Traditional Arabic" w:hAnsi="Traditional Arabic" w:cs="Traditional Arabic"/>
        </w:rPr>
        <w:t>x2.2</w:t>
      </w:r>
      <w:r w:rsidRPr="00B30BCA">
        <w:rPr>
          <w:rFonts w:ascii="Traditional Arabic" w:hAnsi="Traditional Arabic" w:cs="Traditional Arabic"/>
          <w:rtl/>
        </w:rPr>
        <w:t>) حول استخدام مخرجات الذكاء الاصطناعي في اجتماعات المراجعة واتخاذ القرار (0.808)، ثم العبارة (</w:t>
      </w:r>
      <w:r w:rsidRPr="00B30BCA">
        <w:rPr>
          <w:rFonts w:ascii="Traditional Arabic" w:hAnsi="Traditional Arabic" w:cs="Traditional Arabic"/>
        </w:rPr>
        <w:t>x2.1</w:t>
      </w:r>
      <w:r w:rsidRPr="00B30BCA">
        <w:rPr>
          <w:rFonts w:ascii="Traditional Arabic" w:hAnsi="Traditional Arabic" w:cs="Traditional Arabic"/>
          <w:rtl/>
        </w:rPr>
        <w:t>) التي تتناول تكامل أدوات الذكاء الاصطناعي مع أنظمة إدارة المشاريع (0.781). كما أظهر اختبار كفاية العينة (</w:t>
      </w:r>
      <w:r w:rsidRPr="00B30BCA">
        <w:rPr>
          <w:rFonts w:ascii="Traditional Arabic" w:hAnsi="Traditional Arabic" w:cs="Traditional Arabic"/>
        </w:rPr>
        <w:t>KMO</w:t>
      </w:r>
      <w:r w:rsidRPr="00B30BCA">
        <w:rPr>
          <w:rFonts w:ascii="Traditional Arabic" w:hAnsi="Traditional Arabic" w:cs="Traditional Arabic"/>
          <w:rtl/>
        </w:rPr>
        <w:t xml:space="preserve">) قيمة بلغت (0.807)، وهي قيمة مرتفعة تدل على ملاءمة العينة للتحليل العاملي، بينما جاءت نتائج اختبار </w:t>
      </w:r>
      <w:proofErr w:type="spellStart"/>
      <w:r w:rsidRPr="00B30BCA">
        <w:rPr>
          <w:rFonts w:ascii="Traditional Arabic" w:hAnsi="Traditional Arabic" w:cs="Traditional Arabic"/>
          <w:rtl/>
        </w:rPr>
        <w:t>بارتليت</w:t>
      </w:r>
      <w:proofErr w:type="spellEnd"/>
      <w:r w:rsidRPr="00B30BCA">
        <w:rPr>
          <w:rFonts w:ascii="Traditional Arabic" w:hAnsi="Traditional Arabic" w:cs="Traditional Arabic"/>
          <w:rtl/>
        </w:rPr>
        <w:t xml:space="preserve"> للدلالة الإحصائية معنوية، مما يؤكد وجود علاقات ارتباط قوية بين المتغيرات تسمح بإجراء التحليل. وبلغت نسبة التباين المفسرة </w:t>
      </w:r>
      <w:r w:rsidRPr="00B30BCA">
        <w:rPr>
          <w:rFonts w:ascii="Traditional Arabic" w:hAnsi="Traditional Arabic" w:cs="Traditional Arabic"/>
        </w:rPr>
        <w:t>(AVE)</w:t>
      </w:r>
      <w:r w:rsidRPr="00B30BCA">
        <w:rPr>
          <w:rFonts w:ascii="Traditional Arabic" w:hAnsi="Traditional Arabic" w:cs="Traditional Arabic"/>
          <w:rtl/>
        </w:rPr>
        <w:t xml:space="preserve"> (66.513%)، وهي نسبة مرتفعة تشير إلى أن العامل المستخرج يفسر أكثر من ثلثي التباين الكلي في المتغيرات، مما يعزز من صدق وثبات المقياس. وبناءً على ذلك، يمكن القول إن بُعد تكامل الذكاء الاصطناعي مع أنظمة إدارة المشاريع يتمتع بدرجة عالية من الاتساق الداخلي ويمثل مؤشراً قوياً على فاعلية استخدام الذكاء الاصطناعي في دعم عمليات إدارة المشاريع وتحسين جودة مخرجاتها.</w:t>
      </w:r>
    </w:p>
    <w:p w14:paraId="2AEBF077" w14:textId="77777777" w:rsidR="00953DAC" w:rsidRPr="00B30BCA" w:rsidRDefault="00953DAC" w:rsidP="00FE2131">
      <w:pPr>
        <w:jc w:val="both"/>
        <w:rPr>
          <w:rFonts w:ascii="Traditional Arabic" w:hAnsi="Traditional Arabic" w:cs="Traditional Arabic"/>
          <w:rtl/>
        </w:rPr>
      </w:pPr>
    </w:p>
    <w:p w14:paraId="188C11DB" w14:textId="7E0C7422" w:rsidR="00953DAC" w:rsidRPr="00B30BCA" w:rsidRDefault="00953DAC" w:rsidP="00FE2131">
      <w:pPr>
        <w:jc w:val="both"/>
        <w:rPr>
          <w:rFonts w:ascii="Traditional Arabic" w:hAnsi="Traditional Arabic" w:cs="Traditional Arabic"/>
          <w:rtl/>
        </w:rPr>
      </w:pPr>
      <w:r w:rsidRPr="00B30BCA">
        <w:rPr>
          <w:rFonts w:ascii="Traditional Arabic" w:hAnsi="Traditional Arabic" w:cs="Traditional Arabic"/>
          <w:rtl/>
        </w:rPr>
        <w:t>تُظهر نتائج جدول (19) وجود دلالة إحصائية للتحليل العاملي لبُعد التكامل مع أنظمة إدارة المشاريع، حيث بلغت قيمة اختبار كفاية العينة (</w:t>
      </w:r>
      <w:r w:rsidRPr="00B30BCA">
        <w:rPr>
          <w:rFonts w:ascii="Traditional Arabic" w:hAnsi="Traditional Arabic" w:cs="Traditional Arabic"/>
        </w:rPr>
        <w:t>KMO = 0.807</w:t>
      </w:r>
      <w:r w:rsidRPr="00B30BCA">
        <w:rPr>
          <w:rFonts w:ascii="Traditional Arabic" w:hAnsi="Traditional Arabic" w:cs="Traditional Arabic"/>
          <w:rtl/>
        </w:rPr>
        <w:t>)، مما يدل على ملاءمة البيانات لإجراء التحليل، كما بلغت قيمة مربع كاي (</w:t>
      </w:r>
      <w:r w:rsidRPr="00B30BCA">
        <w:rPr>
          <w:rFonts w:ascii="Traditional Arabic" w:hAnsi="Traditional Arabic" w:cs="Traditional Arabic"/>
        </w:rPr>
        <w:t>Chi-Square = 155.234</w:t>
      </w:r>
      <w:r w:rsidRPr="00B30BCA">
        <w:rPr>
          <w:rFonts w:ascii="Traditional Arabic" w:hAnsi="Traditional Arabic" w:cs="Traditional Arabic"/>
          <w:rtl/>
        </w:rPr>
        <w:t>) بدرجة حرية (</w:t>
      </w:r>
      <w:r w:rsidRPr="00B30BCA">
        <w:rPr>
          <w:rFonts w:ascii="Traditional Arabic" w:hAnsi="Traditional Arabic" w:cs="Traditional Arabic"/>
        </w:rPr>
        <w:t>DF = 3</w:t>
      </w:r>
      <w:r w:rsidRPr="00B30BCA">
        <w:rPr>
          <w:rFonts w:ascii="Traditional Arabic" w:hAnsi="Traditional Arabic" w:cs="Traditional Arabic"/>
          <w:rtl/>
        </w:rPr>
        <w:t>)، وهو ما يعكس وجود علاقات ذات دلالة إحصائية بين العبارات.</w:t>
      </w:r>
    </w:p>
    <w:p w14:paraId="1DC14811" w14:textId="4A7C92B5" w:rsidR="00953DAC" w:rsidRPr="00B30BCA" w:rsidRDefault="00953DAC" w:rsidP="00FE2131">
      <w:pPr>
        <w:jc w:val="both"/>
        <w:rPr>
          <w:rFonts w:ascii="Traditional Arabic" w:hAnsi="Traditional Arabic" w:cs="Traditional Arabic"/>
          <w:rtl/>
        </w:rPr>
      </w:pPr>
      <w:r w:rsidRPr="00B30BCA">
        <w:rPr>
          <w:rFonts w:ascii="Traditional Arabic" w:hAnsi="Traditional Arabic" w:cs="Traditional Arabic"/>
          <w:rtl/>
        </w:rPr>
        <w:t>وتتفق هذه النتيجة مع ما توصلت إليه دراسة (</w:t>
      </w:r>
      <w:r w:rsidRPr="00B30BCA">
        <w:rPr>
          <w:rFonts w:ascii="Traditional Arabic" w:hAnsi="Traditional Arabic" w:cs="Traditional Arabic"/>
        </w:rPr>
        <w:t xml:space="preserve">El Khatib &amp; Al </w:t>
      </w:r>
      <w:r w:rsidR="00090569" w:rsidRPr="00B30BCA">
        <w:rPr>
          <w:rFonts w:ascii="Traditional Arabic" w:hAnsi="Traditional Arabic" w:cs="Traditional Arabic"/>
        </w:rPr>
        <w:t>Falaise</w:t>
      </w:r>
      <w:r w:rsidRPr="00B30BCA">
        <w:rPr>
          <w:rFonts w:ascii="Traditional Arabic" w:hAnsi="Traditional Arabic" w:cs="Traditional Arabic"/>
        </w:rPr>
        <w:t>, 2021</w:t>
      </w:r>
      <w:r w:rsidRPr="00B30BCA">
        <w:rPr>
          <w:rFonts w:ascii="Traditional Arabic" w:hAnsi="Traditional Arabic" w:cs="Traditional Arabic"/>
          <w:rtl/>
        </w:rPr>
        <w:t>)، التي أكدت أن تكامل أدوات الذكاء الاصطناعي مع أنظمة إدارة المشاريع يسهم في تحسين كفاءة اتخاذ القرار وتعزيز فعالية إدارة المشاريع.</w:t>
      </w:r>
    </w:p>
    <w:p w14:paraId="36C75688" w14:textId="1AF68301" w:rsidR="00A86D78" w:rsidRPr="00B30BCA" w:rsidRDefault="00953DAC" w:rsidP="00FE2131">
      <w:pPr>
        <w:jc w:val="both"/>
        <w:rPr>
          <w:rFonts w:ascii="Traditional Arabic" w:hAnsi="Traditional Arabic" w:cs="Traditional Arabic"/>
          <w:rtl/>
        </w:rPr>
      </w:pPr>
      <w:r w:rsidRPr="00B30BCA">
        <w:rPr>
          <w:rFonts w:ascii="Traditional Arabic" w:hAnsi="Traditional Arabic" w:cs="Traditional Arabic"/>
          <w:rtl/>
        </w:rPr>
        <w:t>إلا أن الدراسة الحالية تضيف بعدًا جديدًا يتمثل في إبراز أن هذا التكامل لا يقتصر على الربط التقني فقط، بل يشمل أيضًا توظيف مخرجات الذكاء الاصطناعي بشكل فعّال في الاجتماعات واتخاذ القرار وتحسين جودة التقارير، كما يتضح من ارتفاع معاملات التحميل للعناصر (0.781 – 0.856)، وهو ما لم يتم التركيز عليه بشكل مباشر في الدراسات السابقة.</w:t>
      </w:r>
    </w:p>
    <w:p w14:paraId="234B512A" w14:textId="77777777" w:rsidR="00A86D78" w:rsidRPr="00B30BCA" w:rsidRDefault="00A86D78" w:rsidP="00FE2131">
      <w:pPr>
        <w:jc w:val="both"/>
        <w:rPr>
          <w:rFonts w:ascii="Traditional Arabic" w:hAnsi="Traditional Arabic" w:cs="Traditional Arabic"/>
        </w:rPr>
      </w:pPr>
    </w:p>
    <w:p w14:paraId="379B153B" w14:textId="6A4F9F19" w:rsidR="006B2CE0" w:rsidRPr="00B30BCA" w:rsidRDefault="006B2CE0" w:rsidP="00FE2131">
      <w:pPr>
        <w:pStyle w:val="ListParagraph"/>
        <w:spacing w:after="0"/>
        <w:jc w:val="both"/>
        <w:rPr>
          <w:rFonts w:ascii="Traditional Arabic" w:hAnsi="Traditional Arabic" w:cs="Traditional Arabic"/>
          <w:b/>
          <w:bCs/>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B30BCA" w14:paraId="19E11E9F" w14:textId="77777777" w:rsidTr="0070668F">
        <w:trPr>
          <w:trHeight w:val="261"/>
          <w:jc w:val="center"/>
        </w:trPr>
        <w:tc>
          <w:tcPr>
            <w:tcW w:w="769" w:type="dxa"/>
            <w:shd w:val="clear" w:color="auto" w:fill="ACB9CA" w:themeFill="text2" w:themeFillTint="66"/>
          </w:tcPr>
          <w:p w14:paraId="538A550B" w14:textId="77777777"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7CED7450"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3C9421CA" w14:textId="77777777"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معامل التحميل</w:t>
            </w:r>
          </w:p>
        </w:tc>
      </w:tr>
      <w:tr w:rsidR="00806FEC" w:rsidRPr="00B30BCA" w14:paraId="233513EA" w14:textId="77777777" w:rsidTr="0070668F">
        <w:trPr>
          <w:trHeight w:val="300"/>
          <w:jc w:val="center"/>
        </w:trPr>
        <w:tc>
          <w:tcPr>
            <w:tcW w:w="769" w:type="dxa"/>
          </w:tcPr>
          <w:p w14:paraId="6C60843D" w14:textId="44BBD0AC" w:rsidR="006B2CE0" w:rsidRPr="00B30BCA" w:rsidRDefault="006B2CE0" w:rsidP="00FE2131">
            <w:pPr>
              <w:spacing w:after="0"/>
              <w:jc w:val="both"/>
              <w:rPr>
                <w:rFonts w:ascii="Traditional Arabic" w:hAnsi="Traditional Arabic" w:cs="Traditional Arabic"/>
              </w:rPr>
            </w:pPr>
            <w:r w:rsidRPr="00B30BCA">
              <w:rPr>
                <w:rFonts w:ascii="Traditional Arabic" w:hAnsi="Traditional Arabic" w:cs="Traditional Arabic"/>
              </w:rPr>
              <w:t>x3.1</w:t>
            </w:r>
          </w:p>
        </w:tc>
        <w:tc>
          <w:tcPr>
            <w:tcW w:w="7376" w:type="dxa"/>
            <w:noWrap/>
          </w:tcPr>
          <w:p w14:paraId="4DBE0721" w14:textId="2082D170"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tl/>
              </w:rPr>
              <w:t>توجد سياسات واضحة تنظم تطوير واستخدام أدوات الذكاء الاصطناعي في الجهة</w:t>
            </w:r>
            <w:r w:rsidRPr="00B30BCA">
              <w:rPr>
                <w:rFonts w:ascii="Traditional Arabic" w:hAnsi="Traditional Arabic" w:cs="Traditional Arabic"/>
              </w:rPr>
              <w:t>.</w:t>
            </w:r>
          </w:p>
        </w:tc>
        <w:tc>
          <w:tcPr>
            <w:tcW w:w="1665" w:type="dxa"/>
            <w:noWrap/>
          </w:tcPr>
          <w:p w14:paraId="0E245748" w14:textId="74C852AE"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.706</w:t>
            </w:r>
          </w:p>
        </w:tc>
      </w:tr>
      <w:tr w:rsidR="00806FEC" w:rsidRPr="00B30BCA" w14:paraId="2F4198B6" w14:textId="77777777" w:rsidTr="0070668F">
        <w:trPr>
          <w:trHeight w:val="300"/>
          <w:jc w:val="center"/>
        </w:trPr>
        <w:tc>
          <w:tcPr>
            <w:tcW w:w="769" w:type="dxa"/>
          </w:tcPr>
          <w:p w14:paraId="4649B8AC" w14:textId="74412621" w:rsidR="006B2CE0" w:rsidRPr="00B30BCA" w:rsidRDefault="006B2CE0" w:rsidP="00FE2131">
            <w:pPr>
              <w:spacing w:after="0"/>
              <w:jc w:val="both"/>
              <w:rPr>
                <w:rFonts w:ascii="Traditional Arabic" w:hAnsi="Traditional Arabic" w:cs="Traditional Arabic"/>
                <w:rtl/>
              </w:rPr>
            </w:pPr>
            <w:r w:rsidRPr="00B30BCA">
              <w:rPr>
                <w:rFonts w:ascii="Traditional Arabic" w:hAnsi="Traditional Arabic" w:cs="Traditional Arabic"/>
              </w:rPr>
              <w:t>x3.2</w:t>
            </w:r>
          </w:p>
        </w:tc>
        <w:tc>
          <w:tcPr>
            <w:tcW w:w="7376" w:type="dxa"/>
            <w:noWrap/>
          </w:tcPr>
          <w:p w14:paraId="153E6EF6" w14:textId="55A9712E"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تُخصّص ميزانيات مستقلة لتطوير تقنيات الذكاء الاصطناعي</w:t>
            </w:r>
            <w:r w:rsidRPr="00B30BCA">
              <w:rPr>
                <w:rFonts w:ascii="Traditional Arabic" w:hAnsi="Traditional Arabic" w:cs="Traditional Arabic"/>
              </w:rPr>
              <w:t>.</w:t>
            </w:r>
          </w:p>
        </w:tc>
        <w:tc>
          <w:tcPr>
            <w:tcW w:w="1665" w:type="dxa"/>
            <w:noWrap/>
          </w:tcPr>
          <w:p w14:paraId="173389FE" w14:textId="4418D027"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.774</w:t>
            </w:r>
          </w:p>
        </w:tc>
      </w:tr>
      <w:tr w:rsidR="00806FEC" w:rsidRPr="00B30BCA" w14:paraId="0EAD7C0D" w14:textId="77777777" w:rsidTr="0070668F">
        <w:trPr>
          <w:trHeight w:val="300"/>
          <w:jc w:val="center"/>
        </w:trPr>
        <w:tc>
          <w:tcPr>
            <w:tcW w:w="769" w:type="dxa"/>
          </w:tcPr>
          <w:p w14:paraId="028C43E1" w14:textId="0260C36B" w:rsidR="006B2CE0" w:rsidRPr="00B30BCA" w:rsidRDefault="006B2CE0" w:rsidP="00FE2131">
            <w:pPr>
              <w:spacing w:after="0"/>
              <w:jc w:val="both"/>
              <w:rPr>
                <w:rFonts w:ascii="Traditional Arabic" w:hAnsi="Traditional Arabic" w:cs="Traditional Arabic"/>
                <w:rtl/>
              </w:rPr>
            </w:pPr>
            <w:r w:rsidRPr="00B30BCA">
              <w:rPr>
                <w:rFonts w:ascii="Traditional Arabic" w:hAnsi="Traditional Arabic" w:cs="Traditional Arabic"/>
              </w:rPr>
              <w:t>x3.3</w:t>
            </w:r>
          </w:p>
        </w:tc>
        <w:tc>
          <w:tcPr>
            <w:tcW w:w="7376" w:type="dxa"/>
            <w:noWrap/>
          </w:tcPr>
          <w:p w14:paraId="5A14C655" w14:textId="6067D41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يتم تقييم فعالية سياسات الذكاء الاصطناعي بشكل دوري</w:t>
            </w:r>
            <w:r w:rsidRPr="00B30BCA">
              <w:rPr>
                <w:rFonts w:ascii="Traditional Arabic" w:hAnsi="Traditional Arabic" w:cs="Traditional Arabic"/>
              </w:rPr>
              <w:t>.</w:t>
            </w:r>
          </w:p>
        </w:tc>
        <w:tc>
          <w:tcPr>
            <w:tcW w:w="1665" w:type="dxa"/>
            <w:noWrap/>
          </w:tcPr>
          <w:p w14:paraId="6A09A28A" w14:textId="06F63439"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.885</w:t>
            </w:r>
          </w:p>
        </w:tc>
      </w:tr>
      <w:tr w:rsidR="00806FEC" w:rsidRPr="00B30BCA" w14:paraId="7B622A1E" w14:textId="77777777" w:rsidTr="0070668F">
        <w:trPr>
          <w:trHeight w:val="300"/>
          <w:jc w:val="center"/>
        </w:trPr>
        <w:tc>
          <w:tcPr>
            <w:tcW w:w="769" w:type="dxa"/>
          </w:tcPr>
          <w:p w14:paraId="7A0CEAA4" w14:textId="5535840F" w:rsidR="006B2CE0" w:rsidRPr="00B30BCA" w:rsidRDefault="006B2CE0" w:rsidP="00FE2131">
            <w:pPr>
              <w:spacing w:after="0"/>
              <w:jc w:val="both"/>
              <w:rPr>
                <w:rFonts w:ascii="Traditional Arabic" w:hAnsi="Traditional Arabic" w:cs="Traditional Arabic"/>
                <w:rtl/>
              </w:rPr>
            </w:pPr>
            <w:r w:rsidRPr="00B30BCA">
              <w:rPr>
                <w:rFonts w:ascii="Traditional Arabic" w:hAnsi="Traditional Arabic" w:cs="Traditional Arabic"/>
              </w:rPr>
              <w:t>x3.4</w:t>
            </w:r>
          </w:p>
        </w:tc>
        <w:tc>
          <w:tcPr>
            <w:tcW w:w="7376" w:type="dxa"/>
            <w:noWrap/>
          </w:tcPr>
          <w:p w14:paraId="5C92963B" w14:textId="0A406328"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توجد حوكمة فعّالة لضمان أمان وسرية البيانات الناتجة عن الأدوات</w:t>
            </w:r>
            <w:r w:rsidRPr="00B30BCA">
              <w:rPr>
                <w:rFonts w:ascii="Traditional Arabic" w:hAnsi="Traditional Arabic" w:cs="Traditional Arabic"/>
              </w:rPr>
              <w:t>.</w:t>
            </w:r>
          </w:p>
        </w:tc>
        <w:tc>
          <w:tcPr>
            <w:tcW w:w="1665" w:type="dxa"/>
            <w:noWrap/>
          </w:tcPr>
          <w:p w14:paraId="7E9A2AA0" w14:textId="2E3E3032"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.853</w:t>
            </w:r>
          </w:p>
        </w:tc>
      </w:tr>
      <w:tr w:rsidR="00806FEC" w:rsidRPr="00B30BCA" w14:paraId="19EA3660" w14:textId="77777777" w:rsidTr="0070668F">
        <w:trPr>
          <w:trHeight w:val="300"/>
          <w:jc w:val="center"/>
        </w:trPr>
        <w:tc>
          <w:tcPr>
            <w:tcW w:w="769" w:type="dxa"/>
          </w:tcPr>
          <w:p w14:paraId="7FF6B39C" w14:textId="01182965" w:rsidR="006B2CE0" w:rsidRPr="00B30BCA" w:rsidRDefault="006B2CE0" w:rsidP="00FE2131">
            <w:pPr>
              <w:spacing w:after="0"/>
              <w:jc w:val="both"/>
              <w:rPr>
                <w:rFonts w:ascii="Traditional Arabic" w:hAnsi="Traditional Arabic" w:cs="Traditional Arabic"/>
                <w:rtl/>
              </w:rPr>
            </w:pPr>
            <w:r w:rsidRPr="00B30BCA">
              <w:rPr>
                <w:rFonts w:ascii="Traditional Arabic" w:hAnsi="Traditional Arabic" w:cs="Traditional Arabic"/>
              </w:rPr>
              <w:t>x3.5</w:t>
            </w:r>
          </w:p>
        </w:tc>
        <w:tc>
          <w:tcPr>
            <w:tcW w:w="7376" w:type="dxa"/>
            <w:noWrap/>
          </w:tcPr>
          <w:p w14:paraId="36556B79" w14:textId="63289F1D"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تتم مراجعة الجوانب الأخلاقية (مثل التحيز والشفافية) المتعلقة باستخدام الذكاء الاصطناعي</w:t>
            </w:r>
            <w:r w:rsidRPr="00B30BCA">
              <w:rPr>
                <w:rFonts w:ascii="Traditional Arabic" w:hAnsi="Traditional Arabic" w:cs="Traditional Arabic"/>
              </w:rPr>
              <w:t>.</w:t>
            </w:r>
          </w:p>
        </w:tc>
        <w:tc>
          <w:tcPr>
            <w:tcW w:w="1665" w:type="dxa"/>
            <w:noWrap/>
          </w:tcPr>
          <w:p w14:paraId="0608C7EB" w14:textId="22CBBE90"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.830</w:t>
            </w:r>
          </w:p>
        </w:tc>
      </w:tr>
      <w:tr w:rsidR="00806FEC" w:rsidRPr="00B30BCA" w14:paraId="323A7771" w14:textId="77777777" w:rsidTr="0070668F">
        <w:trPr>
          <w:trHeight w:val="300"/>
          <w:jc w:val="center"/>
        </w:trPr>
        <w:tc>
          <w:tcPr>
            <w:tcW w:w="769" w:type="dxa"/>
          </w:tcPr>
          <w:p w14:paraId="4934B699" w14:textId="16F8A810" w:rsidR="006B2CE0" w:rsidRPr="00B30BCA" w:rsidRDefault="006B2CE0" w:rsidP="00FE2131">
            <w:pPr>
              <w:spacing w:after="0"/>
              <w:jc w:val="both"/>
              <w:rPr>
                <w:rFonts w:ascii="Traditional Arabic" w:hAnsi="Traditional Arabic" w:cs="Traditional Arabic"/>
                <w:rtl/>
              </w:rPr>
            </w:pPr>
            <w:r w:rsidRPr="00B30BCA">
              <w:rPr>
                <w:rFonts w:ascii="Traditional Arabic" w:hAnsi="Traditional Arabic" w:cs="Traditional Arabic"/>
              </w:rPr>
              <w:t>x3.6</w:t>
            </w:r>
          </w:p>
        </w:tc>
        <w:tc>
          <w:tcPr>
            <w:tcW w:w="7376" w:type="dxa"/>
            <w:noWrap/>
          </w:tcPr>
          <w:p w14:paraId="064DEE7E" w14:textId="286D1479"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يتم تحفيز الموظفين لاستخدام أدوات الذكاء الاصطناعي عبر سياسات تشجيعية</w:t>
            </w:r>
          </w:p>
        </w:tc>
        <w:tc>
          <w:tcPr>
            <w:tcW w:w="1665" w:type="dxa"/>
            <w:noWrap/>
          </w:tcPr>
          <w:p w14:paraId="76C30241" w14:textId="7D5A7054"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.797</w:t>
            </w:r>
          </w:p>
        </w:tc>
      </w:tr>
      <w:tr w:rsidR="00806FEC" w:rsidRPr="00B30BCA" w14:paraId="7C12B406" w14:textId="77777777" w:rsidTr="0070668F">
        <w:trPr>
          <w:trHeight w:val="300"/>
          <w:jc w:val="center"/>
        </w:trPr>
        <w:tc>
          <w:tcPr>
            <w:tcW w:w="8145" w:type="dxa"/>
            <w:gridSpan w:val="2"/>
          </w:tcPr>
          <w:p w14:paraId="307CB220"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مدى كفاية العينة </w:t>
            </w:r>
            <w:r w:rsidRPr="00B30BCA">
              <w:rPr>
                <w:rFonts w:ascii="Traditional Arabic" w:hAnsi="Traditional Arabic" w:cs="Traditional Arabic"/>
                <w:b/>
                <w:bCs/>
                <w:lang w:bidi="ar-EG"/>
              </w:rPr>
              <w:t>KMO</w:t>
            </w:r>
          </w:p>
        </w:tc>
        <w:tc>
          <w:tcPr>
            <w:tcW w:w="1665" w:type="dxa"/>
            <w:noWrap/>
          </w:tcPr>
          <w:p w14:paraId="3ACA4054" w14:textId="787D3D79"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.822</w:t>
            </w:r>
          </w:p>
        </w:tc>
      </w:tr>
      <w:tr w:rsidR="00806FEC" w:rsidRPr="00B30BCA" w14:paraId="1CF0FF43" w14:textId="77777777" w:rsidTr="0070668F">
        <w:trPr>
          <w:trHeight w:val="300"/>
          <w:jc w:val="center"/>
        </w:trPr>
        <w:tc>
          <w:tcPr>
            <w:tcW w:w="8145" w:type="dxa"/>
            <w:gridSpan w:val="2"/>
          </w:tcPr>
          <w:p w14:paraId="74913E64"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w:t>
            </w:r>
            <w:proofErr w:type="spellStart"/>
            <w:r w:rsidRPr="00B30BCA">
              <w:rPr>
                <w:rFonts w:ascii="Traditional Arabic" w:hAnsi="Traditional Arabic" w:cs="Traditional Arabic"/>
                <w:b/>
                <w:bCs/>
                <w:rtl/>
              </w:rPr>
              <w:t>بارتليت</w:t>
            </w:r>
            <w:proofErr w:type="spellEnd"/>
            <w:r w:rsidRPr="00B30BCA">
              <w:rPr>
                <w:rFonts w:ascii="Traditional Arabic" w:hAnsi="Traditional Arabic" w:cs="Traditional Arabic"/>
                <w:b/>
                <w:bCs/>
                <w:rtl/>
              </w:rPr>
              <w:t xml:space="preserve"> (كا</w:t>
            </w:r>
            <w:r w:rsidRPr="00B30BCA">
              <w:rPr>
                <w:rFonts w:ascii="Traditional Arabic" w:hAnsi="Traditional Arabic" w:cs="Traditional Arabic"/>
                <w:b/>
                <w:bCs/>
                <w:vertAlign w:val="superscript"/>
                <w:rtl/>
              </w:rPr>
              <w:t>2</w:t>
            </w:r>
            <w:r w:rsidRPr="00B30BCA">
              <w:rPr>
                <w:rFonts w:ascii="Traditional Arabic" w:hAnsi="Traditional Arabic" w:cs="Traditional Arabic"/>
                <w:b/>
                <w:bCs/>
                <w:rtl/>
              </w:rPr>
              <w:t xml:space="preserve">) </w:t>
            </w:r>
            <w:r w:rsidRPr="00B30BCA">
              <w:rPr>
                <w:rFonts w:ascii="Traditional Arabic" w:hAnsi="Traditional Arabic" w:cs="Traditional Arabic"/>
                <w:b/>
                <w:bCs/>
                <w:lang w:bidi="ar-EG"/>
              </w:rPr>
              <w:t>Chi-Square</w:t>
            </w:r>
          </w:p>
        </w:tc>
        <w:tc>
          <w:tcPr>
            <w:tcW w:w="1665" w:type="dxa"/>
            <w:noWrap/>
          </w:tcPr>
          <w:p w14:paraId="0313780B" w14:textId="77AC4D8E" w:rsidR="006B2CE0" w:rsidRPr="00B30BCA" w:rsidRDefault="006B2CE0" w:rsidP="00FE2131">
            <w:pPr>
              <w:spacing w:after="0"/>
              <w:jc w:val="both"/>
              <w:rPr>
                <w:rFonts w:ascii="Traditional Arabic" w:hAnsi="Traditional Arabic" w:cs="Traditional Arabic"/>
                <w:b/>
                <w:bCs/>
                <w:vertAlign w:val="superscript"/>
                <w:rtl/>
              </w:rPr>
            </w:pPr>
            <w:r w:rsidRPr="00B30BCA">
              <w:rPr>
                <w:rFonts w:ascii="Traditional Arabic" w:hAnsi="Traditional Arabic" w:cs="Traditional Arabic"/>
              </w:rPr>
              <w:t>865.321</w:t>
            </w:r>
          </w:p>
        </w:tc>
      </w:tr>
      <w:tr w:rsidR="00806FEC" w:rsidRPr="00B30BCA" w14:paraId="388F9892" w14:textId="77777777" w:rsidTr="0070668F">
        <w:trPr>
          <w:trHeight w:val="300"/>
          <w:jc w:val="center"/>
        </w:trPr>
        <w:tc>
          <w:tcPr>
            <w:tcW w:w="8145" w:type="dxa"/>
            <w:gridSpan w:val="2"/>
          </w:tcPr>
          <w:p w14:paraId="647D68D5"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lastRenderedPageBreak/>
              <w:t xml:space="preserve">درجة الحرية </w:t>
            </w:r>
            <w:r w:rsidRPr="00B30BCA">
              <w:rPr>
                <w:rFonts w:ascii="Traditional Arabic" w:hAnsi="Traditional Arabic" w:cs="Traditional Arabic"/>
                <w:b/>
                <w:bCs/>
                <w:lang w:bidi="ar-EG"/>
              </w:rPr>
              <w:t>DF</w:t>
            </w:r>
          </w:p>
        </w:tc>
        <w:tc>
          <w:tcPr>
            <w:tcW w:w="1665" w:type="dxa"/>
            <w:noWrap/>
          </w:tcPr>
          <w:p w14:paraId="3A2BACC3" w14:textId="28283181"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15</w:t>
            </w:r>
          </w:p>
        </w:tc>
      </w:tr>
      <w:tr w:rsidR="00806FEC" w:rsidRPr="00B30BCA" w14:paraId="0D364FD8" w14:textId="77777777" w:rsidTr="0070668F">
        <w:trPr>
          <w:trHeight w:val="300"/>
          <w:jc w:val="center"/>
        </w:trPr>
        <w:tc>
          <w:tcPr>
            <w:tcW w:w="8145" w:type="dxa"/>
            <w:gridSpan w:val="2"/>
          </w:tcPr>
          <w:p w14:paraId="77DCE9CF"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المعنوية </w:t>
            </w:r>
            <w:r w:rsidRPr="00B30BCA">
              <w:rPr>
                <w:rFonts w:ascii="Traditional Arabic" w:hAnsi="Traditional Arabic" w:cs="Traditional Arabic"/>
                <w:b/>
                <w:bCs/>
                <w:lang w:bidi="ar-EG"/>
              </w:rPr>
              <w:t>SIG</w:t>
            </w:r>
          </w:p>
        </w:tc>
        <w:tc>
          <w:tcPr>
            <w:tcW w:w="1665" w:type="dxa"/>
            <w:noWrap/>
          </w:tcPr>
          <w:p w14:paraId="7102A30E" w14:textId="28FFF184"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rPr>
              <w:t>.000</w:t>
            </w:r>
          </w:p>
        </w:tc>
      </w:tr>
      <w:tr w:rsidR="00806FEC" w:rsidRPr="00B30BCA" w14:paraId="067125B9" w14:textId="77777777" w:rsidTr="0070668F">
        <w:trPr>
          <w:trHeight w:val="300"/>
          <w:jc w:val="center"/>
        </w:trPr>
        <w:tc>
          <w:tcPr>
            <w:tcW w:w="8145" w:type="dxa"/>
            <w:gridSpan w:val="2"/>
          </w:tcPr>
          <w:p w14:paraId="77A1B967" w14:textId="77777777" w:rsidR="006B2CE0" w:rsidRPr="00B30BCA" w:rsidRDefault="006B2CE0"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نسبة التباين المفسرة </w:t>
            </w:r>
            <w:r w:rsidRPr="00B30BCA">
              <w:rPr>
                <w:rFonts w:ascii="Traditional Arabic" w:hAnsi="Traditional Arabic" w:cs="Traditional Arabic"/>
                <w:b/>
                <w:bCs/>
                <w:lang w:bidi="ar-EG"/>
              </w:rPr>
              <w:t>AVE</w:t>
            </w:r>
          </w:p>
        </w:tc>
        <w:tc>
          <w:tcPr>
            <w:tcW w:w="1665" w:type="dxa"/>
            <w:noWrap/>
          </w:tcPr>
          <w:p w14:paraId="12529D81" w14:textId="12731C33" w:rsidR="006B2CE0" w:rsidRPr="00B30BCA" w:rsidRDefault="006B2CE0"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65.547</w:t>
            </w:r>
          </w:p>
        </w:tc>
      </w:tr>
    </w:tbl>
    <w:p w14:paraId="69004C62" w14:textId="77777777" w:rsidR="00A67E41" w:rsidRPr="00B30BCA" w:rsidRDefault="00A67E41" w:rsidP="00CB5AC5">
      <w:pPr>
        <w:pStyle w:val="ListParagraph"/>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جدول رقم (20)</w:t>
      </w:r>
    </w:p>
    <w:p w14:paraId="4B6E7EB9" w14:textId="4B7F28E3" w:rsidR="00A67E41" w:rsidRPr="00B30BCA" w:rsidRDefault="00A67E41"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التحليل العاملي للبعد الثالث للمتغير المستقل السياسات والحَوْكمة والأمن</w:t>
      </w:r>
    </w:p>
    <w:p w14:paraId="3DC0E51A" w14:textId="0B976E48" w:rsidR="006B2CE0" w:rsidRPr="00B30BCA" w:rsidRDefault="00F31460" w:rsidP="00FE2131">
      <w:pPr>
        <w:spacing w:line="360" w:lineRule="auto"/>
        <w:ind w:hanging="57"/>
        <w:jc w:val="both"/>
        <w:rPr>
          <w:rFonts w:ascii="Traditional Arabic" w:eastAsia="Calibri" w:hAnsi="Traditional Arabic" w:cs="Traditional Arabic"/>
          <w:b/>
          <w:bCs/>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69DC49AE" w14:textId="1F7F7049" w:rsidR="00A86D78" w:rsidRPr="00B30BCA" w:rsidRDefault="005B11E7"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أظهرت نتائج التحليل العاملي لبُعد سياسات وحوكمة استخدام الذكاء الاصطناعي في إدارة المشاريع أن معاملات التحميل تراوحت بين (0.706–0.885)، وهي جميعها مرتفعة وتشير إلى ارتباط قوي بين العبارات والعامل الكامن، مما يؤكد تجانس الفقرات في قياس هذا البُعد. وحققت العبارة (</w:t>
      </w:r>
      <w:r w:rsidRPr="00B30BCA">
        <w:rPr>
          <w:rFonts w:ascii="Traditional Arabic" w:hAnsi="Traditional Arabic" w:cs="Traditional Arabic"/>
        </w:rPr>
        <w:t>x3.3</w:t>
      </w:r>
      <w:r w:rsidRPr="00B30BCA">
        <w:rPr>
          <w:rFonts w:ascii="Traditional Arabic" w:hAnsi="Traditional Arabic" w:cs="Traditional Arabic"/>
          <w:rtl/>
        </w:rPr>
        <w:t>) الخاصة بتقييم فعالية سياسات الذكاء الاصطناعي بشكل دوري أعلى قيمة تحميل بلغت (0.885)، مما يدل على أهميتها في تمثيل البُعد، تلتها العبارات المتعلقة بحوكمة أمان وسرية البيانات (0.853) ومراجعة الجوانب الأخلاقية (0.830)، وهو ما يعكس تركيز هذا البُعد على الجوانب التنظيمية والرقابية. كما أظهرت النتائج أن قيمة اختبار كفاية العينة (</w:t>
      </w:r>
      <w:r w:rsidRPr="00B30BCA">
        <w:rPr>
          <w:rFonts w:ascii="Traditional Arabic" w:hAnsi="Traditional Arabic" w:cs="Traditional Arabic"/>
        </w:rPr>
        <w:t>KMO</w:t>
      </w:r>
      <w:r w:rsidRPr="00B30BCA">
        <w:rPr>
          <w:rFonts w:ascii="Traditional Arabic" w:hAnsi="Traditional Arabic" w:cs="Traditional Arabic"/>
          <w:rtl/>
        </w:rPr>
        <w:t xml:space="preserve">) بلغت (0.822)، وهي قيمة مرتفعة تؤكد ملاءمة العينة لإجراء التحليل العاملي، في حين جاء اختبار </w:t>
      </w:r>
      <w:proofErr w:type="spellStart"/>
      <w:r w:rsidRPr="00B30BCA">
        <w:rPr>
          <w:rFonts w:ascii="Traditional Arabic" w:hAnsi="Traditional Arabic" w:cs="Traditional Arabic"/>
          <w:rtl/>
        </w:rPr>
        <w:t>بارتليت</w:t>
      </w:r>
      <w:proofErr w:type="spellEnd"/>
      <w:r w:rsidRPr="00B30BCA">
        <w:rPr>
          <w:rFonts w:ascii="Traditional Arabic" w:hAnsi="Traditional Arabic" w:cs="Traditional Arabic"/>
          <w:rtl/>
        </w:rPr>
        <w:t xml:space="preserve"> للدلالة الإحصائية معنويًا (</w:t>
      </w:r>
      <w:r w:rsidRPr="00B30BCA">
        <w:rPr>
          <w:rFonts w:ascii="Cambria" w:hAnsi="Cambria" w:cs="Cambria"/>
        </w:rPr>
        <w:t>χ</w:t>
      </w:r>
      <w:r w:rsidRPr="00B30BCA">
        <w:rPr>
          <w:rFonts w:ascii="Traditional Arabic" w:hAnsi="Traditional Arabic" w:cs="Traditional Arabic"/>
        </w:rPr>
        <w:t>² = 865.321</w:t>
      </w:r>
      <w:r w:rsidRPr="00B30BCA">
        <w:rPr>
          <w:rFonts w:ascii="Traditional Arabic" w:hAnsi="Traditional Arabic" w:cs="Traditional Arabic"/>
          <w:rtl/>
        </w:rPr>
        <w:t xml:space="preserve">، </w:t>
      </w:r>
      <w:proofErr w:type="spellStart"/>
      <w:r w:rsidRPr="00B30BCA">
        <w:rPr>
          <w:rFonts w:ascii="Traditional Arabic" w:hAnsi="Traditional Arabic" w:cs="Traditional Arabic"/>
        </w:rPr>
        <w:t>df</w:t>
      </w:r>
      <w:proofErr w:type="spellEnd"/>
      <w:r w:rsidRPr="00B30BCA">
        <w:rPr>
          <w:rFonts w:ascii="Traditional Arabic" w:hAnsi="Traditional Arabic" w:cs="Traditional Arabic"/>
        </w:rPr>
        <w:t xml:space="preserve"> = 15</w:t>
      </w:r>
      <w:r w:rsidRPr="00B30BCA">
        <w:rPr>
          <w:rFonts w:ascii="Traditional Arabic" w:hAnsi="Traditional Arabic" w:cs="Traditional Arabic"/>
          <w:rtl/>
        </w:rPr>
        <w:t xml:space="preserve">، </w:t>
      </w:r>
      <w:r w:rsidRPr="00B30BCA">
        <w:rPr>
          <w:rFonts w:ascii="Traditional Arabic" w:hAnsi="Traditional Arabic" w:cs="Traditional Arabic"/>
        </w:rPr>
        <w:t>Sig = 0.000</w:t>
      </w:r>
      <w:r w:rsidRPr="00B30BCA">
        <w:rPr>
          <w:rFonts w:ascii="Traditional Arabic" w:hAnsi="Traditional Arabic" w:cs="Traditional Arabic"/>
          <w:rtl/>
        </w:rPr>
        <w:t>)، مما يشير إلى وجود علاقات ارتباط قوية بين المتغيرات. أما نسبة التباين المفسرة (</w:t>
      </w:r>
      <w:r w:rsidRPr="00B30BCA">
        <w:rPr>
          <w:rFonts w:ascii="Traditional Arabic" w:hAnsi="Traditional Arabic" w:cs="Traditional Arabic"/>
        </w:rPr>
        <w:t>AVE</w:t>
      </w:r>
      <w:r w:rsidRPr="00B30BCA">
        <w:rPr>
          <w:rFonts w:ascii="Traditional Arabic" w:hAnsi="Traditional Arabic" w:cs="Traditional Arabic"/>
          <w:rtl/>
        </w:rPr>
        <w:t>) فقد بلغت (65.547%)، وهي نسبة مرتفعة تدل على أن العامل المستخرج يفسر قدراً كبيراً من التباين في إجابات المبحوثين، مما يعزز من صدق وثبات الأداة. وبناءً على ذلك، يمكن القول إن بُعد سياسات وحوكمة الذكاء الاصطناعي يتمتع بدرجة عالية من الاتساق الداخلي، ويُعد مؤشراً قوياً على النضج التنظيمي في إدارة استخدام تقنيات الذكاء الاصطناعي داخل مشاريع النقل</w:t>
      </w:r>
    </w:p>
    <w:p w14:paraId="10BC6D2A" w14:textId="2C29EB6B" w:rsidR="00953DAC" w:rsidRPr="00B30BCA" w:rsidRDefault="00953DAC" w:rsidP="00FE2131">
      <w:pPr>
        <w:spacing w:after="0"/>
        <w:jc w:val="both"/>
        <w:rPr>
          <w:rFonts w:ascii="Traditional Arabic" w:hAnsi="Traditional Arabic" w:cs="Traditional Arabic"/>
          <w:rtl/>
          <w:lang w:bidi="ar-EG"/>
        </w:rPr>
      </w:pPr>
      <w:r w:rsidRPr="00B30BCA">
        <w:rPr>
          <w:rFonts w:ascii="Traditional Arabic" w:hAnsi="Traditional Arabic" w:cs="Traditional Arabic"/>
          <w:rtl/>
          <w:lang w:bidi="ar-EG"/>
        </w:rPr>
        <w:t>تُظهر نتائج جدول (20) وجود دلالة إحصائية للتحليل العاملي لبُعد السياسات والحوكمة والأمن، حيث بلغت قيمة اختبار كفاية العينة (</w:t>
      </w:r>
      <w:r w:rsidRPr="00B30BCA">
        <w:rPr>
          <w:rFonts w:ascii="Traditional Arabic" w:hAnsi="Traditional Arabic" w:cs="Traditional Arabic"/>
          <w:lang w:bidi="ar-EG"/>
        </w:rPr>
        <w:t>KMO = 0.822</w:t>
      </w:r>
      <w:r w:rsidRPr="00B30BCA">
        <w:rPr>
          <w:rFonts w:ascii="Traditional Arabic" w:hAnsi="Traditional Arabic" w:cs="Traditional Arabic"/>
          <w:rtl/>
          <w:lang w:bidi="ar-EG"/>
        </w:rPr>
        <w:t>)، مما يدل على ملاءمة البيانات لإجراء التحليل العاملي، كما بلغت قيمة مربع كاي (</w:t>
      </w:r>
      <w:r w:rsidRPr="00B30BCA">
        <w:rPr>
          <w:rFonts w:ascii="Traditional Arabic" w:hAnsi="Traditional Arabic" w:cs="Traditional Arabic"/>
          <w:lang w:bidi="ar-EG"/>
        </w:rPr>
        <w:t>Chi-Square = 865.321</w:t>
      </w:r>
      <w:r w:rsidRPr="00B30BCA">
        <w:rPr>
          <w:rFonts w:ascii="Traditional Arabic" w:hAnsi="Traditional Arabic" w:cs="Traditional Arabic"/>
          <w:rtl/>
          <w:lang w:bidi="ar-EG"/>
        </w:rPr>
        <w:t>) بدرجة حرية (</w:t>
      </w:r>
      <w:r w:rsidRPr="00B30BCA">
        <w:rPr>
          <w:rFonts w:ascii="Traditional Arabic" w:hAnsi="Traditional Arabic" w:cs="Traditional Arabic"/>
          <w:lang w:bidi="ar-EG"/>
        </w:rPr>
        <w:t>DF = 15</w:t>
      </w:r>
      <w:r w:rsidRPr="00B30BCA">
        <w:rPr>
          <w:rFonts w:ascii="Traditional Arabic" w:hAnsi="Traditional Arabic" w:cs="Traditional Arabic"/>
          <w:rtl/>
          <w:lang w:bidi="ar-EG"/>
        </w:rPr>
        <w:t>)، وبلغت قيمة الدلالة الإحصائية (</w:t>
      </w:r>
      <w:r w:rsidRPr="00B30BCA">
        <w:rPr>
          <w:rFonts w:ascii="Traditional Arabic" w:hAnsi="Traditional Arabic" w:cs="Traditional Arabic"/>
          <w:lang w:bidi="ar-EG"/>
        </w:rPr>
        <w:t>Sig = 0.000</w:t>
      </w:r>
      <w:r w:rsidRPr="00B30BCA">
        <w:rPr>
          <w:rFonts w:ascii="Traditional Arabic" w:hAnsi="Traditional Arabic" w:cs="Traditional Arabic"/>
          <w:rtl/>
          <w:lang w:bidi="ar-EG"/>
        </w:rPr>
        <w:t>)، مما يشير إلى وجود علاقات ذات دلالة إحصائية قوية بين العبارات.</w:t>
      </w:r>
    </w:p>
    <w:p w14:paraId="579248EE" w14:textId="5F3924F0" w:rsidR="00953DAC" w:rsidRPr="00B30BCA" w:rsidRDefault="00953DAC" w:rsidP="00FE2131">
      <w:pPr>
        <w:spacing w:after="0"/>
        <w:jc w:val="both"/>
        <w:rPr>
          <w:rFonts w:ascii="Traditional Arabic" w:hAnsi="Traditional Arabic" w:cs="Traditional Arabic"/>
          <w:rtl/>
          <w:lang w:bidi="ar-EG"/>
        </w:rPr>
      </w:pPr>
      <w:r w:rsidRPr="00B30BCA">
        <w:rPr>
          <w:rFonts w:ascii="Traditional Arabic" w:hAnsi="Traditional Arabic" w:cs="Traditional Arabic"/>
          <w:rtl/>
          <w:lang w:bidi="ar-EG"/>
        </w:rPr>
        <w:t>وتتفق هذه النتيجة مع ما توصلت إليه دراسة (</w:t>
      </w:r>
      <w:proofErr w:type="spellStart"/>
      <w:r w:rsidRPr="00B30BCA">
        <w:rPr>
          <w:rFonts w:ascii="Traditional Arabic" w:hAnsi="Traditional Arabic" w:cs="Traditional Arabic"/>
          <w:lang w:bidi="ar-EG"/>
        </w:rPr>
        <w:t>Fridgeirsson</w:t>
      </w:r>
      <w:proofErr w:type="spellEnd"/>
      <w:r w:rsidRPr="00B30BCA">
        <w:rPr>
          <w:rFonts w:ascii="Traditional Arabic" w:hAnsi="Traditional Arabic" w:cs="Traditional Arabic"/>
          <w:lang w:bidi="ar-EG"/>
        </w:rPr>
        <w:t>, 2023</w:t>
      </w:r>
      <w:r w:rsidRPr="00B30BCA">
        <w:rPr>
          <w:rFonts w:ascii="Traditional Arabic" w:hAnsi="Traditional Arabic" w:cs="Traditional Arabic"/>
          <w:rtl/>
          <w:lang w:bidi="ar-EG"/>
        </w:rPr>
        <w:t>)، التي أكدت أن استخدام الذكاء الاصطناعي يسهم في تحسين إدارة المشاريع، خصوصًا في مجالات الجدولة والتكلفة وإدارة المخاطر.</w:t>
      </w:r>
    </w:p>
    <w:p w14:paraId="54B600BF" w14:textId="2204C5ED" w:rsidR="00013775" w:rsidRPr="00B30BCA" w:rsidRDefault="00953DAC" w:rsidP="00FE2131">
      <w:pPr>
        <w:spacing w:after="0"/>
        <w:jc w:val="both"/>
        <w:rPr>
          <w:rFonts w:ascii="Traditional Arabic" w:hAnsi="Traditional Arabic" w:cs="Traditional Arabic"/>
          <w:rtl/>
          <w:lang w:bidi="ar-EG"/>
        </w:rPr>
      </w:pPr>
      <w:r w:rsidRPr="00B30BCA">
        <w:rPr>
          <w:rFonts w:ascii="Traditional Arabic" w:hAnsi="Traditional Arabic" w:cs="Traditional Arabic"/>
          <w:rtl/>
          <w:lang w:bidi="ar-EG"/>
        </w:rPr>
        <w:lastRenderedPageBreak/>
        <w:t>إلا أن الدراسة الحالية تضيف بعدًا جديدًا يتمثل في إبراز أن فاعلية استخدام أدوات الذكاء الاصطناعي لا تعتمد فقط على الجانب التقني، بل ترتبط بشكل مباشر بوجود سياسات تنظيمية واضحة وأطر حوكمة فعالة تضمن الاستخدام الآمن والمنظم لهذه الأدوات، كما يتضح من ارتفاع معاملات التحميل للعناصر (0.706 – 0.885)، وهو ما يعكس أهمية هذا البعد ولم يتم تناوله بشكل مباشر في الدراسات السابقة.</w:t>
      </w:r>
    </w:p>
    <w:p w14:paraId="4C42F636" w14:textId="77777777" w:rsidR="007D1C89" w:rsidRPr="00B30BCA" w:rsidRDefault="007D1C89" w:rsidP="00FE2131">
      <w:pPr>
        <w:spacing w:after="0"/>
        <w:jc w:val="both"/>
        <w:rPr>
          <w:rFonts w:ascii="Traditional Arabic" w:hAnsi="Traditional Arabic" w:cs="Traditional Arabic"/>
          <w:rtl/>
          <w:lang w:bidi="ar-EG"/>
        </w:rPr>
      </w:pPr>
    </w:p>
    <w:p w14:paraId="0A77ACC3" w14:textId="77777777" w:rsidR="00953DAC" w:rsidRPr="00B30BCA" w:rsidRDefault="00953DAC" w:rsidP="00FE2131">
      <w:pPr>
        <w:spacing w:after="0"/>
        <w:jc w:val="both"/>
        <w:rPr>
          <w:rFonts w:ascii="Traditional Arabic" w:hAnsi="Traditional Arabic" w:cs="Traditional Arabic"/>
          <w:rtl/>
          <w:lang w:bidi="ar-EG"/>
        </w:rPr>
      </w:pPr>
    </w:p>
    <w:p w14:paraId="7DA0CADB" w14:textId="44A13F38" w:rsidR="00E22211" w:rsidRPr="00B30BCA" w:rsidRDefault="00E22211"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lang w:bidi="ar-EG"/>
        </w:rPr>
        <w:t>التحليل العاملي لأبعاد المتغير التابع قياس كفاءة إدارة المشاريع</w:t>
      </w:r>
    </w:p>
    <w:p w14:paraId="0C3E1122" w14:textId="64F28CAA" w:rsidR="005B11E7" w:rsidRPr="00B30BCA" w:rsidRDefault="005B11E7" w:rsidP="00FE2131">
      <w:pPr>
        <w:pStyle w:val="ListParagraph"/>
        <w:spacing w:after="0"/>
        <w:jc w:val="both"/>
        <w:rPr>
          <w:rFonts w:ascii="Traditional Arabic" w:hAnsi="Traditional Arabic" w:cs="Traditional Arabic"/>
          <w:b/>
          <w:bCs/>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B30BCA" w14:paraId="5DEBF13B" w14:textId="77777777" w:rsidTr="0070668F">
        <w:trPr>
          <w:trHeight w:val="261"/>
          <w:jc w:val="center"/>
        </w:trPr>
        <w:tc>
          <w:tcPr>
            <w:tcW w:w="769" w:type="dxa"/>
            <w:shd w:val="clear" w:color="auto" w:fill="ACB9CA" w:themeFill="text2" w:themeFillTint="66"/>
          </w:tcPr>
          <w:p w14:paraId="4423F083" w14:textId="77777777"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31CE9D0B"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5E6B8576" w14:textId="77777777"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معامل التحميل</w:t>
            </w:r>
          </w:p>
        </w:tc>
      </w:tr>
      <w:tr w:rsidR="00806FEC" w:rsidRPr="00B30BCA" w14:paraId="5CE1087B" w14:textId="77777777" w:rsidTr="00CB0CFE">
        <w:trPr>
          <w:trHeight w:val="723"/>
          <w:jc w:val="center"/>
        </w:trPr>
        <w:tc>
          <w:tcPr>
            <w:tcW w:w="769" w:type="dxa"/>
          </w:tcPr>
          <w:p w14:paraId="3F925DD1" w14:textId="5BDB2E9B"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y1.1</w:t>
            </w:r>
          </w:p>
        </w:tc>
        <w:tc>
          <w:tcPr>
            <w:tcW w:w="7376" w:type="dxa"/>
            <w:noWrap/>
          </w:tcPr>
          <w:p w14:paraId="6D25FEA7" w14:textId="1892DAFB"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tl/>
              </w:rPr>
              <w:t>ساعد الذكاء الاصطناعي في تحسين دقة البيانات المستخدمة في المشاريع</w:t>
            </w:r>
            <w:r w:rsidRPr="00B30BCA">
              <w:rPr>
                <w:rFonts w:ascii="Traditional Arabic" w:hAnsi="Traditional Arabic" w:cs="Traditional Arabic"/>
              </w:rPr>
              <w:t>.</w:t>
            </w:r>
          </w:p>
        </w:tc>
        <w:tc>
          <w:tcPr>
            <w:tcW w:w="1665" w:type="dxa"/>
            <w:noWrap/>
          </w:tcPr>
          <w:p w14:paraId="65A743CD" w14:textId="26E74C49"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.767</w:t>
            </w:r>
          </w:p>
        </w:tc>
      </w:tr>
      <w:tr w:rsidR="00806FEC" w:rsidRPr="00B30BCA" w14:paraId="092FF284" w14:textId="77777777" w:rsidTr="0070668F">
        <w:trPr>
          <w:trHeight w:val="300"/>
          <w:jc w:val="center"/>
        </w:trPr>
        <w:tc>
          <w:tcPr>
            <w:tcW w:w="769" w:type="dxa"/>
          </w:tcPr>
          <w:p w14:paraId="400F3DEF" w14:textId="0297CE43"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Pr>
              <w:t>y1.2</w:t>
            </w:r>
          </w:p>
        </w:tc>
        <w:tc>
          <w:tcPr>
            <w:tcW w:w="7376" w:type="dxa"/>
            <w:noWrap/>
          </w:tcPr>
          <w:p w14:paraId="23C7DF34" w14:textId="54E7995D"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ساهمت أدوات الذكاء الاصطناعي في تسليم المشاريع ضمن الجدول الزمني المحدد</w:t>
            </w:r>
            <w:r w:rsidRPr="00B30BCA">
              <w:rPr>
                <w:rFonts w:ascii="Traditional Arabic" w:hAnsi="Traditional Arabic" w:cs="Traditional Arabic"/>
              </w:rPr>
              <w:t>.</w:t>
            </w:r>
          </w:p>
        </w:tc>
        <w:tc>
          <w:tcPr>
            <w:tcW w:w="1665" w:type="dxa"/>
            <w:noWrap/>
          </w:tcPr>
          <w:p w14:paraId="45CA9E83" w14:textId="126650B5"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.770</w:t>
            </w:r>
          </w:p>
        </w:tc>
      </w:tr>
      <w:tr w:rsidR="00806FEC" w:rsidRPr="00B30BCA" w14:paraId="001E6BA3" w14:textId="77777777" w:rsidTr="0070668F">
        <w:trPr>
          <w:trHeight w:val="300"/>
          <w:jc w:val="center"/>
        </w:trPr>
        <w:tc>
          <w:tcPr>
            <w:tcW w:w="769" w:type="dxa"/>
          </w:tcPr>
          <w:p w14:paraId="0F776D26" w14:textId="14D0A25B"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Pr>
              <w:t>y1.3</w:t>
            </w:r>
          </w:p>
        </w:tc>
        <w:tc>
          <w:tcPr>
            <w:tcW w:w="7376" w:type="dxa"/>
            <w:noWrap/>
          </w:tcPr>
          <w:p w14:paraId="73A3114F" w14:textId="53F357E1"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ساعد استخدام الذكاء الاصطناعي في تقليل التكاليف الإجمالية للمشاريع</w:t>
            </w:r>
            <w:r w:rsidRPr="00B30BCA">
              <w:rPr>
                <w:rFonts w:ascii="Traditional Arabic" w:hAnsi="Traditional Arabic" w:cs="Traditional Arabic"/>
              </w:rPr>
              <w:t>.</w:t>
            </w:r>
          </w:p>
        </w:tc>
        <w:tc>
          <w:tcPr>
            <w:tcW w:w="1665" w:type="dxa"/>
            <w:noWrap/>
          </w:tcPr>
          <w:p w14:paraId="51DC00FB" w14:textId="7A32EE77"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.885</w:t>
            </w:r>
          </w:p>
        </w:tc>
      </w:tr>
      <w:tr w:rsidR="00806FEC" w:rsidRPr="00B30BCA" w14:paraId="017EEBAF" w14:textId="77777777" w:rsidTr="0070668F">
        <w:trPr>
          <w:trHeight w:val="258"/>
          <w:jc w:val="center"/>
        </w:trPr>
        <w:tc>
          <w:tcPr>
            <w:tcW w:w="769" w:type="dxa"/>
          </w:tcPr>
          <w:p w14:paraId="2A140683" w14:textId="22F13183"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Pr>
              <w:t>y1.4</w:t>
            </w:r>
          </w:p>
        </w:tc>
        <w:tc>
          <w:tcPr>
            <w:tcW w:w="7376" w:type="dxa"/>
            <w:noWrap/>
          </w:tcPr>
          <w:p w14:paraId="5D4A8F34" w14:textId="397F3D70"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قللت هذه الأدوات من التغييرات أو التدخلات غير المخططة في المشروع</w:t>
            </w:r>
            <w:r w:rsidRPr="00B30BCA">
              <w:rPr>
                <w:rFonts w:ascii="Traditional Arabic" w:hAnsi="Traditional Arabic" w:cs="Traditional Arabic"/>
              </w:rPr>
              <w:t>.</w:t>
            </w:r>
          </w:p>
        </w:tc>
        <w:tc>
          <w:tcPr>
            <w:tcW w:w="1665" w:type="dxa"/>
            <w:noWrap/>
          </w:tcPr>
          <w:p w14:paraId="1064AE49" w14:textId="0EF34CB6"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.879</w:t>
            </w:r>
          </w:p>
        </w:tc>
      </w:tr>
      <w:tr w:rsidR="00806FEC" w:rsidRPr="00B30BCA" w14:paraId="27FDF7FF" w14:textId="77777777" w:rsidTr="0070668F">
        <w:trPr>
          <w:trHeight w:val="258"/>
          <w:jc w:val="center"/>
        </w:trPr>
        <w:tc>
          <w:tcPr>
            <w:tcW w:w="769" w:type="dxa"/>
          </w:tcPr>
          <w:p w14:paraId="7D243EC9" w14:textId="1A053EC4"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y1.5</w:t>
            </w:r>
          </w:p>
        </w:tc>
        <w:tc>
          <w:tcPr>
            <w:tcW w:w="7376" w:type="dxa"/>
            <w:noWrap/>
          </w:tcPr>
          <w:p w14:paraId="72899749" w14:textId="6164BE56"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tl/>
              </w:rPr>
              <w:t>تُستخدم مخرجات الذكاء الاصطناعي في تقييم الأداء العام للمشروعات</w:t>
            </w:r>
            <w:r w:rsidRPr="00B30BCA">
              <w:rPr>
                <w:rFonts w:ascii="Traditional Arabic" w:hAnsi="Traditional Arabic" w:cs="Traditional Arabic"/>
              </w:rPr>
              <w:t>.</w:t>
            </w:r>
          </w:p>
        </w:tc>
        <w:tc>
          <w:tcPr>
            <w:tcW w:w="1665" w:type="dxa"/>
            <w:noWrap/>
          </w:tcPr>
          <w:p w14:paraId="237DB10D" w14:textId="26D290CD"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.794</w:t>
            </w:r>
          </w:p>
        </w:tc>
      </w:tr>
      <w:tr w:rsidR="00806FEC" w:rsidRPr="00B30BCA" w14:paraId="4A5C3DA8" w14:textId="77777777" w:rsidTr="0070668F">
        <w:trPr>
          <w:trHeight w:val="258"/>
          <w:jc w:val="center"/>
        </w:trPr>
        <w:tc>
          <w:tcPr>
            <w:tcW w:w="769" w:type="dxa"/>
          </w:tcPr>
          <w:p w14:paraId="45762C7B" w14:textId="5645A651"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y1.6</w:t>
            </w:r>
          </w:p>
        </w:tc>
        <w:tc>
          <w:tcPr>
            <w:tcW w:w="7376" w:type="dxa"/>
            <w:noWrap/>
          </w:tcPr>
          <w:p w14:paraId="6195371C" w14:textId="70E6E279"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tl/>
              </w:rPr>
              <w:t>رفعت أدوات الذكاء الاصطناعي جودة مخرجات المشروع</w:t>
            </w:r>
            <w:r w:rsidRPr="00B30BCA">
              <w:rPr>
                <w:rFonts w:ascii="Traditional Arabic" w:hAnsi="Traditional Arabic" w:cs="Traditional Arabic"/>
              </w:rPr>
              <w:t>.</w:t>
            </w:r>
          </w:p>
        </w:tc>
        <w:tc>
          <w:tcPr>
            <w:tcW w:w="1665" w:type="dxa"/>
            <w:noWrap/>
          </w:tcPr>
          <w:p w14:paraId="34701180" w14:textId="7709C22A"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.852</w:t>
            </w:r>
          </w:p>
        </w:tc>
      </w:tr>
      <w:tr w:rsidR="00806FEC" w:rsidRPr="00B30BCA" w14:paraId="4D2F3DAF" w14:textId="77777777" w:rsidTr="0070668F">
        <w:trPr>
          <w:trHeight w:val="258"/>
          <w:jc w:val="center"/>
        </w:trPr>
        <w:tc>
          <w:tcPr>
            <w:tcW w:w="769" w:type="dxa"/>
          </w:tcPr>
          <w:p w14:paraId="4FB62DEC" w14:textId="490A4558"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y1.7</w:t>
            </w:r>
          </w:p>
        </w:tc>
        <w:tc>
          <w:tcPr>
            <w:tcW w:w="7376" w:type="dxa"/>
            <w:noWrap/>
          </w:tcPr>
          <w:p w14:paraId="1B0C930C" w14:textId="648B381C"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tl/>
              </w:rPr>
              <w:t>حسّنت هذه الأدوات سرعة الاستجابة للمخاطر والقضايا أثناء التنفيذ</w:t>
            </w:r>
            <w:r w:rsidRPr="00B30BCA">
              <w:rPr>
                <w:rFonts w:ascii="Traditional Arabic" w:hAnsi="Traditional Arabic" w:cs="Traditional Arabic"/>
              </w:rPr>
              <w:t>.</w:t>
            </w:r>
          </w:p>
        </w:tc>
        <w:tc>
          <w:tcPr>
            <w:tcW w:w="1665" w:type="dxa"/>
            <w:noWrap/>
          </w:tcPr>
          <w:p w14:paraId="4C7204CE" w14:textId="4C6AC037"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.880</w:t>
            </w:r>
          </w:p>
        </w:tc>
      </w:tr>
      <w:tr w:rsidR="00806FEC" w:rsidRPr="00B30BCA" w14:paraId="23905BB3" w14:textId="77777777" w:rsidTr="0070668F">
        <w:trPr>
          <w:trHeight w:val="258"/>
          <w:jc w:val="center"/>
        </w:trPr>
        <w:tc>
          <w:tcPr>
            <w:tcW w:w="769" w:type="dxa"/>
          </w:tcPr>
          <w:p w14:paraId="285E3D2A" w14:textId="2A132B98"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y1.8</w:t>
            </w:r>
          </w:p>
        </w:tc>
        <w:tc>
          <w:tcPr>
            <w:tcW w:w="7376" w:type="dxa"/>
            <w:noWrap/>
          </w:tcPr>
          <w:p w14:paraId="425D3EE3" w14:textId="4BF489A0"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tl/>
              </w:rPr>
              <w:t>عزز الذكاء الاصطناعي قدرة الفريق على التنبؤ بالمخاطر قبل وقوعها</w:t>
            </w:r>
          </w:p>
        </w:tc>
        <w:tc>
          <w:tcPr>
            <w:tcW w:w="1665" w:type="dxa"/>
            <w:noWrap/>
          </w:tcPr>
          <w:p w14:paraId="0E426103" w14:textId="365CDAAB"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.875</w:t>
            </w:r>
          </w:p>
        </w:tc>
      </w:tr>
      <w:tr w:rsidR="00806FEC" w:rsidRPr="00B30BCA" w14:paraId="2E3FE093" w14:textId="77777777" w:rsidTr="0070668F">
        <w:trPr>
          <w:trHeight w:val="300"/>
          <w:jc w:val="center"/>
        </w:trPr>
        <w:tc>
          <w:tcPr>
            <w:tcW w:w="8145" w:type="dxa"/>
            <w:gridSpan w:val="2"/>
          </w:tcPr>
          <w:p w14:paraId="551FB4EC"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مدى كفاية العينة </w:t>
            </w:r>
            <w:r w:rsidRPr="00B30BCA">
              <w:rPr>
                <w:rFonts w:ascii="Traditional Arabic" w:hAnsi="Traditional Arabic" w:cs="Traditional Arabic"/>
                <w:b/>
                <w:bCs/>
                <w:lang w:bidi="ar-EG"/>
              </w:rPr>
              <w:t>KMO</w:t>
            </w:r>
          </w:p>
        </w:tc>
        <w:tc>
          <w:tcPr>
            <w:tcW w:w="1665" w:type="dxa"/>
            <w:noWrap/>
          </w:tcPr>
          <w:p w14:paraId="3C6C9FEB" w14:textId="69B5812A"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.898</w:t>
            </w:r>
          </w:p>
        </w:tc>
      </w:tr>
      <w:tr w:rsidR="00806FEC" w:rsidRPr="00B30BCA" w14:paraId="2BE8421D" w14:textId="77777777" w:rsidTr="0070668F">
        <w:trPr>
          <w:trHeight w:val="300"/>
          <w:jc w:val="center"/>
        </w:trPr>
        <w:tc>
          <w:tcPr>
            <w:tcW w:w="8145" w:type="dxa"/>
            <w:gridSpan w:val="2"/>
          </w:tcPr>
          <w:p w14:paraId="639737F3"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w:t>
            </w:r>
            <w:proofErr w:type="spellStart"/>
            <w:r w:rsidRPr="00B30BCA">
              <w:rPr>
                <w:rFonts w:ascii="Traditional Arabic" w:hAnsi="Traditional Arabic" w:cs="Traditional Arabic"/>
                <w:b/>
                <w:bCs/>
                <w:rtl/>
              </w:rPr>
              <w:t>بارتليت</w:t>
            </w:r>
            <w:proofErr w:type="spellEnd"/>
            <w:r w:rsidRPr="00B30BCA">
              <w:rPr>
                <w:rFonts w:ascii="Traditional Arabic" w:hAnsi="Traditional Arabic" w:cs="Traditional Arabic"/>
                <w:b/>
                <w:bCs/>
                <w:rtl/>
              </w:rPr>
              <w:t xml:space="preserve"> (كا</w:t>
            </w:r>
            <w:r w:rsidRPr="00B30BCA">
              <w:rPr>
                <w:rFonts w:ascii="Traditional Arabic" w:hAnsi="Traditional Arabic" w:cs="Traditional Arabic"/>
                <w:b/>
                <w:bCs/>
                <w:vertAlign w:val="superscript"/>
                <w:rtl/>
              </w:rPr>
              <w:t>2</w:t>
            </w:r>
            <w:r w:rsidRPr="00B30BCA">
              <w:rPr>
                <w:rFonts w:ascii="Traditional Arabic" w:hAnsi="Traditional Arabic" w:cs="Traditional Arabic"/>
                <w:b/>
                <w:bCs/>
                <w:rtl/>
              </w:rPr>
              <w:t xml:space="preserve">) </w:t>
            </w:r>
            <w:r w:rsidRPr="00B30BCA">
              <w:rPr>
                <w:rFonts w:ascii="Traditional Arabic" w:hAnsi="Traditional Arabic" w:cs="Traditional Arabic"/>
                <w:b/>
                <w:bCs/>
                <w:lang w:bidi="ar-EG"/>
              </w:rPr>
              <w:t>Chi-Square</w:t>
            </w:r>
          </w:p>
        </w:tc>
        <w:tc>
          <w:tcPr>
            <w:tcW w:w="1665" w:type="dxa"/>
            <w:noWrap/>
          </w:tcPr>
          <w:p w14:paraId="3B4A493B" w14:textId="73291E0B" w:rsidR="005B11E7" w:rsidRPr="00B30BCA" w:rsidRDefault="005B11E7" w:rsidP="00FE2131">
            <w:pPr>
              <w:spacing w:after="0"/>
              <w:jc w:val="both"/>
              <w:rPr>
                <w:rFonts w:ascii="Traditional Arabic" w:hAnsi="Traditional Arabic" w:cs="Traditional Arabic"/>
                <w:b/>
                <w:bCs/>
                <w:vertAlign w:val="superscript"/>
                <w:rtl/>
              </w:rPr>
            </w:pPr>
            <w:r w:rsidRPr="00B30BCA">
              <w:rPr>
                <w:rFonts w:ascii="Traditional Arabic" w:hAnsi="Traditional Arabic" w:cs="Traditional Arabic"/>
              </w:rPr>
              <w:t>1481.941</w:t>
            </w:r>
          </w:p>
        </w:tc>
      </w:tr>
      <w:tr w:rsidR="00806FEC" w:rsidRPr="00B30BCA" w14:paraId="28E87B02" w14:textId="77777777" w:rsidTr="0070668F">
        <w:trPr>
          <w:trHeight w:val="300"/>
          <w:jc w:val="center"/>
        </w:trPr>
        <w:tc>
          <w:tcPr>
            <w:tcW w:w="8145" w:type="dxa"/>
            <w:gridSpan w:val="2"/>
          </w:tcPr>
          <w:p w14:paraId="083D18AC"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درجة الحرية </w:t>
            </w:r>
            <w:r w:rsidRPr="00B30BCA">
              <w:rPr>
                <w:rFonts w:ascii="Traditional Arabic" w:hAnsi="Traditional Arabic" w:cs="Traditional Arabic"/>
                <w:b/>
                <w:bCs/>
                <w:lang w:bidi="ar-EG"/>
              </w:rPr>
              <w:t>DF</w:t>
            </w:r>
          </w:p>
        </w:tc>
        <w:tc>
          <w:tcPr>
            <w:tcW w:w="1665" w:type="dxa"/>
            <w:noWrap/>
          </w:tcPr>
          <w:p w14:paraId="2AE83290" w14:textId="0B727A85"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28</w:t>
            </w:r>
          </w:p>
        </w:tc>
      </w:tr>
      <w:tr w:rsidR="00806FEC" w:rsidRPr="00B30BCA" w14:paraId="12C5CD7D" w14:textId="77777777" w:rsidTr="0070668F">
        <w:trPr>
          <w:trHeight w:val="300"/>
          <w:jc w:val="center"/>
        </w:trPr>
        <w:tc>
          <w:tcPr>
            <w:tcW w:w="8145" w:type="dxa"/>
            <w:gridSpan w:val="2"/>
          </w:tcPr>
          <w:p w14:paraId="79C3B425"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المعنوية </w:t>
            </w:r>
            <w:r w:rsidRPr="00B30BCA">
              <w:rPr>
                <w:rFonts w:ascii="Traditional Arabic" w:hAnsi="Traditional Arabic" w:cs="Traditional Arabic"/>
                <w:b/>
                <w:bCs/>
                <w:lang w:bidi="ar-EG"/>
              </w:rPr>
              <w:t>SIG</w:t>
            </w:r>
          </w:p>
        </w:tc>
        <w:tc>
          <w:tcPr>
            <w:tcW w:w="1665" w:type="dxa"/>
            <w:noWrap/>
          </w:tcPr>
          <w:p w14:paraId="63E2E706" w14:textId="41D2F0CC"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.000</w:t>
            </w:r>
          </w:p>
        </w:tc>
      </w:tr>
      <w:tr w:rsidR="00806FEC" w:rsidRPr="00B30BCA" w14:paraId="3FE497F8" w14:textId="77777777" w:rsidTr="0070668F">
        <w:trPr>
          <w:trHeight w:val="300"/>
          <w:jc w:val="center"/>
        </w:trPr>
        <w:tc>
          <w:tcPr>
            <w:tcW w:w="8145" w:type="dxa"/>
            <w:gridSpan w:val="2"/>
          </w:tcPr>
          <w:p w14:paraId="4968F500"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نسبة التباين المفسرة </w:t>
            </w:r>
            <w:r w:rsidRPr="00B30BCA">
              <w:rPr>
                <w:rFonts w:ascii="Traditional Arabic" w:hAnsi="Traditional Arabic" w:cs="Traditional Arabic"/>
                <w:b/>
                <w:bCs/>
                <w:lang w:bidi="ar-EG"/>
              </w:rPr>
              <w:t>AVE</w:t>
            </w:r>
          </w:p>
        </w:tc>
        <w:tc>
          <w:tcPr>
            <w:tcW w:w="1665" w:type="dxa"/>
            <w:noWrap/>
          </w:tcPr>
          <w:p w14:paraId="5A8BCA81" w14:textId="015C07B4"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70.416</w:t>
            </w:r>
          </w:p>
        </w:tc>
      </w:tr>
    </w:tbl>
    <w:p w14:paraId="51550AC5" w14:textId="77777777" w:rsidR="004630B4" w:rsidRPr="00B30BCA" w:rsidRDefault="004630B4" w:rsidP="00FE2131">
      <w:pPr>
        <w:spacing w:after="0"/>
        <w:jc w:val="both"/>
        <w:rPr>
          <w:rFonts w:ascii="Traditional Arabic" w:hAnsi="Traditional Arabic" w:cs="Traditional Arabic"/>
          <w:rtl/>
          <w:lang w:bidi="ar-EG"/>
        </w:rPr>
      </w:pPr>
    </w:p>
    <w:p w14:paraId="468B163C" w14:textId="77777777" w:rsidR="004630B4" w:rsidRPr="00B30BCA" w:rsidRDefault="004630B4" w:rsidP="00CB5AC5">
      <w:pPr>
        <w:pStyle w:val="ListParagraph"/>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جدول رقم (21)</w:t>
      </w:r>
    </w:p>
    <w:p w14:paraId="75BF921B" w14:textId="60E0E080" w:rsidR="004630B4" w:rsidRPr="00B30BCA" w:rsidRDefault="004630B4"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التحليل العاملي للبعد الاول للمتغير التابع كفاءة إدارة المشاريع (المخرجات)</w:t>
      </w:r>
    </w:p>
    <w:p w14:paraId="18236639" w14:textId="2E116D23" w:rsidR="00F31460" w:rsidRPr="00B30BCA" w:rsidRDefault="00F31460"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55238C15" w14:textId="55AE777E" w:rsidR="005B6F6D" w:rsidRPr="00B30BCA" w:rsidRDefault="005B11E7"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أظهرت نتائج التحليل العاملي لبُعد أثر الذكاء الاصطناعي على أداء مشاريع النقل أن معاملات التحميل تراوحت بين (0.767–0.885)، وهي جميعها مرتفعة وتشير إلى وجود ارتباط قوي بين العبارات والعامل الكامن، مما يعكس تجانس الفقرات في قياس هذا البُعد بدقة. وقد حققت العبارة (</w:t>
      </w:r>
      <w:r w:rsidRPr="00B30BCA">
        <w:rPr>
          <w:rFonts w:ascii="Traditional Arabic" w:hAnsi="Traditional Arabic" w:cs="Traditional Arabic"/>
        </w:rPr>
        <w:t>y1.3</w:t>
      </w:r>
      <w:r w:rsidRPr="00B30BCA">
        <w:rPr>
          <w:rFonts w:ascii="Traditional Arabic" w:hAnsi="Traditional Arabic" w:cs="Traditional Arabic"/>
          <w:rtl/>
        </w:rPr>
        <w:t xml:space="preserve">) المتعلقة بمساهمة الذكاء الاصطناعي في تقليل التكاليف </w:t>
      </w:r>
      <w:r w:rsidRPr="00B30BCA">
        <w:rPr>
          <w:rFonts w:ascii="Traditional Arabic" w:hAnsi="Traditional Arabic" w:cs="Traditional Arabic"/>
          <w:rtl/>
        </w:rPr>
        <w:lastRenderedPageBreak/>
        <w:t>الإجمالية للمشاريع أعلى قيمة تحميل بلغت (0.885)، تلتها العبارات المرتبطة بسرعة الاستجابة للمخاطر (0.880) والتنبؤ بها قبل وقوعها (0.875)، وهو ما يؤكد الدور المحوري للذكاء الاصطناعي في تعزيز كفاءة الأداء التشغيلي وتقليل الانحرافات أثناء التنفيذ. كما أظهر اختبار كفاية العينة (</w:t>
      </w:r>
      <w:r w:rsidRPr="00B30BCA">
        <w:rPr>
          <w:rFonts w:ascii="Traditional Arabic" w:hAnsi="Traditional Arabic" w:cs="Traditional Arabic"/>
        </w:rPr>
        <w:t>KMO</w:t>
      </w:r>
      <w:r w:rsidRPr="00B30BCA">
        <w:rPr>
          <w:rFonts w:ascii="Traditional Arabic" w:hAnsi="Traditional Arabic" w:cs="Traditional Arabic"/>
          <w:rtl/>
        </w:rPr>
        <w:t xml:space="preserve">) قيمة بلغت (0.898)، وهي قيمة مرتفعة جداً تدل على ملاءمة العينة العالية لإجراء التحليل العاملي. وجاءت نتائج اختبار </w:t>
      </w:r>
      <w:proofErr w:type="spellStart"/>
      <w:r w:rsidRPr="00B30BCA">
        <w:rPr>
          <w:rFonts w:ascii="Traditional Arabic" w:hAnsi="Traditional Arabic" w:cs="Traditional Arabic"/>
          <w:rtl/>
        </w:rPr>
        <w:t>بارتليت</w:t>
      </w:r>
      <w:proofErr w:type="spellEnd"/>
      <w:r w:rsidRPr="00B30BCA">
        <w:rPr>
          <w:rFonts w:ascii="Traditional Arabic" w:hAnsi="Traditional Arabic" w:cs="Traditional Arabic"/>
          <w:rtl/>
        </w:rPr>
        <w:t xml:space="preserve"> معنوية (</w:t>
      </w:r>
      <w:r w:rsidRPr="00B30BCA">
        <w:rPr>
          <w:rFonts w:ascii="Cambria" w:hAnsi="Cambria" w:cs="Cambria"/>
        </w:rPr>
        <w:t>χ</w:t>
      </w:r>
      <w:r w:rsidRPr="00B30BCA">
        <w:rPr>
          <w:rFonts w:ascii="Traditional Arabic" w:hAnsi="Traditional Arabic" w:cs="Traditional Arabic"/>
        </w:rPr>
        <w:t>² = 1481.941</w:t>
      </w:r>
      <w:r w:rsidRPr="00B30BCA">
        <w:rPr>
          <w:rFonts w:ascii="Traditional Arabic" w:hAnsi="Traditional Arabic" w:cs="Traditional Arabic"/>
          <w:rtl/>
        </w:rPr>
        <w:t xml:space="preserve">، </w:t>
      </w:r>
      <w:proofErr w:type="spellStart"/>
      <w:r w:rsidRPr="00B30BCA">
        <w:rPr>
          <w:rFonts w:ascii="Traditional Arabic" w:hAnsi="Traditional Arabic" w:cs="Traditional Arabic"/>
        </w:rPr>
        <w:t>df</w:t>
      </w:r>
      <w:proofErr w:type="spellEnd"/>
      <w:r w:rsidRPr="00B30BCA">
        <w:rPr>
          <w:rFonts w:ascii="Traditional Arabic" w:hAnsi="Traditional Arabic" w:cs="Traditional Arabic"/>
        </w:rPr>
        <w:t xml:space="preserve"> = 28</w:t>
      </w:r>
      <w:r w:rsidRPr="00B30BCA">
        <w:rPr>
          <w:rFonts w:ascii="Traditional Arabic" w:hAnsi="Traditional Arabic" w:cs="Traditional Arabic"/>
          <w:rtl/>
        </w:rPr>
        <w:t xml:space="preserve">، </w:t>
      </w:r>
      <w:r w:rsidRPr="00B30BCA">
        <w:rPr>
          <w:rFonts w:ascii="Traditional Arabic" w:hAnsi="Traditional Arabic" w:cs="Traditional Arabic"/>
        </w:rPr>
        <w:t>Sig = 0.000</w:t>
      </w:r>
      <w:r w:rsidRPr="00B30BCA">
        <w:rPr>
          <w:rFonts w:ascii="Traditional Arabic" w:hAnsi="Traditional Arabic" w:cs="Traditional Arabic"/>
          <w:rtl/>
        </w:rPr>
        <w:t xml:space="preserve">)، مما يشير إلى وجود علاقات ارتباط قوية بين المتغيرات تسمح باستخلاص عامل واحد ذي معنى. وبلغت نسبة التباين المفسرة </w:t>
      </w:r>
      <w:r w:rsidRPr="00B30BCA">
        <w:rPr>
          <w:rFonts w:ascii="Traditional Arabic" w:hAnsi="Traditional Arabic" w:cs="Traditional Arabic"/>
        </w:rPr>
        <w:t>(AVE)</w:t>
      </w:r>
      <w:r w:rsidRPr="00B30BCA">
        <w:rPr>
          <w:rFonts w:ascii="Traditional Arabic" w:hAnsi="Traditional Arabic" w:cs="Traditional Arabic"/>
          <w:rtl/>
        </w:rPr>
        <w:t xml:space="preserve"> (70.416%)، وهي نسبة مرتفعة تدل على أن العامل المستخرج يفسر أكثر من ثلثي التباين الكلي في إجابات المشاركين، مما يعزز من صدق وثبات المقياس المستخدم. وبناءً على ذلك، يمكن القول إن بُعد أثر الذكاء الاصطناعي على أداء مشاريع النقل يتمتع بدرجة عالية من الاتساق الداخلي والقدرة التفسيرية، ويعكس بوضوح إسهام تقنيات الذكاء الاصطناعي في رفع كفاءة الأداء وتحسين جودة وفاعلية تنفيذ المشاريع.</w:t>
      </w:r>
    </w:p>
    <w:p w14:paraId="2FA06578" w14:textId="27D3F5B4" w:rsidR="00953DAC" w:rsidRPr="00B30BCA" w:rsidRDefault="00953DA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تُظهر نتائج جدول (21) وجود دلالة إحصائية للتحليل العاملي لبُعد كفاءة إدارة المشاريع (المخرجات)، حيث بلغت قيمة اختبار كفاية العينة (</w:t>
      </w:r>
      <w:r w:rsidRPr="00B30BCA">
        <w:rPr>
          <w:rFonts w:ascii="Traditional Arabic" w:hAnsi="Traditional Arabic" w:cs="Traditional Arabic"/>
        </w:rPr>
        <w:t>KMO = 0.898</w:t>
      </w:r>
      <w:r w:rsidRPr="00B30BCA">
        <w:rPr>
          <w:rFonts w:ascii="Traditional Arabic" w:hAnsi="Traditional Arabic" w:cs="Traditional Arabic"/>
          <w:rtl/>
        </w:rPr>
        <w:t>)، مما يدل على ملاءمة البيانات لإجراء التحليل العاملي، كما بلغت قيمة مربع كاي (</w:t>
      </w:r>
      <w:r w:rsidRPr="00B30BCA">
        <w:rPr>
          <w:rFonts w:ascii="Traditional Arabic" w:hAnsi="Traditional Arabic" w:cs="Traditional Arabic"/>
        </w:rPr>
        <w:t>Chi-Square = 1481.941</w:t>
      </w:r>
      <w:r w:rsidRPr="00B30BCA">
        <w:rPr>
          <w:rFonts w:ascii="Traditional Arabic" w:hAnsi="Traditional Arabic" w:cs="Traditional Arabic"/>
          <w:rtl/>
        </w:rPr>
        <w:t>) بدرجة حرية (</w:t>
      </w:r>
      <w:r w:rsidRPr="00B30BCA">
        <w:rPr>
          <w:rFonts w:ascii="Traditional Arabic" w:hAnsi="Traditional Arabic" w:cs="Traditional Arabic"/>
        </w:rPr>
        <w:t>DF = 28</w:t>
      </w:r>
      <w:r w:rsidRPr="00B30BCA">
        <w:rPr>
          <w:rFonts w:ascii="Traditional Arabic" w:hAnsi="Traditional Arabic" w:cs="Traditional Arabic"/>
          <w:rtl/>
        </w:rPr>
        <w:t>)، وبلغت قيمة الدلالة الإحصائية (</w:t>
      </w:r>
      <w:r w:rsidRPr="00B30BCA">
        <w:rPr>
          <w:rFonts w:ascii="Traditional Arabic" w:hAnsi="Traditional Arabic" w:cs="Traditional Arabic"/>
        </w:rPr>
        <w:t>Sig = 0.000</w:t>
      </w:r>
      <w:r w:rsidRPr="00B30BCA">
        <w:rPr>
          <w:rFonts w:ascii="Traditional Arabic" w:hAnsi="Traditional Arabic" w:cs="Traditional Arabic"/>
          <w:rtl/>
        </w:rPr>
        <w:t>)، مما يشير إلى وجود علاقات ذات دلالة إحصائية قوية بين العبارات.</w:t>
      </w:r>
    </w:p>
    <w:p w14:paraId="2F1C73CA" w14:textId="0985D356" w:rsidR="00953DAC" w:rsidRPr="00B30BCA" w:rsidRDefault="00953DA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وتتفق هذه النتيجة مع ما توصلت إليه دراسة (</w:t>
      </w:r>
      <w:r w:rsidRPr="00B30BCA">
        <w:rPr>
          <w:rFonts w:ascii="Traditional Arabic" w:hAnsi="Traditional Arabic" w:cs="Traditional Arabic"/>
        </w:rPr>
        <w:t>Sahadevan, 2023</w:t>
      </w:r>
      <w:r w:rsidRPr="00B30BCA">
        <w:rPr>
          <w:rFonts w:ascii="Traditional Arabic" w:hAnsi="Traditional Arabic" w:cs="Traditional Arabic"/>
          <w:rtl/>
        </w:rPr>
        <w:t>)، التي أكدت أن استخدام الذكاء الاصطناعي يسهم في تحسين كفاءة إدارة المشاريع من خلال تعزيز جودة المخرجات وتحسين الأداء العام للمشاريع.</w:t>
      </w:r>
    </w:p>
    <w:p w14:paraId="1889DF91" w14:textId="4D86FF41" w:rsidR="005B11E7" w:rsidRPr="00B30BCA" w:rsidRDefault="00953DAC" w:rsidP="00FE2131">
      <w:pPr>
        <w:pStyle w:val="ListParagraph"/>
        <w:spacing w:after="0"/>
        <w:jc w:val="both"/>
        <w:rPr>
          <w:rFonts w:ascii="Traditional Arabic" w:hAnsi="Traditional Arabic" w:cs="Traditional Arabic"/>
          <w:b/>
          <w:bCs/>
          <w:lang w:bidi="ar-EG"/>
        </w:rPr>
      </w:pPr>
      <w:r w:rsidRPr="00B30BCA">
        <w:rPr>
          <w:rFonts w:ascii="Traditional Arabic" w:hAnsi="Traditional Arabic" w:cs="Traditional Arabic"/>
          <w:rtl/>
        </w:rPr>
        <w:t>إلا أن الدراسة الحالية تضيف بعدًا جديدًا يتمثل في إبراز أن تأثير أدوات الذكاء الاصطناعي يمتد ليشمل عدة جوانب تشغيلية في المشروع، مثل تحسين دقة البيانات، وتقليل التكاليف، وتعزيز جودة المخرجات، وتسريع الاستجابة للمخاطر، كما يتضح من ارتفاع معاملات التحميل للعناصر (0.767 – 0.885)، وهو ما يعكس شمولية تأثير هذه الأدوات، وهو جانب لم يتم تناوله بشكل تفصيلي في الدراسات السابقة.</w:t>
      </w: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B30BCA" w14:paraId="3EBC6487" w14:textId="77777777" w:rsidTr="0070668F">
        <w:trPr>
          <w:trHeight w:val="261"/>
          <w:jc w:val="center"/>
        </w:trPr>
        <w:tc>
          <w:tcPr>
            <w:tcW w:w="769" w:type="dxa"/>
            <w:shd w:val="clear" w:color="auto" w:fill="ACB9CA" w:themeFill="text2" w:themeFillTint="66"/>
          </w:tcPr>
          <w:p w14:paraId="7C5281C9" w14:textId="77777777"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0449E5A3"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21FB3F69" w14:textId="77777777"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معامل التحميل</w:t>
            </w:r>
          </w:p>
        </w:tc>
      </w:tr>
      <w:tr w:rsidR="00806FEC" w:rsidRPr="00B30BCA" w14:paraId="58DACCB2" w14:textId="77777777" w:rsidTr="0070668F">
        <w:trPr>
          <w:trHeight w:val="300"/>
          <w:jc w:val="center"/>
        </w:trPr>
        <w:tc>
          <w:tcPr>
            <w:tcW w:w="769" w:type="dxa"/>
          </w:tcPr>
          <w:p w14:paraId="5C697086" w14:textId="7474B923"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y2.1</w:t>
            </w:r>
          </w:p>
        </w:tc>
        <w:tc>
          <w:tcPr>
            <w:tcW w:w="7376" w:type="dxa"/>
            <w:noWrap/>
          </w:tcPr>
          <w:p w14:paraId="540EAA95" w14:textId="7090BA4D"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tl/>
              </w:rPr>
              <w:t>لدى الموظفين وعي كافٍ بأهمية أدوات الذكاء الاصطناعي</w:t>
            </w:r>
            <w:r w:rsidRPr="00B30BCA">
              <w:rPr>
                <w:rFonts w:ascii="Traditional Arabic" w:hAnsi="Traditional Arabic" w:cs="Traditional Arabic"/>
              </w:rPr>
              <w:t>.</w:t>
            </w:r>
          </w:p>
        </w:tc>
        <w:tc>
          <w:tcPr>
            <w:tcW w:w="1665" w:type="dxa"/>
            <w:noWrap/>
          </w:tcPr>
          <w:p w14:paraId="51B2F12B" w14:textId="53C44092"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.669</w:t>
            </w:r>
          </w:p>
        </w:tc>
      </w:tr>
      <w:tr w:rsidR="00806FEC" w:rsidRPr="00B30BCA" w14:paraId="01326C1B" w14:textId="77777777" w:rsidTr="0070668F">
        <w:trPr>
          <w:trHeight w:val="300"/>
          <w:jc w:val="center"/>
        </w:trPr>
        <w:tc>
          <w:tcPr>
            <w:tcW w:w="769" w:type="dxa"/>
          </w:tcPr>
          <w:p w14:paraId="5CEBACD7" w14:textId="3CEF798A"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Pr>
              <w:t>y2.2</w:t>
            </w:r>
          </w:p>
        </w:tc>
        <w:tc>
          <w:tcPr>
            <w:tcW w:w="7376" w:type="dxa"/>
            <w:noWrap/>
          </w:tcPr>
          <w:p w14:paraId="5852AEB0" w14:textId="7B480731"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يوجد قبول عام لاستخدام الذكاء الاصطناعي في إدارة المشاريع</w:t>
            </w:r>
            <w:r w:rsidRPr="00B30BCA">
              <w:rPr>
                <w:rFonts w:ascii="Traditional Arabic" w:hAnsi="Traditional Arabic" w:cs="Traditional Arabic"/>
              </w:rPr>
              <w:t>.</w:t>
            </w:r>
          </w:p>
        </w:tc>
        <w:tc>
          <w:tcPr>
            <w:tcW w:w="1665" w:type="dxa"/>
            <w:noWrap/>
          </w:tcPr>
          <w:p w14:paraId="77047611" w14:textId="2AEDF69C"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.811</w:t>
            </w:r>
          </w:p>
        </w:tc>
      </w:tr>
      <w:tr w:rsidR="00806FEC" w:rsidRPr="00B30BCA" w14:paraId="18AF36ED" w14:textId="77777777" w:rsidTr="0070668F">
        <w:trPr>
          <w:trHeight w:val="300"/>
          <w:jc w:val="center"/>
        </w:trPr>
        <w:tc>
          <w:tcPr>
            <w:tcW w:w="769" w:type="dxa"/>
          </w:tcPr>
          <w:p w14:paraId="0669FA17" w14:textId="4A16667E"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Pr>
              <w:t>y2.3</w:t>
            </w:r>
          </w:p>
        </w:tc>
        <w:tc>
          <w:tcPr>
            <w:tcW w:w="7376" w:type="dxa"/>
            <w:noWrap/>
          </w:tcPr>
          <w:p w14:paraId="2AABF343" w14:textId="1548E04F"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يتم إشراك المستخدمين في مراحل تطوير وتحسين أدوات الذكاء الاصطناعي</w:t>
            </w:r>
            <w:r w:rsidRPr="00B30BCA">
              <w:rPr>
                <w:rFonts w:ascii="Traditional Arabic" w:hAnsi="Traditional Arabic" w:cs="Traditional Arabic"/>
              </w:rPr>
              <w:t>.</w:t>
            </w:r>
          </w:p>
        </w:tc>
        <w:tc>
          <w:tcPr>
            <w:tcW w:w="1665" w:type="dxa"/>
            <w:noWrap/>
          </w:tcPr>
          <w:p w14:paraId="21A02B70" w14:textId="061A82C9"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.838</w:t>
            </w:r>
          </w:p>
        </w:tc>
      </w:tr>
      <w:tr w:rsidR="00806FEC" w:rsidRPr="00B30BCA" w14:paraId="3D3F1433" w14:textId="77777777" w:rsidTr="0070668F">
        <w:trPr>
          <w:trHeight w:val="258"/>
          <w:jc w:val="center"/>
        </w:trPr>
        <w:tc>
          <w:tcPr>
            <w:tcW w:w="769" w:type="dxa"/>
          </w:tcPr>
          <w:p w14:paraId="14DAEC04" w14:textId="5866D4ED"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Pr>
              <w:t>y2.4</w:t>
            </w:r>
          </w:p>
        </w:tc>
        <w:tc>
          <w:tcPr>
            <w:tcW w:w="7376" w:type="dxa"/>
            <w:noWrap/>
          </w:tcPr>
          <w:p w14:paraId="2D9D2358" w14:textId="27D1F3C5"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يتلقى المستخدمون تغذية راجعة حول أدائهم في استخدام هذه الأدوات</w:t>
            </w:r>
            <w:r w:rsidRPr="00B30BCA">
              <w:rPr>
                <w:rFonts w:ascii="Traditional Arabic" w:hAnsi="Traditional Arabic" w:cs="Traditional Arabic"/>
              </w:rPr>
              <w:t>.</w:t>
            </w:r>
          </w:p>
        </w:tc>
        <w:tc>
          <w:tcPr>
            <w:tcW w:w="1665" w:type="dxa"/>
            <w:noWrap/>
          </w:tcPr>
          <w:p w14:paraId="0061A68D" w14:textId="421810C4"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.877</w:t>
            </w:r>
          </w:p>
        </w:tc>
      </w:tr>
      <w:tr w:rsidR="00806FEC" w:rsidRPr="00B30BCA" w14:paraId="7ACF13FE" w14:textId="77777777" w:rsidTr="0070668F">
        <w:trPr>
          <w:trHeight w:val="258"/>
          <w:jc w:val="center"/>
        </w:trPr>
        <w:tc>
          <w:tcPr>
            <w:tcW w:w="769" w:type="dxa"/>
          </w:tcPr>
          <w:p w14:paraId="37F6C7BA" w14:textId="7C036A2D"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lastRenderedPageBreak/>
              <w:t>y2.5</w:t>
            </w:r>
          </w:p>
        </w:tc>
        <w:tc>
          <w:tcPr>
            <w:tcW w:w="7376" w:type="dxa"/>
            <w:noWrap/>
          </w:tcPr>
          <w:p w14:paraId="1158F6ED" w14:textId="3C818177"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tl/>
              </w:rPr>
              <w:t>تسهم أدوات الذكاء الاصطناعي في تسهيل المهام اليومية للموظفين</w:t>
            </w:r>
            <w:r w:rsidRPr="00B30BCA">
              <w:rPr>
                <w:rFonts w:ascii="Traditional Arabic" w:hAnsi="Traditional Arabic" w:cs="Traditional Arabic"/>
              </w:rPr>
              <w:t>.</w:t>
            </w:r>
          </w:p>
        </w:tc>
        <w:tc>
          <w:tcPr>
            <w:tcW w:w="1665" w:type="dxa"/>
            <w:noWrap/>
          </w:tcPr>
          <w:p w14:paraId="1D059919" w14:textId="30480E70"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.577</w:t>
            </w:r>
          </w:p>
        </w:tc>
      </w:tr>
      <w:tr w:rsidR="00806FEC" w:rsidRPr="00B30BCA" w14:paraId="1D128A92" w14:textId="77777777" w:rsidTr="0070668F">
        <w:trPr>
          <w:trHeight w:val="258"/>
          <w:jc w:val="center"/>
        </w:trPr>
        <w:tc>
          <w:tcPr>
            <w:tcW w:w="769" w:type="dxa"/>
          </w:tcPr>
          <w:p w14:paraId="753EF526" w14:textId="2A0D37A3"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y2.6</w:t>
            </w:r>
          </w:p>
        </w:tc>
        <w:tc>
          <w:tcPr>
            <w:tcW w:w="7376" w:type="dxa"/>
            <w:noWrap/>
          </w:tcPr>
          <w:p w14:paraId="0B4FB901" w14:textId="4F509536" w:rsidR="005B11E7" w:rsidRPr="00B30BCA" w:rsidRDefault="005B11E7" w:rsidP="00FE2131">
            <w:pPr>
              <w:spacing w:after="0"/>
              <w:jc w:val="both"/>
              <w:rPr>
                <w:rFonts w:ascii="Traditional Arabic" w:hAnsi="Traditional Arabic" w:cs="Traditional Arabic"/>
                <w:rtl/>
              </w:rPr>
            </w:pPr>
            <w:r w:rsidRPr="00B30BCA">
              <w:rPr>
                <w:rFonts w:ascii="Traditional Arabic" w:hAnsi="Traditional Arabic" w:cs="Traditional Arabic"/>
                <w:rtl/>
              </w:rPr>
              <w:t>مستوى الرضا العام عن أدوات الذكاء الاصطناعي مرتفع</w:t>
            </w:r>
          </w:p>
        </w:tc>
        <w:tc>
          <w:tcPr>
            <w:tcW w:w="1665" w:type="dxa"/>
            <w:noWrap/>
          </w:tcPr>
          <w:p w14:paraId="0C791B21" w14:textId="575EB35B" w:rsidR="005B11E7" w:rsidRPr="00B30BCA" w:rsidRDefault="005B11E7" w:rsidP="00FE2131">
            <w:pPr>
              <w:spacing w:after="0"/>
              <w:jc w:val="both"/>
              <w:rPr>
                <w:rFonts w:ascii="Traditional Arabic" w:hAnsi="Traditional Arabic" w:cs="Traditional Arabic"/>
              </w:rPr>
            </w:pPr>
            <w:r w:rsidRPr="00B30BCA">
              <w:rPr>
                <w:rFonts w:ascii="Traditional Arabic" w:hAnsi="Traditional Arabic" w:cs="Traditional Arabic"/>
              </w:rPr>
              <w:t>.819</w:t>
            </w:r>
          </w:p>
        </w:tc>
      </w:tr>
      <w:tr w:rsidR="00806FEC" w:rsidRPr="00B30BCA" w14:paraId="52938225" w14:textId="77777777" w:rsidTr="0070668F">
        <w:trPr>
          <w:trHeight w:val="300"/>
          <w:jc w:val="center"/>
        </w:trPr>
        <w:tc>
          <w:tcPr>
            <w:tcW w:w="8145" w:type="dxa"/>
            <w:gridSpan w:val="2"/>
          </w:tcPr>
          <w:p w14:paraId="00ED7B08"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مدى كفاية العينة </w:t>
            </w:r>
            <w:r w:rsidRPr="00B30BCA">
              <w:rPr>
                <w:rFonts w:ascii="Traditional Arabic" w:hAnsi="Traditional Arabic" w:cs="Traditional Arabic"/>
                <w:b/>
                <w:bCs/>
                <w:lang w:bidi="ar-EG"/>
              </w:rPr>
              <w:t>KMO</w:t>
            </w:r>
          </w:p>
        </w:tc>
        <w:tc>
          <w:tcPr>
            <w:tcW w:w="1665" w:type="dxa"/>
            <w:noWrap/>
          </w:tcPr>
          <w:p w14:paraId="31959575" w14:textId="12CB229A" w:rsidR="005B11E7" w:rsidRPr="00B30BCA" w:rsidRDefault="005B11E7" w:rsidP="00FE2131">
            <w:pPr>
              <w:spacing w:after="0"/>
              <w:jc w:val="both"/>
              <w:rPr>
                <w:rFonts w:ascii="Traditional Arabic" w:hAnsi="Traditional Arabic" w:cs="Traditional Arabic"/>
                <w:b/>
                <w:bCs/>
                <w:rtl/>
              </w:rPr>
            </w:pPr>
          </w:p>
        </w:tc>
      </w:tr>
      <w:tr w:rsidR="00806FEC" w:rsidRPr="00B30BCA" w14:paraId="7DA5975A" w14:textId="77777777" w:rsidTr="0070668F">
        <w:trPr>
          <w:trHeight w:val="300"/>
          <w:jc w:val="center"/>
        </w:trPr>
        <w:tc>
          <w:tcPr>
            <w:tcW w:w="8145" w:type="dxa"/>
            <w:gridSpan w:val="2"/>
          </w:tcPr>
          <w:p w14:paraId="7FF4A635"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w:t>
            </w:r>
            <w:proofErr w:type="spellStart"/>
            <w:r w:rsidRPr="00B30BCA">
              <w:rPr>
                <w:rFonts w:ascii="Traditional Arabic" w:hAnsi="Traditional Arabic" w:cs="Traditional Arabic"/>
                <w:b/>
                <w:bCs/>
                <w:rtl/>
              </w:rPr>
              <w:t>بارتليت</w:t>
            </w:r>
            <w:proofErr w:type="spellEnd"/>
            <w:r w:rsidRPr="00B30BCA">
              <w:rPr>
                <w:rFonts w:ascii="Traditional Arabic" w:hAnsi="Traditional Arabic" w:cs="Traditional Arabic"/>
                <w:b/>
                <w:bCs/>
                <w:rtl/>
              </w:rPr>
              <w:t xml:space="preserve"> (كا</w:t>
            </w:r>
            <w:r w:rsidRPr="00B30BCA">
              <w:rPr>
                <w:rFonts w:ascii="Traditional Arabic" w:hAnsi="Traditional Arabic" w:cs="Traditional Arabic"/>
                <w:b/>
                <w:bCs/>
                <w:vertAlign w:val="superscript"/>
                <w:rtl/>
              </w:rPr>
              <w:t>2</w:t>
            </w:r>
            <w:r w:rsidRPr="00B30BCA">
              <w:rPr>
                <w:rFonts w:ascii="Traditional Arabic" w:hAnsi="Traditional Arabic" w:cs="Traditional Arabic"/>
                <w:b/>
                <w:bCs/>
                <w:rtl/>
              </w:rPr>
              <w:t xml:space="preserve">) </w:t>
            </w:r>
            <w:r w:rsidRPr="00B30BCA">
              <w:rPr>
                <w:rFonts w:ascii="Traditional Arabic" w:hAnsi="Traditional Arabic" w:cs="Traditional Arabic"/>
                <w:b/>
                <w:bCs/>
                <w:lang w:bidi="ar-EG"/>
              </w:rPr>
              <w:t>Chi-Square</w:t>
            </w:r>
          </w:p>
        </w:tc>
        <w:tc>
          <w:tcPr>
            <w:tcW w:w="1665" w:type="dxa"/>
            <w:noWrap/>
          </w:tcPr>
          <w:p w14:paraId="679942D3" w14:textId="007EC1FC" w:rsidR="005B11E7" w:rsidRPr="00B30BCA" w:rsidRDefault="005B11E7" w:rsidP="00FE2131">
            <w:pPr>
              <w:spacing w:after="0"/>
              <w:jc w:val="both"/>
              <w:rPr>
                <w:rFonts w:ascii="Traditional Arabic" w:hAnsi="Traditional Arabic" w:cs="Traditional Arabic"/>
                <w:b/>
                <w:bCs/>
                <w:vertAlign w:val="superscript"/>
                <w:rtl/>
              </w:rPr>
            </w:pPr>
            <w:r w:rsidRPr="00B30BCA">
              <w:rPr>
                <w:rFonts w:ascii="Traditional Arabic" w:hAnsi="Traditional Arabic" w:cs="Traditional Arabic"/>
              </w:rPr>
              <w:t>.793</w:t>
            </w:r>
          </w:p>
        </w:tc>
      </w:tr>
      <w:tr w:rsidR="00806FEC" w:rsidRPr="00B30BCA" w14:paraId="2864CB91" w14:textId="77777777" w:rsidTr="0070668F">
        <w:trPr>
          <w:trHeight w:val="300"/>
          <w:jc w:val="center"/>
        </w:trPr>
        <w:tc>
          <w:tcPr>
            <w:tcW w:w="8145" w:type="dxa"/>
            <w:gridSpan w:val="2"/>
          </w:tcPr>
          <w:p w14:paraId="54AC5DD1"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درجة الحرية </w:t>
            </w:r>
            <w:r w:rsidRPr="00B30BCA">
              <w:rPr>
                <w:rFonts w:ascii="Traditional Arabic" w:hAnsi="Traditional Arabic" w:cs="Traditional Arabic"/>
                <w:b/>
                <w:bCs/>
                <w:lang w:bidi="ar-EG"/>
              </w:rPr>
              <w:t>DF</w:t>
            </w:r>
          </w:p>
        </w:tc>
        <w:tc>
          <w:tcPr>
            <w:tcW w:w="1665" w:type="dxa"/>
            <w:noWrap/>
          </w:tcPr>
          <w:p w14:paraId="7397FA28" w14:textId="19E49C6B"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746.990</w:t>
            </w:r>
          </w:p>
        </w:tc>
      </w:tr>
      <w:tr w:rsidR="00806FEC" w:rsidRPr="00B30BCA" w14:paraId="37276510" w14:textId="77777777" w:rsidTr="0070668F">
        <w:trPr>
          <w:trHeight w:val="300"/>
          <w:jc w:val="center"/>
        </w:trPr>
        <w:tc>
          <w:tcPr>
            <w:tcW w:w="8145" w:type="dxa"/>
            <w:gridSpan w:val="2"/>
          </w:tcPr>
          <w:p w14:paraId="3DE2370B"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المعنوية </w:t>
            </w:r>
            <w:r w:rsidRPr="00B30BCA">
              <w:rPr>
                <w:rFonts w:ascii="Traditional Arabic" w:hAnsi="Traditional Arabic" w:cs="Traditional Arabic"/>
                <w:b/>
                <w:bCs/>
                <w:lang w:bidi="ar-EG"/>
              </w:rPr>
              <w:t>SIG</w:t>
            </w:r>
          </w:p>
        </w:tc>
        <w:tc>
          <w:tcPr>
            <w:tcW w:w="1665" w:type="dxa"/>
            <w:noWrap/>
          </w:tcPr>
          <w:p w14:paraId="2A6671C5" w14:textId="72516D5E"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rPr>
              <w:t>15</w:t>
            </w:r>
          </w:p>
        </w:tc>
      </w:tr>
      <w:tr w:rsidR="00806FEC" w:rsidRPr="00B30BCA" w14:paraId="2D24E5D6" w14:textId="77777777" w:rsidTr="0070668F">
        <w:trPr>
          <w:trHeight w:val="300"/>
          <w:jc w:val="center"/>
        </w:trPr>
        <w:tc>
          <w:tcPr>
            <w:tcW w:w="8145" w:type="dxa"/>
            <w:gridSpan w:val="2"/>
          </w:tcPr>
          <w:p w14:paraId="7D5CF020" w14:textId="77777777" w:rsidR="005B11E7" w:rsidRPr="00B30BCA" w:rsidRDefault="005B11E7"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نسبة التباين المفسرة </w:t>
            </w:r>
            <w:r w:rsidRPr="00B30BCA">
              <w:rPr>
                <w:rFonts w:ascii="Traditional Arabic" w:hAnsi="Traditional Arabic" w:cs="Traditional Arabic"/>
                <w:b/>
                <w:bCs/>
                <w:lang w:bidi="ar-EG"/>
              </w:rPr>
              <w:t>AVE</w:t>
            </w:r>
          </w:p>
        </w:tc>
        <w:tc>
          <w:tcPr>
            <w:tcW w:w="1665" w:type="dxa"/>
            <w:noWrap/>
          </w:tcPr>
          <w:p w14:paraId="7174E93E" w14:textId="1E8A1918" w:rsidR="005B11E7" w:rsidRPr="00B30BCA" w:rsidRDefault="005B11E7"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59.682</w:t>
            </w:r>
          </w:p>
        </w:tc>
      </w:tr>
    </w:tbl>
    <w:p w14:paraId="4B699F84" w14:textId="77777777" w:rsidR="00DC5DE7" w:rsidRPr="00B30BCA" w:rsidRDefault="00DC5DE7" w:rsidP="00FE2131">
      <w:pPr>
        <w:spacing w:after="0"/>
        <w:jc w:val="both"/>
        <w:rPr>
          <w:rFonts w:ascii="Traditional Arabic" w:hAnsi="Traditional Arabic" w:cs="Traditional Arabic"/>
          <w:b/>
          <w:bCs/>
          <w:rtl/>
          <w:lang w:bidi="ar-EG"/>
        </w:rPr>
      </w:pPr>
      <w:r w:rsidRPr="00B30BCA">
        <w:rPr>
          <w:rFonts w:ascii="Traditional Arabic" w:hAnsi="Traditional Arabic" w:cs="Traditional Arabic"/>
          <w:b/>
          <w:bCs/>
          <w:rtl/>
          <w:lang w:bidi="ar-EG"/>
        </w:rPr>
        <w:t>جدول رقم (</w:t>
      </w:r>
      <w:r w:rsidRPr="00B30BCA">
        <w:rPr>
          <w:rFonts w:ascii="Traditional Arabic" w:hAnsi="Traditional Arabic" w:cs="Traditional Arabic"/>
          <w:b/>
          <w:bCs/>
          <w:lang w:bidi="ar-EG"/>
        </w:rPr>
        <w:t>22</w:t>
      </w:r>
      <w:r w:rsidRPr="00B30BCA">
        <w:rPr>
          <w:rFonts w:ascii="Traditional Arabic" w:hAnsi="Traditional Arabic" w:cs="Traditional Arabic"/>
          <w:b/>
          <w:bCs/>
          <w:rtl/>
          <w:lang w:bidi="ar-EG"/>
        </w:rPr>
        <w:t>)</w:t>
      </w:r>
    </w:p>
    <w:p w14:paraId="19A1C76C" w14:textId="2E196731" w:rsidR="00DC5DE7" w:rsidRPr="00B30BCA" w:rsidRDefault="00DC5DE7" w:rsidP="00FE2131">
      <w:pPr>
        <w:spacing w:line="360" w:lineRule="auto"/>
        <w:ind w:hanging="57"/>
        <w:jc w:val="both"/>
        <w:rPr>
          <w:rFonts w:ascii="Traditional Arabic" w:eastAsia="Calibri" w:hAnsi="Traditional Arabic" w:cs="Traditional Arabic"/>
          <w:b/>
          <w:bCs/>
          <w:rtl/>
        </w:rPr>
      </w:pPr>
      <w:r w:rsidRPr="00B30BCA">
        <w:rPr>
          <w:rFonts w:ascii="Traditional Arabic" w:hAnsi="Traditional Arabic" w:cs="Traditional Arabic"/>
          <w:b/>
          <w:bCs/>
          <w:rtl/>
          <w:lang w:bidi="ar-EG"/>
        </w:rPr>
        <w:t>التحليل العاملي للبعد الثاني للمتغير التابع الوعي، القبول، وتجربة المستخدم</w:t>
      </w:r>
    </w:p>
    <w:p w14:paraId="6F5D76B7" w14:textId="4EFB4C0F" w:rsidR="00F31460" w:rsidRPr="00B30BCA" w:rsidRDefault="00F31460"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757985E4" w14:textId="7A42CA72" w:rsidR="0092458D" w:rsidRPr="00B30BCA" w:rsidRDefault="00F371B8"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أظهرت نتائج التحليل العاملي لبُعد تقبّل واستخدام أدوات الذكاء الاصطناعي من قبل الموظفين أن معاملات التحميل تراوحت بين (0.577–0.877)، وهي جميعها تقع ضمن الحدود المقبولة، مما يشير إلى أن العبارات تقيس البُعد بدرجة جيدة من الاتساق. وقد حققت العبارة (</w:t>
      </w:r>
      <w:r w:rsidRPr="00B30BCA">
        <w:rPr>
          <w:rFonts w:ascii="Traditional Arabic" w:hAnsi="Traditional Arabic" w:cs="Traditional Arabic"/>
        </w:rPr>
        <w:t>y2.4</w:t>
      </w:r>
      <w:r w:rsidRPr="00B30BCA">
        <w:rPr>
          <w:rFonts w:ascii="Traditional Arabic" w:hAnsi="Traditional Arabic" w:cs="Traditional Arabic"/>
          <w:rtl/>
        </w:rPr>
        <w:t>) الخاصة بتلقي المستخدمين تغذية راجعة حول أدائهم في استخدام الأدوات أعلى قيمة تحميل (0.877)، تلتها العبارة (</w:t>
      </w:r>
      <w:r w:rsidRPr="00B30BCA">
        <w:rPr>
          <w:rFonts w:ascii="Traditional Arabic" w:hAnsi="Traditional Arabic" w:cs="Traditional Arabic"/>
        </w:rPr>
        <w:t>y2.3</w:t>
      </w:r>
      <w:r w:rsidRPr="00B30BCA">
        <w:rPr>
          <w:rFonts w:ascii="Traditional Arabic" w:hAnsi="Traditional Arabic" w:cs="Traditional Arabic"/>
          <w:rtl/>
        </w:rPr>
        <w:t>) المتعلقة بإشراك المستخدمين في تطوير وتحسين الأدوات (0.838)، ثم العبارة (</w:t>
      </w:r>
      <w:r w:rsidRPr="00B30BCA">
        <w:rPr>
          <w:rFonts w:ascii="Traditional Arabic" w:hAnsi="Traditional Arabic" w:cs="Traditional Arabic"/>
        </w:rPr>
        <w:t>y2.6</w:t>
      </w:r>
      <w:r w:rsidRPr="00B30BCA">
        <w:rPr>
          <w:rFonts w:ascii="Traditional Arabic" w:hAnsi="Traditional Arabic" w:cs="Traditional Arabic"/>
          <w:rtl/>
        </w:rPr>
        <w:t>) حول مستوى الرضا العام عن أدوات الذكاء الاصطناعي (0.819)، مما يعكس أهمية التفاعل والمشاركة والرضا في تعزيز القبول الوظيفي للتقنيات الحديثة. في المقابل، جاءت أقل قيمة تحميل للعبارة (</w:t>
      </w:r>
      <w:r w:rsidRPr="00B30BCA">
        <w:rPr>
          <w:rFonts w:ascii="Traditional Arabic" w:hAnsi="Traditional Arabic" w:cs="Traditional Arabic"/>
        </w:rPr>
        <w:t>y2.5</w:t>
      </w:r>
      <w:r w:rsidRPr="00B30BCA">
        <w:rPr>
          <w:rFonts w:ascii="Traditional Arabic" w:hAnsi="Traditional Arabic" w:cs="Traditional Arabic"/>
          <w:rtl/>
        </w:rPr>
        <w:t>) الخاصة بتسهيل المهام اليومية (0.577)، إلا أنها لا تزال ضمن المستوى المقبول دلالياً. كما بلغ اختبار كفاية العينة (</w:t>
      </w:r>
      <w:r w:rsidRPr="00B30BCA">
        <w:rPr>
          <w:rFonts w:ascii="Traditional Arabic" w:hAnsi="Traditional Arabic" w:cs="Traditional Arabic"/>
        </w:rPr>
        <w:t>KMO</w:t>
      </w:r>
      <w:r w:rsidRPr="00B30BCA">
        <w:rPr>
          <w:rFonts w:ascii="Traditional Arabic" w:hAnsi="Traditional Arabic" w:cs="Traditional Arabic"/>
          <w:rtl/>
        </w:rPr>
        <w:t xml:space="preserve">) قيمة قدرها (0.793)، وهي قيمة جيدة تدل على ملاءمة العينة للتحليل العاملي. وأظهر اختبار </w:t>
      </w:r>
      <w:proofErr w:type="spellStart"/>
      <w:r w:rsidRPr="00B30BCA">
        <w:rPr>
          <w:rFonts w:ascii="Traditional Arabic" w:hAnsi="Traditional Arabic" w:cs="Traditional Arabic"/>
          <w:rtl/>
        </w:rPr>
        <w:t>بارتليت</w:t>
      </w:r>
      <w:proofErr w:type="spellEnd"/>
      <w:r w:rsidRPr="00B30BCA">
        <w:rPr>
          <w:rFonts w:ascii="Traditional Arabic" w:hAnsi="Traditional Arabic" w:cs="Traditional Arabic"/>
          <w:rtl/>
        </w:rPr>
        <w:t xml:space="preserve"> للدلالة الإحصائية نتائج معنوية (</w:t>
      </w:r>
      <w:r w:rsidRPr="00B30BCA">
        <w:rPr>
          <w:rFonts w:ascii="Cambria" w:hAnsi="Cambria" w:cs="Cambria"/>
        </w:rPr>
        <w:t>χ</w:t>
      </w:r>
      <w:r w:rsidRPr="00B30BCA">
        <w:rPr>
          <w:rFonts w:ascii="Traditional Arabic" w:hAnsi="Traditional Arabic" w:cs="Traditional Arabic"/>
        </w:rPr>
        <w:t>² = 746.990</w:t>
      </w:r>
      <w:r w:rsidRPr="00B30BCA">
        <w:rPr>
          <w:rFonts w:ascii="Traditional Arabic" w:hAnsi="Traditional Arabic" w:cs="Traditional Arabic"/>
          <w:rtl/>
        </w:rPr>
        <w:t xml:space="preserve">، </w:t>
      </w:r>
      <w:proofErr w:type="spellStart"/>
      <w:r w:rsidRPr="00B30BCA">
        <w:rPr>
          <w:rFonts w:ascii="Traditional Arabic" w:hAnsi="Traditional Arabic" w:cs="Traditional Arabic"/>
        </w:rPr>
        <w:t>df</w:t>
      </w:r>
      <w:proofErr w:type="spellEnd"/>
      <w:r w:rsidRPr="00B30BCA">
        <w:rPr>
          <w:rFonts w:ascii="Traditional Arabic" w:hAnsi="Traditional Arabic" w:cs="Traditional Arabic"/>
        </w:rPr>
        <w:t xml:space="preserve"> = 15</w:t>
      </w:r>
      <w:r w:rsidRPr="00B30BCA">
        <w:rPr>
          <w:rFonts w:ascii="Traditional Arabic" w:hAnsi="Traditional Arabic" w:cs="Traditional Arabic"/>
          <w:rtl/>
        </w:rPr>
        <w:t xml:space="preserve">، </w:t>
      </w:r>
      <w:r w:rsidRPr="00B30BCA">
        <w:rPr>
          <w:rFonts w:ascii="Traditional Arabic" w:hAnsi="Traditional Arabic" w:cs="Traditional Arabic"/>
        </w:rPr>
        <w:t>Sig = 0.000</w:t>
      </w:r>
      <w:r w:rsidRPr="00B30BCA">
        <w:rPr>
          <w:rFonts w:ascii="Traditional Arabic" w:hAnsi="Traditional Arabic" w:cs="Traditional Arabic"/>
          <w:rtl/>
        </w:rPr>
        <w:t>)، مما يشير إلى وجود علاقات ارتباط قوية بين المتغيرات تسمح باستخلاص عامل واحد ذي معنى. أما نسبة التباين المفسّرة (</w:t>
      </w:r>
      <w:r w:rsidRPr="00B30BCA">
        <w:rPr>
          <w:rFonts w:ascii="Traditional Arabic" w:hAnsi="Traditional Arabic" w:cs="Traditional Arabic"/>
        </w:rPr>
        <w:t>AVE</w:t>
      </w:r>
      <w:r w:rsidRPr="00B30BCA">
        <w:rPr>
          <w:rFonts w:ascii="Traditional Arabic" w:hAnsi="Traditional Arabic" w:cs="Traditional Arabic"/>
          <w:rtl/>
        </w:rPr>
        <w:t>) فقد بلغت (59.682%)، وهي نسبة مرتفعة تؤكد أن العامل المستخرج يفسر أكثر من نصف التباين الكلي في إجابات المشاركين. وبناءً على ذلك، يمكن القول إن بُعد تقبّل الموظفين واستخدامهم لأدوات الذكاء الاصطناعي يتمتع بدرجة جيدة من الاتساق الداخلي، ويُعد مؤشراً مهماً على مدى جاهزية العنصر البشري للتكيّف مع متطلبات التحول الرقمي في إدارة المشاريع.</w:t>
      </w:r>
    </w:p>
    <w:p w14:paraId="650409B5" w14:textId="134D0A31" w:rsidR="00953DAC" w:rsidRPr="00B30BCA" w:rsidRDefault="00953DA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تُظهر نتائج جدول (22) وجود دلالة إحصائية للتحليل العاملي لبُعد الوعي والقبول وتجربة المستخدم، حيث بلغت قيمة اختبار كفاية العينة (</w:t>
      </w:r>
      <w:r w:rsidRPr="00B30BCA">
        <w:rPr>
          <w:rFonts w:ascii="Traditional Arabic" w:hAnsi="Traditional Arabic" w:cs="Traditional Arabic"/>
        </w:rPr>
        <w:t>KMO = 0.793</w:t>
      </w:r>
      <w:r w:rsidRPr="00B30BCA">
        <w:rPr>
          <w:rFonts w:ascii="Traditional Arabic" w:hAnsi="Traditional Arabic" w:cs="Traditional Arabic"/>
          <w:rtl/>
        </w:rPr>
        <w:t>)، مما يدل على ملاءمة البيانات لإجراء التحليل العاملي، كما بلغت قيمة مربع كاي (</w:t>
      </w:r>
      <w:r w:rsidRPr="00B30BCA">
        <w:rPr>
          <w:rFonts w:ascii="Traditional Arabic" w:hAnsi="Traditional Arabic" w:cs="Traditional Arabic"/>
        </w:rPr>
        <w:t>Chi-Square = 746.990</w:t>
      </w:r>
      <w:r w:rsidRPr="00B30BCA">
        <w:rPr>
          <w:rFonts w:ascii="Traditional Arabic" w:hAnsi="Traditional Arabic" w:cs="Traditional Arabic"/>
          <w:rtl/>
        </w:rPr>
        <w:t>) بدرجة حرية (</w:t>
      </w:r>
      <w:r w:rsidRPr="00B30BCA">
        <w:rPr>
          <w:rFonts w:ascii="Traditional Arabic" w:hAnsi="Traditional Arabic" w:cs="Traditional Arabic"/>
        </w:rPr>
        <w:t>DF = 15</w:t>
      </w:r>
      <w:r w:rsidRPr="00B30BCA">
        <w:rPr>
          <w:rFonts w:ascii="Traditional Arabic" w:hAnsi="Traditional Arabic" w:cs="Traditional Arabic"/>
          <w:rtl/>
        </w:rPr>
        <w:t>)، وبلغت قيمة الدلالة الإحصائية (</w:t>
      </w:r>
      <w:r w:rsidRPr="00B30BCA">
        <w:rPr>
          <w:rFonts w:ascii="Traditional Arabic" w:hAnsi="Traditional Arabic" w:cs="Traditional Arabic"/>
        </w:rPr>
        <w:t>Sig = 0.000</w:t>
      </w:r>
      <w:r w:rsidRPr="00B30BCA">
        <w:rPr>
          <w:rFonts w:ascii="Traditional Arabic" w:hAnsi="Traditional Arabic" w:cs="Traditional Arabic"/>
          <w:rtl/>
        </w:rPr>
        <w:t>)، مما يشير إلى وجود علاقات ذات دلالة إحصائية قوية بين العبارات.</w:t>
      </w:r>
    </w:p>
    <w:p w14:paraId="6EA20303" w14:textId="36A114A3" w:rsidR="00953DAC" w:rsidRPr="00B30BCA" w:rsidRDefault="00953DA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وتتفق هذه النتيجة مع ما توصلت إليه دراسة (</w:t>
      </w:r>
      <w:proofErr w:type="spellStart"/>
      <w:r w:rsidRPr="00B30BCA">
        <w:rPr>
          <w:rFonts w:ascii="Traditional Arabic" w:hAnsi="Traditional Arabic" w:cs="Traditional Arabic"/>
        </w:rPr>
        <w:t>Taherdoost</w:t>
      </w:r>
      <w:proofErr w:type="spellEnd"/>
      <w:r w:rsidRPr="00B30BCA">
        <w:rPr>
          <w:rFonts w:ascii="Traditional Arabic" w:hAnsi="Traditional Arabic" w:cs="Traditional Arabic"/>
        </w:rPr>
        <w:t xml:space="preserve"> &amp; Madanchian, 2023</w:t>
      </w:r>
      <w:r w:rsidRPr="00B30BCA">
        <w:rPr>
          <w:rFonts w:ascii="Traditional Arabic" w:hAnsi="Traditional Arabic" w:cs="Traditional Arabic"/>
          <w:rtl/>
        </w:rPr>
        <w:t>)، التي أكدت أن تقبل المستخدمين للتقنيات الحديثة، ومنها الذكاء الاصطناعي، يعتمد على مستوى الوعي والإدراك لفوائد هذه التقنيات وتجربة المستخدم معها.</w:t>
      </w:r>
    </w:p>
    <w:p w14:paraId="0D5EF3CC" w14:textId="202B4274" w:rsidR="00953DAC" w:rsidRPr="00B30BCA" w:rsidRDefault="00953DAC"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إلا أن الدراسة الحالية تضيف بعدًا جديدًا يتمثل في إبراز أن تجربة المستخدم لا تقتصر فقط على سهولة الاستخدام، بل تشمل أيضًا إشراك المستخدمين في تطوير الأدوات وتلقي التغذية الراجعة وتحقيق مستوى رضا مرتفع، كما يتضح من ارتفاع معاملات التحميل للعناصر (0.577 – 0.877)، وهو ما يعكس أهمية البعد البشري في نجاح تطبيق أدوات الذكاء الاصطناعي، وهو جانب لم يتم تناوله بشكل تفصيلي في الدراسات السابقة.</w:t>
      </w:r>
    </w:p>
    <w:p w14:paraId="4C21A8A9" w14:textId="33A84BB1" w:rsidR="00F371B8" w:rsidRPr="00B30BCA" w:rsidRDefault="00F371B8" w:rsidP="00FE2131">
      <w:pPr>
        <w:spacing w:after="0"/>
        <w:jc w:val="both"/>
        <w:rPr>
          <w:rFonts w:ascii="Traditional Arabic" w:hAnsi="Traditional Arabic" w:cs="Traditional Arabic"/>
          <w:b/>
          <w:bCs/>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B30BCA" w14:paraId="4EB1FA16" w14:textId="77777777" w:rsidTr="0070668F">
        <w:trPr>
          <w:trHeight w:val="261"/>
          <w:jc w:val="center"/>
        </w:trPr>
        <w:tc>
          <w:tcPr>
            <w:tcW w:w="769" w:type="dxa"/>
            <w:shd w:val="clear" w:color="auto" w:fill="ACB9CA" w:themeFill="text2" w:themeFillTint="66"/>
          </w:tcPr>
          <w:p w14:paraId="42504891" w14:textId="77777777" w:rsidR="00F371B8" w:rsidRPr="00B30BCA" w:rsidRDefault="00F371B8"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1CFCAF1B" w14:textId="77777777" w:rsidR="00F371B8" w:rsidRPr="00B30BCA" w:rsidRDefault="00F371B8"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24D65CC7" w14:textId="77777777" w:rsidR="00F371B8" w:rsidRPr="00B30BCA" w:rsidRDefault="00F371B8"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معامل التحميل</w:t>
            </w:r>
          </w:p>
        </w:tc>
      </w:tr>
      <w:tr w:rsidR="00806FEC" w:rsidRPr="00B30BCA" w14:paraId="6ABE557C" w14:textId="77777777" w:rsidTr="0070668F">
        <w:trPr>
          <w:trHeight w:val="300"/>
          <w:jc w:val="center"/>
        </w:trPr>
        <w:tc>
          <w:tcPr>
            <w:tcW w:w="769" w:type="dxa"/>
          </w:tcPr>
          <w:p w14:paraId="1CD3F5E3" w14:textId="3D180330" w:rsidR="00F371B8" w:rsidRPr="00B30BCA" w:rsidRDefault="00F371B8" w:rsidP="00FE2131">
            <w:pPr>
              <w:spacing w:after="0"/>
              <w:jc w:val="both"/>
              <w:rPr>
                <w:rFonts w:ascii="Traditional Arabic" w:hAnsi="Traditional Arabic" w:cs="Traditional Arabic"/>
              </w:rPr>
            </w:pPr>
            <w:r w:rsidRPr="00B30BCA">
              <w:rPr>
                <w:rFonts w:ascii="Traditional Arabic" w:hAnsi="Traditional Arabic" w:cs="Traditional Arabic"/>
              </w:rPr>
              <w:t>y3.1</w:t>
            </w:r>
          </w:p>
        </w:tc>
        <w:tc>
          <w:tcPr>
            <w:tcW w:w="7376" w:type="dxa"/>
            <w:noWrap/>
          </w:tcPr>
          <w:p w14:paraId="0A8CBB6B" w14:textId="2AA9D997" w:rsidR="00F371B8" w:rsidRPr="00B30BCA" w:rsidRDefault="00F371B8" w:rsidP="00FE2131">
            <w:pPr>
              <w:spacing w:after="0"/>
              <w:jc w:val="both"/>
              <w:rPr>
                <w:rFonts w:ascii="Traditional Arabic" w:hAnsi="Traditional Arabic" w:cs="Traditional Arabic"/>
                <w:b/>
                <w:bCs/>
                <w:rtl/>
              </w:rPr>
            </w:pPr>
            <w:r w:rsidRPr="00B30BCA">
              <w:rPr>
                <w:rFonts w:ascii="Traditional Arabic" w:hAnsi="Traditional Arabic" w:cs="Traditional Arabic"/>
                <w:rtl/>
              </w:rPr>
              <w:t>من أبرز العوائق أمام استخدام الذكاء الاصطناعي ضعف جودة البيانات وتكاملها</w:t>
            </w:r>
            <w:r w:rsidRPr="00B30BCA">
              <w:rPr>
                <w:rFonts w:ascii="Traditional Arabic" w:hAnsi="Traditional Arabic" w:cs="Traditional Arabic"/>
              </w:rPr>
              <w:t>.</w:t>
            </w:r>
          </w:p>
        </w:tc>
        <w:tc>
          <w:tcPr>
            <w:tcW w:w="1665" w:type="dxa"/>
            <w:noWrap/>
          </w:tcPr>
          <w:p w14:paraId="53FEA2F4" w14:textId="607A4F3D" w:rsidR="00F371B8" w:rsidRPr="00B30BCA" w:rsidRDefault="00F371B8" w:rsidP="00FE2131">
            <w:pPr>
              <w:spacing w:after="0"/>
              <w:jc w:val="both"/>
              <w:rPr>
                <w:rFonts w:ascii="Traditional Arabic" w:hAnsi="Traditional Arabic" w:cs="Traditional Arabic"/>
                <w:b/>
                <w:bCs/>
                <w:rtl/>
              </w:rPr>
            </w:pPr>
            <w:r w:rsidRPr="00B30BCA">
              <w:rPr>
                <w:rFonts w:ascii="Traditional Arabic" w:hAnsi="Traditional Arabic" w:cs="Traditional Arabic"/>
              </w:rPr>
              <w:t>.595</w:t>
            </w:r>
          </w:p>
        </w:tc>
      </w:tr>
      <w:tr w:rsidR="00806FEC" w:rsidRPr="00B30BCA" w14:paraId="08B6ACE2" w14:textId="77777777" w:rsidTr="0070668F">
        <w:trPr>
          <w:trHeight w:val="300"/>
          <w:jc w:val="center"/>
        </w:trPr>
        <w:tc>
          <w:tcPr>
            <w:tcW w:w="769" w:type="dxa"/>
          </w:tcPr>
          <w:p w14:paraId="22E27700" w14:textId="5D3F1430" w:rsidR="00F371B8" w:rsidRPr="00B30BCA" w:rsidRDefault="00F371B8" w:rsidP="00FE2131">
            <w:pPr>
              <w:spacing w:after="0"/>
              <w:jc w:val="both"/>
              <w:rPr>
                <w:rFonts w:ascii="Traditional Arabic" w:hAnsi="Traditional Arabic" w:cs="Traditional Arabic"/>
                <w:rtl/>
              </w:rPr>
            </w:pPr>
            <w:r w:rsidRPr="00B30BCA">
              <w:rPr>
                <w:rFonts w:ascii="Traditional Arabic" w:hAnsi="Traditional Arabic" w:cs="Traditional Arabic"/>
              </w:rPr>
              <w:t>y3.2</w:t>
            </w:r>
          </w:p>
        </w:tc>
        <w:tc>
          <w:tcPr>
            <w:tcW w:w="7376" w:type="dxa"/>
            <w:noWrap/>
          </w:tcPr>
          <w:p w14:paraId="64FC05A0" w14:textId="510D45A7" w:rsidR="00F371B8" w:rsidRPr="00B30BCA" w:rsidRDefault="00F371B8"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من أهم العوامل المُمكّنة تبنّي القيادة ودعمها لاستخدام الذكاء الاصطناعي</w:t>
            </w:r>
            <w:r w:rsidRPr="00B30BCA">
              <w:rPr>
                <w:rFonts w:ascii="Traditional Arabic" w:hAnsi="Traditional Arabic" w:cs="Traditional Arabic"/>
              </w:rPr>
              <w:t>.</w:t>
            </w:r>
          </w:p>
        </w:tc>
        <w:tc>
          <w:tcPr>
            <w:tcW w:w="1665" w:type="dxa"/>
            <w:noWrap/>
          </w:tcPr>
          <w:p w14:paraId="3370C808" w14:textId="4F3EC1EF" w:rsidR="00F371B8" w:rsidRPr="00B30BCA" w:rsidRDefault="00F371B8" w:rsidP="00FE2131">
            <w:pPr>
              <w:spacing w:after="0"/>
              <w:jc w:val="both"/>
              <w:rPr>
                <w:rFonts w:ascii="Traditional Arabic" w:hAnsi="Traditional Arabic" w:cs="Traditional Arabic"/>
                <w:b/>
                <w:bCs/>
                <w:rtl/>
              </w:rPr>
            </w:pPr>
            <w:r w:rsidRPr="00B30BCA">
              <w:rPr>
                <w:rFonts w:ascii="Traditional Arabic" w:hAnsi="Traditional Arabic" w:cs="Traditional Arabic"/>
              </w:rPr>
              <w:t>.826</w:t>
            </w:r>
          </w:p>
        </w:tc>
      </w:tr>
      <w:tr w:rsidR="00806FEC" w:rsidRPr="00B30BCA" w14:paraId="679E61F6" w14:textId="77777777" w:rsidTr="0070668F">
        <w:trPr>
          <w:trHeight w:val="300"/>
          <w:jc w:val="center"/>
        </w:trPr>
        <w:tc>
          <w:tcPr>
            <w:tcW w:w="769" w:type="dxa"/>
          </w:tcPr>
          <w:p w14:paraId="631302A3" w14:textId="57F667C7" w:rsidR="00F371B8" w:rsidRPr="00B30BCA" w:rsidRDefault="00F371B8" w:rsidP="00FE2131">
            <w:pPr>
              <w:spacing w:after="0"/>
              <w:jc w:val="both"/>
              <w:rPr>
                <w:rFonts w:ascii="Traditional Arabic" w:hAnsi="Traditional Arabic" w:cs="Traditional Arabic"/>
                <w:rtl/>
              </w:rPr>
            </w:pPr>
            <w:r w:rsidRPr="00B30BCA">
              <w:rPr>
                <w:rFonts w:ascii="Traditional Arabic" w:hAnsi="Traditional Arabic" w:cs="Traditional Arabic"/>
              </w:rPr>
              <w:t>y3.3</w:t>
            </w:r>
          </w:p>
        </w:tc>
        <w:tc>
          <w:tcPr>
            <w:tcW w:w="7376" w:type="dxa"/>
            <w:noWrap/>
          </w:tcPr>
          <w:p w14:paraId="6B590B51" w14:textId="053602AB" w:rsidR="00F371B8" w:rsidRPr="00B30BCA" w:rsidRDefault="00F371B8" w:rsidP="00FE2131">
            <w:pPr>
              <w:spacing w:after="0"/>
              <w:jc w:val="both"/>
              <w:rPr>
                <w:rFonts w:ascii="Traditional Arabic" w:hAnsi="Traditional Arabic" w:cs="Traditional Arabic"/>
                <w:b/>
                <w:bCs/>
                <w:lang w:bidi="ar-EG"/>
              </w:rPr>
            </w:pPr>
            <w:r w:rsidRPr="00B30BCA">
              <w:rPr>
                <w:rFonts w:ascii="Traditional Arabic" w:hAnsi="Traditional Arabic" w:cs="Traditional Arabic"/>
                <w:rtl/>
              </w:rPr>
              <w:t>التدريب المستمر عامل أساسي في نجاح تبنّي أدوات الذكاء الاصطناعي</w:t>
            </w:r>
          </w:p>
        </w:tc>
        <w:tc>
          <w:tcPr>
            <w:tcW w:w="1665" w:type="dxa"/>
            <w:noWrap/>
          </w:tcPr>
          <w:p w14:paraId="5214160A" w14:textId="35A2C172" w:rsidR="00F371B8" w:rsidRPr="00B30BCA" w:rsidRDefault="00F371B8" w:rsidP="00FE2131">
            <w:pPr>
              <w:spacing w:after="0"/>
              <w:jc w:val="both"/>
              <w:rPr>
                <w:rFonts w:ascii="Traditional Arabic" w:hAnsi="Traditional Arabic" w:cs="Traditional Arabic"/>
                <w:b/>
                <w:bCs/>
                <w:rtl/>
              </w:rPr>
            </w:pPr>
            <w:r w:rsidRPr="00B30BCA">
              <w:rPr>
                <w:rFonts w:ascii="Traditional Arabic" w:hAnsi="Traditional Arabic" w:cs="Traditional Arabic"/>
              </w:rPr>
              <w:t>.832</w:t>
            </w:r>
          </w:p>
        </w:tc>
      </w:tr>
      <w:tr w:rsidR="00806FEC" w:rsidRPr="00B30BCA" w14:paraId="3880E19E" w14:textId="77777777" w:rsidTr="0070668F">
        <w:trPr>
          <w:trHeight w:val="300"/>
          <w:jc w:val="center"/>
        </w:trPr>
        <w:tc>
          <w:tcPr>
            <w:tcW w:w="8145" w:type="dxa"/>
            <w:gridSpan w:val="2"/>
          </w:tcPr>
          <w:p w14:paraId="3E095553" w14:textId="77777777" w:rsidR="00F371B8" w:rsidRPr="00B30BCA" w:rsidRDefault="00F371B8"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مدى كفاية العينة </w:t>
            </w:r>
            <w:r w:rsidRPr="00B30BCA">
              <w:rPr>
                <w:rFonts w:ascii="Traditional Arabic" w:hAnsi="Traditional Arabic" w:cs="Traditional Arabic"/>
                <w:b/>
                <w:bCs/>
                <w:lang w:bidi="ar-EG"/>
              </w:rPr>
              <w:t>KMO</w:t>
            </w:r>
          </w:p>
        </w:tc>
        <w:tc>
          <w:tcPr>
            <w:tcW w:w="1665" w:type="dxa"/>
            <w:noWrap/>
          </w:tcPr>
          <w:p w14:paraId="071B2C58" w14:textId="0AF9381D" w:rsidR="00F371B8" w:rsidRPr="00B30BCA" w:rsidRDefault="00F371B8" w:rsidP="00FE2131">
            <w:pPr>
              <w:spacing w:after="0"/>
              <w:jc w:val="both"/>
              <w:rPr>
                <w:rFonts w:ascii="Traditional Arabic" w:hAnsi="Traditional Arabic" w:cs="Traditional Arabic"/>
                <w:b/>
                <w:bCs/>
                <w:rtl/>
              </w:rPr>
            </w:pPr>
            <w:r w:rsidRPr="00B30BCA">
              <w:rPr>
                <w:rFonts w:ascii="Traditional Arabic" w:hAnsi="Traditional Arabic" w:cs="Traditional Arabic"/>
              </w:rPr>
              <w:t>.588</w:t>
            </w:r>
          </w:p>
        </w:tc>
      </w:tr>
      <w:tr w:rsidR="00806FEC" w:rsidRPr="00B30BCA" w14:paraId="01DDBEB6" w14:textId="77777777" w:rsidTr="0070668F">
        <w:trPr>
          <w:trHeight w:val="300"/>
          <w:jc w:val="center"/>
        </w:trPr>
        <w:tc>
          <w:tcPr>
            <w:tcW w:w="8145" w:type="dxa"/>
            <w:gridSpan w:val="2"/>
          </w:tcPr>
          <w:p w14:paraId="435C4656" w14:textId="77777777" w:rsidR="00F371B8" w:rsidRPr="00B30BCA" w:rsidRDefault="00F371B8"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اختبار </w:t>
            </w:r>
            <w:proofErr w:type="spellStart"/>
            <w:r w:rsidRPr="00B30BCA">
              <w:rPr>
                <w:rFonts w:ascii="Traditional Arabic" w:hAnsi="Traditional Arabic" w:cs="Traditional Arabic"/>
                <w:b/>
                <w:bCs/>
                <w:rtl/>
              </w:rPr>
              <w:t>بارتليت</w:t>
            </w:r>
            <w:proofErr w:type="spellEnd"/>
            <w:r w:rsidRPr="00B30BCA">
              <w:rPr>
                <w:rFonts w:ascii="Traditional Arabic" w:hAnsi="Traditional Arabic" w:cs="Traditional Arabic"/>
                <w:b/>
                <w:bCs/>
                <w:rtl/>
              </w:rPr>
              <w:t xml:space="preserve"> (كا</w:t>
            </w:r>
            <w:r w:rsidRPr="00B30BCA">
              <w:rPr>
                <w:rFonts w:ascii="Traditional Arabic" w:hAnsi="Traditional Arabic" w:cs="Traditional Arabic"/>
                <w:b/>
                <w:bCs/>
                <w:vertAlign w:val="superscript"/>
                <w:rtl/>
              </w:rPr>
              <w:t>2</w:t>
            </w:r>
            <w:r w:rsidRPr="00B30BCA">
              <w:rPr>
                <w:rFonts w:ascii="Traditional Arabic" w:hAnsi="Traditional Arabic" w:cs="Traditional Arabic"/>
                <w:b/>
                <w:bCs/>
                <w:rtl/>
              </w:rPr>
              <w:t xml:space="preserve">) </w:t>
            </w:r>
            <w:r w:rsidRPr="00B30BCA">
              <w:rPr>
                <w:rFonts w:ascii="Traditional Arabic" w:hAnsi="Traditional Arabic" w:cs="Traditional Arabic"/>
                <w:b/>
                <w:bCs/>
                <w:lang w:bidi="ar-EG"/>
              </w:rPr>
              <w:t>Chi-Square</w:t>
            </w:r>
          </w:p>
        </w:tc>
        <w:tc>
          <w:tcPr>
            <w:tcW w:w="1665" w:type="dxa"/>
            <w:noWrap/>
          </w:tcPr>
          <w:p w14:paraId="46032636" w14:textId="15EA7A44" w:rsidR="00F371B8" w:rsidRPr="00B30BCA" w:rsidRDefault="00F371B8" w:rsidP="00FE2131">
            <w:pPr>
              <w:spacing w:after="0"/>
              <w:jc w:val="both"/>
              <w:rPr>
                <w:rFonts w:ascii="Traditional Arabic" w:hAnsi="Traditional Arabic" w:cs="Traditional Arabic"/>
                <w:b/>
                <w:bCs/>
                <w:vertAlign w:val="superscript"/>
                <w:rtl/>
              </w:rPr>
            </w:pPr>
            <w:r w:rsidRPr="00B30BCA">
              <w:rPr>
                <w:rFonts w:ascii="Traditional Arabic" w:hAnsi="Traditional Arabic" w:cs="Traditional Arabic"/>
              </w:rPr>
              <w:t>95.684</w:t>
            </w:r>
          </w:p>
        </w:tc>
      </w:tr>
      <w:tr w:rsidR="00806FEC" w:rsidRPr="00B30BCA" w14:paraId="458955DC" w14:textId="77777777" w:rsidTr="0070668F">
        <w:trPr>
          <w:trHeight w:val="300"/>
          <w:jc w:val="center"/>
        </w:trPr>
        <w:tc>
          <w:tcPr>
            <w:tcW w:w="8145" w:type="dxa"/>
            <w:gridSpan w:val="2"/>
          </w:tcPr>
          <w:p w14:paraId="32E9FE78" w14:textId="77777777" w:rsidR="00F371B8" w:rsidRPr="00B30BCA" w:rsidRDefault="00F371B8"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درجة الحرية </w:t>
            </w:r>
            <w:r w:rsidRPr="00B30BCA">
              <w:rPr>
                <w:rFonts w:ascii="Traditional Arabic" w:hAnsi="Traditional Arabic" w:cs="Traditional Arabic"/>
                <w:b/>
                <w:bCs/>
                <w:lang w:bidi="ar-EG"/>
              </w:rPr>
              <w:t>DF</w:t>
            </w:r>
          </w:p>
        </w:tc>
        <w:tc>
          <w:tcPr>
            <w:tcW w:w="1665" w:type="dxa"/>
            <w:noWrap/>
          </w:tcPr>
          <w:p w14:paraId="55D41DD5" w14:textId="5F61525A" w:rsidR="00F371B8" w:rsidRPr="00B30BCA" w:rsidRDefault="00F371B8" w:rsidP="00FE2131">
            <w:pPr>
              <w:spacing w:after="0"/>
              <w:jc w:val="both"/>
              <w:rPr>
                <w:rFonts w:ascii="Traditional Arabic" w:hAnsi="Traditional Arabic" w:cs="Traditional Arabic"/>
                <w:b/>
                <w:bCs/>
                <w:rtl/>
              </w:rPr>
            </w:pPr>
            <w:r w:rsidRPr="00B30BCA">
              <w:rPr>
                <w:rFonts w:ascii="Traditional Arabic" w:hAnsi="Traditional Arabic" w:cs="Traditional Arabic"/>
              </w:rPr>
              <w:t>3</w:t>
            </w:r>
          </w:p>
        </w:tc>
      </w:tr>
      <w:tr w:rsidR="00806FEC" w:rsidRPr="00B30BCA" w14:paraId="5F877760" w14:textId="77777777" w:rsidTr="0070668F">
        <w:trPr>
          <w:trHeight w:val="300"/>
          <w:jc w:val="center"/>
        </w:trPr>
        <w:tc>
          <w:tcPr>
            <w:tcW w:w="8145" w:type="dxa"/>
            <w:gridSpan w:val="2"/>
          </w:tcPr>
          <w:p w14:paraId="40AFBED3" w14:textId="77777777" w:rsidR="00F371B8" w:rsidRPr="00B30BCA" w:rsidRDefault="00F371B8"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المعنوية </w:t>
            </w:r>
            <w:r w:rsidRPr="00B30BCA">
              <w:rPr>
                <w:rFonts w:ascii="Traditional Arabic" w:hAnsi="Traditional Arabic" w:cs="Traditional Arabic"/>
                <w:b/>
                <w:bCs/>
                <w:lang w:bidi="ar-EG"/>
              </w:rPr>
              <w:t>SIG</w:t>
            </w:r>
          </w:p>
        </w:tc>
        <w:tc>
          <w:tcPr>
            <w:tcW w:w="1665" w:type="dxa"/>
            <w:noWrap/>
          </w:tcPr>
          <w:p w14:paraId="31387FB1" w14:textId="33A123C2" w:rsidR="00F371B8" w:rsidRPr="00B30BCA" w:rsidRDefault="00F371B8" w:rsidP="00FE2131">
            <w:pPr>
              <w:spacing w:after="0"/>
              <w:jc w:val="both"/>
              <w:rPr>
                <w:rFonts w:ascii="Traditional Arabic" w:hAnsi="Traditional Arabic" w:cs="Traditional Arabic"/>
                <w:b/>
                <w:bCs/>
                <w:rtl/>
              </w:rPr>
            </w:pPr>
            <w:r w:rsidRPr="00B30BCA">
              <w:rPr>
                <w:rFonts w:ascii="Traditional Arabic" w:hAnsi="Traditional Arabic" w:cs="Traditional Arabic"/>
              </w:rPr>
              <w:t>.000</w:t>
            </w:r>
          </w:p>
        </w:tc>
      </w:tr>
      <w:tr w:rsidR="00806FEC" w:rsidRPr="00B30BCA" w14:paraId="5325BB78" w14:textId="77777777" w:rsidTr="0070668F">
        <w:trPr>
          <w:trHeight w:val="300"/>
          <w:jc w:val="center"/>
        </w:trPr>
        <w:tc>
          <w:tcPr>
            <w:tcW w:w="8145" w:type="dxa"/>
            <w:gridSpan w:val="2"/>
          </w:tcPr>
          <w:p w14:paraId="6AFB820D" w14:textId="77777777" w:rsidR="00F371B8" w:rsidRPr="00B30BCA" w:rsidRDefault="00F371B8" w:rsidP="00FE2131">
            <w:pPr>
              <w:spacing w:after="0"/>
              <w:jc w:val="both"/>
              <w:rPr>
                <w:rFonts w:ascii="Traditional Arabic" w:hAnsi="Traditional Arabic" w:cs="Traditional Arabic"/>
                <w:b/>
                <w:bCs/>
                <w:lang w:bidi="ar-EG"/>
              </w:rPr>
            </w:pPr>
            <w:r w:rsidRPr="00B30BCA">
              <w:rPr>
                <w:rFonts w:ascii="Traditional Arabic" w:hAnsi="Traditional Arabic" w:cs="Traditional Arabic"/>
                <w:b/>
                <w:bCs/>
                <w:rtl/>
              </w:rPr>
              <w:t xml:space="preserve">نسبة التباين المفسرة </w:t>
            </w:r>
            <w:r w:rsidRPr="00B30BCA">
              <w:rPr>
                <w:rFonts w:ascii="Traditional Arabic" w:hAnsi="Traditional Arabic" w:cs="Traditional Arabic"/>
                <w:b/>
                <w:bCs/>
                <w:lang w:bidi="ar-EG"/>
              </w:rPr>
              <w:t>AVE</w:t>
            </w:r>
          </w:p>
        </w:tc>
        <w:tc>
          <w:tcPr>
            <w:tcW w:w="1665" w:type="dxa"/>
            <w:noWrap/>
          </w:tcPr>
          <w:p w14:paraId="4DB9274E" w14:textId="5B1A5091" w:rsidR="00F371B8" w:rsidRPr="00B30BCA" w:rsidRDefault="00F371B8" w:rsidP="00FE2131">
            <w:pPr>
              <w:spacing w:after="0"/>
              <w:jc w:val="both"/>
              <w:rPr>
                <w:rFonts w:ascii="Traditional Arabic" w:hAnsi="Traditional Arabic" w:cs="Traditional Arabic"/>
                <w:b/>
                <w:bCs/>
                <w:rtl/>
              </w:rPr>
            </w:pPr>
            <w:r w:rsidRPr="00B30BCA">
              <w:rPr>
                <w:rFonts w:ascii="Traditional Arabic" w:hAnsi="Traditional Arabic" w:cs="Traditional Arabic"/>
                <w:b/>
                <w:bCs/>
                <w:rtl/>
              </w:rPr>
              <w:t>57.653</w:t>
            </w:r>
          </w:p>
        </w:tc>
      </w:tr>
    </w:tbl>
    <w:p w14:paraId="1975B5F9" w14:textId="77777777" w:rsidR="00086B38" w:rsidRPr="00B30BCA" w:rsidRDefault="00086B38" w:rsidP="00CB5AC5">
      <w:pPr>
        <w:pStyle w:val="ListParagraph"/>
        <w:spacing w:after="0"/>
        <w:jc w:val="center"/>
        <w:rPr>
          <w:rFonts w:ascii="Traditional Arabic" w:hAnsi="Traditional Arabic" w:cs="Traditional Arabic"/>
          <w:b/>
          <w:bCs/>
          <w:rtl/>
          <w:lang w:bidi="ar-EG"/>
        </w:rPr>
      </w:pPr>
      <w:r w:rsidRPr="00B30BCA">
        <w:rPr>
          <w:rFonts w:ascii="Traditional Arabic" w:hAnsi="Traditional Arabic" w:cs="Traditional Arabic"/>
          <w:b/>
          <w:bCs/>
          <w:rtl/>
          <w:lang w:bidi="ar-EG"/>
        </w:rPr>
        <w:t>جدول رقم (3</w:t>
      </w:r>
      <w:r w:rsidRPr="00B30BCA">
        <w:rPr>
          <w:rFonts w:ascii="Traditional Arabic" w:hAnsi="Traditional Arabic" w:cs="Traditional Arabic"/>
          <w:b/>
          <w:bCs/>
          <w:lang w:bidi="ar-EG"/>
        </w:rPr>
        <w:t>2</w:t>
      </w:r>
      <w:r w:rsidRPr="00B30BCA">
        <w:rPr>
          <w:rFonts w:ascii="Traditional Arabic" w:hAnsi="Traditional Arabic" w:cs="Traditional Arabic"/>
          <w:b/>
          <w:bCs/>
          <w:rtl/>
          <w:lang w:bidi="ar-EG"/>
        </w:rPr>
        <w:t>)</w:t>
      </w:r>
    </w:p>
    <w:p w14:paraId="51FE0795" w14:textId="53D2D8F0" w:rsidR="00086B38" w:rsidRPr="00B30BCA" w:rsidRDefault="00086B38"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التحليل العاملي للبعد الثاني للمتغير التابع العوائق والممكّنات</w:t>
      </w:r>
    </w:p>
    <w:p w14:paraId="78FA7D74" w14:textId="1199BD40" w:rsidR="00F31460" w:rsidRPr="00B30BCA" w:rsidRDefault="00F31460"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1C6AC5AB" w14:textId="2E30A42F" w:rsidR="00A22AF1" w:rsidRPr="00B30BCA" w:rsidRDefault="00F371B8"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أظهرت نتائج التحليل العاملي لبُعد العوامل المُمكِّنة والمعوِّقة لاستخدام الذكاء الاصطناعي في إدارة المشاريع أن معاملات التحميل تراوحت بين (0.595–0.832)، وهي قيم مقبولة تدل على ارتباط معتدل إلى قوي بين العبارات والعامل الكامن، مما يشير إلى أن الفقرات تقيس المفهوم بدرجة معقولة من الاتساق. وقد حققت العبارة (</w:t>
      </w:r>
      <w:r w:rsidRPr="00B30BCA">
        <w:rPr>
          <w:rFonts w:ascii="Traditional Arabic" w:hAnsi="Traditional Arabic" w:cs="Traditional Arabic"/>
        </w:rPr>
        <w:t>y3.3</w:t>
      </w:r>
      <w:r w:rsidRPr="00B30BCA">
        <w:rPr>
          <w:rFonts w:ascii="Traditional Arabic" w:hAnsi="Traditional Arabic" w:cs="Traditional Arabic"/>
          <w:rtl/>
        </w:rPr>
        <w:t>) المتعلقة بأهمية التدريب المستمر كعامل أساسي في نجاح تبنّي أدوات الذكاء الاصطناعي أعلى قيمة تحميل (0.832)، تل</w:t>
      </w:r>
      <w:r w:rsidR="009729E7" w:rsidRPr="00B30BCA">
        <w:rPr>
          <w:rFonts w:ascii="Traditional Arabic" w:hAnsi="Traditional Arabic" w:cs="Traditional Arabic"/>
          <w:rtl/>
        </w:rPr>
        <w:t>ي</w:t>
      </w:r>
      <w:r w:rsidRPr="00B30BCA">
        <w:rPr>
          <w:rFonts w:ascii="Traditional Arabic" w:hAnsi="Traditional Arabic" w:cs="Traditional Arabic"/>
          <w:rtl/>
        </w:rPr>
        <w:t>ها العبارة (</w:t>
      </w:r>
      <w:r w:rsidRPr="00B30BCA">
        <w:rPr>
          <w:rFonts w:ascii="Traditional Arabic" w:hAnsi="Traditional Arabic" w:cs="Traditional Arabic"/>
        </w:rPr>
        <w:t>y3.2</w:t>
      </w:r>
      <w:r w:rsidRPr="00B30BCA">
        <w:rPr>
          <w:rFonts w:ascii="Traditional Arabic" w:hAnsi="Traditional Arabic" w:cs="Traditional Arabic"/>
          <w:rtl/>
        </w:rPr>
        <w:t>) الخاصة بدعم القيادة وتبنّيها لاستخدام الذكاء الاصطناعي (0.826)، وهو ما يؤكد الدور المحوري لكلٍّ من القيادة وبناء القدرات في تمكين استخدام هذه التقنيات. بينما جاءت العبارة (</w:t>
      </w:r>
      <w:r w:rsidRPr="00B30BCA">
        <w:rPr>
          <w:rFonts w:ascii="Traditional Arabic" w:hAnsi="Traditional Arabic" w:cs="Traditional Arabic"/>
        </w:rPr>
        <w:t>y3.1</w:t>
      </w:r>
      <w:r w:rsidRPr="00B30BCA">
        <w:rPr>
          <w:rFonts w:ascii="Traditional Arabic" w:hAnsi="Traditional Arabic" w:cs="Traditional Arabic"/>
          <w:rtl/>
        </w:rPr>
        <w:t xml:space="preserve">) حول ضعف جودة البيانات وتكاملها كأحد أبرز العوائق بأقل قيمة تحميل (0.595)، وهي رغم ذلك ضمن الحدود المقبولة. كما بلغت قيمة اختبار كفاية العينة </w:t>
      </w:r>
      <w:r w:rsidRPr="00B30BCA">
        <w:rPr>
          <w:rFonts w:ascii="Traditional Arabic" w:hAnsi="Traditional Arabic" w:cs="Traditional Arabic"/>
        </w:rPr>
        <w:t>(KMO)</w:t>
      </w:r>
      <w:r w:rsidRPr="00B30BCA">
        <w:rPr>
          <w:rFonts w:ascii="Traditional Arabic" w:hAnsi="Traditional Arabic" w:cs="Traditional Arabic"/>
          <w:rtl/>
        </w:rPr>
        <w:t xml:space="preserve"> (0.588)، وهي قريبة من الحد الأدنى المقبول (0.50</w:t>
      </w:r>
      <w:proofErr w:type="gramStart"/>
      <w:r w:rsidRPr="00B30BCA">
        <w:rPr>
          <w:rFonts w:ascii="Traditional Arabic" w:hAnsi="Traditional Arabic" w:cs="Traditional Arabic"/>
          <w:rtl/>
        </w:rPr>
        <w:t xml:space="preserve">)، </w:t>
      </w:r>
      <w:r w:rsidR="00253771" w:rsidRPr="00B30BCA">
        <w:rPr>
          <w:rFonts w:ascii="Traditional Arabic" w:hAnsi="Traditional Arabic" w:cs="Traditional Arabic"/>
          <w:rtl/>
        </w:rPr>
        <w:t xml:space="preserve"> وهي</w:t>
      </w:r>
      <w:proofErr w:type="gramEnd"/>
      <w:r w:rsidR="00253771" w:rsidRPr="00B30BCA">
        <w:rPr>
          <w:rFonts w:ascii="Traditional Arabic" w:hAnsi="Traditional Arabic" w:cs="Traditional Arabic"/>
          <w:rtl/>
        </w:rPr>
        <w:t xml:space="preserve"> قيمة غير مرتفعة نتيجة لقلة عدد فقرات البعد الثالث </w:t>
      </w:r>
      <w:r w:rsidRPr="00B30BCA">
        <w:rPr>
          <w:rFonts w:ascii="Traditional Arabic" w:hAnsi="Traditional Arabic" w:cs="Traditional Arabic"/>
          <w:rtl/>
        </w:rPr>
        <w:t xml:space="preserve">وتشير إلى ملاءمة متوسطة للعينة لإجراء التحليل العاملي. وأظهرت نتائج اختبار </w:t>
      </w:r>
      <w:proofErr w:type="spellStart"/>
      <w:r w:rsidRPr="00B30BCA">
        <w:rPr>
          <w:rFonts w:ascii="Traditional Arabic" w:hAnsi="Traditional Arabic" w:cs="Traditional Arabic"/>
          <w:rtl/>
        </w:rPr>
        <w:t>بارتليت</w:t>
      </w:r>
      <w:proofErr w:type="spellEnd"/>
      <w:r w:rsidRPr="00B30BCA">
        <w:rPr>
          <w:rFonts w:ascii="Traditional Arabic" w:hAnsi="Traditional Arabic" w:cs="Traditional Arabic"/>
          <w:rtl/>
        </w:rPr>
        <w:t xml:space="preserve"> معنوية إحصائية (</w:t>
      </w:r>
      <w:r w:rsidRPr="00B30BCA">
        <w:rPr>
          <w:rFonts w:ascii="Cambria" w:hAnsi="Cambria" w:cs="Cambria"/>
        </w:rPr>
        <w:t>χ</w:t>
      </w:r>
      <w:r w:rsidRPr="00B30BCA">
        <w:rPr>
          <w:rFonts w:ascii="Traditional Arabic" w:hAnsi="Traditional Arabic" w:cs="Traditional Arabic"/>
        </w:rPr>
        <w:t>² = 95.684</w:t>
      </w:r>
      <w:r w:rsidRPr="00B30BCA">
        <w:rPr>
          <w:rFonts w:ascii="Traditional Arabic" w:hAnsi="Traditional Arabic" w:cs="Traditional Arabic"/>
          <w:rtl/>
        </w:rPr>
        <w:t xml:space="preserve">، </w:t>
      </w:r>
      <w:proofErr w:type="spellStart"/>
      <w:r w:rsidRPr="00B30BCA">
        <w:rPr>
          <w:rFonts w:ascii="Traditional Arabic" w:hAnsi="Traditional Arabic" w:cs="Traditional Arabic"/>
        </w:rPr>
        <w:t>df</w:t>
      </w:r>
      <w:proofErr w:type="spellEnd"/>
      <w:r w:rsidRPr="00B30BCA">
        <w:rPr>
          <w:rFonts w:ascii="Traditional Arabic" w:hAnsi="Traditional Arabic" w:cs="Traditional Arabic"/>
        </w:rPr>
        <w:t xml:space="preserve"> = 3</w:t>
      </w:r>
      <w:r w:rsidRPr="00B30BCA">
        <w:rPr>
          <w:rFonts w:ascii="Traditional Arabic" w:hAnsi="Traditional Arabic" w:cs="Traditional Arabic"/>
          <w:rtl/>
        </w:rPr>
        <w:t xml:space="preserve">، </w:t>
      </w:r>
      <w:r w:rsidRPr="00B30BCA">
        <w:rPr>
          <w:rFonts w:ascii="Traditional Arabic" w:hAnsi="Traditional Arabic" w:cs="Traditional Arabic"/>
        </w:rPr>
        <w:t>Sig = 0.000</w:t>
      </w:r>
      <w:r w:rsidRPr="00B30BCA">
        <w:rPr>
          <w:rFonts w:ascii="Traditional Arabic" w:hAnsi="Traditional Arabic" w:cs="Traditional Arabic"/>
          <w:rtl/>
        </w:rPr>
        <w:t xml:space="preserve">)، مما يدل على وجود علاقات ارتباط كافية بين المتغيرات تسمح باستخلاص عامل واحد ذي معنى. وبلغت نسبة التباين المفسَّرة </w:t>
      </w:r>
      <w:r w:rsidRPr="00B30BCA">
        <w:rPr>
          <w:rFonts w:ascii="Traditional Arabic" w:hAnsi="Traditional Arabic" w:cs="Traditional Arabic"/>
        </w:rPr>
        <w:t>(AVE)</w:t>
      </w:r>
      <w:r w:rsidRPr="00B30BCA">
        <w:rPr>
          <w:rFonts w:ascii="Traditional Arabic" w:hAnsi="Traditional Arabic" w:cs="Traditional Arabic"/>
          <w:rtl/>
        </w:rPr>
        <w:t xml:space="preserve"> (57.653%)، وهي نسبة جيدة تدل على أن العامل المستخرج يفسر أكثر من نصف التباين الكلي في إجابات المبحوثين. وبناءً على ذلك، يمكن القول إن بُعد العوامل المُمكِّنة والمعوِّقة يتمتع بدرجة مقبولة من الاتساق الداخلي، ويعكس بصورة واضحة أن نجاح تطبيق الذكاء الاصطناعي في مشاريع النقل يعتمد على دعم القيادة والتدريب المستمر، مع ضرورة معالجة تحديات جودة البيانات وتكاملها.</w:t>
      </w:r>
    </w:p>
    <w:p w14:paraId="3A236FBC" w14:textId="6228E259" w:rsidR="00E26ADE" w:rsidRPr="00B30BCA" w:rsidRDefault="00E26AD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تُظهر نتائج جدول (23) وجود دلالة إحصائية للتحليل العاملي لبُعد العوائق والممكنات، حيث بلغت قيمة اختبار كفاية العينة (</w:t>
      </w:r>
      <w:r w:rsidRPr="00B30BCA">
        <w:rPr>
          <w:rFonts w:ascii="Traditional Arabic" w:hAnsi="Traditional Arabic" w:cs="Traditional Arabic"/>
        </w:rPr>
        <w:t>KMO = 0.588</w:t>
      </w:r>
      <w:r w:rsidRPr="00B30BCA">
        <w:rPr>
          <w:rFonts w:ascii="Traditional Arabic" w:hAnsi="Traditional Arabic" w:cs="Traditional Arabic"/>
          <w:rtl/>
        </w:rPr>
        <w:t xml:space="preserve">)، </w:t>
      </w:r>
      <w:r w:rsidR="003B6473" w:rsidRPr="00B30BCA">
        <w:rPr>
          <w:rFonts w:ascii="Traditional Arabic" w:hAnsi="Traditional Arabic" w:cs="Traditional Arabic"/>
          <w:rtl/>
        </w:rPr>
        <w:t>مما يشير إلى مستوى مقبول بشكل محدود من ملاءمة البيانات للتحليل، الأمر الذي يتطلب تفسير النتائج المرتبطة بهذا البعد بحذر نسبي مقارنة ببقية الأبعاد</w:t>
      </w:r>
      <w:r w:rsidRPr="00B30BCA">
        <w:rPr>
          <w:rFonts w:ascii="Traditional Arabic" w:hAnsi="Traditional Arabic" w:cs="Traditional Arabic"/>
          <w:rtl/>
        </w:rPr>
        <w:t>، كما بلغت قيمة مربع كاي (</w:t>
      </w:r>
      <w:r w:rsidRPr="00B30BCA">
        <w:rPr>
          <w:rFonts w:ascii="Traditional Arabic" w:hAnsi="Traditional Arabic" w:cs="Traditional Arabic"/>
        </w:rPr>
        <w:t>Chi-Square = 95.684</w:t>
      </w:r>
      <w:r w:rsidRPr="00B30BCA">
        <w:rPr>
          <w:rFonts w:ascii="Traditional Arabic" w:hAnsi="Traditional Arabic" w:cs="Traditional Arabic"/>
          <w:rtl/>
        </w:rPr>
        <w:t>) بدرجة حرية (</w:t>
      </w:r>
      <w:r w:rsidRPr="00B30BCA">
        <w:rPr>
          <w:rFonts w:ascii="Traditional Arabic" w:hAnsi="Traditional Arabic" w:cs="Traditional Arabic"/>
        </w:rPr>
        <w:t>DF = 3</w:t>
      </w:r>
      <w:r w:rsidRPr="00B30BCA">
        <w:rPr>
          <w:rFonts w:ascii="Traditional Arabic" w:hAnsi="Traditional Arabic" w:cs="Traditional Arabic"/>
          <w:rtl/>
        </w:rPr>
        <w:t>)، وبلغت قيمة الدلالة الإحصائية (</w:t>
      </w:r>
      <w:r w:rsidRPr="00B30BCA">
        <w:rPr>
          <w:rFonts w:ascii="Traditional Arabic" w:hAnsi="Traditional Arabic" w:cs="Traditional Arabic"/>
        </w:rPr>
        <w:t>Sig = 0.000</w:t>
      </w:r>
      <w:r w:rsidRPr="00B30BCA">
        <w:rPr>
          <w:rFonts w:ascii="Traditional Arabic" w:hAnsi="Traditional Arabic" w:cs="Traditional Arabic"/>
          <w:rtl/>
        </w:rPr>
        <w:t>)، مما يدل على وجود علاقات ذات دلالة إحصائية بين العبارات.</w:t>
      </w:r>
    </w:p>
    <w:p w14:paraId="30E456E7" w14:textId="79673661" w:rsidR="00E26ADE" w:rsidRPr="00B30BCA" w:rsidRDefault="00E26AD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وتتفق هذه النتيجة مع ما توصلت إليه دراسة (</w:t>
      </w:r>
      <w:r w:rsidRPr="00B30BCA">
        <w:rPr>
          <w:rFonts w:ascii="Traditional Arabic" w:hAnsi="Traditional Arabic" w:cs="Traditional Arabic"/>
        </w:rPr>
        <w:t>Kassa &amp; Ketema, 2025</w:t>
      </w:r>
      <w:r w:rsidRPr="00B30BCA">
        <w:rPr>
          <w:rFonts w:ascii="Traditional Arabic" w:hAnsi="Traditional Arabic" w:cs="Traditional Arabic"/>
          <w:rtl/>
        </w:rPr>
        <w:t>)، التي أكدت أن نجاح تطبيق الذكاء الاصطناعي في المؤسسات يتأثر بعدة عوامل، من أبرزها دعم القيادة، وتوفر التدريب، وجودة البيانات.</w:t>
      </w:r>
    </w:p>
    <w:p w14:paraId="3844EF70" w14:textId="69F721EB" w:rsidR="00AF3681" w:rsidRPr="00B30BCA" w:rsidRDefault="00E26ADE"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إلا أن الدراسة الحالية تضيف بعدًا جديدًا يتمثل في إبراز أن العوائق والممكنات تظهر بشكل متكامل، حيث لا تقتصر التحديات على ضعف البيانات فقط، بل تقابلها عوامل تمكينية مثل دعم القيادة والتدريب المستمر، كما يتضح من معاملات التحميل للعناصر (0.595 – 0.832)، وهو ما يعكس التوازن بين التحديات والفرص في تطبيق أدوات الذكاء الاصطناعي، وهو جانب لم يتم تناوله بشكل تفصيلي في الدراسات السابقة.</w:t>
      </w:r>
    </w:p>
    <w:p w14:paraId="3B9065D7" w14:textId="2BF3E3F5" w:rsidR="00E91858" w:rsidRPr="00B30BCA" w:rsidRDefault="00E91858" w:rsidP="00FE2131">
      <w:pPr>
        <w:autoSpaceDE w:val="0"/>
        <w:autoSpaceDN w:val="0"/>
        <w:adjustRightInd w:val="0"/>
        <w:spacing w:line="400" w:lineRule="atLeast"/>
        <w:jc w:val="both"/>
        <w:rPr>
          <w:rFonts w:ascii="Traditional Arabic" w:hAnsi="Traditional Arabic" w:cs="Traditional Arabic"/>
          <w:rtl/>
          <w14:ligatures w14:val="standardContextual"/>
        </w:rPr>
      </w:pPr>
      <w:r w:rsidRPr="00B30BCA">
        <w:rPr>
          <w:rFonts w:ascii="Traditional Arabic" w:hAnsi="Traditional Arabic" w:cs="Traditional Arabic"/>
          <w:b/>
          <w:bCs/>
          <w:lang w:bidi="ar-EG"/>
        </w:rPr>
        <w:t>11</w:t>
      </w:r>
      <w:r w:rsidRPr="00B30BCA">
        <w:rPr>
          <w:rFonts w:ascii="Traditional Arabic" w:hAnsi="Traditional Arabic" w:cs="Traditional Arabic"/>
          <w:b/>
          <w:bCs/>
          <w:rtl/>
          <w:lang w:bidi="ar-EG"/>
        </w:rPr>
        <w:t>: اختبار الفرض الرئيسي وفروضه الفرعية</w:t>
      </w:r>
    </w:p>
    <w:p w14:paraId="3A7A2DB8" w14:textId="7E399666" w:rsidR="00E91858" w:rsidRPr="00B30BCA" w:rsidRDefault="00E91858" w:rsidP="00FE2131">
      <w:pPr>
        <w:jc w:val="both"/>
        <w:rPr>
          <w:rFonts w:ascii="Traditional Arabic" w:hAnsi="Traditional Arabic" w:cs="Traditional Arabic"/>
        </w:rPr>
      </w:pPr>
      <w:r w:rsidRPr="00B30BCA">
        <w:rPr>
          <w:rFonts w:ascii="Traditional Arabic" w:hAnsi="Traditional Arabic" w:cs="Traditional Arabic"/>
          <w:rtl/>
        </w:rPr>
        <w:t>الفرض الرئيس الأول: يوجد تأثير ذو دلالة إحصائية</w:t>
      </w:r>
      <w:r w:rsidRPr="00B30BCA">
        <w:rPr>
          <w:rFonts w:ascii="Traditional Arabic" w:hAnsi="Traditional Arabic" w:cs="Traditional Arabic"/>
        </w:rPr>
        <w:t xml:space="preserve"> </w:t>
      </w:r>
      <w:r w:rsidRPr="00B30BCA">
        <w:rPr>
          <w:rFonts w:ascii="Traditional Arabic" w:hAnsi="Traditional Arabic" w:cs="Traditional Arabic"/>
          <w:rtl/>
          <w:lang w:bidi="ar-EG"/>
        </w:rPr>
        <w:t>بين</w:t>
      </w:r>
      <w:r w:rsidRPr="00B30BCA">
        <w:rPr>
          <w:rFonts w:ascii="Traditional Arabic" w:hAnsi="Traditional Arabic" w:cs="Traditional Arabic"/>
          <w:rtl/>
        </w:rPr>
        <w:t xml:space="preserve"> أدوات الذكاء الاصطناعي </w:t>
      </w:r>
      <w:bookmarkStart w:id="48" w:name="_Hlk213063888"/>
      <w:r w:rsidRPr="00B30BCA">
        <w:rPr>
          <w:rFonts w:ascii="Traditional Arabic" w:hAnsi="Traditional Arabic" w:cs="Traditional Arabic"/>
          <w:rtl/>
        </w:rPr>
        <w:t>وقياس كفاءة إدارة المشاريع</w:t>
      </w:r>
      <w:bookmarkEnd w:id="48"/>
    </w:p>
    <w:p w14:paraId="7C38BF17" w14:textId="77777777" w:rsidR="00E91858" w:rsidRPr="00B30BCA" w:rsidRDefault="00E91858" w:rsidP="00FE2131">
      <w:pPr>
        <w:autoSpaceDE w:val="0"/>
        <w:autoSpaceDN w:val="0"/>
        <w:adjustRightInd w:val="0"/>
        <w:spacing w:after="0"/>
        <w:jc w:val="both"/>
        <w:rPr>
          <w:rFonts w:ascii="Traditional Arabic" w:hAnsi="Traditional Arabic" w:cs="Traditional Arabic"/>
          <w:rtl/>
          <w14:ligatures w14:val="standardContextual"/>
        </w:rPr>
      </w:pPr>
    </w:p>
    <w:tbl>
      <w:tblPr>
        <w:tblStyle w:val="GridTable1Light"/>
        <w:bidiVisual/>
        <w:tblW w:w="5206" w:type="pct"/>
        <w:jc w:val="center"/>
        <w:tblLayout w:type="fixed"/>
        <w:tblLook w:val="04A0" w:firstRow="1" w:lastRow="0" w:firstColumn="1" w:lastColumn="0" w:noHBand="0" w:noVBand="1"/>
      </w:tblPr>
      <w:tblGrid>
        <w:gridCol w:w="3079"/>
        <w:gridCol w:w="1659"/>
        <w:gridCol w:w="1583"/>
        <w:gridCol w:w="893"/>
        <w:gridCol w:w="738"/>
        <w:gridCol w:w="891"/>
      </w:tblGrid>
      <w:tr w:rsidR="00806FEC" w:rsidRPr="00B30BCA" w14:paraId="20088C8B" w14:textId="77777777" w:rsidTr="000367F6">
        <w:trPr>
          <w:cnfStyle w:val="100000000000" w:firstRow="1" w:lastRow="0" w:firstColumn="0" w:lastColumn="0" w:oddVBand="0" w:evenVBand="0" w:oddHBand="0"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741"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ACB9CA" w:themeFill="text2" w:themeFillTint="66"/>
            <w:hideMark/>
          </w:tcPr>
          <w:p w14:paraId="2807BEA2" w14:textId="77777777" w:rsidR="00E91858" w:rsidRPr="00B30BCA" w:rsidRDefault="00E91858" w:rsidP="00FE2131">
            <w:pPr>
              <w:bidi/>
              <w:jc w:val="both"/>
              <w:rPr>
                <w:rFonts w:ascii="Traditional Arabic" w:hAnsi="Traditional Arabic" w:cs="Traditional Arabic"/>
                <w:b w:val="0"/>
                <w:bCs w:val="0"/>
                <w:sz w:val="28"/>
                <w:szCs w:val="28"/>
                <w:rtl/>
                <w:lang w:bidi="ar-EG"/>
              </w:rPr>
            </w:pPr>
            <w:r w:rsidRPr="00B30BCA">
              <w:rPr>
                <w:rFonts w:ascii="Traditional Arabic" w:hAnsi="Traditional Arabic" w:cs="Traditional Arabic"/>
                <w:sz w:val="28"/>
                <w:szCs w:val="28"/>
              </w:rPr>
              <w:t> </w:t>
            </w:r>
          </w:p>
        </w:tc>
        <w:tc>
          <w:tcPr>
            <w:tcW w:w="1833" w:type="pct"/>
            <w:gridSpan w:val="2"/>
            <w:tcBorders>
              <w:top w:val="single" w:sz="4" w:space="0" w:color="999999" w:themeColor="text1" w:themeTint="66"/>
              <w:left w:val="single" w:sz="4" w:space="0" w:color="999999" w:themeColor="text1" w:themeTint="66"/>
              <w:right w:val="single" w:sz="4" w:space="0" w:color="999999" w:themeColor="text1" w:themeTint="66"/>
            </w:tcBorders>
            <w:shd w:val="clear" w:color="auto" w:fill="ACB9CA" w:themeFill="text2" w:themeFillTint="66"/>
            <w:vAlign w:val="center"/>
            <w:hideMark/>
          </w:tcPr>
          <w:p w14:paraId="4C290845" w14:textId="77777777" w:rsidR="00E91858" w:rsidRPr="00B30BCA" w:rsidRDefault="00E91858" w:rsidP="00FE2131">
            <w:pPr>
              <w:bidi/>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B30BCA">
              <w:rPr>
                <w:rFonts w:ascii="Traditional Arabic" w:hAnsi="Traditional Arabic" w:cs="Traditional Arabic"/>
                <w:sz w:val="28"/>
                <w:szCs w:val="28"/>
                <w:rtl/>
              </w:rPr>
              <w:t>المعاملات غير المعيارية</w:t>
            </w:r>
          </w:p>
        </w:tc>
        <w:tc>
          <w:tcPr>
            <w:tcW w:w="505" w:type="pct"/>
            <w:tcBorders>
              <w:top w:val="single" w:sz="4" w:space="0" w:color="999999" w:themeColor="text1" w:themeTint="66"/>
              <w:left w:val="single" w:sz="4" w:space="0" w:color="999999" w:themeColor="text1" w:themeTint="66"/>
              <w:right w:val="single" w:sz="4" w:space="0" w:color="999999" w:themeColor="text1" w:themeTint="66"/>
            </w:tcBorders>
            <w:shd w:val="clear" w:color="auto" w:fill="ACB9CA" w:themeFill="text2" w:themeFillTint="66"/>
            <w:vAlign w:val="center"/>
            <w:hideMark/>
          </w:tcPr>
          <w:p w14:paraId="5D2F1A7A" w14:textId="77777777" w:rsidR="00E91858" w:rsidRPr="00B30BCA" w:rsidRDefault="00E91858" w:rsidP="00FE2131">
            <w:pPr>
              <w:bidi/>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r w:rsidRPr="00B30BCA">
              <w:rPr>
                <w:rFonts w:ascii="Traditional Arabic" w:hAnsi="Traditional Arabic" w:cs="Traditional Arabic"/>
                <w:sz w:val="28"/>
                <w:szCs w:val="28"/>
                <w:rtl/>
              </w:rPr>
              <w:t>المعاملات المعيارية</w:t>
            </w:r>
          </w:p>
        </w:tc>
        <w:tc>
          <w:tcPr>
            <w:tcW w:w="417"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ACB9CA" w:themeFill="text2" w:themeFillTint="66"/>
            <w:vAlign w:val="center"/>
            <w:hideMark/>
          </w:tcPr>
          <w:p w14:paraId="7317AB3C" w14:textId="77777777" w:rsidR="00E91858" w:rsidRPr="00B30BCA" w:rsidRDefault="00E91858" w:rsidP="00FE2131">
            <w:pPr>
              <w:bidi/>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r w:rsidRPr="00B30BCA">
              <w:rPr>
                <w:rFonts w:ascii="Traditional Arabic" w:hAnsi="Traditional Arabic" w:cs="Traditional Arabic"/>
                <w:sz w:val="28"/>
                <w:szCs w:val="28"/>
                <w:rtl/>
              </w:rPr>
              <w:t>اختبار ت</w:t>
            </w:r>
          </w:p>
        </w:tc>
        <w:tc>
          <w:tcPr>
            <w:tcW w:w="504"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ACB9CA" w:themeFill="text2" w:themeFillTint="66"/>
            <w:vAlign w:val="center"/>
            <w:hideMark/>
          </w:tcPr>
          <w:p w14:paraId="6E1112BB" w14:textId="77777777" w:rsidR="00E91858" w:rsidRPr="00B30BCA" w:rsidRDefault="00E91858" w:rsidP="00FE2131">
            <w:pPr>
              <w:bidi/>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r w:rsidRPr="00B30BCA">
              <w:rPr>
                <w:rFonts w:ascii="Traditional Arabic" w:hAnsi="Traditional Arabic" w:cs="Traditional Arabic"/>
                <w:sz w:val="28"/>
                <w:szCs w:val="28"/>
                <w:rtl/>
              </w:rPr>
              <w:t>المعنوية</w:t>
            </w:r>
          </w:p>
        </w:tc>
      </w:tr>
      <w:tr w:rsidR="00806FEC" w:rsidRPr="00B30BCA" w14:paraId="28474F60"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30466AC" w14:textId="77777777" w:rsidR="00E91858" w:rsidRPr="00B30BCA" w:rsidRDefault="00E91858" w:rsidP="00FE2131">
            <w:pPr>
              <w:bidi/>
              <w:jc w:val="both"/>
              <w:rPr>
                <w:rFonts w:ascii="Traditional Arabic" w:hAnsi="Traditional Arabic" w:cs="Traditional Arabic"/>
                <w:sz w:val="28"/>
                <w:szCs w:val="28"/>
                <w:lang w:bidi="ar-EG"/>
              </w:rPr>
            </w:pP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5AE39479" w14:textId="77777777"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30BCA">
              <w:rPr>
                <w:rFonts w:ascii="Traditional Arabic" w:hAnsi="Traditional Arabic" w:cs="Traditional Arabic"/>
                <w:b/>
                <w:bCs/>
                <w:sz w:val="28"/>
                <w:szCs w:val="28"/>
              </w:rPr>
              <w:t>B</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67C3C471" w14:textId="77777777"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30BCA">
              <w:rPr>
                <w:rFonts w:ascii="Traditional Arabic" w:hAnsi="Traditional Arabic" w:cs="Traditional Arabic"/>
                <w:b/>
                <w:bCs/>
                <w:sz w:val="28"/>
                <w:szCs w:val="28"/>
                <w:rtl/>
              </w:rPr>
              <w:t>الخطأ المعياري</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5C5415C4" w14:textId="77777777"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30BCA">
              <w:rPr>
                <w:rFonts w:ascii="Traditional Arabic" w:hAnsi="Traditional Arabic" w:cs="Traditional Arabic"/>
                <w:b/>
                <w:bCs/>
                <w:sz w:val="28"/>
                <w:szCs w:val="28"/>
              </w:rPr>
              <w:t>Beta</w:t>
            </w:r>
          </w:p>
        </w:tc>
        <w:tc>
          <w:tcPr>
            <w:tcW w:w="417" w:type="pct"/>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0D3DD91" w14:textId="77777777"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04" w:type="pct"/>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AE7C396" w14:textId="77777777"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r>
      <w:tr w:rsidR="00806FEC" w:rsidRPr="00B30BCA" w14:paraId="6E19DE8A"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52BCCF58" w14:textId="77777777" w:rsidR="000367F6" w:rsidRPr="00B30BCA" w:rsidRDefault="000367F6" w:rsidP="00FE2131">
            <w:pPr>
              <w:bidi/>
              <w:jc w:val="both"/>
              <w:rPr>
                <w:rFonts w:ascii="Traditional Arabic" w:hAnsi="Traditional Arabic" w:cs="Traditional Arabic"/>
                <w:sz w:val="28"/>
                <w:szCs w:val="28"/>
              </w:rPr>
            </w:pPr>
            <w:r w:rsidRPr="00B30BCA">
              <w:rPr>
                <w:rFonts w:ascii="Traditional Arabic" w:hAnsi="Traditional Arabic" w:cs="Traditional Arabic"/>
                <w:sz w:val="28"/>
                <w:szCs w:val="28"/>
                <w:rtl/>
              </w:rPr>
              <w:t>الثابت</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306B4906" w14:textId="287BA78F"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highlight w:val="yellow"/>
              </w:rPr>
            </w:pPr>
            <w:r w:rsidRPr="00B30BCA">
              <w:rPr>
                <w:rFonts w:ascii="Traditional Arabic" w:hAnsi="Traditional Arabic" w:cs="Traditional Arabic"/>
                <w:sz w:val="28"/>
                <w:szCs w:val="28"/>
              </w:rPr>
              <w:t>-9.238E-5</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EDD2DCB" w14:textId="364E264D"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.158</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26328A95" w14:textId="77777777"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7BFB34B1" w14:textId="40B68F26"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-.001</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6F215DD6" w14:textId="79D4CCF4"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1.000</w:t>
            </w:r>
          </w:p>
        </w:tc>
      </w:tr>
      <w:tr w:rsidR="00806FEC" w:rsidRPr="00B30BCA" w14:paraId="74AC17FE"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717B4173" w14:textId="4FDE9037" w:rsidR="000367F6" w:rsidRPr="00B30BCA" w:rsidRDefault="000367F6" w:rsidP="00FE2131">
            <w:pPr>
              <w:bidi/>
              <w:jc w:val="both"/>
              <w:rPr>
                <w:rFonts w:ascii="Traditional Arabic" w:hAnsi="Traditional Arabic" w:cs="Traditional Arabic"/>
                <w:sz w:val="28"/>
                <w:szCs w:val="28"/>
                <w:rtl/>
              </w:rPr>
            </w:pPr>
            <w:r w:rsidRPr="00B30BCA">
              <w:rPr>
                <w:rFonts w:ascii="Traditional Arabic" w:hAnsi="Traditional Arabic" w:cs="Traditional Arabic"/>
                <w:sz w:val="28"/>
                <w:szCs w:val="28"/>
                <w:rtl/>
              </w:rPr>
              <w:t>تبنّي واستخدام أدوات الذكاء الاصطناعي</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208AD995" w14:textId="4EF0E432"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.331</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09C9E5E6" w14:textId="68E91226"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.043</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218567F2" w14:textId="15A6F4BF"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.358</w:t>
            </w: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5F17C05" w14:textId="6CEEE76A"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7.673</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6C2F7BC5" w14:textId="7F2E126A"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.000</w:t>
            </w:r>
          </w:p>
        </w:tc>
      </w:tr>
      <w:tr w:rsidR="00806FEC" w:rsidRPr="00B30BCA" w14:paraId="2BD0ED28"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09216CFA" w14:textId="284F75E8" w:rsidR="000367F6" w:rsidRPr="00B30BCA" w:rsidRDefault="000367F6" w:rsidP="00FE2131">
            <w:pPr>
              <w:bidi/>
              <w:jc w:val="both"/>
              <w:rPr>
                <w:rFonts w:ascii="Traditional Arabic" w:hAnsi="Traditional Arabic" w:cs="Traditional Arabic"/>
                <w:sz w:val="28"/>
                <w:szCs w:val="28"/>
                <w:rtl/>
              </w:rPr>
            </w:pPr>
            <w:r w:rsidRPr="00B30BCA">
              <w:rPr>
                <w:rFonts w:ascii="Traditional Arabic" w:hAnsi="Traditional Arabic" w:cs="Traditional Arabic"/>
                <w:sz w:val="28"/>
                <w:szCs w:val="28"/>
                <w:rtl/>
              </w:rPr>
              <w:t>التكامل مع أنظمة إدارة المشاريع</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625E767B" w14:textId="078C17C4"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.273</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5CF42758" w14:textId="3BB296C5"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.034</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D9652EE" w14:textId="66068B26"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.371</w:t>
            </w: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2AF846E2" w14:textId="59A1A6F2"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7.985</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1C41E73" w14:textId="57080573"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.000</w:t>
            </w:r>
          </w:p>
        </w:tc>
      </w:tr>
      <w:tr w:rsidR="00806FEC" w:rsidRPr="00B30BCA" w14:paraId="75E93534" w14:textId="77777777" w:rsidTr="000367F6">
        <w:trPr>
          <w:trHeight w:val="237"/>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0926E709" w14:textId="0B6B1CA7" w:rsidR="000367F6" w:rsidRPr="00B30BCA" w:rsidRDefault="000367F6" w:rsidP="00FE2131">
            <w:pPr>
              <w:bidi/>
              <w:jc w:val="both"/>
              <w:rPr>
                <w:rFonts w:ascii="Traditional Arabic" w:hAnsi="Traditional Arabic" w:cs="Traditional Arabic"/>
                <w:sz w:val="28"/>
                <w:szCs w:val="28"/>
                <w:rtl/>
              </w:rPr>
            </w:pPr>
            <w:r w:rsidRPr="00B30BCA">
              <w:rPr>
                <w:rFonts w:ascii="Traditional Arabic" w:hAnsi="Traditional Arabic" w:cs="Traditional Arabic"/>
                <w:sz w:val="28"/>
                <w:szCs w:val="28"/>
                <w:rtl/>
              </w:rPr>
              <w:t>السياسات والحَوْكمة والأمن</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3479ED08" w14:textId="693E20C8"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.391</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44871E8D" w14:textId="38C1EFF3"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.029</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0EABEE7A" w14:textId="5A455163"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.500</w:t>
            </w: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74E87D55" w14:textId="11281D11"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13.540</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61D1CDE" w14:textId="6EF99D6B" w:rsidR="000367F6" w:rsidRPr="00B30BCA" w:rsidRDefault="000367F6"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.000</w:t>
            </w:r>
          </w:p>
        </w:tc>
      </w:tr>
      <w:tr w:rsidR="00806FEC" w:rsidRPr="00B30BCA" w14:paraId="65557808" w14:textId="77777777" w:rsidTr="000367F6">
        <w:trPr>
          <w:trHeight w:val="300"/>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5E2F22D" w14:textId="77777777" w:rsidR="00E91858" w:rsidRPr="00B30BCA" w:rsidRDefault="00E91858" w:rsidP="00FE2131">
            <w:pPr>
              <w:bidi/>
              <w:jc w:val="both"/>
              <w:rPr>
                <w:rFonts w:ascii="Traditional Arabic" w:hAnsi="Traditional Arabic" w:cs="Traditional Arabic"/>
                <w:sz w:val="28"/>
                <w:szCs w:val="28"/>
              </w:rPr>
            </w:pPr>
            <w:r w:rsidRPr="00B30BCA">
              <w:rPr>
                <w:rFonts w:ascii="Traditional Arabic" w:hAnsi="Traditional Arabic" w:cs="Traditional Arabic"/>
                <w:sz w:val="28"/>
                <w:szCs w:val="28"/>
                <w:rtl/>
              </w:rPr>
              <w:t>معامل الارتباط</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E718808" w14:textId="77777777"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R</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747C7305" w14:textId="53028673"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B30BCA">
              <w:rPr>
                <w:rFonts w:ascii="Traditional Arabic" w:hAnsi="Traditional Arabic" w:cs="Traditional Arabic"/>
                <w:sz w:val="28"/>
                <w:szCs w:val="28"/>
                <w:lang w:bidi="ar-EG"/>
              </w:rPr>
              <w:t>.843</w:t>
            </w:r>
          </w:p>
        </w:tc>
      </w:tr>
      <w:tr w:rsidR="00806FEC" w:rsidRPr="00B30BCA" w14:paraId="753E9B2E"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AEAB66E" w14:textId="77777777" w:rsidR="00E91858" w:rsidRPr="00B30BCA" w:rsidRDefault="00E91858" w:rsidP="00FE2131">
            <w:pPr>
              <w:bidi/>
              <w:jc w:val="both"/>
              <w:rPr>
                <w:rFonts w:ascii="Traditional Arabic" w:hAnsi="Traditional Arabic" w:cs="Traditional Arabic"/>
                <w:sz w:val="28"/>
                <w:szCs w:val="28"/>
              </w:rPr>
            </w:pPr>
            <w:r w:rsidRPr="00B30BCA">
              <w:rPr>
                <w:rFonts w:ascii="Traditional Arabic" w:hAnsi="Traditional Arabic" w:cs="Traditional Arabic"/>
                <w:sz w:val="28"/>
                <w:szCs w:val="28"/>
                <w:rtl/>
              </w:rPr>
              <w:t>معامل التحديد</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965668A" w14:textId="77777777"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R Square</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021B880A" w14:textId="0A7E2A81"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B30BCA">
              <w:rPr>
                <w:rFonts w:ascii="Traditional Arabic" w:hAnsi="Traditional Arabic" w:cs="Traditional Arabic"/>
                <w:sz w:val="28"/>
                <w:szCs w:val="28"/>
                <w:lang w:bidi="ar-EG"/>
              </w:rPr>
              <w:t>.711</w:t>
            </w:r>
          </w:p>
        </w:tc>
      </w:tr>
      <w:tr w:rsidR="00806FEC" w:rsidRPr="00B30BCA" w14:paraId="5F6DE83B"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DD432B7" w14:textId="77777777" w:rsidR="00E91858" w:rsidRPr="00B30BCA" w:rsidRDefault="00E91858" w:rsidP="00FE2131">
            <w:pPr>
              <w:bidi/>
              <w:jc w:val="both"/>
              <w:rPr>
                <w:rFonts w:ascii="Traditional Arabic" w:hAnsi="Traditional Arabic" w:cs="Traditional Arabic"/>
                <w:sz w:val="28"/>
                <w:szCs w:val="28"/>
              </w:rPr>
            </w:pPr>
            <w:r w:rsidRPr="00B30BCA">
              <w:rPr>
                <w:rFonts w:ascii="Traditional Arabic" w:hAnsi="Traditional Arabic" w:cs="Traditional Arabic"/>
                <w:sz w:val="28"/>
                <w:szCs w:val="28"/>
                <w:rtl/>
              </w:rPr>
              <w:t>معامل التحديد المعدل</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0AA82C0" w14:textId="77777777"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Adjusted R Square</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3866EBB9" w14:textId="2F756145"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B30BCA">
              <w:rPr>
                <w:rFonts w:ascii="Traditional Arabic" w:hAnsi="Traditional Arabic" w:cs="Traditional Arabic"/>
                <w:sz w:val="28"/>
                <w:szCs w:val="28"/>
                <w:lang w:bidi="ar-EG"/>
              </w:rPr>
              <w:t>.707</w:t>
            </w:r>
          </w:p>
        </w:tc>
      </w:tr>
      <w:tr w:rsidR="00806FEC" w:rsidRPr="00B30BCA" w14:paraId="48AB8928"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672F8FA" w14:textId="77777777" w:rsidR="00E91858" w:rsidRPr="00B30BCA" w:rsidRDefault="00E91858" w:rsidP="00FE2131">
            <w:pPr>
              <w:bidi/>
              <w:jc w:val="both"/>
              <w:rPr>
                <w:rFonts w:ascii="Traditional Arabic" w:hAnsi="Traditional Arabic" w:cs="Traditional Arabic"/>
                <w:sz w:val="28"/>
                <w:szCs w:val="28"/>
              </w:rPr>
            </w:pPr>
            <w:r w:rsidRPr="00B30BCA">
              <w:rPr>
                <w:rFonts w:ascii="Traditional Arabic" w:hAnsi="Traditional Arabic" w:cs="Traditional Arabic"/>
                <w:sz w:val="28"/>
                <w:szCs w:val="28"/>
                <w:rtl/>
              </w:rPr>
              <w:t>درجة الحرية</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3C6449E" w14:textId="77777777"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DF</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78434B45" w14:textId="1ACA4354"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3/216</w:t>
            </w:r>
          </w:p>
        </w:tc>
      </w:tr>
      <w:tr w:rsidR="00806FEC" w:rsidRPr="00B30BCA" w14:paraId="59124632"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7B99D5E" w14:textId="77777777" w:rsidR="00E91858" w:rsidRPr="00B30BCA" w:rsidRDefault="00E91858" w:rsidP="00FE2131">
            <w:pPr>
              <w:bidi/>
              <w:jc w:val="both"/>
              <w:rPr>
                <w:rFonts w:ascii="Traditional Arabic" w:hAnsi="Traditional Arabic" w:cs="Traditional Arabic"/>
                <w:sz w:val="28"/>
                <w:szCs w:val="28"/>
              </w:rPr>
            </w:pPr>
            <w:r w:rsidRPr="00B30BCA">
              <w:rPr>
                <w:rFonts w:ascii="Traditional Arabic" w:hAnsi="Traditional Arabic" w:cs="Traditional Arabic"/>
                <w:sz w:val="28"/>
                <w:szCs w:val="28"/>
                <w:rtl/>
              </w:rPr>
              <w:t>اختبار ف</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D7172F" w14:textId="77777777"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F Test</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24A13F9E" w14:textId="760E541E"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177.198</w:t>
            </w:r>
          </w:p>
        </w:tc>
      </w:tr>
      <w:tr w:rsidR="00806FEC" w:rsidRPr="00B30BCA" w14:paraId="6B06ED02"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D1BD60A" w14:textId="77777777" w:rsidR="00E91858" w:rsidRPr="00B30BCA" w:rsidRDefault="00E91858" w:rsidP="00FE2131">
            <w:pPr>
              <w:bidi/>
              <w:jc w:val="both"/>
              <w:rPr>
                <w:rFonts w:ascii="Traditional Arabic" w:hAnsi="Traditional Arabic" w:cs="Traditional Arabic"/>
                <w:sz w:val="28"/>
                <w:szCs w:val="28"/>
              </w:rPr>
            </w:pPr>
            <w:r w:rsidRPr="00B30BCA">
              <w:rPr>
                <w:rFonts w:ascii="Traditional Arabic" w:hAnsi="Traditional Arabic" w:cs="Traditional Arabic"/>
                <w:sz w:val="28"/>
                <w:szCs w:val="28"/>
                <w:rtl/>
              </w:rPr>
              <w:t>المعنوية</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FEF0A5D" w14:textId="77777777"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Sig</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306D4543" w14:textId="5C432FFA" w:rsidR="00E91858" w:rsidRPr="00B30BCA" w:rsidRDefault="00E91858" w:rsidP="00FE2131">
            <w:pPr>
              <w:bidi/>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B30BCA">
              <w:rPr>
                <w:rFonts w:ascii="Traditional Arabic" w:hAnsi="Traditional Arabic" w:cs="Traditional Arabic"/>
                <w:sz w:val="28"/>
                <w:szCs w:val="28"/>
              </w:rPr>
              <w:t>.000</w:t>
            </w:r>
          </w:p>
        </w:tc>
      </w:tr>
    </w:tbl>
    <w:p w14:paraId="783D2753" w14:textId="5D1A86AC" w:rsidR="00922D7B" w:rsidRPr="00B30BCA" w:rsidRDefault="00922D7B" w:rsidP="00CB5AC5">
      <w:pPr>
        <w:spacing w:line="360" w:lineRule="auto"/>
        <w:ind w:hanging="57"/>
        <w:jc w:val="center"/>
        <w:rPr>
          <w:rFonts w:ascii="Traditional Arabic" w:eastAsia="Calibri" w:hAnsi="Traditional Arabic" w:cs="Traditional Arabic"/>
          <w:b/>
          <w:bCs/>
          <w:rtl/>
        </w:rPr>
      </w:pPr>
      <w:r w:rsidRPr="00B30BCA">
        <w:rPr>
          <w:rFonts w:ascii="Traditional Arabic" w:hAnsi="Traditional Arabic" w:cs="Traditional Arabic"/>
          <w:b/>
          <w:bCs/>
          <w:rtl/>
          <w:lang w:bidi="ar-EG"/>
        </w:rPr>
        <w:t>جدول رقم (24) نموذج الانحدار المتعدد لدراسة تأثير</w:t>
      </w:r>
      <w:r w:rsidRPr="00B30BCA">
        <w:rPr>
          <w:rFonts w:ascii="Traditional Arabic" w:hAnsi="Traditional Arabic" w:cs="Traditional Arabic"/>
          <w:b/>
          <w:bCs/>
          <w:rtl/>
        </w:rPr>
        <w:t xml:space="preserve"> أدوات الذكاء الاصطناعي على قياس كفاءة إدارة المشاريع</w:t>
      </w:r>
    </w:p>
    <w:p w14:paraId="197092DB" w14:textId="139FE5BC" w:rsidR="00F31460" w:rsidRPr="00B30BCA" w:rsidRDefault="00F31460" w:rsidP="00FE2131">
      <w:pPr>
        <w:spacing w:line="360" w:lineRule="auto"/>
        <w:ind w:hanging="57"/>
        <w:jc w:val="both"/>
        <w:rPr>
          <w:rFonts w:ascii="Traditional Arabic" w:eastAsia="Calibri" w:hAnsi="Traditional Arabic" w:cs="Traditional Arabic"/>
          <w:b/>
          <w:bCs/>
          <w:rtl/>
          <w:lang w:bidi="ar-EG"/>
        </w:rPr>
      </w:pPr>
      <w:r w:rsidRPr="00B30BCA">
        <w:rPr>
          <w:rFonts w:ascii="Traditional Arabic" w:eastAsia="Calibri" w:hAnsi="Traditional Arabic" w:cs="Traditional Arabic"/>
          <w:b/>
          <w:bCs/>
          <w:rtl/>
        </w:rPr>
        <w:t>المصدر</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من</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إعداد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الباحثة</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بالاعتماد</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على</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نتائج</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التحليل</w:t>
      </w:r>
      <w:r w:rsidRPr="00B30BCA">
        <w:rPr>
          <w:rFonts w:ascii="Traditional Arabic" w:eastAsia="Calibri" w:hAnsi="Traditional Arabic" w:cs="Traditional Arabic"/>
          <w:b/>
          <w:bCs/>
        </w:rPr>
        <w:t xml:space="preserve"> </w:t>
      </w:r>
      <w:r w:rsidRPr="00B30BCA">
        <w:rPr>
          <w:rFonts w:ascii="Traditional Arabic" w:eastAsia="Calibri" w:hAnsi="Traditional Arabic" w:cs="Traditional Arabic"/>
          <w:b/>
          <w:bCs/>
          <w:rtl/>
        </w:rPr>
        <w:t>الإحصائي</w:t>
      </w:r>
      <w:r w:rsidRPr="00B30BCA">
        <w:rPr>
          <w:rFonts w:ascii="Traditional Arabic" w:eastAsia="Calibri" w:hAnsi="Traditional Arabic" w:cs="Traditional Arabic"/>
          <w:b/>
          <w:bCs/>
        </w:rPr>
        <w:t xml:space="preserve"> SPSS.</w:t>
      </w:r>
    </w:p>
    <w:p w14:paraId="17156113" w14:textId="77777777" w:rsidR="009C2EAE" w:rsidRPr="00B30BCA" w:rsidRDefault="009C2EAE" w:rsidP="00FE2131">
      <w:pPr>
        <w:pStyle w:val="NormalWeb"/>
        <w:bidi/>
        <w:jc w:val="both"/>
        <w:rPr>
          <w:rFonts w:ascii="Traditional Arabic" w:hAnsi="Traditional Arabic" w:cs="Traditional Arabic"/>
          <w:sz w:val="28"/>
          <w:szCs w:val="28"/>
        </w:rPr>
      </w:pPr>
      <w:r w:rsidRPr="00B30BCA">
        <w:rPr>
          <w:rFonts w:ascii="Traditional Arabic" w:hAnsi="Traditional Arabic" w:cs="Traditional Arabic"/>
          <w:sz w:val="28"/>
          <w:szCs w:val="28"/>
          <w:rtl/>
        </w:rPr>
        <w:lastRenderedPageBreak/>
        <w:t xml:space="preserve">لأن المتغيرات السلوكية (مثل تبنّي الذكاء الاصطناعي، التكامل، الحوكمة) </w:t>
      </w:r>
      <w:r w:rsidRPr="00B30BCA">
        <w:rPr>
          <w:rStyle w:val="Strong"/>
          <w:rFonts w:ascii="Traditional Arabic" w:hAnsi="Traditional Arabic" w:cs="Traditional Arabic"/>
          <w:sz w:val="28"/>
          <w:szCs w:val="28"/>
          <w:rtl/>
        </w:rPr>
        <w:t>لا يمكن أن تكون صفرًا عمليًا</w:t>
      </w:r>
      <w:r w:rsidRPr="00B30BCA">
        <w:rPr>
          <w:rFonts w:ascii="Traditional Arabic" w:hAnsi="Traditional Arabic" w:cs="Traditional Arabic"/>
          <w:sz w:val="28"/>
          <w:szCs w:val="28"/>
          <w:rtl/>
        </w:rPr>
        <w:t>، فإن قيمة الثابت عادة</w:t>
      </w:r>
      <w:r w:rsidRPr="00B30BCA">
        <w:rPr>
          <w:rFonts w:ascii="Traditional Arabic" w:hAnsi="Traditional Arabic" w:cs="Traditional Arabic"/>
          <w:sz w:val="28"/>
          <w:szCs w:val="28"/>
        </w:rPr>
        <w:t>:</w:t>
      </w:r>
    </w:p>
    <w:p w14:paraId="2A39E0C2" w14:textId="77777777" w:rsidR="009C2EAE" w:rsidRPr="00B30BCA" w:rsidRDefault="009C2EAE">
      <w:pPr>
        <w:pStyle w:val="NormalWeb"/>
        <w:numPr>
          <w:ilvl w:val="0"/>
          <w:numId w:val="46"/>
        </w:numPr>
        <w:bidi/>
        <w:jc w:val="both"/>
        <w:rPr>
          <w:rFonts w:ascii="Traditional Arabic" w:hAnsi="Traditional Arabic" w:cs="Traditional Arabic"/>
          <w:sz w:val="28"/>
          <w:szCs w:val="28"/>
        </w:rPr>
      </w:pPr>
      <w:r w:rsidRPr="00B30BCA">
        <w:rPr>
          <w:rFonts w:ascii="Traditional Arabic" w:hAnsi="Traditional Arabic" w:cs="Traditional Arabic"/>
          <w:sz w:val="28"/>
          <w:szCs w:val="28"/>
          <w:rtl/>
        </w:rPr>
        <w:t>تكون صغيرة جدًا أو بلا معنى عملي</w:t>
      </w:r>
    </w:p>
    <w:p w14:paraId="09703790" w14:textId="77777777" w:rsidR="009C2EAE" w:rsidRPr="00B30BCA" w:rsidRDefault="009C2EAE">
      <w:pPr>
        <w:pStyle w:val="NormalWeb"/>
        <w:numPr>
          <w:ilvl w:val="0"/>
          <w:numId w:val="46"/>
        </w:numPr>
        <w:bidi/>
        <w:jc w:val="both"/>
        <w:rPr>
          <w:rFonts w:ascii="Traditional Arabic" w:hAnsi="Traditional Arabic" w:cs="Traditional Arabic"/>
          <w:sz w:val="28"/>
          <w:szCs w:val="28"/>
        </w:rPr>
      </w:pPr>
      <w:r w:rsidRPr="00B30BCA">
        <w:rPr>
          <w:rFonts w:ascii="Traditional Arabic" w:hAnsi="Traditional Arabic" w:cs="Traditional Arabic"/>
          <w:sz w:val="28"/>
          <w:szCs w:val="28"/>
          <w:rtl/>
        </w:rPr>
        <w:t>وغالبًا تأتي غير دالة إحصائيًا</w:t>
      </w:r>
    </w:p>
    <w:p w14:paraId="311054EC" w14:textId="77777777" w:rsidR="009C2EAE" w:rsidRPr="00B30BCA" w:rsidRDefault="009C2EAE">
      <w:pPr>
        <w:pStyle w:val="NormalWeb"/>
        <w:numPr>
          <w:ilvl w:val="0"/>
          <w:numId w:val="46"/>
        </w:numPr>
        <w:bidi/>
        <w:jc w:val="both"/>
        <w:rPr>
          <w:rFonts w:ascii="Traditional Arabic" w:hAnsi="Traditional Arabic" w:cs="Traditional Arabic"/>
          <w:sz w:val="28"/>
          <w:szCs w:val="28"/>
        </w:rPr>
      </w:pPr>
      <w:r w:rsidRPr="00B30BCA">
        <w:rPr>
          <w:rFonts w:ascii="Traditional Arabic" w:hAnsi="Traditional Arabic" w:cs="Traditional Arabic"/>
          <w:sz w:val="28"/>
          <w:szCs w:val="28"/>
          <w:rtl/>
        </w:rPr>
        <w:t>لكن وجودها ضروري للحفاظ على خصائص النموذج الإحصائية</w:t>
      </w:r>
    </w:p>
    <w:p w14:paraId="03BF657C" w14:textId="77777777" w:rsidR="00E91858" w:rsidRPr="00B30BCA" w:rsidRDefault="00E91858" w:rsidP="00FE2131">
      <w:pPr>
        <w:autoSpaceDE w:val="0"/>
        <w:autoSpaceDN w:val="0"/>
        <w:adjustRightInd w:val="0"/>
        <w:spacing w:line="400" w:lineRule="atLeast"/>
        <w:jc w:val="both"/>
        <w:rPr>
          <w:rFonts w:ascii="Traditional Arabic" w:hAnsi="Traditional Arabic" w:cs="Traditional Arabic"/>
          <w:rtl/>
          <w:lang w:bidi="ar-EG"/>
          <w14:ligatures w14:val="standardContextual"/>
        </w:rPr>
      </w:pPr>
    </w:p>
    <w:p w14:paraId="60A4EDFB" w14:textId="4E0DAA47" w:rsidR="00E91858" w:rsidRPr="00B30BCA" w:rsidRDefault="00E91858" w:rsidP="00FE2131">
      <w:pPr>
        <w:autoSpaceDE w:val="0"/>
        <w:autoSpaceDN w:val="0"/>
        <w:adjustRightInd w:val="0"/>
        <w:spacing w:line="360" w:lineRule="auto"/>
        <w:jc w:val="both"/>
        <w:rPr>
          <w:rFonts w:ascii="Traditional Arabic" w:hAnsi="Traditional Arabic" w:cs="Traditional Arabic"/>
          <w:rtl/>
        </w:rPr>
      </w:pPr>
      <w:r w:rsidRPr="00B30BCA">
        <w:rPr>
          <w:rFonts w:ascii="Traditional Arabic" w:hAnsi="Traditional Arabic" w:cs="Traditional Arabic"/>
          <w:rtl/>
          <w:lang w:bidi="ar-EG"/>
        </w:rPr>
        <w:t>معامل الارتباط الكلي (</w:t>
      </w:r>
      <w:r w:rsidRPr="00B30BCA">
        <w:rPr>
          <w:rFonts w:ascii="Traditional Arabic" w:hAnsi="Traditional Arabic" w:cs="Traditional Arabic"/>
          <w:lang w:bidi="ar-EG"/>
        </w:rPr>
        <w:t>R</w:t>
      </w:r>
      <w:r w:rsidRPr="00B30BCA">
        <w:rPr>
          <w:rFonts w:ascii="Traditional Arabic" w:hAnsi="Traditional Arabic" w:cs="Traditional Arabic"/>
          <w:rtl/>
          <w:lang w:bidi="ar-EG"/>
        </w:rPr>
        <w:t xml:space="preserve">): </w:t>
      </w:r>
      <w:r w:rsidRPr="00B30BCA">
        <w:rPr>
          <w:rFonts w:ascii="Traditional Arabic" w:hAnsi="Traditional Arabic" w:cs="Traditional Arabic"/>
          <w:rtl/>
          <w:lang w:bidi="ar-IQ"/>
        </w:rPr>
        <w:t>أظهرت النتائج وجود علاقة ذات دلالة إحصائية بين</w:t>
      </w:r>
      <w:r w:rsidRPr="00B30BCA">
        <w:rPr>
          <w:rFonts w:ascii="Traditional Arabic" w:hAnsi="Traditional Arabic" w:cs="Traditional Arabic"/>
          <w:rtl/>
          <w:lang w:bidi="ar-EG"/>
        </w:rPr>
        <w:t xml:space="preserve"> المتغير المستقل (</w:t>
      </w:r>
      <w:r w:rsidR="00956D57" w:rsidRPr="00B30BCA">
        <w:rPr>
          <w:rFonts w:ascii="Traditional Arabic" w:hAnsi="Traditional Arabic" w:cs="Traditional Arabic"/>
          <w:rtl/>
          <w:lang w:bidi="ar-EG"/>
        </w:rPr>
        <w:t>أدوات الذكاء الاصطناعي</w:t>
      </w:r>
      <w:r w:rsidRPr="00B30BCA">
        <w:rPr>
          <w:rFonts w:ascii="Traditional Arabic" w:hAnsi="Traditional Arabic" w:cs="Traditional Arabic"/>
          <w:rtl/>
          <w:lang w:bidi="ar-EG"/>
        </w:rPr>
        <w:t xml:space="preserve">) </w:t>
      </w:r>
      <w:r w:rsidRPr="00B30BCA">
        <w:rPr>
          <w:rFonts w:ascii="Traditional Arabic" w:hAnsi="Traditional Arabic" w:cs="Traditional Arabic"/>
          <w:rtl/>
          <w:lang w:val="af-ZA" w:bidi="ar-EG"/>
        </w:rPr>
        <w:t>و</w:t>
      </w:r>
      <w:r w:rsidRPr="00B30BCA">
        <w:rPr>
          <w:rFonts w:ascii="Traditional Arabic" w:hAnsi="Traditional Arabic" w:cs="Traditional Arabic"/>
          <w:rtl/>
        </w:rPr>
        <w:t>دوره</w:t>
      </w:r>
      <w:r w:rsidRPr="00B30BCA">
        <w:rPr>
          <w:rFonts w:ascii="Traditional Arabic" w:hAnsi="Traditional Arabic" w:cs="Traditional Arabic"/>
          <w:rtl/>
          <w:lang w:val="af-ZA" w:bidi="ar-EG"/>
        </w:rPr>
        <w:t xml:space="preserve"> على </w:t>
      </w:r>
      <w:r w:rsidR="00956D57" w:rsidRPr="00B30BCA">
        <w:rPr>
          <w:rFonts w:ascii="Traditional Arabic" w:hAnsi="Traditional Arabic" w:cs="Traditional Arabic"/>
          <w:rtl/>
          <w:lang w:val="af-ZA" w:bidi="ar-EG"/>
        </w:rPr>
        <w:t xml:space="preserve">قياس كفاءة إدارة المشاريع </w:t>
      </w:r>
      <w:r w:rsidRPr="00B30BCA">
        <w:rPr>
          <w:rFonts w:ascii="Traditional Arabic" w:hAnsi="Traditional Arabic" w:cs="Traditional Arabic"/>
          <w:rtl/>
          <w:lang w:bidi="ar-EG"/>
        </w:rPr>
        <w:t xml:space="preserve">عند مستوى ثقة 95%، وقد بلغت قيمة الارتباط </w:t>
      </w:r>
      <w:r w:rsidR="00956D57" w:rsidRPr="00B30BCA">
        <w:rPr>
          <w:rFonts w:ascii="Traditional Arabic" w:hAnsi="Traditional Arabic" w:cs="Traditional Arabic"/>
          <w:rtl/>
          <w:lang w:bidi="ar-EG"/>
        </w:rPr>
        <w:t>843</w:t>
      </w:r>
      <w:r w:rsidRPr="00B30BCA">
        <w:rPr>
          <w:rFonts w:ascii="Traditional Arabic" w:hAnsi="Traditional Arabic" w:cs="Traditional Arabic"/>
          <w:rtl/>
          <w:lang w:bidi="ar-EG"/>
        </w:rPr>
        <w:t>.</w:t>
      </w:r>
      <w:r w:rsidRPr="00B30BCA">
        <w:rPr>
          <w:rFonts w:ascii="Traditional Arabic" w:hAnsi="Traditional Arabic" w:cs="Traditional Arabic"/>
          <w:lang w:bidi="ar-EG"/>
        </w:rPr>
        <w:t>0</w:t>
      </w:r>
      <w:r w:rsidRPr="00B30BCA">
        <w:rPr>
          <w:rFonts w:ascii="Traditional Arabic" w:hAnsi="Traditional Arabic" w:cs="Traditional Arabic"/>
          <w:rtl/>
          <w:lang w:bidi="ar-EG"/>
        </w:rPr>
        <w:t xml:space="preserve">، وهو ارتباط ايجابي قوي، ومن ثم فإنه يمكننا دراسة أثر </w:t>
      </w:r>
      <w:r w:rsidRPr="00B30BCA">
        <w:rPr>
          <w:rFonts w:ascii="Traditional Arabic" w:hAnsi="Traditional Arabic" w:cs="Traditional Arabic"/>
          <w:rtl/>
          <w:lang w:bidi="ar-IQ"/>
        </w:rPr>
        <w:t xml:space="preserve">أبعاد </w:t>
      </w:r>
      <w:r w:rsidRPr="00B30BCA">
        <w:rPr>
          <w:rFonts w:ascii="Traditional Arabic" w:hAnsi="Traditional Arabic" w:cs="Traditional Arabic"/>
          <w:rtl/>
          <w:lang w:bidi="ar-EG"/>
        </w:rPr>
        <w:t>المتغير المستقل (</w:t>
      </w:r>
      <w:r w:rsidR="00956D57" w:rsidRPr="00B30BCA">
        <w:rPr>
          <w:rFonts w:ascii="Traditional Arabic" w:hAnsi="Traditional Arabic" w:cs="Traditional Arabic"/>
          <w:rtl/>
          <w:lang w:bidi="ar-EG"/>
        </w:rPr>
        <w:t>أدوات الذكاء الاصطناعي</w:t>
      </w:r>
      <w:r w:rsidRPr="00B30BCA">
        <w:rPr>
          <w:rFonts w:ascii="Traditional Arabic" w:hAnsi="Traditional Arabic" w:cs="Traditional Arabic"/>
          <w:rtl/>
          <w:lang w:bidi="ar-EG"/>
        </w:rPr>
        <w:t>) وهي (</w:t>
      </w:r>
      <w:r w:rsidR="00956D57" w:rsidRPr="00B30BCA">
        <w:rPr>
          <w:rFonts w:ascii="Traditional Arabic" w:hAnsi="Traditional Arabic" w:cs="Traditional Arabic"/>
          <w:rtl/>
        </w:rPr>
        <w:t>تبنّي واستخدام أدوات الذكاء الاصطناعي</w:t>
      </w:r>
      <w:r w:rsidRPr="00B30BCA">
        <w:rPr>
          <w:rFonts w:ascii="Traditional Arabic" w:hAnsi="Traditional Arabic" w:cs="Traditional Arabic"/>
          <w:rtl/>
        </w:rPr>
        <w:t xml:space="preserve">، </w:t>
      </w:r>
      <w:r w:rsidR="00956D57" w:rsidRPr="00B30BCA">
        <w:rPr>
          <w:rFonts w:ascii="Traditional Arabic" w:hAnsi="Traditional Arabic" w:cs="Traditional Arabic"/>
          <w:rtl/>
        </w:rPr>
        <w:t>التكامل مع أنظمة إدارة المشاريع</w:t>
      </w:r>
      <w:r w:rsidRPr="00B30BCA">
        <w:rPr>
          <w:rFonts w:ascii="Traditional Arabic" w:hAnsi="Traditional Arabic" w:cs="Traditional Arabic"/>
          <w:rtl/>
        </w:rPr>
        <w:t xml:space="preserve">، </w:t>
      </w:r>
      <w:r w:rsidR="00956D57" w:rsidRPr="00B30BCA">
        <w:rPr>
          <w:rFonts w:ascii="Traditional Arabic" w:hAnsi="Traditional Arabic" w:cs="Traditional Arabic"/>
          <w:rtl/>
        </w:rPr>
        <w:t>السياسات والحَوْكمة والأمن</w:t>
      </w:r>
      <w:r w:rsidRPr="00B30BCA">
        <w:rPr>
          <w:rFonts w:ascii="Traditional Arabic" w:hAnsi="Traditional Arabic" w:cs="Traditional Arabic"/>
          <w:rtl/>
        </w:rPr>
        <w:t>)</w:t>
      </w:r>
      <w:r w:rsidRPr="00B30BCA">
        <w:rPr>
          <w:rFonts w:ascii="Traditional Arabic" w:hAnsi="Traditional Arabic" w:cs="Traditional Arabic"/>
          <w:rtl/>
          <w:lang w:bidi="ar-IQ"/>
        </w:rPr>
        <w:t xml:space="preserve"> </w:t>
      </w:r>
      <w:r w:rsidRPr="00B30BCA">
        <w:rPr>
          <w:rFonts w:ascii="Traditional Arabic" w:hAnsi="Traditional Arabic" w:cs="Traditional Arabic"/>
          <w:rtl/>
          <w:lang w:bidi="ar-EG"/>
        </w:rPr>
        <w:t xml:space="preserve">من خلال نموذج الانحدار الخطي المتعدد. </w:t>
      </w:r>
    </w:p>
    <w:p w14:paraId="017AB304" w14:textId="77777777" w:rsidR="00997A55" w:rsidRPr="00B30BCA" w:rsidRDefault="00E91858" w:rsidP="00FE2131">
      <w:pPr>
        <w:autoSpaceDE w:val="0"/>
        <w:autoSpaceDN w:val="0"/>
        <w:adjustRightInd w:val="0"/>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يشير تحليل الانحدار الخطي المتعدد إلى أن النموذج ناجح ومهم إحصائيًا، حيث يفسر </w:t>
      </w:r>
      <w:r w:rsidR="00956D57" w:rsidRPr="00B30BCA">
        <w:rPr>
          <w:rFonts w:ascii="Traditional Arabic" w:hAnsi="Traditional Arabic" w:cs="Traditional Arabic"/>
        </w:rPr>
        <w:t>71.1</w:t>
      </w:r>
      <w:r w:rsidRPr="00B30BCA">
        <w:rPr>
          <w:rFonts w:ascii="Traditional Arabic" w:hAnsi="Traditional Arabic" w:cs="Traditional Arabic"/>
          <w:rtl/>
        </w:rPr>
        <w:t xml:space="preserve">% من التباين في </w:t>
      </w:r>
      <w:r w:rsidR="00956D57" w:rsidRPr="00B30BCA">
        <w:rPr>
          <w:rFonts w:ascii="Traditional Arabic" w:hAnsi="Traditional Arabic" w:cs="Traditional Arabic"/>
          <w:rtl/>
        </w:rPr>
        <w:t>قياس كفاءة إدارة المشاريع</w:t>
      </w:r>
      <w:r w:rsidRPr="00B30BCA">
        <w:rPr>
          <w:rFonts w:ascii="Traditional Arabic" w:hAnsi="Traditional Arabic" w:cs="Traditional Arabic"/>
          <w:rtl/>
        </w:rPr>
        <w:t>. يوضح معامل التحديد (</w:t>
      </w:r>
      <w:r w:rsidRPr="00B30BCA">
        <w:rPr>
          <w:rFonts w:ascii="Traditional Arabic" w:hAnsi="Traditional Arabic" w:cs="Traditional Arabic"/>
        </w:rPr>
        <w:t>R²</w:t>
      </w:r>
      <w:r w:rsidRPr="00B30BCA">
        <w:rPr>
          <w:rFonts w:ascii="Traditional Arabic" w:hAnsi="Traditional Arabic" w:cs="Traditional Arabic"/>
          <w:rtl/>
        </w:rPr>
        <w:t xml:space="preserve">) أن المتغيرات المستقلة المدرجة لها قدرة تنبؤية عالية. </w:t>
      </w:r>
      <w:r w:rsidR="00956D57" w:rsidRPr="00B30BCA">
        <w:rPr>
          <w:rFonts w:ascii="Traditional Arabic" w:hAnsi="Traditional Arabic" w:cs="Traditional Arabic"/>
          <w:rtl/>
        </w:rPr>
        <w:t>كما تبين أن جميع المتغيرات المستقلة لها تأثير معنوي موجب على أداء مشاريع النقل عند مستوى دلالة (</w:t>
      </w:r>
      <w:r w:rsidR="00956D57" w:rsidRPr="00B30BCA">
        <w:rPr>
          <w:rFonts w:ascii="Traditional Arabic" w:hAnsi="Traditional Arabic" w:cs="Traditional Arabic"/>
        </w:rPr>
        <w:t>Sig = 0.000</w:t>
      </w:r>
      <w:r w:rsidR="00956D57" w:rsidRPr="00B30BCA">
        <w:rPr>
          <w:rFonts w:ascii="Traditional Arabic" w:hAnsi="Traditional Arabic" w:cs="Traditional Arabic"/>
          <w:rtl/>
        </w:rPr>
        <w:t xml:space="preserve">)، </w:t>
      </w:r>
    </w:p>
    <w:p w14:paraId="1B813B2B" w14:textId="7A7778A2" w:rsidR="00997A55" w:rsidRPr="00B30BCA" w:rsidRDefault="00997A55" w:rsidP="00FE2131">
      <w:pPr>
        <w:autoSpaceDE w:val="0"/>
        <w:autoSpaceDN w:val="0"/>
        <w:adjustRightInd w:val="0"/>
        <w:spacing w:line="360" w:lineRule="auto"/>
        <w:jc w:val="both"/>
        <w:rPr>
          <w:rFonts w:ascii="Traditional Arabic" w:hAnsi="Traditional Arabic" w:cs="Traditional Arabic"/>
          <w:rtl/>
        </w:rPr>
      </w:pPr>
      <w:r w:rsidRPr="00B30BCA">
        <w:rPr>
          <w:rFonts w:ascii="Traditional Arabic" w:hAnsi="Traditional Arabic" w:cs="Traditional Arabic"/>
          <w:rtl/>
        </w:rPr>
        <w:t>بالنسبة لمتغير تبنّي واستخدام أدوات الذكاء الاصطناعي أظهرت النتائج الانحدار المتعدد أن (</w:t>
      </w:r>
      <w:r w:rsidRPr="00B30BCA">
        <w:rPr>
          <w:rFonts w:ascii="Cambria" w:hAnsi="Cambria" w:cs="Cambria"/>
        </w:rPr>
        <w:t>β</w:t>
      </w:r>
      <w:r w:rsidRPr="00B30BCA">
        <w:rPr>
          <w:rFonts w:ascii="Traditional Arabic" w:hAnsi="Traditional Arabic" w:cs="Traditional Arabic"/>
        </w:rPr>
        <w:t xml:space="preserve"> = 0.358, t = 7.673</w:t>
      </w:r>
      <w:r w:rsidRPr="00B30BCA">
        <w:rPr>
          <w:rFonts w:ascii="Traditional Arabic" w:hAnsi="Traditional Arabic" w:cs="Traditional Arabic"/>
          <w:rtl/>
        </w:rPr>
        <w:t xml:space="preserve">). </w:t>
      </w:r>
      <w:r w:rsidR="006127F9" w:rsidRPr="00B30BCA">
        <w:rPr>
          <w:rFonts w:ascii="Traditional Arabic" w:hAnsi="Traditional Arabic" w:cs="Traditional Arabic"/>
          <w:rtl/>
        </w:rPr>
        <w:t>أن</w:t>
      </w:r>
      <w:r w:rsidRPr="00B30BCA">
        <w:rPr>
          <w:rFonts w:ascii="Traditional Arabic" w:hAnsi="Traditional Arabic" w:cs="Traditional Arabic"/>
          <w:rtl/>
        </w:rPr>
        <w:t xml:space="preserve"> هذا المتغير له تأثير معنوي على أداء مشاريع النقل حيث </w:t>
      </w:r>
      <w:proofErr w:type="gramStart"/>
      <w:r w:rsidRPr="00B30BCA">
        <w:rPr>
          <w:rFonts w:ascii="Traditional Arabic" w:hAnsi="Traditional Arabic" w:cs="Traditional Arabic"/>
          <w:rtl/>
        </w:rPr>
        <w:t>أن</w:t>
      </w:r>
      <w:proofErr w:type="gramEnd"/>
      <w:r w:rsidRPr="00B30BCA">
        <w:rPr>
          <w:rFonts w:ascii="Traditional Arabic" w:hAnsi="Traditional Arabic" w:cs="Traditional Arabic"/>
          <w:rtl/>
        </w:rPr>
        <w:t xml:space="preserve"> المعنوية أقل من %5.  </w:t>
      </w:r>
    </w:p>
    <w:p w14:paraId="355A5CAB" w14:textId="1DC0B740" w:rsidR="00997A55" w:rsidRPr="00B30BCA" w:rsidRDefault="00997A55" w:rsidP="00FE2131">
      <w:pPr>
        <w:autoSpaceDE w:val="0"/>
        <w:autoSpaceDN w:val="0"/>
        <w:adjustRightInd w:val="0"/>
        <w:spacing w:line="360" w:lineRule="auto"/>
        <w:jc w:val="both"/>
        <w:rPr>
          <w:rFonts w:ascii="Traditional Arabic" w:hAnsi="Traditional Arabic" w:cs="Traditional Arabic"/>
          <w:b/>
          <w:bCs/>
          <w:rtl/>
        </w:rPr>
      </w:pPr>
      <w:r w:rsidRPr="00B30BCA">
        <w:rPr>
          <w:rFonts w:ascii="Traditional Arabic" w:hAnsi="Traditional Arabic" w:cs="Traditional Arabic"/>
          <w:rtl/>
        </w:rPr>
        <w:t>بالنسبة لمتغير التكامل التقني بين أنظمة الإدارة والأدوات الذكية، تشير هذه النتائج (</w:t>
      </w:r>
      <w:r w:rsidRPr="00B30BCA">
        <w:rPr>
          <w:rFonts w:ascii="Cambria" w:hAnsi="Cambria" w:cs="Cambria"/>
        </w:rPr>
        <w:t>β</w:t>
      </w:r>
      <w:r w:rsidRPr="00B30BCA">
        <w:rPr>
          <w:rFonts w:ascii="Traditional Arabic" w:hAnsi="Traditional Arabic" w:cs="Traditional Arabic"/>
        </w:rPr>
        <w:t xml:space="preserve"> = 0.371, t = 7.985</w:t>
      </w:r>
      <w:r w:rsidRPr="00B30BCA">
        <w:rPr>
          <w:rFonts w:ascii="Traditional Arabic" w:hAnsi="Traditional Arabic" w:cs="Traditional Arabic"/>
          <w:rtl/>
        </w:rPr>
        <w:t xml:space="preserve">)، </w:t>
      </w:r>
      <w:r w:rsidR="006127F9" w:rsidRPr="00B30BCA">
        <w:rPr>
          <w:rFonts w:ascii="Traditional Arabic" w:hAnsi="Traditional Arabic" w:cs="Traditional Arabic"/>
          <w:rtl/>
        </w:rPr>
        <w:t>أن</w:t>
      </w:r>
      <w:r w:rsidRPr="00B30BCA">
        <w:rPr>
          <w:rFonts w:ascii="Traditional Arabic" w:hAnsi="Traditional Arabic" w:cs="Traditional Arabic"/>
          <w:rtl/>
        </w:rPr>
        <w:t xml:space="preserve"> هذا المتغير له تأثير معنوي على أداء مشاريع النقل حيث </w:t>
      </w:r>
      <w:proofErr w:type="gramStart"/>
      <w:r w:rsidRPr="00B30BCA">
        <w:rPr>
          <w:rFonts w:ascii="Traditional Arabic" w:hAnsi="Traditional Arabic" w:cs="Traditional Arabic"/>
          <w:rtl/>
        </w:rPr>
        <w:t>أن</w:t>
      </w:r>
      <w:proofErr w:type="gramEnd"/>
      <w:r w:rsidRPr="00B30BCA">
        <w:rPr>
          <w:rFonts w:ascii="Traditional Arabic" w:hAnsi="Traditional Arabic" w:cs="Traditional Arabic"/>
          <w:rtl/>
        </w:rPr>
        <w:t xml:space="preserve"> المعنوية أقل من %5.  </w:t>
      </w:r>
    </w:p>
    <w:p w14:paraId="0740E668" w14:textId="50FED11C" w:rsidR="00BA7323" w:rsidRPr="00B30BCA" w:rsidRDefault="006127F9" w:rsidP="00FE2131">
      <w:pPr>
        <w:autoSpaceDE w:val="0"/>
        <w:autoSpaceDN w:val="0"/>
        <w:adjustRightInd w:val="0"/>
        <w:spacing w:line="360" w:lineRule="auto"/>
        <w:jc w:val="both"/>
        <w:rPr>
          <w:rFonts w:ascii="Traditional Arabic" w:hAnsi="Traditional Arabic" w:cs="Traditional Arabic"/>
          <w:rtl/>
        </w:rPr>
      </w:pPr>
      <w:r w:rsidRPr="00B30BCA">
        <w:rPr>
          <w:rFonts w:ascii="Traditional Arabic" w:hAnsi="Traditional Arabic" w:cs="Traditional Arabic"/>
          <w:rtl/>
        </w:rPr>
        <w:t>بالنسبة لمتغير</w:t>
      </w:r>
      <w:r w:rsidR="00956D57" w:rsidRPr="00B30BCA">
        <w:rPr>
          <w:rFonts w:ascii="Traditional Arabic" w:hAnsi="Traditional Arabic" w:cs="Traditional Arabic"/>
          <w:rtl/>
        </w:rPr>
        <w:t xml:space="preserve"> تأثير للبعد السياسات والحوكمة والأمن </w:t>
      </w:r>
      <w:r w:rsidRPr="00B30BCA">
        <w:rPr>
          <w:rFonts w:ascii="Traditional Arabic" w:hAnsi="Traditional Arabic" w:cs="Traditional Arabic"/>
          <w:rtl/>
        </w:rPr>
        <w:t xml:space="preserve">تشير هذه النتائج </w:t>
      </w:r>
      <w:r w:rsidR="00956D57" w:rsidRPr="00B30BCA">
        <w:rPr>
          <w:rFonts w:ascii="Traditional Arabic" w:hAnsi="Traditional Arabic" w:cs="Traditional Arabic"/>
          <w:rtl/>
        </w:rPr>
        <w:t>(</w:t>
      </w:r>
      <w:r w:rsidR="00956D57" w:rsidRPr="00B30BCA">
        <w:rPr>
          <w:rFonts w:ascii="Cambria" w:hAnsi="Cambria" w:cs="Cambria"/>
        </w:rPr>
        <w:t>β</w:t>
      </w:r>
      <w:r w:rsidR="00956D57" w:rsidRPr="00B30BCA">
        <w:rPr>
          <w:rFonts w:ascii="Traditional Arabic" w:hAnsi="Traditional Arabic" w:cs="Traditional Arabic"/>
        </w:rPr>
        <w:t xml:space="preserve"> = 0.500, t = 13.54</w:t>
      </w:r>
      <w:r w:rsidR="00956D57" w:rsidRPr="00B30BCA">
        <w:rPr>
          <w:rFonts w:ascii="Traditional Arabic" w:hAnsi="Traditional Arabic" w:cs="Traditional Arabic"/>
          <w:rtl/>
        </w:rPr>
        <w:t xml:space="preserve">)، </w:t>
      </w:r>
      <w:r w:rsidRPr="00B30BCA">
        <w:rPr>
          <w:rFonts w:ascii="Traditional Arabic" w:hAnsi="Traditional Arabic" w:cs="Traditional Arabic"/>
          <w:rtl/>
        </w:rPr>
        <w:t xml:space="preserve">أن هذا المتغير له تأثير معنوي على أداء مشاريع النقل حيث </w:t>
      </w:r>
      <w:proofErr w:type="gramStart"/>
      <w:r w:rsidRPr="00B30BCA">
        <w:rPr>
          <w:rFonts w:ascii="Traditional Arabic" w:hAnsi="Traditional Arabic" w:cs="Traditional Arabic"/>
          <w:rtl/>
        </w:rPr>
        <w:t>أن</w:t>
      </w:r>
      <w:proofErr w:type="gramEnd"/>
      <w:r w:rsidRPr="00B30BCA">
        <w:rPr>
          <w:rFonts w:ascii="Traditional Arabic" w:hAnsi="Traditional Arabic" w:cs="Traditional Arabic"/>
          <w:rtl/>
        </w:rPr>
        <w:t xml:space="preserve"> المعنوية أقل من %5. </w:t>
      </w:r>
    </w:p>
    <w:p w14:paraId="041E0D8D" w14:textId="131B0B3F" w:rsidR="00E26ADE" w:rsidRPr="00B30BCA" w:rsidRDefault="00E26ADE" w:rsidP="00FE2131">
      <w:pPr>
        <w:autoSpaceDE w:val="0"/>
        <w:autoSpaceDN w:val="0"/>
        <w:adjustRightInd w:val="0"/>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تُظهر نتائج جدول (24) وجود تأثير دال إحصائيًا لأدوات الذكاء الاصطناعي على كفاءة إدارة المشاريع، حيث بلغت قيمة معامل الارتباط (</w:t>
      </w:r>
      <w:r w:rsidRPr="00B30BCA">
        <w:rPr>
          <w:rFonts w:ascii="Traditional Arabic" w:hAnsi="Traditional Arabic" w:cs="Traditional Arabic"/>
        </w:rPr>
        <w:t>R = 0.843</w:t>
      </w:r>
      <w:r w:rsidRPr="00B30BCA">
        <w:rPr>
          <w:rFonts w:ascii="Traditional Arabic" w:hAnsi="Traditional Arabic" w:cs="Traditional Arabic"/>
          <w:rtl/>
        </w:rPr>
        <w:t>)، ومعامل التحديد (</w:t>
      </w:r>
      <w:r w:rsidRPr="00B30BCA">
        <w:rPr>
          <w:rFonts w:ascii="Traditional Arabic" w:hAnsi="Traditional Arabic" w:cs="Traditional Arabic"/>
        </w:rPr>
        <w:t>R² = 0.711</w:t>
      </w:r>
      <w:r w:rsidRPr="00B30BCA">
        <w:rPr>
          <w:rFonts w:ascii="Traditional Arabic" w:hAnsi="Traditional Arabic" w:cs="Traditional Arabic"/>
          <w:rtl/>
        </w:rPr>
        <w:t>)، مما يشير إلى أن أدوات الذكاء الاصطناعي تفسر نسبة كبيرة من التغير في كفاءة إدارة المشاريع.</w:t>
      </w:r>
    </w:p>
    <w:p w14:paraId="1BBE8AD2" w14:textId="0F8B28E9" w:rsidR="00E26ADE" w:rsidRPr="00B30BCA" w:rsidRDefault="00E26ADE" w:rsidP="00FE2131">
      <w:pPr>
        <w:autoSpaceDE w:val="0"/>
        <w:autoSpaceDN w:val="0"/>
        <w:adjustRightInd w:val="0"/>
        <w:spacing w:line="360" w:lineRule="auto"/>
        <w:jc w:val="both"/>
        <w:rPr>
          <w:rFonts w:ascii="Traditional Arabic" w:hAnsi="Traditional Arabic" w:cs="Traditional Arabic"/>
          <w:rtl/>
        </w:rPr>
      </w:pPr>
      <w:r w:rsidRPr="00B30BCA">
        <w:rPr>
          <w:rFonts w:ascii="Traditional Arabic" w:hAnsi="Traditional Arabic" w:cs="Traditional Arabic"/>
          <w:rtl/>
        </w:rPr>
        <w:t>كما أظهرت نتائج الانحدار أن جميع أبعاد المتغير المستقل لها تأثير دال إحصائيًا، حيث بلغ معامل بيتا لبعد تبني واستخدام أدوات الذكاء الاصطناعي (</w:t>
      </w:r>
      <w:r w:rsidRPr="00B30BCA">
        <w:rPr>
          <w:rFonts w:ascii="Cambria" w:hAnsi="Cambria" w:cs="Cambria"/>
        </w:rPr>
        <w:t>β</w:t>
      </w:r>
      <w:r w:rsidRPr="00B30BCA">
        <w:rPr>
          <w:rFonts w:ascii="Traditional Arabic" w:hAnsi="Traditional Arabic" w:cs="Traditional Arabic"/>
        </w:rPr>
        <w:t xml:space="preserve"> = 0.358</w:t>
      </w:r>
      <w:r w:rsidRPr="00B30BCA">
        <w:rPr>
          <w:rFonts w:ascii="Traditional Arabic" w:hAnsi="Traditional Arabic" w:cs="Traditional Arabic"/>
          <w:rtl/>
        </w:rPr>
        <w:t>)، ولبعد التكامل مع أنظمة إدارة المشاريع (</w:t>
      </w:r>
      <w:r w:rsidRPr="00B30BCA">
        <w:rPr>
          <w:rFonts w:ascii="Cambria" w:hAnsi="Cambria" w:cs="Cambria"/>
        </w:rPr>
        <w:t>β</w:t>
      </w:r>
      <w:r w:rsidRPr="00B30BCA">
        <w:rPr>
          <w:rFonts w:ascii="Traditional Arabic" w:hAnsi="Traditional Arabic" w:cs="Traditional Arabic"/>
        </w:rPr>
        <w:t xml:space="preserve"> = 0.371</w:t>
      </w:r>
      <w:r w:rsidRPr="00B30BCA">
        <w:rPr>
          <w:rFonts w:ascii="Traditional Arabic" w:hAnsi="Traditional Arabic" w:cs="Traditional Arabic"/>
          <w:rtl/>
        </w:rPr>
        <w:t>)، بينما سجل بعد السياسات والحوكمة والأمن أعلى تأثير (</w:t>
      </w:r>
      <w:r w:rsidRPr="00B30BCA">
        <w:rPr>
          <w:rFonts w:ascii="Cambria" w:hAnsi="Cambria" w:cs="Cambria"/>
        </w:rPr>
        <w:t>β</w:t>
      </w:r>
      <w:r w:rsidRPr="00B30BCA">
        <w:rPr>
          <w:rFonts w:ascii="Traditional Arabic" w:hAnsi="Traditional Arabic" w:cs="Traditional Arabic"/>
        </w:rPr>
        <w:t xml:space="preserve"> = 0.500</w:t>
      </w:r>
      <w:r w:rsidRPr="00B30BCA">
        <w:rPr>
          <w:rFonts w:ascii="Traditional Arabic" w:hAnsi="Traditional Arabic" w:cs="Traditional Arabic"/>
          <w:rtl/>
        </w:rPr>
        <w:t>)، مما يعكس الأهمية الكبيرة لهذا البعد في تعزيز كفاءة إدارة المشاريع.</w:t>
      </w:r>
    </w:p>
    <w:p w14:paraId="74D495B2" w14:textId="1F8965E7" w:rsidR="00E26ADE" w:rsidRPr="00B30BCA" w:rsidRDefault="00E26ADE" w:rsidP="00FE2131">
      <w:pPr>
        <w:autoSpaceDE w:val="0"/>
        <w:autoSpaceDN w:val="0"/>
        <w:adjustRightInd w:val="0"/>
        <w:spacing w:line="360" w:lineRule="auto"/>
        <w:jc w:val="both"/>
        <w:rPr>
          <w:rFonts w:ascii="Traditional Arabic" w:hAnsi="Traditional Arabic" w:cs="Traditional Arabic"/>
          <w:rtl/>
        </w:rPr>
      </w:pPr>
      <w:r w:rsidRPr="00B30BCA">
        <w:rPr>
          <w:rFonts w:ascii="Traditional Arabic" w:hAnsi="Traditional Arabic" w:cs="Traditional Arabic"/>
          <w:rtl/>
        </w:rPr>
        <w:t>وتتفق هذه النتيجة مع ما توصلت إليه دراسة (</w:t>
      </w:r>
      <w:r w:rsidRPr="00B30BCA">
        <w:rPr>
          <w:rFonts w:ascii="Traditional Arabic" w:hAnsi="Traditional Arabic" w:cs="Traditional Arabic"/>
        </w:rPr>
        <w:t xml:space="preserve">El Khatib &amp; Al </w:t>
      </w:r>
      <w:proofErr w:type="spellStart"/>
      <w:r w:rsidRPr="00B30BCA">
        <w:rPr>
          <w:rFonts w:ascii="Traditional Arabic" w:hAnsi="Traditional Arabic" w:cs="Traditional Arabic"/>
        </w:rPr>
        <w:t>Falasi</w:t>
      </w:r>
      <w:proofErr w:type="spellEnd"/>
      <w:r w:rsidRPr="00B30BCA">
        <w:rPr>
          <w:rFonts w:ascii="Traditional Arabic" w:hAnsi="Traditional Arabic" w:cs="Traditional Arabic"/>
        </w:rPr>
        <w:t>, 2021</w:t>
      </w:r>
      <w:r w:rsidRPr="00B30BCA">
        <w:rPr>
          <w:rFonts w:ascii="Traditional Arabic" w:hAnsi="Traditional Arabic" w:cs="Traditional Arabic"/>
          <w:rtl/>
        </w:rPr>
        <w:t>)، التي أكدت أن استخدام أدوات الذكاء الاصطناعي يسهم في تحسين كفاءة إدارة المشاريع ودعم اتخاذ القرار.</w:t>
      </w:r>
    </w:p>
    <w:p w14:paraId="4136F175" w14:textId="5673A049" w:rsidR="00D30D98" w:rsidRPr="00B30BCA" w:rsidRDefault="00E26ADE" w:rsidP="00FE2131">
      <w:pPr>
        <w:autoSpaceDE w:val="0"/>
        <w:autoSpaceDN w:val="0"/>
        <w:adjustRightInd w:val="0"/>
        <w:spacing w:line="360" w:lineRule="auto"/>
        <w:jc w:val="both"/>
        <w:rPr>
          <w:rFonts w:ascii="Traditional Arabic" w:hAnsi="Traditional Arabic" w:cs="Traditional Arabic"/>
          <w:rtl/>
        </w:rPr>
      </w:pPr>
      <w:r w:rsidRPr="00B30BCA">
        <w:rPr>
          <w:rFonts w:ascii="Traditional Arabic" w:hAnsi="Traditional Arabic" w:cs="Traditional Arabic"/>
          <w:rtl/>
        </w:rPr>
        <w:t>إلا أن الدراسة الحالية تضيف بعدًا جديدًا يتمثل في إبراز أن تأثير الذكاء الاصطناعي لا يعتمد فقط على استخدام الأدوات، بل يتعزز بشكل كبير عند توفر سياسات واضحة وأطر حوكمة فعالة، كما يتضح من ارتفاع قيمة (</w:t>
      </w:r>
      <w:r w:rsidRPr="00B30BCA">
        <w:rPr>
          <w:rFonts w:ascii="Cambria" w:hAnsi="Cambria" w:cs="Cambria"/>
        </w:rPr>
        <w:t>β</w:t>
      </w:r>
      <w:r w:rsidRPr="00B30BCA">
        <w:rPr>
          <w:rFonts w:ascii="Traditional Arabic" w:hAnsi="Traditional Arabic" w:cs="Traditional Arabic"/>
        </w:rPr>
        <w:t xml:space="preserve"> = 0.500</w:t>
      </w:r>
      <w:r w:rsidRPr="00B30BCA">
        <w:rPr>
          <w:rFonts w:ascii="Traditional Arabic" w:hAnsi="Traditional Arabic" w:cs="Traditional Arabic"/>
          <w:rtl/>
        </w:rPr>
        <w:t>)، وهو ما لم يتم التركيز عليه بشكل مباشر في الدراسات السابقة.</w:t>
      </w:r>
    </w:p>
    <w:p w14:paraId="4CD72AF7" w14:textId="60BE6A34" w:rsidR="00F72AE2" w:rsidRPr="00B30BCA" w:rsidRDefault="00956D57" w:rsidP="00FE2131">
      <w:pPr>
        <w:autoSpaceDE w:val="0"/>
        <w:autoSpaceDN w:val="0"/>
        <w:adjustRightInd w:val="0"/>
        <w:spacing w:line="360" w:lineRule="auto"/>
        <w:jc w:val="both"/>
        <w:rPr>
          <w:rFonts w:ascii="Traditional Arabic" w:hAnsi="Traditional Arabic" w:cs="Traditional Arabic"/>
        </w:rPr>
      </w:pPr>
      <w:r w:rsidRPr="00B30BCA">
        <w:rPr>
          <w:rFonts w:ascii="Traditional Arabic" w:hAnsi="Traditional Arabic" w:cs="Traditional Arabic"/>
          <w:b/>
          <w:bCs/>
          <w:u w:val="single"/>
          <w:rtl/>
          <w:lang w:bidi="ar-EG"/>
        </w:rPr>
        <w:t>ا</w:t>
      </w:r>
      <w:r w:rsidR="00F72AE2" w:rsidRPr="00B30BCA">
        <w:rPr>
          <w:rFonts w:ascii="Traditional Arabic" w:eastAsia="Times New Roman" w:hAnsi="Traditional Arabic" w:cs="Traditional Arabic"/>
          <w:b/>
          <w:bCs/>
          <w:rtl/>
        </w:rPr>
        <w:t>ما أبرز التحديات التي تواجه استخدام أدوات الذكاء الاصطناعي في إدارة المشاريع بجهتكم؟</w:t>
      </w:r>
    </w:p>
    <w:p w14:paraId="75981C32" w14:textId="77777777" w:rsidR="00F72AE2" w:rsidRPr="00B30BCA" w:rsidRDefault="00F72AE2">
      <w:pPr>
        <w:pStyle w:val="ListParagraph"/>
        <w:numPr>
          <w:ilvl w:val="0"/>
          <w:numId w:val="12"/>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الجهة تواجه تحديات متداخلة تبدأ من </w:t>
      </w:r>
      <w:r w:rsidRPr="00B30BCA">
        <w:rPr>
          <w:rFonts w:ascii="Traditional Arabic" w:hAnsi="Traditional Arabic" w:cs="Traditional Arabic"/>
          <w:b/>
          <w:bCs/>
          <w:rtl/>
        </w:rPr>
        <w:t>القرار المؤسسي</w:t>
      </w:r>
      <w:r w:rsidRPr="00B30BCA">
        <w:rPr>
          <w:rFonts w:ascii="Traditional Arabic" w:hAnsi="Traditional Arabic" w:cs="Traditional Arabic"/>
          <w:rtl/>
        </w:rPr>
        <w:t xml:space="preserve"> مروراً </w:t>
      </w:r>
      <w:r w:rsidRPr="00B30BCA">
        <w:rPr>
          <w:rFonts w:ascii="Traditional Arabic" w:hAnsi="Traditional Arabic" w:cs="Traditional Arabic"/>
          <w:b/>
          <w:bCs/>
          <w:rtl/>
        </w:rPr>
        <w:t>بجودة البيانات</w:t>
      </w:r>
      <w:r w:rsidRPr="00B30BCA">
        <w:rPr>
          <w:rFonts w:ascii="Traditional Arabic" w:hAnsi="Traditional Arabic" w:cs="Traditional Arabic"/>
          <w:rtl/>
        </w:rPr>
        <w:t xml:space="preserve"> وصولاً إلى </w:t>
      </w:r>
      <w:r w:rsidRPr="00B30BCA">
        <w:rPr>
          <w:rFonts w:ascii="Traditional Arabic" w:hAnsi="Traditional Arabic" w:cs="Traditional Arabic"/>
          <w:b/>
          <w:bCs/>
          <w:rtl/>
        </w:rPr>
        <w:t>كفاءة الموظفين</w:t>
      </w:r>
      <w:r w:rsidRPr="00B30BCA">
        <w:rPr>
          <w:rFonts w:ascii="Traditional Arabic" w:hAnsi="Traditional Arabic" w:cs="Traditional Arabic"/>
        </w:rPr>
        <w:t xml:space="preserve">. </w:t>
      </w:r>
      <w:r w:rsidRPr="00B30BCA">
        <w:rPr>
          <w:rFonts w:ascii="Traditional Arabic" w:hAnsi="Traditional Arabic" w:cs="Traditional Arabic"/>
          <w:rtl/>
        </w:rPr>
        <w:t>يجب معالجة هذه التحديات بتزامن للوصول إلى مرحلة التبني الناجح</w:t>
      </w:r>
      <w:r w:rsidRPr="00B30BCA">
        <w:rPr>
          <w:rFonts w:ascii="Traditional Arabic" w:hAnsi="Traditional Arabic" w:cs="Traditional Arabic"/>
        </w:rPr>
        <w:t>.</w:t>
      </w:r>
    </w:p>
    <w:tbl>
      <w:tblPr>
        <w:tblStyle w:val="TableGrid"/>
        <w:bidiVisual/>
        <w:tblW w:w="9450" w:type="dxa"/>
        <w:tblInd w:w="-414" w:type="dxa"/>
        <w:tblLook w:val="04A0" w:firstRow="1" w:lastRow="0" w:firstColumn="1" w:lastColumn="0" w:noHBand="0" w:noVBand="1"/>
      </w:tblPr>
      <w:tblGrid>
        <w:gridCol w:w="399"/>
        <w:gridCol w:w="2133"/>
        <w:gridCol w:w="3870"/>
        <w:gridCol w:w="3048"/>
      </w:tblGrid>
      <w:tr w:rsidR="00806FEC" w:rsidRPr="00B30BCA" w14:paraId="42EEF495" w14:textId="77777777" w:rsidTr="00D96F76">
        <w:tc>
          <w:tcPr>
            <w:tcW w:w="399" w:type="dxa"/>
            <w:shd w:val="clear" w:color="auto" w:fill="D9E2F3" w:themeFill="accent1" w:themeFillTint="33"/>
            <w:vAlign w:val="center"/>
          </w:tcPr>
          <w:p w14:paraId="677E9B87"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م</w:t>
            </w:r>
          </w:p>
        </w:tc>
        <w:tc>
          <w:tcPr>
            <w:tcW w:w="2133" w:type="dxa"/>
            <w:shd w:val="clear" w:color="auto" w:fill="D9E2F3" w:themeFill="accent1" w:themeFillTint="33"/>
            <w:vAlign w:val="center"/>
          </w:tcPr>
          <w:p w14:paraId="7F218380"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المحور التحدي الرئيسي</w:t>
            </w:r>
          </w:p>
        </w:tc>
        <w:tc>
          <w:tcPr>
            <w:tcW w:w="3870" w:type="dxa"/>
            <w:shd w:val="clear" w:color="auto" w:fill="D9E2F3" w:themeFill="accent1" w:themeFillTint="33"/>
            <w:vAlign w:val="center"/>
          </w:tcPr>
          <w:p w14:paraId="43BEB033"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أبرز التحديات (نقاط سلبية)</w:t>
            </w:r>
          </w:p>
        </w:tc>
        <w:tc>
          <w:tcPr>
            <w:tcW w:w="3048" w:type="dxa"/>
            <w:shd w:val="clear" w:color="auto" w:fill="D9E2F3" w:themeFill="accent1" w:themeFillTint="33"/>
            <w:vAlign w:val="center"/>
          </w:tcPr>
          <w:p w14:paraId="057A612F"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نسبة التكرار والخطورة</w:t>
            </w:r>
          </w:p>
        </w:tc>
      </w:tr>
      <w:tr w:rsidR="00806FEC" w:rsidRPr="00B30BCA" w14:paraId="4F06143D" w14:textId="77777777" w:rsidTr="00D96F76">
        <w:tc>
          <w:tcPr>
            <w:tcW w:w="399" w:type="dxa"/>
            <w:vAlign w:val="center"/>
          </w:tcPr>
          <w:p w14:paraId="6429CDEB"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Pr>
              <w:t>1</w:t>
            </w:r>
          </w:p>
        </w:tc>
        <w:tc>
          <w:tcPr>
            <w:tcW w:w="2133" w:type="dxa"/>
            <w:vAlign w:val="center"/>
          </w:tcPr>
          <w:p w14:paraId="32CDAFC0"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الموارد البشرية والتدريب</w:t>
            </w:r>
            <w:r w:rsidRPr="00B30BCA">
              <w:rPr>
                <w:rFonts w:ascii="Traditional Arabic" w:hAnsi="Traditional Arabic" w:cs="Traditional Arabic"/>
              </w:rPr>
              <w:t xml:space="preserve"> (People)</w:t>
            </w:r>
          </w:p>
        </w:tc>
        <w:tc>
          <w:tcPr>
            <w:tcW w:w="3870" w:type="dxa"/>
            <w:vAlign w:val="center"/>
          </w:tcPr>
          <w:p w14:paraId="17DC2A80"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قلة الخبرة وانعدام التدريب اللازم، ضعف الوعي بأهمية الأدوات، مقاومة التغيير، مدراء المشاريع يثقون بالخبرة التقليدية أكثر</w:t>
            </w:r>
            <w:r w:rsidRPr="00B30BCA">
              <w:rPr>
                <w:rFonts w:ascii="Traditional Arabic" w:hAnsi="Traditional Arabic" w:cs="Traditional Arabic"/>
              </w:rPr>
              <w:t>.</w:t>
            </w:r>
          </w:p>
        </w:tc>
        <w:tc>
          <w:tcPr>
            <w:tcW w:w="3048" w:type="dxa"/>
            <w:vAlign w:val="center"/>
          </w:tcPr>
          <w:p w14:paraId="74572A7E"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الأعلى تكراراً: يشير إلى فجوة كبيرة في الكفاءات والقبول الثقافي</w:t>
            </w:r>
            <w:r w:rsidRPr="00B30BCA">
              <w:rPr>
                <w:rFonts w:ascii="Traditional Arabic" w:hAnsi="Traditional Arabic" w:cs="Traditional Arabic"/>
              </w:rPr>
              <w:t>.</w:t>
            </w:r>
          </w:p>
        </w:tc>
      </w:tr>
      <w:tr w:rsidR="00806FEC" w:rsidRPr="00B30BCA" w14:paraId="1920D078" w14:textId="77777777" w:rsidTr="00D96F76">
        <w:tc>
          <w:tcPr>
            <w:tcW w:w="399" w:type="dxa"/>
            <w:vAlign w:val="center"/>
          </w:tcPr>
          <w:p w14:paraId="37435ABA"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Pr>
              <w:t>2</w:t>
            </w:r>
          </w:p>
        </w:tc>
        <w:tc>
          <w:tcPr>
            <w:tcW w:w="2133" w:type="dxa"/>
            <w:vAlign w:val="center"/>
          </w:tcPr>
          <w:p w14:paraId="2DFC60FF"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البيانات والبنية التحتية</w:t>
            </w:r>
            <w:r w:rsidRPr="00B30BCA">
              <w:rPr>
                <w:rFonts w:ascii="Traditional Arabic" w:hAnsi="Traditional Arabic" w:cs="Traditional Arabic"/>
              </w:rPr>
              <w:t xml:space="preserve"> (Data &amp; Tech)</w:t>
            </w:r>
          </w:p>
        </w:tc>
        <w:tc>
          <w:tcPr>
            <w:tcW w:w="3870" w:type="dxa"/>
            <w:vAlign w:val="center"/>
          </w:tcPr>
          <w:p w14:paraId="4621DECB"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ضعف جودة أو اكتمال البيانات، تشتت البيانات، غياب أرشيف أو قاعدة بيانات مناسبة، عدم القدرة المعرفية على البيانات، غياب إطار الحوكمة وملكيه البيانات</w:t>
            </w:r>
            <w:r w:rsidRPr="00B30BCA">
              <w:rPr>
                <w:rFonts w:ascii="Traditional Arabic" w:hAnsi="Traditional Arabic" w:cs="Traditional Arabic"/>
              </w:rPr>
              <w:t>.</w:t>
            </w:r>
          </w:p>
        </w:tc>
        <w:tc>
          <w:tcPr>
            <w:tcW w:w="3048" w:type="dxa"/>
            <w:vAlign w:val="center"/>
          </w:tcPr>
          <w:p w14:paraId="1C6CE884"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الأكثر خطورة: الذكاء الاصطناعي يعتمد كلياً على البيانات الجيدة وغير المتوفرة</w:t>
            </w:r>
            <w:r w:rsidRPr="00B30BCA">
              <w:rPr>
                <w:rFonts w:ascii="Traditional Arabic" w:hAnsi="Traditional Arabic" w:cs="Traditional Arabic"/>
              </w:rPr>
              <w:t>.</w:t>
            </w:r>
          </w:p>
        </w:tc>
      </w:tr>
      <w:tr w:rsidR="00806FEC" w:rsidRPr="00B30BCA" w14:paraId="287B2390" w14:textId="77777777" w:rsidTr="00D96F76">
        <w:tc>
          <w:tcPr>
            <w:tcW w:w="399" w:type="dxa"/>
            <w:vAlign w:val="center"/>
          </w:tcPr>
          <w:p w14:paraId="1AEA4E22"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Pr>
              <w:t>3</w:t>
            </w:r>
          </w:p>
        </w:tc>
        <w:tc>
          <w:tcPr>
            <w:tcW w:w="2133" w:type="dxa"/>
            <w:vAlign w:val="center"/>
          </w:tcPr>
          <w:p w14:paraId="29C42D38"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التنظيم والمالية</w:t>
            </w:r>
            <w:r w:rsidRPr="00B30BCA">
              <w:rPr>
                <w:rFonts w:ascii="Traditional Arabic" w:hAnsi="Traditional Arabic" w:cs="Traditional Arabic"/>
              </w:rPr>
              <w:t xml:space="preserve"> (Organization &amp; Budget)</w:t>
            </w:r>
          </w:p>
        </w:tc>
        <w:tc>
          <w:tcPr>
            <w:tcW w:w="3870" w:type="dxa"/>
            <w:vAlign w:val="center"/>
          </w:tcPr>
          <w:p w14:paraId="66078007"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ارتفاع التكاليف والميزانية، لا يوجد قرار/اعتماد رسمي باستخدام الذكاء الاصطناعي، الأمن السيبراني وسرية البيانات، عدم دقة المخرجات</w:t>
            </w:r>
            <w:r w:rsidRPr="00B30BCA">
              <w:rPr>
                <w:rFonts w:ascii="Traditional Arabic" w:hAnsi="Traditional Arabic" w:cs="Traditional Arabic"/>
              </w:rPr>
              <w:t>.</w:t>
            </w:r>
          </w:p>
        </w:tc>
        <w:tc>
          <w:tcPr>
            <w:tcW w:w="3048" w:type="dxa"/>
            <w:vAlign w:val="center"/>
          </w:tcPr>
          <w:p w14:paraId="48C77FB5" w14:textId="77777777" w:rsidR="00F72AE2" w:rsidRPr="00B30BCA" w:rsidRDefault="00F72AE2" w:rsidP="00FE2131">
            <w:pPr>
              <w:pStyle w:val="ListParagraph"/>
              <w:ind w:left="0"/>
              <w:jc w:val="both"/>
              <w:rPr>
                <w:rFonts w:ascii="Traditional Arabic" w:hAnsi="Traditional Arabic" w:cs="Traditional Arabic"/>
                <w:rtl/>
              </w:rPr>
            </w:pPr>
            <w:r w:rsidRPr="00B30BCA">
              <w:rPr>
                <w:rFonts w:ascii="Traditional Arabic" w:hAnsi="Traditional Arabic" w:cs="Traditional Arabic"/>
                <w:rtl/>
              </w:rPr>
              <w:t>الأهم استراتيجياً: التحدي يبدأ من القيادة العليا وغياب القرار التنظيمي</w:t>
            </w:r>
            <w:r w:rsidRPr="00B30BCA">
              <w:rPr>
                <w:rFonts w:ascii="Traditional Arabic" w:hAnsi="Traditional Arabic" w:cs="Traditional Arabic"/>
              </w:rPr>
              <w:t>.</w:t>
            </w:r>
          </w:p>
        </w:tc>
      </w:tr>
      <w:tr w:rsidR="00806FEC" w:rsidRPr="00B30BCA" w14:paraId="5F96B00C" w14:textId="77777777" w:rsidTr="00D96F76">
        <w:trPr>
          <w:trHeight w:val="215"/>
        </w:trPr>
        <w:tc>
          <w:tcPr>
            <w:tcW w:w="9450" w:type="dxa"/>
            <w:gridSpan w:val="4"/>
            <w:shd w:val="clear" w:color="auto" w:fill="D9E2F3" w:themeFill="accent1" w:themeFillTint="33"/>
          </w:tcPr>
          <w:p w14:paraId="171018DE" w14:textId="77777777" w:rsidR="00F72AE2" w:rsidRPr="00B30BCA" w:rsidRDefault="00F72AE2" w:rsidP="00FE2131">
            <w:pPr>
              <w:pStyle w:val="ListParagraph"/>
              <w:ind w:left="0"/>
              <w:jc w:val="both"/>
              <w:rPr>
                <w:rFonts w:ascii="Traditional Arabic" w:hAnsi="Traditional Arabic" w:cs="Traditional Arabic"/>
                <w:rtl/>
              </w:rPr>
            </w:pPr>
          </w:p>
        </w:tc>
      </w:tr>
    </w:tbl>
    <w:p w14:paraId="21DF77AA" w14:textId="77777777" w:rsidR="00CB5AC5" w:rsidRPr="00B30BCA" w:rsidRDefault="00CB5AC5" w:rsidP="00FE2131">
      <w:pPr>
        <w:pStyle w:val="ListParagraph"/>
        <w:jc w:val="both"/>
        <w:rPr>
          <w:rFonts w:ascii="Traditional Arabic" w:hAnsi="Traditional Arabic" w:cs="Traditional Arabic"/>
          <w:rtl/>
        </w:rPr>
      </w:pPr>
    </w:p>
    <w:p w14:paraId="32ECAD6D" w14:textId="6746CAD0" w:rsidR="00F72AE2" w:rsidRPr="00B30BCA" w:rsidRDefault="00F72AE2" w:rsidP="00FE2131">
      <w:pPr>
        <w:pStyle w:val="ListParagraph"/>
        <w:jc w:val="both"/>
        <w:rPr>
          <w:rFonts w:ascii="Traditional Arabic" w:hAnsi="Traditional Arabic" w:cs="Traditional Arabic"/>
        </w:rPr>
      </w:pPr>
      <w:r w:rsidRPr="00B30BCA">
        <w:rPr>
          <w:rFonts w:ascii="Traditional Arabic" w:hAnsi="Traditional Arabic" w:cs="Traditional Arabic"/>
          <w:rtl/>
        </w:rPr>
        <w:t>مجرد طرح هذه التحديات يشكل في حد ذاته نقطة إيجابية قوية</w:t>
      </w:r>
      <w:r w:rsidRPr="00B30BCA">
        <w:rPr>
          <w:rFonts w:ascii="Traditional Arabic" w:hAnsi="Traditional Arabic" w:cs="Traditional Arabic"/>
        </w:rPr>
        <w:t>:</w:t>
      </w:r>
    </w:p>
    <w:p w14:paraId="3CC60C1C" w14:textId="77777777" w:rsidR="00F72AE2" w:rsidRPr="00B30BCA" w:rsidRDefault="00F72AE2">
      <w:pPr>
        <w:pStyle w:val="ListParagraph"/>
        <w:numPr>
          <w:ilvl w:val="0"/>
          <w:numId w:val="13"/>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وعي عالٍ ودقيق</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 xml:space="preserve">الموظفون والجهات المستجيبة لديهم </w:t>
      </w:r>
      <w:r w:rsidRPr="00B30BCA">
        <w:rPr>
          <w:rFonts w:ascii="Traditional Arabic" w:hAnsi="Traditional Arabic" w:cs="Traditional Arabic"/>
          <w:b/>
          <w:bCs/>
          <w:rtl/>
        </w:rPr>
        <w:t>وعي مفصل</w:t>
      </w:r>
      <w:r w:rsidRPr="00B30BCA">
        <w:rPr>
          <w:rFonts w:ascii="Traditional Arabic" w:hAnsi="Traditional Arabic" w:cs="Traditional Arabic"/>
          <w:rtl/>
        </w:rPr>
        <w:t xml:space="preserve"> بطبيعة المشاكل (مالية، تقنية، بشرية، إجرائية)، وهذا الوعي هو حجر الزاوية لأي خطة إصلاح ناجحة</w:t>
      </w:r>
      <w:r w:rsidRPr="00B30BCA">
        <w:rPr>
          <w:rFonts w:ascii="Traditional Arabic" w:hAnsi="Traditional Arabic" w:cs="Traditional Arabic"/>
        </w:rPr>
        <w:t>.</w:t>
      </w:r>
    </w:p>
    <w:p w14:paraId="14CB5C06" w14:textId="77777777" w:rsidR="00F72AE2" w:rsidRPr="00B30BCA" w:rsidRDefault="00F72AE2">
      <w:pPr>
        <w:pStyle w:val="ListParagraph"/>
        <w:numPr>
          <w:ilvl w:val="0"/>
          <w:numId w:val="13"/>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تحديد مسارات التحسين</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الإجابات تحدد بوضوح المجالات التي تحتاج إلى استثمار فوري</w:t>
      </w:r>
      <w:r w:rsidRPr="00B30BCA">
        <w:rPr>
          <w:rFonts w:ascii="Traditional Arabic" w:hAnsi="Traditional Arabic" w:cs="Traditional Arabic"/>
        </w:rPr>
        <w:t xml:space="preserve">: </w:t>
      </w:r>
      <w:r w:rsidRPr="00B30BCA">
        <w:rPr>
          <w:rFonts w:ascii="Traditional Arabic" w:hAnsi="Traditional Arabic" w:cs="Traditional Arabic"/>
          <w:b/>
          <w:bCs/>
          <w:rtl/>
        </w:rPr>
        <w:t>التدريب</w:t>
      </w:r>
      <w:r w:rsidRPr="00B30BCA">
        <w:rPr>
          <w:rFonts w:ascii="Traditional Arabic" w:hAnsi="Traditional Arabic" w:cs="Traditional Arabic"/>
          <w:rtl/>
        </w:rPr>
        <w:t xml:space="preserve">، </w:t>
      </w:r>
      <w:r w:rsidRPr="00B30BCA">
        <w:rPr>
          <w:rFonts w:ascii="Traditional Arabic" w:hAnsi="Traditional Arabic" w:cs="Traditional Arabic"/>
          <w:b/>
          <w:bCs/>
          <w:rtl/>
        </w:rPr>
        <w:t>تحسين جودة البيانات</w:t>
      </w:r>
      <w:r w:rsidRPr="00B30BCA">
        <w:rPr>
          <w:rFonts w:ascii="Traditional Arabic" w:hAnsi="Traditional Arabic" w:cs="Traditional Arabic"/>
          <w:rtl/>
        </w:rPr>
        <w:t xml:space="preserve">، وضرورة </w:t>
      </w:r>
      <w:r w:rsidRPr="00B30BCA">
        <w:rPr>
          <w:rFonts w:ascii="Traditional Arabic" w:hAnsi="Traditional Arabic" w:cs="Traditional Arabic"/>
          <w:b/>
          <w:bCs/>
          <w:rtl/>
        </w:rPr>
        <w:t>تبني قرار مؤسسي</w:t>
      </w:r>
      <w:r w:rsidRPr="00B30BCA">
        <w:rPr>
          <w:rFonts w:ascii="Traditional Arabic" w:hAnsi="Traditional Arabic" w:cs="Traditional Arabic"/>
        </w:rPr>
        <w:t>.</w:t>
      </w:r>
    </w:p>
    <w:p w14:paraId="58962174" w14:textId="50039567" w:rsidR="00F72AE2" w:rsidRPr="00B30BCA" w:rsidRDefault="00F72AE2">
      <w:pPr>
        <w:pStyle w:val="ListParagraph"/>
        <w:numPr>
          <w:ilvl w:val="0"/>
          <w:numId w:val="13"/>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نظرة استراتيجية</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 xml:space="preserve">الإشارة إلى قضايا مثل </w:t>
      </w:r>
      <w:r w:rsidRPr="00B30BCA">
        <w:rPr>
          <w:rFonts w:ascii="Traditional Arabic" w:hAnsi="Traditional Arabic" w:cs="Traditional Arabic"/>
          <w:b/>
          <w:bCs/>
          <w:rtl/>
        </w:rPr>
        <w:t>الحوكمة</w:t>
      </w:r>
      <w:r w:rsidRPr="00B30BCA">
        <w:rPr>
          <w:rFonts w:ascii="Traditional Arabic" w:hAnsi="Traditional Arabic" w:cs="Traditional Arabic"/>
          <w:rtl/>
        </w:rPr>
        <w:t xml:space="preserve"> </w:t>
      </w:r>
      <w:r w:rsidR="00D93DFC" w:rsidRPr="00B30BCA">
        <w:rPr>
          <w:rFonts w:ascii="Traditional Arabic" w:hAnsi="Traditional Arabic" w:cs="Traditional Arabic"/>
          <w:rtl/>
        </w:rPr>
        <w:t>والأمن</w:t>
      </w:r>
      <w:r w:rsidRPr="00B30BCA">
        <w:rPr>
          <w:rFonts w:ascii="Traditional Arabic" w:hAnsi="Traditional Arabic" w:cs="Traditional Arabic"/>
          <w:b/>
          <w:bCs/>
          <w:rtl/>
        </w:rPr>
        <w:t xml:space="preserve"> السيبراني</w:t>
      </w:r>
      <w:r w:rsidRPr="00B30BCA">
        <w:rPr>
          <w:rFonts w:ascii="Traditional Arabic" w:hAnsi="Traditional Arabic" w:cs="Traditional Arabic"/>
          <w:rtl/>
        </w:rPr>
        <w:t xml:space="preserve"> تدل على أن بعض المعنيين يفكرون في التبني من منظور استراتيجي ومخاطر عالية، وليس مجرد تطبيق تقني بسيط</w:t>
      </w:r>
      <w:r w:rsidRPr="00B30BCA">
        <w:rPr>
          <w:rFonts w:ascii="Traditional Arabic" w:hAnsi="Traditional Arabic" w:cs="Traditional Arabic"/>
        </w:rPr>
        <w:t>.</w:t>
      </w:r>
    </w:p>
    <w:p w14:paraId="128E3FBA" w14:textId="77777777" w:rsidR="00F72AE2" w:rsidRPr="00B30BCA" w:rsidRDefault="00F72AE2" w:rsidP="00FE2131">
      <w:pPr>
        <w:pStyle w:val="ListParagraph"/>
        <w:jc w:val="both"/>
        <w:rPr>
          <w:rFonts w:ascii="Traditional Arabic" w:hAnsi="Traditional Arabic" w:cs="Traditional Arabic"/>
          <w:b/>
          <w:bCs/>
        </w:rPr>
      </w:pPr>
    </w:p>
    <w:p w14:paraId="762F7B37" w14:textId="77777777" w:rsidR="00F72AE2" w:rsidRPr="00B30BCA" w:rsidRDefault="00F72AE2">
      <w:pPr>
        <w:pStyle w:val="ListParagraph"/>
        <w:numPr>
          <w:ilvl w:val="0"/>
          <w:numId w:val="14"/>
        </w:numPr>
        <w:spacing w:after="200" w:line="276" w:lineRule="auto"/>
        <w:jc w:val="both"/>
        <w:rPr>
          <w:rFonts w:ascii="Traditional Arabic" w:hAnsi="Traditional Arabic" w:cs="Traditional Arabic"/>
          <w:b/>
          <w:bCs/>
        </w:rPr>
      </w:pPr>
      <w:r w:rsidRPr="00B30BCA">
        <w:rPr>
          <w:rFonts w:ascii="Traditional Arabic" w:hAnsi="Traditional Arabic" w:cs="Traditional Arabic"/>
          <w:b/>
          <w:bCs/>
          <w:rtl/>
        </w:rPr>
        <w:t>ما السياسات أو الممارسات التي تقترحها لتعزيز تبنّي الذكاء الاصطناعي وتحسين مخرجات المشاريع؟</w:t>
      </w:r>
    </w:p>
    <w:p w14:paraId="1696D31C" w14:textId="77777777" w:rsidR="00F72AE2" w:rsidRPr="00B30BCA" w:rsidRDefault="00F72AE2" w:rsidP="00FE2131">
      <w:pPr>
        <w:pStyle w:val="ListParagraph"/>
        <w:jc w:val="both"/>
        <w:rPr>
          <w:rFonts w:ascii="Traditional Arabic" w:hAnsi="Traditional Arabic" w:cs="Traditional Arabic"/>
          <w:b/>
          <w:bCs/>
        </w:rPr>
      </w:pPr>
      <w:r w:rsidRPr="00B30BCA">
        <w:rPr>
          <w:rFonts w:ascii="Traditional Arabic" w:hAnsi="Traditional Arabic" w:cs="Traditional Arabic"/>
          <w:b/>
          <w:bCs/>
          <w:rtl/>
        </w:rPr>
        <w:t>المقترحات الرئيسية لتعزيز تبنّي الذكاء الاصطناعي (مستخلصة من الإجابات)</w:t>
      </w:r>
    </w:p>
    <w:p w14:paraId="332DA2D4" w14:textId="77777777" w:rsidR="00F72AE2" w:rsidRPr="00B30BCA" w:rsidRDefault="00F72AE2" w:rsidP="00FE2131">
      <w:pPr>
        <w:pStyle w:val="ListParagraph"/>
        <w:jc w:val="both"/>
        <w:rPr>
          <w:rFonts w:ascii="Traditional Arabic" w:hAnsi="Traditional Arabic" w:cs="Traditional Arabic"/>
        </w:rPr>
      </w:pPr>
      <w:r w:rsidRPr="00B30BCA">
        <w:rPr>
          <w:rFonts w:ascii="Traditional Arabic" w:hAnsi="Traditional Arabic" w:cs="Traditional Arabic"/>
          <w:rtl/>
        </w:rPr>
        <w:t>يمكن تلخيص السياسات والممارسات الأكثر أهمية وذكراً في الإجابات ضمن ثلاث ركائز أساسية</w:t>
      </w:r>
      <w:r w:rsidRPr="00B30BCA">
        <w:rPr>
          <w:rFonts w:ascii="Traditional Arabic" w:hAnsi="Traditional Arabic" w:cs="Traditional Arabic"/>
        </w:rPr>
        <w:t>:</w:t>
      </w:r>
    </w:p>
    <w:p w14:paraId="78CC67B1" w14:textId="77777777" w:rsidR="00F72AE2" w:rsidRPr="00B30BCA" w:rsidRDefault="00F72AE2" w:rsidP="00FE2131">
      <w:pPr>
        <w:pStyle w:val="ListParagraph"/>
        <w:jc w:val="both"/>
        <w:rPr>
          <w:rFonts w:ascii="Traditional Arabic" w:hAnsi="Traditional Arabic" w:cs="Traditional Arabic"/>
          <w:b/>
          <w:bCs/>
        </w:rPr>
      </w:pPr>
      <w:r w:rsidRPr="00B30BCA">
        <w:rPr>
          <w:rFonts w:ascii="Traditional Arabic" w:hAnsi="Traditional Arabic" w:cs="Traditional Arabic"/>
          <w:b/>
          <w:bCs/>
        </w:rPr>
        <w:t>1</w:t>
      </w:r>
      <w:r w:rsidRPr="00B30BCA">
        <w:rPr>
          <w:rFonts w:ascii="Traditional Arabic" w:hAnsi="Traditional Arabic" w:cs="Traditional Arabic"/>
          <w:b/>
          <w:bCs/>
          <w:rtl/>
        </w:rPr>
        <w:t>- ركيزة الموارد البشرية والتدريب (الأكثر تكراراً)</w:t>
      </w:r>
    </w:p>
    <w:p w14:paraId="54B2F8D8" w14:textId="77777777" w:rsidR="00F72AE2" w:rsidRPr="00B30BCA" w:rsidRDefault="00F72AE2" w:rsidP="00FE2131">
      <w:pPr>
        <w:pStyle w:val="ListParagraph"/>
        <w:jc w:val="both"/>
        <w:rPr>
          <w:rFonts w:ascii="Traditional Arabic" w:hAnsi="Traditional Arabic" w:cs="Traditional Arabic"/>
        </w:rPr>
      </w:pPr>
      <w:r w:rsidRPr="00B30BCA">
        <w:rPr>
          <w:rFonts w:ascii="Traditional Arabic" w:hAnsi="Traditional Arabic" w:cs="Traditional Arabic"/>
          <w:rtl/>
        </w:rPr>
        <w:t>تتمحور الإجابات في هذا الجانب حول سد فجوة المعرفة والخبرة</w:t>
      </w:r>
      <w:r w:rsidRPr="00B30BCA">
        <w:rPr>
          <w:rFonts w:ascii="Traditional Arabic" w:hAnsi="Traditional Arabic" w:cs="Traditional Arabic"/>
        </w:rPr>
        <w:t>:</w:t>
      </w:r>
    </w:p>
    <w:p w14:paraId="710166EF" w14:textId="77777777" w:rsidR="00F72AE2" w:rsidRPr="00B30BCA" w:rsidRDefault="00F72AE2">
      <w:pPr>
        <w:pStyle w:val="ListParagraph"/>
        <w:numPr>
          <w:ilvl w:val="0"/>
          <w:numId w:val="15"/>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التدريب الإلزامي والمستمر</w:t>
      </w:r>
      <w:r w:rsidRPr="00B30BCA">
        <w:rPr>
          <w:rFonts w:ascii="Traditional Arabic" w:hAnsi="Traditional Arabic" w:cs="Traditional Arabic"/>
          <w:b/>
          <w:bCs/>
        </w:rPr>
        <w:t>:</w:t>
      </w:r>
    </w:p>
    <w:p w14:paraId="5DD6D150" w14:textId="77777777" w:rsidR="00F72AE2" w:rsidRPr="00B30BCA" w:rsidRDefault="00F72AE2">
      <w:pPr>
        <w:pStyle w:val="ListParagraph"/>
        <w:numPr>
          <w:ilvl w:val="1"/>
          <w:numId w:val="18"/>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توفير التدريب العملي</w:t>
      </w:r>
      <w:r w:rsidRPr="00B30BCA">
        <w:rPr>
          <w:rFonts w:ascii="Traditional Arabic" w:hAnsi="Traditional Arabic" w:cs="Traditional Arabic"/>
          <w:rtl/>
        </w:rPr>
        <w:t xml:space="preserve"> والمكثف للموظفين والمختصين (مكرر بشكل كبير)</w:t>
      </w:r>
      <w:r w:rsidRPr="00B30BCA">
        <w:rPr>
          <w:rFonts w:ascii="Traditional Arabic" w:hAnsi="Traditional Arabic" w:cs="Traditional Arabic"/>
        </w:rPr>
        <w:t>.</w:t>
      </w:r>
    </w:p>
    <w:p w14:paraId="1528D8E2" w14:textId="77777777" w:rsidR="00F72AE2" w:rsidRPr="00B30BCA" w:rsidRDefault="00F72AE2">
      <w:pPr>
        <w:pStyle w:val="ListParagraph"/>
        <w:numPr>
          <w:ilvl w:val="1"/>
          <w:numId w:val="18"/>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جعل التدريب على الذكاء الاصطناعي متطلباً أساسياً</w:t>
      </w:r>
      <w:r w:rsidRPr="00B30BCA">
        <w:rPr>
          <w:rFonts w:ascii="Traditional Arabic" w:hAnsi="Traditional Arabic" w:cs="Traditional Arabic"/>
          <w:rtl/>
        </w:rPr>
        <w:t xml:space="preserve"> (شرط أساسي) لقبول الموظفين أو لتقييم أدائهم</w:t>
      </w:r>
      <w:r w:rsidRPr="00B30BCA">
        <w:rPr>
          <w:rFonts w:ascii="Traditional Arabic" w:hAnsi="Traditional Arabic" w:cs="Traditional Arabic"/>
        </w:rPr>
        <w:t>.</w:t>
      </w:r>
    </w:p>
    <w:p w14:paraId="5B152261" w14:textId="77777777" w:rsidR="00F72AE2" w:rsidRPr="00B30BCA" w:rsidRDefault="00F72AE2">
      <w:pPr>
        <w:pStyle w:val="ListParagraph"/>
        <w:numPr>
          <w:ilvl w:val="1"/>
          <w:numId w:val="18"/>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توفير </w:t>
      </w:r>
      <w:r w:rsidRPr="00B30BCA">
        <w:rPr>
          <w:rFonts w:ascii="Traditional Arabic" w:hAnsi="Traditional Arabic" w:cs="Traditional Arabic"/>
          <w:b/>
          <w:bCs/>
          <w:rtl/>
        </w:rPr>
        <w:t>ورش عمل وندوات</w:t>
      </w:r>
      <w:r w:rsidRPr="00B30BCA">
        <w:rPr>
          <w:rFonts w:ascii="Traditional Arabic" w:hAnsi="Traditional Arabic" w:cs="Traditional Arabic"/>
          <w:rtl/>
        </w:rPr>
        <w:t xml:space="preserve"> لزيادة الوعي بأهمية أدوات الذكاء الاصطناعي</w:t>
      </w:r>
      <w:r w:rsidRPr="00B30BCA">
        <w:rPr>
          <w:rFonts w:ascii="Traditional Arabic" w:hAnsi="Traditional Arabic" w:cs="Traditional Arabic"/>
        </w:rPr>
        <w:t>.</w:t>
      </w:r>
    </w:p>
    <w:p w14:paraId="54D4B9A1" w14:textId="77777777" w:rsidR="00F72AE2" w:rsidRPr="00B30BCA" w:rsidRDefault="00F72AE2">
      <w:pPr>
        <w:pStyle w:val="ListParagraph"/>
        <w:numPr>
          <w:ilvl w:val="0"/>
          <w:numId w:val="15"/>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بناء فرق متخصصة</w:t>
      </w:r>
      <w:r w:rsidRPr="00B30BCA">
        <w:rPr>
          <w:rFonts w:ascii="Traditional Arabic" w:hAnsi="Traditional Arabic" w:cs="Traditional Arabic"/>
          <w:b/>
          <w:bCs/>
        </w:rPr>
        <w:t>:</w:t>
      </w:r>
    </w:p>
    <w:p w14:paraId="7FE23FE2" w14:textId="77777777" w:rsidR="00F72AE2" w:rsidRPr="00B30BCA" w:rsidRDefault="00F72AE2">
      <w:pPr>
        <w:pStyle w:val="ListParagraph"/>
        <w:numPr>
          <w:ilvl w:val="1"/>
          <w:numId w:val="19"/>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اختيار فريق متطور وذو خبرة</w:t>
      </w:r>
      <w:r w:rsidRPr="00B30BCA">
        <w:rPr>
          <w:rFonts w:ascii="Traditional Arabic" w:hAnsi="Traditional Arabic" w:cs="Traditional Arabic"/>
          <w:rtl/>
        </w:rPr>
        <w:t xml:space="preserve"> أو إنشاء </w:t>
      </w:r>
      <w:r w:rsidRPr="00B30BCA">
        <w:rPr>
          <w:rFonts w:ascii="Traditional Arabic" w:hAnsi="Traditional Arabic" w:cs="Traditional Arabic"/>
          <w:b/>
          <w:bCs/>
          <w:rtl/>
        </w:rPr>
        <w:t>وحدة/مركز تميز</w:t>
      </w:r>
      <w:r w:rsidRPr="00B30BCA">
        <w:rPr>
          <w:rFonts w:ascii="Traditional Arabic" w:hAnsi="Traditional Arabic" w:cs="Traditional Arabic"/>
          <w:rtl/>
        </w:rPr>
        <w:t xml:space="preserve"> للذكاء الاصطناعي والبيانات داخل الجهة لتكون مسؤولة عن رسم الاستراتيجية وتنسيق المشاريع</w:t>
      </w:r>
      <w:r w:rsidRPr="00B30BCA">
        <w:rPr>
          <w:rFonts w:ascii="Traditional Arabic" w:hAnsi="Traditional Arabic" w:cs="Traditional Arabic"/>
        </w:rPr>
        <w:t>.</w:t>
      </w:r>
    </w:p>
    <w:p w14:paraId="25B9BE9C" w14:textId="77777777" w:rsidR="00F72AE2" w:rsidRPr="00B30BCA" w:rsidRDefault="00F72AE2" w:rsidP="00FE2131">
      <w:pPr>
        <w:pStyle w:val="ListParagraph"/>
        <w:jc w:val="both"/>
        <w:rPr>
          <w:rFonts w:ascii="Traditional Arabic" w:hAnsi="Traditional Arabic" w:cs="Traditional Arabic"/>
          <w:b/>
          <w:bCs/>
        </w:rPr>
      </w:pPr>
      <w:r w:rsidRPr="00B30BCA">
        <w:rPr>
          <w:rFonts w:ascii="Traditional Arabic" w:hAnsi="Traditional Arabic" w:cs="Traditional Arabic"/>
          <w:b/>
          <w:bCs/>
        </w:rPr>
        <w:t xml:space="preserve">2 </w:t>
      </w:r>
      <w:r w:rsidRPr="00B30BCA">
        <w:rPr>
          <w:rFonts w:ascii="Traditional Arabic" w:hAnsi="Traditional Arabic" w:cs="Traditional Arabic"/>
          <w:b/>
          <w:bCs/>
          <w:rtl/>
        </w:rPr>
        <w:t>-ركيزة الحوكمة والتبني المؤسسي (الأهم استراتيجياً)</w:t>
      </w:r>
    </w:p>
    <w:p w14:paraId="61D223BD" w14:textId="77777777" w:rsidR="00F72AE2" w:rsidRPr="00B30BCA" w:rsidRDefault="00F72AE2" w:rsidP="00FE2131">
      <w:pPr>
        <w:pStyle w:val="ListParagraph"/>
        <w:jc w:val="both"/>
        <w:rPr>
          <w:rFonts w:ascii="Traditional Arabic" w:hAnsi="Traditional Arabic" w:cs="Traditional Arabic"/>
        </w:rPr>
      </w:pPr>
      <w:r w:rsidRPr="00B30BCA">
        <w:rPr>
          <w:rFonts w:ascii="Traditional Arabic" w:hAnsi="Traditional Arabic" w:cs="Traditional Arabic"/>
          <w:rtl/>
        </w:rPr>
        <w:t>تركز هذه المقترحات على توفير الغطاء الرسمي والمالي اللازم للتبني</w:t>
      </w:r>
      <w:r w:rsidRPr="00B30BCA">
        <w:rPr>
          <w:rFonts w:ascii="Traditional Arabic" w:hAnsi="Traditional Arabic" w:cs="Traditional Arabic"/>
        </w:rPr>
        <w:t>:</w:t>
      </w:r>
    </w:p>
    <w:p w14:paraId="55B1E4EC" w14:textId="77777777" w:rsidR="00F72AE2" w:rsidRPr="00B30BCA" w:rsidRDefault="00F72AE2">
      <w:pPr>
        <w:pStyle w:val="ListParagraph"/>
        <w:numPr>
          <w:ilvl w:val="0"/>
          <w:numId w:val="16"/>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القرار والدعم الرسمي</w:t>
      </w:r>
      <w:r w:rsidRPr="00B30BCA">
        <w:rPr>
          <w:rFonts w:ascii="Traditional Arabic" w:hAnsi="Traditional Arabic" w:cs="Traditional Arabic"/>
          <w:b/>
          <w:bCs/>
        </w:rPr>
        <w:t>:</w:t>
      </w:r>
    </w:p>
    <w:p w14:paraId="24A814B7" w14:textId="0AF90050" w:rsidR="00F72AE2" w:rsidRPr="00B30BCA" w:rsidRDefault="00F72AE2">
      <w:pPr>
        <w:pStyle w:val="ListParagraph"/>
        <w:numPr>
          <w:ilvl w:val="1"/>
          <w:numId w:val="16"/>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إقرار الذكاء الاصطناعي بشكل رسمي</w:t>
      </w:r>
      <w:r w:rsidRPr="00B30BCA">
        <w:rPr>
          <w:rFonts w:ascii="Traditional Arabic" w:hAnsi="Traditional Arabic" w:cs="Traditional Arabic"/>
          <w:rtl/>
        </w:rPr>
        <w:t xml:space="preserve"> من </w:t>
      </w:r>
      <w:r w:rsidRPr="00B30BCA">
        <w:rPr>
          <w:rFonts w:ascii="Traditional Arabic" w:hAnsi="Traditional Arabic" w:cs="Traditional Arabic"/>
          <w:b/>
          <w:bCs/>
          <w:rtl/>
        </w:rPr>
        <w:t>الإدارة العليا</w:t>
      </w:r>
      <w:r w:rsidRPr="00B30BCA">
        <w:rPr>
          <w:rFonts w:ascii="Traditional Arabic" w:hAnsi="Traditional Arabic" w:cs="Traditional Arabic"/>
          <w:rtl/>
        </w:rPr>
        <w:t xml:space="preserve"> </w:t>
      </w:r>
      <w:r w:rsidR="00D93DFC" w:rsidRPr="00B30BCA">
        <w:rPr>
          <w:rFonts w:ascii="Traditional Arabic" w:hAnsi="Traditional Arabic" w:cs="Traditional Arabic"/>
          <w:rtl/>
        </w:rPr>
        <w:t>واعتمادها</w:t>
      </w:r>
      <w:r w:rsidRPr="00B30BCA">
        <w:rPr>
          <w:rFonts w:ascii="Traditional Arabic" w:hAnsi="Traditional Arabic" w:cs="Traditional Arabic"/>
          <w:b/>
          <w:bCs/>
          <w:rtl/>
        </w:rPr>
        <w:t xml:space="preserve"> وتطبيقها فعلياً</w:t>
      </w:r>
      <w:r w:rsidRPr="00B30BCA">
        <w:rPr>
          <w:rFonts w:ascii="Traditional Arabic" w:hAnsi="Traditional Arabic" w:cs="Traditional Arabic"/>
          <w:rtl/>
        </w:rPr>
        <w:t xml:space="preserve"> على مستوى الوزارة/الجهة</w:t>
      </w:r>
      <w:r w:rsidRPr="00B30BCA">
        <w:rPr>
          <w:rFonts w:ascii="Traditional Arabic" w:hAnsi="Traditional Arabic" w:cs="Traditional Arabic"/>
        </w:rPr>
        <w:t>.</w:t>
      </w:r>
    </w:p>
    <w:p w14:paraId="5F2F884B" w14:textId="77777777" w:rsidR="00F72AE2" w:rsidRPr="00B30BCA" w:rsidRDefault="00F72AE2">
      <w:pPr>
        <w:pStyle w:val="ListParagraph"/>
        <w:numPr>
          <w:ilvl w:val="1"/>
          <w:numId w:val="16"/>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جعل الذكاء الاصطناعي </w:t>
      </w:r>
      <w:r w:rsidRPr="00B30BCA">
        <w:rPr>
          <w:rFonts w:ascii="Traditional Arabic" w:hAnsi="Traditional Arabic" w:cs="Traditional Arabic"/>
          <w:b/>
          <w:bCs/>
          <w:rtl/>
        </w:rPr>
        <w:t>برنامجاً وطنياً معتمداً وملزماً</w:t>
      </w:r>
      <w:r w:rsidRPr="00B30BCA">
        <w:rPr>
          <w:rFonts w:ascii="Traditional Arabic" w:hAnsi="Traditional Arabic" w:cs="Traditional Arabic"/>
          <w:rtl/>
        </w:rPr>
        <w:t xml:space="preserve"> يقاس التقدم فيه بمؤشرات تؤثر في تقييم الجهة</w:t>
      </w:r>
      <w:r w:rsidRPr="00B30BCA">
        <w:rPr>
          <w:rFonts w:ascii="Traditional Arabic" w:hAnsi="Traditional Arabic" w:cs="Traditional Arabic"/>
        </w:rPr>
        <w:t>.</w:t>
      </w:r>
    </w:p>
    <w:p w14:paraId="3D8CA0F4" w14:textId="77777777" w:rsidR="00F72AE2" w:rsidRPr="00B30BCA" w:rsidRDefault="00F72AE2">
      <w:pPr>
        <w:pStyle w:val="ListParagraph"/>
        <w:numPr>
          <w:ilvl w:val="0"/>
          <w:numId w:val="16"/>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lastRenderedPageBreak/>
        <w:t>السياسات واللوائح</w:t>
      </w:r>
      <w:r w:rsidRPr="00B30BCA">
        <w:rPr>
          <w:rFonts w:ascii="Traditional Arabic" w:hAnsi="Traditional Arabic" w:cs="Traditional Arabic"/>
          <w:b/>
          <w:bCs/>
        </w:rPr>
        <w:t>:</w:t>
      </w:r>
    </w:p>
    <w:p w14:paraId="57078635" w14:textId="4990A038" w:rsidR="00F72AE2" w:rsidRPr="00B30BCA" w:rsidRDefault="00F72AE2">
      <w:pPr>
        <w:pStyle w:val="ListParagraph"/>
        <w:numPr>
          <w:ilvl w:val="1"/>
          <w:numId w:val="16"/>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وضع </w:t>
      </w:r>
      <w:r w:rsidRPr="00B30BCA">
        <w:rPr>
          <w:rFonts w:ascii="Traditional Arabic" w:hAnsi="Traditional Arabic" w:cs="Traditional Arabic"/>
          <w:b/>
          <w:bCs/>
          <w:rtl/>
        </w:rPr>
        <w:t>لوائح وسياسات واضحة للاستخدام</w:t>
      </w:r>
      <w:r w:rsidRPr="00B30BCA">
        <w:rPr>
          <w:rFonts w:ascii="Traditional Arabic" w:hAnsi="Traditional Arabic" w:cs="Traditional Arabic"/>
          <w:rtl/>
        </w:rPr>
        <w:t xml:space="preserve"> </w:t>
      </w:r>
      <w:r w:rsidR="00D93DFC" w:rsidRPr="00B30BCA">
        <w:rPr>
          <w:rFonts w:ascii="Traditional Arabic" w:hAnsi="Traditional Arabic" w:cs="Traditional Arabic"/>
          <w:rtl/>
        </w:rPr>
        <w:t>وحوكمة</w:t>
      </w:r>
      <w:r w:rsidRPr="00B30BCA">
        <w:rPr>
          <w:rFonts w:ascii="Traditional Arabic" w:hAnsi="Traditional Arabic" w:cs="Traditional Arabic"/>
          <w:b/>
          <w:bCs/>
          <w:rtl/>
        </w:rPr>
        <w:t xml:space="preserve"> استخدامات</w:t>
      </w:r>
      <w:r w:rsidRPr="00B30BCA">
        <w:rPr>
          <w:rFonts w:ascii="Traditional Arabic" w:hAnsi="Traditional Arabic" w:cs="Traditional Arabic"/>
          <w:rtl/>
        </w:rPr>
        <w:t xml:space="preserve"> تقنيات الذكاء الاصطناعي</w:t>
      </w:r>
      <w:r w:rsidRPr="00B30BCA">
        <w:rPr>
          <w:rFonts w:ascii="Traditional Arabic" w:hAnsi="Traditional Arabic" w:cs="Traditional Arabic"/>
        </w:rPr>
        <w:t>.</w:t>
      </w:r>
    </w:p>
    <w:p w14:paraId="56B489BA" w14:textId="32478EBA" w:rsidR="00F72AE2" w:rsidRPr="00B30BCA" w:rsidRDefault="00F72AE2">
      <w:pPr>
        <w:pStyle w:val="ListParagraph"/>
        <w:numPr>
          <w:ilvl w:val="1"/>
          <w:numId w:val="16"/>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صياغة </w:t>
      </w:r>
      <w:r w:rsidRPr="00B30BCA">
        <w:rPr>
          <w:rFonts w:ascii="Traditional Arabic" w:hAnsi="Traditional Arabic" w:cs="Traditional Arabic"/>
          <w:b/>
          <w:bCs/>
          <w:rtl/>
        </w:rPr>
        <w:t>سياسات لجودة البيانات</w:t>
      </w:r>
      <w:r w:rsidRPr="00B30BCA">
        <w:rPr>
          <w:rFonts w:ascii="Traditional Arabic" w:hAnsi="Traditional Arabic" w:cs="Traditional Arabic"/>
          <w:rtl/>
        </w:rPr>
        <w:t xml:space="preserve"> </w:t>
      </w:r>
      <w:r w:rsidR="00D93DFC" w:rsidRPr="00B30BCA">
        <w:rPr>
          <w:rFonts w:ascii="Traditional Arabic" w:hAnsi="Traditional Arabic" w:cs="Traditional Arabic"/>
          <w:rtl/>
        </w:rPr>
        <w:t>وأخلاقيات</w:t>
      </w:r>
      <w:r w:rsidRPr="00B30BCA">
        <w:rPr>
          <w:rFonts w:ascii="Traditional Arabic" w:hAnsi="Traditional Arabic" w:cs="Traditional Arabic"/>
          <w:b/>
          <w:bCs/>
          <w:rtl/>
        </w:rPr>
        <w:t xml:space="preserve"> الاستخدام</w:t>
      </w:r>
      <w:r w:rsidRPr="00B30BCA">
        <w:rPr>
          <w:rFonts w:ascii="Traditional Arabic" w:hAnsi="Traditional Arabic" w:cs="Traditional Arabic"/>
          <w:rtl/>
        </w:rPr>
        <w:t xml:space="preserve">، بما في ذلك </w:t>
      </w:r>
      <w:r w:rsidRPr="00B30BCA">
        <w:rPr>
          <w:rFonts w:ascii="Traditional Arabic" w:hAnsi="Traditional Arabic" w:cs="Traditional Arabic"/>
          <w:b/>
          <w:bCs/>
          <w:rtl/>
        </w:rPr>
        <w:t>ضوابط حماية البيانات</w:t>
      </w:r>
      <w:r w:rsidRPr="00B30BCA">
        <w:rPr>
          <w:rFonts w:ascii="Traditional Arabic" w:hAnsi="Traditional Arabic" w:cs="Traditional Arabic"/>
          <w:rtl/>
        </w:rPr>
        <w:t xml:space="preserve"> ومعايير الشفافية والمساءلة</w:t>
      </w:r>
      <w:r w:rsidRPr="00B30BCA">
        <w:rPr>
          <w:rFonts w:ascii="Traditional Arabic" w:hAnsi="Traditional Arabic" w:cs="Traditional Arabic"/>
        </w:rPr>
        <w:t>.</w:t>
      </w:r>
    </w:p>
    <w:p w14:paraId="671482AE" w14:textId="77777777" w:rsidR="00F72AE2" w:rsidRPr="00B30BCA" w:rsidRDefault="00F72AE2">
      <w:pPr>
        <w:pStyle w:val="ListParagraph"/>
        <w:numPr>
          <w:ilvl w:val="0"/>
          <w:numId w:val="16"/>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الدعم المالي</w:t>
      </w:r>
      <w:r w:rsidRPr="00B30BCA">
        <w:rPr>
          <w:rFonts w:ascii="Traditional Arabic" w:hAnsi="Traditional Arabic" w:cs="Traditional Arabic"/>
          <w:b/>
          <w:bCs/>
        </w:rPr>
        <w:t>:</w:t>
      </w:r>
    </w:p>
    <w:p w14:paraId="18E62C73" w14:textId="77777777" w:rsidR="00F72AE2" w:rsidRPr="00B30BCA" w:rsidRDefault="00F72AE2">
      <w:pPr>
        <w:pStyle w:val="ListParagraph"/>
        <w:numPr>
          <w:ilvl w:val="1"/>
          <w:numId w:val="16"/>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تخصيص ميزانية كافية</w:t>
      </w:r>
      <w:r w:rsidRPr="00B30BCA">
        <w:rPr>
          <w:rFonts w:ascii="Traditional Arabic" w:hAnsi="Traditional Arabic" w:cs="Traditional Arabic"/>
          <w:rtl/>
        </w:rPr>
        <w:t xml:space="preserve"> لتبني الأدوات، التدريب، وتغطية تكاليف الأنظمة والتحاليل البيانية</w:t>
      </w:r>
      <w:r w:rsidRPr="00B30BCA">
        <w:rPr>
          <w:rFonts w:ascii="Traditional Arabic" w:hAnsi="Traditional Arabic" w:cs="Traditional Arabic"/>
        </w:rPr>
        <w:t>.</w:t>
      </w:r>
    </w:p>
    <w:p w14:paraId="5143E615" w14:textId="77777777" w:rsidR="00F72AE2" w:rsidRPr="00B30BCA" w:rsidRDefault="00F72AE2" w:rsidP="00FE2131">
      <w:pPr>
        <w:pStyle w:val="ListParagraph"/>
        <w:jc w:val="both"/>
        <w:rPr>
          <w:rFonts w:ascii="Traditional Arabic" w:hAnsi="Traditional Arabic" w:cs="Traditional Arabic"/>
          <w:b/>
          <w:bCs/>
        </w:rPr>
      </w:pPr>
      <w:r w:rsidRPr="00B30BCA">
        <w:rPr>
          <w:rFonts w:ascii="Traditional Arabic" w:hAnsi="Traditional Arabic" w:cs="Traditional Arabic"/>
          <w:b/>
          <w:bCs/>
        </w:rPr>
        <w:t xml:space="preserve">3 </w:t>
      </w:r>
      <w:r w:rsidRPr="00B30BCA">
        <w:rPr>
          <w:rFonts w:ascii="Traditional Arabic" w:hAnsi="Traditional Arabic" w:cs="Traditional Arabic"/>
          <w:b/>
          <w:bCs/>
          <w:rtl/>
        </w:rPr>
        <w:t>- ركيزة البيانات والبنية التحتية (مفتاح النجاح التقني)</w:t>
      </w:r>
    </w:p>
    <w:p w14:paraId="34DE9736" w14:textId="2B35AFB7" w:rsidR="00F72AE2" w:rsidRPr="00B30BCA" w:rsidRDefault="00727B3A" w:rsidP="00FE2131">
      <w:pPr>
        <w:pStyle w:val="ListParagraph"/>
        <w:jc w:val="both"/>
        <w:rPr>
          <w:rFonts w:ascii="Traditional Arabic" w:hAnsi="Traditional Arabic" w:cs="Traditional Arabic"/>
        </w:rPr>
      </w:pPr>
      <w:proofErr w:type="spellStart"/>
      <w:r w:rsidRPr="00B30BCA">
        <w:rPr>
          <w:rFonts w:ascii="Traditional Arabic" w:hAnsi="Traditional Arabic" w:cs="Traditional Arabic"/>
          <w:rtl/>
        </w:rPr>
        <w:t>أستهدفت</w:t>
      </w:r>
      <w:proofErr w:type="spellEnd"/>
      <w:r w:rsidR="00F72AE2" w:rsidRPr="00B30BCA">
        <w:rPr>
          <w:rFonts w:ascii="Traditional Arabic" w:hAnsi="Traditional Arabic" w:cs="Traditional Arabic"/>
          <w:rtl/>
        </w:rPr>
        <w:t xml:space="preserve"> هذه الممارسات إلى تجهيز البيئة المناسبة لتغذية نماذج الذكاء الاصطناعي</w:t>
      </w:r>
      <w:r w:rsidR="00F72AE2" w:rsidRPr="00B30BCA">
        <w:rPr>
          <w:rFonts w:ascii="Traditional Arabic" w:hAnsi="Traditional Arabic" w:cs="Traditional Arabic"/>
        </w:rPr>
        <w:t>:</w:t>
      </w:r>
    </w:p>
    <w:p w14:paraId="5A5BB574" w14:textId="77777777" w:rsidR="00F72AE2" w:rsidRPr="00B30BCA" w:rsidRDefault="00F72AE2">
      <w:pPr>
        <w:pStyle w:val="ListParagraph"/>
        <w:numPr>
          <w:ilvl w:val="0"/>
          <w:numId w:val="17"/>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تنقية وجمع البيانات</w:t>
      </w:r>
      <w:r w:rsidRPr="00B30BCA">
        <w:rPr>
          <w:rFonts w:ascii="Traditional Arabic" w:hAnsi="Traditional Arabic" w:cs="Traditional Arabic"/>
          <w:b/>
          <w:bCs/>
        </w:rPr>
        <w:t>:</w:t>
      </w:r>
    </w:p>
    <w:p w14:paraId="0B4CFDE2" w14:textId="77777777" w:rsidR="00F72AE2" w:rsidRPr="00B30BCA" w:rsidRDefault="00F72AE2">
      <w:pPr>
        <w:pStyle w:val="ListParagraph"/>
        <w:numPr>
          <w:ilvl w:val="1"/>
          <w:numId w:val="20"/>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استحداث قاعدة بيانات مناسبة</w:t>
      </w:r>
      <w:r w:rsidRPr="00B30BCA">
        <w:rPr>
          <w:rFonts w:ascii="Traditional Arabic" w:hAnsi="Traditional Arabic" w:cs="Traditional Arabic"/>
          <w:rtl/>
        </w:rPr>
        <w:t xml:space="preserve"> ووضع قواعد مفهومة وواضحة لـ </w:t>
      </w:r>
      <w:r w:rsidRPr="00B30BCA">
        <w:rPr>
          <w:rFonts w:ascii="Traditional Arabic" w:hAnsi="Traditional Arabic" w:cs="Traditional Arabic"/>
          <w:b/>
          <w:bCs/>
          <w:rtl/>
        </w:rPr>
        <w:t>جمع وتخزين المعلومات وحمايتها</w:t>
      </w:r>
      <w:r w:rsidRPr="00B30BCA">
        <w:rPr>
          <w:rFonts w:ascii="Traditional Arabic" w:hAnsi="Traditional Arabic" w:cs="Traditional Arabic"/>
        </w:rPr>
        <w:t>.</w:t>
      </w:r>
    </w:p>
    <w:p w14:paraId="23B4794E" w14:textId="77777777" w:rsidR="00F72AE2" w:rsidRPr="00B30BCA" w:rsidRDefault="00F72AE2">
      <w:pPr>
        <w:pStyle w:val="ListParagraph"/>
        <w:numPr>
          <w:ilvl w:val="1"/>
          <w:numId w:val="20"/>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تعزيز الحوكمة والتأكيد على تسجيل بيانات المشاريع</w:t>
      </w:r>
      <w:r w:rsidRPr="00B30BCA">
        <w:rPr>
          <w:rFonts w:ascii="Traditional Arabic" w:hAnsi="Traditional Arabic" w:cs="Traditional Arabic"/>
          <w:rtl/>
        </w:rPr>
        <w:t xml:space="preserve"> ومراجعة </w:t>
      </w:r>
      <w:r w:rsidRPr="00B30BCA">
        <w:rPr>
          <w:rFonts w:ascii="Traditional Arabic" w:hAnsi="Traditional Arabic" w:cs="Traditional Arabic"/>
          <w:b/>
          <w:bCs/>
          <w:rtl/>
        </w:rPr>
        <w:t>جودة المدخلات</w:t>
      </w:r>
      <w:r w:rsidRPr="00B30BCA">
        <w:rPr>
          <w:rFonts w:ascii="Traditional Arabic" w:hAnsi="Traditional Arabic" w:cs="Traditional Arabic"/>
        </w:rPr>
        <w:t>.</w:t>
      </w:r>
    </w:p>
    <w:p w14:paraId="5D9E73A2" w14:textId="77777777" w:rsidR="00F72AE2" w:rsidRPr="00B30BCA" w:rsidRDefault="00F72AE2">
      <w:pPr>
        <w:pStyle w:val="ListParagraph"/>
        <w:numPr>
          <w:ilvl w:val="0"/>
          <w:numId w:val="17"/>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الأتمتة والتكامل</w:t>
      </w:r>
      <w:r w:rsidRPr="00B30BCA">
        <w:rPr>
          <w:rFonts w:ascii="Traditional Arabic" w:hAnsi="Traditional Arabic" w:cs="Traditional Arabic"/>
          <w:b/>
          <w:bCs/>
        </w:rPr>
        <w:t>:</w:t>
      </w:r>
    </w:p>
    <w:p w14:paraId="22C706F0" w14:textId="77777777" w:rsidR="00F72AE2" w:rsidRPr="00B30BCA" w:rsidRDefault="00F72AE2">
      <w:pPr>
        <w:pStyle w:val="ListParagraph"/>
        <w:numPr>
          <w:ilvl w:val="1"/>
          <w:numId w:val="21"/>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أتمتة البيانات</w:t>
      </w:r>
      <w:r w:rsidRPr="00B30BCA">
        <w:rPr>
          <w:rFonts w:ascii="Traditional Arabic" w:hAnsi="Traditional Arabic" w:cs="Traditional Arabic"/>
          <w:rtl/>
        </w:rPr>
        <w:t xml:space="preserve"> وإلغاء تبادل المخرجات والتقارير بالطرق التقليدية (مثل الإيميل)</w:t>
      </w:r>
      <w:r w:rsidRPr="00B30BCA">
        <w:rPr>
          <w:rFonts w:ascii="Traditional Arabic" w:hAnsi="Traditional Arabic" w:cs="Traditional Arabic"/>
        </w:rPr>
        <w:t>.</w:t>
      </w:r>
    </w:p>
    <w:p w14:paraId="4861ED0B" w14:textId="77777777" w:rsidR="00F72AE2" w:rsidRPr="00B30BCA" w:rsidRDefault="00F72AE2">
      <w:pPr>
        <w:pStyle w:val="ListParagraph"/>
        <w:numPr>
          <w:ilvl w:val="1"/>
          <w:numId w:val="21"/>
        </w:numPr>
        <w:spacing w:after="160" w:line="278" w:lineRule="auto"/>
        <w:jc w:val="both"/>
        <w:rPr>
          <w:rFonts w:ascii="Traditional Arabic" w:hAnsi="Traditional Arabic" w:cs="Traditional Arabic"/>
        </w:rPr>
      </w:pPr>
      <w:r w:rsidRPr="00B30BCA">
        <w:rPr>
          <w:rFonts w:ascii="Traditional Arabic" w:hAnsi="Traditional Arabic" w:cs="Traditional Arabic"/>
          <w:rtl/>
        </w:rPr>
        <w:t>التكامل مع الأنظمة الحالية</w:t>
      </w:r>
      <w:r w:rsidRPr="00B30BCA">
        <w:rPr>
          <w:rFonts w:ascii="Traditional Arabic" w:hAnsi="Traditional Arabic" w:cs="Traditional Arabic"/>
        </w:rPr>
        <w:t xml:space="preserve"> (</w:t>
      </w:r>
      <w:r w:rsidRPr="00B30BCA">
        <w:rPr>
          <w:rFonts w:ascii="Traditional Arabic" w:hAnsi="Traditional Arabic" w:cs="Traditional Arabic"/>
          <w:rtl/>
        </w:rPr>
        <w:t>مثل برامج إدارة المشاريع أو أدوات تحليل الأعمال مثل</w:t>
      </w:r>
      <w:r w:rsidRPr="00B30BCA">
        <w:rPr>
          <w:rFonts w:ascii="Traditional Arabic" w:hAnsi="Traditional Arabic" w:cs="Traditional Arabic"/>
        </w:rPr>
        <w:t xml:space="preserve"> Power BI).</w:t>
      </w:r>
    </w:p>
    <w:p w14:paraId="6FCFA040" w14:textId="77777777" w:rsidR="00F72AE2" w:rsidRPr="00B30BCA" w:rsidRDefault="00F72AE2">
      <w:pPr>
        <w:pStyle w:val="ListParagraph"/>
        <w:numPr>
          <w:ilvl w:val="0"/>
          <w:numId w:val="17"/>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البدء الاستراتيجي</w:t>
      </w:r>
      <w:r w:rsidRPr="00B30BCA">
        <w:rPr>
          <w:rFonts w:ascii="Traditional Arabic" w:hAnsi="Traditional Arabic" w:cs="Traditional Arabic"/>
          <w:b/>
          <w:bCs/>
        </w:rPr>
        <w:t>:</w:t>
      </w:r>
    </w:p>
    <w:p w14:paraId="0B43AE9D" w14:textId="77777777" w:rsidR="00F72AE2" w:rsidRPr="00B30BCA" w:rsidRDefault="00F72AE2">
      <w:pPr>
        <w:pStyle w:val="ListParagraph"/>
        <w:numPr>
          <w:ilvl w:val="1"/>
          <w:numId w:val="22"/>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البدء بمشاريع ذات أثر سريع</w:t>
      </w:r>
      <w:r w:rsidRPr="00B30BCA">
        <w:rPr>
          <w:rFonts w:ascii="Traditional Arabic" w:hAnsi="Traditional Arabic" w:cs="Traditional Arabic"/>
          <w:rtl/>
        </w:rPr>
        <w:t xml:space="preserve"> </w:t>
      </w:r>
      <w:r w:rsidRPr="00B30BCA">
        <w:rPr>
          <w:rFonts w:ascii="Traditional Arabic" w:hAnsi="Traditional Arabic" w:cs="Traditional Arabic"/>
        </w:rPr>
        <w:t xml:space="preserve">(Quick Wins) </w:t>
      </w:r>
      <w:r w:rsidRPr="00B30BCA">
        <w:rPr>
          <w:rFonts w:ascii="Traditional Arabic" w:hAnsi="Traditional Arabic" w:cs="Traditional Arabic"/>
          <w:rtl/>
        </w:rPr>
        <w:t>لتوفير بيانات أولية، بناء الثقة، وتحسين جودة البنية التحتية الرقمية</w:t>
      </w:r>
      <w:r w:rsidRPr="00B30BCA">
        <w:rPr>
          <w:rFonts w:ascii="Traditional Arabic" w:hAnsi="Traditional Arabic" w:cs="Traditional Arabic"/>
        </w:rPr>
        <w:t>.</w:t>
      </w:r>
    </w:p>
    <w:p w14:paraId="3E8E7E26" w14:textId="53221E37" w:rsidR="00F72AE2" w:rsidRPr="00B30BCA" w:rsidRDefault="00F72AE2">
      <w:pPr>
        <w:pStyle w:val="ListParagraph"/>
        <w:numPr>
          <w:ilvl w:val="1"/>
          <w:numId w:val="22"/>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 xml:space="preserve">إلزام نماذج الذكاء الاصطناعي بالتعلّم من الدروس </w:t>
      </w:r>
      <w:r w:rsidR="00D93DFC" w:rsidRPr="00B30BCA">
        <w:rPr>
          <w:rFonts w:ascii="Traditional Arabic" w:hAnsi="Traditional Arabic" w:cs="Traditional Arabic"/>
          <w:b/>
          <w:bCs/>
          <w:rtl/>
        </w:rPr>
        <w:t>المستفادة</w:t>
      </w:r>
      <w:r w:rsidR="00D93DFC" w:rsidRPr="00B30BCA">
        <w:rPr>
          <w:rFonts w:ascii="Traditional Arabic" w:hAnsi="Traditional Arabic" w:cs="Traditional Arabic"/>
          <w:rtl/>
        </w:rPr>
        <w:t>.</w:t>
      </w:r>
    </w:p>
    <w:p w14:paraId="7B8A4BB9" w14:textId="77777777" w:rsidR="00F72AE2" w:rsidRPr="00B30BCA" w:rsidRDefault="00F72AE2" w:rsidP="00FE2131">
      <w:pPr>
        <w:pStyle w:val="ListParagraph"/>
        <w:ind w:left="1440"/>
        <w:jc w:val="both"/>
        <w:rPr>
          <w:rFonts w:ascii="Traditional Arabic" w:hAnsi="Traditional Arabic" w:cs="Traditional Arabic"/>
        </w:rPr>
      </w:pPr>
    </w:p>
    <w:p w14:paraId="0387E2D6" w14:textId="5EEE0AEE" w:rsidR="00F72AE2" w:rsidRPr="00B30BCA" w:rsidRDefault="00F72AE2">
      <w:pPr>
        <w:pStyle w:val="ListParagraph"/>
        <w:numPr>
          <w:ilvl w:val="0"/>
          <w:numId w:val="23"/>
        </w:numPr>
        <w:spacing w:after="160" w:line="278" w:lineRule="auto"/>
        <w:jc w:val="both"/>
        <w:rPr>
          <w:rFonts w:ascii="Traditional Arabic" w:hAnsi="Traditional Arabic" w:cs="Traditional Arabic"/>
          <w:b/>
          <w:bCs/>
        </w:rPr>
      </w:pPr>
      <w:r w:rsidRPr="00B30BCA">
        <w:rPr>
          <w:rFonts w:ascii="Traditional Arabic" w:eastAsia="Times New Roman" w:hAnsi="Traditional Arabic" w:cs="Traditional Arabic"/>
          <w:b/>
          <w:bCs/>
          <w:rtl/>
        </w:rPr>
        <w:t>ما أبرز مقترحاتك أو أفكارك التي ترى أنها قد تُسهم في تعزيز دور أدوات الذكاء الاصطناعي داخل إدارة المشاريع خلال السنوات القادمة؟</w:t>
      </w:r>
      <w:r w:rsidR="00D93DFC" w:rsidRPr="00B30BCA">
        <w:rPr>
          <w:rFonts w:ascii="Traditional Arabic" w:eastAsia="Times New Roman" w:hAnsi="Traditional Arabic" w:cs="Traditional Arabic"/>
          <w:b/>
          <w:bCs/>
          <w:rtl/>
        </w:rPr>
        <w:t xml:space="preserve"> </w:t>
      </w:r>
      <w:r w:rsidRPr="00B30BCA">
        <w:rPr>
          <w:rFonts w:ascii="Traditional Arabic" w:eastAsia="Times New Roman" w:hAnsi="Traditional Arabic" w:cs="Traditional Arabic"/>
          <w:b/>
          <w:bCs/>
          <w:rtl/>
        </w:rPr>
        <w:t>تم تصنيف اجابات الى محاور لتقديم المقترحات</w:t>
      </w:r>
    </w:p>
    <w:p w14:paraId="0F15CB24" w14:textId="77777777" w:rsidR="00F72AE2" w:rsidRPr="00B30BCA" w:rsidRDefault="00F72AE2">
      <w:pPr>
        <w:pStyle w:val="ListParagraph"/>
        <w:numPr>
          <w:ilvl w:val="0"/>
          <w:numId w:val="23"/>
        </w:numPr>
        <w:spacing w:after="160" w:line="278" w:lineRule="auto"/>
        <w:jc w:val="both"/>
        <w:rPr>
          <w:rFonts w:ascii="Traditional Arabic" w:hAnsi="Traditional Arabic" w:cs="Traditional Arabic"/>
          <w:b/>
          <w:bCs/>
        </w:rPr>
      </w:pPr>
      <w:r w:rsidRPr="00B30BCA">
        <w:rPr>
          <w:rFonts w:ascii="Traditional Arabic" w:eastAsia="Times New Roman" w:hAnsi="Traditional Arabic" w:cs="Traditional Arabic"/>
          <w:b/>
          <w:bCs/>
          <w:rtl/>
        </w:rPr>
        <w:t xml:space="preserve"> </w:t>
      </w:r>
      <w:r w:rsidRPr="00B30BCA">
        <w:rPr>
          <w:rFonts w:ascii="Traditional Arabic" w:hAnsi="Traditional Arabic" w:cs="Traditional Arabic"/>
          <w:b/>
          <w:bCs/>
          <w:rtl/>
        </w:rPr>
        <w:t>المحور الأول: التطوير التقني والتشغيلي لأدوات الذكاء الاصطناعي</w:t>
      </w:r>
    </w:p>
    <w:p w14:paraId="521EDBAD" w14:textId="77777777" w:rsidR="00F72AE2" w:rsidRPr="00B30BCA" w:rsidRDefault="00F72AE2" w:rsidP="00FE2131">
      <w:pPr>
        <w:pStyle w:val="ListParagraph"/>
        <w:ind w:left="1440"/>
        <w:jc w:val="both"/>
        <w:rPr>
          <w:rFonts w:ascii="Traditional Arabic" w:hAnsi="Traditional Arabic" w:cs="Traditional Arabic"/>
        </w:rPr>
      </w:pPr>
      <w:r w:rsidRPr="00B30BCA">
        <w:rPr>
          <w:rFonts w:ascii="Traditional Arabic" w:hAnsi="Traditional Arabic" w:cs="Traditional Arabic"/>
          <w:rtl/>
        </w:rPr>
        <w:t>يركز هذا المحور على تطوير قدرات أدوات الذكاء الاصطناعي ودمجها في بيئة إدارة المشاريع</w:t>
      </w:r>
      <w:r w:rsidRPr="00B30BCA">
        <w:rPr>
          <w:rFonts w:ascii="Traditional Arabic" w:hAnsi="Traditional Arabic" w:cs="Traditional Arabic"/>
        </w:rPr>
        <w:t>.</w:t>
      </w:r>
    </w:p>
    <w:p w14:paraId="04DE4D26" w14:textId="77777777" w:rsidR="00F72AE2" w:rsidRPr="00B30BCA" w:rsidRDefault="00F72AE2">
      <w:pPr>
        <w:pStyle w:val="ListParagraph"/>
        <w:numPr>
          <w:ilvl w:val="0"/>
          <w:numId w:val="24"/>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التنبؤ الدقيق وإدارة المخاطر</w:t>
      </w:r>
      <w:r w:rsidRPr="00B30BCA">
        <w:rPr>
          <w:rFonts w:ascii="Traditional Arabic" w:hAnsi="Traditional Arabic" w:cs="Traditional Arabic"/>
          <w:b/>
          <w:bCs/>
        </w:rPr>
        <w:t>:</w:t>
      </w:r>
    </w:p>
    <w:p w14:paraId="5F42615A" w14:textId="77777777" w:rsidR="00F72AE2" w:rsidRPr="00B30BCA" w:rsidRDefault="00F72AE2">
      <w:pPr>
        <w:pStyle w:val="ListParagraph"/>
        <w:numPr>
          <w:ilvl w:val="1"/>
          <w:numId w:val="29"/>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تطوير نماذج</w:t>
      </w:r>
      <w:r w:rsidRPr="00B30BCA">
        <w:rPr>
          <w:rFonts w:ascii="Traditional Arabic" w:hAnsi="Traditional Arabic" w:cs="Traditional Arabic"/>
          <w:b/>
          <w:bCs/>
        </w:rPr>
        <w:t xml:space="preserve"> AI</w:t>
      </w:r>
      <w:r w:rsidRPr="00B30BCA">
        <w:rPr>
          <w:rFonts w:ascii="Traditional Arabic" w:hAnsi="Traditional Arabic" w:cs="Traditional Arabic"/>
        </w:rPr>
        <w:t xml:space="preserve"> </w:t>
      </w:r>
      <w:r w:rsidRPr="00B30BCA">
        <w:rPr>
          <w:rFonts w:ascii="Traditional Arabic" w:hAnsi="Traditional Arabic" w:cs="Traditional Arabic"/>
          <w:rtl/>
        </w:rPr>
        <w:t xml:space="preserve">قادرة على </w:t>
      </w:r>
      <w:r w:rsidRPr="00B30BCA">
        <w:rPr>
          <w:rFonts w:ascii="Traditional Arabic" w:hAnsi="Traditional Arabic" w:cs="Traditional Arabic"/>
          <w:b/>
          <w:bCs/>
          <w:rtl/>
        </w:rPr>
        <w:t>التنبؤ بمخاطر التأخير أو تجاوز التكلفة</w:t>
      </w:r>
      <w:r w:rsidRPr="00B30BCA">
        <w:rPr>
          <w:rFonts w:ascii="Traditional Arabic" w:hAnsi="Traditional Arabic" w:cs="Traditional Arabic"/>
          <w:rtl/>
        </w:rPr>
        <w:t xml:space="preserve"> بناءً على تحليل البيانات التاريخية</w:t>
      </w:r>
      <w:r w:rsidRPr="00B30BCA">
        <w:rPr>
          <w:rFonts w:ascii="Traditional Arabic" w:hAnsi="Traditional Arabic" w:cs="Traditional Arabic"/>
        </w:rPr>
        <w:t>.</w:t>
      </w:r>
    </w:p>
    <w:p w14:paraId="109D9C87" w14:textId="77777777" w:rsidR="00F72AE2" w:rsidRPr="00B30BCA" w:rsidRDefault="00F72AE2">
      <w:pPr>
        <w:pStyle w:val="ListParagraph"/>
        <w:numPr>
          <w:ilvl w:val="1"/>
          <w:numId w:val="29"/>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تحديد المخاطر المحتملة</w:t>
      </w:r>
      <w:r w:rsidRPr="00B30BCA">
        <w:rPr>
          <w:rFonts w:ascii="Traditional Arabic" w:hAnsi="Traditional Arabic" w:cs="Traditional Arabic"/>
          <w:rtl/>
        </w:rPr>
        <w:t xml:space="preserve"> قبل وقوعها واقتراح </w:t>
      </w:r>
      <w:r w:rsidRPr="00B30BCA">
        <w:rPr>
          <w:rFonts w:ascii="Traditional Arabic" w:hAnsi="Traditional Arabic" w:cs="Traditional Arabic"/>
          <w:b/>
          <w:bCs/>
          <w:rtl/>
        </w:rPr>
        <w:t>جداول زمنية بديلة</w:t>
      </w:r>
      <w:r w:rsidRPr="00B30BCA">
        <w:rPr>
          <w:rFonts w:ascii="Traditional Arabic" w:hAnsi="Traditional Arabic" w:cs="Traditional Arabic"/>
          <w:rtl/>
        </w:rPr>
        <w:t xml:space="preserve"> أكثر واقعية</w:t>
      </w:r>
      <w:r w:rsidRPr="00B30BCA">
        <w:rPr>
          <w:rFonts w:ascii="Traditional Arabic" w:hAnsi="Traditional Arabic" w:cs="Traditional Arabic"/>
        </w:rPr>
        <w:t>.</w:t>
      </w:r>
    </w:p>
    <w:p w14:paraId="098AB0ED" w14:textId="77777777" w:rsidR="00F72AE2" w:rsidRPr="00B30BCA" w:rsidRDefault="00F72AE2">
      <w:pPr>
        <w:pStyle w:val="ListParagraph"/>
        <w:numPr>
          <w:ilvl w:val="0"/>
          <w:numId w:val="28"/>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الأتمتة المتقدمة</w:t>
      </w:r>
      <w:r w:rsidRPr="00B30BCA">
        <w:rPr>
          <w:rFonts w:ascii="Traditional Arabic" w:hAnsi="Traditional Arabic" w:cs="Traditional Arabic"/>
          <w:b/>
          <w:bCs/>
        </w:rPr>
        <w:t>:</w:t>
      </w:r>
    </w:p>
    <w:p w14:paraId="28B22B52" w14:textId="77777777" w:rsidR="00F72AE2" w:rsidRPr="00B30BCA" w:rsidRDefault="00F72AE2">
      <w:pPr>
        <w:pStyle w:val="ListParagraph"/>
        <w:numPr>
          <w:ilvl w:val="1"/>
          <w:numId w:val="30"/>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lastRenderedPageBreak/>
        <w:t>أتمتة المراقبة والمتابعة الميدانية</w:t>
      </w:r>
      <w:r w:rsidRPr="00B30BCA">
        <w:rPr>
          <w:rFonts w:ascii="Traditional Arabic" w:hAnsi="Traditional Arabic" w:cs="Traditional Arabic"/>
          <w:rtl/>
        </w:rPr>
        <w:t xml:space="preserve">، مثل </w:t>
      </w:r>
      <w:r w:rsidRPr="00B30BCA">
        <w:rPr>
          <w:rFonts w:ascii="Traditional Arabic" w:hAnsi="Traditional Arabic" w:cs="Traditional Arabic"/>
          <w:b/>
          <w:bCs/>
          <w:rtl/>
        </w:rPr>
        <w:t>تحليل صور الكاميرات أو الطائرات المسيرة (</w:t>
      </w:r>
      <w:proofErr w:type="spellStart"/>
      <w:r w:rsidRPr="00B30BCA">
        <w:rPr>
          <w:rFonts w:ascii="Traditional Arabic" w:hAnsi="Traditional Arabic" w:cs="Traditional Arabic"/>
          <w:b/>
          <w:bCs/>
          <w:rtl/>
        </w:rPr>
        <w:t>الدرون</w:t>
      </w:r>
      <w:proofErr w:type="spellEnd"/>
      <w:r w:rsidRPr="00B30BCA">
        <w:rPr>
          <w:rFonts w:ascii="Traditional Arabic" w:hAnsi="Traditional Arabic" w:cs="Traditional Arabic"/>
          <w:b/>
          <w:bCs/>
          <w:rtl/>
        </w:rPr>
        <w:t>)</w:t>
      </w:r>
      <w:r w:rsidRPr="00B30BCA">
        <w:rPr>
          <w:rFonts w:ascii="Traditional Arabic" w:hAnsi="Traditional Arabic" w:cs="Traditional Arabic"/>
          <w:rtl/>
        </w:rPr>
        <w:t xml:space="preserve"> لمتابعة مراحل البناء ومقارنة الصور بالمخططات لقياس </w:t>
      </w:r>
      <w:r w:rsidRPr="00B30BCA">
        <w:rPr>
          <w:rFonts w:ascii="Traditional Arabic" w:hAnsi="Traditional Arabic" w:cs="Traditional Arabic"/>
          <w:b/>
          <w:bCs/>
          <w:rtl/>
        </w:rPr>
        <w:t>نسب الإنجاز بدقة</w:t>
      </w:r>
      <w:r w:rsidRPr="00B30BCA">
        <w:rPr>
          <w:rFonts w:ascii="Traditional Arabic" w:hAnsi="Traditional Arabic" w:cs="Traditional Arabic"/>
        </w:rPr>
        <w:t>.</w:t>
      </w:r>
    </w:p>
    <w:p w14:paraId="5634BD9B" w14:textId="77777777" w:rsidR="00F72AE2" w:rsidRPr="00B30BCA" w:rsidRDefault="00F72AE2">
      <w:pPr>
        <w:pStyle w:val="ListParagraph"/>
        <w:numPr>
          <w:ilvl w:val="1"/>
          <w:numId w:val="30"/>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أتمتة الإجراءات</w:t>
      </w:r>
      <w:r w:rsidRPr="00B30BCA">
        <w:rPr>
          <w:rFonts w:ascii="Traditional Arabic" w:hAnsi="Traditional Arabic" w:cs="Traditional Arabic"/>
          <w:rtl/>
        </w:rPr>
        <w:t xml:space="preserve"> والمخرجات المتكررة بصفة دورية</w:t>
      </w:r>
      <w:r w:rsidRPr="00B30BCA">
        <w:rPr>
          <w:rFonts w:ascii="Traditional Arabic" w:hAnsi="Traditional Arabic" w:cs="Traditional Arabic"/>
        </w:rPr>
        <w:t>.</w:t>
      </w:r>
    </w:p>
    <w:p w14:paraId="405AD4D3" w14:textId="77777777" w:rsidR="00F72AE2" w:rsidRPr="00B30BCA" w:rsidRDefault="00F72AE2">
      <w:pPr>
        <w:pStyle w:val="ListParagraph"/>
        <w:numPr>
          <w:ilvl w:val="0"/>
          <w:numId w:val="24"/>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التكامل والتوحيد</w:t>
      </w:r>
      <w:r w:rsidRPr="00B30BCA">
        <w:rPr>
          <w:rFonts w:ascii="Traditional Arabic" w:hAnsi="Traditional Arabic" w:cs="Traditional Arabic"/>
          <w:b/>
          <w:bCs/>
        </w:rPr>
        <w:t>:</w:t>
      </w:r>
    </w:p>
    <w:p w14:paraId="77A3839B" w14:textId="77777777" w:rsidR="00F72AE2" w:rsidRPr="00B30BCA" w:rsidRDefault="00F72AE2">
      <w:pPr>
        <w:pStyle w:val="ListParagraph"/>
        <w:numPr>
          <w:ilvl w:val="1"/>
          <w:numId w:val="31"/>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تكامل أنظمة إدارة المشاريع المعروفة مع أدوات الذكاء الاصطناعي</w:t>
      </w:r>
      <w:r w:rsidRPr="00B30BCA">
        <w:rPr>
          <w:rFonts w:ascii="Traditional Arabic" w:hAnsi="Traditional Arabic" w:cs="Traditional Arabic"/>
          <w:rtl/>
        </w:rPr>
        <w:t xml:space="preserve"> لتكون </w:t>
      </w:r>
      <w:r w:rsidRPr="00B30BCA">
        <w:rPr>
          <w:rFonts w:ascii="Traditional Arabic" w:hAnsi="Traditional Arabic" w:cs="Traditional Arabic"/>
          <w:b/>
          <w:bCs/>
          <w:rtl/>
        </w:rPr>
        <w:t>نموذجًا واحدًا ومتكاملاً</w:t>
      </w:r>
      <w:r w:rsidRPr="00B30BCA">
        <w:rPr>
          <w:rFonts w:ascii="Traditional Arabic" w:hAnsi="Traditional Arabic" w:cs="Traditional Arabic"/>
        </w:rPr>
        <w:t>.</w:t>
      </w:r>
    </w:p>
    <w:p w14:paraId="56FCD329" w14:textId="77777777" w:rsidR="00F72AE2" w:rsidRPr="00B30BCA" w:rsidRDefault="00F72AE2">
      <w:pPr>
        <w:pStyle w:val="ListParagraph"/>
        <w:numPr>
          <w:ilvl w:val="1"/>
          <w:numId w:val="31"/>
        </w:numPr>
        <w:spacing w:after="160" w:line="278" w:lineRule="auto"/>
        <w:jc w:val="both"/>
        <w:rPr>
          <w:rFonts w:ascii="Traditional Arabic" w:hAnsi="Traditional Arabic" w:cs="Traditional Arabic"/>
        </w:rPr>
      </w:pPr>
      <w:r w:rsidRPr="00B30BCA">
        <w:rPr>
          <w:rFonts w:ascii="Traditional Arabic" w:hAnsi="Traditional Arabic" w:cs="Traditional Arabic"/>
          <w:rtl/>
        </w:rPr>
        <w:t>تكامل البيانات والأدوات التقنية بشكل يومي</w:t>
      </w:r>
      <w:r w:rsidRPr="00B30BCA">
        <w:rPr>
          <w:rFonts w:ascii="Traditional Arabic" w:hAnsi="Traditional Arabic" w:cs="Traditional Arabic"/>
        </w:rPr>
        <w:t>.</w:t>
      </w:r>
    </w:p>
    <w:p w14:paraId="3C3D9D7E" w14:textId="77777777" w:rsidR="00F72AE2" w:rsidRPr="00B30BCA" w:rsidRDefault="00F72AE2">
      <w:pPr>
        <w:pStyle w:val="ListParagraph"/>
        <w:numPr>
          <w:ilvl w:val="0"/>
          <w:numId w:val="24"/>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منع التحيز الشخصي</w:t>
      </w:r>
      <w:r w:rsidRPr="00B30BCA">
        <w:rPr>
          <w:rFonts w:ascii="Traditional Arabic" w:hAnsi="Traditional Arabic" w:cs="Traditional Arabic"/>
          <w:b/>
          <w:bCs/>
        </w:rPr>
        <w:t>:</w:t>
      </w:r>
    </w:p>
    <w:p w14:paraId="22CFBD32" w14:textId="77777777" w:rsidR="00F72AE2" w:rsidRPr="00B30BCA" w:rsidRDefault="00F72AE2">
      <w:pPr>
        <w:pStyle w:val="ListParagraph"/>
        <w:numPr>
          <w:ilvl w:val="1"/>
          <w:numId w:val="32"/>
        </w:numPr>
        <w:spacing w:after="160" w:line="278" w:lineRule="auto"/>
        <w:jc w:val="both"/>
        <w:rPr>
          <w:rFonts w:ascii="Traditional Arabic" w:hAnsi="Traditional Arabic" w:cs="Traditional Arabic"/>
        </w:rPr>
      </w:pPr>
      <w:r w:rsidRPr="00B30BCA">
        <w:rPr>
          <w:rFonts w:ascii="Traditional Arabic" w:hAnsi="Traditional Arabic" w:cs="Traditional Arabic"/>
          <w:rtl/>
        </w:rPr>
        <w:t>وضع آليات ل</w:t>
      </w:r>
      <w:r w:rsidRPr="00B30BCA">
        <w:rPr>
          <w:rFonts w:ascii="Traditional Arabic" w:hAnsi="Traditional Arabic" w:cs="Traditional Arabic"/>
          <w:b/>
          <w:bCs/>
          <w:rtl/>
        </w:rPr>
        <w:t>منع التأثيرات الشخصية</w:t>
      </w:r>
      <w:r w:rsidRPr="00B30BCA">
        <w:rPr>
          <w:rFonts w:ascii="Traditional Arabic" w:hAnsi="Traditional Arabic" w:cs="Traditional Arabic"/>
          <w:rtl/>
        </w:rPr>
        <w:t xml:space="preserve"> في القرارات الناتجة عن استخدام الذكاء الاصطناعي، لضمان </w:t>
      </w:r>
      <w:r w:rsidRPr="00B30BCA">
        <w:rPr>
          <w:rFonts w:ascii="Traditional Arabic" w:hAnsi="Traditional Arabic" w:cs="Traditional Arabic"/>
          <w:b/>
          <w:bCs/>
          <w:rtl/>
        </w:rPr>
        <w:t>الموضوعية</w:t>
      </w:r>
      <w:r w:rsidRPr="00B30BCA">
        <w:rPr>
          <w:rFonts w:ascii="Traditional Arabic" w:hAnsi="Traditional Arabic" w:cs="Traditional Arabic"/>
          <w:rtl/>
        </w:rPr>
        <w:t xml:space="preserve"> في التقارير والتحليلات</w:t>
      </w:r>
      <w:r w:rsidRPr="00B30BCA">
        <w:rPr>
          <w:rFonts w:ascii="Traditional Arabic" w:hAnsi="Traditional Arabic" w:cs="Traditional Arabic"/>
        </w:rPr>
        <w:t>.</w:t>
      </w:r>
    </w:p>
    <w:p w14:paraId="1699F983" w14:textId="77777777" w:rsidR="00F72AE2" w:rsidRPr="00B30BCA" w:rsidRDefault="00F72AE2">
      <w:pPr>
        <w:pStyle w:val="ListParagraph"/>
        <w:numPr>
          <w:ilvl w:val="1"/>
          <w:numId w:val="32"/>
        </w:numPr>
        <w:spacing w:after="160" w:line="278" w:lineRule="auto"/>
        <w:jc w:val="both"/>
        <w:rPr>
          <w:rFonts w:ascii="Traditional Arabic" w:hAnsi="Traditional Arabic" w:cs="Traditional Arabic"/>
        </w:rPr>
      </w:pPr>
      <w:r w:rsidRPr="00B30BCA">
        <w:rPr>
          <w:rFonts w:ascii="Traditional Arabic" w:hAnsi="Traditional Arabic" w:cs="Traditional Arabic"/>
          <w:rtl/>
        </w:rPr>
        <w:t>ربط مؤشرات قياس الأداء</w:t>
      </w:r>
      <w:r w:rsidRPr="00B30BCA">
        <w:rPr>
          <w:rFonts w:ascii="Traditional Arabic" w:hAnsi="Traditional Arabic" w:cs="Traditional Arabic"/>
        </w:rPr>
        <w:t xml:space="preserve"> (KPIs) </w:t>
      </w:r>
      <w:r w:rsidRPr="00B30BCA">
        <w:rPr>
          <w:rFonts w:ascii="Traditional Arabic" w:hAnsi="Traditional Arabic" w:cs="Traditional Arabic"/>
          <w:rtl/>
        </w:rPr>
        <w:t xml:space="preserve">بقاعدة بيانات مؤتمتة لاستخراج المؤشرات </w:t>
      </w:r>
      <w:r w:rsidRPr="00B30BCA">
        <w:rPr>
          <w:rFonts w:ascii="Traditional Arabic" w:hAnsi="Traditional Arabic" w:cs="Traditional Arabic"/>
          <w:b/>
          <w:bCs/>
          <w:rtl/>
        </w:rPr>
        <w:t>بشكل مباشر</w:t>
      </w:r>
      <w:r w:rsidRPr="00B30BCA">
        <w:rPr>
          <w:rFonts w:ascii="Traditional Arabic" w:hAnsi="Traditional Arabic" w:cs="Traditional Arabic"/>
        </w:rPr>
        <w:t>.</w:t>
      </w:r>
    </w:p>
    <w:p w14:paraId="2C05E1F8" w14:textId="77777777" w:rsidR="00F72AE2" w:rsidRPr="00B30BCA" w:rsidRDefault="00F72AE2">
      <w:pPr>
        <w:pStyle w:val="ListParagraph"/>
        <w:numPr>
          <w:ilvl w:val="0"/>
          <w:numId w:val="24"/>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سهولة الاستخدام</w:t>
      </w:r>
      <w:r w:rsidRPr="00B30BCA">
        <w:rPr>
          <w:rFonts w:ascii="Traditional Arabic" w:hAnsi="Traditional Arabic" w:cs="Traditional Arabic"/>
          <w:b/>
          <w:bCs/>
        </w:rPr>
        <w:t>:</w:t>
      </w:r>
    </w:p>
    <w:p w14:paraId="78BAB697" w14:textId="77777777" w:rsidR="00F72AE2" w:rsidRPr="00B30BCA" w:rsidRDefault="00F72AE2">
      <w:pPr>
        <w:pStyle w:val="ListParagraph"/>
        <w:numPr>
          <w:ilvl w:val="1"/>
          <w:numId w:val="33"/>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توفير </w:t>
      </w:r>
      <w:r w:rsidRPr="00B30BCA">
        <w:rPr>
          <w:rFonts w:ascii="Traditional Arabic" w:hAnsi="Traditional Arabic" w:cs="Traditional Arabic"/>
          <w:b/>
          <w:bCs/>
          <w:rtl/>
        </w:rPr>
        <w:t>منصات سهلة الاستخدام وبدون الحاجة للبرمجة</w:t>
      </w:r>
      <w:r w:rsidRPr="00B30BCA">
        <w:rPr>
          <w:rFonts w:ascii="Traditional Arabic" w:hAnsi="Traditional Arabic" w:cs="Traditional Arabic"/>
          <w:rtl/>
        </w:rPr>
        <w:t>، وتبسيط آليات الاتصال والتعاون</w:t>
      </w:r>
      <w:r w:rsidRPr="00B30BCA">
        <w:rPr>
          <w:rFonts w:ascii="Traditional Arabic" w:hAnsi="Traditional Arabic" w:cs="Traditional Arabic"/>
        </w:rPr>
        <w:t>.</w:t>
      </w:r>
    </w:p>
    <w:p w14:paraId="2DFBB458" w14:textId="77777777" w:rsidR="00F72AE2" w:rsidRPr="00B30BCA" w:rsidRDefault="00F72AE2">
      <w:pPr>
        <w:pStyle w:val="ListParagraph"/>
        <w:numPr>
          <w:ilvl w:val="1"/>
          <w:numId w:val="33"/>
        </w:numPr>
        <w:spacing w:after="160" w:line="278" w:lineRule="auto"/>
        <w:ind w:left="2160"/>
        <w:jc w:val="both"/>
        <w:rPr>
          <w:rFonts w:ascii="Traditional Arabic" w:hAnsi="Traditional Arabic" w:cs="Traditional Arabic"/>
        </w:rPr>
      </w:pPr>
      <w:r w:rsidRPr="00B30BCA">
        <w:rPr>
          <w:rFonts w:ascii="Traditional Arabic" w:hAnsi="Traditional Arabic" w:cs="Traditional Arabic"/>
          <w:rtl/>
        </w:rPr>
        <w:t xml:space="preserve">إيجاد </w:t>
      </w:r>
      <w:r w:rsidRPr="00B30BCA">
        <w:rPr>
          <w:rFonts w:ascii="Traditional Arabic" w:hAnsi="Traditional Arabic" w:cs="Traditional Arabic"/>
          <w:b/>
          <w:bCs/>
          <w:rtl/>
        </w:rPr>
        <w:t>قوالب جاهزة</w:t>
      </w:r>
      <w:r w:rsidRPr="00B30BCA">
        <w:rPr>
          <w:rFonts w:ascii="Traditional Arabic" w:hAnsi="Traditional Arabic" w:cs="Traditional Arabic"/>
          <w:rtl/>
        </w:rPr>
        <w:t xml:space="preserve"> من أدوات الذكاء الاصطناعي لتطبيقها مباشرة على أي مشروع</w:t>
      </w:r>
      <w:r w:rsidRPr="00B30BCA">
        <w:rPr>
          <w:rFonts w:ascii="Traditional Arabic" w:hAnsi="Traditional Arabic" w:cs="Traditional Arabic"/>
        </w:rPr>
        <w:t xml:space="preserve"> (Plug-and-Play)</w:t>
      </w:r>
    </w:p>
    <w:p w14:paraId="2C42669E" w14:textId="77777777" w:rsidR="00F72AE2" w:rsidRPr="00B30BCA" w:rsidRDefault="00F72AE2" w:rsidP="00FE2131">
      <w:pPr>
        <w:pStyle w:val="ListParagraph"/>
        <w:ind w:left="1440"/>
        <w:jc w:val="both"/>
        <w:rPr>
          <w:rFonts w:ascii="Traditional Arabic" w:hAnsi="Traditional Arabic" w:cs="Traditional Arabic"/>
          <w:b/>
          <w:bCs/>
        </w:rPr>
      </w:pPr>
      <w:r w:rsidRPr="00B30BCA">
        <w:rPr>
          <w:rFonts w:ascii="Traditional Arabic" w:hAnsi="Traditional Arabic" w:cs="Traditional Arabic"/>
          <w:b/>
          <w:bCs/>
          <w:rtl/>
        </w:rPr>
        <w:t>المحور الثاني: بناء القدرات والتحول الثقافي</w:t>
      </w:r>
    </w:p>
    <w:p w14:paraId="0A677C4A" w14:textId="77777777" w:rsidR="00F72AE2" w:rsidRPr="00B30BCA" w:rsidRDefault="00F72AE2" w:rsidP="00FE2131">
      <w:pPr>
        <w:pStyle w:val="ListParagraph"/>
        <w:ind w:left="1440"/>
        <w:jc w:val="both"/>
        <w:rPr>
          <w:rFonts w:ascii="Traditional Arabic" w:hAnsi="Traditional Arabic" w:cs="Traditional Arabic"/>
        </w:rPr>
      </w:pPr>
      <w:r w:rsidRPr="00B30BCA">
        <w:rPr>
          <w:rFonts w:ascii="Traditional Arabic" w:hAnsi="Traditional Arabic" w:cs="Traditional Arabic"/>
          <w:rtl/>
        </w:rPr>
        <w:t>يتناول هذا المحور الجانب البشري والتدريبي اللازم لتبني الذكاء الاصطناعي بنجاح</w:t>
      </w:r>
      <w:r w:rsidRPr="00B30BCA">
        <w:rPr>
          <w:rFonts w:ascii="Traditional Arabic" w:hAnsi="Traditional Arabic" w:cs="Traditional Arabic"/>
        </w:rPr>
        <w:t>.</w:t>
      </w:r>
    </w:p>
    <w:p w14:paraId="3F17E1E6" w14:textId="77777777" w:rsidR="00F72AE2" w:rsidRPr="00B30BCA" w:rsidRDefault="00F72AE2">
      <w:pPr>
        <w:pStyle w:val="ListParagraph"/>
        <w:numPr>
          <w:ilvl w:val="0"/>
          <w:numId w:val="25"/>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التدريب والتطوير الشامل</w:t>
      </w:r>
      <w:r w:rsidRPr="00B30BCA">
        <w:rPr>
          <w:rFonts w:ascii="Traditional Arabic" w:hAnsi="Traditional Arabic" w:cs="Traditional Arabic"/>
          <w:b/>
          <w:bCs/>
        </w:rPr>
        <w:t>:</w:t>
      </w:r>
    </w:p>
    <w:p w14:paraId="1242052E" w14:textId="77777777" w:rsidR="00F72AE2" w:rsidRPr="00B30BCA" w:rsidRDefault="00F72AE2">
      <w:pPr>
        <w:pStyle w:val="ListParagraph"/>
        <w:numPr>
          <w:ilvl w:val="1"/>
          <w:numId w:val="34"/>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التدريب الإلزامي والمستمر للموظفين</w:t>
      </w:r>
      <w:r w:rsidRPr="00B30BCA">
        <w:rPr>
          <w:rFonts w:ascii="Traditional Arabic" w:hAnsi="Traditional Arabic" w:cs="Traditional Arabic"/>
          <w:rtl/>
        </w:rPr>
        <w:t xml:space="preserve"> على أحدث أدوات الذكاء الاصطناعي وكيفية استخدامها بالشكل الصحيح</w:t>
      </w:r>
      <w:r w:rsidRPr="00B30BCA">
        <w:rPr>
          <w:rFonts w:ascii="Traditional Arabic" w:hAnsi="Traditional Arabic" w:cs="Traditional Arabic"/>
        </w:rPr>
        <w:t>.</w:t>
      </w:r>
    </w:p>
    <w:p w14:paraId="09CD7A46" w14:textId="77777777" w:rsidR="00F72AE2" w:rsidRPr="00B30BCA" w:rsidRDefault="00F72AE2">
      <w:pPr>
        <w:pStyle w:val="ListParagraph"/>
        <w:numPr>
          <w:ilvl w:val="1"/>
          <w:numId w:val="34"/>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تنظيم </w:t>
      </w:r>
      <w:r w:rsidRPr="00B30BCA">
        <w:rPr>
          <w:rFonts w:ascii="Traditional Arabic" w:hAnsi="Traditional Arabic" w:cs="Traditional Arabic"/>
          <w:b/>
          <w:bCs/>
          <w:rtl/>
        </w:rPr>
        <w:t>دورات وورش عمل</w:t>
      </w:r>
      <w:r w:rsidRPr="00B30BCA">
        <w:rPr>
          <w:rFonts w:ascii="Traditional Arabic" w:hAnsi="Traditional Arabic" w:cs="Traditional Arabic"/>
          <w:rtl/>
        </w:rPr>
        <w:t xml:space="preserve"> مكثفة وعملية، منتهية باختبارات لقياس مدى الفهم والأداء</w:t>
      </w:r>
      <w:r w:rsidRPr="00B30BCA">
        <w:rPr>
          <w:rFonts w:ascii="Traditional Arabic" w:hAnsi="Traditional Arabic" w:cs="Traditional Arabic"/>
        </w:rPr>
        <w:t>.</w:t>
      </w:r>
    </w:p>
    <w:p w14:paraId="2AD88AA0" w14:textId="77777777" w:rsidR="00F72AE2" w:rsidRPr="00B30BCA" w:rsidRDefault="00F72AE2">
      <w:pPr>
        <w:pStyle w:val="ListParagraph"/>
        <w:numPr>
          <w:ilvl w:val="1"/>
          <w:numId w:val="34"/>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استقطاب الخبراء والمهرة</w:t>
      </w:r>
      <w:r w:rsidRPr="00B30BCA">
        <w:rPr>
          <w:rFonts w:ascii="Traditional Arabic" w:hAnsi="Traditional Arabic" w:cs="Traditional Arabic"/>
          <w:rtl/>
        </w:rPr>
        <w:t xml:space="preserve"> في هذا المجال للتدريب والتحفيز</w:t>
      </w:r>
      <w:r w:rsidRPr="00B30BCA">
        <w:rPr>
          <w:rFonts w:ascii="Traditional Arabic" w:hAnsi="Traditional Arabic" w:cs="Traditional Arabic"/>
        </w:rPr>
        <w:t>.</w:t>
      </w:r>
    </w:p>
    <w:p w14:paraId="504AE2A2" w14:textId="77777777" w:rsidR="00F72AE2" w:rsidRPr="00B30BCA" w:rsidRDefault="00F72AE2">
      <w:pPr>
        <w:pStyle w:val="ListParagraph"/>
        <w:numPr>
          <w:ilvl w:val="0"/>
          <w:numId w:val="25"/>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الثقافة والوعي المؤسسي</w:t>
      </w:r>
      <w:r w:rsidRPr="00B30BCA">
        <w:rPr>
          <w:rFonts w:ascii="Traditional Arabic" w:hAnsi="Traditional Arabic" w:cs="Traditional Arabic"/>
          <w:b/>
          <w:bCs/>
        </w:rPr>
        <w:t>:</w:t>
      </w:r>
    </w:p>
    <w:p w14:paraId="63E537C4" w14:textId="77777777" w:rsidR="00F72AE2" w:rsidRPr="00B30BCA" w:rsidRDefault="00F72AE2">
      <w:pPr>
        <w:pStyle w:val="ListParagraph"/>
        <w:numPr>
          <w:ilvl w:val="1"/>
          <w:numId w:val="35"/>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زيادة الوعي وتطوير الموظفين</w:t>
      </w:r>
      <w:r w:rsidRPr="00B30BCA">
        <w:rPr>
          <w:rFonts w:ascii="Traditional Arabic" w:hAnsi="Traditional Arabic" w:cs="Traditional Arabic"/>
          <w:rtl/>
        </w:rPr>
        <w:t xml:space="preserve"> وتوضيح المقصود بالذكاء الاصطناعي في إدارة المشاريع</w:t>
      </w:r>
      <w:r w:rsidRPr="00B30BCA">
        <w:rPr>
          <w:rFonts w:ascii="Traditional Arabic" w:hAnsi="Traditional Arabic" w:cs="Traditional Arabic"/>
        </w:rPr>
        <w:t>.</w:t>
      </w:r>
    </w:p>
    <w:p w14:paraId="6B994F04" w14:textId="77777777" w:rsidR="00F72AE2" w:rsidRPr="00B30BCA" w:rsidRDefault="00F72AE2">
      <w:pPr>
        <w:pStyle w:val="ListParagraph"/>
        <w:numPr>
          <w:ilvl w:val="1"/>
          <w:numId w:val="35"/>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تبني البرنامج بكل الأوجه</w:t>
      </w:r>
      <w:r w:rsidRPr="00B30BCA">
        <w:rPr>
          <w:rFonts w:ascii="Traditional Arabic" w:hAnsi="Traditional Arabic" w:cs="Traditional Arabic"/>
          <w:rtl/>
        </w:rPr>
        <w:t xml:space="preserve"> التي تجعله ملزمًا</w:t>
      </w:r>
      <w:r w:rsidRPr="00B30BCA">
        <w:rPr>
          <w:rFonts w:ascii="Traditional Arabic" w:hAnsi="Traditional Arabic" w:cs="Traditional Arabic"/>
        </w:rPr>
        <w:t xml:space="preserve">: </w:t>
      </w:r>
      <w:r w:rsidRPr="00B30BCA">
        <w:rPr>
          <w:rFonts w:ascii="Traditional Arabic" w:hAnsi="Traditional Arabic" w:cs="Traditional Arabic"/>
          <w:b/>
          <w:bCs/>
          <w:rtl/>
        </w:rPr>
        <w:t>فكر وثقافة وتحول وإلزام</w:t>
      </w:r>
      <w:r w:rsidRPr="00B30BCA">
        <w:rPr>
          <w:rFonts w:ascii="Traditional Arabic" w:hAnsi="Traditional Arabic" w:cs="Traditional Arabic"/>
        </w:rPr>
        <w:t>.</w:t>
      </w:r>
    </w:p>
    <w:p w14:paraId="73792D1C" w14:textId="77777777" w:rsidR="00F72AE2" w:rsidRPr="00B30BCA" w:rsidRDefault="00F72AE2">
      <w:pPr>
        <w:pStyle w:val="ListParagraph"/>
        <w:numPr>
          <w:ilvl w:val="1"/>
          <w:numId w:val="35"/>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تطبيق الذكاء الاصطناعي على مستوى واسع</w:t>
      </w:r>
      <w:r w:rsidRPr="00B30BCA">
        <w:rPr>
          <w:rFonts w:ascii="Traditional Arabic" w:hAnsi="Traditional Arabic" w:cs="Traditional Arabic"/>
          <w:rtl/>
        </w:rPr>
        <w:t xml:space="preserve"> والتعريف به أكثر</w:t>
      </w:r>
      <w:r w:rsidRPr="00B30BCA">
        <w:rPr>
          <w:rFonts w:ascii="Traditional Arabic" w:hAnsi="Traditional Arabic" w:cs="Traditional Arabic"/>
        </w:rPr>
        <w:t>.</w:t>
      </w:r>
    </w:p>
    <w:p w14:paraId="0AC4714D" w14:textId="77777777" w:rsidR="00F72AE2" w:rsidRPr="00B30BCA" w:rsidRDefault="00F72AE2">
      <w:pPr>
        <w:pStyle w:val="ListParagraph"/>
        <w:numPr>
          <w:ilvl w:val="0"/>
          <w:numId w:val="25"/>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التحفيز والدعم</w:t>
      </w:r>
      <w:r w:rsidRPr="00B30BCA">
        <w:rPr>
          <w:rFonts w:ascii="Traditional Arabic" w:hAnsi="Traditional Arabic" w:cs="Traditional Arabic"/>
          <w:b/>
          <w:bCs/>
        </w:rPr>
        <w:t>:</w:t>
      </w:r>
    </w:p>
    <w:p w14:paraId="2D3B60A1" w14:textId="77777777" w:rsidR="00F72AE2" w:rsidRPr="00B30BCA" w:rsidRDefault="00F72AE2">
      <w:pPr>
        <w:pStyle w:val="ListParagraph"/>
        <w:numPr>
          <w:ilvl w:val="1"/>
          <w:numId w:val="36"/>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توفير </w:t>
      </w:r>
      <w:r w:rsidRPr="00B30BCA">
        <w:rPr>
          <w:rFonts w:ascii="Traditional Arabic" w:hAnsi="Traditional Arabic" w:cs="Traditional Arabic"/>
          <w:b/>
          <w:bCs/>
          <w:rtl/>
        </w:rPr>
        <w:t>التحفيز</w:t>
      </w:r>
      <w:r w:rsidRPr="00B30BCA">
        <w:rPr>
          <w:rFonts w:ascii="Traditional Arabic" w:hAnsi="Traditional Arabic" w:cs="Traditional Arabic"/>
          <w:rtl/>
        </w:rPr>
        <w:t xml:space="preserve"> اللازم للموظفين لاستخدام وتوظيف هذه التقنية</w:t>
      </w:r>
      <w:r w:rsidRPr="00B30BCA">
        <w:rPr>
          <w:rFonts w:ascii="Traditional Arabic" w:hAnsi="Traditional Arabic" w:cs="Traditional Arabic"/>
        </w:rPr>
        <w:t>.</w:t>
      </w:r>
    </w:p>
    <w:p w14:paraId="59F6C92B" w14:textId="77777777" w:rsidR="00F72AE2" w:rsidRPr="00B30BCA" w:rsidRDefault="00F72AE2">
      <w:pPr>
        <w:pStyle w:val="ListParagraph"/>
        <w:numPr>
          <w:ilvl w:val="1"/>
          <w:numId w:val="36"/>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ضمان </w:t>
      </w:r>
      <w:r w:rsidRPr="00B30BCA">
        <w:rPr>
          <w:rFonts w:ascii="Traditional Arabic" w:hAnsi="Traditional Arabic" w:cs="Traditional Arabic"/>
          <w:b/>
          <w:bCs/>
          <w:rtl/>
        </w:rPr>
        <w:t>وجود دعم مالي ومعنوي كافٍ</w:t>
      </w:r>
      <w:r w:rsidRPr="00B30BCA">
        <w:rPr>
          <w:rFonts w:ascii="Traditional Arabic" w:hAnsi="Traditional Arabic" w:cs="Traditional Arabic"/>
        </w:rPr>
        <w:t>.</w:t>
      </w:r>
    </w:p>
    <w:p w14:paraId="6B9057CD" w14:textId="77777777" w:rsidR="00F72AE2" w:rsidRPr="00B30BCA" w:rsidRDefault="00F72AE2" w:rsidP="00FE2131">
      <w:pPr>
        <w:pStyle w:val="ListParagraph"/>
        <w:ind w:left="1440"/>
        <w:jc w:val="both"/>
        <w:rPr>
          <w:rFonts w:ascii="Traditional Arabic" w:hAnsi="Traditional Arabic" w:cs="Traditional Arabic"/>
          <w:b/>
          <w:bCs/>
        </w:rPr>
      </w:pPr>
      <w:r w:rsidRPr="00B30BCA">
        <w:rPr>
          <w:rFonts w:ascii="Traditional Arabic" w:hAnsi="Traditional Arabic" w:cs="Traditional Arabic"/>
          <w:b/>
          <w:bCs/>
        </w:rPr>
        <w:lastRenderedPageBreak/>
        <w:t xml:space="preserve"> </w:t>
      </w:r>
      <w:r w:rsidRPr="00B30BCA">
        <w:rPr>
          <w:rFonts w:ascii="Traditional Arabic" w:hAnsi="Traditional Arabic" w:cs="Traditional Arabic"/>
          <w:b/>
          <w:bCs/>
          <w:rtl/>
        </w:rPr>
        <w:t>المحور الثالث: الدعم المؤسسي والإلزام الإداري</w:t>
      </w:r>
    </w:p>
    <w:p w14:paraId="1B8543DE" w14:textId="77777777" w:rsidR="00F72AE2" w:rsidRPr="00B30BCA" w:rsidRDefault="00F72AE2" w:rsidP="00FE2131">
      <w:pPr>
        <w:pStyle w:val="ListParagraph"/>
        <w:ind w:left="1440"/>
        <w:jc w:val="both"/>
        <w:rPr>
          <w:rFonts w:ascii="Traditional Arabic" w:hAnsi="Traditional Arabic" w:cs="Traditional Arabic"/>
          <w:rtl/>
        </w:rPr>
      </w:pPr>
      <w:r w:rsidRPr="00B30BCA">
        <w:rPr>
          <w:rFonts w:ascii="Traditional Arabic" w:hAnsi="Traditional Arabic" w:cs="Traditional Arabic"/>
          <w:rtl/>
        </w:rPr>
        <w:t>يشمل هذا المحور القرارات والاستراتيجيات الإدارية العليا التي تضمن تطبيق الذكاء الاصطناعي بشكل فعال</w:t>
      </w:r>
      <w:r w:rsidRPr="00B30BCA">
        <w:rPr>
          <w:rFonts w:ascii="Traditional Arabic" w:hAnsi="Traditional Arabic" w:cs="Traditional Arabic"/>
        </w:rPr>
        <w:t>.</w:t>
      </w:r>
    </w:p>
    <w:p w14:paraId="488EBA6A" w14:textId="77777777" w:rsidR="005A580E" w:rsidRPr="00B30BCA" w:rsidRDefault="005A580E" w:rsidP="00FE2131">
      <w:pPr>
        <w:pStyle w:val="ListParagraph"/>
        <w:ind w:left="1440"/>
        <w:jc w:val="both"/>
        <w:rPr>
          <w:rFonts w:ascii="Traditional Arabic" w:hAnsi="Traditional Arabic" w:cs="Traditional Arabic"/>
        </w:rPr>
      </w:pPr>
    </w:p>
    <w:p w14:paraId="628960CE" w14:textId="77777777" w:rsidR="00F72AE2" w:rsidRPr="00B30BCA" w:rsidRDefault="00F72AE2">
      <w:pPr>
        <w:pStyle w:val="ListParagraph"/>
        <w:numPr>
          <w:ilvl w:val="0"/>
          <w:numId w:val="26"/>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الاعتماد المؤسسي</w:t>
      </w:r>
      <w:r w:rsidRPr="00B30BCA">
        <w:rPr>
          <w:rFonts w:ascii="Traditional Arabic" w:hAnsi="Traditional Arabic" w:cs="Traditional Arabic"/>
          <w:b/>
          <w:bCs/>
        </w:rPr>
        <w:t>:</w:t>
      </w:r>
    </w:p>
    <w:p w14:paraId="4B53B1C7" w14:textId="77777777" w:rsidR="00F72AE2" w:rsidRPr="00B30BCA" w:rsidRDefault="00F72AE2">
      <w:pPr>
        <w:pStyle w:val="ListParagraph"/>
        <w:numPr>
          <w:ilvl w:val="1"/>
          <w:numId w:val="39"/>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اعتماد استخدام</w:t>
      </w:r>
      <w:r w:rsidRPr="00B30BCA">
        <w:rPr>
          <w:rFonts w:ascii="Traditional Arabic" w:hAnsi="Traditional Arabic" w:cs="Traditional Arabic"/>
          <w:rtl/>
        </w:rPr>
        <w:t xml:space="preserve"> أدوات الذكاء الاصطناعي من قبل </w:t>
      </w:r>
      <w:r w:rsidRPr="00B30BCA">
        <w:rPr>
          <w:rFonts w:ascii="Traditional Arabic" w:hAnsi="Traditional Arabic" w:cs="Traditional Arabic"/>
          <w:b/>
          <w:bCs/>
          <w:rtl/>
        </w:rPr>
        <w:t>الإدارة العليا</w:t>
      </w:r>
      <w:r w:rsidRPr="00B30BCA">
        <w:rPr>
          <w:rFonts w:ascii="Traditional Arabic" w:hAnsi="Traditional Arabic" w:cs="Traditional Arabic"/>
          <w:rtl/>
        </w:rPr>
        <w:t xml:space="preserve"> و</w:t>
      </w:r>
      <w:r w:rsidRPr="00B30BCA">
        <w:rPr>
          <w:rFonts w:ascii="Traditional Arabic" w:hAnsi="Traditional Arabic" w:cs="Traditional Arabic"/>
          <w:b/>
          <w:bCs/>
          <w:rtl/>
        </w:rPr>
        <w:t>إصدار قرار رسمي</w:t>
      </w:r>
      <w:r w:rsidRPr="00B30BCA">
        <w:rPr>
          <w:rFonts w:ascii="Traditional Arabic" w:hAnsi="Traditional Arabic" w:cs="Traditional Arabic"/>
          <w:rtl/>
        </w:rPr>
        <w:t xml:space="preserve"> بذلك من الجهات المختصة</w:t>
      </w:r>
      <w:r w:rsidRPr="00B30BCA">
        <w:rPr>
          <w:rFonts w:ascii="Traditional Arabic" w:hAnsi="Traditional Arabic" w:cs="Traditional Arabic"/>
        </w:rPr>
        <w:t>.</w:t>
      </w:r>
    </w:p>
    <w:p w14:paraId="64D7EB32" w14:textId="77777777" w:rsidR="00F72AE2" w:rsidRPr="00B30BCA" w:rsidRDefault="00F72AE2">
      <w:pPr>
        <w:pStyle w:val="ListParagraph"/>
        <w:numPr>
          <w:ilvl w:val="1"/>
          <w:numId w:val="39"/>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تفعيل الذكاء الاصطناعي في مكاتب إدارة المشاريع</w:t>
      </w:r>
      <w:r w:rsidRPr="00B30BCA">
        <w:rPr>
          <w:rFonts w:ascii="Traditional Arabic" w:hAnsi="Traditional Arabic" w:cs="Traditional Arabic"/>
          <w:b/>
          <w:bCs/>
        </w:rPr>
        <w:t xml:space="preserve"> (PMOs)</w:t>
      </w:r>
      <w:r w:rsidRPr="00B30BCA">
        <w:rPr>
          <w:rFonts w:ascii="Traditional Arabic" w:hAnsi="Traditional Arabic" w:cs="Traditional Arabic"/>
        </w:rPr>
        <w:t xml:space="preserve"> </w:t>
      </w:r>
      <w:r w:rsidRPr="00B30BCA">
        <w:rPr>
          <w:rFonts w:ascii="Traditional Arabic" w:hAnsi="Traditional Arabic" w:cs="Traditional Arabic"/>
          <w:rtl/>
        </w:rPr>
        <w:t>واعتمادها كجزء أساسي من أعمال إدارة المشاريع</w:t>
      </w:r>
      <w:r w:rsidRPr="00B30BCA">
        <w:rPr>
          <w:rFonts w:ascii="Traditional Arabic" w:hAnsi="Traditional Arabic" w:cs="Traditional Arabic"/>
        </w:rPr>
        <w:t>.</w:t>
      </w:r>
    </w:p>
    <w:p w14:paraId="4A66B714" w14:textId="77777777" w:rsidR="00F72AE2" w:rsidRPr="00B30BCA" w:rsidRDefault="00F72AE2">
      <w:pPr>
        <w:pStyle w:val="ListParagraph"/>
        <w:numPr>
          <w:ilvl w:val="0"/>
          <w:numId w:val="26"/>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التهيئة والبنية التحتية</w:t>
      </w:r>
      <w:r w:rsidRPr="00B30BCA">
        <w:rPr>
          <w:rFonts w:ascii="Traditional Arabic" w:hAnsi="Traditional Arabic" w:cs="Traditional Arabic"/>
          <w:b/>
          <w:bCs/>
        </w:rPr>
        <w:t>:</w:t>
      </w:r>
    </w:p>
    <w:p w14:paraId="618A52E7" w14:textId="77777777" w:rsidR="00F72AE2" w:rsidRPr="00B30BCA" w:rsidRDefault="00F72AE2">
      <w:pPr>
        <w:pStyle w:val="ListParagraph"/>
        <w:numPr>
          <w:ilvl w:val="1"/>
          <w:numId w:val="40"/>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تهيئة البيئة اللازمة</w:t>
      </w:r>
      <w:r w:rsidRPr="00B30BCA">
        <w:rPr>
          <w:rFonts w:ascii="Traditional Arabic" w:hAnsi="Traditional Arabic" w:cs="Traditional Arabic"/>
          <w:rtl/>
        </w:rPr>
        <w:t xml:space="preserve"> لاستخدام الذكاء الاصطناعي، بما في ذلك بناء </w:t>
      </w:r>
      <w:r w:rsidRPr="00B30BCA">
        <w:rPr>
          <w:rFonts w:ascii="Traditional Arabic" w:hAnsi="Traditional Arabic" w:cs="Traditional Arabic"/>
          <w:b/>
          <w:bCs/>
          <w:rtl/>
        </w:rPr>
        <w:t>قاعدة بيانات</w:t>
      </w:r>
      <w:r w:rsidRPr="00B30BCA">
        <w:rPr>
          <w:rFonts w:ascii="Traditional Arabic" w:hAnsi="Traditional Arabic" w:cs="Traditional Arabic"/>
          <w:rtl/>
        </w:rPr>
        <w:t xml:space="preserve"> قوية وموحدة</w:t>
      </w:r>
      <w:r w:rsidRPr="00B30BCA">
        <w:rPr>
          <w:rFonts w:ascii="Traditional Arabic" w:hAnsi="Traditional Arabic" w:cs="Traditional Arabic"/>
        </w:rPr>
        <w:t>.</w:t>
      </w:r>
    </w:p>
    <w:p w14:paraId="129B638E" w14:textId="77777777" w:rsidR="00F72AE2" w:rsidRPr="00B30BCA" w:rsidRDefault="00F72AE2">
      <w:pPr>
        <w:pStyle w:val="ListParagraph"/>
        <w:numPr>
          <w:ilvl w:val="1"/>
          <w:numId w:val="40"/>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توفير </w:t>
      </w:r>
      <w:r w:rsidRPr="00B30BCA">
        <w:rPr>
          <w:rFonts w:ascii="Traditional Arabic" w:hAnsi="Traditional Arabic" w:cs="Traditional Arabic"/>
          <w:b/>
          <w:bCs/>
          <w:rtl/>
        </w:rPr>
        <w:t>دعم الموارد التقنية والمالية</w:t>
      </w:r>
      <w:r w:rsidRPr="00B30BCA">
        <w:rPr>
          <w:rFonts w:ascii="Traditional Arabic" w:hAnsi="Traditional Arabic" w:cs="Traditional Arabic"/>
          <w:rtl/>
        </w:rPr>
        <w:t xml:space="preserve"> اللازمة</w:t>
      </w:r>
      <w:r w:rsidRPr="00B30BCA">
        <w:rPr>
          <w:rFonts w:ascii="Traditional Arabic" w:hAnsi="Traditional Arabic" w:cs="Traditional Arabic"/>
        </w:rPr>
        <w:t>.</w:t>
      </w:r>
    </w:p>
    <w:p w14:paraId="6E46E6D2" w14:textId="77777777" w:rsidR="00F72AE2" w:rsidRPr="00B30BCA" w:rsidRDefault="00F72AE2">
      <w:pPr>
        <w:pStyle w:val="ListParagraph"/>
        <w:numPr>
          <w:ilvl w:val="0"/>
          <w:numId w:val="26"/>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التطبيق المرحلي والبحث المستمر</w:t>
      </w:r>
      <w:r w:rsidRPr="00B30BCA">
        <w:rPr>
          <w:rFonts w:ascii="Traditional Arabic" w:hAnsi="Traditional Arabic" w:cs="Traditional Arabic"/>
          <w:b/>
          <w:bCs/>
        </w:rPr>
        <w:t>:</w:t>
      </w:r>
    </w:p>
    <w:p w14:paraId="3111F4E2" w14:textId="77777777" w:rsidR="00F72AE2" w:rsidRPr="00B30BCA" w:rsidRDefault="00F72AE2">
      <w:pPr>
        <w:pStyle w:val="ListParagraph"/>
        <w:numPr>
          <w:ilvl w:val="1"/>
          <w:numId w:val="41"/>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البدء بـ </w:t>
      </w:r>
      <w:r w:rsidRPr="00B30BCA">
        <w:rPr>
          <w:rFonts w:ascii="Traditional Arabic" w:hAnsi="Traditional Arabic" w:cs="Traditional Arabic"/>
          <w:b/>
          <w:bCs/>
          <w:rtl/>
        </w:rPr>
        <w:t>نماذج تجريبية</w:t>
      </w:r>
      <w:r w:rsidRPr="00B30BCA">
        <w:rPr>
          <w:rFonts w:ascii="Traditional Arabic" w:hAnsi="Traditional Arabic" w:cs="Traditional Arabic"/>
          <w:b/>
          <w:bCs/>
        </w:rPr>
        <w:t xml:space="preserve"> (Pilot)</w:t>
      </w:r>
      <w:r w:rsidRPr="00B30BCA">
        <w:rPr>
          <w:rFonts w:ascii="Traditional Arabic" w:hAnsi="Traditional Arabic" w:cs="Traditional Arabic"/>
        </w:rPr>
        <w:t xml:space="preserve"> </w:t>
      </w:r>
      <w:r w:rsidRPr="00B30BCA">
        <w:rPr>
          <w:rFonts w:ascii="Traditional Arabic" w:hAnsi="Traditional Arabic" w:cs="Traditional Arabic"/>
          <w:rtl/>
        </w:rPr>
        <w:t>لغرض التدرج في استخدامها وقياس الأثر قبل التعميم</w:t>
      </w:r>
      <w:r w:rsidRPr="00B30BCA">
        <w:rPr>
          <w:rFonts w:ascii="Traditional Arabic" w:hAnsi="Traditional Arabic" w:cs="Traditional Arabic"/>
        </w:rPr>
        <w:t>.</w:t>
      </w:r>
    </w:p>
    <w:p w14:paraId="18EC5FD7" w14:textId="77777777" w:rsidR="00F72AE2" w:rsidRPr="00B30BCA" w:rsidRDefault="00F72AE2">
      <w:pPr>
        <w:pStyle w:val="ListParagraph"/>
        <w:numPr>
          <w:ilvl w:val="1"/>
          <w:numId w:val="41"/>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البحث المستمر</w:t>
      </w:r>
      <w:r w:rsidRPr="00B30BCA">
        <w:rPr>
          <w:rFonts w:ascii="Traditional Arabic" w:hAnsi="Traditional Arabic" w:cs="Traditional Arabic"/>
          <w:rtl/>
        </w:rPr>
        <w:t xml:space="preserve"> عن أحدث وأجدد الأدوات لمواكبة التطور التقني السريع</w:t>
      </w:r>
      <w:r w:rsidRPr="00B30BCA">
        <w:rPr>
          <w:rFonts w:ascii="Traditional Arabic" w:hAnsi="Traditional Arabic" w:cs="Traditional Arabic"/>
        </w:rPr>
        <w:t>.</w:t>
      </w:r>
    </w:p>
    <w:p w14:paraId="1B662C6A" w14:textId="3F96EC44" w:rsidR="00F72AE2" w:rsidRPr="00B30BCA" w:rsidRDefault="00F72AE2">
      <w:pPr>
        <w:pStyle w:val="ListParagraph"/>
        <w:numPr>
          <w:ilvl w:val="1"/>
          <w:numId w:val="41"/>
        </w:numPr>
        <w:spacing w:after="160" w:line="278" w:lineRule="auto"/>
        <w:jc w:val="both"/>
        <w:rPr>
          <w:rFonts w:ascii="Traditional Arabic" w:hAnsi="Traditional Arabic" w:cs="Traditional Arabic"/>
        </w:rPr>
      </w:pPr>
      <w:r w:rsidRPr="00B30BCA">
        <w:rPr>
          <w:rFonts w:ascii="Traditional Arabic" w:hAnsi="Traditional Arabic" w:cs="Traditional Arabic"/>
          <w:rtl/>
        </w:rPr>
        <w:t xml:space="preserve">إنشاء </w:t>
      </w:r>
      <w:r w:rsidRPr="00B30BCA">
        <w:rPr>
          <w:rFonts w:ascii="Traditional Arabic" w:hAnsi="Traditional Arabic" w:cs="Traditional Arabic"/>
          <w:b/>
          <w:bCs/>
          <w:rtl/>
        </w:rPr>
        <w:t>برنامج ذكي اصطناعي وطني</w:t>
      </w:r>
      <w:r w:rsidRPr="00B30BCA">
        <w:rPr>
          <w:rFonts w:ascii="Traditional Arabic" w:hAnsi="Traditional Arabic" w:cs="Traditional Arabic"/>
          <w:rtl/>
        </w:rPr>
        <w:t xml:space="preserve"> </w:t>
      </w:r>
      <w:proofErr w:type="spellStart"/>
      <w:r w:rsidR="00E057F9" w:rsidRPr="00B30BCA">
        <w:rPr>
          <w:rFonts w:ascii="Traditional Arabic" w:hAnsi="Traditional Arabic" w:cs="Traditional Arabic"/>
          <w:rtl/>
        </w:rPr>
        <w:t>فى</w:t>
      </w:r>
      <w:proofErr w:type="spellEnd"/>
      <w:r w:rsidRPr="00B30BCA">
        <w:rPr>
          <w:rFonts w:ascii="Traditional Arabic" w:hAnsi="Traditional Arabic" w:cs="Traditional Arabic"/>
          <w:rtl/>
        </w:rPr>
        <w:t xml:space="preserve"> حال الإمكانية</w:t>
      </w:r>
    </w:p>
    <w:p w14:paraId="39C299DA" w14:textId="77777777" w:rsidR="00F72AE2" w:rsidRPr="00B30BCA" w:rsidRDefault="00F72AE2" w:rsidP="00FE2131">
      <w:pPr>
        <w:pStyle w:val="ListParagraph"/>
        <w:ind w:left="1440"/>
        <w:jc w:val="both"/>
        <w:rPr>
          <w:rFonts w:ascii="Traditional Arabic" w:hAnsi="Traditional Arabic" w:cs="Traditional Arabic"/>
          <w:b/>
          <w:bCs/>
        </w:rPr>
      </w:pPr>
      <w:r w:rsidRPr="00B30BCA">
        <w:rPr>
          <w:rFonts w:ascii="Traditional Arabic" w:hAnsi="Traditional Arabic" w:cs="Traditional Arabic"/>
          <w:b/>
          <w:bCs/>
          <w:rtl/>
        </w:rPr>
        <w:t>ملخص الأفكار الرئيسية لتعزيز دور الذكاء الاصطناعي</w:t>
      </w:r>
    </w:p>
    <w:p w14:paraId="799514A3" w14:textId="77777777" w:rsidR="00F72AE2" w:rsidRPr="00B30BCA" w:rsidRDefault="00F72AE2" w:rsidP="00FE2131">
      <w:pPr>
        <w:pStyle w:val="ListParagraph"/>
        <w:ind w:left="1440"/>
        <w:jc w:val="both"/>
        <w:rPr>
          <w:rFonts w:ascii="Traditional Arabic" w:hAnsi="Traditional Arabic" w:cs="Traditional Arabic"/>
        </w:rPr>
      </w:pPr>
      <w:r w:rsidRPr="00B30BCA">
        <w:rPr>
          <w:rFonts w:ascii="Traditional Arabic" w:hAnsi="Traditional Arabic" w:cs="Traditional Arabic"/>
          <w:rtl/>
        </w:rPr>
        <w:t>لتحقيق أقصى استفادة، يجب التركيز على الجوانب التالية</w:t>
      </w:r>
      <w:r w:rsidRPr="00B30BCA">
        <w:rPr>
          <w:rFonts w:ascii="Traditional Arabic" w:hAnsi="Traditional Arabic" w:cs="Traditional Arabic"/>
        </w:rPr>
        <w:t>:</w:t>
      </w:r>
    </w:p>
    <w:p w14:paraId="6745A640" w14:textId="77777777" w:rsidR="00F72AE2" w:rsidRPr="00B30BCA" w:rsidRDefault="00F72AE2">
      <w:pPr>
        <w:pStyle w:val="ListParagraph"/>
        <w:numPr>
          <w:ilvl w:val="0"/>
          <w:numId w:val="27"/>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التنبؤ المتقدم</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استخدام الذكاء الاصطناعي للتنبؤ الدقيق بالمخاطر وتعديل الجداول الزمنية والموارد بشكل استباقي</w:t>
      </w:r>
      <w:r w:rsidRPr="00B30BCA">
        <w:rPr>
          <w:rFonts w:ascii="Traditional Arabic" w:hAnsi="Traditional Arabic" w:cs="Traditional Arabic"/>
        </w:rPr>
        <w:t>.</w:t>
      </w:r>
    </w:p>
    <w:p w14:paraId="7607DAF6" w14:textId="77777777" w:rsidR="00F72AE2" w:rsidRPr="00B30BCA" w:rsidRDefault="00F72AE2">
      <w:pPr>
        <w:pStyle w:val="ListParagraph"/>
        <w:numPr>
          <w:ilvl w:val="0"/>
          <w:numId w:val="27"/>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الأتمتة الذكية</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 xml:space="preserve">أتمتة مهام المراقبة الميدانية (بواسطة </w:t>
      </w:r>
      <w:proofErr w:type="spellStart"/>
      <w:r w:rsidRPr="00B30BCA">
        <w:rPr>
          <w:rFonts w:ascii="Traditional Arabic" w:hAnsi="Traditional Arabic" w:cs="Traditional Arabic"/>
          <w:rtl/>
        </w:rPr>
        <w:t>الدرون</w:t>
      </w:r>
      <w:proofErr w:type="spellEnd"/>
      <w:r w:rsidRPr="00B30BCA">
        <w:rPr>
          <w:rFonts w:ascii="Traditional Arabic" w:hAnsi="Traditional Arabic" w:cs="Traditional Arabic"/>
          <w:rtl/>
        </w:rPr>
        <w:t xml:space="preserve"> وتحليل الصور) والإجراءات المتكررة</w:t>
      </w:r>
      <w:r w:rsidRPr="00B30BCA">
        <w:rPr>
          <w:rFonts w:ascii="Traditional Arabic" w:hAnsi="Traditional Arabic" w:cs="Traditional Arabic"/>
        </w:rPr>
        <w:t>.</w:t>
      </w:r>
    </w:p>
    <w:p w14:paraId="2667F6EC" w14:textId="77777777" w:rsidR="00F72AE2" w:rsidRPr="00B30BCA" w:rsidRDefault="00F72AE2">
      <w:pPr>
        <w:pStyle w:val="ListParagraph"/>
        <w:numPr>
          <w:ilvl w:val="0"/>
          <w:numId w:val="27"/>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التكامل الشامل</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دمج أنظمة إدارة المشاريع مع أدوات الذكاء الاصطناعي في منصة واحدة سهلة الاستخدام</w:t>
      </w:r>
      <w:r w:rsidRPr="00B30BCA">
        <w:rPr>
          <w:rFonts w:ascii="Traditional Arabic" w:hAnsi="Traditional Arabic" w:cs="Traditional Arabic"/>
        </w:rPr>
        <w:t>.</w:t>
      </w:r>
    </w:p>
    <w:p w14:paraId="7D787068" w14:textId="77777777" w:rsidR="00F72AE2" w:rsidRPr="00B30BCA" w:rsidRDefault="00F72AE2">
      <w:pPr>
        <w:pStyle w:val="ListParagraph"/>
        <w:numPr>
          <w:ilvl w:val="0"/>
          <w:numId w:val="27"/>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بناء الكفاءات</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تدريب إلزامي ومستمر للموظفين وتبني ثقافة مؤسسية داعمة للتحول الرقمي</w:t>
      </w:r>
      <w:r w:rsidRPr="00B30BCA">
        <w:rPr>
          <w:rFonts w:ascii="Traditional Arabic" w:hAnsi="Traditional Arabic" w:cs="Traditional Arabic"/>
        </w:rPr>
        <w:t>.</w:t>
      </w:r>
    </w:p>
    <w:p w14:paraId="107D3A39" w14:textId="77777777" w:rsidR="00F72AE2" w:rsidRPr="00B30BCA" w:rsidRDefault="00F72AE2">
      <w:pPr>
        <w:pStyle w:val="ListParagraph"/>
        <w:numPr>
          <w:ilvl w:val="0"/>
          <w:numId w:val="27"/>
        </w:numPr>
        <w:spacing w:after="160" w:line="278" w:lineRule="auto"/>
        <w:jc w:val="both"/>
        <w:rPr>
          <w:rFonts w:ascii="Traditional Arabic" w:hAnsi="Traditional Arabic" w:cs="Traditional Arabic"/>
        </w:rPr>
      </w:pPr>
      <w:r w:rsidRPr="00B30BCA">
        <w:rPr>
          <w:rFonts w:ascii="Traditional Arabic" w:hAnsi="Traditional Arabic" w:cs="Traditional Arabic"/>
          <w:b/>
          <w:bCs/>
          <w:rtl/>
        </w:rPr>
        <w:t>القرار الإداري</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اعتماد رسمي من الإدارة العليا وتوفير الدعم المالي والتقني</w:t>
      </w:r>
    </w:p>
    <w:p w14:paraId="2F2F5AAD" w14:textId="77777777" w:rsidR="00F72AE2" w:rsidRPr="00B30BCA" w:rsidRDefault="00F72AE2" w:rsidP="00FE2131">
      <w:pPr>
        <w:pStyle w:val="ListParagraph"/>
        <w:ind w:left="1440"/>
        <w:jc w:val="both"/>
        <w:rPr>
          <w:rFonts w:ascii="Traditional Arabic" w:hAnsi="Traditional Arabic" w:cs="Traditional Arabic"/>
        </w:rPr>
      </w:pPr>
    </w:p>
    <w:p w14:paraId="787DC97B" w14:textId="77777777" w:rsidR="00780A4A" w:rsidRPr="00B30BCA" w:rsidRDefault="00780A4A" w:rsidP="00FE2131">
      <w:pPr>
        <w:jc w:val="both"/>
        <w:rPr>
          <w:rFonts w:ascii="Traditional Arabic" w:hAnsi="Traditional Arabic" w:cs="Traditional Arabic"/>
          <w:rtl/>
        </w:rPr>
      </w:pPr>
      <w:r w:rsidRPr="00B30BCA">
        <w:rPr>
          <w:rFonts w:ascii="Traditional Arabic" w:hAnsi="Traditional Arabic" w:cs="Traditional Arabic"/>
          <w:rtl/>
        </w:rPr>
        <w:t>وجدت الدراسة الحالية أن هناك تأثيراً إيجابياً ذا دلالة إحصائية بين أدوات الذكاء الاصطناعي وكفاءة إدارة المشاريع، حيث بلغ معامل التحديد</w:t>
      </w:r>
      <w:r w:rsidRPr="00B30BCA">
        <w:rPr>
          <w:rFonts w:ascii="Traditional Arabic" w:hAnsi="Traditional Arabic" w:cs="Traditional Arabic"/>
        </w:rPr>
        <w:t xml:space="preserve"> R² = 0.711 </w:t>
      </w:r>
      <w:r w:rsidRPr="00B30BCA">
        <w:rPr>
          <w:rFonts w:ascii="Traditional Arabic" w:hAnsi="Traditional Arabic" w:cs="Traditional Arabic"/>
          <w:rtl/>
        </w:rPr>
        <w:t>مما يدل على قوة النموذج التنبؤية</w:t>
      </w:r>
      <w:r w:rsidRPr="00B30BCA">
        <w:rPr>
          <w:rFonts w:ascii="Traditional Arabic" w:hAnsi="Traditional Arabic" w:cs="Traditional Arabic"/>
        </w:rPr>
        <w:t xml:space="preserve"> </w:t>
      </w:r>
      <w:r w:rsidRPr="00B30BCA">
        <w:rPr>
          <w:rFonts w:ascii="Traditional Arabic" w:hAnsi="Traditional Arabic" w:cs="Traditional Arabic"/>
          <w:rtl/>
        </w:rPr>
        <w:t>هذا يتوافق تماماً مع نتائج</w:t>
      </w:r>
      <w:r w:rsidRPr="00B30BCA">
        <w:rPr>
          <w:rFonts w:ascii="Traditional Arabic" w:hAnsi="Traditional Arabic" w:cs="Traditional Arabic"/>
        </w:rPr>
        <w:t xml:space="preserve"> </w:t>
      </w:r>
      <w:proofErr w:type="spellStart"/>
      <w:r w:rsidRPr="00B30BCA">
        <w:rPr>
          <w:rFonts w:ascii="Traditional Arabic" w:hAnsi="Traditional Arabic" w:cs="Traditional Arabic"/>
        </w:rPr>
        <w:t>Fridgeirsson</w:t>
      </w:r>
      <w:proofErr w:type="spellEnd"/>
      <w:r w:rsidRPr="00B30BCA">
        <w:rPr>
          <w:rFonts w:ascii="Traditional Arabic" w:hAnsi="Traditional Arabic" w:cs="Traditional Arabic"/>
        </w:rPr>
        <w:t xml:space="preserve"> (2023) </w:t>
      </w:r>
      <w:r w:rsidRPr="00B30BCA">
        <w:rPr>
          <w:rFonts w:ascii="Traditional Arabic" w:hAnsi="Traditional Arabic" w:cs="Traditional Arabic"/>
          <w:rtl/>
        </w:rPr>
        <w:t>الذي أثبت أن الذكاء الاصطناعي يُحسن التخطيط وإدارة الموارد في المشاريع الإنشائية</w:t>
      </w:r>
      <w:r w:rsidRPr="00B30BCA">
        <w:rPr>
          <w:rFonts w:ascii="Traditional Arabic" w:hAnsi="Traditional Arabic" w:cs="Traditional Arabic"/>
        </w:rPr>
        <w:t>.</w:t>
      </w:r>
      <w:r w:rsidRPr="00B30BCA">
        <w:rPr>
          <w:rFonts w:ascii="Traditional Arabic" w:hAnsi="Traditional Arabic" w:cs="Traditional Arabic"/>
          <w:rtl/>
        </w:rPr>
        <w:t xml:space="preserve"> كلا الدراستين تؤكدان أن الذكاء الاصطناعي يُعزز الكفاءة التشغيلية ويُقلل المخاطر</w:t>
      </w:r>
      <w:r w:rsidRPr="00B30BCA">
        <w:rPr>
          <w:rFonts w:ascii="Traditional Arabic" w:hAnsi="Traditional Arabic" w:cs="Traditional Arabic"/>
        </w:rPr>
        <w:t>.</w:t>
      </w:r>
    </w:p>
    <w:p w14:paraId="0CA75F0F" w14:textId="77777777" w:rsidR="00780A4A" w:rsidRPr="00B30BCA" w:rsidRDefault="00780A4A" w:rsidP="00FE2131">
      <w:pPr>
        <w:jc w:val="both"/>
        <w:rPr>
          <w:rFonts w:ascii="Traditional Arabic" w:hAnsi="Traditional Arabic" w:cs="Traditional Arabic"/>
          <w:rtl/>
        </w:rPr>
      </w:pPr>
      <w:r w:rsidRPr="00B30BCA">
        <w:rPr>
          <w:rFonts w:ascii="Traditional Arabic" w:hAnsi="Traditional Arabic" w:cs="Traditional Arabic"/>
          <w:rtl/>
        </w:rPr>
        <w:lastRenderedPageBreak/>
        <w:t>أشارت الدراسة الحالية إلى أن الذكاء الاصطناعي ساهم في تحسين جودة القرارات وسرعة اتخاذها من خلال أبعاد "التكامل مع أنظمة إدارة المشاريع" و"تبني الأدوات</w:t>
      </w:r>
      <w:r w:rsidRPr="00B30BCA">
        <w:rPr>
          <w:rFonts w:ascii="Traditional Arabic" w:hAnsi="Traditional Arabic" w:cs="Traditional Arabic"/>
        </w:rPr>
        <w:t>"</w:t>
      </w:r>
      <w:r w:rsidRPr="00B30BCA">
        <w:rPr>
          <w:rFonts w:ascii="Traditional Arabic" w:hAnsi="Traditional Arabic" w:cs="Traditional Arabic"/>
          <w:rtl/>
        </w:rPr>
        <w:t>هذا ينسجم مع</w:t>
      </w:r>
      <w:r w:rsidRPr="00B30BCA">
        <w:rPr>
          <w:rFonts w:ascii="Traditional Arabic" w:hAnsi="Traditional Arabic" w:cs="Traditional Arabic"/>
        </w:rPr>
        <w:t xml:space="preserve"> Maphosa (2022) </w:t>
      </w:r>
      <w:r w:rsidRPr="00B30BCA">
        <w:rPr>
          <w:rFonts w:ascii="Traditional Arabic" w:hAnsi="Traditional Arabic" w:cs="Traditional Arabic"/>
          <w:rtl/>
        </w:rPr>
        <w:t>الذي وجد أن الذكاء الاصطناعي يزيد من دقة وسرعة اتخاذ القرار الإداري</w:t>
      </w:r>
      <w:r w:rsidRPr="00B30BCA">
        <w:rPr>
          <w:rFonts w:ascii="Traditional Arabic" w:hAnsi="Traditional Arabic" w:cs="Traditional Arabic"/>
        </w:rPr>
        <w:t>.</w:t>
      </w:r>
      <w:r w:rsidRPr="00B30BCA">
        <w:rPr>
          <w:rFonts w:ascii="Traditional Arabic" w:hAnsi="Traditional Arabic" w:cs="Traditional Arabic"/>
          <w:rtl/>
        </w:rPr>
        <w:t xml:space="preserve"> كلا الدراستين تؤكدان أن</w:t>
      </w:r>
      <w:r w:rsidRPr="00B30BCA">
        <w:rPr>
          <w:rFonts w:ascii="Traditional Arabic" w:hAnsi="Traditional Arabic" w:cs="Traditional Arabic"/>
        </w:rPr>
        <w:t xml:space="preserve"> </w:t>
      </w:r>
      <w:r w:rsidRPr="00B30BCA">
        <w:rPr>
          <w:rFonts w:ascii="Traditional Arabic" w:hAnsi="Traditional Arabic" w:cs="Traditional Arabic"/>
          <w:rtl/>
        </w:rPr>
        <w:t>دور الذكاء الاصطناعي كأداة دعم قرار فعّالة</w:t>
      </w:r>
      <w:r w:rsidRPr="00B30BCA">
        <w:rPr>
          <w:rFonts w:ascii="Traditional Arabic" w:hAnsi="Traditional Arabic" w:cs="Traditional Arabic"/>
        </w:rPr>
        <w:t>.</w:t>
      </w:r>
    </w:p>
    <w:p w14:paraId="0BF6812B" w14:textId="77777777" w:rsidR="00780A4A" w:rsidRPr="00B30BCA" w:rsidRDefault="00780A4A" w:rsidP="00FE2131">
      <w:pPr>
        <w:jc w:val="both"/>
        <w:rPr>
          <w:rFonts w:ascii="Traditional Arabic" w:hAnsi="Traditional Arabic" w:cs="Traditional Arabic"/>
          <w:rtl/>
        </w:rPr>
      </w:pPr>
      <w:r w:rsidRPr="00B30BCA">
        <w:rPr>
          <w:rFonts w:ascii="Traditional Arabic" w:hAnsi="Traditional Arabic" w:cs="Traditional Arabic"/>
          <w:rtl/>
        </w:rPr>
        <w:t>أثبت التحليل العاملي أن تكامل أدوات الذكاء الاصطناعي مع أنظمة إدارة المشاريع يؤدي إلى رفع كفاءة الأداء وتقليل التأخير في إنجاز المشروعات</w:t>
      </w:r>
      <w:r w:rsidRPr="00B30BCA">
        <w:rPr>
          <w:rFonts w:ascii="Traditional Arabic" w:hAnsi="Traditional Arabic" w:cs="Traditional Arabic"/>
        </w:rPr>
        <w:t xml:space="preserve"> </w:t>
      </w:r>
      <w:r w:rsidRPr="00B30BCA">
        <w:rPr>
          <w:rFonts w:ascii="Traditional Arabic" w:hAnsi="Traditional Arabic" w:cs="Traditional Arabic"/>
          <w:rtl/>
        </w:rPr>
        <w:t>وهذا يتطابق مع</w:t>
      </w:r>
      <w:r w:rsidRPr="00B30BCA">
        <w:rPr>
          <w:rFonts w:ascii="Traditional Arabic" w:hAnsi="Traditional Arabic" w:cs="Traditional Arabic"/>
        </w:rPr>
        <w:t xml:space="preserve"> Krishnan (2023) </w:t>
      </w:r>
      <w:r w:rsidRPr="00B30BCA">
        <w:rPr>
          <w:rFonts w:ascii="Traditional Arabic" w:hAnsi="Traditional Arabic" w:cs="Traditional Arabic"/>
          <w:rtl/>
        </w:rPr>
        <w:t>الذي أشار إلى أن الذكاء الاصطناعي يقلل من التأخيرات بنسبة 30</w:t>
      </w:r>
      <w:r w:rsidRPr="00B30BCA">
        <w:rPr>
          <w:rFonts w:ascii="Traditional Arabic" w:hAnsi="Traditional Arabic" w:cs="Traditional Arabic"/>
        </w:rPr>
        <w:t>%.</w:t>
      </w:r>
      <w:r w:rsidRPr="00B30BCA">
        <w:rPr>
          <w:rFonts w:ascii="Traditional Arabic" w:hAnsi="Traditional Arabic" w:cs="Traditional Arabic"/>
          <w:rtl/>
        </w:rPr>
        <w:t xml:space="preserve"> كلا الدراستين</w:t>
      </w:r>
      <w:r w:rsidRPr="00B30BCA">
        <w:rPr>
          <w:rFonts w:ascii="Traditional Arabic" w:hAnsi="Traditional Arabic" w:cs="Traditional Arabic"/>
        </w:rPr>
        <w:t xml:space="preserve"> </w:t>
      </w:r>
      <w:r w:rsidRPr="00B30BCA">
        <w:rPr>
          <w:rFonts w:ascii="Traditional Arabic" w:hAnsi="Traditional Arabic" w:cs="Traditional Arabic"/>
          <w:rtl/>
        </w:rPr>
        <w:t>تؤكدان أن الذكاء الاصطناعي يحسن جودة التنفيذ ويلتزم بالجدول الزمني</w:t>
      </w:r>
      <w:r w:rsidRPr="00B30BCA">
        <w:rPr>
          <w:rFonts w:ascii="Traditional Arabic" w:hAnsi="Traditional Arabic" w:cs="Traditional Arabic"/>
        </w:rPr>
        <w:t>.</w:t>
      </w:r>
    </w:p>
    <w:p w14:paraId="0AC60360" w14:textId="77777777" w:rsidR="00780A4A" w:rsidRPr="00B30BCA" w:rsidRDefault="00780A4A" w:rsidP="00FE2131">
      <w:pPr>
        <w:jc w:val="both"/>
        <w:rPr>
          <w:rFonts w:ascii="Traditional Arabic" w:hAnsi="Traditional Arabic" w:cs="Traditional Arabic"/>
          <w:rtl/>
        </w:rPr>
      </w:pPr>
      <w:r w:rsidRPr="00B30BCA">
        <w:rPr>
          <w:rFonts w:ascii="Traditional Arabic" w:hAnsi="Traditional Arabic" w:cs="Traditional Arabic"/>
          <w:rtl/>
        </w:rPr>
        <w:t>أظهرت النتائج أن الذكاء الاصطناعي يُحسّن الإنتاجية ويُقلل التكاليف التشغيلية عبر تحسين تخصيص الموارد</w:t>
      </w:r>
      <w:r w:rsidRPr="00B30BCA">
        <w:rPr>
          <w:rFonts w:ascii="Traditional Arabic" w:hAnsi="Traditional Arabic" w:cs="Traditional Arabic"/>
        </w:rPr>
        <w:t xml:space="preserve"> </w:t>
      </w:r>
      <w:r w:rsidRPr="00B30BCA">
        <w:rPr>
          <w:rFonts w:ascii="Traditional Arabic" w:hAnsi="Traditional Arabic" w:cs="Traditional Arabic"/>
          <w:rtl/>
        </w:rPr>
        <w:t>وهو ما أكدته</w:t>
      </w:r>
      <w:r w:rsidRPr="00B30BCA">
        <w:rPr>
          <w:rFonts w:ascii="Traditional Arabic" w:hAnsi="Traditional Arabic" w:cs="Traditional Arabic"/>
        </w:rPr>
        <w:t xml:space="preserve"> Prifti (2022) </w:t>
      </w:r>
      <w:r w:rsidRPr="00B30BCA">
        <w:rPr>
          <w:rFonts w:ascii="Traditional Arabic" w:hAnsi="Traditional Arabic" w:cs="Traditional Arabic"/>
          <w:rtl/>
        </w:rPr>
        <w:t>في أن تبني</w:t>
      </w:r>
      <w:r w:rsidRPr="00B30BCA">
        <w:rPr>
          <w:rFonts w:ascii="Traditional Arabic" w:hAnsi="Traditional Arabic" w:cs="Traditional Arabic"/>
        </w:rPr>
        <w:t xml:space="preserve"> AI </w:t>
      </w:r>
      <w:r w:rsidRPr="00B30BCA">
        <w:rPr>
          <w:rFonts w:ascii="Traditional Arabic" w:hAnsi="Traditional Arabic" w:cs="Traditional Arabic"/>
          <w:rtl/>
        </w:rPr>
        <w:t>يعزز الإنتاجية ويقلل الهدر المالي</w:t>
      </w:r>
      <w:r w:rsidRPr="00B30BCA">
        <w:rPr>
          <w:rFonts w:ascii="Traditional Arabic" w:hAnsi="Traditional Arabic" w:cs="Traditional Arabic"/>
        </w:rPr>
        <w:t>.</w:t>
      </w:r>
      <w:r w:rsidRPr="00B30BCA">
        <w:rPr>
          <w:rFonts w:ascii="Traditional Arabic" w:hAnsi="Traditional Arabic" w:cs="Traditional Arabic"/>
          <w:rtl/>
        </w:rPr>
        <w:t xml:space="preserve"> كلا الدراستين تؤكدان أن تعزيز الكفاءة الإنتاجية وتقليل الهدر المالي</w:t>
      </w:r>
      <w:r w:rsidRPr="00B30BCA">
        <w:rPr>
          <w:rFonts w:ascii="Traditional Arabic" w:hAnsi="Traditional Arabic" w:cs="Traditional Arabic"/>
        </w:rPr>
        <w:t>.</w:t>
      </w:r>
    </w:p>
    <w:p w14:paraId="697C288E" w14:textId="77777777" w:rsidR="00780A4A" w:rsidRPr="00B30BCA" w:rsidRDefault="00780A4A" w:rsidP="00FE2131">
      <w:pPr>
        <w:jc w:val="both"/>
        <w:rPr>
          <w:rFonts w:ascii="Traditional Arabic" w:hAnsi="Traditional Arabic" w:cs="Traditional Arabic"/>
          <w:rtl/>
        </w:rPr>
      </w:pPr>
      <w:r w:rsidRPr="00B30BCA">
        <w:rPr>
          <w:rFonts w:ascii="Traditional Arabic" w:hAnsi="Traditional Arabic" w:cs="Traditional Arabic"/>
          <w:rtl/>
        </w:rPr>
        <w:t>وجد التحليل أن البعد الخاص بالسياسات والحَوْكمة والأمن له التأثير الأكبر</w:t>
      </w:r>
      <w:r w:rsidRPr="00B30BCA">
        <w:rPr>
          <w:rFonts w:ascii="Traditional Arabic" w:hAnsi="Traditional Arabic" w:cs="Traditional Arabic"/>
        </w:rPr>
        <w:t xml:space="preserve"> (</w:t>
      </w:r>
      <w:r w:rsidRPr="00B30BCA">
        <w:rPr>
          <w:rFonts w:ascii="Cambria" w:hAnsi="Cambria" w:cs="Cambria"/>
        </w:rPr>
        <w:t>β</w:t>
      </w:r>
      <w:r w:rsidRPr="00B30BCA">
        <w:rPr>
          <w:rFonts w:ascii="Traditional Arabic" w:hAnsi="Traditional Arabic" w:cs="Traditional Arabic"/>
        </w:rPr>
        <w:t xml:space="preserve"> = 0.500) </w:t>
      </w:r>
      <w:r w:rsidRPr="00B30BCA">
        <w:rPr>
          <w:rFonts w:ascii="Traditional Arabic" w:hAnsi="Traditional Arabic" w:cs="Traditional Arabic"/>
          <w:rtl/>
        </w:rPr>
        <w:t>على كفاءة إدارة المشاريع</w:t>
      </w:r>
      <w:r w:rsidRPr="00B30BCA">
        <w:rPr>
          <w:rFonts w:ascii="Traditional Arabic" w:hAnsi="Traditional Arabic" w:cs="Traditional Arabic"/>
        </w:rPr>
        <w:t xml:space="preserve"> </w:t>
      </w:r>
      <w:r w:rsidRPr="00B30BCA">
        <w:rPr>
          <w:rFonts w:ascii="Traditional Arabic" w:hAnsi="Traditional Arabic" w:cs="Traditional Arabic"/>
          <w:rtl/>
        </w:rPr>
        <w:t>يتطابق ذلك مع</w:t>
      </w:r>
      <w:r w:rsidRPr="00B30BCA">
        <w:rPr>
          <w:rFonts w:ascii="Traditional Arabic" w:hAnsi="Traditional Arabic" w:cs="Traditional Arabic"/>
        </w:rPr>
        <w:t xml:space="preserve"> Ruiz (2020) </w:t>
      </w:r>
      <w:r w:rsidRPr="00B30BCA">
        <w:rPr>
          <w:rFonts w:ascii="Traditional Arabic" w:hAnsi="Traditional Arabic" w:cs="Traditional Arabic"/>
          <w:rtl/>
        </w:rPr>
        <w:t>الذي أوضح أن وجود أطر تنظيمية قوية يُحفّز تبني الذكاء الاصطناعي</w:t>
      </w:r>
      <w:r w:rsidRPr="00B30BCA">
        <w:rPr>
          <w:rFonts w:ascii="Traditional Arabic" w:hAnsi="Traditional Arabic" w:cs="Traditional Arabic"/>
        </w:rPr>
        <w:t xml:space="preserve">. </w:t>
      </w:r>
      <w:r w:rsidRPr="00B30BCA">
        <w:rPr>
          <w:rFonts w:ascii="Traditional Arabic" w:hAnsi="Traditional Arabic" w:cs="Traditional Arabic"/>
          <w:rtl/>
        </w:rPr>
        <w:t>كلا الدراستين تؤكدان أن وجود سياسات واضحة وحوكمة فعالة شرط أساسي للنجاح في تطبيق</w:t>
      </w:r>
      <w:r w:rsidRPr="00B30BCA">
        <w:rPr>
          <w:rFonts w:ascii="Traditional Arabic" w:hAnsi="Traditional Arabic" w:cs="Traditional Arabic"/>
        </w:rPr>
        <w:t xml:space="preserve"> AI.</w:t>
      </w:r>
    </w:p>
    <w:p w14:paraId="5B2CAFA5" w14:textId="77777777" w:rsidR="00780A4A" w:rsidRPr="00B30BCA" w:rsidRDefault="00780A4A" w:rsidP="00FE2131">
      <w:pPr>
        <w:jc w:val="both"/>
        <w:rPr>
          <w:rFonts w:ascii="Traditional Arabic" w:hAnsi="Traditional Arabic" w:cs="Traditional Arabic"/>
          <w:rtl/>
        </w:rPr>
      </w:pPr>
      <w:r w:rsidRPr="00B30BCA">
        <w:rPr>
          <w:rFonts w:ascii="Traditional Arabic" w:hAnsi="Traditional Arabic" w:cs="Traditional Arabic"/>
          <w:rtl/>
        </w:rPr>
        <w:t>أظهرت الدراسة أن زيادة الاستثمار في أدوات الذكاء الاصطناعي ورفع درجة التكامل مع الأنظمة التقنية يسهمان في تحسين الأداء العام للمشروعات</w:t>
      </w:r>
      <w:r w:rsidRPr="00B30BCA">
        <w:rPr>
          <w:rFonts w:ascii="Traditional Arabic" w:hAnsi="Traditional Arabic" w:cs="Traditional Arabic"/>
        </w:rPr>
        <w:t xml:space="preserve"> </w:t>
      </w:r>
      <w:r w:rsidRPr="00B30BCA">
        <w:rPr>
          <w:rFonts w:ascii="Traditional Arabic" w:hAnsi="Traditional Arabic" w:cs="Traditional Arabic"/>
          <w:rtl/>
        </w:rPr>
        <w:t>وهذا يتفق مع</w:t>
      </w:r>
      <w:r w:rsidRPr="00B30BCA">
        <w:rPr>
          <w:rFonts w:ascii="Traditional Arabic" w:hAnsi="Traditional Arabic" w:cs="Traditional Arabic"/>
        </w:rPr>
        <w:t xml:space="preserve"> Sahadevan (2023) </w:t>
      </w:r>
      <w:r w:rsidRPr="00B30BCA">
        <w:rPr>
          <w:rFonts w:ascii="Traditional Arabic" w:hAnsi="Traditional Arabic" w:cs="Traditional Arabic"/>
          <w:rtl/>
        </w:rPr>
        <w:t>الذي أكد أن زيادة الميزانيات المخصصة لـ</w:t>
      </w:r>
      <w:r w:rsidRPr="00B30BCA">
        <w:rPr>
          <w:rFonts w:ascii="Traditional Arabic" w:hAnsi="Traditional Arabic" w:cs="Traditional Arabic"/>
        </w:rPr>
        <w:t xml:space="preserve"> AI </w:t>
      </w:r>
      <w:r w:rsidRPr="00B30BCA">
        <w:rPr>
          <w:rFonts w:ascii="Traditional Arabic" w:hAnsi="Traditional Arabic" w:cs="Traditional Arabic"/>
          <w:rtl/>
        </w:rPr>
        <w:t>ترفع الكفاءة التشغيلية</w:t>
      </w:r>
      <w:r w:rsidRPr="00B30BCA">
        <w:rPr>
          <w:rFonts w:ascii="Traditional Arabic" w:hAnsi="Traditional Arabic" w:cs="Traditional Arabic"/>
        </w:rPr>
        <w:t xml:space="preserve">. </w:t>
      </w:r>
      <w:r w:rsidRPr="00B30BCA">
        <w:rPr>
          <w:rFonts w:ascii="Traditional Arabic" w:hAnsi="Traditional Arabic" w:cs="Traditional Arabic"/>
          <w:rtl/>
        </w:rPr>
        <w:t>كلا الدراستين تؤكدان أن الاستثمار في الذكاء الاصطناعي يقود إلى أداء مشاريع أكثر كفاءة واستدامة</w:t>
      </w:r>
      <w:r w:rsidRPr="00B30BCA">
        <w:rPr>
          <w:rFonts w:ascii="Traditional Arabic" w:hAnsi="Traditional Arabic" w:cs="Traditional Arabic"/>
        </w:rPr>
        <w:t>.</w:t>
      </w:r>
    </w:p>
    <w:p w14:paraId="1E3DE5FA" w14:textId="56EC95CD" w:rsidR="000B5577" w:rsidRPr="00B30BCA" w:rsidRDefault="00780A4A" w:rsidP="00FE2131">
      <w:pPr>
        <w:jc w:val="both"/>
        <w:rPr>
          <w:rFonts w:ascii="Traditional Arabic" w:hAnsi="Traditional Arabic" w:cs="Traditional Arabic"/>
          <w:rtl/>
        </w:rPr>
      </w:pPr>
      <w:r w:rsidRPr="00B30BCA">
        <w:rPr>
          <w:rFonts w:ascii="Traditional Arabic" w:hAnsi="Traditional Arabic" w:cs="Traditional Arabic"/>
          <w:rtl/>
        </w:rPr>
        <w:t>كل الأدلة الإحصائية في الدراسة الحالية (</w:t>
      </w:r>
      <w:r w:rsidRPr="00B30BCA">
        <w:rPr>
          <w:rFonts w:ascii="Traditional Arabic" w:hAnsi="Traditional Arabic" w:cs="Traditional Arabic"/>
        </w:rPr>
        <w:t>R² = 0.711</w:t>
      </w:r>
      <w:r w:rsidRPr="00B30BCA">
        <w:rPr>
          <w:rFonts w:ascii="Traditional Arabic" w:hAnsi="Traditional Arabic" w:cs="Traditional Arabic"/>
          <w:rtl/>
        </w:rPr>
        <w:t>، معاملات بيتا مرتفعة، ثبات وصدق مرتفع للأبعاد) تدعم بشكل واضح ما توصلت إليه الدراسات السابقة من أن الذكاء الاصطناعي يمثل أداة استراتيجية لتحسين أداء المشاريع من خلال التخطيط، اتخاذ القرار، التنفيذ، وتفعيل الحوكمة التقنية.</w:t>
      </w:r>
    </w:p>
    <w:p w14:paraId="4178CFB0" w14:textId="77777777" w:rsidR="001743B3" w:rsidRPr="00B30BCA" w:rsidRDefault="001743B3" w:rsidP="00FE2131">
      <w:pPr>
        <w:jc w:val="both"/>
        <w:rPr>
          <w:rFonts w:ascii="Traditional Arabic" w:hAnsi="Traditional Arabic" w:cs="Traditional Arabic"/>
          <w:rtl/>
        </w:rPr>
      </w:pPr>
    </w:p>
    <w:p w14:paraId="527F5874" w14:textId="52C45BD8" w:rsidR="001743B3" w:rsidRPr="00B30BCA" w:rsidRDefault="001743B3" w:rsidP="00FE2131">
      <w:pPr>
        <w:jc w:val="both"/>
        <w:rPr>
          <w:rFonts w:ascii="Traditional Arabic" w:hAnsi="Traditional Arabic" w:cs="Traditional Arabic"/>
          <w:b/>
          <w:bCs/>
          <w:rtl/>
        </w:rPr>
      </w:pPr>
      <w:r w:rsidRPr="00B30BCA">
        <w:rPr>
          <w:rFonts w:ascii="Traditional Arabic" w:hAnsi="Traditional Arabic" w:cs="Traditional Arabic"/>
          <w:b/>
          <w:bCs/>
          <w:rtl/>
        </w:rPr>
        <w:t>مناقشة عامة لنتائج الدراسة:</w:t>
      </w:r>
    </w:p>
    <w:p w14:paraId="63EF7556" w14:textId="7D467FC4" w:rsidR="001743B3" w:rsidRPr="00B30BCA" w:rsidRDefault="001743B3" w:rsidP="00FE2131">
      <w:pPr>
        <w:jc w:val="both"/>
        <w:rPr>
          <w:rFonts w:ascii="Traditional Arabic" w:hAnsi="Traditional Arabic" w:cs="Traditional Arabic"/>
          <w:rtl/>
        </w:rPr>
      </w:pPr>
      <w:r w:rsidRPr="00B30BCA">
        <w:rPr>
          <w:rFonts w:ascii="Traditional Arabic" w:hAnsi="Traditional Arabic" w:cs="Traditional Arabic"/>
          <w:rtl/>
        </w:rPr>
        <w:t>في ضوء النتائج الإحصائية التي تم عرضها وتحليلها في هذا الفصل، يتضح وجود تأثير معنوي لاستخدام أدوات الذكاء الاصطناعي على كفاءة إدارة المشاريع في أمانات المملكة العربية السعودية. وقد أظهرت نتائج التحليل أن أدوات الذكاء الاصطناعي تسهم بشكل واضح في تحسين جودة اتخاذ القرار، وتعزيز دقة البيانات، ورفع كفاءة تنفيذ المشاريع.</w:t>
      </w:r>
    </w:p>
    <w:p w14:paraId="5417580E" w14:textId="52043D31" w:rsidR="001743B3" w:rsidRPr="00B30BCA" w:rsidRDefault="001743B3" w:rsidP="00FE2131">
      <w:pPr>
        <w:jc w:val="both"/>
        <w:rPr>
          <w:rFonts w:ascii="Traditional Arabic" w:hAnsi="Traditional Arabic" w:cs="Traditional Arabic"/>
          <w:rtl/>
        </w:rPr>
      </w:pPr>
      <w:r w:rsidRPr="00B30BCA">
        <w:rPr>
          <w:rFonts w:ascii="Traditional Arabic" w:hAnsi="Traditional Arabic" w:cs="Traditional Arabic"/>
          <w:rtl/>
        </w:rPr>
        <w:t>كما بينت النتائج أن العوامل المُمكِّنة، مثل دعم القيادة والتدريب المستمر، تلعب دورًا محوريًا في تعزيز فعالية تطبيق تقنيات الذكاء الاصطناعي، في حين تمثل بعض التحديات، مثل ضعف جودة البيانات أو محدودية التكامل بين الأنظمة، عوائق قد تحد من الاستفادة الكاملة من هذه التقنيات.</w:t>
      </w:r>
    </w:p>
    <w:p w14:paraId="1226D427" w14:textId="17218DB8" w:rsidR="001743B3" w:rsidRPr="00B30BCA" w:rsidRDefault="001743B3" w:rsidP="00FE2131">
      <w:pPr>
        <w:jc w:val="both"/>
        <w:rPr>
          <w:rFonts w:ascii="Traditional Arabic" w:hAnsi="Traditional Arabic" w:cs="Traditional Arabic"/>
          <w:rtl/>
        </w:rPr>
      </w:pPr>
      <w:r w:rsidRPr="00B30BCA">
        <w:rPr>
          <w:rFonts w:ascii="Traditional Arabic" w:hAnsi="Traditional Arabic" w:cs="Traditional Arabic"/>
          <w:rtl/>
        </w:rPr>
        <w:t>وتُظهر النتائج كذلك وجود ترابط واضح بين مختلف أبعاد الدراسة، حيث يسهم تحسين جودة البيانات في دعم اتخاذ القرار، والذي ينعكس بدوره على كفاءة تنفيذ المشاريع، مما يعكس طبيعة تكاملية بين المتغيرات المدروسة.</w:t>
      </w:r>
    </w:p>
    <w:p w14:paraId="4867BFE8" w14:textId="1D0323EF" w:rsidR="001743B3" w:rsidRPr="00B30BCA" w:rsidRDefault="001743B3" w:rsidP="00FE2131">
      <w:pPr>
        <w:jc w:val="both"/>
        <w:rPr>
          <w:rFonts w:ascii="Traditional Arabic" w:hAnsi="Traditional Arabic" w:cs="Traditional Arabic"/>
          <w:rtl/>
        </w:rPr>
      </w:pPr>
      <w:r w:rsidRPr="00B30BCA">
        <w:rPr>
          <w:rFonts w:ascii="Traditional Arabic" w:hAnsi="Traditional Arabic" w:cs="Traditional Arabic"/>
          <w:rtl/>
        </w:rPr>
        <w:t>وتتفق هذه النتائج مع العديد من الدراسات السابقة التي أكدت أهمية الذكاء الاصطناعي في تطوير إدارة المشاريع، إلا أن الدراسة الحالية تبرز بشكل خاص دور العوامل التنظيمية والبشرية كعناصر حاسمة في نجاح تطبيق هذه التقنيات.</w:t>
      </w:r>
    </w:p>
    <w:p w14:paraId="680D6312" w14:textId="77777777" w:rsidR="002A674C" w:rsidRPr="00B30BCA" w:rsidRDefault="002A674C" w:rsidP="00FE2131">
      <w:pPr>
        <w:jc w:val="both"/>
        <w:rPr>
          <w:rFonts w:ascii="Traditional Arabic" w:hAnsi="Traditional Arabic" w:cs="Traditional Arabic"/>
          <w:rtl/>
        </w:rPr>
      </w:pPr>
    </w:p>
    <w:p w14:paraId="14240029" w14:textId="538CF4D7" w:rsidR="002A674C" w:rsidRPr="00B30BCA" w:rsidRDefault="002A674C" w:rsidP="00FE2131">
      <w:pPr>
        <w:jc w:val="both"/>
        <w:rPr>
          <w:rFonts w:ascii="Traditional Arabic" w:hAnsi="Traditional Arabic" w:cs="Traditional Arabic"/>
          <w:rtl/>
        </w:rPr>
      </w:pPr>
      <w:r w:rsidRPr="00B30BCA">
        <w:rPr>
          <w:rFonts w:ascii="Traditional Arabic" w:hAnsi="Traditional Arabic" w:cs="Traditional Arabic"/>
          <w:rtl/>
        </w:rPr>
        <w:t>ويُمكن تفسير هذه النتائج في سياق بيئة الأمانات في المملكة العربية السعودية، حيث تشهد الجهات الحكومية تحولًا رقميًا متسارعًا ضمن مستهدفات رؤية المملكة 2030، مما يعزز من تبني التقنيات الحديثة مثل الذكاء الاصطناعي في إدارة المشاريع.</w:t>
      </w:r>
    </w:p>
    <w:p w14:paraId="22C5D4FC" w14:textId="728E2E23" w:rsidR="002A674C" w:rsidRPr="00B30BCA" w:rsidRDefault="002A674C" w:rsidP="00FE2131">
      <w:pPr>
        <w:jc w:val="both"/>
        <w:rPr>
          <w:rFonts w:ascii="Traditional Arabic" w:hAnsi="Traditional Arabic" w:cs="Traditional Arabic"/>
          <w:rtl/>
        </w:rPr>
      </w:pPr>
      <w:r w:rsidRPr="00B30BCA">
        <w:rPr>
          <w:rFonts w:ascii="Traditional Arabic" w:hAnsi="Traditional Arabic" w:cs="Traditional Arabic"/>
          <w:rtl/>
        </w:rPr>
        <w:t>كما أن طبيعة العمل في الأمانات تعتمد بشكل كبير على إدارة كميات كبيرة من البيانات المرتبطة بالخدمات البلدية والمشاريع الحضرية، الأمر الذي يجعل من استخدام أدوات الذكاء الاصطناعي ضرورة لتحسين كفاءة تحليل البيانات ودعم اتخاذ القرار.</w:t>
      </w:r>
    </w:p>
    <w:p w14:paraId="04EC586D" w14:textId="48EACB83" w:rsidR="002A674C" w:rsidRPr="00B30BCA" w:rsidRDefault="002A674C" w:rsidP="00FE2131">
      <w:pPr>
        <w:jc w:val="both"/>
        <w:rPr>
          <w:rFonts w:ascii="Traditional Arabic" w:hAnsi="Traditional Arabic" w:cs="Traditional Arabic"/>
          <w:rtl/>
        </w:rPr>
      </w:pPr>
      <w:r w:rsidRPr="00B30BCA">
        <w:rPr>
          <w:rFonts w:ascii="Traditional Arabic" w:hAnsi="Traditional Arabic" w:cs="Traditional Arabic"/>
          <w:rtl/>
        </w:rPr>
        <w:t>إضافة إلى ذلك، فإن وجود دعم قيادي واضح في الجهات الحكومية، إلى جانب المبادرات الوطنية للتحول الرقمي، يسهم في تهيئة بيئة مناسبة لتبني هذه التقنيات، وهو ما يفسر ارتفاع تأثير العوامل المُمكِّنة مثل التدريب والدعم القيادي في نتائج الدراسة.</w:t>
      </w:r>
    </w:p>
    <w:p w14:paraId="30CF6A27" w14:textId="7A091154" w:rsidR="002A674C" w:rsidRPr="00B30BCA" w:rsidRDefault="002A674C" w:rsidP="00FE2131">
      <w:pPr>
        <w:jc w:val="both"/>
        <w:rPr>
          <w:rFonts w:ascii="Traditional Arabic" w:hAnsi="Traditional Arabic" w:cs="Traditional Arabic"/>
          <w:rtl/>
        </w:rPr>
      </w:pPr>
      <w:r w:rsidRPr="00B30BCA">
        <w:rPr>
          <w:rFonts w:ascii="Traditional Arabic" w:hAnsi="Traditional Arabic" w:cs="Traditional Arabic"/>
          <w:rtl/>
        </w:rPr>
        <w:t>وفي المقابل، يمكن تفسير التحديات المرتبطة بجودة البيانات والتكامل بين الأنظمة بكون العديد من الجهات لا تزال في مراحل متفاوتة من التحول الرقمي، مما يؤدي إلى وجود فجوات في تكامل البيانات أو جاهزيتها للاستخدام المتقدم، وهو ما انعكس في نتائج هذا البعد.</w:t>
      </w:r>
    </w:p>
    <w:p w14:paraId="33097926" w14:textId="4F3A0384" w:rsidR="00D71696" w:rsidRPr="00B30BCA" w:rsidRDefault="001743B3" w:rsidP="00FE2131">
      <w:pPr>
        <w:jc w:val="both"/>
        <w:rPr>
          <w:rFonts w:ascii="Traditional Arabic" w:hAnsi="Traditional Arabic" w:cs="Traditional Arabic"/>
          <w:rtl/>
        </w:rPr>
      </w:pPr>
      <w:r w:rsidRPr="00B30BCA">
        <w:rPr>
          <w:rFonts w:ascii="Traditional Arabic" w:hAnsi="Traditional Arabic" w:cs="Traditional Arabic"/>
          <w:rtl/>
        </w:rPr>
        <w:t>وبناءً على ذلك، يمكن القول إن تحقيق الاستفادة القصوى من أدوات الذكاء الاصطناعي في إدارة المشاريع يتطلب تكاملًا بين الجوانب التقنية والتنظيمية، بما يشمل تطوير البنية التحتية، وتعزيز التدريب، ودعم القيادات لتبني هذه التقنيات.</w:t>
      </w:r>
    </w:p>
    <w:p w14:paraId="5DA1142A" w14:textId="77777777" w:rsidR="00D71696" w:rsidRPr="00B30BCA" w:rsidRDefault="00D71696" w:rsidP="00FE2131">
      <w:pPr>
        <w:jc w:val="both"/>
        <w:rPr>
          <w:rFonts w:ascii="Traditional Arabic" w:hAnsi="Traditional Arabic" w:cs="Traditional Arabic"/>
          <w:rtl/>
        </w:rPr>
      </w:pPr>
    </w:p>
    <w:p w14:paraId="34E51BE3" w14:textId="26B801EF" w:rsidR="001462BE" w:rsidRPr="00B30BCA" w:rsidRDefault="00D71696" w:rsidP="00FE2131">
      <w:pPr>
        <w:jc w:val="both"/>
        <w:rPr>
          <w:rFonts w:ascii="Traditional Arabic" w:hAnsi="Traditional Arabic" w:cs="Traditional Arabic"/>
          <w:b/>
          <w:bCs/>
          <w:rtl/>
        </w:rPr>
      </w:pPr>
      <w:r w:rsidRPr="00B30BCA">
        <w:rPr>
          <w:rFonts w:ascii="Traditional Arabic" w:hAnsi="Traditional Arabic" w:cs="Traditional Arabic"/>
          <w:b/>
          <w:bCs/>
          <w:rtl/>
        </w:rPr>
        <w:t>الخلاصة:</w:t>
      </w:r>
    </w:p>
    <w:p w14:paraId="44077CC0" w14:textId="38EF6FC1" w:rsidR="00D71696" w:rsidRPr="00B30BCA" w:rsidRDefault="00D71696"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تناول هذا الفصل عرض وتحليل نتائج الدراسة الميدانية واختبار فرضياتها، من خلال تطبيق مجموعة من الأساليب الإحصائية باستخدام برنامج (</w:t>
      </w:r>
      <w:r w:rsidRPr="00B30BCA">
        <w:rPr>
          <w:rFonts w:ascii="Traditional Arabic" w:hAnsi="Traditional Arabic" w:cs="Traditional Arabic"/>
          <w:lang w:val="en-AE"/>
        </w:rPr>
        <w:t>SPSS</w:t>
      </w:r>
      <w:r w:rsidRPr="00B30BCA">
        <w:rPr>
          <w:rFonts w:ascii="Traditional Arabic" w:hAnsi="Traditional Arabic" w:cs="Traditional Arabic"/>
          <w:rtl/>
          <w:lang w:val="en-AE"/>
        </w:rPr>
        <w:t xml:space="preserve">)، وذلك بهدف قياس أثر أدوات الذكاء الاصطناعي على كفاءة إدارة المشاريع في مكاتب إدارة المشاريع بالأمانات في المملكة العربية </w:t>
      </w:r>
      <w:proofErr w:type="gramStart"/>
      <w:r w:rsidRPr="00B30BCA">
        <w:rPr>
          <w:rFonts w:ascii="Traditional Arabic" w:hAnsi="Traditional Arabic" w:cs="Traditional Arabic"/>
          <w:rtl/>
          <w:lang w:val="en-AE"/>
        </w:rPr>
        <w:t>السعودية .</w:t>
      </w:r>
      <w:proofErr w:type="gramEnd"/>
    </w:p>
    <w:p w14:paraId="1906CB86" w14:textId="549EFF40" w:rsidR="00D71696" w:rsidRPr="00B30BCA" w:rsidRDefault="00D71696"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وقد أظهرت نتائج التحليل الإحصائي تحقق الفرضية الرئيسية للدراسة، حيث تبين وجود تأثير إيجابي ذو دلالة إحصائية لاستخدام أدوات الذكاء الاصطناعي على كفاءة إدارة المشاريع، كما أكدت النتائج صحة الفروض الفرعية المرتبطة بأبعاد الدراسة المختلفة، مما يعكس اتساق النموذج البحثي وقوة تفسيره للعلاقات بين المتغيرات، ويعزز من موثوقية النتائج التي توصلت إليها الدراسة.</w:t>
      </w:r>
    </w:p>
    <w:p w14:paraId="763874A9" w14:textId="078F7D2E" w:rsidR="00D71696" w:rsidRPr="00B30BCA" w:rsidRDefault="00D71696"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وقد بينت النتائج أن أدوات الذكاء الاصطناعي تسهم بشكل مباشر وفعال في تحسين كفاءة إدارة المشاريع من خلال مجموعة من الأبعاد الرئيسية، والتي يمكن تلخيصها فيما يلي:</w:t>
      </w:r>
    </w:p>
    <w:p w14:paraId="6EE076B2" w14:textId="77777777" w:rsidR="00D71696" w:rsidRPr="00B30BCA" w:rsidRDefault="00D71696">
      <w:pPr>
        <w:pStyle w:val="ListParagraph"/>
        <w:numPr>
          <w:ilvl w:val="0"/>
          <w:numId w:val="75"/>
        </w:numPr>
        <w:jc w:val="both"/>
        <w:rPr>
          <w:rFonts w:ascii="Traditional Arabic" w:hAnsi="Traditional Arabic" w:cs="Traditional Arabic"/>
          <w:rtl/>
          <w:lang w:val="en-AE"/>
        </w:rPr>
      </w:pPr>
      <w:r w:rsidRPr="00B30BCA">
        <w:rPr>
          <w:rFonts w:ascii="Traditional Arabic" w:hAnsi="Traditional Arabic" w:cs="Traditional Arabic"/>
          <w:rtl/>
          <w:lang w:val="en-AE"/>
        </w:rPr>
        <w:t>تحسين جودة اتخاذ القرار من خلال توفير تحليلات دقيقة وسريعة تدعم متخذي القرار</w:t>
      </w:r>
    </w:p>
    <w:p w14:paraId="34367BE2" w14:textId="77777777" w:rsidR="00D71696" w:rsidRPr="00B30BCA" w:rsidRDefault="00D71696">
      <w:pPr>
        <w:pStyle w:val="ListParagraph"/>
        <w:numPr>
          <w:ilvl w:val="0"/>
          <w:numId w:val="75"/>
        </w:numPr>
        <w:jc w:val="both"/>
        <w:rPr>
          <w:rFonts w:ascii="Traditional Arabic" w:hAnsi="Traditional Arabic" w:cs="Traditional Arabic"/>
          <w:rtl/>
          <w:lang w:val="en-AE"/>
        </w:rPr>
      </w:pPr>
      <w:r w:rsidRPr="00B30BCA">
        <w:rPr>
          <w:rFonts w:ascii="Traditional Arabic" w:hAnsi="Traditional Arabic" w:cs="Traditional Arabic"/>
          <w:rtl/>
          <w:lang w:val="en-AE"/>
        </w:rPr>
        <w:t>رفع جودة البيانات والمخرجات المستخدمة في إدارة المشاريع، بما يعزز من دقة النتائج</w:t>
      </w:r>
    </w:p>
    <w:p w14:paraId="293B5243" w14:textId="77777777" w:rsidR="00D71696" w:rsidRPr="00B30BCA" w:rsidRDefault="00D71696">
      <w:pPr>
        <w:pStyle w:val="ListParagraph"/>
        <w:numPr>
          <w:ilvl w:val="0"/>
          <w:numId w:val="75"/>
        </w:numPr>
        <w:jc w:val="both"/>
        <w:rPr>
          <w:rFonts w:ascii="Traditional Arabic" w:hAnsi="Traditional Arabic" w:cs="Traditional Arabic"/>
          <w:rtl/>
          <w:lang w:val="en-AE"/>
        </w:rPr>
      </w:pPr>
      <w:r w:rsidRPr="00B30BCA">
        <w:rPr>
          <w:rFonts w:ascii="Traditional Arabic" w:hAnsi="Traditional Arabic" w:cs="Traditional Arabic"/>
          <w:rtl/>
          <w:lang w:val="en-AE"/>
        </w:rPr>
        <w:t>تعزيز القدرة على التنبؤ بالمخاطر والتعامل معها بشكل استباقي قبل تفاقمها</w:t>
      </w:r>
    </w:p>
    <w:p w14:paraId="63CFA0EA" w14:textId="26C21319" w:rsidR="00D71696" w:rsidRPr="00B30BCA" w:rsidRDefault="00D71696">
      <w:pPr>
        <w:pStyle w:val="ListParagraph"/>
        <w:numPr>
          <w:ilvl w:val="0"/>
          <w:numId w:val="75"/>
        </w:numPr>
        <w:jc w:val="both"/>
        <w:rPr>
          <w:rFonts w:ascii="Traditional Arabic" w:hAnsi="Traditional Arabic" w:cs="Traditional Arabic"/>
          <w:rtl/>
          <w:lang w:val="en-AE"/>
        </w:rPr>
      </w:pPr>
      <w:r w:rsidRPr="00B30BCA">
        <w:rPr>
          <w:rFonts w:ascii="Traditional Arabic" w:hAnsi="Traditional Arabic" w:cs="Traditional Arabic"/>
          <w:rtl/>
          <w:lang w:val="en-AE"/>
        </w:rPr>
        <w:t>تسريع تنفيذ المشاريع وتقليل الزمن اللازم لإنجازها، مما ينعكس إيجابا على كفاءة الأداء</w:t>
      </w:r>
    </w:p>
    <w:p w14:paraId="231F0E59" w14:textId="3D367F8D" w:rsidR="00D71696" w:rsidRPr="00B30BCA" w:rsidRDefault="00D71696">
      <w:pPr>
        <w:pStyle w:val="ListParagraph"/>
        <w:numPr>
          <w:ilvl w:val="0"/>
          <w:numId w:val="75"/>
        </w:numPr>
        <w:jc w:val="both"/>
        <w:rPr>
          <w:rFonts w:ascii="Traditional Arabic" w:hAnsi="Traditional Arabic" w:cs="Traditional Arabic"/>
          <w:lang w:val="en-AE"/>
        </w:rPr>
      </w:pPr>
      <w:r w:rsidRPr="00B30BCA">
        <w:rPr>
          <w:rFonts w:ascii="Traditional Arabic" w:hAnsi="Traditional Arabic" w:cs="Traditional Arabic"/>
          <w:rtl/>
          <w:lang w:val="en-AE"/>
        </w:rPr>
        <w:t>تحسين دقة المتابعة والرقابة على مؤشرات الأداء، ورفع مستوى الشفافية</w:t>
      </w:r>
    </w:p>
    <w:p w14:paraId="4594C76E" w14:textId="77777777" w:rsidR="00D71696" w:rsidRPr="00B30BCA" w:rsidRDefault="00D71696" w:rsidP="00FE2131">
      <w:pPr>
        <w:pStyle w:val="ListParagraph"/>
        <w:jc w:val="both"/>
        <w:rPr>
          <w:rFonts w:ascii="Traditional Arabic" w:hAnsi="Traditional Arabic" w:cs="Traditional Arabic"/>
          <w:rtl/>
          <w:lang w:val="en-AE"/>
        </w:rPr>
      </w:pPr>
    </w:p>
    <w:p w14:paraId="43811BF1" w14:textId="77B3A1FF" w:rsidR="00D71696" w:rsidRPr="00B30BCA" w:rsidRDefault="00D71696"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 xml:space="preserve">كما أظهرت نتائج نماذج التحليل الإحصائي (مثل معامل التحديد </w:t>
      </w:r>
      <w:r w:rsidRPr="00B30BCA">
        <w:rPr>
          <w:rFonts w:ascii="Traditional Arabic" w:hAnsi="Traditional Arabic" w:cs="Traditional Arabic"/>
          <w:lang w:val="en-AE"/>
        </w:rPr>
        <w:t>R²</w:t>
      </w:r>
      <w:r w:rsidRPr="00B30BCA">
        <w:rPr>
          <w:rFonts w:ascii="Traditional Arabic" w:hAnsi="Traditional Arabic" w:cs="Traditional Arabic"/>
          <w:rtl/>
          <w:lang w:val="en-AE"/>
        </w:rPr>
        <w:t xml:space="preserve">، ومعاملات الانحدار </w:t>
      </w:r>
      <w:r w:rsidRPr="00B30BCA">
        <w:rPr>
          <w:rFonts w:ascii="Traditional Arabic" w:hAnsi="Traditional Arabic" w:cs="Traditional Arabic"/>
          <w:lang w:val="en-AE"/>
        </w:rPr>
        <w:t>Beta</w:t>
      </w:r>
      <w:r w:rsidRPr="00B30BCA">
        <w:rPr>
          <w:rFonts w:ascii="Traditional Arabic" w:hAnsi="Traditional Arabic" w:cs="Traditional Arabic"/>
          <w:rtl/>
          <w:lang w:val="en-AE"/>
        </w:rPr>
        <w:t xml:space="preserve">، واختبار </w:t>
      </w:r>
      <w:r w:rsidRPr="00B30BCA">
        <w:rPr>
          <w:rFonts w:ascii="Traditional Arabic" w:hAnsi="Traditional Arabic" w:cs="Traditional Arabic"/>
          <w:lang w:val="en-AE"/>
        </w:rPr>
        <w:t>F</w:t>
      </w:r>
      <w:r w:rsidRPr="00B30BCA">
        <w:rPr>
          <w:rFonts w:ascii="Traditional Arabic" w:hAnsi="Traditional Arabic" w:cs="Traditional Arabic"/>
          <w:rtl/>
          <w:lang w:val="en-AE"/>
        </w:rPr>
        <w:t xml:space="preserve">) أن تأثير أدوات الذكاء الاصطناعي يعد تأثيرا قويا ومؤثرا في تفسير التغيرات في كفاءة إدارة المشاريع، وليس مجرد تأثير محدود، حيث تفسر هذه الأدوات نسبة معتبرة من التباين في المتغير التابع، مما يؤكد أهميتها كعامل رئيسي في تحسين الأداء </w:t>
      </w:r>
      <w:proofErr w:type="gramStart"/>
      <w:r w:rsidRPr="00B30BCA">
        <w:rPr>
          <w:rFonts w:ascii="Traditional Arabic" w:hAnsi="Traditional Arabic" w:cs="Traditional Arabic"/>
          <w:rtl/>
          <w:lang w:val="en-AE"/>
        </w:rPr>
        <w:t>المؤسسي .</w:t>
      </w:r>
      <w:proofErr w:type="gramEnd"/>
    </w:p>
    <w:p w14:paraId="35334F24" w14:textId="45AA72E0" w:rsidR="00D71696" w:rsidRPr="00B30BCA" w:rsidRDefault="00D71696"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وعلى مستوى أبعاد الدراسة، كشفت النتائج عن وجود تباين نسبي في قوة التأثير بين هذه الأبعاد، إلا أنها جميعًا جاءت ضمن نطاق التأثير الإيجابي، وهو ما يعكس الطبيعة التكاملية لتأثير أدوات الذكاء الاصطناعي، ويؤكد أن تحقيق الاستفادة المثلى منها يتطلب الجمع بين الجوانب التقنية والتنظيمية في بيئة العمل.</w:t>
      </w:r>
    </w:p>
    <w:p w14:paraId="3CF9DD8B" w14:textId="415AA813" w:rsidR="00D71696" w:rsidRPr="00B30BCA" w:rsidRDefault="00D71696"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كما تشير هذه النتائج إلى أن الذكاء الاصطناعي لم يعد مجرد أداة داعمة لعمليات إدارة المشاريع، بل أصبح عنصرا استراتيجيا محوريا في تطوير ممارساتها، خاصة في البيئات الحكومية التي تتسم بتعقيد العمليات وتعدد الجهات المعنية، حيث يسهم في تحسين كفاءة الأداء، ورفع جودة المخرجات، وتعزيز القدرة على التعامل مع التحديات المختلفة.</w:t>
      </w:r>
    </w:p>
    <w:p w14:paraId="2D89E2E0" w14:textId="7AFB5B87" w:rsidR="0017666F" w:rsidRPr="00B30BCA" w:rsidRDefault="0017666F"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وتتسق هذه النتائج مع ما توصلت إليه العديد من الدراسات السابقة التي أكدت الدور المتنامي للذكاء الاصطناعي في تحسين كفاءة إدارة المشاريع، خصوصًا في مجالات دعم القرار وإدارة المخاطر</w:t>
      </w:r>
    </w:p>
    <w:p w14:paraId="32C3616E" w14:textId="4DEEC53B" w:rsidR="00D71696" w:rsidRPr="00B30BCA" w:rsidRDefault="00D71696"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وفي هذا السياق، تعكس النتائج وجود توجه متزايد نحو تبني الحلول الذكية في مكاتب إدارة المشاريع، إلا أن هذا التوجه لا يزال يواجه بعض التحديات المرتبطة بآليات التطبيق الفعلي، مثل جاهزية البنية التحتية، وتوافر المهارات، ومستوى التكامل بين الأنظمة، مما يستدعي مزيدا من الجهود لتعزيز الاستفادة من هذه التقنيات.</w:t>
      </w:r>
    </w:p>
    <w:p w14:paraId="483656FD" w14:textId="2D4BD8D6" w:rsidR="00D71696" w:rsidRPr="00B30BCA" w:rsidRDefault="00D71696"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وبناءً على ما سبق، يؤكد هذا الفصل أن تبني أدوات الذكاء الاصطناعي يمثل توجهًا استراتيجيًا لتحسين كفاءة إدارة المشاريع، ويدعم التحول نحو نماذج إدارة قائمة على البيانات والتحليل الذكي، بما يتماشى مع توجهات التحول الرقمي في المملكة العربية السعودية، ويسهم في تحقيق مستويات أعلى من الكفاءة والفعالية في إدارة المشاريع الحكومية.</w:t>
      </w:r>
    </w:p>
    <w:p w14:paraId="318134BA" w14:textId="77777777" w:rsidR="00F471EA" w:rsidRPr="00B30BCA" w:rsidRDefault="00D71696"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وبذلك، تشكل نتائج هذا الفصل أساسا علميا ومنهجيا يدعم الانتقال إلى مناقشة النتائج وتفسيرها بشكل أعمق في الفصل التالي، وربطها بالإطار النظري والدراسات السابقة، وصولًا إلى استخلاص التوصيات التطبيقية للدراسة</w:t>
      </w:r>
    </w:p>
    <w:p w14:paraId="114AC14C" w14:textId="77777777" w:rsidR="00F471EA" w:rsidRPr="00B30BCA" w:rsidRDefault="00F471EA" w:rsidP="00FE2131">
      <w:pPr>
        <w:jc w:val="both"/>
        <w:rPr>
          <w:rFonts w:ascii="Traditional Arabic" w:hAnsi="Traditional Arabic" w:cs="Traditional Arabic"/>
          <w:rtl/>
          <w:lang w:val="en-AE"/>
        </w:rPr>
      </w:pPr>
    </w:p>
    <w:p w14:paraId="479FF63A" w14:textId="77777777" w:rsidR="00F471EA" w:rsidRPr="00B30BCA" w:rsidRDefault="00F471EA" w:rsidP="00FE2131">
      <w:pPr>
        <w:jc w:val="both"/>
        <w:rPr>
          <w:rFonts w:ascii="Traditional Arabic" w:hAnsi="Traditional Arabic" w:cs="Traditional Arabic"/>
          <w:rtl/>
          <w:lang w:val="en-AE"/>
        </w:rPr>
      </w:pPr>
    </w:p>
    <w:p w14:paraId="041C7FAA" w14:textId="77777777" w:rsidR="00F471EA" w:rsidRPr="00B30BCA" w:rsidRDefault="00F471EA" w:rsidP="00FE2131">
      <w:pPr>
        <w:jc w:val="both"/>
        <w:rPr>
          <w:rFonts w:ascii="Traditional Arabic" w:hAnsi="Traditional Arabic" w:cs="Traditional Arabic"/>
          <w:rtl/>
          <w:lang w:val="en-AE"/>
        </w:rPr>
      </w:pPr>
    </w:p>
    <w:p w14:paraId="28771774" w14:textId="77777777" w:rsidR="00F471EA" w:rsidRPr="00B30BCA" w:rsidRDefault="00F471EA" w:rsidP="00FE2131">
      <w:pPr>
        <w:jc w:val="both"/>
        <w:rPr>
          <w:rFonts w:ascii="Traditional Arabic" w:hAnsi="Traditional Arabic" w:cs="Traditional Arabic"/>
          <w:rtl/>
          <w:lang w:val="en-AE"/>
        </w:rPr>
      </w:pPr>
    </w:p>
    <w:p w14:paraId="488F1958" w14:textId="77777777" w:rsidR="00F471EA" w:rsidRPr="00B30BCA" w:rsidRDefault="00F471EA" w:rsidP="00FE2131">
      <w:pPr>
        <w:jc w:val="both"/>
        <w:rPr>
          <w:rFonts w:ascii="Traditional Arabic" w:hAnsi="Traditional Arabic" w:cs="Traditional Arabic"/>
          <w:rtl/>
          <w:lang w:val="en-AE"/>
        </w:rPr>
      </w:pPr>
    </w:p>
    <w:p w14:paraId="1576407F" w14:textId="77777777" w:rsidR="00F471EA" w:rsidRPr="00B30BCA" w:rsidRDefault="00F471EA" w:rsidP="00FE2131">
      <w:pPr>
        <w:jc w:val="both"/>
        <w:rPr>
          <w:rFonts w:ascii="Traditional Arabic" w:hAnsi="Traditional Arabic" w:cs="Traditional Arabic"/>
          <w:rtl/>
          <w:lang w:val="en-AE"/>
        </w:rPr>
      </w:pPr>
    </w:p>
    <w:p w14:paraId="127FC7F8" w14:textId="77777777" w:rsidR="00F471EA" w:rsidRPr="00B30BCA" w:rsidRDefault="00F471EA" w:rsidP="00FE2131">
      <w:pPr>
        <w:jc w:val="both"/>
        <w:rPr>
          <w:rFonts w:ascii="Traditional Arabic" w:hAnsi="Traditional Arabic" w:cs="Traditional Arabic"/>
          <w:rtl/>
          <w:lang w:val="en-AE"/>
        </w:rPr>
      </w:pPr>
    </w:p>
    <w:p w14:paraId="00FD61AF" w14:textId="77777777" w:rsidR="008963DF" w:rsidRPr="00B30BCA" w:rsidRDefault="008963DF" w:rsidP="00FE2131">
      <w:pPr>
        <w:jc w:val="both"/>
        <w:rPr>
          <w:rFonts w:ascii="Traditional Arabic" w:hAnsi="Traditional Arabic" w:cs="Traditional Arabic"/>
          <w:rtl/>
          <w:lang w:val="en-AE"/>
        </w:rPr>
      </w:pPr>
    </w:p>
    <w:p w14:paraId="53305A9D" w14:textId="7494FB76" w:rsidR="00872E8D" w:rsidRPr="00B30BCA" w:rsidRDefault="00872E8D" w:rsidP="00575291">
      <w:pPr>
        <w:pStyle w:val="Heading1"/>
        <w:rPr>
          <w:rFonts w:ascii="Traditional Arabic" w:hAnsi="Traditional Arabic"/>
          <w:b/>
          <w:bCs/>
          <w:color w:val="auto"/>
          <w:rtl/>
        </w:rPr>
      </w:pPr>
      <w:bookmarkStart w:id="49" w:name="_Toc232586380"/>
      <w:r w:rsidRPr="00B30BCA">
        <w:rPr>
          <w:rFonts w:ascii="Traditional Arabic" w:hAnsi="Traditional Arabic"/>
          <w:b/>
          <w:bCs/>
          <w:color w:val="auto"/>
          <w:rtl/>
        </w:rPr>
        <w:lastRenderedPageBreak/>
        <w:t>الفصل الخامس: خاتمة البحث</w:t>
      </w:r>
      <w:r w:rsidR="006A36F9" w:rsidRPr="00B30BCA">
        <w:rPr>
          <w:rFonts w:ascii="Traditional Arabic" w:hAnsi="Traditional Arabic"/>
          <w:b/>
          <w:bCs/>
          <w:color w:val="auto"/>
          <w:rtl/>
        </w:rPr>
        <w:t>.</w:t>
      </w:r>
      <w:bookmarkEnd w:id="49"/>
    </w:p>
    <w:p w14:paraId="2026A2C0" w14:textId="55D37F4A" w:rsidR="000E2515" w:rsidRPr="00B30BCA" w:rsidRDefault="000E2515" w:rsidP="00FE2131">
      <w:pPr>
        <w:jc w:val="both"/>
        <w:rPr>
          <w:rFonts w:ascii="Traditional Arabic" w:hAnsi="Traditional Arabic" w:cs="Traditional Arabic"/>
          <w:b/>
          <w:bCs/>
          <w:rtl/>
        </w:rPr>
      </w:pPr>
      <w:r w:rsidRPr="00B30BCA">
        <w:rPr>
          <w:rFonts w:ascii="Traditional Arabic" w:hAnsi="Traditional Arabic" w:cs="Traditional Arabic"/>
          <w:b/>
          <w:bCs/>
          <w:rtl/>
        </w:rPr>
        <w:t>مقدمة الفصل الخامس</w:t>
      </w:r>
      <w:r w:rsidR="005A580E" w:rsidRPr="00B30BCA">
        <w:rPr>
          <w:rFonts w:ascii="Traditional Arabic" w:hAnsi="Traditional Arabic" w:cs="Traditional Arabic"/>
          <w:b/>
          <w:bCs/>
          <w:rtl/>
        </w:rPr>
        <w:t>:</w:t>
      </w:r>
    </w:p>
    <w:p w14:paraId="045A6E7D" w14:textId="77777777" w:rsidR="000E2515" w:rsidRPr="00B30BCA" w:rsidRDefault="000E2515" w:rsidP="00FE2131">
      <w:pPr>
        <w:jc w:val="both"/>
        <w:rPr>
          <w:rFonts w:ascii="Traditional Arabic" w:hAnsi="Traditional Arabic" w:cs="Traditional Arabic"/>
          <w:rtl/>
        </w:rPr>
      </w:pPr>
      <w:r w:rsidRPr="00B30BCA">
        <w:rPr>
          <w:rFonts w:ascii="Traditional Arabic" w:hAnsi="Traditional Arabic" w:cs="Traditional Arabic"/>
          <w:rtl/>
        </w:rPr>
        <w:t>يتناول هذا الفصل الخاتمة العامة للدراسة، حيث يعرض ملخصًا لأهم النتائج التي تم التوصل إليها في ضوء أهداف الدراسة وأسئلتها، وذلك بعد تحليل البيانات الميدانية واختبار الفرضيات الإحصائية.</w:t>
      </w:r>
    </w:p>
    <w:p w14:paraId="1C4D5B5F" w14:textId="09F734E2" w:rsidR="000E2515" w:rsidRPr="00B30BCA" w:rsidRDefault="00727B3A" w:rsidP="00FE2131">
      <w:pPr>
        <w:jc w:val="both"/>
        <w:rPr>
          <w:rFonts w:ascii="Traditional Arabic" w:hAnsi="Traditional Arabic" w:cs="Traditional Arabic"/>
          <w:rtl/>
        </w:rPr>
      </w:pPr>
      <w:proofErr w:type="spellStart"/>
      <w:r w:rsidRPr="00B30BCA">
        <w:rPr>
          <w:rFonts w:ascii="Traditional Arabic" w:hAnsi="Traditional Arabic" w:cs="Traditional Arabic"/>
          <w:rtl/>
        </w:rPr>
        <w:t>أستهدفت</w:t>
      </w:r>
      <w:proofErr w:type="spellEnd"/>
      <w:r w:rsidR="000E2515" w:rsidRPr="00B30BCA">
        <w:rPr>
          <w:rFonts w:ascii="Traditional Arabic" w:hAnsi="Traditional Arabic" w:cs="Traditional Arabic"/>
          <w:rtl/>
        </w:rPr>
        <w:t xml:space="preserve"> هذه الخاتمة إلى إبراز إسهام الدراسة في سد الفجوة البحثية المتعلقة بدور أدوات الذكاء الاصطناعي في قياس كفاءة إدارة المشاريع داخل مكاتب إدارة المشاريع في الأمانات بالمملكة العربية السعودية.</w:t>
      </w:r>
    </w:p>
    <w:p w14:paraId="5EB71A8F" w14:textId="77777777" w:rsidR="000E2515" w:rsidRPr="00B30BCA" w:rsidRDefault="000E2515" w:rsidP="00FE2131">
      <w:pPr>
        <w:jc w:val="both"/>
        <w:rPr>
          <w:rFonts w:ascii="Traditional Arabic" w:hAnsi="Traditional Arabic" w:cs="Traditional Arabic"/>
          <w:rtl/>
        </w:rPr>
      </w:pPr>
    </w:p>
    <w:p w14:paraId="3182D1FE" w14:textId="77777777" w:rsidR="000E2515" w:rsidRPr="00B30BCA" w:rsidRDefault="000E2515" w:rsidP="00FE2131">
      <w:pPr>
        <w:jc w:val="both"/>
        <w:rPr>
          <w:rFonts w:ascii="Traditional Arabic" w:hAnsi="Traditional Arabic" w:cs="Traditional Arabic"/>
          <w:rtl/>
        </w:rPr>
      </w:pPr>
      <w:r w:rsidRPr="00B30BCA">
        <w:rPr>
          <w:rFonts w:ascii="Traditional Arabic" w:hAnsi="Traditional Arabic" w:cs="Traditional Arabic"/>
          <w:rtl/>
        </w:rPr>
        <w:t>كما يستعرض هذا الفصل أهم النتائج الرئيسة التي توصلت إليها الدراسة وربطها بالإطار النظري والدراسات السابقة، ثم يقدم مجموعة من التوصيات العملية القابلة للتطبيق لتحسين توظيف أدوات الذكاء الاصطناعي في إدارة المشاريع الحكومية.</w:t>
      </w:r>
    </w:p>
    <w:p w14:paraId="59576354" w14:textId="02BEC249" w:rsidR="000E2515" w:rsidRPr="00B30BCA" w:rsidRDefault="000E2515" w:rsidP="00FE2131">
      <w:pPr>
        <w:jc w:val="both"/>
        <w:rPr>
          <w:rFonts w:ascii="Traditional Arabic" w:hAnsi="Traditional Arabic" w:cs="Traditional Arabic"/>
          <w:rtl/>
          <w:lang w:val="en-AE"/>
        </w:rPr>
      </w:pPr>
      <w:r w:rsidRPr="00B30BCA">
        <w:rPr>
          <w:rFonts w:ascii="Traditional Arabic" w:hAnsi="Traditional Arabic" w:cs="Traditional Arabic"/>
          <w:rtl/>
        </w:rPr>
        <w:t>ويتضمن الفصل كذلك مقترحات لدراسات مستقبلية يمكن أن تستكمل الجوانب التي لم تتناولها الدراسة الحالية بصورة تفصيلية، وصولًا إلى خاتمة عامة تلخص القيمة العلمية والعملية للدراسة</w:t>
      </w:r>
      <w:r w:rsidRPr="00B30BCA">
        <w:rPr>
          <w:rFonts w:ascii="Traditional Arabic" w:hAnsi="Traditional Arabic" w:cs="Traditional Arabic"/>
          <w:rtl/>
          <w:lang w:val="en-AE"/>
        </w:rPr>
        <w:t>.</w:t>
      </w:r>
    </w:p>
    <w:p w14:paraId="75569E59" w14:textId="77777777" w:rsidR="000E2515" w:rsidRPr="00B30BCA" w:rsidRDefault="000E2515" w:rsidP="00FE2131">
      <w:pPr>
        <w:jc w:val="both"/>
        <w:rPr>
          <w:rFonts w:ascii="Traditional Arabic" w:hAnsi="Traditional Arabic" w:cs="Traditional Arabic"/>
          <w:rtl/>
          <w:lang w:val="en-AE"/>
        </w:rPr>
      </w:pPr>
    </w:p>
    <w:p w14:paraId="3C62DC00" w14:textId="77777777" w:rsidR="006A36F9" w:rsidRPr="00B30BCA" w:rsidRDefault="006A36F9" w:rsidP="008963DF">
      <w:pPr>
        <w:spacing w:line="360" w:lineRule="auto"/>
        <w:jc w:val="left"/>
        <w:rPr>
          <w:rFonts w:ascii="Traditional Arabic" w:hAnsi="Traditional Arabic" w:cs="Traditional Arabic"/>
        </w:rPr>
      </w:pPr>
      <w:r w:rsidRPr="00B30BCA">
        <w:rPr>
          <w:rFonts w:ascii="Traditional Arabic" w:hAnsi="Traditional Arabic" w:cs="Traditional Arabic"/>
          <w:rtl/>
        </w:rPr>
        <w:t>يُعد هذا الفصل خلاصةً للدراسة وما توصلت إليه من نتائج وتوصيات، حيث يهدف إلى استعراض أهم ما خرجت به الباحثة من تحليلات واستنتاجات في ضوء أهداف الدراسة ومشكلتها والمنهجية التي اعتمدت عليها</w:t>
      </w:r>
      <w:r w:rsidRPr="00B30BCA">
        <w:rPr>
          <w:rFonts w:ascii="Traditional Arabic" w:hAnsi="Traditional Arabic" w:cs="Traditional Arabic"/>
        </w:rPr>
        <w:t>.</w:t>
      </w:r>
      <w:r w:rsidRPr="00B30BCA">
        <w:rPr>
          <w:rFonts w:ascii="Traditional Arabic" w:hAnsi="Traditional Arabic" w:cs="Traditional Arabic"/>
        </w:rPr>
        <w:br/>
      </w:r>
      <w:r w:rsidRPr="00B30BCA">
        <w:rPr>
          <w:rFonts w:ascii="Traditional Arabic" w:hAnsi="Traditional Arabic" w:cs="Traditional Arabic"/>
          <w:rtl/>
        </w:rPr>
        <w:t xml:space="preserve">وقد تناولت هذه الدراسة موضوع </w:t>
      </w:r>
      <w:r w:rsidRPr="00B30BCA">
        <w:rPr>
          <w:rFonts w:ascii="Traditional Arabic" w:hAnsi="Traditional Arabic" w:cs="Traditional Arabic"/>
          <w:b/>
          <w:bCs/>
        </w:rPr>
        <w:t>"</w:t>
      </w:r>
      <w:r w:rsidRPr="00B30BCA">
        <w:rPr>
          <w:rFonts w:ascii="Traditional Arabic" w:hAnsi="Traditional Arabic" w:cs="Traditional Arabic"/>
          <w:b/>
          <w:bCs/>
          <w:rtl/>
        </w:rPr>
        <w:t>أثر أدوات وتقنيات الذكاء الاصطناعي على كفاءة إدارة المشاريع</w:t>
      </w:r>
      <w:r w:rsidRPr="00B30BCA">
        <w:rPr>
          <w:rFonts w:ascii="Traditional Arabic" w:hAnsi="Traditional Arabic" w:cs="Traditional Arabic"/>
          <w:b/>
          <w:bCs/>
        </w:rPr>
        <w:t>"</w:t>
      </w:r>
      <w:r w:rsidRPr="00B30BCA">
        <w:rPr>
          <w:rFonts w:ascii="Traditional Arabic" w:hAnsi="Traditional Arabic" w:cs="Traditional Arabic"/>
        </w:rPr>
        <w:t xml:space="preserve"> </w:t>
      </w:r>
      <w:r w:rsidRPr="00B30BCA">
        <w:rPr>
          <w:rFonts w:ascii="Traditional Arabic" w:hAnsi="Traditional Arabic" w:cs="Traditional Arabic"/>
          <w:rtl/>
        </w:rPr>
        <w:t xml:space="preserve">في مكاتب إدارة المشاريع بالأمانات السعودية، لما تمثله هذه الأدوات من أهمية متزايدة في دعم التحول الرقمي وتعزيز فعالية الأداء المؤسسي وفق مستهدفات </w:t>
      </w:r>
      <w:r w:rsidRPr="00B30BCA">
        <w:rPr>
          <w:rFonts w:ascii="Traditional Arabic" w:hAnsi="Traditional Arabic" w:cs="Traditional Arabic"/>
          <w:b/>
          <w:bCs/>
          <w:rtl/>
        </w:rPr>
        <w:t>رؤية المملكة 2030</w:t>
      </w:r>
      <w:r w:rsidRPr="00B30BCA">
        <w:rPr>
          <w:rFonts w:ascii="Traditional Arabic" w:hAnsi="Traditional Arabic" w:cs="Traditional Arabic"/>
        </w:rPr>
        <w:t>.</w:t>
      </w:r>
    </w:p>
    <w:p w14:paraId="379EC59D" w14:textId="77777777" w:rsidR="006A36F9" w:rsidRPr="00B30BCA" w:rsidRDefault="006A36F9" w:rsidP="00FE2131">
      <w:pPr>
        <w:spacing w:line="360" w:lineRule="auto"/>
        <w:jc w:val="both"/>
        <w:rPr>
          <w:rFonts w:ascii="Traditional Arabic" w:hAnsi="Traditional Arabic" w:cs="Traditional Arabic"/>
        </w:rPr>
      </w:pPr>
      <w:r w:rsidRPr="00B30BCA">
        <w:rPr>
          <w:rFonts w:ascii="Traditional Arabic" w:hAnsi="Traditional Arabic" w:cs="Traditional Arabic"/>
          <w:rtl/>
        </w:rPr>
        <w:t xml:space="preserve">انطلقت الدراسة من </w:t>
      </w:r>
      <w:r w:rsidRPr="00B30BCA">
        <w:rPr>
          <w:rFonts w:ascii="Traditional Arabic" w:hAnsi="Traditional Arabic" w:cs="Traditional Arabic"/>
          <w:b/>
          <w:bCs/>
          <w:rtl/>
        </w:rPr>
        <w:t>مشكلة بحثية رئيسية</w:t>
      </w:r>
      <w:r w:rsidRPr="00B30BCA">
        <w:rPr>
          <w:rFonts w:ascii="Traditional Arabic" w:hAnsi="Traditional Arabic" w:cs="Traditional Arabic"/>
          <w:rtl/>
        </w:rPr>
        <w:t xml:space="preserve"> تتمثل في</w:t>
      </w:r>
      <w:r w:rsidRPr="00B30BCA">
        <w:rPr>
          <w:rFonts w:ascii="Traditional Arabic" w:hAnsi="Traditional Arabic" w:cs="Traditional Arabic"/>
        </w:rPr>
        <w:t>:</w:t>
      </w:r>
    </w:p>
    <w:p w14:paraId="610FFB2A" w14:textId="77777777" w:rsidR="006A36F9" w:rsidRPr="00B30BCA" w:rsidRDefault="006A36F9" w:rsidP="00FE2131">
      <w:pPr>
        <w:spacing w:line="360" w:lineRule="auto"/>
        <w:jc w:val="both"/>
        <w:rPr>
          <w:rFonts w:ascii="Traditional Arabic" w:hAnsi="Traditional Arabic" w:cs="Traditional Arabic"/>
        </w:rPr>
      </w:pPr>
      <w:r w:rsidRPr="00B30BCA">
        <w:rPr>
          <w:rFonts w:ascii="Traditional Arabic" w:hAnsi="Traditional Arabic" w:cs="Traditional Arabic"/>
        </w:rPr>
        <w:t>"</w:t>
      </w:r>
      <w:r w:rsidRPr="00B30BCA">
        <w:rPr>
          <w:rFonts w:ascii="Traditional Arabic" w:hAnsi="Traditional Arabic" w:cs="Traditional Arabic"/>
          <w:rtl/>
        </w:rPr>
        <w:t>ضعف الاستفادة المثلى من أدوات وتقنيات الذكاء الاصطناعي في رفع كفاءة إدارة المشاريع بالأمانات السعودية، وما يترتب على ذلك من تحديات تتعلق بإدارة الوقت، والتكلفة، وجودة الأداء، واتخاذ القرار</w:t>
      </w:r>
      <w:r w:rsidRPr="00B30BCA">
        <w:rPr>
          <w:rFonts w:ascii="Traditional Arabic" w:hAnsi="Traditional Arabic" w:cs="Traditional Arabic"/>
        </w:rPr>
        <w:t>."</w:t>
      </w:r>
    </w:p>
    <w:p w14:paraId="3D236003" w14:textId="77777777" w:rsidR="006A36F9" w:rsidRPr="00B30BCA" w:rsidRDefault="006A36F9" w:rsidP="00FE2131">
      <w:pPr>
        <w:spacing w:line="360" w:lineRule="auto"/>
        <w:jc w:val="both"/>
        <w:rPr>
          <w:rFonts w:ascii="Traditional Arabic" w:hAnsi="Traditional Arabic" w:cs="Traditional Arabic"/>
        </w:rPr>
      </w:pPr>
      <w:r w:rsidRPr="00B30BCA">
        <w:rPr>
          <w:rFonts w:ascii="Traditional Arabic" w:hAnsi="Traditional Arabic" w:cs="Traditional Arabic"/>
          <w:rtl/>
        </w:rPr>
        <w:t>ومن هذه المشكلة انبثق التساؤل الرئيس للدراسة</w:t>
      </w:r>
      <w:r w:rsidRPr="00B30BCA">
        <w:rPr>
          <w:rFonts w:ascii="Traditional Arabic" w:hAnsi="Traditional Arabic" w:cs="Traditional Arabic"/>
        </w:rPr>
        <w:t>:</w:t>
      </w:r>
    </w:p>
    <w:p w14:paraId="63A49818" w14:textId="4A56AD82" w:rsidR="00E535F3" w:rsidRPr="00B30BCA" w:rsidRDefault="006A36F9" w:rsidP="00FE2131">
      <w:pPr>
        <w:spacing w:line="360" w:lineRule="auto"/>
        <w:jc w:val="both"/>
        <w:rPr>
          <w:rFonts w:ascii="Traditional Arabic" w:hAnsi="Traditional Arabic" w:cs="Traditional Arabic"/>
        </w:rPr>
      </w:pPr>
      <w:r w:rsidRPr="00B30BCA">
        <w:rPr>
          <w:rFonts w:ascii="Traditional Arabic" w:hAnsi="Traditional Arabic" w:cs="Traditional Arabic"/>
        </w:rPr>
        <w:t>"</w:t>
      </w:r>
      <w:r w:rsidRPr="00B30BCA">
        <w:rPr>
          <w:rFonts w:ascii="Traditional Arabic" w:hAnsi="Traditional Arabic" w:cs="Traditional Arabic"/>
          <w:rtl/>
        </w:rPr>
        <w:t>إلى أي مدى تسهم أدوات وتقنيات الذكاء الاصطناعي في تحسين كفاءة إدارة المشاريع داخل مكاتب إدارة المشاريع بالأمانات السعودية؟</w:t>
      </w:r>
      <w:r w:rsidRPr="00B30BCA">
        <w:rPr>
          <w:rFonts w:ascii="Traditional Arabic" w:hAnsi="Traditional Arabic" w:cs="Traditional Arabic"/>
        </w:rPr>
        <w:t>"</w:t>
      </w:r>
    </w:p>
    <w:p w14:paraId="250ACE1F" w14:textId="77777777" w:rsidR="006A36F9" w:rsidRPr="00B30BCA" w:rsidRDefault="006A36F9" w:rsidP="00FE2131">
      <w:pPr>
        <w:spacing w:line="360" w:lineRule="auto"/>
        <w:jc w:val="both"/>
        <w:rPr>
          <w:rFonts w:ascii="Traditional Arabic" w:hAnsi="Traditional Arabic" w:cs="Traditional Arabic"/>
        </w:rPr>
      </w:pPr>
      <w:r w:rsidRPr="00B30BCA">
        <w:rPr>
          <w:rFonts w:ascii="Traditional Arabic" w:hAnsi="Traditional Arabic" w:cs="Traditional Arabic"/>
          <w:rtl/>
        </w:rPr>
        <w:t xml:space="preserve">وانطلاقًا من ذلك، سعت الباحثة إلى تحقيق عدد من </w:t>
      </w:r>
      <w:r w:rsidRPr="00B30BCA">
        <w:rPr>
          <w:rFonts w:ascii="Traditional Arabic" w:hAnsi="Traditional Arabic" w:cs="Traditional Arabic"/>
          <w:b/>
          <w:bCs/>
          <w:rtl/>
        </w:rPr>
        <w:t>الأهداف الرئيسة</w:t>
      </w:r>
      <w:r w:rsidRPr="00B30BCA">
        <w:rPr>
          <w:rFonts w:ascii="Traditional Arabic" w:hAnsi="Traditional Arabic" w:cs="Traditional Arabic"/>
          <w:rtl/>
        </w:rPr>
        <w:t>، من أبرزها</w:t>
      </w:r>
      <w:r w:rsidRPr="00B30BCA">
        <w:rPr>
          <w:rFonts w:ascii="Traditional Arabic" w:hAnsi="Traditional Arabic" w:cs="Traditional Arabic"/>
        </w:rPr>
        <w:t>:</w:t>
      </w:r>
    </w:p>
    <w:p w14:paraId="2A923854" w14:textId="77777777" w:rsidR="006A36F9" w:rsidRPr="00B30BCA" w:rsidRDefault="006A36F9">
      <w:pPr>
        <w:numPr>
          <w:ilvl w:val="0"/>
          <w:numId w:val="44"/>
        </w:numPr>
        <w:spacing w:line="360" w:lineRule="auto"/>
        <w:jc w:val="both"/>
        <w:rPr>
          <w:rFonts w:ascii="Traditional Arabic" w:hAnsi="Traditional Arabic" w:cs="Traditional Arabic"/>
        </w:rPr>
      </w:pPr>
      <w:r w:rsidRPr="00B30BCA">
        <w:rPr>
          <w:rFonts w:ascii="Traditional Arabic" w:hAnsi="Traditional Arabic" w:cs="Traditional Arabic"/>
          <w:rtl/>
        </w:rPr>
        <w:lastRenderedPageBreak/>
        <w:t>تحديد مستوى تبنّي واستخدام أدوات الذكاء الاصطناعي في مكاتب إدارة المشاريع</w:t>
      </w:r>
      <w:r w:rsidRPr="00B30BCA">
        <w:rPr>
          <w:rFonts w:ascii="Traditional Arabic" w:hAnsi="Traditional Arabic" w:cs="Traditional Arabic"/>
        </w:rPr>
        <w:t>.</w:t>
      </w:r>
    </w:p>
    <w:p w14:paraId="4687C9C7" w14:textId="77777777" w:rsidR="006A36F9" w:rsidRPr="00B30BCA" w:rsidRDefault="006A36F9">
      <w:pPr>
        <w:numPr>
          <w:ilvl w:val="0"/>
          <w:numId w:val="44"/>
        </w:numPr>
        <w:spacing w:line="360" w:lineRule="auto"/>
        <w:jc w:val="both"/>
        <w:rPr>
          <w:rFonts w:ascii="Traditional Arabic" w:hAnsi="Traditional Arabic" w:cs="Traditional Arabic"/>
        </w:rPr>
      </w:pPr>
      <w:r w:rsidRPr="00B30BCA">
        <w:rPr>
          <w:rFonts w:ascii="Traditional Arabic" w:hAnsi="Traditional Arabic" w:cs="Traditional Arabic"/>
          <w:rtl/>
        </w:rPr>
        <w:t>تحليل أثر هذه الأدوات على عناصر كفاءة إدارة المشاريع (الوقت، التكلفة، الجودة، والمخاطر)</w:t>
      </w:r>
      <w:r w:rsidRPr="00B30BCA">
        <w:rPr>
          <w:rFonts w:ascii="Traditional Arabic" w:hAnsi="Traditional Arabic" w:cs="Traditional Arabic"/>
        </w:rPr>
        <w:t>.</w:t>
      </w:r>
    </w:p>
    <w:p w14:paraId="6254BA45" w14:textId="77777777" w:rsidR="006A36F9" w:rsidRPr="00B30BCA" w:rsidRDefault="006A36F9">
      <w:pPr>
        <w:numPr>
          <w:ilvl w:val="0"/>
          <w:numId w:val="44"/>
        </w:numPr>
        <w:spacing w:line="360" w:lineRule="auto"/>
        <w:jc w:val="both"/>
        <w:rPr>
          <w:rFonts w:ascii="Traditional Arabic" w:hAnsi="Traditional Arabic" w:cs="Traditional Arabic"/>
        </w:rPr>
      </w:pPr>
      <w:r w:rsidRPr="00B30BCA">
        <w:rPr>
          <w:rFonts w:ascii="Traditional Arabic" w:hAnsi="Traditional Arabic" w:cs="Traditional Arabic"/>
          <w:rtl/>
        </w:rPr>
        <w:t>دراسة العوامل التنظيمية والتقنية المؤثرة في تطبيق أدوات الذكاء الاصطناعي</w:t>
      </w:r>
      <w:r w:rsidRPr="00B30BCA">
        <w:rPr>
          <w:rFonts w:ascii="Traditional Arabic" w:hAnsi="Traditional Arabic" w:cs="Traditional Arabic"/>
        </w:rPr>
        <w:t>.</w:t>
      </w:r>
    </w:p>
    <w:p w14:paraId="677AE73E" w14:textId="77777777" w:rsidR="006A36F9" w:rsidRPr="00B30BCA" w:rsidRDefault="006A36F9">
      <w:pPr>
        <w:numPr>
          <w:ilvl w:val="0"/>
          <w:numId w:val="44"/>
        </w:numPr>
        <w:spacing w:line="360" w:lineRule="auto"/>
        <w:jc w:val="both"/>
        <w:rPr>
          <w:rFonts w:ascii="Traditional Arabic" w:hAnsi="Traditional Arabic" w:cs="Traditional Arabic"/>
        </w:rPr>
      </w:pPr>
      <w:r w:rsidRPr="00B30BCA">
        <w:rPr>
          <w:rFonts w:ascii="Traditional Arabic" w:hAnsi="Traditional Arabic" w:cs="Traditional Arabic"/>
          <w:rtl/>
        </w:rPr>
        <w:t>تقديم توصيات عملية لتعزيز فعالية مكاتب إدارة المشاريع من خلال تبنّي حلول الذكاء الاصطناعي الداعمة للتحول الرقمي</w:t>
      </w:r>
      <w:r w:rsidRPr="00B30BCA">
        <w:rPr>
          <w:rFonts w:ascii="Traditional Arabic" w:hAnsi="Traditional Arabic" w:cs="Traditional Arabic"/>
        </w:rPr>
        <w:t>.</w:t>
      </w:r>
    </w:p>
    <w:p w14:paraId="564778D4" w14:textId="7A4B3ACD" w:rsidR="005A580E" w:rsidRPr="00B30BCA" w:rsidRDefault="006A36F9" w:rsidP="00FE2131">
      <w:pPr>
        <w:spacing w:line="360" w:lineRule="auto"/>
        <w:jc w:val="both"/>
        <w:rPr>
          <w:rFonts w:ascii="Traditional Arabic" w:hAnsi="Traditional Arabic" w:cs="Traditional Arabic"/>
        </w:rPr>
      </w:pPr>
      <w:r w:rsidRPr="00B30BCA">
        <w:rPr>
          <w:rFonts w:ascii="Traditional Arabic" w:hAnsi="Traditional Arabic" w:cs="Traditional Arabic"/>
          <w:rtl/>
        </w:rPr>
        <w:t>وفي ضوء ما سبق، يقدم هذا الفصل عرضًا لأهم النتائج التي توصلت إليها الدراسة، تليه مجموعة من التوصيات والمقترحات المستقبلية التي يمكن أن تسهم في تطوير الممارسات الإدارية ودعم صُنّاع القرار في القطاع البلدي نحو إدارة مشاريع أكثر كفاءة وابتكارًا</w:t>
      </w:r>
      <w:r w:rsidRPr="00B30BCA">
        <w:rPr>
          <w:rFonts w:ascii="Traditional Arabic" w:hAnsi="Traditional Arabic" w:cs="Traditional Arabic"/>
        </w:rPr>
        <w:t>.</w:t>
      </w:r>
    </w:p>
    <w:p w14:paraId="66AF14F9" w14:textId="198F9E18" w:rsidR="00914B2C" w:rsidRPr="00B30BCA" w:rsidRDefault="00872E8D" w:rsidP="00FE2131">
      <w:pPr>
        <w:pStyle w:val="Heading2"/>
        <w:spacing w:line="360" w:lineRule="auto"/>
        <w:jc w:val="both"/>
        <w:rPr>
          <w:rFonts w:ascii="Traditional Arabic" w:hAnsi="Traditional Arabic"/>
          <w:b/>
          <w:bCs/>
          <w:color w:val="auto"/>
          <w:sz w:val="28"/>
          <w:szCs w:val="28"/>
          <w:rtl/>
          <w:lang w:bidi="ar-EG"/>
        </w:rPr>
      </w:pPr>
      <w:bookmarkStart w:id="50" w:name="_Toc232586381"/>
      <w:r w:rsidRPr="00B30BCA">
        <w:rPr>
          <w:rFonts w:ascii="Traditional Arabic" w:hAnsi="Traditional Arabic"/>
          <w:b/>
          <w:bCs/>
          <w:color w:val="auto"/>
          <w:sz w:val="28"/>
          <w:szCs w:val="28"/>
          <w:rtl/>
          <w:lang w:bidi="ar-EG"/>
        </w:rPr>
        <w:t>أهم ما توصلت اليه الدراسة من نتائج</w:t>
      </w:r>
      <w:r w:rsidR="00085B7B" w:rsidRPr="00B30BCA">
        <w:rPr>
          <w:rFonts w:ascii="Traditional Arabic" w:hAnsi="Traditional Arabic"/>
          <w:b/>
          <w:bCs/>
          <w:color w:val="auto"/>
          <w:sz w:val="28"/>
          <w:szCs w:val="28"/>
          <w:rtl/>
          <w:lang w:bidi="ar-EG"/>
        </w:rPr>
        <w:t>:</w:t>
      </w:r>
      <w:bookmarkEnd w:id="50"/>
    </w:p>
    <w:p w14:paraId="1A1D3EB8" w14:textId="35B0B80A" w:rsidR="00872E8D" w:rsidRPr="00B30BCA" w:rsidRDefault="00872E8D">
      <w:pPr>
        <w:pStyle w:val="ListParagraph"/>
        <w:numPr>
          <w:ilvl w:val="0"/>
          <w:numId w:val="42"/>
        </w:numPr>
        <w:spacing w:line="360" w:lineRule="auto"/>
        <w:jc w:val="both"/>
        <w:rPr>
          <w:rFonts w:ascii="Traditional Arabic" w:hAnsi="Traditional Arabic" w:cs="Traditional Arabic"/>
          <w:rtl/>
        </w:rPr>
      </w:pPr>
      <w:r w:rsidRPr="00B30BCA">
        <w:rPr>
          <w:rFonts w:ascii="Traditional Arabic" w:hAnsi="Traditional Arabic" w:cs="Traditional Arabic"/>
          <w:rtl/>
        </w:rPr>
        <w:t>تلخيص نتائج الدراسة</w:t>
      </w:r>
    </w:p>
    <w:p w14:paraId="6EFBDDED" w14:textId="77777777" w:rsidR="00872E8D" w:rsidRPr="00B30BCA" w:rsidRDefault="00872E8D">
      <w:pPr>
        <w:pStyle w:val="ListParagraph"/>
        <w:numPr>
          <w:ilvl w:val="0"/>
          <w:numId w:val="37"/>
        </w:numPr>
        <w:spacing w:after="160" w:line="360" w:lineRule="auto"/>
        <w:jc w:val="both"/>
        <w:rPr>
          <w:rFonts w:ascii="Traditional Arabic" w:hAnsi="Traditional Arabic" w:cs="Traditional Arabic"/>
          <w:rtl/>
        </w:rPr>
      </w:pPr>
      <w:r w:rsidRPr="00B30BCA">
        <w:rPr>
          <w:rFonts w:ascii="Traditional Arabic" w:hAnsi="Traditional Arabic" w:cs="Traditional Arabic"/>
          <w:rtl/>
        </w:rPr>
        <w:t xml:space="preserve">معامل الثبات ألفا </w:t>
      </w:r>
      <w:proofErr w:type="spellStart"/>
      <w:r w:rsidRPr="00B30BCA">
        <w:rPr>
          <w:rFonts w:ascii="Traditional Arabic" w:hAnsi="Traditional Arabic" w:cs="Traditional Arabic"/>
          <w:rtl/>
        </w:rPr>
        <w:t>كرونباخ</w:t>
      </w:r>
      <w:proofErr w:type="spellEnd"/>
      <w:r w:rsidRPr="00B30BCA">
        <w:rPr>
          <w:rFonts w:ascii="Traditional Arabic" w:hAnsi="Traditional Arabic" w:cs="Traditional Arabic"/>
          <w:rtl/>
        </w:rPr>
        <w:t>– معامل الصدق</w:t>
      </w:r>
    </w:p>
    <w:p w14:paraId="1146BD47" w14:textId="77777777" w:rsidR="00245E1B" w:rsidRPr="00B30BCA" w:rsidRDefault="00872E8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أظهرت نتائج تحليل الثبات والصدق أن كلًّا من المتغير المستقل (أدوات الذكاء الاصطناعي) والمتغير التابع (كفاءة إدارة المشاريع) </w:t>
      </w:r>
    </w:p>
    <w:p w14:paraId="5DD8F2C6" w14:textId="77777777" w:rsidR="00245E1B" w:rsidRPr="00B30BCA" w:rsidRDefault="00872E8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يتمتعان بدرجة عالية من الموثوقية والاتساق الداخلي، مما يعزز الاعتماد على أداة البحث. فقد بلغ معامل الثبات الكلي لمتغير</w:t>
      </w:r>
    </w:p>
    <w:p w14:paraId="08A7B42A" w14:textId="77777777" w:rsidR="00245E1B" w:rsidRPr="00B30BCA" w:rsidRDefault="00872E8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 أدوات الذكاء الاصطناعي (0.89) ومعامل الصدق (0.95)، وهو ما يعكس دقة عالية في قياس أبعاده المختلفة، التي </w:t>
      </w:r>
    </w:p>
    <w:p w14:paraId="2A73368C" w14:textId="77777777" w:rsidR="00245E1B" w:rsidRPr="00B30BCA" w:rsidRDefault="00872E8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تراوحت قيم الثبات فيها بين (0.72–0.89). وقد حقق بعد "السياسات والحوكمة والأمن" أعلى درجة ثبات (0.89) </w:t>
      </w:r>
    </w:p>
    <w:p w14:paraId="28207B81" w14:textId="77777777" w:rsidR="00245E1B" w:rsidRPr="00B30BCA" w:rsidRDefault="00872E8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وصدق (0.95)، مما يدل على اتساق فقراته بشكل كبير. أما المتغير التابع كفاءة إدارة المشاريع فقد سجل مستوىً مرتفعًا من </w:t>
      </w:r>
    </w:p>
    <w:p w14:paraId="7BD14D05" w14:textId="77777777" w:rsidR="00245E1B" w:rsidRPr="00B30BCA" w:rsidRDefault="00872E8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الثبات (0.90) والصدق (0.95)، مما يؤكد جودة أداة القياس في تمثيل هذا المفهوم. وكان بعد "كفاءة إدارة المشاريع </w:t>
      </w:r>
    </w:p>
    <w:p w14:paraId="281FC486" w14:textId="77777777" w:rsidR="00245E1B" w:rsidRPr="00B30BCA" w:rsidRDefault="00872E8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(المخرجات)" الأعلى موثوقية في الدراسة بثبات (0.94) وصدق (0.97)، يليه بعد "الوعي، القبول، وتجربة المستخدم" بثبات</w:t>
      </w:r>
    </w:p>
    <w:p w14:paraId="062AA6DE" w14:textId="77777777" w:rsidR="00245E1B" w:rsidRPr="00B30BCA" w:rsidRDefault="00872E8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xml:space="preserve"> جيد (0.79)، في حين أظهر بعد "العوائق والممكنات" ثباتاً مقبولاً (0.70) رغم قلة فقراته. وبوجه عام، تعكس هذه النتائج </w:t>
      </w:r>
    </w:p>
    <w:p w14:paraId="4F7DB912" w14:textId="65C30884" w:rsidR="00872E8D" w:rsidRPr="00B30BCA" w:rsidRDefault="00872E8D"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أن أداة الدراسة دقيقة وموثوقة في قياس مفاهيمها الرئيسة وتصلح للتحليل الإحصائي اللاحق.</w:t>
      </w:r>
    </w:p>
    <w:p w14:paraId="2531B7A4" w14:textId="77777777" w:rsidR="00872E8D" w:rsidRPr="00B30BCA" w:rsidRDefault="00872E8D">
      <w:pPr>
        <w:pStyle w:val="ListParagraph"/>
        <w:numPr>
          <w:ilvl w:val="0"/>
          <w:numId w:val="37"/>
        </w:numPr>
        <w:spacing w:after="160" w:line="360" w:lineRule="auto"/>
        <w:jc w:val="both"/>
        <w:rPr>
          <w:rFonts w:ascii="Traditional Arabic" w:hAnsi="Traditional Arabic" w:cs="Traditional Arabic"/>
          <w:rtl/>
        </w:rPr>
      </w:pPr>
      <w:r w:rsidRPr="00B30BCA">
        <w:rPr>
          <w:rFonts w:ascii="Traditional Arabic" w:hAnsi="Traditional Arabic" w:cs="Traditional Arabic"/>
          <w:rtl/>
        </w:rPr>
        <w:t>تلخيص الإحصاء الوصفي للمتغيرات الديموغرافية</w:t>
      </w:r>
      <w:r w:rsidRPr="00B30BCA">
        <w:rPr>
          <w:rFonts w:ascii="Traditional Arabic" w:hAnsi="Traditional Arabic" w:cs="Traditional Arabic"/>
        </w:rPr>
        <w:t>:</w:t>
      </w:r>
    </w:p>
    <w:p w14:paraId="7F5EC8B8" w14:textId="77777777" w:rsidR="00872E8D" w:rsidRPr="00B30BCA" w:rsidRDefault="00872E8D" w:rsidP="00FE2131">
      <w:pPr>
        <w:spacing w:after="0" w:line="360" w:lineRule="auto"/>
        <w:jc w:val="both"/>
        <w:rPr>
          <w:rFonts w:ascii="Traditional Arabic" w:hAnsi="Traditional Arabic" w:cs="Traditional Arabic"/>
          <w:b/>
          <w:bCs/>
          <w:rtl/>
        </w:rPr>
      </w:pPr>
      <w:r w:rsidRPr="00B30BCA">
        <w:rPr>
          <w:rFonts w:ascii="Traditional Arabic" w:hAnsi="Traditional Arabic" w:cs="Traditional Arabic"/>
          <w:b/>
          <w:bCs/>
          <w:rtl/>
        </w:rPr>
        <w:t>أولاً – النوع</w:t>
      </w:r>
      <w:r w:rsidRPr="00B30BCA">
        <w:rPr>
          <w:rFonts w:ascii="Traditional Arabic" w:hAnsi="Traditional Arabic" w:cs="Traditional Arabic"/>
          <w:b/>
          <w:bCs/>
        </w:rPr>
        <w:t>:</w:t>
      </w:r>
    </w:p>
    <w:p w14:paraId="7D2319D6" w14:textId="436B4DF7"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أظهرت النتائج أن معظم أفراد العينة من الذكور بنسبة مرتفعة بلغت 94.5% مقابل 5.5% فقط من الإناث، مما يشير إلى</w:t>
      </w:r>
    </w:p>
    <w:p w14:paraId="3BD9A926" w14:textId="41B710AF"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هيمنة الذكور على مجتمع الدراسة، وهو ما يعكس الطبيعة الذكورية السائدة في قطاع إدارة المشاريع</w:t>
      </w:r>
      <w:r w:rsidRPr="00B30BCA">
        <w:rPr>
          <w:rFonts w:ascii="Traditional Arabic" w:hAnsi="Traditional Arabic" w:cs="Traditional Arabic"/>
        </w:rPr>
        <w:t>.</w:t>
      </w:r>
    </w:p>
    <w:p w14:paraId="316C1036" w14:textId="77777777" w:rsidR="00872E8D" w:rsidRPr="00B30BCA" w:rsidRDefault="00872E8D" w:rsidP="00FE2131">
      <w:pPr>
        <w:spacing w:after="0" w:line="360" w:lineRule="auto"/>
        <w:jc w:val="both"/>
        <w:rPr>
          <w:rFonts w:ascii="Traditional Arabic" w:hAnsi="Traditional Arabic" w:cs="Traditional Arabic"/>
          <w:b/>
          <w:bCs/>
          <w:rtl/>
        </w:rPr>
      </w:pPr>
      <w:r w:rsidRPr="00B30BCA">
        <w:rPr>
          <w:rFonts w:ascii="Traditional Arabic" w:hAnsi="Traditional Arabic" w:cs="Traditional Arabic"/>
          <w:b/>
          <w:bCs/>
          <w:rtl/>
        </w:rPr>
        <w:t>ثانياً – الفئة العمرية</w:t>
      </w:r>
      <w:r w:rsidRPr="00B30BCA">
        <w:rPr>
          <w:rFonts w:ascii="Traditional Arabic" w:hAnsi="Traditional Arabic" w:cs="Traditional Arabic"/>
          <w:b/>
          <w:bCs/>
        </w:rPr>
        <w:t>:</w:t>
      </w:r>
    </w:p>
    <w:p w14:paraId="297E1539" w14:textId="069AE6AF"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تبيّن أن غالبية أفراد العينة ينتمون إلى الفئة العمرية 40–49 سنة بنسبة 51.8%، تليها فئة 30–39 سنة بنسبة 24.5%، </w:t>
      </w:r>
    </w:p>
    <w:p w14:paraId="5C480FD7" w14:textId="7F9074E7"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ثم فئة 50 فأكثر بنسبة 14.1%، وأخيراً الفئة أقل من 30 سنة بنسبة 9.5%. وهذا يعكس أن العينة يغلب عليها ذو </w:t>
      </w:r>
    </w:p>
    <w:p w14:paraId="03724CF4" w14:textId="2707E3A4"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الأعمار المتوسطة الذين يتمتعون بخبرة مهنية ناضجة</w:t>
      </w:r>
      <w:r w:rsidRPr="00B30BCA">
        <w:rPr>
          <w:rFonts w:ascii="Traditional Arabic" w:hAnsi="Traditional Arabic" w:cs="Traditional Arabic"/>
        </w:rPr>
        <w:t>.</w:t>
      </w:r>
    </w:p>
    <w:p w14:paraId="11B887BC" w14:textId="77777777" w:rsidR="00872E8D" w:rsidRPr="00B30BCA" w:rsidRDefault="00872E8D" w:rsidP="00FE2131">
      <w:pPr>
        <w:spacing w:after="0" w:line="360" w:lineRule="auto"/>
        <w:jc w:val="both"/>
        <w:rPr>
          <w:rFonts w:ascii="Traditional Arabic" w:hAnsi="Traditional Arabic" w:cs="Traditional Arabic"/>
          <w:b/>
          <w:bCs/>
          <w:rtl/>
        </w:rPr>
      </w:pPr>
      <w:r w:rsidRPr="00B30BCA">
        <w:rPr>
          <w:rFonts w:ascii="Traditional Arabic" w:hAnsi="Traditional Arabic" w:cs="Traditional Arabic"/>
          <w:b/>
          <w:bCs/>
          <w:rtl/>
        </w:rPr>
        <w:t>ثالثاً – المؤهل العلمي</w:t>
      </w:r>
      <w:r w:rsidRPr="00B30BCA">
        <w:rPr>
          <w:rFonts w:ascii="Traditional Arabic" w:hAnsi="Traditional Arabic" w:cs="Traditional Arabic"/>
          <w:b/>
          <w:bCs/>
        </w:rPr>
        <w:t>:</w:t>
      </w:r>
    </w:p>
    <w:p w14:paraId="4395F57A" w14:textId="63E1BDFF"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تشير النتائج إلى أن أغلب أفراد العينة يحملون مؤهلات جامعية وعليا، حيث بلغت نسبة حملة البكالوريوس 60.5%، تليها</w:t>
      </w:r>
    </w:p>
    <w:p w14:paraId="562BEA38" w14:textId="6642D80B"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الماجستير 32.3%، في حين بلغت نسبة حملة الدكتوراه 3.2%، ما يدل على مستوى تعليمي مرتفع يدعم جودة البيانات </w:t>
      </w:r>
    </w:p>
    <w:p w14:paraId="45DCBE7C" w14:textId="74B4CACA"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المستخلصة من العينة</w:t>
      </w:r>
      <w:r w:rsidRPr="00B30BCA">
        <w:rPr>
          <w:rFonts w:ascii="Traditional Arabic" w:hAnsi="Traditional Arabic" w:cs="Traditional Arabic"/>
        </w:rPr>
        <w:t>.</w:t>
      </w:r>
    </w:p>
    <w:p w14:paraId="672950EE" w14:textId="77777777" w:rsidR="00872E8D" w:rsidRPr="00B30BCA" w:rsidRDefault="00872E8D" w:rsidP="00FE2131">
      <w:pPr>
        <w:spacing w:after="0" w:line="360" w:lineRule="auto"/>
        <w:jc w:val="both"/>
        <w:rPr>
          <w:rFonts w:ascii="Traditional Arabic" w:hAnsi="Traditional Arabic" w:cs="Traditional Arabic"/>
          <w:b/>
          <w:bCs/>
          <w:rtl/>
        </w:rPr>
      </w:pPr>
      <w:r w:rsidRPr="00B30BCA">
        <w:rPr>
          <w:rFonts w:ascii="Traditional Arabic" w:hAnsi="Traditional Arabic" w:cs="Traditional Arabic"/>
          <w:b/>
          <w:bCs/>
          <w:rtl/>
        </w:rPr>
        <w:t>رابعاً – سنوات الخبرة</w:t>
      </w:r>
      <w:r w:rsidRPr="00B30BCA">
        <w:rPr>
          <w:rFonts w:ascii="Traditional Arabic" w:hAnsi="Traditional Arabic" w:cs="Traditional Arabic"/>
          <w:b/>
          <w:bCs/>
        </w:rPr>
        <w:t>:</w:t>
      </w:r>
    </w:p>
    <w:p w14:paraId="14860CA0" w14:textId="6766030D"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lastRenderedPageBreak/>
        <w:t>أوضحت النتائج أن معظم أفراد العينة يتمتعون بخبرة طويلة، حيث تنتمي النسبة الأكبر (57.7%) إلى فئة أكثر من 10</w:t>
      </w:r>
    </w:p>
    <w:p w14:paraId="08BE3AB1" w14:textId="4F8FFDB6"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سنوات، تليها فئة 5–10 سنوات بنسبة 23.6%، بينما شكلت فئة أقل من 5 سنوات نسبة 18.6%. مما يدل على أن</w:t>
      </w:r>
    </w:p>
    <w:p w14:paraId="5ED185AE" w14:textId="56D49AC5"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العينة تتكون من محترفين ذوي خبرة متراكمة في إدارة المشاريع</w:t>
      </w:r>
      <w:r w:rsidRPr="00B30BCA">
        <w:rPr>
          <w:rFonts w:ascii="Traditional Arabic" w:hAnsi="Traditional Arabic" w:cs="Traditional Arabic"/>
        </w:rPr>
        <w:t>.</w:t>
      </w:r>
    </w:p>
    <w:p w14:paraId="6103864C" w14:textId="77777777" w:rsidR="00872E8D" w:rsidRPr="00B30BCA" w:rsidRDefault="00872E8D" w:rsidP="00FE2131">
      <w:pPr>
        <w:spacing w:after="0" w:line="360" w:lineRule="auto"/>
        <w:jc w:val="both"/>
        <w:rPr>
          <w:rFonts w:ascii="Traditional Arabic" w:hAnsi="Traditional Arabic" w:cs="Traditional Arabic"/>
          <w:b/>
          <w:bCs/>
          <w:rtl/>
        </w:rPr>
      </w:pPr>
      <w:r w:rsidRPr="00B30BCA">
        <w:rPr>
          <w:rFonts w:ascii="Traditional Arabic" w:hAnsi="Traditional Arabic" w:cs="Traditional Arabic"/>
          <w:b/>
          <w:bCs/>
          <w:rtl/>
        </w:rPr>
        <w:t>خامساً – القطاع</w:t>
      </w:r>
      <w:r w:rsidRPr="00B30BCA">
        <w:rPr>
          <w:rFonts w:ascii="Traditional Arabic" w:hAnsi="Traditional Arabic" w:cs="Traditional Arabic"/>
          <w:b/>
          <w:bCs/>
        </w:rPr>
        <w:t>:</w:t>
      </w:r>
    </w:p>
    <w:p w14:paraId="36ACC333" w14:textId="62050FD9"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أظهرت النتائج أن القطاع الحكومي يمثل النسبة الأكبر من العينة بنسبة 58.2%، يليه القطاع الخاص بنسبة 35.0%، بينما </w:t>
      </w:r>
    </w:p>
    <w:p w14:paraId="006CB704" w14:textId="773DE4C6" w:rsidR="00245E1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شكل القطاع المشترك نسبة محدودة بلغت 6.8%. ويعكس ذلك تركز مجتمع الدراسة في المؤسسات الحكومية ذات النشاط </w:t>
      </w:r>
    </w:p>
    <w:p w14:paraId="5F43E8E6" w14:textId="35426D48" w:rsidR="00872E8D"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الأكبر في مجال المشاريع</w:t>
      </w:r>
    </w:p>
    <w:p w14:paraId="4B4AB0D9" w14:textId="77777777" w:rsidR="00872E8D" w:rsidRPr="00B30BCA" w:rsidRDefault="00872E8D" w:rsidP="00FE2131">
      <w:pPr>
        <w:spacing w:after="0" w:line="360" w:lineRule="auto"/>
        <w:jc w:val="both"/>
        <w:rPr>
          <w:rFonts w:ascii="Traditional Arabic" w:hAnsi="Traditional Arabic" w:cs="Traditional Arabic"/>
          <w:b/>
          <w:bCs/>
          <w:rtl/>
        </w:rPr>
      </w:pPr>
      <w:r w:rsidRPr="00B30BCA">
        <w:rPr>
          <w:rFonts w:ascii="Traditional Arabic" w:hAnsi="Traditional Arabic" w:cs="Traditional Arabic"/>
          <w:b/>
          <w:bCs/>
          <w:rtl/>
        </w:rPr>
        <w:t>سادساً – نوع الجهة</w:t>
      </w:r>
      <w:r w:rsidRPr="00B30BCA">
        <w:rPr>
          <w:rFonts w:ascii="Traditional Arabic" w:hAnsi="Traditional Arabic" w:cs="Traditional Arabic"/>
          <w:b/>
          <w:bCs/>
        </w:rPr>
        <w:t>:</w:t>
      </w:r>
    </w:p>
    <w:p w14:paraId="1DE22B15" w14:textId="77777777"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بيّنت النتائج أن المشاركين من فئة المالكين/أصحاب المشاريع كانوا الأكثر تمثيلاً بنسبة 41.4%، يليهم الاستشاريون بنسبة</w:t>
      </w:r>
    </w:p>
    <w:p w14:paraId="29F11C6A" w14:textId="3CA1A31E"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24.5%، ثم فئة أخرى بنسبة 22.3%، وأخيراً المقاولون بنسبة 11.8%. وهذا التوزيع يشير إلى تنوع أدوار المشاركين عبر </w:t>
      </w:r>
    </w:p>
    <w:p w14:paraId="08C45A2B" w14:textId="50672458"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أطراف منظومة إدارة المشاريع</w:t>
      </w:r>
      <w:r w:rsidRPr="00B30BCA">
        <w:rPr>
          <w:rFonts w:ascii="Traditional Arabic" w:hAnsi="Traditional Arabic" w:cs="Traditional Arabic"/>
        </w:rPr>
        <w:t>.</w:t>
      </w:r>
    </w:p>
    <w:p w14:paraId="461905F4" w14:textId="77777777" w:rsidR="00872E8D"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سابعاً – الوظيفة الحالية</w:t>
      </w:r>
      <w:r w:rsidRPr="00B30BCA">
        <w:rPr>
          <w:rFonts w:ascii="Traditional Arabic" w:hAnsi="Traditional Arabic" w:cs="Traditional Arabic"/>
        </w:rPr>
        <w:t>:</w:t>
      </w:r>
    </w:p>
    <w:p w14:paraId="07DDF7A5" w14:textId="1FFB778A"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تُظهر النتائج أن فئة مديري المشاريع كانت الأكبر بنسبة 31.4%، تليها فئة الإداريين بنسبة 29.1%، ثم المهندسين/محللي </w:t>
      </w:r>
    </w:p>
    <w:p w14:paraId="3EECC2F6" w14:textId="0D25A11C"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البيانات بنسبة 20.0%، وأخيراً وظائف أخرى بنسبة 19.5%. مما يعكس أن غالبية المشاركين يشغلون مناصب إشرافية أو</w:t>
      </w:r>
    </w:p>
    <w:p w14:paraId="4FD6BFA1" w14:textId="1FEA1EDC"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تنفيذية ترتبط مباشرة بإدارة المشاريع</w:t>
      </w:r>
      <w:r w:rsidRPr="00B30BCA">
        <w:rPr>
          <w:rFonts w:ascii="Traditional Arabic" w:hAnsi="Traditional Arabic" w:cs="Traditional Arabic"/>
        </w:rPr>
        <w:t>.</w:t>
      </w:r>
    </w:p>
    <w:p w14:paraId="0DBA7FA7" w14:textId="77777777" w:rsidR="00872E8D"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ثامناً – مدة التعرض لأدوات الذكاء الاصطناعي</w:t>
      </w:r>
      <w:r w:rsidRPr="00B30BCA">
        <w:rPr>
          <w:rFonts w:ascii="Traditional Arabic" w:hAnsi="Traditional Arabic" w:cs="Traditional Arabic"/>
        </w:rPr>
        <w:t>:</w:t>
      </w:r>
    </w:p>
    <w:p w14:paraId="770D1D05" w14:textId="77A25695"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تشير النتائج إلى أن أغلب أفراد العينة لديهم تعرض متوسط أو مرتفع لأدوات الذكاء الاصطناعي، حيث بلغت نسبة ذوي </w:t>
      </w:r>
    </w:p>
    <w:p w14:paraId="6EB66728" w14:textId="29E080CD"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lastRenderedPageBreak/>
        <w:t xml:space="preserve">التعرض المتوسط 47.3%، والمرتفع 17.3%، مقابل 23.2% منخفض و12.3% لا يوجد. وهذا يعكس إدراكاً متنامياً </w:t>
      </w:r>
    </w:p>
    <w:p w14:paraId="12146BAB" w14:textId="73AE9E0F" w:rsidR="00872E8D"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واستخداماً فعلياً لتقنيات الذكاء الاصطناعي ضمن بيئة العمل، مما يعزز مصداقية آرائهم في موضوع الدراسة.</w:t>
      </w:r>
    </w:p>
    <w:p w14:paraId="32BD465A" w14:textId="10705D46" w:rsidR="003C167B" w:rsidRPr="00B30BCA" w:rsidRDefault="00872E8D">
      <w:pPr>
        <w:pStyle w:val="ListParagraph"/>
        <w:numPr>
          <w:ilvl w:val="0"/>
          <w:numId w:val="37"/>
        </w:numPr>
        <w:spacing w:after="0" w:line="360" w:lineRule="auto"/>
        <w:jc w:val="both"/>
        <w:rPr>
          <w:rFonts w:ascii="Traditional Arabic" w:hAnsi="Traditional Arabic" w:cs="Traditional Arabic"/>
          <w:rtl/>
        </w:rPr>
      </w:pPr>
      <w:r w:rsidRPr="00B30BCA">
        <w:rPr>
          <w:rFonts w:ascii="Traditional Arabic" w:hAnsi="Traditional Arabic" w:cs="Traditional Arabic"/>
          <w:rtl/>
        </w:rPr>
        <w:t>تلخيص الإحصاء الوصفي للمتغير المستقل والمتغير التابع</w:t>
      </w:r>
    </w:p>
    <w:p w14:paraId="6CB23695" w14:textId="24B9F6E4"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تشير نتائج التحليل الوصفي للمتغير المستقل (استخدام تقنيات الذكاء الاصطناعي) إلى وجود اتجاه عام إيجابي نحو تبنّي</w:t>
      </w:r>
    </w:p>
    <w:p w14:paraId="709157AC" w14:textId="0CF291E0"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واستخدام أدوات الذكاء الاصطناعي في إدارة المشاريع، حيث جاءت معظم المتوسطات الحسابية أعلى من (3)، ما يعكس</w:t>
      </w:r>
    </w:p>
    <w:p w14:paraId="3224384C" w14:textId="50D2EB8E"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موافقة المشاركين على عبارات الأبعاد الثلاثة. وقد أظهر البعد الأول (تبنّي واستخدام الأدوات) أن العاملين يدركون دور هذه</w:t>
      </w:r>
    </w:p>
    <w:p w14:paraId="6AD40081" w14:textId="46A394BB"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التقنيات في تحسين جودة المخرجات وتسريع اتخاذ القرار رغم وجود بعض الحياد بشأن التدريب الكافي وسهولة الاستخدام. </w:t>
      </w:r>
    </w:p>
    <w:p w14:paraId="2A694587" w14:textId="0C8DA43A"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أما البعد الثاني (التكامل مع أنظمة إدارة المشاريع) فقد بيّن وجود مستوى جيد من التكامل بين أدوات الذكاء الاصطناعي</w:t>
      </w:r>
    </w:p>
    <w:p w14:paraId="60CA067D" w14:textId="30E1F3D4"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وأنظمة إدارة المشاريع المعتمدة، مما يعزز كفاءة المتابعة ودقة التقارير. بينما أوضح البعد الثالث (السياسات والحَوْكمة والأمن) </w:t>
      </w:r>
    </w:p>
    <w:p w14:paraId="11991B3F" w14:textId="6753CCAD"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أن هناك ضعفاً نسبياً في الأطر التنظيمية والسياسات الداعمة لاستخدام الذكاء الاصطناعي، إذ اتجهت أغلب العبارات نحو </w:t>
      </w:r>
    </w:p>
    <w:p w14:paraId="3A1ECE68" w14:textId="14DFFFB0"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الحياد، مما يشير إلى حاجة المؤسسات لتطوير سياسات أكثر وضوحاً وتشجيعاً في هذا المجال</w:t>
      </w:r>
      <w:r w:rsidRPr="00B30BCA">
        <w:rPr>
          <w:rFonts w:ascii="Traditional Arabic" w:hAnsi="Traditional Arabic" w:cs="Traditional Arabic"/>
        </w:rPr>
        <w:t>.</w:t>
      </w:r>
    </w:p>
    <w:p w14:paraId="3B32A338" w14:textId="515136BC"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أما نتائج التحليل الوصفي للمتغير التابع (كفاءة إدارة المشاريع) فقد أظهرت أيضاً اتجاهاً إيجابياً عاماً، حيث جاءت المتوسطات</w:t>
      </w:r>
      <w:r w:rsidR="003E037A" w:rsidRPr="00B30BCA">
        <w:rPr>
          <w:rFonts w:ascii="Traditional Arabic" w:hAnsi="Traditional Arabic" w:cs="Traditional Arabic"/>
          <w:rtl/>
        </w:rPr>
        <w:t xml:space="preserve"> </w:t>
      </w:r>
      <w:r w:rsidRPr="00B30BCA">
        <w:rPr>
          <w:rFonts w:ascii="Traditional Arabic" w:hAnsi="Traditional Arabic" w:cs="Traditional Arabic"/>
          <w:rtl/>
        </w:rPr>
        <w:t xml:space="preserve">الحسابية لمعظم الأبعاد فوق (3)، مما يدل على تحسّن ملموس في أداء المشاريع بفضل تقنيات الذكاء الاصطناعي. فقد أوضح </w:t>
      </w:r>
    </w:p>
    <w:p w14:paraId="294050E9" w14:textId="33ADA749"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البعد الأول (كفاءة إدارة المشاريع – المخرجات) أن الذكاء الاصطناعي يسهم بفاعلية في رفع جودة المخرجات، تقليل التكاليف،</w:t>
      </w:r>
    </w:p>
    <w:p w14:paraId="5D46B02D" w14:textId="27F75EF5"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وتحسين الالتزام بالجداول الزمنية. كما أظهر البعد الثاني (الوعي، القبول، وتجربة المستخدم) أن هناك وعياً وقبولاً معتدلاً إلى </w:t>
      </w:r>
    </w:p>
    <w:p w14:paraId="24122E17" w14:textId="5802A2C3"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مرتفع بين العاملين، مع رضا عام جيد عن الأدوات رغم الحاجة إلى مزيد من التدريب والمشاركة. بينما أشار البعد الثالث </w:t>
      </w:r>
    </w:p>
    <w:p w14:paraId="36262F93" w14:textId="782AF0CC" w:rsidR="003C167B"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(العوائق والممكّنات) إلى أن ضعف جودة البيانات يمثل أحد أبرز التحديات، في حين أن الدعم القيادي والتدريب المستمر</w:t>
      </w:r>
    </w:p>
    <w:p w14:paraId="70D4C3D4" w14:textId="2264B9C6" w:rsidR="00872E8D"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lastRenderedPageBreak/>
        <w:t xml:space="preserve"> يعدان من أهم الممكّنات التي تساهم في نجاح تطبيق الذكاء الاصطناعي في إدارة المشاريع.</w:t>
      </w:r>
    </w:p>
    <w:p w14:paraId="2D69A283" w14:textId="77777777" w:rsidR="00872E8D" w:rsidRPr="00B30BCA" w:rsidRDefault="00872E8D">
      <w:pPr>
        <w:pStyle w:val="ListParagraph"/>
        <w:numPr>
          <w:ilvl w:val="0"/>
          <w:numId w:val="37"/>
        </w:numPr>
        <w:spacing w:after="0" w:line="360" w:lineRule="auto"/>
        <w:jc w:val="both"/>
        <w:rPr>
          <w:rFonts w:ascii="Traditional Arabic" w:hAnsi="Traditional Arabic" w:cs="Traditional Arabic"/>
          <w:rtl/>
        </w:rPr>
      </w:pPr>
      <w:r w:rsidRPr="00B30BCA">
        <w:rPr>
          <w:rFonts w:ascii="Traditional Arabic" w:hAnsi="Traditional Arabic" w:cs="Traditional Arabic"/>
          <w:rtl/>
        </w:rPr>
        <w:t>التحليل العاملي الاستكشافي</w:t>
      </w:r>
    </w:p>
    <w:p w14:paraId="02BBF07C" w14:textId="77777777" w:rsidR="00D13035"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أظهرت نتائج التحليل العاملي لأبعاد المتغير المستقل "أدوات الذكاء الاصطناعي" أن جميع الأبعاد الثلاثة (تبنّي واستخدام أدوات</w:t>
      </w:r>
    </w:p>
    <w:p w14:paraId="294DCCFC" w14:textId="28BDE606" w:rsidR="00D13035"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الذكاء الاصطناعي، والتكامل مع أنظمة إدارة المشاريع، والسياسات والحَوْكمة والأمن) تتمتع بدرجة مرتفعة من الاتساق</w:t>
      </w:r>
    </w:p>
    <w:p w14:paraId="27B98E9B" w14:textId="182E39F1"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الداخلي والصدق البنائي، مما يعكس جودة المقياس المستخدم في قياس هذا المتغير. فقد تراوحت معاملات التحميل لعناصر</w:t>
      </w:r>
    </w:p>
    <w:p w14:paraId="5EDF930D" w14:textId="17E6DC65"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البعد الأول بين (0.596–0.772) مع نسبة تباين مفسرة بلغت (49.664%) وقيمة </w:t>
      </w:r>
      <w:r w:rsidRPr="00B30BCA">
        <w:rPr>
          <w:rFonts w:ascii="Traditional Arabic" w:hAnsi="Traditional Arabic" w:cs="Traditional Arabic"/>
        </w:rPr>
        <w:t>KMO</w:t>
      </w:r>
      <w:r w:rsidRPr="00B30BCA">
        <w:rPr>
          <w:rFonts w:ascii="Traditional Arabic" w:hAnsi="Traditional Arabic" w:cs="Traditional Arabic"/>
          <w:rtl/>
        </w:rPr>
        <w:t xml:space="preserve"> (0.807)، مما يدل على</w:t>
      </w:r>
      <w:r w:rsidR="003E037A" w:rsidRPr="00B30BCA">
        <w:rPr>
          <w:rFonts w:ascii="Traditional Arabic" w:hAnsi="Traditional Arabic" w:cs="Traditional Arabic"/>
          <w:rtl/>
        </w:rPr>
        <w:t xml:space="preserve"> </w:t>
      </w:r>
      <w:r w:rsidRPr="00B30BCA">
        <w:rPr>
          <w:rFonts w:ascii="Traditional Arabic" w:hAnsi="Traditional Arabic" w:cs="Traditional Arabic"/>
          <w:rtl/>
        </w:rPr>
        <w:t>ملاءمة العينة وتجانس الفقرات في قياس استخدام أدوات الذكاء الاصطناعي في إدارة المشاريع. أما البعد الثاني، المتعلق</w:t>
      </w:r>
      <w:r w:rsidR="003E037A" w:rsidRPr="00B30BCA">
        <w:rPr>
          <w:rFonts w:ascii="Traditional Arabic" w:hAnsi="Traditional Arabic" w:cs="Traditional Arabic"/>
          <w:rtl/>
        </w:rPr>
        <w:t xml:space="preserve"> </w:t>
      </w:r>
      <w:r w:rsidRPr="00B30BCA">
        <w:rPr>
          <w:rFonts w:ascii="Traditional Arabic" w:hAnsi="Traditional Arabic" w:cs="Traditional Arabic"/>
          <w:rtl/>
        </w:rPr>
        <w:t xml:space="preserve">بالتكامل مع أنظمة إدارة المشاريع، فقد أظهر معاملات تحميل مرتفعة بين (0.781–0.856) ونسبة تباين مفسرة </w:t>
      </w:r>
    </w:p>
    <w:p w14:paraId="244265F8" w14:textId="0EA1C7DD"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(66.513%)، مؤكداً على قوة التكامل بين أدوات الذكاء الاصطناعي والأنظمة التقنية في دعم عمليات المتابعة واتخاذ القرار. </w:t>
      </w:r>
    </w:p>
    <w:p w14:paraId="0929F0D8" w14:textId="6F7D3376"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في حين بيّنت نتائج البعد الثالث، الخاص بالسياسات والحَوْكمة والأمن، معاملات تحميل تراوحت بين (0.706–0.885) </w:t>
      </w:r>
    </w:p>
    <w:p w14:paraId="1FF37E9F" w14:textId="312C2F54"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ونسبة تباين مفسرة (65.547%) وقيمة </w:t>
      </w:r>
      <w:r w:rsidRPr="00B30BCA">
        <w:rPr>
          <w:rFonts w:ascii="Traditional Arabic" w:hAnsi="Traditional Arabic" w:cs="Traditional Arabic"/>
        </w:rPr>
        <w:t>KMO</w:t>
      </w:r>
      <w:r w:rsidRPr="00B30BCA">
        <w:rPr>
          <w:rFonts w:ascii="Traditional Arabic" w:hAnsi="Traditional Arabic" w:cs="Traditional Arabic"/>
          <w:rtl/>
        </w:rPr>
        <w:t xml:space="preserve"> (0.822)، مما يشير إلى وجود بنية تنظيمية ورقابية متماسكة تعزز </w:t>
      </w:r>
    </w:p>
    <w:p w14:paraId="77309CDE" w14:textId="07206DEE"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الاستخدام الآمن والأخلاقي لتقنيات الذكاء الاصطناعي. وبشكل عام، تؤكد النتائج أن المتغير المستقل يتميز بدرجة عالية من </w:t>
      </w:r>
    </w:p>
    <w:p w14:paraId="4AFB2B87" w14:textId="0225F0B9" w:rsidR="00872E8D"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الثبات والصدق، وأن الأبعاد الثلاثة تمثل مكونات مترابطة ومتكاملة لقياس مستوى تبنّي وتطبيق أدوات الذكاء الاصطناعي في إدارة المشاريع.</w:t>
      </w:r>
    </w:p>
    <w:p w14:paraId="1D3207B0" w14:textId="04909199"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أظهرت نتائج التحليل العاملي لأبعاد المتغير التابع "كفاءة إدارة المشاريع" أن الأداة المستخدمة تتمتع بدرجة عالية من الصدق </w:t>
      </w:r>
    </w:p>
    <w:p w14:paraId="2444CA91" w14:textId="392E4A64"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والثبات، وأن الأبعاد الثلاثة الممثلة له (المخرجات، الوعي والقبول وتجربة المستخدم، والعوائق والممكّنات) تقيس المفهوم بدرجة </w:t>
      </w:r>
    </w:p>
    <w:p w14:paraId="4B95D97C" w14:textId="3FE8A474"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lastRenderedPageBreak/>
        <w:t>جيدة من الاتساق الداخلي. فقد أظهر البعد الأول (كفاءة إدارة المشاريع – المخرجات) معاملات تحميل مرتفعة تراوحت بين</w:t>
      </w:r>
    </w:p>
    <w:p w14:paraId="6BFF4375" w14:textId="5AF9C14B"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(0.767–0.885) بنسبة تباين مفسرة بلغت (70.416%) وقيمة </w:t>
      </w:r>
      <w:r w:rsidRPr="00B30BCA">
        <w:rPr>
          <w:rFonts w:ascii="Traditional Arabic" w:hAnsi="Traditional Arabic" w:cs="Traditional Arabic"/>
        </w:rPr>
        <w:t>KMO</w:t>
      </w:r>
      <w:r w:rsidRPr="00B30BCA">
        <w:rPr>
          <w:rFonts w:ascii="Traditional Arabic" w:hAnsi="Traditional Arabic" w:cs="Traditional Arabic"/>
          <w:rtl/>
        </w:rPr>
        <w:t xml:space="preserve"> (0.898)، مما يدل على قوة العلاقة بين </w:t>
      </w:r>
    </w:p>
    <w:p w14:paraId="4B178101" w14:textId="3A793B34"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فقرات البعد وقدرته العالية على تفسير كفاءة أداء المشاريع من حيث دقة البيانات، وخفض التكاليف، وتحسين الجودة والاستجابة </w:t>
      </w:r>
    </w:p>
    <w:p w14:paraId="6C9F34DB" w14:textId="57E11560"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للمخاطر. أما البعد الثاني (الوعي، القبول، وتجربة المستخدم) فقد تراوحت معاملات التحميل فيه بين (0.577–0.877) </w:t>
      </w:r>
    </w:p>
    <w:p w14:paraId="57EF6CE8" w14:textId="70FDFBC2"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بنسبة تباين مفسرة (59.682%) وقيمة </w:t>
      </w:r>
      <w:r w:rsidRPr="00B30BCA">
        <w:rPr>
          <w:rFonts w:ascii="Traditional Arabic" w:hAnsi="Traditional Arabic" w:cs="Traditional Arabic"/>
        </w:rPr>
        <w:t>KMO</w:t>
      </w:r>
      <w:r w:rsidRPr="00B30BCA">
        <w:rPr>
          <w:rFonts w:ascii="Traditional Arabic" w:hAnsi="Traditional Arabic" w:cs="Traditional Arabic"/>
          <w:rtl/>
        </w:rPr>
        <w:t xml:space="preserve"> (0.793)، وهو ما يشير إلى تجانس العبارات وملاءمتها لقياس مدى </w:t>
      </w:r>
    </w:p>
    <w:p w14:paraId="1EB8CF8E" w14:textId="5AB0334B"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تقبّل الموظفين لأدوات الذكاء الاصطناعي ورضاهم عنها، مع إبراز أهمية المشاركة والتغذية الراجعة في تعزيز الاستخدام الفعّال </w:t>
      </w:r>
    </w:p>
    <w:p w14:paraId="0784D4B7" w14:textId="77777777"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للتقنيات الحديثة. في حين أظهر البعد الثالث (العوائق والممكّنات) معاملات تحميل بين (0.595–0.832) بنسبة تباين</w:t>
      </w:r>
    </w:p>
    <w:p w14:paraId="17F76DF7" w14:textId="5CBB095A"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مفسرة (57.653%) وقيمة </w:t>
      </w:r>
      <w:r w:rsidRPr="00B30BCA">
        <w:rPr>
          <w:rFonts w:ascii="Traditional Arabic" w:hAnsi="Traditional Arabic" w:cs="Traditional Arabic"/>
        </w:rPr>
        <w:t>KMO</w:t>
      </w:r>
      <w:r w:rsidRPr="00B30BCA">
        <w:rPr>
          <w:rFonts w:ascii="Traditional Arabic" w:hAnsi="Traditional Arabic" w:cs="Traditional Arabic"/>
          <w:rtl/>
        </w:rPr>
        <w:t xml:space="preserve"> (0.588)، مما يعكس دور القيادة والتدريب المستمر كعوامل تمكينية رئيسة، مقابل </w:t>
      </w:r>
    </w:p>
    <w:p w14:paraId="02FADDF3" w14:textId="0E62B6F6"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تحديات جودة البيانات التي تمثل أحد العوائق أمام الاستخدام الأمثل للذكاء الاصطناعي. وبشكل عام، تؤكد النتائج أن المتغير </w:t>
      </w:r>
    </w:p>
    <w:p w14:paraId="4A2D9DDF" w14:textId="7C11B91B"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التابع يتميز بدرجة مرتفعة من الاتساق الداخلي، وأن أبعاده الثلاثة تمثل مكونات مترابطة تفسّر بوضوح كفاءة إدارة المشاريع </w:t>
      </w:r>
    </w:p>
    <w:p w14:paraId="6843250D" w14:textId="4EF7346C"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في ظل توظيف تقنيات الذكاء الاصطناعي.</w:t>
      </w:r>
    </w:p>
    <w:p w14:paraId="447A5B9D" w14:textId="77777777" w:rsidR="00872E8D" w:rsidRPr="00B30BCA" w:rsidRDefault="00872E8D">
      <w:pPr>
        <w:pStyle w:val="ListParagraph"/>
        <w:numPr>
          <w:ilvl w:val="0"/>
          <w:numId w:val="37"/>
        </w:numPr>
        <w:spacing w:after="0" w:line="360" w:lineRule="auto"/>
        <w:jc w:val="both"/>
        <w:rPr>
          <w:rFonts w:ascii="Traditional Arabic" w:hAnsi="Traditional Arabic" w:cs="Traditional Arabic"/>
          <w:rtl/>
        </w:rPr>
      </w:pPr>
      <w:r w:rsidRPr="00B30BCA">
        <w:rPr>
          <w:rFonts w:ascii="Traditional Arabic" w:hAnsi="Traditional Arabic" w:cs="Traditional Arabic"/>
          <w:rtl/>
        </w:rPr>
        <w:t>نتائج اختبارات الفروض الإحصائية</w:t>
      </w:r>
    </w:p>
    <w:p w14:paraId="4AE5D967" w14:textId="7CA2F78F"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أظهرت نتائج اختبارات الفروض الإحصائية أن هناك تأثيراً ذا دلالة إحصائية قوية بين أدوات الذكاء الاصطناعي وكفاءة إدارة </w:t>
      </w:r>
    </w:p>
    <w:p w14:paraId="469C23BD" w14:textId="13003179"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المشاريع، مما يؤكد صحة الفرض الرئيس القائل بوجود علاقة موجبة ومعنوية بين المتغيرين. فقد بين نموذج الانحدار المتعدد أن</w:t>
      </w:r>
    </w:p>
    <w:p w14:paraId="7B6E745C" w14:textId="0976A0A3"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lastRenderedPageBreak/>
        <w:t xml:space="preserve"> أدوات الذكاء الاصطناعي تفسر نحو 71.1% من التباين في كفاءة إدارة المشاريع</w:t>
      </w:r>
      <w:r w:rsidRPr="00B30BCA">
        <w:rPr>
          <w:rFonts w:ascii="Traditional Arabic" w:hAnsi="Traditional Arabic" w:cs="Traditional Arabic"/>
        </w:rPr>
        <w:t xml:space="preserve"> (R² = 0.711)</w:t>
      </w:r>
      <w:r w:rsidRPr="00B30BCA">
        <w:rPr>
          <w:rFonts w:ascii="Traditional Arabic" w:hAnsi="Traditional Arabic" w:cs="Traditional Arabic"/>
          <w:rtl/>
        </w:rPr>
        <w:t>، وهو ما يدل على قوة</w:t>
      </w:r>
    </w:p>
    <w:p w14:paraId="0294582F" w14:textId="26FD511A"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 xml:space="preserve"> النموذج وقدرته التنبؤية العالية. كما أظهرت النتائج أن جميع أبعاد المتغير المستقل تؤثر إيجابياً في كفاءة إدارة المشاريع عند </w:t>
      </w:r>
    </w:p>
    <w:p w14:paraId="431F6FE1" w14:textId="4A1EF140" w:rsidR="00050FA6"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مستوى دلالة</w:t>
      </w:r>
      <w:r w:rsidRPr="00B30BCA">
        <w:rPr>
          <w:rFonts w:ascii="Traditional Arabic" w:hAnsi="Traditional Arabic" w:cs="Traditional Arabic"/>
        </w:rPr>
        <w:t xml:space="preserve"> (Sig = 0.000)</w:t>
      </w:r>
      <w:r w:rsidRPr="00B30BCA">
        <w:rPr>
          <w:rFonts w:ascii="Traditional Arabic" w:hAnsi="Traditional Arabic" w:cs="Traditional Arabic"/>
          <w:rtl/>
        </w:rPr>
        <w:t>، حيث كان أكبر تأثير لبُعد السياسات والحَوْكمة والأمن</w:t>
      </w:r>
      <w:r w:rsidRPr="00B30BCA">
        <w:rPr>
          <w:rFonts w:ascii="Traditional Arabic" w:hAnsi="Traditional Arabic" w:cs="Traditional Arabic"/>
        </w:rPr>
        <w:t xml:space="preserve"> (</w:t>
      </w:r>
      <w:r w:rsidRPr="00B30BCA">
        <w:rPr>
          <w:rFonts w:ascii="Cambria" w:hAnsi="Cambria" w:cs="Cambria"/>
        </w:rPr>
        <w:t>β</w:t>
      </w:r>
      <w:r w:rsidRPr="00B30BCA">
        <w:rPr>
          <w:rFonts w:ascii="Traditional Arabic" w:hAnsi="Traditional Arabic" w:cs="Traditional Arabic"/>
        </w:rPr>
        <w:t xml:space="preserve"> = 0.500)</w:t>
      </w:r>
      <w:r w:rsidRPr="00B30BCA">
        <w:rPr>
          <w:rFonts w:ascii="Traditional Arabic" w:hAnsi="Traditional Arabic" w:cs="Traditional Arabic"/>
          <w:rtl/>
        </w:rPr>
        <w:t>، يليه التكامل مع</w:t>
      </w:r>
      <w:r w:rsidR="003E037A" w:rsidRPr="00B30BCA">
        <w:rPr>
          <w:rFonts w:ascii="Traditional Arabic" w:hAnsi="Traditional Arabic" w:cs="Traditional Arabic"/>
          <w:rtl/>
        </w:rPr>
        <w:t xml:space="preserve"> </w:t>
      </w:r>
      <w:r w:rsidRPr="00B30BCA">
        <w:rPr>
          <w:rFonts w:ascii="Traditional Arabic" w:hAnsi="Traditional Arabic" w:cs="Traditional Arabic"/>
          <w:rtl/>
        </w:rPr>
        <w:t>أنظمة إدارة المشاريع</w:t>
      </w:r>
      <w:r w:rsidRPr="00B30BCA">
        <w:rPr>
          <w:rFonts w:ascii="Traditional Arabic" w:hAnsi="Traditional Arabic" w:cs="Traditional Arabic"/>
        </w:rPr>
        <w:t xml:space="preserve"> (</w:t>
      </w:r>
      <w:r w:rsidRPr="00B30BCA">
        <w:rPr>
          <w:rFonts w:ascii="Cambria" w:hAnsi="Cambria" w:cs="Cambria"/>
        </w:rPr>
        <w:t>β</w:t>
      </w:r>
      <w:r w:rsidRPr="00B30BCA">
        <w:rPr>
          <w:rFonts w:ascii="Traditional Arabic" w:hAnsi="Traditional Arabic" w:cs="Traditional Arabic"/>
        </w:rPr>
        <w:t xml:space="preserve"> = 0.371)</w:t>
      </w:r>
      <w:r w:rsidRPr="00B30BCA">
        <w:rPr>
          <w:rFonts w:ascii="Traditional Arabic" w:hAnsi="Traditional Arabic" w:cs="Traditional Arabic"/>
          <w:rtl/>
        </w:rPr>
        <w:t>، ثم تبنّي واستخدام أدوات الذكاء الاصطناعي</w:t>
      </w:r>
      <w:r w:rsidRPr="00B30BCA">
        <w:rPr>
          <w:rFonts w:ascii="Traditional Arabic" w:hAnsi="Traditional Arabic" w:cs="Traditional Arabic"/>
        </w:rPr>
        <w:t xml:space="preserve"> (</w:t>
      </w:r>
      <w:r w:rsidRPr="00B30BCA">
        <w:rPr>
          <w:rFonts w:ascii="Cambria" w:hAnsi="Cambria" w:cs="Cambria"/>
        </w:rPr>
        <w:t>β</w:t>
      </w:r>
      <w:r w:rsidRPr="00B30BCA">
        <w:rPr>
          <w:rFonts w:ascii="Traditional Arabic" w:hAnsi="Traditional Arabic" w:cs="Traditional Arabic"/>
        </w:rPr>
        <w:t xml:space="preserve"> = 0.358)</w:t>
      </w:r>
      <w:r w:rsidRPr="00B30BCA">
        <w:rPr>
          <w:rFonts w:ascii="Traditional Arabic" w:hAnsi="Traditional Arabic" w:cs="Traditional Arabic"/>
          <w:rtl/>
        </w:rPr>
        <w:t xml:space="preserve">، مما يوضح أن البعد </w:t>
      </w:r>
    </w:p>
    <w:p w14:paraId="5E5E1998" w14:textId="2019F540" w:rsidR="00872E8D"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التنظيمي والسياسي يمثل المحرك الأقوى في تعزيز كفاءة المشاريع</w:t>
      </w:r>
      <w:r w:rsidRPr="00B30BCA">
        <w:rPr>
          <w:rFonts w:ascii="Traditional Arabic" w:hAnsi="Traditional Arabic" w:cs="Traditional Arabic"/>
        </w:rPr>
        <w:t>.</w:t>
      </w:r>
    </w:p>
    <w:p w14:paraId="5B08C3B2" w14:textId="77777777" w:rsidR="00872E8D" w:rsidRPr="00B30BCA" w:rsidRDefault="00872E8D" w:rsidP="00FE2131">
      <w:pPr>
        <w:spacing w:after="0" w:line="360" w:lineRule="auto"/>
        <w:jc w:val="both"/>
        <w:rPr>
          <w:rFonts w:ascii="Traditional Arabic" w:hAnsi="Traditional Arabic" w:cs="Traditional Arabic"/>
          <w:rtl/>
        </w:rPr>
      </w:pPr>
      <w:r w:rsidRPr="00B30BCA">
        <w:rPr>
          <w:rFonts w:ascii="Traditional Arabic" w:hAnsi="Traditional Arabic" w:cs="Traditional Arabic"/>
          <w:rtl/>
        </w:rPr>
        <w:t>أما على مستوى الفروض الفرعية، فقد أظهرت النتائج أن</w:t>
      </w:r>
      <w:r w:rsidRPr="00B30BCA">
        <w:rPr>
          <w:rFonts w:ascii="Traditional Arabic" w:hAnsi="Traditional Arabic" w:cs="Traditional Arabic"/>
        </w:rPr>
        <w:t>:</w:t>
      </w:r>
    </w:p>
    <w:p w14:paraId="26F5878A" w14:textId="66A2D101" w:rsidR="00050FA6" w:rsidRPr="00B30BCA" w:rsidRDefault="00872E8D">
      <w:pPr>
        <w:pStyle w:val="ListParagraph"/>
        <w:numPr>
          <w:ilvl w:val="0"/>
          <w:numId w:val="38"/>
        </w:numPr>
        <w:spacing w:after="0" w:line="360" w:lineRule="auto"/>
        <w:jc w:val="both"/>
        <w:rPr>
          <w:rFonts w:ascii="Traditional Arabic" w:hAnsi="Traditional Arabic" w:cs="Traditional Arabic"/>
        </w:rPr>
      </w:pPr>
      <w:r w:rsidRPr="00B30BCA">
        <w:rPr>
          <w:rFonts w:ascii="Traditional Arabic" w:hAnsi="Traditional Arabic" w:cs="Traditional Arabic"/>
          <w:rtl/>
        </w:rPr>
        <w:t>الفرض الفرعي الأول أكد وجود تأثير معنوي لتبنّي واستخدام أدوات الذكاء الاصطناعي على كفاءة المشاريع، حيث بلغ معامل الارتباط</w:t>
      </w:r>
      <w:r w:rsidRPr="00B30BCA">
        <w:rPr>
          <w:rFonts w:ascii="Traditional Arabic" w:hAnsi="Traditional Arabic" w:cs="Traditional Arabic"/>
        </w:rPr>
        <w:t xml:space="preserve"> (R = 0.639) </w:t>
      </w:r>
      <w:r w:rsidRPr="00B30BCA">
        <w:rPr>
          <w:rFonts w:ascii="Traditional Arabic" w:hAnsi="Traditional Arabic" w:cs="Traditional Arabic"/>
          <w:rtl/>
        </w:rPr>
        <w:t>ومعامل التحديد</w:t>
      </w:r>
      <w:r w:rsidRPr="00B30BCA">
        <w:rPr>
          <w:rFonts w:ascii="Traditional Arabic" w:hAnsi="Traditional Arabic" w:cs="Traditional Arabic"/>
        </w:rPr>
        <w:t xml:space="preserve"> (R² = 0.408)</w:t>
      </w:r>
      <w:r w:rsidRPr="00B30BCA">
        <w:rPr>
          <w:rFonts w:ascii="Traditional Arabic" w:hAnsi="Traditional Arabic" w:cs="Traditional Arabic"/>
          <w:rtl/>
        </w:rPr>
        <w:t>، أي أن هذا البعد يفسر نحو 40.8% من التباين في الأداء، مما يعكس أهميته كعامل رئيسي في التحول الرقمي للمشروعات</w:t>
      </w:r>
      <w:r w:rsidRPr="00B30BCA">
        <w:rPr>
          <w:rFonts w:ascii="Traditional Arabic" w:hAnsi="Traditional Arabic" w:cs="Traditional Arabic"/>
        </w:rPr>
        <w:t>.</w:t>
      </w:r>
    </w:p>
    <w:p w14:paraId="4454D9C0" w14:textId="77777777" w:rsidR="00872E8D" w:rsidRPr="00B30BCA" w:rsidRDefault="00872E8D">
      <w:pPr>
        <w:pStyle w:val="ListParagraph"/>
        <w:numPr>
          <w:ilvl w:val="0"/>
          <w:numId w:val="38"/>
        </w:numPr>
        <w:spacing w:after="0" w:line="360" w:lineRule="auto"/>
        <w:jc w:val="both"/>
        <w:rPr>
          <w:rFonts w:ascii="Traditional Arabic" w:hAnsi="Traditional Arabic" w:cs="Traditional Arabic"/>
        </w:rPr>
      </w:pPr>
      <w:r w:rsidRPr="00B30BCA">
        <w:rPr>
          <w:rFonts w:ascii="Traditional Arabic" w:hAnsi="Traditional Arabic" w:cs="Traditional Arabic"/>
          <w:rtl/>
        </w:rPr>
        <w:t>الفرض الفرعي الثاني أظهر أن التكامل مع أنظمة إدارة المشاريع له تأثير إيجابي مماثل تقريباً</w:t>
      </w:r>
      <w:r w:rsidRPr="00B30BCA">
        <w:rPr>
          <w:rFonts w:ascii="Traditional Arabic" w:hAnsi="Traditional Arabic" w:cs="Traditional Arabic"/>
        </w:rPr>
        <w:t xml:space="preserve"> (R = 0.635</w:t>
      </w:r>
      <w:r w:rsidRPr="00B30BCA">
        <w:rPr>
          <w:rFonts w:ascii="Traditional Arabic" w:hAnsi="Traditional Arabic" w:cs="Traditional Arabic"/>
          <w:rtl/>
        </w:rPr>
        <w:t xml:space="preserve">، </w:t>
      </w:r>
      <w:r w:rsidRPr="00B30BCA">
        <w:rPr>
          <w:rFonts w:ascii="Traditional Arabic" w:hAnsi="Traditional Arabic" w:cs="Traditional Arabic"/>
        </w:rPr>
        <w:t>R² = 0.403)</w:t>
      </w:r>
      <w:r w:rsidRPr="00B30BCA">
        <w:rPr>
          <w:rFonts w:ascii="Traditional Arabic" w:hAnsi="Traditional Arabic" w:cs="Traditional Arabic"/>
          <w:rtl/>
        </w:rPr>
        <w:t>، مما يشير إلى أن الدمج التقني بين الأدوات الذكية والأنظمة الإدارية يسهم بشكل كبير في رفع كفاءة الأداء وتسريع العمليات</w:t>
      </w:r>
      <w:r w:rsidRPr="00B30BCA">
        <w:rPr>
          <w:rFonts w:ascii="Traditional Arabic" w:hAnsi="Traditional Arabic" w:cs="Traditional Arabic"/>
        </w:rPr>
        <w:t>.</w:t>
      </w:r>
    </w:p>
    <w:p w14:paraId="2FB904F6" w14:textId="6743EBC5" w:rsidR="0045307D" w:rsidRPr="00B30BCA" w:rsidRDefault="00872E8D">
      <w:pPr>
        <w:pStyle w:val="ListParagraph"/>
        <w:numPr>
          <w:ilvl w:val="0"/>
          <w:numId w:val="38"/>
        </w:numPr>
        <w:spacing w:after="0" w:line="360" w:lineRule="auto"/>
        <w:jc w:val="both"/>
        <w:rPr>
          <w:rFonts w:ascii="Traditional Arabic" w:hAnsi="Traditional Arabic" w:cs="Traditional Arabic"/>
        </w:rPr>
      </w:pPr>
      <w:r w:rsidRPr="00B30BCA">
        <w:rPr>
          <w:rFonts w:ascii="Traditional Arabic" w:hAnsi="Traditional Arabic" w:cs="Traditional Arabic"/>
          <w:rtl/>
        </w:rPr>
        <w:t>الفرض الفرعي الثالث بيّن أن بُعد السياسات والحَوْكمة والأمن يؤثر إيجابياً أيضاً في كفاءة إدارة المشاريع (</w:t>
      </w:r>
      <w:r w:rsidRPr="00B30BCA">
        <w:rPr>
          <w:rFonts w:ascii="Traditional Arabic" w:hAnsi="Traditional Arabic" w:cs="Traditional Arabic"/>
        </w:rPr>
        <w:t>R = 0.532</w:t>
      </w:r>
      <w:r w:rsidRPr="00B30BCA">
        <w:rPr>
          <w:rFonts w:ascii="Traditional Arabic" w:hAnsi="Traditional Arabic" w:cs="Traditional Arabic"/>
          <w:rtl/>
        </w:rPr>
        <w:t xml:space="preserve">، </w:t>
      </w:r>
      <w:r w:rsidRPr="00B30BCA">
        <w:rPr>
          <w:rFonts w:ascii="Traditional Arabic" w:hAnsi="Traditional Arabic" w:cs="Traditional Arabic"/>
        </w:rPr>
        <w:t>R² = 0.283</w:t>
      </w:r>
      <w:r w:rsidRPr="00B30BCA">
        <w:rPr>
          <w:rFonts w:ascii="Traditional Arabic" w:hAnsi="Traditional Arabic" w:cs="Traditional Arabic"/>
          <w:rtl/>
        </w:rPr>
        <w:t>)، وهو ما يدل على أن وجود أطر تنظيمية واضحة وحوكمة فعالة للذكاء الاصطناعي يعزز الاستخدام الآمن والمستدام للتقنيات الحديثة.</w:t>
      </w:r>
    </w:p>
    <w:p w14:paraId="1AEC900F" w14:textId="646BAF2D" w:rsidR="00913584" w:rsidRPr="00B30BCA" w:rsidRDefault="00913584" w:rsidP="00FE2131">
      <w:pPr>
        <w:spacing w:after="0" w:line="360" w:lineRule="auto"/>
        <w:jc w:val="both"/>
        <w:rPr>
          <w:rFonts w:ascii="Traditional Arabic" w:hAnsi="Traditional Arabic" w:cs="Traditional Arabic"/>
          <w:b/>
          <w:bCs/>
          <w:rtl/>
        </w:rPr>
      </w:pPr>
      <w:r w:rsidRPr="00B30BCA">
        <w:rPr>
          <w:rFonts w:ascii="Traditional Arabic" w:hAnsi="Traditional Arabic" w:cs="Traditional Arabic"/>
          <w:b/>
          <w:bCs/>
          <w:rtl/>
        </w:rPr>
        <w:t xml:space="preserve"> إسهامات الدراسة:</w:t>
      </w:r>
    </w:p>
    <w:p w14:paraId="0AEE4D4A" w14:textId="331BBDDD" w:rsidR="00913584" w:rsidRPr="00B30BCA" w:rsidRDefault="00913584" w:rsidP="00FE2131">
      <w:pPr>
        <w:spacing w:after="0" w:line="360" w:lineRule="auto"/>
        <w:jc w:val="both"/>
        <w:rPr>
          <w:rFonts w:ascii="Traditional Arabic" w:hAnsi="Traditional Arabic" w:cs="Traditional Arabic"/>
        </w:rPr>
      </w:pPr>
      <w:r w:rsidRPr="00B30BCA">
        <w:rPr>
          <w:rFonts w:ascii="Traditional Arabic" w:hAnsi="Traditional Arabic" w:cs="Traditional Arabic"/>
          <w:rtl/>
        </w:rPr>
        <w:t xml:space="preserve">تسهم هذه الدراسة في تقديم إضافة علمية وتطبيقية في مجال إدارة المشاريع، حيث أوضحت الدور الفعال لأدوات الذكاء الاصطناعي في تحسين كفاءة إدارة المشاريع داخل الأمانات. كما قدمت الدراسة نموذجا تطبيقيا يمكن الاستفادة منه في الجهات الحكومية لدعم اتخاذ القرار وتحسين الأداء، مما يعزز من تحقيق أهداف التحول الرقمي ورؤية المملكة 2030. </w:t>
      </w:r>
    </w:p>
    <w:p w14:paraId="7EF5023D" w14:textId="37B51ADB" w:rsidR="00F31460" w:rsidRPr="00B30BCA" w:rsidRDefault="00961948" w:rsidP="00FE2131">
      <w:pPr>
        <w:pStyle w:val="Heading2"/>
        <w:spacing w:line="360" w:lineRule="auto"/>
        <w:jc w:val="both"/>
        <w:rPr>
          <w:rFonts w:ascii="Traditional Arabic" w:hAnsi="Traditional Arabic"/>
          <w:b/>
          <w:bCs/>
          <w:color w:val="auto"/>
          <w:sz w:val="28"/>
          <w:szCs w:val="28"/>
          <w:rtl/>
        </w:rPr>
      </w:pPr>
      <w:bookmarkStart w:id="51" w:name="_Toc232586382"/>
      <w:r w:rsidRPr="00B30BCA">
        <w:rPr>
          <w:rFonts w:ascii="Traditional Arabic" w:hAnsi="Traditional Arabic"/>
          <w:b/>
          <w:bCs/>
          <w:color w:val="auto"/>
          <w:sz w:val="28"/>
          <w:szCs w:val="28"/>
          <w:rtl/>
        </w:rPr>
        <w:lastRenderedPageBreak/>
        <w:t xml:space="preserve">توصيات </w:t>
      </w:r>
      <w:r w:rsidR="008A0C39" w:rsidRPr="00B30BCA">
        <w:rPr>
          <w:rFonts w:ascii="Traditional Arabic" w:hAnsi="Traditional Arabic"/>
          <w:b/>
          <w:bCs/>
          <w:color w:val="auto"/>
          <w:sz w:val="28"/>
          <w:szCs w:val="28"/>
          <w:rtl/>
        </w:rPr>
        <w:t>الدراسة:</w:t>
      </w:r>
      <w:bookmarkEnd w:id="51"/>
    </w:p>
    <w:p w14:paraId="0F020152" w14:textId="36D795DB" w:rsidR="006A3D18" w:rsidRPr="00B30BCA" w:rsidRDefault="006A3D18"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أولا: التوصيات التقنية</w:t>
      </w:r>
    </w:p>
    <w:p w14:paraId="5AF96F18" w14:textId="77777777" w:rsidR="006A3D18" w:rsidRPr="00B30BCA" w:rsidRDefault="006A3D18"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 تعزيز استخدام أدوات الذكاء الاصطناعي في تحليل بيانات المشاريع داخل مكاتب إدارة المشاريع بالأمانات.</w:t>
      </w:r>
    </w:p>
    <w:p w14:paraId="2E27D06C" w14:textId="77777777" w:rsidR="006A3D18" w:rsidRPr="00B30BCA" w:rsidRDefault="006A3D18"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 تطوير أنظمة رقمية متكاملة تدعم اتخاذ القرار باستخدام تقنيات الذكاء الاصطناعي.</w:t>
      </w:r>
    </w:p>
    <w:p w14:paraId="48739DDE" w14:textId="77777777" w:rsidR="006A3D18" w:rsidRPr="00B30BCA" w:rsidRDefault="006A3D18"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 الاستثمار في البنية التحتية التقنية لضمان كفاءة تطبيق الحلول الذكية.</w:t>
      </w:r>
    </w:p>
    <w:p w14:paraId="167C374D" w14:textId="77777777" w:rsidR="006A3D18" w:rsidRPr="00B30BCA" w:rsidRDefault="006A3D18" w:rsidP="00FE2131">
      <w:pPr>
        <w:jc w:val="both"/>
        <w:rPr>
          <w:rFonts w:ascii="Traditional Arabic" w:hAnsi="Traditional Arabic" w:cs="Traditional Arabic"/>
          <w:rtl/>
          <w:lang w:val="en-AE"/>
        </w:rPr>
      </w:pPr>
    </w:p>
    <w:p w14:paraId="71C31DF2" w14:textId="50D02169" w:rsidR="006A3D18" w:rsidRPr="00B30BCA" w:rsidRDefault="006A3D18" w:rsidP="00B279F7">
      <w:pPr>
        <w:jc w:val="both"/>
        <w:rPr>
          <w:rFonts w:ascii="Traditional Arabic" w:hAnsi="Traditional Arabic" w:cs="Traditional Arabic"/>
          <w:rtl/>
          <w:lang w:val="en-AE"/>
        </w:rPr>
      </w:pPr>
      <w:r w:rsidRPr="00B30BCA">
        <w:rPr>
          <w:rFonts w:ascii="Traditional Arabic" w:hAnsi="Traditional Arabic" w:cs="Traditional Arabic"/>
          <w:rtl/>
          <w:lang w:val="en-AE"/>
        </w:rPr>
        <w:t>ثانيا: التوصيات التنظيمية</w:t>
      </w:r>
    </w:p>
    <w:p w14:paraId="6560C3D3" w14:textId="77777777" w:rsidR="006A3D18" w:rsidRPr="00B30BCA" w:rsidRDefault="006A3D18"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 وضع سياسات واضحة لتنظيم استخدام أدوات الذكاء الاصطناعي داخل الجهات الحكومية.</w:t>
      </w:r>
    </w:p>
    <w:p w14:paraId="4C4559AE" w14:textId="77777777" w:rsidR="006A3D18" w:rsidRPr="00B30BCA" w:rsidRDefault="006A3D18"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 تعزيز التكامل بين الأنظمة المختلفة المستخدمة في إدارة المشاريع.</w:t>
      </w:r>
    </w:p>
    <w:p w14:paraId="1B8E54DC" w14:textId="77777777" w:rsidR="006A3D18" w:rsidRPr="00B30BCA" w:rsidRDefault="006A3D18"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 تطوير آليات متابعة وتقييم أداء المشاريع باستخدام مؤشرات دقيقة.</w:t>
      </w:r>
    </w:p>
    <w:p w14:paraId="3E5A3DEF" w14:textId="77777777" w:rsidR="006A3D18" w:rsidRPr="00B30BCA" w:rsidRDefault="006A3D18" w:rsidP="00FE2131">
      <w:pPr>
        <w:jc w:val="both"/>
        <w:rPr>
          <w:rFonts w:ascii="Traditional Arabic" w:hAnsi="Traditional Arabic" w:cs="Traditional Arabic"/>
          <w:rtl/>
          <w:lang w:val="en-AE"/>
        </w:rPr>
      </w:pPr>
    </w:p>
    <w:p w14:paraId="4C1850BF" w14:textId="0EA04C04" w:rsidR="006A3D18" w:rsidRPr="00B30BCA" w:rsidRDefault="006A3D18"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ثالثا: التوصيات البشرية</w:t>
      </w:r>
    </w:p>
    <w:p w14:paraId="5BDE9FED" w14:textId="77777777" w:rsidR="006A3D18" w:rsidRPr="00B30BCA" w:rsidRDefault="006A3D18"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 تدريب الكوادر البشرية على استخدام أدوات الذكاء الاصطناعي في إدارة المشاريع.</w:t>
      </w:r>
    </w:p>
    <w:p w14:paraId="06AA408F" w14:textId="77777777" w:rsidR="006A3D18" w:rsidRPr="00B30BCA" w:rsidRDefault="006A3D18"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 نشر ثقافة التحول الرقمي داخل بيئة العمل.</w:t>
      </w:r>
    </w:p>
    <w:p w14:paraId="4FA32EE6" w14:textId="4C7B7249" w:rsidR="006A3D18" w:rsidRPr="00B30BCA" w:rsidRDefault="006A3D18" w:rsidP="00FE2131">
      <w:pPr>
        <w:jc w:val="both"/>
        <w:rPr>
          <w:rFonts w:ascii="Traditional Arabic" w:hAnsi="Traditional Arabic" w:cs="Traditional Arabic"/>
          <w:rtl/>
          <w:lang w:val="en-AE"/>
        </w:rPr>
      </w:pPr>
      <w:r w:rsidRPr="00B30BCA">
        <w:rPr>
          <w:rFonts w:ascii="Traditional Arabic" w:hAnsi="Traditional Arabic" w:cs="Traditional Arabic"/>
          <w:rtl/>
          <w:lang w:val="en-AE"/>
        </w:rPr>
        <w:t>• رفع الوعي بأهمية استخدام التقنيات الحديثة في تحسين كفاءة الأداء.</w:t>
      </w:r>
    </w:p>
    <w:p w14:paraId="6EC39576" w14:textId="77777777" w:rsidR="00806FEC" w:rsidRPr="00B30BCA" w:rsidRDefault="00806FEC" w:rsidP="00FE2131">
      <w:pPr>
        <w:jc w:val="both"/>
        <w:rPr>
          <w:rFonts w:ascii="Traditional Arabic" w:hAnsi="Traditional Arabic" w:cs="Traditional Arabic"/>
          <w:lang w:val="en-AE"/>
        </w:rPr>
      </w:pPr>
    </w:p>
    <w:p w14:paraId="2F37E954" w14:textId="01E24290" w:rsidR="001360A3" w:rsidRPr="00B30BCA" w:rsidRDefault="008D6AAD">
      <w:pPr>
        <w:pStyle w:val="ListParagraph"/>
        <w:numPr>
          <w:ilvl w:val="0"/>
          <w:numId w:val="42"/>
        </w:numPr>
        <w:spacing w:line="360" w:lineRule="auto"/>
        <w:jc w:val="both"/>
        <w:rPr>
          <w:rFonts w:ascii="Traditional Arabic" w:hAnsi="Traditional Arabic" w:cs="Traditional Arabic"/>
          <w:b/>
          <w:bCs/>
        </w:rPr>
      </w:pPr>
      <w:r w:rsidRPr="00B30BCA">
        <w:rPr>
          <w:rFonts w:ascii="Traditional Arabic" w:hAnsi="Traditional Arabic" w:cs="Traditional Arabic"/>
          <w:b/>
          <w:bCs/>
          <w:rtl/>
        </w:rPr>
        <w:t>مؤشرات نجاح التوصيات:</w:t>
      </w:r>
    </w:p>
    <w:tbl>
      <w:tblPr>
        <w:tblStyle w:val="TableGrid"/>
        <w:bidiVisual/>
        <w:tblW w:w="7811" w:type="dxa"/>
        <w:jc w:val="center"/>
        <w:tblLook w:val="04A0" w:firstRow="1" w:lastRow="0" w:firstColumn="1" w:lastColumn="0" w:noHBand="0" w:noVBand="1"/>
      </w:tblPr>
      <w:tblGrid>
        <w:gridCol w:w="492"/>
        <w:gridCol w:w="2364"/>
        <w:gridCol w:w="2362"/>
        <w:gridCol w:w="2593"/>
      </w:tblGrid>
      <w:tr w:rsidR="00806FEC" w:rsidRPr="00B30BCA" w14:paraId="0CEE4FBB" w14:textId="77777777" w:rsidTr="00D03FDF">
        <w:trPr>
          <w:jc w:val="center"/>
        </w:trPr>
        <w:tc>
          <w:tcPr>
            <w:tcW w:w="492" w:type="dxa"/>
            <w:shd w:val="clear" w:color="auto" w:fill="DEEAF6" w:themeFill="accent5" w:themeFillTint="33"/>
          </w:tcPr>
          <w:p w14:paraId="172DA70B" w14:textId="77777777" w:rsidR="006D0BA9" w:rsidRPr="00B30BCA" w:rsidRDefault="006D0BA9" w:rsidP="00FE2131">
            <w:pPr>
              <w:pStyle w:val="ListParagraph"/>
              <w:spacing w:line="360" w:lineRule="auto"/>
              <w:ind w:left="0"/>
              <w:jc w:val="both"/>
              <w:rPr>
                <w:rFonts w:ascii="Traditional Arabic" w:hAnsi="Traditional Arabic" w:cs="Traditional Arabic"/>
                <w:rtl/>
              </w:rPr>
            </w:pPr>
          </w:p>
        </w:tc>
        <w:tc>
          <w:tcPr>
            <w:tcW w:w="2364" w:type="dxa"/>
            <w:shd w:val="clear" w:color="auto" w:fill="DEEAF6" w:themeFill="accent5" w:themeFillTint="33"/>
            <w:vAlign w:val="center"/>
          </w:tcPr>
          <w:p w14:paraId="4D6E0F7C" w14:textId="586B197B" w:rsidR="006D0BA9" w:rsidRPr="00B30BCA" w:rsidRDefault="006D0BA9" w:rsidP="00FE2131">
            <w:pPr>
              <w:pStyle w:val="ListParagraph"/>
              <w:spacing w:line="360" w:lineRule="auto"/>
              <w:ind w:left="0"/>
              <w:jc w:val="both"/>
              <w:rPr>
                <w:rFonts w:ascii="Traditional Arabic" w:hAnsi="Traditional Arabic" w:cs="Traditional Arabic"/>
                <w:b/>
                <w:bCs/>
                <w:rtl/>
              </w:rPr>
            </w:pPr>
            <w:r w:rsidRPr="00B30BCA">
              <w:rPr>
                <w:rFonts w:ascii="Traditional Arabic" w:hAnsi="Traditional Arabic" w:cs="Traditional Arabic"/>
                <w:b/>
                <w:bCs/>
                <w:rtl/>
              </w:rPr>
              <w:t>التوصية</w:t>
            </w:r>
          </w:p>
        </w:tc>
        <w:tc>
          <w:tcPr>
            <w:tcW w:w="2362" w:type="dxa"/>
            <w:shd w:val="clear" w:color="auto" w:fill="DEEAF6" w:themeFill="accent5" w:themeFillTint="33"/>
            <w:vAlign w:val="center"/>
          </w:tcPr>
          <w:p w14:paraId="1254F49F" w14:textId="43E9E32B" w:rsidR="006D0BA9" w:rsidRPr="00B30BCA" w:rsidRDefault="00D03FDF" w:rsidP="00FE2131">
            <w:pPr>
              <w:pStyle w:val="ListParagraph"/>
              <w:spacing w:line="360" w:lineRule="auto"/>
              <w:ind w:left="0"/>
              <w:jc w:val="both"/>
              <w:rPr>
                <w:rFonts w:ascii="Traditional Arabic" w:hAnsi="Traditional Arabic" w:cs="Traditional Arabic"/>
                <w:b/>
                <w:bCs/>
                <w:rtl/>
              </w:rPr>
            </w:pPr>
            <w:r w:rsidRPr="00B30BCA">
              <w:rPr>
                <w:rFonts w:ascii="Traditional Arabic" w:hAnsi="Traditional Arabic" w:cs="Traditional Arabic"/>
                <w:b/>
                <w:bCs/>
                <w:rtl/>
              </w:rPr>
              <w:t>آلية التنفيذ</w:t>
            </w:r>
          </w:p>
        </w:tc>
        <w:tc>
          <w:tcPr>
            <w:tcW w:w="2593" w:type="dxa"/>
            <w:shd w:val="clear" w:color="auto" w:fill="DEEAF6" w:themeFill="accent5" w:themeFillTint="33"/>
            <w:vAlign w:val="center"/>
          </w:tcPr>
          <w:p w14:paraId="603932CE" w14:textId="4B3CCB00" w:rsidR="006D0BA9" w:rsidRPr="00B30BCA" w:rsidRDefault="00D03FDF" w:rsidP="00FE2131">
            <w:pPr>
              <w:pStyle w:val="ListParagraph"/>
              <w:spacing w:line="360" w:lineRule="auto"/>
              <w:ind w:left="0"/>
              <w:jc w:val="both"/>
              <w:rPr>
                <w:rFonts w:ascii="Traditional Arabic" w:hAnsi="Traditional Arabic" w:cs="Traditional Arabic"/>
                <w:b/>
                <w:bCs/>
                <w:rtl/>
              </w:rPr>
            </w:pPr>
            <w:r w:rsidRPr="00B30BCA">
              <w:rPr>
                <w:rFonts w:ascii="Traditional Arabic" w:hAnsi="Traditional Arabic" w:cs="Traditional Arabic"/>
                <w:b/>
                <w:bCs/>
                <w:rtl/>
              </w:rPr>
              <w:t>مؤشرات النجاح</w:t>
            </w:r>
          </w:p>
        </w:tc>
      </w:tr>
      <w:tr w:rsidR="00806FEC" w:rsidRPr="00B30BCA" w14:paraId="3656175F" w14:textId="77777777" w:rsidTr="00D03FDF">
        <w:trPr>
          <w:jc w:val="center"/>
        </w:trPr>
        <w:tc>
          <w:tcPr>
            <w:tcW w:w="492" w:type="dxa"/>
            <w:vAlign w:val="center"/>
          </w:tcPr>
          <w:p w14:paraId="2D756046" w14:textId="355F4704" w:rsidR="006D0BA9" w:rsidRPr="00B30BCA" w:rsidRDefault="006D0BA9" w:rsidP="00FE2131">
            <w:pPr>
              <w:pStyle w:val="ListParagraph"/>
              <w:spacing w:line="360" w:lineRule="auto"/>
              <w:ind w:left="0"/>
              <w:jc w:val="both"/>
              <w:rPr>
                <w:rFonts w:ascii="Traditional Arabic" w:hAnsi="Traditional Arabic" w:cs="Traditional Arabic"/>
                <w:rtl/>
              </w:rPr>
            </w:pPr>
            <w:r w:rsidRPr="00B30BCA">
              <w:rPr>
                <w:rFonts w:ascii="Traditional Arabic" w:hAnsi="Traditional Arabic" w:cs="Traditional Arabic"/>
              </w:rPr>
              <w:t>1</w:t>
            </w:r>
          </w:p>
        </w:tc>
        <w:tc>
          <w:tcPr>
            <w:tcW w:w="2364" w:type="dxa"/>
            <w:vAlign w:val="center"/>
          </w:tcPr>
          <w:p w14:paraId="0AFB1EC5" w14:textId="62701CB1" w:rsidR="006D0BA9" w:rsidRPr="00B30BCA" w:rsidRDefault="00D03FDF"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إطلاق برنامج تجريبي لتطبيق أدوات الذكاء الاصطناعي في إدارة المشاريع  </w:t>
            </w:r>
          </w:p>
        </w:tc>
        <w:tc>
          <w:tcPr>
            <w:tcW w:w="2362" w:type="dxa"/>
            <w:vAlign w:val="center"/>
          </w:tcPr>
          <w:p w14:paraId="5ED82E07" w14:textId="30DF8B83" w:rsidR="006D0BA9" w:rsidRPr="00B30BCA" w:rsidRDefault="00D03FDF"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تقوم الأمانات بالتنسيق مع فرق تقنية المعلومات باختيار مجموعة من المشاريع التجريبية وتطبيق الأدوات الذكية عليها بشكل مرحلي.  </w:t>
            </w:r>
          </w:p>
        </w:tc>
        <w:tc>
          <w:tcPr>
            <w:tcW w:w="2593" w:type="dxa"/>
            <w:vAlign w:val="center"/>
          </w:tcPr>
          <w:p w14:paraId="69B29591" w14:textId="5A16CEC9" w:rsidR="001360A3" w:rsidRPr="00B30BCA" w:rsidRDefault="00D03FDF"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انخفاض نسبة تأخر المشاريع بنسبة 10% إلى 15%،</w:t>
            </w:r>
          </w:p>
          <w:p w14:paraId="1A9826D7" w14:textId="3807ED35" w:rsidR="001360A3" w:rsidRPr="00B30BCA" w:rsidRDefault="00D03FDF"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وتحسين دقة تقدير التكاليف بنسبة لا تقل عن 5%،</w:t>
            </w:r>
          </w:p>
          <w:p w14:paraId="266AA0CE" w14:textId="0320C0FC" w:rsidR="006D0BA9" w:rsidRPr="00B30BCA" w:rsidRDefault="00D03FDF"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وتقليل عدد المخاطر غير المتوقعة مقارنة بالمشاريع التقليدية.</w:t>
            </w:r>
          </w:p>
        </w:tc>
      </w:tr>
      <w:tr w:rsidR="00806FEC" w:rsidRPr="00B30BCA" w14:paraId="6484C421" w14:textId="77777777" w:rsidTr="00D03FDF">
        <w:trPr>
          <w:jc w:val="center"/>
        </w:trPr>
        <w:tc>
          <w:tcPr>
            <w:tcW w:w="492" w:type="dxa"/>
            <w:vAlign w:val="center"/>
          </w:tcPr>
          <w:p w14:paraId="1FCB557B" w14:textId="6A6164A7" w:rsidR="006D0BA9" w:rsidRPr="00B30BCA" w:rsidRDefault="006D0BA9" w:rsidP="00FE2131">
            <w:pPr>
              <w:pStyle w:val="ListParagraph"/>
              <w:spacing w:line="360" w:lineRule="auto"/>
              <w:ind w:left="0"/>
              <w:jc w:val="both"/>
              <w:rPr>
                <w:rFonts w:ascii="Traditional Arabic" w:hAnsi="Traditional Arabic" w:cs="Traditional Arabic"/>
                <w:rtl/>
              </w:rPr>
            </w:pPr>
            <w:r w:rsidRPr="00B30BCA">
              <w:rPr>
                <w:rFonts w:ascii="Traditional Arabic" w:hAnsi="Traditional Arabic" w:cs="Traditional Arabic"/>
              </w:rPr>
              <w:lastRenderedPageBreak/>
              <w:t>2</w:t>
            </w:r>
          </w:p>
        </w:tc>
        <w:tc>
          <w:tcPr>
            <w:tcW w:w="2364" w:type="dxa"/>
            <w:vAlign w:val="center"/>
          </w:tcPr>
          <w:p w14:paraId="569B0B7A" w14:textId="363EFDE6"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تعزيز حوكمة استخدام الذكاء الاصطناعي في مكاتب إدارة المشاريع  </w:t>
            </w:r>
          </w:p>
        </w:tc>
        <w:tc>
          <w:tcPr>
            <w:tcW w:w="2362" w:type="dxa"/>
            <w:vAlign w:val="center"/>
          </w:tcPr>
          <w:p w14:paraId="15141F37" w14:textId="7B76122B"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تطوير إطار تنظيمي وسياسات واضحة لاستخدام أدوات الذكاء الاصطناعي، بإشراف الجهات التنظيمية مثل </w:t>
            </w:r>
            <w:r w:rsidRPr="00B30BCA">
              <w:rPr>
                <w:rFonts w:ascii="Traditional Arabic" w:hAnsi="Traditional Arabic" w:cs="Traditional Arabic"/>
              </w:rPr>
              <w:t>SDAIA</w:t>
            </w:r>
            <w:r w:rsidRPr="00B30BCA">
              <w:rPr>
                <w:rFonts w:ascii="Traditional Arabic" w:hAnsi="Traditional Arabic" w:cs="Traditional Arabic"/>
                <w:rtl/>
              </w:rPr>
              <w:t xml:space="preserve">، وتعميمها على الأمانات.  </w:t>
            </w:r>
          </w:p>
        </w:tc>
        <w:tc>
          <w:tcPr>
            <w:tcW w:w="2593" w:type="dxa"/>
            <w:vAlign w:val="center"/>
          </w:tcPr>
          <w:p w14:paraId="3FFE36EE" w14:textId="38B53480"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وجود سياسات معتمدة رسميًا، وزيادة مستوى الالتزام بالإجراءات التنظيمية، وتحسن جودة اتخاذ القرار.</w:t>
            </w:r>
          </w:p>
        </w:tc>
      </w:tr>
      <w:tr w:rsidR="00806FEC" w:rsidRPr="00B30BCA" w14:paraId="34D8D914" w14:textId="77777777" w:rsidTr="00D03FDF">
        <w:trPr>
          <w:jc w:val="center"/>
        </w:trPr>
        <w:tc>
          <w:tcPr>
            <w:tcW w:w="492" w:type="dxa"/>
            <w:vAlign w:val="center"/>
          </w:tcPr>
          <w:p w14:paraId="54650093" w14:textId="3EE17564" w:rsidR="006D0BA9" w:rsidRPr="00B30BCA" w:rsidRDefault="006D0BA9" w:rsidP="00FE2131">
            <w:pPr>
              <w:pStyle w:val="ListParagraph"/>
              <w:spacing w:line="360" w:lineRule="auto"/>
              <w:ind w:left="0"/>
              <w:jc w:val="both"/>
              <w:rPr>
                <w:rFonts w:ascii="Traditional Arabic" w:hAnsi="Traditional Arabic" w:cs="Traditional Arabic"/>
                <w:rtl/>
              </w:rPr>
            </w:pPr>
            <w:r w:rsidRPr="00B30BCA">
              <w:rPr>
                <w:rFonts w:ascii="Traditional Arabic" w:hAnsi="Traditional Arabic" w:cs="Traditional Arabic"/>
              </w:rPr>
              <w:t>3</w:t>
            </w:r>
          </w:p>
        </w:tc>
        <w:tc>
          <w:tcPr>
            <w:tcW w:w="2364" w:type="dxa"/>
            <w:vAlign w:val="center"/>
          </w:tcPr>
          <w:p w14:paraId="41D3F865" w14:textId="6E0B48C8"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تأهيل الكوادر البشرية في مجال الذكاء الاصطناعي وإدارة المشاريع  </w:t>
            </w:r>
          </w:p>
        </w:tc>
        <w:tc>
          <w:tcPr>
            <w:tcW w:w="2362" w:type="dxa"/>
            <w:vAlign w:val="center"/>
          </w:tcPr>
          <w:p w14:paraId="7BED113B" w14:textId="2ACDB3EE"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تنفيذ برامج تدريبية متخصصة لموظفي مكاتب إدارة المشاريع بالتعاون مع جهات تدريب معتمدة</w:t>
            </w:r>
          </w:p>
        </w:tc>
        <w:tc>
          <w:tcPr>
            <w:tcW w:w="2593" w:type="dxa"/>
            <w:vAlign w:val="center"/>
          </w:tcPr>
          <w:p w14:paraId="50BAFCC5" w14:textId="03EE0712"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عدد الموظفين الحاصلين على التدريب، وتحسن مستوى استخدام الأنظمة الذكية، وزيادة الإنتاجية في إدارة المشاريع.</w:t>
            </w:r>
          </w:p>
        </w:tc>
      </w:tr>
      <w:tr w:rsidR="00806FEC" w:rsidRPr="00B30BCA" w14:paraId="71425002" w14:textId="77777777" w:rsidTr="00D03FDF">
        <w:trPr>
          <w:trHeight w:val="1974"/>
          <w:jc w:val="center"/>
        </w:trPr>
        <w:tc>
          <w:tcPr>
            <w:tcW w:w="492" w:type="dxa"/>
            <w:vAlign w:val="center"/>
          </w:tcPr>
          <w:p w14:paraId="7E0C9945" w14:textId="750794B9" w:rsidR="006D0BA9" w:rsidRPr="00B30BCA" w:rsidRDefault="006D0BA9" w:rsidP="00FE2131">
            <w:pPr>
              <w:pStyle w:val="ListParagraph"/>
              <w:spacing w:line="360" w:lineRule="auto"/>
              <w:ind w:left="0"/>
              <w:jc w:val="both"/>
              <w:rPr>
                <w:rFonts w:ascii="Traditional Arabic" w:hAnsi="Traditional Arabic" w:cs="Traditional Arabic"/>
                <w:rtl/>
              </w:rPr>
            </w:pPr>
            <w:r w:rsidRPr="00B30BCA">
              <w:rPr>
                <w:rFonts w:ascii="Traditional Arabic" w:hAnsi="Traditional Arabic" w:cs="Traditional Arabic"/>
              </w:rPr>
              <w:t>4</w:t>
            </w:r>
          </w:p>
        </w:tc>
        <w:tc>
          <w:tcPr>
            <w:tcW w:w="2364" w:type="dxa"/>
            <w:vAlign w:val="center"/>
          </w:tcPr>
          <w:p w14:paraId="4460F76F" w14:textId="6E8F3684"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تطوير البنية التحتية الرقمية الداعمة لتطبيق الذكاء الاصطناعي  </w:t>
            </w:r>
          </w:p>
        </w:tc>
        <w:tc>
          <w:tcPr>
            <w:tcW w:w="2362" w:type="dxa"/>
            <w:vAlign w:val="center"/>
          </w:tcPr>
          <w:p w14:paraId="57013178" w14:textId="49797D00"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العمل على تحديث الأنظمة الحالية وربطها بمنصات تحليل البيانات، وتوفير قواعد بيانات متكاملة تدعم التحليل الذكي.  </w:t>
            </w:r>
          </w:p>
        </w:tc>
        <w:tc>
          <w:tcPr>
            <w:tcW w:w="2593" w:type="dxa"/>
            <w:vAlign w:val="center"/>
          </w:tcPr>
          <w:p w14:paraId="63D3A1C2" w14:textId="19C56CC2"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سرعة الوصول إلى البيانات، وزيادة دقة التقارير التحليلية، وتقليل الاعتماد على العمليات اليدوية.</w:t>
            </w:r>
          </w:p>
        </w:tc>
      </w:tr>
      <w:tr w:rsidR="00806FEC" w:rsidRPr="00B30BCA" w14:paraId="38B22B34" w14:textId="77777777" w:rsidTr="00D03FDF">
        <w:trPr>
          <w:jc w:val="center"/>
        </w:trPr>
        <w:tc>
          <w:tcPr>
            <w:tcW w:w="492" w:type="dxa"/>
            <w:vAlign w:val="center"/>
          </w:tcPr>
          <w:p w14:paraId="18044DF2" w14:textId="3121B41D" w:rsidR="006D0BA9" w:rsidRPr="00B30BCA" w:rsidRDefault="006D0BA9" w:rsidP="00FE2131">
            <w:pPr>
              <w:pStyle w:val="ListParagraph"/>
              <w:spacing w:line="360" w:lineRule="auto"/>
              <w:ind w:left="0"/>
              <w:jc w:val="both"/>
              <w:rPr>
                <w:rFonts w:ascii="Traditional Arabic" w:hAnsi="Traditional Arabic" w:cs="Traditional Arabic"/>
                <w:rtl/>
              </w:rPr>
            </w:pPr>
            <w:r w:rsidRPr="00B30BCA">
              <w:rPr>
                <w:rFonts w:ascii="Traditional Arabic" w:hAnsi="Traditional Arabic" w:cs="Traditional Arabic"/>
              </w:rPr>
              <w:t>5</w:t>
            </w:r>
          </w:p>
        </w:tc>
        <w:tc>
          <w:tcPr>
            <w:tcW w:w="2364" w:type="dxa"/>
            <w:vAlign w:val="center"/>
          </w:tcPr>
          <w:p w14:paraId="782F0212" w14:textId="00137736"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تعزيز التكامل بين أنظمة إدارة المشاريع وأدوات الذكاء الاصطناعي  </w:t>
            </w:r>
          </w:p>
        </w:tc>
        <w:tc>
          <w:tcPr>
            <w:tcW w:w="2362" w:type="dxa"/>
            <w:vAlign w:val="center"/>
          </w:tcPr>
          <w:p w14:paraId="3E6F5F7B" w14:textId="241D507A"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ربط أنظمة إدارة المشاريع مثل (</w:t>
            </w:r>
            <w:r w:rsidRPr="00B30BCA">
              <w:rPr>
                <w:rFonts w:ascii="Traditional Arabic" w:hAnsi="Traditional Arabic" w:cs="Traditional Arabic"/>
              </w:rPr>
              <w:t>PMIS</w:t>
            </w:r>
            <w:r w:rsidRPr="00B30BCA">
              <w:rPr>
                <w:rFonts w:ascii="Traditional Arabic" w:hAnsi="Traditional Arabic" w:cs="Traditional Arabic"/>
                <w:rtl/>
              </w:rPr>
              <w:t xml:space="preserve">) مع أدوات التحليل الذكي ولوحات المعلومات التفاعلية.  </w:t>
            </w:r>
          </w:p>
        </w:tc>
        <w:tc>
          <w:tcPr>
            <w:tcW w:w="2593" w:type="dxa"/>
            <w:vAlign w:val="center"/>
          </w:tcPr>
          <w:p w14:paraId="51AEBDBC" w14:textId="39B67FD4"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تكامل البيانات بين الأنظمة، وتحسين جودة التقارير، وتقليل زمن إعداد التقارير.</w:t>
            </w:r>
          </w:p>
        </w:tc>
      </w:tr>
      <w:tr w:rsidR="00806FEC" w:rsidRPr="00B30BCA" w14:paraId="2801597E" w14:textId="77777777" w:rsidTr="00D03FDF">
        <w:trPr>
          <w:jc w:val="center"/>
        </w:trPr>
        <w:tc>
          <w:tcPr>
            <w:tcW w:w="492" w:type="dxa"/>
            <w:vAlign w:val="center"/>
          </w:tcPr>
          <w:p w14:paraId="0B3246AD" w14:textId="74D91660" w:rsidR="006D0BA9" w:rsidRPr="00B30BCA" w:rsidRDefault="006D0BA9" w:rsidP="00FE2131">
            <w:pPr>
              <w:pStyle w:val="ListParagraph"/>
              <w:spacing w:line="360" w:lineRule="auto"/>
              <w:ind w:left="0"/>
              <w:jc w:val="both"/>
              <w:rPr>
                <w:rFonts w:ascii="Traditional Arabic" w:hAnsi="Traditional Arabic" w:cs="Traditional Arabic"/>
                <w:rtl/>
              </w:rPr>
            </w:pPr>
            <w:r w:rsidRPr="00B30BCA">
              <w:rPr>
                <w:rFonts w:ascii="Traditional Arabic" w:hAnsi="Traditional Arabic" w:cs="Traditional Arabic"/>
              </w:rPr>
              <w:t>6</w:t>
            </w:r>
          </w:p>
        </w:tc>
        <w:tc>
          <w:tcPr>
            <w:tcW w:w="2364" w:type="dxa"/>
            <w:vAlign w:val="center"/>
          </w:tcPr>
          <w:p w14:paraId="22CE1299" w14:textId="62644321"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دعم اتخاذ القرار باستخدام التحليلات الذكية  </w:t>
            </w:r>
          </w:p>
        </w:tc>
        <w:tc>
          <w:tcPr>
            <w:tcW w:w="2362" w:type="dxa"/>
            <w:vAlign w:val="center"/>
          </w:tcPr>
          <w:p w14:paraId="56AC3074" w14:textId="66D605C8"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تطبيق أدوات تحليل تنبؤية ولوحات معلومات تفاعلية لدعم متخذي القرار في مكاتب إدارة المشاريع.  </w:t>
            </w:r>
          </w:p>
        </w:tc>
        <w:tc>
          <w:tcPr>
            <w:tcW w:w="2593" w:type="dxa"/>
            <w:vAlign w:val="center"/>
          </w:tcPr>
          <w:p w14:paraId="26CBA6D0" w14:textId="7B3C9213" w:rsidR="006D0BA9" w:rsidRPr="00B30BCA" w:rsidRDefault="00FC7DB1"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تقليل زمن اتخاذ القرار، وزيادة دقة التنبؤ بالمخاطر، وتحسين كفاءة متابعة المشاريع.</w:t>
            </w:r>
          </w:p>
        </w:tc>
      </w:tr>
      <w:tr w:rsidR="00806FEC" w:rsidRPr="00B30BCA" w14:paraId="5BBED112" w14:textId="77777777" w:rsidTr="00D03FDF">
        <w:trPr>
          <w:jc w:val="center"/>
        </w:trPr>
        <w:tc>
          <w:tcPr>
            <w:tcW w:w="492" w:type="dxa"/>
            <w:vAlign w:val="center"/>
          </w:tcPr>
          <w:p w14:paraId="1070EB18" w14:textId="410A10F0" w:rsidR="009C7DA2" w:rsidRPr="00B30BCA" w:rsidRDefault="00D96F76" w:rsidP="00FE2131">
            <w:pPr>
              <w:pStyle w:val="ListParagraph"/>
              <w:spacing w:line="360" w:lineRule="auto"/>
              <w:ind w:left="0"/>
              <w:jc w:val="both"/>
              <w:rPr>
                <w:rFonts w:ascii="Traditional Arabic" w:hAnsi="Traditional Arabic" w:cs="Traditional Arabic"/>
              </w:rPr>
            </w:pPr>
            <w:r w:rsidRPr="00B30BCA">
              <w:rPr>
                <w:rFonts w:ascii="Traditional Arabic" w:hAnsi="Traditional Arabic" w:cs="Traditional Arabic"/>
                <w:rtl/>
              </w:rPr>
              <w:lastRenderedPageBreak/>
              <w:t>7</w:t>
            </w:r>
          </w:p>
        </w:tc>
        <w:tc>
          <w:tcPr>
            <w:tcW w:w="2364" w:type="dxa"/>
            <w:vAlign w:val="center"/>
          </w:tcPr>
          <w:p w14:paraId="56F7BBFA" w14:textId="34C6AB5F" w:rsidR="009C7DA2" w:rsidRPr="00B30BCA" w:rsidRDefault="009C7DA2"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إنشاء إطار وطني لقياس كفاءة إدارة المشاريع باستخدام الذكاء الاصطناعي</w:t>
            </w:r>
          </w:p>
        </w:tc>
        <w:tc>
          <w:tcPr>
            <w:tcW w:w="2362" w:type="dxa"/>
            <w:vAlign w:val="center"/>
          </w:tcPr>
          <w:p w14:paraId="78F351DD" w14:textId="21EC730D" w:rsidR="009C7DA2" w:rsidRPr="00B30BCA" w:rsidRDefault="009C7DA2"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تطوير نموذج وطني موحد بالتعاون مع الجهات التنظيمية مثل </w:t>
            </w:r>
            <w:r w:rsidRPr="00B30BCA">
              <w:rPr>
                <w:rFonts w:ascii="Traditional Arabic" w:hAnsi="Traditional Arabic" w:cs="Traditional Arabic"/>
              </w:rPr>
              <w:t>SDAIA</w:t>
            </w:r>
            <w:r w:rsidRPr="00B30BCA">
              <w:rPr>
                <w:rFonts w:ascii="Traditional Arabic" w:hAnsi="Traditional Arabic" w:cs="Traditional Arabic"/>
                <w:rtl/>
              </w:rPr>
              <w:t xml:space="preserve"> لقياس كفاءة إدارة المشاريع باستخدام مؤشرات مدعومة بالذكاء الاصطناعي</w:t>
            </w:r>
          </w:p>
        </w:tc>
        <w:tc>
          <w:tcPr>
            <w:tcW w:w="2593" w:type="dxa"/>
            <w:vAlign w:val="center"/>
          </w:tcPr>
          <w:p w14:paraId="299888A4" w14:textId="7A1E741E" w:rsidR="009C7DA2" w:rsidRPr="00B30BCA" w:rsidRDefault="009C7DA2"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توحيد منهجية القياس بين الأمانات، وتحسين دقة تقييم الأداء، ورفع مستوى الشفافية في التقارير.</w:t>
            </w:r>
          </w:p>
        </w:tc>
      </w:tr>
      <w:tr w:rsidR="009C7DA2" w:rsidRPr="00B30BCA" w14:paraId="38167E17" w14:textId="77777777" w:rsidTr="00D03FDF">
        <w:trPr>
          <w:jc w:val="center"/>
        </w:trPr>
        <w:tc>
          <w:tcPr>
            <w:tcW w:w="492" w:type="dxa"/>
            <w:vAlign w:val="center"/>
          </w:tcPr>
          <w:p w14:paraId="4450F47D" w14:textId="3A388FA5" w:rsidR="009C7DA2" w:rsidRPr="00B30BCA" w:rsidRDefault="00D96F76" w:rsidP="00FE2131">
            <w:pPr>
              <w:pStyle w:val="ListParagraph"/>
              <w:spacing w:line="360" w:lineRule="auto"/>
              <w:ind w:left="0"/>
              <w:jc w:val="both"/>
              <w:rPr>
                <w:rFonts w:ascii="Traditional Arabic" w:hAnsi="Traditional Arabic" w:cs="Traditional Arabic"/>
              </w:rPr>
            </w:pPr>
            <w:r w:rsidRPr="00B30BCA">
              <w:rPr>
                <w:rFonts w:ascii="Traditional Arabic" w:hAnsi="Traditional Arabic" w:cs="Traditional Arabic"/>
                <w:rtl/>
              </w:rPr>
              <w:t>8</w:t>
            </w:r>
          </w:p>
        </w:tc>
        <w:tc>
          <w:tcPr>
            <w:tcW w:w="2364" w:type="dxa"/>
            <w:vAlign w:val="center"/>
          </w:tcPr>
          <w:p w14:paraId="70C046BC" w14:textId="2D604B38" w:rsidR="009C7DA2" w:rsidRPr="00B30BCA" w:rsidRDefault="009C7DA2"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تعزيز الشراكات مع الجهات التقنية ومراكز البحث</w:t>
            </w:r>
          </w:p>
        </w:tc>
        <w:tc>
          <w:tcPr>
            <w:tcW w:w="2362" w:type="dxa"/>
            <w:vAlign w:val="center"/>
          </w:tcPr>
          <w:p w14:paraId="1B6686A5" w14:textId="5A0C7A59" w:rsidR="009C7DA2" w:rsidRPr="00B30BCA" w:rsidRDefault="009C7DA2"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 xml:space="preserve">بناء شراكات مع الجامعات وشركات التقنية لتطوير حلول مبتكرة في مجال الذكاء الاصطناعي لإدارة المشاريع.  </w:t>
            </w:r>
          </w:p>
        </w:tc>
        <w:tc>
          <w:tcPr>
            <w:tcW w:w="2593" w:type="dxa"/>
            <w:vAlign w:val="center"/>
          </w:tcPr>
          <w:p w14:paraId="47483498" w14:textId="5DD5B29A" w:rsidR="009C7DA2" w:rsidRPr="00B30BCA" w:rsidRDefault="009C7DA2" w:rsidP="008963DF">
            <w:pPr>
              <w:pStyle w:val="ListParagraph"/>
              <w:spacing w:line="360" w:lineRule="auto"/>
              <w:ind w:left="0"/>
              <w:jc w:val="left"/>
              <w:rPr>
                <w:rFonts w:ascii="Traditional Arabic" w:hAnsi="Traditional Arabic" w:cs="Traditional Arabic"/>
                <w:rtl/>
              </w:rPr>
            </w:pPr>
            <w:r w:rsidRPr="00B30BCA">
              <w:rPr>
                <w:rFonts w:ascii="Traditional Arabic" w:hAnsi="Traditional Arabic" w:cs="Traditional Arabic"/>
                <w:rtl/>
              </w:rPr>
              <w:t>عدد المشاريع المشتركة، وتطوير حلول تقنية جديدة، وتحسين مستوى الابتكار في إدارة المشاريع.</w:t>
            </w:r>
          </w:p>
        </w:tc>
      </w:tr>
    </w:tbl>
    <w:p w14:paraId="61F958AD" w14:textId="77777777" w:rsidR="009C7DA2" w:rsidRPr="00B30BCA" w:rsidRDefault="009C7DA2" w:rsidP="00FE2131">
      <w:pPr>
        <w:spacing w:line="360" w:lineRule="auto"/>
        <w:jc w:val="both"/>
        <w:rPr>
          <w:rFonts w:ascii="Traditional Arabic" w:hAnsi="Traditional Arabic" w:cs="Traditional Arabic"/>
          <w:b/>
          <w:bCs/>
          <w:rtl/>
        </w:rPr>
      </w:pPr>
    </w:p>
    <w:p w14:paraId="454F6AA7" w14:textId="623831EB" w:rsidR="007467B2" w:rsidRPr="00B30BCA" w:rsidRDefault="007467B2"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rPr>
        <w:t>مؤشرات النجاح المقترحة</w:t>
      </w:r>
      <w:r w:rsidR="003E1990" w:rsidRPr="00B30BCA">
        <w:rPr>
          <w:rFonts w:ascii="Traditional Arabic" w:hAnsi="Traditional Arabic" w:cs="Traditional Arabic"/>
          <w:b/>
          <w:bCs/>
          <w:rtl/>
        </w:rPr>
        <w:t>:</w:t>
      </w:r>
    </w:p>
    <w:p w14:paraId="27947354" w14:textId="5C53F0EF" w:rsidR="007467B2" w:rsidRPr="00B30BCA" w:rsidRDefault="007467B2"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rPr>
        <w:t>يمكن قياس نجاح تنفيذ التوصيات السابقة من خلال مجموعة من المؤشرات العملية، مثل زيادة مستوى استخدام أدوات الذكاء الاصطناعي داخل مكاتب إدارة المشاريع، وتحسن دقة تحليل بيانات المشاريع، وانخفاض نسبة تأخر المشاريع عن الجدول الزمني المحدد. كما يمكن قياس النجاح من خلال ارتفاع مستوى كفاءة اتخاذ القرار في إدارة المشاريع وتحسن جودة التقارير التحليلية المرتبطة بمتابعة المشاريع الحكومية</w:t>
      </w:r>
      <w:r w:rsidRPr="00B30BCA">
        <w:rPr>
          <w:rFonts w:ascii="Traditional Arabic" w:hAnsi="Traditional Arabic" w:cs="Traditional Arabic"/>
          <w:lang w:val="en-AE"/>
        </w:rPr>
        <w:t>.</w:t>
      </w:r>
    </w:p>
    <w:p w14:paraId="32962FBD" w14:textId="77777777" w:rsidR="00D96F76" w:rsidRPr="00B30BCA" w:rsidRDefault="00D96F76" w:rsidP="00FE2131">
      <w:pPr>
        <w:spacing w:line="360" w:lineRule="auto"/>
        <w:jc w:val="both"/>
        <w:rPr>
          <w:rFonts w:ascii="Traditional Arabic" w:hAnsi="Traditional Arabic" w:cs="Traditional Arabic"/>
          <w:rtl/>
          <w:lang w:val="en-AE"/>
        </w:rPr>
      </w:pPr>
    </w:p>
    <w:p w14:paraId="43EE7922" w14:textId="46B229B2" w:rsidR="00981ED8" w:rsidRPr="00B30BCA" w:rsidRDefault="00981ED8"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الإسهام على مستوى السياسات العامة</w:t>
      </w:r>
      <w:r w:rsidR="00D96F76" w:rsidRPr="00B30BCA">
        <w:rPr>
          <w:rFonts w:ascii="Traditional Arabic" w:hAnsi="Traditional Arabic" w:cs="Traditional Arabic"/>
          <w:b/>
          <w:bCs/>
          <w:rtl/>
          <w:lang w:val="en-AE"/>
        </w:rPr>
        <w:t>:</w:t>
      </w:r>
    </w:p>
    <w:p w14:paraId="328FA127" w14:textId="77777777" w:rsidR="00981ED8" w:rsidRPr="00B30BCA" w:rsidRDefault="00981ED8"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 xml:space="preserve">تسهم نتائج هذه الدراسة في تقديم مجموعة من الدلالات المهمة على مستوى السياسات العامة المرتبطة بتبني تقنيات الذكاء الاصطناعي في إدارة المشاريع الحكومية. إذ توضح نتائج التحليل الإحصائي وجود تأثير إيجابي لاستخدام أدوات الذكاء </w:t>
      </w:r>
      <w:r w:rsidRPr="00B30BCA">
        <w:rPr>
          <w:rFonts w:ascii="Traditional Arabic" w:hAnsi="Traditional Arabic" w:cs="Traditional Arabic"/>
          <w:rtl/>
          <w:lang w:val="en-AE"/>
        </w:rPr>
        <w:lastRenderedPageBreak/>
        <w:t>الاصطناعي في تحسين كفاءة إدارة المشاريع، خاصة في مجالات دعم اتخاذ القرار، وتحسين جودة البيانات، وتعزيز القدرة على التنبؤ بالمخاطر</w:t>
      </w:r>
      <w:r w:rsidRPr="00B30BCA">
        <w:rPr>
          <w:rFonts w:ascii="Traditional Arabic" w:hAnsi="Traditional Arabic" w:cs="Traditional Arabic"/>
          <w:lang w:val="en-AE"/>
        </w:rPr>
        <w:t>.</w:t>
      </w:r>
    </w:p>
    <w:p w14:paraId="4B2617B4" w14:textId="77777777" w:rsidR="00981ED8" w:rsidRPr="00B30BCA" w:rsidRDefault="00981ED8"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وبناءً على ذلك، يمكن أن تستفيد الجهات التنظيمية في المملكة العربية السعودية – مثل وزارة الشؤون البلدية والقروية والإسكان، والهيئة السعودية للبيانات والذكاء الاصطناعي</w:t>
      </w:r>
      <w:r w:rsidRPr="00B30BCA">
        <w:rPr>
          <w:rFonts w:ascii="Traditional Arabic" w:hAnsi="Traditional Arabic" w:cs="Traditional Arabic"/>
          <w:lang w:val="en-AE"/>
        </w:rPr>
        <w:t xml:space="preserve"> (SDAIA) – </w:t>
      </w:r>
      <w:r w:rsidRPr="00B30BCA">
        <w:rPr>
          <w:rFonts w:ascii="Traditional Arabic" w:hAnsi="Traditional Arabic" w:cs="Traditional Arabic"/>
          <w:rtl/>
          <w:lang w:val="en-AE"/>
        </w:rPr>
        <w:t>من نتائج هذه الدراسة في تطوير سياسات وطنية تدعم تبني تقنيات الذكاء الاصطناعي في إدارة المشاريع الحكومية</w:t>
      </w:r>
      <w:r w:rsidRPr="00B30BCA">
        <w:rPr>
          <w:rFonts w:ascii="Traditional Arabic" w:hAnsi="Traditional Arabic" w:cs="Traditional Arabic"/>
          <w:lang w:val="en-AE"/>
        </w:rPr>
        <w:t>.</w:t>
      </w:r>
    </w:p>
    <w:p w14:paraId="0F68399F" w14:textId="77777777" w:rsidR="00981ED8" w:rsidRPr="00B30BCA" w:rsidRDefault="00981ED8"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كما يمكن أن تسهم نتائج الدراسة في توجيه الجهود نحو تطوير أطر تنظيمية واضحة لتعزيز استخدام التحليلات الذكية داخل الجهات الحكومية، ودعم بناء بنية تحتية رقمية متكاملة تتيح الاستفادة من البيانات في تحسين كفاءة التخطيط والتنفيذ والمتابعة في المشاريع التنموية</w:t>
      </w:r>
      <w:r w:rsidRPr="00B30BCA">
        <w:rPr>
          <w:rFonts w:ascii="Traditional Arabic" w:hAnsi="Traditional Arabic" w:cs="Traditional Arabic"/>
          <w:lang w:val="en-AE"/>
        </w:rPr>
        <w:t>.</w:t>
      </w:r>
    </w:p>
    <w:p w14:paraId="2C774B73" w14:textId="77777777" w:rsidR="00981ED8" w:rsidRPr="00B30BCA" w:rsidRDefault="00981ED8"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وتعكس هذه النتائج أهمية إدماج تقنيات الذكاء الاصطناعي ضمن الاستراتيجيات الوطنية للتحول الرقمي، بما يسهم في رفع كفاءة الأداء الحكومي وتحقيق مستهدفات رؤية المملكة العربية السعودية 2030</w:t>
      </w:r>
      <w:r w:rsidRPr="00B30BCA">
        <w:rPr>
          <w:rFonts w:ascii="Traditional Arabic" w:hAnsi="Traditional Arabic" w:cs="Traditional Arabic"/>
          <w:lang w:val="en-AE"/>
        </w:rPr>
        <w:t>.</w:t>
      </w:r>
    </w:p>
    <w:p w14:paraId="7B41104E" w14:textId="77777777" w:rsidR="00981ED8" w:rsidRPr="00B30BCA" w:rsidRDefault="00981ED8" w:rsidP="00FE2131">
      <w:pPr>
        <w:spacing w:line="360" w:lineRule="auto"/>
        <w:jc w:val="both"/>
        <w:rPr>
          <w:rFonts w:ascii="Traditional Arabic" w:hAnsi="Traditional Arabic" w:cs="Traditional Arabic"/>
          <w:b/>
          <w:bCs/>
          <w:rtl/>
          <w:lang w:val="en-AE"/>
        </w:rPr>
      </w:pPr>
    </w:p>
    <w:p w14:paraId="007E29C3" w14:textId="37971788" w:rsidR="0002480D" w:rsidRPr="00B30BCA" w:rsidRDefault="0002480D" w:rsidP="00FE2131">
      <w:pPr>
        <w:pStyle w:val="Heading2"/>
        <w:spacing w:line="360" w:lineRule="auto"/>
        <w:jc w:val="both"/>
        <w:rPr>
          <w:rFonts w:ascii="Traditional Arabic" w:hAnsi="Traditional Arabic"/>
          <w:b/>
          <w:bCs/>
          <w:color w:val="auto"/>
          <w:sz w:val="28"/>
          <w:szCs w:val="28"/>
        </w:rPr>
      </w:pPr>
      <w:bookmarkStart w:id="52" w:name="_Toc232586383"/>
      <w:r w:rsidRPr="00B30BCA">
        <w:rPr>
          <w:rFonts w:ascii="Traditional Arabic" w:hAnsi="Traditional Arabic"/>
          <w:b/>
          <w:bCs/>
          <w:color w:val="auto"/>
          <w:sz w:val="28"/>
          <w:szCs w:val="28"/>
          <w:rtl/>
        </w:rPr>
        <w:t>مقترحات لدراسات مستقبلية:</w:t>
      </w:r>
      <w:bookmarkEnd w:id="52"/>
    </w:p>
    <w:p w14:paraId="0314CF99" w14:textId="77777777" w:rsidR="0002480D" w:rsidRPr="00B30BCA" w:rsidRDefault="0002480D" w:rsidP="00FE2131">
      <w:pPr>
        <w:spacing w:line="360" w:lineRule="auto"/>
        <w:jc w:val="both"/>
        <w:rPr>
          <w:rFonts w:ascii="Traditional Arabic" w:hAnsi="Traditional Arabic" w:cs="Traditional Arabic"/>
        </w:rPr>
      </w:pPr>
      <w:r w:rsidRPr="00B30BCA">
        <w:rPr>
          <w:rFonts w:ascii="Traditional Arabic" w:hAnsi="Traditional Arabic" w:cs="Traditional Arabic"/>
          <w:rtl/>
        </w:rPr>
        <w:t>في ضوء النتائج التي توصلت إليها الدراسة الحالية، ترى الباحثة أن هناك مجالات متعددة تستحق المزيد من البحث والتعمّق، ومن أبرزها ما يلي</w:t>
      </w:r>
      <w:r w:rsidRPr="00B30BCA">
        <w:rPr>
          <w:rFonts w:ascii="Traditional Arabic" w:hAnsi="Traditional Arabic" w:cs="Traditional Arabic"/>
        </w:rPr>
        <w:t>:</w:t>
      </w:r>
    </w:p>
    <w:p w14:paraId="506CC513" w14:textId="77777777" w:rsidR="0002480D" w:rsidRPr="00B30BCA" w:rsidRDefault="0002480D">
      <w:pPr>
        <w:numPr>
          <w:ilvl w:val="0"/>
          <w:numId w:val="43"/>
        </w:numPr>
        <w:spacing w:line="360" w:lineRule="auto"/>
        <w:jc w:val="both"/>
        <w:rPr>
          <w:rFonts w:ascii="Traditional Arabic" w:hAnsi="Traditional Arabic" w:cs="Traditional Arabic"/>
        </w:rPr>
      </w:pPr>
      <w:r w:rsidRPr="00B30BCA">
        <w:rPr>
          <w:rFonts w:ascii="Traditional Arabic" w:hAnsi="Traditional Arabic" w:cs="Traditional Arabic"/>
          <w:rtl/>
        </w:rPr>
        <w:t>إجراء دراسات مقارنة بين الأمانات المختلفة في مناطق المملكة لقياس مستوى تبنّي وتكامل أدوات الذكاء الاصطناعي في إدارة المشاريع البلدية</w:t>
      </w:r>
      <w:r w:rsidRPr="00B30BCA">
        <w:rPr>
          <w:rFonts w:ascii="Traditional Arabic" w:hAnsi="Traditional Arabic" w:cs="Traditional Arabic"/>
        </w:rPr>
        <w:t>.</w:t>
      </w:r>
    </w:p>
    <w:p w14:paraId="77D13A7B" w14:textId="77777777" w:rsidR="0002480D" w:rsidRPr="00B30BCA" w:rsidRDefault="0002480D">
      <w:pPr>
        <w:numPr>
          <w:ilvl w:val="0"/>
          <w:numId w:val="43"/>
        </w:numPr>
        <w:spacing w:line="360" w:lineRule="auto"/>
        <w:jc w:val="both"/>
        <w:rPr>
          <w:rFonts w:ascii="Traditional Arabic" w:hAnsi="Traditional Arabic" w:cs="Traditional Arabic"/>
        </w:rPr>
      </w:pPr>
      <w:r w:rsidRPr="00B30BCA">
        <w:rPr>
          <w:rFonts w:ascii="Traditional Arabic" w:hAnsi="Traditional Arabic" w:cs="Traditional Arabic"/>
          <w:rtl/>
        </w:rPr>
        <w:t>دراسة تأثير حوكمة البيانات والسياسات التنظيمية على فعالية تطبيقات الذكاء الاصطناعي في البيئة الحكومية</w:t>
      </w:r>
      <w:r w:rsidRPr="00B30BCA">
        <w:rPr>
          <w:rFonts w:ascii="Traditional Arabic" w:hAnsi="Traditional Arabic" w:cs="Traditional Arabic"/>
        </w:rPr>
        <w:t>.</w:t>
      </w:r>
    </w:p>
    <w:p w14:paraId="30BD8AB4" w14:textId="77777777" w:rsidR="0002480D" w:rsidRPr="00B30BCA" w:rsidRDefault="0002480D">
      <w:pPr>
        <w:numPr>
          <w:ilvl w:val="0"/>
          <w:numId w:val="43"/>
        </w:numPr>
        <w:spacing w:line="360" w:lineRule="auto"/>
        <w:jc w:val="both"/>
        <w:rPr>
          <w:rFonts w:ascii="Traditional Arabic" w:hAnsi="Traditional Arabic" w:cs="Traditional Arabic"/>
        </w:rPr>
      </w:pPr>
      <w:r w:rsidRPr="00B30BCA">
        <w:rPr>
          <w:rFonts w:ascii="Traditional Arabic" w:hAnsi="Traditional Arabic" w:cs="Traditional Arabic"/>
          <w:rtl/>
        </w:rPr>
        <w:t>بحث دور القيادة الرقمية في دعم وتمكين التحول نحو إدارة المشاريع الذكية باستخدام تقنيات الذكاء الاصطناعي</w:t>
      </w:r>
      <w:r w:rsidRPr="00B30BCA">
        <w:rPr>
          <w:rFonts w:ascii="Traditional Arabic" w:hAnsi="Traditional Arabic" w:cs="Traditional Arabic"/>
        </w:rPr>
        <w:t>.</w:t>
      </w:r>
    </w:p>
    <w:p w14:paraId="727EE558" w14:textId="77777777" w:rsidR="0002480D" w:rsidRPr="00B30BCA" w:rsidRDefault="0002480D">
      <w:pPr>
        <w:numPr>
          <w:ilvl w:val="0"/>
          <w:numId w:val="43"/>
        </w:numPr>
        <w:spacing w:line="360" w:lineRule="auto"/>
        <w:jc w:val="both"/>
        <w:rPr>
          <w:rFonts w:ascii="Traditional Arabic" w:hAnsi="Traditional Arabic" w:cs="Traditional Arabic"/>
        </w:rPr>
      </w:pPr>
      <w:r w:rsidRPr="00B30BCA">
        <w:rPr>
          <w:rFonts w:ascii="Traditional Arabic" w:hAnsi="Traditional Arabic" w:cs="Traditional Arabic"/>
          <w:rtl/>
        </w:rPr>
        <w:t>استكشاف العوامل الثقافية والتنظيمية التي تؤثر على قبول الموظفين لتقنيات الذكاء الاصطناعي في بيئة العمل الحكومي</w:t>
      </w:r>
      <w:r w:rsidRPr="00B30BCA">
        <w:rPr>
          <w:rFonts w:ascii="Traditional Arabic" w:hAnsi="Traditional Arabic" w:cs="Traditional Arabic"/>
        </w:rPr>
        <w:t>.</w:t>
      </w:r>
    </w:p>
    <w:p w14:paraId="2A365369" w14:textId="0A399517" w:rsidR="00E43F28" w:rsidRPr="00B30BCA" w:rsidRDefault="0002480D">
      <w:pPr>
        <w:numPr>
          <w:ilvl w:val="0"/>
          <w:numId w:val="43"/>
        </w:numPr>
        <w:spacing w:line="360" w:lineRule="auto"/>
        <w:jc w:val="both"/>
        <w:rPr>
          <w:rFonts w:ascii="Traditional Arabic" w:hAnsi="Traditional Arabic" w:cs="Traditional Arabic"/>
        </w:rPr>
      </w:pPr>
      <w:r w:rsidRPr="00B30BCA">
        <w:rPr>
          <w:rFonts w:ascii="Traditional Arabic" w:hAnsi="Traditional Arabic" w:cs="Traditional Arabic"/>
          <w:rtl/>
        </w:rPr>
        <w:lastRenderedPageBreak/>
        <w:t>تصميم نموذج تكاملي يربط بين أدوات الذكاء الاصطناعي وأداء المشاريع من حيث الوقت والتكلفة والجودة والمخاطر، للتحقق من كفاءته بالتطبيق العملي</w:t>
      </w:r>
      <w:r w:rsidRPr="00B30BCA">
        <w:rPr>
          <w:rFonts w:ascii="Traditional Arabic" w:hAnsi="Traditional Arabic" w:cs="Traditional Arabic"/>
        </w:rPr>
        <w:t>.</w:t>
      </w:r>
    </w:p>
    <w:p w14:paraId="221F146F" w14:textId="4EFB8573" w:rsidR="00327AA0" w:rsidRPr="00B30BCA" w:rsidRDefault="00327AA0"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الإسهامات العلمية والتطبيقية للدراسة</w:t>
      </w:r>
      <w:r w:rsidR="00037A71" w:rsidRPr="00B30BCA">
        <w:rPr>
          <w:rFonts w:ascii="Traditional Arabic" w:hAnsi="Traditional Arabic" w:cs="Traditional Arabic"/>
          <w:b/>
          <w:bCs/>
          <w:rtl/>
        </w:rPr>
        <w:t>:</w:t>
      </w:r>
    </w:p>
    <w:p w14:paraId="7A7BFE09" w14:textId="266F467A" w:rsidR="00327AA0" w:rsidRPr="00B30BCA" w:rsidRDefault="00327AA0"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أولا: الإسهامات العلمية</w:t>
      </w:r>
      <w:r w:rsidR="00B6499A" w:rsidRPr="00B30BCA">
        <w:rPr>
          <w:rFonts w:ascii="Traditional Arabic" w:hAnsi="Traditional Arabic" w:cs="Traditional Arabic"/>
          <w:b/>
          <w:bCs/>
          <w:rtl/>
        </w:rPr>
        <w:t>:</w:t>
      </w:r>
    </w:p>
    <w:p w14:paraId="01CD8BD8" w14:textId="77777777" w:rsidR="00327AA0" w:rsidRPr="00B30BCA" w:rsidRDefault="00327AA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أسهمت الدراسة الحالية في تقديم إضافة علمية في مجال إدارة المشاريع، من خلال بناء إطار نظري يدمج بين مفاهيم أدوات الذكاء الاصطناعي والعوامل التنظيمية والاستثمار في التكنولوجيا، وعلاقتها بكفاءة إدارة المشاريع داخل مكاتب إدارة المشاريع في الأمانات بالمملكة العربية السعودية.</w:t>
      </w:r>
    </w:p>
    <w:p w14:paraId="3A5CBE1E" w14:textId="0D123049" w:rsidR="00327AA0" w:rsidRPr="00B30BCA" w:rsidRDefault="00327AA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كما أسهمت الدراسة في اختبار العلاقة بين مجموعة من المتغيرات التقنية والتنظيمية، مما يعزز الفهم العلمي لدور التقنيات الذكية في تحسين أداء المشاريع، ويوفر أساسًا يمكن أن تستند إليه دراسات مستقبلية في هذا المجال، خاصة في البيئة الحكومية والبلدية.</w:t>
      </w:r>
    </w:p>
    <w:p w14:paraId="161F8D4F" w14:textId="4FC7634D" w:rsidR="00327AA0" w:rsidRPr="00B30BCA" w:rsidRDefault="00327AA0" w:rsidP="00FE2131">
      <w:pPr>
        <w:spacing w:line="360" w:lineRule="auto"/>
        <w:jc w:val="both"/>
        <w:rPr>
          <w:rFonts w:ascii="Traditional Arabic" w:hAnsi="Traditional Arabic" w:cs="Traditional Arabic"/>
          <w:b/>
          <w:bCs/>
          <w:rtl/>
        </w:rPr>
      </w:pPr>
      <w:r w:rsidRPr="00B30BCA">
        <w:rPr>
          <w:rFonts w:ascii="Traditional Arabic" w:hAnsi="Traditional Arabic" w:cs="Traditional Arabic"/>
          <w:b/>
          <w:bCs/>
          <w:rtl/>
        </w:rPr>
        <w:t>ثانيا: الإسهامات التطبيقية:</w:t>
      </w:r>
    </w:p>
    <w:p w14:paraId="537CCE57" w14:textId="77777777" w:rsidR="00327AA0" w:rsidRPr="00B30BCA" w:rsidRDefault="00327AA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قدمت الدراسة مجموعة من النتائج والتطبيقات العملية التي يمكن الاستفادة منها داخل الجهات الحكومية، وخاصة الأمانات، وذلك من خلال دعم توظيف أدوات الذكاء الاصطناعي في تحسين كفاءة إدارة المشاريع.</w:t>
      </w:r>
    </w:p>
    <w:p w14:paraId="2D70A5EB" w14:textId="26EF8CDB" w:rsidR="00327AA0" w:rsidRPr="00B30BCA" w:rsidRDefault="00327AA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وأظهرت النتائج أهمية الاستثمار في التكنولوجيا، وتبني سياسات حوكمة واضحة، وتوفير بيئة تنظيمية داعمة للتحول الرقمي.</w:t>
      </w:r>
    </w:p>
    <w:p w14:paraId="5599E1D7" w14:textId="77777777" w:rsidR="00327AA0" w:rsidRPr="00B30BCA" w:rsidRDefault="00327AA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كما تسهم نتائج الدراسة في دعم متخذي القرار من خلال:</w:t>
      </w:r>
    </w:p>
    <w:p w14:paraId="0B79DB29" w14:textId="77777777" w:rsidR="00327AA0" w:rsidRPr="00B30BCA" w:rsidRDefault="00327AA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تحسين كفاءة متابعة المشاريع.</w:t>
      </w:r>
    </w:p>
    <w:p w14:paraId="5CD97681" w14:textId="77777777" w:rsidR="00327AA0" w:rsidRPr="00B30BCA" w:rsidRDefault="00327AA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تعزيز استخدام التحليلات الذكية في اتخاذ القرار.</w:t>
      </w:r>
    </w:p>
    <w:p w14:paraId="1DA41F10" w14:textId="77777777" w:rsidR="00327AA0" w:rsidRPr="00B30BCA" w:rsidRDefault="00327AA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تقليل الانحرافات الزمنية والمالية في المشاريع.</w:t>
      </w:r>
    </w:p>
    <w:p w14:paraId="40B2C16A" w14:textId="7EA3427B" w:rsidR="00327AA0" w:rsidRPr="00B30BCA" w:rsidRDefault="00327AA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t>• رفع جودة مخرجات المشاريع الخدمية والتنموية.</w:t>
      </w:r>
    </w:p>
    <w:p w14:paraId="0A266953" w14:textId="0DD30A7C" w:rsidR="00327AA0" w:rsidRPr="00B30BCA" w:rsidRDefault="00327AA0" w:rsidP="00FE2131">
      <w:pPr>
        <w:spacing w:line="360" w:lineRule="auto"/>
        <w:jc w:val="both"/>
        <w:rPr>
          <w:rFonts w:ascii="Traditional Arabic" w:hAnsi="Traditional Arabic" w:cs="Traditional Arabic"/>
          <w:rtl/>
        </w:rPr>
      </w:pPr>
      <w:r w:rsidRPr="00B30BCA">
        <w:rPr>
          <w:rFonts w:ascii="Traditional Arabic" w:hAnsi="Traditional Arabic" w:cs="Traditional Arabic"/>
          <w:rtl/>
        </w:rPr>
        <w:lastRenderedPageBreak/>
        <w:t>وتتوافق هذه الإسهامات مع التوجهات الوطنية في المملكة العربية السعودية نحو التحول الرقمي، وتعزيز استخدام التقنيات المتقدمة ضمن رؤية المملكة 2030، خاصة في القطاعات الخدمية المرتبطة بجودة الحياة.</w:t>
      </w:r>
    </w:p>
    <w:p w14:paraId="7331C23B" w14:textId="72B0F7FC" w:rsidR="008725C9" w:rsidRPr="00B30BCA" w:rsidRDefault="008725C9" w:rsidP="00FE2131">
      <w:pPr>
        <w:spacing w:line="360" w:lineRule="auto"/>
        <w:jc w:val="both"/>
        <w:rPr>
          <w:rFonts w:ascii="Traditional Arabic" w:hAnsi="Traditional Arabic" w:cs="Traditional Arabic"/>
          <w:b/>
          <w:bCs/>
          <w:rtl/>
          <w:lang w:val="en-AE"/>
        </w:rPr>
      </w:pPr>
      <w:r w:rsidRPr="00B30BCA">
        <w:rPr>
          <w:rFonts w:ascii="Traditional Arabic" w:hAnsi="Traditional Arabic" w:cs="Traditional Arabic"/>
          <w:b/>
          <w:bCs/>
          <w:rtl/>
          <w:lang w:val="en-AE"/>
        </w:rPr>
        <w:t>الإسهامات على مستوى السياسات العامة (</w:t>
      </w:r>
      <w:r w:rsidRPr="00B30BCA">
        <w:rPr>
          <w:rFonts w:ascii="Traditional Arabic" w:hAnsi="Traditional Arabic" w:cs="Traditional Arabic"/>
          <w:b/>
          <w:bCs/>
          <w:lang w:val="en-AE"/>
        </w:rPr>
        <w:t>Policy Implications</w:t>
      </w:r>
      <w:r w:rsidRPr="00B30BCA">
        <w:rPr>
          <w:rFonts w:ascii="Traditional Arabic" w:hAnsi="Traditional Arabic" w:cs="Traditional Arabic"/>
          <w:b/>
          <w:bCs/>
          <w:rtl/>
          <w:lang w:val="en-AE"/>
        </w:rPr>
        <w:t>)</w:t>
      </w:r>
      <w:r w:rsidR="00767865" w:rsidRPr="00B30BCA">
        <w:rPr>
          <w:rFonts w:ascii="Traditional Arabic" w:hAnsi="Traditional Arabic" w:cs="Traditional Arabic"/>
          <w:b/>
          <w:bCs/>
          <w:rtl/>
          <w:lang w:val="en-AE"/>
        </w:rPr>
        <w:t>:</w:t>
      </w:r>
    </w:p>
    <w:p w14:paraId="18B4B525" w14:textId="7B6DDD03" w:rsidR="008725C9" w:rsidRPr="00B30BCA" w:rsidRDefault="008725C9"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تشير نتائج هذه الدراسة إلى أهمية تبني إطار تنظيمي وطني يدعم توظيف أدوات الذكاء الاصطناعي في إدارة المشاريع الحكومية، حيث يمكن أن تستفيد الجهات التنظيمية مثل وزارة الشؤون البلدية والقروية والإسكان، والهيئة السعودية للبيانات والذكاء الاصطناعي (</w:t>
      </w:r>
      <w:r w:rsidRPr="00B30BCA">
        <w:rPr>
          <w:rFonts w:ascii="Traditional Arabic" w:hAnsi="Traditional Arabic" w:cs="Traditional Arabic"/>
          <w:lang w:val="en-AE"/>
        </w:rPr>
        <w:t>SDAIA</w:t>
      </w:r>
      <w:r w:rsidRPr="00B30BCA">
        <w:rPr>
          <w:rFonts w:ascii="Traditional Arabic" w:hAnsi="Traditional Arabic" w:cs="Traditional Arabic"/>
          <w:rtl/>
          <w:lang w:val="en-AE"/>
        </w:rPr>
        <w:t>)، من هذه النتائج في تطوير سياسات تدعم التحول الرقمي وتعزز كفاءة إدارة المشاريع في القطاع البلدي.</w:t>
      </w:r>
    </w:p>
    <w:p w14:paraId="1BA09466" w14:textId="21E2FAF4" w:rsidR="008725C9" w:rsidRPr="00B30BCA" w:rsidRDefault="008725C9" w:rsidP="00FE2131">
      <w:pPr>
        <w:spacing w:line="360" w:lineRule="auto"/>
        <w:jc w:val="both"/>
        <w:rPr>
          <w:rFonts w:ascii="Traditional Arabic" w:hAnsi="Traditional Arabic" w:cs="Traditional Arabic"/>
          <w:rtl/>
          <w:lang w:val="en-AE"/>
        </w:rPr>
      </w:pPr>
      <w:r w:rsidRPr="00B30BCA">
        <w:rPr>
          <w:rFonts w:ascii="Traditional Arabic" w:hAnsi="Traditional Arabic" w:cs="Traditional Arabic"/>
          <w:rtl/>
          <w:lang w:val="en-AE"/>
        </w:rPr>
        <w:t>كما تسهم هذه الدراسة في دعم تصميم مبادرات وطنية تستهدف تأهيل الكوادر البشرية، ووضع معايير موحدة لتطبيق تقنيات الذكاء الاصطناعي، بما يسهم في تحقيق مستهدفات رؤية المملكة 2030 في مجال التحول الرقمي ورفع كفاءة الأداء الحكومي.</w:t>
      </w:r>
    </w:p>
    <w:p w14:paraId="576CF797" w14:textId="3B766418" w:rsidR="00BB0417" w:rsidRPr="00B30BCA" w:rsidRDefault="00BB0417" w:rsidP="00FE2131">
      <w:pPr>
        <w:spacing w:line="360" w:lineRule="auto"/>
        <w:jc w:val="both"/>
        <w:rPr>
          <w:rFonts w:ascii="Traditional Arabic" w:hAnsi="Traditional Arabic" w:cs="Traditional Arabic"/>
          <w:b/>
          <w:bCs/>
          <w:lang w:val="en-AE"/>
        </w:rPr>
      </w:pPr>
      <w:r w:rsidRPr="00B30BCA">
        <w:rPr>
          <w:rFonts w:ascii="Traditional Arabic" w:hAnsi="Traditional Arabic" w:cs="Traditional Arabic"/>
          <w:b/>
          <w:bCs/>
          <w:rtl/>
          <w:lang w:val="en-AE"/>
        </w:rPr>
        <w:t>خلاصة الفصل الخامس (خاتمة الدراسة)</w:t>
      </w:r>
      <w:r w:rsidR="004E0E88" w:rsidRPr="00B30BCA">
        <w:rPr>
          <w:rFonts w:ascii="Traditional Arabic" w:hAnsi="Traditional Arabic" w:cs="Traditional Arabic"/>
          <w:b/>
          <w:bCs/>
          <w:rtl/>
          <w:lang w:val="en-AE"/>
        </w:rPr>
        <w:t>:</w:t>
      </w:r>
    </w:p>
    <w:p w14:paraId="0A633D57" w14:textId="77777777" w:rsidR="00BB0417" w:rsidRPr="00B30BCA" w:rsidRDefault="00BB041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تناول هذا الفصل عرض الخلاصة العامة للدراسة، من خلال تقديم أهم النتائج التي تم التوصل إليها، وربطها بأهداف الدراسة وتساؤلاتها، إضافة إلى عرض التوصيات العملية والمقترحات البحثية المستقبلية، بما يسهم في تعزيز الاستفادة من أدوات الذكاء الاصطناعي في مجال إدارة المشاريع</w:t>
      </w:r>
      <w:r w:rsidRPr="00B30BCA">
        <w:rPr>
          <w:rFonts w:ascii="Traditional Arabic" w:hAnsi="Traditional Arabic" w:cs="Traditional Arabic"/>
          <w:lang w:val="en-AE"/>
        </w:rPr>
        <w:t>.</w:t>
      </w:r>
    </w:p>
    <w:p w14:paraId="1C34F226" w14:textId="77777777" w:rsidR="00BB0417" w:rsidRPr="00B30BCA" w:rsidRDefault="00BB041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 xml:space="preserve">وقد أكدت نتائج الدراسة وجود تأثير إيجابي ذو دلالة إحصائية لاستخدام أدوات الذكاء الاصطناعي على كفاءة إدارة المشاريع في مكاتب إدارة المشاريع بالأمانات في المملكة العربية السعودية، حيث أظهرت النتائج أن هذه الأدوات تسهم بشكل مباشر في تحسين جودة اتخاذ القرار، ورفع جودة البيانات، وتعزيز القدرة على التنبؤ بالمخاطر، إضافة إلى تسريع تنفيذ المشاريع وتحسين دقة المتابعة </w:t>
      </w:r>
      <w:proofErr w:type="gramStart"/>
      <w:r w:rsidRPr="00B30BCA">
        <w:rPr>
          <w:rFonts w:ascii="Traditional Arabic" w:hAnsi="Traditional Arabic" w:cs="Traditional Arabic"/>
          <w:rtl/>
          <w:lang w:val="en-AE"/>
        </w:rPr>
        <w:t xml:space="preserve">والرقابة </w:t>
      </w:r>
      <w:r w:rsidRPr="00B30BCA">
        <w:rPr>
          <w:rFonts w:ascii="Traditional Arabic" w:hAnsi="Traditional Arabic" w:cs="Traditional Arabic"/>
          <w:lang w:val="en-AE"/>
        </w:rPr>
        <w:t>.</w:t>
      </w:r>
      <w:proofErr w:type="gramEnd"/>
    </w:p>
    <w:p w14:paraId="363A507B" w14:textId="77777777" w:rsidR="00BB0417" w:rsidRPr="00B30BCA" w:rsidRDefault="00BB041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كما بينت النتائج أن توظيف أدوات الذكاء الاصطناعي لا يقتصر على الجانب التقني فقط، بل يمتد ليشمل تحسين الكفاءة التنظيمية ورفع مستوى الأداء المؤسسي، مما يعكس أهمية التكامل بين العوامل التقنية والتنظيمية في تحقيق الاستفادة المثلى من هذه الأدوات</w:t>
      </w:r>
      <w:r w:rsidRPr="00B30BCA">
        <w:rPr>
          <w:rFonts w:ascii="Traditional Arabic" w:hAnsi="Traditional Arabic" w:cs="Traditional Arabic"/>
          <w:lang w:val="en-AE"/>
        </w:rPr>
        <w:t>.</w:t>
      </w:r>
    </w:p>
    <w:p w14:paraId="762E4CC2" w14:textId="77777777" w:rsidR="00BB0417" w:rsidRPr="00B30BCA" w:rsidRDefault="00BB041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lastRenderedPageBreak/>
        <w:t>وفي ضوء هذه النتائج، قدمت الدراسة مجموعة من التوصيات العملية، من أبرزها</w:t>
      </w:r>
      <w:r w:rsidRPr="00B30BCA">
        <w:rPr>
          <w:rFonts w:ascii="Traditional Arabic" w:hAnsi="Traditional Arabic" w:cs="Traditional Arabic"/>
          <w:lang w:val="en-AE"/>
        </w:rPr>
        <w:t>:</w:t>
      </w:r>
    </w:p>
    <w:p w14:paraId="694392A7" w14:textId="77777777" w:rsidR="00BB0417" w:rsidRPr="00B30BCA" w:rsidRDefault="00BB0417">
      <w:pPr>
        <w:numPr>
          <w:ilvl w:val="0"/>
          <w:numId w:val="76"/>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 xml:space="preserve">تعزيز تبني أدوات الذكاء الاصطناعي في مكاتب إدارة المشاريع </w:t>
      </w:r>
    </w:p>
    <w:p w14:paraId="605E0B53" w14:textId="77777777" w:rsidR="00BB0417" w:rsidRPr="00B30BCA" w:rsidRDefault="00BB0417">
      <w:pPr>
        <w:numPr>
          <w:ilvl w:val="0"/>
          <w:numId w:val="76"/>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 xml:space="preserve">تطوير البنية التحتية التقنية الداعمة للتحول الرقمي </w:t>
      </w:r>
    </w:p>
    <w:p w14:paraId="12E55642" w14:textId="77777777" w:rsidR="00BB0417" w:rsidRPr="00B30BCA" w:rsidRDefault="00BB0417">
      <w:pPr>
        <w:numPr>
          <w:ilvl w:val="0"/>
          <w:numId w:val="76"/>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 xml:space="preserve">الاستثمار في تنمية المهارات الرقمية للعاملين </w:t>
      </w:r>
    </w:p>
    <w:p w14:paraId="032AD30F" w14:textId="77777777" w:rsidR="00BB0417" w:rsidRPr="00B30BCA" w:rsidRDefault="00BB0417">
      <w:pPr>
        <w:numPr>
          <w:ilvl w:val="0"/>
          <w:numId w:val="76"/>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 xml:space="preserve">تعزيز التكامل بين الأنظمة المختلفة لضمان تدفق البيانات بكفاءة </w:t>
      </w:r>
    </w:p>
    <w:p w14:paraId="1CEF98F4" w14:textId="77777777" w:rsidR="00BB0417" w:rsidRPr="00B30BCA" w:rsidRDefault="00BB0417">
      <w:pPr>
        <w:numPr>
          <w:ilvl w:val="0"/>
          <w:numId w:val="76"/>
        </w:num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 xml:space="preserve">وضع أطر تنظيمية واضحة تدعم استخدام التقنيات الذكية </w:t>
      </w:r>
    </w:p>
    <w:p w14:paraId="2ECB8C74" w14:textId="77777777" w:rsidR="00BB0417" w:rsidRPr="00B30BCA" w:rsidRDefault="00BB041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كما اقترحت الدراسة عددًا من المجالات البحثية المستقبلية، التي يمكن أن تسهم في تعميق الفهم العلمي لهذا المجال، مثل دراسة أثر الذكاء الاصطناعي على جوانب محددة من إدارة المشاريع، أو تطبيق نماذج تحليلية متقدمة في بيئات مختلفة، أو التوسع في الدراسات التطبيقية في قطاعات حكومية أخرى</w:t>
      </w:r>
      <w:r w:rsidRPr="00B30BCA">
        <w:rPr>
          <w:rFonts w:ascii="Traditional Arabic" w:hAnsi="Traditional Arabic" w:cs="Traditional Arabic"/>
          <w:lang w:val="en-AE"/>
        </w:rPr>
        <w:t>.</w:t>
      </w:r>
    </w:p>
    <w:p w14:paraId="51D81761" w14:textId="0D6C548C" w:rsidR="00BB0417" w:rsidRPr="00B30BCA" w:rsidRDefault="00BB041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وتشير النتائج بشكل عام إلى أن الذكاء الاصطناعي يمثل تحولا نوعيًا في ممارسات إدارة المشاريع، حيث يسهم في الانتقال من الأساليب التقليدية إلى نماذج أكثر ذكاءً واعتمادا على البيانات، مما يعزز من قدرة المؤسسات على تحقيق الكفاءة والفعالية في إدارة مشاريعها</w:t>
      </w:r>
      <w:r w:rsidRPr="00B30BCA">
        <w:rPr>
          <w:rFonts w:ascii="Traditional Arabic" w:hAnsi="Traditional Arabic" w:cs="Traditional Arabic"/>
          <w:lang w:val="en-AE"/>
        </w:rPr>
        <w:t>.</w:t>
      </w:r>
    </w:p>
    <w:p w14:paraId="6A05CAE3" w14:textId="3C6A6302" w:rsidR="00BB0417" w:rsidRPr="00B30BCA" w:rsidRDefault="00BB041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rtl/>
          <w:lang w:val="en-AE"/>
        </w:rPr>
        <w:t>وبناءً على ذلك، تؤكد هذه الدراسة أن تبني أدوات الذكاء الاصطناعي يعد خيارا استراتيجيا ضروريا لمواكبة متطلبات التحول الرقمي، وتحقيق مستويات متقدمة من الأداء في إدارة المشاريع، خاصة في القطاع الحكومي</w:t>
      </w:r>
      <w:r w:rsidRPr="00B30BCA">
        <w:rPr>
          <w:rFonts w:ascii="Traditional Arabic" w:hAnsi="Traditional Arabic" w:cs="Traditional Arabic"/>
          <w:lang w:val="en-AE"/>
        </w:rPr>
        <w:t>.</w:t>
      </w:r>
    </w:p>
    <w:p w14:paraId="7B4560D2" w14:textId="77777777" w:rsidR="00BB0417" w:rsidRPr="00B30BCA" w:rsidRDefault="00BB0417" w:rsidP="00FE2131">
      <w:pPr>
        <w:spacing w:line="360" w:lineRule="auto"/>
        <w:jc w:val="both"/>
        <w:rPr>
          <w:rFonts w:ascii="Traditional Arabic" w:hAnsi="Traditional Arabic" w:cs="Traditional Arabic"/>
          <w:lang w:val="en-AE"/>
        </w:rPr>
      </w:pPr>
      <w:r w:rsidRPr="00B30BCA">
        <w:rPr>
          <w:rFonts w:ascii="Traditional Arabic" w:hAnsi="Traditional Arabic" w:cs="Traditional Arabic"/>
          <w:b/>
          <w:bCs/>
          <w:rtl/>
          <w:lang w:val="en-AE"/>
        </w:rPr>
        <w:t>وفي الختام، تسهم هذه الدراسة في تقديم إطار علمي وتطبيقي متكامل يبرز أهمية توظيف الذكاء الاصطناعي في تحسين كفاءة إدارة المشاريع، ويمهد الطريق لمزيد من الدراسات المستقبلية التي تدعم هذا التوجه في ضوء التطورات التقنية المتسارعة</w:t>
      </w:r>
      <w:r w:rsidRPr="00B30BCA">
        <w:rPr>
          <w:rFonts w:ascii="Traditional Arabic" w:hAnsi="Traditional Arabic" w:cs="Traditional Arabic"/>
          <w:b/>
          <w:bCs/>
          <w:lang w:val="en-AE"/>
        </w:rPr>
        <w:t>.</w:t>
      </w:r>
    </w:p>
    <w:p w14:paraId="310E1963" w14:textId="77777777" w:rsidR="00BB0417" w:rsidRPr="00B30BCA" w:rsidRDefault="00BB0417" w:rsidP="00FE2131">
      <w:pPr>
        <w:spacing w:line="360" w:lineRule="auto"/>
        <w:jc w:val="both"/>
        <w:rPr>
          <w:rFonts w:ascii="Traditional Arabic" w:hAnsi="Traditional Arabic" w:cs="Traditional Arabic"/>
          <w:rtl/>
          <w:lang w:val="en-AE"/>
        </w:rPr>
      </w:pPr>
    </w:p>
    <w:p w14:paraId="3C82989D" w14:textId="77777777" w:rsidR="0032402C" w:rsidRPr="00B30BCA" w:rsidRDefault="0032402C" w:rsidP="00FE2131">
      <w:pPr>
        <w:pStyle w:val="NormalWeb"/>
        <w:bidi/>
        <w:spacing w:line="360" w:lineRule="auto"/>
        <w:jc w:val="both"/>
        <w:rPr>
          <w:rFonts w:ascii="Traditional Arabic" w:eastAsiaTheme="minorHAnsi" w:hAnsi="Traditional Arabic" w:cs="Traditional Arabic"/>
          <w:sz w:val="28"/>
          <w:szCs w:val="28"/>
          <w:rtl/>
        </w:rPr>
      </w:pPr>
    </w:p>
    <w:p w14:paraId="78FCEE0E" w14:textId="33569530" w:rsidR="005E5F86" w:rsidRPr="00B30BCA" w:rsidRDefault="005E5F86" w:rsidP="00FE2131">
      <w:pPr>
        <w:pStyle w:val="Heading1"/>
        <w:jc w:val="both"/>
        <w:rPr>
          <w:rFonts w:ascii="Traditional Arabic" w:hAnsi="Traditional Arabic"/>
          <w:b/>
          <w:bCs/>
          <w:color w:val="auto"/>
          <w:sz w:val="28"/>
          <w:szCs w:val="28"/>
          <w:rtl/>
        </w:rPr>
      </w:pPr>
      <w:bookmarkStart w:id="53" w:name="_Toc232586384"/>
      <w:r w:rsidRPr="00B30BCA">
        <w:rPr>
          <w:rFonts w:ascii="Traditional Arabic" w:hAnsi="Traditional Arabic"/>
          <w:b/>
          <w:bCs/>
          <w:color w:val="auto"/>
          <w:sz w:val="28"/>
          <w:szCs w:val="28"/>
          <w:rtl/>
        </w:rPr>
        <w:lastRenderedPageBreak/>
        <w:t>المراجع</w:t>
      </w:r>
      <w:bookmarkEnd w:id="53"/>
    </w:p>
    <w:p w14:paraId="2AF93AEE" w14:textId="1C4E0AB1" w:rsidR="008517AD" w:rsidRPr="00B30BCA" w:rsidRDefault="008517AD" w:rsidP="00FE2131">
      <w:pPr>
        <w:pStyle w:val="Heading2"/>
        <w:jc w:val="both"/>
        <w:rPr>
          <w:rFonts w:ascii="Traditional Arabic" w:hAnsi="Traditional Arabic"/>
          <w:b/>
          <w:bCs/>
          <w:color w:val="auto"/>
          <w:sz w:val="28"/>
          <w:szCs w:val="28"/>
        </w:rPr>
      </w:pPr>
      <w:bookmarkStart w:id="54" w:name="_Toc232586385"/>
      <w:r w:rsidRPr="00B30BCA">
        <w:rPr>
          <w:rFonts w:ascii="Traditional Arabic" w:hAnsi="Traditional Arabic"/>
          <w:b/>
          <w:bCs/>
          <w:color w:val="auto"/>
          <w:sz w:val="28"/>
          <w:szCs w:val="28"/>
          <w:rtl/>
        </w:rPr>
        <w:t>المراجع العربية:</w:t>
      </w:r>
      <w:bookmarkEnd w:id="54"/>
    </w:p>
    <w:p w14:paraId="6652177A" w14:textId="77777777" w:rsidR="00730C29" w:rsidRPr="00B30BCA" w:rsidRDefault="00730C29" w:rsidP="00FE2131">
      <w:pPr>
        <w:jc w:val="both"/>
        <w:rPr>
          <w:rFonts w:ascii="Traditional Arabic" w:hAnsi="Traditional Arabic" w:cs="Traditional Arabic"/>
        </w:rPr>
      </w:pPr>
    </w:p>
    <w:p w14:paraId="3656866B" w14:textId="77777777" w:rsidR="008517AD" w:rsidRPr="00B30BCA" w:rsidRDefault="008517AD">
      <w:pPr>
        <w:numPr>
          <w:ilvl w:val="0"/>
          <w:numId w:val="45"/>
        </w:numPr>
        <w:tabs>
          <w:tab w:val="left" w:pos="851"/>
          <w:tab w:val="left" w:pos="1560"/>
        </w:tabs>
        <w:jc w:val="both"/>
        <w:rPr>
          <w:rFonts w:ascii="Traditional Arabic" w:hAnsi="Traditional Arabic" w:cs="Traditional Arabic"/>
        </w:rPr>
      </w:pPr>
      <w:r w:rsidRPr="00B30BCA">
        <w:rPr>
          <w:rFonts w:ascii="Traditional Arabic" w:hAnsi="Traditional Arabic" w:cs="Traditional Arabic"/>
          <w:rtl/>
        </w:rPr>
        <w:t>معهد إدارة المشاريع</w:t>
      </w:r>
      <w:r w:rsidRPr="00B30BCA">
        <w:rPr>
          <w:rFonts w:ascii="Traditional Arabic" w:hAnsi="Traditional Arabic" w:cs="Traditional Arabic"/>
        </w:rPr>
        <w:t xml:space="preserve">. (2021). </w:t>
      </w:r>
      <w:r w:rsidRPr="00B30BCA">
        <w:rPr>
          <w:rFonts w:ascii="Traditional Arabic" w:hAnsi="Traditional Arabic" w:cs="Traditional Arabic"/>
          <w:i/>
          <w:iCs/>
          <w:rtl/>
        </w:rPr>
        <w:t>الدليل المعرفي لإدارة المشاريع</w:t>
      </w:r>
      <w:r w:rsidRPr="00B30BCA">
        <w:rPr>
          <w:rFonts w:ascii="Traditional Arabic" w:hAnsi="Traditional Arabic" w:cs="Traditional Arabic"/>
          <w:rtl/>
        </w:rPr>
        <w:t xml:space="preserve"> (الإصدار السابع)</w:t>
      </w:r>
      <w:r w:rsidRPr="00B30BCA">
        <w:rPr>
          <w:rFonts w:ascii="Traditional Arabic" w:hAnsi="Traditional Arabic" w:cs="Traditional Arabic"/>
        </w:rPr>
        <w:t xml:space="preserve">. </w:t>
      </w:r>
      <w:r w:rsidRPr="00B30BCA">
        <w:rPr>
          <w:rFonts w:ascii="Traditional Arabic" w:hAnsi="Traditional Arabic" w:cs="Traditional Arabic"/>
          <w:rtl/>
        </w:rPr>
        <w:t>أمريكا: معهد إدارة المشاريع</w:t>
      </w:r>
      <w:r w:rsidRPr="00B30BCA">
        <w:rPr>
          <w:rFonts w:ascii="Traditional Arabic" w:hAnsi="Traditional Arabic" w:cs="Traditional Arabic"/>
        </w:rPr>
        <w:t>.</w:t>
      </w:r>
    </w:p>
    <w:p w14:paraId="306F7510" w14:textId="4425FD6A" w:rsidR="008517AD" w:rsidRPr="00B30BCA" w:rsidRDefault="008517AD">
      <w:pPr>
        <w:numPr>
          <w:ilvl w:val="0"/>
          <w:numId w:val="45"/>
        </w:numPr>
        <w:tabs>
          <w:tab w:val="left" w:pos="851"/>
          <w:tab w:val="left" w:pos="1560"/>
        </w:tabs>
        <w:jc w:val="both"/>
        <w:rPr>
          <w:rFonts w:ascii="Traditional Arabic" w:hAnsi="Traditional Arabic" w:cs="Traditional Arabic"/>
        </w:rPr>
      </w:pPr>
      <w:r w:rsidRPr="00B30BCA">
        <w:rPr>
          <w:rFonts w:ascii="Traditional Arabic" w:hAnsi="Traditional Arabic" w:cs="Traditional Arabic"/>
          <w:rtl/>
        </w:rPr>
        <w:t>الهيئة السعودية للبيانات والذكاء الاصطناعي</w:t>
      </w:r>
      <w:r w:rsidRPr="00B30BCA">
        <w:rPr>
          <w:rFonts w:ascii="Traditional Arabic" w:hAnsi="Traditional Arabic" w:cs="Traditional Arabic"/>
          <w:i/>
          <w:iCs/>
        </w:rPr>
        <w:t xml:space="preserve">. </w:t>
      </w:r>
      <w:r w:rsidRPr="00B30BCA">
        <w:rPr>
          <w:rFonts w:ascii="Traditional Arabic" w:hAnsi="Traditional Arabic" w:cs="Traditional Arabic"/>
        </w:rPr>
        <w:t>(2020)</w:t>
      </w:r>
      <w:r w:rsidRPr="00B30BCA">
        <w:rPr>
          <w:rFonts w:ascii="Traditional Arabic" w:hAnsi="Traditional Arabic" w:cs="Traditional Arabic"/>
          <w:i/>
          <w:iCs/>
        </w:rPr>
        <w:t xml:space="preserve">. </w:t>
      </w:r>
      <w:r w:rsidRPr="00B30BCA">
        <w:rPr>
          <w:rFonts w:ascii="Traditional Arabic" w:hAnsi="Traditional Arabic" w:cs="Traditional Arabic"/>
          <w:i/>
          <w:iCs/>
          <w:rtl/>
        </w:rPr>
        <w:t>تقرير إنجازات</w:t>
      </w:r>
      <w:r w:rsidR="00730C29" w:rsidRPr="00B30BCA">
        <w:rPr>
          <w:rFonts w:ascii="Traditional Arabic" w:hAnsi="Traditional Arabic" w:cs="Traditional Arabic"/>
          <w:i/>
          <w:iCs/>
          <w:rtl/>
        </w:rPr>
        <w:t xml:space="preserve"> تقرير انجازات</w:t>
      </w:r>
      <w:r w:rsidRPr="00B30BCA">
        <w:rPr>
          <w:rFonts w:ascii="Traditional Arabic" w:hAnsi="Traditional Arabic" w:cs="Traditional Arabic"/>
          <w:i/>
          <w:iCs/>
        </w:rPr>
        <w:t xml:space="preserve"> </w:t>
      </w:r>
      <w:r w:rsidRPr="00B30BCA">
        <w:rPr>
          <w:rFonts w:ascii="Traditional Arabic" w:hAnsi="Traditional Arabic" w:cs="Traditional Arabic"/>
          <w:i/>
          <w:iCs/>
          <w:rtl/>
        </w:rPr>
        <w:t>في التحول الرقمي الحكومي</w:t>
      </w:r>
      <w:r w:rsidRPr="00B30BCA">
        <w:rPr>
          <w:rFonts w:ascii="Traditional Arabic" w:hAnsi="Traditional Arabic" w:cs="Traditional Arabic"/>
        </w:rPr>
        <w:t xml:space="preserve">. </w:t>
      </w:r>
      <w:proofErr w:type="gramStart"/>
      <w:r w:rsidRPr="00B30BCA">
        <w:rPr>
          <w:rFonts w:ascii="Traditional Arabic" w:hAnsi="Traditional Arabic" w:cs="Traditional Arabic"/>
          <w:rtl/>
        </w:rPr>
        <w:t>الرياض</w:t>
      </w:r>
      <w:r w:rsidRPr="00B30BCA">
        <w:rPr>
          <w:rFonts w:ascii="Traditional Arabic" w:hAnsi="Traditional Arabic" w:cs="Traditional Arabic"/>
        </w:rPr>
        <w:t xml:space="preserve"> </w:t>
      </w:r>
      <w:r w:rsidRPr="00B30BCA">
        <w:rPr>
          <w:rFonts w:ascii="Traditional Arabic" w:hAnsi="Traditional Arabic" w:cs="Traditional Arabic"/>
          <w:rtl/>
        </w:rPr>
        <w:t>.</w:t>
      </w:r>
      <w:proofErr w:type="gramEnd"/>
      <w:r w:rsidRPr="00B30BCA">
        <w:rPr>
          <w:rFonts w:ascii="Traditional Arabic" w:hAnsi="Traditional Arabic" w:cs="Traditional Arabic"/>
          <w:rtl/>
        </w:rPr>
        <w:t xml:space="preserve"> </w:t>
      </w:r>
    </w:p>
    <w:p w14:paraId="3EEAB783" w14:textId="34F24A6E" w:rsidR="008517AD" w:rsidRPr="00B30BCA" w:rsidRDefault="008517AD">
      <w:pPr>
        <w:numPr>
          <w:ilvl w:val="0"/>
          <w:numId w:val="45"/>
        </w:numPr>
        <w:tabs>
          <w:tab w:val="left" w:pos="851"/>
          <w:tab w:val="left" w:pos="1560"/>
        </w:tabs>
        <w:jc w:val="both"/>
        <w:rPr>
          <w:rFonts w:ascii="Traditional Arabic" w:hAnsi="Traditional Arabic" w:cs="Traditional Arabic"/>
        </w:rPr>
      </w:pPr>
      <w:r w:rsidRPr="00B30BCA">
        <w:rPr>
          <w:rFonts w:ascii="Traditional Arabic" w:hAnsi="Traditional Arabic" w:cs="Traditional Arabic"/>
          <w:rtl/>
        </w:rPr>
        <w:t xml:space="preserve">الشهري، عبد الله، </w:t>
      </w:r>
      <w:proofErr w:type="spellStart"/>
      <w:r w:rsidRPr="00B30BCA">
        <w:rPr>
          <w:rFonts w:ascii="Traditional Arabic" w:hAnsi="Traditional Arabic" w:cs="Traditional Arabic"/>
          <w:rtl/>
        </w:rPr>
        <w:t>وباسويد</w:t>
      </w:r>
      <w:proofErr w:type="spellEnd"/>
      <w:r w:rsidRPr="00B30BCA">
        <w:rPr>
          <w:rFonts w:ascii="Traditional Arabic" w:hAnsi="Traditional Arabic" w:cs="Traditional Arabic"/>
          <w:rtl/>
        </w:rPr>
        <w:t>، خلود، وغروي</w:t>
      </w:r>
      <w:r w:rsidR="00730C29" w:rsidRPr="00B30BCA">
        <w:rPr>
          <w:rFonts w:ascii="Traditional Arabic" w:hAnsi="Traditional Arabic" w:cs="Traditional Arabic"/>
          <w:rtl/>
        </w:rPr>
        <w:t xml:space="preserve"> &amp;</w:t>
      </w:r>
      <w:r w:rsidRPr="00B30BCA">
        <w:rPr>
          <w:rFonts w:ascii="Traditional Arabic" w:hAnsi="Traditional Arabic" w:cs="Traditional Arabic"/>
          <w:rtl/>
        </w:rPr>
        <w:t xml:space="preserve"> محمد. (2023). واقع الذكاء الاصطناعي على إدارة المشاريع في القطاع الحكومي بالمملكة العربية السعودية</w:t>
      </w:r>
      <w:r w:rsidRPr="00B30BCA">
        <w:rPr>
          <w:rFonts w:ascii="Traditional Arabic" w:hAnsi="Traditional Arabic" w:cs="Traditional Arabic"/>
        </w:rPr>
        <w:t xml:space="preserve">. </w:t>
      </w:r>
      <w:r w:rsidRPr="00B30BCA">
        <w:rPr>
          <w:rFonts w:ascii="Traditional Arabic" w:hAnsi="Traditional Arabic" w:cs="Traditional Arabic"/>
          <w:i/>
          <w:iCs/>
          <w:rtl/>
        </w:rPr>
        <w:t>مجلة الفنون والأدب وعلوم الإنسانيات والاجتماع</w:t>
      </w:r>
      <w:r w:rsidRPr="00B30BCA">
        <w:rPr>
          <w:rFonts w:ascii="Traditional Arabic" w:hAnsi="Traditional Arabic" w:cs="Traditional Arabic"/>
          <w:rtl/>
        </w:rPr>
        <w:t>، 7</w:t>
      </w:r>
      <w:r w:rsidRPr="00B30BCA">
        <w:rPr>
          <w:rFonts w:ascii="Traditional Arabic" w:hAnsi="Traditional Arabic" w:cs="Traditional Arabic"/>
        </w:rPr>
        <w:t>(10</w:t>
      </w:r>
      <w:proofErr w:type="gramStart"/>
      <w:r w:rsidRPr="00B30BCA">
        <w:rPr>
          <w:rFonts w:ascii="Traditional Arabic" w:hAnsi="Traditional Arabic" w:cs="Traditional Arabic"/>
        </w:rPr>
        <w:t>)</w:t>
      </w:r>
      <w:r w:rsidR="00730C29" w:rsidRPr="00B30BCA">
        <w:rPr>
          <w:rFonts w:ascii="Traditional Arabic" w:hAnsi="Traditional Arabic" w:cs="Traditional Arabic"/>
          <w:rtl/>
        </w:rPr>
        <w:t xml:space="preserve"> </w:t>
      </w:r>
      <w:r w:rsidRPr="00B30BCA">
        <w:rPr>
          <w:rFonts w:ascii="Traditional Arabic" w:hAnsi="Traditional Arabic" w:cs="Traditional Arabic"/>
          <w:rtl/>
        </w:rPr>
        <w:t>،</w:t>
      </w:r>
      <w:proofErr w:type="gramEnd"/>
      <w:r w:rsidRPr="00B30BCA">
        <w:rPr>
          <w:rFonts w:ascii="Traditional Arabic" w:hAnsi="Traditional Arabic" w:cs="Traditional Arabic"/>
          <w:rtl/>
        </w:rPr>
        <w:t xml:space="preserve"> 349</w:t>
      </w:r>
      <w:r w:rsidRPr="00B30BCA">
        <w:rPr>
          <w:rFonts w:ascii="Traditional Arabic" w:hAnsi="Traditional Arabic" w:cs="Traditional Arabic"/>
        </w:rPr>
        <w:t>–370</w:t>
      </w:r>
      <w:r w:rsidRPr="00B30BCA">
        <w:rPr>
          <w:rFonts w:ascii="Traditional Arabic" w:hAnsi="Traditional Arabic" w:cs="Traditional Arabic"/>
          <w:rtl/>
        </w:rPr>
        <w:t>.</w:t>
      </w:r>
    </w:p>
    <w:p w14:paraId="4D8EE81E" w14:textId="77777777" w:rsidR="008517AD" w:rsidRPr="00B30BCA" w:rsidRDefault="008517AD">
      <w:pPr>
        <w:numPr>
          <w:ilvl w:val="0"/>
          <w:numId w:val="45"/>
        </w:numPr>
        <w:tabs>
          <w:tab w:val="left" w:pos="851"/>
          <w:tab w:val="left" w:pos="1560"/>
        </w:tabs>
        <w:jc w:val="both"/>
        <w:rPr>
          <w:rFonts w:ascii="Traditional Arabic" w:hAnsi="Traditional Arabic" w:cs="Traditional Arabic"/>
        </w:rPr>
      </w:pPr>
      <w:r w:rsidRPr="00B30BCA">
        <w:rPr>
          <w:rFonts w:ascii="Traditional Arabic" w:hAnsi="Traditional Arabic" w:cs="Traditional Arabic"/>
          <w:rtl/>
        </w:rPr>
        <w:t>بكر، أحمد</w:t>
      </w:r>
      <w:r w:rsidRPr="00B30BCA">
        <w:rPr>
          <w:rFonts w:ascii="Traditional Arabic" w:hAnsi="Traditional Arabic" w:cs="Traditional Arabic"/>
        </w:rPr>
        <w:t xml:space="preserve">. (2023). </w:t>
      </w:r>
      <w:r w:rsidRPr="00B30BCA">
        <w:rPr>
          <w:rFonts w:ascii="Traditional Arabic" w:hAnsi="Traditional Arabic" w:cs="Traditional Arabic"/>
          <w:i/>
          <w:iCs/>
          <w:rtl/>
        </w:rPr>
        <w:t>الذكاء الاصطناعي في إدارة المشاريع</w:t>
      </w:r>
      <w:r w:rsidRPr="00B30BCA">
        <w:rPr>
          <w:rFonts w:ascii="Traditional Arabic" w:hAnsi="Traditional Arabic" w:cs="Traditional Arabic"/>
          <w:rtl/>
        </w:rPr>
        <w:t>: تحديات وفرص</w:t>
      </w:r>
      <w:r w:rsidRPr="00B30BCA">
        <w:rPr>
          <w:rFonts w:ascii="Traditional Arabic" w:hAnsi="Traditional Arabic" w:cs="Traditional Arabic"/>
        </w:rPr>
        <w:t xml:space="preserve">. </w:t>
      </w:r>
      <w:r w:rsidRPr="00B30BCA">
        <w:rPr>
          <w:rFonts w:ascii="Traditional Arabic" w:hAnsi="Traditional Arabic" w:cs="Traditional Arabic"/>
          <w:rtl/>
        </w:rPr>
        <w:t>الرياض: مركز البحوث التقنية</w:t>
      </w:r>
      <w:r w:rsidRPr="00B30BCA">
        <w:rPr>
          <w:rFonts w:ascii="Traditional Arabic" w:hAnsi="Traditional Arabic" w:cs="Traditional Arabic"/>
        </w:rPr>
        <w:t>.</w:t>
      </w:r>
    </w:p>
    <w:p w14:paraId="4BB41562" w14:textId="77777777" w:rsidR="00B45C32" w:rsidRPr="00B30BCA" w:rsidRDefault="00B45C32" w:rsidP="00FE2131">
      <w:pPr>
        <w:tabs>
          <w:tab w:val="left" w:pos="851"/>
          <w:tab w:val="left" w:pos="1560"/>
        </w:tabs>
        <w:bidi w:val="0"/>
        <w:ind w:left="360"/>
        <w:jc w:val="both"/>
        <w:rPr>
          <w:rFonts w:ascii="Traditional Arabic" w:hAnsi="Traditional Arabic" w:cs="Traditional Arabic"/>
          <w:rtl/>
        </w:rPr>
      </w:pPr>
    </w:p>
    <w:p w14:paraId="3A0A8E78" w14:textId="7BAA34AF" w:rsidR="008517AD" w:rsidRPr="00B30BCA" w:rsidRDefault="008517AD" w:rsidP="00FE2131">
      <w:pPr>
        <w:pStyle w:val="Heading2"/>
        <w:bidi w:val="0"/>
        <w:jc w:val="both"/>
        <w:rPr>
          <w:rFonts w:ascii="Traditional Arabic" w:hAnsi="Traditional Arabic"/>
          <w:b/>
          <w:bCs/>
          <w:color w:val="auto"/>
          <w:sz w:val="28"/>
          <w:szCs w:val="28"/>
        </w:rPr>
      </w:pPr>
      <w:bookmarkStart w:id="55" w:name="_Toc232586386"/>
      <w:r w:rsidRPr="00B30BCA">
        <w:rPr>
          <w:rFonts w:ascii="Traditional Arabic" w:hAnsi="Traditional Arabic"/>
          <w:b/>
          <w:bCs/>
          <w:color w:val="auto"/>
          <w:sz w:val="28"/>
          <w:szCs w:val="28"/>
          <w:rtl/>
        </w:rPr>
        <w:t>المراجع الأجنبية:</w:t>
      </w:r>
      <w:bookmarkEnd w:id="55"/>
    </w:p>
    <w:p w14:paraId="73076B55" w14:textId="77777777" w:rsidR="00730C29" w:rsidRPr="00B30BCA" w:rsidRDefault="00730C29" w:rsidP="00FE2131">
      <w:pPr>
        <w:bidi w:val="0"/>
        <w:jc w:val="both"/>
        <w:rPr>
          <w:rFonts w:ascii="Traditional Arabic" w:hAnsi="Traditional Arabic" w:cs="Traditional Arabic"/>
          <w:rtl/>
        </w:rPr>
      </w:pPr>
    </w:p>
    <w:p w14:paraId="37AAD8CD" w14:textId="77777777"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 xml:space="preserve">Saudi Data &amp; AI Authority (SDAIA). (n.d.). SDAIA Official Website. Retrieved April 1, 2024, from </w:t>
      </w:r>
      <w:hyperlink r:id="rId22" w:tgtFrame="_new" w:history="1">
        <w:r w:rsidRPr="00B30BCA">
          <w:rPr>
            <w:rStyle w:val="Hyperlink"/>
            <w:rFonts w:ascii="Traditional Arabic" w:hAnsi="Traditional Arabic" w:cs="Traditional Arabic"/>
            <w:color w:val="auto"/>
          </w:rPr>
          <w:t>https://sdaia.gov.sa</w:t>
        </w:r>
      </w:hyperlink>
    </w:p>
    <w:p w14:paraId="304C14BA" w14:textId="164651A1" w:rsidR="00B45C32" w:rsidRPr="00B30BCA" w:rsidRDefault="00B45C32">
      <w:pPr>
        <w:numPr>
          <w:ilvl w:val="0"/>
          <w:numId w:val="45"/>
        </w:numPr>
        <w:tabs>
          <w:tab w:val="left" w:pos="851"/>
          <w:tab w:val="left" w:pos="1560"/>
        </w:tabs>
        <w:bidi w:val="0"/>
        <w:jc w:val="both"/>
        <w:rPr>
          <w:rFonts w:ascii="Traditional Arabic" w:hAnsi="Traditional Arabic" w:cs="Traditional Arabic"/>
        </w:rPr>
      </w:pPr>
      <w:proofErr w:type="spellStart"/>
      <w:r w:rsidRPr="00B30BCA">
        <w:rPr>
          <w:rFonts w:ascii="Traditional Arabic" w:hAnsi="Traditional Arabic" w:cs="Traditional Arabic"/>
        </w:rPr>
        <w:t>Belharet</w:t>
      </w:r>
      <w:proofErr w:type="spellEnd"/>
      <w:r w:rsidRPr="00B30BCA">
        <w:rPr>
          <w:rFonts w:ascii="Traditional Arabic" w:hAnsi="Traditional Arabic" w:cs="Traditional Arabic"/>
        </w:rPr>
        <w:t>, A. (2020). Report on the Impact of Artificial Intelligence on Project Management. SSRN Electronic Journal, 13</w:t>
      </w:r>
      <w:r w:rsidRPr="00B30BCA">
        <w:rPr>
          <w:rFonts w:ascii="Traditional Arabic" w:hAnsi="Traditional Arabic" w:cs="Traditional Arabic"/>
          <w:rtl/>
        </w:rPr>
        <w:t xml:space="preserve"> </w:t>
      </w:r>
      <w:r w:rsidRPr="00B30BCA">
        <w:rPr>
          <w:rFonts w:ascii="Traditional Arabic" w:hAnsi="Traditional Arabic" w:cs="Traditional Arabic"/>
        </w:rPr>
        <w:t>(15).</w:t>
      </w:r>
    </w:p>
    <w:p w14:paraId="71C3FEC1" w14:textId="22B645FD"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 xml:space="preserve">El Khatib, M., &amp; Al </w:t>
      </w:r>
      <w:proofErr w:type="spellStart"/>
      <w:r w:rsidRPr="00B30BCA">
        <w:rPr>
          <w:rFonts w:ascii="Traditional Arabic" w:hAnsi="Traditional Arabic" w:cs="Traditional Arabic"/>
        </w:rPr>
        <w:t>Falasi</w:t>
      </w:r>
      <w:proofErr w:type="spellEnd"/>
      <w:r w:rsidRPr="00B30BCA">
        <w:rPr>
          <w:rFonts w:ascii="Traditional Arabic" w:hAnsi="Traditional Arabic" w:cs="Traditional Arabic"/>
        </w:rPr>
        <w:t>, A. (2021). Effects of Artificial Intelligence on Decision Making in Project Management. American Journal of Industrial and Business Management, 11</w:t>
      </w:r>
      <w:r w:rsidRPr="00B30BCA">
        <w:rPr>
          <w:rFonts w:ascii="Traditional Arabic" w:hAnsi="Traditional Arabic" w:cs="Traditional Arabic"/>
          <w:rtl/>
        </w:rPr>
        <w:t xml:space="preserve"> </w:t>
      </w:r>
      <w:r w:rsidRPr="00B30BCA">
        <w:rPr>
          <w:rFonts w:ascii="Traditional Arabic" w:hAnsi="Traditional Arabic" w:cs="Traditional Arabic"/>
        </w:rPr>
        <w:t>(3), 251–260.</w:t>
      </w:r>
    </w:p>
    <w:p w14:paraId="0711347E" w14:textId="45A7ACBD" w:rsidR="00B45C32" w:rsidRPr="00B30BCA" w:rsidRDefault="00B45C32">
      <w:pPr>
        <w:numPr>
          <w:ilvl w:val="0"/>
          <w:numId w:val="45"/>
        </w:numPr>
        <w:tabs>
          <w:tab w:val="left" w:pos="851"/>
          <w:tab w:val="left" w:pos="1560"/>
        </w:tabs>
        <w:bidi w:val="0"/>
        <w:jc w:val="both"/>
        <w:rPr>
          <w:rFonts w:ascii="Traditional Arabic" w:hAnsi="Traditional Arabic" w:cs="Traditional Arabic"/>
        </w:rPr>
      </w:pPr>
      <w:proofErr w:type="spellStart"/>
      <w:r w:rsidRPr="00B30BCA">
        <w:rPr>
          <w:rFonts w:ascii="Traditional Arabic" w:hAnsi="Traditional Arabic" w:cs="Traditional Arabic"/>
        </w:rPr>
        <w:t>Fridgeirsson</w:t>
      </w:r>
      <w:proofErr w:type="spellEnd"/>
      <w:r w:rsidRPr="00B30BCA">
        <w:rPr>
          <w:rFonts w:ascii="Traditional Arabic" w:hAnsi="Traditional Arabic" w:cs="Traditional Arabic"/>
        </w:rPr>
        <w:t>, T. (2021). An Authoritative Study on the Near Future Effect of Artificial Intelligence on Project Management Knowledge Areas. Sustainability, 13</w:t>
      </w:r>
      <w:r w:rsidRPr="00B30BCA">
        <w:rPr>
          <w:rFonts w:ascii="Traditional Arabic" w:hAnsi="Traditional Arabic" w:cs="Traditional Arabic"/>
          <w:rtl/>
        </w:rPr>
        <w:t xml:space="preserve"> </w:t>
      </w:r>
      <w:r w:rsidRPr="00B30BCA">
        <w:rPr>
          <w:rFonts w:ascii="Traditional Arabic" w:hAnsi="Traditional Arabic" w:cs="Traditional Arabic"/>
        </w:rPr>
        <w:t>(4), 2345.</w:t>
      </w:r>
    </w:p>
    <w:p w14:paraId="3A177B59" w14:textId="4C9AA07B" w:rsidR="00B45C32" w:rsidRPr="00B30BCA" w:rsidRDefault="00B45C32">
      <w:pPr>
        <w:numPr>
          <w:ilvl w:val="0"/>
          <w:numId w:val="45"/>
        </w:numPr>
        <w:tabs>
          <w:tab w:val="left" w:pos="851"/>
          <w:tab w:val="left" w:pos="1560"/>
        </w:tabs>
        <w:bidi w:val="0"/>
        <w:jc w:val="both"/>
        <w:rPr>
          <w:rFonts w:ascii="Traditional Arabic" w:hAnsi="Traditional Arabic" w:cs="Traditional Arabic"/>
        </w:rPr>
      </w:pPr>
      <w:proofErr w:type="spellStart"/>
      <w:r w:rsidRPr="00B30BCA">
        <w:rPr>
          <w:rFonts w:ascii="Traditional Arabic" w:hAnsi="Traditional Arabic" w:cs="Traditional Arabic"/>
        </w:rPr>
        <w:t>Fridgeirsson</w:t>
      </w:r>
      <w:proofErr w:type="spellEnd"/>
      <w:r w:rsidRPr="00B30BCA">
        <w:rPr>
          <w:rFonts w:ascii="Traditional Arabic" w:hAnsi="Traditional Arabic" w:cs="Traditional Arabic"/>
        </w:rPr>
        <w:t>, T. (2023). A Qualitative Study on Artificial Intelligence and Its Impact on the Project Schedule, Cost, and Risk Management Knowledge Areas as Presented in PMBOK. Applied Sciences, 13</w:t>
      </w:r>
      <w:r w:rsidRPr="00B30BCA">
        <w:rPr>
          <w:rFonts w:ascii="Traditional Arabic" w:hAnsi="Traditional Arabic" w:cs="Traditional Arabic"/>
          <w:rtl/>
        </w:rPr>
        <w:t xml:space="preserve"> </w:t>
      </w:r>
      <w:r w:rsidRPr="00B30BCA">
        <w:rPr>
          <w:rFonts w:ascii="Traditional Arabic" w:hAnsi="Traditional Arabic" w:cs="Traditional Arabic"/>
        </w:rPr>
        <w:t>(19), 11081.</w:t>
      </w:r>
    </w:p>
    <w:p w14:paraId="31E3DA4D" w14:textId="361F7284"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 xml:space="preserve">Korke, P., Gobinath, R., </w:t>
      </w:r>
      <w:r w:rsidR="008963DF" w:rsidRPr="00B30BCA">
        <w:rPr>
          <w:rFonts w:ascii="Traditional Arabic" w:hAnsi="Traditional Arabic" w:cs="Traditional Arabic"/>
        </w:rPr>
        <w:t>Sewali</w:t>
      </w:r>
      <w:r w:rsidRPr="00B30BCA">
        <w:rPr>
          <w:rFonts w:ascii="Traditional Arabic" w:hAnsi="Traditional Arabic" w:cs="Traditional Arabic"/>
        </w:rPr>
        <w:t xml:space="preserve">, M., &amp; </w:t>
      </w:r>
      <w:r w:rsidR="008963DF" w:rsidRPr="00B30BCA">
        <w:rPr>
          <w:rFonts w:ascii="Traditional Arabic" w:hAnsi="Traditional Arabic" w:cs="Traditional Arabic"/>
        </w:rPr>
        <w:t>Khar Tode</w:t>
      </w:r>
      <w:r w:rsidRPr="00B30BCA">
        <w:rPr>
          <w:rFonts w:ascii="Traditional Arabic" w:hAnsi="Traditional Arabic" w:cs="Traditional Arabic"/>
        </w:rPr>
        <w:t xml:space="preserve">, B. (2023). Role of Artificial Intelligence in Construction Project Management. </w:t>
      </w:r>
      <w:r w:rsidRPr="00B30BCA">
        <w:rPr>
          <w:rFonts w:ascii="Traditional Arabic" w:hAnsi="Traditional Arabic" w:cs="Traditional Arabic"/>
        </w:rPr>
        <w:lastRenderedPageBreak/>
        <w:t>International Conference on Sustainable Technologies in Civil and Environmental Engineering.</w:t>
      </w:r>
    </w:p>
    <w:p w14:paraId="0D3A9511" w14:textId="77777777"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Krishnan, S., &amp; Krishnan, L. R. K. (2023). Impact of Artificial Intelligence on Project Delivery and Implementation. In Tripathi, A. K., Anand, D., &amp; Nagar, A. K. (Eds.), Proceedings of World Conference on Artificial Intelligence: Advances and Applications. Algorithms for Intelligent Systems.</w:t>
      </w:r>
    </w:p>
    <w:p w14:paraId="1B755F88" w14:textId="29710068"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Maphosa, V., &amp; Maphosa, M. (2022). Artificial Intelligence in Project Management Research: A Bibliometric Analysis. Journal of Theoretical and Applied Information Technology, 100</w:t>
      </w:r>
      <w:r w:rsidRPr="00B30BCA">
        <w:rPr>
          <w:rFonts w:ascii="Traditional Arabic" w:hAnsi="Traditional Arabic" w:cs="Traditional Arabic"/>
          <w:rtl/>
        </w:rPr>
        <w:t xml:space="preserve"> </w:t>
      </w:r>
      <w:r w:rsidRPr="00B30BCA">
        <w:rPr>
          <w:rFonts w:ascii="Traditional Arabic" w:hAnsi="Traditional Arabic" w:cs="Traditional Arabic"/>
        </w:rPr>
        <w:t>(16), 5000</w:t>
      </w:r>
      <w:r w:rsidRPr="00B30BCA">
        <w:rPr>
          <w:rFonts w:ascii="Traditional Arabic" w:hAnsi="Traditional Arabic" w:cs="Traditional Arabic"/>
          <w:rtl/>
        </w:rPr>
        <w:t xml:space="preserve"> </w:t>
      </w:r>
      <w:r w:rsidRPr="00B30BCA">
        <w:rPr>
          <w:rFonts w:ascii="Traditional Arabic" w:hAnsi="Traditional Arabic" w:cs="Traditional Arabic"/>
        </w:rPr>
        <w:t>–</w:t>
      </w:r>
      <w:r w:rsidRPr="00B30BCA">
        <w:rPr>
          <w:rFonts w:ascii="Traditional Arabic" w:hAnsi="Traditional Arabic" w:cs="Traditional Arabic"/>
          <w:rtl/>
        </w:rPr>
        <w:t xml:space="preserve"> </w:t>
      </w:r>
      <w:r w:rsidRPr="00B30BCA">
        <w:rPr>
          <w:rFonts w:ascii="Traditional Arabic" w:hAnsi="Traditional Arabic" w:cs="Traditional Arabic"/>
        </w:rPr>
        <w:t>5012.</w:t>
      </w:r>
    </w:p>
    <w:p w14:paraId="00DE9A49" w14:textId="77777777"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Prifti, V. (2022). Optimizing Project Management Using Artificial Intelligence. European Journal of Formal Sciences and Engineering, 5(1), 29.</w:t>
      </w:r>
    </w:p>
    <w:p w14:paraId="76D186A2" w14:textId="77777777"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Sahadevan, S. (2023). Project Management in the Era of Artificial Intelligence. European Journal of Theoretical and Applied Sciences, 1(3), 35.</w:t>
      </w:r>
    </w:p>
    <w:p w14:paraId="5F26E3D2" w14:textId="25BBF6B4"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Taboada, I., &amp; Daneshpajouh, A. (2023). Artificial Intelligence Enabled Project Management: A Systematic Literature Review. Applied Sciences, 13</w:t>
      </w:r>
      <w:r w:rsidRPr="00B30BCA">
        <w:rPr>
          <w:rFonts w:ascii="Traditional Arabic" w:hAnsi="Traditional Arabic" w:cs="Traditional Arabic"/>
          <w:rtl/>
        </w:rPr>
        <w:t xml:space="preserve"> </w:t>
      </w:r>
      <w:r w:rsidRPr="00B30BCA">
        <w:rPr>
          <w:rFonts w:ascii="Traditional Arabic" w:hAnsi="Traditional Arabic" w:cs="Traditional Arabic"/>
        </w:rPr>
        <w:t>(8), 5014.</w:t>
      </w:r>
    </w:p>
    <w:p w14:paraId="71FED51D" w14:textId="36F42159" w:rsidR="00B45C32" w:rsidRPr="00B30BCA" w:rsidRDefault="00B45C32">
      <w:pPr>
        <w:numPr>
          <w:ilvl w:val="0"/>
          <w:numId w:val="45"/>
        </w:numPr>
        <w:tabs>
          <w:tab w:val="left" w:pos="851"/>
          <w:tab w:val="left" w:pos="1560"/>
        </w:tabs>
        <w:bidi w:val="0"/>
        <w:jc w:val="both"/>
        <w:rPr>
          <w:rFonts w:ascii="Traditional Arabic" w:hAnsi="Traditional Arabic" w:cs="Traditional Arabic"/>
        </w:rPr>
      </w:pPr>
      <w:proofErr w:type="spellStart"/>
      <w:r w:rsidRPr="00B30BCA">
        <w:rPr>
          <w:rFonts w:ascii="Traditional Arabic" w:hAnsi="Traditional Arabic" w:cs="Traditional Arabic"/>
        </w:rPr>
        <w:t>Aldoseri</w:t>
      </w:r>
      <w:proofErr w:type="spellEnd"/>
      <w:r w:rsidRPr="00B30BCA">
        <w:rPr>
          <w:rFonts w:ascii="Traditional Arabic" w:hAnsi="Traditional Arabic" w:cs="Traditional Arabic"/>
        </w:rPr>
        <w:t>, A., Al-Khalifa, K. N., &amp; Hamouda, A. M. (2024). AI-Powered Innovation in Digital Transformation: Key Pillars and Industry Impact. Sustainability, 16</w:t>
      </w:r>
      <w:r w:rsidRPr="00B30BCA">
        <w:rPr>
          <w:rFonts w:ascii="Traditional Arabic" w:hAnsi="Traditional Arabic" w:cs="Traditional Arabic"/>
          <w:rtl/>
        </w:rPr>
        <w:t xml:space="preserve"> </w:t>
      </w:r>
      <w:r w:rsidRPr="00B30BCA">
        <w:rPr>
          <w:rFonts w:ascii="Traditional Arabic" w:hAnsi="Traditional Arabic" w:cs="Traditional Arabic"/>
        </w:rPr>
        <w:t>(5), 1790.</w:t>
      </w:r>
    </w:p>
    <w:p w14:paraId="5842B3F8" w14:textId="77777777"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Kassa, B. Y., &amp; Ketema, E. (2025). The Impact of Artificial Intelligence on Organizational Performance: The Mediating Role of Employee Productivity. Journal of Open Innovation: Technology, Market, and Complexity, 11(1), 100474.</w:t>
      </w:r>
    </w:p>
    <w:p w14:paraId="11FF0371" w14:textId="4EB01186" w:rsidR="00B45C32" w:rsidRPr="00B30BCA" w:rsidRDefault="00B45C32">
      <w:pPr>
        <w:numPr>
          <w:ilvl w:val="0"/>
          <w:numId w:val="45"/>
        </w:numPr>
        <w:tabs>
          <w:tab w:val="left" w:pos="851"/>
          <w:tab w:val="left" w:pos="1560"/>
        </w:tabs>
        <w:bidi w:val="0"/>
        <w:jc w:val="both"/>
        <w:rPr>
          <w:rFonts w:ascii="Traditional Arabic" w:hAnsi="Traditional Arabic" w:cs="Traditional Arabic"/>
        </w:rPr>
      </w:pPr>
      <w:proofErr w:type="spellStart"/>
      <w:r w:rsidRPr="00B30BCA">
        <w:rPr>
          <w:rFonts w:ascii="Traditional Arabic" w:hAnsi="Traditional Arabic" w:cs="Traditional Arabic"/>
        </w:rPr>
        <w:t>Taherdoost</w:t>
      </w:r>
      <w:proofErr w:type="spellEnd"/>
      <w:r w:rsidRPr="00B30BCA">
        <w:rPr>
          <w:rFonts w:ascii="Traditional Arabic" w:hAnsi="Traditional Arabic" w:cs="Traditional Arabic"/>
        </w:rPr>
        <w:t>, H., &amp; Madanchian, M. (2023). Artificial Intelligence and Knowledge Management: Impacts, Benefits, and Implementation. Computers, 12</w:t>
      </w:r>
      <w:r w:rsidRPr="00B30BCA">
        <w:rPr>
          <w:rFonts w:ascii="Traditional Arabic" w:hAnsi="Traditional Arabic" w:cs="Traditional Arabic"/>
          <w:rtl/>
        </w:rPr>
        <w:t xml:space="preserve"> </w:t>
      </w:r>
      <w:r w:rsidRPr="00B30BCA">
        <w:rPr>
          <w:rFonts w:ascii="Traditional Arabic" w:hAnsi="Traditional Arabic" w:cs="Traditional Arabic"/>
        </w:rPr>
        <w:t>(4), 72.</w:t>
      </w:r>
    </w:p>
    <w:p w14:paraId="7F33D16D" w14:textId="77777777"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lastRenderedPageBreak/>
        <w:t>Munmun, Z. S., Hossain, M. D., Jahan, I., &amp; Akther, S. (2023). AI-Driven Project Risk Management: Leveraging AI to Predict, Mitigate, and Manage Project Risks in Critical Infrastructure and National Security Projects. Journal of Computer Science and Technology Studies, 5(2), 33–47.</w:t>
      </w:r>
    </w:p>
    <w:p w14:paraId="01F63877" w14:textId="77777777"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Chen, D., Esperança, J. P., &amp; Wang, S. (2022). The Impact of Artificial Intelligence on Firm Performance: An Application of the Resource-Based View to E-Commerce Firms. Frontiers in Psychology, 13, 884830.</w:t>
      </w:r>
    </w:p>
    <w:p w14:paraId="5DE0D611" w14:textId="77777777"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 xml:space="preserve">Broekhuizen, T., Dekker, H., de Faria, P., </w:t>
      </w:r>
      <w:proofErr w:type="spellStart"/>
      <w:r w:rsidRPr="00B30BCA">
        <w:rPr>
          <w:rFonts w:ascii="Traditional Arabic" w:hAnsi="Traditional Arabic" w:cs="Traditional Arabic"/>
        </w:rPr>
        <w:t>Firk</w:t>
      </w:r>
      <w:proofErr w:type="spellEnd"/>
      <w:r w:rsidRPr="00B30BCA">
        <w:rPr>
          <w:rFonts w:ascii="Traditional Arabic" w:hAnsi="Traditional Arabic" w:cs="Traditional Arabic"/>
        </w:rPr>
        <w:t>, S., Nguyen, D. K., &amp; Sofka, W. (2023). AI for Managing Open Innovation: Opportunities, Challenges, and a Research Agenda. Journal of Business Research, 167, 114196.</w:t>
      </w:r>
    </w:p>
    <w:p w14:paraId="158123CC" w14:textId="77777777"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Ahmed, M. R., &amp; Ahmed, B. E. (2024). Artificial Intelligence Creates Competitive Advantage. The Business Review Journal, 30(2), 15–26.</w:t>
      </w:r>
    </w:p>
    <w:p w14:paraId="1646F685" w14:textId="77777777" w:rsidR="00B45C32" w:rsidRPr="00B30BCA" w:rsidRDefault="00B45C32">
      <w:pPr>
        <w:numPr>
          <w:ilvl w:val="0"/>
          <w:numId w:val="45"/>
        </w:numPr>
        <w:tabs>
          <w:tab w:val="left" w:pos="851"/>
          <w:tab w:val="left" w:pos="1560"/>
        </w:tabs>
        <w:bidi w:val="0"/>
        <w:jc w:val="both"/>
        <w:rPr>
          <w:rFonts w:ascii="Traditional Arabic" w:hAnsi="Traditional Arabic" w:cs="Traditional Arabic"/>
        </w:rPr>
      </w:pPr>
      <w:r w:rsidRPr="00B30BCA">
        <w:rPr>
          <w:rFonts w:ascii="Traditional Arabic" w:hAnsi="Traditional Arabic" w:cs="Traditional Arabic"/>
        </w:rPr>
        <w:t xml:space="preserve">El Khatib, M., &amp; Al </w:t>
      </w:r>
      <w:proofErr w:type="spellStart"/>
      <w:r w:rsidRPr="00B30BCA">
        <w:rPr>
          <w:rFonts w:ascii="Traditional Arabic" w:hAnsi="Traditional Arabic" w:cs="Traditional Arabic"/>
        </w:rPr>
        <w:t>Falasi</w:t>
      </w:r>
      <w:proofErr w:type="spellEnd"/>
      <w:r w:rsidRPr="00B30BCA">
        <w:rPr>
          <w:rFonts w:ascii="Traditional Arabic" w:hAnsi="Traditional Arabic" w:cs="Traditional Arabic"/>
        </w:rPr>
        <w:t>, A. (2021). Effects of Artificial Intelligence on Decision Making in Project Management. American Journal of Industrial and Business Management, 11(3), 251–260.</w:t>
      </w:r>
    </w:p>
    <w:p w14:paraId="1BE9653D" w14:textId="77777777" w:rsidR="00B45C32" w:rsidRPr="00B30BCA" w:rsidRDefault="00B45C32" w:rsidP="00FE2131">
      <w:pPr>
        <w:tabs>
          <w:tab w:val="left" w:pos="851"/>
          <w:tab w:val="left" w:pos="1560"/>
        </w:tabs>
        <w:bidi w:val="0"/>
        <w:ind w:left="360"/>
        <w:jc w:val="both"/>
        <w:rPr>
          <w:rFonts w:ascii="Traditional Arabic" w:hAnsi="Traditional Arabic" w:cs="Traditional Arabic"/>
          <w:lang w:val="en-GB"/>
        </w:rPr>
      </w:pPr>
    </w:p>
    <w:p w14:paraId="4B4F93E5" w14:textId="74C41E57" w:rsidR="007C67AF" w:rsidRPr="00B30BCA" w:rsidRDefault="007C67AF" w:rsidP="00FE2131">
      <w:pPr>
        <w:tabs>
          <w:tab w:val="left" w:pos="851"/>
          <w:tab w:val="left" w:pos="1560"/>
        </w:tabs>
        <w:bidi w:val="0"/>
        <w:ind w:left="360"/>
        <w:jc w:val="both"/>
        <w:rPr>
          <w:rFonts w:ascii="Traditional Arabic" w:hAnsi="Traditional Arabic" w:cs="Traditional Arabic"/>
          <w:rtl/>
        </w:rPr>
      </w:pPr>
    </w:p>
    <w:p w14:paraId="76D09B92" w14:textId="77777777" w:rsidR="009F3E3C" w:rsidRPr="00B30BCA" w:rsidRDefault="009F3E3C" w:rsidP="00FE2131">
      <w:pPr>
        <w:tabs>
          <w:tab w:val="left" w:pos="851"/>
          <w:tab w:val="left" w:pos="1560"/>
        </w:tabs>
        <w:bidi w:val="0"/>
        <w:ind w:left="360"/>
        <w:jc w:val="both"/>
        <w:rPr>
          <w:rFonts w:ascii="Traditional Arabic" w:hAnsi="Traditional Arabic" w:cs="Traditional Arabic"/>
          <w:rtl/>
        </w:rPr>
      </w:pPr>
    </w:p>
    <w:p w14:paraId="151B8F61" w14:textId="77777777" w:rsidR="009F3E3C" w:rsidRPr="00B30BCA" w:rsidRDefault="009F3E3C" w:rsidP="00FE2131">
      <w:pPr>
        <w:tabs>
          <w:tab w:val="left" w:pos="851"/>
          <w:tab w:val="left" w:pos="1560"/>
        </w:tabs>
        <w:bidi w:val="0"/>
        <w:ind w:left="360"/>
        <w:jc w:val="both"/>
        <w:rPr>
          <w:rFonts w:ascii="Traditional Arabic" w:hAnsi="Traditional Arabic" w:cs="Traditional Arabic"/>
          <w:rtl/>
        </w:rPr>
      </w:pPr>
    </w:p>
    <w:p w14:paraId="19B881D7" w14:textId="77777777" w:rsidR="009F3E3C" w:rsidRPr="00B30BCA" w:rsidRDefault="009F3E3C" w:rsidP="00FE2131">
      <w:pPr>
        <w:tabs>
          <w:tab w:val="left" w:pos="851"/>
          <w:tab w:val="left" w:pos="1560"/>
        </w:tabs>
        <w:bidi w:val="0"/>
        <w:ind w:left="360"/>
        <w:jc w:val="both"/>
        <w:rPr>
          <w:rFonts w:ascii="Traditional Arabic" w:hAnsi="Traditional Arabic" w:cs="Traditional Arabic"/>
          <w:rtl/>
        </w:rPr>
      </w:pPr>
    </w:p>
    <w:p w14:paraId="4C8DB804" w14:textId="77777777" w:rsidR="009F3E3C" w:rsidRPr="00B30BCA" w:rsidRDefault="009F3E3C" w:rsidP="00FE2131">
      <w:pPr>
        <w:tabs>
          <w:tab w:val="left" w:pos="851"/>
          <w:tab w:val="left" w:pos="1560"/>
        </w:tabs>
        <w:bidi w:val="0"/>
        <w:ind w:left="360"/>
        <w:jc w:val="both"/>
        <w:rPr>
          <w:rFonts w:ascii="Traditional Arabic" w:hAnsi="Traditional Arabic" w:cs="Traditional Arabic"/>
          <w:rtl/>
        </w:rPr>
      </w:pPr>
    </w:p>
    <w:p w14:paraId="74E4CE7D" w14:textId="77777777" w:rsidR="009F3E3C" w:rsidRPr="00B30BCA" w:rsidRDefault="009F3E3C" w:rsidP="00FE2131">
      <w:pPr>
        <w:tabs>
          <w:tab w:val="left" w:pos="851"/>
          <w:tab w:val="left" w:pos="1560"/>
        </w:tabs>
        <w:bidi w:val="0"/>
        <w:ind w:left="360"/>
        <w:jc w:val="both"/>
        <w:rPr>
          <w:rFonts w:ascii="Traditional Arabic" w:hAnsi="Traditional Arabic" w:cs="Traditional Arabic"/>
          <w:rtl/>
        </w:rPr>
      </w:pPr>
    </w:p>
    <w:p w14:paraId="10824D49" w14:textId="77777777" w:rsidR="009F3E3C" w:rsidRPr="00B30BCA" w:rsidRDefault="009F3E3C" w:rsidP="00FE2131">
      <w:pPr>
        <w:tabs>
          <w:tab w:val="left" w:pos="851"/>
          <w:tab w:val="left" w:pos="1560"/>
        </w:tabs>
        <w:bidi w:val="0"/>
        <w:ind w:left="360"/>
        <w:jc w:val="both"/>
        <w:rPr>
          <w:rFonts w:ascii="Traditional Arabic" w:hAnsi="Traditional Arabic" w:cs="Traditional Arabic"/>
          <w:rtl/>
        </w:rPr>
      </w:pPr>
    </w:p>
    <w:p w14:paraId="136FF9CD" w14:textId="77777777" w:rsidR="009F3E3C" w:rsidRPr="00B30BCA" w:rsidRDefault="009F3E3C" w:rsidP="00FE2131">
      <w:pPr>
        <w:tabs>
          <w:tab w:val="left" w:pos="851"/>
          <w:tab w:val="left" w:pos="1560"/>
        </w:tabs>
        <w:bidi w:val="0"/>
        <w:ind w:left="360"/>
        <w:jc w:val="both"/>
        <w:rPr>
          <w:rFonts w:ascii="Traditional Arabic" w:hAnsi="Traditional Arabic" w:cs="Traditional Arabic"/>
          <w:rtl/>
        </w:rPr>
      </w:pPr>
    </w:p>
    <w:p w14:paraId="52478317" w14:textId="77777777" w:rsidR="009F3E3C" w:rsidRPr="00B30BCA" w:rsidRDefault="009F3E3C" w:rsidP="00FE2131">
      <w:pPr>
        <w:tabs>
          <w:tab w:val="left" w:pos="851"/>
          <w:tab w:val="left" w:pos="1560"/>
        </w:tabs>
        <w:bidi w:val="0"/>
        <w:jc w:val="both"/>
        <w:rPr>
          <w:rFonts w:ascii="Traditional Arabic" w:hAnsi="Traditional Arabic" w:cs="Traditional Arabic"/>
          <w:rtl/>
        </w:rPr>
      </w:pPr>
    </w:p>
    <w:p w14:paraId="4B05B99F" w14:textId="77777777" w:rsidR="008963DF" w:rsidRPr="00B30BCA" w:rsidRDefault="008963DF" w:rsidP="008963DF">
      <w:pPr>
        <w:tabs>
          <w:tab w:val="left" w:pos="851"/>
          <w:tab w:val="left" w:pos="1560"/>
        </w:tabs>
        <w:bidi w:val="0"/>
        <w:jc w:val="both"/>
        <w:rPr>
          <w:rFonts w:ascii="Traditional Arabic" w:hAnsi="Traditional Arabic" w:cs="Traditional Arabic"/>
          <w:rtl/>
        </w:rPr>
      </w:pPr>
    </w:p>
    <w:p w14:paraId="7F35DA8C" w14:textId="77777777" w:rsidR="009F3E3C" w:rsidRPr="00B30BCA" w:rsidRDefault="009F3E3C" w:rsidP="00FE2131">
      <w:pPr>
        <w:tabs>
          <w:tab w:val="left" w:pos="851"/>
          <w:tab w:val="left" w:pos="1560"/>
        </w:tabs>
        <w:bidi w:val="0"/>
        <w:ind w:left="360"/>
        <w:jc w:val="both"/>
        <w:rPr>
          <w:rFonts w:ascii="Traditional Arabic" w:hAnsi="Traditional Arabic" w:cs="Traditional Arabic"/>
          <w:rtl/>
        </w:rPr>
      </w:pPr>
    </w:p>
    <w:p w14:paraId="49A47ED7" w14:textId="7B2E0119" w:rsidR="009F3E3C" w:rsidRPr="00B30BCA" w:rsidRDefault="009F3E3C" w:rsidP="00FE2131">
      <w:pPr>
        <w:tabs>
          <w:tab w:val="left" w:pos="851"/>
          <w:tab w:val="left" w:pos="1560"/>
        </w:tabs>
        <w:ind w:left="360"/>
        <w:jc w:val="both"/>
        <w:rPr>
          <w:rFonts w:ascii="Traditional Arabic" w:hAnsi="Traditional Arabic" w:cs="Traditional Arabic"/>
          <w:b/>
          <w:bCs/>
          <w:rtl/>
        </w:rPr>
      </w:pPr>
      <w:r w:rsidRPr="00B30BCA">
        <w:rPr>
          <w:rFonts w:ascii="Traditional Arabic" w:hAnsi="Traditional Arabic" w:cs="Traditional Arabic"/>
          <w:b/>
          <w:bCs/>
          <w:rtl/>
        </w:rPr>
        <w:t>ملحق (1): أداة الدراسة (الاستبانة</w:t>
      </w:r>
      <w:proofErr w:type="gramStart"/>
      <w:r w:rsidRPr="00B30BCA">
        <w:rPr>
          <w:rFonts w:ascii="Traditional Arabic" w:hAnsi="Traditional Arabic" w:cs="Traditional Arabic"/>
          <w:b/>
          <w:bCs/>
          <w:rtl/>
        </w:rPr>
        <w:t>) :</w:t>
      </w:r>
      <w:proofErr w:type="gramEnd"/>
    </w:p>
    <w:p w14:paraId="2C50F16C" w14:textId="77777777" w:rsidR="00A7786E" w:rsidRPr="00B30BCA" w:rsidRDefault="00A7786E" w:rsidP="00FE2131">
      <w:pPr>
        <w:tabs>
          <w:tab w:val="left" w:pos="851"/>
          <w:tab w:val="left" w:pos="1560"/>
        </w:tabs>
        <w:ind w:left="360"/>
        <w:jc w:val="both"/>
        <w:rPr>
          <w:rFonts w:ascii="Traditional Arabic" w:hAnsi="Traditional Arabic" w:cs="Traditional Arabic"/>
          <w:b/>
          <w:bCs/>
          <w:rtl/>
        </w:rPr>
      </w:pPr>
      <w:r w:rsidRPr="00B30BCA">
        <w:rPr>
          <w:rFonts w:ascii="Traditional Arabic" w:hAnsi="Traditional Arabic" w:cs="Traditional Arabic"/>
          <w:b/>
          <w:bCs/>
          <w:rtl/>
        </w:rPr>
        <w:t>القسم الأول: البيانات الديموغرافية</w:t>
      </w:r>
    </w:p>
    <w:p w14:paraId="384A806B"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 xml:space="preserve">اختيار من متعدد </w:t>
      </w:r>
    </w:p>
    <w:p w14:paraId="1D2D6DF4"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1.</w:t>
      </w:r>
      <w:r w:rsidRPr="00B30BCA">
        <w:rPr>
          <w:rFonts w:ascii="Traditional Arabic" w:hAnsi="Traditional Arabic" w:cs="Traditional Arabic"/>
          <w:rtl/>
        </w:rPr>
        <w:tab/>
        <w:t xml:space="preserve">الجنس: </w:t>
      </w:r>
      <w:r w:rsidRPr="00B30BCA">
        <w:rPr>
          <w:rFonts w:ascii="Segoe UI Symbol" w:hAnsi="Segoe UI Symbol" w:cs="Segoe UI Symbol" w:hint="cs"/>
          <w:rtl/>
        </w:rPr>
        <w:t>☐</w:t>
      </w:r>
      <w:r w:rsidRPr="00B30BCA">
        <w:rPr>
          <w:rFonts w:ascii="Traditional Arabic" w:hAnsi="Traditional Arabic" w:cs="Traditional Arabic"/>
          <w:rtl/>
        </w:rPr>
        <w:t xml:space="preserve"> ذكر </w:t>
      </w:r>
      <w:r w:rsidRPr="00B30BCA">
        <w:rPr>
          <w:rFonts w:ascii="Segoe UI Symbol" w:hAnsi="Segoe UI Symbol" w:cs="Segoe UI Symbol" w:hint="cs"/>
          <w:rtl/>
        </w:rPr>
        <w:t>☐</w:t>
      </w:r>
      <w:r w:rsidRPr="00B30BCA">
        <w:rPr>
          <w:rFonts w:ascii="Traditional Arabic" w:hAnsi="Traditional Arabic" w:cs="Traditional Arabic"/>
          <w:rtl/>
        </w:rPr>
        <w:t xml:space="preserve"> أنثى</w:t>
      </w:r>
    </w:p>
    <w:p w14:paraId="72DFDE63"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2.</w:t>
      </w:r>
      <w:r w:rsidRPr="00B30BCA">
        <w:rPr>
          <w:rFonts w:ascii="Traditional Arabic" w:hAnsi="Traditional Arabic" w:cs="Traditional Arabic"/>
          <w:rtl/>
        </w:rPr>
        <w:tab/>
        <w:t xml:space="preserve">الفئة العمرية: </w:t>
      </w:r>
      <w:r w:rsidRPr="00B30BCA">
        <w:rPr>
          <w:rFonts w:ascii="Segoe UI Symbol" w:hAnsi="Segoe UI Symbol" w:cs="Segoe UI Symbol" w:hint="cs"/>
          <w:rtl/>
        </w:rPr>
        <w:t>☐</w:t>
      </w:r>
      <w:r w:rsidRPr="00B30BCA">
        <w:rPr>
          <w:rFonts w:ascii="Traditional Arabic" w:hAnsi="Traditional Arabic" w:cs="Traditional Arabic"/>
          <w:rtl/>
        </w:rPr>
        <w:t xml:space="preserve"> أقل من 30 </w:t>
      </w:r>
      <w:r w:rsidRPr="00B30BCA">
        <w:rPr>
          <w:rFonts w:ascii="Segoe UI Symbol" w:hAnsi="Segoe UI Symbol" w:cs="Segoe UI Symbol" w:hint="cs"/>
          <w:rtl/>
        </w:rPr>
        <w:t>☐</w:t>
      </w:r>
      <w:r w:rsidRPr="00B30BCA">
        <w:rPr>
          <w:rFonts w:ascii="Traditional Arabic" w:hAnsi="Traditional Arabic" w:cs="Traditional Arabic"/>
          <w:rtl/>
        </w:rPr>
        <w:t xml:space="preserve"> 30–39 </w:t>
      </w:r>
      <w:r w:rsidRPr="00B30BCA">
        <w:rPr>
          <w:rFonts w:ascii="Segoe UI Symbol" w:hAnsi="Segoe UI Symbol" w:cs="Segoe UI Symbol" w:hint="cs"/>
          <w:rtl/>
        </w:rPr>
        <w:t>☐</w:t>
      </w:r>
      <w:r w:rsidRPr="00B30BCA">
        <w:rPr>
          <w:rFonts w:ascii="Traditional Arabic" w:hAnsi="Traditional Arabic" w:cs="Traditional Arabic"/>
          <w:rtl/>
        </w:rPr>
        <w:t xml:space="preserve"> 40–49 </w:t>
      </w:r>
      <w:r w:rsidRPr="00B30BCA">
        <w:rPr>
          <w:rFonts w:ascii="Segoe UI Symbol" w:hAnsi="Segoe UI Symbol" w:cs="Segoe UI Symbol" w:hint="cs"/>
          <w:rtl/>
        </w:rPr>
        <w:t>☐</w:t>
      </w:r>
      <w:r w:rsidRPr="00B30BCA">
        <w:rPr>
          <w:rFonts w:ascii="Traditional Arabic" w:hAnsi="Traditional Arabic" w:cs="Traditional Arabic"/>
          <w:rtl/>
        </w:rPr>
        <w:t xml:space="preserve"> 50 فأكثر</w:t>
      </w:r>
    </w:p>
    <w:p w14:paraId="11637760"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3.</w:t>
      </w:r>
      <w:r w:rsidRPr="00B30BCA">
        <w:rPr>
          <w:rFonts w:ascii="Traditional Arabic" w:hAnsi="Traditional Arabic" w:cs="Traditional Arabic"/>
          <w:rtl/>
        </w:rPr>
        <w:tab/>
        <w:t xml:space="preserve">المؤهل العلمي: </w:t>
      </w:r>
      <w:r w:rsidRPr="00B30BCA">
        <w:rPr>
          <w:rFonts w:ascii="Segoe UI Symbol" w:hAnsi="Segoe UI Symbol" w:cs="Segoe UI Symbol" w:hint="cs"/>
          <w:rtl/>
        </w:rPr>
        <w:t>☐</w:t>
      </w:r>
      <w:r w:rsidRPr="00B30BCA">
        <w:rPr>
          <w:rFonts w:ascii="Traditional Arabic" w:hAnsi="Traditional Arabic" w:cs="Traditional Arabic"/>
          <w:rtl/>
        </w:rPr>
        <w:t xml:space="preserve"> بكالوريوس </w:t>
      </w:r>
      <w:r w:rsidRPr="00B30BCA">
        <w:rPr>
          <w:rFonts w:ascii="Segoe UI Symbol" w:hAnsi="Segoe UI Symbol" w:cs="Segoe UI Symbol" w:hint="cs"/>
          <w:rtl/>
        </w:rPr>
        <w:t>☐</w:t>
      </w:r>
      <w:r w:rsidRPr="00B30BCA">
        <w:rPr>
          <w:rFonts w:ascii="Traditional Arabic" w:hAnsi="Traditional Arabic" w:cs="Traditional Arabic"/>
          <w:rtl/>
        </w:rPr>
        <w:t xml:space="preserve"> ماجستير </w:t>
      </w:r>
      <w:r w:rsidRPr="00B30BCA">
        <w:rPr>
          <w:rFonts w:ascii="Segoe UI Symbol" w:hAnsi="Segoe UI Symbol" w:cs="Segoe UI Symbol" w:hint="cs"/>
          <w:rtl/>
        </w:rPr>
        <w:t>☐</w:t>
      </w:r>
      <w:r w:rsidRPr="00B30BCA">
        <w:rPr>
          <w:rFonts w:ascii="Traditional Arabic" w:hAnsi="Traditional Arabic" w:cs="Traditional Arabic"/>
          <w:rtl/>
        </w:rPr>
        <w:t xml:space="preserve"> دكتوراه </w:t>
      </w:r>
      <w:r w:rsidRPr="00B30BCA">
        <w:rPr>
          <w:rFonts w:ascii="Segoe UI Symbol" w:hAnsi="Segoe UI Symbol" w:cs="Segoe UI Symbol" w:hint="cs"/>
          <w:rtl/>
        </w:rPr>
        <w:t>☐</w:t>
      </w:r>
      <w:r w:rsidRPr="00B30BCA">
        <w:rPr>
          <w:rFonts w:ascii="Traditional Arabic" w:hAnsi="Traditional Arabic" w:cs="Traditional Arabic"/>
          <w:rtl/>
        </w:rPr>
        <w:t xml:space="preserve"> غير ذلك</w:t>
      </w:r>
    </w:p>
    <w:p w14:paraId="2FE757A5"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4.</w:t>
      </w:r>
      <w:r w:rsidRPr="00B30BCA">
        <w:rPr>
          <w:rFonts w:ascii="Traditional Arabic" w:hAnsi="Traditional Arabic" w:cs="Traditional Arabic"/>
          <w:rtl/>
        </w:rPr>
        <w:tab/>
        <w:t xml:space="preserve">سنوات الخبرة في إدارة المشاريع: </w:t>
      </w:r>
      <w:r w:rsidRPr="00B30BCA">
        <w:rPr>
          <w:rFonts w:ascii="Segoe UI Symbol" w:hAnsi="Segoe UI Symbol" w:cs="Segoe UI Symbol" w:hint="cs"/>
          <w:rtl/>
        </w:rPr>
        <w:t>☐</w:t>
      </w:r>
      <w:r w:rsidRPr="00B30BCA">
        <w:rPr>
          <w:rFonts w:ascii="Traditional Arabic" w:hAnsi="Traditional Arabic" w:cs="Traditional Arabic"/>
          <w:rtl/>
        </w:rPr>
        <w:t xml:space="preserve"> أقل من 5 </w:t>
      </w:r>
      <w:r w:rsidRPr="00B30BCA">
        <w:rPr>
          <w:rFonts w:ascii="Segoe UI Symbol" w:hAnsi="Segoe UI Symbol" w:cs="Segoe UI Symbol" w:hint="cs"/>
          <w:rtl/>
        </w:rPr>
        <w:t>☐</w:t>
      </w:r>
      <w:r w:rsidRPr="00B30BCA">
        <w:rPr>
          <w:rFonts w:ascii="Traditional Arabic" w:hAnsi="Traditional Arabic" w:cs="Traditional Arabic"/>
          <w:rtl/>
        </w:rPr>
        <w:t xml:space="preserve"> 5–10 </w:t>
      </w:r>
      <w:r w:rsidRPr="00B30BCA">
        <w:rPr>
          <w:rFonts w:ascii="Segoe UI Symbol" w:hAnsi="Segoe UI Symbol" w:cs="Segoe UI Symbol" w:hint="cs"/>
          <w:rtl/>
        </w:rPr>
        <w:t>☐</w:t>
      </w:r>
      <w:r w:rsidRPr="00B30BCA">
        <w:rPr>
          <w:rFonts w:ascii="Traditional Arabic" w:hAnsi="Traditional Arabic" w:cs="Traditional Arabic"/>
          <w:rtl/>
        </w:rPr>
        <w:t xml:space="preserve"> أكثر من 10</w:t>
      </w:r>
    </w:p>
    <w:p w14:paraId="591A3081"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5.</w:t>
      </w:r>
      <w:r w:rsidRPr="00B30BCA">
        <w:rPr>
          <w:rFonts w:ascii="Traditional Arabic" w:hAnsi="Traditional Arabic" w:cs="Traditional Arabic"/>
          <w:rtl/>
        </w:rPr>
        <w:tab/>
        <w:t xml:space="preserve">القطاع: </w:t>
      </w:r>
      <w:r w:rsidRPr="00B30BCA">
        <w:rPr>
          <w:rFonts w:ascii="Segoe UI Symbol" w:hAnsi="Segoe UI Symbol" w:cs="Segoe UI Symbol" w:hint="cs"/>
          <w:rtl/>
        </w:rPr>
        <w:t>☐</w:t>
      </w:r>
      <w:r w:rsidRPr="00B30BCA">
        <w:rPr>
          <w:rFonts w:ascii="Traditional Arabic" w:hAnsi="Traditional Arabic" w:cs="Traditional Arabic"/>
          <w:rtl/>
        </w:rPr>
        <w:t xml:space="preserve"> حكومي </w:t>
      </w:r>
      <w:r w:rsidRPr="00B30BCA">
        <w:rPr>
          <w:rFonts w:ascii="Segoe UI Symbol" w:hAnsi="Segoe UI Symbol" w:cs="Segoe UI Symbol" w:hint="cs"/>
          <w:rtl/>
        </w:rPr>
        <w:t>☐</w:t>
      </w:r>
      <w:r w:rsidRPr="00B30BCA">
        <w:rPr>
          <w:rFonts w:ascii="Traditional Arabic" w:hAnsi="Traditional Arabic" w:cs="Traditional Arabic"/>
          <w:rtl/>
        </w:rPr>
        <w:t xml:space="preserve"> خاص </w:t>
      </w:r>
      <w:r w:rsidRPr="00B30BCA">
        <w:rPr>
          <w:rFonts w:ascii="Segoe UI Symbol" w:hAnsi="Segoe UI Symbol" w:cs="Segoe UI Symbol" w:hint="cs"/>
          <w:rtl/>
        </w:rPr>
        <w:t>☐</w:t>
      </w:r>
      <w:r w:rsidRPr="00B30BCA">
        <w:rPr>
          <w:rFonts w:ascii="Traditional Arabic" w:hAnsi="Traditional Arabic" w:cs="Traditional Arabic"/>
          <w:rtl/>
        </w:rPr>
        <w:t xml:space="preserve"> مشترك</w:t>
      </w:r>
    </w:p>
    <w:p w14:paraId="5CC39D5A"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6.</w:t>
      </w:r>
      <w:r w:rsidRPr="00B30BCA">
        <w:rPr>
          <w:rFonts w:ascii="Traditional Arabic" w:hAnsi="Traditional Arabic" w:cs="Traditional Arabic"/>
          <w:rtl/>
        </w:rPr>
        <w:tab/>
        <w:t xml:space="preserve">نوع الجهة: </w:t>
      </w:r>
      <w:r w:rsidRPr="00B30BCA">
        <w:rPr>
          <w:rFonts w:ascii="Segoe UI Symbol" w:hAnsi="Segoe UI Symbol" w:cs="Segoe UI Symbol" w:hint="cs"/>
          <w:rtl/>
        </w:rPr>
        <w:t>☐</w:t>
      </w:r>
      <w:r w:rsidRPr="00B30BCA">
        <w:rPr>
          <w:rFonts w:ascii="Traditional Arabic" w:hAnsi="Traditional Arabic" w:cs="Traditional Arabic"/>
          <w:rtl/>
        </w:rPr>
        <w:t xml:space="preserve"> مالك/صاحب مشروع </w:t>
      </w:r>
      <w:r w:rsidRPr="00B30BCA">
        <w:rPr>
          <w:rFonts w:ascii="Segoe UI Symbol" w:hAnsi="Segoe UI Symbol" w:cs="Segoe UI Symbol" w:hint="cs"/>
          <w:rtl/>
        </w:rPr>
        <w:t>☐</w:t>
      </w:r>
      <w:r w:rsidRPr="00B30BCA">
        <w:rPr>
          <w:rFonts w:ascii="Traditional Arabic" w:hAnsi="Traditional Arabic" w:cs="Traditional Arabic"/>
          <w:rtl/>
        </w:rPr>
        <w:t xml:space="preserve"> استشاري </w:t>
      </w:r>
      <w:r w:rsidRPr="00B30BCA">
        <w:rPr>
          <w:rFonts w:ascii="Segoe UI Symbol" w:hAnsi="Segoe UI Symbol" w:cs="Segoe UI Symbol" w:hint="cs"/>
          <w:rtl/>
        </w:rPr>
        <w:t>☐</w:t>
      </w:r>
      <w:r w:rsidRPr="00B30BCA">
        <w:rPr>
          <w:rFonts w:ascii="Traditional Arabic" w:hAnsi="Traditional Arabic" w:cs="Traditional Arabic"/>
          <w:rtl/>
        </w:rPr>
        <w:t xml:space="preserve"> مقاول </w:t>
      </w:r>
      <w:r w:rsidRPr="00B30BCA">
        <w:rPr>
          <w:rFonts w:ascii="Segoe UI Symbol" w:hAnsi="Segoe UI Symbol" w:cs="Segoe UI Symbol" w:hint="cs"/>
          <w:rtl/>
        </w:rPr>
        <w:t>☐</w:t>
      </w:r>
      <w:r w:rsidRPr="00B30BCA">
        <w:rPr>
          <w:rFonts w:ascii="Traditional Arabic" w:hAnsi="Traditional Arabic" w:cs="Traditional Arabic"/>
          <w:rtl/>
        </w:rPr>
        <w:t xml:space="preserve"> أخرى</w:t>
      </w:r>
    </w:p>
    <w:p w14:paraId="57787364"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7.</w:t>
      </w:r>
      <w:r w:rsidRPr="00B30BCA">
        <w:rPr>
          <w:rFonts w:ascii="Traditional Arabic" w:hAnsi="Traditional Arabic" w:cs="Traditional Arabic"/>
          <w:rtl/>
        </w:rPr>
        <w:tab/>
        <w:t xml:space="preserve">الوظيفة الحالية: </w:t>
      </w:r>
      <w:r w:rsidRPr="00B30BCA">
        <w:rPr>
          <w:rFonts w:ascii="Segoe UI Symbol" w:hAnsi="Segoe UI Symbol" w:cs="Segoe UI Symbol" w:hint="cs"/>
          <w:rtl/>
        </w:rPr>
        <w:t>☐</w:t>
      </w:r>
      <w:r w:rsidRPr="00B30BCA">
        <w:rPr>
          <w:rFonts w:ascii="Traditional Arabic" w:hAnsi="Traditional Arabic" w:cs="Traditional Arabic"/>
          <w:rtl/>
        </w:rPr>
        <w:t xml:space="preserve"> مدير مشروع </w:t>
      </w:r>
      <w:r w:rsidRPr="00B30BCA">
        <w:rPr>
          <w:rFonts w:ascii="Segoe UI Symbol" w:hAnsi="Segoe UI Symbol" w:cs="Segoe UI Symbol" w:hint="cs"/>
          <w:rtl/>
        </w:rPr>
        <w:t>☐</w:t>
      </w:r>
      <w:r w:rsidRPr="00B30BCA">
        <w:rPr>
          <w:rFonts w:ascii="Traditional Arabic" w:hAnsi="Traditional Arabic" w:cs="Traditional Arabic"/>
          <w:rtl/>
        </w:rPr>
        <w:t xml:space="preserve"> مهندس/محلل بيانات </w:t>
      </w:r>
      <w:r w:rsidRPr="00B30BCA">
        <w:rPr>
          <w:rFonts w:ascii="Segoe UI Symbol" w:hAnsi="Segoe UI Symbol" w:cs="Segoe UI Symbol" w:hint="cs"/>
          <w:rtl/>
        </w:rPr>
        <w:t>☐</w:t>
      </w:r>
      <w:r w:rsidRPr="00B30BCA">
        <w:rPr>
          <w:rFonts w:ascii="Traditional Arabic" w:hAnsi="Traditional Arabic" w:cs="Traditional Arabic"/>
          <w:rtl/>
        </w:rPr>
        <w:t xml:space="preserve"> إداري </w:t>
      </w:r>
      <w:r w:rsidRPr="00B30BCA">
        <w:rPr>
          <w:rFonts w:ascii="Segoe UI Symbol" w:hAnsi="Segoe UI Symbol" w:cs="Segoe UI Symbol" w:hint="cs"/>
          <w:rtl/>
        </w:rPr>
        <w:t>☐</w:t>
      </w:r>
      <w:r w:rsidRPr="00B30BCA">
        <w:rPr>
          <w:rFonts w:ascii="Traditional Arabic" w:hAnsi="Traditional Arabic" w:cs="Traditional Arabic"/>
          <w:rtl/>
        </w:rPr>
        <w:t xml:space="preserve"> أخرى</w:t>
      </w:r>
    </w:p>
    <w:p w14:paraId="42EF9A2C"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8.</w:t>
      </w:r>
      <w:r w:rsidRPr="00B30BCA">
        <w:rPr>
          <w:rFonts w:ascii="Traditional Arabic" w:hAnsi="Traditional Arabic" w:cs="Traditional Arabic"/>
          <w:rtl/>
        </w:rPr>
        <w:tab/>
        <w:t xml:space="preserve">مدى التعرّض لأدوات الذكاء الاصطناعي في العمل: </w:t>
      </w:r>
      <w:r w:rsidRPr="00B30BCA">
        <w:rPr>
          <w:rFonts w:ascii="Segoe UI Symbol" w:hAnsi="Segoe UI Symbol" w:cs="Segoe UI Symbol" w:hint="cs"/>
          <w:rtl/>
        </w:rPr>
        <w:t>☐</w:t>
      </w:r>
      <w:r w:rsidRPr="00B30BCA">
        <w:rPr>
          <w:rFonts w:ascii="Traditional Arabic" w:hAnsi="Traditional Arabic" w:cs="Traditional Arabic"/>
          <w:rtl/>
        </w:rPr>
        <w:t xml:space="preserve"> مرتفع </w:t>
      </w:r>
      <w:r w:rsidRPr="00B30BCA">
        <w:rPr>
          <w:rFonts w:ascii="Segoe UI Symbol" w:hAnsi="Segoe UI Symbol" w:cs="Segoe UI Symbol" w:hint="cs"/>
          <w:rtl/>
        </w:rPr>
        <w:t>☐</w:t>
      </w:r>
      <w:r w:rsidRPr="00B30BCA">
        <w:rPr>
          <w:rFonts w:ascii="Traditional Arabic" w:hAnsi="Traditional Arabic" w:cs="Traditional Arabic"/>
          <w:rtl/>
        </w:rPr>
        <w:t xml:space="preserve"> متوسط </w:t>
      </w:r>
      <w:r w:rsidRPr="00B30BCA">
        <w:rPr>
          <w:rFonts w:ascii="Segoe UI Symbol" w:hAnsi="Segoe UI Symbol" w:cs="Segoe UI Symbol" w:hint="cs"/>
          <w:rtl/>
        </w:rPr>
        <w:t>☐</w:t>
      </w:r>
      <w:r w:rsidRPr="00B30BCA">
        <w:rPr>
          <w:rFonts w:ascii="Traditional Arabic" w:hAnsi="Traditional Arabic" w:cs="Traditional Arabic"/>
          <w:rtl/>
        </w:rPr>
        <w:t xml:space="preserve"> منخفض </w:t>
      </w:r>
      <w:r w:rsidRPr="00B30BCA">
        <w:rPr>
          <w:rFonts w:ascii="Segoe UI Symbol" w:hAnsi="Segoe UI Symbol" w:cs="Segoe UI Symbol" w:hint="cs"/>
          <w:rtl/>
        </w:rPr>
        <w:t>☐</w:t>
      </w:r>
      <w:r w:rsidRPr="00B30BCA">
        <w:rPr>
          <w:rFonts w:ascii="Traditional Arabic" w:hAnsi="Traditional Arabic" w:cs="Traditional Arabic"/>
          <w:rtl/>
        </w:rPr>
        <w:t xml:space="preserve"> لا يوجد</w:t>
      </w:r>
    </w:p>
    <w:p w14:paraId="6311D49E" w14:textId="77777777" w:rsidR="00A7786E" w:rsidRPr="00B30BCA" w:rsidRDefault="00A7786E" w:rsidP="00FE2131">
      <w:pPr>
        <w:tabs>
          <w:tab w:val="left" w:pos="851"/>
          <w:tab w:val="left" w:pos="1560"/>
        </w:tabs>
        <w:ind w:left="360"/>
        <w:jc w:val="both"/>
        <w:rPr>
          <w:rFonts w:ascii="Traditional Arabic" w:hAnsi="Traditional Arabic" w:cs="Traditional Arabic"/>
          <w:rtl/>
        </w:rPr>
      </w:pPr>
    </w:p>
    <w:p w14:paraId="2A142703" w14:textId="77777777" w:rsidR="00A7786E" w:rsidRPr="00B30BCA" w:rsidRDefault="00A7786E" w:rsidP="00FE2131">
      <w:pPr>
        <w:tabs>
          <w:tab w:val="left" w:pos="851"/>
          <w:tab w:val="left" w:pos="1560"/>
        </w:tabs>
        <w:ind w:left="360"/>
        <w:jc w:val="both"/>
        <w:rPr>
          <w:rFonts w:ascii="Traditional Arabic" w:hAnsi="Traditional Arabic" w:cs="Traditional Arabic"/>
          <w:b/>
          <w:bCs/>
          <w:rtl/>
        </w:rPr>
      </w:pPr>
      <w:r w:rsidRPr="00B30BCA">
        <w:rPr>
          <w:rFonts w:ascii="Traditional Arabic" w:hAnsi="Traditional Arabic" w:cs="Traditional Arabic"/>
          <w:b/>
          <w:bCs/>
          <w:rtl/>
        </w:rPr>
        <w:t>القسم الثاني: تبنّي واستخدام أدوات الذكاء الاصطناعي</w:t>
      </w:r>
    </w:p>
    <w:p w14:paraId="62295D67"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 xml:space="preserve">مقياس </w:t>
      </w:r>
      <w:proofErr w:type="spellStart"/>
      <w:r w:rsidRPr="00B30BCA">
        <w:rPr>
          <w:rFonts w:ascii="Traditional Arabic" w:hAnsi="Traditional Arabic" w:cs="Traditional Arabic"/>
          <w:rtl/>
        </w:rPr>
        <w:t>ليكرت</w:t>
      </w:r>
      <w:proofErr w:type="spellEnd"/>
      <w:r w:rsidRPr="00B30BCA">
        <w:rPr>
          <w:rFonts w:ascii="Traditional Arabic" w:hAnsi="Traditional Arabic" w:cs="Traditional Arabic"/>
          <w:rtl/>
        </w:rPr>
        <w:t>: 1 لا أوافق إطلاقًا – 5 أوافق تمامًا</w:t>
      </w:r>
    </w:p>
    <w:p w14:paraId="67F124E9"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1.</w:t>
      </w:r>
      <w:r w:rsidRPr="00B30BCA">
        <w:rPr>
          <w:rFonts w:ascii="Traditional Arabic" w:hAnsi="Traditional Arabic" w:cs="Traditional Arabic"/>
          <w:rtl/>
        </w:rPr>
        <w:tab/>
        <w:t>تستخدم الجهة التي أعمل بها أدوات الذكاء الاصطناعي في تنفيذ وإدارة المشاريع.</w:t>
      </w:r>
    </w:p>
    <w:p w14:paraId="2921FF73"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2.</w:t>
      </w:r>
      <w:r w:rsidRPr="00B30BCA">
        <w:rPr>
          <w:rFonts w:ascii="Traditional Arabic" w:hAnsi="Traditional Arabic" w:cs="Traditional Arabic"/>
          <w:rtl/>
        </w:rPr>
        <w:tab/>
        <w:t>تسهم أدوات الذكاء الاصطناعي في تسريع عملية اتخاذ القرار.</w:t>
      </w:r>
    </w:p>
    <w:p w14:paraId="18519B79"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3.</w:t>
      </w:r>
      <w:r w:rsidRPr="00B30BCA">
        <w:rPr>
          <w:rFonts w:ascii="Traditional Arabic" w:hAnsi="Traditional Arabic" w:cs="Traditional Arabic"/>
          <w:rtl/>
        </w:rPr>
        <w:tab/>
        <w:t>تساعد هذه الأدوات في تحسين جودة مخرجات المشاريع.</w:t>
      </w:r>
    </w:p>
    <w:p w14:paraId="0DC62962"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4.</w:t>
      </w:r>
      <w:r w:rsidRPr="00B30BCA">
        <w:rPr>
          <w:rFonts w:ascii="Traditional Arabic" w:hAnsi="Traditional Arabic" w:cs="Traditional Arabic"/>
          <w:rtl/>
        </w:rPr>
        <w:tab/>
        <w:t>تعتمد الجهة على البيانات الناتجة من أدوات الذكاء الاصطناعي في التقييم والمتابعة.</w:t>
      </w:r>
    </w:p>
    <w:p w14:paraId="062E3F77"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5.</w:t>
      </w:r>
      <w:r w:rsidRPr="00B30BCA">
        <w:rPr>
          <w:rFonts w:ascii="Traditional Arabic" w:hAnsi="Traditional Arabic" w:cs="Traditional Arabic"/>
          <w:rtl/>
        </w:rPr>
        <w:tab/>
        <w:t>يتم تدريب الموظفين بشكل كافٍ على استخدام أدوات الذكاء الاصطناعي.</w:t>
      </w:r>
    </w:p>
    <w:p w14:paraId="374567D0"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6.</w:t>
      </w:r>
      <w:r w:rsidRPr="00B30BCA">
        <w:rPr>
          <w:rFonts w:ascii="Traditional Arabic" w:hAnsi="Traditional Arabic" w:cs="Traditional Arabic"/>
          <w:rtl/>
        </w:rPr>
        <w:tab/>
        <w:t>أدوات الذكاء الاصطناعي سهلة الاستخدام والتعلّم.</w:t>
      </w:r>
    </w:p>
    <w:p w14:paraId="7CAC5726"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7.</w:t>
      </w:r>
      <w:r w:rsidRPr="00B30BCA">
        <w:rPr>
          <w:rFonts w:ascii="Traditional Arabic" w:hAnsi="Traditional Arabic" w:cs="Traditional Arabic"/>
          <w:rtl/>
        </w:rPr>
        <w:tab/>
        <w:t>تتوافر الموارد التقنية والبشرية اللازمة لاستخدام أدوات الذكاء الاصطناعي بفعالية.</w:t>
      </w:r>
    </w:p>
    <w:p w14:paraId="7A983CAB"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8.</w:t>
      </w:r>
      <w:r w:rsidRPr="00B30BCA">
        <w:rPr>
          <w:rFonts w:ascii="Traditional Arabic" w:hAnsi="Traditional Arabic" w:cs="Traditional Arabic"/>
          <w:rtl/>
        </w:rPr>
        <w:tab/>
        <w:t>يتبنّى الزملاء والإدارة دعم استخدام أدوات الذكاء الاصطناعي.</w:t>
      </w:r>
    </w:p>
    <w:p w14:paraId="3D5C73AB"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9.</w:t>
      </w:r>
      <w:r w:rsidRPr="00B30BCA">
        <w:rPr>
          <w:rFonts w:ascii="Traditional Arabic" w:hAnsi="Traditional Arabic" w:cs="Traditional Arabic"/>
          <w:rtl/>
        </w:rPr>
        <w:tab/>
        <w:t>توفر الأدوات تنبؤات أو تنبيهات استباقية حول التأخيرات أو التجاوزات المحتملة.</w:t>
      </w:r>
    </w:p>
    <w:p w14:paraId="1ECE313A"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10.</w:t>
      </w:r>
      <w:r w:rsidRPr="00B30BCA">
        <w:rPr>
          <w:rFonts w:ascii="Traditional Arabic" w:hAnsi="Traditional Arabic" w:cs="Traditional Arabic"/>
          <w:rtl/>
        </w:rPr>
        <w:tab/>
        <w:t>استخدام أدوات الذكاء الاصطناعي يربك سير العمل اليومي أكثر مما يساعد.</w:t>
      </w:r>
    </w:p>
    <w:p w14:paraId="7CA9A60B" w14:textId="77777777" w:rsidR="00A7786E" w:rsidRPr="00B30BCA" w:rsidRDefault="00A7786E" w:rsidP="00FE2131">
      <w:pPr>
        <w:tabs>
          <w:tab w:val="left" w:pos="851"/>
          <w:tab w:val="left" w:pos="1560"/>
        </w:tabs>
        <w:jc w:val="both"/>
        <w:rPr>
          <w:rFonts w:ascii="Traditional Arabic" w:hAnsi="Traditional Arabic" w:cs="Traditional Arabic"/>
          <w:rtl/>
        </w:rPr>
      </w:pPr>
    </w:p>
    <w:p w14:paraId="1353DE79" w14:textId="77777777" w:rsidR="00A7786E" w:rsidRPr="00B30BCA" w:rsidRDefault="00A7786E" w:rsidP="00FE2131">
      <w:pPr>
        <w:tabs>
          <w:tab w:val="left" w:pos="851"/>
          <w:tab w:val="left" w:pos="1560"/>
        </w:tabs>
        <w:ind w:left="360"/>
        <w:jc w:val="both"/>
        <w:rPr>
          <w:rFonts w:ascii="Traditional Arabic" w:hAnsi="Traditional Arabic" w:cs="Traditional Arabic"/>
          <w:b/>
          <w:bCs/>
          <w:rtl/>
        </w:rPr>
      </w:pPr>
      <w:r w:rsidRPr="00B30BCA">
        <w:rPr>
          <w:rFonts w:ascii="Traditional Arabic" w:hAnsi="Traditional Arabic" w:cs="Traditional Arabic"/>
          <w:rtl/>
        </w:rPr>
        <w:t xml:space="preserve"> </w:t>
      </w:r>
      <w:r w:rsidRPr="00B30BCA">
        <w:rPr>
          <w:rFonts w:ascii="Traditional Arabic" w:hAnsi="Traditional Arabic" w:cs="Traditional Arabic"/>
          <w:b/>
          <w:bCs/>
          <w:rtl/>
        </w:rPr>
        <w:t>القسم الثالث: التكامل مع أنظمة إدارة المشاريع</w:t>
      </w:r>
    </w:p>
    <w:p w14:paraId="138A7FC8"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 xml:space="preserve">مقياس </w:t>
      </w:r>
      <w:proofErr w:type="spellStart"/>
      <w:r w:rsidRPr="00B30BCA">
        <w:rPr>
          <w:rFonts w:ascii="Traditional Arabic" w:hAnsi="Traditional Arabic" w:cs="Traditional Arabic"/>
          <w:rtl/>
        </w:rPr>
        <w:t>ليكرت</w:t>
      </w:r>
      <w:proofErr w:type="spellEnd"/>
      <w:r w:rsidRPr="00B30BCA">
        <w:rPr>
          <w:rFonts w:ascii="Traditional Arabic" w:hAnsi="Traditional Arabic" w:cs="Traditional Arabic"/>
          <w:rtl/>
        </w:rPr>
        <w:t>: 1 لا أوافق إطلاقًا – 5 أوافق تمامًا</w:t>
      </w:r>
    </w:p>
    <w:p w14:paraId="4354DB7F"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1.</w:t>
      </w:r>
      <w:r w:rsidRPr="00B30BCA">
        <w:rPr>
          <w:rFonts w:ascii="Traditional Arabic" w:hAnsi="Traditional Arabic" w:cs="Traditional Arabic"/>
          <w:rtl/>
        </w:rPr>
        <w:tab/>
        <w:t xml:space="preserve">تتكامل أدوات الذكاء الاصطناعي مع أنظمة إدارة المشاريع (مثل </w:t>
      </w:r>
      <w:r w:rsidRPr="00B30BCA">
        <w:rPr>
          <w:rFonts w:ascii="Traditional Arabic" w:hAnsi="Traditional Arabic" w:cs="Traditional Arabic"/>
        </w:rPr>
        <w:t>Oracle Unifier</w:t>
      </w:r>
      <w:r w:rsidRPr="00B30BCA">
        <w:rPr>
          <w:rFonts w:ascii="Traditional Arabic" w:hAnsi="Traditional Arabic" w:cs="Traditional Arabic"/>
          <w:rtl/>
        </w:rPr>
        <w:t xml:space="preserve"> أو </w:t>
      </w:r>
      <w:proofErr w:type="spellStart"/>
      <w:r w:rsidRPr="00B30BCA">
        <w:rPr>
          <w:rFonts w:ascii="Traditional Arabic" w:hAnsi="Traditional Arabic" w:cs="Traditional Arabic"/>
        </w:rPr>
        <w:t>PMWeb</w:t>
      </w:r>
      <w:proofErr w:type="spellEnd"/>
      <w:r w:rsidRPr="00B30BCA">
        <w:rPr>
          <w:rFonts w:ascii="Traditional Arabic" w:hAnsi="Traditional Arabic" w:cs="Traditional Arabic"/>
          <w:rtl/>
        </w:rPr>
        <w:t>).</w:t>
      </w:r>
    </w:p>
    <w:p w14:paraId="297567B0"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2.</w:t>
      </w:r>
      <w:r w:rsidRPr="00B30BCA">
        <w:rPr>
          <w:rFonts w:ascii="Traditional Arabic" w:hAnsi="Traditional Arabic" w:cs="Traditional Arabic"/>
          <w:rtl/>
        </w:rPr>
        <w:tab/>
        <w:t>يتم استخدام مخرجات الذكاء الاصطناعي بشكل روتيني في اجتماعات مراجعة التقدم واتخاذ القرار.</w:t>
      </w:r>
    </w:p>
    <w:p w14:paraId="18178888"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3.</w:t>
      </w:r>
      <w:r w:rsidRPr="00B30BCA">
        <w:rPr>
          <w:rFonts w:ascii="Traditional Arabic" w:hAnsi="Traditional Arabic" w:cs="Traditional Arabic"/>
          <w:rtl/>
        </w:rPr>
        <w:tab/>
        <w:t>يساهم الذكاء الاصطناعي في تحسين دقة واكتمال التقارير ولوحات المتابعة.</w:t>
      </w:r>
    </w:p>
    <w:p w14:paraId="04E5126F" w14:textId="77777777" w:rsidR="00A7786E" w:rsidRPr="00B30BCA" w:rsidRDefault="00A7786E" w:rsidP="00FE2131">
      <w:pPr>
        <w:tabs>
          <w:tab w:val="left" w:pos="851"/>
          <w:tab w:val="left" w:pos="1560"/>
        </w:tabs>
        <w:ind w:left="360"/>
        <w:jc w:val="both"/>
        <w:rPr>
          <w:rFonts w:ascii="Traditional Arabic" w:hAnsi="Traditional Arabic" w:cs="Traditional Arabic"/>
          <w:rtl/>
        </w:rPr>
      </w:pPr>
    </w:p>
    <w:p w14:paraId="22D2E758" w14:textId="77777777" w:rsidR="00A7786E" w:rsidRPr="00B30BCA" w:rsidRDefault="00A7786E" w:rsidP="00FE2131">
      <w:pPr>
        <w:tabs>
          <w:tab w:val="left" w:pos="851"/>
          <w:tab w:val="left" w:pos="1560"/>
        </w:tabs>
        <w:ind w:left="360"/>
        <w:jc w:val="both"/>
        <w:rPr>
          <w:rFonts w:ascii="Traditional Arabic" w:hAnsi="Traditional Arabic" w:cs="Traditional Arabic"/>
          <w:b/>
          <w:bCs/>
          <w:rtl/>
        </w:rPr>
      </w:pPr>
      <w:r w:rsidRPr="00B30BCA">
        <w:rPr>
          <w:rFonts w:ascii="Traditional Arabic" w:hAnsi="Traditional Arabic" w:cs="Traditional Arabic"/>
          <w:b/>
          <w:bCs/>
          <w:rtl/>
        </w:rPr>
        <w:t>القسم الرابع: السياسات والحَوْكمة والأمن</w:t>
      </w:r>
    </w:p>
    <w:p w14:paraId="1001CF0C"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 xml:space="preserve">مقياس </w:t>
      </w:r>
      <w:proofErr w:type="spellStart"/>
      <w:r w:rsidRPr="00B30BCA">
        <w:rPr>
          <w:rFonts w:ascii="Traditional Arabic" w:hAnsi="Traditional Arabic" w:cs="Traditional Arabic"/>
          <w:rtl/>
        </w:rPr>
        <w:t>ليكرت</w:t>
      </w:r>
      <w:proofErr w:type="spellEnd"/>
      <w:r w:rsidRPr="00B30BCA">
        <w:rPr>
          <w:rFonts w:ascii="Traditional Arabic" w:hAnsi="Traditional Arabic" w:cs="Traditional Arabic"/>
          <w:rtl/>
        </w:rPr>
        <w:t>: 1 لا أوافق إطلاقًا – 5 أوافق تمامًا</w:t>
      </w:r>
    </w:p>
    <w:p w14:paraId="3070BC0D"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1.</w:t>
      </w:r>
      <w:r w:rsidRPr="00B30BCA">
        <w:rPr>
          <w:rFonts w:ascii="Traditional Arabic" w:hAnsi="Traditional Arabic" w:cs="Traditional Arabic"/>
          <w:rtl/>
        </w:rPr>
        <w:tab/>
        <w:t>توجد سياسات واضحة تنظم تطوير واستخدام أدوات الذكاء الاصطناعي في الجهة.</w:t>
      </w:r>
    </w:p>
    <w:p w14:paraId="6FEB1D81"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2.</w:t>
      </w:r>
      <w:r w:rsidRPr="00B30BCA">
        <w:rPr>
          <w:rFonts w:ascii="Traditional Arabic" w:hAnsi="Traditional Arabic" w:cs="Traditional Arabic"/>
          <w:rtl/>
        </w:rPr>
        <w:tab/>
        <w:t>تُخصّص ميزانيات مستقلة لتطوير تقنيات الذكاء الاصطناعي.</w:t>
      </w:r>
    </w:p>
    <w:p w14:paraId="29D7D573"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3.</w:t>
      </w:r>
      <w:r w:rsidRPr="00B30BCA">
        <w:rPr>
          <w:rFonts w:ascii="Traditional Arabic" w:hAnsi="Traditional Arabic" w:cs="Traditional Arabic"/>
          <w:rtl/>
        </w:rPr>
        <w:tab/>
        <w:t>يتم تقييم فعالية سياسات الذكاء الاصطناعي بشكل دوري.</w:t>
      </w:r>
    </w:p>
    <w:p w14:paraId="582472B8"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4.</w:t>
      </w:r>
      <w:r w:rsidRPr="00B30BCA">
        <w:rPr>
          <w:rFonts w:ascii="Traditional Arabic" w:hAnsi="Traditional Arabic" w:cs="Traditional Arabic"/>
          <w:rtl/>
        </w:rPr>
        <w:tab/>
        <w:t>توجد حوكمة فعّالة لضمان أمان وسرية البيانات الناتجة عن الأدوات.</w:t>
      </w:r>
    </w:p>
    <w:p w14:paraId="0951E3CD"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5.</w:t>
      </w:r>
      <w:r w:rsidRPr="00B30BCA">
        <w:rPr>
          <w:rFonts w:ascii="Traditional Arabic" w:hAnsi="Traditional Arabic" w:cs="Traditional Arabic"/>
          <w:rtl/>
        </w:rPr>
        <w:tab/>
        <w:t>تتم مراجعة الجوانب الأخلاقية (مثل التحيز والشفافية) المتعلقة باستخدام الذكاء الاصطناعي.</w:t>
      </w:r>
    </w:p>
    <w:p w14:paraId="259CD29E"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6.</w:t>
      </w:r>
      <w:r w:rsidRPr="00B30BCA">
        <w:rPr>
          <w:rFonts w:ascii="Traditional Arabic" w:hAnsi="Traditional Arabic" w:cs="Traditional Arabic"/>
          <w:rtl/>
        </w:rPr>
        <w:tab/>
        <w:t>يتم تحفيز الموظفين لاستخدام أدوات الذكاء الاصطناعي عبر سياسات تشجيعية.</w:t>
      </w:r>
    </w:p>
    <w:p w14:paraId="35F7F1BA" w14:textId="77777777" w:rsidR="00A7786E" w:rsidRPr="00B30BCA" w:rsidRDefault="00A7786E" w:rsidP="00FE2131">
      <w:pPr>
        <w:tabs>
          <w:tab w:val="left" w:pos="851"/>
          <w:tab w:val="left" w:pos="1560"/>
        </w:tabs>
        <w:ind w:left="360"/>
        <w:jc w:val="both"/>
        <w:rPr>
          <w:rFonts w:ascii="Traditional Arabic" w:hAnsi="Traditional Arabic" w:cs="Traditional Arabic"/>
          <w:b/>
          <w:bCs/>
          <w:rtl/>
        </w:rPr>
      </w:pPr>
    </w:p>
    <w:p w14:paraId="5BE6F880" w14:textId="77777777" w:rsidR="00A7786E" w:rsidRPr="00B30BCA" w:rsidRDefault="00A7786E" w:rsidP="00FE2131">
      <w:pPr>
        <w:tabs>
          <w:tab w:val="left" w:pos="851"/>
          <w:tab w:val="left" w:pos="1560"/>
        </w:tabs>
        <w:ind w:left="360"/>
        <w:jc w:val="both"/>
        <w:rPr>
          <w:rFonts w:ascii="Traditional Arabic" w:hAnsi="Traditional Arabic" w:cs="Traditional Arabic"/>
          <w:b/>
          <w:bCs/>
          <w:rtl/>
        </w:rPr>
      </w:pPr>
      <w:r w:rsidRPr="00B30BCA">
        <w:rPr>
          <w:rFonts w:ascii="Traditional Arabic" w:hAnsi="Traditional Arabic" w:cs="Traditional Arabic"/>
          <w:b/>
          <w:bCs/>
          <w:rtl/>
        </w:rPr>
        <w:t>القسم الخامس: كفاءة إدارة المشاريع (المخرجات)</w:t>
      </w:r>
    </w:p>
    <w:p w14:paraId="46D83625"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 xml:space="preserve">مقياس </w:t>
      </w:r>
      <w:proofErr w:type="spellStart"/>
      <w:r w:rsidRPr="00B30BCA">
        <w:rPr>
          <w:rFonts w:ascii="Traditional Arabic" w:hAnsi="Traditional Arabic" w:cs="Traditional Arabic"/>
          <w:rtl/>
        </w:rPr>
        <w:t>ليكرت</w:t>
      </w:r>
      <w:proofErr w:type="spellEnd"/>
      <w:r w:rsidRPr="00B30BCA">
        <w:rPr>
          <w:rFonts w:ascii="Traditional Arabic" w:hAnsi="Traditional Arabic" w:cs="Traditional Arabic"/>
          <w:rtl/>
        </w:rPr>
        <w:t>: 1 لا أوافق إطلاقًا – 5 أوافق تمامًا</w:t>
      </w:r>
    </w:p>
    <w:p w14:paraId="6FA1F5A4"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1.</w:t>
      </w:r>
      <w:r w:rsidRPr="00B30BCA">
        <w:rPr>
          <w:rFonts w:ascii="Traditional Arabic" w:hAnsi="Traditional Arabic" w:cs="Traditional Arabic"/>
          <w:rtl/>
        </w:rPr>
        <w:tab/>
        <w:t>ساعد الذكاء الاصطناعي في تحسين دقة البيانات المستخدمة في المشاريع.</w:t>
      </w:r>
    </w:p>
    <w:p w14:paraId="33598A5E"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2.</w:t>
      </w:r>
      <w:r w:rsidRPr="00B30BCA">
        <w:rPr>
          <w:rFonts w:ascii="Traditional Arabic" w:hAnsi="Traditional Arabic" w:cs="Traditional Arabic"/>
          <w:rtl/>
        </w:rPr>
        <w:tab/>
        <w:t>ساهمت أدوات الذكاء الاصطناعي في تسليم المشاريع ضمن الجدول الزمني المحدد.</w:t>
      </w:r>
    </w:p>
    <w:p w14:paraId="0D1E004F"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3.</w:t>
      </w:r>
      <w:r w:rsidRPr="00B30BCA">
        <w:rPr>
          <w:rFonts w:ascii="Traditional Arabic" w:hAnsi="Traditional Arabic" w:cs="Traditional Arabic"/>
          <w:rtl/>
        </w:rPr>
        <w:tab/>
        <w:t>ساعد استخدام الذكاء الاصطناعي في تقليل التكاليف الإجمالية للمشاريع.</w:t>
      </w:r>
    </w:p>
    <w:p w14:paraId="52FE871A"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4.</w:t>
      </w:r>
      <w:r w:rsidRPr="00B30BCA">
        <w:rPr>
          <w:rFonts w:ascii="Traditional Arabic" w:hAnsi="Traditional Arabic" w:cs="Traditional Arabic"/>
          <w:rtl/>
        </w:rPr>
        <w:tab/>
        <w:t>قللت هذه الأدوات من التغييرات أو التدخلات غير المخططة في المشروع.</w:t>
      </w:r>
    </w:p>
    <w:p w14:paraId="0991D753"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5.</w:t>
      </w:r>
      <w:r w:rsidRPr="00B30BCA">
        <w:rPr>
          <w:rFonts w:ascii="Traditional Arabic" w:hAnsi="Traditional Arabic" w:cs="Traditional Arabic"/>
          <w:rtl/>
        </w:rPr>
        <w:tab/>
        <w:t>تُستخدم مخرجات الذكاء الاصطناعي في تقييم الأداء العام للمشروعات.</w:t>
      </w:r>
    </w:p>
    <w:p w14:paraId="3AFE4DB0"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6.</w:t>
      </w:r>
      <w:r w:rsidRPr="00B30BCA">
        <w:rPr>
          <w:rFonts w:ascii="Traditional Arabic" w:hAnsi="Traditional Arabic" w:cs="Traditional Arabic"/>
          <w:rtl/>
        </w:rPr>
        <w:tab/>
        <w:t>رفعت أدوات الذكاء الاصطناعي جودة مخرجات المشروع.</w:t>
      </w:r>
    </w:p>
    <w:p w14:paraId="48F73E2A"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7.</w:t>
      </w:r>
      <w:r w:rsidRPr="00B30BCA">
        <w:rPr>
          <w:rFonts w:ascii="Traditional Arabic" w:hAnsi="Traditional Arabic" w:cs="Traditional Arabic"/>
          <w:rtl/>
        </w:rPr>
        <w:tab/>
        <w:t>حسّنت هذه الأدوات سرعة الاستجابة للمخاطر والقضايا أثناء التنفيذ.</w:t>
      </w:r>
    </w:p>
    <w:p w14:paraId="5018BA4E"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8.</w:t>
      </w:r>
      <w:r w:rsidRPr="00B30BCA">
        <w:rPr>
          <w:rFonts w:ascii="Traditional Arabic" w:hAnsi="Traditional Arabic" w:cs="Traditional Arabic"/>
          <w:rtl/>
        </w:rPr>
        <w:tab/>
        <w:t>عزز الذكاء الاصطناعي قدرة الفريق على التنبؤ بالمخاطر قبل وقوعها.</w:t>
      </w:r>
    </w:p>
    <w:p w14:paraId="06015050" w14:textId="77777777" w:rsidR="00A7786E" w:rsidRPr="00B30BCA" w:rsidRDefault="00A7786E" w:rsidP="00FE2131">
      <w:pPr>
        <w:tabs>
          <w:tab w:val="left" w:pos="851"/>
          <w:tab w:val="left" w:pos="1560"/>
        </w:tabs>
        <w:ind w:left="360"/>
        <w:jc w:val="both"/>
        <w:rPr>
          <w:rFonts w:ascii="Traditional Arabic" w:hAnsi="Traditional Arabic" w:cs="Traditional Arabic"/>
          <w:rtl/>
        </w:rPr>
      </w:pPr>
    </w:p>
    <w:p w14:paraId="7B72B43F" w14:textId="77777777" w:rsidR="00A7786E" w:rsidRPr="00B30BCA" w:rsidRDefault="00A7786E" w:rsidP="00FE2131">
      <w:pPr>
        <w:tabs>
          <w:tab w:val="left" w:pos="851"/>
          <w:tab w:val="left" w:pos="1560"/>
        </w:tabs>
        <w:ind w:left="360"/>
        <w:jc w:val="both"/>
        <w:rPr>
          <w:rFonts w:ascii="Traditional Arabic" w:hAnsi="Traditional Arabic" w:cs="Traditional Arabic"/>
          <w:b/>
          <w:bCs/>
          <w:rtl/>
        </w:rPr>
      </w:pPr>
      <w:r w:rsidRPr="00B30BCA">
        <w:rPr>
          <w:rFonts w:ascii="Traditional Arabic" w:hAnsi="Traditional Arabic" w:cs="Traditional Arabic"/>
          <w:b/>
          <w:bCs/>
          <w:rtl/>
        </w:rPr>
        <w:t>القسم السادس: الوعي، القبول، وتجربة المستخدم</w:t>
      </w:r>
    </w:p>
    <w:p w14:paraId="7A79D503"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 xml:space="preserve">مقياس </w:t>
      </w:r>
      <w:proofErr w:type="spellStart"/>
      <w:r w:rsidRPr="00B30BCA">
        <w:rPr>
          <w:rFonts w:ascii="Traditional Arabic" w:hAnsi="Traditional Arabic" w:cs="Traditional Arabic"/>
          <w:rtl/>
        </w:rPr>
        <w:t>ليكرت</w:t>
      </w:r>
      <w:proofErr w:type="spellEnd"/>
      <w:r w:rsidRPr="00B30BCA">
        <w:rPr>
          <w:rFonts w:ascii="Traditional Arabic" w:hAnsi="Traditional Arabic" w:cs="Traditional Arabic"/>
          <w:rtl/>
        </w:rPr>
        <w:t>: 1 لا أوافق إطلاقًا – 5 أوافق تمامًا</w:t>
      </w:r>
    </w:p>
    <w:p w14:paraId="2EEDC54F"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1.</w:t>
      </w:r>
      <w:r w:rsidRPr="00B30BCA">
        <w:rPr>
          <w:rFonts w:ascii="Traditional Arabic" w:hAnsi="Traditional Arabic" w:cs="Traditional Arabic"/>
          <w:rtl/>
        </w:rPr>
        <w:tab/>
        <w:t>لدى الموظفين وعي كافٍ بأهمية أدوات الذكاء الاصطناعي.</w:t>
      </w:r>
    </w:p>
    <w:p w14:paraId="72B72CDB"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2.</w:t>
      </w:r>
      <w:r w:rsidRPr="00B30BCA">
        <w:rPr>
          <w:rFonts w:ascii="Traditional Arabic" w:hAnsi="Traditional Arabic" w:cs="Traditional Arabic"/>
          <w:rtl/>
        </w:rPr>
        <w:tab/>
        <w:t>يوجد قبول عام لاستخدام الذكاء الاصطناعي في إدارة المشاريع.</w:t>
      </w:r>
    </w:p>
    <w:p w14:paraId="7840C07F"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3.</w:t>
      </w:r>
      <w:r w:rsidRPr="00B30BCA">
        <w:rPr>
          <w:rFonts w:ascii="Traditional Arabic" w:hAnsi="Traditional Arabic" w:cs="Traditional Arabic"/>
          <w:rtl/>
        </w:rPr>
        <w:tab/>
        <w:t>يتم إشراك المستخدمين في مراحل تطوير وتحسين أدوات الذكاء الاصطناعي.</w:t>
      </w:r>
    </w:p>
    <w:p w14:paraId="6725BA8D"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4.</w:t>
      </w:r>
      <w:r w:rsidRPr="00B30BCA">
        <w:rPr>
          <w:rFonts w:ascii="Traditional Arabic" w:hAnsi="Traditional Arabic" w:cs="Traditional Arabic"/>
          <w:rtl/>
        </w:rPr>
        <w:tab/>
        <w:t>يتلقى المستخدمون تغذية راجعة حول أدائهم في استخدام هذه الأدوات.</w:t>
      </w:r>
    </w:p>
    <w:p w14:paraId="2D729B26"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5.</w:t>
      </w:r>
      <w:r w:rsidRPr="00B30BCA">
        <w:rPr>
          <w:rFonts w:ascii="Traditional Arabic" w:hAnsi="Traditional Arabic" w:cs="Traditional Arabic"/>
          <w:rtl/>
        </w:rPr>
        <w:tab/>
        <w:t>تسهم أدوات الذكاء الاصطناعي في تسهيل المهام اليومية للموظفين.</w:t>
      </w:r>
    </w:p>
    <w:p w14:paraId="20B6D82C"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6.</w:t>
      </w:r>
      <w:r w:rsidRPr="00B30BCA">
        <w:rPr>
          <w:rFonts w:ascii="Traditional Arabic" w:hAnsi="Traditional Arabic" w:cs="Traditional Arabic"/>
          <w:rtl/>
        </w:rPr>
        <w:tab/>
        <w:t>مستوى الرضا العام عن أدوات الذكاء الاصطناعي مرتفع.</w:t>
      </w:r>
    </w:p>
    <w:p w14:paraId="218FE1E2"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7.</w:t>
      </w:r>
      <w:r w:rsidRPr="00B30BCA">
        <w:rPr>
          <w:rFonts w:ascii="Traditional Arabic" w:hAnsi="Traditional Arabic" w:cs="Traditional Arabic"/>
          <w:rtl/>
        </w:rPr>
        <w:tab/>
        <w:t>أُفضّل استخدام الطرق اليدوية التقليدية على استخدام أدوات الذكاء الاصطناعي.</w:t>
      </w:r>
    </w:p>
    <w:p w14:paraId="40D83195" w14:textId="77777777" w:rsidR="003D4AC6" w:rsidRPr="00B30BCA" w:rsidRDefault="003D4AC6" w:rsidP="00FE2131">
      <w:pPr>
        <w:tabs>
          <w:tab w:val="left" w:pos="851"/>
          <w:tab w:val="left" w:pos="1560"/>
        </w:tabs>
        <w:ind w:left="360"/>
        <w:jc w:val="both"/>
        <w:rPr>
          <w:rFonts w:ascii="Traditional Arabic" w:hAnsi="Traditional Arabic" w:cs="Traditional Arabic"/>
          <w:rtl/>
        </w:rPr>
      </w:pPr>
    </w:p>
    <w:p w14:paraId="59B91221" w14:textId="77777777" w:rsidR="00A7786E" w:rsidRPr="00B30BCA" w:rsidRDefault="00A7786E" w:rsidP="00FE2131">
      <w:pPr>
        <w:tabs>
          <w:tab w:val="left" w:pos="851"/>
          <w:tab w:val="left" w:pos="1560"/>
        </w:tabs>
        <w:ind w:left="360"/>
        <w:jc w:val="both"/>
        <w:rPr>
          <w:rFonts w:ascii="Traditional Arabic" w:hAnsi="Traditional Arabic" w:cs="Traditional Arabic"/>
          <w:b/>
          <w:bCs/>
          <w:rtl/>
        </w:rPr>
      </w:pPr>
      <w:r w:rsidRPr="00B30BCA">
        <w:rPr>
          <w:rFonts w:ascii="Traditional Arabic" w:hAnsi="Traditional Arabic" w:cs="Traditional Arabic"/>
          <w:b/>
          <w:bCs/>
          <w:rtl/>
        </w:rPr>
        <w:t>القسم السابع: العوائق والممكّنات</w:t>
      </w:r>
    </w:p>
    <w:p w14:paraId="2BF96F3B"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 xml:space="preserve">مقياس </w:t>
      </w:r>
      <w:proofErr w:type="spellStart"/>
      <w:r w:rsidRPr="00B30BCA">
        <w:rPr>
          <w:rFonts w:ascii="Traditional Arabic" w:hAnsi="Traditional Arabic" w:cs="Traditional Arabic"/>
          <w:rtl/>
        </w:rPr>
        <w:t>ليكرت</w:t>
      </w:r>
      <w:proofErr w:type="spellEnd"/>
      <w:r w:rsidRPr="00B30BCA">
        <w:rPr>
          <w:rFonts w:ascii="Traditional Arabic" w:hAnsi="Traditional Arabic" w:cs="Traditional Arabic"/>
          <w:rtl/>
        </w:rPr>
        <w:t>: 1 لا أوافق إطلاقًا – 5 أوافق تمامًا</w:t>
      </w:r>
    </w:p>
    <w:p w14:paraId="1B2CEBD9"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1.</w:t>
      </w:r>
      <w:r w:rsidRPr="00B30BCA">
        <w:rPr>
          <w:rFonts w:ascii="Traditional Arabic" w:hAnsi="Traditional Arabic" w:cs="Traditional Arabic"/>
          <w:rtl/>
        </w:rPr>
        <w:tab/>
        <w:t>من أبرز العوائق أمام استخدام الذكاء الاصطناعي ضعف جودة البيانات وتكاملها.</w:t>
      </w:r>
    </w:p>
    <w:p w14:paraId="2560AD44"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2.</w:t>
      </w:r>
      <w:r w:rsidRPr="00B30BCA">
        <w:rPr>
          <w:rFonts w:ascii="Traditional Arabic" w:hAnsi="Traditional Arabic" w:cs="Traditional Arabic"/>
          <w:rtl/>
        </w:rPr>
        <w:tab/>
        <w:t>من أهم العوامل المُمكّنة تبنّي القيادة ودعمها لاستخدام الذكاء الاصطناعي.</w:t>
      </w:r>
    </w:p>
    <w:p w14:paraId="08E3BD7B"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3.</w:t>
      </w:r>
      <w:r w:rsidRPr="00B30BCA">
        <w:rPr>
          <w:rFonts w:ascii="Traditional Arabic" w:hAnsi="Traditional Arabic" w:cs="Traditional Arabic"/>
          <w:rtl/>
        </w:rPr>
        <w:tab/>
        <w:t>التدريب المستمر عامل أساسي في نجاح تبنّي أدوات الذكاء الاصطناعي.</w:t>
      </w:r>
    </w:p>
    <w:p w14:paraId="4196302B" w14:textId="77777777" w:rsidR="003D4AC6" w:rsidRPr="00B30BCA" w:rsidRDefault="003D4AC6" w:rsidP="00FE2131">
      <w:pPr>
        <w:tabs>
          <w:tab w:val="left" w:pos="851"/>
          <w:tab w:val="left" w:pos="1560"/>
        </w:tabs>
        <w:ind w:left="360"/>
        <w:jc w:val="both"/>
        <w:rPr>
          <w:rFonts w:ascii="Traditional Arabic" w:hAnsi="Traditional Arabic" w:cs="Traditional Arabic"/>
          <w:rtl/>
        </w:rPr>
      </w:pPr>
    </w:p>
    <w:p w14:paraId="37BAB38E" w14:textId="77777777" w:rsidR="00A7786E" w:rsidRPr="00B30BCA" w:rsidRDefault="00A7786E" w:rsidP="00FE2131">
      <w:pPr>
        <w:tabs>
          <w:tab w:val="left" w:pos="851"/>
          <w:tab w:val="left" w:pos="1560"/>
        </w:tabs>
        <w:ind w:left="360"/>
        <w:jc w:val="both"/>
        <w:rPr>
          <w:rFonts w:ascii="Traditional Arabic" w:hAnsi="Traditional Arabic" w:cs="Traditional Arabic"/>
          <w:b/>
          <w:bCs/>
          <w:rtl/>
        </w:rPr>
      </w:pPr>
      <w:r w:rsidRPr="00B30BCA">
        <w:rPr>
          <w:rFonts w:ascii="Traditional Arabic" w:hAnsi="Traditional Arabic" w:cs="Traditional Arabic"/>
          <w:b/>
          <w:bCs/>
          <w:rtl/>
        </w:rPr>
        <w:t>القسم الثامن: أسئلة مفتوحة</w:t>
      </w:r>
    </w:p>
    <w:p w14:paraId="10871E50"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w:t>
      </w:r>
      <w:r w:rsidRPr="00B30BCA">
        <w:rPr>
          <w:rFonts w:ascii="Traditional Arabic" w:hAnsi="Traditional Arabic" w:cs="Traditional Arabic"/>
          <w:rtl/>
        </w:rPr>
        <w:tab/>
        <w:t>ما أبرز التحديات التي تواجه استخدام أدوات الذكاء الاصطناعي في إدارة المشاريع بجهتكم؟</w:t>
      </w:r>
    </w:p>
    <w:p w14:paraId="2AA2A0BB" w14:textId="77777777" w:rsidR="00A7786E" w:rsidRPr="00B30BCA" w:rsidRDefault="00A7786E" w:rsidP="00FE2131">
      <w:pPr>
        <w:tabs>
          <w:tab w:val="left" w:pos="851"/>
          <w:tab w:val="left" w:pos="1560"/>
        </w:tabs>
        <w:ind w:left="360"/>
        <w:jc w:val="both"/>
        <w:rPr>
          <w:rFonts w:ascii="Traditional Arabic" w:hAnsi="Traditional Arabic" w:cs="Traditional Arabic"/>
          <w:rtl/>
        </w:rPr>
      </w:pPr>
      <w:r w:rsidRPr="00B30BCA">
        <w:rPr>
          <w:rFonts w:ascii="Traditional Arabic" w:hAnsi="Traditional Arabic" w:cs="Traditional Arabic"/>
          <w:rtl/>
        </w:rPr>
        <w:t>•</w:t>
      </w:r>
      <w:r w:rsidRPr="00B30BCA">
        <w:rPr>
          <w:rFonts w:ascii="Traditional Arabic" w:hAnsi="Traditional Arabic" w:cs="Traditional Arabic"/>
          <w:rtl/>
        </w:rPr>
        <w:tab/>
        <w:t>ما السياسات أو الممارسات التي تقترحها لتعزيز تبنّي الذكاء الاصطناعي وتحسين مخرجات المشاريع؟</w:t>
      </w:r>
    </w:p>
    <w:p w14:paraId="5EFAB86B" w14:textId="77777777" w:rsidR="00A7786E" w:rsidRPr="00B30BCA" w:rsidRDefault="00A7786E" w:rsidP="00FE2131">
      <w:pPr>
        <w:tabs>
          <w:tab w:val="left" w:pos="851"/>
          <w:tab w:val="left" w:pos="1560"/>
        </w:tabs>
        <w:ind w:left="360"/>
        <w:jc w:val="both"/>
        <w:rPr>
          <w:rFonts w:ascii="Traditional Arabic" w:hAnsi="Traditional Arabic" w:cs="Traditional Arabic"/>
          <w:b/>
          <w:bCs/>
        </w:rPr>
      </w:pPr>
    </w:p>
    <w:sectPr w:rsidR="00A7786E" w:rsidRPr="00B30BCA" w:rsidSect="00782CAB">
      <w:pgSz w:w="11906" w:h="16838" w:code="9"/>
      <w:pgMar w:top="1418" w:right="1701" w:bottom="1418" w:left="1418"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A2D71" w14:textId="77777777" w:rsidR="00307431" w:rsidRDefault="00307431" w:rsidP="00C22315">
      <w:pPr>
        <w:spacing w:after="0"/>
      </w:pPr>
      <w:r>
        <w:separator/>
      </w:r>
    </w:p>
  </w:endnote>
  <w:endnote w:type="continuationSeparator" w:id="0">
    <w:p w14:paraId="69800B16" w14:textId="77777777" w:rsidR="00307431" w:rsidRDefault="00307431" w:rsidP="00C2231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1FFC5" w14:textId="0B5E4AC8" w:rsidR="002A42C5" w:rsidRPr="00883E09" w:rsidRDefault="002A42C5" w:rsidP="002A42C5">
    <w:pPr>
      <w:pStyle w:val="Footer"/>
      <w:rPr>
        <w:sz w:val="24"/>
        <w:szCs w:val="24"/>
        <w:rtl/>
      </w:rPr>
    </w:pPr>
  </w:p>
  <w:p w14:paraId="3D749A7E" w14:textId="413C8EE0" w:rsidR="002A42C5" w:rsidRPr="0069678B" w:rsidRDefault="00F423FE">
    <w:pPr>
      <w:pStyle w:val="Footer"/>
    </w:pPr>
    <w:r>
      <w:fldChar w:fldCharType="begin"/>
    </w:r>
    <w:r>
      <w:instrText xml:space="preserve"> PAGE   \* MERGEFORMAT </w:instrText>
    </w:r>
    <w:r>
      <w:fldChar w:fldCharType="separate"/>
    </w:r>
    <w:r w:rsidR="00A24E35">
      <w:rPr>
        <w:noProof/>
        <w:rtl/>
      </w:rPr>
      <w:t>19</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C91A3" w14:textId="77777777" w:rsidR="00307431" w:rsidRDefault="00307431" w:rsidP="00C22315">
      <w:pPr>
        <w:spacing w:after="0"/>
      </w:pPr>
      <w:r>
        <w:separator/>
      </w:r>
    </w:p>
  </w:footnote>
  <w:footnote w:type="continuationSeparator" w:id="0">
    <w:p w14:paraId="0A9C1050" w14:textId="77777777" w:rsidR="00307431" w:rsidRDefault="00307431" w:rsidP="00C2231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32BF5"/>
    <w:multiLevelType w:val="hybridMultilevel"/>
    <w:tmpl w:val="7C42827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602123"/>
    <w:multiLevelType w:val="multilevel"/>
    <w:tmpl w:val="0FD4B8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32B0C"/>
    <w:multiLevelType w:val="hybridMultilevel"/>
    <w:tmpl w:val="28F82B98"/>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 w15:restartNumberingAfterBreak="0">
    <w:nsid w:val="07C24786"/>
    <w:multiLevelType w:val="hybridMultilevel"/>
    <w:tmpl w:val="BA12E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054D33"/>
    <w:multiLevelType w:val="multilevel"/>
    <w:tmpl w:val="EA848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BC0B28"/>
    <w:multiLevelType w:val="multilevel"/>
    <w:tmpl w:val="77C6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7A3823"/>
    <w:multiLevelType w:val="multilevel"/>
    <w:tmpl w:val="8C1CA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EC7349"/>
    <w:multiLevelType w:val="hybridMultilevel"/>
    <w:tmpl w:val="9F447C52"/>
    <w:lvl w:ilvl="0" w:tplc="7138FC5A">
      <w:start w:val="4"/>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2D690D"/>
    <w:multiLevelType w:val="hybridMultilevel"/>
    <w:tmpl w:val="EFFC21AE"/>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 w15:restartNumberingAfterBreak="0">
    <w:nsid w:val="12F3316A"/>
    <w:multiLevelType w:val="hybridMultilevel"/>
    <w:tmpl w:val="B43CEE6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 w15:restartNumberingAfterBreak="0">
    <w:nsid w:val="138F0B2C"/>
    <w:multiLevelType w:val="multilevel"/>
    <w:tmpl w:val="711E27D8"/>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B11D01"/>
    <w:multiLevelType w:val="hybridMultilevel"/>
    <w:tmpl w:val="E09A0F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5465EEE"/>
    <w:multiLevelType w:val="multilevel"/>
    <w:tmpl w:val="4BBAA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EF26DF"/>
    <w:multiLevelType w:val="multilevel"/>
    <w:tmpl w:val="F0929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9F713D"/>
    <w:multiLevelType w:val="multilevel"/>
    <w:tmpl w:val="EAFEB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FF0E4C"/>
    <w:multiLevelType w:val="multilevel"/>
    <w:tmpl w:val="54F4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8B5ECC"/>
    <w:multiLevelType w:val="hybridMultilevel"/>
    <w:tmpl w:val="3594C1C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BC509E4"/>
    <w:multiLevelType w:val="multilevel"/>
    <w:tmpl w:val="25BC1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CA819C1"/>
    <w:multiLevelType w:val="hybridMultilevel"/>
    <w:tmpl w:val="89B68BEA"/>
    <w:lvl w:ilvl="0" w:tplc="4C09000F">
      <w:start w:val="1"/>
      <w:numFmt w:val="decimal"/>
      <w:lvlText w:val="%1."/>
      <w:lvlJc w:val="left"/>
      <w:pPr>
        <w:ind w:left="996" w:hanging="360"/>
      </w:pPr>
    </w:lvl>
    <w:lvl w:ilvl="1" w:tplc="4C090019" w:tentative="1">
      <w:start w:val="1"/>
      <w:numFmt w:val="lowerLetter"/>
      <w:lvlText w:val="%2."/>
      <w:lvlJc w:val="left"/>
      <w:pPr>
        <w:ind w:left="1716" w:hanging="360"/>
      </w:pPr>
    </w:lvl>
    <w:lvl w:ilvl="2" w:tplc="4C09001B" w:tentative="1">
      <w:start w:val="1"/>
      <w:numFmt w:val="lowerRoman"/>
      <w:lvlText w:val="%3."/>
      <w:lvlJc w:val="right"/>
      <w:pPr>
        <w:ind w:left="2436" w:hanging="180"/>
      </w:pPr>
    </w:lvl>
    <w:lvl w:ilvl="3" w:tplc="4C09000F" w:tentative="1">
      <w:start w:val="1"/>
      <w:numFmt w:val="decimal"/>
      <w:lvlText w:val="%4."/>
      <w:lvlJc w:val="left"/>
      <w:pPr>
        <w:ind w:left="3156" w:hanging="360"/>
      </w:pPr>
    </w:lvl>
    <w:lvl w:ilvl="4" w:tplc="4C090019" w:tentative="1">
      <w:start w:val="1"/>
      <w:numFmt w:val="lowerLetter"/>
      <w:lvlText w:val="%5."/>
      <w:lvlJc w:val="left"/>
      <w:pPr>
        <w:ind w:left="3876" w:hanging="360"/>
      </w:pPr>
    </w:lvl>
    <w:lvl w:ilvl="5" w:tplc="4C09001B" w:tentative="1">
      <w:start w:val="1"/>
      <w:numFmt w:val="lowerRoman"/>
      <w:lvlText w:val="%6."/>
      <w:lvlJc w:val="right"/>
      <w:pPr>
        <w:ind w:left="4596" w:hanging="180"/>
      </w:pPr>
    </w:lvl>
    <w:lvl w:ilvl="6" w:tplc="4C09000F" w:tentative="1">
      <w:start w:val="1"/>
      <w:numFmt w:val="decimal"/>
      <w:lvlText w:val="%7."/>
      <w:lvlJc w:val="left"/>
      <w:pPr>
        <w:ind w:left="5316" w:hanging="360"/>
      </w:pPr>
    </w:lvl>
    <w:lvl w:ilvl="7" w:tplc="4C090019" w:tentative="1">
      <w:start w:val="1"/>
      <w:numFmt w:val="lowerLetter"/>
      <w:lvlText w:val="%8."/>
      <w:lvlJc w:val="left"/>
      <w:pPr>
        <w:ind w:left="6036" w:hanging="360"/>
      </w:pPr>
    </w:lvl>
    <w:lvl w:ilvl="8" w:tplc="4C09001B" w:tentative="1">
      <w:start w:val="1"/>
      <w:numFmt w:val="lowerRoman"/>
      <w:lvlText w:val="%9."/>
      <w:lvlJc w:val="right"/>
      <w:pPr>
        <w:ind w:left="6756" w:hanging="180"/>
      </w:pPr>
    </w:lvl>
  </w:abstractNum>
  <w:abstractNum w:abstractNumId="19" w15:restartNumberingAfterBreak="0">
    <w:nsid w:val="1D667842"/>
    <w:multiLevelType w:val="multilevel"/>
    <w:tmpl w:val="F976EE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732F66"/>
    <w:multiLevelType w:val="multilevel"/>
    <w:tmpl w:val="24BE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195C74"/>
    <w:multiLevelType w:val="multilevel"/>
    <w:tmpl w:val="52CE2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F263CA"/>
    <w:multiLevelType w:val="hybridMultilevel"/>
    <w:tmpl w:val="8A9C1D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7B6A72"/>
    <w:multiLevelType w:val="multilevel"/>
    <w:tmpl w:val="C5C2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9E1ACD"/>
    <w:multiLevelType w:val="multilevel"/>
    <w:tmpl w:val="AE464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F23821"/>
    <w:multiLevelType w:val="multilevel"/>
    <w:tmpl w:val="001C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5A400B"/>
    <w:multiLevelType w:val="hybridMultilevel"/>
    <w:tmpl w:val="313AD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D95217"/>
    <w:multiLevelType w:val="hybridMultilevel"/>
    <w:tmpl w:val="0A049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3A3BB4"/>
    <w:multiLevelType w:val="hybridMultilevel"/>
    <w:tmpl w:val="6BC043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F81EA2"/>
    <w:multiLevelType w:val="multilevel"/>
    <w:tmpl w:val="AD3A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84237D"/>
    <w:multiLevelType w:val="multilevel"/>
    <w:tmpl w:val="470C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235E1E"/>
    <w:multiLevelType w:val="multilevel"/>
    <w:tmpl w:val="E826B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B474D0"/>
    <w:multiLevelType w:val="multilevel"/>
    <w:tmpl w:val="3154BE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9D6314"/>
    <w:multiLevelType w:val="hybridMultilevel"/>
    <w:tmpl w:val="70F4CDE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449143D"/>
    <w:multiLevelType w:val="hybridMultilevel"/>
    <w:tmpl w:val="550037DE"/>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5" w15:restartNumberingAfterBreak="0">
    <w:nsid w:val="34D04783"/>
    <w:multiLevelType w:val="hybridMultilevel"/>
    <w:tmpl w:val="54BE63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35D90B7E"/>
    <w:multiLevelType w:val="hybridMultilevel"/>
    <w:tmpl w:val="59CC5A26"/>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7" w15:restartNumberingAfterBreak="0">
    <w:nsid w:val="387F1D5F"/>
    <w:multiLevelType w:val="hybridMultilevel"/>
    <w:tmpl w:val="D696D72A"/>
    <w:lvl w:ilvl="0" w:tplc="41F824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39650DE0"/>
    <w:multiLevelType w:val="multilevel"/>
    <w:tmpl w:val="0D2EE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2A77CA"/>
    <w:multiLevelType w:val="multilevel"/>
    <w:tmpl w:val="012EA7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DE3A58"/>
    <w:multiLevelType w:val="hybridMultilevel"/>
    <w:tmpl w:val="0BC4A198"/>
    <w:lvl w:ilvl="0" w:tplc="E34EEC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41A93FCA"/>
    <w:multiLevelType w:val="multilevel"/>
    <w:tmpl w:val="BA164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816AE4"/>
    <w:multiLevelType w:val="multilevel"/>
    <w:tmpl w:val="AEA6A6E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8F106B"/>
    <w:multiLevelType w:val="multilevel"/>
    <w:tmpl w:val="F1FE3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AF6BE1"/>
    <w:multiLevelType w:val="multilevel"/>
    <w:tmpl w:val="8FAC1F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0E400B"/>
    <w:multiLevelType w:val="multilevel"/>
    <w:tmpl w:val="345A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B079F0"/>
    <w:multiLevelType w:val="multilevel"/>
    <w:tmpl w:val="C69CD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7D321B"/>
    <w:multiLevelType w:val="multilevel"/>
    <w:tmpl w:val="87DEEF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C0F2A08"/>
    <w:multiLevelType w:val="multilevel"/>
    <w:tmpl w:val="5FC0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CD7514"/>
    <w:multiLevelType w:val="multilevel"/>
    <w:tmpl w:val="189EB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6508A6"/>
    <w:multiLevelType w:val="hybridMultilevel"/>
    <w:tmpl w:val="E1D680F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541B643E"/>
    <w:multiLevelType w:val="hybridMultilevel"/>
    <w:tmpl w:val="EF621E1C"/>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2" w15:restartNumberingAfterBreak="0">
    <w:nsid w:val="557E08D8"/>
    <w:multiLevelType w:val="hybridMultilevel"/>
    <w:tmpl w:val="F71C7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082ACC"/>
    <w:multiLevelType w:val="multilevel"/>
    <w:tmpl w:val="708E55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73F5A98"/>
    <w:multiLevelType w:val="hybridMultilevel"/>
    <w:tmpl w:val="E190F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7CB4BC8"/>
    <w:multiLevelType w:val="hybridMultilevel"/>
    <w:tmpl w:val="FE2EC030"/>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6" w15:restartNumberingAfterBreak="0">
    <w:nsid w:val="57EB13A3"/>
    <w:multiLevelType w:val="multilevel"/>
    <w:tmpl w:val="B36814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D223F6"/>
    <w:multiLevelType w:val="multilevel"/>
    <w:tmpl w:val="BD227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9EC0767"/>
    <w:multiLevelType w:val="hybridMultilevel"/>
    <w:tmpl w:val="9138BEFA"/>
    <w:lvl w:ilvl="0" w:tplc="29C6E114">
      <w:numFmt w:val="bullet"/>
      <w:lvlText w:val="-"/>
      <w:lvlJc w:val="left"/>
      <w:pPr>
        <w:ind w:left="360" w:hanging="360"/>
      </w:pPr>
      <w:rPr>
        <w:rFonts w:ascii="Simplified Arabic" w:eastAsia="Times New Roman" w:hAnsi="Simplified Arabic" w:cs="Simplified Arabic" w:hint="default"/>
        <w:b w:val="0"/>
        <w:bCs/>
        <w:color w:val="000000"/>
        <w:sz w:val="36"/>
        <w:szCs w:val="28"/>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5A1651D6"/>
    <w:multiLevelType w:val="multilevel"/>
    <w:tmpl w:val="C888BF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B190857"/>
    <w:multiLevelType w:val="multilevel"/>
    <w:tmpl w:val="50AC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CF57324"/>
    <w:multiLevelType w:val="multilevel"/>
    <w:tmpl w:val="39C6D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DDF6B82"/>
    <w:multiLevelType w:val="multilevel"/>
    <w:tmpl w:val="AACAAA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F742142"/>
    <w:multiLevelType w:val="hybridMultilevel"/>
    <w:tmpl w:val="82E27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1A42802"/>
    <w:multiLevelType w:val="multilevel"/>
    <w:tmpl w:val="2B5E1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38B1B04"/>
    <w:multiLevelType w:val="multilevel"/>
    <w:tmpl w:val="6082E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4F55645"/>
    <w:multiLevelType w:val="multilevel"/>
    <w:tmpl w:val="B17C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9C32089"/>
    <w:multiLevelType w:val="hybridMultilevel"/>
    <w:tmpl w:val="CB224AAE"/>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8" w15:restartNumberingAfterBreak="0">
    <w:nsid w:val="6A102435"/>
    <w:multiLevelType w:val="multilevel"/>
    <w:tmpl w:val="A228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A3C51F2"/>
    <w:multiLevelType w:val="multilevel"/>
    <w:tmpl w:val="E406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B991566"/>
    <w:multiLevelType w:val="multilevel"/>
    <w:tmpl w:val="199A9E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BA02DBC"/>
    <w:multiLevelType w:val="multilevel"/>
    <w:tmpl w:val="6D769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E2C578C"/>
    <w:multiLevelType w:val="hybridMultilevel"/>
    <w:tmpl w:val="A6C8F590"/>
    <w:lvl w:ilvl="0" w:tplc="0B7273B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E347D68"/>
    <w:multiLevelType w:val="multilevel"/>
    <w:tmpl w:val="94D08B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E981CF8"/>
    <w:multiLevelType w:val="multilevel"/>
    <w:tmpl w:val="372E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2249FA"/>
    <w:multiLevelType w:val="multilevel"/>
    <w:tmpl w:val="6546C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F642E6D"/>
    <w:multiLevelType w:val="hybridMultilevel"/>
    <w:tmpl w:val="866ED2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FFB4F1B"/>
    <w:multiLevelType w:val="hybridMultilevel"/>
    <w:tmpl w:val="1B42F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2B30FAF"/>
    <w:multiLevelType w:val="multilevel"/>
    <w:tmpl w:val="D9866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5B8657D"/>
    <w:multiLevelType w:val="multilevel"/>
    <w:tmpl w:val="766A1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72062FF"/>
    <w:multiLevelType w:val="multilevel"/>
    <w:tmpl w:val="49C8D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C464B5F"/>
    <w:multiLevelType w:val="hybridMultilevel"/>
    <w:tmpl w:val="6AF4A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08606933">
    <w:abstractNumId w:val="50"/>
  </w:num>
  <w:num w:numId="2" w16cid:durableId="632633388">
    <w:abstractNumId w:val="22"/>
  </w:num>
  <w:num w:numId="3" w16cid:durableId="1361393115">
    <w:abstractNumId w:val="10"/>
  </w:num>
  <w:num w:numId="4" w16cid:durableId="2054576215">
    <w:abstractNumId w:val="6"/>
  </w:num>
  <w:num w:numId="5" w16cid:durableId="868379003">
    <w:abstractNumId w:val="4"/>
  </w:num>
  <w:num w:numId="6" w16cid:durableId="658310200">
    <w:abstractNumId w:val="42"/>
  </w:num>
  <w:num w:numId="7" w16cid:durableId="1539470276">
    <w:abstractNumId w:val="3"/>
  </w:num>
  <w:num w:numId="8" w16cid:durableId="55209778">
    <w:abstractNumId w:val="27"/>
  </w:num>
  <w:num w:numId="9" w16cid:durableId="937519601">
    <w:abstractNumId w:val="7"/>
  </w:num>
  <w:num w:numId="10" w16cid:durableId="159858924">
    <w:abstractNumId w:val="72"/>
  </w:num>
  <w:num w:numId="11" w16cid:durableId="1388871072">
    <w:abstractNumId w:val="58"/>
  </w:num>
  <w:num w:numId="12" w16cid:durableId="167865724">
    <w:abstractNumId w:val="76"/>
  </w:num>
  <w:num w:numId="13" w16cid:durableId="806047712">
    <w:abstractNumId w:val="29"/>
  </w:num>
  <w:num w:numId="14" w16cid:durableId="2011133717">
    <w:abstractNumId w:val="35"/>
  </w:num>
  <w:num w:numId="15" w16cid:durableId="792989047">
    <w:abstractNumId w:val="14"/>
  </w:num>
  <w:num w:numId="16" w16cid:durableId="1028218486">
    <w:abstractNumId w:val="47"/>
  </w:num>
  <w:num w:numId="17" w16cid:durableId="730077632">
    <w:abstractNumId w:val="24"/>
  </w:num>
  <w:num w:numId="18" w16cid:durableId="1471090574">
    <w:abstractNumId w:val="59"/>
  </w:num>
  <w:num w:numId="19" w16cid:durableId="421879794">
    <w:abstractNumId w:val="70"/>
  </w:num>
  <w:num w:numId="20" w16cid:durableId="207450868">
    <w:abstractNumId w:val="53"/>
  </w:num>
  <w:num w:numId="21" w16cid:durableId="474489144">
    <w:abstractNumId w:val="32"/>
  </w:num>
  <w:num w:numId="22" w16cid:durableId="1326936437">
    <w:abstractNumId w:val="46"/>
  </w:num>
  <w:num w:numId="23" w16cid:durableId="566840141">
    <w:abstractNumId w:val="11"/>
  </w:num>
  <w:num w:numId="24" w16cid:durableId="170342341">
    <w:abstractNumId w:val="64"/>
  </w:num>
  <w:num w:numId="25" w16cid:durableId="453863098">
    <w:abstractNumId w:val="43"/>
  </w:num>
  <w:num w:numId="26" w16cid:durableId="1788503332">
    <w:abstractNumId w:val="38"/>
  </w:num>
  <w:num w:numId="27" w16cid:durableId="1652909661">
    <w:abstractNumId w:val="75"/>
  </w:num>
  <w:num w:numId="28" w16cid:durableId="83917589">
    <w:abstractNumId w:val="28"/>
  </w:num>
  <w:num w:numId="29" w16cid:durableId="35740778">
    <w:abstractNumId w:val="16"/>
  </w:num>
  <w:num w:numId="30" w16cid:durableId="840388988">
    <w:abstractNumId w:val="33"/>
  </w:num>
  <w:num w:numId="31" w16cid:durableId="1339382101">
    <w:abstractNumId w:val="73"/>
  </w:num>
  <w:num w:numId="32" w16cid:durableId="2139492321">
    <w:abstractNumId w:val="56"/>
  </w:num>
  <w:num w:numId="33" w16cid:durableId="524834596">
    <w:abstractNumId w:val="0"/>
  </w:num>
  <w:num w:numId="34" w16cid:durableId="1469206612">
    <w:abstractNumId w:val="19"/>
  </w:num>
  <w:num w:numId="35" w16cid:durableId="71893899">
    <w:abstractNumId w:val="1"/>
  </w:num>
  <w:num w:numId="36" w16cid:durableId="1140536726">
    <w:abstractNumId w:val="49"/>
  </w:num>
  <w:num w:numId="37" w16cid:durableId="1633947207">
    <w:abstractNumId w:val="40"/>
  </w:num>
  <w:num w:numId="38" w16cid:durableId="1242332068">
    <w:abstractNumId w:val="37"/>
  </w:num>
  <w:num w:numId="39" w16cid:durableId="492378996">
    <w:abstractNumId w:val="62"/>
  </w:num>
  <w:num w:numId="40" w16cid:durableId="1424255091">
    <w:abstractNumId w:val="44"/>
  </w:num>
  <w:num w:numId="41" w16cid:durableId="1585265210">
    <w:abstractNumId w:val="39"/>
  </w:num>
  <w:num w:numId="42" w16cid:durableId="197087249">
    <w:abstractNumId w:val="63"/>
  </w:num>
  <w:num w:numId="43" w16cid:durableId="143084361">
    <w:abstractNumId w:val="17"/>
  </w:num>
  <w:num w:numId="44" w16cid:durableId="638733009">
    <w:abstractNumId w:val="80"/>
  </w:num>
  <w:num w:numId="45" w16cid:durableId="2056810140">
    <w:abstractNumId w:val="61"/>
  </w:num>
  <w:num w:numId="46" w16cid:durableId="914164013">
    <w:abstractNumId w:val="25"/>
  </w:num>
  <w:num w:numId="47" w16cid:durableId="1508714355">
    <w:abstractNumId w:val="45"/>
  </w:num>
  <w:num w:numId="48" w16cid:durableId="1010445347">
    <w:abstractNumId w:val="30"/>
  </w:num>
  <w:num w:numId="49" w16cid:durableId="2105107056">
    <w:abstractNumId w:val="65"/>
  </w:num>
  <w:num w:numId="50" w16cid:durableId="1702896991">
    <w:abstractNumId w:val="5"/>
  </w:num>
  <w:num w:numId="51" w16cid:durableId="352805255">
    <w:abstractNumId w:val="74"/>
  </w:num>
  <w:num w:numId="52" w16cid:durableId="1715806674">
    <w:abstractNumId w:val="41"/>
  </w:num>
  <w:num w:numId="53" w16cid:durableId="1969385770">
    <w:abstractNumId w:val="21"/>
  </w:num>
  <w:num w:numId="54" w16cid:durableId="1518544324">
    <w:abstractNumId w:val="23"/>
  </w:num>
  <w:num w:numId="55" w16cid:durableId="293878464">
    <w:abstractNumId w:val="12"/>
  </w:num>
  <w:num w:numId="56" w16cid:durableId="829558039">
    <w:abstractNumId w:val="15"/>
  </w:num>
  <w:num w:numId="57" w16cid:durableId="1425682967">
    <w:abstractNumId w:val="66"/>
  </w:num>
  <w:num w:numId="58" w16cid:durableId="793062355">
    <w:abstractNumId w:val="48"/>
  </w:num>
  <w:num w:numId="59" w16cid:durableId="1040931605">
    <w:abstractNumId w:val="69"/>
  </w:num>
  <w:num w:numId="60" w16cid:durableId="1877934463">
    <w:abstractNumId w:val="18"/>
  </w:num>
  <w:num w:numId="61" w16cid:durableId="613824131">
    <w:abstractNumId w:val="36"/>
  </w:num>
  <w:num w:numId="62" w16cid:durableId="788158976">
    <w:abstractNumId w:val="71"/>
  </w:num>
  <w:num w:numId="63" w16cid:durableId="110168408">
    <w:abstractNumId w:val="78"/>
  </w:num>
  <w:num w:numId="64" w16cid:durableId="1134758756">
    <w:abstractNumId w:val="20"/>
  </w:num>
  <w:num w:numId="65" w16cid:durableId="21168997">
    <w:abstractNumId w:val="31"/>
  </w:num>
  <w:num w:numId="66" w16cid:durableId="187984681">
    <w:abstractNumId w:val="79"/>
  </w:num>
  <w:num w:numId="67" w16cid:durableId="104005819">
    <w:abstractNumId w:val="57"/>
  </w:num>
  <w:num w:numId="68" w16cid:durableId="563419837">
    <w:abstractNumId w:val="13"/>
  </w:num>
  <w:num w:numId="69" w16cid:durableId="2063282678">
    <w:abstractNumId w:val="68"/>
  </w:num>
  <w:num w:numId="70" w16cid:durableId="2026056882">
    <w:abstractNumId w:val="54"/>
  </w:num>
  <w:num w:numId="71" w16cid:durableId="589852611">
    <w:abstractNumId w:val="52"/>
  </w:num>
  <w:num w:numId="72" w16cid:durableId="1590508130">
    <w:abstractNumId w:val="81"/>
  </w:num>
  <w:num w:numId="73" w16cid:durableId="273292130">
    <w:abstractNumId w:val="26"/>
  </w:num>
  <w:num w:numId="74" w16cid:durableId="1854302728">
    <w:abstractNumId w:val="77"/>
  </w:num>
  <w:num w:numId="75" w16cid:durableId="1162508436">
    <w:abstractNumId w:val="9"/>
  </w:num>
  <w:num w:numId="76" w16cid:durableId="106118425">
    <w:abstractNumId w:val="60"/>
  </w:num>
  <w:num w:numId="77" w16cid:durableId="1552300566">
    <w:abstractNumId w:val="8"/>
  </w:num>
  <w:num w:numId="78" w16cid:durableId="1836802460">
    <w:abstractNumId w:val="55"/>
  </w:num>
  <w:num w:numId="79" w16cid:durableId="1123891291">
    <w:abstractNumId w:val="34"/>
  </w:num>
  <w:num w:numId="80" w16cid:durableId="1555850118">
    <w:abstractNumId w:val="51"/>
  </w:num>
  <w:num w:numId="81" w16cid:durableId="2068794339">
    <w:abstractNumId w:val="2"/>
  </w:num>
  <w:num w:numId="82" w16cid:durableId="582690497">
    <w:abstractNumId w:val="6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53D"/>
    <w:rsid w:val="00004214"/>
    <w:rsid w:val="00005C89"/>
    <w:rsid w:val="00006ACD"/>
    <w:rsid w:val="0001041D"/>
    <w:rsid w:val="00010643"/>
    <w:rsid w:val="000112AE"/>
    <w:rsid w:val="00011EC5"/>
    <w:rsid w:val="00013775"/>
    <w:rsid w:val="00015DDC"/>
    <w:rsid w:val="000178C2"/>
    <w:rsid w:val="0002056B"/>
    <w:rsid w:val="00020E0D"/>
    <w:rsid w:val="000213E2"/>
    <w:rsid w:val="00022928"/>
    <w:rsid w:val="00023157"/>
    <w:rsid w:val="000236A3"/>
    <w:rsid w:val="0002480D"/>
    <w:rsid w:val="00025074"/>
    <w:rsid w:val="00025935"/>
    <w:rsid w:val="00030F70"/>
    <w:rsid w:val="00033160"/>
    <w:rsid w:val="000342DF"/>
    <w:rsid w:val="00034943"/>
    <w:rsid w:val="00035A74"/>
    <w:rsid w:val="00035B34"/>
    <w:rsid w:val="000367F6"/>
    <w:rsid w:val="00037A71"/>
    <w:rsid w:val="00040D69"/>
    <w:rsid w:val="000416DD"/>
    <w:rsid w:val="0004179C"/>
    <w:rsid w:val="00042A3A"/>
    <w:rsid w:val="00042A3C"/>
    <w:rsid w:val="00042E56"/>
    <w:rsid w:val="00043A5D"/>
    <w:rsid w:val="00046237"/>
    <w:rsid w:val="00046C01"/>
    <w:rsid w:val="00047417"/>
    <w:rsid w:val="00050DD9"/>
    <w:rsid w:val="00050FA6"/>
    <w:rsid w:val="000555DF"/>
    <w:rsid w:val="000571CE"/>
    <w:rsid w:val="0006077F"/>
    <w:rsid w:val="00062B3B"/>
    <w:rsid w:val="00066A75"/>
    <w:rsid w:val="00067DDA"/>
    <w:rsid w:val="00076A55"/>
    <w:rsid w:val="00080EA8"/>
    <w:rsid w:val="00081632"/>
    <w:rsid w:val="00085810"/>
    <w:rsid w:val="00085B7B"/>
    <w:rsid w:val="00086B38"/>
    <w:rsid w:val="00090569"/>
    <w:rsid w:val="00092B17"/>
    <w:rsid w:val="000939A7"/>
    <w:rsid w:val="00094546"/>
    <w:rsid w:val="000975D3"/>
    <w:rsid w:val="000A1275"/>
    <w:rsid w:val="000A3401"/>
    <w:rsid w:val="000A564E"/>
    <w:rsid w:val="000A5D55"/>
    <w:rsid w:val="000B1B36"/>
    <w:rsid w:val="000B5577"/>
    <w:rsid w:val="000C076D"/>
    <w:rsid w:val="000C0FAD"/>
    <w:rsid w:val="000C145A"/>
    <w:rsid w:val="000C1760"/>
    <w:rsid w:val="000C2AF8"/>
    <w:rsid w:val="000C2E47"/>
    <w:rsid w:val="000C7366"/>
    <w:rsid w:val="000D2FCA"/>
    <w:rsid w:val="000D5828"/>
    <w:rsid w:val="000D6015"/>
    <w:rsid w:val="000D6653"/>
    <w:rsid w:val="000E1E81"/>
    <w:rsid w:val="000E2515"/>
    <w:rsid w:val="000E7541"/>
    <w:rsid w:val="000F15B9"/>
    <w:rsid w:val="000F196C"/>
    <w:rsid w:val="000F35DD"/>
    <w:rsid w:val="000F453B"/>
    <w:rsid w:val="000F65BB"/>
    <w:rsid w:val="000F7A0D"/>
    <w:rsid w:val="001022B3"/>
    <w:rsid w:val="001024D7"/>
    <w:rsid w:val="0010352C"/>
    <w:rsid w:val="00103EEB"/>
    <w:rsid w:val="00103F13"/>
    <w:rsid w:val="00104B43"/>
    <w:rsid w:val="00107278"/>
    <w:rsid w:val="00112700"/>
    <w:rsid w:val="0011313D"/>
    <w:rsid w:val="00113737"/>
    <w:rsid w:val="001148A0"/>
    <w:rsid w:val="001152AC"/>
    <w:rsid w:val="0011636C"/>
    <w:rsid w:val="00116D22"/>
    <w:rsid w:val="00117E15"/>
    <w:rsid w:val="001229D7"/>
    <w:rsid w:val="00122EF1"/>
    <w:rsid w:val="00123418"/>
    <w:rsid w:val="0012513B"/>
    <w:rsid w:val="001252A8"/>
    <w:rsid w:val="00126EF1"/>
    <w:rsid w:val="00127E03"/>
    <w:rsid w:val="0013228E"/>
    <w:rsid w:val="00133B95"/>
    <w:rsid w:val="001341CF"/>
    <w:rsid w:val="001360A3"/>
    <w:rsid w:val="00142A88"/>
    <w:rsid w:val="00142F88"/>
    <w:rsid w:val="00144AEE"/>
    <w:rsid w:val="001462BE"/>
    <w:rsid w:val="00147A85"/>
    <w:rsid w:val="001514BA"/>
    <w:rsid w:val="00151BB1"/>
    <w:rsid w:val="001551E9"/>
    <w:rsid w:val="00156CB0"/>
    <w:rsid w:val="001614EB"/>
    <w:rsid w:val="00162AB9"/>
    <w:rsid w:val="001634E2"/>
    <w:rsid w:val="0016356B"/>
    <w:rsid w:val="0016360E"/>
    <w:rsid w:val="00166909"/>
    <w:rsid w:val="00166EDD"/>
    <w:rsid w:val="00167770"/>
    <w:rsid w:val="00171FD1"/>
    <w:rsid w:val="001743B3"/>
    <w:rsid w:val="001752A9"/>
    <w:rsid w:val="0017666F"/>
    <w:rsid w:val="001821C4"/>
    <w:rsid w:val="00183FFB"/>
    <w:rsid w:val="001850CD"/>
    <w:rsid w:val="0018574B"/>
    <w:rsid w:val="00187A8E"/>
    <w:rsid w:val="001914E5"/>
    <w:rsid w:val="001953EA"/>
    <w:rsid w:val="00195554"/>
    <w:rsid w:val="001A00F9"/>
    <w:rsid w:val="001A36CF"/>
    <w:rsid w:val="001A565B"/>
    <w:rsid w:val="001A6240"/>
    <w:rsid w:val="001B1298"/>
    <w:rsid w:val="001B363A"/>
    <w:rsid w:val="001B3BAF"/>
    <w:rsid w:val="001B7BA3"/>
    <w:rsid w:val="001C28A9"/>
    <w:rsid w:val="001C3536"/>
    <w:rsid w:val="001C365E"/>
    <w:rsid w:val="001C660B"/>
    <w:rsid w:val="001C6B94"/>
    <w:rsid w:val="001C7A87"/>
    <w:rsid w:val="001D1C9E"/>
    <w:rsid w:val="001D3355"/>
    <w:rsid w:val="001D3E8A"/>
    <w:rsid w:val="001D4678"/>
    <w:rsid w:val="001D7326"/>
    <w:rsid w:val="001D73B4"/>
    <w:rsid w:val="001D746F"/>
    <w:rsid w:val="001E0462"/>
    <w:rsid w:val="001E5E08"/>
    <w:rsid w:val="001F4D46"/>
    <w:rsid w:val="001F60A0"/>
    <w:rsid w:val="001F7F1E"/>
    <w:rsid w:val="00204110"/>
    <w:rsid w:val="0020491F"/>
    <w:rsid w:val="00204A81"/>
    <w:rsid w:val="00205884"/>
    <w:rsid w:val="00211481"/>
    <w:rsid w:val="002136DD"/>
    <w:rsid w:val="00213ABA"/>
    <w:rsid w:val="0021551E"/>
    <w:rsid w:val="00223376"/>
    <w:rsid w:val="002259F3"/>
    <w:rsid w:val="00230B60"/>
    <w:rsid w:val="0023604B"/>
    <w:rsid w:val="00241A58"/>
    <w:rsid w:val="00242092"/>
    <w:rsid w:val="00245E1B"/>
    <w:rsid w:val="002467B4"/>
    <w:rsid w:val="002478D8"/>
    <w:rsid w:val="00251610"/>
    <w:rsid w:val="00253771"/>
    <w:rsid w:val="0025528B"/>
    <w:rsid w:val="002608BF"/>
    <w:rsid w:val="00262588"/>
    <w:rsid w:val="0026478F"/>
    <w:rsid w:val="002653EC"/>
    <w:rsid w:val="002662E5"/>
    <w:rsid w:val="0026770B"/>
    <w:rsid w:val="00271AC2"/>
    <w:rsid w:val="00273207"/>
    <w:rsid w:val="0028007C"/>
    <w:rsid w:val="002816C7"/>
    <w:rsid w:val="002820E7"/>
    <w:rsid w:val="0028237A"/>
    <w:rsid w:val="00286B7D"/>
    <w:rsid w:val="00287F5F"/>
    <w:rsid w:val="00290F37"/>
    <w:rsid w:val="00293F50"/>
    <w:rsid w:val="0029694A"/>
    <w:rsid w:val="002A0C5D"/>
    <w:rsid w:val="002A3005"/>
    <w:rsid w:val="002A42C5"/>
    <w:rsid w:val="002A5344"/>
    <w:rsid w:val="002A674C"/>
    <w:rsid w:val="002B0A53"/>
    <w:rsid w:val="002B1C48"/>
    <w:rsid w:val="002B780F"/>
    <w:rsid w:val="002C14AD"/>
    <w:rsid w:val="002C4DD5"/>
    <w:rsid w:val="002C76FD"/>
    <w:rsid w:val="002D34CC"/>
    <w:rsid w:val="002D4B95"/>
    <w:rsid w:val="002E1231"/>
    <w:rsid w:val="002E135D"/>
    <w:rsid w:val="002E3B24"/>
    <w:rsid w:val="002F103C"/>
    <w:rsid w:val="002F31D1"/>
    <w:rsid w:val="002F5345"/>
    <w:rsid w:val="002F7E19"/>
    <w:rsid w:val="00300625"/>
    <w:rsid w:val="00301BF6"/>
    <w:rsid w:val="0030309E"/>
    <w:rsid w:val="003042E5"/>
    <w:rsid w:val="003055C7"/>
    <w:rsid w:val="00305C22"/>
    <w:rsid w:val="00307431"/>
    <w:rsid w:val="00315DE9"/>
    <w:rsid w:val="003161EE"/>
    <w:rsid w:val="00317F8D"/>
    <w:rsid w:val="003205CE"/>
    <w:rsid w:val="00320BAD"/>
    <w:rsid w:val="0032402C"/>
    <w:rsid w:val="00325465"/>
    <w:rsid w:val="0032670B"/>
    <w:rsid w:val="00327677"/>
    <w:rsid w:val="00327AA0"/>
    <w:rsid w:val="00327C03"/>
    <w:rsid w:val="00330B19"/>
    <w:rsid w:val="00333B54"/>
    <w:rsid w:val="00334408"/>
    <w:rsid w:val="0033553D"/>
    <w:rsid w:val="003363BF"/>
    <w:rsid w:val="003432E8"/>
    <w:rsid w:val="0034471E"/>
    <w:rsid w:val="00345AD7"/>
    <w:rsid w:val="00352E99"/>
    <w:rsid w:val="003565D3"/>
    <w:rsid w:val="003566DE"/>
    <w:rsid w:val="00357961"/>
    <w:rsid w:val="00361743"/>
    <w:rsid w:val="00363B2C"/>
    <w:rsid w:val="00364E35"/>
    <w:rsid w:val="00366BAC"/>
    <w:rsid w:val="003674DE"/>
    <w:rsid w:val="00370CDD"/>
    <w:rsid w:val="003802FB"/>
    <w:rsid w:val="00380F71"/>
    <w:rsid w:val="00385590"/>
    <w:rsid w:val="003862CF"/>
    <w:rsid w:val="00387D19"/>
    <w:rsid w:val="00390123"/>
    <w:rsid w:val="003922DF"/>
    <w:rsid w:val="00392DEB"/>
    <w:rsid w:val="00392F51"/>
    <w:rsid w:val="003932B7"/>
    <w:rsid w:val="00393B62"/>
    <w:rsid w:val="003974D8"/>
    <w:rsid w:val="00397BEC"/>
    <w:rsid w:val="003A0B75"/>
    <w:rsid w:val="003A0DE2"/>
    <w:rsid w:val="003A1953"/>
    <w:rsid w:val="003A358B"/>
    <w:rsid w:val="003A360F"/>
    <w:rsid w:val="003A7BFF"/>
    <w:rsid w:val="003B6473"/>
    <w:rsid w:val="003B656C"/>
    <w:rsid w:val="003C0280"/>
    <w:rsid w:val="003C1320"/>
    <w:rsid w:val="003C167B"/>
    <w:rsid w:val="003C1D15"/>
    <w:rsid w:val="003C1D4A"/>
    <w:rsid w:val="003C2992"/>
    <w:rsid w:val="003D0E85"/>
    <w:rsid w:val="003D1DF7"/>
    <w:rsid w:val="003D4AC6"/>
    <w:rsid w:val="003D4AF1"/>
    <w:rsid w:val="003D6E42"/>
    <w:rsid w:val="003E037A"/>
    <w:rsid w:val="003E1990"/>
    <w:rsid w:val="003E6486"/>
    <w:rsid w:val="003F029A"/>
    <w:rsid w:val="003F0942"/>
    <w:rsid w:val="003F13C6"/>
    <w:rsid w:val="003F26EA"/>
    <w:rsid w:val="003F5372"/>
    <w:rsid w:val="003F6D69"/>
    <w:rsid w:val="003F7BBD"/>
    <w:rsid w:val="00400240"/>
    <w:rsid w:val="00403E20"/>
    <w:rsid w:val="00404F9D"/>
    <w:rsid w:val="00405BB1"/>
    <w:rsid w:val="004072EF"/>
    <w:rsid w:val="004112FE"/>
    <w:rsid w:val="00411873"/>
    <w:rsid w:val="004135D3"/>
    <w:rsid w:val="00420E52"/>
    <w:rsid w:val="00420E55"/>
    <w:rsid w:val="00421D4F"/>
    <w:rsid w:val="004308F9"/>
    <w:rsid w:val="00431FD8"/>
    <w:rsid w:val="004369D2"/>
    <w:rsid w:val="00437F83"/>
    <w:rsid w:val="00441DB2"/>
    <w:rsid w:val="004428AE"/>
    <w:rsid w:val="00442D51"/>
    <w:rsid w:val="00445F33"/>
    <w:rsid w:val="00446E1A"/>
    <w:rsid w:val="0045127C"/>
    <w:rsid w:val="00451881"/>
    <w:rsid w:val="0045307D"/>
    <w:rsid w:val="00454AFF"/>
    <w:rsid w:val="004603E9"/>
    <w:rsid w:val="004630B4"/>
    <w:rsid w:val="00466943"/>
    <w:rsid w:val="00470999"/>
    <w:rsid w:val="00473515"/>
    <w:rsid w:val="00475418"/>
    <w:rsid w:val="00480D8C"/>
    <w:rsid w:val="00481176"/>
    <w:rsid w:val="00487027"/>
    <w:rsid w:val="00490B32"/>
    <w:rsid w:val="0049137D"/>
    <w:rsid w:val="004977B1"/>
    <w:rsid w:val="004A7B7E"/>
    <w:rsid w:val="004B1884"/>
    <w:rsid w:val="004B1BE5"/>
    <w:rsid w:val="004B5239"/>
    <w:rsid w:val="004B6642"/>
    <w:rsid w:val="004C2C0F"/>
    <w:rsid w:val="004C3C5F"/>
    <w:rsid w:val="004C4888"/>
    <w:rsid w:val="004C4C2D"/>
    <w:rsid w:val="004C540F"/>
    <w:rsid w:val="004C5850"/>
    <w:rsid w:val="004C6A6C"/>
    <w:rsid w:val="004D0CA8"/>
    <w:rsid w:val="004D3677"/>
    <w:rsid w:val="004E0E88"/>
    <w:rsid w:val="004E2949"/>
    <w:rsid w:val="004E39EB"/>
    <w:rsid w:val="004E46C2"/>
    <w:rsid w:val="004E507E"/>
    <w:rsid w:val="004E6BB8"/>
    <w:rsid w:val="004F15CF"/>
    <w:rsid w:val="004F44B6"/>
    <w:rsid w:val="004F4C9B"/>
    <w:rsid w:val="004F55BE"/>
    <w:rsid w:val="004F6B98"/>
    <w:rsid w:val="00500338"/>
    <w:rsid w:val="00500F1C"/>
    <w:rsid w:val="0050298A"/>
    <w:rsid w:val="005045D2"/>
    <w:rsid w:val="00504E83"/>
    <w:rsid w:val="005100D6"/>
    <w:rsid w:val="005116D3"/>
    <w:rsid w:val="00512010"/>
    <w:rsid w:val="00514A2A"/>
    <w:rsid w:val="00516BDA"/>
    <w:rsid w:val="00516CEA"/>
    <w:rsid w:val="00522BC2"/>
    <w:rsid w:val="005333E5"/>
    <w:rsid w:val="00533D8F"/>
    <w:rsid w:val="00537952"/>
    <w:rsid w:val="00541A32"/>
    <w:rsid w:val="00542C31"/>
    <w:rsid w:val="00544161"/>
    <w:rsid w:val="00546100"/>
    <w:rsid w:val="0054720F"/>
    <w:rsid w:val="00551159"/>
    <w:rsid w:val="0055181A"/>
    <w:rsid w:val="00553E97"/>
    <w:rsid w:val="00553EEB"/>
    <w:rsid w:val="00554A06"/>
    <w:rsid w:val="00565060"/>
    <w:rsid w:val="00567E36"/>
    <w:rsid w:val="00571C65"/>
    <w:rsid w:val="00574E32"/>
    <w:rsid w:val="00575086"/>
    <w:rsid w:val="00575291"/>
    <w:rsid w:val="00575A1B"/>
    <w:rsid w:val="00576C50"/>
    <w:rsid w:val="00583EBB"/>
    <w:rsid w:val="00584A86"/>
    <w:rsid w:val="00591000"/>
    <w:rsid w:val="005927D7"/>
    <w:rsid w:val="005930E2"/>
    <w:rsid w:val="005A3B50"/>
    <w:rsid w:val="005A580E"/>
    <w:rsid w:val="005B11E7"/>
    <w:rsid w:val="005B2A70"/>
    <w:rsid w:val="005B4B83"/>
    <w:rsid w:val="005B6CA9"/>
    <w:rsid w:val="005B6F6D"/>
    <w:rsid w:val="005B7E76"/>
    <w:rsid w:val="005C4E67"/>
    <w:rsid w:val="005D0103"/>
    <w:rsid w:val="005D41CB"/>
    <w:rsid w:val="005D525F"/>
    <w:rsid w:val="005D6AA7"/>
    <w:rsid w:val="005D7CA1"/>
    <w:rsid w:val="005E5F86"/>
    <w:rsid w:val="005E7A64"/>
    <w:rsid w:val="005F0093"/>
    <w:rsid w:val="005F280F"/>
    <w:rsid w:val="005F5859"/>
    <w:rsid w:val="00601326"/>
    <w:rsid w:val="00602405"/>
    <w:rsid w:val="00604DEF"/>
    <w:rsid w:val="0060636B"/>
    <w:rsid w:val="00606392"/>
    <w:rsid w:val="00606AC8"/>
    <w:rsid w:val="0060716A"/>
    <w:rsid w:val="00610B06"/>
    <w:rsid w:val="006127F9"/>
    <w:rsid w:val="00612AC8"/>
    <w:rsid w:val="006156F8"/>
    <w:rsid w:val="00621441"/>
    <w:rsid w:val="00625CB2"/>
    <w:rsid w:val="0063069D"/>
    <w:rsid w:val="00637065"/>
    <w:rsid w:val="00643AAB"/>
    <w:rsid w:val="00643C2C"/>
    <w:rsid w:val="00646810"/>
    <w:rsid w:val="00652B30"/>
    <w:rsid w:val="006608A9"/>
    <w:rsid w:val="00661C5A"/>
    <w:rsid w:val="006723F9"/>
    <w:rsid w:val="00675E68"/>
    <w:rsid w:val="00683240"/>
    <w:rsid w:val="0068609E"/>
    <w:rsid w:val="00690795"/>
    <w:rsid w:val="00690A87"/>
    <w:rsid w:val="006917D4"/>
    <w:rsid w:val="00692280"/>
    <w:rsid w:val="0069678B"/>
    <w:rsid w:val="00696FB4"/>
    <w:rsid w:val="00697809"/>
    <w:rsid w:val="006A332A"/>
    <w:rsid w:val="006A36F9"/>
    <w:rsid w:val="006A3D18"/>
    <w:rsid w:val="006A4D83"/>
    <w:rsid w:val="006A55F1"/>
    <w:rsid w:val="006A5D80"/>
    <w:rsid w:val="006B02D1"/>
    <w:rsid w:val="006B0609"/>
    <w:rsid w:val="006B16AB"/>
    <w:rsid w:val="006B208F"/>
    <w:rsid w:val="006B25AA"/>
    <w:rsid w:val="006B2CE0"/>
    <w:rsid w:val="006B30F7"/>
    <w:rsid w:val="006B4A05"/>
    <w:rsid w:val="006B4EFF"/>
    <w:rsid w:val="006C125D"/>
    <w:rsid w:val="006C4B70"/>
    <w:rsid w:val="006C5F05"/>
    <w:rsid w:val="006D0BA9"/>
    <w:rsid w:val="006D25D7"/>
    <w:rsid w:val="006D31E3"/>
    <w:rsid w:val="006D751C"/>
    <w:rsid w:val="006D78C4"/>
    <w:rsid w:val="006E0705"/>
    <w:rsid w:val="006E73FD"/>
    <w:rsid w:val="006F0E4B"/>
    <w:rsid w:val="006F1A77"/>
    <w:rsid w:val="006F1E6F"/>
    <w:rsid w:val="006F2D1F"/>
    <w:rsid w:val="006F3E99"/>
    <w:rsid w:val="006F413B"/>
    <w:rsid w:val="006F42D8"/>
    <w:rsid w:val="006F5716"/>
    <w:rsid w:val="00700D74"/>
    <w:rsid w:val="00702AE6"/>
    <w:rsid w:val="007034A7"/>
    <w:rsid w:val="00706F07"/>
    <w:rsid w:val="00707B12"/>
    <w:rsid w:val="00711C47"/>
    <w:rsid w:val="00712415"/>
    <w:rsid w:val="00715819"/>
    <w:rsid w:val="00715D6D"/>
    <w:rsid w:val="0071738B"/>
    <w:rsid w:val="007208BF"/>
    <w:rsid w:val="007229BF"/>
    <w:rsid w:val="007243AD"/>
    <w:rsid w:val="00727B3A"/>
    <w:rsid w:val="00730C29"/>
    <w:rsid w:val="00731B06"/>
    <w:rsid w:val="00736190"/>
    <w:rsid w:val="00740495"/>
    <w:rsid w:val="00744847"/>
    <w:rsid w:val="007467B2"/>
    <w:rsid w:val="00746878"/>
    <w:rsid w:val="0075180C"/>
    <w:rsid w:val="00751BBD"/>
    <w:rsid w:val="0075238B"/>
    <w:rsid w:val="007530A0"/>
    <w:rsid w:val="00753B29"/>
    <w:rsid w:val="007551A6"/>
    <w:rsid w:val="00755E03"/>
    <w:rsid w:val="00760A8A"/>
    <w:rsid w:val="00763888"/>
    <w:rsid w:val="007657C8"/>
    <w:rsid w:val="0076643B"/>
    <w:rsid w:val="00767865"/>
    <w:rsid w:val="007720AC"/>
    <w:rsid w:val="007723BE"/>
    <w:rsid w:val="00776762"/>
    <w:rsid w:val="00777EAB"/>
    <w:rsid w:val="00780605"/>
    <w:rsid w:val="00780A4A"/>
    <w:rsid w:val="00782CAB"/>
    <w:rsid w:val="00784A0D"/>
    <w:rsid w:val="00786D20"/>
    <w:rsid w:val="007941A9"/>
    <w:rsid w:val="00795792"/>
    <w:rsid w:val="007A21A6"/>
    <w:rsid w:val="007A3E7F"/>
    <w:rsid w:val="007A55ED"/>
    <w:rsid w:val="007B0C8B"/>
    <w:rsid w:val="007B1457"/>
    <w:rsid w:val="007B5442"/>
    <w:rsid w:val="007B6F17"/>
    <w:rsid w:val="007C1272"/>
    <w:rsid w:val="007C2F40"/>
    <w:rsid w:val="007C3983"/>
    <w:rsid w:val="007C67AF"/>
    <w:rsid w:val="007C6F23"/>
    <w:rsid w:val="007D1C89"/>
    <w:rsid w:val="007E0213"/>
    <w:rsid w:val="007E1296"/>
    <w:rsid w:val="007E2DE8"/>
    <w:rsid w:val="007E313A"/>
    <w:rsid w:val="007E31AD"/>
    <w:rsid w:val="007E41A2"/>
    <w:rsid w:val="007E4386"/>
    <w:rsid w:val="007E53A9"/>
    <w:rsid w:val="007F0DBE"/>
    <w:rsid w:val="007F109D"/>
    <w:rsid w:val="007F3B6C"/>
    <w:rsid w:val="007F48C5"/>
    <w:rsid w:val="007F5391"/>
    <w:rsid w:val="00801A6B"/>
    <w:rsid w:val="00806FEC"/>
    <w:rsid w:val="00807440"/>
    <w:rsid w:val="00810432"/>
    <w:rsid w:val="008230CD"/>
    <w:rsid w:val="008275F2"/>
    <w:rsid w:val="0084195E"/>
    <w:rsid w:val="00844735"/>
    <w:rsid w:val="00844F5E"/>
    <w:rsid w:val="008452E4"/>
    <w:rsid w:val="00846C44"/>
    <w:rsid w:val="008517AD"/>
    <w:rsid w:val="00855100"/>
    <w:rsid w:val="0085763D"/>
    <w:rsid w:val="00861CB6"/>
    <w:rsid w:val="00861FB7"/>
    <w:rsid w:val="00863CEF"/>
    <w:rsid w:val="008657FA"/>
    <w:rsid w:val="008664F2"/>
    <w:rsid w:val="00871FA7"/>
    <w:rsid w:val="008720FD"/>
    <w:rsid w:val="008725C9"/>
    <w:rsid w:val="008726E6"/>
    <w:rsid w:val="00872B8C"/>
    <w:rsid w:val="00872DEF"/>
    <w:rsid w:val="00872E8D"/>
    <w:rsid w:val="008771E4"/>
    <w:rsid w:val="00880F9B"/>
    <w:rsid w:val="00881428"/>
    <w:rsid w:val="00881531"/>
    <w:rsid w:val="0088199B"/>
    <w:rsid w:val="0088203F"/>
    <w:rsid w:val="00883844"/>
    <w:rsid w:val="008845BD"/>
    <w:rsid w:val="00884E27"/>
    <w:rsid w:val="0088666B"/>
    <w:rsid w:val="008963DF"/>
    <w:rsid w:val="008A0C39"/>
    <w:rsid w:val="008A0C86"/>
    <w:rsid w:val="008A5366"/>
    <w:rsid w:val="008A7242"/>
    <w:rsid w:val="008B0DA6"/>
    <w:rsid w:val="008B44A1"/>
    <w:rsid w:val="008B510F"/>
    <w:rsid w:val="008C33BD"/>
    <w:rsid w:val="008D0B04"/>
    <w:rsid w:val="008D1472"/>
    <w:rsid w:val="008D554C"/>
    <w:rsid w:val="008D6AAD"/>
    <w:rsid w:val="008D6ED7"/>
    <w:rsid w:val="008E754A"/>
    <w:rsid w:val="008F433C"/>
    <w:rsid w:val="008F6197"/>
    <w:rsid w:val="008F6DED"/>
    <w:rsid w:val="00903893"/>
    <w:rsid w:val="009100F5"/>
    <w:rsid w:val="00911079"/>
    <w:rsid w:val="00913584"/>
    <w:rsid w:val="00914B2C"/>
    <w:rsid w:val="00922587"/>
    <w:rsid w:val="00922D7B"/>
    <w:rsid w:val="0092458D"/>
    <w:rsid w:val="0092530A"/>
    <w:rsid w:val="009265CC"/>
    <w:rsid w:val="009322D0"/>
    <w:rsid w:val="00935993"/>
    <w:rsid w:val="00944C21"/>
    <w:rsid w:val="0095292A"/>
    <w:rsid w:val="00953CF5"/>
    <w:rsid w:val="00953DAC"/>
    <w:rsid w:val="00954276"/>
    <w:rsid w:val="00956D57"/>
    <w:rsid w:val="00961948"/>
    <w:rsid w:val="0096746A"/>
    <w:rsid w:val="009720EC"/>
    <w:rsid w:val="009729E7"/>
    <w:rsid w:val="0097396E"/>
    <w:rsid w:val="00973AC9"/>
    <w:rsid w:val="00974229"/>
    <w:rsid w:val="009745D9"/>
    <w:rsid w:val="00977D18"/>
    <w:rsid w:val="00980455"/>
    <w:rsid w:val="009808F1"/>
    <w:rsid w:val="00981010"/>
    <w:rsid w:val="00981ED8"/>
    <w:rsid w:val="009827B4"/>
    <w:rsid w:val="00982956"/>
    <w:rsid w:val="00983DC4"/>
    <w:rsid w:val="009868FF"/>
    <w:rsid w:val="00990E7D"/>
    <w:rsid w:val="00994E70"/>
    <w:rsid w:val="00996736"/>
    <w:rsid w:val="00997043"/>
    <w:rsid w:val="00997A55"/>
    <w:rsid w:val="009A0B23"/>
    <w:rsid w:val="009A26F9"/>
    <w:rsid w:val="009A39EB"/>
    <w:rsid w:val="009A47BA"/>
    <w:rsid w:val="009A5856"/>
    <w:rsid w:val="009A72DD"/>
    <w:rsid w:val="009B2944"/>
    <w:rsid w:val="009C2EAE"/>
    <w:rsid w:val="009C5007"/>
    <w:rsid w:val="009C669B"/>
    <w:rsid w:val="009C728C"/>
    <w:rsid w:val="009C7DA2"/>
    <w:rsid w:val="009D1E3D"/>
    <w:rsid w:val="009D26BE"/>
    <w:rsid w:val="009D58A9"/>
    <w:rsid w:val="009D620F"/>
    <w:rsid w:val="009D6FE6"/>
    <w:rsid w:val="009D7852"/>
    <w:rsid w:val="009E47E8"/>
    <w:rsid w:val="009E5516"/>
    <w:rsid w:val="009F0E5F"/>
    <w:rsid w:val="009F2D11"/>
    <w:rsid w:val="009F3514"/>
    <w:rsid w:val="009F3E3C"/>
    <w:rsid w:val="009F42AC"/>
    <w:rsid w:val="009F63B7"/>
    <w:rsid w:val="009F6DA5"/>
    <w:rsid w:val="00A0044A"/>
    <w:rsid w:val="00A03D85"/>
    <w:rsid w:val="00A05CE7"/>
    <w:rsid w:val="00A07FDC"/>
    <w:rsid w:val="00A10970"/>
    <w:rsid w:val="00A13B71"/>
    <w:rsid w:val="00A15AFB"/>
    <w:rsid w:val="00A2192D"/>
    <w:rsid w:val="00A21B09"/>
    <w:rsid w:val="00A22AF1"/>
    <w:rsid w:val="00A23F6F"/>
    <w:rsid w:val="00A24E35"/>
    <w:rsid w:val="00A265C9"/>
    <w:rsid w:val="00A268E6"/>
    <w:rsid w:val="00A30AE9"/>
    <w:rsid w:val="00A3101C"/>
    <w:rsid w:val="00A32E8A"/>
    <w:rsid w:val="00A33964"/>
    <w:rsid w:val="00A33F21"/>
    <w:rsid w:val="00A347D1"/>
    <w:rsid w:val="00A359F4"/>
    <w:rsid w:val="00A372F9"/>
    <w:rsid w:val="00A4015D"/>
    <w:rsid w:val="00A40A8A"/>
    <w:rsid w:val="00A437EA"/>
    <w:rsid w:val="00A44BB3"/>
    <w:rsid w:val="00A45B96"/>
    <w:rsid w:val="00A46CBA"/>
    <w:rsid w:val="00A5392A"/>
    <w:rsid w:val="00A54076"/>
    <w:rsid w:val="00A628F2"/>
    <w:rsid w:val="00A629B8"/>
    <w:rsid w:val="00A64050"/>
    <w:rsid w:val="00A677DF"/>
    <w:rsid w:val="00A67E41"/>
    <w:rsid w:val="00A721A5"/>
    <w:rsid w:val="00A76DDD"/>
    <w:rsid w:val="00A7722B"/>
    <w:rsid w:val="00A7786E"/>
    <w:rsid w:val="00A8368C"/>
    <w:rsid w:val="00A84A5C"/>
    <w:rsid w:val="00A84C75"/>
    <w:rsid w:val="00A85EA8"/>
    <w:rsid w:val="00A86D78"/>
    <w:rsid w:val="00A93920"/>
    <w:rsid w:val="00A94F4A"/>
    <w:rsid w:val="00AA5952"/>
    <w:rsid w:val="00AB0628"/>
    <w:rsid w:val="00AB3FB9"/>
    <w:rsid w:val="00AB40EF"/>
    <w:rsid w:val="00AB4AF4"/>
    <w:rsid w:val="00AB4DA5"/>
    <w:rsid w:val="00AB5270"/>
    <w:rsid w:val="00AC0B7C"/>
    <w:rsid w:val="00AC16E5"/>
    <w:rsid w:val="00AC215D"/>
    <w:rsid w:val="00AC292E"/>
    <w:rsid w:val="00AC4F5C"/>
    <w:rsid w:val="00AC5242"/>
    <w:rsid w:val="00AC525F"/>
    <w:rsid w:val="00AC73CE"/>
    <w:rsid w:val="00AC793A"/>
    <w:rsid w:val="00AD019E"/>
    <w:rsid w:val="00AD0CF2"/>
    <w:rsid w:val="00AD2B13"/>
    <w:rsid w:val="00AD331D"/>
    <w:rsid w:val="00AD5510"/>
    <w:rsid w:val="00AD7AA1"/>
    <w:rsid w:val="00AE0814"/>
    <w:rsid w:val="00AE2A99"/>
    <w:rsid w:val="00AE35B5"/>
    <w:rsid w:val="00AF05E8"/>
    <w:rsid w:val="00AF3681"/>
    <w:rsid w:val="00AF4723"/>
    <w:rsid w:val="00AF572B"/>
    <w:rsid w:val="00AF5DE0"/>
    <w:rsid w:val="00AF7B30"/>
    <w:rsid w:val="00B01358"/>
    <w:rsid w:val="00B02517"/>
    <w:rsid w:val="00B03FB7"/>
    <w:rsid w:val="00B06139"/>
    <w:rsid w:val="00B07316"/>
    <w:rsid w:val="00B12E89"/>
    <w:rsid w:val="00B17E4F"/>
    <w:rsid w:val="00B21518"/>
    <w:rsid w:val="00B22860"/>
    <w:rsid w:val="00B23DBA"/>
    <w:rsid w:val="00B253CA"/>
    <w:rsid w:val="00B25B06"/>
    <w:rsid w:val="00B279F7"/>
    <w:rsid w:val="00B30BCA"/>
    <w:rsid w:val="00B32B89"/>
    <w:rsid w:val="00B37BFF"/>
    <w:rsid w:val="00B43A0B"/>
    <w:rsid w:val="00B4423F"/>
    <w:rsid w:val="00B452A3"/>
    <w:rsid w:val="00B45B22"/>
    <w:rsid w:val="00B45C32"/>
    <w:rsid w:val="00B4699F"/>
    <w:rsid w:val="00B50ACE"/>
    <w:rsid w:val="00B55595"/>
    <w:rsid w:val="00B57D14"/>
    <w:rsid w:val="00B6499A"/>
    <w:rsid w:val="00B64F88"/>
    <w:rsid w:val="00B65E00"/>
    <w:rsid w:val="00B70690"/>
    <w:rsid w:val="00B708D1"/>
    <w:rsid w:val="00B7156C"/>
    <w:rsid w:val="00B74E7D"/>
    <w:rsid w:val="00B7733C"/>
    <w:rsid w:val="00B77CC4"/>
    <w:rsid w:val="00B81EA4"/>
    <w:rsid w:val="00B84B26"/>
    <w:rsid w:val="00B90D51"/>
    <w:rsid w:val="00B91D14"/>
    <w:rsid w:val="00B9589F"/>
    <w:rsid w:val="00B96611"/>
    <w:rsid w:val="00B97A75"/>
    <w:rsid w:val="00BA2810"/>
    <w:rsid w:val="00BA296C"/>
    <w:rsid w:val="00BA2ECB"/>
    <w:rsid w:val="00BA7323"/>
    <w:rsid w:val="00BA78FC"/>
    <w:rsid w:val="00BB0417"/>
    <w:rsid w:val="00BB1477"/>
    <w:rsid w:val="00BB3628"/>
    <w:rsid w:val="00BB73CD"/>
    <w:rsid w:val="00BB7E69"/>
    <w:rsid w:val="00BC2181"/>
    <w:rsid w:val="00BC270D"/>
    <w:rsid w:val="00BC4DE1"/>
    <w:rsid w:val="00BC5B4A"/>
    <w:rsid w:val="00BC730D"/>
    <w:rsid w:val="00BD0FED"/>
    <w:rsid w:val="00BD2A69"/>
    <w:rsid w:val="00BD5361"/>
    <w:rsid w:val="00BD6A9B"/>
    <w:rsid w:val="00BE0038"/>
    <w:rsid w:val="00BE13F0"/>
    <w:rsid w:val="00BF087D"/>
    <w:rsid w:val="00BF293E"/>
    <w:rsid w:val="00BF2A39"/>
    <w:rsid w:val="00BF443D"/>
    <w:rsid w:val="00BF622D"/>
    <w:rsid w:val="00C022E5"/>
    <w:rsid w:val="00C0668D"/>
    <w:rsid w:val="00C108BA"/>
    <w:rsid w:val="00C10BA0"/>
    <w:rsid w:val="00C12E90"/>
    <w:rsid w:val="00C12F08"/>
    <w:rsid w:val="00C16707"/>
    <w:rsid w:val="00C21706"/>
    <w:rsid w:val="00C22315"/>
    <w:rsid w:val="00C25602"/>
    <w:rsid w:val="00C25D09"/>
    <w:rsid w:val="00C27AC1"/>
    <w:rsid w:val="00C327F4"/>
    <w:rsid w:val="00C33675"/>
    <w:rsid w:val="00C338DE"/>
    <w:rsid w:val="00C37312"/>
    <w:rsid w:val="00C40F73"/>
    <w:rsid w:val="00C427AC"/>
    <w:rsid w:val="00C44101"/>
    <w:rsid w:val="00C446D7"/>
    <w:rsid w:val="00C4686B"/>
    <w:rsid w:val="00C46F27"/>
    <w:rsid w:val="00C53558"/>
    <w:rsid w:val="00C541C7"/>
    <w:rsid w:val="00C605B2"/>
    <w:rsid w:val="00C615E1"/>
    <w:rsid w:val="00C63D1E"/>
    <w:rsid w:val="00C644B4"/>
    <w:rsid w:val="00C70A13"/>
    <w:rsid w:val="00C70B19"/>
    <w:rsid w:val="00C70D8C"/>
    <w:rsid w:val="00C727B9"/>
    <w:rsid w:val="00C72C57"/>
    <w:rsid w:val="00C74D2A"/>
    <w:rsid w:val="00C765A8"/>
    <w:rsid w:val="00C8146D"/>
    <w:rsid w:val="00C83C41"/>
    <w:rsid w:val="00C84898"/>
    <w:rsid w:val="00C8675A"/>
    <w:rsid w:val="00C86796"/>
    <w:rsid w:val="00C87E9B"/>
    <w:rsid w:val="00C903C0"/>
    <w:rsid w:val="00C957CA"/>
    <w:rsid w:val="00C95B8A"/>
    <w:rsid w:val="00C9729F"/>
    <w:rsid w:val="00C9758B"/>
    <w:rsid w:val="00CA02C5"/>
    <w:rsid w:val="00CA6021"/>
    <w:rsid w:val="00CA6C37"/>
    <w:rsid w:val="00CB0B2A"/>
    <w:rsid w:val="00CB0CFE"/>
    <w:rsid w:val="00CB2042"/>
    <w:rsid w:val="00CB5AC5"/>
    <w:rsid w:val="00CB5D81"/>
    <w:rsid w:val="00CB73FC"/>
    <w:rsid w:val="00CC1B02"/>
    <w:rsid w:val="00CC430B"/>
    <w:rsid w:val="00CC6F5E"/>
    <w:rsid w:val="00CD2C6B"/>
    <w:rsid w:val="00CE069B"/>
    <w:rsid w:val="00CE08D0"/>
    <w:rsid w:val="00CE232D"/>
    <w:rsid w:val="00CE268C"/>
    <w:rsid w:val="00CE536F"/>
    <w:rsid w:val="00CE7136"/>
    <w:rsid w:val="00CF2D0F"/>
    <w:rsid w:val="00CF4FFC"/>
    <w:rsid w:val="00D0052B"/>
    <w:rsid w:val="00D00E5E"/>
    <w:rsid w:val="00D02126"/>
    <w:rsid w:val="00D03FDF"/>
    <w:rsid w:val="00D062F5"/>
    <w:rsid w:val="00D0650A"/>
    <w:rsid w:val="00D107F9"/>
    <w:rsid w:val="00D10EAE"/>
    <w:rsid w:val="00D11CF5"/>
    <w:rsid w:val="00D12101"/>
    <w:rsid w:val="00D12F0D"/>
    <w:rsid w:val="00D13035"/>
    <w:rsid w:val="00D142B5"/>
    <w:rsid w:val="00D14C68"/>
    <w:rsid w:val="00D15544"/>
    <w:rsid w:val="00D2132D"/>
    <w:rsid w:val="00D227AE"/>
    <w:rsid w:val="00D22971"/>
    <w:rsid w:val="00D23AD2"/>
    <w:rsid w:val="00D24594"/>
    <w:rsid w:val="00D247C5"/>
    <w:rsid w:val="00D30D98"/>
    <w:rsid w:val="00D41EEA"/>
    <w:rsid w:val="00D43998"/>
    <w:rsid w:val="00D528DF"/>
    <w:rsid w:val="00D52AAC"/>
    <w:rsid w:val="00D547C5"/>
    <w:rsid w:val="00D551C2"/>
    <w:rsid w:val="00D63D1E"/>
    <w:rsid w:val="00D65018"/>
    <w:rsid w:val="00D651C2"/>
    <w:rsid w:val="00D670B4"/>
    <w:rsid w:val="00D67415"/>
    <w:rsid w:val="00D71696"/>
    <w:rsid w:val="00D71D3F"/>
    <w:rsid w:val="00D74312"/>
    <w:rsid w:val="00D8148A"/>
    <w:rsid w:val="00D845D0"/>
    <w:rsid w:val="00D85122"/>
    <w:rsid w:val="00D853E1"/>
    <w:rsid w:val="00D854D5"/>
    <w:rsid w:val="00D916EC"/>
    <w:rsid w:val="00D93DFC"/>
    <w:rsid w:val="00D95373"/>
    <w:rsid w:val="00D962CA"/>
    <w:rsid w:val="00D96F76"/>
    <w:rsid w:val="00DA279C"/>
    <w:rsid w:val="00DA2D9F"/>
    <w:rsid w:val="00DA4EC5"/>
    <w:rsid w:val="00DB0565"/>
    <w:rsid w:val="00DB15A0"/>
    <w:rsid w:val="00DB4783"/>
    <w:rsid w:val="00DB5AE0"/>
    <w:rsid w:val="00DC0878"/>
    <w:rsid w:val="00DC279E"/>
    <w:rsid w:val="00DC313E"/>
    <w:rsid w:val="00DC5DE7"/>
    <w:rsid w:val="00DC60C9"/>
    <w:rsid w:val="00DC711A"/>
    <w:rsid w:val="00DD1C39"/>
    <w:rsid w:val="00DE15EF"/>
    <w:rsid w:val="00DE21B4"/>
    <w:rsid w:val="00DE585A"/>
    <w:rsid w:val="00DF0122"/>
    <w:rsid w:val="00DF02E8"/>
    <w:rsid w:val="00DF1638"/>
    <w:rsid w:val="00DF1736"/>
    <w:rsid w:val="00DF433B"/>
    <w:rsid w:val="00DF4FE0"/>
    <w:rsid w:val="00DF6683"/>
    <w:rsid w:val="00DF67C9"/>
    <w:rsid w:val="00E01EA1"/>
    <w:rsid w:val="00E033D0"/>
    <w:rsid w:val="00E057F9"/>
    <w:rsid w:val="00E06A79"/>
    <w:rsid w:val="00E14C2A"/>
    <w:rsid w:val="00E15263"/>
    <w:rsid w:val="00E205A6"/>
    <w:rsid w:val="00E211B9"/>
    <w:rsid w:val="00E22211"/>
    <w:rsid w:val="00E26ADE"/>
    <w:rsid w:val="00E31AE8"/>
    <w:rsid w:val="00E32601"/>
    <w:rsid w:val="00E330B1"/>
    <w:rsid w:val="00E3582B"/>
    <w:rsid w:val="00E36A53"/>
    <w:rsid w:val="00E43F28"/>
    <w:rsid w:val="00E4535C"/>
    <w:rsid w:val="00E535F3"/>
    <w:rsid w:val="00E55063"/>
    <w:rsid w:val="00E648EA"/>
    <w:rsid w:val="00E655D8"/>
    <w:rsid w:val="00E763B4"/>
    <w:rsid w:val="00E76499"/>
    <w:rsid w:val="00E7697A"/>
    <w:rsid w:val="00E8049A"/>
    <w:rsid w:val="00E80A99"/>
    <w:rsid w:val="00E8221F"/>
    <w:rsid w:val="00E82C96"/>
    <w:rsid w:val="00E849EA"/>
    <w:rsid w:val="00E91858"/>
    <w:rsid w:val="00E91A09"/>
    <w:rsid w:val="00E923C1"/>
    <w:rsid w:val="00EA3F33"/>
    <w:rsid w:val="00EA5D17"/>
    <w:rsid w:val="00EB056C"/>
    <w:rsid w:val="00EB422D"/>
    <w:rsid w:val="00EC37A1"/>
    <w:rsid w:val="00EC3AC7"/>
    <w:rsid w:val="00EC5B72"/>
    <w:rsid w:val="00EC6247"/>
    <w:rsid w:val="00EC75C1"/>
    <w:rsid w:val="00EC7CBD"/>
    <w:rsid w:val="00ED0424"/>
    <w:rsid w:val="00ED11D9"/>
    <w:rsid w:val="00ED5251"/>
    <w:rsid w:val="00ED72C0"/>
    <w:rsid w:val="00EE04A8"/>
    <w:rsid w:val="00EE1207"/>
    <w:rsid w:val="00EE3890"/>
    <w:rsid w:val="00EE4C7D"/>
    <w:rsid w:val="00EE4DE5"/>
    <w:rsid w:val="00EE72EE"/>
    <w:rsid w:val="00EF2256"/>
    <w:rsid w:val="00EF675E"/>
    <w:rsid w:val="00EF7AE3"/>
    <w:rsid w:val="00F003A3"/>
    <w:rsid w:val="00F00831"/>
    <w:rsid w:val="00F02F19"/>
    <w:rsid w:val="00F058F9"/>
    <w:rsid w:val="00F07141"/>
    <w:rsid w:val="00F120B5"/>
    <w:rsid w:val="00F123E0"/>
    <w:rsid w:val="00F145A4"/>
    <w:rsid w:val="00F145E2"/>
    <w:rsid w:val="00F1589F"/>
    <w:rsid w:val="00F16E32"/>
    <w:rsid w:val="00F17271"/>
    <w:rsid w:val="00F207C3"/>
    <w:rsid w:val="00F24552"/>
    <w:rsid w:val="00F25798"/>
    <w:rsid w:val="00F31460"/>
    <w:rsid w:val="00F318B6"/>
    <w:rsid w:val="00F327FB"/>
    <w:rsid w:val="00F34DCC"/>
    <w:rsid w:val="00F35A0D"/>
    <w:rsid w:val="00F371B8"/>
    <w:rsid w:val="00F400B5"/>
    <w:rsid w:val="00F423FE"/>
    <w:rsid w:val="00F43598"/>
    <w:rsid w:val="00F471EA"/>
    <w:rsid w:val="00F4749F"/>
    <w:rsid w:val="00F47759"/>
    <w:rsid w:val="00F478C4"/>
    <w:rsid w:val="00F555F0"/>
    <w:rsid w:val="00F60112"/>
    <w:rsid w:val="00F61276"/>
    <w:rsid w:val="00F614EA"/>
    <w:rsid w:val="00F61B86"/>
    <w:rsid w:val="00F63F5B"/>
    <w:rsid w:val="00F661B4"/>
    <w:rsid w:val="00F67062"/>
    <w:rsid w:val="00F7248F"/>
    <w:rsid w:val="00F72AE2"/>
    <w:rsid w:val="00F73A21"/>
    <w:rsid w:val="00F745F6"/>
    <w:rsid w:val="00F75144"/>
    <w:rsid w:val="00F76A8C"/>
    <w:rsid w:val="00F82729"/>
    <w:rsid w:val="00F835E9"/>
    <w:rsid w:val="00F843BA"/>
    <w:rsid w:val="00F9258F"/>
    <w:rsid w:val="00F93F12"/>
    <w:rsid w:val="00FA02BA"/>
    <w:rsid w:val="00FA1E62"/>
    <w:rsid w:val="00FA1E98"/>
    <w:rsid w:val="00FA2649"/>
    <w:rsid w:val="00FA2E9F"/>
    <w:rsid w:val="00FA4949"/>
    <w:rsid w:val="00FA55A6"/>
    <w:rsid w:val="00FA70B7"/>
    <w:rsid w:val="00FB07AF"/>
    <w:rsid w:val="00FB3420"/>
    <w:rsid w:val="00FB4239"/>
    <w:rsid w:val="00FB5A61"/>
    <w:rsid w:val="00FB6C4E"/>
    <w:rsid w:val="00FB74FF"/>
    <w:rsid w:val="00FB7E53"/>
    <w:rsid w:val="00FC2DCB"/>
    <w:rsid w:val="00FC3932"/>
    <w:rsid w:val="00FC4B29"/>
    <w:rsid w:val="00FC5570"/>
    <w:rsid w:val="00FC5F1E"/>
    <w:rsid w:val="00FC7DB1"/>
    <w:rsid w:val="00FD05D1"/>
    <w:rsid w:val="00FD15DB"/>
    <w:rsid w:val="00FD5E55"/>
    <w:rsid w:val="00FE0A34"/>
    <w:rsid w:val="00FE2131"/>
    <w:rsid w:val="00FE6168"/>
    <w:rsid w:val="00FF0557"/>
    <w:rsid w:val="00FF1B64"/>
    <w:rsid w:val="00FF36BF"/>
    <w:rsid w:val="00FF4E0E"/>
    <w:rsid w:val="00FF5488"/>
    <w:rsid w:val="00FF69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C929C3"/>
  <w15:chartTrackingRefBased/>
  <w15:docId w15:val="{4301A3A9-22A8-48CD-96B6-84ACD3A35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plified Arabic"/>
        <w:sz w:val="28"/>
        <w:szCs w:val="28"/>
        <w:lang w:val="en-US" w:eastAsia="en-US" w:bidi="ar-SA"/>
      </w:rPr>
    </w:rPrDefault>
    <w:pPrDefault>
      <w:pPr>
        <w:bidi/>
        <w:spacing w:after="120"/>
        <w:jc w:val="lowKashida"/>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675"/>
  </w:style>
  <w:style w:type="paragraph" w:styleId="Heading1">
    <w:name w:val="heading 1"/>
    <w:basedOn w:val="Normal"/>
    <w:next w:val="Normal"/>
    <w:link w:val="Heading1Char"/>
    <w:uiPriority w:val="9"/>
    <w:qFormat/>
    <w:rsid w:val="005F5859"/>
    <w:pPr>
      <w:keepNext/>
      <w:keepLines/>
      <w:spacing w:before="240" w:after="0"/>
      <w:outlineLvl w:val="0"/>
    </w:pPr>
    <w:rPr>
      <w:rFonts w:asciiTheme="majorHAnsi" w:eastAsiaTheme="majorEastAsia" w:hAnsiTheme="majorHAnsi" w:cs="Traditional Arabic"/>
      <w:color w:val="2F5496" w:themeColor="accent1" w:themeShade="BF"/>
      <w:sz w:val="32"/>
      <w:szCs w:val="32"/>
    </w:rPr>
  </w:style>
  <w:style w:type="paragraph" w:styleId="Heading2">
    <w:name w:val="heading 2"/>
    <w:basedOn w:val="Normal"/>
    <w:next w:val="Normal"/>
    <w:link w:val="Heading2Char"/>
    <w:uiPriority w:val="9"/>
    <w:unhideWhenUsed/>
    <w:qFormat/>
    <w:rsid w:val="00F00831"/>
    <w:pPr>
      <w:keepNext/>
      <w:keepLines/>
      <w:spacing w:before="40" w:after="0"/>
      <w:outlineLvl w:val="1"/>
    </w:pPr>
    <w:rPr>
      <w:rFonts w:asciiTheme="majorHAnsi" w:eastAsiaTheme="majorEastAsia" w:hAnsiTheme="majorHAnsi" w:cs="Traditional Arabic"/>
      <w:color w:val="2F5496" w:themeColor="accent1" w:themeShade="BF"/>
      <w:sz w:val="32"/>
      <w:szCs w:val="26"/>
    </w:rPr>
  </w:style>
  <w:style w:type="paragraph" w:styleId="Heading3">
    <w:name w:val="heading 3"/>
    <w:basedOn w:val="Normal"/>
    <w:next w:val="Normal"/>
    <w:link w:val="Heading3Char"/>
    <w:uiPriority w:val="9"/>
    <w:unhideWhenUsed/>
    <w:qFormat/>
    <w:rsid w:val="00500F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04DE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0F1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_2"/>
    <w:basedOn w:val="Normal"/>
    <w:link w:val="ListParagraphChar"/>
    <w:uiPriority w:val="34"/>
    <w:qFormat/>
    <w:rsid w:val="001A00F9"/>
    <w:pPr>
      <w:ind w:left="720"/>
      <w:contextualSpacing/>
    </w:pPr>
  </w:style>
  <w:style w:type="character" w:styleId="CommentReference">
    <w:name w:val="annotation reference"/>
    <w:basedOn w:val="DefaultParagraphFont"/>
    <w:uiPriority w:val="99"/>
    <w:semiHidden/>
    <w:unhideWhenUsed/>
    <w:rsid w:val="00606AC8"/>
    <w:rPr>
      <w:sz w:val="16"/>
      <w:szCs w:val="16"/>
    </w:rPr>
  </w:style>
  <w:style w:type="paragraph" w:styleId="CommentText">
    <w:name w:val="annotation text"/>
    <w:basedOn w:val="Normal"/>
    <w:link w:val="CommentTextChar"/>
    <w:uiPriority w:val="99"/>
    <w:unhideWhenUsed/>
    <w:rsid w:val="00606AC8"/>
    <w:rPr>
      <w:sz w:val="20"/>
      <w:szCs w:val="20"/>
    </w:rPr>
  </w:style>
  <w:style w:type="character" w:customStyle="1" w:styleId="CommentTextChar">
    <w:name w:val="Comment Text Char"/>
    <w:basedOn w:val="DefaultParagraphFont"/>
    <w:link w:val="CommentText"/>
    <w:uiPriority w:val="99"/>
    <w:rsid w:val="00606AC8"/>
    <w:rPr>
      <w:sz w:val="20"/>
      <w:szCs w:val="20"/>
    </w:rPr>
  </w:style>
  <w:style w:type="paragraph" w:styleId="CommentSubject">
    <w:name w:val="annotation subject"/>
    <w:basedOn w:val="CommentText"/>
    <w:next w:val="CommentText"/>
    <w:link w:val="CommentSubjectChar"/>
    <w:uiPriority w:val="99"/>
    <w:semiHidden/>
    <w:unhideWhenUsed/>
    <w:rsid w:val="00606AC8"/>
    <w:rPr>
      <w:b/>
      <w:bCs/>
    </w:rPr>
  </w:style>
  <w:style w:type="character" w:customStyle="1" w:styleId="CommentSubjectChar">
    <w:name w:val="Comment Subject Char"/>
    <w:basedOn w:val="CommentTextChar"/>
    <w:link w:val="CommentSubject"/>
    <w:uiPriority w:val="99"/>
    <w:semiHidden/>
    <w:rsid w:val="00606AC8"/>
    <w:rPr>
      <w:b/>
      <w:bCs/>
      <w:sz w:val="20"/>
      <w:szCs w:val="20"/>
    </w:rPr>
  </w:style>
  <w:style w:type="paragraph" w:styleId="BalloonText">
    <w:name w:val="Balloon Text"/>
    <w:basedOn w:val="Normal"/>
    <w:link w:val="BalloonTextChar"/>
    <w:uiPriority w:val="99"/>
    <w:semiHidden/>
    <w:unhideWhenUsed/>
    <w:rsid w:val="00606AC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AC8"/>
    <w:rPr>
      <w:rFonts w:ascii="Segoe UI" w:hAnsi="Segoe UI" w:cs="Segoe UI"/>
      <w:sz w:val="18"/>
      <w:szCs w:val="18"/>
    </w:rPr>
  </w:style>
  <w:style w:type="paragraph" w:styleId="Header">
    <w:name w:val="header"/>
    <w:basedOn w:val="Normal"/>
    <w:link w:val="HeaderChar"/>
    <w:uiPriority w:val="99"/>
    <w:unhideWhenUsed/>
    <w:rsid w:val="00C22315"/>
    <w:pPr>
      <w:tabs>
        <w:tab w:val="center" w:pos="4320"/>
        <w:tab w:val="right" w:pos="8640"/>
      </w:tabs>
      <w:spacing w:after="0"/>
    </w:pPr>
  </w:style>
  <w:style w:type="character" w:customStyle="1" w:styleId="HeaderChar">
    <w:name w:val="Header Char"/>
    <w:basedOn w:val="DefaultParagraphFont"/>
    <w:link w:val="Header"/>
    <w:uiPriority w:val="99"/>
    <w:rsid w:val="00C22315"/>
  </w:style>
  <w:style w:type="paragraph" w:styleId="Footer">
    <w:name w:val="footer"/>
    <w:basedOn w:val="Normal"/>
    <w:link w:val="FooterChar"/>
    <w:uiPriority w:val="99"/>
    <w:unhideWhenUsed/>
    <w:rsid w:val="00C22315"/>
    <w:pPr>
      <w:tabs>
        <w:tab w:val="center" w:pos="4320"/>
        <w:tab w:val="right" w:pos="8640"/>
      </w:tabs>
      <w:spacing w:after="0"/>
    </w:pPr>
  </w:style>
  <w:style w:type="character" w:customStyle="1" w:styleId="FooterChar">
    <w:name w:val="Footer Char"/>
    <w:basedOn w:val="DefaultParagraphFont"/>
    <w:link w:val="Footer"/>
    <w:uiPriority w:val="99"/>
    <w:rsid w:val="00C22315"/>
  </w:style>
  <w:style w:type="character" w:styleId="Hyperlink">
    <w:name w:val="Hyperlink"/>
    <w:basedOn w:val="DefaultParagraphFont"/>
    <w:uiPriority w:val="99"/>
    <w:unhideWhenUsed/>
    <w:rsid w:val="00AD019E"/>
    <w:rPr>
      <w:color w:val="0563C1" w:themeColor="hyperlink"/>
      <w:u w:val="single"/>
    </w:rPr>
  </w:style>
  <w:style w:type="character" w:customStyle="1" w:styleId="UnresolvedMention1">
    <w:name w:val="Unresolved Mention1"/>
    <w:basedOn w:val="DefaultParagraphFont"/>
    <w:uiPriority w:val="99"/>
    <w:semiHidden/>
    <w:unhideWhenUsed/>
    <w:rsid w:val="00AD019E"/>
    <w:rPr>
      <w:color w:val="605E5C"/>
      <w:shd w:val="clear" w:color="auto" w:fill="E1DFDD"/>
    </w:rPr>
  </w:style>
  <w:style w:type="character" w:customStyle="1" w:styleId="Heading1Char">
    <w:name w:val="Heading 1 Char"/>
    <w:basedOn w:val="DefaultParagraphFont"/>
    <w:link w:val="Heading1"/>
    <w:uiPriority w:val="9"/>
    <w:rsid w:val="005F5859"/>
    <w:rPr>
      <w:rFonts w:asciiTheme="majorHAnsi" w:eastAsiaTheme="majorEastAsia" w:hAnsiTheme="majorHAnsi" w:cs="Traditional Arabic"/>
      <w:color w:val="2F5496" w:themeColor="accent1" w:themeShade="BF"/>
      <w:sz w:val="32"/>
      <w:szCs w:val="32"/>
    </w:rPr>
  </w:style>
  <w:style w:type="paragraph" w:styleId="TOCHeading">
    <w:name w:val="TOC Heading"/>
    <w:basedOn w:val="Heading1"/>
    <w:next w:val="Normal"/>
    <w:uiPriority w:val="39"/>
    <w:unhideWhenUsed/>
    <w:qFormat/>
    <w:rsid w:val="003A0B75"/>
    <w:pPr>
      <w:spacing w:line="259" w:lineRule="auto"/>
      <w:jc w:val="left"/>
      <w:outlineLvl w:val="9"/>
    </w:pPr>
    <w:rPr>
      <w:rtl/>
    </w:rPr>
  </w:style>
  <w:style w:type="paragraph" w:styleId="TOC2">
    <w:name w:val="toc 2"/>
    <w:basedOn w:val="Normal"/>
    <w:next w:val="Normal"/>
    <w:autoRedefine/>
    <w:uiPriority w:val="39"/>
    <w:unhideWhenUsed/>
    <w:rsid w:val="002A5344"/>
    <w:pPr>
      <w:tabs>
        <w:tab w:val="right" w:leader="dot" w:pos="8754"/>
      </w:tabs>
      <w:spacing w:after="100" w:line="259" w:lineRule="auto"/>
      <w:ind w:left="220"/>
      <w:jc w:val="left"/>
    </w:pPr>
    <w:rPr>
      <w:rFonts w:ascii="Traditional Arabic" w:eastAsiaTheme="minorEastAsia" w:hAnsi="Traditional Arabic" w:cs="Times New Roman"/>
      <w:noProof/>
      <w:sz w:val="24"/>
      <w:szCs w:val="24"/>
    </w:rPr>
  </w:style>
  <w:style w:type="paragraph" w:styleId="TOC1">
    <w:name w:val="toc 1"/>
    <w:basedOn w:val="Normal"/>
    <w:next w:val="Normal"/>
    <w:autoRedefine/>
    <w:uiPriority w:val="39"/>
    <w:unhideWhenUsed/>
    <w:rsid w:val="00575291"/>
    <w:pPr>
      <w:tabs>
        <w:tab w:val="right" w:leader="dot" w:pos="8754"/>
      </w:tabs>
      <w:spacing w:after="100" w:line="259" w:lineRule="auto"/>
      <w:jc w:val="right"/>
    </w:pPr>
    <w:rPr>
      <w:rFonts w:ascii="Traditional Arabic" w:eastAsiaTheme="minorEastAsia" w:hAnsi="Traditional Arabic" w:cs="Times New Roman"/>
      <w:b/>
      <w:bCs/>
      <w:noProof/>
    </w:rPr>
  </w:style>
  <w:style w:type="paragraph" w:styleId="TOC3">
    <w:name w:val="toc 3"/>
    <w:basedOn w:val="Normal"/>
    <w:next w:val="Normal"/>
    <w:autoRedefine/>
    <w:uiPriority w:val="39"/>
    <w:unhideWhenUsed/>
    <w:rsid w:val="003A0B75"/>
    <w:pPr>
      <w:spacing w:after="100" w:line="259" w:lineRule="auto"/>
      <w:ind w:left="440"/>
      <w:jc w:val="left"/>
    </w:pPr>
    <w:rPr>
      <w:rFonts w:asciiTheme="minorHAnsi" w:eastAsiaTheme="minorEastAsia" w:hAnsiTheme="minorHAnsi" w:cs="Times New Roman"/>
      <w:sz w:val="22"/>
      <w:szCs w:val="22"/>
      <w:rtl/>
    </w:rPr>
  </w:style>
  <w:style w:type="character" w:customStyle="1" w:styleId="Heading2Char">
    <w:name w:val="Heading 2 Char"/>
    <w:basedOn w:val="DefaultParagraphFont"/>
    <w:link w:val="Heading2"/>
    <w:uiPriority w:val="9"/>
    <w:rsid w:val="00F00831"/>
    <w:rPr>
      <w:rFonts w:asciiTheme="majorHAnsi" w:eastAsiaTheme="majorEastAsia" w:hAnsiTheme="majorHAnsi" w:cs="Traditional Arabic"/>
      <w:color w:val="2F5496" w:themeColor="accent1" w:themeShade="BF"/>
      <w:sz w:val="32"/>
      <w:szCs w:val="26"/>
    </w:rPr>
  </w:style>
  <w:style w:type="character" w:customStyle="1" w:styleId="Heading4Char">
    <w:name w:val="Heading 4 Char"/>
    <w:basedOn w:val="DefaultParagraphFont"/>
    <w:link w:val="Heading4"/>
    <w:uiPriority w:val="9"/>
    <w:semiHidden/>
    <w:rsid w:val="00604DEF"/>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CF2D0F"/>
    <w:rPr>
      <w:b/>
      <w:bCs/>
    </w:rPr>
  </w:style>
  <w:style w:type="character" w:customStyle="1" w:styleId="Heading3Char">
    <w:name w:val="Heading 3 Char"/>
    <w:basedOn w:val="DefaultParagraphFont"/>
    <w:link w:val="Heading3"/>
    <w:uiPriority w:val="9"/>
    <w:rsid w:val="00500F1C"/>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500F1C"/>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7E53A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D4678"/>
    <w:rPr>
      <w:color w:val="605E5C"/>
      <w:shd w:val="clear" w:color="auto" w:fill="E1DFDD"/>
    </w:rPr>
  </w:style>
  <w:style w:type="character" w:styleId="FollowedHyperlink">
    <w:name w:val="FollowedHyperlink"/>
    <w:basedOn w:val="DefaultParagraphFont"/>
    <w:uiPriority w:val="99"/>
    <w:semiHidden/>
    <w:unhideWhenUsed/>
    <w:rsid w:val="001D4678"/>
    <w:rPr>
      <w:color w:val="954F72" w:themeColor="followedHyperlink"/>
      <w:u w:val="single"/>
    </w:rPr>
  </w:style>
  <w:style w:type="character" w:customStyle="1" w:styleId="ListParagraphChar">
    <w:name w:val="List Paragraph Char"/>
    <w:aliases w:val="Head_2 Char"/>
    <w:basedOn w:val="DefaultParagraphFont"/>
    <w:link w:val="ListParagraph"/>
    <w:uiPriority w:val="34"/>
    <w:rsid w:val="00AB40EF"/>
  </w:style>
  <w:style w:type="table" w:styleId="GridTable1Light">
    <w:name w:val="Grid Table 1 Light"/>
    <w:basedOn w:val="TableNormal"/>
    <w:uiPriority w:val="46"/>
    <w:rsid w:val="00E91858"/>
    <w:pPr>
      <w:bidi w:val="0"/>
      <w:spacing w:after="0"/>
      <w:jc w:val="left"/>
    </w:pPr>
    <w:rPr>
      <w:rFonts w:asciiTheme="minorHAnsi" w:hAnsiTheme="minorHAnsi" w:cstheme="minorBid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02480D"/>
    <w:pPr>
      <w:bidi w:val="0"/>
      <w:spacing w:before="100" w:beforeAutospacing="1" w:after="100" w:afterAutospacing="1"/>
      <w:jc w:val="left"/>
    </w:pPr>
    <w:rPr>
      <w:rFonts w:eastAsia="Times New Roman" w:cs="Times New Roman"/>
      <w:sz w:val="24"/>
      <w:szCs w:val="24"/>
    </w:rPr>
  </w:style>
  <w:style w:type="character" w:styleId="Emphasis">
    <w:name w:val="Emphasis"/>
    <w:basedOn w:val="DefaultParagraphFont"/>
    <w:uiPriority w:val="20"/>
    <w:qFormat/>
    <w:rsid w:val="002C14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16935">
      <w:bodyDiv w:val="1"/>
      <w:marLeft w:val="0"/>
      <w:marRight w:val="0"/>
      <w:marTop w:val="0"/>
      <w:marBottom w:val="0"/>
      <w:divBdr>
        <w:top w:val="none" w:sz="0" w:space="0" w:color="auto"/>
        <w:left w:val="none" w:sz="0" w:space="0" w:color="auto"/>
        <w:bottom w:val="none" w:sz="0" w:space="0" w:color="auto"/>
        <w:right w:val="none" w:sz="0" w:space="0" w:color="auto"/>
      </w:divBdr>
    </w:div>
    <w:div w:id="188492987">
      <w:bodyDiv w:val="1"/>
      <w:marLeft w:val="0"/>
      <w:marRight w:val="0"/>
      <w:marTop w:val="0"/>
      <w:marBottom w:val="0"/>
      <w:divBdr>
        <w:top w:val="none" w:sz="0" w:space="0" w:color="auto"/>
        <w:left w:val="none" w:sz="0" w:space="0" w:color="auto"/>
        <w:bottom w:val="none" w:sz="0" w:space="0" w:color="auto"/>
        <w:right w:val="none" w:sz="0" w:space="0" w:color="auto"/>
      </w:divBdr>
    </w:div>
    <w:div w:id="256062819">
      <w:bodyDiv w:val="1"/>
      <w:marLeft w:val="0"/>
      <w:marRight w:val="0"/>
      <w:marTop w:val="0"/>
      <w:marBottom w:val="0"/>
      <w:divBdr>
        <w:top w:val="none" w:sz="0" w:space="0" w:color="auto"/>
        <w:left w:val="none" w:sz="0" w:space="0" w:color="auto"/>
        <w:bottom w:val="none" w:sz="0" w:space="0" w:color="auto"/>
        <w:right w:val="none" w:sz="0" w:space="0" w:color="auto"/>
      </w:divBdr>
    </w:div>
    <w:div w:id="270012068">
      <w:bodyDiv w:val="1"/>
      <w:marLeft w:val="0"/>
      <w:marRight w:val="0"/>
      <w:marTop w:val="0"/>
      <w:marBottom w:val="0"/>
      <w:divBdr>
        <w:top w:val="none" w:sz="0" w:space="0" w:color="auto"/>
        <w:left w:val="none" w:sz="0" w:space="0" w:color="auto"/>
        <w:bottom w:val="none" w:sz="0" w:space="0" w:color="auto"/>
        <w:right w:val="none" w:sz="0" w:space="0" w:color="auto"/>
      </w:divBdr>
    </w:div>
    <w:div w:id="306932819">
      <w:bodyDiv w:val="1"/>
      <w:marLeft w:val="0"/>
      <w:marRight w:val="0"/>
      <w:marTop w:val="0"/>
      <w:marBottom w:val="0"/>
      <w:divBdr>
        <w:top w:val="none" w:sz="0" w:space="0" w:color="auto"/>
        <w:left w:val="none" w:sz="0" w:space="0" w:color="auto"/>
        <w:bottom w:val="none" w:sz="0" w:space="0" w:color="auto"/>
        <w:right w:val="none" w:sz="0" w:space="0" w:color="auto"/>
      </w:divBdr>
      <w:divsChild>
        <w:div w:id="850338795">
          <w:marLeft w:val="0"/>
          <w:marRight w:val="0"/>
          <w:marTop w:val="0"/>
          <w:marBottom w:val="0"/>
          <w:divBdr>
            <w:top w:val="none" w:sz="0" w:space="0" w:color="auto"/>
            <w:left w:val="none" w:sz="0" w:space="0" w:color="auto"/>
            <w:bottom w:val="none" w:sz="0" w:space="0" w:color="auto"/>
            <w:right w:val="none" w:sz="0" w:space="0" w:color="auto"/>
          </w:divBdr>
          <w:divsChild>
            <w:div w:id="1507138363">
              <w:marLeft w:val="0"/>
              <w:marRight w:val="0"/>
              <w:marTop w:val="0"/>
              <w:marBottom w:val="0"/>
              <w:divBdr>
                <w:top w:val="none" w:sz="0" w:space="0" w:color="auto"/>
                <w:left w:val="none" w:sz="0" w:space="0" w:color="auto"/>
                <w:bottom w:val="none" w:sz="0" w:space="0" w:color="auto"/>
                <w:right w:val="none" w:sz="0" w:space="0" w:color="auto"/>
              </w:divBdr>
              <w:divsChild>
                <w:div w:id="1247880280">
                  <w:marLeft w:val="0"/>
                  <w:marRight w:val="0"/>
                  <w:marTop w:val="0"/>
                  <w:marBottom w:val="0"/>
                  <w:divBdr>
                    <w:top w:val="none" w:sz="0" w:space="0" w:color="auto"/>
                    <w:left w:val="none" w:sz="0" w:space="0" w:color="auto"/>
                    <w:bottom w:val="none" w:sz="0" w:space="0" w:color="auto"/>
                    <w:right w:val="none" w:sz="0" w:space="0" w:color="auto"/>
                  </w:divBdr>
                  <w:divsChild>
                    <w:div w:id="1334601677">
                      <w:marLeft w:val="0"/>
                      <w:marRight w:val="0"/>
                      <w:marTop w:val="0"/>
                      <w:marBottom w:val="0"/>
                      <w:divBdr>
                        <w:top w:val="none" w:sz="0" w:space="0" w:color="auto"/>
                        <w:left w:val="none" w:sz="0" w:space="0" w:color="auto"/>
                        <w:bottom w:val="none" w:sz="0" w:space="0" w:color="auto"/>
                        <w:right w:val="none" w:sz="0" w:space="0" w:color="auto"/>
                      </w:divBdr>
                      <w:divsChild>
                        <w:div w:id="731387440">
                          <w:marLeft w:val="0"/>
                          <w:marRight w:val="0"/>
                          <w:marTop w:val="0"/>
                          <w:marBottom w:val="0"/>
                          <w:divBdr>
                            <w:top w:val="none" w:sz="0" w:space="0" w:color="auto"/>
                            <w:left w:val="none" w:sz="0" w:space="0" w:color="auto"/>
                            <w:bottom w:val="none" w:sz="0" w:space="0" w:color="auto"/>
                            <w:right w:val="none" w:sz="0" w:space="0" w:color="auto"/>
                          </w:divBdr>
                          <w:divsChild>
                            <w:div w:id="14506325">
                              <w:marLeft w:val="0"/>
                              <w:marRight w:val="0"/>
                              <w:marTop w:val="0"/>
                              <w:marBottom w:val="0"/>
                              <w:divBdr>
                                <w:top w:val="none" w:sz="0" w:space="0" w:color="auto"/>
                                <w:left w:val="none" w:sz="0" w:space="0" w:color="auto"/>
                                <w:bottom w:val="none" w:sz="0" w:space="0" w:color="auto"/>
                                <w:right w:val="none" w:sz="0" w:space="0" w:color="auto"/>
                              </w:divBdr>
                              <w:divsChild>
                                <w:div w:id="715009951">
                                  <w:marLeft w:val="0"/>
                                  <w:marRight w:val="0"/>
                                  <w:marTop w:val="0"/>
                                  <w:marBottom w:val="0"/>
                                  <w:divBdr>
                                    <w:top w:val="none" w:sz="0" w:space="0" w:color="auto"/>
                                    <w:left w:val="none" w:sz="0" w:space="0" w:color="auto"/>
                                    <w:bottom w:val="none" w:sz="0" w:space="0" w:color="auto"/>
                                    <w:right w:val="none" w:sz="0" w:space="0" w:color="auto"/>
                                  </w:divBdr>
                                  <w:divsChild>
                                    <w:div w:id="77151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325482">
      <w:bodyDiv w:val="1"/>
      <w:marLeft w:val="0"/>
      <w:marRight w:val="0"/>
      <w:marTop w:val="0"/>
      <w:marBottom w:val="0"/>
      <w:divBdr>
        <w:top w:val="none" w:sz="0" w:space="0" w:color="auto"/>
        <w:left w:val="none" w:sz="0" w:space="0" w:color="auto"/>
        <w:bottom w:val="none" w:sz="0" w:space="0" w:color="auto"/>
        <w:right w:val="none" w:sz="0" w:space="0" w:color="auto"/>
      </w:divBdr>
    </w:div>
    <w:div w:id="396169009">
      <w:bodyDiv w:val="1"/>
      <w:marLeft w:val="0"/>
      <w:marRight w:val="0"/>
      <w:marTop w:val="0"/>
      <w:marBottom w:val="0"/>
      <w:divBdr>
        <w:top w:val="none" w:sz="0" w:space="0" w:color="auto"/>
        <w:left w:val="none" w:sz="0" w:space="0" w:color="auto"/>
        <w:bottom w:val="none" w:sz="0" w:space="0" w:color="auto"/>
        <w:right w:val="none" w:sz="0" w:space="0" w:color="auto"/>
      </w:divBdr>
    </w:div>
    <w:div w:id="402456850">
      <w:bodyDiv w:val="1"/>
      <w:marLeft w:val="0"/>
      <w:marRight w:val="0"/>
      <w:marTop w:val="0"/>
      <w:marBottom w:val="0"/>
      <w:divBdr>
        <w:top w:val="none" w:sz="0" w:space="0" w:color="auto"/>
        <w:left w:val="none" w:sz="0" w:space="0" w:color="auto"/>
        <w:bottom w:val="none" w:sz="0" w:space="0" w:color="auto"/>
        <w:right w:val="none" w:sz="0" w:space="0" w:color="auto"/>
      </w:divBdr>
    </w:div>
    <w:div w:id="421486371">
      <w:bodyDiv w:val="1"/>
      <w:marLeft w:val="0"/>
      <w:marRight w:val="0"/>
      <w:marTop w:val="0"/>
      <w:marBottom w:val="0"/>
      <w:divBdr>
        <w:top w:val="none" w:sz="0" w:space="0" w:color="auto"/>
        <w:left w:val="none" w:sz="0" w:space="0" w:color="auto"/>
        <w:bottom w:val="none" w:sz="0" w:space="0" w:color="auto"/>
        <w:right w:val="none" w:sz="0" w:space="0" w:color="auto"/>
      </w:divBdr>
    </w:div>
    <w:div w:id="501702458">
      <w:bodyDiv w:val="1"/>
      <w:marLeft w:val="0"/>
      <w:marRight w:val="0"/>
      <w:marTop w:val="0"/>
      <w:marBottom w:val="0"/>
      <w:divBdr>
        <w:top w:val="none" w:sz="0" w:space="0" w:color="auto"/>
        <w:left w:val="none" w:sz="0" w:space="0" w:color="auto"/>
        <w:bottom w:val="none" w:sz="0" w:space="0" w:color="auto"/>
        <w:right w:val="none" w:sz="0" w:space="0" w:color="auto"/>
      </w:divBdr>
    </w:div>
    <w:div w:id="575282673">
      <w:bodyDiv w:val="1"/>
      <w:marLeft w:val="0"/>
      <w:marRight w:val="0"/>
      <w:marTop w:val="0"/>
      <w:marBottom w:val="0"/>
      <w:divBdr>
        <w:top w:val="none" w:sz="0" w:space="0" w:color="auto"/>
        <w:left w:val="none" w:sz="0" w:space="0" w:color="auto"/>
        <w:bottom w:val="none" w:sz="0" w:space="0" w:color="auto"/>
        <w:right w:val="none" w:sz="0" w:space="0" w:color="auto"/>
      </w:divBdr>
    </w:div>
    <w:div w:id="610089939">
      <w:bodyDiv w:val="1"/>
      <w:marLeft w:val="0"/>
      <w:marRight w:val="0"/>
      <w:marTop w:val="0"/>
      <w:marBottom w:val="0"/>
      <w:divBdr>
        <w:top w:val="none" w:sz="0" w:space="0" w:color="auto"/>
        <w:left w:val="none" w:sz="0" w:space="0" w:color="auto"/>
        <w:bottom w:val="none" w:sz="0" w:space="0" w:color="auto"/>
        <w:right w:val="none" w:sz="0" w:space="0" w:color="auto"/>
      </w:divBdr>
    </w:div>
    <w:div w:id="629020096">
      <w:bodyDiv w:val="1"/>
      <w:marLeft w:val="0"/>
      <w:marRight w:val="0"/>
      <w:marTop w:val="0"/>
      <w:marBottom w:val="0"/>
      <w:divBdr>
        <w:top w:val="none" w:sz="0" w:space="0" w:color="auto"/>
        <w:left w:val="none" w:sz="0" w:space="0" w:color="auto"/>
        <w:bottom w:val="none" w:sz="0" w:space="0" w:color="auto"/>
        <w:right w:val="none" w:sz="0" w:space="0" w:color="auto"/>
      </w:divBdr>
      <w:divsChild>
        <w:div w:id="1159271867">
          <w:marLeft w:val="0"/>
          <w:marRight w:val="0"/>
          <w:marTop w:val="0"/>
          <w:marBottom w:val="0"/>
          <w:divBdr>
            <w:top w:val="none" w:sz="0" w:space="0" w:color="auto"/>
            <w:left w:val="none" w:sz="0" w:space="0" w:color="auto"/>
            <w:bottom w:val="none" w:sz="0" w:space="0" w:color="auto"/>
            <w:right w:val="none" w:sz="0" w:space="0" w:color="auto"/>
          </w:divBdr>
          <w:divsChild>
            <w:div w:id="986671303">
              <w:marLeft w:val="0"/>
              <w:marRight w:val="0"/>
              <w:marTop w:val="0"/>
              <w:marBottom w:val="0"/>
              <w:divBdr>
                <w:top w:val="none" w:sz="0" w:space="0" w:color="auto"/>
                <w:left w:val="none" w:sz="0" w:space="0" w:color="auto"/>
                <w:bottom w:val="none" w:sz="0" w:space="0" w:color="auto"/>
                <w:right w:val="none" w:sz="0" w:space="0" w:color="auto"/>
              </w:divBdr>
              <w:divsChild>
                <w:div w:id="796996523">
                  <w:marLeft w:val="0"/>
                  <w:marRight w:val="0"/>
                  <w:marTop w:val="0"/>
                  <w:marBottom w:val="0"/>
                  <w:divBdr>
                    <w:top w:val="none" w:sz="0" w:space="0" w:color="auto"/>
                    <w:left w:val="none" w:sz="0" w:space="0" w:color="auto"/>
                    <w:bottom w:val="none" w:sz="0" w:space="0" w:color="auto"/>
                    <w:right w:val="none" w:sz="0" w:space="0" w:color="auto"/>
                  </w:divBdr>
                  <w:divsChild>
                    <w:div w:id="1337070965">
                      <w:marLeft w:val="0"/>
                      <w:marRight w:val="0"/>
                      <w:marTop w:val="0"/>
                      <w:marBottom w:val="0"/>
                      <w:divBdr>
                        <w:top w:val="none" w:sz="0" w:space="0" w:color="auto"/>
                        <w:left w:val="none" w:sz="0" w:space="0" w:color="auto"/>
                        <w:bottom w:val="none" w:sz="0" w:space="0" w:color="auto"/>
                        <w:right w:val="none" w:sz="0" w:space="0" w:color="auto"/>
                      </w:divBdr>
                      <w:divsChild>
                        <w:div w:id="203493733">
                          <w:marLeft w:val="0"/>
                          <w:marRight w:val="0"/>
                          <w:marTop w:val="0"/>
                          <w:marBottom w:val="0"/>
                          <w:divBdr>
                            <w:top w:val="none" w:sz="0" w:space="0" w:color="auto"/>
                            <w:left w:val="none" w:sz="0" w:space="0" w:color="auto"/>
                            <w:bottom w:val="none" w:sz="0" w:space="0" w:color="auto"/>
                            <w:right w:val="none" w:sz="0" w:space="0" w:color="auto"/>
                          </w:divBdr>
                          <w:divsChild>
                            <w:div w:id="289167283">
                              <w:marLeft w:val="0"/>
                              <w:marRight w:val="0"/>
                              <w:marTop w:val="0"/>
                              <w:marBottom w:val="0"/>
                              <w:divBdr>
                                <w:top w:val="none" w:sz="0" w:space="0" w:color="auto"/>
                                <w:left w:val="none" w:sz="0" w:space="0" w:color="auto"/>
                                <w:bottom w:val="none" w:sz="0" w:space="0" w:color="auto"/>
                                <w:right w:val="none" w:sz="0" w:space="0" w:color="auto"/>
                              </w:divBdr>
                              <w:divsChild>
                                <w:div w:id="877938663">
                                  <w:marLeft w:val="0"/>
                                  <w:marRight w:val="0"/>
                                  <w:marTop w:val="0"/>
                                  <w:marBottom w:val="0"/>
                                  <w:divBdr>
                                    <w:top w:val="none" w:sz="0" w:space="0" w:color="auto"/>
                                    <w:left w:val="none" w:sz="0" w:space="0" w:color="auto"/>
                                    <w:bottom w:val="none" w:sz="0" w:space="0" w:color="auto"/>
                                    <w:right w:val="none" w:sz="0" w:space="0" w:color="auto"/>
                                  </w:divBdr>
                                  <w:divsChild>
                                    <w:div w:id="196418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270922">
      <w:bodyDiv w:val="1"/>
      <w:marLeft w:val="0"/>
      <w:marRight w:val="0"/>
      <w:marTop w:val="0"/>
      <w:marBottom w:val="0"/>
      <w:divBdr>
        <w:top w:val="none" w:sz="0" w:space="0" w:color="auto"/>
        <w:left w:val="none" w:sz="0" w:space="0" w:color="auto"/>
        <w:bottom w:val="none" w:sz="0" w:space="0" w:color="auto"/>
        <w:right w:val="none" w:sz="0" w:space="0" w:color="auto"/>
      </w:divBdr>
      <w:divsChild>
        <w:div w:id="1838109192">
          <w:marLeft w:val="0"/>
          <w:marRight w:val="0"/>
          <w:marTop w:val="0"/>
          <w:marBottom w:val="0"/>
          <w:divBdr>
            <w:top w:val="none" w:sz="0" w:space="0" w:color="auto"/>
            <w:left w:val="none" w:sz="0" w:space="0" w:color="auto"/>
            <w:bottom w:val="none" w:sz="0" w:space="0" w:color="auto"/>
            <w:right w:val="none" w:sz="0" w:space="0" w:color="auto"/>
          </w:divBdr>
          <w:divsChild>
            <w:div w:id="110169799">
              <w:marLeft w:val="0"/>
              <w:marRight w:val="0"/>
              <w:marTop w:val="0"/>
              <w:marBottom w:val="0"/>
              <w:divBdr>
                <w:top w:val="none" w:sz="0" w:space="0" w:color="auto"/>
                <w:left w:val="none" w:sz="0" w:space="0" w:color="auto"/>
                <w:bottom w:val="none" w:sz="0" w:space="0" w:color="auto"/>
                <w:right w:val="none" w:sz="0" w:space="0" w:color="auto"/>
              </w:divBdr>
              <w:divsChild>
                <w:div w:id="834958604">
                  <w:marLeft w:val="0"/>
                  <w:marRight w:val="0"/>
                  <w:marTop w:val="0"/>
                  <w:marBottom w:val="0"/>
                  <w:divBdr>
                    <w:top w:val="none" w:sz="0" w:space="0" w:color="auto"/>
                    <w:left w:val="none" w:sz="0" w:space="0" w:color="auto"/>
                    <w:bottom w:val="none" w:sz="0" w:space="0" w:color="auto"/>
                    <w:right w:val="none" w:sz="0" w:space="0" w:color="auto"/>
                  </w:divBdr>
                  <w:divsChild>
                    <w:div w:id="1154562317">
                      <w:marLeft w:val="0"/>
                      <w:marRight w:val="0"/>
                      <w:marTop w:val="0"/>
                      <w:marBottom w:val="0"/>
                      <w:divBdr>
                        <w:top w:val="none" w:sz="0" w:space="0" w:color="auto"/>
                        <w:left w:val="none" w:sz="0" w:space="0" w:color="auto"/>
                        <w:bottom w:val="none" w:sz="0" w:space="0" w:color="auto"/>
                        <w:right w:val="none" w:sz="0" w:space="0" w:color="auto"/>
                      </w:divBdr>
                      <w:divsChild>
                        <w:div w:id="1406800495">
                          <w:marLeft w:val="0"/>
                          <w:marRight w:val="0"/>
                          <w:marTop w:val="0"/>
                          <w:marBottom w:val="0"/>
                          <w:divBdr>
                            <w:top w:val="none" w:sz="0" w:space="0" w:color="auto"/>
                            <w:left w:val="none" w:sz="0" w:space="0" w:color="auto"/>
                            <w:bottom w:val="none" w:sz="0" w:space="0" w:color="auto"/>
                            <w:right w:val="none" w:sz="0" w:space="0" w:color="auto"/>
                          </w:divBdr>
                          <w:divsChild>
                            <w:div w:id="1310790239">
                              <w:marLeft w:val="0"/>
                              <w:marRight w:val="0"/>
                              <w:marTop w:val="0"/>
                              <w:marBottom w:val="0"/>
                              <w:divBdr>
                                <w:top w:val="none" w:sz="0" w:space="0" w:color="auto"/>
                                <w:left w:val="none" w:sz="0" w:space="0" w:color="auto"/>
                                <w:bottom w:val="none" w:sz="0" w:space="0" w:color="auto"/>
                                <w:right w:val="none" w:sz="0" w:space="0" w:color="auto"/>
                              </w:divBdr>
                              <w:divsChild>
                                <w:div w:id="2126656191">
                                  <w:marLeft w:val="0"/>
                                  <w:marRight w:val="0"/>
                                  <w:marTop w:val="0"/>
                                  <w:marBottom w:val="0"/>
                                  <w:divBdr>
                                    <w:top w:val="none" w:sz="0" w:space="0" w:color="auto"/>
                                    <w:left w:val="none" w:sz="0" w:space="0" w:color="auto"/>
                                    <w:bottom w:val="none" w:sz="0" w:space="0" w:color="auto"/>
                                    <w:right w:val="none" w:sz="0" w:space="0" w:color="auto"/>
                                  </w:divBdr>
                                  <w:divsChild>
                                    <w:div w:id="194858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6337010">
      <w:bodyDiv w:val="1"/>
      <w:marLeft w:val="0"/>
      <w:marRight w:val="0"/>
      <w:marTop w:val="0"/>
      <w:marBottom w:val="0"/>
      <w:divBdr>
        <w:top w:val="none" w:sz="0" w:space="0" w:color="auto"/>
        <w:left w:val="none" w:sz="0" w:space="0" w:color="auto"/>
        <w:bottom w:val="none" w:sz="0" w:space="0" w:color="auto"/>
        <w:right w:val="none" w:sz="0" w:space="0" w:color="auto"/>
      </w:divBdr>
    </w:div>
    <w:div w:id="931166371">
      <w:bodyDiv w:val="1"/>
      <w:marLeft w:val="0"/>
      <w:marRight w:val="0"/>
      <w:marTop w:val="0"/>
      <w:marBottom w:val="0"/>
      <w:divBdr>
        <w:top w:val="none" w:sz="0" w:space="0" w:color="auto"/>
        <w:left w:val="none" w:sz="0" w:space="0" w:color="auto"/>
        <w:bottom w:val="none" w:sz="0" w:space="0" w:color="auto"/>
        <w:right w:val="none" w:sz="0" w:space="0" w:color="auto"/>
      </w:divBdr>
    </w:div>
    <w:div w:id="1009867478">
      <w:bodyDiv w:val="1"/>
      <w:marLeft w:val="0"/>
      <w:marRight w:val="0"/>
      <w:marTop w:val="0"/>
      <w:marBottom w:val="0"/>
      <w:divBdr>
        <w:top w:val="none" w:sz="0" w:space="0" w:color="auto"/>
        <w:left w:val="none" w:sz="0" w:space="0" w:color="auto"/>
        <w:bottom w:val="none" w:sz="0" w:space="0" w:color="auto"/>
        <w:right w:val="none" w:sz="0" w:space="0" w:color="auto"/>
      </w:divBdr>
    </w:div>
    <w:div w:id="1118529497">
      <w:bodyDiv w:val="1"/>
      <w:marLeft w:val="0"/>
      <w:marRight w:val="0"/>
      <w:marTop w:val="0"/>
      <w:marBottom w:val="0"/>
      <w:divBdr>
        <w:top w:val="none" w:sz="0" w:space="0" w:color="auto"/>
        <w:left w:val="none" w:sz="0" w:space="0" w:color="auto"/>
        <w:bottom w:val="none" w:sz="0" w:space="0" w:color="auto"/>
        <w:right w:val="none" w:sz="0" w:space="0" w:color="auto"/>
      </w:divBdr>
    </w:div>
    <w:div w:id="1144271729">
      <w:bodyDiv w:val="1"/>
      <w:marLeft w:val="0"/>
      <w:marRight w:val="0"/>
      <w:marTop w:val="0"/>
      <w:marBottom w:val="0"/>
      <w:divBdr>
        <w:top w:val="none" w:sz="0" w:space="0" w:color="auto"/>
        <w:left w:val="none" w:sz="0" w:space="0" w:color="auto"/>
        <w:bottom w:val="none" w:sz="0" w:space="0" w:color="auto"/>
        <w:right w:val="none" w:sz="0" w:space="0" w:color="auto"/>
      </w:divBdr>
    </w:div>
    <w:div w:id="1156872073">
      <w:bodyDiv w:val="1"/>
      <w:marLeft w:val="0"/>
      <w:marRight w:val="0"/>
      <w:marTop w:val="0"/>
      <w:marBottom w:val="0"/>
      <w:divBdr>
        <w:top w:val="none" w:sz="0" w:space="0" w:color="auto"/>
        <w:left w:val="none" w:sz="0" w:space="0" w:color="auto"/>
        <w:bottom w:val="none" w:sz="0" w:space="0" w:color="auto"/>
        <w:right w:val="none" w:sz="0" w:space="0" w:color="auto"/>
      </w:divBdr>
    </w:div>
    <w:div w:id="1163352035">
      <w:bodyDiv w:val="1"/>
      <w:marLeft w:val="0"/>
      <w:marRight w:val="0"/>
      <w:marTop w:val="0"/>
      <w:marBottom w:val="0"/>
      <w:divBdr>
        <w:top w:val="none" w:sz="0" w:space="0" w:color="auto"/>
        <w:left w:val="none" w:sz="0" w:space="0" w:color="auto"/>
        <w:bottom w:val="none" w:sz="0" w:space="0" w:color="auto"/>
        <w:right w:val="none" w:sz="0" w:space="0" w:color="auto"/>
      </w:divBdr>
      <w:divsChild>
        <w:div w:id="1353920907">
          <w:marLeft w:val="0"/>
          <w:marRight w:val="0"/>
          <w:marTop w:val="0"/>
          <w:marBottom w:val="0"/>
          <w:divBdr>
            <w:top w:val="single" w:sz="2" w:space="0" w:color="E3E3E3"/>
            <w:left w:val="single" w:sz="2" w:space="0" w:color="E3E3E3"/>
            <w:bottom w:val="single" w:sz="2" w:space="0" w:color="E3E3E3"/>
            <w:right w:val="single" w:sz="2" w:space="0" w:color="E3E3E3"/>
          </w:divBdr>
          <w:divsChild>
            <w:div w:id="1282423844">
              <w:marLeft w:val="0"/>
              <w:marRight w:val="0"/>
              <w:marTop w:val="0"/>
              <w:marBottom w:val="0"/>
              <w:divBdr>
                <w:top w:val="single" w:sz="2" w:space="0" w:color="E3E3E3"/>
                <w:left w:val="single" w:sz="2" w:space="0" w:color="E3E3E3"/>
                <w:bottom w:val="single" w:sz="2" w:space="0" w:color="E3E3E3"/>
                <w:right w:val="single" w:sz="2" w:space="0" w:color="E3E3E3"/>
              </w:divBdr>
              <w:divsChild>
                <w:div w:id="1149204494">
                  <w:marLeft w:val="0"/>
                  <w:marRight w:val="0"/>
                  <w:marTop w:val="0"/>
                  <w:marBottom w:val="0"/>
                  <w:divBdr>
                    <w:top w:val="single" w:sz="2" w:space="0" w:color="E3E3E3"/>
                    <w:left w:val="single" w:sz="2" w:space="0" w:color="E3E3E3"/>
                    <w:bottom w:val="single" w:sz="2" w:space="0" w:color="E3E3E3"/>
                    <w:right w:val="single" w:sz="2" w:space="0" w:color="E3E3E3"/>
                  </w:divBdr>
                  <w:divsChild>
                    <w:div w:id="291058680">
                      <w:marLeft w:val="0"/>
                      <w:marRight w:val="0"/>
                      <w:marTop w:val="0"/>
                      <w:marBottom w:val="0"/>
                      <w:divBdr>
                        <w:top w:val="single" w:sz="2" w:space="0" w:color="E3E3E3"/>
                        <w:left w:val="single" w:sz="2" w:space="0" w:color="E3E3E3"/>
                        <w:bottom w:val="single" w:sz="2" w:space="0" w:color="E3E3E3"/>
                        <w:right w:val="single" w:sz="2" w:space="0" w:color="E3E3E3"/>
                      </w:divBdr>
                      <w:divsChild>
                        <w:div w:id="631714059">
                          <w:marLeft w:val="0"/>
                          <w:marRight w:val="0"/>
                          <w:marTop w:val="0"/>
                          <w:marBottom w:val="0"/>
                          <w:divBdr>
                            <w:top w:val="single" w:sz="2" w:space="0" w:color="E3E3E3"/>
                            <w:left w:val="single" w:sz="2" w:space="0" w:color="E3E3E3"/>
                            <w:bottom w:val="single" w:sz="2" w:space="0" w:color="E3E3E3"/>
                            <w:right w:val="single" w:sz="2" w:space="0" w:color="E3E3E3"/>
                          </w:divBdr>
                          <w:divsChild>
                            <w:div w:id="897591647">
                              <w:marLeft w:val="0"/>
                              <w:marRight w:val="0"/>
                              <w:marTop w:val="0"/>
                              <w:marBottom w:val="0"/>
                              <w:divBdr>
                                <w:top w:val="single" w:sz="2" w:space="0" w:color="E3E3E3"/>
                                <w:left w:val="single" w:sz="2" w:space="0" w:color="E3E3E3"/>
                                <w:bottom w:val="single" w:sz="2" w:space="0" w:color="E3E3E3"/>
                                <w:right w:val="single" w:sz="2" w:space="0" w:color="E3E3E3"/>
                              </w:divBdr>
                              <w:divsChild>
                                <w:div w:id="127516512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0896713">
                                      <w:marLeft w:val="0"/>
                                      <w:marRight w:val="0"/>
                                      <w:marTop w:val="0"/>
                                      <w:marBottom w:val="0"/>
                                      <w:divBdr>
                                        <w:top w:val="single" w:sz="2" w:space="0" w:color="E3E3E3"/>
                                        <w:left w:val="single" w:sz="2" w:space="0" w:color="E3E3E3"/>
                                        <w:bottom w:val="single" w:sz="2" w:space="0" w:color="E3E3E3"/>
                                        <w:right w:val="single" w:sz="2" w:space="0" w:color="E3E3E3"/>
                                      </w:divBdr>
                                      <w:divsChild>
                                        <w:div w:id="1971283521">
                                          <w:marLeft w:val="0"/>
                                          <w:marRight w:val="0"/>
                                          <w:marTop w:val="0"/>
                                          <w:marBottom w:val="0"/>
                                          <w:divBdr>
                                            <w:top w:val="single" w:sz="2" w:space="0" w:color="E3E3E3"/>
                                            <w:left w:val="single" w:sz="2" w:space="0" w:color="E3E3E3"/>
                                            <w:bottom w:val="single" w:sz="2" w:space="0" w:color="E3E3E3"/>
                                            <w:right w:val="single" w:sz="2" w:space="0" w:color="E3E3E3"/>
                                          </w:divBdr>
                                          <w:divsChild>
                                            <w:div w:id="1059740735">
                                              <w:marLeft w:val="0"/>
                                              <w:marRight w:val="0"/>
                                              <w:marTop w:val="0"/>
                                              <w:marBottom w:val="0"/>
                                              <w:divBdr>
                                                <w:top w:val="single" w:sz="2" w:space="0" w:color="E3E3E3"/>
                                                <w:left w:val="single" w:sz="2" w:space="0" w:color="E3E3E3"/>
                                                <w:bottom w:val="single" w:sz="2" w:space="0" w:color="E3E3E3"/>
                                                <w:right w:val="single" w:sz="2" w:space="0" w:color="E3E3E3"/>
                                              </w:divBdr>
                                              <w:divsChild>
                                                <w:div w:id="891578170">
                                                  <w:marLeft w:val="0"/>
                                                  <w:marRight w:val="0"/>
                                                  <w:marTop w:val="0"/>
                                                  <w:marBottom w:val="0"/>
                                                  <w:divBdr>
                                                    <w:top w:val="single" w:sz="2" w:space="0" w:color="E3E3E3"/>
                                                    <w:left w:val="single" w:sz="2" w:space="0" w:color="E3E3E3"/>
                                                    <w:bottom w:val="single" w:sz="2" w:space="0" w:color="E3E3E3"/>
                                                    <w:right w:val="single" w:sz="2" w:space="0" w:color="E3E3E3"/>
                                                  </w:divBdr>
                                                  <w:divsChild>
                                                    <w:div w:id="1926110398">
                                                      <w:marLeft w:val="0"/>
                                                      <w:marRight w:val="0"/>
                                                      <w:marTop w:val="0"/>
                                                      <w:marBottom w:val="0"/>
                                                      <w:divBdr>
                                                        <w:top w:val="single" w:sz="2" w:space="0" w:color="E3E3E3"/>
                                                        <w:left w:val="single" w:sz="2" w:space="0" w:color="E3E3E3"/>
                                                        <w:bottom w:val="single" w:sz="2" w:space="0" w:color="E3E3E3"/>
                                                        <w:right w:val="single" w:sz="2" w:space="0" w:color="E3E3E3"/>
                                                      </w:divBdr>
                                                      <w:divsChild>
                                                        <w:div w:id="321399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56432579">
          <w:marLeft w:val="0"/>
          <w:marRight w:val="0"/>
          <w:marTop w:val="0"/>
          <w:marBottom w:val="0"/>
          <w:divBdr>
            <w:top w:val="none" w:sz="0" w:space="0" w:color="auto"/>
            <w:left w:val="none" w:sz="0" w:space="0" w:color="auto"/>
            <w:bottom w:val="none" w:sz="0" w:space="0" w:color="auto"/>
            <w:right w:val="none" w:sz="0" w:space="0" w:color="auto"/>
          </w:divBdr>
          <w:divsChild>
            <w:div w:id="698626954">
              <w:marLeft w:val="0"/>
              <w:marRight w:val="0"/>
              <w:marTop w:val="100"/>
              <w:marBottom w:val="100"/>
              <w:divBdr>
                <w:top w:val="single" w:sz="2" w:space="0" w:color="E3E3E3"/>
                <w:left w:val="single" w:sz="2" w:space="0" w:color="E3E3E3"/>
                <w:bottom w:val="single" w:sz="2" w:space="0" w:color="E3E3E3"/>
                <w:right w:val="single" w:sz="2" w:space="0" w:color="E3E3E3"/>
              </w:divBdr>
              <w:divsChild>
                <w:div w:id="2109883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66048816">
      <w:bodyDiv w:val="1"/>
      <w:marLeft w:val="0"/>
      <w:marRight w:val="0"/>
      <w:marTop w:val="0"/>
      <w:marBottom w:val="0"/>
      <w:divBdr>
        <w:top w:val="none" w:sz="0" w:space="0" w:color="auto"/>
        <w:left w:val="none" w:sz="0" w:space="0" w:color="auto"/>
        <w:bottom w:val="none" w:sz="0" w:space="0" w:color="auto"/>
        <w:right w:val="none" w:sz="0" w:space="0" w:color="auto"/>
      </w:divBdr>
    </w:div>
    <w:div w:id="1325939239">
      <w:bodyDiv w:val="1"/>
      <w:marLeft w:val="0"/>
      <w:marRight w:val="0"/>
      <w:marTop w:val="0"/>
      <w:marBottom w:val="0"/>
      <w:divBdr>
        <w:top w:val="none" w:sz="0" w:space="0" w:color="auto"/>
        <w:left w:val="none" w:sz="0" w:space="0" w:color="auto"/>
        <w:bottom w:val="none" w:sz="0" w:space="0" w:color="auto"/>
        <w:right w:val="none" w:sz="0" w:space="0" w:color="auto"/>
      </w:divBdr>
    </w:div>
    <w:div w:id="1400635637">
      <w:bodyDiv w:val="1"/>
      <w:marLeft w:val="0"/>
      <w:marRight w:val="0"/>
      <w:marTop w:val="0"/>
      <w:marBottom w:val="0"/>
      <w:divBdr>
        <w:top w:val="none" w:sz="0" w:space="0" w:color="auto"/>
        <w:left w:val="none" w:sz="0" w:space="0" w:color="auto"/>
        <w:bottom w:val="none" w:sz="0" w:space="0" w:color="auto"/>
        <w:right w:val="none" w:sz="0" w:space="0" w:color="auto"/>
      </w:divBdr>
      <w:divsChild>
        <w:div w:id="1540315022">
          <w:marLeft w:val="0"/>
          <w:marRight w:val="0"/>
          <w:marTop w:val="0"/>
          <w:marBottom w:val="0"/>
          <w:divBdr>
            <w:top w:val="none" w:sz="0" w:space="0" w:color="auto"/>
            <w:left w:val="none" w:sz="0" w:space="0" w:color="auto"/>
            <w:bottom w:val="none" w:sz="0" w:space="0" w:color="auto"/>
            <w:right w:val="none" w:sz="0" w:space="0" w:color="auto"/>
          </w:divBdr>
          <w:divsChild>
            <w:div w:id="1364013640">
              <w:marLeft w:val="0"/>
              <w:marRight w:val="0"/>
              <w:marTop w:val="0"/>
              <w:marBottom w:val="0"/>
              <w:divBdr>
                <w:top w:val="none" w:sz="0" w:space="0" w:color="auto"/>
                <w:left w:val="none" w:sz="0" w:space="0" w:color="auto"/>
                <w:bottom w:val="none" w:sz="0" w:space="0" w:color="auto"/>
                <w:right w:val="none" w:sz="0" w:space="0" w:color="auto"/>
              </w:divBdr>
              <w:divsChild>
                <w:div w:id="1747916727">
                  <w:marLeft w:val="0"/>
                  <w:marRight w:val="0"/>
                  <w:marTop w:val="0"/>
                  <w:marBottom w:val="0"/>
                  <w:divBdr>
                    <w:top w:val="single" w:sz="2" w:space="0" w:color="E5E7EB"/>
                    <w:left w:val="single" w:sz="2" w:space="0" w:color="E5E7EB"/>
                    <w:bottom w:val="single" w:sz="2" w:space="0" w:color="E5E7EB"/>
                    <w:right w:val="single" w:sz="2" w:space="0" w:color="E5E7EB"/>
                  </w:divBdr>
                  <w:divsChild>
                    <w:div w:id="1985961856">
                      <w:marLeft w:val="0"/>
                      <w:marRight w:val="0"/>
                      <w:marTop w:val="0"/>
                      <w:marBottom w:val="0"/>
                      <w:divBdr>
                        <w:top w:val="single" w:sz="2" w:space="0" w:color="E5E7EB"/>
                        <w:left w:val="single" w:sz="2" w:space="0" w:color="E5E7EB"/>
                        <w:bottom w:val="single" w:sz="2" w:space="0" w:color="E5E7EB"/>
                        <w:right w:val="single" w:sz="2" w:space="0" w:color="E5E7EB"/>
                      </w:divBdr>
                      <w:divsChild>
                        <w:div w:id="1624270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440027261">
              <w:marLeft w:val="0"/>
              <w:marRight w:val="0"/>
              <w:marTop w:val="120"/>
              <w:marBottom w:val="0"/>
              <w:divBdr>
                <w:top w:val="none" w:sz="0" w:space="0" w:color="auto"/>
                <w:left w:val="none" w:sz="0" w:space="0" w:color="auto"/>
                <w:bottom w:val="none" w:sz="0" w:space="0" w:color="auto"/>
                <w:right w:val="none" w:sz="0" w:space="0" w:color="auto"/>
              </w:divBdr>
              <w:divsChild>
                <w:div w:id="1218590158">
                  <w:marLeft w:val="-120"/>
                  <w:marRight w:val="0"/>
                  <w:marTop w:val="0"/>
                  <w:marBottom w:val="0"/>
                  <w:divBdr>
                    <w:top w:val="single" w:sz="2" w:space="0" w:color="E5E7EB"/>
                    <w:left w:val="single" w:sz="2" w:space="0" w:color="E5E7EB"/>
                    <w:bottom w:val="single" w:sz="2" w:space="0" w:color="E5E7EB"/>
                    <w:right w:val="single" w:sz="2" w:space="0" w:color="E5E7EB"/>
                  </w:divBdr>
                  <w:divsChild>
                    <w:div w:id="78527799">
                      <w:marLeft w:val="0"/>
                      <w:marRight w:val="0"/>
                      <w:marTop w:val="0"/>
                      <w:marBottom w:val="0"/>
                      <w:divBdr>
                        <w:top w:val="single" w:sz="2" w:space="0" w:color="E5E7EB"/>
                        <w:left w:val="single" w:sz="2" w:space="0" w:color="E5E7EB"/>
                        <w:bottom w:val="single" w:sz="2" w:space="0" w:color="E5E7EB"/>
                        <w:right w:val="single" w:sz="2" w:space="0" w:color="E5E7EB"/>
                      </w:divBdr>
                      <w:divsChild>
                        <w:div w:id="1593540527">
                          <w:marLeft w:val="0"/>
                          <w:marRight w:val="0"/>
                          <w:marTop w:val="0"/>
                          <w:marBottom w:val="0"/>
                          <w:divBdr>
                            <w:top w:val="none" w:sz="0" w:space="0" w:color="auto"/>
                            <w:left w:val="none" w:sz="0" w:space="0" w:color="auto"/>
                            <w:bottom w:val="none" w:sz="0" w:space="0" w:color="auto"/>
                            <w:right w:val="none" w:sz="0" w:space="0" w:color="auto"/>
                          </w:divBdr>
                          <w:divsChild>
                            <w:div w:id="1115587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73609141">
                      <w:marLeft w:val="0"/>
                      <w:marRight w:val="0"/>
                      <w:marTop w:val="0"/>
                      <w:marBottom w:val="0"/>
                      <w:divBdr>
                        <w:top w:val="single" w:sz="2" w:space="0" w:color="E5E7EB"/>
                        <w:left w:val="single" w:sz="2" w:space="0" w:color="E5E7EB"/>
                        <w:bottom w:val="single" w:sz="2" w:space="0" w:color="E5E7EB"/>
                        <w:right w:val="single" w:sz="2" w:space="0" w:color="E5E7EB"/>
                      </w:divBdr>
                      <w:divsChild>
                        <w:div w:id="19396063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3182252">
                      <w:marLeft w:val="0"/>
                      <w:marRight w:val="0"/>
                      <w:marTop w:val="0"/>
                      <w:marBottom w:val="0"/>
                      <w:divBdr>
                        <w:top w:val="single" w:sz="2" w:space="0" w:color="E5E7EB"/>
                        <w:left w:val="single" w:sz="2" w:space="0" w:color="E5E7EB"/>
                        <w:bottom w:val="single" w:sz="2" w:space="0" w:color="E5E7EB"/>
                        <w:right w:val="single" w:sz="2" w:space="0" w:color="E5E7EB"/>
                      </w:divBdr>
                      <w:divsChild>
                        <w:div w:id="1992756043">
                          <w:marLeft w:val="0"/>
                          <w:marRight w:val="0"/>
                          <w:marTop w:val="0"/>
                          <w:marBottom w:val="0"/>
                          <w:divBdr>
                            <w:top w:val="single" w:sz="2" w:space="0" w:color="E5E7EB"/>
                            <w:left w:val="single" w:sz="2" w:space="0" w:color="E5E7EB"/>
                            <w:bottom w:val="single" w:sz="2" w:space="0" w:color="E5E7EB"/>
                            <w:right w:val="single" w:sz="2" w:space="0" w:color="E5E7EB"/>
                          </w:divBdr>
                          <w:divsChild>
                            <w:div w:id="418062805">
                              <w:marLeft w:val="0"/>
                              <w:marRight w:val="0"/>
                              <w:marTop w:val="0"/>
                              <w:marBottom w:val="0"/>
                              <w:divBdr>
                                <w:top w:val="none" w:sz="0" w:space="0" w:color="auto"/>
                                <w:left w:val="none" w:sz="0" w:space="0" w:color="auto"/>
                                <w:bottom w:val="none" w:sz="0" w:space="0" w:color="auto"/>
                                <w:right w:val="none" w:sz="0" w:space="0" w:color="auto"/>
                              </w:divBdr>
                              <w:divsChild>
                                <w:div w:id="6466655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66910521">
                          <w:marLeft w:val="0"/>
                          <w:marRight w:val="0"/>
                          <w:marTop w:val="0"/>
                          <w:marBottom w:val="0"/>
                          <w:divBdr>
                            <w:top w:val="single" w:sz="2" w:space="0" w:color="E5E7EB"/>
                            <w:left w:val="single" w:sz="2" w:space="0" w:color="E5E7EB"/>
                            <w:bottom w:val="single" w:sz="2" w:space="0" w:color="E5E7EB"/>
                            <w:right w:val="single" w:sz="2" w:space="0" w:color="E5E7EB"/>
                          </w:divBdr>
                          <w:divsChild>
                            <w:div w:id="12937503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349458096">
                  <w:marLeft w:val="0"/>
                  <w:marRight w:val="0"/>
                  <w:marTop w:val="0"/>
                  <w:marBottom w:val="0"/>
                  <w:divBdr>
                    <w:top w:val="single" w:sz="2" w:space="0" w:color="E5E7EB"/>
                    <w:left w:val="single" w:sz="2" w:space="0" w:color="E5E7EB"/>
                    <w:bottom w:val="single" w:sz="2" w:space="0" w:color="E5E7EB"/>
                    <w:right w:val="single" w:sz="2" w:space="0" w:color="E5E7EB"/>
                  </w:divBdr>
                  <w:divsChild>
                    <w:div w:id="1012801968">
                      <w:marLeft w:val="0"/>
                      <w:marRight w:val="0"/>
                      <w:marTop w:val="0"/>
                      <w:marBottom w:val="0"/>
                      <w:divBdr>
                        <w:top w:val="single" w:sz="2" w:space="0" w:color="E5E7EB"/>
                        <w:left w:val="single" w:sz="2" w:space="0" w:color="E5E7EB"/>
                        <w:bottom w:val="single" w:sz="2" w:space="0" w:color="E5E7EB"/>
                        <w:right w:val="single" w:sz="2" w:space="0" w:color="E5E7EB"/>
                      </w:divBdr>
                      <w:divsChild>
                        <w:div w:id="50735645">
                          <w:marLeft w:val="0"/>
                          <w:marRight w:val="0"/>
                          <w:marTop w:val="0"/>
                          <w:marBottom w:val="0"/>
                          <w:divBdr>
                            <w:top w:val="none" w:sz="0" w:space="0" w:color="auto"/>
                            <w:left w:val="none" w:sz="0" w:space="0" w:color="auto"/>
                            <w:bottom w:val="none" w:sz="0" w:space="0" w:color="auto"/>
                            <w:right w:val="none" w:sz="0" w:space="0" w:color="auto"/>
                          </w:divBdr>
                          <w:divsChild>
                            <w:div w:id="9849703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45550441">
                      <w:marLeft w:val="0"/>
                      <w:marRight w:val="0"/>
                      <w:marTop w:val="0"/>
                      <w:marBottom w:val="0"/>
                      <w:divBdr>
                        <w:top w:val="single" w:sz="2" w:space="0" w:color="E5E7EB"/>
                        <w:left w:val="single" w:sz="2" w:space="0" w:color="E5E7EB"/>
                        <w:bottom w:val="single" w:sz="2" w:space="0" w:color="E5E7EB"/>
                        <w:right w:val="single" w:sz="2" w:space="0" w:color="E5E7EB"/>
                      </w:divBdr>
                      <w:divsChild>
                        <w:div w:id="1405370257">
                          <w:marLeft w:val="0"/>
                          <w:marRight w:val="0"/>
                          <w:marTop w:val="0"/>
                          <w:marBottom w:val="0"/>
                          <w:divBdr>
                            <w:top w:val="none" w:sz="0" w:space="0" w:color="auto"/>
                            <w:left w:val="none" w:sz="0" w:space="0" w:color="auto"/>
                            <w:bottom w:val="none" w:sz="0" w:space="0" w:color="auto"/>
                            <w:right w:val="none" w:sz="0" w:space="0" w:color="auto"/>
                          </w:divBdr>
                          <w:divsChild>
                            <w:div w:id="17609071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19771199">
                      <w:marLeft w:val="0"/>
                      <w:marRight w:val="0"/>
                      <w:marTop w:val="0"/>
                      <w:marBottom w:val="0"/>
                      <w:divBdr>
                        <w:top w:val="single" w:sz="2" w:space="0" w:color="E5E7EB"/>
                        <w:left w:val="single" w:sz="2" w:space="0" w:color="E5E7EB"/>
                        <w:bottom w:val="single" w:sz="2" w:space="0" w:color="E5E7EB"/>
                        <w:right w:val="single" w:sz="2" w:space="0" w:color="E5E7EB"/>
                      </w:divBdr>
                      <w:divsChild>
                        <w:div w:id="1480804899">
                          <w:marLeft w:val="0"/>
                          <w:marRight w:val="0"/>
                          <w:marTop w:val="0"/>
                          <w:marBottom w:val="0"/>
                          <w:divBdr>
                            <w:top w:val="none" w:sz="0" w:space="0" w:color="auto"/>
                            <w:left w:val="none" w:sz="0" w:space="0" w:color="auto"/>
                            <w:bottom w:val="none" w:sz="0" w:space="0" w:color="auto"/>
                            <w:right w:val="none" w:sz="0" w:space="0" w:color="auto"/>
                          </w:divBdr>
                          <w:divsChild>
                            <w:div w:id="13188058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625408">
                      <w:marLeft w:val="0"/>
                      <w:marRight w:val="0"/>
                      <w:marTop w:val="0"/>
                      <w:marBottom w:val="0"/>
                      <w:divBdr>
                        <w:top w:val="single" w:sz="2" w:space="0" w:color="E5E7EB"/>
                        <w:left w:val="single" w:sz="2" w:space="0" w:color="E5E7EB"/>
                        <w:bottom w:val="single" w:sz="2" w:space="0" w:color="E5E7EB"/>
                        <w:right w:val="single" w:sz="2" w:space="0" w:color="E5E7EB"/>
                      </w:divBdr>
                      <w:divsChild>
                        <w:div w:id="673607794">
                          <w:marLeft w:val="0"/>
                          <w:marRight w:val="0"/>
                          <w:marTop w:val="0"/>
                          <w:marBottom w:val="0"/>
                          <w:divBdr>
                            <w:top w:val="none" w:sz="0" w:space="0" w:color="auto"/>
                            <w:left w:val="none" w:sz="0" w:space="0" w:color="auto"/>
                            <w:bottom w:val="none" w:sz="0" w:space="0" w:color="auto"/>
                            <w:right w:val="none" w:sz="0" w:space="0" w:color="auto"/>
                          </w:divBdr>
                          <w:divsChild>
                            <w:div w:id="1476759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405449752">
      <w:bodyDiv w:val="1"/>
      <w:marLeft w:val="0"/>
      <w:marRight w:val="0"/>
      <w:marTop w:val="0"/>
      <w:marBottom w:val="0"/>
      <w:divBdr>
        <w:top w:val="none" w:sz="0" w:space="0" w:color="auto"/>
        <w:left w:val="none" w:sz="0" w:space="0" w:color="auto"/>
        <w:bottom w:val="none" w:sz="0" w:space="0" w:color="auto"/>
        <w:right w:val="none" w:sz="0" w:space="0" w:color="auto"/>
      </w:divBdr>
    </w:div>
    <w:div w:id="1454446272">
      <w:bodyDiv w:val="1"/>
      <w:marLeft w:val="0"/>
      <w:marRight w:val="0"/>
      <w:marTop w:val="0"/>
      <w:marBottom w:val="0"/>
      <w:divBdr>
        <w:top w:val="none" w:sz="0" w:space="0" w:color="auto"/>
        <w:left w:val="none" w:sz="0" w:space="0" w:color="auto"/>
        <w:bottom w:val="none" w:sz="0" w:space="0" w:color="auto"/>
        <w:right w:val="none" w:sz="0" w:space="0" w:color="auto"/>
      </w:divBdr>
    </w:div>
    <w:div w:id="1599174012">
      <w:bodyDiv w:val="1"/>
      <w:marLeft w:val="0"/>
      <w:marRight w:val="0"/>
      <w:marTop w:val="0"/>
      <w:marBottom w:val="0"/>
      <w:divBdr>
        <w:top w:val="none" w:sz="0" w:space="0" w:color="auto"/>
        <w:left w:val="none" w:sz="0" w:space="0" w:color="auto"/>
        <w:bottom w:val="none" w:sz="0" w:space="0" w:color="auto"/>
        <w:right w:val="none" w:sz="0" w:space="0" w:color="auto"/>
      </w:divBdr>
    </w:div>
    <w:div w:id="1615555219">
      <w:bodyDiv w:val="1"/>
      <w:marLeft w:val="0"/>
      <w:marRight w:val="0"/>
      <w:marTop w:val="0"/>
      <w:marBottom w:val="0"/>
      <w:divBdr>
        <w:top w:val="none" w:sz="0" w:space="0" w:color="auto"/>
        <w:left w:val="none" w:sz="0" w:space="0" w:color="auto"/>
        <w:bottom w:val="none" w:sz="0" w:space="0" w:color="auto"/>
        <w:right w:val="none" w:sz="0" w:space="0" w:color="auto"/>
      </w:divBdr>
    </w:div>
    <w:div w:id="1616064103">
      <w:bodyDiv w:val="1"/>
      <w:marLeft w:val="0"/>
      <w:marRight w:val="0"/>
      <w:marTop w:val="0"/>
      <w:marBottom w:val="0"/>
      <w:divBdr>
        <w:top w:val="none" w:sz="0" w:space="0" w:color="auto"/>
        <w:left w:val="none" w:sz="0" w:space="0" w:color="auto"/>
        <w:bottom w:val="none" w:sz="0" w:space="0" w:color="auto"/>
        <w:right w:val="none" w:sz="0" w:space="0" w:color="auto"/>
      </w:divBdr>
    </w:div>
    <w:div w:id="1777168201">
      <w:bodyDiv w:val="1"/>
      <w:marLeft w:val="0"/>
      <w:marRight w:val="0"/>
      <w:marTop w:val="0"/>
      <w:marBottom w:val="0"/>
      <w:divBdr>
        <w:top w:val="none" w:sz="0" w:space="0" w:color="auto"/>
        <w:left w:val="none" w:sz="0" w:space="0" w:color="auto"/>
        <w:bottom w:val="none" w:sz="0" w:space="0" w:color="auto"/>
        <w:right w:val="none" w:sz="0" w:space="0" w:color="auto"/>
      </w:divBdr>
    </w:div>
    <w:div w:id="1891959742">
      <w:bodyDiv w:val="1"/>
      <w:marLeft w:val="0"/>
      <w:marRight w:val="0"/>
      <w:marTop w:val="0"/>
      <w:marBottom w:val="0"/>
      <w:divBdr>
        <w:top w:val="none" w:sz="0" w:space="0" w:color="auto"/>
        <w:left w:val="none" w:sz="0" w:space="0" w:color="auto"/>
        <w:bottom w:val="none" w:sz="0" w:space="0" w:color="auto"/>
        <w:right w:val="none" w:sz="0" w:space="0" w:color="auto"/>
      </w:divBdr>
    </w:div>
    <w:div w:id="1931815717">
      <w:bodyDiv w:val="1"/>
      <w:marLeft w:val="0"/>
      <w:marRight w:val="0"/>
      <w:marTop w:val="0"/>
      <w:marBottom w:val="0"/>
      <w:divBdr>
        <w:top w:val="none" w:sz="0" w:space="0" w:color="auto"/>
        <w:left w:val="none" w:sz="0" w:space="0" w:color="auto"/>
        <w:bottom w:val="none" w:sz="0" w:space="0" w:color="auto"/>
        <w:right w:val="none" w:sz="0" w:space="0" w:color="auto"/>
      </w:divBdr>
    </w:div>
    <w:div w:id="1963072597">
      <w:bodyDiv w:val="1"/>
      <w:marLeft w:val="0"/>
      <w:marRight w:val="0"/>
      <w:marTop w:val="0"/>
      <w:marBottom w:val="0"/>
      <w:divBdr>
        <w:top w:val="none" w:sz="0" w:space="0" w:color="auto"/>
        <w:left w:val="none" w:sz="0" w:space="0" w:color="auto"/>
        <w:bottom w:val="none" w:sz="0" w:space="0" w:color="auto"/>
        <w:right w:val="none" w:sz="0" w:space="0" w:color="auto"/>
      </w:divBdr>
    </w:div>
    <w:div w:id="2012484188">
      <w:bodyDiv w:val="1"/>
      <w:marLeft w:val="0"/>
      <w:marRight w:val="0"/>
      <w:marTop w:val="0"/>
      <w:marBottom w:val="0"/>
      <w:divBdr>
        <w:top w:val="none" w:sz="0" w:space="0" w:color="auto"/>
        <w:left w:val="none" w:sz="0" w:space="0" w:color="auto"/>
        <w:bottom w:val="none" w:sz="0" w:space="0" w:color="auto"/>
        <w:right w:val="none" w:sz="0" w:space="0" w:color="auto"/>
      </w:divBdr>
    </w:div>
    <w:div w:id="2037383322">
      <w:bodyDiv w:val="1"/>
      <w:marLeft w:val="0"/>
      <w:marRight w:val="0"/>
      <w:marTop w:val="0"/>
      <w:marBottom w:val="0"/>
      <w:divBdr>
        <w:top w:val="none" w:sz="0" w:space="0" w:color="auto"/>
        <w:left w:val="none" w:sz="0" w:space="0" w:color="auto"/>
        <w:bottom w:val="none" w:sz="0" w:space="0" w:color="auto"/>
        <w:right w:val="none" w:sz="0" w:space="0" w:color="auto"/>
      </w:divBdr>
    </w:div>
    <w:div w:id="2087915800">
      <w:bodyDiv w:val="1"/>
      <w:marLeft w:val="0"/>
      <w:marRight w:val="0"/>
      <w:marTop w:val="0"/>
      <w:marBottom w:val="0"/>
      <w:divBdr>
        <w:top w:val="none" w:sz="0" w:space="0" w:color="auto"/>
        <w:left w:val="none" w:sz="0" w:space="0" w:color="auto"/>
        <w:bottom w:val="none" w:sz="0" w:space="0" w:color="auto"/>
        <w:right w:val="none" w:sz="0" w:space="0" w:color="auto"/>
      </w:divBdr>
    </w:div>
    <w:div w:id="2111393396">
      <w:bodyDiv w:val="1"/>
      <w:marLeft w:val="0"/>
      <w:marRight w:val="0"/>
      <w:marTop w:val="0"/>
      <w:marBottom w:val="0"/>
      <w:divBdr>
        <w:top w:val="none" w:sz="0" w:space="0" w:color="auto"/>
        <w:left w:val="none" w:sz="0" w:space="0" w:color="auto"/>
        <w:bottom w:val="none" w:sz="0" w:space="0" w:color="auto"/>
        <w:right w:val="none" w:sz="0" w:space="0" w:color="auto"/>
      </w:divBdr>
    </w:div>
    <w:div w:id="2120106536">
      <w:bodyDiv w:val="1"/>
      <w:marLeft w:val="0"/>
      <w:marRight w:val="0"/>
      <w:marTop w:val="0"/>
      <w:marBottom w:val="0"/>
      <w:divBdr>
        <w:top w:val="none" w:sz="0" w:space="0" w:color="auto"/>
        <w:left w:val="none" w:sz="0" w:space="0" w:color="auto"/>
        <w:bottom w:val="none" w:sz="0" w:space="0" w:color="auto"/>
        <w:right w:val="none" w:sz="0" w:space="0" w:color="auto"/>
      </w:divBdr>
      <w:divsChild>
        <w:div w:id="2113890875">
          <w:marLeft w:val="0"/>
          <w:marRight w:val="0"/>
          <w:marTop w:val="0"/>
          <w:marBottom w:val="0"/>
          <w:divBdr>
            <w:top w:val="none" w:sz="0" w:space="0" w:color="auto"/>
            <w:left w:val="none" w:sz="0" w:space="0" w:color="auto"/>
            <w:bottom w:val="none" w:sz="0" w:space="0" w:color="auto"/>
            <w:right w:val="none" w:sz="0" w:space="0" w:color="auto"/>
          </w:divBdr>
          <w:divsChild>
            <w:div w:id="1838417163">
              <w:marLeft w:val="0"/>
              <w:marRight w:val="0"/>
              <w:marTop w:val="0"/>
              <w:marBottom w:val="0"/>
              <w:divBdr>
                <w:top w:val="none" w:sz="0" w:space="0" w:color="auto"/>
                <w:left w:val="none" w:sz="0" w:space="0" w:color="auto"/>
                <w:bottom w:val="none" w:sz="0" w:space="0" w:color="auto"/>
                <w:right w:val="none" w:sz="0" w:space="0" w:color="auto"/>
              </w:divBdr>
              <w:divsChild>
                <w:div w:id="1760053356">
                  <w:marLeft w:val="0"/>
                  <w:marRight w:val="0"/>
                  <w:marTop w:val="0"/>
                  <w:marBottom w:val="0"/>
                  <w:divBdr>
                    <w:top w:val="none" w:sz="0" w:space="0" w:color="auto"/>
                    <w:left w:val="none" w:sz="0" w:space="0" w:color="auto"/>
                    <w:bottom w:val="none" w:sz="0" w:space="0" w:color="auto"/>
                    <w:right w:val="none" w:sz="0" w:space="0" w:color="auto"/>
                  </w:divBdr>
                  <w:divsChild>
                    <w:div w:id="1507163681">
                      <w:marLeft w:val="0"/>
                      <w:marRight w:val="0"/>
                      <w:marTop w:val="0"/>
                      <w:marBottom w:val="0"/>
                      <w:divBdr>
                        <w:top w:val="none" w:sz="0" w:space="0" w:color="auto"/>
                        <w:left w:val="none" w:sz="0" w:space="0" w:color="auto"/>
                        <w:bottom w:val="none" w:sz="0" w:space="0" w:color="auto"/>
                        <w:right w:val="none" w:sz="0" w:space="0" w:color="auto"/>
                      </w:divBdr>
                      <w:divsChild>
                        <w:div w:id="623462631">
                          <w:marLeft w:val="0"/>
                          <w:marRight w:val="0"/>
                          <w:marTop w:val="0"/>
                          <w:marBottom w:val="0"/>
                          <w:divBdr>
                            <w:top w:val="none" w:sz="0" w:space="0" w:color="auto"/>
                            <w:left w:val="none" w:sz="0" w:space="0" w:color="auto"/>
                            <w:bottom w:val="none" w:sz="0" w:space="0" w:color="auto"/>
                            <w:right w:val="none" w:sz="0" w:space="0" w:color="auto"/>
                          </w:divBdr>
                          <w:divsChild>
                            <w:div w:id="1478524197">
                              <w:marLeft w:val="0"/>
                              <w:marRight w:val="0"/>
                              <w:marTop w:val="0"/>
                              <w:marBottom w:val="0"/>
                              <w:divBdr>
                                <w:top w:val="none" w:sz="0" w:space="0" w:color="auto"/>
                                <w:left w:val="none" w:sz="0" w:space="0" w:color="auto"/>
                                <w:bottom w:val="none" w:sz="0" w:space="0" w:color="auto"/>
                                <w:right w:val="none" w:sz="0" w:space="0" w:color="auto"/>
                              </w:divBdr>
                              <w:divsChild>
                                <w:div w:id="1349334255">
                                  <w:marLeft w:val="0"/>
                                  <w:marRight w:val="0"/>
                                  <w:marTop w:val="0"/>
                                  <w:marBottom w:val="0"/>
                                  <w:divBdr>
                                    <w:top w:val="none" w:sz="0" w:space="0" w:color="auto"/>
                                    <w:left w:val="none" w:sz="0" w:space="0" w:color="auto"/>
                                    <w:bottom w:val="none" w:sz="0" w:space="0" w:color="auto"/>
                                    <w:right w:val="none" w:sz="0" w:space="0" w:color="auto"/>
                                  </w:divBdr>
                                  <w:divsChild>
                                    <w:div w:id="8207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sdaia.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F214C-95C7-411A-8679-AEBECA887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1101</TotalTime>
  <Pages>135</Pages>
  <Words>28342</Words>
  <Characters>161553</Characters>
  <Application>Microsoft Office Word</Application>
  <DocSecurity>0</DocSecurity>
  <Lines>1346</Lines>
  <Paragraphs>379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sayed</dc:creator>
  <cp:keywords/>
  <dc:description/>
  <cp:lastModifiedBy>mftaah.com</cp:lastModifiedBy>
  <cp:revision>370</cp:revision>
  <cp:lastPrinted>2026-06-15T06:12:00Z</cp:lastPrinted>
  <dcterms:created xsi:type="dcterms:W3CDTF">2025-11-28T16:29:00Z</dcterms:created>
  <dcterms:modified xsi:type="dcterms:W3CDTF">2026-06-17T07:59:00Z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5eab5deb8c91580e0395b19938c49cffb17dd0af009d3722580016d8e3dca4c4</vt:lpwstr>
  </property>
</Properties>
</file>