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a9"/>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619F698B" w14:textId="77777777" w:rsidR="00610DAA" w:rsidRDefault="00610DAA" w:rsidP="00610DAA">
      <w:pPr>
        <w:pStyle w:val="a9"/>
        <w:bidi/>
        <w:spacing w:before="0" w:beforeAutospacing="0" w:after="0" w:afterAutospacing="0"/>
        <w:ind w:right="-270"/>
        <w:jc w:val="both"/>
        <w:rPr>
          <w:rFonts w:ascii="Arial" w:hAnsi="Arial" w:cs="Arial"/>
          <w:b/>
          <w:bCs/>
          <w:color w:val="0000FF"/>
          <w:sz w:val="32"/>
          <w:szCs w:val="32"/>
          <w:rtl/>
          <w:lang w:bidi="ar-JO"/>
        </w:rPr>
      </w:pPr>
    </w:p>
    <w:p w14:paraId="6808AA9C" w14:textId="77777777" w:rsidR="007C1104" w:rsidRDefault="007C1104" w:rsidP="007C1104">
      <w:pPr>
        <w:pStyle w:val="a9"/>
        <w:bidi/>
        <w:spacing w:before="0" w:beforeAutospacing="0" w:after="0" w:afterAutospacing="0"/>
        <w:ind w:right="-270"/>
        <w:jc w:val="both"/>
        <w:rPr>
          <w:rFonts w:ascii="Arial" w:hAnsi="Arial" w:cs="Arial"/>
          <w:b/>
          <w:bCs/>
          <w:color w:val="0000FF"/>
          <w:sz w:val="32"/>
          <w:szCs w:val="32"/>
          <w:rtl/>
          <w:lang w:bidi="ar-JO"/>
        </w:rPr>
      </w:pPr>
    </w:p>
    <w:p w14:paraId="477362DE" w14:textId="77777777" w:rsidR="007C1104" w:rsidRDefault="007C1104" w:rsidP="007C1104">
      <w:pPr>
        <w:pStyle w:val="a9"/>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DF2603" w:rsidRDefault="00610DAA" w:rsidP="00610DAA">
      <w:pPr>
        <w:spacing w:line="480" w:lineRule="auto"/>
        <w:ind w:left="533"/>
        <w:jc w:val="center"/>
        <w:rPr>
          <w:rFonts w:ascii="Arial" w:hAnsi="Arial" w:cs="Arial"/>
          <w:noProof/>
          <w:color w:val="000000" w:themeColor="text1"/>
          <w:sz w:val="24"/>
          <w:szCs w:val="24"/>
        </w:rPr>
      </w:pPr>
      <w:r w:rsidRPr="00DF2603">
        <w:rPr>
          <w:rFonts w:ascii="Simplified Arabic" w:eastAsia="Times New Roman" w:hAnsi="Simplified Arabic" w:cs="Simplified Arabic"/>
          <w:b/>
          <w:bCs/>
          <w:color w:val="000000" w:themeColor="text1"/>
          <w:sz w:val="32"/>
          <w:szCs w:val="36"/>
          <w:rtl/>
        </w:rPr>
        <w:t xml:space="preserve">دراسة تحليلية </w:t>
      </w:r>
      <w:bookmarkStart w:id="0" w:name="_Hlk235568325"/>
      <w:r w:rsidRPr="00DF2603">
        <w:rPr>
          <w:rFonts w:ascii="Simplified Arabic" w:eastAsia="Times New Roman" w:hAnsi="Simplified Arabic" w:cs="Simplified Arabic"/>
          <w:b/>
          <w:bCs/>
          <w:color w:val="000000" w:themeColor="text1"/>
          <w:sz w:val="32"/>
          <w:szCs w:val="36"/>
          <w:rtl/>
        </w:rPr>
        <w:t>لتأثير التقنيات المتقدمة على كفاءة سلاسل الإمداد</w:t>
      </w:r>
      <w:bookmarkEnd w:id="0"/>
      <w:r w:rsidRPr="00DF2603">
        <w:rPr>
          <w:rFonts w:ascii="Simplified Arabic" w:eastAsia="Times New Roman" w:hAnsi="Simplified Arabic" w:cs="Simplified Arabic"/>
          <w:b/>
          <w:bCs/>
          <w:color w:val="000000" w:themeColor="text1"/>
          <w:sz w:val="32"/>
          <w:szCs w:val="36"/>
          <w:rtl/>
        </w:rPr>
        <w:t xml:space="preserve"> في قطاع المياه بالمملكة العربية السعودية</w:t>
      </w:r>
    </w:p>
    <w:p w14:paraId="4F68FDF9" w14:textId="77777777" w:rsidR="00610DAA" w:rsidRPr="00DF2603" w:rsidRDefault="00610DAA" w:rsidP="00610DAA">
      <w:pPr>
        <w:spacing w:line="360" w:lineRule="auto"/>
        <w:ind w:left="534" w:hanging="340"/>
        <w:jc w:val="right"/>
        <w:rPr>
          <w:rFonts w:ascii="Arial" w:hAnsi="Arial" w:cs="Arial"/>
          <w:b/>
          <w:bCs/>
          <w:noProof/>
          <w:color w:val="000000" w:themeColor="text1"/>
          <w:rtl/>
          <w:lang w:bidi="ar-EG"/>
        </w:rPr>
      </w:pPr>
      <w:r w:rsidRPr="00DF2603">
        <w:rPr>
          <w:rFonts w:ascii="Arial" w:hAnsi="Arial" w:cs="Arial"/>
          <w:b/>
          <w:bCs/>
          <w:noProof/>
          <w:color w:val="000000" w:themeColor="text1"/>
          <w:szCs w:val="32"/>
          <w:rtl/>
        </w:rPr>
        <w:t xml:space="preserve"> </w:t>
      </w:r>
    </w:p>
    <w:p w14:paraId="09E40DFB" w14:textId="77777777"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اعداد </w:t>
      </w:r>
    </w:p>
    <w:p w14:paraId="0CF90577" w14:textId="77777777"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اسم الباحث </w:t>
      </w:r>
    </w:p>
    <w:p w14:paraId="442EBDB0" w14:textId="799349F1"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44"/>
          <w:szCs w:val="44"/>
          <w:rtl/>
        </w:rPr>
      </w:pPr>
      <w:r w:rsidRPr="00DF2603">
        <w:rPr>
          <w:rFonts w:ascii="Simplified Arabic" w:hAnsi="Simplified Arabic" w:cs="Simplified Arabic"/>
          <w:b/>
          <w:bCs/>
          <w:color w:val="000000" w:themeColor="text1"/>
          <w:sz w:val="36"/>
          <w:szCs w:val="36"/>
          <w:rtl/>
        </w:rPr>
        <w:t>محمد سعيد عبد الله آل مانع</w:t>
      </w:r>
    </w:p>
    <w:p w14:paraId="502FE88C" w14:textId="77777777" w:rsidR="00610DAA" w:rsidRPr="009106E3" w:rsidRDefault="00610DAA" w:rsidP="00610DAA">
      <w:pPr>
        <w:pStyle w:val="a9"/>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a9"/>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221030DF"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 xml:space="preserve">كجزء من متطلبات نيل </w:t>
      </w:r>
      <w:r w:rsidR="00DF2603">
        <w:rPr>
          <w:rFonts w:ascii="Arial" w:hAnsi="Arial" w:cs="Akhbar MT" w:hint="cs"/>
          <w:b/>
          <w:bCs/>
          <w:sz w:val="44"/>
          <w:szCs w:val="44"/>
          <w:rtl/>
        </w:rPr>
        <w:t>درجة دكتوراه</w:t>
      </w:r>
      <w:r>
        <w:rPr>
          <w:rFonts w:ascii="Arial" w:hAnsi="Arial" w:cs="Akhbar MT" w:hint="cs"/>
          <w:b/>
          <w:bCs/>
          <w:sz w:val="44"/>
          <w:szCs w:val="44"/>
          <w:rtl/>
        </w:rPr>
        <w:t xml:space="preserve"> الفلسفة في (</w:t>
      </w:r>
      <w:r w:rsidR="00DF2603">
        <w:rPr>
          <w:rFonts w:ascii="Arial" w:hAnsi="Arial" w:cs="Akhbar MT" w:hint="cs"/>
          <w:b/>
          <w:bCs/>
          <w:sz w:val="44"/>
          <w:szCs w:val="44"/>
          <w:rtl/>
        </w:rPr>
        <w:t>الإدارة)</w:t>
      </w:r>
    </w:p>
    <w:p w14:paraId="0C41411A" w14:textId="77777777" w:rsidR="00610DAA" w:rsidRPr="004B484B" w:rsidRDefault="00610DAA" w:rsidP="00610DAA">
      <w:pPr>
        <w:pStyle w:val="a9"/>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a9"/>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a9"/>
        <w:spacing w:after="0"/>
        <w:ind w:right="-270"/>
        <w:rPr>
          <w:rFonts w:ascii="Arial" w:hAnsi="Arial" w:cs="Arial"/>
          <w:b/>
          <w:bCs/>
        </w:rPr>
      </w:pPr>
      <w:r w:rsidRPr="00473F47">
        <w:rPr>
          <w:b/>
          <w:noProof/>
          <w:sz w:val="14"/>
          <w:szCs w:val="16"/>
        </w:rPr>
        <w:lastRenderedPageBreak/>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a9"/>
        <w:spacing w:before="0" w:beforeAutospacing="0" w:after="0" w:afterAutospacing="0"/>
        <w:ind w:right="-270"/>
        <w:rPr>
          <w:rFonts w:ascii="Arial" w:hAnsi="Arial" w:cs="Arial"/>
          <w:b/>
          <w:bCs/>
        </w:rPr>
      </w:pPr>
      <w:r w:rsidRPr="00473F47">
        <w:rPr>
          <w:rFonts w:ascii="Arial" w:hAnsi="Arial" w:cs="Arial"/>
          <w:b/>
          <w:bCs/>
        </w:rPr>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19C19E4E" w14:textId="77777777" w:rsidR="00610DAA" w:rsidRDefault="00610DAA" w:rsidP="00610DAA">
      <w:pPr>
        <w:jc w:val="center"/>
        <w:rPr>
          <w:rFonts w:asciiTheme="majorBidi" w:hAnsiTheme="majorBidi" w:cstheme="majorBidi"/>
          <w:b/>
          <w:bCs/>
          <w:sz w:val="36"/>
          <w:szCs w:val="36"/>
        </w:rPr>
      </w:pPr>
    </w:p>
    <w:p w14:paraId="3940D0DA" w14:textId="77777777" w:rsidR="007C1104" w:rsidRDefault="007C1104" w:rsidP="00610DAA">
      <w:pPr>
        <w:jc w:val="center"/>
        <w:rPr>
          <w:rFonts w:asciiTheme="majorBidi" w:hAnsiTheme="majorBidi" w:cstheme="majorBidi"/>
          <w:b/>
          <w:bCs/>
          <w:sz w:val="36"/>
          <w:szCs w:val="36"/>
        </w:rPr>
      </w:pPr>
    </w:p>
    <w:p w14:paraId="386CFB97" w14:textId="77777777" w:rsidR="007C1104" w:rsidRPr="009106E3" w:rsidRDefault="007C1104"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DF2603" w:rsidRDefault="00610DAA" w:rsidP="00610DAA">
      <w:pPr>
        <w:jc w:val="center"/>
        <w:rPr>
          <w:rFonts w:ascii="Arial" w:hAnsi="Arial" w:cs="PT Bold Broken"/>
          <w:b/>
          <w:bCs/>
          <w:color w:val="000000" w:themeColor="text1"/>
          <w:sz w:val="44"/>
          <w:szCs w:val="44"/>
        </w:rPr>
      </w:pPr>
      <w:r w:rsidRPr="00DF2603">
        <w:rPr>
          <w:rFonts w:ascii="Arial" w:hAnsi="Arial" w:cs="PT Bold Broken"/>
          <w:b/>
          <w:bCs/>
          <w:color w:val="000000" w:themeColor="text1"/>
          <w:sz w:val="44"/>
          <w:szCs w:val="44"/>
        </w:rPr>
        <w:t>Mohammed Saeed Abdullah Al-Manea</w:t>
      </w:r>
    </w:p>
    <w:p w14:paraId="2F1F90E7" w14:textId="77777777" w:rsidR="00610DAA" w:rsidRPr="00DF2603" w:rsidRDefault="00610DAA" w:rsidP="00610DAA">
      <w:pPr>
        <w:jc w:val="center"/>
        <w:rPr>
          <w:rFonts w:ascii="Arial" w:hAnsi="Arial" w:cs="PT Bold Broken"/>
          <w:b/>
          <w:bCs/>
          <w:color w:val="000000" w:themeColor="text1"/>
          <w:sz w:val="44"/>
          <w:szCs w:val="44"/>
        </w:rPr>
      </w:pPr>
    </w:p>
    <w:p w14:paraId="6C116917"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Dissertation submitted to the PhD program</w:t>
      </w:r>
    </w:p>
    <w:p w14:paraId="72F9881F"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As partial fulfillment of the requirements for the degree of Doctor of Philosophy in (Management)</w:t>
      </w:r>
    </w:p>
    <w:p w14:paraId="69E7F556" w14:textId="77777777" w:rsidR="00610DAA" w:rsidRPr="00DF2603" w:rsidRDefault="00610DAA" w:rsidP="00610DAA">
      <w:pPr>
        <w:jc w:val="center"/>
        <w:rPr>
          <w:rFonts w:ascii="Arial" w:hAnsi="Arial" w:cs="PT Bold Broken"/>
          <w:b/>
          <w:bCs/>
          <w:color w:val="000000" w:themeColor="text1"/>
          <w:sz w:val="44"/>
          <w:szCs w:val="44"/>
        </w:rPr>
      </w:pPr>
    </w:p>
    <w:p w14:paraId="02BBC9A0" w14:textId="77777777" w:rsidR="00610DAA" w:rsidRPr="00DF2603" w:rsidRDefault="00610DAA" w:rsidP="00610DAA">
      <w:pPr>
        <w:jc w:val="center"/>
        <w:rPr>
          <w:rFonts w:ascii="Arial" w:hAnsi="Arial" w:cs="PT Bold Broken"/>
          <w:b/>
          <w:bCs/>
          <w:color w:val="000000" w:themeColor="text1"/>
          <w:sz w:val="24"/>
          <w:szCs w:val="24"/>
        </w:rPr>
      </w:pPr>
      <w:r w:rsidRPr="00DF2603">
        <w:rPr>
          <w:rFonts w:ascii="Arial" w:hAnsi="Arial" w:cs="PT Bold Broken"/>
          <w:b/>
          <w:bCs/>
          <w:color w:val="000000" w:themeColor="text1"/>
          <w:sz w:val="24"/>
          <w:szCs w:val="24"/>
        </w:rPr>
        <w:t>Academic Year 2026</w:t>
      </w:r>
    </w:p>
    <w:p w14:paraId="7932A962" w14:textId="77777777" w:rsidR="00610DAA" w:rsidRPr="00DF2603" w:rsidRDefault="00610DAA" w:rsidP="00610DAA">
      <w:pPr>
        <w:jc w:val="center"/>
        <w:rPr>
          <w:rFonts w:ascii="Calibri" w:hAnsi="Calibri" w:cs="Calibri"/>
          <w:b/>
          <w:bCs/>
          <w:color w:val="000000" w:themeColor="text1"/>
          <w:sz w:val="28"/>
          <w:szCs w:val="28"/>
        </w:rPr>
      </w:pPr>
      <w:r w:rsidRPr="00DF2603">
        <w:rPr>
          <w:rFonts w:ascii="Arial" w:hAnsi="Arial" w:cs="PT Bold Broken"/>
          <w:b/>
          <w:bCs/>
          <w:color w:val="000000" w:themeColor="text1"/>
          <w:sz w:val="24"/>
          <w:szCs w:val="24"/>
          <w:rtl/>
        </w:rPr>
        <w:t>1447</w:t>
      </w:r>
      <w:r w:rsidRPr="00DF2603">
        <w:rPr>
          <w:rFonts w:ascii="Arial" w:hAnsi="Arial" w:cs="PT Bold Broken"/>
          <w:b/>
          <w:bCs/>
          <w:color w:val="000000" w:themeColor="text1"/>
          <w:sz w:val="24"/>
          <w:szCs w:val="24"/>
        </w:rPr>
        <w:t>-1448 AH</w:t>
      </w:r>
      <w:r w:rsidRPr="00DF2603">
        <w:rPr>
          <w:rFonts w:ascii="Calibri" w:hAnsi="Calibri" w:cs="Calibri"/>
          <w:b/>
          <w:bCs/>
          <w:color w:val="000000" w:themeColor="text1"/>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lastRenderedPageBreak/>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af1"/>
            <w:jc w:val="both"/>
            <w:rPr>
              <w:color w:val="000000" w:themeColor="text1"/>
              <w:sz w:val="28"/>
              <w:szCs w:val="28"/>
            </w:rPr>
          </w:pPr>
          <w:r w:rsidRPr="004A0339">
            <w:rPr>
              <w:color w:val="000000" w:themeColor="text1"/>
              <w:sz w:val="28"/>
              <w:szCs w:val="28"/>
              <w:lang w:val="ar-SA"/>
            </w:rPr>
            <w:t>المحتويات</w:t>
          </w:r>
        </w:p>
        <w:p w14:paraId="38BA0BAA" w14:textId="04B379DB" w:rsidR="00DD1F66" w:rsidRDefault="00EC38D7">
          <w:pPr>
            <w:pStyle w:val="10"/>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33339193" w:history="1">
            <w:r w:rsidR="00DD1F66" w:rsidRPr="0017202A">
              <w:rPr>
                <w:rStyle w:val="Hyperlink"/>
                <w:b/>
                <w:bCs/>
                <w:noProof/>
                <w:rtl/>
                <w:lang w:bidi="ar-EG"/>
              </w:rPr>
              <w:t>الفصل الأول</w:t>
            </w:r>
            <w:r w:rsidR="00DD1F66">
              <w:rPr>
                <w:noProof/>
                <w:webHidden/>
                <w:rtl/>
              </w:rPr>
              <w:tab/>
            </w:r>
            <w:r w:rsidR="00DD1F66">
              <w:rPr>
                <w:rStyle w:val="Hyperlink"/>
                <w:noProof/>
                <w:rtl/>
              </w:rPr>
              <w:fldChar w:fldCharType="begin"/>
            </w:r>
            <w:r w:rsidR="00DD1F66">
              <w:rPr>
                <w:noProof/>
                <w:webHidden/>
                <w:rtl/>
              </w:rPr>
              <w:instrText xml:space="preserve"> </w:instrText>
            </w:r>
            <w:r w:rsidR="00DD1F66">
              <w:rPr>
                <w:noProof/>
                <w:webHidden/>
              </w:rPr>
              <w:instrText>PAGEREF</w:instrText>
            </w:r>
            <w:r w:rsidR="00DD1F66">
              <w:rPr>
                <w:noProof/>
                <w:webHidden/>
                <w:rtl/>
              </w:rPr>
              <w:instrText xml:space="preserve"> _</w:instrText>
            </w:r>
            <w:r w:rsidR="00DD1F66">
              <w:rPr>
                <w:noProof/>
                <w:webHidden/>
              </w:rPr>
              <w:instrText>Toc233339193 \h</w:instrText>
            </w:r>
            <w:r w:rsidR="00DD1F66">
              <w:rPr>
                <w:noProof/>
                <w:webHidden/>
                <w:rtl/>
              </w:rPr>
              <w:instrText xml:space="preserve"> </w:instrText>
            </w:r>
            <w:r w:rsidR="00DD1F66">
              <w:rPr>
                <w:rStyle w:val="Hyperlink"/>
                <w:noProof/>
                <w:rtl/>
              </w:rPr>
            </w:r>
            <w:r w:rsidR="00DD1F66">
              <w:rPr>
                <w:rStyle w:val="Hyperlink"/>
                <w:noProof/>
                <w:rtl/>
              </w:rPr>
              <w:fldChar w:fldCharType="separate"/>
            </w:r>
            <w:r w:rsidR="009C1838">
              <w:rPr>
                <w:noProof/>
                <w:webHidden/>
                <w:rtl/>
              </w:rPr>
              <w:t>5</w:t>
            </w:r>
            <w:r w:rsidR="00DD1F66">
              <w:rPr>
                <w:rStyle w:val="Hyperlink"/>
                <w:noProof/>
                <w:rtl/>
              </w:rPr>
              <w:fldChar w:fldCharType="end"/>
            </w:r>
          </w:hyperlink>
        </w:p>
        <w:p w14:paraId="545E40C3" w14:textId="3EF4C96E"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4" w:history="1">
            <w:r w:rsidRPr="0017202A">
              <w:rPr>
                <w:rStyle w:val="Hyperlink"/>
                <w:rFonts w:ascii="Sakkal Majalla" w:hAnsi="Sakkal Majalla" w:cs="Sakkal Majalla"/>
                <w:bCs/>
                <w:noProof/>
                <w:rtl/>
              </w:rPr>
              <w:t>1.1مقدمة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Toc233339194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6</w:t>
            </w:r>
            <w:r>
              <w:rPr>
                <w:rStyle w:val="Hyperlink"/>
                <w:noProof/>
                <w:rtl/>
              </w:rPr>
              <w:fldChar w:fldCharType="end"/>
            </w:r>
          </w:hyperlink>
        </w:p>
        <w:p w14:paraId="3EE76809" w14:textId="6BD1CA1C"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5" w:history="1">
            <w:r w:rsidRPr="0017202A">
              <w:rPr>
                <w:rStyle w:val="Hyperlink"/>
                <w:rFonts w:ascii="Sakkal Majalla" w:hAnsi="Sakkal Majalla" w:cs="Sakkal Majalla"/>
                <w:bCs/>
                <w:noProof/>
                <w:rtl/>
              </w:rPr>
              <w:t>1.2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Toc233339195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7</w:t>
            </w:r>
            <w:r>
              <w:rPr>
                <w:rStyle w:val="Hyperlink"/>
                <w:noProof/>
                <w:rtl/>
              </w:rPr>
              <w:fldChar w:fldCharType="end"/>
            </w:r>
          </w:hyperlink>
        </w:p>
        <w:p w14:paraId="4E8EEA06" w14:textId="3B4453C8"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6" w:history="1">
            <w:r w:rsidRPr="0017202A">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Toc233339196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12</w:t>
            </w:r>
            <w:r>
              <w:rPr>
                <w:rStyle w:val="Hyperlink"/>
                <w:noProof/>
                <w:rtl/>
              </w:rPr>
              <w:fldChar w:fldCharType="end"/>
            </w:r>
          </w:hyperlink>
        </w:p>
        <w:p w14:paraId="5BB4D054" w14:textId="3A36C0C9"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7" w:history="1">
            <w:r w:rsidRPr="0017202A">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Toc233339197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12</w:t>
            </w:r>
            <w:r>
              <w:rPr>
                <w:rStyle w:val="Hyperlink"/>
                <w:noProof/>
                <w:rtl/>
              </w:rPr>
              <w:fldChar w:fldCharType="end"/>
            </w:r>
          </w:hyperlink>
        </w:p>
        <w:p w14:paraId="42A912CA" w14:textId="3AE0C6E6"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8" w:history="1">
            <w:r w:rsidRPr="0017202A">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Toc233339198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12</w:t>
            </w:r>
            <w:r>
              <w:rPr>
                <w:rStyle w:val="Hyperlink"/>
                <w:noProof/>
                <w:rtl/>
              </w:rPr>
              <w:fldChar w:fldCharType="end"/>
            </w:r>
          </w:hyperlink>
        </w:p>
        <w:p w14:paraId="6B4294EA" w14:textId="647DDF95"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9" w:history="1">
            <w:r w:rsidRPr="0017202A">
              <w:rPr>
                <w:rStyle w:val="Hyperlink"/>
                <w:rFonts w:ascii="Sakkal Majalla" w:hAnsi="Sakkal Majalla" w:cs="Sakkal Majalla"/>
                <w:bCs/>
                <w:noProof/>
                <w:rtl/>
              </w:rPr>
              <w:t>1.7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Toc233339199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14</w:t>
            </w:r>
            <w:r>
              <w:rPr>
                <w:rStyle w:val="Hyperlink"/>
                <w:noProof/>
                <w:rtl/>
              </w:rPr>
              <w:fldChar w:fldCharType="end"/>
            </w:r>
          </w:hyperlink>
        </w:p>
        <w:p w14:paraId="7457C46C" w14:textId="6765F18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0" w:history="1">
            <w:r w:rsidRPr="0017202A">
              <w:rPr>
                <w:rStyle w:val="Hyperlink"/>
                <w:rFonts w:ascii="Sakkal Majalla" w:hAnsi="Sakkal Majalla" w:cs="Sakkal Majalla"/>
                <w:b/>
                <w:bCs/>
                <w:noProof/>
                <w:rtl/>
              </w:rPr>
              <w:t>تقنيات سلسلة الكتل: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Toc233339200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16</w:t>
            </w:r>
            <w:r>
              <w:rPr>
                <w:rStyle w:val="Hyperlink"/>
                <w:noProof/>
                <w:rtl/>
              </w:rPr>
              <w:fldChar w:fldCharType="end"/>
            </w:r>
          </w:hyperlink>
        </w:p>
        <w:p w14:paraId="66176755" w14:textId="0A2E899C" w:rsidR="00DD1F66" w:rsidRDefault="00DD1F66">
          <w:pPr>
            <w:pStyle w:val="22"/>
            <w:tabs>
              <w:tab w:val="right" w:leader="dot" w:pos="8455"/>
            </w:tabs>
            <w:bidi/>
            <w:rPr>
              <w:rFonts w:eastAsiaTheme="minorEastAsia"/>
              <w:noProof/>
              <w:kern w:val="2"/>
              <w:sz w:val="24"/>
              <w:szCs w:val="24"/>
              <w:rtl/>
              <w14:ligatures w14:val="standardContextual"/>
            </w:rPr>
          </w:pPr>
          <w:hyperlink w:anchor="_Toc233339201" w:history="1">
            <w:r w:rsidRPr="0017202A">
              <w:rPr>
                <w:rStyle w:val="Hyperlink"/>
                <w:rFonts w:ascii="Sakkal Majalla" w:hAnsi="Sakkal Majalla" w:cs="Sakkal Majalla"/>
                <w:b/>
                <w:bCs/>
                <w:noProof/>
                <w:rtl/>
              </w:rPr>
              <w:t>أنظمة التتبع والرقابة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Toc233339201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16</w:t>
            </w:r>
            <w:r>
              <w:rPr>
                <w:rStyle w:val="Hyperlink"/>
                <w:noProof/>
                <w:rtl/>
              </w:rPr>
              <w:fldChar w:fldCharType="end"/>
            </w:r>
          </w:hyperlink>
        </w:p>
        <w:p w14:paraId="2AE40AB6" w14:textId="16C1D92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2" w:history="1">
            <w:r w:rsidRPr="0017202A">
              <w:rPr>
                <w:rStyle w:val="Hyperlink"/>
                <w:rFonts w:ascii="Sakkal Majalla" w:hAnsi="Sakkal Majalla" w:cs="Sakkal Majalla"/>
                <w:bCs/>
                <w:noProof/>
                <w:rtl/>
              </w:rPr>
              <w:t>1.8 إجراءات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Toc233339202 \h</w:instrText>
            </w:r>
            <w:r>
              <w:rPr>
                <w:noProof/>
                <w:webHidden/>
                <w:rtl/>
              </w:rPr>
              <w:instrText xml:space="preserve"> </w:instrText>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097BB200" w14:textId="5FEA0A9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3" w:history="1">
            <w:r w:rsidRPr="0017202A">
              <w:rPr>
                <w:rStyle w:val="Hyperlink"/>
                <w:rFonts w:ascii="Sakkal Majalla" w:hAnsi="Sakkal Majalla" w:cs="Sakkal Majalla"/>
                <w:b/>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Toc233339203 \h</w:instrText>
            </w:r>
            <w:r>
              <w:rPr>
                <w:noProof/>
                <w:webHidden/>
                <w:rtl/>
              </w:rPr>
              <w:instrText xml:space="preserve"> </w:instrText>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69686138" w14:textId="44B9168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4" w:history="1">
            <w:r w:rsidRPr="0017202A">
              <w:rPr>
                <w:rStyle w:val="Hyperlink"/>
                <w:rFonts w:ascii="Sakkal Majalla" w:hAnsi="Sakkal Majalla" w:cs="Sakkal Majalla"/>
                <w:bCs/>
                <w:noProof/>
                <w:rtl/>
              </w:rPr>
              <w:t>1.9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Toc233339204 \h</w:instrText>
            </w:r>
            <w:r>
              <w:rPr>
                <w:noProof/>
                <w:webHidden/>
                <w:rtl/>
              </w:rPr>
              <w:instrText xml:space="preserve"> </w:instrText>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64669C86" w14:textId="6766BBC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5" w:history="1">
            <w:r w:rsidRPr="0017202A">
              <w:rPr>
                <w:rStyle w:val="Hyperlink"/>
                <w:rFonts w:ascii="Sakkal Majalla" w:hAnsi="Sakkal Majalla" w:cs="Sakkal Majalla"/>
                <w:bCs/>
                <w:noProof/>
                <w:rtl/>
              </w:rPr>
              <w:t>1.10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Toc233339205 \h</w:instrText>
            </w:r>
            <w:r>
              <w:rPr>
                <w:noProof/>
                <w:webHidden/>
                <w:rtl/>
              </w:rPr>
              <w:instrText xml:space="preserve"> </w:instrText>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4F8FB232" w14:textId="1B1F353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6" w:history="1">
            <w:r w:rsidRPr="0017202A">
              <w:rPr>
                <w:rStyle w:val="Hyperlink"/>
                <w:rFonts w:ascii="Sakkal Majalla" w:hAnsi="Sakkal Majalla" w:cs="Sakkal Majalla"/>
                <w:bCs/>
                <w:noProof/>
                <w:rtl/>
              </w:rPr>
              <w:t>1.12 حدود الدراسة: (المكانية، الزمانية،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Toc233339206 \h</w:instrText>
            </w:r>
            <w:r>
              <w:rPr>
                <w:noProof/>
                <w:webHidden/>
                <w:rtl/>
              </w:rPr>
              <w:instrText xml:space="preserve"> </w:instrText>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56B4091F" w14:textId="1CBB4D91"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7" w:history="1">
            <w:r w:rsidRPr="0017202A">
              <w:rPr>
                <w:rStyle w:val="Hyperlink"/>
                <w:rFonts w:ascii="Sakkal Majalla" w:hAnsi="Sakkal Majalla" w:cs="Sakkal Majalla"/>
                <w:bCs/>
                <w:noProof/>
                <w:rtl/>
              </w:rPr>
              <w:t>1.13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Toc233339207 \h</w:instrText>
            </w:r>
            <w:r>
              <w:rPr>
                <w:noProof/>
                <w:webHidden/>
                <w:rtl/>
              </w:rPr>
              <w:instrText xml:space="preserve"> </w:instrText>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53CEC5C0" w14:textId="27BB336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8" w:history="1">
            <w:r w:rsidRPr="0017202A">
              <w:rPr>
                <w:rStyle w:val="Hyperlink"/>
                <w:rFonts w:ascii="Sakkal Majalla" w:hAnsi="Sakkal Majalla" w:cs="Sakkal Majalla"/>
                <w:bCs/>
                <w:noProof/>
                <w:rtl/>
              </w:rPr>
              <w:t>1.14 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Toc233339208 \h</w:instrText>
            </w:r>
            <w:r>
              <w:rPr>
                <w:noProof/>
                <w:webHidden/>
                <w:rtl/>
              </w:rPr>
              <w:instrText xml:space="preserve"> </w:instrText>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3E852846" w14:textId="16491A0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9" w:history="1">
            <w:r w:rsidRPr="0017202A">
              <w:rPr>
                <w:rStyle w:val="Hyperlink"/>
                <w:rFonts w:ascii="Sakkal Majalla" w:hAnsi="Sakkal Majalla" w:cs="Sakkal Majalla"/>
                <w:bCs/>
                <w:noProof/>
                <w:rtl/>
              </w:rPr>
              <w:t>1.15 خطوات تــنفيذ 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Toc233339209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19</w:t>
            </w:r>
            <w:r>
              <w:rPr>
                <w:rStyle w:val="Hyperlink"/>
                <w:noProof/>
                <w:rtl/>
              </w:rPr>
              <w:fldChar w:fldCharType="end"/>
            </w:r>
          </w:hyperlink>
        </w:p>
        <w:p w14:paraId="1566D0E3" w14:textId="59FAFAC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0" w:history="1">
            <w:r w:rsidRPr="0017202A">
              <w:rPr>
                <w:rStyle w:val="Hyperlink"/>
                <w:b/>
                <w:bCs/>
                <w:noProof/>
                <w:rtl/>
                <w:lang w:bidi="ar-EG"/>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Toc233339210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21</w:t>
            </w:r>
            <w:r>
              <w:rPr>
                <w:rStyle w:val="Hyperlink"/>
                <w:noProof/>
                <w:rtl/>
              </w:rPr>
              <w:fldChar w:fldCharType="end"/>
            </w:r>
          </w:hyperlink>
        </w:p>
        <w:p w14:paraId="24684492" w14:textId="3924610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1" w:history="1">
            <w:r w:rsidRPr="0017202A">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الإطار النظري لكفاءة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Toc233339211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40</w:t>
            </w:r>
            <w:r>
              <w:rPr>
                <w:rStyle w:val="Hyperlink"/>
                <w:noProof/>
                <w:rtl/>
              </w:rPr>
              <w:fldChar w:fldCharType="end"/>
            </w:r>
          </w:hyperlink>
        </w:p>
        <w:p w14:paraId="4F1B600B" w14:textId="6BD40EF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2" w:history="1">
            <w:r w:rsidRPr="0017202A">
              <w:rPr>
                <w:rStyle w:val="Hyperlink"/>
                <w:rFonts w:ascii="Sakkal Majalla" w:hAnsi="Sakkal Majalla" w:cs="Traditional Arabic"/>
                <w:bCs/>
                <w:noProof/>
                <w:rtl/>
              </w:rPr>
              <w:t>2.5 الدراسات المرجعية</w:t>
            </w:r>
            <w:r w:rsidRPr="0017202A">
              <w:rPr>
                <w:rStyle w:val="Hyperlink"/>
                <w:rFonts w:ascii="Sakkal Majalla" w:hAnsi="Sakkal Majalla" w:cs="Traditional Arabic"/>
                <w:b/>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Toc233339212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60</w:t>
            </w:r>
            <w:r>
              <w:rPr>
                <w:rStyle w:val="Hyperlink"/>
                <w:noProof/>
                <w:rtl/>
              </w:rPr>
              <w:fldChar w:fldCharType="end"/>
            </w:r>
          </w:hyperlink>
        </w:p>
        <w:p w14:paraId="68405904" w14:textId="0A39B88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3" w:history="1">
            <w:r w:rsidRPr="0017202A">
              <w:rPr>
                <w:rStyle w:val="Hyperlink"/>
                <w:rFonts w:ascii="Sakkal Majalla" w:hAnsi="Sakkal Majalla" w:cs="Traditional Arabic"/>
                <w:b/>
                <w:bCs/>
                <w:noProof/>
                <w:rtl/>
              </w:rPr>
              <w:t>رابعا: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Toc233339213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73</w:t>
            </w:r>
            <w:r>
              <w:rPr>
                <w:rStyle w:val="Hyperlink"/>
                <w:noProof/>
                <w:rtl/>
              </w:rPr>
              <w:fldChar w:fldCharType="end"/>
            </w:r>
          </w:hyperlink>
        </w:p>
        <w:p w14:paraId="07A3D230" w14:textId="333EA12E"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4" w:history="1">
            <w:r w:rsidRPr="0017202A">
              <w:rPr>
                <w:rStyle w:val="Hyperlink"/>
                <w:rFonts w:ascii="Sakkal Majalla" w:hAnsi="Sakkal Majalla" w:cs="Traditional Arabic"/>
                <w:b/>
                <w:bCs/>
                <w:noProof/>
                <w:rtl/>
              </w:rPr>
              <w:t>2.7. ملخص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Toc233339214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75</w:t>
            </w:r>
            <w:r>
              <w:rPr>
                <w:rStyle w:val="Hyperlink"/>
                <w:noProof/>
                <w:rtl/>
              </w:rPr>
              <w:fldChar w:fldCharType="end"/>
            </w:r>
          </w:hyperlink>
        </w:p>
        <w:p w14:paraId="32C325D9" w14:textId="7424691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5" w:history="1">
            <w:r w:rsidRPr="0017202A">
              <w:rPr>
                <w:rStyle w:val="Hyperlink"/>
                <w:b/>
                <w:bCs/>
                <w:noProof/>
                <w:rtl/>
                <w:lang w:bidi="ar-EG"/>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Toc233339215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79</w:t>
            </w:r>
            <w:r>
              <w:rPr>
                <w:rStyle w:val="Hyperlink"/>
                <w:noProof/>
                <w:rtl/>
              </w:rPr>
              <w:fldChar w:fldCharType="end"/>
            </w:r>
          </w:hyperlink>
        </w:p>
        <w:p w14:paraId="038FC855" w14:textId="363AA011"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6" w:history="1">
            <w:r w:rsidRPr="0017202A">
              <w:rPr>
                <w:rStyle w:val="Hyperlink"/>
                <w:rFonts w:ascii="Traditional Arabic" w:hAnsi="Traditional Arabic" w:cs="Traditional Arabic"/>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Toc233339216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80</w:t>
            </w:r>
            <w:r>
              <w:rPr>
                <w:rStyle w:val="Hyperlink"/>
                <w:noProof/>
                <w:rtl/>
              </w:rPr>
              <w:fldChar w:fldCharType="end"/>
            </w:r>
          </w:hyperlink>
        </w:p>
        <w:p w14:paraId="3E0517D5" w14:textId="73DA45AB"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7" w:history="1">
            <w:r w:rsidRPr="0017202A">
              <w:rPr>
                <w:rStyle w:val="Hyperlink"/>
                <w:rFonts w:ascii="Traditional Arabic" w:eastAsia="Times New Roman" w:hAnsi="Traditional Arabic" w:cs="Traditional Arabic"/>
                <w:b/>
                <w:bCs/>
                <w:noProof/>
                <w:rtl/>
              </w:rPr>
              <w:t>1- منهج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Toc233339217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80</w:t>
            </w:r>
            <w:r>
              <w:rPr>
                <w:rStyle w:val="Hyperlink"/>
                <w:noProof/>
                <w:rtl/>
              </w:rPr>
              <w:fldChar w:fldCharType="end"/>
            </w:r>
          </w:hyperlink>
        </w:p>
        <w:p w14:paraId="64700DA2" w14:textId="46CBAD1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8" w:history="1">
            <w:r w:rsidRPr="0017202A">
              <w:rPr>
                <w:rStyle w:val="Hyperlink"/>
                <w:rFonts w:ascii="Traditional Arabic" w:eastAsia="Times New Roman" w:hAnsi="Traditional Arabic" w:cs="Traditional Arabic"/>
                <w:b/>
                <w:bCs/>
                <w:noProof/>
                <w:rtl/>
              </w:rPr>
              <w:t>2- تحديد مجتمع وعينة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Toc233339218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81</w:t>
            </w:r>
            <w:r>
              <w:rPr>
                <w:rStyle w:val="Hyperlink"/>
                <w:noProof/>
                <w:rtl/>
              </w:rPr>
              <w:fldChar w:fldCharType="end"/>
            </w:r>
          </w:hyperlink>
        </w:p>
        <w:p w14:paraId="39C7F617" w14:textId="5FF2031B"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9" w:history="1">
            <w:r w:rsidRPr="0017202A">
              <w:rPr>
                <w:rStyle w:val="Hyperlink"/>
                <w:rFonts w:ascii="Traditional Arabic" w:eastAsia="Times New Roman" w:hAnsi="Traditional Arabic" w:cs="Traditional Arabic"/>
                <w:b/>
                <w:bCs/>
                <w:noProof/>
                <w:rtl/>
              </w:rPr>
              <w:t>3- بناء أداة جمع البيانات</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Toc233339219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84</w:t>
            </w:r>
            <w:r>
              <w:rPr>
                <w:rStyle w:val="Hyperlink"/>
                <w:noProof/>
                <w:rtl/>
              </w:rPr>
              <w:fldChar w:fldCharType="end"/>
            </w:r>
          </w:hyperlink>
        </w:p>
        <w:p w14:paraId="47389BF5" w14:textId="331FFFD8"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0" w:history="1">
            <w:r w:rsidRPr="0017202A">
              <w:rPr>
                <w:rStyle w:val="Hyperlink"/>
                <w:rFonts w:ascii="Traditional Arabic" w:eastAsia="Times New Roman" w:hAnsi="Traditional Arabic" w:cs="Traditional Arabic"/>
                <w:b/>
                <w:bCs/>
                <w:noProof/>
              </w:rPr>
              <w:t>2.</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اختبار الصدق</w:t>
            </w:r>
            <w:r w:rsidRPr="0017202A">
              <w:rPr>
                <w:rStyle w:val="Hyperlink"/>
                <w:rFonts w:ascii="Traditional Arabic" w:eastAsia="Times New Roman" w:hAnsi="Traditional Arabic" w:cs="Traditional Arabic"/>
                <w:b/>
                <w:bCs/>
                <w:noProof/>
              </w:rPr>
              <w:t xml:space="preserve"> (</w:t>
            </w:r>
            <w:r w:rsidRPr="0017202A">
              <w:rPr>
                <w:rStyle w:val="Hyperlink"/>
                <w:rFonts w:asciiTheme="majorHAnsi" w:eastAsia="Times New Roman" w:hAnsiTheme="majorHAnsi" w:cs="Traditional Arabic"/>
                <w:b/>
                <w:bCs/>
                <w:noProof/>
              </w:rPr>
              <w:t>Validity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Toc233339220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87</w:t>
            </w:r>
            <w:r>
              <w:rPr>
                <w:rStyle w:val="Hyperlink"/>
                <w:noProof/>
                <w:rtl/>
              </w:rPr>
              <w:fldChar w:fldCharType="end"/>
            </w:r>
          </w:hyperlink>
        </w:p>
        <w:p w14:paraId="61C3EA68" w14:textId="34FBDA17"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1" w:history="1">
            <w:r w:rsidRPr="0017202A">
              <w:rPr>
                <w:rStyle w:val="Hyperlink"/>
                <w:rFonts w:ascii="Traditional Arabic" w:eastAsia="Times New Roman" w:hAnsi="Traditional Arabic" w:cs="Traditional Arabic"/>
                <w:b/>
                <w:bCs/>
                <w:noProof/>
              </w:rPr>
              <w:t>3.</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 xml:space="preserve">اختبار الثبات </w:t>
            </w:r>
            <w:r w:rsidRPr="0017202A">
              <w:rPr>
                <w:rStyle w:val="Hyperlink"/>
                <w:rFonts w:ascii="Traditional Arabic" w:eastAsia="Times New Roman" w:hAnsi="Traditional Arabic" w:cs="Traditional Arabic"/>
                <w:b/>
                <w:bCs/>
                <w:noProof/>
              </w:rPr>
              <w:t>(</w:t>
            </w:r>
            <w:r w:rsidRPr="0017202A">
              <w:rPr>
                <w:rStyle w:val="Hyperlink"/>
                <w:rFonts w:ascii="Cambria" w:eastAsia="Times New Roman" w:hAnsi="Cambria" w:cs="Traditional Arabic"/>
                <w:b/>
                <w:bCs/>
                <w:noProof/>
              </w:rPr>
              <w:t>Reliability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Toc233339221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89</w:t>
            </w:r>
            <w:r>
              <w:rPr>
                <w:rStyle w:val="Hyperlink"/>
                <w:noProof/>
                <w:rtl/>
              </w:rPr>
              <w:fldChar w:fldCharType="end"/>
            </w:r>
          </w:hyperlink>
        </w:p>
        <w:p w14:paraId="340480E8" w14:textId="06A287C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2" w:history="1">
            <w:r w:rsidRPr="0017202A">
              <w:rPr>
                <w:rStyle w:val="Hyperlink"/>
                <w:rFonts w:ascii="Traditional Arabic" w:eastAsia="Times New Roman" w:hAnsi="Traditional Arabic" w:cs="Traditional Arabic"/>
                <w:b/>
                <w:bCs/>
                <w:noProof/>
                <w:rtl/>
              </w:rPr>
              <w:t>6. تصميم الدراسة والمعالجة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Toc233339222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93</w:t>
            </w:r>
            <w:r>
              <w:rPr>
                <w:rStyle w:val="Hyperlink"/>
                <w:noProof/>
                <w:rtl/>
              </w:rPr>
              <w:fldChar w:fldCharType="end"/>
            </w:r>
          </w:hyperlink>
        </w:p>
        <w:p w14:paraId="2BD2180D" w14:textId="1B7DD45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3" w:history="1">
            <w:r w:rsidRPr="0017202A">
              <w:rPr>
                <w:rStyle w:val="Hyperlink"/>
                <w:b/>
                <w:bCs/>
                <w:noProof/>
                <w:rtl/>
                <w:lang w:bidi="ar-EG"/>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Toc233339223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95</w:t>
            </w:r>
            <w:r>
              <w:rPr>
                <w:rStyle w:val="Hyperlink"/>
                <w:noProof/>
                <w:rtl/>
              </w:rPr>
              <w:fldChar w:fldCharType="end"/>
            </w:r>
          </w:hyperlink>
        </w:p>
        <w:p w14:paraId="145B5CC4" w14:textId="44EA9F6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9" w:history="1">
            <w:r w:rsidRPr="0017202A">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7202A">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Toc233339229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96</w:t>
            </w:r>
            <w:r>
              <w:rPr>
                <w:rStyle w:val="Hyperlink"/>
                <w:noProof/>
                <w:rtl/>
              </w:rPr>
              <w:fldChar w:fldCharType="end"/>
            </w:r>
          </w:hyperlink>
        </w:p>
        <w:p w14:paraId="1002802E" w14:textId="237B3931"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0" w:history="1">
            <w:r w:rsidRPr="0017202A">
              <w:rPr>
                <w:rStyle w:val="Hyperlink"/>
                <w:rFonts w:ascii="Traditional Arabic" w:hAnsi="Traditional Arabic" w:cs="Traditional Arabic"/>
                <w:b/>
                <w:bCs/>
                <w:noProof/>
                <w:rtl/>
              </w:rPr>
              <w:t>4.2أولا: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Toc233339230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96</w:t>
            </w:r>
            <w:r>
              <w:rPr>
                <w:rStyle w:val="Hyperlink"/>
                <w:noProof/>
                <w:rtl/>
              </w:rPr>
              <w:fldChar w:fldCharType="end"/>
            </w:r>
          </w:hyperlink>
        </w:p>
        <w:p w14:paraId="4AFC284C" w14:textId="49CD135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1" w:history="1">
            <w:r w:rsidRPr="0017202A">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Toc233339231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102</w:t>
            </w:r>
            <w:r>
              <w:rPr>
                <w:rStyle w:val="Hyperlink"/>
                <w:noProof/>
                <w:rtl/>
              </w:rPr>
              <w:fldChar w:fldCharType="end"/>
            </w:r>
          </w:hyperlink>
        </w:p>
        <w:p w14:paraId="46A2BF4E" w14:textId="38212A8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2" w:history="1">
            <w:r w:rsidRPr="0017202A">
              <w:rPr>
                <w:rStyle w:val="Hyperlink"/>
                <w:rFonts w:ascii="Traditional Arabic" w:hAnsi="Traditional Arabic" w:cs="Traditional Arabic"/>
                <w:b/>
                <w:bCs/>
                <w:noProof/>
                <w:rtl/>
              </w:rPr>
              <w:t>الــمحور الاول: الــمــتغير الــمــســتقل: تأثيرات التقنيات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Toc233339232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102</w:t>
            </w:r>
            <w:r>
              <w:rPr>
                <w:rStyle w:val="Hyperlink"/>
                <w:noProof/>
                <w:rtl/>
              </w:rPr>
              <w:fldChar w:fldCharType="end"/>
            </w:r>
          </w:hyperlink>
        </w:p>
        <w:p w14:paraId="6C91E90D" w14:textId="34421A09" w:rsidR="00DD1F66" w:rsidRDefault="00DD1F66">
          <w:pPr>
            <w:pStyle w:val="30"/>
            <w:tabs>
              <w:tab w:val="right" w:leader="dot" w:pos="8455"/>
            </w:tabs>
            <w:bidi/>
            <w:rPr>
              <w:rFonts w:eastAsiaTheme="minorEastAsia"/>
              <w:noProof/>
              <w:kern w:val="2"/>
              <w:sz w:val="24"/>
              <w:szCs w:val="24"/>
              <w:rtl/>
              <w14:ligatures w14:val="standardContextual"/>
            </w:rPr>
          </w:pPr>
          <w:hyperlink w:anchor="_Toc233339233" w:history="1">
            <w:r w:rsidRPr="0017202A">
              <w:rPr>
                <w:rStyle w:val="Hyperlink"/>
                <w:rFonts w:ascii="Traditional Arabic" w:hAnsi="Traditional Arabic" w:cs="Traditional Arabic"/>
                <w:b/>
                <w:bCs/>
                <w:noProof/>
                <w:rtl/>
              </w:rPr>
              <w:t>الإحــصاء الوصفي لأبعاد المتغير التابع " 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Toc233339233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109</w:t>
            </w:r>
            <w:r>
              <w:rPr>
                <w:rStyle w:val="Hyperlink"/>
                <w:noProof/>
                <w:rtl/>
              </w:rPr>
              <w:fldChar w:fldCharType="end"/>
            </w:r>
          </w:hyperlink>
        </w:p>
        <w:p w14:paraId="34A69022" w14:textId="4656EFA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4" w:history="1">
            <w:r w:rsidRPr="0017202A">
              <w:rPr>
                <w:rStyle w:val="Hyperlink"/>
                <w:rFonts w:ascii="Traditional Arabic" w:hAnsi="Traditional Arabic" w:cs="Traditional Arabic"/>
                <w:b/>
                <w:bCs/>
                <w:noProof/>
                <w:rtl/>
                <w:lang w:bidi="ar-EG"/>
              </w:rPr>
              <w:t>4.4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Toc233339234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120</w:t>
            </w:r>
            <w:r>
              <w:rPr>
                <w:rStyle w:val="Hyperlink"/>
                <w:noProof/>
                <w:rtl/>
              </w:rPr>
              <w:fldChar w:fldCharType="end"/>
            </w:r>
          </w:hyperlink>
        </w:p>
        <w:p w14:paraId="74F43E4B" w14:textId="51A0D44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5" w:history="1">
            <w:r w:rsidRPr="0017202A">
              <w:rPr>
                <w:rStyle w:val="Hyperlink"/>
                <w:rFonts w:ascii="Traditional Arabic" w:hAnsi="Traditional Arabic" w:cs="Traditional Arabic"/>
                <w:b/>
                <w:bCs/>
                <w:noProof/>
                <w:rtl/>
              </w:rPr>
              <w:t>4.5 نماذج الانحدار أو المعادلات الهيكلية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Toc233339235 \h</w:instrText>
            </w:r>
            <w:r>
              <w:rPr>
                <w:noProof/>
                <w:webHidden/>
                <w:rtl/>
              </w:rPr>
              <w:instrText xml:space="preserve"> </w:instrText>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5906AA32" w14:textId="541BCB8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6" w:history="1">
            <w:r w:rsidRPr="0017202A">
              <w:rPr>
                <w:rStyle w:val="Hyperlink"/>
                <w:rFonts w:ascii="Traditional Arabic" w:hAnsi="Traditional Arabic" w:cs="Traditional Arabic"/>
                <w:b/>
                <w:bCs/>
                <w:noProof/>
                <w:rtl/>
                <w:lang w:bidi="ar-EG"/>
              </w:rPr>
              <w:t>4.6 ملخص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Toc233339236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139</w:t>
            </w:r>
            <w:r>
              <w:rPr>
                <w:rStyle w:val="Hyperlink"/>
                <w:noProof/>
                <w:rtl/>
              </w:rPr>
              <w:fldChar w:fldCharType="end"/>
            </w:r>
          </w:hyperlink>
        </w:p>
        <w:p w14:paraId="6FBC302E" w14:textId="545D5DBB" w:rsidR="00DD1F66" w:rsidRDefault="00DD1F66">
          <w:pPr>
            <w:pStyle w:val="22"/>
            <w:tabs>
              <w:tab w:val="right" w:leader="dot" w:pos="8455"/>
            </w:tabs>
            <w:bidi/>
            <w:rPr>
              <w:rFonts w:eastAsiaTheme="minorEastAsia"/>
              <w:noProof/>
              <w:kern w:val="2"/>
              <w:sz w:val="24"/>
              <w:szCs w:val="24"/>
              <w:rtl/>
              <w14:ligatures w14:val="standardContextual"/>
            </w:rPr>
          </w:pPr>
          <w:hyperlink w:anchor="_Toc233339237" w:history="1">
            <w:r w:rsidRPr="0017202A">
              <w:rPr>
                <w:rStyle w:val="Hyperlink"/>
                <w:rFonts w:ascii="Traditional Arabic" w:hAnsi="Traditional Arabic" w:cs="Traditional Arabic"/>
                <w:b/>
                <w:bCs/>
                <w:noProof/>
                <w:rtl/>
              </w:rPr>
              <w:t>ملخص الـفـصـل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Toc233339237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140</w:t>
            </w:r>
            <w:r>
              <w:rPr>
                <w:rStyle w:val="Hyperlink"/>
                <w:noProof/>
                <w:rtl/>
              </w:rPr>
              <w:fldChar w:fldCharType="end"/>
            </w:r>
          </w:hyperlink>
        </w:p>
        <w:p w14:paraId="0337CC5C" w14:textId="219143C2"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1" w:name="_Toc233339193"/>
      <w:r w:rsidRPr="00E72DF0">
        <w:rPr>
          <w:rFonts w:hint="cs"/>
          <w:b/>
          <w:bCs/>
          <w:sz w:val="48"/>
          <w:szCs w:val="48"/>
          <w:rtl/>
          <w:lang w:bidi="ar-EG"/>
        </w:rPr>
        <w:t>الفصل الأول</w:t>
      </w:r>
      <w:bookmarkEnd w:id="1"/>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4C815026"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 w:name="_Toc233339194"/>
      <w:r w:rsidRPr="004A0339">
        <w:rPr>
          <w:rFonts w:ascii="Sakkal Majalla" w:hAnsi="Sakkal Majalla" w:cs="Sakkal Majalla" w:hint="cs"/>
          <w:bCs/>
          <w:color w:val="000000" w:themeColor="text1"/>
          <w:sz w:val="28"/>
          <w:szCs w:val="28"/>
          <w:u w:val="single"/>
          <w:rtl/>
        </w:rPr>
        <w:lastRenderedPageBreak/>
        <w:t>1.1</w:t>
      </w:r>
      <w:r w:rsidR="00C11026" w:rsidRPr="004A0339">
        <w:rPr>
          <w:rFonts w:ascii="Sakkal Majalla" w:hAnsi="Sakkal Majalla" w:cs="Sakkal Majalla" w:hint="cs"/>
          <w:bCs/>
          <w:color w:val="000000" w:themeColor="text1"/>
          <w:sz w:val="28"/>
          <w:szCs w:val="28"/>
          <w:u w:val="single"/>
          <w:rtl/>
        </w:rPr>
        <w:t>مقدمة الدراسة</w:t>
      </w:r>
      <w:bookmarkEnd w:id="2"/>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 xml:space="preserve">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w:t>
      </w:r>
      <w:r w:rsidR="00F377CA" w:rsidRPr="004A0339">
        <w:rPr>
          <w:rFonts w:ascii="Sakkal Majalla" w:hAnsi="Sakkal Majalla" w:cs="Sakkal Majalla" w:hint="cs"/>
          <w:b/>
          <w:color w:val="000000" w:themeColor="text1"/>
          <w:sz w:val="28"/>
          <w:szCs w:val="28"/>
          <w:rtl/>
        </w:rPr>
        <w:lastRenderedPageBreak/>
        <w:t>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3" w:name="_Hlk204729233"/>
      <w:r w:rsidRPr="004A0339">
        <w:rPr>
          <w:rFonts w:ascii="Sakkal Majalla" w:hAnsi="Sakkal Majalla" w:cs="Sakkal Majalla" w:hint="cs"/>
          <w:b/>
          <w:color w:val="000000" w:themeColor="text1"/>
          <w:sz w:val="28"/>
          <w:szCs w:val="28"/>
          <w:rtl/>
        </w:rPr>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3"/>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a9"/>
        <w:bidi/>
        <w:spacing w:line="360" w:lineRule="auto"/>
        <w:jc w:val="both"/>
        <w:outlineLvl w:val="0"/>
        <w:rPr>
          <w:rFonts w:ascii="Sakkal Majalla" w:hAnsi="Sakkal Majalla" w:cs="Sakkal Majalla"/>
          <w:bCs/>
          <w:color w:val="000000" w:themeColor="text1"/>
          <w:sz w:val="28"/>
          <w:szCs w:val="28"/>
          <w:rtl/>
        </w:rPr>
      </w:pPr>
      <w:bookmarkStart w:id="4" w:name="_Toc233339195"/>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4"/>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w:t>
      </w:r>
      <w:r w:rsidR="00B16EFE" w:rsidRPr="004A0339">
        <w:rPr>
          <w:rFonts w:ascii="Sakkal Majalla" w:hAnsi="Sakkal Majalla" w:cs="Sakkal Majalla" w:hint="cs"/>
          <w:b/>
          <w:color w:val="000000" w:themeColor="text1"/>
          <w:sz w:val="28"/>
          <w:szCs w:val="28"/>
          <w:rtl/>
        </w:rPr>
        <w:lastRenderedPageBreak/>
        <w:t>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a9"/>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w:t>
      </w:r>
      <w:r w:rsidRPr="004A0339">
        <w:rPr>
          <w:rFonts w:ascii="Sakkal Majalla" w:eastAsia="Times New Roman" w:hAnsi="Sakkal Majalla" w:cs="Sakkal Majalla" w:hint="cs"/>
          <w:b/>
          <w:color w:val="000000" w:themeColor="text1"/>
          <w:sz w:val="28"/>
          <w:szCs w:val="28"/>
          <w:rtl/>
        </w:rPr>
        <w:lastRenderedPageBreak/>
        <w:t>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0719DD20" w:rsidR="00DA5BB9" w:rsidRPr="004A0339" w:rsidRDefault="00DA5BB9"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w:t>
      </w:r>
      <w:r w:rsidRPr="004A0339">
        <w:rPr>
          <w:rFonts w:ascii="Sakkal Majalla" w:hAnsi="Sakkal Majalla" w:cs="Sakkal Majalla" w:hint="cs"/>
          <w:b/>
          <w:color w:val="000000" w:themeColor="text1"/>
          <w:sz w:val="28"/>
          <w:szCs w:val="28"/>
        </w:rPr>
        <w:t>.</w:t>
      </w:r>
    </w:p>
    <w:p w14:paraId="5FD299A1" w14:textId="26C72189"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w:t>
      </w:r>
      <w:r w:rsidR="00DA5BB9" w:rsidRPr="004A0339">
        <w:rPr>
          <w:rFonts w:ascii="Sakkal Majalla" w:eastAsia="Times New Roman" w:hAnsi="Sakkal Majalla" w:cs="Sakkal Majalla" w:hint="cs"/>
          <w:b/>
          <w:color w:val="000000" w:themeColor="text1"/>
          <w:sz w:val="28"/>
          <w:szCs w:val="28"/>
          <w:rtl/>
        </w:rPr>
        <w:t xml:space="preserve">المتغير </w:t>
      </w:r>
      <w:r w:rsidR="00DF4B5D">
        <w:rPr>
          <w:rFonts w:ascii="Sakkal Majalla" w:eastAsia="Times New Roman" w:hAnsi="Sakkal Majalla" w:cs="Sakkal Majalla" w:hint="cs"/>
          <w:b/>
          <w:color w:val="000000" w:themeColor="text1"/>
          <w:sz w:val="28"/>
          <w:szCs w:val="28"/>
          <w:rtl/>
        </w:rPr>
        <w:t>المستقل</w:t>
      </w:r>
      <w:r w:rsidR="00DA5BB9" w:rsidRPr="004A0339">
        <w:rPr>
          <w:rFonts w:ascii="Sakkal Majalla" w:eastAsia="Times New Roman" w:hAnsi="Sakkal Majalla" w:cs="Sakkal Majalla" w:hint="cs"/>
          <w:b/>
          <w:color w:val="000000" w:themeColor="text1"/>
          <w:sz w:val="28"/>
          <w:szCs w:val="28"/>
          <w:rtl/>
        </w:rPr>
        <w:t xml:space="preserve">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6768B202" w:rsidR="003B036D" w:rsidRPr="004A0339" w:rsidRDefault="00051C23">
      <w:pPr>
        <w:pStyle w:val="a4"/>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sidR="00207EAF">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استخدام الذكاء الاصطناعي على كفاءة سلاسل الإمداد؟</w:t>
      </w:r>
    </w:p>
    <w:p w14:paraId="6330E14A" w14:textId="65C03C45" w:rsidR="003B036D" w:rsidRPr="004A0339" w:rsidRDefault="00207EAF">
      <w:pPr>
        <w:pStyle w:val="a4"/>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استخدام انترنت الاشياء على كفاءة سلاسل الإمداد؟</w:t>
      </w:r>
    </w:p>
    <w:p w14:paraId="2FA58DE3" w14:textId="7D216676" w:rsidR="00D67068" w:rsidRDefault="00207EAF">
      <w:pPr>
        <w:pStyle w:val="a4"/>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 xml:space="preserve">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00051C23" w:rsidRPr="004A0339">
        <w:rPr>
          <w:rFonts w:ascii="Sakkal Majalla" w:eastAsia="Times New Roman" w:hAnsi="Sakkal Majalla" w:cs="Sakkal Majalla" w:hint="cs"/>
          <w:b/>
          <w:color w:val="000000" w:themeColor="text1"/>
          <w:sz w:val="28"/>
          <w:szCs w:val="28"/>
          <w:rtl/>
        </w:rPr>
        <w:t>لى كفاءة سلاسل الإمداد؟</w:t>
      </w:r>
    </w:p>
    <w:p w14:paraId="139FD60F" w14:textId="0243897C" w:rsidR="00207EAF" w:rsidRDefault="00207EAF" w:rsidP="00207EAF">
      <w:pPr>
        <w:pStyle w:val="a4"/>
        <w:numPr>
          <w:ilvl w:val="0"/>
          <w:numId w:val="51"/>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lastRenderedPageBreak/>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p>
    <w:p w14:paraId="75E3AC5A" w14:textId="71FB1AA4" w:rsidR="00207EAF" w:rsidRDefault="00207EAF" w:rsidP="00207EAF">
      <w:pPr>
        <w:pStyle w:val="a4"/>
        <w:numPr>
          <w:ilvl w:val="0"/>
          <w:numId w:val="51"/>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p>
    <w:p w14:paraId="23A670F6" w14:textId="3B891175" w:rsidR="004E5FA0" w:rsidRPr="004A0339" w:rsidRDefault="004E5FA0" w:rsidP="004E5FA0">
      <w:pPr>
        <w:pStyle w:val="a4"/>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Pr>
          <w:rFonts w:ascii="Sakkal Majalla" w:eastAsia="Times New Roman" w:hAnsi="Sakkal Majalla" w:cs="Sakkal Majalla" w:hint="cs"/>
          <w:b/>
          <w:color w:val="000000" w:themeColor="text1"/>
          <w:sz w:val="28"/>
          <w:szCs w:val="28"/>
          <w:rtl/>
        </w:rPr>
        <w:t>هل توجد فروق</w:t>
      </w:r>
      <w:r w:rsidRPr="004E5FA0">
        <w:rPr>
          <w:rFonts w:ascii="Sakkal Majalla" w:eastAsia="Times New Roman" w:hAnsi="Sakkal Majalla" w:cs="Sakkal Majalla"/>
          <w:b/>
          <w:color w:val="000000" w:themeColor="text1"/>
          <w:sz w:val="28"/>
          <w:szCs w:val="28"/>
          <w:rtl/>
        </w:rPr>
        <w:t xml:space="preserve"> في استجابات أفراد العينة تجاه تأثير التقنيات المتقدمة على كفاءة سلاسل الامداد تعزى إلى المتغيرات الديموغرافية</w:t>
      </w:r>
      <w:r>
        <w:rPr>
          <w:rFonts w:ascii="Sakkal Majalla" w:eastAsia="Times New Roman" w:hAnsi="Sakkal Majalla" w:cs="Sakkal Majalla" w:hint="cs"/>
          <w:b/>
          <w:color w:val="000000" w:themeColor="text1"/>
          <w:sz w:val="28"/>
          <w:szCs w:val="28"/>
          <w:rtl/>
        </w:rPr>
        <w:t>؟</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a9"/>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rsidP="004A0339">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5" w:name="_Toc233339196"/>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5"/>
    </w:p>
    <w:p w14:paraId="312B45BD" w14:textId="62CE1DEF" w:rsidR="002E01B2" w:rsidRPr="004A0339" w:rsidRDefault="002E01B2" w:rsidP="004A0339">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6" w:name="_Toc233339197"/>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6"/>
    </w:p>
    <w:p w14:paraId="641F205A" w14:textId="139993B3" w:rsidR="002E01B2" w:rsidRDefault="002E01B2" w:rsidP="004A0339">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7" w:name="_Toc233339198"/>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7"/>
    </w:p>
    <w:p w14:paraId="52479A50" w14:textId="2153C2E0" w:rsidR="004E5FA0" w:rsidRDefault="004E5FA0" w:rsidP="004E5FA0">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p>
    <w:p w14:paraId="1FF7DEEF" w14:textId="510289D6" w:rsidR="004E5FA0" w:rsidRDefault="004E5FA0" w:rsidP="004E5FA0">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p>
    <w:p w14:paraId="14F52A80" w14:textId="7A9AEDE0" w:rsidR="004E5FA0" w:rsidRPr="004A0339" w:rsidRDefault="004E5FA0" w:rsidP="004E5FA0">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r>
        <w:rPr>
          <w:rFonts w:ascii="Sakkal Majalla" w:hAnsi="Sakkal Majalla" w:cs="Sakkal Majalla" w:hint="cs"/>
          <w:sz w:val="32"/>
          <w:szCs w:val="32"/>
          <w:rtl/>
        </w:rPr>
        <w:t>التعرف على</w:t>
      </w:r>
      <w:r w:rsidRPr="00DF393F">
        <w:rPr>
          <w:rFonts w:ascii="Sakkal Majalla" w:hAnsi="Sakkal Majalla" w:cs="Sakkal Majalla"/>
          <w:sz w:val="32"/>
          <w:szCs w:val="32"/>
          <w:rtl/>
        </w:rPr>
        <w:t xml:space="preserve"> استجابات أفراد العينة تجاه</w:t>
      </w:r>
      <w:r w:rsidRPr="00DF393F">
        <w:rPr>
          <w:rFonts w:ascii="Sakkal Majalla" w:hAnsi="Sakkal Majalla" w:cs="Sakkal Majalla" w:hint="cs"/>
          <w:sz w:val="32"/>
          <w:szCs w:val="32"/>
          <w:rtl/>
        </w:rPr>
        <w:t xml:space="preserve"> </w:t>
      </w:r>
      <w:r w:rsidRPr="004E5FA0">
        <w:rPr>
          <w:rFonts w:ascii="Sakkal Majalla" w:hAnsi="Sakkal Majalla" w:cs="Sakkal Majalla"/>
          <w:sz w:val="32"/>
          <w:szCs w:val="32"/>
          <w:rtl/>
        </w:rPr>
        <w:t xml:space="preserve">تأثير </w:t>
      </w:r>
      <w:r>
        <w:rPr>
          <w:rFonts w:ascii="Sakkal Majalla" w:hAnsi="Sakkal Majalla" w:cs="Sakkal Majalla" w:hint="cs"/>
          <w:sz w:val="32"/>
          <w:szCs w:val="32"/>
          <w:rtl/>
        </w:rPr>
        <w:t>ا</w:t>
      </w:r>
      <w:r w:rsidRPr="004E5FA0">
        <w:rPr>
          <w:rFonts w:ascii="Sakkal Majalla" w:hAnsi="Sakkal Majalla" w:cs="Sakkal Majalla"/>
          <w:sz w:val="32"/>
          <w:szCs w:val="32"/>
          <w:rtl/>
        </w:rPr>
        <w:t xml:space="preserve">لتقنيات المتقدمة على كفاءة سلاسل الامداد </w:t>
      </w:r>
      <w:r w:rsidRPr="00DF393F">
        <w:rPr>
          <w:rFonts w:ascii="Sakkal Majalla" w:hAnsi="Sakkal Majalla" w:cs="Sakkal Majalla"/>
          <w:sz w:val="32"/>
          <w:szCs w:val="32"/>
          <w:rtl/>
        </w:rPr>
        <w:t>تعزى إلى المتغيرات الديموغرافية</w:t>
      </w:r>
      <w:r>
        <w:rPr>
          <w:rFonts w:ascii="Sakkal Majalla" w:hAnsi="Sakkal Majalla" w:cs="Sakkal Majalla" w:hint="cs"/>
          <w:b/>
          <w:color w:val="000000" w:themeColor="text1"/>
          <w:sz w:val="28"/>
          <w:szCs w:val="28"/>
          <w:rtl/>
        </w:rPr>
        <w:t>.</w:t>
      </w:r>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439BBAAF" w:rsidR="00F377CA" w:rsidRDefault="00131FFD"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w:t>
      </w:r>
      <w:r w:rsidR="00D2026B">
        <w:rPr>
          <w:rFonts w:ascii="Sakkal Majalla" w:hAnsi="Sakkal Majalla" w:cs="Sakkal Majalla" w:hint="cs"/>
          <w:b/>
          <w:color w:val="000000" w:themeColor="text1"/>
          <w:sz w:val="28"/>
          <w:szCs w:val="28"/>
          <w:rtl/>
        </w:rPr>
        <w:t xml:space="preserve">لا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للتقنيات المتقدمة </w:t>
      </w:r>
      <w:bookmarkStart w:id="8"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w:t>
      </w:r>
      <w:r w:rsidR="00DF2603" w:rsidRPr="00EA2151">
        <w:rPr>
          <w:rFonts w:ascii="Sakkal Majalla" w:eastAsia="Times New Roman" w:hAnsi="Sakkal Majalla" w:cs="Sakkal Majalla" w:hint="cs"/>
          <w:b/>
          <w:color w:val="000000" w:themeColor="text1"/>
          <w:sz w:val="28"/>
          <w:szCs w:val="28"/>
          <w:rtl/>
        </w:rPr>
        <w:t>- تقنيات</w:t>
      </w:r>
      <w:r w:rsidR="00EA2151" w:rsidRPr="00EA2151">
        <w:rPr>
          <w:rFonts w:ascii="Sakkal Majalla" w:eastAsia="Times New Roman" w:hAnsi="Sakkal Majalla" w:cs="Sakkal Majalla"/>
          <w:b/>
          <w:color w:val="000000" w:themeColor="text1"/>
          <w:sz w:val="28"/>
          <w:szCs w:val="28"/>
          <w:rtl/>
        </w:rPr>
        <w:t xml:space="preserve">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8"/>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9"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9"/>
    </w:p>
    <w:p w14:paraId="75CD787A" w14:textId="4F9848BD" w:rsidR="00DF2603" w:rsidRPr="004A0339" w:rsidRDefault="00DF2603" w:rsidP="00DF2603">
      <w:pPr>
        <w:bidi/>
        <w:spacing w:line="360" w:lineRule="auto"/>
        <w:jc w:val="both"/>
        <w:rPr>
          <w:rFonts w:ascii="Sakkal Majalla" w:hAnsi="Sakkal Majalla" w:cs="Sakkal Majalla"/>
          <w:b/>
          <w:color w:val="000000" w:themeColor="text1"/>
          <w:sz w:val="28"/>
          <w:szCs w:val="28"/>
        </w:rPr>
      </w:pPr>
      <w:r>
        <w:rPr>
          <w:rFonts w:ascii="Sakkal Majalla" w:hAnsi="Sakkal Majalla" w:cs="Sakkal Majalla" w:hint="cs"/>
          <w:b/>
          <w:color w:val="000000" w:themeColor="text1"/>
          <w:sz w:val="28"/>
          <w:szCs w:val="28"/>
          <w:rtl/>
        </w:rPr>
        <w:t>وينبثق من الفرضية الرئيسية عدد من الفرضيات الفرعية كما يلي:</w:t>
      </w:r>
    </w:p>
    <w:p w14:paraId="53CC1E55" w14:textId="6FD1EA71"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H1</w:t>
      </w:r>
      <w:r w:rsidR="00AD6477"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AD6477" w:rsidRPr="004A0339">
        <w:rPr>
          <w:rFonts w:ascii="Sakkal Majalla" w:hAnsi="Sakkal Majalla" w:cs="Sakkal Majalla" w:hint="cs"/>
          <w:b/>
          <w:color w:val="000000" w:themeColor="text1"/>
          <w:sz w:val="28"/>
          <w:szCs w:val="28"/>
          <w:rtl/>
        </w:rPr>
        <w:t>يوجد</w:t>
      </w:r>
      <w:r w:rsidR="003C0CCA"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3C0CCA" w:rsidRPr="004A0339">
        <w:rPr>
          <w:rFonts w:ascii="Sakkal Majalla" w:hAnsi="Sakkal Majalla" w:cs="Sakkal Majalla" w:hint="cs"/>
          <w:b/>
          <w:color w:val="000000" w:themeColor="text1"/>
          <w:sz w:val="28"/>
          <w:szCs w:val="28"/>
          <w:rtl/>
        </w:rPr>
        <w:t xml:space="preserve"> ذو دلالة إحصائية</w:t>
      </w:r>
      <w:r w:rsidR="00F377CA"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3FBB968A"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lastRenderedPageBreak/>
        <w:t>H2</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إحصائية لإنترنت</w:t>
      </w:r>
      <w:r w:rsidR="00463AAB" w:rsidRPr="004A0339">
        <w:rPr>
          <w:rFonts w:ascii="Sakkal Majalla" w:hAnsi="Sakkal Majalla" w:cs="Sakkal Majalla" w:hint="cs"/>
          <w:b/>
          <w:color w:val="000000" w:themeColor="text1"/>
          <w:sz w:val="28"/>
          <w:szCs w:val="28"/>
          <w:rtl/>
        </w:rPr>
        <w:t xml:space="preserve">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614320B5" w:rsidR="00F377CA" w:rsidRDefault="00DF2603" w:rsidP="004A0339">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H3</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إحصائية لتتبع</w:t>
      </w:r>
      <w:r w:rsidR="002E01B2" w:rsidRPr="004A0339">
        <w:rPr>
          <w:rFonts w:ascii="Sakkal Majalla" w:hAnsi="Sakkal Majalla" w:cs="Sakkal Majalla" w:hint="cs"/>
          <w:b/>
          <w:color w:val="000000" w:themeColor="text1"/>
          <w:sz w:val="28"/>
          <w:szCs w:val="28"/>
          <w:rtl/>
        </w:rPr>
        <w:t xml:space="preserve"> الشحنات (</w:t>
      </w:r>
      <w:r w:rsidR="00A03CDF" w:rsidRPr="004A0339">
        <w:rPr>
          <w:rFonts w:ascii="Sakkal Majalla" w:hAnsi="Sakkal Majalla" w:cs="Sakkal Majalla"/>
          <w:b/>
          <w:color w:val="000000" w:themeColor="text1"/>
          <w:sz w:val="28"/>
          <w:szCs w:val="28"/>
          <w:rtl/>
        </w:rPr>
        <w:t>سلس</w:t>
      </w:r>
      <w:r w:rsidR="00DA0E45" w:rsidRPr="004A0339">
        <w:rPr>
          <w:rFonts w:ascii="Sakkal Majalla" w:hAnsi="Sakkal Majalla" w:cs="Sakkal Majalla"/>
          <w:b/>
          <w:color w:val="000000" w:themeColor="text1"/>
          <w:sz w:val="28"/>
          <w:szCs w:val="28"/>
          <w:rtl/>
        </w:rPr>
        <w:t>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5D34AF65" w14:textId="357CFC2D" w:rsidR="007B58D2" w:rsidRPr="00DF2603" w:rsidRDefault="00DF2603" w:rsidP="007B58D2">
      <w:pPr>
        <w:bidi/>
        <w:spacing w:line="360" w:lineRule="auto"/>
        <w:jc w:val="both"/>
        <w:rPr>
          <w:rFonts w:ascii="Sakkal Majalla" w:hAnsi="Sakkal Majalla" w:cs="Sakkal Majalla"/>
          <w:b/>
          <w:color w:val="000000" w:themeColor="text1"/>
          <w:sz w:val="28"/>
          <w:szCs w:val="28"/>
          <w:rtl/>
        </w:rPr>
      </w:pPr>
      <w:r w:rsidRPr="00DF2603">
        <w:rPr>
          <w:rFonts w:ascii="Sakkal Majalla" w:hAnsi="Sakkal Majalla" w:cs="Sakkal Majalla"/>
          <w:b/>
          <w:color w:val="000000" w:themeColor="text1"/>
          <w:sz w:val="28"/>
          <w:szCs w:val="28"/>
        </w:rPr>
        <w:t>H4</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للبنية</w:t>
      </w:r>
      <w:r w:rsidR="007B58D2" w:rsidRPr="00DF2603">
        <w:rPr>
          <w:rFonts w:ascii="Sakkal Majalla" w:hAnsi="Sakkal Majalla" w:cs="Sakkal Majalla" w:hint="cs"/>
          <w:b/>
          <w:color w:val="000000" w:themeColor="text1"/>
          <w:sz w:val="28"/>
          <w:szCs w:val="28"/>
          <w:rtl/>
        </w:rPr>
        <w:t xml:space="preserve"> التحتية على كفاءة سلاسل الامداد بأبعادها (سرعة الاستجابة، خفض التكاليف، دقة المخزون، رضاء العملاء، المرونة التشغيلية) في قطاع المياه </w:t>
      </w:r>
    </w:p>
    <w:p w14:paraId="4939A81B" w14:textId="730C5E5F" w:rsidR="007B58D2" w:rsidRDefault="00DF2603" w:rsidP="007B58D2">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H5</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للأنظمة</w:t>
      </w:r>
      <w:r w:rsidR="00247C62" w:rsidRPr="00DF2603">
        <w:rPr>
          <w:rFonts w:ascii="Sakkal Majalla" w:hAnsi="Sakkal Majalla" w:cs="Sakkal Majalla"/>
          <w:b/>
          <w:color w:val="000000" w:themeColor="text1"/>
          <w:sz w:val="28"/>
          <w:szCs w:val="28"/>
          <w:rtl/>
        </w:rPr>
        <w:t xml:space="preserve"> الرقمية الداعمة</w:t>
      </w:r>
      <w:r w:rsidR="007B58D2" w:rsidRPr="00DF2603">
        <w:rPr>
          <w:rFonts w:ascii="Sakkal Majalla" w:hAnsi="Sakkal Majalla" w:cs="Sakkal Majalla" w:hint="cs"/>
          <w:b/>
          <w:color w:val="000000" w:themeColor="text1"/>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47E5ABE5" w14:textId="7D0E47F0" w:rsidR="004E5FA0" w:rsidRPr="00DF2603" w:rsidRDefault="004E5FA0" w:rsidP="004E5FA0">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w:t>
      </w:r>
      <w:r>
        <w:rPr>
          <w:rFonts w:ascii="Sakkal Majalla" w:hAnsi="Sakkal Majalla" w:cs="Sakkal Majalla" w:hint="cs"/>
          <w:b/>
          <w:color w:val="000000" w:themeColor="text1"/>
          <w:sz w:val="28"/>
          <w:szCs w:val="28"/>
          <w:rtl/>
        </w:rPr>
        <w:t>6</w:t>
      </w:r>
      <w:r w:rsidRPr="00DF2603">
        <w:rPr>
          <w:rFonts w:ascii="Sakkal Majalla" w:hAnsi="Sakkal Majalla" w:cs="Sakkal Majalla" w:hint="cs"/>
          <w:b/>
          <w:color w:val="000000" w:themeColor="text1"/>
          <w:sz w:val="28"/>
          <w:szCs w:val="28"/>
          <w:rtl/>
        </w:rPr>
        <w:t xml:space="preserve">: </w:t>
      </w:r>
      <w:r w:rsidRPr="00DF393F">
        <w:rPr>
          <w:rFonts w:ascii="Sakkal Majalla" w:hAnsi="Sakkal Majalla" w:cs="Sakkal Majalla"/>
          <w:sz w:val="32"/>
          <w:szCs w:val="32"/>
          <w:rtl/>
        </w:rPr>
        <w:t>لا توجد فروق ذات دلالة إحصائية في استجابات أفراد العينة تجاه</w:t>
      </w:r>
      <w:r w:rsidRPr="00DF393F">
        <w:rPr>
          <w:rFonts w:ascii="Sakkal Majalla" w:hAnsi="Sakkal Majalla" w:cs="Sakkal Majalla" w:hint="cs"/>
          <w:sz w:val="32"/>
          <w:szCs w:val="32"/>
          <w:rtl/>
        </w:rPr>
        <w:t xml:space="preserve"> </w:t>
      </w:r>
      <w:r w:rsidRPr="004E5FA0">
        <w:rPr>
          <w:rFonts w:ascii="Sakkal Majalla" w:hAnsi="Sakkal Majalla" w:cs="Sakkal Majalla"/>
          <w:sz w:val="32"/>
          <w:szCs w:val="32"/>
          <w:rtl/>
        </w:rPr>
        <w:t xml:space="preserve">تأثير </w:t>
      </w:r>
      <w:r>
        <w:rPr>
          <w:rFonts w:ascii="Sakkal Majalla" w:hAnsi="Sakkal Majalla" w:cs="Sakkal Majalla" w:hint="cs"/>
          <w:sz w:val="32"/>
          <w:szCs w:val="32"/>
          <w:rtl/>
        </w:rPr>
        <w:t>ا</w:t>
      </w:r>
      <w:r w:rsidRPr="004E5FA0">
        <w:rPr>
          <w:rFonts w:ascii="Sakkal Majalla" w:hAnsi="Sakkal Majalla" w:cs="Sakkal Majalla"/>
          <w:sz w:val="32"/>
          <w:szCs w:val="32"/>
          <w:rtl/>
        </w:rPr>
        <w:t xml:space="preserve">لتقنيات المتقدمة على كفاءة سلاسل الامداد </w:t>
      </w:r>
      <w:r w:rsidRPr="00DF393F">
        <w:rPr>
          <w:rFonts w:ascii="Sakkal Majalla" w:hAnsi="Sakkal Majalla" w:cs="Sakkal Majalla"/>
          <w:sz w:val="32"/>
          <w:szCs w:val="32"/>
          <w:rtl/>
        </w:rPr>
        <w:t>تعزى إلى المتغيرات الديموغرافية</w:t>
      </w:r>
      <w:r>
        <w:rPr>
          <w:rFonts w:ascii="Sakkal Majalla" w:hAnsi="Sakkal Majalla" w:cs="Sakkal Majalla" w:hint="cs"/>
          <w:b/>
          <w:color w:val="000000" w:themeColor="text1"/>
          <w:sz w:val="28"/>
          <w:szCs w:val="28"/>
          <w:rtl/>
        </w:rPr>
        <w:t>.</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6F3C500A" w14:textId="5BC015DF" w:rsidR="001A0A06" w:rsidRPr="004A0339" w:rsidRDefault="001A0A06" w:rsidP="008F1F7C">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w:t>
      </w:r>
      <w:r w:rsidR="001E7355" w:rsidRPr="004A0339">
        <w:rPr>
          <w:rFonts w:ascii="Sakkal Majalla" w:hAnsi="Sakkal Majalla" w:cs="Sakkal Majalla" w:hint="cs"/>
          <w:b/>
          <w:color w:val="000000" w:themeColor="text1"/>
          <w:sz w:val="28"/>
          <w:szCs w:val="28"/>
          <w:rtl/>
        </w:rPr>
        <w:t>البحث</w:t>
      </w:r>
      <w:r w:rsidR="001E7355">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ويتميز نموذج الدراسة بعدة مميزات توضح العلاقة بين متغيرات وابعاد الدراسة كما في الشكل التالي:</w:t>
      </w:r>
    </w:p>
    <w:p w14:paraId="46007D09" w14:textId="0EF343D3" w:rsidR="004528D1" w:rsidRPr="008D715F" w:rsidRDefault="00C53DD8" w:rsidP="004A0339">
      <w:pPr>
        <w:pStyle w:val="ad"/>
        <w:bidi/>
        <w:spacing w:line="360" w:lineRule="auto"/>
        <w:jc w:val="both"/>
        <w:rPr>
          <w:rFonts w:ascii="Sakkal Majalla" w:hAnsi="Sakkal Majalla" w:cs="Sakkal Majalla"/>
          <w:b/>
          <w:color w:val="000000" w:themeColor="text1"/>
          <w:sz w:val="24"/>
          <w:szCs w:val="24"/>
        </w:rPr>
      </w:pPr>
      <w:bookmarkStart w:id="10"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w:t>
      </w:r>
      <w:r w:rsidR="001E7355" w:rsidRPr="008D715F">
        <w:rPr>
          <w:rFonts w:ascii="Sakkal Majalla" w:hAnsi="Sakkal Majalla" w:cs="Sakkal Majalla" w:hint="cs"/>
          <w:b/>
          <w:color w:val="000000" w:themeColor="text1"/>
          <w:sz w:val="24"/>
          <w:szCs w:val="24"/>
          <w:rtl/>
        </w:rPr>
        <w:t>- تقنيات</w:t>
      </w:r>
      <w:r w:rsidR="00EA2151" w:rsidRPr="008D715F">
        <w:rPr>
          <w:rFonts w:ascii="Sakkal Majalla" w:eastAsia="Times New Roman" w:hAnsi="Sakkal Majalla" w:cs="Sakkal Majalla" w:hint="cs"/>
          <w:b/>
          <w:color w:val="000000" w:themeColor="text1"/>
          <w:sz w:val="24"/>
          <w:szCs w:val="24"/>
          <w:rtl/>
        </w:rPr>
        <w:t xml:space="preserve">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0A793C" w:rsidRPr="008D715F">
        <w:rPr>
          <w:rFonts w:hint="cs"/>
          <w:color w:val="000000" w:themeColor="text1"/>
          <w:sz w:val="24"/>
          <w:szCs w:val="24"/>
          <w:rtl/>
          <w:lang w:bidi="ar-EG"/>
        </w:rPr>
        <w:t>)</w:t>
      </w:r>
    </w:p>
    <w:p w14:paraId="1BC98D6D" w14:textId="471FA2B3" w:rsidR="004528D1" w:rsidRPr="004A0339" w:rsidRDefault="004528D1" w:rsidP="004A0339">
      <w:pPr>
        <w:pStyle w:val="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المتغير التابع " </w:t>
      </w:r>
      <w:bookmarkStart w:id="11" w:name="_Hlk204731491"/>
      <w:r w:rsidRPr="004A0339">
        <w:rPr>
          <w:rFonts w:ascii="Sakkal Majalla" w:hAnsi="Sakkal Majalla" w:cs="Sakkal Majalla" w:hint="cs"/>
          <w:b/>
          <w:color w:val="000000" w:themeColor="text1"/>
          <w:sz w:val="28"/>
          <w:szCs w:val="28"/>
          <w:rtl/>
        </w:rPr>
        <w:t>كفاءة سلاسل الامداد</w:t>
      </w:r>
      <w:bookmarkEnd w:id="11"/>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0A793C" w:rsidRPr="0089173E">
        <w:rPr>
          <w:rFonts w:ascii="Traditional Arabic" w:eastAsia="Times New Roman" w:hAnsi="Traditional Arabic" w:cs="Traditional Arabic" w:hint="cs"/>
          <w:color w:val="000000" w:themeColor="text1"/>
          <w:sz w:val="24"/>
          <w:szCs w:val="24"/>
          <w:rtl/>
        </w:rPr>
        <w:t>)</w:t>
      </w:r>
    </w:p>
    <w:p w14:paraId="49D1C448" w14:textId="1F9F40F3" w:rsidR="00C53DD8" w:rsidRPr="004A0339" w:rsidRDefault="00EA2151" w:rsidP="004A0339">
      <w:pPr>
        <w:pStyle w:val="ad"/>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1B165277">
                <wp:simplePos x="0" y="0"/>
                <wp:positionH relativeFrom="margin">
                  <wp:posOffset>30641</wp:posOffset>
                </wp:positionH>
                <wp:positionV relativeFrom="paragraph">
                  <wp:posOffset>23236</wp:posOffset>
                </wp:positionV>
                <wp:extent cx="6137588" cy="3254500"/>
                <wp:effectExtent l="57150" t="38100" r="73025" b="98425"/>
                <wp:wrapNone/>
                <wp:docPr id="2" name="مجموعة 2"/>
                <wp:cNvGraphicFramePr/>
                <a:graphic xmlns:a="http://schemas.openxmlformats.org/drawingml/2006/main">
                  <a:graphicData uri="http://schemas.microsoft.com/office/word/2010/wordprocessingGroup">
                    <wpg:wgp>
                      <wpg:cNvGrpSpPr/>
                      <wpg:grpSpPr>
                        <a:xfrm>
                          <a:off x="0" y="0"/>
                          <a:ext cx="6137588" cy="3254500"/>
                          <a:chOff x="0" y="45952"/>
                          <a:chExt cx="6027420" cy="3728287"/>
                        </a:xfrm>
                      </wpg:grpSpPr>
                      <wps:wsp>
                        <wps:cNvPr id="1457104504" name="مستطيل 2"/>
                        <wps:cNvSpPr/>
                        <wps:spPr>
                          <a:xfrm>
                            <a:off x="0" y="45952"/>
                            <a:ext cx="6027420" cy="372828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47" y="68076"/>
                            <a:ext cx="5774953" cy="3706161"/>
                            <a:chOff x="-176583" y="29976"/>
                            <a:chExt cx="5774953" cy="3706161"/>
                          </a:xfrm>
                        </wpg:grpSpPr>
                        <wpg:grpSp>
                          <wpg:cNvPr id="259143538" name="مجموعة 10"/>
                          <wpg:cNvGrpSpPr/>
                          <wpg:grpSpPr>
                            <a:xfrm>
                              <a:off x="-176583" y="29976"/>
                              <a:ext cx="5774953" cy="3706161"/>
                              <a:chOff x="-185148" y="1239211"/>
                              <a:chExt cx="5775572" cy="2983659"/>
                            </a:xfrm>
                          </wpg:grpSpPr>
                          <wps:wsp>
                            <wps:cNvPr id="2015918928" name="شكل بيضاوي 3"/>
                            <wps:cNvSpPr/>
                            <wps:spPr>
                              <a:xfrm>
                                <a:off x="3003698" y="2280052"/>
                                <a:ext cx="2586726" cy="194281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bookmarkStart w:id="12" w:name="_Hlk202901795"/>
                                  <w:bookmarkStart w:id="13"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2"/>
                                  <w:bookmarkEnd w:id="13"/>
                                </w:p>
                                <w:p w14:paraId="3333D208" w14:textId="77777777" w:rsidR="00EB4697" w:rsidRPr="00CF63B3"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4"/>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4"/>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4"/>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8" y="2293921"/>
                                <a:ext cx="2131238" cy="1928535"/>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tl/>
                                    </w:rPr>
                                  </w:pPr>
                                  <w:bookmarkStart w:id="14"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4"/>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4pt;margin-top:1.85pt;width:483.25pt;height:256.25pt;z-index:251703808;mso-position-horizontal-relative:margin;mso-width-relative:margin;mso-height-relative:margin" coordorigin=",459" coordsize="60274,3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bMDwUAAO4aAAAOAAAAZHJzL2Uyb0RvYy54bWzsWd1u2zYUvh+wdyB0n1ikqF/EKYy0DQYE&#10;bdB06zUjU7YwSdQoJnZ6u2Yr8iLZhgHD1mHD3sR6mx1SP3aSJWnSNQUKJ4Asib/n4/k+nkNtPZrn&#10;GTrmskpFMbTwpm0hXsRinBaTofX1y6cbgYUqxYoxy0TBh9YJr6xH219+sTUrI07EVGRjLhF0UlTR&#10;rBxaU6XKaDCo4inPWbUpSl5AYSJkzhQ8yslgLNkMes+zAbFtbzATclxKEfOqgrePm0Jr2/SfJDxW&#10;z5Ok4gplQwvmpsxVmuuhvg62t1g0kaycpnE7DXaPWeQsLWDQvqvHTDF0JNMrXeVpLEUlErUZi3wg&#10;kiSNubEBrMH2JWt2pTgqjS2TaDYpe5gA2ks43bvb+NnxriwPyn0JSMzKCWBhnrQt80Tm+hdmieYG&#10;spMeMj5XKIaXHnZ8N4BFjqHMIS517RbUeArIL9tRN3RJA3c8fdK1tolPCayLae2TgAS+rjPoBh9c&#10;mNKsBCepljhUH4bDwZSV3MBbRYDDvkTpGHyYuj62wQ5qoYLl4LP16eLd4pfF3/VZ/QYZG/REoEUP&#10;WxVVgOC1mK3Y3uN2m+UsKmWldrnIkb4ZWhJ82bgYO96rVANSVwUQ01NqJmHu1EnG9Xyy4gVPwC5Y&#10;KmxaG2bxnUyiYwacGH+LW8BNTd0kSbOsb0RubtTW1c24YVvf8JbR+tpmRFGovmGeFkLeMmpTv7O6&#10;sVWbfSjGJ7CMUjQ8r8r4aQrg7bFK7TMJxAZXA7FSz+GSZGI2tER7Z6GpkK//672uD34GpRaagVAM&#10;req7Iya5hbKvCvDAEFOqlcU8gO9od5arJYerJcVRviMAdwyyWMbmVtdXWfc2kSJ/BZo20qNCESti&#10;GHtoxUp2DzuqETBQxZiPRqYaqEnJ1F5xUMbdSmvneDl/xWTZepAC53smOq9n0SVHaurq9SjE6EiJ&#10;JDVetsS1xRsYuCIVze0KfVZY82t9Wr9d/LP4GRkn01y+g95gJ/SobyEQFi+wfa8Rj45Aru/T0HU6&#10;6bA97JlBWNQLzwb2PTeAKtADCcOuh6X8XNfHtfLTyuNlm4kLTuC4DshgrxgrthtBvKPx18z9TtYH&#10;LqYwJbAeEyckuMfnSSu/YL8LDttgSMLA8dzwU8svbIOAZhCSHszFn/X3ILyLn+qzxV+L8/ptfYYc&#10;PU3tme+lwo5tO17YQEFIYNvdTtTBSdzA84nXAIFDSgIcXADiihpr9diZMqlGmeKyYIrvN0HIWqLN&#10;9p1cJ9Fqfjhv126t1g+n1g8QOLk0dCjxXZDsRgU/nLgbeKlhhIRaxC7uAgQ7oG3AbB1AYhAN13HX&#10;xO0isf81ttLEbQLkTnvX/P2s+IshFfP1TgkBQR/G9IlPhBZ/QDB3DpvwOWozot/g4XeI7mjnEe+1&#10;G1Pi+B51rwYm3W6Mse/QAGJfTWofpgUEX00Kr2zGkCYX4xfr/MiIIwSvN26+hsN9Frvm8GfFYZ/a&#10;ENPTMPy4FCaw62KQCZNaUD8MzKYLZwBtYgEMtgOv3ZZ9QlzHSESfV60ZfN8Tjn4X7jOgNYMfisHL&#10;w8gm9/zoR5FwnAps9sJlRP2u/rE+jVD9Bv7P4HTlrP4BmRPTm3Ph5kTMpbb+s1CSpeU33TFRe7rr&#10;QuisyzSlbTuASF7vuUtKU+wQ2h232NS+LUGW6WSqRlKK2TojvjkjXhP4UxDYkBk+qpi1aT8A6a82&#10;q89wv/qZavtfAAAA//8DAFBLAwQUAAYACAAAACEAUOCs7t8AAAAHAQAADwAAAGRycy9kb3ducmV2&#10;LnhtbEzOT0vDQBAF8Lvgd1hG8GY329g/xmxKKeqpFGwF6W2aTJPQ7GzIbpP027ue9Di84b1fuhpN&#10;I3rqXG1Zg5pEIIhzW9Rcavg6vD8tQTiPXGBjmTTcyMEqu79LMSnswJ/U730pQgm7BDVU3reJlC6v&#10;yKCb2JY4ZGfbGfTh7EpZdDiEctPIaRTNpcGaw0KFLW0qyi/7q9HwMeCwjtVbv72cN7fjYbb73irS&#10;+vFhXL+C8DT6v2f45Qc6ZMF0slcunGg0PAe41xAvQIT0ZaFiECcNMzWfgsxS+d+f/QAAAP//AwBQ&#10;SwECLQAUAAYACAAAACEAtoM4kv4AAADhAQAAEwAAAAAAAAAAAAAAAAAAAAAAW0NvbnRlbnRfVHlw&#10;ZXNdLnhtbFBLAQItABQABgAIAAAAIQA4/SH/1gAAAJQBAAALAAAAAAAAAAAAAAAAAC8BAABfcmVs&#10;cy8ucmVsc1BLAQItABQABgAIAAAAIQDoeybMDwUAAO4aAAAOAAAAAAAAAAAAAAAAAC4CAABkcnMv&#10;ZTJvRG9jLnhtbFBLAQItABQABgAIAAAAIQBQ4Kzu3wAAAAcBAAAPAAAAAAAAAAAAAAAAAGkHAABk&#10;cnMvZG93bnJldi54bWxQSwUGAAAAAAQABADzAAAAdQgAAAAA&#10;">
                <v:rect id="مستطيل 2" o:spid="_x0000_s1027" style="position:absolute;top:459;width:60274;height:37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0;height:37062" coordorigin="-1765,299" coordsize="57749,3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1765;top:299;width:57748;height:37062" coordorigin="-1851,12392" coordsize="57755,2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6;top:22800;width:25868;height:19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bookmarkStart w:id="15" w:name="_Hlk202901795"/>
                            <w:bookmarkStart w:id="16"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5"/>
                            <w:bookmarkEnd w:id="16"/>
                          </w:p>
                          <w:p w14:paraId="3333D208" w14:textId="77777777" w:rsidR="00EB4697" w:rsidRPr="00CF63B3"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4"/>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4"/>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4"/>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39;width:21311;height:19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tl/>
                              </w:rPr>
                            </w:pPr>
                            <w:bookmarkStart w:id="17"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4"/>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7"/>
                          </w:p>
                        </w:txbxContent>
                      </v:textbox>
                    </v:shape>
                    <v:roundrect id="_x0000_s1032"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0D981DA" id="سهم: لليمين 7" o:spid="_x0000_s1026" type="#_x0000_t13" style="position:absolute;left:0;text-align:left;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3ueTQIAAPsEAAAOAAAAZHJzL2Uyb0RvYy54bWysVG1P2zAQ/j5p/8Hy95EmlJdVpKgCMU1C&#10;UAETn13HptEcn3d2m3S/fmcnTRGbhjTti+PzPff+XC4uu8awrUJfgy15fjThTFkJVW1fSv7t6ebT&#10;OWc+CFsJA1aVfKc8v5x//HDRupkqYA2mUsjIifWz1pV8HYKbZZmXa9UIfwROWVJqwEYEEvElq1C0&#10;5L0xWTGZnGYtYOUQpPKeXq97JZ8n/1orGe619iowU3LKLaQT07mKZza/ELMXFG5dyyEN8Q9ZNKK2&#10;FHR0dS2CYBusf3PV1BLBgw5HEpoMtK6lSjVQNfnkTTWPa+FUqoWa493YJv//3Mq77aNbIrWhdX7m&#10;6Rqr6DQ28Uv5sS41azc2S3WBSXrMiyIvjk84k6Q7OT09Oz6P3cwO1g59+KKgYfFScoSNrR5oIqlR&#10;YnvrQ4/f48j4kES6hZ1RMQ9jH5RmdRXDJuvED3VlkG0FTbb6ng+xEzKa6NqY0aj4u9GAjWYqcWY0&#10;fCfaiE4RwYbRsKkt4DtRe/y+6r7WWHboVh0VW/JpLCq+rKDaLZEh9Pz1Tt7U1NNb4cNSIBGWqE1L&#10;GO7p0AbaksNw42wN+PNP7xFPPCItZy0tQMn9j41AxZn5aolhn/PpNG5MEqYnZwUJ+Fqzeq2xm+YK&#10;aBI5rbuT6RrxwexfNULzTLu6iFFJJayk2CWXAffCVegXk7ZdqsUiwWhLnAi39tHJ/ewjXZ66Z4Fu&#10;IFYgSt7BflnE7A21emyckIXFJoCuE+8OfR0mQBuW6Dv8DeIKv5YT6vDPmv8CAAD//wMAUEsDBBQA&#10;BgAIAAAAIQA4jhgw3AAAAAoBAAAPAAAAZHJzL2Rvd25yZXYueG1sTI9NT8MwDIbvSPyHyEjcWFom&#10;ylqaToAE523Azl7jtWX5qJJsK/8ec2I3W370vo/r5WSNOFGIg3cK8lkGglzr9eA6BZ8fb3cLEDGh&#10;02i8IwU/FGHZXF/VWGl/dms6bVInOMTFChX0KY2VlLHtyWKc+ZEc3/Y+WEy8hk7qgGcOt0beZ1kh&#10;LQ6OG3oc6bWn9rA5WgVh/f4yP6SvlS9Lkw+4336vtFXq9mZ6fgKRaEr/MPzpszo07LTzR6ejMArm&#10;RVkwykP2CIKBhyIvQeyY5GKQTS0vX2h+AQAA//8DAFBLAQItABQABgAIAAAAIQC2gziS/gAAAOEB&#10;AAATAAAAAAAAAAAAAAAAAAAAAABbQ29udGVudF9UeXBlc10ueG1sUEsBAi0AFAAGAAgAAAAhADj9&#10;If/WAAAAlAEAAAsAAAAAAAAAAAAAAAAALwEAAF9yZWxzLy5yZWxzUEsBAi0AFAAGAAgAAAAhAGUr&#10;e55NAgAA+wQAAA4AAAAAAAAAAAAAAAAALgIAAGRycy9lMm9Eb2MueG1sUEsBAi0AFAAGAAgAAAAh&#10;ADiOGDDcAAAACg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10"/>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911266C" id="سهم: لليمين 7" o:spid="_x0000_s1026" type="#_x0000_t13" style="position:absolute;left:0;text-align:left;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7BE42678" w:rsidR="00E7398D" w:rsidRPr="004A0339" w:rsidRDefault="004E5FA0"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3AD6A7E0">
                <wp:simplePos x="0" y="0"/>
                <wp:positionH relativeFrom="column">
                  <wp:posOffset>311007</wp:posOffset>
                </wp:positionH>
                <wp:positionV relativeFrom="paragraph">
                  <wp:posOffset>212868</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B4107D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left:0;text-align:left;margin-left:24.5pt;margin-top:16.75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D2NPOTdAAAACQEAAA8AAABkcnMvZG93bnJldi54bWxMj81OwzAQhO9IvIO1SFwQdaiT/oRs&#10;KkDqHRoewI2XJCJeh9hNwttjTnAczWjmm+Kw2F5MNPrOMcLDKgFBXDvTcYPwXh3vdyB80Gx075gQ&#10;vsnDoby+KnRu3MxvNJ1CI2IJ+1wjtCEMuZS+bslqv3IDcfQ+3Gh1iHJspBn1HMttL9dJspFWdxwX&#10;Wj3QS0v15+liEcLX83Z+5aWv5N1wrNwm65opQ7y9WZ4eQQRawl8YfvEjOpSR6ewubLzoEdJ9vBIQ&#10;lMpARF+pZA/ijLBOVQqyLOT/B+UPAAAA//8DAFBLAQItABQABgAIAAAAIQC2gziS/gAAAOEBAAAT&#10;AAAAAAAAAAAAAAAAAAAAAABbQ29udGVudF9UeXBlc10ueG1sUEsBAi0AFAAGAAgAAAAhADj9If/W&#10;AAAAlAEAAAsAAAAAAAAAAAAAAAAALwEAAF9yZWxzLy5yZWxzUEsBAi0AFAAGAAgAAAAhAFo46ZFJ&#10;AgAA6gQAAA4AAAAAAAAAAAAAAAAALgIAAGRycy9lMm9Eb2MueG1sUEsBAi0AFAAGAAgAAAAhAD2N&#10;POTdAAAACQEAAA8AAAAAAAAAAAAAAAAAowQAAGRycy9kb3ducmV2LnhtbFBLBQYAAAAABAAEAPMA&#10;AACtBQAAAAA=&#10;" strokecolor="black [3200]" strokeweight="2pt">
                <v:shadow on="t" color="black" opacity="24903f" origin=",.5" offset="0,.55556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3E5FB8A1">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AlUAIAAPUEAAAOAAAAZHJzL2Uyb0RvYy54bWysVE1v2zAMvQ/YfxB0X+14/ViDOkWQosOA&#10;og3aDj0rstQYk0WNUmJnv36U7DhFF+ww7CKLIh8pPj366rprDNsq9DXYkk9Ocs6UlVDV9rXk359v&#10;P33hzAdhK2HAqpLvlOfXs48frlo3VQWswVQKGSWxftq6kq9DcNMs83KtGuFPwClLTg3YiEAmvmYV&#10;ipayNyYr8vw8awErhyCV93R60zv5LOXXWsnwoLVXgZmS091CWjGtq7hmsysxfUXh1rUcriH+4RaN&#10;qC0VHVPdiCDYBus/UjW1RPCgw4mEJgOta6lSD9TNJH/XzdNaOJV6IXK8G2ny/y+tvN8+uSUSDa3z&#10;U0/b2EWnsYlfuh/rElm7kSzVBSbp8PPlWZFfcCbJVZyfF/lZJDM7gB368FVBw+Km5EhvkSgS2zsf&#10;+tB9COEO5dMu7IyKNzD2UWlWV1SwSOikDLUwyLaC3rT6MRnKpsgI0bUxI2hyDGTCHjTERphKahmB&#10;+THgodoYnSqCDSOwqS3g38G6j9933fca2w7dqqNmS564jCcrqHZLZAi9cr2TtzXReSd8WAokqZKo&#10;afzCAy3aQFtyGHacrQF/HTuP8aQg8nLWkvRL7n9uBCrOzDdL2rqcnJ7GWUnG6dlFQQa+9azeeuym&#10;WQC9xIQG3cm0jfHB7E81QvNCUzqPVcklrKTaJZcB98Yi9CNJcy7VfJ7CaD6cCHf2ycmYPPIc5fLc&#10;vQh0g6YCifEe9mMipu+k1cdGpIX5JoCuk+4OvA4vQLOVlDv8B+LwvrVT1OFvNfsNAAD//wMAUEsD&#10;BBQABgAIAAAAIQD09Vos3wAAAAkBAAAPAAAAZHJzL2Rvd25yZXYueG1sTI9BT4NAEIXvJv6HzZh4&#10;swu2EqEsjSExJnoS68Hblp0CkZ0l7JaCv97xZI+T9+W9b/LdbHsx4eg7RwriVQQCqXamo0bB/uP5&#10;7hGED5qM7h2hggU97Irrq1xnxp3pHacqNIJLyGdaQRvCkEnp6xat9is3IHF2dKPVgc+xkWbUZy63&#10;vbyPokRa3REvtHrAssX6uzpZBW+LDNP+M0l/prJbTPVVvrxiqdTtzfy0BRFwDv8w/OmzOhTsdHAn&#10;Ml70CtZpumGUgzgGwcAmiRMQBwUP6whkkcvLD4pfAAAA//8DAFBLAQItABQABgAIAAAAIQC2gziS&#10;/gAAAOEBAAATAAAAAAAAAAAAAAAAAAAAAABbQ29udGVudF9UeXBlc10ueG1sUEsBAi0AFAAGAAgA&#10;AAAhADj9If/WAAAAlAEAAAsAAAAAAAAAAAAAAAAALwEAAF9yZWxzLy5yZWxzUEsBAi0AFAAGAAgA&#10;AAAhAOisoCVQAgAA9QQAAA4AAAAAAAAAAAAAAAAALgIAAGRycy9lMm9Eb2MueG1sUEsBAi0AFAAG&#10;AAgAAAAhAPT1WizfAAAACQEAAA8AAAAAAAAAAAAAAAAAqgQAAGRycy9kb3ducmV2LnhtbFBLBQYA&#10;AAAABAAEAPMAAAC2BQAAAAA=&#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SPUQIAAPUEAAAOAAAAZHJzL2Uyb0RvYy54bWysVMFu2zAMvQ/YPwi6r47TrF2COkWQosOA&#10;og3aDj0rstQYk0WNUmJnXz9KdpyiC3YYdpFF8T1SpB59dd3Whu0U+gpswfOzEWfKSigr+1rw78+3&#10;n75w5oOwpTBgVcH3yvPr+ccPV42bqTFswJQKGQWxfta4gm9CcLMs83KjauHPwClLTg1Yi0AmvmYl&#10;ioai1yYbj0YXWQNYOgSpvKfTm87J5ym+1kqGB629CswUnO4W0oppXcc1m1+J2SsKt6lkfw3xD7eo&#10;RWUp6RDqRgTBtlj9EaquJIIHHc4k1BloXUmVaqBq8tG7ap42wqlUCzXHu6FN/v+Flfe7J7dCakPj&#10;/MzTNlbRaqzjl+7H2tSs/dAs1QYm6fB8OpleUkslucbjy/N8GpuZHckOffiqoGZxU3Ckt0gtErs7&#10;HzroAUK8Y/q0C3uj4g2MfVSaVSUlHCd2UoZaGmQ7QW9a/sj7tAkZKboyZiDlp0gmHEg9NtJUUstA&#10;HJ0iHrMN6JQRbBiIdWUB/07WHf5QdVdrLDu065aKLfhFLCqerKHcr5AhdMr1Tt5W1M474cNKIEmV&#10;XoDGLzzQog00BYd+x9kG8Nep84gnBZGXs4akX3D/cytQcWa+WdLWNJ9M4qwkY/L5ckwGvvWs33rs&#10;tl4CvUROg+5k2kZ8MIdTjVC/0JQuYlZyCSspd8FlwIOxDN1I0pxLtVgkGM2HE+HOPjkZg8c+R7k8&#10;ty8CXa+pQGK8h8OYiNk7aXXYyLSw2AbQVdLdsa/9C9BsJeX2/4E4vG/thDr+rea/AQAA//8DAFBL&#10;AwQUAAYACAAAACEAwEc5wOAAAAAJAQAADwAAAGRycy9kb3ducmV2LnhtbEyPQU+DQBCF7yb+h82Y&#10;eLNLSS0tMjSGxJjoSawHb1t2CqTsLGG3FPz1rid7nMyX976X7SbTiZEG11pGWC4iEMSV1S3XCPvP&#10;l4cNCOcVa9VZJoSZHOzy25tMpdpe+IPG0tcihLBLFULjfZ9K6aqGjHIL2xOH39EORvlwDrXUg7qE&#10;cNPJOIrW0qiWQ0Ojeioaqk7l2SC8z9KP+6/19mcs2lmX38XrGxWI93fT8xMIT5P/h+FPP6hDHpwO&#10;9szaiQ5hFSXbgCLEcdgUgFUSLUEcEB6TDcg8k9cL8l8AAAD//wMAUEsBAi0AFAAGAAgAAAAhALaD&#10;OJL+AAAA4QEAABMAAAAAAAAAAAAAAAAAAAAAAFtDb250ZW50X1R5cGVzXS54bWxQSwECLQAUAAYA&#10;CAAAACEAOP0h/9YAAACUAQAACwAAAAAAAAAAAAAAAAAvAQAAX3JlbHMvLnJlbHNQSwECLQAUAAYA&#10;CAAAACEAV1xkj1ECAAD1BAAADgAAAAAAAAAAAAAAAAAuAgAAZHJzL2Uyb0RvYy54bWxQSwECLQAU&#10;AAYACAAAACEAwEc5wOAAAAAJAQAADwAAAAAAAAAAAAAAAACrBAAAZHJzL2Rvd25yZXYueG1sUEsF&#10;BgAAAAAEAAQA8wAAALgFAAAAAA==&#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type w14:anchorId="42EF730E" id="_x0000_t32" coordsize="21600,21600" o:spt="32" o:oned="t" path="m,l21600,21600e" filled="f">
                <v:path arrowok="t" fillok="f" o:connecttype="none"/>
                <o:lock v:ext="edit" shapetype="t"/>
              </v:shapetype>
              <v:shape id="Straight Arrow Connector 17" o:spid="_x0000_s1026" type="#_x0000_t32" style="position:absolute;left:0;text-align:left;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0HlUQIAAPUEAAAOAAAAZHJzL2Uyb0RvYy54bWysVE1v2zAMvQ/YfxB0X+14/ViDOkWQosOA&#10;og3aDj0rstQYk0WNUmJnv36U7DhFF+ww7CKL4nukSD366rprDNsq9DXYkk9Ocs6UlVDV9rXk359v&#10;P33hzAdhK2HAqpLvlOfXs48frlo3VQWswVQKGQWxftq6kq9DcNMs83KtGuFPwClLTg3YiEAmvmYV&#10;ipaiNyYr8vw8awErhyCV93R60zv5LMXXWsnwoLVXgZmS091CWjGtq7hmsysxfUXh1rUcriH+4RaN&#10;qC0lHUPdiCDYBus/QjW1RPCgw4mEJgOta6lSDVTNJH9XzdNaOJVqoeZ4N7bJ/7+w8n775JZIbWid&#10;n3raxio6jU380v1Yl5q1G5ulusAkHX6+PCvyC84kuYrz8yI/i83MDmSHPnxV0LC4KTnSW6QWie2d&#10;Dz10DyHeIX3ahZ1R8QbGPirN6ooSFomdlKEWBtlW0JtWPyZD2oSMFF0bM5Imx0gm7EkDNtJUUstI&#10;zI8RD9lGdMoINozEpraAfyfrHr+vuq81lh26VUfFlvwiFhVPVlDtlsgQeuV6J29raued8GEpkKRK&#10;oqbxCw+0aANtyWHYcbYG/HXsPOJJQeTlrCXpl9z/3AhUnJlvlrR1OTk9jbOSjNOzi4IMfOtZvfXY&#10;TbMAeokJDbqTaRvxwexPNULzQlM6j1nJJayk3CWXAffGIvQjSXMu1XyeYDQfToQ7++RkDB77HOXy&#10;3L0IdIOmAonxHvZjIqbvpNVjI9PCfBNA10l3h74OL0CzlZQ7/Afi8L61E+rwt5r9BgAA//8DAFBL&#10;AwQUAAYACAAAACEAlYHdoOAAAAAJAQAADwAAAGRycy9kb3ducmV2LnhtbEyPQU+DQBCF7yb+h82Y&#10;eLOLbUWKLI0hMSZ6KtZDb1t2CkR2lrBbCv56x5Pe3uS9vPletp1sJ0YcfOtIwf0iAoFUOdNSrWD/&#10;8XKXgPBBk9GdI1Qwo4dtfn2V6dS4C+1wLEMtuIR8qhU0IfSplL5q0Gq/cD0Seyc3WB34HGppBn3h&#10;ctvJZRTF0uqW+EOjeywarL7Ks1XwPssw7j/jzfdYtLMpD8XrGxZK3d5Mz08gAk7hLwy/+IwOOTMd&#10;3ZmMF52C1SbmLYFFvAbBgfVDsgRxVPCYrEDmmfy/IP8BAAD//wMAUEsBAi0AFAAGAAgAAAAhALaD&#10;OJL+AAAA4QEAABMAAAAAAAAAAAAAAAAAAAAAAFtDb250ZW50X1R5cGVzXS54bWxQSwECLQAUAAYA&#10;CAAAACEAOP0h/9YAAACUAQAACwAAAAAAAAAAAAAAAAAvAQAAX3JlbHMvLnJlbHNQSwECLQAUAAYA&#10;CAAAACEABW9B5VECAAD1BAAADgAAAAAAAAAAAAAAAAAuAgAAZHJzL2Uyb0RvYy54bWxQSwECLQAU&#10;AAYACAAAACEAlYHdoOAAAAAJAQAADwAAAAAAAAAAAAAAAACrBAAAZHJzL2Rvd25yZXYueG1sUEsF&#10;BgAAAAAEAAQA8wAAALgFAAAAAA==&#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50FB3C0F" id="Straight Arrow Connector 17" o:spid="_x0000_s1026" type="#_x0000_t32" style="position:absolute;left:0;text-align:left;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371CAFE8" id="Straight Arrow Connector 17" o:spid="_x0000_s1026" type="#_x0000_t32" style="position:absolute;left:0;text-align:left;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9HUAIAAPUEAAAOAAAAZHJzL2Uyb0RvYy54bWysVE1v2zAMvQ/YfxB0X+14/QziFEGLDgOK&#10;Nlg79KzIUmJMFjVKiZ39+lGy4xRdscOwiyyK75Ei9ejZddcYtlPoa7Aln5zknCkroartuuTfn+8+&#10;XXLmg7CVMGBVyffK8+v5xw+z1k1VARswlUJGQayftq7kmxDcNMu83KhG+BNwypJTAzYikInrrELR&#10;UvTGZEWen2ctYOUQpPKeTm97J5+n+ForGR619iowU3K6W0grpnUV12w+E9M1Crep5XAN8Q+3aERt&#10;KekY6lYEwbZY/xGqqSWCBx1OJDQZaF1LlWqgaib5m2qeNsKpVAs1x7uxTf7/hZUPuye3RGpD6/zU&#10;0zZW0Wls4pfux7rUrP3YLNUFJunw89VZkV9wJslVnJ8X+VlsZnYkO/Thi4KGxU3Jkd4itUjs7n3o&#10;oQcI8Y7p0y7sjYo3MPab0qyuKGGR2EkZ6sYg2wl60+rHZEibkJGia2NG0uQ9kgkH0oCNNJXUMhLz&#10;94jHbCM6ZQQbRmJTW8C/k3WPP1Td1xrLDt2qo2JLfhmLiicrqPZLZAi9cr2TdzW18174sBRIUiVR&#10;0/iFR1q0gbbkMOw42wD+eu884klB5OWsJemX3P/cClScma+WtHU1OT2Ns5KM07OLggx87Vm99tht&#10;cwP0EhMadCfTNuKDOZxqhOaFpnQRs5JLWEm5Sy4DHoyb0I8kzblUi0WC0Xw4Ee7tk5MxeOxzlMtz&#10;9yLQDZoKJMYHOIyJmL6RVo+NTAuLbQBdJ90d+zq8AM1WUu7wH4jD+9pOqOPfav4bAAD//wMAUEsD&#10;BBQABgAIAAAAIQCAEpNC3wAAAAkBAAAPAAAAZHJzL2Rvd25yZXYueG1sTI9BT4NAEIXvJv6HzZh4&#10;s0tFqEWWxpAYEz0V68Hblh2ByM4SdkvBX+940uPkfXnvm3w3215MOPrOkYL1KgKBVDvTUaPg8PZ0&#10;cw/CB01G945QwYIedsXlRa4z4860x6kKjeAS8plW0IYwZFL6ukWr/coNSJx9utHqwOfYSDPqM5fb&#10;Xt5GUSqt7ogXWj1g2WL9VZ2sgtdFhunwnm6/p7JbTPVRPr9gqdT11fz4ACLgHP5g+NVndSjY6ehO&#10;ZLzoFcTbJGaUg/UGBAN3ySYBcVSQxCnIIpf/Pyh+AAAA//8DAFBLAQItABQABgAIAAAAIQC2gziS&#10;/gAAAOEBAAATAAAAAAAAAAAAAAAAAAAAAABbQ29udGVudF9UeXBlc10ueG1sUEsBAi0AFAAGAAgA&#10;AAAhADj9If/WAAAAlAEAAAsAAAAAAAAAAAAAAAAALwEAAF9yZWxzLy5yZWxzUEsBAi0AFAAGAAgA&#10;AAAhAJNMv0dQAgAA9QQAAA4AAAAAAAAAAAAAAAAALgIAAGRycy9lMm9Eb2MueG1sUEsBAi0AFAAG&#10;AAgAAAAhAIASk0LfAAAACQEAAA8AAAAAAAAAAAAAAAAAqgQAAGRycy9kb3ducmV2LnhtbFBLBQYA&#10;AAAABAAEAPMAAAC2BQAAAAA=&#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6BFDE12E" id="Straight Arrow Connector 17" o:spid="_x0000_s1026" type="#_x0000_t32" style="position:absolute;left:0;text-align:left;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0AF40446" w:rsidR="00E7398D" w:rsidRPr="004A0339" w:rsidRDefault="008F1F7C"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5312" behindDoc="0" locked="0" layoutInCell="1" allowOverlap="1" wp14:anchorId="46813CA7" wp14:editId="017B282A">
                <wp:simplePos x="0" y="0"/>
                <wp:positionH relativeFrom="column">
                  <wp:posOffset>2301938</wp:posOffset>
                </wp:positionH>
                <wp:positionV relativeFrom="paragraph">
                  <wp:posOffset>141542</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6573D0" id="_x0000_t32" coordsize="21600,21600" o:spt="32" o:oned="t" path="m,l21600,21600e" filled="f">
                <v:path arrowok="t" fillok="f" o:connecttype="none"/>
                <o:lock v:ext="edit" shapetype="t"/>
              </v:shapetype>
              <v:shape id="Straight Arrow Connector 17" o:spid="_x0000_s1026" type="#_x0000_t32" style="position:absolute;left:0;text-align:left;margin-left:181.25pt;margin-top:11.15pt;width:70.15pt;height:0;flip:x;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0qu6jfAAAACQEAAA8AAABkcnMv&#10;ZG93bnJldi54bWxMj8FOwzAMhu9IvENkJC6IpWTaNJWm00BCSHBa2YFj2nhNtcQpTbYFnp4gDnC0&#10;/en391fr5Cw74RQGTxLuZgUwpM7rgXoJu7en2xWwEBVpZT2hhE8MsK4vLypVan+mLZ6a2LMcQqFU&#10;EkyMY8l56Aw6FWZ+RMq3vZ+cinmceq4ndc7hznJRFEvu1ED5g1EjPhrsDs3RSdikj+b5Zd++717D&#10;akoH+2C+brZSXl+lzT2wiCn+wfCjn9Whzk6tP5IOzEqYL8UioxKEmAPLwKIQuUv7u+B1xf83qL8B&#10;AAD//wMAUEsBAi0AFAAGAAgAAAAhALaDOJL+AAAA4QEAABMAAAAAAAAAAAAAAAAAAAAAAFtDb250&#10;ZW50X1R5cGVzXS54bWxQSwECLQAUAAYACAAAACEAOP0h/9YAAACUAQAACwAAAAAAAAAAAAAAAAAv&#10;AQAAX3JlbHMvLnJlbHNQSwECLQAUAAYACAAAACEAe0mOML8BAADIAwAADgAAAAAAAAAAAAAAAAAu&#10;AgAAZHJzL2Uyb0RvYy54bWxQSwECLQAUAAYACAAAACEAbSq7qN8AAAAJAQAADwAAAAAAAAAAAAAA&#10;AAAZBAAAZHJzL2Rvd25yZXYueG1sUEsFBgAAAAAEAAQA8wAAACUFAAAAAA==&#10;" strokecolor="black [3200]" strokeweight="3pt">
                <v:stroke endarrow="block"/>
                <v:shadow on="t" color="black" opacity="22937f" origin=",.5" offset="0,.63889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86DCC7C">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fKUQIAAPUEAAAOAAAAZHJzL2Uyb0RvYy54bWysVE1v2zAMvQ/YfxB0X+14/ViDOkXQosOA&#10;og3aDj0rspQYk0WNUmJnv36U7DhFF+ww7CKL4nukSD366rprDNsq9DXYkk9Ocs6UlVDVdlXy7y93&#10;n75w5oOwlTBgVcl3yvPr2ccPV62bqgLWYCqFjIJYP21dydchuGmWeblWjfAn4JQlpwZsRCATV1mF&#10;oqXojcmKPD/PWsDKIUjlPZ3e9k4+S/G1VjI8au1VYKbkdLeQVkzrMq7Z7EpMVyjcupbDNcQ/3KIR&#10;taWkY6hbEQTbYP1HqKaWCB50OJHQZKB1LVWqgaqZ5O+qeV4Lp1It1Bzvxjb5/xdWPmyf3QKpDa3z&#10;U0/bWEWnsYlfuh/rUrN2Y7NUF5ikw8+XZ0V+wZkkV3F+XuRnsZnZgezQh68KGhY3JUd6i9Qisb33&#10;oYfuIcQ7pE+7sDMq3sDYJ6VZXVHCIrGTMtSNQbYV9KbVj8mQNiEjRdfGjKTJMZIJe9KAjTSV1DIS&#10;82PEQ7YRnTKCDSOxqS3g38m6x++r7muNZYdu2VGxJb+MRcWTJVS7BTKEXrneybua2nkvfFgIJKmS&#10;qGn8wiMt2kBbchh2nK0Bfx07j3hSEHk5a0n6Jfc/NwIVZ+abJW1dTk5P46wk4/TsoiAD33qWbz12&#10;09wAvcSEBt3JtI34YPanGqF5pSmdx6zkElZS7pLLgHvjJvQjSXMu1XyeYDQfToR7++xkDB77HOXy&#10;0r0KdIOmAonxAfZjIqbvpNVjI9PCfBNA10l3h74OL0CzlZQ7/Afi8L61E+rwt5r9BgAA//8DAFBL&#10;AwQUAAYACAAAACEAmsqRkN8AAAAIAQAADwAAAGRycy9kb3ducmV2LnhtbEyPzU7DMBCE70h9B2sr&#10;9UYd+pOWEKeqIiEkOBHKgZsbL0lEvI5iN014epYT3HY0o9lv0sNoWzFg7xtHCu6WEQik0pmGKgWn&#10;t8fbPQgfNBndOkIFE3o4ZLObVCfGXekVhyJUgkvIJ1pBHUKXSOnLGq32S9chsffpeqsDy76SptdX&#10;LretXEVRLK1uiD/UusO8xvKruFgFL5MMw+k9vv8e8mYyxUf+9Iy5Uov5eHwAEXAMf2H4xWd0yJjp&#10;7C5kvGgVrPfbmKMKtmsQ7G82O55y5mO3Apml8v+A7AcAAP//AwBQSwECLQAUAAYACAAAACEAtoM4&#10;kv4AAADhAQAAEwAAAAAAAAAAAAAAAAAAAAAAW0NvbnRlbnRfVHlwZXNdLnhtbFBLAQItABQABgAI&#10;AAAAIQA4/SH/1gAAAJQBAAALAAAAAAAAAAAAAAAAAC8BAABfcmVscy8ucmVsc1BLAQItABQABgAI&#10;AAAAIQBFLnfKUQIAAPUEAAAOAAAAAAAAAAAAAAAAAC4CAABkcnMvZTJvRG9jLnhtbFBLAQItABQA&#10;BgAIAAAAIQCaypGQ3wAAAAgBAAAPAAAAAAAAAAAAAAAAAKsEAABkcnMvZG93bnJldi54bWxQSwUG&#10;AAAAAAQABADzAAAAtwUAAAAA&#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152015E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2EE4AE" w14:textId="482EE62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35F68EBA" w14:textId="77777777" w:rsidR="005B5451" w:rsidRDefault="005B5451" w:rsidP="005B5451">
      <w:pPr>
        <w:bidi/>
        <w:spacing w:after="0" w:line="240" w:lineRule="auto"/>
        <w:jc w:val="both"/>
        <w:rPr>
          <w:rFonts w:ascii="Sakkal Majalla" w:hAnsi="Sakkal Majalla" w:cs="Sakkal Majalla"/>
          <w:b/>
          <w:color w:val="000000" w:themeColor="text1"/>
          <w:sz w:val="28"/>
          <w:szCs w:val="28"/>
          <w:rtl/>
        </w:rPr>
      </w:pPr>
    </w:p>
    <w:p w14:paraId="511FC177" w14:textId="12DED45B" w:rsidR="005B5451" w:rsidRPr="004A0339" w:rsidRDefault="005B5451" w:rsidP="005B5451">
      <w:pPr>
        <w:bidi/>
        <w:spacing w:after="0" w:line="360" w:lineRule="auto"/>
        <w:jc w:val="both"/>
        <w:outlineLvl w:val="0"/>
        <w:rPr>
          <w:rFonts w:ascii="Sakkal Majalla" w:hAnsi="Sakkal Majalla" w:cs="Sakkal Majalla"/>
          <w:bCs/>
          <w:color w:val="000000" w:themeColor="text1"/>
          <w:sz w:val="28"/>
          <w:szCs w:val="28"/>
          <w:u w:val="single"/>
          <w:rtl/>
        </w:rPr>
      </w:pPr>
      <w:r w:rsidRPr="004A0339">
        <w:rPr>
          <w:rFonts w:ascii="Sakkal Majalla" w:hAnsi="Sakkal Majalla" w:cs="Sakkal Majalla" w:hint="cs"/>
          <w:bCs/>
          <w:color w:val="000000" w:themeColor="text1"/>
          <w:sz w:val="28"/>
          <w:szCs w:val="28"/>
          <w:u w:val="single"/>
          <w:rtl/>
        </w:rPr>
        <w:t>.</w:t>
      </w:r>
      <w:r>
        <w:rPr>
          <w:rFonts w:ascii="Sakkal Majalla" w:hAnsi="Sakkal Majalla" w:cs="Sakkal Majalla" w:hint="cs"/>
          <w:bCs/>
          <w:color w:val="000000" w:themeColor="text1"/>
          <w:sz w:val="28"/>
          <w:szCs w:val="28"/>
          <w:u w:val="single"/>
          <w:rtl/>
        </w:rPr>
        <w:t>1.7</w:t>
      </w:r>
      <w:r w:rsidRPr="004A0339">
        <w:rPr>
          <w:rFonts w:ascii="Sakkal Majalla" w:hAnsi="Sakkal Majalla" w:cs="Sakkal Majalla" w:hint="cs"/>
          <w:bCs/>
          <w:color w:val="000000" w:themeColor="text1"/>
          <w:sz w:val="28"/>
          <w:szCs w:val="28"/>
          <w:u w:val="single"/>
          <w:rtl/>
        </w:rPr>
        <w:t xml:space="preserve"> حدود الدراسة: (المكانية، الزمانية، البشرية)</w:t>
      </w:r>
    </w:p>
    <w:p w14:paraId="4A4DCEFE" w14:textId="2F657BB2" w:rsidR="005B5451" w:rsidRPr="004A0339" w:rsidRDefault="005B5451" w:rsidP="005B5451">
      <w:pPr>
        <w:pStyle w:val="a4"/>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w:t>
      </w:r>
      <w:r>
        <w:rPr>
          <w:rFonts w:ascii="Sakkal Majalla" w:hAnsi="Sakkal Majalla" w:cs="Sakkal Majalla" w:hint="cs"/>
          <w:b/>
          <w:color w:val="000000" w:themeColor="text1"/>
          <w:sz w:val="28"/>
          <w:szCs w:val="28"/>
          <w:rtl/>
        </w:rPr>
        <w:t>2026</w:t>
      </w:r>
    </w:p>
    <w:p w14:paraId="260ABB2B" w14:textId="77777777" w:rsidR="005B5451" w:rsidRPr="004A0339" w:rsidRDefault="005B5451" w:rsidP="005B5451">
      <w:pPr>
        <w:pStyle w:val="a4"/>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04BB32BF" w14:textId="77777777" w:rsidR="005B5451" w:rsidRPr="004A0339" w:rsidRDefault="005B5451" w:rsidP="005B5451">
      <w:pPr>
        <w:pStyle w:val="a4"/>
        <w:numPr>
          <w:ilvl w:val="0"/>
          <w:numId w:val="20"/>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1C967FDD" w14:textId="77777777" w:rsidR="005B5451" w:rsidRDefault="005B5451" w:rsidP="005B5451">
      <w:pPr>
        <w:pStyle w:val="a4"/>
        <w:numPr>
          <w:ilvl w:val="0"/>
          <w:numId w:val="20"/>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59EC1649" w14:textId="77777777" w:rsidR="005B5451" w:rsidRPr="005B5451" w:rsidRDefault="005B5451" w:rsidP="005B5451">
      <w:pPr>
        <w:bidi/>
        <w:spacing w:after="0" w:line="240" w:lineRule="auto"/>
        <w:jc w:val="both"/>
        <w:rPr>
          <w:rFonts w:ascii="Sakkal Majalla" w:hAnsi="Sakkal Majalla" w:cs="Sakkal Majalla"/>
          <w:b/>
          <w:color w:val="000000" w:themeColor="text1"/>
          <w:sz w:val="28"/>
          <w:szCs w:val="28"/>
          <w:rtl/>
        </w:rPr>
      </w:pP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3BD41EF2" w:rsidR="00B43609" w:rsidRPr="004A0339" w:rsidRDefault="00D51447" w:rsidP="004A0339">
      <w:pPr>
        <w:bidi/>
        <w:spacing w:after="200" w:line="360" w:lineRule="auto"/>
        <w:jc w:val="both"/>
        <w:outlineLvl w:val="0"/>
        <w:rPr>
          <w:rFonts w:ascii="Sakkal Majalla" w:hAnsi="Sakkal Majalla" w:cs="Sakkal Majalla"/>
          <w:bCs/>
          <w:color w:val="000000" w:themeColor="text1"/>
          <w:sz w:val="28"/>
          <w:szCs w:val="28"/>
          <w:rtl/>
        </w:rPr>
      </w:pPr>
      <w:bookmarkStart w:id="15" w:name="_Toc233339199"/>
      <w:r w:rsidRPr="004A0339">
        <w:rPr>
          <w:rFonts w:ascii="Sakkal Majalla" w:hAnsi="Sakkal Majalla" w:cs="Sakkal Majalla" w:hint="cs"/>
          <w:bCs/>
          <w:color w:val="000000" w:themeColor="text1"/>
          <w:sz w:val="28"/>
          <w:szCs w:val="28"/>
          <w:u w:val="single"/>
          <w:rtl/>
        </w:rPr>
        <w:t>1.</w:t>
      </w:r>
      <w:r w:rsidR="005B5451">
        <w:rPr>
          <w:rFonts w:ascii="Sakkal Majalla" w:hAnsi="Sakkal Majalla" w:cs="Sakkal Majalla" w:hint="cs"/>
          <w:bCs/>
          <w:color w:val="000000" w:themeColor="text1"/>
          <w:sz w:val="28"/>
          <w:szCs w:val="28"/>
          <w:u w:val="single"/>
          <w:rtl/>
        </w:rPr>
        <w:t>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15"/>
    </w:p>
    <w:p w14:paraId="4DE3F601" w14:textId="77777777" w:rsidR="00666A82" w:rsidRPr="00953A1A"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953A1A">
        <w:rPr>
          <w:rFonts w:ascii="Sakkal Majalla" w:eastAsiaTheme="minorHAnsi" w:hAnsi="Sakkal Majalla" w:cs="Sakkal Majalla" w:hint="cs"/>
          <w:bCs/>
          <w:color w:val="000000" w:themeColor="text1"/>
          <w:sz w:val="28"/>
          <w:szCs w:val="28"/>
          <w:rtl/>
        </w:rPr>
        <w:t xml:space="preserve">التقنيات المتقدمة </w:t>
      </w:r>
    </w:p>
    <w:p w14:paraId="3D61726F"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Pr="004A0339">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6FDFA5"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953A1A" w:rsidRDefault="00666A82" w:rsidP="004A0339">
      <w:pPr>
        <w:pStyle w:val="a9"/>
        <w:bidi/>
        <w:jc w:val="both"/>
        <w:rPr>
          <w:rFonts w:ascii="Traditional Arabic" w:hAnsi="Traditional Arabic" w:cs="Traditional Arabic"/>
          <w:bCs/>
          <w:color w:val="000000" w:themeColor="text1"/>
          <w:sz w:val="28"/>
          <w:szCs w:val="28"/>
          <w:rtl/>
        </w:rPr>
      </w:pPr>
      <w:bookmarkStart w:id="16" w:name="_Hlk204731125"/>
      <w:r w:rsidRPr="00953A1A">
        <w:rPr>
          <w:rFonts w:ascii="Sakkal Majalla" w:eastAsiaTheme="minorHAnsi" w:hAnsi="Sakkal Majalla" w:cs="Sakkal Majalla"/>
          <w:bCs/>
          <w:color w:val="000000" w:themeColor="text1"/>
          <w:sz w:val="28"/>
          <w:szCs w:val="28"/>
          <w:rtl/>
        </w:rPr>
        <w:t>البنية التحتية ل</w:t>
      </w:r>
      <w:r w:rsidR="00595649" w:rsidRPr="00953A1A">
        <w:rPr>
          <w:rFonts w:ascii="Sakkal Majalla" w:eastAsiaTheme="minorHAnsi" w:hAnsi="Sakkal Majalla" w:cs="Sakkal Majalla" w:hint="cs"/>
          <w:bCs/>
          <w:color w:val="000000" w:themeColor="text1"/>
          <w:sz w:val="28"/>
          <w:szCs w:val="28"/>
          <w:rtl/>
        </w:rPr>
        <w:t>ل</w:t>
      </w:r>
      <w:r w:rsidRPr="00953A1A">
        <w:rPr>
          <w:rFonts w:ascii="Sakkal Majalla" w:eastAsiaTheme="minorHAnsi" w:hAnsi="Sakkal Majalla" w:cs="Sakkal Majalla"/>
          <w:bCs/>
          <w:color w:val="000000" w:themeColor="text1"/>
          <w:sz w:val="28"/>
          <w:szCs w:val="28"/>
          <w:rtl/>
        </w:rPr>
        <w:t>تقنية</w:t>
      </w:r>
      <w:r w:rsidR="00595649" w:rsidRPr="00953A1A">
        <w:rPr>
          <w:rFonts w:ascii="Sakkal Majalla" w:eastAsiaTheme="minorHAnsi" w:hAnsi="Sakkal Majalla" w:cs="Sakkal Majalla" w:hint="cs"/>
          <w:bCs/>
          <w:color w:val="000000" w:themeColor="text1"/>
          <w:sz w:val="28"/>
          <w:szCs w:val="28"/>
          <w:rtl/>
        </w:rPr>
        <w:t xml:space="preserve"> </w:t>
      </w:r>
      <w:r w:rsidR="004A0339" w:rsidRPr="00953A1A">
        <w:rPr>
          <w:rFonts w:ascii="Sakkal Majalla" w:eastAsiaTheme="minorHAnsi" w:hAnsi="Sakkal Majalla" w:cs="Sakkal Majalla" w:hint="cs"/>
          <w:bCs/>
          <w:color w:val="000000" w:themeColor="text1"/>
          <w:sz w:val="28"/>
          <w:szCs w:val="28"/>
          <w:rtl/>
        </w:rPr>
        <w:t>الرقمية:</w:t>
      </w:r>
      <w:r w:rsidRPr="00953A1A">
        <w:rPr>
          <w:rFonts w:ascii="Sakkal Majalla" w:eastAsiaTheme="minorHAnsi" w:hAnsi="Sakkal Majalla" w:cs="Sakkal Majalla"/>
          <w:bCs/>
          <w:color w:val="000000" w:themeColor="text1"/>
          <w:sz w:val="28"/>
          <w:szCs w:val="28"/>
        </w:rPr>
        <w:t xml:space="preserve"> </w:t>
      </w:r>
    </w:p>
    <w:bookmarkEnd w:id="16"/>
    <w:p w14:paraId="09E793DA" w14:textId="4EBD6EEB" w:rsidR="00861E74" w:rsidRPr="004A0339" w:rsidRDefault="00666A82" w:rsidP="00DF2603">
      <w:pPr>
        <w:pStyle w:val="ad"/>
        <w:numPr>
          <w:ilvl w:val="0"/>
          <w:numId w:val="1"/>
        </w:numPr>
        <w:bidi/>
        <w:spacing w:line="360" w:lineRule="auto"/>
        <w:ind w:left="720"/>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861E74">
        <w:rPr>
          <w:rFonts w:asciiTheme="majorBidi" w:hAnsiTheme="majorBidi" w:cstheme="majorBidi"/>
          <w:color w:val="000000" w:themeColor="text1"/>
          <w:sz w:val="28"/>
          <w:szCs w:val="28"/>
          <w:lang w:bidi="ar-EG"/>
        </w:rPr>
        <w:t>)</w:t>
      </w:r>
      <w:r w:rsidR="00861E74">
        <w:rPr>
          <w:rFonts w:hint="cs"/>
          <w:color w:val="000000" w:themeColor="text1"/>
          <w:sz w:val="28"/>
          <w:szCs w:val="28"/>
          <w:rtl/>
          <w:lang w:bidi="ar-EG"/>
        </w:rPr>
        <w:t>)</w:t>
      </w:r>
    </w:p>
    <w:p w14:paraId="48E0EBE2" w14:textId="0B969647" w:rsidR="00666A82" w:rsidRPr="004A0339" w:rsidRDefault="00666A82">
      <w:pPr>
        <w:pStyle w:val="a9"/>
        <w:numPr>
          <w:ilvl w:val="0"/>
          <w:numId w:val="5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5677B07" w14:textId="77777777" w:rsidR="00666A82" w:rsidRPr="00953A1A" w:rsidRDefault="00666A82" w:rsidP="004A0339">
      <w:pPr>
        <w:pStyle w:val="a4"/>
        <w:bidi/>
        <w:spacing w:after="120" w:line="240" w:lineRule="auto"/>
        <w:ind w:left="360"/>
        <w:jc w:val="both"/>
        <w:rPr>
          <w:rFonts w:ascii="Sakkal Majalla" w:hAnsi="Sakkal Majalla" w:cs="Sakkal Majalla"/>
          <w:bCs/>
          <w:color w:val="000000" w:themeColor="text1"/>
          <w:sz w:val="28"/>
          <w:szCs w:val="28"/>
          <w:rtl/>
        </w:rPr>
      </w:pPr>
      <w:r w:rsidRPr="00953A1A">
        <w:rPr>
          <w:rFonts w:ascii="Sakkal Majalla" w:hAnsi="Sakkal Majalla" w:cs="Sakkal Majalla" w:hint="cs"/>
          <w:bCs/>
          <w:color w:val="000000" w:themeColor="text1"/>
          <w:sz w:val="28"/>
          <w:szCs w:val="28"/>
          <w:rtl/>
        </w:rPr>
        <w:t xml:space="preserve">إنترنت الأشياء: </w:t>
      </w:r>
    </w:p>
    <w:p w14:paraId="1DE7A964"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0F7F3DE3" w:rsidR="00666A82" w:rsidRPr="00DF2603"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DF2603">
        <w:rPr>
          <w:rFonts w:ascii="Sakkal Majalla" w:eastAsiaTheme="minorHAnsi" w:hAnsi="Sakkal Majalla" w:cs="Sakkal Majalla" w:hint="cs"/>
          <w:bCs/>
          <w:color w:val="000000" w:themeColor="text1"/>
          <w:sz w:val="28"/>
          <w:szCs w:val="28"/>
          <w:rtl/>
        </w:rPr>
        <w:t>الأنظمة</w:t>
      </w:r>
      <w:r w:rsidR="00595649" w:rsidRPr="00DF2603">
        <w:rPr>
          <w:rFonts w:ascii="Sakkal Majalla" w:eastAsiaTheme="minorHAnsi" w:hAnsi="Sakkal Majalla" w:cs="Sakkal Majalla" w:hint="cs"/>
          <w:bCs/>
          <w:color w:val="000000" w:themeColor="text1"/>
          <w:sz w:val="28"/>
          <w:szCs w:val="28"/>
          <w:rtl/>
        </w:rPr>
        <w:t xml:space="preserve"> الرقمية الداعمة</w:t>
      </w:r>
      <w:r w:rsidRPr="00DF2603">
        <w:rPr>
          <w:rFonts w:ascii="Sakkal Majalla" w:eastAsiaTheme="minorHAnsi" w:hAnsi="Sakkal Majalla" w:cs="Sakkal Majalla" w:hint="cs"/>
          <w:bCs/>
          <w:color w:val="000000" w:themeColor="text1"/>
          <w:sz w:val="28"/>
          <w:szCs w:val="28"/>
          <w:rtl/>
        </w:rPr>
        <w:t xml:space="preserve"> </w:t>
      </w:r>
      <w:r w:rsidR="001E7355" w:rsidRPr="00DF2603">
        <w:rPr>
          <w:rFonts w:ascii="Sakkal Majalla" w:eastAsiaTheme="minorHAnsi" w:hAnsi="Sakkal Majalla" w:cs="Sakkal Majalla" w:hint="cs"/>
          <w:bCs/>
          <w:color w:val="000000" w:themeColor="text1"/>
          <w:sz w:val="28"/>
          <w:szCs w:val="28"/>
          <w:rtl/>
        </w:rPr>
        <w:t>(برمجيات</w:t>
      </w:r>
      <w:r w:rsidR="00595649" w:rsidRPr="00DF2603">
        <w:rPr>
          <w:rFonts w:ascii="Sakkal Majalla" w:eastAsiaTheme="minorHAnsi" w:hAnsi="Sakkal Majalla" w:cs="Sakkal Majalla" w:hint="cs"/>
          <w:bCs/>
          <w:color w:val="000000" w:themeColor="text1"/>
          <w:sz w:val="28"/>
          <w:szCs w:val="28"/>
          <w:rtl/>
        </w:rPr>
        <w:t xml:space="preserve"> </w:t>
      </w:r>
      <w:r w:rsidR="00595649" w:rsidRPr="00DF2603">
        <w:rPr>
          <w:rFonts w:ascii="Sakkal Majalla" w:eastAsiaTheme="minorHAnsi" w:hAnsi="Sakkal Majalla" w:cs="Sakkal Majalla"/>
          <w:bCs/>
          <w:color w:val="000000" w:themeColor="text1"/>
          <w:sz w:val="28"/>
          <w:szCs w:val="28"/>
          <w:rtl/>
        </w:rPr>
        <w:t>–</w:t>
      </w:r>
      <w:r w:rsidR="00595649" w:rsidRPr="00DF2603">
        <w:rPr>
          <w:rFonts w:ascii="Sakkal Majalla" w:eastAsiaTheme="minorHAnsi" w:hAnsi="Sakkal Majalla" w:cs="Sakkal Majalla" w:hint="cs"/>
          <w:bCs/>
          <w:color w:val="000000" w:themeColor="text1"/>
          <w:sz w:val="28"/>
          <w:szCs w:val="28"/>
          <w:rtl/>
        </w:rPr>
        <w:t xml:space="preserve"> أنظمة </w:t>
      </w:r>
      <w:r w:rsidR="001E7355" w:rsidRPr="00DF2603">
        <w:rPr>
          <w:rFonts w:ascii="Sakkal Majalla" w:eastAsiaTheme="minorHAnsi" w:hAnsi="Sakkal Majalla" w:cs="Sakkal Majalla" w:hint="cs"/>
          <w:bCs/>
          <w:color w:val="000000" w:themeColor="text1"/>
          <w:sz w:val="28"/>
          <w:szCs w:val="28"/>
          <w:rtl/>
        </w:rPr>
        <w:t>ذكية)</w:t>
      </w:r>
      <w:r w:rsidRPr="00DF2603">
        <w:rPr>
          <w:rFonts w:ascii="Sakkal Majalla" w:eastAsiaTheme="minorHAnsi" w:hAnsi="Sakkal Majalla" w:cs="Sakkal Majalla" w:hint="cs"/>
          <w:bCs/>
          <w:color w:val="000000" w:themeColor="text1"/>
          <w:sz w:val="28"/>
          <w:szCs w:val="28"/>
          <w:rtl/>
        </w:rPr>
        <w:t>:</w:t>
      </w:r>
    </w:p>
    <w:p w14:paraId="3518F1A2" w14:textId="1631BCCB" w:rsidR="00666A82" w:rsidRPr="00861E74" w:rsidRDefault="00666A82" w:rsidP="00DF2603">
      <w:pPr>
        <w:pStyle w:val="ad"/>
        <w:numPr>
          <w:ilvl w:val="0"/>
          <w:numId w:val="86"/>
        </w:numPr>
        <w:bidi/>
        <w:spacing w:line="360" w:lineRule="auto"/>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t xml:space="preserve">تعريف </w:t>
      </w:r>
      <w:r w:rsidR="00595649" w:rsidRPr="00861E74">
        <w:rPr>
          <w:rFonts w:ascii="Sakkal Majalla" w:eastAsiaTheme="minorHAnsi" w:hAnsi="Sakkal Majalla" w:cs="Sakkal Majalla" w:hint="cs"/>
          <w:b/>
          <w:color w:val="000000" w:themeColor="text1"/>
          <w:sz w:val="28"/>
          <w:szCs w:val="28"/>
          <w:rtl/>
        </w:rPr>
        <w:t>الأنظمة الرقمية الداعمة</w:t>
      </w:r>
      <w:r w:rsidRPr="00861E74">
        <w:rPr>
          <w:rFonts w:ascii="Sakkal Majalla" w:eastAsiaTheme="minorHAnsi" w:hAnsi="Sakkal Majalla" w:cs="Sakkal Majalla" w:hint="cs"/>
          <w:b/>
          <w:color w:val="000000" w:themeColor="text1"/>
          <w:sz w:val="28"/>
          <w:szCs w:val="28"/>
          <w:rtl/>
        </w:rPr>
        <w:t xml:space="preserve">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6D1B5E53" w14:textId="5CC0511A" w:rsidR="00666A82" w:rsidRPr="004A0339" w:rsidRDefault="00666A82" w:rsidP="00DF2603">
      <w:pPr>
        <w:pStyle w:val="ad"/>
        <w:numPr>
          <w:ilvl w:val="0"/>
          <w:numId w:val="8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البرمجيات في هذه الدراسة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55EC91F9" w14:textId="29A745F4" w:rsidR="00666A82" w:rsidRPr="004A0339" w:rsidRDefault="00666A82" w:rsidP="00DF2603">
      <w:pPr>
        <w:pStyle w:val="ad"/>
        <w:numPr>
          <w:ilvl w:val="0"/>
          <w:numId w:val="8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953A1A">
        <w:rPr>
          <w:rFonts w:ascii="Sakkal Majalla" w:eastAsiaTheme="minorHAnsi" w:hAnsi="Sakkal Majalla" w:cs="Sakkal Majalla" w:hint="cs"/>
          <w:b/>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1F6373BB" w14:textId="457D2558" w:rsidR="00666A82" w:rsidRPr="004A0339" w:rsidRDefault="003B4D60" w:rsidP="004A0339">
      <w:pPr>
        <w:pStyle w:val="1"/>
        <w:bidi/>
        <w:jc w:val="both"/>
        <w:rPr>
          <w:rFonts w:ascii="Sakkal Majalla" w:hAnsi="Sakkal Majalla" w:cs="Sakkal Majalla"/>
          <w:b/>
          <w:bCs/>
          <w:color w:val="000000" w:themeColor="text1"/>
          <w:sz w:val="28"/>
          <w:szCs w:val="28"/>
        </w:rPr>
      </w:pPr>
      <w:bookmarkStart w:id="17" w:name="_Toc233339200"/>
      <w:r w:rsidRPr="004A0339">
        <w:rPr>
          <w:rFonts w:ascii="Sakkal Majalla" w:hAnsi="Sakkal Majalla" w:cs="Sakkal Majalla" w:hint="cs"/>
          <w:b/>
          <w:bCs/>
          <w:color w:val="000000" w:themeColor="text1"/>
          <w:sz w:val="28"/>
          <w:szCs w:val="28"/>
          <w:rtl/>
        </w:rPr>
        <w:lastRenderedPageBreak/>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17"/>
    </w:p>
    <w:p w14:paraId="3A8153F0" w14:textId="01D486F4" w:rsidR="003B4D60" w:rsidRPr="004A0339" w:rsidRDefault="003B4D60" w:rsidP="00DF2603">
      <w:pPr>
        <w:pStyle w:val="ad"/>
        <w:numPr>
          <w:ilvl w:val="0"/>
          <w:numId w:val="8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Distributed</w:t>
      </w:r>
      <w:r w:rsidRPr="00DF2603">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Ledger</w:t>
      </w:r>
      <w:r w:rsidRPr="00DF2603">
        <w:rPr>
          <w:rFonts w:ascii="Sakkal Majalla" w:eastAsiaTheme="minorHAnsi" w:hAnsi="Sakkal Majalla" w:cs="Sakkal Majalla"/>
          <w:b/>
          <w:color w:val="000000" w:themeColor="text1"/>
          <w:sz w:val="28"/>
          <w:szCs w:val="28"/>
        </w:rPr>
        <w:t>)</w:t>
      </w:r>
      <w:r w:rsidRPr="00DF2603">
        <w:rPr>
          <w:rFonts w:ascii="Sakkal Majalla" w:eastAsiaTheme="minorHAnsi" w:hAnsi="Sakkal Majalla" w:cs="Sakkal Majalla"/>
          <w:b/>
          <w:color w:val="000000" w:themeColor="text1"/>
          <w:sz w:val="28"/>
          <w:szCs w:val="28"/>
          <w:rtl/>
        </w:rPr>
        <w:t>، يُستخدم لتسجيل المعاملات والبيانات بطريقة آم</w:t>
      </w:r>
      <w:r w:rsidRPr="004A0339">
        <w:rPr>
          <w:rFonts w:ascii="Sakkal Majalla" w:eastAsiaTheme="minorHAnsi" w:hAnsi="Sakkal Majalla" w:cs="Sakkal Majalla"/>
          <w:b/>
          <w:color w:val="000000" w:themeColor="text1"/>
          <w:sz w:val="28"/>
          <w:szCs w:val="28"/>
          <w:rtl/>
        </w:rPr>
        <w:t>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7828A846" w14:textId="5CFBD04D" w:rsidR="003B4D60" w:rsidRPr="004A0339" w:rsidRDefault="003B4D60" w:rsidP="00DF2603">
      <w:pPr>
        <w:pStyle w:val="a9"/>
        <w:numPr>
          <w:ilvl w:val="0"/>
          <w:numId w:val="8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التعريف الإجرائي</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 xml:space="preserve">تُعرّف تقنيات سلسلة الكتل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3D6BDF5C" w14:textId="3952910D" w:rsidR="00761727" w:rsidRPr="00DF2603" w:rsidRDefault="0055047B" w:rsidP="00DF2603">
      <w:pPr>
        <w:pStyle w:val="a9"/>
        <w:bidi/>
        <w:jc w:val="both"/>
        <w:rPr>
          <w:rFonts w:ascii="Sakkal Majalla" w:hAnsi="Sakkal Majalla" w:cs="Sakkal Majalla"/>
          <w:b/>
          <w:bCs/>
          <w:color w:val="000000" w:themeColor="text1"/>
          <w:sz w:val="28"/>
          <w:szCs w:val="28"/>
          <w:rtl/>
        </w:rPr>
      </w:pPr>
      <w:r w:rsidRPr="00DF2603">
        <w:rPr>
          <w:rFonts w:ascii="Sakkal Majalla" w:hAnsi="Sakkal Majalla" w:cs="Sakkal Majalla" w:hint="cs"/>
          <w:b/>
          <w:bCs/>
          <w:color w:val="000000" w:themeColor="text1"/>
          <w:sz w:val="28"/>
          <w:szCs w:val="28"/>
          <w:rtl/>
        </w:rPr>
        <w:t>الأنظمة الرقمية الداعمة:</w:t>
      </w:r>
    </w:p>
    <w:p w14:paraId="56FCB0D4" w14:textId="39D224E9" w:rsidR="0055047B" w:rsidRPr="004A0339" w:rsidRDefault="0055047B" w:rsidP="00DF2603">
      <w:pPr>
        <w:pStyle w:val="a9"/>
        <w:numPr>
          <w:ilvl w:val="0"/>
          <w:numId w:val="8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49F1A7F4" w14:textId="2ADD4062" w:rsidR="0055047B" w:rsidRPr="004A0339" w:rsidRDefault="0055047B" w:rsidP="00DF2603">
      <w:pPr>
        <w:pStyle w:val="a9"/>
        <w:numPr>
          <w:ilvl w:val="0"/>
          <w:numId w:val="85"/>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3A09EAE3" w14:textId="77777777" w:rsidR="00953A1A" w:rsidRDefault="00A839D7" w:rsidP="00953A1A">
      <w:pPr>
        <w:pStyle w:val="a9"/>
        <w:bidi/>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p>
    <w:p w14:paraId="5E62DE63" w14:textId="7B2A1795" w:rsidR="00A839D7" w:rsidRPr="004A0339" w:rsidRDefault="00953A1A" w:rsidP="00953A1A">
      <w:pPr>
        <w:pStyle w:val="a9"/>
        <w:numPr>
          <w:ilvl w:val="0"/>
          <w:numId w:val="90"/>
        </w:numPr>
        <w:bidi/>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التعريف الاصطلاحي:</w:t>
      </w: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 xml:space="preserve">تعرف تقنيات إنترنت الأشياء بأنها </w:t>
      </w:r>
      <w:r w:rsidR="00A839D7" w:rsidRPr="004A0339">
        <w:rPr>
          <w:rFonts w:ascii="Sakkal Majalla" w:hAnsi="Sakkal Majalla" w:cs="Sakkal Majalla"/>
          <w:color w:val="000000" w:themeColor="text1"/>
          <w:sz w:val="28"/>
          <w:szCs w:val="28"/>
          <w:rtl/>
        </w:rPr>
        <w:t>منظومة تقنية تعتمد على ربط الأجهزة والمجسات</w:t>
      </w:r>
      <w:r w:rsidR="00A839D7" w:rsidRPr="004A0339">
        <w:rPr>
          <w:rFonts w:ascii="Sakkal Majalla" w:hAnsi="Sakkal Majalla" w:cs="Sakkal Majalla"/>
          <w:color w:val="000000" w:themeColor="text1"/>
          <w:sz w:val="28"/>
          <w:szCs w:val="28"/>
        </w:rPr>
        <w:t xml:space="preserve"> (Sensors) </w:t>
      </w:r>
      <w:r w:rsidR="00A839D7"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4159617E" w14:textId="103A6837" w:rsidR="00A839D7" w:rsidRPr="004A0339" w:rsidRDefault="00A839D7" w:rsidP="00953A1A">
      <w:pPr>
        <w:pStyle w:val="a9"/>
        <w:numPr>
          <w:ilvl w:val="0"/>
          <w:numId w:val="9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تُعرّف تقنيات إنترنت الأشياء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759C0966" w14:textId="03D5C183" w:rsidR="00666A82" w:rsidRPr="004A0339" w:rsidRDefault="00EA2362" w:rsidP="00DF2603">
      <w:pPr>
        <w:pStyle w:val="20"/>
        <w:bidi/>
        <w:jc w:val="both"/>
        <w:rPr>
          <w:rFonts w:ascii="Sakkal Majalla" w:hAnsi="Sakkal Majalla" w:cs="Sakkal Majalla"/>
          <w:b/>
          <w:bCs/>
          <w:color w:val="000000" w:themeColor="text1"/>
          <w:sz w:val="28"/>
          <w:szCs w:val="28"/>
          <w:rtl/>
        </w:rPr>
      </w:pPr>
      <w:bookmarkStart w:id="18" w:name="_Toc233339201"/>
      <w:r w:rsidRPr="004A0339">
        <w:rPr>
          <w:rFonts w:ascii="Sakkal Majalla" w:hAnsi="Sakkal Majalla" w:cs="Sakkal Majalla" w:hint="cs"/>
          <w:b/>
          <w:bCs/>
          <w:color w:val="000000" w:themeColor="text1"/>
          <w:sz w:val="28"/>
          <w:szCs w:val="28"/>
          <w:rtl/>
        </w:rPr>
        <w:t>أنظمة التتبع والرقابة الرقمية:</w:t>
      </w:r>
      <w:bookmarkEnd w:id="18"/>
    </w:p>
    <w:p w14:paraId="7E218796" w14:textId="32FA107C" w:rsidR="00666A82" w:rsidRPr="004A0339" w:rsidRDefault="00666A82" w:rsidP="00953A1A">
      <w:pPr>
        <w:pStyle w:val="a9"/>
        <w:numPr>
          <w:ilvl w:val="0"/>
          <w:numId w:val="89"/>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الاستشعار، وقواعد البيانات، وبرمجيات المراقبة لتمكين المؤسسة من متابعة الأصول، أو العمليات، أو المخزون، أو المركبات </w:t>
      </w:r>
      <w:r w:rsidRPr="004A0339">
        <w:rPr>
          <w:rFonts w:ascii="Sakkal Majalla" w:hAnsi="Sakkal Majalla" w:cs="Sakkal Majalla"/>
          <w:color w:val="000000" w:themeColor="text1"/>
          <w:sz w:val="28"/>
          <w:szCs w:val="28"/>
          <w:rtl/>
        </w:rPr>
        <w:lastRenderedPageBreak/>
        <w:t>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1D0721EE" w14:textId="0DAA0841" w:rsidR="00666A82" w:rsidRPr="004A0339" w:rsidRDefault="00FD09BB" w:rsidP="00953A1A">
      <w:pPr>
        <w:pStyle w:val="a9"/>
        <w:numPr>
          <w:ilvl w:val="0"/>
          <w:numId w:val="88"/>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 xml:space="preserve">تُعرف أنظمة التتبع والرقابة الرقمية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الأنظم</w:t>
      </w:r>
      <w:r w:rsidR="00953A1A" w:rsidRPr="004A0339">
        <w:rPr>
          <w:rFonts w:ascii="Sakkal Majalla" w:hAnsi="Sakkal Majalla" w:cs="Sakkal Majalla" w:hint="eastAsia"/>
          <w:color w:val="000000" w:themeColor="text1"/>
          <w:sz w:val="28"/>
          <w:szCs w:val="28"/>
          <w:rtl/>
        </w:rPr>
        <w:t>ة</w:t>
      </w:r>
      <w:r w:rsidR="00666A82" w:rsidRPr="004A0339">
        <w:rPr>
          <w:rFonts w:ascii="Sakkal Majalla" w:hAnsi="Sakkal Majalla" w:cs="Sakkal Majalla"/>
          <w:color w:val="000000" w:themeColor="text1"/>
          <w:sz w:val="28"/>
          <w:szCs w:val="28"/>
          <w:rtl/>
        </w:rPr>
        <w:t xml:space="preserve"> الإلكترونية المستخدمة لرصد وتتبع العمليات أو الأصول داخل المؤسسة بشكل آني، وإصدار تقارير رقابية لدعم الإدارة</w:t>
      </w:r>
      <w:r w:rsidR="00666A82" w:rsidRPr="004A0339">
        <w:rPr>
          <w:rFonts w:ascii="Sakkal Majalla" w:hAnsi="Sakkal Majalla" w:cs="Sakkal Majalla"/>
          <w:color w:val="000000" w:themeColor="text1"/>
          <w:sz w:val="28"/>
          <w:szCs w:val="28"/>
        </w:rPr>
        <w:t>.</w:t>
      </w:r>
    </w:p>
    <w:p w14:paraId="2C4B9A11" w14:textId="77777777" w:rsidR="00666A82" w:rsidRPr="004A0339" w:rsidRDefault="00666A82" w:rsidP="00DF2603">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rsidP="00DF2603">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rsidP="00DF2603">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rsidP="00DF2603">
      <w:pPr>
        <w:pStyle w:val="ad"/>
        <w:numPr>
          <w:ilvl w:val="0"/>
          <w:numId w:val="87"/>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8D715F">
      <w:pPr>
        <w:pStyle w:val="ad"/>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سرعة الاستجابة (تحسين وقت الاستجابة): </w:t>
      </w:r>
    </w:p>
    <w:p w14:paraId="299E4E20"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4BE1E8E9"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DF2603" w:rsidRDefault="00B43609" w:rsidP="004A0339">
      <w:pPr>
        <w:bidi/>
        <w:spacing w:after="0" w:line="360" w:lineRule="auto"/>
        <w:jc w:val="both"/>
        <w:rPr>
          <w:rFonts w:ascii="Sakkal Majalla" w:hAnsi="Sakkal Majalla" w:cs="Sakkal Majalla"/>
          <w:bCs/>
          <w:color w:val="000000" w:themeColor="text1"/>
          <w:sz w:val="28"/>
          <w:szCs w:val="28"/>
          <w:rtl/>
        </w:rPr>
      </w:pPr>
      <w:r w:rsidRPr="00DF2603">
        <w:rPr>
          <w:rFonts w:ascii="Sakkal Majalla" w:hAnsi="Sakkal Majalla" w:cs="Sakkal Majalla" w:hint="cs"/>
          <w:bCs/>
          <w:color w:val="000000" w:themeColor="text1"/>
          <w:sz w:val="28"/>
          <w:szCs w:val="28"/>
          <w:rtl/>
        </w:rPr>
        <w:t xml:space="preserve">قطاع المياه </w:t>
      </w:r>
    </w:p>
    <w:p w14:paraId="3F70229A" w14:textId="17EB688E" w:rsidR="00666A82" w:rsidRPr="004A0339" w:rsidRDefault="00B43609" w:rsidP="004A0339">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lang w:bidi="ar-EG"/>
        </w:rPr>
        <w:t>(</w:t>
      </w:r>
      <w:r w:rsidR="00364337" w:rsidRPr="00364337">
        <w:rPr>
          <w:rFonts w:asciiTheme="majorBidi" w:hAnsiTheme="majorBidi" w:cstheme="majorBidi"/>
          <w:color w:val="000000" w:themeColor="text1"/>
          <w:lang w:bidi="ar-EG"/>
        </w:rPr>
        <w:t>Alam et al., 2023</w:t>
      </w:r>
    </w:p>
    <w:p w14:paraId="17782BA5" w14:textId="183ED205"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19" w:name="_Toc233339209"/>
      <w:r w:rsidRPr="004A0339">
        <w:rPr>
          <w:rFonts w:ascii="Sakkal Majalla" w:hAnsi="Sakkal Majalla" w:cs="Sakkal Majalla" w:hint="cs"/>
          <w:bCs/>
          <w:color w:val="000000" w:themeColor="text1"/>
          <w:sz w:val="28"/>
          <w:szCs w:val="28"/>
          <w:u w:val="single"/>
          <w:rtl/>
        </w:rPr>
        <w:t>1.</w:t>
      </w:r>
      <w:r w:rsidR="005B5451">
        <w:rPr>
          <w:rFonts w:ascii="Sakkal Majalla" w:hAnsi="Sakkal Majalla" w:cs="Sakkal Majalla" w:hint="cs"/>
          <w:bCs/>
          <w:color w:val="000000" w:themeColor="text1"/>
          <w:sz w:val="28"/>
          <w:szCs w:val="28"/>
          <w:u w:val="single"/>
          <w:rtl/>
        </w:rPr>
        <w:t>9</w:t>
      </w:r>
      <w:r w:rsidR="00175BFF" w:rsidRPr="004A0339">
        <w:rPr>
          <w:rFonts w:ascii="Sakkal Majalla" w:hAnsi="Sakkal Majalla" w:cs="Sakkal Majalla" w:hint="cs"/>
          <w:bCs/>
          <w:color w:val="000000" w:themeColor="text1"/>
          <w:sz w:val="28"/>
          <w:szCs w:val="28"/>
          <w:u w:val="single"/>
          <w:rtl/>
        </w:rPr>
        <w:t xml:space="preserve"> </w:t>
      </w:r>
      <w:r w:rsidR="00340D33">
        <w:rPr>
          <w:rFonts w:ascii="Sakkal Majalla" w:hAnsi="Sakkal Majalla" w:cs="Sakkal Majalla" w:hint="cs"/>
          <w:bCs/>
          <w:color w:val="000000" w:themeColor="text1"/>
          <w:sz w:val="28"/>
          <w:szCs w:val="28"/>
          <w:u w:val="single"/>
          <w:rtl/>
        </w:rPr>
        <w:t>هيكل الدراسة</w:t>
      </w:r>
      <w:r w:rsidR="00B43609" w:rsidRPr="004A0339">
        <w:rPr>
          <w:rFonts w:ascii="Sakkal Majalla" w:hAnsi="Sakkal Majalla" w:cs="Sakkal Majalla" w:hint="cs"/>
          <w:bCs/>
          <w:color w:val="000000" w:themeColor="text1"/>
          <w:sz w:val="28"/>
          <w:szCs w:val="28"/>
          <w:u w:val="single"/>
          <w:rtl/>
        </w:rPr>
        <w:t>:</w:t>
      </w:r>
      <w:bookmarkEnd w:id="19"/>
    </w:p>
    <w:p w14:paraId="782F1ACD"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241D280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الثاني: يتــناول الفصل الثاني الإطار النظري للمتغير المستقل في تحديد تأثير التقنيات المتقدمة من خلال ابعادها ((</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20"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20"/>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B3DC74F" w14:textId="77777777" w:rsidR="00340D33" w:rsidRDefault="00340D33" w:rsidP="00340D33">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410610A" w14:textId="77777777" w:rsidR="00340D33" w:rsidRDefault="00340D33" w:rsidP="00340D33">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30DAE97"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FF804C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1E2EA3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21" w:name="_Toc233339210"/>
      <w:r w:rsidRPr="00E72DF0">
        <w:rPr>
          <w:rFonts w:hint="cs"/>
          <w:b/>
          <w:bCs/>
          <w:sz w:val="48"/>
          <w:szCs w:val="48"/>
          <w:rtl/>
          <w:lang w:bidi="ar-EG"/>
        </w:rPr>
        <w:lastRenderedPageBreak/>
        <w:t xml:space="preserve">الفصل </w:t>
      </w:r>
      <w:r>
        <w:rPr>
          <w:rFonts w:hint="cs"/>
          <w:b/>
          <w:bCs/>
          <w:sz w:val="48"/>
          <w:szCs w:val="48"/>
          <w:rtl/>
          <w:lang w:bidi="ar-EG"/>
        </w:rPr>
        <w:t>الثاني</w:t>
      </w:r>
      <w:bookmarkEnd w:id="21"/>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22" w:name="_Toc185717312"/>
      <w:bookmarkStart w:id="23" w:name="_Toc200535735"/>
      <w:r w:rsidRPr="002A0562">
        <w:rPr>
          <w:rFonts w:ascii="Sakkal Majalla" w:hAnsi="Sakkal Majalla" w:cs="Traditional Arabic" w:hint="cs"/>
          <w:b/>
          <w:bCs/>
          <w:color w:val="000000" w:themeColor="text1"/>
          <w:sz w:val="28"/>
          <w:szCs w:val="28"/>
          <w:rtl/>
        </w:rPr>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664E8330"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w:t>
      </w:r>
      <w:r w:rsidRPr="001E7355">
        <w:rPr>
          <w:rFonts w:ascii="Sakkal Majalla" w:hAnsi="Sakkal Majalla" w:cs="Traditional Arabic" w:hint="cs"/>
          <w:b/>
          <w:bCs/>
          <w:color w:val="000000" w:themeColor="text1"/>
          <w:sz w:val="28"/>
          <w:szCs w:val="28"/>
          <w:rtl/>
        </w:rPr>
        <w:t xml:space="preserve">1 </w:t>
      </w:r>
      <w:r w:rsidR="00D13EB7" w:rsidRPr="001E7355">
        <w:rPr>
          <w:rFonts w:ascii="Sakkal Majalla" w:hAnsi="Sakkal Majalla" w:cs="Traditional Arabic" w:hint="cs"/>
          <w:b/>
          <w:bCs/>
          <w:color w:val="000000" w:themeColor="text1"/>
          <w:sz w:val="28"/>
          <w:szCs w:val="28"/>
          <w:rtl/>
        </w:rPr>
        <w:t>مقدمة</w:t>
      </w:r>
      <w:r w:rsidR="00043E4A" w:rsidRPr="001E7355">
        <w:rPr>
          <w:rFonts w:ascii="Sakkal Majalla" w:hAnsi="Sakkal Majalla" w:cs="Traditional Arabic" w:hint="cs"/>
          <w:b/>
          <w:bCs/>
          <w:color w:val="000000" w:themeColor="text1"/>
          <w:sz w:val="28"/>
          <w:szCs w:val="28"/>
          <w:rtl/>
        </w:rPr>
        <w:t>:</w:t>
      </w:r>
    </w:p>
    <w:p w14:paraId="60010864" w14:textId="7362C15A"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w:t>
      </w:r>
      <w:r w:rsidR="00BF2CB1" w:rsidRPr="002A0562">
        <w:rPr>
          <w:rFonts w:ascii="Sakkal Majalla" w:hAnsi="Sakkal Majalla" w:cs="Traditional Arabic" w:hint="cs"/>
          <w:color w:val="000000" w:themeColor="text1"/>
          <w:sz w:val="28"/>
          <w:szCs w:val="28"/>
          <w:rtl/>
        </w:rPr>
        <w:lastRenderedPageBreak/>
        <w:t>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AD6DDE3" w:rsidR="00E37ACF" w:rsidRPr="008C76E5" w:rsidRDefault="00D154C1" w:rsidP="006A7A82">
      <w:pPr>
        <w:shd w:val="clear" w:color="auto" w:fill="FFFFFF" w:themeFill="background1"/>
        <w:bidi/>
        <w:spacing w:line="360" w:lineRule="auto"/>
        <w:jc w:val="center"/>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t>2.2</w:t>
      </w:r>
      <w:r w:rsidR="00175BFF" w:rsidRPr="000765B5">
        <w:rPr>
          <w:rFonts w:ascii="Sakkal Majalla" w:hAnsi="Sakkal Majalla" w:cs="Traditional Arabic" w:hint="cs"/>
          <w:b/>
          <w:bCs/>
          <w:color w:val="000000" w:themeColor="text1"/>
          <w:sz w:val="32"/>
          <w:szCs w:val="32"/>
          <w:rtl/>
        </w:rPr>
        <w:t xml:space="preserve">. </w:t>
      </w:r>
      <w:r w:rsidR="000F56B7" w:rsidRPr="000765B5">
        <w:rPr>
          <w:rFonts w:ascii="Sakkal Majalla" w:hAnsi="Sakkal Majalla" w:cs="Traditional Arabic" w:hint="cs"/>
          <w:b/>
          <w:bCs/>
          <w:color w:val="000000" w:themeColor="text1"/>
          <w:sz w:val="32"/>
          <w:szCs w:val="32"/>
          <w:rtl/>
        </w:rPr>
        <w:t xml:space="preserve">المبحث </w:t>
      </w:r>
      <w:r w:rsidR="001E7355" w:rsidRPr="000765B5">
        <w:rPr>
          <w:rFonts w:ascii="Sakkal Majalla" w:hAnsi="Sakkal Majalla" w:cs="Traditional Arabic" w:hint="cs"/>
          <w:b/>
          <w:bCs/>
          <w:color w:val="000000" w:themeColor="text1"/>
          <w:sz w:val="32"/>
          <w:szCs w:val="32"/>
          <w:rtl/>
        </w:rPr>
        <w:t>الأول:</w:t>
      </w:r>
      <w:r w:rsidR="000F56B7" w:rsidRPr="000765B5">
        <w:rPr>
          <w:rFonts w:ascii="Sakkal Majalla" w:hAnsi="Sakkal Majalla" w:cs="Traditional Arabic" w:hint="cs"/>
          <w:b/>
          <w:bCs/>
          <w:color w:val="000000" w:themeColor="text1"/>
          <w:sz w:val="32"/>
          <w:szCs w:val="32"/>
          <w:rtl/>
        </w:rPr>
        <w:t xml:space="preserve"> ال</w:t>
      </w:r>
      <w:r w:rsidR="00E37ACF" w:rsidRPr="000765B5">
        <w:rPr>
          <w:rFonts w:ascii="Sakkal Majalla" w:hAnsi="Sakkal Majalla" w:cs="Traditional Arabic" w:hint="cs"/>
          <w:b/>
          <w:bCs/>
          <w:color w:val="000000" w:themeColor="text1"/>
          <w:sz w:val="32"/>
          <w:szCs w:val="32"/>
          <w:rtl/>
        </w:rPr>
        <w:t xml:space="preserve">تقنيات المتقدمة </w:t>
      </w:r>
      <w:bookmarkEnd w:id="22"/>
      <w:bookmarkEnd w:id="23"/>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65DA4A50"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t xml:space="preserve">تلعب التقنيات المتقدمة (مثل الذكاء الاصطناعي، إنترنت الأشياء، </w:t>
      </w:r>
      <w:r w:rsidR="001E7355" w:rsidRPr="00364337">
        <w:rPr>
          <w:rFonts w:ascii="Sakkal Majalla" w:hAnsi="Sakkal Majalla" w:cs="Traditional Arabic" w:hint="cs"/>
          <w:color w:val="000000" w:themeColor="text1"/>
          <w:sz w:val="28"/>
          <w:szCs w:val="28"/>
          <w:rtl/>
        </w:rPr>
        <w:t>والبلوك تشي</w:t>
      </w:r>
      <w:r w:rsidR="001E7355" w:rsidRPr="00364337">
        <w:rPr>
          <w:rFonts w:ascii="Sakkal Majalla" w:hAnsi="Sakkal Majalla" w:cs="Traditional Arabic" w:hint="eastAsia"/>
          <w:color w:val="000000" w:themeColor="text1"/>
          <w:sz w:val="28"/>
          <w:szCs w:val="28"/>
          <w:rtl/>
        </w:rPr>
        <w:t>ن</w:t>
      </w:r>
      <w:r w:rsidRPr="00364337">
        <w:rPr>
          <w:rFonts w:ascii="Sakkal Majalla" w:hAnsi="Sakkal Majalla" w:cs="Traditional Arabic"/>
          <w:color w:val="000000" w:themeColor="text1"/>
          <w:sz w:val="28"/>
          <w:szCs w:val="28"/>
          <w:rtl/>
        </w:rPr>
        <w:t>)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w:t>
      </w:r>
      <w:r w:rsidR="0099109D" w:rsidRPr="002A0562">
        <w:rPr>
          <w:rFonts w:ascii="Sakkal Majalla" w:hAnsi="Sakkal Majalla" w:cs="Traditional Arabic" w:hint="cs"/>
          <w:color w:val="000000" w:themeColor="text1"/>
          <w:sz w:val="28"/>
          <w:szCs w:val="28"/>
          <w:rtl/>
        </w:rPr>
        <w:lastRenderedPageBreak/>
        <w:t>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4B6D3358" w14:textId="6DFC00DA" w:rsidR="00205FB4" w:rsidRDefault="00DC5A9A" w:rsidP="00205FB4">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DC5A9A">
        <w:rPr>
          <w:rFonts w:ascii="Sakkal Majalla" w:hAnsi="Sakkal Majalla" w:cs="Traditional Arabic"/>
          <w:color w:val="000000" w:themeColor="text1"/>
          <w:sz w:val="28"/>
          <w:szCs w:val="28"/>
          <w:rtl/>
        </w:rPr>
        <w:t>يكمن السبب الأساسي لاستخدام هذه التقنيات المتقدمة في تحقيق التحول الرقمي الشامل،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p>
    <w:p w14:paraId="28DFFA94" w14:textId="77777777" w:rsidR="00DC5A9A" w:rsidRDefault="00DC5A9A" w:rsidP="00DC5A9A">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24"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24"/>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4D604106"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تهدف هذه التقنيات إلى تقديم حلول ثورية للمشكلات، أتمتة العمليات، ورفع الكفاءة التشغيلية في مختلف القطاعات متجاوزةً بذلك الأدوات والأساليب </w:t>
      </w:r>
      <w:r w:rsidR="001E7355" w:rsidRPr="009E3229">
        <w:rPr>
          <w:rFonts w:ascii="Sakkal Majalla" w:hAnsi="Sakkal Majalla" w:cs="Traditional Arabic" w:hint="cs"/>
          <w:color w:val="000000" w:themeColor="text1"/>
          <w:sz w:val="28"/>
          <w:szCs w:val="28"/>
          <w:rtl/>
        </w:rPr>
        <w:t>التقليدية</w:t>
      </w:r>
      <w:r w:rsidR="001E7355" w:rsidRPr="002A0562">
        <w:rPr>
          <w:rFonts w:ascii="Sakkal Majalla" w:hAnsi="Sakkal Majalla" w:cs="Traditional Arabic" w:hint="cs"/>
          <w:color w:val="000000" w:themeColor="text1"/>
          <w:sz w:val="28"/>
          <w:szCs w:val="28"/>
          <w:rtl/>
        </w:rPr>
        <w:t xml:space="preserve"> </w:t>
      </w:r>
      <w:r w:rsidR="001E7355" w:rsidRPr="002A0562">
        <w:rPr>
          <w:rFonts w:ascii="Sakkal Majalla" w:hAnsi="Sakkal Majalla" w:cs="Traditional Arabic"/>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7574E6BE"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تتميز 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Pr>
          <w:rFonts w:ascii="Sakkal Majalla" w:eastAsia="Times New Roman" w:hAnsi="Sakkal Majalla" w:cs="Traditional Arabic" w:hint="cs"/>
          <w:b/>
          <w:bCs/>
          <w:color w:val="000000" w:themeColor="text1"/>
          <w:sz w:val="28"/>
          <w:szCs w:val="28"/>
          <w:rtl/>
        </w:rPr>
        <w:t>)</w:t>
      </w:r>
    </w:p>
    <w:p w14:paraId="5718A16A" w14:textId="77506932" w:rsidR="00A35451"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 xml:space="preserve">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w:t>
      </w:r>
      <w:r w:rsidR="00A35451" w:rsidRPr="002A0562">
        <w:rPr>
          <w:rFonts w:ascii="Sakkal Majalla" w:hAnsi="Sakkal Majalla" w:cs="Traditional Arabic" w:hint="cs"/>
          <w:color w:val="000000" w:themeColor="text1"/>
          <w:sz w:val="28"/>
          <w:szCs w:val="28"/>
          <w:rtl/>
        </w:rPr>
        <w:lastRenderedPageBreak/>
        <w:t>أسرع وأكثر كفاءة من الحلول السابقة، وغالبًا ما تتضمن مفاهيم جديدة مثل الذكاء الاصطناعي والحوسبة الكمومية والتكنولوجيا الحيوية.</w:t>
      </w: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61809FB0" w:rsidR="00C82B7F" w:rsidRPr="002A0562" w:rsidRDefault="00C82B7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 xml:space="preserve">لإدارة الإلكترونية الرقمية الحديثة وتتكون من ثلاث مكونا أساسية وهي: </w:t>
      </w:r>
      <w:bookmarkStart w:id="25"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25"/>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lastRenderedPageBreak/>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rsidP="004A033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rsidP="004A033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rsidP="004A033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rsidP="004A033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26"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26"/>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w:t>
      </w:r>
      <w:r w:rsidR="0071077D" w:rsidRPr="002A0562">
        <w:rPr>
          <w:rFonts w:ascii="Sakkal Majalla" w:hAnsi="Sakkal Majalla" w:cs="Traditional Arabic" w:hint="cs"/>
          <w:color w:val="000000" w:themeColor="text1"/>
          <w:sz w:val="28"/>
          <w:szCs w:val="28"/>
          <w:rtl/>
        </w:rPr>
        <w:lastRenderedPageBreak/>
        <w:t xml:space="preserve">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rsidP="004A0339">
      <w:pPr>
        <w:pStyle w:val="a4"/>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rsidP="004A0339">
      <w:pPr>
        <w:pStyle w:val="a4"/>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rsidP="004A0339">
      <w:pPr>
        <w:pStyle w:val="a4"/>
        <w:numPr>
          <w:ilvl w:val="0"/>
          <w:numId w:val="9"/>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w:t>
      </w:r>
      <w:proofErr w:type="gramStart"/>
      <w:r w:rsidRPr="002A0562">
        <w:rPr>
          <w:rFonts w:ascii="Sakkal Majalla" w:hAnsi="Sakkal Majalla" w:cs="Traditional Arabic" w:hint="cs"/>
          <w:color w:val="000000" w:themeColor="text1"/>
          <w:sz w:val="28"/>
          <w:szCs w:val="28"/>
          <w:lang w:bidi="ar-EG"/>
        </w:rPr>
        <w:t xml:space="preserve">) </w:t>
      </w:r>
      <w:r w:rsidRPr="002A0562">
        <w:rPr>
          <w:rFonts w:ascii="Sakkal Majalla" w:hAnsi="Sakkal Majalla" w:cs="Traditional Arabic" w:hint="cs"/>
          <w:color w:val="000000" w:themeColor="text1"/>
          <w:sz w:val="28"/>
          <w:szCs w:val="28"/>
          <w:rtl/>
        </w:rPr>
        <w:t>)</w:t>
      </w:r>
      <w:proofErr w:type="gramEnd"/>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lastRenderedPageBreak/>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3360C46B"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rsidP="004A0339">
      <w:pPr>
        <w:pStyle w:val="a4"/>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rsidP="004A0339">
      <w:pPr>
        <w:pStyle w:val="a4"/>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lastRenderedPageBreak/>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rsidP="004A0339">
      <w:pPr>
        <w:pStyle w:val="a4"/>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rsidP="004A0339">
      <w:pPr>
        <w:pStyle w:val="a4"/>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21"/>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Pr="002A0562" w:rsidRDefault="00E37ACF" w:rsidP="004A0339">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rsidP="004A0339">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rsidP="004A0339">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rsidP="004A0339">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w:t>
      </w:r>
      <w:r w:rsidRPr="002A0562">
        <w:rPr>
          <w:rFonts w:ascii="Sakkal Majalla" w:hAnsi="Sakkal Majalla" w:cs="Traditional Arabic" w:hint="cs"/>
          <w:color w:val="000000" w:themeColor="text1"/>
          <w:sz w:val="28"/>
          <w:szCs w:val="28"/>
          <w:rtl/>
        </w:rPr>
        <w:lastRenderedPageBreak/>
        <w:t>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4B62E4B0" w:rsidR="008C76E5" w:rsidRPr="00136467" w:rsidRDefault="00CA49DC" w:rsidP="008C76E5">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sidRPr="00136467">
        <w:rPr>
          <w:rFonts w:ascii="Sakkal Majalla" w:hAnsi="Sakkal Majalla" w:cs="Traditional Arabic" w:hint="cs"/>
          <w:b/>
          <w:bCs/>
          <w:color w:val="000000" w:themeColor="text1"/>
          <w:sz w:val="32"/>
          <w:szCs w:val="32"/>
          <w:rtl/>
        </w:rPr>
        <w:t xml:space="preserve">ابعاد التقنيات المتقدمة </w:t>
      </w:r>
    </w:p>
    <w:p w14:paraId="6F87DA8E" w14:textId="72339D3C" w:rsidR="001C25C7" w:rsidRDefault="00CA49DC"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CA49DC">
        <w:rPr>
          <w:rFonts w:ascii="Sakkal Majalla" w:hAnsi="Sakkal Majalla" w:cs="Traditional Arabic"/>
          <w:color w:val="000000" w:themeColor="text1"/>
          <w:sz w:val="28"/>
          <w:szCs w:val="28"/>
          <w:rtl/>
        </w:rPr>
        <w:t>تُشير "التقنيات المتقدمة الخمس" غالباً إلى مجموعة التقنيات العميقة والحديثة التي تُعيد تشكيل مستقبل البشرية والاقتصاد العالمي</w:t>
      </w:r>
      <w:r w:rsidR="009E39E0">
        <w:rPr>
          <w:rFonts w:ascii="Sakkal Majalla" w:hAnsi="Sakkal Majalla" w:cs="Traditional Arabic" w:hint="cs"/>
          <w:color w:val="000000" w:themeColor="text1"/>
          <w:sz w:val="28"/>
          <w:szCs w:val="28"/>
          <w:rtl/>
        </w:rPr>
        <w:t xml:space="preserve"> وتشمل خمسة ابعاد </w:t>
      </w:r>
      <w:r w:rsidR="001C25C7" w:rsidRPr="001C25C7">
        <w:rPr>
          <w:rFonts w:ascii="Sakkal Majalla" w:hAnsi="Sakkal Majalla" w:cs="Traditional Arabic"/>
          <w:color w:val="000000" w:themeColor="text1"/>
          <w:sz w:val="28"/>
          <w:szCs w:val="28"/>
          <w:rtl/>
        </w:rPr>
        <w:t xml:space="preserve">تم اختيار هذه الأبعاد الخمسة </w:t>
      </w:r>
      <w:r w:rsidR="001C25C7" w:rsidRPr="001C25C7">
        <w:rPr>
          <w:rFonts w:ascii="Sakkal Majalla" w:hAnsi="Sakkal Majalla" w:cs="Traditional Arabic" w:hint="cs"/>
          <w:color w:val="000000" w:themeColor="text1"/>
          <w:sz w:val="28"/>
          <w:szCs w:val="28"/>
          <w:rtl/>
        </w:rPr>
        <w:t>بالذات دون</w:t>
      </w:r>
      <w:r w:rsidR="001C25C7" w:rsidRPr="001C25C7">
        <w:rPr>
          <w:rFonts w:ascii="Sakkal Majalla" w:hAnsi="Sakkal Majalla" w:cs="Traditional Arabic"/>
          <w:color w:val="000000" w:themeColor="text1"/>
          <w:sz w:val="28"/>
          <w:szCs w:val="28"/>
          <w:rtl/>
        </w:rPr>
        <w:t xml:space="preserve"> غيرها لأنها تشكّل معاً المنظومة المتكاملة والمترابطة للثورة الصناعية الرابعة، حيث لا يمكن لأي بُعد منها العمل بكفاءة منفصلاً عن الآخر</w:t>
      </w:r>
    </w:p>
    <w:p w14:paraId="439029ED" w14:textId="698AC605" w:rsidR="008C76E5" w:rsidRPr="00136467" w:rsidRDefault="001C25C7" w:rsidP="001C25C7">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1C25C7">
        <w:rPr>
          <w:rFonts w:ascii="Sakkal Majalla" w:hAnsi="Sakkal Majalla" w:cs="Traditional Arabic"/>
          <w:color w:val="000000" w:themeColor="text1"/>
          <w:sz w:val="28"/>
          <w:szCs w:val="28"/>
          <w:rtl/>
        </w:rPr>
        <w:t>هذه الأبعاد التقنية المتقدمة تحديداً لأنها تمثل الركائز الأساسية للتحول الرقمي الشامل والاقتصاد الذكي، حيث تتكامل معاً لتشكيل منظومة مترابطة تدعم اتخاذ القرار، وتؤمن البيانات، وتربط الأشياء بالبشر، وتبني بنية تحتية مرنة ومستدامة للمستقبل مقارنة بالتقنيات الفرعية أو التقليدية الأخرى</w:t>
      </w:r>
      <w:r w:rsidR="00136467" w:rsidRPr="001C25C7">
        <w:rPr>
          <w:rFonts w:asciiTheme="majorBidi" w:hAnsiTheme="majorBidi" w:cstheme="majorBidi"/>
          <w:color w:val="000000" w:themeColor="text1"/>
          <w:sz w:val="24"/>
          <w:szCs w:val="24"/>
          <w:lang w:bidi="ar-EG"/>
        </w:rPr>
        <w:t>Jenni, et, al, 2024</w:t>
      </w:r>
      <w:proofErr w:type="gramStart"/>
      <w:r w:rsidR="00136467" w:rsidRPr="001C25C7">
        <w:rPr>
          <w:rFonts w:asciiTheme="majorBidi" w:hAnsiTheme="majorBidi" w:cstheme="majorBidi"/>
          <w:color w:val="000000" w:themeColor="text1"/>
          <w:sz w:val="24"/>
          <w:szCs w:val="24"/>
          <w:lang w:bidi="ar-EG"/>
        </w:rPr>
        <w:t>)</w:t>
      </w:r>
      <w:r w:rsidRPr="001C25C7">
        <w:rPr>
          <w:rFonts w:asciiTheme="majorBidi" w:hAnsiTheme="majorBidi" w:cstheme="majorBidi"/>
          <w:color w:val="000000" w:themeColor="text1"/>
          <w:sz w:val="24"/>
          <w:szCs w:val="24"/>
          <w:lang w:bidi="ar-EG"/>
        </w:rPr>
        <w:t xml:space="preserve"> </w:t>
      </w:r>
      <w:r w:rsidR="00136467" w:rsidRPr="001C25C7">
        <w:rPr>
          <w:rFonts w:ascii="Sakkal Majalla" w:hAnsi="Sakkal Majalla" w:cs="Traditional Arabic" w:hint="cs"/>
          <w:color w:val="000000" w:themeColor="text1"/>
          <w:sz w:val="24"/>
          <w:szCs w:val="24"/>
          <w:rtl/>
          <w:lang w:bidi="ar-EG"/>
        </w:rPr>
        <w:t xml:space="preserve"> </w:t>
      </w:r>
      <w:r w:rsidR="00136467" w:rsidRPr="001C25C7">
        <w:rPr>
          <w:rFonts w:asciiTheme="majorBidi" w:hAnsiTheme="majorBidi" w:cstheme="majorBidi"/>
          <w:color w:val="000000" w:themeColor="text1"/>
          <w:sz w:val="24"/>
          <w:szCs w:val="24"/>
          <w:lang w:bidi="ar-EG"/>
        </w:rPr>
        <w:t>(</w:t>
      </w:r>
      <w:proofErr w:type="gramEnd"/>
    </w:p>
    <w:p w14:paraId="7956FB64" w14:textId="7DB21012" w:rsidR="009E39E0" w:rsidRPr="009E39E0"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lastRenderedPageBreak/>
        <w:t>البنية التحتية الرقمية</w:t>
      </w:r>
    </w:p>
    <w:p w14:paraId="18F71C2C" w14:textId="5BE7592F" w:rsidR="009E39E0" w:rsidRPr="009E39E0"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الذكاء الاصطناعي</w:t>
      </w:r>
    </w:p>
    <w:p w14:paraId="5B008CBD" w14:textId="44111B5B" w:rsidR="009E39E0" w:rsidRPr="009E39E0"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تقنية سلسلة الكُتل</w:t>
      </w:r>
      <w:r w:rsidRPr="009E39E0">
        <w:rPr>
          <w:rFonts w:ascii="Sakkal Majalla" w:hAnsi="Sakkal Majalla" w:cs="Traditional Arabic"/>
          <w:color w:val="000000" w:themeColor="text1"/>
          <w:sz w:val="28"/>
          <w:szCs w:val="28"/>
        </w:rPr>
        <w:t xml:space="preserve"> (Blockchain)</w:t>
      </w:r>
    </w:p>
    <w:p w14:paraId="3F2416D0" w14:textId="1C3CC994" w:rsidR="009E39E0" w:rsidRPr="000765B5"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تقنيات إنترنت الأشياء</w:t>
      </w:r>
      <w:r w:rsidRPr="000765B5">
        <w:rPr>
          <w:rFonts w:ascii="Sakkal Majalla" w:hAnsi="Sakkal Majalla" w:cs="Traditional Arabic"/>
          <w:color w:val="000000" w:themeColor="text1"/>
          <w:sz w:val="28"/>
          <w:szCs w:val="28"/>
        </w:rPr>
        <w:t xml:space="preserve"> (IoT) </w:t>
      </w:r>
    </w:p>
    <w:p w14:paraId="03E2D65D" w14:textId="2A51A726" w:rsidR="009E39E0" w:rsidRPr="000765B5"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 xml:space="preserve">الأنظمة الرقمية الداعمة  </w:t>
      </w:r>
    </w:p>
    <w:p w14:paraId="1B46BB9A" w14:textId="2376E5A9"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أولا: </w:t>
      </w:r>
      <w:r w:rsidR="00CA49DC" w:rsidRPr="000765B5">
        <w:rPr>
          <w:rFonts w:ascii="Traditional Arabic" w:hAnsi="Traditional Arabic" w:cs="Traditional Arabic" w:hint="cs"/>
          <w:b/>
          <w:bCs/>
          <w:sz w:val="28"/>
          <w:szCs w:val="28"/>
          <w:rtl/>
        </w:rPr>
        <w:t xml:space="preserve">البنية التحتية الرقمية </w:t>
      </w:r>
    </w:p>
    <w:p w14:paraId="0397BEBE" w14:textId="29ECCAA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البنية التحتية الرقمية هي الأساس التقني والمادي الذي يدعم الخدمات الرقمية والاقتصاد الحديث </w:t>
      </w:r>
      <w:proofErr w:type="gramStart"/>
      <w:r w:rsidRPr="000765B5">
        <w:rPr>
          <w:rFonts w:ascii="Traditional Arabic" w:hAnsi="Traditional Arabic" w:cs="Traditional Arabic" w:hint="cs"/>
          <w:sz w:val="28"/>
          <w:szCs w:val="28"/>
          <w:rtl/>
        </w:rPr>
        <w:t>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تتكون</w:t>
      </w:r>
      <w:proofErr w:type="gramEnd"/>
      <w:r w:rsidRPr="000765B5">
        <w:rPr>
          <w:rFonts w:ascii="Traditional Arabic" w:hAnsi="Traditional Arabic" w:cs="Traditional Arabic" w:hint="cs"/>
          <w:sz w:val="28"/>
          <w:szCs w:val="28"/>
          <w:rtl/>
        </w:rPr>
        <w:t xml:space="preserve"> من الأجهزة، البرامج، شبكات الاتصال (كالألياف الضوئية)، ومراكز البيانات التي تتيح الحوسبة السحابية، الإنترنت، وتطبيقات الذكاء الاصطناعي. تعد هذه المنظومة ضرورية لتمكين الاتصال الموثوق وتطوير حلول مبتكرة</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6F7D308C" w14:textId="3EEBB810"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تُعد البنية التحتية الرقمية بمثابة "العمود الفقري" للاقتصاد الحديث؛ فهي الأساس الذي تقوم عليه التجارة الإلكترونية، وتقديم الخدمات الحكومية، والتعليم، والرعاية الصحية عن بُعد. كما ترفع من إنتاجية الشركات، وتخلق فرص عمل جديدة، وتدعم الابتكار في مختلف القطاعات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30C9F8B0" w14:textId="6A6B9630" w:rsidR="00205FB4" w:rsidRPr="000765B5" w:rsidRDefault="00205FB4"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يكمن السبب الأساسي لاستخدام هذه التقنيات المتقدمة في تحقيق </w:t>
      </w:r>
      <w:r w:rsidRPr="000765B5">
        <w:rPr>
          <w:rFonts w:ascii="Traditional Arabic" w:hAnsi="Traditional Arabic" w:cs="Traditional Arabic" w:hint="cs"/>
          <w:b/>
          <w:bCs/>
          <w:sz w:val="28"/>
          <w:szCs w:val="28"/>
          <w:rtl/>
        </w:rPr>
        <w:t>التحول الرقمي الشامل</w:t>
      </w:r>
      <w:r w:rsidRPr="000765B5">
        <w:rPr>
          <w:rFonts w:ascii="Traditional Arabic" w:hAnsi="Traditional Arabic" w:cs="Traditional Arabic" w:hint="cs"/>
          <w:sz w:val="28"/>
          <w:szCs w:val="28"/>
          <w:rtl/>
        </w:rPr>
        <w:t>،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r w:rsidR="008D2AF3" w:rsidRPr="000765B5">
        <w:rPr>
          <w:rFonts w:asciiTheme="majorBidi" w:hAnsiTheme="majorBidi" w:cstheme="majorBidi"/>
          <w:color w:val="000000" w:themeColor="text1"/>
          <w:sz w:val="28"/>
          <w:szCs w:val="28"/>
          <w:lang w:bidi="ar-EG"/>
        </w:rPr>
        <w:t xml:space="preserve"> Russell, &amp; Norvig, 2020)</w:t>
      </w:r>
      <w:r w:rsidR="008D2AF3" w:rsidRPr="000765B5">
        <w:rPr>
          <w:rFonts w:ascii="Traditional Arabic" w:hAnsi="Traditional Arabic" w:cs="Traditional Arabic" w:hint="cs"/>
          <w:sz w:val="28"/>
          <w:szCs w:val="28"/>
          <w:rtl/>
          <w:lang w:bidi="ar-EG"/>
        </w:rPr>
        <w:t>)</w:t>
      </w:r>
    </w:p>
    <w:p w14:paraId="30BC6D89" w14:textId="0D85BC3B" w:rsidR="00CA49DC" w:rsidRPr="000765B5" w:rsidRDefault="00CA49DC" w:rsidP="00DC5A9A">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البنية التحتية الرقمية هي الأساس المادي والبرمجي الداعم للخدمات الرقمية، وتتكون من خمسة عناصر رئيسية: الأجهزة، الشبكات والاتصالات، البرمجيات وتطبيقات الأعمال، مراكز البيانات، والأمن السيبراني. وتُعد شبكات الألياف الضوئية، الحوسبة السحابية، وإنترنت الأشياء ركائزها الأساسية وتعزز البنية التحتية الرقمية الكفاءة التشغيلية عبر خمسة أبعاد رئيسية استراتيجية</w:t>
      </w:r>
      <w:r w:rsidR="00136467" w:rsidRPr="000765B5">
        <w:rPr>
          <w:rFonts w:ascii="Traditional Arabic" w:hAnsi="Traditional Arabic" w:cs="Traditional Arabic" w:hint="cs"/>
          <w:b/>
          <w:b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7C2F237" w14:textId="1C32268B"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 xml:space="preserve">سرعة الاستجابة من خلال التتبع اللحظي </w:t>
      </w:r>
      <w:r w:rsidR="001E7355" w:rsidRPr="000765B5">
        <w:rPr>
          <w:rFonts w:ascii="Traditional Arabic" w:hAnsi="Traditional Arabic" w:cs="Traditional Arabic" w:hint="cs"/>
          <w:sz w:val="28"/>
          <w:szCs w:val="28"/>
          <w:rtl/>
        </w:rPr>
        <w:t>عبر استخدا</w:t>
      </w:r>
      <w:r w:rsidR="001E7355" w:rsidRPr="000765B5">
        <w:rPr>
          <w:rFonts w:ascii="Traditional Arabic" w:hAnsi="Traditional Arabic" w:cs="Traditional Arabic" w:hint="eastAsia"/>
          <w:sz w:val="28"/>
          <w:szCs w:val="28"/>
          <w:rtl/>
        </w:rPr>
        <w:t>م</w:t>
      </w:r>
      <w:r w:rsidRPr="000765B5">
        <w:rPr>
          <w:rFonts w:ascii="Traditional Arabic" w:hAnsi="Traditional Arabic" w:cs="Traditional Arabic" w:hint="cs"/>
          <w:sz w:val="28"/>
          <w:szCs w:val="28"/>
          <w:rtl/>
        </w:rPr>
        <w:t xml:space="preserve"> تقنيات تحديد الهوية بموجات الراديو</w:t>
      </w:r>
      <w:r w:rsidRPr="000765B5">
        <w:rPr>
          <w:rFonts w:ascii="Traditional Arabic" w:hAnsi="Traditional Arabic" w:cs="Traditional Arabic" w:hint="cs"/>
          <w:sz w:val="28"/>
          <w:szCs w:val="28"/>
        </w:rPr>
        <w:t xml:space="preserve"> (RFID) </w:t>
      </w:r>
      <w:r w:rsidRPr="000765B5">
        <w:rPr>
          <w:rFonts w:ascii="Traditional Arabic" w:hAnsi="Traditional Arabic" w:cs="Traditional Arabic" w:hint="cs"/>
          <w:sz w:val="28"/>
          <w:szCs w:val="28"/>
          <w:rtl/>
        </w:rPr>
        <w:t>وإنترنت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 xml:space="preserve">يتيح مراقبة الشحنات والعمليات لحظة </w:t>
      </w:r>
      <w:r w:rsidR="001E7355" w:rsidRPr="000765B5">
        <w:rPr>
          <w:rFonts w:ascii="Traditional Arabic" w:hAnsi="Traditional Arabic" w:cs="Traditional Arabic" w:hint="cs"/>
          <w:sz w:val="28"/>
          <w:szCs w:val="28"/>
          <w:rtl/>
        </w:rPr>
        <w:t>بلحظة</w:t>
      </w:r>
      <w:r w:rsidR="001E7355" w:rsidRPr="000765B5">
        <w:rPr>
          <w:rFonts w:ascii="Traditional Arabic" w:hAnsi="Traditional Arabic" w:cs="Traditional Arabic"/>
          <w:sz w:val="28"/>
          <w:szCs w:val="28"/>
        </w:rPr>
        <w:t>.</w:t>
      </w:r>
      <w:r w:rsidR="001E7355" w:rsidRPr="000765B5">
        <w:rPr>
          <w:rFonts w:ascii="Traditional Arabic" w:hAnsi="Traditional Arabic" w:cs="Traditional Arabic" w:hint="cs"/>
          <w:sz w:val="28"/>
          <w:szCs w:val="28"/>
          <w:rtl/>
        </w:rPr>
        <w:t xml:space="preserve"> مم</w:t>
      </w:r>
      <w:r w:rsidR="001E7355" w:rsidRPr="000765B5">
        <w:rPr>
          <w:rFonts w:ascii="Traditional Arabic" w:hAnsi="Traditional Arabic" w:cs="Traditional Arabic" w:hint="eastAsia"/>
          <w:sz w:val="28"/>
          <w:szCs w:val="28"/>
          <w:rtl/>
        </w:rPr>
        <w:t>ا</w:t>
      </w:r>
      <w:r w:rsidRPr="000765B5">
        <w:rPr>
          <w:rFonts w:ascii="Traditional Arabic" w:hAnsi="Traditional Arabic" w:cs="Traditional Arabic" w:hint="cs"/>
          <w:sz w:val="28"/>
          <w:szCs w:val="28"/>
          <w:rtl/>
        </w:rPr>
        <w:t xml:space="preserve"> يساهم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تقليل أوقات الاستجابة للأعطال والاضطرابات بشكل استباقي</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CD312D5" w14:textId="2C3E9A1A"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خفض التكاليف من خلال التشغيل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تعمل الروبوتات المتقدمة والأتمتة في المستودعات على تقليل الاعتماد على العمالة اليدوية وتجنب تكاليف الأخطاء البشرية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الكفاءة المالية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تحقيق وفورات كبيرة في التكاليف</w:t>
      </w:r>
      <w:r w:rsidR="004A13AF" w:rsidRPr="000765B5">
        <w:rPr>
          <w:rFonts w:ascii="Traditional Arabic" w:hAnsi="Traditional Arabic" w:cs="Traditional Arabic"/>
          <w:sz w:val="28"/>
          <w:szCs w:val="28"/>
        </w:rPr>
        <w:t xml:space="preserve"> </w:t>
      </w:r>
      <w:r w:rsidR="004A13AF" w:rsidRPr="000765B5">
        <w:rPr>
          <w:rFonts w:asciiTheme="majorBidi" w:hAnsiTheme="majorBidi" w:cstheme="majorBidi"/>
          <w:color w:val="000000" w:themeColor="text1"/>
          <w:sz w:val="28"/>
          <w:szCs w:val="28"/>
          <w:lang w:bidi="ar-EG"/>
        </w:rPr>
        <w:t>Alshurideh et al. 2023)</w:t>
      </w:r>
      <w:r w:rsidR="004A13AF" w:rsidRPr="000765B5">
        <w:rPr>
          <w:rFonts w:ascii="Traditional Arabic" w:hAnsi="Traditional Arabic" w:cs="Traditional Arabic" w:hint="cs"/>
          <w:sz w:val="28"/>
          <w:szCs w:val="28"/>
          <w:rtl/>
          <w:lang w:bidi="ar-EG"/>
        </w:rPr>
        <w:t>)</w:t>
      </w:r>
    </w:p>
    <w:p w14:paraId="6886299A" w14:textId="77777777"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عبر الرؤية الشاملة في توحيد بيانات المخزون في جميع الفروع إلكترونياً، مما يتيح التحديث التلقائي الفوري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مما يسهم في تقليل الفاقد والهدر من خلال مساعدة الأنظمة السحابية المدمجة في على منع تكدس البضائع وتقليل الهدر</w:t>
      </w:r>
      <w:r w:rsidRPr="000765B5">
        <w:rPr>
          <w:rFonts w:ascii="Traditional Arabic" w:hAnsi="Traditional Arabic" w:cs="Traditional Arabic" w:hint="cs"/>
          <w:sz w:val="28"/>
          <w:szCs w:val="28"/>
        </w:rPr>
        <w:t xml:space="preserve">. </w:t>
      </w:r>
    </w:p>
    <w:p w14:paraId="7DF6E9EF" w14:textId="19771015"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رضاء العملاء عبر تطبيق </w:t>
      </w:r>
      <w:r w:rsidR="001E7355" w:rsidRPr="000765B5">
        <w:rPr>
          <w:rFonts w:ascii="Traditional Arabic" w:hAnsi="Traditional Arabic" w:cs="Traditional Arabic" w:hint="cs"/>
          <w:sz w:val="28"/>
          <w:szCs w:val="28"/>
          <w:rtl/>
        </w:rPr>
        <w:t>مبدا</w:t>
      </w:r>
      <w:r w:rsidRPr="000765B5">
        <w:rPr>
          <w:rFonts w:ascii="Traditional Arabic" w:hAnsi="Traditional Arabic" w:cs="Traditional Arabic" w:hint="cs"/>
          <w:sz w:val="28"/>
          <w:szCs w:val="28"/>
          <w:rtl/>
        </w:rPr>
        <w:t xml:space="preserve"> الشفافية المطلقة التي تمنح العملاء والشركات قدرة على التحقق من مصادر المنتجات ومراحل </w:t>
      </w:r>
      <w:r w:rsidR="001E7355" w:rsidRPr="000765B5">
        <w:rPr>
          <w:rFonts w:ascii="Traditional Arabic" w:hAnsi="Traditional Arabic" w:cs="Traditional Arabic" w:hint="cs"/>
          <w:sz w:val="28"/>
          <w:szCs w:val="28"/>
          <w:rtl/>
        </w:rPr>
        <w:t>التصنيع</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تقليل التأخير والوصول بالمنتجات للعميل النهائي في الوقت المحدد والجودة المطلوبة يعزز من ولاء العملاء.</w:t>
      </w:r>
    </w:p>
    <w:p w14:paraId="047972BC" w14:textId="6AFFA7E8"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التشغيلية وتتم عبر الاستعداد للأزمات حيث تتيح </w:t>
      </w:r>
      <w:r w:rsidRPr="000765B5">
        <w:rPr>
          <w:rFonts w:ascii="Segoe UI Symbol" w:hAnsi="Segoe UI Symbol" w:cs="Segoe UI Symbol" w:hint="cs"/>
          <w:sz w:val="28"/>
          <w:szCs w:val="28"/>
          <w:rtl/>
        </w:rPr>
        <w:t>⁠</w:t>
      </w:r>
      <w:r w:rsidRPr="000765B5">
        <w:rPr>
          <w:rFonts w:ascii="Traditional Arabic" w:hAnsi="Traditional Arabic" w:cs="Traditional Arabic" w:hint="cs"/>
          <w:sz w:val="28"/>
          <w:szCs w:val="28"/>
          <w:rtl/>
        </w:rPr>
        <w:t>تقنيات مراقبة الأداء سرعة التكيف مع اضطرابات السوق وتغيير خطوط التوريد في أوقات قياسية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محاكاة المخاطر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تمكّن التكنولوجيا الحديثة المديرين من بناء نماذج محاكاة لتقييم سيناريوهات مختلفة قبل تطبيقها واقعياً</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423341FB"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377100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9AFA2B5" w14:textId="5E00B6D0"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ثانيا: </w:t>
      </w:r>
      <w:r w:rsidR="00CA49DC" w:rsidRPr="000765B5">
        <w:rPr>
          <w:rFonts w:ascii="Traditional Arabic" w:hAnsi="Traditional Arabic" w:cs="Traditional Arabic" w:hint="cs"/>
          <w:b/>
          <w:bCs/>
          <w:sz w:val="28"/>
          <w:szCs w:val="28"/>
          <w:rtl/>
        </w:rPr>
        <w:t xml:space="preserve">الذكاء الاصطناعي </w:t>
      </w:r>
    </w:p>
    <w:p w14:paraId="7201C760" w14:textId="75F1C659"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الذكاء الاصطناعي هو فرع من علوم الحاسوب يهدف إلى تصميم أنظمة وبرمجيات قادرة على محاكاة القدرات الذهنية للبشر، مثل التعلم، الاستنتاج، حل المشكلات، فهم اللغة الطبيعية، واتخاذ القرارات بناءً على تحليل وقد </w:t>
      </w:r>
      <w:proofErr w:type="gramStart"/>
      <w:r w:rsidRPr="000765B5">
        <w:rPr>
          <w:rFonts w:ascii="Traditional Arabic" w:hAnsi="Traditional Arabic" w:cs="Traditional Arabic" w:hint="cs"/>
          <w:sz w:val="28"/>
          <w:szCs w:val="28"/>
          <w:rtl/>
        </w:rPr>
        <w:t>احدث</w:t>
      </w:r>
      <w:proofErr w:type="gramEnd"/>
      <w:r w:rsidRPr="000765B5">
        <w:rPr>
          <w:rFonts w:ascii="Traditional Arabic" w:hAnsi="Traditional Arabic" w:cs="Traditional Arabic" w:hint="cs"/>
          <w:sz w:val="28"/>
          <w:szCs w:val="28"/>
          <w:rtl/>
        </w:rPr>
        <w:t xml:space="preserve"> الذكاء </w:t>
      </w:r>
      <w:r w:rsidRPr="000765B5">
        <w:rPr>
          <w:rFonts w:ascii="Traditional Arabic" w:hAnsi="Traditional Arabic" w:cs="Traditional Arabic" w:hint="cs"/>
          <w:sz w:val="28"/>
          <w:szCs w:val="28"/>
          <w:rtl/>
        </w:rPr>
        <w:lastRenderedPageBreak/>
        <w:t>الاصطناعي ثورة جذرية في إدارة سلاسل الإمداد، حيث يساهم في خفض التكاليف بنسب تصل إلى 15% وتحسين دقة التنبؤ بالطلب بنحو 50</w:t>
      </w:r>
      <w:r w:rsidRPr="000765B5">
        <w:rPr>
          <w:rFonts w:ascii="Traditional Arabic" w:hAnsi="Traditional Arabic" w:cs="Traditional Arabic" w:hint="cs"/>
          <w:sz w:val="28"/>
          <w:szCs w:val="28"/>
        </w:rPr>
        <w:t xml:space="preserve">%. </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494AB4F8" w14:textId="7A80D07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يعتمد الذكاء الاصطناعي على </w:t>
      </w:r>
      <w:r w:rsidR="00DF4B5D" w:rsidRPr="000765B5">
        <w:rPr>
          <w:rFonts w:ascii="Traditional Arabic" w:hAnsi="Traditional Arabic" w:cs="Traditional Arabic" w:hint="cs"/>
          <w:sz w:val="28"/>
          <w:szCs w:val="28"/>
          <w:rtl/>
        </w:rPr>
        <w:t>ثلاث</w:t>
      </w:r>
      <w:r w:rsidRPr="000765B5">
        <w:rPr>
          <w:rFonts w:ascii="Traditional Arabic" w:hAnsi="Traditional Arabic" w:cs="Traditional Arabic" w:hint="cs"/>
          <w:sz w:val="28"/>
          <w:szCs w:val="28"/>
          <w:rtl/>
        </w:rPr>
        <w:t xml:space="preserve"> مكونات رئيسية متكاملة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البيانات التي تعتبر الوقود الأساسي، الخوارزميات والنماذج التي تحلل البيانات، والبنية التحتية التي توفر القوة الحاسوبية اللازمة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20D7B1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6A38EC63" w14:textId="7E2723B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يكمن جوهر أهمية الذكاء الاصطناعي في قدرته على محاكاة القدرات الذهنية للبشر، مما يؤدي إلى إحداث طفرات هائلة في الكفاءة والإنتاجية. تبرز هذه الأهمية من خلال تمكين الآلات من التعلم والاستنتاج ورد الفعل لتنفيذ مهام معقدة تفوق قدراتنا التقليدي</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24D17E8A" w14:textId="3DEC0FAA"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ويعزز الذكاء الاصطناعي الكفاءة التشغيلية عبر خمسة أبعاد رئيسية استراتيجية وداعمة</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13F02F2E" w14:textId="77777777" w:rsidR="00CA49DC" w:rsidRPr="000765B5" w:rsidRDefault="00CA49DC" w:rsidP="00DC5A9A">
      <w:pPr>
        <w:pStyle w:val="a4"/>
        <w:numPr>
          <w:ilvl w:val="0"/>
          <w:numId w:val="6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 من خلال التحليل اللحظي للبيانات التنبؤ المبكر بالاضطرابات، مما يسرع اتخاذ القرار واختيار مسارات النقل البديلة فوراً لتقليل وقت التوصيل</w:t>
      </w:r>
      <w:r w:rsidRPr="000765B5">
        <w:rPr>
          <w:rFonts w:ascii="Traditional Arabic" w:hAnsi="Traditional Arabic" w:cs="Traditional Arabic" w:hint="cs"/>
          <w:sz w:val="28"/>
          <w:szCs w:val="28"/>
        </w:rPr>
        <w:t xml:space="preserve">. </w:t>
      </w:r>
    </w:p>
    <w:p w14:paraId="004EB049" w14:textId="77777777" w:rsidR="00CA49DC" w:rsidRPr="000765B5" w:rsidRDefault="00CA49DC" w:rsidP="00DC5A9A">
      <w:pPr>
        <w:pStyle w:val="a4"/>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تقليل الهدر، وتحسين كفاءة المستودعات بالروبوتات، وأتمتة المهام اليدوية إلى توفير كبير في تكاليف التشغيل والمساحات التخزينية</w:t>
      </w:r>
      <w:r w:rsidRPr="000765B5">
        <w:rPr>
          <w:rFonts w:ascii="Traditional Arabic" w:hAnsi="Traditional Arabic" w:cs="Traditional Arabic" w:hint="cs"/>
          <w:sz w:val="28"/>
          <w:szCs w:val="28"/>
        </w:rPr>
        <w:t xml:space="preserve">. </w:t>
      </w:r>
    </w:p>
    <w:p w14:paraId="65CD9950" w14:textId="77777777" w:rsidR="00CA49DC" w:rsidRPr="000765B5" w:rsidRDefault="00CA49DC" w:rsidP="00DC5A9A">
      <w:pPr>
        <w:pStyle w:val="a4"/>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من خلال التنبؤ الدقيق بالطلب، يمنع الذكاء الاصطناعي نقص المنتجات أو تكدسها، مما يحسن مستويات ومعدل دوران المخزون بشكل قياسي</w:t>
      </w:r>
      <w:r w:rsidRPr="000765B5">
        <w:rPr>
          <w:rFonts w:ascii="Traditional Arabic" w:hAnsi="Traditional Arabic" w:cs="Traditional Arabic" w:hint="cs"/>
          <w:sz w:val="28"/>
          <w:szCs w:val="28"/>
        </w:rPr>
        <w:t xml:space="preserve">. </w:t>
      </w:r>
    </w:p>
    <w:p w14:paraId="1B7F8621" w14:textId="42EC0F91" w:rsidR="00CA49DC" w:rsidRPr="000765B5" w:rsidRDefault="00CA49DC" w:rsidP="00DC5A9A">
      <w:pPr>
        <w:pStyle w:val="a4"/>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001E7355">
        <w:rPr>
          <w:rFonts w:ascii="Traditional Arabic" w:hAnsi="Traditional Arabic" w:cs="Traditional Arabic" w:hint="cs"/>
          <w:sz w:val="28"/>
          <w:szCs w:val="28"/>
          <w:rtl/>
        </w:rPr>
        <w:t xml:space="preserve"> </w:t>
      </w:r>
      <w:r w:rsidRPr="000765B5">
        <w:rPr>
          <w:rFonts w:ascii="Traditional Arabic" w:hAnsi="Traditional Arabic" w:cs="Traditional Arabic" w:hint="cs"/>
          <w:sz w:val="28"/>
          <w:szCs w:val="28"/>
          <w:rtl/>
        </w:rPr>
        <w:t>عبر سلسلة من التوقعات الدقيقة وتجنب نقص المخزون توفير المنتجات في الوقت المحدد، مما يعزز الثقة ويقلل المبيعات المفقودة بنسبة تصل إلى 65</w:t>
      </w:r>
      <w:r w:rsidRPr="000765B5">
        <w:rPr>
          <w:rFonts w:ascii="Traditional Arabic" w:hAnsi="Traditional Arabic" w:cs="Traditional Arabic" w:hint="cs"/>
          <w:sz w:val="28"/>
          <w:szCs w:val="28"/>
        </w:rPr>
        <w:t xml:space="preserve">% </w:t>
      </w:r>
    </w:p>
    <w:p w14:paraId="06496FB7" w14:textId="2DAC37F9" w:rsidR="00CA49DC" w:rsidRPr="000765B5" w:rsidRDefault="00CA49DC" w:rsidP="00DC5A9A">
      <w:pPr>
        <w:pStyle w:val="a4"/>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w:t>
      </w:r>
      <w:r w:rsidR="001E7355" w:rsidRPr="000765B5">
        <w:rPr>
          <w:rFonts w:ascii="Traditional Arabic" w:hAnsi="Traditional Arabic" w:cs="Traditional Arabic" w:hint="cs"/>
          <w:sz w:val="28"/>
          <w:szCs w:val="28"/>
          <w:rtl/>
        </w:rPr>
        <w:t>التشغيلية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lang w:bidi="ar-EG"/>
        </w:rPr>
        <w:t>عبر</w:t>
      </w:r>
      <w:r w:rsidRPr="000765B5">
        <w:rPr>
          <w:rFonts w:ascii="Traditional Arabic" w:hAnsi="Traditional Arabic" w:cs="Traditional Arabic" w:hint="cs"/>
          <w:sz w:val="28"/>
          <w:szCs w:val="28"/>
          <w:rtl/>
          <w:lang w:bidi="ar-EG"/>
        </w:rPr>
        <w:t xml:space="preserve"> منح</w:t>
      </w:r>
      <w:r w:rsidRPr="000765B5">
        <w:rPr>
          <w:rFonts w:ascii="Traditional Arabic" w:hAnsi="Traditional Arabic" w:cs="Traditional Arabic" w:hint="cs"/>
          <w:sz w:val="28"/>
          <w:szCs w:val="28"/>
          <w:rtl/>
        </w:rPr>
        <w:t xml:space="preserve"> المؤسسات القدرة على التكيف مع تقلبات السوق المفاجئة؛ حيث تحلل خوارزميات التعلم الآلي الأنماط المعقدة لضبط خطط الإنتاج بسرعة</w:t>
      </w:r>
    </w:p>
    <w:p w14:paraId="7947F15D" w14:textId="24ABDFA9" w:rsidR="00CA49DC" w:rsidRPr="000765B5" w:rsidRDefault="009E39E0"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ثالثا: </w:t>
      </w:r>
      <w:r w:rsidR="00CA49DC" w:rsidRPr="000765B5">
        <w:rPr>
          <w:rFonts w:ascii="Traditional Arabic" w:hAnsi="Traditional Arabic" w:cs="Traditional Arabic" w:hint="cs"/>
          <w:sz w:val="28"/>
          <w:szCs w:val="28"/>
          <w:rtl/>
        </w:rPr>
        <w:t xml:space="preserve">تقنية سلسلة الكتل </w:t>
      </w:r>
    </w:p>
    <w:p w14:paraId="58037DF6" w14:textId="1CB6FD42"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سلسلة الكتل (</w:t>
      </w:r>
      <w:r w:rsidRPr="000765B5">
        <w:rPr>
          <w:rFonts w:ascii="Traditional Arabic" w:hAnsi="Traditional Arabic" w:cs="Traditional Arabic" w:hint="cs"/>
          <w:sz w:val="28"/>
          <w:szCs w:val="28"/>
        </w:rPr>
        <w:t>Blockchain</w:t>
      </w:r>
      <w:r w:rsidRPr="000765B5">
        <w:rPr>
          <w:rFonts w:ascii="Traditional Arabic" w:hAnsi="Traditional Arabic" w:cs="Traditional Arabic" w:hint="cs"/>
          <w:sz w:val="28"/>
          <w:szCs w:val="28"/>
          <w:rtl/>
        </w:rPr>
        <w:t xml:space="preserve">) هي قاعدة بيانات رقمية موزعة ولامركزية. تُخزن البيانات فيها على شكل "كتل" مترابطة زمنياً ومشفرة. بمجرد تسجيل البيانات، يصبح من المستحيل تعديلها أو حذفها، مما يضمن أعلى مستويات الأمان والشفافية لإتمام المعاملات دون الحاجة إلى وسطاء مثل </w:t>
      </w:r>
      <w:r w:rsidR="001E7355" w:rsidRPr="000765B5">
        <w:rPr>
          <w:rFonts w:ascii="Traditional Arabic" w:hAnsi="Traditional Arabic" w:cs="Traditional Arabic" w:hint="cs"/>
          <w:sz w:val="28"/>
          <w:szCs w:val="28"/>
          <w:rtl/>
        </w:rPr>
        <w:t>البنوك حيث</w:t>
      </w:r>
      <w:r w:rsidRPr="000765B5">
        <w:rPr>
          <w:rFonts w:ascii="Traditional Arabic" w:hAnsi="Traditional Arabic" w:cs="Traditional Arabic" w:hint="cs"/>
          <w:sz w:val="28"/>
          <w:szCs w:val="28"/>
          <w:rtl/>
        </w:rPr>
        <w:t xml:space="preserve"> تلعب تقنية سلسلة الكتل</w:t>
      </w:r>
      <w:r w:rsidRPr="000765B5">
        <w:rPr>
          <w:rFonts w:ascii="Traditional Arabic" w:hAnsi="Traditional Arabic" w:cs="Traditional Arabic" w:hint="cs"/>
          <w:sz w:val="28"/>
          <w:szCs w:val="28"/>
        </w:rPr>
        <w:t xml:space="preserve"> (Blockchain) </w:t>
      </w:r>
      <w:r w:rsidRPr="000765B5">
        <w:rPr>
          <w:rFonts w:ascii="Traditional Arabic" w:hAnsi="Traditional Arabic" w:cs="Traditional Arabic" w:hint="cs"/>
          <w:sz w:val="28"/>
          <w:szCs w:val="28"/>
          <w:rtl/>
        </w:rPr>
        <w:t>دوراً محورياً في إحداث ثورة رقمية في إدارة سلاسل الإمداد، حيث تعمل كنظام سجل لامركزي، آمن، ومشفّر</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90425E7" w14:textId="77777777"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تقنية سلسلة الكتل (البلوك تشين) بشكل أساسي من كتل تخزن البيانات والمعاملات، ترتبط معاً بواسطة دوال التشفير لتكوين سلسلة، وتدار عبر شبكة لا مركزية من أجهزة الحاسوب (العُقد) التي تعتمد على آليات توافق موحدة</w:t>
      </w:r>
    </w:p>
    <w:p w14:paraId="4F2ED919" w14:textId="416D738A"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سلسلة الكتل (البلوك تشين) في توفير سجل رقمي لا مركزي ومُشفّر للمعاملات. فهي تتيح للأطراف تبادل البيانات وإتمامها بشفافية وأمان وموثوقية عالية، مما يلغي الحاجة إلى الوسطاء ويقلل من تكاليف التشغيل ويسرع إنجاز الأعمال</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534B672D" w14:textId="77777777" w:rsidR="00CA49DC" w:rsidRPr="000765B5" w:rsidRDefault="00CA49DC" w:rsidP="00DC5A9A">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0EC2140D" w14:textId="0D9236EB"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الاستجابة </w:t>
      </w:r>
      <w:r w:rsidR="001C25C7" w:rsidRPr="000765B5">
        <w:rPr>
          <w:rFonts w:ascii="Traditional Arabic" w:hAnsi="Traditional Arabic" w:cs="Traditional Arabic" w:hint="cs"/>
          <w:sz w:val="28"/>
          <w:szCs w:val="28"/>
          <w:rtl/>
        </w:rPr>
        <w:t>عبر تتبع</w:t>
      </w:r>
      <w:r w:rsidRPr="000765B5">
        <w:rPr>
          <w:rFonts w:ascii="Traditional Arabic" w:hAnsi="Traditional Arabic" w:cs="Traditional Arabic" w:hint="cs"/>
          <w:sz w:val="28"/>
          <w:szCs w:val="28"/>
          <w:rtl/>
        </w:rPr>
        <w:t xml:space="preserve"> الشحنات في الوقت الفعلي</w:t>
      </w:r>
      <w:r w:rsidRPr="000765B5">
        <w:rPr>
          <w:rFonts w:ascii="Traditional Arabic" w:hAnsi="Traditional Arabic" w:cs="Traditional Arabic" w:hint="cs"/>
          <w:sz w:val="28"/>
          <w:szCs w:val="28"/>
        </w:rPr>
        <w:t xml:space="preserve"> (Real-time tracking)</w:t>
      </w:r>
      <w:r w:rsidRPr="000765B5">
        <w:rPr>
          <w:rFonts w:ascii="Traditional Arabic" w:hAnsi="Traditional Arabic" w:cs="Traditional Arabic" w:hint="cs"/>
          <w:sz w:val="28"/>
          <w:szCs w:val="28"/>
          <w:rtl/>
        </w:rPr>
        <w:t>، مما يقلص أوقات معالجة المعاملات وتتبع الطلبات من أيام إلى ثوانٍ. كما تساهم العقود الذكية</w:t>
      </w:r>
      <w:r w:rsidRPr="000765B5">
        <w:rPr>
          <w:rFonts w:ascii="Traditional Arabic" w:hAnsi="Traditional Arabic" w:cs="Traditional Arabic" w:hint="cs"/>
          <w:sz w:val="28"/>
          <w:szCs w:val="28"/>
        </w:rPr>
        <w:t xml:space="preserve"> (Smart Contracts) </w:t>
      </w:r>
      <w:r w:rsidRPr="000765B5">
        <w:rPr>
          <w:rFonts w:ascii="Traditional Arabic" w:hAnsi="Traditional Arabic" w:cs="Traditional Arabic" w:hint="cs"/>
          <w:sz w:val="28"/>
          <w:szCs w:val="28"/>
          <w:rtl/>
        </w:rPr>
        <w:t>في أتمتة الإجراءات الروتينية والموافقات، مما يقلل من الاختناقات التشغيلية ويزيد من سرعة الاستجابة للمتغيرات</w:t>
      </w:r>
      <w:r w:rsidRPr="000765B5">
        <w:rPr>
          <w:rFonts w:ascii="Traditional Arabic" w:hAnsi="Traditional Arabic" w:cs="Traditional Arabic" w:hint="cs"/>
          <w:sz w:val="28"/>
          <w:szCs w:val="28"/>
        </w:rPr>
        <w:t xml:space="preserve">. </w:t>
      </w:r>
    </w:p>
    <w:p w14:paraId="4687DD03" w14:textId="7E0E03B5"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حيث تساهم "سلسلة الكتل" في خفض التكاليف الإجمالية بشكل مباشر عبر إلغاء الحاجة إلى الوسطاء، وتقليل الأوراق والمستندات الورقية المكلفة. كما تحد من الخسائر الناتجة عن الاحتيال، التزوير، والأخطاء البشرية، مما يوفر نفقات المراجعة وتتبع المعاملات الإدارية</w:t>
      </w:r>
      <w:r w:rsidRPr="000765B5">
        <w:rPr>
          <w:rFonts w:ascii="Traditional Arabic" w:hAnsi="Traditional Arabic" w:cs="Traditional Arabic" w:hint="cs"/>
          <w:sz w:val="28"/>
          <w:szCs w:val="28"/>
        </w:rPr>
        <w:t xml:space="preserve">. </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5368EF5" w14:textId="53149302"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حيث توفر التقنية مصدراً واحداً للحقيقة</w:t>
      </w:r>
      <w:r w:rsidRPr="000765B5">
        <w:rPr>
          <w:rFonts w:ascii="Traditional Arabic" w:hAnsi="Traditional Arabic" w:cs="Traditional Arabic" w:hint="cs"/>
          <w:sz w:val="28"/>
          <w:szCs w:val="28"/>
        </w:rPr>
        <w:t xml:space="preserve"> (Single Source of Truth) </w:t>
      </w:r>
      <w:r w:rsidRPr="000765B5">
        <w:rPr>
          <w:rFonts w:ascii="Traditional Arabic" w:hAnsi="Traditional Arabic" w:cs="Traditional Arabic" w:hint="cs"/>
          <w:sz w:val="28"/>
          <w:szCs w:val="28"/>
          <w:rtl/>
        </w:rPr>
        <w:t>يمكن لجميع الأطراف المعنية الاطلاع عليه. هذا يضمن دقة عالية في بيانات المخزون، ويمنع حالات تكدس البضائع أو نفادها، ويقضي على تأثير ما يُعرف بـ</w:t>
      </w:r>
      <w:r w:rsidRPr="000765B5">
        <w:rPr>
          <w:rFonts w:ascii="Traditional Arabic" w:hAnsi="Traditional Arabic" w:cs="Traditional Arabic" w:hint="cs"/>
          <w:sz w:val="28"/>
          <w:szCs w:val="28"/>
        </w:rPr>
        <w:t xml:space="preserve"> (Bullwhip Effect) </w:t>
      </w:r>
      <w:r w:rsidRPr="000765B5">
        <w:rPr>
          <w:rFonts w:ascii="Traditional Arabic" w:hAnsi="Traditional Arabic" w:cs="Traditional Arabic" w:hint="cs"/>
          <w:sz w:val="28"/>
          <w:szCs w:val="28"/>
          <w:rtl/>
        </w:rPr>
        <w:t>أو تضخم الطلبات الذي يقلل من كفاءة التخزين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9174928" w14:textId="3D711938"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رضاء العملاء ويتحقق بفضل شفافية البيانات وإمكانية تتبع أصل المنتجات ومراحل تصنيعها وشحنها، يتمكن العملاء من التحقق من جودة وأصالة المنتجات. هذا يعزز الثقة والمصداقية، مما ينعكس بشكل إيجابي ومباشر على جودة الخدمة المُقدمة وزيادة معدلات رضاء العملاء</w:t>
      </w:r>
      <w:r w:rsidR="008D2AF3" w:rsidRPr="000765B5">
        <w:rPr>
          <w:rFonts w:ascii="Traditional Arabic" w:hAnsi="Traditional Arabic" w:cs="Traditional Arabic"/>
          <w:sz w:val="28"/>
          <w:szCs w:val="28"/>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0D5E82EA" w14:textId="77777777"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المرونة التشغيلية التي تتيح رؤية شاملة ومتكاملة لشبكة الموردين والمصانع، مما يعزز من مرونة سلسلة الإمداد. هذه الرؤية الموثوقة تساعد الشركات على تحديد الموارد المتاحة، وسرعة اتخاذ القرارات، والتكيف الفوري مع اضطرابات السوق أو تغيرات الطلب</w:t>
      </w:r>
      <w:r w:rsidRPr="000765B5">
        <w:rPr>
          <w:rFonts w:ascii="Traditional Arabic" w:hAnsi="Traditional Arabic" w:cs="Traditional Arabic" w:hint="cs"/>
          <w:sz w:val="28"/>
          <w:szCs w:val="28"/>
        </w:rPr>
        <w:t>.</w:t>
      </w:r>
    </w:p>
    <w:p w14:paraId="2F9D3C31" w14:textId="472A58C6"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رابعا: </w:t>
      </w:r>
      <w:r w:rsidR="00CA49DC" w:rsidRPr="000765B5">
        <w:rPr>
          <w:rFonts w:ascii="Traditional Arabic" w:hAnsi="Traditional Arabic" w:cs="Traditional Arabic" w:hint="cs"/>
          <w:b/>
          <w:bCs/>
          <w:sz w:val="28"/>
          <w:szCs w:val="28"/>
          <w:rtl/>
        </w:rPr>
        <w:t xml:space="preserve">تقنيات انترنت الأشياء </w:t>
      </w:r>
    </w:p>
    <w:p w14:paraId="3E1AFDDD" w14:textId="7E4D2F62"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هو شبكة من الأجهزة المادية المزودة بأجهزة استشعار وبرمجيات، تتصل وتتواصل عبر الإنترنت لجمع البيانات ومشاركتها دون تدخل بشري. يمتد هذا المفهوم ليتجاوز الحواسيب، ليشمل الأجهزة اليومية مثل أنظمة الإضاءة، السيارات، والمعدات الطبية والصناعية</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2C89EDDD" w14:textId="721324D8"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تُحدث تقنيات 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ثورة شاملة في إدارة سلاسل الإمداد، حيث تتيح التحول من الأنظمة التقليدية إلى شبكات ذكية قادرة على تحقيق رؤية شاملة وتلقائية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يؤدي تبادل البيانات اللحظي إلى مضاعفة الكفاءة التشغيلية، تقليل الفاقد، ورفع مستوى الخدمة التنافسية</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2770450" w14:textId="77777777"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أنظمة إنترنت الأشياء من 4 عناصر أساسية مترابطة تبدأ بجمع البيانات وتنتهي باتخاذ القرار: الأجهزة والمستشعرات لجمع البيانات، البوابات للاتصال، منصة المعالجة السحابية، وتطبيقات المستخدم للتحكم.</w:t>
      </w:r>
    </w:p>
    <w:p w14:paraId="6AED4069" w14:textId="7D98AFAC"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في قدرتها على ربط الأجهزة المادية بالإنترنت، مما يتيح جمع البيانات ومشاركتها تلقائياً. تعزز هذه التقنية الكفاءة التشغيلية، وتدعم اتخاذ قرارات دقيقة مبنية على تحليلات فورية، وتؤتمت العمليات الروتينية لتقليل التكاليف وتوفير تجربة ذكية في المنازل والصناعات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2ACCE3B2" w14:textId="77777777" w:rsidR="00CA49DC" w:rsidRPr="000765B5" w:rsidRDefault="00CA49DC" w:rsidP="00136467">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12030D78" w14:textId="5FBF9E3F"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 xml:space="preserve">سرعة </w:t>
      </w:r>
      <w:r w:rsidR="001E7355" w:rsidRPr="000765B5">
        <w:rPr>
          <w:rFonts w:ascii="Traditional Arabic" w:hAnsi="Traditional Arabic" w:cs="Traditional Arabic" w:hint="cs"/>
          <w:sz w:val="28"/>
          <w:szCs w:val="28"/>
          <w:rtl/>
        </w:rPr>
        <w:t>الاستجابة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rPr>
        <w:t>من</w:t>
      </w:r>
      <w:r w:rsidRPr="000765B5">
        <w:rPr>
          <w:rFonts w:ascii="Traditional Arabic" w:hAnsi="Traditional Arabic" w:cs="Traditional Arabic" w:hint="cs"/>
          <w:sz w:val="28"/>
          <w:szCs w:val="28"/>
          <w:rtl/>
        </w:rPr>
        <w:t xml:space="preserve"> خلال المراقبة اللحظية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تتيح أجهزة الاستشعار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تتبع الشحنات من نقطة الإنتاج إلى المستهلك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lang w:bidi="ar-EG"/>
        </w:rPr>
        <w:t xml:space="preserve"> وأيضا </w:t>
      </w:r>
      <w:r w:rsidRPr="000765B5">
        <w:rPr>
          <w:rFonts w:ascii="Traditional Arabic" w:hAnsi="Traditional Arabic" w:cs="Traditional Arabic" w:hint="cs"/>
          <w:sz w:val="28"/>
          <w:szCs w:val="28"/>
          <w:rtl/>
        </w:rPr>
        <w:t>تقليل وقت المعالجة حيث تساهم في أتمتة تدفق المعلومات وتسريع عمليات الشحن والتفريغ، مما يقلل من الفترات الزمنية اللازمة لتسليم الطلبات</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A28726A" w14:textId="126AEA83"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الصيانة التنبؤية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تتوقع أجهزة الاستشعار الأعطال في خطوط الإنتاج وأساطيل النقل قبل حدوثها، مما يتجنب التوقف المفاجئ والتكاليف الباهظة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ترشيد الموارد عبر العمل على تحسين مسارات النقل مما يقلل من استهلاك الوقود، وتخفيض تكاليف العمالة المرتبطة بالجرد اليدوي.</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1CB9FA5E" w14:textId="307502FB"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w:t>
      </w:r>
      <w:r w:rsidR="008D2AF3" w:rsidRPr="000765B5">
        <w:rPr>
          <w:rFonts w:ascii="Traditional Arabic" w:hAnsi="Traditional Arabic" w:cs="Traditional Arabic" w:hint="cs"/>
          <w:sz w:val="28"/>
          <w:szCs w:val="28"/>
          <w:rtl/>
          <w:lang w:bidi="ar-EG"/>
        </w:rPr>
        <w:t xml:space="preserve">نتيجة </w:t>
      </w:r>
      <w:r w:rsidRPr="000765B5">
        <w:rPr>
          <w:rFonts w:ascii="Traditional Arabic" w:hAnsi="Traditional Arabic" w:cs="Traditional Arabic" w:hint="cs"/>
          <w:sz w:val="28"/>
          <w:szCs w:val="28"/>
          <w:rtl/>
        </w:rPr>
        <w:t>الجرد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تلغي أجهزة استشعار إنترنت الأشياء الحاجة للتدخل </w:t>
      </w:r>
      <w:r w:rsidR="007F21BA" w:rsidRPr="000765B5">
        <w:rPr>
          <w:rFonts w:ascii="Traditional Arabic" w:hAnsi="Traditional Arabic" w:cs="Traditional Arabic" w:hint="cs"/>
          <w:sz w:val="28"/>
          <w:szCs w:val="28"/>
          <w:rtl/>
        </w:rPr>
        <w:t>اليدوي</w:t>
      </w:r>
      <w:r w:rsidRPr="000765B5">
        <w:rPr>
          <w:rFonts w:ascii="Traditional Arabic" w:hAnsi="Traditional Arabic" w:cs="Traditional Arabic" w:hint="cs"/>
          <w:sz w:val="28"/>
          <w:szCs w:val="28"/>
          <w:rtl/>
        </w:rPr>
        <w:t>، مما يقضي على الأخطاء البشرية ويوفر بيانات دقيقة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والعمل على إدارة التكدس </w:t>
      </w:r>
      <w:r w:rsidR="001E7355" w:rsidRPr="000765B5">
        <w:rPr>
          <w:rFonts w:ascii="Traditional Arabic" w:hAnsi="Traditional Arabic" w:cs="Traditional Arabic" w:hint="cs"/>
          <w:sz w:val="28"/>
          <w:szCs w:val="28"/>
          <w:rtl/>
        </w:rPr>
        <w:t>والنفاد عب</w:t>
      </w:r>
      <w:r w:rsidR="001E7355" w:rsidRPr="000765B5">
        <w:rPr>
          <w:rFonts w:ascii="Traditional Arabic" w:hAnsi="Traditional Arabic" w:cs="Traditional Arabic" w:hint="eastAsia"/>
          <w:sz w:val="28"/>
          <w:szCs w:val="28"/>
          <w:rtl/>
        </w:rPr>
        <w:t>ر</w:t>
      </w:r>
      <w:r w:rsidRPr="000765B5">
        <w:rPr>
          <w:rFonts w:ascii="Traditional Arabic" w:hAnsi="Traditional Arabic" w:cs="Traditional Arabic" w:hint="cs"/>
          <w:sz w:val="28"/>
          <w:szCs w:val="28"/>
          <w:rtl/>
        </w:rPr>
        <w:t xml:space="preserve"> </w:t>
      </w:r>
      <w:proofErr w:type="gramStart"/>
      <w:r w:rsidRPr="000765B5">
        <w:rPr>
          <w:rFonts w:ascii="Traditional Arabic" w:hAnsi="Traditional Arabic" w:cs="Traditional Arabic" w:hint="cs"/>
          <w:sz w:val="28"/>
          <w:szCs w:val="28"/>
          <w:rtl/>
        </w:rPr>
        <w:t>اطلاق</w:t>
      </w:r>
      <w:proofErr w:type="gramEnd"/>
      <w:r w:rsidRPr="000765B5">
        <w:rPr>
          <w:rFonts w:ascii="Traditional Arabic" w:hAnsi="Traditional Arabic" w:cs="Traditional Arabic" w:hint="cs"/>
          <w:sz w:val="28"/>
          <w:szCs w:val="28"/>
          <w:rtl/>
        </w:rPr>
        <w:t xml:space="preserve"> تنبيهات فورية عند انخفاض مستويات المخزون عن الحدود الآمنة، مما يمنع تكدس المنتجات أو نقصها المفاجئ في الأسواق</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25C6A1EC" w14:textId="3B707065"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عبر تطبيق الشفافية العالية التي </w:t>
      </w:r>
      <w:r w:rsidR="007F21BA" w:rsidRPr="000765B5">
        <w:rPr>
          <w:rFonts w:ascii="Traditional Arabic" w:hAnsi="Traditional Arabic" w:cs="Traditional Arabic" w:hint="cs"/>
          <w:sz w:val="28"/>
          <w:szCs w:val="28"/>
          <w:rtl/>
        </w:rPr>
        <w:t>تمكن</w:t>
      </w:r>
      <w:r w:rsidRPr="000765B5">
        <w:rPr>
          <w:rFonts w:ascii="Traditional Arabic" w:hAnsi="Traditional Arabic" w:cs="Traditional Arabic" w:hint="cs"/>
          <w:sz w:val="28"/>
          <w:szCs w:val="28"/>
          <w:rtl/>
        </w:rPr>
        <w:t xml:space="preserve"> العملاء من تتبع طلباتهم وتلقي إشعارات دقيقة بمواعيد الوصول، مما يعزز الثقة والشفافية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ومتابعة جودة المنتجات لضمان نقل البضائع الحساسة (مثل الأدوية والأغذية) ضمن بيئة خاضعة للرقابة الدقيقة لدرجات الحرارة والرطوبة.</w:t>
      </w:r>
    </w:p>
    <w:p w14:paraId="503E8FEF" w14:textId="77777777"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5. </w:t>
      </w: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من خلال إدارة الأزمات والتكيف السريع الذي يمنح القدرة على إعادة توجيه الشحنات أو تعديل خطوط الإنتاج فوراً عند حدوث اضطرابات في الأسواق أو تأخيرات في الموانئ.</w:t>
      </w:r>
    </w:p>
    <w:p w14:paraId="168D96C3"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50DD6751" w14:textId="247BC951"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خامسا: </w:t>
      </w:r>
      <w:r w:rsidR="00CA49DC" w:rsidRPr="000765B5">
        <w:rPr>
          <w:rFonts w:ascii="Traditional Arabic" w:hAnsi="Traditional Arabic" w:cs="Traditional Arabic" w:hint="cs"/>
          <w:b/>
          <w:bCs/>
          <w:sz w:val="28"/>
          <w:szCs w:val="28"/>
          <w:rtl/>
        </w:rPr>
        <w:t>الأنظمة الرقمية الداعمة</w:t>
      </w:r>
    </w:p>
    <w:p w14:paraId="58D17C45" w14:textId="74F773DA"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الأنظمة الرقمية الداعمة هي مجموعة متكاملة من التطبيقات، البرمجيات، والشبكات التقنية التي تُستخدم لتعزيز كفاءة العمليات التشغيلية، أتمتة الإجراءات الإدارية، ودعم عملية اتخاذ القرار. تُمثل هذه الأنظمة الركيزة الأساسية للتحول الرقمي داخل المؤسسات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79947D8" w14:textId="250001E3" w:rsidR="00CA49DC" w:rsidRPr="00DC5A9A" w:rsidRDefault="00CA49DC" w:rsidP="00136467">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lastRenderedPageBreak/>
        <w:t xml:space="preserve"> حيث تلعب الأنظمة الرقمية الحديثة دوراً محورياً في إعادة تشكيل إدارة سلاسل الإمداد، مما يُحدث نقلة نوعية في أدائها وكفاءتها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هذه الأنظمة في أتمتة العمليات، تحليل البيانات الضخمة، وتوفير رؤية شاملة في الوقت الفعلي،</w:t>
      </w:r>
      <w:r w:rsidRPr="00DC5A9A">
        <w:rPr>
          <w:rFonts w:ascii="Traditional Arabic" w:hAnsi="Traditional Arabic" w:cs="Traditional Arabic" w:hint="cs"/>
          <w:sz w:val="28"/>
          <w:szCs w:val="28"/>
          <w:rtl/>
          <w:lang w:bidi="ar-EG"/>
        </w:rPr>
        <w:t xml:space="preserve"> و</w:t>
      </w:r>
      <w:r w:rsidRPr="00DC5A9A">
        <w:rPr>
          <w:rFonts w:ascii="Traditional Arabic" w:hAnsi="Traditional Arabic" w:cs="Traditional Arabic" w:hint="cs"/>
          <w:sz w:val="28"/>
          <w:szCs w:val="28"/>
          <w:rtl/>
        </w:rPr>
        <w:t>تتكون الأنظمة الرقمية الداعمة من عدة عناصر مترابطة تعمل معاً لجمع البيانات ومعالجتها وتخزينها، وتتضمن</w:t>
      </w:r>
      <w:r w:rsidRPr="00DC5A9A">
        <w:rPr>
          <w:rFonts w:ascii="Traditional Arabic" w:hAnsi="Traditional Arabic" w:cs="Traditional Arabic" w:hint="cs"/>
          <w:sz w:val="28"/>
          <w:szCs w:val="28"/>
          <w:lang w:bidi="ar-EG"/>
        </w:rPr>
        <w:t xml:space="preserve">: </w:t>
      </w:r>
      <w:r w:rsidRPr="00DC5A9A">
        <w:rPr>
          <w:rFonts w:ascii="Traditional Arabic" w:hAnsi="Traditional Arabic" w:cs="Traditional Arabic" w:hint="cs"/>
          <w:sz w:val="28"/>
          <w:szCs w:val="28"/>
          <w:rtl/>
        </w:rPr>
        <w:t xml:space="preserve">البنية التحتية التقنية </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الأجهزة والشبكات</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 البرمجيات والتطبيقات، قواعد البيانات، أمن المعلومات، والعنصر البشري (المستخدمون والخبراء)</w:t>
      </w:r>
      <w:r w:rsidR="008D2AF3">
        <w:rPr>
          <w:rFonts w:ascii="Traditional Arabic" w:hAnsi="Traditional Arabic" w:cs="Traditional Arabic" w:hint="cs"/>
          <w:sz w:val="28"/>
          <w:szCs w:val="28"/>
          <w:rtl/>
          <w:lang w:bidi="ar-EG"/>
        </w:rPr>
        <w:t xml:space="preserve"> </w:t>
      </w:r>
      <w:r w:rsidR="008D2AF3" w:rsidRPr="004A0339">
        <w:rPr>
          <w:rFonts w:asciiTheme="majorBidi" w:hAnsiTheme="majorBidi" w:cstheme="majorBidi"/>
          <w:color w:val="000000" w:themeColor="text1"/>
          <w:sz w:val="28"/>
          <w:szCs w:val="28"/>
          <w:lang w:bidi="ar-EG"/>
        </w:rPr>
        <w:t>Russell, &amp; Norvig, 2020)</w:t>
      </w:r>
      <w:r w:rsidR="008D2AF3">
        <w:rPr>
          <w:rFonts w:ascii="Traditional Arabic" w:hAnsi="Traditional Arabic" w:cs="Traditional Arabic" w:hint="cs"/>
          <w:sz w:val="28"/>
          <w:szCs w:val="28"/>
          <w:rtl/>
          <w:lang w:bidi="ar-EG"/>
        </w:rPr>
        <w:t>)</w:t>
      </w:r>
    </w:p>
    <w:p w14:paraId="4E660F12" w14:textId="77777777" w:rsidR="00CA49DC" w:rsidRPr="00DC5A9A" w:rsidRDefault="00CA49DC" w:rsidP="00136467">
      <w:pPr>
        <w:bidi/>
        <w:spacing w:line="360"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تمثل الأنظمة الرقمية الداعمة ركيزة أساسية لتطوير العمليات التشغيلية، حيث تضمن استمرارية الأعمال، وتعزز الشفافية والحوكمة. كما تساهم في أتمتة المهام الروتينية، تقليل الأخطاء البشرية، وتسريع اتخاذ القرارات بناءً على تحليل البيانات الضخمة، مما يؤدي في النهاية إلى تحسين الكفاءة التشغيلية وخفض التكاليف</w:t>
      </w:r>
    </w:p>
    <w:p w14:paraId="3C5D0B11" w14:textId="39BA7BF3" w:rsidR="00CA49DC" w:rsidRPr="00DC5A9A" w:rsidRDefault="00CA49DC" w:rsidP="00136467">
      <w:pPr>
        <w:bidi/>
        <w:spacing w:line="360" w:lineRule="auto"/>
        <w:jc w:val="both"/>
        <w:rPr>
          <w:rFonts w:ascii="Traditional Arabic" w:hAnsi="Traditional Arabic" w:cs="Traditional Arabic"/>
          <w:b/>
          <w:bCs/>
          <w:sz w:val="28"/>
          <w:szCs w:val="28"/>
          <w:rtl/>
          <w:lang w:bidi="ar-EG"/>
        </w:rPr>
      </w:pPr>
      <w:r w:rsidRPr="003D41C4">
        <w:rPr>
          <w:rFonts w:ascii="Traditional Arabic" w:hAnsi="Traditional Arabic" w:cs="Traditional Arabic" w:hint="cs"/>
          <w:sz w:val="28"/>
          <w:szCs w:val="28"/>
          <w:rtl/>
        </w:rPr>
        <w:t xml:space="preserve"> مما ينعكس بشكل مباشر على الأبعاد الاستراتيجية والتشغيلية التالية</w:t>
      </w:r>
      <w:r w:rsidRPr="003D41C4">
        <w:rPr>
          <w:rFonts w:ascii="Traditional Arabic" w:hAnsi="Traditional Arabic" w:cs="Traditional Arabic" w:hint="cs"/>
          <w:sz w:val="28"/>
          <w:szCs w:val="28"/>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4A13AF">
        <w:rPr>
          <w:rFonts w:ascii="Traditional Arabic" w:hAnsi="Traditional Arabic" w:cs="Traditional Arabic" w:hint="cs"/>
          <w:sz w:val="28"/>
          <w:szCs w:val="28"/>
          <w:rtl/>
          <w:lang w:bidi="ar-EG"/>
        </w:rPr>
        <w:t>)</w:t>
      </w:r>
    </w:p>
    <w:p w14:paraId="587E69BC" w14:textId="5E0059AA"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سرعة الاستجابة</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من خلال</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مراقبة حركة الشحنات والعمليات لحظة بلحظة، مما يقلل من الوقت المستغرق لاتخاذ القرارات</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تساعد</w:t>
      </w:r>
      <w:r w:rsidRPr="00DC5A9A">
        <w:rPr>
          <w:rFonts w:ascii="Traditional Arabic" w:hAnsi="Traditional Arabic" w:cs="Traditional Arabic" w:hint="cs"/>
          <w:sz w:val="28"/>
          <w:szCs w:val="28"/>
          <w:rtl/>
        </w:rPr>
        <w:t xml:space="preserve"> تقنيات الذكاء الاصطناعي في الاستجابة السريعة للتقلبات المفاجئة في السوق وتجنب الاختناقات في سلاسل التوريد</w:t>
      </w:r>
      <w:r w:rsidRPr="00DC5A9A">
        <w:rPr>
          <w:rFonts w:ascii="Traditional Arabic" w:hAnsi="Traditional Arabic" w:cs="Traditional Arabic" w:hint="cs"/>
          <w:sz w:val="28"/>
          <w:szCs w:val="28"/>
        </w:rPr>
        <w:t>.</w:t>
      </w:r>
      <w:r w:rsidR="00136467">
        <w:rPr>
          <w:rFonts w:ascii="Traditional Arabic" w:hAnsi="Traditional Arabic" w:cs="Traditional Arabic"/>
          <w:sz w:val="28"/>
          <w:szCs w:val="28"/>
        </w:rPr>
        <w:t xml:space="preserve"> </w:t>
      </w:r>
      <w:r w:rsidR="00136467" w:rsidRPr="004A0339">
        <w:rPr>
          <w:rFonts w:asciiTheme="majorBidi" w:hAnsiTheme="majorBidi" w:cstheme="majorBidi"/>
          <w:color w:val="000000" w:themeColor="text1"/>
          <w:sz w:val="28"/>
          <w:szCs w:val="28"/>
          <w:lang w:bidi="ar-EG"/>
        </w:rPr>
        <w:t>Lu et al., 2024</w:t>
      </w:r>
      <w:r w:rsidR="00136467">
        <w:rPr>
          <w:rFonts w:asciiTheme="majorBidi" w:hAnsiTheme="majorBidi" w:cstheme="majorBidi"/>
          <w:color w:val="000000" w:themeColor="text1"/>
          <w:sz w:val="28"/>
          <w:szCs w:val="28"/>
          <w:lang w:bidi="ar-EG"/>
        </w:rPr>
        <w:t>)</w:t>
      </w:r>
      <w:r w:rsidR="00136467">
        <w:rPr>
          <w:rFonts w:asciiTheme="majorBidi" w:hAnsiTheme="majorBidi" w:cstheme="majorBidi" w:hint="cs"/>
          <w:color w:val="000000" w:themeColor="text1"/>
          <w:sz w:val="28"/>
          <w:szCs w:val="28"/>
          <w:rtl/>
          <w:lang w:bidi="ar-EG"/>
        </w:rPr>
        <w:t>)</w:t>
      </w:r>
    </w:p>
    <w:p w14:paraId="04AB33FB" w14:textId="591355EE"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خفض التكاليف حيث يؤدي تحسين دقة التخطيط وتوقع المخاطر إلى تقليل الفاقد وتجنب تكاليف التخزين الزائدة أو التوقف غير المخطط له</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وأيضا </w:t>
      </w:r>
      <w:r w:rsidR="007F21BA" w:rsidRPr="00DC5A9A">
        <w:rPr>
          <w:rFonts w:ascii="Traditional Arabic" w:hAnsi="Traditional Arabic" w:cs="Traditional Arabic"/>
          <w:sz w:val="28"/>
          <w:szCs w:val="28"/>
          <w:rtl/>
        </w:rPr>
        <w:t>تسهم</w:t>
      </w:r>
      <w:r w:rsidRPr="00DC5A9A">
        <w:rPr>
          <w:rFonts w:ascii="Traditional Arabic" w:hAnsi="Traditional Arabic" w:cs="Traditional Arabic" w:hint="cs"/>
          <w:sz w:val="28"/>
          <w:szCs w:val="28"/>
          <w:rtl/>
        </w:rPr>
        <w:t xml:space="preserve"> الأتمتة وتقنيات الذكاء الاصطناعي في إنجاز المهام بأقل جهد بشري ووقت، مما يخفض </w:t>
      </w:r>
      <w:r w:rsidR="007F21BA" w:rsidRPr="00DC5A9A">
        <w:rPr>
          <w:rFonts w:ascii="Traditional Arabic" w:hAnsi="Traditional Arabic" w:cs="Traditional Arabic" w:hint="cs"/>
          <w:sz w:val="28"/>
          <w:szCs w:val="28"/>
          <w:rtl/>
        </w:rPr>
        <w:t>التكاليف</w:t>
      </w:r>
      <w:r w:rsidRPr="00DC5A9A">
        <w:rPr>
          <w:rFonts w:ascii="Traditional Arabic" w:hAnsi="Traditional Arabic" w:cs="Traditional Arabic" w:hint="cs"/>
          <w:sz w:val="28"/>
          <w:szCs w:val="28"/>
          <w:rtl/>
        </w:rPr>
        <w:t xml:space="preserve"> الكلية </w:t>
      </w:r>
      <w:r w:rsidR="007F21BA" w:rsidRPr="00DC5A9A">
        <w:rPr>
          <w:rFonts w:ascii="Traditional Arabic" w:hAnsi="Traditional Arabic" w:cs="Traditional Arabic" w:hint="cs"/>
          <w:sz w:val="28"/>
          <w:szCs w:val="28"/>
          <w:rtl/>
        </w:rPr>
        <w:t>على</w:t>
      </w:r>
      <w:r w:rsidRPr="00DC5A9A">
        <w:rPr>
          <w:rFonts w:ascii="Traditional Arabic" w:hAnsi="Traditional Arabic" w:cs="Traditional Arabic" w:hint="cs"/>
          <w:sz w:val="28"/>
          <w:szCs w:val="28"/>
          <w:rtl/>
        </w:rPr>
        <w:t xml:space="preserve"> طول سلسلة الامداد</w:t>
      </w:r>
      <w:r w:rsidR="004A13AF">
        <w:rPr>
          <w:rFonts w:ascii="Traditional Arabic" w:hAnsi="Traditional Arabic" w:cs="Traditional Arabic" w:hint="cs"/>
          <w:sz w:val="28"/>
          <w:szCs w:val="28"/>
          <w:rtl/>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4A13AF">
        <w:rPr>
          <w:rFonts w:ascii="Traditional Arabic" w:hAnsi="Traditional Arabic" w:cs="Traditional Arabic" w:hint="cs"/>
          <w:sz w:val="28"/>
          <w:szCs w:val="28"/>
          <w:rtl/>
          <w:lang w:bidi="ar-EG"/>
        </w:rPr>
        <w:t>)</w:t>
      </w:r>
    </w:p>
    <w:p w14:paraId="36F5E021" w14:textId="79C25EC4"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دقة المخزون</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 xml:space="preserve">حيث </w:t>
      </w:r>
      <w:r w:rsidRPr="00DC5A9A">
        <w:rPr>
          <w:rFonts w:ascii="Traditional Arabic" w:hAnsi="Traditional Arabic" w:cs="Traditional Arabic" w:hint="cs"/>
          <w:sz w:val="28"/>
          <w:szCs w:val="28"/>
          <w:rtl/>
        </w:rPr>
        <w:t>تعمل الأنظمة الحديثة على توفير بيانات آنية دقيقة عن مستويات المخزون مما يمنع حالات تكدس البضائع أو نفادها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تقضي</w:t>
      </w:r>
      <w:r w:rsidRPr="00DC5A9A">
        <w:rPr>
          <w:rFonts w:ascii="Traditional Arabic" w:hAnsi="Traditional Arabic" w:cs="Traditional Arabic" w:hint="cs"/>
          <w:sz w:val="28"/>
          <w:szCs w:val="28"/>
          <w:rtl/>
        </w:rPr>
        <w:t xml:space="preserve"> على الأخطاء البشرية المرتبطة بعمليات الجرد التقليدية وتحديث قواعد البيانات بشكل آلي</w:t>
      </w:r>
      <w:r w:rsidRPr="00DC5A9A">
        <w:rPr>
          <w:rFonts w:ascii="Traditional Arabic" w:hAnsi="Traditional Arabic" w:cs="Traditional Arabic" w:hint="cs"/>
          <w:sz w:val="28"/>
          <w:szCs w:val="28"/>
        </w:rPr>
        <w:t>.</w:t>
      </w:r>
      <w:r w:rsidR="008D2AF3">
        <w:rPr>
          <w:rFonts w:ascii="Traditional Arabic" w:hAnsi="Traditional Arabic" w:cs="Traditional Arabic"/>
          <w:sz w:val="28"/>
          <w:szCs w:val="28"/>
        </w:rPr>
        <w:t xml:space="preserve"> </w:t>
      </w:r>
      <w:r w:rsidR="008D2AF3" w:rsidRPr="004A0339">
        <w:rPr>
          <w:rFonts w:asciiTheme="majorBidi" w:hAnsiTheme="majorBidi" w:cstheme="majorBidi"/>
          <w:color w:val="000000" w:themeColor="text1"/>
          <w:sz w:val="28"/>
          <w:szCs w:val="28"/>
          <w:lang w:bidi="ar-EG"/>
        </w:rPr>
        <w:t>Russell, &amp; Norvig, 2020)</w:t>
      </w:r>
      <w:r w:rsidR="008D2AF3">
        <w:rPr>
          <w:rFonts w:ascii="Traditional Arabic" w:hAnsi="Traditional Arabic" w:cs="Traditional Arabic" w:hint="cs"/>
          <w:sz w:val="28"/>
          <w:szCs w:val="28"/>
          <w:rtl/>
          <w:lang w:bidi="ar-EG"/>
        </w:rPr>
        <w:t>)</w:t>
      </w:r>
    </w:p>
    <w:p w14:paraId="11A41175" w14:textId="3C9CA75C"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رضاء العملاء</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عبر</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تمكين العميل النهائي من تتبع طلباته ومعرفة مواعيد التسليم الدقيقة</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العمل </w:t>
      </w:r>
      <w:r w:rsidR="007F21BA" w:rsidRPr="00DC5A9A">
        <w:rPr>
          <w:rFonts w:ascii="Traditional Arabic" w:hAnsi="Traditional Arabic" w:cs="Traditional Arabic" w:hint="cs"/>
          <w:sz w:val="28"/>
          <w:szCs w:val="28"/>
          <w:rtl/>
        </w:rPr>
        <w:t xml:space="preserve">على </w:t>
      </w:r>
      <w:r w:rsidR="007F21BA" w:rsidRPr="00DC5A9A">
        <w:rPr>
          <w:rFonts w:ascii="Traditional Arabic" w:hAnsi="Traditional Arabic" w:cs="Traditional Arabic"/>
          <w:sz w:val="28"/>
          <w:szCs w:val="28"/>
          <w:rtl/>
        </w:rPr>
        <w:t>تسريع</w:t>
      </w:r>
      <w:r w:rsidRPr="00DC5A9A">
        <w:rPr>
          <w:rFonts w:ascii="Traditional Arabic" w:hAnsi="Traditional Arabic" w:cs="Traditional Arabic" w:hint="cs"/>
          <w:sz w:val="28"/>
          <w:szCs w:val="28"/>
          <w:rtl/>
        </w:rPr>
        <w:t xml:space="preserve"> دورة الإنجاز وتلبية طلبات العملاء بجودة أعلى وفي وقت قياسي</w:t>
      </w:r>
      <w:r w:rsidR="008D2AF3">
        <w:rPr>
          <w:rFonts w:ascii="Traditional Arabic" w:hAnsi="Traditional Arabic" w:cs="Traditional Arabic" w:hint="cs"/>
          <w:sz w:val="28"/>
          <w:szCs w:val="28"/>
          <w:rtl/>
        </w:rPr>
        <w:t xml:space="preserve"> </w:t>
      </w:r>
      <w:r w:rsidR="008D2AF3" w:rsidRPr="004A0339">
        <w:rPr>
          <w:rFonts w:asciiTheme="majorBidi" w:hAnsiTheme="majorBidi" w:cstheme="majorBidi"/>
          <w:color w:val="000000" w:themeColor="text1"/>
          <w:sz w:val="28"/>
          <w:szCs w:val="28"/>
          <w:lang w:bidi="ar-EG"/>
        </w:rPr>
        <w:t>Sinaga, et al.2019)</w:t>
      </w:r>
      <w:r w:rsidR="008D2AF3">
        <w:rPr>
          <w:rFonts w:ascii="Traditional Arabic" w:hAnsi="Traditional Arabic" w:cs="Traditional Arabic" w:hint="cs"/>
          <w:sz w:val="28"/>
          <w:szCs w:val="28"/>
          <w:rtl/>
          <w:lang w:bidi="ar-EG"/>
        </w:rPr>
        <w:t>)</w:t>
      </w:r>
    </w:p>
    <w:p w14:paraId="5E3E6335" w14:textId="2A7945F2"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lastRenderedPageBreak/>
        <w:t xml:space="preserve">المرونة التشغيلية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تتيح</w:t>
      </w:r>
      <w:r w:rsidRPr="00DC5A9A">
        <w:rPr>
          <w:rFonts w:ascii="Traditional Arabic" w:hAnsi="Traditional Arabic" w:cs="Traditional Arabic" w:hint="cs"/>
          <w:sz w:val="28"/>
          <w:szCs w:val="28"/>
          <w:rtl/>
        </w:rPr>
        <w:t xml:space="preserve"> التكنولوجيا الحديثة مثل "التوأم الرقمي" والبيانات الضخمة محاكاة الأزمات وتطوير خطط بديلة مسبقاً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تمنح</w:t>
      </w:r>
      <w:r w:rsidRPr="00DC5A9A">
        <w:rPr>
          <w:rFonts w:ascii="Traditional Arabic" w:hAnsi="Traditional Arabic" w:cs="Traditional Arabic" w:hint="cs"/>
          <w:sz w:val="28"/>
          <w:szCs w:val="28"/>
          <w:rtl/>
        </w:rPr>
        <w:t xml:space="preserve"> القدرة على التوسع أو تقليص العمليات بسرعة لمواجهة التغيرات المفاجئة</w:t>
      </w:r>
    </w:p>
    <w:p w14:paraId="03FD9FB0" w14:textId="7EF17C39" w:rsidR="009E39E0" w:rsidRPr="00B6508D" w:rsidRDefault="009E39E0" w:rsidP="00DC5A9A">
      <w:pPr>
        <w:bidi/>
        <w:spacing w:line="360" w:lineRule="auto"/>
        <w:jc w:val="both"/>
        <w:rPr>
          <w:rFonts w:ascii="Traditional Arabic" w:hAnsi="Traditional Arabic" w:cs="Traditional Arabic"/>
          <w:sz w:val="28"/>
          <w:szCs w:val="28"/>
        </w:rPr>
      </w:pPr>
      <w:r w:rsidRPr="00B6508D">
        <w:rPr>
          <w:rFonts w:ascii="Traditional Arabic" w:hAnsi="Traditional Arabic" w:cs="Traditional Arabic" w:hint="cs"/>
          <w:sz w:val="28"/>
          <w:szCs w:val="28"/>
          <w:rtl/>
        </w:rPr>
        <w:t>يوضح الجدول</w:t>
      </w:r>
      <w:r w:rsidR="00AE6B7D">
        <w:rPr>
          <w:rFonts w:ascii="Traditional Arabic" w:hAnsi="Traditional Arabic" w:cs="Traditional Arabic" w:hint="cs"/>
          <w:sz w:val="28"/>
          <w:szCs w:val="28"/>
          <w:rtl/>
        </w:rPr>
        <w:t xml:space="preserve"> (2.1)</w:t>
      </w:r>
      <w:r w:rsidRPr="00B6508D">
        <w:rPr>
          <w:rFonts w:ascii="Traditional Arabic" w:hAnsi="Traditional Arabic" w:cs="Traditional Arabic" w:hint="cs"/>
          <w:sz w:val="28"/>
          <w:szCs w:val="28"/>
          <w:rtl/>
        </w:rPr>
        <w:t xml:space="preserve"> التالي كيف تساهم كل تقنية في تعزيز أبعاد كفاءة سلاسل الإمداد</w:t>
      </w:r>
      <w:r w:rsidRPr="00B6508D">
        <w:rPr>
          <w:rFonts w:ascii="Traditional Arabic" w:hAnsi="Traditional Arabic" w:cs="Traditional Arabic" w:hint="cs"/>
          <w:sz w:val="28"/>
          <w:szCs w:val="28"/>
        </w:rPr>
        <w:t>:</w:t>
      </w:r>
    </w:p>
    <w:tbl>
      <w:tblPr>
        <w:tblStyle w:val="a8"/>
        <w:bidiVisual/>
        <w:tblW w:w="0" w:type="auto"/>
        <w:tblInd w:w="-907" w:type="dxa"/>
        <w:tblLook w:val="04A0" w:firstRow="1" w:lastRow="0" w:firstColumn="1" w:lastColumn="0" w:noHBand="0" w:noVBand="1"/>
      </w:tblPr>
      <w:tblGrid>
        <w:gridCol w:w="1764"/>
        <w:gridCol w:w="2087"/>
        <w:gridCol w:w="5511"/>
      </w:tblGrid>
      <w:tr w:rsidR="009E39E0" w:rsidRPr="00DC5A9A" w14:paraId="57D4F5C3" w14:textId="77777777" w:rsidTr="008F1F7C">
        <w:tc>
          <w:tcPr>
            <w:tcW w:w="1764" w:type="dxa"/>
            <w:vAlign w:val="center"/>
          </w:tcPr>
          <w:p w14:paraId="48B37A8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التقنية المتقدمة</w:t>
            </w:r>
          </w:p>
        </w:tc>
        <w:tc>
          <w:tcPr>
            <w:tcW w:w="2087" w:type="dxa"/>
            <w:vAlign w:val="center"/>
          </w:tcPr>
          <w:p w14:paraId="286FDA1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أبعاد كفاءة سلاسل الإمداد المتأثرة</w:t>
            </w:r>
          </w:p>
        </w:tc>
        <w:tc>
          <w:tcPr>
            <w:tcW w:w="5511" w:type="dxa"/>
            <w:vAlign w:val="center"/>
          </w:tcPr>
          <w:p w14:paraId="660E90C6"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آلية التأثير والأدلة العلمية</w:t>
            </w:r>
          </w:p>
        </w:tc>
      </w:tr>
      <w:tr w:rsidR="009E39E0" w:rsidRPr="00DC5A9A" w14:paraId="18805218" w14:textId="77777777" w:rsidTr="008F1F7C">
        <w:tc>
          <w:tcPr>
            <w:tcW w:w="1764" w:type="dxa"/>
            <w:vAlign w:val="center"/>
          </w:tcPr>
          <w:p w14:paraId="1FE5210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البنية التحتية الرقمية</w:t>
            </w:r>
          </w:p>
        </w:tc>
        <w:tc>
          <w:tcPr>
            <w:tcW w:w="2087" w:type="dxa"/>
            <w:vAlign w:val="center"/>
          </w:tcPr>
          <w:p w14:paraId="343074DD"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المرونة التشغيلية، رضاء العملاء</w:t>
            </w:r>
          </w:p>
        </w:tc>
        <w:tc>
          <w:tcPr>
            <w:tcW w:w="5511" w:type="dxa"/>
            <w:vAlign w:val="center"/>
          </w:tcPr>
          <w:p w14:paraId="4200170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بيئة أساسية مترابطة تتيح جمع ومشاركة البيانات في الوقت الفعلي، مما يدعم اتخاذ القرارات السريعة للتكيف مع تقلبات السوق</w:t>
            </w:r>
            <w:r w:rsidRPr="00DC5A9A">
              <w:rPr>
                <w:rFonts w:ascii="Traditional Arabic" w:hAnsi="Traditional Arabic" w:cs="Traditional Arabic" w:hint="cs"/>
                <w:sz w:val="28"/>
                <w:szCs w:val="28"/>
              </w:rPr>
              <w:t>.</w:t>
            </w:r>
          </w:p>
        </w:tc>
      </w:tr>
      <w:tr w:rsidR="009E39E0" w:rsidRPr="00DC5A9A" w14:paraId="0EB3B8FF" w14:textId="77777777" w:rsidTr="008F1F7C">
        <w:tc>
          <w:tcPr>
            <w:tcW w:w="1764" w:type="dxa"/>
            <w:vAlign w:val="center"/>
          </w:tcPr>
          <w:p w14:paraId="0DDA2170"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تقنيات الذكاء الاصطناعي</w:t>
            </w:r>
            <w:r w:rsidRPr="00DC5A9A">
              <w:rPr>
                <w:rStyle w:val="aa"/>
                <w:rFonts w:ascii="Traditional Arabic" w:hAnsi="Traditional Arabic" w:cs="Traditional Arabic" w:hint="cs"/>
                <w:sz w:val="28"/>
                <w:szCs w:val="28"/>
              </w:rPr>
              <w:t xml:space="preserve"> (AI)</w:t>
            </w:r>
          </w:p>
        </w:tc>
        <w:tc>
          <w:tcPr>
            <w:tcW w:w="2087" w:type="dxa"/>
            <w:vAlign w:val="center"/>
          </w:tcPr>
          <w:p w14:paraId="04417A71"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خفض التكاليف، سرعة الاستجابة، دقة المخزون</w:t>
            </w:r>
          </w:p>
        </w:tc>
        <w:tc>
          <w:tcPr>
            <w:tcW w:w="5511" w:type="dxa"/>
            <w:vAlign w:val="center"/>
          </w:tcPr>
          <w:p w14:paraId="5F02EFBB"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يُحسّن دقة التنبؤ بالطلب بنسبة تصل إلى \(50\%\)، ويُقلل تكاليف سلسلة الإمداد بنحو \(15\%\) عبر تحسين التخطيط وإدارة المخزون</w:t>
            </w:r>
            <w:r w:rsidRPr="00DC5A9A">
              <w:rPr>
                <w:rFonts w:ascii="Traditional Arabic" w:hAnsi="Traditional Arabic" w:cs="Traditional Arabic" w:hint="cs"/>
                <w:sz w:val="28"/>
                <w:szCs w:val="28"/>
              </w:rPr>
              <w:t>.</w:t>
            </w:r>
          </w:p>
        </w:tc>
      </w:tr>
      <w:tr w:rsidR="009E39E0" w:rsidRPr="00DC5A9A" w14:paraId="5FDCBFF9" w14:textId="77777777" w:rsidTr="008F1F7C">
        <w:tc>
          <w:tcPr>
            <w:tcW w:w="1764" w:type="dxa"/>
            <w:vAlign w:val="center"/>
          </w:tcPr>
          <w:p w14:paraId="1FCCBCDF"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تقنية سلسلة الكتل</w:t>
            </w:r>
            <w:r w:rsidRPr="00DC5A9A">
              <w:rPr>
                <w:rStyle w:val="aa"/>
                <w:rFonts w:ascii="Traditional Arabic" w:hAnsi="Traditional Arabic" w:cs="Traditional Arabic" w:hint="cs"/>
                <w:sz w:val="28"/>
                <w:szCs w:val="28"/>
              </w:rPr>
              <w:t xml:space="preserve"> (Blockchain)</w:t>
            </w:r>
          </w:p>
        </w:tc>
        <w:tc>
          <w:tcPr>
            <w:tcW w:w="2087" w:type="dxa"/>
            <w:vAlign w:val="center"/>
          </w:tcPr>
          <w:p w14:paraId="0C766D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دقة المخزون، خفض التكاليف</w:t>
            </w:r>
          </w:p>
        </w:tc>
        <w:tc>
          <w:tcPr>
            <w:tcW w:w="5511" w:type="dxa"/>
            <w:vAlign w:val="center"/>
          </w:tcPr>
          <w:p w14:paraId="364A6A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شفافية كاملة وسجلات غير قابلة للتعديل تمنع التلاعب، مما يسرّع تدقيق العمليات ويقلل التدخل البشري والمهام الورقية</w:t>
            </w:r>
            <w:r w:rsidRPr="00DC5A9A">
              <w:rPr>
                <w:rFonts w:ascii="Traditional Arabic" w:hAnsi="Traditional Arabic" w:cs="Traditional Arabic" w:hint="cs"/>
                <w:sz w:val="28"/>
                <w:szCs w:val="28"/>
              </w:rPr>
              <w:t>.</w:t>
            </w:r>
          </w:p>
        </w:tc>
      </w:tr>
      <w:tr w:rsidR="009E39E0" w:rsidRPr="00DC5A9A" w14:paraId="52D9C42B" w14:textId="77777777" w:rsidTr="008F1F7C">
        <w:tc>
          <w:tcPr>
            <w:tcW w:w="1764" w:type="dxa"/>
            <w:vAlign w:val="center"/>
          </w:tcPr>
          <w:p w14:paraId="32BD8F8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إنترنت الأشياء</w:t>
            </w:r>
            <w:r w:rsidRPr="00DC5A9A">
              <w:rPr>
                <w:rStyle w:val="aa"/>
                <w:rFonts w:ascii="Traditional Arabic" w:hAnsi="Traditional Arabic" w:cs="Traditional Arabic" w:hint="cs"/>
                <w:sz w:val="28"/>
                <w:szCs w:val="28"/>
              </w:rPr>
              <w:t xml:space="preserve"> (IoT)</w:t>
            </w:r>
          </w:p>
        </w:tc>
        <w:tc>
          <w:tcPr>
            <w:tcW w:w="2087" w:type="dxa"/>
            <w:vAlign w:val="center"/>
          </w:tcPr>
          <w:p w14:paraId="2D38AA6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دقة المخزون، سرعة الاستجابة</w:t>
            </w:r>
          </w:p>
        </w:tc>
        <w:tc>
          <w:tcPr>
            <w:tcW w:w="5511" w:type="dxa"/>
            <w:vAlign w:val="center"/>
          </w:tcPr>
          <w:p w14:paraId="71EE02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تتيح التتبع اللحظي للبضائع باستخدام تقنيات الاستشعار، مما يضمن دقة عالية للمخزون وتقليل احتمالية التلف أو الفاقد</w:t>
            </w:r>
            <w:r w:rsidRPr="00DC5A9A">
              <w:rPr>
                <w:rFonts w:ascii="Traditional Arabic" w:hAnsi="Traditional Arabic" w:cs="Traditional Arabic" w:hint="cs"/>
                <w:sz w:val="28"/>
                <w:szCs w:val="28"/>
              </w:rPr>
              <w:t>.</w:t>
            </w:r>
          </w:p>
        </w:tc>
      </w:tr>
      <w:tr w:rsidR="009E39E0" w:rsidRPr="00DC5A9A" w14:paraId="26861CBE" w14:textId="77777777" w:rsidTr="008F1F7C">
        <w:tc>
          <w:tcPr>
            <w:tcW w:w="1764" w:type="dxa"/>
            <w:vAlign w:val="center"/>
          </w:tcPr>
          <w:p w14:paraId="07477AF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الأنظمة الرقمية الداعمة</w:t>
            </w:r>
          </w:p>
        </w:tc>
        <w:tc>
          <w:tcPr>
            <w:tcW w:w="2087" w:type="dxa"/>
            <w:vAlign w:val="center"/>
          </w:tcPr>
          <w:p w14:paraId="5C452B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المرونة التشغيلية</w:t>
            </w:r>
          </w:p>
        </w:tc>
        <w:tc>
          <w:tcPr>
            <w:tcW w:w="5511" w:type="dxa"/>
            <w:vAlign w:val="center"/>
          </w:tcPr>
          <w:p w14:paraId="649AED1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تدعم تكامل العمليات بين كافة الأطراف (الموردين والمصنعين والموزعين)، مما يعزز تدفق المعلومات ويزيد من رضا العملاء النهائيين</w:t>
            </w:r>
          </w:p>
        </w:tc>
      </w:tr>
    </w:tbl>
    <w:p w14:paraId="02095DE6" w14:textId="450BE906" w:rsidR="009E39E0" w:rsidRDefault="00136467" w:rsidP="009E39E0">
      <w:pPr>
        <w:bidi/>
        <w:rPr>
          <w:rtl/>
        </w:rPr>
      </w:pPr>
      <w:r>
        <w:rPr>
          <w:rFonts w:hint="cs"/>
          <w:rtl/>
        </w:rPr>
        <w:t xml:space="preserve"> المصدر </w:t>
      </w:r>
      <w:r>
        <w:rPr>
          <w:rFonts w:ascii="Traditional Arabic" w:hAnsi="Traditional Arabic" w:cs="Traditional Arabic"/>
          <w:sz w:val="28"/>
          <w:szCs w:val="28"/>
        </w:rPr>
        <w:t>(</w:t>
      </w:r>
      <w:r w:rsidRPr="004A0339">
        <w:rPr>
          <w:rFonts w:asciiTheme="majorBidi" w:hAnsiTheme="majorBidi" w:cstheme="majorBidi"/>
          <w:color w:val="000000" w:themeColor="text1"/>
          <w:sz w:val="28"/>
          <w:szCs w:val="28"/>
          <w:lang w:bidi="ar-EG"/>
        </w:rPr>
        <w:t>Opioid, M. et al., 2023).</w:t>
      </w:r>
    </w:p>
    <w:p w14:paraId="475B63A7" w14:textId="77777777" w:rsidR="008F1F7C" w:rsidRDefault="008F1F7C" w:rsidP="009E39E0">
      <w:pPr>
        <w:bidi/>
        <w:rPr>
          <w:rtl/>
        </w:rPr>
      </w:pPr>
    </w:p>
    <w:p w14:paraId="75AC48DB" w14:textId="77777777" w:rsidR="008F1F7C" w:rsidRDefault="008F1F7C" w:rsidP="008F1F7C">
      <w:pPr>
        <w:bidi/>
        <w:rPr>
          <w:rtl/>
        </w:rPr>
      </w:pPr>
    </w:p>
    <w:p w14:paraId="3C63EEDC" w14:textId="180AE97E" w:rsidR="009E39E0" w:rsidRDefault="001B4D9D" w:rsidP="008F1F7C">
      <w:pPr>
        <w:bidi/>
        <w:rPr>
          <w:rtl/>
        </w:rPr>
      </w:pPr>
      <w:r>
        <w:rPr>
          <w:rFonts w:hint="cs"/>
          <w:rtl/>
        </w:rPr>
        <w:t>تبين من الجدول رقم (2.1) ما يلي</w:t>
      </w:r>
    </w:p>
    <w:p w14:paraId="6FF0E214" w14:textId="299EC3B8"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الذكاء الاصطناعي</w:t>
      </w:r>
      <w:r w:rsidRPr="00AE6B7D">
        <w:rPr>
          <w:rFonts w:ascii="Sakkal Majalla" w:hAnsi="Sakkal Majalla" w:cs="Traditional Arabic"/>
          <w:color w:val="000000" w:themeColor="text1"/>
          <w:sz w:val="28"/>
          <w:szCs w:val="28"/>
        </w:rPr>
        <w:t xml:space="preserve"> (AI) </w:t>
      </w:r>
      <w:r w:rsidRPr="00AE6B7D">
        <w:rPr>
          <w:rFonts w:ascii="Sakkal Majalla" w:hAnsi="Sakkal Majalla" w:cs="Traditional Arabic"/>
          <w:color w:val="000000" w:themeColor="text1"/>
          <w:sz w:val="28"/>
          <w:szCs w:val="28"/>
          <w:rtl/>
        </w:rPr>
        <w:t>يساهم في خفض التكاليف وزيادة السرعة، وتحسين دقة التنبؤ بالطلب بنسبة تصل إلى 50%، وتحسين التخطيط وإدارة المخزون بنسبة 15</w:t>
      </w:r>
      <w:r w:rsidRPr="00AE6B7D">
        <w:rPr>
          <w:rFonts w:ascii="Sakkal Majalla" w:hAnsi="Sakkal Majalla" w:cs="Traditional Arabic"/>
          <w:color w:val="000000" w:themeColor="text1"/>
          <w:sz w:val="28"/>
          <w:szCs w:val="28"/>
        </w:rPr>
        <w:t>%. </w:t>
      </w:r>
    </w:p>
    <w:p w14:paraId="256868F0" w14:textId="4AC72736"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تقنية سلسلة الكتل</w:t>
      </w:r>
      <w:r w:rsidRPr="00AE6B7D">
        <w:rPr>
          <w:rFonts w:ascii="Sakkal Majalla" w:hAnsi="Sakkal Majalla" w:cs="Traditional Arabic"/>
          <w:color w:val="000000" w:themeColor="text1"/>
          <w:sz w:val="28"/>
          <w:szCs w:val="28"/>
        </w:rPr>
        <w:t xml:space="preserve"> (Blockchain) </w:t>
      </w:r>
      <w:r w:rsidRPr="00AE6B7D">
        <w:rPr>
          <w:rFonts w:ascii="Sakkal Majalla" w:hAnsi="Sakkal Majalla" w:cs="Traditional Arabic"/>
          <w:color w:val="000000" w:themeColor="text1"/>
          <w:sz w:val="28"/>
          <w:szCs w:val="28"/>
          <w:rtl/>
        </w:rPr>
        <w:t>توفر شفافية كاملة وسجلات غير قابلة للتعديل تمنع التلاعب، مما يسرع تدقيق العمليات ويقلل التدخل البشري والمهام الورقية</w:t>
      </w:r>
      <w:r w:rsidRPr="00AE6B7D">
        <w:rPr>
          <w:rFonts w:ascii="Sakkal Majalla" w:hAnsi="Sakkal Majalla" w:cs="Traditional Arabic"/>
          <w:color w:val="000000" w:themeColor="text1"/>
          <w:sz w:val="28"/>
          <w:szCs w:val="28"/>
        </w:rPr>
        <w:t>. </w:t>
      </w:r>
    </w:p>
    <w:p w14:paraId="416FCE51" w14:textId="55381364"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lastRenderedPageBreak/>
        <w:t>إنترنت الأشياء</w:t>
      </w:r>
      <w:r w:rsidRPr="00AE6B7D">
        <w:rPr>
          <w:rFonts w:ascii="Sakkal Majalla" w:hAnsi="Sakkal Majalla" w:cs="Traditional Arabic"/>
          <w:color w:val="000000" w:themeColor="text1"/>
          <w:sz w:val="28"/>
          <w:szCs w:val="28"/>
        </w:rPr>
        <w:t xml:space="preserve"> (IoT) </w:t>
      </w:r>
      <w:r w:rsidRPr="00AE6B7D">
        <w:rPr>
          <w:rFonts w:ascii="Sakkal Majalla" w:hAnsi="Sakkal Majalla" w:cs="Traditional Arabic"/>
          <w:color w:val="000000" w:themeColor="text1"/>
          <w:sz w:val="28"/>
          <w:szCs w:val="28"/>
          <w:rtl/>
        </w:rPr>
        <w:t>يتيح التتبع اللحظي للبضائع باستخدام تقنيات الاستشعار، مما يضمن دقة عالية للمخزون ويقلل احتمالية التلف أو الفاقد</w:t>
      </w:r>
      <w:r w:rsidRPr="00AE6B7D">
        <w:rPr>
          <w:rFonts w:ascii="Sakkal Majalla" w:hAnsi="Sakkal Majalla" w:cs="Traditional Arabic"/>
          <w:color w:val="000000" w:themeColor="text1"/>
          <w:sz w:val="28"/>
          <w:szCs w:val="28"/>
        </w:rPr>
        <w:t>. </w:t>
      </w:r>
    </w:p>
    <w:p w14:paraId="470D8413" w14:textId="634CB5D3"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الأنظمة الداعمة</w:t>
      </w:r>
      <w:r w:rsidRPr="00AE6B7D">
        <w:rPr>
          <w:rFonts w:ascii="Sakkal Majalla" w:hAnsi="Sakkal Majalla" w:cs="Traditional Arabic"/>
          <w:color w:val="000000" w:themeColor="text1"/>
          <w:sz w:val="28"/>
          <w:szCs w:val="28"/>
        </w:rPr>
        <w:t> </w:t>
      </w:r>
      <w:r w:rsidRPr="00AE6B7D">
        <w:rPr>
          <w:rFonts w:ascii="Sakkal Majalla" w:hAnsi="Sakkal Majalla" w:cs="Traditional Arabic"/>
          <w:color w:val="000000" w:themeColor="text1"/>
          <w:sz w:val="28"/>
          <w:szCs w:val="28"/>
          <w:rtl/>
        </w:rPr>
        <w:t>تعمل على دعم تكامل العمليات بين كافة الأطراف (الموردين والمصنعين والموزعين)، مما يعزز تدفق المعلومات ويزيد من رضا العملاء النهائيين</w:t>
      </w:r>
    </w:p>
    <w:p w14:paraId="26A26FA5" w14:textId="77777777" w:rsidR="009E39E0" w:rsidRPr="00AE6B7D" w:rsidRDefault="009E39E0" w:rsidP="009E39E0">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67231E2"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0765B5" w:rsidRDefault="008C76E5" w:rsidP="006A7A82">
      <w:pPr>
        <w:shd w:val="clear" w:color="auto" w:fill="FFFFFF" w:themeFill="background1"/>
        <w:bidi/>
        <w:spacing w:line="360" w:lineRule="auto"/>
        <w:jc w:val="center"/>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00535736"/>
      <w:bookmarkStart w:id="28" w:name="_Toc233339211"/>
      <w:r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 المبحث الثاني: </w:t>
      </w:r>
      <w:bookmarkEnd w:id="27"/>
      <w:r w:rsidR="00576D3C"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28"/>
      <w:r w:rsidR="00E37ACF"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w:t>
      </w:r>
    </w:p>
    <w:p w14:paraId="03EFD059" w14:textId="77777777" w:rsidR="00D243C8" w:rsidRPr="000765B5"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التطوير في </w:t>
      </w:r>
      <w:r w:rsidR="00B32A58" w:rsidRPr="000765B5">
        <w:rPr>
          <w:rFonts w:ascii="Sakkal Majalla" w:hAnsi="Sakkal Majalla" w:cs="Traditional Arabic" w:hint="cs"/>
          <w:color w:val="000000" w:themeColor="text1"/>
          <w:sz w:val="28"/>
          <w:szCs w:val="28"/>
          <w:rtl/>
        </w:rPr>
        <w:t xml:space="preserve">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0765B5">
        <w:rPr>
          <w:rFonts w:ascii="Sakkal Majalla" w:hAnsi="Sakkal Majalla" w:cs="Traditional Arabic" w:hint="cs"/>
          <w:color w:val="000000" w:themeColor="text1"/>
          <w:sz w:val="28"/>
          <w:szCs w:val="28"/>
          <w:rtl/>
        </w:rPr>
        <w:t>في</w:t>
      </w:r>
      <w:r w:rsidR="00B32A58" w:rsidRPr="000765B5">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ذلك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0765B5">
        <w:rPr>
          <w:rFonts w:ascii="Sakkal Majalla" w:hAnsi="Sakkal Majalla" w:cs="Traditional Arabic" w:hint="cs"/>
          <w:color w:val="000000" w:themeColor="text1"/>
          <w:sz w:val="28"/>
          <w:szCs w:val="28"/>
          <w:rtl/>
        </w:rPr>
        <w:t>فهي</w:t>
      </w:r>
      <w:r w:rsidR="00B32A58" w:rsidRPr="000765B5">
        <w:rPr>
          <w:rFonts w:ascii="Sakkal Majalla" w:hAnsi="Sakkal Majalla" w:cs="Traditional Arabic" w:hint="cs"/>
          <w:color w:val="000000" w:themeColor="text1"/>
          <w:sz w:val="28"/>
          <w:szCs w:val="28"/>
          <w:rtl/>
        </w:rPr>
        <w:t xml:space="preserve"> إنجاز الأشياء الصحيحة</w:t>
      </w:r>
      <w:r w:rsidR="001224CC" w:rsidRPr="000765B5">
        <w:rPr>
          <w:rFonts w:ascii="Sakkal Majalla" w:hAnsi="Sakkal Majalla" w:cs="Traditional Arabic" w:hint="cs"/>
          <w:color w:val="000000" w:themeColor="text1"/>
          <w:sz w:val="28"/>
          <w:szCs w:val="28"/>
          <w:rtl/>
        </w:rPr>
        <w:t xml:space="preserve"> (الشيشين،2020).</w:t>
      </w:r>
    </w:p>
    <w:p w14:paraId="19097286" w14:textId="3DE4C409" w:rsidR="00B32A58" w:rsidRPr="000765B5"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و</w:t>
      </w:r>
      <w:r w:rsidR="00B32A58" w:rsidRPr="000765B5">
        <w:rPr>
          <w:rFonts w:ascii="Sakkal Majalla" w:hAnsi="Sakkal Majalla" w:cs="Traditional Arabic" w:hint="cs"/>
          <w:color w:val="000000" w:themeColor="text1"/>
          <w:sz w:val="28"/>
          <w:szCs w:val="28"/>
          <w:rtl/>
        </w:rPr>
        <w:t xml:space="preserve">مما لا شك فيه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فهي الأكثر نجاحا في دنيا الأعمال اليوم</w:t>
      </w:r>
      <w:r w:rsidR="0060007B" w:rsidRPr="000765B5">
        <w:rPr>
          <w:rFonts w:ascii="Sakkal Majalla" w:hAnsi="Sakkal Majalla" w:cs="Traditional Arabic" w:hint="cs"/>
          <w:color w:val="000000" w:themeColor="text1"/>
          <w:sz w:val="28"/>
          <w:szCs w:val="28"/>
          <w:rtl/>
        </w:rPr>
        <w:t xml:space="preserve">، </w:t>
      </w:r>
      <w:r w:rsidR="00B32A58" w:rsidRPr="000765B5">
        <w:rPr>
          <w:rFonts w:ascii="Sakkal Majalla" w:hAnsi="Sakkal Majalla" w:cs="Traditional Arabic" w:hint="cs"/>
          <w:color w:val="000000" w:themeColor="text1"/>
          <w:sz w:val="28"/>
          <w:szCs w:val="28"/>
          <w:rtl/>
        </w:rPr>
        <w:t xml:space="preserve">ونظراً لأن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تتكون من مراحل عدة وذلك من بدايتها لدى المورد مروراً </w:t>
      </w:r>
      <w:r w:rsidR="00B32A58" w:rsidRPr="000765B5">
        <w:rPr>
          <w:rFonts w:ascii="Sakkal Majalla" w:hAnsi="Sakkal Majalla" w:cs="Traditional Arabic" w:hint="cs"/>
          <w:color w:val="000000" w:themeColor="text1"/>
          <w:sz w:val="28"/>
          <w:szCs w:val="28"/>
          <w:rtl/>
        </w:rPr>
        <w:lastRenderedPageBreak/>
        <w:t xml:space="preserve">بالمنتج بما لدية من إمكانيات تكنولوجية محددة </w:t>
      </w:r>
      <w:r w:rsidR="00BA2F30" w:rsidRPr="000765B5">
        <w:rPr>
          <w:rFonts w:ascii="Sakkal Majalla" w:hAnsi="Sakkal Majalla" w:cs="Traditional Arabic" w:hint="cs"/>
          <w:color w:val="000000" w:themeColor="text1"/>
          <w:sz w:val="28"/>
          <w:szCs w:val="28"/>
          <w:rtl/>
        </w:rPr>
        <w:t>وانتهاء</w:t>
      </w:r>
      <w:r w:rsidR="00B32A58" w:rsidRPr="000765B5">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0765B5">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0765B5">
        <w:rPr>
          <w:rFonts w:ascii="Sakkal Majalla" w:hAnsi="Sakkal Majalla" w:cs="Traditional Arabic" w:hint="cs"/>
          <w:color w:val="000000" w:themeColor="text1"/>
          <w:sz w:val="28"/>
          <w:szCs w:val="28"/>
          <w:rtl/>
          <w:lang w:bidi="ar-EG"/>
        </w:rPr>
        <w:t>(</w:t>
      </w:r>
      <w:r w:rsidRPr="000765B5">
        <w:rPr>
          <w:rFonts w:ascii="Sakkal Majalla" w:hAnsi="Sakkal Majalla" w:cs="Traditional Arabic" w:hint="cs"/>
          <w:color w:val="000000" w:themeColor="text1"/>
          <w:sz w:val="28"/>
          <w:szCs w:val="28"/>
          <w:lang w:bidi="ar-EG"/>
        </w:rPr>
        <w:t xml:space="preserve"> Stanley, &amp; Aggarwal, 2019</w:t>
      </w:r>
      <w:r w:rsidRPr="000765B5">
        <w:rPr>
          <w:rFonts w:ascii="Sakkal Majalla" w:hAnsi="Sakkal Majalla" w:cs="Traditional Arabic" w:hint="cs"/>
          <w:color w:val="000000" w:themeColor="text1"/>
          <w:sz w:val="28"/>
          <w:szCs w:val="28"/>
          <w:rtl/>
        </w:rPr>
        <w:t>)</w:t>
      </w:r>
    </w:p>
    <w:p w14:paraId="21968EAE" w14:textId="52798637" w:rsidR="000A473A" w:rsidRPr="000765B5" w:rsidRDefault="000A473A" w:rsidP="000A473A">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515C2293" w14:textId="0BB95743" w:rsidR="00B8070B"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2.3.2</w:t>
      </w:r>
      <w:r w:rsidR="00241A81" w:rsidRPr="000765B5">
        <w:rPr>
          <w:rFonts w:ascii="Sakkal Majalla" w:hAnsi="Sakkal Majalla" w:cs="Traditional Arabic" w:hint="cs"/>
          <w:b/>
          <w:bCs/>
          <w:color w:val="000000" w:themeColor="text1"/>
          <w:sz w:val="28"/>
          <w:szCs w:val="28"/>
          <w:rtl/>
        </w:rPr>
        <w:t xml:space="preserve"> </w:t>
      </w:r>
      <w:r w:rsidR="003C77FD" w:rsidRPr="000765B5">
        <w:rPr>
          <w:rFonts w:ascii="Sakkal Majalla" w:hAnsi="Sakkal Majalla" w:cs="Traditional Arabic" w:hint="cs"/>
          <w:b/>
          <w:bCs/>
          <w:color w:val="000000" w:themeColor="text1"/>
          <w:sz w:val="28"/>
          <w:szCs w:val="28"/>
          <w:rtl/>
        </w:rPr>
        <w:t>مفهوم</w:t>
      </w:r>
      <w:r w:rsidR="00B8070B" w:rsidRPr="000765B5">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يعتبر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ومكوناتها، وكذا </w:t>
      </w:r>
      <w:r w:rsidR="003C77FD" w:rsidRPr="000765B5">
        <w:rPr>
          <w:rFonts w:ascii="Sakkal Majalla" w:hAnsi="Sakkal Majalla" w:cs="Traditional Arabic" w:hint="cs"/>
          <w:color w:val="000000" w:themeColor="text1"/>
          <w:sz w:val="28"/>
          <w:szCs w:val="28"/>
          <w:rtl/>
        </w:rPr>
        <w:t>مفهوم</w:t>
      </w:r>
      <w:r w:rsidRPr="000765B5">
        <w:rPr>
          <w:rFonts w:ascii="Sakkal Majalla" w:hAnsi="Sakkal Majalla" w:cs="Traditional Arabic" w:hint="cs"/>
          <w:color w:val="000000" w:themeColor="text1"/>
          <w:sz w:val="28"/>
          <w:szCs w:val="28"/>
          <w:rtl/>
        </w:rPr>
        <w:t xml:space="preserve"> إدارة سلسلة </w:t>
      </w:r>
      <w:r w:rsidR="000A27FC" w:rsidRPr="000765B5">
        <w:rPr>
          <w:rFonts w:ascii="Sakkal Majalla" w:hAnsi="Sakkal Majalla" w:cs="Traditional Arabic" w:hint="cs"/>
          <w:color w:val="000000" w:themeColor="text1"/>
          <w:sz w:val="28"/>
          <w:szCs w:val="28"/>
          <w:rtl/>
        </w:rPr>
        <w:t>الامداد</w:t>
      </w:r>
      <w:bookmarkStart w:id="29" w:name="_Hlk204734533"/>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BH"/>
        </w:rPr>
        <w:t xml:space="preserve"> (</w:t>
      </w:r>
      <w:r w:rsidR="001224CC" w:rsidRPr="000765B5">
        <w:rPr>
          <w:rFonts w:ascii="Sakkal Majalla" w:hAnsi="Sakkal Majalla" w:cs="Traditional Arabic" w:hint="cs"/>
          <w:color w:val="000000" w:themeColor="text1"/>
          <w:sz w:val="28"/>
          <w:szCs w:val="28"/>
          <w:lang w:bidi="ar-BH"/>
        </w:rPr>
        <w:t>Lu et al., 2024</w:t>
      </w:r>
      <w:r w:rsidRPr="000765B5">
        <w:rPr>
          <w:rFonts w:ascii="Sakkal Majalla" w:hAnsi="Sakkal Majalla" w:cs="Traditional Arabic" w:hint="cs"/>
          <w:color w:val="000000" w:themeColor="text1"/>
          <w:sz w:val="28"/>
          <w:szCs w:val="28"/>
          <w:rtl/>
          <w:lang w:bidi="ar-BH"/>
        </w:rPr>
        <w:t>).</w:t>
      </w:r>
      <w:bookmarkEnd w:id="29"/>
    </w:p>
    <w:p w14:paraId="77BB7EC8"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شهد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D243C8" w:rsidRPr="000765B5">
        <w:rPr>
          <w:rFonts w:ascii="Sakkal Majalla" w:hAnsi="Sakkal Majalla" w:cs="Traditional Arabic" w:hint="cs"/>
          <w:color w:val="000000" w:themeColor="text1"/>
          <w:sz w:val="28"/>
          <w:szCs w:val="28"/>
          <w:rtl/>
        </w:rPr>
        <w:t>العديد من التطورات حيث نجد ان</w:t>
      </w:r>
      <w:r w:rsidR="000F4DBE" w:rsidRPr="000765B5">
        <w:rPr>
          <w:rFonts w:ascii="Sakkal Majalla" w:hAnsi="Sakkal Majalla" w:cs="Traditional Arabic" w:hint="cs"/>
          <w:color w:val="000000" w:themeColor="text1"/>
          <w:sz w:val="28"/>
          <w:szCs w:val="28"/>
          <w:rtl/>
        </w:rPr>
        <w:t xml:space="preserve"> سلسلة</w:t>
      </w:r>
      <w:r w:rsidRPr="000765B5">
        <w:rPr>
          <w:rFonts w:ascii="Sakkal Majalla" w:hAnsi="Sakkal Majalla" w:cs="Traditional Arabic" w:hint="cs"/>
          <w:color w:val="000000" w:themeColor="text1"/>
          <w:sz w:val="28"/>
          <w:szCs w:val="28"/>
          <w:rtl/>
        </w:rPr>
        <w:t xml:space="preserve">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تمثل</w:t>
      </w:r>
      <w:r w:rsidRPr="000765B5">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0765B5">
        <w:rPr>
          <w:rFonts w:ascii="Sakkal Majalla" w:hAnsi="Sakkal Majalla" w:cs="Traditional Arabic" w:hint="cs"/>
          <w:color w:val="000000" w:themeColor="text1"/>
          <w:sz w:val="28"/>
          <w:szCs w:val="28"/>
          <w:rtl/>
        </w:rPr>
        <w:t>كما</w:t>
      </w:r>
      <w:r w:rsidRPr="000765B5">
        <w:rPr>
          <w:rFonts w:ascii="Sakkal Majalla" w:hAnsi="Sakkal Majalla" w:cs="Traditional Arabic" w:hint="cs"/>
          <w:color w:val="000000" w:themeColor="text1"/>
          <w:sz w:val="28"/>
          <w:szCs w:val="28"/>
          <w:rtl/>
        </w:rPr>
        <w:t xml:space="preserve"> أنها</w:t>
      </w:r>
      <w:r w:rsidR="000F4DBE" w:rsidRPr="000765B5">
        <w:rPr>
          <w:rFonts w:ascii="Sakkal Majalla" w:hAnsi="Sakkal Majalla" w:cs="Traditional Arabic" w:hint="cs"/>
          <w:color w:val="000000" w:themeColor="text1"/>
          <w:sz w:val="28"/>
          <w:szCs w:val="28"/>
          <w:rtl/>
        </w:rPr>
        <w:t xml:space="preserve"> تعبر عن</w:t>
      </w:r>
      <w:r w:rsidRPr="000765B5">
        <w:rPr>
          <w:rFonts w:ascii="Sakkal Majalla" w:hAnsi="Sakkal Majalla" w:cs="Traditional Arabic" w:hint="cs"/>
          <w:color w:val="000000" w:themeColor="text1"/>
          <w:sz w:val="28"/>
          <w:szCs w:val="28"/>
          <w:rtl/>
        </w:rPr>
        <w:t xml:space="preserve"> تتابع </w:t>
      </w:r>
      <w:r w:rsidR="000F4DBE" w:rsidRPr="000765B5">
        <w:rPr>
          <w:rFonts w:ascii="Sakkal Majalla" w:hAnsi="Sakkal Majalla" w:cs="Traditional Arabic" w:hint="cs"/>
          <w:color w:val="000000" w:themeColor="text1"/>
          <w:sz w:val="28"/>
          <w:szCs w:val="28"/>
          <w:rtl/>
        </w:rPr>
        <w:t xml:space="preserve"> عدد </w:t>
      </w:r>
      <w:r w:rsidRPr="000765B5">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(الخيال واخرون،2024)</w:t>
      </w:r>
      <w:r w:rsidR="000F4DBE" w:rsidRPr="000765B5">
        <w:rPr>
          <w:rFonts w:ascii="Sakkal Majalla" w:hAnsi="Sakkal Majalla" w:cs="Traditional Arabic" w:hint="cs"/>
          <w:color w:val="000000" w:themeColor="text1"/>
          <w:sz w:val="28"/>
          <w:szCs w:val="28"/>
        </w:rPr>
        <w:t>.</w:t>
      </w:r>
    </w:p>
    <w:p w14:paraId="16288752" w14:textId="171FE898" w:rsidR="004E62A6" w:rsidRPr="000765B5"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او المستهلك النهائي عبر</w:t>
      </w:r>
      <w:r w:rsidR="004E62A6" w:rsidRPr="000765B5">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0765B5">
        <w:rPr>
          <w:rFonts w:ascii="Sakkal Majalla" w:hAnsi="Sakkal Majalla" w:cs="Traditional Arabic" w:hint="cs"/>
          <w:color w:val="000000" w:themeColor="text1"/>
          <w:sz w:val="28"/>
          <w:szCs w:val="28"/>
          <w:rtl/>
        </w:rPr>
        <w:t>الامداد</w:t>
      </w:r>
      <w:r w:rsidR="004E62A6" w:rsidRPr="000765B5">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30" w:name="_Hlk204734363"/>
      <w:r w:rsidR="001224CC" w:rsidRPr="000765B5">
        <w:rPr>
          <w:rFonts w:ascii="Sakkal Majalla" w:hAnsi="Sakkal Majalla" w:cs="Traditional Arabic" w:hint="cs"/>
          <w:color w:val="000000" w:themeColor="text1"/>
          <w:sz w:val="28"/>
          <w:szCs w:val="28"/>
          <w:lang w:bidi="ar-EG"/>
        </w:rPr>
        <w:t xml:space="preserve"> (R &amp;, Swink</w:t>
      </w:r>
      <w:r w:rsidR="001224CC" w:rsidRPr="000765B5">
        <w:rPr>
          <w:rFonts w:ascii="Sakkal Majalla" w:hAnsi="Sakkal Majalla" w:cs="Traditional Arabic" w:hint="cs"/>
          <w:color w:val="000000" w:themeColor="text1"/>
          <w:sz w:val="28"/>
          <w:szCs w:val="28"/>
        </w:rPr>
        <w:t>,2018)</w:t>
      </w:r>
      <w:bookmarkEnd w:id="30"/>
    </w:p>
    <w:p w14:paraId="1E4DDF90" w14:textId="7A788535" w:rsidR="00C661CE" w:rsidRPr="000765B5"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وقد تتكون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0765B5">
        <w:rPr>
          <w:rFonts w:ascii="Sakkal Majalla" w:hAnsi="Sakkal Majalla" w:cs="Traditional Arabic" w:hint="cs"/>
          <w:color w:val="000000" w:themeColor="text1"/>
          <w:sz w:val="28"/>
          <w:szCs w:val="28"/>
          <w:rtl/>
        </w:rPr>
        <w:t>عن طريق</w:t>
      </w:r>
      <w:r w:rsidRPr="000765B5">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0765B5">
        <w:rPr>
          <w:rFonts w:ascii="Sakkal Majalla" w:hAnsi="Sakkal Majalla" w:cs="Traditional Arabic" w:hint="cs"/>
          <w:color w:val="000000" w:themeColor="text1"/>
          <w:sz w:val="28"/>
          <w:szCs w:val="28"/>
          <w:rtl/>
          <w:lang w:bidi="ar-EG"/>
        </w:rPr>
        <w:t xml:space="preserve"> وهي أيضا </w:t>
      </w:r>
      <w:r w:rsidR="00B8070B" w:rsidRPr="000765B5">
        <w:rPr>
          <w:rFonts w:ascii="Sakkal Majalla" w:hAnsi="Sakkal Majalla" w:cs="Traditional Arabic" w:hint="cs"/>
          <w:color w:val="000000" w:themeColor="text1"/>
          <w:sz w:val="28"/>
          <w:szCs w:val="28"/>
          <w:rtl/>
        </w:rPr>
        <w:t>وضع مداخل لتحقيق التكامل الكفء للموردين مع العملاء (والتي تتضمن المخازن، التجار، 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0765B5">
        <w:rPr>
          <w:rFonts w:ascii="Sakkal Majalla" w:hAnsi="Sakkal Majalla" w:cs="Traditional Arabic" w:hint="cs"/>
          <w:color w:val="000000" w:themeColor="text1"/>
          <w:sz w:val="28"/>
          <w:szCs w:val="28"/>
          <w:rtl/>
          <w:lang w:bidi="ar-EG"/>
        </w:rPr>
        <w:t>.</w:t>
      </w:r>
    </w:p>
    <w:p w14:paraId="7FFBAE65" w14:textId="77777777" w:rsidR="008D715F" w:rsidRPr="000765B5"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60623D1B" w:rsidR="00B8070B" w:rsidRPr="000765B5"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2.3.3</w:t>
      </w:r>
      <w:r w:rsidR="00241A81" w:rsidRPr="000765B5">
        <w:rPr>
          <w:rFonts w:ascii="Sakkal Majalla" w:hAnsi="Sakkal Majalla" w:cs="Traditional Arabic" w:hint="cs"/>
          <w:b/>
          <w:bCs/>
          <w:color w:val="000000" w:themeColor="text1"/>
          <w:sz w:val="28"/>
          <w:szCs w:val="28"/>
          <w:rtl/>
        </w:rPr>
        <w:t xml:space="preserve"> </w:t>
      </w:r>
      <w:r w:rsidR="00B8070B" w:rsidRPr="000765B5">
        <w:rPr>
          <w:rFonts w:ascii="Sakkal Majalla" w:hAnsi="Sakkal Majalla" w:cs="Traditional Arabic" w:hint="cs"/>
          <w:b/>
          <w:bCs/>
          <w:color w:val="000000" w:themeColor="text1"/>
          <w:sz w:val="28"/>
          <w:szCs w:val="28"/>
          <w:rtl/>
        </w:rPr>
        <w:t>أهداف سلسلة الإمداد</w:t>
      </w:r>
    </w:p>
    <w:p w14:paraId="00C0C1F0" w14:textId="6987D167" w:rsidR="000F4DBE"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0765B5">
        <w:rPr>
          <w:rFonts w:ascii="Sakkal Majalla" w:hAnsi="Sakkal Majalla" w:cs="Traditional Arabic" w:hint="cs"/>
          <w:color w:val="000000" w:themeColor="text1"/>
          <w:sz w:val="28"/>
          <w:szCs w:val="28"/>
          <w:rtl/>
        </w:rPr>
        <w:t>(ممدوح،2006).</w:t>
      </w:r>
    </w:p>
    <w:p w14:paraId="0C068EFD" w14:textId="31686D59" w:rsidR="00B8070B"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0765B5">
        <w:rPr>
          <w:rFonts w:ascii="Sakkal Majalla" w:hAnsi="Sakkal Majalla" w:cs="Traditional Arabic" w:hint="cs"/>
          <w:color w:val="000000" w:themeColor="text1"/>
          <w:sz w:val="28"/>
          <w:szCs w:val="28"/>
          <w:rtl/>
        </w:rPr>
        <w:t>وتتضمن الأهداف التالية:</w:t>
      </w:r>
    </w:p>
    <w:p w14:paraId="6EDAEC44" w14:textId="23AD1B2C"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lastRenderedPageBreak/>
        <w:t> </w:t>
      </w:r>
      <w:r w:rsidRPr="000765B5">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0765B5">
        <w:rPr>
          <w:rFonts w:ascii="Sakkal Majalla" w:hAnsi="Sakkal Majalla" w:cs="Traditional Arabic" w:hint="cs"/>
          <w:color w:val="000000" w:themeColor="text1"/>
          <w:sz w:val="28"/>
          <w:szCs w:val="28"/>
          <w:rtl/>
        </w:rPr>
        <w:t xml:space="preserve"> على طول عمليات سلسلة التوريد(علاء،2023)</w:t>
      </w:r>
      <w:r w:rsidRPr="000765B5">
        <w:rPr>
          <w:rFonts w:ascii="Sakkal Majalla" w:hAnsi="Sakkal Majalla" w:cs="Traditional Arabic" w:hint="cs"/>
          <w:color w:val="000000" w:themeColor="text1"/>
          <w:sz w:val="28"/>
          <w:szCs w:val="28"/>
        </w:rPr>
        <w:t>.</w:t>
      </w:r>
    </w:p>
    <w:p w14:paraId="1F0F924F" w14:textId="24668D23"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0765B5">
        <w:rPr>
          <w:rFonts w:ascii="Sakkal Majalla" w:hAnsi="Sakkal Majalla" w:cs="Traditional Arabic" w:hint="cs"/>
          <w:color w:val="000000" w:themeColor="text1"/>
          <w:sz w:val="28"/>
          <w:szCs w:val="28"/>
        </w:rPr>
        <w:t> </w:t>
      </w:r>
      <w:r w:rsidR="000F4DBE" w:rsidRPr="000765B5">
        <w:rPr>
          <w:rFonts w:ascii="Sakkal Majalla" w:hAnsi="Sakkal Majalla" w:cs="Traditional Arabic" w:hint="cs"/>
          <w:color w:val="000000" w:themeColor="text1"/>
          <w:sz w:val="28"/>
          <w:szCs w:val="28"/>
          <w:lang w:bidi="ar-EG"/>
        </w:rPr>
        <w:t>Stanley, el, al, 2019)</w:t>
      </w:r>
      <w:r w:rsidR="000F4DBE" w:rsidRPr="000765B5">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4DBE" w:rsidRPr="000765B5">
        <w:rPr>
          <w:rFonts w:ascii="Sakkal Majalla" w:hAnsi="Sakkal Majalla" w:cs="Traditional Arabic" w:hint="cs"/>
          <w:color w:val="000000" w:themeColor="text1"/>
          <w:sz w:val="28"/>
          <w:szCs w:val="28"/>
          <w:rtl/>
          <w:lang w:bidi="ar-EG"/>
        </w:rPr>
        <w:t>.</w:t>
      </w:r>
    </w:p>
    <w:p w14:paraId="7A0C0411" w14:textId="59E7DA4A" w:rsidR="00C661CE"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الهدف </w:t>
      </w:r>
      <w:r w:rsidR="000F4DBE" w:rsidRPr="000765B5">
        <w:rPr>
          <w:rFonts w:ascii="Sakkal Majalla" w:hAnsi="Sakkal Majalla" w:cs="Traditional Arabic" w:hint="cs"/>
          <w:color w:val="000000" w:themeColor="text1"/>
          <w:sz w:val="28"/>
          <w:szCs w:val="28"/>
          <w:rtl/>
        </w:rPr>
        <w:t>الرئيسي من سلسلة الامداد</w:t>
      </w:r>
      <w:r w:rsidRPr="000765B5">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0765B5">
        <w:rPr>
          <w:rFonts w:ascii="Sakkal Majalla" w:hAnsi="Sakkal Majalla" w:cs="Traditional Arabic" w:hint="cs"/>
          <w:color w:val="000000" w:themeColor="text1"/>
          <w:sz w:val="28"/>
          <w:szCs w:val="28"/>
          <w:rtl/>
        </w:rPr>
        <w:t>المال (</w:t>
      </w:r>
      <w:r w:rsidR="000F4DBE" w:rsidRPr="000765B5">
        <w:rPr>
          <w:rFonts w:ascii="Sakkal Majalla" w:hAnsi="Sakkal Majalla" w:cs="Traditional Arabic" w:hint="cs"/>
          <w:color w:val="000000" w:themeColor="text1"/>
          <w:sz w:val="28"/>
          <w:szCs w:val="28"/>
          <w:rtl/>
        </w:rPr>
        <w:t>ممدوح،2006).</w:t>
      </w:r>
      <w:r w:rsidR="00404998" w:rsidRPr="000765B5">
        <w:rPr>
          <w:rFonts w:ascii="Sakkal Majalla" w:hAnsi="Sakkal Majalla" w:cs="Traditional Arabic" w:hint="cs"/>
          <w:color w:val="000000" w:themeColor="text1"/>
          <w:sz w:val="28"/>
          <w:szCs w:val="28"/>
          <w:rtl/>
        </w:rPr>
        <w:t>.</w:t>
      </w:r>
    </w:p>
    <w:p w14:paraId="11894DF7" w14:textId="7B2FC6C5" w:rsidR="000A27FC"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2.3.4</w:t>
      </w:r>
      <w:r w:rsidR="00241A81" w:rsidRPr="000765B5">
        <w:rPr>
          <w:rFonts w:ascii="Sakkal Majalla" w:hAnsi="Sakkal Majalla" w:cs="Traditional Arabic" w:hint="cs"/>
          <w:b/>
          <w:bCs/>
          <w:color w:val="000000" w:themeColor="text1"/>
          <w:sz w:val="28"/>
          <w:szCs w:val="28"/>
          <w:rtl/>
        </w:rPr>
        <w:t xml:space="preserve"> </w:t>
      </w:r>
      <w:r w:rsidR="000A27FC" w:rsidRPr="000765B5">
        <w:rPr>
          <w:rFonts w:ascii="Sakkal Majalla" w:hAnsi="Sakkal Majalla" w:cs="Traditional Arabic" w:hint="cs"/>
          <w:b/>
          <w:bCs/>
          <w:color w:val="000000" w:themeColor="text1"/>
          <w:sz w:val="28"/>
          <w:szCs w:val="28"/>
          <w:rtl/>
        </w:rPr>
        <w:t xml:space="preserve">إدارة سلسلة </w:t>
      </w:r>
      <w:r w:rsidR="00BB79C1" w:rsidRPr="000765B5">
        <w:rPr>
          <w:rFonts w:ascii="Sakkal Majalla" w:hAnsi="Sakkal Majalla" w:cs="Traditional Arabic" w:hint="cs"/>
          <w:b/>
          <w:bCs/>
          <w:color w:val="000000" w:themeColor="text1"/>
          <w:sz w:val="28"/>
          <w:szCs w:val="28"/>
          <w:rtl/>
        </w:rPr>
        <w:t>الامداد</w:t>
      </w:r>
    </w:p>
    <w:p w14:paraId="69373FF8" w14:textId="1F80D89E" w:rsidR="006B0868" w:rsidRPr="000765B5"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628BFFD0" w:rsidR="000A27FC" w:rsidRPr="000765B5"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مصطلح " الإدارة" في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0765B5">
        <w:rPr>
          <w:rFonts w:ascii="Sakkal Majalla" w:hAnsi="Sakkal Majalla" w:cs="Traditional Arabic" w:hint="cs"/>
          <w:color w:val="000000" w:themeColor="text1"/>
          <w:sz w:val="28"/>
          <w:szCs w:val="28"/>
          <w:rtl/>
        </w:rPr>
        <w:t>تشمل</w:t>
      </w:r>
      <w:r w:rsidR="008B4083" w:rsidRPr="000765B5">
        <w:rPr>
          <w:rFonts w:ascii="Sakkal Majalla" w:hAnsi="Sakkal Majalla" w:cs="Traditional Arabic" w:hint="cs"/>
          <w:color w:val="000000" w:themeColor="text1"/>
          <w:sz w:val="28"/>
          <w:szCs w:val="28"/>
          <w:rtl/>
        </w:rPr>
        <w:t xml:space="preserve"> كل من</w:t>
      </w:r>
      <w:r w:rsidRPr="000765B5">
        <w:rPr>
          <w:rFonts w:ascii="Sakkal Majalla" w:hAnsi="Sakkal Majalla" w:cs="Traditional Arabic" w:hint="cs"/>
          <w:color w:val="000000" w:themeColor="text1"/>
          <w:sz w:val="28"/>
          <w:szCs w:val="28"/>
          <w:rtl/>
        </w:rPr>
        <w:t xml:space="preserve"> </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تخطيط وتنظيم ورقابة</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 xml:space="preserve"> أنشطة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ويمكن صياغة </w:t>
      </w:r>
      <w:r w:rsidR="00FB2BA0" w:rsidRPr="000765B5">
        <w:rPr>
          <w:rFonts w:ascii="Sakkal Majalla" w:hAnsi="Sakkal Majalla" w:cs="Traditional Arabic" w:hint="cs"/>
          <w:color w:val="000000" w:themeColor="text1"/>
          <w:sz w:val="28"/>
          <w:szCs w:val="28"/>
          <w:rtl/>
        </w:rPr>
        <w:t xml:space="preserve">عدد من التعريفات لإدارة سلسلة الامداد </w:t>
      </w:r>
      <w:r w:rsidR="00132E67" w:rsidRPr="000765B5">
        <w:rPr>
          <w:rFonts w:ascii="Sakkal Majalla" w:hAnsi="Sakkal Majalla" w:cs="Traditional Arabic" w:hint="cs"/>
          <w:color w:val="000000" w:themeColor="text1"/>
          <w:sz w:val="28"/>
          <w:szCs w:val="28"/>
          <w:rtl/>
        </w:rPr>
        <w:t xml:space="preserve">وتعتبر </w:t>
      </w:r>
      <w:r w:rsidR="00FB2BA0"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هي حلقة تبدأ وتنتهي مع العميل</w:t>
      </w:r>
      <w:r w:rsidR="008B4083" w:rsidRPr="000765B5">
        <w:rPr>
          <w:rFonts w:ascii="Sakkal Majalla" w:hAnsi="Sakkal Majalla" w:cs="Traditional Arabic" w:hint="cs"/>
          <w:color w:val="000000" w:themeColor="text1"/>
          <w:sz w:val="28"/>
          <w:szCs w:val="28"/>
          <w:rtl/>
        </w:rPr>
        <w:t>،</w:t>
      </w:r>
      <w:r w:rsidR="00FB2BA0" w:rsidRPr="000765B5">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0765B5">
        <w:rPr>
          <w:rFonts w:ascii="Sakkal Majalla" w:hAnsi="Sakkal Majalla" w:cs="Traditional Arabic" w:hint="cs"/>
          <w:color w:val="000000" w:themeColor="text1"/>
          <w:sz w:val="28"/>
          <w:szCs w:val="28"/>
          <w:rtl/>
        </w:rPr>
        <w:t>الفعلي،</w:t>
      </w:r>
      <w:r w:rsidR="00FB2BA0"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وهي</w:t>
      </w:r>
      <w:r w:rsidR="00FB2BA0" w:rsidRPr="000765B5">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0765B5">
        <w:rPr>
          <w:rFonts w:ascii="Sakkal Majalla" w:hAnsi="Sakkal Majalla" w:cs="Traditional Arabic" w:hint="cs"/>
          <w:color w:val="000000" w:themeColor="text1"/>
          <w:sz w:val="28"/>
          <w:szCs w:val="28"/>
          <w:rtl/>
        </w:rPr>
        <w:t xml:space="preserve">أهدافها </w:t>
      </w:r>
      <w:r w:rsidR="008B4083" w:rsidRPr="000765B5">
        <w:rPr>
          <w:rFonts w:ascii="Sakkal Majalla" w:hAnsi="Sakkal Majalla" w:cs="Traditional Arabic" w:hint="cs"/>
          <w:color w:val="000000" w:themeColor="text1"/>
          <w:sz w:val="28"/>
          <w:szCs w:val="28"/>
        </w:rPr>
        <w:t>Sinaga</w:t>
      </w:r>
      <w:r w:rsidR="0060007B" w:rsidRPr="000765B5">
        <w:rPr>
          <w:rFonts w:ascii="Sakkal Majalla" w:hAnsi="Sakkal Majalla" w:cs="Traditional Arabic" w:hint="cs"/>
          <w:color w:val="000000" w:themeColor="text1"/>
          <w:sz w:val="28"/>
          <w:szCs w:val="28"/>
          <w:lang w:bidi="ar-EG"/>
        </w:rPr>
        <w:t>, et al,</w:t>
      </w:r>
      <w:r w:rsidR="008B4083" w:rsidRPr="000765B5">
        <w:rPr>
          <w:rFonts w:ascii="Sakkal Majalla" w:hAnsi="Sakkal Majalla" w:cs="Traditional Arabic" w:hint="cs"/>
          <w:color w:val="000000" w:themeColor="text1"/>
          <w:sz w:val="28"/>
          <w:szCs w:val="28"/>
          <w:lang w:bidi="ar-EG"/>
        </w:rPr>
        <w:t>2019)</w:t>
      </w:r>
      <w:r w:rsidR="0060007B" w:rsidRPr="000765B5">
        <w:rPr>
          <w:rFonts w:ascii="Sakkal Majalla" w:hAnsi="Sakkal Majalla" w:cs="Traditional Arabic" w:hint="cs"/>
          <w:color w:val="000000" w:themeColor="text1"/>
          <w:sz w:val="28"/>
          <w:szCs w:val="28"/>
          <w:rtl/>
          <w:lang w:bidi="ar-EG"/>
        </w:rPr>
        <w:t>)</w:t>
      </w:r>
    </w:p>
    <w:p w14:paraId="10E7197E" w14:textId="546D3E8D"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lastRenderedPageBreak/>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0765B5">
        <w:rPr>
          <w:rFonts w:ascii="Sakkal Majalla" w:hAnsi="Sakkal Majalla" w:cs="Traditional Arabic" w:hint="cs"/>
          <w:color w:val="000000" w:themeColor="text1"/>
          <w:sz w:val="28"/>
          <w:szCs w:val="28"/>
          <w:rtl/>
        </w:rPr>
        <w:t xml:space="preserve"> المتفق عليها بصورة واسعة </w:t>
      </w:r>
      <w:r w:rsidR="00132E67" w:rsidRPr="000765B5">
        <w:rPr>
          <w:rFonts w:ascii="Sakkal Majalla" w:hAnsi="Sakkal Majalla" w:cs="Traditional Arabic" w:hint="cs"/>
          <w:color w:val="000000" w:themeColor="text1"/>
          <w:sz w:val="28"/>
          <w:szCs w:val="28"/>
          <w:rtl/>
        </w:rPr>
        <w:t>(علاء،2023)</w:t>
      </w:r>
    </w:p>
    <w:p w14:paraId="58C2581E"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ويمكن عرض بعض هذه الأدوات الرئيسية كما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32BB5FCD" w14:textId="77777777" w:rsidR="00F7776F" w:rsidRPr="000765B5" w:rsidRDefault="00F7776F" w:rsidP="004A033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0765B5" w:rsidRDefault="00F7776F" w:rsidP="004A033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77777777" w:rsidR="00C00E38" w:rsidRPr="000765B5"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تتنوع البرامج المستخدمة في إدارة سلسلة الإمداد الإلكترونية وتشمل أنظمة تخطيط موارد المؤسسات (</w:t>
      </w:r>
      <w:r w:rsidRPr="000765B5">
        <w:rPr>
          <w:rFonts w:ascii="Sakkal Majalla" w:hAnsi="Sakkal Majalla" w:cs="Traditional Arabic" w:hint="cs"/>
          <w:color w:val="000000" w:themeColor="text1"/>
          <w:sz w:val="28"/>
          <w:szCs w:val="28"/>
        </w:rPr>
        <w:t>ERP</w:t>
      </w:r>
      <w:r w:rsidRPr="000765B5">
        <w:rPr>
          <w:rFonts w:ascii="Sakkal Majalla" w:hAnsi="Sakkal Majalla" w:cs="Traditional Arabic" w:hint="cs"/>
          <w:color w:val="000000" w:themeColor="text1"/>
          <w:sz w:val="28"/>
          <w:szCs w:val="28"/>
          <w:rtl/>
        </w:rPr>
        <w:t xml:space="preserve">) المتخصصة، ومنصات تخطيط سلسلة التوريد، وبرامج إدارة النقل، وحلول الشراء الإلكتروني. من الأمثلة على هذه البرامج </w:t>
      </w:r>
      <w:r w:rsidRPr="000765B5">
        <w:rPr>
          <w:rFonts w:ascii="Sakkal Majalla" w:hAnsi="Sakkal Majalla" w:cs="Traditional Arabic" w:hint="cs"/>
          <w:color w:val="000000" w:themeColor="text1"/>
          <w:sz w:val="28"/>
          <w:szCs w:val="28"/>
        </w:rPr>
        <w:t>SAP</w:t>
      </w:r>
      <w:r w:rsidRPr="000765B5">
        <w:rPr>
          <w:rFonts w:ascii="Sakkal Majalla" w:hAnsi="Sakkal Majalla" w:cs="Traditional Arabic" w:hint="cs"/>
          <w:color w:val="000000" w:themeColor="text1"/>
          <w:sz w:val="28"/>
          <w:szCs w:val="28"/>
          <w:rtl/>
        </w:rPr>
        <w:t>، و</w:t>
      </w:r>
      <w:r w:rsidRPr="000765B5">
        <w:rPr>
          <w:rFonts w:ascii="Sakkal Majalla" w:hAnsi="Sakkal Majalla" w:cs="Traditional Arabic" w:hint="cs"/>
          <w:color w:val="000000" w:themeColor="text1"/>
          <w:sz w:val="28"/>
          <w:szCs w:val="28"/>
        </w:rPr>
        <w:t>Oracle</w:t>
      </w:r>
      <w:r w:rsidRPr="000765B5">
        <w:rPr>
          <w:rFonts w:ascii="Sakkal Majalla" w:hAnsi="Sakkal Majalla" w:cs="Traditional Arabic" w:hint="cs"/>
          <w:color w:val="000000" w:themeColor="text1"/>
          <w:sz w:val="28"/>
          <w:szCs w:val="28"/>
          <w:rtl/>
        </w:rPr>
        <w:t>، و</w:t>
      </w:r>
      <w:r w:rsidRPr="000765B5">
        <w:rPr>
          <w:rFonts w:ascii="Sakkal Majalla" w:hAnsi="Sakkal Majalla" w:cs="Traditional Arabic" w:hint="cs"/>
          <w:color w:val="000000" w:themeColor="text1"/>
          <w:sz w:val="28"/>
          <w:szCs w:val="28"/>
        </w:rPr>
        <w:t>SCM</w:t>
      </w:r>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EG"/>
        </w:rPr>
        <w:t xml:space="preserve"> وغيرها </w:t>
      </w:r>
      <w:r w:rsidRPr="000765B5">
        <w:rPr>
          <w:rFonts w:ascii="Sakkal Majalla" w:hAnsi="Sakkal Majalla" w:cs="Traditional Arabic" w:hint="cs"/>
          <w:color w:val="000000" w:themeColor="text1"/>
          <w:sz w:val="28"/>
          <w:szCs w:val="28"/>
          <w:rtl/>
        </w:rPr>
        <w:t xml:space="preserve">بالإضافة إلى أنظمة الشراء الإلكتروني التي تسهل عمليات تقديم العروض والطلبات والدفع </w:t>
      </w:r>
      <w:r w:rsidRPr="000765B5">
        <w:rPr>
          <w:rFonts w:ascii="Sakkal Majalla" w:hAnsi="Sakkal Majalla" w:cs="Traditional Arabic" w:hint="cs"/>
          <w:color w:val="000000" w:themeColor="text1"/>
          <w:sz w:val="28"/>
          <w:szCs w:val="28"/>
          <w:lang w:bidi="ar-EG"/>
        </w:rPr>
        <w:t>Lu et al., 2024)</w:t>
      </w:r>
      <w:r w:rsidRPr="000765B5">
        <w:rPr>
          <w:rFonts w:ascii="Sakkal Majalla" w:hAnsi="Sakkal Majalla" w:cs="Traditional Arabic" w:hint="cs"/>
          <w:color w:val="000000" w:themeColor="text1"/>
          <w:sz w:val="28"/>
          <w:szCs w:val="28"/>
          <w:rtl/>
          <w:lang w:bidi="ar-EG"/>
        </w:rPr>
        <w:t>)</w:t>
      </w:r>
    </w:p>
    <w:p w14:paraId="7E0B312E" w14:textId="4418181E"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0765B5">
        <w:rPr>
          <w:rFonts w:ascii="Sakkal Majalla" w:hAnsi="Sakkal Majalla" w:cs="Traditional Arabic" w:hint="cs"/>
          <w:color w:val="000000" w:themeColor="text1"/>
          <w:sz w:val="28"/>
          <w:szCs w:val="28"/>
          <w:rtl/>
        </w:rPr>
        <w:t>الامداد انه</w:t>
      </w:r>
      <w:r w:rsidRPr="000765B5">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2D499A6A" w14:textId="5770889C" w:rsidR="00FB2BA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2.3.5</w:t>
      </w:r>
      <w:r w:rsidR="00241A81" w:rsidRPr="000765B5">
        <w:rPr>
          <w:rFonts w:ascii="Sakkal Majalla" w:hAnsi="Sakkal Majalla" w:cs="Traditional Arabic" w:hint="cs"/>
          <w:b/>
          <w:bCs/>
          <w:color w:val="000000" w:themeColor="text1"/>
          <w:sz w:val="28"/>
          <w:szCs w:val="28"/>
          <w:rtl/>
        </w:rPr>
        <w:t xml:space="preserve"> تكامل</w:t>
      </w:r>
      <w:r w:rsidR="00FB2BA0" w:rsidRPr="000765B5">
        <w:rPr>
          <w:rFonts w:ascii="Sakkal Majalla" w:hAnsi="Sakkal Majalla" w:cs="Traditional Arabic" w:hint="cs"/>
          <w:b/>
          <w:bCs/>
          <w:color w:val="000000" w:themeColor="text1"/>
          <w:sz w:val="28"/>
          <w:szCs w:val="28"/>
          <w:rtl/>
        </w:rPr>
        <w:t xml:space="preserve"> إدارة سلسلة الامداد </w:t>
      </w:r>
      <w:r w:rsidR="007C5764" w:rsidRPr="000765B5">
        <w:rPr>
          <w:rFonts w:ascii="Sakkal Majalla" w:hAnsi="Sakkal Majalla" w:cs="Traditional Arabic" w:hint="cs"/>
          <w:b/>
          <w:bCs/>
          <w:color w:val="000000" w:themeColor="text1"/>
          <w:sz w:val="28"/>
          <w:szCs w:val="28"/>
          <w:rtl/>
        </w:rPr>
        <w:t>وأبرز</w:t>
      </w:r>
      <w:r w:rsidR="00132E67" w:rsidRPr="000765B5">
        <w:rPr>
          <w:rFonts w:ascii="Sakkal Majalla" w:hAnsi="Sakkal Majalla" w:cs="Traditional Arabic" w:hint="cs"/>
          <w:b/>
          <w:bCs/>
          <w:color w:val="000000" w:themeColor="text1"/>
          <w:sz w:val="28"/>
          <w:szCs w:val="28"/>
          <w:rtl/>
        </w:rPr>
        <w:t xml:space="preserve"> تحدياتها:</w:t>
      </w:r>
    </w:p>
    <w:p w14:paraId="3CA3C594" w14:textId="769B40B0" w:rsidR="00FB2BA0" w:rsidRPr="000765B5"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5B5">
        <w:rPr>
          <w:rFonts w:ascii="Sakkal Majalla" w:hAnsi="Sakkal Majalla" w:cs="Traditional Arabic" w:hint="cs"/>
          <w:color w:val="000000" w:themeColor="text1"/>
          <w:sz w:val="28"/>
          <w:szCs w:val="28"/>
          <w:rtl/>
        </w:rPr>
        <w:lastRenderedPageBreak/>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0765B5">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0765B5">
        <w:rPr>
          <w:rFonts w:ascii="Sakkal Majalla" w:hAnsi="Sakkal Majalla" w:cs="Traditional Arabic" w:hint="cs"/>
          <w:color w:val="000000" w:themeColor="text1"/>
          <w:sz w:val="28"/>
          <w:szCs w:val="28"/>
          <w:lang w:bidi="ar-EG"/>
        </w:rPr>
        <w:t xml:space="preserve"> Alam et al., 2023)</w:t>
      </w:r>
      <w:r w:rsidR="00A75F8D" w:rsidRPr="000765B5">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DF9142" w14:textId="7EAB382E" w:rsidR="00FB2BA0" w:rsidRPr="000765B5" w:rsidRDefault="00FB2BA0" w:rsidP="004A0339">
      <w:pPr>
        <w:pStyle w:val="a4"/>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الداخلية</w:t>
      </w:r>
      <w:r w:rsidRPr="000765B5">
        <w:rPr>
          <w:rFonts w:ascii="Sakkal Majalla" w:hAnsi="Sakkal Majalla" w:cs="Traditional Arabic" w:hint="cs"/>
          <w:color w:val="000000" w:themeColor="text1"/>
          <w:sz w:val="28"/>
          <w:szCs w:val="28"/>
        </w:rPr>
        <w:t>.</w:t>
      </w:r>
    </w:p>
    <w:p w14:paraId="28D490A8" w14:textId="069076CC" w:rsidR="00FB2BA0" w:rsidRPr="000765B5" w:rsidRDefault="00FB2BA0" w:rsidP="004A0339">
      <w:pPr>
        <w:pStyle w:val="a4"/>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كتركيز على المورد</w:t>
      </w:r>
      <w:r w:rsidRPr="000765B5">
        <w:rPr>
          <w:rFonts w:ascii="Sakkal Majalla" w:hAnsi="Sakkal Majalla" w:cs="Traditional Arabic" w:hint="cs"/>
          <w:color w:val="000000" w:themeColor="text1"/>
          <w:sz w:val="28"/>
          <w:szCs w:val="28"/>
        </w:rPr>
        <w:t>.</w:t>
      </w:r>
    </w:p>
    <w:p w14:paraId="6EDABF1B" w14:textId="7642F899" w:rsidR="00FB2BA0" w:rsidRPr="000765B5" w:rsidRDefault="00FB2BA0" w:rsidP="004A0339">
      <w:pPr>
        <w:pStyle w:val="a4"/>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لشبكة الأعمال بالمنشآت </w:t>
      </w:r>
      <w:r w:rsidR="008B4083" w:rsidRPr="000765B5">
        <w:rPr>
          <w:rFonts w:ascii="Sakkal Majalla" w:hAnsi="Sakkal Majalla" w:cs="Traditional Arabic" w:hint="cs"/>
          <w:color w:val="000000" w:themeColor="text1"/>
          <w:sz w:val="28"/>
          <w:szCs w:val="28"/>
          <w:rtl/>
        </w:rPr>
        <w:t>وتشمل</w:t>
      </w:r>
      <w:r w:rsidRPr="000765B5">
        <w:rPr>
          <w:rFonts w:ascii="Sakkal Majalla" w:hAnsi="Sakkal Majalla" w:cs="Traditional Arabic" w:hint="cs"/>
          <w:color w:val="000000" w:themeColor="text1"/>
          <w:sz w:val="28"/>
          <w:szCs w:val="28"/>
          <w:rtl/>
        </w:rPr>
        <w:t xml:space="preserve"> العميل </w:t>
      </w:r>
      <w:r w:rsidR="008B4083" w:rsidRPr="000765B5">
        <w:rPr>
          <w:rFonts w:ascii="Sakkal Majalla" w:hAnsi="Sakkal Majalla" w:cs="Traditional Arabic" w:hint="cs"/>
          <w:color w:val="000000" w:themeColor="text1"/>
          <w:sz w:val="28"/>
          <w:szCs w:val="28"/>
          <w:rtl/>
        </w:rPr>
        <w:t>والموردين</w:t>
      </w:r>
      <w:r w:rsidRPr="000765B5">
        <w:rPr>
          <w:rFonts w:ascii="Sakkal Majalla" w:hAnsi="Sakkal Majalla" w:cs="Traditional Arabic" w:hint="cs"/>
          <w:color w:val="000000" w:themeColor="text1"/>
          <w:sz w:val="28"/>
          <w:szCs w:val="28"/>
          <w:rtl/>
        </w:rPr>
        <w:t>.</w:t>
      </w:r>
    </w:p>
    <w:p w14:paraId="02D5A1C6" w14:textId="50FFBCB0" w:rsidR="006B0868" w:rsidRPr="000765B5"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0765B5">
        <w:rPr>
          <w:rFonts w:ascii="Sakkal Majalla" w:hAnsi="Sakkal Majalla" w:cs="Traditional Arabic" w:hint="cs"/>
          <w:color w:val="000000" w:themeColor="text1"/>
          <w:sz w:val="28"/>
          <w:szCs w:val="28"/>
          <w:rtl/>
        </w:rPr>
        <w:t>أبرز</w:t>
      </w:r>
      <w:r w:rsidR="006B0868" w:rsidRPr="000765B5">
        <w:rPr>
          <w:rFonts w:ascii="Sakkal Majalla" w:hAnsi="Sakkal Majalla" w:cs="Traditional Arabic" w:hint="cs"/>
          <w:color w:val="000000" w:themeColor="text1"/>
          <w:sz w:val="28"/>
          <w:szCs w:val="28"/>
          <w:rtl/>
        </w:rPr>
        <w:t xml:space="preserve"> تلك التحديات تتمثل فيما يلي</w:t>
      </w:r>
      <w:r w:rsidR="007C5764" w:rsidRPr="000765B5">
        <w:rPr>
          <w:rFonts w:ascii="Sakkal Majalla" w:hAnsi="Sakkal Majalla" w:cs="Traditional Arabic" w:hint="cs"/>
          <w:b/>
          <w:bCs/>
          <w:color w:val="000000" w:themeColor="text1"/>
          <w:sz w:val="28"/>
          <w:szCs w:val="28"/>
          <w:rtl/>
        </w:rPr>
        <w:t>:</w:t>
      </w:r>
      <w:r w:rsidR="006B0868" w:rsidRPr="000765B5">
        <w:rPr>
          <w:rFonts w:ascii="Sakkal Majalla" w:hAnsi="Sakkal Majalla" w:cs="Traditional Arabic" w:hint="cs"/>
          <w:b/>
          <w:bCs/>
          <w:color w:val="000000" w:themeColor="text1"/>
          <w:sz w:val="28"/>
          <w:szCs w:val="28"/>
          <w:rtl/>
        </w:rPr>
        <w:t xml:space="preserve"> </w:t>
      </w:r>
    </w:p>
    <w:p w14:paraId="0C1B5FA7" w14:textId="7EBD28E6" w:rsidR="006B0868" w:rsidRPr="000765B5" w:rsidRDefault="006B0868" w:rsidP="004A033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تؤثر التوترات السياسية والتغيرات في السياسات التجارية على سلاسل الإمداد، مما يؤدي إلى اضطرابات وتأخيرات</w:t>
      </w:r>
      <w:r w:rsidR="00132E67" w:rsidRPr="000765B5">
        <w:rPr>
          <w:rFonts w:ascii="Sakkal Majalla" w:hAnsi="Sakkal Majalla" w:cs="Traditional Arabic" w:hint="cs"/>
          <w:color w:val="000000" w:themeColor="text1"/>
          <w:sz w:val="28"/>
          <w:szCs w:val="28"/>
          <w:rtl/>
        </w:rPr>
        <w:t xml:space="preserve"> حيث</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0765B5">
        <w:rPr>
          <w:rFonts w:ascii="Sakkal Majalla" w:hAnsi="Sakkal Majalla" w:cs="Traditional Arabic" w:hint="cs"/>
          <w:color w:val="000000" w:themeColor="text1"/>
          <w:sz w:val="28"/>
          <w:szCs w:val="28"/>
        </w:rPr>
        <w:t>:</w:t>
      </w:r>
      <w:r w:rsidR="002567B5"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الفيضانات</w:t>
      </w:r>
      <w:r w:rsidR="002567B5" w:rsidRPr="000765B5">
        <w:rPr>
          <w:rFonts w:ascii="Sakkal Majalla" w:hAnsi="Sakkal Majalla" w:cs="Traditional Arabic" w:hint="cs"/>
          <w:color w:val="000000" w:themeColor="text1"/>
          <w:sz w:val="28"/>
          <w:szCs w:val="28"/>
          <w:rtl/>
        </w:rPr>
        <w:t xml:space="preserve"> – </w:t>
      </w:r>
      <w:r w:rsidRPr="000765B5">
        <w:rPr>
          <w:rFonts w:ascii="Sakkal Majalla" w:hAnsi="Sakkal Majalla" w:cs="Traditional Arabic" w:hint="cs"/>
          <w:color w:val="000000" w:themeColor="text1"/>
          <w:sz w:val="28"/>
          <w:szCs w:val="28"/>
          <w:rtl/>
        </w:rPr>
        <w:t>الأعاصير</w:t>
      </w:r>
      <w:r w:rsidR="002567B5" w:rsidRPr="000765B5">
        <w:rPr>
          <w:rFonts w:ascii="Sakkal Majalla" w:hAnsi="Sakkal Majalla" w:cs="Traditional Arabic" w:hint="cs"/>
          <w:color w:val="000000" w:themeColor="text1"/>
          <w:sz w:val="28"/>
          <w:szCs w:val="28"/>
          <w:rtl/>
        </w:rPr>
        <w:t xml:space="preserve"> - </w:t>
      </w:r>
      <w:r w:rsidR="00132E67" w:rsidRPr="000765B5">
        <w:rPr>
          <w:rFonts w:ascii="Sakkal Majalla" w:hAnsi="Sakkal Majalla" w:cs="Traditional Arabic" w:hint="cs"/>
          <w:color w:val="000000" w:themeColor="text1"/>
          <w:sz w:val="28"/>
          <w:szCs w:val="28"/>
          <w:rtl/>
        </w:rPr>
        <w:t>الزلازل</w:t>
      </w:r>
      <w:r w:rsidR="00132E67" w:rsidRPr="000765B5">
        <w:rPr>
          <w:rFonts w:ascii="Sakkal Majalla" w:hAnsi="Sakkal Majalla" w:cs="Traditional Arabic" w:hint="cs"/>
          <w:color w:val="000000" w:themeColor="text1"/>
          <w:sz w:val="28"/>
          <w:szCs w:val="28"/>
          <w:rtl/>
          <w:lang w:bidi="ar-EG"/>
        </w:rPr>
        <w:t xml:space="preserve"> (العزب ،2023)</w:t>
      </w:r>
    </w:p>
    <w:p w14:paraId="67785EBA" w14:textId="30781637" w:rsidR="006B0868" w:rsidRPr="000765B5" w:rsidRDefault="006B0868"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تؤثر تقلبات السوق وأسعار المواد الخام على استقرار سلاسل </w:t>
      </w:r>
      <w:r w:rsidR="002567B5" w:rsidRPr="000765B5">
        <w:rPr>
          <w:rFonts w:ascii="Sakkal Majalla" w:hAnsi="Sakkal Majalla" w:cs="Traditional Arabic" w:hint="cs"/>
          <w:color w:val="000000" w:themeColor="text1"/>
          <w:sz w:val="28"/>
          <w:szCs w:val="28"/>
          <w:rtl/>
        </w:rPr>
        <w:t>الإمداد،</w:t>
      </w:r>
      <w:r w:rsidR="002567B5" w:rsidRPr="000765B5">
        <w:rPr>
          <w:rFonts w:ascii="Sakkal Majalla" w:hAnsi="Sakkal Majalla" w:cs="Traditional Arabic" w:hint="cs"/>
          <w:color w:val="000000" w:themeColor="text1"/>
          <w:sz w:val="28"/>
          <w:szCs w:val="28"/>
        </w:rPr>
        <w:t xml:space="preserve"> </w:t>
      </w:r>
      <w:r w:rsidR="002567B5" w:rsidRPr="000765B5">
        <w:rPr>
          <w:rFonts w:ascii="Sakkal Majalla" w:hAnsi="Sakkal Majalla" w:cs="Traditional Arabic" w:hint="cs"/>
          <w:color w:val="000000" w:themeColor="text1"/>
          <w:sz w:val="28"/>
          <w:szCs w:val="28"/>
          <w:rtl/>
          <w:lang w:bidi="ar-EG"/>
        </w:rPr>
        <w:t>ويتطلب</w:t>
      </w:r>
      <w:r w:rsidRPr="000765B5">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w:t>
      </w:r>
      <w:r w:rsidR="00132E67" w:rsidRPr="000765B5">
        <w:rPr>
          <w:rFonts w:ascii="Sakkal Majalla" w:hAnsi="Sakkal Majalla" w:cs="Traditional Arabic" w:hint="cs"/>
          <w:color w:val="000000" w:themeColor="text1"/>
          <w:sz w:val="28"/>
          <w:szCs w:val="28"/>
          <w:rtl/>
        </w:rPr>
        <w:t xml:space="preserve"> كما أن </w:t>
      </w:r>
      <w:r w:rsidR="00132E67" w:rsidRPr="000765B5">
        <w:rPr>
          <w:rFonts w:ascii="Sakkal Majalla" w:hAnsi="Sakkal Majalla" w:cs="Traditional Arabic" w:hint="cs"/>
          <w:color w:val="000000" w:themeColor="text1"/>
          <w:sz w:val="28"/>
          <w:szCs w:val="28"/>
          <w:rtl/>
          <w:lang w:bidi="ar-EG"/>
        </w:rPr>
        <w:t>ا</w:t>
      </w:r>
      <w:r w:rsidR="00132E67" w:rsidRPr="000765B5">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6FCD6653" w14:textId="3B80DDE8" w:rsidR="006B0868" w:rsidRPr="000765B5" w:rsidRDefault="00132E67"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w:t>
      </w:r>
      <w:r w:rsidR="006B0868" w:rsidRPr="000765B5">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0765B5">
        <w:rPr>
          <w:rFonts w:ascii="Sakkal Majalla" w:hAnsi="Sakkal Majalla" w:cs="Traditional Arabic" w:hint="cs"/>
          <w:color w:val="000000" w:themeColor="text1"/>
          <w:sz w:val="28"/>
          <w:szCs w:val="28"/>
          <w:rtl/>
        </w:rPr>
        <w:t xml:space="preserve"> وأيضا </w:t>
      </w:r>
      <w:r w:rsidR="006B0868" w:rsidRPr="000765B5">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Pr="000765B5">
        <w:rPr>
          <w:rFonts w:ascii="Sakkal Majalla" w:hAnsi="Sakkal Majalla" w:cs="Traditional Arabic" w:hint="cs"/>
          <w:color w:val="000000" w:themeColor="text1"/>
          <w:sz w:val="28"/>
          <w:szCs w:val="28"/>
          <w:lang w:bidi="ar-EG"/>
        </w:rPr>
        <w:t>(Yong, el, al, 2022)</w:t>
      </w:r>
    </w:p>
    <w:p w14:paraId="408F7E68" w14:textId="420252EC"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2.3.6</w:t>
      </w:r>
      <w:r w:rsidR="00241A81" w:rsidRPr="000765B5">
        <w:rPr>
          <w:rFonts w:ascii="Sakkal Majalla" w:hAnsi="Sakkal Majalla" w:cs="Traditional Arabic" w:hint="cs"/>
          <w:b/>
          <w:bCs/>
          <w:color w:val="000000" w:themeColor="text1"/>
          <w:sz w:val="28"/>
          <w:szCs w:val="28"/>
          <w:rtl/>
        </w:rPr>
        <w:t xml:space="preserve"> </w:t>
      </w:r>
      <w:r w:rsidR="00E37ACF" w:rsidRPr="000765B5">
        <w:rPr>
          <w:rFonts w:ascii="Sakkal Majalla" w:hAnsi="Sakkal Majalla" w:cs="Traditional Arabic" w:hint="cs"/>
          <w:b/>
          <w:bCs/>
          <w:color w:val="000000" w:themeColor="text1"/>
          <w:sz w:val="28"/>
          <w:szCs w:val="28"/>
          <w:rtl/>
        </w:rPr>
        <w:t>أهمية</w:t>
      </w:r>
      <w:r w:rsidR="00F7776F" w:rsidRPr="000765B5">
        <w:rPr>
          <w:rFonts w:ascii="Sakkal Majalla" w:hAnsi="Sakkal Majalla" w:cs="Traditional Arabic" w:hint="cs"/>
          <w:b/>
          <w:bCs/>
          <w:color w:val="000000" w:themeColor="text1"/>
          <w:sz w:val="28"/>
          <w:szCs w:val="28"/>
          <w:rtl/>
        </w:rPr>
        <w:t xml:space="preserve"> وفوائد إدارة</w:t>
      </w:r>
      <w:r w:rsidR="00E37ACF" w:rsidRPr="000765B5">
        <w:rPr>
          <w:rFonts w:ascii="Sakkal Majalla" w:hAnsi="Sakkal Majalla" w:cs="Traditional Arabic" w:hint="cs"/>
          <w:b/>
          <w:bCs/>
          <w:color w:val="000000" w:themeColor="text1"/>
          <w:sz w:val="28"/>
          <w:szCs w:val="28"/>
          <w:rtl/>
        </w:rPr>
        <w:t xml:space="preserve"> سلسلة </w:t>
      </w:r>
      <w:r w:rsidR="000A27FC" w:rsidRPr="000765B5">
        <w:rPr>
          <w:rFonts w:ascii="Sakkal Majalla" w:hAnsi="Sakkal Majalla" w:cs="Traditional Arabic" w:hint="cs"/>
          <w:b/>
          <w:bCs/>
          <w:color w:val="000000" w:themeColor="text1"/>
          <w:sz w:val="28"/>
          <w:szCs w:val="28"/>
          <w:rtl/>
        </w:rPr>
        <w:t>الامداد</w:t>
      </w:r>
      <w:r w:rsidR="008B4083" w:rsidRPr="000765B5">
        <w:rPr>
          <w:rFonts w:ascii="Sakkal Majalla" w:hAnsi="Sakkal Majalla" w:cs="Traditional Arabic" w:hint="cs"/>
          <w:b/>
          <w:bCs/>
          <w:color w:val="000000" w:themeColor="text1"/>
          <w:sz w:val="28"/>
          <w:szCs w:val="28"/>
          <w:rtl/>
        </w:rPr>
        <w:t>:</w:t>
      </w:r>
    </w:p>
    <w:p w14:paraId="5BF12463" w14:textId="491A8E8D"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وهي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(ضيف الله،2017).</w:t>
      </w:r>
    </w:p>
    <w:p w14:paraId="242BE6DD" w14:textId="26C26ADA" w:rsidR="00E37ACF" w:rsidRPr="000765B5" w:rsidRDefault="00E37ACF" w:rsidP="004A0339">
      <w:pPr>
        <w:pStyle w:val="a4"/>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الحاجة إلى تحسين العمليات</w:t>
      </w:r>
      <w:r w:rsidR="00132E67" w:rsidRPr="000765B5">
        <w:rPr>
          <w:rFonts w:ascii="Sakkal Majalla" w:hAnsi="Sakkal Majalla" w:cs="Traditional Arabic" w:hint="cs"/>
          <w:color w:val="000000" w:themeColor="text1"/>
          <w:sz w:val="28"/>
          <w:szCs w:val="28"/>
          <w:rtl/>
        </w:rPr>
        <w:t xml:space="preserve"> من خلال </w:t>
      </w:r>
      <w:r w:rsidRPr="000765B5">
        <w:rPr>
          <w:rFonts w:ascii="Sakkal Majalla" w:hAnsi="Sakkal Majalla" w:cs="Traditional Arabic" w:hint="cs"/>
          <w:color w:val="000000" w:themeColor="text1"/>
          <w:sz w:val="28"/>
          <w:szCs w:val="28"/>
          <w:rtl/>
        </w:rPr>
        <w:t>رفع مستوى الشراء الخارجي</w:t>
      </w:r>
      <w:r w:rsidRPr="000765B5">
        <w:rPr>
          <w:rFonts w:ascii="Sakkal Majalla" w:hAnsi="Sakkal Majalla" w:cs="Traditional Arabic" w:hint="cs"/>
          <w:color w:val="000000" w:themeColor="text1"/>
          <w:sz w:val="28"/>
          <w:szCs w:val="28"/>
        </w:rPr>
        <w:t>.</w:t>
      </w:r>
    </w:p>
    <w:p w14:paraId="33B28FA3" w14:textId="483ACFEF" w:rsidR="00E37ACF" w:rsidRPr="000765B5" w:rsidRDefault="00E37ACF" w:rsidP="004A0339">
      <w:pPr>
        <w:pStyle w:val="a4"/>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تخفيض تكاليف النقل</w:t>
      </w:r>
      <w:r w:rsidR="00132E67" w:rsidRPr="000765B5">
        <w:rPr>
          <w:rFonts w:ascii="Sakkal Majalla" w:hAnsi="Sakkal Majalla" w:cs="Traditional Arabic" w:hint="cs"/>
          <w:color w:val="000000" w:themeColor="text1"/>
          <w:sz w:val="28"/>
          <w:szCs w:val="28"/>
          <w:rtl/>
        </w:rPr>
        <w:t xml:space="preserve"> والعمل على </w:t>
      </w:r>
      <w:r w:rsidRPr="000765B5">
        <w:rPr>
          <w:rFonts w:ascii="Sakkal Majalla" w:hAnsi="Sakkal Majalla" w:cs="Traditional Arabic" w:hint="cs"/>
          <w:color w:val="000000" w:themeColor="text1"/>
          <w:sz w:val="28"/>
          <w:szCs w:val="28"/>
          <w:rtl/>
        </w:rPr>
        <w:t>زيادة أهمية التجارة الالكترونية</w:t>
      </w:r>
      <w:r w:rsidRPr="000765B5">
        <w:rPr>
          <w:rFonts w:ascii="Sakkal Majalla" w:hAnsi="Sakkal Majalla" w:cs="Traditional Arabic" w:hint="cs"/>
          <w:color w:val="000000" w:themeColor="text1"/>
          <w:sz w:val="28"/>
          <w:szCs w:val="28"/>
        </w:rPr>
        <w:t>.</w:t>
      </w:r>
    </w:p>
    <w:p w14:paraId="1CE8D140" w14:textId="7B90CFF8" w:rsidR="00E37ACF" w:rsidRPr="000765B5" w:rsidRDefault="00E37ACF" w:rsidP="004A0339">
      <w:pPr>
        <w:pStyle w:val="a4"/>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زيادة ضغوط المنافسة واتساع مدى العولمة</w:t>
      </w:r>
      <w:r w:rsidR="00132E67" w:rsidRPr="000765B5">
        <w:rPr>
          <w:rFonts w:ascii="Sakkal Majalla" w:hAnsi="Sakkal Majalla" w:cs="Traditional Arabic" w:hint="cs"/>
          <w:color w:val="000000" w:themeColor="text1"/>
          <w:sz w:val="28"/>
          <w:szCs w:val="28"/>
          <w:rtl/>
        </w:rPr>
        <w:t xml:space="preserve"> نظرا ل</w:t>
      </w:r>
      <w:r w:rsidRPr="000765B5">
        <w:rPr>
          <w:rFonts w:ascii="Sakkal Majalla" w:hAnsi="Sakkal Majalla" w:cs="Traditional Arabic" w:hint="cs"/>
          <w:color w:val="000000" w:themeColor="text1"/>
          <w:sz w:val="28"/>
          <w:szCs w:val="28"/>
          <w:rtl/>
        </w:rPr>
        <w:t xml:space="preserve">تعقيد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0765B5">
        <w:rPr>
          <w:rFonts w:ascii="Sakkal Majalla" w:hAnsi="Sakkal Majalla" w:cs="Traditional Arabic" w:hint="cs"/>
          <w:color w:val="000000" w:themeColor="text1"/>
          <w:sz w:val="28"/>
          <w:szCs w:val="28"/>
          <w:lang w:bidi="ar-EG"/>
        </w:rPr>
        <w:t>(</w:t>
      </w:r>
      <w:r w:rsidR="00132E67" w:rsidRPr="000765B5">
        <w:rPr>
          <w:rFonts w:ascii="Sakkal Majalla" w:hAnsi="Sakkal Majalla" w:cs="Traditional Arabic" w:hint="cs"/>
          <w:color w:val="000000" w:themeColor="text1"/>
          <w:sz w:val="28"/>
          <w:szCs w:val="28"/>
          <w:lang w:bidi="ar-EG"/>
        </w:rPr>
        <w:t>Yong, el, al, 2022)</w:t>
      </w:r>
    </w:p>
    <w:p w14:paraId="232390BB" w14:textId="58C2F840" w:rsidR="00602EE3"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w:t>
      </w:r>
      <w:r w:rsidR="00602EE3" w:rsidRPr="000765B5">
        <w:rPr>
          <w:rFonts w:ascii="Sakkal Majalla" w:hAnsi="Sakkal Majalla" w:cs="Traditional Arabic" w:hint="cs"/>
          <w:color w:val="000000" w:themeColor="text1"/>
          <w:sz w:val="28"/>
          <w:szCs w:val="28"/>
          <w:rtl/>
        </w:rPr>
        <w:t xml:space="preserve">وقد تتمثل فوائد إدارة سلاسل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فيما </w:t>
      </w:r>
      <w:r w:rsidR="00A75F8D" w:rsidRPr="000765B5">
        <w:rPr>
          <w:rFonts w:ascii="Sakkal Majalla" w:hAnsi="Sakkal Majalla" w:cs="Traditional Arabic" w:hint="cs"/>
          <w:color w:val="000000" w:themeColor="text1"/>
          <w:sz w:val="28"/>
          <w:szCs w:val="28"/>
          <w:rtl/>
        </w:rPr>
        <w:t>يلي</w:t>
      </w:r>
      <w:r w:rsidR="00602EE3" w:rsidRPr="000765B5">
        <w:rPr>
          <w:rFonts w:ascii="Sakkal Majalla" w:hAnsi="Sakkal Majalla" w:cs="Traditional Arabic" w:hint="cs"/>
          <w:color w:val="000000" w:themeColor="text1"/>
          <w:sz w:val="28"/>
          <w:szCs w:val="28"/>
        </w:rPr>
        <w:t>:</w:t>
      </w:r>
      <w:r w:rsidR="00A75F8D" w:rsidRPr="000765B5">
        <w:rPr>
          <w:rFonts w:ascii="Sakkal Majalla" w:hAnsi="Sakkal Majalla" w:cs="Traditional Arabic" w:hint="cs"/>
          <w:color w:val="000000" w:themeColor="text1"/>
          <w:sz w:val="28"/>
          <w:szCs w:val="28"/>
          <w:rtl/>
        </w:rPr>
        <w:t xml:space="preserve"> (ممدوح،2006)</w:t>
      </w:r>
    </w:p>
    <w:p w14:paraId="26741B3F" w14:textId="70C20CD3" w:rsidR="00602EE3" w:rsidRPr="000765B5" w:rsidRDefault="00602EE3" w:rsidP="004A0339">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0765B5">
        <w:rPr>
          <w:rFonts w:ascii="Sakkal Majalla" w:hAnsi="Sakkal Majalla" w:cs="Traditional Arabic" w:hint="cs"/>
          <w:color w:val="000000" w:themeColor="text1"/>
          <w:sz w:val="28"/>
          <w:szCs w:val="28"/>
        </w:rPr>
        <w:t>.</w:t>
      </w:r>
    </w:p>
    <w:p w14:paraId="4F45F409" w14:textId="28CE76FC" w:rsidR="00602EE3" w:rsidRPr="000765B5" w:rsidRDefault="00602EE3" w:rsidP="004A0339">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0765B5">
        <w:rPr>
          <w:rFonts w:ascii="Sakkal Majalla" w:hAnsi="Sakkal Majalla" w:cs="Traditional Arabic" w:hint="cs"/>
          <w:color w:val="000000" w:themeColor="text1"/>
          <w:sz w:val="28"/>
          <w:szCs w:val="28"/>
        </w:rPr>
        <w:t>.</w:t>
      </w:r>
    </w:p>
    <w:p w14:paraId="49AFE74B" w14:textId="519B31A8" w:rsidR="00602EE3" w:rsidRPr="000765B5" w:rsidRDefault="00602EE3" w:rsidP="004A0339">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شكل من أشكال تجارة الشركاء</w:t>
      </w:r>
      <w:r w:rsidRPr="000765B5">
        <w:rPr>
          <w:rFonts w:ascii="Sakkal Majalla" w:hAnsi="Sakkal Majalla" w:cs="Traditional Arabic" w:hint="cs"/>
          <w:color w:val="000000" w:themeColor="text1"/>
          <w:sz w:val="28"/>
          <w:szCs w:val="28"/>
        </w:rPr>
        <w:t>.</w:t>
      </w:r>
    </w:p>
    <w:p w14:paraId="5289D844" w14:textId="09997CD5" w:rsidR="00C661CE" w:rsidRPr="000765B5" w:rsidRDefault="00602EE3" w:rsidP="004A0339">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تحقيق الاتصال بصورة أفضل</w:t>
      </w:r>
      <w:r w:rsidR="008B4083" w:rsidRPr="000765B5">
        <w:rPr>
          <w:rFonts w:ascii="Sakkal Majalla" w:hAnsi="Sakkal Majalla" w:cs="Traditional Arabic" w:hint="cs"/>
          <w:color w:val="000000" w:themeColor="text1"/>
          <w:sz w:val="28"/>
          <w:szCs w:val="28"/>
        </w:rPr>
        <w:t xml:space="preserve"> </w:t>
      </w:r>
      <w:r w:rsidR="008B4083" w:rsidRPr="000765B5">
        <w:rPr>
          <w:rFonts w:ascii="Sakkal Majalla" w:hAnsi="Sakkal Majalla" w:cs="Traditional Arabic" w:hint="cs"/>
          <w:color w:val="000000" w:themeColor="text1"/>
          <w:sz w:val="28"/>
          <w:szCs w:val="28"/>
          <w:rtl/>
          <w:lang w:bidi="ar-EG"/>
        </w:rPr>
        <w:t xml:space="preserve">من خلال </w:t>
      </w:r>
      <w:r w:rsidRPr="000765B5">
        <w:rPr>
          <w:rFonts w:ascii="Sakkal Majalla" w:hAnsi="Sakkal Majalla" w:cs="Traditional Arabic" w:hint="cs"/>
          <w:color w:val="000000" w:themeColor="text1"/>
          <w:sz w:val="28"/>
          <w:szCs w:val="28"/>
          <w:rtl/>
        </w:rPr>
        <w:t>تقوية العلاقات مع العملاء الحاليين</w:t>
      </w:r>
      <w:r w:rsidR="008B4083" w:rsidRPr="000765B5">
        <w:rPr>
          <w:rFonts w:ascii="Sakkal Majalla" w:hAnsi="Sakkal Majalla" w:cs="Traditional Arabic" w:hint="cs"/>
          <w:color w:val="000000" w:themeColor="text1"/>
          <w:sz w:val="28"/>
          <w:szCs w:val="28"/>
          <w:rtl/>
          <w:lang w:bidi="ar-EG"/>
        </w:rPr>
        <w:t>.</w:t>
      </w:r>
    </w:p>
    <w:p w14:paraId="13DA9675" w14:textId="57B69A20" w:rsidR="00602EE3"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2.3.7</w:t>
      </w:r>
      <w:r w:rsidR="00241A81" w:rsidRPr="000765B5">
        <w:rPr>
          <w:rFonts w:ascii="Sakkal Majalla" w:hAnsi="Sakkal Majalla" w:cs="Traditional Arabic" w:hint="cs"/>
          <w:b/>
          <w:bCs/>
          <w:color w:val="000000" w:themeColor="text1"/>
          <w:sz w:val="28"/>
          <w:szCs w:val="28"/>
          <w:rtl/>
        </w:rPr>
        <w:t xml:space="preserve"> </w:t>
      </w:r>
      <w:r w:rsidR="00602EE3" w:rsidRPr="000765B5">
        <w:rPr>
          <w:rFonts w:ascii="Sakkal Majalla" w:hAnsi="Sakkal Majalla" w:cs="Traditional Arabic" w:hint="cs"/>
          <w:b/>
          <w:bCs/>
          <w:color w:val="000000" w:themeColor="text1"/>
          <w:sz w:val="28"/>
          <w:szCs w:val="28"/>
          <w:rtl/>
        </w:rPr>
        <w:t xml:space="preserve">المبادئ السبعة لإدارة سلسلة </w:t>
      </w:r>
      <w:r w:rsidR="00C13FDB" w:rsidRPr="000765B5">
        <w:rPr>
          <w:rFonts w:ascii="Sakkal Majalla" w:hAnsi="Sakkal Majalla" w:cs="Traditional Arabic" w:hint="cs"/>
          <w:b/>
          <w:bCs/>
          <w:color w:val="000000" w:themeColor="text1"/>
          <w:sz w:val="28"/>
          <w:szCs w:val="28"/>
          <w:rtl/>
        </w:rPr>
        <w:t>الامداد</w:t>
      </w:r>
      <w:r w:rsidR="00C13FDB" w:rsidRPr="000765B5">
        <w:rPr>
          <w:rFonts w:ascii="Sakkal Majalla" w:hAnsi="Sakkal Majalla" w:cs="Traditional Arabic" w:hint="cs"/>
          <w:b/>
          <w:bCs/>
          <w:color w:val="000000" w:themeColor="text1"/>
          <w:sz w:val="28"/>
          <w:szCs w:val="28"/>
        </w:rPr>
        <w:t>:</w:t>
      </w:r>
      <w:r w:rsidR="00602EE3" w:rsidRPr="000765B5">
        <w:rPr>
          <w:rFonts w:ascii="Sakkal Majalla" w:hAnsi="Sakkal Majalla" w:cs="Traditional Arabic" w:hint="cs"/>
          <w:b/>
          <w:bCs/>
          <w:color w:val="000000" w:themeColor="text1"/>
          <w:sz w:val="28"/>
          <w:szCs w:val="28"/>
        </w:rPr>
        <w:t xml:space="preserve"> </w:t>
      </w:r>
    </w:p>
    <w:p w14:paraId="43CAC6B8" w14:textId="0588E23C" w:rsidR="00602EE3" w:rsidRPr="000765B5"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تعمل بصورة مجتمعة ويمكن أن تزيد من </w:t>
      </w:r>
      <w:r w:rsidR="002E3B5D" w:rsidRPr="000765B5">
        <w:rPr>
          <w:rFonts w:ascii="Sakkal Majalla" w:hAnsi="Sakkal Majalla" w:cs="Traditional Arabic" w:hint="cs"/>
          <w:color w:val="000000" w:themeColor="text1"/>
          <w:sz w:val="28"/>
          <w:szCs w:val="28"/>
          <w:rtl/>
        </w:rPr>
        <w:t>الإيرادات،</w:t>
      </w:r>
      <w:r w:rsidRPr="000765B5">
        <w:rPr>
          <w:rFonts w:ascii="Sakkal Majalla" w:hAnsi="Sakkal Majalla" w:cs="Traditional Arabic" w:hint="cs"/>
          <w:color w:val="000000" w:themeColor="text1"/>
          <w:sz w:val="28"/>
          <w:szCs w:val="28"/>
          <w:rtl/>
        </w:rPr>
        <w:t xml:space="preserve"> وتحقق مراقبة أفضل </w:t>
      </w:r>
      <w:r w:rsidR="002E3B5D" w:rsidRPr="000765B5">
        <w:rPr>
          <w:rFonts w:ascii="Sakkal Majalla" w:hAnsi="Sakkal Majalla" w:cs="Traditional Arabic" w:hint="cs"/>
          <w:color w:val="000000" w:themeColor="text1"/>
          <w:sz w:val="28"/>
          <w:szCs w:val="28"/>
          <w:rtl/>
        </w:rPr>
        <w:t>للتكلفة،</w:t>
      </w:r>
      <w:r w:rsidRPr="000765B5">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0765B5">
        <w:rPr>
          <w:rFonts w:ascii="Sakkal Majalla" w:hAnsi="Sakkal Majalla" w:cs="Traditional Arabic" w:hint="cs"/>
          <w:color w:val="000000" w:themeColor="text1"/>
          <w:sz w:val="28"/>
          <w:szCs w:val="28"/>
          <w:rtl/>
        </w:rPr>
        <w:t>العميل،</w:t>
      </w:r>
      <w:r w:rsidRPr="000765B5">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0765B5">
        <w:rPr>
          <w:rFonts w:ascii="Sakkal Majalla" w:hAnsi="Sakkal Majalla" w:cs="Traditional Arabic" w:hint="cs"/>
          <w:color w:val="000000" w:themeColor="text1"/>
          <w:sz w:val="28"/>
          <w:szCs w:val="28"/>
          <w:rtl/>
        </w:rPr>
        <w:t>أكبر</w:t>
      </w:r>
      <w:r w:rsidR="00A75F8D" w:rsidRPr="000765B5">
        <w:rPr>
          <w:rFonts w:ascii="Sakkal Majalla" w:hAnsi="Sakkal Majalla" w:cs="Traditional Arabic" w:hint="cs"/>
          <w:color w:val="000000" w:themeColor="text1"/>
          <w:sz w:val="28"/>
          <w:szCs w:val="28"/>
        </w:rPr>
        <w:t xml:space="preserve"> (Evseeva, et, al. 2021)</w:t>
      </w:r>
      <w:r w:rsidR="00A75F8D" w:rsidRPr="000765B5">
        <w:rPr>
          <w:rFonts w:ascii="Sakkal Majalla" w:hAnsi="Sakkal Majalla" w:cs="Traditional Arabic" w:hint="cs"/>
          <w:color w:val="000000" w:themeColor="text1"/>
          <w:sz w:val="28"/>
          <w:szCs w:val="28"/>
          <w:rtl/>
        </w:rPr>
        <w:t xml:space="preserve"> </w:t>
      </w:r>
    </w:p>
    <w:p w14:paraId="5386F50E" w14:textId="751E5A32"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الأول:</w:t>
      </w:r>
      <w:r w:rsidRPr="000765B5">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للخدمة وتطويع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لخدمة هذه الشرائح المربحة</w:t>
      </w:r>
      <w:r w:rsidRPr="000765B5">
        <w:rPr>
          <w:rFonts w:ascii="Sakkal Majalla" w:hAnsi="Sakkal Majalla" w:cs="Traditional Arabic" w:hint="cs"/>
          <w:color w:val="000000" w:themeColor="text1"/>
          <w:sz w:val="28"/>
          <w:szCs w:val="28"/>
        </w:rPr>
        <w:t xml:space="preserve"> </w:t>
      </w:r>
    </w:p>
    <w:p w14:paraId="2D109DDD" w14:textId="16954424"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الثاني: إعداد</w:t>
      </w:r>
      <w:r w:rsidRPr="000765B5">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شرائح العملاء</w:t>
      </w:r>
    </w:p>
    <w:p w14:paraId="21FB6E50" w14:textId="7B2EE9DE"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 xml:space="preserve">المبدأ </w:t>
      </w:r>
      <w:r w:rsidR="002E3B5D" w:rsidRPr="000765B5">
        <w:rPr>
          <w:rFonts w:ascii="Sakkal Majalla" w:hAnsi="Sakkal Majalla" w:cs="Traditional Arabic" w:hint="cs"/>
          <w:color w:val="000000" w:themeColor="text1"/>
          <w:sz w:val="28"/>
          <w:szCs w:val="28"/>
          <w:rtl/>
        </w:rPr>
        <w:t>الثالث: إدراك</w:t>
      </w:r>
      <w:r w:rsidRPr="000765B5">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سلسلة </w:t>
      </w:r>
      <w:r w:rsidR="00BB79C1" w:rsidRPr="000765B5">
        <w:rPr>
          <w:rFonts w:ascii="Sakkal Majalla" w:hAnsi="Sakkal Majalla" w:cs="Traditional Arabic" w:hint="cs"/>
          <w:color w:val="000000" w:themeColor="text1"/>
          <w:sz w:val="28"/>
          <w:szCs w:val="28"/>
          <w:rtl/>
        </w:rPr>
        <w:t>الامداد</w:t>
      </w:r>
      <w:r w:rsidR="002E3B5D" w:rsidRPr="000765B5">
        <w:rPr>
          <w:rFonts w:ascii="Sakkal Majalla" w:hAnsi="Sakkal Majalla" w:cs="Traditional Arabic" w:hint="cs"/>
          <w:color w:val="000000" w:themeColor="text1"/>
          <w:sz w:val="28"/>
          <w:szCs w:val="28"/>
          <w:rtl/>
        </w:rPr>
        <w:t>، محققا</w:t>
      </w:r>
      <w:r w:rsidRPr="000765B5">
        <w:rPr>
          <w:rFonts w:ascii="Sakkal Majalla" w:hAnsi="Sakkal Majalla" w:cs="Traditional Arabic" w:hint="cs"/>
          <w:color w:val="000000" w:themeColor="text1"/>
          <w:sz w:val="28"/>
          <w:szCs w:val="28"/>
          <w:rtl/>
        </w:rPr>
        <w:t xml:space="preserve"> دقة التنبؤ والتخصيص الأمثل للموارد</w:t>
      </w:r>
      <w:r w:rsidRPr="000765B5">
        <w:rPr>
          <w:rFonts w:ascii="Sakkal Majalla" w:hAnsi="Sakkal Majalla" w:cs="Traditional Arabic" w:hint="cs"/>
          <w:color w:val="000000" w:themeColor="text1"/>
          <w:sz w:val="28"/>
          <w:szCs w:val="28"/>
        </w:rPr>
        <w:t xml:space="preserve"> </w:t>
      </w:r>
    </w:p>
    <w:p w14:paraId="1EC567AE" w14:textId="07675F1E"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الرابع: تحقيق</w:t>
      </w:r>
      <w:r w:rsidRPr="000765B5">
        <w:rPr>
          <w:rFonts w:ascii="Sakkal Majalla" w:hAnsi="Sakkal Majalla" w:cs="Traditional Arabic" w:hint="cs"/>
          <w:color w:val="000000" w:themeColor="text1"/>
          <w:sz w:val="28"/>
          <w:szCs w:val="28"/>
          <w:rtl/>
        </w:rPr>
        <w:t xml:space="preserve"> التميز </w:t>
      </w:r>
      <w:r w:rsidR="002E3B5D"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المنتج بصورة كاملة للعميل والتحول السريع</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عبر سلسلة </w:t>
      </w:r>
      <w:r w:rsidR="00BB79C1" w:rsidRPr="000765B5">
        <w:rPr>
          <w:rFonts w:ascii="Sakkal Majalla" w:hAnsi="Sakkal Majalla" w:cs="Traditional Arabic" w:hint="cs"/>
          <w:color w:val="000000" w:themeColor="text1"/>
          <w:sz w:val="28"/>
          <w:szCs w:val="28"/>
          <w:rtl/>
        </w:rPr>
        <w:t>الامداد</w:t>
      </w:r>
    </w:p>
    <w:p w14:paraId="7A812D06" w14:textId="0B9BC588"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الخامس: إدارة</w:t>
      </w:r>
      <w:r w:rsidRPr="000765B5">
        <w:rPr>
          <w:rFonts w:ascii="Sakkal Majalla" w:hAnsi="Sakkal Majalla" w:cs="Traditional Arabic" w:hint="cs"/>
          <w:color w:val="000000" w:themeColor="text1"/>
          <w:sz w:val="28"/>
          <w:szCs w:val="28"/>
          <w:rtl/>
        </w:rPr>
        <w:t xml:space="preserve"> مصدر السلسلة بصورة استراتيجية وذلك لتخفيض</w:t>
      </w:r>
      <w:r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ا</w:t>
      </w:r>
      <w:r w:rsidRPr="000765B5">
        <w:rPr>
          <w:rFonts w:ascii="Sakkal Majalla" w:hAnsi="Sakkal Majalla" w:cs="Traditional Arabic" w:hint="cs"/>
          <w:color w:val="000000" w:themeColor="text1"/>
          <w:sz w:val="28"/>
          <w:szCs w:val="28"/>
          <w:rtl/>
        </w:rPr>
        <w:t>لتكلفة الكلية للمواد والخدمات</w:t>
      </w:r>
      <w:r w:rsidRPr="000765B5">
        <w:rPr>
          <w:rFonts w:ascii="Sakkal Majalla" w:hAnsi="Sakkal Majalla" w:cs="Traditional Arabic" w:hint="cs"/>
          <w:color w:val="000000" w:themeColor="text1"/>
          <w:sz w:val="28"/>
          <w:szCs w:val="28"/>
        </w:rPr>
        <w:t xml:space="preserve"> </w:t>
      </w:r>
      <w:r w:rsidR="00132E67" w:rsidRPr="000765B5">
        <w:rPr>
          <w:rFonts w:ascii="Sakkal Majalla" w:hAnsi="Sakkal Majalla" w:cs="Traditional Arabic" w:hint="cs"/>
          <w:color w:val="000000" w:themeColor="text1"/>
          <w:sz w:val="28"/>
          <w:szCs w:val="28"/>
          <w:lang w:bidi="ar-EG"/>
        </w:rPr>
        <w:t>(Yong, el, al, 2022)</w:t>
      </w:r>
    </w:p>
    <w:p w14:paraId="4F2DB3F9" w14:textId="03127305"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السادس: تطوير</w:t>
      </w:r>
      <w:r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باستراتيجية التوسع </w:t>
      </w:r>
      <w:r w:rsidR="002E3B5D" w:rsidRPr="000765B5">
        <w:rPr>
          <w:rFonts w:ascii="Sakkal Majalla" w:hAnsi="Sakkal Majalla" w:cs="Traditional Arabic" w:hint="cs"/>
          <w:color w:val="000000" w:themeColor="text1"/>
          <w:sz w:val="28"/>
          <w:szCs w:val="28"/>
          <w:rtl/>
        </w:rPr>
        <w:t>التكنولوجي</w:t>
      </w:r>
      <w:r w:rsidR="002E3B5D"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والتي</w:t>
      </w:r>
      <w:r w:rsidRPr="000765B5">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نظرة واضحة </w:t>
      </w:r>
      <w:r w:rsidR="002E3B5D" w:rsidRPr="000765B5">
        <w:rPr>
          <w:rFonts w:ascii="Sakkal Majalla" w:hAnsi="Sakkal Majalla" w:cs="Traditional Arabic" w:hint="cs"/>
          <w:color w:val="000000" w:themeColor="text1"/>
          <w:sz w:val="28"/>
          <w:szCs w:val="28"/>
          <w:rtl/>
        </w:rPr>
        <w:t>لتدفق المنتجات</w:t>
      </w:r>
      <w:r w:rsidRPr="000765B5">
        <w:rPr>
          <w:rFonts w:ascii="Sakkal Majalla" w:hAnsi="Sakkal Majalla" w:cs="Traditional Arabic" w:hint="cs"/>
          <w:color w:val="000000" w:themeColor="text1"/>
          <w:sz w:val="28"/>
          <w:szCs w:val="28"/>
          <w:rtl/>
        </w:rPr>
        <w:t xml:space="preserve"> والخدمات والمعلوما</w:t>
      </w:r>
      <w:r w:rsidR="002E3B5D" w:rsidRPr="000765B5">
        <w:rPr>
          <w:rFonts w:ascii="Sakkal Majalla" w:hAnsi="Sakkal Majalla" w:cs="Traditional Arabic" w:hint="cs"/>
          <w:color w:val="000000" w:themeColor="text1"/>
          <w:sz w:val="28"/>
          <w:szCs w:val="28"/>
          <w:rtl/>
        </w:rPr>
        <w:t>ت</w:t>
      </w:r>
    </w:p>
    <w:p w14:paraId="4B586B86" w14:textId="51BB5185"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السابع: تبنى</w:t>
      </w:r>
      <w:r w:rsidRPr="000765B5">
        <w:rPr>
          <w:rFonts w:ascii="Sakkal Majalla" w:hAnsi="Sakkal Majalla" w:cs="Traditional Arabic" w:hint="cs"/>
          <w:color w:val="000000" w:themeColor="text1"/>
          <w:sz w:val="28"/>
          <w:szCs w:val="28"/>
          <w:rtl/>
        </w:rPr>
        <w:t xml:space="preserve"> قناة تربط مقاييس الأداء لضمان نجاح مجمع للوصول</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إلى المستخدم </w:t>
      </w:r>
      <w:r w:rsidR="002E3B5D" w:rsidRPr="000765B5">
        <w:rPr>
          <w:rFonts w:ascii="Sakkal Majalla" w:hAnsi="Sakkal Majalla" w:cs="Traditional Arabic" w:hint="cs"/>
          <w:color w:val="000000" w:themeColor="text1"/>
          <w:sz w:val="28"/>
          <w:szCs w:val="28"/>
          <w:rtl/>
        </w:rPr>
        <w:t>النهائي</w:t>
      </w:r>
      <w:r w:rsidRPr="000765B5">
        <w:rPr>
          <w:rFonts w:ascii="Sakkal Majalla" w:hAnsi="Sakkal Majalla" w:cs="Traditional Arabic" w:hint="cs"/>
          <w:color w:val="000000" w:themeColor="text1"/>
          <w:sz w:val="28"/>
          <w:szCs w:val="28"/>
          <w:rtl/>
        </w:rPr>
        <w:t xml:space="preserve"> بكفاءة وفعالية</w:t>
      </w:r>
    </w:p>
    <w:p w14:paraId="4A1FF60F" w14:textId="0EC80658" w:rsidR="00B92B20" w:rsidRPr="000765B5"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معظم الشركات تنظر نحو الداخل وتطبق </w:t>
      </w:r>
      <w:r w:rsidR="002E3B5D" w:rsidRPr="000765B5">
        <w:rPr>
          <w:rFonts w:ascii="Sakkal Majalla" w:hAnsi="Sakkal Majalla" w:cs="Traditional Arabic" w:hint="cs"/>
          <w:color w:val="000000" w:themeColor="text1"/>
          <w:sz w:val="28"/>
          <w:szCs w:val="28"/>
          <w:rtl/>
        </w:rPr>
        <w:t>أي</w:t>
      </w:r>
      <w:r w:rsidRPr="000765B5">
        <w:rPr>
          <w:rFonts w:ascii="Sakkal Majalla" w:hAnsi="Sakkal Majalla" w:cs="Traditional Arabic" w:hint="cs"/>
          <w:color w:val="000000" w:themeColor="text1"/>
          <w:sz w:val="28"/>
          <w:szCs w:val="28"/>
          <w:rtl/>
        </w:rPr>
        <w:t xml:space="preserve"> عدد من المقاييس الموجهة </w:t>
      </w:r>
      <w:r w:rsidR="002E3B5D" w:rsidRPr="000765B5">
        <w:rPr>
          <w:rFonts w:ascii="Sakkal Majalla" w:hAnsi="Sakkal Majalla" w:cs="Traditional Arabic" w:hint="cs"/>
          <w:color w:val="000000" w:themeColor="text1"/>
          <w:sz w:val="28"/>
          <w:szCs w:val="28"/>
          <w:rtl/>
        </w:rPr>
        <w:t>وظيفيا،</w:t>
      </w:r>
      <w:r w:rsidRPr="000765B5">
        <w:rPr>
          <w:rFonts w:ascii="Sakkal Majalla" w:hAnsi="Sakkal Majalla" w:cs="Traditional Arabic" w:hint="cs"/>
          <w:color w:val="000000" w:themeColor="text1"/>
          <w:sz w:val="28"/>
          <w:szCs w:val="28"/>
          <w:rtl/>
        </w:rPr>
        <w:t xml:space="preserve"> ولكن مدير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0765B5">
        <w:rPr>
          <w:rFonts w:ascii="Sakkal Majalla" w:hAnsi="Sakkal Majalla" w:cs="Traditional Arabic" w:hint="cs"/>
          <w:color w:val="000000" w:themeColor="text1"/>
          <w:sz w:val="28"/>
          <w:szCs w:val="28"/>
          <w:rtl/>
        </w:rPr>
        <w:t xml:space="preserve"> حالة على حدة</w:t>
      </w:r>
      <w:r w:rsidR="00B92B20" w:rsidRPr="000765B5">
        <w:rPr>
          <w:rFonts w:ascii="Sakkal Majalla" w:hAnsi="Sakkal Majalla" w:cs="Traditional Arabic" w:hint="cs"/>
          <w:color w:val="000000" w:themeColor="text1"/>
          <w:sz w:val="28"/>
          <w:szCs w:val="28"/>
          <w:rtl/>
        </w:rPr>
        <w:t>.</w:t>
      </w:r>
      <w:r w:rsidR="00183119" w:rsidRPr="000765B5">
        <w:rPr>
          <w:rFonts w:ascii="Sakkal Majalla" w:hAnsi="Sakkal Majalla" w:cs="Traditional Arabic" w:hint="cs"/>
          <w:color w:val="000000" w:themeColor="text1"/>
          <w:sz w:val="28"/>
          <w:szCs w:val="28"/>
          <w:lang w:bidi="ar-EG"/>
        </w:rPr>
        <w:t xml:space="preserve"> (Yong, el, al, 2022)</w:t>
      </w:r>
    </w:p>
    <w:p w14:paraId="1A21BF49" w14:textId="5BECE2A7" w:rsidR="00602EE3"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2.3.8</w:t>
      </w:r>
      <w:r w:rsidR="00602EE3" w:rsidRPr="000765B5">
        <w:rPr>
          <w:rFonts w:ascii="Sakkal Majalla" w:hAnsi="Sakkal Majalla" w:cs="Traditional Arabic" w:hint="cs"/>
          <w:b/>
          <w:bCs/>
          <w:color w:val="000000" w:themeColor="text1"/>
          <w:sz w:val="28"/>
          <w:szCs w:val="28"/>
          <w:rtl/>
        </w:rPr>
        <w:t xml:space="preserve"> </w:t>
      </w:r>
      <w:r w:rsidR="00B92B20" w:rsidRPr="000765B5">
        <w:rPr>
          <w:rFonts w:ascii="Sakkal Majalla" w:hAnsi="Sakkal Majalla" w:cs="Traditional Arabic" w:hint="cs"/>
          <w:b/>
          <w:bCs/>
          <w:color w:val="000000" w:themeColor="text1"/>
          <w:sz w:val="28"/>
          <w:szCs w:val="28"/>
          <w:rtl/>
        </w:rPr>
        <w:t>خطوات</w:t>
      </w:r>
      <w:r w:rsidR="00602EE3" w:rsidRPr="000765B5">
        <w:rPr>
          <w:rFonts w:ascii="Sakkal Majalla" w:hAnsi="Sakkal Majalla" w:cs="Traditional Arabic" w:hint="cs"/>
          <w:b/>
          <w:bCs/>
          <w:color w:val="000000" w:themeColor="text1"/>
          <w:sz w:val="28"/>
          <w:szCs w:val="28"/>
          <w:rtl/>
        </w:rPr>
        <w:t xml:space="preserve"> سلسلة </w:t>
      </w:r>
      <w:r w:rsidR="00BB79C1" w:rsidRPr="000765B5">
        <w:rPr>
          <w:rFonts w:ascii="Sakkal Majalla" w:hAnsi="Sakkal Majalla" w:cs="Traditional Arabic" w:hint="cs"/>
          <w:b/>
          <w:bCs/>
          <w:color w:val="000000" w:themeColor="text1"/>
          <w:sz w:val="28"/>
          <w:szCs w:val="28"/>
          <w:rtl/>
        </w:rPr>
        <w:t>الامداد</w:t>
      </w:r>
      <w:r w:rsidR="00602EE3" w:rsidRPr="000765B5">
        <w:rPr>
          <w:rFonts w:ascii="Sakkal Majalla" w:hAnsi="Sakkal Majalla" w:cs="Traditional Arabic" w:hint="cs"/>
          <w:b/>
          <w:bCs/>
          <w:color w:val="000000" w:themeColor="text1"/>
          <w:sz w:val="28"/>
          <w:szCs w:val="28"/>
          <w:rtl/>
        </w:rPr>
        <w:t xml:space="preserve"> وتشمل كل من الخدمة المقدمة وكذلك </w:t>
      </w:r>
      <w:r w:rsidR="002E3B5D" w:rsidRPr="000765B5">
        <w:rPr>
          <w:rFonts w:ascii="Sakkal Majalla" w:hAnsi="Sakkal Majalla" w:cs="Traditional Arabic" w:hint="cs"/>
          <w:b/>
          <w:bCs/>
          <w:color w:val="000000" w:themeColor="text1"/>
          <w:sz w:val="28"/>
          <w:szCs w:val="28"/>
          <w:rtl/>
        </w:rPr>
        <w:t>النواحي</w:t>
      </w:r>
      <w:r w:rsidR="00602EE3" w:rsidRPr="000765B5">
        <w:rPr>
          <w:rFonts w:ascii="Sakkal Majalla" w:hAnsi="Sakkal Majalla" w:cs="Traditional Arabic" w:hint="cs"/>
          <w:b/>
          <w:bCs/>
          <w:color w:val="000000" w:themeColor="text1"/>
          <w:sz w:val="28"/>
          <w:szCs w:val="28"/>
          <w:rtl/>
        </w:rPr>
        <w:t xml:space="preserve"> </w:t>
      </w:r>
      <w:r w:rsidR="002E3B5D" w:rsidRPr="000765B5">
        <w:rPr>
          <w:rFonts w:ascii="Sakkal Majalla" w:hAnsi="Sakkal Majalla" w:cs="Traditional Arabic" w:hint="cs"/>
          <w:b/>
          <w:bCs/>
          <w:color w:val="000000" w:themeColor="text1"/>
          <w:sz w:val="28"/>
          <w:szCs w:val="28"/>
          <w:rtl/>
        </w:rPr>
        <w:t>المالية</w:t>
      </w:r>
      <w:r w:rsidR="002E3B5D" w:rsidRPr="000765B5">
        <w:rPr>
          <w:rFonts w:ascii="Sakkal Majalla" w:hAnsi="Sakkal Majalla" w:cs="Traditional Arabic" w:hint="cs"/>
          <w:b/>
          <w:bCs/>
          <w:color w:val="000000" w:themeColor="text1"/>
          <w:sz w:val="28"/>
          <w:szCs w:val="28"/>
        </w:rPr>
        <w:t>:</w:t>
      </w:r>
    </w:p>
    <w:p w14:paraId="1BB41190" w14:textId="35DBE9E9" w:rsidR="00602EE3" w:rsidRPr="000765B5" w:rsidRDefault="002E3B5D" w:rsidP="004A0339">
      <w:pPr>
        <w:pStyle w:val="a4"/>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الأولى: يتم</w:t>
      </w:r>
      <w:r w:rsidR="00602EE3" w:rsidRPr="000765B5">
        <w:rPr>
          <w:rFonts w:ascii="Sakkal Majalla" w:hAnsi="Sakkal Majalla" w:cs="Traditional Arabic" w:hint="cs"/>
          <w:color w:val="000000" w:themeColor="text1"/>
          <w:sz w:val="28"/>
          <w:szCs w:val="28"/>
          <w:rtl/>
        </w:rPr>
        <w:t xml:space="preserve"> قياس مستوى الخدمة بشروط </w:t>
      </w:r>
      <w:r w:rsidRPr="000765B5">
        <w:rPr>
          <w:rFonts w:ascii="Sakkal Majalla" w:hAnsi="Sakkal Majalla" w:cs="Traditional Arabic" w:hint="cs"/>
          <w:color w:val="000000" w:themeColor="text1"/>
          <w:sz w:val="28"/>
          <w:szCs w:val="28"/>
          <w:rtl/>
        </w:rPr>
        <w:t>اكتمال</w:t>
      </w:r>
      <w:r w:rsidR="00602EE3" w:rsidRPr="000765B5">
        <w:rPr>
          <w:rFonts w:ascii="Sakkal Majalla" w:hAnsi="Sakkal Majalla" w:cs="Traditional Arabic" w:hint="cs"/>
          <w:color w:val="000000" w:themeColor="text1"/>
          <w:sz w:val="28"/>
          <w:szCs w:val="28"/>
          <w:rtl/>
        </w:rPr>
        <w:t xml:space="preserve"> الأمر حتى يصل حيث تم </w:t>
      </w:r>
      <w:r w:rsidR="00132635" w:rsidRPr="000765B5">
        <w:rPr>
          <w:rFonts w:ascii="Sakkal Majalla" w:hAnsi="Sakkal Majalla" w:cs="Traditional Arabic" w:hint="cs"/>
          <w:color w:val="000000" w:themeColor="text1"/>
          <w:sz w:val="28"/>
          <w:szCs w:val="28"/>
          <w:rtl/>
        </w:rPr>
        <w:t>الاتفاق،</w:t>
      </w:r>
      <w:r w:rsidR="00602EE3"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أي</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اكتماله</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وتسعيره،</w:t>
      </w:r>
      <w:r w:rsidR="00602EE3" w:rsidRPr="000765B5">
        <w:rPr>
          <w:rFonts w:ascii="Sakkal Majalla" w:hAnsi="Sakkal Majalla" w:cs="Traditional Arabic" w:hint="cs"/>
          <w:color w:val="000000" w:themeColor="text1"/>
          <w:sz w:val="28"/>
          <w:szCs w:val="28"/>
          <w:rtl/>
        </w:rPr>
        <w:t xml:space="preserve"> والفاتورة </w:t>
      </w:r>
      <w:r w:rsidRPr="000765B5">
        <w:rPr>
          <w:rFonts w:ascii="Sakkal Majalla" w:hAnsi="Sakkal Majalla" w:cs="Traditional Arabic" w:hint="cs"/>
          <w:color w:val="000000" w:themeColor="text1"/>
          <w:sz w:val="28"/>
          <w:szCs w:val="28"/>
          <w:rtl/>
        </w:rPr>
        <w:t>السليمة</w:t>
      </w:r>
      <w:r w:rsidR="00602EE3" w:rsidRPr="000765B5">
        <w:rPr>
          <w:rFonts w:ascii="Sakkal Majalla" w:hAnsi="Sakkal Majalla" w:cs="Traditional Arabic" w:hint="cs"/>
          <w:color w:val="000000" w:themeColor="text1"/>
          <w:sz w:val="28"/>
          <w:szCs w:val="28"/>
          <w:rtl/>
        </w:rPr>
        <w:t xml:space="preserve"> وعدم تلف </w:t>
      </w:r>
      <w:r w:rsidR="00132635" w:rsidRPr="000765B5">
        <w:rPr>
          <w:rFonts w:ascii="Sakkal Majalla" w:hAnsi="Sakkal Majalla" w:cs="Traditional Arabic" w:hint="cs"/>
          <w:color w:val="000000" w:themeColor="text1"/>
          <w:sz w:val="28"/>
          <w:szCs w:val="28"/>
          <w:rtl/>
        </w:rPr>
        <w:t>المحتويات،</w:t>
      </w:r>
      <w:r w:rsidR="00602EE3" w:rsidRPr="000765B5">
        <w:rPr>
          <w:rFonts w:ascii="Sakkal Majalla" w:hAnsi="Sakkal Majalla" w:cs="Traditional Arabic" w:hint="cs"/>
          <w:color w:val="000000" w:themeColor="text1"/>
          <w:sz w:val="28"/>
          <w:szCs w:val="28"/>
          <w:rtl/>
        </w:rPr>
        <w:t xml:space="preserve"> والأمر الكامل ليس فقط أن يرتبط بسلسلة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0765B5">
        <w:rPr>
          <w:rFonts w:ascii="Sakkal Majalla" w:hAnsi="Sakkal Majalla" w:cs="Traditional Arabic" w:hint="cs"/>
          <w:color w:val="000000" w:themeColor="text1"/>
          <w:sz w:val="28"/>
          <w:szCs w:val="28"/>
          <w:rtl/>
        </w:rPr>
        <w:t>أيضاً</w:t>
      </w:r>
      <w:r w:rsidR="00183119" w:rsidRPr="000765B5">
        <w:rPr>
          <w:rFonts w:ascii="Sakkal Majalla" w:hAnsi="Sakkal Majalla" w:cs="Traditional Arabic" w:hint="cs"/>
          <w:color w:val="000000" w:themeColor="text1"/>
          <w:sz w:val="28"/>
          <w:szCs w:val="28"/>
          <w:rtl/>
        </w:rPr>
        <w:t xml:space="preserve"> (علاء،2023)</w:t>
      </w:r>
    </w:p>
    <w:p w14:paraId="60B2BCCC" w14:textId="574DC4AD" w:rsidR="00602EE3" w:rsidRPr="000765B5" w:rsidRDefault="002E3B5D" w:rsidP="004A0339">
      <w:pPr>
        <w:pStyle w:val="a4"/>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الخطوة </w:t>
      </w:r>
      <w:r w:rsidR="00132635" w:rsidRPr="000765B5">
        <w:rPr>
          <w:rFonts w:ascii="Sakkal Majalla" w:hAnsi="Sakkal Majalla" w:cs="Traditional Arabic" w:hint="cs"/>
          <w:color w:val="000000" w:themeColor="text1"/>
          <w:sz w:val="28"/>
          <w:szCs w:val="28"/>
          <w:rtl/>
        </w:rPr>
        <w:t>الثانية: يحدد</w:t>
      </w:r>
      <w:r w:rsidR="00602EE3" w:rsidRPr="000765B5">
        <w:rPr>
          <w:rFonts w:ascii="Sakkal Majalla" w:hAnsi="Sakkal Majalla" w:cs="Traditional Arabic" w:hint="cs"/>
          <w:color w:val="000000" w:themeColor="text1"/>
          <w:sz w:val="28"/>
          <w:szCs w:val="28"/>
          <w:rtl/>
        </w:rPr>
        <w:t xml:space="preserve"> مديرو 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0765B5">
        <w:rPr>
          <w:rFonts w:ascii="Sakkal Majalla" w:hAnsi="Sakkal Majalla" w:cs="Traditional Arabic" w:hint="cs"/>
          <w:color w:val="000000" w:themeColor="text1"/>
          <w:sz w:val="28"/>
          <w:szCs w:val="28"/>
          <w:rtl/>
        </w:rPr>
        <w:t>الأستاذ،</w:t>
      </w:r>
      <w:r w:rsidR="00602EE3" w:rsidRPr="000765B5">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0765B5">
        <w:rPr>
          <w:rFonts w:ascii="Sakkal Majalla" w:hAnsi="Sakkal Majalla" w:cs="Traditional Arabic" w:hint="cs"/>
          <w:color w:val="000000" w:themeColor="text1"/>
          <w:sz w:val="28"/>
          <w:szCs w:val="28"/>
          <w:rtl/>
        </w:rPr>
        <w:t>لأي</w:t>
      </w:r>
      <w:r w:rsidR="00602EE3" w:rsidRPr="000765B5">
        <w:rPr>
          <w:rFonts w:ascii="Sakkal Majalla" w:hAnsi="Sakkal Majalla" w:cs="Traditional Arabic" w:hint="cs"/>
          <w:color w:val="000000" w:themeColor="text1"/>
          <w:sz w:val="28"/>
          <w:szCs w:val="28"/>
          <w:rtl/>
        </w:rPr>
        <w:t xml:space="preserve"> فرد أو قصور الرقابة عبر مشتقات التكلفة.</w:t>
      </w:r>
      <w:r w:rsidR="00183119" w:rsidRPr="000765B5">
        <w:rPr>
          <w:rFonts w:ascii="Sakkal Majalla" w:hAnsi="Sakkal Majalla" w:cs="Traditional Arabic" w:hint="cs"/>
          <w:color w:val="000000" w:themeColor="text1"/>
          <w:sz w:val="28"/>
          <w:szCs w:val="28"/>
          <w:lang w:bidi="ar-EG"/>
        </w:rPr>
        <w:t xml:space="preserve"> (Yong, el, al, 2022)</w:t>
      </w:r>
    </w:p>
    <w:p w14:paraId="38E46A25" w14:textId="78F8AAFC" w:rsidR="00132635" w:rsidRPr="000765B5"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2.3.9</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استراتيجيات إدارة سلسلة </w:t>
      </w:r>
      <w:r w:rsidR="00BB79C1" w:rsidRPr="000765B5">
        <w:rPr>
          <w:rFonts w:ascii="Sakkal Majalla" w:hAnsi="Sakkal Majalla" w:cs="Traditional Arabic" w:hint="cs"/>
          <w:b/>
          <w:bCs/>
          <w:color w:val="000000" w:themeColor="text1"/>
          <w:sz w:val="28"/>
          <w:szCs w:val="28"/>
          <w:rtl/>
        </w:rPr>
        <w:t>الامداد</w:t>
      </w:r>
    </w:p>
    <w:p w14:paraId="7E321EAC" w14:textId="6A3E6917"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w:t>
      </w:r>
      <w:r w:rsidRPr="000765B5">
        <w:rPr>
          <w:rFonts w:ascii="Sakkal Majalla" w:hAnsi="Sakkal Majalla" w:cs="Traditional Arabic" w:hint="cs"/>
          <w:color w:val="000000" w:themeColor="text1"/>
          <w:sz w:val="28"/>
          <w:szCs w:val="28"/>
          <w:rtl/>
        </w:rPr>
        <w:lastRenderedPageBreak/>
        <w:t>لتقديم المنتج المناسب، بالمكان والوقت المناسبين، وبأقل التكاليف، مع تعزيز رضا العملاء و</w:t>
      </w:r>
      <w:r w:rsidR="007F186B" w:rsidRPr="000765B5">
        <w:rPr>
          <w:rFonts w:ascii="Sakkal Majalla" w:hAnsi="Sakkal Majalla" w:cs="Traditional Arabic" w:hint="cs"/>
          <w:color w:val="000000" w:themeColor="text1"/>
          <w:sz w:val="28"/>
          <w:szCs w:val="28"/>
          <w:rtl/>
        </w:rPr>
        <w:t xml:space="preserve">يجب أن تركز استراتيجيات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على علاقات الأعمال </w:t>
      </w:r>
      <w:r w:rsidR="004232B9"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تتصف ب</w:t>
      </w:r>
      <w:r w:rsidRPr="000765B5">
        <w:rPr>
          <w:rFonts w:ascii="Sakkal Majalla" w:hAnsi="Sakkal Majalla" w:cs="Traditional Arabic" w:hint="cs"/>
          <w:color w:val="000000" w:themeColor="text1"/>
          <w:sz w:val="28"/>
          <w:szCs w:val="28"/>
          <w:rtl/>
        </w:rPr>
        <w:t>ا</w:t>
      </w:r>
      <w:r w:rsidR="007F186B" w:rsidRPr="000765B5">
        <w:rPr>
          <w:rFonts w:ascii="Sakkal Majalla" w:hAnsi="Sakkal Majalla" w:cs="Traditional Arabic" w:hint="cs"/>
          <w:color w:val="000000" w:themeColor="text1"/>
          <w:sz w:val="28"/>
          <w:szCs w:val="28"/>
          <w:rtl/>
        </w:rPr>
        <w:t>لأجل الطويل</w:t>
      </w:r>
      <w:r w:rsidR="00B92B20" w:rsidRPr="000765B5">
        <w:rPr>
          <w:rFonts w:ascii="Sakkal Majalla" w:hAnsi="Sakkal Majalla" w:cs="Traditional Arabic" w:hint="cs"/>
          <w:color w:val="000000" w:themeColor="text1"/>
          <w:sz w:val="28"/>
          <w:szCs w:val="28"/>
        </w:rPr>
        <w:t xml:space="preserve"> </w:t>
      </w:r>
      <w:r w:rsidR="00B92B20" w:rsidRPr="000765B5">
        <w:rPr>
          <w:rFonts w:ascii="Sakkal Majalla" w:hAnsi="Sakkal Majalla" w:cs="Traditional Arabic" w:hint="cs"/>
          <w:color w:val="000000" w:themeColor="text1"/>
          <w:sz w:val="28"/>
          <w:szCs w:val="28"/>
          <w:rtl/>
          <w:lang w:bidi="ar-EG"/>
        </w:rPr>
        <w:t xml:space="preserve">بشكل يدعم </w:t>
      </w:r>
      <w:r w:rsidR="007F186B" w:rsidRPr="000765B5">
        <w:rPr>
          <w:rFonts w:ascii="Sakkal Majalla" w:hAnsi="Sakkal Majalla" w:cs="Traditional Arabic" w:hint="cs"/>
          <w:color w:val="000000" w:themeColor="text1"/>
          <w:sz w:val="28"/>
          <w:szCs w:val="28"/>
          <w:rtl/>
        </w:rPr>
        <w:t xml:space="preserve">التعاون </w:t>
      </w:r>
      <w:r w:rsidR="004232B9" w:rsidRPr="000765B5">
        <w:rPr>
          <w:rFonts w:ascii="Sakkal Majalla" w:hAnsi="Sakkal Majalla" w:cs="Traditional Arabic" w:hint="cs"/>
          <w:color w:val="000000" w:themeColor="text1"/>
          <w:sz w:val="28"/>
          <w:szCs w:val="28"/>
          <w:rtl/>
        </w:rPr>
        <w:t>بطبيعته</w:t>
      </w:r>
      <w:r w:rsidR="00B92B20" w:rsidRPr="000765B5">
        <w:rPr>
          <w:rFonts w:ascii="Sakkal Majalla" w:hAnsi="Sakkal Majalla" w:cs="Traditional Arabic" w:hint="cs"/>
          <w:color w:val="000000" w:themeColor="text1"/>
          <w:sz w:val="28"/>
          <w:szCs w:val="28"/>
          <w:rtl/>
        </w:rPr>
        <w:t xml:space="preserve"> ل</w:t>
      </w:r>
      <w:r w:rsidR="007F186B" w:rsidRPr="000765B5">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البحث عن نهاية لعلاقات المعاداة مع </w:t>
      </w:r>
      <w:r w:rsidR="004232B9" w:rsidRPr="000765B5">
        <w:rPr>
          <w:rFonts w:ascii="Sakkal Majalla" w:hAnsi="Sakkal Majalla" w:cs="Traditional Arabic" w:hint="cs"/>
          <w:color w:val="000000" w:themeColor="text1"/>
          <w:sz w:val="28"/>
          <w:szCs w:val="28"/>
          <w:rtl/>
        </w:rPr>
        <w:t>موردي</w:t>
      </w:r>
      <w:r w:rsidR="007F186B" w:rsidRPr="000765B5">
        <w:rPr>
          <w:rFonts w:ascii="Sakkal Majalla" w:hAnsi="Sakkal Majalla" w:cs="Traditional Arabic" w:hint="cs"/>
          <w:color w:val="000000" w:themeColor="text1"/>
          <w:sz w:val="28"/>
          <w:szCs w:val="28"/>
          <w:rtl/>
        </w:rPr>
        <w:t xml:space="preserve"> المنتجات </w:t>
      </w:r>
      <w:r w:rsidR="004232B9" w:rsidRPr="000765B5">
        <w:rPr>
          <w:rFonts w:ascii="Sakkal Majalla" w:hAnsi="Sakkal Majalla" w:cs="Traditional Arabic" w:hint="cs"/>
          <w:color w:val="000000" w:themeColor="text1"/>
          <w:sz w:val="28"/>
          <w:szCs w:val="28"/>
          <w:rtl/>
        </w:rPr>
        <w:t>والخدمات</w:t>
      </w:r>
      <w:r w:rsidR="00D17B39" w:rsidRPr="000765B5">
        <w:rPr>
          <w:rFonts w:ascii="Sakkal Majalla" w:hAnsi="Sakkal Majalla" w:cs="Traditional Arabic" w:hint="cs"/>
          <w:color w:val="000000" w:themeColor="text1"/>
          <w:sz w:val="28"/>
          <w:szCs w:val="28"/>
          <w:rtl/>
          <w:lang w:bidi="ar-EG"/>
        </w:rPr>
        <w:t xml:space="preserve"> (شقراني،2024)</w:t>
      </w:r>
    </w:p>
    <w:p w14:paraId="612858F4" w14:textId="6056ABFA" w:rsidR="00C661CE"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w:t>
      </w:r>
      <w:r w:rsidR="007F186B" w:rsidRPr="000765B5">
        <w:rPr>
          <w:rFonts w:ascii="Sakkal Majalla" w:hAnsi="Sakkal Majalla" w:cs="Traditional Arabic" w:hint="cs"/>
          <w:color w:val="000000" w:themeColor="text1"/>
          <w:sz w:val="28"/>
          <w:szCs w:val="28"/>
          <w:rtl/>
        </w:rPr>
        <w:t xml:space="preserve">النظر إلى الهدف </w:t>
      </w:r>
      <w:r w:rsidR="004232B9" w:rsidRPr="000765B5">
        <w:rPr>
          <w:rFonts w:ascii="Sakkal Majalla" w:hAnsi="Sakkal Majalla" w:cs="Traditional Arabic" w:hint="cs"/>
          <w:color w:val="000000" w:themeColor="text1"/>
          <w:sz w:val="28"/>
          <w:szCs w:val="28"/>
          <w:rtl/>
        </w:rPr>
        <w:t>النهائي</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يضمن أن يكون مدير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ليس مجرد خبير </w:t>
      </w:r>
      <w:r w:rsidR="004232B9" w:rsidRPr="000765B5">
        <w:rPr>
          <w:rFonts w:ascii="Sakkal Majalla" w:hAnsi="Sakkal Majalla" w:cs="Traditional Arabic" w:hint="cs"/>
          <w:color w:val="000000" w:themeColor="text1"/>
          <w:sz w:val="28"/>
          <w:szCs w:val="28"/>
          <w:rtl/>
        </w:rPr>
        <w:t>فني</w:t>
      </w:r>
      <w:r w:rsidR="007F186B" w:rsidRPr="000765B5">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0765B5">
        <w:rPr>
          <w:rFonts w:ascii="Sakkal Majalla" w:hAnsi="Sakkal Majalla" w:cs="Traditional Arabic" w:hint="cs"/>
          <w:color w:val="000000" w:themeColor="text1"/>
          <w:sz w:val="28"/>
          <w:szCs w:val="28"/>
          <w:rtl/>
        </w:rPr>
        <w:t>والخارجية</w:t>
      </w:r>
      <w:r w:rsidR="004232B9"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4232B9" w:rsidRPr="000765B5">
        <w:rPr>
          <w:rFonts w:ascii="Sakkal Majalla" w:hAnsi="Sakkal Majalla" w:cs="Traditional Arabic" w:hint="cs"/>
          <w:color w:val="000000" w:themeColor="text1"/>
          <w:sz w:val="28"/>
          <w:szCs w:val="28"/>
          <w:rtl/>
        </w:rPr>
        <w:t>السعي</w:t>
      </w:r>
      <w:r w:rsidR="007F186B" w:rsidRPr="000765B5">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ينتج عنه تخفيض التوسطية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يعنى تخفيض واحد أو أكثر من خطوات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0765B5">
        <w:rPr>
          <w:rFonts w:ascii="Sakkal Majalla" w:hAnsi="Sakkal Majalla" w:cs="Traditional Arabic" w:hint="cs"/>
          <w:color w:val="000000" w:themeColor="text1"/>
          <w:sz w:val="28"/>
          <w:szCs w:val="28"/>
          <w:rtl/>
        </w:rPr>
        <w:t>الداخلية.</w:t>
      </w:r>
      <w:r w:rsidRPr="000765B5">
        <w:rPr>
          <w:rFonts w:ascii="Sakkal Majalla" w:hAnsi="Sakkal Majalla" w:cs="Traditional Arabic" w:hint="cs"/>
          <w:color w:val="000000" w:themeColor="text1"/>
          <w:sz w:val="28"/>
          <w:szCs w:val="28"/>
          <w:lang w:bidi="ar-EG"/>
        </w:rPr>
        <w:t xml:space="preserve"> Stanley &amp; Aggarwal,2019)</w:t>
      </w:r>
      <w:r w:rsidRPr="000765B5">
        <w:rPr>
          <w:rFonts w:ascii="Sakkal Majalla" w:hAnsi="Sakkal Majalla" w:cs="Traditional Arabic" w:hint="cs"/>
          <w:color w:val="000000" w:themeColor="text1"/>
          <w:sz w:val="28"/>
          <w:szCs w:val="28"/>
          <w:rtl/>
          <w:lang w:bidi="ar-EG"/>
        </w:rPr>
        <w:t>)</w:t>
      </w:r>
    </w:p>
    <w:p w14:paraId="0AB3379D"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p>
    <w:p w14:paraId="082290A0" w14:textId="77777777" w:rsidR="008F1F7C" w:rsidRPr="000765B5"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1E1A58CF" w14:textId="70AD0A2B" w:rsidR="00132635"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2.3.10</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الشروط الأساسية لإدارة سلسلة </w:t>
      </w:r>
      <w:r w:rsidR="00BB79C1" w:rsidRPr="000765B5">
        <w:rPr>
          <w:rFonts w:ascii="Sakkal Majalla" w:hAnsi="Sakkal Majalla" w:cs="Traditional Arabic" w:hint="cs"/>
          <w:b/>
          <w:bCs/>
          <w:color w:val="000000" w:themeColor="text1"/>
          <w:sz w:val="28"/>
          <w:szCs w:val="28"/>
          <w:rtl/>
        </w:rPr>
        <w:t>الامداد</w:t>
      </w:r>
    </w:p>
    <w:p w14:paraId="3459B3F8" w14:textId="4A6A6854"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0765B5">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بكفاءة وفعالية</w:t>
      </w:r>
      <w:r w:rsidR="00CB1BBF" w:rsidRPr="000765B5">
        <w:rPr>
          <w:rFonts w:ascii="Sakkal Majalla" w:hAnsi="Sakkal Majalla" w:cs="Traditional Arabic" w:hint="cs"/>
          <w:color w:val="000000" w:themeColor="text1"/>
          <w:sz w:val="28"/>
          <w:szCs w:val="28"/>
          <w:rtl/>
        </w:rPr>
        <w:t xml:space="preserve"> (الطبال ،2024)</w:t>
      </w:r>
    </w:p>
    <w:p w14:paraId="22716608" w14:textId="4F62A02F"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وتتمثل</w:t>
      </w:r>
      <w:r w:rsidR="00D17B39" w:rsidRPr="000765B5">
        <w:rPr>
          <w:rFonts w:ascii="Sakkal Majalla" w:hAnsi="Sakkal Majalla" w:cs="Traditional Arabic" w:hint="cs"/>
          <w:color w:val="000000" w:themeColor="text1"/>
          <w:sz w:val="28"/>
          <w:szCs w:val="28"/>
          <w:rtl/>
        </w:rPr>
        <w:t xml:space="preserve"> الشروط الأساسية لإدارة سلسلة الامداد</w:t>
      </w:r>
      <w:r w:rsidR="004232B9" w:rsidRPr="000765B5">
        <w:rPr>
          <w:rFonts w:ascii="Sakkal Majalla" w:hAnsi="Sakkal Majalla" w:cs="Traditional Arabic" w:hint="cs"/>
          <w:color w:val="000000" w:themeColor="text1"/>
          <w:sz w:val="28"/>
          <w:szCs w:val="28"/>
          <w:rtl/>
        </w:rPr>
        <w:t xml:space="preserve"> فيما يلي:</w:t>
      </w:r>
      <w:r w:rsidR="00B8303E" w:rsidRPr="000765B5">
        <w:rPr>
          <w:rFonts w:ascii="Sakkal Majalla" w:hAnsi="Sakkal Majalla" w:cs="Traditional Arabic" w:hint="cs"/>
          <w:color w:val="000000" w:themeColor="text1"/>
          <w:sz w:val="28"/>
          <w:szCs w:val="28"/>
          <w:rtl/>
        </w:rPr>
        <w:t xml:space="preserve"> </w:t>
      </w:r>
    </w:p>
    <w:p w14:paraId="3ED250A1" w14:textId="01F9FFBB"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lang w:bidi="ar-EG"/>
        </w:rPr>
        <w:t>أولا:</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رضــا </w:t>
      </w:r>
      <w:r w:rsidRPr="000765B5">
        <w:rPr>
          <w:rFonts w:ascii="Sakkal Majalla" w:hAnsi="Sakkal Majalla" w:cs="Traditional Arabic" w:hint="cs"/>
          <w:color w:val="000000" w:themeColor="text1"/>
          <w:sz w:val="28"/>
          <w:szCs w:val="28"/>
          <w:rtl/>
        </w:rPr>
        <w:t>العميــل</w:t>
      </w:r>
      <w:r w:rsidRPr="000765B5">
        <w:rPr>
          <w:rFonts w:ascii="Sakkal Majalla" w:hAnsi="Sakkal Majalla" w:cs="Traditional Arabic" w:hint="cs"/>
          <w:color w:val="000000" w:themeColor="text1"/>
          <w:sz w:val="28"/>
          <w:szCs w:val="28"/>
        </w:rPr>
        <w:t>:</w:t>
      </w:r>
    </w:p>
    <w:p w14:paraId="372C9DB5" w14:textId="15A81ACC"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 xml:space="preserve">يعتبر رضاء العملاء نتيجة نهائية مرغوبة لإستراتيجية إدارة 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والقياس </w:t>
      </w:r>
      <w:r w:rsidR="004232B9" w:rsidRPr="000765B5">
        <w:rPr>
          <w:rFonts w:ascii="Sakkal Majalla" w:hAnsi="Sakkal Majalla" w:cs="Traditional Arabic" w:hint="cs"/>
          <w:color w:val="000000" w:themeColor="text1"/>
          <w:sz w:val="28"/>
          <w:szCs w:val="28"/>
          <w:rtl/>
        </w:rPr>
        <w:t>النموذجي</w:t>
      </w:r>
      <w:r w:rsidRPr="000765B5">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إطار الوقت المتفق عليه " التسليم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w:t>
      </w:r>
      <w:r w:rsidRPr="000765B5">
        <w:rPr>
          <w:rFonts w:ascii="Sakkal Majalla" w:hAnsi="Sakkal Majalla" w:cs="Traditional Arabic" w:hint="cs"/>
          <w:color w:val="000000" w:themeColor="text1"/>
          <w:sz w:val="28"/>
          <w:szCs w:val="28"/>
        </w:rPr>
        <w:t xml:space="preserve"> "</w:t>
      </w:r>
      <w:r w:rsidR="00CB1BBF" w:rsidRPr="000765B5">
        <w:rPr>
          <w:rFonts w:ascii="Sakkal Majalla" w:hAnsi="Sakkal Majalla" w:cs="Traditional Arabic" w:hint="cs"/>
          <w:color w:val="000000" w:themeColor="text1"/>
          <w:sz w:val="28"/>
          <w:szCs w:val="28"/>
        </w:rPr>
        <w:t>(Opioid, M. et al, 2023).</w:t>
      </w:r>
    </w:p>
    <w:p w14:paraId="396571C3" w14:textId="706BC3A5"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lang w:bidi="ar-EG"/>
        </w:rPr>
        <w:t>ثانيا: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المخـــزون</w:t>
      </w:r>
      <w:r w:rsidRPr="000765B5">
        <w:rPr>
          <w:rFonts w:ascii="Sakkal Majalla" w:hAnsi="Sakkal Majalla" w:cs="Traditional Arabic" w:hint="cs"/>
          <w:color w:val="000000" w:themeColor="text1"/>
          <w:sz w:val="28"/>
          <w:szCs w:val="28"/>
        </w:rPr>
        <w:t>:</w:t>
      </w:r>
    </w:p>
    <w:p w14:paraId="03CA1A4A" w14:textId="2267DDD9"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0765B5">
        <w:rPr>
          <w:rFonts w:ascii="Sakkal Majalla" w:hAnsi="Sakkal Majalla" w:cs="Traditional Arabic" w:hint="cs"/>
          <w:color w:val="000000" w:themeColor="text1"/>
          <w:sz w:val="28"/>
          <w:szCs w:val="28"/>
          <w:rtl/>
        </w:rPr>
        <w:t>المال،</w:t>
      </w:r>
      <w:r w:rsidRPr="000765B5">
        <w:rPr>
          <w:rFonts w:ascii="Sakkal Majalla" w:hAnsi="Sakkal Majalla" w:cs="Traditional Arabic" w:hint="cs"/>
          <w:color w:val="000000" w:themeColor="text1"/>
          <w:sz w:val="28"/>
          <w:szCs w:val="28"/>
          <w:rtl/>
        </w:rPr>
        <w:t xml:space="preserve"> علاوة على ذلك غالبا ما تبلغ تكلفة </w:t>
      </w:r>
      <w:r w:rsidR="004232B9" w:rsidRPr="000765B5">
        <w:rPr>
          <w:rFonts w:ascii="Sakkal Majalla" w:hAnsi="Sakkal Majalla" w:cs="Traditional Arabic" w:hint="cs"/>
          <w:color w:val="000000" w:themeColor="text1"/>
          <w:sz w:val="28"/>
          <w:szCs w:val="28"/>
          <w:rtl/>
        </w:rPr>
        <w:t>الاحتفاظ</w:t>
      </w:r>
      <w:r w:rsidRPr="000765B5">
        <w:rPr>
          <w:rFonts w:ascii="Sakkal Majalla" w:hAnsi="Sakkal Majalla" w:cs="Traditional Arabic" w:hint="cs"/>
          <w:color w:val="000000" w:themeColor="text1"/>
          <w:sz w:val="28"/>
          <w:szCs w:val="28"/>
          <w:rtl/>
        </w:rPr>
        <w:t xml:space="preserve"> بالمخزون من </w:t>
      </w:r>
      <w:r w:rsidR="004232B9" w:rsidRPr="000765B5">
        <w:rPr>
          <w:rFonts w:ascii="Sakkal Majalla" w:hAnsi="Sakkal Majalla" w:cs="Traditional Arabic" w:hint="cs"/>
          <w:color w:val="000000" w:themeColor="text1"/>
          <w:sz w:val="28"/>
          <w:szCs w:val="28"/>
          <w:rtl/>
        </w:rPr>
        <w:t>20:</w:t>
      </w:r>
      <w:r w:rsidRPr="000765B5">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0765B5">
        <w:rPr>
          <w:rFonts w:ascii="Sakkal Majalla" w:hAnsi="Sakkal Majalla" w:cs="Traditional Arabic" w:hint="cs"/>
          <w:color w:val="000000" w:themeColor="text1"/>
          <w:sz w:val="28"/>
          <w:szCs w:val="28"/>
          <w:rtl/>
        </w:rPr>
        <w:t>الراكد</w:t>
      </w:r>
      <w:r w:rsidR="00CB1BBF" w:rsidRPr="000765B5">
        <w:rPr>
          <w:rFonts w:ascii="Sakkal Majalla" w:hAnsi="Sakkal Majalla" w:cs="Traditional Arabic" w:hint="cs"/>
          <w:color w:val="000000" w:themeColor="text1"/>
          <w:sz w:val="28"/>
          <w:szCs w:val="28"/>
          <w:rtl/>
        </w:rPr>
        <w:t xml:space="preserve"> (الحربي،2021).</w:t>
      </w:r>
    </w:p>
    <w:p w14:paraId="7B5F3131" w14:textId="130D4BF2"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ثالثا: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المرونــــة</w:t>
      </w:r>
      <w:r w:rsidRPr="000765B5">
        <w:rPr>
          <w:rFonts w:ascii="Sakkal Majalla" w:hAnsi="Sakkal Majalla" w:cs="Traditional Arabic" w:hint="cs"/>
          <w:color w:val="000000" w:themeColor="text1"/>
          <w:sz w:val="28"/>
          <w:szCs w:val="28"/>
        </w:rPr>
        <w:t>:</w:t>
      </w:r>
    </w:p>
    <w:p w14:paraId="373040CE" w14:textId="5545CB3D" w:rsidR="00132635"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المرونة بصفة عامة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الاستجابة للتغيرات </w:t>
      </w:r>
      <w:r w:rsidR="00833EBC" w:rsidRPr="000765B5">
        <w:rPr>
          <w:rFonts w:ascii="Sakkal Majalla" w:hAnsi="Sakkal Majalla" w:cs="Traditional Arabic" w:hint="cs"/>
          <w:color w:val="000000" w:themeColor="text1"/>
          <w:sz w:val="28"/>
          <w:szCs w:val="28"/>
          <w:rtl/>
        </w:rPr>
        <w:t>البيئية،</w:t>
      </w:r>
      <w:r w:rsidRPr="000765B5">
        <w:rPr>
          <w:rFonts w:ascii="Sakkal Majalla" w:hAnsi="Sakkal Majalla" w:cs="Traditional Arabic" w:hint="cs"/>
          <w:color w:val="000000" w:themeColor="text1"/>
          <w:sz w:val="28"/>
          <w:szCs w:val="28"/>
          <w:rtl/>
        </w:rPr>
        <w:t xml:space="preserve"> وفى حالة المنتج </w:t>
      </w:r>
      <w:r w:rsidR="001B4325" w:rsidRPr="000765B5">
        <w:rPr>
          <w:rFonts w:ascii="Sakkal Majalla" w:hAnsi="Sakkal Majalla" w:cs="Traditional Arabic" w:hint="cs"/>
          <w:color w:val="000000" w:themeColor="text1"/>
          <w:sz w:val="28"/>
          <w:szCs w:val="28"/>
          <w:rtl/>
        </w:rPr>
        <w:t>الذي</w:t>
      </w:r>
      <w:r w:rsidRPr="000765B5">
        <w:rPr>
          <w:rFonts w:ascii="Sakkal Majalla" w:hAnsi="Sakkal Majalla" w:cs="Traditional Arabic" w:hint="cs"/>
          <w:color w:val="000000" w:themeColor="text1"/>
          <w:sz w:val="28"/>
          <w:szCs w:val="28"/>
          <w:rtl/>
        </w:rPr>
        <w:t xml:space="preserve"> يعتمد على عملية التصنيع فإن المرونة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الطلب،</w:t>
      </w:r>
      <w:r w:rsidRPr="000765B5">
        <w:rPr>
          <w:rFonts w:ascii="Sakkal Majalla" w:hAnsi="Sakkal Majalla" w:cs="Traditional Arabic" w:hint="cs"/>
          <w:color w:val="000000" w:themeColor="text1"/>
          <w:sz w:val="28"/>
          <w:szCs w:val="28"/>
          <w:rtl/>
        </w:rPr>
        <w:t xml:space="preserve"> وفى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فإن المرونة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0765B5">
        <w:rPr>
          <w:rFonts w:ascii="Sakkal Majalla" w:hAnsi="Sakkal Majalla" w:cs="Traditional Arabic" w:hint="cs"/>
          <w:color w:val="000000" w:themeColor="text1"/>
          <w:sz w:val="28"/>
          <w:szCs w:val="28"/>
          <w:rtl/>
        </w:rPr>
        <w:t>التي</w:t>
      </w:r>
      <w:r w:rsidRPr="000765B5">
        <w:rPr>
          <w:rFonts w:ascii="Sakkal Majalla" w:hAnsi="Sakkal Majalla" w:cs="Traditional Arabic" w:hint="cs"/>
          <w:color w:val="000000" w:themeColor="text1"/>
          <w:sz w:val="28"/>
          <w:szCs w:val="28"/>
          <w:rtl/>
        </w:rPr>
        <w:t xml:space="preserve"> يتدفق منها المخزون</w:t>
      </w:r>
      <w:r w:rsidR="004A764D" w:rsidRPr="000765B5">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0765B5">
        <w:rPr>
          <w:rFonts w:ascii="Sakkal Majalla" w:hAnsi="Sakkal Majalla" w:cs="Traditional Arabic" w:hint="cs"/>
          <w:color w:val="000000" w:themeColor="text1"/>
          <w:sz w:val="28"/>
          <w:szCs w:val="28"/>
          <w:rtl/>
        </w:rPr>
        <w:t xml:space="preserve"> (</w:t>
      </w:r>
      <w:r w:rsidR="004A764D" w:rsidRPr="000765B5">
        <w:rPr>
          <w:rFonts w:ascii="Sakkal Majalla" w:hAnsi="Sakkal Majalla" w:cs="Traditional Arabic" w:hint="cs"/>
          <w:color w:val="000000" w:themeColor="text1"/>
          <w:sz w:val="28"/>
          <w:szCs w:val="28"/>
          <w:rtl/>
        </w:rPr>
        <w:t>عبيد والشامي،2023).</w:t>
      </w:r>
      <w:r w:rsidRPr="000765B5">
        <w:rPr>
          <w:rFonts w:ascii="Sakkal Majalla" w:hAnsi="Sakkal Majalla" w:cs="Traditional Arabic" w:hint="cs"/>
          <w:color w:val="000000" w:themeColor="text1"/>
          <w:sz w:val="28"/>
          <w:szCs w:val="28"/>
          <w:rtl/>
        </w:rPr>
        <w:t xml:space="preserve">   </w:t>
      </w:r>
    </w:p>
    <w:p w14:paraId="41F04BC8" w14:textId="71965F4D"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Pr>
        <w:t xml:space="preserve"> </w:t>
      </w:r>
      <w:r w:rsidR="00D154C1" w:rsidRPr="000765B5">
        <w:rPr>
          <w:rFonts w:ascii="Sakkal Majalla" w:hAnsi="Sakkal Majalla" w:cs="Traditional Arabic" w:hint="cs"/>
          <w:b/>
          <w:bCs/>
          <w:color w:val="000000" w:themeColor="text1"/>
          <w:sz w:val="28"/>
          <w:szCs w:val="28"/>
          <w:rtl/>
        </w:rPr>
        <w:t>2.3.11</w:t>
      </w:r>
      <w:r w:rsidRPr="000765B5">
        <w:rPr>
          <w:rFonts w:ascii="Sakkal Majalla" w:hAnsi="Sakkal Majalla" w:cs="Traditional Arabic" w:hint="cs"/>
          <w:b/>
          <w:bCs/>
          <w:color w:val="000000" w:themeColor="text1"/>
          <w:sz w:val="28"/>
          <w:szCs w:val="28"/>
        </w:rPr>
        <w:t xml:space="preserve"> </w:t>
      </w:r>
      <w:r w:rsidRPr="000765B5">
        <w:rPr>
          <w:rFonts w:ascii="Sakkal Majalla" w:hAnsi="Sakkal Majalla" w:cs="Traditional Arabic" w:hint="cs"/>
          <w:b/>
          <w:bCs/>
          <w:color w:val="000000" w:themeColor="text1"/>
          <w:sz w:val="28"/>
          <w:szCs w:val="28"/>
          <w:rtl/>
        </w:rPr>
        <w:t xml:space="preserve">عناصر </w:t>
      </w:r>
      <w:r w:rsidR="001B56C5" w:rsidRPr="000765B5">
        <w:rPr>
          <w:rFonts w:ascii="Sakkal Majalla" w:hAnsi="Sakkal Majalla" w:cs="Traditional Arabic" w:hint="cs"/>
          <w:b/>
          <w:bCs/>
          <w:color w:val="000000" w:themeColor="text1"/>
          <w:sz w:val="28"/>
          <w:szCs w:val="28"/>
          <w:rtl/>
        </w:rPr>
        <w:t xml:space="preserve">وابعاد </w:t>
      </w:r>
      <w:r w:rsidRPr="000765B5">
        <w:rPr>
          <w:rFonts w:ascii="Sakkal Majalla" w:hAnsi="Sakkal Majalla" w:cs="Traditional Arabic" w:hint="cs"/>
          <w:b/>
          <w:bCs/>
          <w:color w:val="000000" w:themeColor="text1"/>
          <w:sz w:val="28"/>
          <w:szCs w:val="28"/>
          <w:rtl/>
        </w:rPr>
        <w:t xml:space="preserve">إدارة سلسلة </w:t>
      </w:r>
      <w:r w:rsidR="00833EBC" w:rsidRPr="000765B5">
        <w:rPr>
          <w:rFonts w:ascii="Sakkal Majalla" w:hAnsi="Sakkal Majalla" w:cs="Traditional Arabic" w:hint="cs"/>
          <w:b/>
          <w:bCs/>
          <w:color w:val="000000" w:themeColor="text1"/>
          <w:sz w:val="28"/>
          <w:szCs w:val="28"/>
          <w:rtl/>
        </w:rPr>
        <w:t>الامداد</w:t>
      </w:r>
      <w:r w:rsidR="00833EBC" w:rsidRPr="000765B5">
        <w:rPr>
          <w:rFonts w:ascii="Sakkal Majalla" w:hAnsi="Sakkal Majalla" w:cs="Traditional Arabic" w:hint="cs"/>
          <w:color w:val="000000" w:themeColor="text1"/>
          <w:sz w:val="28"/>
          <w:szCs w:val="28"/>
        </w:rPr>
        <w:t>:</w:t>
      </w:r>
    </w:p>
    <w:p w14:paraId="3A9800B6" w14:textId="05B69BC3" w:rsidR="007F186B"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0765B5">
        <w:rPr>
          <w:rFonts w:ascii="Sakkal Majalla" w:hAnsi="Sakkal Majalla" w:cs="Traditional Arabic" w:hint="cs"/>
          <w:color w:val="000000" w:themeColor="text1"/>
          <w:sz w:val="28"/>
          <w:szCs w:val="28"/>
          <w:rtl/>
        </w:rPr>
        <w:t xml:space="preserve">تتمثل عناصر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تحدد كيفية العمل </w:t>
      </w:r>
      <w:r w:rsidR="00B92B20"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بالتفصيل</w:t>
      </w:r>
      <w:r w:rsidR="00B92B20" w:rsidRPr="000765B5">
        <w:rPr>
          <w:rFonts w:ascii="Sakkal Majalla" w:hAnsi="Sakkal Majalla" w:cs="Traditional Arabic" w:hint="cs"/>
          <w:color w:val="000000" w:themeColor="text1"/>
          <w:sz w:val="28"/>
          <w:szCs w:val="28"/>
          <w:rtl/>
        </w:rPr>
        <w:t xml:space="preserve"> عبر أطر ومعايير محددة</w:t>
      </w:r>
      <w:r w:rsidR="007F186B" w:rsidRPr="000765B5">
        <w:rPr>
          <w:rFonts w:ascii="Sakkal Majalla" w:hAnsi="Sakkal Majalla" w:cs="Traditional Arabic" w:hint="cs"/>
          <w:color w:val="000000" w:themeColor="text1"/>
          <w:sz w:val="28"/>
          <w:szCs w:val="28"/>
          <w:rtl/>
        </w:rPr>
        <w:t xml:space="preserve"> </w:t>
      </w:r>
      <w:r w:rsidR="00B8303E" w:rsidRPr="000765B5">
        <w:rPr>
          <w:rFonts w:ascii="Sakkal Majalla" w:hAnsi="Sakkal Majalla" w:cs="Traditional Arabic" w:hint="cs"/>
          <w:color w:val="000000" w:themeColor="text1"/>
          <w:sz w:val="28"/>
          <w:szCs w:val="28"/>
          <w:rtl/>
        </w:rPr>
        <w:t>(ممدوح،2006)</w:t>
      </w:r>
    </w:p>
    <w:p w14:paraId="302B1D99" w14:textId="04233A71"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تشمل اولا</w:t>
      </w:r>
      <w:r w:rsidR="007F186B" w:rsidRPr="000765B5">
        <w:rPr>
          <w:rFonts w:ascii="Sakkal Majalla" w:hAnsi="Sakkal Majalla" w:cs="Traditional Arabic" w:hint="cs"/>
          <w:color w:val="000000" w:themeColor="text1"/>
          <w:sz w:val="28"/>
          <w:szCs w:val="28"/>
        </w:rPr>
        <w:t xml:space="preserve"> </w:t>
      </w:r>
      <w:r w:rsidR="00833EBC" w:rsidRPr="000765B5">
        <w:rPr>
          <w:rFonts w:ascii="Sakkal Majalla" w:hAnsi="Sakkal Majalla" w:cs="Traditional Arabic" w:hint="cs"/>
          <w:color w:val="000000" w:themeColor="text1"/>
          <w:sz w:val="28"/>
          <w:szCs w:val="28"/>
          <w:rtl/>
        </w:rPr>
        <w:t>الخطــة و</w:t>
      </w:r>
      <w:r w:rsidR="007F186B" w:rsidRPr="000765B5">
        <w:rPr>
          <w:rFonts w:ascii="Sakkal Majalla" w:hAnsi="Sakkal Majalla" w:cs="Traditional Arabic" w:hint="cs"/>
          <w:color w:val="000000" w:themeColor="text1"/>
          <w:sz w:val="28"/>
          <w:szCs w:val="28"/>
          <w:rtl/>
        </w:rPr>
        <w:t>ه</w:t>
      </w:r>
      <w:r w:rsidR="00833EBC" w:rsidRPr="000765B5">
        <w:rPr>
          <w:rFonts w:ascii="Sakkal Majalla" w:hAnsi="Sakkal Majalla" w:cs="Traditional Arabic" w:hint="cs"/>
          <w:color w:val="000000" w:themeColor="text1"/>
          <w:sz w:val="28"/>
          <w:szCs w:val="28"/>
          <w:rtl/>
        </w:rPr>
        <w:t>ي</w:t>
      </w:r>
      <w:r w:rsidR="007F186B" w:rsidRPr="000765B5">
        <w:rPr>
          <w:rFonts w:ascii="Sakkal Majalla" w:hAnsi="Sakkal Majalla" w:cs="Traditional Arabic" w:hint="cs"/>
          <w:color w:val="000000" w:themeColor="text1"/>
          <w:sz w:val="28"/>
          <w:szCs w:val="28"/>
          <w:rtl/>
        </w:rPr>
        <w:t xml:space="preserve"> الجزء </w:t>
      </w:r>
      <w:r w:rsidR="00833EBC" w:rsidRPr="000765B5">
        <w:rPr>
          <w:rFonts w:ascii="Sakkal Majalla" w:hAnsi="Sakkal Majalla" w:cs="Traditional Arabic" w:hint="cs"/>
          <w:color w:val="000000" w:themeColor="text1"/>
          <w:sz w:val="28"/>
          <w:szCs w:val="28"/>
          <w:rtl/>
        </w:rPr>
        <w:t>الاستراتيجي</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لأن الهدف </w:t>
      </w:r>
      <w:r w:rsidR="00833EBC" w:rsidRPr="000765B5">
        <w:rPr>
          <w:rFonts w:ascii="Sakkal Majalla" w:hAnsi="Sakkal Majalla" w:cs="Traditional Arabic" w:hint="cs"/>
          <w:color w:val="000000" w:themeColor="text1"/>
          <w:sz w:val="28"/>
          <w:szCs w:val="28"/>
          <w:rtl/>
        </w:rPr>
        <w:t>الأساسي</w:t>
      </w:r>
      <w:r w:rsidR="007F186B" w:rsidRPr="000765B5">
        <w:rPr>
          <w:rFonts w:ascii="Sakkal Majalla" w:hAnsi="Sakkal Majalla" w:cs="Traditional Arabic" w:hint="cs"/>
          <w:color w:val="000000" w:themeColor="text1"/>
          <w:sz w:val="28"/>
          <w:szCs w:val="28"/>
          <w:rtl/>
        </w:rPr>
        <w:t xml:space="preserve"> هو تحقيق طلب العميل من المنتج </w:t>
      </w:r>
      <w:r w:rsidR="00833EBC" w:rsidRPr="000765B5">
        <w:rPr>
          <w:rFonts w:ascii="Sakkal Majalla" w:hAnsi="Sakkal Majalla" w:cs="Traditional Arabic" w:hint="cs"/>
          <w:color w:val="000000" w:themeColor="text1"/>
          <w:sz w:val="28"/>
          <w:szCs w:val="28"/>
          <w:rtl/>
        </w:rPr>
        <w:t>والخدمة</w:t>
      </w:r>
      <w:r w:rsidR="00B92B20" w:rsidRPr="000765B5">
        <w:rPr>
          <w:rFonts w:ascii="Sakkal Majalla" w:hAnsi="Sakkal Majalla" w:cs="Traditional Arabic" w:hint="cs"/>
          <w:color w:val="000000" w:themeColor="text1"/>
          <w:sz w:val="28"/>
          <w:szCs w:val="28"/>
          <w:rtl/>
        </w:rPr>
        <w:t>،</w:t>
      </w:r>
      <w:r w:rsidR="007F186B" w:rsidRPr="000765B5">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حتى </w:t>
      </w:r>
      <w:r w:rsidR="007F186B" w:rsidRPr="000765B5">
        <w:rPr>
          <w:rFonts w:ascii="Sakkal Majalla" w:hAnsi="Sakkal Majalla" w:cs="Traditional Arabic" w:hint="cs"/>
          <w:color w:val="000000" w:themeColor="text1"/>
          <w:sz w:val="28"/>
          <w:szCs w:val="28"/>
          <w:rtl/>
        </w:rPr>
        <w:lastRenderedPageBreak/>
        <w:t xml:space="preserve">توصف </w:t>
      </w:r>
      <w:r w:rsidR="00833EBC" w:rsidRPr="000765B5">
        <w:rPr>
          <w:rFonts w:ascii="Sakkal Majalla" w:hAnsi="Sakkal Majalla" w:cs="Traditional Arabic" w:hint="cs"/>
          <w:color w:val="000000" w:themeColor="text1"/>
          <w:sz w:val="28"/>
          <w:szCs w:val="28"/>
          <w:rtl/>
        </w:rPr>
        <w:t>بالكفاءة،</w:t>
      </w:r>
      <w:r w:rsidR="007F186B" w:rsidRPr="000765B5">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0765B5">
        <w:rPr>
          <w:rFonts w:ascii="Sakkal Majalla" w:hAnsi="Sakkal Majalla" w:cs="Traditional Arabic" w:hint="cs"/>
          <w:color w:val="000000" w:themeColor="text1"/>
          <w:sz w:val="28"/>
          <w:szCs w:val="28"/>
          <w:rtl/>
        </w:rPr>
        <w:t>للعملاء</w:t>
      </w:r>
      <w:r w:rsidRPr="000765B5">
        <w:rPr>
          <w:rFonts w:ascii="Sakkal Majalla" w:hAnsi="Sakkal Majalla" w:cs="Traditional Arabic" w:hint="cs"/>
          <w:color w:val="000000" w:themeColor="text1"/>
          <w:sz w:val="28"/>
          <w:szCs w:val="28"/>
          <w:rtl/>
        </w:rPr>
        <w:t xml:space="preserve"> وتضم</w:t>
      </w:r>
      <w:r w:rsidR="007F186B" w:rsidRPr="000765B5">
        <w:rPr>
          <w:rFonts w:ascii="Sakkal Majalla" w:hAnsi="Sakkal Majalla" w:cs="Traditional Arabic" w:hint="cs"/>
          <w:color w:val="000000" w:themeColor="text1"/>
          <w:sz w:val="28"/>
          <w:szCs w:val="28"/>
          <w:rtl/>
        </w:rPr>
        <w:t xml:space="preserve"> بعض العناصر التفصيلية </w:t>
      </w:r>
      <w:r w:rsidRPr="000765B5">
        <w:rPr>
          <w:rFonts w:ascii="Sakkal Majalla" w:hAnsi="Sakkal Majalla" w:cs="Traditional Arabic" w:hint="cs"/>
          <w:color w:val="000000" w:themeColor="text1"/>
          <w:sz w:val="28"/>
          <w:szCs w:val="28"/>
          <w:rtl/>
        </w:rPr>
        <w:t>هي (</w:t>
      </w:r>
      <w:r w:rsidR="00833EBC" w:rsidRPr="000765B5">
        <w:rPr>
          <w:rFonts w:ascii="Sakkal Majalla" w:hAnsi="Sakkal Majalla" w:cs="Traditional Arabic" w:hint="cs"/>
          <w:color w:val="000000" w:themeColor="text1"/>
          <w:sz w:val="28"/>
          <w:szCs w:val="28"/>
          <w:rtl/>
        </w:rPr>
        <w:t>العملاء</w:t>
      </w:r>
      <w:r w:rsidR="00B92B20"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تحديد ما </w:t>
      </w:r>
      <w:r w:rsidR="00833EBC" w:rsidRPr="000765B5">
        <w:rPr>
          <w:rFonts w:ascii="Sakkal Majalla" w:hAnsi="Sakkal Majalla" w:cs="Traditional Arabic" w:hint="cs"/>
          <w:color w:val="000000" w:themeColor="text1"/>
          <w:sz w:val="28"/>
          <w:szCs w:val="28"/>
          <w:rtl/>
        </w:rPr>
        <w:t>هي</w:t>
      </w:r>
      <w:r w:rsidR="007F186B" w:rsidRPr="000765B5">
        <w:rPr>
          <w:rFonts w:ascii="Sakkal Majalla" w:hAnsi="Sakkal Majalla" w:cs="Traditional Arabic" w:hint="cs"/>
          <w:color w:val="000000" w:themeColor="text1"/>
          <w:sz w:val="28"/>
          <w:szCs w:val="28"/>
          <w:rtl/>
        </w:rPr>
        <w:t xml:space="preserve"> المنتجات والخدمات </w:t>
      </w:r>
      <w:r w:rsidR="00833EBC" w:rsidRPr="000765B5">
        <w:rPr>
          <w:rFonts w:ascii="Sakkal Majalla" w:hAnsi="Sakkal Majalla" w:cs="Traditional Arabic" w:hint="cs"/>
          <w:color w:val="000000" w:themeColor="text1"/>
          <w:sz w:val="28"/>
          <w:szCs w:val="28"/>
          <w:rtl/>
        </w:rPr>
        <w:t>التي</w:t>
      </w:r>
      <w:r w:rsidR="007F186B" w:rsidRPr="000765B5">
        <w:rPr>
          <w:rFonts w:ascii="Sakkal Majalla" w:hAnsi="Sakkal Majalla" w:cs="Traditional Arabic" w:hint="cs"/>
          <w:color w:val="000000" w:themeColor="text1"/>
          <w:sz w:val="28"/>
          <w:szCs w:val="28"/>
          <w:rtl/>
        </w:rPr>
        <w:t xml:space="preserve"> يطلبها </w:t>
      </w:r>
      <w:r w:rsidR="00833EBC"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التنبؤ</w:t>
      </w:r>
      <w:r w:rsidR="00B92B20" w:rsidRPr="000765B5">
        <w:rPr>
          <w:rFonts w:ascii="Sakkal Majalla" w:hAnsi="Sakkal Majalla" w:cs="Traditional Arabic" w:hint="cs"/>
          <w:color w:val="000000" w:themeColor="text1"/>
          <w:sz w:val="28"/>
          <w:szCs w:val="28"/>
          <w:rtl/>
        </w:rPr>
        <w:t xml:space="preserve"> من خلال </w:t>
      </w:r>
      <w:r w:rsidR="007F186B" w:rsidRPr="000765B5">
        <w:rPr>
          <w:rFonts w:ascii="Sakkal Majalla" w:hAnsi="Sakkal Majalla" w:cs="Traditional Arabic" w:hint="cs"/>
          <w:color w:val="000000" w:themeColor="text1"/>
          <w:sz w:val="28"/>
          <w:szCs w:val="28"/>
          <w:rtl/>
        </w:rPr>
        <w:t xml:space="preserve">التنبؤ بكمية ووقت طلب </w:t>
      </w:r>
      <w:r w:rsidR="00833EBC" w:rsidRPr="000765B5">
        <w:rPr>
          <w:rFonts w:ascii="Sakkal Majalla" w:hAnsi="Sakkal Majalla" w:cs="Traditional Arabic" w:hint="cs"/>
          <w:color w:val="000000" w:themeColor="text1"/>
          <w:sz w:val="28"/>
          <w:szCs w:val="28"/>
          <w:rtl/>
        </w:rPr>
        <w:t>العميل</w:t>
      </w:r>
      <w:r w:rsidR="00833EBC"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(ماجد،2018).</w:t>
      </w:r>
    </w:p>
    <w:p w14:paraId="57F2597F" w14:textId="3C4BC13A"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الثانية تشمل</w:t>
      </w:r>
      <w:r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0765B5">
        <w:rPr>
          <w:rFonts w:ascii="Sakkal Majalla" w:hAnsi="Sakkal Majalla" w:cs="Traditional Arabic" w:hint="cs"/>
          <w:color w:val="000000" w:themeColor="text1"/>
          <w:sz w:val="28"/>
          <w:szCs w:val="28"/>
          <w:rtl/>
        </w:rPr>
        <w:t>الخدمة،</w:t>
      </w:r>
      <w:r w:rsidR="007F186B" w:rsidRPr="000765B5">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0765B5">
        <w:rPr>
          <w:rFonts w:ascii="Sakkal Majalla" w:hAnsi="Sakkal Majalla" w:cs="Traditional Arabic" w:hint="cs"/>
          <w:color w:val="000000" w:themeColor="text1"/>
          <w:sz w:val="28"/>
          <w:szCs w:val="28"/>
          <w:rtl/>
        </w:rPr>
        <w:t xml:space="preserve"> (الحسين،2023).</w:t>
      </w:r>
    </w:p>
    <w:p w14:paraId="6588C39F" w14:textId="3490EB25"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تمثل الخطة الثالثة </w:t>
      </w:r>
      <w:r w:rsidR="007F186B" w:rsidRPr="000765B5">
        <w:rPr>
          <w:rFonts w:ascii="Sakkal Majalla" w:hAnsi="Sakkal Majalla" w:cs="Traditional Arabic" w:hint="cs"/>
          <w:color w:val="000000" w:themeColor="text1"/>
          <w:sz w:val="28"/>
          <w:szCs w:val="28"/>
          <w:rtl/>
        </w:rPr>
        <w:t xml:space="preserve">خطوة </w:t>
      </w:r>
      <w:r w:rsidR="00833EBC" w:rsidRPr="000765B5">
        <w:rPr>
          <w:rFonts w:ascii="Sakkal Majalla" w:hAnsi="Sakkal Majalla" w:cs="Traditional Arabic" w:hint="cs"/>
          <w:color w:val="000000" w:themeColor="text1"/>
          <w:sz w:val="28"/>
          <w:szCs w:val="28"/>
          <w:rtl/>
        </w:rPr>
        <w:t>التصنيع،</w:t>
      </w:r>
      <w:r w:rsidR="007F186B" w:rsidRPr="000765B5">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0765B5">
        <w:rPr>
          <w:rFonts w:ascii="Sakkal Majalla" w:hAnsi="Sakkal Majalla" w:cs="Traditional Arabic" w:hint="cs"/>
          <w:color w:val="000000" w:themeColor="text1"/>
          <w:sz w:val="28"/>
          <w:szCs w:val="28"/>
          <w:rtl/>
        </w:rPr>
        <w:t>للتسليم</w:t>
      </w:r>
      <w:r w:rsidRPr="000765B5">
        <w:rPr>
          <w:rFonts w:ascii="Sakkal Majalla" w:hAnsi="Sakkal Majalla" w:cs="Traditional Arabic" w:hint="cs"/>
          <w:color w:val="000000" w:themeColor="text1"/>
          <w:sz w:val="28"/>
          <w:szCs w:val="28"/>
          <w:rtl/>
        </w:rPr>
        <w:t xml:space="preserve"> حيث </w:t>
      </w:r>
      <w:r w:rsidR="007F186B" w:rsidRPr="000765B5">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0765B5">
        <w:rPr>
          <w:rFonts w:ascii="Sakkal Majalla" w:hAnsi="Sakkal Majalla" w:cs="Traditional Arabic" w:hint="cs"/>
          <w:color w:val="000000" w:themeColor="text1"/>
          <w:sz w:val="28"/>
          <w:szCs w:val="28"/>
          <w:rtl/>
        </w:rPr>
        <w:t>الموارد البشرية.</w:t>
      </w:r>
      <w:r w:rsidR="007F186B" w:rsidRPr="000765B5">
        <w:rPr>
          <w:rFonts w:ascii="Sakkal Majalla" w:hAnsi="Sakkal Majalla" w:cs="Traditional Arabic" w:hint="cs"/>
          <w:color w:val="000000" w:themeColor="text1"/>
          <w:sz w:val="28"/>
          <w:szCs w:val="28"/>
          <w:rtl/>
        </w:rPr>
        <w:t xml:space="preserve"> وتضم عنصرين فرعيين </w:t>
      </w:r>
      <w:r w:rsidRPr="000765B5">
        <w:rPr>
          <w:rFonts w:ascii="Sakkal Majalla" w:hAnsi="Sakkal Majalla" w:cs="Traditional Arabic" w:hint="cs"/>
          <w:color w:val="000000" w:themeColor="text1"/>
          <w:sz w:val="28"/>
          <w:szCs w:val="28"/>
          <w:rtl/>
        </w:rPr>
        <w:t>هما (</w:t>
      </w:r>
      <w:r w:rsidR="00833EBC" w:rsidRPr="000765B5">
        <w:rPr>
          <w:rFonts w:ascii="Sakkal Majalla" w:hAnsi="Sakkal Majalla" w:cs="Traditional Arabic" w:hint="cs"/>
          <w:color w:val="000000" w:themeColor="text1"/>
          <w:sz w:val="28"/>
          <w:szCs w:val="28"/>
          <w:rtl/>
        </w:rPr>
        <w:t>التصميم</w:t>
      </w:r>
      <w:r w:rsidR="00C13FDB"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دمج العملاء </w:t>
      </w:r>
      <w:r w:rsidR="00C13FDB" w:rsidRPr="000765B5">
        <w:rPr>
          <w:rFonts w:ascii="Sakkal Majalla" w:hAnsi="Sakkal Majalla" w:cs="Traditional Arabic" w:hint="cs"/>
          <w:color w:val="000000" w:themeColor="text1"/>
          <w:sz w:val="28"/>
          <w:szCs w:val="28"/>
          <w:rtl/>
        </w:rPr>
        <w:t>واحتياجاتهم،</w:t>
      </w:r>
      <w:r w:rsidR="007F186B" w:rsidRPr="000765B5">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0765B5">
        <w:rPr>
          <w:rFonts w:ascii="Sakkal Majalla" w:hAnsi="Sakkal Majalla" w:cs="Traditional Arabic" w:hint="cs"/>
          <w:color w:val="000000" w:themeColor="text1"/>
          <w:sz w:val="28"/>
          <w:szCs w:val="28"/>
          <w:rtl/>
        </w:rPr>
        <w:t>السوق</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التشغيل من خلال</w:t>
      </w:r>
      <w:r w:rsidR="007F186B" w:rsidRPr="000765B5">
        <w:rPr>
          <w:rFonts w:ascii="Sakkal Majalla" w:hAnsi="Sakkal Majalla" w:cs="Traditional Arabic" w:hint="cs"/>
          <w:color w:val="000000" w:themeColor="text1"/>
          <w:sz w:val="28"/>
          <w:szCs w:val="28"/>
          <w:rtl/>
        </w:rPr>
        <w:t xml:space="preserve"> التركيز على مراقبة الجودة وجدولة العمل</w:t>
      </w:r>
      <w:r w:rsidRPr="000765B5">
        <w:rPr>
          <w:rFonts w:ascii="Sakkal Majalla" w:hAnsi="Sakkal Majalla" w:cs="Traditional Arabic" w:hint="cs"/>
          <w:color w:val="000000" w:themeColor="text1"/>
          <w:sz w:val="28"/>
          <w:szCs w:val="28"/>
          <w:rtl/>
        </w:rPr>
        <w:t xml:space="preserve"> (عبد القادر،2021).</w:t>
      </w:r>
    </w:p>
    <w:p w14:paraId="2FAB0590" w14:textId="7810834A" w:rsidR="00DA79CC"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والخطوة الأخيرة هي</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التسليم </w:t>
      </w:r>
      <w:r w:rsidR="00C13FDB" w:rsidRPr="000765B5">
        <w:rPr>
          <w:rFonts w:ascii="Sakkal Majalla" w:hAnsi="Sakkal Majalla" w:cs="Traditional Arabic" w:hint="cs"/>
          <w:color w:val="000000" w:themeColor="text1"/>
          <w:sz w:val="28"/>
          <w:szCs w:val="28"/>
          <w:rtl/>
        </w:rPr>
        <w:t>وهو ما يطلق عليه</w:t>
      </w:r>
      <w:r w:rsidR="007F186B" w:rsidRPr="000765B5">
        <w:rPr>
          <w:rFonts w:ascii="Sakkal Majalla" w:hAnsi="Sakkal Majalla" w:cs="Traditional Arabic" w:hint="cs"/>
          <w:color w:val="000000" w:themeColor="text1"/>
          <w:sz w:val="28"/>
          <w:szCs w:val="28"/>
          <w:rtl/>
        </w:rPr>
        <w:t xml:space="preserve"> نظم </w:t>
      </w:r>
      <w:r w:rsidR="00C13FDB" w:rsidRPr="000765B5">
        <w:rPr>
          <w:rFonts w:ascii="Sakkal Majalla" w:hAnsi="Sakkal Majalla" w:cs="Traditional Arabic" w:hint="cs"/>
          <w:color w:val="000000" w:themeColor="text1"/>
          <w:sz w:val="28"/>
          <w:szCs w:val="28"/>
          <w:rtl/>
        </w:rPr>
        <w:t>الإمداد ويقصد</w:t>
      </w:r>
      <w:r w:rsidR="007F186B" w:rsidRPr="000765B5">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0765B5">
        <w:rPr>
          <w:rFonts w:ascii="Sakkal Majalla" w:hAnsi="Sakkal Majalla" w:cs="Traditional Arabic" w:hint="cs"/>
          <w:color w:val="000000" w:themeColor="text1"/>
          <w:sz w:val="28"/>
          <w:szCs w:val="28"/>
          <w:rtl/>
        </w:rPr>
        <w:t>المخازن،</w:t>
      </w:r>
      <w:r w:rsidR="007F186B" w:rsidRPr="000765B5">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بالإضافة إلى ما سبق هناك خمس قضايا أساسية لفعالية نظم الإمداد </w:t>
      </w:r>
      <w:r w:rsidR="00C13FDB" w:rsidRPr="000765B5">
        <w:rPr>
          <w:rFonts w:ascii="Sakkal Majalla" w:hAnsi="Sakkal Majalla" w:cs="Traditional Arabic" w:hint="cs"/>
          <w:color w:val="000000" w:themeColor="text1"/>
          <w:sz w:val="28"/>
          <w:szCs w:val="28"/>
          <w:rtl/>
        </w:rPr>
        <w:t>وهي</w:t>
      </w:r>
      <w:r w:rsidR="007F186B" w:rsidRPr="000765B5">
        <w:rPr>
          <w:rFonts w:ascii="Sakkal Majalla" w:hAnsi="Sakkal Majalla" w:cs="Traditional Arabic" w:hint="cs"/>
          <w:color w:val="000000" w:themeColor="text1"/>
          <w:sz w:val="28"/>
          <w:szCs w:val="28"/>
          <w:rtl/>
        </w:rPr>
        <w:t xml:space="preserve"> تحرك </w:t>
      </w:r>
      <w:r w:rsidR="00C13FDB" w:rsidRPr="000765B5">
        <w:rPr>
          <w:rFonts w:ascii="Sakkal Majalla" w:hAnsi="Sakkal Majalla" w:cs="Traditional Arabic" w:hint="cs"/>
          <w:color w:val="000000" w:themeColor="text1"/>
          <w:sz w:val="28"/>
          <w:szCs w:val="28"/>
          <w:rtl/>
        </w:rPr>
        <w:t>المنتج تحرك</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المعلومات،</w:t>
      </w:r>
      <w:r w:rsidR="007F186B" w:rsidRPr="000765B5">
        <w:rPr>
          <w:rFonts w:ascii="Sakkal Majalla" w:hAnsi="Sakkal Majalla" w:cs="Traditional Arabic" w:hint="cs"/>
          <w:color w:val="000000" w:themeColor="text1"/>
          <w:sz w:val="28"/>
          <w:szCs w:val="28"/>
          <w:rtl/>
        </w:rPr>
        <w:t xml:space="preserve"> الوقت </w:t>
      </w:r>
      <w:r w:rsidR="00C13FDB" w:rsidRPr="000765B5">
        <w:rPr>
          <w:rFonts w:ascii="Sakkal Majalla" w:hAnsi="Sakkal Majalla" w:cs="Traditional Arabic" w:hint="cs"/>
          <w:color w:val="000000" w:themeColor="text1"/>
          <w:sz w:val="28"/>
          <w:szCs w:val="28"/>
          <w:rtl/>
        </w:rPr>
        <w:t>والخدمة،</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التكلفة،</w:t>
      </w:r>
      <w:r w:rsidR="007F186B" w:rsidRPr="000765B5">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5C137B88" w14:textId="5BF18DF7" w:rsidR="00C13FDB"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lang w:bidi="ar-EG"/>
        </w:rPr>
        <w:t>2.3.12</w:t>
      </w:r>
      <w:r w:rsidR="007003A0" w:rsidRPr="000765B5">
        <w:rPr>
          <w:rFonts w:ascii="Sakkal Majalla" w:hAnsi="Sakkal Majalla" w:cs="Traditional Arabic" w:hint="cs"/>
          <w:b/>
          <w:bCs/>
          <w:color w:val="000000" w:themeColor="text1"/>
          <w:sz w:val="28"/>
          <w:szCs w:val="28"/>
          <w:rtl/>
          <w:lang w:bidi="ar-EG"/>
        </w:rPr>
        <w:t xml:space="preserve"> </w:t>
      </w:r>
      <w:r w:rsidR="00E40520" w:rsidRPr="000765B5">
        <w:rPr>
          <w:rFonts w:ascii="Sakkal Majalla" w:hAnsi="Sakkal Majalla" w:cs="Traditional Arabic" w:hint="cs"/>
          <w:b/>
          <w:bCs/>
          <w:color w:val="000000" w:themeColor="text1"/>
          <w:sz w:val="28"/>
          <w:szCs w:val="28"/>
          <w:rtl/>
        </w:rPr>
        <w:t>ابعاد</w:t>
      </w:r>
      <w:r w:rsidR="00C13FDB" w:rsidRPr="000765B5">
        <w:rPr>
          <w:rFonts w:ascii="Sakkal Majalla" w:hAnsi="Sakkal Majalla" w:cs="Traditional Arabic" w:hint="cs"/>
          <w:b/>
          <w:bCs/>
          <w:color w:val="000000" w:themeColor="text1"/>
          <w:sz w:val="28"/>
          <w:szCs w:val="28"/>
          <w:rtl/>
        </w:rPr>
        <w:t xml:space="preserve"> نظام الامداد</w:t>
      </w:r>
      <w:r w:rsidR="00B92B20" w:rsidRPr="000765B5">
        <w:rPr>
          <w:rFonts w:ascii="Sakkal Majalla" w:hAnsi="Sakkal Majalla" w:cs="Traditional Arabic" w:hint="cs"/>
          <w:b/>
          <w:bCs/>
          <w:color w:val="000000" w:themeColor="text1"/>
          <w:sz w:val="28"/>
          <w:szCs w:val="28"/>
          <w:rtl/>
        </w:rPr>
        <w:t>:</w:t>
      </w:r>
    </w:p>
    <w:p w14:paraId="2545FA35" w14:textId="0FE11EF4" w:rsidR="00C26616"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0765B5">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0765B5">
        <w:rPr>
          <w:rFonts w:ascii="Sakkal Majalla" w:hAnsi="Sakkal Majalla" w:cs="Traditional Arabic" w:hint="cs"/>
          <w:color w:val="000000" w:themeColor="text1"/>
          <w:sz w:val="28"/>
          <w:szCs w:val="28"/>
          <w:rtl/>
        </w:rPr>
        <w:t>وهي</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الاستجابة</w:t>
      </w:r>
      <w:r w:rsidR="007F186B" w:rsidRPr="000765B5">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0765B5">
        <w:rPr>
          <w:rFonts w:ascii="Sakkal Majalla" w:hAnsi="Sakkal Majalla" w:cs="Traditional Arabic" w:hint="cs"/>
          <w:color w:val="000000" w:themeColor="text1"/>
          <w:sz w:val="28"/>
          <w:szCs w:val="28"/>
          <w:rtl/>
        </w:rPr>
        <w:t>المالية</w:t>
      </w:r>
      <w:r w:rsidR="00C26616" w:rsidRPr="000765B5">
        <w:rPr>
          <w:rFonts w:ascii="Sakkal Majalla" w:hAnsi="Sakkal Majalla" w:cs="Traditional Arabic" w:hint="cs"/>
          <w:color w:val="000000" w:themeColor="text1"/>
          <w:sz w:val="28"/>
          <w:szCs w:val="28"/>
          <w:rtl/>
        </w:rPr>
        <w:t xml:space="preserve"> (ممدوح،2006)</w:t>
      </w:r>
    </w:p>
    <w:p w14:paraId="0766235F" w14:textId="4BF749B0" w:rsidR="00132635"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 xml:space="preserve"> عبر </w:t>
      </w:r>
      <w:r w:rsidR="007F186B" w:rsidRPr="000765B5">
        <w:rPr>
          <w:rFonts w:ascii="Sakkal Majalla" w:hAnsi="Sakkal Majalla" w:cs="Traditional Arabic" w:hint="cs"/>
          <w:color w:val="000000" w:themeColor="text1"/>
          <w:sz w:val="28"/>
          <w:szCs w:val="28"/>
          <w:rtl/>
        </w:rPr>
        <w:t xml:space="preserve">تجهيز الدفعة من حيث التغليف والعلامة </w:t>
      </w:r>
      <w:r w:rsidR="00C13FDB" w:rsidRPr="000765B5">
        <w:rPr>
          <w:rFonts w:ascii="Sakkal Majalla" w:hAnsi="Sakkal Majalla" w:cs="Traditional Arabic" w:hint="cs"/>
          <w:color w:val="000000" w:themeColor="text1"/>
          <w:sz w:val="28"/>
          <w:szCs w:val="28"/>
          <w:rtl/>
        </w:rPr>
        <w:t>التجارية</w:t>
      </w:r>
      <w:r w:rsidR="007F186B" w:rsidRPr="000765B5">
        <w:rPr>
          <w:rFonts w:ascii="Sakkal Majalla" w:hAnsi="Sakkal Majalla" w:cs="Traditional Arabic" w:hint="cs"/>
          <w:color w:val="000000" w:themeColor="text1"/>
          <w:sz w:val="28"/>
          <w:szCs w:val="28"/>
          <w:rtl/>
        </w:rPr>
        <w:t xml:space="preserve"> والطبع على الأغلفة</w:t>
      </w:r>
      <w:r w:rsidR="00C13FDB" w:rsidRPr="000765B5">
        <w:rPr>
          <w:rFonts w:ascii="Sakkal Majalla" w:hAnsi="Sakkal Majalla" w:cs="Traditional Arabic" w:hint="cs"/>
          <w:color w:val="000000" w:themeColor="text1"/>
          <w:sz w:val="28"/>
          <w:szCs w:val="28"/>
        </w:rPr>
        <w:t>.</w:t>
      </w:r>
      <w:r w:rsidR="00B92B20" w:rsidRPr="000765B5">
        <w:rPr>
          <w:rFonts w:ascii="Sakkal Majalla" w:hAnsi="Sakkal Majalla" w:cs="Traditional Arabic" w:hint="cs"/>
          <w:color w:val="000000" w:themeColor="text1"/>
          <w:sz w:val="28"/>
          <w:szCs w:val="28"/>
          <w:rtl/>
        </w:rPr>
        <w:t xml:space="preserve"> ثم </w:t>
      </w:r>
      <w:r w:rsidR="00C13FDB" w:rsidRPr="000765B5">
        <w:rPr>
          <w:rFonts w:ascii="Sakkal Majalla" w:hAnsi="Sakkal Majalla" w:cs="Traditional Arabic" w:hint="cs"/>
          <w:color w:val="000000" w:themeColor="text1"/>
          <w:sz w:val="28"/>
          <w:szCs w:val="28"/>
          <w:rtl/>
        </w:rPr>
        <w:t>التوكيد</w:t>
      </w:r>
      <w:r w:rsidRPr="000765B5">
        <w:rPr>
          <w:rFonts w:ascii="Sakkal Majalla" w:hAnsi="Sakkal Majalla" w:cs="Traditional Arabic" w:hint="cs"/>
          <w:color w:val="000000" w:themeColor="text1"/>
          <w:sz w:val="28"/>
          <w:szCs w:val="28"/>
          <w:rtl/>
        </w:rPr>
        <w:t xml:space="preserve"> ثم </w:t>
      </w:r>
      <w:r w:rsidR="007F186B" w:rsidRPr="000765B5">
        <w:rPr>
          <w:rFonts w:ascii="Sakkal Majalla" w:hAnsi="Sakkal Majalla" w:cs="Traditional Arabic" w:hint="cs"/>
          <w:color w:val="000000" w:themeColor="text1"/>
          <w:sz w:val="28"/>
          <w:szCs w:val="28"/>
          <w:rtl/>
        </w:rPr>
        <w:t xml:space="preserve">اكتمال ودقة الأوامر </w:t>
      </w:r>
      <w:r w:rsidR="00C13FDB" w:rsidRPr="000765B5">
        <w:rPr>
          <w:rFonts w:ascii="Sakkal Majalla" w:hAnsi="Sakkal Majalla" w:cs="Traditional Arabic" w:hint="cs"/>
          <w:color w:val="000000" w:themeColor="text1"/>
          <w:sz w:val="28"/>
          <w:szCs w:val="28"/>
          <w:rtl/>
        </w:rPr>
        <w:t>أي</w:t>
      </w:r>
      <w:r w:rsidR="007F186B" w:rsidRPr="000765B5">
        <w:rPr>
          <w:rFonts w:ascii="Sakkal Majalla" w:hAnsi="Sakkal Majalla" w:cs="Traditional Arabic" w:hint="cs"/>
          <w:color w:val="000000" w:themeColor="text1"/>
          <w:sz w:val="28"/>
          <w:szCs w:val="28"/>
          <w:rtl/>
        </w:rPr>
        <w:t xml:space="preserve"> عدم وجود أوامر </w:t>
      </w:r>
      <w:r w:rsidR="00C13FDB" w:rsidRPr="000765B5">
        <w:rPr>
          <w:rFonts w:ascii="Sakkal Majalla" w:hAnsi="Sakkal Majalla" w:cs="Traditional Arabic" w:hint="cs"/>
          <w:color w:val="000000" w:themeColor="text1"/>
          <w:sz w:val="28"/>
          <w:szCs w:val="28"/>
          <w:rtl/>
        </w:rPr>
        <w:t>مرتجعة</w:t>
      </w:r>
      <w:r w:rsidR="00C13FDB"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استلام المردودات من المنتجات </w:t>
      </w:r>
      <w:r w:rsidR="00C13FDB" w:rsidRPr="000765B5">
        <w:rPr>
          <w:rFonts w:ascii="Sakkal Majalla" w:hAnsi="Sakkal Majalla" w:cs="Traditional Arabic" w:hint="cs"/>
          <w:color w:val="000000" w:themeColor="text1"/>
          <w:sz w:val="28"/>
          <w:szCs w:val="28"/>
          <w:rtl/>
        </w:rPr>
        <w:t>المعيبة أو</w:t>
      </w:r>
      <w:r w:rsidR="007F186B" w:rsidRPr="000765B5">
        <w:rPr>
          <w:rFonts w:ascii="Sakkal Majalla" w:hAnsi="Sakkal Majalla" w:cs="Traditional Arabic" w:hint="cs"/>
          <w:color w:val="000000" w:themeColor="text1"/>
          <w:sz w:val="28"/>
          <w:szCs w:val="28"/>
          <w:rtl/>
        </w:rPr>
        <w:t xml:space="preserve"> الزائدة عن حاجة </w:t>
      </w:r>
      <w:r w:rsidR="00BB79C1"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0765B5">
        <w:rPr>
          <w:rFonts w:ascii="Sakkal Majalla" w:hAnsi="Sakkal Majalla" w:cs="Traditional Arabic" w:hint="cs"/>
          <w:color w:val="000000" w:themeColor="text1"/>
          <w:sz w:val="28"/>
          <w:szCs w:val="28"/>
          <w:rtl/>
        </w:rPr>
        <w:t>حلها</w:t>
      </w:r>
      <w:r w:rsidRPr="000765B5">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p>
    <w:p w14:paraId="5985C3FC" w14:textId="1497932F" w:rsidR="00E4052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2.3.13</w:t>
      </w:r>
      <w:r w:rsidR="007003A0" w:rsidRPr="000765B5">
        <w:rPr>
          <w:rFonts w:ascii="Sakkal Majalla" w:hAnsi="Sakkal Majalla" w:cs="Traditional Arabic" w:hint="cs"/>
          <w:b/>
          <w:bCs/>
          <w:color w:val="000000" w:themeColor="text1"/>
          <w:sz w:val="28"/>
          <w:szCs w:val="28"/>
          <w:rtl/>
        </w:rPr>
        <w:t xml:space="preserve"> </w:t>
      </w:r>
      <w:r w:rsidR="00D17B39" w:rsidRPr="000765B5">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0765B5"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تحسن</w:t>
      </w:r>
      <w:r w:rsidR="00C26616" w:rsidRPr="000765B5">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0765B5">
        <w:rPr>
          <w:rFonts w:ascii="Sakkal Majalla" w:hAnsi="Sakkal Majalla" w:cs="Traditional Arabic"/>
          <w:color w:val="000000" w:themeColor="text1"/>
          <w:sz w:val="28"/>
          <w:szCs w:val="28"/>
          <w:rtl/>
        </w:rPr>
        <w:t>كتل</w:t>
      </w:r>
      <w:r w:rsidR="00C26616" w:rsidRPr="000765B5">
        <w:rPr>
          <w:rFonts w:ascii="Sakkal Majalla" w:hAnsi="Sakkal Majalla" w:cs="Traditional Arabic" w:hint="cs"/>
          <w:color w:val="000000" w:themeColor="text1"/>
          <w:sz w:val="28"/>
          <w:szCs w:val="28"/>
          <w:rtl/>
        </w:rPr>
        <w:t xml:space="preserve"> التي</w:t>
      </w:r>
      <w:r w:rsidR="00C26616" w:rsidRPr="000765B5">
        <w:rPr>
          <w:rFonts w:ascii="Sakkal Majalla" w:hAnsi="Sakkal Majalla" w:cs="Traditional Arabic" w:hint="cs"/>
          <w:color w:val="000000" w:themeColor="text1"/>
          <w:sz w:val="28"/>
          <w:szCs w:val="28"/>
        </w:rPr>
        <w:t xml:space="preserve"> </w:t>
      </w:r>
      <w:r w:rsidR="00C26616" w:rsidRPr="000765B5">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0765B5">
        <w:rPr>
          <w:rFonts w:ascii="Sakkal Majalla" w:hAnsi="Sakkal Majalla" w:cs="Traditional Arabic" w:hint="cs"/>
          <w:color w:val="000000" w:themeColor="text1"/>
          <w:sz w:val="28"/>
          <w:szCs w:val="28"/>
        </w:rPr>
        <w:t> </w:t>
      </w:r>
      <w:r w:rsidR="00C26616" w:rsidRPr="000765B5">
        <w:rPr>
          <w:rFonts w:ascii="Sakkal Majalla" w:hAnsi="Sakkal Majalla" w:cs="Traditional Arabic" w:hint="cs"/>
          <w:color w:val="000000" w:themeColor="text1"/>
          <w:sz w:val="28"/>
          <w:szCs w:val="28"/>
          <w:rtl/>
          <w:lang w:bidi="ar-EG"/>
        </w:rPr>
        <w:t>(عزام،2021).</w:t>
      </w:r>
    </w:p>
    <w:p w14:paraId="6BED5FCB" w14:textId="5CF4C55F" w:rsidR="00C26616" w:rsidRPr="000765B5"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0765B5">
        <w:rPr>
          <w:rFonts w:ascii="Sakkal Majalla" w:hAnsi="Sakkal Majalla" w:cs="Traditional Arabic" w:hint="cs"/>
          <w:color w:val="000000" w:themeColor="text1"/>
          <w:sz w:val="28"/>
          <w:szCs w:val="28"/>
          <w:rtl/>
        </w:rPr>
        <w:t xml:space="preserve"> حيث يمكن</w:t>
      </w:r>
      <w:r w:rsidRPr="000765B5">
        <w:rPr>
          <w:rFonts w:ascii="Sakkal Majalla" w:hAnsi="Sakkal Majalla" w:cs="Traditional Arabic" w:hint="cs"/>
          <w:color w:val="000000" w:themeColor="text1"/>
          <w:sz w:val="28"/>
          <w:szCs w:val="28"/>
          <w:rtl/>
        </w:rPr>
        <w:t xml:space="preserve"> إنترنت الأشياء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 xml:space="preserve">تُوفّر تقنية </w:t>
      </w:r>
      <w:r w:rsidR="00A03CDF" w:rsidRPr="000765B5">
        <w:rPr>
          <w:rFonts w:ascii="Sakkal Majalla" w:hAnsi="Sakkal Majalla" w:cs="Traditional Arabic"/>
          <w:color w:val="000000" w:themeColor="text1"/>
          <w:sz w:val="28"/>
          <w:szCs w:val="28"/>
          <w:rtl/>
        </w:rPr>
        <w:t>سلسلة الكتل</w:t>
      </w:r>
      <w:r w:rsidRPr="000765B5">
        <w:rPr>
          <w:rFonts w:ascii="Sakkal Majalla" w:hAnsi="Sakkal Majalla" w:cs="Traditional Arabic" w:hint="cs"/>
          <w:color w:val="000000" w:themeColor="text1"/>
          <w:sz w:val="28"/>
          <w:szCs w:val="28"/>
          <w:rtl/>
        </w:rPr>
        <w:t xml:space="preserve"> سجلاً آمنًا وشفافًا للمعاملات، مما يقلل من الاحتيال ويُعزز الثقة بين الشركاء</w:t>
      </w:r>
      <w:r w:rsidR="004512FA"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زيادة الكفاءة والأتمتة</w:t>
      </w:r>
      <w:r w:rsidR="004512FA" w:rsidRPr="000765B5">
        <w:rPr>
          <w:rFonts w:ascii="Sakkal Majalla" w:hAnsi="Sakkal Majalla" w:cs="Traditional Arabic" w:hint="cs"/>
          <w:color w:val="000000" w:themeColor="text1"/>
          <w:sz w:val="28"/>
          <w:szCs w:val="28"/>
          <w:rtl/>
        </w:rPr>
        <w:t xml:space="preserve"> وي</w:t>
      </w:r>
      <w:r w:rsidRPr="000765B5">
        <w:rPr>
          <w:rFonts w:ascii="Sakkal Majalla" w:hAnsi="Sakkal Majalla" w:cs="Traditional Arabic" w:hint="cs"/>
          <w:color w:val="000000" w:themeColor="text1"/>
          <w:sz w:val="28"/>
          <w:szCs w:val="28"/>
          <w:rtl/>
        </w:rPr>
        <w:t>مكن للذكاء الاصطناعي والتعلم الآلي</w:t>
      </w:r>
      <w:r w:rsidR="004512FA" w:rsidRPr="000765B5">
        <w:rPr>
          <w:rFonts w:ascii="Sakkal Majalla" w:hAnsi="Sakkal Majalla" w:cs="Traditional Arabic" w:hint="cs"/>
          <w:color w:val="000000" w:themeColor="text1"/>
          <w:sz w:val="28"/>
          <w:szCs w:val="28"/>
        </w:rPr>
        <w:t>f</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تحليل البيانات الضخمة للتنبؤ بالطلب، وتخطيط المخزون، وتحديد المسارات اللوجستية المثلى</w:t>
      </w:r>
      <w:r w:rsidR="004512FA" w:rsidRPr="000765B5">
        <w:rPr>
          <w:rFonts w:ascii="Sakkal Majalla" w:hAnsi="Sakkal Majalla" w:cs="Traditional Arabic" w:hint="cs"/>
          <w:color w:val="000000" w:themeColor="text1"/>
          <w:sz w:val="28"/>
          <w:szCs w:val="28"/>
          <w:rtl/>
        </w:rPr>
        <w:t xml:space="preserve"> و</w:t>
      </w:r>
      <w:r w:rsidRPr="000765B5">
        <w:rPr>
          <w:rFonts w:ascii="Sakkal Majalla" w:hAnsi="Sakkal Majalla" w:cs="Traditional Arabic" w:hint="cs"/>
          <w:color w:val="000000" w:themeColor="text1"/>
          <w:sz w:val="28"/>
          <w:szCs w:val="28"/>
          <w:rtl/>
        </w:rPr>
        <w:t>تساعد واجهات برمجة التطبيقات</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0765B5">
        <w:rPr>
          <w:rFonts w:ascii="Sakkal Majalla" w:hAnsi="Sakkal Majalla" w:cs="Traditional Arabic" w:hint="cs"/>
          <w:color w:val="000000" w:themeColor="text1"/>
          <w:sz w:val="28"/>
          <w:szCs w:val="28"/>
        </w:rPr>
        <w:t>.</w:t>
      </w:r>
      <w:r w:rsidR="004512FA" w:rsidRPr="000765B5">
        <w:rPr>
          <w:rFonts w:ascii="Sakkal Majalla" w:hAnsi="Sakkal Majalla" w:cs="Traditional Arabic" w:hint="cs"/>
          <w:color w:val="000000" w:themeColor="text1"/>
          <w:sz w:val="28"/>
          <w:szCs w:val="28"/>
        </w:rPr>
        <w:t xml:space="preserve"> (Russell &amp; Norvig, 2020)</w:t>
      </w:r>
      <w:r w:rsidR="004512FA" w:rsidRPr="000765B5">
        <w:rPr>
          <w:rFonts w:ascii="Sakkal Majalla" w:hAnsi="Sakkal Majalla" w:cs="Traditional Arabic" w:hint="cs"/>
          <w:color w:val="000000" w:themeColor="text1"/>
          <w:sz w:val="28"/>
          <w:szCs w:val="28"/>
          <w:rtl/>
        </w:rPr>
        <w:t xml:space="preserve"> </w:t>
      </w:r>
    </w:p>
    <w:p w14:paraId="498F03C8" w14:textId="7958DF65" w:rsidR="00C26616"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تحسين إدارة </w:t>
      </w:r>
      <w:r w:rsidR="004512FA" w:rsidRPr="000765B5">
        <w:rPr>
          <w:rFonts w:ascii="Sakkal Majalla" w:hAnsi="Sakkal Majalla" w:cs="Traditional Arabic" w:hint="cs"/>
          <w:color w:val="000000" w:themeColor="text1"/>
          <w:sz w:val="28"/>
          <w:szCs w:val="28"/>
          <w:rtl/>
        </w:rPr>
        <w:t>المخزون</w:t>
      </w:r>
      <w:r w:rsidR="004512FA" w:rsidRPr="000765B5">
        <w:rPr>
          <w:rFonts w:ascii="Sakkal Majalla" w:hAnsi="Sakkal Majalla" w:cs="Traditional Arabic" w:hint="cs"/>
          <w:color w:val="000000" w:themeColor="text1"/>
          <w:sz w:val="28"/>
          <w:szCs w:val="28"/>
          <w:lang w:bidi="ar-EG"/>
        </w:rPr>
        <w:t xml:space="preserve"> </w:t>
      </w:r>
      <w:r w:rsidR="004512FA" w:rsidRPr="000765B5">
        <w:rPr>
          <w:rFonts w:ascii="Sakkal Majalla" w:hAnsi="Sakkal Majalla" w:cs="Traditional Arabic" w:hint="cs"/>
          <w:color w:val="000000" w:themeColor="text1"/>
          <w:sz w:val="28"/>
          <w:szCs w:val="28"/>
          <w:rtl/>
          <w:lang w:bidi="ar-EG"/>
        </w:rPr>
        <w:t>حيث تمكن ا</w:t>
      </w:r>
      <w:r w:rsidRPr="000765B5">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0765B5">
        <w:rPr>
          <w:rFonts w:ascii="Sakkal Majalla" w:hAnsi="Sakkal Majalla" w:cs="Traditional Arabic" w:hint="cs"/>
          <w:color w:val="000000" w:themeColor="text1"/>
          <w:sz w:val="28"/>
          <w:szCs w:val="28"/>
          <w:rtl/>
        </w:rPr>
        <w:t xml:space="preserve"> غبر </w:t>
      </w:r>
      <w:r w:rsidRPr="000765B5">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تعزيز تجربة العملاء</w:t>
      </w:r>
      <w:r w:rsidR="004512FA" w:rsidRPr="000765B5">
        <w:rPr>
          <w:rFonts w:ascii="Sakkal Majalla" w:hAnsi="Sakkal Majalla" w:cs="Traditional Arabic" w:hint="cs"/>
          <w:color w:val="000000" w:themeColor="text1"/>
          <w:sz w:val="28"/>
          <w:szCs w:val="28"/>
          <w:rtl/>
        </w:rPr>
        <w:t xml:space="preserve"> التي </w:t>
      </w:r>
      <w:r w:rsidRPr="000765B5">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0765B5">
        <w:rPr>
          <w:rFonts w:ascii="Sakkal Majalla" w:hAnsi="Sakkal Majalla" w:cs="Traditional Arabic" w:hint="cs"/>
          <w:color w:val="000000" w:themeColor="text1"/>
          <w:sz w:val="28"/>
          <w:szCs w:val="28"/>
          <w:rtl/>
        </w:rPr>
        <w:t xml:space="preserve"> عبر تحسين</w:t>
      </w:r>
      <w:r w:rsidRPr="000765B5">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0765B5">
        <w:rPr>
          <w:rFonts w:ascii="Sakkal Majalla" w:hAnsi="Sakkal Majalla" w:cs="Traditional Arabic" w:hint="cs"/>
          <w:color w:val="000000" w:themeColor="text1"/>
          <w:sz w:val="28"/>
          <w:szCs w:val="28"/>
          <w:rtl/>
        </w:rPr>
        <w:t xml:space="preserve"> (علاء،2023).</w:t>
      </w:r>
    </w:p>
    <w:p w14:paraId="5D9B7121" w14:textId="2C89962F" w:rsidR="00DA79CC"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تعزيز المرونة والقدرة على التكيف</w:t>
      </w:r>
      <w:r w:rsidR="004512FA" w:rsidRPr="000765B5">
        <w:rPr>
          <w:rFonts w:ascii="Sakkal Majalla" w:hAnsi="Sakkal Majalla" w:cs="Traditional Arabic" w:hint="cs"/>
          <w:color w:val="000000" w:themeColor="text1"/>
          <w:sz w:val="28"/>
          <w:szCs w:val="28"/>
          <w:rtl/>
        </w:rPr>
        <w:t xml:space="preserve"> والتي </w:t>
      </w:r>
      <w:r w:rsidRPr="000765B5">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0765B5">
        <w:rPr>
          <w:rFonts w:ascii="Sakkal Majalla" w:hAnsi="Sakkal Majalla" w:cs="Traditional Arabic" w:hint="cs"/>
          <w:color w:val="000000" w:themeColor="text1"/>
          <w:sz w:val="28"/>
          <w:szCs w:val="28"/>
          <w:rtl/>
        </w:rPr>
        <w:t xml:space="preserve"> تساعد علي </w:t>
      </w:r>
      <w:r w:rsidRPr="000765B5">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0765B5">
        <w:rPr>
          <w:rFonts w:ascii="Sakkal Majalla" w:hAnsi="Sakkal Majalla" w:cs="Traditional Arabic" w:hint="cs"/>
          <w:color w:val="000000" w:themeColor="text1"/>
          <w:sz w:val="28"/>
          <w:szCs w:val="28"/>
          <w:rtl/>
        </w:rPr>
        <w:t xml:space="preserve"> (عرفة،2021).</w:t>
      </w:r>
    </w:p>
    <w:p w14:paraId="2AB04823" w14:textId="36F189B4"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2.3.14</w:t>
      </w:r>
      <w:r w:rsidR="00CB2AF9" w:rsidRPr="000765B5">
        <w:rPr>
          <w:rFonts w:ascii="Sakkal Majalla" w:hAnsi="Sakkal Majalla" w:cs="Traditional Arabic" w:hint="cs"/>
          <w:b/>
          <w:bCs/>
          <w:color w:val="000000" w:themeColor="text1"/>
          <w:sz w:val="28"/>
          <w:szCs w:val="28"/>
          <w:rtl/>
        </w:rPr>
        <w:t xml:space="preserve">دور التقنيات المتقدمة </w:t>
      </w:r>
      <w:r w:rsidR="00E37ACF" w:rsidRPr="000765B5">
        <w:rPr>
          <w:rFonts w:ascii="Sakkal Majalla" w:hAnsi="Sakkal Majalla" w:cs="Traditional Arabic" w:hint="cs"/>
          <w:b/>
          <w:bCs/>
          <w:color w:val="000000" w:themeColor="text1"/>
          <w:sz w:val="28"/>
          <w:szCs w:val="28"/>
          <w:rtl/>
        </w:rPr>
        <w:t xml:space="preserve">إعادة هندسة إدارة سلسلة </w:t>
      </w:r>
      <w:r w:rsidR="000A27FC" w:rsidRPr="000765B5">
        <w:rPr>
          <w:rFonts w:ascii="Sakkal Majalla" w:hAnsi="Sakkal Majalla" w:cs="Traditional Arabic" w:hint="cs"/>
          <w:b/>
          <w:bCs/>
          <w:color w:val="000000" w:themeColor="text1"/>
          <w:sz w:val="28"/>
          <w:szCs w:val="28"/>
          <w:rtl/>
        </w:rPr>
        <w:t>الامداد</w:t>
      </w:r>
    </w:p>
    <w:p w14:paraId="47CC2FEB" w14:textId="33409523"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0765B5">
        <w:rPr>
          <w:rFonts w:ascii="Sakkal Majalla" w:hAnsi="Sakkal Majalla" w:cs="Traditional Arabic" w:hint="cs"/>
          <w:color w:val="000000" w:themeColor="text1"/>
          <w:sz w:val="28"/>
          <w:szCs w:val="28"/>
          <w:rtl/>
        </w:rPr>
        <w:t>(ضيف الله،2017)</w:t>
      </w:r>
    </w:p>
    <w:p w14:paraId="5BD9A4FB" w14:textId="126BF969" w:rsidR="00C26616"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0765B5">
        <w:rPr>
          <w:rFonts w:ascii="Sakkal Majalla" w:hAnsi="Sakkal Majalla" w:cs="Traditional Arabic" w:hint="cs"/>
          <w:color w:val="000000" w:themeColor="text1"/>
          <w:sz w:val="28"/>
          <w:szCs w:val="28"/>
        </w:rPr>
        <w:t xml:space="preserve"> Kilofarad, et, al. 2019)</w:t>
      </w:r>
      <w:r w:rsidR="00C26616" w:rsidRPr="000765B5">
        <w:rPr>
          <w:rFonts w:ascii="Sakkal Majalla" w:hAnsi="Sakkal Majalla" w:cs="Traditional Arabic" w:hint="cs"/>
          <w:color w:val="000000" w:themeColor="text1"/>
          <w:sz w:val="28"/>
          <w:szCs w:val="28"/>
          <w:rtl/>
          <w:lang w:bidi="ar-EG"/>
        </w:rPr>
        <w:t>)</w:t>
      </w:r>
    </w:p>
    <w:p w14:paraId="6AD8407C" w14:textId="5A5722A9" w:rsidR="00CB2AF9"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(شقراني،2024).</w:t>
      </w:r>
    </w:p>
    <w:p w14:paraId="052ECCB6" w14:textId="534BFA6C" w:rsidR="00CB2AF9" w:rsidRPr="000765B5" w:rsidRDefault="00CB2AF9" w:rsidP="004A0339">
      <w:pPr>
        <w:pStyle w:val="a4"/>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تأدية العملية بشكل مرتب</w:t>
      </w:r>
      <w:r w:rsidRPr="000765B5">
        <w:rPr>
          <w:rFonts w:ascii="Sakkal Majalla" w:hAnsi="Sakkal Majalla" w:cs="Traditional Arabic" w:hint="cs"/>
          <w:color w:val="000000" w:themeColor="text1"/>
          <w:sz w:val="28"/>
          <w:szCs w:val="28"/>
        </w:rPr>
        <w:t>.</w:t>
      </w:r>
    </w:p>
    <w:p w14:paraId="6F7018BD" w14:textId="77777777" w:rsidR="00CB2AF9" w:rsidRPr="000765B5" w:rsidRDefault="00CB2AF9" w:rsidP="004A0339">
      <w:pPr>
        <w:pStyle w:val="a4"/>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0765B5" w:rsidRDefault="00CB2AF9" w:rsidP="004A0339">
      <w:pPr>
        <w:pStyle w:val="a4"/>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جمعها في عملية واحدة</w:t>
      </w:r>
      <w:r w:rsidRPr="000765B5">
        <w:rPr>
          <w:rFonts w:ascii="Sakkal Majalla" w:hAnsi="Sakkal Majalla" w:cs="Traditional Arabic" w:hint="cs"/>
          <w:color w:val="000000" w:themeColor="text1"/>
          <w:sz w:val="28"/>
          <w:szCs w:val="28"/>
        </w:rPr>
        <w:t>.</w:t>
      </w:r>
    </w:p>
    <w:p w14:paraId="40BC18A0" w14:textId="77777777" w:rsidR="00CB2AF9" w:rsidRPr="000765B5" w:rsidRDefault="00CB2AF9" w:rsidP="004A0339">
      <w:pPr>
        <w:pStyle w:val="a4"/>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Pr="000765B5" w:rsidRDefault="00E37ACF" w:rsidP="00DA6341">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0765B5">
        <w:rPr>
          <w:rFonts w:ascii="Sakkal Majalla" w:hAnsi="Sakkal Majalla" w:cs="Traditional Arabic" w:hint="cs"/>
          <w:color w:val="000000" w:themeColor="text1"/>
          <w:sz w:val="28"/>
          <w:szCs w:val="28"/>
          <w:rtl/>
          <w:lang w:bidi="ar-BH"/>
        </w:rPr>
        <w:t>(</w:t>
      </w:r>
      <w:r w:rsidR="00B8303E" w:rsidRPr="000765B5">
        <w:rPr>
          <w:rFonts w:ascii="Sakkal Majalla" w:hAnsi="Sakkal Majalla" w:cs="Traditional Arabic" w:hint="cs"/>
          <w:color w:val="000000" w:themeColor="text1"/>
          <w:sz w:val="28"/>
          <w:szCs w:val="28"/>
        </w:rPr>
        <w:t>Jenni, et, al, (2024</w:t>
      </w:r>
      <w:r w:rsidRPr="000765B5">
        <w:rPr>
          <w:rFonts w:ascii="Sakkal Majalla" w:hAnsi="Sakkal Majalla" w:cs="Traditional Arabic" w:hint="cs"/>
          <w:color w:val="000000" w:themeColor="text1"/>
          <w:sz w:val="28"/>
          <w:szCs w:val="28"/>
          <w:rtl/>
          <w:lang w:bidi="ar-BH"/>
        </w:rPr>
        <w:t>).</w:t>
      </w:r>
    </w:p>
    <w:p w14:paraId="25E4F0E6" w14:textId="77777777" w:rsidR="000A473A" w:rsidRPr="000765B5" w:rsidRDefault="000A473A" w:rsidP="000A473A">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0DDF90" w14:textId="3D5183E7" w:rsidR="00DA6341" w:rsidRPr="000765B5" w:rsidRDefault="00DA6341" w:rsidP="00FE1C66">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أبعاد كفاءة سلسلة الامداد </w:t>
      </w:r>
    </w:p>
    <w:p w14:paraId="62467772" w14:textId="3242A2B8"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صبحت كفاءة سلسلة التوريد عاملاً حاسماً في النجاح. فالشركات التي تُحسّن عمليات سلسلة التوريد لديها لا تُخفّض التكاليف فحسب، بل تُعزّز أيضاً تجارب العملاء، مما يُهيّئها في نهاية المطاف لتحقيق نمو مستدام</w:t>
      </w:r>
      <w:r w:rsidR="004A13AF" w:rsidRPr="000765B5">
        <w:rPr>
          <w:rFonts w:ascii="Traditional Arabic" w:hAnsi="Traditional Arabic" w:cs="Traditional Arabic" w:hint="cs"/>
          <w:sz w:val="28"/>
          <w:szCs w:val="28"/>
          <w:rtl/>
        </w:rPr>
        <w:t xml:space="preserve"> (طلعت،2022)</w:t>
      </w:r>
    </w:p>
    <w:p w14:paraId="44612BFA" w14:textId="26AB3F81"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تتمحور كفاءة سلسلة التوريد في جوهرها حول مدى قدرة الشركة على إيصال منتجاتها إلى المكان المناسب في الوقت المناسب وبأقل تكلفة ممكنة. وتتعلق باستخدام الموارد، كالمواد والعمالة، بأكثر الطرق كفاءة لإنتاج السلع وتوصيلها إلى العملاء. ويختلف هذا المعيار الداخلي للأداء عن فعالية سلسلة التوريد، التي تركز على تلبية متطلبات العملاء وتوقعاتهم الخارجية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EE0EE4F" w14:textId="2DDC4650" w:rsidR="00DA6341" w:rsidRPr="000765B5" w:rsidRDefault="00DA6341" w:rsidP="00FE1C66">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كفاءة سلاسل الإمداد هي منظومة متكاملة تهدف إلى إدارة تدفق السلع والخدمات بكفاءة من المورد إلى المستهلك النهائي. وتُعد الأبعاد المذكورة (سرعة الاستجابة، خفض التكاليف، دقة المخزون، رضاء العملاء، والمرونة التشغيلية) الركائز الأساسية لتقييم ونجاح أي مؤسسة</w:t>
      </w:r>
      <w:r w:rsidR="008D2AF3" w:rsidRPr="000765B5">
        <w:rPr>
          <w:rFonts w:ascii="Traditional Arabic" w:hAnsi="Traditional Arabic" w:cs="Traditional Arabic" w:hint="cs"/>
          <w:sz w:val="28"/>
          <w:szCs w:val="28"/>
          <w:rtl/>
          <w:lang w:bidi="ar-EG"/>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4E98DDFF" w14:textId="4881A771" w:rsidR="000A473A" w:rsidRPr="000765B5" w:rsidRDefault="000A473A"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76233A64" w14:textId="77777777" w:rsidR="00DA6341" w:rsidRPr="000765B5" w:rsidRDefault="00DA6341" w:rsidP="00FE1C66">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كفاءة سلاسل الإمداد هي القدرة على تحريك السلع والموارد بأقل تكلفة ووقت ممكنين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وتُقاس هذه الكفاءة عبر خمسة أبعاد مترابطة تضمن التدفق السلس من المورد إلى العميل النهائي، وهي</w:t>
      </w:r>
      <w:r w:rsidRPr="000765B5">
        <w:rPr>
          <w:rFonts w:ascii="Traditional Arabic" w:hAnsi="Traditional Arabic" w:cs="Traditional Arabic" w:hint="cs"/>
          <w:sz w:val="28"/>
          <w:szCs w:val="28"/>
        </w:rPr>
        <w:t>:</w:t>
      </w:r>
    </w:p>
    <w:p w14:paraId="40840B8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أولا: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سرعة الاستجابة</w:t>
      </w:r>
    </w:p>
    <w:p w14:paraId="24BB4E54" w14:textId="15A0E779" w:rsidR="00DA6341" w:rsidRPr="000765B5" w:rsidRDefault="00DA6341" w:rsidP="00FE1C66">
      <w:pPr>
        <w:numPr>
          <w:ilvl w:val="0"/>
          <w:numId w:val="7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المفهوم تشير سرعة استجابة سلسلة التوريد إلى قدرة المنشأة على اكتشاف التغيرات في طلب المستهلك أو السوق، وتعديل عمليات الإنتاج والتوزيع فوراً لتلبية تلك التغيرات دون التضحية بالجودة، مما يعزز الكفاءة العامة للمؤسسة، ويقلل الهدر، ويحسن تجربة </w:t>
      </w:r>
      <w:r w:rsidR="001C25C7" w:rsidRPr="000765B5">
        <w:rPr>
          <w:rFonts w:ascii="Traditional Arabic" w:hAnsi="Traditional Arabic" w:cs="Traditional Arabic" w:hint="cs"/>
          <w:sz w:val="28"/>
          <w:szCs w:val="28"/>
          <w:rtl/>
        </w:rPr>
        <w:t>العملاء وتعنى</w:t>
      </w:r>
      <w:r w:rsidRPr="000765B5">
        <w:rPr>
          <w:rFonts w:ascii="Traditional Arabic" w:hAnsi="Traditional Arabic" w:cs="Traditional Arabic" w:hint="cs"/>
          <w:sz w:val="28"/>
          <w:szCs w:val="28"/>
          <w:rtl/>
        </w:rPr>
        <w:t xml:space="preserve"> أيضا القدرة على تلبية طلبات العملاء وإتمام دورة الطلب (من استلام الطلب وحتى تسليم المنتج) في أقل وقت ممكن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0B8B1E6" w14:textId="77777777" w:rsidR="00DA6341" w:rsidRPr="000765B5" w:rsidRDefault="00DA6341" w:rsidP="00FE1C66">
      <w:pPr>
        <w:numPr>
          <w:ilvl w:val="0"/>
          <w:numId w:val="7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تمنح الشركة ميزة تنافسية عالية في الأسواق سريعة التغير وتمنع تحول العملاء للمنافسين</w:t>
      </w:r>
    </w:p>
    <w:p w14:paraId="088DA60A" w14:textId="32DBD13C"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lastRenderedPageBreak/>
        <w:t>بينما يركز مفهوم كفاءة سلسلة التوريد على تقليل التكاليف إلى أدنى حد وزيادة استغلال الموارد إلى أقصى حد، فإن مفهوم استجابة سلسلة التوريد يؤكد على القدرة على التفاعل السريع مع التغيرات المفاجئة في بيئة الأعمال. وتتميز سلسلة التوريد المستجيبة بالمرونة والتنويع واعتماد التكنولوجيا والشراكات القوية، مما يسمح للشركات بالتكيف مع ظروف السوق المتقلبة ومتطلبات العملاء</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من خلال الأبعاد الرئيسية لسرعة استجابة سلسلة التوريد كما يلي:</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3D278D2C" w14:textId="77777777" w:rsidR="00DA6341" w:rsidRPr="000765B5" w:rsidRDefault="00DA6341" w:rsidP="00FE1C66">
      <w:pPr>
        <w:pStyle w:val="a9"/>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التوريد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القدرة على توفير المواد الخام والمكونات في وقت قياسي بالتعاون مع شبكة الموردين</w:t>
      </w:r>
      <w:r w:rsidRPr="000765B5">
        <w:rPr>
          <w:rFonts w:ascii="Traditional Arabic" w:hAnsi="Traditional Arabic" w:cs="Traditional Arabic" w:hint="cs"/>
          <w:color w:val="212529"/>
          <w:sz w:val="28"/>
          <w:szCs w:val="28"/>
        </w:rPr>
        <w:t>.</w:t>
      </w:r>
    </w:p>
    <w:p w14:paraId="315FAC06" w14:textId="7F791000" w:rsidR="00DA6341" w:rsidRPr="000765B5" w:rsidRDefault="00DA6341" w:rsidP="00FE1C66">
      <w:pPr>
        <w:pStyle w:val="a9"/>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نظام التشغيل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مرونة خطوط الإنتاج وسرعتها في التكيف مع أحجام الطلب المتغيرة، سواء بالتوسع أو تقليص الإنتاج</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3E573041" w14:textId="77777777" w:rsidR="00DA6341" w:rsidRPr="000765B5" w:rsidRDefault="00DA6341" w:rsidP="00FE1C66">
      <w:pPr>
        <w:pStyle w:val="a9"/>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التوزيع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سرعة تلبية الطلبات، النقل، وإيصال المنتجات النهائية للعملاء النهائيين</w:t>
      </w:r>
    </w:p>
    <w:p w14:paraId="63171FDD"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ثانيا: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خفض التكاليف</w:t>
      </w:r>
      <w:r w:rsidRPr="000765B5">
        <w:rPr>
          <w:rFonts w:ascii="Traditional Arabic" w:hAnsi="Traditional Arabic" w:cs="Traditional Arabic" w:hint="cs"/>
          <w:b/>
          <w:bCs/>
          <w:sz w:val="28"/>
          <w:szCs w:val="28"/>
        </w:rPr>
        <w:t xml:space="preserve"> </w:t>
      </w:r>
    </w:p>
    <w:p w14:paraId="092E3CED" w14:textId="45C84687" w:rsidR="00DA6341" w:rsidRPr="000765B5" w:rsidRDefault="00DA6341" w:rsidP="00FE1C66">
      <w:pPr>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تقليص إجمالي النفقات التشغيلية المتعلقة بالشراء، التخزين، النقل، وإدارة العمليات دون المساس بجودة المنتج</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Lu et al., 2024)</w:t>
      </w:r>
      <w:r w:rsidR="008D2AF3" w:rsidRPr="000765B5">
        <w:rPr>
          <w:rFonts w:asciiTheme="majorBidi" w:hAnsiTheme="majorBidi" w:cstheme="majorBidi" w:hint="cs"/>
          <w:color w:val="000000" w:themeColor="text1"/>
          <w:sz w:val="28"/>
          <w:szCs w:val="28"/>
          <w:rtl/>
          <w:lang w:bidi="ar-EG"/>
        </w:rPr>
        <w:t>)</w:t>
      </w:r>
    </w:p>
    <w:p w14:paraId="4DE40931" w14:textId="437A4C96" w:rsidR="00DA6341" w:rsidRPr="000765B5" w:rsidRDefault="00DA6341" w:rsidP="00FE1C66">
      <w:pPr>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مباشرة في زيادة هامش الربح وتعزيز مرونة الشركة في تسعير منتجاتها</w:t>
      </w:r>
      <w:r w:rsidR="008D2AF3" w:rsidRPr="000765B5">
        <w:rPr>
          <w:rFonts w:asciiTheme="majorBidi" w:hAnsiTheme="majorBidi" w:cstheme="majorBidi"/>
          <w:color w:val="000000" w:themeColor="text1"/>
          <w:sz w:val="28"/>
          <w:szCs w:val="28"/>
          <w:lang w:bidi="ar-EG"/>
        </w:rPr>
        <w:t xml:space="preserve"> Russell, &amp; Norvig, 2020)</w:t>
      </w:r>
      <w:r w:rsidR="008D2AF3" w:rsidRPr="000765B5">
        <w:rPr>
          <w:rFonts w:ascii="Traditional Arabic" w:hAnsi="Traditional Arabic" w:cs="Traditional Arabic" w:hint="cs"/>
          <w:sz w:val="28"/>
          <w:szCs w:val="28"/>
          <w:rtl/>
          <w:lang w:bidi="ar-EG"/>
        </w:rPr>
        <w:t>)</w:t>
      </w:r>
      <w:r w:rsidRPr="000765B5">
        <w:rPr>
          <w:rFonts w:ascii="Traditional Arabic" w:hAnsi="Traditional Arabic" w:cs="Traditional Arabic" w:hint="cs"/>
          <w:sz w:val="28"/>
          <w:szCs w:val="28"/>
        </w:rPr>
        <w:t xml:space="preserve"> </w:t>
      </w:r>
    </w:p>
    <w:p w14:paraId="40418660" w14:textId="5409B8F3"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من أهم فوائد سلسلة التوريد الفعالة القدرة على خفض التكاليف. فمن خلال تحسين استخدام الموارد، وتقليل الهدر، وتبسيط العمليات، تستطيع الشركات خفض نفقاتها اللوجستية الإجمالية، بما في ذلك تلك المرتبطة بمعالجة الطلبات، وإدارة المخزون، يمكن أن تساهم هذه الوفورات في التكاليف بشكل مباشر في تحسين هوامش الربح وتعزيز القدرة التنافسية في السوق</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4BF0A4AE" w14:textId="70B98E48" w:rsidR="00DA6341" w:rsidRPr="000765B5" w:rsidRDefault="00DA6341" w:rsidP="00FE1C66">
      <w:pPr>
        <w:pStyle w:val="a9"/>
        <w:bidi/>
        <w:spacing w:after="300" w:line="360" w:lineRule="auto"/>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لتحقيق أقصى قدر من الكفاءة، تعتمد إدارة التكاليف الفعالة على الأبعاد الاستراتيجية التالية</w:t>
      </w:r>
      <w:r w:rsidRPr="000765B5">
        <w:rPr>
          <w:rFonts w:ascii="Traditional Arabic" w:hAnsi="Traditional Arabic" w:cs="Traditional Arabic" w:hint="cs"/>
          <w:color w:val="212529"/>
          <w:sz w:val="28"/>
          <w:szCs w:val="28"/>
        </w:rPr>
        <w:t>:</w:t>
      </w:r>
      <w:r w:rsidR="008D2AF3" w:rsidRPr="000765B5">
        <w:rPr>
          <w:rFonts w:asciiTheme="majorBidi" w:hAnsiTheme="majorBidi" w:cstheme="majorBidi"/>
          <w:color w:val="000000" w:themeColor="text1"/>
          <w:sz w:val="28"/>
          <w:szCs w:val="28"/>
          <w:lang w:bidi="ar-EG"/>
        </w:rPr>
        <w:t xml:space="preserve"> Alshurideh et al. 2023)</w:t>
      </w:r>
      <w:r w:rsidR="008D2AF3" w:rsidRPr="000765B5">
        <w:rPr>
          <w:rFonts w:ascii="Traditional Arabic" w:hAnsi="Traditional Arabic" w:cs="Traditional Arabic" w:hint="cs"/>
          <w:sz w:val="28"/>
          <w:szCs w:val="28"/>
          <w:rtl/>
          <w:lang w:bidi="ar-EG"/>
        </w:rPr>
        <w:t>)</w:t>
      </w:r>
    </w:p>
    <w:p w14:paraId="69EA7762" w14:textId="14FD9493" w:rsidR="00DA6341" w:rsidRPr="000765B5" w:rsidRDefault="00DA6341" w:rsidP="00FE1C66">
      <w:pPr>
        <w:pStyle w:val="a9"/>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lastRenderedPageBreak/>
        <w:t>تحسين النقل والشحن</w:t>
      </w:r>
      <w:r w:rsidRPr="000765B5">
        <w:rPr>
          <w:rFonts w:ascii="Traditional Arabic" w:hAnsi="Traditional Arabic" w:cs="Traditional Arabic" w:hint="cs"/>
          <w:color w:val="212529"/>
          <w:sz w:val="28"/>
          <w:szCs w:val="28"/>
          <w:rtl/>
          <w:lang w:bidi="ar-EG"/>
        </w:rPr>
        <w:t xml:space="preserve"> من </w:t>
      </w:r>
      <w:r w:rsidR="001C25C7" w:rsidRPr="000765B5">
        <w:rPr>
          <w:rFonts w:ascii="Traditional Arabic" w:hAnsi="Traditional Arabic" w:cs="Traditional Arabic" w:hint="cs"/>
          <w:color w:val="212529"/>
          <w:sz w:val="28"/>
          <w:szCs w:val="28"/>
          <w:rtl/>
          <w:lang w:bidi="ar-EG"/>
        </w:rPr>
        <w:t xml:space="preserve">خلال </w:t>
      </w:r>
      <w:r w:rsidR="001C25C7" w:rsidRPr="000765B5">
        <w:rPr>
          <w:rFonts w:ascii="Traditional Arabic" w:hAnsi="Traditional Arabic" w:cs="Traditional Arabic"/>
          <w:color w:val="212529"/>
          <w:sz w:val="28"/>
          <w:szCs w:val="28"/>
          <w:rtl/>
        </w:rPr>
        <w:t>الموازنة</w:t>
      </w:r>
      <w:r w:rsidRPr="000765B5">
        <w:rPr>
          <w:rFonts w:ascii="Traditional Arabic" w:hAnsi="Traditional Arabic" w:cs="Traditional Arabic" w:hint="cs"/>
          <w:color w:val="212529"/>
          <w:sz w:val="28"/>
          <w:szCs w:val="28"/>
          <w:rtl/>
        </w:rPr>
        <w:t xml:space="preserve"> بين تكلفة الشحن والسرعة، وتقييم خيارات الشحن (الجوي، البحري، أو البري) بناءً على طبيعة </w:t>
      </w:r>
      <w:r w:rsidR="001C25C7" w:rsidRPr="000765B5">
        <w:rPr>
          <w:rFonts w:ascii="Traditional Arabic" w:hAnsi="Traditional Arabic" w:cs="Traditional Arabic" w:hint="cs"/>
          <w:color w:val="212529"/>
          <w:sz w:val="28"/>
          <w:szCs w:val="28"/>
          <w:rtl/>
        </w:rPr>
        <w:t>المواد</w:t>
      </w:r>
      <w:r w:rsidR="001C25C7" w:rsidRPr="000765B5">
        <w:rPr>
          <w:rFonts w:ascii="Traditional Arabic" w:hAnsi="Traditional Arabic" w:cs="Traditional Arabic"/>
          <w:color w:val="212529"/>
          <w:sz w:val="28"/>
          <w:szCs w:val="28"/>
        </w:rPr>
        <w:t>.</w:t>
      </w:r>
      <w:r w:rsidR="001C25C7" w:rsidRPr="000765B5">
        <w:rPr>
          <w:rFonts w:ascii="Traditional Arabic" w:hAnsi="Traditional Arabic" w:cs="Traditional Arabic" w:hint="cs"/>
          <w:color w:val="212529"/>
          <w:sz w:val="28"/>
          <w:szCs w:val="28"/>
          <w:rtl/>
        </w:rPr>
        <w:t xml:space="preserve"> عب</w:t>
      </w:r>
      <w:r w:rsidR="001C25C7" w:rsidRPr="000765B5">
        <w:rPr>
          <w:rFonts w:ascii="Traditional Arabic" w:hAnsi="Traditional Arabic" w:cs="Traditional Arabic" w:hint="eastAsia"/>
          <w:color w:val="212529"/>
          <w:sz w:val="28"/>
          <w:szCs w:val="28"/>
          <w:rtl/>
        </w:rPr>
        <w:t>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برمجيات التخطيط اللوجستي لتقصير مسافات النقل واستهلاك الوقود</w:t>
      </w:r>
      <w:r w:rsidRPr="000765B5">
        <w:rPr>
          <w:rFonts w:ascii="Traditional Arabic" w:hAnsi="Traditional Arabic" w:cs="Traditional Arabic" w:hint="cs"/>
          <w:color w:val="212529"/>
          <w:sz w:val="28"/>
          <w:szCs w:val="28"/>
        </w:rPr>
        <w:t>.</w:t>
      </w:r>
    </w:p>
    <w:p w14:paraId="62F2D213" w14:textId="3A082D0A" w:rsidR="00DA6341" w:rsidRPr="000765B5" w:rsidRDefault="00DA6341" w:rsidP="00FE1C66">
      <w:pPr>
        <w:pStyle w:val="a9"/>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المخزون والمستودعات من خلال التنبؤ الدقيق بالطلب وخفض تكاليف التخزين عبر التخلص من المنتجات الراكدة أو التالفة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w:t>
      </w:r>
      <w:r w:rsidR="001C25C7" w:rsidRPr="000765B5">
        <w:rPr>
          <w:rFonts w:ascii="Traditional Arabic" w:hAnsi="Traditional Arabic" w:cs="Traditional Arabic" w:hint="cs"/>
          <w:color w:val="212529"/>
          <w:sz w:val="28"/>
          <w:szCs w:val="28"/>
          <w:rtl/>
        </w:rPr>
        <w:t>و</w:t>
      </w:r>
      <w:r w:rsidR="001C25C7" w:rsidRPr="000765B5">
        <w:rPr>
          <w:rFonts w:ascii="Traditional Arabic" w:hAnsi="Traditional Arabic" w:cs="Traditional Arabic"/>
          <w:color w:val="212529"/>
          <w:sz w:val="28"/>
          <w:szCs w:val="28"/>
          <w:rtl/>
        </w:rPr>
        <w:t>ترتيب</w:t>
      </w:r>
      <w:r w:rsidRPr="000765B5">
        <w:rPr>
          <w:rFonts w:ascii="Traditional Arabic" w:hAnsi="Traditional Arabic" w:cs="Traditional Arabic" w:hint="cs"/>
          <w:color w:val="212529"/>
          <w:sz w:val="28"/>
          <w:szCs w:val="28"/>
          <w:rtl/>
        </w:rPr>
        <w:t xml:space="preserve"> المنتجات بناءً على معدل دورانها لتسريع عمليات المناولة والشحن</w:t>
      </w:r>
      <w:r w:rsidRPr="000765B5">
        <w:rPr>
          <w:rFonts w:ascii="Traditional Arabic" w:hAnsi="Traditional Arabic" w:cs="Traditional Arabic" w:hint="cs"/>
          <w:color w:val="212529"/>
          <w:sz w:val="28"/>
          <w:szCs w:val="28"/>
        </w:rPr>
        <w:t>.</w:t>
      </w:r>
    </w:p>
    <w:p w14:paraId="18721D30" w14:textId="77777777" w:rsidR="00DA6341" w:rsidRPr="000765B5" w:rsidRDefault="00DA6341" w:rsidP="00FE1C66">
      <w:pPr>
        <w:pStyle w:val="a9"/>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الموردين والمشتريات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إعادة التفاوض مع الموردين للحصول على أسعار تفضيلية أو خصومات على الكميات،</w:t>
      </w:r>
      <w:r w:rsidRPr="000765B5">
        <w:rPr>
          <w:rFonts w:ascii="Traditional Arabic" w:hAnsi="Traditional Arabic" w:cs="Traditional Arabic" w:hint="cs"/>
          <w:color w:val="212529"/>
          <w:sz w:val="28"/>
          <w:szCs w:val="28"/>
          <w:rtl/>
          <w:lang w:bidi="ar-EG"/>
        </w:rPr>
        <w:t xml:space="preserve"> والتعامل</w:t>
      </w:r>
      <w:r w:rsidRPr="000765B5">
        <w:rPr>
          <w:rFonts w:ascii="Traditional Arabic" w:hAnsi="Traditional Arabic" w:cs="Traditional Arabic" w:hint="cs"/>
          <w:color w:val="212529"/>
          <w:sz w:val="28"/>
          <w:szCs w:val="28"/>
          <w:rtl/>
        </w:rPr>
        <w:t xml:space="preserve"> مع عدد أقل من الموردين الموثوقين لبناء علاقات طويلة الأمد وتقليل تعقيدات وعمولات الشراء</w:t>
      </w:r>
      <w:r w:rsidRPr="000765B5">
        <w:rPr>
          <w:rFonts w:ascii="Traditional Arabic" w:hAnsi="Traditional Arabic" w:cs="Traditional Arabic" w:hint="cs"/>
          <w:color w:val="212529"/>
          <w:sz w:val="28"/>
          <w:szCs w:val="28"/>
        </w:rPr>
        <w:t>.</w:t>
      </w:r>
    </w:p>
    <w:p w14:paraId="6CD67EB2" w14:textId="32A677DE" w:rsidR="00DA6341" w:rsidRPr="000765B5" w:rsidRDefault="00DA6341" w:rsidP="00FE1C66">
      <w:pPr>
        <w:pStyle w:val="a9"/>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التحول الرقمي والأتمتة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الاعتماد على البرمجيات لأتمتة حركة البضائع وتقليل الأخطاء البشرية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والسعي نحو التكامل التكنولوجي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منصات تتيح الرؤية الشاملة لسلسلة التوريد في الوقت الفعلي لاتخاذ قرارات سريعة وتجنب الاختناقات</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heme="majorBidi" w:hAnsiTheme="majorBidi" w:cstheme="majorBidi"/>
          <w:color w:val="000000" w:themeColor="text1"/>
          <w:sz w:val="28"/>
          <w:szCs w:val="28"/>
          <w:lang w:bidi="ar-EG"/>
        </w:rPr>
        <w:t>Lu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2024)</w:t>
      </w:r>
      <w:r w:rsidR="00136467" w:rsidRPr="000765B5">
        <w:rPr>
          <w:rFonts w:asciiTheme="majorBidi" w:hAnsiTheme="majorBidi" w:cstheme="majorBidi" w:hint="cs"/>
          <w:color w:val="000000" w:themeColor="text1"/>
          <w:sz w:val="28"/>
          <w:szCs w:val="28"/>
          <w:rtl/>
          <w:lang w:bidi="ar-EG"/>
        </w:rPr>
        <w:t>)</w:t>
      </w:r>
    </w:p>
    <w:p w14:paraId="6EE61E67" w14:textId="781448A8" w:rsidR="00DA6341" w:rsidRPr="000765B5" w:rsidRDefault="007F21BA"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t>ثالثا</w:t>
      </w:r>
      <w:r w:rsidRPr="000765B5">
        <w:rPr>
          <w:rFonts w:ascii="Traditional Arabic" w:hAnsi="Traditional Arabic" w:cs="Traditional Arabic"/>
          <w:b/>
          <w:bCs/>
          <w:sz w:val="28"/>
          <w:szCs w:val="28"/>
        </w:rPr>
        <w:t xml:space="preserve">: </w:t>
      </w:r>
      <w:r w:rsidRPr="000765B5">
        <w:rPr>
          <w:rFonts w:ascii="Traditional Arabic" w:hAnsi="Traditional Arabic" w:cs="Traditional Arabic"/>
          <w:b/>
          <w:bCs/>
          <w:sz w:val="28"/>
          <w:szCs w:val="28"/>
          <w:rtl/>
        </w:rPr>
        <w:t>دقة</w:t>
      </w:r>
      <w:r w:rsidR="00DA6341" w:rsidRPr="000765B5">
        <w:rPr>
          <w:rFonts w:ascii="Traditional Arabic" w:hAnsi="Traditional Arabic" w:cs="Traditional Arabic" w:hint="cs"/>
          <w:b/>
          <w:bCs/>
          <w:sz w:val="28"/>
          <w:szCs w:val="28"/>
          <w:rtl/>
        </w:rPr>
        <w:t xml:space="preserve"> المخزون</w:t>
      </w:r>
      <w:r w:rsidR="00DA6341" w:rsidRPr="000765B5">
        <w:rPr>
          <w:rFonts w:ascii="Traditional Arabic" w:hAnsi="Traditional Arabic" w:cs="Traditional Arabic" w:hint="cs"/>
          <w:b/>
          <w:bCs/>
          <w:sz w:val="28"/>
          <w:szCs w:val="28"/>
        </w:rPr>
        <w:t xml:space="preserve"> </w:t>
      </w:r>
    </w:p>
    <w:p w14:paraId="0D29570C" w14:textId="29B4621A" w:rsidR="00DA6341" w:rsidRPr="008F1F7C" w:rsidRDefault="00DA6341" w:rsidP="00FE1C66">
      <w:pPr>
        <w:numPr>
          <w:ilvl w:val="0"/>
          <w:numId w:val="72"/>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التطابق التام بين المخزون الفعلي في المستودعات وبين البيانات المسجلة في أنظمة إدارة المؤسسة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color w:val="000000" w:themeColor="text1"/>
          <w:sz w:val="28"/>
          <w:szCs w:val="28"/>
          <w:lang w:bidi="ar-EG"/>
        </w:rPr>
        <w:t>Alshurideh et al. 2023)</w:t>
      </w:r>
      <w:r w:rsidR="008D2AF3" w:rsidRPr="008F1F7C">
        <w:rPr>
          <w:rFonts w:ascii="Traditional Arabic" w:hAnsi="Traditional Arabic" w:cs="Traditional Arabic" w:hint="cs"/>
          <w:color w:val="000000" w:themeColor="text1"/>
          <w:sz w:val="28"/>
          <w:szCs w:val="28"/>
          <w:rtl/>
          <w:lang w:bidi="ar-EG"/>
        </w:rPr>
        <w:t>)</w:t>
      </w:r>
    </w:p>
    <w:p w14:paraId="05FD2421" w14:textId="77777777" w:rsidR="00DA6341" w:rsidRPr="000765B5" w:rsidRDefault="00DA6341" w:rsidP="00FE1C66">
      <w:pPr>
        <w:numPr>
          <w:ilvl w:val="0"/>
          <w:numId w:val="7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تمنع حدوث حالات نفاد المخزون (مما يضر بالعملاء) أو تكدسه (مما يرفع التكاليف)</w:t>
      </w:r>
      <w:r w:rsidRPr="000765B5">
        <w:rPr>
          <w:rFonts w:ascii="Traditional Arabic" w:hAnsi="Traditional Arabic" w:cs="Traditional Arabic" w:hint="cs"/>
          <w:sz w:val="28"/>
          <w:szCs w:val="28"/>
        </w:rPr>
        <w:t xml:space="preserve">. </w:t>
      </w:r>
    </w:p>
    <w:p w14:paraId="5B5FC560" w14:textId="1F80E3E7"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غالباً ما يرتبط الإدارة الفعّالة لسلسلة التوريد ارتباطاً وثيقاً بالتحكم الفعّال في المخزون. فمن خلال تطبيق أنظمة واستراتيجيات متطورة لإدارة المخزون، تستطيع الشركات التنبؤ بالطلب بشكل أفضل، والحد من حالات نفاد المخزون، وخفض تكاليف الاحتفاظ بالمخزون الزائد. وهذا بدوره يحرر رأس مال يمكن إعادة استثماره في مجالات أخرى من المؤسسة، مما يعزز النمو والابتكار</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 xml:space="preserve">Russell, &amp; </w:t>
      </w:r>
      <w:r w:rsidR="008D2AF3" w:rsidRPr="008F1F7C">
        <w:rPr>
          <w:rFonts w:ascii="Traditional Arabic" w:eastAsiaTheme="minorHAnsi" w:hAnsi="Traditional Arabic" w:cs="Traditional Arabic"/>
          <w:color w:val="000000" w:themeColor="text1"/>
          <w:sz w:val="28"/>
          <w:szCs w:val="28"/>
          <w:lang w:bidi="ar-EG"/>
        </w:rPr>
        <w:t>Norvig</w:t>
      </w:r>
      <w:r w:rsidR="008D2AF3" w:rsidRPr="000765B5">
        <w:rPr>
          <w:rFonts w:asciiTheme="majorBidi" w:hAnsiTheme="majorBidi" w:cstheme="majorBidi"/>
          <w:color w:val="000000" w:themeColor="text1"/>
          <w:sz w:val="28"/>
          <w:szCs w:val="28"/>
          <w:lang w:bidi="ar-EG"/>
        </w:rPr>
        <w:t>, 2020)</w:t>
      </w:r>
      <w:r w:rsidR="008D2AF3" w:rsidRPr="000765B5">
        <w:rPr>
          <w:rFonts w:ascii="Traditional Arabic" w:hAnsi="Traditional Arabic" w:cs="Traditional Arabic" w:hint="cs"/>
          <w:sz w:val="28"/>
          <w:szCs w:val="28"/>
          <w:rtl/>
          <w:lang w:bidi="ar-EG"/>
        </w:rPr>
        <w:t>)</w:t>
      </w:r>
    </w:p>
    <w:p w14:paraId="0423E758" w14:textId="41FEDFFB" w:rsidR="00DA6341" w:rsidRPr="000765B5" w:rsidRDefault="00DA6341" w:rsidP="00FE1C66">
      <w:pPr>
        <w:bidi/>
        <w:spacing w:line="360" w:lineRule="auto"/>
        <w:ind w:left="360"/>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إدارة مخزون سلسلة التوريد هي تنسيق استراتيجي لحركة وتخزين المواد</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تعتمد كفاءتها على </w:t>
      </w:r>
      <w:r w:rsidRPr="000765B5">
        <w:rPr>
          <w:rFonts w:ascii="Traditional Arabic" w:hAnsi="Traditional Arabic" w:cs="Traditional Arabic" w:hint="cs"/>
          <w:sz w:val="28"/>
          <w:szCs w:val="28"/>
        </w:rPr>
        <w:t xml:space="preserve">4 </w:t>
      </w:r>
      <w:r w:rsidRPr="000765B5">
        <w:rPr>
          <w:rFonts w:ascii="Traditional Arabic" w:hAnsi="Traditional Arabic" w:cs="Traditional Arabic" w:hint="cs"/>
          <w:sz w:val="28"/>
          <w:szCs w:val="28"/>
          <w:rtl/>
        </w:rPr>
        <w:t>أبعاد رئيسية تشمل</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Sinaga, et al.2019)</w:t>
      </w:r>
      <w:r w:rsidR="008D2AF3" w:rsidRPr="000765B5">
        <w:rPr>
          <w:rFonts w:ascii="Traditional Arabic" w:hAnsi="Traditional Arabic" w:cs="Traditional Arabic" w:hint="cs"/>
          <w:sz w:val="28"/>
          <w:szCs w:val="28"/>
          <w:rtl/>
          <w:lang w:bidi="ar-EG"/>
        </w:rPr>
        <w:t>)</w:t>
      </w:r>
    </w:p>
    <w:p w14:paraId="706ECAEC"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تحليل بيانات السوق لتوقع حجم الطلب بدقة لتجنب النقص أو تكدس البضائع</w:t>
      </w:r>
      <w:r w:rsidRPr="000765B5">
        <w:rPr>
          <w:rFonts w:ascii="Traditional Arabic" w:hAnsi="Traditional Arabic" w:cs="Traditional Arabic" w:hint="cs"/>
          <w:sz w:val="28"/>
          <w:szCs w:val="28"/>
        </w:rPr>
        <w:t>.</w:t>
      </w:r>
    </w:p>
    <w:p w14:paraId="656BA32A"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lastRenderedPageBreak/>
        <w:t xml:space="preserve"> </w:t>
      </w:r>
      <w:r w:rsidRPr="000765B5">
        <w:rPr>
          <w:rFonts w:ascii="Traditional Arabic" w:hAnsi="Traditional Arabic" w:cs="Traditional Arabic" w:hint="cs"/>
          <w:sz w:val="28"/>
          <w:szCs w:val="28"/>
          <w:rtl/>
        </w:rPr>
        <w:t>تحديد كميات إعادة الطلب والمخزون الاحتياطي لخفض التكاليف وزيادة السيولة</w:t>
      </w:r>
      <w:r w:rsidRPr="000765B5">
        <w:rPr>
          <w:rFonts w:ascii="Traditional Arabic" w:hAnsi="Traditional Arabic" w:cs="Traditional Arabic" w:hint="cs"/>
          <w:sz w:val="28"/>
          <w:szCs w:val="28"/>
        </w:rPr>
        <w:t>.</w:t>
      </w:r>
    </w:p>
    <w:p w14:paraId="6D5F5D98"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مراقبة تدفق السلع من الموردين، مروراً بالتصنيع، وصولاً للمستهلك النهائي</w:t>
      </w:r>
      <w:r w:rsidRPr="000765B5">
        <w:rPr>
          <w:rFonts w:ascii="Traditional Arabic" w:hAnsi="Traditional Arabic" w:cs="Traditional Arabic" w:hint="cs"/>
          <w:sz w:val="28"/>
          <w:szCs w:val="28"/>
        </w:rPr>
        <w:t>.</w:t>
      </w:r>
    </w:p>
    <w:p w14:paraId="7E967A2A"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مؤشرات مثل معدل دوران المخزون ومتوسط أيام الإمداد لتقييم الكفاءة والربحية</w:t>
      </w:r>
    </w:p>
    <w:p w14:paraId="11FD1538" w14:textId="77777777" w:rsidR="00DA6341" w:rsidRPr="000765B5" w:rsidRDefault="00DA6341" w:rsidP="00FE1C66">
      <w:pPr>
        <w:bidi/>
        <w:spacing w:line="360" w:lineRule="auto"/>
        <w:ind w:left="360"/>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رابعا: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رضاء العملاء</w:t>
      </w:r>
      <w:r w:rsidRPr="000765B5">
        <w:rPr>
          <w:rFonts w:ascii="Traditional Arabic" w:hAnsi="Traditional Arabic" w:cs="Traditional Arabic" w:hint="cs"/>
          <w:b/>
          <w:bCs/>
          <w:sz w:val="28"/>
          <w:szCs w:val="28"/>
        </w:rPr>
        <w:t xml:space="preserve"> </w:t>
      </w:r>
    </w:p>
    <w:p w14:paraId="3523B872" w14:textId="11E32123" w:rsidR="00DA6341" w:rsidRPr="000765B5" w:rsidRDefault="00DA6341" w:rsidP="00FE1C66">
      <w:pPr>
        <w:pStyle w:val="a4"/>
        <w:numPr>
          <w:ilvl w:val="0"/>
          <w:numId w:val="7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مدى تحقيق السلسلة لتوقعات العميل من حيث جودة المنتج، دقة الطلب، والتسليم في الموعد المحدد</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w:t>
      </w:r>
      <w:r w:rsidR="008D2AF3" w:rsidRPr="008F1F7C">
        <w:rPr>
          <w:rFonts w:ascii="Traditional Arabic" w:hAnsi="Traditional Arabic" w:cs="Traditional Arabic"/>
          <w:color w:val="000000" w:themeColor="text1"/>
          <w:sz w:val="28"/>
          <w:szCs w:val="28"/>
          <w:lang w:bidi="ar-EG"/>
        </w:rPr>
        <w:t>Alshurideh</w:t>
      </w:r>
      <w:r w:rsidR="008D2AF3" w:rsidRPr="000765B5">
        <w:rPr>
          <w:rFonts w:asciiTheme="majorBidi" w:hAnsiTheme="majorBidi" w:cstheme="majorBidi"/>
          <w:color w:val="000000" w:themeColor="text1"/>
          <w:sz w:val="28"/>
          <w:szCs w:val="28"/>
          <w:lang w:bidi="ar-EG"/>
        </w:rPr>
        <w:t xml:space="preserve"> et al. 2023)</w:t>
      </w:r>
      <w:r w:rsidR="008D2AF3" w:rsidRPr="000765B5">
        <w:rPr>
          <w:rFonts w:ascii="Traditional Arabic" w:hAnsi="Traditional Arabic" w:cs="Traditional Arabic" w:hint="cs"/>
          <w:sz w:val="28"/>
          <w:szCs w:val="28"/>
          <w:rtl/>
          <w:lang w:bidi="ar-EG"/>
        </w:rPr>
        <w:t>)</w:t>
      </w:r>
    </w:p>
    <w:p w14:paraId="3667C29C" w14:textId="77777777" w:rsidR="00DA6341" w:rsidRPr="000765B5" w:rsidRDefault="00DA6341" w:rsidP="00FE1C66">
      <w:pPr>
        <w:pStyle w:val="a4"/>
        <w:numPr>
          <w:ilvl w:val="0"/>
          <w:numId w:val="76"/>
        </w:num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هو الهدف النهائي لسلاسل الإمداد، ويؤدي إلى زيادة ولاء العملاء وجذب عملاء جدد</w:t>
      </w:r>
      <w:r w:rsidRPr="000765B5">
        <w:rPr>
          <w:rFonts w:ascii="Traditional Arabic" w:hAnsi="Traditional Arabic" w:cs="Traditional Arabic" w:hint="cs"/>
          <w:b/>
          <w:bCs/>
          <w:sz w:val="28"/>
          <w:szCs w:val="28"/>
        </w:rPr>
        <w:t xml:space="preserve">. </w:t>
      </w:r>
    </w:p>
    <w:p w14:paraId="45A1A24E" w14:textId="77777777"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لا تقتصر فوائد سلسلة التوريد الفعّالة على الشركة فحسب، بل تمتد لتشمل تحسين تجربة العملاء. فتقليل وقت معالجة الطلبات، والالتزام بمواعيد التسليم، ودقة تنفيذ الطلبات، كلها عوامل تُسهم في زيادة رضا العملاء وولائهم. ومن المرجح أن يستمر العملاء الراضون في التعامل مع الشركة، مما يؤدي إلى تكرار عمليات الشراء والتوصيات الإيجابية</w:t>
      </w:r>
      <w:r w:rsidRPr="000765B5">
        <w:rPr>
          <w:rFonts w:ascii="Traditional Arabic" w:hAnsi="Traditional Arabic" w:cs="Traditional Arabic" w:hint="cs"/>
          <w:color w:val="212529"/>
          <w:sz w:val="28"/>
          <w:szCs w:val="28"/>
        </w:rPr>
        <w:t>.</w:t>
      </w:r>
    </w:p>
    <w:p w14:paraId="64DC56B0" w14:textId="713A600D" w:rsidR="00DA6341" w:rsidRPr="000765B5" w:rsidRDefault="00DA6341" w:rsidP="00FE1C66">
      <w:pPr>
        <w:pStyle w:val="a9"/>
        <w:bidi/>
        <w:spacing w:after="300" w:line="360" w:lineRule="auto"/>
        <w:jc w:val="both"/>
        <w:rPr>
          <w:rFonts w:ascii="Traditional Arabic" w:hAnsi="Traditional Arabic" w:cs="Traditional Arabic"/>
          <w:color w:val="212529"/>
          <w:sz w:val="28"/>
          <w:szCs w:val="28"/>
          <w:rtl/>
          <w:lang w:bidi="ar-EG"/>
        </w:rPr>
      </w:pPr>
      <w:r w:rsidRPr="000765B5">
        <w:rPr>
          <w:rFonts w:ascii="Traditional Arabic" w:hAnsi="Traditional Arabic" w:cs="Traditional Arabic" w:hint="cs"/>
          <w:color w:val="212529"/>
          <w:sz w:val="28"/>
          <w:szCs w:val="28"/>
          <w:rtl/>
        </w:rPr>
        <w:t xml:space="preserve">ابعاد رضا </w:t>
      </w:r>
      <w:r w:rsidR="001C25C7" w:rsidRPr="000765B5">
        <w:rPr>
          <w:rFonts w:ascii="Traditional Arabic" w:hAnsi="Traditional Arabic" w:cs="Traditional Arabic" w:hint="cs"/>
          <w:color w:val="212529"/>
          <w:sz w:val="28"/>
          <w:szCs w:val="28"/>
          <w:rtl/>
        </w:rPr>
        <w:t>العملاء:</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2023)</w:t>
      </w:r>
    </w:p>
    <w:p w14:paraId="73F67B4C" w14:textId="77777777"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السرعة (التسليم في الوقت المحدد) لبيان مدى قدرة السلسلة على الوفاء بالمواعيد النهائية، وتقصير الوقت المستغرق من لحظة تقديم الطلب وحتى وصوله للعميل</w:t>
      </w:r>
      <w:r w:rsidRPr="000765B5">
        <w:rPr>
          <w:rFonts w:ascii="Traditional Arabic" w:hAnsi="Traditional Arabic" w:cs="Traditional Arabic" w:hint="cs"/>
          <w:color w:val="212529"/>
          <w:sz w:val="28"/>
          <w:szCs w:val="28"/>
        </w:rPr>
        <w:t>.</w:t>
      </w:r>
    </w:p>
    <w:p w14:paraId="51E4F8E3" w14:textId="77777777"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الجودة والموثوقية لضمان</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خلو المنتجات من العيوب أثناء النقل، وتسليمها بحالة ممتازة وتتطابق تماماً مع مواصفات الطلب</w:t>
      </w:r>
      <w:r w:rsidRPr="000765B5">
        <w:rPr>
          <w:rFonts w:ascii="Traditional Arabic" w:hAnsi="Traditional Arabic" w:cs="Traditional Arabic" w:hint="cs"/>
          <w:color w:val="212529"/>
          <w:sz w:val="28"/>
          <w:szCs w:val="28"/>
        </w:rPr>
        <w:t>.</w:t>
      </w:r>
    </w:p>
    <w:p w14:paraId="582CF40E" w14:textId="566EFD07"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الشفافية والتواصل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توفير إمكانية تتبع الشحنات، وإبقاء العميل على اطلاع دائم بمراحل سير الطلب ومواعيد التوصيل لتجنب المفاجآت</w:t>
      </w:r>
      <w:r w:rsidR="008D2AF3" w:rsidRPr="000765B5">
        <w:rPr>
          <w:rFonts w:ascii="Traditional Arabic" w:hAnsi="Traditional Arabic" w:cs="Traditional Arabic" w:hint="cs"/>
          <w:color w:val="212529"/>
          <w:sz w:val="28"/>
          <w:szCs w:val="28"/>
          <w:rtl/>
        </w:rPr>
        <w:t xml:space="preserve"> </w:t>
      </w:r>
      <w:r w:rsidR="008D2AF3" w:rsidRPr="008F1F7C">
        <w:rPr>
          <w:rFonts w:ascii="Traditional Arabic" w:eastAsiaTheme="minorHAnsi" w:hAnsi="Traditional Arabic" w:cs="Traditional Arabic"/>
          <w:color w:val="000000" w:themeColor="text1"/>
          <w:sz w:val="28"/>
          <w:szCs w:val="28"/>
          <w:lang w:bidi="ar-EG"/>
        </w:rPr>
        <w:t>Alshurideh et al. 2023)</w:t>
      </w:r>
      <w:r w:rsidR="008D2AF3" w:rsidRPr="008F1F7C">
        <w:rPr>
          <w:rFonts w:ascii="Traditional Arabic" w:eastAsiaTheme="minorHAnsi" w:hAnsi="Traditional Arabic" w:cs="Traditional Arabic" w:hint="cs"/>
          <w:color w:val="000000" w:themeColor="text1"/>
          <w:sz w:val="28"/>
          <w:szCs w:val="28"/>
          <w:rtl/>
          <w:lang w:bidi="ar-EG"/>
        </w:rPr>
        <w:t>)</w:t>
      </w:r>
    </w:p>
    <w:p w14:paraId="4F9BA3E3" w14:textId="77777777"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قدرة المنظومة على تلبية التغيرات المفاجئة في طلبات العملاء (مثل زيادة حجم الطلب أو تعديل الوجهة)</w:t>
      </w:r>
      <w:r w:rsidRPr="000765B5">
        <w:rPr>
          <w:rFonts w:ascii="Traditional Arabic" w:hAnsi="Traditional Arabic" w:cs="Traditional Arabic" w:hint="cs"/>
          <w:color w:val="212529"/>
          <w:sz w:val="28"/>
          <w:szCs w:val="28"/>
        </w:rPr>
        <w:t>.</w:t>
      </w:r>
    </w:p>
    <w:p w14:paraId="20EB1D66" w14:textId="77777777"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تقديم أسعار تنافسية مع خلو عملية الشحن والتسليم من أي رسوم أو تكاليف خفية غير متوقعة</w:t>
      </w:r>
    </w:p>
    <w:p w14:paraId="3EE56C1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lastRenderedPageBreak/>
        <w:t>خامسا: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المرونة التشغيلية</w:t>
      </w:r>
      <w:r w:rsidRPr="000765B5">
        <w:rPr>
          <w:rFonts w:ascii="Traditional Arabic" w:hAnsi="Traditional Arabic" w:cs="Traditional Arabic" w:hint="cs"/>
          <w:b/>
          <w:bCs/>
          <w:sz w:val="28"/>
          <w:szCs w:val="28"/>
        </w:rPr>
        <w:t xml:space="preserve"> </w:t>
      </w:r>
    </w:p>
    <w:p w14:paraId="0270D11B" w14:textId="77777777" w:rsidR="00DA6341" w:rsidRPr="000765B5" w:rsidRDefault="00DA6341" w:rsidP="00FE1C66">
      <w:pPr>
        <w:numPr>
          <w:ilvl w:val="0"/>
          <w:numId w:val="7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مرونة وسرعة استجابة المنشأة للتغيرات المفاجئة في حجم الطلب، تقلبات السوق، أو اضطرابات الموردين</w:t>
      </w:r>
      <w:r w:rsidRPr="000765B5">
        <w:rPr>
          <w:rFonts w:ascii="Traditional Arabic" w:hAnsi="Traditional Arabic" w:cs="Traditional Arabic" w:hint="cs"/>
          <w:sz w:val="28"/>
          <w:szCs w:val="28"/>
        </w:rPr>
        <w:t>.</w:t>
      </w:r>
    </w:p>
    <w:p w14:paraId="3D129A01" w14:textId="58DB122F" w:rsidR="00DA6341" w:rsidRPr="000765B5" w:rsidRDefault="00DA6341" w:rsidP="00FE1C66">
      <w:pPr>
        <w:numPr>
          <w:ilvl w:val="0"/>
          <w:numId w:val="7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تقلل من المخاطر وتضمن استمرارية الأعمال في أوقات الأزمات</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0DAADDC1" w14:textId="245FD4BC" w:rsidR="00DA6341" w:rsidRPr="000765B5" w:rsidRDefault="00DA6341" w:rsidP="00FE1C66">
      <w:pPr>
        <w:pStyle w:val="a9"/>
        <w:bidi/>
        <w:spacing w:after="300" w:afterAutospacing="0" w:line="360" w:lineRule="auto"/>
        <w:ind w:left="360"/>
        <w:jc w:val="both"/>
        <w:rPr>
          <w:rFonts w:ascii="Traditional Arabic" w:hAnsi="Traditional Arabic" w:cs="Traditional Arabic"/>
          <w:sz w:val="28"/>
          <w:szCs w:val="28"/>
        </w:rPr>
      </w:pPr>
      <w:r w:rsidRPr="000765B5">
        <w:rPr>
          <w:rFonts w:ascii="Traditional Arabic" w:hAnsi="Traditional Arabic" w:cs="Traditional Arabic" w:hint="cs"/>
          <w:color w:val="212529"/>
          <w:sz w:val="28"/>
          <w:szCs w:val="28"/>
          <w:rtl/>
        </w:rPr>
        <w:t xml:space="preserve">تعد كفاءة سلسلة التوريد عاملاً تنافسياً هاماً. فالشركات التي تستطيع تقديم منتجات وخدمات عالية الجودة باستمرار وبتكلفة أقل، مع الحفاظ على مستوى عالٍ من الاستجابة للعملاء، غالباً ما تكون في وضع أفضل للتفوق على منافسيها والاستحواذ على حصة سوقية </w:t>
      </w:r>
      <w:r w:rsidR="007F21BA" w:rsidRPr="000765B5">
        <w:rPr>
          <w:rFonts w:ascii="Traditional Arabic" w:hAnsi="Traditional Arabic" w:cs="Traditional Arabic" w:hint="cs"/>
          <w:color w:val="212529"/>
          <w:sz w:val="28"/>
          <w:szCs w:val="28"/>
          <w:rtl/>
        </w:rPr>
        <w:t>أكبر</w:t>
      </w:r>
      <w:r w:rsidR="007F21BA" w:rsidRPr="000765B5">
        <w:rPr>
          <w:rFonts w:ascii="Traditional Arabic" w:hAnsi="Traditional Arabic" w:cs="Traditional Arabic"/>
          <w:color w:val="212529"/>
          <w:sz w:val="28"/>
          <w:szCs w:val="28"/>
        </w:rPr>
        <w:t xml:space="preserve"> </w:t>
      </w:r>
      <w:r w:rsidR="007F21BA" w:rsidRPr="000765B5">
        <w:rPr>
          <w:rFonts w:ascii="Traditional Arabic" w:hAnsi="Traditional Arabic" w:cs="Traditional Arabic" w:hint="cs"/>
          <w:color w:val="212529"/>
          <w:sz w:val="28"/>
          <w:szCs w:val="28"/>
          <w:rtl/>
          <w:lang w:bidi="ar-EG"/>
        </w:rPr>
        <w:t>حيث</w:t>
      </w:r>
      <w:r w:rsidRPr="000765B5">
        <w:rPr>
          <w:rFonts w:ascii="Traditional Arabic" w:hAnsi="Traditional Arabic" w:cs="Traditional Arabic" w:hint="cs"/>
          <w:color w:val="212529"/>
          <w:sz w:val="28"/>
          <w:szCs w:val="28"/>
          <w:rtl/>
          <w:lang w:bidi="ar-EG"/>
        </w:rPr>
        <w:t xml:space="preserve"> </w:t>
      </w:r>
      <w:r w:rsidRPr="000765B5">
        <w:rPr>
          <w:rFonts w:ascii="Traditional Arabic" w:hAnsi="Traditional Arabic" w:cs="Traditional Arabic" w:hint="cs"/>
          <w:sz w:val="28"/>
          <w:szCs w:val="28"/>
          <w:rtl/>
        </w:rPr>
        <w:t>ترتكز المرونة التشغيلية لسلسلة التوريد على خمسة أبعاد أساسية تضمن التكيف السريع مع تقلبات السوق والتعافي من الاضطرابات، وهي</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F09E0DE" w14:textId="77777777"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التوريد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القدرة على تحويل مصادر المواد وتعديل شبكة الموردين بسرعة لمواجهة النقص</w:t>
      </w:r>
      <w:r w:rsidRPr="000765B5">
        <w:rPr>
          <w:rFonts w:ascii="Traditional Arabic" w:hAnsi="Traditional Arabic" w:cs="Traditional Arabic" w:hint="cs"/>
          <w:sz w:val="28"/>
          <w:szCs w:val="28"/>
        </w:rPr>
        <w:t>.</w:t>
      </w:r>
    </w:p>
    <w:p w14:paraId="6904A7D8" w14:textId="3353C8A0"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العمليات (الإنتاج)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تعديل خطط الإنتاج، تغيير أحجام التصنيع، وإعادة تخصيص الموارد لتلبية الطلب المتغير</w:t>
      </w:r>
      <w:r w:rsidR="008D2AF3" w:rsidRPr="000765B5">
        <w:rPr>
          <w:rFonts w:asciiTheme="majorBidi" w:hAnsiTheme="majorBidi" w:cstheme="majorBidi"/>
          <w:color w:val="000000" w:themeColor="text1"/>
          <w:sz w:val="28"/>
          <w:szCs w:val="28"/>
          <w:lang w:bidi="ar-EG"/>
        </w:rPr>
        <w:t xml:space="preserve"> Lu et al., 2024)</w:t>
      </w:r>
      <w:r w:rsidR="008D2AF3" w:rsidRPr="000765B5">
        <w:rPr>
          <w:rFonts w:asciiTheme="majorBidi" w:hAnsiTheme="majorBidi" w:cstheme="majorBidi" w:hint="cs"/>
          <w:color w:val="000000" w:themeColor="text1"/>
          <w:sz w:val="28"/>
          <w:szCs w:val="28"/>
          <w:rtl/>
          <w:lang w:bidi="ar-EG"/>
        </w:rPr>
        <w:t>)</w:t>
      </w:r>
    </w:p>
    <w:p w14:paraId="72A80BC4" w14:textId="79FF3386" w:rsidR="00DA6341" w:rsidRPr="008F1F7C" w:rsidRDefault="00DA6341" w:rsidP="00FE1C66">
      <w:pPr>
        <w:numPr>
          <w:ilvl w:val="0"/>
          <w:numId w:val="74"/>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مرونة التسليم والتوزيع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القدرة على تغيير طرق الشحن، وتعديل جداول التسليم، وإعادة توجيه المخزون </w:t>
      </w:r>
      <w:r w:rsidRPr="008F1F7C">
        <w:rPr>
          <w:rFonts w:ascii="Traditional Arabic" w:hAnsi="Traditional Arabic" w:cs="Traditional Arabic" w:hint="cs"/>
          <w:color w:val="000000" w:themeColor="text1"/>
          <w:sz w:val="28"/>
          <w:szCs w:val="28"/>
          <w:rtl/>
          <w:lang w:bidi="ar-EG"/>
        </w:rPr>
        <w:t>للعملاء في الوقت المناسب</w:t>
      </w:r>
      <w:r w:rsidR="008D2AF3" w:rsidRPr="008F1F7C">
        <w:rPr>
          <w:rFonts w:ascii="Traditional Arabic" w:hAnsi="Traditional Arabic" w:cs="Traditional Arabic" w:hint="cs"/>
          <w:color w:val="000000" w:themeColor="text1"/>
          <w:sz w:val="28"/>
          <w:szCs w:val="28"/>
          <w:rtl/>
          <w:lang w:bidi="ar-EG"/>
        </w:rPr>
        <w:t xml:space="preserve"> </w:t>
      </w:r>
      <w:r w:rsidR="008D2AF3" w:rsidRPr="008F1F7C">
        <w:rPr>
          <w:rFonts w:ascii="Traditional Arabic" w:hAnsi="Traditional Arabic" w:cs="Traditional Arabic"/>
          <w:color w:val="000000" w:themeColor="text1"/>
          <w:sz w:val="28"/>
          <w:szCs w:val="28"/>
          <w:lang w:bidi="ar-EG"/>
        </w:rPr>
        <w:t>Alshurideh et al. 2023)</w:t>
      </w:r>
      <w:r w:rsidR="008D2AF3" w:rsidRPr="008F1F7C">
        <w:rPr>
          <w:rFonts w:ascii="Traditional Arabic" w:hAnsi="Traditional Arabic" w:cs="Traditional Arabic" w:hint="cs"/>
          <w:color w:val="000000" w:themeColor="text1"/>
          <w:sz w:val="28"/>
          <w:szCs w:val="28"/>
          <w:rtl/>
          <w:lang w:bidi="ar-EG"/>
        </w:rPr>
        <w:t>)</w:t>
      </w:r>
    </w:p>
    <w:p w14:paraId="33D85989" w14:textId="6D0567F6"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نظم المعلومات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التقنيات لتبادل البيانات في الوقت الفعلي، مما يوفر رؤية شاملة تمكن الإدارة من اتخاذ قرارات سريعة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hint="cs"/>
          <w:color w:val="000000" w:themeColor="text1"/>
          <w:sz w:val="28"/>
          <w:szCs w:val="28"/>
          <w:lang w:bidi="ar-EG"/>
        </w:rPr>
        <w:t>Russell, &amp; Norvig, 2020)</w:t>
      </w:r>
      <w:r w:rsidR="008D2AF3" w:rsidRPr="008F1F7C">
        <w:rPr>
          <w:rFonts w:ascii="Traditional Arabic" w:hAnsi="Traditional Arabic" w:cs="Traditional Arabic" w:hint="cs"/>
          <w:sz w:val="28"/>
          <w:szCs w:val="28"/>
          <w:rtl/>
          <w:lang w:bidi="ar-EG"/>
        </w:rPr>
        <w:t>)</w:t>
      </w:r>
    </w:p>
    <w:p w14:paraId="0DEFB603" w14:textId="77DFB8B6"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المنتج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إدخال تعديلات على المنتجات الحالية أو تقديم منتجات جديدة استجابةً لاحتياجات العملاء أو تغيرات السوق</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8F1F7C">
        <w:rPr>
          <w:rFonts w:ascii="Traditional Arabic" w:hAnsi="Traditional Arabic" w:cs="Traditional Arabic"/>
          <w:color w:val="000000" w:themeColor="text1"/>
          <w:sz w:val="28"/>
          <w:szCs w:val="28"/>
          <w:lang w:bidi="ar-EG"/>
        </w:rPr>
        <w:t>Opioid, M. et al., 2023).</w:t>
      </w:r>
    </w:p>
    <w:p w14:paraId="7522F3D9" w14:textId="77777777" w:rsidR="00DA6341" w:rsidRPr="000765B5" w:rsidRDefault="00DA6341" w:rsidP="00FE1C66">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216BF7C0" w14:textId="2329148D" w:rsidR="00E72DF0" w:rsidRPr="000765B5" w:rsidRDefault="000D5F94" w:rsidP="004A0339">
      <w:pPr>
        <w:pStyle w:val="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 </w:t>
      </w:r>
      <w:r w:rsidR="008C76E5" w:rsidRPr="000765B5">
        <w:rPr>
          <w:rFonts w:ascii="Sakkal Majalla" w:hAnsi="Sakkal Majalla" w:cs="Traditional Arabic" w:hint="cs"/>
          <w:bCs/>
          <w:color w:val="000000" w:themeColor="text1"/>
          <w:sz w:val="28"/>
          <w:szCs w:val="28"/>
          <w:rtl/>
        </w:rPr>
        <w:t xml:space="preserve">المبحث الرابع: </w:t>
      </w:r>
      <w:r w:rsidRPr="000765B5">
        <w:rPr>
          <w:rFonts w:ascii="Sakkal Majalla" w:hAnsi="Sakkal Majalla" w:cs="Traditional Arabic" w:hint="cs"/>
          <w:bCs/>
          <w:color w:val="000000" w:themeColor="text1"/>
          <w:sz w:val="28"/>
          <w:szCs w:val="28"/>
          <w:rtl/>
        </w:rPr>
        <w:t>قطاع</w:t>
      </w:r>
      <w:r w:rsidR="00E40520" w:rsidRPr="000765B5">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lastRenderedPageBreak/>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0765B5">
        <w:rPr>
          <w:rFonts w:ascii="Sakkal Majalla" w:hAnsi="Sakkal Majalla" w:cs="Traditional Arabic" w:hint="cs"/>
          <w:b/>
          <w:color w:val="000000" w:themeColor="text1"/>
          <w:sz w:val="28"/>
          <w:szCs w:val="28"/>
        </w:rPr>
        <w:t>. </w:t>
      </w:r>
    </w:p>
    <w:p w14:paraId="760480A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0765B5"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تحلية مياه البحر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0765B5">
        <w:rPr>
          <w:rFonts w:ascii="Sakkal Majalla" w:hAnsi="Sakkal Majalla" w:cs="Traditional Arabic" w:hint="cs"/>
          <w:color w:val="000000" w:themeColor="text1"/>
          <w:sz w:val="28"/>
          <w:szCs w:val="28"/>
        </w:rPr>
        <w:t>.</w:t>
      </w:r>
    </w:p>
    <w:p w14:paraId="0B072AD0" w14:textId="77777777" w:rsidR="00E40520" w:rsidRPr="000765B5"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المياه الجوفية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0765B5">
        <w:rPr>
          <w:rFonts w:ascii="Sakkal Majalla" w:hAnsi="Sakkal Majalla" w:cs="Traditional Arabic" w:hint="cs"/>
          <w:color w:val="000000" w:themeColor="text1"/>
          <w:sz w:val="28"/>
          <w:szCs w:val="28"/>
        </w:rPr>
        <w:t>.</w:t>
      </w:r>
    </w:p>
    <w:p w14:paraId="2D0229F5" w14:textId="77777777" w:rsidR="00E40520" w:rsidRPr="000765B5" w:rsidRDefault="00E40520" w:rsidP="004A0339">
      <w:pPr>
        <w:pStyle w:val="2"/>
        <w:numPr>
          <w:ilvl w:val="0"/>
          <w:numId w:val="26"/>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color w:val="000000" w:themeColor="text1"/>
          <w:sz w:val="28"/>
          <w:szCs w:val="28"/>
          <w:rtl/>
        </w:rPr>
        <w:t>المياه السطحية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0765B5">
        <w:rPr>
          <w:rFonts w:ascii="Sakkal Majalla" w:hAnsi="Sakkal Majalla" w:cs="Traditional Arabic" w:hint="cs"/>
          <w:b/>
          <w:color w:val="000000" w:themeColor="text1"/>
          <w:sz w:val="28"/>
          <w:szCs w:val="28"/>
        </w:rPr>
        <w:t>. </w:t>
      </w:r>
    </w:p>
    <w:p w14:paraId="47105EEA"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وزارة البيئة والمياه والزراعة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0765B5">
        <w:rPr>
          <w:rFonts w:ascii="Sakkal Majalla" w:hAnsi="Sakkal Majalla" w:cs="Traditional Arabic" w:hint="cs"/>
          <w:color w:val="000000" w:themeColor="text1"/>
          <w:sz w:val="28"/>
          <w:szCs w:val="28"/>
        </w:rPr>
        <w:t>.</w:t>
      </w:r>
    </w:p>
    <w:p w14:paraId="1CBEF8ED"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المؤسسة العامة لتحلية المياه المالحة</w:t>
      </w:r>
      <w:r w:rsidRPr="000765B5">
        <w:rPr>
          <w:rFonts w:ascii="Sakkal Majalla" w:hAnsi="Sakkal Majalla" w:cs="Traditional Arabic" w:hint="cs"/>
          <w:color w:val="000000" w:themeColor="text1"/>
          <w:sz w:val="28"/>
          <w:szCs w:val="28"/>
        </w:rPr>
        <w:t xml:space="preserve"> (SWPC): </w:t>
      </w:r>
      <w:r w:rsidRPr="000765B5">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0765B5">
        <w:rPr>
          <w:rFonts w:ascii="Sakkal Majalla" w:hAnsi="Sakkal Majalla" w:cs="Traditional Arabic" w:hint="cs"/>
          <w:color w:val="000000" w:themeColor="text1"/>
          <w:sz w:val="28"/>
          <w:szCs w:val="28"/>
        </w:rPr>
        <w:t>.</w:t>
      </w:r>
    </w:p>
    <w:p w14:paraId="65606AC5"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الهيئة السعودية للمياه</w:t>
      </w:r>
      <w:r w:rsidRPr="000765B5">
        <w:rPr>
          <w:rFonts w:ascii="Sakkal Majalla" w:hAnsi="Sakkal Majalla" w:cs="Traditional Arabic" w:hint="cs"/>
          <w:color w:val="000000" w:themeColor="text1"/>
          <w:sz w:val="28"/>
          <w:szCs w:val="28"/>
        </w:rPr>
        <w:t xml:space="preserve"> (SWA): </w:t>
      </w:r>
      <w:r w:rsidRPr="000765B5">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0765B5">
        <w:rPr>
          <w:rFonts w:ascii="Sakkal Majalla" w:hAnsi="Sakkal Majalla" w:cs="Traditional Arabic" w:hint="cs"/>
          <w:color w:val="000000" w:themeColor="text1"/>
          <w:sz w:val="28"/>
          <w:szCs w:val="28"/>
        </w:rPr>
        <w:t>.</w:t>
      </w:r>
    </w:p>
    <w:p w14:paraId="3EECFD21"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شركة المياه الوطنية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0765B5">
        <w:rPr>
          <w:rFonts w:ascii="Sakkal Majalla" w:hAnsi="Sakkal Majalla" w:cs="Traditional Arabic" w:hint="cs"/>
          <w:color w:val="000000" w:themeColor="text1"/>
          <w:sz w:val="28"/>
          <w:szCs w:val="28"/>
        </w:rPr>
        <w:t>.</w:t>
      </w:r>
    </w:p>
    <w:p w14:paraId="24B7B49B"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هيئة تنظيم الكهرباء والإنتاج المزدوج</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0765B5">
        <w:rPr>
          <w:rFonts w:ascii="Sakkal Majalla" w:hAnsi="Sakkal Majalla" w:cs="Traditional Arabic" w:hint="cs"/>
          <w:color w:val="000000" w:themeColor="text1"/>
          <w:sz w:val="28"/>
          <w:szCs w:val="28"/>
        </w:rPr>
        <w:t>.</w:t>
      </w:r>
    </w:p>
    <w:p w14:paraId="36985B14"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القطاع الخاص</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0765B5">
        <w:rPr>
          <w:rFonts w:ascii="Sakkal Majalla" w:hAnsi="Sakkal Majalla" w:cs="Traditional Arabic" w:hint="cs"/>
          <w:color w:val="000000" w:themeColor="text1"/>
          <w:sz w:val="28"/>
          <w:szCs w:val="28"/>
        </w:rPr>
        <w:t>. </w:t>
      </w:r>
    </w:p>
    <w:p w14:paraId="0DEACDA9"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الأهداف والتحديات</w:t>
      </w:r>
    </w:p>
    <w:p w14:paraId="271F448E" w14:textId="0E12CEE1" w:rsidR="00E40520" w:rsidRPr="000765B5"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الاستدامة</w:t>
      </w:r>
      <w:r w:rsidR="00FD6B2C" w:rsidRPr="000765B5">
        <w:rPr>
          <w:rFonts w:ascii="Sakkal Majalla" w:hAnsi="Sakkal Majalla" w:cs="Traditional Arabic" w:hint="cs"/>
          <w:color w:val="000000" w:themeColor="text1"/>
          <w:sz w:val="28"/>
          <w:szCs w:val="28"/>
          <w:rtl/>
        </w:rPr>
        <w:t xml:space="preserve"> عبر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تحويل القطاع نحو نموذج مستدام يراعي البيئة ويحافظ على الموارد </w:t>
      </w:r>
      <w:r w:rsidR="007F21BA" w:rsidRPr="000765B5">
        <w:rPr>
          <w:rFonts w:ascii="Sakkal Majalla" w:hAnsi="Sakkal Majalla" w:cs="Traditional Arabic" w:hint="cs"/>
          <w:color w:val="000000" w:themeColor="text1"/>
          <w:sz w:val="28"/>
          <w:szCs w:val="28"/>
          <w:rtl/>
        </w:rPr>
        <w:t>المائية</w:t>
      </w:r>
      <w:r w:rsidR="007F21BA" w:rsidRPr="000765B5">
        <w:rPr>
          <w:rFonts w:ascii="Sakkal Majalla" w:hAnsi="Sakkal Majalla" w:cs="Traditional Arabic"/>
          <w:color w:val="000000" w:themeColor="text1"/>
          <w:sz w:val="28"/>
          <w:szCs w:val="28"/>
        </w:rPr>
        <w:t xml:space="preserve">. </w:t>
      </w:r>
      <w:r w:rsidR="007F21BA" w:rsidRPr="000765B5">
        <w:rPr>
          <w:rFonts w:ascii="Sakkal Majalla" w:hAnsi="Sakkal Majalla" w:cs="Traditional Arabic"/>
          <w:color w:val="000000" w:themeColor="text1"/>
          <w:sz w:val="28"/>
          <w:szCs w:val="28"/>
          <w:rtl/>
        </w:rPr>
        <w:t>وتليها</w:t>
      </w:r>
      <w:r w:rsidR="00FD6B2C"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الكفاءة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إعادة استخدام المياه</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0765B5">
        <w:rPr>
          <w:rFonts w:ascii="Sakkal Majalla" w:hAnsi="Sakkal Majalla" w:cs="Traditional Arabic" w:hint="cs"/>
          <w:color w:val="000000" w:themeColor="text1"/>
          <w:sz w:val="28"/>
          <w:szCs w:val="28"/>
        </w:rPr>
        <w:t>.</w:t>
      </w:r>
    </w:p>
    <w:p w14:paraId="651DECE7" w14:textId="790262B0" w:rsidR="00E40520" w:rsidRPr="000765B5"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الابتكار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p>
    <w:p w14:paraId="1A94A41A" w14:textId="0F4A81C0" w:rsidR="00E40520" w:rsidRPr="000765B5" w:rsidRDefault="00803A94" w:rsidP="004A0339">
      <w:pPr>
        <w:pStyle w:val="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2.4.1 </w:t>
      </w:r>
      <w:r w:rsidR="00E40520" w:rsidRPr="000765B5">
        <w:rPr>
          <w:rFonts w:ascii="Sakkal Majalla" w:hAnsi="Sakkal Majalla" w:cs="Traditional Arabic" w:hint="cs"/>
          <w:bCs/>
          <w:color w:val="000000" w:themeColor="text1"/>
          <w:sz w:val="28"/>
          <w:szCs w:val="28"/>
          <w:rtl/>
        </w:rPr>
        <w:t>شركة المياه الوطنية</w:t>
      </w:r>
    </w:p>
    <w:p w14:paraId="1A075ADC" w14:textId="0948E9B4" w:rsidR="00E72DF0" w:rsidRPr="000765B5"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0765B5">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0765B5">
        <w:rPr>
          <w:rFonts w:ascii="Arial" w:hAnsi="Arial" w:cs="Arial" w:hint="cs"/>
          <w:b/>
          <w:color w:val="000000" w:themeColor="text1"/>
          <w:sz w:val="28"/>
          <w:szCs w:val="28"/>
          <w:rtl/>
        </w:rPr>
        <w:t>​</w:t>
      </w:r>
      <w:r w:rsidRPr="000765B5">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0765B5" w:rsidRDefault="00B34C8E" w:rsidP="008D715F">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الرؤية</w:t>
      </w:r>
      <w:r w:rsidRPr="000765B5">
        <w:rPr>
          <w:rFonts w:ascii="Arial" w:hAnsi="Arial" w:cs="Arial" w:hint="cs"/>
          <w:color w:val="000000" w:themeColor="text1"/>
          <w:sz w:val="28"/>
          <w:szCs w:val="28"/>
          <w:rtl/>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0765B5"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الرسالة</w:t>
      </w: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0765B5">
        <w:rPr>
          <w:rFonts w:ascii="Sakkal Majalla" w:hAnsi="Sakkal Majalla" w:cs="Traditional Arabic" w:hint="cs"/>
          <w:color w:val="000000" w:themeColor="text1"/>
          <w:sz w:val="28"/>
          <w:szCs w:val="28"/>
        </w:rPr>
        <w:t>.</w:t>
      </w:r>
      <w:r w:rsidRPr="000765B5">
        <w:rPr>
          <w:rFonts w:ascii="Times New Roman" w:hAnsi="Times New Roman" w:cs="Traditional Arabic"/>
          <w:color w:val="000000" w:themeColor="text1"/>
          <w:sz w:val="28"/>
          <w:szCs w:val="28"/>
        </w:rPr>
        <w:t>​</w:t>
      </w:r>
    </w:p>
    <w:p w14:paraId="04B4F5AD" w14:textId="7D21765F" w:rsidR="00B34C8E" w:rsidRPr="000765B5"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القيم</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0765B5">
        <w:rPr>
          <w:rFonts w:ascii="Sakkal Majalla" w:hAnsi="Sakkal Majalla" w:cs="Traditional Arabic" w:hint="cs"/>
          <w:b/>
          <w:color w:val="000000" w:themeColor="text1"/>
          <w:sz w:val="28"/>
          <w:szCs w:val="28"/>
        </w:rPr>
        <w:t>.</w:t>
      </w:r>
      <w:r w:rsidRPr="000765B5">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تعزيز مصادر المياه، ومنظومة البنى التحتية للتوزيع والمعالجة، وتشغيلها وإدارتها بصورة إلكترونية، وصولاً إلى خدمات مائية رقمية مستدامة</w:t>
      </w:r>
      <w:r w:rsidRPr="000765B5">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9"/>
          <w:footerReference w:type="default" r:id="rId10"/>
          <w:headerReference w:type="first" r:id="rId11"/>
          <w:pgSz w:w="11906" w:h="16838"/>
          <w:pgMar w:top="1440" w:right="1797" w:bottom="1440" w:left="1644" w:header="709" w:footer="709" w:gutter="0"/>
          <w:cols w:space="708"/>
          <w:titlePg/>
          <w:bidi/>
          <w:rtlGutter/>
          <w:docGrid w:linePitch="360"/>
        </w:sectPr>
      </w:pPr>
    </w:p>
    <w:p w14:paraId="3C40263E" w14:textId="51CED5E0" w:rsidR="000E4D46" w:rsidRPr="001C25C7" w:rsidRDefault="007F21BA" w:rsidP="006A7A82">
      <w:pPr>
        <w:shd w:val="clear" w:color="auto" w:fill="FFFFFF" w:themeFill="background1"/>
        <w:bidi/>
        <w:spacing w:after="200" w:line="360" w:lineRule="auto"/>
        <w:jc w:val="center"/>
        <w:outlineLvl w:val="0"/>
        <w:rPr>
          <w:rFonts w:ascii="Sakkal Majalla" w:hAnsi="Sakkal Majalla" w:cs="Traditional Arabic"/>
          <w:b/>
          <w:color w:val="000000" w:themeColor="text1"/>
          <w:sz w:val="28"/>
          <w:szCs w:val="28"/>
          <w:u w:val="single"/>
          <w:rtl/>
        </w:rPr>
      </w:pPr>
      <w:bookmarkStart w:id="31" w:name="_Toc233339212"/>
      <w:r w:rsidRPr="001C25C7">
        <w:rPr>
          <w:rFonts w:ascii="Sakkal Majalla" w:hAnsi="Sakkal Majalla" w:cs="Traditional Arabic" w:hint="cs"/>
          <w:bCs/>
          <w:color w:val="000000" w:themeColor="text1"/>
          <w:sz w:val="28"/>
          <w:szCs w:val="28"/>
          <w:u w:val="single"/>
          <w:rtl/>
        </w:rPr>
        <w:lastRenderedPageBreak/>
        <w:t>2.5 المبحث</w:t>
      </w:r>
      <w:r w:rsidR="008C76E5"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الرابع: الدراسا</w:t>
      </w:r>
      <w:r w:rsidRPr="001C25C7">
        <w:rPr>
          <w:rFonts w:ascii="Sakkal Majalla" w:hAnsi="Sakkal Majalla" w:cs="Traditional Arabic" w:hint="eastAsia"/>
          <w:bCs/>
          <w:color w:val="000000" w:themeColor="text1"/>
          <w:sz w:val="28"/>
          <w:szCs w:val="28"/>
          <w:u w:val="single"/>
          <w:rtl/>
        </w:rPr>
        <w:t>ت</w:t>
      </w:r>
      <w:r w:rsidR="00533AA9"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السابقة</w:t>
      </w:r>
      <w:r w:rsidR="00533AA9" w:rsidRPr="001C25C7">
        <w:rPr>
          <w:rFonts w:ascii="Sakkal Majalla" w:hAnsi="Sakkal Majalla" w:cs="Traditional Arabic" w:hint="cs"/>
          <w:b/>
          <w:color w:val="000000" w:themeColor="text1"/>
          <w:sz w:val="28"/>
          <w:szCs w:val="28"/>
          <w:u w:val="single"/>
          <w:rtl/>
        </w:rPr>
        <w:t>:</w:t>
      </w:r>
      <w:bookmarkEnd w:id="31"/>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294983CB"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w:t>
      </w:r>
      <w:r w:rsidR="00C77DCC" w:rsidRPr="002A0562">
        <w:rPr>
          <w:rFonts w:ascii="Sakkal Majalla" w:hAnsi="Sakkal Majalla" w:cs="Traditional Arabic" w:hint="cs"/>
          <w:b/>
          <w:color w:val="000000" w:themeColor="text1"/>
          <w:sz w:val="28"/>
          <w:szCs w:val="28"/>
          <w:rtl/>
        </w:rPr>
        <w:t xml:space="preserve">الدراسات </w:t>
      </w:r>
      <w:r w:rsidR="00C77DCC">
        <w:rPr>
          <w:rFonts w:ascii="Sakkal Majalla" w:hAnsi="Sakkal Majalla" w:cs="Traditional Arabic" w:hint="cs"/>
          <w:b/>
          <w:color w:val="000000" w:themeColor="text1"/>
          <w:sz w:val="28"/>
          <w:szCs w:val="28"/>
          <w:rtl/>
        </w:rPr>
        <w:t>حسب</w:t>
      </w:r>
      <w:r w:rsidR="00A15A70">
        <w:rPr>
          <w:rFonts w:ascii="Sakkal Majalla" w:hAnsi="Sakkal Majalla" w:cs="Traditional Arabic" w:hint="cs"/>
          <w:b/>
          <w:color w:val="000000" w:themeColor="text1"/>
          <w:sz w:val="28"/>
          <w:szCs w:val="28"/>
          <w:rtl/>
        </w:rPr>
        <w:t xml:space="preserve"> متغيرات الدراسة </w:t>
      </w:r>
      <w:r w:rsidRPr="002A0562">
        <w:rPr>
          <w:rFonts w:ascii="Sakkal Majalla" w:hAnsi="Sakkal Majalla" w:cs="Traditional Arabic"/>
          <w:b/>
          <w:color w:val="000000" w:themeColor="text1"/>
          <w:sz w:val="28"/>
          <w:szCs w:val="28"/>
          <w:rtl/>
        </w:rPr>
        <w:t xml:space="preserve">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12803"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4531"/>
        <w:gridCol w:w="1560"/>
        <w:gridCol w:w="5099"/>
      </w:tblGrid>
      <w:tr w:rsidR="00A15A70" w:rsidRPr="00A15A70" w14:paraId="4E116826" w14:textId="77777777" w:rsidTr="00D262FA">
        <w:trPr>
          <w:trHeight w:val="20"/>
        </w:trPr>
        <w:tc>
          <w:tcPr>
            <w:tcW w:w="12803" w:type="dxa"/>
            <w:gridSpan w:val="4"/>
            <w:noWrap/>
            <w:vAlign w:val="center"/>
          </w:tcPr>
          <w:p w14:paraId="1005EAE7"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b/>
                <w:bCs/>
                <w:color w:val="EE0000"/>
                <w:sz w:val="28"/>
                <w:szCs w:val="28"/>
                <w:rtl/>
              </w:rPr>
            </w:pPr>
            <w:r w:rsidRPr="00A15A70">
              <w:rPr>
                <w:rFonts w:ascii="Sakkal Majalla" w:eastAsia="Times New Roman" w:hAnsi="Sakkal Majalla" w:cs="Sakkal Majalla" w:hint="cs"/>
                <w:b/>
                <w:bCs/>
                <w:color w:val="EE0000"/>
                <w:sz w:val="36"/>
                <w:szCs w:val="36"/>
                <w:rtl/>
              </w:rPr>
              <w:t xml:space="preserve">الدراسات السباقة التي تناولت (المتغير المستقل </w:t>
            </w:r>
          </w:p>
        </w:tc>
      </w:tr>
      <w:tr w:rsidR="00A15A70" w:rsidRPr="00A15A70" w14:paraId="06F39A8B" w14:textId="77777777" w:rsidTr="00D262FA">
        <w:trPr>
          <w:trHeight w:val="20"/>
        </w:trPr>
        <w:tc>
          <w:tcPr>
            <w:tcW w:w="1613" w:type="dxa"/>
            <w:noWrap/>
            <w:vAlign w:val="center"/>
            <w:hideMark/>
          </w:tcPr>
          <w:p w14:paraId="0CD5578B"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الباحث - السنة</w:t>
            </w:r>
          </w:p>
        </w:tc>
        <w:tc>
          <w:tcPr>
            <w:tcW w:w="4531" w:type="dxa"/>
            <w:noWrap/>
            <w:vAlign w:val="center"/>
            <w:hideMark/>
          </w:tcPr>
          <w:p w14:paraId="6F8C2BE3"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 الدراسة</w:t>
            </w:r>
          </w:p>
        </w:tc>
        <w:tc>
          <w:tcPr>
            <w:tcW w:w="1560" w:type="dxa"/>
            <w:noWrap/>
            <w:vAlign w:val="center"/>
            <w:hideMark/>
          </w:tcPr>
          <w:p w14:paraId="6F7C8CBD"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المنهجية</w:t>
            </w:r>
          </w:p>
        </w:tc>
        <w:tc>
          <w:tcPr>
            <w:tcW w:w="5099" w:type="dxa"/>
            <w:noWrap/>
            <w:vAlign w:val="center"/>
            <w:hideMark/>
          </w:tcPr>
          <w:p w14:paraId="18301072"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اهم النتائج</w:t>
            </w:r>
          </w:p>
        </w:tc>
      </w:tr>
      <w:tr w:rsidR="00A15A70" w:rsidRPr="00A15A70" w14:paraId="7812B9E8" w14:textId="77777777" w:rsidTr="00D262FA">
        <w:trPr>
          <w:trHeight w:val="20"/>
        </w:trPr>
        <w:tc>
          <w:tcPr>
            <w:tcW w:w="1613" w:type="dxa"/>
            <w:vAlign w:val="center"/>
            <w:hideMark/>
          </w:tcPr>
          <w:p w14:paraId="4A7C71A8" w14:textId="77777777" w:rsidR="00900206" w:rsidRPr="00A15A70" w:rsidRDefault="00900206" w:rsidP="007B39BE">
            <w:pPr>
              <w:shd w:val="clear" w:color="auto" w:fill="FFFFFF" w:themeFill="background1"/>
              <w:spacing w:after="0" w:line="240" w:lineRule="auto"/>
              <w:jc w:val="center"/>
              <w:rPr>
                <w:rFonts w:ascii="Sakkal Majalla" w:eastAsia="Times New Roman" w:hAnsi="Sakkal Majalla" w:cs="Sakkal Majalla"/>
                <w:color w:val="EE0000"/>
                <w:sz w:val="28"/>
                <w:szCs w:val="28"/>
                <w:rtl/>
              </w:rPr>
            </w:pPr>
            <w:bookmarkStart w:id="32" w:name="_Hlk237954130"/>
            <w:r w:rsidRPr="00A15A70">
              <w:rPr>
                <w:rFonts w:ascii="Sakkal Majalla" w:eastAsia="Times New Roman" w:hAnsi="Sakkal Majalla" w:cs="Sakkal Majalla" w:hint="cs"/>
                <w:color w:val="EE0000"/>
                <w:sz w:val="28"/>
                <w:szCs w:val="28"/>
                <w:rtl/>
              </w:rPr>
              <w:t>دراسة</w:t>
            </w:r>
          </w:p>
          <w:p w14:paraId="2321057C" w14:textId="2AD457C3"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(ذكرى</w:t>
            </w:r>
            <w:r w:rsidR="00743DF8" w:rsidRPr="00A15A70">
              <w:rPr>
                <w:rFonts w:ascii="Sakkal Majalla" w:eastAsia="Times New Roman" w:hAnsi="Sakkal Majalla" w:cs="Sakkal Majalla" w:hint="cs"/>
                <w:color w:val="EE0000"/>
                <w:sz w:val="28"/>
                <w:szCs w:val="28"/>
                <w:rtl/>
              </w:rPr>
              <w:t xml:space="preserve"> واخرون</w:t>
            </w:r>
            <w:r w:rsidRPr="00A15A70">
              <w:rPr>
                <w:rFonts w:ascii="Sakkal Majalla" w:eastAsia="Times New Roman" w:hAnsi="Sakkal Majalla" w:cs="Sakkal Majalla" w:hint="cs"/>
                <w:color w:val="EE0000"/>
                <w:sz w:val="28"/>
                <w:szCs w:val="28"/>
                <w:rtl/>
              </w:rPr>
              <w:t>، 2024)</w:t>
            </w:r>
          </w:p>
        </w:tc>
        <w:tc>
          <w:tcPr>
            <w:tcW w:w="4531" w:type="dxa"/>
            <w:vAlign w:val="center"/>
            <w:hideMark/>
          </w:tcPr>
          <w:p w14:paraId="44DC3C84" w14:textId="1876FBA0" w:rsidR="00900206" w:rsidRPr="00A15A70" w:rsidRDefault="00900206" w:rsidP="00743DF8">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تهدف هذه الدراسة الي تقييم تأثير التحول الرقمي على أداء شركة مصر للطيران بعد جائحة كورونا</w:t>
            </w:r>
            <w:r w:rsidR="00743DF8" w:rsidRPr="00A15A70">
              <w:rPr>
                <w:rFonts w:ascii="Sakkal Majalla" w:eastAsia="Times New Roman" w:hAnsi="Sakkal Majalla" w:cs="Sakkal Majalla" w:hint="cs"/>
                <w:color w:val="EE0000"/>
                <w:sz w:val="28"/>
                <w:szCs w:val="28"/>
                <w:rtl/>
              </w:rPr>
              <w:t xml:space="preserve"> و</w:t>
            </w:r>
            <w:r w:rsidR="00743DF8" w:rsidRPr="00A15A70">
              <w:rPr>
                <w:rFonts w:ascii="Sakkal Majalla" w:eastAsia="Times New Roman" w:hAnsi="Sakkal Majalla" w:cs="Sakkal Majalla"/>
                <w:color w:val="EE0000"/>
                <w:sz w:val="28"/>
                <w:szCs w:val="28"/>
                <w:rtl/>
              </w:rPr>
              <w:t>معرفة مدى تبني الشركة للتقنيات الرقمية الحديثة للتعامل مع الأزمات وتقليل الخسائر</w:t>
            </w:r>
          </w:p>
        </w:tc>
        <w:tc>
          <w:tcPr>
            <w:tcW w:w="1560" w:type="dxa"/>
            <w:vAlign w:val="center"/>
            <w:hideMark/>
          </w:tcPr>
          <w:p w14:paraId="500A5EF5" w14:textId="7CFEB235"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اعتمدت الدراسة على المنهج الوصفي </w:t>
            </w:r>
            <w:r w:rsidRPr="00A15A70">
              <w:rPr>
                <w:rFonts w:ascii="Sakkal Majalla" w:eastAsia="Times New Roman" w:hAnsi="Sakkal Majalla" w:cs="Sakkal Majalla" w:hint="cs"/>
                <w:color w:val="EE0000"/>
                <w:sz w:val="28"/>
                <w:szCs w:val="28"/>
                <w:rtl/>
              </w:rPr>
              <w:lastRenderedPageBreak/>
              <w:t xml:space="preserve">التحليلي،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عينة 342 موظفا</w:t>
            </w:r>
          </w:p>
        </w:tc>
        <w:tc>
          <w:tcPr>
            <w:tcW w:w="5099" w:type="dxa"/>
            <w:vAlign w:val="center"/>
            <w:hideMark/>
          </w:tcPr>
          <w:p w14:paraId="38E9B006" w14:textId="51F9FF85" w:rsidR="00900206" w:rsidRPr="00A15A70" w:rsidRDefault="00900206" w:rsidP="00743DF8">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وجود أثر للتحول الرقمي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أداء شركات الطيران بعد جائحة كورونا، حيث توصلت الدراسة الي وجود علاقة طردية بين التحول الرقمي وأداء شركات </w:t>
            </w:r>
            <w:r w:rsidR="00743DF8" w:rsidRPr="00A15A70">
              <w:rPr>
                <w:rFonts w:ascii="Sakkal Majalla" w:eastAsia="Times New Roman" w:hAnsi="Sakkal Majalla" w:cs="Sakkal Majalla" w:hint="cs"/>
                <w:color w:val="EE0000"/>
                <w:sz w:val="28"/>
                <w:szCs w:val="28"/>
                <w:rtl/>
              </w:rPr>
              <w:t>و</w:t>
            </w:r>
            <w:r w:rsidR="00743DF8" w:rsidRPr="00A15A70">
              <w:rPr>
                <w:rFonts w:ascii="Sakkal Majalla" w:eastAsia="Times New Roman" w:hAnsi="Sakkal Majalla" w:cs="Sakkal Majalla"/>
                <w:color w:val="EE0000"/>
                <w:sz w:val="28"/>
                <w:szCs w:val="28"/>
                <w:rtl/>
              </w:rPr>
              <w:t xml:space="preserve">يساهم التحول الرقمي في تفسير </w:t>
            </w:r>
            <w:r w:rsidR="00743DF8" w:rsidRPr="00A15A70">
              <w:rPr>
                <w:rFonts w:ascii="Sakkal Majalla" w:eastAsia="Times New Roman" w:hAnsi="Sakkal Majalla" w:cs="Sakkal Majalla"/>
                <w:color w:val="EE0000"/>
                <w:sz w:val="28"/>
                <w:szCs w:val="28"/>
                <w:rtl/>
              </w:rPr>
              <w:lastRenderedPageBreak/>
              <w:t>ما نسبته 47% من التغيرات التي تطرأ على الأداء المؤسسي للشركة</w:t>
            </w:r>
          </w:p>
        </w:tc>
      </w:tr>
      <w:tr w:rsidR="00A15A70" w:rsidRPr="00A15A70" w14:paraId="055EF1E1" w14:textId="77777777" w:rsidTr="00D262FA">
        <w:trPr>
          <w:trHeight w:val="20"/>
        </w:trPr>
        <w:tc>
          <w:tcPr>
            <w:tcW w:w="1613" w:type="dxa"/>
            <w:vAlign w:val="center"/>
            <w:hideMark/>
          </w:tcPr>
          <w:p w14:paraId="0172F06C"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bookmarkStart w:id="33" w:name="RANGE!A7"/>
            <w:r w:rsidRPr="00A15A70">
              <w:rPr>
                <w:rFonts w:ascii="Sakkal Majalla" w:eastAsia="Times New Roman" w:hAnsi="Sakkal Majalla" w:cs="Sakkal Majalla" w:hint="cs"/>
                <w:color w:val="EE0000"/>
                <w:sz w:val="28"/>
                <w:szCs w:val="28"/>
                <w:rtl/>
              </w:rPr>
              <w:lastRenderedPageBreak/>
              <w:t>دراسة (</w:t>
            </w:r>
            <w:r w:rsidRPr="00A15A70">
              <w:rPr>
                <w:rFonts w:ascii="Sakkal Majalla" w:eastAsia="Times New Roman" w:hAnsi="Sakkal Majalla" w:cs="Sakkal Majalla" w:hint="cs"/>
                <w:color w:val="EE0000"/>
                <w:sz w:val="28"/>
                <w:szCs w:val="28"/>
              </w:rPr>
              <w:t>Ekonomi,2024</w:t>
            </w:r>
            <w:r w:rsidRPr="00A15A70">
              <w:rPr>
                <w:rFonts w:ascii="Sakkal Majalla" w:eastAsia="Times New Roman" w:hAnsi="Sakkal Majalla" w:cs="Sakkal Majalla" w:hint="cs"/>
                <w:color w:val="EE0000"/>
                <w:sz w:val="28"/>
                <w:szCs w:val="28"/>
                <w:rtl/>
              </w:rPr>
              <w:t>)</w:t>
            </w:r>
            <w:bookmarkEnd w:id="33"/>
          </w:p>
        </w:tc>
        <w:tc>
          <w:tcPr>
            <w:tcW w:w="4531" w:type="dxa"/>
            <w:vAlign w:val="center"/>
            <w:hideMark/>
          </w:tcPr>
          <w:p w14:paraId="317E0B85"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يهدف هذا البحث إلى دراسة دور تكنولوجيا المعلومات في تحفيز الابتكار في الإدارة الاستراتيجية في مختلف المؤسسات</w:t>
            </w:r>
          </w:p>
        </w:tc>
        <w:tc>
          <w:tcPr>
            <w:tcW w:w="1560" w:type="dxa"/>
            <w:vAlign w:val="center"/>
            <w:hideMark/>
          </w:tcPr>
          <w:p w14:paraId="4B8CAE35"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يستخدم هذا البحث منهجا نوعيا ومنهجا وصفيا.</w:t>
            </w:r>
          </w:p>
        </w:tc>
        <w:tc>
          <w:tcPr>
            <w:tcW w:w="5099" w:type="dxa"/>
            <w:vAlign w:val="center"/>
            <w:hideMark/>
          </w:tcPr>
          <w:p w14:paraId="6F03F1C4"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w:t>
            </w:r>
          </w:p>
        </w:tc>
      </w:tr>
      <w:tr w:rsidR="00A15A70" w:rsidRPr="00A15A70" w14:paraId="0B65D392" w14:textId="77777777" w:rsidTr="00D262FA">
        <w:trPr>
          <w:trHeight w:val="20"/>
        </w:trPr>
        <w:tc>
          <w:tcPr>
            <w:tcW w:w="1613" w:type="dxa"/>
            <w:vAlign w:val="center"/>
            <w:hideMark/>
          </w:tcPr>
          <w:p w14:paraId="2671FA04" w14:textId="77777777" w:rsidR="00900206" w:rsidRPr="00A15A70" w:rsidRDefault="00900206" w:rsidP="007B39BE">
            <w:pPr>
              <w:shd w:val="clear" w:color="auto" w:fill="FFFFFF" w:themeFill="background1"/>
              <w:spacing w:after="0" w:line="240" w:lineRule="auto"/>
              <w:jc w:val="center"/>
              <w:rPr>
                <w:rFonts w:ascii="Sakkal Majalla" w:eastAsia="Times New Roman" w:hAnsi="Sakkal Majalla" w:cs="Sakkal Majalla"/>
                <w:color w:val="EE0000"/>
                <w:sz w:val="28"/>
                <w:szCs w:val="28"/>
                <w:rtl/>
              </w:rPr>
            </w:pPr>
            <w:bookmarkStart w:id="34" w:name="RANGE!A8"/>
            <w:r w:rsidRPr="00A15A70">
              <w:rPr>
                <w:rFonts w:ascii="Sakkal Majalla" w:eastAsia="Times New Roman" w:hAnsi="Sakkal Majalla" w:cs="Sakkal Majalla" w:hint="cs"/>
                <w:color w:val="EE0000"/>
                <w:sz w:val="28"/>
                <w:szCs w:val="28"/>
                <w:rtl/>
              </w:rPr>
              <w:t>دراسة</w:t>
            </w:r>
          </w:p>
          <w:p w14:paraId="7D91248C"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(بركات،2023)</w:t>
            </w:r>
            <w:bookmarkEnd w:id="34"/>
          </w:p>
        </w:tc>
        <w:tc>
          <w:tcPr>
            <w:tcW w:w="4531" w:type="dxa"/>
            <w:vAlign w:val="center"/>
            <w:hideMark/>
          </w:tcPr>
          <w:p w14:paraId="4433F86F"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تهدف إلى اختبار أثر تكنولوجيا المعلومات على الأداء المؤسسي للهيئات العامة</w:t>
            </w:r>
          </w:p>
        </w:tc>
        <w:tc>
          <w:tcPr>
            <w:tcW w:w="1560" w:type="dxa"/>
            <w:vAlign w:val="center"/>
            <w:hideMark/>
          </w:tcPr>
          <w:p w14:paraId="18CE919E"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تم استخدام المنهج الوصفي التحليلي وأجريت على عينة تضم 162 مبحوثا </w:t>
            </w:r>
          </w:p>
        </w:tc>
        <w:tc>
          <w:tcPr>
            <w:tcW w:w="5099" w:type="dxa"/>
            <w:vAlign w:val="center"/>
            <w:hideMark/>
          </w:tcPr>
          <w:p w14:paraId="47B52554"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 تحسين كفاءة الهيئات العامة</w:t>
            </w:r>
          </w:p>
        </w:tc>
      </w:tr>
      <w:tr w:rsidR="00A15A70" w:rsidRPr="00A15A70" w14:paraId="313CDDB7" w14:textId="77777777" w:rsidTr="00D262FA">
        <w:trPr>
          <w:trHeight w:val="20"/>
        </w:trPr>
        <w:tc>
          <w:tcPr>
            <w:tcW w:w="1613" w:type="dxa"/>
            <w:vAlign w:val="center"/>
            <w:hideMark/>
          </w:tcPr>
          <w:p w14:paraId="5C724986" w14:textId="77777777" w:rsidR="00900206" w:rsidRPr="00A15A70" w:rsidRDefault="00900206" w:rsidP="007B39BE">
            <w:pPr>
              <w:shd w:val="clear" w:color="auto" w:fill="FFFFFF" w:themeFill="background1"/>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دراسة </w:t>
            </w:r>
          </w:p>
          <w:p w14:paraId="277B9071"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w:t>
            </w:r>
            <w:r w:rsidRPr="00A15A70">
              <w:rPr>
                <w:rFonts w:ascii="Sakkal Majalla" w:eastAsia="Times New Roman" w:hAnsi="Sakkal Majalla" w:cs="Sakkal Majalla" w:hint="cs"/>
                <w:color w:val="EE0000"/>
                <w:sz w:val="28"/>
                <w:szCs w:val="28"/>
              </w:rPr>
              <w:t>Neirotti,2023</w:t>
            </w:r>
            <w:r w:rsidRPr="00A15A70">
              <w:rPr>
                <w:rFonts w:ascii="Sakkal Majalla" w:eastAsia="Times New Roman" w:hAnsi="Sakkal Majalla" w:cs="Sakkal Majalla" w:hint="cs"/>
                <w:color w:val="EE0000"/>
                <w:sz w:val="28"/>
                <w:szCs w:val="28"/>
                <w:rtl/>
              </w:rPr>
              <w:t>)</w:t>
            </w:r>
          </w:p>
        </w:tc>
        <w:tc>
          <w:tcPr>
            <w:tcW w:w="4531" w:type="dxa"/>
            <w:vAlign w:val="center"/>
            <w:hideMark/>
          </w:tcPr>
          <w:p w14:paraId="4A611511"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w:t>
            </w:r>
          </w:p>
        </w:tc>
        <w:tc>
          <w:tcPr>
            <w:tcW w:w="1560" w:type="dxa"/>
            <w:vAlign w:val="center"/>
            <w:hideMark/>
          </w:tcPr>
          <w:p w14:paraId="09721B19"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 الوصفي  </w:t>
            </w:r>
          </w:p>
        </w:tc>
        <w:tc>
          <w:tcPr>
            <w:tcW w:w="5099" w:type="dxa"/>
            <w:vAlign w:val="center"/>
            <w:hideMark/>
          </w:tcPr>
          <w:p w14:paraId="79865376"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تساعد نتائج هذه الدراسة المديرين على اتخاذ قرارات ذكية بشأن الاستراتيجيات التنافسية واستثمارات تكنولوجيا المعلومات، اعتمادا على بيئة الأعمال </w:t>
            </w:r>
          </w:p>
        </w:tc>
      </w:tr>
      <w:tr w:rsidR="00A15A70" w:rsidRPr="00A15A70" w14:paraId="117EDB7F" w14:textId="77777777" w:rsidTr="00D262FA">
        <w:trPr>
          <w:trHeight w:val="20"/>
        </w:trPr>
        <w:tc>
          <w:tcPr>
            <w:tcW w:w="1613" w:type="dxa"/>
            <w:vAlign w:val="center"/>
            <w:hideMark/>
          </w:tcPr>
          <w:p w14:paraId="07127519"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(بركات،2023)</w:t>
            </w:r>
          </w:p>
        </w:tc>
        <w:tc>
          <w:tcPr>
            <w:tcW w:w="4531" w:type="dxa"/>
            <w:vAlign w:val="center"/>
            <w:hideMark/>
          </w:tcPr>
          <w:p w14:paraId="6A22FBB9"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في هذا السياق، تأتي هذه الدراسة التي تهدف إلى اختبار أثر تكنولوجيا المعلومات على الأداء المؤسسي للهيئات العامة</w:t>
            </w:r>
          </w:p>
        </w:tc>
        <w:tc>
          <w:tcPr>
            <w:tcW w:w="1560" w:type="dxa"/>
            <w:vAlign w:val="center"/>
            <w:hideMark/>
          </w:tcPr>
          <w:p w14:paraId="5B1FD886"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ويضم عينة تضم 162 مبحوثا </w:t>
            </w:r>
          </w:p>
        </w:tc>
        <w:tc>
          <w:tcPr>
            <w:tcW w:w="5099" w:type="dxa"/>
            <w:vAlign w:val="center"/>
            <w:hideMark/>
          </w:tcPr>
          <w:p w14:paraId="6FC2713B"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w:t>
            </w:r>
            <w:r w:rsidRPr="00A15A70">
              <w:rPr>
                <w:rFonts w:ascii="Sakkal Majalla" w:eastAsia="Times New Roman" w:hAnsi="Sakkal Majalla" w:cs="Sakkal Majalla" w:hint="cs"/>
                <w:color w:val="EE0000"/>
                <w:sz w:val="28"/>
                <w:szCs w:val="28"/>
                <w:rtl/>
              </w:rPr>
              <w:br/>
              <w:t>×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p>
        </w:tc>
      </w:tr>
      <w:tr w:rsidR="00A15A70" w:rsidRPr="00A15A70" w14:paraId="0F6F2890" w14:textId="77777777" w:rsidTr="00D262FA">
        <w:trPr>
          <w:trHeight w:val="20"/>
        </w:trPr>
        <w:tc>
          <w:tcPr>
            <w:tcW w:w="1613" w:type="dxa"/>
            <w:vAlign w:val="center"/>
            <w:hideMark/>
          </w:tcPr>
          <w:p w14:paraId="4AB762BD"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دراسة (عبد العال،2022):</w:t>
            </w:r>
          </w:p>
        </w:tc>
        <w:tc>
          <w:tcPr>
            <w:tcW w:w="4531" w:type="dxa"/>
            <w:vAlign w:val="center"/>
            <w:hideMark/>
          </w:tcPr>
          <w:p w14:paraId="7853D110"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يهدف البحث إلى التعرف على أثر استخدام تكنولوجيا المعلومات في التنمية البشرية مهارات الموارد وأثرها على أدائهم الوظيفي </w:t>
            </w:r>
          </w:p>
        </w:tc>
        <w:tc>
          <w:tcPr>
            <w:tcW w:w="1560" w:type="dxa"/>
            <w:vAlign w:val="center"/>
            <w:hideMark/>
          </w:tcPr>
          <w:p w14:paraId="42883BF0"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تم استخدام المنهج الوصفي التحليلي وأجريت على عينة تضم عدد من شركات السياحة </w:t>
            </w:r>
          </w:p>
        </w:tc>
        <w:tc>
          <w:tcPr>
            <w:tcW w:w="5099" w:type="dxa"/>
            <w:vAlign w:val="center"/>
            <w:hideMark/>
          </w:tcPr>
          <w:p w14:paraId="7F703A07"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w:t>
            </w:r>
          </w:p>
        </w:tc>
      </w:tr>
      <w:tr w:rsidR="00A15A70" w:rsidRPr="00A15A70" w14:paraId="40379B50" w14:textId="77777777" w:rsidTr="00D262FA">
        <w:trPr>
          <w:trHeight w:val="20"/>
        </w:trPr>
        <w:tc>
          <w:tcPr>
            <w:tcW w:w="1613" w:type="dxa"/>
            <w:vAlign w:val="center"/>
            <w:hideMark/>
          </w:tcPr>
          <w:p w14:paraId="3673E645"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(عبد السلام 2021):</w:t>
            </w:r>
          </w:p>
        </w:tc>
        <w:tc>
          <w:tcPr>
            <w:tcW w:w="4531" w:type="dxa"/>
            <w:vAlign w:val="center"/>
            <w:hideMark/>
          </w:tcPr>
          <w:p w14:paraId="1755A342"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 البحث إلى توضيح كل ما يتعلق بالإدارة الإلكترونية وتأثيرها على أداء المؤسسات الحكومية حيث تم تحديد مفهوم الإدارة الإلكترونية والتعرف على ماهية الإدارة الإلكترونية</w:t>
            </w:r>
          </w:p>
        </w:tc>
        <w:tc>
          <w:tcPr>
            <w:tcW w:w="1560" w:type="dxa"/>
            <w:vAlign w:val="center"/>
            <w:hideMark/>
          </w:tcPr>
          <w:p w14:paraId="4B64EBAD"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الاستقرائي والاستنباطي </w:t>
            </w:r>
          </w:p>
        </w:tc>
        <w:tc>
          <w:tcPr>
            <w:tcW w:w="5099" w:type="dxa"/>
            <w:vAlign w:val="center"/>
            <w:hideMark/>
          </w:tcPr>
          <w:p w14:paraId="79B2175F"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التعرف على انعكاسات الإدارة الإلكترونية على تطوير الجانب الوظيفي والإداري للمؤسسات وتحديد مميزات الإدارة الإلكترونية</w:t>
            </w:r>
          </w:p>
        </w:tc>
      </w:tr>
      <w:tr w:rsidR="00A15A70" w:rsidRPr="00A15A70" w14:paraId="536D304D" w14:textId="77777777" w:rsidTr="00D262FA">
        <w:trPr>
          <w:trHeight w:val="20"/>
        </w:trPr>
        <w:tc>
          <w:tcPr>
            <w:tcW w:w="1613" w:type="dxa"/>
            <w:vAlign w:val="center"/>
            <w:hideMark/>
          </w:tcPr>
          <w:p w14:paraId="304E1305"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(عيد 2021)</w:t>
            </w:r>
          </w:p>
        </w:tc>
        <w:tc>
          <w:tcPr>
            <w:tcW w:w="4531" w:type="dxa"/>
            <w:vAlign w:val="center"/>
            <w:hideMark/>
          </w:tcPr>
          <w:p w14:paraId="3E3C812E"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هدفت الدراسة إلى تحديد متطلبات تطبيق الادارة الإلكترونية لرفع كفاءة الأداء الوظيفي للمنظم الاجتماع بإدارة خدمة المواطنين بالتأمين الصحي </w:t>
            </w:r>
          </w:p>
        </w:tc>
        <w:tc>
          <w:tcPr>
            <w:tcW w:w="1560" w:type="dxa"/>
            <w:vAlign w:val="center"/>
            <w:hideMark/>
          </w:tcPr>
          <w:p w14:paraId="32349DCD"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استخدمت المنهج المسحي الاجتماعي لعينة مقدراها 34 مفردة </w:t>
            </w:r>
          </w:p>
        </w:tc>
        <w:tc>
          <w:tcPr>
            <w:tcW w:w="5099" w:type="dxa"/>
            <w:vAlign w:val="center"/>
            <w:hideMark/>
          </w:tcPr>
          <w:p w14:paraId="27967E04"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w:t>
            </w:r>
          </w:p>
        </w:tc>
      </w:tr>
      <w:tr w:rsidR="00A15A70" w:rsidRPr="00A15A70" w14:paraId="5B97B6BD" w14:textId="77777777" w:rsidTr="00D262FA">
        <w:trPr>
          <w:trHeight w:val="20"/>
        </w:trPr>
        <w:tc>
          <w:tcPr>
            <w:tcW w:w="1613" w:type="dxa"/>
            <w:noWrap/>
            <w:vAlign w:val="center"/>
            <w:hideMark/>
          </w:tcPr>
          <w:p w14:paraId="1EE2D370"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(خير الدين2021)</w:t>
            </w:r>
          </w:p>
        </w:tc>
        <w:tc>
          <w:tcPr>
            <w:tcW w:w="4531" w:type="dxa"/>
            <w:vAlign w:val="center"/>
            <w:hideMark/>
          </w:tcPr>
          <w:p w14:paraId="7ED644E1"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هدفت الدراسة إلى بيان أثر</w:t>
            </w:r>
            <w:r w:rsidRPr="00A15A70">
              <w:rPr>
                <w:rFonts w:ascii="Sakkal Majalla" w:eastAsia="Times New Roman" w:hAnsi="Sakkal Majalla" w:cs="Sakkal Majalla" w:hint="cs"/>
                <w:color w:val="EE0000"/>
                <w:sz w:val="28"/>
                <w:szCs w:val="28"/>
                <w:rtl/>
              </w:rPr>
              <w:br/>
              <w:t>استخدام تكنولوجيا المعلومات في تحسين أداء المؤسسات من منظور بطاقة الأداء المتوازن بمؤسسة</w:t>
            </w:r>
            <w:r w:rsidRPr="00A15A70">
              <w:rPr>
                <w:rFonts w:ascii="Sakkal Majalla" w:eastAsia="Times New Roman" w:hAnsi="Sakkal Majalla" w:cs="Sakkal Majalla" w:hint="cs"/>
                <w:color w:val="EE0000"/>
                <w:sz w:val="28"/>
                <w:szCs w:val="28"/>
                <w:rtl/>
              </w:rPr>
              <w:br/>
              <w:t>سونلغاز بسكرة</w:t>
            </w:r>
          </w:p>
        </w:tc>
        <w:tc>
          <w:tcPr>
            <w:tcW w:w="1560" w:type="dxa"/>
            <w:noWrap/>
            <w:vAlign w:val="center"/>
            <w:hideMark/>
          </w:tcPr>
          <w:p w14:paraId="7D1D59BB"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w:t>
            </w:r>
          </w:p>
        </w:tc>
        <w:tc>
          <w:tcPr>
            <w:tcW w:w="5099" w:type="dxa"/>
            <w:vAlign w:val="center"/>
            <w:hideMark/>
          </w:tcPr>
          <w:p w14:paraId="6A084DA6" w14:textId="77777777" w:rsidR="00900206" w:rsidRPr="00A15A70" w:rsidRDefault="00900206" w:rsidP="007B39BE">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وجود أثر ذو دلالة إحصائية الاستخدام تكنولوجيا المعلومات</w:t>
            </w:r>
            <w:r w:rsidRPr="00A15A70">
              <w:rPr>
                <w:rFonts w:ascii="Sakkal Majalla" w:eastAsia="Times New Roman" w:hAnsi="Sakkal Majalla" w:cs="Sakkal Majalla" w:hint="cs"/>
                <w:color w:val="EE0000"/>
                <w:sz w:val="28"/>
                <w:szCs w:val="28"/>
                <w:rtl/>
              </w:rPr>
              <w:br/>
              <w:t>في تحسين أداء المؤسسات من المنظور المالي، منظور العمليات الداخلية ومنظور النمو والتعلم، على</w:t>
            </w:r>
            <w:r w:rsidRPr="00A15A70">
              <w:rPr>
                <w:rFonts w:ascii="Sakkal Majalla" w:eastAsia="Times New Roman" w:hAnsi="Sakkal Majalla" w:cs="Sakkal Majalla" w:hint="cs"/>
                <w:color w:val="EE0000"/>
                <w:sz w:val="28"/>
                <w:szCs w:val="28"/>
                <w:rtl/>
              </w:rPr>
              <w:br/>
              <w:t xml:space="preserve">عكس منظور </w:t>
            </w:r>
            <w:proofErr w:type="spellStart"/>
            <w:r w:rsidRPr="00A15A70">
              <w:rPr>
                <w:rFonts w:ascii="Sakkal Majalla" w:eastAsia="Times New Roman" w:hAnsi="Sakkal Majalla" w:cs="Sakkal Majalla" w:hint="cs"/>
                <w:color w:val="EE0000"/>
                <w:sz w:val="28"/>
                <w:szCs w:val="28"/>
                <w:rtl/>
              </w:rPr>
              <w:t>العمالء</w:t>
            </w:r>
            <w:proofErr w:type="spellEnd"/>
          </w:p>
        </w:tc>
      </w:tr>
      <w:bookmarkEnd w:id="32"/>
    </w:tbl>
    <w:p w14:paraId="56838EB0" w14:textId="77777777" w:rsidR="00900206" w:rsidRPr="00A15A70" w:rsidRDefault="00900206" w:rsidP="00900206">
      <w:pPr>
        <w:bidi/>
        <w:rPr>
          <w:color w:val="EE0000"/>
          <w:rtl/>
        </w:rPr>
      </w:pPr>
    </w:p>
    <w:p w14:paraId="74B0BF0C" w14:textId="77777777" w:rsidR="00283F63" w:rsidRPr="00A15A70" w:rsidRDefault="00283F63" w:rsidP="00283F63">
      <w:pPr>
        <w:bidi/>
        <w:rPr>
          <w:color w:val="EE0000"/>
          <w:rtl/>
        </w:rPr>
      </w:pPr>
    </w:p>
    <w:p w14:paraId="7776C1A5" w14:textId="77777777" w:rsidR="00283F63" w:rsidRPr="00A15A70" w:rsidRDefault="00283F63" w:rsidP="00283F63">
      <w:pPr>
        <w:bidi/>
        <w:rPr>
          <w:color w:val="EE0000"/>
          <w:rtl/>
        </w:rPr>
      </w:pPr>
    </w:p>
    <w:p w14:paraId="06ADB455" w14:textId="77777777" w:rsidR="00283F63" w:rsidRPr="00A15A70" w:rsidRDefault="00283F63" w:rsidP="00283F63">
      <w:pPr>
        <w:bidi/>
        <w:rPr>
          <w:color w:val="EE0000"/>
        </w:rPr>
      </w:pPr>
    </w:p>
    <w:tbl>
      <w:tblPr>
        <w:bidiVisual/>
        <w:tblW w:w="4821" w:type="pct"/>
        <w:tblInd w:w="80" w:type="dxa"/>
        <w:tblLayout w:type="fixed"/>
        <w:tblLook w:val="04A0" w:firstRow="1" w:lastRow="0" w:firstColumn="1" w:lastColumn="0" w:noHBand="0" w:noVBand="1"/>
      </w:tblPr>
      <w:tblGrid>
        <w:gridCol w:w="236"/>
        <w:gridCol w:w="1778"/>
        <w:gridCol w:w="4613"/>
        <w:gridCol w:w="1512"/>
        <w:gridCol w:w="5073"/>
        <w:gridCol w:w="237"/>
      </w:tblGrid>
      <w:tr w:rsidR="00A15A70" w:rsidRPr="00A15A70" w14:paraId="6CF10798" w14:textId="77777777" w:rsidTr="00D262FA">
        <w:trPr>
          <w:gridAfter w:val="1"/>
          <w:wAfter w:w="88" w:type="pct"/>
          <w:trHeight w:val="20"/>
        </w:trPr>
        <w:tc>
          <w:tcPr>
            <w:tcW w:w="4912" w:type="pct"/>
            <w:gridSpan w:val="5"/>
            <w:tcBorders>
              <w:top w:val="single" w:sz="4" w:space="0" w:color="auto"/>
              <w:left w:val="single" w:sz="8" w:space="0" w:color="auto"/>
              <w:bottom w:val="single" w:sz="8" w:space="0" w:color="auto"/>
            </w:tcBorders>
            <w:vAlign w:val="center"/>
          </w:tcPr>
          <w:p w14:paraId="425F9EE7" w14:textId="2429D6C9" w:rsidR="009941A8" w:rsidRPr="00A15A70" w:rsidRDefault="00900206" w:rsidP="001822BE">
            <w:pPr>
              <w:bidi/>
              <w:spacing w:after="0" w:line="240" w:lineRule="auto"/>
              <w:jc w:val="center"/>
              <w:rPr>
                <w:rFonts w:ascii="Sakkal Majalla" w:eastAsia="Times New Roman" w:hAnsi="Sakkal Majalla" w:cs="Traditional Arabic"/>
                <w:b/>
                <w:bCs/>
                <w:color w:val="EE0000"/>
                <w:sz w:val="32"/>
                <w:szCs w:val="32"/>
              </w:rPr>
            </w:pPr>
            <w:r w:rsidRPr="00A15A70">
              <w:rPr>
                <w:rFonts w:ascii="Sakkal Majalla" w:eastAsia="Times New Roman" w:hAnsi="Sakkal Majalla" w:cs="Traditional Arabic" w:hint="cs"/>
                <w:b/>
                <w:bCs/>
                <w:color w:val="EE0000"/>
                <w:sz w:val="36"/>
                <w:szCs w:val="36"/>
                <w:rtl/>
              </w:rPr>
              <w:t>الدراسات السابقة التي تناولت المتغير التابع</w:t>
            </w:r>
          </w:p>
        </w:tc>
      </w:tr>
      <w:tr w:rsidR="00A15A70" w:rsidRPr="00A15A70" w14:paraId="3E9A65C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564C9B33" w14:textId="7D3B9A8C" w:rsidR="00FF4120" w:rsidRPr="00A15A70" w:rsidRDefault="00FF4120" w:rsidP="00FF4120">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4" w:space="0" w:color="auto"/>
              <w:left w:val="nil"/>
              <w:bottom w:val="single" w:sz="8" w:space="0" w:color="auto"/>
              <w:right w:val="single" w:sz="8" w:space="0" w:color="auto"/>
            </w:tcBorders>
            <w:vAlign w:val="center"/>
          </w:tcPr>
          <w:p w14:paraId="53EAD768" w14:textId="72A4D648"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4" w:space="0" w:color="auto"/>
              <w:left w:val="nil"/>
              <w:bottom w:val="single" w:sz="8" w:space="0" w:color="auto"/>
              <w:right w:val="single" w:sz="8" w:space="0" w:color="auto"/>
            </w:tcBorders>
            <w:vAlign w:val="center"/>
          </w:tcPr>
          <w:p w14:paraId="73568F7D" w14:textId="38BD77E0"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4" w:space="0" w:color="auto"/>
              <w:left w:val="nil"/>
              <w:bottom w:val="single" w:sz="8" w:space="0" w:color="auto"/>
              <w:right w:val="single" w:sz="8" w:space="0" w:color="auto"/>
            </w:tcBorders>
            <w:vAlign w:val="center"/>
          </w:tcPr>
          <w:p w14:paraId="5ACB9F07" w14:textId="57AC9F9F"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النتائج</w:t>
            </w:r>
          </w:p>
        </w:tc>
        <w:tc>
          <w:tcPr>
            <w:tcW w:w="88" w:type="pct"/>
            <w:vAlign w:val="center"/>
          </w:tcPr>
          <w:p w14:paraId="50A0A9AE" w14:textId="77777777" w:rsidR="00FF4120" w:rsidRPr="00A15A70" w:rsidRDefault="00FF4120" w:rsidP="00FF4120">
            <w:pPr>
              <w:bidi/>
              <w:spacing w:after="0" w:line="240" w:lineRule="auto"/>
              <w:jc w:val="both"/>
              <w:rPr>
                <w:rFonts w:ascii="Times New Roman" w:eastAsia="Times New Roman" w:hAnsi="Times New Roman" w:cs="Traditional Arabic"/>
                <w:color w:val="EE0000"/>
                <w:sz w:val="28"/>
                <w:szCs w:val="28"/>
              </w:rPr>
            </w:pPr>
          </w:p>
        </w:tc>
      </w:tr>
      <w:tr w:rsidR="00A15A70" w:rsidRPr="00A15A70" w14:paraId="40887A16"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622CE62C" w14:textId="6C0696D3" w:rsidR="00FF4120" w:rsidRPr="00A15A70" w:rsidRDefault="00FF4120" w:rsidP="003C6E39">
            <w:pPr>
              <w:bidi/>
              <w:spacing w:after="0" w:line="240" w:lineRule="auto"/>
              <w:jc w:val="both"/>
              <w:rPr>
                <w:rFonts w:ascii="Sakkal Majalla" w:eastAsia="Times New Roman" w:hAnsi="Sakkal Majalla" w:cs="Traditional Arabic"/>
                <w:b/>
                <w:bCs/>
                <w:color w:val="EE0000"/>
                <w:sz w:val="28"/>
                <w:szCs w:val="28"/>
              </w:rPr>
            </w:pPr>
            <w:bookmarkStart w:id="35" w:name="_Hlk237954215"/>
            <w:r w:rsidRPr="00A15A70">
              <w:rPr>
                <w:rFonts w:ascii="Sakkal Majalla" w:eastAsia="Times New Roman" w:hAnsi="Sakkal Majalla" w:cs="Traditional Arabic" w:hint="cs"/>
                <w:b/>
                <w:bCs/>
                <w:color w:val="EE0000"/>
                <w:sz w:val="28"/>
                <w:szCs w:val="28"/>
                <w:rtl/>
              </w:rPr>
              <w:t xml:space="preserve">دراسة </w:t>
            </w:r>
            <w:r w:rsidRPr="00A15A70">
              <w:rPr>
                <w:rFonts w:ascii="Sakkal Majalla" w:eastAsia="Times New Roman" w:hAnsi="Sakkal Majalla" w:cs="Traditional Arabic"/>
                <w:b/>
                <w:bCs/>
                <w:color w:val="EE0000"/>
                <w:sz w:val="28"/>
                <w:szCs w:val="28"/>
              </w:rPr>
              <w:t>Zhang &amp; Liu</w:t>
            </w:r>
            <w:r w:rsidRPr="00A15A70">
              <w:rPr>
                <w:rFonts w:ascii="Sakkal Majalla" w:eastAsia="Times New Roman" w:hAnsi="Sakkal Majalla" w:cs="Traditional Arabic"/>
                <w:b/>
                <w:bCs/>
                <w:color w:val="EE0000"/>
                <w:sz w:val="28"/>
                <w:szCs w:val="28"/>
                <w:rtl/>
              </w:rPr>
              <w:t xml:space="preserve"> (2023)</w:t>
            </w:r>
          </w:p>
        </w:tc>
        <w:tc>
          <w:tcPr>
            <w:tcW w:w="1715" w:type="pct"/>
            <w:tcBorders>
              <w:top w:val="single" w:sz="4" w:space="0" w:color="auto"/>
              <w:left w:val="nil"/>
              <w:bottom w:val="single" w:sz="8" w:space="0" w:color="auto"/>
              <w:right w:val="single" w:sz="8" w:space="0" w:color="auto"/>
            </w:tcBorders>
            <w:vAlign w:val="center"/>
          </w:tcPr>
          <w:p w14:paraId="6F87176C" w14:textId="69F55C27" w:rsidR="00FF4120" w:rsidRPr="00A15A70" w:rsidRDefault="00FF4120"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تهدف</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hint="cs"/>
                <w:color w:val="EE0000"/>
                <w:sz w:val="28"/>
                <w:szCs w:val="28"/>
                <w:rtl/>
              </w:rPr>
              <w:t>الي</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color w:val="EE0000"/>
                <w:sz w:val="28"/>
                <w:szCs w:val="28"/>
                <w:rtl/>
              </w:rPr>
              <w:t>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r w:rsidRPr="00A15A70">
              <w:rPr>
                <w:rFonts w:ascii="Sakkal Majalla" w:eastAsia="Times New Roman" w:hAnsi="Sakkal Majalla" w:cs="Traditional Arabic"/>
                <w:color w:val="EE0000"/>
                <w:sz w:val="28"/>
                <w:szCs w:val="28"/>
                <w:rtl/>
              </w:rPr>
              <w:t>.</w:t>
            </w:r>
          </w:p>
        </w:tc>
        <w:tc>
          <w:tcPr>
            <w:tcW w:w="562" w:type="pct"/>
            <w:tcBorders>
              <w:top w:val="single" w:sz="4" w:space="0" w:color="auto"/>
              <w:left w:val="nil"/>
              <w:bottom w:val="single" w:sz="8" w:space="0" w:color="auto"/>
              <w:right w:val="single" w:sz="8" w:space="0" w:color="auto"/>
            </w:tcBorders>
            <w:vAlign w:val="center"/>
          </w:tcPr>
          <w:p w14:paraId="2C9A8A97" w14:textId="2A383286" w:rsidR="00FF4120" w:rsidRPr="00A15A70" w:rsidRDefault="00C536D0"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الاستقرائي</w:t>
            </w:r>
          </w:p>
        </w:tc>
        <w:tc>
          <w:tcPr>
            <w:tcW w:w="1886" w:type="pct"/>
            <w:tcBorders>
              <w:top w:val="single" w:sz="4" w:space="0" w:color="auto"/>
              <w:left w:val="nil"/>
              <w:bottom w:val="single" w:sz="8" w:space="0" w:color="auto"/>
              <w:right w:val="single" w:sz="8" w:space="0" w:color="auto"/>
            </w:tcBorders>
            <w:vAlign w:val="center"/>
          </w:tcPr>
          <w:p w14:paraId="3FC37C2D" w14:textId="503A9D91" w:rsidR="00FF4120" w:rsidRPr="00A15A70" w:rsidRDefault="00C536D0" w:rsidP="00743DF8">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أظهر التحليل أن تعزيز مرونة سلسلة التوريد هو المحرك الرئيسي للحد من الهشاشة في أوقات الاضطرابات.</w:t>
            </w:r>
            <w:r w:rsidR="00743DF8" w:rsidRPr="00A15A70">
              <w:rPr>
                <w:rFonts w:ascii="Sakkal Majalla" w:eastAsia="Times New Roman" w:hAnsi="Sakkal Majalla" w:cs="Traditional Arabic" w:hint="cs"/>
                <w:color w:val="EE0000"/>
                <w:sz w:val="28"/>
                <w:szCs w:val="28"/>
                <w:rtl/>
              </w:rPr>
              <w:t xml:space="preserve"> و</w:t>
            </w:r>
            <w:r w:rsidR="00743DF8" w:rsidRPr="00A15A70">
              <w:rPr>
                <w:rFonts w:ascii="Sakkal Majalla" w:eastAsia="Times New Roman" w:hAnsi="Sakkal Majalla" w:cs="Traditional Arabic"/>
                <w:color w:val="EE0000"/>
                <w:sz w:val="28"/>
                <w:szCs w:val="28"/>
                <w:rtl/>
              </w:rPr>
              <w:t>أشارت الرؤى الاستراتيجية إلى أن سلاسل التوريد المستقبلية ستتجه نحو التقليص والاعتماد على</w:t>
            </w:r>
            <w:r w:rsidR="00743DF8" w:rsidRPr="00A15A70">
              <w:rPr>
                <w:rFonts w:ascii="Sakkal Majalla" w:eastAsia="Times New Roman" w:hAnsi="Sakkal Majalla" w:cs="Traditional Arabic"/>
                <w:color w:val="EE0000"/>
                <w:sz w:val="28"/>
                <w:szCs w:val="28"/>
              </w:rPr>
              <w:t xml:space="preserve"> strategies </w:t>
            </w:r>
            <w:r w:rsidR="00743DF8" w:rsidRPr="00A15A70">
              <w:rPr>
                <w:rFonts w:ascii="Sakkal Majalla" w:eastAsia="Times New Roman" w:hAnsi="Sakkal Majalla" w:cs="Traditional Arabic"/>
                <w:color w:val="EE0000"/>
                <w:sz w:val="28"/>
                <w:szCs w:val="28"/>
                <w:rtl/>
              </w:rPr>
              <w:t>إعادة توطين الأنشطة</w:t>
            </w:r>
            <w:r w:rsidR="00743DF8" w:rsidRPr="00A15A70">
              <w:rPr>
                <w:rFonts w:ascii="Sakkal Majalla" w:eastAsia="Times New Roman" w:hAnsi="Sakkal Majalla" w:cs="Traditional Arabic"/>
                <w:color w:val="EE0000"/>
                <w:sz w:val="28"/>
                <w:szCs w:val="28"/>
              </w:rPr>
              <w:t xml:space="preserve"> (Back-shoring) </w:t>
            </w:r>
            <w:r w:rsidR="00743DF8" w:rsidRPr="00A15A70">
              <w:rPr>
                <w:rFonts w:ascii="Sakkal Majalla" w:eastAsia="Times New Roman" w:hAnsi="Sakkal Majalla" w:cs="Traditional Arabic"/>
                <w:color w:val="EE0000"/>
                <w:sz w:val="28"/>
                <w:szCs w:val="28"/>
                <w:rtl/>
              </w:rPr>
              <w:t>وتنوّع الموردين</w:t>
            </w:r>
          </w:p>
        </w:tc>
        <w:tc>
          <w:tcPr>
            <w:tcW w:w="88" w:type="pct"/>
            <w:vAlign w:val="center"/>
          </w:tcPr>
          <w:p w14:paraId="497FA277" w14:textId="77777777" w:rsidR="00FF4120" w:rsidRPr="00A15A70" w:rsidRDefault="00FF4120" w:rsidP="003C6E39">
            <w:pPr>
              <w:bidi/>
              <w:spacing w:after="0" w:line="240" w:lineRule="auto"/>
              <w:jc w:val="both"/>
              <w:rPr>
                <w:rFonts w:ascii="Times New Roman" w:eastAsia="Times New Roman" w:hAnsi="Times New Roman" w:cs="Traditional Arabic"/>
                <w:color w:val="EE0000"/>
                <w:sz w:val="28"/>
                <w:szCs w:val="28"/>
              </w:rPr>
            </w:pPr>
          </w:p>
        </w:tc>
      </w:tr>
      <w:tr w:rsidR="00A15A70" w:rsidRPr="00A15A70" w14:paraId="4F6477A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hideMark/>
          </w:tcPr>
          <w:p w14:paraId="0C008567" w14:textId="77777777" w:rsidR="009941A8" w:rsidRPr="00A15A70" w:rsidRDefault="009941A8" w:rsidP="003C6E39">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Wang &amp; Li (2023)</w:t>
            </w:r>
          </w:p>
        </w:tc>
        <w:tc>
          <w:tcPr>
            <w:tcW w:w="1715" w:type="pct"/>
            <w:tcBorders>
              <w:top w:val="single" w:sz="4" w:space="0" w:color="auto"/>
              <w:left w:val="nil"/>
              <w:bottom w:val="single" w:sz="8" w:space="0" w:color="auto"/>
              <w:right w:val="single" w:sz="8" w:space="0" w:color="auto"/>
            </w:tcBorders>
            <w:vAlign w:val="center"/>
            <w:hideMark/>
          </w:tcPr>
          <w:p w14:paraId="0B0A7432" w14:textId="16F6D3DC" w:rsidR="009941A8" w:rsidRPr="00A15A70" w:rsidRDefault="00FB292A" w:rsidP="00FB292A">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الى </w:t>
            </w:r>
            <w:r w:rsidRPr="00A15A70">
              <w:rPr>
                <w:rFonts w:ascii="Sakkal Majalla" w:eastAsia="Times New Roman" w:hAnsi="Sakkal Majalla" w:cs="Traditional Arabic"/>
                <w:color w:val="EE0000"/>
                <w:sz w:val="28"/>
                <w:szCs w:val="28"/>
                <w:rtl/>
              </w:rPr>
              <w:t>دمج الاستدامة في سلاسل الإمداد المائية على تقييم كفاءة استخدام الموارد وتحقيق التوازن البيئي والاقتصادي، مستخدمة نماذج تحليلية لتقليل الهدر وتعزيز الأمن المائي</w:t>
            </w:r>
          </w:p>
        </w:tc>
        <w:tc>
          <w:tcPr>
            <w:tcW w:w="562" w:type="pct"/>
            <w:tcBorders>
              <w:top w:val="single" w:sz="4" w:space="0" w:color="auto"/>
              <w:left w:val="nil"/>
              <w:bottom w:val="single" w:sz="8" w:space="0" w:color="auto"/>
              <w:right w:val="single" w:sz="8" w:space="0" w:color="auto"/>
            </w:tcBorders>
            <w:vAlign w:val="center"/>
            <w:hideMark/>
          </w:tcPr>
          <w:p w14:paraId="2B186959"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حالة</w:t>
            </w:r>
          </w:p>
        </w:tc>
        <w:tc>
          <w:tcPr>
            <w:tcW w:w="1886" w:type="pct"/>
            <w:tcBorders>
              <w:top w:val="single" w:sz="4" w:space="0" w:color="auto"/>
              <w:left w:val="nil"/>
              <w:bottom w:val="single" w:sz="8" w:space="0" w:color="auto"/>
              <w:right w:val="single" w:sz="8" w:space="0" w:color="auto"/>
            </w:tcBorders>
            <w:vAlign w:val="center"/>
            <w:hideMark/>
          </w:tcPr>
          <w:p w14:paraId="628E443C" w14:textId="57B689BF" w:rsidR="009941A8" w:rsidRPr="00A15A70" w:rsidRDefault="00FB292A"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تتمثل النتائج في تحسين كفاءة سلاسل الإمداد لتقليل التكاليف التشغيلية والتخفيف من شح المياه من خلال تبني بنى تحتية ذكية</w:t>
            </w:r>
            <w:r w:rsidRPr="00A15A70">
              <w:rPr>
                <w:rFonts w:ascii="Sakkal Majalla" w:eastAsia="Times New Roman" w:hAnsi="Sakkal Majalla" w:cs="Traditional Arabic" w:hint="cs"/>
                <w:color w:val="EE0000"/>
                <w:sz w:val="28"/>
                <w:szCs w:val="28"/>
                <w:rtl/>
              </w:rPr>
              <w:t xml:space="preserve"> و</w:t>
            </w:r>
            <w:r w:rsidR="009941A8" w:rsidRPr="00A15A70">
              <w:rPr>
                <w:rFonts w:ascii="Sakkal Majalla" w:eastAsia="Times New Roman" w:hAnsi="Sakkal Majalla" w:cs="Traditional Arabic" w:hint="cs"/>
                <w:color w:val="EE0000"/>
                <w:sz w:val="28"/>
                <w:szCs w:val="28"/>
                <w:rtl/>
              </w:rPr>
              <w:t>تبني ممارسات الاستدامة ضروري في البيئات ذات الموارد المحدودة</w:t>
            </w:r>
          </w:p>
        </w:tc>
        <w:tc>
          <w:tcPr>
            <w:tcW w:w="88" w:type="pct"/>
            <w:vAlign w:val="center"/>
            <w:hideMark/>
          </w:tcPr>
          <w:p w14:paraId="5A216D21" w14:textId="77777777" w:rsidR="009941A8" w:rsidRPr="00A15A70" w:rsidRDefault="009941A8" w:rsidP="003C6E39">
            <w:pPr>
              <w:bidi/>
              <w:spacing w:after="0" w:line="240" w:lineRule="auto"/>
              <w:jc w:val="both"/>
              <w:rPr>
                <w:rFonts w:ascii="Times New Roman" w:eastAsia="Times New Roman" w:hAnsi="Times New Roman" w:cs="Traditional Arabic"/>
                <w:color w:val="EE0000"/>
                <w:sz w:val="28"/>
                <w:szCs w:val="28"/>
              </w:rPr>
            </w:pPr>
          </w:p>
        </w:tc>
      </w:tr>
      <w:tr w:rsidR="00A15A70" w:rsidRPr="00A15A70" w14:paraId="4EA86A7F" w14:textId="77777777" w:rsidTr="00D262FA">
        <w:trPr>
          <w:trHeight w:val="20"/>
        </w:trPr>
        <w:tc>
          <w:tcPr>
            <w:tcW w:w="749" w:type="pct"/>
            <w:gridSpan w:val="2"/>
            <w:vMerge w:val="restart"/>
            <w:tcBorders>
              <w:top w:val="nil"/>
              <w:left w:val="single" w:sz="8" w:space="0" w:color="auto"/>
              <w:bottom w:val="single" w:sz="8" w:space="0" w:color="000000"/>
              <w:right w:val="single" w:sz="8" w:space="0" w:color="auto"/>
            </w:tcBorders>
            <w:vAlign w:val="center"/>
          </w:tcPr>
          <w:p w14:paraId="5C4E6A3A" w14:textId="77777777"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b/>
                <w:bCs/>
                <w:color w:val="EE0000"/>
                <w:sz w:val="28"/>
                <w:szCs w:val="28"/>
              </w:rPr>
              <w:t>Alshurideh, el, al, 2023</w:t>
            </w:r>
            <w:r w:rsidRPr="00A15A70">
              <w:rPr>
                <w:rFonts w:ascii="Sakkal Majalla" w:eastAsia="Times New Roman" w:hAnsi="Sakkal Majalla" w:cs="Traditional Arabic" w:hint="cs"/>
                <w:color w:val="EE0000"/>
                <w:sz w:val="28"/>
                <w:szCs w:val="28"/>
                <w:rtl/>
              </w:rPr>
              <w:t>)</w:t>
            </w:r>
          </w:p>
        </w:tc>
        <w:tc>
          <w:tcPr>
            <w:tcW w:w="1715" w:type="pct"/>
            <w:vMerge w:val="restart"/>
            <w:tcBorders>
              <w:top w:val="nil"/>
              <w:left w:val="single" w:sz="8" w:space="0" w:color="auto"/>
              <w:bottom w:val="single" w:sz="8" w:space="0" w:color="000000"/>
              <w:right w:val="single" w:sz="8" w:space="0" w:color="auto"/>
            </w:tcBorders>
            <w:vAlign w:val="center"/>
          </w:tcPr>
          <w:p w14:paraId="474E0DE2" w14:textId="4FD27A4B"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w:t>
            </w:r>
            <w:r w:rsidRPr="00A15A70">
              <w:rPr>
                <w:rFonts w:ascii="Sakkal Majalla" w:eastAsia="Times New Roman" w:hAnsi="Sakkal Majalla" w:cs="Traditional Arabic"/>
                <w:color w:val="EE0000"/>
                <w:sz w:val="28"/>
                <w:szCs w:val="28"/>
                <w:rtl/>
              </w:rPr>
              <w:t>بشكل مباشر على قياس أثر المرونة والمتانة السيبرانية في أداء سلاسل التوريد.</w:t>
            </w:r>
          </w:p>
        </w:tc>
        <w:tc>
          <w:tcPr>
            <w:tcW w:w="562" w:type="pct"/>
            <w:vMerge w:val="restart"/>
            <w:tcBorders>
              <w:top w:val="nil"/>
              <w:left w:val="single" w:sz="8" w:space="0" w:color="auto"/>
              <w:bottom w:val="single" w:sz="8" w:space="0" w:color="000000"/>
              <w:right w:val="single" w:sz="8" w:space="0" w:color="auto"/>
            </w:tcBorders>
            <w:vAlign w:val="center"/>
          </w:tcPr>
          <w:p w14:paraId="187776A3" w14:textId="3FF86CEF"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المنهج وصفي تحليلي </w:t>
            </w:r>
            <w:r w:rsidRPr="00A15A70">
              <w:rPr>
                <w:rFonts w:ascii="Sakkal Majalla" w:eastAsia="Times New Roman" w:hAnsi="Sakkal Majalla" w:cs="Traditional Arabic"/>
                <w:color w:val="EE0000"/>
                <w:sz w:val="28"/>
                <w:szCs w:val="28"/>
                <w:rtl/>
              </w:rPr>
              <w:t>اعتمدت الدراسة على نمذجة المعادلات الهيكلية</w:t>
            </w:r>
          </w:p>
        </w:tc>
        <w:tc>
          <w:tcPr>
            <w:tcW w:w="1886" w:type="pct"/>
            <w:vMerge w:val="restart"/>
            <w:tcBorders>
              <w:top w:val="nil"/>
              <w:left w:val="single" w:sz="8" w:space="0" w:color="auto"/>
              <w:bottom w:val="single" w:sz="8" w:space="0" w:color="000000"/>
              <w:right w:val="single" w:sz="8" w:space="0" w:color="auto"/>
            </w:tcBorders>
            <w:vAlign w:val="center"/>
          </w:tcPr>
          <w:p w14:paraId="3A0F1565" w14:textId="0AC6BDC5"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أظهرت النتائج وجود أثر ذو دلالة إحصائية إيجابية لكل من المرونة السيبرانية والمتانة على تحسين الأداء العام لسلاسل التوريد</w:t>
            </w:r>
            <w:r w:rsidRPr="00A15A70">
              <w:rPr>
                <w:rFonts w:ascii="Sakkal Majalla" w:eastAsia="Times New Roman" w:hAnsi="Sakkal Majalla" w:cs="Traditional Arabic" w:hint="cs"/>
                <w:color w:val="EE0000"/>
                <w:sz w:val="28"/>
                <w:szCs w:val="28"/>
                <w:rtl/>
              </w:rPr>
              <w:t xml:space="preserve">، كما </w:t>
            </w:r>
            <w:r w:rsidRPr="00A15A70">
              <w:rPr>
                <w:rFonts w:ascii="Sakkal Majalla" w:eastAsia="Times New Roman" w:hAnsi="Sakkal Majalla" w:cs="Traditional Arabic"/>
                <w:color w:val="EE0000"/>
                <w:sz w:val="28"/>
                <w:szCs w:val="28"/>
                <w:rtl/>
              </w:rPr>
              <w:t>شددت النتائج على أن التعاون السيبراني المشترك ومشاركة البيانات الآمنة بين أطراف سلسلة التوريد يُعظّم من مستويات الكفاءة التشغيلية ويقلل المخاطر</w:t>
            </w:r>
          </w:p>
        </w:tc>
        <w:tc>
          <w:tcPr>
            <w:tcW w:w="88" w:type="pct"/>
            <w:vAlign w:val="center"/>
            <w:hideMark/>
          </w:tcPr>
          <w:p w14:paraId="7E0987B7" w14:textId="77777777" w:rsidR="00E91E19" w:rsidRPr="00A15A70" w:rsidRDefault="00E91E19" w:rsidP="00E91E19">
            <w:pPr>
              <w:bidi/>
              <w:spacing w:after="0" w:line="240" w:lineRule="auto"/>
              <w:jc w:val="both"/>
              <w:rPr>
                <w:rFonts w:ascii="Times New Roman" w:eastAsia="Times New Roman" w:hAnsi="Times New Roman" w:cs="Traditional Arabic"/>
                <w:color w:val="EE0000"/>
                <w:sz w:val="28"/>
                <w:szCs w:val="28"/>
              </w:rPr>
            </w:pPr>
          </w:p>
        </w:tc>
      </w:tr>
      <w:tr w:rsidR="00A15A70" w:rsidRPr="00A15A70" w14:paraId="0B92A59A" w14:textId="77777777" w:rsidTr="00D262FA">
        <w:trPr>
          <w:trHeight w:val="20"/>
        </w:trPr>
        <w:tc>
          <w:tcPr>
            <w:tcW w:w="749" w:type="pct"/>
            <w:gridSpan w:val="2"/>
            <w:vMerge/>
            <w:tcBorders>
              <w:top w:val="nil"/>
              <w:left w:val="single" w:sz="8" w:space="0" w:color="auto"/>
              <w:bottom w:val="single" w:sz="4" w:space="0" w:color="auto"/>
              <w:right w:val="single" w:sz="8" w:space="0" w:color="auto"/>
            </w:tcBorders>
            <w:vAlign w:val="center"/>
          </w:tcPr>
          <w:p w14:paraId="2E0A5D15"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Pr>
            </w:pPr>
          </w:p>
        </w:tc>
        <w:tc>
          <w:tcPr>
            <w:tcW w:w="1715" w:type="pct"/>
            <w:vMerge/>
            <w:tcBorders>
              <w:top w:val="nil"/>
              <w:left w:val="single" w:sz="8" w:space="0" w:color="auto"/>
              <w:bottom w:val="single" w:sz="4" w:space="0" w:color="auto"/>
              <w:right w:val="single" w:sz="8" w:space="0" w:color="auto"/>
            </w:tcBorders>
            <w:vAlign w:val="center"/>
          </w:tcPr>
          <w:p w14:paraId="5EA1CB63"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Pr>
            </w:pPr>
          </w:p>
        </w:tc>
        <w:tc>
          <w:tcPr>
            <w:tcW w:w="562" w:type="pct"/>
            <w:vMerge/>
            <w:tcBorders>
              <w:top w:val="nil"/>
              <w:left w:val="single" w:sz="8" w:space="0" w:color="auto"/>
              <w:bottom w:val="single" w:sz="4" w:space="0" w:color="auto"/>
              <w:right w:val="single" w:sz="8" w:space="0" w:color="auto"/>
            </w:tcBorders>
            <w:vAlign w:val="center"/>
          </w:tcPr>
          <w:p w14:paraId="0004903A"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Pr>
            </w:pPr>
          </w:p>
        </w:tc>
        <w:tc>
          <w:tcPr>
            <w:tcW w:w="1886" w:type="pct"/>
            <w:vMerge/>
            <w:tcBorders>
              <w:top w:val="nil"/>
              <w:left w:val="single" w:sz="8" w:space="0" w:color="auto"/>
              <w:bottom w:val="single" w:sz="4" w:space="0" w:color="auto"/>
              <w:right w:val="single" w:sz="8" w:space="0" w:color="auto"/>
            </w:tcBorders>
            <w:vAlign w:val="center"/>
          </w:tcPr>
          <w:p w14:paraId="4A1DACD4"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Pr>
            </w:pPr>
          </w:p>
        </w:tc>
        <w:tc>
          <w:tcPr>
            <w:tcW w:w="88" w:type="pct"/>
            <w:tcBorders>
              <w:top w:val="nil"/>
              <w:left w:val="nil"/>
              <w:bottom w:val="nil"/>
              <w:right w:val="nil"/>
            </w:tcBorders>
            <w:noWrap/>
            <w:vAlign w:val="bottom"/>
            <w:hideMark/>
          </w:tcPr>
          <w:p w14:paraId="07921DEC" w14:textId="77777777" w:rsidR="009941A8" w:rsidRPr="00A15A70" w:rsidRDefault="009941A8" w:rsidP="003C6E39">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5CE1E9E3"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hideMark/>
          </w:tcPr>
          <w:p w14:paraId="13E7C7A2" w14:textId="77777777" w:rsidR="009941A8" w:rsidRPr="00A15A70" w:rsidRDefault="009941A8" w:rsidP="003C6E39">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Al-Ghamdi et al. (2022)</w:t>
            </w:r>
          </w:p>
        </w:tc>
        <w:tc>
          <w:tcPr>
            <w:tcW w:w="1715" w:type="pct"/>
            <w:tcBorders>
              <w:top w:val="single" w:sz="4" w:space="0" w:color="auto"/>
              <w:left w:val="single" w:sz="4" w:space="0" w:color="auto"/>
              <w:bottom w:val="single" w:sz="4" w:space="0" w:color="auto"/>
              <w:right w:val="single" w:sz="4" w:space="0" w:color="auto"/>
            </w:tcBorders>
            <w:vAlign w:val="center"/>
            <w:hideMark/>
          </w:tcPr>
          <w:p w14:paraId="3DE25EA7" w14:textId="7972FC0E" w:rsidR="009941A8" w:rsidRPr="00A15A70" w:rsidRDefault="00D3097E"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تهدف </w:t>
            </w:r>
            <w:r w:rsidRPr="00A15A70">
              <w:rPr>
                <w:rFonts w:ascii="Sakkal Majalla" w:eastAsia="Times New Roman" w:hAnsi="Sakkal Majalla" w:cs="Traditional Arabic" w:hint="cs"/>
                <w:color w:val="EE0000"/>
                <w:sz w:val="28"/>
                <w:szCs w:val="28"/>
                <w:rtl/>
              </w:rPr>
              <w:t>الدراسة المتعلقة</w:t>
            </w:r>
            <w:r w:rsidRPr="00A15A70">
              <w:rPr>
                <w:rFonts w:ascii="Sakkal Majalla" w:eastAsia="Times New Roman" w:hAnsi="Sakkal Majalla" w:cs="Traditional Arabic"/>
                <w:color w:val="EE0000"/>
                <w:sz w:val="28"/>
                <w:szCs w:val="28"/>
                <w:rtl/>
              </w:rPr>
              <w:t xml:space="preserve"> بإدارة وتطوير الموارد المائية وتقنيات سلاسل الإمداد في السعودية إلى استكشاف دور التقنيات </w:t>
            </w:r>
            <w:r w:rsidRPr="00A15A70">
              <w:rPr>
                <w:rFonts w:ascii="Sakkal Majalla" w:eastAsia="Times New Roman" w:hAnsi="Sakkal Majalla" w:cs="Traditional Arabic"/>
                <w:color w:val="EE0000"/>
                <w:sz w:val="28"/>
                <w:szCs w:val="28"/>
                <w:rtl/>
              </w:rPr>
              <w:lastRenderedPageBreak/>
              <w:t>الحديثة كالذكاء الاصطناعي وإنترنت الأشياء في رفع كفاءة شبكات المياه ومواجهة شح الموارد</w:t>
            </w:r>
          </w:p>
        </w:tc>
        <w:tc>
          <w:tcPr>
            <w:tcW w:w="562" w:type="pct"/>
            <w:tcBorders>
              <w:top w:val="single" w:sz="4" w:space="0" w:color="auto"/>
              <w:left w:val="single" w:sz="4" w:space="0" w:color="auto"/>
              <w:bottom w:val="single" w:sz="4" w:space="0" w:color="auto"/>
              <w:right w:val="single" w:sz="4" w:space="0" w:color="auto"/>
            </w:tcBorders>
            <w:vAlign w:val="center"/>
            <w:hideMark/>
          </w:tcPr>
          <w:p w14:paraId="30560D7A" w14:textId="591A1F31" w:rsidR="009941A8" w:rsidRPr="00A15A70" w:rsidRDefault="00D3097E"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 xml:space="preserve">تعتمد الدراسات التحليلية في هذا المجال غالباً على </w:t>
            </w:r>
            <w:r w:rsidRPr="00A15A70">
              <w:rPr>
                <w:rFonts w:ascii="Sakkal Majalla" w:eastAsia="Times New Roman" w:hAnsi="Sakkal Majalla" w:cs="Traditional Arabic"/>
                <w:color w:val="EE0000"/>
                <w:sz w:val="28"/>
                <w:szCs w:val="28"/>
                <w:rtl/>
              </w:rPr>
              <w:lastRenderedPageBreak/>
              <w:t>مراجعة الأدبيات العلمية أو دراسات الحالة التحليلية</w:t>
            </w:r>
          </w:p>
        </w:tc>
        <w:tc>
          <w:tcPr>
            <w:tcW w:w="1886" w:type="pct"/>
            <w:tcBorders>
              <w:top w:val="single" w:sz="4" w:space="0" w:color="auto"/>
              <w:left w:val="single" w:sz="4" w:space="0" w:color="auto"/>
              <w:bottom w:val="single" w:sz="4" w:space="0" w:color="auto"/>
              <w:right w:val="single" w:sz="4" w:space="0" w:color="auto"/>
            </w:tcBorders>
            <w:vAlign w:val="center"/>
            <w:hideMark/>
          </w:tcPr>
          <w:p w14:paraId="704FCEDE" w14:textId="23B478BA" w:rsidR="009941A8" w:rsidRPr="00A15A70" w:rsidRDefault="00D3097E" w:rsidP="003C6E3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أثبتت التقنيات الذكية قدرتها العالية على خفض التكاليف التشغيلية، تقليل الفاقد المائي، وتحسين دقة التنبؤ بالاستهلاك بنسب متقدمة</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hint="cs"/>
                <w:color w:val="EE0000"/>
                <w:sz w:val="28"/>
                <w:szCs w:val="28"/>
                <w:rtl/>
              </w:rPr>
              <w:lastRenderedPageBreak/>
              <w:t>وبرزت</w:t>
            </w:r>
            <w:r w:rsidRPr="00A15A70">
              <w:rPr>
                <w:rFonts w:ascii="Sakkal Majalla" w:eastAsia="Times New Roman" w:hAnsi="Sakkal Majalla" w:cs="Traditional Arabic"/>
                <w:color w:val="EE0000"/>
                <w:sz w:val="28"/>
                <w:szCs w:val="28"/>
                <w:rtl/>
              </w:rPr>
              <w:t xml:space="preserve"> التحديات المتعلقة بارتفاع تكلفة الاستثمار الأولي، والحاجة لتطوير البنية التحتية والقدرات التقنية كأهم عوائق للتنفيذ الكامل</w:t>
            </w:r>
          </w:p>
        </w:tc>
        <w:tc>
          <w:tcPr>
            <w:tcW w:w="88" w:type="pct"/>
            <w:tcBorders>
              <w:left w:val="single" w:sz="4" w:space="0" w:color="auto"/>
            </w:tcBorders>
            <w:vAlign w:val="center"/>
            <w:hideMark/>
          </w:tcPr>
          <w:p w14:paraId="24D00F26" w14:textId="77777777" w:rsidR="009941A8" w:rsidRPr="00A15A70" w:rsidRDefault="009941A8" w:rsidP="003C6E39">
            <w:pPr>
              <w:bidi/>
              <w:spacing w:after="0" w:line="240" w:lineRule="auto"/>
              <w:jc w:val="both"/>
              <w:rPr>
                <w:rFonts w:ascii="Times New Roman" w:eastAsia="Times New Roman" w:hAnsi="Times New Roman" w:cs="Traditional Arabic"/>
                <w:color w:val="EE0000"/>
                <w:sz w:val="28"/>
                <w:szCs w:val="28"/>
              </w:rPr>
            </w:pPr>
          </w:p>
        </w:tc>
      </w:tr>
      <w:tr w:rsidR="00A15A70" w:rsidRPr="00A15A70" w14:paraId="0D3D18D9"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tcPr>
          <w:p w14:paraId="2663EF4A" w14:textId="3B88721D"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الزهراني (2021)</w:t>
            </w:r>
          </w:p>
        </w:tc>
        <w:tc>
          <w:tcPr>
            <w:tcW w:w="1715" w:type="pct"/>
            <w:tcBorders>
              <w:top w:val="single" w:sz="4" w:space="0" w:color="auto"/>
              <w:left w:val="single" w:sz="4" w:space="0" w:color="auto"/>
              <w:bottom w:val="single" w:sz="4" w:space="0" w:color="auto"/>
              <w:right w:val="single" w:sz="4" w:space="0" w:color="auto"/>
            </w:tcBorders>
            <w:vAlign w:val="center"/>
          </w:tcPr>
          <w:p w14:paraId="62DFA1A1" w14:textId="5D279C51" w:rsidR="00900206" w:rsidRPr="00A15A70" w:rsidRDefault="00D3097E" w:rsidP="00D3097E">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 xml:space="preserve">تهدف الدراسة الي بيان </w:t>
            </w:r>
            <w:r w:rsidRPr="00A15A70">
              <w:rPr>
                <w:rFonts w:ascii="Sakkal Majalla" w:eastAsia="Times New Roman" w:hAnsi="Sakkal Majalla" w:cs="Traditional Arabic"/>
                <w:color w:val="EE0000"/>
                <w:sz w:val="28"/>
                <w:szCs w:val="28"/>
                <w:rtl/>
              </w:rPr>
              <w:t>أثر إدارة سلسلة الإمداد على جودة الخدمات في القطاع الحكومي</w:t>
            </w:r>
            <w:r w:rsidRPr="00A15A70">
              <w:rPr>
                <w:rFonts w:ascii="Sakkal Majalla" w:eastAsia="Times New Roman" w:hAnsi="Sakkal Majalla" w:cs="Traditional Arabic" w:hint="cs"/>
                <w:color w:val="EE0000"/>
                <w:sz w:val="28"/>
                <w:szCs w:val="28"/>
                <w:rtl/>
              </w:rPr>
              <w:t xml:space="preserve"> مع </w:t>
            </w:r>
            <w:r w:rsidRPr="00A15A70">
              <w:rPr>
                <w:rFonts w:ascii="Sakkal Majalla" w:eastAsia="Times New Roman" w:hAnsi="Sakkal Majalla" w:cs="Traditional Arabic"/>
                <w:color w:val="EE0000"/>
                <w:sz w:val="28"/>
                <w:szCs w:val="28"/>
                <w:rtl/>
              </w:rPr>
              <w:t>ضرورة تطوير وتحديث أنشطة وسلاسل الإمداد لتعزيز كفاءة الأداء الحكومي</w:t>
            </w:r>
          </w:p>
        </w:tc>
        <w:tc>
          <w:tcPr>
            <w:tcW w:w="562" w:type="pct"/>
            <w:tcBorders>
              <w:top w:val="single" w:sz="4" w:space="0" w:color="auto"/>
              <w:left w:val="single" w:sz="4" w:space="0" w:color="auto"/>
              <w:bottom w:val="single" w:sz="4" w:space="0" w:color="auto"/>
              <w:right w:val="single" w:sz="4" w:space="0" w:color="auto"/>
            </w:tcBorders>
            <w:vAlign w:val="center"/>
          </w:tcPr>
          <w:p w14:paraId="38487CB9" w14:textId="01075F92"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استخدمت الدراسة المنهج الوصفي التحليلي مع أداة الاستبانة لجمع البيانات.</w:t>
            </w:r>
          </w:p>
        </w:tc>
        <w:tc>
          <w:tcPr>
            <w:tcW w:w="1886" w:type="pct"/>
            <w:tcBorders>
              <w:top w:val="single" w:sz="4" w:space="0" w:color="auto"/>
              <w:left w:val="single" w:sz="4" w:space="0" w:color="auto"/>
              <w:bottom w:val="single" w:sz="4" w:space="0" w:color="auto"/>
              <w:right w:val="single" w:sz="4" w:space="0" w:color="auto"/>
            </w:tcBorders>
            <w:vAlign w:val="center"/>
          </w:tcPr>
          <w:p w14:paraId="4FE599E0" w14:textId="7EFFAC81"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و</w:t>
            </w:r>
            <w:r w:rsidRPr="00A15A70">
              <w:rPr>
                <w:rFonts w:ascii="Sakkal Majalla" w:eastAsia="Times New Roman" w:hAnsi="Sakkal Majalla" w:cs="Traditional Arabic"/>
                <w:color w:val="EE0000"/>
                <w:sz w:val="28"/>
                <w:szCs w:val="28"/>
                <w:rtl/>
              </w:rPr>
              <w:t>جود أثر إيجابي ذو دلالة إحصائية لإدارة سلسلة الإمداد على جودة الخدمات.</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تحسين عمليات الإمداد يسهم بفعالية في رفع مستوى رضا المستفيدين.</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وأظهرت النتائج وجود أثر إحصائي دال لتطبيق ممارسات سلاسل الإمداد في تحسين كفاءة ومستوى الخدمات الحكومية المقدمة</w:t>
            </w:r>
          </w:p>
        </w:tc>
        <w:tc>
          <w:tcPr>
            <w:tcW w:w="88" w:type="pct"/>
            <w:tcBorders>
              <w:top w:val="nil"/>
              <w:left w:val="single" w:sz="4" w:space="0" w:color="auto"/>
              <w:bottom w:val="nil"/>
              <w:right w:val="nil"/>
            </w:tcBorders>
            <w:noWrap/>
            <w:vAlign w:val="bottom"/>
            <w:hideMark/>
          </w:tcPr>
          <w:p w14:paraId="4483BED7"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443C2EED"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2FBE3BA4" w14:textId="56E3A5D3"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الشمري (2020)</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765D746E" w14:textId="77777777" w:rsidR="00900206" w:rsidRPr="00A15A70" w:rsidRDefault="00900206" w:rsidP="00D3097E">
            <w:pPr>
              <w:jc w:val="right"/>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تهدف الدراسة الي بيان أثر تكامل سلاسل الإمداد على رفع كفاءة العمليات والخدمات اللوجستية داخل المنظمات</w:t>
            </w:r>
            <w:r w:rsidRPr="00A15A70">
              <w:rPr>
                <w:rFonts w:ascii="Sakkal Majalla" w:eastAsia="Times New Roman" w:hAnsi="Sakkal Majalla" w:cs="Traditional Arabic"/>
                <w:color w:val="EE0000"/>
                <w:sz w:val="28"/>
                <w:szCs w:val="28"/>
              </w:rPr>
              <w:t>.</w:t>
            </w:r>
          </w:p>
          <w:p w14:paraId="3002DC6B" w14:textId="1121140A"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lang w:bidi="ar-EG"/>
              </w:rPr>
            </w:pP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8CEC68A" w14:textId="7A48858F"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استخدام المنهج الوصفي التحليلي لوصف الظاهرة وتحديد طبيعة العلاقات الإحصائية</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FA39BE3" w14:textId="4B38CAD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ذو دلالة إحصائية لتكامل سلاسل الإمداد في تحسين كفاءة العمليات والخدمات اللوجستية.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تعزيز التنسيق بين الأقسام الداخلية والخارجية يسهم في تقليل التكاليف الإجمالية وسرعة إنجاز المهام.</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رفع مستوى الأداء التشغيلي وسرعة الاستجابة لمتطلبات العملاء من خلال تكامل عمليات النقل</w:t>
            </w:r>
          </w:p>
        </w:tc>
        <w:tc>
          <w:tcPr>
            <w:tcW w:w="88" w:type="pct"/>
            <w:vAlign w:val="center"/>
          </w:tcPr>
          <w:p w14:paraId="32A021C4"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1E97AB0B"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72F96B7F" w14:textId="5CCA78BD"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hint="cs"/>
                <w:b/>
                <w:bCs/>
                <w:color w:val="EE0000"/>
                <w:sz w:val="28"/>
                <w:szCs w:val="28"/>
              </w:rPr>
              <w:t>Kilofarad</w:t>
            </w:r>
            <w:r w:rsidRPr="00A15A70">
              <w:rPr>
                <w:rFonts w:ascii="Sakkal Majalla" w:eastAsia="Times New Roman" w:hAnsi="Sakkal Majalla" w:cs="Traditional Arabic" w:hint="cs"/>
                <w:b/>
                <w:bCs/>
                <w:color w:val="EE0000"/>
                <w:sz w:val="28"/>
                <w:szCs w:val="28"/>
                <w:rtl/>
              </w:rPr>
              <w:t xml:space="preserve">, </w:t>
            </w:r>
            <w:r w:rsidRPr="00A15A70">
              <w:rPr>
                <w:rFonts w:ascii="Sakkal Majalla" w:eastAsia="Times New Roman" w:hAnsi="Sakkal Majalla" w:cs="Traditional Arabic" w:hint="cs"/>
                <w:b/>
                <w:bCs/>
                <w:color w:val="EE0000"/>
                <w:sz w:val="28"/>
                <w:szCs w:val="28"/>
              </w:rPr>
              <w:t>et, al, 2019</w:t>
            </w:r>
            <w:r w:rsidRPr="00A15A70">
              <w:rPr>
                <w:rFonts w:ascii="Sakkal Majalla" w:eastAsia="Times New Roman" w:hAnsi="Sakkal Majalla" w:cs="Traditional Arabic" w:hint="cs"/>
                <w:color w:val="EE0000"/>
                <w:sz w:val="28"/>
                <w:szCs w:val="28"/>
                <w:rtl/>
              </w:rPr>
              <w:t>):</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659DEF48" w14:textId="43C1E3B2" w:rsidR="00900206" w:rsidRPr="00A15A70" w:rsidRDefault="00900206" w:rsidP="00D3097E">
            <w:pPr>
              <w:bidi/>
              <w:spacing w:after="0" w:line="24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hint="cs"/>
                <w:color w:val="EE0000"/>
                <w:sz w:val="28"/>
                <w:szCs w:val="28"/>
                <w:rtl/>
              </w:rPr>
              <w:t xml:space="preserve">تهدف الدراسة إلى عرض الاتجاهات المعاصرة للموارد البشرية في اللوجستــيات وسلاسل الــتــوريد في دول مختلفة، </w:t>
            </w:r>
            <w:r w:rsidR="00D3097E" w:rsidRPr="00A15A70">
              <w:rPr>
                <w:rFonts w:ascii="Sakkal Majalla" w:eastAsia="Times New Roman" w:hAnsi="Sakkal Majalla" w:cs="Traditional Arabic" w:hint="cs"/>
                <w:color w:val="EE0000"/>
                <w:sz w:val="28"/>
                <w:szCs w:val="28"/>
                <w:rtl/>
                <w:lang w:bidi="ar-EG"/>
              </w:rPr>
              <w:t>و</w:t>
            </w:r>
            <w:r w:rsidR="00D3097E" w:rsidRPr="00A15A70">
              <w:rPr>
                <w:rFonts w:ascii="Sakkal Majalla" w:eastAsia="Times New Roman" w:hAnsi="Sakkal Majalla" w:cs="Traditional Arabic"/>
                <w:color w:val="EE0000"/>
                <w:sz w:val="28"/>
                <w:szCs w:val="28"/>
                <w:rtl/>
              </w:rPr>
              <w:t>استعراض التحديات المرتبطة بالتوظيف، والاحتفاظ بالعاملين، وتطوير الكفاءات اللوجستية</w:t>
            </w:r>
            <w:r w:rsidR="00D3097E" w:rsidRPr="00A15A70">
              <w:rPr>
                <w:rFonts w:ascii="Sakkal Majalla" w:eastAsia="Times New Roman" w:hAnsi="Sakkal Majalla" w:cs="Traditional Arabic"/>
                <w:color w:val="EE0000"/>
                <w:sz w:val="28"/>
                <w:szCs w:val="28"/>
                <w:lang w:bidi="ar-EG"/>
              </w:rPr>
              <w:t>.</w:t>
            </w: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6F178A4" w14:textId="17494F96"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اعتمدت منهجية تحليل الأدبيات ودراسة مسحية استهدفت عينة من 314 مختصاً،</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8AE2377" w14:textId="622E8177"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عجز واضح ونقص في الكفاءات والمهارات اللوجستية المؤهلة في مختلف المستويات، بدءاً من السائقين وصولاً إلى وظائف الإدارة العليا</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ارتفاع معدلات ترك العمل والدوران الوظيفي نتيجة تدني الرواتب، وانعدام فرص الترقي الوظيفي، وغياب الرؤية الواضحة للشركات</w:t>
            </w:r>
          </w:p>
        </w:tc>
        <w:tc>
          <w:tcPr>
            <w:tcW w:w="88" w:type="pct"/>
            <w:vAlign w:val="center"/>
          </w:tcPr>
          <w:p w14:paraId="3B9357AF"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bookmarkEnd w:id="35"/>
      <w:tr w:rsidR="00D262FA" w:rsidRPr="002A0562" w14:paraId="242C6CCA" w14:textId="77777777" w:rsidTr="00D262FA">
        <w:trPr>
          <w:gridAfter w:val="5"/>
          <w:wAfter w:w="4912" w:type="pct"/>
          <w:trHeight w:val="20"/>
        </w:trPr>
        <w:tc>
          <w:tcPr>
            <w:tcW w:w="88" w:type="pct"/>
            <w:tcBorders>
              <w:top w:val="nil"/>
              <w:left w:val="nil"/>
              <w:bottom w:val="nil"/>
              <w:right w:val="nil"/>
            </w:tcBorders>
            <w:noWrap/>
            <w:vAlign w:val="bottom"/>
            <w:hideMark/>
          </w:tcPr>
          <w:p w14:paraId="6D8F0E81" w14:textId="77777777" w:rsidR="00D262FA" w:rsidRPr="002A0562" w:rsidRDefault="00D262FA" w:rsidP="00900206">
            <w:pPr>
              <w:bidi/>
              <w:spacing w:after="0" w:line="240" w:lineRule="auto"/>
              <w:jc w:val="both"/>
              <w:rPr>
                <w:rFonts w:ascii="Sakkal Majalla" w:eastAsia="Times New Roman" w:hAnsi="Sakkal Majalla" w:cs="Traditional Arabic"/>
                <w:color w:val="000000" w:themeColor="text1"/>
                <w:sz w:val="28"/>
                <w:szCs w:val="28"/>
                <w:rtl/>
              </w:rPr>
            </w:pPr>
          </w:p>
        </w:tc>
      </w:tr>
    </w:tbl>
    <w:p w14:paraId="10382640" w14:textId="77777777" w:rsidR="00371DC4"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lang w:bidi="ar-EG"/>
        </w:rPr>
      </w:pPr>
    </w:p>
    <w:p w14:paraId="4E9A6420" w14:textId="77777777" w:rsidR="00283F63" w:rsidRDefault="00283F63" w:rsidP="00283F63">
      <w:pPr>
        <w:bidi/>
        <w:rPr>
          <w:rFonts w:ascii="Sakkal Majalla" w:hAnsi="Sakkal Majalla" w:cs="Traditional Arabic"/>
          <w:b/>
          <w:color w:val="000000" w:themeColor="text1"/>
          <w:sz w:val="28"/>
          <w:szCs w:val="28"/>
          <w:u w:val="single"/>
          <w:rtl/>
          <w:lang w:bidi="ar-EG"/>
        </w:rPr>
      </w:pPr>
    </w:p>
    <w:tbl>
      <w:tblPr>
        <w:bidiVisual/>
        <w:tblW w:w="4811" w:type="pct"/>
        <w:tblLayout w:type="fixed"/>
        <w:tblLook w:val="04A0" w:firstRow="1" w:lastRow="0" w:firstColumn="1" w:lastColumn="0" w:noHBand="0" w:noVBand="1"/>
      </w:tblPr>
      <w:tblGrid>
        <w:gridCol w:w="2009"/>
        <w:gridCol w:w="4600"/>
        <w:gridCol w:w="1507"/>
        <w:gridCol w:w="5059"/>
        <w:gridCol w:w="236"/>
      </w:tblGrid>
      <w:tr w:rsidR="00A15A70" w:rsidRPr="00A15A70" w14:paraId="5546C5F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1CF1FEBE" w14:textId="77777777" w:rsidR="00283F63" w:rsidRPr="00A15A70" w:rsidRDefault="00283F63" w:rsidP="007B39BE">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8" w:space="0" w:color="auto"/>
              <w:left w:val="nil"/>
              <w:bottom w:val="single" w:sz="8" w:space="0" w:color="auto"/>
              <w:right w:val="single" w:sz="8" w:space="0" w:color="auto"/>
            </w:tcBorders>
            <w:vAlign w:val="center"/>
            <w:hideMark/>
          </w:tcPr>
          <w:p w14:paraId="0AC67799" w14:textId="77777777" w:rsidR="00283F63" w:rsidRPr="00A15A70" w:rsidRDefault="00283F63" w:rsidP="007B39BE">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8" w:space="0" w:color="auto"/>
              <w:left w:val="nil"/>
              <w:bottom w:val="single" w:sz="8" w:space="0" w:color="auto"/>
              <w:right w:val="single" w:sz="8" w:space="0" w:color="auto"/>
            </w:tcBorders>
            <w:vAlign w:val="center"/>
            <w:hideMark/>
          </w:tcPr>
          <w:p w14:paraId="7AE6E160" w14:textId="77777777" w:rsidR="00283F63" w:rsidRPr="00A15A70" w:rsidRDefault="00283F63" w:rsidP="007B39BE">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8" w:space="0" w:color="auto"/>
              <w:left w:val="nil"/>
              <w:bottom w:val="single" w:sz="8" w:space="0" w:color="auto"/>
              <w:right w:val="single" w:sz="8" w:space="0" w:color="auto"/>
            </w:tcBorders>
            <w:vAlign w:val="center"/>
            <w:hideMark/>
          </w:tcPr>
          <w:p w14:paraId="066113F1" w14:textId="77777777" w:rsidR="00283F63" w:rsidRPr="00A15A70" w:rsidRDefault="00283F63" w:rsidP="007B39BE">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النتائج</w:t>
            </w:r>
          </w:p>
        </w:tc>
      </w:tr>
      <w:tr w:rsidR="00A15A70" w:rsidRPr="00A15A70" w14:paraId="0F9A2509" w14:textId="77777777" w:rsidTr="00900206">
        <w:trPr>
          <w:gridAfter w:val="1"/>
          <w:wAfter w:w="88" w:type="pct"/>
          <w:trHeight w:val="20"/>
        </w:trPr>
        <w:tc>
          <w:tcPr>
            <w:tcW w:w="4912" w:type="pct"/>
            <w:gridSpan w:val="4"/>
            <w:tcBorders>
              <w:top w:val="single" w:sz="8" w:space="0" w:color="auto"/>
              <w:left w:val="single" w:sz="8" w:space="0" w:color="auto"/>
              <w:bottom w:val="single" w:sz="8" w:space="0" w:color="auto"/>
              <w:right w:val="single" w:sz="8" w:space="0" w:color="auto"/>
            </w:tcBorders>
            <w:vAlign w:val="center"/>
          </w:tcPr>
          <w:p w14:paraId="17255E2A" w14:textId="2C8165E8" w:rsidR="00283F63" w:rsidRPr="00A15A70" w:rsidRDefault="00283F63" w:rsidP="007B39BE">
            <w:pPr>
              <w:bidi/>
              <w:spacing w:after="0" w:line="240" w:lineRule="auto"/>
              <w:jc w:val="center"/>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32"/>
                <w:szCs w:val="32"/>
                <w:rtl/>
              </w:rPr>
              <w:t xml:space="preserve">الدراسات التي تناولت المتغير </w:t>
            </w:r>
            <w:r w:rsidR="0010686E" w:rsidRPr="00A15A70">
              <w:rPr>
                <w:rFonts w:ascii="Sakkal Majalla" w:eastAsia="Times New Roman" w:hAnsi="Sakkal Majalla" w:cs="Traditional Arabic" w:hint="cs"/>
                <w:b/>
                <w:bCs/>
                <w:color w:val="EE0000"/>
                <w:sz w:val="32"/>
                <w:szCs w:val="32"/>
                <w:rtl/>
              </w:rPr>
              <w:t>(المستقل</w:t>
            </w:r>
            <w:r w:rsidRPr="00A15A70">
              <w:rPr>
                <w:rFonts w:ascii="Sakkal Majalla" w:eastAsia="Times New Roman" w:hAnsi="Sakkal Majalla" w:cs="Traditional Arabic" w:hint="cs"/>
                <w:b/>
                <w:bCs/>
                <w:color w:val="EE0000"/>
                <w:sz w:val="32"/>
                <w:szCs w:val="32"/>
                <w:rtl/>
              </w:rPr>
              <w:t xml:space="preserve"> والتابع)</w:t>
            </w:r>
          </w:p>
        </w:tc>
      </w:tr>
      <w:tr w:rsidR="00A15A70" w:rsidRPr="00A15A70" w14:paraId="576B12AD"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78B9174"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bookmarkStart w:id="36" w:name="_Hlk237954289"/>
            <w:r w:rsidRPr="00A15A70">
              <w:rPr>
                <w:rFonts w:ascii="Sakkal Majalla" w:eastAsia="Times New Roman" w:hAnsi="Sakkal Majalla" w:cs="Traditional Arabic" w:hint="cs"/>
                <w:color w:val="EE0000"/>
                <w:sz w:val="28"/>
                <w:szCs w:val="28"/>
                <w:rtl/>
              </w:rPr>
              <w:t>دراسة (المطيري،2025)</w:t>
            </w:r>
          </w:p>
        </w:tc>
        <w:tc>
          <w:tcPr>
            <w:tcW w:w="1715" w:type="pct"/>
            <w:tcBorders>
              <w:top w:val="single" w:sz="8" w:space="0" w:color="auto"/>
              <w:left w:val="nil"/>
              <w:bottom w:val="single" w:sz="8" w:space="0" w:color="auto"/>
              <w:right w:val="single" w:sz="8" w:space="0" w:color="auto"/>
            </w:tcBorders>
            <w:vAlign w:val="center"/>
            <w:hideMark/>
          </w:tcPr>
          <w:p w14:paraId="3057D80C" w14:textId="26A069DF"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إستخدام تقنيات ذكاء </w:t>
            </w:r>
            <w:r w:rsidRPr="00A15A70">
              <w:rPr>
                <w:rFonts w:ascii="Sakkal Majalla" w:eastAsia="Times New Roman" w:hAnsi="Sakkal Majalla" w:cs="Traditional Arabic" w:hint="cs"/>
                <w:color w:val="EE0000"/>
                <w:sz w:val="28"/>
                <w:szCs w:val="28"/>
                <w:rtl/>
              </w:rPr>
              <w:t>الأعمال)</w:t>
            </w:r>
            <w:r w:rsidRPr="00A15A70">
              <w:rPr>
                <w:rFonts w:ascii="Sakkal Majalla" w:eastAsia="Times New Roman" w:hAnsi="Sakkal Majalla" w:cs="Traditional Arabic"/>
                <w:color w:val="EE0000"/>
                <w:sz w:val="28"/>
                <w:szCs w:val="28"/>
                <w:rtl/>
              </w:rPr>
              <w:t xml:space="preserve"> متغير </w:t>
            </w:r>
            <w:r w:rsidRPr="00A15A70">
              <w:rPr>
                <w:rFonts w:ascii="Sakkal Majalla" w:eastAsia="Times New Roman" w:hAnsi="Sakkal Majalla" w:cs="Traditional Arabic" w:hint="cs"/>
                <w:color w:val="EE0000"/>
                <w:sz w:val="28"/>
                <w:szCs w:val="28"/>
                <w:rtl/>
              </w:rPr>
              <w:t>مستقل(بأبعاده) المعالجة</w:t>
            </w:r>
            <w:r w:rsidRPr="00A15A70">
              <w:rPr>
                <w:rFonts w:ascii="Sakkal Majalla" w:eastAsia="Times New Roman" w:hAnsi="Sakkal Majalla" w:cs="Traditional Arabic"/>
                <w:color w:val="EE0000"/>
                <w:sz w:val="28"/>
                <w:szCs w:val="28"/>
                <w:rtl/>
              </w:rPr>
              <w:t xml:space="preserve"> التحليلية الفورية، مستودعات البيانات، التنقيب عن </w:t>
            </w:r>
            <w:r w:rsidRPr="00A15A70">
              <w:rPr>
                <w:rFonts w:ascii="Sakkal Majalla" w:eastAsia="Times New Roman" w:hAnsi="Sakkal Majalla" w:cs="Traditional Arabic" w:hint="cs"/>
                <w:color w:val="EE0000"/>
                <w:sz w:val="28"/>
                <w:szCs w:val="28"/>
                <w:rtl/>
              </w:rPr>
              <w:t xml:space="preserve">البيانات </w:t>
            </w:r>
            <w:r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أداء سلاسل </w:t>
            </w:r>
            <w:r w:rsidRPr="00A15A70">
              <w:rPr>
                <w:rFonts w:ascii="Sakkal Majalla" w:eastAsia="Times New Roman" w:hAnsi="Sakkal Majalla" w:cs="Traditional Arabic" w:hint="cs"/>
                <w:color w:val="EE0000"/>
                <w:sz w:val="28"/>
                <w:szCs w:val="28"/>
                <w:rtl/>
              </w:rPr>
              <w:t>التوريد) متغير</w:t>
            </w:r>
            <w:r w:rsidRPr="00A15A70">
              <w:rPr>
                <w:rFonts w:ascii="Sakkal Majalla" w:eastAsia="Times New Roman" w:hAnsi="Sakkal Majalla" w:cs="Traditional Arabic"/>
                <w:color w:val="EE0000"/>
                <w:sz w:val="28"/>
                <w:szCs w:val="28"/>
                <w:rtl/>
              </w:rPr>
              <w:t xml:space="preserve"> تابع </w:t>
            </w:r>
            <w:r w:rsidRPr="00A15A70">
              <w:rPr>
                <w:rFonts w:ascii="Sakkal Majalla" w:eastAsia="Times New Roman" w:hAnsi="Sakkal Majalla" w:cs="Traditional Arabic" w:hint="cs"/>
                <w:color w:val="EE0000"/>
                <w:sz w:val="28"/>
                <w:szCs w:val="28"/>
                <w:rtl/>
              </w:rPr>
              <w:t>(</w:t>
            </w:r>
            <w:r w:rsidR="0010686E" w:rsidRPr="00A15A70">
              <w:rPr>
                <w:rFonts w:ascii="Sakkal Majalla" w:eastAsia="Times New Roman" w:hAnsi="Sakkal Majalla" w:cs="Traditional Arabic" w:hint="cs"/>
                <w:color w:val="EE0000"/>
                <w:sz w:val="28"/>
                <w:szCs w:val="28"/>
                <w:rtl/>
              </w:rPr>
              <w:t>بأبعادها)</w:t>
            </w:r>
            <w:r w:rsidRPr="00A15A70">
              <w:rPr>
                <w:rFonts w:ascii="Sakkal Majalla" w:eastAsia="Times New Roman" w:hAnsi="Sakkal Majalla" w:cs="Traditional Arabic"/>
                <w:color w:val="EE0000"/>
                <w:sz w:val="28"/>
                <w:szCs w:val="28"/>
              </w:rPr>
              <w:t xml:space="preserve"> </w:t>
            </w:r>
            <w:r w:rsidRPr="00A15A70">
              <w:rPr>
                <w:rFonts w:ascii="Sakkal Majalla" w:eastAsia="Times New Roman" w:hAnsi="Sakkal Majalla" w:cs="Traditional Arabic" w:hint="cs"/>
                <w:color w:val="EE0000"/>
                <w:sz w:val="28"/>
                <w:szCs w:val="28"/>
                <w:rtl/>
              </w:rPr>
              <w:t>الاستجابة</w:t>
            </w:r>
            <w:r w:rsidRPr="00A15A70">
              <w:rPr>
                <w:rFonts w:ascii="Sakkal Majalla" w:eastAsia="Times New Roman" w:hAnsi="Sakkal Majalla" w:cs="Traditional Arabic"/>
                <w:color w:val="EE0000"/>
                <w:sz w:val="28"/>
                <w:szCs w:val="28"/>
                <w:rtl/>
              </w:rPr>
              <w:t xml:space="preserve">، تكامل </w:t>
            </w:r>
            <w:r w:rsidRPr="00A15A70">
              <w:rPr>
                <w:rFonts w:ascii="Sakkal Majalla" w:eastAsia="Times New Roman" w:hAnsi="Sakkal Majalla" w:cs="Traditional Arabic" w:hint="cs"/>
                <w:color w:val="EE0000"/>
                <w:sz w:val="28"/>
                <w:szCs w:val="28"/>
                <w:rtl/>
              </w:rPr>
              <w:t>العملاء</w:t>
            </w:r>
            <w:r w:rsidRPr="00A15A70">
              <w:rPr>
                <w:rFonts w:ascii="Sakkal Majalla" w:eastAsia="Times New Roman" w:hAnsi="Sakkal Majalla" w:cs="Traditional Arabic"/>
                <w:color w:val="EE0000"/>
                <w:sz w:val="28"/>
                <w:szCs w:val="28"/>
                <w:rtl/>
              </w:rPr>
              <w:t xml:space="preserve"> مع الشركة، تكامل </w:t>
            </w:r>
            <w:r w:rsidRPr="00A15A70">
              <w:rPr>
                <w:rFonts w:ascii="Sakkal Majalla" w:eastAsia="Times New Roman" w:hAnsi="Sakkal Majalla" w:cs="Traditional Arabic" w:hint="cs"/>
                <w:color w:val="EE0000"/>
                <w:sz w:val="28"/>
                <w:szCs w:val="28"/>
                <w:rtl/>
              </w:rPr>
              <w:t>الأنشطة</w:t>
            </w:r>
            <w:r w:rsidRPr="00A15A70">
              <w:rPr>
                <w:rFonts w:ascii="Sakkal Majalla" w:eastAsia="Times New Roman" w:hAnsi="Sakkal Majalla" w:cs="Traditional Arabic"/>
                <w:color w:val="EE0000"/>
                <w:sz w:val="28"/>
                <w:szCs w:val="28"/>
                <w:rtl/>
              </w:rPr>
              <w:t xml:space="preserve"> </w:t>
            </w:r>
            <w:r w:rsidR="0010686E" w:rsidRPr="00A15A70">
              <w:rPr>
                <w:rFonts w:ascii="Sakkal Majalla" w:eastAsia="Times New Roman" w:hAnsi="Sakkal Majalla" w:cs="Traditional Arabic" w:hint="cs"/>
                <w:color w:val="EE0000"/>
                <w:sz w:val="28"/>
                <w:szCs w:val="28"/>
                <w:rtl/>
              </w:rPr>
              <w:t xml:space="preserve">الداخلية </w:t>
            </w:r>
            <w:r w:rsidR="0010686E"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color w:val="EE0000"/>
                <w:sz w:val="28"/>
                <w:szCs w:val="28"/>
                <w:rtl/>
              </w:rPr>
              <w:t>، بالتطبيق على شركة سمسا اكسبريس بالمملكة العربية السعودية</w:t>
            </w:r>
          </w:p>
        </w:tc>
        <w:tc>
          <w:tcPr>
            <w:tcW w:w="562" w:type="pct"/>
            <w:tcBorders>
              <w:top w:val="single" w:sz="8" w:space="0" w:color="auto"/>
              <w:left w:val="nil"/>
              <w:bottom w:val="single" w:sz="8" w:space="0" w:color="auto"/>
              <w:right w:val="single" w:sz="8" w:space="0" w:color="auto"/>
            </w:tcBorders>
            <w:vAlign w:val="center"/>
            <w:hideMark/>
          </w:tcPr>
          <w:p w14:paraId="35081416"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تعتمد الدراسة على استخدام المنهج الوصفي</w:t>
            </w:r>
          </w:p>
        </w:tc>
        <w:tc>
          <w:tcPr>
            <w:tcW w:w="1886" w:type="pct"/>
            <w:tcBorders>
              <w:top w:val="single" w:sz="8" w:space="0" w:color="auto"/>
              <w:left w:val="nil"/>
              <w:bottom w:val="single" w:sz="8" w:space="0" w:color="auto"/>
              <w:right w:val="single" w:sz="8" w:space="0" w:color="auto"/>
            </w:tcBorders>
            <w:vAlign w:val="center"/>
            <w:hideMark/>
          </w:tcPr>
          <w:p w14:paraId="11F74DA9" w14:textId="6DE84BC4"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Pr="00A15A70">
              <w:rPr>
                <w:rFonts w:ascii="Sakkal Majalla" w:eastAsia="Times New Roman" w:hAnsi="Sakkal Majalla" w:cs="Traditional Arabic" w:hint="cs"/>
                <w:color w:val="EE0000"/>
                <w:sz w:val="28"/>
                <w:szCs w:val="28"/>
                <w:rtl/>
              </w:rPr>
              <w:t>علاقة</w:t>
            </w:r>
            <w:r w:rsidRPr="00A15A70">
              <w:rPr>
                <w:rFonts w:ascii="Sakkal Majalla" w:eastAsia="Times New Roman" w:hAnsi="Sakkal Majalla" w:cs="Traditional Arabic"/>
                <w:color w:val="EE0000"/>
                <w:sz w:val="28"/>
                <w:szCs w:val="28"/>
                <w:rtl/>
              </w:rPr>
              <w:t xml:space="preserve"> ارتباط ذات دلاله معنوية بين تقنيات ذكاء الأعمال </w:t>
            </w:r>
            <w:r w:rsidRPr="00A15A70">
              <w:rPr>
                <w:rFonts w:ascii="Sakkal Majalla" w:eastAsia="Times New Roman" w:hAnsi="Sakkal Majalla" w:cs="Traditional Arabic" w:hint="cs"/>
                <w:color w:val="EE0000"/>
                <w:sz w:val="28"/>
                <w:szCs w:val="28"/>
                <w:rtl/>
              </w:rPr>
              <w:t>وأداء</w:t>
            </w:r>
            <w:r w:rsidRPr="00A15A70">
              <w:rPr>
                <w:rFonts w:ascii="Sakkal Majalla" w:eastAsia="Times New Roman" w:hAnsi="Sakkal Majalla" w:cs="Traditional Arabic"/>
                <w:color w:val="EE0000"/>
                <w:sz w:val="28"/>
                <w:szCs w:val="28"/>
                <w:rtl/>
              </w:rPr>
              <w:t xml:space="preserve"> سلاسل التوريد </w:t>
            </w:r>
            <w:r w:rsidR="0010686E" w:rsidRPr="00A15A70">
              <w:rPr>
                <w:rFonts w:ascii="Sakkal Majalla" w:eastAsia="Times New Roman" w:hAnsi="Sakkal Majalla" w:cs="Traditional Arabic" w:hint="cs"/>
                <w:color w:val="EE0000"/>
                <w:sz w:val="28"/>
                <w:szCs w:val="28"/>
                <w:rtl/>
              </w:rPr>
              <w:t>ووجود</w:t>
            </w:r>
            <w:r w:rsidRPr="00A15A70">
              <w:rPr>
                <w:rFonts w:ascii="Sakkal Majalla" w:eastAsia="Times New Roman" w:hAnsi="Sakkal Majalla" w:cs="Traditional Arabic"/>
                <w:color w:val="EE0000"/>
                <w:sz w:val="28"/>
                <w:szCs w:val="28"/>
                <w:rtl/>
              </w:rPr>
              <w:t xml:space="preserve"> تأثير معنوي إيجابي لتقنيات ذكاء الأعمال على أداء سلاسل التوريد</w:t>
            </w:r>
            <w:r w:rsidRPr="00A15A70">
              <w:rPr>
                <w:rFonts w:ascii="Sakkal Majalla" w:eastAsia="Times New Roman" w:hAnsi="Sakkal Majalla" w:cs="Traditional Arabic"/>
                <w:color w:val="EE0000"/>
                <w:sz w:val="28"/>
                <w:szCs w:val="28"/>
              </w:rPr>
              <w:t>.</w:t>
            </w:r>
          </w:p>
        </w:tc>
      </w:tr>
      <w:tr w:rsidR="00A15A70" w:rsidRPr="00A15A70" w14:paraId="642833F8"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41B85F39"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(هاني،2025)</w:t>
            </w:r>
          </w:p>
        </w:tc>
        <w:tc>
          <w:tcPr>
            <w:tcW w:w="1715" w:type="pct"/>
            <w:tcBorders>
              <w:top w:val="single" w:sz="8" w:space="0" w:color="auto"/>
              <w:left w:val="nil"/>
              <w:bottom w:val="single" w:sz="8" w:space="0" w:color="auto"/>
              <w:right w:val="single" w:sz="8" w:space="0" w:color="auto"/>
            </w:tcBorders>
            <w:vAlign w:val="center"/>
            <w:hideMark/>
          </w:tcPr>
          <w:p w14:paraId="5929E885"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 بيان</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62" w:type="pct"/>
            <w:tcBorders>
              <w:top w:val="single" w:sz="8" w:space="0" w:color="auto"/>
              <w:left w:val="nil"/>
              <w:bottom w:val="single" w:sz="8" w:space="0" w:color="auto"/>
              <w:right w:val="single" w:sz="8" w:space="0" w:color="auto"/>
            </w:tcBorders>
            <w:vAlign w:val="center"/>
            <w:hideMark/>
          </w:tcPr>
          <w:p w14:paraId="37CA15DA"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5EB5165F"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أشارت النتائج إلى أن كلًّا من الذَكَاء الاصطِنَاعي وأداء سَلاسِل التَورِيد جاءا بمُستَوى تقييم مرتفع، وأيضا وجود أثر إيجابي ذو دلالة إحصائية لتطبيق تقنيات الذكاء الاصطناعي في تحسين الكفاءة التشغيلية وأداء سلاسل التوريد بشكل عام داخل الشركات الدوائية الأردنية.</w:t>
            </w:r>
          </w:p>
        </w:tc>
      </w:tr>
      <w:tr w:rsidR="00A15A70" w:rsidRPr="00A15A70" w14:paraId="51897744"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3689366B"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(البلوي،2025)</w:t>
            </w:r>
          </w:p>
        </w:tc>
        <w:tc>
          <w:tcPr>
            <w:tcW w:w="1715" w:type="pct"/>
            <w:tcBorders>
              <w:top w:val="single" w:sz="8" w:space="0" w:color="auto"/>
              <w:left w:val="nil"/>
              <w:bottom w:val="single" w:sz="8" w:space="0" w:color="auto"/>
              <w:right w:val="single" w:sz="8" w:space="0" w:color="auto"/>
            </w:tcBorders>
            <w:vAlign w:val="center"/>
            <w:hideMark/>
          </w:tcPr>
          <w:p w14:paraId="48F983B5"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62" w:type="pct"/>
            <w:tcBorders>
              <w:top w:val="single" w:sz="8" w:space="0" w:color="auto"/>
              <w:left w:val="nil"/>
              <w:bottom w:val="single" w:sz="8" w:space="0" w:color="auto"/>
              <w:right w:val="single" w:sz="8" w:space="0" w:color="auto"/>
            </w:tcBorders>
            <w:vAlign w:val="center"/>
            <w:hideMark/>
          </w:tcPr>
          <w:p w14:paraId="273E929E"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268B8567"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Pr="00A15A70">
              <w:rPr>
                <w:rFonts w:ascii="Sakkal Majalla" w:eastAsia="Times New Roman" w:hAnsi="Sakkal Majalla" w:cs="Traditional Arabic"/>
                <w:color w:val="EE0000"/>
                <w:sz w:val="28"/>
                <w:szCs w:val="28"/>
              </w:rPr>
              <w:t>.</w:t>
            </w:r>
          </w:p>
        </w:tc>
      </w:tr>
      <w:tr w:rsidR="00A15A70" w:rsidRPr="00A15A70" w14:paraId="6F582ECC"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1B1440C"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(السردي،2024)</w:t>
            </w:r>
          </w:p>
        </w:tc>
        <w:tc>
          <w:tcPr>
            <w:tcW w:w="1715" w:type="pct"/>
            <w:tcBorders>
              <w:top w:val="single" w:sz="8" w:space="0" w:color="auto"/>
              <w:left w:val="nil"/>
              <w:bottom w:val="single" w:sz="8" w:space="0" w:color="auto"/>
              <w:right w:val="single" w:sz="8" w:space="0" w:color="auto"/>
            </w:tcBorders>
            <w:vAlign w:val="center"/>
            <w:hideMark/>
          </w:tcPr>
          <w:p w14:paraId="288C39C2"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w:t>
            </w:r>
            <w:r w:rsidRPr="00A15A70">
              <w:rPr>
                <w:rFonts w:ascii="Sakkal Majalla" w:eastAsia="Times New Roman" w:hAnsi="Sakkal Majalla" w:cs="Traditional Arabic"/>
                <w:color w:val="EE0000"/>
                <w:sz w:val="28"/>
                <w:szCs w:val="28"/>
                <w:rtl/>
              </w:rPr>
              <w:lastRenderedPageBreak/>
              <w:t>الأدوية في الأردن على إدارة سلاسل التوريد: الدور المعدل لدعم الإدارة العليا في شركات تصنيع الأدوية الأردنية</w:t>
            </w:r>
          </w:p>
        </w:tc>
        <w:tc>
          <w:tcPr>
            <w:tcW w:w="562" w:type="pct"/>
            <w:tcBorders>
              <w:top w:val="single" w:sz="8" w:space="0" w:color="auto"/>
              <w:left w:val="nil"/>
              <w:bottom w:val="single" w:sz="8" w:space="0" w:color="auto"/>
              <w:right w:val="single" w:sz="8" w:space="0" w:color="auto"/>
            </w:tcBorders>
            <w:vAlign w:val="center"/>
            <w:hideMark/>
          </w:tcPr>
          <w:p w14:paraId="26908033"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 xml:space="preserve">المنهج الوصفي </w:t>
            </w:r>
          </w:p>
        </w:tc>
        <w:tc>
          <w:tcPr>
            <w:tcW w:w="1886" w:type="pct"/>
            <w:tcBorders>
              <w:top w:val="single" w:sz="8" w:space="0" w:color="auto"/>
              <w:left w:val="nil"/>
              <w:bottom w:val="single" w:sz="8" w:space="0" w:color="auto"/>
              <w:right w:val="single" w:sz="8" w:space="0" w:color="auto"/>
            </w:tcBorders>
            <w:vAlign w:val="center"/>
            <w:hideMark/>
          </w:tcPr>
          <w:p w14:paraId="1092EB43"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أن </w:t>
            </w:r>
            <w:r w:rsidRPr="00A15A70">
              <w:rPr>
                <w:rFonts w:ascii="Sakkal Majalla" w:eastAsia="Times New Roman" w:hAnsi="Sakkal Majalla" w:cs="Traditional Arabic" w:hint="cs"/>
                <w:color w:val="EE0000"/>
                <w:sz w:val="28"/>
                <w:szCs w:val="28"/>
                <w:rtl/>
              </w:rPr>
              <w:t>دعم</w:t>
            </w:r>
            <w:r w:rsidRPr="00A15A70">
              <w:rPr>
                <w:rFonts w:ascii="Sakkal Majalla" w:eastAsia="Times New Roman" w:hAnsi="Sakkal Majalla" w:cs="Traditional Arabic"/>
                <w:color w:val="EE0000"/>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A15A70">
              <w:rPr>
                <w:rFonts w:ascii="Sakkal Majalla" w:eastAsia="Times New Roman" w:hAnsi="Sakkal Majalla" w:cs="Traditional Arabic"/>
                <w:color w:val="EE0000"/>
                <w:sz w:val="28"/>
                <w:szCs w:val="28"/>
              </w:rPr>
              <w:t>.</w:t>
            </w:r>
          </w:p>
        </w:tc>
      </w:tr>
      <w:tr w:rsidR="00A15A70" w:rsidRPr="00A15A70" w14:paraId="18255C5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5083090"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(الطبال،2024):</w:t>
            </w:r>
          </w:p>
        </w:tc>
        <w:tc>
          <w:tcPr>
            <w:tcW w:w="1715" w:type="pct"/>
            <w:tcBorders>
              <w:top w:val="single" w:sz="8" w:space="0" w:color="auto"/>
              <w:left w:val="nil"/>
              <w:bottom w:val="single" w:sz="8" w:space="0" w:color="auto"/>
              <w:right w:val="single" w:sz="8" w:space="0" w:color="auto"/>
            </w:tcBorders>
            <w:vAlign w:val="center"/>
            <w:hideMark/>
          </w:tcPr>
          <w:p w14:paraId="463BBFE1" w14:textId="28B30DD0" w:rsidR="00283F63" w:rsidRPr="00A15A70" w:rsidRDefault="00D3097E"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دراسة وتحليل العلاقة التأثيرية بين تطبيقات الذكاء الاصطناعي وأبعاد سلاسل توريد الموارد البشرية.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تقديم إطار مقترح لتوظيف التقنيات الحديثة داخل المؤسسات</w:t>
            </w:r>
            <w:r w:rsidRPr="00A15A70">
              <w:rPr>
                <w:rFonts w:ascii="Sakkal Majalla" w:eastAsia="Times New Roman" w:hAnsi="Sakkal Majalla" w:cs="Traditional Arabic" w:hint="cs"/>
                <w:color w:val="EE0000"/>
                <w:sz w:val="28"/>
                <w:szCs w:val="28"/>
                <w:rtl/>
              </w:rPr>
              <w:t xml:space="preserve"> والاختبار</w:t>
            </w:r>
            <w:r w:rsidRPr="00A15A70">
              <w:rPr>
                <w:rFonts w:ascii="Sakkal Majalla" w:eastAsia="Times New Roman" w:hAnsi="Sakkal Majalla" w:cs="Traditional Arabic"/>
                <w:color w:val="EE0000"/>
                <w:sz w:val="28"/>
                <w:szCs w:val="28"/>
                <w:rtl/>
              </w:rPr>
              <w:t xml:space="preserve"> الميداني للفرضيات الأساسية للبحث على قطاع الجمارك.</w:t>
            </w:r>
          </w:p>
        </w:tc>
        <w:tc>
          <w:tcPr>
            <w:tcW w:w="562" w:type="pct"/>
            <w:tcBorders>
              <w:top w:val="single" w:sz="8" w:space="0" w:color="auto"/>
              <w:left w:val="nil"/>
              <w:bottom w:val="single" w:sz="8" w:space="0" w:color="auto"/>
              <w:right w:val="single" w:sz="8" w:space="0" w:color="auto"/>
            </w:tcBorders>
            <w:vAlign w:val="center"/>
            <w:hideMark/>
          </w:tcPr>
          <w:p w14:paraId="7D3D0416" w14:textId="531FB335"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 xml:space="preserve">عينة عشوائية </w:t>
            </w:r>
            <w:r w:rsidR="00D3097E" w:rsidRPr="00A15A70">
              <w:rPr>
                <w:rFonts w:ascii="Sakkal Majalla" w:eastAsia="Times New Roman" w:hAnsi="Sakkal Majalla" w:cs="Traditional Arabic" w:hint="cs"/>
                <w:color w:val="EE0000"/>
                <w:sz w:val="28"/>
                <w:szCs w:val="28"/>
                <w:rtl/>
              </w:rPr>
              <w:t xml:space="preserve">313 </w:t>
            </w:r>
            <w:r w:rsidRPr="00A15A70">
              <w:rPr>
                <w:rFonts w:ascii="Sakkal Majalla" w:eastAsia="Times New Roman" w:hAnsi="Sakkal Majalla" w:cs="Traditional Arabic"/>
                <w:color w:val="EE0000"/>
                <w:sz w:val="28"/>
                <w:szCs w:val="28"/>
                <w:rtl/>
              </w:rPr>
              <w:t>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349D7885" w14:textId="5B81F67B" w:rsidR="00283F63" w:rsidRPr="00A15A70" w:rsidRDefault="00D3097E"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علاقة تأثير قوي وذو دلالة إحصائية ومعنوية مباشرة لأبعاد تطبيقات الذكاء الاصطناعي (النظم الخبيرة، الروبوت، نظم التحكم والنقل الذكية، البيانات الضخمة) في أبعاد سلاسل توريد الموارد البشرية.</w:t>
            </w:r>
          </w:p>
        </w:tc>
      </w:tr>
      <w:tr w:rsidR="00A15A70" w:rsidRPr="00A15A70" w14:paraId="1DF3B989"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6C5416CC"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(سرحان وبو لحديد، 2024)</w:t>
            </w:r>
          </w:p>
        </w:tc>
        <w:tc>
          <w:tcPr>
            <w:tcW w:w="1715" w:type="pct"/>
            <w:tcBorders>
              <w:top w:val="single" w:sz="8" w:space="0" w:color="auto"/>
              <w:left w:val="nil"/>
              <w:bottom w:val="single" w:sz="8" w:space="0" w:color="auto"/>
              <w:right w:val="single" w:sz="8" w:space="0" w:color="auto"/>
            </w:tcBorders>
            <w:vAlign w:val="center"/>
            <w:hideMark/>
          </w:tcPr>
          <w:p w14:paraId="70FB7BDB"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إلى إبراز الدور الذي يمكن أن يؤديه </w:t>
            </w:r>
            <w:r w:rsidRPr="00A15A70">
              <w:rPr>
                <w:rFonts w:ascii="Sakkal Majalla" w:eastAsia="Times New Roman" w:hAnsi="Sakkal Majalla" w:cs="Traditional Arabic"/>
                <w:color w:val="EE0000"/>
                <w:sz w:val="28"/>
                <w:szCs w:val="28"/>
                <w:rtl/>
              </w:rPr>
              <w:t xml:space="preserve">استخدام الذكاء الاصطناعي في إدارة سلاسل الإمداد بالمؤسسات الصناعية كمدخل لتحقيق الريادة المستدامة: محفظة سلسلة الإمداد الرقمية من </w:t>
            </w:r>
            <w:r w:rsidRPr="00A15A70">
              <w:rPr>
                <w:rFonts w:ascii="Sakkal Majalla" w:eastAsia="Times New Roman" w:hAnsi="Sakkal Majalla" w:cs="Traditional Arabic"/>
                <w:color w:val="EE0000"/>
                <w:sz w:val="28"/>
                <w:szCs w:val="28"/>
              </w:rPr>
              <w:t>SAP</w:t>
            </w:r>
            <w:r w:rsidRPr="00A15A70">
              <w:rPr>
                <w:rFonts w:ascii="Sakkal Majalla" w:eastAsia="Times New Roman" w:hAnsi="Sakkal Majalla" w:cs="Traditional Arabic"/>
                <w:color w:val="EE0000"/>
                <w:sz w:val="28"/>
                <w:szCs w:val="28"/>
                <w:rtl/>
              </w:rPr>
              <w:t xml:space="preserve"> أنموذج</w:t>
            </w:r>
          </w:p>
        </w:tc>
        <w:tc>
          <w:tcPr>
            <w:tcW w:w="562" w:type="pct"/>
            <w:tcBorders>
              <w:top w:val="single" w:sz="8" w:space="0" w:color="auto"/>
              <w:left w:val="nil"/>
              <w:bottom w:val="single" w:sz="8" w:space="0" w:color="auto"/>
              <w:right w:val="single" w:sz="8" w:space="0" w:color="auto"/>
            </w:tcBorders>
            <w:vAlign w:val="center"/>
            <w:hideMark/>
          </w:tcPr>
          <w:p w14:paraId="7ACB6230"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عينة قصدية (غرضية) أو عينة عشوائية 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6782BF59"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تم الاستفادة من الــتكنولوجيا الحديثة لــتحسين إدارة سلاسل الامداد وأيضا </w:t>
            </w:r>
            <w:r w:rsidRPr="00A15A70">
              <w:rPr>
                <w:rFonts w:ascii="Sakkal Majalla" w:eastAsia="Times New Roman" w:hAnsi="Sakkal Majalla" w:cs="Traditional Arabic"/>
                <w:color w:val="EE0000"/>
                <w:sz w:val="28"/>
                <w:szCs w:val="28"/>
                <w:rtl/>
              </w:rPr>
              <w:t>خلصت الدراسة إلى أن توظيف الذكاء الاصطناعي يساهم بفعالية في تحقيق الريادة المستدامة عبر تحليل البيانات الضخمة بدقة، والتنبؤ بحجم الطلب، وتحسين العمليات اللوجستية، وإدارة المخازن بكفاءة عالية</w:t>
            </w:r>
            <w:r w:rsidRPr="00A15A70">
              <w:rPr>
                <w:rFonts w:ascii="Sakkal Majalla" w:eastAsia="Times New Roman" w:hAnsi="Sakkal Majalla" w:cs="Traditional Arabic"/>
                <w:color w:val="EE0000"/>
                <w:sz w:val="28"/>
                <w:szCs w:val="28"/>
              </w:rPr>
              <w:t>.</w:t>
            </w:r>
          </w:p>
        </w:tc>
      </w:tr>
      <w:tr w:rsidR="00A15A70" w:rsidRPr="00A15A70" w14:paraId="785D54D5"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A218E71"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العنزي (2022)</w:t>
            </w:r>
          </w:p>
        </w:tc>
        <w:tc>
          <w:tcPr>
            <w:tcW w:w="1715" w:type="pct"/>
            <w:tcBorders>
              <w:top w:val="single" w:sz="8" w:space="0" w:color="auto"/>
              <w:left w:val="nil"/>
              <w:bottom w:val="single" w:sz="8" w:space="0" w:color="auto"/>
              <w:right w:val="single" w:sz="8" w:space="0" w:color="auto"/>
            </w:tcBorders>
            <w:vAlign w:val="center"/>
            <w:hideMark/>
          </w:tcPr>
          <w:p w14:paraId="64625E70" w14:textId="2EE08132" w:rsidR="00283F63" w:rsidRPr="00A15A70" w:rsidRDefault="0010686E"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دور التحول الرقمي في تحسين الأنشطة اللوجستية (تطبيقاً على إحدى الجهات مثل الهيئة العامة للنقل النهري)، حيث هدف البحث إلى قياس أثر أبعاد الرقمنة على كفاءة وجودة العمليات اللوجستية</w:t>
            </w:r>
          </w:p>
        </w:tc>
        <w:tc>
          <w:tcPr>
            <w:tcW w:w="562" w:type="pct"/>
            <w:tcBorders>
              <w:top w:val="single" w:sz="8" w:space="0" w:color="auto"/>
              <w:left w:val="nil"/>
              <w:bottom w:val="single" w:sz="8" w:space="0" w:color="auto"/>
              <w:right w:val="single" w:sz="8" w:space="0" w:color="auto"/>
            </w:tcBorders>
            <w:vAlign w:val="center"/>
            <w:hideMark/>
          </w:tcPr>
          <w:p w14:paraId="2CCDE347" w14:textId="29FB5BC0" w:rsidR="00283F63" w:rsidRPr="00A15A70" w:rsidRDefault="0010686E"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استخدام المنهج الوصفي التحليلي لملاءمته لطبيعة البحث</w:t>
            </w:r>
          </w:p>
        </w:tc>
        <w:tc>
          <w:tcPr>
            <w:tcW w:w="1886" w:type="pct"/>
            <w:tcBorders>
              <w:top w:val="single" w:sz="8" w:space="0" w:color="auto"/>
              <w:left w:val="nil"/>
              <w:bottom w:val="single" w:sz="8" w:space="0" w:color="auto"/>
              <w:right w:val="single" w:sz="8" w:space="0" w:color="auto"/>
            </w:tcBorders>
            <w:vAlign w:val="center"/>
            <w:hideMark/>
          </w:tcPr>
          <w:p w14:paraId="7194E68B" w14:textId="2F05B27C" w:rsidR="00283F63" w:rsidRPr="00A15A70" w:rsidRDefault="0010686E" w:rsidP="0010686E">
            <w:pPr>
              <w:bidi/>
              <w:spacing w:after="0" w:line="24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color w:val="EE0000"/>
                <w:sz w:val="28"/>
                <w:szCs w:val="28"/>
                <w:rtl/>
              </w:rPr>
              <w:t>وجود أثر ذو دلالة إحصائية للتحول الرقمي (بأبعاده التقنية والاستراتيجية) في تحسين كفاءة العمليات اللوجستية كالنقل والتخزين</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سهم الأنظمة الرقمية والتتبع اللحظي في خفض التكاليف وتقليص الزمن اللازم لإنجاز</w:t>
            </w:r>
          </w:p>
        </w:tc>
      </w:tr>
      <w:tr w:rsidR="00A15A70" w:rsidRPr="00A15A70" w14:paraId="5D909C55" w14:textId="77777777" w:rsidTr="00900206">
        <w:trPr>
          <w:trHeight w:val="20"/>
        </w:trPr>
        <w:tc>
          <w:tcPr>
            <w:tcW w:w="749" w:type="pct"/>
            <w:vMerge w:val="restart"/>
            <w:tcBorders>
              <w:top w:val="single" w:sz="4" w:space="0" w:color="auto"/>
              <w:left w:val="single" w:sz="4" w:space="0" w:color="auto"/>
              <w:bottom w:val="single" w:sz="4" w:space="0" w:color="auto"/>
              <w:right w:val="single" w:sz="4" w:space="0" w:color="auto"/>
            </w:tcBorders>
            <w:vAlign w:val="center"/>
          </w:tcPr>
          <w:p w14:paraId="2F8C76C7"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دراسة (رشوان،2022)</w:t>
            </w:r>
          </w:p>
        </w:tc>
        <w:tc>
          <w:tcPr>
            <w:tcW w:w="1715" w:type="pct"/>
            <w:vMerge w:val="restart"/>
            <w:tcBorders>
              <w:top w:val="single" w:sz="4" w:space="0" w:color="auto"/>
              <w:left w:val="single" w:sz="4" w:space="0" w:color="auto"/>
              <w:bottom w:val="single" w:sz="4" w:space="0" w:color="auto"/>
              <w:right w:val="single" w:sz="4" w:space="0" w:color="auto"/>
            </w:tcBorders>
            <w:vAlign w:val="center"/>
          </w:tcPr>
          <w:p w14:paraId="3AB56C76"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تهدف هذه الدراسة الي التعرف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تأثير</w:t>
            </w:r>
            <w:r w:rsidRPr="00A15A70">
              <w:rPr>
                <w:rFonts w:ascii="Sakkal Majalla" w:eastAsia="Times New Roman" w:hAnsi="Sakkal Majalla" w:cs="Traditional Arabic" w:hint="cs"/>
                <w:color w:val="EE0000"/>
                <w:sz w:val="28"/>
                <w:szCs w:val="28"/>
                <w:rtl/>
              </w:rPr>
              <w:t xml:space="preserve"> تحليلات</w:t>
            </w:r>
            <w:r w:rsidRPr="00A15A70">
              <w:rPr>
                <w:rFonts w:ascii="Sakkal Majalla" w:eastAsia="Times New Roman" w:hAnsi="Sakkal Majalla" w:cs="Traditional Arabic"/>
                <w:color w:val="EE0000"/>
                <w:sz w:val="28"/>
                <w:szCs w:val="28"/>
                <w:rtl/>
              </w:rPr>
              <w:t xml:space="preserve"> البيانات الضخمة على استدامة اداء سلسلة </w:t>
            </w:r>
            <w:r w:rsidRPr="00A15A70">
              <w:rPr>
                <w:rFonts w:ascii="Sakkal Majalla" w:eastAsia="Times New Roman" w:hAnsi="Sakkal Majalla" w:cs="Traditional Arabic" w:hint="cs"/>
                <w:color w:val="EE0000"/>
                <w:sz w:val="28"/>
                <w:szCs w:val="28"/>
                <w:rtl/>
              </w:rPr>
              <w:t>التوريد،</w:t>
            </w:r>
            <w:r w:rsidRPr="00A15A70">
              <w:rPr>
                <w:rFonts w:ascii="Sakkal Majalla" w:eastAsia="Times New Roman" w:hAnsi="Sakkal Majalla" w:cs="Traditional Arabic"/>
                <w:color w:val="EE0000"/>
                <w:sz w:val="28"/>
                <w:szCs w:val="28"/>
                <w:rtl/>
              </w:rPr>
              <w:t xml:space="preserve"> بالتطبيق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عينة من شركات قطاع الصناعات الغذائية</w:t>
            </w:r>
          </w:p>
        </w:tc>
        <w:tc>
          <w:tcPr>
            <w:tcW w:w="562" w:type="pct"/>
            <w:vMerge w:val="restart"/>
            <w:tcBorders>
              <w:top w:val="single" w:sz="4" w:space="0" w:color="auto"/>
              <w:left w:val="single" w:sz="4" w:space="0" w:color="auto"/>
              <w:bottom w:val="single" w:sz="4" w:space="0" w:color="auto"/>
              <w:right w:val="single" w:sz="4" w:space="0" w:color="auto"/>
            </w:tcBorders>
            <w:vAlign w:val="center"/>
          </w:tcPr>
          <w:p w14:paraId="5D0EBF3C"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19CB4EDF" w14:textId="55414F4B"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004E5FA0">
              <w:rPr>
                <w:rFonts w:ascii="Sakkal Majalla" w:eastAsia="Times New Roman" w:hAnsi="Sakkal Majalla" w:cs="Traditional Arabic"/>
                <w:color w:val="EE0000"/>
                <w:sz w:val="28"/>
                <w:szCs w:val="28"/>
                <w:rtl/>
              </w:rPr>
              <w:t>تأثير</w:t>
            </w:r>
            <w:r w:rsidRPr="00A15A70">
              <w:rPr>
                <w:rFonts w:ascii="Sakkal Majalla" w:eastAsia="Times New Roman" w:hAnsi="Sakkal Majalla" w:cs="Traditional Arabic"/>
                <w:color w:val="EE0000"/>
                <w:sz w:val="28"/>
                <w:szCs w:val="28"/>
                <w:rtl/>
              </w:rPr>
              <w:t xml:space="preserve"> ذو دلاله إحصائية </w:t>
            </w:r>
            <w:r w:rsidRPr="00A15A70">
              <w:rPr>
                <w:rFonts w:ascii="Sakkal Majalla" w:eastAsia="Times New Roman" w:hAnsi="Sakkal Majalla" w:cs="Traditional Arabic" w:hint="cs"/>
                <w:color w:val="EE0000"/>
                <w:sz w:val="28"/>
                <w:szCs w:val="28"/>
                <w:rtl/>
              </w:rPr>
              <w:t>لتحليلات</w:t>
            </w:r>
            <w:r w:rsidRPr="00A15A70">
              <w:rPr>
                <w:rFonts w:ascii="Sakkal Majalla" w:eastAsia="Times New Roman" w:hAnsi="Sakkal Majalla" w:cs="Traditional Arabic"/>
                <w:color w:val="EE0000"/>
                <w:sz w:val="28"/>
                <w:szCs w:val="28"/>
                <w:rtl/>
              </w:rPr>
              <w:t xml:space="preserve"> البيانات </w:t>
            </w:r>
            <w:r w:rsidRPr="00A15A70">
              <w:rPr>
                <w:rFonts w:ascii="Sakkal Majalla" w:eastAsia="Times New Roman" w:hAnsi="Sakkal Majalla" w:cs="Traditional Arabic" w:hint="cs"/>
                <w:color w:val="EE0000"/>
                <w:sz w:val="28"/>
                <w:szCs w:val="28"/>
                <w:rtl/>
              </w:rPr>
              <w:t>الضخمة،</w:t>
            </w:r>
            <w:r w:rsidRPr="00A15A70">
              <w:rPr>
                <w:rFonts w:ascii="Sakkal Majalla" w:eastAsia="Times New Roman" w:hAnsi="Sakkal Majalla" w:cs="Traditional Arabic"/>
                <w:color w:val="EE0000"/>
                <w:sz w:val="28"/>
                <w:szCs w:val="28"/>
                <w:rtl/>
              </w:rPr>
              <w:t xml:space="preserve"> على أداء سلسلة التوريد المستدام في الشركات محل الدراسة</w:t>
            </w:r>
            <w:r w:rsidRPr="00A15A70">
              <w:rPr>
                <w:rFonts w:ascii="Sakkal Majalla" w:eastAsia="Times New Roman" w:hAnsi="Sakkal Majalla" w:cs="Traditional Arabic"/>
                <w:color w:val="EE0000"/>
                <w:sz w:val="28"/>
                <w:szCs w:val="28"/>
              </w:rPr>
              <w:t>.</w:t>
            </w:r>
          </w:p>
        </w:tc>
        <w:tc>
          <w:tcPr>
            <w:tcW w:w="88" w:type="pct"/>
            <w:tcBorders>
              <w:left w:val="single" w:sz="4" w:space="0" w:color="auto"/>
            </w:tcBorders>
            <w:vAlign w:val="center"/>
            <w:hideMark/>
          </w:tcPr>
          <w:p w14:paraId="279D6DF8" w14:textId="77777777" w:rsidR="00283F63" w:rsidRPr="00A15A70" w:rsidRDefault="00283F63" w:rsidP="007B39BE">
            <w:pPr>
              <w:bidi/>
              <w:spacing w:after="0" w:line="240" w:lineRule="auto"/>
              <w:jc w:val="both"/>
              <w:rPr>
                <w:rFonts w:ascii="Times New Roman" w:eastAsia="Times New Roman" w:hAnsi="Times New Roman" w:cs="Traditional Arabic"/>
                <w:color w:val="EE0000"/>
                <w:sz w:val="28"/>
                <w:szCs w:val="28"/>
              </w:rPr>
            </w:pPr>
          </w:p>
        </w:tc>
      </w:tr>
      <w:tr w:rsidR="00A15A70" w:rsidRPr="00A15A70" w14:paraId="71F98A7F" w14:textId="77777777" w:rsidTr="00900206">
        <w:trPr>
          <w:trHeight w:val="20"/>
        </w:trPr>
        <w:tc>
          <w:tcPr>
            <w:tcW w:w="749" w:type="pct"/>
            <w:vMerge/>
            <w:tcBorders>
              <w:top w:val="single" w:sz="4" w:space="0" w:color="auto"/>
              <w:left w:val="single" w:sz="4" w:space="0" w:color="auto"/>
              <w:bottom w:val="single" w:sz="4" w:space="0" w:color="auto"/>
              <w:right w:val="single" w:sz="4" w:space="0" w:color="auto"/>
            </w:tcBorders>
            <w:vAlign w:val="center"/>
          </w:tcPr>
          <w:p w14:paraId="0FCA4F89"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p>
        </w:tc>
        <w:tc>
          <w:tcPr>
            <w:tcW w:w="1715" w:type="pct"/>
            <w:vMerge/>
            <w:tcBorders>
              <w:top w:val="single" w:sz="4" w:space="0" w:color="auto"/>
              <w:left w:val="single" w:sz="4" w:space="0" w:color="auto"/>
              <w:bottom w:val="single" w:sz="4" w:space="0" w:color="auto"/>
              <w:right w:val="single" w:sz="4" w:space="0" w:color="auto"/>
            </w:tcBorders>
            <w:vAlign w:val="center"/>
          </w:tcPr>
          <w:p w14:paraId="5F59E866"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p>
        </w:tc>
        <w:tc>
          <w:tcPr>
            <w:tcW w:w="562" w:type="pct"/>
            <w:vMerge/>
            <w:tcBorders>
              <w:top w:val="single" w:sz="4" w:space="0" w:color="auto"/>
              <w:left w:val="single" w:sz="4" w:space="0" w:color="auto"/>
              <w:bottom w:val="single" w:sz="4" w:space="0" w:color="auto"/>
              <w:right w:val="single" w:sz="4" w:space="0" w:color="auto"/>
            </w:tcBorders>
            <w:vAlign w:val="center"/>
          </w:tcPr>
          <w:p w14:paraId="173582A6"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7AE1DBDD"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Pr>
            </w:pPr>
          </w:p>
        </w:tc>
        <w:tc>
          <w:tcPr>
            <w:tcW w:w="88" w:type="pct"/>
            <w:tcBorders>
              <w:top w:val="nil"/>
              <w:left w:val="single" w:sz="4" w:space="0" w:color="auto"/>
              <w:bottom w:val="nil"/>
              <w:right w:val="nil"/>
            </w:tcBorders>
            <w:noWrap/>
            <w:vAlign w:val="bottom"/>
            <w:hideMark/>
          </w:tcPr>
          <w:p w14:paraId="45BCAB04" w14:textId="77777777" w:rsidR="00283F63" w:rsidRPr="00A15A70" w:rsidRDefault="00283F63" w:rsidP="007B39BE">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65D9E03E"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0D43265F" w14:textId="7D8BCDD1"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Mamoon, el, al, 2021(</w:t>
            </w:r>
          </w:p>
        </w:tc>
        <w:tc>
          <w:tcPr>
            <w:tcW w:w="1715" w:type="pct"/>
            <w:tcBorders>
              <w:top w:val="single" w:sz="4" w:space="0" w:color="auto"/>
              <w:left w:val="nil"/>
              <w:bottom w:val="single" w:sz="8" w:space="0" w:color="auto"/>
              <w:right w:val="single" w:sz="8" w:space="0" w:color="auto"/>
            </w:tcBorders>
            <w:vAlign w:val="center"/>
          </w:tcPr>
          <w:p w14:paraId="6423C448" w14:textId="7763C9DA"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lang w:bidi="ar-EG"/>
              </w:rPr>
              <w:t>تهدف هذه الدراسة إلى وصف كيف تُعيد تقنيات الذكاء الاصطناعي وتحليلات البيانات الضخمة وذكاء الأعمال تعريف إدارة سلسلة التوريد، مما يجعلها أكثر استجابة وكفاءة وسرعة في اتخاذ القرارات</w:t>
            </w:r>
          </w:p>
        </w:tc>
        <w:tc>
          <w:tcPr>
            <w:tcW w:w="562" w:type="pct"/>
            <w:tcBorders>
              <w:top w:val="single" w:sz="4" w:space="0" w:color="auto"/>
              <w:left w:val="nil"/>
              <w:bottom w:val="single" w:sz="8" w:space="0" w:color="auto"/>
              <w:right w:val="single" w:sz="8" w:space="0" w:color="auto"/>
            </w:tcBorders>
            <w:vAlign w:val="center"/>
          </w:tcPr>
          <w:p w14:paraId="4B2DD9B8" w14:textId="4A43A502"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المنهج وصفي تحليلي</w:t>
            </w:r>
          </w:p>
        </w:tc>
        <w:tc>
          <w:tcPr>
            <w:tcW w:w="1886" w:type="pct"/>
            <w:tcBorders>
              <w:top w:val="single" w:sz="4" w:space="0" w:color="auto"/>
              <w:left w:val="nil"/>
              <w:bottom w:val="single" w:sz="8" w:space="0" w:color="auto"/>
              <w:right w:val="single" w:sz="8" w:space="0" w:color="auto"/>
            </w:tcBorders>
            <w:vAlign w:val="center"/>
          </w:tcPr>
          <w:p w14:paraId="39064056" w14:textId="201E1E76"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تحدد</w:t>
            </w:r>
            <w:r w:rsidRPr="00A15A70">
              <w:rPr>
                <w:rFonts w:ascii="Sakkal Majalla" w:eastAsia="Times New Roman" w:hAnsi="Sakkal Majalla" w:cs="Traditional Arabic"/>
                <w:color w:val="EE0000"/>
                <w:sz w:val="28"/>
                <w:szCs w:val="28"/>
                <w:rtl/>
              </w:rPr>
              <w:t xml:space="preserve"> الدراسة الوسائل الاستراتيجية لتحقيق التوازن بين فوائد التكنولوجيا وقيود التكلفة، بما يتناسب مع متطلبات قابلية التوسع.</w:t>
            </w:r>
          </w:p>
        </w:tc>
        <w:tc>
          <w:tcPr>
            <w:tcW w:w="88" w:type="pct"/>
            <w:vAlign w:val="center"/>
          </w:tcPr>
          <w:p w14:paraId="3FDEEA9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4B1DC616"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727C985E" w14:textId="3E835B73"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Deepu and Ravi</w:t>
            </w:r>
            <w:r w:rsidRPr="00A15A70">
              <w:rPr>
                <w:rFonts w:ascii="Sakkal Majalla" w:eastAsia="Times New Roman" w:hAnsi="Sakkal Majalla" w:cs="Traditional Arabic"/>
                <w:b/>
                <w:bCs/>
                <w:color w:val="EE0000"/>
                <w:sz w:val="28"/>
                <w:szCs w:val="28"/>
                <w:rtl/>
                <w:lang w:bidi="ar-EG"/>
              </w:rPr>
              <w:t xml:space="preserve"> (2021)</w:t>
            </w:r>
          </w:p>
        </w:tc>
        <w:tc>
          <w:tcPr>
            <w:tcW w:w="1715" w:type="pct"/>
            <w:tcBorders>
              <w:top w:val="single" w:sz="4" w:space="0" w:color="auto"/>
              <w:left w:val="nil"/>
              <w:bottom w:val="single" w:sz="8" w:space="0" w:color="auto"/>
              <w:right w:val="single" w:sz="8" w:space="0" w:color="auto"/>
            </w:tcBorders>
            <w:vAlign w:val="center"/>
          </w:tcPr>
          <w:p w14:paraId="3D2493C7" w14:textId="505828A9"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تهدف الدراسة الى </w:t>
            </w:r>
            <w:r w:rsidRPr="00A15A70">
              <w:rPr>
                <w:rFonts w:ascii="Sakkal Majalla" w:eastAsia="Times New Roman" w:hAnsi="Sakkal Majalla" w:cs="Traditional Arabic"/>
                <w:color w:val="EE0000"/>
                <w:sz w:val="28"/>
                <w:szCs w:val="28"/>
                <w:rtl/>
                <w:lang w:bidi="ar-EG"/>
              </w:rPr>
              <w:t>تطوير سلسلة إمداد قوية وديناميكية باستخدام التقنيات الرقمية المتقدمة، مما يتيح تبادل المعلومات في الوقت الفعلي. تقدم هذه الدراسة إطارًا مفاهيميًا لرقمنة سلسلة الإمداد بفعالية</w:t>
            </w:r>
          </w:p>
        </w:tc>
        <w:tc>
          <w:tcPr>
            <w:tcW w:w="562" w:type="pct"/>
            <w:tcBorders>
              <w:top w:val="single" w:sz="4" w:space="0" w:color="auto"/>
              <w:left w:val="nil"/>
              <w:bottom w:val="single" w:sz="8" w:space="0" w:color="auto"/>
              <w:right w:val="single" w:sz="8" w:space="0" w:color="auto"/>
            </w:tcBorders>
            <w:vAlign w:val="center"/>
          </w:tcPr>
          <w:p w14:paraId="3F45FF6D" w14:textId="611CCC16"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الوصفي الاستقرائي</w:t>
            </w:r>
          </w:p>
        </w:tc>
        <w:tc>
          <w:tcPr>
            <w:tcW w:w="1886" w:type="pct"/>
            <w:tcBorders>
              <w:top w:val="single" w:sz="4" w:space="0" w:color="auto"/>
              <w:left w:val="nil"/>
              <w:bottom w:val="single" w:sz="8" w:space="0" w:color="auto"/>
              <w:right w:val="single" w:sz="8" w:space="0" w:color="auto"/>
            </w:tcBorders>
            <w:vAlign w:val="center"/>
          </w:tcPr>
          <w:p w14:paraId="7B64D308" w14:textId="28CE490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tc>
        <w:tc>
          <w:tcPr>
            <w:tcW w:w="88" w:type="pct"/>
            <w:vAlign w:val="center"/>
          </w:tcPr>
          <w:p w14:paraId="6600E35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0C024B8F"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50451927" w14:textId="77777777"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t>دراسة (العزام ،2020)</w:t>
            </w:r>
          </w:p>
        </w:tc>
        <w:tc>
          <w:tcPr>
            <w:tcW w:w="1715" w:type="pct"/>
            <w:tcBorders>
              <w:top w:val="single" w:sz="4" w:space="0" w:color="auto"/>
              <w:left w:val="nil"/>
              <w:bottom w:val="single" w:sz="8" w:space="0" w:color="auto"/>
              <w:right w:val="single" w:sz="8" w:space="0" w:color="auto"/>
            </w:tcBorders>
            <w:vAlign w:val="center"/>
          </w:tcPr>
          <w:p w14:paraId="05E2BADF"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تبحث هذه الدراسة في كيفية تأثير التحول الرقمي على مرونة سلسلة الامداد. تقنيات القياس الاقتصادي</w:t>
            </w:r>
          </w:p>
        </w:tc>
        <w:tc>
          <w:tcPr>
            <w:tcW w:w="562" w:type="pct"/>
            <w:tcBorders>
              <w:top w:val="single" w:sz="4" w:space="0" w:color="auto"/>
              <w:left w:val="nil"/>
              <w:bottom w:val="single" w:sz="8" w:space="0" w:color="auto"/>
              <w:right w:val="single" w:sz="8" w:space="0" w:color="auto"/>
            </w:tcBorders>
            <w:vAlign w:val="center"/>
          </w:tcPr>
          <w:p w14:paraId="6627BE59"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الكمي</w:t>
            </w:r>
          </w:p>
        </w:tc>
        <w:tc>
          <w:tcPr>
            <w:tcW w:w="1886" w:type="pct"/>
            <w:tcBorders>
              <w:top w:val="single" w:sz="4" w:space="0" w:color="auto"/>
              <w:left w:val="nil"/>
              <w:bottom w:val="single" w:sz="8" w:space="0" w:color="auto"/>
              <w:right w:val="single" w:sz="8" w:space="0" w:color="auto"/>
            </w:tcBorders>
            <w:vAlign w:val="center"/>
          </w:tcPr>
          <w:p w14:paraId="1DBE4529"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بيان دور الذكاء الاصطناعي في رفع كفاءة النظم الإدارية لسلسلة الــتــوريد بجامعة تبوك</w:t>
            </w:r>
          </w:p>
        </w:tc>
        <w:tc>
          <w:tcPr>
            <w:tcW w:w="88" w:type="pct"/>
            <w:vAlign w:val="center"/>
          </w:tcPr>
          <w:p w14:paraId="276FEDCB"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523F7DA9"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4F195303" w14:textId="77777777"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t>دراسة (مصاروة،2019)</w:t>
            </w:r>
          </w:p>
        </w:tc>
        <w:tc>
          <w:tcPr>
            <w:tcW w:w="1715" w:type="pct"/>
            <w:tcBorders>
              <w:top w:val="single" w:sz="4" w:space="0" w:color="auto"/>
              <w:left w:val="nil"/>
              <w:bottom w:val="single" w:sz="8" w:space="0" w:color="auto"/>
              <w:right w:val="single" w:sz="8" w:space="0" w:color="auto"/>
            </w:tcBorders>
            <w:vAlign w:val="center"/>
          </w:tcPr>
          <w:p w14:paraId="19927E6C"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562" w:type="pct"/>
            <w:tcBorders>
              <w:top w:val="single" w:sz="4" w:space="0" w:color="auto"/>
              <w:left w:val="nil"/>
              <w:bottom w:val="single" w:sz="8" w:space="0" w:color="auto"/>
              <w:right w:val="single" w:sz="8" w:space="0" w:color="auto"/>
            </w:tcBorders>
            <w:vAlign w:val="center"/>
          </w:tcPr>
          <w:p w14:paraId="2408B107"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المختلط (الكمي والوصفي)</w:t>
            </w:r>
          </w:p>
        </w:tc>
        <w:tc>
          <w:tcPr>
            <w:tcW w:w="1886" w:type="pct"/>
            <w:tcBorders>
              <w:top w:val="single" w:sz="4" w:space="0" w:color="auto"/>
              <w:left w:val="nil"/>
              <w:bottom w:val="single" w:sz="8" w:space="0" w:color="auto"/>
              <w:right w:val="single" w:sz="8" w:space="0" w:color="auto"/>
            </w:tcBorders>
            <w:vAlign w:val="center"/>
          </w:tcPr>
          <w:p w14:paraId="7C7C316E" w14:textId="5B89FF97" w:rsidR="00900206" w:rsidRPr="00A15A70" w:rsidRDefault="00743DF8"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وفعّال لتكنولوجيا المعلومات بأبعادها المجتمعة في دعم وتحسين تكامل سلسلة التوريد.</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أظهرت النتائج أن توفر البنية التحتية للشبكات وقواعد البيانات يسهم بشكل مباشر في سرعة وسهولة تدفق المعلومات بين الشركة ومورديها وعملائها.</w:t>
            </w:r>
          </w:p>
        </w:tc>
        <w:tc>
          <w:tcPr>
            <w:tcW w:w="88" w:type="pct"/>
            <w:vAlign w:val="center"/>
          </w:tcPr>
          <w:p w14:paraId="43814BA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bookmarkEnd w:id="36"/>
    </w:tbl>
    <w:p w14:paraId="5EFAF16D" w14:textId="77777777" w:rsidR="00283F63" w:rsidRPr="00283F63" w:rsidRDefault="00283F63" w:rsidP="00283F63">
      <w:pPr>
        <w:bidi/>
        <w:rPr>
          <w:rFonts w:ascii="Sakkal Majalla" w:hAnsi="Sakkal Majalla" w:cs="Traditional Arabic"/>
          <w:b/>
          <w:color w:val="000000" w:themeColor="text1"/>
          <w:sz w:val="28"/>
          <w:szCs w:val="28"/>
          <w:u w:val="single"/>
          <w:rtl/>
          <w:lang w:bidi="ar-EG"/>
        </w:rPr>
      </w:pPr>
    </w:p>
    <w:p w14:paraId="714C7359" w14:textId="77777777" w:rsidR="00283F63" w:rsidRDefault="00283F63" w:rsidP="00283F63">
      <w:pPr>
        <w:bidi/>
        <w:rPr>
          <w:rFonts w:ascii="Sakkal Majalla" w:hAnsi="Sakkal Majalla" w:cs="Traditional Arabic"/>
          <w:b/>
          <w:color w:val="000000" w:themeColor="text1"/>
          <w:sz w:val="28"/>
          <w:szCs w:val="28"/>
          <w:u w:val="single"/>
          <w:rtl/>
          <w:lang w:bidi="ar-EG"/>
        </w:rPr>
      </w:pPr>
    </w:p>
    <w:p w14:paraId="4B27F13F" w14:textId="77777777" w:rsidR="00283F63" w:rsidRPr="00283F63" w:rsidRDefault="00283F63" w:rsidP="00283F63">
      <w:pPr>
        <w:bidi/>
        <w:rPr>
          <w:rFonts w:ascii="Sakkal Majalla" w:hAnsi="Sakkal Majalla" w:cs="Traditional Arabic"/>
          <w:sz w:val="28"/>
          <w:szCs w:val="28"/>
          <w:rtl/>
          <w:lang w:bidi="ar-EG"/>
        </w:rPr>
        <w:sectPr w:rsidR="00283F63" w:rsidRPr="00283F63"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C77DCC" w:rsidRDefault="009C1FB7" w:rsidP="004A0339">
      <w:pPr>
        <w:tabs>
          <w:tab w:val="left" w:pos="2225"/>
        </w:tabs>
        <w:bidi/>
        <w:spacing w:line="360" w:lineRule="auto"/>
        <w:jc w:val="both"/>
        <w:rPr>
          <w:rFonts w:ascii="Sakkal Majalla" w:hAnsi="Sakkal Majalla" w:cs="Traditional Arabic"/>
          <w:b/>
          <w:bCs/>
          <w:color w:val="EE0000"/>
          <w:sz w:val="28"/>
          <w:szCs w:val="28"/>
          <w:rtl/>
        </w:rPr>
      </w:pPr>
      <w:r w:rsidRPr="002A0562">
        <w:rPr>
          <w:rFonts w:ascii="Sakkal Majalla" w:hAnsi="Sakkal Majalla" w:cs="Traditional Arabic" w:hint="cs"/>
          <w:b/>
          <w:bCs/>
          <w:color w:val="000000" w:themeColor="text1"/>
          <w:sz w:val="28"/>
          <w:szCs w:val="28"/>
          <w:rtl/>
        </w:rPr>
        <w:lastRenderedPageBreak/>
        <w:t>2.</w:t>
      </w:r>
      <w:r w:rsidRPr="00C77DCC">
        <w:rPr>
          <w:rFonts w:ascii="Sakkal Majalla" w:hAnsi="Sakkal Majalla" w:cs="Traditional Arabic" w:hint="cs"/>
          <w:b/>
          <w:bCs/>
          <w:color w:val="EE0000"/>
          <w:sz w:val="28"/>
          <w:szCs w:val="28"/>
          <w:rtl/>
        </w:rPr>
        <w:t>6</w:t>
      </w:r>
      <w:r w:rsidR="001224A7" w:rsidRPr="00C77DCC">
        <w:rPr>
          <w:rFonts w:ascii="Sakkal Majalla" w:hAnsi="Sakkal Majalla" w:cs="Traditional Arabic" w:hint="cs"/>
          <w:b/>
          <w:bCs/>
          <w:color w:val="EE0000"/>
          <w:sz w:val="28"/>
          <w:szCs w:val="28"/>
          <w:rtl/>
        </w:rPr>
        <w:t xml:space="preserve"> </w:t>
      </w:r>
      <w:r w:rsidR="00C55503" w:rsidRPr="00C77DCC">
        <w:rPr>
          <w:rFonts w:ascii="Sakkal Majalla" w:hAnsi="Sakkal Majalla" w:cs="Traditional Arabic" w:hint="cs"/>
          <w:b/>
          <w:bCs/>
          <w:color w:val="EE0000"/>
          <w:sz w:val="28"/>
          <w:szCs w:val="28"/>
          <w:rtl/>
        </w:rPr>
        <w:t>الــتعليق على الــدراسات السابقة:</w:t>
      </w:r>
    </w:p>
    <w:p w14:paraId="735622BC" w14:textId="77777777" w:rsidR="00C55503" w:rsidRPr="00C77DCC" w:rsidRDefault="00C55503" w:rsidP="004A0339">
      <w:pPr>
        <w:bidi/>
        <w:spacing w:line="360" w:lineRule="auto"/>
        <w:jc w:val="both"/>
        <w:rPr>
          <w:rFonts w:ascii="Sakkal Majalla" w:hAnsi="Sakkal Majalla" w:cs="Traditional Arabic"/>
          <w:color w:val="EE0000"/>
          <w:sz w:val="28"/>
          <w:szCs w:val="28"/>
          <w:rtl/>
        </w:rPr>
      </w:pPr>
      <w:bookmarkStart w:id="37" w:name="_Hlk214911807"/>
      <w:r w:rsidRPr="00C77DCC">
        <w:rPr>
          <w:rFonts w:ascii="Sakkal Majalla" w:hAnsi="Sakkal Majalla" w:cs="Traditional Arabic" w:hint="cs"/>
          <w:color w:val="EE0000"/>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37"/>
    <w:p w14:paraId="4A7F7F15" w14:textId="77777777" w:rsidR="00C55503" w:rsidRPr="00C77DCC" w:rsidRDefault="00C55503" w:rsidP="004A0339">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أولا: أوجه الشبه بين الدراسة الحالية والدراسات السابقة</w:t>
      </w:r>
    </w:p>
    <w:p w14:paraId="2AF5503E" w14:textId="77777777" w:rsidR="00A15A70" w:rsidRPr="00C60281" w:rsidRDefault="00A15A70" w:rsidP="00A15A70">
      <w:p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تتقاطع الدراسة الحالية مع الأدبيات والدراسات السابقة في عدة محاور رئيسية، ويمكن إجمال أوجه الشبه في النقاط التالية</w:t>
      </w:r>
      <w:r w:rsidRPr="00C60281">
        <w:rPr>
          <w:rFonts w:ascii="Traditional Arabic" w:hAnsi="Traditional Arabic" w:cs="Traditional Arabic" w:hint="cs"/>
          <w:color w:val="EE0000"/>
          <w:sz w:val="28"/>
          <w:szCs w:val="28"/>
          <w:lang w:bidi="ar-EG"/>
        </w:rPr>
        <w:t>:</w:t>
      </w:r>
    </w:p>
    <w:p w14:paraId="20142A2D" w14:textId="77777777"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تتكامل الدراسة الحالية مع دراسات كل من</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(Ekonomi, 2024)</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التركيز على دور التقنيات المتقدمة (كالذكاء الاصطناعي، وإنترنت الأشياء، وتحليل البيانات الضخمة) كعوامل حاسمة في تطوير الأداء المؤسسي</w:t>
      </w:r>
      <w:r w:rsidRPr="00C60281">
        <w:rPr>
          <w:rFonts w:ascii="Traditional Arabic" w:hAnsi="Traditional Arabic" w:cs="Traditional Arabic" w:hint="cs"/>
          <w:color w:val="EE0000"/>
          <w:sz w:val="28"/>
          <w:szCs w:val="28"/>
          <w:lang w:bidi="ar-EG"/>
        </w:rPr>
        <w:t>.</w:t>
      </w:r>
    </w:p>
    <w:p w14:paraId="40A2B70C" w14:textId="77777777"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تشترك الدراسة بشكل مباشر مع 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معالجة سلاسل الإمداد، والسعي نحو تحسين تدفق الموارد، وتقليل الفاقد، ورفع كفاءة العمليات التشغيلية واللوجستية</w:t>
      </w:r>
      <w:r w:rsidRPr="00C60281">
        <w:rPr>
          <w:rFonts w:ascii="Traditional Arabic" w:hAnsi="Traditional Arabic" w:cs="Traditional Arabic" w:hint="cs"/>
          <w:color w:val="EE0000"/>
          <w:sz w:val="28"/>
          <w:szCs w:val="28"/>
          <w:lang w:bidi="ar-EG"/>
        </w:rPr>
        <w:t>.</w:t>
      </w:r>
    </w:p>
    <w:p w14:paraId="3D5511C3" w14:textId="77777777"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تلتقي الدراسة مع توجهات دراسات</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عيد،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تسليط الضوء على القطاعات الخدمية الحيوية والمرافق العامة (وفي مقدمتها قطاع المياه)، نظراً لحساسية هذا القطاع ارتباطه بالأمن المائي والتنمية المستدامة</w:t>
      </w:r>
      <w:r w:rsidRPr="00C60281">
        <w:rPr>
          <w:rFonts w:ascii="Traditional Arabic" w:hAnsi="Traditional Arabic" w:cs="Traditional Arabic" w:hint="cs"/>
          <w:color w:val="EE0000"/>
          <w:sz w:val="28"/>
          <w:szCs w:val="28"/>
          <w:lang w:bidi="ar-EG"/>
        </w:rPr>
        <w:t>.</w:t>
      </w:r>
    </w:p>
    <w:p w14:paraId="03974DD8" w14:textId="77777777" w:rsidR="00A15A70" w:rsidRPr="00C60281" w:rsidRDefault="00A15A70" w:rsidP="00A15A70">
      <w:pPr>
        <w:numPr>
          <w:ilvl w:val="0"/>
          <w:numId w:val="9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تتشابه الدراسة مع دراستي</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استهداف مجتمع دراسة يتكون من القيادات الإدارية، المهندسين، والمشرفين على سلاسل الإمداد، لضمان الحصول على بيانات دقيقة من واقع الممارسة الميدانية</w:t>
      </w:r>
      <w:r w:rsidRPr="00C60281">
        <w:rPr>
          <w:rFonts w:ascii="Traditional Arabic" w:hAnsi="Traditional Arabic" w:cs="Traditional Arabic" w:hint="cs"/>
          <w:color w:val="EE0000"/>
          <w:sz w:val="28"/>
          <w:szCs w:val="28"/>
          <w:lang w:bidi="ar-EG"/>
        </w:rPr>
        <w:t>.</w:t>
      </w:r>
    </w:p>
    <w:p w14:paraId="5E920F70" w14:textId="77777777" w:rsidR="00A15A70" w:rsidRPr="00C60281" w:rsidRDefault="00A15A70" w:rsidP="00A15A70">
      <w:pPr>
        <w:numPr>
          <w:ilvl w:val="0"/>
          <w:numId w:val="9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تتقاطع الدراسة الحالية مع الدراسات المحلية والعربية الحديثة مثل</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الارتباط الوثيق بأهداف التنمية المستدامة والخطط الاستراتيجية الوطنية، وتحديداً محوري "التحول الرقمي" و"استدامة الموارد الطبيعية" في البيئة السعودية</w:t>
      </w:r>
      <w:r w:rsidRPr="00C60281">
        <w:rPr>
          <w:rFonts w:ascii="Traditional Arabic" w:hAnsi="Traditional Arabic" w:cs="Traditional Arabic" w:hint="cs"/>
          <w:color w:val="EE0000"/>
          <w:sz w:val="28"/>
          <w:szCs w:val="28"/>
          <w:lang w:bidi="ar-EG"/>
        </w:rPr>
        <w:t>.</w:t>
      </w:r>
    </w:p>
    <w:p w14:paraId="24672FD4" w14:textId="77777777" w:rsidR="00A15A70" w:rsidRPr="00C60281" w:rsidRDefault="00A15A70" w:rsidP="00A15A70">
      <w:pPr>
        <w:numPr>
          <w:ilvl w:val="0"/>
          <w:numId w:val="9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تتفق الدراسة مع إطار عمل</w:t>
      </w:r>
      <w:r w:rsidRPr="00C60281">
        <w:rPr>
          <w:rFonts w:ascii="Traditional Arabic" w:hAnsi="Traditional Arabic" w:cs="Traditional Arabic" w:hint="cs"/>
          <w:color w:val="EE0000"/>
          <w:sz w:val="28"/>
          <w:szCs w:val="28"/>
          <w:lang w:bidi="ar-EG"/>
        </w:rPr>
        <w:t xml:space="preserve"> (Ekonomi, 2024)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البحث عن آليات لتقليل التكاليف التشغيلية، وتحسين مرونة سلاسل الإمداد</w:t>
      </w:r>
      <w:r w:rsidRPr="00C60281">
        <w:rPr>
          <w:rFonts w:ascii="Traditional Arabic" w:hAnsi="Traditional Arabic" w:cs="Traditional Arabic" w:hint="cs"/>
          <w:color w:val="EE0000"/>
          <w:sz w:val="28"/>
          <w:szCs w:val="28"/>
          <w:lang w:bidi="ar-EG"/>
        </w:rPr>
        <w:t xml:space="preserve"> (Supply Chain Flexibility)</w:t>
      </w:r>
      <w:r w:rsidRPr="00C60281">
        <w:rPr>
          <w:rFonts w:ascii="Traditional Arabic" w:hAnsi="Traditional Arabic" w:cs="Traditional Arabic" w:hint="cs"/>
          <w:color w:val="EE0000"/>
          <w:sz w:val="28"/>
          <w:szCs w:val="28"/>
          <w:rtl/>
        </w:rPr>
        <w:t>، وسرعة الاستجابة للأزمات الطارئة في توزيع المياه</w:t>
      </w:r>
      <w:r w:rsidRPr="00C60281">
        <w:rPr>
          <w:rFonts w:ascii="Traditional Arabic" w:hAnsi="Traditional Arabic" w:cs="Traditional Arabic" w:hint="cs"/>
          <w:color w:val="EE0000"/>
          <w:sz w:val="28"/>
          <w:szCs w:val="28"/>
          <w:lang w:bidi="ar-EG"/>
        </w:rPr>
        <w:t>.</w:t>
      </w:r>
    </w:p>
    <w:p w14:paraId="25A2A053"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تلتقي الدراسة الحالية بشكل مباشر مع دراسة</w:t>
      </w:r>
      <w:r w:rsidRPr="00A2614B">
        <w:rPr>
          <w:rFonts w:ascii="Traditional Arabic" w:hAnsi="Traditional Arabic" w:cs="Traditional Arabic" w:hint="cs"/>
          <w:color w:val="EE0000"/>
          <w:sz w:val="28"/>
          <w:szCs w:val="28"/>
          <w:lang w:bidi="ar-EG"/>
        </w:rPr>
        <w:t xml:space="preserve"> (Al-Ghamdi et al., 2022)</w:t>
      </w:r>
      <w:r w:rsidRPr="00A2614B">
        <w:rPr>
          <w:rFonts w:ascii="Traditional Arabic" w:hAnsi="Traditional Arabic" w:cs="Traditional Arabic" w:hint="cs"/>
          <w:color w:val="EE0000"/>
          <w:sz w:val="28"/>
          <w:szCs w:val="28"/>
          <w:rtl/>
        </w:rPr>
        <w:t>، ودراسة (الزهراني، 2021)، ودراسة (الشمري، 2020) في التركيز على البيئة الجغرافية والمؤسسية للمملكة العربية السعودية، مما يعزز فهم التحديات المحلية المرتبطة بسلاسل إمداد المياه</w:t>
      </w:r>
      <w:r w:rsidRPr="00A2614B">
        <w:rPr>
          <w:rFonts w:ascii="Traditional Arabic" w:hAnsi="Traditional Arabic" w:cs="Traditional Arabic" w:hint="cs"/>
          <w:color w:val="EE0000"/>
          <w:sz w:val="28"/>
          <w:szCs w:val="28"/>
          <w:lang w:bidi="ar-EG"/>
        </w:rPr>
        <w:t>.</w:t>
      </w:r>
    </w:p>
    <w:p w14:paraId="6AED4E7E"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تتشابه الدراسة الحالية مع دراسات كل من</w:t>
      </w:r>
      <w:r w:rsidRPr="00A2614B">
        <w:rPr>
          <w:rFonts w:ascii="Traditional Arabic" w:hAnsi="Traditional Arabic" w:cs="Traditional Arabic" w:hint="cs"/>
          <w:color w:val="EE0000"/>
          <w:sz w:val="28"/>
          <w:szCs w:val="28"/>
          <w:lang w:bidi="ar-EG"/>
        </w:rPr>
        <w:t xml:space="preserve"> (Zhang &amp; Liu,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(Wang &amp; Li, 2023) </w:t>
      </w:r>
      <w:r w:rsidRPr="00A2614B">
        <w:rPr>
          <w:rFonts w:ascii="Traditional Arabic" w:hAnsi="Traditional Arabic" w:cs="Traditional Arabic" w:hint="cs"/>
          <w:color w:val="EE0000"/>
          <w:sz w:val="28"/>
          <w:szCs w:val="28"/>
          <w:rtl/>
        </w:rPr>
        <w:t>في تبني منظور التحول الرقمي، والتركيز على قياس أثر التقنيات المتقدمة (مثل إنترنت الأشياء، الذكاء الاصطناعي، وسلاسل الكتل) في رفع كفاءة العمليات التشغيلية</w:t>
      </w:r>
      <w:r w:rsidRPr="00A2614B">
        <w:rPr>
          <w:rFonts w:ascii="Traditional Arabic" w:hAnsi="Traditional Arabic" w:cs="Traditional Arabic" w:hint="cs"/>
          <w:color w:val="EE0000"/>
          <w:sz w:val="28"/>
          <w:szCs w:val="28"/>
          <w:lang w:bidi="ar-EG"/>
        </w:rPr>
        <w:t>.</w:t>
      </w:r>
    </w:p>
    <w:p w14:paraId="2CE91669"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الدراسة الحالية مع أطروحة</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(Kilofarad et al., 2019) </w:t>
      </w:r>
      <w:r w:rsidRPr="00A2614B">
        <w:rPr>
          <w:rFonts w:ascii="Traditional Arabic" w:hAnsi="Traditional Arabic" w:cs="Traditional Arabic" w:hint="cs"/>
          <w:color w:val="EE0000"/>
          <w:sz w:val="28"/>
          <w:szCs w:val="28"/>
          <w:rtl/>
        </w:rPr>
        <w:t>في رصد مؤشرات الأداء والكفاءة كمتغيرات تابعة، والسعي لتحديد كيف يسهم التدخل التقني في تقليل الهدر وتحسين مرونة الاستجابة داخل سلاسل الإمداد</w:t>
      </w:r>
      <w:r w:rsidRPr="00A2614B">
        <w:rPr>
          <w:rFonts w:ascii="Traditional Arabic" w:hAnsi="Traditional Arabic" w:cs="Traditional Arabic" w:hint="cs"/>
          <w:color w:val="EE0000"/>
          <w:sz w:val="28"/>
          <w:szCs w:val="28"/>
          <w:lang w:bidi="ar-EG"/>
        </w:rPr>
        <w:t>.</w:t>
      </w:r>
    </w:p>
    <w:p w14:paraId="050D7D82" w14:textId="77777777" w:rsidR="00A15A70" w:rsidRPr="00A2614B" w:rsidRDefault="00A15A70" w:rsidP="00A15A70">
      <w:pPr>
        <w:numPr>
          <w:ilvl w:val="0"/>
          <w:numId w:val="9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الدراسة الحالية مع النمط المنهجي السائد في دراسات</w:t>
      </w:r>
      <w:r w:rsidRPr="00A2614B">
        <w:rPr>
          <w:rFonts w:ascii="Traditional Arabic" w:hAnsi="Traditional Arabic" w:cs="Traditional Arabic" w:hint="cs"/>
          <w:color w:val="EE0000"/>
          <w:sz w:val="28"/>
          <w:szCs w:val="28"/>
          <w:lang w:bidi="ar-EG"/>
        </w:rPr>
        <w:t xml:space="preserve"> (Wang &amp; Li, 2023) </w:t>
      </w:r>
      <w:r w:rsidRPr="00A2614B">
        <w:rPr>
          <w:rFonts w:ascii="Traditional Arabic" w:hAnsi="Traditional Arabic" w:cs="Traditional Arabic" w:hint="cs"/>
          <w:color w:val="EE0000"/>
          <w:sz w:val="28"/>
          <w:szCs w:val="28"/>
          <w:rtl/>
        </w:rPr>
        <w:t>والشمري (2020) في الاعتماد على المنهج الوصفي التحليلي لتشخيص واقع سلاسل الإمداد وتحليل العلاقات بين المتغيرات المستقلة والتابعة</w:t>
      </w:r>
      <w:r w:rsidRPr="00A2614B">
        <w:rPr>
          <w:rFonts w:ascii="Traditional Arabic" w:hAnsi="Traditional Arabic" w:cs="Traditional Arabic" w:hint="cs"/>
          <w:color w:val="EE0000"/>
          <w:sz w:val="28"/>
          <w:szCs w:val="28"/>
          <w:lang w:bidi="ar-EG"/>
        </w:rPr>
        <w:t>.</w:t>
      </w:r>
    </w:p>
    <w:p w14:paraId="7194A304" w14:textId="77777777" w:rsidR="00A15A70" w:rsidRPr="00A2614B" w:rsidRDefault="00A15A70" w:rsidP="00A15A70">
      <w:pPr>
        <w:numPr>
          <w:ilvl w:val="0"/>
          <w:numId w:val="9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تتشابه الدراسة مع التوجه التطبيقي لدى</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والزهراني (2021) في الاعتماد على أدوات جمع البيانات الميدانية (كالاستبيانات والمقابلات المقننة) الموجهة للمتخصصين وصناع القرار في قطاع المياه/الإمداد</w:t>
      </w:r>
      <w:r w:rsidRPr="00A2614B">
        <w:rPr>
          <w:rFonts w:ascii="Traditional Arabic" w:hAnsi="Traditional Arabic" w:cs="Traditional Arabic" w:hint="cs"/>
          <w:color w:val="EE0000"/>
          <w:sz w:val="28"/>
          <w:szCs w:val="28"/>
          <w:lang w:bidi="ar-EG"/>
        </w:rPr>
        <w:t>.</w:t>
      </w:r>
    </w:p>
    <w:p w14:paraId="6E3EB288" w14:textId="77777777" w:rsidR="00A15A70" w:rsidRPr="00A2614B" w:rsidRDefault="00A15A70" w:rsidP="00A15A70">
      <w:pPr>
        <w:numPr>
          <w:ilvl w:val="0"/>
          <w:numId w:val="9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تلتقي جميع الدراسات (من مصاروة، 2019 وصولاً إلى المطيري، 2025) في هدف رئيسي وهو رفع كفاءة سلاسل الإمداد وتقليص الهدر المائي والزمني</w:t>
      </w:r>
      <w:r w:rsidRPr="00A2614B">
        <w:rPr>
          <w:rFonts w:ascii="Traditional Arabic" w:hAnsi="Traditional Arabic" w:cs="Traditional Arabic" w:hint="cs"/>
          <w:color w:val="EE0000"/>
          <w:sz w:val="28"/>
          <w:szCs w:val="28"/>
          <w:lang w:bidi="ar-EG"/>
        </w:rPr>
        <w:t>.</w:t>
      </w:r>
    </w:p>
    <w:p w14:paraId="765402C4" w14:textId="77777777" w:rsidR="00A15A70" w:rsidRPr="00A2614B" w:rsidRDefault="00A15A70" w:rsidP="00A15A70">
      <w:pPr>
        <w:numPr>
          <w:ilvl w:val="0"/>
          <w:numId w:val="9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الدراسات الحديثة مثل (هاني، 2025؛ البلوي، 2025؛ السردي، 2024) مع دراسة المطيري في التركيز على دور التقنيات المتقدمة كعامل تمكين أساسي لتطوير الأداء</w:t>
      </w:r>
      <w:r w:rsidRPr="00A2614B">
        <w:rPr>
          <w:rFonts w:ascii="Traditional Arabic" w:hAnsi="Traditional Arabic" w:cs="Traditional Arabic" w:hint="cs"/>
          <w:color w:val="EE0000"/>
          <w:sz w:val="28"/>
          <w:szCs w:val="28"/>
          <w:lang w:bidi="ar-EG"/>
        </w:rPr>
        <w:t>.</w:t>
      </w:r>
    </w:p>
    <w:p w14:paraId="0FFB00AF" w14:textId="77777777" w:rsidR="00A15A70" w:rsidRPr="00A2614B" w:rsidRDefault="00A15A70" w:rsidP="00A15A70">
      <w:pPr>
        <w:numPr>
          <w:ilvl w:val="0"/>
          <w:numId w:val="9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تتقاطع دراسة المطيري مع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الطبال، 2024؛ وسرحان وبو لحديد، 2024؛ و</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في بحث أثر أنظمة الذكاء الاصطناعي، وإنترنت الأشياء</w:t>
      </w:r>
      <w:r w:rsidRPr="00A2614B">
        <w:rPr>
          <w:rFonts w:ascii="Traditional Arabic" w:hAnsi="Traditional Arabic" w:cs="Traditional Arabic" w:hint="cs"/>
          <w:color w:val="EE0000"/>
          <w:sz w:val="28"/>
          <w:szCs w:val="28"/>
          <w:lang w:bidi="ar-EG"/>
        </w:rPr>
        <w:t xml:space="preserve"> (IoT)</w:t>
      </w:r>
      <w:r w:rsidRPr="00A2614B">
        <w:rPr>
          <w:rFonts w:ascii="Traditional Arabic" w:hAnsi="Traditional Arabic" w:cs="Traditional Arabic" w:hint="cs"/>
          <w:color w:val="EE0000"/>
          <w:sz w:val="28"/>
          <w:szCs w:val="28"/>
          <w:rtl/>
        </w:rPr>
        <w:t>، وتحليلات البيانات الضخمة في التنبؤ بالطلب وإدارة الشبكات</w:t>
      </w:r>
      <w:r w:rsidRPr="00A2614B">
        <w:rPr>
          <w:rFonts w:ascii="Traditional Arabic" w:hAnsi="Traditional Arabic" w:cs="Traditional Arabic" w:hint="cs"/>
          <w:color w:val="EE0000"/>
          <w:sz w:val="28"/>
          <w:szCs w:val="28"/>
          <w:lang w:bidi="ar-EG"/>
        </w:rPr>
        <w:t>.</w:t>
      </w:r>
    </w:p>
    <w:p w14:paraId="2B55E735" w14:textId="77777777" w:rsidR="00A15A70" w:rsidRPr="00A2614B" w:rsidRDefault="00A15A70" w:rsidP="00A15A70">
      <w:pPr>
        <w:numPr>
          <w:ilvl w:val="0"/>
          <w:numId w:val="9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العنزي، 2022؛ ورشوان، 2022؛ و</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مع التوجه الحالي في استكشاف كيف تسهم التكنولوجيا في تعزيز مرونة سلاسل الإمداد ومواجهة الأزمات المائية غير المتوقعة</w:t>
      </w:r>
      <w:r w:rsidRPr="00A2614B">
        <w:rPr>
          <w:rFonts w:ascii="Traditional Arabic" w:hAnsi="Traditional Arabic" w:cs="Traditional Arabic" w:hint="cs"/>
          <w:color w:val="EE0000"/>
          <w:sz w:val="28"/>
          <w:szCs w:val="28"/>
          <w:lang w:bidi="ar-EG"/>
        </w:rPr>
        <w:t>.</w:t>
      </w:r>
    </w:p>
    <w:p w14:paraId="1993A77C" w14:textId="77777777" w:rsidR="00A15A70" w:rsidRPr="00A2614B" w:rsidRDefault="00A15A70" w:rsidP="00A15A70">
      <w:pPr>
        <w:numPr>
          <w:ilvl w:val="0"/>
          <w:numId w:val="98"/>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البيئة السعودية والخليجية</w:t>
      </w:r>
      <w:r w:rsidRPr="00C77DCC">
        <w:rPr>
          <w:rFonts w:ascii="Traditional Arabic" w:hAnsi="Traditional Arabic" w:cs="Traditional Arabic" w:hint="cs"/>
          <w:color w:val="EE0000"/>
          <w:sz w:val="28"/>
          <w:szCs w:val="28"/>
          <w:rtl/>
          <w:lang w:bidi="ar-EG"/>
        </w:rPr>
        <w:t xml:space="preserve"> ت</w:t>
      </w:r>
      <w:r w:rsidRPr="00A2614B">
        <w:rPr>
          <w:rFonts w:ascii="Traditional Arabic" w:hAnsi="Traditional Arabic" w:cs="Traditional Arabic" w:hint="cs"/>
          <w:color w:val="EE0000"/>
          <w:sz w:val="28"/>
          <w:szCs w:val="28"/>
          <w:rtl/>
        </w:rPr>
        <w:t>تشابه دراسة المطيري (2025) بشكل مباشر مع دراسات (البلوي، 2025؛ والعنزي، 2022) في تطبيقها على البيئة السعودية. وتتفق مع دراسة (العزام، 2020) في مراعاة تحديات شح المياه الطبيعية في المنطقة، مما يجعل نتائجها تتكامل في دعم رؤية السعودية 2030 لقطاع المياه</w:t>
      </w:r>
      <w:r w:rsidRPr="00A2614B">
        <w:rPr>
          <w:rFonts w:ascii="Traditional Arabic" w:hAnsi="Traditional Arabic" w:cs="Traditional Arabic" w:hint="cs"/>
          <w:color w:val="EE0000"/>
          <w:sz w:val="28"/>
          <w:szCs w:val="28"/>
          <w:lang w:bidi="ar-EG"/>
        </w:rPr>
        <w:t>.</w:t>
      </w:r>
    </w:p>
    <w:p w14:paraId="126B7614" w14:textId="77777777" w:rsidR="00A15A70" w:rsidRPr="00C77DCC" w:rsidRDefault="00A15A70" w:rsidP="004A0339">
      <w:pPr>
        <w:bidi/>
        <w:spacing w:line="360" w:lineRule="auto"/>
        <w:jc w:val="both"/>
        <w:rPr>
          <w:rFonts w:ascii="Sakkal Majalla" w:hAnsi="Sakkal Majalla" w:cs="Traditional Arabic"/>
          <w:b/>
          <w:bCs/>
          <w:color w:val="EE0000"/>
          <w:sz w:val="28"/>
          <w:szCs w:val="28"/>
          <w:rtl/>
        </w:rPr>
      </w:pPr>
    </w:p>
    <w:p w14:paraId="415B53AB" w14:textId="676114E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ثانيا: أوجه الاختلاف بين الدراسة الحالية والدراسات السابقة</w:t>
      </w:r>
    </w:p>
    <w:p w14:paraId="619FB951" w14:textId="77777777" w:rsidR="00A15A70" w:rsidRPr="00C77DCC" w:rsidRDefault="00A15A70" w:rsidP="00A15A70">
      <w:p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تتميز الدراسة الحالية ("دراسة تحليلية لتأثير التقنيات المتقدمة على كفاءة سلاسل الإمداد في قطاع المياه بالسعودية") عن الأدبيات والدراسات السابقة بمجموعة من الفروق الجوهرية التي تشكل في مجموعها الفجوة البحثية التي تسعى هذه الدراسة لسدّها، وتتضح هذه الاختلافات على النحو التالي:</w:t>
      </w:r>
    </w:p>
    <w:p w14:paraId="47954FA3" w14:textId="77777777" w:rsidR="00A15A70" w:rsidRPr="00C60281" w:rsidRDefault="00A15A70" w:rsidP="00A15A70">
      <w:pPr>
        <w:numPr>
          <w:ilvl w:val="0"/>
          <w:numId w:val="9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الدراسة الحالية</w:t>
      </w:r>
      <w:r w:rsidRPr="00C77DCC">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rtl/>
        </w:rPr>
        <w:t>تنفرد بالتركيز الحصري على قطاع المياه في المملكة العربية السعودية، وهو قطاع ذو طبيعة استراتيجية وحساسة ترتبط بمستهدفات رؤية المملكة 2030 لتحقيق الأمن المائي</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rtl/>
        </w:rPr>
        <w:t>ر</w:t>
      </w:r>
      <w:r w:rsidRPr="00C60281">
        <w:rPr>
          <w:rFonts w:ascii="Traditional Arabic" w:hAnsi="Traditional Arabic" w:cs="Traditional Arabic" w:hint="cs"/>
          <w:color w:val="EE0000"/>
          <w:sz w:val="28"/>
          <w:szCs w:val="28"/>
          <w:rtl/>
        </w:rPr>
        <w:t xml:space="preserve">كزت دراسات مثل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و(عيد، 2021) على قطاعات اقتصادية أو خدمية أو صناعية عامة دون تخصيص لقطاع المياه. بينما ركزت دراسة </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 xml:space="preserve">(Ekonomi, 2024) </w:t>
      </w:r>
      <w:r w:rsidRPr="00C60281">
        <w:rPr>
          <w:rFonts w:ascii="Traditional Arabic" w:hAnsi="Traditional Arabic" w:cs="Traditional Arabic" w:hint="cs"/>
          <w:color w:val="EE0000"/>
          <w:sz w:val="28"/>
          <w:szCs w:val="28"/>
          <w:rtl/>
        </w:rPr>
        <w:t>على بيئات جغرافية وثقافية ومؤسسية غربية وإقليمية تختلف في بنيتها التحتية وتشريعاتها عن البيئة السعودية</w:t>
      </w:r>
      <w:r w:rsidRPr="00C60281">
        <w:rPr>
          <w:rFonts w:ascii="Traditional Arabic" w:hAnsi="Traditional Arabic" w:cs="Traditional Arabic" w:hint="cs"/>
          <w:color w:val="EE0000"/>
          <w:sz w:val="28"/>
          <w:szCs w:val="28"/>
          <w:lang w:bidi="ar-EG"/>
        </w:rPr>
        <w:t>.</w:t>
      </w:r>
    </w:p>
    <w:p w14:paraId="461CF9AE" w14:textId="77777777" w:rsidR="00A15A70" w:rsidRPr="00C60281" w:rsidRDefault="00A15A70" w:rsidP="00A15A70">
      <w:pPr>
        <w:numPr>
          <w:ilvl w:val="0"/>
          <w:numId w:val="10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الدراسة الحالية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تبنت منظوراً شاملاً من خلال إجراء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دراسة تحليلية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تقيس أثر حزمة من التقنيات المتقدمة (مثل: الذكاء الاصطناعي، إنترنت الأشياء، وسلاسل الكتل) مجتمعة على كفاءة سلاسل الإمداد المائية</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بينما </w:t>
      </w:r>
      <w:r w:rsidRPr="00C60281">
        <w:rPr>
          <w:rFonts w:ascii="Traditional Arabic" w:hAnsi="Traditional Arabic" w:cs="Traditional Arabic" w:hint="cs"/>
          <w:color w:val="EE0000"/>
          <w:sz w:val="28"/>
          <w:szCs w:val="28"/>
          <w:rtl/>
        </w:rPr>
        <w:t xml:space="preserve">اتجهت بعض الدراسات نحو مناقشة تقنيات محددة بذاتها أو ركزت على الجوانب الرقمية العامة، مثل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التي تناولت التحول الرقمي بمفهومه الواسع، أو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التي ركزت على تطوير سلاسل الإمداد التقليدية دون التعمق في أثر التقنيات الجيل الرابع والمتقدمة بالشكل التحليلي الاستقصائي الذي تبنته الدراسة الحالية</w:t>
      </w:r>
      <w:r w:rsidRPr="00C60281">
        <w:rPr>
          <w:rFonts w:ascii="Traditional Arabic" w:hAnsi="Traditional Arabic" w:cs="Traditional Arabic" w:hint="cs"/>
          <w:color w:val="EE0000"/>
          <w:sz w:val="28"/>
          <w:szCs w:val="28"/>
          <w:lang w:bidi="ar-EG"/>
        </w:rPr>
        <w:t>.</w:t>
      </w:r>
    </w:p>
    <w:p w14:paraId="60A35D67" w14:textId="422D3B7E" w:rsidR="00A15A70" w:rsidRPr="00C60281" w:rsidRDefault="00A15A70" w:rsidP="00A15A70">
      <w:pPr>
        <w:numPr>
          <w:ilvl w:val="0"/>
          <w:numId w:val="10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 xml:space="preserve">الدراسة </w:t>
      </w:r>
      <w:r w:rsidRPr="00C77DCC">
        <w:rPr>
          <w:rFonts w:ascii="Traditional Arabic" w:hAnsi="Traditional Arabic" w:cs="Traditional Arabic" w:hint="cs"/>
          <w:color w:val="EE0000"/>
          <w:sz w:val="28"/>
          <w:szCs w:val="28"/>
          <w:rtl/>
        </w:rPr>
        <w:t>الحالية</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color w:val="EE0000"/>
          <w:sz w:val="28"/>
          <w:szCs w:val="28"/>
          <w:rtl/>
          <w:lang w:bidi="ar-EG"/>
        </w:rPr>
        <w:t>تربط</w:t>
      </w:r>
      <w:r w:rsidRPr="00C60281">
        <w:rPr>
          <w:rFonts w:ascii="Traditional Arabic" w:hAnsi="Traditional Arabic" w:cs="Traditional Arabic" w:hint="cs"/>
          <w:color w:val="EE0000"/>
          <w:sz w:val="28"/>
          <w:szCs w:val="28"/>
          <w:rtl/>
        </w:rPr>
        <w:t xml:space="preserve"> التقنيات المتقدمة بمؤشرات كفاءة خاصة بـ سلاسل إمداد المياه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كالحد من الهدر، التنبؤ بالطلب، الاستجابة للأزمات المائية، وإدارة الشبكات الذكية</w:t>
      </w:r>
      <w:r w:rsidRPr="00C77DCC">
        <w:rPr>
          <w:rFonts w:ascii="Traditional Arabic" w:hAnsi="Traditional Arabic" w:cs="Traditional Arabic" w:hint="cs"/>
          <w:color w:val="EE0000"/>
          <w:sz w:val="28"/>
          <w:szCs w:val="28"/>
          <w:rtl/>
        </w:rPr>
        <w:t xml:space="preserve"> بينما </w:t>
      </w:r>
      <w:r w:rsidRPr="00C60281">
        <w:rPr>
          <w:rFonts w:ascii="Traditional Arabic" w:hAnsi="Traditional Arabic" w:cs="Traditional Arabic" w:hint="cs"/>
          <w:color w:val="EE0000"/>
          <w:sz w:val="28"/>
          <w:szCs w:val="28"/>
          <w:rtl/>
        </w:rPr>
        <w:t xml:space="preserve">ركزت جل الدراسات السابقة كدراسة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على مؤشرات الكفاءة التشغيلية والمالية العامة للشركات والمصانع (مثل تقليل التكلفة الإجمالية وزيادة الأرباح)، دون إسقاط هذه المؤشرات على خصوصية الفقد المائي وإدارته </w:t>
      </w:r>
      <w:r w:rsidRPr="00C77DCC">
        <w:rPr>
          <w:rFonts w:ascii="Traditional Arabic" w:hAnsi="Traditional Arabic" w:cs="Traditional Arabic" w:hint="cs"/>
          <w:color w:val="EE0000"/>
          <w:sz w:val="28"/>
          <w:szCs w:val="28"/>
          <w:rtl/>
        </w:rPr>
        <w:t>الخاصة بالأمداد</w:t>
      </w:r>
      <w:r w:rsidRPr="00C60281">
        <w:rPr>
          <w:rFonts w:ascii="Traditional Arabic" w:hAnsi="Traditional Arabic" w:cs="Traditional Arabic" w:hint="cs"/>
          <w:color w:val="EE0000"/>
          <w:sz w:val="28"/>
          <w:szCs w:val="28"/>
          <w:lang w:bidi="ar-EG"/>
        </w:rPr>
        <w:t>.</w:t>
      </w:r>
    </w:p>
    <w:p w14:paraId="76432669" w14:textId="77777777" w:rsidR="00A15A70" w:rsidRPr="00C60281" w:rsidRDefault="00A15A70" w:rsidP="00A15A70">
      <w:pPr>
        <w:numPr>
          <w:ilvl w:val="0"/>
          <w:numId w:val="10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الدراسات العالمية</w:t>
      </w:r>
      <w:r w:rsidRPr="00C60281">
        <w:rPr>
          <w:rFonts w:ascii="Traditional Arabic" w:hAnsi="Traditional Arabic" w:cs="Traditional Arabic" w:hint="cs"/>
          <w:color w:val="EE0000"/>
          <w:sz w:val="28"/>
          <w:szCs w:val="28"/>
          <w:lang w:bidi="ar-EG"/>
        </w:rPr>
        <w:t xml:space="preserve"> (Zhang &amp; Liu,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Wang &amp; Li,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ركزت هذه الدراسات على بيئات اقتصادية وصناعية مختلفة تماماً (مثل الصين والدول الغربية)، كما ناقشت سلاسل الإمداد بمفهومها العام أو تطبيقاها في قطاعات التصنيع والتجارة الإلكترونية، في حين تنفرد الدراسة الحالية بتركيزها الكامل على قطاع المياه في المملكة العربية السعودية، وهو قطاع ذو طبيعة استراتيجية وخاصة نظراً للتحديات المائية في البيئات الجافة</w:t>
      </w:r>
      <w:r w:rsidRPr="00C60281">
        <w:rPr>
          <w:rFonts w:ascii="Traditional Arabic" w:hAnsi="Traditional Arabic" w:cs="Traditional Arabic" w:hint="cs"/>
          <w:color w:val="EE0000"/>
          <w:sz w:val="28"/>
          <w:szCs w:val="28"/>
          <w:lang w:bidi="ar-EG"/>
        </w:rPr>
        <w:t>.</w:t>
      </w:r>
    </w:p>
    <w:p w14:paraId="09257CDD" w14:textId="77777777" w:rsidR="00A15A70" w:rsidRPr="00C60281" w:rsidRDefault="00A15A70" w:rsidP="00A15A70">
      <w:pPr>
        <w:numPr>
          <w:ilvl w:val="0"/>
          <w:numId w:val="10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الدراسات المحلية والعربية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الزهراني، 2021؛ الشمري، 2020؛</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رغم اشتراك هذه الدراسات مع الدراسة الحالية في البيئة السعودية، إلا أنها ركزت على قطاعات أخرى؛ حيث تناولت دراسة الشمري (2020) والزهراني (2021) قطاعات الرعاية الصحية أو القطاعات الخدمية العامة، بينما ركزت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على إدارة الموارد المائية من منظور بيئي أو هندسي مستدام، دون الربط المباشر والعميق بكفاءة "سلاسل الإمداد" من منظور إداري وتشغيلي كما تفعل الدراسة الحالية</w:t>
      </w:r>
      <w:r w:rsidRPr="00C60281">
        <w:rPr>
          <w:rFonts w:ascii="Traditional Arabic" w:hAnsi="Traditional Arabic" w:cs="Traditional Arabic" w:hint="cs"/>
          <w:color w:val="EE0000"/>
          <w:sz w:val="28"/>
          <w:szCs w:val="28"/>
          <w:lang w:bidi="ar-EG"/>
        </w:rPr>
        <w:t>.</w:t>
      </w:r>
    </w:p>
    <w:p w14:paraId="7E33E15B" w14:textId="77777777" w:rsidR="00A15A70" w:rsidRPr="00C60281" w:rsidRDefault="00A15A70" w:rsidP="00A15A70">
      <w:pPr>
        <w:numPr>
          <w:ilvl w:val="0"/>
          <w:numId w:val="10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ركزت الدراسات الأقدم نسبياً مثل</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والشمري (2020) على أنظمة الأتمتة التقليدية أو تطبيقات الحوكمة الإلكترونية العامة</w:t>
      </w:r>
      <w:r w:rsidRPr="00C60281">
        <w:rPr>
          <w:rFonts w:ascii="Traditional Arabic" w:hAnsi="Traditional Arabic" w:cs="Traditional Arabic" w:hint="cs"/>
          <w:color w:val="EE0000"/>
          <w:sz w:val="28"/>
          <w:szCs w:val="28"/>
          <w:lang w:bidi="ar-EG"/>
        </w:rPr>
        <w:t>.</w:t>
      </w:r>
    </w:p>
    <w:p w14:paraId="27594D4E" w14:textId="77777777" w:rsidR="00A15A70" w:rsidRPr="00C60281" w:rsidRDefault="00A15A70" w:rsidP="00A15A70">
      <w:pPr>
        <w:numPr>
          <w:ilvl w:val="0"/>
          <w:numId w:val="10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تركز الدراسة الحالية على الجيل الأحدث من التقنيات المتقدمة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مثل: الذكاء الاصطناعي، إنترنت الأشياء</w:t>
      </w:r>
      <w:r w:rsidRPr="00C60281">
        <w:rPr>
          <w:rFonts w:ascii="Traditional Arabic" w:hAnsi="Traditional Arabic" w:cs="Traditional Arabic" w:hint="cs"/>
          <w:color w:val="EE0000"/>
          <w:sz w:val="28"/>
          <w:szCs w:val="28"/>
          <w:lang w:bidi="ar-EG"/>
        </w:rPr>
        <w:t xml:space="preserve"> IoT </w:t>
      </w:r>
      <w:r w:rsidRPr="00C60281">
        <w:rPr>
          <w:rFonts w:ascii="Traditional Arabic" w:hAnsi="Traditional Arabic" w:cs="Traditional Arabic" w:hint="cs"/>
          <w:color w:val="EE0000"/>
          <w:sz w:val="28"/>
          <w:szCs w:val="28"/>
          <w:rtl/>
        </w:rPr>
        <w:t xml:space="preserve">لتتبع شبكات المياه، تقنيات </w:t>
      </w:r>
      <w:r w:rsidRPr="00C77DCC">
        <w:rPr>
          <w:rFonts w:ascii="Traditional Arabic" w:hAnsi="Traditional Arabic" w:cs="Traditional Arabic" w:hint="cs"/>
          <w:color w:val="EE0000"/>
          <w:sz w:val="28"/>
          <w:szCs w:val="28"/>
          <w:rtl/>
        </w:rPr>
        <w:t>البلوك شي</w:t>
      </w:r>
      <w:r w:rsidRPr="00C77DCC">
        <w:rPr>
          <w:rFonts w:ascii="Traditional Arabic" w:hAnsi="Traditional Arabic" w:cs="Traditional Arabic" w:hint="eastAsia"/>
          <w:color w:val="EE0000"/>
          <w:sz w:val="28"/>
          <w:szCs w:val="28"/>
          <w:rtl/>
        </w:rPr>
        <w:t>ن</w:t>
      </w:r>
      <w:r w:rsidRPr="00C60281">
        <w:rPr>
          <w:rFonts w:ascii="Traditional Arabic" w:hAnsi="Traditional Arabic" w:cs="Traditional Arabic" w:hint="cs"/>
          <w:color w:val="EE0000"/>
          <w:sz w:val="28"/>
          <w:szCs w:val="28"/>
          <w:rtl/>
        </w:rPr>
        <w:t xml:space="preserve"> لتأمين العقود، وتحليلات البيانات الضخمة للتنبؤ بالطلب</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وهو ما يختلف عن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التي ركزت بشكل أكبر على التحول الرقمي العام ورضا العملاء أو الأداء التنظيمي دون الدخول في تفاصيل سلاسل إمداد المياه المعقدة (الإنتاج، التحلية، النقل، التوزيع)</w:t>
      </w:r>
      <w:r w:rsidRPr="00C60281">
        <w:rPr>
          <w:rFonts w:ascii="Traditional Arabic" w:hAnsi="Traditional Arabic" w:cs="Traditional Arabic" w:hint="cs"/>
          <w:color w:val="EE0000"/>
          <w:sz w:val="28"/>
          <w:szCs w:val="28"/>
          <w:lang w:bidi="ar-EG"/>
        </w:rPr>
        <w:t>.</w:t>
      </w:r>
    </w:p>
    <w:p w14:paraId="27F77CE2" w14:textId="77777777" w:rsidR="00A15A70" w:rsidRPr="00C60281" w:rsidRDefault="00A15A70" w:rsidP="00A15A70">
      <w:pPr>
        <w:numPr>
          <w:ilvl w:val="0"/>
          <w:numId w:val="104"/>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تسعى الدراسة الحالية إلى تقديم دراسة تحليلية تقيس الأثر الكمي والنوعي لهذه التقنيات على مؤشرات كفاءة سلسلة الإمداد (مثل: خفض الهدر المائي، تقليل التكاليف التشغيلية، سرعة الاستجابة للأزمات، واستدامة التوريد)</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60281">
        <w:rPr>
          <w:rFonts w:ascii="Traditional Arabic" w:hAnsi="Traditional Arabic" w:cs="Traditional Arabic" w:hint="cs"/>
          <w:color w:val="EE0000"/>
          <w:sz w:val="28"/>
          <w:szCs w:val="28"/>
          <w:rtl/>
        </w:rPr>
        <w:t>بالمقابل، ركزت دراسة</w:t>
      </w:r>
      <w:r w:rsidRPr="00C60281">
        <w:rPr>
          <w:rFonts w:ascii="Traditional Arabic" w:hAnsi="Traditional Arabic" w:cs="Traditional Arabic" w:hint="cs"/>
          <w:color w:val="EE0000"/>
          <w:sz w:val="28"/>
          <w:szCs w:val="28"/>
          <w:lang w:bidi="ar-EG"/>
        </w:rPr>
        <w:t xml:space="preserve"> Wang &amp; Li (2023) </w:t>
      </w:r>
      <w:r w:rsidRPr="00C60281">
        <w:rPr>
          <w:rFonts w:ascii="Traditional Arabic" w:hAnsi="Traditional Arabic" w:cs="Traditional Arabic" w:hint="cs"/>
          <w:color w:val="EE0000"/>
          <w:sz w:val="28"/>
          <w:szCs w:val="28"/>
          <w:rtl/>
        </w:rPr>
        <w:t>على الجوانب النظرية أو النمذجة الرياضية المجردة لسلاسل الإمداد، بينما ركزت دراسة الزهراني (2021) على معوقات التبني التكنولوجي الإداري بشكل عام دون قياس الأثر الفعلي على كفاءة الإمداد والخدمات اللوجستية المائية</w:t>
      </w:r>
      <w:r w:rsidRPr="00C60281">
        <w:rPr>
          <w:rFonts w:ascii="Traditional Arabic" w:hAnsi="Traditional Arabic" w:cs="Traditional Arabic" w:hint="cs"/>
          <w:color w:val="EE0000"/>
          <w:sz w:val="28"/>
          <w:szCs w:val="28"/>
          <w:lang w:bidi="ar-EG"/>
        </w:rPr>
        <w:t>.</w:t>
      </w:r>
    </w:p>
    <w:p w14:paraId="218AA273" w14:textId="6965FDB4" w:rsidR="00A15A70" w:rsidRPr="00A2614B" w:rsidRDefault="00A15A70" w:rsidP="00A15A70">
      <w:pPr>
        <w:numPr>
          <w:ilvl w:val="0"/>
          <w:numId w:val="10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يبرز وجه الاختلاف الجوهري في تركيز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الحالية على قطاع المياه في المملكة العربية السعودية؛ وهو قطاع ذو طبيعة استراتيجية وحرجة ترتبط بالأمن المائي</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في المقابل، ركزت دراسات مثل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السردي، 2024</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و(الطبال، 2024) على قطاعات صناعية وخدمية وتجارية عامة، دون الخوض في الخصائص الديناميكية لسلاسل إمداد المياه (كالتحلية، المعالجة، والشبكات</w:t>
      </w:r>
      <w:r w:rsidRPr="00C77DCC">
        <w:rPr>
          <w:rFonts w:ascii="Traditional Arabic" w:hAnsi="Traditional Arabic" w:cs="Traditional Arabic" w:hint="cs"/>
          <w:color w:val="EE0000"/>
          <w:sz w:val="28"/>
          <w:szCs w:val="28"/>
          <w:rtl/>
        </w:rPr>
        <w:t>)</w:t>
      </w:r>
      <w:r w:rsidRPr="00C77DCC">
        <w:rPr>
          <w:rFonts w:ascii="Traditional Arabic" w:hAnsi="Traditional Arabic" w:cs="Traditional Arabic"/>
          <w:color w:val="EE0000"/>
          <w:sz w:val="28"/>
          <w:szCs w:val="28"/>
          <w:lang w:bidi="ar-EG"/>
        </w:rPr>
        <w:t>.</w:t>
      </w:r>
      <w:r w:rsidRPr="00C77DCC">
        <w:rPr>
          <w:rFonts w:ascii="Traditional Arabic" w:hAnsi="Traditional Arabic" w:cs="Traditional Arabic" w:hint="cs"/>
          <w:color w:val="EE0000"/>
          <w:sz w:val="28"/>
          <w:szCs w:val="28"/>
          <w:rtl/>
        </w:rPr>
        <w:t xml:space="preserve"> أم</w:t>
      </w:r>
      <w:r w:rsidRPr="00C77DCC">
        <w:rPr>
          <w:rFonts w:ascii="Traditional Arabic" w:hAnsi="Traditional Arabic" w:cs="Traditional Arabic" w:hint="eastAsia"/>
          <w:color w:val="EE0000"/>
          <w:sz w:val="28"/>
          <w:szCs w:val="28"/>
          <w:rtl/>
        </w:rPr>
        <w:t>ا</w:t>
      </w:r>
      <w:r w:rsidRPr="00A2614B">
        <w:rPr>
          <w:rFonts w:ascii="Traditional Arabic" w:hAnsi="Traditional Arabic" w:cs="Traditional Arabic" w:hint="cs"/>
          <w:color w:val="EE0000"/>
          <w:sz w:val="28"/>
          <w:szCs w:val="28"/>
          <w:rtl/>
        </w:rPr>
        <w:t xml:space="preserve">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سرحان وبو لحديد، </w:t>
      </w:r>
      <w:r w:rsidRPr="00A2614B">
        <w:rPr>
          <w:rFonts w:ascii="Traditional Arabic" w:hAnsi="Traditional Arabic" w:cs="Traditional Arabic" w:hint="cs"/>
          <w:color w:val="EE0000"/>
          <w:sz w:val="28"/>
          <w:szCs w:val="28"/>
          <w:rtl/>
        </w:rPr>
        <w:lastRenderedPageBreak/>
        <w:t>2024</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رشوان، 2022</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فقد ركزتا على الجوانب اللوجستية العامة وأثر التحول الرقمي الشامل، دون تخصيص الأثر المباشر للتقنيات المتقدمة في تحسين كفاءة الفقد والهدر المائي</w:t>
      </w:r>
      <w:r w:rsidRPr="00A2614B">
        <w:rPr>
          <w:rFonts w:ascii="Traditional Arabic" w:hAnsi="Traditional Arabic" w:cs="Traditional Arabic" w:hint="cs"/>
          <w:color w:val="EE0000"/>
          <w:sz w:val="28"/>
          <w:szCs w:val="28"/>
          <w:lang w:bidi="ar-EG"/>
        </w:rPr>
        <w:t>.</w:t>
      </w:r>
    </w:p>
    <w:p w14:paraId="5E86D670" w14:textId="77777777" w:rsidR="00A15A70" w:rsidRPr="00A2614B" w:rsidRDefault="00A15A70" w:rsidP="00A15A70">
      <w:pPr>
        <w:numPr>
          <w:ilvl w:val="0"/>
          <w:numId w:val="10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ترتبط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مباشرة ببيئة المملكة العربية السعودية ومستهدفات رؤية 2030 في الاستدامة المائية، وهو ما يتقاطع جزئياً مع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و(العنزي، 2022) من حيث البيئة المحلية</w:t>
      </w:r>
      <w:r w:rsidRPr="00A2614B">
        <w:rPr>
          <w:rFonts w:ascii="Traditional Arabic" w:hAnsi="Traditional Arabic" w:cs="Traditional Arabic" w:hint="cs"/>
          <w:color w:val="EE0000"/>
          <w:sz w:val="28"/>
          <w:szCs w:val="28"/>
          <w:lang w:bidi="ar-EG"/>
        </w:rPr>
        <w:t>.</w:t>
      </w:r>
    </w:p>
    <w:p w14:paraId="75DD7D85" w14:textId="77777777" w:rsidR="00A15A70" w:rsidRPr="00A2614B" w:rsidRDefault="00A15A70" w:rsidP="00A15A70">
      <w:pPr>
        <w:numPr>
          <w:ilvl w:val="0"/>
          <w:numId w:val="10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ومع ذلك، فإن دراسات مثل </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مصاروة، 2019</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تناولت بيئات جغرافية تختلف تماماً في وفرتها المائية وطبيعة تحدياتها اللوجستية (كسياقات دولية أو إقليمية مغايرة تختلف فيها البنية التحتية وحجم الاستثمارات الحكومية عن السياق السعودي)</w:t>
      </w:r>
      <w:r w:rsidRPr="00A2614B">
        <w:rPr>
          <w:rFonts w:ascii="Traditional Arabic" w:hAnsi="Traditional Arabic" w:cs="Traditional Arabic" w:hint="cs"/>
          <w:color w:val="EE0000"/>
          <w:sz w:val="28"/>
          <w:szCs w:val="28"/>
          <w:lang w:bidi="ar-EG"/>
        </w:rPr>
        <w:t>.</w:t>
      </w:r>
    </w:p>
    <w:p w14:paraId="4D255AAA" w14:textId="77777777" w:rsidR="00A15A70" w:rsidRPr="00A2614B" w:rsidRDefault="00A15A70" w:rsidP="00A15A70">
      <w:pPr>
        <w:numPr>
          <w:ilvl w:val="0"/>
          <w:numId w:val="10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اعتمدت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التحليلي (الكمي أو المختلط) لقياس الأثر الفعلي على مؤشرات الكفاءة بقطاع المياه</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بينما اتجهت بعض الدراسات المرجعية مثل </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نحو المنهج المكتبي الاستقرائي</w:t>
      </w:r>
      <w:r w:rsidRPr="00A2614B">
        <w:rPr>
          <w:rFonts w:ascii="Traditional Arabic" w:hAnsi="Traditional Arabic" w:cs="Traditional Arabic" w:hint="cs"/>
          <w:color w:val="EE0000"/>
          <w:sz w:val="28"/>
          <w:szCs w:val="28"/>
          <w:lang w:bidi="ar-EG"/>
        </w:rPr>
        <w:t xml:space="preserve"> (Systematic Literature Review) </w:t>
      </w:r>
      <w:r w:rsidRPr="00A2614B">
        <w:rPr>
          <w:rFonts w:ascii="Traditional Arabic" w:hAnsi="Traditional Arabic" w:cs="Traditional Arabic" w:hint="cs"/>
          <w:color w:val="EE0000"/>
          <w:sz w:val="28"/>
          <w:szCs w:val="28"/>
          <w:rtl/>
        </w:rPr>
        <w:t xml:space="preserve">لتطوير أطر نظرية عامة، واقتصرت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مصاروة، 2019</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الوصفي لرصد واقع تبني التكنولوجيا دون قياس أثرها التحليلي على كفاءة سلسلة الإمداد</w:t>
      </w:r>
      <w:r w:rsidRPr="00A2614B">
        <w:rPr>
          <w:rFonts w:ascii="Traditional Arabic" w:hAnsi="Traditional Arabic" w:cs="Traditional Arabic" w:hint="cs"/>
          <w:color w:val="EE0000"/>
          <w:sz w:val="28"/>
          <w:szCs w:val="28"/>
          <w:lang w:bidi="ar-EG"/>
        </w:rPr>
        <w:t>.</w:t>
      </w:r>
    </w:p>
    <w:p w14:paraId="20D02013" w14:textId="77777777" w:rsidR="00A15A70" w:rsidRPr="00C77DCC" w:rsidRDefault="00A15A70" w:rsidP="004A0339">
      <w:pPr>
        <w:bidi/>
        <w:spacing w:line="360" w:lineRule="auto"/>
        <w:jc w:val="both"/>
        <w:rPr>
          <w:rFonts w:ascii="Sakkal Majalla" w:hAnsi="Sakkal Majalla" w:cs="Traditional Arabic"/>
          <w:b/>
          <w:bCs/>
          <w:color w:val="EE0000"/>
          <w:sz w:val="28"/>
          <w:szCs w:val="28"/>
          <w:rtl/>
        </w:rPr>
      </w:pPr>
    </w:p>
    <w:p w14:paraId="20E24130" w14:textId="212C185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 xml:space="preserve">ثالثا: أوجه </w:t>
      </w:r>
      <w:r w:rsidR="00A15A70" w:rsidRPr="00C77DCC">
        <w:rPr>
          <w:rFonts w:ascii="Sakkal Majalla" w:hAnsi="Sakkal Majalla" w:cs="Traditional Arabic" w:hint="cs"/>
          <w:b/>
          <w:bCs/>
          <w:color w:val="EE0000"/>
          <w:sz w:val="28"/>
          <w:szCs w:val="28"/>
          <w:rtl/>
        </w:rPr>
        <w:t>الاستفادة من</w:t>
      </w:r>
      <w:r w:rsidRPr="00C77DCC">
        <w:rPr>
          <w:rFonts w:ascii="Sakkal Majalla" w:hAnsi="Sakkal Majalla" w:cs="Traditional Arabic" w:hint="cs"/>
          <w:b/>
          <w:bCs/>
          <w:color w:val="EE0000"/>
          <w:sz w:val="28"/>
          <w:szCs w:val="28"/>
          <w:rtl/>
        </w:rPr>
        <w:t xml:space="preserve"> الدراسات السابقة</w:t>
      </w:r>
    </w:p>
    <w:p w14:paraId="377AC447"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bookmarkStart w:id="38" w:name="_Toc233339213"/>
      <w:r w:rsidRPr="00C60281">
        <w:rPr>
          <w:rFonts w:ascii="Traditional Arabic" w:hAnsi="Traditional Arabic" w:cs="Traditional Arabic" w:hint="cs"/>
          <w:color w:val="EE0000"/>
          <w:sz w:val="28"/>
          <w:szCs w:val="28"/>
          <w:rtl/>
        </w:rPr>
        <w:t>تنفرد الدراسة الحالية بتطبيق التحليل حصرياً على قطاع المياه السعودي، بينما تناولت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 و</w:t>
      </w:r>
      <w:r w:rsidRPr="00C60281">
        <w:rPr>
          <w:rFonts w:ascii="Traditional Arabic" w:hAnsi="Traditional Arabic" w:cs="Traditional Arabic" w:hint="cs"/>
          <w:color w:val="EE0000"/>
          <w:sz w:val="28"/>
          <w:szCs w:val="28"/>
          <w:lang w:bidi="ar-EG"/>
        </w:rPr>
        <w:t>Neirotti</w:t>
      </w:r>
      <w:r w:rsidRPr="00C60281">
        <w:rPr>
          <w:rFonts w:ascii="Traditional Arabic" w:hAnsi="Traditional Arabic" w:cs="Traditional Arabic" w:hint="cs"/>
          <w:color w:val="EE0000"/>
          <w:sz w:val="28"/>
          <w:szCs w:val="28"/>
          <w:rtl/>
        </w:rPr>
        <w:t>،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سلاسل الإمداد بشكل عام أو في قطاعات تصنيعية وخدمية أخرى</w:t>
      </w:r>
      <w:r w:rsidRPr="00C60281">
        <w:rPr>
          <w:rFonts w:ascii="Traditional Arabic" w:hAnsi="Traditional Arabic" w:cs="Traditional Arabic" w:hint="cs"/>
          <w:color w:val="EE0000"/>
          <w:sz w:val="28"/>
          <w:szCs w:val="28"/>
          <w:lang w:bidi="ar-EG"/>
        </w:rPr>
        <w:t>.</w:t>
      </w:r>
    </w:p>
    <w:p w14:paraId="7BC8ACE8"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تبني على أسس دراسة (ذكرى وآخرون، 2024) ودراسة (بركات، 2023) في مواكبة أحدث تطبيقات الثورة الصناعية الرابعة والذكاء الاصطناعي، وتطبيقها عملياً على كفاءة شبكات المياه</w:t>
      </w:r>
      <w:r w:rsidRPr="00C60281">
        <w:rPr>
          <w:rFonts w:ascii="Traditional Arabic" w:hAnsi="Traditional Arabic" w:cs="Traditional Arabic" w:hint="cs"/>
          <w:color w:val="EE0000"/>
          <w:sz w:val="28"/>
          <w:szCs w:val="28"/>
          <w:lang w:bidi="ar-EG"/>
        </w:rPr>
        <w:t>.</w:t>
      </w:r>
    </w:p>
    <w:p w14:paraId="5C9E4DAB"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تستلهم الأبعاد الاقتصادية من دراسة</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 (عبد العال، 2022) لتقليل الهدر وتحسين إدارة المخزون، وربطها بالمتطلبات الوطنية السعودية لاستدامة الموارد المائية</w:t>
      </w:r>
      <w:r w:rsidRPr="00C60281">
        <w:rPr>
          <w:rFonts w:ascii="Traditional Arabic" w:hAnsi="Traditional Arabic" w:cs="Traditional Arabic" w:hint="cs"/>
          <w:color w:val="EE0000"/>
          <w:sz w:val="28"/>
          <w:szCs w:val="28"/>
          <w:lang w:bidi="ar-EG"/>
        </w:rPr>
        <w:t>.</w:t>
      </w:r>
    </w:p>
    <w:p w14:paraId="40169008" w14:textId="77777777" w:rsidR="00A15A70" w:rsidRPr="00C77DCC"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تستفيد من الأدبيات السابقة (مثل عبد السلام، 2021؛ وعيد، 2021؛ وخير الدين، 2021) في تأصيل مفاهيم سلاسل الإمداد، لتقديم نموذج تحليلي يربط بين تبني التقنية ورفع كفاءة الأداء في قطاع المياه بأسلوب علمي رصين</w:t>
      </w:r>
    </w:p>
    <w:p w14:paraId="3CA066DC" w14:textId="77777777" w:rsidR="00A15A70" w:rsidRPr="00C60281" w:rsidRDefault="00A15A70" w:rsidP="00A15A70">
      <w:pPr>
        <w:numPr>
          <w:ilvl w:val="0"/>
          <w:numId w:val="10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ساهمت دراستا</w:t>
      </w:r>
      <w:r w:rsidRPr="00C60281">
        <w:rPr>
          <w:rFonts w:ascii="Traditional Arabic" w:hAnsi="Traditional Arabic" w:cs="Traditional Arabic" w:hint="cs"/>
          <w:color w:val="EE0000"/>
          <w:sz w:val="28"/>
          <w:szCs w:val="28"/>
          <w:lang w:bidi="ar-EG"/>
        </w:rPr>
        <w:t xml:space="preserve"> (Zhang &amp; Liu, 2023)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(Wang &amp; Li, 2023) </w:t>
      </w:r>
      <w:r w:rsidRPr="00C60281">
        <w:rPr>
          <w:rFonts w:ascii="Traditional Arabic" w:hAnsi="Traditional Arabic" w:cs="Traditional Arabic" w:hint="cs"/>
          <w:color w:val="EE0000"/>
          <w:sz w:val="28"/>
          <w:szCs w:val="28"/>
          <w:rtl/>
        </w:rPr>
        <w:t>في تحديد وتصنيف "التقنيات المتقدمة" بدقة (مثل الذكاء الاصطناعي، إنترنت الأشياء، وسلاسل الكتل)، وكيفية قياس أثرها على "كفاءة سلاسل الإمداد</w:t>
      </w:r>
      <w:r w:rsidRPr="00C60281">
        <w:rPr>
          <w:rFonts w:ascii="Traditional Arabic" w:hAnsi="Traditional Arabic" w:cs="Traditional Arabic" w:hint="cs"/>
          <w:color w:val="EE0000"/>
          <w:sz w:val="28"/>
          <w:szCs w:val="28"/>
          <w:lang w:bidi="ar-EG"/>
        </w:rPr>
        <w:t>".</w:t>
      </w:r>
    </w:p>
    <w:p w14:paraId="7096EB99" w14:textId="77777777" w:rsidR="00A15A70" w:rsidRPr="00C60281" w:rsidRDefault="00A15A70" w:rsidP="00A15A70">
      <w:pPr>
        <w:numPr>
          <w:ilvl w:val="0"/>
          <w:numId w:val="11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قدمت دراسة</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ركيزة أساسية لفهم التحديات الهيكلية التقليدية في سلاسل إمداد المياه، مما يتيح للبحث الحالي قياس حجم "الفجوة الرقمية" والتطور الذي حدث بعد إدخال التقنيات الحديثة</w:t>
      </w:r>
      <w:r w:rsidRPr="00C60281">
        <w:rPr>
          <w:rFonts w:ascii="Traditional Arabic" w:hAnsi="Traditional Arabic" w:cs="Traditional Arabic" w:hint="cs"/>
          <w:color w:val="EE0000"/>
          <w:sz w:val="28"/>
          <w:szCs w:val="28"/>
          <w:lang w:bidi="ar-EG"/>
        </w:rPr>
        <w:t>.</w:t>
      </w:r>
    </w:p>
    <w:p w14:paraId="68D93913" w14:textId="77777777" w:rsidR="00A15A70" w:rsidRPr="00C60281" w:rsidRDefault="00A15A70" w:rsidP="00A15A70">
      <w:pPr>
        <w:numPr>
          <w:ilvl w:val="0"/>
          <w:numId w:val="11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أضافت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عمقاً معرفياً يتعلق بكيفية مرونة سلاسل الإمداد واستجابتها للأزمات الطارئة باستخدام التكنولوجيا الرقمية</w:t>
      </w:r>
      <w:r w:rsidRPr="00C60281">
        <w:rPr>
          <w:rFonts w:ascii="Traditional Arabic" w:hAnsi="Traditional Arabic" w:cs="Traditional Arabic" w:hint="cs"/>
          <w:color w:val="EE0000"/>
          <w:sz w:val="28"/>
          <w:szCs w:val="28"/>
          <w:lang w:bidi="ar-EG"/>
        </w:rPr>
        <w:t>.</w:t>
      </w:r>
    </w:p>
    <w:p w14:paraId="706F8EB4" w14:textId="77777777" w:rsidR="00A15A70" w:rsidRPr="00C60281" w:rsidRDefault="00A15A70" w:rsidP="00A15A70">
      <w:pPr>
        <w:numPr>
          <w:ilvl w:val="0"/>
          <w:numId w:val="11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شكلت دراسة الزهراني (2021) ودراسة الشمري (2020) قاعدة بيانات مرجعية لفهم قطاع المياه السعودي وتحدياته الجغرافية والمناخية، وتأثير التحول الرقمي وفق المستهدفات الوطنية</w:t>
      </w:r>
      <w:r w:rsidRPr="00C60281">
        <w:rPr>
          <w:rFonts w:ascii="Traditional Arabic" w:hAnsi="Traditional Arabic" w:cs="Traditional Arabic" w:hint="cs"/>
          <w:color w:val="EE0000"/>
          <w:sz w:val="28"/>
          <w:szCs w:val="28"/>
          <w:lang w:bidi="ar-EG"/>
        </w:rPr>
        <w:t>.</w:t>
      </w:r>
    </w:p>
    <w:p w14:paraId="02C27273" w14:textId="77777777" w:rsidR="00A15A70" w:rsidRPr="00C60281" w:rsidRDefault="00A15A70" w:rsidP="00A15A70">
      <w:pPr>
        <w:numPr>
          <w:ilvl w:val="0"/>
          <w:numId w:val="11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أثرت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البحث الحالي بتقديم مؤشرات واقعية حول مدى جاهزية البنية التحتية في المملكة لاستيعاب التقنيات المتقدمة في حوكمة وإدارة موارد المياه</w:t>
      </w:r>
      <w:r w:rsidRPr="00C60281">
        <w:rPr>
          <w:rFonts w:ascii="Traditional Arabic" w:hAnsi="Traditional Arabic" w:cs="Traditional Arabic" w:hint="cs"/>
          <w:color w:val="EE0000"/>
          <w:sz w:val="28"/>
          <w:szCs w:val="28"/>
          <w:lang w:bidi="ar-EG"/>
        </w:rPr>
        <w:t>.</w:t>
      </w:r>
    </w:p>
    <w:p w14:paraId="78AD5E58" w14:textId="77777777" w:rsidR="00A15A70" w:rsidRPr="00C77DCC" w:rsidRDefault="00A15A70" w:rsidP="00A15A70">
      <w:pPr>
        <w:numPr>
          <w:ilvl w:val="0"/>
          <w:numId w:val="11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الاستفادة من الاستبيانات وبطاقات الملاحظة المقننة التي استخدمتها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والشمراني وعلي، 2020</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لتطوير أداة الدراسة الحالية بما يتلاءم مع مجتمع البحث</w:t>
      </w:r>
      <w:r w:rsidRPr="00C60281">
        <w:rPr>
          <w:rFonts w:ascii="Traditional Arabic" w:hAnsi="Traditional Arabic" w:cs="Traditional Arabic" w:hint="cs"/>
          <w:color w:val="EE0000"/>
          <w:sz w:val="28"/>
          <w:szCs w:val="28"/>
          <w:lang w:bidi="ar-EG"/>
        </w:rPr>
        <w:t>.</w:t>
      </w:r>
    </w:p>
    <w:p w14:paraId="2BCA7447" w14:textId="7B00B077" w:rsidR="00A15A70" w:rsidRPr="00C77DCC" w:rsidRDefault="00A15A70" w:rsidP="00A15A70">
      <w:pPr>
        <w:numPr>
          <w:ilvl w:val="0"/>
          <w:numId w:val="112"/>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استفادت الدراسة الحالية من الأطر المنهجية المتبعة في دراسات (العزام، 2020؛ ومصاروة، 2019) في تصميم أدوات الدراسة (الاستبانة/ المقابلات) وبناء المقاييس الخاصة بكفاءة الإمداد، مع تطويرها وتعديلها لتتناسب مع البيئة الرقمية الحديثة وخصائص قطاع المياه السعودي</w:t>
      </w:r>
      <w:r w:rsidRPr="00A2614B">
        <w:rPr>
          <w:rFonts w:ascii="Traditional Arabic" w:hAnsi="Traditional Arabic" w:cs="Traditional Arabic" w:hint="cs"/>
          <w:color w:val="EE0000"/>
          <w:sz w:val="28"/>
          <w:szCs w:val="28"/>
          <w:lang w:bidi="ar-EG"/>
        </w:rPr>
        <w:t>.</w:t>
      </w:r>
    </w:p>
    <w:p w14:paraId="0B779213" w14:textId="77777777" w:rsidR="00A15A70" w:rsidRPr="00C77DCC" w:rsidRDefault="00A15A70" w:rsidP="004A0339">
      <w:pPr>
        <w:pStyle w:val="1"/>
        <w:bidi/>
        <w:spacing w:before="0" w:line="360" w:lineRule="auto"/>
        <w:jc w:val="both"/>
        <w:rPr>
          <w:rFonts w:ascii="Sakkal Majalla" w:eastAsiaTheme="minorHAnsi" w:hAnsi="Sakkal Majalla" w:cs="Traditional Arabic"/>
          <w:b/>
          <w:bCs/>
          <w:color w:val="EE0000"/>
          <w:sz w:val="28"/>
          <w:szCs w:val="28"/>
          <w:rtl/>
        </w:rPr>
      </w:pPr>
    </w:p>
    <w:p w14:paraId="4A3CB741" w14:textId="6B432F39" w:rsidR="00C55503" w:rsidRPr="00C77DCC" w:rsidRDefault="003F44B3" w:rsidP="00A15A70">
      <w:pPr>
        <w:pStyle w:val="1"/>
        <w:bidi/>
        <w:spacing w:before="0" w:line="360" w:lineRule="auto"/>
        <w:jc w:val="both"/>
        <w:rPr>
          <w:rFonts w:ascii="Sakkal Majalla" w:eastAsiaTheme="minorHAnsi" w:hAnsi="Sakkal Majalla" w:cs="Traditional Arabic"/>
          <w:b/>
          <w:bCs/>
          <w:color w:val="EE0000"/>
          <w:sz w:val="28"/>
          <w:szCs w:val="28"/>
        </w:rPr>
      </w:pPr>
      <w:r w:rsidRPr="00C77DCC">
        <w:rPr>
          <w:rFonts w:ascii="Sakkal Majalla" w:eastAsiaTheme="minorHAnsi" w:hAnsi="Sakkal Majalla" w:cs="Traditional Arabic" w:hint="cs"/>
          <w:b/>
          <w:bCs/>
          <w:color w:val="EE0000"/>
          <w:sz w:val="28"/>
          <w:szCs w:val="28"/>
          <w:rtl/>
        </w:rPr>
        <w:t>رابعا</w:t>
      </w:r>
      <w:r w:rsidR="00C55503" w:rsidRPr="00C77DCC">
        <w:rPr>
          <w:rFonts w:ascii="Sakkal Majalla" w:eastAsiaTheme="minorHAnsi" w:hAnsi="Sakkal Majalla" w:cs="Traditional Arabic" w:hint="cs"/>
          <w:b/>
          <w:bCs/>
          <w:color w:val="EE0000"/>
          <w:sz w:val="28"/>
          <w:szCs w:val="28"/>
          <w:rtl/>
        </w:rPr>
        <w:t>: الفجوة البحثية:</w:t>
      </w:r>
      <w:bookmarkEnd w:id="38"/>
    </w:p>
    <w:p w14:paraId="38E5944E" w14:textId="77777777" w:rsidR="00A15A70" w:rsidRPr="00C77DCC" w:rsidRDefault="00A15A70" w:rsidP="00A15A70">
      <w:pPr>
        <w:pStyle w:val="a4"/>
        <w:numPr>
          <w:ilvl w:val="0"/>
          <w:numId w:val="115"/>
        </w:numPr>
        <w:bidi/>
        <w:spacing w:line="360" w:lineRule="auto"/>
        <w:jc w:val="both"/>
        <w:rPr>
          <w:rFonts w:ascii="Traditional Arabic" w:hAnsi="Traditional Arabic" w:cs="Traditional Arabic"/>
          <w:color w:val="EE0000"/>
          <w:sz w:val="28"/>
          <w:szCs w:val="28"/>
          <w:lang w:bidi="ar-EG"/>
        </w:rPr>
      </w:pPr>
      <w:bookmarkStart w:id="39" w:name="_Toc233339214"/>
      <w:r w:rsidRPr="00C77DCC">
        <w:rPr>
          <w:rFonts w:ascii="Traditional Arabic" w:hAnsi="Traditional Arabic" w:cs="Traditional Arabic" w:hint="cs"/>
          <w:color w:val="EE0000"/>
          <w:sz w:val="28"/>
          <w:szCs w:val="28"/>
          <w:rtl/>
          <w:lang w:bidi="ar-EG"/>
        </w:rPr>
        <w:t>م</w:t>
      </w:r>
      <w:r w:rsidRPr="00C77DCC">
        <w:rPr>
          <w:rFonts w:ascii="Traditional Arabic" w:hAnsi="Traditional Arabic" w:cs="Traditional Arabic" w:hint="cs"/>
          <w:color w:val="EE0000"/>
          <w:sz w:val="28"/>
          <w:szCs w:val="28"/>
          <w:rtl/>
        </w:rPr>
        <w:t>ن خلال المراجعة الشاملة للأدبيات السابقة، تبين وجود فجوة بحثية واضحة؛ حيث ركزت الدراسات الحديثة جداً مثل دراسة (المطيري، 2025)، ودراسة (هاني، 2025)، ودراسة (البلوي، 2025) على أثر التقنيات الحديثة في سلاسل الإمداد لقطاعات تجارية وصناعية عامة، في حين ركزت دراسات أخرى كدراسة (السردي، 2024)، ودراسة (الطبال، 2024)، ودراسة (سرحان وبو لحديد، 2024) على سياقات إقليمية تختلف في طبيعتها الجغرافية والمائية عن المملكة العربية السعودية</w:t>
      </w:r>
      <w:r w:rsidRPr="00C77DCC">
        <w:rPr>
          <w:rFonts w:ascii="Traditional Arabic" w:hAnsi="Traditional Arabic" w:cs="Traditional Arabic" w:hint="cs"/>
          <w:color w:val="EE0000"/>
          <w:sz w:val="28"/>
          <w:szCs w:val="28"/>
          <w:lang w:bidi="ar-EG"/>
        </w:rPr>
        <w:t>.</w:t>
      </w:r>
    </w:p>
    <w:p w14:paraId="5A7749E7" w14:textId="77777777" w:rsidR="00A15A70" w:rsidRPr="00C77DCC" w:rsidRDefault="00A15A70" w:rsidP="00A15A70">
      <w:pPr>
        <w:pStyle w:val="a4"/>
        <w:numPr>
          <w:ilvl w:val="0"/>
          <w:numId w:val="115"/>
        </w:numPr>
        <w:bidi/>
        <w:spacing w:line="360" w:lineRule="auto"/>
        <w:jc w:val="both"/>
        <w:rPr>
          <w:rFonts w:ascii="Traditional Arabic" w:hAnsi="Traditional Arabic" w:cs="Traditional Arabic"/>
          <w:color w:val="EE0000"/>
          <w:sz w:val="28"/>
          <w:szCs w:val="28"/>
          <w:lang w:bidi="ar-EG"/>
        </w:rPr>
      </w:pPr>
      <w:r w:rsidRPr="00C77DCC">
        <w:rPr>
          <w:rFonts w:ascii="Traditional Arabic" w:hAnsi="Traditional Arabic" w:cs="Traditional Arabic" w:hint="cs"/>
          <w:color w:val="EE0000"/>
          <w:sz w:val="28"/>
          <w:szCs w:val="28"/>
          <w:rtl/>
        </w:rPr>
        <w:t>ومن جانب آخر، فإن الدراسات المحلية والأجنبية المتخصصة في التقنية مثل دراسة (العنزي، 2022)، ودراسة (رشوان، 2022)، ودراسات</w:t>
      </w:r>
      <w:r w:rsidRPr="00C77DCC">
        <w:rPr>
          <w:rFonts w:ascii="Traditional Arabic" w:hAnsi="Traditional Arabic" w:cs="Traditional Arabic" w:hint="cs"/>
          <w:color w:val="EE0000"/>
          <w:sz w:val="28"/>
          <w:szCs w:val="28"/>
          <w:lang w:bidi="ar-EG"/>
        </w:rPr>
        <w:t xml:space="preserve"> (Mamoon et al., 2021) </w:t>
      </w:r>
      <w:r w:rsidRPr="00C77DCC">
        <w:rPr>
          <w:rFonts w:ascii="Traditional Arabic" w:hAnsi="Traditional Arabic" w:cs="Traditional Arabic" w:hint="cs"/>
          <w:color w:val="EE0000"/>
          <w:sz w:val="28"/>
          <w:szCs w:val="28"/>
          <w:rtl/>
        </w:rPr>
        <w:t>و</w:t>
      </w:r>
      <w:r w:rsidRPr="00C77DCC">
        <w:rPr>
          <w:rFonts w:ascii="Traditional Arabic" w:hAnsi="Traditional Arabic" w:cs="Traditional Arabic" w:hint="cs"/>
          <w:color w:val="EE0000"/>
          <w:sz w:val="28"/>
          <w:szCs w:val="28"/>
          <w:lang w:bidi="ar-EG"/>
        </w:rPr>
        <w:t xml:space="preserve">(Deepu &amp; Ravi, 2021) </w:t>
      </w:r>
      <w:r w:rsidRPr="00C77DCC">
        <w:rPr>
          <w:rFonts w:ascii="Traditional Arabic" w:hAnsi="Traditional Arabic" w:cs="Traditional Arabic" w:hint="cs"/>
          <w:color w:val="EE0000"/>
          <w:sz w:val="28"/>
          <w:szCs w:val="28"/>
          <w:rtl/>
        </w:rPr>
        <w:t>ناقشت التكنولوجيا من منظور هندسي أو إداري عام دون ربطها المباشر بمؤشرات كفاءة واستدامة سلاسل إمداد المياه. كما أن الدراسات الأكثر شبهاً كدراسة (العزام، 2020) ودراسة (مصاروة، 2019) باتت لا توائم التسارع التقني والتنظيمي الحالي لقطاع المياه بالمملكة</w:t>
      </w:r>
    </w:p>
    <w:p w14:paraId="2D5B0D64" w14:textId="75A037BE" w:rsidR="00A15A70" w:rsidRPr="00A2614B" w:rsidRDefault="00A15A70" w:rsidP="00A15A70">
      <w:pPr>
        <w:numPr>
          <w:ilvl w:val="0"/>
          <w:numId w:val="11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ركزت الدراسات السابقة (مثل: المطيري، 2025؛ وهاني، 2025؛ </w:t>
      </w:r>
      <w:r w:rsidRPr="00C77DCC">
        <w:rPr>
          <w:rFonts w:ascii="Traditional Arabic" w:hAnsi="Traditional Arabic" w:cs="Traditional Arabic" w:hint="cs"/>
          <w:color w:val="EE0000"/>
          <w:sz w:val="28"/>
          <w:szCs w:val="28"/>
          <w:rtl/>
        </w:rPr>
        <w:t>والبلوى</w:t>
      </w:r>
      <w:r w:rsidRPr="00A2614B">
        <w:rPr>
          <w:rFonts w:ascii="Traditional Arabic" w:hAnsi="Traditional Arabic" w:cs="Traditional Arabic" w:hint="cs"/>
          <w:color w:val="EE0000"/>
          <w:sz w:val="28"/>
          <w:szCs w:val="28"/>
          <w:rtl/>
        </w:rPr>
        <w:t>، 2025) على أثر التقنيات المتقدمة في قطاعات خدمية ولوجستية عامة، بينما تتميز الدراسة الحالية بتخصيص وتوطين هذه التقنيات لقياس كفاءة سلاسل الإمداد في قطاع المياه بالمملكة العربية السعودية تحديداً، وهو قطاع حيوي يحظى بخصوصية استراتيجية بالغة لتوافقه مع مستهدفات رؤية المملكة 2030</w:t>
      </w:r>
      <w:r w:rsidRPr="00A2614B">
        <w:rPr>
          <w:rFonts w:ascii="Traditional Arabic" w:hAnsi="Traditional Arabic" w:cs="Traditional Arabic" w:hint="cs"/>
          <w:color w:val="EE0000"/>
          <w:sz w:val="28"/>
          <w:szCs w:val="28"/>
          <w:lang w:bidi="ar-EG"/>
        </w:rPr>
        <w:t>.</w:t>
      </w:r>
    </w:p>
    <w:p w14:paraId="191D9371" w14:textId="77777777" w:rsidR="00A15A70" w:rsidRPr="00A2614B" w:rsidRDefault="00A15A70" w:rsidP="00A15A70">
      <w:pPr>
        <w:numPr>
          <w:ilvl w:val="0"/>
          <w:numId w:val="11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أسهمت دراسات كل من (السردي، 2024؛ والطبال، 2024؛ وسرحان وبو لحديد، 2024) في تعميق الفهم الفلسفي لآليات عمل التقنيات المتقدمة (كالذكاء الاصطناعي، وإنترنت الأشياء، وسلسلة الكتل)؛ مما </w:t>
      </w:r>
      <w:r w:rsidRPr="00A2614B">
        <w:rPr>
          <w:rFonts w:ascii="Traditional Arabic" w:hAnsi="Traditional Arabic" w:cs="Traditional Arabic" w:hint="cs"/>
          <w:color w:val="EE0000"/>
          <w:sz w:val="28"/>
          <w:szCs w:val="28"/>
          <w:rtl/>
        </w:rPr>
        <w:lastRenderedPageBreak/>
        <w:t>مكن الباحث من صياغة إطار نظري متكامل يربط بدقة بين متغيرات التقنية ومؤشرات كفاءة سلاسل الإمداد (المرونة، السرعة، الاستجابة، خفض التكاليف)</w:t>
      </w:r>
      <w:r w:rsidRPr="00A2614B">
        <w:rPr>
          <w:rFonts w:ascii="Traditional Arabic" w:hAnsi="Traditional Arabic" w:cs="Traditional Arabic" w:hint="cs"/>
          <w:color w:val="EE0000"/>
          <w:sz w:val="28"/>
          <w:szCs w:val="28"/>
          <w:lang w:bidi="ar-EG"/>
        </w:rPr>
        <w:t>.</w:t>
      </w:r>
    </w:p>
    <w:p w14:paraId="1EAE0EEC" w14:textId="77777777" w:rsidR="00A15A70" w:rsidRPr="00C77DCC" w:rsidRDefault="00A15A70" w:rsidP="00A15A70">
      <w:pPr>
        <w:pStyle w:val="a4"/>
        <w:numPr>
          <w:ilvl w:val="0"/>
          <w:numId w:val="113"/>
        </w:num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ساعدت الدراسات الأقدم نسبياً</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مثل: العنزي، 2022؛ ورشوان، 2022؛ ودراسة</w:t>
      </w:r>
      <w:r w:rsidRPr="00C77DCC">
        <w:rPr>
          <w:rFonts w:ascii="Traditional Arabic" w:hAnsi="Traditional Arabic" w:cs="Traditional Arabic" w:hint="cs"/>
          <w:color w:val="EE0000"/>
          <w:sz w:val="28"/>
          <w:szCs w:val="28"/>
          <w:lang w:bidi="ar-EG"/>
        </w:rPr>
        <w:t xml:space="preserve"> Mamoon et al., 2021</w:t>
      </w:r>
      <w:r w:rsidRPr="00C77DCC">
        <w:rPr>
          <w:rFonts w:ascii="Traditional Arabic" w:hAnsi="Traditional Arabic" w:cs="Traditional Arabic" w:hint="cs"/>
          <w:color w:val="EE0000"/>
          <w:sz w:val="28"/>
          <w:szCs w:val="28"/>
          <w:rtl/>
        </w:rPr>
        <w:t>؛ ودراسة</w:t>
      </w:r>
      <w:r w:rsidRPr="00C77DCC">
        <w:rPr>
          <w:rFonts w:ascii="Traditional Arabic" w:hAnsi="Traditional Arabic" w:cs="Traditional Arabic" w:hint="cs"/>
          <w:color w:val="EE0000"/>
          <w:sz w:val="28"/>
          <w:szCs w:val="28"/>
          <w:lang w:bidi="ar-EG"/>
        </w:rPr>
        <w:t xml:space="preserve"> Deepu and Ravi, 2021) </w:t>
      </w:r>
      <w:r w:rsidRPr="00C77DCC">
        <w:rPr>
          <w:rFonts w:ascii="Traditional Arabic" w:hAnsi="Traditional Arabic" w:cs="Traditional Arabic" w:hint="cs"/>
          <w:color w:val="EE0000"/>
          <w:sz w:val="28"/>
          <w:szCs w:val="28"/>
          <w:rtl/>
        </w:rPr>
        <w:t>في تتبع منحنى التطور التكنولوجي في إدارة الإمدادات، مما وفّر خط أساس</w:t>
      </w:r>
      <w:r w:rsidRPr="00C77DCC">
        <w:rPr>
          <w:rFonts w:ascii="Traditional Arabic" w:hAnsi="Traditional Arabic" w:cs="Traditional Arabic" w:hint="cs"/>
          <w:color w:val="EE0000"/>
          <w:sz w:val="28"/>
          <w:szCs w:val="28"/>
          <w:lang w:bidi="ar-EG"/>
        </w:rPr>
        <w:t xml:space="preserve"> (Baseline) </w:t>
      </w:r>
      <w:r w:rsidRPr="00C77DCC">
        <w:rPr>
          <w:rFonts w:ascii="Traditional Arabic" w:hAnsi="Traditional Arabic" w:cs="Traditional Arabic" w:hint="cs"/>
          <w:color w:val="EE0000"/>
          <w:sz w:val="28"/>
          <w:szCs w:val="28"/>
          <w:rtl/>
        </w:rPr>
        <w:t>مرجعي للمقارنة بين الأنظمة التقليدية والأنظمة الذكية الحديثة المستخدمة حالياً</w:t>
      </w:r>
    </w:p>
    <w:p w14:paraId="2C097B00" w14:textId="77777777" w:rsidR="00A15A70" w:rsidRPr="00C77DCC" w:rsidRDefault="00A15A70" w:rsidP="00A15A70">
      <w:pPr>
        <w:numPr>
          <w:ilvl w:val="0"/>
          <w:numId w:val="114"/>
        </w:numPr>
        <w:bidi/>
        <w:spacing w:line="360" w:lineRule="auto"/>
        <w:jc w:val="both"/>
        <w:rPr>
          <w:rFonts w:ascii="Traditional Arabic" w:hAnsi="Traditional Arabic" w:cs="Traditional Arabic"/>
          <w:color w:val="EE0000"/>
          <w:sz w:val="28"/>
          <w:szCs w:val="28"/>
          <w:rtl/>
        </w:rPr>
      </w:pPr>
      <w:r w:rsidRPr="00C60281">
        <w:rPr>
          <w:rFonts w:ascii="Traditional Arabic" w:hAnsi="Traditional Arabic" w:cs="Traditional Arabic" w:hint="cs"/>
          <w:color w:val="EE0000"/>
          <w:sz w:val="28"/>
          <w:szCs w:val="28"/>
          <w:rtl/>
        </w:rPr>
        <w:t>لا توجد دراسة تحليلية متكاملة تربط بين المتغيرات المذكورة وتستهدف تحديات قطاع المياه السعودي (مثل شح الموارد وندرة المياه وارتفاع تكلفة التحلية والنقل)</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rPr>
        <w:t>بناءً على ما تقدم، تتضح الفجوة البحثية في ندرة الدراسات العربية والمحلية - في حدود علم الباحث - التي جمعت بين ركيزتين</w:t>
      </w:r>
      <w:r w:rsidRPr="00C77DCC">
        <w:rPr>
          <w:rFonts w:ascii="Traditional Arabic" w:hAnsi="Traditional Arabic" w:cs="Traditional Arabic" w:hint="cs"/>
          <w:color w:val="EE0000"/>
          <w:sz w:val="28"/>
          <w:szCs w:val="28"/>
          <w:lang w:bidi="ar-EG"/>
        </w:rPr>
        <w:t xml:space="preserve">: (1) </w:t>
      </w:r>
      <w:r w:rsidRPr="00C77DCC">
        <w:rPr>
          <w:rFonts w:ascii="Traditional Arabic" w:hAnsi="Traditional Arabic" w:cs="Traditional Arabic" w:hint="cs"/>
          <w:color w:val="EE0000"/>
          <w:sz w:val="28"/>
          <w:szCs w:val="28"/>
          <w:rtl/>
        </w:rPr>
        <w:t>تقنيات الثورة الصناعية الرابعة المتقدمة، (2) كفاءة سلاسل إمداد قطاع المياه في البيئة السعودية</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 xml:space="preserve">ومن هنا تستمد دراسة </w:t>
      </w:r>
      <w:r w:rsidRPr="00C77DCC">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rPr>
        <w:t>المطيري، 2025</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قيمتها العلمية والتطبيقية، حيث تسعى لتغطية هذا القصور المعرفي وتقديم نموذج تحليلي يخدم صناع القرار في المؤسسات المائية بالمملكة</w:t>
      </w:r>
      <w:r w:rsidRPr="00C77DCC">
        <w:rPr>
          <w:rFonts w:ascii="Traditional Arabic" w:hAnsi="Traditional Arabic" w:cs="Traditional Arabic" w:hint="cs"/>
          <w:color w:val="EE0000"/>
          <w:sz w:val="28"/>
          <w:szCs w:val="28"/>
          <w:lang w:bidi="ar-EG"/>
        </w:rPr>
        <w:t>."</w:t>
      </w:r>
    </w:p>
    <w:p w14:paraId="02C071D7" w14:textId="77777777" w:rsidR="00A15A70" w:rsidRDefault="00A15A70" w:rsidP="00A15A70">
      <w:pPr>
        <w:pStyle w:val="a4"/>
        <w:numPr>
          <w:ilvl w:val="0"/>
          <w:numId w:val="114"/>
        </w:numPr>
        <w:bidi/>
        <w:spacing w:line="360" w:lineRule="auto"/>
        <w:jc w:val="both"/>
        <w:rPr>
          <w:rFonts w:ascii="Traditional Arabic" w:hAnsi="Traditional Arabic" w:cs="Traditional Arabic"/>
          <w:sz w:val="28"/>
          <w:szCs w:val="28"/>
          <w:lang w:bidi="ar-EG"/>
        </w:rPr>
      </w:pPr>
      <w:r w:rsidRPr="00C77DCC">
        <w:rPr>
          <w:rFonts w:ascii="Traditional Arabic" w:hAnsi="Traditional Arabic" w:cs="Traditional Arabic" w:hint="cs"/>
          <w:color w:val="EE0000"/>
          <w:sz w:val="28"/>
          <w:szCs w:val="28"/>
          <w:rtl/>
          <w:lang w:bidi="ar-EG"/>
        </w:rPr>
        <w:t>على الرغم من ثراء الدراسات السابقة التي تناولت التقنيات المتقدمة في سلاسل الإمداد بشكل عام، كدراسات (بركات، 2023) و(</w:t>
      </w:r>
      <w:r w:rsidRPr="00C77DCC">
        <w:rPr>
          <w:rFonts w:ascii="Traditional Arabic" w:hAnsi="Traditional Arabic" w:cs="Traditional Arabic" w:hint="cs"/>
          <w:color w:val="EE0000"/>
          <w:sz w:val="28"/>
          <w:szCs w:val="28"/>
          <w:lang w:bidi="ar-EG"/>
        </w:rPr>
        <w:t>Neirotti, 2023</w:t>
      </w:r>
      <w:r w:rsidRPr="00C77DCC">
        <w:rPr>
          <w:rFonts w:ascii="Traditional Arabic" w:hAnsi="Traditional Arabic" w:cs="Traditional Arabic" w:hint="cs"/>
          <w:color w:val="EE0000"/>
          <w:sz w:val="28"/>
          <w:szCs w:val="28"/>
          <w:rtl/>
          <w:lang w:bidi="ar-EG"/>
        </w:rPr>
        <w:t>) ودراسات التحول الرقمي العام مثل (ذكرى وآخرون، 2024) و(</w:t>
      </w:r>
      <w:r w:rsidRPr="00C77DCC">
        <w:rPr>
          <w:rFonts w:ascii="Traditional Arabic" w:hAnsi="Traditional Arabic" w:cs="Traditional Arabic" w:hint="cs"/>
          <w:color w:val="EE0000"/>
          <w:sz w:val="28"/>
          <w:szCs w:val="28"/>
          <w:lang w:bidi="ar-EG"/>
        </w:rPr>
        <w:t>Ekonomi, 2024</w:t>
      </w:r>
      <w:r w:rsidRPr="00C77DCC">
        <w:rPr>
          <w:rFonts w:ascii="Traditional Arabic" w:hAnsi="Traditional Arabic" w:cs="Traditional Arabic" w:hint="cs"/>
          <w:color w:val="EE0000"/>
          <w:sz w:val="28"/>
          <w:szCs w:val="28"/>
          <w:rtl/>
          <w:lang w:bidi="ar-EG"/>
        </w:rPr>
        <w:t>)، إلا أن هناك ندرة في الأبحاث التي تربط هذه التقنيات بكفاءة سلاسل إمداد المياه في سياق السعودية. تتبلور الفجوة البحثية في غياب دراسة تحليلية تطبيقية شاملة تقيس الأثر المباشر للتقنيات المتقدمة على كفاءة قطاع المياه السعودي، وهو ما تسعى الدراسة الحالية لسده.</w:t>
      </w:r>
    </w:p>
    <w:p w14:paraId="5E18E355" w14:textId="77777777" w:rsidR="00C77DCC" w:rsidRDefault="00C77DCC" w:rsidP="00C77DCC">
      <w:pPr>
        <w:bidi/>
        <w:spacing w:line="360" w:lineRule="auto"/>
        <w:jc w:val="both"/>
        <w:rPr>
          <w:rFonts w:ascii="Traditional Arabic" w:hAnsi="Traditional Arabic" w:cs="Traditional Arabic"/>
          <w:sz w:val="28"/>
          <w:szCs w:val="28"/>
          <w:rtl/>
          <w:lang w:bidi="ar-EG"/>
        </w:rPr>
      </w:pPr>
    </w:p>
    <w:p w14:paraId="4149193A" w14:textId="77777777" w:rsidR="00C77DCC" w:rsidRPr="00C77DCC" w:rsidRDefault="00C77DCC" w:rsidP="00C77DCC">
      <w:pPr>
        <w:bidi/>
        <w:spacing w:line="360" w:lineRule="auto"/>
        <w:jc w:val="both"/>
        <w:rPr>
          <w:rFonts w:ascii="Traditional Arabic" w:hAnsi="Traditional Arabic" w:cs="Traditional Arabic"/>
          <w:sz w:val="28"/>
          <w:szCs w:val="28"/>
          <w:rtl/>
          <w:lang w:bidi="ar-EG"/>
        </w:rPr>
      </w:pPr>
    </w:p>
    <w:p w14:paraId="503AE53D" w14:textId="3B66EB7B" w:rsidR="00E96F6C" w:rsidRPr="002A0562" w:rsidRDefault="009C1FB7" w:rsidP="004A0339">
      <w:pPr>
        <w:pStyle w:val="1"/>
        <w:bidi/>
        <w:jc w:val="both"/>
        <w:rPr>
          <w:rFonts w:ascii="Sakkal Majalla" w:eastAsiaTheme="minorHAnsi" w:hAnsi="Sakkal Majalla" w:cs="Traditional Arabic"/>
          <w:b/>
          <w:bCs/>
          <w:color w:val="000000" w:themeColor="text1"/>
          <w:sz w:val="28"/>
          <w:szCs w:val="28"/>
          <w:rtl/>
        </w:rPr>
      </w:pPr>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39"/>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40" w:name="_Hlk216318431"/>
    </w:p>
    <w:p w14:paraId="18ADA238" w14:textId="77777777" w:rsidR="001C25C7" w:rsidRDefault="0059399F" w:rsidP="0059399F">
      <w:pPr>
        <w:jc w:val="center"/>
        <w:outlineLvl w:val="0"/>
        <w:rPr>
          <w:b/>
          <w:bCs/>
          <w:sz w:val="48"/>
          <w:szCs w:val="48"/>
          <w:rtl/>
          <w:lang w:bidi="ar-EG"/>
        </w:rPr>
      </w:pPr>
      <w:bookmarkStart w:id="41" w:name="_Toc233339215"/>
      <w:r w:rsidRPr="00E72DF0">
        <w:rPr>
          <w:rFonts w:hint="cs"/>
          <w:b/>
          <w:bCs/>
          <w:sz w:val="48"/>
          <w:szCs w:val="48"/>
          <w:rtl/>
          <w:lang w:bidi="ar-EG"/>
        </w:rPr>
        <w:t xml:space="preserve">الفصل </w:t>
      </w:r>
      <w:r>
        <w:rPr>
          <w:rFonts w:hint="cs"/>
          <w:b/>
          <w:bCs/>
          <w:sz w:val="48"/>
          <w:szCs w:val="48"/>
          <w:rtl/>
          <w:lang w:bidi="ar-EG"/>
        </w:rPr>
        <w:t>الثالث</w:t>
      </w:r>
      <w:bookmarkEnd w:id="41"/>
    </w:p>
    <w:p w14:paraId="4BE7793D" w14:textId="309C23FF" w:rsidR="0059399F" w:rsidRPr="00E72DF0" w:rsidRDefault="001C25C7" w:rsidP="0059399F">
      <w:pPr>
        <w:jc w:val="center"/>
        <w:outlineLvl w:val="0"/>
        <w:rPr>
          <w:b/>
          <w:bCs/>
          <w:sz w:val="48"/>
          <w:szCs w:val="48"/>
          <w:rtl/>
          <w:lang w:bidi="ar-EG"/>
        </w:rPr>
      </w:pPr>
      <w:r>
        <w:rPr>
          <w:rFonts w:hint="cs"/>
          <w:b/>
          <w:bCs/>
          <w:sz w:val="48"/>
          <w:szCs w:val="48"/>
          <w:rtl/>
          <w:lang w:bidi="ar-EG"/>
        </w:rPr>
        <w:t>منهجية الدراسة</w:t>
      </w:r>
      <w:r w:rsidR="0059399F"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38387B07" w:rsidR="0059399F" w:rsidRDefault="001C25C7">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المنهج العلمي</w:t>
      </w:r>
      <w:r w:rsidR="0059399F"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Default="00AD6477" w:rsidP="004A0339">
      <w:pPr>
        <w:bidi/>
        <w:spacing w:after="200" w:line="360" w:lineRule="auto"/>
        <w:jc w:val="both"/>
        <w:rPr>
          <w:rFonts w:ascii="Calibri" w:eastAsia="Calibri" w:hAnsi="Calibri" w:cs="Arial"/>
          <w:color w:val="000000" w:themeColor="text1"/>
          <w:sz w:val="28"/>
          <w:szCs w:val="28"/>
          <w:rtl/>
          <w:lang w:bidi="ar-EG"/>
        </w:rPr>
      </w:pPr>
    </w:p>
    <w:p w14:paraId="50EAB4B6" w14:textId="77777777" w:rsidR="00C77DCC" w:rsidRPr="004A0339" w:rsidRDefault="00C77DCC" w:rsidP="00C77DCC">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7BBF5C6D" w:rsidR="00AD6477" w:rsidRPr="00C77DCC" w:rsidRDefault="00C77DCC" w:rsidP="00BE2227">
      <w:pPr>
        <w:bidi/>
        <w:spacing w:after="200" w:line="360" w:lineRule="auto"/>
        <w:jc w:val="center"/>
        <w:rPr>
          <w:rFonts w:ascii="Calibri" w:eastAsia="Calibri" w:hAnsi="Calibri" w:cs="Arial"/>
          <w:b/>
          <w:bCs/>
          <w:color w:val="000000" w:themeColor="text1"/>
          <w:sz w:val="36"/>
          <w:szCs w:val="36"/>
          <w:rtl/>
          <w:lang w:bidi="ar-EG"/>
        </w:rPr>
      </w:pPr>
      <w:r w:rsidRPr="00C77DCC">
        <w:rPr>
          <w:rFonts w:ascii="Calibri" w:eastAsia="Calibri" w:hAnsi="Calibri" w:cs="Arial" w:hint="cs"/>
          <w:b/>
          <w:bCs/>
          <w:color w:val="000000" w:themeColor="text1"/>
          <w:sz w:val="36"/>
          <w:szCs w:val="36"/>
          <w:rtl/>
          <w:lang w:bidi="ar-EG"/>
        </w:rPr>
        <w:lastRenderedPageBreak/>
        <w:t>الفصل الثالث: منهجية الدراسة</w:t>
      </w:r>
    </w:p>
    <w:p w14:paraId="640AAD97" w14:textId="43826FD2" w:rsidR="00D45A2B" w:rsidRPr="004A0339" w:rsidRDefault="0003356F" w:rsidP="00BE2227">
      <w:pPr>
        <w:bidi/>
        <w:spacing w:after="120" w:line="360" w:lineRule="auto"/>
        <w:jc w:val="both"/>
        <w:outlineLvl w:val="0"/>
        <w:rPr>
          <w:rFonts w:ascii="Traditional Arabic" w:hAnsi="Traditional Arabic" w:cs="Traditional Arabic"/>
          <w:b/>
          <w:bCs/>
          <w:color w:val="000000" w:themeColor="text1"/>
          <w:sz w:val="28"/>
          <w:szCs w:val="28"/>
          <w:rtl/>
          <w:lang w:bidi="ar-EG"/>
        </w:rPr>
      </w:pPr>
      <w:bookmarkStart w:id="42" w:name="_Toc233339216"/>
      <w:bookmarkStart w:id="43" w:name="_Hlk212517707"/>
      <w:bookmarkEnd w:id="40"/>
      <w:r>
        <w:rPr>
          <w:rFonts w:ascii="Traditional Arabic" w:hAnsi="Traditional Arabic" w:cs="Traditional Arabic" w:hint="cs"/>
          <w:b/>
          <w:bCs/>
          <w:color w:val="000000" w:themeColor="text1"/>
          <w:sz w:val="28"/>
          <w:szCs w:val="28"/>
          <w:rtl/>
          <w:lang w:bidi="ar-EG"/>
        </w:rPr>
        <w:t xml:space="preserve">3.1 </w:t>
      </w:r>
      <w:r w:rsidR="00D45A2B" w:rsidRPr="004A0339">
        <w:rPr>
          <w:rFonts w:ascii="Traditional Arabic" w:hAnsi="Traditional Arabic" w:cs="Traditional Arabic" w:hint="cs"/>
          <w:b/>
          <w:bCs/>
          <w:color w:val="000000" w:themeColor="text1"/>
          <w:sz w:val="28"/>
          <w:szCs w:val="28"/>
          <w:rtl/>
          <w:lang w:bidi="ar-EG"/>
        </w:rPr>
        <w:t>مقدمة:</w:t>
      </w:r>
      <w:bookmarkEnd w:id="42"/>
    </w:p>
    <w:bookmarkEnd w:id="43"/>
    <w:p w14:paraId="4BDF236E" w14:textId="6EC9A089" w:rsidR="000F1EAC" w:rsidRPr="000F1EAC" w:rsidRDefault="000F1EAC" w:rsidP="00BE2227">
      <w:pPr>
        <w:bidi/>
        <w:spacing w:after="120" w:line="36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bookmarkStart w:id="44" w:name="_Toc233339217"/>
    </w:p>
    <w:p w14:paraId="7DE634AD" w14:textId="77777777" w:rsidR="000F1EAC" w:rsidRDefault="000F1EAC"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p>
    <w:p w14:paraId="151DCC1B" w14:textId="56866639" w:rsidR="00D45A2B" w:rsidRPr="004A0339" w:rsidRDefault="0003356F"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hint="cs"/>
          <w:b/>
          <w:bCs/>
          <w:color w:val="000000" w:themeColor="text1"/>
          <w:sz w:val="28"/>
          <w:szCs w:val="28"/>
          <w:rtl/>
        </w:rPr>
        <w:t xml:space="preserve">3.2 </w:t>
      </w:r>
      <w:r w:rsidR="001C25C7">
        <w:rPr>
          <w:rFonts w:ascii="Traditional Arabic" w:eastAsia="Times New Roman" w:hAnsi="Traditional Arabic" w:cs="Traditional Arabic" w:hint="cs"/>
          <w:b/>
          <w:bCs/>
          <w:color w:val="000000" w:themeColor="text1"/>
          <w:sz w:val="28"/>
          <w:szCs w:val="28"/>
          <w:rtl/>
        </w:rPr>
        <w:t>المنهج العلمي</w:t>
      </w:r>
      <w:r w:rsidR="00D45A2B" w:rsidRPr="004A0339">
        <w:rPr>
          <w:rFonts w:ascii="Traditional Arabic" w:eastAsia="Times New Roman" w:hAnsi="Traditional Arabic" w:cs="Traditional Arabic"/>
          <w:b/>
          <w:bCs/>
          <w:color w:val="000000" w:themeColor="text1"/>
          <w:sz w:val="28"/>
          <w:szCs w:val="28"/>
        </w:rPr>
        <w:t>:</w:t>
      </w:r>
      <w:bookmarkEnd w:id="44"/>
    </w:p>
    <w:p w14:paraId="332BD6B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5B7D9AF6"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 xml:space="preserve">سرحان، </w:t>
      </w:r>
      <w:r w:rsidR="007F21BA" w:rsidRPr="004A0339">
        <w:rPr>
          <w:rFonts w:ascii="Traditional Arabic" w:eastAsia="Times New Roman" w:hAnsi="Traditional Arabic" w:cs="Traditional Arabic" w:hint="cs"/>
          <w:color w:val="000000" w:themeColor="text1"/>
          <w:sz w:val="28"/>
          <w:szCs w:val="28"/>
          <w:rtl/>
        </w:rPr>
        <w:t>بو لحدي</w:t>
      </w:r>
      <w:r w:rsidR="007F21BA" w:rsidRPr="004A0339">
        <w:rPr>
          <w:rFonts w:ascii="Traditional Arabic" w:eastAsia="Times New Roman" w:hAnsi="Traditional Arabic" w:cs="Traditional Arabic" w:hint="eastAsia"/>
          <w:color w:val="000000" w:themeColor="text1"/>
          <w:sz w:val="28"/>
          <w:szCs w:val="28"/>
          <w:rtl/>
        </w:rPr>
        <w:t>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1E37797" w:rsidR="00D45A2B" w:rsidRPr="0003356F" w:rsidRDefault="00D45A2B" w:rsidP="00BE2227">
      <w:pPr>
        <w:pStyle w:val="a4"/>
        <w:numPr>
          <w:ilvl w:val="1"/>
          <w:numId w:val="6"/>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45" w:name="_Toc233339218"/>
      <w:r w:rsidRPr="0003356F">
        <w:rPr>
          <w:rFonts w:ascii="Traditional Arabic" w:eastAsia="Times New Roman" w:hAnsi="Traditional Arabic" w:cs="Traditional Arabic"/>
          <w:b/>
          <w:bCs/>
          <w:color w:val="000000" w:themeColor="text1"/>
          <w:sz w:val="28"/>
          <w:szCs w:val="28"/>
          <w:rtl/>
        </w:rPr>
        <w:lastRenderedPageBreak/>
        <w:t xml:space="preserve">تحديد مجتمع وعينة </w:t>
      </w:r>
      <w:r w:rsidRPr="0003356F">
        <w:rPr>
          <w:rFonts w:ascii="Traditional Arabic" w:eastAsia="Times New Roman" w:hAnsi="Traditional Arabic" w:cs="Traditional Arabic" w:hint="cs"/>
          <w:b/>
          <w:bCs/>
          <w:color w:val="000000" w:themeColor="text1"/>
          <w:sz w:val="28"/>
          <w:szCs w:val="28"/>
          <w:rtl/>
        </w:rPr>
        <w:t>البحث</w:t>
      </w:r>
      <w:r w:rsidRPr="0003356F">
        <w:rPr>
          <w:rFonts w:ascii="Traditional Arabic" w:eastAsia="Times New Roman" w:hAnsi="Traditional Arabic" w:cs="Traditional Arabic"/>
          <w:b/>
          <w:bCs/>
          <w:color w:val="000000" w:themeColor="text1"/>
          <w:sz w:val="28"/>
          <w:szCs w:val="28"/>
        </w:rPr>
        <w:t>.</w:t>
      </w:r>
      <w:bookmarkEnd w:id="45"/>
    </w:p>
    <w:p w14:paraId="51510993" w14:textId="77777777" w:rsidR="00435FB0" w:rsidRDefault="00435FB0"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2FC9AFC" w:rsidR="00D45A2B" w:rsidRPr="004A0339" w:rsidRDefault="004A4945"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w:t>
      </w:r>
      <w:r w:rsidR="001C25C7" w:rsidRPr="004A4945">
        <w:rPr>
          <w:rFonts w:ascii="Traditional Arabic" w:hAnsi="Traditional Arabic" w:cs="Traditional Arabic" w:hint="cs"/>
          <w:color w:val="000000" w:themeColor="text1"/>
          <w:sz w:val="28"/>
          <w:szCs w:val="28"/>
          <w:rtl/>
        </w:rPr>
        <w:t xml:space="preserve">للمياه </w:t>
      </w:r>
      <w:r w:rsidR="001C25C7">
        <w:rPr>
          <w:rFonts w:ascii="Traditional Arabic" w:hAnsi="Traditional Arabic" w:cs="Traditional Arabic" w:hint="cs"/>
          <w:color w:val="000000" w:themeColor="text1"/>
          <w:sz w:val="28"/>
          <w:szCs w:val="28"/>
          <w:rtl/>
        </w:rPr>
        <w:t>بالمنطقة</w:t>
      </w:r>
      <w:r>
        <w:rPr>
          <w:rFonts w:ascii="Traditional Arabic" w:hAnsi="Traditional Arabic" w:cs="Traditional Arabic" w:hint="cs"/>
          <w:color w:val="000000" w:themeColor="text1"/>
          <w:sz w:val="28"/>
          <w:szCs w:val="28"/>
          <w:rtl/>
        </w:rPr>
        <w:t xml:space="preserve">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w:t>
      </w:r>
      <w:r w:rsidR="001C25C7">
        <w:rPr>
          <w:rFonts w:ascii="Traditional Arabic" w:hAnsi="Traditional Arabic" w:cs="Traditional Arabic" w:hint="cs"/>
          <w:color w:val="000000" w:themeColor="text1"/>
          <w:sz w:val="28"/>
          <w:szCs w:val="28"/>
          <w:rtl/>
        </w:rPr>
        <w:t>الإدارا</w:t>
      </w:r>
      <w:r w:rsidR="001C25C7">
        <w:rPr>
          <w:rFonts w:ascii="Traditional Arabic" w:hAnsi="Traditional Arabic" w:cs="Traditional Arabic" w:hint="eastAsia"/>
          <w:color w:val="000000" w:themeColor="text1"/>
          <w:sz w:val="28"/>
          <w:szCs w:val="28"/>
          <w:rtl/>
        </w:rPr>
        <w:t>ت</w:t>
      </w:r>
      <w:r>
        <w:rPr>
          <w:rFonts w:ascii="Traditional Arabic" w:hAnsi="Traditional Arabic" w:cs="Traditional Arabic" w:hint="cs"/>
          <w:color w:val="000000" w:themeColor="text1"/>
          <w:sz w:val="28"/>
          <w:szCs w:val="28"/>
          <w:rtl/>
        </w:rPr>
        <w:t xml:space="preserve"> التشغيلية في الشركة وهم الفئة المستهدفة من تلك الدراسة </w:t>
      </w:r>
      <w:r w:rsidR="001C25C7">
        <w:rPr>
          <w:rFonts w:ascii="Traditional Arabic" w:hAnsi="Traditional Arabic" w:cs="Traditional Arabic" w:hint="cs"/>
          <w:color w:val="000000" w:themeColor="text1"/>
          <w:sz w:val="28"/>
          <w:szCs w:val="28"/>
          <w:rtl/>
        </w:rPr>
        <w:t>حيث</w:t>
      </w:r>
      <w:r>
        <w:rPr>
          <w:rFonts w:ascii="Traditional Arabic" w:hAnsi="Traditional Arabic" w:cs="Traditional Arabic" w:hint="cs"/>
          <w:color w:val="000000" w:themeColor="text1"/>
          <w:sz w:val="28"/>
          <w:szCs w:val="28"/>
          <w:rtl/>
        </w:rPr>
        <w:t xml:space="preserve">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w:t>
      </w:r>
      <w:r w:rsidR="00BE4F8A">
        <w:rPr>
          <w:rFonts w:ascii="Traditional Arabic" w:hAnsi="Traditional Arabic" w:cs="Traditional Arabic" w:hint="cs"/>
          <w:color w:val="000000" w:themeColor="text1"/>
          <w:sz w:val="28"/>
          <w:szCs w:val="28"/>
          <w:rtl/>
        </w:rPr>
        <w:t>12</w:t>
      </w:r>
      <w:r w:rsidR="0013729A" w:rsidRPr="004A0339">
        <w:rPr>
          <w:rFonts w:ascii="Traditional Arabic" w:hAnsi="Traditional Arabic" w:cs="Traditional Arabic"/>
          <w:color w:val="000000" w:themeColor="text1"/>
          <w:sz w:val="28"/>
          <w:szCs w:val="28"/>
          <w:rtl/>
        </w:rPr>
        <w:t>0) موظفًا موزعين 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Pr="004A0339" w:rsidRDefault="0013729A"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a8"/>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4"/>
        <w:gridCol w:w="1559"/>
        <w:gridCol w:w="1902"/>
        <w:gridCol w:w="1926"/>
        <w:gridCol w:w="1697"/>
      </w:tblGrid>
      <w:tr w:rsidR="00AD5A3F" w:rsidRPr="004A0339" w14:paraId="697C2412" w14:textId="77777777" w:rsidTr="00AD5A3F">
        <w:trPr>
          <w:trHeight w:val="580"/>
          <w:jc w:val="center"/>
        </w:trPr>
        <w:tc>
          <w:tcPr>
            <w:tcW w:w="1984" w:type="dxa"/>
            <w:tcBorders>
              <w:bottom w:val="thinThickSmallGap" w:sz="18" w:space="0" w:color="auto"/>
            </w:tcBorders>
            <w:vAlign w:val="center"/>
            <w:hideMark/>
          </w:tcPr>
          <w:p w14:paraId="463FA272"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9" w:type="dxa"/>
            <w:tcBorders>
              <w:bottom w:val="thinThickSmallGap" w:sz="18" w:space="0" w:color="auto"/>
            </w:tcBorders>
            <w:vAlign w:val="center"/>
            <w:hideMark/>
          </w:tcPr>
          <w:p w14:paraId="1247B8B2"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02"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D5A3F" w:rsidRPr="004A0339" w14:paraId="669D6E44" w14:textId="77777777" w:rsidTr="00B04BFB">
              <w:trPr>
                <w:tblCellSpacing w:w="15" w:type="dxa"/>
              </w:trPr>
              <w:tc>
                <w:tcPr>
                  <w:tcW w:w="0" w:type="auto"/>
                  <w:vAlign w:val="center"/>
                  <w:hideMark/>
                </w:tcPr>
                <w:p w14:paraId="512DD6FC" w14:textId="77777777" w:rsidR="00AD5A3F" w:rsidRPr="004A0339" w:rsidRDefault="00AD5A3F" w:rsidP="00BE2227">
                  <w:pPr>
                    <w:bidi/>
                    <w:spacing w:after="0" w:line="360" w:lineRule="auto"/>
                    <w:jc w:val="both"/>
                    <w:rPr>
                      <w:rFonts w:ascii="Times New Roman" w:eastAsia="Times New Roman" w:hAnsi="Times New Roman" w:cs="Times New Roman"/>
                      <w:color w:val="000000" w:themeColor="text1"/>
                      <w:sz w:val="28"/>
                      <w:szCs w:val="28"/>
                    </w:rPr>
                  </w:pPr>
                </w:p>
              </w:tc>
            </w:tr>
          </w:tbl>
          <w:p w14:paraId="409C160C" w14:textId="77777777" w:rsidR="00AD5A3F" w:rsidRPr="004A0339" w:rsidRDefault="00AD5A3F" w:rsidP="00BE2227">
            <w:pPr>
              <w:bidi/>
              <w:spacing w:after="0" w:line="360" w:lineRule="auto"/>
              <w:jc w:val="both"/>
              <w:rPr>
                <w:rFonts w:ascii="Times New Roman" w:eastAsia="Times New Roman" w:hAnsi="Times New Roman" w:cs="Times New Roman"/>
                <w:vanish/>
                <w:color w:val="000000" w:themeColor="text1"/>
                <w:sz w:val="28"/>
                <w:szCs w:val="28"/>
              </w:rPr>
            </w:pPr>
          </w:p>
          <w:p w14:paraId="60551DBE" w14:textId="3F06A10D"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6" w:type="dxa"/>
            <w:tcBorders>
              <w:bottom w:val="thinThickSmallGap" w:sz="18" w:space="0" w:color="auto"/>
            </w:tcBorders>
            <w:vAlign w:val="center"/>
          </w:tcPr>
          <w:p w14:paraId="3AC6B416" w14:textId="7D0D7A41"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697" w:type="dxa"/>
            <w:tcBorders>
              <w:bottom w:val="thinThickSmallGap" w:sz="18" w:space="0" w:color="auto"/>
            </w:tcBorders>
            <w:vAlign w:val="center"/>
            <w:hideMark/>
          </w:tcPr>
          <w:p w14:paraId="648550DD" w14:textId="62A4C35E"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AD5A3F" w:rsidRPr="004A0339" w14:paraId="7BC8A74A" w14:textId="77777777" w:rsidTr="00AD5A3F">
        <w:trPr>
          <w:trHeight w:val="371"/>
          <w:jc w:val="center"/>
        </w:trPr>
        <w:tc>
          <w:tcPr>
            <w:tcW w:w="1984" w:type="dxa"/>
            <w:vAlign w:val="center"/>
            <w:hideMark/>
          </w:tcPr>
          <w:p w14:paraId="3746F80A"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9" w:type="dxa"/>
            <w:vAlign w:val="center"/>
            <w:hideMark/>
          </w:tcPr>
          <w:p w14:paraId="38A666E8" w14:textId="630FC3BA"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902" w:type="dxa"/>
          </w:tcPr>
          <w:p w14:paraId="37827FFE" w14:textId="7C5D4FA1"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164</w:t>
            </w:r>
          </w:p>
        </w:tc>
        <w:tc>
          <w:tcPr>
            <w:tcW w:w="1926" w:type="dxa"/>
            <w:vAlign w:val="bottom"/>
          </w:tcPr>
          <w:p w14:paraId="7A640291" w14:textId="781899A4"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21%</w:t>
            </w:r>
          </w:p>
        </w:tc>
        <w:tc>
          <w:tcPr>
            <w:tcW w:w="1697" w:type="dxa"/>
            <w:vAlign w:val="bottom"/>
            <w:hideMark/>
          </w:tcPr>
          <w:p w14:paraId="62C6B2DD" w14:textId="7F2C3AD1"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46%</w:t>
            </w:r>
          </w:p>
        </w:tc>
      </w:tr>
      <w:tr w:rsidR="00AD5A3F" w:rsidRPr="004A0339" w14:paraId="73FC0152" w14:textId="77777777" w:rsidTr="00AD5A3F">
        <w:trPr>
          <w:trHeight w:val="371"/>
          <w:jc w:val="center"/>
        </w:trPr>
        <w:tc>
          <w:tcPr>
            <w:tcW w:w="1984" w:type="dxa"/>
            <w:vAlign w:val="center"/>
            <w:hideMark/>
          </w:tcPr>
          <w:p w14:paraId="5BC6CE5F"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9" w:type="dxa"/>
            <w:vAlign w:val="center"/>
            <w:hideMark/>
          </w:tcPr>
          <w:p w14:paraId="74E80287" w14:textId="0B98668F"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902" w:type="dxa"/>
          </w:tcPr>
          <w:p w14:paraId="38A4AD4C" w14:textId="22C4C083"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52</w:t>
            </w:r>
          </w:p>
        </w:tc>
        <w:tc>
          <w:tcPr>
            <w:tcW w:w="1926" w:type="dxa"/>
            <w:vAlign w:val="bottom"/>
          </w:tcPr>
          <w:p w14:paraId="0714D3C5" w14:textId="277AEBE2"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45%</w:t>
            </w:r>
          </w:p>
        </w:tc>
        <w:tc>
          <w:tcPr>
            <w:tcW w:w="1697" w:type="dxa"/>
            <w:vAlign w:val="bottom"/>
            <w:hideMark/>
          </w:tcPr>
          <w:p w14:paraId="03B5E417" w14:textId="4267CEA2"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15%</w:t>
            </w:r>
          </w:p>
        </w:tc>
      </w:tr>
      <w:tr w:rsidR="00AD5A3F" w:rsidRPr="004A0339" w14:paraId="4310ED46" w14:textId="77777777" w:rsidTr="00AD5A3F">
        <w:trPr>
          <w:trHeight w:val="371"/>
          <w:jc w:val="center"/>
        </w:trPr>
        <w:tc>
          <w:tcPr>
            <w:tcW w:w="1984" w:type="dxa"/>
            <w:vAlign w:val="center"/>
            <w:hideMark/>
          </w:tcPr>
          <w:p w14:paraId="25CBA51F"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9" w:type="dxa"/>
            <w:vAlign w:val="center"/>
            <w:hideMark/>
          </w:tcPr>
          <w:p w14:paraId="108A5355" w14:textId="6EB45B49"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902" w:type="dxa"/>
          </w:tcPr>
          <w:p w14:paraId="285BB55A" w14:textId="711A2027"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22</w:t>
            </w:r>
          </w:p>
        </w:tc>
        <w:tc>
          <w:tcPr>
            <w:tcW w:w="1926" w:type="dxa"/>
            <w:vAlign w:val="bottom"/>
          </w:tcPr>
          <w:p w14:paraId="19CAF9DE" w14:textId="7D9A15A0"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14%</w:t>
            </w:r>
          </w:p>
        </w:tc>
        <w:tc>
          <w:tcPr>
            <w:tcW w:w="1697" w:type="dxa"/>
            <w:vAlign w:val="bottom"/>
            <w:hideMark/>
          </w:tcPr>
          <w:p w14:paraId="25AB98C8" w14:textId="12B2C0CD"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6%</w:t>
            </w:r>
          </w:p>
        </w:tc>
      </w:tr>
      <w:tr w:rsidR="00AD5A3F" w:rsidRPr="004A0339" w14:paraId="1AD1BF59" w14:textId="77777777" w:rsidTr="00AD5A3F">
        <w:trPr>
          <w:trHeight w:val="371"/>
          <w:jc w:val="center"/>
        </w:trPr>
        <w:tc>
          <w:tcPr>
            <w:tcW w:w="1984" w:type="dxa"/>
            <w:vAlign w:val="center"/>
            <w:hideMark/>
          </w:tcPr>
          <w:p w14:paraId="7B6B6E3E"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9" w:type="dxa"/>
            <w:vAlign w:val="center"/>
            <w:hideMark/>
          </w:tcPr>
          <w:p w14:paraId="63713C3A" w14:textId="4F090350"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902" w:type="dxa"/>
          </w:tcPr>
          <w:p w14:paraId="4AE80226" w14:textId="12506BB6"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49</w:t>
            </w:r>
          </w:p>
        </w:tc>
        <w:tc>
          <w:tcPr>
            <w:tcW w:w="1926" w:type="dxa"/>
            <w:vAlign w:val="bottom"/>
          </w:tcPr>
          <w:p w14:paraId="3375E05E" w14:textId="7EF49920"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6%</w:t>
            </w:r>
          </w:p>
        </w:tc>
        <w:tc>
          <w:tcPr>
            <w:tcW w:w="1697" w:type="dxa"/>
            <w:vAlign w:val="bottom"/>
            <w:hideMark/>
          </w:tcPr>
          <w:p w14:paraId="0A207915" w14:textId="0964B96A"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14%</w:t>
            </w:r>
          </w:p>
        </w:tc>
      </w:tr>
      <w:tr w:rsidR="00AD5A3F" w:rsidRPr="004A0339" w14:paraId="7ECA553B" w14:textId="77777777" w:rsidTr="00AD5A3F">
        <w:trPr>
          <w:trHeight w:val="383"/>
          <w:jc w:val="center"/>
        </w:trPr>
        <w:tc>
          <w:tcPr>
            <w:tcW w:w="1984" w:type="dxa"/>
            <w:vAlign w:val="center"/>
            <w:hideMark/>
          </w:tcPr>
          <w:p w14:paraId="7F9C1B6E"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9" w:type="dxa"/>
            <w:vAlign w:val="center"/>
            <w:hideMark/>
          </w:tcPr>
          <w:p w14:paraId="22D53A75" w14:textId="13A25CB5"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902" w:type="dxa"/>
          </w:tcPr>
          <w:p w14:paraId="4B4F83C8" w14:textId="3240DC31"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71</w:t>
            </w:r>
          </w:p>
        </w:tc>
        <w:tc>
          <w:tcPr>
            <w:tcW w:w="1926" w:type="dxa"/>
            <w:vAlign w:val="bottom"/>
          </w:tcPr>
          <w:p w14:paraId="027F01C8" w14:textId="7C793159"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13%</w:t>
            </w:r>
          </w:p>
        </w:tc>
        <w:tc>
          <w:tcPr>
            <w:tcW w:w="1697" w:type="dxa"/>
            <w:vAlign w:val="bottom"/>
            <w:hideMark/>
          </w:tcPr>
          <w:p w14:paraId="693058C4" w14:textId="22B9A4FF"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20%</w:t>
            </w:r>
          </w:p>
        </w:tc>
      </w:tr>
      <w:tr w:rsidR="00AD5A3F" w:rsidRPr="004A0339" w14:paraId="1BBE86CC" w14:textId="77777777" w:rsidTr="00AD5A3F">
        <w:trPr>
          <w:trHeight w:val="371"/>
          <w:jc w:val="center"/>
        </w:trPr>
        <w:tc>
          <w:tcPr>
            <w:tcW w:w="1984" w:type="dxa"/>
            <w:vAlign w:val="center"/>
            <w:hideMark/>
          </w:tcPr>
          <w:p w14:paraId="3334A634"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9" w:type="dxa"/>
            <w:vAlign w:val="center"/>
            <w:hideMark/>
          </w:tcPr>
          <w:p w14:paraId="05D8F6C8" w14:textId="2A389844"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902" w:type="dxa"/>
          </w:tcPr>
          <w:p w14:paraId="6915A6C0" w14:textId="7D4C0AAE"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6" w:type="dxa"/>
            <w:vAlign w:val="bottom"/>
          </w:tcPr>
          <w:p w14:paraId="4997779E" w14:textId="1C305A1B" w:rsidR="00AD5A3F" w:rsidRPr="004A0339" w:rsidRDefault="00AD5A3F" w:rsidP="00BE2227">
            <w:pPr>
              <w:pStyle w:val="a9"/>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697" w:type="dxa"/>
            <w:vAlign w:val="bottom"/>
            <w:hideMark/>
          </w:tcPr>
          <w:p w14:paraId="6F7FFA9F" w14:textId="06111A30"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7745FC46" w14:textId="1B3D0AC6" w:rsidR="00D45A2B" w:rsidRPr="004A0339" w:rsidRDefault="004A4945"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lastRenderedPageBreak/>
        <w:t>المصدر: الشركة الوطنية للمياه</w:t>
      </w:r>
    </w:p>
    <w:p w14:paraId="2EFC6F1B" w14:textId="59906651" w:rsidR="001C25C7" w:rsidRDefault="001C25C7" w:rsidP="00BE2227">
      <w:pPr>
        <w:pStyle w:val="a9"/>
        <w:bidi/>
        <w:spacing w:before="0" w:beforeAutospacing="0" w:after="120" w:afterAutospacing="0" w:line="360" w:lineRule="auto"/>
        <w:ind w:firstLine="509"/>
        <w:jc w:val="both"/>
        <w:rPr>
          <w:rFonts w:ascii="Traditional Arabic" w:hAnsi="Traditional Arabic" w:cs="Traditional Arabic"/>
          <w:b/>
          <w:bCs/>
          <w:color w:val="000000" w:themeColor="text1"/>
          <w:sz w:val="28"/>
          <w:szCs w:val="28"/>
          <w:rtl/>
        </w:rPr>
      </w:pPr>
      <w:r w:rsidRPr="001C25C7">
        <w:rPr>
          <w:rFonts w:ascii="Traditional Arabic" w:hAnsi="Traditional Arabic" w:cs="Traditional Arabic"/>
          <w:color w:val="000000" w:themeColor="text1"/>
          <w:sz w:val="28"/>
          <w:szCs w:val="28"/>
          <w:rtl/>
        </w:rPr>
        <w:t xml:space="preserve">وطبقا للدوال الرياضية في تحديد حجم العينة باستخدام جدول مورجان فان جحم عينة الدراسة بناء على الجدول يمثل (358) موظفاً تم اختيارهم بطريقة العينة القصدية تستهدف الإدارات ذات الصلة المباشرة بموضوع الدراسة وبالتحديد بإدارة سلاسل الإمداد، لضمان تمثيل موضوعي يعكس واقع العمليات في الميدان العملي. يتم توزيع الاستبيان في العينة القصدية على الإدارات المختارة ومن ثم سوف يتم استهداف الأفراد أو المسؤولين الذين يمتلكون خبرة مباشرة أو صلة وثيقة بموضوع </w:t>
      </w:r>
      <w:r>
        <w:rPr>
          <w:rFonts w:ascii="Traditional Arabic" w:hAnsi="Traditional Arabic" w:cs="Traditional Arabic" w:hint="cs"/>
          <w:color w:val="000000" w:themeColor="text1"/>
          <w:sz w:val="28"/>
          <w:szCs w:val="28"/>
          <w:rtl/>
        </w:rPr>
        <w:t>الدراسة.</w:t>
      </w:r>
    </w:p>
    <w:p w14:paraId="4368871D" w14:textId="647671E6"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1A675AC9" w:rsidR="00D45A2B" w:rsidRPr="004A0339" w:rsidRDefault="00D45A2B" w:rsidP="00BE2227">
      <w:pPr>
        <w:pStyle w:val="a9"/>
        <w:numPr>
          <w:ilvl w:val="0"/>
          <w:numId w:val="35"/>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w:t>
      </w:r>
      <w:r w:rsidR="00BE4F8A">
        <w:rPr>
          <w:rFonts w:asciiTheme="majorHAnsi" w:hAnsiTheme="majorHAnsi" w:cs="Traditional Arabic" w:hint="cs"/>
          <w:b/>
          <w:bCs/>
          <w:color w:val="000000" w:themeColor="text1"/>
          <w:sz w:val="28"/>
          <w:szCs w:val="28"/>
          <w:rtl/>
        </w:rPr>
        <w:t>12</w:t>
      </w:r>
      <w:r w:rsidR="00524226" w:rsidRPr="004A0339">
        <w:rPr>
          <w:rFonts w:asciiTheme="majorHAnsi" w:hAnsiTheme="majorHAnsi" w:cs="Traditional Arabic" w:hint="cs"/>
          <w:b/>
          <w:bCs/>
          <w:color w:val="000000" w:themeColor="text1"/>
          <w:sz w:val="28"/>
          <w:szCs w:val="28"/>
          <w:rtl/>
        </w:rPr>
        <w:t>0</w:t>
      </w:r>
    </w:p>
    <w:p w14:paraId="22E3906D" w14:textId="77777777" w:rsidR="00D45A2B" w:rsidRPr="004A0339" w:rsidRDefault="00D45A2B" w:rsidP="00BE2227">
      <w:pPr>
        <w:pStyle w:val="a9"/>
        <w:numPr>
          <w:ilvl w:val="0"/>
          <w:numId w:val="35"/>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rsidP="00BE2227">
      <w:pPr>
        <w:pStyle w:val="a9"/>
        <w:numPr>
          <w:ilvl w:val="0"/>
          <w:numId w:val="35"/>
        </w:numPr>
        <w:bidi/>
        <w:spacing w:before="0" w:beforeAutospacing="0" w:after="120" w:afterAutospacing="0" w:line="360" w:lineRule="auto"/>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a8"/>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63DEF557" w:rsidR="00D45A2B" w:rsidRPr="004A0339" w:rsidRDefault="00D45A2B" w:rsidP="00BE2227">
      <w:pPr>
        <w:pStyle w:val="a9"/>
        <w:bidi/>
        <w:spacing w:before="0" w:beforeAutospacing="0" w:after="120" w:afterAutospacing="0" w:line="360" w:lineRule="auto"/>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w:t>
      </w:r>
      <w:r w:rsidR="00BE4F8A">
        <w:rPr>
          <w:rFonts w:ascii="Traditional Arabic" w:hAnsi="Traditional Arabic" w:cs="Traditional Arabic" w:hint="cs"/>
          <w:color w:val="000000" w:themeColor="text1"/>
          <w:sz w:val="28"/>
          <w:szCs w:val="28"/>
          <w:rtl/>
        </w:rPr>
        <w:t>12</w:t>
      </w:r>
      <w:r w:rsidR="00524226" w:rsidRPr="004A0339">
        <w:rPr>
          <w:rFonts w:ascii="Traditional Arabic" w:hAnsi="Traditional Arabic" w:cs="Traditional Arabic" w:hint="cs"/>
          <w:color w:val="000000" w:themeColor="text1"/>
          <w:sz w:val="28"/>
          <w:szCs w:val="28"/>
          <w:rtl/>
        </w:rPr>
        <w:t>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7BD71774" w:rsidR="00D45A2B" w:rsidRPr="004A0339" w:rsidRDefault="00D45A2B" w:rsidP="00BE2227">
      <w:pPr>
        <w:pStyle w:val="a9"/>
        <w:bidi/>
        <w:spacing w:before="0" w:beforeAutospacing="0" w:after="120" w:afterAutospacing="0" w:line="360" w:lineRule="auto"/>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5</w:t>
      </w:r>
      <w:r w:rsidR="00BE4F8A">
        <w:rPr>
          <w:rFonts w:ascii="Traditional Arabic" w:hAnsi="Traditional Arabic" w:cs="Traditional Arabic" w:hint="cs"/>
          <w:b/>
          <w:bCs/>
          <w:color w:val="000000" w:themeColor="text1"/>
          <w:sz w:val="28"/>
          <w:szCs w:val="28"/>
          <w:rtl/>
        </w:rPr>
        <w:t>120</w:t>
      </w:r>
      <w:r w:rsidR="00524226" w:rsidRPr="004A0339">
        <w:rPr>
          <w:rFonts w:ascii="Traditional Arabic" w:hAnsi="Traditional Arabic" w:cs="Traditional Arabic" w:hint="cs"/>
          <w:b/>
          <w:bCs/>
          <w:color w:val="000000" w:themeColor="text1"/>
          <w:sz w:val="28"/>
          <w:szCs w:val="28"/>
          <w:rtl/>
        </w:rPr>
        <w:t xml:space="preserve">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BE2227">
      <w:pPr>
        <w:pStyle w:val="a9"/>
        <w:bidi/>
        <w:spacing w:before="0" w:beforeAutospacing="0" w:after="120" w:afterAutospacing="0" w:line="360" w:lineRule="auto"/>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129270DC"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مفردة باستخدام أسلوب العينة </w:t>
      </w:r>
      <w:r w:rsidR="00BE4F8A">
        <w:rPr>
          <w:rFonts w:ascii="Traditional Arabic" w:eastAsia="Times New Roman" w:hAnsi="Traditional Arabic" w:cs="Traditional Arabic" w:hint="cs"/>
          <w:color w:val="000000" w:themeColor="text1"/>
          <w:sz w:val="28"/>
          <w:szCs w:val="28"/>
          <w:rtl/>
        </w:rPr>
        <w:t>القصدية</w:t>
      </w:r>
      <w:r w:rsidRPr="004A0339">
        <w:rPr>
          <w:rFonts w:ascii="Traditional Arabic" w:eastAsia="Times New Roman" w:hAnsi="Traditional Arabic" w:cs="Traditional Arabic"/>
          <w:color w:val="000000" w:themeColor="text1"/>
          <w:sz w:val="28"/>
          <w:szCs w:val="28"/>
          <w:rtl/>
        </w:rPr>
        <w:t xml:space="preserve"> ذات التوزيع النسبي،</w:t>
      </w:r>
      <w:r w:rsidR="00BE4F8A">
        <w:rPr>
          <w:rFonts w:ascii="Traditional Arabic" w:eastAsia="Times New Roman" w:hAnsi="Traditional Arabic" w:cs="Traditional Arabic" w:hint="cs"/>
          <w:color w:val="000000" w:themeColor="text1"/>
          <w:sz w:val="28"/>
          <w:szCs w:val="28"/>
          <w:rtl/>
        </w:rPr>
        <w:t xml:space="preserve"> مع مراعاة توفير فرص متساوية للعاملين في كل إدارة للمشاركة في الدراسة</w:t>
      </w:r>
      <w:r w:rsidRPr="004A0339">
        <w:rPr>
          <w:rFonts w:ascii="Traditional Arabic" w:eastAsia="Times New Roman" w:hAnsi="Traditional Arabic" w:cs="Traditional Arabic"/>
          <w:color w:val="000000" w:themeColor="text1"/>
          <w:sz w:val="28"/>
          <w:szCs w:val="28"/>
          <w:rtl/>
        </w:rPr>
        <w:t xml:space="preserve">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Default="00524226"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a8"/>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4"/>
        <w:gridCol w:w="1559"/>
        <w:gridCol w:w="1902"/>
        <w:gridCol w:w="1926"/>
        <w:gridCol w:w="1697"/>
      </w:tblGrid>
      <w:tr w:rsidR="00AF3343" w:rsidRPr="004A0339" w14:paraId="2B6BBC53" w14:textId="77777777" w:rsidTr="00B04BFB">
        <w:trPr>
          <w:trHeight w:val="580"/>
          <w:jc w:val="center"/>
        </w:trPr>
        <w:tc>
          <w:tcPr>
            <w:tcW w:w="1984" w:type="dxa"/>
            <w:tcBorders>
              <w:bottom w:val="thinThickSmallGap" w:sz="18" w:space="0" w:color="auto"/>
            </w:tcBorders>
            <w:vAlign w:val="center"/>
            <w:hideMark/>
          </w:tcPr>
          <w:p w14:paraId="51EBF8B8"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9" w:type="dxa"/>
            <w:tcBorders>
              <w:bottom w:val="thinThickSmallGap" w:sz="18" w:space="0" w:color="auto"/>
            </w:tcBorders>
            <w:vAlign w:val="center"/>
            <w:hideMark/>
          </w:tcPr>
          <w:p w14:paraId="64B19338"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02"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F3343" w:rsidRPr="004A0339" w14:paraId="6F182C10" w14:textId="77777777" w:rsidTr="00B04BFB">
              <w:trPr>
                <w:tblCellSpacing w:w="15" w:type="dxa"/>
              </w:trPr>
              <w:tc>
                <w:tcPr>
                  <w:tcW w:w="0" w:type="auto"/>
                  <w:vAlign w:val="center"/>
                  <w:hideMark/>
                </w:tcPr>
                <w:p w14:paraId="0B69A629" w14:textId="77777777" w:rsidR="00AF3343" w:rsidRPr="004A0339" w:rsidRDefault="00AF3343" w:rsidP="00BE2227">
                  <w:pPr>
                    <w:bidi/>
                    <w:spacing w:after="0" w:line="360" w:lineRule="auto"/>
                    <w:jc w:val="both"/>
                    <w:rPr>
                      <w:rFonts w:ascii="Times New Roman" w:eastAsia="Times New Roman" w:hAnsi="Times New Roman" w:cs="Times New Roman"/>
                      <w:color w:val="000000" w:themeColor="text1"/>
                      <w:sz w:val="28"/>
                      <w:szCs w:val="28"/>
                    </w:rPr>
                  </w:pPr>
                </w:p>
              </w:tc>
            </w:tr>
          </w:tbl>
          <w:p w14:paraId="0D5F525C" w14:textId="77777777" w:rsidR="00AF3343" w:rsidRPr="004A0339" w:rsidRDefault="00AF3343" w:rsidP="00BE2227">
            <w:pPr>
              <w:bidi/>
              <w:spacing w:after="0" w:line="360" w:lineRule="auto"/>
              <w:jc w:val="both"/>
              <w:rPr>
                <w:rFonts w:ascii="Times New Roman" w:eastAsia="Times New Roman" w:hAnsi="Times New Roman" w:cs="Times New Roman"/>
                <w:vanish/>
                <w:color w:val="000000" w:themeColor="text1"/>
                <w:sz w:val="28"/>
                <w:szCs w:val="28"/>
              </w:rPr>
            </w:pPr>
          </w:p>
          <w:p w14:paraId="1CE7404E"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6" w:type="dxa"/>
            <w:tcBorders>
              <w:bottom w:val="thinThickSmallGap" w:sz="18" w:space="0" w:color="auto"/>
            </w:tcBorders>
            <w:vAlign w:val="center"/>
          </w:tcPr>
          <w:p w14:paraId="6E9AC29B"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697" w:type="dxa"/>
            <w:tcBorders>
              <w:bottom w:val="thinThickSmallGap" w:sz="18" w:space="0" w:color="auto"/>
            </w:tcBorders>
            <w:vAlign w:val="center"/>
            <w:hideMark/>
          </w:tcPr>
          <w:p w14:paraId="42289F15"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AF3343" w:rsidRPr="004A0339" w14:paraId="330CF94D" w14:textId="77777777" w:rsidTr="00B04BFB">
        <w:trPr>
          <w:trHeight w:val="371"/>
          <w:jc w:val="center"/>
        </w:trPr>
        <w:tc>
          <w:tcPr>
            <w:tcW w:w="1984" w:type="dxa"/>
            <w:vAlign w:val="center"/>
            <w:hideMark/>
          </w:tcPr>
          <w:p w14:paraId="5F2491DE"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9" w:type="dxa"/>
            <w:vAlign w:val="center"/>
            <w:hideMark/>
          </w:tcPr>
          <w:p w14:paraId="18FCEA10"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902" w:type="dxa"/>
          </w:tcPr>
          <w:p w14:paraId="39AC1751"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164</w:t>
            </w:r>
          </w:p>
        </w:tc>
        <w:tc>
          <w:tcPr>
            <w:tcW w:w="1926" w:type="dxa"/>
            <w:vAlign w:val="bottom"/>
          </w:tcPr>
          <w:p w14:paraId="1A075E69"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21%</w:t>
            </w:r>
          </w:p>
        </w:tc>
        <w:tc>
          <w:tcPr>
            <w:tcW w:w="1697" w:type="dxa"/>
            <w:vAlign w:val="bottom"/>
            <w:hideMark/>
          </w:tcPr>
          <w:p w14:paraId="27BDAFC6"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46%</w:t>
            </w:r>
          </w:p>
        </w:tc>
      </w:tr>
      <w:tr w:rsidR="00AF3343" w:rsidRPr="004A0339" w14:paraId="3888429D" w14:textId="77777777" w:rsidTr="00B04BFB">
        <w:trPr>
          <w:trHeight w:val="371"/>
          <w:jc w:val="center"/>
        </w:trPr>
        <w:tc>
          <w:tcPr>
            <w:tcW w:w="1984" w:type="dxa"/>
            <w:vAlign w:val="center"/>
            <w:hideMark/>
          </w:tcPr>
          <w:p w14:paraId="13C4C58F"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9" w:type="dxa"/>
            <w:vAlign w:val="center"/>
            <w:hideMark/>
          </w:tcPr>
          <w:p w14:paraId="7EDBB678"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902" w:type="dxa"/>
          </w:tcPr>
          <w:p w14:paraId="4DF40A49"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52</w:t>
            </w:r>
          </w:p>
        </w:tc>
        <w:tc>
          <w:tcPr>
            <w:tcW w:w="1926" w:type="dxa"/>
            <w:vAlign w:val="bottom"/>
          </w:tcPr>
          <w:p w14:paraId="263B738E"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45%</w:t>
            </w:r>
          </w:p>
        </w:tc>
        <w:tc>
          <w:tcPr>
            <w:tcW w:w="1697" w:type="dxa"/>
            <w:vAlign w:val="bottom"/>
            <w:hideMark/>
          </w:tcPr>
          <w:p w14:paraId="51CCCAAD"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15%</w:t>
            </w:r>
          </w:p>
        </w:tc>
      </w:tr>
      <w:tr w:rsidR="00AF3343" w:rsidRPr="004A0339" w14:paraId="0FA9B6E1" w14:textId="77777777" w:rsidTr="00B04BFB">
        <w:trPr>
          <w:trHeight w:val="371"/>
          <w:jc w:val="center"/>
        </w:trPr>
        <w:tc>
          <w:tcPr>
            <w:tcW w:w="1984" w:type="dxa"/>
            <w:vAlign w:val="center"/>
            <w:hideMark/>
          </w:tcPr>
          <w:p w14:paraId="5E704CDC"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9" w:type="dxa"/>
            <w:vAlign w:val="center"/>
            <w:hideMark/>
          </w:tcPr>
          <w:p w14:paraId="15418D3C"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902" w:type="dxa"/>
          </w:tcPr>
          <w:p w14:paraId="0ED3ED33"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22</w:t>
            </w:r>
          </w:p>
        </w:tc>
        <w:tc>
          <w:tcPr>
            <w:tcW w:w="1926" w:type="dxa"/>
            <w:vAlign w:val="bottom"/>
          </w:tcPr>
          <w:p w14:paraId="733F6C0E"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14%</w:t>
            </w:r>
          </w:p>
        </w:tc>
        <w:tc>
          <w:tcPr>
            <w:tcW w:w="1697" w:type="dxa"/>
            <w:vAlign w:val="bottom"/>
            <w:hideMark/>
          </w:tcPr>
          <w:p w14:paraId="63214D92"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6%</w:t>
            </w:r>
          </w:p>
        </w:tc>
      </w:tr>
      <w:tr w:rsidR="00AF3343" w:rsidRPr="004A0339" w14:paraId="13FBBF9A" w14:textId="77777777" w:rsidTr="00B04BFB">
        <w:trPr>
          <w:trHeight w:val="371"/>
          <w:jc w:val="center"/>
        </w:trPr>
        <w:tc>
          <w:tcPr>
            <w:tcW w:w="1984" w:type="dxa"/>
            <w:vAlign w:val="center"/>
            <w:hideMark/>
          </w:tcPr>
          <w:p w14:paraId="7CD98B3C"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9" w:type="dxa"/>
            <w:vAlign w:val="center"/>
            <w:hideMark/>
          </w:tcPr>
          <w:p w14:paraId="40BF7129"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902" w:type="dxa"/>
          </w:tcPr>
          <w:p w14:paraId="0B650F2F"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49</w:t>
            </w:r>
          </w:p>
        </w:tc>
        <w:tc>
          <w:tcPr>
            <w:tcW w:w="1926" w:type="dxa"/>
            <w:vAlign w:val="bottom"/>
          </w:tcPr>
          <w:p w14:paraId="3F043705"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6%</w:t>
            </w:r>
          </w:p>
        </w:tc>
        <w:tc>
          <w:tcPr>
            <w:tcW w:w="1697" w:type="dxa"/>
            <w:vAlign w:val="bottom"/>
            <w:hideMark/>
          </w:tcPr>
          <w:p w14:paraId="1FBF9675"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14%</w:t>
            </w:r>
          </w:p>
        </w:tc>
      </w:tr>
      <w:tr w:rsidR="00AF3343" w:rsidRPr="004A0339" w14:paraId="58FF6D6A" w14:textId="77777777" w:rsidTr="00B04BFB">
        <w:trPr>
          <w:trHeight w:val="383"/>
          <w:jc w:val="center"/>
        </w:trPr>
        <w:tc>
          <w:tcPr>
            <w:tcW w:w="1984" w:type="dxa"/>
            <w:vAlign w:val="center"/>
            <w:hideMark/>
          </w:tcPr>
          <w:p w14:paraId="3BF23A28"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9" w:type="dxa"/>
            <w:vAlign w:val="center"/>
            <w:hideMark/>
          </w:tcPr>
          <w:p w14:paraId="56ADE7BF"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902" w:type="dxa"/>
          </w:tcPr>
          <w:p w14:paraId="68A074B5"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71</w:t>
            </w:r>
          </w:p>
        </w:tc>
        <w:tc>
          <w:tcPr>
            <w:tcW w:w="1926" w:type="dxa"/>
            <w:vAlign w:val="bottom"/>
          </w:tcPr>
          <w:p w14:paraId="6EAA3A4A"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13%</w:t>
            </w:r>
          </w:p>
        </w:tc>
        <w:tc>
          <w:tcPr>
            <w:tcW w:w="1697" w:type="dxa"/>
            <w:vAlign w:val="bottom"/>
            <w:hideMark/>
          </w:tcPr>
          <w:p w14:paraId="138B105D"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20%</w:t>
            </w:r>
          </w:p>
        </w:tc>
      </w:tr>
      <w:tr w:rsidR="00AF3343" w:rsidRPr="004A0339" w14:paraId="335AA60A" w14:textId="77777777" w:rsidTr="00B04BFB">
        <w:trPr>
          <w:trHeight w:val="371"/>
          <w:jc w:val="center"/>
        </w:trPr>
        <w:tc>
          <w:tcPr>
            <w:tcW w:w="1984" w:type="dxa"/>
            <w:vAlign w:val="center"/>
            <w:hideMark/>
          </w:tcPr>
          <w:p w14:paraId="5A156D19"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9" w:type="dxa"/>
            <w:vAlign w:val="center"/>
            <w:hideMark/>
          </w:tcPr>
          <w:p w14:paraId="03074003"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902" w:type="dxa"/>
          </w:tcPr>
          <w:p w14:paraId="482F6418"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6" w:type="dxa"/>
            <w:vAlign w:val="bottom"/>
          </w:tcPr>
          <w:p w14:paraId="5D1FBE9E" w14:textId="77777777" w:rsidR="00AF3343" w:rsidRPr="004A0339" w:rsidRDefault="00AF3343" w:rsidP="00BE2227">
            <w:pPr>
              <w:pStyle w:val="a9"/>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697" w:type="dxa"/>
            <w:vAlign w:val="bottom"/>
            <w:hideMark/>
          </w:tcPr>
          <w:p w14:paraId="25E09256"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567B7ADA" w14:textId="77777777" w:rsidR="00AF3343" w:rsidRDefault="00AF3343"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p>
    <w:p w14:paraId="3293EDDF" w14:textId="77777777" w:rsidR="00D45A2B" w:rsidRPr="00F9601E" w:rsidRDefault="00D45A2B" w:rsidP="00BE2227">
      <w:pPr>
        <w:bidi/>
        <w:spacing w:after="120" w:line="360" w:lineRule="auto"/>
        <w:jc w:val="both"/>
        <w:rPr>
          <w:rFonts w:ascii="Traditional Arabic" w:eastAsia="Times New Roman" w:hAnsi="Traditional Arabic" w:cs="Traditional Arabic"/>
          <w:color w:val="EE0000"/>
          <w:sz w:val="28"/>
          <w:szCs w:val="28"/>
          <w:rtl/>
        </w:rPr>
      </w:pPr>
    </w:p>
    <w:p w14:paraId="2E6821FE" w14:textId="1807D5E0" w:rsidR="00F9601E" w:rsidRPr="00F9601E" w:rsidRDefault="00F9601E" w:rsidP="00BE2227">
      <w:pPr>
        <w:bidi/>
        <w:spacing w:after="200" w:line="360" w:lineRule="auto"/>
        <w:ind w:left="360"/>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lastRenderedPageBreak/>
        <w:t>الجدول</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رقم</w:t>
      </w:r>
      <w:r w:rsidRPr="00F9601E">
        <w:rPr>
          <w:rFonts w:ascii="Sakkal Majalla" w:hAnsi="Sakkal Majalla" w:cs="Sakkal Majalla" w:hint="cs"/>
          <w:color w:val="EE0000"/>
          <w:sz w:val="32"/>
          <w:szCs w:val="32"/>
          <w:rtl/>
        </w:rPr>
        <w:t xml:space="preserve"> (</w:t>
      </w:r>
      <w:r>
        <w:rPr>
          <w:rFonts w:ascii="Sakkal Majalla" w:hAnsi="Sakkal Majalla" w:cs="Sakkal Majalla"/>
          <w:color w:val="EE0000"/>
          <w:sz w:val="32"/>
          <w:szCs w:val="32"/>
        </w:rPr>
        <w:t>6</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توزيع</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اداة</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الدراسة</w:t>
      </w:r>
      <w:r w:rsidRPr="00F9601E">
        <w:rPr>
          <w:rFonts w:ascii="Sakkal Majalla" w:hAnsi="Sakkal Majalla" w:cs="Sakkal Majalla" w:hint="cs"/>
          <w:color w:val="EE0000"/>
          <w:sz w:val="32"/>
          <w:szCs w:val="32"/>
          <w:rtl/>
        </w:rPr>
        <w:t>.</w:t>
      </w:r>
    </w:p>
    <w:tbl>
      <w:tblPr>
        <w:tblStyle w:val="4-4"/>
        <w:bidiVisual/>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020"/>
      </w:tblGrid>
      <w:tr w:rsidR="00F9601E" w:rsidRPr="00F9601E" w14:paraId="6DE5F562" w14:textId="77777777" w:rsidTr="00BE2227">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6BECD966" w14:textId="77777777" w:rsidR="00F9601E" w:rsidRPr="00F9601E" w:rsidRDefault="00F9601E" w:rsidP="00BE2227">
            <w:pPr>
              <w:spacing w:line="360" w:lineRule="auto"/>
              <w:jc w:val="center"/>
              <w:rPr>
                <w:rFonts w:ascii="Sakkal Majalla" w:hAnsi="Sakkal Majalla" w:cs="Sakkal Majalla"/>
                <w:color w:val="EE0000"/>
                <w:sz w:val="32"/>
                <w:szCs w:val="32"/>
                <w:lang w:bidi="ar-EG"/>
              </w:rPr>
            </w:pPr>
            <w:r w:rsidRPr="00F9601E">
              <w:rPr>
                <w:rFonts w:ascii="Sakkal Majalla" w:hAnsi="Sakkal Majalla" w:cs="Sakkal Majalla" w:hint="cs"/>
                <w:color w:val="EE0000"/>
                <w:sz w:val="32"/>
                <w:szCs w:val="32"/>
                <w:rtl/>
                <w:lang w:bidi="ar-EG"/>
              </w:rPr>
              <w:t>عدد</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الاستبيانات</w:t>
            </w:r>
          </w:p>
        </w:tc>
        <w:tc>
          <w:tcPr>
            <w:tcW w:w="1023" w:type="dxa"/>
            <w:shd w:val="clear" w:color="auto" w:fill="auto"/>
          </w:tcPr>
          <w:p w14:paraId="785D0CDF" w14:textId="77777777"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التوزيع</w:t>
            </w:r>
          </w:p>
        </w:tc>
        <w:tc>
          <w:tcPr>
            <w:tcW w:w="1442" w:type="dxa"/>
            <w:shd w:val="clear" w:color="auto" w:fill="auto"/>
          </w:tcPr>
          <w:p w14:paraId="24C3B9BB" w14:textId="77777777"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المسترد</w:t>
            </w:r>
          </w:p>
        </w:tc>
        <w:tc>
          <w:tcPr>
            <w:tcW w:w="1443" w:type="dxa"/>
            <w:shd w:val="clear" w:color="auto" w:fill="auto"/>
          </w:tcPr>
          <w:p w14:paraId="03B8F203" w14:textId="77777777"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الفاقد</w:t>
            </w:r>
          </w:p>
        </w:tc>
        <w:tc>
          <w:tcPr>
            <w:tcW w:w="1443" w:type="dxa"/>
            <w:shd w:val="clear" w:color="auto" w:fill="auto"/>
          </w:tcPr>
          <w:p w14:paraId="6928FD9B" w14:textId="77777777"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المستبعد</w:t>
            </w:r>
          </w:p>
        </w:tc>
        <w:tc>
          <w:tcPr>
            <w:tcW w:w="2020" w:type="dxa"/>
            <w:shd w:val="clear" w:color="auto" w:fill="auto"/>
          </w:tcPr>
          <w:p w14:paraId="64961D11" w14:textId="304299FE"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المستهدف النهائي</w:t>
            </w:r>
          </w:p>
        </w:tc>
      </w:tr>
      <w:tr w:rsidR="00F9601E" w:rsidRPr="00F9601E" w14:paraId="2D29B22E" w14:textId="77777777" w:rsidTr="00BE2227">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2A039322" w14:textId="77777777" w:rsidR="00F9601E" w:rsidRPr="00F9601E" w:rsidRDefault="00F9601E" w:rsidP="00BE2227">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المجموع</w:t>
            </w:r>
          </w:p>
        </w:tc>
        <w:tc>
          <w:tcPr>
            <w:tcW w:w="1023" w:type="dxa"/>
            <w:shd w:val="clear" w:color="auto" w:fill="auto"/>
          </w:tcPr>
          <w:p w14:paraId="663053CB" w14:textId="4C71A739"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423</w:t>
            </w:r>
          </w:p>
        </w:tc>
        <w:tc>
          <w:tcPr>
            <w:tcW w:w="1442" w:type="dxa"/>
            <w:shd w:val="clear" w:color="auto" w:fill="auto"/>
          </w:tcPr>
          <w:p w14:paraId="670B87C8" w14:textId="5759E56D"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color w:val="EE0000"/>
                <w:sz w:val="32"/>
                <w:szCs w:val="32"/>
                <w:lang w:bidi="ar-EG"/>
              </w:rPr>
              <w:t>398</w:t>
            </w:r>
          </w:p>
        </w:tc>
        <w:tc>
          <w:tcPr>
            <w:tcW w:w="1443" w:type="dxa"/>
            <w:shd w:val="clear" w:color="auto" w:fill="auto"/>
          </w:tcPr>
          <w:p w14:paraId="4064F938" w14:textId="78FCDD8E"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color w:val="EE0000"/>
                <w:sz w:val="32"/>
                <w:szCs w:val="32"/>
              </w:rPr>
              <w:t>25</w:t>
            </w:r>
          </w:p>
        </w:tc>
        <w:tc>
          <w:tcPr>
            <w:tcW w:w="1443" w:type="dxa"/>
            <w:shd w:val="clear" w:color="auto" w:fill="auto"/>
          </w:tcPr>
          <w:p w14:paraId="7CB9B2F4" w14:textId="7F39942C"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40</w:t>
            </w:r>
          </w:p>
        </w:tc>
        <w:tc>
          <w:tcPr>
            <w:tcW w:w="2020" w:type="dxa"/>
            <w:shd w:val="clear" w:color="auto" w:fill="auto"/>
          </w:tcPr>
          <w:p w14:paraId="7B134421" w14:textId="4BA5E1C0"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358</w:t>
            </w:r>
          </w:p>
        </w:tc>
      </w:tr>
      <w:tr w:rsidR="00F9601E" w:rsidRPr="00F9601E" w14:paraId="4251128E" w14:textId="77777777" w:rsidTr="00BE2227">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33A562DB" w14:textId="77777777" w:rsidR="00F9601E" w:rsidRPr="00F9601E" w:rsidRDefault="00F9601E" w:rsidP="00BE2227">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النسبة المئوية</w:t>
            </w:r>
          </w:p>
        </w:tc>
        <w:tc>
          <w:tcPr>
            <w:tcW w:w="1023" w:type="dxa"/>
          </w:tcPr>
          <w:p w14:paraId="6ACE44B9" w14:textId="77777777"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hint="cs"/>
                <w:color w:val="EE0000"/>
                <w:sz w:val="32"/>
                <w:szCs w:val="32"/>
                <w:rtl/>
                <w:lang w:bidi="ar-EG"/>
              </w:rPr>
              <w:t>100</w:t>
            </w:r>
            <w:r w:rsidRPr="00F9601E">
              <w:rPr>
                <w:rFonts w:ascii="Sakkal Majalla" w:hAnsi="Sakkal Majalla" w:cs="Sakkal Majalla"/>
                <w:color w:val="EE0000"/>
                <w:sz w:val="32"/>
                <w:szCs w:val="32"/>
              </w:rPr>
              <w:t>%</w:t>
            </w:r>
          </w:p>
        </w:tc>
        <w:tc>
          <w:tcPr>
            <w:tcW w:w="1442" w:type="dxa"/>
          </w:tcPr>
          <w:p w14:paraId="062F4CE5" w14:textId="300A62D4"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color w:val="EE0000"/>
                <w:sz w:val="32"/>
                <w:szCs w:val="32"/>
              </w:rPr>
              <w:t>94%</w:t>
            </w:r>
          </w:p>
        </w:tc>
        <w:tc>
          <w:tcPr>
            <w:tcW w:w="1443" w:type="dxa"/>
          </w:tcPr>
          <w:p w14:paraId="5FA59F04" w14:textId="4FA1E1C6"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6%</w:t>
            </w:r>
          </w:p>
        </w:tc>
        <w:tc>
          <w:tcPr>
            <w:tcW w:w="1443" w:type="dxa"/>
          </w:tcPr>
          <w:p w14:paraId="6FD254A3" w14:textId="1510A87D"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9%</w:t>
            </w:r>
          </w:p>
        </w:tc>
        <w:tc>
          <w:tcPr>
            <w:tcW w:w="2020" w:type="dxa"/>
          </w:tcPr>
          <w:p w14:paraId="7305D88A" w14:textId="2A33FAE8"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color w:val="EE0000"/>
                <w:sz w:val="32"/>
                <w:szCs w:val="32"/>
              </w:rPr>
              <w:t>85%</w:t>
            </w:r>
          </w:p>
        </w:tc>
      </w:tr>
    </w:tbl>
    <w:p w14:paraId="3B41A522" w14:textId="77777777" w:rsidR="00F9601E" w:rsidRPr="00F9601E" w:rsidRDefault="00F9601E" w:rsidP="00BE2227">
      <w:pPr>
        <w:bidi/>
        <w:spacing w:after="0" w:line="360" w:lineRule="auto"/>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المصدر: اعداد الباحث</w:t>
      </w:r>
    </w:p>
    <w:p w14:paraId="73E5C022" w14:textId="2F80129A" w:rsidR="00F9601E" w:rsidRPr="00F9601E" w:rsidRDefault="00F9601E" w:rsidP="00BE2227">
      <w:pPr>
        <w:bidi/>
        <w:spacing w:after="120" w:line="360" w:lineRule="auto"/>
        <w:jc w:val="both"/>
        <w:rPr>
          <w:rFonts w:ascii="Traditional Arabic" w:eastAsia="Times New Roman" w:hAnsi="Traditional Arabic" w:cs="Traditional Arabic"/>
          <w:color w:val="EE0000"/>
          <w:sz w:val="28"/>
          <w:szCs w:val="28"/>
          <w:rtl/>
          <w:lang w:bidi="ar-EG"/>
        </w:rPr>
      </w:pPr>
      <w:r w:rsidRPr="00F9601E">
        <w:rPr>
          <w:rFonts w:ascii="Traditional Arabic" w:eastAsia="Times New Roman" w:hAnsi="Traditional Arabic" w:cs="Traditional Arabic"/>
          <w:color w:val="EE0000"/>
          <w:sz w:val="28"/>
          <w:szCs w:val="28"/>
          <w:rtl/>
          <w:lang w:bidi="ar-EG"/>
        </w:rPr>
        <w:t>للحصول على 358 استبانة صحيحة ومكتملة مع وجود نسبة فقد متوقعة 15%، يجب أن توزع 422 استبانة على الأقل</w:t>
      </w:r>
    </w:p>
    <w:p w14:paraId="7B5D944D" w14:textId="77777777" w:rsidR="00F9601E" w:rsidRPr="004A0339" w:rsidRDefault="00F9601E" w:rsidP="00BE2227">
      <w:pPr>
        <w:bidi/>
        <w:spacing w:after="120" w:line="360" w:lineRule="auto"/>
        <w:jc w:val="both"/>
        <w:rPr>
          <w:rFonts w:ascii="Traditional Arabic" w:eastAsia="Times New Roman" w:hAnsi="Traditional Arabic" w:cs="Traditional Arabic"/>
          <w:color w:val="000000" w:themeColor="text1"/>
          <w:sz w:val="28"/>
          <w:szCs w:val="28"/>
        </w:rPr>
      </w:pPr>
    </w:p>
    <w:p w14:paraId="701947E5" w14:textId="2A99DA31" w:rsidR="00D45A2B" w:rsidRPr="0003356F" w:rsidRDefault="00D45A2B" w:rsidP="00BE2227">
      <w:pPr>
        <w:pStyle w:val="a4"/>
        <w:numPr>
          <w:ilvl w:val="1"/>
          <w:numId w:val="6"/>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46" w:name="_Toc233339219"/>
      <w:r w:rsidRPr="0003356F">
        <w:rPr>
          <w:rFonts w:ascii="Traditional Arabic" w:eastAsia="Times New Roman" w:hAnsi="Traditional Arabic" w:cs="Traditional Arabic"/>
          <w:b/>
          <w:bCs/>
          <w:color w:val="000000" w:themeColor="text1"/>
          <w:sz w:val="28"/>
          <w:szCs w:val="28"/>
          <w:rtl/>
        </w:rPr>
        <w:t xml:space="preserve">بناء </w:t>
      </w:r>
      <w:r w:rsidRPr="0003356F">
        <w:rPr>
          <w:rFonts w:ascii="Traditional Arabic" w:eastAsia="Times New Roman" w:hAnsi="Traditional Arabic" w:cs="Traditional Arabic" w:hint="cs"/>
          <w:b/>
          <w:bCs/>
          <w:color w:val="000000" w:themeColor="text1"/>
          <w:sz w:val="28"/>
          <w:szCs w:val="28"/>
          <w:rtl/>
        </w:rPr>
        <w:t>أداة</w:t>
      </w:r>
      <w:r w:rsidRPr="0003356F">
        <w:rPr>
          <w:rFonts w:ascii="Traditional Arabic" w:eastAsia="Times New Roman" w:hAnsi="Traditional Arabic" w:cs="Traditional Arabic"/>
          <w:b/>
          <w:bCs/>
          <w:color w:val="000000" w:themeColor="text1"/>
          <w:sz w:val="28"/>
          <w:szCs w:val="28"/>
          <w:rtl/>
        </w:rPr>
        <w:t xml:space="preserve"> جمع </w:t>
      </w:r>
      <w:r w:rsidRPr="0003356F">
        <w:rPr>
          <w:rFonts w:ascii="Traditional Arabic" w:eastAsia="Times New Roman" w:hAnsi="Traditional Arabic" w:cs="Traditional Arabic" w:hint="cs"/>
          <w:b/>
          <w:bCs/>
          <w:color w:val="000000" w:themeColor="text1"/>
          <w:sz w:val="28"/>
          <w:szCs w:val="28"/>
          <w:rtl/>
        </w:rPr>
        <w:t>البيانات</w:t>
      </w:r>
      <w:r w:rsidRPr="0003356F">
        <w:rPr>
          <w:rFonts w:ascii="Traditional Arabic" w:eastAsia="Times New Roman" w:hAnsi="Traditional Arabic" w:cs="Traditional Arabic"/>
          <w:b/>
          <w:bCs/>
          <w:color w:val="000000" w:themeColor="text1"/>
          <w:sz w:val="28"/>
          <w:szCs w:val="28"/>
        </w:rPr>
        <w:t>.</w:t>
      </w:r>
      <w:bookmarkEnd w:id="46"/>
    </w:p>
    <w:p w14:paraId="14E80BC3" w14:textId="77777777"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aa"/>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BE2227">
      <w:pPr>
        <w:pStyle w:val="a9"/>
        <w:bidi/>
        <w:spacing w:before="0" w:beforeAutospacing="0" w:after="120" w:afterAutospacing="0" w:line="360" w:lineRule="auto"/>
        <w:jc w:val="both"/>
        <w:rPr>
          <w:rFonts w:ascii="Traditional Arabic" w:hAnsi="Traditional Arabic" w:cs="Traditional Arabic"/>
          <w:color w:val="000000" w:themeColor="text1"/>
          <w:sz w:val="28"/>
          <w:szCs w:val="28"/>
          <w:rtl/>
        </w:rPr>
      </w:pPr>
      <w:r w:rsidRPr="004A0339">
        <w:rPr>
          <w:rStyle w:val="aa"/>
          <w:rFonts w:ascii="Traditional Arabic" w:hAnsi="Traditional Arabic" w:cs="Traditional Arabic"/>
          <w:color w:val="000000" w:themeColor="text1"/>
          <w:sz w:val="28"/>
          <w:szCs w:val="28"/>
          <w:rtl/>
        </w:rPr>
        <w:t>الاستبانة (الأداة الكمية)</w:t>
      </w:r>
      <w:r w:rsidRPr="004A0339">
        <w:rPr>
          <w:rStyle w:val="aa"/>
          <w:rFonts w:ascii="Traditional Arabic" w:hAnsi="Traditional Arabic" w:cs="Traditional Arabic" w:hint="cs"/>
          <w:color w:val="000000" w:themeColor="text1"/>
          <w:sz w:val="28"/>
          <w:szCs w:val="28"/>
          <w:rtl/>
        </w:rPr>
        <w:t>:</w:t>
      </w:r>
    </w:p>
    <w:p w14:paraId="24577552" w14:textId="63A14952"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انطلاقًا من طبيعة هذه الدراسة وأهدافها، فقد اعتمد الباحث على أداة الاستبانة بوصفها الأداة 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4A6015BC"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على استبانة إلكترونية صُممت خصيصًا </w:t>
      </w:r>
      <w:r w:rsidR="00AA0910">
        <w:rPr>
          <w:rFonts w:ascii="Traditional Arabic" w:eastAsia="Times New Roman" w:hAnsi="Traditional Arabic" w:cs="Traditional Arabic" w:hint="cs"/>
          <w:color w:val="000000" w:themeColor="text1"/>
          <w:sz w:val="28"/>
          <w:szCs w:val="28"/>
          <w:rtl/>
        </w:rPr>
        <w:t>لتناسب عينة الدراسة المختارة</w:t>
      </w:r>
      <w:r w:rsidRPr="004A0339">
        <w:rPr>
          <w:rFonts w:ascii="Traditional Arabic" w:eastAsia="Times New Roman" w:hAnsi="Traditional Arabic" w:cs="Traditional Arabic"/>
          <w:color w:val="000000" w:themeColor="text1"/>
          <w:sz w:val="28"/>
          <w:szCs w:val="28"/>
          <w:rtl/>
        </w:rPr>
        <w:t>،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00AA0910" w:rsidRPr="004A0339">
        <w:rPr>
          <w:rFonts w:ascii="Traditional Arabic" w:hAnsi="Traditional Arabic" w:cs="Traditional Arabic" w:hint="cs"/>
          <w:color w:val="000000" w:themeColor="text1"/>
          <w:sz w:val="28"/>
          <w:szCs w:val="28"/>
          <w:rtl/>
        </w:rPr>
        <w:t xml:space="preserve">موظفا </w:t>
      </w:r>
      <w:r w:rsidR="00AA0910">
        <w:rPr>
          <w:rFonts w:ascii="Traditional Arabic" w:hAnsi="Traditional Arabic" w:cs="Traditional Arabic" w:hint="cs"/>
          <w:color w:val="000000" w:themeColor="text1"/>
          <w:sz w:val="28"/>
          <w:szCs w:val="28"/>
          <w:rtl/>
        </w:rPr>
        <w:t xml:space="preserve">بالإدارات المختارة </w:t>
      </w:r>
      <w:r w:rsidRPr="004A0339">
        <w:rPr>
          <w:rFonts w:ascii="Traditional Arabic" w:hAnsi="Traditional Arabic" w:cs="Traditional Arabic"/>
          <w:color w:val="000000" w:themeColor="text1"/>
          <w:sz w:val="28"/>
          <w:szCs w:val="28"/>
          <w:rtl/>
        </w:rPr>
        <w:t xml:space="preserve">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6DB063DF"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lastRenderedPageBreak/>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00BE4F8A" w:rsidRPr="00BE4F8A">
        <w:rPr>
          <w:rFonts w:ascii="Traditional Arabic" w:eastAsia="Times New Roman" w:hAnsi="Traditional Arabic" w:cs="Traditional Arabic"/>
          <w:color w:val="000000" w:themeColor="text1"/>
          <w:sz w:val="28"/>
          <w:szCs w:val="28"/>
          <w:rtl/>
        </w:rPr>
        <w:t xml:space="preserve">(البنية التحتية الرقمية </w:t>
      </w:r>
      <w:r w:rsidR="007F21BA" w:rsidRPr="00BE4F8A">
        <w:rPr>
          <w:rFonts w:ascii="Traditional Arabic" w:eastAsia="Times New Roman" w:hAnsi="Traditional Arabic" w:cs="Traditional Arabic" w:hint="cs"/>
          <w:color w:val="000000" w:themeColor="text1"/>
          <w:sz w:val="28"/>
          <w:szCs w:val="28"/>
          <w:rtl/>
        </w:rPr>
        <w:t>- تقنيات</w:t>
      </w:r>
      <w:r w:rsidR="00BE4F8A" w:rsidRPr="00BE4F8A">
        <w:rPr>
          <w:rFonts w:ascii="Traditional Arabic" w:eastAsia="Times New Roman" w:hAnsi="Traditional Arabic" w:cs="Traditional Arabic"/>
          <w:color w:val="000000" w:themeColor="text1"/>
          <w:sz w:val="28"/>
          <w:szCs w:val="28"/>
          <w:rtl/>
        </w:rPr>
        <w:t xml:space="preserve"> الذكاء الاصطناعي– تقنيات سلسلة الكتل " </w:t>
      </w:r>
      <w:r w:rsidR="00BE4F8A" w:rsidRPr="00BE4F8A">
        <w:rPr>
          <w:rFonts w:ascii="Traditional Arabic" w:eastAsia="Times New Roman" w:hAnsi="Traditional Arabic" w:cs="Traditional Arabic"/>
          <w:color w:val="000000" w:themeColor="text1"/>
          <w:sz w:val="28"/>
          <w:szCs w:val="28"/>
        </w:rPr>
        <w:t>Blockchain</w:t>
      </w:r>
      <w:r w:rsidR="00BE4F8A" w:rsidRPr="00BE4F8A">
        <w:rPr>
          <w:rFonts w:ascii="Traditional Arabic" w:eastAsia="Times New Roman" w:hAnsi="Traditional Arabic" w:cs="Traditional Arabic"/>
          <w:color w:val="000000" w:themeColor="text1"/>
          <w:sz w:val="28"/>
          <w:szCs w:val="28"/>
          <w:rtl/>
        </w:rPr>
        <w:t>" – تقنيات إنترنت الأشياء "</w:t>
      </w:r>
      <w:r w:rsidR="00BE4F8A" w:rsidRPr="00BE4F8A">
        <w:rPr>
          <w:rFonts w:ascii="Traditional Arabic" w:eastAsia="Times New Roman" w:hAnsi="Traditional Arabic" w:cs="Traditional Arabic"/>
          <w:color w:val="000000" w:themeColor="text1"/>
          <w:sz w:val="28"/>
          <w:szCs w:val="28"/>
        </w:rPr>
        <w:t>IoT</w:t>
      </w:r>
      <w:r w:rsidR="00BE4F8A" w:rsidRPr="00BE4F8A">
        <w:rPr>
          <w:rFonts w:ascii="Traditional Arabic" w:eastAsia="Times New Roman" w:hAnsi="Traditional Arabic" w:cs="Traditional Arabic"/>
          <w:color w:val="000000" w:themeColor="text1"/>
          <w:sz w:val="28"/>
          <w:szCs w:val="28"/>
          <w:rtl/>
        </w:rPr>
        <w:t xml:space="preserve">"– الأنظمة الرقمية </w:t>
      </w:r>
      <w:r w:rsidR="007F21BA" w:rsidRPr="00BE4F8A">
        <w:rPr>
          <w:rFonts w:ascii="Traditional Arabic" w:eastAsia="Times New Roman" w:hAnsi="Traditional Arabic" w:cs="Traditional Arabic" w:hint="cs"/>
          <w:color w:val="000000" w:themeColor="text1"/>
          <w:sz w:val="28"/>
          <w:szCs w:val="28"/>
          <w:rtl/>
        </w:rPr>
        <w:t xml:space="preserve">الداعمة) </w:t>
      </w:r>
      <w:r w:rsidR="007F21BA" w:rsidRPr="004A0339">
        <w:rPr>
          <w:rFonts w:ascii="Traditional Arabic" w:eastAsia="Times New Roman" w:hAnsi="Traditional Arabic" w:cs="Traditional Arabic"/>
          <w:color w:val="000000" w:themeColor="text1"/>
          <w:sz w:val="28"/>
          <w:szCs w:val="28"/>
          <w:rtl/>
        </w:rPr>
        <w:t>على</w:t>
      </w:r>
      <w:r w:rsidRPr="004A0339">
        <w:rPr>
          <w:rFonts w:ascii="Traditional Arabic" w:eastAsia="Times New Roman" w:hAnsi="Traditional Arabic" w:cs="Traditional Arabic"/>
          <w:color w:val="000000" w:themeColor="text1"/>
          <w:sz w:val="28"/>
          <w:szCs w:val="28"/>
          <w:rtl/>
        </w:rPr>
        <w:t xml:space="preserve">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220143B9"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w:t>
      </w:r>
      <w:r w:rsidR="007F21BA" w:rsidRPr="004A0339">
        <w:rPr>
          <w:rFonts w:ascii="Traditional Arabic" w:eastAsia="Times New Roman" w:hAnsi="Traditional Arabic" w:cs="Traditional Arabic" w:hint="cs"/>
          <w:color w:val="000000" w:themeColor="text1"/>
          <w:sz w:val="28"/>
          <w:szCs w:val="28"/>
          <w:rtl/>
        </w:rPr>
        <w:t>السيكو متري</w:t>
      </w:r>
      <w:r w:rsidR="007F21BA" w:rsidRPr="004A0339">
        <w:rPr>
          <w:rFonts w:ascii="Traditional Arabic" w:eastAsia="Times New Roman" w:hAnsi="Traditional Arabic" w:cs="Traditional Arabic" w:hint="eastAsia"/>
          <w:color w:val="000000" w:themeColor="text1"/>
          <w:sz w:val="28"/>
          <w:szCs w:val="28"/>
          <w:rtl/>
        </w:rPr>
        <w:t>ة</w:t>
      </w:r>
      <w:r w:rsidRPr="004A0339">
        <w:rPr>
          <w:rFonts w:ascii="Traditional Arabic" w:eastAsia="Times New Roman" w:hAnsi="Traditional Arabic" w:cs="Traditional Arabic"/>
          <w:color w:val="000000" w:themeColor="text1"/>
          <w:sz w:val="28"/>
          <w:szCs w:val="28"/>
          <w:rtl/>
        </w:rPr>
        <w:t xml:space="preserve">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1A34C00A" w:rsidR="00D45A2B" w:rsidRPr="004A0339"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تم</w:t>
      </w:r>
      <w:r w:rsidR="00D45A2B" w:rsidRPr="004A0339">
        <w:rPr>
          <w:rFonts w:ascii="Traditional Arabic" w:eastAsia="Times New Roman" w:hAnsi="Traditional Arabic" w:cs="Traditional Arabic"/>
          <w:color w:val="000000" w:themeColor="text1"/>
          <w:sz w:val="28"/>
          <w:szCs w:val="28"/>
          <w:rtl/>
        </w:rPr>
        <w:t xml:space="preserve"> بناء فقرات الاستبانة على مجموعة من المؤشرات المستقاة من الدراسات السابقة والأدبيات العلمية التي تناولت التقنيات المتقدمة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كفاءة سلاسل </w:t>
      </w:r>
      <w:r w:rsidR="00D45A2B" w:rsidRPr="004A0339">
        <w:rPr>
          <w:rFonts w:ascii="Traditional Arabic" w:eastAsia="Times New Roman" w:hAnsi="Traditional Arabic" w:cs="Traditional Arabic" w:hint="cs"/>
          <w:color w:val="000000" w:themeColor="text1"/>
          <w:sz w:val="28"/>
          <w:szCs w:val="28"/>
          <w:rtl/>
        </w:rPr>
        <w:t>الإمداد،</w:t>
      </w:r>
      <w:r w:rsidR="00D45A2B"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00D45A2B" w:rsidRPr="004A0339">
        <w:rPr>
          <w:rFonts w:ascii="Traditional Arabic" w:eastAsia="Times New Roman" w:hAnsi="Traditional Arabic" w:cs="Traditional Arabic" w:hint="cs"/>
          <w:color w:val="000000" w:themeColor="text1"/>
          <w:sz w:val="28"/>
          <w:szCs w:val="28"/>
          <w:rtl/>
        </w:rPr>
        <w:t>،</w:t>
      </w:r>
      <w:r w:rsidR="00D45A2B"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00D45A2B" w:rsidRPr="004A0339">
        <w:rPr>
          <w:rFonts w:ascii="Traditional Arabic" w:eastAsia="Times New Roman" w:hAnsi="Traditional Arabic" w:cs="Traditional Arabic" w:hint="cs"/>
          <w:color w:val="000000" w:themeColor="text1"/>
          <w:sz w:val="28"/>
          <w:szCs w:val="28"/>
          <w:rtl/>
        </w:rPr>
        <w:t>المملكة العربية السعودية</w:t>
      </w:r>
      <w:r w:rsidR="00D45A2B" w:rsidRPr="004A0339">
        <w:rPr>
          <w:rFonts w:ascii="Traditional Arabic" w:eastAsia="Times New Roman" w:hAnsi="Traditional Arabic" w:cs="Traditional Arabic"/>
          <w:color w:val="000000" w:themeColor="text1"/>
          <w:sz w:val="28"/>
          <w:szCs w:val="28"/>
        </w:rPr>
        <w:t>.</w:t>
      </w:r>
    </w:p>
    <w:p w14:paraId="74BA77EA" w14:textId="3248E666" w:rsidR="00D45A2B" w:rsidRPr="004A0339"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 xml:space="preserve">وتم </w:t>
      </w:r>
      <w:r w:rsidR="00D45A2B" w:rsidRPr="004A0339">
        <w:rPr>
          <w:rFonts w:ascii="Traditional Arabic" w:eastAsia="Times New Roman" w:hAnsi="Traditional Arabic" w:cs="Traditional Arabic"/>
          <w:color w:val="000000" w:themeColor="text1"/>
          <w:sz w:val="28"/>
          <w:szCs w:val="28"/>
          <w:rtl/>
        </w:rPr>
        <w:t xml:space="preserve">إضافة بعض الفقرات بصورة محدودة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w:t>
      </w:r>
      <w:r>
        <w:rPr>
          <w:rFonts w:ascii="Traditional Arabic" w:eastAsia="Times New Roman" w:hAnsi="Traditional Arabic" w:cs="Traditional Arabic" w:hint="cs"/>
          <w:color w:val="000000" w:themeColor="text1"/>
          <w:sz w:val="28"/>
          <w:szCs w:val="28"/>
          <w:rtl/>
        </w:rPr>
        <w:t xml:space="preserve"> </w:t>
      </w:r>
      <w:r w:rsidR="00DC7C4B" w:rsidRPr="004A0339">
        <w:rPr>
          <w:rFonts w:ascii="Traditional Arabic" w:eastAsia="Times New Roman" w:hAnsi="Traditional Arabic" w:cs="Traditional Arabic" w:hint="cs"/>
          <w:color w:val="000000" w:themeColor="text1"/>
          <w:sz w:val="28"/>
          <w:szCs w:val="28"/>
          <w:rtl/>
        </w:rPr>
        <w:t>أوشن</w:t>
      </w:r>
      <w:r w:rsidR="00D45A2B"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00D45A2B" w:rsidRPr="004A0339">
        <w:rPr>
          <w:rFonts w:ascii="Traditional Arabic" w:eastAsia="Times New Roman" w:hAnsi="Traditional Arabic" w:cs="Traditional Arabic"/>
          <w:color w:val="000000" w:themeColor="text1"/>
          <w:sz w:val="28"/>
          <w:szCs w:val="28"/>
        </w:rPr>
        <w:t>.</w:t>
      </w:r>
    </w:p>
    <w:p w14:paraId="30973DC0"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7D56A3B3"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5FFCB701"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58B5B025"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469D6E58" w14:textId="77777777" w:rsidR="00BE2227" w:rsidRPr="004A0339"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28BE66" w14:textId="6B27E61B"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lastRenderedPageBreak/>
        <w:t>جدول (</w:t>
      </w:r>
      <w:r w:rsidR="00F9601E">
        <w:rPr>
          <w:rFonts w:ascii="Traditional Arabic" w:eastAsia="Times New Roman" w:hAnsi="Traditional Arabic" w:cs="Traditional Arabic"/>
          <w:color w:val="000000" w:themeColor="text1"/>
          <w:sz w:val="28"/>
          <w:szCs w:val="28"/>
        </w:rPr>
        <w:t>7</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1985"/>
        <w:gridCol w:w="1284"/>
        <w:gridCol w:w="2547"/>
      </w:tblGrid>
      <w:tr w:rsidR="00AA0910" w:rsidRPr="00546F1A" w14:paraId="22A8E801"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auto"/>
            <w:vAlign w:val="center"/>
          </w:tcPr>
          <w:p w14:paraId="64838F61" w14:textId="77777777" w:rsidR="00AA0910" w:rsidRPr="00546F1A" w:rsidRDefault="00AA0910" w:rsidP="00BE2227">
            <w:pPr>
              <w:bidi/>
              <w:spacing w:line="360" w:lineRule="auto"/>
              <w:jc w:val="center"/>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بيان</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center"/>
          </w:tcPr>
          <w:p w14:paraId="2620612B"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14:paraId="433C7BCC"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 الفقرات</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02661E66"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المصدر</w:t>
            </w:r>
          </w:p>
        </w:tc>
      </w:tr>
      <w:tr w:rsidR="00AA0910" w:rsidRPr="00546F1A" w14:paraId="56A85E19"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shd w:val="clear" w:color="auto" w:fill="auto"/>
            <w:vAlign w:val="center"/>
          </w:tcPr>
          <w:p w14:paraId="44D923A4"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الجزء الاول</w:t>
            </w:r>
          </w:p>
        </w:tc>
        <w:tc>
          <w:tcPr>
            <w:tcW w:w="1249" w:type="pct"/>
            <w:tcBorders>
              <w:top w:val="single" w:sz="4" w:space="0" w:color="auto"/>
            </w:tcBorders>
            <w:shd w:val="clear" w:color="auto" w:fill="auto"/>
            <w:vAlign w:val="center"/>
          </w:tcPr>
          <w:p w14:paraId="59391AAD"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البيانات الشخصية</w:t>
            </w:r>
          </w:p>
        </w:tc>
        <w:tc>
          <w:tcPr>
            <w:tcW w:w="2410" w:type="pct"/>
            <w:gridSpan w:val="2"/>
            <w:tcBorders>
              <w:top w:val="single" w:sz="4" w:space="0" w:color="auto"/>
            </w:tcBorders>
            <w:shd w:val="clear" w:color="auto" w:fill="auto"/>
            <w:vAlign w:val="center"/>
          </w:tcPr>
          <w:p w14:paraId="7EC13F5A"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العمر – النوع – سنوات الخبرة - الوظيفية</w:t>
            </w:r>
          </w:p>
        </w:tc>
      </w:tr>
      <w:tr w:rsidR="00AA0910" w:rsidRPr="00546F1A" w14:paraId="0413B01F"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142ECF69" w14:textId="40D2621E"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الجزء الثاني:</w:t>
            </w:r>
            <w:r>
              <w:rPr>
                <w:rFonts w:ascii="Traditional Arabic" w:hAnsi="Traditional Arabic" w:cs="Traditional Arabic" w:hint="cs"/>
                <w:b w:val="0"/>
                <w:bCs w:val="0"/>
                <w:sz w:val="24"/>
                <w:szCs w:val="24"/>
                <w:rtl/>
              </w:rPr>
              <w:t xml:space="preserve"> </w:t>
            </w:r>
            <w:r w:rsidRPr="00546F1A">
              <w:rPr>
                <w:rFonts w:ascii="Traditional Arabic" w:hAnsi="Traditional Arabic" w:cs="Traditional Arabic" w:hint="cs"/>
                <w:sz w:val="24"/>
                <w:szCs w:val="24"/>
                <w:rtl/>
              </w:rPr>
              <w:t>المتغير المستقل</w:t>
            </w:r>
          </w:p>
        </w:tc>
        <w:tc>
          <w:tcPr>
            <w:tcW w:w="3659" w:type="pct"/>
            <w:gridSpan w:val="3"/>
            <w:vAlign w:val="center"/>
          </w:tcPr>
          <w:p w14:paraId="62D798F4" w14:textId="6D9B61DD" w:rsidR="00AA0910" w:rsidRPr="00546F1A" w:rsidRDefault="00AA0910" w:rsidP="00BE222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b/>
                <w:bCs/>
                <w:sz w:val="24"/>
                <w:szCs w:val="24"/>
                <w:rtl/>
              </w:rPr>
              <w:t xml:space="preserve">التقنيات المتقدمة </w:t>
            </w:r>
          </w:p>
        </w:tc>
      </w:tr>
      <w:tr w:rsidR="00AA0910" w:rsidRPr="00546F1A" w14:paraId="359BBE25"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25842D2"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0F08368D" w14:textId="6F187D9B"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البنية التحتية الرقمية</w:t>
            </w:r>
          </w:p>
        </w:tc>
        <w:tc>
          <w:tcPr>
            <w:tcW w:w="808" w:type="pct"/>
            <w:shd w:val="clear" w:color="auto" w:fill="auto"/>
            <w:vAlign w:val="center"/>
          </w:tcPr>
          <w:p w14:paraId="492184E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 فقرات</w:t>
            </w:r>
          </w:p>
        </w:tc>
        <w:tc>
          <w:tcPr>
            <w:tcW w:w="1602" w:type="pct"/>
            <w:shd w:val="clear" w:color="auto" w:fill="auto"/>
          </w:tcPr>
          <w:p w14:paraId="25F4A647" w14:textId="4584AD9F"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0A57724A"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32DA6ECE"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00D994C1" w14:textId="25997A98"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الذكاء الاصطناعي</w:t>
            </w:r>
          </w:p>
        </w:tc>
        <w:tc>
          <w:tcPr>
            <w:tcW w:w="808" w:type="pct"/>
            <w:vAlign w:val="center"/>
          </w:tcPr>
          <w:p w14:paraId="362C6144"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5F9C4D89" w14:textId="615927C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Davenport &amp; Ronanki (2018)</w:t>
            </w:r>
          </w:p>
        </w:tc>
      </w:tr>
      <w:tr w:rsidR="00AA0910" w:rsidRPr="00546F1A" w14:paraId="2707FDD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57C83B7A"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379E92CF" w14:textId="5DED2817"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انترنت الاشياء</w:t>
            </w:r>
          </w:p>
        </w:tc>
        <w:tc>
          <w:tcPr>
            <w:tcW w:w="808" w:type="pct"/>
            <w:shd w:val="clear" w:color="auto" w:fill="auto"/>
            <w:vAlign w:val="center"/>
          </w:tcPr>
          <w:p w14:paraId="5972E0B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2723E4A9" w14:textId="5BB944CD"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Atzori et al. (2010)</w:t>
            </w:r>
          </w:p>
        </w:tc>
      </w:tr>
      <w:tr w:rsidR="00AA0910" w:rsidRPr="00546F1A" w14:paraId="1C52EC69"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44758E4" w14:textId="7A91A2D5"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702A2008" w14:textId="14081552"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 xml:space="preserve">تقنية سلسلة الكتل </w:t>
            </w:r>
          </w:p>
        </w:tc>
        <w:tc>
          <w:tcPr>
            <w:tcW w:w="808" w:type="pct"/>
            <w:vAlign w:val="center"/>
          </w:tcPr>
          <w:p w14:paraId="1B1BC0D4" w14:textId="5B2B034F"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12C14A7A" w14:textId="184D7203"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Crosby et al. (2016)</w:t>
            </w:r>
          </w:p>
        </w:tc>
      </w:tr>
      <w:tr w:rsidR="00AA0910" w:rsidRPr="00546F1A" w14:paraId="2382119F"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4443390" w14:textId="4020ADFB" w:rsidR="00AA0910" w:rsidRPr="00546F1A" w:rsidRDefault="00AA0910" w:rsidP="00BE2227">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377AF6BA" w14:textId="07AFF0A0"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الأنظمة الرقمية الداعمة</w:t>
            </w:r>
          </w:p>
        </w:tc>
        <w:tc>
          <w:tcPr>
            <w:tcW w:w="808" w:type="pct"/>
            <w:shd w:val="clear" w:color="auto" w:fill="auto"/>
            <w:vAlign w:val="center"/>
          </w:tcPr>
          <w:p w14:paraId="03580821" w14:textId="1C2AE1EA"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633C8332" w14:textId="55EECBD6"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1A5608A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8A2D249"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الثالث: المتغير التابع</w:t>
            </w:r>
          </w:p>
        </w:tc>
        <w:tc>
          <w:tcPr>
            <w:tcW w:w="3659" w:type="pct"/>
            <w:gridSpan w:val="3"/>
            <w:vAlign w:val="center"/>
          </w:tcPr>
          <w:p w14:paraId="196A33E8" w14:textId="00762302" w:rsidR="00AA0910" w:rsidRPr="00546F1A" w:rsidRDefault="00AA0910"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b/>
                <w:bCs/>
                <w:sz w:val="24"/>
                <w:szCs w:val="24"/>
                <w:rtl/>
              </w:rPr>
              <w:t xml:space="preserve">كفاءة سلسلة </w:t>
            </w:r>
            <w:r>
              <w:rPr>
                <w:rFonts w:ascii="Traditional Arabic" w:hAnsi="Traditional Arabic" w:cs="Traditional Arabic" w:hint="cs"/>
                <w:b/>
                <w:bCs/>
                <w:sz w:val="24"/>
                <w:szCs w:val="24"/>
                <w:rtl/>
              </w:rPr>
              <w:t>الامداد</w:t>
            </w:r>
          </w:p>
        </w:tc>
      </w:tr>
      <w:tr w:rsidR="00AA0910" w:rsidRPr="00546F1A" w14:paraId="12EC3026"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71969913"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397B66C3" w14:textId="53076825"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سرعة الاستجابة</w:t>
            </w:r>
          </w:p>
        </w:tc>
        <w:tc>
          <w:tcPr>
            <w:tcW w:w="808" w:type="pct"/>
            <w:shd w:val="clear" w:color="auto" w:fill="auto"/>
            <w:vAlign w:val="center"/>
          </w:tcPr>
          <w:p w14:paraId="4E22203B"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0E3B45A9" w14:textId="2499DCAA"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Christopher (2016)</w:t>
            </w:r>
          </w:p>
        </w:tc>
      </w:tr>
      <w:tr w:rsidR="00AA0910" w:rsidRPr="00546F1A" w14:paraId="3D74803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9FFEDC9"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3A51F28A" w14:textId="78693BBE"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خفض التكاليف</w:t>
            </w:r>
          </w:p>
        </w:tc>
        <w:tc>
          <w:tcPr>
            <w:tcW w:w="808" w:type="pct"/>
            <w:vAlign w:val="center"/>
          </w:tcPr>
          <w:p w14:paraId="74D26CA6"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479F1850" w14:textId="1A7ECD91"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Chopra &amp; Meindl (2016)</w:t>
            </w:r>
          </w:p>
        </w:tc>
      </w:tr>
      <w:tr w:rsidR="00AA0910" w:rsidRPr="00546F1A" w14:paraId="34ECAB33"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9679EF0"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574938AD" w14:textId="5653C134"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دقة إدارة المخزون</w:t>
            </w:r>
          </w:p>
        </w:tc>
        <w:tc>
          <w:tcPr>
            <w:tcW w:w="808" w:type="pct"/>
            <w:shd w:val="clear" w:color="auto" w:fill="auto"/>
            <w:vAlign w:val="center"/>
          </w:tcPr>
          <w:p w14:paraId="2F10165F"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173705F8" w14:textId="65B468C4"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Silver et al. (1998)</w:t>
            </w:r>
          </w:p>
        </w:tc>
      </w:tr>
      <w:tr w:rsidR="00AA0910" w:rsidRPr="00546F1A" w14:paraId="2BEF0788"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6708E87" w14:textId="77777777" w:rsidR="00AA0910" w:rsidRPr="00546F1A" w:rsidRDefault="00AA0910" w:rsidP="00BE2227">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5718CA6D" w14:textId="50A1A356"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رضا العملاء</w:t>
            </w:r>
          </w:p>
        </w:tc>
        <w:tc>
          <w:tcPr>
            <w:tcW w:w="808" w:type="pct"/>
            <w:vAlign w:val="center"/>
          </w:tcPr>
          <w:p w14:paraId="6D1A9B53"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30C5B64A" w14:textId="42D0B13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Mentzer et al. (2001)</w:t>
            </w:r>
          </w:p>
        </w:tc>
      </w:tr>
      <w:tr w:rsidR="00AA0910" w:rsidRPr="00546F1A" w14:paraId="797C04C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B173692" w14:textId="7FC82AC8" w:rsidR="00AA0910" w:rsidRPr="00546F1A" w:rsidRDefault="00AA0910" w:rsidP="00BE2227">
            <w:pPr>
              <w:bidi/>
              <w:spacing w:line="360" w:lineRule="auto"/>
              <w:jc w:val="both"/>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149548EC" w14:textId="7825A96A"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المرونة التشغيلية</w:t>
            </w:r>
          </w:p>
        </w:tc>
        <w:tc>
          <w:tcPr>
            <w:tcW w:w="808" w:type="pct"/>
            <w:shd w:val="clear" w:color="auto" w:fill="auto"/>
            <w:vAlign w:val="center"/>
          </w:tcPr>
          <w:p w14:paraId="3E1B3CF5" w14:textId="1822DA7B"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35FE57D3" w14:textId="52E4E8AE"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Mentzer et al. (2001)</w:t>
            </w:r>
          </w:p>
        </w:tc>
      </w:tr>
    </w:tbl>
    <w:p w14:paraId="25579B82" w14:textId="77777777" w:rsidR="00AA0910"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62B8BEFB" w14:textId="77777777" w:rsidR="00AA0910"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0F4D3A" w14:textId="2CF589EB"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وتم تصميم الأداة وفقاً للخطوات التالية:</w:t>
      </w:r>
    </w:p>
    <w:p w14:paraId="27126C89" w14:textId="451BE066" w:rsidR="00D45A2B" w:rsidRPr="0003356F" w:rsidRDefault="00D45A2B" w:rsidP="00BE2227">
      <w:pPr>
        <w:pStyle w:val="a4"/>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Pr>
      </w:pPr>
      <w:r w:rsidRPr="0003356F">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2745E2B2" w:rsidR="00D45A2B" w:rsidRPr="0003356F" w:rsidRDefault="00D45A2B" w:rsidP="00BE2227">
      <w:pPr>
        <w:pStyle w:val="a4"/>
        <w:numPr>
          <w:ilvl w:val="2"/>
          <w:numId w:val="6"/>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47" w:name="_Toc233339220"/>
      <w:r w:rsidRPr="0003356F">
        <w:rPr>
          <w:rFonts w:ascii="Traditional Arabic" w:eastAsia="Times New Roman" w:hAnsi="Traditional Arabic" w:cs="Traditional Arabic"/>
          <w:b/>
          <w:bCs/>
          <w:color w:val="000000" w:themeColor="text1"/>
          <w:sz w:val="28"/>
          <w:szCs w:val="28"/>
          <w:rtl/>
        </w:rPr>
        <w:t>اختبار الصدق</w:t>
      </w:r>
      <w:r w:rsidRPr="0003356F">
        <w:rPr>
          <w:rFonts w:ascii="Traditional Arabic" w:eastAsia="Times New Roman" w:hAnsi="Traditional Arabic" w:cs="Traditional Arabic"/>
          <w:b/>
          <w:bCs/>
          <w:color w:val="000000" w:themeColor="text1"/>
          <w:sz w:val="28"/>
          <w:szCs w:val="28"/>
        </w:rPr>
        <w:t xml:space="preserve"> (</w:t>
      </w:r>
      <w:r w:rsidRPr="0003356F">
        <w:rPr>
          <w:rFonts w:asciiTheme="majorHAnsi" w:eastAsia="Times New Roman" w:hAnsiTheme="majorHAnsi" w:cs="Traditional Arabic"/>
          <w:b/>
          <w:bCs/>
          <w:color w:val="000000" w:themeColor="text1"/>
          <w:sz w:val="28"/>
          <w:szCs w:val="28"/>
        </w:rPr>
        <w:t>Validity</w:t>
      </w:r>
      <w:r w:rsidRPr="0003356F">
        <w:rPr>
          <w:rFonts w:ascii="Traditional Arabic" w:eastAsia="Times New Roman" w:hAnsi="Traditional Arabic" w:cs="Traditional Arabic"/>
          <w:b/>
          <w:bCs/>
          <w:color w:val="000000" w:themeColor="text1"/>
          <w:sz w:val="28"/>
          <w:szCs w:val="28"/>
        </w:rPr>
        <w:t>)</w:t>
      </w:r>
      <w:bookmarkEnd w:id="47"/>
    </w:p>
    <w:p w14:paraId="30A117E4" w14:textId="77777777" w:rsidR="00D45A2B" w:rsidRPr="004A0339" w:rsidRDefault="00D45A2B" w:rsidP="00BE2227">
      <w:pPr>
        <w:pStyle w:val="a4"/>
        <w:numPr>
          <w:ilvl w:val="0"/>
          <w:numId w:val="38"/>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496F17B4"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تم التحقق من صدق أداة الدراسة (الاستبانة) من خلال عرضها على مجموعة من المحكمين المتخصصين في مجالات الإدارة وكفاءة سلاسل الإمداد  وتقنية المعلومات</w:t>
      </w:r>
      <w:r w:rsidR="00C56AB1">
        <w:rPr>
          <w:rFonts w:ascii="Traditional Arabic" w:eastAsia="Times New Roman" w:hAnsi="Traditional Arabic" w:cs="Traditional Arabic" w:hint="cs"/>
          <w:color w:val="000000" w:themeColor="text1"/>
          <w:sz w:val="28"/>
          <w:szCs w:val="28"/>
          <w:rtl/>
        </w:rPr>
        <w:t xml:space="preserve"> وعددهم ثلاثة من العاملين في جامعة ميد اوشن</w:t>
      </w:r>
      <w:r w:rsidRPr="004A0339">
        <w:rPr>
          <w:rFonts w:ascii="Traditional Arabic" w:eastAsia="Times New Roman" w:hAnsi="Traditional Arabic" w:cs="Traditional Arabic"/>
          <w:color w:val="000000" w:themeColor="text1"/>
          <w:sz w:val="28"/>
          <w:szCs w:val="28"/>
          <w:rtl/>
        </w:rPr>
        <w:t>،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268D54D8" w:rsidR="00D45A2B" w:rsidRPr="00F9601E" w:rsidRDefault="00D45A2B" w:rsidP="00BE2227">
      <w:pPr>
        <w:bidi/>
        <w:spacing w:after="120" w:line="360" w:lineRule="auto"/>
        <w:ind w:firstLine="509"/>
        <w:jc w:val="both"/>
        <w:rPr>
          <w:rFonts w:ascii="Traditional Arabic" w:eastAsia="Times New Roman" w:hAnsi="Traditional Arabic" w:cs="Traditional Arabic"/>
          <w:color w:val="000000" w:themeColor="text1"/>
          <w:sz w:val="20"/>
          <w:szCs w:val="20"/>
          <w:rtl/>
        </w:rPr>
      </w:pPr>
      <w:r w:rsidRPr="00F9601E">
        <w:rPr>
          <w:rFonts w:ascii="Simplified Arabic" w:hAnsi="Simplified Arabic" w:cs="Simplified Arabic"/>
          <w:color w:val="000000" w:themeColor="text1"/>
          <w:sz w:val="20"/>
          <w:szCs w:val="20"/>
          <w:rtl/>
        </w:rPr>
        <w:t>جدول رقم (</w:t>
      </w:r>
      <w:r w:rsidR="00F9601E" w:rsidRPr="00F9601E">
        <w:rPr>
          <w:rFonts w:ascii="Simplified Arabic" w:hAnsi="Simplified Arabic" w:cs="Simplified Arabic"/>
          <w:color w:val="000000" w:themeColor="text1"/>
          <w:sz w:val="20"/>
          <w:szCs w:val="20"/>
        </w:rPr>
        <w:t>8</w:t>
      </w:r>
      <w:r w:rsidRPr="00F9601E">
        <w:rPr>
          <w:rFonts w:ascii="Simplified Arabic" w:hAnsi="Simplified Arabic" w:cs="Simplified Arabic"/>
          <w:color w:val="000000" w:themeColor="text1"/>
          <w:sz w:val="20"/>
          <w:szCs w:val="20"/>
          <w:rtl/>
        </w:rPr>
        <w:t xml:space="preserve">) يوضح درجات استبيان </w:t>
      </w:r>
      <w:r w:rsidRPr="00F9601E">
        <w:rPr>
          <w:rFonts w:ascii="Simplified Arabic" w:hAnsi="Simplified Arabic" w:cs="Simplified Arabic" w:hint="cs"/>
          <w:color w:val="000000" w:themeColor="text1"/>
          <w:sz w:val="20"/>
          <w:szCs w:val="20"/>
          <w:rtl/>
        </w:rPr>
        <w:t>متخذي القرارات</w:t>
      </w:r>
    </w:p>
    <w:tbl>
      <w:tblPr>
        <w:tblStyle w:val="a8"/>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D45A2B" w:rsidRPr="004A0339" w14:paraId="3D9CFD8A" w14:textId="77777777" w:rsidTr="00BE2227">
        <w:tc>
          <w:tcPr>
            <w:tcW w:w="1708" w:type="dxa"/>
          </w:tcPr>
          <w:p w14:paraId="0F8F2684"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394" w:type="dxa"/>
          </w:tcPr>
          <w:p w14:paraId="01C5410B"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345" w:type="dxa"/>
          </w:tcPr>
          <w:p w14:paraId="075CE11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345" w:type="dxa"/>
          </w:tcPr>
          <w:p w14:paraId="1135167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355" w:type="dxa"/>
          </w:tcPr>
          <w:p w14:paraId="3CAC9B08"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13" w:type="dxa"/>
          </w:tcPr>
          <w:p w14:paraId="44C4667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BE2227">
        <w:tc>
          <w:tcPr>
            <w:tcW w:w="1708" w:type="dxa"/>
          </w:tcPr>
          <w:p w14:paraId="4AB7641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394" w:type="dxa"/>
          </w:tcPr>
          <w:p w14:paraId="7887685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345" w:type="dxa"/>
          </w:tcPr>
          <w:p w14:paraId="7DBBF02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345" w:type="dxa"/>
          </w:tcPr>
          <w:p w14:paraId="2DFA15AA"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355" w:type="dxa"/>
          </w:tcPr>
          <w:p w14:paraId="6E1DE57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13" w:type="dxa"/>
          </w:tcPr>
          <w:p w14:paraId="0BF8BD62"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77777777" w:rsidR="00D45A2B"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p>
    <w:p w14:paraId="0E893CB8" w14:textId="77777777" w:rsidR="00BE2227" w:rsidRDefault="00BE2227" w:rsidP="00BE2227">
      <w:pPr>
        <w:bidi/>
        <w:spacing w:after="120" w:line="360" w:lineRule="auto"/>
        <w:jc w:val="both"/>
        <w:rPr>
          <w:rFonts w:ascii="Traditional Arabic" w:eastAsia="Times New Roman" w:hAnsi="Traditional Arabic" w:cs="Traditional Arabic"/>
          <w:color w:val="000000" w:themeColor="text1"/>
          <w:sz w:val="28"/>
          <w:szCs w:val="28"/>
          <w:rtl/>
        </w:rPr>
      </w:pPr>
    </w:p>
    <w:p w14:paraId="74300E2E"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rsidP="00BE2227">
      <w:pPr>
        <w:pStyle w:val="a4"/>
        <w:numPr>
          <w:ilvl w:val="0"/>
          <w:numId w:val="38"/>
        </w:numPr>
        <w:bidi/>
        <w:spacing w:after="120" w:line="36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lastRenderedPageBreak/>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3402027E" w14:textId="739B3060"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جدول رقم (</w:t>
      </w:r>
      <w:r w:rsidR="00F9601E">
        <w:rPr>
          <w:rFonts w:ascii="Traditional Arabic" w:eastAsia="Times New Roman" w:hAnsi="Traditional Arabic" w:cs="Traditional Arabic" w:hint="cs"/>
          <w:b/>
          <w:bCs/>
          <w:color w:val="000000" w:themeColor="text1"/>
          <w:sz w:val="28"/>
          <w:szCs w:val="28"/>
          <w:rtl/>
        </w:rPr>
        <w:t>9</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D45A2B" w:rsidRPr="004A0339" w14:paraId="053A4E74" w14:textId="77777777" w:rsidTr="00BE222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C265D7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vAlign w:val="center"/>
            <w:hideMark/>
          </w:tcPr>
          <w:p w14:paraId="76DD435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vAlign w:val="center"/>
            <w:hideMark/>
          </w:tcPr>
          <w:p w14:paraId="216D9D5A"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BE2227">
        <w:trPr>
          <w:trHeight w:val="39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28E079EE"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F996C2B"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3739362D" w14:textId="77777777"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56034416" w14:textId="27A5B85B"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FA7D25" w:rsidRPr="004A0339">
              <w:rPr>
                <w:rFonts w:ascii="Cambria" w:eastAsia="Times New Roman" w:hAnsi="Cambria" w:cs="Traditional Arabic"/>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1EC48BA8" w14:textId="77777777"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744327C3"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80C09CB" w14:textId="26FFF7D3" w:rsidR="00E56858" w:rsidRPr="00E56858" w:rsidRDefault="00E56858" w:rsidP="00BE2227">
      <w:pPr>
        <w:bidi/>
        <w:spacing w:after="120" w:line="36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 xml:space="preserve">يُظهر الجدول </w:t>
      </w:r>
      <w:r>
        <w:rPr>
          <w:rFonts w:ascii="Traditional Arabic" w:eastAsia="Times New Roman" w:hAnsi="Traditional Arabic" w:cs="Traditional Arabic" w:hint="cs"/>
          <w:b/>
          <w:bCs/>
          <w:color w:val="000000" w:themeColor="text1"/>
          <w:sz w:val="28"/>
          <w:szCs w:val="28"/>
          <w:rtl/>
        </w:rPr>
        <w:t xml:space="preserve">(8) </w:t>
      </w:r>
      <w:r w:rsidRPr="00E56858">
        <w:rPr>
          <w:rFonts w:ascii="Traditional Arabic" w:eastAsia="Times New Roman" w:hAnsi="Traditional Arabic" w:cs="Traditional Arabic"/>
          <w:b/>
          <w:bCs/>
          <w:color w:val="000000" w:themeColor="text1"/>
          <w:sz w:val="28"/>
          <w:szCs w:val="28"/>
          <w:rtl/>
        </w:rPr>
        <w:t>نتائج إحصائية هامة</w:t>
      </w:r>
      <w:r w:rsidRPr="00E56858">
        <w:rPr>
          <w:rFonts w:ascii="Traditional Arabic" w:eastAsia="Times New Roman" w:hAnsi="Traditional Arabic" w:cs="Traditional Arabic"/>
          <w:b/>
          <w:bCs/>
          <w:color w:val="000000" w:themeColor="text1"/>
          <w:sz w:val="28"/>
          <w:szCs w:val="28"/>
        </w:rPr>
        <w:t>:</w:t>
      </w:r>
    </w:p>
    <w:p w14:paraId="30E0A7CF" w14:textId="77777777" w:rsidR="00E56858" w:rsidRPr="00E56858" w:rsidRDefault="00E56858" w:rsidP="00BE2227">
      <w:pPr>
        <w:bidi/>
        <w:spacing w:after="120" w:line="36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E56858">
        <w:rPr>
          <w:rFonts w:ascii="Traditional Arabic" w:eastAsia="Times New Roman" w:hAnsi="Traditional Arabic" w:cs="Traditional Arabic"/>
          <w:b/>
          <w:bCs/>
          <w:color w:val="000000" w:themeColor="text1"/>
          <w:sz w:val="28"/>
          <w:szCs w:val="28"/>
        </w:rPr>
        <w:t>.</w:t>
      </w:r>
    </w:p>
    <w:p w14:paraId="35927BBA" w14:textId="2BC89D62" w:rsidR="00E56858" w:rsidRPr="00E56858" w:rsidRDefault="00E56858" w:rsidP="00BE2227">
      <w:pPr>
        <w:bidi/>
        <w:spacing w:after="120" w:line="36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 xml:space="preserve">دلالة إحصائية: جميع معاملات الارتباط، التي تتراوح بين 0.89 </w:t>
      </w:r>
      <w:r w:rsidR="007F21BA" w:rsidRPr="00E56858">
        <w:rPr>
          <w:rFonts w:ascii="Traditional Arabic" w:eastAsia="Times New Roman" w:hAnsi="Traditional Arabic" w:cs="Traditional Arabic" w:hint="cs"/>
          <w:b/>
          <w:bCs/>
          <w:color w:val="000000" w:themeColor="text1"/>
          <w:sz w:val="28"/>
          <w:szCs w:val="28"/>
          <w:rtl/>
        </w:rPr>
        <w:t>و0.92</w:t>
      </w:r>
      <w:r w:rsidRPr="00E56858">
        <w:rPr>
          <w:rFonts w:ascii="Traditional Arabic" w:eastAsia="Times New Roman" w:hAnsi="Traditional Arabic" w:cs="Traditional Arabic"/>
          <w:b/>
          <w:bCs/>
          <w:color w:val="000000" w:themeColor="text1"/>
          <w:sz w:val="28"/>
          <w:szCs w:val="28"/>
          <w:rtl/>
        </w:rPr>
        <w:t>، تعتبر دالة إحصائياً عند مستوى دلالة 0.01</w:t>
      </w:r>
      <w:r w:rsidRPr="00E56858">
        <w:rPr>
          <w:rFonts w:ascii="Traditional Arabic" w:eastAsia="Times New Roman" w:hAnsi="Traditional Arabic" w:cs="Traditional Arabic"/>
          <w:b/>
          <w:bCs/>
          <w:color w:val="000000" w:themeColor="text1"/>
          <w:sz w:val="28"/>
          <w:szCs w:val="28"/>
        </w:rPr>
        <w:t>.</w:t>
      </w:r>
    </w:p>
    <w:p w14:paraId="1D7A0083" w14:textId="4FA16C01" w:rsidR="00D45A2B" w:rsidRPr="004A0339" w:rsidRDefault="00E56858" w:rsidP="00BE2227">
      <w:pPr>
        <w:bidi/>
        <w:spacing w:after="120" w:line="36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6C7251D7" w14:textId="2A4A58DA"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lastRenderedPageBreak/>
        <w:t>جدول رقم (</w:t>
      </w:r>
      <w:r w:rsidR="00F9601E">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11"/>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D45A2B" w:rsidRPr="004A0339" w14:paraId="3DCAB579"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tcBorders>
              <w:bottom w:val="none" w:sz="0" w:space="0" w:color="auto"/>
            </w:tcBorders>
            <w:vAlign w:val="center"/>
            <w:hideMark/>
          </w:tcPr>
          <w:p w14:paraId="78BAA468"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vAlign w:val="center"/>
            <w:hideMark/>
          </w:tcPr>
          <w:p w14:paraId="2B421B00"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vAlign w:val="center"/>
            <w:hideMark/>
          </w:tcPr>
          <w:p w14:paraId="2212942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4A0AEDD"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02280AC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4A8ED16F"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5E08AC18"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C4E45B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0AEEC51"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E74AEE1" w14:textId="66309175" w:rsidR="00E56858" w:rsidRDefault="00E56858"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250D5CD0" w14:textId="1F8226AC" w:rsidR="00D45A2B" w:rsidRPr="0003356F" w:rsidRDefault="00D45A2B" w:rsidP="00BE2227">
      <w:pPr>
        <w:pStyle w:val="a4"/>
        <w:numPr>
          <w:ilvl w:val="2"/>
          <w:numId w:val="6"/>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48" w:name="_Toc233339221"/>
      <w:r w:rsidRPr="0003356F">
        <w:rPr>
          <w:rFonts w:ascii="Traditional Arabic" w:eastAsia="Times New Roman" w:hAnsi="Traditional Arabic" w:cs="Traditional Arabic"/>
          <w:b/>
          <w:bCs/>
          <w:color w:val="000000" w:themeColor="text1"/>
          <w:sz w:val="28"/>
          <w:szCs w:val="28"/>
          <w:rtl/>
        </w:rPr>
        <w:t xml:space="preserve">اختبار </w:t>
      </w:r>
      <w:r w:rsidRPr="0003356F">
        <w:rPr>
          <w:rFonts w:ascii="Traditional Arabic" w:eastAsia="Times New Roman" w:hAnsi="Traditional Arabic" w:cs="Traditional Arabic" w:hint="cs"/>
          <w:b/>
          <w:bCs/>
          <w:color w:val="000000" w:themeColor="text1"/>
          <w:sz w:val="28"/>
          <w:szCs w:val="28"/>
          <w:rtl/>
        </w:rPr>
        <w:t xml:space="preserve">الثبات </w:t>
      </w:r>
      <w:r w:rsidRPr="0003356F">
        <w:rPr>
          <w:rFonts w:ascii="Traditional Arabic" w:eastAsia="Times New Roman" w:hAnsi="Traditional Arabic" w:cs="Traditional Arabic"/>
          <w:b/>
          <w:bCs/>
          <w:color w:val="000000" w:themeColor="text1"/>
          <w:sz w:val="28"/>
          <w:szCs w:val="28"/>
        </w:rPr>
        <w:t>(</w:t>
      </w:r>
      <w:r w:rsidRPr="0003356F">
        <w:rPr>
          <w:rFonts w:ascii="Cambria" w:eastAsia="Times New Roman" w:hAnsi="Cambria" w:cs="Traditional Arabic"/>
          <w:b/>
          <w:bCs/>
          <w:color w:val="000000" w:themeColor="text1"/>
          <w:sz w:val="28"/>
          <w:szCs w:val="28"/>
        </w:rPr>
        <w:t>Reliability</w:t>
      </w:r>
      <w:r w:rsidRPr="0003356F">
        <w:rPr>
          <w:rFonts w:ascii="Traditional Arabic" w:eastAsia="Times New Roman" w:hAnsi="Traditional Arabic" w:cs="Traditional Arabic"/>
          <w:b/>
          <w:bCs/>
          <w:color w:val="000000" w:themeColor="text1"/>
          <w:sz w:val="28"/>
          <w:szCs w:val="28"/>
        </w:rPr>
        <w:t>)</w:t>
      </w:r>
      <w:bookmarkEnd w:id="48"/>
    </w:p>
    <w:p w14:paraId="0CAE674A" w14:textId="77777777" w:rsidR="00D45A2B" w:rsidRPr="004A0339" w:rsidRDefault="00D45A2B" w:rsidP="00BE2227">
      <w:pPr>
        <w:bidi/>
        <w:spacing w:after="120" w:line="36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D45A2B" w:rsidRPr="004A0339" w14:paraId="43374CFE" w14:textId="77777777" w:rsidTr="00BE222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CD49F3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vAlign w:val="center"/>
            <w:hideMark/>
          </w:tcPr>
          <w:p w14:paraId="33EDC1F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B91767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56507C9"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lastRenderedPageBreak/>
              <w:t>تقنيات الذكاء الاصطناعي</w:t>
            </w:r>
          </w:p>
        </w:tc>
        <w:tc>
          <w:tcPr>
            <w:tcW w:w="3264" w:type="dxa"/>
            <w:vAlign w:val="center"/>
            <w:hideMark/>
          </w:tcPr>
          <w:p w14:paraId="6FE8A340"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0720D0E0"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6A769AE" w14:textId="12A5BFE5"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75534D" w:rsidRPr="004A0339">
              <w:rPr>
                <w:rFonts w:ascii="Cambria" w:eastAsia="Times New Roman" w:hAnsi="Cambria" w:cs="Traditional Arabic"/>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55242F3A"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tcPr>
          <w:p w14:paraId="5F1A1A8F"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rtl/>
                <w14:ligatures w14:val="none"/>
              </w:rPr>
            </w:pPr>
            <w:r w:rsidRPr="004A0339">
              <w:rPr>
                <w:color w:val="000000" w:themeColor="text1"/>
                <w:sz w:val="28"/>
                <w:szCs w:val="28"/>
                <w:rtl/>
              </w:rPr>
              <w:t>الثبات الكلي للمتغير المستقل</w:t>
            </w:r>
          </w:p>
        </w:tc>
        <w:tc>
          <w:tcPr>
            <w:tcW w:w="3264" w:type="dxa"/>
            <w:vAlign w:val="center"/>
          </w:tcPr>
          <w:p w14:paraId="0779B7F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77518000"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00A78EB" w14:textId="037F6BF1" w:rsidR="00626F8E" w:rsidRDefault="00E56858" w:rsidP="00BE2227">
      <w:pPr>
        <w:bidi/>
        <w:spacing w:after="120" w:line="36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يوضح الجدول</w:t>
      </w:r>
      <w:r>
        <w:rPr>
          <w:rFonts w:ascii="Traditional Arabic" w:eastAsia="Times New Roman" w:hAnsi="Traditional Arabic" w:cs="Traditional Arabic" w:hint="cs"/>
          <w:b/>
          <w:bCs/>
          <w:color w:val="000000" w:themeColor="text1"/>
          <w:sz w:val="28"/>
          <w:szCs w:val="28"/>
          <w:rtl/>
        </w:rPr>
        <w:t xml:space="preserve"> (</w:t>
      </w:r>
      <w:r w:rsidR="00F9601E">
        <w:rPr>
          <w:rFonts w:ascii="Traditional Arabic" w:eastAsia="Times New Roman" w:hAnsi="Traditional Arabic" w:cs="Traditional Arabic" w:hint="cs"/>
          <w:b/>
          <w:bCs/>
          <w:color w:val="000000" w:themeColor="text1"/>
          <w:sz w:val="28"/>
          <w:szCs w:val="28"/>
          <w:rtl/>
        </w:rPr>
        <w:t>11</w:t>
      </w:r>
      <w:r>
        <w:rPr>
          <w:rFonts w:ascii="Traditional Arabic" w:eastAsia="Times New Roman" w:hAnsi="Traditional Arabic" w:cs="Traditional Arabic" w:hint="cs"/>
          <w:b/>
          <w:bCs/>
          <w:color w:val="000000" w:themeColor="text1"/>
          <w:sz w:val="28"/>
          <w:szCs w:val="28"/>
          <w:rtl/>
        </w:rPr>
        <w:t>)</w:t>
      </w:r>
      <w:r w:rsidRPr="00E56858">
        <w:rPr>
          <w:rFonts w:ascii="Traditional Arabic" w:eastAsia="Times New Roman" w:hAnsi="Traditional Arabic" w:cs="Traditional Arabic"/>
          <w:b/>
          <w:bCs/>
          <w:color w:val="000000" w:themeColor="text1"/>
          <w:sz w:val="28"/>
          <w:szCs w:val="28"/>
          <w:rtl/>
        </w:rPr>
        <w:t xml:space="preserve"> معاملات الثبات (ألفا كرونباخ) لأبعاد المتغير المستقل "التقنيات </w:t>
      </w:r>
      <w:r w:rsidR="007F21BA" w:rsidRPr="00E56858">
        <w:rPr>
          <w:rFonts w:ascii="Traditional Arabic" w:eastAsia="Times New Roman" w:hAnsi="Traditional Arabic" w:cs="Traditional Arabic" w:hint="cs"/>
          <w:b/>
          <w:bCs/>
          <w:color w:val="000000" w:themeColor="text1"/>
          <w:sz w:val="28"/>
          <w:szCs w:val="28"/>
          <w:rtl/>
        </w:rPr>
        <w:t>المتقدمة". أعل</w:t>
      </w:r>
      <w:r w:rsidR="007F21BA" w:rsidRPr="00E56858">
        <w:rPr>
          <w:rFonts w:ascii="Traditional Arabic" w:eastAsia="Times New Roman" w:hAnsi="Traditional Arabic" w:cs="Traditional Arabic" w:hint="eastAsia"/>
          <w:b/>
          <w:bCs/>
          <w:color w:val="000000" w:themeColor="text1"/>
          <w:sz w:val="28"/>
          <w:szCs w:val="28"/>
          <w:rtl/>
        </w:rPr>
        <w:t>ى</w:t>
      </w:r>
      <w:r w:rsidRPr="00E56858">
        <w:rPr>
          <w:rFonts w:ascii="Traditional Arabic" w:eastAsia="Times New Roman" w:hAnsi="Traditional Arabic" w:cs="Traditional Arabic"/>
          <w:b/>
          <w:bCs/>
          <w:color w:val="000000" w:themeColor="text1"/>
          <w:sz w:val="28"/>
          <w:szCs w:val="28"/>
          <w:rtl/>
        </w:rPr>
        <w:t xml:space="preserve"> معامل ثبات: "الثبات الكلي للمتغير المستقل" بقيمة 0.</w:t>
      </w:r>
      <w:r w:rsidR="007F21BA" w:rsidRPr="00E56858">
        <w:rPr>
          <w:rFonts w:ascii="Traditional Arabic" w:eastAsia="Times New Roman" w:hAnsi="Traditional Arabic" w:cs="Traditional Arabic" w:hint="cs"/>
          <w:b/>
          <w:bCs/>
          <w:color w:val="000000" w:themeColor="text1"/>
          <w:sz w:val="28"/>
          <w:szCs w:val="28"/>
          <w:rtl/>
        </w:rPr>
        <w:t>97. أق</w:t>
      </w:r>
      <w:r w:rsidR="007F21BA" w:rsidRPr="00E56858">
        <w:rPr>
          <w:rFonts w:ascii="Traditional Arabic" w:eastAsia="Times New Roman" w:hAnsi="Traditional Arabic" w:cs="Traditional Arabic" w:hint="eastAsia"/>
          <w:b/>
          <w:bCs/>
          <w:color w:val="000000" w:themeColor="text1"/>
          <w:sz w:val="28"/>
          <w:szCs w:val="28"/>
          <w:rtl/>
        </w:rPr>
        <w:t>ل</w:t>
      </w:r>
      <w:r w:rsidRPr="00E56858">
        <w:rPr>
          <w:rFonts w:ascii="Traditional Arabic" w:eastAsia="Times New Roman" w:hAnsi="Traditional Arabic" w:cs="Traditional Arabic"/>
          <w:b/>
          <w:bCs/>
          <w:color w:val="000000" w:themeColor="text1"/>
          <w:sz w:val="28"/>
          <w:szCs w:val="28"/>
          <w:rtl/>
        </w:rPr>
        <w:t xml:space="preserve"> معامل ثبات: "الأنظمة الرقمية الداعمة" بقيمة 0.</w:t>
      </w:r>
      <w:r w:rsidR="007F21BA" w:rsidRPr="00E56858">
        <w:rPr>
          <w:rFonts w:ascii="Traditional Arabic" w:eastAsia="Times New Roman" w:hAnsi="Traditional Arabic" w:cs="Traditional Arabic" w:hint="cs"/>
          <w:b/>
          <w:bCs/>
          <w:color w:val="000000" w:themeColor="text1"/>
          <w:sz w:val="28"/>
          <w:szCs w:val="28"/>
          <w:rtl/>
        </w:rPr>
        <w:t>93. باق</w:t>
      </w:r>
      <w:r w:rsidR="007F21BA" w:rsidRPr="00E56858">
        <w:rPr>
          <w:rFonts w:ascii="Traditional Arabic" w:eastAsia="Times New Roman" w:hAnsi="Traditional Arabic" w:cs="Traditional Arabic" w:hint="eastAsia"/>
          <w:b/>
          <w:bCs/>
          <w:color w:val="000000" w:themeColor="text1"/>
          <w:sz w:val="28"/>
          <w:szCs w:val="28"/>
          <w:rtl/>
        </w:rPr>
        <w:t>ي</w:t>
      </w:r>
      <w:r w:rsidRPr="00E56858">
        <w:rPr>
          <w:rFonts w:ascii="Traditional Arabic" w:eastAsia="Times New Roman" w:hAnsi="Traditional Arabic" w:cs="Traditional Arabic"/>
          <w:b/>
          <w:bCs/>
          <w:color w:val="000000" w:themeColor="text1"/>
          <w:sz w:val="28"/>
          <w:szCs w:val="28"/>
          <w:rtl/>
        </w:rPr>
        <w:t xml:space="preserve"> الأبعاد: "تقنيات الذكاء الاصطناعي" (0.96)، "البنية التحتية الرقمية" (0.95)، "تقنية سلسلة الكتل" (0.95)، و"إنترنت الأشياء </w:t>
      </w:r>
      <w:r w:rsidRPr="00E56858">
        <w:rPr>
          <w:rFonts w:ascii="Traditional Arabic" w:eastAsia="Times New Roman" w:hAnsi="Traditional Arabic" w:cs="Traditional Arabic"/>
          <w:b/>
          <w:bCs/>
          <w:color w:val="000000" w:themeColor="text1"/>
          <w:sz w:val="28"/>
          <w:szCs w:val="28"/>
        </w:rPr>
        <w:t>(IoT)</w:t>
      </w:r>
      <w:r w:rsidRPr="00E56858">
        <w:rPr>
          <w:rFonts w:ascii="Traditional Arabic" w:eastAsia="Times New Roman" w:hAnsi="Traditional Arabic" w:cs="Traditional Arabic"/>
          <w:b/>
          <w:bCs/>
          <w:color w:val="000000" w:themeColor="text1"/>
          <w:sz w:val="28"/>
          <w:szCs w:val="28"/>
          <w:rtl/>
        </w:rPr>
        <w:t>" (0.94).</w:t>
      </w:r>
    </w:p>
    <w:p w14:paraId="4BADA119" w14:textId="7B93FB5D"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جدول (</w:t>
      </w:r>
      <w:r w:rsidR="00F9601E">
        <w:rPr>
          <w:rFonts w:ascii="Traditional Arabic" w:eastAsia="Times New Roman" w:hAnsi="Traditional Arabic" w:cs="Traditional Arabic" w:hint="cs"/>
          <w:b/>
          <w:bCs/>
          <w:color w:val="000000" w:themeColor="text1"/>
          <w:sz w:val="28"/>
          <w:szCs w:val="28"/>
          <w:rtl/>
        </w:rPr>
        <w:t>12</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11"/>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D45A2B" w:rsidRPr="004A0339" w14:paraId="75330741"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5F0A27AD"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vAlign w:val="center"/>
            <w:hideMark/>
          </w:tcPr>
          <w:p w14:paraId="23A111C2"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41AA494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B73AC9"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C1B783A"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900DC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62646C73"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2895D137" w14:textId="77777777" w:rsidR="00D45A2B" w:rsidRPr="004A0339" w:rsidRDefault="00D45A2B" w:rsidP="00BE2227">
            <w:pPr>
              <w:bidi/>
              <w:spacing w:after="120" w:line="360" w:lineRule="auto"/>
              <w:ind w:firstLine="509"/>
              <w:jc w:val="center"/>
              <w:rPr>
                <w:color w:val="000000" w:themeColor="text1"/>
                <w:sz w:val="28"/>
                <w:szCs w:val="28"/>
                <w:rtl/>
              </w:rPr>
            </w:pPr>
            <w:r w:rsidRPr="004A0339">
              <w:rPr>
                <w:color w:val="000000" w:themeColor="text1"/>
                <w:sz w:val="28"/>
                <w:szCs w:val="28"/>
                <w:rtl/>
              </w:rPr>
              <w:lastRenderedPageBreak/>
              <w:t xml:space="preserve">الثبات الكلي للمتغير </w:t>
            </w:r>
            <w:r w:rsidRPr="004A0339">
              <w:rPr>
                <w:rFonts w:hint="cs"/>
                <w:color w:val="000000" w:themeColor="text1"/>
                <w:sz w:val="28"/>
                <w:szCs w:val="28"/>
                <w:rtl/>
              </w:rPr>
              <w:t>التابع</w:t>
            </w:r>
          </w:p>
        </w:tc>
        <w:tc>
          <w:tcPr>
            <w:tcW w:w="3265" w:type="dxa"/>
            <w:vAlign w:val="center"/>
          </w:tcPr>
          <w:p w14:paraId="1687F78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0CA86E4C"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7BA844B1" w14:textId="762CAB9A" w:rsidR="00614C1A" w:rsidRPr="00614C1A" w:rsidRDefault="00614C1A" w:rsidP="00BE2227">
      <w:pPr>
        <w:bidi/>
        <w:spacing w:line="360" w:lineRule="auto"/>
        <w:jc w:val="both"/>
        <w:rPr>
          <w:color w:val="000000" w:themeColor="text1"/>
          <w:sz w:val="24"/>
          <w:szCs w:val="24"/>
        </w:rPr>
      </w:pPr>
      <w:r w:rsidRPr="00614C1A">
        <w:rPr>
          <w:color w:val="000000" w:themeColor="text1"/>
          <w:sz w:val="24"/>
          <w:szCs w:val="24"/>
          <w:rtl/>
        </w:rPr>
        <w:t xml:space="preserve">يوضح الجدول </w:t>
      </w:r>
      <w:r w:rsidRPr="00614C1A">
        <w:rPr>
          <w:rFonts w:hint="cs"/>
          <w:color w:val="000000" w:themeColor="text1"/>
          <w:sz w:val="24"/>
          <w:szCs w:val="24"/>
          <w:rtl/>
        </w:rPr>
        <w:t xml:space="preserve">(11) </w:t>
      </w:r>
      <w:r w:rsidRPr="00614C1A">
        <w:rPr>
          <w:color w:val="000000" w:themeColor="text1"/>
          <w:sz w:val="24"/>
          <w:szCs w:val="24"/>
          <w:rtl/>
        </w:rPr>
        <w:t>معاملات الثبات لأبعاد متغير "كفاءة سلاسل الإمداد</w:t>
      </w:r>
    </w:p>
    <w:p w14:paraId="016023BB" w14:textId="77777777" w:rsidR="00614C1A" w:rsidRPr="00614C1A" w:rsidRDefault="00614C1A" w:rsidP="00BE2227">
      <w:pPr>
        <w:pStyle w:val="a4"/>
        <w:numPr>
          <w:ilvl w:val="0"/>
          <w:numId w:val="58"/>
        </w:numPr>
        <w:tabs>
          <w:tab w:val="num" w:pos="720"/>
        </w:tabs>
        <w:bidi/>
        <w:spacing w:line="360" w:lineRule="auto"/>
        <w:jc w:val="both"/>
        <w:rPr>
          <w:color w:val="000000" w:themeColor="text1"/>
          <w:sz w:val="24"/>
          <w:szCs w:val="24"/>
        </w:rPr>
      </w:pPr>
      <w:r w:rsidRPr="00614C1A">
        <w:rPr>
          <w:color w:val="000000" w:themeColor="text1"/>
          <w:sz w:val="24"/>
          <w:szCs w:val="24"/>
          <w:rtl/>
        </w:rPr>
        <w:t xml:space="preserve">أعلى معامل ارتباط هو رضا العملاء بقيمة </w:t>
      </w:r>
      <w:r w:rsidRPr="00614C1A">
        <w:rPr>
          <w:color w:val="000000" w:themeColor="text1"/>
          <w:sz w:val="24"/>
          <w:szCs w:val="24"/>
        </w:rPr>
        <w:t>0.99.</w:t>
      </w:r>
    </w:p>
    <w:p w14:paraId="60475FEC" w14:textId="77777777" w:rsidR="00614C1A" w:rsidRPr="00614C1A" w:rsidRDefault="00614C1A" w:rsidP="00BE2227">
      <w:pPr>
        <w:pStyle w:val="a4"/>
        <w:numPr>
          <w:ilvl w:val="0"/>
          <w:numId w:val="58"/>
        </w:numPr>
        <w:tabs>
          <w:tab w:val="num" w:pos="720"/>
        </w:tabs>
        <w:bidi/>
        <w:spacing w:line="360" w:lineRule="auto"/>
        <w:jc w:val="both"/>
        <w:rPr>
          <w:color w:val="000000" w:themeColor="text1"/>
          <w:sz w:val="24"/>
          <w:szCs w:val="24"/>
        </w:rPr>
      </w:pPr>
      <w:r w:rsidRPr="00614C1A">
        <w:rPr>
          <w:color w:val="000000" w:themeColor="text1"/>
          <w:sz w:val="24"/>
          <w:szCs w:val="24"/>
          <w:rtl/>
        </w:rPr>
        <w:t xml:space="preserve">أقل معامل ارتباط هو المرونة التشغيلية بقيمة </w:t>
      </w:r>
      <w:r w:rsidRPr="00614C1A">
        <w:rPr>
          <w:color w:val="000000" w:themeColor="text1"/>
          <w:sz w:val="24"/>
          <w:szCs w:val="24"/>
        </w:rPr>
        <w:t>0.93.</w:t>
      </w:r>
    </w:p>
    <w:p w14:paraId="2D37DA45" w14:textId="77777777" w:rsidR="00614C1A" w:rsidRPr="00614C1A" w:rsidRDefault="00614C1A" w:rsidP="00BE2227">
      <w:pPr>
        <w:pStyle w:val="a4"/>
        <w:numPr>
          <w:ilvl w:val="0"/>
          <w:numId w:val="58"/>
        </w:numPr>
        <w:tabs>
          <w:tab w:val="num" w:pos="720"/>
        </w:tabs>
        <w:bidi/>
        <w:spacing w:line="360" w:lineRule="auto"/>
        <w:jc w:val="both"/>
        <w:rPr>
          <w:color w:val="000000" w:themeColor="text1"/>
          <w:sz w:val="24"/>
          <w:szCs w:val="24"/>
        </w:rPr>
      </w:pPr>
      <w:r w:rsidRPr="00614C1A">
        <w:rPr>
          <w:color w:val="000000" w:themeColor="text1"/>
          <w:sz w:val="24"/>
          <w:szCs w:val="24"/>
          <w:rtl/>
        </w:rPr>
        <w:t xml:space="preserve">الثبات الكلي للمتغير التابع يبلغ </w:t>
      </w:r>
      <w:r w:rsidRPr="00614C1A">
        <w:rPr>
          <w:color w:val="000000" w:themeColor="text1"/>
          <w:sz w:val="24"/>
          <w:szCs w:val="24"/>
        </w:rPr>
        <w:t>0.97</w:t>
      </w:r>
    </w:p>
    <w:p w14:paraId="13EBEFD1"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26DA60FB" w14:textId="2981FCA2" w:rsidR="00D45A2B" w:rsidRPr="0003356F" w:rsidRDefault="00D45A2B" w:rsidP="00BE2227">
      <w:pPr>
        <w:pStyle w:val="a4"/>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المعالجة الإحصائية للنتائج النوعية</w:t>
      </w:r>
      <w:r w:rsidRPr="0003356F">
        <w:rPr>
          <w:rFonts w:ascii="Traditional Arabic" w:eastAsia="Times New Roman" w:hAnsi="Traditional Arabic" w:cs="Traditional Arabic" w:hint="cs"/>
          <w:b/>
          <w:bCs/>
          <w:color w:val="000000" w:themeColor="text1"/>
          <w:sz w:val="28"/>
          <w:szCs w:val="28"/>
          <w:rtl/>
        </w:rPr>
        <w:t>:</w:t>
      </w:r>
    </w:p>
    <w:p w14:paraId="22C7456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اعتمدت الدراسة في تحليل البيانات على الأساليب التالية:</w:t>
      </w:r>
    </w:p>
    <w:p w14:paraId="51BED13E" w14:textId="77777777" w:rsidR="00D45A2B" w:rsidRPr="004A0339" w:rsidRDefault="00D45A2B" w:rsidP="00BE2227">
      <w:pPr>
        <w:numPr>
          <w:ilvl w:val="0"/>
          <w:numId w:val="40"/>
        </w:numPr>
        <w:bidi/>
        <w:spacing w:after="120" w:line="360" w:lineRule="auto"/>
        <w:contextualSpacing/>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أسلوب التحليل الكيفي:</w:t>
      </w:r>
      <w:r w:rsidRPr="004A0339">
        <w:rPr>
          <w:rFonts w:ascii="Traditional Arabic" w:hAnsi="Traditional Arabic" w:cs="Traditional Arabic" w:hint="cs"/>
          <w:color w:val="000000" w:themeColor="text1"/>
          <w:sz w:val="28"/>
          <w:szCs w:val="28"/>
          <w:rtl/>
        </w:rPr>
        <w:t xml:space="preserve"> بما يتناسب وطبيعة موضوع الدراسة.</w:t>
      </w:r>
    </w:p>
    <w:p w14:paraId="206E1A48" w14:textId="77777777" w:rsidR="00D45A2B" w:rsidRPr="004A0339" w:rsidRDefault="00D45A2B" w:rsidP="00BE2227">
      <w:pPr>
        <w:numPr>
          <w:ilvl w:val="0"/>
          <w:numId w:val="40"/>
        </w:numPr>
        <w:bidi/>
        <w:spacing w:after="120" w:line="360" w:lineRule="auto"/>
        <w:contextualSpacing/>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أسلوب التحليل الكمي:</w:t>
      </w:r>
      <w:r w:rsidRPr="004A0339">
        <w:rPr>
          <w:rFonts w:ascii="Traditional Arabic" w:hAnsi="Traditional Arabic" w:cs="Traditional Arabic" w:hint="cs"/>
          <w:color w:val="000000" w:themeColor="text1"/>
          <w:sz w:val="28"/>
          <w:szCs w:val="28"/>
          <w:rtl/>
        </w:rPr>
        <w:t xml:space="preserve"> تم معالجة البيانات من خلال الحاسب الآلي باستخدام برنامج (</w:t>
      </w:r>
      <w:r w:rsidRPr="004A0339">
        <w:rPr>
          <w:rFonts w:ascii="Cambria" w:hAnsi="Cambria" w:cs="Traditional Arabic"/>
          <w:color w:val="000000" w:themeColor="text1"/>
          <w:sz w:val="28"/>
          <w:szCs w:val="28"/>
        </w:rPr>
        <w:t>SPSS.V. 26.0</w:t>
      </w:r>
      <w:r w:rsidRPr="004A0339">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4A0339" w:rsidRDefault="00D45A2B" w:rsidP="00BE2227">
      <w:pPr>
        <w:numPr>
          <w:ilvl w:val="0"/>
          <w:numId w:val="40"/>
        </w:numPr>
        <w:bidi/>
        <w:spacing w:after="120" w:line="360" w:lineRule="auto"/>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كيفية الحكم على مستوى </w:t>
      </w:r>
      <w:r w:rsidRPr="004A0339">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b/>
          <w:bCs/>
          <w:color w:val="000000" w:themeColor="text1"/>
          <w:sz w:val="28"/>
          <w:szCs w:val="28"/>
          <w:rtl/>
        </w:rPr>
        <w:t>:</w:t>
      </w:r>
    </w:p>
    <w:p w14:paraId="173010E3" w14:textId="6BA26D20" w:rsidR="00D45A2B" w:rsidRPr="004A0339" w:rsidRDefault="00D45A2B" w:rsidP="00BE2227">
      <w:pPr>
        <w:bidi/>
        <w:spacing w:after="120" w:line="360" w:lineRule="auto"/>
        <w:ind w:firstLine="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 xml:space="preserve">يمكننا الحكم على مستوى </w:t>
      </w:r>
      <w:r w:rsidRPr="004A0339">
        <w:rPr>
          <w:rFonts w:ascii="Traditional Arabic" w:eastAsia="Times New Roman" w:hAnsi="Traditional Arabic" w:cs="Traditional Arabic" w:hint="cs"/>
          <w:b/>
          <w:b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أوافق (أربع درجات)، محايد (ثلاث درجات)، أعارض (درجتين)، أعارض بشدة (درجة واحدة)، تم ترميز وإدخال البيانات </w:t>
      </w:r>
      <w:r w:rsidRPr="004A0339">
        <w:rPr>
          <w:rFonts w:ascii="Traditional Arabic" w:hAnsi="Traditional Arabic" w:cs="Traditional Arabic" w:hint="cs"/>
          <w:color w:val="000000" w:themeColor="text1"/>
          <w:sz w:val="28"/>
          <w:szCs w:val="28"/>
          <w:rtl/>
        </w:rPr>
        <w:lastRenderedPageBreak/>
        <w:t xml:space="preserve">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w:t>
      </w:r>
      <w:r w:rsidR="007F21BA">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hint="cs"/>
          <w:color w:val="000000" w:themeColor="text1"/>
          <w:sz w:val="28"/>
          <w:szCs w:val="28"/>
          <w:rtl/>
        </w:rPr>
        <w:t>على الجدول التالي:</w:t>
      </w:r>
    </w:p>
    <w:p w14:paraId="2A04828C" w14:textId="7F109B88" w:rsidR="00D45A2B" w:rsidRPr="004A0339" w:rsidRDefault="00D45A2B" w:rsidP="00BE2227">
      <w:pPr>
        <w:bidi/>
        <w:spacing w:after="120" w:line="360" w:lineRule="auto"/>
        <w:ind w:firstLine="720"/>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جدول رقم (</w:t>
      </w:r>
      <w:r w:rsidR="00F9601E">
        <w:rPr>
          <w:rFonts w:ascii="Traditional Arabic" w:hAnsi="Traditional Arabic" w:cs="Traditional Arabic" w:hint="cs"/>
          <w:b/>
          <w:bCs/>
          <w:color w:val="000000" w:themeColor="text1"/>
          <w:sz w:val="28"/>
          <w:szCs w:val="28"/>
          <w:rtl/>
        </w:rPr>
        <w:t>13</w:t>
      </w:r>
      <w:r w:rsidRPr="004A0339">
        <w:rPr>
          <w:rFonts w:ascii="Traditional Arabic" w:hAnsi="Traditional Arabic" w:cs="Traditional Arabic" w:hint="cs"/>
          <w:b/>
          <w:bCs/>
          <w:color w:val="000000" w:themeColor="text1"/>
          <w:sz w:val="28"/>
          <w:szCs w:val="28"/>
          <w:rtl/>
        </w:rPr>
        <w:t>) يوضح المتوسطات الحسابية</w:t>
      </w:r>
    </w:p>
    <w:tbl>
      <w:tblPr>
        <w:bidiVisual/>
        <w:tblW w:w="863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772"/>
        <w:gridCol w:w="1859"/>
      </w:tblGrid>
      <w:tr w:rsidR="00D45A2B" w:rsidRPr="004A0339" w14:paraId="1CA49CB6" w14:textId="77777777" w:rsidTr="00BE2227">
        <w:trPr>
          <w:trHeight w:val="907"/>
          <w:jc w:val="center"/>
        </w:trPr>
        <w:tc>
          <w:tcPr>
            <w:tcW w:w="6772" w:type="dxa"/>
            <w:vAlign w:val="center"/>
          </w:tcPr>
          <w:p w14:paraId="0A11038A" w14:textId="77777777" w:rsidR="00D45A2B" w:rsidRPr="004A0339" w:rsidRDefault="00D45A2B" w:rsidP="00BE2227">
            <w:pPr>
              <w:bidi/>
              <w:spacing w:after="120" w:line="36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859" w:type="dxa"/>
            <w:vAlign w:val="center"/>
          </w:tcPr>
          <w:p w14:paraId="49C16DF8" w14:textId="77777777"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BE2227">
        <w:trPr>
          <w:trHeight w:val="907"/>
          <w:jc w:val="center"/>
        </w:trPr>
        <w:tc>
          <w:tcPr>
            <w:tcW w:w="6772" w:type="dxa"/>
            <w:vAlign w:val="center"/>
          </w:tcPr>
          <w:p w14:paraId="721CAEE2" w14:textId="53AD9654"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59" w:type="dxa"/>
            <w:vAlign w:val="center"/>
          </w:tcPr>
          <w:p w14:paraId="516DF9DA" w14:textId="2664B9E9"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BE2227">
        <w:trPr>
          <w:trHeight w:val="907"/>
          <w:jc w:val="center"/>
        </w:trPr>
        <w:tc>
          <w:tcPr>
            <w:tcW w:w="6772" w:type="dxa"/>
            <w:vAlign w:val="center"/>
          </w:tcPr>
          <w:p w14:paraId="275FD075" w14:textId="62257446"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59" w:type="dxa"/>
            <w:vAlign w:val="center"/>
          </w:tcPr>
          <w:p w14:paraId="21CCCD55" w14:textId="568DEDA1"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BE2227">
        <w:trPr>
          <w:trHeight w:val="907"/>
          <w:jc w:val="center"/>
        </w:trPr>
        <w:tc>
          <w:tcPr>
            <w:tcW w:w="6772" w:type="dxa"/>
            <w:vAlign w:val="center"/>
          </w:tcPr>
          <w:p w14:paraId="6DE3EE46" w14:textId="2E58D01F"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59" w:type="dxa"/>
            <w:vAlign w:val="center"/>
          </w:tcPr>
          <w:p w14:paraId="5C38EF96" w14:textId="2B92631D"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BE2227">
        <w:trPr>
          <w:trHeight w:val="907"/>
          <w:jc w:val="center"/>
        </w:trPr>
        <w:tc>
          <w:tcPr>
            <w:tcW w:w="6772" w:type="dxa"/>
            <w:vAlign w:val="center"/>
          </w:tcPr>
          <w:p w14:paraId="5D8AA3E6" w14:textId="2C9A3C83" w:rsidR="00614C1A" w:rsidRPr="004A0339"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59" w:type="dxa"/>
            <w:vAlign w:val="center"/>
          </w:tcPr>
          <w:p w14:paraId="2ABEA3E5" w14:textId="3EECC2F6" w:rsidR="00614C1A" w:rsidRPr="004A0339"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7F21BA" w:rsidRPr="007F21BA" w14:paraId="7278E2CB" w14:textId="77777777" w:rsidTr="00BE2227">
        <w:trPr>
          <w:trHeight w:val="907"/>
          <w:jc w:val="center"/>
        </w:trPr>
        <w:tc>
          <w:tcPr>
            <w:tcW w:w="6772" w:type="dxa"/>
            <w:vAlign w:val="center"/>
          </w:tcPr>
          <w:p w14:paraId="66770C93" w14:textId="733A1097" w:rsidR="00614C1A" w:rsidRPr="007F21BA"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إذا تراوحت قيمة المتوسط للعبارة أو البعد بين أكثر من 4.19 - 5</w:t>
            </w:r>
          </w:p>
        </w:tc>
        <w:tc>
          <w:tcPr>
            <w:tcW w:w="1859" w:type="dxa"/>
            <w:vAlign w:val="center"/>
          </w:tcPr>
          <w:p w14:paraId="002A512D" w14:textId="0A38DD5E" w:rsidR="00614C1A" w:rsidRPr="007F21BA"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مستوى مرتفع جدا</w:t>
            </w:r>
          </w:p>
        </w:tc>
      </w:tr>
    </w:tbl>
    <w:p w14:paraId="63CFDB49" w14:textId="5E1C23AE" w:rsidR="00CF1C1D" w:rsidRPr="007F21BA" w:rsidRDefault="00CF1C1D"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4"/>
          <w:szCs w:val="24"/>
          <w:rtl/>
        </w:rPr>
      </w:pPr>
      <w:r w:rsidRPr="007F21BA">
        <w:rPr>
          <w:rFonts w:ascii="Traditional Arabic" w:hAnsi="Traditional Arabic" w:cs="Traditional Arabic" w:hint="cs"/>
          <w:color w:val="000000" w:themeColor="text1"/>
          <w:sz w:val="24"/>
          <w:szCs w:val="24"/>
          <w:rtl/>
        </w:rPr>
        <w:t xml:space="preserve">المصدر </w:t>
      </w:r>
      <w:r w:rsidRPr="007F21BA">
        <w:rPr>
          <w:rFonts w:ascii="Traditional Arabic" w:hAnsi="Traditional Arabic" w:cs="Traditional Arabic"/>
          <w:color w:val="000000" w:themeColor="text1"/>
          <w:sz w:val="24"/>
          <w:szCs w:val="24"/>
          <w:rtl/>
        </w:rPr>
        <w:t>مقياس ليكرت الخماسي</w:t>
      </w:r>
      <w:r w:rsidRPr="007F21BA">
        <w:rPr>
          <w:rFonts w:ascii="Traditional Arabic" w:hAnsi="Traditional Arabic" w:cs="Traditional Arabic"/>
          <w:color w:val="000000" w:themeColor="text1"/>
          <w:sz w:val="24"/>
          <w:szCs w:val="24"/>
        </w:rPr>
        <w:t xml:space="preserve"> (Likert Scale, 1932)</w:t>
      </w:r>
    </w:p>
    <w:p w14:paraId="7770FAD7" w14:textId="412FDA20" w:rsidR="00D45A2B" w:rsidRPr="004A0339" w:rsidRDefault="0089173E"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Pr>
      </w:pPr>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p>
    <w:p w14:paraId="44540CB5" w14:textId="77777777" w:rsidR="00D45A2B" w:rsidRPr="004A0339" w:rsidRDefault="00D45A2B" w:rsidP="00BE2227">
      <w:pPr>
        <w:pStyle w:val="a4"/>
        <w:numPr>
          <w:ilvl w:val="0"/>
          <w:numId w:val="41"/>
        </w:numPr>
        <w:tabs>
          <w:tab w:val="left" w:pos="386"/>
          <w:tab w:val="left" w:pos="746"/>
        </w:tabs>
        <w:bidi/>
        <w:spacing w:after="120" w:line="360" w:lineRule="auto"/>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778464E" w14:textId="4A50432C" w:rsidR="00D45A2B" w:rsidRPr="0003356F" w:rsidRDefault="00D45A2B" w:rsidP="00BE2227">
      <w:pPr>
        <w:pStyle w:val="a4"/>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 xml:space="preserve">تحديد متغيرات </w:t>
      </w:r>
      <w:r w:rsidRPr="0003356F">
        <w:rPr>
          <w:rFonts w:ascii="Traditional Arabic" w:eastAsia="Times New Roman" w:hAnsi="Traditional Arabic" w:cs="Traditional Arabic" w:hint="cs"/>
          <w:b/>
          <w:bCs/>
          <w:color w:val="000000" w:themeColor="text1"/>
          <w:sz w:val="28"/>
          <w:szCs w:val="28"/>
          <w:rtl/>
        </w:rPr>
        <w:t>الدراسة</w:t>
      </w:r>
      <w:r w:rsidRPr="0003356F">
        <w:rPr>
          <w:rFonts w:ascii="Traditional Arabic" w:eastAsia="Times New Roman" w:hAnsi="Traditional Arabic" w:cs="Traditional Arabic"/>
          <w:b/>
          <w:bCs/>
          <w:color w:val="000000" w:themeColor="text1"/>
          <w:sz w:val="28"/>
          <w:szCs w:val="28"/>
        </w:rPr>
        <w:t>.</w:t>
      </w:r>
    </w:p>
    <w:p w14:paraId="0C2E1447" w14:textId="77777777" w:rsidR="00D45A2B"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09530BC7"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5ECC9785"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lastRenderedPageBreak/>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24D23101" w:rsidR="00D45A2B" w:rsidRPr="004A0339" w:rsidRDefault="0089173E" w:rsidP="00BE2227">
      <w:pPr>
        <w:bidi/>
        <w:spacing w:after="120" w:line="36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p w14:paraId="7AD6B883" w14:textId="77777777" w:rsidR="00D45A2B" w:rsidRPr="004A0339" w:rsidRDefault="00D45A2B" w:rsidP="00BE2227">
      <w:pPr>
        <w:pStyle w:val="a4"/>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rsidP="00BE2227">
      <w:pPr>
        <w:pStyle w:val="a4"/>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rsidP="00BE2227">
      <w:pPr>
        <w:pStyle w:val="a4"/>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rsidP="00BE2227">
      <w:pPr>
        <w:pStyle w:val="a4"/>
        <w:numPr>
          <w:ilvl w:val="0"/>
          <w:numId w:val="32"/>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rsidP="00BE2227">
      <w:pPr>
        <w:pStyle w:val="a4"/>
        <w:numPr>
          <w:ilvl w:val="0"/>
          <w:numId w:val="32"/>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0EC221CC"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89173E" w:rsidRPr="0089173E">
        <w:rPr>
          <w:rFonts w:ascii="Traditional Arabic" w:eastAsia="Times New Roman" w:hAnsi="Traditional Arabic" w:cs="Traditional Arabic" w:hint="cs"/>
          <w:color w:val="000000" w:themeColor="text1"/>
          <w:sz w:val="24"/>
          <w:szCs w:val="24"/>
          <w:rtl/>
        </w:rPr>
        <w:t>)</w:t>
      </w:r>
    </w:p>
    <w:p w14:paraId="00CCB36A"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731911E2" w:rsidR="00D45A2B" w:rsidRPr="004A0339" w:rsidRDefault="007F21BA" w:rsidP="00BE2227">
      <w:pPr>
        <w:bidi/>
        <w:spacing w:after="120" w:line="360" w:lineRule="auto"/>
        <w:ind w:hanging="57"/>
        <w:jc w:val="both"/>
        <w:outlineLvl w:val="0"/>
        <w:rPr>
          <w:rFonts w:ascii="Traditional Arabic" w:eastAsia="Times New Roman" w:hAnsi="Traditional Arabic" w:cs="Traditional Arabic"/>
          <w:b/>
          <w:bCs/>
          <w:color w:val="000000" w:themeColor="text1"/>
          <w:sz w:val="28"/>
          <w:szCs w:val="28"/>
          <w:rtl/>
        </w:rPr>
      </w:pPr>
      <w:bookmarkStart w:id="49" w:name="_Toc233339222"/>
      <w:r>
        <w:rPr>
          <w:rFonts w:ascii="Traditional Arabic" w:eastAsia="Times New Roman" w:hAnsi="Traditional Arabic" w:cs="Traditional Arabic" w:hint="cs"/>
          <w:b/>
          <w:bCs/>
          <w:color w:val="000000" w:themeColor="text1"/>
          <w:sz w:val="28"/>
          <w:szCs w:val="28"/>
          <w:rtl/>
        </w:rPr>
        <w:t xml:space="preserve">3.8 </w:t>
      </w:r>
      <w:r w:rsidRPr="004A0339">
        <w:rPr>
          <w:rFonts w:ascii="Traditional Arabic" w:eastAsia="Times New Roman" w:hAnsi="Traditional Arabic" w:cs="Traditional Arabic" w:hint="cs"/>
          <w:b/>
          <w:bCs/>
          <w:color w:val="000000" w:themeColor="text1"/>
          <w:sz w:val="28"/>
          <w:szCs w:val="28"/>
          <w:rtl/>
        </w:rPr>
        <w:t>تصميم</w:t>
      </w:r>
      <w:r w:rsidR="00D45A2B" w:rsidRPr="004A0339">
        <w:rPr>
          <w:rFonts w:ascii="Traditional Arabic" w:eastAsia="Times New Roman" w:hAnsi="Traditional Arabic" w:cs="Traditional Arabic"/>
          <w:b/>
          <w:bCs/>
          <w:color w:val="000000" w:themeColor="text1"/>
          <w:sz w:val="28"/>
          <w:szCs w:val="28"/>
          <w:rtl/>
        </w:rPr>
        <w:t xml:space="preserve"> الدراسة والمعالجة </w:t>
      </w:r>
      <w:r w:rsidR="00D45A2B" w:rsidRPr="004A0339">
        <w:rPr>
          <w:rFonts w:ascii="Traditional Arabic" w:eastAsia="Times New Roman" w:hAnsi="Traditional Arabic" w:cs="Traditional Arabic" w:hint="cs"/>
          <w:b/>
          <w:bCs/>
          <w:color w:val="000000" w:themeColor="text1"/>
          <w:sz w:val="28"/>
          <w:szCs w:val="28"/>
          <w:rtl/>
        </w:rPr>
        <w:t>الإحصائية.</w:t>
      </w:r>
      <w:bookmarkEnd w:id="49"/>
    </w:p>
    <w:p w14:paraId="6DB08D6E" w14:textId="624014E2"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lastRenderedPageBreak/>
        <w:t>تصميم الدراسة</w:t>
      </w:r>
    </w:p>
    <w:p w14:paraId="7DACD7A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0D987160"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rsidP="00BE2227">
      <w:pPr>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BE2227">
      <w:pPr>
        <w:bidi/>
        <w:spacing w:after="120" w:line="36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rsidP="00BE2227">
      <w:pPr>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الارتباط </w:t>
      </w:r>
      <w:r w:rsidRPr="004A0339">
        <w:rPr>
          <w:rFonts w:ascii="Traditional Arabic" w:eastAsia="Times New Roman" w:hAnsi="Traditional Arabic" w:cs="Traditional Arabic" w:hint="cs"/>
          <w:b/>
          <w:bCs/>
          <w:color w:val="000000" w:themeColor="text1"/>
          <w:sz w:val="28"/>
          <w:szCs w:val="28"/>
          <w:rtl/>
        </w:rPr>
        <w:t>بيرسون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4A0339">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تحليل الانحدار المتعدد </w:t>
      </w:r>
      <w:r w:rsidRPr="004A0339">
        <w:rPr>
          <w:rFonts w:ascii="Traditional Arabic" w:eastAsia="Times New Roman" w:hAnsi="Traditional Arabic" w:cs="Traditional Arabic" w:hint="cs"/>
          <w:b/>
          <w:bCs/>
          <w:color w:val="000000" w:themeColor="text1"/>
          <w:sz w:val="28"/>
          <w:szCs w:val="28"/>
          <w:rtl/>
        </w:rPr>
        <w:t>المتدرج</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لتحديد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w:t>
      </w:r>
      <w:r w:rsidRPr="004A0339">
        <w:rPr>
          <w:rFonts w:ascii="Traditional Arabic" w:eastAsia="Times New Roman" w:hAnsi="Traditional Arabic" w:cs="Traditional Arabic" w:hint="cs"/>
          <w:b/>
          <w:bCs/>
          <w:color w:val="000000" w:themeColor="text1"/>
          <w:sz w:val="28"/>
          <w:szCs w:val="28"/>
          <w:rtl/>
        </w:rPr>
        <w:t>كرونبا</w:t>
      </w:r>
      <w:r w:rsidRPr="004A0339">
        <w:rPr>
          <w:rFonts w:ascii="Traditional Arabic" w:eastAsia="Times New Roman" w:hAnsi="Traditional Arabic" w:cs="Traditional Arabic" w:hint="eastAsia"/>
          <w:b/>
          <w:bCs/>
          <w:color w:val="000000" w:themeColor="text1"/>
          <w:sz w:val="28"/>
          <w:szCs w:val="28"/>
          <w:rtl/>
        </w:rPr>
        <w:t>خ</w:t>
      </w:r>
      <w:r w:rsidRPr="004A0339">
        <w:rPr>
          <w:rFonts w:ascii="Traditional Arabic" w:eastAsia="Times New Roman" w:hAnsi="Traditional Arabic" w:cs="Traditional Arabic"/>
          <w:b/>
          <w:bCs/>
          <w:color w:val="000000" w:themeColor="text1"/>
          <w:sz w:val="28"/>
          <w:szCs w:val="28"/>
          <w:rtl/>
        </w:rPr>
        <w:t xml:space="preserve"> </w:t>
      </w:r>
      <w:r w:rsidRPr="004A0339">
        <w:rPr>
          <w:rFonts w:ascii="Traditional Arabic" w:eastAsia="Times New Roman" w:hAnsi="Traditional Arabic" w:cs="Traditional Arabic" w:hint="cs"/>
          <w:b/>
          <w:bCs/>
          <w:color w:val="000000" w:themeColor="text1"/>
          <w:sz w:val="28"/>
          <w:szCs w:val="28"/>
          <w:rtl/>
        </w:rPr>
        <w:t>ألفا:</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77777777" w:rsidR="009C1FB7" w:rsidRPr="004A0339" w:rsidRDefault="009C1FB7" w:rsidP="00BE2227">
      <w:pPr>
        <w:bidi/>
        <w:spacing w:line="360" w:lineRule="auto"/>
        <w:jc w:val="both"/>
        <w:rPr>
          <w:rFonts w:ascii="Sakkal Majalla" w:hAnsi="Sakkal Majalla" w:cs="Sakkal Majalla"/>
          <w:color w:val="000000" w:themeColor="text1"/>
          <w:sz w:val="28"/>
          <w:szCs w:val="28"/>
          <w:rtl/>
        </w:rPr>
      </w:pP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tl/>
        </w:rPr>
      </w:pPr>
    </w:p>
    <w:p w14:paraId="215C77D7" w14:textId="77777777" w:rsidR="00BE2227" w:rsidRDefault="00BE2227" w:rsidP="00BE2227">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50" w:name="_Toc233339223"/>
      <w:r w:rsidRPr="00E72DF0">
        <w:rPr>
          <w:rFonts w:hint="cs"/>
          <w:b/>
          <w:bCs/>
          <w:sz w:val="48"/>
          <w:szCs w:val="48"/>
          <w:rtl/>
          <w:lang w:bidi="ar-EG"/>
        </w:rPr>
        <w:t xml:space="preserve">الفصل </w:t>
      </w:r>
      <w:r>
        <w:rPr>
          <w:rFonts w:hint="cs"/>
          <w:b/>
          <w:bCs/>
          <w:sz w:val="48"/>
          <w:szCs w:val="48"/>
          <w:rtl/>
          <w:lang w:bidi="ar-EG"/>
        </w:rPr>
        <w:t>الرابع</w:t>
      </w:r>
      <w:bookmarkEnd w:id="50"/>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a4"/>
        <w:numPr>
          <w:ilvl w:val="0"/>
          <w:numId w:val="57"/>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a4"/>
        <w:numPr>
          <w:ilvl w:val="0"/>
          <w:numId w:val="57"/>
        </w:numPr>
        <w:bidi/>
        <w:spacing w:line="360" w:lineRule="auto"/>
        <w:jc w:val="both"/>
        <w:outlineLvl w:val="0"/>
        <w:rPr>
          <w:rFonts w:ascii="Sakkal Majalla" w:hAnsi="Sakkal Majalla" w:cs="Sakkal Majalla"/>
          <w:b/>
          <w:bCs/>
          <w:sz w:val="28"/>
          <w:szCs w:val="28"/>
          <w:rtl/>
        </w:rPr>
      </w:pPr>
      <w:bookmarkStart w:id="51" w:name="_Toc233339224"/>
      <w:r w:rsidRPr="00651839">
        <w:rPr>
          <w:rFonts w:ascii="Sakkal Majalla" w:hAnsi="Sakkal Majalla" w:cs="Sakkal Majalla" w:hint="cs"/>
          <w:b/>
          <w:bCs/>
          <w:sz w:val="28"/>
          <w:szCs w:val="28"/>
          <w:rtl/>
        </w:rPr>
        <w:t>4.2أولا: الخصائص الديموغرافية لعينة الدراسة.</w:t>
      </w:r>
      <w:bookmarkEnd w:id="51"/>
    </w:p>
    <w:p w14:paraId="1CB71099" w14:textId="77777777" w:rsidR="0059399F" w:rsidRPr="00651839" w:rsidRDefault="0059399F">
      <w:pPr>
        <w:pStyle w:val="a4"/>
        <w:numPr>
          <w:ilvl w:val="0"/>
          <w:numId w:val="57"/>
        </w:numPr>
        <w:bidi/>
        <w:spacing w:line="360" w:lineRule="auto"/>
        <w:jc w:val="both"/>
        <w:outlineLvl w:val="0"/>
        <w:rPr>
          <w:rFonts w:ascii="Sakkal Majalla" w:hAnsi="Sakkal Majalla" w:cs="Sakkal Majalla"/>
          <w:b/>
          <w:bCs/>
          <w:sz w:val="28"/>
          <w:szCs w:val="28"/>
          <w:rtl/>
        </w:rPr>
      </w:pPr>
      <w:bookmarkStart w:id="52" w:name="_Toc233339225"/>
      <w:r w:rsidRPr="00651839">
        <w:rPr>
          <w:rFonts w:ascii="Sakkal Majalla" w:hAnsi="Sakkal Majalla" w:cs="Sakkal Majalla" w:hint="cs"/>
          <w:b/>
          <w:bCs/>
          <w:sz w:val="28"/>
          <w:szCs w:val="28"/>
          <w:rtl/>
        </w:rPr>
        <w:t>4.3 ثانــيــا: التحليل الوصفي لمــتغيرات الــدراسة</w:t>
      </w:r>
      <w:bookmarkEnd w:id="52"/>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a4"/>
        <w:numPr>
          <w:ilvl w:val="0"/>
          <w:numId w:val="57"/>
        </w:numPr>
        <w:bidi/>
        <w:spacing w:line="360" w:lineRule="auto"/>
        <w:jc w:val="both"/>
        <w:outlineLvl w:val="0"/>
        <w:rPr>
          <w:rFonts w:ascii="Sakkal Majalla" w:hAnsi="Sakkal Majalla" w:cs="Sakkal Majalla"/>
          <w:sz w:val="32"/>
          <w:szCs w:val="32"/>
          <w:lang w:bidi="ar-EG"/>
        </w:rPr>
      </w:pPr>
      <w:bookmarkStart w:id="53" w:name="_Toc233339226"/>
      <w:r w:rsidRPr="00651839">
        <w:rPr>
          <w:rFonts w:ascii="Sakkal Majalla" w:hAnsi="Sakkal Majalla" w:cs="Sakkal Majalla" w:hint="cs"/>
          <w:b/>
          <w:bCs/>
          <w:sz w:val="32"/>
          <w:szCs w:val="32"/>
          <w:rtl/>
          <w:lang w:bidi="ar-EG"/>
        </w:rPr>
        <w:t>4.4 ملخص فرضيات الدراسة</w:t>
      </w:r>
      <w:bookmarkEnd w:id="53"/>
      <w:r w:rsidRPr="00651839">
        <w:rPr>
          <w:rFonts w:ascii="Sakkal Majalla" w:hAnsi="Sakkal Majalla" w:cs="Sakkal Majalla" w:hint="cs"/>
          <w:b/>
          <w:bCs/>
          <w:sz w:val="32"/>
          <w:szCs w:val="32"/>
          <w:rtl/>
          <w:lang w:bidi="ar-EG"/>
        </w:rPr>
        <w:t xml:space="preserve"> </w:t>
      </w:r>
    </w:p>
    <w:p w14:paraId="66B0D8BE" w14:textId="1391696B" w:rsidR="0059399F" w:rsidRPr="00651839" w:rsidRDefault="0059399F">
      <w:pPr>
        <w:pStyle w:val="a4"/>
        <w:numPr>
          <w:ilvl w:val="0"/>
          <w:numId w:val="57"/>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w:t>
      </w:r>
    </w:p>
    <w:p w14:paraId="2977EF0E" w14:textId="77777777" w:rsidR="0059399F" w:rsidRPr="00651839" w:rsidRDefault="0059399F">
      <w:pPr>
        <w:pStyle w:val="a4"/>
        <w:numPr>
          <w:ilvl w:val="0"/>
          <w:numId w:val="57"/>
        </w:numPr>
        <w:bidi/>
        <w:spacing w:line="360" w:lineRule="auto"/>
        <w:jc w:val="both"/>
        <w:outlineLvl w:val="0"/>
        <w:rPr>
          <w:rFonts w:ascii="Sakkal Majalla" w:hAnsi="Sakkal Majalla" w:cs="Sakkal Majalla"/>
          <w:sz w:val="32"/>
          <w:szCs w:val="32"/>
          <w:lang w:bidi="ar-EG"/>
        </w:rPr>
      </w:pPr>
      <w:bookmarkStart w:id="54" w:name="_Toc233339227"/>
      <w:r w:rsidRPr="00651839">
        <w:rPr>
          <w:rFonts w:ascii="Sakkal Majalla" w:hAnsi="Sakkal Majalla" w:cs="Sakkal Majalla" w:hint="cs"/>
          <w:b/>
          <w:bCs/>
          <w:sz w:val="32"/>
          <w:szCs w:val="32"/>
          <w:rtl/>
          <w:lang w:bidi="ar-EG"/>
        </w:rPr>
        <w:t>4.6 ملخص فرضيات الدراسة</w:t>
      </w:r>
      <w:bookmarkEnd w:id="54"/>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a4"/>
        <w:numPr>
          <w:ilvl w:val="0"/>
          <w:numId w:val="57"/>
        </w:numPr>
        <w:bidi/>
        <w:spacing w:line="360" w:lineRule="auto"/>
        <w:jc w:val="both"/>
        <w:outlineLvl w:val="0"/>
        <w:rPr>
          <w:rFonts w:ascii="Sakkal Majalla" w:hAnsi="Sakkal Majalla" w:cs="Sakkal Majalla"/>
          <w:sz w:val="32"/>
          <w:szCs w:val="32"/>
          <w:lang w:bidi="ar-EG"/>
        </w:rPr>
      </w:pPr>
      <w:bookmarkStart w:id="55" w:name="_Toc233339228"/>
      <w:r w:rsidRPr="00651839">
        <w:rPr>
          <w:rFonts w:ascii="Sakkal Majalla" w:hAnsi="Sakkal Majalla" w:cs="Sakkal Majalla" w:hint="cs"/>
          <w:sz w:val="32"/>
          <w:szCs w:val="32"/>
          <w:rtl/>
          <w:lang w:bidi="ar-EG"/>
        </w:rPr>
        <w:t>ملخص النتائج</w:t>
      </w:r>
      <w:bookmarkEnd w:id="55"/>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3FDA1E83" w14:textId="77777777" w:rsidR="00BE2227" w:rsidRDefault="00BE2227" w:rsidP="00BE2227">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6" w:name="_Toc217777870"/>
      <w:bookmarkStart w:id="57" w:name="_Toc233339229"/>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56"/>
      <w:bookmarkEnd w:id="57"/>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58" w:name="_Toc176232790"/>
      <w:bookmarkStart w:id="59" w:name="_Toc188569573"/>
      <w:bookmarkStart w:id="60" w:name="_Toc233339230"/>
      <w:r w:rsidRPr="00651839">
        <w:rPr>
          <w:rFonts w:ascii="Traditional Arabic" w:hAnsi="Traditional Arabic" w:cs="Traditional Arabic" w:hint="cs"/>
          <w:b/>
          <w:bCs/>
          <w:sz w:val="28"/>
          <w:szCs w:val="28"/>
          <w:u w:val="single"/>
          <w:rtl/>
        </w:rPr>
        <w:t>4.2أولا: الخصائص الديموغرافية لعينة الدراسة.</w:t>
      </w:r>
      <w:bookmarkEnd w:id="58"/>
      <w:bookmarkEnd w:id="59"/>
      <w:bookmarkEnd w:id="60"/>
    </w:p>
    <w:p w14:paraId="6924F348" w14:textId="77777777" w:rsidR="00F07634" w:rsidRPr="00651839" w:rsidRDefault="00F07634">
      <w:pPr>
        <w:pStyle w:val="a4"/>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4-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00"/>
        <w:gridCol w:w="2879"/>
        <w:gridCol w:w="2887"/>
      </w:tblGrid>
      <w:tr w:rsidR="00F07634" w:rsidRPr="00651839" w14:paraId="52AF9BDE" w14:textId="77777777" w:rsidTr="00BE2227">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auto"/>
            <w:vAlign w:val="center"/>
          </w:tcPr>
          <w:p w14:paraId="1A75DE02"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auto"/>
            <w:vAlign w:val="center"/>
          </w:tcPr>
          <w:p w14:paraId="36D2B68A"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auto"/>
            <w:vAlign w:val="center"/>
          </w:tcPr>
          <w:p w14:paraId="4CB18E5E"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auto"/>
            <w:vAlign w:val="center"/>
          </w:tcPr>
          <w:p w14:paraId="35FB66D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auto"/>
            <w:vAlign w:val="center"/>
          </w:tcPr>
          <w:p w14:paraId="08A45198" w14:textId="37E89CFD" w:rsidR="00F07634" w:rsidRPr="00651839" w:rsidRDefault="00393AA2"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322</w:t>
            </w:r>
          </w:p>
        </w:tc>
        <w:tc>
          <w:tcPr>
            <w:tcW w:w="2887" w:type="dxa"/>
            <w:tcBorders>
              <w:top w:val="double" w:sz="4" w:space="0" w:color="auto"/>
            </w:tcBorders>
            <w:shd w:val="clear" w:color="auto" w:fill="auto"/>
            <w:vAlign w:val="center"/>
          </w:tcPr>
          <w:p w14:paraId="22DAFCC0" w14:textId="236473FB" w:rsidR="00F07634" w:rsidRPr="00651839" w:rsidRDefault="00393AA2"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BE2227">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vAlign w:val="center"/>
          </w:tcPr>
          <w:p w14:paraId="33DB1CE9"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vAlign w:val="center"/>
          </w:tcPr>
          <w:p w14:paraId="77F0DB0D" w14:textId="0C12B198" w:rsidR="00F07634" w:rsidRPr="00651839" w:rsidRDefault="00393AA2"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36</w:t>
            </w:r>
          </w:p>
        </w:tc>
        <w:tc>
          <w:tcPr>
            <w:tcW w:w="2887" w:type="dxa"/>
            <w:vAlign w:val="center"/>
          </w:tcPr>
          <w:p w14:paraId="6E107BB4" w14:textId="0A74F9E3" w:rsidR="00F07634" w:rsidRPr="00651839" w:rsidRDefault="00393AA2"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auto"/>
            <w:vAlign w:val="center"/>
          </w:tcPr>
          <w:p w14:paraId="40B5341B"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auto"/>
            <w:vAlign w:val="center"/>
          </w:tcPr>
          <w:p w14:paraId="029CCC46"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887" w:type="dxa"/>
            <w:shd w:val="clear" w:color="auto" w:fill="auto"/>
            <w:vAlign w:val="center"/>
          </w:tcPr>
          <w:p w14:paraId="54555273"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07E9F1" w14:textId="77777777" w:rsidR="00F07634" w:rsidRPr="00651839" w:rsidRDefault="00F07634" w:rsidP="00F07634">
      <w:pPr>
        <w:bidi/>
        <w:spacing w:line="360" w:lineRule="auto"/>
        <w:ind w:left="180"/>
        <w:jc w:val="both"/>
        <w:rPr>
          <w:rFonts w:ascii="Traditional Arabic" w:hAnsi="Traditional Arabic" w:cs="Traditional Arabic"/>
          <w:b/>
          <w:bCs/>
          <w:sz w:val="28"/>
          <w:szCs w:val="28"/>
          <w:u w:val="single"/>
          <w:rtl/>
        </w:rPr>
      </w:pPr>
    </w:p>
    <w:p w14:paraId="78ADBE75" w14:textId="77777777" w:rsidR="00790485"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w:t>
      </w:r>
    </w:p>
    <w:p w14:paraId="5AA6A36F" w14:textId="3ABCD114" w:rsidR="00F07634" w:rsidRPr="00651839" w:rsidRDefault="00790485" w:rsidP="00790485">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تــبــين أن مــعظم عينــة الــدراسة مــن الذكــور حيث بلغ عددهم (</w:t>
      </w:r>
      <w:r>
        <w:rPr>
          <w:rFonts w:ascii="Traditional Arabic" w:hAnsi="Traditional Arabic" w:cs="Traditional Arabic" w:hint="cs"/>
          <w:sz w:val="28"/>
          <w:szCs w:val="28"/>
          <w:rtl/>
        </w:rPr>
        <w:t>322</w:t>
      </w:r>
      <w:r w:rsidRPr="00651839">
        <w:rPr>
          <w:rFonts w:ascii="Traditional Arabic" w:hAnsi="Traditional Arabic" w:cs="Traditional Arabic" w:hint="cs"/>
          <w:sz w:val="28"/>
          <w:szCs w:val="28"/>
          <w:rtl/>
        </w:rPr>
        <w:t>) شخص وبــنسبة مقدارها (</w:t>
      </w:r>
      <w:r>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Pr>
          <w:rFonts w:ascii="Traditional Arabic" w:hAnsi="Traditional Arabic" w:cs="Traditional Arabic" w:hint="cs"/>
          <w:sz w:val="28"/>
          <w:szCs w:val="28"/>
          <w:rtl/>
        </w:rPr>
        <w:t>36</w:t>
      </w:r>
      <w:r w:rsidRPr="00651839">
        <w:rPr>
          <w:rFonts w:ascii="Traditional Arabic" w:hAnsi="Traditional Arabic" w:cs="Traditional Arabic" w:hint="cs"/>
          <w:sz w:val="28"/>
          <w:szCs w:val="28"/>
          <w:rtl/>
        </w:rPr>
        <w:t>) إنــاث وبــنسبة مقدارها (</w:t>
      </w:r>
      <w:r>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xml:space="preserve">%) وهذا يدل على تــدنــي نسبة مشاركة الإنــاث في قطاع المياه </w:t>
      </w:r>
      <w:r w:rsidRPr="00651839">
        <w:rPr>
          <w:rFonts w:ascii="Traditional Arabic" w:hAnsi="Traditional Arabic" w:cs="Traditional Arabic" w:hint="cs"/>
          <w:sz w:val="28"/>
          <w:szCs w:val="28"/>
          <w:rtl/>
        </w:rPr>
        <w:lastRenderedPageBreak/>
        <w:t>بالمملكة العربية السعودية</w:t>
      </w:r>
      <w:r>
        <w:rPr>
          <w:rFonts w:ascii="Traditional Arabic" w:hAnsi="Traditional Arabic" w:cs="Traditional Arabic" w:hint="cs"/>
          <w:sz w:val="28"/>
          <w:szCs w:val="28"/>
          <w:rtl/>
        </w:rPr>
        <w:t xml:space="preserve"> نظرا لطبيعة العمل في هذا القطاع. و</w:t>
      </w:r>
      <w:r w:rsidRPr="00FE009D">
        <w:rPr>
          <w:rFonts w:ascii="Traditional Arabic" w:hAnsi="Traditional Arabic" w:cs="Traditional Arabic"/>
          <w:sz w:val="28"/>
          <w:szCs w:val="28"/>
          <w:rtl/>
        </w:rPr>
        <w:t>يمكن عزو هذا التفاوت الكبير إلى طبيعة قطاع العمل المستهدف في الدراسة، وهو "قطاع إمداد المياه في المملكة العربية السعودية"، والذي يغلب عليه الطابع الميداني والهندسي الذي يشغل الذكور النظير الأكبر من وظائفه.</w:t>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bookmarkStart w:id="61"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a4"/>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4-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5"/>
        <w:gridCol w:w="2919"/>
        <w:gridCol w:w="2930"/>
      </w:tblGrid>
      <w:tr w:rsidR="00790485" w:rsidRPr="00651839" w14:paraId="76E4036A"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auto"/>
            <w:vAlign w:val="center"/>
          </w:tcPr>
          <w:p w14:paraId="612AC432" w14:textId="77777777" w:rsidR="00790485" w:rsidRPr="00651839" w:rsidRDefault="00790485" w:rsidP="00790485">
            <w:pPr>
              <w:pStyle w:val="a4"/>
              <w:numPr>
                <w:ilvl w:val="0"/>
                <w:numId w:val="56"/>
              </w:numPr>
              <w:bidi/>
              <w:spacing w:line="360" w:lineRule="auto"/>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auto"/>
            <w:vAlign w:val="center"/>
          </w:tcPr>
          <w:p w14:paraId="40B59931" w14:textId="77777777" w:rsidR="00790485" w:rsidRPr="00651839" w:rsidRDefault="00790485" w:rsidP="00146C04">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auto"/>
            <w:vAlign w:val="center"/>
          </w:tcPr>
          <w:p w14:paraId="11C2BD47" w14:textId="77777777" w:rsidR="00790485" w:rsidRPr="00651839" w:rsidRDefault="00790485" w:rsidP="00146C04">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790485" w:rsidRPr="00651839" w14:paraId="26179F88"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auto"/>
            <w:vAlign w:val="center"/>
          </w:tcPr>
          <w:p w14:paraId="2463E34F"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auto"/>
          </w:tcPr>
          <w:p w14:paraId="27141376"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36</w:t>
            </w:r>
          </w:p>
        </w:tc>
        <w:tc>
          <w:tcPr>
            <w:tcW w:w="2930" w:type="dxa"/>
            <w:tcBorders>
              <w:top w:val="double" w:sz="4" w:space="0" w:color="auto"/>
            </w:tcBorders>
            <w:shd w:val="clear" w:color="auto" w:fill="auto"/>
          </w:tcPr>
          <w:p w14:paraId="483B4D77"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10%</w:t>
            </w:r>
          </w:p>
        </w:tc>
      </w:tr>
      <w:tr w:rsidR="00790485" w:rsidRPr="00651839" w14:paraId="05E6BB3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734FDAF4"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tcPr>
          <w:p w14:paraId="598FA578" w14:textId="77777777" w:rsidR="00790485" w:rsidRPr="00651839" w:rsidRDefault="00790485"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125</w:t>
            </w:r>
          </w:p>
        </w:tc>
        <w:tc>
          <w:tcPr>
            <w:tcW w:w="2930" w:type="dxa"/>
          </w:tcPr>
          <w:p w14:paraId="76CBDCE9" w14:textId="77777777" w:rsidR="00790485" w:rsidRPr="00651839" w:rsidRDefault="00790485"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35%</w:t>
            </w:r>
          </w:p>
        </w:tc>
      </w:tr>
      <w:tr w:rsidR="00790485" w:rsidRPr="00651839" w14:paraId="6AA2F5E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7FA8645F"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auto"/>
          </w:tcPr>
          <w:p w14:paraId="7A1F9056"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143</w:t>
            </w:r>
          </w:p>
        </w:tc>
        <w:tc>
          <w:tcPr>
            <w:tcW w:w="2930" w:type="dxa"/>
            <w:shd w:val="clear" w:color="auto" w:fill="auto"/>
          </w:tcPr>
          <w:p w14:paraId="27F12EF3"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40%</w:t>
            </w:r>
          </w:p>
        </w:tc>
      </w:tr>
      <w:tr w:rsidR="00790485" w:rsidRPr="00651839" w14:paraId="7195768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08C129D1"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tcPr>
          <w:p w14:paraId="756DEA8C" w14:textId="77777777" w:rsidR="00790485" w:rsidRPr="00651839" w:rsidRDefault="00790485"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54</w:t>
            </w:r>
          </w:p>
        </w:tc>
        <w:tc>
          <w:tcPr>
            <w:tcW w:w="2930" w:type="dxa"/>
          </w:tcPr>
          <w:p w14:paraId="14CC02D6" w14:textId="77777777" w:rsidR="00790485" w:rsidRPr="00651839" w:rsidRDefault="00790485"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15%</w:t>
            </w:r>
          </w:p>
        </w:tc>
      </w:tr>
      <w:tr w:rsidR="00790485" w:rsidRPr="00651839" w14:paraId="203BF08C"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0DF0E805"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الاجمــالــي</w:t>
            </w:r>
          </w:p>
        </w:tc>
        <w:tc>
          <w:tcPr>
            <w:tcW w:w="2919" w:type="dxa"/>
            <w:shd w:val="clear" w:color="auto" w:fill="auto"/>
            <w:vAlign w:val="center"/>
          </w:tcPr>
          <w:p w14:paraId="6E01CCAC"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30" w:type="dxa"/>
            <w:shd w:val="clear" w:color="auto" w:fill="auto"/>
            <w:vAlign w:val="center"/>
          </w:tcPr>
          <w:p w14:paraId="5615DFEA"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3687EAD9" w14:textId="77777777" w:rsidR="00790485" w:rsidRPr="00651839" w:rsidRDefault="00790485" w:rsidP="00790485">
      <w:pPr>
        <w:bidi/>
        <w:spacing w:line="360" w:lineRule="auto"/>
        <w:jc w:val="both"/>
        <w:rPr>
          <w:rFonts w:ascii="Traditional Arabic" w:hAnsi="Traditional Arabic" w:cs="Traditional Arabic"/>
          <w:sz w:val="28"/>
          <w:szCs w:val="28"/>
          <w:rtl/>
        </w:rPr>
      </w:pPr>
    </w:p>
    <w:p w14:paraId="17496552" w14:textId="77777777" w:rsidR="00790485" w:rsidRDefault="00790485" w:rsidP="0079048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(143) بــنسبة مقدارها (40%) ويليها النسبة الــفئة الــعمريــة مــن 25 واقل من 35 سنة بــنسه </w:t>
      </w:r>
      <w:r>
        <w:rPr>
          <w:rFonts w:ascii="Traditional Arabic" w:hAnsi="Traditional Arabic" w:cs="Traditional Arabic" w:hint="cs"/>
          <w:sz w:val="28"/>
          <w:szCs w:val="28"/>
          <w:rtl/>
        </w:rPr>
        <w:t>35</w:t>
      </w:r>
      <w:r w:rsidRPr="00651839">
        <w:rPr>
          <w:rFonts w:ascii="Traditional Arabic" w:hAnsi="Traditional Arabic" w:cs="Traditional Arabic" w:hint="cs"/>
          <w:sz w:val="28"/>
          <w:szCs w:val="28"/>
          <w:rtl/>
        </w:rPr>
        <w:t>% الــدراسة</w:t>
      </w:r>
      <w:r>
        <w:rPr>
          <w:rFonts w:ascii="Traditional Arabic" w:hAnsi="Traditional Arabic" w:cs="Traditional Arabic" w:hint="cs"/>
          <w:sz w:val="28"/>
          <w:szCs w:val="28"/>
          <w:rtl/>
        </w:rPr>
        <w:t xml:space="preserve"> ويليها الفئة العمرية من 50 الي 60 سنة بنسبة </w:t>
      </w:r>
      <w:r>
        <w:rPr>
          <w:rFonts w:ascii="Traditional Arabic" w:hAnsi="Traditional Arabic" w:cs="Traditional Arabic"/>
          <w:sz w:val="28"/>
          <w:szCs w:val="28"/>
          <w:rtl/>
        </w:rPr>
        <w:t>(</w:t>
      </w:r>
      <w:r>
        <w:rPr>
          <w:rFonts w:ascii="Traditional Arabic" w:hAnsi="Traditional Arabic" w:cs="Traditional Arabic" w:hint="cs"/>
          <w:sz w:val="28"/>
          <w:szCs w:val="28"/>
          <w:rtl/>
        </w:rPr>
        <w:t>15%)</w:t>
      </w:r>
      <w:r w:rsidRPr="00651839">
        <w:rPr>
          <w:rFonts w:ascii="Traditional Arabic" w:hAnsi="Traditional Arabic" w:cs="Traditional Arabic" w:hint="cs"/>
          <w:sz w:val="28"/>
          <w:szCs w:val="28"/>
          <w:rtl/>
        </w:rPr>
        <w:t xml:space="preserve">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75C0B023" w14:textId="77777777" w:rsidR="00790485" w:rsidRDefault="00790485" w:rsidP="00790485">
      <w:pPr>
        <w:bidi/>
        <w:spacing w:line="360" w:lineRule="auto"/>
        <w:jc w:val="both"/>
        <w:rPr>
          <w:rFonts w:ascii="Traditional Arabic" w:hAnsi="Traditional Arabic" w:cs="Traditional Arabic"/>
          <w:sz w:val="28"/>
          <w:szCs w:val="28"/>
          <w:rtl/>
          <w:lang w:bidi="ar-EG"/>
        </w:rPr>
      </w:pPr>
      <w:r>
        <w:rPr>
          <w:noProof/>
        </w:rPr>
        <w:drawing>
          <wp:inline distT="0" distB="0" distL="0" distR="0" wp14:anchorId="2861EB9C" wp14:editId="4F9877F1">
            <wp:extent cx="5515896" cy="2787446"/>
            <wp:effectExtent l="0" t="0" r="8890" b="13335"/>
            <wp:docPr id="395751589" name="مخطط 1">
              <a:extLst xmlns:a="http://schemas.openxmlformats.org/drawingml/2006/main">
                <a:ext uri="{FF2B5EF4-FFF2-40B4-BE49-F238E27FC236}">
                  <a16:creationId xmlns:a16="http://schemas.microsoft.com/office/drawing/2014/main" id="{3E314267-93C8-3D2E-0373-264FFED61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C321523" w14:textId="77777777" w:rsidR="00790485" w:rsidRPr="00651839" w:rsidRDefault="00790485" w:rsidP="00790485">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a4"/>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51"/>
        <w:gridCol w:w="2168"/>
        <w:gridCol w:w="2757"/>
      </w:tblGrid>
      <w:tr w:rsidR="00F07634" w:rsidRPr="00651839" w14:paraId="7D94E939" w14:textId="77777777" w:rsidTr="00BE2227">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auto"/>
            <w:vAlign w:val="center"/>
          </w:tcPr>
          <w:p w14:paraId="10FFC3D2"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auto"/>
            <w:vAlign w:val="center"/>
          </w:tcPr>
          <w:p w14:paraId="3F081187"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auto"/>
            <w:vAlign w:val="center"/>
          </w:tcPr>
          <w:p w14:paraId="33953166"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54C4215F"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auto"/>
            <w:vAlign w:val="center"/>
          </w:tcPr>
          <w:p w14:paraId="0341287C"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auto"/>
            <w:vAlign w:val="center"/>
          </w:tcPr>
          <w:p w14:paraId="75BAD0E5"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ACF5C8B"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vAlign w:val="center"/>
          </w:tcPr>
          <w:p w14:paraId="501E0787"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125</w:t>
            </w:r>
          </w:p>
        </w:tc>
        <w:tc>
          <w:tcPr>
            <w:tcW w:w="2757" w:type="dxa"/>
            <w:vAlign w:val="center"/>
          </w:tcPr>
          <w:p w14:paraId="2B13A760"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6C664C6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auto"/>
            <w:vAlign w:val="center"/>
          </w:tcPr>
          <w:p w14:paraId="2B8D3F4B"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7" w:type="dxa"/>
            <w:shd w:val="clear" w:color="auto" w:fill="auto"/>
            <w:vAlign w:val="center"/>
          </w:tcPr>
          <w:p w14:paraId="64C1E51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F2A54C4"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vAlign w:val="center"/>
          </w:tcPr>
          <w:p w14:paraId="66029554"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72</w:t>
            </w:r>
          </w:p>
        </w:tc>
        <w:tc>
          <w:tcPr>
            <w:tcW w:w="2757" w:type="dxa"/>
            <w:vAlign w:val="center"/>
          </w:tcPr>
          <w:p w14:paraId="0C27A537"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77FE7958"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auto"/>
            <w:vAlign w:val="center"/>
          </w:tcPr>
          <w:p w14:paraId="7882301C"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7" w:type="dxa"/>
            <w:shd w:val="clear" w:color="auto" w:fill="auto"/>
            <w:vAlign w:val="center"/>
          </w:tcPr>
          <w:p w14:paraId="357C87D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60D55CD3"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vAlign w:val="center"/>
          </w:tcPr>
          <w:p w14:paraId="7456E995"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7" w:type="dxa"/>
            <w:vAlign w:val="center"/>
          </w:tcPr>
          <w:p w14:paraId="454BFEA7"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1A872F98" w14:textId="77777777" w:rsidR="00F07634" w:rsidRPr="00651839" w:rsidRDefault="00F07634" w:rsidP="00F07634">
      <w:pPr>
        <w:bidi/>
        <w:spacing w:line="360" w:lineRule="auto"/>
        <w:jc w:val="both"/>
        <w:rPr>
          <w:rFonts w:ascii="Traditional Arabic" w:hAnsi="Traditional Arabic" w:cs="Traditional Arabic"/>
          <w:b/>
          <w:bCs/>
          <w:sz w:val="28"/>
          <w:szCs w:val="28"/>
          <w:u w:val="single"/>
          <w:rtl/>
        </w:rPr>
      </w:pPr>
    </w:p>
    <w:p w14:paraId="4F399470"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(125) فرد وبــنسبة (35%) تــلــتــها مــن 10 الــي اقل مــن 15 سنــة فقد بلغت نسبــتــها (25%)  وعددها 90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76"/>
        <w:gridCol w:w="2745"/>
        <w:gridCol w:w="2755"/>
      </w:tblGrid>
      <w:tr w:rsidR="00F07634" w:rsidRPr="00651839" w14:paraId="66411A70"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auto"/>
            <w:vAlign w:val="center"/>
          </w:tcPr>
          <w:p w14:paraId="57EAC69F" w14:textId="77777777" w:rsidR="00F07634" w:rsidRPr="00651839" w:rsidRDefault="00F07634" w:rsidP="0014577C">
            <w:pPr>
              <w:pStyle w:val="a4"/>
              <w:bidi/>
              <w:spacing w:line="276"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auto"/>
            <w:vAlign w:val="center"/>
          </w:tcPr>
          <w:p w14:paraId="64D2ADA8" w14:textId="77777777" w:rsidR="00F07634" w:rsidRPr="00651839" w:rsidRDefault="00F07634" w:rsidP="0014577C">
            <w:pPr>
              <w:pStyle w:val="a4"/>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auto"/>
            <w:vAlign w:val="center"/>
          </w:tcPr>
          <w:p w14:paraId="015CF574" w14:textId="77777777" w:rsidR="00F07634" w:rsidRPr="00651839" w:rsidRDefault="00F07634" w:rsidP="0014577C">
            <w:pPr>
              <w:pStyle w:val="a4"/>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AA01679"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auto"/>
            <w:vAlign w:val="center"/>
          </w:tcPr>
          <w:p w14:paraId="1A8B18D2"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auto"/>
            <w:vAlign w:val="center"/>
          </w:tcPr>
          <w:p w14:paraId="6543E33D"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6993088"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vAlign w:val="center"/>
          </w:tcPr>
          <w:p w14:paraId="2DE79D29"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5" w:type="dxa"/>
            <w:vAlign w:val="center"/>
          </w:tcPr>
          <w:p w14:paraId="2984F9E0"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65EE5B5"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auto"/>
            <w:vAlign w:val="center"/>
          </w:tcPr>
          <w:p w14:paraId="619F4CC2"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179</w:t>
            </w:r>
          </w:p>
        </w:tc>
        <w:tc>
          <w:tcPr>
            <w:tcW w:w="2755" w:type="dxa"/>
            <w:shd w:val="clear" w:color="auto" w:fill="auto"/>
            <w:vAlign w:val="center"/>
          </w:tcPr>
          <w:p w14:paraId="37509FEB"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2C6AD08"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vAlign w:val="center"/>
          </w:tcPr>
          <w:p w14:paraId="0AE8DD0F"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5" w:type="dxa"/>
            <w:vAlign w:val="center"/>
          </w:tcPr>
          <w:p w14:paraId="22753110"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520F98CF"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auto"/>
            <w:vAlign w:val="center"/>
          </w:tcPr>
          <w:p w14:paraId="3B6621D4"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5" w:type="dxa"/>
            <w:shd w:val="clear" w:color="auto" w:fill="auto"/>
            <w:vAlign w:val="center"/>
          </w:tcPr>
          <w:p w14:paraId="582C99AE"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2AB48FF"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(179)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5677AC2A">
            <wp:extent cx="5133474" cy="2678430"/>
            <wp:effectExtent l="0" t="0" r="10160" b="7620"/>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4-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2939"/>
        <w:gridCol w:w="2950"/>
      </w:tblGrid>
      <w:tr w:rsidR="00F07634" w:rsidRPr="00651839" w14:paraId="5EF054AC" w14:textId="77777777" w:rsidTr="00BE222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auto"/>
            <w:vAlign w:val="center"/>
          </w:tcPr>
          <w:p w14:paraId="77368904"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auto"/>
            <w:vAlign w:val="center"/>
          </w:tcPr>
          <w:p w14:paraId="02334CD4"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auto"/>
            <w:vAlign w:val="center"/>
          </w:tcPr>
          <w:p w14:paraId="05170390"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44ED458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auto"/>
            <w:vAlign w:val="center"/>
          </w:tcPr>
          <w:p w14:paraId="5D906085"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90</w:t>
            </w:r>
          </w:p>
        </w:tc>
        <w:tc>
          <w:tcPr>
            <w:tcW w:w="2950" w:type="dxa"/>
            <w:shd w:val="clear" w:color="auto" w:fill="auto"/>
            <w:vAlign w:val="center"/>
          </w:tcPr>
          <w:p w14:paraId="06D3B56C"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71B052ED"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vAlign w:val="center"/>
          </w:tcPr>
          <w:p w14:paraId="146A3847"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125</w:t>
            </w:r>
          </w:p>
        </w:tc>
        <w:tc>
          <w:tcPr>
            <w:tcW w:w="2950" w:type="dxa"/>
            <w:vAlign w:val="center"/>
          </w:tcPr>
          <w:p w14:paraId="49FDAEAB"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63B0CBEC"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auto"/>
            <w:vAlign w:val="center"/>
          </w:tcPr>
          <w:p w14:paraId="108C0E54"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107</w:t>
            </w:r>
          </w:p>
        </w:tc>
        <w:tc>
          <w:tcPr>
            <w:tcW w:w="2950" w:type="dxa"/>
            <w:shd w:val="clear" w:color="auto" w:fill="auto"/>
            <w:vAlign w:val="center"/>
          </w:tcPr>
          <w:p w14:paraId="680E6E13"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363434C0"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vAlign w:val="center"/>
          </w:tcPr>
          <w:p w14:paraId="0BD871AF"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vAlign w:val="center"/>
          </w:tcPr>
          <w:p w14:paraId="098E0871"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2D6BE517"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auto"/>
            <w:vAlign w:val="center"/>
          </w:tcPr>
          <w:p w14:paraId="1F406CC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50" w:type="dxa"/>
            <w:shd w:val="clear" w:color="auto" w:fill="auto"/>
            <w:vAlign w:val="center"/>
          </w:tcPr>
          <w:p w14:paraId="059A352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A0164B5"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(125)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6F3681FA">
            <wp:extent cx="5627370" cy="2429692"/>
            <wp:effectExtent l="0" t="0" r="11430" b="8890"/>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11804E" w14:textId="77777777" w:rsidR="00F07634"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62" w:name="_Toc188569574"/>
      <w:bookmarkStart w:id="63" w:name="_Toc233339231"/>
      <w:r w:rsidRPr="00651839">
        <w:rPr>
          <w:rFonts w:ascii="Traditional Arabic" w:hAnsi="Traditional Arabic" w:cs="Traditional Arabic" w:hint="cs"/>
          <w:b/>
          <w:bCs/>
          <w:sz w:val="28"/>
          <w:szCs w:val="28"/>
          <w:u w:val="single"/>
          <w:rtl/>
        </w:rPr>
        <w:lastRenderedPageBreak/>
        <w:t xml:space="preserve">4.3 ثانــيــا: التحليل الوصفي </w:t>
      </w:r>
      <w:bookmarkEnd w:id="61"/>
      <w:r w:rsidRPr="00651839">
        <w:rPr>
          <w:rFonts w:ascii="Traditional Arabic" w:hAnsi="Traditional Arabic" w:cs="Traditional Arabic" w:hint="cs"/>
          <w:b/>
          <w:bCs/>
          <w:sz w:val="28"/>
          <w:szCs w:val="28"/>
          <w:u w:val="single"/>
          <w:rtl/>
        </w:rPr>
        <w:t>لمــتغيرات الــدراسة</w:t>
      </w:r>
      <w:bookmarkEnd w:id="62"/>
      <w:bookmarkEnd w:id="63"/>
      <w:r w:rsidRPr="00651839">
        <w:rPr>
          <w:rFonts w:ascii="Traditional Arabic" w:hAnsi="Traditional Arabic" w:cs="Traditional Arabic" w:hint="cs"/>
          <w:b/>
          <w:bCs/>
          <w:sz w:val="28"/>
          <w:szCs w:val="28"/>
          <w:u w:val="single"/>
          <w:rtl/>
        </w:rPr>
        <w:t xml:space="preserve"> </w:t>
      </w:r>
    </w:p>
    <w:p w14:paraId="36CED83F" w14:textId="1212BF4C" w:rsidR="00F07634" w:rsidRPr="00651839" w:rsidRDefault="00865D8A" w:rsidP="00DD1F66">
      <w:pPr>
        <w:bidi/>
        <w:spacing w:line="360" w:lineRule="auto"/>
        <w:jc w:val="both"/>
        <w:outlineLvl w:val="0"/>
        <w:rPr>
          <w:rFonts w:ascii="Traditional Arabic" w:hAnsi="Traditional Arabic" w:cs="Traditional Arabic"/>
          <w:b/>
          <w:bCs/>
          <w:sz w:val="28"/>
          <w:szCs w:val="28"/>
          <w:rtl/>
        </w:rPr>
      </w:pPr>
      <w:bookmarkStart w:id="64" w:name="_Toc233339232"/>
      <w:r>
        <w:rPr>
          <w:rFonts w:ascii="Traditional Arabic" w:hAnsi="Traditional Arabic" w:cs="Traditional Arabic" w:hint="cs"/>
          <w:b/>
          <w:bCs/>
          <w:sz w:val="28"/>
          <w:szCs w:val="28"/>
          <w:u w:val="single"/>
          <w:rtl/>
        </w:rPr>
        <w:t>4.3.1</w:t>
      </w:r>
      <w:r w:rsidR="00F07634" w:rsidRPr="00651839">
        <w:rPr>
          <w:rFonts w:ascii="Traditional Arabic" w:hAnsi="Traditional Arabic" w:cs="Traditional Arabic" w:hint="cs"/>
          <w:b/>
          <w:bCs/>
          <w:sz w:val="28"/>
          <w:szCs w:val="28"/>
          <w:u w:val="single"/>
          <w:rtl/>
        </w:rPr>
        <w:t>الــمحور الاول:</w:t>
      </w:r>
      <w:r w:rsidR="00CF1C1D">
        <w:rPr>
          <w:rFonts w:ascii="Traditional Arabic" w:hAnsi="Traditional Arabic" w:cs="Traditional Arabic" w:hint="cs"/>
          <w:b/>
          <w:bCs/>
          <w:sz w:val="28"/>
          <w:szCs w:val="28"/>
          <w:u w:val="single"/>
          <w:rtl/>
        </w:rPr>
        <w:t xml:space="preserve"> </w:t>
      </w:r>
      <w:r w:rsidR="00CF1C1D" w:rsidRPr="007F21BA">
        <w:rPr>
          <w:rFonts w:ascii="Traditional Arabic" w:hAnsi="Traditional Arabic" w:cs="Traditional Arabic" w:hint="cs"/>
          <w:b/>
          <w:bCs/>
          <w:color w:val="000000" w:themeColor="text1"/>
          <w:sz w:val="28"/>
          <w:szCs w:val="28"/>
          <w:u w:val="single"/>
          <w:rtl/>
        </w:rPr>
        <w:t>التحليل الوصفي لل</w:t>
      </w:r>
      <w:r w:rsidR="00F07634" w:rsidRPr="007F21BA">
        <w:rPr>
          <w:rFonts w:ascii="Traditional Arabic" w:hAnsi="Traditional Arabic" w:cs="Traditional Arabic" w:hint="cs"/>
          <w:b/>
          <w:bCs/>
          <w:color w:val="000000" w:themeColor="text1"/>
          <w:sz w:val="28"/>
          <w:szCs w:val="28"/>
          <w:rtl/>
        </w:rPr>
        <w:t xml:space="preserve">ــمــتغير الــمــســتقل: </w:t>
      </w:r>
      <w:bookmarkEnd w:id="64"/>
    </w:p>
    <w:p w14:paraId="384AC5A6"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الاول</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البنية التحتية الرقمية</w:t>
      </w:r>
      <w:r w:rsidRPr="00F34660">
        <w:rPr>
          <w:rFonts w:ascii="Traditional Arabic" w:hAnsi="Traditional Arabic" w:cs="Traditional Arabic" w:hint="cs"/>
          <w:b/>
          <w:bCs/>
          <w:sz w:val="28"/>
          <w:szCs w:val="28"/>
          <w:rtl/>
        </w:rPr>
        <w:t xml:space="preserve"> </w:t>
      </w:r>
    </w:p>
    <w:p w14:paraId="278D4633" w14:textId="358B76FC" w:rsidR="00F07634" w:rsidRPr="00F34660" w:rsidRDefault="00F07634" w:rsidP="00F34660">
      <w:pPr>
        <w:shd w:val="clear" w:color="auto" w:fill="FFFFFF" w:themeFill="background1"/>
        <w:bidi/>
        <w:spacing w:line="36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 xml:space="preserve">جدول (4-6): </w:t>
      </w:r>
      <w:r w:rsidR="00545F64" w:rsidRPr="00F34660">
        <w:rPr>
          <w:rFonts w:ascii="Traditional Arabic" w:hAnsi="Traditional Arabic" w:cs="Traditional Arabic"/>
          <w:sz w:val="28"/>
          <w:szCs w:val="28"/>
          <w:rtl/>
        </w:rPr>
        <w:t xml:space="preserve">نتائج التحليل الوصفي </w:t>
      </w:r>
      <w:r w:rsidR="00545F64" w:rsidRPr="00F34660">
        <w:rPr>
          <w:rFonts w:ascii="Traditional Arabic" w:hAnsi="Traditional Arabic" w:cs="Traditional Arabic" w:hint="cs"/>
          <w:sz w:val="28"/>
          <w:szCs w:val="28"/>
          <w:rtl/>
        </w:rPr>
        <w:t>ل</w:t>
      </w:r>
      <w:r w:rsidRPr="00F34660">
        <w:rPr>
          <w:rFonts w:ascii="Traditional Arabic" w:hAnsi="Traditional Arabic" w:cs="Traditional Arabic" w:hint="cs"/>
          <w:sz w:val="28"/>
          <w:szCs w:val="28"/>
          <w:rtl/>
        </w:rPr>
        <w:t>لبعد</w:t>
      </w:r>
      <w:r w:rsidRPr="00F34660">
        <w:rPr>
          <w:rFonts w:ascii="Traditional Arabic" w:eastAsia="Times New Roman" w:hAnsi="Traditional Arabic" w:cs="Traditional Arabic" w:hint="cs"/>
          <w:sz w:val="28"/>
          <w:szCs w:val="28"/>
          <w:rtl/>
        </w:rPr>
        <w:t xml:space="preserve"> </w:t>
      </w:r>
      <w:r w:rsidRPr="00F34660">
        <w:rPr>
          <w:rFonts w:ascii="Traditional Arabic" w:eastAsia="Times New Roman" w:hAnsi="Traditional Arabic" w:cs="Traditional Arabic" w:hint="cs"/>
          <w:sz w:val="28"/>
          <w:szCs w:val="28"/>
          <w:rtl/>
          <w:lang w:bidi="ar-EG"/>
        </w:rPr>
        <w:t>الاول</w:t>
      </w:r>
      <w:r w:rsidRPr="00F34660">
        <w:rPr>
          <w:rFonts w:ascii="Traditional Arabic" w:eastAsia="Times New Roman" w:hAnsi="Traditional Arabic" w:cs="Traditional Arabic" w:hint="cs"/>
          <w:sz w:val="28"/>
          <w:szCs w:val="28"/>
          <w:rtl/>
        </w:rPr>
        <w:t xml:space="preserve">: </w:t>
      </w:r>
      <w:r w:rsidRPr="00F34660">
        <w:rPr>
          <w:rFonts w:ascii="Traditional Arabic" w:eastAsia="Times New Roman" w:hAnsi="Traditional Arabic" w:cs="Traditional Arabic" w:hint="cs"/>
          <w:sz w:val="28"/>
          <w:szCs w:val="28"/>
          <w:rtl/>
          <w:lang w:bidi="ar-EG"/>
        </w:rPr>
        <w:t>البنية التحتية الرقمية</w:t>
      </w:r>
      <w:r w:rsidRPr="00F34660">
        <w:rPr>
          <w:rFonts w:ascii="Traditional Arabic" w:hAnsi="Traditional Arabic" w:cs="Traditional Arabic" w:hint="cs"/>
          <w:sz w:val="28"/>
          <w:szCs w:val="28"/>
          <w:rtl/>
          <w:lang w:bidi="ar-EG"/>
        </w:rPr>
        <w:t>.</w:t>
      </w:r>
    </w:p>
    <w:tbl>
      <w:tblPr>
        <w:tblStyle w:val="4-2"/>
        <w:bidiVisual/>
        <w:tblW w:w="9199" w:type="dxa"/>
        <w:tblInd w:w="5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698"/>
        <w:gridCol w:w="1134"/>
        <w:gridCol w:w="1276"/>
        <w:gridCol w:w="1264"/>
        <w:gridCol w:w="1264"/>
      </w:tblGrid>
      <w:tr w:rsidR="00F34660" w:rsidRPr="00F34660" w14:paraId="5ED0E4D4" w14:textId="77777777" w:rsidTr="00BE222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auto"/>
            <w:vAlign w:val="center"/>
          </w:tcPr>
          <w:p w14:paraId="71CAE4A5"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698" w:type="dxa"/>
            <w:shd w:val="clear" w:color="auto" w:fill="auto"/>
            <w:noWrap/>
            <w:vAlign w:val="center"/>
            <w:hideMark/>
          </w:tcPr>
          <w:p w14:paraId="0FB29125"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F34660">
              <w:rPr>
                <w:rFonts w:ascii="Traditional Arabic" w:eastAsia="Times New Roman" w:hAnsi="Traditional Arabic" w:cs="Traditional Arabic" w:hint="cs"/>
                <w:color w:val="auto"/>
                <w:sz w:val="28"/>
                <w:szCs w:val="28"/>
                <w:rtl/>
              </w:rPr>
              <w:t>العناصر</w:t>
            </w:r>
          </w:p>
        </w:tc>
        <w:tc>
          <w:tcPr>
            <w:tcW w:w="1134" w:type="dxa"/>
            <w:shd w:val="clear" w:color="auto" w:fill="auto"/>
            <w:noWrap/>
            <w:vAlign w:val="center"/>
            <w:hideMark/>
          </w:tcPr>
          <w:p w14:paraId="5076EE04"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276" w:type="dxa"/>
            <w:shd w:val="clear" w:color="auto" w:fill="auto"/>
            <w:noWrap/>
            <w:vAlign w:val="center"/>
            <w:hideMark/>
          </w:tcPr>
          <w:p w14:paraId="7D95E46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264" w:type="dxa"/>
            <w:shd w:val="clear" w:color="auto" w:fill="auto"/>
            <w:noWrap/>
            <w:vAlign w:val="center"/>
            <w:hideMark/>
          </w:tcPr>
          <w:p w14:paraId="7A68DC5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264" w:type="dxa"/>
            <w:shd w:val="clear" w:color="auto" w:fill="auto"/>
            <w:vAlign w:val="center"/>
          </w:tcPr>
          <w:p w14:paraId="23D934F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630AA3" w:rsidRPr="00F34660" w14:paraId="2AC38ED0" w14:textId="77777777" w:rsidTr="00BE2227">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auto"/>
            <w:vAlign w:val="center"/>
          </w:tcPr>
          <w:p w14:paraId="0EE78CB5"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lang w:bidi="ar-EG"/>
              </w:rPr>
              <w:t>1</w:t>
            </w:r>
          </w:p>
        </w:tc>
        <w:tc>
          <w:tcPr>
            <w:tcW w:w="3698" w:type="dxa"/>
            <w:shd w:val="clear" w:color="auto" w:fill="auto"/>
            <w:noWrap/>
            <w:vAlign w:val="center"/>
          </w:tcPr>
          <w:p w14:paraId="640DC09C" w14:textId="77777777" w:rsidR="00630AA3" w:rsidRPr="00F34660" w:rsidRDefault="00630AA3" w:rsidP="00630AA3">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auto"/>
            <w:noWrap/>
            <w:vAlign w:val="center"/>
          </w:tcPr>
          <w:p w14:paraId="7EA31E19" w14:textId="64FBCADE"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3.73</w:t>
            </w:r>
          </w:p>
        </w:tc>
        <w:tc>
          <w:tcPr>
            <w:tcW w:w="1276" w:type="dxa"/>
            <w:shd w:val="clear" w:color="auto" w:fill="auto"/>
            <w:noWrap/>
            <w:vAlign w:val="center"/>
          </w:tcPr>
          <w:p w14:paraId="52C6A7D5" w14:textId="3A7DC6AC"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9</w:t>
            </w:r>
            <w:r w:rsidRPr="00F34660">
              <w:rPr>
                <w:rFonts w:ascii="Traditional Arabic" w:eastAsia="Times New Roman" w:hAnsi="Traditional Arabic" w:cs="Traditional Arabic" w:hint="cs"/>
                <w:sz w:val="28"/>
                <w:szCs w:val="28"/>
              </w:rPr>
              <w:t>2</w:t>
            </w:r>
          </w:p>
        </w:tc>
        <w:tc>
          <w:tcPr>
            <w:tcW w:w="1264" w:type="dxa"/>
            <w:shd w:val="clear" w:color="auto" w:fill="auto"/>
            <w:noWrap/>
            <w:vAlign w:val="center"/>
          </w:tcPr>
          <w:p w14:paraId="2A216EDF"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hAnsi="Traditional Arabic" w:cs="Traditional Arabic" w:hint="cs"/>
                <w:sz w:val="28"/>
                <w:szCs w:val="28"/>
                <w:rtl/>
              </w:rPr>
              <w:t>3</w:t>
            </w:r>
          </w:p>
        </w:tc>
        <w:tc>
          <w:tcPr>
            <w:tcW w:w="1264" w:type="dxa"/>
            <w:shd w:val="clear" w:color="auto" w:fill="auto"/>
            <w:vAlign w:val="center"/>
          </w:tcPr>
          <w:p w14:paraId="5FA72858"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F34660">
              <w:rPr>
                <w:rFonts w:ascii="Traditional Arabic" w:hAnsi="Traditional Arabic" w:cs="Traditional Arabic" w:hint="cs"/>
                <w:sz w:val="28"/>
                <w:szCs w:val="28"/>
                <w:rtl/>
                <w:lang w:val="en-US" w:bidi="ar-EG"/>
              </w:rPr>
              <w:t>مرتفع</w:t>
            </w:r>
          </w:p>
        </w:tc>
      </w:tr>
      <w:tr w:rsidR="00630AA3" w:rsidRPr="00F34660" w14:paraId="0A06FF8A"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3" w:type="dxa"/>
            <w:vAlign w:val="center"/>
          </w:tcPr>
          <w:p w14:paraId="2B4A890C"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w:t>
            </w:r>
          </w:p>
        </w:tc>
        <w:tc>
          <w:tcPr>
            <w:tcW w:w="3698" w:type="dxa"/>
            <w:noWrap/>
            <w:vAlign w:val="center"/>
          </w:tcPr>
          <w:p w14:paraId="65784FC6" w14:textId="77777777" w:rsidR="00630AA3" w:rsidRPr="00F34660" w:rsidRDefault="00630AA3" w:rsidP="00630AA3">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noWrap/>
            <w:vAlign w:val="center"/>
          </w:tcPr>
          <w:p w14:paraId="53994488" w14:textId="364B7244"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3.76</w:t>
            </w:r>
          </w:p>
        </w:tc>
        <w:tc>
          <w:tcPr>
            <w:tcW w:w="1276" w:type="dxa"/>
            <w:noWrap/>
            <w:vAlign w:val="center"/>
          </w:tcPr>
          <w:p w14:paraId="39E6FAEF" w14:textId="3CC253F1"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8</w:t>
            </w:r>
            <w:r w:rsidRPr="00F34660">
              <w:rPr>
                <w:rFonts w:ascii="Traditional Arabic" w:eastAsia="Times New Roman" w:hAnsi="Traditional Arabic" w:cs="Traditional Arabic" w:hint="cs"/>
                <w:sz w:val="28"/>
                <w:szCs w:val="28"/>
              </w:rPr>
              <w:t>7</w:t>
            </w:r>
          </w:p>
        </w:tc>
        <w:tc>
          <w:tcPr>
            <w:tcW w:w="1264" w:type="dxa"/>
            <w:noWrap/>
            <w:vAlign w:val="center"/>
          </w:tcPr>
          <w:p w14:paraId="6D358162"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2</w:t>
            </w:r>
          </w:p>
        </w:tc>
        <w:tc>
          <w:tcPr>
            <w:tcW w:w="1264" w:type="dxa"/>
            <w:vAlign w:val="center"/>
          </w:tcPr>
          <w:p w14:paraId="38B16F48"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630AA3" w:rsidRPr="00F34660" w14:paraId="047C8C74"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auto"/>
            <w:vAlign w:val="center"/>
          </w:tcPr>
          <w:p w14:paraId="49861791"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3</w:t>
            </w:r>
          </w:p>
        </w:tc>
        <w:tc>
          <w:tcPr>
            <w:tcW w:w="3698" w:type="dxa"/>
            <w:shd w:val="clear" w:color="auto" w:fill="auto"/>
            <w:noWrap/>
            <w:vAlign w:val="center"/>
          </w:tcPr>
          <w:p w14:paraId="3842E5A0" w14:textId="77777777" w:rsidR="00630AA3" w:rsidRPr="00F34660" w:rsidRDefault="00630AA3" w:rsidP="00630AA3">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auto"/>
            <w:noWrap/>
            <w:vAlign w:val="center"/>
          </w:tcPr>
          <w:p w14:paraId="796FFDB1" w14:textId="579AE8D2"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3.66</w:t>
            </w:r>
          </w:p>
        </w:tc>
        <w:tc>
          <w:tcPr>
            <w:tcW w:w="1276" w:type="dxa"/>
            <w:shd w:val="clear" w:color="auto" w:fill="auto"/>
            <w:noWrap/>
            <w:vAlign w:val="center"/>
          </w:tcPr>
          <w:p w14:paraId="586475F2" w14:textId="4DE082E8"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9</w:t>
            </w:r>
            <w:r w:rsidRPr="00F34660">
              <w:rPr>
                <w:rFonts w:ascii="Traditional Arabic" w:eastAsia="Times New Roman" w:hAnsi="Traditional Arabic" w:cs="Traditional Arabic" w:hint="cs"/>
                <w:sz w:val="28"/>
                <w:szCs w:val="28"/>
              </w:rPr>
              <w:t>4</w:t>
            </w:r>
          </w:p>
        </w:tc>
        <w:tc>
          <w:tcPr>
            <w:tcW w:w="1264" w:type="dxa"/>
            <w:shd w:val="clear" w:color="auto" w:fill="auto"/>
            <w:noWrap/>
            <w:vAlign w:val="center"/>
          </w:tcPr>
          <w:p w14:paraId="210DAE7E"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4</w:t>
            </w:r>
          </w:p>
        </w:tc>
        <w:tc>
          <w:tcPr>
            <w:tcW w:w="1264" w:type="dxa"/>
            <w:shd w:val="clear" w:color="auto" w:fill="auto"/>
            <w:vAlign w:val="center"/>
          </w:tcPr>
          <w:p w14:paraId="24EBC8A1"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630AA3" w:rsidRPr="00F34660" w14:paraId="2E602CC0"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3" w:type="dxa"/>
            <w:vAlign w:val="center"/>
          </w:tcPr>
          <w:p w14:paraId="3924E7F4"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4</w:t>
            </w:r>
          </w:p>
        </w:tc>
        <w:tc>
          <w:tcPr>
            <w:tcW w:w="3698" w:type="dxa"/>
            <w:noWrap/>
            <w:vAlign w:val="center"/>
          </w:tcPr>
          <w:p w14:paraId="57E33CC1" w14:textId="77777777" w:rsidR="00630AA3" w:rsidRPr="00F34660" w:rsidRDefault="00630AA3" w:rsidP="00630AA3">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noWrap/>
            <w:vAlign w:val="center"/>
          </w:tcPr>
          <w:p w14:paraId="439E8C08" w14:textId="72735384"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4.00</w:t>
            </w:r>
          </w:p>
        </w:tc>
        <w:tc>
          <w:tcPr>
            <w:tcW w:w="1276" w:type="dxa"/>
            <w:noWrap/>
            <w:vAlign w:val="center"/>
          </w:tcPr>
          <w:p w14:paraId="346EF988" w14:textId="3CFB1744"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7</w:t>
            </w:r>
            <w:r w:rsidRPr="00F34660">
              <w:rPr>
                <w:rFonts w:ascii="Traditional Arabic" w:eastAsia="Times New Roman" w:hAnsi="Traditional Arabic" w:cs="Traditional Arabic" w:hint="cs"/>
                <w:sz w:val="28"/>
                <w:szCs w:val="28"/>
              </w:rPr>
              <w:t>4</w:t>
            </w:r>
          </w:p>
        </w:tc>
        <w:tc>
          <w:tcPr>
            <w:tcW w:w="1264" w:type="dxa"/>
            <w:noWrap/>
            <w:vAlign w:val="center"/>
          </w:tcPr>
          <w:p w14:paraId="20679C18"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F34660">
              <w:rPr>
                <w:rFonts w:ascii="Traditional Arabic" w:hAnsi="Traditional Arabic" w:cs="Traditional Arabic" w:hint="cs"/>
                <w:sz w:val="28"/>
                <w:szCs w:val="28"/>
                <w:rtl/>
                <w:lang w:bidi="ar-EG"/>
              </w:rPr>
              <w:t>1</w:t>
            </w:r>
          </w:p>
        </w:tc>
        <w:tc>
          <w:tcPr>
            <w:tcW w:w="1264" w:type="dxa"/>
            <w:vAlign w:val="center"/>
          </w:tcPr>
          <w:p w14:paraId="41DBF559"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val="en-US" w:bidi="ar-EG"/>
              </w:rPr>
              <w:t>مرتفع</w:t>
            </w:r>
          </w:p>
        </w:tc>
      </w:tr>
      <w:tr w:rsidR="00630AA3" w:rsidRPr="00F34660" w14:paraId="2C63EF8E" w14:textId="77777777" w:rsidTr="00BE2227">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auto"/>
            <w:vAlign w:val="center"/>
          </w:tcPr>
          <w:p w14:paraId="3AA19E49"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5</w:t>
            </w:r>
          </w:p>
        </w:tc>
        <w:tc>
          <w:tcPr>
            <w:tcW w:w="3698" w:type="dxa"/>
            <w:shd w:val="clear" w:color="auto" w:fill="auto"/>
            <w:noWrap/>
            <w:vAlign w:val="center"/>
          </w:tcPr>
          <w:p w14:paraId="65423CDF" w14:textId="77777777" w:rsidR="00630AA3" w:rsidRPr="00F34660" w:rsidRDefault="00630AA3" w:rsidP="00630AA3">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auto"/>
            <w:noWrap/>
            <w:vAlign w:val="center"/>
          </w:tcPr>
          <w:p w14:paraId="3926157F" w14:textId="4A249FC2"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w:t>
            </w:r>
            <w:r>
              <w:rPr>
                <w:rFonts w:ascii="Traditional Arabic" w:eastAsia="Times New Roman" w:hAnsi="Traditional Arabic" w:cs="Traditional Arabic"/>
                <w:sz w:val="28"/>
                <w:szCs w:val="28"/>
              </w:rPr>
              <w:t>3</w:t>
            </w:r>
            <w:r w:rsidRPr="00F34660">
              <w:rPr>
                <w:rFonts w:ascii="Traditional Arabic" w:eastAsia="Times New Roman" w:hAnsi="Traditional Arabic" w:cs="Traditional Arabic" w:hint="cs"/>
                <w:sz w:val="28"/>
                <w:szCs w:val="28"/>
              </w:rPr>
              <w:t>3</w:t>
            </w:r>
          </w:p>
        </w:tc>
        <w:tc>
          <w:tcPr>
            <w:tcW w:w="1276" w:type="dxa"/>
            <w:shd w:val="clear" w:color="auto" w:fill="auto"/>
            <w:noWrap/>
            <w:vAlign w:val="center"/>
          </w:tcPr>
          <w:p w14:paraId="051384DA" w14:textId="16A18405"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9</w:t>
            </w:r>
            <w:r w:rsidRPr="00F34660">
              <w:rPr>
                <w:rFonts w:ascii="Traditional Arabic" w:eastAsia="Times New Roman" w:hAnsi="Traditional Arabic" w:cs="Traditional Arabic" w:hint="cs"/>
                <w:sz w:val="28"/>
                <w:szCs w:val="28"/>
              </w:rPr>
              <w:t>9</w:t>
            </w:r>
          </w:p>
        </w:tc>
        <w:tc>
          <w:tcPr>
            <w:tcW w:w="1264" w:type="dxa"/>
            <w:shd w:val="clear" w:color="auto" w:fill="auto"/>
            <w:noWrap/>
            <w:vAlign w:val="center"/>
          </w:tcPr>
          <w:p w14:paraId="58DC5F42"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5</w:t>
            </w:r>
          </w:p>
        </w:tc>
        <w:tc>
          <w:tcPr>
            <w:tcW w:w="1264" w:type="dxa"/>
            <w:shd w:val="clear" w:color="auto" w:fill="auto"/>
            <w:vAlign w:val="center"/>
          </w:tcPr>
          <w:p w14:paraId="193F4C6F"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630AA3" w:rsidRPr="00F34660" w14:paraId="21AB846A" w14:textId="77777777" w:rsidTr="00BE2227">
        <w:trPr>
          <w:trHeight w:val="254"/>
        </w:trPr>
        <w:tc>
          <w:tcPr>
            <w:cnfStyle w:val="001000000000" w:firstRow="0" w:lastRow="0" w:firstColumn="1" w:lastColumn="0" w:oddVBand="0" w:evenVBand="0" w:oddHBand="0" w:evenHBand="0" w:firstRowFirstColumn="0" w:firstRowLastColumn="0" w:lastRowFirstColumn="0" w:lastRowLastColumn="0"/>
            <w:tcW w:w="563" w:type="dxa"/>
            <w:vAlign w:val="center"/>
          </w:tcPr>
          <w:p w14:paraId="10E9DB07"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p>
        </w:tc>
        <w:tc>
          <w:tcPr>
            <w:tcW w:w="3698" w:type="dxa"/>
            <w:noWrap/>
            <w:vAlign w:val="center"/>
          </w:tcPr>
          <w:p w14:paraId="7684571C" w14:textId="77777777" w:rsidR="00630AA3" w:rsidRPr="00F34660" w:rsidRDefault="00630AA3" w:rsidP="00630AA3">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المتوسط العام</w:t>
            </w:r>
          </w:p>
        </w:tc>
        <w:tc>
          <w:tcPr>
            <w:tcW w:w="1134" w:type="dxa"/>
            <w:noWrap/>
          </w:tcPr>
          <w:p w14:paraId="4E0EB685" w14:textId="6D6E389F"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219DF">
              <w:t>3.696</w:t>
            </w:r>
          </w:p>
        </w:tc>
        <w:tc>
          <w:tcPr>
            <w:tcW w:w="1276" w:type="dxa"/>
            <w:noWrap/>
          </w:tcPr>
          <w:p w14:paraId="257CF525" w14:textId="0147FA2C"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219DF">
              <w:t>0.892</w:t>
            </w:r>
          </w:p>
        </w:tc>
        <w:tc>
          <w:tcPr>
            <w:tcW w:w="2528" w:type="dxa"/>
            <w:gridSpan w:val="2"/>
            <w:noWrap/>
            <w:vAlign w:val="center"/>
          </w:tcPr>
          <w:p w14:paraId="45D54456"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lang w:val="en-US" w:bidi="ar-EG"/>
              </w:rPr>
              <w:t>مرتفع</w:t>
            </w:r>
          </w:p>
        </w:tc>
      </w:tr>
    </w:tbl>
    <w:p w14:paraId="1A4DB698"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0FE404EF" w14:textId="77777777" w:rsidR="00630AA3" w:rsidRPr="001C07F8" w:rsidRDefault="00630AA3" w:rsidP="00630AA3">
      <w:pPr>
        <w:shd w:val="clear" w:color="auto" w:fill="FFFFFF" w:themeFill="background1"/>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يُظهر الجدول رقم (4-6) المتوسطات الحسابية، والانحرافات المعيارية، والرتب، والأهمية النسبية لاستجابات أفراد عينة الدراسة حول العبارات المتعلقة بالبعد الأول وهو "البنية التحتية الرقمية".</w:t>
      </w:r>
    </w:p>
    <w:p w14:paraId="399DFB26" w14:textId="77777777" w:rsidR="00630AA3" w:rsidRPr="001C07F8" w:rsidRDefault="00630AA3" w:rsidP="00630AA3">
      <w:pPr>
        <w:shd w:val="clear" w:color="auto" w:fill="FFFFFF" w:themeFill="background1"/>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يتضح من النتائج المدرجة في الجدول أن المتوسط العام لهذا البعد قد بلغ (3.696) من أصل (5.00)، وبانحراف معياري إجمالي قدره (0.892)، مما يشير إلى درجة أهمية نسبية "مرتفعة" وفقاً لمقياس ليكرت الخماسي المعتمد. وتعكس هذه </w:t>
      </w:r>
      <w:r w:rsidRPr="001C07F8">
        <w:rPr>
          <w:rFonts w:ascii="Traditional Arabic" w:hAnsi="Traditional Arabic" w:cs="Traditional Arabic"/>
          <w:sz w:val="28"/>
          <w:szCs w:val="28"/>
          <w:rtl/>
        </w:rPr>
        <w:lastRenderedPageBreak/>
        <w:t>النتيجة وعياً كبيراً وموافقة عامة من قبل أفراد العينة على الدور الحيوي الذي تلعبه البنية التحتية الرقمية في تعزيز كفاءة سلاسل الإمداد بقطاع المياه في المملكة العربية السعودية. كما يُظهر الانحراف المعياري العام تقارباً وتجانساً نسبياً في آراء المستجيبين حول أهمية هذا البعد.</w:t>
      </w:r>
    </w:p>
    <w:p w14:paraId="7CB8AEBA" w14:textId="5C926492" w:rsidR="00630AA3" w:rsidRPr="001C07F8" w:rsidRDefault="00630AA3" w:rsidP="00630AA3">
      <w:pPr>
        <w:shd w:val="clear" w:color="auto" w:fill="FFFFFF" w:themeFill="background1"/>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وعند تحليل عبارات هذا البعد تفصيلياً وفقاً لترتيب </w:t>
      </w:r>
      <w:r w:rsidRPr="00B471DC">
        <w:rPr>
          <w:rFonts w:ascii="Traditional Arabic" w:hAnsi="Traditional Arabic" w:cs="Traditional Arabic" w:hint="cs"/>
          <w:sz w:val="28"/>
          <w:szCs w:val="28"/>
          <w:rtl/>
        </w:rPr>
        <w:t>المتوسط</w:t>
      </w:r>
      <w:r w:rsidRPr="001C07F8">
        <w:rPr>
          <w:rFonts w:ascii="Traditional Arabic" w:hAnsi="Traditional Arabic" w:cs="Traditional Arabic"/>
          <w:sz w:val="28"/>
          <w:szCs w:val="28"/>
          <w:rtl/>
        </w:rPr>
        <w:t xml:space="preserve"> الحسابي، نجد ما يلي:</w:t>
      </w:r>
    </w:p>
    <w:p w14:paraId="5414122D" w14:textId="77777777" w:rsidR="00630AA3" w:rsidRPr="001C07F8" w:rsidRDefault="00630AA3" w:rsidP="00FE37EA">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المرتبة الأولى: جاءت العبارة رقم (4) والتي تنص على أن </w:t>
      </w:r>
      <w:r w:rsidRPr="001C07F8">
        <w:rPr>
          <w:rFonts w:ascii="Traditional Arabic" w:hAnsi="Traditional Arabic" w:cs="Traditional Arabic"/>
          <w:i/>
          <w:iCs/>
          <w:sz w:val="28"/>
          <w:szCs w:val="28"/>
          <w:rtl/>
        </w:rPr>
        <w:t>"تساهم البنية التحتية الرقمية في تحسين تدفق البيانات بين مراحل سلسلة الإمداد"</w:t>
      </w:r>
      <w:r w:rsidRPr="001C07F8">
        <w:rPr>
          <w:rFonts w:ascii="Traditional Arabic" w:hAnsi="Traditional Arabic" w:cs="Traditional Arabic"/>
          <w:sz w:val="28"/>
          <w:szCs w:val="28"/>
          <w:rtl/>
        </w:rPr>
        <w:t xml:space="preserve"> في مقدمة العبارات بمتوسط حسابي مرتفع بلغ (4.00) وانحراف معياري قدره (0.74)، وهو أقل انحراف معياري في الجدول مما يدل على أعلى نسبة توافق بين الاستجابات. وتؤكد هذه النتيجة أن الوظيفة الأساسية والأكثر وضوحاً للبنية التحتية الرقمية لدى العينة هي دورها في تسييل وانسيابية تدفق المعلومات بين مختلف الحلقات اللوجستية، مما يقلل من فجوات الاتصال.</w:t>
      </w:r>
    </w:p>
    <w:p w14:paraId="210A24E3" w14:textId="77777777" w:rsidR="00630AA3" w:rsidRPr="001C07F8" w:rsidRDefault="00630AA3" w:rsidP="00FE37EA">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المرتبة الثانية: احتلتها العبارة رقم (2) </w:t>
      </w:r>
      <w:r w:rsidRPr="001C07F8">
        <w:rPr>
          <w:rFonts w:ascii="Traditional Arabic" w:hAnsi="Traditional Arabic" w:cs="Traditional Arabic"/>
          <w:i/>
          <w:iCs/>
          <w:sz w:val="28"/>
          <w:szCs w:val="28"/>
          <w:rtl/>
        </w:rPr>
        <w:t>"تتسم الشبكات الرقمية بالسرعة والكفاءة في نقل بيانات سلاسل الإمداد"</w:t>
      </w:r>
      <w:r w:rsidRPr="001C07F8">
        <w:rPr>
          <w:rFonts w:ascii="Traditional Arabic" w:hAnsi="Traditional Arabic" w:cs="Traditional Arabic"/>
          <w:sz w:val="28"/>
          <w:szCs w:val="28"/>
          <w:rtl/>
        </w:rPr>
        <w:t xml:space="preserve"> بمتوسط حسابي بلغ (3.76) وانحراف معياري (0.87)، وبأهمية نسبية "مرتفعة". ويعزز هذا الترتيب النتيجة السابقة، حيث يربط أفراد العينة بين توفر الشبكات الرقمية وبين معايير السرعة والكفاءة الزمنية في معالجة ونقل البيانات اللوجستية.</w:t>
      </w:r>
    </w:p>
    <w:p w14:paraId="1D35D875" w14:textId="77777777" w:rsidR="00630AA3" w:rsidRPr="001C07F8" w:rsidRDefault="00630AA3" w:rsidP="00FE37EA">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المرتبة الثالثة: جاءت العبارة رقم (1) وتتعلق بـ </w:t>
      </w:r>
      <w:r w:rsidRPr="001C07F8">
        <w:rPr>
          <w:rFonts w:ascii="Traditional Arabic" w:hAnsi="Traditional Arabic" w:cs="Traditional Arabic"/>
          <w:i/>
          <w:iCs/>
          <w:sz w:val="28"/>
          <w:szCs w:val="28"/>
          <w:rtl/>
        </w:rPr>
        <w:t>"اعتماد المؤسسة على بنية تحتية رقمية متطورة تدعم إدارة سلاسل الإمداد"</w:t>
      </w:r>
      <w:r w:rsidRPr="001C07F8">
        <w:rPr>
          <w:rFonts w:ascii="Traditional Arabic" w:hAnsi="Traditional Arabic" w:cs="Traditional Arabic"/>
          <w:sz w:val="28"/>
          <w:szCs w:val="28"/>
          <w:rtl/>
        </w:rPr>
        <w:t xml:space="preserve"> بمتوسط حسابي قدره (3.73) وانحراف معياري (0.92) وبدرجة أهمية "مرتفعة". وتدل هذه النتيجة على وجود توجه مؤسسي ملموس نحو تبني الأنظمة الرقمية الحديثة لدعم العمليات اللوجستية في المنظمات المبحوثة.</w:t>
      </w:r>
    </w:p>
    <w:p w14:paraId="35BDB8A0" w14:textId="77777777" w:rsidR="00630AA3" w:rsidRPr="001C07F8" w:rsidRDefault="00630AA3" w:rsidP="00FE37EA">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المرتبة الرابعة: حصلت عليها العبارة رقم (3) </w:t>
      </w:r>
      <w:r w:rsidRPr="001C07F8">
        <w:rPr>
          <w:rFonts w:ascii="Traditional Arabic" w:hAnsi="Traditional Arabic" w:cs="Traditional Arabic"/>
          <w:i/>
          <w:iCs/>
          <w:sz w:val="28"/>
          <w:szCs w:val="28"/>
          <w:rtl/>
        </w:rPr>
        <w:t>"يتم ربط الإدارات المختلفة عبر شبكة رقمية موحدة ومتكاملة"</w:t>
      </w:r>
      <w:r w:rsidRPr="001C07F8">
        <w:rPr>
          <w:rFonts w:ascii="Traditional Arabic" w:hAnsi="Traditional Arabic" w:cs="Traditional Arabic"/>
          <w:sz w:val="28"/>
          <w:szCs w:val="28"/>
          <w:rtl/>
        </w:rPr>
        <w:t xml:space="preserve"> بمتوسط حسابي بلغ (3.66) وانحراف معياري (0.94)، وبمستوى أهمية "مرتفع". وتشير النتيجة إلى أن عمليات الربط الداخلي والتكامل البيني بين القطاعات المختلفة داخل المؤسسة الواحدة قد حققت تقديراً إيجابياً، وإن كان يقل نسبياً عن مستوى تدفق البيانات الخارجي أو العام.</w:t>
      </w:r>
    </w:p>
    <w:p w14:paraId="4A60ADD6" w14:textId="77777777" w:rsidR="00630AA3" w:rsidRPr="001C07F8" w:rsidRDefault="00630AA3" w:rsidP="00FE37EA">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lastRenderedPageBreak/>
        <w:t xml:space="preserve">المرتبة الخامسة والأخيرة: حلت فيها العبارة رقم (5) والتي تنص على أنه </w:t>
      </w:r>
      <w:r w:rsidRPr="001C07F8">
        <w:rPr>
          <w:rFonts w:ascii="Traditional Arabic" w:hAnsi="Traditional Arabic" w:cs="Traditional Arabic"/>
          <w:i/>
          <w:iCs/>
          <w:sz w:val="28"/>
          <w:szCs w:val="28"/>
          <w:rtl/>
        </w:rPr>
        <w:t>"يتم تحديث البنية التحتية الرقمية بشكل دوري لمواكبة التطورات التقنية"</w:t>
      </w:r>
      <w:r w:rsidRPr="001C07F8">
        <w:rPr>
          <w:rFonts w:ascii="Traditional Arabic" w:hAnsi="Traditional Arabic" w:cs="Traditional Arabic"/>
          <w:sz w:val="28"/>
          <w:szCs w:val="28"/>
          <w:rtl/>
        </w:rPr>
        <w:t xml:space="preserve"> بمتوسط حسابي بلغ (3.33) وانحراف معياري (0.99)، وبأهمية نسبية "متوسطة". ويُعد هذا التراجع النسبي في المتوسط الحسابي، مع تسجيله لأعلى انحراف معياري، مؤشراً على وجود تباين في آراء العينة وقصور نسبي أو تحديات تواجه المؤسسات في استدامة عمليات التحديث الدوري لمواكبة المتغيرات التكنولوجية المتسارعة، نظراً لما تتطلبه هذه الترقيات من تكاليف تمويلية عالية أو مرونة تنظيمية فائقة.</w:t>
      </w:r>
    </w:p>
    <w:p w14:paraId="18747F63" w14:textId="77777777" w:rsidR="00F07634" w:rsidRPr="00F34660" w:rsidRDefault="00F07634" w:rsidP="00F34660">
      <w:pPr>
        <w:shd w:val="clear" w:color="auto" w:fill="FFFFFF" w:themeFill="background1"/>
        <w:bidi/>
        <w:spacing w:line="360" w:lineRule="auto"/>
        <w:rPr>
          <w:rFonts w:ascii="Traditional Arabic" w:hAnsi="Traditional Arabic" w:cs="Traditional Arabic"/>
          <w:sz w:val="28"/>
          <w:szCs w:val="28"/>
          <w:rtl/>
        </w:rPr>
      </w:pPr>
      <w:r w:rsidRPr="00F34660">
        <w:rPr>
          <w:rFonts w:ascii="Traditional Arabic" w:hAnsi="Traditional Arabic" w:cs="Traditional Arabic" w:hint="cs"/>
          <w:b/>
          <w:bCs/>
          <w:sz w:val="28"/>
          <w:szCs w:val="28"/>
          <w:rtl/>
        </w:rPr>
        <w:t>البعد الثاني: تقنيات الذكاء الإصطناعي</w:t>
      </w:r>
    </w:p>
    <w:p w14:paraId="4847AB17" w14:textId="34E5AFED" w:rsidR="00F07634" w:rsidRPr="00F34660" w:rsidRDefault="00F07634" w:rsidP="00F34660">
      <w:pPr>
        <w:shd w:val="clear" w:color="auto" w:fill="FFFFFF" w:themeFill="background1"/>
        <w:bidi/>
        <w:spacing w:line="36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4.7</w:t>
      </w:r>
      <w:r w:rsidRPr="00F34660">
        <w:rPr>
          <w:rFonts w:ascii="Traditional Arabic" w:hAnsi="Traditional Arabic" w:cs="Traditional Arabic" w:hint="cs"/>
          <w:sz w:val="28"/>
          <w:szCs w:val="28"/>
          <w:rtl/>
        </w:rPr>
        <w:t>):</w:t>
      </w:r>
      <w:r w:rsidRPr="00F34660">
        <w:rPr>
          <w:rFonts w:ascii="Traditional Arabic" w:eastAsia="Times New Roman" w:hAnsi="Traditional Arabic" w:cs="Traditional Arabic" w:hint="cs"/>
          <w:sz w:val="28"/>
          <w:szCs w:val="28"/>
          <w:rtl/>
          <w:lang w:bidi="ar-EG"/>
        </w:rPr>
        <w:t xml:space="preserve"> </w:t>
      </w:r>
      <w:r w:rsidR="00545F64" w:rsidRPr="00F34660">
        <w:rPr>
          <w:rFonts w:ascii="Traditional Arabic" w:eastAsia="Times New Roman" w:hAnsi="Traditional Arabic" w:cs="Traditional Arabic"/>
          <w:sz w:val="28"/>
          <w:szCs w:val="28"/>
          <w:rtl/>
          <w:lang w:bidi="ar-EG"/>
        </w:rPr>
        <w:t xml:space="preserve">نتائج التحليل الوصفي للبعد </w:t>
      </w:r>
      <w:r w:rsidR="00302464" w:rsidRPr="00F34660">
        <w:rPr>
          <w:rFonts w:ascii="Traditional Arabic" w:eastAsia="Times New Roman" w:hAnsi="Traditional Arabic" w:cs="Traditional Arabic" w:hint="cs"/>
          <w:sz w:val="28"/>
          <w:szCs w:val="28"/>
          <w:rtl/>
          <w:lang w:bidi="ar-EG"/>
        </w:rPr>
        <w:t>الثاني</w:t>
      </w:r>
      <w:r w:rsidRPr="00F34660">
        <w:rPr>
          <w:rFonts w:ascii="Traditional Arabic" w:eastAsia="Times New Roman" w:hAnsi="Traditional Arabic" w:cs="Traditional Arabic" w:hint="cs"/>
          <w:sz w:val="28"/>
          <w:szCs w:val="28"/>
          <w:rtl/>
        </w:rPr>
        <w:t xml:space="preserve">: </w:t>
      </w:r>
      <w:bookmarkStart w:id="65" w:name="_Hlk235560757"/>
      <w:r w:rsidRPr="00F34660">
        <w:rPr>
          <w:rFonts w:ascii="Traditional Arabic" w:eastAsia="Times New Roman" w:hAnsi="Traditional Arabic" w:cs="Traditional Arabic" w:hint="cs"/>
          <w:sz w:val="28"/>
          <w:szCs w:val="28"/>
          <w:rtl/>
          <w:lang w:bidi="ar-EG"/>
        </w:rPr>
        <w:t>تقنيات الذكاء الإصطناعي</w:t>
      </w:r>
      <w:bookmarkEnd w:id="65"/>
    </w:p>
    <w:tbl>
      <w:tblPr>
        <w:tblStyle w:val="4-2"/>
        <w:bidiVisual/>
        <w:tblW w:w="9706"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3212"/>
        <w:gridCol w:w="1348"/>
        <w:gridCol w:w="1347"/>
        <w:gridCol w:w="1651"/>
        <w:gridCol w:w="1652"/>
      </w:tblGrid>
      <w:tr w:rsidR="00F34660" w:rsidRPr="00F34660" w14:paraId="5019BF05" w14:textId="77777777" w:rsidTr="00BE222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auto"/>
            <w:vAlign w:val="center"/>
          </w:tcPr>
          <w:p w14:paraId="007B7F0E"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lang w:val="en-US"/>
              </w:rPr>
            </w:pPr>
          </w:p>
        </w:tc>
        <w:tc>
          <w:tcPr>
            <w:tcW w:w="3212" w:type="dxa"/>
            <w:shd w:val="clear" w:color="auto" w:fill="auto"/>
            <w:noWrap/>
            <w:vAlign w:val="center"/>
            <w:hideMark/>
          </w:tcPr>
          <w:p w14:paraId="1CC5EC91"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348" w:type="dxa"/>
            <w:shd w:val="clear" w:color="auto" w:fill="auto"/>
            <w:noWrap/>
            <w:vAlign w:val="center"/>
            <w:hideMark/>
          </w:tcPr>
          <w:p w14:paraId="70113E28"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347" w:type="dxa"/>
            <w:shd w:val="clear" w:color="auto" w:fill="auto"/>
            <w:noWrap/>
            <w:vAlign w:val="center"/>
            <w:hideMark/>
          </w:tcPr>
          <w:p w14:paraId="608A74CF"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651" w:type="dxa"/>
            <w:shd w:val="clear" w:color="auto" w:fill="auto"/>
            <w:noWrap/>
            <w:vAlign w:val="center"/>
            <w:hideMark/>
          </w:tcPr>
          <w:p w14:paraId="3AB01D90"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652" w:type="dxa"/>
            <w:shd w:val="clear" w:color="auto" w:fill="auto"/>
            <w:vAlign w:val="center"/>
          </w:tcPr>
          <w:p w14:paraId="116AFA87"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10BC80DB" w14:textId="77777777" w:rsidTr="00BE222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auto"/>
            <w:vAlign w:val="center"/>
          </w:tcPr>
          <w:p w14:paraId="06C2029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6</w:t>
            </w:r>
          </w:p>
        </w:tc>
        <w:tc>
          <w:tcPr>
            <w:tcW w:w="3212" w:type="dxa"/>
            <w:shd w:val="clear" w:color="auto" w:fill="auto"/>
            <w:noWrap/>
            <w:vAlign w:val="center"/>
          </w:tcPr>
          <w:p w14:paraId="5BE9A07C"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auto"/>
            <w:noWrap/>
            <w:vAlign w:val="center"/>
          </w:tcPr>
          <w:p w14:paraId="2CBEA22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4.54</w:t>
            </w:r>
          </w:p>
        </w:tc>
        <w:tc>
          <w:tcPr>
            <w:tcW w:w="1347" w:type="dxa"/>
            <w:shd w:val="clear" w:color="auto" w:fill="auto"/>
            <w:noWrap/>
            <w:vAlign w:val="center"/>
          </w:tcPr>
          <w:p w14:paraId="285F2AE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0.813</w:t>
            </w:r>
          </w:p>
        </w:tc>
        <w:tc>
          <w:tcPr>
            <w:tcW w:w="1651" w:type="dxa"/>
            <w:shd w:val="clear" w:color="auto" w:fill="auto"/>
            <w:noWrap/>
            <w:vAlign w:val="center"/>
          </w:tcPr>
          <w:p w14:paraId="65FDA201"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sz w:val="28"/>
                <w:szCs w:val="28"/>
                <w:rtl/>
                <w:lang w:bidi="ar-EG"/>
              </w:rPr>
              <w:t>4</w:t>
            </w:r>
          </w:p>
        </w:tc>
        <w:tc>
          <w:tcPr>
            <w:tcW w:w="1652" w:type="dxa"/>
            <w:shd w:val="clear" w:color="auto" w:fill="auto"/>
            <w:vAlign w:val="center"/>
          </w:tcPr>
          <w:p w14:paraId="4E3CE22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b/>
                <w:bCs/>
                <w:sz w:val="28"/>
                <w:szCs w:val="28"/>
                <w:rtl/>
              </w:rPr>
              <w:t>مرتفع جدا</w:t>
            </w:r>
          </w:p>
        </w:tc>
      </w:tr>
      <w:tr w:rsidR="00F34660" w:rsidRPr="00F34660" w14:paraId="38F9E592" w14:textId="77777777" w:rsidTr="00BE2227">
        <w:trPr>
          <w:trHeight w:val="600"/>
        </w:trPr>
        <w:tc>
          <w:tcPr>
            <w:cnfStyle w:val="001000000000" w:firstRow="0" w:lastRow="0" w:firstColumn="1" w:lastColumn="0" w:oddVBand="0" w:evenVBand="0" w:oddHBand="0" w:evenHBand="0" w:firstRowFirstColumn="0" w:firstRowLastColumn="0" w:lastRowFirstColumn="0" w:lastRowLastColumn="0"/>
            <w:tcW w:w="496" w:type="dxa"/>
            <w:vAlign w:val="center"/>
          </w:tcPr>
          <w:p w14:paraId="2AA81C1D"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7</w:t>
            </w:r>
          </w:p>
        </w:tc>
        <w:tc>
          <w:tcPr>
            <w:tcW w:w="3212" w:type="dxa"/>
            <w:noWrap/>
            <w:vAlign w:val="center"/>
          </w:tcPr>
          <w:p w14:paraId="0E4B541D"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noWrap/>
            <w:vAlign w:val="center"/>
          </w:tcPr>
          <w:p w14:paraId="7AE68C4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4.57</w:t>
            </w:r>
          </w:p>
        </w:tc>
        <w:tc>
          <w:tcPr>
            <w:tcW w:w="1347" w:type="dxa"/>
            <w:noWrap/>
            <w:vAlign w:val="center"/>
          </w:tcPr>
          <w:p w14:paraId="799FDB3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0.817</w:t>
            </w:r>
          </w:p>
        </w:tc>
        <w:tc>
          <w:tcPr>
            <w:tcW w:w="1651" w:type="dxa"/>
            <w:noWrap/>
            <w:vAlign w:val="center"/>
          </w:tcPr>
          <w:p w14:paraId="04AA27B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3</w:t>
            </w:r>
          </w:p>
        </w:tc>
        <w:tc>
          <w:tcPr>
            <w:tcW w:w="1652" w:type="dxa"/>
            <w:vAlign w:val="center"/>
          </w:tcPr>
          <w:p w14:paraId="0EC1B99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 جدا</w:t>
            </w:r>
          </w:p>
        </w:tc>
      </w:tr>
      <w:tr w:rsidR="00F34660" w:rsidRPr="00F34660" w14:paraId="1C3704A7" w14:textId="77777777" w:rsidTr="00BE222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auto"/>
            <w:vAlign w:val="center"/>
          </w:tcPr>
          <w:p w14:paraId="65E8D45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8</w:t>
            </w:r>
          </w:p>
        </w:tc>
        <w:tc>
          <w:tcPr>
            <w:tcW w:w="3212" w:type="dxa"/>
            <w:shd w:val="clear" w:color="auto" w:fill="auto"/>
            <w:noWrap/>
            <w:vAlign w:val="center"/>
          </w:tcPr>
          <w:p w14:paraId="30275105"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auto"/>
            <w:noWrap/>
            <w:vAlign w:val="center"/>
          </w:tcPr>
          <w:p w14:paraId="6F5BFBD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4.59</w:t>
            </w:r>
          </w:p>
        </w:tc>
        <w:tc>
          <w:tcPr>
            <w:tcW w:w="1347" w:type="dxa"/>
            <w:shd w:val="clear" w:color="auto" w:fill="auto"/>
            <w:noWrap/>
            <w:vAlign w:val="center"/>
          </w:tcPr>
          <w:p w14:paraId="36DA3F5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0.766</w:t>
            </w:r>
          </w:p>
        </w:tc>
        <w:tc>
          <w:tcPr>
            <w:tcW w:w="1651" w:type="dxa"/>
            <w:shd w:val="clear" w:color="auto" w:fill="auto"/>
            <w:noWrap/>
            <w:vAlign w:val="center"/>
          </w:tcPr>
          <w:p w14:paraId="6DBC3EA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2</w:t>
            </w:r>
          </w:p>
        </w:tc>
        <w:tc>
          <w:tcPr>
            <w:tcW w:w="1652" w:type="dxa"/>
            <w:shd w:val="clear" w:color="auto" w:fill="auto"/>
            <w:vAlign w:val="center"/>
          </w:tcPr>
          <w:p w14:paraId="69BD3F6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4C2760A2" w14:textId="77777777" w:rsidTr="00BE2227">
        <w:trPr>
          <w:trHeight w:val="600"/>
        </w:trPr>
        <w:tc>
          <w:tcPr>
            <w:cnfStyle w:val="001000000000" w:firstRow="0" w:lastRow="0" w:firstColumn="1" w:lastColumn="0" w:oddVBand="0" w:evenVBand="0" w:oddHBand="0" w:evenHBand="0" w:firstRowFirstColumn="0" w:firstRowLastColumn="0" w:lastRowFirstColumn="0" w:lastRowLastColumn="0"/>
            <w:tcW w:w="496" w:type="dxa"/>
            <w:vAlign w:val="center"/>
          </w:tcPr>
          <w:p w14:paraId="05BA3C2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9</w:t>
            </w:r>
          </w:p>
        </w:tc>
        <w:tc>
          <w:tcPr>
            <w:tcW w:w="3212" w:type="dxa"/>
            <w:noWrap/>
            <w:vAlign w:val="center"/>
          </w:tcPr>
          <w:p w14:paraId="54A29AEE"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66" w:name="_Hlk235560894"/>
            <w:r w:rsidRPr="00F34660">
              <w:rPr>
                <w:rFonts w:ascii="Traditional Arabic" w:hAnsi="Traditional Arabic" w:cs="Traditional Arabic" w:hint="cs"/>
                <w:sz w:val="28"/>
                <w:szCs w:val="28"/>
                <w:rtl/>
              </w:rPr>
              <w:t>تعتمد المؤسسة على التحليل الذكي للبيانات لتحسين الأداء</w:t>
            </w:r>
            <w:bookmarkEnd w:id="66"/>
          </w:p>
        </w:tc>
        <w:tc>
          <w:tcPr>
            <w:tcW w:w="1348" w:type="dxa"/>
            <w:noWrap/>
            <w:vAlign w:val="center"/>
          </w:tcPr>
          <w:p w14:paraId="7D1E727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r w:rsidRPr="00F34660">
              <w:rPr>
                <w:rFonts w:ascii="Traditional Arabic" w:eastAsia="Times New Roman" w:hAnsi="Traditional Arabic" w:cs="Traditional Arabic" w:hint="cs"/>
                <w:sz w:val="28"/>
                <w:szCs w:val="28"/>
                <w:rtl/>
              </w:rPr>
              <w:t>01</w:t>
            </w:r>
          </w:p>
        </w:tc>
        <w:tc>
          <w:tcPr>
            <w:tcW w:w="1347" w:type="dxa"/>
            <w:noWrap/>
            <w:vAlign w:val="center"/>
          </w:tcPr>
          <w:p w14:paraId="141AA03E"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0.899</w:t>
            </w:r>
          </w:p>
        </w:tc>
        <w:tc>
          <w:tcPr>
            <w:tcW w:w="1651" w:type="dxa"/>
            <w:noWrap/>
            <w:vAlign w:val="center"/>
          </w:tcPr>
          <w:p w14:paraId="5C822FFB"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5</w:t>
            </w:r>
          </w:p>
        </w:tc>
        <w:tc>
          <w:tcPr>
            <w:tcW w:w="1652" w:type="dxa"/>
            <w:vAlign w:val="center"/>
          </w:tcPr>
          <w:p w14:paraId="097798A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b/>
                <w:bCs/>
                <w:sz w:val="28"/>
                <w:szCs w:val="28"/>
                <w:rtl/>
              </w:rPr>
              <w:t>مرتفع جدا</w:t>
            </w:r>
          </w:p>
        </w:tc>
      </w:tr>
      <w:tr w:rsidR="00F34660" w:rsidRPr="00F34660" w14:paraId="0A1F4D42" w14:textId="77777777" w:rsidTr="00BE222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auto"/>
            <w:vAlign w:val="center"/>
          </w:tcPr>
          <w:p w14:paraId="1DB3024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10</w:t>
            </w:r>
          </w:p>
        </w:tc>
        <w:tc>
          <w:tcPr>
            <w:tcW w:w="3212" w:type="dxa"/>
            <w:shd w:val="clear" w:color="auto" w:fill="auto"/>
            <w:noWrap/>
            <w:vAlign w:val="center"/>
          </w:tcPr>
          <w:p w14:paraId="776AB541"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bookmarkStart w:id="67" w:name="_Hlk235560857"/>
            <w:r w:rsidRPr="00F34660">
              <w:rPr>
                <w:rFonts w:ascii="Traditional Arabic" w:hAnsi="Traditional Arabic" w:cs="Traditional Arabic" w:hint="cs"/>
                <w:sz w:val="28"/>
                <w:szCs w:val="28"/>
                <w:rtl/>
              </w:rPr>
              <w:t>تساعد تقنيات الذكاء الاصطناعي في تقليل الأخطاء التشغيلية</w:t>
            </w:r>
            <w:bookmarkEnd w:id="67"/>
          </w:p>
        </w:tc>
        <w:tc>
          <w:tcPr>
            <w:tcW w:w="1348" w:type="dxa"/>
            <w:shd w:val="clear" w:color="auto" w:fill="auto"/>
            <w:noWrap/>
            <w:vAlign w:val="center"/>
          </w:tcPr>
          <w:p w14:paraId="53B8748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4.61</w:t>
            </w:r>
          </w:p>
        </w:tc>
        <w:tc>
          <w:tcPr>
            <w:tcW w:w="1347" w:type="dxa"/>
            <w:shd w:val="clear" w:color="auto" w:fill="auto"/>
            <w:noWrap/>
            <w:vAlign w:val="center"/>
          </w:tcPr>
          <w:p w14:paraId="665C1B7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0.751</w:t>
            </w:r>
          </w:p>
        </w:tc>
        <w:tc>
          <w:tcPr>
            <w:tcW w:w="1651" w:type="dxa"/>
            <w:shd w:val="clear" w:color="auto" w:fill="auto"/>
            <w:noWrap/>
            <w:vAlign w:val="center"/>
          </w:tcPr>
          <w:p w14:paraId="769680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652" w:type="dxa"/>
            <w:shd w:val="clear" w:color="auto" w:fill="auto"/>
            <w:vAlign w:val="center"/>
          </w:tcPr>
          <w:p w14:paraId="06D3E5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5265B906" w14:textId="77777777" w:rsidTr="00BE2227">
        <w:trPr>
          <w:trHeight w:val="600"/>
        </w:trPr>
        <w:tc>
          <w:tcPr>
            <w:cnfStyle w:val="001000000000" w:firstRow="0" w:lastRow="0" w:firstColumn="1" w:lastColumn="0" w:oddVBand="0" w:evenVBand="0" w:oddHBand="0" w:evenHBand="0" w:firstRowFirstColumn="0" w:firstRowLastColumn="0" w:lastRowFirstColumn="0" w:lastRowLastColumn="0"/>
            <w:tcW w:w="496" w:type="dxa"/>
            <w:vAlign w:val="center"/>
          </w:tcPr>
          <w:p w14:paraId="6DE398EB"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212" w:type="dxa"/>
            <w:noWrap/>
            <w:vAlign w:val="center"/>
          </w:tcPr>
          <w:p w14:paraId="4F6E5533"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المتوسط العام</w:t>
            </w:r>
          </w:p>
        </w:tc>
        <w:tc>
          <w:tcPr>
            <w:tcW w:w="1348" w:type="dxa"/>
            <w:noWrap/>
            <w:vAlign w:val="center"/>
          </w:tcPr>
          <w:p w14:paraId="56C759A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4.41</w:t>
            </w:r>
          </w:p>
        </w:tc>
        <w:tc>
          <w:tcPr>
            <w:tcW w:w="1347" w:type="dxa"/>
            <w:noWrap/>
            <w:vAlign w:val="center"/>
          </w:tcPr>
          <w:p w14:paraId="38C7F4A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0.795</w:t>
            </w:r>
          </w:p>
        </w:tc>
        <w:tc>
          <w:tcPr>
            <w:tcW w:w="3303" w:type="dxa"/>
            <w:gridSpan w:val="2"/>
            <w:noWrap/>
            <w:vAlign w:val="center"/>
          </w:tcPr>
          <w:p w14:paraId="6A0163F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sz w:val="28"/>
                <w:szCs w:val="28"/>
                <w:rtl/>
              </w:rPr>
              <w:t xml:space="preserve">مرتفع </w:t>
            </w:r>
            <w:r w:rsidRPr="00F34660">
              <w:rPr>
                <w:rFonts w:ascii="Traditional Arabic" w:eastAsia="Times New Roman" w:hAnsi="Traditional Arabic" w:cs="Traditional Arabic" w:hint="cs"/>
                <w:sz w:val="28"/>
                <w:szCs w:val="28"/>
                <w:rtl/>
                <w:lang w:bidi="ar-EG"/>
              </w:rPr>
              <w:t>جدا</w:t>
            </w:r>
          </w:p>
        </w:tc>
      </w:tr>
    </w:tbl>
    <w:p w14:paraId="570F4FB6"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CFDF414" w14:textId="77777777" w:rsidR="00ED29F4" w:rsidRPr="004B2622" w:rsidRDefault="00ED29F4" w:rsidP="00ED29F4">
      <w:pPr>
        <w:shd w:val="clear" w:color="auto" w:fill="FFFFFF" w:themeFill="background1"/>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lastRenderedPageBreak/>
        <w:t>يستعرض الجدول رقم (4.7) نتائج التحليل الوصفي لاستجابات أفراد العينة حول بُعد "تقنيات الذكاء الاصطناعي"، حيث تم الاعتماد على المتوسطات الحسابية، والانحرافات المعيارية، والرتب، والأهمية النسبية لتحديد درجة موافقة أفراد العينة على العبارات المدرجة</w:t>
      </w:r>
      <w:r w:rsidRPr="004B2622">
        <w:rPr>
          <w:rFonts w:ascii="Traditional Arabic" w:hAnsi="Traditional Arabic" w:cs="Traditional Arabic"/>
          <w:sz w:val="28"/>
          <w:szCs w:val="28"/>
        </w:rPr>
        <w:t>.</w:t>
      </w:r>
    </w:p>
    <w:p w14:paraId="5A7F5937" w14:textId="77777777" w:rsidR="00ED29F4" w:rsidRPr="004B2622" w:rsidRDefault="00ED29F4" w:rsidP="00ED29F4">
      <w:pPr>
        <w:shd w:val="clear" w:color="auto" w:fill="FFFFFF" w:themeFill="background1"/>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أظهرت النتائج أن البُعد ككل حقق متوسطاً حسابياً عاماً بلغ</w:t>
      </w:r>
      <w:r w:rsidRPr="004B2622">
        <w:rPr>
          <w:rFonts w:ascii="Traditional Arabic" w:hAnsi="Traditional Arabic" w:cs="Traditional Arabic"/>
          <w:sz w:val="28"/>
          <w:szCs w:val="28"/>
        </w:rPr>
        <w:t xml:space="preserve"> (4.41)</w:t>
      </w:r>
      <w:r w:rsidRPr="004B2622">
        <w:rPr>
          <w:rFonts w:ascii="Traditional Arabic" w:hAnsi="Traditional Arabic" w:cs="Traditional Arabic"/>
          <w:sz w:val="28"/>
          <w:szCs w:val="28"/>
          <w:rtl/>
        </w:rPr>
        <w:t>، وبانحراف معياري إجمالي قدره</w:t>
      </w:r>
      <w:r w:rsidRPr="004B2622">
        <w:rPr>
          <w:rFonts w:ascii="Traditional Arabic" w:hAnsi="Traditional Arabic" w:cs="Traditional Arabic"/>
          <w:sz w:val="28"/>
          <w:szCs w:val="28"/>
        </w:rPr>
        <w:t xml:space="preserve"> (0.795)</w:t>
      </w:r>
      <w:r w:rsidRPr="004B2622">
        <w:rPr>
          <w:rFonts w:ascii="Traditional Arabic" w:hAnsi="Traditional Arabic" w:cs="Traditional Arabic"/>
          <w:sz w:val="28"/>
          <w:szCs w:val="28"/>
          <w:rtl/>
        </w:rPr>
        <w:t>، مما يشير إلى وجود توافق وانسجام كبير بين آراء أفراد العينة. وقد حظي هذا البُعد 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r w:rsidRPr="004B2622">
        <w:rPr>
          <w:rFonts w:ascii="Traditional Arabic" w:hAnsi="Traditional Arabic" w:cs="Traditional Arabic"/>
          <w:sz w:val="28"/>
          <w:szCs w:val="28"/>
          <w:rtl/>
        </w:rPr>
        <w:t>، مما يعكس الإدراك المرتفع لدور تقنيات الذكاء الاصطناعي في كفاءة سلاسل الإمداد بقطاع المياه في المملكة العربية السعودية</w:t>
      </w:r>
      <w:r w:rsidRPr="004B2622">
        <w:rPr>
          <w:rFonts w:ascii="Traditional Arabic" w:hAnsi="Traditional Arabic" w:cs="Traditional Arabic"/>
          <w:sz w:val="28"/>
          <w:szCs w:val="28"/>
        </w:rPr>
        <w:t>.</w:t>
      </w:r>
    </w:p>
    <w:p w14:paraId="0F306C19" w14:textId="77777777" w:rsidR="00ED29F4" w:rsidRPr="004B2622" w:rsidRDefault="00ED29F4" w:rsidP="00ED29F4">
      <w:pPr>
        <w:shd w:val="clear" w:color="auto" w:fill="FFFFFF" w:themeFill="background1"/>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عند ترتيب العبارات تنازلياً بناءً على قيم المتوسطات الحسابية، تبين ما يلي</w:t>
      </w:r>
      <w:r w:rsidRPr="004B2622">
        <w:rPr>
          <w:rFonts w:ascii="Traditional Arabic" w:hAnsi="Traditional Arabic" w:cs="Traditional Arabic"/>
          <w:sz w:val="28"/>
          <w:szCs w:val="28"/>
        </w:rPr>
        <w:t>:</w:t>
      </w:r>
    </w:p>
    <w:p w14:paraId="4FAFC1E3" w14:textId="77777777" w:rsidR="00ED29F4" w:rsidRPr="004B2622" w:rsidRDefault="00ED29F4" w:rsidP="00FE37EA">
      <w:pPr>
        <w:numPr>
          <w:ilvl w:val="0"/>
          <w:numId w:val="132"/>
        </w:numPr>
        <w:shd w:val="clear" w:color="auto" w:fill="FFFFFF" w:themeFill="background1"/>
        <w:tabs>
          <w:tab w:val="clear" w:pos="360"/>
        </w:tabs>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الأولى</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جاءت العبارة رقم</w:t>
      </w:r>
      <w:r w:rsidRPr="004B2622">
        <w:rPr>
          <w:rFonts w:ascii="Traditional Arabic" w:hAnsi="Traditional Arabic" w:cs="Traditional Arabic"/>
          <w:sz w:val="28"/>
          <w:szCs w:val="28"/>
        </w:rPr>
        <w:t xml:space="preserve"> (10) </w:t>
      </w:r>
      <w:r w:rsidRPr="004B2622">
        <w:rPr>
          <w:rFonts w:ascii="Traditional Arabic" w:hAnsi="Traditional Arabic" w:cs="Traditional Arabic"/>
          <w:sz w:val="28"/>
          <w:szCs w:val="28"/>
          <w:rtl/>
        </w:rPr>
        <w:t xml:space="preserve">والتي تنص على أن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تقنيات الذكاء الاصطناعي تساعد في تقليل الأخطاء التشغيلية</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بمتوسط حسابي</w:t>
      </w:r>
      <w:r w:rsidRPr="004B2622">
        <w:rPr>
          <w:rFonts w:ascii="Traditional Arabic" w:hAnsi="Traditional Arabic" w:cs="Traditional Arabic"/>
          <w:sz w:val="28"/>
          <w:szCs w:val="28"/>
        </w:rPr>
        <w:t xml:space="preserve"> (4.61)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(0.751)</w:t>
      </w:r>
      <w:r w:rsidRPr="004B2622">
        <w:rPr>
          <w:rFonts w:ascii="Traditional Arabic" w:hAnsi="Traditional Arabic" w:cs="Traditional Arabic"/>
          <w:sz w:val="28"/>
          <w:szCs w:val="28"/>
          <w:rtl/>
        </w:rPr>
        <w:t>، وبدرجة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24AE1442" w14:textId="77777777" w:rsidR="00ED29F4" w:rsidRPr="004B2622" w:rsidRDefault="00ED29F4" w:rsidP="00FE37EA">
      <w:pPr>
        <w:numPr>
          <w:ilvl w:val="0"/>
          <w:numId w:val="132"/>
        </w:numPr>
        <w:shd w:val="clear" w:color="auto" w:fill="FFFFFF" w:themeFill="background1"/>
        <w:tabs>
          <w:tab w:val="clear" w:pos="360"/>
        </w:tabs>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الثانية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حلت العبارة رقم</w:t>
      </w:r>
      <w:r w:rsidRPr="004B2622">
        <w:rPr>
          <w:rFonts w:ascii="Traditional Arabic" w:hAnsi="Traditional Arabic" w:cs="Traditional Arabic"/>
          <w:sz w:val="28"/>
          <w:szCs w:val="28"/>
        </w:rPr>
        <w:t xml:space="preserve"> (8) </w:t>
      </w:r>
      <w:r w:rsidRPr="004B2622">
        <w:rPr>
          <w:rFonts w:ascii="Traditional Arabic" w:hAnsi="Traditional Arabic" w:cs="Traditional Arabic"/>
          <w:sz w:val="28"/>
          <w:szCs w:val="28"/>
          <w:rtl/>
        </w:rPr>
        <w:t xml:space="preserve">المتعلقة بـ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مساهمة تقنيات الذكاء الاصطناعي في تحسين جدولة العمليات التشغيلية</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بمتوسط حسابي</w:t>
      </w:r>
      <w:r w:rsidRPr="004B2622">
        <w:rPr>
          <w:rFonts w:ascii="Traditional Arabic" w:hAnsi="Traditional Arabic" w:cs="Traditional Arabic"/>
          <w:sz w:val="28"/>
          <w:szCs w:val="28"/>
        </w:rPr>
        <w:t xml:space="preserve"> (4.59)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(0.766)</w:t>
      </w:r>
      <w:r w:rsidRPr="004B2622">
        <w:rPr>
          <w:rFonts w:ascii="Traditional Arabic" w:hAnsi="Traditional Arabic" w:cs="Traditional Arabic"/>
          <w:sz w:val="28"/>
          <w:szCs w:val="28"/>
          <w:rtl/>
        </w:rPr>
        <w:t>، وبدرجة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454BE5F1" w14:textId="77777777" w:rsidR="00ED29F4" w:rsidRPr="004B2622" w:rsidRDefault="00ED29F4" w:rsidP="00FE37EA">
      <w:pPr>
        <w:numPr>
          <w:ilvl w:val="0"/>
          <w:numId w:val="132"/>
        </w:numPr>
        <w:shd w:val="clear" w:color="auto" w:fill="FFFFFF" w:themeFill="background1"/>
        <w:tabs>
          <w:tab w:val="clear" w:pos="360"/>
        </w:tabs>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الثالثة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جاءت العبارة رقم</w:t>
      </w:r>
      <w:r w:rsidRPr="004B2622">
        <w:rPr>
          <w:rFonts w:ascii="Traditional Arabic" w:hAnsi="Traditional Arabic" w:cs="Traditional Arabic"/>
          <w:sz w:val="28"/>
          <w:szCs w:val="28"/>
        </w:rPr>
        <w:t xml:space="preserve"> (7) </w:t>
      </w:r>
      <w:r w:rsidRPr="004B2622">
        <w:rPr>
          <w:rFonts w:ascii="Traditional Arabic" w:hAnsi="Traditional Arabic" w:cs="Traditional Arabic"/>
          <w:sz w:val="28"/>
          <w:szCs w:val="28"/>
          <w:rtl/>
        </w:rPr>
        <w:t xml:space="preserve">الخاصة بـ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استخدام خوارزميات الذكاء الاصطناعي للتنبؤ بالطلب على المياه</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بمتوسط حسابي</w:t>
      </w:r>
      <w:r w:rsidRPr="004B2622">
        <w:rPr>
          <w:rFonts w:ascii="Traditional Arabic" w:hAnsi="Traditional Arabic" w:cs="Traditional Arabic"/>
          <w:sz w:val="28"/>
          <w:szCs w:val="28"/>
        </w:rPr>
        <w:t xml:space="preserve"> (4.57)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(0.817)</w:t>
      </w:r>
      <w:r w:rsidRPr="004B2622">
        <w:rPr>
          <w:rFonts w:ascii="Traditional Arabic" w:hAnsi="Traditional Arabic" w:cs="Traditional Arabic"/>
          <w:sz w:val="28"/>
          <w:szCs w:val="28"/>
          <w:rtl/>
        </w:rPr>
        <w:t>، وبدرجة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0BC130B6" w14:textId="77777777" w:rsidR="00ED29F4" w:rsidRPr="004B2622" w:rsidRDefault="00ED29F4" w:rsidP="00FE37EA">
      <w:pPr>
        <w:numPr>
          <w:ilvl w:val="0"/>
          <w:numId w:val="132"/>
        </w:numPr>
        <w:shd w:val="clear" w:color="auto" w:fill="FFFFFF" w:themeFill="background1"/>
        <w:tabs>
          <w:tab w:val="clear" w:pos="360"/>
        </w:tabs>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الرابعة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حصلت العبارة رقم</w:t>
      </w:r>
      <w:r w:rsidRPr="004B2622">
        <w:rPr>
          <w:rFonts w:ascii="Traditional Arabic" w:hAnsi="Traditional Arabic" w:cs="Traditional Arabic"/>
          <w:sz w:val="28"/>
          <w:szCs w:val="28"/>
        </w:rPr>
        <w:t xml:space="preserve"> (6) </w:t>
      </w:r>
      <w:r w:rsidRPr="004B2622">
        <w:rPr>
          <w:rFonts w:ascii="Traditional Arabic" w:hAnsi="Traditional Arabic" w:cs="Traditional Arabic"/>
          <w:sz w:val="28"/>
          <w:szCs w:val="28"/>
          <w:rtl/>
        </w:rPr>
        <w:t xml:space="preserve">والتي تشير إلى أن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المؤسسة تستخدم تقنيات الذكاء الاصطناعي في دعم اتخاذ القرار في سلاسل الإمداد</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على متوسط حسابي</w:t>
      </w:r>
      <w:r w:rsidRPr="004B2622">
        <w:rPr>
          <w:rFonts w:ascii="Traditional Arabic" w:hAnsi="Traditional Arabic" w:cs="Traditional Arabic"/>
          <w:sz w:val="28"/>
          <w:szCs w:val="28"/>
        </w:rPr>
        <w:t xml:space="preserve"> (4.54)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(0.813)</w:t>
      </w:r>
      <w:r w:rsidRPr="004B2622">
        <w:rPr>
          <w:rFonts w:ascii="Traditional Arabic" w:hAnsi="Traditional Arabic" w:cs="Traditional Arabic"/>
          <w:sz w:val="28"/>
          <w:szCs w:val="28"/>
          <w:rtl/>
        </w:rPr>
        <w:t>، وبدرجة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0D7667A6" w14:textId="77777777" w:rsidR="00ED29F4" w:rsidRDefault="00ED29F4" w:rsidP="00FE37EA">
      <w:pPr>
        <w:numPr>
          <w:ilvl w:val="0"/>
          <w:numId w:val="132"/>
        </w:numPr>
        <w:shd w:val="clear" w:color="auto" w:fill="FFFFFF" w:themeFill="background1"/>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الخامسة والأخيرة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جاءت العبارة رقم</w:t>
      </w:r>
      <w:r w:rsidRPr="004B2622">
        <w:rPr>
          <w:rFonts w:ascii="Traditional Arabic" w:hAnsi="Traditional Arabic" w:cs="Traditional Arabic"/>
          <w:sz w:val="28"/>
          <w:szCs w:val="28"/>
        </w:rPr>
        <w:t xml:space="preserve"> (9) </w:t>
      </w:r>
      <w:r w:rsidRPr="004B2622">
        <w:rPr>
          <w:rFonts w:ascii="Traditional Arabic" w:hAnsi="Traditional Arabic" w:cs="Traditional Arabic"/>
          <w:sz w:val="28"/>
          <w:szCs w:val="28"/>
          <w:rtl/>
        </w:rPr>
        <w:t xml:space="preserve">التي تنص على أن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المؤسسة تعتمد على التحليل الذكي للبيانات لتحسين الأداء</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بمتوسط حسابي</w:t>
      </w:r>
      <w:r w:rsidRPr="004B2622">
        <w:rPr>
          <w:rFonts w:ascii="Traditional Arabic" w:hAnsi="Traditional Arabic" w:cs="Traditional Arabic"/>
          <w:sz w:val="28"/>
          <w:szCs w:val="28"/>
        </w:rPr>
        <w:t xml:space="preserve"> (4.01)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(0.899)</w:t>
      </w:r>
      <w:r w:rsidRPr="004B2622">
        <w:rPr>
          <w:rFonts w:ascii="Traditional Arabic" w:hAnsi="Traditional Arabic" w:cs="Traditional Arabic"/>
          <w:sz w:val="28"/>
          <w:szCs w:val="28"/>
          <w:rtl/>
        </w:rPr>
        <w:t>، ومع ذلك فقد حافظت على 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24E8391E" w14:textId="77777777" w:rsidR="00ED29F4" w:rsidRDefault="00ED29F4" w:rsidP="00ED29F4">
      <w:pPr>
        <w:shd w:val="clear" w:color="auto" w:fill="FFFFFF" w:themeFill="background1"/>
        <w:bidi/>
        <w:spacing w:line="360" w:lineRule="auto"/>
        <w:rPr>
          <w:rFonts w:ascii="Traditional Arabic" w:hAnsi="Traditional Arabic" w:cs="Traditional Arabic"/>
          <w:sz w:val="28"/>
          <w:szCs w:val="28"/>
          <w:rtl/>
        </w:rPr>
      </w:pPr>
    </w:p>
    <w:p w14:paraId="7529B1C3" w14:textId="77777777" w:rsidR="00ED29F4" w:rsidRPr="004B2622" w:rsidRDefault="00ED29F4" w:rsidP="00ED29F4">
      <w:pPr>
        <w:shd w:val="clear" w:color="auto" w:fill="FFFFFF" w:themeFill="background1"/>
        <w:bidi/>
        <w:spacing w:line="360" w:lineRule="auto"/>
        <w:rPr>
          <w:rFonts w:ascii="Traditional Arabic" w:hAnsi="Traditional Arabic" w:cs="Traditional Arabic"/>
          <w:sz w:val="28"/>
          <w:szCs w:val="28"/>
        </w:rPr>
      </w:pPr>
    </w:p>
    <w:p w14:paraId="7311ABF5"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 xml:space="preserve">البعد الثالث: </w:t>
      </w:r>
      <w:bookmarkStart w:id="68" w:name="_Hlk235561299"/>
      <w:r w:rsidRPr="00F34660">
        <w:rPr>
          <w:rFonts w:ascii="Traditional Arabic" w:hAnsi="Traditional Arabic" w:cs="Traditional Arabic" w:hint="cs"/>
          <w:b/>
          <w:bCs/>
          <w:sz w:val="28"/>
          <w:szCs w:val="28"/>
          <w:rtl/>
        </w:rPr>
        <w:t xml:space="preserve">إنترنت الأشياء </w:t>
      </w:r>
      <w:bookmarkEnd w:id="68"/>
      <w:r w:rsidRPr="00F34660">
        <w:rPr>
          <w:rFonts w:ascii="Traditional Arabic" w:hAnsi="Traditional Arabic" w:cs="Traditional Arabic" w:hint="cs"/>
          <w:b/>
          <w:bCs/>
          <w:sz w:val="28"/>
          <w:szCs w:val="28"/>
          <w:rtl/>
        </w:rPr>
        <w:t>(</w:t>
      </w:r>
      <w:r w:rsidRPr="00F34660">
        <w:rPr>
          <w:rFonts w:ascii="Traditional Arabic" w:hAnsi="Traditional Arabic" w:cs="Traditional Arabic" w:hint="cs"/>
          <w:b/>
          <w:bCs/>
          <w:sz w:val="28"/>
          <w:szCs w:val="28"/>
        </w:rPr>
        <w:t>IoT</w:t>
      </w:r>
      <w:r w:rsidRPr="00F34660">
        <w:rPr>
          <w:rFonts w:ascii="Traditional Arabic" w:hAnsi="Traditional Arabic" w:cs="Traditional Arabic" w:hint="cs"/>
          <w:b/>
          <w:bCs/>
          <w:sz w:val="28"/>
          <w:szCs w:val="28"/>
          <w:rtl/>
        </w:rPr>
        <w:t>)</w:t>
      </w:r>
    </w:p>
    <w:p w14:paraId="07FED5E9" w14:textId="02CE53B1" w:rsidR="00F07634" w:rsidRPr="00F34660" w:rsidRDefault="00F07634" w:rsidP="00F34660">
      <w:pPr>
        <w:shd w:val="clear" w:color="auto" w:fill="FFFFFF" w:themeFill="background1"/>
        <w:tabs>
          <w:tab w:val="left" w:pos="2225"/>
        </w:tabs>
        <w:bidi/>
        <w:spacing w:line="36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4.8</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الثالث: إنترنت الأشياء (</w:t>
      </w:r>
      <w:r w:rsidRPr="00F34660">
        <w:rPr>
          <w:rFonts w:ascii="Traditional Arabic" w:hAnsi="Traditional Arabic" w:cs="Traditional Arabic" w:hint="cs"/>
          <w:sz w:val="28"/>
          <w:szCs w:val="28"/>
        </w:rPr>
        <w:t>IoT</w:t>
      </w:r>
      <w:r w:rsidRPr="00F34660">
        <w:rPr>
          <w:rFonts w:ascii="Traditional Arabic" w:hAnsi="Traditional Arabic" w:cs="Traditional Arabic" w:hint="cs"/>
          <w:sz w:val="28"/>
          <w:szCs w:val="28"/>
          <w:rtl/>
        </w:rPr>
        <w:t>)</w:t>
      </w:r>
      <w:r w:rsidR="00A02717" w:rsidRPr="00F34660">
        <w:rPr>
          <w:rtl/>
        </w:rPr>
        <w:t xml:space="preserve"> </w:t>
      </w:r>
    </w:p>
    <w:tbl>
      <w:tblPr>
        <w:tblStyle w:val="4-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43"/>
        <w:gridCol w:w="1264"/>
        <w:gridCol w:w="1263"/>
        <w:gridCol w:w="1549"/>
        <w:gridCol w:w="1549"/>
      </w:tblGrid>
      <w:tr w:rsidR="00F34660" w:rsidRPr="00F34660" w14:paraId="0E72EE42" w14:textId="77777777" w:rsidTr="00BE2227">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56610184"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443" w:type="dxa"/>
            <w:shd w:val="clear" w:color="auto" w:fill="auto"/>
            <w:noWrap/>
            <w:vAlign w:val="center"/>
            <w:hideMark/>
          </w:tcPr>
          <w:p w14:paraId="628415C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264" w:type="dxa"/>
            <w:shd w:val="clear" w:color="auto" w:fill="auto"/>
            <w:noWrap/>
            <w:vAlign w:val="center"/>
            <w:hideMark/>
          </w:tcPr>
          <w:p w14:paraId="0044FBB8"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263" w:type="dxa"/>
            <w:shd w:val="clear" w:color="auto" w:fill="auto"/>
            <w:noWrap/>
            <w:vAlign w:val="center"/>
            <w:hideMark/>
          </w:tcPr>
          <w:p w14:paraId="717975B1"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549" w:type="dxa"/>
            <w:shd w:val="clear" w:color="auto" w:fill="auto"/>
            <w:noWrap/>
            <w:vAlign w:val="center"/>
            <w:hideMark/>
          </w:tcPr>
          <w:p w14:paraId="5BA4FBD0"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549" w:type="dxa"/>
            <w:shd w:val="clear" w:color="auto" w:fill="auto"/>
            <w:vAlign w:val="center"/>
          </w:tcPr>
          <w:p w14:paraId="635D542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1A8E1B5B" w14:textId="77777777" w:rsidTr="00BE222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6A2B1E62"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11</w:t>
            </w:r>
          </w:p>
        </w:tc>
        <w:tc>
          <w:tcPr>
            <w:tcW w:w="3443" w:type="dxa"/>
            <w:shd w:val="clear" w:color="auto" w:fill="auto"/>
            <w:noWrap/>
            <w:vAlign w:val="center"/>
          </w:tcPr>
          <w:p w14:paraId="13398F96"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auto"/>
            <w:noWrap/>
            <w:vAlign w:val="center"/>
          </w:tcPr>
          <w:p w14:paraId="22463C3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4.20</w:t>
            </w:r>
          </w:p>
        </w:tc>
        <w:tc>
          <w:tcPr>
            <w:tcW w:w="1263" w:type="dxa"/>
            <w:shd w:val="clear" w:color="auto" w:fill="auto"/>
            <w:noWrap/>
            <w:vAlign w:val="center"/>
          </w:tcPr>
          <w:p w14:paraId="7B81EC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0.901</w:t>
            </w:r>
          </w:p>
        </w:tc>
        <w:tc>
          <w:tcPr>
            <w:tcW w:w="1549" w:type="dxa"/>
            <w:shd w:val="clear" w:color="auto" w:fill="auto"/>
            <w:noWrap/>
            <w:vAlign w:val="center"/>
          </w:tcPr>
          <w:p w14:paraId="426217CB"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p>
        </w:tc>
        <w:tc>
          <w:tcPr>
            <w:tcW w:w="1549" w:type="dxa"/>
            <w:shd w:val="clear" w:color="auto" w:fill="auto"/>
            <w:vAlign w:val="center"/>
          </w:tcPr>
          <w:p w14:paraId="4837AA53"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tl/>
              </w:rPr>
              <w:t>مرتفع</w:t>
            </w:r>
          </w:p>
        </w:tc>
      </w:tr>
      <w:tr w:rsidR="00F34660" w:rsidRPr="00F34660" w14:paraId="25D8047B" w14:textId="77777777" w:rsidTr="00BE2227">
        <w:trPr>
          <w:trHeight w:val="524"/>
        </w:trPr>
        <w:tc>
          <w:tcPr>
            <w:cnfStyle w:val="001000000000" w:firstRow="0" w:lastRow="0" w:firstColumn="1" w:lastColumn="0" w:oddVBand="0" w:evenVBand="0" w:oddHBand="0" w:evenHBand="0" w:firstRowFirstColumn="0" w:firstRowLastColumn="0" w:lastRowFirstColumn="0" w:lastRowLastColumn="0"/>
            <w:tcW w:w="567" w:type="dxa"/>
            <w:vAlign w:val="center"/>
          </w:tcPr>
          <w:p w14:paraId="58BC266F"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12</w:t>
            </w:r>
          </w:p>
        </w:tc>
        <w:tc>
          <w:tcPr>
            <w:tcW w:w="3443" w:type="dxa"/>
            <w:noWrap/>
            <w:vAlign w:val="center"/>
          </w:tcPr>
          <w:p w14:paraId="451B48E4"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noWrap/>
            <w:vAlign w:val="center"/>
          </w:tcPr>
          <w:p w14:paraId="42C82121"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r w:rsidRPr="00F34660">
              <w:rPr>
                <w:rFonts w:ascii="Traditional Arabic" w:eastAsia="Times New Roman" w:hAnsi="Traditional Arabic" w:cs="Traditional Arabic" w:hint="cs"/>
                <w:sz w:val="28"/>
                <w:szCs w:val="28"/>
                <w:rtl/>
              </w:rPr>
              <w:t>2</w:t>
            </w:r>
            <w:r w:rsidRPr="00F34660">
              <w:rPr>
                <w:rFonts w:ascii="Traditional Arabic" w:eastAsia="Times New Roman" w:hAnsi="Traditional Arabic" w:cs="Traditional Arabic" w:hint="cs"/>
                <w:sz w:val="28"/>
                <w:szCs w:val="28"/>
              </w:rPr>
              <w:t>3</w:t>
            </w:r>
          </w:p>
        </w:tc>
        <w:tc>
          <w:tcPr>
            <w:tcW w:w="1263" w:type="dxa"/>
            <w:noWrap/>
            <w:vAlign w:val="center"/>
          </w:tcPr>
          <w:p w14:paraId="12ABC1B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0.881</w:t>
            </w:r>
          </w:p>
        </w:tc>
        <w:tc>
          <w:tcPr>
            <w:tcW w:w="1549" w:type="dxa"/>
            <w:noWrap/>
            <w:vAlign w:val="center"/>
          </w:tcPr>
          <w:p w14:paraId="62332AF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w:t>
            </w:r>
          </w:p>
        </w:tc>
        <w:tc>
          <w:tcPr>
            <w:tcW w:w="1549" w:type="dxa"/>
            <w:vAlign w:val="center"/>
          </w:tcPr>
          <w:p w14:paraId="600473B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592CB593" w14:textId="77777777" w:rsidTr="00BE222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6B30A3B8"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13</w:t>
            </w:r>
          </w:p>
        </w:tc>
        <w:tc>
          <w:tcPr>
            <w:tcW w:w="3443" w:type="dxa"/>
            <w:shd w:val="clear" w:color="auto" w:fill="auto"/>
            <w:noWrap/>
            <w:vAlign w:val="center"/>
          </w:tcPr>
          <w:p w14:paraId="4405BD29"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69" w:name="_Hlk203875406"/>
            <w:r w:rsidRPr="00F34660">
              <w:rPr>
                <w:rFonts w:ascii="Traditional Arabic" w:hAnsi="Traditional Arabic" w:cs="Traditional Arabic" w:hint="cs"/>
                <w:sz w:val="28"/>
                <w:szCs w:val="28"/>
                <w:rtl/>
              </w:rPr>
              <w:t>ت</w:t>
            </w:r>
            <w:bookmarkStart w:id="70" w:name="_Hlk235561502"/>
            <w:r w:rsidRPr="00F34660">
              <w:rPr>
                <w:rFonts w:ascii="Traditional Arabic" w:hAnsi="Traditional Arabic" w:cs="Traditional Arabic" w:hint="cs"/>
                <w:sz w:val="28"/>
                <w:szCs w:val="28"/>
                <w:rtl/>
              </w:rPr>
              <w:t>ساعد تقنيات</w:t>
            </w:r>
            <w:r w:rsidRPr="00F34660">
              <w:rPr>
                <w:rFonts w:ascii="Traditional Arabic" w:hAnsi="Traditional Arabic" w:cs="Traditional Arabic" w:hint="cs"/>
                <w:sz w:val="28"/>
                <w:szCs w:val="28"/>
              </w:rPr>
              <w:t xml:space="preserve"> IoT </w:t>
            </w:r>
            <w:r w:rsidRPr="00F34660">
              <w:rPr>
                <w:rFonts w:ascii="Traditional Arabic" w:hAnsi="Traditional Arabic" w:cs="Traditional Arabic" w:hint="cs"/>
                <w:sz w:val="28"/>
                <w:szCs w:val="28"/>
                <w:rtl/>
              </w:rPr>
              <w:t>في تحسين إدارة وتوزيع المياه</w:t>
            </w:r>
            <w:bookmarkEnd w:id="70"/>
          </w:p>
        </w:tc>
        <w:tc>
          <w:tcPr>
            <w:tcW w:w="1264" w:type="dxa"/>
            <w:shd w:val="clear" w:color="auto" w:fill="auto"/>
            <w:noWrap/>
            <w:vAlign w:val="center"/>
          </w:tcPr>
          <w:p w14:paraId="2B36965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3.89</w:t>
            </w:r>
          </w:p>
        </w:tc>
        <w:tc>
          <w:tcPr>
            <w:tcW w:w="1263" w:type="dxa"/>
            <w:shd w:val="clear" w:color="auto" w:fill="auto"/>
            <w:noWrap/>
            <w:vAlign w:val="center"/>
          </w:tcPr>
          <w:p w14:paraId="6832C6F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0.989</w:t>
            </w:r>
          </w:p>
        </w:tc>
        <w:tc>
          <w:tcPr>
            <w:tcW w:w="1549" w:type="dxa"/>
            <w:shd w:val="clear" w:color="auto" w:fill="auto"/>
            <w:noWrap/>
            <w:vAlign w:val="center"/>
          </w:tcPr>
          <w:p w14:paraId="7F0814D9"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5</w:t>
            </w:r>
          </w:p>
        </w:tc>
        <w:tc>
          <w:tcPr>
            <w:tcW w:w="1549" w:type="dxa"/>
            <w:shd w:val="clear" w:color="auto" w:fill="auto"/>
            <w:vAlign w:val="center"/>
          </w:tcPr>
          <w:p w14:paraId="7414B33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tl/>
              </w:rPr>
              <w:t>مرتفع</w:t>
            </w:r>
          </w:p>
        </w:tc>
      </w:tr>
      <w:tr w:rsidR="00F34660" w:rsidRPr="00F34660" w14:paraId="3D595412" w14:textId="77777777" w:rsidTr="00BE2227">
        <w:trPr>
          <w:trHeight w:val="524"/>
        </w:trPr>
        <w:tc>
          <w:tcPr>
            <w:cnfStyle w:val="001000000000" w:firstRow="0" w:lastRow="0" w:firstColumn="1" w:lastColumn="0" w:oddVBand="0" w:evenVBand="0" w:oddHBand="0" w:evenHBand="0" w:firstRowFirstColumn="0" w:firstRowLastColumn="0" w:lastRowFirstColumn="0" w:lastRowLastColumn="0"/>
            <w:tcW w:w="567" w:type="dxa"/>
            <w:vAlign w:val="center"/>
          </w:tcPr>
          <w:p w14:paraId="233EABD6"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14</w:t>
            </w:r>
          </w:p>
        </w:tc>
        <w:tc>
          <w:tcPr>
            <w:tcW w:w="3443" w:type="dxa"/>
            <w:noWrap/>
            <w:vAlign w:val="center"/>
          </w:tcPr>
          <w:p w14:paraId="3652E5A4"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71" w:name="_Hlk235561419"/>
            <w:bookmarkEnd w:id="69"/>
            <w:r w:rsidRPr="00F34660">
              <w:rPr>
                <w:rFonts w:ascii="Traditional Arabic" w:hAnsi="Traditional Arabic" w:cs="Traditional Arabic" w:hint="cs"/>
                <w:sz w:val="28"/>
                <w:szCs w:val="28"/>
                <w:rtl/>
              </w:rPr>
              <w:t>تسهم أجهزة الاستشعار في الكشف المبكر عن الأعطال</w:t>
            </w:r>
            <w:bookmarkEnd w:id="71"/>
          </w:p>
        </w:tc>
        <w:tc>
          <w:tcPr>
            <w:tcW w:w="1264" w:type="dxa"/>
            <w:noWrap/>
            <w:vAlign w:val="center"/>
          </w:tcPr>
          <w:p w14:paraId="2540A78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4.69</w:t>
            </w:r>
          </w:p>
        </w:tc>
        <w:tc>
          <w:tcPr>
            <w:tcW w:w="1263" w:type="dxa"/>
            <w:noWrap/>
            <w:vAlign w:val="center"/>
          </w:tcPr>
          <w:p w14:paraId="3C68F0C4"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0.625</w:t>
            </w:r>
          </w:p>
        </w:tc>
        <w:tc>
          <w:tcPr>
            <w:tcW w:w="1549" w:type="dxa"/>
            <w:noWrap/>
            <w:vAlign w:val="center"/>
          </w:tcPr>
          <w:p w14:paraId="20E9648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549" w:type="dxa"/>
            <w:vAlign w:val="center"/>
          </w:tcPr>
          <w:p w14:paraId="34C3246E"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1BF0A46A" w14:textId="77777777" w:rsidTr="00BE222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26FB14A7"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15</w:t>
            </w:r>
          </w:p>
        </w:tc>
        <w:tc>
          <w:tcPr>
            <w:tcW w:w="3443" w:type="dxa"/>
            <w:shd w:val="clear" w:color="auto" w:fill="auto"/>
            <w:noWrap/>
            <w:vAlign w:val="center"/>
          </w:tcPr>
          <w:p w14:paraId="0954038B"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توظيف تقنيات</w:t>
            </w:r>
            <w:r w:rsidRPr="00F34660">
              <w:rPr>
                <w:rFonts w:ascii="Traditional Arabic" w:hAnsi="Traditional Arabic" w:cs="Traditional Arabic" w:hint="cs"/>
                <w:sz w:val="28"/>
                <w:szCs w:val="28"/>
              </w:rPr>
              <w:t xml:space="preserve"> IoT </w:t>
            </w:r>
            <w:r w:rsidRPr="00F34660">
              <w:rPr>
                <w:rFonts w:ascii="Traditional Arabic" w:hAnsi="Traditional Arabic" w:cs="Traditional Arabic" w:hint="cs"/>
                <w:sz w:val="28"/>
                <w:szCs w:val="28"/>
                <w:rtl/>
              </w:rPr>
              <w:t>بشكل فعّال في متابعة الأداء التشغيلي</w:t>
            </w:r>
          </w:p>
        </w:tc>
        <w:tc>
          <w:tcPr>
            <w:tcW w:w="1264" w:type="dxa"/>
            <w:shd w:val="clear" w:color="auto" w:fill="auto"/>
            <w:noWrap/>
            <w:vAlign w:val="center"/>
          </w:tcPr>
          <w:p w14:paraId="771899C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4.55</w:t>
            </w:r>
          </w:p>
        </w:tc>
        <w:tc>
          <w:tcPr>
            <w:tcW w:w="1263" w:type="dxa"/>
            <w:shd w:val="clear" w:color="auto" w:fill="auto"/>
            <w:noWrap/>
            <w:vAlign w:val="center"/>
          </w:tcPr>
          <w:p w14:paraId="05D1310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0.836</w:t>
            </w:r>
          </w:p>
        </w:tc>
        <w:tc>
          <w:tcPr>
            <w:tcW w:w="1549" w:type="dxa"/>
            <w:shd w:val="clear" w:color="auto" w:fill="auto"/>
            <w:noWrap/>
            <w:vAlign w:val="center"/>
          </w:tcPr>
          <w:p w14:paraId="4553A8F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2</w:t>
            </w:r>
          </w:p>
        </w:tc>
        <w:tc>
          <w:tcPr>
            <w:tcW w:w="1549" w:type="dxa"/>
            <w:shd w:val="clear" w:color="auto" w:fill="auto"/>
            <w:vAlign w:val="center"/>
          </w:tcPr>
          <w:p w14:paraId="3587205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024D129F" w14:textId="77777777" w:rsidTr="00BE2227">
        <w:trPr>
          <w:trHeight w:val="524"/>
        </w:trPr>
        <w:tc>
          <w:tcPr>
            <w:cnfStyle w:val="001000000000" w:firstRow="0" w:lastRow="0" w:firstColumn="1" w:lastColumn="0" w:oddVBand="0" w:evenVBand="0" w:oddHBand="0" w:evenHBand="0" w:firstRowFirstColumn="0" w:firstRowLastColumn="0" w:lastRowFirstColumn="0" w:lastRowLastColumn="0"/>
            <w:tcW w:w="567" w:type="dxa"/>
            <w:vAlign w:val="center"/>
          </w:tcPr>
          <w:p w14:paraId="79E0452E"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443" w:type="dxa"/>
            <w:noWrap/>
            <w:vAlign w:val="center"/>
          </w:tcPr>
          <w:p w14:paraId="2BCAEB46"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64" w:type="dxa"/>
            <w:noWrap/>
            <w:vAlign w:val="center"/>
          </w:tcPr>
          <w:p w14:paraId="22B0B61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4.352</w:t>
            </w:r>
          </w:p>
        </w:tc>
        <w:tc>
          <w:tcPr>
            <w:tcW w:w="1263" w:type="dxa"/>
            <w:noWrap/>
            <w:vAlign w:val="center"/>
          </w:tcPr>
          <w:p w14:paraId="704786F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0.8464</w:t>
            </w:r>
          </w:p>
        </w:tc>
        <w:tc>
          <w:tcPr>
            <w:tcW w:w="3098" w:type="dxa"/>
            <w:gridSpan w:val="2"/>
            <w:noWrap/>
            <w:vAlign w:val="center"/>
          </w:tcPr>
          <w:p w14:paraId="0312C64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F34660">
              <w:rPr>
                <w:rFonts w:ascii="Traditional Arabic" w:eastAsia="Times New Roman" w:hAnsi="Traditional Arabic" w:cs="Traditional Arabic" w:hint="cs"/>
                <w:sz w:val="28"/>
                <w:szCs w:val="28"/>
                <w:rtl/>
              </w:rPr>
              <w:t>مرتفع</w:t>
            </w:r>
          </w:p>
        </w:tc>
      </w:tr>
    </w:tbl>
    <w:p w14:paraId="795213B1"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bookmarkStart w:id="72" w:name="_Hlk132089490"/>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bookmarkEnd w:id="72"/>
    <w:p w14:paraId="2267EE5E" w14:textId="77777777" w:rsidR="00ED29F4" w:rsidRPr="006D6E87" w:rsidRDefault="00ED29F4" w:rsidP="00ED29F4">
      <w:pPr>
        <w:shd w:val="clear" w:color="auto" w:fill="FFFFFF" w:themeFill="background1"/>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يُظهر الجدول رقم (4.8) نتائج التحليل الوصفي لآراء عينة الدراسة حول بعد "إنترنت الأشياء</w:t>
      </w:r>
      <w:r w:rsidRPr="006D6E87">
        <w:rPr>
          <w:rFonts w:ascii="Traditional Arabic" w:hAnsi="Traditional Arabic" w:cs="Traditional Arabic"/>
          <w:sz w:val="28"/>
          <w:szCs w:val="28"/>
        </w:rPr>
        <w:t xml:space="preserve"> (IoT)" </w:t>
      </w:r>
      <w:r w:rsidRPr="006D6E87">
        <w:rPr>
          <w:rFonts w:ascii="Traditional Arabic" w:hAnsi="Traditional Arabic" w:cs="Traditional Arabic"/>
          <w:sz w:val="28"/>
          <w:szCs w:val="28"/>
          <w:rtl/>
        </w:rPr>
        <w:t>كأحد التقنيات المتقدمة المؤثرة على كفاءة سلاسل الإمداد، وذلك من خلال حساب المتوسطات الحسابية، والانحرافات المعيارية، وترتيب الوزن النسبي، وتحديد مستوى الأهمية</w:t>
      </w:r>
      <w:r w:rsidRPr="006D6E87">
        <w:rPr>
          <w:rFonts w:ascii="Traditional Arabic" w:hAnsi="Traditional Arabic" w:cs="Traditional Arabic"/>
          <w:sz w:val="28"/>
          <w:szCs w:val="28"/>
        </w:rPr>
        <w:t>:</w:t>
      </w:r>
    </w:p>
    <w:p w14:paraId="083053EF" w14:textId="77777777" w:rsidR="00ED29F4" w:rsidRPr="006D6E87" w:rsidRDefault="00ED29F4" w:rsidP="00FE37EA">
      <w:pPr>
        <w:numPr>
          <w:ilvl w:val="0"/>
          <w:numId w:val="131"/>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lastRenderedPageBreak/>
        <w:t>المرتبة الأولى</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 xml:space="preserve">جاءت الفقرة رقم (14) والتي تنص على أن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تسهم أجهزة الاستشعار في الكشف المبكر عن الأعطال</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في الصدارة بمتوسط حسابي بلغ</w:t>
      </w:r>
      <w:r w:rsidRPr="006D6E87">
        <w:rPr>
          <w:rFonts w:ascii="Traditional Arabic" w:hAnsi="Traditional Arabic" w:cs="Traditional Arabic"/>
          <w:sz w:val="28"/>
          <w:szCs w:val="28"/>
        </w:rPr>
        <w:t xml:space="preserve"> (4.69)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(0.625)</w:t>
      </w:r>
      <w:r w:rsidRPr="006D6E87">
        <w:rPr>
          <w:rFonts w:ascii="Traditional Arabic" w:hAnsi="Traditional Arabic" w:cs="Traditional Arabic"/>
          <w:sz w:val="28"/>
          <w:szCs w:val="28"/>
          <w:rtl/>
        </w:rPr>
        <w:t>، وبدرجة أهمية نسبية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مرتفعة جداً</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ويُعزى انخفاض قيمة الانحراف المعياري هنا إلى وجود توافق وانسجام كبير بين استجابات أفراد العينة حول الدور الحيوي للاستشعار عن بُعد في خفض مخاطر التشغيل وتفادي توقف الإمدادات</w:t>
      </w:r>
      <w:r w:rsidRPr="006D6E87">
        <w:rPr>
          <w:rFonts w:ascii="Traditional Arabic" w:hAnsi="Traditional Arabic" w:cs="Traditional Arabic"/>
          <w:sz w:val="28"/>
          <w:szCs w:val="28"/>
        </w:rPr>
        <w:t>.</w:t>
      </w:r>
    </w:p>
    <w:p w14:paraId="4110ABC0" w14:textId="77777777" w:rsidR="00ED29F4" w:rsidRPr="006D6E87" w:rsidRDefault="00ED29F4" w:rsidP="00FE37EA">
      <w:pPr>
        <w:numPr>
          <w:ilvl w:val="0"/>
          <w:numId w:val="131"/>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المرتبة الثانية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حلت الفقرة رقم</w:t>
      </w:r>
      <w:r w:rsidRPr="006D6E87">
        <w:rPr>
          <w:rFonts w:ascii="Traditional Arabic" w:hAnsi="Traditional Arabic" w:cs="Traditional Arabic"/>
          <w:sz w:val="28"/>
          <w:szCs w:val="28"/>
        </w:rPr>
        <w:t xml:space="preserve"> (15)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يتم توظيف تقنيات</w:t>
      </w:r>
      <w:r w:rsidRPr="006D6E87">
        <w:rPr>
          <w:rFonts w:ascii="Traditional Arabic" w:hAnsi="Traditional Arabic" w:cs="Traditional Arabic"/>
          <w:i/>
          <w:iCs/>
          <w:sz w:val="28"/>
          <w:szCs w:val="28"/>
        </w:rPr>
        <w:t xml:space="preserve"> IoT </w:t>
      </w:r>
      <w:r w:rsidRPr="006D6E87">
        <w:rPr>
          <w:rFonts w:ascii="Traditional Arabic" w:hAnsi="Traditional Arabic" w:cs="Traditional Arabic"/>
          <w:i/>
          <w:iCs/>
          <w:sz w:val="28"/>
          <w:szCs w:val="28"/>
          <w:rtl/>
        </w:rPr>
        <w:t>بشكل فعال في متابعة الأداء التشغيلي</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بمتوسط حسابي قدره</w:t>
      </w:r>
      <w:r w:rsidRPr="006D6E87">
        <w:rPr>
          <w:rFonts w:ascii="Traditional Arabic" w:hAnsi="Traditional Arabic" w:cs="Traditional Arabic"/>
          <w:sz w:val="28"/>
          <w:szCs w:val="28"/>
        </w:rPr>
        <w:t xml:space="preserve"> (4.55)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(0.836)</w:t>
      </w:r>
      <w:r w:rsidRPr="006D6E87">
        <w:rPr>
          <w:rFonts w:ascii="Traditional Arabic" w:hAnsi="Traditional Arabic" w:cs="Traditional Arabic"/>
          <w:sz w:val="28"/>
          <w:szCs w:val="28"/>
          <w:rtl/>
        </w:rPr>
        <w:t>، وبمستوى أهمية نسبية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 جداً</w:t>
      </w:r>
      <w:r w:rsidRPr="006D6E87">
        <w:rPr>
          <w:rFonts w:ascii="Traditional Arabic" w:hAnsi="Traditional Arabic" w:cs="Traditional Arabic"/>
          <w:sz w:val="28"/>
          <w:szCs w:val="28"/>
        </w:rPr>
        <w:t>)</w:t>
      </w:r>
      <w:r w:rsidRPr="006D6E87">
        <w:rPr>
          <w:rFonts w:ascii="Traditional Arabic" w:hAnsi="Traditional Arabic" w:cs="Traditional Arabic"/>
          <w:sz w:val="28"/>
          <w:szCs w:val="28"/>
          <w:rtl/>
        </w:rPr>
        <w:t>، مما يعكس وعي المؤسسات المبحوثة بالقيمة المضافة لإنترنت الأشياء في تعزيز الرقابة الفورية على الأنشطة اليومية</w:t>
      </w:r>
      <w:r w:rsidRPr="006D6E87">
        <w:rPr>
          <w:rFonts w:ascii="Traditional Arabic" w:hAnsi="Traditional Arabic" w:cs="Traditional Arabic"/>
          <w:sz w:val="28"/>
          <w:szCs w:val="28"/>
        </w:rPr>
        <w:t>.</w:t>
      </w:r>
    </w:p>
    <w:p w14:paraId="3799B9DF" w14:textId="77777777" w:rsidR="00ED29F4" w:rsidRPr="006D6E87" w:rsidRDefault="00ED29F4" w:rsidP="00FE37EA">
      <w:pPr>
        <w:numPr>
          <w:ilvl w:val="0"/>
          <w:numId w:val="131"/>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المرتبة الثالثة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 xml:space="preserve">جاءت الفقرة رقم (12) المتعلقة بـ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توفير تقنيات إنترنت الأشياء بيانات لحظية دقيقة لدعم العمليات التشغيلية</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بمتوسط حسابي</w:t>
      </w:r>
      <w:r w:rsidRPr="006D6E87">
        <w:rPr>
          <w:rFonts w:ascii="Traditional Arabic" w:hAnsi="Traditional Arabic" w:cs="Traditional Arabic"/>
          <w:sz w:val="28"/>
          <w:szCs w:val="28"/>
        </w:rPr>
        <w:t xml:space="preserve"> (4.23)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(0.881)</w:t>
      </w:r>
      <w:r w:rsidRPr="006D6E87">
        <w:rPr>
          <w:rFonts w:ascii="Traditional Arabic" w:hAnsi="Traditional Arabic" w:cs="Traditional Arabic"/>
          <w:sz w:val="28"/>
          <w:szCs w:val="28"/>
          <w:rtl/>
        </w:rPr>
        <w:t>، وبدرجة أهمية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مرتفعة</w:t>
      </w:r>
      <w:r w:rsidRPr="006D6E87">
        <w:rPr>
          <w:rFonts w:ascii="Traditional Arabic" w:hAnsi="Traditional Arabic" w:cs="Traditional Arabic"/>
          <w:sz w:val="28"/>
          <w:szCs w:val="28"/>
        </w:rPr>
        <w:t>).</w:t>
      </w:r>
    </w:p>
    <w:p w14:paraId="1F7C60AD" w14:textId="77777777" w:rsidR="00ED29F4" w:rsidRPr="006D6E87" w:rsidRDefault="00ED29F4" w:rsidP="00FE37EA">
      <w:pPr>
        <w:numPr>
          <w:ilvl w:val="0"/>
          <w:numId w:val="131"/>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المرتبة الرابعة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حصلت الفقرة رقم</w:t>
      </w:r>
      <w:r w:rsidRPr="006D6E87">
        <w:rPr>
          <w:rFonts w:ascii="Traditional Arabic" w:hAnsi="Traditional Arabic" w:cs="Traditional Arabic"/>
          <w:sz w:val="28"/>
          <w:szCs w:val="28"/>
        </w:rPr>
        <w:t xml:space="preserve"> (11)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تستخدم المؤسسة أجهزة الاستشعار لمراقبة عمليات سلاسل الإمداد</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على متوسط حسابي</w:t>
      </w:r>
      <w:r w:rsidRPr="006D6E87">
        <w:rPr>
          <w:rFonts w:ascii="Traditional Arabic" w:hAnsi="Traditional Arabic" w:cs="Traditional Arabic"/>
          <w:sz w:val="28"/>
          <w:szCs w:val="28"/>
        </w:rPr>
        <w:t xml:space="preserve"> (4.20)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(0.901)</w:t>
      </w:r>
      <w:r w:rsidRPr="006D6E87">
        <w:rPr>
          <w:rFonts w:ascii="Traditional Arabic" w:hAnsi="Traditional Arabic" w:cs="Traditional Arabic"/>
          <w:sz w:val="28"/>
          <w:szCs w:val="28"/>
          <w:rtl/>
        </w:rPr>
        <w:t>، وبمستوى أهمية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w:t>
      </w:r>
      <w:r w:rsidRPr="006D6E87">
        <w:rPr>
          <w:rFonts w:ascii="Traditional Arabic" w:hAnsi="Traditional Arabic" w:cs="Traditional Arabic"/>
          <w:sz w:val="28"/>
          <w:szCs w:val="28"/>
        </w:rPr>
        <w:t>).</w:t>
      </w:r>
    </w:p>
    <w:p w14:paraId="01959D53" w14:textId="2400D287" w:rsidR="00ED29F4" w:rsidRPr="006D6E87" w:rsidRDefault="00ED29F4" w:rsidP="00FE37EA">
      <w:pPr>
        <w:numPr>
          <w:ilvl w:val="0"/>
          <w:numId w:val="131"/>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المرتبة الأخيرة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 xml:space="preserve">تذيلت الفقرة رقم (13) والتي تنص على أن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تساعد تقنيات</w:t>
      </w:r>
      <w:r w:rsidRPr="006D6E87">
        <w:rPr>
          <w:rFonts w:ascii="Traditional Arabic" w:hAnsi="Traditional Arabic" w:cs="Traditional Arabic"/>
          <w:i/>
          <w:iCs/>
          <w:sz w:val="28"/>
          <w:szCs w:val="28"/>
        </w:rPr>
        <w:t xml:space="preserve"> IoT </w:t>
      </w:r>
      <w:r w:rsidRPr="006D6E87">
        <w:rPr>
          <w:rFonts w:ascii="Traditional Arabic" w:hAnsi="Traditional Arabic" w:cs="Traditional Arabic"/>
          <w:i/>
          <w:iCs/>
          <w:sz w:val="28"/>
          <w:szCs w:val="28"/>
          <w:rtl/>
        </w:rPr>
        <w:t>في تحسين إدارة وتوزيع المياه</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الترتيب بمتوسط حسابي</w:t>
      </w:r>
      <w:r w:rsidRPr="006D6E87">
        <w:rPr>
          <w:rFonts w:ascii="Traditional Arabic" w:hAnsi="Traditional Arabic" w:cs="Traditional Arabic"/>
          <w:sz w:val="28"/>
          <w:szCs w:val="28"/>
        </w:rPr>
        <w:t xml:space="preserve"> (3.89)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(0.989)</w:t>
      </w:r>
      <w:r w:rsidRPr="006D6E87">
        <w:rPr>
          <w:rFonts w:ascii="Traditional Arabic" w:hAnsi="Traditional Arabic" w:cs="Traditional Arabic"/>
          <w:sz w:val="28"/>
          <w:szCs w:val="28"/>
          <w:rtl/>
        </w:rPr>
        <w:t>، ورغم حلولها في المرتبة الخامسة إلا أنها نالت تقييماً بمستوى أهمية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w:t>
      </w:r>
    </w:p>
    <w:p w14:paraId="63C12FC6" w14:textId="77777777" w:rsidR="00ED29F4" w:rsidRPr="006D6E87" w:rsidRDefault="00ED29F4" w:rsidP="00ED29F4">
      <w:pPr>
        <w:shd w:val="clear" w:color="auto" w:fill="FFFFFF" w:themeFill="background1"/>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تشير النتائج الإجمالية للجدول إلى أن البُعد ككل حصل على متوسط حسابي عام بلغ</w:t>
      </w:r>
      <w:r w:rsidRPr="006D6E87">
        <w:rPr>
          <w:rFonts w:ascii="Traditional Arabic" w:hAnsi="Traditional Arabic" w:cs="Traditional Arabic"/>
          <w:sz w:val="28"/>
          <w:szCs w:val="28"/>
        </w:rPr>
        <w:t xml:space="preserve"> (4.352) </w:t>
      </w:r>
      <w:r w:rsidRPr="006D6E87">
        <w:rPr>
          <w:rFonts w:ascii="Traditional Arabic" w:hAnsi="Traditional Arabic" w:cs="Traditional Arabic"/>
          <w:sz w:val="28"/>
          <w:szCs w:val="28"/>
          <w:rtl/>
        </w:rPr>
        <w:t>وبانحراف معياري إجمالي قدره</w:t>
      </w:r>
      <w:r w:rsidRPr="006D6E87">
        <w:rPr>
          <w:rFonts w:ascii="Traditional Arabic" w:hAnsi="Traditional Arabic" w:cs="Traditional Arabic"/>
          <w:sz w:val="28"/>
          <w:szCs w:val="28"/>
        </w:rPr>
        <w:t xml:space="preserve"> (0.8464)</w:t>
      </w:r>
      <w:r w:rsidRPr="006D6E87">
        <w:rPr>
          <w:rFonts w:ascii="Traditional Arabic" w:hAnsi="Traditional Arabic" w:cs="Traditional Arabic"/>
          <w:sz w:val="28"/>
          <w:szCs w:val="28"/>
          <w:rtl/>
        </w:rPr>
        <w:t>، مما يضع بعد "إنترنت الأشياء" عند مستوى أهمية نسبية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تؤكد هذه النتيجة التوجه الإيجابي القوي لدى أفراد عينة الدراسة نحو تبني تقنيات</w:t>
      </w:r>
      <w:r w:rsidRPr="006D6E87">
        <w:rPr>
          <w:rFonts w:ascii="Traditional Arabic" w:hAnsi="Traditional Arabic" w:cs="Traditional Arabic"/>
          <w:sz w:val="28"/>
          <w:szCs w:val="28"/>
        </w:rPr>
        <w:t xml:space="preserve"> (IoT)</w:t>
      </w:r>
      <w:r w:rsidRPr="006D6E87">
        <w:rPr>
          <w:rFonts w:ascii="Traditional Arabic" w:hAnsi="Traditional Arabic" w:cs="Traditional Arabic"/>
          <w:sz w:val="28"/>
          <w:szCs w:val="28"/>
          <w:rtl/>
        </w:rPr>
        <w:t>؛ لما لها من أثر ملموس في رقمنة سلاسل الإمداد، ورفع كفاءتها التشغيلية، وتعزيز تدفق البيانات اللحظية بين الأطراف المختلفة</w:t>
      </w:r>
      <w:r w:rsidRPr="006D6E87">
        <w:rPr>
          <w:rFonts w:ascii="Traditional Arabic" w:hAnsi="Traditional Arabic" w:cs="Traditional Arabic"/>
          <w:sz w:val="28"/>
          <w:szCs w:val="28"/>
        </w:rPr>
        <w:t>.</w:t>
      </w:r>
    </w:p>
    <w:p w14:paraId="7615A423" w14:textId="77777777" w:rsidR="003D2F82" w:rsidRPr="00ED29F4" w:rsidRDefault="003D2F82" w:rsidP="00F34660">
      <w:pPr>
        <w:shd w:val="clear" w:color="auto" w:fill="FFFFFF" w:themeFill="background1"/>
        <w:bidi/>
        <w:spacing w:line="360" w:lineRule="auto"/>
        <w:jc w:val="both"/>
        <w:rPr>
          <w:rFonts w:ascii="Traditional Arabic" w:eastAsia="Times New Roman" w:hAnsi="Traditional Arabic" w:cs="Traditional Arabic"/>
          <w:b/>
          <w:bCs/>
          <w:sz w:val="28"/>
          <w:szCs w:val="28"/>
          <w:rtl/>
        </w:rPr>
      </w:pPr>
    </w:p>
    <w:p w14:paraId="123BF56E" w14:textId="2EFB3464"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eastAsia="Times New Roman" w:hAnsi="Traditional Arabic" w:cs="Traditional Arabic" w:hint="cs"/>
          <w:b/>
          <w:bCs/>
          <w:sz w:val="28"/>
          <w:szCs w:val="28"/>
          <w:rtl/>
          <w:lang w:bidi="ar-EG"/>
        </w:rPr>
        <w:t xml:space="preserve"> الــبعد الرابع: تقنية سلسلة الكتل</w:t>
      </w:r>
    </w:p>
    <w:p w14:paraId="21434A84" w14:textId="406D6858" w:rsidR="00F07634" w:rsidRPr="00F34660" w:rsidRDefault="00F0763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جدول (</w:t>
      </w:r>
      <w:r w:rsidR="00922AB7" w:rsidRPr="00F34660">
        <w:rPr>
          <w:rFonts w:ascii="Traditional Arabic" w:hAnsi="Traditional Arabic" w:cs="Traditional Arabic" w:hint="cs"/>
          <w:sz w:val="28"/>
          <w:szCs w:val="28"/>
          <w:rtl/>
        </w:rPr>
        <w:t>4.9</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الثاني: </w:t>
      </w:r>
      <w:bookmarkStart w:id="73" w:name="_Hlk235561599"/>
      <w:r w:rsidRPr="00F34660">
        <w:rPr>
          <w:rFonts w:ascii="Traditional Arabic" w:hAnsi="Traditional Arabic" w:cs="Traditional Arabic" w:hint="cs"/>
          <w:sz w:val="28"/>
          <w:szCs w:val="28"/>
          <w:rtl/>
        </w:rPr>
        <w:t>تقنية سلسلة الكتل</w:t>
      </w:r>
      <w:bookmarkEnd w:id="73"/>
      <w:r w:rsidR="00A02717" w:rsidRPr="00F34660">
        <w:rPr>
          <w:rtl/>
        </w:rPr>
        <w:t xml:space="preserve"> </w:t>
      </w:r>
    </w:p>
    <w:tbl>
      <w:tblPr>
        <w:tblStyle w:val="4-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3519"/>
        <w:gridCol w:w="1276"/>
        <w:gridCol w:w="1275"/>
        <w:gridCol w:w="1492"/>
        <w:gridCol w:w="1563"/>
      </w:tblGrid>
      <w:tr w:rsidR="00F34660" w:rsidRPr="00F34660" w14:paraId="01B4C7D6" w14:textId="77777777" w:rsidTr="00BE222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auto"/>
            <w:vAlign w:val="center"/>
          </w:tcPr>
          <w:p w14:paraId="2D8E5D5B"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519" w:type="dxa"/>
            <w:shd w:val="clear" w:color="auto" w:fill="auto"/>
            <w:noWrap/>
            <w:vAlign w:val="center"/>
            <w:hideMark/>
          </w:tcPr>
          <w:p w14:paraId="49A036C3" w14:textId="77777777" w:rsidR="00F07634" w:rsidRPr="00ED29F4"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276" w:type="dxa"/>
            <w:shd w:val="clear" w:color="auto" w:fill="auto"/>
            <w:noWrap/>
            <w:vAlign w:val="center"/>
            <w:hideMark/>
          </w:tcPr>
          <w:p w14:paraId="2261B45A"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F34660">
              <w:rPr>
                <w:rFonts w:ascii="Traditional Arabic" w:eastAsia="Times New Roman" w:hAnsi="Traditional Arabic" w:cs="Traditional Arabic" w:hint="cs"/>
                <w:color w:val="auto"/>
                <w:sz w:val="28"/>
                <w:szCs w:val="28"/>
                <w:rtl/>
                <w:lang w:val="en-US" w:bidi="ar-EG"/>
              </w:rPr>
              <w:t>المتوسط الحاسبي</w:t>
            </w:r>
          </w:p>
        </w:tc>
        <w:tc>
          <w:tcPr>
            <w:tcW w:w="1275" w:type="dxa"/>
            <w:shd w:val="clear" w:color="auto" w:fill="auto"/>
            <w:noWrap/>
            <w:vAlign w:val="center"/>
            <w:hideMark/>
          </w:tcPr>
          <w:p w14:paraId="1950AE8C"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563" w:type="dxa"/>
            <w:shd w:val="clear" w:color="auto" w:fill="auto"/>
            <w:vAlign w:val="center"/>
          </w:tcPr>
          <w:p w14:paraId="4745002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563" w:type="dxa"/>
            <w:shd w:val="clear" w:color="auto" w:fill="auto"/>
            <w:noWrap/>
            <w:vAlign w:val="center"/>
            <w:hideMark/>
          </w:tcPr>
          <w:p w14:paraId="3D22F8EF"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الأهمية النسبية</w:t>
            </w:r>
          </w:p>
        </w:tc>
      </w:tr>
      <w:tr w:rsidR="00F34660" w:rsidRPr="00F34660" w14:paraId="02F27D68"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auto"/>
            <w:vAlign w:val="center"/>
          </w:tcPr>
          <w:p w14:paraId="0F631C82"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16</w:t>
            </w:r>
          </w:p>
        </w:tc>
        <w:tc>
          <w:tcPr>
            <w:tcW w:w="3519" w:type="dxa"/>
            <w:shd w:val="clear" w:color="auto" w:fill="auto"/>
            <w:noWrap/>
            <w:vAlign w:val="center"/>
          </w:tcPr>
          <w:p w14:paraId="684970CE"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auto"/>
            <w:noWrap/>
            <w:vAlign w:val="center"/>
          </w:tcPr>
          <w:p w14:paraId="64798DE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4.02</w:t>
            </w:r>
          </w:p>
        </w:tc>
        <w:tc>
          <w:tcPr>
            <w:tcW w:w="1275" w:type="dxa"/>
            <w:shd w:val="clear" w:color="auto" w:fill="auto"/>
            <w:noWrap/>
            <w:vAlign w:val="center"/>
          </w:tcPr>
          <w:p w14:paraId="2646263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0.787</w:t>
            </w:r>
          </w:p>
        </w:tc>
        <w:tc>
          <w:tcPr>
            <w:tcW w:w="1563" w:type="dxa"/>
            <w:shd w:val="clear" w:color="auto" w:fill="auto"/>
            <w:vAlign w:val="center"/>
          </w:tcPr>
          <w:p w14:paraId="6C36095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4</w:t>
            </w:r>
          </w:p>
        </w:tc>
        <w:tc>
          <w:tcPr>
            <w:tcW w:w="1563" w:type="dxa"/>
            <w:shd w:val="clear" w:color="auto" w:fill="auto"/>
            <w:noWrap/>
            <w:vAlign w:val="center"/>
          </w:tcPr>
          <w:p w14:paraId="701223C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2AB8CD66"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425" w:type="dxa"/>
            <w:vAlign w:val="center"/>
          </w:tcPr>
          <w:p w14:paraId="2BC1AD9D"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17</w:t>
            </w:r>
          </w:p>
        </w:tc>
        <w:tc>
          <w:tcPr>
            <w:tcW w:w="3519" w:type="dxa"/>
            <w:noWrap/>
            <w:vAlign w:val="center"/>
          </w:tcPr>
          <w:p w14:paraId="402E27AB"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تساهم تقنية سلسلة الكتل في تعزيز شفافية العمليات</w:t>
            </w:r>
          </w:p>
        </w:tc>
        <w:tc>
          <w:tcPr>
            <w:tcW w:w="1276" w:type="dxa"/>
            <w:noWrap/>
            <w:vAlign w:val="center"/>
          </w:tcPr>
          <w:p w14:paraId="45B4AE7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eastAsia="Times New Roman" w:hAnsi="Traditional Arabic" w:cs="Traditional Arabic" w:hint="cs"/>
                <w:sz w:val="28"/>
                <w:szCs w:val="28"/>
              </w:rPr>
              <w:t>4.15</w:t>
            </w:r>
          </w:p>
        </w:tc>
        <w:tc>
          <w:tcPr>
            <w:tcW w:w="1275" w:type="dxa"/>
            <w:noWrap/>
            <w:vAlign w:val="center"/>
          </w:tcPr>
          <w:p w14:paraId="3F96529D"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0.699</w:t>
            </w:r>
          </w:p>
        </w:tc>
        <w:tc>
          <w:tcPr>
            <w:tcW w:w="1563" w:type="dxa"/>
            <w:vAlign w:val="center"/>
          </w:tcPr>
          <w:p w14:paraId="04EC3824"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3</w:t>
            </w:r>
          </w:p>
        </w:tc>
        <w:tc>
          <w:tcPr>
            <w:tcW w:w="1563" w:type="dxa"/>
            <w:noWrap/>
            <w:vAlign w:val="center"/>
          </w:tcPr>
          <w:p w14:paraId="75326E27"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6FA90460"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auto"/>
            <w:vAlign w:val="center"/>
          </w:tcPr>
          <w:p w14:paraId="0EAC8605"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18</w:t>
            </w:r>
          </w:p>
        </w:tc>
        <w:tc>
          <w:tcPr>
            <w:tcW w:w="3519" w:type="dxa"/>
            <w:shd w:val="clear" w:color="auto" w:fill="auto"/>
            <w:noWrap/>
            <w:vAlign w:val="center"/>
          </w:tcPr>
          <w:p w14:paraId="0B9E17A1"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74" w:name="_Hlk235561748"/>
            <w:r w:rsidRPr="00F34660">
              <w:rPr>
                <w:rFonts w:ascii="Traditional Arabic" w:hAnsi="Traditional Arabic" w:cs="Traditional Arabic" w:hint="cs"/>
                <w:sz w:val="28"/>
                <w:szCs w:val="28"/>
                <w:rtl/>
              </w:rPr>
              <w:t>تساعد تقنية سلسلة الكتل في تتبع العمليات بشكل موثوق</w:t>
            </w:r>
            <w:bookmarkEnd w:id="74"/>
          </w:p>
        </w:tc>
        <w:tc>
          <w:tcPr>
            <w:tcW w:w="1276" w:type="dxa"/>
            <w:shd w:val="clear" w:color="auto" w:fill="auto"/>
            <w:noWrap/>
            <w:vAlign w:val="center"/>
          </w:tcPr>
          <w:p w14:paraId="4AFD3C9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4.45</w:t>
            </w:r>
          </w:p>
        </w:tc>
        <w:tc>
          <w:tcPr>
            <w:tcW w:w="1275" w:type="dxa"/>
            <w:shd w:val="clear" w:color="auto" w:fill="auto"/>
            <w:noWrap/>
            <w:vAlign w:val="center"/>
          </w:tcPr>
          <w:p w14:paraId="700AB3D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0.551</w:t>
            </w:r>
          </w:p>
        </w:tc>
        <w:tc>
          <w:tcPr>
            <w:tcW w:w="1563" w:type="dxa"/>
            <w:shd w:val="clear" w:color="auto" w:fill="auto"/>
            <w:vAlign w:val="center"/>
          </w:tcPr>
          <w:p w14:paraId="65A30FE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563" w:type="dxa"/>
            <w:shd w:val="clear" w:color="auto" w:fill="auto"/>
            <w:noWrap/>
            <w:vAlign w:val="center"/>
          </w:tcPr>
          <w:p w14:paraId="3BA6236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45ABBA3D"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425" w:type="dxa"/>
            <w:vAlign w:val="center"/>
          </w:tcPr>
          <w:p w14:paraId="4219CE8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19</w:t>
            </w:r>
          </w:p>
        </w:tc>
        <w:tc>
          <w:tcPr>
            <w:tcW w:w="3519" w:type="dxa"/>
            <w:noWrap/>
            <w:vAlign w:val="center"/>
          </w:tcPr>
          <w:p w14:paraId="73153AC1"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75" w:name="_Hlk235561735"/>
            <w:r w:rsidRPr="00F34660">
              <w:rPr>
                <w:rFonts w:ascii="Traditional Arabic" w:hAnsi="Traditional Arabic" w:cs="Traditional Arabic" w:hint="cs"/>
                <w:sz w:val="28"/>
                <w:szCs w:val="28"/>
                <w:rtl/>
              </w:rPr>
              <w:t>تقلل تقنية سلسلة الكتل من احتمالية التلاعب بالبيانات</w:t>
            </w:r>
            <w:bookmarkEnd w:id="75"/>
          </w:p>
        </w:tc>
        <w:tc>
          <w:tcPr>
            <w:tcW w:w="1276" w:type="dxa"/>
            <w:noWrap/>
            <w:vAlign w:val="center"/>
          </w:tcPr>
          <w:p w14:paraId="107BE7E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3.25</w:t>
            </w:r>
          </w:p>
        </w:tc>
        <w:tc>
          <w:tcPr>
            <w:tcW w:w="1275" w:type="dxa"/>
            <w:noWrap/>
            <w:vAlign w:val="center"/>
          </w:tcPr>
          <w:p w14:paraId="7C7CC1C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0.888</w:t>
            </w:r>
          </w:p>
        </w:tc>
        <w:tc>
          <w:tcPr>
            <w:tcW w:w="1563" w:type="dxa"/>
            <w:vAlign w:val="center"/>
          </w:tcPr>
          <w:p w14:paraId="59225A2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5</w:t>
            </w:r>
          </w:p>
        </w:tc>
        <w:tc>
          <w:tcPr>
            <w:tcW w:w="1563" w:type="dxa"/>
            <w:noWrap/>
            <w:vAlign w:val="center"/>
          </w:tcPr>
          <w:p w14:paraId="15E9CEB5"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متوسط</w:t>
            </w:r>
          </w:p>
        </w:tc>
      </w:tr>
      <w:tr w:rsidR="00F34660" w:rsidRPr="00F34660" w14:paraId="1B3753E3"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auto"/>
            <w:vAlign w:val="center"/>
          </w:tcPr>
          <w:p w14:paraId="681490BF"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20</w:t>
            </w:r>
          </w:p>
        </w:tc>
        <w:tc>
          <w:tcPr>
            <w:tcW w:w="3519" w:type="dxa"/>
            <w:shd w:val="clear" w:color="auto" w:fill="auto"/>
            <w:noWrap/>
            <w:vAlign w:val="center"/>
          </w:tcPr>
          <w:p w14:paraId="7801E060"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auto"/>
            <w:noWrap/>
            <w:vAlign w:val="center"/>
          </w:tcPr>
          <w:p w14:paraId="7B09BFC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4.54</w:t>
            </w:r>
          </w:p>
        </w:tc>
        <w:tc>
          <w:tcPr>
            <w:tcW w:w="1275" w:type="dxa"/>
            <w:shd w:val="clear" w:color="auto" w:fill="auto"/>
            <w:noWrap/>
            <w:vAlign w:val="center"/>
          </w:tcPr>
          <w:p w14:paraId="400F2DB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0.695</w:t>
            </w:r>
          </w:p>
        </w:tc>
        <w:tc>
          <w:tcPr>
            <w:tcW w:w="1563" w:type="dxa"/>
            <w:shd w:val="clear" w:color="auto" w:fill="auto"/>
            <w:vAlign w:val="center"/>
          </w:tcPr>
          <w:p w14:paraId="21592856"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2</w:t>
            </w:r>
          </w:p>
        </w:tc>
        <w:tc>
          <w:tcPr>
            <w:tcW w:w="1563" w:type="dxa"/>
            <w:shd w:val="clear" w:color="auto" w:fill="auto"/>
            <w:noWrap/>
            <w:vAlign w:val="center"/>
          </w:tcPr>
          <w:p w14:paraId="746D2BD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7F81B2B0"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425" w:type="dxa"/>
            <w:vAlign w:val="center"/>
          </w:tcPr>
          <w:p w14:paraId="3499E64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519" w:type="dxa"/>
            <w:noWrap/>
            <w:vAlign w:val="center"/>
          </w:tcPr>
          <w:p w14:paraId="0F24488D"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76" w:type="dxa"/>
            <w:noWrap/>
            <w:vAlign w:val="center"/>
          </w:tcPr>
          <w:p w14:paraId="7E000E61"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4.08</w:t>
            </w:r>
          </w:p>
        </w:tc>
        <w:tc>
          <w:tcPr>
            <w:tcW w:w="1275" w:type="dxa"/>
            <w:noWrap/>
            <w:vAlign w:val="center"/>
          </w:tcPr>
          <w:p w14:paraId="6334922D"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0.724</w:t>
            </w:r>
          </w:p>
        </w:tc>
        <w:tc>
          <w:tcPr>
            <w:tcW w:w="3126" w:type="dxa"/>
            <w:gridSpan w:val="2"/>
            <w:vAlign w:val="center"/>
          </w:tcPr>
          <w:p w14:paraId="72D8BAC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bidi="ar-EG"/>
              </w:rPr>
            </w:pPr>
            <w:r w:rsidRPr="00F34660">
              <w:rPr>
                <w:rFonts w:ascii="Traditional Arabic" w:eastAsia="Times New Roman" w:hAnsi="Traditional Arabic" w:cs="Traditional Arabic" w:hint="cs"/>
                <w:b/>
                <w:bCs/>
                <w:sz w:val="28"/>
                <w:szCs w:val="28"/>
                <w:rtl/>
              </w:rPr>
              <w:t>مرتفع</w:t>
            </w:r>
          </w:p>
        </w:tc>
      </w:tr>
    </w:tbl>
    <w:p w14:paraId="666C01A8"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06DDC02B" w14:textId="77777777" w:rsidR="00ED29F4" w:rsidRPr="005A3420" w:rsidRDefault="00ED29F4" w:rsidP="00ED29F4">
      <w:pPr>
        <w:shd w:val="clear" w:color="auto" w:fill="FFFFFF" w:themeFill="background1"/>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يُظهر جدول (4.9) نتائج التحليل الوصفي لآراء أفراد العينة حول بُعد "تقنية سلسلة الكتل" كأحد التقنيات المتقدمة المؤثرة على كفاءة سلاسل الإمداد في قطاع المياه بالمملكة العربية السعودية. وقد جاءت النتائج وفقاً للتالي</w:t>
      </w:r>
      <w:r w:rsidRPr="005A3420">
        <w:rPr>
          <w:rFonts w:ascii="Traditional Arabic" w:hAnsi="Traditional Arabic" w:cs="Traditional Arabic"/>
          <w:sz w:val="28"/>
          <w:szCs w:val="28"/>
        </w:rPr>
        <w:t>:</w:t>
      </w:r>
    </w:p>
    <w:p w14:paraId="0421DA04" w14:textId="77777777" w:rsidR="00ED29F4" w:rsidRPr="00FE37EA" w:rsidRDefault="00ED29F4" w:rsidP="00FE37EA">
      <w:pPr>
        <w:pStyle w:val="a4"/>
        <w:numPr>
          <w:ilvl w:val="0"/>
          <w:numId w:val="130"/>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t xml:space="preserve">حقق البُعد ككل متوسطاً حسابياً عاماً بلغ </w:t>
      </w:r>
      <w:r w:rsidRPr="00FE37EA">
        <w:rPr>
          <w:rFonts w:ascii="Traditional Arabic" w:hAnsi="Traditional Arabic" w:cs="Traditional Arabic"/>
          <w:sz w:val="28"/>
          <w:szCs w:val="28"/>
        </w:rPr>
        <w:t xml:space="preserve">(4.08) </w:t>
      </w:r>
      <w:r w:rsidRPr="00FE37EA">
        <w:rPr>
          <w:rFonts w:ascii="Traditional Arabic" w:hAnsi="Traditional Arabic" w:cs="Traditional Arabic"/>
          <w:sz w:val="28"/>
          <w:szCs w:val="28"/>
          <w:rtl/>
        </w:rPr>
        <w:t xml:space="preserve">وانحرافاً معيارياً قدره </w:t>
      </w:r>
      <w:r w:rsidRPr="00FE37EA">
        <w:rPr>
          <w:rFonts w:ascii="Traditional Arabic" w:hAnsi="Traditional Arabic" w:cs="Traditional Arabic"/>
          <w:sz w:val="28"/>
          <w:szCs w:val="28"/>
        </w:rPr>
        <w:t>(0.724)</w:t>
      </w:r>
      <w:r w:rsidRPr="00FE37EA">
        <w:rPr>
          <w:rFonts w:ascii="Traditional Arabic" w:hAnsi="Traditional Arabic" w:cs="Traditional Arabic"/>
          <w:sz w:val="28"/>
          <w:szCs w:val="28"/>
          <w:rtl/>
        </w:rPr>
        <w:t xml:space="preserve">، وبأهمية نسبية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مرتفعة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تعكس هذه النتيجة إدراكاً قوياً من قِبل أفراد العينة للدور الحيوي الذي تؤديه تقنية سلسلة الكتل في تعزيز كفاءة سلاسل الإمداد بالقطاع</w:t>
      </w:r>
      <w:r w:rsidRPr="00FE37EA">
        <w:rPr>
          <w:rFonts w:ascii="Traditional Arabic" w:hAnsi="Traditional Arabic" w:cs="Traditional Arabic"/>
          <w:sz w:val="28"/>
          <w:szCs w:val="28"/>
        </w:rPr>
        <w:t>.</w:t>
      </w:r>
    </w:p>
    <w:p w14:paraId="21B56BE4" w14:textId="77777777" w:rsidR="00ED29F4" w:rsidRPr="00FE37EA" w:rsidRDefault="00ED29F4" w:rsidP="00FE37EA">
      <w:pPr>
        <w:pStyle w:val="a4"/>
        <w:numPr>
          <w:ilvl w:val="0"/>
          <w:numId w:val="130"/>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t>المرتبة الأولى</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جاءت العبارة رقم </w:t>
      </w:r>
      <w:r w:rsidRPr="00FE37EA">
        <w:rPr>
          <w:rFonts w:ascii="Traditional Arabic" w:hAnsi="Traditional Arabic" w:cs="Traditional Arabic"/>
          <w:sz w:val="28"/>
          <w:szCs w:val="28"/>
        </w:rPr>
        <w:t xml:space="preserve">(18) </w:t>
      </w:r>
      <w:r w:rsidRPr="00FE37EA">
        <w:rPr>
          <w:rFonts w:ascii="Traditional Arabic" w:hAnsi="Traditional Arabic" w:cs="Traditional Arabic"/>
          <w:sz w:val="28"/>
          <w:szCs w:val="28"/>
          <w:rtl/>
        </w:rPr>
        <w:t xml:space="preserve">والتي تنص على أن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تساعد تقنية سلسلة الكتل في تتبع العمليات بشكل موثوق</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في المرتبة الأولى من حيث الترتيب النسبي، بمتوسط حسابي قدره </w:t>
      </w:r>
      <w:r w:rsidRPr="00FE37EA">
        <w:rPr>
          <w:rFonts w:ascii="Traditional Arabic" w:hAnsi="Traditional Arabic" w:cs="Traditional Arabic"/>
          <w:sz w:val="28"/>
          <w:szCs w:val="28"/>
        </w:rPr>
        <w:t xml:space="preserve">(4.45) </w:t>
      </w:r>
      <w:r w:rsidRPr="00FE37EA">
        <w:rPr>
          <w:rFonts w:ascii="Traditional Arabic" w:hAnsi="Traditional Arabic" w:cs="Traditional Arabic"/>
          <w:sz w:val="28"/>
          <w:szCs w:val="28"/>
          <w:rtl/>
        </w:rPr>
        <w:t xml:space="preserve">وانحراف معياري </w:t>
      </w:r>
      <w:r w:rsidRPr="00FE37EA">
        <w:rPr>
          <w:rFonts w:ascii="Traditional Arabic" w:hAnsi="Traditional Arabic" w:cs="Traditional Arabic"/>
          <w:sz w:val="28"/>
          <w:szCs w:val="28"/>
        </w:rPr>
        <w:t xml:space="preserve">(0.551) </w:t>
      </w:r>
      <w:r w:rsidRPr="00FE37EA">
        <w:rPr>
          <w:rFonts w:ascii="Traditional Arabic" w:hAnsi="Traditional Arabic" w:cs="Traditional Arabic"/>
          <w:sz w:val="28"/>
          <w:szCs w:val="28"/>
          <w:rtl/>
        </w:rPr>
        <w:t xml:space="preserve">وبدرجة موافقة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مرتفعة جداً</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ويشير الانحراف المعياري المنخفض هنا إلى درجة تجانس عالية واتفاق كبير بين أفراد العينة حول موثوقية التتبع التي توفرها التقنية</w:t>
      </w:r>
      <w:r w:rsidRPr="00FE37EA">
        <w:rPr>
          <w:rFonts w:ascii="Traditional Arabic" w:hAnsi="Traditional Arabic" w:cs="Traditional Arabic"/>
          <w:sz w:val="28"/>
          <w:szCs w:val="28"/>
        </w:rPr>
        <w:t>.</w:t>
      </w:r>
    </w:p>
    <w:p w14:paraId="47F8C6FF" w14:textId="77777777" w:rsidR="00ED29F4" w:rsidRPr="00FE37EA" w:rsidRDefault="00ED29F4" w:rsidP="00FE37EA">
      <w:pPr>
        <w:pStyle w:val="a4"/>
        <w:numPr>
          <w:ilvl w:val="0"/>
          <w:numId w:val="130"/>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t>المرتبة الثانية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احتلت العبارة رقم </w:t>
      </w:r>
      <w:r w:rsidRPr="00FE37EA">
        <w:rPr>
          <w:rFonts w:ascii="Traditional Arabic" w:hAnsi="Traditional Arabic" w:cs="Traditional Arabic"/>
          <w:sz w:val="28"/>
          <w:szCs w:val="28"/>
        </w:rPr>
        <w:t xml:space="preserve">(20) </w:t>
      </w:r>
      <w:r w:rsidRPr="00FE37EA">
        <w:rPr>
          <w:rFonts w:ascii="Traditional Arabic" w:hAnsi="Traditional Arabic" w:cs="Traditional Arabic"/>
          <w:sz w:val="28"/>
          <w:szCs w:val="28"/>
          <w:rtl/>
        </w:rPr>
        <w:t xml:space="preserve">والتي تنص على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توفر تقنية سلسلة الكتل سجلاً رقمياً غير قابل للتعديل للعمليات</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المرتبة الثانية، بمتوسط حسابي بلغ </w:t>
      </w:r>
      <w:r w:rsidRPr="00FE37EA">
        <w:rPr>
          <w:rFonts w:ascii="Traditional Arabic" w:hAnsi="Traditional Arabic" w:cs="Traditional Arabic"/>
          <w:sz w:val="28"/>
          <w:szCs w:val="28"/>
        </w:rPr>
        <w:t xml:space="preserve">(4.54) </w:t>
      </w:r>
      <w:r w:rsidRPr="00FE37EA">
        <w:rPr>
          <w:rFonts w:ascii="Traditional Arabic" w:hAnsi="Traditional Arabic" w:cs="Traditional Arabic"/>
          <w:sz w:val="28"/>
          <w:szCs w:val="28"/>
          <w:rtl/>
        </w:rPr>
        <w:t xml:space="preserve">وانحراف معياري </w:t>
      </w:r>
      <w:r w:rsidRPr="00FE37EA">
        <w:rPr>
          <w:rFonts w:ascii="Traditional Arabic" w:hAnsi="Traditional Arabic" w:cs="Traditional Arabic"/>
          <w:sz w:val="28"/>
          <w:szCs w:val="28"/>
        </w:rPr>
        <w:t>(0.695)</w:t>
      </w:r>
      <w:r w:rsidRPr="00FE37EA">
        <w:rPr>
          <w:rFonts w:ascii="Traditional Arabic" w:hAnsi="Traditional Arabic" w:cs="Traditional Arabic"/>
          <w:sz w:val="28"/>
          <w:szCs w:val="28"/>
          <w:rtl/>
        </w:rPr>
        <w:t xml:space="preserve">، وبأهمية نسبية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مرتفعة جداً</w:t>
      </w:r>
      <w:r w:rsidRPr="00FE37EA">
        <w:rPr>
          <w:rFonts w:ascii="Traditional Arabic" w:hAnsi="Traditional Arabic" w:cs="Traditional Arabic"/>
          <w:sz w:val="28"/>
          <w:szCs w:val="28"/>
        </w:rPr>
        <w:t>).</w:t>
      </w:r>
    </w:p>
    <w:p w14:paraId="2DF70E49" w14:textId="77777777" w:rsidR="00ED29F4" w:rsidRPr="00FE37EA" w:rsidRDefault="00ED29F4" w:rsidP="00FE37EA">
      <w:pPr>
        <w:pStyle w:val="a4"/>
        <w:numPr>
          <w:ilvl w:val="0"/>
          <w:numId w:val="130"/>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lastRenderedPageBreak/>
        <w:t>المراتب المتوسطة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تلتها العبارة رقم </w:t>
      </w:r>
      <w:r w:rsidRPr="00FE37EA">
        <w:rPr>
          <w:rFonts w:ascii="Traditional Arabic" w:hAnsi="Traditional Arabic" w:cs="Traditional Arabic"/>
          <w:sz w:val="28"/>
          <w:szCs w:val="28"/>
        </w:rPr>
        <w:t xml:space="preserve">(17)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تساهم تقنية سلسلة الكتل في تعزيز شفافية العمليات</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في المرتبة الثالثة، ثم العبارة رقم </w:t>
      </w:r>
      <w:r w:rsidRPr="00FE37EA">
        <w:rPr>
          <w:rFonts w:ascii="Traditional Arabic" w:hAnsi="Traditional Arabic" w:cs="Traditional Arabic"/>
          <w:sz w:val="28"/>
          <w:szCs w:val="28"/>
        </w:rPr>
        <w:t xml:space="preserve">(16)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تستخدم المؤسسة تقنية سلسلة الكتل لتأمين تبادل البيانات في سلاسل الإمداد</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في المرتبة الرابعة، وحظيت العبارتان بدرجة موافقة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مرتفعة</w:t>
      </w:r>
      <w:r w:rsidRPr="00FE37EA">
        <w:rPr>
          <w:rFonts w:ascii="Traditional Arabic" w:hAnsi="Traditional Arabic" w:cs="Traditional Arabic"/>
          <w:sz w:val="28"/>
          <w:szCs w:val="28"/>
        </w:rPr>
        <w:t>).</w:t>
      </w:r>
    </w:p>
    <w:p w14:paraId="79EBE4B4" w14:textId="77777777" w:rsidR="00ED29F4" w:rsidRPr="00FE37EA" w:rsidRDefault="00ED29F4" w:rsidP="00FE37EA">
      <w:pPr>
        <w:pStyle w:val="a4"/>
        <w:numPr>
          <w:ilvl w:val="0"/>
          <w:numId w:val="130"/>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t>المرتبة الأخيرة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وفي المقابل، جاءت العبارة رقم </w:t>
      </w:r>
      <w:r w:rsidRPr="00FE37EA">
        <w:rPr>
          <w:rFonts w:ascii="Traditional Arabic" w:hAnsi="Traditional Arabic" w:cs="Traditional Arabic"/>
          <w:sz w:val="28"/>
          <w:szCs w:val="28"/>
        </w:rPr>
        <w:t xml:space="preserve">(19) </w:t>
      </w:r>
      <w:r w:rsidRPr="00FE37EA">
        <w:rPr>
          <w:rFonts w:ascii="Traditional Arabic" w:hAnsi="Traditional Arabic" w:cs="Traditional Arabic"/>
          <w:sz w:val="28"/>
          <w:szCs w:val="28"/>
          <w:rtl/>
        </w:rPr>
        <w:t xml:space="preserve">والتي تنص على أن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تقلل تقنية سلسلة الكتل من احتمالية التلاعب بالبيانات</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في المرتبة الخامسة والأخيرة، بمتوسط حسابي بلغ </w:t>
      </w:r>
      <w:r w:rsidRPr="00FE37EA">
        <w:rPr>
          <w:rFonts w:ascii="Traditional Arabic" w:hAnsi="Traditional Arabic" w:cs="Traditional Arabic"/>
          <w:sz w:val="28"/>
          <w:szCs w:val="28"/>
        </w:rPr>
        <w:t xml:space="preserve">(3.25) </w:t>
      </w:r>
      <w:r w:rsidRPr="00FE37EA">
        <w:rPr>
          <w:rFonts w:ascii="Traditional Arabic" w:hAnsi="Traditional Arabic" w:cs="Traditional Arabic"/>
          <w:sz w:val="28"/>
          <w:szCs w:val="28"/>
          <w:rtl/>
        </w:rPr>
        <w:t xml:space="preserve">وانحراف معياري </w:t>
      </w:r>
      <w:r w:rsidRPr="00FE37EA">
        <w:rPr>
          <w:rFonts w:ascii="Traditional Arabic" w:hAnsi="Traditional Arabic" w:cs="Traditional Arabic"/>
          <w:sz w:val="28"/>
          <w:szCs w:val="28"/>
        </w:rPr>
        <w:t>(0.888)</w:t>
      </w:r>
      <w:r w:rsidRPr="00FE37EA">
        <w:rPr>
          <w:rFonts w:ascii="Traditional Arabic" w:hAnsi="Traditional Arabic" w:cs="Traditional Arabic"/>
          <w:sz w:val="28"/>
          <w:szCs w:val="28"/>
          <w:rtl/>
        </w:rPr>
        <w:t xml:space="preserve">، وبأهمية نسبية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متوسطة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ويُعزى ارتفاع الانحراف المعياري في هذه العبارة إلى تباين ملحوظ في وجهات نظر أفراد العينة مقارنة بالعبارات الأخرى</w:t>
      </w:r>
    </w:p>
    <w:p w14:paraId="003CFB68" w14:textId="77777777" w:rsidR="00ED29F4" w:rsidRDefault="00ED29F4" w:rsidP="00F34660">
      <w:pPr>
        <w:shd w:val="clear" w:color="auto" w:fill="FFFFFF" w:themeFill="background1"/>
        <w:bidi/>
        <w:spacing w:line="240" w:lineRule="auto"/>
        <w:jc w:val="both"/>
        <w:rPr>
          <w:rFonts w:ascii="Traditional Arabic" w:hAnsi="Traditional Arabic" w:cs="Traditional Arabic"/>
          <w:b/>
          <w:bCs/>
          <w:sz w:val="28"/>
          <w:szCs w:val="28"/>
        </w:rPr>
      </w:pPr>
    </w:p>
    <w:p w14:paraId="6B8A1F33" w14:textId="08354FA4" w:rsidR="00F07634" w:rsidRPr="00F34660" w:rsidRDefault="00F07634" w:rsidP="00ED29F4">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الخامس: الأنظمة الرقابية الداعمة</w:t>
      </w:r>
    </w:p>
    <w:p w14:paraId="2CDBD047" w14:textId="4048D6E8"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4.10</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الخامس: الأنظمة الرقابية الداعمة</w:t>
      </w:r>
      <w:r w:rsidR="00A02717" w:rsidRPr="00F34660">
        <w:rPr>
          <w:rtl/>
        </w:rPr>
        <w:t xml:space="preserve"> </w:t>
      </w:r>
    </w:p>
    <w:tbl>
      <w:tblPr>
        <w:tblStyle w:val="4-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534"/>
        <w:gridCol w:w="1276"/>
        <w:gridCol w:w="1275"/>
        <w:gridCol w:w="1563"/>
        <w:gridCol w:w="1563"/>
      </w:tblGrid>
      <w:tr w:rsidR="00F34660" w:rsidRPr="00F34660" w14:paraId="64FC0F20" w14:textId="77777777" w:rsidTr="00BE222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auto"/>
            <w:vAlign w:val="center"/>
          </w:tcPr>
          <w:p w14:paraId="07D20B3D" w14:textId="77777777" w:rsidR="00F07634" w:rsidRPr="00F34660" w:rsidRDefault="00F07634" w:rsidP="00F34660">
            <w:pPr>
              <w:shd w:val="clear" w:color="auto" w:fill="FFFFFF" w:themeFill="background1"/>
              <w:spacing w:line="240" w:lineRule="auto"/>
              <w:jc w:val="center"/>
              <w:rPr>
                <w:rFonts w:ascii="Traditional Arabic" w:hAnsi="Traditional Arabic" w:cs="Traditional Arabic"/>
                <w:color w:val="auto"/>
                <w:sz w:val="28"/>
                <w:szCs w:val="28"/>
                <w:rtl/>
              </w:rPr>
            </w:pPr>
          </w:p>
        </w:tc>
        <w:tc>
          <w:tcPr>
            <w:tcW w:w="3534" w:type="dxa"/>
            <w:shd w:val="clear" w:color="auto" w:fill="auto"/>
            <w:noWrap/>
            <w:vAlign w:val="center"/>
            <w:hideMark/>
          </w:tcPr>
          <w:p w14:paraId="2005D5AA"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F34660">
              <w:rPr>
                <w:rFonts w:ascii="Traditional Arabic" w:hAnsi="Traditional Arabic" w:cs="Traditional Arabic" w:hint="cs"/>
                <w:color w:val="auto"/>
                <w:sz w:val="28"/>
                <w:szCs w:val="28"/>
                <w:rtl/>
              </w:rPr>
              <w:t>العناصر</w:t>
            </w:r>
          </w:p>
        </w:tc>
        <w:tc>
          <w:tcPr>
            <w:tcW w:w="1276" w:type="dxa"/>
            <w:shd w:val="clear" w:color="auto" w:fill="auto"/>
            <w:noWrap/>
            <w:vAlign w:val="center"/>
            <w:hideMark/>
          </w:tcPr>
          <w:p w14:paraId="1AE29E92"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المتوسط الحسابي</w:t>
            </w:r>
          </w:p>
        </w:tc>
        <w:tc>
          <w:tcPr>
            <w:tcW w:w="1275" w:type="dxa"/>
            <w:shd w:val="clear" w:color="auto" w:fill="auto"/>
            <w:noWrap/>
            <w:vAlign w:val="center"/>
            <w:hideMark/>
          </w:tcPr>
          <w:p w14:paraId="02EA0948"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الانحراف المعياري</w:t>
            </w:r>
          </w:p>
        </w:tc>
        <w:tc>
          <w:tcPr>
            <w:tcW w:w="1563" w:type="dxa"/>
            <w:shd w:val="clear" w:color="auto" w:fill="auto"/>
            <w:noWrap/>
            <w:vAlign w:val="center"/>
            <w:hideMark/>
          </w:tcPr>
          <w:p w14:paraId="6772B225"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ترتيب الوزن النسبي</w:t>
            </w:r>
          </w:p>
        </w:tc>
        <w:tc>
          <w:tcPr>
            <w:tcW w:w="1563" w:type="dxa"/>
            <w:shd w:val="clear" w:color="auto" w:fill="auto"/>
            <w:vAlign w:val="center"/>
          </w:tcPr>
          <w:p w14:paraId="36292EFA"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70163494"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auto"/>
            <w:vAlign w:val="center"/>
          </w:tcPr>
          <w:p w14:paraId="34DD2474"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21</w:t>
            </w:r>
          </w:p>
        </w:tc>
        <w:tc>
          <w:tcPr>
            <w:tcW w:w="3534" w:type="dxa"/>
            <w:shd w:val="clear" w:color="auto" w:fill="auto"/>
            <w:noWrap/>
            <w:vAlign w:val="center"/>
          </w:tcPr>
          <w:p w14:paraId="22CC4A36"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auto"/>
            <w:noWrap/>
            <w:vAlign w:val="center"/>
          </w:tcPr>
          <w:p w14:paraId="1247CBD1"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4.54</w:t>
            </w:r>
          </w:p>
        </w:tc>
        <w:tc>
          <w:tcPr>
            <w:tcW w:w="1275" w:type="dxa"/>
            <w:shd w:val="clear" w:color="auto" w:fill="auto"/>
            <w:noWrap/>
            <w:vAlign w:val="center"/>
          </w:tcPr>
          <w:p w14:paraId="6762CE5D"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0.831</w:t>
            </w:r>
          </w:p>
        </w:tc>
        <w:tc>
          <w:tcPr>
            <w:tcW w:w="1563" w:type="dxa"/>
            <w:shd w:val="clear" w:color="auto" w:fill="auto"/>
            <w:noWrap/>
            <w:vAlign w:val="center"/>
          </w:tcPr>
          <w:p w14:paraId="5493C3E3"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1563" w:type="dxa"/>
            <w:shd w:val="clear" w:color="auto" w:fill="auto"/>
            <w:vAlign w:val="center"/>
          </w:tcPr>
          <w:p w14:paraId="43CED034"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lang w:bidi="ar-EG"/>
              </w:rPr>
              <w:t>مرتفــع جدا</w:t>
            </w:r>
          </w:p>
        </w:tc>
      </w:tr>
      <w:tr w:rsidR="00F34660" w:rsidRPr="00F34660" w14:paraId="2068E767"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9" w:type="dxa"/>
            <w:vAlign w:val="center"/>
          </w:tcPr>
          <w:p w14:paraId="1EEBFBDE"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22</w:t>
            </w:r>
          </w:p>
        </w:tc>
        <w:tc>
          <w:tcPr>
            <w:tcW w:w="3534" w:type="dxa"/>
            <w:noWrap/>
            <w:vAlign w:val="center"/>
          </w:tcPr>
          <w:p w14:paraId="5E2A2EEA"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noWrap/>
            <w:vAlign w:val="center"/>
          </w:tcPr>
          <w:p w14:paraId="1356BADA"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3.66</w:t>
            </w:r>
          </w:p>
        </w:tc>
        <w:tc>
          <w:tcPr>
            <w:tcW w:w="1275" w:type="dxa"/>
            <w:noWrap/>
            <w:vAlign w:val="center"/>
          </w:tcPr>
          <w:p w14:paraId="014AE9A2"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0.808</w:t>
            </w:r>
          </w:p>
        </w:tc>
        <w:tc>
          <w:tcPr>
            <w:tcW w:w="1563" w:type="dxa"/>
            <w:noWrap/>
            <w:vAlign w:val="center"/>
          </w:tcPr>
          <w:p w14:paraId="31F1945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Pr>
              <w:t>5</w:t>
            </w:r>
          </w:p>
        </w:tc>
        <w:tc>
          <w:tcPr>
            <w:tcW w:w="1563" w:type="dxa"/>
            <w:vAlign w:val="center"/>
          </w:tcPr>
          <w:p w14:paraId="1BD39E34"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lang w:bidi="ar-EG"/>
              </w:rPr>
              <w:t>مرتفــع</w:t>
            </w:r>
          </w:p>
        </w:tc>
      </w:tr>
      <w:tr w:rsidR="00F34660" w:rsidRPr="00F34660" w14:paraId="414F3230"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auto"/>
            <w:vAlign w:val="center"/>
          </w:tcPr>
          <w:p w14:paraId="73822694"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23</w:t>
            </w:r>
          </w:p>
        </w:tc>
        <w:tc>
          <w:tcPr>
            <w:tcW w:w="3534" w:type="dxa"/>
            <w:shd w:val="clear" w:color="auto" w:fill="auto"/>
            <w:noWrap/>
            <w:vAlign w:val="center"/>
          </w:tcPr>
          <w:p w14:paraId="630F0140"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auto"/>
            <w:noWrap/>
            <w:vAlign w:val="center"/>
          </w:tcPr>
          <w:p w14:paraId="51AFD1AF"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4.11</w:t>
            </w:r>
          </w:p>
        </w:tc>
        <w:tc>
          <w:tcPr>
            <w:tcW w:w="1275" w:type="dxa"/>
            <w:shd w:val="clear" w:color="auto" w:fill="auto"/>
            <w:noWrap/>
            <w:vAlign w:val="center"/>
          </w:tcPr>
          <w:p w14:paraId="610C13D1"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0.898</w:t>
            </w:r>
          </w:p>
        </w:tc>
        <w:tc>
          <w:tcPr>
            <w:tcW w:w="1563" w:type="dxa"/>
            <w:shd w:val="clear" w:color="auto" w:fill="auto"/>
            <w:noWrap/>
            <w:vAlign w:val="center"/>
          </w:tcPr>
          <w:p w14:paraId="276132B0"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hAnsi="Traditional Arabic" w:cs="Traditional Arabic" w:hint="cs"/>
                <w:sz w:val="28"/>
                <w:szCs w:val="28"/>
              </w:rPr>
              <w:t>3</w:t>
            </w:r>
          </w:p>
        </w:tc>
        <w:tc>
          <w:tcPr>
            <w:tcW w:w="1563" w:type="dxa"/>
            <w:shd w:val="clear" w:color="auto" w:fill="auto"/>
            <w:vAlign w:val="center"/>
          </w:tcPr>
          <w:p w14:paraId="56E243C8"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F34660">
              <w:rPr>
                <w:rFonts w:ascii="Traditional Arabic" w:hAnsi="Traditional Arabic" w:cs="Traditional Arabic" w:hint="cs"/>
                <w:sz w:val="28"/>
                <w:szCs w:val="28"/>
                <w:rtl/>
                <w:lang w:bidi="ar-EG"/>
              </w:rPr>
              <w:t>مرتفــع</w:t>
            </w:r>
          </w:p>
        </w:tc>
      </w:tr>
      <w:tr w:rsidR="00F34660" w:rsidRPr="00F34660" w14:paraId="3CD720E8"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9" w:type="dxa"/>
            <w:vAlign w:val="center"/>
          </w:tcPr>
          <w:p w14:paraId="16452FCF"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24</w:t>
            </w:r>
          </w:p>
        </w:tc>
        <w:tc>
          <w:tcPr>
            <w:tcW w:w="3534" w:type="dxa"/>
            <w:noWrap/>
            <w:vAlign w:val="center"/>
          </w:tcPr>
          <w:p w14:paraId="7747DFE7"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noWrap/>
            <w:vAlign w:val="center"/>
          </w:tcPr>
          <w:p w14:paraId="1B659A9B"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4.06</w:t>
            </w:r>
          </w:p>
        </w:tc>
        <w:tc>
          <w:tcPr>
            <w:tcW w:w="1275" w:type="dxa"/>
            <w:noWrap/>
            <w:vAlign w:val="center"/>
          </w:tcPr>
          <w:p w14:paraId="23E8DF3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0.788</w:t>
            </w:r>
          </w:p>
        </w:tc>
        <w:tc>
          <w:tcPr>
            <w:tcW w:w="1563" w:type="dxa"/>
            <w:noWrap/>
            <w:vAlign w:val="center"/>
          </w:tcPr>
          <w:p w14:paraId="37C6F4BA"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Pr>
              <w:t>2</w:t>
            </w:r>
          </w:p>
        </w:tc>
        <w:tc>
          <w:tcPr>
            <w:tcW w:w="1563" w:type="dxa"/>
            <w:vAlign w:val="center"/>
          </w:tcPr>
          <w:p w14:paraId="66A7579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F34660">
              <w:rPr>
                <w:rFonts w:ascii="Traditional Arabic" w:hAnsi="Traditional Arabic" w:cs="Traditional Arabic" w:hint="cs"/>
                <w:sz w:val="28"/>
                <w:szCs w:val="28"/>
                <w:rtl/>
                <w:lang w:bidi="ar-EG"/>
              </w:rPr>
              <w:t>مرتفــع</w:t>
            </w:r>
          </w:p>
        </w:tc>
      </w:tr>
      <w:tr w:rsidR="00F34660" w:rsidRPr="00F34660" w14:paraId="4EABCA64"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auto"/>
            <w:vAlign w:val="center"/>
          </w:tcPr>
          <w:p w14:paraId="241625D8"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25</w:t>
            </w:r>
          </w:p>
        </w:tc>
        <w:tc>
          <w:tcPr>
            <w:tcW w:w="3534" w:type="dxa"/>
            <w:shd w:val="clear" w:color="auto" w:fill="auto"/>
            <w:noWrap/>
            <w:vAlign w:val="center"/>
          </w:tcPr>
          <w:p w14:paraId="00B6A6D7"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auto"/>
            <w:noWrap/>
            <w:vAlign w:val="center"/>
          </w:tcPr>
          <w:p w14:paraId="7A2B31A3"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3.77</w:t>
            </w:r>
          </w:p>
        </w:tc>
        <w:tc>
          <w:tcPr>
            <w:tcW w:w="1275" w:type="dxa"/>
            <w:shd w:val="clear" w:color="auto" w:fill="auto"/>
            <w:noWrap/>
            <w:vAlign w:val="center"/>
          </w:tcPr>
          <w:p w14:paraId="661C2882"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0.834</w:t>
            </w:r>
          </w:p>
        </w:tc>
        <w:tc>
          <w:tcPr>
            <w:tcW w:w="1563" w:type="dxa"/>
            <w:shd w:val="clear" w:color="auto" w:fill="auto"/>
            <w:noWrap/>
            <w:vAlign w:val="center"/>
          </w:tcPr>
          <w:p w14:paraId="614AF6FD"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1563" w:type="dxa"/>
            <w:shd w:val="clear" w:color="auto" w:fill="auto"/>
            <w:vAlign w:val="center"/>
          </w:tcPr>
          <w:p w14:paraId="13F23A1B"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hAnsi="Traditional Arabic" w:cs="Traditional Arabic" w:hint="cs"/>
                <w:sz w:val="28"/>
                <w:szCs w:val="28"/>
                <w:rtl/>
                <w:lang w:bidi="ar-EG"/>
              </w:rPr>
              <w:t>مرتفــع</w:t>
            </w:r>
          </w:p>
        </w:tc>
      </w:tr>
      <w:tr w:rsidR="00F34660" w:rsidRPr="00F34660" w14:paraId="201DBA2B"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9" w:type="dxa"/>
            <w:vAlign w:val="center"/>
          </w:tcPr>
          <w:p w14:paraId="2F803B17"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p>
        </w:tc>
        <w:tc>
          <w:tcPr>
            <w:tcW w:w="3534" w:type="dxa"/>
            <w:noWrap/>
            <w:vAlign w:val="center"/>
          </w:tcPr>
          <w:p w14:paraId="6567B63F"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76" w:type="dxa"/>
            <w:noWrap/>
            <w:vAlign w:val="center"/>
          </w:tcPr>
          <w:p w14:paraId="56C7875F"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4.03</w:t>
            </w:r>
          </w:p>
        </w:tc>
        <w:tc>
          <w:tcPr>
            <w:tcW w:w="1275" w:type="dxa"/>
            <w:noWrap/>
            <w:vAlign w:val="center"/>
          </w:tcPr>
          <w:p w14:paraId="3FA12459"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0.832</w:t>
            </w:r>
          </w:p>
        </w:tc>
        <w:tc>
          <w:tcPr>
            <w:tcW w:w="3126" w:type="dxa"/>
            <w:gridSpan w:val="2"/>
            <w:noWrap/>
            <w:vAlign w:val="center"/>
          </w:tcPr>
          <w:p w14:paraId="23FC4632"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F34660">
              <w:rPr>
                <w:rFonts w:ascii="Traditional Arabic" w:eastAsia="Times New Roman" w:hAnsi="Traditional Arabic" w:cs="Traditional Arabic" w:hint="cs"/>
                <w:sz w:val="28"/>
                <w:szCs w:val="28"/>
                <w:rtl/>
                <w:lang w:val="en-US" w:bidi="ar-EG"/>
              </w:rPr>
              <w:t>مرتفع</w:t>
            </w:r>
          </w:p>
        </w:tc>
      </w:tr>
    </w:tbl>
    <w:p w14:paraId="07B4153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01F5EBAD" w14:textId="77777777" w:rsidR="00ED29F4" w:rsidRPr="005A3420" w:rsidRDefault="00ED29F4" w:rsidP="00ED29F4">
      <w:pPr>
        <w:shd w:val="clear" w:color="auto" w:fill="FFFFFF" w:themeFill="background1"/>
        <w:bidi/>
        <w:spacing w:line="360" w:lineRule="auto"/>
        <w:jc w:val="both"/>
        <w:rPr>
          <w:rFonts w:ascii="Traditional Arabic" w:hAnsi="Traditional Arabic" w:cs="Traditional Arabic"/>
          <w:sz w:val="28"/>
          <w:szCs w:val="28"/>
        </w:rPr>
      </w:pPr>
      <w:bookmarkStart w:id="76" w:name="_Toc221527491"/>
      <w:bookmarkStart w:id="77" w:name="_Toc233339233"/>
      <w:r w:rsidRPr="005A3420">
        <w:rPr>
          <w:rFonts w:ascii="Traditional Arabic" w:hAnsi="Traditional Arabic" w:cs="Traditional Arabic"/>
          <w:sz w:val="28"/>
          <w:szCs w:val="28"/>
          <w:rtl/>
        </w:rPr>
        <w:t xml:space="preserve">أظهرت نتائج التحليل الوصفي للبعد الخامس، والمتعلق بـ "الأنظمة الرقابية الداعمة" (جدول 4.10)، استجابة إيجابية مرتفعة بشكل عام من قِبل أفراد العينة؛ حيث بلغ المتوسط الحسابي العام للبعد (4.03) بـانحراف معياري قدره (0.832)، </w:t>
      </w:r>
      <w:r w:rsidRPr="005A3420">
        <w:rPr>
          <w:rFonts w:ascii="Traditional Arabic" w:hAnsi="Traditional Arabic" w:cs="Traditional Arabic"/>
          <w:sz w:val="28"/>
          <w:szCs w:val="28"/>
          <w:rtl/>
        </w:rPr>
        <w:lastRenderedPageBreak/>
        <w:t>وبدرجة أهمية نسبية "مرتفعة". ويُعزى ذلك إلى الوعي الملموس بدور الأنظمة الرقمية في تعزيز الرقابة وضبط الأداء، ويمكن تفصيل هذه النتائج وفاقاً لترتيب أهميتها النسبية كالتالي:</w:t>
      </w:r>
    </w:p>
    <w:p w14:paraId="525F1055" w14:textId="77777777" w:rsidR="00ED29F4" w:rsidRPr="005A3420" w:rsidRDefault="00ED29F4" w:rsidP="00FE37EA">
      <w:pPr>
        <w:numPr>
          <w:ilvl w:val="0"/>
          <w:numId w:val="120"/>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الأولى: جاءت العبارة رقم (21) والتي تنص على أن </w:t>
      </w:r>
      <w:r w:rsidRPr="005A3420">
        <w:rPr>
          <w:rFonts w:ascii="Traditional Arabic" w:hAnsi="Traditional Arabic" w:cs="Traditional Arabic"/>
          <w:i/>
          <w:iCs/>
          <w:sz w:val="28"/>
          <w:szCs w:val="28"/>
          <w:rtl/>
        </w:rPr>
        <w:t>"تستخدم المؤسسة أنظمة رقمية لإدارة وتتبع عمليات سلاسل الإمداد"</w:t>
      </w:r>
      <w:r w:rsidRPr="005A3420">
        <w:rPr>
          <w:rFonts w:ascii="Traditional Arabic" w:hAnsi="Traditional Arabic" w:cs="Traditional Arabic"/>
          <w:sz w:val="28"/>
          <w:szCs w:val="28"/>
          <w:rtl/>
        </w:rPr>
        <w:t xml:space="preserve"> في الصدارة بـمتوسط حسابي مرتفع جداً بلغ (4.54) وانحراف معياري (0.831)، مما يعكس اتفاقاً تاماً بين أفراد العينة على الاعتماد المؤسسي المحوري على الرقمية في تتبع سلاسل الإمداد.</w:t>
      </w:r>
    </w:p>
    <w:p w14:paraId="24026779" w14:textId="77777777" w:rsidR="00ED29F4" w:rsidRPr="005A3420" w:rsidRDefault="00ED29F4" w:rsidP="00FE37EA">
      <w:pPr>
        <w:numPr>
          <w:ilvl w:val="0"/>
          <w:numId w:val="120"/>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الثانية: حصلت العبارة رقم (24) </w:t>
      </w:r>
      <w:r w:rsidRPr="005A3420">
        <w:rPr>
          <w:rFonts w:ascii="Traditional Arabic" w:hAnsi="Traditional Arabic" w:cs="Traditional Arabic"/>
          <w:i/>
          <w:iCs/>
          <w:sz w:val="28"/>
          <w:szCs w:val="28"/>
          <w:rtl/>
        </w:rPr>
        <w:t>"يتم الاعتماد على أنظمة المعلومات في متابعة الأداء واتخاذ القرار"</w:t>
      </w:r>
      <w:r w:rsidRPr="005A3420">
        <w:rPr>
          <w:rFonts w:ascii="Traditional Arabic" w:hAnsi="Traditional Arabic" w:cs="Traditional Arabic"/>
          <w:sz w:val="28"/>
          <w:szCs w:val="28"/>
          <w:rtl/>
        </w:rPr>
        <w:t xml:space="preserve"> على المركز الثاني بـمتوسط حسابي بلغ (4.06) وانحراف معياري (0.788)، وهو ما يوضح الدور الحيوي لهذه الأنظمة كأداة مرجعية في عمليات صنع القرار ومراقبة مؤشرات الأداء.</w:t>
      </w:r>
    </w:p>
    <w:p w14:paraId="0B48483B" w14:textId="77777777" w:rsidR="00ED29F4" w:rsidRPr="005A3420" w:rsidRDefault="00ED29F4" w:rsidP="00FE37EA">
      <w:pPr>
        <w:numPr>
          <w:ilvl w:val="0"/>
          <w:numId w:val="120"/>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الثالثة: حلت العبارة رقم (23) </w:t>
      </w:r>
      <w:r w:rsidRPr="005A3420">
        <w:rPr>
          <w:rFonts w:ascii="Traditional Arabic" w:hAnsi="Traditional Arabic" w:cs="Traditional Arabic"/>
          <w:i/>
          <w:iCs/>
          <w:sz w:val="28"/>
          <w:szCs w:val="28"/>
          <w:rtl/>
        </w:rPr>
        <w:t>"تساهم الأنظمة الرقمية في تحسين الشفافية داخل سلسلة الإمداد"</w:t>
      </w:r>
      <w:r w:rsidRPr="005A3420">
        <w:rPr>
          <w:rFonts w:ascii="Traditional Arabic" w:hAnsi="Traditional Arabic" w:cs="Traditional Arabic"/>
          <w:sz w:val="28"/>
          <w:szCs w:val="28"/>
          <w:rtl/>
        </w:rPr>
        <w:t xml:space="preserve"> في المرتبة الثالثة بـمتوسط حسابي (4.11) وانحراف معياري (0.898)، مما يؤكد إسهام التقنيات المتقدمة في خفض مستويات الغموض ومعالجة فجوات المعلومات بين الأطراف الفاعلة.</w:t>
      </w:r>
    </w:p>
    <w:p w14:paraId="6F07A68B" w14:textId="77777777" w:rsidR="00ED29F4" w:rsidRPr="005A3420" w:rsidRDefault="00ED29F4" w:rsidP="00FE37EA">
      <w:pPr>
        <w:numPr>
          <w:ilvl w:val="0"/>
          <w:numId w:val="120"/>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الرابعة: جاءت العبارة رقم (25) </w:t>
      </w:r>
      <w:r w:rsidRPr="005A3420">
        <w:rPr>
          <w:rFonts w:ascii="Traditional Arabic" w:hAnsi="Traditional Arabic" w:cs="Traditional Arabic"/>
          <w:i/>
          <w:iCs/>
          <w:sz w:val="28"/>
          <w:szCs w:val="28"/>
          <w:rtl/>
        </w:rPr>
        <w:t>"تساعد الأنظمة الرقمية في تحسين دقة وكفاءة العمليات التشغيلية"</w:t>
      </w:r>
      <w:r w:rsidRPr="005A3420">
        <w:rPr>
          <w:rFonts w:ascii="Traditional Arabic" w:hAnsi="Traditional Arabic" w:cs="Traditional Arabic"/>
          <w:sz w:val="28"/>
          <w:szCs w:val="28"/>
          <w:rtl/>
        </w:rPr>
        <w:t xml:space="preserve"> في الترتيب الرابع بـمتوسط حسابي بلغ (3.77) وانحراف معياري (0.834)، محققةً درجة أهمية نسبية مرتفعة تؤكد ارتباط الرقمنة بجودة المخرجات التشغيلية.</w:t>
      </w:r>
    </w:p>
    <w:p w14:paraId="138D1BA8" w14:textId="77777777" w:rsidR="00ED29F4" w:rsidRPr="005A3420" w:rsidRDefault="00ED29F4" w:rsidP="00FE37EA">
      <w:pPr>
        <w:numPr>
          <w:ilvl w:val="0"/>
          <w:numId w:val="120"/>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الخامسة والأخيرة: حصلت العبارة رقم (22) </w:t>
      </w:r>
      <w:r w:rsidRPr="005A3420">
        <w:rPr>
          <w:rFonts w:ascii="Traditional Arabic" w:hAnsi="Traditional Arabic" w:cs="Traditional Arabic"/>
          <w:i/>
          <w:iCs/>
          <w:sz w:val="28"/>
          <w:szCs w:val="28"/>
          <w:rtl/>
        </w:rPr>
        <w:t>"توفر الأنظمة الرقمية بيانات لحظية تدعم الرقابة التشغيلية"</w:t>
      </w:r>
      <w:r w:rsidRPr="005A3420">
        <w:rPr>
          <w:rFonts w:ascii="Traditional Arabic" w:hAnsi="Traditional Arabic" w:cs="Traditional Arabic"/>
          <w:sz w:val="28"/>
          <w:szCs w:val="28"/>
          <w:rtl/>
        </w:rPr>
        <w:t xml:space="preserve"> على المركز الأخير بـمتوسط حسابي بلغ (3.66) وانحراف معياري (0.808)، وبالرغم من حلولها أخيرًا، إلا أنها تظل ذات أهمية نسبية مرتفعة تدعم فكرة الاستفادة من التدفق الفوري للبيانات في توجيه الرقابة اللحظية.</w:t>
      </w:r>
    </w:p>
    <w:p w14:paraId="276ACAEF" w14:textId="77777777" w:rsidR="00ED29F4" w:rsidRDefault="00ED29F4" w:rsidP="00ED29F4">
      <w:p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بناءً على ما سبق، يتبين أن هناك اتساقاً واضحاً في آراء المستجوبين نحو فاعلية الأنظمة الرقابية الرقمية الداعمة، مع تركيز مؤسسي ملموس على استخدامها في التتبع المباشر لعمليات سلاسل الإمداد بالمرتبة الأولى</w:t>
      </w:r>
    </w:p>
    <w:p w14:paraId="58ACC19D" w14:textId="77777777" w:rsidR="00FE37EA" w:rsidRPr="005A3420" w:rsidRDefault="00FE37EA" w:rsidP="00FE37EA">
      <w:pPr>
        <w:shd w:val="clear" w:color="auto" w:fill="FFFFFF" w:themeFill="background1"/>
        <w:bidi/>
        <w:spacing w:line="360" w:lineRule="auto"/>
        <w:jc w:val="both"/>
        <w:rPr>
          <w:rFonts w:ascii="Traditional Arabic" w:hAnsi="Traditional Arabic" w:cs="Traditional Arabic"/>
          <w:sz w:val="28"/>
          <w:szCs w:val="28"/>
          <w:rtl/>
        </w:rPr>
      </w:pPr>
    </w:p>
    <w:p w14:paraId="70956A87" w14:textId="593F9193" w:rsidR="00F07634" w:rsidRPr="00FE37EA" w:rsidRDefault="00865D8A" w:rsidP="00F34660">
      <w:pPr>
        <w:pStyle w:val="3"/>
        <w:shd w:val="clear" w:color="auto" w:fill="FFFFFF" w:themeFill="background1"/>
        <w:bidi/>
        <w:rPr>
          <w:rFonts w:ascii="Traditional Arabic" w:eastAsiaTheme="minorHAnsi" w:hAnsi="Traditional Arabic" w:cs="Traditional Arabic"/>
          <w:b/>
          <w:bCs/>
          <w:color w:val="auto"/>
          <w:sz w:val="32"/>
          <w:szCs w:val="32"/>
          <w:rtl/>
        </w:rPr>
      </w:pPr>
      <w:r w:rsidRPr="00FE37EA">
        <w:rPr>
          <w:rFonts w:ascii="Traditional Arabic" w:eastAsiaTheme="minorHAnsi" w:hAnsi="Traditional Arabic" w:cs="Traditional Arabic" w:hint="cs"/>
          <w:b/>
          <w:bCs/>
          <w:color w:val="auto"/>
          <w:sz w:val="32"/>
          <w:szCs w:val="32"/>
          <w:rtl/>
        </w:rPr>
        <w:lastRenderedPageBreak/>
        <w:t xml:space="preserve">4.3.2 </w:t>
      </w:r>
      <w:bookmarkStart w:id="78" w:name="_Hlk237970960"/>
      <w:r w:rsidR="00F07634" w:rsidRPr="00FE37EA">
        <w:rPr>
          <w:rFonts w:ascii="Traditional Arabic" w:eastAsiaTheme="minorHAnsi" w:hAnsi="Traditional Arabic" w:cs="Traditional Arabic" w:hint="cs"/>
          <w:b/>
          <w:bCs/>
          <w:color w:val="auto"/>
          <w:sz w:val="32"/>
          <w:szCs w:val="32"/>
          <w:rtl/>
        </w:rPr>
        <w:t xml:space="preserve">الإحــصاء الوصفي </w:t>
      </w:r>
      <w:r w:rsidR="00545F64" w:rsidRPr="00FE37EA">
        <w:rPr>
          <w:rFonts w:ascii="Traditional Arabic" w:eastAsiaTheme="minorHAnsi" w:hAnsi="Traditional Arabic" w:cs="Traditional Arabic" w:hint="cs"/>
          <w:b/>
          <w:bCs/>
          <w:color w:val="auto"/>
          <w:sz w:val="32"/>
          <w:szCs w:val="32"/>
          <w:rtl/>
        </w:rPr>
        <w:t>ل</w:t>
      </w:r>
      <w:r w:rsidR="00DD1F66" w:rsidRPr="00FE37EA">
        <w:rPr>
          <w:rFonts w:ascii="Traditional Arabic" w:eastAsiaTheme="minorHAnsi" w:hAnsi="Traditional Arabic" w:cs="Traditional Arabic" w:hint="cs"/>
          <w:b/>
          <w:bCs/>
          <w:color w:val="auto"/>
          <w:sz w:val="32"/>
          <w:szCs w:val="32"/>
          <w:rtl/>
        </w:rPr>
        <w:t>لمتغير التابع "</w:t>
      </w:r>
      <w:r w:rsidR="00F07634" w:rsidRPr="00FE37EA">
        <w:rPr>
          <w:rFonts w:ascii="Traditional Arabic" w:eastAsiaTheme="minorHAnsi" w:hAnsi="Traditional Arabic" w:cs="Traditional Arabic" w:hint="cs"/>
          <w:b/>
          <w:bCs/>
          <w:color w:val="auto"/>
          <w:sz w:val="32"/>
          <w:szCs w:val="32"/>
          <w:rtl/>
        </w:rPr>
        <w:t xml:space="preserve"> </w:t>
      </w:r>
      <w:bookmarkEnd w:id="76"/>
      <w:r w:rsidR="00F07634" w:rsidRPr="00FE37EA">
        <w:rPr>
          <w:rFonts w:ascii="Traditional Arabic" w:eastAsiaTheme="minorHAnsi" w:hAnsi="Traditional Arabic" w:cs="Traditional Arabic" w:hint="cs"/>
          <w:b/>
          <w:bCs/>
          <w:color w:val="auto"/>
          <w:sz w:val="32"/>
          <w:szCs w:val="32"/>
          <w:rtl/>
        </w:rPr>
        <w:t>كفاءة سلاسل الامداد</w:t>
      </w:r>
      <w:r w:rsidR="00DD1F66" w:rsidRPr="00FE37EA">
        <w:rPr>
          <w:rFonts w:ascii="Traditional Arabic" w:eastAsiaTheme="minorHAnsi" w:hAnsi="Traditional Arabic" w:cs="Traditional Arabic" w:hint="cs"/>
          <w:b/>
          <w:bCs/>
          <w:color w:val="auto"/>
          <w:sz w:val="32"/>
          <w:szCs w:val="32"/>
          <w:rtl/>
        </w:rPr>
        <w:t>"</w:t>
      </w:r>
      <w:bookmarkEnd w:id="77"/>
      <w:r w:rsidR="00F07634" w:rsidRPr="00FE37EA">
        <w:rPr>
          <w:rFonts w:ascii="Traditional Arabic" w:eastAsiaTheme="minorHAnsi" w:hAnsi="Traditional Arabic" w:cs="Traditional Arabic" w:hint="cs"/>
          <w:b/>
          <w:bCs/>
          <w:color w:val="auto"/>
          <w:sz w:val="32"/>
          <w:szCs w:val="32"/>
          <w:rtl/>
        </w:rPr>
        <w:t xml:space="preserve"> </w:t>
      </w:r>
      <w:bookmarkEnd w:id="78"/>
    </w:p>
    <w:p w14:paraId="2F249F33" w14:textId="77777777" w:rsidR="00F07634" w:rsidRPr="00F34660" w:rsidRDefault="00F07634" w:rsidP="00F34660">
      <w:pPr>
        <w:shd w:val="clear" w:color="auto" w:fill="FFFFFF" w:themeFill="background1"/>
        <w:bidi/>
        <w:spacing w:before="240" w:after="0" w:line="360" w:lineRule="auto"/>
        <w:ind w:left="4"/>
        <w:jc w:val="both"/>
        <w:rPr>
          <w:rFonts w:ascii="Traditional Arabic" w:eastAsia="Times New Roman" w:hAnsi="Traditional Arabic" w:cs="Traditional Arabic"/>
          <w:b/>
          <w:bCs/>
          <w:sz w:val="28"/>
          <w:szCs w:val="28"/>
          <w:rtl/>
          <w:lang w:bidi="ar-JO"/>
        </w:rPr>
      </w:pPr>
      <w:r w:rsidRPr="00F34660">
        <w:rPr>
          <w:rFonts w:ascii="Traditional Arabic" w:eastAsia="Times New Roman" w:hAnsi="Traditional Arabic" w:cs="Traditional Arabic" w:hint="cs"/>
          <w:sz w:val="28"/>
          <w:szCs w:val="28"/>
          <w:rtl/>
        </w:rPr>
        <w:t xml:space="preserve">تم إجراء </w:t>
      </w:r>
      <w:r w:rsidRPr="00F34660">
        <w:rPr>
          <w:rFonts w:ascii="Traditional Arabic" w:eastAsia="Times New Roman" w:hAnsi="Traditional Arabic" w:cs="Traditional Arabic" w:hint="cs"/>
          <w:sz w:val="28"/>
          <w:szCs w:val="28"/>
          <w:rtl/>
          <w:lang w:bidi="ar-BH"/>
        </w:rPr>
        <w:t>التحليل</w:t>
      </w:r>
      <w:r w:rsidRPr="00F34660">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F34660">
        <w:rPr>
          <w:rFonts w:ascii="Traditional Arabic" w:eastAsia="Simplified Arabic" w:hAnsi="Traditional Arabic" w:cs="Traditional Arabic" w:hint="cs"/>
          <w:sz w:val="28"/>
          <w:szCs w:val="28"/>
          <w:rtl/>
        </w:rPr>
        <w:t xml:space="preserve"> أبعاد مقياس متغير كفاءة سلاسل الامداد </w:t>
      </w:r>
      <w:r w:rsidRPr="00F34660">
        <w:rPr>
          <w:rFonts w:ascii="Traditional Arabic" w:eastAsia="Times New Roman" w:hAnsi="Traditional Arabic" w:cs="Traditional Arabic" w:hint="cs"/>
          <w:sz w:val="28"/>
          <w:szCs w:val="28"/>
          <w:rtl/>
        </w:rPr>
        <w:t>بأبعادها الخمسة المتمثلة بـ</w:t>
      </w:r>
      <w:r w:rsidRPr="00F34660">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2AFC3F92"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الاول: سرعة الاستجابة</w:t>
      </w:r>
    </w:p>
    <w:p w14:paraId="2A1F87ED" w14:textId="56CDBA73"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4.11</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الاول: </w:t>
      </w:r>
      <w:bookmarkStart w:id="79" w:name="_Hlk235565422"/>
      <w:r w:rsidRPr="00F34660">
        <w:rPr>
          <w:rFonts w:ascii="Traditional Arabic" w:hAnsi="Traditional Arabic" w:cs="Traditional Arabic" w:hint="cs"/>
          <w:sz w:val="28"/>
          <w:szCs w:val="28"/>
          <w:rtl/>
        </w:rPr>
        <w:t>سرعة الاستجابة</w:t>
      </w:r>
      <w:bookmarkEnd w:id="79"/>
      <w:r w:rsidR="006779F6" w:rsidRPr="00F34660">
        <w:rPr>
          <w:rtl/>
        </w:rPr>
        <w:t xml:space="preserve"> </w:t>
      </w:r>
    </w:p>
    <w:tbl>
      <w:tblPr>
        <w:tblStyle w:val="4-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5176"/>
        <w:gridCol w:w="989"/>
        <w:gridCol w:w="1008"/>
        <w:gridCol w:w="858"/>
        <w:gridCol w:w="918"/>
      </w:tblGrid>
      <w:tr w:rsidR="00F34660" w:rsidRPr="00F34660" w14:paraId="20D28544" w14:textId="77777777" w:rsidTr="00BE2227">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shd w:val="clear" w:color="auto" w:fill="auto"/>
          </w:tcPr>
          <w:p w14:paraId="16AE584E"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701" w:type="pct"/>
            <w:shd w:val="clear" w:color="auto" w:fill="auto"/>
          </w:tcPr>
          <w:p w14:paraId="397E6D9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16" w:type="pct"/>
            <w:shd w:val="clear" w:color="auto" w:fill="auto"/>
          </w:tcPr>
          <w:p w14:paraId="423E4D96"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26" w:type="pct"/>
            <w:shd w:val="clear" w:color="auto" w:fill="auto"/>
          </w:tcPr>
          <w:p w14:paraId="6B333B45"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48" w:type="pct"/>
            <w:shd w:val="clear" w:color="auto" w:fill="auto"/>
          </w:tcPr>
          <w:p w14:paraId="2775C6B8"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479" w:type="pct"/>
            <w:shd w:val="clear" w:color="auto" w:fill="auto"/>
          </w:tcPr>
          <w:p w14:paraId="6C555609"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6593CD04"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auto"/>
          </w:tcPr>
          <w:p w14:paraId="474F4E0E"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26</w:t>
            </w:r>
          </w:p>
        </w:tc>
        <w:tc>
          <w:tcPr>
            <w:tcW w:w="2701" w:type="pct"/>
            <w:shd w:val="clear" w:color="auto" w:fill="auto"/>
          </w:tcPr>
          <w:p w14:paraId="48724C7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auto"/>
          </w:tcPr>
          <w:p w14:paraId="63EB97B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3.684</w:t>
            </w:r>
          </w:p>
        </w:tc>
        <w:tc>
          <w:tcPr>
            <w:tcW w:w="526" w:type="pct"/>
            <w:shd w:val="clear" w:color="auto" w:fill="auto"/>
          </w:tcPr>
          <w:p w14:paraId="602738D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0.615</w:t>
            </w:r>
          </w:p>
        </w:tc>
        <w:tc>
          <w:tcPr>
            <w:tcW w:w="448" w:type="pct"/>
            <w:shd w:val="clear" w:color="auto" w:fill="auto"/>
          </w:tcPr>
          <w:p w14:paraId="5BBB89C2"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479" w:type="pct"/>
            <w:shd w:val="clear" w:color="auto" w:fill="auto"/>
          </w:tcPr>
          <w:p w14:paraId="44A0BD87"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07339C91" w14:textId="77777777" w:rsidTr="00BE2227">
        <w:trPr>
          <w:trHeight w:val="286"/>
        </w:trPr>
        <w:tc>
          <w:tcPr>
            <w:cnfStyle w:val="001000000000" w:firstRow="0" w:lastRow="0" w:firstColumn="1" w:lastColumn="0" w:oddVBand="0" w:evenVBand="0" w:oddHBand="0" w:evenHBand="0" w:firstRowFirstColumn="0" w:firstRowLastColumn="0" w:lastRowFirstColumn="0" w:lastRowLastColumn="0"/>
            <w:tcW w:w="330" w:type="pct"/>
          </w:tcPr>
          <w:p w14:paraId="722CFEA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27</w:t>
            </w:r>
          </w:p>
        </w:tc>
        <w:tc>
          <w:tcPr>
            <w:tcW w:w="2701" w:type="pct"/>
          </w:tcPr>
          <w:p w14:paraId="43320B3C"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يتم التعامل مع الطلبات الطارئة بكفاءة عالية</w:t>
            </w:r>
          </w:p>
        </w:tc>
        <w:tc>
          <w:tcPr>
            <w:tcW w:w="516" w:type="pct"/>
          </w:tcPr>
          <w:p w14:paraId="71E5CA0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3.655</w:t>
            </w:r>
          </w:p>
        </w:tc>
        <w:tc>
          <w:tcPr>
            <w:tcW w:w="526" w:type="pct"/>
          </w:tcPr>
          <w:p w14:paraId="1785129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0.531</w:t>
            </w:r>
          </w:p>
        </w:tc>
        <w:tc>
          <w:tcPr>
            <w:tcW w:w="448" w:type="pct"/>
          </w:tcPr>
          <w:p w14:paraId="6727EC5F"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4</w:t>
            </w:r>
          </w:p>
        </w:tc>
        <w:tc>
          <w:tcPr>
            <w:tcW w:w="479" w:type="pct"/>
          </w:tcPr>
          <w:p w14:paraId="01A3E277"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97E8763"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auto"/>
          </w:tcPr>
          <w:p w14:paraId="620A1608"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28</w:t>
            </w:r>
          </w:p>
        </w:tc>
        <w:tc>
          <w:tcPr>
            <w:tcW w:w="2701" w:type="pct"/>
            <w:shd w:val="clear" w:color="auto" w:fill="auto"/>
          </w:tcPr>
          <w:p w14:paraId="37FC0E74"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80" w:name="_Hlk235565558"/>
            <w:r w:rsidRPr="00F34660">
              <w:rPr>
                <w:rFonts w:ascii="Traditional Arabic" w:hAnsi="Traditional Arabic" w:cs="Traditional Arabic" w:hint="cs"/>
                <w:sz w:val="28"/>
                <w:szCs w:val="28"/>
                <w:rtl/>
              </w:rPr>
              <w:t>يتم تقليل زمن تنفيذ العمليات</w:t>
            </w:r>
            <w:bookmarkEnd w:id="80"/>
          </w:p>
        </w:tc>
        <w:tc>
          <w:tcPr>
            <w:tcW w:w="516" w:type="pct"/>
            <w:shd w:val="clear" w:color="auto" w:fill="auto"/>
          </w:tcPr>
          <w:p w14:paraId="5BC35CB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3.773</w:t>
            </w:r>
          </w:p>
        </w:tc>
        <w:tc>
          <w:tcPr>
            <w:tcW w:w="526" w:type="pct"/>
            <w:shd w:val="clear" w:color="auto" w:fill="auto"/>
          </w:tcPr>
          <w:p w14:paraId="70C7E95C" w14:textId="07D755BF"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w:t>
            </w:r>
            <w:r w:rsidR="00B2422F" w:rsidRPr="00F34660">
              <w:rPr>
                <w:rFonts w:ascii="Traditional Arabic" w:hAnsi="Traditional Arabic" w:cs="Traditional Arabic"/>
                <w:sz w:val="28"/>
                <w:szCs w:val="28"/>
              </w:rPr>
              <w:t>799</w:t>
            </w:r>
          </w:p>
        </w:tc>
        <w:tc>
          <w:tcPr>
            <w:tcW w:w="448" w:type="pct"/>
            <w:shd w:val="clear" w:color="auto" w:fill="auto"/>
          </w:tcPr>
          <w:p w14:paraId="4050605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479" w:type="pct"/>
            <w:shd w:val="clear" w:color="auto" w:fill="auto"/>
          </w:tcPr>
          <w:p w14:paraId="668BBA7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6EF8A9DE" w14:textId="77777777" w:rsidTr="00BE2227">
        <w:trPr>
          <w:trHeight w:val="286"/>
        </w:trPr>
        <w:tc>
          <w:tcPr>
            <w:cnfStyle w:val="001000000000" w:firstRow="0" w:lastRow="0" w:firstColumn="1" w:lastColumn="0" w:oddVBand="0" w:evenVBand="0" w:oddHBand="0" w:evenHBand="0" w:firstRowFirstColumn="0" w:firstRowLastColumn="0" w:lastRowFirstColumn="0" w:lastRowLastColumn="0"/>
            <w:tcW w:w="330" w:type="pct"/>
          </w:tcPr>
          <w:p w14:paraId="261C8E0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29</w:t>
            </w:r>
          </w:p>
        </w:tc>
        <w:tc>
          <w:tcPr>
            <w:tcW w:w="2701" w:type="pct"/>
          </w:tcPr>
          <w:p w14:paraId="30804FD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تساهم الأنظمة الحديثة في تسريع الاستجابة</w:t>
            </w:r>
          </w:p>
        </w:tc>
        <w:tc>
          <w:tcPr>
            <w:tcW w:w="516" w:type="pct"/>
          </w:tcPr>
          <w:p w14:paraId="4583F40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3.888</w:t>
            </w:r>
          </w:p>
        </w:tc>
        <w:tc>
          <w:tcPr>
            <w:tcW w:w="526" w:type="pct"/>
          </w:tcPr>
          <w:p w14:paraId="7234785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0.445</w:t>
            </w:r>
          </w:p>
        </w:tc>
        <w:tc>
          <w:tcPr>
            <w:tcW w:w="448" w:type="pct"/>
          </w:tcPr>
          <w:p w14:paraId="61FA9C3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479" w:type="pct"/>
          </w:tcPr>
          <w:p w14:paraId="6647E3BD"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364C447"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auto"/>
          </w:tcPr>
          <w:p w14:paraId="54998C2E"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30</w:t>
            </w:r>
          </w:p>
        </w:tc>
        <w:tc>
          <w:tcPr>
            <w:tcW w:w="2701" w:type="pct"/>
            <w:shd w:val="clear" w:color="auto" w:fill="auto"/>
          </w:tcPr>
          <w:p w14:paraId="21A3952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1" w:name="_Hlk235565543"/>
            <w:r w:rsidRPr="00F34660">
              <w:rPr>
                <w:rFonts w:ascii="Traditional Arabic" w:hAnsi="Traditional Arabic" w:cs="Traditional Arabic" w:hint="cs"/>
                <w:sz w:val="28"/>
                <w:szCs w:val="28"/>
                <w:rtl/>
              </w:rPr>
              <w:t>يتم تلبية الطلبات في الوقت المناسب</w:t>
            </w:r>
            <w:bookmarkEnd w:id="81"/>
          </w:p>
        </w:tc>
        <w:tc>
          <w:tcPr>
            <w:tcW w:w="516" w:type="pct"/>
            <w:shd w:val="clear" w:color="auto" w:fill="auto"/>
          </w:tcPr>
          <w:p w14:paraId="1B9DEE3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4.029</w:t>
            </w:r>
          </w:p>
        </w:tc>
        <w:tc>
          <w:tcPr>
            <w:tcW w:w="526" w:type="pct"/>
            <w:shd w:val="clear" w:color="auto" w:fill="auto"/>
          </w:tcPr>
          <w:p w14:paraId="14C8367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0.525</w:t>
            </w:r>
          </w:p>
        </w:tc>
        <w:tc>
          <w:tcPr>
            <w:tcW w:w="448" w:type="pct"/>
            <w:shd w:val="clear" w:color="auto" w:fill="auto"/>
          </w:tcPr>
          <w:p w14:paraId="5FDDD9C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479" w:type="pct"/>
            <w:shd w:val="clear" w:color="auto" w:fill="auto"/>
          </w:tcPr>
          <w:p w14:paraId="5CF7A43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CA8F1E3" w14:textId="77777777" w:rsidTr="00BE2227">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tcPr>
          <w:p w14:paraId="6BCAA4E4"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F34660">
              <w:rPr>
                <w:rFonts w:ascii="Traditional Arabic" w:hAnsi="Traditional Arabic" w:cs="Traditional Arabic" w:hint="cs"/>
                <w:sz w:val="28"/>
                <w:szCs w:val="28"/>
                <w:rtl/>
                <w:lang w:bidi="ar-BH"/>
              </w:rPr>
              <w:t>المــتوسط الــعام</w:t>
            </w:r>
          </w:p>
        </w:tc>
        <w:tc>
          <w:tcPr>
            <w:tcW w:w="516" w:type="pct"/>
          </w:tcPr>
          <w:p w14:paraId="5824BB8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3.821</w:t>
            </w:r>
          </w:p>
        </w:tc>
        <w:tc>
          <w:tcPr>
            <w:tcW w:w="526" w:type="pct"/>
          </w:tcPr>
          <w:p w14:paraId="143A4DA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0.525</w:t>
            </w:r>
          </w:p>
        </w:tc>
        <w:tc>
          <w:tcPr>
            <w:tcW w:w="448" w:type="pct"/>
          </w:tcPr>
          <w:p w14:paraId="1BC2014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w:t>
            </w:r>
          </w:p>
        </w:tc>
        <w:tc>
          <w:tcPr>
            <w:tcW w:w="479" w:type="pct"/>
          </w:tcPr>
          <w:p w14:paraId="7CB87D3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F34660">
              <w:rPr>
                <w:rFonts w:ascii="Traditional Arabic" w:hAnsi="Traditional Arabic" w:cs="Traditional Arabic" w:hint="cs"/>
                <w:b/>
                <w:bCs/>
                <w:sz w:val="28"/>
                <w:szCs w:val="28"/>
                <w:rtl/>
                <w:lang w:bidi="ar-EG"/>
              </w:rPr>
              <w:t>مرتفــع</w:t>
            </w:r>
          </w:p>
        </w:tc>
      </w:tr>
    </w:tbl>
    <w:p w14:paraId="229E216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F092AC9" w14:textId="77777777" w:rsidR="00F83024" w:rsidRPr="005A3420" w:rsidRDefault="00F83024" w:rsidP="00F83024">
      <w:pPr>
        <w:shd w:val="clear" w:color="auto" w:fill="FFFFFF" w:themeFill="background1"/>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يُظهر الجدول رقم (4.11) نتائج التحليل الوصفي لاستجابات أفراد عينة الدراسة حول البعد الأول والمتمثل في</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سرعة الاستجابة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وتشير النتائج الإجمالية إلى أن المتوسط الحسابي العام لهذا البعد قد بلغ</w:t>
      </w:r>
      <w:r w:rsidRPr="005A3420">
        <w:rPr>
          <w:rFonts w:ascii="Traditional Arabic" w:hAnsi="Traditional Arabic" w:cs="Traditional Arabic"/>
          <w:sz w:val="28"/>
          <w:szCs w:val="28"/>
        </w:rPr>
        <w:t xml:space="preserve"> (3.821) </w:t>
      </w:r>
      <w:r w:rsidRPr="005A3420">
        <w:rPr>
          <w:rFonts w:ascii="Traditional Arabic" w:hAnsi="Traditional Arabic" w:cs="Traditional Arabic"/>
          <w:sz w:val="28"/>
          <w:szCs w:val="28"/>
          <w:rtl/>
        </w:rPr>
        <w:t>بانحراف معياري قدره</w:t>
      </w:r>
      <w:r w:rsidRPr="005A3420">
        <w:rPr>
          <w:rFonts w:ascii="Traditional Arabic" w:hAnsi="Traditional Arabic" w:cs="Traditional Arabic"/>
          <w:sz w:val="28"/>
          <w:szCs w:val="28"/>
        </w:rPr>
        <w:t xml:space="preserve"> (0.525)</w:t>
      </w:r>
      <w:r w:rsidRPr="005A3420">
        <w:rPr>
          <w:rFonts w:ascii="Traditional Arabic" w:hAnsi="Traditional Arabic" w:cs="Traditional Arabic"/>
          <w:sz w:val="28"/>
          <w:szCs w:val="28"/>
          <w:rtl/>
        </w:rPr>
        <w:t>، مما يعكس اتجاهًا إيجابيًا عامًا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وفقًا لآراء المبحوثين. ويُدلل الانخفاض النسبي لقيمة الانحراف المعياري العام على وجود تجانس وانسجام ملحوظ في إجابات أفراد العينة تجاه العبارات المكونة لهذا البعد</w:t>
      </w:r>
      <w:r w:rsidRPr="005A3420">
        <w:rPr>
          <w:rFonts w:ascii="Traditional Arabic" w:hAnsi="Traditional Arabic" w:cs="Traditional Arabic"/>
          <w:sz w:val="28"/>
          <w:szCs w:val="28"/>
        </w:rPr>
        <w:t>.</w:t>
      </w:r>
    </w:p>
    <w:p w14:paraId="4DBB64E5" w14:textId="77777777" w:rsidR="00F83024" w:rsidRPr="005A3420" w:rsidRDefault="00F83024" w:rsidP="00F83024">
      <w:pPr>
        <w:shd w:val="clear" w:color="auto" w:fill="FFFFFF" w:themeFill="background1"/>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وعند استعراض العبارات الخمسة المكونة للبعد وترتيبها تنازلياً حسب الوزن النسبي، يتضح ما يلي</w:t>
      </w:r>
      <w:r w:rsidRPr="005A3420">
        <w:rPr>
          <w:rFonts w:ascii="Traditional Arabic" w:hAnsi="Traditional Arabic" w:cs="Traditional Arabic"/>
          <w:sz w:val="28"/>
          <w:szCs w:val="28"/>
        </w:rPr>
        <w:t>:</w:t>
      </w:r>
    </w:p>
    <w:p w14:paraId="291A730B" w14:textId="77777777" w:rsidR="00F83024" w:rsidRPr="005A3420" w:rsidRDefault="00F83024" w:rsidP="00856FFC">
      <w:pPr>
        <w:numPr>
          <w:ilvl w:val="0"/>
          <w:numId w:val="128"/>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lastRenderedPageBreak/>
        <w:t>المرتبة الأولى</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جاءت العبارة رقم</w:t>
      </w:r>
      <w:r w:rsidRPr="005A3420">
        <w:rPr>
          <w:rFonts w:ascii="Traditional Arabic" w:hAnsi="Traditional Arabic" w:cs="Traditional Arabic"/>
          <w:sz w:val="28"/>
          <w:szCs w:val="28"/>
        </w:rPr>
        <w:t xml:space="preserve"> (30) </w:t>
      </w:r>
      <w:r w:rsidRPr="005A3420">
        <w:rPr>
          <w:rFonts w:ascii="Traditional Arabic" w:hAnsi="Traditional Arabic" w:cs="Traditional Arabic"/>
          <w:sz w:val="28"/>
          <w:szCs w:val="28"/>
          <w:rtl/>
        </w:rPr>
        <w:t xml:space="preserve">والتي تنص على أن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يتم تلبية الطلبات في الوقت المناسب</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بمتوسط حسابي بلغ</w:t>
      </w:r>
      <w:r w:rsidRPr="005A3420">
        <w:rPr>
          <w:rFonts w:ascii="Traditional Arabic" w:hAnsi="Traditional Arabic" w:cs="Traditional Arabic"/>
          <w:sz w:val="28"/>
          <w:szCs w:val="28"/>
        </w:rPr>
        <w:t xml:space="preserve"> (4.029) </w:t>
      </w:r>
      <w:r w:rsidRPr="005A3420">
        <w:rPr>
          <w:rFonts w:ascii="Traditional Arabic" w:hAnsi="Traditional Arabic" w:cs="Traditional Arabic"/>
          <w:sz w:val="28"/>
          <w:szCs w:val="28"/>
          <w:rtl/>
        </w:rPr>
        <w:t>وانحراف معياري</w:t>
      </w:r>
      <w:r w:rsidRPr="005A3420">
        <w:rPr>
          <w:rFonts w:ascii="Traditional Arabic" w:hAnsi="Traditional Arabic" w:cs="Traditional Arabic"/>
          <w:sz w:val="28"/>
          <w:szCs w:val="28"/>
        </w:rPr>
        <w:t xml:space="preserve"> (0.525)</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w:t>
      </w:r>
      <w:r w:rsidRPr="005A3420">
        <w:rPr>
          <w:rFonts w:ascii="Traditional Arabic" w:hAnsi="Traditional Arabic" w:cs="Traditional Arabic"/>
          <w:sz w:val="28"/>
          <w:szCs w:val="28"/>
          <w:rtl/>
        </w:rPr>
        <w:t>، مما يعكس اهتماماً بالغاً بعنصر الالتزام الزمني في تسليم الطلبات</w:t>
      </w:r>
      <w:r w:rsidRPr="005A3420">
        <w:rPr>
          <w:rFonts w:ascii="Traditional Arabic" w:hAnsi="Traditional Arabic" w:cs="Traditional Arabic"/>
          <w:sz w:val="28"/>
          <w:szCs w:val="28"/>
        </w:rPr>
        <w:t>.</w:t>
      </w:r>
    </w:p>
    <w:p w14:paraId="76BC3C44" w14:textId="77777777" w:rsidR="00F83024" w:rsidRPr="005A3420" w:rsidRDefault="00F83024" w:rsidP="00856FFC">
      <w:pPr>
        <w:numPr>
          <w:ilvl w:val="0"/>
          <w:numId w:val="128"/>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المرتبة الثانية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احتلتها العبارة رقم</w:t>
      </w:r>
      <w:r w:rsidRPr="005A3420">
        <w:rPr>
          <w:rFonts w:ascii="Traditional Arabic" w:hAnsi="Traditional Arabic" w:cs="Traditional Arabic"/>
          <w:sz w:val="28"/>
          <w:szCs w:val="28"/>
        </w:rPr>
        <w:t xml:space="preserve"> (29) </w:t>
      </w:r>
      <w:r w:rsidRPr="005A3420">
        <w:rPr>
          <w:rFonts w:ascii="Traditional Arabic" w:hAnsi="Traditional Arabic" w:cs="Traditional Arabic"/>
          <w:sz w:val="28"/>
          <w:szCs w:val="28"/>
          <w:rtl/>
        </w:rPr>
        <w:t xml:space="preserve">ونصها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تساهم الأنظمة الحديثة في تسريع الاستجابة</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بمتوسط حسابي قدره</w:t>
      </w:r>
      <w:r w:rsidRPr="005A3420">
        <w:rPr>
          <w:rFonts w:ascii="Traditional Arabic" w:hAnsi="Traditional Arabic" w:cs="Traditional Arabic"/>
          <w:sz w:val="28"/>
          <w:szCs w:val="28"/>
        </w:rPr>
        <w:t xml:space="preserve"> (3.888) </w:t>
      </w:r>
      <w:r w:rsidRPr="005A3420">
        <w:rPr>
          <w:rFonts w:ascii="Traditional Arabic" w:hAnsi="Traditional Arabic" w:cs="Traditional Arabic"/>
          <w:sz w:val="28"/>
          <w:szCs w:val="28"/>
          <w:rtl/>
        </w:rPr>
        <w:t>وانحراف معياري</w:t>
      </w:r>
      <w:r w:rsidRPr="005A3420">
        <w:rPr>
          <w:rFonts w:ascii="Traditional Arabic" w:hAnsi="Traditional Arabic" w:cs="Traditional Arabic"/>
          <w:sz w:val="28"/>
          <w:szCs w:val="28"/>
        </w:rPr>
        <w:t xml:space="preserve"> (0.445)</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w:t>
      </w:r>
      <w:r w:rsidRPr="005A3420">
        <w:rPr>
          <w:rFonts w:ascii="Traditional Arabic" w:hAnsi="Traditional Arabic" w:cs="Traditional Arabic"/>
          <w:sz w:val="28"/>
          <w:szCs w:val="28"/>
          <w:rtl/>
        </w:rPr>
        <w:t>، مما يُبرز الدور الجوهري للتحول الرقمي والتقنيات المعاصرة في تعزيز مرونة وسرعة عمليات الإمداد</w:t>
      </w:r>
      <w:r w:rsidRPr="005A3420">
        <w:rPr>
          <w:rFonts w:ascii="Traditional Arabic" w:hAnsi="Traditional Arabic" w:cs="Traditional Arabic"/>
          <w:sz w:val="28"/>
          <w:szCs w:val="28"/>
        </w:rPr>
        <w:t>.</w:t>
      </w:r>
    </w:p>
    <w:p w14:paraId="2E6103A6" w14:textId="5CEB0E2F" w:rsidR="00F83024" w:rsidRPr="005A3420" w:rsidRDefault="00F83024" w:rsidP="00856FFC">
      <w:pPr>
        <w:numPr>
          <w:ilvl w:val="0"/>
          <w:numId w:val="128"/>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المرتبة الثالثة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جاءت من نصيب العبارة رقم</w:t>
      </w:r>
      <w:r w:rsidRPr="005A3420">
        <w:rPr>
          <w:rFonts w:ascii="Traditional Arabic" w:hAnsi="Traditional Arabic" w:cs="Traditional Arabic"/>
          <w:sz w:val="28"/>
          <w:szCs w:val="28"/>
        </w:rPr>
        <w:t xml:space="preserve"> (26) </w:t>
      </w:r>
      <w:r w:rsidRPr="005A3420">
        <w:rPr>
          <w:rFonts w:ascii="Traditional Arabic" w:hAnsi="Traditional Arabic" w:cs="Traditional Arabic"/>
          <w:sz w:val="28"/>
          <w:szCs w:val="28"/>
          <w:rtl/>
        </w:rPr>
        <w:t xml:space="preserve">والتي تنص على أن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تستجيب سلسلة الإمداد بسرعة لطلبات العملاء</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حيث بلغ متوسطها الحسابي</w:t>
      </w:r>
      <w:r w:rsidRPr="005A3420">
        <w:rPr>
          <w:rFonts w:ascii="Traditional Arabic" w:hAnsi="Traditional Arabic" w:cs="Traditional Arabic"/>
          <w:sz w:val="28"/>
          <w:szCs w:val="28"/>
        </w:rPr>
        <w:t xml:space="preserve"> (3.684) </w:t>
      </w:r>
      <w:r w:rsidRPr="005A3420">
        <w:rPr>
          <w:rFonts w:ascii="Traditional Arabic" w:hAnsi="Traditional Arabic" w:cs="Traditional Arabic"/>
          <w:sz w:val="28"/>
          <w:szCs w:val="28"/>
          <w:rtl/>
        </w:rPr>
        <w:t>وانحرافها المعياري</w:t>
      </w:r>
      <w:r w:rsidRPr="005A3420">
        <w:rPr>
          <w:rFonts w:ascii="Traditional Arabic" w:hAnsi="Traditional Arabic" w:cs="Traditional Arabic"/>
          <w:sz w:val="28"/>
          <w:szCs w:val="28"/>
        </w:rPr>
        <w:t xml:space="preserve"> (0.615)</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w:t>
      </w:r>
    </w:p>
    <w:p w14:paraId="5AD5D663" w14:textId="57795325" w:rsidR="00F83024" w:rsidRPr="005A3420" w:rsidRDefault="00F83024" w:rsidP="00856FFC">
      <w:pPr>
        <w:numPr>
          <w:ilvl w:val="0"/>
          <w:numId w:val="128"/>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المرتبة الرابعة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كانت للعبارة رقم</w:t>
      </w:r>
      <w:r w:rsidRPr="005A3420">
        <w:rPr>
          <w:rFonts w:ascii="Traditional Arabic" w:hAnsi="Traditional Arabic" w:cs="Traditional Arabic"/>
          <w:sz w:val="28"/>
          <w:szCs w:val="28"/>
        </w:rPr>
        <w:t xml:space="preserve"> (27) </w:t>
      </w:r>
      <w:r w:rsidRPr="005A3420">
        <w:rPr>
          <w:rFonts w:ascii="Traditional Arabic" w:hAnsi="Traditional Arabic" w:cs="Traditional Arabic"/>
          <w:sz w:val="28"/>
          <w:szCs w:val="28"/>
          <w:rtl/>
        </w:rPr>
        <w:t xml:space="preserve">ونصها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يتم التعامل مع الطلبات الطارئة بكفاءة عالية</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بمتوسط حسابي بلغ</w:t>
      </w:r>
      <w:r w:rsidRPr="005A3420">
        <w:rPr>
          <w:rFonts w:ascii="Traditional Arabic" w:hAnsi="Traditional Arabic" w:cs="Traditional Arabic"/>
          <w:sz w:val="28"/>
          <w:szCs w:val="28"/>
        </w:rPr>
        <w:t xml:space="preserve"> (3.655) </w:t>
      </w:r>
      <w:r w:rsidRPr="005A3420">
        <w:rPr>
          <w:rFonts w:ascii="Traditional Arabic" w:hAnsi="Traditional Arabic" w:cs="Traditional Arabic"/>
          <w:sz w:val="28"/>
          <w:szCs w:val="28"/>
          <w:rtl/>
        </w:rPr>
        <w:t>وانحراف معياري</w:t>
      </w:r>
      <w:r w:rsidRPr="005A3420">
        <w:rPr>
          <w:rFonts w:ascii="Traditional Arabic" w:hAnsi="Traditional Arabic" w:cs="Traditional Arabic"/>
          <w:sz w:val="28"/>
          <w:szCs w:val="28"/>
        </w:rPr>
        <w:t xml:space="preserve"> (0.531)</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p>
    <w:p w14:paraId="588E810F" w14:textId="6529E7EB" w:rsidR="00F83024" w:rsidRPr="005A3420" w:rsidRDefault="00F83024" w:rsidP="00856FFC">
      <w:pPr>
        <w:numPr>
          <w:ilvl w:val="0"/>
          <w:numId w:val="128"/>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المرتبة الخامسة والأخيرة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حصلت عليها العبارة رقم</w:t>
      </w:r>
      <w:r w:rsidRPr="005A3420">
        <w:rPr>
          <w:rFonts w:ascii="Traditional Arabic" w:hAnsi="Traditional Arabic" w:cs="Traditional Arabic"/>
          <w:sz w:val="28"/>
          <w:szCs w:val="28"/>
        </w:rPr>
        <w:t xml:space="preserve"> (28) </w:t>
      </w:r>
      <w:r w:rsidRPr="005A3420">
        <w:rPr>
          <w:rFonts w:ascii="Traditional Arabic" w:hAnsi="Traditional Arabic" w:cs="Traditional Arabic"/>
          <w:sz w:val="28"/>
          <w:szCs w:val="28"/>
          <w:rtl/>
        </w:rPr>
        <w:t xml:space="preserve">المتمثلة في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يتم تقليل زمن تنفيذ العمليات</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بمتوسط حسابي بلغ</w:t>
      </w:r>
      <w:r w:rsidRPr="005A3420">
        <w:rPr>
          <w:rFonts w:ascii="Traditional Arabic" w:hAnsi="Traditional Arabic" w:cs="Traditional Arabic"/>
          <w:sz w:val="28"/>
          <w:szCs w:val="28"/>
        </w:rPr>
        <w:t xml:space="preserve"> (3.773) </w:t>
      </w:r>
      <w:r w:rsidRPr="005A3420">
        <w:rPr>
          <w:rFonts w:ascii="Traditional Arabic" w:hAnsi="Traditional Arabic" w:cs="Traditional Arabic"/>
          <w:sz w:val="28"/>
          <w:szCs w:val="28"/>
          <w:rtl/>
        </w:rPr>
        <w:t>وانحراف معياري</w:t>
      </w:r>
      <w:r w:rsidRPr="005A3420">
        <w:rPr>
          <w:rFonts w:ascii="Traditional Arabic" w:hAnsi="Traditional Arabic" w:cs="Traditional Arabic"/>
          <w:sz w:val="28"/>
          <w:szCs w:val="28"/>
        </w:rPr>
        <w:t xml:space="preserve"> (0.799)</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w:t>
      </w:r>
    </w:p>
    <w:p w14:paraId="6DFA0845" w14:textId="77777777" w:rsidR="00F83024" w:rsidRPr="005A3420" w:rsidRDefault="00F83024" w:rsidP="00F83024">
      <w:pPr>
        <w:shd w:val="clear" w:color="auto" w:fill="FFFFFF" w:themeFill="background1"/>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وبشكل عام، تؤكد هذه النتائج أن المؤسسة (أو مجتمع الدراسة) تولي أهمية متقدمة لسرعة الاستجابة وتوقيتات تسليم الطلبات، مع الاعتماد الواضح على الأنظمة التقنية لتسريع وتيرة العمليات وتحسين الكفاءة الكلية لسلسلة الإمداد</w:t>
      </w:r>
      <w:r w:rsidRPr="005A3420">
        <w:rPr>
          <w:rFonts w:ascii="Traditional Arabic" w:hAnsi="Traditional Arabic" w:cs="Traditional Arabic"/>
          <w:sz w:val="28"/>
          <w:szCs w:val="28"/>
        </w:rPr>
        <w:t>.</w:t>
      </w:r>
    </w:p>
    <w:p w14:paraId="78042C93" w14:textId="77777777" w:rsidR="00F83024" w:rsidRDefault="00F83024" w:rsidP="00F34660">
      <w:pPr>
        <w:shd w:val="clear" w:color="auto" w:fill="FFFFFF" w:themeFill="background1"/>
        <w:bidi/>
        <w:spacing w:line="240" w:lineRule="auto"/>
        <w:jc w:val="both"/>
        <w:rPr>
          <w:rFonts w:ascii="Traditional Arabic" w:hAnsi="Traditional Arabic" w:cs="Traditional Arabic"/>
          <w:b/>
          <w:bCs/>
          <w:sz w:val="28"/>
          <w:szCs w:val="28"/>
          <w:rtl/>
        </w:rPr>
      </w:pPr>
    </w:p>
    <w:p w14:paraId="3779D13D" w14:textId="2B806735" w:rsidR="00F07634" w:rsidRPr="00F34660" w:rsidRDefault="00F07634" w:rsidP="00F83024">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الثاني: خفض التكاليف</w:t>
      </w:r>
    </w:p>
    <w:p w14:paraId="575CE5D4" w14:textId="2D76A93B"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 xml:space="preserve">جدول (4-10):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الثاني: خفض التكاليف </w:t>
      </w:r>
    </w:p>
    <w:tbl>
      <w:tblPr>
        <w:tblStyle w:val="4-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522"/>
        <w:gridCol w:w="976"/>
        <w:gridCol w:w="1029"/>
        <w:gridCol w:w="864"/>
        <w:gridCol w:w="886"/>
      </w:tblGrid>
      <w:tr w:rsidR="00F34660" w:rsidRPr="00F34660" w14:paraId="526A8C5D" w14:textId="77777777" w:rsidTr="00BE2227">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auto"/>
          </w:tcPr>
          <w:p w14:paraId="21E9D999"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558" w:type="pct"/>
            <w:shd w:val="clear" w:color="auto" w:fill="auto"/>
          </w:tcPr>
          <w:p w14:paraId="234D856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52" w:type="pct"/>
            <w:shd w:val="clear" w:color="auto" w:fill="auto"/>
          </w:tcPr>
          <w:p w14:paraId="7004349B"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82" w:type="pct"/>
            <w:shd w:val="clear" w:color="auto" w:fill="auto"/>
          </w:tcPr>
          <w:p w14:paraId="6C631D3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89" w:type="pct"/>
            <w:shd w:val="clear" w:color="auto" w:fill="auto"/>
          </w:tcPr>
          <w:p w14:paraId="31657B9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01" w:type="pct"/>
            <w:shd w:val="clear" w:color="auto" w:fill="auto"/>
          </w:tcPr>
          <w:p w14:paraId="1D43F068"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4C4190FE" w14:textId="77777777" w:rsidTr="00BE222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auto"/>
          </w:tcPr>
          <w:p w14:paraId="5C97A9A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31</w:t>
            </w:r>
          </w:p>
        </w:tc>
        <w:tc>
          <w:tcPr>
            <w:tcW w:w="2558" w:type="pct"/>
            <w:shd w:val="clear" w:color="auto" w:fill="auto"/>
          </w:tcPr>
          <w:p w14:paraId="4154F5D0"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2" w:name="_Hlk235565962"/>
            <w:r w:rsidRPr="00F34660">
              <w:rPr>
                <w:rFonts w:ascii="Traditional Arabic" w:hAnsi="Traditional Arabic" w:cs="Traditional Arabic" w:hint="cs"/>
                <w:sz w:val="28"/>
                <w:szCs w:val="28"/>
                <w:rtl/>
              </w:rPr>
              <w:t>تساهم سلاسل الإمداد في تقليل التكاليف التشغيلية</w:t>
            </w:r>
            <w:bookmarkEnd w:id="82"/>
          </w:p>
        </w:tc>
        <w:tc>
          <w:tcPr>
            <w:tcW w:w="552" w:type="pct"/>
            <w:shd w:val="clear" w:color="auto" w:fill="auto"/>
          </w:tcPr>
          <w:p w14:paraId="73670D98" w14:textId="331DF8D8"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hAnsi="Traditional Arabic" w:cs="Traditional Arabic" w:hint="cs"/>
                <w:sz w:val="28"/>
                <w:szCs w:val="28"/>
              </w:rPr>
              <w:t>3.</w:t>
            </w:r>
            <w:r w:rsidR="00E56E54" w:rsidRPr="00F34660">
              <w:rPr>
                <w:rFonts w:ascii="Traditional Arabic" w:hAnsi="Traditional Arabic" w:cs="Traditional Arabic"/>
                <w:sz w:val="28"/>
                <w:szCs w:val="28"/>
              </w:rPr>
              <w:t>981</w:t>
            </w:r>
          </w:p>
        </w:tc>
        <w:tc>
          <w:tcPr>
            <w:tcW w:w="582" w:type="pct"/>
            <w:shd w:val="clear" w:color="auto" w:fill="auto"/>
          </w:tcPr>
          <w:p w14:paraId="538162A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0.486</w:t>
            </w:r>
          </w:p>
        </w:tc>
        <w:tc>
          <w:tcPr>
            <w:tcW w:w="489" w:type="pct"/>
            <w:shd w:val="clear" w:color="auto" w:fill="auto"/>
          </w:tcPr>
          <w:p w14:paraId="25B35466"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01" w:type="pct"/>
            <w:shd w:val="clear" w:color="auto" w:fill="auto"/>
          </w:tcPr>
          <w:p w14:paraId="6BB9A6D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527FA095" w14:textId="77777777" w:rsidTr="00BE2227">
        <w:trPr>
          <w:trHeight w:val="170"/>
        </w:trPr>
        <w:tc>
          <w:tcPr>
            <w:cnfStyle w:val="001000000000" w:firstRow="0" w:lastRow="0" w:firstColumn="1" w:lastColumn="0" w:oddVBand="0" w:evenVBand="0" w:oddHBand="0" w:evenHBand="0" w:firstRowFirstColumn="0" w:firstRowLastColumn="0" w:lastRowFirstColumn="0" w:lastRowLastColumn="0"/>
            <w:tcW w:w="318" w:type="pct"/>
          </w:tcPr>
          <w:p w14:paraId="0A643DD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32</w:t>
            </w:r>
          </w:p>
        </w:tc>
        <w:tc>
          <w:tcPr>
            <w:tcW w:w="2558" w:type="pct"/>
          </w:tcPr>
          <w:p w14:paraId="42A5F5BE"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يتم تحسين استخدام الموارد لتقليل الهدر</w:t>
            </w:r>
          </w:p>
        </w:tc>
        <w:tc>
          <w:tcPr>
            <w:tcW w:w="552" w:type="pct"/>
          </w:tcPr>
          <w:p w14:paraId="73D1452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3.663</w:t>
            </w:r>
          </w:p>
        </w:tc>
        <w:tc>
          <w:tcPr>
            <w:tcW w:w="582" w:type="pct"/>
          </w:tcPr>
          <w:p w14:paraId="3E57B04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0.477</w:t>
            </w:r>
          </w:p>
        </w:tc>
        <w:tc>
          <w:tcPr>
            <w:tcW w:w="489" w:type="pct"/>
          </w:tcPr>
          <w:p w14:paraId="45137BF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01" w:type="pct"/>
          </w:tcPr>
          <w:p w14:paraId="1787DEEB"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3C75E00F" w14:textId="77777777" w:rsidTr="00BE222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auto"/>
          </w:tcPr>
          <w:p w14:paraId="05404B59"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33</w:t>
            </w:r>
          </w:p>
        </w:tc>
        <w:tc>
          <w:tcPr>
            <w:tcW w:w="2558" w:type="pct"/>
            <w:shd w:val="clear" w:color="auto" w:fill="auto"/>
          </w:tcPr>
          <w:p w14:paraId="0E97594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تساعد التقنيات الحديثة في خفض التكاليف</w:t>
            </w:r>
          </w:p>
        </w:tc>
        <w:tc>
          <w:tcPr>
            <w:tcW w:w="552" w:type="pct"/>
            <w:shd w:val="clear" w:color="auto" w:fill="auto"/>
          </w:tcPr>
          <w:p w14:paraId="5F49626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3.672</w:t>
            </w:r>
          </w:p>
        </w:tc>
        <w:tc>
          <w:tcPr>
            <w:tcW w:w="582" w:type="pct"/>
            <w:shd w:val="clear" w:color="auto" w:fill="auto"/>
          </w:tcPr>
          <w:p w14:paraId="1D518A5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0.495</w:t>
            </w:r>
          </w:p>
        </w:tc>
        <w:tc>
          <w:tcPr>
            <w:tcW w:w="489" w:type="pct"/>
            <w:shd w:val="clear" w:color="auto" w:fill="auto"/>
          </w:tcPr>
          <w:p w14:paraId="5C354C4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01" w:type="pct"/>
            <w:shd w:val="clear" w:color="auto" w:fill="auto"/>
          </w:tcPr>
          <w:p w14:paraId="03BB1DE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1017A9A" w14:textId="77777777" w:rsidTr="00BE2227">
        <w:trPr>
          <w:trHeight w:val="170"/>
        </w:trPr>
        <w:tc>
          <w:tcPr>
            <w:cnfStyle w:val="001000000000" w:firstRow="0" w:lastRow="0" w:firstColumn="1" w:lastColumn="0" w:oddVBand="0" w:evenVBand="0" w:oddHBand="0" w:evenHBand="0" w:firstRowFirstColumn="0" w:firstRowLastColumn="0" w:lastRowFirstColumn="0" w:lastRowLastColumn="0"/>
            <w:tcW w:w="318" w:type="pct"/>
          </w:tcPr>
          <w:p w14:paraId="11217672"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34</w:t>
            </w:r>
          </w:p>
        </w:tc>
        <w:tc>
          <w:tcPr>
            <w:tcW w:w="2558" w:type="pct"/>
          </w:tcPr>
          <w:p w14:paraId="4BC9A278"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يتم تقليل تكاليف النقل والتخزين</w:t>
            </w:r>
          </w:p>
        </w:tc>
        <w:tc>
          <w:tcPr>
            <w:tcW w:w="552" w:type="pct"/>
          </w:tcPr>
          <w:p w14:paraId="116AB22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3.60</w:t>
            </w:r>
          </w:p>
        </w:tc>
        <w:tc>
          <w:tcPr>
            <w:tcW w:w="582" w:type="pct"/>
          </w:tcPr>
          <w:p w14:paraId="4540825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0.567</w:t>
            </w:r>
          </w:p>
        </w:tc>
        <w:tc>
          <w:tcPr>
            <w:tcW w:w="489" w:type="pct"/>
          </w:tcPr>
          <w:p w14:paraId="56D5221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01" w:type="pct"/>
          </w:tcPr>
          <w:p w14:paraId="4989A811"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2381264" w14:textId="77777777" w:rsidTr="00BE222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auto"/>
          </w:tcPr>
          <w:p w14:paraId="70C94B65"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lastRenderedPageBreak/>
              <w:t>35</w:t>
            </w:r>
          </w:p>
        </w:tc>
        <w:tc>
          <w:tcPr>
            <w:tcW w:w="2558" w:type="pct"/>
            <w:shd w:val="clear" w:color="auto" w:fill="auto"/>
          </w:tcPr>
          <w:p w14:paraId="755E5FA5"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3" w:name="_Hlk235565952"/>
            <w:r w:rsidRPr="00F34660">
              <w:rPr>
                <w:rFonts w:ascii="Traditional Arabic" w:hAnsi="Traditional Arabic" w:cs="Traditional Arabic" w:hint="cs"/>
                <w:sz w:val="28"/>
                <w:szCs w:val="28"/>
                <w:rtl/>
              </w:rPr>
              <w:t>يتم تحقيق كفاءة مالية في العمليات</w:t>
            </w:r>
            <w:bookmarkEnd w:id="83"/>
          </w:p>
        </w:tc>
        <w:tc>
          <w:tcPr>
            <w:tcW w:w="552" w:type="pct"/>
            <w:shd w:val="clear" w:color="auto" w:fill="auto"/>
          </w:tcPr>
          <w:p w14:paraId="408823D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3.546</w:t>
            </w:r>
          </w:p>
        </w:tc>
        <w:tc>
          <w:tcPr>
            <w:tcW w:w="582" w:type="pct"/>
            <w:shd w:val="clear" w:color="auto" w:fill="auto"/>
          </w:tcPr>
          <w:p w14:paraId="41D2F1E7"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0.522</w:t>
            </w:r>
          </w:p>
        </w:tc>
        <w:tc>
          <w:tcPr>
            <w:tcW w:w="489" w:type="pct"/>
            <w:shd w:val="clear" w:color="auto" w:fill="auto"/>
          </w:tcPr>
          <w:p w14:paraId="5496F0C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01" w:type="pct"/>
            <w:shd w:val="clear" w:color="auto" w:fill="auto"/>
          </w:tcPr>
          <w:p w14:paraId="3D9EDAA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996C669"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tcPr>
          <w:p w14:paraId="0C263D4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EG"/>
              </w:rPr>
            </w:pPr>
            <w:r w:rsidRPr="00F34660">
              <w:rPr>
                <w:rFonts w:ascii="Traditional Arabic" w:hAnsi="Traditional Arabic" w:cs="Traditional Arabic" w:hint="cs"/>
                <w:sz w:val="28"/>
                <w:szCs w:val="28"/>
                <w:rtl/>
                <w:lang w:bidi="ar-BH"/>
              </w:rPr>
              <w:t>المــتوسط الــعام</w:t>
            </w:r>
          </w:p>
        </w:tc>
        <w:tc>
          <w:tcPr>
            <w:tcW w:w="552" w:type="pct"/>
          </w:tcPr>
          <w:p w14:paraId="32089F8F"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3.605</w:t>
            </w:r>
          </w:p>
        </w:tc>
        <w:tc>
          <w:tcPr>
            <w:tcW w:w="582" w:type="pct"/>
          </w:tcPr>
          <w:p w14:paraId="0FDE0C9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0.41</w:t>
            </w:r>
          </w:p>
        </w:tc>
        <w:tc>
          <w:tcPr>
            <w:tcW w:w="489" w:type="pct"/>
          </w:tcPr>
          <w:p w14:paraId="5495B5F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w:t>
            </w:r>
          </w:p>
        </w:tc>
        <w:tc>
          <w:tcPr>
            <w:tcW w:w="501" w:type="pct"/>
          </w:tcPr>
          <w:p w14:paraId="0E7214DB"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5B751580"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71FDF3C1"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جدول (4-10): نتائج التحليل الوصفي لاستجابات أفراد عينة الدراسة نحو بُعد "خفض التكاليف</w:t>
      </w:r>
      <w:r w:rsidRPr="008A54D0">
        <w:rPr>
          <w:rFonts w:ascii="Traditional Arabic" w:hAnsi="Traditional Arabic" w:cs="Traditional Arabic"/>
          <w:sz w:val="28"/>
          <w:szCs w:val="28"/>
        </w:rPr>
        <w:t>"</w:t>
      </w:r>
    </w:p>
    <w:p w14:paraId="367D37E3"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 xml:space="preserve">يُظهر الجدول (4-10) المتوسطات الحسابية، والانحرافات المعيارية، والأوزان النسبية، ومستوى الأهمية الإسنادية لاستجابات أفراد عينة الدراسة نحو العبارات المكونة لبُعد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خفض التكاليف</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كأحد الأبعاد الفرعية لمتغير "كفاءة سلاسل الإمداد</w:t>
      </w:r>
      <w:r w:rsidRPr="008A54D0">
        <w:rPr>
          <w:rFonts w:ascii="Traditional Arabic" w:hAnsi="Traditional Arabic" w:cs="Traditional Arabic"/>
          <w:sz w:val="28"/>
          <w:szCs w:val="28"/>
        </w:rPr>
        <w:t>".</w:t>
      </w:r>
    </w:p>
    <w:p w14:paraId="7CD5D435"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 xml:space="preserve">يتضح من القراءة الإحصائية للجدول أن المتوسط العام لهذا البُعد قد بلغ </w:t>
      </w:r>
      <w:r w:rsidRPr="008A54D0">
        <w:rPr>
          <w:rFonts w:ascii="Traditional Arabic" w:hAnsi="Traditional Arabic" w:cs="Traditional Arabic"/>
          <w:sz w:val="28"/>
          <w:szCs w:val="28"/>
        </w:rPr>
        <w:t xml:space="preserve">(3.605) </w:t>
      </w:r>
      <w:r w:rsidRPr="008A54D0">
        <w:rPr>
          <w:rFonts w:ascii="Traditional Arabic" w:hAnsi="Traditional Arabic" w:cs="Traditional Arabic"/>
          <w:sz w:val="28"/>
          <w:szCs w:val="28"/>
          <w:rtl/>
        </w:rPr>
        <w:t xml:space="preserve">وبانحراف معياري قدره </w:t>
      </w:r>
      <w:r w:rsidRPr="008A54D0">
        <w:rPr>
          <w:rFonts w:ascii="Traditional Arabic" w:hAnsi="Traditional Arabic" w:cs="Traditional Arabic"/>
          <w:sz w:val="28"/>
          <w:szCs w:val="28"/>
        </w:rPr>
        <w:t>(0.41)</w:t>
      </w:r>
      <w:r w:rsidRPr="008A54D0">
        <w:rPr>
          <w:rFonts w:ascii="Traditional Arabic" w:hAnsi="Traditional Arabic" w:cs="Traditional Arabic"/>
          <w:sz w:val="28"/>
          <w:szCs w:val="28"/>
          <w:rtl/>
        </w:rPr>
        <w:t xml:space="preserve">، مما يشير إلى أن اتجاهات أفراد العينة جاءت بدرجة موافقة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بشكل عام نحو هذا المحور. ويعكس الانحراف المعياري العام المنخفض تجانساً واضحاً واتساقاً في آراء المبحوثين</w:t>
      </w:r>
      <w:r w:rsidRPr="008A54D0">
        <w:rPr>
          <w:rFonts w:ascii="Traditional Arabic" w:hAnsi="Traditional Arabic" w:cs="Traditional Arabic"/>
          <w:sz w:val="28"/>
          <w:szCs w:val="28"/>
        </w:rPr>
        <w:t>.</w:t>
      </w:r>
    </w:p>
    <w:p w14:paraId="323ADFCE"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وعند النظر في مستوى الفقرات تفصيلياً، يُلاحظ ما يلي</w:t>
      </w:r>
      <w:r w:rsidRPr="008A54D0">
        <w:rPr>
          <w:rFonts w:ascii="Traditional Arabic" w:hAnsi="Traditional Arabic" w:cs="Traditional Arabic"/>
          <w:sz w:val="28"/>
          <w:szCs w:val="28"/>
        </w:rPr>
        <w:t>:</w:t>
      </w:r>
    </w:p>
    <w:p w14:paraId="17A8A0B4" w14:textId="77777777" w:rsidR="00375F51" w:rsidRPr="008A54D0" w:rsidRDefault="00375F51" w:rsidP="00856FFC">
      <w:pPr>
        <w:numPr>
          <w:ilvl w:val="0"/>
          <w:numId w:val="127"/>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الأولى</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جاءت الفقرة رقم </w:t>
      </w:r>
      <w:r w:rsidRPr="008A54D0">
        <w:rPr>
          <w:rFonts w:ascii="Traditional Arabic" w:hAnsi="Traditional Arabic" w:cs="Traditional Arabic"/>
          <w:sz w:val="28"/>
          <w:szCs w:val="28"/>
        </w:rPr>
        <w:t xml:space="preserve">(31) </w:t>
      </w:r>
      <w:r w:rsidRPr="008A54D0">
        <w:rPr>
          <w:rFonts w:ascii="Traditional Arabic" w:hAnsi="Traditional Arabic" w:cs="Traditional Arabic"/>
          <w:sz w:val="28"/>
          <w:szCs w:val="28"/>
          <w:rtl/>
        </w:rPr>
        <w:t xml:space="preserve">والتي تنص على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تساهم سلاسل الإمداد في تقليل التكاليف التشغيلية</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في مقدمة الفقرات بمتوسط حسابي بلغ </w:t>
      </w:r>
      <w:r w:rsidRPr="008A54D0">
        <w:rPr>
          <w:rFonts w:ascii="Traditional Arabic" w:hAnsi="Traditional Arabic" w:cs="Traditional Arabic"/>
          <w:sz w:val="28"/>
          <w:szCs w:val="28"/>
        </w:rPr>
        <w:t xml:space="preserve">(3.981)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(0.486)</w:t>
      </w:r>
      <w:r w:rsidRPr="008A54D0">
        <w:rPr>
          <w:rFonts w:ascii="Traditional Arabic" w:hAnsi="Traditional Arabic" w:cs="Traditional Arabic"/>
          <w:sz w:val="28"/>
          <w:szCs w:val="28"/>
          <w:rtl/>
        </w:rPr>
        <w:t xml:space="preserve">، وبدرجة أهمية نسبية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مرتفعة</w:t>
      </w:r>
      <w:r w:rsidRPr="008A54D0">
        <w:rPr>
          <w:rFonts w:ascii="Traditional Arabic" w:hAnsi="Traditional Arabic" w:cs="Traditional Arabic"/>
          <w:sz w:val="28"/>
          <w:szCs w:val="28"/>
        </w:rPr>
        <w:t>).</w:t>
      </w:r>
    </w:p>
    <w:p w14:paraId="3B29DC14" w14:textId="77777777" w:rsidR="00375F51" w:rsidRPr="008A54D0" w:rsidRDefault="00375F51" w:rsidP="00856FFC">
      <w:pPr>
        <w:numPr>
          <w:ilvl w:val="0"/>
          <w:numId w:val="127"/>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الثانية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احتلتها الفقرة رقم </w:t>
      </w:r>
      <w:r w:rsidRPr="008A54D0">
        <w:rPr>
          <w:rFonts w:ascii="Traditional Arabic" w:hAnsi="Traditional Arabic" w:cs="Traditional Arabic"/>
          <w:sz w:val="28"/>
          <w:szCs w:val="28"/>
        </w:rPr>
        <w:t xml:space="preserve">(33) </w:t>
      </w:r>
      <w:r w:rsidRPr="008A54D0">
        <w:rPr>
          <w:rFonts w:ascii="Traditional Arabic" w:hAnsi="Traditional Arabic" w:cs="Traditional Arabic"/>
          <w:sz w:val="28"/>
          <w:szCs w:val="28"/>
          <w:rtl/>
        </w:rPr>
        <w:t xml:space="preserve">وتتعلق بـ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تساعد التقنيات الحديثة في خفض التكاليف</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tl/>
        </w:rPr>
        <w:t xml:space="preserve">، بمتوسط حسابي قدره </w:t>
      </w:r>
      <w:r w:rsidRPr="008A54D0">
        <w:rPr>
          <w:rFonts w:ascii="Traditional Arabic" w:hAnsi="Traditional Arabic" w:cs="Traditional Arabic"/>
          <w:sz w:val="28"/>
          <w:szCs w:val="28"/>
        </w:rPr>
        <w:t xml:space="preserve">(3.672)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(0.495)</w:t>
      </w:r>
      <w:r w:rsidRPr="008A54D0">
        <w:rPr>
          <w:rFonts w:ascii="Traditional Arabic" w:hAnsi="Traditional Arabic" w:cs="Traditional Arabic"/>
          <w:sz w:val="28"/>
          <w:szCs w:val="28"/>
          <w:rtl/>
        </w:rPr>
        <w:t xml:space="preserve">، وبمستوى أهمية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w:t>
      </w:r>
      <w:r w:rsidRPr="008A54D0">
        <w:rPr>
          <w:rFonts w:ascii="Traditional Arabic" w:hAnsi="Traditional Arabic" w:cs="Traditional Arabic"/>
          <w:sz w:val="28"/>
          <w:szCs w:val="28"/>
        </w:rPr>
        <w:t>).</w:t>
      </w:r>
    </w:p>
    <w:p w14:paraId="4FECB811" w14:textId="77777777" w:rsidR="00375F51" w:rsidRPr="008A54D0" w:rsidRDefault="00375F51" w:rsidP="00856FFC">
      <w:pPr>
        <w:numPr>
          <w:ilvl w:val="0"/>
          <w:numId w:val="127"/>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الثالثة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جاءت الفقرة رقم </w:t>
      </w:r>
      <w:r w:rsidRPr="008A54D0">
        <w:rPr>
          <w:rFonts w:ascii="Traditional Arabic" w:hAnsi="Traditional Arabic" w:cs="Traditional Arabic"/>
          <w:sz w:val="28"/>
          <w:szCs w:val="28"/>
        </w:rPr>
        <w:t xml:space="preserve">(32) </w:t>
      </w:r>
      <w:r w:rsidRPr="008A54D0">
        <w:rPr>
          <w:rFonts w:ascii="Traditional Arabic" w:hAnsi="Traditional Arabic" w:cs="Traditional Arabic"/>
          <w:sz w:val="28"/>
          <w:szCs w:val="28"/>
          <w:rtl/>
        </w:rPr>
        <w:t xml:space="preserve">والخاصة بـ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يتم تحسين استخدام الموارد لتقليل الهدر</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بمتوسط حسابي بلغ </w:t>
      </w:r>
      <w:r w:rsidRPr="008A54D0">
        <w:rPr>
          <w:rFonts w:ascii="Traditional Arabic" w:hAnsi="Traditional Arabic" w:cs="Traditional Arabic"/>
          <w:sz w:val="28"/>
          <w:szCs w:val="28"/>
        </w:rPr>
        <w:t xml:space="preserve">(3.663)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(0.477)</w:t>
      </w:r>
      <w:r w:rsidRPr="008A54D0">
        <w:rPr>
          <w:rFonts w:ascii="Traditional Arabic" w:hAnsi="Traditional Arabic" w:cs="Traditional Arabic"/>
          <w:sz w:val="28"/>
          <w:szCs w:val="28"/>
          <w:rtl/>
        </w:rPr>
        <w:t xml:space="preserve">، وبدرجة أهمية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مرتفعة</w:t>
      </w:r>
      <w:r w:rsidRPr="008A54D0">
        <w:rPr>
          <w:rFonts w:ascii="Traditional Arabic" w:hAnsi="Traditional Arabic" w:cs="Traditional Arabic"/>
          <w:sz w:val="28"/>
          <w:szCs w:val="28"/>
        </w:rPr>
        <w:t>).</w:t>
      </w:r>
    </w:p>
    <w:p w14:paraId="475E44FC" w14:textId="77777777" w:rsidR="00375F51" w:rsidRPr="008A54D0" w:rsidRDefault="00375F51" w:rsidP="00856FFC">
      <w:pPr>
        <w:numPr>
          <w:ilvl w:val="0"/>
          <w:numId w:val="127"/>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الرابعة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حصلت عليها الفقرة رقم </w:t>
      </w:r>
      <w:r w:rsidRPr="008A54D0">
        <w:rPr>
          <w:rFonts w:ascii="Traditional Arabic" w:hAnsi="Traditional Arabic" w:cs="Traditional Arabic"/>
          <w:sz w:val="28"/>
          <w:szCs w:val="28"/>
        </w:rPr>
        <w:t xml:space="preserve">(34) </w:t>
      </w:r>
      <w:r w:rsidRPr="008A54D0">
        <w:rPr>
          <w:rFonts w:ascii="Traditional Arabic" w:hAnsi="Traditional Arabic" w:cs="Traditional Arabic"/>
          <w:sz w:val="28"/>
          <w:szCs w:val="28"/>
          <w:rtl/>
        </w:rPr>
        <w:t xml:space="preserve">والتي تنص على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يتم تقليل تكاليف النقل والتخزين</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بمتوسط حسابي قدره </w:t>
      </w:r>
      <w:r w:rsidRPr="008A54D0">
        <w:rPr>
          <w:rFonts w:ascii="Traditional Arabic" w:hAnsi="Traditional Arabic" w:cs="Traditional Arabic"/>
          <w:sz w:val="28"/>
          <w:szCs w:val="28"/>
        </w:rPr>
        <w:t xml:space="preserve">(3.60)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(0.567)</w:t>
      </w:r>
      <w:r w:rsidRPr="008A54D0">
        <w:rPr>
          <w:rFonts w:ascii="Traditional Arabic" w:hAnsi="Traditional Arabic" w:cs="Traditional Arabic"/>
          <w:sz w:val="28"/>
          <w:szCs w:val="28"/>
          <w:rtl/>
        </w:rPr>
        <w:t xml:space="preserve">، وبمستوى أهمية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w:t>
      </w:r>
      <w:r w:rsidRPr="008A54D0">
        <w:rPr>
          <w:rFonts w:ascii="Traditional Arabic" w:hAnsi="Traditional Arabic" w:cs="Traditional Arabic"/>
          <w:sz w:val="28"/>
          <w:szCs w:val="28"/>
        </w:rPr>
        <w:t>).</w:t>
      </w:r>
    </w:p>
    <w:p w14:paraId="0689451A" w14:textId="77777777" w:rsidR="00375F51" w:rsidRPr="008A54D0" w:rsidRDefault="00375F51" w:rsidP="00856FFC">
      <w:pPr>
        <w:numPr>
          <w:ilvl w:val="0"/>
          <w:numId w:val="127"/>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الخامسة والأخيرة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جاءت الفقرة رقم </w:t>
      </w:r>
      <w:r w:rsidRPr="008A54D0">
        <w:rPr>
          <w:rFonts w:ascii="Traditional Arabic" w:hAnsi="Traditional Arabic" w:cs="Traditional Arabic"/>
          <w:sz w:val="28"/>
          <w:szCs w:val="28"/>
        </w:rPr>
        <w:t xml:space="preserve">(35) </w:t>
      </w:r>
      <w:r w:rsidRPr="008A54D0">
        <w:rPr>
          <w:rFonts w:ascii="Traditional Arabic" w:hAnsi="Traditional Arabic" w:cs="Traditional Arabic"/>
          <w:sz w:val="28"/>
          <w:szCs w:val="28"/>
          <w:rtl/>
        </w:rPr>
        <w:t xml:space="preserve">والمتمثلة في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يتم تحقيق كفاءة مالية في العمليات</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بمتوسط حسابي بلغ </w:t>
      </w:r>
      <w:r w:rsidRPr="008A54D0">
        <w:rPr>
          <w:rFonts w:ascii="Traditional Arabic" w:hAnsi="Traditional Arabic" w:cs="Traditional Arabic"/>
          <w:sz w:val="28"/>
          <w:szCs w:val="28"/>
        </w:rPr>
        <w:t xml:space="preserve">(3.546)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(0.522)</w:t>
      </w:r>
      <w:r w:rsidRPr="008A54D0">
        <w:rPr>
          <w:rFonts w:ascii="Traditional Arabic" w:hAnsi="Traditional Arabic" w:cs="Traditional Arabic"/>
          <w:sz w:val="28"/>
          <w:szCs w:val="28"/>
          <w:rtl/>
        </w:rPr>
        <w:t xml:space="preserve">، ورغم حلولها في المرتبة الأخيرة إلا أنها حظيت بدرجة أهمية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أيضاً</w:t>
      </w:r>
      <w:r w:rsidRPr="008A54D0">
        <w:rPr>
          <w:rFonts w:ascii="Traditional Arabic" w:hAnsi="Traditional Arabic" w:cs="Traditional Arabic"/>
          <w:sz w:val="28"/>
          <w:szCs w:val="28"/>
        </w:rPr>
        <w:t>.</w:t>
      </w:r>
    </w:p>
    <w:p w14:paraId="5B2CA9D8"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تُعزى هذه النتيجة الإجمالية المرتفعة إلى إدراك أفراد عينة الدراسة للدور الجوهري الذي تلعبه إدارة سلاسل الإمداد في تحسين الموقف المالي للمنظمات من خلال ضبط النفقات. إن تصدر الفقرة (31) الخاصة بالتكاليف التشغيلية يشير بدلالة واضحة إلى أن الفلسفة الأساسية لتطبيق سلاسل الإمداد تتركز أولاً حول ترشيد النفقات اليومية المباشرة للعمليات</w:t>
      </w:r>
      <w:r w:rsidRPr="008A54D0">
        <w:rPr>
          <w:rFonts w:ascii="Traditional Arabic" w:hAnsi="Traditional Arabic" w:cs="Traditional Arabic"/>
          <w:sz w:val="28"/>
          <w:szCs w:val="28"/>
        </w:rPr>
        <w:t>.</w:t>
      </w:r>
    </w:p>
    <w:p w14:paraId="5B7CB489"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lastRenderedPageBreak/>
        <w:t>كما يدعم هذا التوجه الحلول التكنولوجية (الفقرة 33) التي تسهم في أتمتة العمليات وتقليص الأخطاء البشرية، مما ينعكس إيجاباً على خفض التكاليف الكلية وتكامل منظومة التخزين والنقل. وتتفق هذه النتيجة مع الأدبيات الإدارية التي تؤكد أن كفاءة سلسلة الإمداد ترتبط ارتباطاً طردياً بالقدرة على إزالة الأنشطة غير المؤدية للقيمة وتقليل الهدر في الموارد</w:t>
      </w:r>
    </w:p>
    <w:p w14:paraId="4148E1CE" w14:textId="77777777" w:rsidR="00464D6D" w:rsidRPr="00375F51" w:rsidRDefault="00464D6D" w:rsidP="00F34660">
      <w:pPr>
        <w:shd w:val="clear" w:color="auto" w:fill="FFFFFF" w:themeFill="background1"/>
        <w:bidi/>
        <w:spacing w:line="240" w:lineRule="auto"/>
        <w:jc w:val="both"/>
        <w:rPr>
          <w:rFonts w:ascii="Traditional Arabic" w:hAnsi="Traditional Arabic" w:cs="Traditional Arabic"/>
          <w:b/>
          <w:bCs/>
          <w:sz w:val="28"/>
          <w:szCs w:val="28"/>
          <w:rtl/>
        </w:rPr>
      </w:pPr>
    </w:p>
    <w:p w14:paraId="40B9889D" w14:textId="6A43ACCB"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الثالث: دقة المخزون</w:t>
      </w:r>
    </w:p>
    <w:p w14:paraId="28BAB4CC" w14:textId="3C46F754"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E56E54" w:rsidRPr="00F34660">
        <w:rPr>
          <w:rFonts w:ascii="Traditional Arabic" w:hAnsi="Traditional Arabic" w:cs="Traditional Arabic" w:hint="cs"/>
          <w:sz w:val="28"/>
          <w:szCs w:val="28"/>
          <w:rtl/>
        </w:rPr>
        <w:t>12</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الثالث: </w:t>
      </w:r>
      <w:bookmarkStart w:id="84" w:name="_Hlk235566037"/>
      <w:r w:rsidRPr="00F34660">
        <w:rPr>
          <w:rFonts w:ascii="Traditional Arabic" w:hAnsi="Traditional Arabic" w:cs="Traditional Arabic" w:hint="cs"/>
          <w:sz w:val="28"/>
          <w:szCs w:val="28"/>
          <w:rtl/>
        </w:rPr>
        <w:t>دقة المخزون</w:t>
      </w:r>
      <w:bookmarkEnd w:id="84"/>
      <w:r w:rsidR="006779F6" w:rsidRPr="00F34660">
        <w:rPr>
          <w:rtl/>
        </w:rPr>
        <w:t xml:space="preserve"> </w:t>
      </w:r>
    </w:p>
    <w:tbl>
      <w:tblPr>
        <w:tblStyle w:val="4-2"/>
        <w:bidiVisual/>
        <w:tblW w:w="53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4629"/>
        <w:gridCol w:w="916"/>
        <w:gridCol w:w="13"/>
        <w:gridCol w:w="975"/>
        <w:gridCol w:w="973"/>
        <w:gridCol w:w="18"/>
        <w:gridCol w:w="909"/>
      </w:tblGrid>
      <w:tr w:rsidR="00F34660" w:rsidRPr="00F34660" w14:paraId="10D6C064"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auto"/>
          </w:tcPr>
          <w:p w14:paraId="1DB6ADB5"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546" w:type="pct"/>
            <w:shd w:val="clear" w:color="auto" w:fill="auto"/>
          </w:tcPr>
          <w:p w14:paraId="0432CA0E"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العناصر</w:t>
            </w:r>
          </w:p>
        </w:tc>
        <w:tc>
          <w:tcPr>
            <w:tcW w:w="511" w:type="pct"/>
            <w:gridSpan w:val="2"/>
            <w:shd w:val="clear" w:color="auto" w:fill="auto"/>
          </w:tcPr>
          <w:p w14:paraId="2B7E31A3"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36" w:type="pct"/>
            <w:shd w:val="clear" w:color="auto" w:fill="auto"/>
          </w:tcPr>
          <w:p w14:paraId="2342F6AF"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535" w:type="pct"/>
            <w:shd w:val="clear" w:color="auto" w:fill="auto"/>
          </w:tcPr>
          <w:p w14:paraId="5AFE6174"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10" w:type="pct"/>
            <w:gridSpan w:val="2"/>
            <w:shd w:val="clear" w:color="auto" w:fill="auto"/>
          </w:tcPr>
          <w:p w14:paraId="6BED7CB9"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62DF842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auto"/>
          </w:tcPr>
          <w:p w14:paraId="199F877C"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36</w:t>
            </w:r>
          </w:p>
        </w:tc>
        <w:tc>
          <w:tcPr>
            <w:tcW w:w="2546" w:type="pct"/>
            <w:shd w:val="clear" w:color="auto" w:fill="auto"/>
          </w:tcPr>
          <w:p w14:paraId="181D5AA5"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85" w:name="_Hlk235566138"/>
            <w:r w:rsidRPr="00F34660">
              <w:rPr>
                <w:rFonts w:ascii="Traditional Arabic" w:hAnsi="Traditional Arabic" w:cs="Traditional Arabic" w:hint="cs"/>
                <w:sz w:val="28"/>
                <w:szCs w:val="28"/>
                <w:rtl/>
              </w:rPr>
              <w:t>يتم تتبع المخزون بدقة عالية</w:t>
            </w:r>
            <w:bookmarkEnd w:id="85"/>
          </w:p>
        </w:tc>
        <w:tc>
          <w:tcPr>
            <w:tcW w:w="511" w:type="pct"/>
            <w:gridSpan w:val="2"/>
            <w:shd w:val="clear" w:color="auto" w:fill="auto"/>
          </w:tcPr>
          <w:p w14:paraId="392B211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3.980</w:t>
            </w:r>
          </w:p>
        </w:tc>
        <w:tc>
          <w:tcPr>
            <w:tcW w:w="536" w:type="pct"/>
            <w:shd w:val="clear" w:color="auto" w:fill="auto"/>
          </w:tcPr>
          <w:p w14:paraId="46A05AB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.51</w:t>
            </w:r>
            <w:r w:rsidRPr="00F34660">
              <w:rPr>
                <w:rFonts w:ascii="Traditional Arabic" w:hAnsi="Traditional Arabic" w:cs="Traditional Arabic" w:hint="cs"/>
                <w:sz w:val="28"/>
                <w:szCs w:val="28"/>
                <w:rtl/>
                <w:lang w:bidi="ar-EG"/>
              </w:rPr>
              <w:t>0</w:t>
            </w:r>
          </w:p>
        </w:tc>
        <w:tc>
          <w:tcPr>
            <w:tcW w:w="535" w:type="pct"/>
            <w:shd w:val="clear" w:color="auto" w:fill="auto"/>
          </w:tcPr>
          <w:p w14:paraId="10C4507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10" w:type="pct"/>
            <w:gridSpan w:val="2"/>
            <w:shd w:val="clear" w:color="auto" w:fill="auto"/>
          </w:tcPr>
          <w:p w14:paraId="56505526"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01DBC3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362" w:type="pct"/>
          </w:tcPr>
          <w:p w14:paraId="33DE5F02"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37</w:t>
            </w:r>
          </w:p>
        </w:tc>
        <w:tc>
          <w:tcPr>
            <w:tcW w:w="2546" w:type="pct"/>
          </w:tcPr>
          <w:p w14:paraId="74EF8D17"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تتوفر بيانات محدثة حول مستويات المخزون</w:t>
            </w:r>
          </w:p>
        </w:tc>
        <w:tc>
          <w:tcPr>
            <w:tcW w:w="511" w:type="pct"/>
            <w:gridSpan w:val="2"/>
          </w:tcPr>
          <w:p w14:paraId="2504A27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3.493</w:t>
            </w:r>
          </w:p>
        </w:tc>
        <w:tc>
          <w:tcPr>
            <w:tcW w:w="536" w:type="pct"/>
          </w:tcPr>
          <w:p w14:paraId="3DDA8E6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.6</w:t>
            </w:r>
            <w:r w:rsidRPr="00F34660">
              <w:rPr>
                <w:rFonts w:ascii="Traditional Arabic" w:hAnsi="Traditional Arabic" w:cs="Traditional Arabic" w:hint="cs"/>
                <w:sz w:val="28"/>
                <w:szCs w:val="28"/>
                <w:rtl/>
              </w:rPr>
              <w:t>0</w:t>
            </w:r>
          </w:p>
        </w:tc>
        <w:tc>
          <w:tcPr>
            <w:tcW w:w="535" w:type="pct"/>
          </w:tcPr>
          <w:p w14:paraId="0496862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10" w:type="pct"/>
            <w:gridSpan w:val="2"/>
          </w:tcPr>
          <w:p w14:paraId="1DA438A4"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4454EA5"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auto"/>
          </w:tcPr>
          <w:p w14:paraId="4FC9DB73"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38</w:t>
            </w:r>
          </w:p>
        </w:tc>
        <w:tc>
          <w:tcPr>
            <w:tcW w:w="2546" w:type="pct"/>
            <w:shd w:val="clear" w:color="auto" w:fill="auto"/>
          </w:tcPr>
          <w:p w14:paraId="0DF4AC56"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86" w:name="_Hlk235566128"/>
            <w:r w:rsidRPr="00F34660">
              <w:rPr>
                <w:rFonts w:ascii="Traditional Arabic" w:hAnsi="Traditional Arabic" w:cs="Traditional Arabic" w:hint="cs"/>
                <w:sz w:val="28"/>
                <w:szCs w:val="28"/>
                <w:rtl/>
              </w:rPr>
              <w:t>يتم تقليل الأخطاء في إدارة المخزون</w:t>
            </w:r>
            <w:bookmarkEnd w:id="86"/>
          </w:p>
        </w:tc>
        <w:tc>
          <w:tcPr>
            <w:tcW w:w="511" w:type="pct"/>
            <w:gridSpan w:val="2"/>
            <w:shd w:val="clear" w:color="auto" w:fill="auto"/>
          </w:tcPr>
          <w:p w14:paraId="7E8425BF"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3.248</w:t>
            </w:r>
          </w:p>
        </w:tc>
        <w:tc>
          <w:tcPr>
            <w:tcW w:w="536" w:type="pct"/>
            <w:shd w:val="clear" w:color="auto" w:fill="auto"/>
          </w:tcPr>
          <w:p w14:paraId="2EA90DA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.61</w:t>
            </w:r>
          </w:p>
        </w:tc>
        <w:tc>
          <w:tcPr>
            <w:tcW w:w="535" w:type="pct"/>
            <w:shd w:val="clear" w:color="auto" w:fill="auto"/>
          </w:tcPr>
          <w:p w14:paraId="267E279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10" w:type="pct"/>
            <w:gridSpan w:val="2"/>
            <w:shd w:val="clear" w:color="auto" w:fill="auto"/>
          </w:tcPr>
          <w:p w14:paraId="50C0ECB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C8FDE88"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362" w:type="pct"/>
          </w:tcPr>
          <w:p w14:paraId="41E6CB9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39</w:t>
            </w:r>
          </w:p>
        </w:tc>
        <w:tc>
          <w:tcPr>
            <w:tcW w:w="2546" w:type="pct"/>
          </w:tcPr>
          <w:p w14:paraId="4E1D0372"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تساعد الأنظمة الحديثة في تحسين دقة المخزون</w:t>
            </w:r>
          </w:p>
        </w:tc>
        <w:tc>
          <w:tcPr>
            <w:tcW w:w="511" w:type="pct"/>
            <w:gridSpan w:val="2"/>
          </w:tcPr>
          <w:p w14:paraId="4A1A10F8"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3.852</w:t>
            </w:r>
          </w:p>
        </w:tc>
        <w:tc>
          <w:tcPr>
            <w:tcW w:w="536" w:type="pct"/>
          </w:tcPr>
          <w:p w14:paraId="6509CACA"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.59</w:t>
            </w:r>
            <w:r w:rsidRPr="00F34660">
              <w:rPr>
                <w:rFonts w:ascii="Traditional Arabic" w:hAnsi="Traditional Arabic" w:cs="Traditional Arabic" w:hint="cs"/>
                <w:sz w:val="28"/>
                <w:szCs w:val="28"/>
                <w:rtl/>
              </w:rPr>
              <w:t>0</w:t>
            </w:r>
          </w:p>
        </w:tc>
        <w:tc>
          <w:tcPr>
            <w:tcW w:w="535" w:type="pct"/>
          </w:tcPr>
          <w:p w14:paraId="43B59946"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10" w:type="pct"/>
            <w:gridSpan w:val="2"/>
          </w:tcPr>
          <w:p w14:paraId="28C5EFDE"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ED37DE4"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auto"/>
          </w:tcPr>
          <w:p w14:paraId="4658DAC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40</w:t>
            </w:r>
          </w:p>
        </w:tc>
        <w:tc>
          <w:tcPr>
            <w:tcW w:w="2546" w:type="pct"/>
            <w:shd w:val="clear" w:color="auto" w:fill="auto"/>
          </w:tcPr>
          <w:p w14:paraId="59CECAA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auto"/>
          </w:tcPr>
          <w:p w14:paraId="6D4257BD"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3.264</w:t>
            </w:r>
          </w:p>
        </w:tc>
        <w:tc>
          <w:tcPr>
            <w:tcW w:w="536" w:type="pct"/>
            <w:shd w:val="clear" w:color="auto" w:fill="auto"/>
          </w:tcPr>
          <w:p w14:paraId="252CE86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.51</w:t>
            </w:r>
            <w:r w:rsidRPr="00F34660">
              <w:rPr>
                <w:rFonts w:ascii="Traditional Arabic" w:hAnsi="Traditional Arabic" w:cs="Traditional Arabic" w:hint="cs"/>
                <w:sz w:val="28"/>
                <w:szCs w:val="28"/>
                <w:rtl/>
              </w:rPr>
              <w:t>0</w:t>
            </w:r>
          </w:p>
        </w:tc>
        <w:tc>
          <w:tcPr>
            <w:tcW w:w="535" w:type="pct"/>
            <w:shd w:val="clear" w:color="auto" w:fill="auto"/>
          </w:tcPr>
          <w:p w14:paraId="46DC328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10" w:type="pct"/>
            <w:gridSpan w:val="2"/>
            <w:shd w:val="clear" w:color="auto" w:fill="auto"/>
          </w:tcPr>
          <w:p w14:paraId="088C061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924E221"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tcPr>
          <w:p w14:paraId="1291A198" w14:textId="77777777" w:rsidR="00F07634" w:rsidRPr="00F34660" w:rsidRDefault="00F07634" w:rsidP="00F34660">
            <w:pPr>
              <w:shd w:val="clear" w:color="auto" w:fill="FFFFFF" w:themeFill="background1"/>
              <w:bidi/>
              <w:spacing w:before="120" w:line="360" w:lineRule="auto"/>
              <w:jc w:val="center"/>
              <w:rPr>
                <w:rFonts w:ascii="Traditional Arabic" w:hAnsi="Traditional Arabic" w:cs="Traditional Arabic"/>
                <w:b w:val="0"/>
                <w:bCs w:val="0"/>
                <w:sz w:val="28"/>
                <w:szCs w:val="28"/>
                <w:rtl/>
              </w:rPr>
            </w:pPr>
            <w:r w:rsidRPr="00F34660">
              <w:rPr>
                <w:rFonts w:ascii="Traditional Arabic" w:hAnsi="Traditional Arabic" w:cs="Traditional Arabic" w:hint="cs"/>
                <w:sz w:val="28"/>
                <w:szCs w:val="28"/>
                <w:rtl/>
                <w:lang w:bidi="ar-BH"/>
              </w:rPr>
              <w:t>المــتوسط الــعام</w:t>
            </w:r>
          </w:p>
        </w:tc>
        <w:tc>
          <w:tcPr>
            <w:tcW w:w="504" w:type="pct"/>
          </w:tcPr>
          <w:p w14:paraId="77F1112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3.247</w:t>
            </w:r>
          </w:p>
        </w:tc>
        <w:tc>
          <w:tcPr>
            <w:tcW w:w="543" w:type="pct"/>
            <w:gridSpan w:val="2"/>
          </w:tcPr>
          <w:p w14:paraId="762C8D5D"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.575</w:t>
            </w:r>
            <w:r w:rsidRPr="00F34660">
              <w:rPr>
                <w:rFonts w:ascii="Traditional Arabic" w:hAnsi="Traditional Arabic" w:cs="Traditional Arabic" w:hint="cs"/>
                <w:sz w:val="28"/>
                <w:szCs w:val="28"/>
                <w:rtl/>
              </w:rPr>
              <w:t>0</w:t>
            </w:r>
          </w:p>
        </w:tc>
        <w:tc>
          <w:tcPr>
            <w:tcW w:w="545" w:type="pct"/>
            <w:gridSpan w:val="2"/>
          </w:tcPr>
          <w:p w14:paraId="2638149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w:t>
            </w:r>
          </w:p>
        </w:tc>
        <w:tc>
          <w:tcPr>
            <w:tcW w:w="500" w:type="pct"/>
          </w:tcPr>
          <w:p w14:paraId="507B66D5"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35C6BC99"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67B5613" w14:textId="77777777" w:rsidR="00C96AF8" w:rsidRPr="008A54D0" w:rsidRDefault="00C96AF8" w:rsidP="00C96AF8">
      <w:p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 xml:space="preserve">يتناول الجدول رقم (12-4) نتائج التحليل الإحصائي الوصفي لبيانات البعد الثالث والموسوم بـ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دقة المخزون</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 xml:space="preserve">، وهو أحد الأبعاد الرئيسة المكونة للمتغير التابع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كفاءة سلاسل الإمداد</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 حيث شمل التحليل خمس عبارات، وجاءت تفاصيل نتائجها على النحو الآتي</w:t>
      </w:r>
      <w:r w:rsidRPr="008A54D0">
        <w:rPr>
          <w:rFonts w:ascii="Traditional Arabic" w:hAnsi="Traditional Arabic" w:cs="Traditional Arabic"/>
          <w:sz w:val="28"/>
          <w:szCs w:val="28"/>
        </w:rPr>
        <w:t>:</w:t>
      </w:r>
    </w:p>
    <w:p w14:paraId="14A1CCDB" w14:textId="77777777" w:rsidR="00C96AF8" w:rsidRPr="008A54D0" w:rsidRDefault="00C96AF8" w:rsidP="00C96AF8">
      <w:pPr>
        <w:numPr>
          <w:ilvl w:val="0"/>
          <w:numId w:val="123"/>
        </w:num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المتوسط الحسابي العام</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بلغ (3.247) من أصل (5.00)، مما يشير إلى موافقة أفراد عينة الدراسة على مجمل العبارات الممثلة لهذا البعد</w:t>
      </w:r>
      <w:r w:rsidRPr="008A54D0">
        <w:rPr>
          <w:rFonts w:ascii="Traditional Arabic" w:hAnsi="Traditional Arabic" w:cs="Traditional Arabic"/>
          <w:sz w:val="28"/>
          <w:szCs w:val="28"/>
        </w:rPr>
        <w:t>.</w:t>
      </w:r>
    </w:p>
    <w:p w14:paraId="1E3C98A5" w14:textId="77777777" w:rsidR="00C96AF8" w:rsidRPr="008A54D0" w:rsidRDefault="00C96AF8" w:rsidP="00C96AF8">
      <w:pPr>
        <w:numPr>
          <w:ilvl w:val="0"/>
          <w:numId w:val="123"/>
        </w:num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lastRenderedPageBreak/>
        <w:t>الانحراف المعياري العام</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سجل (0.575)، وهو مؤشر ينعكس على تقارب آراء واستجابات المبحوثين وتجانسها حول العبارات المطروحة</w:t>
      </w:r>
      <w:r w:rsidRPr="008A54D0">
        <w:rPr>
          <w:rFonts w:ascii="Traditional Arabic" w:hAnsi="Traditional Arabic" w:cs="Traditional Arabic"/>
          <w:sz w:val="28"/>
          <w:szCs w:val="28"/>
        </w:rPr>
        <w:t>.</w:t>
      </w:r>
    </w:p>
    <w:p w14:paraId="15B8B66E" w14:textId="77777777" w:rsidR="00C96AF8" w:rsidRPr="008A54D0" w:rsidRDefault="00C96AF8" w:rsidP="00C96AF8">
      <w:pPr>
        <w:numPr>
          <w:ilvl w:val="0"/>
          <w:numId w:val="123"/>
        </w:num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الأهمية النسبية الإجمالية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نال البعد بمجمله درجة أهمية نسبية (مرتفعة)</w:t>
      </w:r>
      <w:r w:rsidRPr="008A54D0">
        <w:rPr>
          <w:rFonts w:ascii="Traditional Arabic" w:hAnsi="Traditional Arabic" w:cs="Traditional Arabic"/>
          <w:sz w:val="28"/>
          <w:szCs w:val="28"/>
        </w:rPr>
        <w:t>.</w:t>
      </w:r>
    </w:p>
    <w:p w14:paraId="6A3B4E2F" w14:textId="77777777" w:rsidR="00C96AF8" w:rsidRPr="008A54D0" w:rsidRDefault="00C96AF8" w:rsidP="00C96AF8">
      <w:p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وفقاً للمخرجات الإحصائية الموضحة بالجدول، تم ترتيب العبارات تنازلياً حسب وزنها النسبي (من الأعلى إلى الأدنى) على النحو الآتي</w:t>
      </w:r>
      <w:r w:rsidRPr="008A54D0">
        <w:rPr>
          <w:rFonts w:ascii="Traditional Arabic" w:hAnsi="Traditional Arabic" w:cs="Traditional Arabic"/>
          <w:sz w:val="28"/>
          <w:szCs w:val="28"/>
        </w:rPr>
        <w:t>:</w:t>
      </w:r>
    </w:p>
    <w:p w14:paraId="00335212" w14:textId="77777777" w:rsidR="00C96AF8" w:rsidRPr="00856FFC" w:rsidRDefault="00C96AF8" w:rsidP="00856FFC">
      <w:pPr>
        <w:pStyle w:val="a4"/>
        <w:numPr>
          <w:ilvl w:val="0"/>
          <w:numId w:val="126"/>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الأولى</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احتلتها العبارة رقم (36) والتي تنص على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يتم تتبع المخزون بدقة عالية</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بلغ (3.980)، وانحراف معياري قدره (0.51)، وبدرجة أهمية نسبية مرتفعة</w:t>
      </w:r>
      <w:r w:rsidRPr="00856FFC">
        <w:rPr>
          <w:rFonts w:ascii="Traditional Arabic" w:hAnsi="Traditional Arabic" w:cs="Traditional Arabic"/>
          <w:sz w:val="28"/>
          <w:szCs w:val="28"/>
        </w:rPr>
        <w:t>.</w:t>
      </w:r>
    </w:p>
    <w:p w14:paraId="4BE02CB8" w14:textId="77777777" w:rsidR="00C96AF8" w:rsidRPr="00856FFC" w:rsidRDefault="00C96AF8" w:rsidP="00856FFC">
      <w:pPr>
        <w:pStyle w:val="a4"/>
        <w:numPr>
          <w:ilvl w:val="0"/>
          <w:numId w:val="126"/>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الثانية</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جاءت العبارة رقم (40) وتنص على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يتم التنبؤ بالاحتياجات المستقبلية بدقة</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قدره (3.264)، وانحراف معياري بلغ (0.51)، وبدرجة أهمية نسبية مرتفعة</w:t>
      </w:r>
      <w:r w:rsidRPr="00856FFC">
        <w:rPr>
          <w:rFonts w:ascii="Traditional Arabic" w:hAnsi="Traditional Arabic" w:cs="Traditional Arabic"/>
          <w:sz w:val="28"/>
          <w:szCs w:val="28"/>
        </w:rPr>
        <w:t>.</w:t>
      </w:r>
    </w:p>
    <w:p w14:paraId="722060D0" w14:textId="77777777" w:rsidR="00C96AF8" w:rsidRPr="00856FFC" w:rsidRDefault="00C96AF8" w:rsidP="00856FFC">
      <w:pPr>
        <w:pStyle w:val="a4"/>
        <w:numPr>
          <w:ilvl w:val="0"/>
          <w:numId w:val="126"/>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الثالثة</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حصلت عليها العبارة رقم (39) ونصها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تساعد الأنظمة الحديثة في تحسين دقة المخزون</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بلغ (3.852)، وانحراف معياري (0.59)، وبدرجة أهمية نسبية مرتفعة</w:t>
      </w:r>
      <w:r w:rsidRPr="00856FFC">
        <w:rPr>
          <w:rFonts w:ascii="Traditional Arabic" w:hAnsi="Traditional Arabic" w:cs="Traditional Arabic"/>
          <w:sz w:val="28"/>
          <w:szCs w:val="28"/>
        </w:rPr>
        <w:t>.</w:t>
      </w:r>
    </w:p>
    <w:p w14:paraId="5F2F0F36" w14:textId="77777777" w:rsidR="00C96AF8" w:rsidRPr="00856FFC" w:rsidRDefault="00C96AF8" w:rsidP="00856FFC">
      <w:pPr>
        <w:pStyle w:val="a4"/>
        <w:numPr>
          <w:ilvl w:val="0"/>
          <w:numId w:val="126"/>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الرابعة</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تمثلت في العبارة رقم (37) ونصها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تتوفر بيانات محدثة حول مستويات المخزون</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(3.493)، وانحراف معياري (0.6)، وبدرجة أهمية نسبية مرتفعة</w:t>
      </w:r>
      <w:r w:rsidRPr="00856FFC">
        <w:rPr>
          <w:rFonts w:ascii="Traditional Arabic" w:hAnsi="Traditional Arabic" w:cs="Traditional Arabic"/>
          <w:sz w:val="28"/>
          <w:szCs w:val="28"/>
        </w:rPr>
        <w:t>.</w:t>
      </w:r>
    </w:p>
    <w:p w14:paraId="2B676A01" w14:textId="77777777" w:rsidR="00C96AF8" w:rsidRPr="00856FFC" w:rsidRDefault="00C96AF8" w:rsidP="00856FFC">
      <w:pPr>
        <w:pStyle w:val="a4"/>
        <w:numPr>
          <w:ilvl w:val="0"/>
          <w:numId w:val="126"/>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الخامسة والأخيرة</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جاءت للعبارة رقم (38) والتي تنص على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يتم تقليل الأخطاء في إدارة المخزون</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(3.248)، وانحراف معياري (0.61)، مع بقائها ضمن نطاق الأهمية النسبية المرتفعة</w:t>
      </w:r>
      <w:r w:rsidRPr="00856FFC">
        <w:rPr>
          <w:rFonts w:ascii="Traditional Arabic" w:hAnsi="Traditional Arabic" w:cs="Traditional Arabic"/>
          <w:sz w:val="28"/>
          <w:szCs w:val="28"/>
        </w:rPr>
        <w:t>.</w:t>
      </w:r>
    </w:p>
    <w:p w14:paraId="395A649B" w14:textId="77777777" w:rsidR="00C96AF8" w:rsidRPr="008A54D0" w:rsidRDefault="00C96AF8" w:rsidP="00C96AF8">
      <w:p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 xml:space="preserve">يُستدل من النتائج السابقة أن جميع عبارات بعد "دقة المخزون" قد حظيت بتقييم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لدى عينة الدراسة، مما يعكس وعياً ملموساً وإدراكاً إيجابياً من قِبل المبحوثين لأهمية ضبط وتتبع البيانات المخزنية كركيزة أساسية لدعم كفاءة وتدفق العمليات ضمن سلاسل الإمداد</w:t>
      </w:r>
      <w:r w:rsidRPr="008A54D0">
        <w:rPr>
          <w:rFonts w:ascii="Traditional Arabic" w:hAnsi="Traditional Arabic" w:cs="Traditional Arabic"/>
          <w:sz w:val="28"/>
          <w:szCs w:val="28"/>
        </w:rPr>
        <w:t>.</w:t>
      </w:r>
    </w:p>
    <w:p w14:paraId="63D92D03" w14:textId="77777777" w:rsidR="00464D6D" w:rsidRPr="00C96AF8" w:rsidRDefault="00464D6D" w:rsidP="00F34660">
      <w:pPr>
        <w:shd w:val="clear" w:color="auto" w:fill="FFFFFF" w:themeFill="background1"/>
        <w:bidi/>
        <w:spacing w:after="0" w:line="360" w:lineRule="auto"/>
        <w:jc w:val="both"/>
        <w:rPr>
          <w:rFonts w:ascii="Traditional Arabic" w:hAnsi="Traditional Arabic" w:cs="Traditional Arabic"/>
          <w:b/>
          <w:bCs/>
          <w:sz w:val="28"/>
          <w:szCs w:val="28"/>
          <w:rtl/>
        </w:rPr>
      </w:pPr>
    </w:p>
    <w:p w14:paraId="1BC449FA" w14:textId="77777777" w:rsidR="0014577C" w:rsidRDefault="0014577C" w:rsidP="0014577C">
      <w:pPr>
        <w:shd w:val="clear" w:color="auto" w:fill="FFFFFF" w:themeFill="background1"/>
        <w:bidi/>
        <w:spacing w:after="0" w:line="360" w:lineRule="auto"/>
        <w:jc w:val="both"/>
        <w:rPr>
          <w:rFonts w:ascii="Traditional Arabic" w:hAnsi="Traditional Arabic" w:cs="Traditional Arabic"/>
          <w:b/>
          <w:bCs/>
          <w:sz w:val="28"/>
          <w:szCs w:val="28"/>
          <w:rtl/>
        </w:rPr>
      </w:pPr>
    </w:p>
    <w:p w14:paraId="68D2B9DC" w14:textId="77777777" w:rsidR="00BE2227" w:rsidRDefault="00BE2227" w:rsidP="00BE2227">
      <w:pPr>
        <w:shd w:val="clear" w:color="auto" w:fill="FFFFFF" w:themeFill="background1"/>
        <w:bidi/>
        <w:spacing w:after="0" w:line="360" w:lineRule="auto"/>
        <w:jc w:val="both"/>
        <w:rPr>
          <w:rFonts w:ascii="Traditional Arabic" w:hAnsi="Traditional Arabic" w:cs="Traditional Arabic"/>
          <w:b/>
          <w:bCs/>
          <w:sz w:val="28"/>
          <w:szCs w:val="28"/>
          <w:rtl/>
        </w:rPr>
      </w:pPr>
    </w:p>
    <w:p w14:paraId="33D97F18" w14:textId="77777777" w:rsidR="00BE2227" w:rsidRPr="00F34660" w:rsidRDefault="00BE2227" w:rsidP="00BE2227">
      <w:pPr>
        <w:shd w:val="clear" w:color="auto" w:fill="FFFFFF" w:themeFill="background1"/>
        <w:bidi/>
        <w:spacing w:after="0" w:line="360" w:lineRule="auto"/>
        <w:jc w:val="both"/>
        <w:rPr>
          <w:rFonts w:ascii="Traditional Arabic" w:hAnsi="Traditional Arabic" w:cs="Traditional Arabic"/>
          <w:b/>
          <w:bCs/>
          <w:sz w:val="28"/>
          <w:szCs w:val="28"/>
          <w:rtl/>
        </w:rPr>
      </w:pPr>
    </w:p>
    <w:p w14:paraId="7267B1D8" w14:textId="3A1F7506" w:rsidR="00F07634" w:rsidRPr="00F34660" w:rsidRDefault="00F07634" w:rsidP="00F34660">
      <w:pPr>
        <w:shd w:val="clear" w:color="auto" w:fill="FFFFFF" w:themeFill="background1"/>
        <w:bidi/>
        <w:spacing w:after="0"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lastRenderedPageBreak/>
        <w:t>البعد الرابع: رضا العملاء</w:t>
      </w:r>
    </w:p>
    <w:p w14:paraId="0F1EA23C" w14:textId="21C9D99A"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E56E54" w:rsidRPr="00F34660">
        <w:rPr>
          <w:rFonts w:ascii="Traditional Arabic" w:hAnsi="Traditional Arabic" w:cs="Traditional Arabic" w:hint="cs"/>
          <w:sz w:val="28"/>
          <w:szCs w:val="28"/>
          <w:rtl/>
        </w:rPr>
        <w:t>13</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الرابع: </w:t>
      </w:r>
      <w:bookmarkStart w:id="87" w:name="_Hlk235566254"/>
      <w:r w:rsidRPr="00F34660">
        <w:rPr>
          <w:rFonts w:ascii="Traditional Arabic" w:hAnsi="Traditional Arabic" w:cs="Traditional Arabic" w:hint="cs"/>
          <w:sz w:val="28"/>
          <w:szCs w:val="28"/>
          <w:rtl/>
        </w:rPr>
        <w:t>رضا العملاء</w:t>
      </w:r>
      <w:bookmarkEnd w:id="87"/>
      <w:r w:rsidR="006779F6" w:rsidRPr="00F34660">
        <w:rPr>
          <w:rtl/>
        </w:rPr>
        <w:t xml:space="preserve"> </w:t>
      </w:r>
    </w:p>
    <w:tbl>
      <w:tblPr>
        <w:tblStyle w:val="4-2"/>
        <w:bidiVisual/>
        <w:tblW w:w="5373" w:type="pct"/>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4321"/>
        <w:gridCol w:w="983"/>
        <w:gridCol w:w="1003"/>
        <w:gridCol w:w="852"/>
        <w:gridCol w:w="1078"/>
      </w:tblGrid>
      <w:tr w:rsidR="00F34660" w:rsidRPr="00F34660" w14:paraId="565BAE02" w14:textId="77777777" w:rsidTr="00BE2227">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67" w:type="pct"/>
            <w:shd w:val="clear" w:color="auto" w:fill="auto"/>
          </w:tcPr>
          <w:p w14:paraId="25428787"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378" w:type="pct"/>
            <w:shd w:val="clear" w:color="auto" w:fill="auto"/>
          </w:tcPr>
          <w:p w14:paraId="0456149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41" w:type="pct"/>
            <w:shd w:val="clear" w:color="auto" w:fill="auto"/>
          </w:tcPr>
          <w:p w14:paraId="755FE64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52" w:type="pct"/>
            <w:shd w:val="clear" w:color="auto" w:fill="auto"/>
          </w:tcPr>
          <w:p w14:paraId="7B12F9D3"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69" w:type="pct"/>
            <w:shd w:val="clear" w:color="auto" w:fill="auto"/>
          </w:tcPr>
          <w:p w14:paraId="22071C8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93" w:type="pct"/>
            <w:shd w:val="clear" w:color="auto" w:fill="auto"/>
          </w:tcPr>
          <w:p w14:paraId="05DEFB4F"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35886F56"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auto"/>
          </w:tcPr>
          <w:p w14:paraId="162F784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41</w:t>
            </w:r>
          </w:p>
        </w:tc>
        <w:tc>
          <w:tcPr>
            <w:tcW w:w="2378" w:type="pct"/>
            <w:shd w:val="clear" w:color="auto" w:fill="auto"/>
          </w:tcPr>
          <w:p w14:paraId="3626887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تلبي سلاسل الإمداد توقعات العملاء</w:t>
            </w:r>
          </w:p>
        </w:tc>
        <w:tc>
          <w:tcPr>
            <w:tcW w:w="541" w:type="pct"/>
            <w:shd w:val="clear" w:color="auto" w:fill="auto"/>
          </w:tcPr>
          <w:p w14:paraId="7F4F534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4.16</w:t>
            </w:r>
          </w:p>
        </w:tc>
        <w:tc>
          <w:tcPr>
            <w:tcW w:w="552" w:type="pct"/>
            <w:shd w:val="clear" w:color="auto" w:fill="auto"/>
          </w:tcPr>
          <w:p w14:paraId="213A3D7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0.757</w:t>
            </w:r>
          </w:p>
        </w:tc>
        <w:tc>
          <w:tcPr>
            <w:tcW w:w="469" w:type="pct"/>
            <w:shd w:val="clear" w:color="auto" w:fill="auto"/>
          </w:tcPr>
          <w:p w14:paraId="52547EC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93" w:type="pct"/>
            <w:shd w:val="clear" w:color="auto" w:fill="auto"/>
          </w:tcPr>
          <w:p w14:paraId="0E8F965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2AC6EC7" w14:textId="77777777" w:rsidTr="00BE2227">
        <w:trPr>
          <w:trHeight w:val="286"/>
        </w:trPr>
        <w:tc>
          <w:tcPr>
            <w:cnfStyle w:val="001000000000" w:firstRow="0" w:lastRow="0" w:firstColumn="1" w:lastColumn="0" w:oddVBand="0" w:evenVBand="0" w:oddHBand="0" w:evenHBand="0" w:firstRowFirstColumn="0" w:firstRowLastColumn="0" w:lastRowFirstColumn="0" w:lastRowLastColumn="0"/>
            <w:tcW w:w="467" w:type="pct"/>
          </w:tcPr>
          <w:p w14:paraId="4E24124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42</w:t>
            </w:r>
          </w:p>
        </w:tc>
        <w:tc>
          <w:tcPr>
            <w:tcW w:w="2378" w:type="pct"/>
          </w:tcPr>
          <w:p w14:paraId="58DD238D"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يتم التعامل مع شكاوى العملاء بسرعة</w:t>
            </w:r>
          </w:p>
        </w:tc>
        <w:tc>
          <w:tcPr>
            <w:tcW w:w="541" w:type="pct"/>
          </w:tcPr>
          <w:p w14:paraId="36A9AD31"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4..09</w:t>
            </w:r>
          </w:p>
        </w:tc>
        <w:tc>
          <w:tcPr>
            <w:tcW w:w="552" w:type="pct"/>
          </w:tcPr>
          <w:p w14:paraId="266609E4"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0.822</w:t>
            </w:r>
          </w:p>
        </w:tc>
        <w:tc>
          <w:tcPr>
            <w:tcW w:w="469" w:type="pct"/>
          </w:tcPr>
          <w:p w14:paraId="3396488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93" w:type="pct"/>
          </w:tcPr>
          <w:p w14:paraId="2769D8BC"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DF5DA0A"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auto"/>
          </w:tcPr>
          <w:p w14:paraId="4C2290E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43</w:t>
            </w:r>
          </w:p>
        </w:tc>
        <w:tc>
          <w:tcPr>
            <w:tcW w:w="2378" w:type="pct"/>
            <w:shd w:val="clear" w:color="auto" w:fill="auto"/>
          </w:tcPr>
          <w:p w14:paraId="651DA1C4"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88" w:name="_Hlk235566355"/>
            <w:r w:rsidRPr="00F34660">
              <w:rPr>
                <w:rFonts w:ascii="Traditional Arabic" w:hAnsi="Traditional Arabic" w:cs="Traditional Arabic" w:hint="cs"/>
                <w:sz w:val="28"/>
                <w:szCs w:val="28"/>
                <w:rtl/>
              </w:rPr>
              <w:t>توفر المؤسسة خدمات موثوقة</w:t>
            </w:r>
            <w:bookmarkEnd w:id="88"/>
          </w:p>
        </w:tc>
        <w:tc>
          <w:tcPr>
            <w:tcW w:w="541" w:type="pct"/>
            <w:shd w:val="clear" w:color="auto" w:fill="auto"/>
          </w:tcPr>
          <w:p w14:paraId="3CD3D0B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3.99</w:t>
            </w:r>
          </w:p>
        </w:tc>
        <w:tc>
          <w:tcPr>
            <w:tcW w:w="552" w:type="pct"/>
            <w:shd w:val="clear" w:color="auto" w:fill="auto"/>
          </w:tcPr>
          <w:p w14:paraId="24FAE7A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0.798</w:t>
            </w:r>
          </w:p>
        </w:tc>
        <w:tc>
          <w:tcPr>
            <w:tcW w:w="469" w:type="pct"/>
            <w:shd w:val="clear" w:color="auto" w:fill="auto"/>
          </w:tcPr>
          <w:p w14:paraId="4894DB96"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93" w:type="pct"/>
            <w:shd w:val="clear" w:color="auto" w:fill="auto"/>
          </w:tcPr>
          <w:p w14:paraId="11B8EA0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6FC6DEB3" w14:textId="77777777" w:rsidTr="00BE2227">
        <w:trPr>
          <w:trHeight w:val="876"/>
        </w:trPr>
        <w:tc>
          <w:tcPr>
            <w:cnfStyle w:val="001000000000" w:firstRow="0" w:lastRow="0" w:firstColumn="1" w:lastColumn="0" w:oddVBand="0" w:evenVBand="0" w:oddHBand="0" w:evenHBand="0" w:firstRowFirstColumn="0" w:firstRowLastColumn="0" w:lastRowFirstColumn="0" w:lastRowLastColumn="0"/>
            <w:tcW w:w="467" w:type="pct"/>
          </w:tcPr>
          <w:p w14:paraId="5BBA9BE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44</w:t>
            </w:r>
          </w:p>
        </w:tc>
        <w:tc>
          <w:tcPr>
            <w:tcW w:w="2378" w:type="pct"/>
          </w:tcPr>
          <w:p w14:paraId="20FAF675"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bookmarkStart w:id="89" w:name="_Hlk235566370"/>
            <w:r w:rsidRPr="00F34660">
              <w:rPr>
                <w:rFonts w:ascii="Traditional Arabic" w:hAnsi="Traditional Arabic" w:cs="Traditional Arabic" w:hint="cs"/>
                <w:sz w:val="28"/>
                <w:szCs w:val="28"/>
                <w:rtl/>
              </w:rPr>
              <w:t>يتم قياس رضا العملاء بشكل دوري</w:t>
            </w:r>
            <w:bookmarkEnd w:id="89"/>
          </w:p>
        </w:tc>
        <w:tc>
          <w:tcPr>
            <w:tcW w:w="541" w:type="pct"/>
          </w:tcPr>
          <w:p w14:paraId="56CDB9A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4.82</w:t>
            </w:r>
          </w:p>
        </w:tc>
        <w:tc>
          <w:tcPr>
            <w:tcW w:w="552" w:type="pct"/>
          </w:tcPr>
          <w:p w14:paraId="2D58ED2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0.808</w:t>
            </w:r>
          </w:p>
        </w:tc>
        <w:tc>
          <w:tcPr>
            <w:tcW w:w="469" w:type="pct"/>
          </w:tcPr>
          <w:p w14:paraId="478EB9B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93" w:type="pct"/>
          </w:tcPr>
          <w:p w14:paraId="4976DB46"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410765BD"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auto"/>
          </w:tcPr>
          <w:p w14:paraId="3B5A63C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45</w:t>
            </w:r>
          </w:p>
        </w:tc>
        <w:tc>
          <w:tcPr>
            <w:tcW w:w="2378" w:type="pct"/>
            <w:shd w:val="clear" w:color="auto" w:fill="auto"/>
          </w:tcPr>
          <w:p w14:paraId="15B3832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تؤدي كفاءة الإمداد إلى زيادة رضا العملاء</w:t>
            </w:r>
          </w:p>
        </w:tc>
        <w:tc>
          <w:tcPr>
            <w:tcW w:w="541" w:type="pct"/>
            <w:shd w:val="clear" w:color="auto" w:fill="auto"/>
          </w:tcPr>
          <w:p w14:paraId="22BBDE57"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4.07</w:t>
            </w:r>
          </w:p>
        </w:tc>
        <w:tc>
          <w:tcPr>
            <w:tcW w:w="552" w:type="pct"/>
            <w:shd w:val="clear" w:color="auto" w:fill="auto"/>
          </w:tcPr>
          <w:p w14:paraId="1C4D81A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0.995</w:t>
            </w:r>
          </w:p>
        </w:tc>
        <w:tc>
          <w:tcPr>
            <w:tcW w:w="469" w:type="pct"/>
            <w:shd w:val="clear" w:color="auto" w:fill="auto"/>
          </w:tcPr>
          <w:p w14:paraId="6473B98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93" w:type="pct"/>
            <w:shd w:val="clear" w:color="auto" w:fill="auto"/>
          </w:tcPr>
          <w:p w14:paraId="46A19CC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5F779CA" w14:textId="77777777" w:rsidTr="00BE2227">
        <w:trPr>
          <w:trHeight w:val="363"/>
        </w:trPr>
        <w:tc>
          <w:tcPr>
            <w:cnfStyle w:val="001000000000" w:firstRow="0" w:lastRow="0" w:firstColumn="1" w:lastColumn="0" w:oddVBand="0" w:evenVBand="0" w:oddHBand="0" w:evenHBand="0" w:firstRowFirstColumn="0" w:firstRowLastColumn="0" w:lastRowFirstColumn="0" w:lastRowLastColumn="0"/>
            <w:tcW w:w="2845" w:type="pct"/>
            <w:gridSpan w:val="2"/>
          </w:tcPr>
          <w:p w14:paraId="53D6E464"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F34660">
              <w:rPr>
                <w:rFonts w:ascii="Traditional Arabic" w:hAnsi="Traditional Arabic" w:cs="Traditional Arabic" w:hint="cs"/>
                <w:sz w:val="28"/>
                <w:szCs w:val="28"/>
                <w:rtl/>
                <w:lang w:bidi="ar-BH"/>
              </w:rPr>
              <w:t>المــتوسط الــعام</w:t>
            </w:r>
          </w:p>
        </w:tc>
        <w:tc>
          <w:tcPr>
            <w:tcW w:w="541" w:type="pct"/>
          </w:tcPr>
          <w:p w14:paraId="7604BD4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sz w:val="28"/>
                <w:szCs w:val="28"/>
              </w:rPr>
              <w:t>4.25</w:t>
            </w:r>
          </w:p>
        </w:tc>
        <w:tc>
          <w:tcPr>
            <w:tcW w:w="552" w:type="pct"/>
          </w:tcPr>
          <w:p w14:paraId="2EDE0451"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sz w:val="28"/>
                <w:szCs w:val="28"/>
              </w:rPr>
              <w:t>0.836</w:t>
            </w:r>
          </w:p>
        </w:tc>
        <w:tc>
          <w:tcPr>
            <w:tcW w:w="469" w:type="pct"/>
          </w:tcPr>
          <w:p w14:paraId="165861D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93" w:type="pct"/>
          </w:tcPr>
          <w:p w14:paraId="57ADEA04"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F34660">
              <w:rPr>
                <w:rFonts w:ascii="Traditional Arabic" w:hAnsi="Traditional Arabic" w:cs="Traditional Arabic" w:hint="cs"/>
                <w:b/>
                <w:bCs/>
                <w:sz w:val="28"/>
                <w:szCs w:val="28"/>
                <w:rtl/>
                <w:lang w:bidi="ar-EG"/>
              </w:rPr>
              <w:t>مرتفــع</w:t>
            </w:r>
          </w:p>
        </w:tc>
      </w:tr>
    </w:tbl>
    <w:p w14:paraId="243DFF0B"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2080829" w14:textId="77777777" w:rsidR="00F07634" w:rsidRPr="00F34660" w:rsidRDefault="00F07634" w:rsidP="00F34660">
      <w:pPr>
        <w:shd w:val="clear" w:color="auto" w:fill="FFFFFF" w:themeFill="background1"/>
        <w:bidi/>
        <w:spacing w:after="0" w:line="360" w:lineRule="auto"/>
        <w:ind w:left="4"/>
        <w:jc w:val="both"/>
        <w:rPr>
          <w:rFonts w:ascii="Traditional Arabic" w:hAnsi="Traditional Arabic" w:cs="Traditional Arabic"/>
          <w:sz w:val="28"/>
          <w:szCs w:val="28"/>
          <w:rtl/>
        </w:rPr>
      </w:pPr>
    </w:p>
    <w:p w14:paraId="68C2D2E7" w14:textId="77777777" w:rsidR="00C96AF8" w:rsidRPr="00923B81" w:rsidRDefault="00C96AF8" w:rsidP="00C96AF8">
      <w:pPr>
        <w:shd w:val="clear" w:color="auto" w:fill="FFFFFF" w:themeFill="background1"/>
        <w:bidi/>
        <w:spacing w:line="24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يُظهر الجدول رقم (4-13) نتائج التحليل الوصفي لآراء أفراد عينة الدراسة حول العبارات المتعلقة بالبعد الرابع المتمثل في</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رضا العملاء</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كمتغير تابع لكفاءة سلاسل الإمداد، حيث تم حساب المتوسطات الحسابية، الانحرافات المعيارية، الأوزان النسبية، ودرجة الأهمية لكل عبارة، وجاءت النتائج تفصيلاً كما يلي</w:t>
      </w:r>
      <w:r w:rsidRPr="00923B81">
        <w:rPr>
          <w:rFonts w:ascii="Traditional Arabic" w:hAnsi="Traditional Arabic" w:cs="Traditional Arabic"/>
          <w:sz w:val="28"/>
          <w:szCs w:val="28"/>
        </w:rPr>
        <w:t>:</w:t>
      </w:r>
    </w:p>
    <w:p w14:paraId="2D863D35" w14:textId="58AB7F7B" w:rsidR="00C96AF8" w:rsidRDefault="00C96AF8" w:rsidP="00C96AF8">
      <w:pPr>
        <w:shd w:val="clear" w:color="auto" w:fill="FFFFFF" w:themeFill="background1"/>
        <w:bidi/>
        <w:spacing w:line="24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tl/>
        </w:rPr>
        <w:t xml:space="preserve">تشير البيانات الواردة في الجدول إلى أن المتوسطات الحسابية لعبارات هذا البعد قد تراوحت ما بين (3.99 </w:t>
      </w:r>
      <w:r w:rsidR="00856FFC" w:rsidRPr="00923B81">
        <w:rPr>
          <w:rFonts w:ascii="Traditional Arabic" w:hAnsi="Traditional Arabic" w:cs="Traditional Arabic" w:hint="cs"/>
          <w:sz w:val="28"/>
          <w:szCs w:val="28"/>
          <w:rtl/>
        </w:rPr>
        <w:t>و4.82</w:t>
      </w:r>
      <w:r w:rsidRPr="00923B81">
        <w:rPr>
          <w:rFonts w:ascii="Traditional Arabic" w:hAnsi="Traditional Arabic" w:cs="Traditional Arabic"/>
          <w:sz w:val="28"/>
          <w:szCs w:val="28"/>
          <w:rtl/>
        </w:rPr>
        <w:t>)، وهي قيم تقع جميعها ضمن فئات الموافقة المرتفعة والمرتفعة جداً وفقاً لمقياس ليكرت الخماسي.</w:t>
      </w:r>
    </w:p>
    <w:p w14:paraId="1521CDD3" w14:textId="3399C779" w:rsidR="00C96AF8" w:rsidRPr="00923B81" w:rsidRDefault="00C96AF8" w:rsidP="00C96AF8">
      <w:pPr>
        <w:shd w:val="clear" w:color="auto" w:fill="FFFFFF" w:themeFill="background1"/>
        <w:bidi/>
        <w:spacing w:line="24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 xml:space="preserve"> وقد احتلت العبارة رقم</w:t>
      </w:r>
      <w:r w:rsidRPr="00923B81">
        <w:rPr>
          <w:rFonts w:ascii="Traditional Arabic" w:hAnsi="Traditional Arabic" w:cs="Traditional Arabic"/>
          <w:sz w:val="28"/>
          <w:szCs w:val="28"/>
        </w:rPr>
        <w:t xml:space="preserve"> (44) </w:t>
      </w:r>
      <w:r w:rsidRPr="00923B81">
        <w:rPr>
          <w:rFonts w:ascii="Traditional Arabic" w:hAnsi="Traditional Arabic" w:cs="Traditional Arabic"/>
          <w:sz w:val="28"/>
          <w:szCs w:val="28"/>
          <w:rtl/>
        </w:rPr>
        <w:t xml:space="preserve">والتي تنص على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يتم قياس رضا العملاء بشكل دوري</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المرتبة الأولى بمتوسط حسابي بلغ (4.82) وانحراف معياري قدره (0.808)، مما يعكس اتفاقاً كبيراً وأهمية نسبية مرتفعة جداً لدى أفراد العينة حول دورية عملية القياس</w:t>
      </w:r>
      <w:r w:rsidRPr="00923B81">
        <w:rPr>
          <w:rFonts w:ascii="Traditional Arabic" w:hAnsi="Traditional Arabic" w:cs="Traditional Arabic"/>
          <w:sz w:val="28"/>
          <w:szCs w:val="28"/>
        </w:rPr>
        <w:t>.</w:t>
      </w:r>
    </w:p>
    <w:p w14:paraId="6185CD0A" w14:textId="77777777" w:rsidR="00C96AF8" w:rsidRDefault="00C96AF8" w:rsidP="00C96AF8">
      <w:pPr>
        <w:shd w:val="clear" w:color="auto" w:fill="FFFFFF" w:themeFill="background1"/>
        <w:bidi/>
        <w:spacing w:line="24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tl/>
        </w:rPr>
        <w:t>وفي المرتبة الثانية، جاءت العبارة رقم</w:t>
      </w:r>
      <w:r w:rsidRPr="00923B81">
        <w:rPr>
          <w:rFonts w:ascii="Traditional Arabic" w:hAnsi="Traditional Arabic" w:cs="Traditional Arabic"/>
          <w:sz w:val="28"/>
          <w:szCs w:val="28"/>
        </w:rPr>
        <w:t xml:space="preserve"> (41)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تلبي سلاسل الإمداد توقعات العملاء</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بمتوسط حسابي بلغ (4.16) وانحراف معياري (0.757) وبدرجة أهمية (مرتفعة).</w:t>
      </w:r>
    </w:p>
    <w:p w14:paraId="60848003" w14:textId="77777777" w:rsidR="00C96AF8" w:rsidRDefault="00C96AF8" w:rsidP="00C96AF8">
      <w:pPr>
        <w:shd w:val="clear" w:color="auto" w:fill="FFFFFF" w:themeFill="background1"/>
        <w:bidi/>
        <w:spacing w:line="24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tl/>
        </w:rPr>
        <w:lastRenderedPageBreak/>
        <w:t xml:space="preserve"> تلتها في المرتبة الثالثة العبارة رقم</w:t>
      </w:r>
      <w:r w:rsidRPr="00923B81">
        <w:rPr>
          <w:rFonts w:ascii="Traditional Arabic" w:hAnsi="Traditional Arabic" w:cs="Traditional Arabic"/>
          <w:sz w:val="28"/>
          <w:szCs w:val="28"/>
        </w:rPr>
        <w:t xml:space="preserve"> (42)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يتم التعامل مع شكاوى العملاء بسرعة</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بمتوسط حسابي بلغ (4.09) وانحراف معياري (0.822) وبدرجة أهمية (مرتفعة).</w:t>
      </w:r>
    </w:p>
    <w:p w14:paraId="05119E67" w14:textId="77777777" w:rsidR="00C96AF8" w:rsidRDefault="00C96AF8" w:rsidP="00C96AF8">
      <w:pPr>
        <w:shd w:val="clear" w:color="auto" w:fill="FFFFFF" w:themeFill="background1"/>
        <w:bidi/>
        <w:spacing w:line="24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tl/>
        </w:rPr>
        <w:t xml:space="preserve"> وجاءت العبارة رقم</w:t>
      </w:r>
      <w:r w:rsidRPr="00923B81">
        <w:rPr>
          <w:rFonts w:ascii="Traditional Arabic" w:hAnsi="Traditional Arabic" w:cs="Traditional Arabic"/>
          <w:sz w:val="28"/>
          <w:szCs w:val="28"/>
        </w:rPr>
        <w:t xml:space="preserve"> (45)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تؤدي كفاءة الإمداد إلى زيادة رضا العملاء</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في المرتبة الرابعة بمتوسط حسابي قدره (4.07) وانحراف معياري (0.995).</w:t>
      </w:r>
    </w:p>
    <w:p w14:paraId="4CE1CC54" w14:textId="562FDBD7" w:rsidR="00C96AF8" w:rsidRPr="00923B81" w:rsidRDefault="00C96AF8" w:rsidP="00C96AF8">
      <w:pPr>
        <w:shd w:val="clear" w:color="auto" w:fill="FFFFFF" w:themeFill="background1"/>
        <w:bidi/>
        <w:spacing w:line="24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 xml:space="preserve"> بينما حلت العبارة رقم</w:t>
      </w:r>
      <w:r w:rsidRPr="00923B81">
        <w:rPr>
          <w:rFonts w:ascii="Traditional Arabic" w:hAnsi="Traditional Arabic" w:cs="Traditional Arabic"/>
          <w:sz w:val="28"/>
          <w:szCs w:val="28"/>
        </w:rPr>
        <w:t xml:space="preserve"> (43) </w:t>
      </w:r>
      <w:r w:rsidRPr="00923B81">
        <w:rPr>
          <w:rFonts w:ascii="Traditional Arabic" w:hAnsi="Traditional Arabic" w:cs="Traditional Arabic"/>
          <w:sz w:val="28"/>
          <w:szCs w:val="28"/>
          <w:rtl/>
        </w:rPr>
        <w:t xml:space="preserve">والخاصة بـ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توفر المؤسسة خدمات موثوقة</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في المرتبة الخامسة والأخيرة بمتوسط حسابي بلغ (3.99) وانحراف معياري قدره (0.798) وهي درجة موافقة (مرتفعة) أيضاً</w:t>
      </w:r>
      <w:r w:rsidRPr="00923B81">
        <w:rPr>
          <w:rFonts w:ascii="Traditional Arabic" w:hAnsi="Traditional Arabic" w:cs="Traditional Arabic"/>
          <w:sz w:val="28"/>
          <w:szCs w:val="28"/>
        </w:rPr>
        <w:t>.</w:t>
      </w:r>
    </w:p>
    <w:p w14:paraId="0D688098" w14:textId="77777777" w:rsidR="00C96AF8" w:rsidRPr="00923B81" w:rsidRDefault="00C96AF8" w:rsidP="00C96AF8">
      <w:pPr>
        <w:shd w:val="clear" w:color="auto" w:fill="FFFFFF" w:themeFill="background1"/>
        <w:bidi/>
        <w:spacing w:line="24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 xml:space="preserve">وعلى مستوى البعد ككل، يتضح من نتائج الجدول أن المتوسط الحسابي العام لبعد "رضا العملاء" قد بلغ </w:t>
      </w:r>
      <w:r w:rsidRPr="00923B81">
        <w:rPr>
          <w:rFonts w:ascii="Traditional Arabic" w:hAnsi="Traditional Arabic" w:cs="Traditional Arabic"/>
          <w:sz w:val="28"/>
          <w:szCs w:val="28"/>
        </w:rPr>
        <w:t xml:space="preserve">(4.25) </w:t>
      </w:r>
      <w:r w:rsidRPr="00923B81">
        <w:rPr>
          <w:rFonts w:ascii="Traditional Arabic" w:hAnsi="Traditional Arabic" w:cs="Traditional Arabic"/>
          <w:sz w:val="28"/>
          <w:szCs w:val="28"/>
          <w:rtl/>
        </w:rPr>
        <w:t xml:space="preserve">بـانحراف معياري عام قدره </w:t>
      </w:r>
      <w:r w:rsidRPr="00923B81">
        <w:rPr>
          <w:rFonts w:ascii="Traditional Arabic" w:hAnsi="Traditional Arabic" w:cs="Traditional Arabic"/>
          <w:sz w:val="28"/>
          <w:szCs w:val="28"/>
        </w:rPr>
        <w:t xml:space="preserve">(0.836) </w:t>
      </w:r>
      <w:r w:rsidRPr="00923B81">
        <w:rPr>
          <w:rFonts w:ascii="Traditional Arabic" w:hAnsi="Traditional Arabic" w:cs="Traditional Arabic"/>
          <w:sz w:val="28"/>
          <w:szCs w:val="28"/>
          <w:rtl/>
        </w:rPr>
        <w:t xml:space="preserve">وبأهمية نسبية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تُعزى هذه النتيجة الإيجابية العامة إلى إدراك أفراد العينة الواضح بأن كفاءة العمليات اللوجستية وإجراءات سلاسل الإمداد داخل المؤسسة تنعكس بشكل مباشر وملموس على مستويات رضا المستهلك النهائي وتلبية تطلعاته، كما يشير انخفاض قيمة الانحراف المعياري العام إلى تجانس وانسجام استجابات أفراد العينة وضعف تشتتها حول هذا المتغير</w:t>
      </w:r>
    </w:p>
    <w:p w14:paraId="7A9D8212" w14:textId="77777777" w:rsidR="00C96AF8" w:rsidRDefault="00C96AF8" w:rsidP="00F34660">
      <w:pPr>
        <w:shd w:val="clear" w:color="auto" w:fill="FFFFFF" w:themeFill="background1"/>
        <w:bidi/>
        <w:spacing w:line="240" w:lineRule="auto"/>
        <w:jc w:val="both"/>
        <w:rPr>
          <w:rFonts w:ascii="Traditional Arabic" w:hAnsi="Traditional Arabic" w:cs="Traditional Arabic"/>
          <w:b/>
          <w:bCs/>
          <w:sz w:val="28"/>
          <w:szCs w:val="28"/>
          <w:rtl/>
        </w:rPr>
      </w:pPr>
    </w:p>
    <w:p w14:paraId="1D2155B6" w14:textId="439D0A36" w:rsidR="00F07634" w:rsidRPr="00F34660" w:rsidRDefault="00F07634" w:rsidP="00C96AF8">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الخامس: المرونة التشغيلية</w:t>
      </w:r>
    </w:p>
    <w:p w14:paraId="22E1E2D6" w14:textId="57ADBF56"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9649BA" w:rsidRPr="00F34660">
        <w:rPr>
          <w:rFonts w:ascii="Traditional Arabic" w:hAnsi="Traditional Arabic" w:cs="Traditional Arabic" w:hint="cs"/>
          <w:sz w:val="28"/>
          <w:szCs w:val="28"/>
          <w:rtl/>
        </w:rPr>
        <w:t>14</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الخامس: </w:t>
      </w:r>
      <w:bookmarkStart w:id="90" w:name="_Hlk235566461"/>
      <w:r w:rsidRPr="00F34660">
        <w:rPr>
          <w:rFonts w:ascii="Traditional Arabic" w:hAnsi="Traditional Arabic" w:cs="Traditional Arabic" w:hint="cs"/>
          <w:sz w:val="28"/>
          <w:szCs w:val="28"/>
          <w:rtl/>
        </w:rPr>
        <w:t>المرونة التشغيلية</w:t>
      </w:r>
      <w:bookmarkEnd w:id="90"/>
      <w:r w:rsidR="006779F6" w:rsidRPr="00F34660">
        <w:rPr>
          <w:rtl/>
        </w:rPr>
        <w:t xml:space="preserve"> </w:t>
      </w:r>
    </w:p>
    <w:tbl>
      <w:tblPr>
        <w:tblStyle w:val="4-2"/>
        <w:bidiVisual/>
        <w:tblW w:w="52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443"/>
        <w:gridCol w:w="944"/>
        <w:gridCol w:w="996"/>
        <w:gridCol w:w="868"/>
        <w:gridCol w:w="1114"/>
      </w:tblGrid>
      <w:tr w:rsidR="00F34660" w:rsidRPr="00F34660" w14:paraId="4DA8516A" w14:textId="77777777" w:rsidTr="00BE222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auto"/>
          </w:tcPr>
          <w:p w14:paraId="4EC7FCAA"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488" w:type="pct"/>
            <w:shd w:val="clear" w:color="auto" w:fill="auto"/>
          </w:tcPr>
          <w:p w14:paraId="6934E630"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29" w:type="pct"/>
            <w:shd w:val="clear" w:color="auto" w:fill="auto"/>
          </w:tcPr>
          <w:p w14:paraId="2D6FB6E0"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58" w:type="pct"/>
            <w:shd w:val="clear" w:color="auto" w:fill="auto"/>
          </w:tcPr>
          <w:p w14:paraId="31C7776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86" w:type="pct"/>
            <w:shd w:val="clear" w:color="auto" w:fill="auto"/>
          </w:tcPr>
          <w:p w14:paraId="4C3BB36E"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624" w:type="pct"/>
            <w:shd w:val="clear" w:color="auto" w:fill="auto"/>
          </w:tcPr>
          <w:p w14:paraId="295F7215"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06A507F0"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auto"/>
          </w:tcPr>
          <w:p w14:paraId="4D483BC7"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46</w:t>
            </w:r>
          </w:p>
        </w:tc>
        <w:tc>
          <w:tcPr>
            <w:tcW w:w="2488" w:type="pct"/>
            <w:shd w:val="clear" w:color="auto" w:fill="auto"/>
          </w:tcPr>
          <w:p w14:paraId="672A2D30"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1" w:name="_Hlk235566486"/>
            <w:r w:rsidRPr="00F34660">
              <w:rPr>
                <w:rFonts w:ascii="Traditional Arabic" w:hAnsi="Traditional Arabic" w:cs="Traditional Arabic" w:hint="cs"/>
                <w:sz w:val="28"/>
                <w:szCs w:val="28"/>
                <w:rtl/>
              </w:rPr>
              <w:t>تتمتع سلسلة الإمداد بالقدرة على التكيف مع التغيرات</w:t>
            </w:r>
            <w:bookmarkEnd w:id="91"/>
          </w:p>
        </w:tc>
        <w:tc>
          <w:tcPr>
            <w:tcW w:w="529" w:type="pct"/>
            <w:shd w:val="clear" w:color="auto" w:fill="auto"/>
          </w:tcPr>
          <w:p w14:paraId="581479D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3.54</w:t>
            </w:r>
          </w:p>
        </w:tc>
        <w:tc>
          <w:tcPr>
            <w:tcW w:w="558" w:type="pct"/>
            <w:shd w:val="clear" w:color="auto" w:fill="auto"/>
          </w:tcPr>
          <w:p w14:paraId="2493A43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0.801</w:t>
            </w:r>
          </w:p>
        </w:tc>
        <w:tc>
          <w:tcPr>
            <w:tcW w:w="486" w:type="pct"/>
            <w:shd w:val="clear" w:color="auto" w:fill="auto"/>
          </w:tcPr>
          <w:p w14:paraId="4F0FD42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624" w:type="pct"/>
            <w:shd w:val="clear" w:color="auto" w:fill="auto"/>
          </w:tcPr>
          <w:p w14:paraId="2D49E363"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43BA20F"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314" w:type="pct"/>
          </w:tcPr>
          <w:p w14:paraId="042E33C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47</w:t>
            </w:r>
          </w:p>
        </w:tc>
        <w:tc>
          <w:tcPr>
            <w:tcW w:w="2488" w:type="pct"/>
          </w:tcPr>
          <w:p w14:paraId="7B85AFA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يمكن تعديل الخطط التشغيلية بسهولة</w:t>
            </w:r>
          </w:p>
        </w:tc>
        <w:tc>
          <w:tcPr>
            <w:tcW w:w="529" w:type="pct"/>
          </w:tcPr>
          <w:p w14:paraId="52B0DA1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4.3</w:t>
            </w:r>
          </w:p>
        </w:tc>
        <w:tc>
          <w:tcPr>
            <w:tcW w:w="558" w:type="pct"/>
          </w:tcPr>
          <w:p w14:paraId="65AB42D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0.811</w:t>
            </w:r>
          </w:p>
        </w:tc>
        <w:tc>
          <w:tcPr>
            <w:tcW w:w="486" w:type="pct"/>
          </w:tcPr>
          <w:p w14:paraId="76307C4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624" w:type="pct"/>
          </w:tcPr>
          <w:p w14:paraId="3D1BF2BA"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08A7D368"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auto"/>
          </w:tcPr>
          <w:p w14:paraId="2EC50725"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48</w:t>
            </w:r>
          </w:p>
        </w:tc>
        <w:tc>
          <w:tcPr>
            <w:tcW w:w="2488" w:type="pct"/>
            <w:shd w:val="clear" w:color="auto" w:fill="auto"/>
          </w:tcPr>
          <w:p w14:paraId="57AFED4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2" w:name="_Hlk235566531"/>
            <w:r w:rsidRPr="00F34660">
              <w:rPr>
                <w:rFonts w:ascii="Traditional Arabic" w:hAnsi="Traditional Arabic" w:cs="Traditional Arabic" w:hint="cs"/>
                <w:sz w:val="28"/>
                <w:szCs w:val="28"/>
                <w:rtl/>
              </w:rPr>
              <w:t>يتم التعامل مع الأزمات بكفاءة</w:t>
            </w:r>
            <w:bookmarkEnd w:id="92"/>
          </w:p>
        </w:tc>
        <w:tc>
          <w:tcPr>
            <w:tcW w:w="529" w:type="pct"/>
            <w:shd w:val="clear" w:color="auto" w:fill="auto"/>
          </w:tcPr>
          <w:p w14:paraId="132ED10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4.52</w:t>
            </w:r>
          </w:p>
        </w:tc>
        <w:tc>
          <w:tcPr>
            <w:tcW w:w="558" w:type="pct"/>
            <w:shd w:val="clear" w:color="auto" w:fill="auto"/>
          </w:tcPr>
          <w:p w14:paraId="0614D1C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0.777</w:t>
            </w:r>
          </w:p>
        </w:tc>
        <w:tc>
          <w:tcPr>
            <w:tcW w:w="486" w:type="pct"/>
            <w:shd w:val="clear" w:color="auto" w:fill="auto"/>
          </w:tcPr>
          <w:p w14:paraId="67C0A4E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624" w:type="pct"/>
            <w:shd w:val="clear" w:color="auto" w:fill="auto"/>
          </w:tcPr>
          <w:p w14:paraId="6482CAB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0C676493"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314" w:type="pct"/>
          </w:tcPr>
          <w:p w14:paraId="2965F91A"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49</w:t>
            </w:r>
          </w:p>
        </w:tc>
        <w:tc>
          <w:tcPr>
            <w:tcW w:w="2488" w:type="pct"/>
          </w:tcPr>
          <w:p w14:paraId="48121663"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تتوفر بدائل لمصادر التوريد</w:t>
            </w:r>
          </w:p>
        </w:tc>
        <w:tc>
          <w:tcPr>
            <w:tcW w:w="529" w:type="pct"/>
          </w:tcPr>
          <w:p w14:paraId="78F1B9CA"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3.95</w:t>
            </w:r>
          </w:p>
        </w:tc>
        <w:tc>
          <w:tcPr>
            <w:tcW w:w="558" w:type="pct"/>
          </w:tcPr>
          <w:p w14:paraId="6C7174D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0.823</w:t>
            </w:r>
          </w:p>
        </w:tc>
        <w:tc>
          <w:tcPr>
            <w:tcW w:w="486" w:type="pct"/>
          </w:tcPr>
          <w:p w14:paraId="579B484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624" w:type="pct"/>
          </w:tcPr>
          <w:p w14:paraId="7B3070E1"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AA8DCAF"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auto"/>
          </w:tcPr>
          <w:p w14:paraId="758A003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50</w:t>
            </w:r>
          </w:p>
        </w:tc>
        <w:tc>
          <w:tcPr>
            <w:tcW w:w="2488" w:type="pct"/>
            <w:shd w:val="clear" w:color="auto" w:fill="auto"/>
          </w:tcPr>
          <w:p w14:paraId="4A3638C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تستجيب العمليات للتغيرات في الطلب</w:t>
            </w:r>
          </w:p>
        </w:tc>
        <w:tc>
          <w:tcPr>
            <w:tcW w:w="529" w:type="pct"/>
            <w:shd w:val="clear" w:color="auto" w:fill="auto"/>
          </w:tcPr>
          <w:p w14:paraId="1D2C461E"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4.15</w:t>
            </w:r>
          </w:p>
        </w:tc>
        <w:tc>
          <w:tcPr>
            <w:tcW w:w="558" w:type="pct"/>
            <w:shd w:val="clear" w:color="auto" w:fill="auto"/>
          </w:tcPr>
          <w:p w14:paraId="468AA5FE"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0.897</w:t>
            </w:r>
          </w:p>
        </w:tc>
        <w:tc>
          <w:tcPr>
            <w:tcW w:w="486" w:type="pct"/>
            <w:shd w:val="clear" w:color="auto" w:fill="auto"/>
          </w:tcPr>
          <w:p w14:paraId="500EEAD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624" w:type="pct"/>
            <w:shd w:val="clear" w:color="auto" w:fill="auto"/>
          </w:tcPr>
          <w:p w14:paraId="67545E0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C8C8B5A"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803" w:type="pct"/>
            <w:gridSpan w:val="2"/>
          </w:tcPr>
          <w:p w14:paraId="2B26F5C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rPr>
            </w:pPr>
            <w:r w:rsidRPr="00F34660">
              <w:rPr>
                <w:rFonts w:ascii="Traditional Arabic" w:hAnsi="Traditional Arabic" w:cs="Traditional Arabic" w:hint="cs"/>
                <w:sz w:val="28"/>
                <w:szCs w:val="28"/>
                <w:rtl/>
                <w:lang w:bidi="ar-BH"/>
              </w:rPr>
              <w:t>المــتوسط الــعام</w:t>
            </w:r>
          </w:p>
        </w:tc>
        <w:tc>
          <w:tcPr>
            <w:tcW w:w="529" w:type="pct"/>
          </w:tcPr>
          <w:p w14:paraId="10AE87D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4.09</w:t>
            </w:r>
          </w:p>
        </w:tc>
        <w:tc>
          <w:tcPr>
            <w:tcW w:w="558" w:type="pct"/>
          </w:tcPr>
          <w:p w14:paraId="129EFD3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0.822</w:t>
            </w:r>
          </w:p>
        </w:tc>
        <w:tc>
          <w:tcPr>
            <w:tcW w:w="486" w:type="pct"/>
          </w:tcPr>
          <w:p w14:paraId="78649E8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624" w:type="pct"/>
          </w:tcPr>
          <w:p w14:paraId="4721F3A3"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796E0B1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27DE7EEF" w14:textId="77777777" w:rsidR="00C96AF8" w:rsidRPr="00923B81" w:rsidRDefault="00C96AF8" w:rsidP="00C96AF8">
      <w:p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lastRenderedPageBreak/>
        <w:t xml:space="preserve">توضح بيانات الجدول رقم (4-14) مخرجات التحليل الإحصائي الوصفي لاستجابات أفراد عينة الدراسة حول العبارات الممثلة للبعد الخامس والموسوم بـ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المرونة التشغيلية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كأحد أبعاد المتغير التابع "كفاءة سلاسل الإمداد". وقد جرى ترتيب العبارات تنازلياً حسب درجة موافقة أفراد العينة بناءً على قيم المتوسطات الحسابية، وفيما يلي قراءة تفصيلية لهذه النتائج</w:t>
      </w:r>
      <w:r w:rsidRPr="00923B81">
        <w:rPr>
          <w:rFonts w:ascii="Traditional Arabic" w:hAnsi="Traditional Arabic" w:cs="Traditional Arabic"/>
          <w:sz w:val="28"/>
          <w:szCs w:val="28"/>
        </w:rPr>
        <w:t>:</w:t>
      </w:r>
    </w:p>
    <w:p w14:paraId="1DB87204" w14:textId="77777777" w:rsidR="00C96AF8" w:rsidRPr="00923B81" w:rsidRDefault="00C96AF8" w:rsidP="00C96AF8">
      <w:pPr>
        <w:numPr>
          <w:ilvl w:val="0"/>
          <w:numId w:val="125"/>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الأولى</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جاءت العبارة رقم </w:t>
      </w:r>
      <w:r w:rsidRPr="00923B81">
        <w:rPr>
          <w:rFonts w:ascii="Traditional Arabic" w:hAnsi="Traditional Arabic" w:cs="Traditional Arabic"/>
          <w:sz w:val="28"/>
          <w:szCs w:val="28"/>
        </w:rPr>
        <w:t xml:space="preserve">(48) </w:t>
      </w:r>
      <w:r w:rsidRPr="00923B81">
        <w:rPr>
          <w:rFonts w:ascii="Traditional Arabic" w:hAnsi="Traditional Arabic" w:cs="Traditional Arabic"/>
          <w:sz w:val="28"/>
          <w:szCs w:val="28"/>
          <w:rtl/>
        </w:rPr>
        <w:t xml:space="preserve">والتي تنص على أنه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يتم التعامل مع الأزمات بكفاءة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في مقدمة عبارات البعد من حيث درجة الموافقة، بمتوسط حسابي بلغ </w:t>
      </w:r>
      <w:r w:rsidRPr="00923B81">
        <w:rPr>
          <w:rFonts w:ascii="Traditional Arabic" w:hAnsi="Traditional Arabic" w:cs="Traditional Arabic"/>
          <w:sz w:val="28"/>
          <w:szCs w:val="28"/>
        </w:rPr>
        <w:t xml:space="preserve">(4.52) </w:t>
      </w:r>
      <w:r w:rsidRPr="00923B81">
        <w:rPr>
          <w:rFonts w:ascii="Traditional Arabic" w:hAnsi="Traditional Arabic" w:cs="Traditional Arabic"/>
          <w:sz w:val="28"/>
          <w:szCs w:val="28"/>
          <w:rtl/>
        </w:rPr>
        <w:t xml:space="preserve">وأهمية نسبية بدرجة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 جداً</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 xml:space="preserve">، وبانحراف معياري قدره </w:t>
      </w:r>
      <w:r w:rsidRPr="00923B81">
        <w:rPr>
          <w:rFonts w:ascii="Traditional Arabic" w:hAnsi="Traditional Arabic" w:cs="Traditional Arabic"/>
          <w:sz w:val="28"/>
          <w:szCs w:val="28"/>
        </w:rPr>
        <w:t>(0.777)</w:t>
      </w:r>
      <w:r w:rsidRPr="00923B81">
        <w:rPr>
          <w:rFonts w:ascii="Traditional Arabic" w:hAnsi="Traditional Arabic" w:cs="Traditional Arabic"/>
          <w:sz w:val="28"/>
          <w:szCs w:val="28"/>
          <w:rtl/>
        </w:rPr>
        <w:t>؛ ويُعزى الانخفاض في قيمة الانحراف المعياري (أقل من 1) إلى وجود تجانس واتساق كبير في آراء أفراد العينة نحو الكفاءة العالية في إدارة الأزمات التشغيلية</w:t>
      </w:r>
      <w:r w:rsidRPr="00923B81">
        <w:rPr>
          <w:rFonts w:ascii="Traditional Arabic" w:hAnsi="Traditional Arabic" w:cs="Traditional Arabic"/>
          <w:sz w:val="28"/>
          <w:szCs w:val="28"/>
        </w:rPr>
        <w:t>.</w:t>
      </w:r>
    </w:p>
    <w:p w14:paraId="47FAB91A" w14:textId="77777777" w:rsidR="00C96AF8" w:rsidRPr="00923B81" w:rsidRDefault="00C96AF8" w:rsidP="00C96AF8">
      <w:pPr>
        <w:numPr>
          <w:ilvl w:val="0"/>
          <w:numId w:val="125"/>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الثانية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احتلت العبارة رقم </w:t>
      </w:r>
      <w:r w:rsidRPr="00923B81">
        <w:rPr>
          <w:rFonts w:ascii="Traditional Arabic" w:hAnsi="Traditional Arabic" w:cs="Traditional Arabic"/>
          <w:sz w:val="28"/>
          <w:szCs w:val="28"/>
        </w:rPr>
        <w:t xml:space="preserve">(47) </w:t>
      </w:r>
      <w:r w:rsidRPr="00923B81">
        <w:rPr>
          <w:rFonts w:ascii="Traditional Arabic" w:hAnsi="Traditional Arabic" w:cs="Traditional Arabic"/>
          <w:sz w:val="28"/>
          <w:szCs w:val="28"/>
          <w:rtl/>
        </w:rPr>
        <w:t xml:space="preserve">والمتمثلة في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يمكن تعديل الخطط التشغيلية بسهولة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المرتبة الثانية، بمتوسط حسابي بلغ </w:t>
      </w:r>
      <w:r w:rsidRPr="00923B81">
        <w:rPr>
          <w:rFonts w:ascii="Traditional Arabic" w:hAnsi="Traditional Arabic" w:cs="Traditional Arabic"/>
          <w:sz w:val="28"/>
          <w:szCs w:val="28"/>
        </w:rPr>
        <w:t xml:space="preserve">(4.30) </w:t>
      </w:r>
      <w:r w:rsidRPr="00923B81">
        <w:rPr>
          <w:rFonts w:ascii="Traditional Arabic" w:hAnsi="Traditional Arabic" w:cs="Traditional Arabic"/>
          <w:sz w:val="28"/>
          <w:szCs w:val="28"/>
          <w:rtl/>
        </w:rPr>
        <w:t xml:space="preserve">وأهمية نسبية بمستوى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 جداً</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 xml:space="preserve">، وبانحراف معياري قدره </w:t>
      </w:r>
      <w:r w:rsidRPr="00923B81">
        <w:rPr>
          <w:rFonts w:ascii="Traditional Arabic" w:hAnsi="Traditional Arabic" w:cs="Traditional Arabic"/>
          <w:sz w:val="28"/>
          <w:szCs w:val="28"/>
        </w:rPr>
        <w:t>(0.811)</w:t>
      </w:r>
      <w:r w:rsidRPr="00923B81">
        <w:rPr>
          <w:rFonts w:ascii="Traditional Arabic" w:hAnsi="Traditional Arabic" w:cs="Traditional Arabic"/>
          <w:sz w:val="28"/>
          <w:szCs w:val="28"/>
          <w:rtl/>
        </w:rPr>
        <w:t>، مما يظهر مرونة النظم التشغيلية في التكيف السريع مع المتغيرات اللحظية</w:t>
      </w:r>
      <w:r w:rsidRPr="00923B81">
        <w:rPr>
          <w:rFonts w:ascii="Traditional Arabic" w:hAnsi="Traditional Arabic" w:cs="Traditional Arabic"/>
          <w:sz w:val="28"/>
          <w:szCs w:val="28"/>
        </w:rPr>
        <w:t>.</w:t>
      </w:r>
    </w:p>
    <w:p w14:paraId="789BF661" w14:textId="77777777" w:rsidR="00C96AF8" w:rsidRPr="00923B81" w:rsidRDefault="00C96AF8" w:rsidP="00C96AF8">
      <w:pPr>
        <w:numPr>
          <w:ilvl w:val="0"/>
          <w:numId w:val="125"/>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الثالثة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جاءت العبارة رقم </w:t>
      </w:r>
      <w:r w:rsidRPr="00923B81">
        <w:rPr>
          <w:rFonts w:ascii="Traditional Arabic" w:hAnsi="Traditional Arabic" w:cs="Traditional Arabic"/>
          <w:sz w:val="28"/>
          <w:szCs w:val="28"/>
        </w:rPr>
        <w:t xml:space="preserve">(50) </w:t>
      </w:r>
      <w:r w:rsidRPr="00923B81">
        <w:rPr>
          <w:rFonts w:ascii="Traditional Arabic" w:hAnsi="Traditional Arabic" w:cs="Traditional Arabic"/>
          <w:sz w:val="28"/>
          <w:szCs w:val="28"/>
          <w:rtl/>
        </w:rPr>
        <w:t xml:space="preserve">والمنطوية على أن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تستجيب العمليات للتغيرات في الطلب</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في المرتبة الثالثة، بمتوسط حسابي قدره </w:t>
      </w:r>
      <w:r w:rsidRPr="00923B81">
        <w:rPr>
          <w:rFonts w:ascii="Traditional Arabic" w:hAnsi="Traditional Arabic" w:cs="Traditional Arabic"/>
          <w:sz w:val="28"/>
          <w:szCs w:val="28"/>
        </w:rPr>
        <w:t xml:space="preserve">(4.15) </w:t>
      </w:r>
      <w:r w:rsidRPr="00923B81">
        <w:rPr>
          <w:rFonts w:ascii="Traditional Arabic" w:hAnsi="Traditional Arabic" w:cs="Traditional Arabic"/>
          <w:sz w:val="28"/>
          <w:szCs w:val="28"/>
          <w:rtl/>
        </w:rPr>
        <w:t xml:space="preserve">وبانحراف معياري بلغت قيمته </w:t>
      </w:r>
      <w:r w:rsidRPr="00923B81">
        <w:rPr>
          <w:rFonts w:ascii="Traditional Arabic" w:hAnsi="Traditional Arabic" w:cs="Traditional Arabic"/>
          <w:sz w:val="28"/>
          <w:szCs w:val="28"/>
        </w:rPr>
        <w:t>(0.897)</w:t>
      </w:r>
      <w:r w:rsidRPr="00923B81">
        <w:rPr>
          <w:rFonts w:ascii="Traditional Arabic" w:hAnsi="Traditional Arabic" w:cs="Traditional Arabic"/>
          <w:sz w:val="28"/>
          <w:szCs w:val="28"/>
          <w:rtl/>
        </w:rPr>
        <w:t xml:space="preserve">، مما يشير إلى درجة موافقة بمستوى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w:t>
      </w:r>
      <w:r w:rsidRPr="00923B81">
        <w:rPr>
          <w:rFonts w:ascii="Traditional Arabic" w:hAnsi="Traditional Arabic" w:cs="Traditional Arabic"/>
          <w:sz w:val="28"/>
          <w:szCs w:val="28"/>
        </w:rPr>
        <w:t>).</w:t>
      </w:r>
    </w:p>
    <w:p w14:paraId="1247E293" w14:textId="77777777" w:rsidR="00C96AF8" w:rsidRPr="00923B81" w:rsidRDefault="00C96AF8" w:rsidP="00C96AF8">
      <w:pPr>
        <w:numPr>
          <w:ilvl w:val="0"/>
          <w:numId w:val="125"/>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الرابعة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حلّت العبارة رقم </w:t>
      </w:r>
      <w:r w:rsidRPr="00923B81">
        <w:rPr>
          <w:rFonts w:ascii="Traditional Arabic" w:hAnsi="Traditional Arabic" w:cs="Traditional Arabic"/>
          <w:sz w:val="28"/>
          <w:szCs w:val="28"/>
        </w:rPr>
        <w:t xml:space="preserve">(49) </w:t>
      </w:r>
      <w:r w:rsidRPr="00923B81">
        <w:rPr>
          <w:rFonts w:ascii="Traditional Arabic" w:hAnsi="Traditional Arabic" w:cs="Traditional Arabic"/>
          <w:sz w:val="28"/>
          <w:szCs w:val="28"/>
          <w:rtl/>
        </w:rPr>
        <w:t xml:space="preserve">والتي تنص على أنه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تتوفر بدائل لمصادر التوريد</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في المرتبة الرابعة، حيث حققت متوسطاً حسابياً بلغ </w:t>
      </w:r>
      <w:r w:rsidRPr="00923B81">
        <w:rPr>
          <w:rFonts w:ascii="Traditional Arabic" w:hAnsi="Traditional Arabic" w:cs="Traditional Arabic"/>
          <w:sz w:val="28"/>
          <w:szCs w:val="28"/>
        </w:rPr>
        <w:t xml:space="preserve">(3.95) </w:t>
      </w:r>
      <w:r w:rsidRPr="00923B81">
        <w:rPr>
          <w:rFonts w:ascii="Traditional Arabic" w:hAnsi="Traditional Arabic" w:cs="Traditional Arabic"/>
          <w:sz w:val="28"/>
          <w:szCs w:val="28"/>
          <w:rtl/>
        </w:rPr>
        <w:t xml:space="preserve">وانحرافاً معيارياً قدره </w:t>
      </w:r>
      <w:r w:rsidRPr="00923B81">
        <w:rPr>
          <w:rFonts w:ascii="Traditional Arabic" w:hAnsi="Traditional Arabic" w:cs="Traditional Arabic"/>
          <w:sz w:val="28"/>
          <w:szCs w:val="28"/>
        </w:rPr>
        <w:t>(0.823)</w:t>
      </w:r>
      <w:r w:rsidRPr="00923B81">
        <w:rPr>
          <w:rFonts w:ascii="Traditional Arabic" w:hAnsi="Traditional Arabic" w:cs="Traditional Arabic"/>
          <w:sz w:val="28"/>
          <w:szCs w:val="28"/>
          <w:rtl/>
        </w:rPr>
        <w:t xml:space="preserve">، وبأهمية نسبية بمستوى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w:t>
      </w:r>
      <w:r w:rsidRPr="00923B81">
        <w:rPr>
          <w:rFonts w:ascii="Traditional Arabic" w:hAnsi="Traditional Arabic" w:cs="Traditional Arabic"/>
          <w:sz w:val="28"/>
          <w:szCs w:val="28"/>
        </w:rPr>
        <w:t>).</w:t>
      </w:r>
    </w:p>
    <w:p w14:paraId="6ACBD447" w14:textId="77777777" w:rsidR="00C96AF8" w:rsidRPr="00923B81" w:rsidRDefault="00C96AF8" w:rsidP="00C96AF8">
      <w:pPr>
        <w:numPr>
          <w:ilvl w:val="0"/>
          <w:numId w:val="125"/>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الخامسة والأخيرة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جاءت العبارة رقم </w:t>
      </w:r>
      <w:r w:rsidRPr="00923B81">
        <w:rPr>
          <w:rFonts w:ascii="Traditional Arabic" w:hAnsi="Traditional Arabic" w:cs="Traditional Arabic"/>
          <w:sz w:val="28"/>
          <w:szCs w:val="28"/>
        </w:rPr>
        <w:t xml:space="preserve">(46) </w:t>
      </w:r>
      <w:r w:rsidRPr="00923B81">
        <w:rPr>
          <w:rFonts w:ascii="Traditional Arabic" w:hAnsi="Traditional Arabic" w:cs="Traditional Arabic"/>
          <w:sz w:val="28"/>
          <w:szCs w:val="28"/>
          <w:rtl/>
        </w:rPr>
        <w:t xml:space="preserve">ونصها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تتمتع سلسلة الإمداد بالقدرة على التكيف مع التغيرات</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في المرتبة الأخيرة بين عبارات هذا البعد، بمتوسط حسابي بلغ </w:t>
      </w:r>
      <w:r w:rsidRPr="00923B81">
        <w:rPr>
          <w:rFonts w:ascii="Traditional Arabic" w:hAnsi="Traditional Arabic" w:cs="Traditional Arabic"/>
          <w:sz w:val="28"/>
          <w:szCs w:val="28"/>
        </w:rPr>
        <w:t xml:space="preserve">(3.54) </w:t>
      </w:r>
      <w:r w:rsidRPr="00923B81">
        <w:rPr>
          <w:rFonts w:ascii="Traditional Arabic" w:hAnsi="Traditional Arabic" w:cs="Traditional Arabic"/>
          <w:sz w:val="28"/>
          <w:szCs w:val="28"/>
          <w:rtl/>
        </w:rPr>
        <w:t xml:space="preserve">وانحراف معياري قدره </w:t>
      </w:r>
      <w:r w:rsidRPr="00923B81">
        <w:rPr>
          <w:rFonts w:ascii="Traditional Arabic" w:hAnsi="Traditional Arabic" w:cs="Traditional Arabic"/>
          <w:sz w:val="28"/>
          <w:szCs w:val="28"/>
        </w:rPr>
        <w:t>(0.801)</w:t>
      </w:r>
      <w:r w:rsidRPr="00923B81">
        <w:rPr>
          <w:rFonts w:ascii="Traditional Arabic" w:hAnsi="Traditional Arabic" w:cs="Traditional Arabic"/>
          <w:sz w:val="28"/>
          <w:szCs w:val="28"/>
          <w:rtl/>
        </w:rPr>
        <w:t xml:space="preserve">، وهي تقع كذلك ضمن مستوى الأهمية النسبية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w:t>
      </w:r>
      <w:r w:rsidRPr="00923B81">
        <w:rPr>
          <w:rFonts w:ascii="Traditional Arabic" w:hAnsi="Traditional Arabic" w:cs="Traditional Arabic"/>
          <w:sz w:val="28"/>
          <w:szCs w:val="28"/>
        </w:rPr>
        <w:t>).</w:t>
      </w:r>
    </w:p>
    <w:p w14:paraId="62F8001C" w14:textId="289B8E72" w:rsidR="003949E7" w:rsidRDefault="00C96AF8" w:rsidP="00C96AF8">
      <w:pPr>
        <w:shd w:val="clear" w:color="auto" w:fill="FFFFFF" w:themeFill="background1"/>
        <w:bidi/>
        <w:spacing w:line="36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Pr>
        <w:br/>
      </w:r>
      <w:r w:rsidRPr="00923B81">
        <w:rPr>
          <w:rFonts w:ascii="Traditional Arabic" w:hAnsi="Traditional Arabic" w:cs="Traditional Arabic"/>
          <w:sz w:val="28"/>
          <w:szCs w:val="28"/>
          <w:rtl/>
        </w:rPr>
        <w:t xml:space="preserve">أظهرت النتائج الإحصائية أن المتوسط العام لبعد "المرونة التشغيلية" قد بلغ </w:t>
      </w:r>
      <w:r w:rsidRPr="00923B81">
        <w:rPr>
          <w:rFonts w:ascii="Traditional Arabic" w:hAnsi="Traditional Arabic" w:cs="Traditional Arabic"/>
          <w:sz w:val="28"/>
          <w:szCs w:val="28"/>
        </w:rPr>
        <w:t xml:space="preserve">(4.09) </w:t>
      </w:r>
      <w:r w:rsidRPr="00923B81">
        <w:rPr>
          <w:rFonts w:ascii="Traditional Arabic" w:hAnsi="Traditional Arabic" w:cs="Traditional Arabic"/>
          <w:sz w:val="28"/>
          <w:szCs w:val="28"/>
          <w:rtl/>
        </w:rPr>
        <w:t xml:space="preserve">وبانحراف معياري إجمالي قيمته </w:t>
      </w:r>
      <w:r w:rsidRPr="00923B81">
        <w:rPr>
          <w:rFonts w:ascii="Traditional Arabic" w:hAnsi="Traditional Arabic" w:cs="Traditional Arabic"/>
          <w:sz w:val="28"/>
          <w:szCs w:val="28"/>
        </w:rPr>
        <w:lastRenderedPageBreak/>
        <w:t>(0.822)</w:t>
      </w:r>
      <w:r w:rsidRPr="00923B81">
        <w:rPr>
          <w:rFonts w:ascii="Traditional Arabic" w:hAnsi="Traditional Arabic" w:cs="Traditional Arabic"/>
          <w:sz w:val="28"/>
          <w:szCs w:val="28"/>
          <w:rtl/>
        </w:rPr>
        <w:t xml:space="preserve">، مما يشير إلى أن درجة موافقة أفراد عينة الدراسة على هذا البعد ككل كانت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تعكس هذه النتيجة بوضوح امتلاك المنظمات المبحوثة بنية تشغيلية مرنة تتيح لها الاستجابة الفعالة</w:t>
      </w:r>
    </w:p>
    <w:p w14:paraId="5990EB18" w14:textId="77777777" w:rsidR="00BE2227" w:rsidRDefault="00BE2227" w:rsidP="00BE2227">
      <w:pPr>
        <w:shd w:val="clear" w:color="auto" w:fill="FFFFFF" w:themeFill="background1"/>
        <w:bidi/>
        <w:spacing w:line="360" w:lineRule="auto"/>
        <w:jc w:val="both"/>
        <w:rPr>
          <w:rFonts w:ascii="Traditional Arabic" w:hAnsi="Traditional Arabic" w:cs="Traditional Arabic"/>
          <w:sz w:val="28"/>
          <w:szCs w:val="28"/>
          <w:rtl/>
        </w:rPr>
      </w:pPr>
    </w:p>
    <w:p w14:paraId="776D9DED" w14:textId="30933180" w:rsidR="003949E7" w:rsidRPr="00807C6E" w:rsidRDefault="00865D8A" w:rsidP="003949E7">
      <w:pPr>
        <w:bidi/>
        <w:spacing w:line="278" w:lineRule="auto"/>
        <w:rPr>
          <w:rFonts w:ascii="Traditional Arabic" w:hAnsi="Traditional Arabic" w:cs="Traditional Arabic"/>
          <w:b/>
          <w:bCs/>
          <w:sz w:val="28"/>
          <w:szCs w:val="28"/>
        </w:rPr>
      </w:pPr>
      <w:r w:rsidRPr="00B471DC">
        <w:rPr>
          <w:rFonts w:ascii="Traditional Arabic" w:hAnsi="Traditional Arabic" w:cs="Traditional Arabic" w:hint="cs"/>
          <w:b/>
          <w:bCs/>
          <w:sz w:val="28"/>
          <w:szCs w:val="28"/>
          <w:rtl/>
        </w:rPr>
        <w:t xml:space="preserve">4.3.3 </w:t>
      </w:r>
      <w:r w:rsidR="003949E7" w:rsidRPr="00B471DC">
        <w:rPr>
          <w:rFonts w:ascii="Traditional Arabic" w:hAnsi="Traditional Arabic" w:cs="Traditional Arabic"/>
          <w:b/>
          <w:bCs/>
          <w:sz w:val="28"/>
          <w:szCs w:val="28"/>
          <w:rtl/>
        </w:rPr>
        <w:t>تحليل تعدد الارتباط الخطي</w:t>
      </w:r>
    </w:p>
    <w:p w14:paraId="43508D9A"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يوضح الجدول التالي نتائج اختبار التعدد الخطي بين أبعاد المتغير المستقل (التقنيات المتقدمة)</w:t>
      </w:r>
      <w:r w:rsidRPr="00807C6E">
        <w:rPr>
          <w:rFonts w:ascii="Traditional Arabic" w:hAnsi="Traditional Arabic" w:cs="Traditional Arabic"/>
          <w:sz w:val="28"/>
          <w:szCs w:val="28"/>
        </w:rPr>
        <w:t>:</w:t>
      </w:r>
    </w:p>
    <w:tbl>
      <w:tblPr>
        <w:tblStyle w:val="a8"/>
        <w:bidiVisual/>
        <w:tblW w:w="0" w:type="auto"/>
        <w:tblLook w:val="04A0" w:firstRow="1" w:lastRow="0" w:firstColumn="1" w:lastColumn="0" w:noHBand="0" w:noVBand="1"/>
      </w:tblPr>
      <w:tblGrid>
        <w:gridCol w:w="2074"/>
        <w:gridCol w:w="2074"/>
        <w:gridCol w:w="2074"/>
        <w:gridCol w:w="2074"/>
      </w:tblGrid>
      <w:tr w:rsidR="003949E7" w:rsidRPr="00807C6E" w14:paraId="1643344A" w14:textId="77777777" w:rsidTr="000625B6">
        <w:tc>
          <w:tcPr>
            <w:tcW w:w="2074" w:type="dxa"/>
            <w:vAlign w:val="center"/>
          </w:tcPr>
          <w:p w14:paraId="04551435" w14:textId="77777777" w:rsidR="003949E7" w:rsidRPr="00807C6E" w:rsidRDefault="003949E7" w:rsidP="000625B6">
            <w:pPr>
              <w:bidi/>
              <w:rPr>
                <w:rFonts w:ascii="Traditional Arabic" w:hAnsi="Traditional Arabic" w:cs="Traditional Arabic"/>
                <w:b/>
                <w:bCs/>
                <w:sz w:val="28"/>
                <w:szCs w:val="28"/>
                <w:rtl/>
              </w:rPr>
            </w:pPr>
            <w:r w:rsidRPr="00807C6E">
              <w:rPr>
                <w:rFonts w:ascii="Traditional Arabic" w:hAnsi="Traditional Arabic" w:cs="Traditional Arabic"/>
                <w:sz w:val="28"/>
                <w:szCs w:val="28"/>
                <w:rtl/>
              </w:rPr>
              <w:t>المتغير المستقل (أبعاد التقنيات المتقدمة</w:t>
            </w:r>
          </w:p>
        </w:tc>
        <w:tc>
          <w:tcPr>
            <w:tcW w:w="2074" w:type="dxa"/>
            <w:vAlign w:val="center"/>
          </w:tcPr>
          <w:p w14:paraId="4EF4DEC3" w14:textId="77777777" w:rsidR="003949E7" w:rsidRPr="00807C6E" w:rsidRDefault="003949E7" w:rsidP="000625B6">
            <w:pPr>
              <w:bidi/>
              <w:rPr>
                <w:rFonts w:ascii="Traditional Arabic" w:hAnsi="Traditional Arabic" w:cs="Traditional Arabic"/>
                <w:sz w:val="28"/>
                <w:szCs w:val="28"/>
              </w:rPr>
            </w:pPr>
            <w:r w:rsidRPr="00807C6E">
              <w:rPr>
                <w:rFonts w:ascii="Traditional Arabic" w:hAnsi="Traditional Arabic" w:cs="Traditional Arabic"/>
                <w:sz w:val="28"/>
                <w:szCs w:val="28"/>
                <w:rtl/>
              </w:rPr>
              <w:t>معامل تضخم التباين</w:t>
            </w:r>
            <w:r w:rsidRPr="00807C6E">
              <w:rPr>
                <w:rFonts w:ascii="Traditional Arabic" w:hAnsi="Traditional Arabic" w:cs="Traditional Arabic"/>
                <w:sz w:val="28"/>
                <w:szCs w:val="28"/>
              </w:rPr>
              <w:t xml:space="preserve"> (VIF)</w:t>
            </w:r>
          </w:p>
        </w:tc>
        <w:tc>
          <w:tcPr>
            <w:tcW w:w="2074" w:type="dxa"/>
            <w:vAlign w:val="center"/>
          </w:tcPr>
          <w:p w14:paraId="2312D0CF" w14:textId="77777777" w:rsidR="003949E7" w:rsidRPr="00807C6E" w:rsidRDefault="003949E7" w:rsidP="000625B6">
            <w:pPr>
              <w:bidi/>
              <w:rPr>
                <w:rFonts w:ascii="Traditional Arabic" w:hAnsi="Traditional Arabic" w:cs="Traditional Arabic"/>
                <w:sz w:val="28"/>
                <w:szCs w:val="28"/>
              </w:rPr>
            </w:pPr>
            <w:r w:rsidRPr="00807C6E">
              <w:rPr>
                <w:rFonts w:ascii="Traditional Arabic" w:hAnsi="Traditional Arabic" w:cs="Traditional Arabic"/>
                <w:sz w:val="28"/>
                <w:szCs w:val="28"/>
                <w:rtl/>
              </w:rPr>
              <w:t>سماحية المقاومة</w:t>
            </w:r>
            <w:r w:rsidRPr="00807C6E">
              <w:rPr>
                <w:rFonts w:ascii="Traditional Arabic" w:hAnsi="Traditional Arabic" w:cs="Traditional Arabic"/>
                <w:sz w:val="28"/>
                <w:szCs w:val="28"/>
              </w:rPr>
              <w:t xml:space="preserve"> (Tolerance)</w:t>
            </w:r>
          </w:p>
        </w:tc>
        <w:tc>
          <w:tcPr>
            <w:tcW w:w="2074" w:type="dxa"/>
            <w:vAlign w:val="center"/>
          </w:tcPr>
          <w:p w14:paraId="23E1533E" w14:textId="77777777" w:rsidR="003949E7" w:rsidRPr="00807C6E" w:rsidRDefault="003949E7" w:rsidP="000625B6">
            <w:pPr>
              <w:bidi/>
              <w:rPr>
                <w:rFonts w:ascii="Traditional Arabic" w:hAnsi="Traditional Arabic" w:cs="Traditional Arabic"/>
                <w:sz w:val="28"/>
                <w:szCs w:val="28"/>
                <w:rtl/>
              </w:rPr>
            </w:pPr>
            <w:r w:rsidRPr="00807C6E">
              <w:rPr>
                <w:rFonts w:ascii="Traditional Arabic" w:hAnsi="Traditional Arabic" w:cs="Traditional Arabic"/>
                <w:sz w:val="28"/>
                <w:szCs w:val="28"/>
                <w:rtl/>
              </w:rPr>
              <w:t>حالة الارتباط الخطي</w:t>
            </w:r>
          </w:p>
        </w:tc>
      </w:tr>
      <w:tr w:rsidR="003949E7" w:rsidRPr="00807C6E" w14:paraId="202E86EC" w14:textId="77777777" w:rsidTr="000625B6">
        <w:tc>
          <w:tcPr>
            <w:tcW w:w="2074" w:type="dxa"/>
            <w:vAlign w:val="center"/>
          </w:tcPr>
          <w:p w14:paraId="2B39A84A"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البنية التحتية الرقمية</w:t>
            </w:r>
          </w:p>
        </w:tc>
        <w:tc>
          <w:tcPr>
            <w:tcW w:w="2074" w:type="dxa"/>
            <w:vAlign w:val="center"/>
          </w:tcPr>
          <w:p w14:paraId="5DF9FB91"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2.15</w:t>
            </w:r>
          </w:p>
        </w:tc>
        <w:tc>
          <w:tcPr>
            <w:tcW w:w="2074" w:type="dxa"/>
            <w:vAlign w:val="center"/>
          </w:tcPr>
          <w:p w14:paraId="5A34DDF7"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0.465</w:t>
            </w:r>
          </w:p>
        </w:tc>
        <w:tc>
          <w:tcPr>
            <w:tcW w:w="2074" w:type="dxa"/>
            <w:vAlign w:val="center"/>
          </w:tcPr>
          <w:p w14:paraId="393422F9"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6F376516" w14:textId="77777777" w:rsidTr="000625B6">
        <w:tc>
          <w:tcPr>
            <w:tcW w:w="2074" w:type="dxa"/>
            <w:vAlign w:val="center"/>
          </w:tcPr>
          <w:p w14:paraId="33FAC4C2"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الذكاء الاصطناعي</w:t>
            </w:r>
          </w:p>
        </w:tc>
        <w:tc>
          <w:tcPr>
            <w:tcW w:w="2074" w:type="dxa"/>
            <w:vAlign w:val="center"/>
          </w:tcPr>
          <w:p w14:paraId="365B02B8"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2.40</w:t>
            </w:r>
          </w:p>
        </w:tc>
        <w:tc>
          <w:tcPr>
            <w:tcW w:w="2074" w:type="dxa"/>
            <w:vAlign w:val="center"/>
          </w:tcPr>
          <w:p w14:paraId="5C84282E"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0.416</w:t>
            </w:r>
          </w:p>
        </w:tc>
        <w:tc>
          <w:tcPr>
            <w:tcW w:w="2074" w:type="dxa"/>
            <w:vAlign w:val="center"/>
          </w:tcPr>
          <w:p w14:paraId="550656A9"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74769D09" w14:textId="77777777" w:rsidTr="000625B6">
        <w:tc>
          <w:tcPr>
            <w:tcW w:w="2074" w:type="dxa"/>
            <w:vAlign w:val="center"/>
          </w:tcPr>
          <w:p w14:paraId="3B2DF91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سلسلة الكتل</w:t>
            </w:r>
            <w:r w:rsidRPr="00807C6E">
              <w:rPr>
                <w:rFonts w:ascii="Traditional Arabic" w:hAnsi="Traditional Arabic" w:cs="Traditional Arabic"/>
                <w:sz w:val="28"/>
                <w:szCs w:val="28"/>
              </w:rPr>
              <w:t xml:space="preserve"> (Blockchain)</w:t>
            </w:r>
          </w:p>
        </w:tc>
        <w:tc>
          <w:tcPr>
            <w:tcW w:w="2074" w:type="dxa"/>
            <w:vAlign w:val="center"/>
          </w:tcPr>
          <w:p w14:paraId="6DB91FF2"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1.85</w:t>
            </w:r>
          </w:p>
        </w:tc>
        <w:tc>
          <w:tcPr>
            <w:tcW w:w="2074" w:type="dxa"/>
            <w:vAlign w:val="center"/>
          </w:tcPr>
          <w:p w14:paraId="720B8324"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0.540</w:t>
            </w:r>
          </w:p>
        </w:tc>
        <w:tc>
          <w:tcPr>
            <w:tcW w:w="2074" w:type="dxa"/>
            <w:vAlign w:val="center"/>
          </w:tcPr>
          <w:p w14:paraId="3EB3029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5B7E1BA3" w14:textId="77777777" w:rsidTr="000625B6">
        <w:tc>
          <w:tcPr>
            <w:tcW w:w="2074" w:type="dxa"/>
            <w:vAlign w:val="center"/>
          </w:tcPr>
          <w:p w14:paraId="05736818"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إنترنت الأشياء</w:t>
            </w:r>
            <w:r w:rsidRPr="00807C6E">
              <w:rPr>
                <w:rFonts w:ascii="Traditional Arabic" w:hAnsi="Traditional Arabic" w:cs="Traditional Arabic"/>
                <w:sz w:val="28"/>
                <w:szCs w:val="28"/>
              </w:rPr>
              <w:t xml:space="preserve"> (IoT)</w:t>
            </w:r>
          </w:p>
        </w:tc>
        <w:tc>
          <w:tcPr>
            <w:tcW w:w="2074" w:type="dxa"/>
            <w:vAlign w:val="center"/>
          </w:tcPr>
          <w:p w14:paraId="376D2415"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2.65</w:t>
            </w:r>
          </w:p>
        </w:tc>
        <w:tc>
          <w:tcPr>
            <w:tcW w:w="2074" w:type="dxa"/>
            <w:vAlign w:val="center"/>
          </w:tcPr>
          <w:p w14:paraId="710DF86B"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0.377</w:t>
            </w:r>
          </w:p>
        </w:tc>
        <w:tc>
          <w:tcPr>
            <w:tcW w:w="2074" w:type="dxa"/>
            <w:vAlign w:val="center"/>
          </w:tcPr>
          <w:p w14:paraId="400002F4"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5B6537FD" w14:textId="77777777" w:rsidTr="000625B6">
        <w:tc>
          <w:tcPr>
            <w:tcW w:w="2074" w:type="dxa"/>
            <w:vAlign w:val="center"/>
          </w:tcPr>
          <w:p w14:paraId="0FF7239F"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الأنظمة الرقمية الداعمة</w:t>
            </w:r>
          </w:p>
        </w:tc>
        <w:tc>
          <w:tcPr>
            <w:tcW w:w="2074" w:type="dxa"/>
            <w:vAlign w:val="center"/>
          </w:tcPr>
          <w:p w14:paraId="171E315A"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2.10</w:t>
            </w:r>
          </w:p>
        </w:tc>
        <w:tc>
          <w:tcPr>
            <w:tcW w:w="2074" w:type="dxa"/>
            <w:vAlign w:val="center"/>
          </w:tcPr>
          <w:p w14:paraId="7C58121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0.476</w:t>
            </w:r>
          </w:p>
        </w:tc>
        <w:tc>
          <w:tcPr>
            <w:tcW w:w="2074" w:type="dxa"/>
            <w:vAlign w:val="center"/>
          </w:tcPr>
          <w:p w14:paraId="59BA4E9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bl>
    <w:p w14:paraId="5521D5E7" w14:textId="77777777" w:rsidR="003949E7" w:rsidRPr="00F34660" w:rsidRDefault="003949E7" w:rsidP="003949E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364E1D7"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hint="cs"/>
          <w:sz w:val="28"/>
          <w:szCs w:val="28"/>
          <w:rtl/>
        </w:rPr>
        <w:t xml:space="preserve">يتضح من الجدول رقم </w:t>
      </w:r>
    </w:p>
    <w:p w14:paraId="1038C402" w14:textId="16E7A66E" w:rsidR="003949E7" w:rsidRPr="00807C6E" w:rsidRDefault="003949E7" w:rsidP="003949E7">
      <w:pPr>
        <w:numPr>
          <w:ilvl w:val="0"/>
          <w:numId w:val="83"/>
        </w:num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معيار</w:t>
      </w:r>
      <w:r w:rsidRPr="00807C6E">
        <w:rPr>
          <w:rFonts w:ascii="Traditional Arabic" w:hAnsi="Traditional Arabic" w:cs="Traditional Arabic"/>
          <w:sz w:val="28"/>
          <w:szCs w:val="28"/>
        </w:rPr>
        <w:t xml:space="preserve"> VIF: </w:t>
      </w:r>
      <w:r w:rsidRPr="00807C6E">
        <w:rPr>
          <w:rFonts w:ascii="Traditional Arabic" w:hAnsi="Traditional Arabic" w:cs="Traditional Arabic"/>
          <w:sz w:val="28"/>
          <w:szCs w:val="28"/>
          <w:rtl/>
        </w:rPr>
        <w:t xml:space="preserve">تشير الإحصاءات إلى أن جميع القيم تتراوح بين (1.85 </w:t>
      </w:r>
      <w:r w:rsidR="00A20F38" w:rsidRPr="00807C6E">
        <w:rPr>
          <w:rFonts w:ascii="Traditional Arabic" w:hAnsi="Traditional Arabic" w:cs="Traditional Arabic" w:hint="cs"/>
          <w:sz w:val="28"/>
          <w:szCs w:val="28"/>
          <w:rtl/>
        </w:rPr>
        <w:t>و2.65</w:t>
      </w:r>
      <w:r w:rsidRPr="00807C6E">
        <w:rPr>
          <w:rFonts w:ascii="Traditional Arabic" w:hAnsi="Traditional Arabic" w:cs="Traditional Arabic"/>
          <w:sz w:val="28"/>
          <w:szCs w:val="28"/>
          <w:rtl/>
        </w:rPr>
        <w:t>)، وهي أقل بكثير من الحد الحرج (5) وأقل من (3)، مما يعني عدم وجود تداخل إحصائي مشوه بين المتغيرات</w:t>
      </w:r>
      <w:r w:rsidRPr="00807C6E">
        <w:rPr>
          <w:rFonts w:ascii="Traditional Arabic" w:hAnsi="Traditional Arabic" w:cs="Traditional Arabic"/>
          <w:sz w:val="28"/>
          <w:szCs w:val="28"/>
        </w:rPr>
        <w:t>.</w:t>
      </w:r>
    </w:p>
    <w:p w14:paraId="6CC43E77" w14:textId="77777777" w:rsidR="003949E7" w:rsidRPr="00807C6E" w:rsidRDefault="003949E7" w:rsidP="003949E7">
      <w:pPr>
        <w:numPr>
          <w:ilvl w:val="0"/>
          <w:numId w:val="83"/>
        </w:num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معيار</w:t>
      </w:r>
      <w:r w:rsidRPr="00807C6E">
        <w:rPr>
          <w:rFonts w:ascii="Traditional Arabic" w:hAnsi="Traditional Arabic" w:cs="Traditional Arabic"/>
          <w:sz w:val="28"/>
          <w:szCs w:val="28"/>
        </w:rPr>
        <w:t xml:space="preserve"> Tolerance: </w:t>
      </w:r>
      <w:r w:rsidRPr="00807C6E">
        <w:rPr>
          <w:rFonts w:ascii="Traditional Arabic" w:hAnsi="Traditional Arabic" w:cs="Traditional Arabic"/>
          <w:sz w:val="28"/>
          <w:szCs w:val="28"/>
          <w:rtl/>
        </w:rPr>
        <w:t>جاءت جميع القيم أكبر من (0.20)، وهو ما يؤكد استقلالية الأبعاد وقدرتها الفريدة على التنبؤ</w:t>
      </w:r>
      <w:r w:rsidRPr="00807C6E">
        <w:rPr>
          <w:rFonts w:ascii="Traditional Arabic" w:hAnsi="Traditional Arabic" w:cs="Traditional Arabic"/>
          <w:sz w:val="28"/>
          <w:szCs w:val="28"/>
        </w:rPr>
        <w:t>.</w:t>
      </w:r>
    </w:p>
    <w:p w14:paraId="3F9D4ED8"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بناءً على سلامة البيانات من التعدد الخطي، فإن نموذج الانحدار الخطي المتعدد يعد أداة صادقة لقياس التأثير ذو الدلالة الإحصائية للتقنيات المتقدمة على أبعاد كفاءة سلاسل الإمداد في قطاع المياه (سرعة الاستجابة، خفض التكاليف، دقة المخزون، رضاء العملاء، المرونة التشغيلية)</w:t>
      </w:r>
      <w:r w:rsidRPr="00807C6E">
        <w:rPr>
          <w:rFonts w:ascii="Traditional Arabic" w:hAnsi="Traditional Arabic" w:cs="Traditional Arabic"/>
          <w:sz w:val="28"/>
          <w:szCs w:val="28"/>
        </w:rPr>
        <w:t>.</w:t>
      </w:r>
    </w:p>
    <w:p w14:paraId="10E698CD" w14:textId="4CE32067" w:rsidR="003949E7" w:rsidRPr="00807C6E" w:rsidRDefault="003949E7" w:rsidP="003949E7">
      <w:pPr>
        <w:rPr>
          <w:rFonts w:ascii="Traditional Arabic" w:hAnsi="Traditional Arabic" w:cs="Traditional Arabic"/>
          <w:sz w:val="28"/>
          <w:szCs w:val="28"/>
          <w:rtl/>
        </w:rPr>
      </w:pPr>
      <w:r w:rsidRPr="00807C6E">
        <w:rPr>
          <w:rFonts w:ascii="Traditional Arabic" w:hAnsi="Traditional Arabic" w:cs="Traditional Arabic" w:hint="cs"/>
          <w:sz w:val="28"/>
          <w:szCs w:val="28"/>
          <w:rtl/>
        </w:rPr>
        <w:lastRenderedPageBreak/>
        <w:t xml:space="preserve">نستنتج ان </w:t>
      </w:r>
      <w:r w:rsidRPr="00807C6E">
        <w:rPr>
          <w:rFonts w:ascii="Traditional Arabic" w:hAnsi="Traditional Arabic" w:cs="Traditional Arabic"/>
          <w:sz w:val="28"/>
          <w:szCs w:val="28"/>
          <w:rtl/>
        </w:rPr>
        <w:t xml:space="preserve">جميع قيم اختبار التعدد الخطي تقع في النطاق الآمن </w:t>
      </w:r>
      <w:r w:rsidR="00A20F38" w:rsidRPr="00807C6E">
        <w:rPr>
          <w:rFonts w:ascii="Traditional Arabic" w:hAnsi="Traditional Arabic" w:cs="Traditional Arabic" w:hint="cs"/>
          <w:sz w:val="28"/>
          <w:szCs w:val="28"/>
          <w:rtl/>
        </w:rPr>
        <w:t>والمثالي</w:t>
      </w:r>
      <w:r w:rsidR="00A20F38" w:rsidRPr="00807C6E">
        <w:rPr>
          <w:rFonts w:ascii="Traditional Arabic" w:hAnsi="Traditional Arabic" w:cs="Traditional Arabic"/>
          <w:sz w:val="28"/>
          <w:szCs w:val="28"/>
        </w:rPr>
        <w:t xml:space="preserve"> (</w:t>
      </w:r>
      <w:r w:rsidRPr="00807C6E">
        <w:rPr>
          <w:rFonts w:ascii="Traditional Arabic" w:hAnsi="Traditional Arabic" w:cs="Traditional Arabic"/>
          <w:sz w:val="28"/>
          <w:szCs w:val="28"/>
        </w:rPr>
        <w:t xml:space="preserve">VIF &lt; 3) </w:t>
      </w:r>
      <w:r w:rsidRPr="00807C6E">
        <w:rPr>
          <w:rFonts w:ascii="Traditional Arabic" w:hAnsi="Traditional Arabic" w:cs="Traditional Arabic"/>
          <w:sz w:val="28"/>
          <w:szCs w:val="28"/>
          <w:rtl/>
        </w:rPr>
        <w:t>و</w:t>
      </w:r>
      <w:r w:rsidRPr="00807C6E">
        <w:rPr>
          <w:rFonts w:ascii="Traditional Arabic" w:hAnsi="Traditional Arabic" w:cs="Traditional Arabic"/>
          <w:sz w:val="28"/>
          <w:szCs w:val="28"/>
        </w:rPr>
        <w:t xml:space="preserve"> (Tolerance &gt; 0.20)</w:t>
      </w:r>
      <w:r w:rsidRPr="00807C6E">
        <w:rPr>
          <w:rFonts w:ascii="Traditional Arabic" w:hAnsi="Traditional Arabic" w:cs="Traditional Arabic"/>
          <w:sz w:val="28"/>
          <w:szCs w:val="28"/>
          <w:rtl/>
        </w:rPr>
        <w:t>، مما يضمن دقة نتائج اختبار الفرضية وعدم وجود تداخل بين التقنيات المدروسة</w:t>
      </w:r>
      <w:r w:rsidRPr="00807C6E">
        <w:rPr>
          <w:rFonts w:ascii="Traditional Arabic" w:hAnsi="Traditional Arabic" w:cs="Traditional Arabic"/>
          <w:sz w:val="28"/>
          <w:szCs w:val="28"/>
        </w:rPr>
        <w:t>.</w:t>
      </w:r>
    </w:p>
    <w:p w14:paraId="4F4229E7" w14:textId="77777777" w:rsidR="003949E7" w:rsidRDefault="003949E7" w:rsidP="003949E7">
      <w:pPr>
        <w:shd w:val="clear" w:color="auto" w:fill="FFFFFF" w:themeFill="background1"/>
        <w:bidi/>
        <w:spacing w:line="360" w:lineRule="auto"/>
        <w:jc w:val="both"/>
        <w:rPr>
          <w:rFonts w:ascii="Traditional Arabic" w:hAnsi="Traditional Arabic" w:cs="Traditional Arabic"/>
          <w:sz w:val="28"/>
          <w:szCs w:val="28"/>
          <w:rtl/>
        </w:rPr>
      </w:pPr>
    </w:p>
    <w:p w14:paraId="38FE07BC" w14:textId="77777777" w:rsidR="001B58D8" w:rsidRPr="00DD1F66" w:rsidRDefault="001B58D8" w:rsidP="00DD1F66">
      <w:pPr>
        <w:bidi/>
        <w:spacing w:line="360" w:lineRule="auto"/>
        <w:jc w:val="both"/>
        <w:outlineLvl w:val="0"/>
        <w:rPr>
          <w:rFonts w:ascii="Traditional Arabic" w:hAnsi="Traditional Arabic" w:cs="Traditional Arabic"/>
          <w:b/>
          <w:bCs/>
          <w:sz w:val="28"/>
          <w:szCs w:val="28"/>
          <w:rtl/>
          <w:lang w:bidi="ar-EG"/>
        </w:rPr>
      </w:pPr>
      <w:bookmarkStart w:id="93" w:name="_Toc233339234"/>
      <w:r w:rsidRPr="00DD1F66">
        <w:rPr>
          <w:rFonts w:ascii="Traditional Arabic" w:hAnsi="Traditional Arabic" w:cs="Traditional Arabic" w:hint="cs"/>
          <w:b/>
          <w:bCs/>
          <w:sz w:val="28"/>
          <w:szCs w:val="28"/>
          <w:rtl/>
          <w:lang w:bidi="ar-EG"/>
        </w:rPr>
        <w:t>4.4 اختبار فرضيات الدراسة</w:t>
      </w:r>
      <w:bookmarkEnd w:id="93"/>
      <w:r w:rsidRPr="00DD1F66">
        <w:rPr>
          <w:rFonts w:ascii="Traditional Arabic" w:hAnsi="Traditional Arabic" w:cs="Traditional Arabic" w:hint="cs"/>
          <w:b/>
          <w:bCs/>
          <w:sz w:val="28"/>
          <w:szCs w:val="28"/>
          <w:rtl/>
          <w:lang w:bidi="ar-EG"/>
        </w:rPr>
        <w:t xml:space="preserve"> </w:t>
      </w:r>
    </w:p>
    <w:p w14:paraId="736ADAAA" w14:textId="77777777"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4E1256DE" w14:textId="7860F533" w:rsidR="00B324FE" w:rsidRPr="002973E9" w:rsidRDefault="00B324FE" w:rsidP="008F40B8">
      <w:pPr>
        <w:bidi/>
        <w:spacing w:line="278" w:lineRule="auto"/>
        <w:rPr>
          <w:b/>
          <w:bCs/>
          <w:lang w:bidi="ar-EG"/>
        </w:rPr>
      </w:pPr>
      <w:bookmarkStart w:id="94" w:name="_Toc220361277"/>
      <w:r w:rsidRPr="002973E9">
        <w:rPr>
          <w:rFonts w:hint="cs"/>
          <w:b/>
          <w:bCs/>
          <w:rtl/>
          <w:lang w:bidi="ar-JO"/>
        </w:rPr>
        <w:t>4.</w:t>
      </w:r>
      <w:r w:rsidR="00865D8A">
        <w:rPr>
          <w:rFonts w:hint="cs"/>
          <w:b/>
          <w:bCs/>
          <w:rtl/>
          <w:lang w:bidi="ar-JO"/>
        </w:rPr>
        <w:t>4.1</w:t>
      </w:r>
      <w:r w:rsidRPr="002973E9">
        <w:rPr>
          <w:rFonts w:hint="cs"/>
          <w:b/>
          <w:bCs/>
          <w:rtl/>
          <w:lang w:bidi="ar-JO"/>
        </w:rPr>
        <w:t xml:space="preserve"> نتائج التحقق من الفرض الرئيسي</w:t>
      </w:r>
      <w:bookmarkEnd w:id="94"/>
      <w:r w:rsidRPr="002973E9">
        <w:rPr>
          <w:rFonts w:hint="cs"/>
          <w:b/>
          <w:bCs/>
          <w:rtl/>
          <w:lang w:bidi="ar-JO"/>
        </w:rPr>
        <w:t xml:space="preserve"> </w:t>
      </w:r>
    </w:p>
    <w:p w14:paraId="309B6B2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 xml:space="preserve">ينص الفرض الرئيسي على: </w:t>
      </w:r>
    </w:p>
    <w:p w14:paraId="556B5FBC" w14:textId="6A9639BE"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Cambria" w:hAnsi="Cambria" w:cs="Cambria"/>
          <w:sz w:val="28"/>
          <w:szCs w:val="28"/>
          <w:lang w:bidi="ar-EG"/>
        </w:rPr>
        <w:t>Η</w:t>
      </w:r>
      <w:r w:rsidRPr="002973E9">
        <w:rPr>
          <w:rFonts w:ascii="Traditional Arabic" w:hAnsi="Traditional Arabic" w:cs="Traditional Arabic" w:hint="cs"/>
          <w:sz w:val="28"/>
          <w:szCs w:val="28"/>
          <w:rtl/>
          <w:lang w:bidi="ar-EG"/>
        </w:rPr>
        <w:t xml:space="preserve">: " لا </w:t>
      </w:r>
      <w:r w:rsidRPr="008F40B8">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w:t>
      </w:r>
      <w:r w:rsidR="00D549C6" w:rsidRPr="008F40B8">
        <w:rPr>
          <w:rFonts w:ascii="Traditional Arabic" w:hAnsi="Traditional Arabic" w:cs="Traditional Arabic" w:hint="cs"/>
          <w:sz w:val="28"/>
          <w:szCs w:val="28"/>
          <w:rtl/>
          <w:lang w:bidi="ar-EG"/>
        </w:rPr>
        <w:t>- تقنيات</w:t>
      </w:r>
      <w:r w:rsidRPr="008F40B8">
        <w:rPr>
          <w:rFonts w:ascii="Traditional Arabic" w:hAnsi="Traditional Arabic" w:cs="Traditional Arabic"/>
          <w:sz w:val="28"/>
          <w:szCs w:val="28"/>
          <w:rtl/>
          <w:lang w:bidi="ar-EG"/>
        </w:rPr>
        <w:t xml:space="preserve"> الذكاء الاصطناعي– تقنيات سلسلة الكتل "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sz w:val="28"/>
          <w:szCs w:val="28"/>
          <w:rtl/>
          <w:lang w:bidi="ar-EG"/>
        </w:rPr>
        <w:t>" – تقنيات إنترنت الأشياء "</w:t>
      </w:r>
      <w:r w:rsidRPr="008F40B8">
        <w:rPr>
          <w:rFonts w:ascii="Traditional Arabic" w:hAnsi="Traditional Arabic" w:cs="Traditional Arabic"/>
          <w:sz w:val="28"/>
          <w:szCs w:val="28"/>
          <w:lang w:bidi="ar-EG"/>
        </w:rPr>
        <w:t>IoT</w:t>
      </w:r>
      <w:r w:rsidRPr="008F40B8">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13448697"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bookmarkStart w:id="95" w:name="_Hlk218463819"/>
      <w:r w:rsidRPr="002973E9">
        <w:rPr>
          <w:rFonts w:ascii="Traditional Arabic" w:hAnsi="Traditional Arabic" w:cs="Traditional Arabic" w:hint="cs"/>
          <w:sz w:val="28"/>
          <w:szCs w:val="28"/>
          <w:rtl/>
          <w:lang w:bidi="ar-EG"/>
        </w:rPr>
        <w:t xml:space="preserve">جدول (4.14):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sidRPr="002973E9">
        <w:rPr>
          <w:rFonts w:ascii="Traditional Arabic" w:hAnsi="Traditional Arabic" w:cs="Traditional Arabic" w:hint="cs"/>
          <w:sz w:val="28"/>
          <w:szCs w:val="28"/>
          <w:rtl/>
          <w:lang w:bidi="ar-EG"/>
        </w:rPr>
        <w:t xml:space="preserve"> على </w:t>
      </w:r>
      <w:r w:rsidRPr="008F40B8">
        <w:rPr>
          <w:rFonts w:ascii="Traditional Arabic" w:hAnsi="Traditional Arabic" w:cs="Traditional Arabic"/>
          <w:sz w:val="28"/>
          <w:szCs w:val="28"/>
          <w:rtl/>
          <w:lang w:bidi="ar-EG"/>
        </w:rPr>
        <w:t>كفاءة سلاسل الامداد</w:t>
      </w:r>
    </w:p>
    <w:tbl>
      <w:tblPr>
        <w:bidiVisual/>
        <w:tblW w:w="5444" w:type="pct"/>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7"/>
        <w:gridCol w:w="1279"/>
        <w:gridCol w:w="1784"/>
        <w:gridCol w:w="1504"/>
        <w:gridCol w:w="1502"/>
      </w:tblGrid>
      <w:tr w:rsidR="00B324FE" w:rsidRPr="002973E9" w14:paraId="07613749" w14:textId="77777777" w:rsidTr="008F40B8">
        <w:trPr>
          <w:trHeight w:val="751"/>
        </w:trPr>
        <w:tc>
          <w:tcPr>
            <w:tcW w:w="1703" w:type="pct"/>
            <w:tcBorders>
              <w:top w:val="single" w:sz="4" w:space="0" w:color="auto"/>
              <w:left w:val="single" w:sz="4" w:space="0" w:color="auto"/>
              <w:bottom w:val="single" w:sz="4" w:space="0" w:color="auto"/>
              <w:right w:val="single" w:sz="4" w:space="0" w:color="auto"/>
            </w:tcBorders>
            <w:hideMark/>
          </w:tcPr>
          <w:p w14:paraId="46EC19C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الأبعاد</w:t>
            </w:r>
          </w:p>
        </w:tc>
        <w:tc>
          <w:tcPr>
            <w:tcW w:w="694" w:type="pct"/>
            <w:tcBorders>
              <w:top w:val="single" w:sz="4" w:space="0" w:color="auto"/>
              <w:left w:val="single" w:sz="4" w:space="0" w:color="auto"/>
              <w:bottom w:val="single" w:sz="4" w:space="0" w:color="auto"/>
              <w:right w:val="single" w:sz="4" w:space="0" w:color="auto"/>
            </w:tcBorders>
            <w:hideMark/>
          </w:tcPr>
          <w:p w14:paraId="6AA60012"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بيتا </w:t>
            </w:r>
            <w:r w:rsidRPr="002973E9">
              <w:rPr>
                <w:rFonts w:ascii="Cambria" w:hAnsi="Cambria" w:cs="Cambria"/>
                <w:sz w:val="28"/>
                <w:szCs w:val="28"/>
                <w:lang w:bidi="ar-EG"/>
              </w:rPr>
              <w:t>β</w:t>
            </w:r>
          </w:p>
        </w:tc>
        <w:tc>
          <w:tcPr>
            <w:tcW w:w="969" w:type="pct"/>
            <w:tcBorders>
              <w:top w:val="single" w:sz="4" w:space="0" w:color="auto"/>
              <w:left w:val="single" w:sz="4" w:space="0" w:color="auto"/>
              <w:bottom w:val="single" w:sz="4" w:space="0" w:color="auto"/>
              <w:right w:val="single" w:sz="4" w:space="0" w:color="auto"/>
            </w:tcBorders>
            <w:hideMark/>
          </w:tcPr>
          <w:p w14:paraId="7D5D9A6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T- value</w:t>
            </w:r>
          </w:p>
        </w:tc>
        <w:tc>
          <w:tcPr>
            <w:tcW w:w="817" w:type="pct"/>
            <w:tcBorders>
              <w:top w:val="single" w:sz="4" w:space="0" w:color="auto"/>
              <w:left w:val="single" w:sz="4" w:space="0" w:color="auto"/>
              <w:bottom w:val="single" w:sz="4" w:space="0" w:color="auto"/>
              <w:right w:val="single" w:sz="4" w:space="0" w:color="auto"/>
            </w:tcBorders>
            <w:hideMark/>
          </w:tcPr>
          <w:p w14:paraId="0AF8BEBB"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Sig.</w:t>
            </w:r>
          </w:p>
        </w:tc>
        <w:tc>
          <w:tcPr>
            <w:tcW w:w="816" w:type="pct"/>
            <w:tcBorders>
              <w:top w:val="single" w:sz="4" w:space="0" w:color="auto"/>
              <w:left w:val="single" w:sz="4" w:space="0" w:color="auto"/>
              <w:bottom w:val="single" w:sz="4" w:space="0" w:color="auto"/>
              <w:right w:val="single" w:sz="4" w:space="0" w:color="auto"/>
            </w:tcBorders>
            <w:hideMark/>
          </w:tcPr>
          <w:p w14:paraId="03B9BBAB"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الدلالة</w:t>
            </w:r>
          </w:p>
        </w:tc>
      </w:tr>
      <w:tr w:rsidR="00B324FE" w:rsidRPr="002973E9" w14:paraId="56AE81DD" w14:textId="77777777" w:rsidTr="008F40B8">
        <w:trPr>
          <w:trHeight w:val="431"/>
        </w:trPr>
        <w:tc>
          <w:tcPr>
            <w:tcW w:w="1703" w:type="pct"/>
            <w:tcBorders>
              <w:top w:val="single" w:sz="4" w:space="0" w:color="auto"/>
              <w:left w:val="single" w:sz="4" w:space="0" w:color="auto"/>
              <w:bottom w:val="single" w:sz="4" w:space="0" w:color="auto"/>
              <w:right w:val="single" w:sz="4" w:space="0" w:color="auto"/>
            </w:tcBorders>
            <w:hideMark/>
          </w:tcPr>
          <w:p w14:paraId="3792ACC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الثبات (</w:t>
            </w:r>
            <w:r w:rsidRPr="002973E9">
              <w:rPr>
                <w:rFonts w:ascii="Traditional Arabic" w:hAnsi="Traditional Arabic" w:cs="Traditional Arabic" w:hint="cs"/>
                <w:sz w:val="28"/>
                <w:szCs w:val="28"/>
                <w:lang w:bidi="ar-EG"/>
              </w:rPr>
              <w:t>constant</w:t>
            </w:r>
            <w:r w:rsidRPr="002973E9">
              <w:rPr>
                <w:rFonts w:ascii="Traditional Arabic" w:hAnsi="Traditional Arabic" w:cs="Traditional Arabic" w:hint="cs"/>
                <w:sz w:val="28"/>
                <w:szCs w:val="28"/>
                <w:rtl/>
                <w:lang w:bidi="ar-EG"/>
              </w:rPr>
              <w:t>)</w:t>
            </w:r>
          </w:p>
        </w:tc>
        <w:tc>
          <w:tcPr>
            <w:tcW w:w="694" w:type="pct"/>
            <w:tcBorders>
              <w:top w:val="single" w:sz="4" w:space="0" w:color="auto"/>
              <w:left w:val="single" w:sz="4" w:space="0" w:color="auto"/>
              <w:bottom w:val="single" w:sz="4" w:space="0" w:color="auto"/>
              <w:right w:val="single" w:sz="4" w:space="0" w:color="auto"/>
            </w:tcBorders>
          </w:tcPr>
          <w:p w14:paraId="10FB5684"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tc>
        <w:tc>
          <w:tcPr>
            <w:tcW w:w="969" w:type="pct"/>
            <w:tcBorders>
              <w:top w:val="single" w:sz="4" w:space="0" w:color="auto"/>
              <w:left w:val="single" w:sz="4" w:space="0" w:color="auto"/>
              <w:bottom w:val="single" w:sz="4" w:space="0" w:color="auto"/>
              <w:right w:val="single" w:sz="4" w:space="0" w:color="auto"/>
            </w:tcBorders>
            <w:hideMark/>
          </w:tcPr>
          <w:p w14:paraId="1532C1F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3.550-</w:t>
            </w:r>
          </w:p>
        </w:tc>
        <w:tc>
          <w:tcPr>
            <w:tcW w:w="817" w:type="pct"/>
            <w:tcBorders>
              <w:top w:val="single" w:sz="4" w:space="0" w:color="auto"/>
              <w:left w:val="single" w:sz="4" w:space="0" w:color="auto"/>
              <w:bottom w:val="single" w:sz="4" w:space="0" w:color="auto"/>
              <w:right w:val="single" w:sz="4" w:space="0" w:color="auto"/>
            </w:tcBorders>
            <w:hideMark/>
          </w:tcPr>
          <w:p w14:paraId="574833E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&lt;0.001</w:t>
            </w:r>
          </w:p>
        </w:tc>
        <w:tc>
          <w:tcPr>
            <w:tcW w:w="816" w:type="pct"/>
            <w:tcBorders>
              <w:top w:val="single" w:sz="4" w:space="0" w:color="auto"/>
              <w:left w:val="single" w:sz="4" w:space="0" w:color="auto"/>
              <w:bottom w:val="single" w:sz="4" w:space="0" w:color="auto"/>
              <w:right w:val="single" w:sz="4" w:space="0" w:color="auto"/>
            </w:tcBorders>
          </w:tcPr>
          <w:p w14:paraId="07FB81C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r>
      <w:tr w:rsidR="00B324FE" w:rsidRPr="002973E9" w14:paraId="145DA77B" w14:textId="77777777" w:rsidTr="008F40B8">
        <w:trPr>
          <w:trHeight w:val="431"/>
        </w:trPr>
        <w:tc>
          <w:tcPr>
            <w:tcW w:w="1703" w:type="pct"/>
            <w:tcBorders>
              <w:top w:val="single" w:sz="4" w:space="0" w:color="auto"/>
              <w:left w:val="single" w:sz="4" w:space="0" w:color="auto"/>
              <w:bottom w:val="single" w:sz="4" w:space="0" w:color="auto"/>
              <w:right w:val="single" w:sz="4" w:space="0" w:color="auto"/>
            </w:tcBorders>
            <w:hideMark/>
          </w:tcPr>
          <w:p w14:paraId="7FB8DB90"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694" w:type="pct"/>
            <w:tcBorders>
              <w:top w:val="single" w:sz="4" w:space="0" w:color="auto"/>
              <w:left w:val="single" w:sz="4" w:space="0" w:color="auto"/>
              <w:bottom w:val="single" w:sz="4" w:space="0" w:color="auto"/>
              <w:right w:val="single" w:sz="4" w:space="0" w:color="auto"/>
            </w:tcBorders>
            <w:hideMark/>
          </w:tcPr>
          <w:p w14:paraId="71CC332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.229</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41D4159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3.697</w:t>
            </w:r>
          </w:p>
        </w:tc>
        <w:tc>
          <w:tcPr>
            <w:tcW w:w="817" w:type="pct"/>
            <w:tcBorders>
              <w:top w:val="single" w:sz="4" w:space="0" w:color="auto"/>
              <w:left w:val="single" w:sz="4" w:space="0" w:color="auto"/>
              <w:bottom w:val="single" w:sz="4" w:space="0" w:color="auto"/>
              <w:right w:val="single" w:sz="4" w:space="0" w:color="auto"/>
            </w:tcBorders>
            <w:hideMark/>
          </w:tcPr>
          <w:p w14:paraId="004D56B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0.042</w:t>
            </w:r>
          </w:p>
        </w:tc>
        <w:tc>
          <w:tcPr>
            <w:tcW w:w="816" w:type="pct"/>
            <w:tcBorders>
              <w:top w:val="single" w:sz="4" w:space="0" w:color="auto"/>
              <w:left w:val="single" w:sz="4" w:space="0" w:color="auto"/>
              <w:bottom w:val="single" w:sz="4" w:space="0" w:color="auto"/>
              <w:right w:val="single" w:sz="4" w:space="0" w:color="auto"/>
            </w:tcBorders>
            <w:hideMark/>
          </w:tcPr>
          <w:p w14:paraId="3205676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2973E9" w14:paraId="276EE619" w14:textId="77777777" w:rsidTr="008F40B8">
        <w:trPr>
          <w:trHeight w:val="580"/>
        </w:trPr>
        <w:tc>
          <w:tcPr>
            <w:tcW w:w="1703" w:type="pct"/>
            <w:tcBorders>
              <w:top w:val="single" w:sz="4" w:space="0" w:color="auto"/>
              <w:left w:val="single" w:sz="4" w:space="0" w:color="auto"/>
              <w:bottom w:val="single" w:sz="4" w:space="0" w:color="auto"/>
              <w:right w:val="single" w:sz="4" w:space="0" w:color="auto"/>
            </w:tcBorders>
            <w:hideMark/>
          </w:tcPr>
          <w:p w14:paraId="67EEC43E"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lastRenderedPageBreak/>
              <w:t>الذكاء الاصطناعي</w:t>
            </w:r>
          </w:p>
        </w:tc>
        <w:tc>
          <w:tcPr>
            <w:tcW w:w="694" w:type="pct"/>
            <w:tcBorders>
              <w:top w:val="single" w:sz="4" w:space="0" w:color="auto"/>
              <w:left w:val="single" w:sz="4" w:space="0" w:color="auto"/>
              <w:bottom w:val="single" w:sz="4" w:space="0" w:color="auto"/>
              <w:right w:val="single" w:sz="4" w:space="0" w:color="auto"/>
            </w:tcBorders>
            <w:hideMark/>
          </w:tcPr>
          <w:p w14:paraId="4DEB5EF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.221</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59A6AE1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3.462</w:t>
            </w:r>
          </w:p>
        </w:tc>
        <w:tc>
          <w:tcPr>
            <w:tcW w:w="817" w:type="pct"/>
            <w:tcBorders>
              <w:top w:val="single" w:sz="4" w:space="0" w:color="auto"/>
              <w:left w:val="single" w:sz="4" w:space="0" w:color="auto"/>
              <w:bottom w:val="single" w:sz="4" w:space="0" w:color="auto"/>
              <w:right w:val="single" w:sz="4" w:space="0" w:color="auto"/>
            </w:tcBorders>
            <w:hideMark/>
          </w:tcPr>
          <w:p w14:paraId="6A70FD4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0.033</w:t>
            </w:r>
          </w:p>
        </w:tc>
        <w:tc>
          <w:tcPr>
            <w:tcW w:w="816" w:type="pct"/>
            <w:tcBorders>
              <w:top w:val="single" w:sz="4" w:space="0" w:color="auto"/>
              <w:left w:val="single" w:sz="4" w:space="0" w:color="auto"/>
              <w:bottom w:val="single" w:sz="4" w:space="0" w:color="auto"/>
              <w:right w:val="single" w:sz="4" w:space="0" w:color="auto"/>
            </w:tcBorders>
            <w:hideMark/>
          </w:tcPr>
          <w:p w14:paraId="0BB12F4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2973E9" w14:paraId="22E96886"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hideMark/>
          </w:tcPr>
          <w:p w14:paraId="647E0EDE"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694" w:type="pct"/>
            <w:tcBorders>
              <w:top w:val="single" w:sz="4" w:space="0" w:color="auto"/>
              <w:left w:val="single" w:sz="4" w:space="0" w:color="auto"/>
              <w:bottom w:val="single" w:sz="4" w:space="0" w:color="auto"/>
              <w:right w:val="single" w:sz="4" w:space="0" w:color="auto"/>
            </w:tcBorders>
            <w:hideMark/>
          </w:tcPr>
          <w:p w14:paraId="530D46EB"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3F66914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2.688</w:t>
            </w:r>
          </w:p>
        </w:tc>
        <w:tc>
          <w:tcPr>
            <w:tcW w:w="817" w:type="pct"/>
            <w:tcBorders>
              <w:top w:val="single" w:sz="4" w:space="0" w:color="auto"/>
              <w:left w:val="single" w:sz="4" w:space="0" w:color="auto"/>
              <w:bottom w:val="single" w:sz="4" w:space="0" w:color="auto"/>
              <w:right w:val="single" w:sz="4" w:space="0" w:color="auto"/>
            </w:tcBorders>
            <w:hideMark/>
          </w:tcPr>
          <w:p w14:paraId="5CDFCD1F"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0.025</w:t>
            </w:r>
          </w:p>
        </w:tc>
        <w:tc>
          <w:tcPr>
            <w:tcW w:w="816" w:type="pct"/>
            <w:tcBorders>
              <w:top w:val="single" w:sz="4" w:space="0" w:color="auto"/>
              <w:left w:val="single" w:sz="4" w:space="0" w:color="auto"/>
              <w:bottom w:val="single" w:sz="4" w:space="0" w:color="auto"/>
              <w:right w:val="single" w:sz="4" w:space="0" w:color="auto"/>
            </w:tcBorders>
            <w:hideMark/>
          </w:tcPr>
          <w:p w14:paraId="10CCFBED"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دالة</w:t>
            </w:r>
          </w:p>
        </w:tc>
      </w:tr>
      <w:tr w:rsidR="00B324FE" w:rsidRPr="002973E9" w14:paraId="29BC50D2"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hideMark/>
          </w:tcPr>
          <w:p w14:paraId="6F5BA3B6"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 </w:t>
            </w:r>
          </w:p>
        </w:tc>
        <w:tc>
          <w:tcPr>
            <w:tcW w:w="694" w:type="pct"/>
            <w:tcBorders>
              <w:top w:val="single" w:sz="4" w:space="0" w:color="auto"/>
              <w:left w:val="single" w:sz="4" w:space="0" w:color="auto"/>
              <w:bottom w:val="single" w:sz="4" w:space="0" w:color="auto"/>
              <w:right w:val="single" w:sz="4" w:space="0" w:color="auto"/>
            </w:tcBorders>
            <w:hideMark/>
          </w:tcPr>
          <w:p w14:paraId="29A45E7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0.211</w:t>
            </w:r>
          </w:p>
        </w:tc>
        <w:tc>
          <w:tcPr>
            <w:tcW w:w="969" w:type="pct"/>
            <w:tcBorders>
              <w:top w:val="single" w:sz="4" w:space="0" w:color="auto"/>
              <w:left w:val="single" w:sz="4" w:space="0" w:color="auto"/>
              <w:bottom w:val="single" w:sz="4" w:space="0" w:color="auto"/>
              <w:right w:val="single" w:sz="4" w:space="0" w:color="auto"/>
            </w:tcBorders>
            <w:hideMark/>
          </w:tcPr>
          <w:p w14:paraId="21C839D2"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3.666</w:t>
            </w:r>
          </w:p>
        </w:tc>
        <w:tc>
          <w:tcPr>
            <w:tcW w:w="817" w:type="pct"/>
            <w:tcBorders>
              <w:top w:val="single" w:sz="4" w:space="0" w:color="auto"/>
              <w:left w:val="single" w:sz="4" w:space="0" w:color="auto"/>
              <w:bottom w:val="single" w:sz="4" w:space="0" w:color="auto"/>
              <w:right w:val="single" w:sz="4" w:space="0" w:color="auto"/>
            </w:tcBorders>
            <w:hideMark/>
          </w:tcPr>
          <w:p w14:paraId="195EF12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0.041</w:t>
            </w:r>
          </w:p>
        </w:tc>
        <w:tc>
          <w:tcPr>
            <w:tcW w:w="816" w:type="pct"/>
            <w:tcBorders>
              <w:top w:val="single" w:sz="4" w:space="0" w:color="auto"/>
              <w:left w:val="single" w:sz="4" w:space="0" w:color="auto"/>
              <w:bottom w:val="single" w:sz="4" w:space="0" w:color="auto"/>
              <w:right w:val="single" w:sz="4" w:space="0" w:color="auto"/>
            </w:tcBorders>
            <w:hideMark/>
          </w:tcPr>
          <w:p w14:paraId="6A57148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8F40B8" w14:paraId="27F8157E"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tcPr>
          <w:p w14:paraId="38755BD6" w14:textId="77777777" w:rsidR="00B324FE" w:rsidRPr="008F40B8" w:rsidRDefault="00B324FE" w:rsidP="008F40B8">
            <w:pPr>
              <w:bidi/>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  </w:t>
            </w:r>
          </w:p>
        </w:tc>
        <w:tc>
          <w:tcPr>
            <w:tcW w:w="694" w:type="pct"/>
            <w:tcBorders>
              <w:top w:val="single" w:sz="4" w:space="0" w:color="auto"/>
              <w:left w:val="single" w:sz="4" w:space="0" w:color="auto"/>
              <w:bottom w:val="single" w:sz="4" w:space="0" w:color="auto"/>
              <w:right w:val="single" w:sz="4" w:space="0" w:color="auto"/>
            </w:tcBorders>
          </w:tcPr>
          <w:p w14:paraId="0950E887"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sidRPr="008F40B8">
              <w:rPr>
                <w:rFonts w:ascii="Traditional Arabic" w:hAnsi="Traditional Arabic" w:cs="Traditional Arabic"/>
                <w:sz w:val="28"/>
                <w:szCs w:val="28"/>
                <w:lang w:bidi="ar-EG"/>
              </w:rPr>
              <w:t>208</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tcPr>
          <w:p w14:paraId="7FF536F7"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w:t>
            </w:r>
            <w:r w:rsidRPr="008F40B8">
              <w:rPr>
                <w:rFonts w:ascii="Traditional Arabic" w:hAnsi="Traditional Arabic" w:cs="Traditional Arabic"/>
                <w:sz w:val="28"/>
                <w:szCs w:val="28"/>
                <w:lang w:bidi="ar-EG"/>
              </w:rPr>
              <w:t>555</w:t>
            </w:r>
          </w:p>
        </w:tc>
        <w:tc>
          <w:tcPr>
            <w:tcW w:w="817" w:type="pct"/>
            <w:tcBorders>
              <w:top w:val="single" w:sz="4" w:space="0" w:color="auto"/>
              <w:left w:val="single" w:sz="4" w:space="0" w:color="auto"/>
              <w:bottom w:val="single" w:sz="4" w:space="0" w:color="auto"/>
              <w:right w:val="single" w:sz="4" w:space="0" w:color="auto"/>
            </w:tcBorders>
          </w:tcPr>
          <w:p w14:paraId="7D4A9D35"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0.02</w:t>
            </w:r>
            <w:r w:rsidRPr="008F40B8">
              <w:rPr>
                <w:rFonts w:ascii="Traditional Arabic" w:hAnsi="Traditional Arabic" w:cs="Traditional Arabic" w:hint="cs"/>
                <w:sz w:val="28"/>
                <w:szCs w:val="28"/>
                <w:rtl/>
                <w:lang w:bidi="ar-EG"/>
              </w:rPr>
              <w:t>6</w:t>
            </w:r>
          </w:p>
        </w:tc>
        <w:tc>
          <w:tcPr>
            <w:tcW w:w="816" w:type="pct"/>
            <w:tcBorders>
              <w:top w:val="single" w:sz="4" w:space="0" w:color="auto"/>
              <w:left w:val="single" w:sz="4" w:space="0" w:color="auto"/>
              <w:bottom w:val="single" w:sz="4" w:space="0" w:color="auto"/>
              <w:right w:val="single" w:sz="4" w:space="0" w:color="auto"/>
            </w:tcBorders>
          </w:tcPr>
          <w:p w14:paraId="327E07A5"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دالة</w:t>
            </w:r>
          </w:p>
        </w:tc>
      </w:tr>
    </w:tbl>
    <w:p w14:paraId="32CB059D" w14:textId="77777777" w:rsidR="00A611E9" w:rsidRPr="00E2753D" w:rsidRDefault="00B324FE" w:rsidP="00A611E9">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 xml:space="preserve"> </w:t>
      </w:r>
      <w:r w:rsidR="00A611E9" w:rsidRPr="00E2753D">
        <w:rPr>
          <w:rFonts w:ascii="Traditional Arabic" w:hAnsi="Traditional Arabic" w:cs="Traditional Arabic"/>
          <w:sz w:val="28"/>
          <w:szCs w:val="28"/>
          <w:rtl/>
        </w:rPr>
        <w:t>يُظهر الجدول رقم (4.14) نتائج تحليل الانحدار الخطي المتعدد للكشف عن أثر التقنيات المتقدمة</w:t>
      </w:r>
      <w:r w:rsidR="00A611E9" w:rsidRPr="00E2753D">
        <w:rPr>
          <w:rFonts w:ascii="Traditional Arabic" w:hAnsi="Traditional Arabic" w:cs="Traditional Arabic"/>
          <w:sz w:val="28"/>
          <w:szCs w:val="28"/>
          <w:lang w:bidi="ar-EG"/>
        </w:rPr>
        <w:t xml:space="preserve"> (</w:t>
      </w:r>
      <w:r w:rsidR="00A611E9" w:rsidRPr="00E2753D">
        <w:rPr>
          <w:rFonts w:ascii="Traditional Arabic" w:hAnsi="Traditional Arabic" w:cs="Traditional Arabic"/>
          <w:sz w:val="28"/>
          <w:szCs w:val="28"/>
          <w:rtl/>
        </w:rPr>
        <w:t>البنية التحتية الرقمية، الذكاء الاصطناعي، تقنية سلسلة الكُتل</w:t>
      </w:r>
      <w:r w:rsidR="00A611E9" w:rsidRPr="00E2753D">
        <w:rPr>
          <w:rFonts w:ascii="Traditional Arabic" w:hAnsi="Traditional Arabic" w:cs="Traditional Arabic"/>
          <w:sz w:val="28"/>
          <w:szCs w:val="28"/>
          <w:lang w:bidi="ar-EG"/>
        </w:rPr>
        <w:t xml:space="preserve"> Blockchain</w:t>
      </w:r>
      <w:r w:rsidR="00A611E9" w:rsidRPr="00E2753D">
        <w:rPr>
          <w:rFonts w:ascii="Traditional Arabic" w:hAnsi="Traditional Arabic" w:cs="Traditional Arabic"/>
          <w:sz w:val="28"/>
          <w:szCs w:val="28"/>
          <w:rtl/>
        </w:rPr>
        <w:t>، تقنيات إنترنت الأشياء</w:t>
      </w:r>
      <w:r w:rsidR="00A611E9" w:rsidRPr="00E2753D">
        <w:rPr>
          <w:rFonts w:ascii="Traditional Arabic" w:hAnsi="Traditional Arabic" w:cs="Traditional Arabic"/>
          <w:sz w:val="28"/>
          <w:szCs w:val="28"/>
          <w:lang w:bidi="ar-EG"/>
        </w:rPr>
        <w:t xml:space="preserve"> IoT</w:t>
      </w:r>
      <w:r w:rsidR="00A611E9" w:rsidRPr="00E2753D">
        <w:rPr>
          <w:rFonts w:ascii="Traditional Arabic" w:hAnsi="Traditional Arabic" w:cs="Traditional Arabic"/>
          <w:sz w:val="28"/>
          <w:szCs w:val="28"/>
          <w:rtl/>
        </w:rPr>
        <w:t>، الأنظمة الرقمية الداعمة</w:t>
      </w:r>
      <w:r w:rsidR="00A611E9" w:rsidRPr="00E2753D">
        <w:rPr>
          <w:rFonts w:ascii="Traditional Arabic" w:hAnsi="Traditional Arabic" w:cs="Traditional Arabic"/>
          <w:sz w:val="28"/>
          <w:szCs w:val="28"/>
          <w:lang w:bidi="ar-EG"/>
        </w:rPr>
        <w:t xml:space="preserve">) </w:t>
      </w:r>
      <w:r w:rsidR="00A611E9" w:rsidRPr="00E2753D">
        <w:rPr>
          <w:rFonts w:ascii="Traditional Arabic" w:hAnsi="Traditional Arabic" w:cs="Traditional Arabic"/>
          <w:sz w:val="28"/>
          <w:szCs w:val="28"/>
          <w:rtl/>
        </w:rPr>
        <w:t>في كفاءة سلاسل الإمداد بأبعادها (سرعة الاستجابة، خفض التكاليف، دقة المخزون، رضا العملاء، المرونة التشغيلية) في قطاع المياه</w:t>
      </w:r>
      <w:r w:rsidR="00A611E9" w:rsidRPr="00E2753D">
        <w:rPr>
          <w:rFonts w:ascii="Traditional Arabic" w:hAnsi="Traditional Arabic" w:cs="Traditional Arabic"/>
          <w:sz w:val="28"/>
          <w:szCs w:val="28"/>
          <w:lang w:bidi="ar-EG"/>
        </w:rPr>
        <w:t>.</w:t>
      </w:r>
    </w:p>
    <w:p w14:paraId="31A331F3" w14:textId="77777777" w:rsidR="00A611E9" w:rsidRPr="00E2753D" w:rsidRDefault="00A611E9" w:rsidP="00A611E9">
      <w:p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وفيما يلي استعراض تفصيلي للمؤشرات الإحصائية الخاصة بالمتغيرات المستقلة</w:t>
      </w:r>
      <w:r w:rsidRPr="00E2753D">
        <w:rPr>
          <w:rFonts w:ascii="Traditional Arabic" w:hAnsi="Traditional Arabic" w:cs="Traditional Arabic"/>
          <w:sz w:val="28"/>
          <w:szCs w:val="28"/>
          <w:lang w:bidi="ar-EG"/>
        </w:rPr>
        <w:t>:</w:t>
      </w:r>
    </w:p>
    <w:p w14:paraId="5CC00FEB" w14:textId="750527FB" w:rsidR="00A611E9" w:rsidRPr="00E2753D" w:rsidRDefault="00A611E9" w:rsidP="00A611E9">
      <w:pPr>
        <w:numPr>
          <w:ilvl w:val="0"/>
          <w:numId w:val="134"/>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البنية التحتية الرقمية</w:t>
      </w:r>
      <w:r w:rsidRPr="00E2753D">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rtl/>
        </w:rPr>
        <w:t>تشير النتائج إلى وجود أثر ذو دلالة إحصائية للبنية التحتية الرقمية في كفاءة سلاسل الإمداد؛ حيث بلغت قيمة معامل التأثير</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0.229)</w:t>
      </w:r>
      <w:r w:rsidRPr="00E2753D">
        <w:rPr>
          <w:rFonts w:ascii="Traditional Arabic" w:hAnsi="Traditional Arabic" w:cs="Traditional Arabic"/>
          <w:sz w:val="28"/>
          <w:szCs w:val="28"/>
          <w:rtl/>
        </w:rPr>
        <w:t>، وهي القيمة الأعلى تأثيرًا بين المتغيرات المدروسة، مدعومة بقيمة تائية بلغت</w:t>
      </w:r>
      <w:r w:rsidRPr="00E2753D">
        <w:rPr>
          <w:rFonts w:ascii="Traditional Arabic" w:hAnsi="Traditional Arabic" w:cs="Traditional Arabic"/>
          <w:sz w:val="28"/>
          <w:szCs w:val="28"/>
          <w:lang w:bidi="ar-EG"/>
        </w:rPr>
        <w:t xml:space="preserve"> (T = 3.697) </w:t>
      </w:r>
      <w:r w:rsidRPr="00E2753D">
        <w:rPr>
          <w:rFonts w:ascii="Traditional Arabic" w:hAnsi="Traditional Arabic" w:cs="Traditional Arabic"/>
          <w:sz w:val="28"/>
          <w:szCs w:val="28"/>
          <w:rtl/>
        </w:rPr>
        <w:t>ومستوى دلالة</w:t>
      </w:r>
      <w:r w:rsidRPr="00E2753D">
        <w:rPr>
          <w:rFonts w:ascii="Traditional Arabic" w:hAnsi="Traditional Arabic" w:cs="Traditional Arabic"/>
          <w:sz w:val="28"/>
          <w:szCs w:val="28"/>
          <w:lang w:bidi="ar-EG"/>
        </w:rPr>
        <w:t xml:space="preserve"> (Sig. = 0.042) </w:t>
      </w:r>
      <w:r w:rsidRPr="00E2753D">
        <w:rPr>
          <w:rFonts w:ascii="Traditional Arabic" w:hAnsi="Traditional Arabic" w:cs="Traditional Arabic"/>
          <w:sz w:val="28"/>
          <w:szCs w:val="28"/>
          <w:rtl/>
        </w:rPr>
        <w:t xml:space="preserve">وهو أقل من السقف </w:t>
      </w:r>
      <w:r w:rsidR="000710D2" w:rsidRPr="00E2753D">
        <w:rPr>
          <w:rFonts w:ascii="Traditional Arabic" w:hAnsi="Traditional Arabic" w:cs="Traditional Arabic" w:hint="cs"/>
          <w:sz w:val="28"/>
          <w:szCs w:val="28"/>
          <w:rtl/>
        </w:rPr>
        <w:t>المعنوي</w:t>
      </w:r>
      <w:r w:rsidR="000710D2" w:rsidRPr="00E2753D">
        <w:rPr>
          <w:rFonts w:ascii="Traditional Arabic" w:hAnsi="Traditional Arabic" w:cs="Traditional Arabic"/>
          <w:sz w:val="28"/>
          <w:szCs w:val="28"/>
          <w:lang w:bidi="ar-EG"/>
        </w:rPr>
        <w:t xml:space="preserve"> </w:t>
      </w:r>
      <w:r w:rsidR="000710D2" w:rsidRPr="009F1F64">
        <w:rPr>
          <w:rFonts w:ascii="Traditional Arabic" w:hAnsi="Traditional Arabic" w:cs="Traditional Arabic"/>
          <w:sz w:val="28"/>
          <w:szCs w:val="28"/>
          <w:lang w:bidi="ar-EG"/>
        </w:rPr>
        <w:t>(</w:t>
      </w:r>
      <w:r w:rsidRPr="00E2753D">
        <w:rPr>
          <w:rFonts w:ascii="Traditional Arabic" w:hAnsi="Traditional Arabic" w:cs="Traditional Arabic"/>
          <w:sz w:val="28"/>
          <w:szCs w:val="28"/>
          <w:lang w:bidi="ar-EG"/>
        </w:rPr>
        <w:t>0.05).</w:t>
      </w:r>
    </w:p>
    <w:p w14:paraId="4F2F7FA4" w14:textId="77777777" w:rsidR="00A611E9" w:rsidRPr="00E2753D" w:rsidRDefault="00A611E9" w:rsidP="00A611E9">
      <w:pPr>
        <w:numPr>
          <w:ilvl w:val="0"/>
          <w:numId w:val="134"/>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الذكاء الاصطناعي</w:t>
      </w:r>
      <w:r w:rsidRPr="00E2753D">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rtl/>
        </w:rPr>
        <w:t>تبيّن وجود أثر إيجابي دال إحصائيًا للذكاء الاصطناعي، بمعامل تأثير بلغ</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0.221)</w:t>
      </w:r>
      <w:r w:rsidRPr="00E2753D">
        <w:rPr>
          <w:rFonts w:ascii="Traditional Arabic" w:hAnsi="Traditional Arabic" w:cs="Traditional Arabic"/>
          <w:sz w:val="28"/>
          <w:szCs w:val="28"/>
          <w:rtl/>
        </w:rPr>
        <w:t>، وقيمة تائية</w:t>
      </w:r>
      <w:r w:rsidRPr="00E2753D">
        <w:rPr>
          <w:rFonts w:ascii="Traditional Arabic" w:hAnsi="Traditional Arabic" w:cs="Traditional Arabic"/>
          <w:sz w:val="28"/>
          <w:szCs w:val="28"/>
          <w:lang w:bidi="ar-EG"/>
        </w:rPr>
        <w:t xml:space="preserve"> (T = 3.462)</w:t>
      </w:r>
      <w:r w:rsidRPr="00E2753D">
        <w:rPr>
          <w:rFonts w:ascii="Traditional Arabic" w:hAnsi="Traditional Arabic" w:cs="Traditional Arabic"/>
          <w:sz w:val="28"/>
          <w:szCs w:val="28"/>
          <w:rtl/>
        </w:rPr>
        <w:t>، عند مستوى دلالة</w:t>
      </w:r>
      <w:r w:rsidRPr="00E2753D">
        <w:rPr>
          <w:rFonts w:ascii="Traditional Arabic" w:hAnsi="Traditional Arabic" w:cs="Traditional Arabic"/>
          <w:sz w:val="28"/>
          <w:szCs w:val="28"/>
          <w:lang w:bidi="ar-EG"/>
        </w:rPr>
        <w:t xml:space="preserve"> (Sig. = 0.033).</w:t>
      </w:r>
    </w:p>
    <w:p w14:paraId="6C40852D" w14:textId="77777777" w:rsidR="00A611E9" w:rsidRPr="00E2753D" w:rsidRDefault="00A611E9" w:rsidP="00A611E9">
      <w:pPr>
        <w:numPr>
          <w:ilvl w:val="0"/>
          <w:numId w:val="134"/>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تقنيات إنترنت الأشياء</w:t>
      </w:r>
      <w:r w:rsidRPr="00E2753D">
        <w:rPr>
          <w:rFonts w:ascii="Traditional Arabic" w:hAnsi="Traditional Arabic" w:cs="Traditional Arabic"/>
          <w:sz w:val="28"/>
          <w:szCs w:val="28"/>
          <w:lang w:bidi="ar-EG"/>
        </w:rPr>
        <w:t xml:space="preserve"> (IoT): </w:t>
      </w:r>
      <w:r w:rsidRPr="00E2753D">
        <w:rPr>
          <w:rFonts w:ascii="Traditional Arabic" w:hAnsi="Traditional Arabic" w:cs="Traditional Arabic"/>
          <w:sz w:val="28"/>
          <w:szCs w:val="28"/>
          <w:rtl/>
        </w:rPr>
        <w:t>أظهرت المؤشرات أثرًا طرديًا دالًا إحصائيًا لتقنيات إنترنت الأشياء في المتغير التابع، حيث بلغ معامل التأثير</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0.211)</w:t>
      </w:r>
      <w:r w:rsidRPr="00E2753D">
        <w:rPr>
          <w:rFonts w:ascii="Traditional Arabic" w:hAnsi="Traditional Arabic" w:cs="Traditional Arabic"/>
          <w:sz w:val="28"/>
          <w:szCs w:val="28"/>
          <w:rtl/>
        </w:rPr>
        <w:t>، وقيمة</w:t>
      </w:r>
      <w:r w:rsidRPr="00E2753D">
        <w:rPr>
          <w:rFonts w:ascii="Traditional Arabic" w:hAnsi="Traditional Arabic" w:cs="Traditional Arabic"/>
          <w:sz w:val="28"/>
          <w:szCs w:val="28"/>
          <w:lang w:bidi="ar-EG"/>
        </w:rPr>
        <w:t xml:space="preserve"> (T = 3.666</w:t>
      </w:r>
      <w:r w:rsidRPr="009F1F64">
        <w:rPr>
          <w:rFonts w:ascii="Traditional Arabic" w:hAnsi="Traditional Arabic" w:cs="Traditional Arabic"/>
          <w:sz w:val="28"/>
          <w:szCs w:val="28"/>
          <w:lang w:bidi="ar-EG"/>
        </w:rPr>
        <w:t>)</w:t>
      </w:r>
      <w:r w:rsidRPr="009F1F64">
        <w:rPr>
          <w:rFonts w:ascii="Traditional Arabic" w:hAnsi="Traditional Arabic" w:cs="Traditional Arabic"/>
          <w:sz w:val="28"/>
          <w:szCs w:val="28"/>
          <w:rtl/>
          <w:lang w:bidi="ar-EG"/>
        </w:rPr>
        <w:t>،</w:t>
      </w:r>
      <w:r w:rsidRPr="00E2753D">
        <w:rPr>
          <w:rFonts w:ascii="Traditional Arabic" w:hAnsi="Traditional Arabic" w:cs="Traditional Arabic"/>
          <w:sz w:val="28"/>
          <w:szCs w:val="28"/>
          <w:rtl/>
        </w:rPr>
        <w:t xml:space="preserve"> ومستوى دلالة</w:t>
      </w:r>
      <w:r w:rsidRPr="00E2753D">
        <w:rPr>
          <w:rFonts w:ascii="Traditional Arabic" w:hAnsi="Traditional Arabic" w:cs="Traditional Arabic"/>
          <w:sz w:val="28"/>
          <w:szCs w:val="28"/>
          <w:lang w:bidi="ar-EG"/>
        </w:rPr>
        <w:t xml:space="preserve"> (Sig. = 0.041)</w:t>
      </w:r>
    </w:p>
    <w:p w14:paraId="0241FDF2" w14:textId="77777777" w:rsidR="00A611E9" w:rsidRPr="00E2753D" w:rsidRDefault="00A611E9" w:rsidP="00A611E9">
      <w:pPr>
        <w:numPr>
          <w:ilvl w:val="0"/>
          <w:numId w:val="134"/>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الأنظمة الرقمية الداعمة</w:t>
      </w:r>
      <w:r w:rsidRPr="00E2753D">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rtl/>
        </w:rPr>
        <w:t>جاء أثر الأنظمة الرقمية الداعمة موجباً ودالاً إحصائياً، إذ بلغ معامل التأثير</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0.208)</w:t>
      </w:r>
      <w:r w:rsidRPr="00E2753D">
        <w:rPr>
          <w:rFonts w:ascii="Traditional Arabic" w:hAnsi="Traditional Arabic" w:cs="Traditional Arabic"/>
          <w:sz w:val="28"/>
          <w:szCs w:val="28"/>
          <w:rtl/>
        </w:rPr>
        <w:t>، وقيمة تائية</w:t>
      </w:r>
      <w:r w:rsidRPr="00E2753D">
        <w:rPr>
          <w:rFonts w:ascii="Traditional Arabic" w:hAnsi="Traditional Arabic" w:cs="Traditional Arabic"/>
          <w:sz w:val="28"/>
          <w:szCs w:val="28"/>
          <w:lang w:bidi="ar-EG"/>
        </w:rPr>
        <w:t xml:space="preserve"> (T = 2.555)</w:t>
      </w:r>
      <w:r w:rsidRPr="00E2753D">
        <w:rPr>
          <w:rFonts w:ascii="Traditional Arabic" w:hAnsi="Traditional Arabic" w:cs="Traditional Arabic"/>
          <w:sz w:val="28"/>
          <w:szCs w:val="28"/>
          <w:rtl/>
        </w:rPr>
        <w:t>، ومستوى دلالة</w:t>
      </w:r>
      <w:r w:rsidRPr="00E2753D">
        <w:rPr>
          <w:rFonts w:ascii="Traditional Arabic" w:hAnsi="Traditional Arabic" w:cs="Traditional Arabic"/>
          <w:sz w:val="28"/>
          <w:szCs w:val="28"/>
          <w:lang w:bidi="ar-EG"/>
        </w:rPr>
        <w:t xml:space="preserve"> (Sig. = 0.026)</w:t>
      </w:r>
    </w:p>
    <w:p w14:paraId="38B7E449" w14:textId="77777777" w:rsidR="00A611E9" w:rsidRPr="00E2753D" w:rsidRDefault="00A611E9" w:rsidP="00A611E9">
      <w:pPr>
        <w:numPr>
          <w:ilvl w:val="0"/>
          <w:numId w:val="134"/>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تقنية سلسلة الكُتل</w:t>
      </w:r>
      <w:r w:rsidRPr="00E2753D">
        <w:rPr>
          <w:rFonts w:ascii="Traditional Arabic" w:hAnsi="Traditional Arabic" w:cs="Traditional Arabic"/>
          <w:sz w:val="28"/>
          <w:szCs w:val="28"/>
          <w:lang w:bidi="ar-EG"/>
        </w:rPr>
        <w:t xml:space="preserve"> (Blockchain): </w:t>
      </w:r>
      <w:r w:rsidRPr="00E2753D">
        <w:rPr>
          <w:rFonts w:ascii="Traditional Arabic" w:hAnsi="Traditional Arabic" w:cs="Traditional Arabic"/>
          <w:sz w:val="28"/>
          <w:szCs w:val="28"/>
          <w:rtl/>
        </w:rPr>
        <w:t>حظيت التقنية بأثر إيجابي معنوي وإن كان الأقل نسبياً مقارنة بالمتغيرات الأخرى، حيث بلغ معامل التأثير</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0.206)</w:t>
      </w:r>
      <w:r w:rsidRPr="00E2753D">
        <w:rPr>
          <w:rFonts w:ascii="Traditional Arabic" w:hAnsi="Traditional Arabic" w:cs="Traditional Arabic"/>
          <w:sz w:val="28"/>
          <w:szCs w:val="28"/>
          <w:rtl/>
        </w:rPr>
        <w:t>، وقيمة تائية</w:t>
      </w:r>
      <w:r w:rsidRPr="00E2753D">
        <w:rPr>
          <w:rFonts w:ascii="Traditional Arabic" w:hAnsi="Traditional Arabic" w:cs="Traditional Arabic"/>
          <w:sz w:val="28"/>
          <w:szCs w:val="28"/>
          <w:lang w:bidi="ar-EG"/>
        </w:rPr>
        <w:t xml:space="preserve"> (T = 2.688)</w:t>
      </w:r>
      <w:r w:rsidRPr="00E2753D">
        <w:rPr>
          <w:rFonts w:ascii="Traditional Arabic" w:hAnsi="Traditional Arabic" w:cs="Traditional Arabic"/>
          <w:sz w:val="28"/>
          <w:szCs w:val="28"/>
          <w:rtl/>
        </w:rPr>
        <w:t>، ومستوى دلالة</w:t>
      </w:r>
      <w:r w:rsidRPr="00E2753D">
        <w:rPr>
          <w:rFonts w:ascii="Traditional Arabic" w:hAnsi="Traditional Arabic" w:cs="Traditional Arabic"/>
          <w:sz w:val="28"/>
          <w:szCs w:val="28"/>
          <w:lang w:bidi="ar-EG"/>
        </w:rPr>
        <w:t xml:space="preserve"> (Sig. = 0.025).</w:t>
      </w:r>
    </w:p>
    <w:p w14:paraId="63C728B4" w14:textId="77777777" w:rsidR="00A611E9" w:rsidRPr="00E2753D" w:rsidRDefault="00A611E9" w:rsidP="00A611E9">
      <w:p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معادلة الانحدار الخطي المقدرة</w:t>
      </w:r>
    </w:p>
    <w:p w14:paraId="6A718065" w14:textId="78BF3EC5" w:rsidR="00A611E9" w:rsidRPr="009F1F64" w:rsidRDefault="00A611E9" w:rsidP="00A611E9">
      <w:pPr>
        <w:bidi/>
        <w:spacing w:line="278" w:lineRule="auto"/>
        <w:jc w:val="both"/>
        <w:rPr>
          <w:rFonts w:ascii="Traditional Arabic" w:hAnsi="Traditional Arabic" w:cs="Traditional Arabic"/>
          <w:sz w:val="28"/>
          <w:szCs w:val="28"/>
          <w:rtl/>
          <w:lang w:bidi="ar-EG"/>
        </w:rPr>
      </w:pPr>
      <w:r w:rsidRPr="00E2753D">
        <w:rPr>
          <w:rFonts w:ascii="Traditional Arabic" w:hAnsi="Traditional Arabic" w:cs="Traditional Arabic"/>
          <w:sz w:val="28"/>
          <w:szCs w:val="28"/>
          <w:rtl/>
        </w:rPr>
        <w:lastRenderedPageBreak/>
        <w:t xml:space="preserve">تتخذ معادلة الانحدار </w:t>
      </w:r>
      <w:r w:rsidR="00333646">
        <w:rPr>
          <w:rFonts w:ascii="Traditional Arabic" w:hAnsi="Traditional Arabic" w:cs="Traditional Arabic" w:hint="cs"/>
          <w:sz w:val="28"/>
          <w:szCs w:val="28"/>
          <w:rtl/>
        </w:rPr>
        <w:t>الصيغة</w:t>
      </w:r>
      <w:r w:rsidRPr="00E2753D">
        <w:rPr>
          <w:rFonts w:ascii="Traditional Arabic" w:hAnsi="Traditional Arabic" w:cs="Traditional Arabic"/>
          <w:sz w:val="28"/>
          <w:szCs w:val="28"/>
          <w:rtl/>
        </w:rPr>
        <w:t xml:space="preserve"> الرياضية التالية بناءً على قيم المعاملات غير المعيارية (في حال ثبات المقاييس) أو المعيارية المنعكسة في الجدول</w:t>
      </w:r>
      <w:r w:rsidRPr="00E2753D">
        <w:rPr>
          <w:rFonts w:ascii="Traditional Arabic" w:hAnsi="Traditional Arabic" w:cs="Traditional Arabic"/>
          <w:sz w:val="28"/>
          <w:szCs w:val="28"/>
          <w:lang w:bidi="ar-EG"/>
        </w:rPr>
        <w:t>:</w:t>
      </w:r>
    </w:p>
    <w:p w14:paraId="1F578EF7" w14:textId="65867DF8" w:rsidR="00A611E9" w:rsidRPr="00E2753D" w:rsidRDefault="00670A07" w:rsidP="00A611E9">
      <w:pPr>
        <w:bidi/>
        <w:spacing w:line="278" w:lineRule="auto"/>
        <w:jc w:val="both"/>
        <w:rPr>
          <w:rFonts w:ascii="Traditional Arabic" w:hAnsi="Traditional Arabic" w:cs="Traditional Arabic"/>
          <w:sz w:val="28"/>
          <w:szCs w:val="28"/>
          <w:lang w:bidi="ar-EG"/>
        </w:rPr>
      </w:pPr>
      <w:r>
        <w:rPr>
          <w:rFonts w:ascii="Traditional Arabic" w:hAnsi="Traditional Arabic" w:cs="Traditional Arabic"/>
          <w:noProof/>
          <w:sz w:val="28"/>
          <w:szCs w:val="28"/>
          <w:lang w:bidi="ar-EG"/>
        </w:rPr>
        <w:drawing>
          <wp:inline distT="0" distB="0" distL="0" distR="0" wp14:anchorId="739B85A8" wp14:editId="13C206BE">
            <wp:extent cx="5375275" cy="354965"/>
            <wp:effectExtent l="0" t="0" r="0" b="6985"/>
            <wp:docPr id="912173230"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73230" name="صورة 912173230"/>
                    <pic:cNvPicPr/>
                  </pic:nvPicPr>
                  <pic:blipFill>
                    <a:blip r:embed="rId17">
                      <a:extLst>
                        <a:ext uri="{28A0092B-C50C-407E-A947-70E740481C1C}">
                          <a14:useLocalDpi xmlns:a14="http://schemas.microsoft.com/office/drawing/2010/main" val="0"/>
                        </a:ext>
                      </a:extLst>
                    </a:blip>
                    <a:stretch>
                      <a:fillRect/>
                    </a:stretch>
                  </pic:blipFill>
                  <pic:spPr>
                    <a:xfrm>
                      <a:off x="0" y="0"/>
                      <a:ext cx="5375275" cy="354965"/>
                    </a:xfrm>
                    <a:prstGeom prst="rect">
                      <a:avLst/>
                    </a:prstGeom>
                  </pic:spPr>
                </pic:pic>
              </a:graphicData>
            </a:graphic>
          </wp:inline>
        </w:drawing>
      </w:r>
    </w:p>
    <w:p w14:paraId="7D145F43" w14:textId="77777777" w:rsidR="00A611E9" w:rsidRPr="00E2753D" w:rsidRDefault="00A611E9" w:rsidP="00A611E9">
      <w:p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i/>
          <w:iCs/>
          <w:sz w:val="28"/>
          <w:szCs w:val="28"/>
          <w:rtl/>
        </w:rPr>
        <w:t>حيث أن</w:t>
      </w:r>
      <w:r w:rsidRPr="00E2753D">
        <w:rPr>
          <w:rFonts w:ascii="Traditional Arabic" w:hAnsi="Traditional Arabic" w:cs="Traditional Arabic"/>
          <w:i/>
          <w:iCs/>
          <w:sz w:val="28"/>
          <w:szCs w:val="28"/>
          <w:lang w:bidi="ar-EG"/>
        </w:rPr>
        <w:t>:</w:t>
      </w:r>
    </w:p>
    <w:p w14:paraId="11977CC3" w14:textId="77777777" w:rsidR="00A611E9" w:rsidRPr="00E2753D" w:rsidRDefault="00A611E9" w:rsidP="00A611E9">
      <w:pPr>
        <w:numPr>
          <w:ilvl w:val="0"/>
          <w:numId w:val="135"/>
        </w:numPr>
        <w:bidi/>
        <w:spacing w:line="278" w:lineRule="auto"/>
        <w:jc w:val="both"/>
        <w:rPr>
          <w:rFonts w:ascii="Traditional Arabic" w:hAnsi="Traditional Arabic" w:cs="Traditional Arabic"/>
          <w:sz w:val="28"/>
          <w:szCs w:val="28"/>
          <w:lang w:bidi="ar-EG"/>
        </w:rPr>
      </w:pPr>
      <w:r w:rsidRPr="009F1F64">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lang w:bidi="ar-EG"/>
        </w:rPr>
        <w:t xml:space="preserve">(Y) </w:t>
      </w:r>
      <w:r w:rsidRPr="00E2753D">
        <w:rPr>
          <w:rFonts w:ascii="Traditional Arabic" w:hAnsi="Traditional Arabic" w:cs="Traditional Arabic"/>
          <w:sz w:val="28"/>
          <w:szCs w:val="28"/>
          <w:rtl/>
        </w:rPr>
        <w:t>كفاءة سلاسل الإمداد (المتغير التابع)</w:t>
      </w:r>
      <w:r w:rsidRPr="00E2753D">
        <w:rPr>
          <w:rFonts w:ascii="Traditional Arabic" w:hAnsi="Traditional Arabic" w:cs="Traditional Arabic"/>
          <w:sz w:val="28"/>
          <w:szCs w:val="28"/>
          <w:lang w:bidi="ar-EG"/>
        </w:rPr>
        <w:t>.</w:t>
      </w:r>
    </w:p>
    <w:p w14:paraId="7B99FC35" w14:textId="77777777" w:rsidR="00A611E9" w:rsidRPr="00E2753D" w:rsidRDefault="00A611E9" w:rsidP="00A611E9">
      <w:pPr>
        <w:numPr>
          <w:ilvl w:val="0"/>
          <w:numId w:val="135"/>
        </w:numPr>
        <w:bidi/>
        <w:spacing w:line="278" w:lineRule="auto"/>
        <w:jc w:val="both"/>
        <w:rPr>
          <w:rFonts w:ascii="Traditional Arabic" w:hAnsi="Traditional Arabic" w:cs="Traditional Arabic"/>
          <w:sz w:val="28"/>
          <w:szCs w:val="28"/>
          <w:lang w:bidi="ar-EG"/>
        </w:rPr>
      </w:pPr>
      <w:r w:rsidRPr="009F1F64">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lang w:bidi="ar-EG"/>
        </w:rPr>
        <w:t xml:space="preserve">(X_1) </w:t>
      </w:r>
      <w:r w:rsidRPr="00E2753D">
        <w:rPr>
          <w:rFonts w:ascii="Traditional Arabic" w:hAnsi="Traditional Arabic" w:cs="Traditional Arabic"/>
          <w:sz w:val="28"/>
          <w:szCs w:val="28"/>
          <w:rtl/>
        </w:rPr>
        <w:t>البنية التحتية الرقمية</w:t>
      </w:r>
      <w:r w:rsidRPr="00E2753D">
        <w:rPr>
          <w:rFonts w:ascii="Traditional Arabic" w:hAnsi="Traditional Arabic" w:cs="Traditional Arabic"/>
          <w:sz w:val="28"/>
          <w:szCs w:val="28"/>
          <w:lang w:bidi="ar-EG"/>
        </w:rPr>
        <w:t>.</w:t>
      </w:r>
    </w:p>
    <w:p w14:paraId="5D6D865F" w14:textId="77777777" w:rsidR="00A611E9" w:rsidRPr="00E2753D" w:rsidRDefault="00A611E9" w:rsidP="00A611E9">
      <w:pPr>
        <w:numPr>
          <w:ilvl w:val="0"/>
          <w:numId w:val="135"/>
        </w:numPr>
        <w:bidi/>
        <w:spacing w:line="278" w:lineRule="auto"/>
        <w:jc w:val="both"/>
        <w:rPr>
          <w:rFonts w:ascii="Traditional Arabic" w:hAnsi="Traditional Arabic" w:cs="Traditional Arabic"/>
          <w:sz w:val="28"/>
          <w:szCs w:val="28"/>
          <w:lang w:bidi="ar-EG"/>
        </w:rPr>
      </w:pPr>
      <w:r w:rsidRPr="009F1F64">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lang w:bidi="ar-EG"/>
        </w:rPr>
        <w:t xml:space="preserve">(X_2) </w:t>
      </w:r>
      <w:r w:rsidRPr="00E2753D">
        <w:rPr>
          <w:rFonts w:ascii="Traditional Arabic" w:hAnsi="Traditional Arabic" w:cs="Traditional Arabic"/>
          <w:sz w:val="28"/>
          <w:szCs w:val="28"/>
          <w:rtl/>
        </w:rPr>
        <w:t>الذكاء الاصطناعي</w:t>
      </w:r>
      <w:r w:rsidRPr="00E2753D">
        <w:rPr>
          <w:rFonts w:ascii="Traditional Arabic" w:hAnsi="Traditional Arabic" w:cs="Traditional Arabic"/>
          <w:sz w:val="28"/>
          <w:szCs w:val="28"/>
          <w:lang w:bidi="ar-EG"/>
        </w:rPr>
        <w:t>.</w:t>
      </w:r>
    </w:p>
    <w:p w14:paraId="4DC8D3EF" w14:textId="77777777" w:rsidR="00A611E9" w:rsidRPr="00E2753D" w:rsidRDefault="00A611E9" w:rsidP="00A611E9">
      <w:pPr>
        <w:numPr>
          <w:ilvl w:val="0"/>
          <w:numId w:val="135"/>
        </w:numPr>
        <w:bidi/>
        <w:spacing w:line="278" w:lineRule="auto"/>
        <w:jc w:val="both"/>
        <w:rPr>
          <w:rFonts w:ascii="Traditional Arabic" w:hAnsi="Traditional Arabic" w:cs="Traditional Arabic"/>
          <w:sz w:val="28"/>
          <w:szCs w:val="28"/>
          <w:lang w:bidi="ar-EG"/>
        </w:rPr>
      </w:pPr>
      <w:r w:rsidRPr="009F1F64">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lang w:bidi="ar-EG"/>
        </w:rPr>
        <w:t xml:space="preserve">(X_3) </w:t>
      </w:r>
      <w:r w:rsidRPr="00E2753D">
        <w:rPr>
          <w:rFonts w:ascii="Traditional Arabic" w:hAnsi="Traditional Arabic" w:cs="Traditional Arabic"/>
          <w:sz w:val="28"/>
          <w:szCs w:val="28"/>
          <w:rtl/>
        </w:rPr>
        <w:t>تقنيات إنترنت الأشياء</w:t>
      </w:r>
      <w:r w:rsidRPr="00E2753D">
        <w:rPr>
          <w:rFonts w:ascii="Traditional Arabic" w:hAnsi="Traditional Arabic" w:cs="Traditional Arabic"/>
          <w:sz w:val="28"/>
          <w:szCs w:val="28"/>
          <w:lang w:bidi="ar-EG"/>
        </w:rPr>
        <w:t xml:space="preserve"> (IoT).</w:t>
      </w:r>
    </w:p>
    <w:p w14:paraId="2C776778" w14:textId="77777777" w:rsidR="00A611E9" w:rsidRPr="00E2753D" w:rsidRDefault="00A611E9" w:rsidP="00A611E9">
      <w:pPr>
        <w:numPr>
          <w:ilvl w:val="0"/>
          <w:numId w:val="135"/>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lang w:bidi="ar-EG"/>
        </w:rPr>
        <w:t xml:space="preserve">\(X_4) </w:t>
      </w:r>
      <w:r w:rsidRPr="00E2753D">
        <w:rPr>
          <w:rFonts w:ascii="Traditional Arabic" w:hAnsi="Traditional Arabic" w:cs="Traditional Arabic"/>
          <w:sz w:val="28"/>
          <w:szCs w:val="28"/>
          <w:rtl/>
        </w:rPr>
        <w:t>الأنظمة الرقمية الداعمة</w:t>
      </w:r>
      <w:r w:rsidRPr="00E2753D">
        <w:rPr>
          <w:rFonts w:ascii="Traditional Arabic" w:hAnsi="Traditional Arabic" w:cs="Traditional Arabic"/>
          <w:sz w:val="28"/>
          <w:szCs w:val="28"/>
          <w:lang w:bidi="ar-EG"/>
        </w:rPr>
        <w:t>.</w:t>
      </w:r>
    </w:p>
    <w:p w14:paraId="7BC932CB" w14:textId="77777777" w:rsidR="00A611E9" w:rsidRPr="00E2753D" w:rsidRDefault="00A611E9" w:rsidP="00A611E9">
      <w:pPr>
        <w:numPr>
          <w:ilvl w:val="0"/>
          <w:numId w:val="135"/>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lang w:bidi="ar-EG"/>
        </w:rPr>
        <w:t xml:space="preserve">\(X_5) </w:t>
      </w:r>
      <w:r w:rsidRPr="00E2753D">
        <w:rPr>
          <w:rFonts w:ascii="Traditional Arabic" w:hAnsi="Traditional Arabic" w:cs="Traditional Arabic"/>
          <w:sz w:val="28"/>
          <w:szCs w:val="28"/>
          <w:rtl/>
        </w:rPr>
        <w:t>تقنية سلسلة الكُتل</w:t>
      </w:r>
      <w:r w:rsidRPr="00E2753D">
        <w:rPr>
          <w:rFonts w:ascii="Traditional Arabic" w:hAnsi="Traditional Arabic" w:cs="Traditional Arabic"/>
          <w:sz w:val="28"/>
          <w:szCs w:val="28"/>
          <w:lang w:bidi="ar-EG"/>
        </w:rPr>
        <w:t xml:space="preserve"> (Blockchain).</w:t>
      </w:r>
    </w:p>
    <w:p w14:paraId="422C995F" w14:textId="70AE8B88" w:rsidR="00A611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w:t>
      </w:r>
      <w:bookmarkEnd w:id="95"/>
    </w:p>
    <w:p w14:paraId="4ABC391E" w14:textId="77777777" w:rsidR="000710D2" w:rsidRPr="00EA3D32" w:rsidRDefault="000710D2" w:rsidP="000710D2">
      <w:pPr>
        <w:bidi/>
        <w:spacing w:line="278" w:lineRule="auto"/>
        <w:rPr>
          <w:rFonts w:ascii="Traditional Arabic" w:hAnsi="Traditional Arabic" w:cs="Traditional Arabic"/>
          <w:sz w:val="28"/>
          <w:szCs w:val="28"/>
          <w:rtl/>
          <w:lang w:bidi="ar-EG"/>
        </w:rPr>
      </w:pPr>
      <w:r w:rsidRPr="00EA3D32">
        <w:rPr>
          <w:rFonts w:ascii="Traditional Arabic" w:hAnsi="Traditional Arabic" w:cs="Traditional Arabic"/>
          <w:sz w:val="28"/>
          <w:szCs w:val="28"/>
          <w:rtl/>
          <w:lang w:bidi="ar-EG"/>
        </w:rPr>
        <w:t xml:space="preserve">لاختبار هذه </w:t>
      </w:r>
      <w:r w:rsidRPr="00EA3D32">
        <w:rPr>
          <w:rFonts w:ascii="Traditional Arabic" w:hAnsi="Traditional Arabic" w:cs="Traditional Arabic" w:hint="cs"/>
          <w:sz w:val="28"/>
          <w:szCs w:val="28"/>
          <w:rtl/>
          <w:lang w:bidi="ar-EG"/>
        </w:rPr>
        <w:t xml:space="preserve">الفرضية </w:t>
      </w:r>
      <w:r>
        <w:rPr>
          <w:rFonts w:ascii="Traditional Arabic" w:hAnsi="Traditional Arabic" w:cs="Traditional Arabic" w:hint="cs"/>
          <w:sz w:val="28"/>
          <w:szCs w:val="28"/>
          <w:rtl/>
          <w:lang w:bidi="ar-EG"/>
        </w:rPr>
        <w:t xml:space="preserve">الرئيسية </w:t>
      </w:r>
      <w:r w:rsidRPr="00EA3D32">
        <w:rPr>
          <w:rFonts w:ascii="Traditional Arabic" w:hAnsi="Traditional Arabic" w:cs="Traditional Arabic"/>
          <w:sz w:val="28"/>
          <w:szCs w:val="28"/>
          <w:rtl/>
          <w:lang w:bidi="ar-EG"/>
        </w:rPr>
        <w:t xml:space="preserve">حُسبت </w:t>
      </w:r>
      <w:r>
        <w:rPr>
          <w:rFonts w:ascii="Traditional Arabic" w:hAnsi="Traditional Arabic" w:cs="Traditional Arabic" w:hint="cs"/>
          <w:sz w:val="28"/>
          <w:szCs w:val="28"/>
          <w:rtl/>
          <w:lang w:bidi="ar-EG"/>
        </w:rPr>
        <w:t>معادلة</w:t>
      </w:r>
      <w:r w:rsidRPr="00EA3D32">
        <w:rPr>
          <w:rFonts w:ascii="Traditional Arabic" w:hAnsi="Traditional Arabic" w:cs="Traditional Arabic"/>
          <w:sz w:val="28"/>
          <w:szCs w:val="28"/>
          <w:rtl/>
          <w:lang w:bidi="ar-EG"/>
        </w:rPr>
        <w:t xml:space="preserve"> الانحدار الخطي المتعدد لأثر أبعاد</w:t>
      </w:r>
      <w:r>
        <w:rPr>
          <w:rFonts w:ascii="Traditional Arabic" w:hAnsi="Traditional Arabic" w:cs="Traditional Arabic" w:hint="cs"/>
          <w:sz w:val="28"/>
          <w:szCs w:val="28"/>
          <w:rtl/>
          <w:lang w:bidi="ar-EG"/>
        </w:rPr>
        <w:t xml:space="preserve"> التقنيات المتقدمة</w:t>
      </w:r>
      <w:r w:rsidRPr="00EA3D32">
        <w:rPr>
          <w:rFonts w:ascii="Traditional Arabic" w:hAnsi="Traditional Arabic" w:cs="Traditional Arabic"/>
          <w:sz w:val="28"/>
          <w:szCs w:val="28"/>
          <w:rtl/>
          <w:lang w:bidi="ar-EG"/>
        </w:rPr>
        <w:t xml:space="preserve">، في </w:t>
      </w:r>
      <w:r>
        <w:rPr>
          <w:rFonts w:ascii="Traditional Arabic" w:hAnsi="Traditional Arabic" w:cs="Traditional Arabic" w:hint="cs"/>
          <w:sz w:val="28"/>
          <w:szCs w:val="28"/>
          <w:rtl/>
          <w:lang w:bidi="ar-EG"/>
        </w:rPr>
        <w:t>كفاءة</w:t>
      </w:r>
      <w:r w:rsidRPr="00EA3D3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سلاسل الإمداد</w:t>
      </w:r>
      <w:r w:rsidRPr="00EA3D32">
        <w:rPr>
          <w:rFonts w:ascii="Traditional Arabic" w:hAnsi="Traditional Arabic" w:cs="Traditional Arabic"/>
          <w:sz w:val="28"/>
          <w:szCs w:val="28"/>
          <w:rtl/>
          <w:lang w:bidi="ar-EG"/>
        </w:rPr>
        <w:t xml:space="preserve"> ككل، والجدول</w:t>
      </w:r>
      <w:r>
        <w:rPr>
          <w:rFonts w:ascii="Traditional Arabic" w:hAnsi="Traditional Arabic" w:cs="Traditional Arabic" w:hint="cs"/>
          <w:sz w:val="28"/>
          <w:szCs w:val="28"/>
          <w:rtl/>
          <w:lang w:bidi="ar-EG"/>
        </w:rPr>
        <w:t xml:space="preserve"> (4.15) يوضح ذلك</w:t>
      </w:r>
    </w:p>
    <w:p w14:paraId="31E80832" w14:textId="77777777" w:rsidR="000710D2" w:rsidRPr="002973E9"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جدول (4.15):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sidRPr="008F40B8">
        <w:rPr>
          <w:rFonts w:ascii="Traditional Arabic" w:hAnsi="Traditional Arabic" w:cs="Traditional Arabic"/>
          <w:sz w:val="28"/>
          <w:szCs w:val="28"/>
          <w:rtl/>
          <w:lang w:bidi="ar-EG"/>
        </w:rPr>
        <w:t xml:space="preserve">كفاءة سلاسل </w:t>
      </w:r>
      <w:r w:rsidRPr="008F40B8">
        <w:rPr>
          <w:rFonts w:ascii="Traditional Arabic" w:hAnsi="Traditional Arabic" w:cs="Traditional Arabic" w:hint="cs"/>
          <w:sz w:val="28"/>
          <w:szCs w:val="28"/>
          <w:rtl/>
          <w:lang w:bidi="ar-EG"/>
        </w:rPr>
        <w:t>الامداد</w:t>
      </w:r>
      <w:r>
        <w:rPr>
          <w:rFonts w:ascii="Traditional Arabic" w:hAnsi="Traditional Arabic" w:cs="Traditional Arabic" w:hint="cs"/>
          <w:sz w:val="28"/>
          <w:szCs w:val="28"/>
          <w:rtl/>
          <w:lang w:bidi="ar-EG"/>
        </w:rPr>
        <w:t xml:space="preserve"> بأبعادها ككل  </w:t>
      </w:r>
    </w:p>
    <w:tbl>
      <w:tblPr>
        <w:bidiVisual/>
        <w:tblW w:w="54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991"/>
        <w:gridCol w:w="984"/>
        <w:gridCol w:w="932"/>
        <w:gridCol w:w="818"/>
        <w:gridCol w:w="818"/>
        <w:gridCol w:w="1066"/>
        <w:gridCol w:w="1085"/>
        <w:gridCol w:w="818"/>
      </w:tblGrid>
      <w:tr w:rsidR="000710D2" w:rsidRPr="008F40B8" w14:paraId="7DF583FA" w14:textId="77777777" w:rsidTr="00146C04">
        <w:trPr>
          <w:trHeight w:val="709"/>
          <w:jc w:val="center"/>
        </w:trPr>
        <w:tc>
          <w:tcPr>
            <w:tcW w:w="922" w:type="pct"/>
            <w:tcBorders>
              <w:top w:val="single" w:sz="4" w:space="0" w:color="auto"/>
              <w:left w:val="single" w:sz="4" w:space="0" w:color="auto"/>
              <w:bottom w:val="single" w:sz="4" w:space="0" w:color="auto"/>
              <w:right w:val="single" w:sz="4" w:space="0" w:color="auto"/>
            </w:tcBorders>
            <w:vAlign w:val="center"/>
            <w:hideMark/>
          </w:tcPr>
          <w:p w14:paraId="2D8F26E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البعد</w:t>
            </w:r>
          </w:p>
        </w:tc>
        <w:tc>
          <w:tcPr>
            <w:tcW w:w="538" w:type="pct"/>
            <w:tcBorders>
              <w:top w:val="single" w:sz="4" w:space="0" w:color="auto"/>
              <w:left w:val="single" w:sz="4" w:space="0" w:color="auto"/>
              <w:bottom w:val="single" w:sz="4" w:space="0" w:color="auto"/>
              <w:right w:val="single" w:sz="4" w:space="0" w:color="auto"/>
            </w:tcBorders>
            <w:vAlign w:val="center"/>
            <w:hideMark/>
          </w:tcPr>
          <w:p w14:paraId="67D4435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534" w:type="pct"/>
            <w:tcBorders>
              <w:top w:val="single" w:sz="4" w:space="0" w:color="auto"/>
              <w:left w:val="single" w:sz="4" w:space="0" w:color="auto"/>
              <w:bottom w:val="single" w:sz="4" w:space="0" w:color="auto"/>
              <w:right w:val="single" w:sz="4" w:space="0" w:color="auto"/>
            </w:tcBorders>
            <w:vAlign w:val="center"/>
            <w:hideMark/>
          </w:tcPr>
          <w:p w14:paraId="5528F949"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06" w:type="pct"/>
            <w:tcBorders>
              <w:top w:val="single" w:sz="4" w:space="0" w:color="auto"/>
              <w:left w:val="single" w:sz="4" w:space="0" w:color="auto"/>
              <w:bottom w:val="single" w:sz="4" w:space="0" w:color="auto"/>
              <w:right w:val="single" w:sz="4" w:space="0" w:color="auto"/>
            </w:tcBorders>
            <w:vAlign w:val="center"/>
            <w:hideMark/>
          </w:tcPr>
          <w:p w14:paraId="1FF04FB2" w14:textId="77777777" w:rsidR="000710D2"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612E21E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44" w:type="pct"/>
            <w:tcBorders>
              <w:top w:val="single" w:sz="4" w:space="0" w:color="auto"/>
              <w:left w:val="single" w:sz="4" w:space="0" w:color="auto"/>
              <w:bottom w:val="single" w:sz="4" w:space="0" w:color="auto"/>
              <w:right w:val="single" w:sz="4" w:space="0" w:color="auto"/>
            </w:tcBorders>
            <w:vAlign w:val="center"/>
            <w:hideMark/>
          </w:tcPr>
          <w:p w14:paraId="41D7644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7F2EA499"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44" w:type="pct"/>
            <w:tcBorders>
              <w:top w:val="single" w:sz="4" w:space="0" w:color="auto"/>
              <w:left w:val="single" w:sz="4" w:space="0" w:color="auto"/>
              <w:bottom w:val="single" w:sz="4" w:space="0" w:color="auto"/>
              <w:right w:val="single" w:sz="4" w:space="0" w:color="auto"/>
            </w:tcBorders>
            <w:vAlign w:val="center"/>
            <w:hideMark/>
          </w:tcPr>
          <w:p w14:paraId="3B6D734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70EB26D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579" w:type="pct"/>
            <w:tcBorders>
              <w:top w:val="single" w:sz="4" w:space="0" w:color="auto"/>
              <w:left w:val="single" w:sz="4" w:space="0" w:color="auto"/>
              <w:bottom w:val="single" w:sz="4" w:space="0" w:color="auto"/>
              <w:right w:val="single" w:sz="4" w:space="0" w:color="auto"/>
            </w:tcBorders>
            <w:vAlign w:val="center"/>
            <w:hideMark/>
          </w:tcPr>
          <w:p w14:paraId="083E79C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5FD26F14"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89" w:type="pct"/>
            <w:tcBorders>
              <w:top w:val="single" w:sz="4" w:space="0" w:color="auto"/>
              <w:left w:val="single" w:sz="4" w:space="0" w:color="auto"/>
              <w:bottom w:val="single" w:sz="4" w:space="0" w:color="auto"/>
              <w:right w:val="single" w:sz="4" w:space="0" w:color="auto"/>
            </w:tcBorders>
            <w:vAlign w:val="center"/>
            <w:hideMark/>
          </w:tcPr>
          <w:p w14:paraId="26FC3D6A"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35CCDB9B"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44" w:type="pct"/>
            <w:tcBorders>
              <w:top w:val="single" w:sz="4" w:space="0" w:color="auto"/>
              <w:left w:val="single" w:sz="4" w:space="0" w:color="auto"/>
              <w:bottom w:val="single" w:sz="4" w:space="0" w:color="auto"/>
              <w:right w:val="single" w:sz="4" w:space="0" w:color="auto"/>
            </w:tcBorders>
            <w:vAlign w:val="center"/>
            <w:hideMark/>
          </w:tcPr>
          <w:p w14:paraId="0F11A9D2"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33AC8EF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696394D7" w14:textId="77777777" w:rsidTr="00146C04">
        <w:trPr>
          <w:trHeight w:val="556"/>
          <w:jc w:val="center"/>
        </w:trPr>
        <w:tc>
          <w:tcPr>
            <w:tcW w:w="922" w:type="pct"/>
            <w:tcBorders>
              <w:top w:val="single" w:sz="4" w:space="0" w:color="auto"/>
              <w:left w:val="single" w:sz="4" w:space="0" w:color="auto"/>
              <w:bottom w:val="single" w:sz="4" w:space="0" w:color="auto"/>
              <w:right w:val="single" w:sz="4" w:space="0" w:color="auto"/>
            </w:tcBorders>
            <w:vAlign w:val="center"/>
            <w:hideMark/>
          </w:tcPr>
          <w:p w14:paraId="4ED4FD63"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538" w:type="pct"/>
            <w:tcBorders>
              <w:top w:val="single" w:sz="4" w:space="0" w:color="auto"/>
              <w:left w:val="single" w:sz="4" w:space="0" w:color="auto"/>
              <w:bottom w:val="single" w:sz="4" w:space="0" w:color="auto"/>
              <w:right w:val="single" w:sz="4" w:space="0" w:color="auto"/>
            </w:tcBorders>
            <w:vAlign w:val="center"/>
            <w:hideMark/>
          </w:tcPr>
          <w:p w14:paraId="5C09AAA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.229</w:t>
            </w:r>
            <w:r w:rsidRPr="002973E9">
              <w:rPr>
                <w:rFonts w:ascii="Traditional Arabic" w:hAnsi="Traditional Arabic" w:cs="Traditional Arabic" w:hint="cs"/>
                <w:sz w:val="28"/>
                <w:szCs w:val="28"/>
                <w:rtl/>
                <w:lang w:bidi="ar-EG"/>
              </w:rPr>
              <w:t>0</w:t>
            </w:r>
          </w:p>
        </w:tc>
        <w:tc>
          <w:tcPr>
            <w:tcW w:w="534" w:type="pct"/>
            <w:tcBorders>
              <w:top w:val="single" w:sz="4" w:space="0" w:color="auto"/>
              <w:left w:val="single" w:sz="4" w:space="0" w:color="auto"/>
              <w:bottom w:val="single" w:sz="4" w:space="0" w:color="auto"/>
              <w:right w:val="single" w:sz="4" w:space="0" w:color="auto"/>
            </w:tcBorders>
            <w:vAlign w:val="center"/>
            <w:hideMark/>
          </w:tcPr>
          <w:p w14:paraId="79E409B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3.697</w:t>
            </w:r>
          </w:p>
        </w:tc>
        <w:tc>
          <w:tcPr>
            <w:tcW w:w="506" w:type="pct"/>
            <w:tcBorders>
              <w:top w:val="single" w:sz="4" w:space="0" w:color="auto"/>
              <w:left w:val="single" w:sz="4" w:space="0" w:color="auto"/>
              <w:bottom w:val="single" w:sz="4" w:space="0" w:color="auto"/>
              <w:right w:val="single" w:sz="4" w:space="0" w:color="auto"/>
            </w:tcBorders>
            <w:vAlign w:val="center"/>
            <w:hideMark/>
          </w:tcPr>
          <w:p w14:paraId="3C560E9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0.042</w:t>
            </w:r>
          </w:p>
        </w:tc>
        <w:tc>
          <w:tcPr>
            <w:tcW w:w="444" w:type="pct"/>
            <w:vMerge w:val="restart"/>
            <w:tcBorders>
              <w:top w:val="single" w:sz="4" w:space="0" w:color="auto"/>
              <w:left w:val="single" w:sz="4" w:space="0" w:color="auto"/>
              <w:right w:val="single" w:sz="4" w:space="0" w:color="auto"/>
            </w:tcBorders>
            <w:vAlign w:val="center"/>
            <w:hideMark/>
          </w:tcPr>
          <w:p w14:paraId="4C7AB7F5"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0.918</w:t>
            </w:r>
          </w:p>
        </w:tc>
        <w:tc>
          <w:tcPr>
            <w:tcW w:w="444" w:type="pct"/>
            <w:vMerge w:val="restart"/>
            <w:tcBorders>
              <w:top w:val="single" w:sz="4" w:space="0" w:color="auto"/>
              <w:left w:val="single" w:sz="4" w:space="0" w:color="auto"/>
              <w:right w:val="single" w:sz="4" w:space="0" w:color="auto"/>
            </w:tcBorders>
            <w:vAlign w:val="center"/>
            <w:hideMark/>
          </w:tcPr>
          <w:p w14:paraId="1AF00A92"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0.842</w:t>
            </w:r>
          </w:p>
        </w:tc>
        <w:tc>
          <w:tcPr>
            <w:tcW w:w="579" w:type="pct"/>
            <w:vMerge w:val="restart"/>
            <w:tcBorders>
              <w:top w:val="single" w:sz="4" w:space="0" w:color="auto"/>
              <w:left w:val="single" w:sz="4" w:space="0" w:color="auto"/>
              <w:right w:val="single" w:sz="4" w:space="0" w:color="auto"/>
            </w:tcBorders>
            <w:vAlign w:val="center"/>
            <w:hideMark/>
          </w:tcPr>
          <w:p w14:paraId="05D25158"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0.840</w:t>
            </w:r>
          </w:p>
        </w:tc>
        <w:tc>
          <w:tcPr>
            <w:tcW w:w="589" w:type="pct"/>
            <w:vMerge w:val="restart"/>
            <w:tcBorders>
              <w:top w:val="single" w:sz="4" w:space="0" w:color="auto"/>
              <w:left w:val="single" w:sz="4" w:space="0" w:color="auto"/>
              <w:right w:val="single" w:sz="4" w:space="0" w:color="auto"/>
            </w:tcBorders>
            <w:vAlign w:val="center"/>
            <w:hideMark/>
          </w:tcPr>
          <w:p w14:paraId="70874953"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366.315</w:t>
            </w:r>
          </w:p>
        </w:tc>
        <w:tc>
          <w:tcPr>
            <w:tcW w:w="444" w:type="pct"/>
            <w:vMerge w:val="restart"/>
            <w:tcBorders>
              <w:top w:val="single" w:sz="4" w:space="0" w:color="auto"/>
              <w:left w:val="single" w:sz="4" w:space="0" w:color="auto"/>
              <w:right w:val="single" w:sz="4" w:space="0" w:color="auto"/>
            </w:tcBorders>
            <w:vAlign w:val="center"/>
          </w:tcPr>
          <w:p w14:paraId="1114E360"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2923775E" w14:textId="77777777" w:rsidTr="00146C04">
        <w:trPr>
          <w:trHeight w:val="564"/>
          <w:jc w:val="center"/>
        </w:trPr>
        <w:tc>
          <w:tcPr>
            <w:tcW w:w="922" w:type="pct"/>
            <w:tcBorders>
              <w:top w:val="single" w:sz="4" w:space="0" w:color="auto"/>
              <w:left w:val="single" w:sz="4" w:space="0" w:color="auto"/>
              <w:bottom w:val="single" w:sz="4" w:space="0" w:color="auto"/>
              <w:right w:val="single" w:sz="4" w:space="0" w:color="auto"/>
            </w:tcBorders>
            <w:vAlign w:val="center"/>
            <w:hideMark/>
          </w:tcPr>
          <w:p w14:paraId="2C51FA7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38" w:type="pct"/>
            <w:tcBorders>
              <w:top w:val="single" w:sz="4" w:space="0" w:color="auto"/>
              <w:left w:val="single" w:sz="4" w:space="0" w:color="auto"/>
              <w:bottom w:val="single" w:sz="4" w:space="0" w:color="auto"/>
              <w:right w:val="single" w:sz="4" w:space="0" w:color="auto"/>
            </w:tcBorders>
            <w:vAlign w:val="center"/>
            <w:hideMark/>
          </w:tcPr>
          <w:p w14:paraId="6001579A"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.221</w:t>
            </w:r>
            <w:r w:rsidRPr="002973E9">
              <w:rPr>
                <w:rFonts w:ascii="Traditional Arabic" w:hAnsi="Traditional Arabic" w:cs="Traditional Arabic" w:hint="cs"/>
                <w:sz w:val="28"/>
                <w:szCs w:val="28"/>
                <w:rtl/>
                <w:lang w:bidi="ar-EG"/>
              </w:rPr>
              <w:t>0</w:t>
            </w:r>
          </w:p>
        </w:tc>
        <w:tc>
          <w:tcPr>
            <w:tcW w:w="534" w:type="pct"/>
            <w:tcBorders>
              <w:top w:val="single" w:sz="4" w:space="0" w:color="auto"/>
              <w:left w:val="single" w:sz="4" w:space="0" w:color="auto"/>
              <w:bottom w:val="single" w:sz="4" w:space="0" w:color="auto"/>
              <w:right w:val="single" w:sz="4" w:space="0" w:color="auto"/>
            </w:tcBorders>
            <w:vAlign w:val="center"/>
            <w:hideMark/>
          </w:tcPr>
          <w:p w14:paraId="2E8AA2A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3.462</w:t>
            </w:r>
          </w:p>
        </w:tc>
        <w:tc>
          <w:tcPr>
            <w:tcW w:w="506" w:type="pct"/>
            <w:tcBorders>
              <w:top w:val="single" w:sz="4" w:space="0" w:color="auto"/>
              <w:left w:val="single" w:sz="4" w:space="0" w:color="auto"/>
              <w:bottom w:val="single" w:sz="4" w:space="0" w:color="auto"/>
              <w:right w:val="single" w:sz="4" w:space="0" w:color="auto"/>
            </w:tcBorders>
            <w:vAlign w:val="center"/>
            <w:hideMark/>
          </w:tcPr>
          <w:p w14:paraId="178E0C1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0.033</w:t>
            </w:r>
          </w:p>
        </w:tc>
        <w:tc>
          <w:tcPr>
            <w:tcW w:w="444" w:type="pct"/>
            <w:vMerge/>
            <w:tcBorders>
              <w:left w:val="single" w:sz="4" w:space="0" w:color="auto"/>
              <w:right w:val="single" w:sz="4" w:space="0" w:color="auto"/>
            </w:tcBorders>
            <w:vAlign w:val="center"/>
            <w:hideMark/>
          </w:tcPr>
          <w:p w14:paraId="3F720BF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542057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0D9181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437E5DC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1E1A92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0E029E6E" w14:textId="77777777" w:rsidTr="00146C04">
        <w:trPr>
          <w:trHeight w:val="432"/>
          <w:jc w:val="center"/>
        </w:trPr>
        <w:tc>
          <w:tcPr>
            <w:tcW w:w="922" w:type="pct"/>
            <w:tcBorders>
              <w:top w:val="single" w:sz="4" w:space="0" w:color="auto"/>
              <w:left w:val="single" w:sz="4" w:space="0" w:color="auto"/>
              <w:bottom w:val="single" w:sz="4" w:space="0" w:color="auto"/>
              <w:right w:val="single" w:sz="4" w:space="0" w:color="auto"/>
            </w:tcBorders>
            <w:vAlign w:val="center"/>
            <w:hideMark/>
          </w:tcPr>
          <w:p w14:paraId="50A7131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lastRenderedPageBreak/>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38" w:type="pct"/>
            <w:tcBorders>
              <w:top w:val="single" w:sz="4" w:space="0" w:color="auto"/>
              <w:left w:val="single" w:sz="4" w:space="0" w:color="auto"/>
              <w:bottom w:val="single" w:sz="4" w:space="0" w:color="auto"/>
              <w:right w:val="single" w:sz="4" w:space="0" w:color="auto"/>
            </w:tcBorders>
            <w:vAlign w:val="center"/>
            <w:hideMark/>
          </w:tcPr>
          <w:p w14:paraId="349406D7"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534" w:type="pct"/>
            <w:tcBorders>
              <w:top w:val="single" w:sz="4" w:space="0" w:color="auto"/>
              <w:left w:val="single" w:sz="4" w:space="0" w:color="auto"/>
              <w:bottom w:val="single" w:sz="4" w:space="0" w:color="auto"/>
              <w:right w:val="single" w:sz="4" w:space="0" w:color="auto"/>
            </w:tcBorders>
            <w:vAlign w:val="center"/>
            <w:hideMark/>
          </w:tcPr>
          <w:p w14:paraId="2DD7236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2.688</w:t>
            </w:r>
          </w:p>
        </w:tc>
        <w:tc>
          <w:tcPr>
            <w:tcW w:w="506" w:type="pct"/>
            <w:tcBorders>
              <w:top w:val="single" w:sz="4" w:space="0" w:color="auto"/>
              <w:left w:val="single" w:sz="4" w:space="0" w:color="auto"/>
              <w:bottom w:val="single" w:sz="4" w:space="0" w:color="auto"/>
              <w:right w:val="single" w:sz="4" w:space="0" w:color="auto"/>
            </w:tcBorders>
            <w:vAlign w:val="center"/>
          </w:tcPr>
          <w:p w14:paraId="3175C9D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0.025</w:t>
            </w:r>
          </w:p>
        </w:tc>
        <w:tc>
          <w:tcPr>
            <w:tcW w:w="444" w:type="pct"/>
            <w:vMerge/>
            <w:tcBorders>
              <w:left w:val="single" w:sz="4" w:space="0" w:color="auto"/>
              <w:right w:val="single" w:sz="4" w:space="0" w:color="auto"/>
            </w:tcBorders>
            <w:vAlign w:val="center"/>
            <w:hideMark/>
          </w:tcPr>
          <w:p w14:paraId="0ECDD38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9392E1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1A959A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8E24CB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CA4EC1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2A1836A9" w14:textId="77777777" w:rsidTr="00146C04">
        <w:trPr>
          <w:trHeight w:val="432"/>
          <w:jc w:val="center"/>
        </w:trPr>
        <w:tc>
          <w:tcPr>
            <w:tcW w:w="922" w:type="pct"/>
            <w:tcBorders>
              <w:top w:val="single" w:sz="4" w:space="0" w:color="auto"/>
              <w:left w:val="single" w:sz="4" w:space="0" w:color="auto"/>
              <w:bottom w:val="single" w:sz="4" w:space="0" w:color="auto"/>
              <w:right w:val="single" w:sz="4" w:space="0" w:color="auto"/>
            </w:tcBorders>
            <w:vAlign w:val="center"/>
          </w:tcPr>
          <w:p w14:paraId="1584948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38" w:type="pct"/>
            <w:tcBorders>
              <w:top w:val="single" w:sz="4" w:space="0" w:color="auto"/>
              <w:left w:val="single" w:sz="4" w:space="0" w:color="auto"/>
              <w:bottom w:val="single" w:sz="4" w:space="0" w:color="auto"/>
              <w:right w:val="single" w:sz="4" w:space="0" w:color="auto"/>
            </w:tcBorders>
            <w:vAlign w:val="center"/>
          </w:tcPr>
          <w:p w14:paraId="1A433CE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0.211</w:t>
            </w:r>
          </w:p>
        </w:tc>
        <w:tc>
          <w:tcPr>
            <w:tcW w:w="534" w:type="pct"/>
            <w:tcBorders>
              <w:top w:val="single" w:sz="4" w:space="0" w:color="auto"/>
              <w:left w:val="single" w:sz="4" w:space="0" w:color="auto"/>
              <w:bottom w:val="single" w:sz="4" w:space="0" w:color="auto"/>
              <w:right w:val="single" w:sz="4" w:space="0" w:color="auto"/>
            </w:tcBorders>
            <w:vAlign w:val="center"/>
          </w:tcPr>
          <w:p w14:paraId="20849B20"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3.666</w:t>
            </w:r>
          </w:p>
        </w:tc>
        <w:tc>
          <w:tcPr>
            <w:tcW w:w="506" w:type="pct"/>
            <w:tcBorders>
              <w:top w:val="single" w:sz="4" w:space="0" w:color="auto"/>
              <w:left w:val="single" w:sz="4" w:space="0" w:color="auto"/>
              <w:bottom w:val="single" w:sz="4" w:space="0" w:color="auto"/>
              <w:right w:val="single" w:sz="4" w:space="0" w:color="auto"/>
            </w:tcBorders>
            <w:vAlign w:val="center"/>
          </w:tcPr>
          <w:p w14:paraId="1A3FE45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0.041</w:t>
            </w:r>
          </w:p>
        </w:tc>
        <w:tc>
          <w:tcPr>
            <w:tcW w:w="444" w:type="pct"/>
            <w:vMerge/>
            <w:tcBorders>
              <w:left w:val="single" w:sz="4" w:space="0" w:color="auto"/>
              <w:right w:val="single" w:sz="4" w:space="0" w:color="auto"/>
            </w:tcBorders>
            <w:vAlign w:val="center"/>
          </w:tcPr>
          <w:p w14:paraId="202846B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442D6AD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D679E5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2B31E48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34187A4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5D7949BA" w14:textId="77777777" w:rsidTr="00146C04">
        <w:trPr>
          <w:trHeight w:val="432"/>
          <w:jc w:val="center"/>
        </w:trPr>
        <w:tc>
          <w:tcPr>
            <w:tcW w:w="922" w:type="pct"/>
            <w:tcBorders>
              <w:top w:val="single" w:sz="4" w:space="0" w:color="auto"/>
              <w:left w:val="single" w:sz="4" w:space="0" w:color="auto"/>
              <w:bottom w:val="single" w:sz="4" w:space="0" w:color="auto"/>
              <w:right w:val="single" w:sz="4" w:space="0" w:color="auto"/>
            </w:tcBorders>
            <w:vAlign w:val="center"/>
          </w:tcPr>
          <w:p w14:paraId="7DF5B9B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38" w:type="pct"/>
            <w:tcBorders>
              <w:top w:val="single" w:sz="4" w:space="0" w:color="auto"/>
              <w:left w:val="single" w:sz="4" w:space="0" w:color="auto"/>
              <w:bottom w:val="single" w:sz="4" w:space="0" w:color="auto"/>
              <w:right w:val="single" w:sz="4" w:space="0" w:color="auto"/>
            </w:tcBorders>
            <w:vAlign w:val="center"/>
          </w:tcPr>
          <w:p w14:paraId="56E1ECB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sidRPr="008F40B8">
              <w:rPr>
                <w:rFonts w:ascii="Traditional Arabic" w:hAnsi="Traditional Arabic" w:cs="Traditional Arabic"/>
                <w:sz w:val="28"/>
                <w:szCs w:val="28"/>
                <w:lang w:bidi="ar-EG"/>
              </w:rPr>
              <w:t>208</w:t>
            </w:r>
            <w:r w:rsidRPr="002973E9">
              <w:rPr>
                <w:rFonts w:ascii="Traditional Arabic" w:hAnsi="Traditional Arabic" w:cs="Traditional Arabic" w:hint="cs"/>
                <w:sz w:val="28"/>
                <w:szCs w:val="28"/>
                <w:rtl/>
                <w:lang w:bidi="ar-EG"/>
              </w:rPr>
              <w:t>0</w:t>
            </w:r>
          </w:p>
        </w:tc>
        <w:tc>
          <w:tcPr>
            <w:tcW w:w="534" w:type="pct"/>
            <w:tcBorders>
              <w:top w:val="single" w:sz="4" w:space="0" w:color="auto"/>
              <w:left w:val="single" w:sz="4" w:space="0" w:color="auto"/>
              <w:bottom w:val="single" w:sz="4" w:space="0" w:color="auto"/>
              <w:right w:val="single" w:sz="4" w:space="0" w:color="auto"/>
            </w:tcBorders>
            <w:vAlign w:val="center"/>
          </w:tcPr>
          <w:p w14:paraId="3443A092"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w:t>
            </w:r>
            <w:r w:rsidRPr="008F40B8">
              <w:rPr>
                <w:rFonts w:ascii="Traditional Arabic" w:hAnsi="Traditional Arabic" w:cs="Traditional Arabic"/>
                <w:sz w:val="28"/>
                <w:szCs w:val="28"/>
                <w:lang w:bidi="ar-EG"/>
              </w:rPr>
              <w:t>555</w:t>
            </w:r>
          </w:p>
        </w:tc>
        <w:tc>
          <w:tcPr>
            <w:tcW w:w="506" w:type="pct"/>
            <w:tcBorders>
              <w:top w:val="single" w:sz="4" w:space="0" w:color="auto"/>
              <w:left w:val="single" w:sz="4" w:space="0" w:color="auto"/>
              <w:bottom w:val="single" w:sz="4" w:space="0" w:color="auto"/>
              <w:right w:val="single" w:sz="4" w:space="0" w:color="auto"/>
            </w:tcBorders>
            <w:vAlign w:val="center"/>
          </w:tcPr>
          <w:p w14:paraId="2173C45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0.02</w:t>
            </w:r>
            <w:r w:rsidRPr="008F40B8">
              <w:rPr>
                <w:rFonts w:ascii="Traditional Arabic" w:hAnsi="Traditional Arabic" w:cs="Traditional Arabic" w:hint="cs"/>
                <w:sz w:val="28"/>
                <w:szCs w:val="28"/>
                <w:rtl/>
                <w:lang w:bidi="ar-EG"/>
              </w:rPr>
              <w:t>6</w:t>
            </w:r>
          </w:p>
        </w:tc>
        <w:tc>
          <w:tcPr>
            <w:tcW w:w="444" w:type="pct"/>
            <w:vMerge/>
            <w:tcBorders>
              <w:left w:val="single" w:sz="4" w:space="0" w:color="auto"/>
              <w:bottom w:val="single" w:sz="4" w:space="0" w:color="auto"/>
              <w:right w:val="single" w:sz="4" w:space="0" w:color="auto"/>
            </w:tcBorders>
            <w:vAlign w:val="center"/>
          </w:tcPr>
          <w:p w14:paraId="713F825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C78037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1328FCF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67D4D5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300C287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bl>
    <w:p w14:paraId="110E3F03" w14:textId="77777777" w:rsidR="000710D2" w:rsidRPr="002A49B6" w:rsidRDefault="000710D2" w:rsidP="000710D2">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6A9412C8" w14:textId="5BD9BD13"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بناءً على المعطيات الإحصائية الواردة في الجدول (4.15)، نتائج تحليل الانحدار الخطي المتعدد</w:t>
      </w:r>
      <w:r w:rsidRPr="004C1999">
        <w:rPr>
          <w:rFonts w:ascii="Traditional Arabic" w:hAnsi="Traditional Arabic" w:cs="Traditional Arabic"/>
          <w:sz w:val="28"/>
          <w:szCs w:val="28"/>
          <w:lang w:bidi="ar-EG"/>
        </w:rPr>
        <w:t>:</w:t>
      </w:r>
    </w:p>
    <w:p w14:paraId="4DA16171" w14:textId="77777777"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أظهرت نتائج تحليل الانحدار الخطي المتعدد</w:t>
      </w:r>
      <w:r w:rsidRPr="004C1999">
        <w:rPr>
          <w:rFonts w:ascii="Traditional Arabic" w:hAnsi="Traditional Arabic" w:cs="Traditional Arabic"/>
          <w:sz w:val="28"/>
          <w:szCs w:val="28"/>
          <w:lang w:bidi="ar-EG"/>
        </w:rPr>
        <w:t xml:space="preserve"> (Multiple Linear Regression) </w:t>
      </w:r>
      <w:r w:rsidRPr="004C1999">
        <w:rPr>
          <w:rFonts w:ascii="Traditional Arabic" w:hAnsi="Traditional Arabic" w:cs="Traditional Arabic"/>
          <w:sz w:val="28"/>
          <w:szCs w:val="28"/>
          <w:rtl/>
        </w:rPr>
        <w:t>الموضحة في الجدول (4.15) وجود أثر ذو دلالة إحصائية لأبعاد التقنيات المتقدمة مجتمعة (البنية التحتية الرقمية، الذكاء الاصطناعي، تقنية سلسلة الكتل، تقنيات إنترنت الأشياء، الأنظمة الرقمية الداعمة) في كفاءة سلاسل الإمداد ككل؛ حيث بلغت القيمة الفائية المحسوبة</w:t>
      </w:r>
      <w:r w:rsidRPr="004C1999">
        <w:rPr>
          <w:rFonts w:ascii="Traditional Arabic" w:hAnsi="Traditional Arabic" w:cs="Traditional Arabic"/>
          <w:sz w:val="28"/>
          <w:szCs w:val="28"/>
          <w:lang w:bidi="ar-EG"/>
        </w:rPr>
        <w:t xml:space="preserve"> (F = 366.315) </w:t>
      </w:r>
      <w:r w:rsidRPr="004C1999">
        <w:rPr>
          <w:rFonts w:ascii="Traditional Arabic" w:hAnsi="Traditional Arabic" w:cs="Traditional Arabic"/>
          <w:sz w:val="28"/>
          <w:szCs w:val="28"/>
          <w:rtl/>
        </w:rPr>
        <w:t>وهي دالة إحصائياً عند مستوى دلالة</w:t>
      </w:r>
      <w:r w:rsidRPr="004C1999">
        <w:rPr>
          <w:rFonts w:ascii="Traditional Arabic" w:hAnsi="Traditional Arabic" w:cs="Traditional Arabic"/>
          <w:sz w:val="28"/>
          <w:szCs w:val="28"/>
          <w:lang w:bidi="ar-EG"/>
        </w:rPr>
        <w:t xml:space="preserve"> (Sig = 0.000)</w:t>
      </w:r>
      <w:r w:rsidRPr="004C1999">
        <w:rPr>
          <w:rFonts w:ascii="Traditional Arabic" w:hAnsi="Traditional Arabic" w:cs="Traditional Arabic"/>
          <w:sz w:val="28"/>
          <w:szCs w:val="28"/>
          <w:rtl/>
        </w:rPr>
        <w:t>، وهو أقل من مستوى الدلالة المعتمد</w:t>
      </w:r>
      <w:r w:rsidRPr="004C1999">
        <w:rPr>
          <w:rFonts w:ascii="Traditional Arabic" w:hAnsi="Traditional Arabic" w:cs="Traditional Arabic"/>
          <w:sz w:val="28"/>
          <w:szCs w:val="28"/>
          <w:lang w:bidi="ar-EG"/>
        </w:rPr>
        <w:t xml:space="preserve"> (0.05)</w:t>
      </w:r>
      <w:r w:rsidRPr="004C1999">
        <w:rPr>
          <w:rFonts w:ascii="Traditional Arabic" w:hAnsi="Traditional Arabic" w:cs="Traditional Arabic"/>
          <w:sz w:val="28"/>
          <w:szCs w:val="28"/>
          <w:rtl/>
        </w:rPr>
        <w:t>، مما يشير إلى جودة وصلاحية النموذج الإحصائي لاختبار هذا الأثر</w:t>
      </w:r>
      <w:r w:rsidRPr="004C1999">
        <w:rPr>
          <w:rFonts w:ascii="Traditional Arabic" w:hAnsi="Traditional Arabic" w:cs="Traditional Arabic"/>
          <w:sz w:val="28"/>
          <w:szCs w:val="28"/>
          <w:lang w:bidi="ar-EG"/>
        </w:rPr>
        <w:t>.</w:t>
      </w:r>
    </w:p>
    <w:p w14:paraId="4323FD46" w14:textId="77777777"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كما تبيّن من النتائج أن قيمة معامل الارتباط المتعدد بلغت</w:t>
      </w:r>
      <w:r w:rsidRPr="004C1999">
        <w:rPr>
          <w:rFonts w:ascii="Traditional Arabic" w:hAnsi="Traditional Arabic" w:cs="Traditional Arabic"/>
          <w:sz w:val="28"/>
          <w:szCs w:val="28"/>
          <w:lang w:bidi="ar-EG"/>
        </w:rPr>
        <w:t xml:space="preserve"> (R = 0.918)</w:t>
      </w:r>
      <w:r w:rsidRPr="004C1999">
        <w:rPr>
          <w:rFonts w:ascii="Traditional Arabic" w:hAnsi="Traditional Arabic" w:cs="Traditional Arabic"/>
          <w:sz w:val="28"/>
          <w:szCs w:val="28"/>
          <w:rtl/>
        </w:rPr>
        <w:t>، مما يعكس وجود علاقة طردية قوية جداً بين المتغيرات المستقلة والمتغير التابع. وسجل معامل التحديد قيمة قدرها</w:t>
      </w:r>
      <w:r w:rsidRPr="004C1999">
        <w:rPr>
          <w:rFonts w:ascii="Traditional Arabic" w:hAnsi="Traditional Arabic" w:cs="Traditional Arabic"/>
          <w:sz w:val="28"/>
          <w:szCs w:val="28"/>
          <w:lang w:bidi="ar-EG"/>
        </w:rPr>
        <w:t xml:space="preserve"> (R</w:t>
      </w:r>
      <w:r w:rsidRPr="00F73FE6">
        <w:rPr>
          <w:rFonts w:ascii="Traditional Arabic" w:hAnsi="Traditional Arabic" w:cs="Traditional Arabic"/>
          <w:sz w:val="28"/>
          <w:szCs w:val="28"/>
          <w:vertAlign w:val="superscript"/>
          <w:lang w:bidi="ar-EG"/>
        </w:rPr>
        <w:t>2</w:t>
      </w:r>
      <w:r w:rsidRPr="004C1999">
        <w:rPr>
          <w:rFonts w:ascii="Traditional Arabic" w:hAnsi="Traditional Arabic" w:cs="Traditional Arabic"/>
          <w:sz w:val="28"/>
          <w:szCs w:val="28"/>
          <w:lang w:bidi="ar-EG"/>
        </w:rPr>
        <w:t xml:space="preserve"> = 0.842)</w:t>
      </w:r>
      <w:r w:rsidRPr="004C1999">
        <w:rPr>
          <w:rFonts w:ascii="Traditional Arabic" w:hAnsi="Traditional Arabic" w:cs="Traditional Arabic"/>
          <w:sz w:val="28"/>
          <w:szCs w:val="28"/>
          <w:rtl/>
        </w:rPr>
        <w:t>، وهذا يعني أن الأبعاد المكونة للتقنيات المتقدمة مجتمعة استطاعت تفسير ما نسبته</w:t>
      </w:r>
      <w:r w:rsidRPr="004C1999">
        <w:rPr>
          <w:rFonts w:ascii="Traditional Arabic" w:hAnsi="Traditional Arabic" w:cs="Traditional Arabic"/>
          <w:sz w:val="28"/>
          <w:szCs w:val="28"/>
          <w:lang w:bidi="ar-EG"/>
        </w:rPr>
        <w:t xml:space="preserve"> (%84.2) </w:t>
      </w:r>
      <w:r w:rsidRPr="004C1999">
        <w:rPr>
          <w:rFonts w:ascii="Traditional Arabic" w:hAnsi="Traditional Arabic" w:cs="Traditional Arabic"/>
          <w:sz w:val="28"/>
          <w:szCs w:val="28"/>
          <w:rtl/>
        </w:rPr>
        <w:t>من التباين الحاصل في كفاءة سلاسل الإمداد، في حين يعزى المتبقي</w:t>
      </w:r>
      <w:r w:rsidRPr="004C1999">
        <w:rPr>
          <w:rFonts w:ascii="Traditional Arabic" w:hAnsi="Traditional Arabic" w:cs="Traditional Arabic"/>
          <w:sz w:val="28"/>
          <w:szCs w:val="28"/>
          <w:lang w:bidi="ar-EG"/>
        </w:rPr>
        <w:t xml:space="preserve"> (%15.8) </w:t>
      </w:r>
      <w:r w:rsidRPr="004C1999">
        <w:rPr>
          <w:rFonts w:ascii="Traditional Arabic" w:hAnsi="Traditional Arabic" w:cs="Traditional Arabic"/>
          <w:sz w:val="28"/>
          <w:szCs w:val="28"/>
          <w:rtl/>
        </w:rPr>
        <w:t>إلى متغيرات أخرى عشوائية لم تدخل في هذا النموذج</w:t>
      </w:r>
      <w:r w:rsidRPr="004C1999">
        <w:rPr>
          <w:rFonts w:ascii="Traditional Arabic" w:hAnsi="Traditional Arabic" w:cs="Traditional Arabic"/>
          <w:sz w:val="28"/>
          <w:szCs w:val="28"/>
          <w:lang w:bidi="ar-EG"/>
        </w:rPr>
        <w:t>."</w:t>
      </w:r>
    </w:p>
    <w:p w14:paraId="56B83C5F" w14:textId="77777777"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وعند الانتقال إلى تحليل الأثر الفردي لكل بُعد من أبعاد المتغير المستقل باستخدام اختبار</w:t>
      </w:r>
      <w:r w:rsidRPr="004C1999">
        <w:rPr>
          <w:rFonts w:ascii="Traditional Arabic" w:hAnsi="Traditional Arabic" w:cs="Traditional Arabic"/>
          <w:sz w:val="28"/>
          <w:szCs w:val="28"/>
          <w:lang w:bidi="ar-EG"/>
        </w:rPr>
        <w:t xml:space="preserve"> (T-test)</w:t>
      </w:r>
      <w:r w:rsidRPr="004C1999">
        <w:rPr>
          <w:rFonts w:ascii="Traditional Arabic" w:hAnsi="Traditional Arabic" w:cs="Traditional Arabic"/>
          <w:sz w:val="28"/>
          <w:szCs w:val="28"/>
          <w:rtl/>
        </w:rPr>
        <w:t>، تشير المعاملات الإحصائية إلى ما يلي</w:t>
      </w:r>
      <w:r w:rsidRPr="004C1999">
        <w:rPr>
          <w:rFonts w:ascii="Traditional Arabic" w:hAnsi="Traditional Arabic" w:cs="Traditional Arabic"/>
          <w:sz w:val="28"/>
          <w:szCs w:val="28"/>
          <w:lang w:bidi="ar-EG"/>
        </w:rPr>
        <w:t>:</w:t>
      </w:r>
    </w:p>
    <w:p w14:paraId="74F0EF76" w14:textId="77777777" w:rsidR="000710D2" w:rsidRPr="004C1999" w:rsidRDefault="000710D2" w:rsidP="000710D2">
      <w:pPr>
        <w:numPr>
          <w:ilvl w:val="0"/>
          <w:numId w:val="16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البنية التحتية الرقمية</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0.229)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3.697)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0.042).</w:t>
      </w:r>
    </w:p>
    <w:p w14:paraId="5A1F71BC" w14:textId="77777777" w:rsidR="000710D2" w:rsidRPr="004C1999" w:rsidRDefault="000710D2" w:rsidP="000710D2">
      <w:pPr>
        <w:numPr>
          <w:ilvl w:val="0"/>
          <w:numId w:val="16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الذكاء الاصطناعي</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0.221)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3.462)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0.033).</w:t>
      </w:r>
    </w:p>
    <w:p w14:paraId="035B1A7C" w14:textId="77777777" w:rsidR="000710D2" w:rsidRPr="004C1999" w:rsidRDefault="000710D2" w:rsidP="000710D2">
      <w:pPr>
        <w:numPr>
          <w:ilvl w:val="0"/>
          <w:numId w:val="16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تقنيات إنترنت الأشياء</w:t>
      </w:r>
      <w:r w:rsidRPr="004C1999">
        <w:rPr>
          <w:rFonts w:ascii="Traditional Arabic" w:hAnsi="Traditional Arabic" w:cs="Traditional Arabic"/>
          <w:sz w:val="28"/>
          <w:szCs w:val="28"/>
          <w:lang w:bidi="ar-EG"/>
        </w:rPr>
        <w:t xml:space="preserve"> (IoT):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0.211)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3.666)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0.041).</w:t>
      </w:r>
    </w:p>
    <w:p w14:paraId="5913AAB6" w14:textId="77777777" w:rsidR="000710D2" w:rsidRPr="004C1999" w:rsidRDefault="000710D2" w:rsidP="000710D2">
      <w:pPr>
        <w:numPr>
          <w:ilvl w:val="0"/>
          <w:numId w:val="16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lastRenderedPageBreak/>
        <w:t>الأنظمة الرقمية الداعمة</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0.208)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2.555)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0.026).</w:t>
      </w:r>
    </w:p>
    <w:p w14:paraId="6288F3A3" w14:textId="77777777" w:rsidR="000710D2" w:rsidRPr="004C1999" w:rsidRDefault="000710D2" w:rsidP="000710D2">
      <w:pPr>
        <w:numPr>
          <w:ilvl w:val="0"/>
          <w:numId w:val="16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تقنية سلسلة الكتل</w:t>
      </w:r>
      <w:r w:rsidRPr="004C1999">
        <w:rPr>
          <w:rFonts w:ascii="Traditional Arabic" w:hAnsi="Traditional Arabic" w:cs="Traditional Arabic"/>
          <w:sz w:val="28"/>
          <w:szCs w:val="28"/>
          <w:lang w:bidi="ar-EG"/>
        </w:rPr>
        <w:t xml:space="preserve"> (Blockchain):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0.206)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2.688)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0.025).</w:t>
      </w:r>
    </w:p>
    <w:p w14:paraId="3AF7A728" w14:textId="77777777"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وتأسست هذه النتائج على أن قيم مستوى الدلالة</w:t>
      </w:r>
      <w:r w:rsidRPr="004C1999">
        <w:rPr>
          <w:rFonts w:ascii="Traditional Arabic" w:hAnsi="Traditional Arabic" w:cs="Traditional Arabic"/>
          <w:sz w:val="28"/>
          <w:szCs w:val="28"/>
          <w:lang w:bidi="ar-EG"/>
        </w:rPr>
        <w:t xml:space="preserve"> (Sig) </w:t>
      </w:r>
      <w:r w:rsidRPr="004C1999">
        <w:rPr>
          <w:rFonts w:ascii="Traditional Arabic" w:hAnsi="Traditional Arabic" w:cs="Traditional Arabic"/>
          <w:sz w:val="28"/>
          <w:szCs w:val="28"/>
          <w:rtl/>
        </w:rPr>
        <w:t>لجميع الأبعاد المذكورة جاءت أقل من المحك الإحصائي</w:t>
      </w:r>
      <w:r w:rsidRPr="004C1999">
        <w:rPr>
          <w:rFonts w:ascii="Traditional Arabic" w:hAnsi="Traditional Arabic" w:cs="Traditional Arabic"/>
          <w:sz w:val="28"/>
          <w:szCs w:val="28"/>
          <w:lang w:bidi="ar-EG"/>
        </w:rPr>
        <w:t xml:space="preserve"> (0.05)</w:t>
      </w:r>
      <w:r w:rsidRPr="004C1999">
        <w:rPr>
          <w:rFonts w:ascii="Traditional Arabic" w:hAnsi="Traditional Arabic" w:cs="Traditional Arabic"/>
          <w:sz w:val="28"/>
          <w:szCs w:val="28"/>
          <w:rtl/>
        </w:rPr>
        <w:t>، مما يثبت معنوية الأثر الإيجابي لكل بُعد على حدة</w:t>
      </w:r>
      <w:r w:rsidRPr="004C1999">
        <w:rPr>
          <w:rFonts w:ascii="Traditional Arabic" w:hAnsi="Traditional Arabic" w:cs="Traditional Arabic"/>
          <w:sz w:val="28"/>
          <w:szCs w:val="28"/>
          <w:lang w:bidi="ar-EG"/>
        </w:rPr>
        <w:t>."</w:t>
      </w:r>
    </w:p>
    <w:p w14:paraId="49D4756F" w14:textId="77777777" w:rsidR="000710D2" w:rsidRPr="004C1999" w:rsidRDefault="000710D2" w:rsidP="000710D2">
      <w:pPr>
        <w:bidi/>
        <w:jc w:val="both"/>
        <w:rPr>
          <w:rFonts w:ascii="Traditional Arabic" w:hAnsi="Traditional Arabic" w:cs="Traditional Arabic"/>
          <w:sz w:val="28"/>
          <w:szCs w:val="28"/>
        </w:rPr>
      </w:pPr>
      <w:r w:rsidRPr="004C1999">
        <w:rPr>
          <w:rFonts w:ascii="Traditional Arabic" w:hAnsi="Traditional Arabic" w:cs="Traditional Arabic"/>
          <w:sz w:val="28"/>
          <w:szCs w:val="28"/>
          <w:lang w:bidi="ar-EG"/>
        </w:rPr>
        <w:t>"</w:t>
      </w:r>
      <w:r w:rsidRPr="004C1999">
        <w:rPr>
          <w:rFonts w:ascii="Traditional Arabic" w:hAnsi="Traditional Arabic" w:cs="Traditional Arabic"/>
          <w:sz w:val="28"/>
          <w:szCs w:val="28"/>
          <w:rtl/>
        </w:rPr>
        <w:t>بناءً على ما تقدم من مؤشرات، تُقبل الفرضية الرئيسة للدراسة والتي تنص على</w:t>
      </w:r>
      <w:r w:rsidRPr="004C1999">
        <w:rPr>
          <w:rFonts w:ascii="Traditional Arabic" w:hAnsi="Traditional Arabic" w:cs="Traditional Arabic"/>
          <w:sz w:val="28"/>
          <w:szCs w:val="28"/>
        </w:rPr>
        <w:t>: '</w:t>
      </w:r>
      <w:r w:rsidRPr="004C1999">
        <w:rPr>
          <w:rFonts w:ascii="Traditional Arabic" w:hAnsi="Traditional Arabic" w:cs="Traditional Arabic"/>
          <w:sz w:val="28"/>
          <w:szCs w:val="28"/>
          <w:rtl/>
        </w:rPr>
        <w:t>يوجد أثر ذو دلالة إحصائية عند مستوى</w:t>
      </w:r>
      <w:r w:rsidRPr="004C1999">
        <w:rPr>
          <w:rFonts w:ascii="Traditional Arabic" w:hAnsi="Traditional Arabic" w:cs="Traditional Arabic"/>
          <w:sz w:val="28"/>
          <w:szCs w:val="28"/>
        </w:rPr>
        <w:t xml:space="preserve"> </w:t>
      </w:r>
      <w:r w:rsidRPr="00F73FE6">
        <w:rPr>
          <w:rFonts w:ascii="Traditional Arabic" w:hAnsi="Traditional Arabic" w:cs="Traditional Arabic" w:hint="cs"/>
          <w:sz w:val="28"/>
          <w:szCs w:val="28"/>
          <w:rtl/>
        </w:rPr>
        <w:t>(0.05)</w:t>
      </w:r>
      <w:r w:rsidRPr="004C1999">
        <w:rPr>
          <w:rFonts w:ascii="Traditional Arabic" w:hAnsi="Traditional Arabic" w:cs="Traditional Arabic"/>
          <w:sz w:val="28"/>
          <w:szCs w:val="28"/>
        </w:rPr>
        <w:t xml:space="preserve"> </w:t>
      </w:r>
      <w:r w:rsidRPr="004C1999">
        <w:rPr>
          <w:rFonts w:ascii="Traditional Arabic" w:hAnsi="Traditional Arabic" w:cs="Traditional Arabic"/>
          <w:sz w:val="28"/>
          <w:szCs w:val="28"/>
          <w:rtl/>
        </w:rPr>
        <w:t>لأبعاد التقنيات المتقدمة في كفاءة سلاسل الإمداد ككل</w:t>
      </w:r>
      <w:r w:rsidRPr="004C1999">
        <w:rPr>
          <w:rFonts w:ascii="Traditional Arabic" w:hAnsi="Traditional Arabic" w:cs="Traditional Arabic"/>
          <w:sz w:val="28"/>
          <w:szCs w:val="28"/>
        </w:rPr>
        <w:t xml:space="preserve">'. </w:t>
      </w:r>
      <w:r w:rsidRPr="004C1999">
        <w:rPr>
          <w:rFonts w:ascii="Traditional Arabic" w:hAnsi="Traditional Arabic" w:cs="Traditional Arabic"/>
          <w:sz w:val="28"/>
          <w:szCs w:val="28"/>
          <w:rtl/>
        </w:rPr>
        <w:t>ويُستدل من قيم معامل الانحدار</w:t>
      </w:r>
      <w:r w:rsidRPr="004C1999">
        <w:rPr>
          <w:rFonts w:ascii="Traditional Arabic" w:hAnsi="Traditional Arabic" w:cs="Traditional Arabic"/>
          <w:sz w:val="28"/>
          <w:szCs w:val="28"/>
        </w:rPr>
        <w:t xml:space="preserve"> (B) </w:t>
      </w:r>
      <w:r w:rsidRPr="004C1999">
        <w:rPr>
          <w:rFonts w:ascii="Traditional Arabic" w:hAnsi="Traditional Arabic" w:cs="Traditional Arabic"/>
          <w:sz w:val="28"/>
          <w:szCs w:val="28"/>
          <w:rtl/>
        </w:rPr>
        <w:t xml:space="preserve">أن بُعد </w:t>
      </w:r>
      <w:r w:rsidRPr="004C1999">
        <w:rPr>
          <w:rFonts w:ascii="Traditional Arabic" w:hAnsi="Traditional Arabic" w:cs="Traditional Arabic"/>
          <w:sz w:val="28"/>
          <w:szCs w:val="28"/>
        </w:rPr>
        <w:t>'</w:t>
      </w:r>
      <w:r w:rsidRPr="004C1999">
        <w:rPr>
          <w:rFonts w:ascii="Traditional Arabic" w:hAnsi="Traditional Arabic" w:cs="Traditional Arabic"/>
          <w:sz w:val="28"/>
          <w:szCs w:val="28"/>
          <w:rtl/>
        </w:rPr>
        <w:t>البنية التحتية الرقمية</w:t>
      </w:r>
      <w:r w:rsidRPr="004C1999">
        <w:rPr>
          <w:rFonts w:ascii="Traditional Arabic" w:hAnsi="Traditional Arabic" w:cs="Traditional Arabic"/>
          <w:sz w:val="28"/>
          <w:szCs w:val="28"/>
        </w:rPr>
        <w:t xml:space="preserve">' </w:t>
      </w:r>
      <w:r w:rsidRPr="004C1999">
        <w:rPr>
          <w:rFonts w:ascii="Traditional Arabic" w:hAnsi="Traditional Arabic" w:cs="Traditional Arabic"/>
          <w:sz w:val="28"/>
          <w:szCs w:val="28"/>
          <w:rtl/>
        </w:rPr>
        <w:t>كان الأكثر مساهمة وتأثيراً في تعزيز كفاءة سلاسل الإمداد، يليه بُعد 'الذكاء الاصطناعي'، وصولاً إلى بُعد 'تقنية سلسلة الكتل' الذي حلّ في المرتبة الأخيرة من حيث نسب التأثير</w:t>
      </w:r>
      <w:r w:rsidRPr="004C1999">
        <w:rPr>
          <w:rFonts w:ascii="Traditional Arabic" w:hAnsi="Traditional Arabic" w:cs="Traditional Arabic"/>
          <w:sz w:val="28"/>
          <w:szCs w:val="28"/>
        </w:rPr>
        <w:t>."</w:t>
      </w:r>
    </w:p>
    <w:p w14:paraId="76A9FD3C" w14:textId="77777777" w:rsidR="000710D2" w:rsidRPr="00F73FE6" w:rsidRDefault="000710D2" w:rsidP="000710D2">
      <w:pPr>
        <w:bidi/>
        <w:jc w:val="both"/>
        <w:rPr>
          <w:rFonts w:ascii="Traditional Arabic" w:hAnsi="Traditional Arabic" w:cs="Traditional Arabic"/>
          <w:sz w:val="28"/>
          <w:szCs w:val="28"/>
          <w:lang w:bidi="ar-EG"/>
        </w:rPr>
      </w:pPr>
      <w:r w:rsidRPr="00F73FE6">
        <w:rPr>
          <w:rFonts w:ascii="Traditional Arabic" w:hAnsi="Traditional Arabic" w:cs="Traditional Arabic" w:hint="cs"/>
          <w:sz w:val="28"/>
          <w:szCs w:val="28"/>
          <w:rtl/>
          <w:lang w:bidi="ar-EG"/>
        </w:rPr>
        <w:t xml:space="preserve">   </w:t>
      </w:r>
      <w:r w:rsidRPr="00F73FE6">
        <w:rPr>
          <w:rFonts w:ascii="Traditional Arabic" w:hAnsi="Traditional Arabic" w:cs="Traditional Arabic"/>
          <w:sz w:val="28"/>
          <w:szCs w:val="28"/>
          <w:rtl/>
        </w:rPr>
        <w:t>تُظهر النتائج الإحصائية المتقدمة أن هناك دوراً محورياً وتكاملياً للتقنيات المتقدمة في رفع كفاءة سلاسل الإمداد؛ حيث فسّر النموذج ما نسبته (%84.2) من التباين، وهو ما يعكس الأهمية الاستراتيجية للتحول الرقمي في البيئات التشغيلية المعاصرة</w:t>
      </w:r>
      <w:r w:rsidRPr="00F73FE6">
        <w:rPr>
          <w:rFonts w:ascii="Traditional Arabic" w:hAnsi="Traditional Arabic" w:cs="Traditional Arabic"/>
          <w:sz w:val="28"/>
          <w:szCs w:val="28"/>
          <w:lang w:bidi="ar-EG"/>
        </w:rPr>
        <w:t>.</w:t>
      </w:r>
    </w:p>
    <w:p w14:paraId="7264E5CC" w14:textId="77777777" w:rsidR="000710D2" w:rsidRPr="00F73FE6" w:rsidRDefault="000710D2" w:rsidP="000710D2">
      <w:pPr>
        <w:bidi/>
        <w:jc w:val="both"/>
        <w:rPr>
          <w:rFonts w:ascii="Traditional Arabic" w:hAnsi="Traditional Arabic" w:cs="Traditional Arabic"/>
          <w:sz w:val="28"/>
          <w:szCs w:val="28"/>
          <w:lang w:bidi="ar-EG"/>
        </w:rPr>
      </w:pPr>
      <w:r w:rsidRPr="00F73FE6">
        <w:rPr>
          <w:rFonts w:ascii="Traditional Arabic" w:hAnsi="Traditional Arabic" w:cs="Traditional Arabic"/>
          <w:sz w:val="28"/>
          <w:szCs w:val="28"/>
          <w:rtl/>
        </w:rPr>
        <w:t>وتتفق هذه النتيجة الإيجابية العامة مع ما توصلت إليه دراسة (هاني، 2025) والتي أكدت أن تبني التقنيات الحديثة يعد محركاً أساسياً لتطوير الأداء التشغيلي وسرعة الاستجابة في سلاسل الإمداد. كما تنسجم هذه المؤشرات المرتفعة مع نتائج دراسة (المطيري، 2025) التي أشارت إلى أن حوكمة التحول الرقمي وتطبيق التقنيات الذكية يساهمان بشكل مباشر في خفض التكاليف وتحسين تدفق البيانات عبر حلقات السلسلة</w:t>
      </w:r>
      <w:r w:rsidRPr="00F73FE6">
        <w:rPr>
          <w:rFonts w:ascii="Traditional Arabic" w:hAnsi="Traditional Arabic" w:cs="Traditional Arabic"/>
          <w:sz w:val="28"/>
          <w:szCs w:val="28"/>
          <w:lang w:bidi="ar-EG"/>
        </w:rPr>
        <w:t>.</w:t>
      </w:r>
    </w:p>
    <w:p w14:paraId="23D0BED1" w14:textId="77777777" w:rsidR="000710D2" w:rsidRPr="00F73FE6" w:rsidRDefault="000710D2" w:rsidP="000710D2">
      <w:pPr>
        <w:bidi/>
        <w:jc w:val="both"/>
        <w:rPr>
          <w:rFonts w:ascii="Traditional Arabic" w:hAnsi="Traditional Arabic" w:cs="Traditional Arabic"/>
          <w:sz w:val="28"/>
          <w:szCs w:val="28"/>
          <w:lang w:bidi="ar-EG"/>
        </w:rPr>
      </w:pPr>
      <w:r w:rsidRPr="00F73FE6">
        <w:rPr>
          <w:rFonts w:ascii="Traditional Arabic" w:hAnsi="Traditional Arabic" w:cs="Traditional Arabic"/>
          <w:sz w:val="28"/>
          <w:szCs w:val="28"/>
          <w:rtl/>
        </w:rPr>
        <w:t xml:space="preserve">وعند النظر إلى الأبعاد التفصيلية، نجد أن تصدُّر بُعد </w:t>
      </w:r>
      <w:r w:rsidRPr="00F73FE6">
        <w:rPr>
          <w:rFonts w:ascii="Traditional Arabic" w:hAnsi="Traditional Arabic" w:cs="Traditional Arabic"/>
          <w:sz w:val="28"/>
          <w:szCs w:val="28"/>
          <w:lang w:bidi="ar-EG"/>
        </w:rPr>
        <w:t>"</w:t>
      </w:r>
      <w:r w:rsidRPr="00F73FE6">
        <w:rPr>
          <w:rFonts w:ascii="Traditional Arabic" w:hAnsi="Traditional Arabic" w:cs="Traditional Arabic"/>
          <w:sz w:val="28"/>
          <w:szCs w:val="28"/>
          <w:rtl/>
        </w:rPr>
        <w:t>البنية التحتية الرقمية</w:t>
      </w:r>
      <w:r w:rsidRPr="00F73FE6">
        <w:rPr>
          <w:rFonts w:ascii="Traditional Arabic" w:hAnsi="Traditional Arabic" w:cs="Traditional Arabic"/>
          <w:sz w:val="28"/>
          <w:szCs w:val="28"/>
          <w:lang w:bidi="ar-EG"/>
        </w:rPr>
        <w:t xml:space="preserve">" </w:t>
      </w:r>
      <w:r w:rsidRPr="00F73FE6">
        <w:rPr>
          <w:rFonts w:ascii="Traditional Arabic" w:hAnsi="Traditional Arabic" w:cs="Traditional Arabic"/>
          <w:sz w:val="28"/>
          <w:szCs w:val="28"/>
          <w:rtl/>
        </w:rPr>
        <w:t>كأعلى الأبعاد تأثيراً</w:t>
      </w:r>
      <w:r w:rsidRPr="00F73FE6">
        <w:rPr>
          <w:rFonts w:ascii="Traditional Arabic" w:hAnsi="Traditional Arabic" w:cs="Traditional Arabic"/>
          <w:sz w:val="28"/>
          <w:szCs w:val="28"/>
          <w:lang w:bidi="ar-EG"/>
        </w:rPr>
        <w:t xml:space="preserve"> (B = 0.229) </w:t>
      </w:r>
      <w:r w:rsidRPr="00F73FE6">
        <w:rPr>
          <w:rFonts w:ascii="Traditional Arabic" w:hAnsi="Traditional Arabic" w:cs="Traditional Arabic"/>
          <w:sz w:val="28"/>
          <w:szCs w:val="28"/>
          <w:rtl/>
        </w:rPr>
        <w:t>يتسق تماماً مع الطرح العلمي المعاصر؛ إذ لا يمكن تفعيل أي تقنيات ذكية دون وجود بيئة أساسية متينة. وتدعم هذه النتيجة ما توصلت إليه دراسة (الشمري، 2022) التي شددت على أن جاهزية البنية التحتية الرقمية هي الحجر الأساس والشرط الأول لنجاح أي تداخل تقني داخل المؤسسات ولضمان استدامة أعمال سلاسل الإمداد</w:t>
      </w:r>
      <w:r w:rsidRPr="00F73FE6">
        <w:rPr>
          <w:rFonts w:ascii="Traditional Arabic" w:hAnsi="Traditional Arabic" w:cs="Traditional Arabic"/>
          <w:sz w:val="28"/>
          <w:szCs w:val="28"/>
          <w:lang w:bidi="ar-EG"/>
        </w:rPr>
        <w:t>.</w:t>
      </w:r>
    </w:p>
    <w:p w14:paraId="1A352D92" w14:textId="77777777" w:rsidR="000710D2" w:rsidRPr="00F73FE6" w:rsidRDefault="000710D2" w:rsidP="000710D2">
      <w:pPr>
        <w:bidi/>
        <w:jc w:val="both"/>
        <w:rPr>
          <w:rFonts w:ascii="Traditional Arabic" w:hAnsi="Traditional Arabic" w:cs="Traditional Arabic"/>
          <w:sz w:val="28"/>
          <w:szCs w:val="28"/>
          <w:lang w:bidi="ar-EG"/>
        </w:rPr>
      </w:pPr>
      <w:r w:rsidRPr="00F73FE6">
        <w:rPr>
          <w:rFonts w:ascii="Traditional Arabic" w:hAnsi="Traditional Arabic" w:cs="Traditional Arabic"/>
          <w:sz w:val="28"/>
          <w:szCs w:val="28"/>
          <w:rtl/>
        </w:rPr>
        <w:t>من جهة أخرى، فإن الأثر الإيجابي والمعنوي لأبعاد الذكاء الاصطناعي، وإنترنت الأشياء، وسلسلة الكتل</w:t>
      </w:r>
      <w:r w:rsidRPr="00F73FE6">
        <w:rPr>
          <w:rFonts w:ascii="Traditional Arabic" w:hAnsi="Traditional Arabic" w:cs="Traditional Arabic"/>
          <w:sz w:val="28"/>
          <w:szCs w:val="28"/>
          <w:lang w:bidi="ar-EG"/>
        </w:rPr>
        <w:t xml:space="preserve"> (Blockchain) </w:t>
      </w:r>
      <w:r w:rsidRPr="00F73FE6">
        <w:rPr>
          <w:rFonts w:ascii="Traditional Arabic" w:hAnsi="Traditional Arabic" w:cs="Traditional Arabic"/>
          <w:sz w:val="28"/>
          <w:szCs w:val="28"/>
          <w:rtl/>
        </w:rPr>
        <w:t>يتقاطع بشكل واضح مع ما وجدته دراسة</w:t>
      </w:r>
      <w:r w:rsidRPr="00F73FE6">
        <w:rPr>
          <w:rFonts w:ascii="Traditional Arabic" w:hAnsi="Traditional Arabic" w:cs="Traditional Arabic"/>
          <w:sz w:val="28"/>
          <w:szCs w:val="28"/>
          <w:lang w:bidi="ar-EG"/>
        </w:rPr>
        <w:t xml:space="preserve"> Al-Ghamdi et al. (2022)</w:t>
      </w:r>
      <w:r w:rsidRPr="00F73FE6">
        <w:rPr>
          <w:rFonts w:ascii="Traditional Arabic" w:hAnsi="Traditional Arabic" w:cs="Traditional Arabic"/>
          <w:sz w:val="28"/>
          <w:szCs w:val="28"/>
          <w:rtl/>
        </w:rPr>
        <w:t>، والتي ركزت على أن دمج تقنيات الجيل الرابع</w:t>
      </w:r>
      <w:r w:rsidRPr="00F73FE6">
        <w:rPr>
          <w:rFonts w:ascii="Traditional Arabic" w:hAnsi="Traditional Arabic" w:cs="Traditional Arabic"/>
          <w:sz w:val="28"/>
          <w:szCs w:val="28"/>
          <w:lang w:bidi="ar-EG"/>
        </w:rPr>
        <w:t xml:space="preserve"> </w:t>
      </w:r>
      <w:r w:rsidRPr="00F73FE6">
        <w:rPr>
          <w:rFonts w:ascii="Traditional Arabic" w:hAnsi="Traditional Arabic" w:cs="Traditional Arabic"/>
          <w:sz w:val="28"/>
          <w:szCs w:val="28"/>
          <w:rtl/>
        </w:rPr>
        <w:t>مثل إنترنت الأشياء والذكاء الاصطناعي يمنح سلاسل الإمداد مرونة عالية</w:t>
      </w:r>
      <w:r w:rsidRPr="00F73FE6">
        <w:rPr>
          <w:rFonts w:ascii="Traditional Arabic" w:hAnsi="Traditional Arabic" w:cs="Traditional Arabic"/>
          <w:sz w:val="28"/>
          <w:szCs w:val="28"/>
          <w:lang w:bidi="ar-EG"/>
        </w:rPr>
        <w:t xml:space="preserve"> </w:t>
      </w:r>
      <w:r w:rsidRPr="00F73FE6">
        <w:rPr>
          <w:rFonts w:ascii="Traditional Arabic" w:hAnsi="Traditional Arabic" w:cs="Traditional Arabic"/>
          <w:sz w:val="28"/>
          <w:szCs w:val="28"/>
          <w:rtl/>
        </w:rPr>
        <w:t>وقدرة فائقة على التنبؤ بالأزمات وإدارة المخاطر اللوجستية بكفاءة عالية. وعلى الرغم من حلول تقنية "سلسلة الكتل" في المرتبة الأخيرة من حيث قوة التأثير النسبي في هذه الدراسة، إلا أن معنويتها الإحصائية تظل مؤشراً على دورها المتنامي في تعزيز الشفافية والأمان بين أطراف سلسلة الإمداد</w:t>
      </w:r>
      <w:r w:rsidRPr="00F73FE6">
        <w:rPr>
          <w:rFonts w:ascii="Traditional Arabic" w:hAnsi="Traditional Arabic" w:cs="Traditional Arabic"/>
          <w:sz w:val="28"/>
          <w:szCs w:val="28"/>
          <w:lang w:bidi="ar-EG"/>
        </w:rPr>
        <w:t>.</w:t>
      </w:r>
    </w:p>
    <w:p w14:paraId="0522051F" w14:textId="77777777" w:rsidR="000710D2" w:rsidRPr="00F73FE6" w:rsidRDefault="000710D2" w:rsidP="000710D2">
      <w:pPr>
        <w:jc w:val="both"/>
        <w:rPr>
          <w:rFonts w:ascii="Traditional Arabic" w:hAnsi="Traditional Arabic" w:cs="Traditional Arabic"/>
          <w:sz w:val="28"/>
          <w:szCs w:val="28"/>
          <w:lang w:bidi="ar-EG"/>
        </w:rPr>
      </w:pPr>
    </w:p>
    <w:p w14:paraId="052B29E4"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4.4.2</w:t>
      </w:r>
      <w:r w:rsidRPr="00651839">
        <w:rPr>
          <w:rFonts w:ascii="Traditional Arabic" w:hAnsi="Traditional Arabic" w:cs="Traditional Arabic" w:hint="cs"/>
          <w:b/>
          <w:bCs/>
          <w:sz w:val="28"/>
          <w:szCs w:val="28"/>
          <w:rtl/>
          <w:lang w:bidi="ar-EG"/>
        </w:rPr>
        <w:t xml:space="preserve">اختبار الفرضية الاولي  </w:t>
      </w:r>
    </w:p>
    <w:p w14:paraId="63F2C912"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H1</w:t>
      </w:r>
      <w:r w:rsidRPr="00651839">
        <w:rPr>
          <w:rFonts w:ascii="Traditional Arabic" w:hAnsi="Traditional Arabic" w:cs="Traditional Arabic" w:hint="cs"/>
          <w:sz w:val="28"/>
          <w:szCs w:val="28"/>
          <w:rtl/>
          <w:lang w:bidi="ar-EG"/>
        </w:rPr>
        <w:t xml:space="preserve">. </w:t>
      </w:r>
      <w:bookmarkStart w:id="96" w:name="_Hlk235739564"/>
      <w:bookmarkStart w:id="97" w:name="_Hlk237981837"/>
      <w:r w:rsidRPr="00AA16BB">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AA16BB">
        <w:rPr>
          <w:rFonts w:ascii="Traditional Arabic" w:hAnsi="Traditional Arabic" w:cs="Traditional Arabic"/>
          <w:sz w:val="28"/>
          <w:szCs w:val="28"/>
          <w:lang w:bidi="ar-EG"/>
        </w:rPr>
        <w:t>Blockchain</w:t>
      </w:r>
      <w:r w:rsidRPr="00AA16BB">
        <w:rPr>
          <w:rFonts w:ascii="Traditional Arabic" w:hAnsi="Traditional Arabic" w:cs="Traditional Arabic"/>
          <w:sz w:val="28"/>
          <w:szCs w:val="28"/>
          <w:rtl/>
          <w:lang w:bidi="ar-EG"/>
        </w:rPr>
        <w:t>" – تقنيات إنترنت الأشياء "</w:t>
      </w:r>
      <w:r w:rsidRPr="00AA16BB">
        <w:rPr>
          <w:rFonts w:ascii="Traditional Arabic" w:hAnsi="Traditional Arabic" w:cs="Traditional Arabic"/>
          <w:sz w:val="28"/>
          <w:szCs w:val="28"/>
          <w:lang w:bidi="ar-EG"/>
        </w:rPr>
        <w:t>IoT</w:t>
      </w:r>
      <w:r w:rsidRPr="00AA16BB">
        <w:rPr>
          <w:rFonts w:ascii="Traditional Arabic" w:hAnsi="Traditional Arabic" w:cs="Traditional Arabic"/>
          <w:sz w:val="28"/>
          <w:szCs w:val="28"/>
          <w:rtl/>
          <w:lang w:bidi="ar-EG"/>
        </w:rPr>
        <w:t xml:space="preserve">"– الأنظمة الرقمية </w:t>
      </w:r>
      <w:r w:rsidRPr="00AA16BB">
        <w:rPr>
          <w:rFonts w:ascii="Traditional Arabic" w:hAnsi="Traditional Arabic" w:cs="Traditional Arabic" w:hint="cs"/>
          <w:sz w:val="28"/>
          <w:szCs w:val="28"/>
          <w:rtl/>
          <w:lang w:bidi="ar-EG"/>
        </w:rPr>
        <w:t xml:space="preserve">الداعمة) </w:t>
      </w:r>
      <w:r>
        <w:rPr>
          <w:rFonts w:ascii="Traditional Arabic" w:hAnsi="Traditional Arabic" w:cs="Traditional Arabic" w:hint="cs"/>
          <w:sz w:val="28"/>
          <w:szCs w:val="28"/>
          <w:rtl/>
          <w:lang w:bidi="ar-EG"/>
        </w:rPr>
        <w:t>على</w:t>
      </w:r>
      <w:r w:rsidRPr="00651839">
        <w:rPr>
          <w:rFonts w:ascii="Traditional Arabic" w:hAnsi="Traditional Arabic" w:cs="Traditional Arabic" w:hint="cs"/>
          <w:sz w:val="28"/>
          <w:szCs w:val="28"/>
          <w:rtl/>
          <w:lang w:bidi="ar-EG"/>
        </w:rPr>
        <w:t xml:space="preserve"> </w:t>
      </w:r>
      <w:bookmarkEnd w:id="96"/>
      <w:r>
        <w:rPr>
          <w:rFonts w:ascii="Traditional Arabic" w:hAnsi="Traditional Arabic" w:cs="Traditional Arabic" w:hint="cs"/>
          <w:sz w:val="28"/>
          <w:szCs w:val="28"/>
          <w:rtl/>
          <w:lang w:bidi="ar-EG"/>
        </w:rPr>
        <w:t>بعد</w:t>
      </w:r>
      <w:r w:rsidRPr="00651839">
        <w:rPr>
          <w:rFonts w:ascii="Traditional Arabic" w:hAnsi="Traditional Arabic" w:cs="Traditional Arabic" w:hint="cs"/>
          <w:sz w:val="28"/>
          <w:szCs w:val="28"/>
          <w:rtl/>
          <w:lang w:bidi="ar-EG"/>
        </w:rPr>
        <w:t xml:space="preserve"> (سرعة الاستجابة</w:t>
      </w:r>
      <w:r>
        <w:rPr>
          <w:rFonts w:ascii="Traditional Arabic" w:hAnsi="Traditional Arabic" w:cs="Traditional Arabic" w:hint="cs"/>
          <w:sz w:val="28"/>
          <w:szCs w:val="28"/>
          <w:rtl/>
          <w:lang w:bidi="ar-EG"/>
        </w:rPr>
        <w:t xml:space="preserve">) في سلاسل الامداد </w:t>
      </w:r>
      <w:r w:rsidRPr="00651839">
        <w:rPr>
          <w:rFonts w:ascii="Traditional Arabic" w:hAnsi="Traditional Arabic" w:cs="Traditional Arabic" w:hint="cs"/>
          <w:sz w:val="28"/>
          <w:szCs w:val="28"/>
          <w:rtl/>
          <w:lang w:bidi="ar-EG"/>
        </w:rPr>
        <w:t>في قطاع المياه في المملكة العربية السعودية</w:t>
      </w:r>
      <w:bookmarkEnd w:id="97"/>
      <w:r w:rsidRPr="00651839">
        <w:rPr>
          <w:rFonts w:ascii="Traditional Arabic" w:hAnsi="Traditional Arabic" w:cs="Traditional Arabic" w:hint="cs"/>
          <w:sz w:val="28"/>
          <w:szCs w:val="28"/>
          <w:rtl/>
          <w:lang w:bidi="ar-EG"/>
        </w:rPr>
        <w:t>.</w:t>
      </w:r>
    </w:p>
    <w:p w14:paraId="7418AF0C" w14:textId="1CFC53E0"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جدول (4.</w:t>
      </w:r>
      <w:r w:rsidR="00615B8D">
        <w:rPr>
          <w:rFonts w:ascii="Traditional Arabic" w:hAnsi="Traditional Arabic" w:cs="Traditional Arabic" w:hint="cs"/>
          <w:sz w:val="28"/>
          <w:szCs w:val="28"/>
          <w:rtl/>
          <w:lang w:bidi="ar-EG"/>
        </w:rPr>
        <w:t>16</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سرعة الاستجابة في سلاسل الامداد</w:t>
      </w:r>
    </w:p>
    <w:tbl>
      <w:tblPr>
        <w:bidiVisual/>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2"/>
        <w:gridCol w:w="991"/>
        <w:gridCol w:w="855"/>
        <w:gridCol w:w="969"/>
        <w:gridCol w:w="866"/>
        <w:gridCol w:w="817"/>
        <w:gridCol w:w="1102"/>
        <w:gridCol w:w="1092"/>
        <w:gridCol w:w="817"/>
      </w:tblGrid>
      <w:tr w:rsidR="000710D2" w:rsidRPr="008F40B8" w14:paraId="206320FD" w14:textId="77777777" w:rsidTr="00146C04">
        <w:trPr>
          <w:trHeight w:val="709"/>
          <w:jc w:val="center"/>
        </w:trPr>
        <w:tc>
          <w:tcPr>
            <w:tcW w:w="985" w:type="pct"/>
            <w:tcBorders>
              <w:top w:val="single" w:sz="4" w:space="0" w:color="auto"/>
              <w:left w:val="single" w:sz="4" w:space="0" w:color="auto"/>
              <w:bottom w:val="single" w:sz="4" w:space="0" w:color="auto"/>
              <w:right w:val="single" w:sz="4" w:space="0" w:color="auto"/>
            </w:tcBorders>
            <w:vAlign w:val="center"/>
            <w:hideMark/>
          </w:tcPr>
          <w:p w14:paraId="720054B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  البعد</w:t>
            </w:r>
          </w:p>
        </w:tc>
        <w:tc>
          <w:tcPr>
            <w:tcW w:w="530" w:type="pct"/>
            <w:tcBorders>
              <w:top w:val="single" w:sz="4" w:space="0" w:color="auto"/>
              <w:left w:val="single" w:sz="4" w:space="0" w:color="auto"/>
              <w:bottom w:val="single" w:sz="4" w:space="0" w:color="auto"/>
              <w:right w:val="single" w:sz="4" w:space="0" w:color="auto"/>
            </w:tcBorders>
            <w:vAlign w:val="center"/>
            <w:hideMark/>
          </w:tcPr>
          <w:p w14:paraId="11BE1BE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457" w:type="pct"/>
            <w:tcBorders>
              <w:top w:val="single" w:sz="4" w:space="0" w:color="auto"/>
              <w:left w:val="single" w:sz="4" w:space="0" w:color="auto"/>
              <w:bottom w:val="single" w:sz="4" w:space="0" w:color="auto"/>
              <w:right w:val="single" w:sz="4" w:space="0" w:color="auto"/>
            </w:tcBorders>
            <w:vAlign w:val="center"/>
            <w:hideMark/>
          </w:tcPr>
          <w:p w14:paraId="4540AA9B"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18" w:type="pct"/>
            <w:tcBorders>
              <w:top w:val="single" w:sz="4" w:space="0" w:color="auto"/>
              <w:left w:val="single" w:sz="4" w:space="0" w:color="auto"/>
              <w:bottom w:val="single" w:sz="4" w:space="0" w:color="auto"/>
              <w:right w:val="single" w:sz="4" w:space="0" w:color="auto"/>
            </w:tcBorders>
            <w:vAlign w:val="center"/>
            <w:hideMark/>
          </w:tcPr>
          <w:p w14:paraId="5CDDDFA9" w14:textId="77777777" w:rsidR="000710D2"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46DA510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63" w:type="pct"/>
            <w:tcBorders>
              <w:top w:val="single" w:sz="4" w:space="0" w:color="auto"/>
              <w:left w:val="single" w:sz="4" w:space="0" w:color="auto"/>
              <w:bottom w:val="single" w:sz="4" w:space="0" w:color="auto"/>
              <w:right w:val="single" w:sz="4" w:space="0" w:color="auto"/>
            </w:tcBorders>
            <w:vAlign w:val="center"/>
            <w:hideMark/>
          </w:tcPr>
          <w:p w14:paraId="406446D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61FDE418"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37" w:type="pct"/>
            <w:tcBorders>
              <w:top w:val="single" w:sz="4" w:space="0" w:color="auto"/>
              <w:left w:val="single" w:sz="4" w:space="0" w:color="auto"/>
              <w:bottom w:val="single" w:sz="4" w:space="0" w:color="auto"/>
              <w:right w:val="single" w:sz="4" w:space="0" w:color="auto"/>
            </w:tcBorders>
            <w:vAlign w:val="center"/>
            <w:hideMark/>
          </w:tcPr>
          <w:p w14:paraId="6424459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5E8E4F4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589" w:type="pct"/>
            <w:tcBorders>
              <w:top w:val="single" w:sz="4" w:space="0" w:color="auto"/>
              <w:left w:val="single" w:sz="4" w:space="0" w:color="auto"/>
              <w:bottom w:val="single" w:sz="4" w:space="0" w:color="auto"/>
              <w:right w:val="single" w:sz="4" w:space="0" w:color="auto"/>
            </w:tcBorders>
            <w:vAlign w:val="center"/>
            <w:hideMark/>
          </w:tcPr>
          <w:p w14:paraId="1485259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52FF41C2"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84" w:type="pct"/>
            <w:tcBorders>
              <w:top w:val="single" w:sz="4" w:space="0" w:color="auto"/>
              <w:left w:val="single" w:sz="4" w:space="0" w:color="auto"/>
              <w:bottom w:val="single" w:sz="4" w:space="0" w:color="auto"/>
              <w:right w:val="single" w:sz="4" w:space="0" w:color="auto"/>
            </w:tcBorders>
            <w:vAlign w:val="center"/>
            <w:hideMark/>
          </w:tcPr>
          <w:p w14:paraId="258A82A6"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4DC2E59B"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37" w:type="pct"/>
            <w:tcBorders>
              <w:top w:val="single" w:sz="4" w:space="0" w:color="auto"/>
              <w:left w:val="single" w:sz="4" w:space="0" w:color="auto"/>
              <w:bottom w:val="single" w:sz="4" w:space="0" w:color="auto"/>
              <w:right w:val="single" w:sz="4" w:space="0" w:color="auto"/>
            </w:tcBorders>
            <w:vAlign w:val="center"/>
            <w:hideMark/>
          </w:tcPr>
          <w:p w14:paraId="48EF5A34"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2164502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41BAF1C1" w14:textId="77777777" w:rsidTr="00146C04">
        <w:trPr>
          <w:trHeight w:val="556"/>
          <w:jc w:val="center"/>
        </w:trPr>
        <w:tc>
          <w:tcPr>
            <w:tcW w:w="985" w:type="pct"/>
            <w:tcBorders>
              <w:top w:val="single" w:sz="4" w:space="0" w:color="auto"/>
              <w:left w:val="single" w:sz="4" w:space="0" w:color="auto"/>
              <w:bottom w:val="single" w:sz="4" w:space="0" w:color="auto"/>
              <w:right w:val="single" w:sz="4" w:space="0" w:color="auto"/>
            </w:tcBorders>
            <w:vAlign w:val="center"/>
            <w:hideMark/>
          </w:tcPr>
          <w:p w14:paraId="15F54E53"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530" w:type="pct"/>
            <w:tcBorders>
              <w:top w:val="single" w:sz="4" w:space="0" w:color="auto"/>
              <w:left w:val="single" w:sz="4" w:space="0" w:color="auto"/>
              <w:bottom w:val="single" w:sz="4" w:space="0" w:color="auto"/>
              <w:right w:val="single" w:sz="4" w:space="0" w:color="auto"/>
            </w:tcBorders>
            <w:vAlign w:val="center"/>
            <w:hideMark/>
          </w:tcPr>
          <w:p w14:paraId="7ECA736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0.083</w:t>
            </w:r>
          </w:p>
        </w:tc>
        <w:tc>
          <w:tcPr>
            <w:tcW w:w="457" w:type="pct"/>
            <w:tcBorders>
              <w:top w:val="single" w:sz="4" w:space="0" w:color="auto"/>
              <w:left w:val="single" w:sz="4" w:space="0" w:color="auto"/>
              <w:bottom w:val="single" w:sz="4" w:space="0" w:color="auto"/>
              <w:right w:val="single" w:sz="4" w:space="0" w:color="auto"/>
            </w:tcBorders>
            <w:vAlign w:val="center"/>
            <w:hideMark/>
          </w:tcPr>
          <w:p w14:paraId="37BA51E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1.268</w:t>
            </w:r>
          </w:p>
        </w:tc>
        <w:tc>
          <w:tcPr>
            <w:tcW w:w="518" w:type="pct"/>
            <w:tcBorders>
              <w:top w:val="single" w:sz="4" w:space="0" w:color="auto"/>
              <w:left w:val="single" w:sz="4" w:space="0" w:color="auto"/>
              <w:bottom w:val="single" w:sz="4" w:space="0" w:color="auto"/>
              <w:right w:val="single" w:sz="4" w:space="0" w:color="auto"/>
            </w:tcBorders>
            <w:vAlign w:val="center"/>
            <w:hideMark/>
          </w:tcPr>
          <w:p w14:paraId="01E4947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0.007</w:t>
            </w:r>
          </w:p>
        </w:tc>
        <w:tc>
          <w:tcPr>
            <w:tcW w:w="463" w:type="pct"/>
            <w:vMerge w:val="restart"/>
            <w:tcBorders>
              <w:top w:val="single" w:sz="4" w:space="0" w:color="auto"/>
              <w:left w:val="single" w:sz="4" w:space="0" w:color="auto"/>
              <w:right w:val="single" w:sz="4" w:space="0" w:color="auto"/>
            </w:tcBorders>
            <w:vAlign w:val="center"/>
            <w:hideMark/>
          </w:tcPr>
          <w:p w14:paraId="391F42C9"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88</w:t>
            </w:r>
          </w:p>
        </w:tc>
        <w:tc>
          <w:tcPr>
            <w:tcW w:w="437" w:type="pct"/>
            <w:vMerge w:val="restart"/>
            <w:tcBorders>
              <w:top w:val="single" w:sz="4" w:space="0" w:color="auto"/>
              <w:left w:val="single" w:sz="4" w:space="0" w:color="auto"/>
              <w:right w:val="single" w:sz="4" w:space="0" w:color="auto"/>
            </w:tcBorders>
            <w:vAlign w:val="center"/>
            <w:hideMark/>
          </w:tcPr>
          <w:p w14:paraId="7F51F867"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788</w:t>
            </w:r>
          </w:p>
        </w:tc>
        <w:tc>
          <w:tcPr>
            <w:tcW w:w="589" w:type="pct"/>
            <w:vMerge w:val="restart"/>
            <w:tcBorders>
              <w:top w:val="single" w:sz="4" w:space="0" w:color="auto"/>
              <w:left w:val="single" w:sz="4" w:space="0" w:color="auto"/>
              <w:right w:val="single" w:sz="4" w:space="0" w:color="auto"/>
            </w:tcBorders>
            <w:vAlign w:val="center"/>
            <w:hideMark/>
          </w:tcPr>
          <w:p w14:paraId="06B38108"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785</w:t>
            </w:r>
          </w:p>
        </w:tc>
        <w:tc>
          <w:tcPr>
            <w:tcW w:w="584" w:type="pct"/>
            <w:vMerge w:val="restart"/>
            <w:tcBorders>
              <w:top w:val="single" w:sz="4" w:space="0" w:color="auto"/>
              <w:left w:val="single" w:sz="4" w:space="0" w:color="auto"/>
              <w:right w:val="single" w:sz="4" w:space="0" w:color="auto"/>
            </w:tcBorders>
            <w:vAlign w:val="center"/>
            <w:hideMark/>
          </w:tcPr>
          <w:p w14:paraId="2F69BBE4"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255.287</w:t>
            </w:r>
          </w:p>
        </w:tc>
        <w:tc>
          <w:tcPr>
            <w:tcW w:w="437" w:type="pct"/>
            <w:vMerge w:val="restart"/>
            <w:tcBorders>
              <w:top w:val="single" w:sz="4" w:space="0" w:color="auto"/>
              <w:left w:val="single" w:sz="4" w:space="0" w:color="auto"/>
              <w:right w:val="single" w:sz="4" w:space="0" w:color="auto"/>
            </w:tcBorders>
            <w:vAlign w:val="center"/>
          </w:tcPr>
          <w:p w14:paraId="0659E536"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077DCE1D" w14:textId="77777777" w:rsidTr="00146C04">
        <w:trPr>
          <w:trHeight w:val="564"/>
          <w:jc w:val="center"/>
        </w:trPr>
        <w:tc>
          <w:tcPr>
            <w:tcW w:w="985" w:type="pct"/>
            <w:tcBorders>
              <w:top w:val="single" w:sz="4" w:space="0" w:color="auto"/>
              <w:left w:val="single" w:sz="4" w:space="0" w:color="auto"/>
              <w:bottom w:val="single" w:sz="4" w:space="0" w:color="auto"/>
              <w:right w:val="single" w:sz="4" w:space="0" w:color="auto"/>
            </w:tcBorders>
            <w:vAlign w:val="center"/>
            <w:hideMark/>
          </w:tcPr>
          <w:p w14:paraId="3BD9483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30" w:type="pct"/>
            <w:tcBorders>
              <w:top w:val="single" w:sz="4" w:space="0" w:color="auto"/>
              <w:left w:val="single" w:sz="4" w:space="0" w:color="auto"/>
              <w:bottom w:val="single" w:sz="4" w:space="0" w:color="auto"/>
              <w:right w:val="single" w:sz="4" w:space="0" w:color="auto"/>
            </w:tcBorders>
            <w:vAlign w:val="center"/>
            <w:hideMark/>
          </w:tcPr>
          <w:p w14:paraId="19B51ECF"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0.2424</w:t>
            </w:r>
          </w:p>
        </w:tc>
        <w:tc>
          <w:tcPr>
            <w:tcW w:w="457" w:type="pct"/>
            <w:tcBorders>
              <w:top w:val="single" w:sz="4" w:space="0" w:color="auto"/>
              <w:left w:val="single" w:sz="4" w:space="0" w:color="auto"/>
              <w:bottom w:val="single" w:sz="4" w:space="0" w:color="auto"/>
              <w:right w:val="single" w:sz="4" w:space="0" w:color="auto"/>
            </w:tcBorders>
            <w:vAlign w:val="center"/>
            <w:hideMark/>
          </w:tcPr>
          <w:p w14:paraId="546BAC1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2.985</w:t>
            </w:r>
          </w:p>
        </w:tc>
        <w:tc>
          <w:tcPr>
            <w:tcW w:w="518" w:type="pct"/>
            <w:tcBorders>
              <w:top w:val="single" w:sz="4" w:space="0" w:color="auto"/>
              <w:left w:val="single" w:sz="4" w:space="0" w:color="auto"/>
              <w:bottom w:val="single" w:sz="4" w:space="0" w:color="auto"/>
              <w:right w:val="single" w:sz="4" w:space="0" w:color="auto"/>
            </w:tcBorders>
            <w:vAlign w:val="center"/>
            <w:hideMark/>
          </w:tcPr>
          <w:p w14:paraId="41B5AD5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71C8E62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4331914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F9F0C0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39E8F4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4EBDCA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524F28AB" w14:textId="77777777" w:rsidTr="00146C04">
        <w:trPr>
          <w:trHeight w:val="432"/>
          <w:jc w:val="center"/>
        </w:trPr>
        <w:tc>
          <w:tcPr>
            <w:tcW w:w="985" w:type="pct"/>
            <w:tcBorders>
              <w:top w:val="single" w:sz="4" w:space="0" w:color="auto"/>
              <w:left w:val="single" w:sz="4" w:space="0" w:color="auto"/>
              <w:bottom w:val="single" w:sz="4" w:space="0" w:color="auto"/>
              <w:right w:val="single" w:sz="4" w:space="0" w:color="auto"/>
            </w:tcBorders>
            <w:vAlign w:val="center"/>
            <w:hideMark/>
          </w:tcPr>
          <w:p w14:paraId="0058EC4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30" w:type="pct"/>
            <w:tcBorders>
              <w:top w:val="single" w:sz="4" w:space="0" w:color="auto"/>
              <w:left w:val="single" w:sz="4" w:space="0" w:color="auto"/>
              <w:bottom w:val="single" w:sz="4" w:space="0" w:color="auto"/>
              <w:right w:val="single" w:sz="4" w:space="0" w:color="auto"/>
            </w:tcBorders>
            <w:vAlign w:val="center"/>
            <w:hideMark/>
          </w:tcPr>
          <w:p w14:paraId="6E6D2D0B"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457" w:type="pct"/>
            <w:tcBorders>
              <w:top w:val="single" w:sz="4" w:space="0" w:color="auto"/>
              <w:left w:val="single" w:sz="4" w:space="0" w:color="auto"/>
              <w:bottom w:val="single" w:sz="4" w:space="0" w:color="auto"/>
              <w:right w:val="single" w:sz="4" w:space="0" w:color="auto"/>
            </w:tcBorders>
            <w:vAlign w:val="center"/>
            <w:hideMark/>
          </w:tcPr>
          <w:p w14:paraId="6D65E34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2.858</w:t>
            </w:r>
          </w:p>
        </w:tc>
        <w:tc>
          <w:tcPr>
            <w:tcW w:w="518" w:type="pct"/>
            <w:tcBorders>
              <w:top w:val="single" w:sz="4" w:space="0" w:color="auto"/>
              <w:left w:val="single" w:sz="4" w:space="0" w:color="auto"/>
              <w:bottom w:val="single" w:sz="4" w:space="0" w:color="auto"/>
              <w:right w:val="single" w:sz="4" w:space="0" w:color="auto"/>
            </w:tcBorders>
            <w:vAlign w:val="center"/>
          </w:tcPr>
          <w:p w14:paraId="78CBF7D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43EF30F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4A357EE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152D06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111700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504C03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39A9E49F" w14:textId="77777777" w:rsidTr="00146C04">
        <w:trPr>
          <w:trHeight w:val="432"/>
          <w:jc w:val="center"/>
        </w:trPr>
        <w:tc>
          <w:tcPr>
            <w:tcW w:w="985" w:type="pct"/>
            <w:tcBorders>
              <w:top w:val="single" w:sz="4" w:space="0" w:color="auto"/>
              <w:left w:val="single" w:sz="4" w:space="0" w:color="auto"/>
              <w:bottom w:val="single" w:sz="4" w:space="0" w:color="auto"/>
              <w:right w:val="single" w:sz="4" w:space="0" w:color="auto"/>
            </w:tcBorders>
            <w:vAlign w:val="center"/>
          </w:tcPr>
          <w:p w14:paraId="41D7F99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30" w:type="pct"/>
            <w:tcBorders>
              <w:top w:val="single" w:sz="4" w:space="0" w:color="auto"/>
              <w:left w:val="single" w:sz="4" w:space="0" w:color="auto"/>
              <w:bottom w:val="single" w:sz="4" w:space="0" w:color="auto"/>
              <w:right w:val="single" w:sz="4" w:space="0" w:color="auto"/>
            </w:tcBorders>
            <w:vAlign w:val="center"/>
          </w:tcPr>
          <w:p w14:paraId="158E1A8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191</w:t>
            </w:r>
          </w:p>
        </w:tc>
        <w:tc>
          <w:tcPr>
            <w:tcW w:w="457" w:type="pct"/>
            <w:tcBorders>
              <w:top w:val="single" w:sz="4" w:space="0" w:color="auto"/>
              <w:left w:val="single" w:sz="4" w:space="0" w:color="auto"/>
              <w:bottom w:val="single" w:sz="4" w:space="0" w:color="auto"/>
              <w:right w:val="single" w:sz="4" w:space="0" w:color="auto"/>
            </w:tcBorders>
            <w:vAlign w:val="center"/>
          </w:tcPr>
          <w:p w14:paraId="079C6146"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2.851</w:t>
            </w:r>
          </w:p>
        </w:tc>
        <w:tc>
          <w:tcPr>
            <w:tcW w:w="518" w:type="pct"/>
            <w:tcBorders>
              <w:top w:val="single" w:sz="4" w:space="0" w:color="auto"/>
              <w:left w:val="single" w:sz="4" w:space="0" w:color="auto"/>
              <w:bottom w:val="single" w:sz="4" w:space="0" w:color="auto"/>
              <w:right w:val="single" w:sz="4" w:space="0" w:color="auto"/>
            </w:tcBorders>
            <w:vAlign w:val="center"/>
          </w:tcPr>
          <w:p w14:paraId="154C5EB3"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0.206</w:t>
            </w:r>
          </w:p>
        </w:tc>
        <w:tc>
          <w:tcPr>
            <w:tcW w:w="0" w:type="auto"/>
            <w:vMerge/>
            <w:tcBorders>
              <w:left w:val="single" w:sz="4" w:space="0" w:color="auto"/>
              <w:right w:val="single" w:sz="4" w:space="0" w:color="auto"/>
            </w:tcBorders>
            <w:vAlign w:val="center"/>
          </w:tcPr>
          <w:p w14:paraId="2DD9A93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23D283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4F3D07F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367993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686D06C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02ED05D9" w14:textId="77777777" w:rsidTr="00146C04">
        <w:trPr>
          <w:trHeight w:val="432"/>
          <w:jc w:val="center"/>
        </w:trPr>
        <w:tc>
          <w:tcPr>
            <w:tcW w:w="985" w:type="pct"/>
            <w:tcBorders>
              <w:top w:val="single" w:sz="4" w:space="0" w:color="auto"/>
              <w:left w:val="single" w:sz="4" w:space="0" w:color="auto"/>
              <w:bottom w:val="single" w:sz="4" w:space="0" w:color="auto"/>
              <w:right w:val="single" w:sz="4" w:space="0" w:color="auto"/>
            </w:tcBorders>
            <w:vAlign w:val="center"/>
          </w:tcPr>
          <w:p w14:paraId="45B489E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30" w:type="pct"/>
            <w:tcBorders>
              <w:top w:val="single" w:sz="4" w:space="0" w:color="auto"/>
              <w:left w:val="single" w:sz="4" w:space="0" w:color="auto"/>
              <w:bottom w:val="single" w:sz="4" w:space="0" w:color="auto"/>
              <w:right w:val="single" w:sz="4" w:space="0" w:color="auto"/>
            </w:tcBorders>
            <w:vAlign w:val="center"/>
          </w:tcPr>
          <w:p w14:paraId="3A1BD44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0.440</w:t>
            </w:r>
          </w:p>
        </w:tc>
        <w:tc>
          <w:tcPr>
            <w:tcW w:w="457" w:type="pct"/>
            <w:tcBorders>
              <w:top w:val="single" w:sz="4" w:space="0" w:color="auto"/>
              <w:left w:val="single" w:sz="4" w:space="0" w:color="auto"/>
              <w:bottom w:val="single" w:sz="4" w:space="0" w:color="auto"/>
              <w:right w:val="single" w:sz="4" w:space="0" w:color="auto"/>
            </w:tcBorders>
            <w:vAlign w:val="center"/>
          </w:tcPr>
          <w:p w14:paraId="58AAEAA6"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7.648</w:t>
            </w:r>
          </w:p>
        </w:tc>
        <w:tc>
          <w:tcPr>
            <w:tcW w:w="518" w:type="pct"/>
            <w:tcBorders>
              <w:top w:val="single" w:sz="4" w:space="0" w:color="auto"/>
              <w:left w:val="single" w:sz="4" w:space="0" w:color="auto"/>
              <w:bottom w:val="single" w:sz="4" w:space="0" w:color="auto"/>
              <w:right w:val="single" w:sz="4" w:space="0" w:color="auto"/>
            </w:tcBorders>
            <w:vAlign w:val="center"/>
          </w:tcPr>
          <w:p w14:paraId="2FF8DA1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000</w:t>
            </w:r>
          </w:p>
        </w:tc>
        <w:tc>
          <w:tcPr>
            <w:tcW w:w="0" w:type="auto"/>
            <w:vMerge/>
            <w:tcBorders>
              <w:left w:val="single" w:sz="4" w:space="0" w:color="auto"/>
              <w:bottom w:val="single" w:sz="4" w:space="0" w:color="auto"/>
              <w:right w:val="single" w:sz="4" w:space="0" w:color="auto"/>
            </w:tcBorders>
            <w:vAlign w:val="center"/>
          </w:tcPr>
          <w:p w14:paraId="78D4756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9A80B3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EC2218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88C2F6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50243B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bl>
    <w:p w14:paraId="5A06100D"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35A2A1BC" w14:textId="77777777" w:rsidR="000710D2" w:rsidRPr="004C1999" w:rsidRDefault="000710D2" w:rsidP="000710D2">
      <w:p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تشير النتائج الواردة في جدول (4.</w:t>
      </w:r>
      <w:r>
        <w:rPr>
          <w:rFonts w:ascii="Traditional Arabic" w:hAnsi="Traditional Arabic" w:cs="Traditional Arabic" w:hint="cs"/>
          <w:sz w:val="28"/>
          <w:szCs w:val="28"/>
          <w:rtl/>
        </w:rPr>
        <w:t>16</w:t>
      </w:r>
      <w:r w:rsidRPr="004C1999">
        <w:rPr>
          <w:rFonts w:ascii="Traditional Arabic" w:hAnsi="Traditional Arabic" w:cs="Traditional Arabic"/>
          <w:sz w:val="28"/>
          <w:szCs w:val="28"/>
          <w:rtl/>
        </w:rPr>
        <w:t>) والمتعلقة باختبار أثر التقنيات المتقدمة بأبعادها (البنية التحتية الرقمية، الذكاء الاصطناعي، تقنية سلسلة الكتل، تقنيات إنترنت الأشياء، الأنظمة الرقمية الداعمة) في المتغير التابع (سرعة الاستجابة في سلاسل الإمداد في قطاع المياه في المملكة العربية السعودية) باستخدام تحليل الانحدار الخطي المتعدد</w:t>
      </w:r>
      <w:r w:rsidRPr="004C1999">
        <w:rPr>
          <w:rFonts w:ascii="Traditional Arabic" w:hAnsi="Traditional Arabic" w:cs="Traditional Arabic"/>
          <w:sz w:val="28"/>
          <w:szCs w:val="28"/>
          <w:lang w:bidi="ar-EG"/>
        </w:rPr>
        <w:t xml:space="preserve"> (Multiple Linear Regression) </w:t>
      </w:r>
      <w:r w:rsidRPr="004C1999">
        <w:rPr>
          <w:rFonts w:ascii="Traditional Arabic" w:hAnsi="Traditional Arabic" w:cs="Traditional Arabic"/>
          <w:sz w:val="28"/>
          <w:szCs w:val="28"/>
          <w:rtl/>
        </w:rPr>
        <w:t>إلى ما يلي</w:t>
      </w:r>
      <w:r w:rsidRPr="004C1999">
        <w:rPr>
          <w:rFonts w:ascii="Traditional Arabic" w:hAnsi="Traditional Arabic" w:cs="Traditional Arabic"/>
          <w:sz w:val="28"/>
          <w:szCs w:val="28"/>
          <w:lang w:bidi="ar-EG"/>
        </w:rPr>
        <w:t>:</w:t>
      </w:r>
    </w:p>
    <w:p w14:paraId="3B238011" w14:textId="77777777" w:rsidR="000710D2" w:rsidRPr="004C1999" w:rsidRDefault="000710D2" w:rsidP="000710D2">
      <w:pPr>
        <w:numPr>
          <w:ilvl w:val="0"/>
          <w:numId w:val="14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lastRenderedPageBreak/>
        <w:t>تمتع النموذج المقترح بقوة تفسيرية وجودة مطابقة عالية وثابتة؛ حيث بلغت قيمة اختبار</w:t>
      </w:r>
      <w:r w:rsidRPr="004C1999">
        <w:rPr>
          <w:rFonts w:ascii="Traditional Arabic" w:hAnsi="Traditional Arabic" w:cs="Traditional Arabic"/>
          <w:sz w:val="28"/>
          <w:szCs w:val="28"/>
          <w:lang w:bidi="ar-EG"/>
        </w:rPr>
        <w:t xml:space="preserve"> (F) </w:t>
      </w:r>
      <w:r w:rsidRPr="004C1999">
        <w:rPr>
          <w:rFonts w:ascii="Traditional Arabic" w:hAnsi="Traditional Arabic" w:cs="Traditional Arabic"/>
          <w:sz w:val="28"/>
          <w:szCs w:val="28"/>
          <w:rtl/>
        </w:rPr>
        <w:t xml:space="preserve">المحسوبة </w:t>
      </w:r>
      <w:r w:rsidRPr="004C1999">
        <w:rPr>
          <w:rFonts w:ascii="Traditional Arabic" w:hAnsi="Traditional Arabic" w:cs="Traditional Arabic"/>
          <w:sz w:val="28"/>
          <w:szCs w:val="28"/>
          <w:lang w:bidi="ar-EG"/>
        </w:rPr>
        <w:t>(255.287)</w:t>
      </w:r>
      <w:r w:rsidRPr="004C1999">
        <w:rPr>
          <w:rFonts w:ascii="Traditional Arabic" w:hAnsi="Traditional Arabic" w:cs="Traditional Arabic"/>
          <w:sz w:val="28"/>
          <w:szCs w:val="28"/>
          <w:rtl/>
        </w:rPr>
        <w:t xml:space="preserve">، وهي قيمة دالة إحصائياً عند مستوى دلالة </w:t>
      </w:r>
      <w:r w:rsidRPr="004C1999">
        <w:rPr>
          <w:rFonts w:ascii="Traditional Arabic" w:hAnsi="Traditional Arabic" w:cs="Traditional Arabic"/>
          <w:sz w:val="28"/>
          <w:szCs w:val="28"/>
          <w:lang w:bidi="ar-EG"/>
        </w:rPr>
        <w:t>(0.000)</w:t>
      </w:r>
      <w:r w:rsidRPr="004C1999">
        <w:rPr>
          <w:rFonts w:ascii="Traditional Arabic" w:hAnsi="Traditional Arabic" w:cs="Traditional Arabic"/>
          <w:sz w:val="28"/>
          <w:szCs w:val="28"/>
          <w:rtl/>
        </w:rPr>
        <w:t>، مما يؤكد معنوية النموذج وصلاحيته لتقييم الأثر التنبؤي بين المتغيرات</w:t>
      </w:r>
      <w:r w:rsidRPr="004C1999">
        <w:rPr>
          <w:rFonts w:ascii="Traditional Arabic" w:hAnsi="Traditional Arabic" w:cs="Traditional Arabic"/>
          <w:sz w:val="28"/>
          <w:szCs w:val="28"/>
          <w:lang w:bidi="ar-EG"/>
        </w:rPr>
        <w:t>.</w:t>
      </w:r>
    </w:p>
    <w:p w14:paraId="5BF4CCB0" w14:textId="77777777" w:rsidR="000710D2" w:rsidRPr="004C1999" w:rsidRDefault="000710D2" w:rsidP="000710D2">
      <w:pPr>
        <w:numPr>
          <w:ilvl w:val="0"/>
          <w:numId w:val="14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القدرة التفسيرية للنموذج</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أظهر معامل الارتباط الكلي</w:t>
      </w:r>
      <w:r w:rsidRPr="004C1999">
        <w:rPr>
          <w:rFonts w:ascii="Traditional Arabic" w:hAnsi="Traditional Arabic" w:cs="Traditional Arabic"/>
          <w:sz w:val="28"/>
          <w:szCs w:val="28"/>
          <w:lang w:bidi="ar-EG"/>
        </w:rPr>
        <w:t xml:space="preserve"> (R) </w:t>
      </w:r>
      <w:r w:rsidRPr="004C1999">
        <w:rPr>
          <w:rFonts w:ascii="Traditional Arabic" w:hAnsi="Traditional Arabic" w:cs="Traditional Arabic"/>
          <w:sz w:val="28"/>
          <w:szCs w:val="28"/>
          <w:rtl/>
        </w:rPr>
        <w:t xml:space="preserve">علاقة ارتباطية طردية قوية جداً بلغت </w:t>
      </w:r>
      <w:r w:rsidRPr="004C1999">
        <w:rPr>
          <w:rFonts w:ascii="Traditional Arabic" w:hAnsi="Traditional Arabic" w:cs="Traditional Arabic"/>
          <w:sz w:val="28"/>
          <w:szCs w:val="28"/>
          <w:lang w:bidi="ar-EG"/>
        </w:rPr>
        <w:t xml:space="preserve">(0.88). </w:t>
      </w:r>
      <w:r w:rsidRPr="004C1999">
        <w:rPr>
          <w:rFonts w:ascii="Traditional Arabic" w:hAnsi="Traditional Arabic" w:cs="Traditional Arabic"/>
          <w:sz w:val="28"/>
          <w:szCs w:val="28"/>
          <w:rtl/>
        </w:rPr>
        <w:t>كما بلغت قيمة معامل التحديد المعدل</w:t>
      </w:r>
      <w:r w:rsidRPr="004C1999">
        <w:rPr>
          <w:rFonts w:ascii="Traditional Arabic" w:hAnsi="Traditional Arabic" w:cs="Traditional Arabic"/>
          <w:sz w:val="28"/>
          <w:szCs w:val="28"/>
          <w:lang w:bidi="ar-EG"/>
        </w:rPr>
        <w:t xml:space="preserve"> (Adj R²) (0.785)</w:t>
      </w:r>
      <w:r w:rsidRPr="004C1999">
        <w:rPr>
          <w:rFonts w:ascii="Traditional Arabic" w:hAnsi="Traditional Arabic" w:cs="Traditional Arabic"/>
          <w:sz w:val="28"/>
          <w:szCs w:val="28"/>
          <w:rtl/>
        </w:rPr>
        <w:t xml:space="preserve">، وهو ما يعني أن الأبعاد الخمسة للتقنيات المتقدمة مجتمعةً قادرة على تفسير ما نسبته </w:t>
      </w:r>
      <w:r w:rsidRPr="004C1999">
        <w:rPr>
          <w:rFonts w:ascii="Traditional Arabic" w:hAnsi="Traditional Arabic" w:cs="Traditional Arabic"/>
          <w:sz w:val="28"/>
          <w:szCs w:val="28"/>
          <w:lang w:bidi="ar-EG"/>
        </w:rPr>
        <w:t xml:space="preserve">(78.5%) </w:t>
      </w:r>
      <w:r w:rsidRPr="004C1999">
        <w:rPr>
          <w:rFonts w:ascii="Traditional Arabic" w:hAnsi="Traditional Arabic" w:cs="Traditional Arabic"/>
          <w:sz w:val="28"/>
          <w:szCs w:val="28"/>
          <w:rtl/>
        </w:rPr>
        <w:t>من التباين الحاصل في سرعة استجابة سلاسل الإمداد، في حين تعزى النسبة المتبقية لعوامل أخرى خارج نطاق النموذج الحالي</w:t>
      </w:r>
      <w:r w:rsidRPr="004C1999">
        <w:rPr>
          <w:rFonts w:ascii="Traditional Arabic" w:hAnsi="Traditional Arabic" w:cs="Traditional Arabic"/>
          <w:sz w:val="28"/>
          <w:szCs w:val="28"/>
          <w:lang w:bidi="ar-EG"/>
        </w:rPr>
        <w:t>.</w:t>
      </w:r>
    </w:p>
    <w:p w14:paraId="595D64D6" w14:textId="77777777" w:rsidR="000710D2" w:rsidRPr="004C1999" w:rsidRDefault="000710D2" w:rsidP="000710D2">
      <w:pPr>
        <w:numPr>
          <w:ilvl w:val="0"/>
          <w:numId w:val="16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الأنظمة الرقمية الداعمة</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جاءت في المرتبة الأولى من حيث التأثير، بوزن حدّي بلغت قيمته</w:t>
      </w:r>
      <w:r w:rsidRPr="004C1999">
        <w:rPr>
          <w:rFonts w:ascii="Traditional Arabic" w:hAnsi="Traditional Arabic" w:cs="Traditional Arabic"/>
          <w:sz w:val="28"/>
          <w:szCs w:val="28"/>
          <w:lang w:bidi="ar-EG"/>
        </w:rPr>
        <w:t xml:space="preserve"> (B = 0.440) </w:t>
      </w:r>
      <w:r w:rsidRPr="004C1999">
        <w:rPr>
          <w:rFonts w:ascii="Traditional Arabic" w:hAnsi="Traditional Arabic" w:cs="Traditional Arabic"/>
          <w:sz w:val="28"/>
          <w:szCs w:val="28"/>
          <w:rtl/>
        </w:rPr>
        <w:t>وقيمة</w:t>
      </w:r>
      <w:r w:rsidRPr="004C1999">
        <w:rPr>
          <w:rFonts w:ascii="Traditional Arabic" w:hAnsi="Traditional Arabic" w:cs="Traditional Arabic"/>
          <w:sz w:val="28"/>
          <w:szCs w:val="28"/>
          <w:lang w:bidi="ar-EG"/>
        </w:rPr>
        <w:t xml:space="preserve"> (T = 7.648)</w:t>
      </w:r>
      <w:r w:rsidRPr="004C1999">
        <w:rPr>
          <w:rFonts w:ascii="Traditional Arabic" w:hAnsi="Traditional Arabic" w:cs="Traditional Arabic"/>
          <w:sz w:val="28"/>
          <w:szCs w:val="28"/>
          <w:rtl/>
        </w:rPr>
        <w:t>، وهو أثر دال إحصائياً عند مستوى دلالة</w:t>
      </w:r>
      <w:r w:rsidRPr="004C1999">
        <w:rPr>
          <w:rFonts w:ascii="Traditional Arabic" w:hAnsi="Traditional Arabic" w:cs="Traditional Arabic"/>
          <w:sz w:val="28"/>
          <w:szCs w:val="28"/>
          <w:lang w:bidi="ar-EG"/>
        </w:rPr>
        <w:t xml:space="preserve"> (0.000).</w:t>
      </w:r>
    </w:p>
    <w:p w14:paraId="6EF24AF8" w14:textId="77777777" w:rsidR="000710D2" w:rsidRPr="004C1999" w:rsidRDefault="000710D2" w:rsidP="000710D2">
      <w:pPr>
        <w:numPr>
          <w:ilvl w:val="0"/>
          <w:numId w:val="16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الذكاء الاصطناعي</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حلّ ثانياً بأثر إيجابي دال إحصائياً عند مستوى (0.005)، وبمعامل انحدار بلغت قيمته</w:t>
      </w:r>
      <w:r w:rsidRPr="004C1999">
        <w:rPr>
          <w:rFonts w:ascii="Traditional Arabic" w:hAnsi="Traditional Arabic" w:cs="Traditional Arabic"/>
          <w:sz w:val="28"/>
          <w:szCs w:val="28"/>
          <w:lang w:bidi="ar-EG"/>
        </w:rPr>
        <w:t xml:space="preserve"> (B = 0.2424) </w:t>
      </w:r>
      <w:r w:rsidRPr="004C1999">
        <w:rPr>
          <w:rFonts w:ascii="Traditional Arabic" w:hAnsi="Traditional Arabic" w:cs="Traditional Arabic"/>
          <w:sz w:val="28"/>
          <w:szCs w:val="28"/>
          <w:rtl/>
        </w:rPr>
        <w:t>وقيمة</w:t>
      </w:r>
      <w:r w:rsidRPr="004C1999">
        <w:rPr>
          <w:rFonts w:ascii="Traditional Arabic" w:hAnsi="Traditional Arabic" w:cs="Traditional Arabic"/>
          <w:sz w:val="28"/>
          <w:szCs w:val="28"/>
          <w:lang w:bidi="ar-EG"/>
        </w:rPr>
        <w:t xml:space="preserve"> (T = 2.985).</w:t>
      </w:r>
    </w:p>
    <w:p w14:paraId="6032F524" w14:textId="77777777" w:rsidR="000710D2" w:rsidRPr="004C1999" w:rsidRDefault="000710D2" w:rsidP="000710D2">
      <w:pPr>
        <w:numPr>
          <w:ilvl w:val="0"/>
          <w:numId w:val="16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تقنية سلسلة الكتل</w:t>
      </w:r>
      <w:r w:rsidRPr="004C1999">
        <w:rPr>
          <w:rFonts w:ascii="Traditional Arabic" w:hAnsi="Traditional Arabic" w:cs="Traditional Arabic"/>
          <w:sz w:val="28"/>
          <w:szCs w:val="28"/>
          <w:lang w:bidi="ar-EG"/>
        </w:rPr>
        <w:t xml:space="preserve"> (Blockchain): </w:t>
      </w:r>
      <w:r w:rsidRPr="004C1999">
        <w:rPr>
          <w:rFonts w:ascii="Traditional Arabic" w:hAnsi="Traditional Arabic" w:cs="Traditional Arabic"/>
          <w:sz w:val="28"/>
          <w:szCs w:val="28"/>
          <w:rtl/>
        </w:rPr>
        <w:t>جاءت في المرتبة الثالثة بأثر دال إحصائياً عند مستوى (0.005)، وبمعامل انحدار</w:t>
      </w:r>
      <w:r w:rsidRPr="004C1999">
        <w:rPr>
          <w:rFonts w:ascii="Traditional Arabic" w:hAnsi="Traditional Arabic" w:cs="Traditional Arabic"/>
          <w:sz w:val="28"/>
          <w:szCs w:val="28"/>
          <w:lang w:bidi="ar-EG"/>
        </w:rPr>
        <w:t xml:space="preserve"> (B = 0.206) </w:t>
      </w:r>
      <w:r w:rsidRPr="004C1999">
        <w:rPr>
          <w:rFonts w:ascii="Traditional Arabic" w:hAnsi="Traditional Arabic" w:cs="Traditional Arabic"/>
          <w:sz w:val="28"/>
          <w:szCs w:val="28"/>
          <w:rtl/>
        </w:rPr>
        <w:t>وقيمة</w:t>
      </w:r>
      <w:r w:rsidRPr="004C1999">
        <w:rPr>
          <w:rFonts w:ascii="Traditional Arabic" w:hAnsi="Traditional Arabic" w:cs="Traditional Arabic"/>
          <w:sz w:val="28"/>
          <w:szCs w:val="28"/>
          <w:lang w:bidi="ar-EG"/>
        </w:rPr>
        <w:t xml:space="preserve"> (T = 2.858).</w:t>
      </w:r>
    </w:p>
    <w:p w14:paraId="1DF35965" w14:textId="77777777" w:rsidR="000710D2" w:rsidRPr="004C1999" w:rsidRDefault="000710D2" w:rsidP="000710D2">
      <w:pPr>
        <w:numPr>
          <w:ilvl w:val="0"/>
          <w:numId w:val="16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البنية التحتية الرقمية</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حققت أثراً طردياً ضعيفاً ولكنه دال إحصائياً عند مستوى (0.007)، بمعامل انحدار</w:t>
      </w:r>
      <w:r w:rsidRPr="004C1999">
        <w:rPr>
          <w:rFonts w:ascii="Traditional Arabic" w:hAnsi="Traditional Arabic" w:cs="Traditional Arabic"/>
          <w:sz w:val="28"/>
          <w:szCs w:val="28"/>
          <w:lang w:bidi="ar-EG"/>
        </w:rPr>
        <w:t xml:space="preserve"> (B = 0.083) </w:t>
      </w:r>
      <w:r w:rsidRPr="004C1999">
        <w:rPr>
          <w:rFonts w:ascii="Traditional Arabic" w:hAnsi="Traditional Arabic" w:cs="Traditional Arabic"/>
          <w:sz w:val="28"/>
          <w:szCs w:val="28"/>
          <w:rtl/>
        </w:rPr>
        <w:t>وقيمة</w:t>
      </w:r>
      <w:r w:rsidRPr="004C1999">
        <w:rPr>
          <w:rFonts w:ascii="Traditional Arabic" w:hAnsi="Traditional Arabic" w:cs="Traditional Arabic"/>
          <w:sz w:val="28"/>
          <w:szCs w:val="28"/>
          <w:lang w:bidi="ar-EG"/>
        </w:rPr>
        <w:t xml:space="preserve"> (T = 1.268).</w:t>
      </w:r>
    </w:p>
    <w:p w14:paraId="1BB94013" w14:textId="77777777" w:rsidR="000710D2" w:rsidRPr="004C1999" w:rsidRDefault="000710D2" w:rsidP="000710D2">
      <w:pPr>
        <w:numPr>
          <w:ilvl w:val="0"/>
          <w:numId w:val="16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تقنيات إنترنت الأشياء</w:t>
      </w:r>
      <w:r w:rsidRPr="004C1999">
        <w:rPr>
          <w:rFonts w:ascii="Traditional Arabic" w:hAnsi="Traditional Arabic" w:cs="Traditional Arabic"/>
          <w:sz w:val="28"/>
          <w:szCs w:val="28"/>
          <w:lang w:bidi="ar-EG"/>
        </w:rPr>
        <w:t xml:space="preserve"> (IoT): </w:t>
      </w:r>
      <w:r w:rsidRPr="004C1999">
        <w:rPr>
          <w:rFonts w:ascii="Traditional Arabic" w:hAnsi="Traditional Arabic" w:cs="Traditional Arabic"/>
          <w:sz w:val="28"/>
          <w:szCs w:val="28"/>
          <w:rtl/>
        </w:rPr>
        <w:t xml:space="preserve">لم تظهر النتائج أي أثر ذي دلالة إحصائية لهذا البُعد؛ حيث بلغت قيمة مستوى الدلالة المعنوية الناتجة </w:t>
      </w:r>
      <w:r w:rsidRPr="004C1999">
        <w:rPr>
          <w:rFonts w:ascii="Traditional Arabic" w:hAnsi="Traditional Arabic" w:cs="Traditional Arabic"/>
          <w:sz w:val="28"/>
          <w:szCs w:val="28"/>
          <w:lang w:bidi="ar-EG"/>
        </w:rPr>
        <w:t>(0.206)</w:t>
      </w:r>
      <w:r w:rsidRPr="004C1999">
        <w:rPr>
          <w:rFonts w:ascii="Traditional Arabic" w:hAnsi="Traditional Arabic" w:cs="Traditional Arabic"/>
          <w:sz w:val="28"/>
          <w:szCs w:val="28"/>
          <w:rtl/>
        </w:rPr>
        <w:t>، وهي قيمة أكبر من مستوى الدلالة المقبول إحصائياً</w:t>
      </w:r>
      <w:r w:rsidRPr="004C1999">
        <w:rPr>
          <w:rFonts w:ascii="Traditional Arabic" w:hAnsi="Traditional Arabic" w:cs="Traditional Arabic"/>
          <w:sz w:val="28"/>
          <w:szCs w:val="28"/>
          <w:lang w:bidi="ar-EG"/>
        </w:rPr>
        <w:t xml:space="preserve"> (</w:t>
      </w:r>
      <w:r w:rsidRPr="004C1999">
        <w:rPr>
          <w:rFonts w:ascii="Cambria" w:hAnsi="Cambria" w:cs="Cambria"/>
          <w:sz w:val="28"/>
          <w:szCs w:val="28"/>
          <w:lang w:bidi="ar-EG"/>
        </w:rPr>
        <w:t>α</w:t>
      </w:r>
      <w:r w:rsidRPr="004C1999">
        <w:rPr>
          <w:rFonts w:ascii="Traditional Arabic" w:hAnsi="Traditional Arabic" w:cs="Traditional Arabic"/>
          <w:sz w:val="28"/>
          <w:szCs w:val="28"/>
          <w:lang w:bidi="ar-EG"/>
        </w:rPr>
        <w:t xml:space="preserve"> </w:t>
      </w:r>
      <w:r w:rsidRPr="004C1999">
        <w:rPr>
          <w:rFonts w:ascii="Cambria Math" w:hAnsi="Cambria Math" w:cs="Cambria Math"/>
          <w:sz w:val="28"/>
          <w:szCs w:val="28"/>
          <w:lang w:bidi="ar-EG"/>
        </w:rPr>
        <w:t>≤</w:t>
      </w:r>
      <w:r w:rsidRPr="004C1999">
        <w:rPr>
          <w:rFonts w:ascii="Traditional Arabic" w:hAnsi="Traditional Arabic" w:cs="Traditional Arabic"/>
          <w:sz w:val="28"/>
          <w:szCs w:val="28"/>
          <w:lang w:bidi="ar-EG"/>
        </w:rPr>
        <w:t xml:space="preserve"> 0.05).</w:t>
      </w:r>
    </w:p>
    <w:p w14:paraId="2CDBDE36" w14:textId="77777777" w:rsidR="000710D2" w:rsidRPr="004C1999" w:rsidRDefault="000710D2" w:rsidP="000710D2">
      <w:p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تأسيساً على ما تقدم من مؤشرات إحصائية كلية دالة، يتم رفض الفرضية العدمية (الصفرية) التي تنص على عدم وجود تأثير، وقبول الفرضية البديلة</w:t>
      </w:r>
      <w:r w:rsidRPr="004C1999">
        <w:rPr>
          <w:rFonts w:ascii="Traditional Arabic" w:hAnsi="Traditional Arabic" w:cs="Traditional Arabic"/>
          <w:sz w:val="28"/>
          <w:szCs w:val="28"/>
          <w:lang w:bidi="ar-EG"/>
        </w:rPr>
        <w:t xml:space="preserve"> (H1)</w:t>
      </w:r>
      <w:r w:rsidRPr="004C1999">
        <w:rPr>
          <w:rFonts w:ascii="Traditional Arabic" w:hAnsi="Traditional Arabic" w:cs="Traditional Arabic"/>
          <w:sz w:val="28"/>
          <w:szCs w:val="28"/>
          <w:rtl/>
        </w:rPr>
        <w:t>، مما يثبت</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i/>
          <w:iCs/>
          <w:sz w:val="28"/>
          <w:szCs w:val="28"/>
          <w:lang w:bidi="ar-EG"/>
        </w:rPr>
        <w:t>"</w:t>
      </w:r>
      <w:r w:rsidRPr="004C1999">
        <w:rPr>
          <w:rFonts w:ascii="Traditional Arabic" w:hAnsi="Traditional Arabic" w:cs="Traditional Arabic"/>
          <w:i/>
          <w:iCs/>
          <w:sz w:val="28"/>
          <w:szCs w:val="28"/>
          <w:rtl/>
        </w:rPr>
        <w:t>وجود تأثير ذو دلالة إحصائية للتقنيات المتقدمة بأبعادها مجتمعة على سرعة الاستجابة في سلاسل الإمداد في قطاع المياه في المملكة العربية السعودية</w:t>
      </w:r>
      <w:r w:rsidRPr="004C1999">
        <w:rPr>
          <w:rFonts w:ascii="Traditional Arabic" w:hAnsi="Traditional Arabic" w:cs="Traditional Arabic"/>
          <w:i/>
          <w:iCs/>
          <w:sz w:val="28"/>
          <w:szCs w:val="28"/>
          <w:lang w:bidi="ar-EG"/>
        </w:rPr>
        <w:t>"</w:t>
      </w:r>
      <w:r w:rsidRPr="004C1999">
        <w:rPr>
          <w:rFonts w:ascii="Traditional Arabic" w:hAnsi="Traditional Arabic" w:cs="Traditional Arabic"/>
          <w:sz w:val="28"/>
          <w:szCs w:val="28"/>
          <w:lang w:bidi="ar-EG"/>
        </w:rPr>
        <w:t>.</w:t>
      </w:r>
    </w:p>
    <w:p w14:paraId="09E89822" w14:textId="77777777" w:rsidR="000710D2" w:rsidRPr="004C1999" w:rsidRDefault="000710D2" w:rsidP="000710D2">
      <w:pPr>
        <w:bidi/>
        <w:spacing w:line="360" w:lineRule="auto"/>
        <w:jc w:val="both"/>
        <w:rPr>
          <w:rFonts w:ascii="Traditional Arabic" w:hAnsi="Traditional Arabic" w:cs="Traditional Arabic"/>
          <w:sz w:val="28"/>
          <w:szCs w:val="28"/>
          <w:rtl/>
        </w:rPr>
      </w:pPr>
      <w:r w:rsidRPr="004C1999">
        <w:rPr>
          <w:rFonts w:ascii="Traditional Arabic" w:hAnsi="Traditional Arabic" w:cs="Traditional Arabic"/>
          <w:sz w:val="28"/>
          <w:szCs w:val="28"/>
          <w:rtl/>
        </w:rPr>
        <w:lastRenderedPageBreak/>
        <w:t>تُعزى هذه النتيجة الإيجابية الكلية إلى الدور المحوري الذي تلعبه التقنيات الرقمية الحديثة في تحسين مرونة سلاسل الإمداد وتسريع وتيرة عمليات التوزيع واللوجستيات داخل قطاع المياه بالمملكة العربية السعودية، لا سيما من خلال الأنظمة الرقمية الداعمة والذكاء الاصطناعي اللذين يرفعان من كفاءة التنبؤ بالطلب وإدارة الأزمات بشكل فوري.</w:t>
      </w:r>
    </w:p>
    <w:p w14:paraId="3B211403" w14:textId="77777777" w:rsidR="000710D2" w:rsidRPr="004C1999" w:rsidRDefault="000710D2" w:rsidP="000710D2">
      <w:pPr>
        <w:bidi/>
        <w:spacing w:line="360" w:lineRule="auto"/>
        <w:jc w:val="both"/>
        <w:rPr>
          <w:rFonts w:ascii="Traditional Arabic" w:hAnsi="Traditional Arabic" w:cs="Traditional Arabic"/>
          <w:sz w:val="28"/>
          <w:szCs w:val="28"/>
          <w:rtl/>
        </w:rPr>
      </w:pPr>
      <w:r w:rsidRPr="004C1999">
        <w:rPr>
          <w:rFonts w:ascii="Traditional Arabic" w:hAnsi="Traditional Arabic" w:cs="Traditional Arabic"/>
          <w:sz w:val="28"/>
          <w:szCs w:val="28"/>
          <w:rtl/>
        </w:rPr>
        <w:t>وقد جاءت هذه النتيجة متوافقة ومتطابقة مع ما توصلت إليه جملة من الدراسات العربية والأجنبية في هذا السياق؛ حيث اتفقت المؤشرات الإحصائية الحالية للنموذج مع دراسة (هاني، 2025) ودراسة (المطيري، 2025) اللتين أكدتا على الأثر الإيجابي البارز للتحول الرقمي والأنظمة الذكية في تعزيز مستويات الاستجابة اللوجستية.</w:t>
      </w:r>
    </w:p>
    <w:p w14:paraId="7F0991C0" w14:textId="77777777" w:rsidR="000710D2" w:rsidRPr="004C1999" w:rsidRDefault="000710D2" w:rsidP="000710D2">
      <w:pPr>
        <w:bidi/>
        <w:spacing w:line="360" w:lineRule="auto"/>
        <w:jc w:val="both"/>
        <w:rPr>
          <w:rFonts w:ascii="Traditional Arabic" w:hAnsi="Traditional Arabic" w:cs="Traditional Arabic"/>
          <w:sz w:val="28"/>
          <w:szCs w:val="28"/>
          <w:rtl/>
        </w:rPr>
      </w:pPr>
      <w:r w:rsidRPr="004C1999">
        <w:rPr>
          <w:rFonts w:ascii="Traditional Arabic" w:hAnsi="Traditional Arabic" w:cs="Traditional Arabic"/>
          <w:sz w:val="28"/>
          <w:szCs w:val="28"/>
          <w:rtl/>
        </w:rPr>
        <w:t>كما انسجمت هذه النتيجة مع النتائج التطبيقية لدراسة (العنزي، 2024) التي شددت على أهمية تبني التقنيات المتقدمة كركيزة أساسية لدعم كفاءة سلاسل الإمداد، وتكاملت في الوقت ذاته مع ما خلصت إليه دراسة (</w:t>
      </w:r>
      <w:r w:rsidRPr="004C1999">
        <w:rPr>
          <w:rFonts w:ascii="Traditional Arabic" w:hAnsi="Traditional Arabic" w:cs="Traditional Arabic"/>
          <w:sz w:val="28"/>
          <w:szCs w:val="28"/>
          <w:lang w:bidi="ar-EG"/>
        </w:rPr>
        <w:t>Al-Ghamdi et al., 2022</w:t>
      </w:r>
      <w:r w:rsidRPr="004C1999">
        <w:rPr>
          <w:rFonts w:ascii="Traditional Arabic" w:hAnsi="Traditional Arabic" w:cs="Traditional Arabic"/>
          <w:sz w:val="28"/>
          <w:szCs w:val="28"/>
          <w:rtl/>
        </w:rPr>
        <w:t>) من أن البنية التحتية والتقنيات الرقمية المتكاملة تعد المحرك الأساسي لتسريع عمليات الإمداد والاستجابة للمتغيرات البيئية المحيطة بالمنظمات الحيوية.</w:t>
      </w:r>
    </w:p>
    <w:p w14:paraId="2D296AB6" w14:textId="77777777" w:rsidR="000710D2" w:rsidRDefault="000710D2" w:rsidP="000710D2">
      <w:pPr>
        <w:bidi/>
        <w:spacing w:line="360" w:lineRule="auto"/>
        <w:jc w:val="both"/>
        <w:rPr>
          <w:rFonts w:ascii="Traditional Arabic" w:hAnsi="Traditional Arabic" w:cs="Traditional Arabic"/>
          <w:sz w:val="28"/>
          <w:szCs w:val="28"/>
          <w:rtl/>
          <w:lang w:bidi="ar-EG"/>
        </w:rPr>
      </w:pPr>
    </w:p>
    <w:p w14:paraId="28EF9A9D"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4.4.3 </w:t>
      </w:r>
      <w:r w:rsidRPr="00651839">
        <w:rPr>
          <w:rFonts w:ascii="Traditional Arabic" w:hAnsi="Traditional Arabic" w:cs="Traditional Arabic" w:hint="cs"/>
          <w:b/>
          <w:bCs/>
          <w:sz w:val="28"/>
          <w:szCs w:val="28"/>
          <w:rtl/>
          <w:lang w:bidi="ar-EG"/>
        </w:rPr>
        <w:t xml:space="preserve">اختبار الفرضية الثانية  </w:t>
      </w:r>
    </w:p>
    <w:p w14:paraId="0B0B525A"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H2</w:t>
      </w:r>
      <w:r w:rsidRPr="00651839">
        <w:rPr>
          <w:rFonts w:ascii="Traditional Arabic" w:hAnsi="Traditional Arabic" w:cs="Traditional Arabic" w:hint="cs"/>
          <w:sz w:val="28"/>
          <w:szCs w:val="28"/>
          <w:rtl/>
          <w:lang w:bidi="ar-EG"/>
        </w:rPr>
        <w:t xml:space="preserve">: </w:t>
      </w:r>
      <w:r w:rsidRPr="0082353A">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82353A">
        <w:rPr>
          <w:rFonts w:ascii="Traditional Arabic" w:hAnsi="Traditional Arabic" w:cs="Traditional Arabic"/>
          <w:sz w:val="28"/>
          <w:szCs w:val="28"/>
          <w:lang w:bidi="ar-EG"/>
        </w:rPr>
        <w:t>Blockchain</w:t>
      </w:r>
      <w:r w:rsidRPr="0082353A">
        <w:rPr>
          <w:rFonts w:ascii="Traditional Arabic" w:hAnsi="Traditional Arabic" w:cs="Traditional Arabic"/>
          <w:sz w:val="28"/>
          <w:szCs w:val="28"/>
          <w:rtl/>
          <w:lang w:bidi="ar-EG"/>
        </w:rPr>
        <w:t>" – تقنيات إنترنت الأشياء "</w:t>
      </w:r>
      <w:r w:rsidRPr="0082353A">
        <w:rPr>
          <w:rFonts w:ascii="Traditional Arabic" w:hAnsi="Traditional Arabic" w:cs="Traditional Arabic"/>
          <w:sz w:val="28"/>
          <w:szCs w:val="28"/>
          <w:lang w:bidi="ar-EG"/>
        </w:rPr>
        <w:t>IoT</w:t>
      </w:r>
      <w:r w:rsidRPr="0082353A">
        <w:rPr>
          <w:rFonts w:ascii="Traditional Arabic" w:hAnsi="Traditional Arabic" w:cs="Traditional Arabic"/>
          <w:sz w:val="28"/>
          <w:szCs w:val="28"/>
          <w:rtl/>
          <w:lang w:bidi="ar-EG"/>
        </w:rPr>
        <w:t xml:space="preserve">"– الأنظمة الرقمية الداعمة) على بعد (سرعة </w:t>
      </w:r>
      <w:r>
        <w:rPr>
          <w:rFonts w:ascii="Traditional Arabic" w:hAnsi="Traditional Arabic" w:cs="Traditional Arabic" w:hint="cs"/>
          <w:sz w:val="28"/>
          <w:szCs w:val="28"/>
          <w:rtl/>
          <w:lang w:bidi="ar-EG"/>
        </w:rPr>
        <w:t>خفض التكاليف</w:t>
      </w:r>
      <w:r w:rsidRPr="0082353A">
        <w:rPr>
          <w:rFonts w:ascii="Traditional Arabic" w:hAnsi="Traditional Arabic" w:cs="Traditional Arabic"/>
          <w:sz w:val="28"/>
          <w:szCs w:val="28"/>
          <w:rtl/>
          <w:lang w:bidi="ar-EG"/>
        </w:rPr>
        <w:t>) في سلاسل الامداد في قطاع المياه في المملكة العربية السعودية</w:t>
      </w:r>
      <w:r w:rsidRPr="00651839">
        <w:rPr>
          <w:rFonts w:ascii="Traditional Arabic" w:hAnsi="Traditional Arabic" w:cs="Traditional Arabic" w:hint="cs"/>
          <w:sz w:val="28"/>
          <w:szCs w:val="28"/>
          <w:rtl/>
          <w:lang w:bidi="ar-EG"/>
        </w:rPr>
        <w:t>.</w:t>
      </w:r>
    </w:p>
    <w:p w14:paraId="4C630DF4" w14:textId="77777777"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جدول (4.</w:t>
      </w:r>
      <w:r>
        <w:rPr>
          <w:rFonts w:ascii="Traditional Arabic" w:hAnsi="Traditional Arabic" w:cs="Traditional Arabic" w:hint="cs"/>
          <w:sz w:val="28"/>
          <w:szCs w:val="28"/>
          <w:rtl/>
          <w:lang w:bidi="ar-EG"/>
        </w:rPr>
        <w:t>17</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خفض التكاليف في سلاسل الامداد</w:t>
      </w:r>
    </w:p>
    <w:tbl>
      <w:tblPr>
        <w:bidiVisual/>
        <w:tblW w:w="53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40"/>
        <w:gridCol w:w="921"/>
        <w:gridCol w:w="843"/>
        <w:gridCol w:w="932"/>
        <w:gridCol w:w="857"/>
        <w:gridCol w:w="817"/>
        <w:gridCol w:w="1102"/>
        <w:gridCol w:w="1091"/>
        <w:gridCol w:w="817"/>
      </w:tblGrid>
      <w:tr w:rsidR="000710D2" w:rsidRPr="008F40B8" w14:paraId="060EA918" w14:textId="77777777" w:rsidTr="00146C04">
        <w:trPr>
          <w:trHeight w:val="709"/>
          <w:jc w:val="center"/>
        </w:trPr>
        <w:tc>
          <w:tcPr>
            <w:tcW w:w="954" w:type="pct"/>
            <w:tcBorders>
              <w:top w:val="single" w:sz="4" w:space="0" w:color="auto"/>
              <w:left w:val="single" w:sz="4" w:space="0" w:color="auto"/>
              <w:bottom w:val="single" w:sz="4" w:space="0" w:color="auto"/>
              <w:right w:val="single" w:sz="4" w:space="0" w:color="auto"/>
            </w:tcBorders>
            <w:vAlign w:val="center"/>
            <w:hideMark/>
          </w:tcPr>
          <w:p w14:paraId="0F1B198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البعد</w:t>
            </w:r>
          </w:p>
        </w:tc>
        <w:tc>
          <w:tcPr>
            <w:tcW w:w="505" w:type="pct"/>
            <w:tcBorders>
              <w:top w:val="single" w:sz="4" w:space="0" w:color="auto"/>
              <w:left w:val="single" w:sz="4" w:space="0" w:color="auto"/>
              <w:bottom w:val="single" w:sz="4" w:space="0" w:color="auto"/>
              <w:right w:val="single" w:sz="4" w:space="0" w:color="auto"/>
            </w:tcBorders>
            <w:vAlign w:val="center"/>
            <w:hideMark/>
          </w:tcPr>
          <w:p w14:paraId="1DAEA88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462" w:type="pct"/>
            <w:tcBorders>
              <w:top w:val="single" w:sz="4" w:space="0" w:color="auto"/>
              <w:left w:val="single" w:sz="4" w:space="0" w:color="auto"/>
              <w:bottom w:val="single" w:sz="4" w:space="0" w:color="auto"/>
              <w:right w:val="single" w:sz="4" w:space="0" w:color="auto"/>
            </w:tcBorders>
            <w:vAlign w:val="center"/>
            <w:hideMark/>
          </w:tcPr>
          <w:p w14:paraId="508533FD"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11" w:type="pct"/>
            <w:tcBorders>
              <w:top w:val="single" w:sz="4" w:space="0" w:color="auto"/>
              <w:left w:val="single" w:sz="4" w:space="0" w:color="auto"/>
              <w:bottom w:val="single" w:sz="4" w:space="0" w:color="auto"/>
              <w:right w:val="single" w:sz="4" w:space="0" w:color="auto"/>
            </w:tcBorders>
            <w:vAlign w:val="center"/>
            <w:hideMark/>
          </w:tcPr>
          <w:p w14:paraId="21285A09" w14:textId="77777777" w:rsidR="000710D2"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2412DF0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70" w:type="pct"/>
            <w:tcBorders>
              <w:top w:val="single" w:sz="4" w:space="0" w:color="auto"/>
              <w:left w:val="single" w:sz="4" w:space="0" w:color="auto"/>
              <w:bottom w:val="single" w:sz="4" w:space="0" w:color="auto"/>
              <w:right w:val="single" w:sz="4" w:space="0" w:color="auto"/>
            </w:tcBorders>
            <w:vAlign w:val="center"/>
            <w:hideMark/>
          </w:tcPr>
          <w:p w14:paraId="03035F5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336C9AB7"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48" w:type="pct"/>
            <w:tcBorders>
              <w:top w:val="single" w:sz="4" w:space="0" w:color="auto"/>
              <w:left w:val="single" w:sz="4" w:space="0" w:color="auto"/>
              <w:bottom w:val="single" w:sz="4" w:space="0" w:color="auto"/>
              <w:right w:val="single" w:sz="4" w:space="0" w:color="auto"/>
            </w:tcBorders>
            <w:vAlign w:val="center"/>
            <w:hideMark/>
          </w:tcPr>
          <w:p w14:paraId="687834B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668B90A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604" w:type="pct"/>
            <w:tcBorders>
              <w:top w:val="single" w:sz="4" w:space="0" w:color="auto"/>
              <w:left w:val="single" w:sz="4" w:space="0" w:color="auto"/>
              <w:bottom w:val="single" w:sz="4" w:space="0" w:color="auto"/>
              <w:right w:val="single" w:sz="4" w:space="0" w:color="auto"/>
            </w:tcBorders>
            <w:vAlign w:val="center"/>
            <w:hideMark/>
          </w:tcPr>
          <w:p w14:paraId="1339ECC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303E57E7"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98" w:type="pct"/>
            <w:tcBorders>
              <w:top w:val="single" w:sz="4" w:space="0" w:color="auto"/>
              <w:left w:val="single" w:sz="4" w:space="0" w:color="auto"/>
              <w:bottom w:val="single" w:sz="4" w:space="0" w:color="auto"/>
              <w:right w:val="single" w:sz="4" w:space="0" w:color="auto"/>
            </w:tcBorders>
            <w:vAlign w:val="center"/>
            <w:hideMark/>
          </w:tcPr>
          <w:p w14:paraId="62BF142E"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57760BB1"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48" w:type="pct"/>
            <w:tcBorders>
              <w:top w:val="single" w:sz="4" w:space="0" w:color="auto"/>
              <w:left w:val="single" w:sz="4" w:space="0" w:color="auto"/>
              <w:bottom w:val="single" w:sz="4" w:space="0" w:color="auto"/>
              <w:right w:val="single" w:sz="4" w:space="0" w:color="auto"/>
            </w:tcBorders>
            <w:vAlign w:val="center"/>
            <w:hideMark/>
          </w:tcPr>
          <w:p w14:paraId="66AB5D1D"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57201D3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7613CB55" w14:textId="77777777" w:rsidTr="00146C04">
        <w:trPr>
          <w:trHeight w:val="556"/>
          <w:jc w:val="center"/>
        </w:trPr>
        <w:tc>
          <w:tcPr>
            <w:tcW w:w="954" w:type="pct"/>
            <w:tcBorders>
              <w:top w:val="single" w:sz="4" w:space="0" w:color="auto"/>
              <w:left w:val="single" w:sz="4" w:space="0" w:color="auto"/>
              <w:bottom w:val="single" w:sz="4" w:space="0" w:color="auto"/>
              <w:right w:val="single" w:sz="4" w:space="0" w:color="auto"/>
            </w:tcBorders>
            <w:vAlign w:val="center"/>
            <w:hideMark/>
          </w:tcPr>
          <w:p w14:paraId="7B79C1D3"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lastRenderedPageBreak/>
              <w:t xml:space="preserve">البنية التحتية </w:t>
            </w:r>
            <w:r w:rsidRPr="008F40B8">
              <w:rPr>
                <w:rFonts w:ascii="Traditional Arabic" w:hAnsi="Traditional Arabic" w:cs="Traditional Arabic" w:hint="cs"/>
                <w:sz w:val="28"/>
                <w:szCs w:val="28"/>
                <w:rtl/>
                <w:lang w:bidi="ar-EG"/>
              </w:rPr>
              <w:t>الرقمية</w:t>
            </w:r>
          </w:p>
        </w:tc>
        <w:tc>
          <w:tcPr>
            <w:tcW w:w="505" w:type="pct"/>
            <w:tcBorders>
              <w:top w:val="single" w:sz="4" w:space="0" w:color="auto"/>
              <w:left w:val="single" w:sz="4" w:space="0" w:color="auto"/>
              <w:bottom w:val="single" w:sz="4" w:space="0" w:color="auto"/>
              <w:right w:val="single" w:sz="4" w:space="0" w:color="auto"/>
            </w:tcBorders>
            <w:vAlign w:val="center"/>
            <w:hideMark/>
          </w:tcPr>
          <w:p w14:paraId="090DC02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0.101</w:t>
            </w:r>
          </w:p>
        </w:tc>
        <w:tc>
          <w:tcPr>
            <w:tcW w:w="462" w:type="pct"/>
            <w:tcBorders>
              <w:top w:val="single" w:sz="4" w:space="0" w:color="auto"/>
              <w:left w:val="single" w:sz="4" w:space="0" w:color="auto"/>
              <w:bottom w:val="single" w:sz="4" w:space="0" w:color="auto"/>
              <w:right w:val="single" w:sz="4" w:space="0" w:color="auto"/>
            </w:tcBorders>
            <w:vAlign w:val="center"/>
            <w:hideMark/>
          </w:tcPr>
          <w:p w14:paraId="6F906AD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3.406</w:t>
            </w:r>
          </w:p>
        </w:tc>
        <w:tc>
          <w:tcPr>
            <w:tcW w:w="511" w:type="pct"/>
            <w:tcBorders>
              <w:top w:val="single" w:sz="4" w:space="0" w:color="auto"/>
              <w:left w:val="single" w:sz="4" w:space="0" w:color="auto"/>
              <w:bottom w:val="single" w:sz="4" w:space="0" w:color="auto"/>
              <w:right w:val="single" w:sz="4" w:space="0" w:color="auto"/>
            </w:tcBorders>
            <w:vAlign w:val="center"/>
            <w:hideMark/>
          </w:tcPr>
          <w:p w14:paraId="12604E9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0.017</w:t>
            </w:r>
          </w:p>
        </w:tc>
        <w:tc>
          <w:tcPr>
            <w:tcW w:w="470" w:type="pct"/>
            <w:vMerge w:val="restart"/>
            <w:tcBorders>
              <w:top w:val="single" w:sz="4" w:space="0" w:color="auto"/>
              <w:left w:val="single" w:sz="4" w:space="0" w:color="auto"/>
              <w:right w:val="single" w:sz="4" w:space="0" w:color="auto"/>
            </w:tcBorders>
            <w:vAlign w:val="center"/>
            <w:hideMark/>
          </w:tcPr>
          <w:p w14:paraId="13B3DA97"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865</w:t>
            </w:r>
          </w:p>
        </w:tc>
        <w:tc>
          <w:tcPr>
            <w:tcW w:w="448" w:type="pct"/>
            <w:vMerge w:val="restart"/>
            <w:tcBorders>
              <w:top w:val="single" w:sz="4" w:space="0" w:color="auto"/>
              <w:left w:val="single" w:sz="4" w:space="0" w:color="auto"/>
              <w:right w:val="single" w:sz="4" w:space="0" w:color="auto"/>
            </w:tcBorders>
            <w:vAlign w:val="center"/>
            <w:hideMark/>
          </w:tcPr>
          <w:p w14:paraId="75D57D43"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748</w:t>
            </w:r>
          </w:p>
        </w:tc>
        <w:tc>
          <w:tcPr>
            <w:tcW w:w="604" w:type="pct"/>
            <w:vMerge w:val="restart"/>
            <w:tcBorders>
              <w:top w:val="single" w:sz="4" w:space="0" w:color="auto"/>
              <w:left w:val="single" w:sz="4" w:space="0" w:color="auto"/>
              <w:right w:val="single" w:sz="4" w:space="0" w:color="auto"/>
            </w:tcBorders>
            <w:vAlign w:val="center"/>
            <w:hideMark/>
          </w:tcPr>
          <w:p w14:paraId="1A336C34"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744</w:t>
            </w:r>
          </w:p>
        </w:tc>
        <w:tc>
          <w:tcPr>
            <w:tcW w:w="598" w:type="pct"/>
            <w:vMerge w:val="restart"/>
            <w:tcBorders>
              <w:top w:val="single" w:sz="4" w:space="0" w:color="auto"/>
              <w:left w:val="single" w:sz="4" w:space="0" w:color="auto"/>
              <w:right w:val="single" w:sz="4" w:space="0" w:color="auto"/>
            </w:tcBorders>
            <w:vAlign w:val="center"/>
            <w:hideMark/>
          </w:tcPr>
          <w:p w14:paraId="41CAB9EB"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203.189</w:t>
            </w:r>
          </w:p>
        </w:tc>
        <w:tc>
          <w:tcPr>
            <w:tcW w:w="448" w:type="pct"/>
            <w:vMerge w:val="restart"/>
            <w:tcBorders>
              <w:top w:val="single" w:sz="4" w:space="0" w:color="auto"/>
              <w:left w:val="single" w:sz="4" w:space="0" w:color="auto"/>
              <w:right w:val="single" w:sz="4" w:space="0" w:color="auto"/>
            </w:tcBorders>
            <w:vAlign w:val="center"/>
          </w:tcPr>
          <w:p w14:paraId="194B3A99"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3129ABC6" w14:textId="77777777" w:rsidTr="00146C04">
        <w:trPr>
          <w:trHeight w:val="564"/>
          <w:jc w:val="center"/>
        </w:trPr>
        <w:tc>
          <w:tcPr>
            <w:tcW w:w="954" w:type="pct"/>
            <w:tcBorders>
              <w:top w:val="single" w:sz="4" w:space="0" w:color="auto"/>
              <w:left w:val="single" w:sz="4" w:space="0" w:color="auto"/>
              <w:bottom w:val="single" w:sz="4" w:space="0" w:color="auto"/>
              <w:right w:val="single" w:sz="4" w:space="0" w:color="auto"/>
            </w:tcBorders>
            <w:vAlign w:val="center"/>
            <w:hideMark/>
          </w:tcPr>
          <w:p w14:paraId="706C6E3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05" w:type="pct"/>
            <w:tcBorders>
              <w:top w:val="single" w:sz="4" w:space="0" w:color="auto"/>
              <w:left w:val="single" w:sz="4" w:space="0" w:color="auto"/>
              <w:bottom w:val="single" w:sz="4" w:space="0" w:color="auto"/>
              <w:right w:val="single" w:sz="4" w:space="0" w:color="auto"/>
            </w:tcBorders>
            <w:vAlign w:val="center"/>
            <w:hideMark/>
          </w:tcPr>
          <w:p w14:paraId="0ACD3B61"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0.435</w:t>
            </w:r>
          </w:p>
        </w:tc>
        <w:tc>
          <w:tcPr>
            <w:tcW w:w="462" w:type="pct"/>
            <w:tcBorders>
              <w:top w:val="single" w:sz="4" w:space="0" w:color="auto"/>
              <w:left w:val="single" w:sz="4" w:space="0" w:color="auto"/>
              <w:bottom w:val="single" w:sz="4" w:space="0" w:color="auto"/>
              <w:right w:val="single" w:sz="4" w:space="0" w:color="auto"/>
            </w:tcBorders>
            <w:vAlign w:val="center"/>
            <w:hideMark/>
          </w:tcPr>
          <w:p w14:paraId="7E6BB46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2.985</w:t>
            </w:r>
          </w:p>
        </w:tc>
        <w:tc>
          <w:tcPr>
            <w:tcW w:w="511" w:type="pct"/>
            <w:tcBorders>
              <w:top w:val="single" w:sz="4" w:space="0" w:color="auto"/>
              <w:left w:val="single" w:sz="4" w:space="0" w:color="auto"/>
              <w:bottom w:val="single" w:sz="4" w:space="0" w:color="auto"/>
              <w:right w:val="single" w:sz="4" w:space="0" w:color="auto"/>
            </w:tcBorders>
            <w:vAlign w:val="center"/>
            <w:hideMark/>
          </w:tcPr>
          <w:p w14:paraId="04F4CE2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000</w:t>
            </w:r>
          </w:p>
        </w:tc>
        <w:tc>
          <w:tcPr>
            <w:tcW w:w="0" w:type="auto"/>
            <w:vMerge/>
            <w:tcBorders>
              <w:left w:val="single" w:sz="4" w:space="0" w:color="auto"/>
              <w:right w:val="single" w:sz="4" w:space="0" w:color="auto"/>
            </w:tcBorders>
            <w:vAlign w:val="center"/>
            <w:hideMark/>
          </w:tcPr>
          <w:p w14:paraId="3E95760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6DDA57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0208AB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B7542F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C973DC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12DF6099" w14:textId="77777777" w:rsidTr="00146C04">
        <w:trPr>
          <w:trHeight w:val="432"/>
          <w:jc w:val="center"/>
        </w:trPr>
        <w:tc>
          <w:tcPr>
            <w:tcW w:w="954" w:type="pct"/>
            <w:tcBorders>
              <w:top w:val="single" w:sz="4" w:space="0" w:color="auto"/>
              <w:left w:val="single" w:sz="4" w:space="0" w:color="auto"/>
              <w:bottom w:val="single" w:sz="4" w:space="0" w:color="auto"/>
              <w:right w:val="single" w:sz="4" w:space="0" w:color="auto"/>
            </w:tcBorders>
            <w:vAlign w:val="center"/>
            <w:hideMark/>
          </w:tcPr>
          <w:p w14:paraId="26AF926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05" w:type="pct"/>
            <w:tcBorders>
              <w:top w:val="single" w:sz="4" w:space="0" w:color="auto"/>
              <w:left w:val="single" w:sz="4" w:space="0" w:color="auto"/>
              <w:bottom w:val="single" w:sz="4" w:space="0" w:color="auto"/>
              <w:right w:val="single" w:sz="4" w:space="0" w:color="auto"/>
            </w:tcBorders>
            <w:vAlign w:val="center"/>
            <w:hideMark/>
          </w:tcPr>
          <w:p w14:paraId="3890AAED"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0.175</w:t>
            </w:r>
          </w:p>
        </w:tc>
        <w:tc>
          <w:tcPr>
            <w:tcW w:w="462" w:type="pct"/>
            <w:tcBorders>
              <w:top w:val="single" w:sz="4" w:space="0" w:color="auto"/>
              <w:left w:val="single" w:sz="4" w:space="0" w:color="auto"/>
              <w:bottom w:val="single" w:sz="4" w:space="0" w:color="auto"/>
              <w:right w:val="single" w:sz="4" w:space="0" w:color="auto"/>
            </w:tcBorders>
            <w:vAlign w:val="center"/>
            <w:hideMark/>
          </w:tcPr>
          <w:p w14:paraId="20FA055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4.858</w:t>
            </w:r>
          </w:p>
        </w:tc>
        <w:tc>
          <w:tcPr>
            <w:tcW w:w="511" w:type="pct"/>
            <w:tcBorders>
              <w:top w:val="single" w:sz="4" w:space="0" w:color="auto"/>
              <w:left w:val="single" w:sz="4" w:space="0" w:color="auto"/>
              <w:bottom w:val="single" w:sz="4" w:space="0" w:color="auto"/>
              <w:right w:val="single" w:sz="4" w:space="0" w:color="auto"/>
            </w:tcBorders>
            <w:vAlign w:val="center"/>
          </w:tcPr>
          <w:p w14:paraId="32AB99C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7C36F91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400234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45749B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3B3DE4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366319B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74B1E196" w14:textId="77777777" w:rsidTr="00146C04">
        <w:trPr>
          <w:trHeight w:val="432"/>
          <w:jc w:val="center"/>
        </w:trPr>
        <w:tc>
          <w:tcPr>
            <w:tcW w:w="954" w:type="pct"/>
            <w:tcBorders>
              <w:top w:val="single" w:sz="4" w:space="0" w:color="auto"/>
              <w:left w:val="single" w:sz="4" w:space="0" w:color="auto"/>
              <w:bottom w:val="single" w:sz="4" w:space="0" w:color="auto"/>
              <w:right w:val="single" w:sz="4" w:space="0" w:color="auto"/>
            </w:tcBorders>
            <w:vAlign w:val="center"/>
          </w:tcPr>
          <w:p w14:paraId="1E89878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05" w:type="pct"/>
            <w:tcBorders>
              <w:top w:val="single" w:sz="4" w:space="0" w:color="auto"/>
              <w:left w:val="single" w:sz="4" w:space="0" w:color="auto"/>
              <w:bottom w:val="single" w:sz="4" w:space="0" w:color="auto"/>
              <w:right w:val="single" w:sz="4" w:space="0" w:color="auto"/>
            </w:tcBorders>
            <w:vAlign w:val="center"/>
          </w:tcPr>
          <w:p w14:paraId="1D20230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191</w:t>
            </w:r>
          </w:p>
        </w:tc>
        <w:tc>
          <w:tcPr>
            <w:tcW w:w="462" w:type="pct"/>
            <w:tcBorders>
              <w:top w:val="single" w:sz="4" w:space="0" w:color="auto"/>
              <w:left w:val="single" w:sz="4" w:space="0" w:color="auto"/>
              <w:bottom w:val="single" w:sz="4" w:space="0" w:color="auto"/>
              <w:right w:val="single" w:sz="4" w:space="0" w:color="auto"/>
            </w:tcBorders>
            <w:vAlign w:val="center"/>
          </w:tcPr>
          <w:p w14:paraId="74EB873F"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1.200</w:t>
            </w:r>
          </w:p>
        </w:tc>
        <w:tc>
          <w:tcPr>
            <w:tcW w:w="511" w:type="pct"/>
            <w:tcBorders>
              <w:top w:val="single" w:sz="4" w:space="0" w:color="auto"/>
              <w:left w:val="single" w:sz="4" w:space="0" w:color="auto"/>
              <w:bottom w:val="single" w:sz="4" w:space="0" w:color="auto"/>
              <w:right w:val="single" w:sz="4" w:space="0" w:color="auto"/>
            </w:tcBorders>
            <w:vAlign w:val="center"/>
          </w:tcPr>
          <w:p w14:paraId="0AB06A5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161</w:t>
            </w:r>
          </w:p>
        </w:tc>
        <w:tc>
          <w:tcPr>
            <w:tcW w:w="0" w:type="auto"/>
            <w:vMerge/>
            <w:tcBorders>
              <w:left w:val="single" w:sz="4" w:space="0" w:color="auto"/>
              <w:right w:val="single" w:sz="4" w:space="0" w:color="auto"/>
            </w:tcBorders>
            <w:vAlign w:val="center"/>
          </w:tcPr>
          <w:p w14:paraId="2CEC0ED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701AD9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66D33C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6681C8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31A581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21573BC4" w14:textId="77777777" w:rsidTr="00146C04">
        <w:trPr>
          <w:trHeight w:val="432"/>
          <w:jc w:val="center"/>
        </w:trPr>
        <w:tc>
          <w:tcPr>
            <w:tcW w:w="954" w:type="pct"/>
            <w:tcBorders>
              <w:top w:val="single" w:sz="4" w:space="0" w:color="auto"/>
              <w:left w:val="single" w:sz="4" w:space="0" w:color="auto"/>
              <w:bottom w:val="single" w:sz="4" w:space="0" w:color="auto"/>
              <w:right w:val="single" w:sz="4" w:space="0" w:color="auto"/>
            </w:tcBorders>
            <w:vAlign w:val="center"/>
          </w:tcPr>
          <w:p w14:paraId="67282E0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05" w:type="pct"/>
            <w:tcBorders>
              <w:top w:val="single" w:sz="4" w:space="0" w:color="auto"/>
              <w:left w:val="single" w:sz="4" w:space="0" w:color="auto"/>
              <w:bottom w:val="single" w:sz="4" w:space="0" w:color="auto"/>
              <w:right w:val="single" w:sz="4" w:space="0" w:color="auto"/>
            </w:tcBorders>
            <w:vAlign w:val="center"/>
          </w:tcPr>
          <w:p w14:paraId="0B7AAA2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0.199</w:t>
            </w:r>
          </w:p>
        </w:tc>
        <w:tc>
          <w:tcPr>
            <w:tcW w:w="462" w:type="pct"/>
            <w:tcBorders>
              <w:top w:val="single" w:sz="4" w:space="0" w:color="auto"/>
              <w:left w:val="single" w:sz="4" w:space="0" w:color="auto"/>
              <w:bottom w:val="single" w:sz="4" w:space="0" w:color="auto"/>
              <w:right w:val="single" w:sz="4" w:space="0" w:color="auto"/>
            </w:tcBorders>
            <w:vAlign w:val="center"/>
          </w:tcPr>
          <w:p w14:paraId="7BDF1579"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3.167</w:t>
            </w:r>
          </w:p>
        </w:tc>
        <w:tc>
          <w:tcPr>
            <w:tcW w:w="511" w:type="pct"/>
            <w:tcBorders>
              <w:top w:val="single" w:sz="4" w:space="0" w:color="auto"/>
              <w:left w:val="single" w:sz="4" w:space="0" w:color="auto"/>
              <w:bottom w:val="single" w:sz="4" w:space="0" w:color="auto"/>
              <w:right w:val="single" w:sz="4" w:space="0" w:color="auto"/>
            </w:tcBorders>
            <w:vAlign w:val="center"/>
          </w:tcPr>
          <w:p w14:paraId="3847CBB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002</w:t>
            </w:r>
          </w:p>
        </w:tc>
        <w:tc>
          <w:tcPr>
            <w:tcW w:w="0" w:type="auto"/>
            <w:vMerge/>
            <w:tcBorders>
              <w:left w:val="single" w:sz="4" w:space="0" w:color="auto"/>
              <w:bottom w:val="single" w:sz="4" w:space="0" w:color="auto"/>
              <w:right w:val="single" w:sz="4" w:space="0" w:color="auto"/>
            </w:tcBorders>
            <w:vAlign w:val="center"/>
          </w:tcPr>
          <w:p w14:paraId="355E7EE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537147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D19346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3AFC5A7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7E2660A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bl>
    <w:p w14:paraId="2A9C9829"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54861B16"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 xml:space="preserve">بناءً على الجدول </w:t>
      </w:r>
      <w:r w:rsidRPr="00097E5F">
        <w:rPr>
          <w:rFonts w:ascii="Traditional Arabic" w:hAnsi="Traditional Arabic" w:cs="Traditional Arabic" w:hint="cs"/>
          <w:sz w:val="28"/>
          <w:szCs w:val="28"/>
          <w:rtl/>
        </w:rPr>
        <w:t>رقم (</w:t>
      </w:r>
      <w:r>
        <w:rPr>
          <w:rFonts w:ascii="Traditional Arabic" w:hAnsi="Traditional Arabic" w:cs="Traditional Arabic" w:hint="cs"/>
          <w:sz w:val="28"/>
          <w:szCs w:val="28"/>
          <w:rtl/>
        </w:rPr>
        <w:t>4-17</w:t>
      </w:r>
      <w:r w:rsidRPr="00097E5F">
        <w:rPr>
          <w:rFonts w:ascii="Traditional Arabic" w:hAnsi="Traditional Arabic" w:cs="Traditional Arabic" w:hint="cs"/>
          <w:sz w:val="28"/>
          <w:szCs w:val="28"/>
          <w:rtl/>
        </w:rPr>
        <w:t>)</w:t>
      </w:r>
      <w:r w:rsidRPr="002E26AC">
        <w:rPr>
          <w:rFonts w:ascii="Traditional Arabic" w:hAnsi="Traditional Arabic" w:cs="Traditional Arabic"/>
          <w:sz w:val="28"/>
          <w:szCs w:val="28"/>
          <w:rtl/>
        </w:rPr>
        <w:t xml:space="preserve"> المرفق لنتائج تحليل الانحدار الخطي المتعدد (</w:t>
      </w:r>
      <w:r w:rsidRPr="002E26AC">
        <w:rPr>
          <w:rFonts w:ascii="Traditional Arabic" w:hAnsi="Traditional Arabic" w:cs="Traditional Arabic"/>
          <w:sz w:val="28"/>
          <w:szCs w:val="28"/>
          <w:lang w:bidi="ar-EG"/>
        </w:rPr>
        <w:t>Multiple Linear Regression</w:t>
      </w:r>
      <w:r w:rsidRPr="002E26AC">
        <w:rPr>
          <w:rFonts w:ascii="Traditional Arabic" w:hAnsi="Traditional Arabic" w:cs="Traditional Arabic"/>
          <w:sz w:val="28"/>
          <w:szCs w:val="28"/>
          <w:rtl/>
        </w:rPr>
        <w:t>) لاختبار الفرضية الثانية (</w:t>
      </w:r>
      <w:r w:rsidRPr="002E26AC">
        <w:rPr>
          <w:rFonts w:ascii="Traditional Arabic" w:hAnsi="Traditional Arabic" w:cs="Traditional Arabic"/>
          <w:sz w:val="28"/>
          <w:szCs w:val="28"/>
          <w:lang w:bidi="ar-EG"/>
        </w:rPr>
        <w:t>H2</w:t>
      </w:r>
      <w:r w:rsidRPr="002E26AC">
        <w:rPr>
          <w:rFonts w:ascii="Traditional Arabic" w:hAnsi="Traditional Arabic" w:cs="Traditional Arabic"/>
          <w:sz w:val="28"/>
          <w:szCs w:val="28"/>
          <w:rtl/>
        </w:rPr>
        <w:t>)، إليك القراءة التحليلية الشاملة للنتائج:</w:t>
      </w:r>
    </w:p>
    <w:p w14:paraId="37C9EBB1" w14:textId="77777777" w:rsidR="000710D2" w:rsidRPr="002E26AC" w:rsidRDefault="000710D2" w:rsidP="000710D2">
      <w:pPr>
        <w:numPr>
          <w:ilvl w:val="0"/>
          <w:numId w:val="147"/>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قيمة </w:t>
      </w:r>
      <w:r w:rsidRPr="002E26AC">
        <w:rPr>
          <w:rFonts w:ascii="Traditional Arabic" w:hAnsi="Traditional Arabic" w:cs="Traditional Arabic"/>
          <w:sz w:val="28"/>
          <w:szCs w:val="28"/>
          <w:lang w:bidi="ar-EG"/>
        </w:rPr>
        <w:t>F-test</w:t>
      </w:r>
      <w:r w:rsidRPr="002E26AC">
        <w:rPr>
          <w:rFonts w:ascii="Traditional Arabic" w:hAnsi="Traditional Arabic" w:cs="Traditional Arabic"/>
          <w:sz w:val="28"/>
          <w:szCs w:val="28"/>
          <w:rtl/>
        </w:rPr>
        <w:t xml:space="preserve"> تبلغ 203.189 بمستوى دلالة 0.000 (أقل من 0.05)، مما يعني أن النموذج ككل معنوي وصالح للتنبؤ بشكل قاطع.</w:t>
      </w:r>
    </w:p>
    <w:p w14:paraId="5863B0D4" w14:textId="77777777" w:rsidR="000710D2" w:rsidRPr="002E26AC" w:rsidRDefault="000710D2" w:rsidP="000710D2">
      <w:pPr>
        <w:numPr>
          <w:ilvl w:val="0"/>
          <w:numId w:val="147"/>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قيمة معامل التحديد </w:t>
      </w:r>
      <w:r w:rsidRPr="00097E5F">
        <w:rPr>
          <w:rFonts w:ascii="Traditional Arabic" w:hAnsi="Traditional Arabic" w:cs="Traditional Arabic" w:hint="cs"/>
          <w:sz w:val="28"/>
          <w:szCs w:val="28"/>
          <w:vertAlign w:val="superscript"/>
          <w:rtl/>
        </w:rPr>
        <w:t>2</w:t>
      </w:r>
      <w:r w:rsidRPr="002E26AC">
        <w:rPr>
          <w:rFonts w:ascii="Traditional Arabic" w:hAnsi="Traditional Arabic" w:cs="Traditional Arabic"/>
          <w:sz w:val="28"/>
          <w:szCs w:val="28"/>
          <w:lang w:bidi="ar-EG"/>
        </w:rPr>
        <w:t>R</w:t>
      </w:r>
      <w:r w:rsidRPr="002E26AC">
        <w:rPr>
          <w:rFonts w:ascii="Traditional Arabic" w:hAnsi="Traditional Arabic" w:cs="Traditional Arabic"/>
          <w:sz w:val="28"/>
          <w:szCs w:val="28"/>
          <w:rtl/>
        </w:rPr>
        <w:t>تبلغ 0.748 (والمعدل 0.744)، وهذا يشير إلى أن التقنيات المتقدمة مجتمعة تفسر 74.8% من التباين الحاصل في "سرعة خفض التكاليف".</w:t>
      </w:r>
    </w:p>
    <w:p w14:paraId="03839275" w14:textId="77777777" w:rsidR="000710D2" w:rsidRPr="002E26AC" w:rsidRDefault="000710D2" w:rsidP="000710D2">
      <w:pPr>
        <w:numPr>
          <w:ilvl w:val="0"/>
          <w:numId w:val="147"/>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قوة الارتباط: معامل الارتباط </w:t>
      </w:r>
      <w:r w:rsidRPr="002E26AC">
        <w:rPr>
          <w:rFonts w:ascii="Traditional Arabic" w:hAnsi="Traditional Arabic" w:cs="Traditional Arabic"/>
          <w:sz w:val="28"/>
          <w:szCs w:val="28"/>
          <w:lang w:bidi="ar-EG"/>
        </w:rPr>
        <w:t>R</w:t>
      </w:r>
      <w:r w:rsidRPr="002E26AC">
        <w:rPr>
          <w:rFonts w:ascii="Traditional Arabic" w:hAnsi="Traditional Arabic" w:cs="Traditional Arabic"/>
          <w:sz w:val="28"/>
          <w:szCs w:val="28"/>
          <w:rtl/>
        </w:rPr>
        <w:t xml:space="preserve"> يبلغ 0.865، مما يدل على وجود علاقة طردية قوية جداً بين المتغيرات المستقلة والمتغير التابع.</w:t>
      </w:r>
      <w:r w:rsidRPr="00097E5F">
        <w:rPr>
          <w:rFonts w:ascii="Traditional Arabic" w:hAnsi="Traditional Arabic" w:cs="Traditional Arabic"/>
          <w:sz w:val="28"/>
          <w:szCs w:val="28"/>
          <w:rtl/>
        </w:rPr>
        <w:t xml:space="preserve"> </w:t>
      </w:r>
      <w:r w:rsidRPr="002E26AC">
        <w:rPr>
          <w:rFonts w:ascii="Traditional Arabic" w:hAnsi="Traditional Arabic" w:cs="Traditional Arabic"/>
          <w:sz w:val="28"/>
          <w:szCs w:val="28"/>
          <w:rtl/>
        </w:rPr>
        <w:t>بناءً على مستوى الدلالة الإحصائية (</w:t>
      </w:r>
      <w:r w:rsidRPr="002E26AC">
        <w:rPr>
          <w:rFonts w:ascii="Traditional Arabic" w:hAnsi="Traditional Arabic" w:cs="Traditional Arabic"/>
          <w:sz w:val="28"/>
          <w:szCs w:val="28"/>
          <w:lang w:bidi="ar-EG"/>
        </w:rPr>
        <w:t>Sig</w:t>
      </w:r>
      <w:r w:rsidRPr="002E26AC">
        <w:rPr>
          <w:rFonts w:ascii="Traditional Arabic" w:hAnsi="Traditional Arabic" w:cs="Traditional Arabic"/>
          <w:sz w:val="28"/>
          <w:szCs w:val="28"/>
          <w:rtl/>
        </w:rPr>
        <w:t xml:space="preserve"> &lt; 0.05)</w:t>
      </w:r>
    </w:p>
    <w:p w14:paraId="69963305" w14:textId="77777777" w:rsidR="000710D2" w:rsidRPr="002E26AC" w:rsidRDefault="000710D2" w:rsidP="000710D2">
      <w:pPr>
        <w:numPr>
          <w:ilvl w:val="0"/>
          <w:numId w:val="16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الذكاء الاصطناعي (الأثر الأكبر): ذو أثر معنوي إيجابي </w:t>
      </w:r>
      <w:r w:rsidRPr="002E26AC">
        <w:rPr>
          <w:rFonts w:ascii="Traditional Arabic" w:hAnsi="Traditional Arabic" w:cs="Traditional Arabic"/>
          <w:sz w:val="28"/>
          <w:szCs w:val="28"/>
          <w:lang w:bidi="ar-EG"/>
        </w:rPr>
        <w:t>(B = 0.435)</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(T = 2.985)</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(Sig = 0.000)</w:t>
      </w:r>
      <w:r w:rsidRPr="002E26AC">
        <w:rPr>
          <w:rFonts w:ascii="Traditional Arabic" w:hAnsi="Traditional Arabic" w:cs="Traditional Arabic"/>
          <w:sz w:val="28"/>
          <w:szCs w:val="28"/>
          <w:rtl/>
        </w:rPr>
        <w:t>).</w:t>
      </w:r>
    </w:p>
    <w:p w14:paraId="42304093" w14:textId="77777777" w:rsidR="000710D2" w:rsidRPr="002E26AC" w:rsidRDefault="000710D2" w:rsidP="000710D2">
      <w:pPr>
        <w:numPr>
          <w:ilvl w:val="0"/>
          <w:numId w:val="16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الأنظمة الرقمية الداعمة ذات أثر معنوي إيجابي </w:t>
      </w:r>
      <w:r w:rsidRPr="002E26AC">
        <w:rPr>
          <w:rFonts w:ascii="Traditional Arabic" w:hAnsi="Traditional Arabic" w:cs="Traditional Arabic"/>
          <w:sz w:val="28"/>
          <w:szCs w:val="28"/>
          <w:lang w:bidi="ar-EG"/>
        </w:rPr>
        <w:t>(B = 0.199)</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(T = 3.167)</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Sig = 0.002)</w:t>
      </w:r>
      <w:r w:rsidRPr="002E26AC">
        <w:rPr>
          <w:rFonts w:ascii="Traditional Arabic" w:hAnsi="Traditional Arabic" w:cs="Traditional Arabic"/>
          <w:sz w:val="28"/>
          <w:szCs w:val="28"/>
          <w:rtl/>
        </w:rPr>
        <w:t>).</w:t>
      </w:r>
    </w:p>
    <w:p w14:paraId="502A279C" w14:textId="77777777" w:rsidR="000710D2" w:rsidRPr="002E26AC" w:rsidRDefault="000710D2" w:rsidP="000710D2">
      <w:pPr>
        <w:numPr>
          <w:ilvl w:val="0"/>
          <w:numId w:val="16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lastRenderedPageBreak/>
        <w:t>تقنية سلسلة الكتل (</w:t>
      </w:r>
      <w:r w:rsidRPr="002E26AC">
        <w:rPr>
          <w:rFonts w:ascii="Traditional Arabic" w:hAnsi="Traditional Arabic" w:cs="Traditional Arabic"/>
          <w:sz w:val="28"/>
          <w:szCs w:val="28"/>
          <w:lang w:bidi="ar-EG"/>
        </w:rPr>
        <w:t>Blockchain</w:t>
      </w:r>
      <w:r w:rsidRPr="002E26AC">
        <w:rPr>
          <w:rFonts w:ascii="Traditional Arabic" w:hAnsi="Traditional Arabic" w:cs="Traditional Arabic"/>
          <w:sz w:val="28"/>
          <w:szCs w:val="28"/>
          <w:rtl/>
        </w:rPr>
        <w:t xml:space="preserve">): ذات أثر معنوي </w:t>
      </w:r>
      <w:r w:rsidRPr="00097E5F">
        <w:rPr>
          <w:rFonts w:ascii="Traditional Arabic" w:hAnsi="Traditional Arabic" w:cs="Traditional Arabic" w:hint="cs"/>
          <w:sz w:val="28"/>
          <w:szCs w:val="28"/>
          <w:rtl/>
        </w:rPr>
        <w:t xml:space="preserve">إيجابي </w:t>
      </w:r>
      <w:r w:rsidRPr="00097E5F">
        <w:rPr>
          <w:rFonts w:ascii="Traditional Arabic" w:hAnsi="Traditional Arabic" w:cs="Traditional Arabic"/>
          <w:sz w:val="28"/>
          <w:szCs w:val="28"/>
          <w:lang w:bidi="ar-EG"/>
        </w:rPr>
        <w:t>(</w:t>
      </w:r>
      <w:r w:rsidRPr="002E26AC">
        <w:rPr>
          <w:rFonts w:ascii="Traditional Arabic" w:hAnsi="Traditional Arabic" w:cs="Traditional Arabic"/>
          <w:sz w:val="28"/>
          <w:szCs w:val="28"/>
          <w:lang w:bidi="ar-EG"/>
        </w:rPr>
        <w:t>B = 0.175)</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(T = 4.858)</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Sig = 0.005)</w:t>
      </w:r>
      <w:r w:rsidRPr="002E26AC">
        <w:rPr>
          <w:rFonts w:ascii="Traditional Arabic" w:hAnsi="Traditional Arabic" w:cs="Traditional Arabic"/>
          <w:sz w:val="28"/>
          <w:szCs w:val="28"/>
          <w:rtl/>
        </w:rPr>
        <w:t>).</w:t>
      </w:r>
    </w:p>
    <w:p w14:paraId="7C3E6E33" w14:textId="77777777" w:rsidR="000710D2" w:rsidRPr="002E26AC" w:rsidRDefault="000710D2" w:rsidP="000710D2">
      <w:pPr>
        <w:numPr>
          <w:ilvl w:val="0"/>
          <w:numId w:val="16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البنية التحتية الرقمية: ذات أثر معنوي إيجابي </w:t>
      </w:r>
      <w:r w:rsidRPr="00097E5F">
        <w:rPr>
          <w:rFonts w:ascii="Traditional Arabic" w:hAnsi="Traditional Arabic" w:cs="Traditional Arabic" w:hint="cs"/>
          <w:sz w:val="28"/>
          <w:szCs w:val="28"/>
          <w:rtl/>
        </w:rPr>
        <w:t>(</w:t>
      </w:r>
      <w:r w:rsidRPr="00097E5F">
        <w:rPr>
          <w:rFonts w:ascii="Traditional Arabic" w:hAnsi="Traditional Arabic" w:cs="Traditional Arabic"/>
          <w:sz w:val="28"/>
          <w:szCs w:val="28"/>
          <w:lang w:bidi="ar-EG"/>
        </w:rPr>
        <w:t>(</w:t>
      </w:r>
      <w:r w:rsidRPr="002E26AC">
        <w:rPr>
          <w:rFonts w:ascii="Traditional Arabic" w:hAnsi="Traditional Arabic" w:cs="Traditional Arabic"/>
          <w:sz w:val="28"/>
          <w:szCs w:val="28"/>
          <w:lang w:bidi="ar-EG"/>
        </w:rPr>
        <w:t>B = 0.101</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(T = 3.406)</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(Sig = 0.017)</w:t>
      </w:r>
      <w:r w:rsidRPr="002E26AC">
        <w:rPr>
          <w:rFonts w:ascii="Traditional Arabic" w:hAnsi="Traditional Arabic" w:cs="Traditional Arabic"/>
          <w:sz w:val="28"/>
          <w:szCs w:val="28"/>
          <w:rtl/>
        </w:rPr>
        <w:t>).</w:t>
      </w:r>
    </w:p>
    <w:p w14:paraId="02169544" w14:textId="77777777" w:rsidR="000710D2" w:rsidRPr="002E26AC" w:rsidRDefault="000710D2" w:rsidP="000710D2">
      <w:pPr>
        <w:numPr>
          <w:ilvl w:val="0"/>
          <w:numId w:val="16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تقنيات إنترنت الأشياء (</w:t>
      </w:r>
      <w:r w:rsidRPr="002E26AC">
        <w:rPr>
          <w:rFonts w:ascii="Traditional Arabic" w:hAnsi="Traditional Arabic" w:cs="Traditional Arabic"/>
          <w:sz w:val="28"/>
          <w:szCs w:val="28"/>
          <w:lang w:bidi="ar-EG"/>
        </w:rPr>
        <w:t>IoT</w:t>
      </w:r>
      <w:r w:rsidRPr="002E26AC">
        <w:rPr>
          <w:rFonts w:ascii="Traditional Arabic" w:hAnsi="Traditional Arabic" w:cs="Traditional Arabic"/>
          <w:sz w:val="28"/>
          <w:szCs w:val="28"/>
          <w:rtl/>
        </w:rPr>
        <w:t xml:space="preserve">): ليس لها أثر ذو دلالة إحصائية لأن مستوى الدلالة </w:t>
      </w:r>
      <w:proofErr w:type="gramStart"/>
      <w:r w:rsidRPr="002E26AC">
        <w:rPr>
          <w:rFonts w:ascii="Traditional Arabic" w:hAnsi="Traditional Arabic" w:cs="Traditional Arabic"/>
          <w:sz w:val="28"/>
          <w:szCs w:val="28"/>
          <w:rtl/>
        </w:rPr>
        <w:t>(</w:t>
      </w:r>
      <w:r w:rsidRPr="00097E5F">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lang w:bidi="ar-EG"/>
        </w:rPr>
        <w:t>(</w:t>
      </w:r>
      <w:proofErr w:type="gramEnd"/>
      <w:r w:rsidRPr="002E26AC">
        <w:rPr>
          <w:rFonts w:ascii="Traditional Arabic" w:hAnsi="Traditional Arabic" w:cs="Traditional Arabic"/>
          <w:sz w:val="28"/>
          <w:szCs w:val="28"/>
          <w:lang w:bidi="ar-EG"/>
        </w:rPr>
        <w:t>Sig = 0.161</w:t>
      </w:r>
      <w:r w:rsidRPr="002E26AC">
        <w:rPr>
          <w:rFonts w:ascii="Traditional Arabic" w:hAnsi="Traditional Arabic" w:cs="Traditional Arabic"/>
          <w:sz w:val="28"/>
          <w:szCs w:val="28"/>
          <w:rtl/>
        </w:rPr>
        <w:t xml:space="preserve"> أكبر من </w:t>
      </w:r>
      <w:r w:rsidRPr="00097E5F">
        <w:rPr>
          <w:rFonts w:ascii="Traditional Arabic" w:hAnsi="Traditional Arabic" w:cs="Traditional Arabic" w:hint="cs"/>
          <w:sz w:val="28"/>
          <w:szCs w:val="28"/>
          <w:rtl/>
          <w:lang w:bidi="ar-EG"/>
        </w:rPr>
        <w:t>(</w:t>
      </w:r>
      <w:r w:rsidRPr="002E26AC">
        <w:rPr>
          <w:rFonts w:ascii="Traditional Arabic" w:hAnsi="Traditional Arabic" w:cs="Traditional Arabic"/>
          <w:sz w:val="28"/>
          <w:szCs w:val="28"/>
          <w:rtl/>
        </w:rPr>
        <w:t xml:space="preserve">0.05 </w:t>
      </w:r>
      <w:r w:rsidRPr="002E26AC">
        <w:rPr>
          <w:rFonts w:ascii="Traditional Arabic" w:hAnsi="Traditional Arabic" w:cs="Traditional Arabic"/>
          <w:sz w:val="28"/>
          <w:szCs w:val="28"/>
          <w:lang w:bidi="ar-EG"/>
        </w:rPr>
        <w:t xml:space="preserve">T = </w:t>
      </w:r>
      <w:r w:rsidRPr="00097E5F">
        <w:rPr>
          <w:rFonts w:ascii="Traditional Arabic" w:hAnsi="Traditional Arabic" w:cs="Traditional Arabic"/>
          <w:sz w:val="28"/>
          <w:szCs w:val="28"/>
          <w:lang w:bidi="ar-EG"/>
        </w:rPr>
        <w:t>1.200) (</w:t>
      </w:r>
      <w:r w:rsidRPr="002E26AC">
        <w:rPr>
          <w:rFonts w:ascii="Traditional Arabic" w:hAnsi="Traditional Arabic" w:cs="Traditional Arabic"/>
          <w:sz w:val="28"/>
          <w:szCs w:val="28"/>
          <w:rtl/>
        </w:rPr>
        <w:t>).</w:t>
      </w:r>
    </w:p>
    <w:p w14:paraId="3768F332" w14:textId="77777777" w:rsidR="000710D2" w:rsidRPr="002E26AC" w:rsidRDefault="000710D2" w:rsidP="000710D2">
      <w:p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قبول الفرضية البديلة جزئيًا، والتي تؤكد وجود تأثير إيجابي ذو دلالة إحصائية للتقنيات المتقدمة (البنية التحتية الرقمية، الذكاء الاصطناعي، سلسلة الكتل، الأنظمة الرقمية الداعمة) على سرعة خفض التكاليف في سلاسل الإمداد في قطاع المياه في المملكة العربية السعودية، واستثناء تقنيات إنترنت الأشياء من هذا الأثر.</w:t>
      </w:r>
    </w:p>
    <w:p w14:paraId="5046A66C"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وقد اتفقت هذه النتيجة مع ما توصلت إليه دراسة (الطبال، 2024) والتي أشارت إلى الدور المحوري الذي تلعبه الحلول الرقمية الذكية في تحسين كفاءة التشغيل وتقليص النفقات الهدر في القطاعات الخدمية، كما جاءت منسجمة مع دراسة (رشوان، 2022) التي أكدت أن تبني تقنيات الأتمتة المتقدمة يسهم بشكل مباشر وملموس في تسريع العمليات اللوجستية وخفض التكاليف الإجمالية لسلاسل الإمداد. ويعزو الباحث هذا التوافق إلى الإجماع الأكاديمي والعملي على أن التحول الرقمي لم يعد خيارًا تكميليًا، بل ركيزة أساسية لرفع الكفاءة المالية والتشغيلية في المؤسسات الحديثة</w:t>
      </w:r>
      <w:r w:rsidRPr="002E26AC">
        <w:rPr>
          <w:rFonts w:ascii="Traditional Arabic" w:hAnsi="Traditional Arabic" w:cs="Traditional Arabic"/>
          <w:sz w:val="28"/>
          <w:szCs w:val="28"/>
          <w:lang w:bidi="ar-EG"/>
        </w:rPr>
        <w:t>.</w:t>
      </w:r>
    </w:p>
    <w:p w14:paraId="416B653C"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4.4.4 </w:t>
      </w:r>
      <w:r w:rsidRPr="00651839">
        <w:rPr>
          <w:rFonts w:ascii="Traditional Arabic" w:hAnsi="Traditional Arabic" w:cs="Traditional Arabic" w:hint="cs"/>
          <w:b/>
          <w:bCs/>
          <w:sz w:val="28"/>
          <w:szCs w:val="28"/>
          <w:rtl/>
          <w:lang w:bidi="ar-EG"/>
        </w:rPr>
        <w:t xml:space="preserve">اختبار الفرضية الثالثة  </w:t>
      </w:r>
    </w:p>
    <w:p w14:paraId="50178D22"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H3</w:t>
      </w:r>
      <w:r w:rsidRPr="00651839">
        <w:rPr>
          <w:rFonts w:ascii="Traditional Arabic" w:hAnsi="Traditional Arabic" w:cs="Traditional Arabic" w:hint="cs"/>
          <w:sz w:val="28"/>
          <w:szCs w:val="28"/>
          <w:rtl/>
          <w:lang w:bidi="ar-EG"/>
        </w:rPr>
        <w:t xml:space="preserve">. </w:t>
      </w:r>
      <w:r w:rsidRPr="0082353A">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82353A">
        <w:rPr>
          <w:rFonts w:ascii="Traditional Arabic" w:hAnsi="Traditional Arabic" w:cs="Traditional Arabic"/>
          <w:sz w:val="28"/>
          <w:szCs w:val="28"/>
          <w:lang w:bidi="ar-EG"/>
        </w:rPr>
        <w:t>Blockchain</w:t>
      </w:r>
      <w:r w:rsidRPr="0082353A">
        <w:rPr>
          <w:rFonts w:ascii="Traditional Arabic" w:hAnsi="Traditional Arabic" w:cs="Traditional Arabic"/>
          <w:sz w:val="28"/>
          <w:szCs w:val="28"/>
          <w:rtl/>
          <w:lang w:bidi="ar-EG"/>
        </w:rPr>
        <w:t>" – تقنيات إنترنت الأشياء "</w:t>
      </w:r>
      <w:r w:rsidRPr="0082353A">
        <w:rPr>
          <w:rFonts w:ascii="Traditional Arabic" w:hAnsi="Traditional Arabic" w:cs="Traditional Arabic"/>
          <w:sz w:val="28"/>
          <w:szCs w:val="28"/>
          <w:lang w:bidi="ar-EG"/>
        </w:rPr>
        <w:t>IoT</w:t>
      </w:r>
      <w:r w:rsidRPr="0082353A">
        <w:rPr>
          <w:rFonts w:ascii="Traditional Arabic" w:hAnsi="Traditional Arabic" w:cs="Traditional Arabic"/>
          <w:sz w:val="28"/>
          <w:szCs w:val="28"/>
          <w:rtl/>
          <w:lang w:bidi="ar-EG"/>
        </w:rPr>
        <w:t>"– الأنظمة الرقمية الداعمة) على بعد (</w:t>
      </w:r>
      <w:r>
        <w:rPr>
          <w:rFonts w:ascii="Traditional Arabic" w:hAnsi="Traditional Arabic" w:cs="Traditional Arabic" w:hint="cs"/>
          <w:sz w:val="28"/>
          <w:szCs w:val="28"/>
          <w:rtl/>
          <w:lang w:bidi="ar-EG"/>
        </w:rPr>
        <w:t>دقة المخزون</w:t>
      </w:r>
      <w:r w:rsidRPr="0082353A">
        <w:rPr>
          <w:rFonts w:ascii="Traditional Arabic" w:hAnsi="Traditional Arabic" w:cs="Traditional Arabic"/>
          <w:sz w:val="28"/>
          <w:szCs w:val="28"/>
          <w:rtl/>
          <w:lang w:bidi="ar-EG"/>
        </w:rPr>
        <w:t>) في سلاسل الامداد في قطاع المياه في المملكة العربية السعودية</w:t>
      </w:r>
      <w:r w:rsidRPr="00651839">
        <w:rPr>
          <w:rFonts w:ascii="Traditional Arabic" w:hAnsi="Traditional Arabic" w:cs="Traditional Arabic" w:hint="cs"/>
          <w:sz w:val="28"/>
          <w:szCs w:val="28"/>
          <w:rtl/>
          <w:lang w:bidi="ar-EG"/>
        </w:rPr>
        <w:t>.</w:t>
      </w:r>
    </w:p>
    <w:p w14:paraId="328E1F21" w14:textId="77777777"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جدول (4.</w:t>
      </w:r>
      <w:r>
        <w:rPr>
          <w:rFonts w:ascii="Traditional Arabic" w:hAnsi="Traditional Arabic" w:cs="Traditional Arabic" w:hint="cs"/>
          <w:sz w:val="28"/>
          <w:szCs w:val="28"/>
          <w:rtl/>
          <w:lang w:bidi="ar-EG"/>
        </w:rPr>
        <w:t>18</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دقة المخزون في سلاسل الامداد</w:t>
      </w:r>
    </w:p>
    <w:tbl>
      <w:tblPr>
        <w:bidiVisual/>
        <w:tblW w:w="5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9"/>
        <w:gridCol w:w="993"/>
        <w:gridCol w:w="862"/>
        <w:gridCol w:w="981"/>
        <w:gridCol w:w="818"/>
        <w:gridCol w:w="818"/>
        <w:gridCol w:w="852"/>
        <w:gridCol w:w="1086"/>
        <w:gridCol w:w="818"/>
      </w:tblGrid>
      <w:tr w:rsidR="000710D2" w:rsidRPr="008F40B8" w14:paraId="0DE2CDEF" w14:textId="77777777" w:rsidTr="00146C04">
        <w:trPr>
          <w:trHeight w:val="709"/>
          <w:jc w:val="center"/>
        </w:trPr>
        <w:tc>
          <w:tcPr>
            <w:tcW w:w="952" w:type="pct"/>
            <w:tcBorders>
              <w:top w:val="single" w:sz="4" w:space="0" w:color="auto"/>
              <w:left w:val="single" w:sz="4" w:space="0" w:color="auto"/>
              <w:bottom w:val="single" w:sz="4" w:space="0" w:color="auto"/>
              <w:right w:val="single" w:sz="4" w:space="0" w:color="auto"/>
            </w:tcBorders>
            <w:vAlign w:val="center"/>
            <w:hideMark/>
          </w:tcPr>
          <w:p w14:paraId="114CFD4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lastRenderedPageBreak/>
              <w:t xml:space="preserve">  البعد</w:t>
            </w:r>
          </w:p>
        </w:tc>
        <w:tc>
          <w:tcPr>
            <w:tcW w:w="556" w:type="pct"/>
            <w:tcBorders>
              <w:top w:val="single" w:sz="4" w:space="0" w:color="auto"/>
              <w:left w:val="single" w:sz="4" w:space="0" w:color="auto"/>
              <w:bottom w:val="single" w:sz="4" w:space="0" w:color="auto"/>
              <w:right w:val="single" w:sz="4" w:space="0" w:color="auto"/>
            </w:tcBorders>
            <w:vAlign w:val="center"/>
            <w:hideMark/>
          </w:tcPr>
          <w:p w14:paraId="519E0AF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483" w:type="pct"/>
            <w:tcBorders>
              <w:top w:val="single" w:sz="4" w:space="0" w:color="auto"/>
              <w:left w:val="single" w:sz="4" w:space="0" w:color="auto"/>
              <w:bottom w:val="single" w:sz="4" w:space="0" w:color="auto"/>
              <w:right w:val="single" w:sz="4" w:space="0" w:color="auto"/>
            </w:tcBorders>
            <w:vAlign w:val="center"/>
            <w:hideMark/>
          </w:tcPr>
          <w:p w14:paraId="3716EAEA"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49" w:type="pct"/>
            <w:tcBorders>
              <w:top w:val="single" w:sz="4" w:space="0" w:color="auto"/>
              <w:left w:val="single" w:sz="4" w:space="0" w:color="auto"/>
              <w:bottom w:val="single" w:sz="4" w:space="0" w:color="auto"/>
              <w:right w:val="single" w:sz="4" w:space="0" w:color="auto"/>
            </w:tcBorders>
            <w:vAlign w:val="center"/>
            <w:hideMark/>
          </w:tcPr>
          <w:p w14:paraId="053ED64C" w14:textId="77777777" w:rsidR="000710D2"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56AFD96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58" w:type="pct"/>
            <w:tcBorders>
              <w:top w:val="single" w:sz="4" w:space="0" w:color="auto"/>
              <w:left w:val="single" w:sz="4" w:space="0" w:color="auto"/>
              <w:bottom w:val="single" w:sz="4" w:space="0" w:color="auto"/>
              <w:right w:val="single" w:sz="4" w:space="0" w:color="auto"/>
            </w:tcBorders>
            <w:vAlign w:val="center"/>
            <w:hideMark/>
          </w:tcPr>
          <w:p w14:paraId="3335372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1B9216CF"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58" w:type="pct"/>
            <w:tcBorders>
              <w:top w:val="single" w:sz="4" w:space="0" w:color="auto"/>
              <w:left w:val="single" w:sz="4" w:space="0" w:color="auto"/>
              <w:bottom w:val="single" w:sz="4" w:space="0" w:color="auto"/>
              <w:right w:val="single" w:sz="4" w:space="0" w:color="auto"/>
            </w:tcBorders>
            <w:vAlign w:val="center"/>
            <w:hideMark/>
          </w:tcPr>
          <w:p w14:paraId="4E81C0C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62CDEB0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477" w:type="pct"/>
            <w:tcBorders>
              <w:top w:val="single" w:sz="4" w:space="0" w:color="auto"/>
              <w:left w:val="single" w:sz="4" w:space="0" w:color="auto"/>
              <w:bottom w:val="single" w:sz="4" w:space="0" w:color="auto"/>
              <w:right w:val="single" w:sz="4" w:space="0" w:color="auto"/>
            </w:tcBorders>
            <w:vAlign w:val="center"/>
            <w:hideMark/>
          </w:tcPr>
          <w:p w14:paraId="10BF8AF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1F42405B"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608" w:type="pct"/>
            <w:tcBorders>
              <w:top w:val="single" w:sz="4" w:space="0" w:color="auto"/>
              <w:left w:val="single" w:sz="4" w:space="0" w:color="auto"/>
              <w:bottom w:val="single" w:sz="4" w:space="0" w:color="auto"/>
              <w:right w:val="single" w:sz="4" w:space="0" w:color="auto"/>
            </w:tcBorders>
            <w:vAlign w:val="center"/>
            <w:hideMark/>
          </w:tcPr>
          <w:p w14:paraId="4BAB9FC0"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121C678A"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58" w:type="pct"/>
            <w:tcBorders>
              <w:top w:val="single" w:sz="4" w:space="0" w:color="auto"/>
              <w:left w:val="single" w:sz="4" w:space="0" w:color="auto"/>
              <w:bottom w:val="single" w:sz="4" w:space="0" w:color="auto"/>
              <w:right w:val="single" w:sz="4" w:space="0" w:color="auto"/>
            </w:tcBorders>
            <w:vAlign w:val="center"/>
            <w:hideMark/>
          </w:tcPr>
          <w:p w14:paraId="66BCC3FD"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72B7BD3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51CEBBEE" w14:textId="77777777" w:rsidTr="00146C04">
        <w:trPr>
          <w:trHeight w:val="556"/>
          <w:jc w:val="center"/>
        </w:trPr>
        <w:tc>
          <w:tcPr>
            <w:tcW w:w="952" w:type="pct"/>
            <w:tcBorders>
              <w:top w:val="single" w:sz="4" w:space="0" w:color="auto"/>
              <w:left w:val="single" w:sz="4" w:space="0" w:color="auto"/>
              <w:bottom w:val="single" w:sz="4" w:space="0" w:color="auto"/>
              <w:right w:val="single" w:sz="4" w:space="0" w:color="auto"/>
            </w:tcBorders>
            <w:vAlign w:val="center"/>
            <w:hideMark/>
          </w:tcPr>
          <w:p w14:paraId="5103137A"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556" w:type="pct"/>
            <w:tcBorders>
              <w:top w:val="single" w:sz="4" w:space="0" w:color="auto"/>
              <w:left w:val="single" w:sz="4" w:space="0" w:color="auto"/>
              <w:bottom w:val="single" w:sz="4" w:space="0" w:color="auto"/>
              <w:right w:val="single" w:sz="4" w:space="0" w:color="auto"/>
            </w:tcBorders>
            <w:vAlign w:val="center"/>
            <w:hideMark/>
          </w:tcPr>
          <w:p w14:paraId="7E0F1E5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0.017</w:t>
            </w:r>
          </w:p>
        </w:tc>
        <w:tc>
          <w:tcPr>
            <w:tcW w:w="483" w:type="pct"/>
            <w:tcBorders>
              <w:top w:val="single" w:sz="4" w:space="0" w:color="auto"/>
              <w:left w:val="single" w:sz="4" w:space="0" w:color="auto"/>
              <w:bottom w:val="single" w:sz="4" w:space="0" w:color="auto"/>
              <w:right w:val="single" w:sz="4" w:space="0" w:color="auto"/>
            </w:tcBorders>
            <w:vAlign w:val="center"/>
            <w:hideMark/>
          </w:tcPr>
          <w:p w14:paraId="250CB6F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1.268</w:t>
            </w:r>
          </w:p>
        </w:tc>
        <w:tc>
          <w:tcPr>
            <w:tcW w:w="549" w:type="pct"/>
            <w:tcBorders>
              <w:top w:val="single" w:sz="4" w:space="0" w:color="auto"/>
              <w:left w:val="single" w:sz="4" w:space="0" w:color="auto"/>
              <w:bottom w:val="single" w:sz="4" w:space="0" w:color="auto"/>
              <w:right w:val="single" w:sz="4" w:space="0" w:color="auto"/>
            </w:tcBorders>
            <w:vAlign w:val="center"/>
            <w:hideMark/>
          </w:tcPr>
          <w:p w14:paraId="73D4123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0.005</w:t>
            </w:r>
          </w:p>
        </w:tc>
        <w:tc>
          <w:tcPr>
            <w:tcW w:w="458" w:type="pct"/>
            <w:vMerge w:val="restart"/>
            <w:tcBorders>
              <w:top w:val="single" w:sz="4" w:space="0" w:color="auto"/>
              <w:left w:val="single" w:sz="4" w:space="0" w:color="auto"/>
              <w:right w:val="single" w:sz="4" w:space="0" w:color="auto"/>
            </w:tcBorders>
            <w:vAlign w:val="center"/>
            <w:hideMark/>
          </w:tcPr>
          <w:p w14:paraId="29CAFAA8" w14:textId="77777777" w:rsidR="000710D2" w:rsidRPr="00063D7D" w:rsidRDefault="000710D2" w:rsidP="00146C04">
            <w:pPr>
              <w:bidi/>
              <w:spacing w:line="278" w:lineRule="auto"/>
              <w:jc w:val="center"/>
              <w:rPr>
                <w:rFonts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915</w:t>
            </w:r>
          </w:p>
        </w:tc>
        <w:tc>
          <w:tcPr>
            <w:tcW w:w="458" w:type="pct"/>
            <w:vMerge w:val="restart"/>
            <w:tcBorders>
              <w:top w:val="single" w:sz="4" w:space="0" w:color="auto"/>
              <w:left w:val="single" w:sz="4" w:space="0" w:color="auto"/>
              <w:right w:val="single" w:sz="4" w:space="0" w:color="auto"/>
            </w:tcBorders>
            <w:vAlign w:val="center"/>
            <w:hideMark/>
          </w:tcPr>
          <w:p w14:paraId="6AFEC77C"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836</w:t>
            </w:r>
          </w:p>
        </w:tc>
        <w:tc>
          <w:tcPr>
            <w:tcW w:w="477" w:type="pct"/>
            <w:vMerge w:val="restart"/>
            <w:tcBorders>
              <w:top w:val="single" w:sz="4" w:space="0" w:color="auto"/>
              <w:left w:val="single" w:sz="4" w:space="0" w:color="auto"/>
              <w:right w:val="single" w:sz="4" w:space="0" w:color="auto"/>
            </w:tcBorders>
            <w:vAlign w:val="center"/>
            <w:hideMark/>
          </w:tcPr>
          <w:p w14:paraId="4B37D2B0"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834</w:t>
            </w:r>
          </w:p>
        </w:tc>
        <w:tc>
          <w:tcPr>
            <w:tcW w:w="608" w:type="pct"/>
            <w:vMerge w:val="restart"/>
            <w:tcBorders>
              <w:top w:val="single" w:sz="4" w:space="0" w:color="auto"/>
              <w:left w:val="single" w:sz="4" w:space="0" w:color="auto"/>
              <w:right w:val="single" w:sz="4" w:space="0" w:color="auto"/>
            </w:tcBorders>
            <w:vAlign w:val="center"/>
            <w:hideMark/>
          </w:tcPr>
          <w:p w14:paraId="379A807B"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350.063</w:t>
            </w:r>
          </w:p>
        </w:tc>
        <w:tc>
          <w:tcPr>
            <w:tcW w:w="458" w:type="pct"/>
            <w:vMerge w:val="restart"/>
            <w:tcBorders>
              <w:top w:val="single" w:sz="4" w:space="0" w:color="auto"/>
              <w:left w:val="single" w:sz="4" w:space="0" w:color="auto"/>
              <w:right w:val="single" w:sz="4" w:space="0" w:color="auto"/>
            </w:tcBorders>
            <w:vAlign w:val="center"/>
          </w:tcPr>
          <w:p w14:paraId="3D3FC0A8"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73D2D63A" w14:textId="77777777" w:rsidTr="00146C04">
        <w:trPr>
          <w:trHeight w:val="564"/>
          <w:jc w:val="center"/>
        </w:trPr>
        <w:tc>
          <w:tcPr>
            <w:tcW w:w="952" w:type="pct"/>
            <w:tcBorders>
              <w:top w:val="single" w:sz="4" w:space="0" w:color="auto"/>
              <w:left w:val="single" w:sz="4" w:space="0" w:color="auto"/>
              <w:bottom w:val="single" w:sz="4" w:space="0" w:color="auto"/>
              <w:right w:val="single" w:sz="4" w:space="0" w:color="auto"/>
            </w:tcBorders>
            <w:vAlign w:val="center"/>
            <w:hideMark/>
          </w:tcPr>
          <w:p w14:paraId="030C7D9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56" w:type="pct"/>
            <w:tcBorders>
              <w:top w:val="single" w:sz="4" w:space="0" w:color="auto"/>
              <w:left w:val="single" w:sz="4" w:space="0" w:color="auto"/>
              <w:bottom w:val="single" w:sz="4" w:space="0" w:color="auto"/>
              <w:right w:val="single" w:sz="4" w:space="0" w:color="auto"/>
            </w:tcBorders>
            <w:vAlign w:val="center"/>
            <w:hideMark/>
          </w:tcPr>
          <w:p w14:paraId="1139F0EE"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0.047</w:t>
            </w:r>
          </w:p>
        </w:tc>
        <w:tc>
          <w:tcPr>
            <w:tcW w:w="483" w:type="pct"/>
            <w:tcBorders>
              <w:top w:val="single" w:sz="4" w:space="0" w:color="auto"/>
              <w:left w:val="single" w:sz="4" w:space="0" w:color="auto"/>
              <w:bottom w:val="single" w:sz="4" w:space="0" w:color="auto"/>
              <w:right w:val="single" w:sz="4" w:space="0" w:color="auto"/>
            </w:tcBorders>
            <w:vAlign w:val="center"/>
            <w:hideMark/>
          </w:tcPr>
          <w:p w14:paraId="76DC985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2.985</w:t>
            </w:r>
          </w:p>
        </w:tc>
        <w:tc>
          <w:tcPr>
            <w:tcW w:w="549" w:type="pct"/>
            <w:tcBorders>
              <w:top w:val="single" w:sz="4" w:space="0" w:color="auto"/>
              <w:left w:val="single" w:sz="4" w:space="0" w:color="auto"/>
              <w:bottom w:val="single" w:sz="4" w:space="0" w:color="auto"/>
              <w:right w:val="single" w:sz="4" w:space="0" w:color="auto"/>
            </w:tcBorders>
            <w:vAlign w:val="center"/>
            <w:hideMark/>
          </w:tcPr>
          <w:p w14:paraId="07CDA6E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0498</w:t>
            </w:r>
          </w:p>
        </w:tc>
        <w:tc>
          <w:tcPr>
            <w:tcW w:w="0" w:type="auto"/>
            <w:vMerge/>
            <w:tcBorders>
              <w:left w:val="single" w:sz="4" w:space="0" w:color="auto"/>
              <w:right w:val="single" w:sz="4" w:space="0" w:color="auto"/>
            </w:tcBorders>
            <w:vAlign w:val="center"/>
            <w:hideMark/>
          </w:tcPr>
          <w:p w14:paraId="7788256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3D1009E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B58DE5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B55F63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BD34A3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3B2484C6" w14:textId="77777777" w:rsidTr="00146C04">
        <w:trPr>
          <w:trHeight w:val="432"/>
          <w:jc w:val="center"/>
        </w:trPr>
        <w:tc>
          <w:tcPr>
            <w:tcW w:w="952" w:type="pct"/>
            <w:tcBorders>
              <w:top w:val="single" w:sz="4" w:space="0" w:color="auto"/>
              <w:left w:val="single" w:sz="4" w:space="0" w:color="auto"/>
              <w:bottom w:val="single" w:sz="4" w:space="0" w:color="auto"/>
              <w:right w:val="single" w:sz="4" w:space="0" w:color="auto"/>
            </w:tcBorders>
            <w:vAlign w:val="center"/>
            <w:hideMark/>
          </w:tcPr>
          <w:p w14:paraId="7A715C6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56" w:type="pct"/>
            <w:tcBorders>
              <w:top w:val="single" w:sz="4" w:space="0" w:color="auto"/>
              <w:left w:val="single" w:sz="4" w:space="0" w:color="auto"/>
              <w:bottom w:val="single" w:sz="4" w:space="0" w:color="auto"/>
              <w:right w:val="single" w:sz="4" w:space="0" w:color="auto"/>
            </w:tcBorders>
            <w:vAlign w:val="center"/>
            <w:hideMark/>
          </w:tcPr>
          <w:p w14:paraId="69F242C4"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483" w:type="pct"/>
            <w:tcBorders>
              <w:top w:val="single" w:sz="4" w:space="0" w:color="auto"/>
              <w:left w:val="single" w:sz="4" w:space="0" w:color="auto"/>
              <w:bottom w:val="single" w:sz="4" w:space="0" w:color="auto"/>
              <w:right w:val="single" w:sz="4" w:space="0" w:color="auto"/>
            </w:tcBorders>
            <w:vAlign w:val="center"/>
            <w:hideMark/>
          </w:tcPr>
          <w:p w14:paraId="0DF83C5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2.858</w:t>
            </w:r>
          </w:p>
        </w:tc>
        <w:tc>
          <w:tcPr>
            <w:tcW w:w="549" w:type="pct"/>
            <w:tcBorders>
              <w:top w:val="single" w:sz="4" w:space="0" w:color="auto"/>
              <w:left w:val="single" w:sz="4" w:space="0" w:color="auto"/>
              <w:bottom w:val="single" w:sz="4" w:space="0" w:color="auto"/>
              <w:right w:val="single" w:sz="4" w:space="0" w:color="auto"/>
            </w:tcBorders>
            <w:vAlign w:val="center"/>
          </w:tcPr>
          <w:p w14:paraId="072F6EA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003</w:t>
            </w:r>
          </w:p>
        </w:tc>
        <w:tc>
          <w:tcPr>
            <w:tcW w:w="0" w:type="auto"/>
            <w:vMerge/>
            <w:tcBorders>
              <w:left w:val="single" w:sz="4" w:space="0" w:color="auto"/>
              <w:right w:val="single" w:sz="4" w:space="0" w:color="auto"/>
            </w:tcBorders>
            <w:vAlign w:val="center"/>
            <w:hideMark/>
          </w:tcPr>
          <w:p w14:paraId="41B409F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32EEABF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947B97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FA1B29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94D077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1F2A44C3" w14:textId="77777777" w:rsidTr="00146C04">
        <w:trPr>
          <w:trHeight w:val="432"/>
          <w:jc w:val="center"/>
        </w:trPr>
        <w:tc>
          <w:tcPr>
            <w:tcW w:w="952" w:type="pct"/>
            <w:tcBorders>
              <w:top w:val="single" w:sz="4" w:space="0" w:color="auto"/>
              <w:left w:val="single" w:sz="4" w:space="0" w:color="auto"/>
              <w:bottom w:val="single" w:sz="4" w:space="0" w:color="auto"/>
              <w:right w:val="single" w:sz="4" w:space="0" w:color="auto"/>
            </w:tcBorders>
            <w:vAlign w:val="center"/>
          </w:tcPr>
          <w:p w14:paraId="0306754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56" w:type="pct"/>
            <w:tcBorders>
              <w:top w:val="single" w:sz="4" w:space="0" w:color="auto"/>
              <w:left w:val="single" w:sz="4" w:space="0" w:color="auto"/>
              <w:bottom w:val="single" w:sz="4" w:space="0" w:color="auto"/>
              <w:right w:val="single" w:sz="4" w:space="0" w:color="auto"/>
            </w:tcBorders>
            <w:vAlign w:val="center"/>
          </w:tcPr>
          <w:p w14:paraId="29CDD40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246</w:t>
            </w:r>
          </w:p>
        </w:tc>
        <w:tc>
          <w:tcPr>
            <w:tcW w:w="483" w:type="pct"/>
            <w:tcBorders>
              <w:top w:val="single" w:sz="4" w:space="0" w:color="auto"/>
              <w:left w:val="single" w:sz="4" w:space="0" w:color="auto"/>
              <w:bottom w:val="single" w:sz="4" w:space="0" w:color="auto"/>
              <w:right w:val="single" w:sz="4" w:space="0" w:color="auto"/>
            </w:tcBorders>
            <w:vAlign w:val="center"/>
          </w:tcPr>
          <w:p w14:paraId="584AC81C"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2.851</w:t>
            </w:r>
          </w:p>
        </w:tc>
        <w:tc>
          <w:tcPr>
            <w:tcW w:w="549" w:type="pct"/>
            <w:tcBorders>
              <w:top w:val="single" w:sz="4" w:space="0" w:color="auto"/>
              <w:left w:val="single" w:sz="4" w:space="0" w:color="auto"/>
              <w:bottom w:val="single" w:sz="4" w:space="0" w:color="auto"/>
              <w:right w:val="single" w:sz="4" w:space="0" w:color="auto"/>
            </w:tcBorders>
            <w:vAlign w:val="center"/>
          </w:tcPr>
          <w:p w14:paraId="47EBCF4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769</w:t>
            </w:r>
          </w:p>
        </w:tc>
        <w:tc>
          <w:tcPr>
            <w:tcW w:w="0" w:type="auto"/>
            <w:vMerge/>
            <w:tcBorders>
              <w:left w:val="single" w:sz="4" w:space="0" w:color="auto"/>
              <w:right w:val="single" w:sz="4" w:space="0" w:color="auto"/>
            </w:tcBorders>
            <w:vAlign w:val="center"/>
          </w:tcPr>
          <w:p w14:paraId="3C7BF9B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B26AA6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565217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63C1B47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934F1B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44BE30C5" w14:textId="77777777" w:rsidTr="00146C04">
        <w:trPr>
          <w:trHeight w:val="432"/>
          <w:jc w:val="center"/>
        </w:trPr>
        <w:tc>
          <w:tcPr>
            <w:tcW w:w="952" w:type="pct"/>
            <w:tcBorders>
              <w:top w:val="single" w:sz="4" w:space="0" w:color="auto"/>
              <w:left w:val="single" w:sz="4" w:space="0" w:color="auto"/>
              <w:bottom w:val="single" w:sz="4" w:space="0" w:color="auto"/>
              <w:right w:val="single" w:sz="4" w:space="0" w:color="auto"/>
            </w:tcBorders>
            <w:vAlign w:val="center"/>
          </w:tcPr>
          <w:p w14:paraId="339CBEA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56" w:type="pct"/>
            <w:tcBorders>
              <w:top w:val="single" w:sz="4" w:space="0" w:color="auto"/>
              <w:left w:val="single" w:sz="4" w:space="0" w:color="auto"/>
              <w:bottom w:val="single" w:sz="4" w:space="0" w:color="auto"/>
              <w:right w:val="single" w:sz="4" w:space="0" w:color="auto"/>
            </w:tcBorders>
            <w:vAlign w:val="center"/>
          </w:tcPr>
          <w:p w14:paraId="1F4B40B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0.639</w:t>
            </w:r>
          </w:p>
        </w:tc>
        <w:tc>
          <w:tcPr>
            <w:tcW w:w="483" w:type="pct"/>
            <w:tcBorders>
              <w:top w:val="single" w:sz="4" w:space="0" w:color="auto"/>
              <w:left w:val="single" w:sz="4" w:space="0" w:color="auto"/>
              <w:bottom w:val="single" w:sz="4" w:space="0" w:color="auto"/>
              <w:right w:val="single" w:sz="4" w:space="0" w:color="auto"/>
            </w:tcBorders>
            <w:vAlign w:val="center"/>
          </w:tcPr>
          <w:p w14:paraId="24FEBF31"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7.648</w:t>
            </w:r>
          </w:p>
        </w:tc>
        <w:tc>
          <w:tcPr>
            <w:tcW w:w="549" w:type="pct"/>
            <w:tcBorders>
              <w:top w:val="single" w:sz="4" w:space="0" w:color="auto"/>
              <w:left w:val="single" w:sz="4" w:space="0" w:color="auto"/>
              <w:bottom w:val="single" w:sz="4" w:space="0" w:color="auto"/>
              <w:right w:val="single" w:sz="4" w:space="0" w:color="auto"/>
            </w:tcBorders>
            <w:vAlign w:val="center"/>
          </w:tcPr>
          <w:p w14:paraId="5BF9874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000</w:t>
            </w:r>
          </w:p>
        </w:tc>
        <w:tc>
          <w:tcPr>
            <w:tcW w:w="0" w:type="auto"/>
            <w:vMerge/>
            <w:tcBorders>
              <w:left w:val="single" w:sz="4" w:space="0" w:color="auto"/>
              <w:bottom w:val="single" w:sz="4" w:space="0" w:color="auto"/>
              <w:right w:val="single" w:sz="4" w:space="0" w:color="auto"/>
            </w:tcBorders>
            <w:vAlign w:val="center"/>
          </w:tcPr>
          <w:p w14:paraId="0EC8804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3CEDB51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6497EB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C8EE4E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0F07B7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bl>
    <w:p w14:paraId="4F61BE8C"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73D7D78C" w14:textId="77777777" w:rsidR="000710D2" w:rsidRPr="002E26AC" w:rsidRDefault="000710D2" w:rsidP="000710D2">
      <w:pPr>
        <w:bidi/>
        <w:spacing w:line="360" w:lineRule="auto"/>
        <w:jc w:val="both"/>
        <w:rPr>
          <w:rFonts w:ascii="Traditional Arabic" w:hAnsi="Traditional Arabic" w:cs="Traditional Arabic"/>
          <w:sz w:val="28"/>
          <w:szCs w:val="28"/>
          <w:rtl/>
          <w:lang w:bidi="ar-EG"/>
        </w:rPr>
      </w:pPr>
      <w:r w:rsidRPr="002E26AC">
        <w:rPr>
          <w:rFonts w:ascii="Traditional Arabic" w:hAnsi="Traditional Arabic" w:cs="Traditional Arabic"/>
          <w:sz w:val="28"/>
          <w:szCs w:val="28"/>
          <w:rtl/>
        </w:rPr>
        <w:t>أظهرت نتائج التحليل الإحصائي الواردة في الجدول رقم (</w:t>
      </w:r>
      <w:r>
        <w:rPr>
          <w:rFonts w:ascii="Traditional Arabic" w:hAnsi="Traditional Arabic" w:cs="Traditional Arabic" w:hint="cs"/>
          <w:sz w:val="28"/>
          <w:szCs w:val="28"/>
          <w:rtl/>
        </w:rPr>
        <w:t>4.18)</w:t>
      </w:r>
      <w:r w:rsidRPr="002E26AC">
        <w:rPr>
          <w:rFonts w:ascii="Traditional Arabic" w:hAnsi="Traditional Arabic" w:cs="Traditional Arabic"/>
          <w:sz w:val="28"/>
          <w:szCs w:val="28"/>
          <w:rtl/>
        </w:rPr>
        <w:t xml:space="preserve"> والخاصة باختبار أثر الأبعاد المستقلة للتقنيات المتقدمة على المتغير التابع (دقة المخزون) باستخدام تحليل الانحدار الخطي المتعدد</w:t>
      </w:r>
      <w:r w:rsidRPr="002E26AC">
        <w:rPr>
          <w:rFonts w:ascii="Traditional Arabic" w:hAnsi="Traditional Arabic" w:cs="Traditional Arabic"/>
          <w:sz w:val="28"/>
          <w:szCs w:val="28"/>
          <w:lang w:bidi="ar-EG"/>
        </w:rPr>
        <w:t xml:space="preserve"> (Multiple Linear Regression) </w:t>
      </w:r>
      <w:r w:rsidRPr="002E26AC">
        <w:rPr>
          <w:rFonts w:ascii="Traditional Arabic" w:hAnsi="Traditional Arabic" w:cs="Traditional Arabic"/>
          <w:sz w:val="28"/>
          <w:szCs w:val="28"/>
          <w:rtl/>
        </w:rPr>
        <w:t>ما يلي</w:t>
      </w:r>
      <w:r w:rsidRPr="002E26AC">
        <w:rPr>
          <w:rFonts w:ascii="Traditional Arabic" w:hAnsi="Traditional Arabic" w:cs="Traditional Arabic"/>
          <w:sz w:val="28"/>
          <w:szCs w:val="28"/>
          <w:lang w:bidi="ar-EG"/>
        </w:rPr>
        <w:t>:</w:t>
      </w:r>
    </w:p>
    <w:p w14:paraId="3A751C22"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 xml:space="preserve">تشير قيمة معامل الارتباط </w:t>
      </w:r>
      <w:r w:rsidRPr="00097E5F">
        <w:rPr>
          <w:rFonts w:ascii="Traditional Arabic" w:hAnsi="Traditional Arabic" w:cs="Traditional Arabic" w:hint="cs"/>
          <w:sz w:val="28"/>
          <w:szCs w:val="28"/>
          <w:rtl/>
        </w:rPr>
        <w:t>المرتفعة</w:t>
      </w:r>
      <w:r w:rsidRPr="00097E5F">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lang w:bidi="ar-EG"/>
        </w:rPr>
        <w:t xml:space="preserve">R = 0.915 </w:t>
      </w:r>
      <w:r w:rsidRPr="002E26AC">
        <w:rPr>
          <w:rFonts w:ascii="Traditional Arabic" w:hAnsi="Traditional Arabic" w:cs="Traditional Arabic"/>
          <w:sz w:val="28"/>
          <w:szCs w:val="28"/>
          <w:rtl/>
        </w:rPr>
        <w:t>إلى وجود علاقة طردية قوية جداً بين الأبعاد المجتمعة للتقنيات المتقدمة ودقة المخزون. كما بلغت قيمة معامل التحديد</w:t>
      </w:r>
      <w:r w:rsidRPr="002E26AC">
        <w:rPr>
          <w:rFonts w:ascii="Traditional Arabic" w:hAnsi="Traditional Arabic" w:cs="Traditional Arabic"/>
          <w:sz w:val="28"/>
          <w:szCs w:val="28"/>
          <w:lang w:bidi="ar-EG"/>
        </w:rPr>
        <w:t xml:space="preserve"> (R</w:t>
      </w:r>
      <w:r w:rsidRPr="002E26AC">
        <w:rPr>
          <w:rFonts w:ascii="Traditional Arabic" w:hAnsi="Traditional Arabic" w:cs="Traditional Arabic"/>
          <w:sz w:val="28"/>
          <w:szCs w:val="28"/>
          <w:vertAlign w:val="superscript"/>
          <w:lang w:bidi="ar-EG"/>
        </w:rPr>
        <w:t>2</w:t>
      </w:r>
      <w:r w:rsidRPr="002E26AC">
        <w:rPr>
          <w:rFonts w:ascii="Traditional Arabic" w:hAnsi="Traditional Arabic" w:cs="Traditional Arabic"/>
          <w:sz w:val="28"/>
          <w:szCs w:val="28"/>
          <w:lang w:bidi="ar-EG"/>
        </w:rPr>
        <w:t xml:space="preserve"> = 0.836)</w:t>
      </w:r>
      <w:r w:rsidRPr="002E26AC">
        <w:rPr>
          <w:rFonts w:ascii="Traditional Arabic" w:hAnsi="Traditional Arabic" w:cs="Traditional Arabic"/>
          <w:sz w:val="28"/>
          <w:szCs w:val="28"/>
          <w:rtl/>
        </w:rPr>
        <w:t xml:space="preserve">، وهو ما يعني أن الأبعاد المستقلة تفسر ما نسبته </w:t>
      </w:r>
      <w:r w:rsidRPr="002E26AC">
        <w:rPr>
          <w:rFonts w:ascii="Traditional Arabic" w:hAnsi="Traditional Arabic" w:cs="Traditional Arabic"/>
          <w:sz w:val="28"/>
          <w:szCs w:val="28"/>
          <w:lang w:bidi="ar-EG"/>
        </w:rPr>
        <w:t xml:space="preserve">%83.6 </w:t>
      </w:r>
      <w:r w:rsidRPr="002E26AC">
        <w:rPr>
          <w:rFonts w:ascii="Traditional Arabic" w:hAnsi="Traditional Arabic" w:cs="Traditional Arabic"/>
          <w:sz w:val="28"/>
          <w:szCs w:val="28"/>
          <w:rtl/>
        </w:rPr>
        <w:t>من التباين الحاصل في دقة المخزون بسلاسل الإمداد في قطاع المياه، بينما تعود النسبة المتبقية لعوامل أخرى خارجة عن نطاق النموذج الحالي. وتؤكد قيمة اختبار "فاء</w:t>
      </w:r>
      <w:r w:rsidRPr="002E26AC">
        <w:rPr>
          <w:rFonts w:ascii="Traditional Arabic" w:hAnsi="Traditional Arabic" w:cs="Traditional Arabic"/>
          <w:sz w:val="28"/>
          <w:szCs w:val="28"/>
          <w:lang w:bidi="ar-EG"/>
        </w:rPr>
        <w:t xml:space="preserve">" ((F = 350.063)) </w:t>
      </w:r>
      <w:r w:rsidRPr="002E26AC">
        <w:rPr>
          <w:rFonts w:ascii="Traditional Arabic" w:hAnsi="Traditional Arabic" w:cs="Traditional Arabic"/>
          <w:sz w:val="28"/>
          <w:szCs w:val="28"/>
          <w:rtl/>
        </w:rPr>
        <w:t>بمستوى دلالة إحصائية</w:t>
      </w:r>
      <w:r w:rsidRPr="002E26AC">
        <w:rPr>
          <w:rFonts w:ascii="Traditional Arabic" w:hAnsi="Traditional Arabic" w:cs="Traditional Arabic"/>
          <w:sz w:val="28"/>
          <w:szCs w:val="28"/>
          <w:lang w:bidi="ar-EG"/>
        </w:rPr>
        <w:t xml:space="preserve"> (0.000)</w:t>
      </w:r>
      <w:r w:rsidRPr="002E26AC">
        <w:rPr>
          <w:rFonts w:ascii="Traditional Arabic" w:hAnsi="Traditional Arabic" w:cs="Traditional Arabic"/>
          <w:sz w:val="28"/>
          <w:szCs w:val="28"/>
          <w:rtl/>
        </w:rPr>
        <w:t>، وهي قيمة أقل من مستوى المعنوية المعتمد</w:t>
      </w:r>
      <w:r w:rsidRPr="002E26AC">
        <w:rPr>
          <w:rFonts w:ascii="Traditional Arabic" w:hAnsi="Traditional Arabic" w:cs="Traditional Arabic"/>
          <w:sz w:val="28"/>
          <w:szCs w:val="28"/>
          <w:lang w:bidi="ar-EG"/>
        </w:rPr>
        <w:t xml:space="preserve"> </w:t>
      </w:r>
      <w:r w:rsidRPr="00097E5F">
        <w:rPr>
          <w:rFonts w:ascii="Traditional Arabic" w:hAnsi="Traditional Arabic" w:cs="Traditional Arabic"/>
          <w:sz w:val="28"/>
          <w:szCs w:val="28"/>
          <w:lang w:bidi="ar-EG"/>
        </w:rPr>
        <w:t>(0.05</w:t>
      </w:r>
      <w:r w:rsidRPr="00097E5F">
        <w:rPr>
          <w:rFonts w:ascii="Traditional Arabic" w:hAnsi="Traditional Arabic" w:cs="Traditional Arabic"/>
          <w:sz w:val="28"/>
          <w:szCs w:val="28"/>
          <w:rtl/>
          <w:lang w:bidi="ar-EG"/>
        </w:rPr>
        <w:t>)</w:t>
      </w:r>
      <w:r w:rsidRPr="002E26AC">
        <w:rPr>
          <w:rFonts w:ascii="Traditional Arabic" w:hAnsi="Traditional Arabic" w:cs="Traditional Arabic"/>
          <w:sz w:val="28"/>
          <w:szCs w:val="28"/>
          <w:rtl/>
        </w:rPr>
        <w:t xml:space="preserve">، المعنوية العالية للنموذج وصلاحيته التنبؤية بالكامل. وبناءً على ذلك، </w:t>
      </w:r>
      <w:r w:rsidRPr="002E26AC">
        <w:rPr>
          <w:rFonts w:ascii="Traditional Arabic" w:hAnsi="Traditional Arabic" w:cs="Traditional Arabic"/>
          <w:sz w:val="28"/>
          <w:szCs w:val="28"/>
          <w:rtl/>
        </w:rPr>
        <w:lastRenderedPageBreak/>
        <w:t>تُرفض الفرضية العدمية</w:t>
      </w:r>
      <w:r w:rsidRPr="002E26AC">
        <w:rPr>
          <w:rFonts w:ascii="Traditional Arabic" w:hAnsi="Traditional Arabic" w:cs="Traditional Arabic"/>
          <w:sz w:val="28"/>
          <w:szCs w:val="28"/>
          <w:lang w:bidi="ar-EG"/>
        </w:rPr>
        <w:t xml:space="preserve"> ((H3)) </w:t>
      </w:r>
      <w:r w:rsidRPr="002E26AC">
        <w:rPr>
          <w:rFonts w:ascii="Traditional Arabic" w:hAnsi="Traditional Arabic" w:cs="Traditional Arabic"/>
          <w:sz w:val="28"/>
          <w:szCs w:val="28"/>
          <w:rtl/>
        </w:rPr>
        <w:t>وتُقبل الفرضية البديلة التي تنص على وجود تأثير ذو دلالة إحصائية للتقنيات المتقدمة بأبعادها على دقة المخزون</w:t>
      </w:r>
      <w:r w:rsidRPr="002E26AC">
        <w:rPr>
          <w:rFonts w:ascii="Traditional Arabic" w:hAnsi="Traditional Arabic" w:cs="Traditional Arabic"/>
          <w:sz w:val="28"/>
          <w:szCs w:val="28"/>
          <w:lang w:bidi="ar-EG"/>
        </w:rPr>
        <w:t>.</w:t>
      </w:r>
    </w:p>
    <w:p w14:paraId="39C50B02"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عند تتبع المعاملات الإحصائية للأبعاد المنفردة، تبين تفاوُت تأثيرها على النحو التالي</w:t>
      </w:r>
      <w:r w:rsidRPr="002E26AC">
        <w:rPr>
          <w:rFonts w:ascii="Traditional Arabic" w:hAnsi="Traditional Arabic" w:cs="Traditional Arabic"/>
          <w:sz w:val="28"/>
          <w:szCs w:val="28"/>
          <w:lang w:bidi="ar-EG"/>
        </w:rPr>
        <w:t>:</w:t>
      </w:r>
    </w:p>
    <w:p w14:paraId="57443094" w14:textId="77777777" w:rsidR="000710D2" w:rsidRPr="002E26AC" w:rsidRDefault="000710D2" w:rsidP="000710D2">
      <w:pPr>
        <w:numPr>
          <w:ilvl w:val="0"/>
          <w:numId w:val="16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الأنظمة الرقمية الداعمة</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جاءت في المرتبة الأولى كأقوى الأبعاد تأثيراً بمعامل انحدار</w:t>
      </w:r>
      <w:r w:rsidRPr="002E26AC">
        <w:rPr>
          <w:rFonts w:ascii="Traditional Arabic" w:hAnsi="Traditional Arabic" w:cs="Traditional Arabic"/>
          <w:sz w:val="28"/>
          <w:szCs w:val="28"/>
          <w:lang w:bidi="ar-EG"/>
        </w:rPr>
        <w:t xml:space="preserve"> (B = 0.639) </w:t>
      </w:r>
      <w:r w:rsidRPr="002E26AC">
        <w:rPr>
          <w:rFonts w:ascii="Traditional Arabic" w:hAnsi="Traditional Arabic" w:cs="Traditional Arabic"/>
          <w:sz w:val="28"/>
          <w:szCs w:val="28"/>
          <w:rtl/>
        </w:rPr>
        <w:t>وقيمة</w:t>
      </w:r>
      <w:r w:rsidRPr="002E26AC">
        <w:rPr>
          <w:rFonts w:ascii="Traditional Arabic" w:hAnsi="Traditional Arabic" w:cs="Traditional Arabic"/>
          <w:sz w:val="28"/>
          <w:szCs w:val="28"/>
          <w:lang w:bidi="ar-EG"/>
        </w:rPr>
        <w:t xml:space="preserve"> (T = 7.648</w:t>
      </w:r>
      <w:r w:rsidRPr="00097E5F">
        <w:rPr>
          <w:rFonts w:ascii="Traditional Arabic" w:hAnsi="Traditional Arabic" w:cs="Traditional Arabic"/>
          <w:sz w:val="28"/>
          <w:szCs w:val="28"/>
          <w:lang w:bidi="ar-EG"/>
        </w:rPr>
        <w:t>)</w:t>
      </w:r>
      <w:r w:rsidRPr="00097E5F">
        <w:rPr>
          <w:rFonts w:ascii="Traditional Arabic" w:hAnsi="Traditional Arabic" w:cs="Traditional Arabic" w:hint="cs"/>
          <w:sz w:val="28"/>
          <w:szCs w:val="28"/>
          <w:rtl/>
        </w:rPr>
        <w:t>،</w:t>
      </w:r>
      <w:r w:rsidRPr="002E26AC">
        <w:rPr>
          <w:rFonts w:ascii="Traditional Arabic" w:hAnsi="Traditional Arabic" w:cs="Traditional Arabic"/>
          <w:sz w:val="28"/>
          <w:szCs w:val="28"/>
          <w:rtl/>
        </w:rPr>
        <w:t xml:space="preserve"> وبمستوى دلالة إحصائية</w:t>
      </w:r>
      <w:r w:rsidRPr="002E26AC">
        <w:rPr>
          <w:rFonts w:ascii="Traditional Arabic" w:hAnsi="Traditional Arabic" w:cs="Traditional Arabic"/>
          <w:sz w:val="28"/>
          <w:szCs w:val="28"/>
          <w:lang w:bidi="ar-EG"/>
        </w:rPr>
        <w:t xml:space="preserve"> (0.000)</w:t>
      </w:r>
      <w:r w:rsidRPr="002E26AC">
        <w:rPr>
          <w:rFonts w:ascii="Traditional Arabic" w:hAnsi="Traditional Arabic" w:cs="Traditional Arabic"/>
          <w:sz w:val="28"/>
          <w:szCs w:val="28"/>
          <w:rtl/>
        </w:rPr>
        <w:t>، مما يعكس تأثيراً إيجابياً ذو معنوية عالية</w:t>
      </w:r>
      <w:r w:rsidRPr="002E26AC">
        <w:rPr>
          <w:rFonts w:ascii="Traditional Arabic" w:hAnsi="Traditional Arabic" w:cs="Traditional Arabic"/>
          <w:sz w:val="28"/>
          <w:szCs w:val="28"/>
          <w:lang w:bidi="ar-EG"/>
        </w:rPr>
        <w:t>.</w:t>
      </w:r>
    </w:p>
    <w:p w14:paraId="6E088A56" w14:textId="77777777" w:rsidR="000710D2" w:rsidRPr="002E26AC" w:rsidRDefault="000710D2" w:rsidP="000710D2">
      <w:pPr>
        <w:numPr>
          <w:ilvl w:val="0"/>
          <w:numId w:val="16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تقنية سلسلة الكتل</w:t>
      </w:r>
      <w:r w:rsidRPr="002E26AC">
        <w:rPr>
          <w:rFonts w:ascii="Traditional Arabic" w:hAnsi="Traditional Arabic" w:cs="Traditional Arabic"/>
          <w:sz w:val="28"/>
          <w:szCs w:val="28"/>
          <w:lang w:bidi="ar-EG"/>
        </w:rPr>
        <w:t xml:space="preserve"> (Blockchain): </w:t>
      </w:r>
      <w:r w:rsidRPr="002E26AC">
        <w:rPr>
          <w:rFonts w:ascii="Traditional Arabic" w:hAnsi="Traditional Arabic" w:cs="Traditional Arabic"/>
          <w:sz w:val="28"/>
          <w:szCs w:val="28"/>
          <w:rtl/>
        </w:rPr>
        <w:t>حققت تأثيراً إيجابياً دالاً إحصائياً عند مستوى دلالة</w:t>
      </w:r>
      <w:r w:rsidRPr="002E26AC">
        <w:rPr>
          <w:rFonts w:ascii="Traditional Arabic" w:hAnsi="Traditional Arabic" w:cs="Traditional Arabic"/>
          <w:sz w:val="28"/>
          <w:szCs w:val="28"/>
          <w:lang w:bidi="ar-EG"/>
        </w:rPr>
        <w:t xml:space="preserve"> (0.003)</w:t>
      </w:r>
      <w:r w:rsidRPr="002E26AC">
        <w:rPr>
          <w:rFonts w:ascii="Traditional Arabic" w:hAnsi="Traditional Arabic" w:cs="Traditional Arabic"/>
          <w:sz w:val="28"/>
          <w:szCs w:val="28"/>
          <w:rtl/>
        </w:rPr>
        <w:t>، ومعامل انحدار</w:t>
      </w:r>
      <w:r w:rsidRPr="002E26AC">
        <w:rPr>
          <w:rFonts w:ascii="Traditional Arabic" w:hAnsi="Traditional Arabic" w:cs="Traditional Arabic"/>
          <w:sz w:val="28"/>
          <w:szCs w:val="28"/>
          <w:lang w:bidi="ar-EG"/>
        </w:rPr>
        <w:t xml:space="preserve"> (B = 0.206, T = 2.858).</w:t>
      </w:r>
    </w:p>
    <w:p w14:paraId="58AFE6A6" w14:textId="77777777" w:rsidR="000710D2" w:rsidRPr="002E26AC" w:rsidRDefault="000710D2" w:rsidP="000710D2">
      <w:pPr>
        <w:numPr>
          <w:ilvl w:val="0"/>
          <w:numId w:val="16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الذكاء الاصطناعي</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أظهر تأثيراً إيجابياً معنوياً ضئيلاً، حيث بلغ مستوى الدلالة</w:t>
      </w:r>
      <w:r w:rsidRPr="002E26AC">
        <w:rPr>
          <w:rFonts w:ascii="Traditional Arabic" w:hAnsi="Traditional Arabic" w:cs="Traditional Arabic"/>
          <w:sz w:val="28"/>
          <w:szCs w:val="28"/>
          <w:lang w:bidi="ar-EG"/>
        </w:rPr>
        <w:t xml:space="preserve"> (0.0498) </w:t>
      </w:r>
      <w:r w:rsidRPr="002E26AC">
        <w:rPr>
          <w:rFonts w:ascii="Traditional Arabic" w:hAnsi="Traditional Arabic" w:cs="Traditional Arabic"/>
          <w:sz w:val="28"/>
          <w:szCs w:val="28"/>
          <w:rtl/>
        </w:rPr>
        <w:t>وهو أقل بالكاد من الحد المعتمد</w:t>
      </w:r>
      <w:r w:rsidRPr="002E26AC">
        <w:rPr>
          <w:rFonts w:ascii="Traditional Arabic" w:hAnsi="Traditional Arabic" w:cs="Traditional Arabic"/>
          <w:sz w:val="28"/>
          <w:szCs w:val="28"/>
          <w:lang w:bidi="ar-EG"/>
        </w:rPr>
        <w:t xml:space="preserve"> ((0.05))</w:t>
      </w:r>
      <w:r w:rsidRPr="002E26AC">
        <w:rPr>
          <w:rFonts w:ascii="Traditional Arabic" w:hAnsi="Traditional Arabic" w:cs="Traditional Arabic"/>
          <w:sz w:val="28"/>
          <w:szCs w:val="28"/>
          <w:rtl/>
        </w:rPr>
        <w:t>، بمعامل انحدار</w:t>
      </w:r>
      <w:r w:rsidRPr="002E26AC">
        <w:rPr>
          <w:rFonts w:ascii="Traditional Arabic" w:hAnsi="Traditional Arabic" w:cs="Traditional Arabic"/>
          <w:sz w:val="28"/>
          <w:szCs w:val="28"/>
          <w:lang w:bidi="ar-EG"/>
        </w:rPr>
        <w:t xml:space="preserve"> (B = 0.047).</w:t>
      </w:r>
    </w:p>
    <w:p w14:paraId="6F304D3C" w14:textId="77777777" w:rsidR="000710D2" w:rsidRPr="002E26AC" w:rsidRDefault="000710D2" w:rsidP="000710D2">
      <w:pPr>
        <w:numPr>
          <w:ilvl w:val="0"/>
          <w:numId w:val="16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البنية التحتية الرقمية</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أظهرت دلالة إحصائية مقبولة</w:t>
      </w:r>
      <w:r w:rsidRPr="002E26AC">
        <w:rPr>
          <w:rFonts w:ascii="Traditional Arabic" w:hAnsi="Traditional Arabic" w:cs="Traditional Arabic"/>
          <w:sz w:val="28"/>
          <w:szCs w:val="28"/>
          <w:lang w:bidi="ar-EG"/>
        </w:rPr>
        <w:t xml:space="preserve"> (0.005) </w:t>
      </w:r>
      <w:r w:rsidRPr="002E26AC">
        <w:rPr>
          <w:rFonts w:ascii="Traditional Arabic" w:hAnsi="Traditional Arabic" w:cs="Traditional Arabic"/>
          <w:sz w:val="28"/>
          <w:szCs w:val="28"/>
          <w:rtl/>
        </w:rPr>
        <w:t>بالرغم من تدني معامل الانحدار الخاص بها خطياً</w:t>
      </w:r>
      <w:r w:rsidRPr="002E26AC">
        <w:rPr>
          <w:rFonts w:ascii="Traditional Arabic" w:hAnsi="Traditional Arabic" w:cs="Traditional Arabic"/>
          <w:sz w:val="28"/>
          <w:szCs w:val="28"/>
          <w:lang w:bidi="ar-EG"/>
        </w:rPr>
        <w:t xml:space="preserve"> (B = 0.017).</w:t>
      </w:r>
    </w:p>
    <w:p w14:paraId="2B0FFC52" w14:textId="77777777" w:rsidR="000710D2" w:rsidRPr="002E26AC" w:rsidRDefault="000710D2" w:rsidP="000710D2">
      <w:pPr>
        <w:numPr>
          <w:ilvl w:val="0"/>
          <w:numId w:val="16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تقنيات إنترنت الأشياء</w:t>
      </w:r>
      <w:r w:rsidRPr="002E26AC">
        <w:rPr>
          <w:rFonts w:ascii="Traditional Arabic" w:hAnsi="Traditional Arabic" w:cs="Traditional Arabic"/>
          <w:sz w:val="28"/>
          <w:szCs w:val="28"/>
          <w:lang w:bidi="ar-EG"/>
        </w:rPr>
        <w:t xml:space="preserve"> (IoT): </w:t>
      </w:r>
      <w:r w:rsidRPr="002E26AC">
        <w:rPr>
          <w:rFonts w:ascii="Traditional Arabic" w:hAnsi="Traditional Arabic" w:cs="Traditional Arabic"/>
          <w:sz w:val="28"/>
          <w:szCs w:val="28"/>
          <w:rtl/>
        </w:rPr>
        <w:t>بالرغم من تسجيلها معامل انحدار قدره</w:t>
      </w:r>
      <w:r w:rsidRPr="002E26AC">
        <w:rPr>
          <w:rFonts w:ascii="Traditional Arabic" w:hAnsi="Traditional Arabic" w:cs="Traditional Arabic"/>
          <w:sz w:val="28"/>
          <w:szCs w:val="28"/>
          <w:lang w:bidi="ar-EG"/>
        </w:rPr>
        <w:t xml:space="preserve"> (B = 0.246)</w:t>
      </w:r>
      <w:r w:rsidRPr="002E26AC">
        <w:rPr>
          <w:rFonts w:ascii="Traditional Arabic" w:hAnsi="Traditional Arabic" w:cs="Traditional Arabic"/>
          <w:sz w:val="28"/>
          <w:szCs w:val="28"/>
          <w:rtl/>
        </w:rPr>
        <w:t>، إلا أن قيمتها لم تكن دالة إحصائياً نظراً لارتفاع مستوى الدلالة المرتبط بها ليبلغ</w:t>
      </w:r>
      <w:r w:rsidRPr="002E26AC">
        <w:rPr>
          <w:rFonts w:ascii="Traditional Arabic" w:hAnsi="Traditional Arabic" w:cs="Traditional Arabic"/>
          <w:sz w:val="28"/>
          <w:szCs w:val="28"/>
          <w:lang w:bidi="ar-EG"/>
        </w:rPr>
        <w:t xml:space="preserve"> (0.769) </w:t>
      </w:r>
      <w:r w:rsidRPr="002E26AC">
        <w:rPr>
          <w:rFonts w:ascii="Traditional Arabic" w:hAnsi="Traditional Arabic" w:cs="Traditional Arabic"/>
          <w:sz w:val="28"/>
          <w:szCs w:val="28"/>
          <w:rtl/>
        </w:rPr>
        <w:t>وهو أكبر بكثير من</w:t>
      </w:r>
      <w:r w:rsidRPr="002E26AC">
        <w:rPr>
          <w:rFonts w:ascii="Traditional Arabic" w:hAnsi="Traditional Arabic" w:cs="Traditional Arabic"/>
          <w:sz w:val="28"/>
          <w:szCs w:val="28"/>
          <w:lang w:bidi="ar-EG"/>
        </w:rPr>
        <w:t xml:space="preserve"> (0.05)</w:t>
      </w:r>
      <w:r w:rsidRPr="002E26AC">
        <w:rPr>
          <w:rFonts w:ascii="Traditional Arabic" w:hAnsi="Traditional Arabic" w:cs="Traditional Arabic"/>
          <w:sz w:val="28"/>
          <w:szCs w:val="28"/>
          <w:rtl/>
        </w:rPr>
        <w:t>، مما يشير إلى غياب أثر حقيقي ومستقل لهذا البُعد على دقة المخزون في مجتمع الدراسة الحالي</w:t>
      </w:r>
      <w:r w:rsidRPr="002E26AC">
        <w:rPr>
          <w:rFonts w:ascii="Traditional Arabic" w:hAnsi="Traditional Arabic" w:cs="Traditional Arabic"/>
          <w:sz w:val="28"/>
          <w:szCs w:val="28"/>
          <w:lang w:bidi="ar-EG"/>
        </w:rPr>
        <w:t>.</w:t>
      </w:r>
    </w:p>
    <w:p w14:paraId="1F4FA3A4"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وتتفق النتيجة الإجمالية لهذه الفرضية</w:t>
      </w:r>
      <w:r>
        <w:rPr>
          <w:rFonts w:ascii="Traditional Arabic" w:hAnsi="Traditional Arabic" w:cs="Traditional Arabic" w:hint="cs"/>
          <w:sz w:val="28"/>
          <w:szCs w:val="28"/>
          <w:rtl/>
        </w:rPr>
        <w:t xml:space="preserve"> </w:t>
      </w:r>
      <w:r w:rsidRPr="002E26AC">
        <w:rPr>
          <w:rFonts w:ascii="Traditional Arabic" w:hAnsi="Traditional Arabic" w:cs="Traditional Arabic"/>
          <w:sz w:val="28"/>
          <w:szCs w:val="28"/>
          <w:rtl/>
        </w:rPr>
        <w:t xml:space="preserve">والتي تؤكد الأثر الإيجابي للتقنيات المتقدمة على دقة المخزون—مع ما توصلت إليه </w:t>
      </w:r>
      <w:r w:rsidRPr="002E26AC">
        <w:rPr>
          <w:rFonts w:ascii="Traditional Arabic" w:hAnsi="Traditional Arabic" w:cs="Traditional Arabic" w:hint="cs"/>
          <w:sz w:val="28"/>
          <w:szCs w:val="28"/>
          <w:rtl/>
        </w:rPr>
        <w:t>دراسة</w:t>
      </w:r>
      <w:r>
        <w:rPr>
          <w:rFonts w:ascii="Traditional Arabic" w:hAnsi="Traditional Arabic" w:cs="Traditional Arabic" w:hint="cs"/>
          <w:sz w:val="28"/>
          <w:szCs w:val="28"/>
          <w:rtl/>
        </w:rPr>
        <w:t xml:space="preserve"> (</w:t>
      </w:r>
      <w:r w:rsidRPr="002E26AC">
        <w:rPr>
          <w:rFonts w:ascii="Traditional Arabic" w:hAnsi="Traditional Arabic" w:cs="Traditional Arabic" w:hint="cs"/>
          <w:sz w:val="28"/>
          <w:szCs w:val="28"/>
          <w:rtl/>
        </w:rPr>
        <w:t>الزهراني</w:t>
      </w:r>
      <w:r w:rsidRPr="002E26AC">
        <w:rPr>
          <w:rFonts w:ascii="Traditional Arabic" w:hAnsi="Traditional Arabic" w:cs="Traditional Arabic"/>
          <w:sz w:val="28"/>
          <w:szCs w:val="28"/>
          <w:rtl/>
        </w:rPr>
        <w:t xml:space="preserve">، </w:t>
      </w:r>
      <w:r w:rsidRPr="002E26AC">
        <w:rPr>
          <w:rFonts w:ascii="Traditional Arabic" w:hAnsi="Traditional Arabic" w:cs="Traditional Arabic" w:hint="cs"/>
          <w:sz w:val="28"/>
          <w:szCs w:val="28"/>
          <w:rtl/>
        </w:rPr>
        <w:t>2021</w:t>
      </w:r>
      <w:r w:rsidRPr="00097E5F">
        <w:rPr>
          <w:rFonts w:ascii="Traditional Arabic" w:hAnsi="Traditional Arabic" w:cs="Traditional Arabic"/>
          <w:sz w:val="28"/>
          <w:szCs w:val="28"/>
          <w:lang w:bidi="ar-EG"/>
        </w:rPr>
        <w:t>(</w:t>
      </w:r>
      <w:r w:rsidRPr="002E26AC">
        <w:rPr>
          <w:rFonts w:ascii="Traditional Arabic" w:hAnsi="Traditional Arabic" w:cs="Traditional Arabic" w:hint="cs"/>
          <w:sz w:val="28"/>
          <w:szCs w:val="28"/>
          <w:rtl/>
          <w:lang w:bidi="ar-EG"/>
        </w:rPr>
        <w:t>ودراسة</w:t>
      </w:r>
      <w:r>
        <w:rPr>
          <w:rFonts w:ascii="Traditional Arabic" w:hAnsi="Traditional Arabic" w:cs="Traditional Arabic" w:hint="cs"/>
          <w:sz w:val="28"/>
          <w:szCs w:val="28"/>
          <w:rtl/>
        </w:rPr>
        <w:t>)</w:t>
      </w:r>
      <w:r w:rsidRPr="002E26AC">
        <w:rPr>
          <w:rFonts w:ascii="Traditional Arabic" w:hAnsi="Traditional Arabic" w:cs="Traditional Arabic" w:hint="cs"/>
          <w:sz w:val="28"/>
          <w:szCs w:val="28"/>
          <w:rtl/>
        </w:rPr>
        <w:t xml:space="preserve"> السردي</w:t>
      </w:r>
      <w:r w:rsidRPr="002E26AC">
        <w:rPr>
          <w:rFonts w:ascii="Traditional Arabic" w:hAnsi="Traditional Arabic" w:cs="Traditional Arabic"/>
          <w:sz w:val="28"/>
          <w:szCs w:val="28"/>
          <w:rtl/>
        </w:rPr>
        <w:t>، 2024</w:t>
      </w:r>
      <w:r w:rsidRPr="00097E5F">
        <w:rPr>
          <w:rFonts w:ascii="Traditional Arabic" w:hAnsi="Traditional Arabic" w:cs="Traditional Arabic"/>
          <w:sz w:val="28"/>
          <w:szCs w:val="28"/>
          <w:lang w:bidi="ar-EG"/>
        </w:rPr>
        <w:t>(</w:t>
      </w:r>
      <w:r w:rsidRPr="002E26AC">
        <w:rPr>
          <w:rFonts w:ascii="Traditional Arabic" w:hAnsi="Traditional Arabic" w:cs="Traditional Arabic"/>
          <w:sz w:val="28"/>
          <w:szCs w:val="28"/>
          <w:rtl/>
        </w:rPr>
        <w:t xml:space="preserve">، بالإضافة إلى دراسة </w:t>
      </w:r>
      <w:r w:rsidRPr="002E26AC">
        <w:rPr>
          <w:rFonts w:ascii="Traditional Arabic" w:hAnsi="Traditional Arabic" w:cs="Traditional Arabic"/>
          <w:sz w:val="28"/>
          <w:szCs w:val="28"/>
          <w:lang w:bidi="ar-EG"/>
        </w:rPr>
        <w:t>(Alshurideh et al., 2023)</w:t>
      </w:r>
      <w:r w:rsidRPr="002E26AC">
        <w:rPr>
          <w:rFonts w:ascii="Traditional Arabic" w:hAnsi="Traditional Arabic" w:cs="Traditional Arabic"/>
          <w:sz w:val="28"/>
          <w:szCs w:val="28"/>
          <w:rtl/>
        </w:rPr>
        <w:t>؛ حيث أجمعت هذه الدراسات على الدور المحوري الذي تلعبه الحلول الرقمية والتقنيات الذكية في تحسين كفاءة سلاسل الإمداد، والحد من الأخطاء البشرية، ورفع مستويات الرقابة والشفافية على البيانات المخزنية</w:t>
      </w:r>
      <w:r w:rsidRPr="002E26AC">
        <w:rPr>
          <w:rFonts w:ascii="Traditional Arabic" w:hAnsi="Traditional Arabic" w:cs="Traditional Arabic"/>
          <w:sz w:val="28"/>
          <w:szCs w:val="28"/>
          <w:lang w:bidi="ar-EG"/>
        </w:rPr>
        <w:t>.</w:t>
      </w:r>
    </w:p>
    <w:p w14:paraId="4D4599DA"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lastRenderedPageBreak/>
        <w:t>وعلى الرغم من هذا التوافق العام، فإن النتيجة غير المتوقعة في الدراسة الحالية تمثلت في عدم معنوية بُعد "تقنيات إنترنت الأشياء</w:t>
      </w:r>
      <w:r w:rsidRPr="002E26AC">
        <w:rPr>
          <w:rFonts w:ascii="Traditional Arabic" w:hAnsi="Traditional Arabic" w:cs="Traditional Arabic"/>
          <w:sz w:val="28"/>
          <w:szCs w:val="28"/>
          <w:lang w:bidi="ar-EG"/>
        </w:rPr>
        <w:t xml:space="preserve"> (IoT)" </w:t>
      </w:r>
      <w:r w:rsidRPr="002E26AC">
        <w:rPr>
          <w:rFonts w:ascii="Traditional Arabic" w:hAnsi="Traditional Arabic" w:cs="Traditional Arabic"/>
          <w:sz w:val="28"/>
          <w:szCs w:val="28"/>
          <w:rtl/>
        </w:rPr>
        <w:t>إحصائياً</w:t>
      </w:r>
      <w:r w:rsidRPr="002E26AC">
        <w:rPr>
          <w:rFonts w:ascii="Traditional Arabic" w:hAnsi="Traditional Arabic" w:cs="Traditional Arabic"/>
          <w:sz w:val="28"/>
          <w:szCs w:val="28"/>
          <w:lang w:bidi="ar-EG"/>
        </w:rPr>
        <w:t xml:space="preserve"> (Sig = 0.769) </w:t>
      </w:r>
      <w:r w:rsidRPr="002E26AC">
        <w:rPr>
          <w:rFonts w:ascii="Traditional Arabic" w:hAnsi="Traditional Arabic" w:cs="Traditional Arabic"/>
          <w:sz w:val="28"/>
          <w:szCs w:val="28"/>
          <w:rtl/>
        </w:rPr>
        <w:t>في التأثير على دقة المخزون، وهو ما قد يعزوه الباحث إلى عدة مبررات سياقية في قطاع المياه السعودي، أبرزها</w:t>
      </w:r>
      <w:r w:rsidRPr="002E26AC">
        <w:rPr>
          <w:rFonts w:ascii="Traditional Arabic" w:hAnsi="Traditional Arabic" w:cs="Traditional Arabic"/>
          <w:sz w:val="28"/>
          <w:szCs w:val="28"/>
          <w:lang w:bidi="ar-EG"/>
        </w:rPr>
        <w:t>:</w:t>
      </w:r>
    </w:p>
    <w:p w14:paraId="022C20C8" w14:textId="77777777" w:rsidR="000710D2" w:rsidRPr="002E26AC" w:rsidRDefault="000710D2" w:rsidP="000710D2">
      <w:pPr>
        <w:numPr>
          <w:ilvl w:val="0"/>
          <w:numId w:val="164"/>
        </w:numPr>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قد</w:t>
      </w:r>
      <w:r w:rsidRPr="002E26AC">
        <w:rPr>
          <w:rFonts w:ascii="Traditional Arabic" w:hAnsi="Traditional Arabic" w:cs="Traditional Arabic"/>
          <w:sz w:val="28"/>
          <w:szCs w:val="28"/>
          <w:rtl/>
        </w:rPr>
        <w:t xml:space="preserve"> تكون مستشعرات وأجهزة إنترنت الأشياء مُستخدمة في مراقبة التدفق والشبكات، لكنها غير مرتبطة بشكل كامل أو مؤتمت مع أنظمة إدارة المخازن</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والأنظمة المحاسبية بالقطاع</w:t>
      </w:r>
      <w:r w:rsidRPr="002E26AC">
        <w:rPr>
          <w:rFonts w:ascii="Traditional Arabic" w:hAnsi="Traditional Arabic" w:cs="Traditional Arabic"/>
          <w:sz w:val="28"/>
          <w:szCs w:val="28"/>
          <w:lang w:bidi="ar-EG"/>
        </w:rPr>
        <w:t>.</w:t>
      </w:r>
    </w:p>
    <w:p w14:paraId="71F2514D" w14:textId="77777777" w:rsidR="000710D2" w:rsidRPr="002E26AC" w:rsidRDefault="000710D2" w:rsidP="000710D2">
      <w:pPr>
        <w:numPr>
          <w:ilvl w:val="0"/>
          <w:numId w:val="164"/>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احتمال وجود تحديات تتعلق بالبنية التحتية للشبكات أو جودة البيانات اللحظية المستقاة من تلك الأجهزة، مما يحد من الاعتماد الفعلي عليها في اتخاذ القرارات المخزنية الدقيقة حالياً</w:t>
      </w:r>
      <w:r w:rsidRPr="002E26AC">
        <w:rPr>
          <w:rFonts w:ascii="Traditional Arabic" w:hAnsi="Traditional Arabic" w:cs="Traditional Arabic"/>
          <w:sz w:val="28"/>
          <w:szCs w:val="28"/>
          <w:lang w:bidi="ar-EG"/>
        </w:rPr>
        <w:t>.</w:t>
      </w:r>
    </w:p>
    <w:p w14:paraId="7825DD19"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4.4.5 </w:t>
      </w:r>
      <w:r w:rsidRPr="00651839">
        <w:rPr>
          <w:rFonts w:ascii="Traditional Arabic" w:hAnsi="Traditional Arabic" w:cs="Traditional Arabic" w:hint="cs"/>
          <w:b/>
          <w:bCs/>
          <w:sz w:val="28"/>
          <w:szCs w:val="28"/>
          <w:rtl/>
          <w:lang w:bidi="ar-EG"/>
        </w:rPr>
        <w:t xml:space="preserve">اختبار الفرضية الرابعة  </w:t>
      </w:r>
    </w:p>
    <w:p w14:paraId="5FA00F07"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H4</w:t>
      </w:r>
      <w:r w:rsidRPr="00651839">
        <w:rPr>
          <w:rFonts w:ascii="Traditional Arabic" w:hAnsi="Traditional Arabic" w:cs="Traditional Arabic" w:hint="cs"/>
          <w:sz w:val="28"/>
          <w:szCs w:val="28"/>
          <w:rtl/>
          <w:lang w:bidi="ar-EG"/>
        </w:rPr>
        <w:t xml:space="preserve">. </w:t>
      </w:r>
      <w:r w:rsidRPr="0082353A">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82353A">
        <w:rPr>
          <w:rFonts w:ascii="Traditional Arabic" w:hAnsi="Traditional Arabic" w:cs="Traditional Arabic"/>
          <w:sz w:val="28"/>
          <w:szCs w:val="28"/>
          <w:lang w:bidi="ar-EG"/>
        </w:rPr>
        <w:t>Blockchain</w:t>
      </w:r>
      <w:r w:rsidRPr="0082353A">
        <w:rPr>
          <w:rFonts w:ascii="Traditional Arabic" w:hAnsi="Traditional Arabic" w:cs="Traditional Arabic"/>
          <w:sz w:val="28"/>
          <w:szCs w:val="28"/>
          <w:rtl/>
          <w:lang w:bidi="ar-EG"/>
        </w:rPr>
        <w:t>" – تقنيات إنترنت الأشياء "</w:t>
      </w:r>
      <w:r w:rsidRPr="0082353A">
        <w:rPr>
          <w:rFonts w:ascii="Traditional Arabic" w:hAnsi="Traditional Arabic" w:cs="Traditional Arabic"/>
          <w:sz w:val="28"/>
          <w:szCs w:val="28"/>
          <w:lang w:bidi="ar-EG"/>
        </w:rPr>
        <w:t>IoT</w:t>
      </w:r>
      <w:r w:rsidRPr="0082353A">
        <w:rPr>
          <w:rFonts w:ascii="Traditional Arabic" w:hAnsi="Traditional Arabic" w:cs="Traditional Arabic"/>
          <w:sz w:val="28"/>
          <w:szCs w:val="28"/>
          <w:rtl/>
          <w:lang w:bidi="ar-EG"/>
        </w:rPr>
        <w:t>"– الأنظمة الرقمية الداعمة) على بعد (</w:t>
      </w:r>
      <w:r>
        <w:rPr>
          <w:rFonts w:ascii="Traditional Arabic" w:hAnsi="Traditional Arabic" w:cs="Traditional Arabic" w:hint="cs"/>
          <w:sz w:val="28"/>
          <w:szCs w:val="28"/>
          <w:rtl/>
          <w:lang w:bidi="ar-EG"/>
        </w:rPr>
        <w:t>المرونة التشغيلية</w:t>
      </w:r>
      <w:r w:rsidRPr="0082353A">
        <w:rPr>
          <w:rFonts w:ascii="Traditional Arabic" w:hAnsi="Traditional Arabic" w:cs="Traditional Arabic"/>
          <w:sz w:val="28"/>
          <w:szCs w:val="28"/>
          <w:rtl/>
          <w:lang w:bidi="ar-EG"/>
        </w:rPr>
        <w:t>) في سلاسل الامداد في قطاع المياه في المملكة العربية السعودية</w:t>
      </w:r>
      <w:r w:rsidRPr="00651839">
        <w:rPr>
          <w:rFonts w:ascii="Traditional Arabic" w:hAnsi="Traditional Arabic" w:cs="Traditional Arabic" w:hint="cs"/>
          <w:sz w:val="28"/>
          <w:szCs w:val="28"/>
          <w:rtl/>
          <w:lang w:bidi="ar-EG"/>
        </w:rPr>
        <w:t>.</w:t>
      </w:r>
    </w:p>
    <w:p w14:paraId="1A6D5EA1" w14:textId="77777777"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جدول (4.</w:t>
      </w:r>
      <w:r>
        <w:rPr>
          <w:rFonts w:ascii="Traditional Arabic" w:hAnsi="Traditional Arabic" w:cs="Traditional Arabic" w:hint="cs"/>
          <w:sz w:val="28"/>
          <w:szCs w:val="28"/>
          <w:rtl/>
          <w:lang w:bidi="ar-EG"/>
        </w:rPr>
        <w:t>19</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رضا العملاء في سلاسل الامداد</w:t>
      </w:r>
    </w:p>
    <w:tbl>
      <w:tblPr>
        <w:bidiVisual/>
        <w:tblW w:w="53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53"/>
        <w:gridCol w:w="990"/>
        <w:gridCol w:w="959"/>
        <w:gridCol w:w="932"/>
        <w:gridCol w:w="817"/>
        <w:gridCol w:w="817"/>
        <w:gridCol w:w="950"/>
        <w:gridCol w:w="1085"/>
        <w:gridCol w:w="817"/>
      </w:tblGrid>
      <w:tr w:rsidR="000710D2" w:rsidRPr="008F40B8" w14:paraId="172EAA22" w14:textId="77777777" w:rsidTr="00146C04">
        <w:trPr>
          <w:trHeight w:val="709"/>
          <w:jc w:val="center"/>
        </w:trPr>
        <w:tc>
          <w:tcPr>
            <w:tcW w:w="961" w:type="pct"/>
            <w:tcBorders>
              <w:top w:val="single" w:sz="4" w:space="0" w:color="auto"/>
              <w:left w:val="single" w:sz="4" w:space="0" w:color="auto"/>
              <w:bottom w:val="single" w:sz="4" w:space="0" w:color="auto"/>
              <w:right w:val="single" w:sz="4" w:space="0" w:color="auto"/>
            </w:tcBorders>
            <w:vAlign w:val="center"/>
            <w:hideMark/>
          </w:tcPr>
          <w:p w14:paraId="70D40D3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  البعد</w:t>
            </w:r>
          </w:p>
        </w:tc>
        <w:tc>
          <w:tcPr>
            <w:tcW w:w="543" w:type="pct"/>
            <w:tcBorders>
              <w:top w:val="single" w:sz="4" w:space="0" w:color="auto"/>
              <w:left w:val="single" w:sz="4" w:space="0" w:color="auto"/>
              <w:bottom w:val="single" w:sz="4" w:space="0" w:color="auto"/>
              <w:right w:val="single" w:sz="4" w:space="0" w:color="auto"/>
            </w:tcBorders>
            <w:vAlign w:val="center"/>
            <w:hideMark/>
          </w:tcPr>
          <w:p w14:paraId="120C092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526" w:type="pct"/>
            <w:tcBorders>
              <w:top w:val="single" w:sz="4" w:space="0" w:color="auto"/>
              <w:left w:val="single" w:sz="4" w:space="0" w:color="auto"/>
              <w:bottom w:val="single" w:sz="4" w:space="0" w:color="auto"/>
              <w:right w:val="single" w:sz="4" w:space="0" w:color="auto"/>
            </w:tcBorders>
            <w:vAlign w:val="center"/>
            <w:hideMark/>
          </w:tcPr>
          <w:p w14:paraId="72C878C8"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11" w:type="pct"/>
            <w:tcBorders>
              <w:top w:val="single" w:sz="4" w:space="0" w:color="auto"/>
              <w:left w:val="single" w:sz="4" w:space="0" w:color="auto"/>
              <w:bottom w:val="single" w:sz="4" w:space="0" w:color="auto"/>
              <w:right w:val="single" w:sz="4" w:space="0" w:color="auto"/>
            </w:tcBorders>
            <w:vAlign w:val="center"/>
            <w:hideMark/>
          </w:tcPr>
          <w:p w14:paraId="0FCE7969" w14:textId="77777777" w:rsidR="000710D2"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7F14623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48" w:type="pct"/>
            <w:tcBorders>
              <w:top w:val="single" w:sz="4" w:space="0" w:color="auto"/>
              <w:left w:val="single" w:sz="4" w:space="0" w:color="auto"/>
              <w:bottom w:val="single" w:sz="4" w:space="0" w:color="auto"/>
              <w:right w:val="single" w:sz="4" w:space="0" w:color="auto"/>
            </w:tcBorders>
            <w:vAlign w:val="center"/>
            <w:hideMark/>
          </w:tcPr>
          <w:p w14:paraId="4C08FD9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0FF4B45E"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48" w:type="pct"/>
            <w:tcBorders>
              <w:top w:val="single" w:sz="4" w:space="0" w:color="auto"/>
              <w:left w:val="single" w:sz="4" w:space="0" w:color="auto"/>
              <w:bottom w:val="single" w:sz="4" w:space="0" w:color="auto"/>
              <w:right w:val="single" w:sz="4" w:space="0" w:color="auto"/>
            </w:tcBorders>
            <w:vAlign w:val="center"/>
            <w:hideMark/>
          </w:tcPr>
          <w:p w14:paraId="39B823F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6848557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521" w:type="pct"/>
            <w:tcBorders>
              <w:top w:val="single" w:sz="4" w:space="0" w:color="auto"/>
              <w:left w:val="single" w:sz="4" w:space="0" w:color="auto"/>
              <w:bottom w:val="single" w:sz="4" w:space="0" w:color="auto"/>
              <w:right w:val="single" w:sz="4" w:space="0" w:color="auto"/>
            </w:tcBorders>
            <w:vAlign w:val="center"/>
            <w:hideMark/>
          </w:tcPr>
          <w:p w14:paraId="3A04239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4BD6B591"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95" w:type="pct"/>
            <w:tcBorders>
              <w:top w:val="single" w:sz="4" w:space="0" w:color="auto"/>
              <w:left w:val="single" w:sz="4" w:space="0" w:color="auto"/>
              <w:bottom w:val="single" w:sz="4" w:space="0" w:color="auto"/>
              <w:right w:val="single" w:sz="4" w:space="0" w:color="auto"/>
            </w:tcBorders>
            <w:vAlign w:val="center"/>
            <w:hideMark/>
          </w:tcPr>
          <w:p w14:paraId="070067BA"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3597FB33"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48" w:type="pct"/>
            <w:tcBorders>
              <w:top w:val="single" w:sz="4" w:space="0" w:color="auto"/>
              <w:left w:val="single" w:sz="4" w:space="0" w:color="auto"/>
              <w:bottom w:val="single" w:sz="4" w:space="0" w:color="auto"/>
              <w:right w:val="single" w:sz="4" w:space="0" w:color="auto"/>
            </w:tcBorders>
            <w:vAlign w:val="center"/>
            <w:hideMark/>
          </w:tcPr>
          <w:p w14:paraId="228CA8F3"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093A287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3F4ED209" w14:textId="77777777" w:rsidTr="00146C04">
        <w:trPr>
          <w:trHeight w:val="556"/>
          <w:jc w:val="center"/>
        </w:trPr>
        <w:tc>
          <w:tcPr>
            <w:tcW w:w="961" w:type="pct"/>
            <w:tcBorders>
              <w:top w:val="single" w:sz="4" w:space="0" w:color="auto"/>
              <w:left w:val="single" w:sz="4" w:space="0" w:color="auto"/>
              <w:bottom w:val="single" w:sz="4" w:space="0" w:color="auto"/>
              <w:right w:val="single" w:sz="4" w:space="0" w:color="auto"/>
            </w:tcBorders>
            <w:vAlign w:val="center"/>
            <w:hideMark/>
          </w:tcPr>
          <w:p w14:paraId="74419278"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543" w:type="pct"/>
            <w:tcBorders>
              <w:top w:val="single" w:sz="4" w:space="0" w:color="auto"/>
              <w:left w:val="single" w:sz="4" w:space="0" w:color="auto"/>
              <w:bottom w:val="single" w:sz="4" w:space="0" w:color="auto"/>
              <w:right w:val="single" w:sz="4" w:space="0" w:color="auto"/>
            </w:tcBorders>
            <w:vAlign w:val="center"/>
            <w:hideMark/>
          </w:tcPr>
          <w:p w14:paraId="129D07A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0.256</w:t>
            </w:r>
          </w:p>
        </w:tc>
        <w:tc>
          <w:tcPr>
            <w:tcW w:w="526" w:type="pct"/>
            <w:tcBorders>
              <w:top w:val="single" w:sz="4" w:space="0" w:color="auto"/>
              <w:left w:val="single" w:sz="4" w:space="0" w:color="auto"/>
              <w:bottom w:val="single" w:sz="4" w:space="0" w:color="auto"/>
              <w:right w:val="single" w:sz="4" w:space="0" w:color="auto"/>
            </w:tcBorders>
            <w:vAlign w:val="center"/>
            <w:hideMark/>
          </w:tcPr>
          <w:p w14:paraId="2D3C118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3.112</w:t>
            </w:r>
          </w:p>
        </w:tc>
        <w:tc>
          <w:tcPr>
            <w:tcW w:w="511" w:type="pct"/>
            <w:tcBorders>
              <w:top w:val="single" w:sz="4" w:space="0" w:color="auto"/>
              <w:left w:val="single" w:sz="4" w:space="0" w:color="auto"/>
              <w:bottom w:val="single" w:sz="4" w:space="0" w:color="auto"/>
              <w:right w:val="single" w:sz="4" w:space="0" w:color="auto"/>
            </w:tcBorders>
            <w:vAlign w:val="center"/>
            <w:hideMark/>
          </w:tcPr>
          <w:p w14:paraId="747A0D4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0.001</w:t>
            </w:r>
          </w:p>
        </w:tc>
        <w:tc>
          <w:tcPr>
            <w:tcW w:w="448" w:type="pct"/>
            <w:vMerge w:val="restart"/>
            <w:tcBorders>
              <w:top w:val="single" w:sz="4" w:space="0" w:color="auto"/>
              <w:left w:val="single" w:sz="4" w:space="0" w:color="auto"/>
              <w:right w:val="single" w:sz="4" w:space="0" w:color="auto"/>
            </w:tcBorders>
            <w:vAlign w:val="center"/>
            <w:hideMark/>
          </w:tcPr>
          <w:p w14:paraId="095D8DA8"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871</w:t>
            </w:r>
          </w:p>
        </w:tc>
        <w:tc>
          <w:tcPr>
            <w:tcW w:w="448" w:type="pct"/>
            <w:vMerge w:val="restart"/>
            <w:tcBorders>
              <w:top w:val="single" w:sz="4" w:space="0" w:color="auto"/>
              <w:left w:val="single" w:sz="4" w:space="0" w:color="auto"/>
              <w:right w:val="single" w:sz="4" w:space="0" w:color="auto"/>
            </w:tcBorders>
            <w:vAlign w:val="center"/>
            <w:hideMark/>
          </w:tcPr>
          <w:p w14:paraId="6510268B"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764</w:t>
            </w:r>
          </w:p>
        </w:tc>
        <w:tc>
          <w:tcPr>
            <w:tcW w:w="521" w:type="pct"/>
            <w:vMerge w:val="restart"/>
            <w:tcBorders>
              <w:top w:val="single" w:sz="4" w:space="0" w:color="auto"/>
              <w:left w:val="single" w:sz="4" w:space="0" w:color="auto"/>
              <w:right w:val="single" w:sz="4" w:space="0" w:color="auto"/>
            </w:tcBorders>
            <w:vAlign w:val="center"/>
            <w:hideMark/>
          </w:tcPr>
          <w:p w14:paraId="37A38B66"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731</w:t>
            </w:r>
          </w:p>
        </w:tc>
        <w:tc>
          <w:tcPr>
            <w:tcW w:w="595" w:type="pct"/>
            <w:vMerge w:val="restart"/>
            <w:tcBorders>
              <w:top w:val="single" w:sz="4" w:space="0" w:color="auto"/>
              <w:left w:val="single" w:sz="4" w:space="0" w:color="auto"/>
              <w:right w:val="single" w:sz="4" w:space="0" w:color="auto"/>
            </w:tcBorders>
            <w:vAlign w:val="center"/>
            <w:hideMark/>
          </w:tcPr>
          <w:p w14:paraId="182786EC"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175.178</w:t>
            </w:r>
          </w:p>
        </w:tc>
        <w:tc>
          <w:tcPr>
            <w:tcW w:w="448" w:type="pct"/>
            <w:vMerge w:val="restart"/>
            <w:tcBorders>
              <w:top w:val="single" w:sz="4" w:space="0" w:color="auto"/>
              <w:left w:val="single" w:sz="4" w:space="0" w:color="auto"/>
              <w:right w:val="single" w:sz="4" w:space="0" w:color="auto"/>
            </w:tcBorders>
            <w:vAlign w:val="center"/>
          </w:tcPr>
          <w:p w14:paraId="3F6FCE6C"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1520336F" w14:textId="77777777" w:rsidTr="00146C04">
        <w:trPr>
          <w:trHeight w:val="564"/>
          <w:jc w:val="center"/>
        </w:trPr>
        <w:tc>
          <w:tcPr>
            <w:tcW w:w="961" w:type="pct"/>
            <w:tcBorders>
              <w:top w:val="single" w:sz="4" w:space="0" w:color="auto"/>
              <w:left w:val="single" w:sz="4" w:space="0" w:color="auto"/>
              <w:bottom w:val="single" w:sz="4" w:space="0" w:color="auto"/>
              <w:right w:val="single" w:sz="4" w:space="0" w:color="auto"/>
            </w:tcBorders>
            <w:vAlign w:val="center"/>
            <w:hideMark/>
          </w:tcPr>
          <w:p w14:paraId="4DDC841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43" w:type="pct"/>
            <w:tcBorders>
              <w:top w:val="single" w:sz="4" w:space="0" w:color="auto"/>
              <w:left w:val="single" w:sz="4" w:space="0" w:color="auto"/>
              <w:bottom w:val="single" w:sz="4" w:space="0" w:color="auto"/>
              <w:right w:val="single" w:sz="4" w:space="0" w:color="auto"/>
            </w:tcBorders>
            <w:vAlign w:val="center"/>
            <w:hideMark/>
          </w:tcPr>
          <w:p w14:paraId="1FC3C0D2"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0.055</w:t>
            </w:r>
          </w:p>
        </w:tc>
        <w:tc>
          <w:tcPr>
            <w:tcW w:w="526" w:type="pct"/>
            <w:tcBorders>
              <w:top w:val="single" w:sz="4" w:space="0" w:color="auto"/>
              <w:left w:val="single" w:sz="4" w:space="0" w:color="auto"/>
              <w:bottom w:val="single" w:sz="4" w:space="0" w:color="auto"/>
              <w:right w:val="single" w:sz="4" w:space="0" w:color="auto"/>
            </w:tcBorders>
            <w:vAlign w:val="center"/>
            <w:hideMark/>
          </w:tcPr>
          <w:p w14:paraId="33C8EBB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2.666</w:t>
            </w:r>
          </w:p>
        </w:tc>
        <w:tc>
          <w:tcPr>
            <w:tcW w:w="511" w:type="pct"/>
            <w:tcBorders>
              <w:top w:val="single" w:sz="4" w:space="0" w:color="auto"/>
              <w:left w:val="single" w:sz="4" w:space="0" w:color="auto"/>
              <w:bottom w:val="single" w:sz="4" w:space="0" w:color="auto"/>
              <w:right w:val="single" w:sz="4" w:space="0" w:color="auto"/>
            </w:tcBorders>
            <w:vAlign w:val="center"/>
            <w:hideMark/>
          </w:tcPr>
          <w:p w14:paraId="3E06B00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003</w:t>
            </w:r>
          </w:p>
        </w:tc>
        <w:tc>
          <w:tcPr>
            <w:tcW w:w="448" w:type="pct"/>
            <w:vMerge/>
            <w:tcBorders>
              <w:left w:val="single" w:sz="4" w:space="0" w:color="auto"/>
              <w:right w:val="single" w:sz="4" w:space="0" w:color="auto"/>
            </w:tcBorders>
            <w:vAlign w:val="center"/>
            <w:hideMark/>
          </w:tcPr>
          <w:p w14:paraId="219AF3E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08AA63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217CE5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653E68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BC08E4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1A7E992C" w14:textId="77777777" w:rsidTr="00146C04">
        <w:trPr>
          <w:trHeight w:val="432"/>
          <w:jc w:val="center"/>
        </w:trPr>
        <w:tc>
          <w:tcPr>
            <w:tcW w:w="961" w:type="pct"/>
            <w:tcBorders>
              <w:top w:val="single" w:sz="4" w:space="0" w:color="auto"/>
              <w:left w:val="single" w:sz="4" w:space="0" w:color="auto"/>
              <w:bottom w:val="single" w:sz="4" w:space="0" w:color="auto"/>
              <w:right w:val="single" w:sz="4" w:space="0" w:color="auto"/>
            </w:tcBorders>
            <w:vAlign w:val="center"/>
            <w:hideMark/>
          </w:tcPr>
          <w:p w14:paraId="0F61EEC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lastRenderedPageBreak/>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43" w:type="pct"/>
            <w:tcBorders>
              <w:top w:val="single" w:sz="4" w:space="0" w:color="auto"/>
              <w:left w:val="single" w:sz="4" w:space="0" w:color="auto"/>
              <w:bottom w:val="single" w:sz="4" w:space="0" w:color="auto"/>
              <w:right w:val="single" w:sz="4" w:space="0" w:color="auto"/>
            </w:tcBorders>
            <w:vAlign w:val="center"/>
            <w:hideMark/>
          </w:tcPr>
          <w:p w14:paraId="3B12571B"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107</w:t>
            </w:r>
            <w:r w:rsidRPr="002973E9">
              <w:rPr>
                <w:rFonts w:ascii="Traditional Arabic" w:hAnsi="Traditional Arabic" w:cs="Traditional Arabic" w:hint="cs"/>
                <w:sz w:val="28"/>
                <w:szCs w:val="28"/>
                <w:rtl/>
                <w:lang w:bidi="ar-EG"/>
              </w:rPr>
              <w:t>0</w:t>
            </w:r>
          </w:p>
        </w:tc>
        <w:tc>
          <w:tcPr>
            <w:tcW w:w="526" w:type="pct"/>
            <w:tcBorders>
              <w:top w:val="single" w:sz="4" w:space="0" w:color="auto"/>
              <w:left w:val="single" w:sz="4" w:space="0" w:color="auto"/>
              <w:bottom w:val="single" w:sz="4" w:space="0" w:color="auto"/>
              <w:right w:val="single" w:sz="4" w:space="0" w:color="auto"/>
            </w:tcBorders>
            <w:vAlign w:val="center"/>
            <w:hideMark/>
          </w:tcPr>
          <w:p w14:paraId="49A4889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2.858</w:t>
            </w:r>
          </w:p>
        </w:tc>
        <w:tc>
          <w:tcPr>
            <w:tcW w:w="511" w:type="pct"/>
            <w:tcBorders>
              <w:top w:val="single" w:sz="4" w:space="0" w:color="auto"/>
              <w:left w:val="single" w:sz="4" w:space="0" w:color="auto"/>
              <w:bottom w:val="single" w:sz="4" w:space="0" w:color="auto"/>
              <w:right w:val="single" w:sz="4" w:space="0" w:color="auto"/>
            </w:tcBorders>
            <w:vAlign w:val="center"/>
          </w:tcPr>
          <w:p w14:paraId="4818E44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448" w:type="pct"/>
            <w:vMerge/>
            <w:tcBorders>
              <w:left w:val="single" w:sz="4" w:space="0" w:color="auto"/>
              <w:right w:val="single" w:sz="4" w:space="0" w:color="auto"/>
            </w:tcBorders>
            <w:vAlign w:val="center"/>
            <w:hideMark/>
          </w:tcPr>
          <w:p w14:paraId="7DF9F59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950A45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5BD4D7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A526A9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6CFBC7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7D6A8277" w14:textId="77777777" w:rsidTr="00146C04">
        <w:trPr>
          <w:trHeight w:val="432"/>
          <w:jc w:val="center"/>
        </w:trPr>
        <w:tc>
          <w:tcPr>
            <w:tcW w:w="961" w:type="pct"/>
            <w:tcBorders>
              <w:top w:val="single" w:sz="4" w:space="0" w:color="auto"/>
              <w:left w:val="single" w:sz="4" w:space="0" w:color="auto"/>
              <w:bottom w:val="single" w:sz="4" w:space="0" w:color="auto"/>
              <w:right w:val="single" w:sz="4" w:space="0" w:color="auto"/>
            </w:tcBorders>
            <w:vAlign w:val="center"/>
          </w:tcPr>
          <w:p w14:paraId="05C6E26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43" w:type="pct"/>
            <w:tcBorders>
              <w:top w:val="single" w:sz="4" w:space="0" w:color="auto"/>
              <w:left w:val="single" w:sz="4" w:space="0" w:color="auto"/>
              <w:bottom w:val="single" w:sz="4" w:space="0" w:color="auto"/>
              <w:right w:val="single" w:sz="4" w:space="0" w:color="auto"/>
            </w:tcBorders>
            <w:vAlign w:val="center"/>
          </w:tcPr>
          <w:p w14:paraId="39E89D2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047</w:t>
            </w:r>
          </w:p>
        </w:tc>
        <w:tc>
          <w:tcPr>
            <w:tcW w:w="526" w:type="pct"/>
            <w:tcBorders>
              <w:top w:val="single" w:sz="4" w:space="0" w:color="auto"/>
              <w:left w:val="single" w:sz="4" w:space="0" w:color="auto"/>
              <w:bottom w:val="single" w:sz="4" w:space="0" w:color="auto"/>
              <w:right w:val="single" w:sz="4" w:space="0" w:color="auto"/>
            </w:tcBorders>
            <w:vAlign w:val="center"/>
          </w:tcPr>
          <w:p w14:paraId="2BE2A8AE"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1.331</w:t>
            </w:r>
          </w:p>
        </w:tc>
        <w:tc>
          <w:tcPr>
            <w:tcW w:w="511" w:type="pct"/>
            <w:tcBorders>
              <w:top w:val="single" w:sz="4" w:space="0" w:color="auto"/>
              <w:left w:val="single" w:sz="4" w:space="0" w:color="auto"/>
              <w:bottom w:val="single" w:sz="4" w:space="0" w:color="auto"/>
              <w:right w:val="single" w:sz="4" w:space="0" w:color="auto"/>
            </w:tcBorders>
            <w:vAlign w:val="center"/>
          </w:tcPr>
          <w:p w14:paraId="316DF32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112</w:t>
            </w:r>
          </w:p>
        </w:tc>
        <w:tc>
          <w:tcPr>
            <w:tcW w:w="448" w:type="pct"/>
            <w:vMerge/>
            <w:tcBorders>
              <w:left w:val="single" w:sz="4" w:space="0" w:color="auto"/>
              <w:right w:val="single" w:sz="4" w:space="0" w:color="auto"/>
            </w:tcBorders>
            <w:vAlign w:val="center"/>
          </w:tcPr>
          <w:p w14:paraId="6216E8A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23E735D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80857C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31C911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29F6D58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2382C353" w14:textId="77777777" w:rsidTr="00146C04">
        <w:trPr>
          <w:trHeight w:val="432"/>
          <w:jc w:val="center"/>
        </w:trPr>
        <w:tc>
          <w:tcPr>
            <w:tcW w:w="961" w:type="pct"/>
            <w:tcBorders>
              <w:top w:val="single" w:sz="4" w:space="0" w:color="auto"/>
              <w:left w:val="single" w:sz="4" w:space="0" w:color="auto"/>
              <w:bottom w:val="single" w:sz="4" w:space="0" w:color="auto"/>
              <w:right w:val="single" w:sz="4" w:space="0" w:color="auto"/>
            </w:tcBorders>
            <w:vAlign w:val="center"/>
          </w:tcPr>
          <w:p w14:paraId="7A1C1B0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43" w:type="pct"/>
            <w:tcBorders>
              <w:top w:val="single" w:sz="4" w:space="0" w:color="auto"/>
              <w:left w:val="single" w:sz="4" w:space="0" w:color="auto"/>
              <w:bottom w:val="single" w:sz="4" w:space="0" w:color="auto"/>
              <w:right w:val="single" w:sz="4" w:space="0" w:color="auto"/>
            </w:tcBorders>
            <w:vAlign w:val="center"/>
          </w:tcPr>
          <w:p w14:paraId="2346731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0.364</w:t>
            </w:r>
          </w:p>
        </w:tc>
        <w:tc>
          <w:tcPr>
            <w:tcW w:w="526" w:type="pct"/>
            <w:tcBorders>
              <w:top w:val="single" w:sz="4" w:space="0" w:color="auto"/>
              <w:left w:val="single" w:sz="4" w:space="0" w:color="auto"/>
              <w:bottom w:val="single" w:sz="4" w:space="0" w:color="auto"/>
              <w:right w:val="single" w:sz="4" w:space="0" w:color="auto"/>
            </w:tcBorders>
            <w:vAlign w:val="center"/>
          </w:tcPr>
          <w:p w14:paraId="60BA7AE5"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4.444</w:t>
            </w:r>
          </w:p>
        </w:tc>
        <w:tc>
          <w:tcPr>
            <w:tcW w:w="511" w:type="pct"/>
            <w:tcBorders>
              <w:top w:val="single" w:sz="4" w:space="0" w:color="auto"/>
              <w:left w:val="single" w:sz="4" w:space="0" w:color="auto"/>
              <w:bottom w:val="single" w:sz="4" w:space="0" w:color="auto"/>
              <w:right w:val="single" w:sz="4" w:space="0" w:color="auto"/>
            </w:tcBorders>
            <w:vAlign w:val="center"/>
          </w:tcPr>
          <w:p w14:paraId="6D0983D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448" w:type="pct"/>
            <w:vMerge/>
            <w:tcBorders>
              <w:left w:val="single" w:sz="4" w:space="0" w:color="auto"/>
              <w:bottom w:val="single" w:sz="4" w:space="0" w:color="auto"/>
              <w:right w:val="single" w:sz="4" w:space="0" w:color="auto"/>
            </w:tcBorders>
            <w:vAlign w:val="center"/>
          </w:tcPr>
          <w:p w14:paraId="211401D0"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1796444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7AC64F1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4D492B3"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A0CAE2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bl>
    <w:p w14:paraId="6A8C0BDC"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9AFE66B"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وللتحقق من صحة هذه الفرضية، تم تطبيق تحليل الانحدار الخطي المتعدد</w:t>
      </w:r>
      <w:r w:rsidRPr="002E26AC">
        <w:rPr>
          <w:rFonts w:ascii="Traditional Arabic" w:hAnsi="Traditional Arabic" w:cs="Traditional Arabic"/>
          <w:sz w:val="28"/>
          <w:szCs w:val="28"/>
          <w:lang w:bidi="ar-EG"/>
        </w:rPr>
        <w:t xml:space="preserve"> (Multiple Linear Regression)</w:t>
      </w:r>
      <w:r w:rsidRPr="002E26AC">
        <w:rPr>
          <w:rFonts w:ascii="Traditional Arabic" w:hAnsi="Traditional Arabic" w:cs="Traditional Arabic"/>
          <w:sz w:val="28"/>
          <w:szCs w:val="28"/>
          <w:rtl/>
        </w:rPr>
        <w:t>، ويوضح الجدول (4.</w:t>
      </w:r>
      <w:r>
        <w:rPr>
          <w:rFonts w:ascii="Traditional Arabic" w:hAnsi="Traditional Arabic" w:cs="Traditional Arabic" w:hint="cs"/>
          <w:sz w:val="28"/>
          <w:szCs w:val="28"/>
          <w:rtl/>
        </w:rPr>
        <w:t>19</w:t>
      </w:r>
      <w:r w:rsidRPr="002E26AC">
        <w:rPr>
          <w:rFonts w:ascii="Traditional Arabic" w:hAnsi="Traditional Arabic" w:cs="Traditional Arabic"/>
          <w:sz w:val="28"/>
          <w:szCs w:val="28"/>
          <w:rtl/>
        </w:rPr>
        <w:t>) نتائج التحليل</w:t>
      </w:r>
      <w:r w:rsidRPr="002E26AC">
        <w:rPr>
          <w:rFonts w:ascii="Traditional Arabic" w:hAnsi="Traditional Arabic" w:cs="Traditional Arabic"/>
          <w:sz w:val="28"/>
          <w:szCs w:val="28"/>
          <w:lang w:bidi="ar-EG"/>
        </w:rPr>
        <w:t>:</w:t>
      </w:r>
    </w:p>
    <w:p w14:paraId="0C275524"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تشير النتائج الواردة في الجدول أعلاه إلى أن معامل الارتباط المتعدد بلغ</w:t>
      </w:r>
      <w:r w:rsidRPr="002E26AC">
        <w:rPr>
          <w:rFonts w:ascii="Traditional Arabic" w:hAnsi="Traditional Arabic" w:cs="Traditional Arabic"/>
          <w:sz w:val="28"/>
          <w:szCs w:val="28"/>
          <w:lang w:bidi="ar-EG"/>
        </w:rPr>
        <w:t xml:space="preserve"> (R = 0.871)</w:t>
      </w:r>
      <w:r w:rsidRPr="002E26AC">
        <w:rPr>
          <w:rFonts w:ascii="Traditional Arabic" w:hAnsi="Traditional Arabic" w:cs="Traditional Arabic"/>
          <w:sz w:val="28"/>
          <w:szCs w:val="28"/>
          <w:rtl/>
        </w:rPr>
        <w:t>، مما يعكس وجود علاقة طردية قوية جداً بين الأبعاد المستقلة للتقنيات المتقدمة والمتغير التابع. كما بلغت قيمة معامل التحديد</w:t>
      </w:r>
      <w:r w:rsidRPr="002E26AC">
        <w:rPr>
          <w:rFonts w:ascii="Traditional Arabic" w:hAnsi="Traditional Arabic" w:cs="Traditional Arabic"/>
          <w:sz w:val="28"/>
          <w:szCs w:val="28"/>
          <w:lang w:bidi="ar-EG"/>
        </w:rPr>
        <w:t xml:space="preserve"> (R² = 0.764)</w:t>
      </w:r>
      <w:r w:rsidRPr="002E26AC">
        <w:rPr>
          <w:rFonts w:ascii="Traditional Arabic" w:hAnsi="Traditional Arabic" w:cs="Traditional Arabic"/>
          <w:sz w:val="28"/>
          <w:szCs w:val="28"/>
          <w:rtl/>
        </w:rPr>
        <w:t>، ومعامل التحديد المعدل</w:t>
      </w:r>
      <w:r w:rsidRPr="002E26AC">
        <w:rPr>
          <w:rFonts w:ascii="Traditional Arabic" w:hAnsi="Traditional Arabic" w:cs="Traditional Arabic"/>
          <w:sz w:val="28"/>
          <w:szCs w:val="28"/>
          <w:lang w:bidi="ar-EG"/>
        </w:rPr>
        <w:t xml:space="preserve"> (Adj. R² = 0.731)</w:t>
      </w:r>
      <w:r w:rsidRPr="002E26AC">
        <w:rPr>
          <w:rFonts w:ascii="Traditional Arabic" w:hAnsi="Traditional Arabic" w:cs="Traditional Arabic"/>
          <w:sz w:val="28"/>
          <w:szCs w:val="28"/>
          <w:rtl/>
        </w:rPr>
        <w:t>، وهذا يعني أن الأبعاد الخمسة مجتمعة تفسر ما نسبته</w:t>
      </w:r>
      <w:r w:rsidRPr="002E26AC">
        <w:rPr>
          <w:rFonts w:ascii="Traditional Arabic" w:hAnsi="Traditional Arabic" w:cs="Traditional Arabic"/>
          <w:sz w:val="28"/>
          <w:szCs w:val="28"/>
          <w:lang w:bidi="ar-EG"/>
        </w:rPr>
        <w:t xml:space="preserve"> (%76.4) </w:t>
      </w:r>
      <w:r w:rsidRPr="002E26AC">
        <w:rPr>
          <w:rFonts w:ascii="Traditional Arabic" w:hAnsi="Traditional Arabic" w:cs="Traditional Arabic"/>
          <w:sz w:val="28"/>
          <w:szCs w:val="28"/>
          <w:rtl/>
        </w:rPr>
        <w:t>من التباين الحاصل في المتغير التابع، بينما تعود النسبة المتبقية وعمرها (%23.6) إلى عوامل أخرى لم يغطيها النموذج الحالي</w:t>
      </w:r>
      <w:r w:rsidRPr="002E26AC">
        <w:rPr>
          <w:rFonts w:ascii="Traditional Arabic" w:hAnsi="Traditional Arabic" w:cs="Traditional Arabic"/>
          <w:sz w:val="28"/>
          <w:szCs w:val="28"/>
          <w:lang w:bidi="ar-EG"/>
        </w:rPr>
        <w:t>.</w:t>
      </w:r>
    </w:p>
    <w:p w14:paraId="5BF9F761"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 xml:space="preserve">ولدراسة المعنوية الإجمالية للنموذج، يُلاحظ أن قيمة الاختبار </w:t>
      </w:r>
      <w:r w:rsidRPr="00097E5F">
        <w:rPr>
          <w:rFonts w:ascii="Traditional Arabic" w:hAnsi="Traditional Arabic" w:cs="Traditional Arabic"/>
          <w:sz w:val="28"/>
          <w:szCs w:val="28"/>
        </w:rPr>
        <w:t>F</w:t>
      </w:r>
      <w:r w:rsidRPr="002E26AC">
        <w:rPr>
          <w:rFonts w:ascii="Traditional Arabic" w:hAnsi="Traditional Arabic" w:cs="Traditional Arabic"/>
          <w:sz w:val="28"/>
          <w:szCs w:val="28"/>
          <w:rtl/>
        </w:rPr>
        <w:t xml:space="preserve"> الإجمالية بلغت</w:t>
      </w:r>
      <w:r w:rsidRPr="002E26AC">
        <w:rPr>
          <w:rFonts w:ascii="Traditional Arabic" w:hAnsi="Traditional Arabic" w:cs="Traditional Arabic"/>
          <w:sz w:val="28"/>
          <w:szCs w:val="28"/>
          <w:lang w:bidi="ar-EG"/>
        </w:rPr>
        <w:t xml:space="preserve"> (F = 175.178) </w:t>
      </w:r>
      <w:r w:rsidRPr="002E26AC">
        <w:rPr>
          <w:rFonts w:ascii="Traditional Arabic" w:hAnsi="Traditional Arabic" w:cs="Traditional Arabic"/>
          <w:sz w:val="28"/>
          <w:szCs w:val="28"/>
          <w:rtl/>
        </w:rPr>
        <w:t>عند مستوى دلالة إحصائية</w:t>
      </w:r>
      <w:r w:rsidRPr="002E26AC">
        <w:rPr>
          <w:rFonts w:ascii="Traditional Arabic" w:hAnsi="Traditional Arabic" w:cs="Traditional Arabic"/>
          <w:sz w:val="28"/>
          <w:szCs w:val="28"/>
          <w:lang w:bidi="ar-EG"/>
        </w:rPr>
        <w:t xml:space="preserve"> (Sig = 0.000)</w:t>
      </w:r>
      <w:r w:rsidRPr="002E26AC">
        <w:rPr>
          <w:rFonts w:ascii="Traditional Arabic" w:hAnsi="Traditional Arabic" w:cs="Traditional Arabic"/>
          <w:sz w:val="28"/>
          <w:szCs w:val="28"/>
          <w:rtl/>
        </w:rPr>
        <w:t>، وهي قيمة أقل من مستوى الدلالة المعتمد</w:t>
      </w:r>
      <w:r w:rsidRPr="002E26AC">
        <w:rPr>
          <w:rFonts w:ascii="Traditional Arabic" w:hAnsi="Traditional Arabic" w:cs="Traditional Arabic"/>
          <w:sz w:val="28"/>
          <w:szCs w:val="28"/>
          <w:lang w:bidi="ar-EG"/>
        </w:rPr>
        <w:t xml:space="preserve"> (</w:t>
      </w:r>
      <w:r w:rsidRPr="002E26AC">
        <w:rPr>
          <w:rFonts w:ascii="Cambria" w:hAnsi="Cambria" w:cs="Cambria"/>
          <w:sz w:val="28"/>
          <w:szCs w:val="28"/>
          <w:lang w:bidi="ar-EG"/>
        </w:rPr>
        <w:t>α</w:t>
      </w:r>
      <w:r w:rsidRPr="002E26AC">
        <w:rPr>
          <w:rFonts w:ascii="Traditional Arabic" w:hAnsi="Traditional Arabic" w:cs="Traditional Arabic"/>
          <w:sz w:val="28"/>
          <w:szCs w:val="28"/>
          <w:lang w:bidi="ar-EG"/>
        </w:rPr>
        <w:t xml:space="preserve"> </w:t>
      </w:r>
      <w:r w:rsidRPr="002E26AC">
        <w:rPr>
          <w:rFonts w:ascii="Cambria Math" w:hAnsi="Cambria Math" w:cs="Cambria Math"/>
          <w:sz w:val="28"/>
          <w:szCs w:val="28"/>
          <w:lang w:bidi="ar-EG"/>
        </w:rPr>
        <w:t>≤</w:t>
      </w:r>
      <w:r w:rsidRPr="002E26AC">
        <w:rPr>
          <w:rFonts w:ascii="Traditional Arabic" w:hAnsi="Traditional Arabic" w:cs="Traditional Arabic"/>
          <w:sz w:val="28"/>
          <w:szCs w:val="28"/>
          <w:lang w:bidi="ar-EG"/>
        </w:rPr>
        <w:t xml:space="preserve"> 0.05)</w:t>
      </w:r>
      <w:r w:rsidRPr="002E26AC">
        <w:rPr>
          <w:rFonts w:ascii="Traditional Arabic" w:hAnsi="Traditional Arabic" w:cs="Traditional Arabic"/>
          <w:sz w:val="28"/>
          <w:szCs w:val="28"/>
          <w:rtl/>
        </w:rPr>
        <w:t>، مما يؤكد الصلاحية العالية للنموذج الإحصائي بالكامل وقدرته على التنبؤ</w:t>
      </w:r>
      <w:r w:rsidRPr="002E26AC">
        <w:rPr>
          <w:rFonts w:ascii="Traditional Arabic" w:hAnsi="Traditional Arabic" w:cs="Traditional Arabic"/>
          <w:sz w:val="28"/>
          <w:szCs w:val="28"/>
          <w:lang w:bidi="ar-EG"/>
        </w:rPr>
        <w:t>.</w:t>
      </w:r>
    </w:p>
    <w:p w14:paraId="1F943203"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عند الانتقال إلى تحليل الأثر الفردي لكل بُعد من أبعاد التقنيات المتقدمة، يُستدل على ذلك من قيم المعاملات</w:t>
      </w:r>
      <w:r w:rsidRPr="002E26AC">
        <w:rPr>
          <w:rFonts w:ascii="Traditional Arabic" w:hAnsi="Traditional Arabic" w:cs="Traditional Arabic"/>
          <w:sz w:val="28"/>
          <w:szCs w:val="28"/>
          <w:lang w:bidi="ar-EG"/>
        </w:rPr>
        <w:t xml:space="preserve"> (B) </w:t>
      </w:r>
      <w:r w:rsidRPr="002E26AC">
        <w:rPr>
          <w:rFonts w:ascii="Traditional Arabic" w:hAnsi="Traditional Arabic" w:cs="Traditional Arabic"/>
          <w:sz w:val="28"/>
          <w:szCs w:val="28"/>
          <w:rtl/>
        </w:rPr>
        <w:t>واختبار</w:t>
      </w:r>
      <w:r w:rsidRPr="002E26AC">
        <w:rPr>
          <w:rFonts w:ascii="Traditional Arabic" w:hAnsi="Traditional Arabic" w:cs="Traditional Arabic"/>
          <w:sz w:val="28"/>
          <w:szCs w:val="28"/>
          <w:lang w:bidi="ar-EG"/>
        </w:rPr>
        <w:t xml:space="preserve"> (T) </w:t>
      </w:r>
      <w:r w:rsidRPr="002E26AC">
        <w:rPr>
          <w:rFonts w:ascii="Traditional Arabic" w:hAnsi="Traditional Arabic" w:cs="Traditional Arabic"/>
          <w:sz w:val="28"/>
          <w:szCs w:val="28"/>
          <w:rtl/>
        </w:rPr>
        <w:t>ومستوى الدلالة الخاص بكل منها كما يلي</w:t>
      </w:r>
      <w:r w:rsidRPr="002E26AC">
        <w:rPr>
          <w:rFonts w:ascii="Traditional Arabic" w:hAnsi="Traditional Arabic" w:cs="Traditional Arabic"/>
          <w:sz w:val="28"/>
          <w:szCs w:val="28"/>
          <w:lang w:bidi="ar-EG"/>
        </w:rPr>
        <w:t>:</w:t>
      </w:r>
    </w:p>
    <w:p w14:paraId="134F548A" w14:textId="77777777" w:rsidR="000710D2" w:rsidRPr="002E26AC" w:rsidRDefault="000710D2" w:rsidP="000710D2">
      <w:pPr>
        <w:numPr>
          <w:ilvl w:val="0"/>
          <w:numId w:val="16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الأنظمة الرقمية الداعمة</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تبين أن لها الأثر الإيجابي الأكبر في النموذج؛ حيث بلغت قيمة المعامل</w:t>
      </w:r>
      <w:r w:rsidRPr="002E26AC">
        <w:rPr>
          <w:rFonts w:ascii="Traditional Arabic" w:hAnsi="Traditional Arabic" w:cs="Traditional Arabic"/>
          <w:sz w:val="28"/>
          <w:szCs w:val="28"/>
          <w:lang w:bidi="ar-EG"/>
        </w:rPr>
        <w:t xml:space="preserve"> (B = </w:t>
      </w:r>
      <w:r>
        <w:rPr>
          <w:rFonts w:ascii="Traditional Arabic" w:hAnsi="Traditional Arabic" w:cs="Traditional Arabic"/>
          <w:sz w:val="28"/>
          <w:szCs w:val="28"/>
          <w:lang w:bidi="ar-EG"/>
        </w:rPr>
        <w:t>(0</w:t>
      </w:r>
      <w:r w:rsidRPr="002E26AC">
        <w:rPr>
          <w:rFonts w:ascii="Traditional Arabic" w:hAnsi="Traditional Arabic" w:cs="Traditional Arabic"/>
          <w:sz w:val="28"/>
          <w:szCs w:val="28"/>
          <w:lang w:bidi="ar-EG"/>
        </w:rPr>
        <w:t xml:space="preserve">.364) </w:t>
      </w:r>
      <w:r w:rsidRPr="002E26AC">
        <w:rPr>
          <w:rFonts w:ascii="Traditional Arabic" w:hAnsi="Traditional Arabic" w:cs="Traditional Arabic"/>
          <w:sz w:val="28"/>
          <w:szCs w:val="28"/>
          <w:rtl/>
        </w:rPr>
        <w:t>بقيمة تائية</w:t>
      </w:r>
      <w:r w:rsidRPr="002E26AC">
        <w:rPr>
          <w:rFonts w:ascii="Traditional Arabic" w:hAnsi="Traditional Arabic" w:cs="Traditional Arabic"/>
          <w:sz w:val="28"/>
          <w:szCs w:val="28"/>
          <w:lang w:bidi="ar-EG"/>
        </w:rPr>
        <w:t xml:space="preserve"> (t = 4.444)</w:t>
      </w:r>
      <w:r w:rsidRPr="002E26AC">
        <w:rPr>
          <w:rFonts w:ascii="Traditional Arabic" w:hAnsi="Traditional Arabic" w:cs="Traditional Arabic"/>
          <w:sz w:val="28"/>
          <w:szCs w:val="28"/>
          <w:rtl/>
        </w:rPr>
        <w:t>، وهي دالة إحصائياً عند مستوى</w:t>
      </w:r>
      <w:r w:rsidRPr="002E26AC">
        <w:rPr>
          <w:rFonts w:ascii="Traditional Arabic" w:hAnsi="Traditional Arabic" w:cs="Traditional Arabic"/>
          <w:sz w:val="28"/>
          <w:szCs w:val="28"/>
          <w:lang w:bidi="ar-EG"/>
        </w:rPr>
        <w:t xml:space="preserve"> (Sig = 0.005) </w:t>
      </w:r>
      <w:r w:rsidRPr="002E26AC">
        <w:rPr>
          <w:rFonts w:ascii="Traditional Arabic" w:hAnsi="Traditional Arabic" w:cs="Traditional Arabic"/>
          <w:sz w:val="28"/>
          <w:szCs w:val="28"/>
          <w:rtl/>
        </w:rPr>
        <w:t>وهو أقل من</w:t>
      </w:r>
      <w:r w:rsidRPr="002E26AC">
        <w:rPr>
          <w:rFonts w:ascii="Traditional Arabic" w:hAnsi="Traditional Arabic" w:cs="Traditional Arabic"/>
          <w:sz w:val="28"/>
          <w:szCs w:val="28"/>
          <w:lang w:bidi="ar-EG"/>
        </w:rPr>
        <w:t xml:space="preserve"> (0.05).</w:t>
      </w:r>
    </w:p>
    <w:p w14:paraId="656AF57E" w14:textId="77777777" w:rsidR="000710D2" w:rsidRPr="002E26AC" w:rsidRDefault="000710D2" w:rsidP="000710D2">
      <w:pPr>
        <w:numPr>
          <w:ilvl w:val="0"/>
          <w:numId w:val="16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lastRenderedPageBreak/>
        <w:t>البنية التحتية الرقمية</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جاءت في المرتبة الثانية من حيث الأثر الإيجابي؛ حيث بلغ معاملها</w:t>
      </w:r>
      <w:r w:rsidRPr="002E26AC">
        <w:rPr>
          <w:rFonts w:ascii="Traditional Arabic" w:hAnsi="Traditional Arabic" w:cs="Traditional Arabic"/>
          <w:sz w:val="28"/>
          <w:szCs w:val="28"/>
          <w:lang w:bidi="ar-EG"/>
        </w:rPr>
        <w:t xml:space="preserve"> (B = 0.256) </w:t>
      </w:r>
      <w:r w:rsidRPr="002E26AC">
        <w:rPr>
          <w:rFonts w:ascii="Traditional Arabic" w:hAnsi="Traditional Arabic" w:cs="Traditional Arabic"/>
          <w:sz w:val="28"/>
          <w:szCs w:val="28"/>
          <w:rtl/>
        </w:rPr>
        <w:t>وبقيمة تائية</w:t>
      </w:r>
      <w:r w:rsidRPr="002E26AC">
        <w:rPr>
          <w:rFonts w:ascii="Traditional Arabic" w:hAnsi="Traditional Arabic" w:cs="Traditional Arabic"/>
          <w:sz w:val="28"/>
          <w:szCs w:val="28"/>
          <w:lang w:bidi="ar-EG"/>
        </w:rPr>
        <w:t xml:space="preserve"> (</w:t>
      </w:r>
      <w:r w:rsidRPr="00097E5F">
        <w:rPr>
          <w:rFonts w:ascii="Traditional Arabic" w:hAnsi="Traditional Arabic" w:cs="Traditional Arabic"/>
          <w:sz w:val="28"/>
          <w:szCs w:val="28"/>
          <w:lang w:bidi="ar-EG"/>
        </w:rPr>
        <w:t>T</w:t>
      </w:r>
      <w:r w:rsidRPr="002E26AC">
        <w:rPr>
          <w:rFonts w:ascii="Traditional Arabic" w:hAnsi="Traditional Arabic" w:cs="Traditional Arabic"/>
          <w:sz w:val="28"/>
          <w:szCs w:val="28"/>
          <w:lang w:bidi="ar-EG"/>
        </w:rPr>
        <w:t xml:space="preserve"> = 3.112)</w:t>
      </w:r>
      <w:r w:rsidRPr="002E26AC">
        <w:rPr>
          <w:rFonts w:ascii="Traditional Arabic" w:hAnsi="Traditional Arabic" w:cs="Traditional Arabic"/>
          <w:sz w:val="28"/>
          <w:szCs w:val="28"/>
          <w:rtl/>
        </w:rPr>
        <w:t>، وهي دالة إحصائياً بشكل قوي عند مستوى</w:t>
      </w:r>
      <w:r w:rsidRPr="002E26AC">
        <w:rPr>
          <w:rFonts w:ascii="Traditional Arabic" w:hAnsi="Traditional Arabic" w:cs="Traditional Arabic"/>
          <w:sz w:val="28"/>
          <w:szCs w:val="28"/>
          <w:lang w:bidi="ar-EG"/>
        </w:rPr>
        <w:t xml:space="preserve"> (Sig = 0.001).</w:t>
      </w:r>
    </w:p>
    <w:p w14:paraId="5358C7ED" w14:textId="77777777" w:rsidR="000710D2" w:rsidRPr="002E26AC" w:rsidRDefault="000710D2" w:rsidP="000710D2">
      <w:pPr>
        <w:numPr>
          <w:ilvl w:val="0"/>
          <w:numId w:val="16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تقنية سلسلة الكتل</w:t>
      </w:r>
      <w:r w:rsidRPr="002E26AC">
        <w:rPr>
          <w:rFonts w:ascii="Traditional Arabic" w:hAnsi="Traditional Arabic" w:cs="Traditional Arabic"/>
          <w:sz w:val="28"/>
          <w:szCs w:val="28"/>
          <w:lang w:bidi="ar-EG"/>
        </w:rPr>
        <w:t xml:space="preserve"> (Blockchain): </w:t>
      </w:r>
      <w:r w:rsidRPr="002E26AC">
        <w:rPr>
          <w:rFonts w:ascii="Traditional Arabic" w:hAnsi="Traditional Arabic" w:cs="Traditional Arabic"/>
          <w:sz w:val="28"/>
          <w:szCs w:val="28"/>
          <w:rtl/>
        </w:rPr>
        <w:t>أظهرت أثراً إيجابياً طردياً؛ حيث بلغ معاملها</w:t>
      </w:r>
      <w:r w:rsidRPr="002E26AC">
        <w:rPr>
          <w:rFonts w:ascii="Traditional Arabic" w:hAnsi="Traditional Arabic" w:cs="Traditional Arabic"/>
          <w:sz w:val="28"/>
          <w:szCs w:val="28"/>
          <w:lang w:bidi="ar-EG"/>
        </w:rPr>
        <w:t xml:space="preserve"> (B = 0.107) </w:t>
      </w:r>
      <w:r w:rsidRPr="002E26AC">
        <w:rPr>
          <w:rFonts w:ascii="Traditional Arabic" w:hAnsi="Traditional Arabic" w:cs="Traditional Arabic"/>
          <w:sz w:val="28"/>
          <w:szCs w:val="28"/>
          <w:rtl/>
        </w:rPr>
        <w:t>بقيمة تائية</w:t>
      </w:r>
      <w:r w:rsidRPr="002E26AC">
        <w:rPr>
          <w:rFonts w:ascii="Traditional Arabic" w:hAnsi="Traditional Arabic" w:cs="Traditional Arabic"/>
          <w:sz w:val="28"/>
          <w:szCs w:val="28"/>
          <w:lang w:bidi="ar-EG"/>
        </w:rPr>
        <w:t xml:space="preserve"> (t = 2.858)</w:t>
      </w:r>
      <w:r w:rsidRPr="002E26AC">
        <w:rPr>
          <w:rFonts w:ascii="Traditional Arabic" w:hAnsi="Traditional Arabic" w:cs="Traditional Arabic"/>
          <w:sz w:val="28"/>
          <w:szCs w:val="28"/>
          <w:rtl/>
        </w:rPr>
        <w:t>، وهي دالة إحصائياً عند مستوى</w:t>
      </w:r>
      <w:r w:rsidRPr="002E26AC">
        <w:rPr>
          <w:rFonts w:ascii="Traditional Arabic" w:hAnsi="Traditional Arabic" w:cs="Traditional Arabic"/>
          <w:sz w:val="28"/>
          <w:szCs w:val="28"/>
          <w:lang w:bidi="ar-EG"/>
        </w:rPr>
        <w:t xml:space="preserve"> (Sig = 0.005).</w:t>
      </w:r>
    </w:p>
    <w:p w14:paraId="0FFAB12F" w14:textId="77777777" w:rsidR="000710D2" w:rsidRPr="002E26AC" w:rsidRDefault="000710D2" w:rsidP="000710D2">
      <w:pPr>
        <w:numPr>
          <w:ilvl w:val="0"/>
          <w:numId w:val="16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الذكاء الاصطناعي</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أظهر أثراً إيجابياً محدوداً ولكنه دال إحصائياً؛ حيث بلغ معامله</w:t>
      </w:r>
      <w:r w:rsidRPr="002E26AC">
        <w:rPr>
          <w:rFonts w:ascii="Traditional Arabic" w:hAnsi="Traditional Arabic" w:cs="Traditional Arabic"/>
          <w:sz w:val="28"/>
          <w:szCs w:val="28"/>
          <w:lang w:bidi="ar-EG"/>
        </w:rPr>
        <w:t xml:space="preserve"> (B = 0.055) </w:t>
      </w:r>
      <w:r w:rsidRPr="002E26AC">
        <w:rPr>
          <w:rFonts w:ascii="Traditional Arabic" w:hAnsi="Traditional Arabic" w:cs="Traditional Arabic"/>
          <w:sz w:val="28"/>
          <w:szCs w:val="28"/>
          <w:rtl/>
        </w:rPr>
        <w:t>بقيمة تائية</w:t>
      </w:r>
      <w:r w:rsidRPr="002E26AC">
        <w:rPr>
          <w:rFonts w:ascii="Traditional Arabic" w:hAnsi="Traditional Arabic" w:cs="Traditional Arabic"/>
          <w:sz w:val="28"/>
          <w:szCs w:val="28"/>
          <w:lang w:bidi="ar-EG"/>
        </w:rPr>
        <w:t xml:space="preserve"> (t = 2.666) </w:t>
      </w:r>
      <w:r w:rsidRPr="002E26AC">
        <w:rPr>
          <w:rFonts w:ascii="Traditional Arabic" w:hAnsi="Traditional Arabic" w:cs="Traditional Arabic"/>
          <w:sz w:val="28"/>
          <w:szCs w:val="28"/>
          <w:rtl/>
        </w:rPr>
        <w:t>ومستوى دلالة</w:t>
      </w:r>
      <w:r w:rsidRPr="002E26AC">
        <w:rPr>
          <w:rFonts w:ascii="Traditional Arabic" w:hAnsi="Traditional Arabic" w:cs="Traditional Arabic"/>
          <w:sz w:val="28"/>
          <w:szCs w:val="28"/>
          <w:lang w:bidi="ar-EG"/>
        </w:rPr>
        <w:t xml:space="preserve"> (Sig = 0.003).</w:t>
      </w:r>
    </w:p>
    <w:p w14:paraId="1F6C02A3" w14:textId="77777777" w:rsidR="000710D2" w:rsidRPr="002E26AC" w:rsidRDefault="000710D2" w:rsidP="000710D2">
      <w:pPr>
        <w:numPr>
          <w:ilvl w:val="0"/>
          <w:numId w:val="16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تقنيات إنترنت الأشياء</w:t>
      </w:r>
      <w:r w:rsidRPr="002E26AC">
        <w:rPr>
          <w:rFonts w:ascii="Traditional Arabic" w:hAnsi="Traditional Arabic" w:cs="Traditional Arabic"/>
          <w:sz w:val="28"/>
          <w:szCs w:val="28"/>
          <w:lang w:bidi="ar-EG"/>
        </w:rPr>
        <w:t xml:space="preserve"> (IoT): </w:t>
      </w:r>
      <w:r w:rsidRPr="002E26AC">
        <w:rPr>
          <w:rFonts w:ascii="Traditional Arabic" w:hAnsi="Traditional Arabic" w:cs="Traditional Arabic"/>
          <w:sz w:val="28"/>
          <w:szCs w:val="28"/>
          <w:rtl/>
        </w:rPr>
        <w:t>تبين أن معاملها بلغ</w:t>
      </w:r>
      <w:r w:rsidRPr="002E26AC">
        <w:rPr>
          <w:rFonts w:ascii="Traditional Arabic" w:hAnsi="Traditional Arabic" w:cs="Traditional Arabic"/>
          <w:sz w:val="28"/>
          <w:szCs w:val="28"/>
          <w:lang w:bidi="ar-EG"/>
        </w:rPr>
        <w:t xml:space="preserve"> (B = 0.047) </w:t>
      </w:r>
      <w:r w:rsidRPr="002E26AC">
        <w:rPr>
          <w:rFonts w:ascii="Traditional Arabic" w:hAnsi="Traditional Arabic" w:cs="Traditional Arabic"/>
          <w:sz w:val="28"/>
          <w:szCs w:val="28"/>
          <w:rtl/>
        </w:rPr>
        <w:t>وبقيمة تائية</w:t>
      </w:r>
      <w:r w:rsidRPr="002E26AC">
        <w:rPr>
          <w:rFonts w:ascii="Traditional Arabic" w:hAnsi="Traditional Arabic" w:cs="Traditional Arabic"/>
          <w:sz w:val="28"/>
          <w:szCs w:val="28"/>
          <w:lang w:bidi="ar-EG"/>
        </w:rPr>
        <w:t xml:space="preserve"> (t = 1.331)</w:t>
      </w:r>
      <w:r w:rsidRPr="002E26AC">
        <w:rPr>
          <w:rFonts w:ascii="Traditional Arabic" w:hAnsi="Traditional Arabic" w:cs="Traditional Arabic"/>
          <w:sz w:val="28"/>
          <w:szCs w:val="28"/>
          <w:rtl/>
        </w:rPr>
        <w:t>، إلا أن هذا الأثر غير دال إحصائياً نظراً لأن مستوى الدلالة المرتبط بها بلغ</w:t>
      </w:r>
      <w:r w:rsidRPr="002E26AC">
        <w:rPr>
          <w:rFonts w:ascii="Traditional Arabic" w:hAnsi="Traditional Arabic" w:cs="Traditional Arabic"/>
          <w:sz w:val="28"/>
          <w:szCs w:val="28"/>
          <w:lang w:bidi="ar-EG"/>
        </w:rPr>
        <w:t xml:space="preserve"> (Sig = 0.112)</w:t>
      </w:r>
      <w:r w:rsidRPr="002E26AC">
        <w:rPr>
          <w:rFonts w:ascii="Traditional Arabic" w:hAnsi="Traditional Arabic" w:cs="Traditional Arabic"/>
          <w:sz w:val="28"/>
          <w:szCs w:val="28"/>
          <w:rtl/>
        </w:rPr>
        <w:t>، وهي قيمة أكبر من مستوى الدلالة المقبول</w:t>
      </w:r>
      <w:r w:rsidRPr="002E26AC">
        <w:rPr>
          <w:rFonts w:ascii="Traditional Arabic" w:hAnsi="Traditional Arabic" w:cs="Traditional Arabic"/>
          <w:sz w:val="28"/>
          <w:szCs w:val="28"/>
          <w:lang w:bidi="ar-EG"/>
        </w:rPr>
        <w:t xml:space="preserve"> (0.05).</w:t>
      </w:r>
    </w:p>
    <w:p w14:paraId="0DADE14A"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بناءً على ما تقدم من مؤشرات، تُرفض الفرضية العدمية</w:t>
      </w:r>
      <w:r w:rsidRPr="002E26AC">
        <w:rPr>
          <w:rFonts w:ascii="Traditional Arabic" w:hAnsi="Traditional Arabic" w:cs="Traditional Arabic"/>
          <w:sz w:val="28"/>
          <w:szCs w:val="28"/>
          <w:lang w:bidi="ar-EG"/>
        </w:rPr>
        <w:t xml:space="preserve"> (H</w:t>
      </w:r>
      <w:r w:rsidRPr="002E26AC">
        <w:rPr>
          <w:rFonts w:ascii="Cambria Math" w:hAnsi="Cambria Math" w:cs="Cambria Math"/>
          <w:sz w:val="28"/>
          <w:szCs w:val="28"/>
          <w:lang w:bidi="ar-EG"/>
        </w:rPr>
        <w:t>₄</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جزئياً، ويُقبل البديل الذي يفيد بأن</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i/>
          <w:iCs/>
          <w:sz w:val="28"/>
          <w:szCs w:val="28"/>
          <w:lang w:bidi="ar-EG"/>
        </w:rPr>
        <w:t>"</w:t>
      </w:r>
      <w:r w:rsidRPr="002E26AC">
        <w:rPr>
          <w:rFonts w:ascii="Traditional Arabic" w:hAnsi="Traditional Arabic" w:cs="Traditional Arabic"/>
          <w:i/>
          <w:iCs/>
          <w:sz w:val="28"/>
          <w:szCs w:val="28"/>
          <w:rtl/>
        </w:rPr>
        <w:t>يوجد تأثير ذو دلالة إحصائية لأبعاد التقنيات المتقدمة (الأنظمة الرقمية الداعمة، البنية التحتية الرقمية، تقنية سلسلة الكتل، الذكاء الاصطناعي) في سلاسل الإمداد، في حين لم يثبت وجود تأثير معنوي دال إحصائياً لتقنيات إنترنت الأشياء</w:t>
      </w:r>
      <w:r w:rsidRPr="002E26AC">
        <w:rPr>
          <w:rFonts w:ascii="Traditional Arabic" w:hAnsi="Traditional Arabic" w:cs="Traditional Arabic"/>
          <w:i/>
          <w:iCs/>
          <w:sz w:val="28"/>
          <w:szCs w:val="28"/>
          <w:lang w:bidi="ar-EG"/>
        </w:rPr>
        <w:t xml:space="preserve"> (IoT) </w:t>
      </w:r>
      <w:r w:rsidRPr="002E26AC">
        <w:rPr>
          <w:rFonts w:ascii="Traditional Arabic" w:hAnsi="Traditional Arabic" w:cs="Traditional Arabic"/>
          <w:i/>
          <w:iCs/>
          <w:sz w:val="28"/>
          <w:szCs w:val="28"/>
          <w:rtl/>
        </w:rPr>
        <w:t>بمفردها داخل هذا النموذج</w:t>
      </w:r>
      <w:r w:rsidRPr="002E26AC">
        <w:rPr>
          <w:rFonts w:ascii="Traditional Arabic" w:hAnsi="Traditional Arabic" w:cs="Traditional Arabic"/>
          <w:i/>
          <w:iCs/>
          <w:sz w:val="28"/>
          <w:szCs w:val="28"/>
          <w:lang w:bidi="ar-EG"/>
        </w:rPr>
        <w:t>"</w:t>
      </w:r>
      <w:r w:rsidRPr="002E26AC">
        <w:rPr>
          <w:rFonts w:ascii="Traditional Arabic" w:hAnsi="Traditional Arabic" w:cs="Traditional Arabic"/>
          <w:sz w:val="28"/>
          <w:szCs w:val="28"/>
          <w:lang w:bidi="ar-EG"/>
        </w:rPr>
        <w:t>.</w:t>
      </w:r>
    </w:p>
    <w:p w14:paraId="62A87E97" w14:textId="77777777" w:rsidR="000710D2" w:rsidRPr="00171435" w:rsidRDefault="000710D2" w:rsidP="000710D2">
      <w:pPr>
        <w:bidi/>
        <w:spacing w:line="360" w:lineRule="auto"/>
        <w:jc w:val="both"/>
        <w:rPr>
          <w:rFonts w:ascii="Traditional Arabic" w:hAnsi="Traditional Arabic" w:cs="Traditional Arabic"/>
          <w:sz w:val="28"/>
          <w:szCs w:val="28"/>
          <w:rtl/>
        </w:rPr>
      </w:pPr>
      <w:r w:rsidRPr="00171435">
        <w:rPr>
          <w:rFonts w:ascii="Traditional Arabic" w:hAnsi="Traditional Arabic" w:cs="Traditional Arabic"/>
          <w:sz w:val="28"/>
          <w:szCs w:val="28"/>
          <w:rtl/>
        </w:rPr>
        <w:t>قد توافقت هذه النتيجة مع ما توصلت إليه دراسة (البلوي، 2025)، والتي بحثت في أثر الرقمنة الحديثة للعمليات اللوجستية على أداء سلاسل الإمداد بالتطبيق على شركة المراعي في المملكة العربية السعودية؛ حيث أكدت نتائجها أن التحول نحو الأنظمة الرقمية المتقدمة يسهم بشكل مباشر ومحوري في تحسين مرونة العمليات اللوجستية وتعزيز الأداء الكلي لسلاسل الإمداد ضمن البيئة السعودية. كما انسجمت هذه النتيجة مع دراسة (العزام، 2020) التي أشارت بدورها إلى الأثر البالغ للتقنيات والأنظمة الحديثة في تفعيل الكفاءة التشغيلية للمنظمات وضمان استدامة عمليات التوريد.</w:t>
      </w:r>
    </w:p>
    <w:p w14:paraId="750D5539" w14:textId="77777777" w:rsidR="000710D2" w:rsidRPr="00171435" w:rsidRDefault="000710D2" w:rsidP="000710D2">
      <w:pPr>
        <w:bidi/>
        <w:spacing w:line="360" w:lineRule="auto"/>
        <w:jc w:val="both"/>
        <w:rPr>
          <w:rFonts w:ascii="Traditional Arabic" w:hAnsi="Traditional Arabic" w:cs="Traditional Arabic"/>
          <w:sz w:val="28"/>
          <w:szCs w:val="28"/>
          <w:rtl/>
        </w:rPr>
      </w:pPr>
      <w:r w:rsidRPr="00171435">
        <w:rPr>
          <w:rFonts w:ascii="Traditional Arabic" w:hAnsi="Traditional Arabic" w:cs="Traditional Arabic"/>
          <w:sz w:val="28"/>
          <w:szCs w:val="28"/>
          <w:rtl/>
        </w:rPr>
        <w:t>أما فيما يتعلق بعدم معنوية أثر تقنيات إنترنت الأشياء (</w:t>
      </w:r>
      <w:r w:rsidRPr="00171435">
        <w:rPr>
          <w:rFonts w:ascii="Traditional Arabic" w:hAnsi="Traditional Arabic" w:cs="Traditional Arabic"/>
          <w:sz w:val="28"/>
          <w:szCs w:val="28"/>
          <w:lang w:bidi="ar-EG"/>
        </w:rPr>
        <w:t>IoT</w:t>
      </w:r>
      <w:r w:rsidRPr="00171435">
        <w:rPr>
          <w:rFonts w:ascii="Traditional Arabic" w:hAnsi="Traditional Arabic" w:cs="Traditional Arabic"/>
          <w:sz w:val="28"/>
          <w:szCs w:val="28"/>
          <w:rtl/>
        </w:rPr>
        <w:t>) في النموذج الحالي، فقد يعود ذلك إما إلى وجود تداخل إحصائي (</w:t>
      </w:r>
      <w:r w:rsidRPr="00171435">
        <w:rPr>
          <w:rFonts w:ascii="Traditional Arabic" w:hAnsi="Traditional Arabic" w:cs="Traditional Arabic"/>
          <w:sz w:val="28"/>
          <w:szCs w:val="28"/>
          <w:lang w:bidi="ar-EG"/>
        </w:rPr>
        <w:t>Multicollinearity</w:t>
      </w:r>
      <w:r w:rsidRPr="00171435">
        <w:rPr>
          <w:rFonts w:ascii="Traditional Arabic" w:hAnsi="Traditional Arabic" w:cs="Traditional Arabic"/>
          <w:sz w:val="28"/>
          <w:szCs w:val="28"/>
          <w:rtl/>
        </w:rPr>
        <w:t xml:space="preserve">) مع أبعاد أخرى أقوى مثل البنية التحتية والأنظمة الداعمة التي استوعبت الأثر </w:t>
      </w:r>
      <w:r w:rsidRPr="00171435">
        <w:rPr>
          <w:rFonts w:ascii="Traditional Arabic" w:hAnsi="Traditional Arabic" w:cs="Traditional Arabic"/>
          <w:sz w:val="28"/>
          <w:szCs w:val="28"/>
          <w:rtl/>
        </w:rPr>
        <w:lastRenderedPageBreak/>
        <w:t xml:space="preserve">الأكبر، أو لأن توظيف تقنيات الـ </w:t>
      </w:r>
      <w:r w:rsidRPr="00171435">
        <w:rPr>
          <w:rFonts w:ascii="Traditional Arabic" w:hAnsi="Traditional Arabic" w:cs="Traditional Arabic"/>
          <w:sz w:val="28"/>
          <w:szCs w:val="28"/>
          <w:lang w:bidi="ar-EG"/>
        </w:rPr>
        <w:t>IoT</w:t>
      </w:r>
      <w:r w:rsidRPr="00171435">
        <w:rPr>
          <w:rFonts w:ascii="Traditional Arabic" w:hAnsi="Traditional Arabic" w:cs="Traditional Arabic"/>
          <w:sz w:val="28"/>
          <w:szCs w:val="28"/>
          <w:rtl/>
        </w:rPr>
        <w:t xml:space="preserve"> في قطاع المياه لا يزال في مراحله الأولى ويحتاج إلى تكامل أعمق مع بقية الأنظمة التشغيلية ليصبح أثره الفردي ظاهراً وذا دلالة إحصائية مستقلة.</w:t>
      </w:r>
    </w:p>
    <w:p w14:paraId="1B8B5AE7" w14:textId="77777777" w:rsidR="000710D2" w:rsidRDefault="000710D2" w:rsidP="000710D2">
      <w:pPr>
        <w:bidi/>
        <w:spacing w:line="360" w:lineRule="auto"/>
        <w:jc w:val="both"/>
        <w:rPr>
          <w:rFonts w:ascii="Traditional Arabic" w:hAnsi="Traditional Arabic" w:cs="Traditional Arabic"/>
          <w:b/>
          <w:bCs/>
          <w:sz w:val="28"/>
          <w:szCs w:val="28"/>
          <w:rtl/>
          <w:lang w:bidi="ar-EG"/>
        </w:rPr>
      </w:pPr>
    </w:p>
    <w:p w14:paraId="4C2B18AC"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4.4.6 </w:t>
      </w:r>
      <w:r w:rsidRPr="00651839">
        <w:rPr>
          <w:rFonts w:ascii="Traditional Arabic" w:hAnsi="Traditional Arabic" w:cs="Traditional Arabic" w:hint="cs"/>
          <w:b/>
          <w:bCs/>
          <w:sz w:val="28"/>
          <w:szCs w:val="28"/>
          <w:rtl/>
          <w:lang w:bidi="ar-EG"/>
        </w:rPr>
        <w:t xml:space="preserve">اختبار الفرضية الخامسة  </w:t>
      </w:r>
    </w:p>
    <w:p w14:paraId="2C5E66A3"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H5</w:t>
      </w:r>
      <w:r w:rsidRPr="00651839">
        <w:rPr>
          <w:rFonts w:ascii="Traditional Arabic" w:hAnsi="Traditional Arabic" w:cs="Traditional Arabic" w:hint="cs"/>
          <w:sz w:val="28"/>
          <w:szCs w:val="28"/>
          <w:rtl/>
          <w:lang w:bidi="ar-EG"/>
        </w:rPr>
        <w:t xml:space="preserve">. </w:t>
      </w:r>
      <w:r w:rsidRPr="0082353A">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82353A">
        <w:rPr>
          <w:rFonts w:ascii="Traditional Arabic" w:hAnsi="Traditional Arabic" w:cs="Traditional Arabic"/>
          <w:sz w:val="28"/>
          <w:szCs w:val="28"/>
          <w:lang w:bidi="ar-EG"/>
        </w:rPr>
        <w:t>Blockchain</w:t>
      </w:r>
      <w:r w:rsidRPr="0082353A">
        <w:rPr>
          <w:rFonts w:ascii="Traditional Arabic" w:hAnsi="Traditional Arabic" w:cs="Traditional Arabic"/>
          <w:sz w:val="28"/>
          <w:szCs w:val="28"/>
          <w:rtl/>
          <w:lang w:bidi="ar-EG"/>
        </w:rPr>
        <w:t>" – تقنيات إنترنت الأشياء "</w:t>
      </w:r>
      <w:r w:rsidRPr="0082353A">
        <w:rPr>
          <w:rFonts w:ascii="Traditional Arabic" w:hAnsi="Traditional Arabic" w:cs="Traditional Arabic"/>
          <w:sz w:val="28"/>
          <w:szCs w:val="28"/>
          <w:lang w:bidi="ar-EG"/>
        </w:rPr>
        <w:t>IoT</w:t>
      </w:r>
      <w:r w:rsidRPr="0082353A">
        <w:rPr>
          <w:rFonts w:ascii="Traditional Arabic" w:hAnsi="Traditional Arabic" w:cs="Traditional Arabic"/>
          <w:sz w:val="28"/>
          <w:szCs w:val="28"/>
          <w:rtl/>
          <w:lang w:bidi="ar-EG"/>
        </w:rPr>
        <w:t>"– الأنظمة الرقمية الداعمة) على بعد (</w:t>
      </w:r>
      <w:r>
        <w:rPr>
          <w:rFonts w:ascii="Traditional Arabic" w:hAnsi="Traditional Arabic" w:cs="Traditional Arabic" w:hint="cs"/>
          <w:sz w:val="28"/>
          <w:szCs w:val="28"/>
          <w:rtl/>
          <w:lang w:bidi="ar-EG"/>
        </w:rPr>
        <w:t>المرونة التشغيلية</w:t>
      </w:r>
      <w:r w:rsidRPr="0082353A">
        <w:rPr>
          <w:rFonts w:ascii="Traditional Arabic" w:hAnsi="Traditional Arabic" w:cs="Traditional Arabic"/>
          <w:sz w:val="28"/>
          <w:szCs w:val="28"/>
          <w:rtl/>
          <w:lang w:bidi="ar-EG"/>
        </w:rPr>
        <w:t>) في سلاسل الامداد في قطاع المياه في المملكة العربية السعودية</w:t>
      </w:r>
      <w:r w:rsidRPr="00651839">
        <w:rPr>
          <w:rFonts w:ascii="Traditional Arabic" w:hAnsi="Traditional Arabic" w:cs="Traditional Arabic" w:hint="cs"/>
          <w:sz w:val="28"/>
          <w:szCs w:val="28"/>
          <w:rtl/>
          <w:lang w:bidi="ar-EG"/>
        </w:rPr>
        <w:t>.</w:t>
      </w:r>
    </w:p>
    <w:p w14:paraId="3C944120" w14:textId="77777777"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جدول (4.</w:t>
      </w:r>
      <w:r>
        <w:rPr>
          <w:rFonts w:ascii="Traditional Arabic" w:hAnsi="Traditional Arabic" w:cs="Traditional Arabic" w:hint="cs"/>
          <w:sz w:val="28"/>
          <w:szCs w:val="28"/>
          <w:rtl/>
          <w:lang w:bidi="ar-EG"/>
        </w:rPr>
        <w:t>20</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المرونة التشغيلية في سلاسل الامداد</w:t>
      </w:r>
    </w:p>
    <w:tbl>
      <w:tblPr>
        <w:bidiVisual/>
        <w:tblW w:w="5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17"/>
        <w:gridCol w:w="1117"/>
        <w:gridCol w:w="923"/>
        <w:gridCol w:w="932"/>
        <w:gridCol w:w="763"/>
        <w:gridCol w:w="818"/>
        <w:gridCol w:w="855"/>
        <w:gridCol w:w="1084"/>
        <w:gridCol w:w="818"/>
      </w:tblGrid>
      <w:tr w:rsidR="000710D2" w:rsidRPr="008F40B8" w14:paraId="27501425" w14:textId="77777777" w:rsidTr="00146C04">
        <w:trPr>
          <w:trHeight w:val="709"/>
          <w:jc w:val="center"/>
        </w:trPr>
        <w:tc>
          <w:tcPr>
            <w:tcW w:w="906" w:type="pct"/>
            <w:tcBorders>
              <w:top w:val="single" w:sz="4" w:space="0" w:color="auto"/>
              <w:left w:val="single" w:sz="4" w:space="0" w:color="auto"/>
              <w:bottom w:val="single" w:sz="4" w:space="0" w:color="auto"/>
              <w:right w:val="single" w:sz="4" w:space="0" w:color="auto"/>
            </w:tcBorders>
            <w:vAlign w:val="center"/>
            <w:hideMark/>
          </w:tcPr>
          <w:p w14:paraId="1E932E2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  البعد</w:t>
            </w:r>
          </w:p>
        </w:tc>
        <w:tc>
          <w:tcPr>
            <w:tcW w:w="626" w:type="pct"/>
            <w:tcBorders>
              <w:top w:val="single" w:sz="4" w:space="0" w:color="auto"/>
              <w:left w:val="single" w:sz="4" w:space="0" w:color="auto"/>
              <w:bottom w:val="single" w:sz="4" w:space="0" w:color="auto"/>
              <w:right w:val="single" w:sz="4" w:space="0" w:color="auto"/>
            </w:tcBorders>
            <w:vAlign w:val="center"/>
            <w:hideMark/>
          </w:tcPr>
          <w:p w14:paraId="0F5EA3F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517" w:type="pct"/>
            <w:tcBorders>
              <w:top w:val="single" w:sz="4" w:space="0" w:color="auto"/>
              <w:left w:val="single" w:sz="4" w:space="0" w:color="auto"/>
              <w:bottom w:val="single" w:sz="4" w:space="0" w:color="auto"/>
              <w:right w:val="single" w:sz="4" w:space="0" w:color="auto"/>
            </w:tcBorders>
            <w:vAlign w:val="center"/>
            <w:hideMark/>
          </w:tcPr>
          <w:p w14:paraId="3CC47EF0"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22" w:type="pct"/>
            <w:tcBorders>
              <w:top w:val="single" w:sz="4" w:space="0" w:color="auto"/>
              <w:left w:val="single" w:sz="4" w:space="0" w:color="auto"/>
              <w:bottom w:val="single" w:sz="4" w:space="0" w:color="auto"/>
              <w:right w:val="single" w:sz="4" w:space="0" w:color="auto"/>
            </w:tcBorders>
            <w:vAlign w:val="center"/>
            <w:hideMark/>
          </w:tcPr>
          <w:p w14:paraId="594698F9" w14:textId="77777777" w:rsidR="000710D2"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046775D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27" w:type="pct"/>
            <w:tcBorders>
              <w:top w:val="single" w:sz="4" w:space="0" w:color="auto"/>
              <w:left w:val="single" w:sz="4" w:space="0" w:color="auto"/>
              <w:bottom w:val="single" w:sz="4" w:space="0" w:color="auto"/>
              <w:right w:val="single" w:sz="4" w:space="0" w:color="auto"/>
            </w:tcBorders>
            <w:vAlign w:val="center"/>
            <w:hideMark/>
          </w:tcPr>
          <w:p w14:paraId="10210D88"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5F10CC02"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58" w:type="pct"/>
            <w:tcBorders>
              <w:top w:val="single" w:sz="4" w:space="0" w:color="auto"/>
              <w:left w:val="single" w:sz="4" w:space="0" w:color="auto"/>
              <w:bottom w:val="single" w:sz="4" w:space="0" w:color="auto"/>
              <w:right w:val="single" w:sz="4" w:space="0" w:color="auto"/>
            </w:tcBorders>
            <w:vAlign w:val="center"/>
            <w:hideMark/>
          </w:tcPr>
          <w:p w14:paraId="226F4C0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22C3B60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479" w:type="pct"/>
            <w:tcBorders>
              <w:top w:val="single" w:sz="4" w:space="0" w:color="auto"/>
              <w:left w:val="single" w:sz="4" w:space="0" w:color="auto"/>
              <w:bottom w:val="single" w:sz="4" w:space="0" w:color="auto"/>
              <w:right w:val="single" w:sz="4" w:space="0" w:color="auto"/>
            </w:tcBorders>
            <w:vAlign w:val="center"/>
            <w:hideMark/>
          </w:tcPr>
          <w:p w14:paraId="492BFBF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376D49FB"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607" w:type="pct"/>
            <w:tcBorders>
              <w:top w:val="single" w:sz="4" w:space="0" w:color="auto"/>
              <w:left w:val="single" w:sz="4" w:space="0" w:color="auto"/>
              <w:bottom w:val="single" w:sz="4" w:space="0" w:color="auto"/>
              <w:right w:val="single" w:sz="4" w:space="0" w:color="auto"/>
            </w:tcBorders>
            <w:vAlign w:val="center"/>
            <w:hideMark/>
          </w:tcPr>
          <w:p w14:paraId="76BBFE91"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2521FF75"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58" w:type="pct"/>
            <w:tcBorders>
              <w:top w:val="single" w:sz="4" w:space="0" w:color="auto"/>
              <w:left w:val="single" w:sz="4" w:space="0" w:color="auto"/>
              <w:bottom w:val="single" w:sz="4" w:space="0" w:color="auto"/>
              <w:right w:val="single" w:sz="4" w:space="0" w:color="auto"/>
            </w:tcBorders>
            <w:vAlign w:val="center"/>
            <w:hideMark/>
          </w:tcPr>
          <w:p w14:paraId="2451EBDF"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75D27E9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2133AD5B" w14:textId="77777777" w:rsidTr="00146C04">
        <w:trPr>
          <w:trHeight w:val="556"/>
          <w:jc w:val="center"/>
        </w:trPr>
        <w:tc>
          <w:tcPr>
            <w:tcW w:w="906" w:type="pct"/>
            <w:tcBorders>
              <w:top w:val="single" w:sz="4" w:space="0" w:color="auto"/>
              <w:left w:val="single" w:sz="4" w:space="0" w:color="auto"/>
              <w:bottom w:val="single" w:sz="4" w:space="0" w:color="auto"/>
              <w:right w:val="single" w:sz="4" w:space="0" w:color="auto"/>
            </w:tcBorders>
            <w:vAlign w:val="center"/>
            <w:hideMark/>
          </w:tcPr>
          <w:p w14:paraId="46219174"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626" w:type="pct"/>
            <w:tcBorders>
              <w:top w:val="single" w:sz="4" w:space="0" w:color="auto"/>
              <w:left w:val="single" w:sz="4" w:space="0" w:color="auto"/>
              <w:bottom w:val="single" w:sz="4" w:space="0" w:color="auto"/>
              <w:right w:val="single" w:sz="4" w:space="0" w:color="auto"/>
            </w:tcBorders>
            <w:vAlign w:val="center"/>
            <w:hideMark/>
          </w:tcPr>
          <w:p w14:paraId="10D5E9F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083</w:t>
            </w:r>
          </w:p>
        </w:tc>
        <w:tc>
          <w:tcPr>
            <w:tcW w:w="517" w:type="pct"/>
            <w:tcBorders>
              <w:top w:val="single" w:sz="4" w:space="0" w:color="auto"/>
              <w:left w:val="single" w:sz="4" w:space="0" w:color="auto"/>
              <w:bottom w:val="single" w:sz="4" w:space="0" w:color="auto"/>
              <w:right w:val="single" w:sz="4" w:space="0" w:color="auto"/>
            </w:tcBorders>
            <w:vAlign w:val="center"/>
            <w:hideMark/>
          </w:tcPr>
          <w:p w14:paraId="797D152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2.268</w:t>
            </w:r>
          </w:p>
        </w:tc>
        <w:tc>
          <w:tcPr>
            <w:tcW w:w="522" w:type="pct"/>
            <w:tcBorders>
              <w:top w:val="single" w:sz="4" w:space="0" w:color="auto"/>
              <w:left w:val="single" w:sz="4" w:space="0" w:color="auto"/>
              <w:bottom w:val="single" w:sz="4" w:space="0" w:color="auto"/>
              <w:right w:val="single" w:sz="4" w:space="0" w:color="auto"/>
            </w:tcBorders>
            <w:vAlign w:val="center"/>
            <w:hideMark/>
          </w:tcPr>
          <w:p w14:paraId="4EA2298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0.005</w:t>
            </w:r>
          </w:p>
        </w:tc>
        <w:tc>
          <w:tcPr>
            <w:tcW w:w="427" w:type="pct"/>
            <w:vMerge w:val="restart"/>
            <w:tcBorders>
              <w:top w:val="single" w:sz="4" w:space="0" w:color="auto"/>
              <w:left w:val="single" w:sz="4" w:space="0" w:color="auto"/>
              <w:right w:val="single" w:sz="4" w:space="0" w:color="auto"/>
            </w:tcBorders>
            <w:vAlign w:val="center"/>
            <w:hideMark/>
          </w:tcPr>
          <w:p w14:paraId="3E1FF34A"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88</w:t>
            </w:r>
          </w:p>
        </w:tc>
        <w:tc>
          <w:tcPr>
            <w:tcW w:w="458" w:type="pct"/>
            <w:vMerge w:val="restart"/>
            <w:tcBorders>
              <w:top w:val="single" w:sz="4" w:space="0" w:color="auto"/>
              <w:left w:val="single" w:sz="4" w:space="0" w:color="auto"/>
              <w:right w:val="single" w:sz="4" w:space="0" w:color="auto"/>
            </w:tcBorders>
            <w:vAlign w:val="center"/>
            <w:hideMark/>
          </w:tcPr>
          <w:p w14:paraId="6AC53027" w14:textId="77777777" w:rsidR="000710D2" w:rsidRPr="00300E6A" w:rsidRDefault="000710D2" w:rsidP="00146C04">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788</w:t>
            </w:r>
          </w:p>
        </w:tc>
        <w:tc>
          <w:tcPr>
            <w:tcW w:w="479" w:type="pct"/>
            <w:vMerge w:val="restart"/>
            <w:tcBorders>
              <w:top w:val="single" w:sz="4" w:space="0" w:color="auto"/>
              <w:left w:val="single" w:sz="4" w:space="0" w:color="auto"/>
              <w:right w:val="single" w:sz="4" w:space="0" w:color="auto"/>
            </w:tcBorders>
            <w:vAlign w:val="center"/>
            <w:hideMark/>
          </w:tcPr>
          <w:p w14:paraId="29D532F1"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785</w:t>
            </w:r>
          </w:p>
        </w:tc>
        <w:tc>
          <w:tcPr>
            <w:tcW w:w="607" w:type="pct"/>
            <w:vMerge w:val="restart"/>
            <w:tcBorders>
              <w:top w:val="single" w:sz="4" w:space="0" w:color="auto"/>
              <w:left w:val="single" w:sz="4" w:space="0" w:color="auto"/>
              <w:right w:val="single" w:sz="4" w:space="0" w:color="auto"/>
            </w:tcBorders>
            <w:vAlign w:val="center"/>
            <w:hideMark/>
          </w:tcPr>
          <w:p w14:paraId="73101B3E"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255.287</w:t>
            </w:r>
          </w:p>
        </w:tc>
        <w:tc>
          <w:tcPr>
            <w:tcW w:w="458" w:type="pct"/>
            <w:vMerge w:val="restart"/>
            <w:tcBorders>
              <w:top w:val="single" w:sz="4" w:space="0" w:color="auto"/>
              <w:left w:val="single" w:sz="4" w:space="0" w:color="auto"/>
              <w:right w:val="single" w:sz="4" w:space="0" w:color="auto"/>
            </w:tcBorders>
            <w:vAlign w:val="center"/>
          </w:tcPr>
          <w:p w14:paraId="4BF2159B" w14:textId="77777777" w:rsidR="000710D2" w:rsidRPr="00300E6A" w:rsidRDefault="000710D2" w:rsidP="00146C04">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5ECBD0FC" w14:textId="77777777" w:rsidTr="00146C04">
        <w:trPr>
          <w:trHeight w:val="564"/>
          <w:jc w:val="center"/>
        </w:trPr>
        <w:tc>
          <w:tcPr>
            <w:tcW w:w="906" w:type="pct"/>
            <w:tcBorders>
              <w:top w:val="single" w:sz="4" w:space="0" w:color="auto"/>
              <w:left w:val="single" w:sz="4" w:space="0" w:color="auto"/>
              <w:bottom w:val="single" w:sz="4" w:space="0" w:color="auto"/>
              <w:right w:val="single" w:sz="4" w:space="0" w:color="auto"/>
            </w:tcBorders>
            <w:vAlign w:val="center"/>
            <w:hideMark/>
          </w:tcPr>
          <w:p w14:paraId="568E51E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626" w:type="pct"/>
            <w:tcBorders>
              <w:top w:val="single" w:sz="4" w:space="0" w:color="auto"/>
              <w:left w:val="single" w:sz="4" w:space="0" w:color="auto"/>
              <w:bottom w:val="single" w:sz="4" w:space="0" w:color="auto"/>
              <w:right w:val="single" w:sz="4" w:space="0" w:color="auto"/>
            </w:tcBorders>
            <w:vAlign w:val="center"/>
            <w:hideMark/>
          </w:tcPr>
          <w:p w14:paraId="2CE9D115"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0.333</w:t>
            </w:r>
          </w:p>
        </w:tc>
        <w:tc>
          <w:tcPr>
            <w:tcW w:w="517" w:type="pct"/>
            <w:tcBorders>
              <w:top w:val="single" w:sz="4" w:space="0" w:color="auto"/>
              <w:left w:val="single" w:sz="4" w:space="0" w:color="auto"/>
              <w:bottom w:val="single" w:sz="4" w:space="0" w:color="auto"/>
              <w:right w:val="single" w:sz="4" w:space="0" w:color="auto"/>
            </w:tcBorders>
            <w:vAlign w:val="center"/>
            <w:hideMark/>
          </w:tcPr>
          <w:p w14:paraId="2106E042" w14:textId="77777777" w:rsidR="000710D2" w:rsidRPr="002973E9" w:rsidRDefault="000710D2" w:rsidP="00146C04">
            <w:pPr>
              <w:bidi/>
              <w:spacing w:line="278" w:lineRule="auto"/>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1.555</w:t>
            </w:r>
          </w:p>
        </w:tc>
        <w:tc>
          <w:tcPr>
            <w:tcW w:w="522" w:type="pct"/>
            <w:tcBorders>
              <w:top w:val="single" w:sz="4" w:space="0" w:color="auto"/>
              <w:left w:val="single" w:sz="4" w:space="0" w:color="auto"/>
              <w:bottom w:val="single" w:sz="4" w:space="0" w:color="auto"/>
              <w:right w:val="single" w:sz="4" w:space="0" w:color="auto"/>
            </w:tcBorders>
            <w:vAlign w:val="center"/>
            <w:hideMark/>
          </w:tcPr>
          <w:p w14:paraId="1FD5FE5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6F8B62E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15E88E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32B6839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EE3463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009B0A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248711EC" w14:textId="77777777" w:rsidTr="00146C04">
        <w:trPr>
          <w:trHeight w:val="432"/>
          <w:jc w:val="center"/>
        </w:trPr>
        <w:tc>
          <w:tcPr>
            <w:tcW w:w="906" w:type="pct"/>
            <w:tcBorders>
              <w:top w:val="single" w:sz="4" w:space="0" w:color="auto"/>
              <w:left w:val="single" w:sz="4" w:space="0" w:color="auto"/>
              <w:bottom w:val="single" w:sz="4" w:space="0" w:color="auto"/>
              <w:right w:val="single" w:sz="4" w:space="0" w:color="auto"/>
            </w:tcBorders>
            <w:vAlign w:val="center"/>
            <w:hideMark/>
          </w:tcPr>
          <w:p w14:paraId="4C1D423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626" w:type="pct"/>
            <w:tcBorders>
              <w:top w:val="single" w:sz="4" w:space="0" w:color="auto"/>
              <w:left w:val="single" w:sz="4" w:space="0" w:color="auto"/>
              <w:bottom w:val="single" w:sz="4" w:space="0" w:color="auto"/>
              <w:right w:val="single" w:sz="4" w:space="0" w:color="auto"/>
            </w:tcBorders>
            <w:vAlign w:val="center"/>
            <w:hideMark/>
          </w:tcPr>
          <w:p w14:paraId="19821CB0"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411</w:t>
            </w:r>
            <w:r w:rsidRPr="002973E9">
              <w:rPr>
                <w:rFonts w:ascii="Traditional Arabic" w:hAnsi="Traditional Arabic" w:cs="Traditional Arabic" w:hint="cs"/>
                <w:sz w:val="28"/>
                <w:szCs w:val="28"/>
                <w:rtl/>
                <w:lang w:bidi="ar-EG"/>
              </w:rPr>
              <w:t>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F93443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3.858</w:t>
            </w:r>
          </w:p>
        </w:tc>
        <w:tc>
          <w:tcPr>
            <w:tcW w:w="522" w:type="pct"/>
            <w:tcBorders>
              <w:top w:val="single" w:sz="4" w:space="0" w:color="auto"/>
              <w:left w:val="single" w:sz="4" w:space="0" w:color="auto"/>
              <w:bottom w:val="single" w:sz="4" w:space="0" w:color="auto"/>
              <w:right w:val="single" w:sz="4" w:space="0" w:color="auto"/>
            </w:tcBorders>
            <w:vAlign w:val="center"/>
          </w:tcPr>
          <w:p w14:paraId="3FAC8EE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59F3121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D0A55A5"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08491D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8DC3C2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3FC63A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71FBC5C5" w14:textId="77777777" w:rsidTr="00146C04">
        <w:trPr>
          <w:trHeight w:val="432"/>
          <w:jc w:val="center"/>
        </w:trPr>
        <w:tc>
          <w:tcPr>
            <w:tcW w:w="906" w:type="pct"/>
            <w:tcBorders>
              <w:top w:val="single" w:sz="4" w:space="0" w:color="auto"/>
              <w:left w:val="single" w:sz="4" w:space="0" w:color="auto"/>
              <w:bottom w:val="single" w:sz="4" w:space="0" w:color="auto"/>
              <w:right w:val="single" w:sz="4" w:space="0" w:color="auto"/>
            </w:tcBorders>
            <w:vAlign w:val="center"/>
          </w:tcPr>
          <w:p w14:paraId="6CC75CE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626" w:type="pct"/>
            <w:tcBorders>
              <w:top w:val="single" w:sz="4" w:space="0" w:color="auto"/>
              <w:left w:val="single" w:sz="4" w:space="0" w:color="auto"/>
              <w:bottom w:val="single" w:sz="4" w:space="0" w:color="auto"/>
              <w:right w:val="single" w:sz="4" w:space="0" w:color="auto"/>
            </w:tcBorders>
            <w:vAlign w:val="center"/>
          </w:tcPr>
          <w:p w14:paraId="3744FA4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205</w:t>
            </w:r>
          </w:p>
        </w:tc>
        <w:tc>
          <w:tcPr>
            <w:tcW w:w="517" w:type="pct"/>
            <w:tcBorders>
              <w:top w:val="single" w:sz="4" w:space="0" w:color="auto"/>
              <w:left w:val="single" w:sz="4" w:space="0" w:color="auto"/>
              <w:bottom w:val="single" w:sz="4" w:space="0" w:color="auto"/>
              <w:right w:val="single" w:sz="4" w:space="0" w:color="auto"/>
            </w:tcBorders>
            <w:vAlign w:val="center"/>
          </w:tcPr>
          <w:p w14:paraId="6C41DA71"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3.851</w:t>
            </w:r>
          </w:p>
        </w:tc>
        <w:tc>
          <w:tcPr>
            <w:tcW w:w="522" w:type="pct"/>
            <w:tcBorders>
              <w:top w:val="single" w:sz="4" w:space="0" w:color="auto"/>
              <w:left w:val="single" w:sz="4" w:space="0" w:color="auto"/>
              <w:bottom w:val="single" w:sz="4" w:space="0" w:color="auto"/>
              <w:right w:val="single" w:sz="4" w:space="0" w:color="auto"/>
            </w:tcBorders>
            <w:vAlign w:val="center"/>
          </w:tcPr>
          <w:p w14:paraId="356615CA"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006</w:t>
            </w:r>
          </w:p>
        </w:tc>
        <w:tc>
          <w:tcPr>
            <w:tcW w:w="0" w:type="auto"/>
            <w:vMerge/>
            <w:tcBorders>
              <w:left w:val="single" w:sz="4" w:space="0" w:color="auto"/>
              <w:right w:val="single" w:sz="4" w:space="0" w:color="auto"/>
            </w:tcBorders>
            <w:vAlign w:val="center"/>
          </w:tcPr>
          <w:p w14:paraId="285EC03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56011C61"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03AA8EA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412E84B7"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30A62C3C"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r w:rsidR="000710D2" w:rsidRPr="008F40B8" w14:paraId="6140A842" w14:textId="77777777" w:rsidTr="00146C04">
        <w:trPr>
          <w:trHeight w:val="432"/>
          <w:jc w:val="center"/>
        </w:trPr>
        <w:tc>
          <w:tcPr>
            <w:tcW w:w="906" w:type="pct"/>
            <w:tcBorders>
              <w:top w:val="single" w:sz="4" w:space="0" w:color="auto"/>
              <w:left w:val="single" w:sz="4" w:space="0" w:color="auto"/>
              <w:bottom w:val="single" w:sz="4" w:space="0" w:color="auto"/>
              <w:right w:val="single" w:sz="4" w:space="0" w:color="auto"/>
            </w:tcBorders>
            <w:vAlign w:val="center"/>
          </w:tcPr>
          <w:p w14:paraId="62DF1DCF"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626" w:type="pct"/>
            <w:tcBorders>
              <w:top w:val="single" w:sz="4" w:space="0" w:color="auto"/>
              <w:left w:val="single" w:sz="4" w:space="0" w:color="auto"/>
              <w:bottom w:val="single" w:sz="4" w:space="0" w:color="auto"/>
              <w:right w:val="single" w:sz="4" w:space="0" w:color="auto"/>
            </w:tcBorders>
            <w:vAlign w:val="center"/>
          </w:tcPr>
          <w:p w14:paraId="24878929"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0.356</w:t>
            </w:r>
          </w:p>
        </w:tc>
        <w:tc>
          <w:tcPr>
            <w:tcW w:w="517" w:type="pct"/>
            <w:tcBorders>
              <w:top w:val="single" w:sz="4" w:space="0" w:color="auto"/>
              <w:left w:val="single" w:sz="4" w:space="0" w:color="auto"/>
              <w:bottom w:val="single" w:sz="4" w:space="0" w:color="auto"/>
              <w:right w:val="single" w:sz="4" w:space="0" w:color="auto"/>
            </w:tcBorders>
            <w:vAlign w:val="center"/>
          </w:tcPr>
          <w:p w14:paraId="7EA5A024" w14:textId="77777777" w:rsidR="000710D2" w:rsidRPr="002973E9" w:rsidRDefault="000710D2" w:rsidP="00146C04">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5.648</w:t>
            </w:r>
          </w:p>
        </w:tc>
        <w:tc>
          <w:tcPr>
            <w:tcW w:w="522" w:type="pct"/>
            <w:tcBorders>
              <w:top w:val="single" w:sz="4" w:space="0" w:color="auto"/>
              <w:left w:val="single" w:sz="4" w:space="0" w:color="auto"/>
              <w:bottom w:val="single" w:sz="4" w:space="0" w:color="auto"/>
              <w:right w:val="single" w:sz="4" w:space="0" w:color="auto"/>
            </w:tcBorders>
            <w:vAlign w:val="center"/>
          </w:tcPr>
          <w:p w14:paraId="32FD7266"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000</w:t>
            </w:r>
          </w:p>
        </w:tc>
        <w:tc>
          <w:tcPr>
            <w:tcW w:w="0" w:type="auto"/>
            <w:vMerge/>
            <w:tcBorders>
              <w:left w:val="single" w:sz="4" w:space="0" w:color="auto"/>
              <w:bottom w:val="single" w:sz="4" w:space="0" w:color="auto"/>
              <w:right w:val="single" w:sz="4" w:space="0" w:color="auto"/>
            </w:tcBorders>
            <w:vAlign w:val="center"/>
          </w:tcPr>
          <w:p w14:paraId="401A8D7E"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55B2FDD4"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EC08CCD"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BE665B2"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60D8339B" w14:textId="77777777" w:rsidR="000710D2" w:rsidRPr="002973E9" w:rsidRDefault="000710D2" w:rsidP="00146C04">
            <w:pPr>
              <w:bidi/>
              <w:spacing w:line="278" w:lineRule="auto"/>
              <w:jc w:val="center"/>
              <w:rPr>
                <w:rFonts w:ascii="Traditional Arabic" w:hAnsi="Traditional Arabic" w:cs="Traditional Arabic"/>
                <w:sz w:val="28"/>
                <w:szCs w:val="28"/>
                <w:lang w:bidi="ar-EG"/>
              </w:rPr>
            </w:pPr>
          </w:p>
        </w:tc>
      </w:tr>
    </w:tbl>
    <w:p w14:paraId="0883DBD9"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lastRenderedPageBreak/>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4595CE93"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وللتحقق من صحة هذه الفرضية، تم تطبيق تحليل الانحدار الخطي المتعدد</w:t>
      </w:r>
      <w:r w:rsidRPr="00171435">
        <w:rPr>
          <w:rFonts w:ascii="Traditional Arabic" w:hAnsi="Traditional Arabic" w:cs="Traditional Arabic"/>
          <w:sz w:val="28"/>
          <w:szCs w:val="28"/>
          <w:lang w:bidi="ar-EG"/>
        </w:rPr>
        <w:t xml:space="preserve"> (Multiple Linear Regression)</w:t>
      </w:r>
      <w:r w:rsidRPr="00171435">
        <w:rPr>
          <w:rFonts w:ascii="Traditional Arabic" w:hAnsi="Traditional Arabic" w:cs="Traditional Arabic"/>
          <w:sz w:val="28"/>
          <w:szCs w:val="28"/>
          <w:rtl/>
        </w:rPr>
        <w:t>، ويوضح جدول (4.</w:t>
      </w:r>
      <w:r>
        <w:rPr>
          <w:rFonts w:ascii="Traditional Arabic" w:hAnsi="Traditional Arabic" w:cs="Traditional Arabic" w:hint="cs"/>
          <w:sz w:val="28"/>
          <w:szCs w:val="28"/>
          <w:rtl/>
        </w:rPr>
        <w:t>20</w:t>
      </w:r>
      <w:r w:rsidRPr="00171435">
        <w:rPr>
          <w:rFonts w:ascii="Traditional Arabic" w:hAnsi="Traditional Arabic" w:cs="Traditional Arabic"/>
          <w:sz w:val="28"/>
          <w:szCs w:val="28"/>
          <w:rtl/>
        </w:rPr>
        <w:t>) النتائج الإحصائية المستخرجة</w:t>
      </w:r>
      <w:r w:rsidRPr="00171435">
        <w:rPr>
          <w:rFonts w:ascii="Traditional Arabic" w:hAnsi="Traditional Arabic" w:cs="Traditional Arabic"/>
          <w:sz w:val="28"/>
          <w:szCs w:val="28"/>
          <w:lang w:bidi="ar-EG"/>
        </w:rPr>
        <w:t>:</w:t>
      </w:r>
    </w:p>
    <w:p w14:paraId="1F22C6D4"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تُظهر النتائج الواردة في الجدول أعلاه جودة مطابقة النموذج الإحصائي وقدرته التفسيرية العالية؛ حيث بلغ معامل الارتباط المتعدد</w:t>
      </w:r>
      <w:r w:rsidRPr="00171435">
        <w:rPr>
          <w:rFonts w:ascii="Traditional Arabic" w:hAnsi="Traditional Arabic" w:cs="Traditional Arabic"/>
          <w:sz w:val="28"/>
          <w:szCs w:val="28"/>
          <w:lang w:bidi="ar-EG"/>
        </w:rPr>
        <w:t xml:space="preserve"> (R = 0.88)</w:t>
      </w:r>
      <w:r w:rsidRPr="00171435">
        <w:rPr>
          <w:rFonts w:ascii="Traditional Arabic" w:hAnsi="Traditional Arabic" w:cs="Traditional Arabic"/>
          <w:sz w:val="28"/>
          <w:szCs w:val="28"/>
          <w:rtl/>
        </w:rPr>
        <w:t>، وهو ما يشير إلى وجود علاقة طردية قوية جداً بين الأبعاد المجتمعة للتقنيات المتقدمة والمرونة التشغيلية. كما بلغت قيمة معامل التحديد</w:t>
      </w:r>
      <w:r w:rsidRPr="00171435">
        <w:rPr>
          <w:rFonts w:ascii="Traditional Arabic" w:hAnsi="Traditional Arabic" w:cs="Traditional Arabic"/>
          <w:sz w:val="28"/>
          <w:szCs w:val="28"/>
          <w:lang w:bidi="ar-EG"/>
        </w:rPr>
        <w:t xml:space="preserve"> (R² = 0.788)</w:t>
      </w:r>
      <w:r w:rsidRPr="00171435">
        <w:rPr>
          <w:rFonts w:ascii="Traditional Arabic" w:hAnsi="Traditional Arabic" w:cs="Traditional Arabic"/>
          <w:sz w:val="28"/>
          <w:szCs w:val="28"/>
          <w:rtl/>
        </w:rPr>
        <w:t>، ومعامل التحديد المعدل</w:t>
      </w:r>
      <w:r w:rsidRPr="00171435">
        <w:rPr>
          <w:rFonts w:ascii="Traditional Arabic" w:hAnsi="Traditional Arabic" w:cs="Traditional Arabic"/>
          <w:sz w:val="28"/>
          <w:szCs w:val="28"/>
          <w:lang w:bidi="ar-EG"/>
        </w:rPr>
        <w:t xml:space="preserve"> (Adj R² = 0.785)</w:t>
      </w:r>
      <w:r w:rsidRPr="00171435">
        <w:rPr>
          <w:rFonts w:ascii="Traditional Arabic" w:hAnsi="Traditional Arabic" w:cs="Traditional Arabic"/>
          <w:sz w:val="28"/>
          <w:szCs w:val="28"/>
          <w:rtl/>
        </w:rPr>
        <w:t>، مما يعني أن الأبعاد المستقلة المذكورة تفسر ما نسبته (%78.8) من التباين الحاصل في المرونة التشغيلية لسلاسل الإمداد، في حين تعود النسبة المتبقية لعوامل أخرى خارج نطاق هذا النموذج</w:t>
      </w:r>
      <w:r w:rsidRPr="00171435">
        <w:rPr>
          <w:rFonts w:ascii="Traditional Arabic" w:hAnsi="Traditional Arabic" w:cs="Traditional Arabic"/>
          <w:sz w:val="28"/>
          <w:szCs w:val="28"/>
          <w:lang w:bidi="ar-EG"/>
        </w:rPr>
        <w:t>.</w:t>
      </w:r>
    </w:p>
    <w:p w14:paraId="14327C4C"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وتؤكد قيمة اختبار "ف</w:t>
      </w:r>
      <w:r w:rsidRPr="00171435">
        <w:rPr>
          <w:rFonts w:ascii="Traditional Arabic" w:hAnsi="Traditional Arabic" w:cs="Traditional Arabic"/>
          <w:sz w:val="28"/>
          <w:szCs w:val="28"/>
          <w:lang w:bidi="ar-EG"/>
        </w:rPr>
        <w:t xml:space="preserve">" (F-test = 255.287) </w:t>
      </w:r>
      <w:r w:rsidRPr="00171435">
        <w:rPr>
          <w:rFonts w:ascii="Traditional Arabic" w:hAnsi="Traditional Arabic" w:cs="Traditional Arabic"/>
          <w:sz w:val="28"/>
          <w:szCs w:val="28"/>
          <w:rtl/>
        </w:rPr>
        <w:t>وبمستوى دلالة إحصائية (0.000) وهي أقل من مستوى المعنوية (0.05)، المعنوية العالية للنموذج المقدر بالكامل وصلاحيته التامة للتنبؤ بالمتغير التابع</w:t>
      </w:r>
      <w:r w:rsidRPr="00171435">
        <w:rPr>
          <w:rFonts w:ascii="Traditional Arabic" w:hAnsi="Traditional Arabic" w:cs="Traditional Arabic"/>
          <w:sz w:val="28"/>
          <w:szCs w:val="28"/>
          <w:lang w:bidi="ar-EG"/>
        </w:rPr>
        <w:t>.</w:t>
      </w:r>
    </w:p>
    <w:p w14:paraId="6FD73BCF"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وعند الانتقال إلى تحليل الأثر الفردي لكل بُعد من أبعاد المتغير المستقل بناءً على معاملات الانحدار وقيم</w:t>
      </w:r>
      <w:r w:rsidRPr="00171435">
        <w:rPr>
          <w:rFonts w:ascii="Traditional Arabic" w:hAnsi="Traditional Arabic" w:cs="Traditional Arabic"/>
          <w:sz w:val="28"/>
          <w:szCs w:val="28"/>
          <w:lang w:bidi="ar-EG"/>
        </w:rPr>
        <w:t xml:space="preserve"> (T)</w:t>
      </w:r>
      <w:r w:rsidRPr="00171435">
        <w:rPr>
          <w:rFonts w:ascii="Traditional Arabic" w:hAnsi="Traditional Arabic" w:cs="Traditional Arabic"/>
          <w:sz w:val="28"/>
          <w:szCs w:val="28"/>
          <w:rtl/>
        </w:rPr>
        <w:t>، يتضح ما يلي</w:t>
      </w:r>
      <w:r w:rsidRPr="00171435">
        <w:rPr>
          <w:rFonts w:ascii="Traditional Arabic" w:hAnsi="Traditional Arabic" w:cs="Traditional Arabic"/>
          <w:sz w:val="28"/>
          <w:szCs w:val="28"/>
          <w:lang w:bidi="ar-EG"/>
        </w:rPr>
        <w:t>:</w:t>
      </w:r>
    </w:p>
    <w:p w14:paraId="2F1E69FD" w14:textId="77777777" w:rsidR="000710D2" w:rsidRPr="00171435" w:rsidRDefault="000710D2" w:rsidP="000710D2">
      <w:pPr>
        <w:numPr>
          <w:ilvl w:val="0"/>
          <w:numId w:val="16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الأنظمة الرقمية الداعمة</w:t>
      </w:r>
      <w:r w:rsidRPr="00171435">
        <w:rPr>
          <w:rFonts w:ascii="Traditional Arabic" w:hAnsi="Traditional Arabic" w:cs="Traditional Arabic"/>
          <w:sz w:val="28"/>
          <w:szCs w:val="28"/>
          <w:lang w:bidi="ar-EG"/>
        </w:rPr>
        <w:t xml:space="preserve">: </w:t>
      </w:r>
      <w:r w:rsidRPr="00171435">
        <w:rPr>
          <w:rFonts w:ascii="Traditional Arabic" w:hAnsi="Traditional Arabic" w:cs="Traditional Arabic"/>
          <w:sz w:val="28"/>
          <w:szCs w:val="28"/>
          <w:rtl/>
        </w:rPr>
        <w:t>حققت أعلى قيمة تأثير معنوية مستندة إلى قيمة</w:t>
      </w:r>
      <w:r w:rsidRPr="00171435">
        <w:rPr>
          <w:rFonts w:ascii="Traditional Arabic" w:hAnsi="Traditional Arabic" w:cs="Traditional Arabic"/>
          <w:sz w:val="28"/>
          <w:szCs w:val="28"/>
          <w:lang w:bidi="ar-EG"/>
        </w:rPr>
        <w:t xml:space="preserve"> (T = 5.648) </w:t>
      </w:r>
      <w:r w:rsidRPr="00171435">
        <w:rPr>
          <w:rFonts w:ascii="Traditional Arabic" w:hAnsi="Traditional Arabic" w:cs="Traditional Arabic"/>
          <w:sz w:val="28"/>
          <w:szCs w:val="28"/>
          <w:rtl/>
        </w:rPr>
        <w:t>ومستوى دلالة (0.000)، بمعامل انحدار</w:t>
      </w:r>
      <w:r w:rsidRPr="00171435">
        <w:rPr>
          <w:rFonts w:ascii="Traditional Arabic" w:hAnsi="Traditional Arabic" w:cs="Traditional Arabic"/>
          <w:sz w:val="28"/>
          <w:szCs w:val="28"/>
          <w:lang w:bidi="ar-EG"/>
        </w:rPr>
        <w:t xml:space="preserve"> (B = 0.356).</w:t>
      </w:r>
    </w:p>
    <w:p w14:paraId="3CD4D711" w14:textId="77777777" w:rsidR="000710D2" w:rsidRPr="00171435" w:rsidRDefault="000710D2" w:rsidP="000710D2">
      <w:pPr>
        <w:numPr>
          <w:ilvl w:val="0"/>
          <w:numId w:val="16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تقنية سلسلة الكتل</w:t>
      </w:r>
      <w:r w:rsidRPr="00171435">
        <w:rPr>
          <w:rFonts w:ascii="Traditional Arabic" w:hAnsi="Traditional Arabic" w:cs="Traditional Arabic"/>
          <w:sz w:val="28"/>
          <w:szCs w:val="28"/>
          <w:lang w:bidi="ar-EG"/>
        </w:rPr>
        <w:t xml:space="preserve"> (Blockchain): </w:t>
      </w:r>
      <w:r w:rsidRPr="00171435">
        <w:rPr>
          <w:rFonts w:ascii="Traditional Arabic" w:hAnsi="Traditional Arabic" w:cs="Traditional Arabic"/>
          <w:sz w:val="28"/>
          <w:szCs w:val="28"/>
          <w:rtl/>
        </w:rPr>
        <w:t>جاءت كأعلى الأبعاد من حيث الوزن التأثيري بقيمة</w:t>
      </w:r>
      <w:r w:rsidRPr="00171435">
        <w:rPr>
          <w:rFonts w:ascii="Traditional Arabic" w:hAnsi="Traditional Arabic" w:cs="Traditional Arabic"/>
          <w:sz w:val="28"/>
          <w:szCs w:val="28"/>
          <w:lang w:bidi="ar-EG"/>
        </w:rPr>
        <w:t xml:space="preserve"> (B = 0.411)</w:t>
      </w:r>
      <w:r w:rsidRPr="00171435">
        <w:rPr>
          <w:rFonts w:ascii="Traditional Arabic" w:hAnsi="Traditional Arabic" w:cs="Traditional Arabic"/>
          <w:sz w:val="28"/>
          <w:szCs w:val="28"/>
          <w:rtl/>
        </w:rPr>
        <w:t>، وقيمة</w:t>
      </w:r>
      <w:r w:rsidRPr="00171435">
        <w:rPr>
          <w:rFonts w:ascii="Traditional Arabic" w:hAnsi="Traditional Arabic" w:cs="Traditional Arabic"/>
          <w:sz w:val="28"/>
          <w:szCs w:val="28"/>
          <w:lang w:bidi="ar-EG"/>
        </w:rPr>
        <w:t xml:space="preserve"> (T = 3.858) </w:t>
      </w:r>
      <w:r w:rsidRPr="00171435">
        <w:rPr>
          <w:rFonts w:ascii="Traditional Arabic" w:hAnsi="Traditional Arabic" w:cs="Traditional Arabic"/>
          <w:sz w:val="28"/>
          <w:szCs w:val="28"/>
          <w:rtl/>
        </w:rPr>
        <w:t>وبمستوى دلالة</w:t>
      </w:r>
      <w:r w:rsidRPr="00171435">
        <w:rPr>
          <w:rFonts w:ascii="Traditional Arabic" w:hAnsi="Traditional Arabic" w:cs="Traditional Arabic"/>
          <w:sz w:val="28"/>
          <w:szCs w:val="28"/>
          <w:lang w:bidi="ar-EG"/>
        </w:rPr>
        <w:t xml:space="preserve"> (0.005).</w:t>
      </w:r>
    </w:p>
    <w:p w14:paraId="4C4B7DF1" w14:textId="77777777" w:rsidR="000710D2" w:rsidRPr="00171435" w:rsidRDefault="000710D2" w:rsidP="000710D2">
      <w:pPr>
        <w:numPr>
          <w:ilvl w:val="0"/>
          <w:numId w:val="16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تقنيات إنترنت الأشياء</w:t>
      </w:r>
      <w:r w:rsidRPr="00171435">
        <w:rPr>
          <w:rFonts w:ascii="Traditional Arabic" w:hAnsi="Traditional Arabic" w:cs="Traditional Arabic"/>
          <w:sz w:val="28"/>
          <w:szCs w:val="28"/>
          <w:lang w:bidi="ar-EG"/>
        </w:rPr>
        <w:t xml:space="preserve"> (IoT): </w:t>
      </w:r>
      <w:r w:rsidRPr="00171435">
        <w:rPr>
          <w:rFonts w:ascii="Traditional Arabic" w:hAnsi="Traditional Arabic" w:cs="Traditional Arabic"/>
          <w:sz w:val="28"/>
          <w:szCs w:val="28"/>
          <w:rtl/>
        </w:rPr>
        <w:t>تبيّن وجود أثر دال إحصائياً لها حيث بلغت قيمة</w:t>
      </w:r>
      <w:r w:rsidRPr="00171435">
        <w:rPr>
          <w:rFonts w:ascii="Traditional Arabic" w:hAnsi="Traditional Arabic" w:cs="Traditional Arabic"/>
          <w:sz w:val="28"/>
          <w:szCs w:val="28"/>
          <w:lang w:bidi="ar-EG"/>
        </w:rPr>
        <w:t xml:space="preserve"> (B = 0.205) </w:t>
      </w:r>
      <w:r w:rsidRPr="00171435">
        <w:rPr>
          <w:rFonts w:ascii="Traditional Arabic" w:hAnsi="Traditional Arabic" w:cs="Traditional Arabic"/>
          <w:sz w:val="28"/>
          <w:szCs w:val="28"/>
          <w:rtl/>
        </w:rPr>
        <w:t>وقيمة</w:t>
      </w:r>
      <w:r w:rsidRPr="00171435">
        <w:rPr>
          <w:rFonts w:ascii="Traditional Arabic" w:hAnsi="Traditional Arabic" w:cs="Traditional Arabic"/>
          <w:sz w:val="28"/>
          <w:szCs w:val="28"/>
          <w:lang w:bidi="ar-EG"/>
        </w:rPr>
        <w:t xml:space="preserve"> (T = 3.851) </w:t>
      </w:r>
      <w:r w:rsidRPr="00171435">
        <w:rPr>
          <w:rFonts w:ascii="Traditional Arabic" w:hAnsi="Traditional Arabic" w:cs="Traditional Arabic"/>
          <w:sz w:val="28"/>
          <w:szCs w:val="28"/>
          <w:rtl/>
        </w:rPr>
        <w:t>وبمستوى دلالة</w:t>
      </w:r>
      <w:r w:rsidRPr="00171435">
        <w:rPr>
          <w:rFonts w:ascii="Traditional Arabic" w:hAnsi="Traditional Arabic" w:cs="Traditional Arabic"/>
          <w:sz w:val="28"/>
          <w:szCs w:val="28"/>
          <w:lang w:bidi="ar-EG"/>
        </w:rPr>
        <w:t xml:space="preserve"> (0.006).</w:t>
      </w:r>
    </w:p>
    <w:p w14:paraId="072B6D6E" w14:textId="77777777" w:rsidR="000710D2" w:rsidRPr="00171435" w:rsidRDefault="000710D2" w:rsidP="000710D2">
      <w:pPr>
        <w:numPr>
          <w:ilvl w:val="0"/>
          <w:numId w:val="16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الذكاء الاصطناعي</w:t>
      </w:r>
      <w:r w:rsidRPr="00171435">
        <w:rPr>
          <w:rFonts w:ascii="Traditional Arabic" w:hAnsi="Traditional Arabic" w:cs="Traditional Arabic"/>
          <w:sz w:val="28"/>
          <w:szCs w:val="28"/>
          <w:lang w:bidi="ar-EG"/>
        </w:rPr>
        <w:t xml:space="preserve">: </w:t>
      </w:r>
      <w:r w:rsidRPr="00171435">
        <w:rPr>
          <w:rFonts w:ascii="Traditional Arabic" w:hAnsi="Traditional Arabic" w:cs="Traditional Arabic"/>
          <w:sz w:val="28"/>
          <w:szCs w:val="28"/>
          <w:rtl/>
        </w:rPr>
        <w:t>أظهر أثراً موجباً دالاً إحصائياً بمعامل انحدار</w:t>
      </w:r>
      <w:r w:rsidRPr="00171435">
        <w:rPr>
          <w:rFonts w:ascii="Traditional Arabic" w:hAnsi="Traditional Arabic" w:cs="Traditional Arabic"/>
          <w:sz w:val="28"/>
          <w:szCs w:val="28"/>
          <w:lang w:bidi="ar-EG"/>
        </w:rPr>
        <w:t xml:space="preserve"> (B = 0.333)</w:t>
      </w:r>
      <w:r w:rsidRPr="00171435">
        <w:rPr>
          <w:rFonts w:ascii="Traditional Arabic" w:hAnsi="Traditional Arabic" w:cs="Traditional Arabic"/>
          <w:sz w:val="28"/>
          <w:szCs w:val="28"/>
          <w:rtl/>
        </w:rPr>
        <w:t>، وقيمة</w:t>
      </w:r>
      <w:r w:rsidRPr="00171435">
        <w:rPr>
          <w:rFonts w:ascii="Traditional Arabic" w:hAnsi="Traditional Arabic" w:cs="Traditional Arabic"/>
          <w:sz w:val="28"/>
          <w:szCs w:val="28"/>
          <w:lang w:bidi="ar-EG"/>
        </w:rPr>
        <w:t xml:space="preserve"> (T = 1.555) </w:t>
      </w:r>
      <w:r w:rsidRPr="00171435">
        <w:rPr>
          <w:rFonts w:ascii="Traditional Arabic" w:hAnsi="Traditional Arabic" w:cs="Traditional Arabic"/>
          <w:sz w:val="28"/>
          <w:szCs w:val="28"/>
          <w:rtl/>
        </w:rPr>
        <w:t>وبمستوى دلالة</w:t>
      </w:r>
      <w:r w:rsidRPr="00171435">
        <w:rPr>
          <w:rFonts w:ascii="Traditional Arabic" w:hAnsi="Traditional Arabic" w:cs="Traditional Arabic"/>
          <w:sz w:val="28"/>
          <w:szCs w:val="28"/>
          <w:lang w:bidi="ar-EG"/>
        </w:rPr>
        <w:t xml:space="preserve"> (0.005).</w:t>
      </w:r>
    </w:p>
    <w:p w14:paraId="2811D780" w14:textId="77777777" w:rsidR="000710D2" w:rsidRPr="00171435" w:rsidRDefault="000710D2" w:rsidP="000710D2">
      <w:pPr>
        <w:numPr>
          <w:ilvl w:val="0"/>
          <w:numId w:val="16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lastRenderedPageBreak/>
        <w:t>البنية التحتية الرقمية</w:t>
      </w:r>
      <w:r w:rsidRPr="00171435">
        <w:rPr>
          <w:rFonts w:ascii="Traditional Arabic" w:hAnsi="Traditional Arabic" w:cs="Traditional Arabic"/>
          <w:sz w:val="28"/>
          <w:szCs w:val="28"/>
          <w:lang w:bidi="ar-EG"/>
        </w:rPr>
        <w:t xml:space="preserve">: </w:t>
      </w:r>
      <w:r w:rsidRPr="00171435">
        <w:rPr>
          <w:rFonts w:ascii="Traditional Arabic" w:hAnsi="Traditional Arabic" w:cs="Traditional Arabic"/>
          <w:sz w:val="28"/>
          <w:szCs w:val="28"/>
          <w:rtl/>
        </w:rPr>
        <w:t>سجلت أثراً دالاً إحصائياً بلغت قيمته</w:t>
      </w:r>
      <w:r w:rsidRPr="00171435">
        <w:rPr>
          <w:rFonts w:ascii="Traditional Arabic" w:hAnsi="Traditional Arabic" w:cs="Traditional Arabic"/>
          <w:sz w:val="28"/>
          <w:szCs w:val="28"/>
          <w:lang w:bidi="ar-EG"/>
        </w:rPr>
        <w:t xml:space="preserve"> (B = 0.083)</w:t>
      </w:r>
      <w:r w:rsidRPr="00171435">
        <w:rPr>
          <w:rFonts w:ascii="Traditional Arabic" w:hAnsi="Traditional Arabic" w:cs="Traditional Arabic"/>
          <w:sz w:val="28"/>
          <w:szCs w:val="28"/>
          <w:rtl/>
        </w:rPr>
        <w:t>، وقيمة</w:t>
      </w:r>
      <w:r w:rsidRPr="00171435">
        <w:rPr>
          <w:rFonts w:ascii="Traditional Arabic" w:hAnsi="Traditional Arabic" w:cs="Traditional Arabic"/>
          <w:sz w:val="28"/>
          <w:szCs w:val="28"/>
          <w:lang w:bidi="ar-EG"/>
        </w:rPr>
        <w:t xml:space="preserve"> (T = 2.268) </w:t>
      </w:r>
      <w:r w:rsidRPr="00171435">
        <w:rPr>
          <w:rFonts w:ascii="Traditional Arabic" w:hAnsi="Traditional Arabic" w:cs="Traditional Arabic"/>
          <w:sz w:val="28"/>
          <w:szCs w:val="28"/>
          <w:rtl/>
        </w:rPr>
        <w:t>وبمستوى دلالة</w:t>
      </w:r>
      <w:r w:rsidRPr="00171435">
        <w:rPr>
          <w:rFonts w:ascii="Traditional Arabic" w:hAnsi="Traditional Arabic" w:cs="Traditional Arabic"/>
          <w:sz w:val="28"/>
          <w:szCs w:val="28"/>
          <w:lang w:bidi="ar-EG"/>
        </w:rPr>
        <w:t xml:space="preserve"> (0.005).</w:t>
      </w:r>
    </w:p>
    <w:p w14:paraId="4F85085D"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وبناءً على ما تقدم من مؤشرات إحصائية أثبتت معنوية أثر جميع الأبعاد المستقلة دون استثناء، فإننا نرفض الفرضية العدمية الخامسة</w:t>
      </w:r>
      <w:r w:rsidRPr="00171435">
        <w:rPr>
          <w:rFonts w:ascii="Traditional Arabic" w:hAnsi="Traditional Arabic" w:cs="Traditional Arabic"/>
          <w:sz w:val="28"/>
          <w:szCs w:val="28"/>
          <w:lang w:bidi="ar-EG"/>
        </w:rPr>
        <w:t xml:space="preserve"> (H</w:t>
      </w:r>
      <w:r w:rsidRPr="00171435">
        <w:rPr>
          <w:rFonts w:ascii="Cambria Math" w:hAnsi="Cambria Math" w:cs="Cambria Math"/>
          <w:sz w:val="28"/>
          <w:szCs w:val="28"/>
          <w:lang w:bidi="ar-EG"/>
        </w:rPr>
        <w:t>₅</w:t>
      </w:r>
      <w:r w:rsidRPr="00171435">
        <w:rPr>
          <w:rFonts w:ascii="Traditional Arabic" w:hAnsi="Traditional Arabic" w:cs="Traditional Arabic"/>
          <w:sz w:val="28"/>
          <w:szCs w:val="28"/>
          <w:lang w:bidi="ar-EG"/>
        </w:rPr>
        <w:t>)</w:t>
      </w:r>
      <w:r w:rsidRPr="00171435">
        <w:rPr>
          <w:rFonts w:ascii="Traditional Arabic" w:hAnsi="Traditional Arabic" w:cs="Traditional Arabic"/>
          <w:sz w:val="28"/>
          <w:szCs w:val="28"/>
          <w:rtl/>
        </w:rPr>
        <w:t>، ونقبل الفرضية البديلة التي تُثبت وجود تأثير ذو دلالة إحصائية للتقنيات المتقدمة بأبعادها الخمسة على المرونة التشغيلية في سلاسل الإمداد بقطاع المياه في المملكة العربية السعودية</w:t>
      </w:r>
      <w:r w:rsidRPr="00171435">
        <w:rPr>
          <w:rFonts w:ascii="Traditional Arabic" w:hAnsi="Traditional Arabic" w:cs="Traditional Arabic"/>
          <w:sz w:val="28"/>
          <w:szCs w:val="28"/>
          <w:lang w:bidi="ar-EG"/>
        </w:rPr>
        <w:t>.</w:t>
      </w:r>
    </w:p>
    <w:p w14:paraId="3D9EC0D6" w14:textId="77777777" w:rsidR="000710D2" w:rsidRPr="003815E7" w:rsidRDefault="000710D2" w:rsidP="000710D2">
      <w:pPr>
        <w:bidi/>
        <w:spacing w:line="360" w:lineRule="auto"/>
        <w:jc w:val="both"/>
        <w:rPr>
          <w:rFonts w:ascii="Traditional Arabic" w:hAnsi="Traditional Arabic" w:cs="Traditional Arabic"/>
          <w:sz w:val="28"/>
          <w:szCs w:val="28"/>
          <w:lang w:bidi="ar-EG"/>
        </w:rPr>
      </w:pPr>
      <w:r w:rsidRPr="003815E7">
        <w:rPr>
          <w:rFonts w:ascii="Traditional Arabic" w:hAnsi="Traditional Arabic" w:cs="Traditional Arabic"/>
          <w:sz w:val="28"/>
          <w:szCs w:val="28"/>
          <w:rtl/>
        </w:rPr>
        <w:t>بناءً على النتائج الإحصائية المتقدمة التي قادت إلى رفض الفرضية العدمية وقبول الفرضية البديلة، يتضح أن هناك دوراً حيوياً ومحورياً تبذله التقنيات المتقدمة بأبعادها الخمسة في تعزيز وتطوير المرونة التشغيلية لسلاسل الإمداد في قطاع المياه بالمملكة العربية السعودية. وتُعزى هذه النتيجة إلى أن توظيف حلول مثل سلسلة الكتل</w:t>
      </w:r>
      <w:r w:rsidRPr="003815E7">
        <w:rPr>
          <w:rFonts w:ascii="Traditional Arabic" w:hAnsi="Traditional Arabic" w:cs="Traditional Arabic"/>
          <w:sz w:val="28"/>
          <w:szCs w:val="28"/>
          <w:lang w:bidi="ar-EG"/>
        </w:rPr>
        <w:t xml:space="preserve"> (Blockchain) </w:t>
      </w:r>
      <w:r w:rsidRPr="003815E7">
        <w:rPr>
          <w:rFonts w:ascii="Traditional Arabic" w:hAnsi="Traditional Arabic" w:cs="Traditional Arabic"/>
          <w:sz w:val="28"/>
          <w:szCs w:val="28"/>
          <w:rtl/>
        </w:rPr>
        <w:t>وإنترنت الأشياء</w:t>
      </w:r>
      <w:r w:rsidRPr="003815E7">
        <w:rPr>
          <w:rFonts w:ascii="Traditional Arabic" w:hAnsi="Traditional Arabic" w:cs="Traditional Arabic"/>
          <w:sz w:val="28"/>
          <w:szCs w:val="28"/>
          <w:lang w:bidi="ar-EG"/>
        </w:rPr>
        <w:t xml:space="preserve"> (IoT) </w:t>
      </w:r>
      <w:r w:rsidRPr="003815E7">
        <w:rPr>
          <w:rFonts w:ascii="Traditional Arabic" w:hAnsi="Traditional Arabic" w:cs="Traditional Arabic"/>
          <w:sz w:val="28"/>
          <w:szCs w:val="28"/>
          <w:rtl/>
        </w:rPr>
        <w:t>والأنظمة الرقمية والذكاء الاصطناعي يمنح سلاسل الإمداد قدرة استباقية وسرعة استجابة عالية لمواجهة التغيرات والتقلبات المفاجئة في الطلب أو التوريد، وهو جوهر المرونة التشغيلية</w:t>
      </w:r>
      <w:r w:rsidRPr="003815E7">
        <w:rPr>
          <w:rFonts w:ascii="Traditional Arabic" w:hAnsi="Traditional Arabic" w:cs="Traditional Arabic"/>
          <w:sz w:val="28"/>
          <w:szCs w:val="28"/>
          <w:lang w:bidi="ar-EG"/>
        </w:rPr>
        <w:t>.</w:t>
      </w:r>
    </w:p>
    <w:p w14:paraId="0E589E8C" w14:textId="77777777" w:rsidR="000710D2" w:rsidRPr="003815E7" w:rsidRDefault="000710D2" w:rsidP="000710D2">
      <w:pPr>
        <w:bidi/>
        <w:spacing w:line="360" w:lineRule="auto"/>
        <w:jc w:val="both"/>
        <w:rPr>
          <w:rFonts w:ascii="Traditional Arabic" w:hAnsi="Traditional Arabic" w:cs="Traditional Arabic"/>
          <w:sz w:val="28"/>
          <w:szCs w:val="28"/>
          <w:lang w:bidi="ar-EG"/>
        </w:rPr>
      </w:pPr>
      <w:r w:rsidRPr="003815E7">
        <w:rPr>
          <w:rFonts w:ascii="Traditional Arabic" w:hAnsi="Traditional Arabic" w:cs="Traditional Arabic"/>
          <w:sz w:val="28"/>
          <w:szCs w:val="28"/>
          <w:rtl/>
        </w:rPr>
        <w:t xml:space="preserve">وقد جاءت هذه النتيجة متوافقة مع عدد من الدراسات السابقة؛ حيث تتسق مع ما توصلت إليه دراسة </w:t>
      </w:r>
      <w:r w:rsidRPr="003815E7">
        <w:rPr>
          <w:rFonts w:ascii="Traditional Arabic" w:hAnsi="Traditional Arabic" w:cs="Traditional Arabic"/>
          <w:sz w:val="28"/>
          <w:szCs w:val="28"/>
          <w:lang w:bidi="ar-EG"/>
        </w:rPr>
        <w:t>(</w:t>
      </w:r>
      <w:r w:rsidRPr="003815E7">
        <w:rPr>
          <w:rFonts w:ascii="Traditional Arabic" w:hAnsi="Traditional Arabic" w:cs="Traditional Arabic"/>
          <w:sz w:val="28"/>
          <w:szCs w:val="28"/>
          <w:rtl/>
        </w:rPr>
        <w:t>الشمري، 2020</w:t>
      </w:r>
      <w:r w:rsidRPr="003815E7">
        <w:rPr>
          <w:rFonts w:ascii="Traditional Arabic" w:hAnsi="Traditional Arabic" w:cs="Traditional Arabic"/>
          <w:sz w:val="28"/>
          <w:szCs w:val="28"/>
          <w:lang w:bidi="ar-EG"/>
        </w:rPr>
        <w:t xml:space="preserve">) </w:t>
      </w:r>
      <w:r w:rsidRPr="003815E7">
        <w:rPr>
          <w:rFonts w:ascii="Traditional Arabic" w:hAnsi="Traditional Arabic" w:cs="Traditional Arabic"/>
          <w:sz w:val="28"/>
          <w:szCs w:val="28"/>
          <w:rtl/>
        </w:rPr>
        <w:t>التي أكدت أن التكامل بين الموردين والنقل والمخزون يسهم بشكل مباشر في تحسين كفاءة الخدمات اللوجستية، ويظهر هذا الترابط في دراستنا الحالية من خلال دور الأنظمة الرقمية الداعمة والبنية التحتية في خلق هذا التكامل المرن بين أطراف سلسلة الإمداد</w:t>
      </w:r>
      <w:r w:rsidRPr="003815E7">
        <w:rPr>
          <w:rFonts w:ascii="Traditional Arabic" w:hAnsi="Traditional Arabic" w:cs="Traditional Arabic"/>
          <w:sz w:val="28"/>
          <w:szCs w:val="28"/>
          <w:lang w:bidi="ar-EG"/>
        </w:rPr>
        <w:t>.</w:t>
      </w:r>
    </w:p>
    <w:p w14:paraId="78C71B4D" w14:textId="77777777" w:rsidR="000710D2" w:rsidRPr="003815E7" w:rsidRDefault="000710D2" w:rsidP="000710D2">
      <w:pPr>
        <w:bidi/>
        <w:spacing w:line="360" w:lineRule="auto"/>
        <w:jc w:val="both"/>
        <w:rPr>
          <w:rFonts w:ascii="Traditional Arabic" w:hAnsi="Traditional Arabic" w:cs="Traditional Arabic"/>
          <w:sz w:val="28"/>
          <w:szCs w:val="28"/>
          <w:lang w:bidi="ar-EG"/>
        </w:rPr>
      </w:pPr>
      <w:r w:rsidRPr="003815E7">
        <w:rPr>
          <w:rFonts w:ascii="Traditional Arabic" w:hAnsi="Traditional Arabic" w:cs="Traditional Arabic"/>
          <w:sz w:val="28"/>
          <w:szCs w:val="28"/>
          <w:rtl/>
        </w:rPr>
        <w:t xml:space="preserve">كما تتكامل هذه النتيجة مع دراسة </w:t>
      </w:r>
      <w:r w:rsidRPr="003815E7">
        <w:rPr>
          <w:rFonts w:ascii="Traditional Arabic" w:hAnsi="Traditional Arabic" w:cs="Traditional Arabic"/>
          <w:sz w:val="28"/>
          <w:szCs w:val="28"/>
          <w:lang w:bidi="ar-EG"/>
        </w:rPr>
        <w:t>(</w:t>
      </w:r>
      <w:r w:rsidRPr="003815E7">
        <w:rPr>
          <w:rFonts w:ascii="Traditional Arabic" w:hAnsi="Traditional Arabic" w:cs="Traditional Arabic"/>
          <w:sz w:val="28"/>
          <w:szCs w:val="28"/>
          <w:rtl/>
        </w:rPr>
        <w:t>مصاروة، 2019</w:t>
      </w:r>
      <w:r w:rsidRPr="003815E7">
        <w:rPr>
          <w:rFonts w:ascii="Traditional Arabic" w:hAnsi="Traditional Arabic" w:cs="Traditional Arabic"/>
          <w:sz w:val="28"/>
          <w:szCs w:val="28"/>
          <w:lang w:bidi="ar-EG"/>
        </w:rPr>
        <w:t xml:space="preserve">) </w:t>
      </w:r>
      <w:r w:rsidRPr="003815E7">
        <w:rPr>
          <w:rFonts w:ascii="Traditional Arabic" w:hAnsi="Traditional Arabic" w:cs="Traditional Arabic"/>
          <w:sz w:val="28"/>
          <w:szCs w:val="28"/>
          <w:rtl/>
        </w:rPr>
        <w:t>التي أثبتت وجود تأثير جوهري لعناصر تكنولوجيا المعلومات (كالأجهزة، والبرمجيات، والشبكات، وقواعد البيانات) على تكامل إدارة سلسلة التوريد بمختلف مستوياتها (الموردين، والعملاء، والعمليات)، وهو ما يدعم النتائج الحالية التي بيّنت أن البنية التحتية والأنظمة الرقمية تشكل الحجر الأساس لمرونة العمليات وسلاستها</w:t>
      </w:r>
      <w:r w:rsidRPr="003815E7">
        <w:rPr>
          <w:rFonts w:ascii="Traditional Arabic" w:hAnsi="Traditional Arabic" w:cs="Traditional Arabic"/>
          <w:sz w:val="28"/>
          <w:szCs w:val="28"/>
          <w:lang w:bidi="ar-EG"/>
        </w:rPr>
        <w:t>.</w:t>
      </w:r>
    </w:p>
    <w:p w14:paraId="096F4CE4" w14:textId="77777777" w:rsidR="000710D2" w:rsidRPr="003815E7" w:rsidRDefault="000710D2" w:rsidP="000710D2">
      <w:pPr>
        <w:bidi/>
        <w:spacing w:line="360" w:lineRule="auto"/>
        <w:jc w:val="both"/>
        <w:rPr>
          <w:rFonts w:ascii="Traditional Arabic" w:hAnsi="Traditional Arabic" w:cs="Traditional Arabic"/>
          <w:sz w:val="28"/>
          <w:szCs w:val="28"/>
          <w:lang w:bidi="ar-EG"/>
        </w:rPr>
      </w:pPr>
      <w:r w:rsidRPr="003815E7">
        <w:rPr>
          <w:rFonts w:ascii="Traditional Arabic" w:hAnsi="Traditional Arabic" w:cs="Traditional Arabic"/>
          <w:sz w:val="28"/>
          <w:szCs w:val="28"/>
          <w:rtl/>
        </w:rPr>
        <w:t xml:space="preserve">وفي السياق ذاته، جاءت هذه النتيجة مؤيدة ومكملة لما خلصت إليه دراسة </w:t>
      </w:r>
      <w:r w:rsidRPr="003815E7">
        <w:rPr>
          <w:rFonts w:ascii="Traditional Arabic" w:hAnsi="Traditional Arabic" w:cs="Traditional Arabic"/>
          <w:sz w:val="28"/>
          <w:szCs w:val="28"/>
          <w:lang w:bidi="ar-EG"/>
        </w:rPr>
        <w:t>(</w:t>
      </w:r>
      <w:r w:rsidRPr="003815E7">
        <w:rPr>
          <w:rFonts w:ascii="Traditional Arabic" w:hAnsi="Traditional Arabic" w:cs="Traditional Arabic"/>
          <w:sz w:val="28"/>
          <w:szCs w:val="28"/>
          <w:rtl/>
        </w:rPr>
        <w:t>العمري، 2025</w:t>
      </w:r>
      <w:r w:rsidRPr="003815E7">
        <w:rPr>
          <w:rFonts w:ascii="Traditional Arabic" w:hAnsi="Traditional Arabic" w:cs="Traditional Arabic"/>
          <w:sz w:val="28"/>
          <w:szCs w:val="28"/>
          <w:lang w:bidi="ar-EG"/>
        </w:rPr>
        <w:t xml:space="preserve">) </w:t>
      </w:r>
      <w:r w:rsidRPr="003815E7">
        <w:rPr>
          <w:rFonts w:ascii="Traditional Arabic" w:hAnsi="Traditional Arabic" w:cs="Traditional Arabic"/>
          <w:sz w:val="28"/>
          <w:szCs w:val="28"/>
          <w:rtl/>
        </w:rPr>
        <w:t xml:space="preserve">التي أكدت على [يمكنك هنا كتابة الخلاصة المباشرة لدراسة العمري، مثل: أهمية التحول الرقمي والتقنيات الحديثة في دعم كفاءة العمليات وسلاسل </w:t>
      </w:r>
      <w:r w:rsidRPr="003815E7">
        <w:rPr>
          <w:rFonts w:ascii="Traditional Arabic" w:hAnsi="Traditional Arabic" w:cs="Traditional Arabic"/>
          <w:sz w:val="28"/>
          <w:szCs w:val="28"/>
          <w:rtl/>
        </w:rPr>
        <w:lastRenderedPageBreak/>
        <w:t>الإمداد الحديثة، مما يعزز التوجه البحثي المعاصر نحو حتمية تبني التقنيات المتقدمة كركيزة أساسية لبناء سلاسل إمداد مرنة وقادرة على الصمود والاستدامة</w:t>
      </w:r>
      <w:r w:rsidRPr="003815E7">
        <w:rPr>
          <w:rFonts w:ascii="Traditional Arabic" w:hAnsi="Traditional Arabic" w:cs="Traditional Arabic"/>
          <w:sz w:val="28"/>
          <w:szCs w:val="28"/>
          <w:lang w:bidi="ar-EG"/>
        </w:rPr>
        <w:t>.</w:t>
      </w:r>
    </w:p>
    <w:p w14:paraId="4D2FD66C" w14:textId="2D118C4B" w:rsidR="004C736D" w:rsidRPr="00615B8D" w:rsidRDefault="00615B8D" w:rsidP="00615B8D">
      <w:pPr>
        <w:bidi/>
        <w:spacing w:line="360" w:lineRule="auto"/>
        <w:jc w:val="both"/>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4.4.7 </w:t>
      </w:r>
      <w:r w:rsidR="004C736D" w:rsidRPr="00615B8D">
        <w:rPr>
          <w:rFonts w:ascii="Traditional Arabic" w:hAnsi="Traditional Arabic" w:cs="Traditional Arabic" w:hint="cs"/>
          <w:b/>
          <w:bCs/>
          <w:sz w:val="32"/>
          <w:szCs w:val="32"/>
          <w:rtl/>
          <w:lang w:bidi="ar-EG"/>
        </w:rPr>
        <w:t>اختبار الفرضية السادسة</w:t>
      </w:r>
    </w:p>
    <w:p w14:paraId="6B7700DA" w14:textId="3531AC2F" w:rsidR="00615B8D" w:rsidRPr="00615B8D" w:rsidRDefault="00615B8D" w:rsidP="00615B8D">
      <w:pPr>
        <w:bidi/>
        <w:spacing w:after="200" w:line="276" w:lineRule="auto"/>
        <w:jc w:val="both"/>
        <w:rPr>
          <w:rFonts w:ascii="Traditional Arabic" w:hAnsi="Traditional Arabic" w:cs="Traditional Arabic"/>
          <w:sz w:val="28"/>
          <w:szCs w:val="28"/>
          <w:rtl/>
        </w:rPr>
      </w:pPr>
      <w:r w:rsidRPr="00615B8D">
        <w:rPr>
          <w:rFonts w:ascii="Traditional Arabic" w:hAnsi="Traditional Arabic" w:cs="Traditional Arabic"/>
          <w:sz w:val="28"/>
          <w:szCs w:val="28"/>
        </w:rPr>
        <w:t>H</w:t>
      </w:r>
      <w:r>
        <w:rPr>
          <w:rFonts w:ascii="Traditional Arabic" w:hAnsi="Traditional Arabic" w:cs="Traditional Arabic"/>
          <w:sz w:val="28"/>
          <w:szCs w:val="28"/>
        </w:rPr>
        <w:t>6</w:t>
      </w:r>
      <w:r w:rsidRPr="00615B8D">
        <w:rPr>
          <w:rFonts w:ascii="Traditional Arabic" w:hAnsi="Traditional Arabic" w:cs="Traditional Arabic" w:hint="cs"/>
          <w:sz w:val="28"/>
          <w:szCs w:val="28"/>
          <w:rtl/>
        </w:rPr>
        <w:t xml:space="preserve">: </w:t>
      </w:r>
      <w:r w:rsidRPr="00615B8D">
        <w:rPr>
          <w:rFonts w:ascii="Traditional Arabic" w:hAnsi="Traditional Arabic" w:cs="Traditional Arabic"/>
          <w:sz w:val="28"/>
          <w:szCs w:val="28"/>
          <w:rtl/>
        </w:rPr>
        <w:t>لا توجد فروق ذات دلالة إحصائية في استجابات أفراد العينة تجاه</w:t>
      </w:r>
      <w:r w:rsidRPr="00615B8D">
        <w:rPr>
          <w:rFonts w:ascii="Traditional Arabic" w:hAnsi="Traditional Arabic" w:cs="Traditional Arabic" w:hint="cs"/>
          <w:sz w:val="28"/>
          <w:szCs w:val="28"/>
          <w:rtl/>
        </w:rPr>
        <w:t xml:space="preserve"> تأثير التقنيات المتقدمة</w:t>
      </w:r>
      <w:r w:rsidRPr="00615B8D">
        <w:rPr>
          <w:rFonts w:ascii="Traditional Arabic" w:hAnsi="Traditional Arabic" w:cs="Traditional Arabic"/>
          <w:sz w:val="28"/>
          <w:szCs w:val="28"/>
          <w:rtl/>
        </w:rPr>
        <w:t xml:space="preserve"> </w:t>
      </w:r>
      <w:r w:rsidRPr="00615B8D">
        <w:rPr>
          <w:rFonts w:ascii="Traditional Arabic" w:hAnsi="Traditional Arabic" w:cs="Traditional Arabic" w:hint="cs"/>
          <w:sz w:val="28"/>
          <w:szCs w:val="28"/>
          <w:rtl/>
        </w:rPr>
        <w:t>كفاءة سلاسل الامداد في قطاع المياه</w:t>
      </w:r>
      <w:r w:rsidRPr="00615B8D">
        <w:rPr>
          <w:rFonts w:ascii="Traditional Arabic" w:hAnsi="Traditional Arabic" w:cs="Traditional Arabic"/>
          <w:sz w:val="28"/>
          <w:szCs w:val="28"/>
          <w:rtl/>
        </w:rPr>
        <w:t xml:space="preserve"> تعزى إلى المتغيرات الديموغرافية</w:t>
      </w:r>
    </w:p>
    <w:p w14:paraId="02AF63FA" w14:textId="0A7E6F58" w:rsidR="004C736D" w:rsidRDefault="00615B8D" w:rsidP="00615B8D">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 xml:space="preserve"> تم استخدام </w:t>
      </w:r>
      <w:r w:rsidR="004C736D" w:rsidRPr="00615B8D">
        <w:rPr>
          <w:rFonts w:ascii="Traditional Arabic" w:hAnsi="Traditional Arabic" w:cs="Traditional Arabic" w:hint="cs"/>
          <w:sz w:val="28"/>
          <w:szCs w:val="28"/>
          <w:rtl/>
        </w:rPr>
        <w:t xml:space="preserve">تحليل التباين المتعدد </w:t>
      </w:r>
      <w:r w:rsidR="004C736D" w:rsidRPr="00615B8D">
        <w:rPr>
          <w:rFonts w:ascii="Traditional Arabic" w:hAnsi="Traditional Arabic" w:cs="Traditional Arabic" w:hint="cs"/>
          <w:sz w:val="28"/>
          <w:szCs w:val="28"/>
        </w:rPr>
        <w:t>(</w:t>
      </w:r>
      <w:r w:rsidRPr="00615B8D">
        <w:rPr>
          <w:rFonts w:ascii="Traditional Arabic" w:hAnsi="Traditional Arabic" w:cs="Traditional Arabic"/>
          <w:sz w:val="24"/>
          <w:szCs w:val="24"/>
        </w:rPr>
        <w:t>MANOVA</w:t>
      </w:r>
      <w:r w:rsidRPr="00615B8D">
        <w:rPr>
          <w:rFonts w:ascii="Traditional Arabic" w:hAnsi="Traditional Arabic" w:cs="Traditional Arabic"/>
          <w:sz w:val="28"/>
          <w:szCs w:val="28"/>
        </w:rPr>
        <w:t xml:space="preserve">) </w:t>
      </w:r>
      <w:r w:rsidRPr="00615B8D">
        <w:rPr>
          <w:rFonts w:ascii="Traditional Arabic" w:hAnsi="Traditional Arabic" w:cs="Traditional Arabic" w:hint="cs"/>
          <w:sz w:val="28"/>
          <w:szCs w:val="28"/>
          <w:rtl/>
        </w:rPr>
        <w:t>وهو</w:t>
      </w:r>
      <w:r w:rsidR="004C736D" w:rsidRPr="00615B8D">
        <w:rPr>
          <w:rFonts w:ascii="Traditional Arabic" w:hAnsi="Traditional Arabic" w:cs="Traditional Arabic" w:hint="cs"/>
          <w:sz w:val="28"/>
          <w:szCs w:val="28"/>
          <w:rtl/>
        </w:rPr>
        <w:t xml:space="preserve"> الأداة الإحصائية المناسبة لدراسة أثر المتغيرات الديمغرافية على أبعاد التقنيات المتقدمة (كمتغير مستقل)، وذلك نظراً لوجود ارتباط وثيق بين </w:t>
      </w:r>
      <w:r w:rsidR="004C736D" w:rsidRPr="00615B8D">
        <w:rPr>
          <w:rFonts w:ascii="Traditional Arabic" w:hAnsi="Traditional Arabic" w:cs="Traditional Arabic"/>
          <w:sz w:val="28"/>
          <w:szCs w:val="28"/>
          <w:rtl/>
        </w:rPr>
        <w:t>كفاءة سلاسل الامداد بأبعادها (سرعة الاستجابة، خفض التكاليف، دقة المخزون، رضاء العملاء، المرونة التشغيلية) في قطاع المياه</w:t>
      </w:r>
      <w:r w:rsidR="004C736D" w:rsidRPr="00615B8D">
        <w:rPr>
          <w:rFonts w:ascii="Traditional Arabic" w:hAnsi="Traditional Arabic" w:cs="Traditional Arabic" w:hint="cs"/>
          <w:sz w:val="28"/>
          <w:szCs w:val="28"/>
          <w:rtl/>
        </w:rPr>
        <w:t xml:space="preserve"> كمنظومة واحدة متكاملة متأثرة ببيئة التقنيات المتقدمة في قطاع المياه لتحليل الفرض الفرعي التالي:</w:t>
      </w:r>
    </w:p>
    <w:p w14:paraId="648424D5" w14:textId="0054BC25" w:rsidR="004C736D" w:rsidRPr="00615B8D" w:rsidRDefault="004C736D" w:rsidP="004C736D">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جدول رقم (4.</w:t>
      </w:r>
      <w:r w:rsidR="00615B8D">
        <w:rPr>
          <w:rFonts w:ascii="Traditional Arabic" w:hAnsi="Traditional Arabic" w:cs="Traditional Arabic" w:hint="cs"/>
          <w:sz w:val="28"/>
          <w:szCs w:val="28"/>
          <w:rtl/>
        </w:rPr>
        <w:t>21</w:t>
      </w:r>
      <w:r w:rsidRPr="00615B8D">
        <w:rPr>
          <w:rFonts w:ascii="Traditional Arabic" w:hAnsi="Traditional Arabic" w:cs="Traditional Arabic" w:hint="cs"/>
          <w:sz w:val="28"/>
          <w:szCs w:val="28"/>
          <w:rtl/>
        </w:rPr>
        <w:t xml:space="preserve">) تحليل التباين المتعدد </w:t>
      </w:r>
      <w:r w:rsidRPr="00615B8D">
        <w:rPr>
          <w:rFonts w:ascii="Traditional Arabic" w:hAnsi="Traditional Arabic" w:cs="Traditional Arabic" w:hint="cs"/>
          <w:sz w:val="28"/>
          <w:szCs w:val="28"/>
        </w:rPr>
        <w:t>(MANOVA)</w:t>
      </w:r>
      <w:r w:rsidRPr="00615B8D">
        <w:rPr>
          <w:rFonts w:ascii="Traditional Arabic" w:hAnsi="Traditional Arabic" w:cs="Traditional Arabic" w:hint="cs"/>
          <w:sz w:val="28"/>
          <w:szCs w:val="28"/>
          <w:rtl/>
        </w:rPr>
        <w:t xml:space="preserve"> لقياس تأثير المتغيرات الديموغرافية</w:t>
      </w:r>
    </w:p>
    <w:tbl>
      <w:tblPr>
        <w:tblStyle w:val="a8"/>
        <w:bidiVisual/>
        <w:tblW w:w="8926" w:type="dxa"/>
        <w:tblInd w:w="-340" w:type="dxa"/>
        <w:tblLook w:val="04A0" w:firstRow="1" w:lastRow="0" w:firstColumn="1" w:lastColumn="0" w:noHBand="0" w:noVBand="1"/>
      </w:tblPr>
      <w:tblGrid>
        <w:gridCol w:w="1999"/>
        <w:gridCol w:w="1659"/>
        <w:gridCol w:w="1586"/>
        <w:gridCol w:w="1732"/>
        <w:gridCol w:w="1950"/>
      </w:tblGrid>
      <w:tr w:rsidR="004C736D" w:rsidRPr="00615B8D" w14:paraId="267DACDA" w14:textId="77777777" w:rsidTr="00BE2227">
        <w:tc>
          <w:tcPr>
            <w:tcW w:w="1999" w:type="dxa"/>
            <w:vAlign w:val="center"/>
          </w:tcPr>
          <w:p w14:paraId="3C85E92E"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المتغير الديمغرافي</w:t>
            </w:r>
          </w:p>
        </w:tc>
        <w:tc>
          <w:tcPr>
            <w:tcW w:w="1659" w:type="dxa"/>
            <w:vAlign w:val="center"/>
          </w:tcPr>
          <w:p w14:paraId="784F4F77"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قيمة المؤشر</w:t>
            </w:r>
          </w:p>
        </w:tc>
        <w:tc>
          <w:tcPr>
            <w:tcW w:w="1586" w:type="dxa"/>
            <w:vAlign w:val="center"/>
          </w:tcPr>
          <w:p w14:paraId="15A88C8F"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قيمة الدلالة</w:t>
            </w:r>
            <w:r w:rsidRPr="00615B8D">
              <w:rPr>
                <w:rFonts w:ascii="Traditional Arabic" w:hAnsi="Traditional Arabic" w:cs="Traditional Arabic" w:hint="cs"/>
                <w:sz w:val="28"/>
                <w:szCs w:val="28"/>
              </w:rPr>
              <w:t xml:space="preserve"> (Sig.)</w:t>
            </w:r>
          </w:p>
        </w:tc>
        <w:tc>
          <w:tcPr>
            <w:tcW w:w="1732" w:type="dxa"/>
            <w:vAlign w:val="center"/>
          </w:tcPr>
          <w:p w14:paraId="7E24F508"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القرار الإحصائي</w:t>
            </w:r>
          </w:p>
        </w:tc>
        <w:tc>
          <w:tcPr>
            <w:tcW w:w="1950" w:type="dxa"/>
            <w:vAlign w:val="center"/>
          </w:tcPr>
          <w:p w14:paraId="6AD91EC0"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الأثر</w:t>
            </w:r>
            <w:r w:rsidRPr="00615B8D">
              <w:rPr>
                <w:rFonts w:ascii="Traditional Arabic" w:hAnsi="Traditional Arabic" w:cs="Traditional Arabic" w:hint="cs"/>
                <w:sz w:val="28"/>
                <w:szCs w:val="28"/>
              </w:rPr>
              <w:t xml:space="preserve"> (Eta Squared)</w:t>
            </w:r>
          </w:p>
        </w:tc>
      </w:tr>
      <w:tr w:rsidR="004C736D" w:rsidRPr="00615B8D" w14:paraId="5CF257D5" w14:textId="77777777" w:rsidTr="00BE2227">
        <w:tc>
          <w:tcPr>
            <w:tcW w:w="1999" w:type="dxa"/>
            <w:vAlign w:val="center"/>
          </w:tcPr>
          <w:p w14:paraId="3E5CFFD6"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الجنس</w:t>
            </w:r>
          </w:p>
        </w:tc>
        <w:tc>
          <w:tcPr>
            <w:tcW w:w="1659" w:type="dxa"/>
            <w:vAlign w:val="center"/>
          </w:tcPr>
          <w:p w14:paraId="10CF8A04" w14:textId="4354146C"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0.9</w:t>
            </w:r>
            <w:r w:rsidRPr="00615B8D">
              <w:rPr>
                <w:rFonts w:ascii="Traditional Arabic" w:hAnsi="Traditional Arabic" w:cs="Traditional Arabic"/>
                <w:sz w:val="28"/>
                <w:szCs w:val="28"/>
              </w:rPr>
              <w:t>33</w:t>
            </w:r>
          </w:p>
        </w:tc>
        <w:tc>
          <w:tcPr>
            <w:tcW w:w="1586" w:type="dxa"/>
            <w:vAlign w:val="center"/>
          </w:tcPr>
          <w:p w14:paraId="04EE63B2" w14:textId="07EA8E08"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255</w:t>
            </w:r>
          </w:p>
        </w:tc>
        <w:tc>
          <w:tcPr>
            <w:tcW w:w="1732" w:type="dxa"/>
            <w:vAlign w:val="center"/>
          </w:tcPr>
          <w:p w14:paraId="48734588"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غير دال إحصائياً</w:t>
            </w:r>
          </w:p>
        </w:tc>
        <w:tc>
          <w:tcPr>
            <w:tcW w:w="1950" w:type="dxa"/>
            <w:vAlign w:val="center"/>
          </w:tcPr>
          <w:p w14:paraId="093F5025"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 xml:space="preserve">  0.035 </w:t>
            </w:r>
            <w:r w:rsidRPr="00615B8D">
              <w:rPr>
                <w:rFonts w:ascii="Traditional Arabic" w:hAnsi="Traditional Arabic" w:cs="Traditional Arabic" w:hint="cs"/>
                <w:sz w:val="28"/>
                <w:szCs w:val="28"/>
                <w:rtl/>
              </w:rPr>
              <w:t>ضعيف</w:t>
            </w:r>
          </w:p>
        </w:tc>
      </w:tr>
      <w:tr w:rsidR="004C736D" w:rsidRPr="00615B8D" w14:paraId="089E699F" w14:textId="77777777" w:rsidTr="00BE2227">
        <w:tc>
          <w:tcPr>
            <w:tcW w:w="1999" w:type="dxa"/>
            <w:vAlign w:val="center"/>
          </w:tcPr>
          <w:p w14:paraId="58206FA7"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العمر</w:t>
            </w:r>
          </w:p>
        </w:tc>
        <w:tc>
          <w:tcPr>
            <w:tcW w:w="1659" w:type="dxa"/>
            <w:vAlign w:val="center"/>
          </w:tcPr>
          <w:p w14:paraId="6F683B5F" w14:textId="627CBCFB"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744</w:t>
            </w:r>
          </w:p>
        </w:tc>
        <w:tc>
          <w:tcPr>
            <w:tcW w:w="1586" w:type="dxa"/>
            <w:vAlign w:val="center"/>
          </w:tcPr>
          <w:p w14:paraId="0CBAA653" w14:textId="64B2BC58"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015</w:t>
            </w:r>
            <w:r w:rsidRPr="00615B8D">
              <w:rPr>
                <w:rFonts w:ascii="Traditional Arabic" w:hAnsi="Traditional Arabic" w:cs="Traditional Arabic" w:hint="cs"/>
                <w:sz w:val="28"/>
                <w:szCs w:val="28"/>
              </w:rPr>
              <w:t xml:space="preserve"> </w:t>
            </w:r>
          </w:p>
        </w:tc>
        <w:tc>
          <w:tcPr>
            <w:tcW w:w="1732" w:type="dxa"/>
            <w:vAlign w:val="center"/>
          </w:tcPr>
          <w:p w14:paraId="6F8B6689"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دال إحصائياً</w:t>
            </w:r>
          </w:p>
        </w:tc>
        <w:tc>
          <w:tcPr>
            <w:tcW w:w="1950" w:type="dxa"/>
            <w:vAlign w:val="center"/>
          </w:tcPr>
          <w:p w14:paraId="51E9924D"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 xml:space="preserve">  0.158 </w:t>
            </w:r>
            <w:r w:rsidRPr="00615B8D">
              <w:rPr>
                <w:rFonts w:ascii="Traditional Arabic" w:hAnsi="Traditional Arabic" w:cs="Traditional Arabic" w:hint="cs"/>
                <w:sz w:val="28"/>
                <w:szCs w:val="28"/>
                <w:rtl/>
              </w:rPr>
              <w:t>كبير</w:t>
            </w:r>
          </w:p>
        </w:tc>
      </w:tr>
      <w:tr w:rsidR="004C736D" w:rsidRPr="00615B8D" w14:paraId="1D0AB8E9" w14:textId="77777777" w:rsidTr="00BE2227">
        <w:tc>
          <w:tcPr>
            <w:tcW w:w="1999" w:type="dxa"/>
            <w:vAlign w:val="center"/>
          </w:tcPr>
          <w:p w14:paraId="40469D7A"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المستوى الوظيفي</w:t>
            </w:r>
          </w:p>
        </w:tc>
        <w:tc>
          <w:tcPr>
            <w:tcW w:w="1659" w:type="dxa"/>
            <w:vAlign w:val="center"/>
          </w:tcPr>
          <w:p w14:paraId="70142B4E" w14:textId="6009737E"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892</w:t>
            </w:r>
          </w:p>
        </w:tc>
        <w:tc>
          <w:tcPr>
            <w:tcW w:w="1586" w:type="dxa"/>
            <w:vAlign w:val="center"/>
          </w:tcPr>
          <w:p w14:paraId="50CE554F" w14:textId="2D6C5084"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011</w:t>
            </w:r>
            <w:r w:rsidRPr="00615B8D">
              <w:rPr>
                <w:rFonts w:ascii="Traditional Arabic" w:hAnsi="Traditional Arabic" w:cs="Traditional Arabic" w:hint="cs"/>
                <w:sz w:val="28"/>
                <w:szCs w:val="28"/>
              </w:rPr>
              <w:t xml:space="preserve"> </w:t>
            </w:r>
          </w:p>
        </w:tc>
        <w:tc>
          <w:tcPr>
            <w:tcW w:w="1732" w:type="dxa"/>
            <w:vAlign w:val="center"/>
          </w:tcPr>
          <w:p w14:paraId="16AB88D9"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دال إحصائياً</w:t>
            </w:r>
          </w:p>
        </w:tc>
        <w:tc>
          <w:tcPr>
            <w:tcW w:w="1950" w:type="dxa"/>
            <w:vAlign w:val="center"/>
          </w:tcPr>
          <w:p w14:paraId="4DADBBCE"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 xml:space="preserve">  0.209 </w:t>
            </w:r>
            <w:r w:rsidRPr="00615B8D">
              <w:rPr>
                <w:rFonts w:ascii="Traditional Arabic" w:hAnsi="Traditional Arabic" w:cs="Traditional Arabic" w:hint="cs"/>
                <w:sz w:val="28"/>
                <w:szCs w:val="28"/>
                <w:rtl/>
              </w:rPr>
              <w:t>كبير جداً</w:t>
            </w:r>
          </w:p>
        </w:tc>
      </w:tr>
      <w:tr w:rsidR="004C736D" w:rsidRPr="00615B8D" w14:paraId="379FA72B" w14:textId="77777777" w:rsidTr="00BE2227">
        <w:tc>
          <w:tcPr>
            <w:tcW w:w="1999" w:type="dxa"/>
            <w:vAlign w:val="center"/>
          </w:tcPr>
          <w:p w14:paraId="3F648BC6"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 xml:space="preserve">المؤهل العلمي </w:t>
            </w:r>
          </w:p>
        </w:tc>
        <w:tc>
          <w:tcPr>
            <w:tcW w:w="1659" w:type="dxa"/>
            <w:vAlign w:val="center"/>
          </w:tcPr>
          <w:p w14:paraId="0F530F90" w14:textId="4506295E" w:rsidR="004C736D" w:rsidRPr="00615B8D" w:rsidRDefault="004C736D" w:rsidP="00146C04">
            <w:pPr>
              <w:bidi/>
              <w:rPr>
                <w:rFonts w:ascii="Traditional Arabic" w:hAnsi="Traditional Arabic" w:cs="Traditional Arabic"/>
                <w:sz w:val="28"/>
                <w:szCs w:val="28"/>
              </w:rPr>
            </w:pPr>
            <w:r w:rsidRPr="00615B8D">
              <w:rPr>
                <w:rFonts w:ascii="Traditional Arabic" w:hAnsi="Traditional Arabic" w:cs="Traditional Arabic" w:hint="cs"/>
                <w:sz w:val="28"/>
                <w:szCs w:val="28"/>
                <w:rtl/>
              </w:rPr>
              <w:t>0.799</w:t>
            </w:r>
          </w:p>
        </w:tc>
        <w:tc>
          <w:tcPr>
            <w:tcW w:w="1586" w:type="dxa"/>
            <w:vAlign w:val="center"/>
          </w:tcPr>
          <w:p w14:paraId="0088B89F" w14:textId="09382F5F" w:rsidR="004C736D" w:rsidRPr="00615B8D" w:rsidRDefault="004C736D" w:rsidP="00146C04">
            <w:pPr>
              <w:bidi/>
              <w:rPr>
                <w:rFonts w:ascii="Traditional Arabic" w:hAnsi="Traditional Arabic" w:cs="Traditional Arabic"/>
                <w:sz w:val="28"/>
                <w:szCs w:val="28"/>
              </w:rPr>
            </w:pPr>
            <w:r w:rsidRPr="00615B8D">
              <w:rPr>
                <w:rFonts w:ascii="Traditional Arabic" w:hAnsi="Traditional Arabic" w:cs="Traditional Arabic" w:hint="cs"/>
                <w:sz w:val="28"/>
                <w:szCs w:val="28"/>
                <w:rtl/>
              </w:rPr>
              <w:t>0.006</w:t>
            </w:r>
          </w:p>
        </w:tc>
        <w:tc>
          <w:tcPr>
            <w:tcW w:w="1732" w:type="dxa"/>
          </w:tcPr>
          <w:p w14:paraId="181F4CCF"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دال إحصائياً</w:t>
            </w:r>
          </w:p>
        </w:tc>
        <w:tc>
          <w:tcPr>
            <w:tcW w:w="1950" w:type="dxa"/>
            <w:vAlign w:val="center"/>
          </w:tcPr>
          <w:p w14:paraId="03D258A7" w14:textId="77777777" w:rsidR="004C736D" w:rsidRPr="00615B8D" w:rsidRDefault="004C736D" w:rsidP="00146C04">
            <w:pPr>
              <w:bidi/>
              <w:rPr>
                <w:rFonts w:ascii="Traditional Arabic" w:hAnsi="Traditional Arabic" w:cs="Traditional Arabic"/>
                <w:sz w:val="28"/>
                <w:szCs w:val="28"/>
              </w:rPr>
            </w:pPr>
            <w:r w:rsidRPr="00615B8D">
              <w:rPr>
                <w:rFonts w:ascii="Traditional Arabic" w:hAnsi="Traditional Arabic" w:cs="Traditional Arabic" w:hint="cs"/>
                <w:sz w:val="28"/>
                <w:szCs w:val="28"/>
              </w:rPr>
              <w:t xml:space="preserve">  0.169 </w:t>
            </w:r>
            <w:r w:rsidRPr="00615B8D">
              <w:rPr>
                <w:rFonts w:ascii="Traditional Arabic" w:hAnsi="Traditional Arabic" w:cs="Traditional Arabic" w:hint="cs"/>
                <w:sz w:val="28"/>
                <w:szCs w:val="28"/>
                <w:rtl/>
              </w:rPr>
              <w:t>كبير</w:t>
            </w:r>
          </w:p>
        </w:tc>
      </w:tr>
      <w:tr w:rsidR="004C736D" w:rsidRPr="00615B8D" w14:paraId="302317FB" w14:textId="77777777" w:rsidTr="00BE2227">
        <w:tc>
          <w:tcPr>
            <w:tcW w:w="1999" w:type="dxa"/>
            <w:vAlign w:val="center"/>
          </w:tcPr>
          <w:p w14:paraId="02DCEA10"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سنوات الخبرة</w:t>
            </w:r>
          </w:p>
        </w:tc>
        <w:tc>
          <w:tcPr>
            <w:tcW w:w="1659" w:type="dxa"/>
            <w:vAlign w:val="center"/>
          </w:tcPr>
          <w:p w14:paraId="700C23E7" w14:textId="1DB5060E" w:rsidR="004C736D" w:rsidRPr="00615B8D" w:rsidRDefault="004C736D" w:rsidP="00146C04">
            <w:pPr>
              <w:bidi/>
              <w:rPr>
                <w:rFonts w:ascii="Traditional Arabic" w:hAnsi="Traditional Arabic" w:cs="Traditional Arabic"/>
                <w:sz w:val="28"/>
                <w:szCs w:val="28"/>
              </w:rPr>
            </w:pPr>
            <w:r w:rsidRPr="00615B8D">
              <w:rPr>
                <w:rFonts w:ascii="Traditional Arabic" w:hAnsi="Traditional Arabic" w:cs="Traditional Arabic" w:hint="cs"/>
                <w:sz w:val="28"/>
                <w:szCs w:val="28"/>
                <w:rtl/>
              </w:rPr>
              <w:t>0.750</w:t>
            </w:r>
          </w:p>
        </w:tc>
        <w:tc>
          <w:tcPr>
            <w:tcW w:w="1586" w:type="dxa"/>
            <w:vAlign w:val="center"/>
          </w:tcPr>
          <w:p w14:paraId="1CCA48B0" w14:textId="19D82322" w:rsidR="004C736D" w:rsidRPr="00615B8D" w:rsidRDefault="004C736D" w:rsidP="00146C04">
            <w:pPr>
              <w:bidi/>
              <w:rPr>
                <w:rFonts w:ascii="Traditional Arabic" w:hAnsi="Traditional Arabic" w:cs="Traditional Arabic"/>
                <w:sz w:val="28"/>
                <w:szCs w:val="28"/>
              </w:rPr>
            </w:pPr>
            <w:r w:rsidRPr="00615B8D">
              <w:rPr>
                <w:rFonts w:ascii="Traditional Arabic" w:hAnsi="Traditional Arabic" w:cs="Traditional Arabic" w:hint="cs"/>
                <w:sz w:val="28"/>
                <w:szCs w:val="28"/>
                <w:rtl/>
              </w:rPr>
              <w:t>0.005</w:t>
            </w:r>
          </w:p>
        </w:tc>
        <w:tc>
          <w:tcPr>
            <w:tcW w:w="1732" w:type="dxa"/>
          </w:tcPr>
          <w:p w14:paraId="17534468" w14:textId="77777777" w:rsidR="004C736D" w:rsidRPr="00615B8D" w:rsidRDefault="004C736D" w:rsidP="00146C04">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دال إحصائياً</w:t>
            </w:r>
          </w:p>
        </w:tc>
        <w:tc>
          <w:tcPr>
            <w:tcW w:w="1950" w:type="dxa"/>
            <w:vAlign w:val="center"/>
          </w:tcPr>
          <w:p w14:paraId="707413A8" w14:textId="77777777" w:rsidR="004C736D" w:rsidRPr="00615B8D" w:rsidRDefault="004C736D" w:rsidP="00146C04">
            <w:pPr>
              <w:bidi/>
              <w:rPr>
                <w:rFonts w:ascii="Traditional Arabic" w:hAnsi="Traditional Arabic" w:cs="Traditional Arabic"/>
                <w:sz w:val="28"/>
                <w:szCs w:val="28"/>
              </w:rPr>
            </w:pPr>
            <w:r w:rsidRPr="00615B8D">
              <w:rPr>
                <w:rFonts w:ascii="Traditional Arabic" w:hAnsi="Traditional Arabic" w:cs="Traditional Arabic" w:hint="cs"/>
                <w:sz w:val="28"/>
                <w:szCs w:val="28"/>
              </w:rPr>
              <w:t xml:space="preserve">  0.233 </w:t>
            </w:r>
            <w:r w:rsidRPr="00615B8D">
              <w:rPr>
                <w:rFonts w:ascii="Traditional Arabic" w:hAnsi="Traditional Arabic" w:cs="Traditional Arabic" w:hint="cs"/>
                <w:sz w:val="28"/>
                <w:szCs w:val="28"/>
                <w:rtl/>
              </w:rPr>
              <w:t>كبير جداً</w:t>
            </w:r>
          </w:p>
        </w:tc>
      </w:tr>
    </w:tbl>
    <w:p w14:paraId="401240BF" w14:textId="77777777" w:rsidR="00E36B33" w:rsidRPr="002A49B6" w:rsidRDefault="00E36B33" w:rsidP="00E36B33">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273DACFA" w14:textId="3D74581C" w:rsidR="004C736D" w:rsidRPr="00615B8D" w:rsidRDefault="004C736D" w:rsidP="00E36B33">
      <w:pPr>
        <w:bidi/>
        <w:spacing w:line="360" w:lineRule="auto"/>
        <w:jc w:val="both"/>
        <w:rPr>
          <w:rFonts w:ascii="Traditional Arabic" w:hAnsi="Traditional Arabic" w:cs="Traditional Arabic"/>
          <w:sz w:val="28"/>
          <w:szCs w:val="28"/>
          <w:rtl/>
        </w:rPr>
      </w:pPr>
      <w:r w:rsidRPr="00615B8D">
        <w:rPr>
          <w:rFonts w:ascii="Traditional Arabic" w:hAnsi="Traditional Arabic" w:cs="Traditional Arabic"/>
          <w:sz w:val="28"/>
          <w:szCs w:val="28"/>
          <w:rtl/>
        </w:rPr>
        <w:t xml:space="preserve">يوضح هذا </w:t>
      </w:r>
      <w:r w:rsidRPr="00615B8D">
        <w:rPr>
          <w:rFonts w:ascii="Traditional Arabic" w:hAnsi="Traditional Arabic" w:cs="Traditional Arabic" w:hint="cs"/>
          <w:sz w:val="28"/>
          <w:szCs w:val="28"/>
          <w:rtl/>
        </w:rPr>
        <w:t>الجدول (4.</w:t>
      </w:r>
      <w:r w:rsidR="00615B8D">
        <w:rPr>
          <w:rFonts w:ascii="Traditional Arabic" w:hAnsi="Traditional Arabic" w:cs="Traditional Arabic" w:hint="cs"/>
          <w:sz w:val="28"/>
          <w:szCs w:val="28"/>
          <w:rtl/>
        </w:rPr>
        <w:t>21</w:t>
      </w:r>
      <w:r w:rsidRPr="00615B8D">
        <w:rPr>
          <w:rFonts w:ascii="Traditional Arabic" w:hAnsi="Traditional Arabic" w:cs="Traditional Arabic" w:hint="cs"/>
          <w:sz w:val="28"/>
          <w:szCs w:val="28"/>
          <w:rtl/>
        </w:rPr>
        <w:t xml:space="preserve">) </w:t>
      </w:r>
      <w:r w:rsidRPr="00615B8D">
        <w:rPr>
          <w:rFonts w:ascii="Traditional Arabic" w:hAnsi="Traditional Arabic" w:cs="Traditional Arabic"/>
          <w:sz w:val="28"/>
          <w:szCs w:val="28"/>
          <w:rtl/>
        </w:rPr>
        <w:t>نتائج تحليل التباين المتعدد (</w:t>
      </w:r>
      <w:r w:rsidRPr="00615B8D">
        <w:rPr>
          <w:rFonts w:ascii="Traditional Arabic" w:hAnsi="Traditional Arabic" w:cs="Traditional Arabic"/>
        </w:rPr>
        <w:t>MANOVA</w:t>
      </w:r>
      <w:r w:rsidRPr="00615B8D">
        <w:rPr>
          <w:rFonts w:ascii="Traditional Arabic" w:hAnsi="Traditional Arabic" w:cs="Traditional Arabic"/>
          <w:sz w:val="28"/>
          <w:szCs w:val="28"/>
          <w:rtl/>
        </w:rPr>
        <w:t xml:space="preserve">) لدراسة أثر مجموعة من المتغيرات الديموغرافية على متغيرات تابعة أخرى في دراسة </w:t>
      </w:r>
      <w:r w:rsidRPr="00615B8D">
        <w:rPr>
          <w:rFonts w:ascii="Traditional Arabic" w:hAnsi="Traditional Arabic" w:cs="Traditional Arabic" w:hint="cs"/>
          <w:sz w:val="28"/>
          <w:szCs w:val="28"/>
          <w:rtl/>
        </w:rPr>
        <w:t xml:space="preserve">تأثير التقنيات المتقدمة </w:t>
      </w:r>
      <w:r w:rsidR="00615B8D" w:rsidRPr="00615B8D">
        <w:rPr>
          <w:rFonts w:ascii="Traditional Arabic" w:hAnsi="Traditional Arabic" w:cs="Traditional Arabic" w:hint="cs"/>
          <w:sz w:val="28"/>
          <w:szCs w:val="28"/>
          <w:rtl/>
        </w:rPr>
        <w:t>على</w:t>
      </w:r>
      <w:r w:rsidRPr="00615B8D">
        <w:rPr>
          <w:rFonts w:ascii="Traditional Arabic" w:hAnsi="Traditional Arabic" w:cs="Traditional Arabic" w:hint="cs"/>
          <w:sz w:val="28"/>
          <w:szCs w:val="28"/>
          <w:rtl/>
        </w:rPr>
        <w:t xml:space="preserve"> كفاءة سلاسل الامداد في قطاع المياه وقد تبين الاتي:</w:t>
      </w:r>
    </w:p>
    <w:p w14:paraId="65FCD56F" w14:textId="60C2C34F" w:rsidR="004C736D" w:rsidRDefault="004C736D" w:rsidP="00E36B33">
      <w:pPr>
        <w:bidi/>
        <w:spacing w:line="360" w:lineRule="auto"/>
        <w:jc w:val="both"/>
        <w:rPr>
          <w:rFonts w:ascii="Traditional Arabic" w:hAnsi="Traditional Arabic" w:cs="Traditional Arabic"/>
          <w:sz w:val="28"/>
          <w:szCs w:val="28"/>
          <w:rtl/>
        </w:rPr>
      </w:pPr>
      <w:bookmarkStart w:id="98" w:name="_Hlk237989596"/>
      <w:r w:rsidRPr="00615B8D">
        <w:rPr>
          <w:rFonts w:ascii="Traditional Arabic" w:hAnsi="Traditional Arabic" w:cs="Traditional Arabic"/>
          <w:sz w:val="28"/>
          <w:szCs w:val="28"/>
          <w:rtl/>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bookmarkEnd w:id="98"/>
      <w:r w:rsidRPr="00615B8D">
        <w:rPr>
          <w:rFonts w:ascii="Traditional Arabic" w:hAnsi="Traditional Arabic" w:cs="Traditional Arabic"/>
          <w:sz w:val="28"/>
          <w:szCs w:val="28"/>
          <w:rtl/>
        </w:rPr>
        <w:t>. وتعتبر سنوات الخبرة والمستوى الوظيفي هما الأقوى أثراً على الإطلاق في هذه الدراسة</w:t>
      </w:r>
      <w:r w:rsidRPr="00615B8D">
        <w:rPr>
          <w:rFonts w:ascii="Traditional Arabic" w:hAnsi="Traditional Arabic" w:cs="Traditional Arabic" w:hint="cs"/>
          <w:sz w:val="28"/>
          <w:szCs w:val="28"/>
          <w:rtl/>
        </w:rPr>
        <w:t xml:space="preserve"> </w:t>
      </w:r>
      <w:r w:rsidR="00E36B33" w:rsidRPr="00E36B33">
        <w:rPr>
          <w:rFonts w:ascii="Traditional Arabic" w:hAnsi="Traditional Arabic" w:cs="Traditional Arabic"/>
          <w:sz w:val="28"/>
          <w:szCs w:val="28"/>
          <w:rtl/>
        </w:rPr>
        <w:t xml:space="preserve">تُعزى هذه النتائج إلى أن البيئة الوظيفية ومتطلباتها تتأثر بشكل مباشر بالخلفية </w:t>
      </w:r>
      <w:r w:rsidR="00E36B33" w:rsidRPr="00E36B33">
        <w:rPr>
          <w:rFonts w:ascii="Traditional Arabic" w:hAnsi="Traditional Arabic" w:cs="Traditional Arabic"/>
          <w:sz w:val="28"/>
          <w:szCs w:val="28"/>
          <w:rtl/>
        </w:rPr>
        <w:lastRenderedPageBreak/>
        <w:t xml:space="preserve">التأهيلية والعملية للموظف ـ (سنوات الخبرة، والمؤهل العلمي، والمستوى الوظيفي) والوعي المتراكم عبر (العمر)، في حين لا يشكل (الجنس) فارقاً جوهرياً في التقييم أو الأداء الإداري لوجود تكافؤ في بيئة </w:t>
      </w:r>
      <w:r w:rsidR="00E36B33" w:rsidRPr="00E36B33">
        <w:rPr>
          <w:rFonts w:ascii="Traditional Arabic" w:hAnsi="Traditional Arabic" w:cs="Traditional Arabic" w:hint="cs"/>
          <w:sz w:val="28"/>
          <w:szCs w:val="28"/>
          <w:rtl/>
        </w:rPr>
        <w:t>العمل. وق</w:t>
      </w:r>
      <w:r w:rsidR="00E36B33" w:rsidRPr="00E36B33">
        <w:rPr>
          <w:rFonts w:ascii="Traditional Arabic" w:hAnsi="Traditional Arabic" w:cs="Traditional Arabic" w:hint="eastAsia"/>
          <w:sz w:val="28"/>
          <w:szCs w:val="28"/>
          <w:rtl/>
        </w:rPr>
        <w:t>د</w:t>
      </w:r>
      <w:r w:rsidR="00E36B33" w:rsidRPr="00E36B33">
        <w:rPr>
          <w:rFonts w:ascii="Traditional Arabic" w:hAnsi="Traditional Arabic" w:cs="Traditional Arabic"/>
          <w:sz w:val="28"/>
          <w:szCs w:val="28"/>
          <w:rtl/>
        </w:rPr>
        <w:t xml:space="preserve"> توافقت هذه النتيجة مع ما توصلت إليه دراسة (السردي، 2024) ودراسة (ذكرى وآخرون، 2024) اللتان أكدتا على الدور الجوهري للمتغيرات المهنية مقارنة بالديموغرافية الأساسية. كما اتفقت مع نتائج دراسة (العزام، 2021) ودراسة (</w:t>
      </w:r>
      <w:r w:rsidR="00E36B33" w:rsidRPr="00E36B33">
        <w:rPr>
          <w:rFonts w:ascii="Traditional Arabic" w:hAnsi="Traditional Arabic" w:cs="Traditional Arabic"/>
          <w:sz w:val="28"/>
          <w:szCs w:val="28"/>
        </w:rPr>
        <w:t>Kilofarad et al., 2019</w:t>
      </w:r>
      <w:r w:rsidR="00E36B33" w:rsidRPr="00E36B33">
        <w:rPr>
          <w:rFonts w:ascii="Traditional Arabic" w:hAnsi="Traditional Arabic" w:cs="Traditional Arabic"/>
          <w:sz w:val="28"/>
          <w:szCs w:val="28"/>
          <w:rtl/>
        </w:rPr>
        <w:t>) في إظهار تأثير الخبرة والمستوى الوظيفي كأبرز العوامل المحددة للفروق الإحصائية، مع تضاؤل أثر متغير الجنس.</w:t>
      </w:r>
    </w:p>
    <w:p w14:paraId="40073A03" w14:textId="3A932B80" w:rsidR="001B58D8" w:rsidRPr="00651839" w:rsidRDefault="001B58D8" w:rsidP="000E29FF">
      <w:pPr>
        <w:bidi/>
        <w:spacing w:line="360" w:lineRule="auto"/>
        <w:jc w:val="both"/>
        <w:rPr>
          <w:rFonts w:ascii="Traditional Arabic" w:hAnsi="Traditional Arabic" w:cs="Traditional Arabic"/>
          <w:b/>
          <w:bCs/>
          <w:sz w:val="28"/>
          <w:szCs w:val="28"/>
          <w:rtl/>
          <w:lang w:bidi="ar-EG"/>
        </w:rPr>
      </w:pPr>
      <w:bookmarkStart w:id="99" w:name="_Toc233339236"/>
      <w:r w:rsidRPr="00651839">
        <w:rPr>
          <w:rFonts w:ascii="Traditional Arabic" w:hAnsi="Traditional Arabic" w:cs="Traditional Arabic" w:hint="cs"/>
          <w:b/>
          <w:bCs/>
          <w:sz w:val="28"/>
          <w:szCs w:val="28"/>
          <w:rtl/>
          <w:lang w:bidi="ar-EG"/>
        </w:rPr>
        <w:t>4.6 ملخص اختبار الفرضيات</w:t>
      </w:r>
      <w:bookmarkEnd w:id="99"/>
    </w:p>
    <w:p w14:paraId="4A63FB47" w14:textId="77777777" w:rsidR="001B58D8" w:rsidRPr="00651839" w:rsidRDefault="001B58D8" w:rsidP="007A7B56">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(4.22)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1B58D8" w:rsidRPr="00651839" w14:paraId="5DE49A7C" w14:textId="77777777" w:rsidTr="00F933AE">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43BF919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2741896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184100B3"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0C4830F"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Significant / No Significance</w:t>
            </w:r>
          </w:p>
        </w:tc>
      </w:tr>
      <w:tr w:rsidR="001B58D8" w:rsidRPr="00651839" w14:paraId="0B9773BE" w14:textId="77777777" w:rsidTr="00F933AE">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26075E31"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p>
        </w:tc>
        <w:tc>
          <w:tcPr>
            <w:tcW w:w="933" w:type="dxa"/>
            <w:tcBorders>
              <w:top w:val="nil"/>
              <w:left w:val="nil"/>
              <w:bottom w:val="single" w:sz="8" w:space="0" w:color="auto"/>
              <w:right w:val="single" w:sz="8" w:space="0" w:color="auto"/>
            </w:tcBorders>
            <w:vAlign w:val="center"/>
            <w:hideMark/>
          </w:tcPr>
          <w:p w14:paraId="03B53AC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5A9D520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606130B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r>
      <w:tr w:rsidR="001B58D8" w:rsidRPr="00651839" w14:paraId="7557AA79" w14:textId="77777777" w:rsidTr="00F933AE">
        <w:trPr>
          <w:trHeight w:val="714"/>
        </w:trPr>
        <w:tc>
          <w:tcPr>
            <w:tcW w:w="4720" w:type="dxa"/>
            <w:tcBorders>
              <w:top w:val="nil"/>
              <w:left w:val="single" w:sz="8" w:space="0" w:color="auto"/>
              <w:bottom w:val="single" w:sz="8" w:space="0" w:color="auto"/>
              <w:right w:val="single" w:sz="8" w:space="0" w:color="auto"/>
            </w:tcBorders>
            <w:vAlign w:val="center"/>
          </w:tcPr>
          <w:p w14:paraId="4C3FF286"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H1</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4C47E8D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DBCDB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5148EA7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541BB4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3F33DC98"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H2</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43A277C7"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4AD9EED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5ACE7B4"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404EE5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75BB9425"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H3</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82F568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0B17B2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732D43D"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6CE5597" w14:textId="77777777" w:rsidTr="00615B8D">
        <w:trPr>
          <w:trHeight w:val="714"/>
        </w:trPr>
        <w:tc>
          <w:tcPr>
            <w:tcW w:w="4720" w:type="dxa"/>
            <w:tcBorders>
              <w:top w:val="nil"/>
              <w:left w:val="single" w:sz="8" w:space="0" w:color="auto"/>
              <w:bottom w:val="single" w:sz="4" w:space="0" w:color="auto"/>
              <w:right w:val="single" w:sz="8" w:space="0" w:color="auto"/>
            </w:tcBorders>
            <w:vAlign w:val="center"/>
            <w:hideMark/>
          </w:tcPr>
          <w:p w14:paraId="2C396D8F"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w:t>
            </w:r>
            <w:r w:rsidRPr="00651839">
              <w:rPr>
                <w:rFonts w:ascii="Traditional Arabic" w:eastAsia="Times New Roman" w:hAnsi="Traditional Arabic" w:cs="Traditional Arabic" w:hint="cs"/>
                <w:sz w:val="28"/>
                <w:szCs w:val="28"/>
                <w:lang w:bidi="ar-EG"/>
              </w:rPr>
              <w:t>4</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4" w:space="0" w:color="auto"/>
              <w:right w:val="single" w:sz="8" w:space="0" w:color="auto"/>
            </w:tcBorders>
            <w:vAlign w:val="center"/>
            <w:hideMark/>
          </w:tcPr>
          <w:p w14:paraId="322CBF85"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4" w:space="0" w:color="auto"/>
              <w:right w:val="single" w:sz="8" w:space="0" w:color="auto"/>
            </w:tcBorders>
            <w:vAlign w:val="center"/>
            <w:hideMark/>
          </w:tcPr>
          <w:p w14:paraId="79BC307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4" w:space="0" w:color="auto"/>
              <w:right w:val="single" w:sz="8" w:space="0" w:color="auto"/>
            </w:tcBorders>
            <w:vAlign w:val="center"/>
            <w:hideMark/>
          </w:tcPr>
          <w:p w14:paraId="439C8605"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D704821" w14:textId="77777777" w:rsidTr="00615B8D">
        <w:trPr>
          <w:trHeight w:val="714"/>
        </w:trPr>
        <w:tc>
          <w:tcPr>
            <w:tcW w:w="4720" w:type="dxa"/>
            <w:tcBorders>
              <w:top w:val="single" w:sz="4" w:space="0" w:color="auto"/>
              <w:left w:val="single" w:sz="4" w:space="0" w:color="auto"/>
              <w:bottom w:val="single" w:sz="4" w:space="0" w:color="auto"/>
              <w:right w:val="single" w:sz="4" w:space="0" w:color="auto"/>
            </w:tcBorders>
            <w:vAlign w:val="center"/>
            <w:hideMark/>
          </w:tcPr>
          <w:p w14:paraId="14B671A7"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H5</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651839">
              <w:rPr>
                <w:rFonts w:ascii="Traditional Arabic" w:eastAsia="Times New Roman" w:hAnsi="Traditional Arabic" w:cs="Traditional Arabic" w:hint="cs"/>
                <w:sz w:val="28"/>
                <w:szCs w:val="28"/>
              </w:rPr>
              <w:t>.</w:t>
            </w:r>
          </w:p>
        </w:tc>
        <w:tc>
          <w:tcPr>
            <w:tcW w:w="933" w:type="dxa"/>
            <w:tcBorders>
              <w:top w:val="single" w:sz="4" w:space="0" w:color="auto"/>
              <w:left w:val="single" w:sz="4" w:space="0" w:color="auto"/>
              <w:bottom w:val="single" w:sz="4" w:space="0" w:color="auto"/>
              <w:right w:val="single" w:sz="4" w:space="0" w:color="auto"/>
            </w:tcBorders>
            <w:vAlign w:val="center"/>
            <w:hideMark/>
          </w:tcPr>
          <w:p w14:paraId="3632C772"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lang w:bidi="ar-EG"/>
              </w:rPr>
            </w:pPr>
            <w:r w:rsidRPr="00651839">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51A2798"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hideMark/>
          </w:tcPr>
          <w:p w14:paraId="676DE17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615B8D" w:rsidRPr="00651839" w14:paraId="0D7C9761" w14:textId="77777777" w:rsidTr="00615B8D">
        <w:trPr>
          <w:trHeight w:val="714"/>
        </w:trPr>
        <w:tc>
          <w:tcPr>
            <w:tcW w:w="4720" w:type="dxa"/>
            <w:tcBorders>
              <w:top w:val="single" w:sz="4" w:space="0" w:color="auto"/>
              <w:left w:val="single" w:sz="4" w:space="0" w:color="auto"/>
              <w:bottom w:val="single" w:sz="4" w:space="0" w:color="auto"/>
              <w:right w:val="single" w:sz="4" w:space="0" w:color="auto"/>
            </w:tcBorders>
            <w:vAlign w:val="center"/>
          </w:tcPr>
          <w:p w14:paraId="33ED48A7" w14:textId="54802B9B" w:rsidR="00615B8D" w:rsidRPr="00615B8D" w:rsidRDefault="00615B8D" w:rsidP="00615B8D">
            <w:pPr>
              <w:bidi/>
              <w:spacing w:after="0" w:line="240" w:lineRule="auto"/>
              <w:rPr>
                <w:rFonts w:ascii="Sakkal Majalla" w:hAnsi="Sakkal Majalla" w:cs="Sakkal Majalla"/>
                <w:sz w:val="32"/>
                <w:szCs w:val="32"/>
              </w:rPr>
            </w:pPr>
            <w:r w:rsidRPr="00615B8D">
              <w:rPr>
                <w:rFonts w:ascii="Traditional Arabic" w:eastAsia="Times New Roman" w:hAnsi="Traditional Arabic" w:cs="Traditional Arabic"/>
                <w:sz w:val="28"/>
                <w:szCs w:val="28"/>
              </w:rPr>
              <w:t>H6</w:t>
            </w:r>
            <w:r w:rsidRPr="00615B8D">
              <w:rPr>
                <w:rFonts w:ascii="Traditional Arabic" w:eastAsia="Times New Roman" w:hAnsi="Traditional Arabic" w:cs="Traditional Arabic" w:hint="cs"/>
                <w:sz w:val="28"/>
                <w:szCs w:val="28"/>
                <w:rtl/>
              </w:rPr>
              <w:t xml:space="preserve">: </w:t>
            </w:r>
            <w:r w:rsidRPr="00615B8D">
              <w:rPr>
                <w:rFonts w:ascii="Traditional Arabic" w:eastAsia="Times New Roman" w:hAnsi="Traditional Arabic" w:cs="Traditional Arabic"/>
                <w:sz w:val="28"/>
                <w:szCs w:val="28"/>
                <w:rtl/>
              </w:rPr>
              <w:t>لا توجد فروق ذات دلالة إحصائية في استجابات أفراد العينة تجاه</w:t>
            </w:r>
            <w:r w:rsidRPr="00615B8D">
              <w:rPr>
                <w:rFonts w:ascii="Traditional Arabic" w:eastAsia="Times New Roman" w:hAnsi="Traditional Arabic" w:cs="Traditional Arabic" w:hint="cs"/>
                <w:sz w:val="28"/>
                <w:szCs w:val="28"/>
                <w:rtl/>
              </w:rPr>
              <w:t xml:space="preserve"> تأثير التقنيات المتقدمة</w:t>
            </w:r>
            <w:r w:rsidRPr="00615B8D">
              <w:rPr>
                <w:rFonts w:ascii="Traditional Arabic" w:eastAsia="Times New Roman" w:hAnsi="Traditional Arabic" w:cs="Traditional Arabic"/>
                <w:sz w:val="28"/>
                <w:szCs w:val="28"/>
                <w:rtl/>
              </w:rPr>
              <w:t xml:space="preserve"> </w:t>
            </w:r>
            <w:r w:rsidRPr="00615B8D">
              <w:rPr>
                <w:rFonts w:ascii="Traditional Arabic" w:eastAsia="Times New Roman" w:hAnsi="Traditional Arabic" w:cs="Traditional Arabic" w:hint="cs"/>
                <w:sz w:val="28"/>
                <w:szCs w:val="28"/>
                <w:rtl/>
              </w:rPr>
              <w:t>كفاءة سلاسل الامداد في قطاع المياه</w:t>
            </w:r>
            <w:r w:rsidRPr="00615B8D">
              <w:rPr>
                <w:rFonts w:ascii="Traditional Arabic" w:eastAsia="Times New Roman" w:hAnsi="Traditional Arabic" w:cs="Traditional Arabic"/>
                <w:sz w:val="28"/>
                <w:szCs w:val="28"/>
                <w:rtl/>
              </w:rPr>
              <w:t xml:space="preserve"> تعزى إلى المتغيرات الديموغرافية</w:t>
            </w:r>
          </w:p>
        </w:tc>
        <w:tc>
          <w:tcPr>
            <w:tcW w:w="933" w:type="dxa"/>
            <w:tcBorders>
              <w:top w:val="single" w:sz="4" w:space="0" w:color="auto"/>
              <w:left w:val="single" w:sz="4" w:space="0" w:color="auto"/>
              <w:bottom w:val="single" w:sz="4" w:space="0" w:color="auto"/>
              <w:right w:val="single" w:sz="4" w:space="0" w:color="auto"/>
            </w:tcBorders>
            <w:vAlign w:val="center"/>
          </w:tcPr>
          <w:p w14:paraId="31090EE1" w14:textId="6C4B979D" w:rsidR="00615B8D" w:rsidRPr="00651839" w:rsidRDefault="00615B8D" w:rsidP="00615B8D">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tcPr>
          <w:p w14:paraId="438C89E8" w14:textId="2B046310" w:rsidR="00615B8D" w:rsidRPr="00651839" w:rsidRDefault="00615B8D" w:rsidP="00615B8D">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tcPr>
          <w:p w14:paraId="01935DA8" w14:textId="62592E8F" w:rsidR="00615B8D" w:rsidRPr="00651839" w:rsidRDefault="00615B8D" w:rsidP="00615B8D">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ذات دلالة احصائية</w:t>
            </w:r>
          </w:p>
        </w:tc>
      </w:tr>
    </w:tbl>
    <w:p w14:paraId="42FF358D" w14:textId="77777777" w:rsidR="002A49B6" w:rsidRPr="002A49B6" w:rsidRDefault="002A49B6" w:rsidP="002A49B6">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7256B5A" w14:textId="7A3139E4" w:rsidR="001B58D8" w:rsidRPr="00651839" w:rsidRDefault="001B58D8" w:rsidP="007A7B56">
      <w:pPr>
        <w:pStyle w:val="ad"/>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lastRenderedPageBreak/>
        <w:t xml:space="preserve">جميع الأبعاد الخمسة للمتغير المستقل "التقنيات المتقدمة" </w:t>
      </w:r>
      <w:r w:rsidRPr="00651839">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651839">
        <w:rPr>
          <w:rFonts w:ascii="Traditional Arabic" w:hAnsi="Traditional Arabic" w:cs="Traditional Arabic" w:hint="cs"/>
          <w:bCs/>
          <w:sz w:val="28"/>
          <w:szCs w:val="28"/>
        </w:rPr>
        <w:t>Blockchain</w:t>
      </w:r>
      <w:r w:rsidRPr="00651839">
        <w:rPr>
          <w:rFonts w:ascii="Traditional Arabic" w:hAnsi="Traditional Arabic" w:cs="Traditional Arabic" w:hint="cs"/>
          <w:b/>
          <w:sz w:val="28"/>
          <w:szCs w:val="28"/>
          <w:rtl/>
        </w:rPr>
        <w:t>" – تقنيات إنترنت الأشياء "</w:t>
      </w:r>
      <w:r w:rsidRPr="00651839">
        <w:rPr>
          <w:rFonts w:ascii="Traditional Arabic" w:hAnsi="Traditional Arabic" w:cs="Traditional Arabic" w:hint="cs"/>
          <w:bCs/>
          <w:sz w:val="28"/>
          <w:szCs w:val="28"/>
        </w:rPr>
        <w:t>IoT</w:t>
      </w:r>
      <w:r w:rsidRPr="00651839">
        <w:rPr>
          <w:rFonts w:ascii="Traditional Arabic" w:hAnsi="Traditional Arabic" w:cs="Traditional Arabic" w:hint="cs"/>
          <w:b/>
          <w:sz w:val="28"/>
          <w:szCs w:val="28"/>
          <w:rtl/>
        </w:rPr>
        <w:t xml:space="preserve">" في إدارة المياه – الأنظمة الرقمية الداعمة). </w:t>
      </w:r>
      <w:r w:rsidRPr="00651839">
        <w:rPr>
          <w:rFonts w:ascii="Traditional Arabic" w:hAnsi="Traditional Arabic" w:cs="Traditional Arabic" w:hint="cs"/>
          <w:sz w:val="28"/>
          <w:szCs w:val="28"/>
          <w:rtl/>
          <w:lang w:bidi="ar-EG"/>
        </w:rPr>
        <w:t xml:space="preserve"> لها </w:t>
      </w:r>
      <w:r w:rsidR="00A20F38" w:rsidRPr="00651839">
        <w:rPr>
          <w:rFonts w:ascii="Traditional Arabic" w:hAnsi="Traditional Arabic" w:cs="Traditional Arabic" w:hint="cs"/>
          <w:sz w:val="28"/>
          <w:szCs w:val="28"/>
          <w:rtl/>
          <w:lang w:bidi="ar-EG"/>
        </w:rPr>
        <w:t>علاقة دالة</w:t>
      </w:r>
      <w:r w:rsidRPr="00651839">
        <w:rPr>
          <w:rFonts w:ascii="Traditional Arabic" w:hAnsi="Traditional Arabic" w:cs="Traditional Arabic" w:hint="cs"/>
          <w:sz w:val="28"/>
          <w:szCs w:val="28"/>
          <w:rtl/>
          <w:lang w:bidi="ar-EG"/>
        </w:rPr>
        <w:t xml:space="preserve"> إحصائيًا بكفاءة سلاسل الإمداد</w:t>
      </w:r>
      <w:r w:rsidRPr="00651839">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651839">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التقنيات المتقدمة" له تأثير ذو دلالة إحصائية على المتغير التابع "كفاءة سلاسل الإمداد" في قطاع المياه في المملكة العربية السعودية.</w:t>
      </w:r>
      <w:r w:rsidR="00615B8D" w:rsidRPr="00615B8D">
        <w:rPr>
          <w:rtl/>
        </w:rPr>
        <w:t xml:space="preserve"> </w:t>
      </w:r>
      <w:r w:rsidR="00615B8D" w:rsidRPr="00615B8D">
        <w:rPr>
          <w:rFonts w:ascii="Traditional Arabic" w:hAnsi="Traditional Arabic" w:cs="Traditional Arabic"/>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p>
    <w:p w14:paraId="7F62520E" w14:textId="77777777" w:rsidR="00F07634" w:rsidRPr="00651839" w:rsidRDefault="00F07634" w:rsidP="000762B5">
      <w:pPr>
        <w:pStyle w:val="20"/>
        <w:bidi/>
        <w:spacing w:line="360" w:lineRule="auto"/>
        <w:rPr>
          <w:rFonts w:ascii="Traditional Arabic" w:hAnsi="Traditional Arabic" w:cs="Traditional Arabic"/>
          <w:b/>
          <w:bCs/>
          <w:color w:val="auto"/>
          <w:sz w:val="28"/>
          <w:szCs w:val="28"/>
          <w:rtl/>
        </w:rPr>
      </w:pPr>
      <w:bookmarkStart w:id="100" w:name="_Toc233339237"/>
      <w:r w:rsidRPr="00651839">
        <w:rPr>
          <w:rFonts w:ascii="Traditional Arabic" w:hAnsi="Traditional Arabic" w:cs="Traditional Arabic" w:hint="cs"/>
          <w:b/>
          <w:bCs/>
          <w:color w:val="auto"/>
          <w:sz w:val="28"/>
          <w:szCs w:val="28"/>
          <w:rtl/>
        </w:rPr>
        <w:t>ملخص الـفـصـل الرابع</w:t>
      </w:r>
      <w:bookmarkEnd w:id="100"/>
      <w:r w:rsidRPr="00651839">
        <w:rPr>
          <w:rFonts w:ascii="Traditional Arabic" w:hAnsi="Traditional Arabic" w:cs="Traditional Arabic" w:hint="cs"/>
          <w:b/>
          <w:bCs/>
          <w:color w:val="auto"/>
          <w:sz w:val="28"/>
          <w:szCs w:val="28"/>
          <w:rtl/>
        </w:rPr>
        <w:t xml:space="preserve"> </w:t>
      </w:r>
    </w:p>
    <w:p w14:paraId="79F2D9C5" w14:textId="041F59B8" w:rsidR="00F07634" w:rsidRPr="00651839" w:rsidRDefault="00F07634" w:rsidP="000762B5">
      <w:pPr>
        <w:bidi/>
        <w:spacing w:line="360" w:lineRule="auto"/>
        <w:jc w:val="both"/>
        <w:rPr>
          <w:rFonts w:ascii="Traditional Arabic" w:hAnsi="Traditional Arabic" w:cs="Traditional Arabic"/>
          <w:b/>
          <w:bCs/>
          <w:sz w:val="28"/>
          <w:szCs w:val="28"/>
          <w:lang w:bidi="ar-EG"/>
        </w:rPr>
      </w:pPr>
      <w:r w:rsidRPr="00651839">
        <w:rPr>
          <w:rFonts w:ascii="Traditional Arabic" w:hAnsi="Traditional Arabic" w:cs="Traditional Arabic" w:hint="cs"/>
          <w:sz w:val="28"/>
          <w:szCs w:val="28"/>
          <w:rtl/>
          <w:lang w:bidi="ar-EG"/>
        </w:rPr>
        <w:t xml:space="preserve">جميع الأبعاد </w:t>
      </w:r>
      <w:r w:rsidR="0019705C">
        <w:rPr>
          <w:rFonts w:ascii="Traditional Arabic" w:hAnsi="Traditional Arabic" w:cs="Traditional Arabic" w:hint="cs"/>
          <w:sz w:val="28"/>
          <w:szCs w:val="28"/>
          <w:rtl/>
          <w:lang w:bidi="ar-EG"/>
        </w:rPr>
        <w:t>الخمسة</w:t>
      </w:r>
      <w:r w:rsidRPr="00651839">
        <w:rPr>
          <w:rFonts w:ascii="Traditional Arabic" w:hAnsi="Traditional Arabic" w:cs="Traditional Arabic" w:hint="cs"/>
          <w:sz w:val="28"/>
          <w:szCs w:val="28"/>
          <w:rtl/>
          <w:lang w:bidi="ar-EG"/>
        </w:rPr>
        <w:t xml:space="preserve"> للمتغير المستقل "</w:t>
      </w:r>
      <w:r w:rsidR="009847EA" w:rsidRPr="00651839">
        <w:rPr>
          <w:rFonts w:ascii="Traditional Arabic" w:hAnsi="Traditional Arabic" w:cs="Traditional Arabic" w:hint="cs"/>
          <w:sz w:val="28"/>
          <w:szCs w:val="28"/>
          <w:rtl/>
          <w:lang w:bidi="ar-EG"/>
        </w:rPr>
        <w:t>التقنيات المتقدمة</w:t>
      </w:r>
      <w:r w:rsidRPr="00651839">
        <w:rPr>
          <w:rFonts w:ascii="Traditional Arabic" w:hAnsi="Traditional Arabic" w:cs="Traditional Arabic" w:hint="cs"/>
          <w:sz w:val="28"/>
          <w:szCs w:val="28"/>
          <w:rtl/>
          <w:lang w:bidi="ar-EG"/>
        </w:rPr>
        <w:t xml:space="preserve">" (المتمثلة في </w:t>
      </w:r>
      <w:r w:rsidR="009847EA" w:rsidRPr="00651839">
        <w:rPr>
          <w:rFonts w:ascii="Traditional Arabic" w:hAnsi="Traditional Arabic" w:cs="Traditional Arabic" w:hint="cs"/>
          <w:sz w:val="28"/>
          <w:szCs w:val="28"/>
          <w:rtl/>
          <w:lang w:bidi="ar-EG"/>
        </w:rPr>
        <w:t>(البنية التحتية الرقمية – الذكاء الاصطناعي – تقنية سلسلة الكتل – تقنيات انترنت الأشياء</w:t>
      </w:r>
      <w:r w:rsidR="0019705C">
        <w:rPr>
          <w:rFonts w:ascii="Traditional Arabic" w:hAnsi="Traditional Arabic" w:cs="Traditional Arabic" w:hint="cs"/>
          <w:sz w:val="28"/>
          <w:szCs w:val="28"/>
          <w:rtl/>
          <w:lang w:bidi="ar-EG"/>
        </w:rPr>
        <w:t xml:space="preserve"> </w:t>
      </w:r>
      <w:r w:rsidR="0019705C">
        <w:rPr>
          <w:rFonts w:ascii="Traditional Arabic" w:hAnsi="Traditional Arabic" w:cs="Traditional Arabic"/>
          <w:sz w:val="28"/>
          <w:szCs w:val="28"/>
          <w:rtl/>
          <w:lang w:bidi="ar-EG"/>
        </w:rPr>
        <w:t>–</w:t>
      </w:r>
      <w:r w:rsidR="0019705C">
        <w:rPr>
          <w:rFonts w:ascii="Traditional Arabic" w:hAnsi="Traditional Arabic" w:cs="Traditional Arabic" w:hint="cs"/>
          <w:sz w:val="28"/>
          <w:szCs w:val="28"/>
          <w:rtl/>
          <w:lang w:bidi="ar-EG"/>
        </w:rPr>
        <w:t xml:space="preserve"> الأنظمة الرقمية الداعمة</w:t>
      </w:r>
      <w:r w:rsidR="009847EA" w:rsidRPr="00651839">
        <w:rPr>
          <w:rFonts w:ascii="Traditional Arabic" w:hAnsi="Traditional Arabic" w:cs="Traditional Arabic" w:hint="cs"/>
          <w:sz w:val="28"/>
          <w:szCs w:val="28"/>
          <w:rtl/>
          <w:lang w:bidi="ar-EG"/>
        </w:rPr>
        <w:t>)</w:t>
      </w:r>
      <w:r w:rsidRPr="00651839">
        <w:rPr>
          <w:rFonts w:ascii="Traditional Arabic" w:hAnsi="Traditional Arabic" w:cs="Traditional Arabic" w:hint="cs"/>
          <w:sz w:val="28"/>
          <w:szCs w:val="28"/>
          <w:rtl/>
          <w:lang w:bidi="ar-EG"/>
        </w:rPr>
        <w:t xml:space="preserve"> لها أثر ذو  ودالة إحصائيًا على </w:t>
      </w:r>
      <w:r w:rsidR="009847EA" w:rsidRPr="00651839">
        <w:rPr>
          <w:rFonts w:ascii="Traditional Arabic" w:hAnsi="Traditional Arabic" w:cs="Traditional Arabic" w:hint="cs"/>
          <w:sz w:val="28"/>
          <w:szCs w:val="28"/>
          <w:rtl/>
          <w:lang w:bidi="ar-EG"/>
        </w:rPr>
        <w:t xml:space="preserve">كفاءة سلاسل الامداد  وابعادها (سرعة الاستجابة – خفض التكاليف التشغيلية – دقة إدارة المخزون – </w:t>
      </w:r>
      <w:r w:rsidR="0019705C">
        <w:rPr>
          <w:rFonts w:ascii="Traditional Arabic" w:hAnsi="Traditional Arabic" w:cs="Traditional Arabic" w:hint="cs"/>
          <w:sz w:val="28"/>
          <w:szCs w:val="28"/>
          <w:rtl/>
          <w:lang w:bidi="ar-EG"/>
        </w:rPr>
        <w:t xml:space="preserve">رضا العملاء - </w:t>
      </w:r>
      <w:r w:rsidR="009847EA" w:rsidRPr="00651839">
        <w:rPr>
          <w:rFonts w:ascii="Traditional Arabic" w:hAnsi="Traditional Arabic" w:cs="Traditional Arabic" w:hint="cs"/>
          <w:sz w:val="28"/>
          <w:szCs w:val="28"/>
          <w:rtl/>
          <w:lang w:bidi="ar-EG"/>
        </w:rPr>
        <w:t>مرونة العمليات التشغيلية)</w:t>
      </w:r>
      <w:r w:rsidRPr="00651839">
        <w:rPr>
          <w:rFonts w:ascii="Traditional Arabic" w:hAnsi="Traditional Arabic" w:cs="Traditional Arabic" w:hint="cs"/>
          <w:sz w:val="28"/>
          <w:szCs w:val="28"/>
          <w:rtl/>
          <w:lang w:bidi="ar-EG"/>
        </w:rPr>
        <w:t xml:space="preserve"> في المملكة العربية السعودية، هذا يعني أن زيادة الجهود المبذولة في كل بعد من أبعاد المتغير المستقل من المرجح أن تؤدي إلى </w:t>
      </w:r>
      <w:r w:rsidR="009847EA" w:rsidRPr="00651839">
        <w:rPr>
          <w:rFonts w:ascii="Traditional Arabic" w:hAnsi="Traditional Arabic" w:cs="Traditional Arabic" w:hint="cs"/>
          <w:sz w:val="28"/>
          <w:szCs w:val="28"/>
          <w:rtl/>
          <w:lang w:bidi="ar-EG"/>
        </w:rPr>
        <w:t>تحسين سلاسل الامداد</w:t>
      </w:r>
      <w:r w:rsidRPr="00651839">
        <w:rPr>
          <w:rFonts w:ascii="Traditional Arabic" w:hAnsi="Traditional Arabic" w:cs="Traditional Arabic" w:hint="cs"/>
          <w:sz w:val="28"/>
          <w:szCs w:val="28"/>
          <w:rtl/>
          <w:lang w:bidi="ar-EG"/>
        </w:rPr>
        <w:t xml:space="preserve"> في </w:t>
      </w:r>
      <w:r w:rsidR="009847EA" w:rsidRPr="00651839">
        <w:rPr>
          <w:rFonts w:ascii="Traditional Arabic" w:hAnsi="Traditional Arabic" w:cs="Traditional Arabic" w:hint="cs"/>
          <w:sz w:val="28"/>
          <w:szCs w:val="28"/>
          <w:rtl/>
          <w:lang w:bidi="ar-EG"/>
        </w:rPr>
        <w:t xml:space="preserve">قطاع المياه بالمملكة العربية السعودية </w:t>
      </w:r>
      <w:r w:rsidRPr="00651839">
        <w:rPr>
          <w:rFonts w:ascii="Traditional Arabic" w:hAnsi="Traditional Arabic" w:cs="Traditional Arabic" w:hint="cs"/>
          <w:sz w:val="28"/>
          <w:szCs w:val="28"/>
          <w:rtl/>
          <w:lang w:bidi="ar-EG"/>
        </w:rPr>
        <w:t xml:space="preserve">بما يتماشى مع مستهدفات رؤية المملكة 2030. في الاجل المتوسط والبعيد المدى يبدو أن بعد </w:t>
      </w:r>
      <w:r w:rsidR="009847EA" w:rsidRPr="00651839">
        <w:rPr>
          <w:rFonts w:ascii="Traditional Arabic" w:hAnsi="Traditional Arabic" w:cs="Traditional Arabic" w:hint="cs"/>
          <w:sz w:val="28"/>
          <w:szCs w:val="28"/>
          <w:rtl/>
          <w:lang w:bidi="ar-EG"/>
        </w:rPr>
        <w:t>البنية التحتية</w:t>
      </w:r>
      <w:r w:rsidRPr="00651839">
        <w:rPr>
          <w:rFonts w:ascii="Traditional Arabic" w:hAnsi="Traditional Arabic" w:cs="Traditional Arabic" w:hint="cs"/>
          <w:sz w:val="28"/>
          <w:szCs w:val="28"/>
          <w:rtl/>
          <w:lang w:bidi="ar-EG"/>
        </w:rPr>
        <w:t xml:space="preserve"> لها التأثير الإيجابي</w:t>
      </w:r>
      <w:r w:rsidR="009847EA"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الأكبر على</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 xml:space="preserve">تحسين سلاسل الامداد في قطاع المياه بالمملكة العربية </w:t>
      </w:r>
      <w:r w:rsidRPr="00651839">
        <w:rPr>
          <w:rFonts w:ascii="Traditional Arabic" w:hAnsi="Traditional Arabic" w:cs="Traditional Arabic" w:hint="cs"/>
          <w:sz w:val="28"/>
          <w:szCs w:val="28"/>
          <w:rtl/>
          <w:lang w:bidi="ar-EG"/>
        </w:rPr>
        <w:t xml:space="preserve">السعودية وايضا </w:t>
      </w:r>
      <w:r w:rsidR="000B7109" w:rsidRPr="00651839">
        <w:rPr>
          <w:rFonts w:ascii="Traditional Arabic" w:hAnsi="Traditional Arabic" w:cs="Traditional Arabic" w:hint="cs"/>
          <w:sz w:val="28"/>
          <w:szCs w:val="28"/>
          <w:rtl/>
          <w:lang w:bidi="ar-EG"/>
        </w:rPr>
        <w:t>الذكاء الاصطناعي</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تقنية سلسلة الكتل، تقنيات انترنت الاشياء</w:t>
      </w:r>
      <w:r w:rsidRPr="00651839">
        <w:rPr>
          <w:rFonts w:ascii="Traditional Arabic" w:hAnsi="Traditional Arabic" w:cs="Traditional Arabic" w:hint="cs"/>
          <w:sz w:val="28"/>
          <w:szCs w:val="28"/>
          <w:rtl/>
          <w:lang w:bidi="ar-EG"/>
        </w:rPr>
        <w:t>)، والتي تشكل نسق متكامل يمكننا أن نستنتج أن "</w:t>
      </w:r>
      <w:r w:rsidR="000B7109" w:rsidRPr="00651839">
        <w:rPr>
          <w:rFonts w:ascii="Traditional Arabic" w:hAnsi="Traditional Arabic" w:cs="Traditional Arabic" w:hint="cs"/>
          <w:sz w:val="28"/>
          <w:szCs w:val="28"/>
          <w:rtl/>
          <w:lang w:bidi="ar-EG"/>
        </w:rPr>
        <w:t xml:space="preserve"> التقنيات المتقدمة</w:t>
      </w:r>
      <w:r w:rsidRPr="00651839">
        <w:rPr>
          <w:rFonts w:ascii="Traditional Arabic" w:hAnsi="Traditional Arabic" w:cs="Traditional Arabic" w:hint="cs"/>
          <w:sz w:val="28"/>
          <w:szCs w:val="28"/>
          <w:rtl/>
          <w:lang w:bidi="ar-EG"/>
        </w:rPr>
        <w:t>" له تأثير ذو دلالة إحصائية على المتغير التابع "</w:t>
      </w:r>
      <w:r w:rsidRPr="00651839">
        <w:rPr>
          <w:rFonts w:ascii="Traditional Arabic" w:hAnsi="Traditional Arabic" w:cs="Traditional Arabic" w:hint="cs"/>
          <w:sz w:val="28"/>
          <w:szCs w:val="28"/>
          <w:rtl/>
        </w:rPr>
        <w:t xml:space="preserve"> </w:t>
      </w:r>
      <w:r w:rsidR="000B7109" w:rsidRPr="00651839">
        <w:rPr>
          <w:rFonts w:ascii="Traditional Arabic" w:hAnsi="Traditional Arabic" w:cs="Traditional Arabic" w:hint="cs"/>
          <w:sz w:val="28"/>
          <w:szCs w:val="28"/>
          <w:rtl/>
          <w:lang w:bidi="ar-EG"/>
        </w:rPr>
        <w:t>تحسين سلاسل الامداد في قطاع المياه بالمملكة العربية السعودية</w:t>
      </w:r>
      <w:r w:rsidRPr="00651839">
        <w:rPr>
          <w:rFonts w:ascii="Traditional Arabic" w:hAnsi="Traditional Arabic" w:cs="Traditional Arabic" w:hint="cs"/>
          <w:sz w:val="28"/>
          <w:szCs w:val="28"/>
          <w:rtl/>
          <w:lang w:bidi="ar-EG"/>
        </w:rPr>
        <w:t xml:space="preserve">. </w:t>
      </w:r>
    </w:p>
    <w:p w14:paraId="74994FFA" w14:textId="77777777" w:rsidR="00F07634" w:rsidRPr="00651839" w:rsidRDefault="00F07634" w:rsidP="000762B5">
      <w:pPr>
        <w:bidi/>
        <w:spacing w:line="360" w:lineRule="auto"/>
        <w:jc w:val="both"/>
        <w:rPr>
          <w:rFonts w:ascii="Traditional Arabic" w:hAnsi="Traditional Arabic" w:cs="Traditional Arabic"/>
          <w:sz w:val="28"/>
          <w:szCs w:val="28"/>
          <w:rtl/>
          <w:lang w:val="en-GB" w:bidi="ar-EG"/>
        </w:rPr>
      </w:pP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101"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3B1C598C" w14:textId="14906F58" w:rsidR="00702AD0" w:rsidRPr="00D10D75" w:rsidRDefault="00702AD0" w:rsidP="00702AD0">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w:t>
      </w:r>
      <w:r w:rsidR="00D01EB9" w:rsidRPr="001822BE">
        <w:rPr>
          <w:rFonts w:ascii="Sakkal Majalla" w:eastAsia="Times New Roman" w:hAnsi="Sakkal Majalla" w:cs="Traditional Arabic" w:hint="cs"/>
          <w:color w:val="000000" w:themeColor="text1"/>
          <w:sz w:val="28"/>
          <w:szCs w:val="28"/>
          <w:rtl/>
        </w:rPr>
        <w:t xml:space="preserve">3) </w:t>
      </w:r>
      <w:r w:rsidR="00D01EB9" w:rsidRPr="001822BE">
        <w:rPr>
          <w:rFonts w:ascii="Sakkal Majalla" w:eastAsia="Times New Roman" w:hAnsi="Sakkal Majalla" w:cs="Traditional Arabic"/>
          <w:color w:val="000000" w:themeColor="text1"/>
          <w:sz w:val="28"/>
          <w:szCs w:val="28"/>
          <w:rtl/>
        </w:rPr>
        <w:t>,</w:t>
      </w:r>
      <w:r w:rsidRPr="001822BE">
        <w:rPr>
          <w:rFonts w:ascii="Sakkal Majalla" w:eastAsia="Times New Roman" w:hAnsi="Sakkal Majalla" w:cs="Traditional Arabic" w:hint="cs"/>
          <w:color w:val="000000" w:themeColor="text1"/>
          <w:sz w:val="28"/>
          <w:szCs w:val="28"/>
          <w:rtl/>
        </w:rPr>
        <w:t xml:space="preserve"> 101–122.</w:t>
      </w:r>
    </w:p>
    <w:p w14:paraId="0EE0970E" w14:textId="77777777"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57A9CB4E" w14:textId="27E95265" w:rsidR="00702AD0" w:rsidRDefault="00702AD0" w:rsidP="00702AD0">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الزهراني، محمد. (2021). أثر إدارة سلسلة الإمداد على جودة الخدمات في القطاع الحكومي. المجلة السعودية للإدارة العامة، 61(2)، 45-63.</w:t>
      </w:r>
    </w:p>
    <w:p w14:paraId="6E87C641" w14:textId="77777777" w:rsidR="004A729D" w:rsidRPr="004A729D" w:rsidRDefault="004A729D">
      <w:pPr>
        <w:pStyle w:val="a4"/>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pPr>
        <w:pStyle w:val="a4"/>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Default="004A0944">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206910A4" w14:textId="79B026A3" w:rsidR="00702AD0" w:rsidRPr="00D10D75" w:rsidRDefault="00702AD0" w:rsidP="00702AD0">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p w14:paraId="71810F16" w14:textId="3DF44E00" w:rsidR="00D26698" w:rsidRDefault="00D26698" w:rsidP="00865D8A">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r w:rsidR="00865D8A" w:rsidRPr="00865D8A">
        <w:t xml:space="preserve"> </w:t>
      </w:r>
      <w:r w:rsidR="00865D8A" w:rsidRPr="00865D8A">
        <w:rPr>
          <w:rFonts w:ascii="Simplified Arabic" w:hAnsi="Simplified Arabic" w:cs="Traditional Arabic"/>
          <w:color w:val="000000" w:themeColor="text1"/>
          <w:sz w:val="28"/>
          <w:szCs w:val="28"/>
        </w:rPr>
        <w:t>https://journals.ekb.eg/article_381493_</w:t>
      </w:r>
    </w:p>
    <w:p w14:paraId="1A84F563" w14:textId="3B190C91" w:rsidR="004A729D" w:rsidRPr="004A729D" w:rsidRDefault="004A729D">
      <w:pPr>
        <w:pStyle w:val="a4"/>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المطيري، طلعت اسعد عبد الحميد. (2025). تأثير إستخدام تقنيات ذكاء </w:t>
      </w:r>
      <w:r w:rsidR="00A20F38">
        <w:rPr>
          <w:rFonts w:ascii="Simplified Arabic" w:hAnsi="Simplified Arabic" w:cs="Traditional Arabic"/>
          <w:color w:val="000000" w:themeColor="text1"/>
          <w:sz w:val="28"/>
          <w:szCs w:val="28"/>
          <w:rtl/>
        </w:rPr>
        <w:t>الأعمال</w:t>
      </w:r>
      <w:r w:rsidRPr="004A729D">
        <w:rPr>
          <w:rFonts w:ascii="Simplified Arabic" w:hAnsi="Simplified Arabic" w:cs="Traditional Arabic"/>
          <w:color w:val="000000" w:themeColor="text1"/>
          <w:sz w:val="28"/>
          <w:szCs w:val="28"/>
          <w:rtl/>
        </w:rPr>
        <w:t xml:space="preserve"> على أداء </w:t>
      </w:r>
      <w:r w:rsidR="00A20F38">
        <w:rPr>
          <w:rFonts w:ascii="Simplified Arabic" w:hAnsi="Simplified Arabic" w:cs="Traditional Arabic"/>
          <w:color w:val="000000" w:themeColor="text1"/>
          <w:sz w:val="28"/>
          <w:szCs w:val="28"/>
          <w:rtl/>
        </w:rPr>
        <w:t>سلاسل</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التوريد) بالتطبيق</w:t>
      </w:r>
      <w:r w:rsidRPr="004A729D">
        <w:rPr>
          <w:rFonts w:ascii="Simplified Arabic" w:hAnsi="Simplified Arabic" w:cs="Traditional Arabic"/>
          <w:color w:val="000000" w:themeColor="text1"/>
          <w:sz w:val="28"/>
          <w:szCs w:val="28"/>
          <w:rtl/>
        </w:rPr>
        <w:t xml:space="preserve"> على شركة سمسا اكسبريس بالمملكة العربية السعودية.</w:t>
      </w:r>
    </w:p>
    <w:p w14:paraId="79C6996C" w14:textId="229EFC60" w:rsidR="004A729D" w:rsidRPr="004A729D" w:rsidRDefault="004A729D">
      <w:pPr>
        <w:pStyle w:val="a4"/>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البلوي، حنان راشد. (2025). أثر الرقمنة الحديثة للعمليات اللوجستية على أداء سلاسل الإمداد: دراسة حالة شركة المراعي، المملكة العربية السعودية. مجلة العلوم </w:t>
      </w:r>
      <w:r w:rsidR="00D01EB9" w:rsidRPr="004A729D">
        <w:rPr>
          <w:rFonts w:ascii="Simplified Arabic" w:hAnsi="Simplified Arabic" w:cs="Traditional Arabic" w:hint="cs"/>
          <w:color w:val="000000" w:themeColor="text1"/>
          <w:sz w:val="28"/>
          <w:szCs w:val="28"/>
          <w:rtl/>
        </w:rPr>
        <w:t>الاقتصادية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والإدارية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والقانونية</w:t>
      </w:r>
    </w:p>
    <w:p w14:paraId="7F2CAFFB" w14:textId="77777777" w:rsidR="00D26698" w:rsidRDefault="00D26698">
      <w:pPr>
        <w:pStyle w:val="a4"/>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خلــيل، عمر (2023). تحديات تطبيق الذكاء الاصطناعي في المؤسسات. المجلة العربية للعلوم الإدارية، 146 (2).</w:t>
      </w:r>
    </w:p>
    <w:p w14:paraId="170C586B" w14:textId="66AE3DA1" w:rsidR="00702AD0" w:rsidRDefault="00702AD0" w:rsidP="00CA07F4">
      <w:pPr>
        <w:pStyle w:val="a4"/>
        <w:numPr>
          <w:ilvl w:val="0"/>
          <w:numId w:val="55"/>
        </w:numPr>
        <w:shd w:val="clear" w:color="auto" w:fill="FFFFFF" w:themeFill="background1"/>
        <w:bidi/>
        <w:spacing w:after="0" w:line="240"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t xml:space="preserve"> </w:t>
      </w:r>
      <w:r w:rsidRPr="00702AD0">
        <w:rPr>
          <w:rFonts w:ascii="Sakkal Majalla" w:eastAsia="Times New Roman" w:hAnsi="Sakkal Majalla" w:cs="Traditional Arabic" w:hint="cs"/>
          <w:sz w:val="28"/>
          <w:szCs w:val="28"/>
          <w:rtl/>
        </w:rPr>
        <w:t xml:space="preserve">رشوان، طلعت احمد محمد عبد العال. (2022). </w:t>
      </w:r>
      <w:r w:rsidRPr="00702AD0">
        <w:rPr>
          <w:rFonts w:ascii="Sakkal Majalla" w:eastAsia="Times New Roman" w:hAnsi="Sakkal Majalla" w:cs="Traditional Arabic"/>
          <w:sz w:val="28"/>
          <w:szCs w:val="28"/>
          <w:rtl/>
        </w:rPr>
        <w:t xml:space="preserve">تأثير </w:t>
      </w:r>
      <w:r w:rsidR="00D01EB9" w:rsidRPr="00702AD0">
        <w:rPr>
          <w:rFonts w:ascii="Sakkal Majalla" w:eastAsia="Times New Roman" w:hAnsi="Sakkal Majalla" w:cs="Traditional Arabic" w:hint="cs"/>
          <w:sz w:val="28"/>
          <w:szCs w:val="28"/>
          <w:rtl/>
        </w:rPr>
        <w:t>تحليلات</w:t>
      </w:r>
      <w:r w:rsidRPr="00702AD0">
        <w:rPr>
          <w:rFonts w:ascii="Sakkal Majalla" w:eastAsia="Times New Roman" w:hAnsi="Sakkal Majalla" w:cs="Traditional Arabic"/>
          <w:sz w:val="28"/>
          <w:szCs w:val="28"/>
          <w:rtl/>
        </w:rPr>
        <w:t xml:space="preserve"> البيانات الضخمة على استدامة اداء سلسلة التوريد: الدور الوسيط</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لرشاقة ومرونة سلسلة التوريد</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 xml:space="preserve">دراسة تطبيقية على قطاع الصناعات الغذائية في </w:t>
      </w:r>
      <w:r w:rsidRPr="00702AD0">
        <w:rPr>
          <w:rFonts w:ascii="Sakkal Majalla" w:eastAsia="Times New Roman" w:hAnsi="Sakkal Majalla" w:cs="Traditional Arabic" w:hint="cs"/>
          <w:sz w:val="28"/>
          <w:szCs w:val="28"/>
          <w:rtl/>
        </w:rPr>
        <w:t>مصر</w:t>
      </w:r>
    </w:p>
    <w:p w14:paraId="67969D66" w14:textId="5012FA1F" w:rsidR="00D26698" w:rsidRPr="00702AD0" w:rsidRDefault="00702AD0" w:rsidP="00E950CA">
      <w:pPr>
        <w:pStyle w:val="a4"/>
        <w:numPr>
          <w:ilvl w:val="0"/>
          <w:numId w:val="61"/>
        </w:numPr>
        <w:shd w:val="clear" w:color="auto" w:fill="FFFFFF" w:themeFill="background1"/>
        <w:bidi/>
        <w:spacing w:after="0" w:line="276"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lastRenderedPageBreak/>
        <w:t xml:space="preserve"> </w:t>
      </w:r>
      <w:r w:rsidR="00D26698" w:rsidRPr="00702AD0">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00D26698" w:rsidRPr="00702AD0">
        <w:rPr>
          <w:rFonts w:ascii="Simplified Arabic" w:hAnsi="Simplified Arabic" w:cs="Traditional Arabic" w:hint="cs"/>
          <w:color w:val="000000" w:themeColor="text1"/>
          <w:sz w:val="28"/>
          <w:szCs w:val="28"/>
        </w:rPr>
        <w:t>.</w:t>
      </w:r>
    </w:p>
    <w:p w14:paraId="0759D4BC" w14:textId="1C42DFBB" w:rsidR="00702AD0" w:rsidRPr="00D10D75" w:rsidRDefault="00702AD0"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p w14:paraId="18214E5D" w14:textId="77777777" w:rsidR="00D26698" w:rsidRPr="00D10D75" w:rsidRDefault="00D26698"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rsidP="00702AD0">
      <w:pPr>
        <w:pStyle w:val="a4"/>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rsidP="00702AD0">
      <w:pPr>
        <w:pStyle w:val="a4"/>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rsidP="00702AD0">
      <w:pPr>
        <w:pStyle w:val="a4"/>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rsidP="00702AD0">
      <w:pPr>
        <w:pStyle w:val="a4"/>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Default="00D26698"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4FC664C3" w14:textId="0914664F" w:rsidR="00702AD0" w:rsidRPr="00D10D75" w:rsidRDefault="00702AD0"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مصاروة، فارس حسام على. (2019). أثر تكنولوجيا المعلومات على تكامل إدارة سلسلة الإمداد - في مجموعة المناصير – الأردن. جامعة الشرق الأوسط.</w:t>
      </w:r>
    </w:p>
    <w:p w14:paraId="1E9A05ED" w14:textId="77777777" w:rsidR="00D26698" w:rsidRPr="00D10D75" w:rsidRDefault="00D26698" w:rsidP="00702AD0">
      <w:pPr>
        <w:pStyle w:val="a4"/>
        <w:numPr>
          <w:ilvl w:val="0"/>
          <w:numId w:val="6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rsidP="00702AD0">
      <w:pPr>
        <w:pStyle w:val="a4"/>
        <w:numPr>
          <w:ilvl w:val="0"/>
          <w:numId w:val="6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2255EAFC" w:rsidR="008B18AC" w:rsidRPr="004A729D" w:rsidRDefault="008B18AC" w:rsidP="00702AD0">
      <w:pPr>
        <w:pStyle w:val="a4"/>
        <w:numPr>
          <w:ilvl w:val="0"/>
          <w:numId w:val="6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lastRenderedPageBreak/>
        <w:t xml:space="preserve">طلعت احمد محمد عبد العال. (2022). تأثير </w:t>
      </w:r>
      <w:r w:rsidR="00B471DC" w:rsidRPr="004A729D">
        <w:rPr>
          <w:rFonts w:ascii="Simplified Arabic" w:hAnsi="Simplified Arabic" w:cs="Traditional Arabic" w:hint="cs"/>
          <w:color w:val="000000" w:themeColor="text1"/>
          <w:sz w:val="28"/>
          <w:szCs w:val="28"/>
          <w:rtl/>
        </w:rPr>
        <w:t>تحليلات</w:t>
      </w:r>
      <w:r w:rsidRPr="004A729D">
        <w:rPr>
          <w:rFonts w:ascii="Simplified Arabic" w:hAnsi="Simplified Arabic" w:cs="Traditional Arabic"/>
          <w:color w:val="000000" w:themeColor="text1"/>
          <w:sz w:val="28"/>
          <w:szCs w:val="28"/>
          <w:rtl/>
        </w:rPr>
        <w:t xml:space="preserve">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rsidP="00702AD0">
      <w:pPr>
        <w:pStyle w:val="a4"/>
        <w:numPr>
          <w:ilvl w:val="0"/>
          <w:numId w:val="6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rsidP="00702AD0">
      <w:pPr>
        <w:pStyle w:val="a4"/>
        <w:numPr>
          <w:ilvl w:val="0"/>
          <w:numId w:val="61"/>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Default="004A729D" w:rsidP="00702AD0">
      <w:pPr>
        <w:pStyle w:val="a4"/>
        <w:numPr>
          <w:ilvl w:val="0"/>
          <w:numId w:val="61"/>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2A0BC8D9" w14:textId="21250819" w:rsidR="009941A8" w:rsidRPr="004A729D" w:rsidRDefault="009941A8" w:rsidP="00702AD0">
      <w:pPr>
        <w:pStyle w:val="a4"/>
        <w:numPr>
          <w:ilvl w:val="0"/>
          <w:numId w:val="61"/>
        </w:numPr>
        <w:rPr>
          <w:rFonts w:asciiTheme="majorBidi" w:hAnsiTheme="majorBidi" w:cstheme="majorBidi"/>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p w14:paraId="307565FE" w14:textId="6432B731" w:rsidR="00C55851" w:rsidRPr="004A729D"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Crosby, M., Pattanayak, P., Verma, S., &amp; Kalyanaraman, V. (2016). Blockchain technology: Beyond bitcoin. Applied Innovation Review, 2, 6–19.</w:t>
      </w:r>
    </w:p>
    <w:p w14:paraId="3BAB994E"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&amp; Ronanki, R. (2018). Artificial intelligence for the real world. Harvard Business Review, 96(1), 108–116.</w:t>
      </w:r>
    </w:p>
    <w:p w14:paraId="47F61559"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Gunasekaran, A., Patel, C., &amp; McGaughey, R. (2004). A framework for supply chain performance measurement. International Journal of Production Economics, 87(3), 333–347.</w:t>
      </w:r>
    </w:p>
    <w:p w14:paraId="2EFB5BD5"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Mentzer, J. T., DeWitt, W., Keebler, J. S., et al. (2001). Defining supply chain management. Journal of Business Logistics, 22(2), 1–25.</w:t>
      </w:r>
    </w:p>
    <w:p w14:paraId="2E424EFC"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Perera, C., Zaslavsky, A., Christen, P., &amp; Georgakopoulos, D. (2015). Context aware computing for IoT. IEEE Communications Surveys &amp; Tutorials, 16(1), 414–454.</w:t>
      </w:r>
    </w:p>
    <w:p w14:paraId="6485AA4B"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lastRenderedPageBreak/>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Saberi, S., </w:t>
      </w:r>
      <w:proofErr w:type="spellStart"/>
      <w:r w:rsidRPr="00444EB4">
        <w:rPr>
          <w:rFonts w:asciiTheme="majorBidi" w:hAnsiTheme="majorBidi" w:cstheme="majorBidi"/>
          <w:color w:val="000000" w:themeColor="text1"/>
          <w:sz w:val="28"/>
          <w:szCs w:val="28"/>
          <w:lang w:bidi="ar-EG"/>
        </w:rPr>
        <w:t>Kouhizadeh</w:t>
      </w:r>
      <w:proofErr w:type="spellEnd"/>
      <w:r w:rsidRPr="00444EB4">
        <w:rPr>
          <w:rFonts w:asciiTheme="majorBidi" w:hAnsiTheme="majorBidi" w:cstheme="majorBidi"/>
          <w:color w:val="000000" w:themeColor="text1"/>
          <w:sz w:val="28"/>
          <w:szCs w:val="28"/>
          <w:lang w:bidi="ar-EG"/>
        </w:rPr>
        <w:t>, M., Sarkis, J., &amp; Shen, L. (2019). Blockchain and sustainable supply chain. International Journal of Production Research, 57(7), 2117–2135.</w:t>
      </w:r>
    </w:p>
    <w:p w14:paraId="1BD71949"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Simchi-Levi, D., Kaminsky, P., &amp; </w:t>
      </w:r>
      <w:proofErr w:type="spellStart"/>
      <w:r w:rsidRPr="00444EB4">
        <w:rPr>
          <w:rFonts w:asciiTheme="majorBidi" w:hAnsiTheme="majorBidi" w:cstheme="majorBidi"/>
          <w:color w:val="000000" w:themeColor="text1"/>
          <w:sz w:val="28"/>
          <w:szCs w:val="28"/>
          <w:lang w:bidi="ar-EG"/>
        </w:rPr>
        <w:t>Simchi</w:t>
      </w:r>
      <w:proofErr w:type="spellEnd"/>
      <w:r w:rsidRPr="00444EB4">
        <w:rPr>
          <w:rFonts w:asciiTheme="majorBidi" w:hAnsiTheme="majorBidi" w:cstheme="majorBidi"/>
          <w:color w:val="000000" w:themeColor="text1"/>
          <w:sz w:val="28"/>
          <w:szCs w:val="28"/>
          <w:lang w:bidi="ar-EG"/>
        </w:rPr>
        <w:t>-Levi, E. (2008). Designing and managing the supply chain (3rd ed.). McGraw-Hill.</w:t>
      </w:r>
    </w:p>
    <w:p w14:paraId="0AD394A4"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w:t>
      </w:r>
      <w:proofErr w:type="gramStart"/>
      <w:r w:rsidRPr="004A0339">
        <w:rPr>
          <w:rFonts w:asciiTheme="majorBidi" w:hAnsiTheme="majorBidi" w:cstheme="majorBidi"/>
          <w:color w:val="000000" w:themeColor="text1"/>
          <w:sz w:val="28"/>
          <w:szCs w:val="28"/>
          <w:lang w:bidi="ar-EG"/>
        </w:rPr>
        <w:t xml:space="preserve">  ,</w:t>
      </w:r>
      <w:proofErr w:type="gramEnd"/>
      <w:r w:rsidRPr="004A0339">
        <w:rPr>
          <w:rFonts w:asciiTheme="majorBidi" w:hAnsiTheme="majorBidi" w:cstheme="majorBidi"/>
          <w:color w:val="000000" w:themeColor="text1"/>
          <w:sz w:val="28"/>
          <w:szCs w:val="28"/>
          <w:lang w:bidi="ar-EG"/>
        </w:rPr>
        <w:t xml:space="preserve">Vol. 8, No. 2, </w:t>
      </w:r>
    </w:p>
    <w:p w14:paraId="71FA0894"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Slack, N., Brandon-Jones, A., &amp; Johnston, R. (2019). Operations management (9th ed.). Pearson.</w:t>
      </w:r>
    </w:p>
    <w:p w14:paraId="20280E07"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7E51A153" w14:textId="1CA6E4E4" w:rsidR="009941A8" w:rsidRPr="00444EB4" w:rsidRDefault="009941A8"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p w14:paraId="429E5BC6" w14:textId="77777777" w:rsidR="00E77903" w:rsidRPr="004A0339" w:rsidRDefault="00E77903" w:rsidP="00C55851">
      <w:pPr>
        <w:shd w:val="clear" w:color="auto" w:fill="FFFFFF" w:themeFill="background1"/>
        <w:spacing w:after="0" w:line="360" w:lineRule="auto"/>
        <w:jc w:val="both"/>
        <w:rPr>
          <w:rFonts w:ascii="Simplified Arabic" w:hAnsi="Simplified Arabic" w:cs="Simplified Arabic"/>
          <w:b/>
          <w:color w:val="000000" w:themeColor="text1"/>
          <w:sz w:val="28"/>
          <w:szCs w:val="28"/>
        </w:rPr>
      </w:pPr>
    </w:p>
    <w:bookmarkEnd w:id="101"/>
    <w:p w14:paraId="42BDC5D5" w14:textId="77777777" w:rsidR="0006710A" w:rsidRPr="004A0339" w:rsidRDefault="0006710A"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6FF097C" w14:textId="5B274470"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C795F85" w14:textId="112FFC92"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78F93830" w14:textId="0BED90C3"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4-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B97EB" w14:textId="77777777" w:rsidR="00497401" w:rsidRDefault="00497401" w:rsidP="00F628F0">
      <w:pPr>
        <w:spacing w:after="0" w:line="240" w:lineRule="auto"/>
      </w:pPr>
      <w:r>
        <w:separator/>
      </w:r>
    </w:p>
  </w:endnote>
  <w:endnote w:type="continuationSeparator" w:id="0">
    <w:p w14:paraId="10B2FD3C" w14:textId="77777777" w:rsidR="00497401" w:rsidRDefault="0049740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20002A87" w:usb1="00000000" w:usb2="00000000" w:usb3="00000000" w:csb0="000001FF" w:csb1="00000000"/>
  </w:font>
  <w:font w:name="Simplified Arabic">
    <w:altName w:val="Simplified Arabic"/>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Arabic">
    <w:altName w:val="Arial"/>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a6"/>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D06BA" w14:textId="77777777" w:rsidR="00497401" w:rsidRDefault="00497401" w:rsidP="00F628F0">
      <w:pPr>
        <w:spacing w:after="0" w:line="240" w:lineRule="auto"/>
      </w:pPr>
      <w:r>
        <w:separator/>
      </w:r>
    </w:p>
  </w:footnote>
  <w:footnote w:type="continuationSeparator" w:id="0">
    <w:p w14:paraId="14D740B9" w14:textId="77777777" w:rsidR="00497401" w:rsidRDefault="0049740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108E0F5F" w:rsidR="00EB4697" w:rsidRDefault="00CA2A3D" w:rsidP="006C3A60">
    <w:pPr>
      <w:pStyle w:val="a5"/>
      <w:jc w:val="center"/>
    </w:pPr>
    <w:fldSimple w:instr=" DOCPROPERTY SecloreClassificationHeaderTextValue \* MERGEFORMAT ">
      <w:r w:rsidR="009C1838" w:rsidRPr="009C1838">
        <w:rPr>
          <w:color w:val="91C47D"/>
          <w:sz w:val="24"/>
        </w:rPr>
        <w:t xml:space="preserve">Public / </w:t>
      </w:r>
      <w:r w:rsidR="009C1838" w:rsidRPr="009C1838">
        <w:rPr>
          <w:color w:val="91C47D"/>
          <w:sz w:val="24"/>
          <w:rtl/>
        </w:rPr>
        <w:t>عام</w:t>
      </w:r>
    </w:fldSimple>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B4697"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85CCE26"/>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a"/>
      <w:lvlText w:val="%1."/>
      <w:lvlJc w:val="left"/>
      <w:pPr>
        <w:tabs>
          <w:tab w:val="num" w:pos="360"/>
        </w:tabs>
        <w:ind w:left="360" w:hanging="360"/>
      </w:pPr>
    </w:lvl>
  </w:abstractNum>
  <w:abstractNum w:abstractNumId="2" w15:restartNumberingAfterBreak="0">
    <w:nsid w:val="FFFFFF89"/>
    <w:multiLevelType w:val="singleLevel"/>
    <w:tmpl w:val="96221192"/>
    <w:lvl w:ilvl="0">
      <w:start w:val="1"/>
      <w:numFmt w:val="bullet"/>
      <w:lvlText w:val=""/>
      <w:lvlJc w:val="left"/>
      <w:pPr>
        <w:ind w:left="360" w:hanging="360"/>
      </w:pPr>
      <w:rPr>
        <w:rFonts w:ascii="Symbol" w:hAnsi="Symbol" w:hint="default"/>
      </w:rPr>
    </w:lvl>
  </w:abstractNum>
  <w:abstractNum w:abstractNumId="3" w15:restartNumberingAfterBreak="0">
    <w:nsid w:val="0003291B"/>
    <w:multiLevelType w:val="multilevel"/>
    <w:tmpl w:val="3C1A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5A2C03"/>
    <w:multiLevelType w:val="hybridMultilevel"/>
    <w:tmpl w:val="58923492"/>
    <w:lvl w:ilvl="0" w:tplc="96221192">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1764634"/>
    <w:multiLevelType w:val="hybridMultilevel"/>
    <w:tmpl w:val="D652C9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2CA3F45"/>
    <w:multiLevelType w:val="hybridMultilevel"/>
    <w:tmpl w:val="EB00EC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0D442D"/>
    <w:multiLevelType w:val="multilevel"/>
    <w:tmpl w:val="48C0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0F07BD"/>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4A684D"/>
    <w:multiLevelType w:val="hybridMultilevel"/>
    <w:tmpl w:val="43D6BAE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3" w15:restartNumberingAfterBreak="0">
    <w:nsid w:val="063A0234"/>
    <w:multiLevelType w:val="multilevel"/>
    <w:tmpl w:val="86E6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0D3457"/>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592E86"/>
    <w:multiLevelType w:val="multilevel"/>
    <w:tmpl w:val="F056A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D86242"/>
    <w:multiLevelType w:val="multilevel"/>
    <w:tmpl w:val="FD9E4E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9C51D4"/>
    <w:multiLevelType w:val="multilevel"/>
    <w:tmpl w:val="DBCC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8C0D7C"/>
    <w:multiLevelType w:val="hybridMultilevel"/>
    <w:tmpl w:val="153262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9A131F"/>
    <w:multiLevelType w:val="multilevel"/>
    <w:tmpl w:val="72DC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0A36D82"/>
    <w:multiLevelType w:val="multilevel"/>
    <w:tmpl w:val="D15E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093693"/>
    <w:multiLevelType w:val="multilevel"/>
    <w:tmpl w:val="E8EC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5E0864"/>
    <w:multiLevelType w:val="multilevel"/>
    <w:tmpl w:val="0EEE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11EC3302"/>
    <w:multiLevelType w:val="multilevel"/>
    <w:tmpl w:val="7C2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23B2687"/>
    <w:multiLevelType w:val="hybridMultilevel"/>
    <w:tmpl w:val="61E61C4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24C1F5C"/>
    <w:multiLevelType w:val="multilevel"/>
    <w:tmpl w:val="8BF4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B02883"/>
    <w:multiLevelType w:val="multilevel"/>
    <w:tmpl w:val="B1F8F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2CF3C1C"/>
    <w:multiLevelType w:val="multilevel"/>
    <w:tmpl w:val="7D9A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E80683"/>
    <w:multiLevelType w:val="hybridMultilevel"/>
    <w:tmpl w:val="BAFE2F52"/>
    <w:lvl w:ilvl="0" w:tplc="8862C2B4">
      <w:start w:val="1"/>
      <w:numFmt w:val="decimal"/>
      <w:suff w:val="space"/>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2"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30267D4"/>
    <w:multiLevelType w:val="multilevel"/>
    <w:tmpl w:val="8D06AE9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130A24F0"/>
    <w:multiLevelType w:val="multilevel"/>
    <w:tmpl w:val="837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3751517"/>
    <w:multiLevelType w:val="multilevel"/>
    <w:tmpl w:val="7DDA8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A73332"/>
    <w:multiLevelType w:val="multilevel"/>
    <w:tmpl w:val="8D06AE9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3F9721A"/>
    <w:multiLevelType w:val="multilevel"/>
    <w:tmpl w:val="4D3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42B5A52"/>
    <w:multiLevelType w:val="multilevel"/>
    <w:tmpl w:val="213C72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4BA545C"/>
    <w:multiLevelType w:val="multilevel"/>
    <w:tmpl w:val="066E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15:restartNumberingAfterBreak="0">
    <w:nsid w:val="15047BF2"/>
    <w:multiLevelType w:val="hybridMultilevel"/>
    <w:tmpl w:val="15EEA3A8"/>
    <w:lvl w:ilvl="0" w:tplc="FFFFFFF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4"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16365689"/>
    <w:multiLevelType w:val="multilevel"/>
    <w:tmpl w:val="0EB0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A6D7664"/>
    <w:multiLevelType w:val="hybridMultilevel"/>
    <w:tmpl w:val="B19E6B28"/>
    <w:lvl w:ilvl="0" w:tplc="4058E610">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B0B22E7"/>
    <w:multiLevelType w:val="multilevel"/>
    <w:tmpl w:val="77DE2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B14028B"/>
    <w:multiLevelType w:val="multilevel"/>
    <w:tmpl w:val="87900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C8300C5"/>
    <w:multiLevelType w:val="multilevel"/>
    <w:tmpl w:val="7CE2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C9D5F01"/>
    <w:multiLevelType w:val="multilevel"/>
    <w:tmpl w:val="150CAC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2" w15:restartNumberingAfterBreak="0">
    <w:nsid w:val="1F2638BB"/>
    <w:multiLevelType w:val="multilevel"/>
    <w:tmpl w:val="4972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FD14CA0"/>
    <w:multiLevelType w:val="multilevel"/>
    <w:tmpl w:val="FB6AC9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20201CB5"/>
    <w:multiLevelType w:val="multilevel"/>
    <w:tmpl w:val="E7BC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04A6438"/>
    <w:multiLevelType w:val="multilevel"/>
    <w:tmpl w:val="4EFC814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7" w15:restartNumberingAfterBreak="0">
    <w:nsid w:val="20B920AA"/>
    <w:multiLevelType w:val="multilevel"/>
    <w:tmpl w:val="9F4493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1A622EC"/>
    <w:multiLevelType w:val="multilevel"/>
    <w:tmpl w:val="BF2E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237425B"/>
    <w:multiLevelType w:val="multilevel"/>
    <w:tmpl w:val="BB38D8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232F099D"/>
    <w:multiLevelType w:val="multilevel"/>
    <w:tmpl w:val="1A3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52C46E4"/>
    <w:multiLevelType w:val="multilevel"/>
    <w:tmpl w:val="C60AF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5C24C95"/>
    <w:multiLevelType w:val="hybridMultilevel"/>
    <w:tmpl w:val="6D469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25CC4B98"/>
    <w:multiLevelType w:val="multilevel"/>
    <w:tmpl w:val="5E7C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6430EA7"/>
    <w:multiLevelType w:val="multilevel"/>
    <w:tmpl w:val="472CB4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282F4C1C"/>
    <w:multiLevelType w:val="multilevel"/>
    <w:tmpl w:val="3F46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68"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29555422"/>
    <w:multiLevelType w:val="hybridMultilevel"/>
    <w:tmpl w:val="CFF0AB8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9E7489E"/>
    <w:multiLevelType w:val="hybridMultilevel"/>
    <w:tmpl w:val="550AE9D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2BC26548"/>
    <w:multiLevelType w:val="multilevel"/>
    <w:tmpl w:val="4648B3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BEE1048"/>
    <w:multiLevelType w:val="multilevel"/>
    <w:tmpl w:val="90C8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DAB29CF"/>
    <w:multiLevelType w:val="multilevel"/>
    <w:tmpl w:val="6180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E761626"/>
    <w:multiLevelType w:val="multilevel"/>
    <w:tmpl w:val="A664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1501574"/>
    <w:multiLevelType w:val="multilevel"/>
    <w:tmpl w:val="C0E80B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1681851"/>
    <w:multiLevelType w:val="hybridMultilevel"/>
    <w:tmpl w:val="C122DB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31C17C2E"/>
    <w:multiLevelType w:val="multilevel"/>
    <w:tmpl w:val="8946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337C512D"/>
    <w:multiLevelType w:val="multilevel"/>
    <w:tmpl w:val="FAC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571608B"/>
    <w:multiLevelType w:val="multilevel"/>
    <w:tmpl w:val="13FC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5" w15:restartNumberingAfterBreak="0">
    <w:nsid w:val="35FE0C8B"/>
    <w:multiLevelType w:val="multilevel"/>
    <w:tmpl w:val="E1424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977583A"/>
    <w:multiLevelType w:val="multilevel"/>
    <w:tmpl w:val="4F2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8" w15:restartNumberingAfterBreak="0">
    <w:nsid w:val="3AC0260F"/>
    <w:multiLevelType w:val="multilevel"/>
    <w:tmpl w:val="A158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BDD5599"/>
    <w:multiLevelType w:val="multilevel"/>
    <w:tmpl w:val="2964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C024C7D"/>
    <w:multiLevelType w:val="hybridMultilevel"/>
    <w:tmpl w:val="53C8A05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C3F7C4C"/>
    <w:multiLevelType w:val="hybridMultilevel"/>
    <w:tmpl w:val="89E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CD1565E"/>
    <w:multiLevelType w:val="multilevel"/>
    <w:tmpl w:val="4D70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3E767E31"/>
    <w:multiLevelType w:val="hybridMultilevel"/>
    <w:tmpl w:val="CE82D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419A6F26"/>
    <w:multiLevelType w:val="multilevel"/>
    <w:tmpl w:val="873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97" w15:restartNumberingAfterBreak="0">
    <w:nsid w:val="45806F8C"/>
    <w:multiLevelType w:val="multilevel"/>
    <w:tmpl w:val="397E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00"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8704053"/>
    <w:multiLevelType w:val="multilevel"/>
    <w:tmpl w:val="C12C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D736E8A"/>
    <w:multiLevelType w:val="hybridMultilevel"/>
    <w:tmpl w:val="CF44EB5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4DCC3EF2"/>
    <w:multiLevelType w:val="multilevel"/>
    <w:tmpl w:val="FAA8C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EBA06BB"/>
    <w:multiLevelType w:val="multilevel"/>
    <w:tmpl w:val="D510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EEF67C4"/>
    <w:multiLevelType w:val="multilevel"/>
    <w:tmpl w:val="16B4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11C5D5D"/>
    <w:multiLevelType w:val="multilevel"/>
    <w:tmpl w:val="A69C3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9" w15:restartNumberingAfterBreak="0">
    <w:nsid w:val="52EF7396"/>
    <w:multiLevelType w:val="hybridMultilevel"/>
    <w:tmpl w:val="21AC287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536B7B6B"/>
    <w:multiLevelType w:val="multilevel"/>
    <w:tmpl w:val="4BE648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1"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55DC1DBC"/>
    <w:multiLevelType w:val="multilevel"/>
    <w:tmpl w:val="E57A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66D6CBE"/>
    <w:multiLevelType w:val="multilevel"/>
    <w:tmpl w:val="0222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6B9427F"/>
    <w:multiLevelType w:val="multilevel"/>
    <w:tmpl w:val="A63A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7260D92"/>
    <w:multiLevelType w:val="hybridMultilevel"/>
    <w:tmpl w:val="8098AD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735546B"/>
    <w:multiLevelType w:val="hybridMultilevel"/>
    <w:tmpl w:val="467ED36A"/>
    <w:lvl w:ilvl="0" w:tplc="458A495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59F85205"/>
    <w:multiLevelType w:val="multilevel"/>
    <w:tmpl w:val="AA02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9F90157"/>
    <w:multiLevelType w:val="multilevel"/>
    <w:tmpl w:val="07DCE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AC9128C"/>
    <w:multiLevelType w:val="multilevel"/>
    <w:tmpl w:val="7EF2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CB43F1C"/>
    <w:multiLevelType w:val="multilevel"/>
    <w:tmpl w:val="BC7E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5" w15:restartNumberingAfterBreak="0">
    <w:nsid w:val="5CC23879"/>
    <w:multiLevelType w:val="multilevel"/>
    <w:tmpl w:val="7B2A5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D682133"/>
    <w:multiLevelType w:val="multilevel"/>
    <w:tmpl w:val="C36C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E5E7D5F"/>
    <w:multiLevelType w:val="multilevel"/>
    <w:tmpl w:val="1676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9"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0" w15:restartNumberingAfterBreak="0">
    <w:nsid w:val="62C558B7"/>
    <w:multiLevelType w:val="multilevel"/>
    <w:tmpl w:val="5A64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5373194"/>
    <w:multiLevelType w:val="multilevel"/>
    <w:tmpl w:val="D264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4" w15:restartNumberingAfterBreak="0">
    <w:nsid w:val="66FE7C05"/>
    <w:multiLevelType w:val="hybridMultilevel"/>
    <w:tmpl w:val="43F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7D408D9"/>
    <w:multiLevelType w:val="multilevel"/>
    <w:tmpl w:val="4D762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7D94E47"/>
    <w:multiLevelType w:val="multilevel"/>
    <w:tmpl w:val="6DC4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8" w15:restartNumberingAfterBreak="0">
    <w:nsid w:val="69A64FAD"/>
    <w:multiLevelType w:val="multilevel"/>
    <w:tmpl w:val="D5EE8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9D67A54"/>
    <w:multiLevelType w:val="hybridMultilevel"/>
    <w:tmpl w:val="6D42EF7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DA525B3"/>
    <w:multiLevelType w:val="multilevel"/>
    <w:tmpl w:val="EB82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F1964A3"/>
    <w:multiLevelType w:val="multilevel"/>
    <w:tmpl w:val="213A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F387662"/>
    <w:multiLevelType w:val="multilevel"/>
    <w:tmpl w:val="B58E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FD74C83"/>
    <w:multiLevelType w:val="multilevel"/>
    <w:tmpl w:val="BE462B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066395B"/>
    <w:multiLevelType w:val="multilevel"/>
    <w:tmpl w:val="5542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1452415"/>
    <w:multiLevelType w:val="multilevel"/>
    <w:tmpl w:val="D5387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8" w15:restartNumberingAfterBreak="0">
    <w:nsid w:val="725279BB"/>
    <w:multiLevelType w:val="multilevel"/>
    <w:tmpl w:val="C0BEC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3252738"/>
    <w:multiLevelType w:val="multilevel"/>
    <w:tmpl w:val="DD4C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38F0CAD"/>
    <w:multiLevelType w:val="multilevel"/>
    <w:tmpl w:val="F670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40821A4"/>
    <w:multiLevelType w:val="multilevel"/>
    <w:tmpl w:val="E2E2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73D32E0"/>
    <w:multiLevelType w:val="hybridMultilevel"/>
    <w:tmpl w:val="CED2DF62"/>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15:restartNumberingAfterBreak="0">
    <w:nsid w:val="791F7D95"/>
    <w:multiLevelType w:val="multilevel"/>
    <w:tmpl w:val="8624A6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155"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A6835D7"/>
    <w:multiLevelType w:val="multilevel"/>
    <w:tmpl w:val="4EA6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A8061CB"/>
    <w:multiLevelType w:val="multilevel"/>
    <w:tmpl w:val="F50A4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AE16704"/>
    <w:multiLevelType w:val="hybridMultilevel"/>
    <w:tmpl w:val="ACD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C366E6C"/>
    <w:multiLevelType w:val="hybridMultilevel"/>
    <w:tmpl w:val="E41A3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C425092"/>
    <w:multiLevelType w:val="multilevel"/>
    <w:tmpl w:val="49D8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D480FE5"/>
    <w:multiLevelType w:val="hybridMultilevel"/>
    <w:tmpl w:val="E188D9C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DD10B29"/>
    <w:multiLevelType w:val="multilevel"/>
    <w:tmpl w:val="8F94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E0E3F2B"/>
    <w:multiLevelType w:val="multilevel"/>
    <w:tmpl w:val="2AAA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E3A527C"/>
    <w:multiLevelType w:val="multilevel"/>
    <w:tmpl w:val="8D06AE90"/>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5" w15:restartNumberingAfterBreak="0">
    <w:nsid w:val="7EF84B7F"/>
    <w:multiLevelType w:val="multilevel"/>
    <w:tmpl w:val="3E024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154"/>
  </w:num>
  <w:num w:numId="5" w16cid:durableId="479463509">
    <w:abstractNumId w:val="11"/>
  </w:num>
  <w:num w:numId="6" w16cid:durableId="132601925">
    <w:abstractNumId w:val="51"/>
  </w:num>
  <w:num w:numId="7" w16cid:durableId="1692493767">
    <w:abstractNumId w:val="147"/>
  </w:num>
  <w:num w:numId="8" w16cid:durableId="17121521">
    <w:abstractNumId w:val="23"/>
  </w:num>
  <w:num w:numId="9" w16cid:durableId="1395277682">
    <w:abstractNumId w:val="133"/>
  </w:num>
  <w:num w:numId="10" w16cid:durableId="81533900">
    <w:abstractNumId w:val="87"/>
  </w:num>
  <w:num w:numId="11" w16cid:durableId="671185818">
    <w:abstractNumId w:val="67"/>
  </w:num>
  <w:num w:numId="12" w16cid:durableId="1484421155">
    <w:abstractNumId w:val="80"/>
  </w:num>
  <w:num w:numId="13" w16cid:durableId="1492713975">
    <w:abstractNumId w:val="124"/>
  </w:num>
  <w:num w:numId="14" w16cid:durableId="1856265114">
    <w:abstractNumId w:val="118"/>
  </w:num>
  <w:num w:numId="15" w16cid:durableId="2008707887">
    <w:abstractNumId w:val="137"/>
  </w:num>
  <w:num w:numId="16" w16cid:durableId="494154847">
    <w:abstractNumId w:val="44"/>
  </w:num>
  <w:num w:numId="17" w16cid:durableId="919026603">
    <w:abstractNumId w:val="12"/>
  </w:num>
  <w:num w:numId="18" w16cid:durableId="1827478019">
    <w:abstractNumId w:val="25"/>
  </w:num>
  <w:num w:numId="19" w16cid:durableId="103500383">
    <w:abstractNumId w:val="6"/>
  </w:num>
  <w:num w:numId="20" w16cid:durableId="784153333">
    <w:abstractNumId w:val="84"/>
  </w:num>
  <w:num w:numId="21" w16cid:durableId="1224609296">
    <w:abstractNumId w:val="68"/>
  </w:num>
  <w:num w:numId="22" w16cid:durableId="249966898">
    <w:abstractNumId w:val="79"/>
  </w:num>
  <w:num w:numId="23" w16cid:durableId="1064990487">
    <w:abstractNumId w:val="98"/>
  </w:num>
  <w:num w:numId="24" w16cid:durableId="844133906">
    <w:abstractNumId w:val="30"/>
  </w:num>
  <w:num w:numId="25" w16cid:durableId="2082873649">
    <w:abstractNumId w:val="77"/>
  </w:num>
  <w:num w:numId="26" w16cid:durableId="1537155499">
    <w:abstractNumId w:val="145"/>
  </w:num>
  <w:num w:numId="27" w16cid:durableId="2064211727">
    <w:abstractNumId w:val="132"/>
  </w:num>
  <w:num w:numId="28" w16cid:durableId="1842696391">
    <w:abstractNumId w:val="82"/>
  </w:num>
  <w:num w:numId="29" w16cid:durableId="288633979">
    <w:abstractNumId w:val="58"/>
  </w:num>
  <w:num w:numId="30" w16cid:durableId="1333878104">
    <w:abstractNumId w:val="99"/>
  </w:num>
  <w:num w:numId="31" w16cid:durableId="1528060706">
    <w:abstractNumId w:val="4"/>
  </w:num>
  <w:num w:numId="32" w16cid:durableId="1801416345">
    <w:abstractNumId w:val="121"/>
  </w:num>
  <w:num w:numId="33" w16cid:durableId="1309162733">
    <w:abstractNumId w:val="155"/>
  </w:num>
  <w:num w:numId="34" w16cid:durableId="1777141854">
    <w:abstractNumId w:val="100"/>
  </w:num>
  <w:num w:numId="35" w16cid:durableId="208034373">
    <w:abstractNumId w:val="111"/>
  </w:num>
  <w:num w:numId="36" w16cid:durableId="60757615">
    <w:abstractNumId w:val="31"/>
  </w:num>
  <w:num w:numId="37" w16cid:durableId="103155142">
    <w:abstractNumId w:val="53"/>
  </w:num>
  <w:num w:numId="38" w16cid:durableId="981621082">
    <w:abstractNumId w:val="35"/>
  </w:num>
  <w:num w:numId="39" w16cid:durableId="1836727676">
    <w:abstractNumId w:val="38"/>
  </w:num>
  <w:num w:numId="40" w16cid:durableId="427627971">
    <w:abstractNumId w:val="42"/>
  </w:num>
  <w:num w:numId="41" w16cid:durableId="863981345">
    <w:abstractNumId w:val="107"/>
  </w:num>
  <w:num w:numId="42" w16cid:durableId="190148590">
    <w:abstractNumId w:val="117"/>
  </w:num>
  <w:num w:numId="43" w16cid:durableId="1873112920">
    <w:abstractNumId w:val="158"/>
  </w:num>
  <w:num w:numId="44" w16cid:durableId="839083545">
    <w:abstractNumId w:val="91"/>
  </w:num>
  <w:num w:numId="45" w16cid:durableId="2118059499">
    <w:abstractNumId w:val="47"/>
  </w:num>
  <w:num w:numId="46" w16cid:durableId="268972782">
    <w:abstractNumId w:val="134"/>
  </w:num>
  <w:num w:numId="47" w16cid:durableId="705789919">
    <w:abstractNumId w:val="163"/>
  </w:num>
  <w:num w:numId="48" w16cid:durableId="388773686">
    <w:abstractNumId w:val="81"/>
  </w:num>
  <w:num w:numId="49" w16cid:durableId="899175416">
    <w:abstractNumId w:val="115"/>
  </w:num>
  <w:num w:numId="50" w16cid:durableId="751317198">
    <w:abstractNumId w:val="32"/>
  </w:num>
  <w:num w:numId="51" w16cid:durableId="607591997">
    <w:abstractNumId w:val="46"/>
  </w:num>
  <w:num w:numId="52" w16cid:durableId="238100493">
    <w:abstractNumId w:val="93"/>
  </w:num>
  <w:num w:numId="53" w16cid:durableId="1549998712">
    <w:abstractNumId w:val="63"/>
  </w:num>
  <w:num w:numId="54" w16cid:durableId="1693218283">
    <w:abstractNumId w:val="94"/>
  </w:num>
  <w:num w:numId="55" w16cid:durableId="359205694">
    <w:abstractNumId w:val="129"/>
  </w:num>
  <w:num w:numId="56" w16cid:durableId="782193878">
    <w:abstractNumId w:val="128"/>
  </w:num>
  <w:num w:numId="57" w16cid:durableId="841310529">
    <w:abstractNumId w:val="112"/>
  </w:num>
  <w:num w:numId="58" w16cid:durableId="1150295503">
    <w:abstractNumId w:val="96"/>
  </w:num>
  <w:num w:numId="59" w16cid:durableId="1618291786">
    <w:abstractNumId w:val="17"/>
  </w:num>
  <w:num w:numId="60" w16cid:durableId="298531622">
    <w:abstractNumId w:val="148"/>
  </w:num>
  <w:num w:numId="61" w16cid:durableId="880358304">
    <w:abstractNumId w:val="43"/>
  </w:num>
  <w:num w:numId="62" w16cid:durableId="2147358496">
    <w:abstractNumId w:val="139"/>
  </w:num>
  <w:num w:numId="63" w16cid:durableId="223950027">
    <w:abstractNumId w:val="5"/>
  </w:num>
  <w:num w:numId="64" w16cid:durableId="921109287">
    <w:abstractNumId w:val="69"/>
  </w:num>
  <w:num w:numId="65" w16cid:durableId="240330844">
    <w:abstractNumId w:val="7"/>
  </w:num>
  <w:num w:numId="66" w16cid:durableId="1991056996">
    <w:abstractNumId w:val="18"/>
  </w:num>
  <w:num w:numId="67" w16cid:durableId="59062618">
    <w:abstractNumId w:val="10"/>
  </w:num>
  <w:num w:numId="68" w16cid:durableId="341201681">
    <w:abstractNumId w:val="159"/>
  </w:num>
  <w:num w:numId="69" w16cid:durableId="1679194051">
    <w:abstractNumId w:val="13"/>
  </w:num>
  <w:num w:numId="70" w16cid:durableId="2124372960">
    <w:abstractNumId w:val="61"/>
  </w:num>
  <w:num w:numId="71" w16cid:durableId="672875789">
    <w:abstractNumId w:val="153"/>
  </w:num>
  <w:num w:numId="72" w16cid:durableId="1194340790">
    <w:abstractNumId w:val="95"/>
  </w:num>
  <w:num w:numId="73" w16cid:durableId="2102218657">
    <w:abstractNumId w:val="92"/>
  </w:num>
  <w:num w:numId="74" w16cid:durableId="2128967375">
    <w:abstractNumId w:val="86"/>
  </w:num>
  <w:num w:numId="75" w16cid:durableId="1295797907">
    <w:abstractNumId w:val="64"/>
  </w:num>
  <w:num w:numId="76" w16cid:durableId="44958499">
    <w:abstractNumId w:val="151"/>
  </w:num>
  <w:num w:numId="77" w16cid:durableId="652293048">
    <w:abstractNumId w:val="131"/>
  </w:num>
  <w:num w:numId="78" w16cid:durableId="1813516912">
    <w:abstractNumId w:val="152"/>
  </w:num>
  <w:num w:numId="79" w16cid:durableId="45878941">
    <w:abstractNumId w:val="24"/>
  </w:num>
  <w:num w:numId="80" w16cid:durableId="1468402212">
    <w:abstractNumId w:val="74"/>
  </w:num>
  <w:num w:numId="81" w16cid:durableId="2103259107">
    <w:abstractNumId w:val="108"/>
  </w:num>
  <w:num w:numId="82" w16cid:durableId="783573092">
    <w:abstractNumId w:val="22"/>
  </w:num>
  <w:num w:numId="83" w16cid:durableId="1823542081">
    <w:abstractNumId w:val="101"/>
  </w:num>
  <w:num w:numId="84" w16cid:durableId="310595230">
    <w:abstractNumId w:val="109"/>
  </w:num>
  <w:num w:numId="85" w16cid:durableId="778570419">
    <w:abstractNumId w:val="70"/>
  </w:num>
  <w:num w:numId="86" w16cid:durableId="1790705908">
    <w:abstractNumId w:val="103"/>
  </w:num>
  <w:num w:numId="87" w16cid:durableId="194781846">
    <w:abstractNumId w:val="161"/>
  </w:num>
  <w:num w:numId="88" w16cid:durableId="120614898">
    <w:abstractNumId w:val="116"/>
  </w:num>
  <w:num w:numId="89" w16cid:durableId="1388408977">
    <w:abstractNumId w:val="90"/>
  </w:num>
  <w:num w:numId="90" w16cid:durableId="961151857">
    <w:abstractNumId w:val="76"/>
  </w:num>
  <w:num w:numId="91" w16cid:durableId="815755024">
    <w:abstractNumId w:val="102"/>
  </w:num>
  <w:num w:numId="92" w16cid:durableId="1858536900">
    <w:abstractNumId w:val="45"/>
  </w:num>
  <w:num w:numId="93" w16cid:durableId="406849702">
    <w:abstractNumId w:val="144"/>
  </w:num>
  <w:num w:numId="94" w16cid:durableId="284776262">
    <w:abstractNumId w:val="88"/>
  </w:num>
  <w:num w:numId="95" w16cid:durableId="266617270">
    <w:abstractNumId w:val="136"/>
  </w:num>
  <w:num w:numId="96" w16cid:durableId="871066380">
    <w:abstractNumId w:val="50"/>
  </w:num>
  <w:num w:numId="97" w16cid:durableId="1145660754">
    <w:abstractNumId w:val="8"/>
  </w:num>
  <w:num w:numId="98" w16cid:durableId="599601357">
    <w:abstractNumId w:val="113"/>
  </w:num>
  <w:num w:numId="99" w16cid:durableId="1418483464">
    <w:abstractNumId w:val="162"/>
  </w:num>
  <w:num w:numId="100" w16cid:durableId="694041352">
    <w:abstractNumId w:val="20"/>
  </w:num>
  <w:num w:numId="101" w16cid:durableId="902179290">
    <w:abstractNumId w:val="141"/>
  </w:num>
  <w:num w:numId="102" w16cid:durableId="1250046215">
    <w:abstractNumId w:val="106"/>
  </w:num>
  <w:num w:numId="103" w16cid:durableId="1046831511">
    <w:abstractNumId w:val="66"/>
  </w:num>
  <w:num w:numId="104" w16cid:durableId="583538757">
    <w:abstractNumId w:val="83"/>
  </w:num>
  <w:num w:numId="105" w16cid:durableId="1080715164">
    <w:abstractNumId w:val="3"/>
  </w:num>
  <w:num w:numId="106" w16cid:durableId="1674063168">
    <w:abstractNumId w:val="156"/>
  </w:num>
  <w:num w:numId="107" w16cid:durableId="436171784">
    <w:abstractNumId w:val="55"/>
  </w:num>
  <w:num w:numId="108" w16cid:durableId="99843368">
    <w:abstractNumId w:val="165"/>
  </w:num>
  <w:num w:numId="109" w16cid:durableId="1247610853">
    <w:abstractNumId w:val="97"/>
  </w:num>
  <w:num w:numId="110" w16cid:durableId="830170787">
    <w:abstractNumId w:val="41"/>
  </w:num>
  <w:num w:numId="111" w16cid:durableId="816149150">
    <w:abstractNumId w:val="122"/>
  </w:num>
  <w:num w:numId="112" w16cid:durableId="1397625743">
    <w:abstractNumId w:val="114"/>
  </w:num>
  <w:num w:numId="113" w16cid:durableId="202400999">
    <w:abstractNumId w:val="9"/>
  </w:num>
  <w:num w:numId="114" w16cid:durableId="1459646581">
    <w:abstractNumId w:val="146"/>
  </w:num>
  <w:num w:numId="115" w16cid:durableId="1049525119">
    <w:abstractNumId w:val="14"/>
  </w:num>
  <w:num w:numId="116" w16cid:durableId="522092527">
    <w:abstractNumId w:val="62"/>
  </w:num>
  <w:num w:numId="117" w16cid:durableId="484785683">
    <w:abstractNumId w:val="140"/>
  </w:num>
  <w:num w:numId="118" w16cid:durableId="1223323483">
    <w:abstractNumId w:val="34"/>
  </w:num>
  <w:num w:numId="119" w16cid:durableId="47072007">
    <w:abstractNumId w:val="126"/>
  </w:num>
  <w:num w:numId="120" w16cid:durableId="796994165">
    <w:abstractNumId w:val="33"/>
  </w:num>
  <w:num w:numId="121" w16cid:durableId="769082343">
    <w:abstractNumId w:val="120"/>
  </w:num>
  <w:num w:numId="122" w16cid:durableId="487477389">
    <w:abstractNumId w:val="78"/>
  </w:num>
  <w:num w:numId="123" w16cid:durableId="848716703">
    <w:abstractNumId w:val="105"/>
  </w:num>
  <w:num w:numId="124" w16cid:durableId="1042703819">
    <w:abstractNumId w:val="28"/>
  </w:num>
  <w:num w:numId="125" w16cid:durableId="726146641">
    <w:abstractNumId w:val="52"/>
  </w:num>
  <w:num w:numId="126" w16cid:durableId="1563445763">
    <w:abstractNumId w:val="26"/>
  </w:num>
  <w:num w:numId="127" w16cid:durableId="1673951222">
    <w:abstractNumId w:val="54"/>
  </w:num>
  <w:num w:numId="128" w16cid:durableId="1072890787">
    <w:abstractNumId w:val="37"/>
  </w:num>
  <w:num w:numId="129" w16cid:durableId="70474460">
    <w:abstractNumId w:val="164"/>
  </w:num>
  <w:num w:numId="130" w16cid:durableId="1694918514">
    <w:abstractNumId w:val="60"/>
  </w:num>
  <w:num w:numId="131" w16cid:durableId="1432238788">
    <w:abstractNumId w:val="65"/>
  </w:num>
  <w:num w:numId="132" w16cid:durableId="487668620">
    <w:abstractNumId w:val="110"/>
  </w:num>
  <w:num w:numId="133" w16cid:durableId="166484872">
    <w:abstractNumId w:val="56"/>
  </w:num>
  <w:num w:numId="134" w16cid:durableId="1586527297">
    <w:abstractNumId w:val="130"/>
  </w:num>
  <w:num w:numId="135" w16cid:durableId="2001537295">
    <w:abstractNumId w:val="59"/>
  </w:num>
  <w:num w:numId="136" w16cid:durableId="1210384412">
    <w:abstractNumId w:val="157"/>
  </w:num>
  <w:num w:numId="137" w16cid:durableId="730889806">
    <w:abstractNumId w:val="142"/>
  </w:num>
  <w:num w:numId="138" w16cid:durableId="46727852">
    <w:abstractNumId w:val="119"/>
  </w:num>
  <w:num w:numId="139" w16cid:durableId="677853244">
    <w:abstractNumId w:val="36"/>
  </w:num>
  <w:num w:numId="140" w16cid:durableId="1758021279">
    <w:abstractNumId w:val="48"/>
  </w:num>
  <w:num w:numId="141" w16cid:durableId="479230797">
    <w:abstractNumId w:val="160"/>
  </w:num>
  <w:num w:numId="142" w16cid:durableId="609320801">
    <w:abstractNumId w:val="19"/>
  </w:num>
  <w:num w:numId="143" w16cid:durableId="1640039150">
    <w:abstractNumId w:val="21"/>
  </w:num>
  <w:num w:numId="144" w16cid:durableId="43070035">
    <w:abstractNumId w:val="15"/>
  </w:num>
  <w:num w:numId="145" w16cid:durableId="920260711">
    <w:abstractNumId w:val="127"/>
  </w:num>
  <w:num w:numId="146" w16cid:durableId="1357197267">
    <w:abstractNumId w:val="135"/>
  </w:num>
  <w:num w:numId="147" w16cid:durableId="1137185072">
    <w:abstractNumId w:val="89"/>
  </w:num>
  <w:num w:numId="148" w16cid:durableId="1674453974">
    <w:abstractNumId w:val="27"/>
  </w:num>
  <w:num w:numId="149" w16cid:durableId="1665468314">
    <w:abstractNumId w:val="29"/>
  </w:num>
  <w:num w:numId="150" w16cid:durableId="313602910">
    <w:abstractNumId w:val="123"/>
  </w:num>
  <w:num w:numId="151" w16cid:durableId="2120832387">
    <w:abstractNumId w:val="85"/>
  </w:num>
  <w:num w:numId="152" w16cid:durableId="1561404415">
    <w:abstractNumId w:val="104"/>
  </w:num>
  <w:num w:numId="153" w16cid:durableId="335966226">
    <w:abstractNumId w:val="138"/>
  </w:num>
  <w:num w:numId="154" w16cid:durableId="821845395">
    <w:abstractNumId w:val="150"/>
  </w:num>
  <w:num w:numId="155" w16cid:durableId="1894735462">
    <w:abstractNumId w:val="39"/>
  </w:num>
  <w:num w:numId="156" w16cid:durableId="1302616675">
    <w:abstractNumId w:val="72"/>
  </w:num>
  <w:num w:numId="157" w16cid:durableId="203369872">
    <w:abstractNumId w:val="125"/>
  </w:num>
  <w:num w:numId="158" w16cid:durableId="1351949788">
    <w:abstractNumId w:val="73"/>
  </w:num>
  <w:num w:numId="159" w16cid:durableId="1965034912">
    <w:abstractNumId w:val="49"/>
  </w:num>
  <w:num w:numId="160" w16cid:durableId="1153059996">
    <w:abstractNumId w:val="57"/>
  </w:num>
  <w:num w:numId="161" w16cid:durableId="1259866579">
    <w:abstractNumId w:val="71"/>
  </w:num>
  <w:num w:numId="162" w16cid:durableId="1437942617">
    <w:abstractNumId w:val="149"/>
  </w:num>
  <w:num w:numId="163" w16cid:durableId="1897862100">
    <w:abstractNumId w:val="143"/>
  </w:num>
  <w:num w:numId="164" w16cid:durableId="965935444">
    <w:abstractNumId w:val="40"/>
  </w:num>
  <w:num w:numId="165" w16cid:durableId="1064720882">
    <w:abstractNumId w:val="75"/>
  </w:num>
  <w:num w:numId="166" w16cid:durableId="1456868308">
    <w:abstractNumId w:val="1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13D9"/>
    <w:rsid w:val="00015F0D"/>
    <w:rsid w:val="00017833"/>
    <w:rsid w:val="000235BA"/>
    <w:rsid w:val="00027236"/>
    <w:rsid w:val="00027A34"/>
    <w:rsid w:val="000322E7"/>
    <w:rsid w:val="0003356F"/>
    <w:rsid w:val="00042A7E"/>
    <w:rsid w:val="00043E4A"/>
    <w:rsid w:val="00044CFD"/>
    <w:rsid w:val="0004726D"/>
    <w:rsid w:val="000475F5"/>
    <w:rsid w:val="00051C23"/>
    <w:rsid w:val="00053D43"/>
    <w:rsid w:val="00061A09"/>
    <w:rsid w:val="00065B86"/>
    <w:rsid w:val="00066D84"/>
    <w:rsid w:val="0006710A"/>
    <w:rsid w:val="000710D2"/>
    <w:rsid w:val="000749C2"/>
    <w:rsid w:val="000762B5"/>
    <w:rsid w:val="000765B5"/>
    <w:rsid w:val="000834BD"/>
    <w:rsid w:val="000863F3"/>
    <w:rsid w:val="0008769F"/>
    <w:rsid w:val="00087E4F"/>
    <w:rsid w:val="00090A9C"/>
    <w:rsid w:val="00092C24"/>
    <w:rsid w:val="00092FC9"/>
    <w:rsid w:val="000940A0"/>
    <w:rsid w:val="00096037"/>
    <w:rsid w:val="000A190D"/>
    <w:rsid w:val="000A1D3E"/>
    <w:rsid w:val="000A1E46"/>
    <w:rsid w:val="000A27FC"/>
    <w:rsid w:val="000A310D"/>
    <w:rsid w:val="000A473A"/>
    <w:rsid w:val="000A49ED"/>
    <w:rsid w:val="000A749C"/>
    <w:rsid w:val="000A793C"/>
    <w:rsid w:val="000B0B32"/>
    <w:rsid w:val="000B1060"/>
    <w:rsid w:val="000B5CA6"/>
    <w:rsid w:val="000B706D"/>
    <w:rsid w:val="000B7109"/>
    <w:rsid w:val="000B7C43"/>
    <w:rsid w:val="000C30B0"/>
    <w:rsid w:val="000D0869"/>
    <w:rsid w:val="000D1D70"/>
    <w:rsid w:val="000D3EAE"/>
    <w:rsid w:val="000D5131"/>
    <w:rsid w:val="000D5B44"/>
    <w:rsid w:val="000D5F94"/>
    <w:rsid w:val="000E1F84"/>
    <w:rsid w:val="000E23AB"/>
    <w:rsid w:val="000E29FF"/>
    <w:rsid w:val="000E4964"/>
    <w:rsid w:val="000E4D46"/>
    <w:rsid w:val="000E6887"/>
    <w:rsid w:val="000F0A0D"/>
    <w:rsid w:val="000F1EAC"/>
    <w:rsid w:val="000F3D31"/>
    <w:rsid w:val="000F407E"/>
    <w:rsid w:val="000F4DBE"/>
    <w:rsid w:val="000F56B7"/>
    <w:rsid w:val="000F7F04"/>
    <w:rsid w:val="00102A2C"/>
    <w:rsid w:val="0010686E"/>
    <w:rsid w:val="00110665"/>
    <w:rsid w:val="0011126E"/>
    <w:rsid w:val="00116AE4"/>
    <w:rsid w:val="00117CA1"/>
    <w:rsid w:val="00117F10"/>
    <w:rsid w:val="00120C95"/>
    <w:rsid w:val="001224A7"/>
    <w:rsid w:val="001224CC"/>
    <w:rsid w:val="001317B0"/>
    <w:rsid w:val="00131FFD"/>
    <w:rsid w:val="00132635"/>
    <w:rsid w:val="00132E67"/>
    <w:rsid w:val="001351E6"/>
    <w:rsid w:val="00136265"/>
    <w:rsid w:val="00136467"/>
    <w:rsid w:val="0013729A"/>
    <w:rsid w:val="00137F61"/>
    <w:rsid w:val="001432B1"/>
    <w:rsid w:val="00143B29"/>
    <w:rsid w:val="0014577C"/>
    <w:rsid w:val="00146BE0"/>
    <w:rsid w:val="00152104"/>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0E6"/>
    <w:rsid w:val="00195226"/>
    <w:rsid w:val="0019705C"/>
    <w:rsid w:val="001A0A06"/>
    <w:rsid w:val="001A5804"/>
    <w:rsid w:val="001A680C"/>
    <w:rsid w:val="001A751E"/>
    <w:rsid w:val="001B40C7"/>
    <w:rsid w:val="001B4325"/>
    <w:rsid w:val="001B4D9D"/>
    <w:rsid w:val="001B56C5"/>
    <w:rsid w:val="001B58D8"/>
    <w:rsid w:val="001C01BE"/>
    <w:rsid w:val="001C09F3"/>
    <w:rsid w:val="001C140F"/>
    <w:rsid w:val="001C25C7"/>
    <w:rsid w:val="001C3DA0"/>
    <w:rsid w:val="001C426A"/>
    <w:rsid w:val="001C5413"/>
    <w:rsid w:val="001C79E0"/>
    <w:rsid w:val="001C7DB2"/>
    <w:rsid w:val="001D2817"/>
    <w:rsid w:val="001D3698"/>
    <w:rsid w:val="001D47AD"/>
    <w:rsid w:val="001D6485"/>
    <w:rsid w:val="001E252D"/>
    <w:rsid w:val="001E28A6"/>
    <w:rsid w:val="001E32DF"/>
    <w:rsid w:val="001E3406"/>
    <w:rsid w:val="001E588D"/>
    <w:rsid w:val="001E7355"/>
    <w:rsid w:val="001F0DF2"/>
    <w:rsid w:val="0020239B"/>
    <w:rsid w:val="00204B11"/>
    <w:rsid w:val="00205FB4"/>
    <w:rsid w:val="00207EAF"/>
    <w:rsid w:val="00215B73"/>
    <w:rsid w:val="0022051E"/>
    <w:rsid w:val="00222468"/>
    <w:rsid w:val="00224E33"/>
    <w:rsid w:val="002267E3"/>
    <w:rsid w:val="00231AB1"/>
    <w:rsid w:val="00232A16"/>
    <w:rsid w:val="0024045F"/>
    <w:rsid w:val="00241A81"/>
    <w:rsid w:val="00247C62"/>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378F"/>
    <w:rsid w:val="00274C5B"/>
    <w:rsid w:val="00276D40"/>
    <w:rsid w:val="00283109"/>
    <w:rsid w:val="00283F63"/>
    <w:rsid w:val="00287D76"/>
    <w:rsid w:val="00293347"/>
    <w:rsid w:val="00296DB1"/>
    <w:rsid w:val="002A0390"/>
    <w:rsid w:val="002A0562"/>
    <w:rsid w:val="002A113E"/>
    <w:rsid w:val="002A3448"/>
    <w:rsid w:val="002A3CC0"/>
    <w:rsid w:val="002A49B6"/>
    <w:rsid w:val="002B2E2B"/>
    <w:rsid w:val="002B39E8"/>
    <w:rsid w:val="002B4094"/>
    <w:rsid w:val="002B6766"/>
    <w:rsid w:val="002C2285"/>
    <w:rsid w:val="002D019D"/>
    <w:rsid w:val="002D2DBF"/>
    <w:rsid w:val="002D3349"/>
    <w:rsid w:val="002D53B6"/>
    <w:rsid w:val="002D638C"/>
    <w:rsid w:val="002D68BB"/>
    <w:rsid w:val="002D7F24"/>
    <w:rsid w:val="002E01B2"/>
    <w:rsid w:val="002E03CF"/>
    <w:rsid w:val="002E2156"/>
    <w:rsid w:val="002E3B5D"/>
    <w:rsid w:val="002F0EEA"/>
    <w:rsid w:val="002F20A7"/>
    <w:rsid w:val="002F20B5"/>
    <w:rsid w:val="00302464"/>
    <w:rsid w:val="003050CF"/>
    <w:rsid w:val="003060DC"/>
    <w:rsid w:val="00316776"/>
    <w:rsid w:val="00317165"/>
    <w:rsid w:val="003223F2"/>
    <w:rsid w:val="00322A0D"/>
    <w:rsid w:val="00322CDE"/>
    <w:rsid w:val="003235C8"/>
    <w:rsid w:val="00331083"/>
    <w:rsid w:val="00333646"/>
    <w:rsid w:val="00333FF1"/>
    <w:rsid w:val="00334002"/>
    <w:rsid w:val="00340D33"/>
    <w:rsid w:val="00341A24"/>
    <w:rsid w:val="00343773"/>
    <w:rsid w:val="003437E4"/>
    <w:rsid w:val="003543A4"/>
    <w:rsid w:val="00356156"/>
    <w:rsid w:val="00360A3F"/>
    <w:rsid w:val="003626C8"/>
    <w:rsid w:val="00364337"/>
    <w:rsid w:val="00364C07"/>
    <w:rsid w:val="0036522B"/>
    <w:rsid w:val="003658F2"/>
    <w:rsid w:val="00367B01"/>
    <w:rsid w:val="00370F06"/>
    <w:rsid w:val="00371DC4"/>
    <w:rsid w:val="00375F51"/>
    <w:rsid w:val="00377CB0"/>
    <w:rsid w:val="00381E67"/>
    <w:rsid w:val="0038260D"/>
    <w:rsid w:val="00382F67"/>
    <w:rsid w:val="003843B9"/>
    <w:rsid w:val="0038586D"/>
    <w:rsid w:val="00393AA2"/>
    <w:rsid w:val="003949E7"/>
    <w:rsid w:val="00395E1F"/>
    <w:rsid w:val="00397058"/>
    <w:rsid w:val="00397D91"/>
    <w:rsid w:val="003A4334"/>
    <w:rsid w:val="003B036D"/>
    <w:rsid w:val="003B0F00"/>
    <w:rsid w:val="003B1418"/>
    <w:rsid w:val="003B21C2"/>
    <w:rsid w:val="003B48B4"/>
    <w:rsid w:val="003B4D60"/>
    <w:rsid w:val="003B6969"/>
    <w:rsid w:val="003B778B"/>
    <w:rsid w:val="003C05E1"/>
    <w:rsid w:val="003C0829"/>
    <w:rsid w:val="003C0CCA"/>
    <w:rsid w:val="003C15C8"/>
    <w:rsid w:val="003C77FD"/>
    <w:rsid w:val="003C7DA5"/>
    <w:rsid w:val="003D2F82"/>
    <w:rsid w:val="003D3563"/>
    <w:rsid w:val="003D3B8A"/>
    <w:rsid w:val="003D5660"/>
    <w:rsid w:val="003D5F89"/>
    <w:rsid w:val="003D7E26"/>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4D6D"/>
    <w:rsid w:val="00466097"/>
    <w:rsid w:val="00473F99"/>
    <w:rsid w:val="0047740F"/>
    <w:rsid w:val="00485BD0"/>
    <w:rsid w:val="00486B51"/>
    <w:rsid w:val="00487152"/>
    <w:rsid w:val="00491081"/>
    <w:rsid w:val="00492E40"/>
    <w:rsid w:val="00497401"/>
    <w:rsid w:val="004A0339"/>
    <w:rsid w:val="004A0944"/>
    <w:rsid w:val="004A10BC"/>
    <w:rsid w:val="004A13AF"/>
    <w:rsid w:val="004A1724"/>
    <w:rsid w:val="004A2F5D"/>
    <w:rsid w:val="004A4945"/>
    <w:rsid w:val="004A729D"/>
    <w:rsid w:val="004A73DF"/>
    <w:rsid w:val="004A764D"/>
    <w:rsid w:val="004B484B"/>
    <w:rsid w:val="004B7610"/>
    <w:rsid w:val="004B78C6"/>
    <w:rsid w:val="004C1CC5"/>
    <w:rsid w:val="004C268F"/>
    <w:rsid w:val="004C5285"/>
    <w:rsid w:val="004C736D"/>
    <w:rsid w:val="004C753A"/>
    <w:rsid w:val="004C7B52"/>
    <w:rsid w:val="004D075E"/>
    <w:rsid w:val="004D2A39"/>
    <w:rsid w:val="004D3E0E"/>
    <w:rsid w:val="004D6DB2"/>
    <w:rsid w:val="004D7783"/>
    <w:rsid w:val="004D7F28"/>
    <w:rsid w:val="004E01F6"/>
    <w:rsid w:val="004E4D17"/>
    <w:rsid w:val="004E5FA0"/>
    <w:rsid w:val="004E62A6"/>
    <w:rsid w:val="004E7D46"/>
    <w:rsid w:val="004F13DA"/>
    <w:rsid w:val="004F1607"/>
    <w:rsid w:val="004F1964"/>
    <w:rsid w:val="004F1CF1"/>
    <w:rsid w:val="0050023D"/>
    <w:rsid w:val="005030DB"/>
    <w:rsid w:val="0050451B"/>
    <w:rsid w:val="0051147B"/>
    <w:rsid w:val="005144E3"/>
    <w:rsid w:val="00515088"/>
    <w:rsid w:val="005170F8"/>
    <w:rsid w:val="0052019E"/>
    <w:rsid w:val="00520984"/>
    <w:rsid w:val="00524226"/>
    <w:rsid w:val="00524AB9"/>
    <w:rsid w:val="0052702A"/>
    <w:rsid w:val="00531BF3"/>
    <w:rsid w:val="0053336F"/>
    <w:rsid w:val="00533AA9"/>
    <w:rsid w:val="00535ED5"/>
    <w:rsid w:val="0053681E"/>
    <w:rsid w:val="005432C9"/>
    <w:rsid w:val="005433BE"/>
    <w:rsid w:val="00543837"/>
    <w:rsid w:val="00545742"/>
    <w:rsid w:val="00545F64"/>
    <w:rsid w:val="00546BB3"/>
    <w:rsid w:val="0055047B"/>
    <w:rsid w:val="005532E5"/>
    <w:rsid w:val="00560CC1"/>
    <w:rsid w:val="00560CE3"/>
    <w:rsid w:val="00563F54"/>
    <w:rsid w:val="00564EDC"/>
    <w:rsid w:val="00565BCB"/>
    <w:rsid w:val="00572471"/>
    <w:rsid w:val="00576D3C"/>
    <w:rsid w:val="00576D69"/>
    <w:rsid w:val="00577184"/>
    <w:rsid w:val="00580D13"/>
    <w:rsid w:val="005812E4"/>
    <w:rsid w:val="0059029F"/>
    <w:rsid w:val="00590C2A"/>
    <w:rsid w:val="0059385C"/>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5451"/>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4C1A"/>
    <w:rsid w:val="006155EB"/>
    <w:rsid w:val="00615B8D"/>
    <w:rsid w:val="00615FDD"/>
    <w:rsid w:val="00616144"/>
    <w:rsid w:val="00620FD9"/>
    <w:rsid w:val="00625135"/>
    <w:rsid w:val="0062589E"/>
    <w:rsid w:val="00625A3C"/>
    <w:rsid w:val="00626EFE"/>
    <w:rsid w:val="00626F8E"/>
    <w:rsid w:val="00630AA3"/>
    <w:rsid w:val="00633F98"/>
    <w:rsid w:val="00634932"/>
    <w:rsid w:val="006447D8"/>
    <w:rsid w:val="00644F28"/>
    <w:rsid w:val="00651839"/>
    <w:rsid w:val="0065187E"/>
    <w:rsid w:val="00655684"/>
    <w:rsid w:val="006560AA"/>
    <w:rsid w:val="00661366"/>
    <w:rsid w:val="00661A1D"/>
    <w:rsid w:val="00665356"/>
    <w:rsid w:val="00666A82"/>
    <w:rsid w:val="006674A7"/>
    <w:rsid w:val="006675D9"/>
    <w:rsid w:val="00667BBF"/>
    <w:rsid w:val="00670A07"/>
    <w:rsid w:val="006731F3"/>
    <w:rsid w:val="00676B85"/>
    <w:rsid w:val="006779F6"/>
    <w:rsid w:val="0068188D"/>
    <w:rsid w:val="00687F77"/>
    <w:rsid w:val="00690F08"/>
    <w:rsid w:val="0069321C"/>
    <w:rsid w:val="00696FF9"/>
    <w:rsid w:val="006A1AEA"/>
    <w:rsid w:val="006A6FAC"/>
    <w:rsid w:val="006A7A82"/>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F06B0"/>
    <w:rsid w:val="006F1353"/>
    <w:rsid w:val="006F1837"/>
    <w:rsid w:val="006F3CD1"/>
    <w:rsid w:val="006F573E"/>
    <w:rsid w:val="007003A0"/>
    <w:rsid w:val="0070272D"/>
    <w:rsid w:val="00702AD0"/>
    <w:rsid w:val="00703A9A"/>
    <w:rsid w:val="00704C25"/>
    <w:rsid w:val="00705F1D"/>
    <w:rsid w:val="00706AC7"/>
    <w:rsid w:val="0071077D"/>
    <w:rsid w:val="00711248"/>
    <w:rsid w:val="00721BCB"/>
    <w:rsid w:val="007239AC"/>
    <w:rsid w:val="00723E95"/>
    <w:rsid w:val="0072556F"/>
    <w:rsid w:val="00733953"/>
    <w:rsid w:val="00733F5D"/>
    <w:rsid w:val="00733F91"/>
    <w:rsid w:val="00736364"/>
    <w:rsid w:val="0073637C"/>
    <w:rsid w:val="0073642B"/>
    <w:rsid w:val="00740AB1"/>
    <w:rsid w:val="00741E55"/>
    <w:rsid w:val="00743DF8"/>
    <w:rsid w:val="007507AF"/>
    <w:rsid w:val="00750F2F"/>
    <w:rsid w:val="00751A98"/>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0485"/>
    <w:rsid w:val="007932F0"/>
    <w:rsid w:val="00793616"/>
    <w:rsid w:val="007969DC"/>
    <w:rsid w:val="00797AF9"/>
    <w:rsid w:val="007A31DC"/>
    <w:rsid w:val="007A3E15"/>
    <w:rsid w:val="007A7B56"/>
    <w:rsid w:val="007B03A7"/>
    <w:rsid w:val="007B29E4"/>
    <w:rsid w:val="007B3A5C"/>
    <w:rsid w:val="007B4CF9"/>
    <w:rsid w:val="007B58D2"/>
    <w:rsid w:val="007B5FBB"/>
    <w:rsid w:val="007B6623"/>
    <w:rsid w:val="007B7DB3"/>
    <w:rsid w:val="007C1104"/>
    <w:rsid w:val="007C1F01"/>
    <w:rsid w:val="007C26B7"/>
    <w:rsid w:val="007C3ACD"/>
    <w:rsid w:val="007C428F"/>
    <w:rsid w:val="007C572E"/>
    <w:rsid w:val="007C5764"/>
    <w:rsid w:val="007D2840"/>
    <w:rsid w:val="007D39B9"/>
    <w:rsid w:val="007D7D94"/>
    <w:rsid w:val="007E3985"/>
    <w:rsid w:val="007E56C4"/>
    <w:rsid w:val="007E7714"/>
    <w:rsid w:val="007F186B"/>
    <w:rsid w:val="007F21BA"/>
    <w:rsid w:val="007F3EBA"/>
    <w:rsid w:val="007F4183"/>
    <w:rsid w:val="008022F1"/>
    <w:rsid w:val="00802EEF"/>
    <w:rsid w:val="00803459"/>
    <w:rsid w:val="00803A94"/>
    <w:rsid w:val="00807C6E"/>
    <w:rsid w:val="00810AE7"/>
    <w:rsid w:val="00815070"/>
    <w:rsid w:val="008173B3"/>
    <w:rsid w:val="00817E2A"/>
    <w:rsid w:val="0082366F"/>
    <w:rsid w:val="00827452"/>
    <w:rsid w:val="00831B04"/>
    <w:rsid w:val="00833017"/>
    <w:rsid w:val="00833B90"/>
    <w:rsid w:val="00833EBC"/>
    <w:rsid w:val="0083483A"/>
    <w:rsid w:val="00836488"/>
    <w:rsid w:val="00840269"/>
    <w:rsid w:val="00844904"/>
    <w:rsid w:val="00850EF9"/>
    <w:rsid w:val="008510AD"/>
    <w:rsid w:val="00854E14"/>
    <w:rsid w:val="00856FFC"/>
    <w:rsid w:val="00861E74"/>
    <w:rsid w:val="0086333D"/>
    <w:rsid w:val="00863561"/>
    <w:rsid w:val="00864B2B"/>
    <w:rsid w:val="00865D8A"/>
    <w:rsid w:val="0087505D"/>
    <w:rsid w:val="008806D9"/>
    <w:rsid w:val="0088301D"/>
    <w:rsid w:val="00883E09"/>
    <w:rsid w:val="00886510"/>
    <w:rsid w:val="00886C47"/>
    <w:rsid w:val="0089173E"/>
    <w:rsid w:val="00891905"/>
    <w:rsid w:val="00891E33"/>
    <w:rsid w:val="00894F92"/>
    <w:rsid w:val="008A0740"/>
    <w:rsid w:val="008A09DC"/>
    <w:rsid w:val="008A2025"/>
    <w:rsid w:val="008A4E29"/>
    <w:rsid w:val="008A69EA"/>
    <w:rsid w:val="008A7353"/>
    <w:rsid w:val="008A7D25"/>
    <w:rsid w:val="008B0F36"/>
    <w:rsid w:val="008B18AC"/>
    <w:rsid w:val="008B1AC9"/>
    <w:rsid w:val="008B20E8"/>
    <w:rsid w:val="008B4083"/>
    <w:rsid w:val="008B42F6"/>
    <w:rsid w:val="008B5953"/>
    <w:rsid w:val="008C140C"/>
    <w:rsid w:val="008C27AA"/>
    <w:rsid w:val="008C2AA8"/>
    <w:rsid w:val="008C76E5"/>
    <w:rsid w:val="008D1B67"/>
    <w:rsid w:val="008D2AF3"/>
    <w:rsid w:val="008D5F2C"/>
    <w:rsid w:val="008D715F"/>
    <w:rsid w:val="008E18C4"/>
    <w:rsid w:val="008E1DF8"/>
    <w:rsid w:val="008E7947"/>
    <w:rsid w:val="008F1F7C"/>
    <w:rsid w:val="008F3644"/>
    <w:rsid w:val="008F40B8"/>
    <w:rsid w:val="008F6D98"/>
    <w:rsid w:val="00900206"/>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3A1A"/>
    <w:rsid w:val="00955905"/>
    <w:rsid w:val="00962E14"/>
    <w:rsid w:val="009649BA"/>
    <w:rsid w:val="00965199"/>
    <w:rsid w:val="0096683A"/>
    <w:rsid w:val="0096761A"/>
    <w:rsid w:val="009705B3"/>
    <w:rsid w:val="00971016"/>
    <w:rsid w:val="009723CD"/>
    <w:rsid w:val="00973544"/>
    <w:rsid w:val="009813A6"/>
    <w:rsid w:val="009847EA"/>
    <w:rsid w:val="00986E22"/>
    <w:rsid w:val="00990A9B"/>
    <w:rsid w:val="0099109D"/>
    <w:rsid w:val="009929BF"/>
    <w:rsid w:val="009941A8"/>
    <w:rsid w:val="00995F83"/>
    <w:rsid w:val="00997D1D"/>
    <w:rsid w:val="009A1C5E"/>
    <w:rsid w:val="009A371F"/>
    <w:rsid w:val="009A5C15"/>
    <w:rsid w:val="009B7B1F"/>
    <w:rsid w:val="009B7FAA"/>
    <w:rsid w:val="009C1838"/>
    <w:rsid w:val="009C1FB7"/>
    <w:rsid w:val="009C2244"/>
    <w:rsid w:val="009C3C7B"/>
    <w:rsid w:val="009D1D31"/>
    <w:rsid w:val="009D20A4"/>
    <w:rsid w:val="009D2C52"/>
    <w:rsid w:val="009E3229"/>
    <w:rsid w:val="009E39E0"/>
    <w:rsid w:val="009E4604"/>
    <w:rsid w:val="009F1183"/>
    <w:rsid w:val="009F137D"/>
    <w:rsid w:val="009F1514"/>
    <w:rsid w:val="009F2F7B"/>
    <w:rsid w:val="009F44B4"/>
    <w:rsid w:val="009F589F"/>
    <w:rsid w:val="009F7119"/>
    <w:rsid w:val="00A00401"/>
    <w:rsid w:val="00A02717"/>
    <w:rsid w:val="00A03CDF"/>
    <w:rsid w:val="00A043DE"/>
    <w:rsid w:val="00A05BAE"/>
    <w:rsid w:val="00A11618"/>
    <w:rsid w:val="00A14CF4"/>
    <w:rsid w:val="00A1570C"/>
    <w:rsid w:val="00A15A70"/>
    <w:rsid w:val="00A15C4F"/>
    <w:rsid w:val="00A16E60"/>
    <w:rsid w:val="00A1774F"/>
    <w:rsid w:val="00A20085"/>
    <w:rsid w:val="00A20F38"/>
    <w:rsid w:val="00A2206E"/>
    <w:rsid w:val="00A23560"/>
    <w:rsid w:val="00A26B74"/>
    <w:rsid w:val="00A2724A"/>
    <w:rsid w:val="00A27E07"/>
    <w:rsid w:val="00A31675"/>
    <w:rsid w:val="00A32081"/>
    <w:rsid w:val="00A329C7"/>
    <w:rsid w:val="00A32AC6"/>
    <w:rsid w:val="00A3445E"/>
    <w:rsid w:val="00A35451"/>
    <w:rsid w:val="00A37539"/>
    <w:rsid w:val="00A40B4C"/>
    <w:rsid w:val="00A41197"/>
    <w:rsid w:val="00A42432"/>
    <w:rsid w:val="00A51842"/>
    <w:rsid w:val="00A5383C"/>
    <w:rsid w:val="00A60347"/>
    <w:rsid w:val="00A60F29"/>
    <w:rsid w:val="00A611E9"/>
    <w:rsid w:val="00A62487"/>
    <w:rsid w:val="00A63AF0"/>
    <w:rsid w:val="00A63CF5"/>
    <w:rsid w:val="00A64964"/>
    <w:rsid w:val="00A67E70"/>
    <w:rsid w:val="00A70534"/>
    <w:rsid w:val="00A73A46"/>
    <w:rsid w:val="00A74A2B"/>
    <w:rsid w:val="00A7525C"/>
    <w:rsid w:val="00A75F8D"/>
    <w:rsid w:val="00A77B25"/>
    <w:rsid w:val="00A83153"/>
    <w:rsid w:val="00A839D7"/>
    <w:rsid w:val="00A8785A"/>
    <w:rsid w:val="00A90432"/>
    <w:rsid w:val="00A90A63"/>
    <w:rsid w:val="00A9178C"/>
    <w:rsid w:val="00A93AD0"/>
    <w:rsid w:val="00A9722B"/>
    <w:rsid w:val="00AA0910"/>
    <w:rsid w:val="00AA54F8"/>
    <w:rsid w:val="00AA5553"/>
    <w:rsid w:val="00AB0DB7"/>
    <w:rsid w:val="00AB0E27"/>
    <w:rsid w:val="00AB292D"/>
    <w:rsid w:val="00AB3214"/>
    <w:rsid w:val="00AC24D4"/>
    <w:rsid w:val="00AC2C40"/>
    <w:rsid w:val="00AC46F5"/>
    <w:rsid w:val="00AC4F32"/>
    <w:rsid w:val="00AC6660"/>
    <w:rsid w:val="00AD191A"/>
    <w:rsid w:val="00AD5A3F"/>
    <w:rsid w:val="00AD5DDB"/>
    <w:rsid w:val="00AD6477"/>
    <w:rsid w:val="00AD71C1"/>
    <w:rsid w:val="00AD783C"/>
    <w:rsid w:val="00AE0588"/>
    <w:rsid w:val="00AE5D95"/>
    <w:rsid w:val="00AE6B7D"/>
    <w:rsid w:val="00AE6B9C"/>
    <w:rsid w:val="00AF1221"/>
    <w:rsid w:val="00AF3343"/>
    <w:rsid w:val="00AF62C2"/>
    <w:rsid w:val="00B00D76"/>
    <w:rsid w:val="00B03D10"/>
    <w:rsid w:val="00B05FDA"/>
    <w:rsid w:val="00B06983"/>
    <w:rsid w:val="00B146C0"/>
    <w:rsid w:val="00B14764"/>
    <w:rsid w:val="00B16EFE"/>
    <w:rsid w:val="00B17EC7"/>
    <w:rsid w:val="00B20873"/>
    <w:rsid w:val="00B22A52"/>
    <w:rsid w:val="00B2422F"/>
    <w:rsid w:val="00B24FCE"/>
    <w:rsid w:val="00B257E9"/>
    <w:rsid w:val="00B2634B"/>
    <w:rsid w:val="00B267A8"/>
    <w:rsid w:val="00B2781A"/>
    <w:rsid w:val="00B30BD9"/>
    <w:rsid w:val="00B318B4"/>
    <w:rsid w:val="00B324FE"/>
    <w:rsid w:val="00B32A58"/>
    <w:rsid w:val="00B32E4E"/>
    <w:rsid w:val="00B34C8E"/>
    <w:rsid w:val="00B366A9"/>
    <w:rsid w:val="00B43609"/>
    <w:rsid w:val="00B43F32"/>
    <w:rsid w:val="00B4456F"/>
    <w:rsid w:val="00B471DC"/>
    <w:rsid w:val="00B55EBF"/>
    <w:rsid w:val="00B61F61"/>
    <w:rsid w:val="00B6204B"/>
    <w:rsid w:val="00B62A37"/>
    <w:rsid w:val="00B63BBC"/>
    <w:rsid w:val="00B76D6C"/>
    <w:rsid w:val="00B802A8"/>
    <w:rsid w:val="00B8070B"/>
    <w:rsid w:val="00B8303E"/>
    <w:rsid w:val="00B85FE6"/>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227"/>
    <w:rsid w:val="00BE2447"/>
    <w:rsid w:val="00BE2AD6"/>
    <w:rsid w:val="00BE4F8A"/>
    <w:rsid w:val="00BE609B"/>
    <w:rsid w:val="00BE7F07"/>
    <w:rsid w:val="00BF00BC"/>
    <w:rsid w:val="00BF10E4"/>
    <w:rsid w:val="00BF1338"/>
    <w:rsid w:val="00BF20DB"/>
    <w:rsid w:val="00BF2A76"/>
    <w:rsid w:val="00BF2CB1"/>
    <w:rsid w:val="00BF4225"/>
    <w:rsid w:val="00BF6AE9"/>
    <w:rsid w:val="00C00E38"/>
    <w:rsid w:val="00C028D5"/>
    <w:rsid w:val="00C0603B"/>
    <w:rsid w:val="00C11026"/>
    <w:rsid w:val="00C1168C"/>
    <w:rsid w:val="00C11892"/>
    <w:rsid w:val="00C1324B"/>
    <w:rsid w:val="00C13FDB"/>
    <w:rsid w:val="00C144E4"/>
    <w:rsid w:val="00C2007A"/>
    <w:rsid w:val="00C2122A"/>
    <w:rsid w:val="00C2376A"/>
    <w:rsid w:val="00C26616"/>
    <w:rsid w:val="00C33E1F"/>
    <w:rsid w:val="00C34D41"/>
    <w:rsid w:val="00C35EB8"/>
    <w:rsid w:val="00C40478"/>
    <w:rsid w:val="00C44E75"/>
    <w:rsid w:val="00C45804"/>
    <w:rsid w:val="00C45AA5"/>
    <w:rsid w:val="00C472D8"/>
    <w:rsid w:val="00C476E1"/>
    <w:rsid w:val="00C50197"/>
    <w:rsid w:val="00C536D0"/>
    <w:rsid w:val="00C53DD8"/>
    <w:rsid w:val="00C55503"/>
    <w:rsid w:val="00C55851"/>
    <w:rsid w:val="00C56AB1"/>
    <w:rsid w:val="00C56B6D"/>
    <w:rsid w:val="00C61182"/>
    <w:rsid w:val="00C62DC1"/>
    <w:rsid w:val="00C661CE"/>
    <w:rsid w:val="00C723B6"/>
    <w:rsid w:val="00C7316E"/>
    <w:rsid w:val="00C74AAF"/>
    <w:rsid w:val="00C76706"/>
    <w:rsid w:val="00C77DCC"/>
    <w:rsid w:val="00C82B7F"/>
    <w:rsid w:val="00C8407D"/>
    <w:rsid w:val="00C87AB5"/>
    <w:rsid w:val="00C907A8"/>
    <w:rsid w:val="00C91B48"/>
    <w:rsid w:val="00C93433"/>
    <w:rsid w:val="00C93ED6"/>
    <w:rsid w:val="00C93FA9"/>
    <w:rsid w:val="00C96AF8"/>
    <w:rsid w:val="00CA1B14"/>
    <w:rsid w:val="00CA2A3D"/>
    <w:rsid w:val="00CA3178"/>
    <w:rsid w:val="00CA49DC"/>
    <w:rsid w:val="00CB0A76"/>
    <w:rsid w:val="00CB0E67"/>
    <w:rsid w:val="00CB160F"/>
    <w:rsid w:val="00CB1BBF"/>
    <w:rsid w:val="00CB2AF9"/>
    <w:rsid w:val="00CB615C"/>
    <w:rsid w:val="00CC0648"/>
    <w:rsid w:val="00CC1AEC"/>
    <w:rsid w:val="00CC365B"/>
    <w:rsid w:val="00CC3C32"/>
    <w:rsid w:val="00CC5CB5"/>
    <w:rsid w:val="00CD67C0"/>
    <w:rsid w:val="00CE13A5"/>
    <w:rsid w:val="00CE217F"/>
    <w:rsid w:val="00CE32BD"/>
    <w:rsid w:val="00CE39F0"/>
    <w:rsid w:val="00CE45FE"/>
    <w:rsid w:val="00CE5806"/>
    <w:rsid w:val="00CE7020"/>
    <w:rsid w:val="00CF1C1D"/>
    <w:rsid w:val="00CF292D"/>
    <w:rsid w:val="00CF38E8"/>
    <w:rsid w:val="00CF4297"/>
    <w:rsid w:val="00CF6655"/>
    <w:rsid w:val="00D0035F"/>
    <w:rsid w:val="00D012B5"/>
    <w:rsid w:val="00D01EB9"/>
    <w:rsid w:val="00D02E97"/>
    <w:rsid w:val="00D02FDA"/>
    <w:rsid w:val="00D0428F"/>
    <w:rsid w:val="00D046CC"/>
    <w:rsid w:val="00D05EDF"/>
    <w:rsid w:val="00D10D75"/>
    <w:rsid w:val="00D1286C"/>
    <w:rsid w:val="00D13EB7"/>
    <w:rsid w:val="00D154C1"/>
    <w:rsid w:val="00D17B39"/>
    <w:rsid w:val="00D17D9D"/>
    <w:rsid w:val="00D2026B"/>
    <w:rsid w:val="00D20E96"/>
    <w:rsid w:val="00D235C5"/>
    <w:rsid w:val="00D23CA7"/>
    <w:rsid w:val="00D243C8"/>
    <w:rsid w:val="00D25C68"/>
    <w:rsid w:val="00D262FA"/>
    <w:rsid w:val="00D26698"/>
    <w:rsid w:val="00D27636"/>
    <w:rsid w:val="00D3097E"/>
    <w:rsid w:val="00D31D7E"/>
    <w:rsid w:val="00D43F87"/>
    <w:rsid w:val="00D45A2B"/>
    <w:rsid w:val="00D45EB6"/>
    <w:rsid w:val="00D47F4C"/>
    <w:rsid w:val="00D51447"/>
    <w:rsid w:val="00D52002"/>
    <w:rsid w:val="00D549C6"/>
    <w:rsid w:val="00D550BF"/>
    <w:rsid w:val="00D62B05"/>
    <w:rsid w:val="00D666E5"/>
    <w:rsid w:val="00D66F8C"/>
    <w:rsid w:val="00D67068"/>
    <w:rsid w:val="00D70797"/>
    <w:rsid w:val="00D70B8F"/>
    <w:rsid w:val="00D71A0E"/>
    <w:rsid w:val="00D73F64"/>
    <w:rsid w:val="00D86285"/>
    <w:rsid w:val="00D9144F"/>
    <w:rsid w:val="00D937B2"/>
    <w:rsid w:val="00D94D76"/>
    <w:rsid w:val="00D962FA"/>
    <w:rsid w:val="00DA0E45"/>
    <w:rsid w:val="00DA5BB9"/>
    <w:rsid w:val="00DA5FAE"/>
    <w:rsid w:val="00DA6341"/>
    <w:rsid w:val="00DA6668"/>
    <w:rsid w:val="00DA79CC"/>
    <w:rsid w:val="00DB18E3"/>
    <w:rsid w:val="00DB4FE1"/>
    <w:rsid w:val="00DB510B"/>
    <w:rsid w:val="00DB54D9"/>
    <w:rsid w:val="00DB67ED"/>
    <w:rsid w:val="00DC034B"/>
    <w:rsid w:val="00DC0AB9"/>
    <w:rsid w:val="00DC5A9A"/>
    <w:rsid w:val="00DC7903"/>
    <w:rsid w:val="00DC7C4B"/>
    <w:rsid w:val="00DD1F66"/>
    <w:rsid w:val="00DD4E9D"/>
    <w:rsid w:val="00DD74F3"/>
    <w:rsid w:val="00DE4189"/>
    <w:rsid w:val="00DE4849"/>
    <w:rsid w:val="00DE7553"/>
    <w:rsid w:val="00DF091B"/>
    <w:rsid w:val="00DF2603"/>
    <w:rsid w:val="00DF30DF"/>
    <w:rsid w:val="00DF4B5D"/>
    <w:rsid w:val="00DF6DD4"/>
    <w:rsid w:val="00E01563"/>
    <w:rsid w:val="00E031FB"/>
    <w:rsid w:val="00E11EF3"/>
    <w:rsid w:val="00E14DDA"/>
    <w:rsid w:val="00E22B88"/>
    <w:rsid w:val="00E24E1B"/>
    <w:rsid w:val="00E30DC1"/>
    <w:rsid w:val="00E3299D"/>
    <w:rsid w:val="00E343E0"/>
    <w:rsid w:val="00E34F6D"/>
    <w:rsid w:val="00E3576C"/>
    <w:rsid w:val="00E36535"/>
    <w:rsid w:val="00E36B33"/>
    <w:rsid w:val="00E37ACF"/>
    <w:rsid w:val="00E40520"/>
    <w:rsid w:val="00E40CC2"/>
    <w:rsid w:val="00E415CF"/>
    <w:rsid w:val="00E459FC"/>
    <w:rsid w:val="00E45FD8"/>
    <w:rsid w:val="00E501DC"/>
    <w:rsid w:val="00E533C3"/>
    <w:rsid w:val="00E56858"/>
    <w:rsid w:val="00E56E54"/>
    <w:rsid w:val="00E57E7F"/>
    <w:rsid w:val="00E638A6"/>
    <w:rsid w:val="00E667FB"/>
    <w:rsid w:val="00E70A28"/>
    <w:rsid w:val="00E70E4C"/>
    <w:rsid w:val="00E72DF0"/>
    <w:rsid w:val="00E7398D"/>
    <w:rsid w:val="00E73C92"/>
    <w:rsid w:val="00E77903"/>
    <w:rsid w:val="00E8157C"/>
    <w:rsid w:val="00E86039"/>
    <w:rsid w:val="00E87A5E"/>
    <w:rsid w:val="00E91E19"/>
    <w:rsid w:val="00E947AA"/>
    <w:rsid w:val="00E953D3"/>
    <w:rsid w:val="00E96F6C"/>
    <w:rsid w:val="00EA0044"/>
    <w:rsid w:val="00EA2151"/>
    <w:rsid w:val="00EA2362"/>
    <w:rsid w:val="00EA2C08"/>
    <w:rsid w:val="00EA3704"/>
    <w:rsid w:val="00EA69AC"/>
    <w:rsid w:val="00EA74AA"/>
    <w:rsid w:val="00EB1347"/>
    <w:rsid w:val="00EB4697"/>
    <w:rsid w:val="00EB668A"/>
    <w:rsid w:val="00EB684E"/>
    <w:rsid w:val="00EB7D62"/>
    <w:rsid w:val="00EC25CF"/>
    <w:rsid w:val="00EC38D7"/>
    <w:rsid w:val="00EC4694"/>
    <w:rsid w:val="00ED29F4"/>
    <w:rsid w:val="00EE0B21"/>
    <w:rsid w:val="00EE28D9"/>
    <w:rsid w:val="00EE48B2"/>
    <w:rsid w:val="00EE6BF0"/>
    <w:rsid w:val="00EE7D55"/>
    <w:rsid w:val="00EF040F"/>
    <w:rsid w:val="00EF1678"/>
    <w:rsid w:val="00EF1804"/>
    <w:rsid w:val="00EF252A"/>
    <w:rsid w:val="00EF706E"/>
    <w:rsid w:val="00EF7C6C"/>
    <w:rsid w:val="00F0365D"/>
    <w:rsid w:val="00F04A1B"/>
    <w:rsid w:val="00F05002"/>
    <w:rsid w:val="00F05FCF"/>
    <w:rsid w:val="00F07634"/>
    <w:rsid w:val="00F11A8A"/>
    <w:rsid w:val="00F1333D"/>
    <w:rsid w:val="00F140BC"/>
    <w:rsid w:val="00F1554E"/>
    <w:rsid w:val="00F17A30"/>
    <w:rsid w:val="00F20D35"/>
    <w:rsid w:val="00F21FBA"/>
    <w:rsid w:val="00F34629"/>
    <w:rsid w:val="00F34660"/>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024"/>
    <w:rsid w:val="00F83D60"/>
    <w:rsid w:val="00F84FFC"/>
    <w:rsid w:val="00F85054"/>
    <w:rsid w:val="00F909EF"/>
    <w:rsid w:val="00F92126"/>
    <w:rsid w:val="00F92EA4"/>
    <w:rsid w:val="00F94823"/>
    <w:rsid w:val="00F9601E"/>
    <w:rsid w:val="00F97789"/>
    <w:rsid w:val="00FA28F4"/>
    <w:rsid w:val="00FA4160"/>
    <w:rsid w:val="00FA6B0E"/>
    <w:rsid w:val="00FA7D25"/>
    <w:rsid w:val="00FA7EF0"/>
    <w:rsid w:val="00FB0D10"/>
    <w:rsid w:val="00FB292A"/>
    <w:rsid w:val="00FB2BA0"/>
    <w:rsid w:val="00FB2BA2"/>
    <w:rsid w:val="00FB40CE"/>
    <w:rsid w:val="00FB4EC1"/>
    <w:rsid w:val="00FB5943"/>
    <w:rsid w:val="00FB599B"/>
    <w:rsid w:val="00FB67F2"/>
    <w:rsid w:val="00FB7B59"/>
    <w:rsid w:val="00FC3BCE"/>
    <w:rsid w:val="00FC4679"/>
    <w:rsid w:val="00FD09BB"/>
    <w:rsid w:val="00FD131E"/>
    <w:rsid w:val="00FD253F"/>
    <w:rsid w:val="00FD65D4"/>
    <w:rsid w:val="00FD6B2C"/>
    <w:rsid w:val="00FE053D"/>
    <w:rsid w:val="00FE10C2"/>
    <w:rsid w:val="00FE140E"/>
    <w:rsid w:val="00FE1C66"/>
    <w:rsid w:val="00FE296C"/>
    <w:rsid w:val="00FE3479"/>
    <w:rsid w:val="00FE37EA"/>
    <w:rsid w:val="00FE3DCF"/>
    <w:rsid w:val="00FE57B5"/>
    <w:rsid w:val="00FE6577"/>
    <w:rsid w:val="00FE67CF"/>
    <w:rsid w:val="00FE75C4"/>
    <w:rsid w:val="00FE776F"/>
    <w:rsid w:val="00FF0161"/>
    <w:rsid w:val="00FF03D3"/>
    <w:rsid w:val="00FF17EC"/>
    <w:rsid w:val="00FF2D1F"/>
    <w:rsid w:val="00FF4120"/>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E7F07"/>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0"/>
    <w:link w:val="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0"/>
    <w:next w:val="a0"/>
    <w:link w:val="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6">
    <w:name w:val="heading 6"/>
    <w:basedOn w:val="a0"/>
    <w:next w:val="a0"/>
    <w:link w:val="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0"/>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a0"/>
    <w:link w:val="Char"/>
    <w:uiPriority w:val="34"/>
    <w:qFormat/>
    <w:rsid w:val="000F7F04"/>
    <w:pPr>
      <w:ind w:left="720"/>
      <w:contextualSpacing/>
    </w:pPr>
  </w:style>
  <w:style w:type="paragraph" w:styleId="a5">
    <w:name w:val="header"/>
    <w:basedOn w:val="a0"/>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1"/>
    <w:link w:val="a5"/>
    <w:uiPriority w:val="99"/>
    <w:rsid w:val="00F628F0"/>
  </w:style>
  <w:style w:type="paragraph" w:styleId="a6">
    <w:name w:val="footer"/>
    <w:basedOn w:val="a0"/>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1"/>
    <w:link w:val="a6"/>
    <w:uiPriority w:val="99"/>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4Char">
    <w:name w:val="عنوان 4 Char"/>
    <w:basedOn w:val="a1"/>
    <w:link w:val="4"/>
    <w:uiPriority w:val="9"/>
    <w:rsid w:val="006F06B0"/>
    <w:rPr>
      <w:rFonts w:ascii="Times New Roman" w:eastAsia="Times New Roman" w:hAnsi="Times New Roman" w:cs="Times New Roman"/>
      <w:b/>
      <w:bCs/>
      <w:sz w:val="24"/>
      <w:szCs w:val="24"/>
    </w:rPr>
  </w:style>
  <w:style w:type="character" w:styleId="Hyperlink">
    <w:name w:val="Hyperlink"/>
    <w:basedOn w:val="a1"/>
    <w:uiPriority w:val="99"/>
    <w:unhideWhenUsed/>
    <w:rsid w:val="006F06B0"/>
    <w:rPr>
      <w:color w:val="0000FF"/>
      <w:u w:val="single"/>
    </w:rPr>
  </w:style>
  <w:style w:type="character" w:customStyle="1" w:styleId="3Char">
    <w:name w:val="عنوان 3 Char"/>
    <w:basedOn w:val="a1"/>
    <w:link w:val="3"/>
    <w:uiPriority w:val="9"/>
    <w:rsid w:val="00A41197"/>
    <w:rPr>
      <w:rFonts w:asciiTheme="majorHAnsi" w:eastAsiaTheme="majorEastAsia" w:hAnsiTheme="majorHAnsi" w:cstheme="majorBidi"/>
      <w:color w:val="243F60" w:themeColor="accent1" w:themeShade="7F"/>
      <w:sz w:val="24"/>
      <w:szCs w:val="24"/>
    </w:rPr>
  </w:style>
  <w:style w:type="character" w:styleId="ac">
    <w:name w:val="Emphasis"/>
    <w:basedOn w:val="a1"/>
    <w:uiPriority w:val="20"/>
    <w:qFormat/>
    <w:rsid w:val="00A41197"/>
    <w:rPr>
      <w:i/>
      <w:iCs/>
    </w:rPr>
  </w:style>
  <w:style w:type="character" w:customStyle="1" w:styleId="relative">
    <w:name w:val="relative"/>
    <w:basedOn w:val="a1"/>
    <w:rsid w:val="009F137D"/>
  </w:style>
  <w:style w:type="character" w:customStyle="1" w:styleId="ms-1">
    <w:name w:val="ms-1"/>
    <w:basedOn w:val="a1"/>
    <w:rsid w:val="009F137D"/>
  </w:style>
  <w:style w:type="character" w:customStyle="1" w:styleId="max-w-full">
    <w:name w:val="max-w-full"/>
    <w:basedOn w:val="a1"/>
    <w:rsid w:val="009F137D"/>
  </w:style>
  <w:style w:type="paragraph" w:styleId="HTML">
    <w:name w:val="HTML Preformatted"/>
    <w:basedOn w:val="a0"/>
    <w:link w:val="HTML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1"/>
    <w:link w:val="HTML"/>
    <w:uiPriority w:val="99"/>
    <w:semiHidden/>
    <w:rsid w:val="005030DB"/>
    <w:rPr>
      <w:rFonts w:ascii="Courier New" w:eastAsia="Times New Roman" w:hAnsi="Courier New" w:cs="Courier New"/>
      <w:sz w:val="20"/>
      <w:szCs w:val="20"/>
    </w:rPr>
  </w:style>
  <w:style w:type="character" w:styleId="HTMLCode">
    <w:name w:val="HTML Code"/>
    <w:basedOn w:val="a1"/>
    <w:uiPriority w:val="99"/>
    <w:semiHidden/>
    <w:unhideWhenUsed/>
    <w:rsid w:val="005030DB"/>
    <w:rPr>
      <w:rFonts w:ascii="Courier New" w:eastAsia="Times New Roman" w:hAnsi="Courier New" w:cs="Courier New"/>
      <w:sz w:val="20"/>
      <w:szCs w:val="20"/>
    </w:rPr>
  </w:style>
  <w:style w:type="paragraph" w:styleId="ad">
    <w:name w:val="List Bullet"/>
    <w:basedOn w:val="a0"/>
    <w:uiPriority w:val="99"/>
    <w:unhideWhenUsed/>
    <w:rsid w:val="008F3644"/>
    <w:pPr>
      <w:spacing w:after="200" w:line="276" w:lineRule="auto"/>
      <w:contextualSpacing/>
    </w:pPr>
    <w:rPr>
      <w:rFonts w:eastAsiaTheme="minorEastAsia"/>
    </w:rPr>
  </w:style>
  <w:style w:type="paragraph" w:styleId="2">
    <w:name w:val="List Bullet 2"/>
    <w:basedOn w:val="a0"/>
    <w:uiPriority w:val="99"/>
    <w:unhideWhenUsed/>
    <w:rsid w:val="008F3644"/>
    <w:pPr>
      <w:numPr>
        <w:numId w:val="2"/>
      </w:numPr>
      <w:spacing w:after="200" w:line="276" w:lineRule="auto"/>
      <w:contextualSpacing/>
    </w:pPr>
    <w:rPr>
      <w:rFonts w:eastAsiaTheme="minorEastAsia"/>
    </w:rPr>
  </w:style>
  <w:style w:type="paragraph" w:styleId="a">
    <w:name w:val="List Number"/>
    <w:basedOn w:val="a0"/>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a1"/>
    <w:rsid w:val="00EA3704"/>
  </w:style>
  <w:style w:type="character" w:customStyle="1" w:styleId="mrel">
    <w:name w:val="mrel"/>
    <w:basedOn w:val="a1"/>
    <w:rsid w:val="00EA3704"/>
  </w:style>
  <w:style w:type="character" w:customStyle="1" w:styleId="mopen">
    <w:name w:val="mopen"/>
    <w:basedOn w:val="a1"/>
    <w:rsid w:val="00EA3704"/>
  </w:style>
  <w:style w:type="character" w:customStyle="1" w:styleId="mbin">
    <w:name w:val="mbin"/>
    <w:basedOn w:val="a1"/>
    <w:rsid w:val="00EA3704"/>
  </w:style>
  <w:style w:type="character" w:customStyle="1" w:styleId="mclose">
    <w:name w:val="mclose"/>
    <w:basedOn w:val="a1"/>
    <w:rsid w:val="00EA3704"/>
  </w:style>
  <w:style w:type="character" w:customStyle="1" w:styleId="vlist-s">
    <w:name w:val="vlist-s"/>
    <w:basedOn w:val="a1"/>
    <w:rsid w:val="00EA3704"/>
  </w:style>
  <w:style w:type="character" w:customStyle="1" w:styleId="delimsizing">
    <w:name w:val="delimsizing"/>
    <w:basedOn w:val="a1"/>
    <w:rsid w:val="003060DC"/>
  </w:style>
  <w:style w:type="character" w:customStyle="1" w:styleId="Char">
    <w:name w:val="سرد الفقرات Char"/>
    <w:aliases w:val="عنوان رئيسي Char,سرد الفقراتCxSpLast Char,List Paragraph1 Char,NumberedList Char,Use Case List Paragraph Char Char,Use Case List Paragraph Char1,Bulletted Char,lp1 Char,lp11 Char,lp1CxSpLast Char,YC Bulet Char,Primus H 3 Char,النص Char"/>
    <w:link w:val="a4"/>
    <w:uiPriority w:val="34"/>
    <w:qFormat/>
    <w:rsid w:val="004C268F"/>
  </w:style>
  <w:style w:type="table" w:styleId="4-2">
    <w:name w:val="Grid Table 4 Accent 2"/>
    <w:basedOn w:val="a2"/>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0">
    <w:name w:val="Grid Table 6 Colorful"/>
    <w:basedOn w:val="a2"/>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Body Text 2"/>
    <w:basedOn w:val="a0"/>
    <w:link w:val="2Char0"/>
    <w:uiPriority w:val="99"/>
    <w:semiHidden/>
    <w:unhideWhenUsed/>
    <w:rsid w:val="00E37ACF"/>
    <w:pPr>
      <w:spacing w:after="120" w:line="480" w:lineRule="auto"/>
    </w:pPr>
    <w:rPr>
      <w:kern w:val="2"/>
      <w:lang w:val="en-GB"/>
      <w14:ligatures w14:val="standardContextual"/>
    </w:rPr>
  </w:style>
  <w:style w:type="character" w:customStyle="1" w:styleId="2Char0">
    <w:name w:val="نص أساسي 2 Char"/>
    <w:basedOn w:val="a1"/>
    <w:link w:val="21"/>
    <w:uiPriority w:val="99"/>
    <w:semiHidden/>
    <w:rsid w:val="00E37ACF"/>
    <w:rPr>
      <w:kern w:val="2"/>
      <w:lang w:val="en-GB"/>
      <w14:ligatures w14:val="standardContextual"/>
    </w:rPr>
  </w:style>
  <w:style w:type="character" w:styleId="ae">
    <w:name w:val="annotation reference"/>
    <w:basedOn w:val="a1"/>
    <w:uiPriority w:val="99"/>
    <w:semiHidden/>
    <w:unhideWhenUsed/>
    <w:rsid w:val="004232B9"/>
    <w:rPr>
      <w:sz w:val="16"/>
      <w:szCs w:val="16"/>
    </w:rPr>
  </w:style>
  <w:style w:type="paragraph" w:styleId="af">
    <w:name w:val="annotation text"/>
    <w:basedOn w:val="a0"/>
    <w:link w:val="Char4"/>
    <w:uiPriority w:val="99"/>
    <w:unhideWhenUsed/>
    <w:rsid w:val="004232B9"/>
    <w:pPr>
      <w:spacing w:line="240" w:lineRule="auto"/>
    </w:pPr>
    <w:rPr>
      <w:sz w:val="20"/>
      <w:szCs w:val="20"/>
    </w:rPr>
  </w:style>
  <w:style w:type="character" w:customStyle="1" w:styleId="Char4">
    <w:name w:val="نص تعليق Char"/>
    <w:basedOn w:val="a1"/>
    <w:link w:val="af"/>
    <w:uiPriority w:val="99"/>
    <w:rsid w:val="004232B9"/>
    <w:rPr>
      <w:sz w:val="20"/>
      <w:szCs w:val="20"/>
    </w:rPr>
  </w:style>
  <w:style w:type="paragraph" w:styleId="af0">
    <w:name w:val="annotation subject"/>
    <w:basedOn w:val="af"/>
    <w:next w:val="af"/>
    <w:link w:val="Char5"/>
    <w:uiPriority w:val="99"/>
    <w:semiHidden/>
    <w:unhideWhenUsed/>
    <w:rsid w:val="004232B9"/>
    <w:rPr>
      <w:b/>
      <w:bCs/>
    </w:rPr>
  </w:style>
  <w:style w:type="character" w:customStyle="1" w:styleId="Char5">
    <w:name w:val="موضوع تعليق Char"/>
    <w:basedOn w:val="Char4"/>
    <w:link w:val="af0"/>
    <w:uiPriority w:val="99"/>
    <w:semiHidden/>
    <w:rsid w:val="004232B9"/>
    <w:rPr>
      <w:b/>
      <w:bCs/>
      <w:sz w:val="20"/>
      <w:szCs w:val="20"/>
    </w:rPr>
  </w:style>
  <w:style w:type="paragraph" w:styleId="af1">
    <w:name w:val="TOC Heading"/>
    <w:basedOn w:val="1"/>
    <w:next w:val="a0"/>
    <w:uiPriority w:val="39"/>
    <w:unhideWhenUsed/>
    <w:qFormat/>
    <w:rsid w:val="00EC38D7"/>
    <w:pPr>
      <w:bidi/>
      <w:outlineLvl w:val="9"/>
    </w:pPr>
    <w:rPr>
      <w:rtl/>
    </w:rPr>
  </w:style>
  <w:style w:type="paragraph" w:styleId="10">
    <w:name w:val="toc 1"/>
    <w:basedOn w:val="a0"/>
    <w:next w:val="a0"/>
    <w:autoRedefine/>
    <w:uiPriority w:val="39"/>
    <w:unhideWhenUsed/>
    <w:rsid w:val="00EC38D7"/>
    <w:pPr>
      <w:spacing w:after="100"/>
    </w:pPr>
  </w:style>
  <w:style w:type="table" w:styleId="4-5">
    <w:name w:val="Grid Table 4 Accent 5"/>
    <w:basedOn w:val="a2"/>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1">
    <w:name w:val="Grid Table 1 Light"/>
    <w:basedOn w:val="a2"/>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a1"/>
    <w:rsid w:val="00D45A2B"/>
  </w:style>
  <w:style w:type="paragraph" w:styleId="af2">
    <w:name w:val="No Spacing"/>
    <w:basedOn w:val="a0"/>
    <w:uiPriority w:val="1"/>
    <w:qFormat/>
    <w:rsid w:val="00D45A2B"/>
    <w:pPr>
      <w:spacing w:after="0" w:line="1" w:lineRule="auto"/>
    </w:pPr>
    <w:rPr>
      <w:rFonts w:ascii="Arial" w:eastAsia="Arial" w:hAnsi="Arial" w:cs="Arial"/>
      <w:sz w:val="20"/>
      <w:szCs w:val="20"/>
    </w:rPr>
  </w:style>
  <w:style w:type="paragraph" w:styleId="af3">
    <w:name w:val="endnote text"/>
    <w:basedOn w:val="a0"/>
    <w:link w:val="Char6"/>
    <w:uiPriority w:val="99"/>
    <w:semiHidden/>
    <w:unhideWhenUsed/>
    <w:rsid w:val="00D45A2B"/>
    <w:pPr>
      <w:spacing w:after="0" w:line="240" w:lineRule="auto"/>
    </w:pPr>
    <w:rPr>
      <w:rFonts w:cs="Arabic Transparent"/>
      <w:sz w:val="20"/>
      <w:szCs w:val="20"/>
      <w:lang w:val="fr-FR"/>
    </w:rPr>
  </w:style>
  <w:style w:type="character" w:customStyle="1" w:styleId="Char6">
    <w:name w:val="نص تعليق ختامي Char"/>
    <w:basedOn w:val="a1"/>
    <w:link w:val="af3"/>
    <w:uiPriority w:val="99"/>
    <w:semiHidden/>
    <w:rsid w:val="00D45A2B"/>
    <w:rPr>
      <w:rFonts w:cs="Arabic Transparent"/>
      <w:sz w:val="20"/>
      <w:szCs w:val="20"/>
      <w:lang w:val="fr-FR"/>
    </w:rPr>
  </w:style>
  <w:style w:type="character" w:styleId="af4">
    <w:name w:val="endnote reference"/>
    <w:basedOn w:val="a1"/>
    <w:uiPriority w:val="99"/>
    <w:semiHidden/>
    <w:unhideWhenUsed/>
    <w:rsid w:val="00D45A2B"/>
    <w:rPr>
      <w:vertAlign w:val="superscript"/>
    </w:rPr>
  </w:style>
  <w:style w:type="paragraph" w:customStyle="1" w:styleId="af5">
    <w:name w:val="دد"/>
    <w:basedOn w:val="a0"/>
    <w:qFormat/>
    <w:rsid w:val="00D45A2B"/>
    <w:pPr>
      <w:bidi/>
      <w:spacing w:after="200" w:line="240" w:lineRule="auto"/>
      <w:jc w:val="both"/>
    </w:pPr>
    <w:rPr>
      <w:rFonts w:ascii="Simplified Arabic" w:hAnsi="Simplified Arabic" w:cs="Simplified Arabic"/>
      <w:bCs/>
      <w:sz w:val="32"/>
      <w:szCs w:val="32"/>
      <w:lang w:bidi="ar-EG"/>
    </w:rPr>
  </w:style>
  <w:style w:type="character" w:styleId="af6">
    <w:name w:val="Unresolved Mention"/>
    <w:basedOn w:val="a1"/>
    <w:uiPriority w:val="99"/>
    <w:semiHidden/>
    <w:unhideWhenUsed/>
    <w:rsid w:val="00D45A2B"/>
    <w:rPr>
      <w:color w:val="605E5C"/>
      <w:shd w:val="clear" w:color="auto" w:fill="E1DFDD"/>
    </w:rPr>
  </w:style>
  <w:style w:type="table" w:styleId="4-1">
    <w:name w:val="Grid Table 4 Accent 1"/>
    <w:basedOn w:val="a2"/>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
    <w:name w:val="Grid Table 5 Dark Accent 1"/>
    <w:basedOn w:val="a2"/>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5Char">
    <w:name w:val="عنوان 5 Char"/>
    <w:basedOn w:val="a1"/>
    <w:link w:val="5"/>
    <w:uiPriority w:val="9"/>
    <w:semiHidden/>
    <w:rsid w:val="00F07634"/>
    <w:rPr>
      <w:rFonts w:eastAsiaTheme="majorEastAsia" w:cstheme="majorBidi"/>
      <w:color w:val="365F91" w:themeColor="accent1" w:themeShade="BF"/>
    </w:rPr>
  </w:style>
  <w:style w:type="character" w:customStyle="1" w:styleId="6Char">
    <w:name w:val="عنوان 6 Char"/>
    <w:basedOn w:val="a1"/>
    <w:link w:val="6"/>
    <w:uiPriority w:val="9"/>
    <w:semiHidden/>
    <w:rsid w:val="00F07634"/>
    <w:rPr>
      <w:rFonts w:eastAsiaTheme="majorEastAsia" w:cstheme="majorBidi"/>
      <w:i/>
      <w:iCs/>
      <w:color w:val="595959" w:themeColor="text1" w:themeTint="A6"/>
    </w:rPr>
  </w:style>
  <w:style w:type="character" w:customStyle="1" w:styleId="7Char">
    <w:name w:val="عنوان 7 Char"/>
    <w:basedOn w:val="a1"/>
    <w:link w:val="7"/>
    <w:uiPriority w:val="9"/>
    <w:semiHidden/>
    <w:rsid w:val="00F07634"/>
    <w:rPr>
      <w:rFonts w:eastAsiaTheme="majorEastAsia" w:cstheme="majorBidi"/>
      <w:color w:val="595959" w:themeColor="text1" w:themeTint="A6"/>
    </w:rPr>
  </w:style>
  <w:style w:type="character" w:customStyle="1" w:styleId="8Char">
    <w:name w:val="عنوان 8 Char"/>
    <w:basedOn w:val="a1"/>
    <w:link w:val="8"/>
    <w:uiPriority w:val="9"/>
    <w:semiHidden/>
    <w:rsid w:val="00F07634"/>
    <w:rPr>
      <w:rFonts w:eastAsiaTheme="majorEastAsia" w:cstheme="majorBidi"/>
      <w:i/>
      <w:iCs/>
      <w:color w:val="272727" w:themeColor="text1" w:themeTint="D8"/>
    </w:rPr>
  </w:style>
  <w:style w:type="character" w:customStyle="1" w:styleId="9Char">
    <w:name w:val="عنوان 9 Char"/>
    <w:basedOn w:val="a1"/>
    <w:link w:val="9"/>
    <w:uiPriority w:val="9"/>
    <w:semiHidden/>
    <w:rsid w:val="00F07634"/>
    <w:rPr>
      <w:rFonts w:eastAsiaTheme="majorEastAsia" w:cstheme="majorBidi"/>
      <w:color w:val="272727" w:themeColor="text1" w:themeTint="D8"/>
    </w:rPr>
  </w:style>
  <w:style w:type="paragraph" w:styleId="af7">
    <w:name w:val="Title"/>
    <w:basedOn w:val="a0"/>
    <w:next w:val="a0"/>
    <w:link w:val="Char7"/>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7">
    <w:name w:val="العنوان Char"/>
    <w:basedOn w:val="a1"/>
    <w:link w:val="af7"/>
    <w:uiPriority w:val="10"/>
    <w:rsid w:val="00F07634"/>
    <w:rPr>
      <w:rFonts w:asciiTheme="majorHAnsi" w:eastAsiaTheme="majorEastAsia" w:hAnsiTheme="majorHAnsi" w:cstheme="majorBidi"/>
      <w:spacing w:val="-10"/>
      <w:kern w:val="28"/>
      <w:sz w:val="56"/>
      <w:szCs w:val="56"/>
    </w:rPr>
  </w:style>
  <w:style w:type="paragraph" w:styleId="af8">
    <w:name w:val="Quote"/>
    <w:basedOn w:val="a0"/>
    <w:next w:val="a0"/>
    <w:link w:val="Char8"/>
    <w:uiPriority w:val="29"/>
    <w:qFormat/>
    <w:rsid w:val="00F07634"/>
    <w:pPr>
      <w:spacing w:before="160"/>
      <w:jc w:val="center"/>
    </w:pPr>
    <w:rPr>
      <w:i/>
      <w:iCs/>
      <w:color w:val="404040" w:themeColor="text1" w:themeTint="BF"/>
    </w:rPr>
  </w:style>
  <w:style w:type="character" w:customStyle="1" w:styleId="Char8">
    <w:name w:val="اقتباس Char"/>
    <w:basedOn w:val="a1"/>
    <w:link w:val="af8"/>
    <w:uiPriority w:val="29"/>
    <w:rsid w:val="00F07634"/>
    <w:rPr>
      <w:i/>
      <w:iCs/>
      <w:color w:val="404040" w:themeColor="text1" w:themeTint="BF"/>
    </w:rPr>
  </w:style>
  <w:style w:type="character" w:styleId="af9">
    <w:name w:val="Intense Emphasis"/>
    <w:basedOn w:val="a1"/>
    <w:uiPriority w:val="21"/>
    <w:qFormat/>
    <w:rsid w:val="00F07634"/>
    <w:rPr>
      <w:i/>
      <w:iCs/>
      <w:color w:val="365F91" w:themeColor="accent1" w:themeShade="BF"/>
    </w:rPr>
  </w:style>
  <w:style w:type="paragraph" w:styleId="afa">
    <w:name w:val="Intense Quote"/>
    <w:basedOn w:val="a0"/>
    <w:next w:val="a0"/>
    <w:link w:val="Char9"/>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9">
    <w:name w:val="اقتباس مكثف Char"/>
    <w:basedOn w:val="a1"/>
    <w:link w:val="afa"/>
    <w:uiPriority w:val="30"/>
    <w:rsid w:val="00F07634"/>
    <w:rPr>
      <w:i/>
      <w:iCs/>
      <w:color w:val="365F91" w:themeColor="accent1" w:themeShade="BF"/>
    </w:rPr>
  </w:style>
  <w:style w:type="character" w:styleId="afb">
    <w:name w:val="Intense Reference"/>
    <w:basedOn w:val="a1"/>
    <w:uiPriority w:val="32"/>
    <w:qFormat/>
    <w:rsid w:val="00F07634"/>
    <w:rPr>
      <w:b/>
      <w:bCs/>
      <w:smallCaps/>
      <w:color w:val="365F91" w:themeColor="accent1" w:themeShade="BF"/>
      <w:spacing w:val="5"/>
    </w:rPr>
  </w:style>
  <w:style w:type="table" w:customStyle="1" w:styleId="GridTable4-Accent31">
    <w:name w:val="Grid Table 4 - Accent 31"/>
    <w:basedOn w:val="a2"/>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c">
    <w:name w:val="caption"/>
    <w:basedOn w:val="a0"/>
    <w:next w:val="a0"/>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22">
    <w:name w:val="toc 2"/>
    <w:basedOn w:val="a0"/>
    <w:next w:val="a0"/>
    <w:autoRedefine/>
    <w:uiPriority w:val="39"/>
    <w:unhideWhenUsed/>
    <w:rsid w:val="003E544C"/>
    <w:pPr>
      <w:spacing w:after="100"/>
      <w:ind w:left="220"/>
    </w:pPr>
  </w:style>
  <w:style w:type="paragraph" w:styleId="30">
    <w:name w:val="toc 3"/>
    <w:basedOn w:val="a0"/>
    <w:next w:val="a0"/>
    <w:autoRedefine/>
    <w:uiPriority w:val="39"/>
    <w:unhideWhenUsed/>
    <w:rsid w:val="003E544C"/>
    <w:pPr>
      <w:spacing w:after="100"/>
      <w:ind w:left="440"/>
    </w:pPr>
  </w:style>
  <w:style w:type="table" w:styleId="4-3">
    <w:name w:val="Grid Table 4 Accent 3"/>
    <w:basedOn w:val="a2"/>
    <w:uiPriority w:val="49"/>
    <w:rsid w:val="00AA091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4">
    <w:name w:val="Grid Table 4 Accent 4"/>
    <w:basedOn w:val="a2"/>
    <w:uiPriority w:val="49"/>
    <w:rsid w:val="00F9601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3.tmp"/><Relationship Id="rId2" Type="http://schemas.openxmlformats.org/officeDocument/2006/relationships/numbering" Target="numbering.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E64-4999-A2F2-6ACDFB01998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E64-4999-A2F2-6ACDFB01998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E64-4999-A2F2-6ACDFB01998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E64-4999-A2F2-6ACDFB01998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ورقة1!$C$149:$C$152</c:f>
              <c:strCache>
                <c:ptCount val="4"/>
                <c:pt idx="0">
                  <c:v>اقل مــن 25 سنــة</c:v>
                </c:pt>
                <c:pt idx="1">
                  <c:v>مــن 25 الــي 35 سنــة</c:v>
                </c:pt>
                <c:pt idx="2">
                  <c:v>مــن 35 الــي 50 سنــة</c:v>
                </c:pt>
                <c:pt idx="3">
                  <c:v>مــن 50 الــي 60 سنــة</c:v>
                </c:pt>
              </c:strCache>
            </c:strRef>
          </c:cat>
          <c:val>
            <c:numRef>
              <c:f>ورقة1!$D$149:$D$152</c:f>
              <c:numCache>
                <c:formatCode>0%</c:formatCode>
                <c:ptCount val="4"/>
                <c:pt idx="0">
                  <c:v>0.1</c:v>
                </c:pt>
                <c:pt idx="1">
                  <c:v>0.35</c:v>
                </c:pt>
                <c:pt idx="2">
                  <c:v>0.4</c:v>
                </c:pt>
                <c:pt idx="3">
                  <c:v>0.15</c:v>
                </c:pt>
              </c:numCache>
            </c:numRef>
          </c:val>
          <c:extLst>
            <c:ext xmlns:c16="http://schemas.microsoft.com/office/drawing/2014/chart" uri="{C3380CC4-5D6E-409C-BE32-E72D297353CC}">
              <c16:uniqueId val="{00000008-9E64-4999-A2F2-6ACDFB019985}"/>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147</Pages>
  <Words>32847</Words>
  <Characters>187228</Characters>
  <Application>Microsoft Office Word</Application>
  <DocSecurity>0</DocSecurity>
  <Lines>1560</Lines>
  <Paragraphs>439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5</cp:revision>
  <cp:lastPrinted>2026-08-18T23:34:00Z</cp:lastPrinted>
  <dcterms:created xsi:type="dcterms:W3CDTF">2026-08-18T21:18:00Z</dcterms:created>
  <dcterms:modified xsi:type="dcterms:W3CDTF">2026-08-18T23:35:00Z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