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57002" w14:textId="014E0BF5" w:rsidR="00F546CE" w:rsidRPr="00922809" w:rsidRDefault="009125CE" w:rsidP="00FA64C8">
      <w:pPr>
        <w:rPr>
          <w:rFonts w:ascii="Sakkal Majalla" w:hAnsi="Sakkal Majalla" w:cs="Sakkal Majalla"/>
          <w:b/>
          <w:bCs/>
          <w:sz w:val="28"/>
          <w:szCs w:val="28"/>
          <w:rtl/>
          <w:lang w:bidi="ar-EG"/>
        </w:rPr>
      </w:pPr>
      <w:r w:rsidRPr="0092280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234D9A3">
            <wp:simplePos x="0" y="0"/>
            <wp:positionH relativeFrom="margin">
              <wp:posOffset>-547874</wp:posOffset>
            </wp:positionH>
            <wp:positionV relativeFrom="margin">
              <wp:posOffset>-569547</wp:posOffset>
            </wp:positionV>
            <wp:extent cx="2226945" cy="21526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152650"/>
                    </a:xfrm>
                    <a:prstGeom prst="rect">
                      <a:avLst/>
                    </a:prstGeom>
                  </pic:spPr>
                </pic:pic>
              </a:graphicData>
            </a:graphic>
            <wp14:sizeRelV relativeFrom="margin">
              <wp14:pctHeight>0</wp14:pctHeight>
            </wp14:sizeRelV>
          </wp:anchor>
        </w:drawing>
      </w:r>
      <w:r w:rsidRPr="00922809">
        <w:rPr>
          <w:rFonts w:ascii="Sakkal Majalla" w:hAnsi="Sakkal Majalla" w:cs="Sakkal Majalla"/>
          <w:b/>
          <w:bCs/>
          <w:sz w:val="28"/>
          <w:szCs w:val="28"/>
          <w:lang w:bidi="ar-EG"/>
        </w:rPr>
        <w:t xml:space="preserve">    </w:t>
      </w:r>
    </w:p>
    <w:p w14:paraId="11A91486" w14:textId="77777777" w:rsidR="009125CE" w:rsidRPr="00922809" w:rsidRDefault="009125CE" w:rsidP="00FA64C8">
      <w:pPr>
        <w:rPr>
          <w:rFonts w:ascii="Sakkal Majalla" w:hAnsi="Sakkal Majalla" w:cs="Sakkal Majalla"/>
          <w:sz w:val="28"/>
          <w:szCs w:val="28"/>
          <w:rtl/>
          <w:lang w:bidi="ar-EG"/>
        </w:rPr>
      </w:pPr>
    </w:p>
    <w:p w14:paraId="3A7BF367" w14:textId="77777777" w:rsidR="009125CE" w:rsidRPr="00922809" w:rsidRDefault="009125CE" w:rsidP="00FA64C8">
      <w:pPr>
        <w:rPr>
          <w:rFonts w:ascii="Sakkal Majalla" w:hAnsi="Sakkal Majalla" w:cs="Sakkal Majalla"/>
          <w:sz w:val="28"/>
          <w:szCs w:val="28"/>
          <w:rtl/>
          <w:lang w:bidi="ar-EG"/>
        </w:rPr>
      </w:pPr>
    </w:p>
    <w:p w14:paraId="5F6542BF" w14:textId="77777777" w:rsidR="009125CE" w:rsidRPr="00922809" w:rsidRDefault="009125CE" w:rsidP="00FA64C8">
      <w:pPr>
        <w:rPr>
          <w:rFonts w:ascii="Sakkal Majalla" w:hAnsi="Sakkal Majalla" w:cs="Sakkal Majalla"/>
          <w:sz w:val="28"/>
          <w:szCs w:val="28"/>
          <w:rtl/>
          <w:lang w:bidi="ar-EG"/>
        </w:rPr>
      </w:pPr>
    </w:p>
    <w:p w14:paraId="07A7D9B9" w14:textId="77777777" w:rsidR="004B713A" w:rsidRPr="00922809" w:rsidRDefault="004B713A" w:rsidP="00FA64C8">
      <w:pPr>
        <w:rPr>
          <w:rFonts w:ascii="Sakkal Majalla" w:hAnsi="Sakkal Majalla" w:cs="Sakkal Majalla"/>
          <w:sz w:val="28"/>
          <w:szCs w:val="28"/>
          <w:rtl/>
          <w:lang w:bidi="ar-EG"/>
        </w:rPr>
      </w:pPr>
    </w:p>
    <w:p w14:paraId="543C34C3" w14:textId="77777777" w:rsidR="00806B8D" w:rsidRPr="00922809" w:rsidRDefault="00806B8D" w:rsidP="00FA64C8">
      <w:pPr>
        <w:rPr>
          <w:rFonts w:ascii="Sakkal Majalla" w:hAnsi="Sakkal Majalla" w:cs="Sakkal Majalla"/>
          <w:sz w:val="28"/>
          <w:szCs w:val="28"/>
          <w:rtl/>
          <w:lang w:bidi="ar-EG"/>
        </w:rPr>
      </w:pPr>
    </w:p>
    <w:p w14:paraId="15C28831" w14:textId="70A8E6BC" w:rsidR="009125CE" w:rsidRPr="00922809" w:rsidRDefault="00181FFC" w:rsidP="00181FFC">
      <w:pPr>
        <w:jc w:val="center"/>
        <w:rPr>
          <w:rFonts w:ascii="Sakkal Majalla" w:hAnsi="Sakkal Majalla" w:cs="Sakkal Majalla"/>
          <w:sz w:val="28"/>
          <w:szCs w:val="28"/>
          <w:lang w:bidi="ar-EG"/>
        </w:rPr>
      </w:pPr>
      <w:r w:rsidRPr="00181FFC">
        <w:rPr>
          <w:rFonts w:ascii="Sakkal Majalla" w:hAnsi="Sakkal Majalla" w:cs="Sakkal Majalla"/>
          <w:b/>
          <w:bCs/>
          <w:sz w:val="28"/>
          <w:szCs w:val="28"/>
          <w:highlight w:val="yellow"/>
          <w:rtl/>
        </w:rPr>
        <w:t xml:space="preserve">تكييف وتطوير نموذج نضج </w:t>
      </w:r>
      <w:r w:rsidRPr="005C41A2">
        <w:rPr>
          <w:rFonts w:ascii="Sakkal Majalla" w:hAnsi="Sakkal Majalla" w:cs="Sakkal Majalla"/>
          <w:b/>
          <w:bCs/>
          <w:sz w:val="28"/>
          <w:szCs w:val="28"/>
          <w:highlight w:val="yellow"/>
          <w:rtl/>
        </w:rPr>
        <w:t xml:space="preserve">إدارة استمرارية الأعمال للبيئة السعودية وأثره في تعزيز المرونة المؤسسية للبنية التحتية الوطنية </w:t>
      </w:r>
      <w:r w:rsidR="005C41A2" w:rsidRPr="005C41A2">
        <w:rPr>
          <w:rFonts w:ascii="Sakkal Majalla" w:hAnsi="Sakkal Majalla" w:cs="Sakkal Majalla" w:hint="cs"/>
          <w:b/>
          <w:bCs/>
          <w:sz w:val="28"/>
          <w:szCs w:val="28"/>
          <w:highlight w:val="yellow"/>
          <w:rtl/>
        </w:rPr>
        <w:t xml:space="preserve"> للقطاعات الحساسة</w:t>
      </w:r>
      <w:r w:rsidRPr="00181FFC">
        <w:rPr>
          <w:rFonts w:ascii="Sakkal Majalla" w:hAnsi="Sakkal Majalla" w:cs="Sakkal Majalla"/>
          <w:b/>
          <w:bCs/>
          <w:sz w:val="28"/>
          <w:szCs w:val="28"/>
          <w:rtl/>
        </w:rPr>
        <w:t xml:space="preserve"> </w:t>
      </w:r>
    </w:p>
    <w:p w14:paraId="4902CE00" w14:textId="77777777" w:rsidR="00025383" w:rsidRPr="00025383" w:rsidRDefault="00025383" w:rsidP="00025383">
      <w:pPr>
        <w:jc w:val="center"/>
        <w:rPr>
          <w:rFonts w:ascii="Sakkal Majalla" w:hAnsi="Sakkal Majalla" w:cs="Sakkal Majalla"/>
          <w:sz w:val="28"/>
          <w:szCs w:val="28"/>
          <w:lang w:bidi="ar-EG"/>
        </w:rPr>
      </w:pPr>
      <w:r w:rsidRPr="00025383">
        <w:rPr>
          <w:rFonts w:ascii="Sakkal Majalla" w:hAnsi="Sakkal Majalla" w:cs="Sakkal Majalla"/>
          <w:b/>
          <w:bCs/>
          <w:sz w:val="28"/>
          <w:szCs w:val="28"/>
          <w:highlight w:val="yellow"/>
          <w:lang w:bidi="ar-EG"/>
        </w:rPr>
        <w:t>Adaptation and Development of a Business Continuity Management Maturity Model for the Saudi Environment: Its Role in Enhancing Organizational Resilience in Critical National Infrastructure</w:t>
      </w:r>
    </w:p>
    <w:p w14:paraId="1AA4343F" w14:textId="77777777" w:rsidR="009125CE" w:rsidRPr="00025383" w:rsidRDefault="009125CE" w:rsidP="00FA64C8">
      <w:pPr>
        <w:jc w:val="center"/>
        <w:rPr>
          <w:rFonts w:ascii="Sakkal Majalla" w:hAnsi="Sakkal Majalla" w:cs="Sakkal Majalla"/>
          <w:sz w:val="28"/>
          <w:szCs w:val="28"/>
          <w:rtl/>
          <w:lang w:bidi="ar-EG"/>
        </w:rPr>
      </w:pPr>
    </w:p>
    <w:p w14:paraId="0EB57E30" w14:textId="77777777" w:rsidR="009125CE" w:rsidRPr="00922809" w:rsidRDefault="009125CE" w:rsidP="00FA64C8">
      <w:pPr>
        <w:rPr>
          <w:rFonts w:ascii="Sakkal Majalla" w:hAnsi="Sakkal Majalla" w:cs="Sakkal Majalla"/>
          <w:b/>
          <w:bCs/>
          <w:sz w:val="28"/>
          <w:szCs w:val="28"/>
          <w:rtl/>
          <w:lang w:bidi="ar-EG"/>
        </w:rPr>
      </w:pPr>
    </w:p>
    <w:p w14:paraId="76AA45C9" w14:textId="21606D3B" w:rsidR="009125CE"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 xml:space="preserve">أسم الباحث: </w:t>
      </w:r>
    </w:p>
    <w:p w14:paraId="52D514A5" w14:textId="402F1FF4"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عبدالرحمن محمد العصلاني</w:t>
      </w:r>
    </w:p>
    <w:p w14:paraId="230FC994" w14:textId="33BFA229"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الرقم الأكاديمي:</w:t>
      </w:r>
    </w:p>
    <w:p w14:paraId="3D3CBDF8" w14:textId="478D4D25" w:rsidR="009125CE"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222000393</w:t>
      </w:r>
    </w:p>
    <w:p w14:paraId="1DD3EA3D" w14:textId="0BA21EDD"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الكلية:</w:t>
      </w:r>
    </w:p>
    <w:p w14:paraId="7C0DE7F7" w14:textId="12FB7E08"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كلية الإدارة</w:t>
      </w:r>
    </w:p>
    <w:p w14:paraId="59170ACE" w14:textId="77777777" w:rsidR="00896312" w:rsidRPr="00922809" w:rsidRDefault="00896312" w:rsidP="00FA64C8">
      <w:pPr>
        <w:jc w:val="center"/>
        <w:rPr>
          <w:rFonts w:ascii="Sakkal Majalla" w:hAnsi="Sakkal Majalla" w:cs="Sakkal Majalla"/>
          <w:b/>
          <w:bCs/>
          <w:sz w:val="28"/>
          <w:szCs w:val="28"/>
          <w:rtl/>
          <w:lang w:bidi="ar-EG"/>
        </w:rPr>
      </w:pPr>
    </w:p>
    <w:p w14:paraId="65F64C4E" w14:textId="53325BAC" w:rsidR="00896312" w:rsidRPr="00922809" w:rsidRDefault="00DA02F0" w:rsidP="00FA64C8">
      <w:pPr>
        <w:jc w:val="center"/>
        <w:rPr>
          <w:rFonts w:ascii="Sakkal Majalla" w:hAnsi="Sakkal Majalla" w:cs="Sakkal Majalla"/>
          <w:b/>
          <w:bCs/>
          <w:sz w:val="28"/>
          <w:szCs w:val="28"/>
          <w:rtl/>
        </w:rPr>
      </w:pPr>
      <w:r w:rsidRPr="00922809">
        <w:rPr>
          <w:rFonts w:ascii="Sakkal Majalla" w:hAnsi="Sakkal Majalla" w:cs="Sakkal Majalla"/>
          <w:b/>
          <w:bCs/>
          <w:sz w:val="28"/>
          <w:szCs w:val="28"/>
          <w:rtl/>
          <w:lang w:bidi="ar-EG"/>
        </w:rPr>
        <w:t>19/01/1448ه – 04/07/2026م</w:t>
      </w:r>
    </w:p>
    <w:p w14:paraId="58D6152F" w14:textId="77777777" w:rsidR="009125CE" w:rsidRPr="00922809" w:rsidRDefault="009125CE" w:rsidP="00FA64C8">
      <w:pPr>
        <w:jc w:val="center"/>
        <w:rPr>
          <w:rFonts w:ascii="Sakkal Majalla" w:hAnsi="Sakkal Majalla" w:cs="Sakkal Majalla"/>
          <w:b/>
          <w:bCs/>
          <w:sz w:val="28"/>
          <w:szCs w:val="28"/>
          <w:lang w:bidi="ar-EG"/>
        </w:rPr>
      </w:pPr>
    </w:p>
    <w:p w14:paraId="5DBA947E" w14:textId="77777777" w:rsidR="009125CE" w:rsidRDefault="009125CE" w:rsidP="00FA64C8">
      <w:pPr>
        <w:jc w:val="center"/>
        <w:rPr>
          <w:rFonts w:ascii="Sakkal Majalla" w:hAnsi="Sakkal Majalla" w:cs="Sakkal Majalla"/>
          <w:b/>
          <w:bCs/>
          <w:sz w:val="28"/>
          <w:szCs w:val="28"/>
          <w:rtl/>
          <w:lang w:bidi="ar-EG"/>
        </w:rPr>
      </w:pPr>
    </w:p>
    <w:p w14:paraId="59445723" w14:textId="77777777" w:rsidR="009F3CE7" w:rsidRDefault="009F3CE7" w:rsidP="00FA64C8">
      <w:pPr>
        <w:jc w:val="center"/>
        <w:rPr>
          <w:rFonts w:ascii="Sakkal Majalla" w:hAnsi="Sakkal Majalla" w:cs="Sakkal Majalla"/>
          <w:b/>
          <w:bCs/>
          <w:sz w:val="28"/>
          <w:szCs w:val="28"/>
          <w:rtl/>
          <w:lang w:bidi="ar-EG"/>
        </w:rPr>
      </w:pPr>
    </w:p>
    <w:p w14:paraId="170DBEE5" w14:textId="77777777" w:rsidR="009F3CE7" w:rsidRPr="00922809" w:rsidRDefault="009F3CE7" w:rsidP="00FA64C8">
      <w:pPr>
        <w:jc w:val="center"/>
        <w:rPr>
          <w:rFonts w:ascii="Sakkal Majalla" w:hAnsi="Sakkal Majalla" w:cs="Sakkal Majalla"/>
          <w:b/>
          <w:bCs/>
          <w:sz w:val="28"/>
          <w:szCs w:val="28"/>
          <w:rtl/>
          <w:lang w:bidi="ar-EG"/>
        </w:rPr>
      </w:pPr>
    </w:p>
    <w:p w14:paraId="67C0964D" w14:textId="77777777" w:rsidR="001B398D" w:rsidRPr="00922809" w:rsidRDefault="001B398D" w:rsidP="00FA64C8">
      <w:pPr>
        <w:jc w:val="center"/>
        <w:rPr>
          <w:rFonts w:ascii="Sakkal Majalla" w:hAnsi="Sakkal Majalla" w:cs="Sakkal Majalla"/>
          <w:b/>
          <w:bCs/>
          <w:sz w:val="28"/>
          <w:szCs w:val="28"/>
          <w:rtl/>
          <w:lang w:bidi="ar-EG"/>
        </w:rPr>
      </w:pPr>
    </w:p>
    <w:p w14:paraId="1148FF0D" w14:textId="77777777" w:rsidR="00DA0FFA" w:rsidRPr="00922809" w:rsidRDefault="00DA0FFA" w:rsidP="00FA64C8">
      <w:pPr>
        <w:jc w:val="center"/>
        <w:rPr>
          <w:rFonts w:ascii="Sakkal Majalla" w:hAnsi="Sakkal Majalla" w:cs="Sakkal Majalla"/>
          <w:b/>
          <w:bCs/>
          <w:sz w:val="28"/>
          <w:szCs w:val="28"/>
          <w:rtl/>
          <w:lang w:bidi="ar-EG"/>
        </w:rPr>
      </w:pPr>
    </w:p>
    <w:p w14:paraId="611F53EA" w14:textId="77777777" w:rsidR="00FA64C8" w:rsidRPr="00922809" w:rsidRDefault="00E501AA" w:rsidP="00FA64C8">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ﻣﻘﺪﻣﺔ اﻟﺪراﺳﺔ:</w:t>
      </w:r>
    </w:p>
    <w:p w14:paraId="78BD9590" w14:textId="64D021A4" w:rsidR="00D255C7" w:rsidRPr="00922809" w:rsidRDefault="001108B2" w:rsidP="00145F29">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أصبحت استمرارية الأعمال والمرونة المؤسسية من أبرز القضايا الاستراتيجية التي تواجه المؤسسات المعاصرة نتيجة تزايد حالات عدم اليقين، وتسارع التحول الرقمي، وارتفاع مستوى المخاطر التشغيلية والسيبرانية والكوارث الطبيعية والأزمات العالمية</w:t>
      </w:r>
      <w:r w:rsidR="00145F29" w:rsidRPr="00922809">
        <w:rPr>
          <w:rFonts w:ascii="Sakkal Majalla" w:hAnsi="Sakkal Majalla" w:cs="Sakkal Majalla"/>
          <w:sz w:val="28"/>
          <w:szCs w:val="28"/>
          <w:rtl/>
        </w:rPr>
        <w:t xml:space="preserve"> حيث</w:t>
      </w:r>
      <w:r w:rsidR="00D767D9" w:rsidRPr="00922809">
        <w:rPr>
          <w:rFonts w:ascii="Sakkal Majalla" w:hAnsi="Sakkal Majalla" w:cs="Sakkal Majalla"/>
          <w:sz w:val="28"/>
          <w:szCs w:val="28"/>
          <w:rtl/>
        </w:rPr>
        <w:t xml:space="preserve"> شهد العالم خلال العقدين الأخيرين تصاعدًا ملحوظًا في حجم وتعقيد المخاطر التي تواجه المؤسسات الوطنية، بدءًا من الكوارث الطبيعية والأوبئة العالمية، مرورًا بالهجمات السيبرانية، وانتهاءً بالأزمات الجيوسياسية وسلاسل الإمداد العالمية. وقد أبرزت هذه التحديات أهمية التحول من مفهوم استمرارية الأعمال التقليدي إلى مفهوم أكثر شمولًا يتمثل في المرونة المؤسسية</w:t>
      </w:r>
      <w:r w:rsidR="008D50CB" w:rsidRPr="00922809">
        <w:rPr>
          <w:rFonts w:ascii="Sakkal Majalla" w:hAnsi="Sakkal Majalla" w:cs="Sakkal Majalla"/>
          <w:sz w:val="28"/>
          <w:szCs w:val="28"/>
          <w:rtl/>
        </w:rPr>
        <w:t xml:space="preserve"> </w:t>
      </w:r>
      <w:r w:rsidR="00D767D9" w:rsidRPr="00922809">
        <w:rPr>
          <w:rFonts w:ascii="Sakkal Majalla" w:hAnsi="Sakkal Majalla" w:cs="Sakkal Majalla"/>
          <w:sz w:val="28"/>
          <w:szCs w:val="28"/>
        </w:rPr>
        <w:t>(Organizational Resilience)</w:t>
      </w:r>
      <w:r w:rsidR="00D767D9" w:rsidRPr="00922809">
        <w:rPr>
          <w:rFonts w:ascii="Sakkal Majalla" w:hAnsi="Sakkal Majalla" w:cs="Sakkal Majalla"/>
          <w:sz w:val="28"/>
          <w:szCs w:val="28"/>
          <w:rtl/>
        </w:rPr>
        <w:t>، الذي يركز على قدرة المؤسسة على التنبؤ بالمخاطر والاستعداد لها والاستجابة لها والتعافي منها مع المحافظة على استدامة العمليات الحيوية</w:t>
      </w:r>
      <w:r w:rsidR="00D767D9" w:rsidRPr="00922809">
        <w:rPr>
          <w:rFonts w:ascii="Sakkal Majalla" w:hAnsi="Sakkal Majalla" w:cs="Sakkal Majalla"/>
          <w:sz w:val="28"/>
          <w:szCs w:val="28"/>
        </w:rPr>
        <w:t>.</w:t>
      </w:r>
      <w:r w:rsidR="00D255C7" w:rsidRPr="00922809">
        <w:rPr>
          <w:rFonts w:ascii="Sakkal Majalla" w:hAnsi="Sakkal Majalla" w:cs="Sakkal Majalla"/>
          <w:sz w:val="28"/>
          <w:szCs w:val="28"/>
          <w:rtl/>
        </w:rPr>
        <w:t xml:space="preserve"> وأدى ذلك إلى تحول استمرارية الأعمال من وظيفة تشغيلية محدودة إلى عنصر استراتيجي يرتبط مباشرة بحوكمة المؤسسة واستدامة أعمالها وقدرتها على تحقيق أهدافها طويلة المدى. كما تؤكد المعايير الدولية، وفي مقدمتها</w:t>
      </w:r>
      <w:r w:rsidR="00D255C7" w:rsidRPr="00922809">
        <w:rPr>
          <w:rFonts w:ascii="Sakkal Majalla" w:hAnsi="Sakkal Majalla" w:cs="Sakkal Majalla"/>
          <w:sz w:val="28"/>
          <w:szCs w:val="28"/>
        </w:rPr>
        <w:t xml:space="preserve"> ISO 22301</w:t>
      </w:r>
      <w:r w:rsidR="00D255C7" w:rsidRPr="00922809">
        <w:rPr>
          <w:rFonts w:ascii="Sakkal Majalla" w:hAnsi="Sakkal Majalla" w:cs="Sakkal Majalla"/>
          <w:sz w:val="28"/>
          <w:szCs w:val="28"/>
          <w:rtl/>
        </w:rPr>
        <w:t>، أن إدارة استمرارية الأعمال تمثل منظومة متكاملة تهدف إلى تعزيز قدرة المؤسسات على الاستعداد للأحداث المعطلة والاستجابة لها والتعافي منها بصورة فعّالة</w:t>
      </w:r>
      <w:r w:rsidR="00D255C7" w:rsidRPr="00922809">
        <w:rPr>
          <w:rFonts w:ascii="Sakkal Majalla" w:hAnsi="Sakkal Majalla" w:cs="Sakkal Majalla"/>
          <w:sz w:val="28"/>
          <w:szCs w:val="28"/>
        </w:rPr>
        <w:t xml:space="preserve">. </w:t>
      </w:r>
      <w:hyperlink r:id="rId8" w:history="1">
        <w:r w:rsidR="00D255C7" w:rsidRPr="00922809">
          <w:rPr>
            <w:rFonts w:ascii="Sakkal Majalla" w:hAnsi="Sakkal Majalla" w:cs="Sakkal Majalla"/>
            <w:sz w:val="28"/>
            <w:szCs w:val="28"/>
          </w:rPr>
          <w:t>[rulebook.sama.gov.sa]</w:t>
        </w:r>
      </w:hyperlink>
      <w:r w:rsidR="00D255C7" w:rsidRPr="00922809">
        <w:rPr>
          <w:rFonts w:ascii="Sakkal Majalla" w:hAnsi="Sakkal Majalla" w:cs="Sakkal Majalla"/>
          <w:sz w:val="28"/>
          <w:szCs w:val="28"/>
        </w:rPr>
        <w:t xml:space="preserve">, </w:t>
      </w:r>
      <w:hyperlink r:id="rId9" w:history="1">
        <w:r w:rsidR="00D255C7" w:rsidRPr="00922809">
          <w:rPr>
            <w:rFonts w:ascii="Sakkal Majalla" w:hAnsi="Sakkal Majalla" w:cs="Sakkal Majalla"/>
            <w:sz w:val="28"/>
            <w:szCs w:val="28"/>
          </w:rPr>
          <w:t>[zatca.gov.sa]</w:t>
        </w:r>
      </w:hyperlink>
    </w:p>
    <w:p w14:paraId="54B92B98" w14:textId="77777777" w:rsidR="00454E2B" w:rsidRPr="00922809" w:rsidRDefault="00454E2B" w:rsidP="00454E2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وفي المملكة العربية السعودية، ازدادت أهمية استمرارية الأعمال مع التوسع في مشاريع البنية التحتية الوطنية والتحول الرقمي وتحقيق مستهدفات رؤية المملكة 2030، مما جعل تعزيز جاهزية القطاعات الحساسة ضرورة وطنية ترتبط بالأمن الوطني والاستقرار الاقتصادي واستدامة الخدمات الحيوية. كما تبنت الجهات التنظيمية السعودية أطرًا ومتطلبات واضحة لإدارة استمرارية الأعمال مستندة إلى أفضل الممارسات والمعايير الدولية</w:t>
      </w:r>
      <w:r w:rsidRPr="00922809">
        <w:rPr>
          <w:rFonts w:ascii="Sakkal Majalla" w:hAnsi="Sakkal Majalla" w:cs="Sakkal Majalla"/>
          <w:sz w:val="28"/>
          <w:szCs w:val="28"/>
        </w:rPr>
        <w:t xml:space="preserve">. </w:t>
      </w:r>
      <w:hyperlink r:id="rId10"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1" w:history="1">
        <w:r w:rsidRPr="00922809">
          <w:rPr>
            <w:rFonts w:ascii="Sakkal Majalla" w:hAnsi="Sakkal Majalla" w:cs="Sakkal Majalla"/>
            <w:sz w:val="28"/>
            <w:szCs w:val="28"/>
          </w:rPr>
          <w:t>[zatca.gov.sa]</w:t>
        </w:r>
      </w:hyperlink>
    </w:p>
    <w:p w14:paraId="52B96009" w14:textId="77777777" w:rsidR="008D50CB" w:rsidRPr="00922809" w:rsidRDefault="008D50CB" w:rsidP="008D50C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 xml:space="preserve">ورغم توفر نماذج عالمية متعددة لقياس نضج إدارة استمرارية الأعمال، ومن أبرزها نموذج </w:t>
      </w:r>
      <w:r w:rsidRPr="00922809">
        <w:rPr>
          <w:rFonts w:ascii="Sakkal Majalla" w:hAnsi="Sakkal Majalla" w:cs="Sakkal Majalla"/>
          <w:sz w:val="28"/>
          <w:szCs w:val="28"/>
        </w:rPr>
        <w:t>Business Continuity Maturity Model (BCMM)</w:t>
      </w:r>
      <w:r w:rsidRPr="00922809">
        <w:rPr>
          <w:rFonts w:ascii="Sakkal Majalla" w:hAnsi="Sakkal Majalla" w:cs="Sakkal Majalla"/>
          <w:sz w:val="28"/>
          <w:szCs w:val="28"/>
          <w:rtl/>
        </w:rPr>
        <w:t>، إلا أن تلك النماذج طُورت في بيئات تنظيمية وتشغيلية مختلفة، ولم تُصمم خصيصًا لمتطلبات البيئة السعودية أو لخصائص القطاعات الحساسة والبنية التحتية الوطنية. لذلك تسعى الدراسة الحالية إلى تكييف وتطوير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بما يتوافق مع البيئة السعودية من منظور المرونة المؤسسية، والتحقق من صلاحيته علمياً وإحصائياً ليشكل إطاراً وطنياً يمكن الاستفادة منه في قياس وتحسين نضج برامج استمرارية الأعمال داخل القطاعات الحساسة</w:t>
      </w:r>
      <w:r w:rsidRPr="00922809">
        <w:rPr>
          <w:rFonts w:ascii="Sakkal Majalla" w:hAnsi="Sakkal Majalla" w:cs="Sakkal Majalla"/>
          <w:sz w:val="28"/>
          <w:szCs w:val="28"/>
        </w:rPr>
        <w:t>.</w:t>
      </w:r>
    </w:p>
    <w:p w14:paraId="463AA42E" w14:textId="5A1C3F2D" w:rsidR="008D50CB" w:rsidRPr="00922809" w:rsidRDefault="008D50CB" w:rsidP="0018787A">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ومن هنا تنطلق الدراسة الحالية نحو تطوير إطار علمي لتكييف نماذج نضج إدارة استمرارية الأعمال بما يتلاءم مع البيئة السعودية، مع دمج أبعاد المرونة المؤسسية بما يسهم في رفع جاهزية القطاعات الحساسة وتعزيز قدرة البنية التحتية الوطنية على مواجهة الأزمات</w:t>
      </w:r>
      <w:r w:rsidRPr="00922809">
        <w:rPr>
          <w:rFonts w:ascii="Sakkal Majalla" w:hAnsi="Sakkal Majalla" w:cs="Sakkal Majalla"/>
          <w:sz w:val="28"/>
          <w:szCs w:val="28"/>
        </w:rPr>
        <w:t>.</w:t>
      </w:r>
    </w:p>
    <w:p w14:paraId="282994E8" w14:textId="77777777" w:rsidR="008D50CB" w:rsidRPr="00922809" w:rsidRDefault="008D50CB" w:rsidP="008D50CB">
      <w:pPr>
        <w:rPr>
          <w:rFonts w:ascii="Sakkal Majalla" w:hAnsi="Sakkal Majalla" w:cs="Sakkal Majalla"/>
          <w:b/>
          <w:bCs/>
          <w:sz w:val="28"/>
          <w:szCs w:val="28"/>
          <w:rtl/>
        </w:rPr>
      </w:pPr>
    </w:p>
    <w:p w14:paraId="34E16E6D" w14:textId="77777777" w:rsidR="0018787A" w:rsidRPr="00922809" w:rsidRDefault="0018787A" w:rsidP="008D50CB">
      <w:pPr>
        <w:rPr>
          <w:rFonts w:ascii="Sakkal Majalla" w:hAnsi="Sakkal Majalla" w:cs="Sakkal Majalla"/>
          <w:b/>
          <w:bCs/>
          <w:sz w:val="28"/>
          <w:szCs w:val="28"/>
          <w:rtl/>
        </w:rPr>
      </w:pPr>
    </w:p>
    <w:p w14:paraId="67540735" w14:textId="77777777" w:rsidR="009D103B" w:rsidRPr="00922809" w:rsidRDefault="009D103B" w:rsidP="008D50CB">
      <w:pPr>
        <w:rPr>
          <w:rFonts w:ascii="Sakkal Majalla" w:hAnsi="Sakkal Majalla" w:cs="Sakkal Majalla"/>
          <w:b/>
          <w:bCs/>
          <w:sz w:val="28"/>
          <w:szCs w:val="28"/>
          <w:rtl/>
        </w:rPr>
      </w:pPr>
    </w:p>
    <w:p w14:paraId="33096074" w14:textId="77777777" w:rsidR="009D103B" w:rsidRPr="00922809" w:rsidRDefault="009D103B" w:rsidP="008D50CB">
      <w:pPr>
        <w:rPr>
          <w:rFonts w:ascii="Sakkal Majalla" w:hAnsi="Sakkal Majalla" w:cs="Sakkal Majalla"/>
          <w:b/>
          <w:bCs/>
          <w:sz w:val="28"/>
          <w:szCs w:val="28"/>
          <w:rtl/>
        </w:rPr>
      </w:pPr>
    </w:p>
    <w:p w14:paraId="501E9719" w14:textId="77777777" w:rsidR="009D103B" w:rsidRPr="00922809" w:rsidRDefault="009D103B" w:rsidP="008D50CB">
      <w:pPr>
        <w:rPr>
          <w:rFonts w:ascii="Sakkal Majalla" w:hAnsi="Sakkal Majalla" w:cs="Sakkal Majalla"/>
          <w:b/>
          <w:bCs/>
          <w:sz w:val="28"/>
          <w:szCs w:val="28"/>
          <w:rtl/>
        </w:rPr>
      </w:pPr>
    </w:p>
    <w:p w14:paraId="3A0C6A40" w14:textId="47560FB5" w:rsidR="00F03C3A" w:rsidRPr="00922809" w:rsidRDefault="00F03C3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ﻣﺸﻜﻠﺔ اﻟﺪراﺳﺔ وﺗﺴﺎؤﻻﺗﻬﺎ:</w:t>
      </w:r>
      <w:r w:rsidR="00B63890" w:rsidRPr="00922809">
        <w:rPr>
          <w:rFonts w:ascii="Sakkal Majalla" w:hAnsi="Sakkal Majalla" w:cs="Sakkal Majalla"/>
          <w:b/>
          <w:bCs/>
          <w:sz w:val="32"/>
          <w:szCs w:val="32"/>
          <w:rtl/>
        </w:rPr>
        <w:t xml:space="preserve"> </w:t>
      </w:r>
    </w:p>
    <w:p w14:paraId="0262585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شهدت المملكة العربية السعودية خلال السنوات الأخيرة توسعاً ملحوظاً في الاعتماد على الأنظمة الرقمية والعمليات المترابطة داخل القطاعات الحساسة، مثل الطاقة والاتصالات والخدمات المالية والصحية والمياه والنقل. وأصبحت قدرة هذه القطاعات على الاستمرار في تقديم خدماتها أثناء الأزمات والكوارث والهجمات السيبرانية أحد المؤشرات الرئيسة على مستوى الجاهزية الوطنية والمرونة المؤسسية. وفي هذا الإطار تبنت الجهات التنظيمية السعودية متطلبات متقدمة لإدارة استمرارية الأعمال والمرونة التشغيلية، بالاستناد إلى الممارسات والمعايير الدولية المعتمدة</w:t>
      </w:r>
      <w:r w:rsidRPr="00922809">
        <w:rPr>
          <w:rFonts w:ascii="Sakkal Majalla" w:hAnsi="Sakkal Majalla" w:cs="Sakkal Majalla"/>
          <w:sz w:val="28"/>
          <w:szCs w:val="28"/>
        </w:rPr>
        <w:t xml:space="preserve">. </w:t>
      </w:r>
      <w:hyperlink r:id="rId12"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3" w:history="1">
        <w:r w:rsidRPr="00922809">
          <w:rPr>
            <w:rFonts w:ascii="Sakkal Majalla" w:hAnsi="Sakkal Majalla" w:cs="Sakkal Majalla"/>
            <w:sz w:val="28"/>
            <w:szCs w:val="28"/>
          </w:rPr>
          <w:t>[zatca.gov.sa]</w:t>
        </w:r>
      </w:hyperlink>
    </w:p>
    <w:p w14:paraId="11E3DA53"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وعلى الرغم من انتشار تطبيق برامج إدارة استمرارية الأعمال في العديد من المؤسسات السعودية، إلا أن مراجعة الأدبيات العلمية والممارسات المهنية تشير إلى وجود تباين واضح بين المؤسسات في فهم مفهوم النضج المؤسسي وآليات قياسه. كما تعتمد أغلب المؤسسات على أدوات تقييم ذاتية أو نماذج عالمية عامة لا تراعي بصورة كافية الخصائص التنظيمية والتشغيلية والرقابية للبيئة السعودية. ونتيجة لذلك قد تظهر فجوة بين الامتثال الشكلي للمتطلبات التنظيمية وبين المستوى الحقيقي لنضج استمرارية الأعمال والقدرة الفعلية على الصمود والتعافي</w:t>
      </w:r>
      <w:r w:rsidRPr="00922809">
        <w:rPr>
          <w:rFonts w:ascii="Sakkal Majalla" w:hAnsi="Sakkal Majalla" w:cs="Sakkal Majalla"/>
          <w:sz w:val="28"/>
          <w:szCs w:val="28"/>
        </w:rPr>
        <w:t>.</w:t>
      </w:r>
    </w:p>
    <w:p w14:paraId="6D3B58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ومن جهة أخرى، يُعد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من أكثر نماذج نضج استمرارية الأعمال استخداماً على المستوى الدولي، إلا أن تطبيقه المباشر في البيئة السعودية قد لا يعكس بصورة دقيقة المتطلبات الوطنية والخصائص التنظيمية للقطاعات الحساسة. كما أن الأدبيات الحالية تفتقر إلى نموذج مكيّف ومختبر علمياً يجمع بين أبعاد نضج إدارة استمرارية الأعمال وأبعاد المرونة المؤسسية ضمن إطار واحد يناسب البيئة السعودية</w:t>
      </w:r>
      <w:r w:rsidRPr="00922809">
        <w:rPr>
          <w:rFonts w:ascii="Sakkal Majalla" w:hAnsi="Sakkal Majalla" w:cs="Sakkal Majalla"/>
          <w:sz w:val="28"/>
          <w:szCs w:val="28"/>
        </w:rPr>
        <w:t>.</w:t>
      </w:r>
    </w:p>
    <w:p w14:paraId="18ACE6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وتبرز أيضاً الحاجة إلى الانتقال من التركيز التقليدي على استمرارية الأعمال بوصفها مجموعة من الخطط والإجراءات التشغيلية إلى النظر إليها باعتبارها أحد الممكنات الرئيسة للمرونة المؤسسية. فالمؤسسات الحديثة لم تعد تقاس بقدرتها على التعافي فقط، بل بقدرتها على التنبؤ بالمخاطر والتكيف معها والاستمرار في تحقيق أهدافها أثناء الاضطرابات وبعدها</w:t>
      </w:r>
      <w:r w:rsidRPr="00922809">
        <w:rPr>
          <w:rFonts w:ascii="Sakkal Majalla" w:hAnsi="Sakkal Majalla" w:cs="Sakkal Majalla"/>
          <w:sz w:val="28"/>
          <w:szCs w:val="28"/>
        </w:rPr>
        <w:t>.</w:t>
      </w:r>
    </w:p>
    <w:p w14:paraId="3C015A2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وبناءً على ما سبق، تتمثل مشكلة الدراسة في عدم وجود نموذج وطني مكيّف ومتحقق من صلاحيته علمياً لقياس نضج إدارة استمرارية الأعمال في البيئة السعودية، قائم على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ومتكامل مع متطلبات المرونة المؤسسية واحتياجات البنية التحتية الوطنية للقطاعات الحساسة</w:t>
      </w:r>
      <w:r w:rsidRPr="00922809">
        <w:rPr>
          <w:rFonts w:ascii="Sakkal Majalla" w:hAnsi="Sakkal Majalla" w:cs="Sakkal Majalla"/>
          <w:sz w:val="28"/>
          <w:szCs w:val="28"/>
        </w:rPr>
        <w:t>.</w:t>
      </w:r>
    </w:p>
    <w:p w14:paraId="7F98FAB9" w14:textId="5051F5B3" w:rsidR="006E3553" w:rsidRPr="00922809" w:rsidRDefault="00C22EAD" w:rsidP="00DB0510">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 xml:space="preserve">كما سيتم </w:t>
      </w:r>
      <w:r w:rsidR="006E3553" w:rsidRPr="00922809">
        <w:rPr>
          <w:rFonts w:ascii="Sakkal Majalla" w:hAnsi="Sakkal Majalla" w:cs="Sakkal Majalla"/>
          <w:sz w:val="28"/>
          <w:szCs w:val="28"/>
          <w:rtl/>
        </w:rPr>
        <w:t xml:space="preserve"> تنفيذ دراسة استطلاعية تشمل</w:t>
      </w:r>
      <w:r w:rsidR="006E3553" w:rsidRPr="00922809">
        <w:rPr>
          <w:rFonts w:ascii="Sakkal Majalla" w:hAnsi="Sakkal Majalla" w:cs="Sakkal Majalla"/>
          <w:sz w:val="28"/>
          <w:szCs w:val="28"/>
        </w:rPr>
        <w:t>:</w:t>
      </w:r>
    </w:p>
    <w:p w14:paraId="41FF511E" w14:textId="77777777" w:rsidR="00D2106D"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مراجعة الأدلة التنظيمية السعودية ذات العلاقة</w:t>
      </w:r>
      <w:r w:rsidRPr="00922809">
        <w:rPr>
          <w:rFonts w:ascii="Sakkal Majalla" w:hAnsi="Sakkal Majalla" w:cs="Sakkal Majalla"/>
          <w:sz w:val="28"/>
          <w:szCs w:val="28"/>
        </w:rPr>
        <w:t>.</w:t>
      </w:r>
    </w:p>
    <w:p w14:paraId="0611EE37" w14:textId="728E20DB" w:rsidR="00DB0510" w:rsidRPr="00922809" w:rsidRDefault="00DB0510"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مراجعة نتائج تقارير التدقيق الخاصة باستمرارية الأعمال (عند توفرها)</w:t>
      </w:r>
      <w:r w:rsidRPr="00922809">
        <w:rPr>
          <w:rFonts w:ascii="Sakkal Majalla" w:hAnsi="Sakkal Majalla" w:cs="Sakkal Majalla"/>
          <w:sz w:val="28"/>
          <w:szCs w:val="28"/>
        </w:rPr>
        <w:t>.</w:t>
      </w:r>
    </w:p>
    <w:p w14:paraId="434E4B55" w14:textId="104E7429" w:rsidR="00DB0510"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مسؤولي المخاطر والمرونة المؤسسية</w:t>
      </w:r>
      <w:r w:rsidRPr="00922809">
        <w:rPr>
          <w:rFonts w:ascii="Sakkal Majalla" w:hAnsi="Sakkal Majalla" w:cs="Sakkal Majalla"/>
          <w:sz w:val="28"/>
          <w:szCs w:val="28"/>
        </w:rPr>
        <w:t>.</w:t>
      </w:r>
    </w:p>
    <w:p w14:paraId="2AD78AA9" w14:textId="7BFEA726"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خبراء استمرارية الأعما</w:t>
      </w:r>
      <w:r w:rsidR="00805DAA" w:rsidRPr="00922809">
        <w:rPr>
          <w:rFonts w:ascii="Sakkal Majalla" w:hAnsi="Sakkal Majalla" w:cs="Sakkal Majalla"/>
          <w:sz w:val="28"/>
          <w:szCs w:val="28"/>
          <w:rtl/>
        </w:rPr>
        <w:t>ل</w:t>
      </w:r>
      <w:r w:rsidR="00181B34" w:rsidRPr="00922809">
        <w:rPr>
          <w:rFonts w:ascii="Sakkal Majalla" w:hAnsi="Sakkal Majalla" w:cs="Sakkal Majalla"/>
          <w:sz w:val="28"/>
          <w:szCs w:val="28"/>
          <w:rtl/>
        </w:rPr>
        <w:t xml:space="preserve"> و مديري استمرارية الأعمال</w:t>
      </w:r>
      <w:r w:rsidRPr="00922809">
        <w:rPr>
          <w:rFonts w:ascii="Sakkal Majalla" w:hAnsi="Sakkal Majalla" w:cs="Sakkal Majalla"/>
          <w:sz w:val="28"/>
          <w:szCs w:val="28"/>
        </w:rPr>
        <w:t>.</w:t>
      </w:r>
    </w:p>
    <w:p w14:paraId="29EF4E30"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استبيان أولي لمسؤولي استمرارية الأعمال في الجهات الحكومية والقطاعات الحساسة</w:t>
      </w:r>
      <w:r w:rsidRPr="00922809">
        <w:rPr>
          <w:rFonts w:ascii="Sakkal Majalla" w:hAnsi="Sakkal Majalla" w:cs="Sakkal Majalla"/>
          <w:sz w:val="28"/>
          <w:szCs w:val="28"/>
        </w:rPr>
        <w:t>.</w:t>
      </w:r>
    </w:p>
    <w:p w14:paraId="32234484"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تحليل الفجوة بين النماذج العالمية والواقع السعودي</w:t>
      </w:r>
      <w:r w:rsidRPr="00922809">
        <w:rPr>
          <w:rFonts w:ascii="Sakkal Majalla" w:hAnsi="Sakkal Majalla" w:cs="Sakkal Majalla"/>
          <w:sz w:val="28"/>
          <w:szCs w:val="28"/>
        </w:rPr>
        <w:t>.</w:t>
      </w:r>
    </w:p>
    <w:p w14:paraId="1ACBD89F"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تساؤلات الدراسة</w:t>
      </w:r>
      <w:r w:rsidR="009D103B" w:rsidRPr="00922809">
        <w:rPr>
          <w:rFonts w:ascii="Sakkal Majalla" w:hAnsi="Sakkal Majalla" w:cs="Sakkal Majalla"/>
          <w:b/>
          <w:bCs/>
          <w:sz w:val="32"/>
          <w:szCs w:val="32"/>
          <w:rtl/>
        </w:rPr>
        <w:t>:</w:t>
      </w:r>
    </w:p>
    <w:p w14:paraId="52C943D3"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t>السؤال الرئيسي:</w:t>
      </w:r>
    </w:p>
    <w:p w14:paraId="2D48330A" w14:textId="6C224CB3" w:rsidR="00493EAA" w:rsidRPr="00493EAA" w:rsidRDefault="00493EAA" w:rsidP="00493EAA">
      <w:pPr>
        <w:rPr>
          <w:rFonts w:ascii="Sakkal Majalla" w:hAnsi="Sakkal Majalla" w:cs="Sakkal Majalla"/>
          <w:sz w:val="28"/>
          <w:szCs w:val="28"/>
        </w:rPr>
      </w:pPr>
      <w:r w:rsidRPr="00493EAA">
        <w:rPr>
          <w:rFonts w:ascii="Sakkal Majalla" w:hAnsi="Sakkal Majalla" w:cs="Sakkal Majalla"/>
          <w:sz w:val="28"/>
          <w:szCs w:val="28"/>
          <w:highlight w:val="yellow"/>
          <w:rtl/>
        </w:rPr>
        <w:t>كيف يمكن تكييف وتطوير نموذج نضج إدارة استمرارية الأعمال</w:t>
      </w:r>
      <w:r w:rsidRPr="00493EAA">
        <w:rPr>
          <w:rFonts w:ascii="Sakkal Majalla" w:hAnsi="Sakkal Majalla" w:cs="Sakkal Majalla"/>
          <w:sz w:val="28"/>
          <w:szCs w:val="28"/>
          <w:highlight w:val="yellow"/>
        </w:rPr>
        <w:t xml:space="preserve"> (BCMM) </w:t>
      </w:r>
      <w:r w:rsidRPr="00493EAA">
        <w:rPr>
          <w:rFonts w:ascii="Sakkal Majalla" w:hAnsi="Sakkal Majalla" w:cs="Sakkal Majalla"/>
          <w:sz w:val="28"/>
          <w:szCs w:val="28"/>
          <w:highlight w:val="yellow"/>
          <w:rtl/>
        </w:rPr>
        <w:t xml:space="preserve">لبناء نموذج سعودي قائم على المرونة المؤسسية لقياس نضج إدارة استمرارية الأعمال في القطاعات المشغلة للبنية التحتية الوطنية </w:t>
      </w:r>
      <w:r w:rsidR="00CF6793">
        <w:rPr>
          <w:rFonts w:ascii="Sakkal Majalla" w:hAnsi="Sakkal Majalla" w:cs="Sakkal Majalla" w:hint="cs"/>
          <w:sz w:val="28"/>
          <w:szCs w:val="28"/>
          <w:highlight w:val="yellow"/>
          <w:rtl/>
        </w:rPr>
        <w:t>للقطاعات الحساسة</w:t>
      </w:r>
      <w:r w:rsidRPr="00493EAA">
        <w:rPr>
          <w:rFonts w:ascii="Sakkal Majalla" w:hAnsi="Sakkal Majalla" w:cs="Sakkal Majalla"/>
          <w:sz w:val="28"/>
          <w:szCs w:val="28"/>
          <w:highlight w:val="yellow"/>
          <w:rtl/>
        </w:rPr>
        <w:t>؟</w:t>
      </w:r>
    </w:p>
    <w:p w14:paraId="03597962" w14:textId="0D524CD0" w:rsidR="00680C87" w:rsidRPr="00922809" w:rsidRDefault="009D103B" w:rsidP="00680C87">
      <w:pPr>
        <w:rPr>
          <w:rFonts w:ascii="Sakkal Majalla" w:hAnsi="Sakkal Majalla" w:cs="Sakkal Majalla"/>
          <w:b/>
          <w:bCs/>
          <w:sz w:val="32"/>
          <w:szCs w:val="32"/>
          <w:rtl/>
        </w:rPr>
      </w:pPr>
      <w:r w:rsidRPr="00922809">
        <w:rPr>
          <w:rFonts w:ascii="Sakkal Majalla" w:hAnsi="Sakkal Majalla" w:cs="Sakkal Majalla"/>
          <w:b/>
          <w:bCs/>
          <w:sz w:val="32"/>
          <w:szCs w:val="32"/>
          <w:rtl/>
        </w:rPr>
        <w:t xml:space="preserve"> </w:t>
      </w:r>
      <w:r w:rsidR="00680C87" w:rsidRPr="00922809">
        <w:rPr>
          <w:rFonts w:ascii="Sakkal Majalla" w:hAnsi="Sakkal Majalla" w:cs="Sakkal Majalla"/>
          <w:b/>
          <w:bCs/>
          <w:sz w:val="32"/>
          <w:szCs w:val="32"/>
          <w:rtl/>
        </w:rPr>
        <w:t>الأسئلة الفرعية:</w:t>
      </w:r>
    </w:p>
    <w:p w14:paraId="276C9E3A" w14:textId="77777777" w:rsidR="006876A8" w:rsidRPr="00D37CB8" w:rsidRDefault="006876A8"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ما الأبعاد الأساسية لنموذج نضج إدارة استمرارية الأعمال</w:t>
      </w:r>
      <w:r w:rsidRPr="00D37CB8">
        <w:rPr>
          <w:rFonts w:ascii="Sakkal Majalla" w:hAnsi="Sakkal Majalla" w:cs="Sakkal Majalla"/>
          <w:sz w:val="28"/>
          <w:szCs w:val="28"/>
          <w:highlight w:val="yellow"/>
        </w:rPr>
        <w:t xml:space="preserve"> (BCMM) </w:t>
      </w:r>
      <w:r w:rsidRPr="00D37CB8">
        <w:rPr>
          <w:rFonts w:ascii="Sakkal Majalla" w:hAnsi="Sakkal Majalla" w:cs="Sakkal Majalla"/>
          <w:sz w:val="28"/>
          <w:szCs w:val="28"/>
          <w:highlight w:val="yellow"/>
          <w:rtl/>
        </w:rPr>
        <w:t>القابلة للتطبيق في البيئة السعودية؟</w:t>
      </w:r>
    </w:p>
    <w:p w14:paraId="5DF79229" w14:textId="77777777" w:rsidR="004071B4" w:rsidRPr="00D37CB8" w:rsidRDefault="004071B4"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ما المتطلبات التنظيمية والوطنية والتشغيلية التي ينبغي تضمينها في النموذج المقترح ليتوافق مع البيئة السعودية؟</w:t>
      </w:r>
    </w:p>
    <w:p w14:paraId="2170C2DB" w14:textId="77777777" w:rsidR="004071B4" w:rsidRPr="00D37CB8" w:rsidRDefault="004071B4"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ما أبعاد المرونة المؤسسية الأكثر ارتباطاً بإدارة استمرارية الأعمال في القطاعات المشغلة للبنية التحتية الوطنية الحرجة؟</w:t>
      </w:r>
    </w:p>
    <w:p w14:paraId="7C0CCC89" w14:textId="77777777" w:rsidR="006C2EF8" w:rsidRPr="00D37CB8" w:rsidRDefault="006C2EF8"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كيف يمكن بناء وتكييف نموذج نضج لإدارة استمرارية الأعمال يجمع بين ممارسات</w:t>
      </w:r>
      <w:r w:rsidRPr="00D37CB8">
        <w:rPr>
          <w:rFonts w:ascii="Sakkal Majalla" w:hAnsi="Sakkal Majalla" w:cs="Sakkal Majalla"/>
          <w:sz w:val="28"/>
          <w:szCs w:val="28"/>
          <w:highlight w:val="yellow"/>
        </w:rPr>
        <w:t xml:space="preserve"> BCMM </w:t>
      </w:r>
      <w:r w:rsidRPr="00D37CB8">
        <w:rPr>
          <w:rFonts w:ascii="Sakkal Majalla" w:hAnsi="Sakkal Majalla" w:cs="Sakkal Majalla"/>
          <w:sz w:val="28"/>
          <w:szCs w:val="28"/>
          <w:highlight w:val="yellow"/>
          <w:rtl/>
        </w:rPr>
        <w:t>ومتطلبات البيئة السعودية ومبادئ المرونة المؤسسية؟</w:t>
      </w:r>
    </w:p>
    <w:p w14:paraId="043A0BD2" w14:textId="77777777" w:rsidR="006C2EF8" w:rsidRPr="00D37CB8" w:rsidRDefault="006C2EF8"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كيف يمكن بناء وتكييف نموذج نضج لإدارة استمرارية الأعمال يجمع بين ممارسات</w:t>
      </w:r>
      <w:r w:rsidRPr="00D37CB8">
        <w:rPr>
          <w:rFonts w:ascii="Sakkal Majalla" w:hAnsi="Sakkal Majalla" w:cs="Sakkal Majalla"/>
          <w:sz w:val="28"/>
          <w:szCs w:val="28"/>
          <w:highlight w:val="yellow"/>
        </w:rPr>
        <w:t xml:space="preserve"> BCMM </w:t>
      </w:r>
      <w:r w:rsidRPr="00D37CB8">
        <w:rPr>
          <w:rFonts w:ascii="Sakkal Majalla" w:hAnsi="Sakkal Majalla" w:cs="Sakkal Majalla"/>
          <w:sz w:val="28"/>
          <w:szCs w:val="28"/>
          <w:highlight w:val="yellow"/>
          <w:rtl/>
        </w:rPr>
        <w:t>ومتطلبات البيئة السعودية ومبادئ المرونة المؤسسية؟</w:t>
      </w:r>
    </w:p>
    <w:p w14:paraId="47C8D7D2" w14:textId="77777777" w:rsidR="006C2EF8" w:rsidRPr="00D37CB8" w:rsidRDefault="006C2EF8"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D37CB8">
        <w:rPr>
          <w:rFonts w:ascii="Sakkal Majalla" w:hAnsi="Sakkal Majalla" w:cs="Sakkal Majalla"/>
          <w:sz w:val="28"/>
          <w:szCs w:val="28"/>
          <w:highlight w:val="yellow"/>
          <w:rtl/>
        </w:rPr>
        <w:t>ما مستويات النضج المناسبة لتقييم ممارسات إدارة استمرارية الأعمال في القطاعات المشغلة للبنية التحتية الوطنية الحرجة؟</w:t>
      </w:r>
    </w:p>
    <w:p w14:paraId="0BBEA7C6" w14:textId="01483E1C" w:rsidR="009D103B" w:rsidRPr="00D37CB8" w:rsidRDefault="006C2EF8" w:rsidP="000F04D9">
      <w:pPr>
        <w:pStyle w:val="ListParagraph"/>
        <w:numPr>
          <w:ilvl w:val="0"/>
          <w:numId w:val="4"/>
        </w:numPr>
        <w:spacing w:after="0" w:line="300" w:lineRule="atLeast"/>
        <w:jc w:val="both"/>
        <w:rPr>
          <w:rFonts w:ascii="Sakkal Majalla" w:hAnsi="Sakkal Majalla" w:cs="Sakkal Majalla"/>
          <w:sz w:val="28"/>
          <w:szCs w:val="28"/>
          <w:highlight w:val="yellow"/>
          <w:rtl/>
        </w:rPr>
      </w:pPr>
      <w:r w:rsidRPr="00D37CB8">
        <w:rPr>
          <w:rFonts w:ascii="Sakkal Majalla" w:hAnsi="Sakkal Majalla" w:cs="Sakkal Majalla"/>
          <w:sz w:val="28"/>
          <w:szCs w:val="28"/>
          <w:highlight w:val="yellow"/>
          <w:rtl/>
        </w:rPr>
        <w:t>إلى أي مدى يتمتع النموذج المقترح وأداة القياس المصاحبة له بدرجات مقبولة من الصدق والثبات والملاءمة التطبيقية؟</w:t>
      </w:r>
    </w:p>
    <w:p w14:paraId="06D46B84" w14:textId="7EB95FA7" w:rsidR="008D08FE" w:rsidRPr="00922809" w:rsidRDefault="008D08FE" w:rsidP="00D662F0">
      <w:pPr>
        <w:rPr>
          <w:rFonts w:ascii="Sakkal Majalla" w:hAnsi="Sakkal Majalla" w:cs="Sakkal Majalla"/>
          <w:b/>
          <w:bCs/>
          <w:sz w:val="32"/>
          <w:szCs w:val="32"/>
          <w:rtl/>
        </w:rPr>
      </w:pPr>
      <w:r w:rsidRPr="00922809">
        <w:rPr>
          <w:rFonts w:ascii="Sakkal Majalla" w:hAnsi="Sakkal Majalla" w:cs="Sakkal Majalla"/>
          <w:b/>
          <w:bCs/>
          <w:sz w:val="32"/>
          <w:szCs w:val="32"/>
          <w:rtl/>
        </w:rPr>
        <w:t>أ</w:t>
      </w:r>
      <w:r w:rsidR="00FD3AC1" w:rsidRPr="00922809">
        <w:rPr>
          <w:rFonts w:ascii="Sakkal Majalla" w:hAnsi="Sakkal Majalla" w:cs="Sakkal Majalla"/>
          <w:b/>
          <w:bCs/>
          <w:sz w:val="32"/>
          <w:szCs w:val="32"/>
          <w:rtl/>
        </w:rPr>
        <w:t xml:space="preserve">همية </w:t>
      </w:r>
      <w:r w:rsidRPr="00922809">
        <w:rPr>
          <w:rFonts w:ascii="Sakkal Majalla" w:hAnsi="Sakkal Majalla" w:cs="Sakkal Majalla"/>
          <w:b/>
          <w:bCs/>
          <w:sz w:val="32"/>
          <w:szCs w:val="32"/>
          <w:rtl/>
        </w:rPr>
        <w:t xml:space="preserve">اﻟﺪراﺳﺔ </w:t>
      </w:r>
      <w:r w:rsidR="007315F4" w:rsidRPr="00922809">
        <w:rPr>
          <w:rFonts w:ascii="Sakkal Majalla" w:hAnsi="Sakkal Majalla" w:cs="Sakkal Majalla"/>
          <w:b/>
          <w:bCs/>
          <w:sz w:val="32"/>
          <w:szCs w:val="32"/>
          <w:rtl/>
        </w:rPr>
        <w:t>(</w:t>
      </w:r>
      <w:r w:rsidRPr="00922809">
        <w:rPr>
          <w:rFonts w:ascii="Sakkal Majalla" w:hAnsi="Sakkal Majalla" w:cs="Sakkal Majalla"/>
          <w:b/>
          <w:bCs/>
          <w:sz w:val="32"/>
          <w:szCs w:val="32"/>
          <w:rtl/>
        </w:rPr>
        <w:t>اﻟﻨﻈﺮﻳﺔ واﻟﺘﻄﺒﻴﻘﻴﺔ</w:t>
      </w:r>
      <w:r w:rsidR="007315F4" w:rsidRPr="00922809">
        <w:rPr>
          <w:rFonts w:ascii="Sakkal Majalla" w:hAnsi="Sakkal Majalla" w:cs="Sakkal Majalla"/>
          <w:b/>
          <w:bCs/>
          <w:sz w:val="32"/>
          <w:szCs w:val="32"/>
          <w:rtl/>
        </w:rPr>
        <w:t>):</w:t>
      </w:r>
    </w:p>
    <w:p w14:paraId="37CED7D5" w14:textId="77777777" w:rsidR="00982DC9" w:rsidRPr="00AE7E57" w:rsidRDefault="00056CC6"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الأهمية النظرية:</w:t>
      </w:r>
    </w:p>
    <w:p w14:paraId="153AD3EF" w14:textId="77777777" w:rsidR="00982DC9"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المعرفة العلمية في مجال استمرارية الأعمال</w:t>
      </w:r>
      <w:r w:rsidRPr="00922809">
        <w:rPr>
          <w:rFonts w:ascii="Sakkal Majalla" w:hAnsi="Sakkal Majalla" w:cs="Sakkal Majalla"/>
          <w:sz w:val="28"/>
          <w:szCs w:val="28"/>
        </w:rPr>
        <w:t>.</w:t>
      </w:r>
    </w:p>
    <w:p w14:paraId="35441AC6" w14:textId="190171A0" w:rsidR="00982DC9" w:rsidRPr="00922809" w:rsidRDefault="00982DC9" w:rsidP="00181B8C">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دمج أدبيات</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مع أدبيات المرونة المؤسسية</w:t>
      </w:r>
      <w:r w:rsidRPr="00922809">
        <w:rPr>
          <w:rFonts w:ascii="Sakkal Majalla" w:hAnsi="Sakkal Majalla" w:cs="Sakkal Majalla"/>
          <w:sz w:val="28"/>
          <w:szCs w:val="28"/>
        </w:rPr>
        <w:t>.</w:t>
      </w:r>
    </w:p>
    <w:p w14:paraId="602B057B" w14:textId="4D3321A5" w:rsidR="00D83564" w:rsidRPr="00922809" w:rsidRDefault="00D83564"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إثراء الأدبيات العربية في مجال استمرارية الأعمال</w:t>
      </w:r>
      <w:r w:rsidRPr="00922809">
        <w:rPr>
          <w:rFonts w:ascii="Sakkal Majalla" w:hAnsi="Sakkal Majalla" w:cs="Sakkal Majalla"/>
          <w:sz w:val="28"/>
          <w:szCs w:val="28"/>
        </w:rPr>
        <w:t>.</w:t>
      </w:r>
    </w:p>
    <w:p w14:paraId="1C8B99FD" w14:textId="7B2E440A" w:rsidR="00D83564"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سد</w:t>
      </w:r>
      <w:r w:rsidR="00D83564" w:rsidRPr="00922809">
        <w:rPr>
          <w:rFonts w:ascii="Sakkal Majalla" w:hAnsi="Sakkal Majalla" w:cs="Sakkal Majalla"/>
          <w:sz w:val="28"/>
          <w:szCs w:val="28"/>
          <w:rtl/>
        </w:rPr>
        <w:t xml:space="preserve"> الفجوة البحثية المتعلقة بغياب نموذج سعودي</w:t>
      </w:r>
      <w:r w:rsidR="00181B8C" w:rsidRPr="00922809">
        <w:rPr>
          <w:rFonts w:ascii="Sakkal Majalla" w:hAnsi="Sakkal Majalla" w:cs="Sakkal Majalla"/>
          <w:sz w:val="28"/>
          <w:szCs w:val="28"/>
          <w:rtl/>
        </w:rPr>
        <w:t xml:space="preserve"> وتطوير نموذج نظري جديد للبيئة السعودية</w:t>
      </w:r>
      <w:r w:rsidR="00D83564" w:rsidRPr="00922809">
        <w:rPr>
          <w:rFonts w:ascii="Sakkal Majalla" w:hAnsi="Sakkal Majalla" w:cs="Sakkal Majalla"/>
          <w:sz w:val="28"/>
          <w:szCs w:val="28"/>
        </w:rPr>
        <w:t>.</w:t>
      </w:r>
      <w:r w:rsidR="00181B8C" w:rsidRPr="00922809">
        <w:rPr>
          <w:rFonts w:ascii="Sakkal Majalla" w:hAnsi="Sakkal Majalla" w:cs="Sakkal Majalla"/>
          <w:sz w:val="28"/>
          <w:szCs w:val="28"/>
          <w:rtl/>
        </w:rPr>
        <w:t xml:space="preserve"> </w:t>
      </w:r>
    </w:p>
    <w:p w14:paraId="091ADBAC" w14:textId="0F1F0179" w:rsidR="009E7C68" w:rsidRPr="00AE7E57" w:rsidRDefault="00D83564" w:rsidP="00AE7E57">
      <w:pPr>
        <w:pStyle w:val="ListParagraph"/>
        <w:numPr>
          <w:ilvl w:val="0"/>
          <w:numId w:val="4"/>
        </w:num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دعم البحوث المستقبلية في مجالات المرونة الوطنية</w:t>
      </w:r>
      <w:r w:rsidR="00181B8C" w:rsidRPr="00922809">
        <w:rPr>
          <w:rFonts w:ascii="Sakkal Majalla" w:hAnsi="Sakkal Majalla" w:cs="Sakkal Majalla"/>
          <w:sz w:val="28"/>
          <w:szCs w:val="28"/>
          <w:rtl/>
        </w:rPr>
        <w:t xml:space="preserve"> لبئية البنية التحتية الوطنية الحساسة </w:t>
      </w:r>
      <w:r w:rsidRPr="00922809">
        <w:rPr>
          <w:rFonts w:ascii="Sakkal Majalla" w:hAnsi="Sakkal Majalla" w:cs="Sakkal Majalla"/>
          <w:sz w:val="28"/>
          <w:szCs w:val="28"/>
        </w:rPr>
        <w:t>.</w:t>
      </w:r>
    </w:p>
    <w:p w14:paraId="4AD8726B" w14:textId="61274EBA" w:rsidR="009E7C68" w:rsidRPr="00AE7E57" w:rsidRDefault="009E7C68"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الأهمية التطبيقية:</w:t>
      </w:r>
    </w:p>
    <w:p w14:paraId="500D7790"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أداة معيارية وطنية لقياس النضج</w:t>
      </w:r>
      <w:r w:rsidRPr="00922809">
        <w:rPr>
          <w:rFonts w:ascii="Sakkal Majalla" w:hAnsi="Sakkal Majalla" w:cs="Sakkal Majalla"/>
          <w:sz w:val="28"/>
          <w:szCs w:val="28"/>
        </w:rPr>
        <w:t>.</w:t>
      </w:r>
    </w:p>
    <w:p w14:paraId="2FB0B118"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مساعدة الجهات التنظيمية في تقييم الجاهزية</w:t>
      </w:r>
      <w:r w:rsidRPr="00922809">
        <w:rPr>
          <w:rFonts w:ascii="Sakkal Majalla" w:hAnsi="Sakkal Majalla" w:cs="Sakkal Majalla"/>
          <w:sz w:val="28"/>
          <w:szCs w:val="28"/>
        </w:rPr>
        <w:t>.</w:t>
      </w:r>
    </w:p>
    <w:p w14:paraId="2886C122"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خطط التحسين المستمر للمؤسسات</w:t>
      </w:r>
      <w:r w:rsidRPr="00922809">
        <w:rPr>
          <w:rFonts w:ascii="Sakkal Majalla" w:hAnsi="Sakkal Majalla" w:cs="Sakkal Majalla"/>
          <w:sz w:val="28"/>
          <w:szCs w:val="28"/>
        </w:rPr>
        <w:t>.</w:t>
      </w:r>
    </w:p>
    <w:p w14:paraId="54ABFFE7"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تعزيز حماية الخدمات الحيوية</w:t>
      </w:r>
      <w:r w:rsidRPr="00922809">
        <w:rPr>
          <w:rFonts w:ascii="Sakkal Majalla" w:hAnsi="Sakkal Majalla" w:cs="Sakkal Majalla"/>
          <w:sz w:val="28"/>
          <w:szCs w:val="28"/>
        </w:rPr>
        <w:t>.</w:t>
      </w:r>
    </w:p>
    <w:p w14:paraId="0BAD365F" w14:textId="1505BA47" w:rsidR="00AE7E57" w:rsidRDefault="000B42CD" w:rsidP="000F04D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مستهدفات رؤية المملكة 2030</w:t>
      </w:r>
      <w:r w:rsidRPr="00922809">
        <w:rPr>
          <w:rFonts w:ascii="Sakkal Majalla" w:hAnsi="Sakkal Majalla" w:cs="Sakkal Majalla"/>
          <w:sz w:val="28"/>
          <w:szCs w:val="28"/>
        </w:rPr>
        <w:t>.</w:t>
      </w:r>
    </w:p>
    <w:p w14:paraId="567E70A9" w14:textId="0277028D" w:rsidR="00B24941" w:rsidRPr="00867668" w:rsidRDefault="00F562CB" w:rsidP="00B24941">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lastRenderedPageBreak/>
        <w:t>الدراسات السابقة:</w:t>
      </w:r>
    </w:p>
    <w:p w14:paraId="4C684B06" w14:textId="715CB1D6" w:rsidR="00307E5E" w:rsidRPr="00867668" w:rsidRDefault="00307E5E" w:rsidP="00B24941">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t>أولاً: الدراسات المتعلقة بن</w:t>
      </w:r>
      <w:r w:rsidR="00EC6632" w:rsidRPr="00867668">
        <w:rPr>
          <w:rFonts w:ascii="Sakkal Majalla" w:hAnsi="Sakkal Majalla" w:cs="Sakkal Majalla" w:hint="cs"/>
          <w:b/>
          <w:bCs/>
          <w:sz w:val="28"/>
          <w:szCs w:val="28"/>
          <w:highlight w:val="yellow"/>
          <w:rtl/>
        </w:rPr>
        <w:t>اذج نضج إدارة استرمراية الأعمال (</w:t>
      </w:r>
      <w:r w:rsidR="00EC6632" w:rsidRPr="00867668">
        <w:rPr>
          <w:rFonts w:ascii="Sakkal Majalla" w:hAnsi="Sakkal Majalla" w:cs="Sakkal Majalla"/>
          <w:b/>
          <w:bCs/>
          <w:sz w:val="28"/>
          <w:szCs w:val="28"/>
          <w:highlight w:val="yellow"/>
        </w:rPr>
        <w:t>BCMM</w:t>
      </w:r>
      <w:r w:rsidR="00EC6632" w:rsidRPr="00867668">
        <w:rPr>
          <w:rFonts w:ascii="Sakkal Majalla" w:hAnsi="Sakkal Majalla" w:cs="Sakkal Majalla" w:hint="cs"/>
          <w:b/>
          <w:bCs/>
          <w:sz w:val="28"/>
          <w:szCs w:val="28"/>
          <w:highlight w:val="yellow"/>
          <w:rtl/>
        </w:rPr>
        <w:t>).</w:t>
      </w:r>
    </w:p>
    <w:p w14:paraId="27AA5CC5" w14:textId="5B4A357A" w:rsidR="00EC6632" w:rsidRPr="001F517E" w:rsidRDefault="00EC6632" w:rsidP="00B24941">
      <w:pPr>
        <w:tabs>
          <w:tab w:val="num" w:pos="720"/>
        </w:tabs>
        <w:spacing w:line="278" w:lineRule="auto"/>
        <w:jc w:val="both"/>
        <w:rPr>
          <w:rFonts w:ascii="Sakkal Majalla" w:hAnsi="Sakkal Majalla" w:cs="Sakkal Majalla"/>
          <w:sz w:val="28"/>
          <w:szCs w:val="28"/>
          <w:highlight w:val="yellow"/>
          <w:rtl/>
        </w:rPr>
      </w:pPr>
      <w:r w:rsidRPr="001F517E">
        <w:rPr>
          <w:rFonts w:ascii="Sakkal Majalla" w:hAnsi="Sakkal Majalla" w:cs="Sakkal Majalla" w:hint="cs"/>
          <w:sz w:val="28"/>
          <w:szCs w:val="28"/>
          <w:highlight w:val="yellow"/>
          <w:rtl/>
        </w:rPr>
        <w:t>سيتم عرض الدراسات وبيان الأبعاد المستخدمة وأوجة القصور.</w:t>
      </w:r>
    </w:p>
    <w:p w14:paraId="52D4F547" w14:textId="4BB21077" w:rsidR="00E12AE7" w:rsidRPr="00867668" w:rsidRDefault="00E12AE7" w:rsidP="00753DC3">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t xml:space="preserve">ثانياً: </w:t>
      </w:r>
      <w:r w:rsidR="00753DC3" w:rsidRPr="00867668">
        <w:rPr>
          <w:rFonts w:ascii="Sakkal Majalla" w:hAnsi="Sakkal Majalla" w:cs="Sakkal Majalla" w:hint="cs"/>
          <w:b/>
          <w:bCs/>
          <w:sz w:val="28"/>
          <w:szCs w:val="28"/>
          <w:highlight w:val="yellow"/>
          <w:rtl/>
        </w:rPr>
        <w:t xml:space="preserve"> </w:t>
      </w:r>
      <w:r w:rsidRPr="00867668">
        <w:rPr>
          <w:rFonts w:ascii="Sakkal Majalla" w:hAnsi="Sakkal Majalla" w:cs="Sakkal Majalla" w:hint="cs"/>
          <w:b/>
          <w:bCs/>
          <w:sz w:val="28"/>
          <w:szCs w:val="28"/>
          <w:highlight w:val="yellow"/>
          <w:rtl/>
        </w:rPr>
        <w:t xml:space="preserve">الدراسات التي ربطت بين استمرارية الأعمال والمروية </w:t>
      </w:r>
      <w:r w:rsidR="00753DC3" w:rsidRPr="00867668">
        <w:rPr>
          <w:rFonts w:ascii="Sakkal Majalla" w:hAnsi="Sakkal Majalla" w:cs="Sakkal Majalla" w:hint="cs"/>
          <w:b/>
          <w:bCs/>
          <w:sz w:val="28"/>
          <w:szCs w:val="28"/>
          <w:highlight w:val="yellow"/>
          <w:rtl/>
        </w:rPr>
        <w:t>المؤسسية .</w:t>
      </w:r>
    </w:p>
    <w:p w14:paraId="761E2E95" w14:textId="608EF0F7" w:rsidR="00753DC3" w:rsidRPr="001F517E" w:rsidRDefault="00753DC3" w:rsidP="00753DC3">
      <w:pPr>
        <w:tabs>
          <w:tab w:val="num" w:pos="720"/>
        </w:tabs>
        <w:spacing w:line="278" w:lineRule="auto"/>
        <w:jc w:val="both"/>
        <w:rPr>
          <w:rFonts w:ascii="Sakkal Majalla" w:hAnsi="Sakkal Majalla" w:cs="Sakkal Majalla"/>
          <w:sz w:val="28"/>
          <w:szCs w:val="28"/>
          <w:highlight w:val="yellow"/>
          <w:rtl/>
        </w:rPr>
      </w:pPr>
      <w:r w:rsidRPr="001F517E">
        <w:rPr>
          <w:rFonts w:ascii="Sakkal Majalla" w:hAnsi="Sakkal Majalla" w:cs="Sakkal Majalla" w:hint="cs"/>
          <w:sz w:val="28"/>
          <w:szCs w:val="28"/>
          <w:highlight w:val="yellow"/>
          <w:rtl/>
        </w:rPr>
        <w:t xml:space="preserve">سيتم عرض الدراسات وبيان </w:t>
      </w:r>
      <w:r w:rsidRPr="001F517E">
        <w:rPr>
          <w:rFonts w:ascii="Sakkal Majalla" w:hAnsi="Sakkal Majalla" w:cs="Sakkal Majalla" w:hint="cs"/>
          <w:sz w:val="28"/>
          <w:szCs w:val="28"/>
          <w:highlight w:val="yellow"/>
          <w:rtl/>
        </w:rPr>
        <w:t>أبعاد المرونة المؤسسية وأهم النتائج</w:t>
      </w:r>
      <w:r w:rsidRPr="001F517E">
        <w:rPr>
          <w:rFonts w:ascii="Sakkal Majalla" w:hAnsi="Sakkal Majalla" w:cs="Sakkal Majalla" w:hint="cs"/>
          <w:sz w:val="28"/>
          <w:szCs w:val="28"/>
          <w:highlight w:val="yellow"/>
          <w:rtl/>
        </w:rPr>
        <w:t>.</w:t>
      </w:r>
    </w:p>
    <w:p w14:paraId="4A364EAF" w14:textId="140A433A" w:rsidR="00753DC3" w:rsidRPr="00867668" w:rsidRDefault="005402F5" w:rsidP="00753DC3">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t>ثالثاً: الدراسات التي ربطت بين إستمرارية الأعمال والمرونة الم</w:t>
      </w:r>
      <w:r w:rsidR="008B6808" w:rsidRPr="00867668">
        <w:rPr>
          <w:rFonts w:ascii="Sakkal Majalla" w:hAnsi="Sakkal Majalla" w:cs="Sakkal Majalla" w:hint="cs"/>
          <w:b/>
          <w:bCs/>
          <w:sz w:val="28"/>
          <w:szCs w:val="28"/>
          <w:highlight w:val="yellow"/>
          <w:rtl/>
        </w:rPr>
        <w:t>ؤسسية</w:t>
      </w:r>
    </w:p>
    <w:p w14:paraId="6ACEE0D5" w14:textId="708546CB" w:rsidR="008B6808" w:rsidRPr="001F517E" w:rsidRDefault="008B6808" w:rsidP="00753DC3">
      <w:pPr>
        <w:tabs>
          <w:tab w:val="num" w:pos="720"/>
        </w:tabs>
        <w:spacing w:line="278" w:lineRule="auto"/>
        <w:jc w:val="both"/>
        <w:rPr>
          <w:rFonts w:ascii="Sakkal Majalla" w:hAnsi="Sakkal Majalla" w:cs="Sakkal Majalla"/>
          <w:sz w:val="28"/>
          <w:szCs w:val="28"/>
          <w:highlight w:val="yellow"/>
          <w:rtl/>
        </w:rPr>
      </w:pPr>
      <w:r w:rsidRPr="001F517E">
        <w:rPr>
          <w:rFonts w:ascii="Sakkal Majalla" w:hAnsi="Sakkal Majalla" w:cs="Sakkal Majalla" w:hint="cs"/>
          <w:sz w:val="28"/>
          <w:szCs w:val="28"/>
          <w:highlight w:val="yellow"/>
          <w:rtl/>
        </w:rPr>
        <w:t>سيتم عرض الدراسات المشتركة ومنهحها ونتائجها.</w:t>
      </w:r>
    </w:p>
    <w:p w14:paraId="3C316431" w14:textId="1AD00023" w:rsidR="009230B6" w:rsidRPr="00867668" w:rsidRDefault="00AF2243" w:rsidP="009230B6">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t>رابعاً : مقارنة الدراسات ال</w:t>
      </w:r>
      <w:r w:rsidR="009230B6" w:rsidRPr="00867668">
        <w:rPr>
          <w:rFonts w:ascii="Sakkal Majalla" w:hAnsi="Sakkal Majalla" w:cs="Sakkal Majalla" w:hint="cs"/>
          <w:b/>
          <w:bCs/>
          <w:sz w:val="28"/>
          <w:szCs w:val="28"/>
          <w:highlight w:val="yellow"/>
          <w:rtl/>
        </w:rPr>
        <w:t>سابقة:</w:t>
      </w:r>
    </w:p>
    <w:p w14:paraId="39FFDA83" w14:textId="6D09BB60" w:rsidR="009230B6" w:rsidRPr="001F517E" w:rsidRDefault="009230B6" w:rsidP="009230B6">
      <w:pPr>
        <w:tabs>
          <w:tab w:val="num" w:pos="720"/>
        </w:tabs>
        <w:spacing w:line="278" w:lineRule="auto"/>
        <w:jc w:val="both"/>
        <w:rPr>
          <w:rFonts w:ascii="Sakkal Majalla" w:hAnsi="Sakkal Majalla" w:cs="Sakkal Majalla"/>
          <w:sz w:val="28"/>
          <w:szCs w:val="28"/>
          <w:highlight w:val="yellow"/>
          <w:rtl/>
        </w:rPr>
      </w:pPr>
      <w:r w:rsidRPr="001F517E">
        <w:rPr>
          <w:rFonts w:ascii="Sakkal Majalla" w:hAnsi="Sakkal Majalla" w:cs="Sakkal Majalla" w:hint="cs"/>
          <w:sz w:val="28"/>
          <w:szCs w:val="28"/>
          <w:highlight w:val="yellow"/>
          <w:rtl/>
        </w:rPr>
        <w:t>عرض أوجه الاتفاق والاختلاف واوجه الاستفادة من كل محور.</w:t>
      </w:r>
    </w:p>
    <w:p w14:paraId="5334345C" w14:textId="4860CB1D" w:rsidR="009230B6" w:rsidRPr="00867668" w:rsidRDefault="009230B6" w:rsidP="009230B6">
      <w:pPr>
        <w:tabs>
          <w:tab w:val="num" w:pos="720"/>
        </w:tabs>
        <w:spacing w:line="278" w:lineRule="auto"/>
        <w:jc w:val="both"/>
        <w:rPr>
          <w:rFonts w:ascii="Sakkal Majalla" w:hAnsi="Sakkal Majalla" w:cs="Sakkal Majalla"/>
          <w:b/>
          <w:bCs/>
          <w:sz w:val="28"/>
          <w:szCs w:val="28"/>
          <w:highlight w:val="yellow"/>
          <w:rtl/>
        </w:rPr>
      </w:pPr>
      <w:r w:rsidRPr="00867668">
        <w:rPr>
          <w:rFonts w:ascii="Sakkal Majalla" w:hAnsi="Sakkal Majalla" w:cs="Sakkal Majalla" w:hint="cs"/>
          <w:b/>
          <w:bCs/>
          <w:sz w:val="28"/>
          <w:szCs w:val="28"/>
          <w:highlight w:val="yellow"/>
          <w:rtl/>
        </w:rPr>
        <w:t>خامس</w:t>
      </w:r>
      <w:r w:rsidR="00BF3828" w:rsidRPr="00867668">
        <w:rPr>
          <w:rFonts w:ascii="Sakkal Majalla" w:hAnsi="Sakkal Majalla" w:cs="Sakkal Majalla" w:hint="cs"/>
          <w:b/>
          <w:bCs/>
          <w:sz w:val="28"/>
          <w:szCs w:val="28"/>
          <w:highlight w:val="yellow"/>
          <w:rtl/>
        </w:rPr>
        <w:t xml:space="preserve">اً </w:t>
      </w:r>
      <w:r w:rsidRPr="00867668">
        <w:rPr>
          <w:rFonts w:ascii="Sakkal Majalla" w:hAnsi="Sakkal Majalla" w:cs="Sakkal Majalla" w:hint="cs"/>
          <w:b/>
          <w:bCs/>
          <w:sz w:val="28"/>
          <w:szCs w:val="28"/>
          <w:highlight w:val="yellow"/>
          <w:rtl/>
        </w:rPr>
        <w:t>: الفجوة البحثية</w:t>
      </w:r>
    </w:p>
    <w:p w14:paraId="215893A5" w14:textId="219234BE" w:rsidR="00753DC3" w:rsidRPr="001F517E" w:rsidRDefault="00A46307" w:rsidP="00B24941">
      <w:pPr>
        <w:tabs>
          <w:tab w:val="num" w:pos="720"/>
        </w:tabs>
        <w:spacing w:line="278" w:lineRule="auto"/>
        <w:jc w:val="both"/>
        <w:rPr>
          <w:rFonts w:ascii="Sakkal Majalla" w:hAnsi="Sakkal Majalla" w:cs="Sakkal Majalla"/>
          <w:sz w:val="28"/>
          <w:szCs w:val="28"/>
          <w:highlight w:val="yellow"/>
          <w:rtl/>
        </w:rPr>
      </w:pPr>
      <w:r w:rsidRPr="001F517E">
        <w:rPr>
          <w:rFonts w:ascii="Sakkal Majalla" w:hAnsi="Sakkal Majalla" w:cs="Sakkal Majalla" w:hint="cs"/>
          <w:sz w:val="28"/>
          <w:szCs w:val="28"/>
          <w:highlight w:val="yellow"/>
          <w:rtl/>
        </w:rPr>
        <w:t>س</w:t>
      </w:r>
      <w:r w:rsidR="00360396" w:rsidRPr="001F517E">
        <w:rPr>
          <w:rFonts w:ascii="Sakkal Majalla" w:hAnsi="Sakkal Majalla" w:cs="Sakkal Majalla" w:hint="cs"/>
          <w:sz w:val="28"/>
          <w:szCs w:val="28"/>
          <w:highlight w:val="yellow"/>
          <w:rtl/>
        </w:rPr>
        <w:t>يتم توضيح الفجوة البحثية</w:t>
      </w:r>
      <w:r w:rsidR="00CB726B" w:rsidRPr="001F517E">
        <w:rPr>
          <w:rFonts w:ascii="Sakkal Majalla" w:hAnsi="Sakkal Majalla" w:cs="Sakkal Majalla" w:hint="cs"/>
          <w:sz w:val="28"/>
          <w:szCs w:val="28"/>
          <w:highlight w:val="yellow"/>
          <w:rtl/>
        </w:rPr>
        <w:t xml:space="preserve"> </w:t>
      </w:r>
      <w:r w:rsidR="00CB726B" w:rsidRPr="001F517E">
        <w:rPr>
          <w:rFonts w:ascii="Sakkal Majalla" w:hAnsi="Sakkal Majalla" w:cs="Sakkal Majalla" w:hint="cs"/>
          <w:sz w:val="28"/>
          <w:szCs w:val="28"/>
          <w:highlight w:val="yellow"/>
          <w:rtl/>
        </w:rPr>
        <w:t>الناتجة من مراجعة الدراسات السابقة</w:t>
      </w:r>
      <w:r w:rsidR="00CB726B" w:rsidRPr="001F517E">
        <w:rPr>
          <w:rFonts w:ascii="Sakkal Majalla" w:hAnsi="Sakkal Majalla" w:cs="Sakkal Majalla" w:hint="cs"/>
          <w:sz w:val="28"/>
          <w:szCs w:val="28"/>
          <w:highlight w:val="yellow"/>
          <w:rtl/>
        </w:rPr>
        <w:t xml:space="preserve"> والهدف</w:t>
      </w:r>
      <w:r w:rsidR="00EA671D" w:rsidRPr="001F517E">
        <w:rPr>
          <w:rFonts w:ascii="Sakkal Majalla" w:hAnsi="Sakkal Majalla" w:cs="Sakkal Majalla" w:hint="cs"/>
          <w:sz w:val="28"/>
          <w:szCs w:val="28"/>
          <w:highlight w:val="yellow"/>
          <w:rtl/>
        </w:rPr>
        <w:t xml:space="preserve"> التي تسعى الدراسة لت</w:t>
      </w:r>
      <w:r w:rsidR="00CB726B" w:rsidRPr="001F517E">
        <w:rPr>
          <w:rFonts w:ascii="Sakkal Majalla" w:hAnsi="Sakkal Majalla" w:cs="Sakkal Majalla" w:hint="cs"/>
          <w:sz w:val="28"/>
          <w:szCs w:val="28"/>
          <w:highlight w:val="yellow"/>
          <w:rtl/>
        </w:rPr>
        <w:t>حقيقه.</w:t>
      </w:r>
    </w:p>
    <w:p w14:paraId="2A37F6D8" w14:textId="7C7AA2B1" w:rsidR="00B24941" w:rsidRPr="00867668" w:rsidRDefault="002220EA" w:rsidP="00867668">
      <w:pPr>
        <w:tabs>
          <w:tab w:val="num" w:pos="720"/>
        </w:tabs>
        <w:spacing w:line="278" w:lineRule="auto"/>
        <w:jc w:val="both"/>
        <w:rPr>
          <w:rFonts w:ascii="Sakkal Majalla" w:hAnsi="Sakkal Majalla" w:cs="Sakkal Majalla"/>
          <w:sz w:val="28"/>
          <w:szCs w:val="28"/>
          <w:u w:val="single"/>
          <w:rtl/>
        </w:rPr>
      </w:pPr>
      <w:r w:rsidRPr="001F517E">
        <w:rPr>
          <w:rFonts w:ascii="Sakkal Majalla" w:hAnsi="Sakkal Majalla" w:cs="Sakkal Majalla" w:hint="cs"/>
          <w:sz w:val="28"/>
          <w:szCs w:val="28"/>
          <w:highlight w:val="yellow"/>
          <w:u w:val="single"/>
          <w:rtl/>
        </w:rPr>
        <w:t xml:space="preserve">(تم إضافة فقرة الدراسات السابقة والنقاط الرئيسية للفقرة </w:t>
      </w:r>
      <w:r w:rsidR="001F517E" w:rsidRPr="001F517E">
        <w:rPr>
          <w:rFonts w:ascii="Sakkal Majalla" w:hAnsi="Sakkal Majalla" w:cs="Sakkal Majalla" w:hint="cs"/>
          <w:sz w:val="28"/>
          <w:szCs w:val="28"/>
          <w:highlight w:val="yellow"/>
          <w:u w:val="single"/>
          <w:rtl/>
        </w:rPr>
        <w:t>دون إكمال المدخلات وذلك لعدم إكتمال هذا الجزء من الخطة</w:t>
      </w:r>
      <w:r w:rsidRPr="001F517E">
        <w:rPr>
          <w:rFonts w:ascii="Sakkal Majalla" w:hAnsi="Sakkal Majalla" w:cs="Sakkal Majalla" w:hint="cs"/>
          <w:sz w:val="28"/>
          <w:szCs w:val="28"/>
          <w:highlight w:val="yellow"/>
          <w:u w:val="single"/>
          <w:rtl/>
        </w:rPr>
        <w:t>)</w:t>
      </w:r>
    </w:p>
    <w:p w14:paraId="4BDCC79C" w14:textId="22821A33"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أهداف الدراسة:</w:t>
      </w:r>
    </w:p>
    <w:p w14:paraId="751EB107" w14:textId="1B2E4C2B" w:rsidR="001D07E4" w:rsidRPr="00AE7E57" w:rsidRDefault="001D07E4" w:rsidP="001D07E4">
      <w:pPr>
        <w:spacing w:line="278" w:lineRule="auto"/>
        <w:jc w:val="both"/>
        <w:rPr>
          <w:rFonts w:ascii="Sakkal Majalla" w:hAnsi="Sakkal Majalla" w:cs="Sakkal Majalla"/>
          <w:b/>
          <w:bCs/>
          <w:sz w:val="28"/>
          <w:szCs w:val="28"/>
        </w:rPr>
      </w:pPr>
      <w:r w:rsidRPr="00AE7E57">
        <w:rPr>
          <w:rFonts w:ascii="Sakkal Majalla" w:hAnsi="Sakkal Majalla" w:cs="Sakkal Majalla"/>
          <w:b/>
          <w:bCs/>
          <w:sz w:val="28"/>
          <w:szCs w:val="28"/>
          <w:rtl/>
        </w:rPr>
        <w:t>الهدف الرئيس</w:t>
      </w:r>
      <w:r w:rsidR="00A32DB3" w:rsidRPr="00AE7E57">
        <w:rPr>
          <w:rFonts w:ascii="Sakkal Majalla" w:hAnsi="Sakkal Majalla" w:cs="Sakkal Majalla"/>
          <w:b/>
          <w:bCs/>
          <w:sz w:val="28"/>
          <w:szCs w:val="28"/>
          <w:rtl/>
        </w:rPr>
        <w:t>ي:</w:t>
      </w:r>
    </w:p>
    <w:p w14:paraId="67E68AD0" w14:textId="78D03295" w:rsidR="001D07E4" w:rsidRPr="00922809" w:rsidRDefault="001D07E4" w:rsidP="00E6595E">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تكييف وتطوير والتحقق من صحة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 xml:space="preserve">العالمي لقياس نضج إدارة استمرارية الأعمال </w:t>
      </w:r>
      <w:r w:rsidR="000F5747" w:rsidRPr="00922809">
        <w:rPr>
          <w:rFonts w:ascii="Sakkal Majalla" w:hAnsi="Sakkal Majalla" w:cs="Sakkal Majalla"/>
          <w:sz w:val="28"/>
          <w:szCs w:val="28"/>
          <w:rtl/>
        </w:rPr>
        <w:t xml:space="preserve">ومتوافق مع البيئة السعودية </w:t>
      </w:r>
      <w:r w:rsidRPr="00922809">
        <w:rPr>
          <w:rFonts w:ascii="Sakkal Majalla" w:hAnsi="Sakkal Majalla" w:cs="Sakkal Majalla"/>
          <w:sz w:val="28"/>
          <w:szCs w:val="28"/>
          <w:rtl/>
        </w:rPr>
        <w:t>من منظور المرونة المؤسسية</w:t>
      </w:r>
      <w:r w:rsidRPr="00922809">
        <w:rPr>
          <w:rFonts w:ascii="Sakkal Majalla" w:hAnsi="Sakkal Majalla" w:cs="Sakkal Majalla"/>
          <w:sz w:val="28"/>
          <w:szCs w:val="28"/>
        </w:rPr>
        <w:t>.</w:t>
      </w:r>
    </w:p>
    <w:p w14:paraId="32224283" w14:textId="55C67BB7" w:rsidR="001D07E4" w:rsidRPr="00922809" w:rsidRDefault="001D07E4" w:rsidP="001D07E4">
      <w:pPr>
        <w:spacing w:line="278" w:lineRule="auto"/>
        <w:jc w:val="both"/>
        <w:rPr>
          <w:rFonts w:ascii="Sakkal Majalla" w:hAnsi="Sakkal Majalla" w:cs="Sakkal Majalla"/>
          <w:b/>
          <w:bCs/>
        </w:rPr>
      </w:pPr>
      <w:r w:rsidRPr="00922809">
        <w:rPr>
          <w:rFonts w:ascii="Sakkal Majalla" w:hAnsi="Sakkal Majalla" w:cs="Sakkal Majalla"/>
          <w:b/>
          <w:bCs/>
          <w:sz w:val="28"/>
          <w:szCs w:val="28"/>
          <w:rtl/>
        </w:rPr>
        <w:t>الأهداف الفرعية</w:t>
      </w:r>
      <w:r w:rsidRPr="00922809">
        <w:rPr>
          <w:rFonts w:ascii="Sakkal Majalla" w:hAnsi="Sakkal Majalla" w:cs="Sakkal Majalla"/>
          <w:b/>
          <w:bCs/>
        </w:rPr>
        <w:t xml:space="preserve"> </w:t>
      </w:r>
      <w:r w:rsidR="00A32DB3" w:rsidRPr="00922809">
        <w:rPr>
          <w:rFonts w:ascii="Sakkal Majalla" w:hAnsi="Sakkal Majalla" w:cs="Sakkal Majalla"/>
          <w:b/>
          <w:bCs/>
          <w:rtl/>
        </w:rPr>
        <w:t>:</w:t>
      </w:r>
    </w:p>
    <w:p w14:paraId="675E7BA5" w14:textId="00A3F995"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تحليل أبعاد ومكونات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w:t>
      </w:r>
      <w:r w:rsidRPr="00922809">
        <w:rPr>
          <w:rFonts w:ascii="Sakkal Majalla" w:hAnsi="Sakkal Majalla" w:cs="Sakkal Majalla"/>
          <w:sz w:val="28"/>
          <w:szCs w:val="28"/>
        </w:rPr>
        <w:t>.</w:t>
      </w:r>
    </w:p>
    <w:p w14:paraId="2EBA63E6"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تحديد المتطلبات التنظيمية السعودية المؤثرة في نضج استمرارية الأعمال</w:t>
      </w:r>
      <w:r w:rsidRPr="00922809">
        <w:rPr>
          <w:rFonts w:ascii="Sakkal Majalla" w:hAnsi="Sakkal Majalla" w:cs="Sakkal Majalla"/>
          <w:sz w:val="28"/>
          <w:szCs w:val="28"/>
        </w:rPr>
        <w:t>.</w:t>
      </w:r>
    </w:p>
    <w:p w14:paraId="1F64158E" w14:textId="44468846" w:rsidR="00D203DE"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نموذج سعودي مك</w:t>
      </w:r>
      <w:r w:rsidR="00D203DE" w:rsidRPr="00922809">
        <w:rPr>
          <w:rFonts w:ascii="Sakkal Majalla" w:hAnsi="Sakkal Majalla" w:cs="Sakkal Majalla"/>
          <w:sz w:val="28"/>
          <w:szCs w:val="28"/>
          <w:rtl/>
        </w:rPr>
        <w:t>ي</w:t>
      </w:r>
      <w:r w:rsidRPr="00922809">
        <w:rPr>
          <w:rFonts w:ascii="Sakkal Majalla" w:hAnsi="Sakkal Majalla" w:cs="Sakkal Majalla"/>
          <w:sz w:val="28"/>
          <w:szCs w:val="28"/>
          <w:rtl/>
        </w:rPr>
        <w:t>ف من</w:t>
      </w:r>
      <w:r w:rsidR="00D203DE" w:rsidRPr="00922809">
        <w:rPr>
          <w:rFonts w:ascii="Sakkal Majalla" w:hAnsi="Sakkal Majalla" w:cs="Sakkal Majalla"/>
          <w:sz w:val="28"/>
          <w:szCs w:val="28"/>
          <w:rtl/>
        </w:rPr>
        <w:t xml:space="preserve"> </w:t>
      </w:r>
      <w:r w:rsidRPr="00922809">
        <w:rPr>
          <w:rFonts w:ascii="Sakkal Majalla" w:hAnsi="Sakkal Majalla" w:cs="Sakkal Majalla"/>
          <w:sz w:val="28"/>
          <w:szCs w:val="28"/>
        </w:rPr>
        <w:t xml:space="preserve"> BCMM</w:t>
      </w:r>
      <w:r w:rsidR="00D203DE" w:rsidRPr="00922809">
        <w:rPr>
          <w:rFonts w:ascii="Sakkal Majalla" w:hAnsi="Sakkal Majalla" w:cs="Sakkal Majalla"/>
          <w:sz w:val="28"/>
          <w:szCs w:val="28"/>
          <w:rtl/>
        </w:rPr>
        <w:t>.</w:t>
      </w:r>
    </w:p>
    <w:p w14:paraId="2A2B7794" w14:textId="50D1E5A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بناء أداة قياس علمية للنموذج</w:t>
      </w:r>
      <w:r w:rsidRPr="00922809">
        <w:rPr>
          <w:rFonts w:ascii="Sakkal Majalla" w:hAnsi="Sakkal Majalla" w:cs="Sakkal Majalla"/>
          <w:sz w:val="28"/>
          <w:szCs w:val="28"/>
        </w:rPr>
        <w:t>.</w:t>
      </w:r>
    </w:p>
    <w:p w14:paraId="60974321"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التحقق من الصدق والثبات باستخدام</w:t>
      </w:r>
      <w:r w:rsidRPr="00922809">
        <w:rPr>
          <w:rFonts w:ascii="Sakkal Majalla" w:hAnsi="Sakkal Majalla" w:cs="Sakkal Majalla"/>
          <w:sz w:val="28"/>
          <w:szCs w:val="28"/>
        </w:rPr>
        <w:t xml:space="preserve"> EFA </w:t>
      </w:r>
      <w:r w:rsidRPr="00922809">
        <w:rPr>
          <w:rFonts w:ascii="Sakkal Majalla" w:hAnsi="Sakkal Majalla" w:cs="Sakkal Majalla"/>
          <w:sz w:val="28"/>
          <w:szCs w:val="28"/>
          <w:rtl/>
        </w:rPr>
        <w:t>و</w:t>
      </w:r>
      <w:r w:rsidRPr="00922809">
        <w:rPr>
          <w:rFonts w:ascii="Sakkal Majalla" w:hAnsi="Sakkal Majalla" w:cs="Sakkal Majalla"/>
          <w:sz w:val="28"/>
          <w:szCs w:val="28"/>
        </w:rPr>
        <w:t>CFA.</w:t>
      </w:r>
    </w:p>
    <w:p w14:paraId="25F72514" w14:textId="40B5931C"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اختبار العلاقة السببية باستخدام</w:t>
      </w:r>
      <w:r w:rsidR="00333532" w:rsidRPr="00922809">
        <w:rPr>
          <w:rFonts w:ascii="Sakkal Majalla" w:hAnsi="Sakkal Majalla" w:cs="Sakkal Majalla"/>
          <w:sz w:val="28"/>
          <w:szCs w:val="28"/>
          <w:rtl/>
        </w:rPr>
        <w:t xml:space="preserve"> </w:t>
      </w:r>
      <w:r w:rsidRPr="00922809">
        <w:rPr>
          <w:rFonts w:ascii="Sakkal Majalla" w:hAnsi="Sakkal Majalla" w:cs="Sakkal Majalla"/>
          <w:sz w:val="28"/>
          <w:szCs w:val="28"/>
        </w:rPr>
        <w:t>SEM</w:t>
      </w:r>
      <w:r w:rsidR="00333532" w:rsidRPr="00922809">
        <w:rPr>
          <w:rFonts w:ascii="Sakkal Majalla" w:hAnsi="Sakkal Majalla" w:cs="Sakkal Majalla"/>
          <w:sz w:val="28"/>
          <w:szCs w:val="28"/>
          <w:rtl/>
        </w:rPr>
        <w:t xml:space="preserve"> .</w:t>
      </w:r>
    </w:p>
    <w:p w14:paraId="3674BFBD" w14:textId="1658DE1B" w:rsidR="00621B0C" w:rsidRPr="00922809" w:rsidRDefault="00621B0C"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تقديم توصيات لتطبيق النموذج على المستوى الوطني</w:t>
      </w:r>
      <w:r w:rsidRPr="00922809">
        <w:rPr>
          <w:rFonts w:ascii="Sakkal Majalla" w:hAnsi="Sakkal Majalla" w:cs="Sakkal Majalla"/>
          <w:sz w:val="28"/>
          <w:szCs w:val="28"/>
        </w:rPr>
        <w:t>.</w:t>
      </w:r>
    </w:p>
    <w:p w14:paraId="15562CD0" w14:textId="77777777"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إطار عملي يمكن تطبيقه في القطاعات الحساسة</w:t>
      </w:r>
      <w:r w:rsidRPr="00922809">
        <w:rPr>
          <w:rFonts w:ascii="Sakkal Majalla" w:hAnsi="Sakkal Majalla" w:cs="Sakkal Majalla"/>
          <w:sz w:val="28"/>
          <w:szCs w:val="28"/>
        </w:rPr>
        <w:t>.</w:t>
      </w:r>
    </w:p>
    <w:p w14:paraId="4BF9DB13" w14:textId="77777777" w:rsidR="0094620D" w:rsidRDefault="0094620D" w:rsidP="00D662F0">
      <w:pPr>
        <w:rPr>
          <w:rFonts w:ascii="Sakkal Majalla" w:hAnsi="Sakkal Majalla" w:cs="Sakkal Majalla"/>
          <w:rtl/>
        </w:rPr>
      </w:pPr>
    </w:p>
    <w:p w14:paraId="08D7FD3C" w14:textId="77777777" w:rsidR="007A627F" w:rsidRPr="00922809" w:rsidRDefault="007A627F" w:rsidP="00D662F0">
      <w:pPr>
        <w:rPr>
          <w:rFonts w:ascii="Sakkal Majalla" w:hAnsi="Sakkal Majalla" w:cs="Sakkal Majalla"/>
          <w:rtl/>
        </w:rPr>
      </w:pPr>
    </w:p>
    <w:p w14:paraId="3A93092F" w14:textId="69C88096"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ﻓﺮﺿﻴﺎت اﻟﺪراﺳﺔ</w:t>
      </w:r>
      <w:r w:rsidRPr="00922809">
        <w:rPr>
          <w:rFonts w:ascii="Sakkal Majalla" w:hAnsi="Sakkal Majalla" w:cs="Sakkal Majalla"/>
          <w:b/>
          <w:bCs/>
          <w:sz w:val="32"/>
          <w:szCs w:val="32"/>
        </w:rPr>
        <w:t>:</w:t>
      </w:r>
    </w:p>
    <w:p w14:paraId="6CE9871C" w14:textId="1462F034" w:rsidR="008B4B1D" w:rsidRPr="00922809" w:rsidRDefault="008B4B1D" w:rsidP="008B4B1D">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الفرضية الرئيسية:</w:t>
      </w:r>
    </w:p>
    <w:p w14:paraId="325D49DD" w14:textId="6D08C05A" w:rsidR="00A5765F" w:rsidRPr="00A5765F" w:rsidRDefault="00A5765F" w:rsidP="00A5765F">
      <w:pPr>
        <w:spacing w:line="278" w:lineRule="auto"/>
        <w:jc w:val="both"/>
        <w:rPr>
          <w:rFonts w:ascii="Sakkal Majalla" w:hAnsi="Sakkal Majalla" w:cs="Sakkal Majalla"/>
          <w:sz w:val="28"/>
          <w:szCs w:val="28"/>
        </w:rPr>
      </w:pPr>
      <w:r w:rsidRPr="00E53153">
        <w:rPr>
          <w:rFonts w:ascii="Sakkal Majalla" w:hAnsi="Sakkal Majalla" w:cs="Sakkal Majalla"/>
          <w:sz w:val="28"/>
          <w:szCs w:val="28"/>
          <w:highlight w:val="yellow"/>
          <w:rtl/>
        </w:rPr>
        <w:t xml:space="preserve">يوجد أثر ذو دلالة إحصائية لأبعاد نموذج نضج إدارة استمرارية الأعمال المقترح على المرونة المؤسسية في القطاعات المشغلة للبنية التحتية الوطنية </w:t>
      </w:r>
      <w:r w:rsidR="00A86A22" w:rsidRPr="00E53153">
        <w:rPr>
          <w:rFonts w:ascii="Sakkal Majalla" w:hAnsi="Sakkal Majalla" w:cs="Sakkal Majalla" w:hint="cs"/>
          <w:sz w:val="28"/>
          <w:szCs w:val="28"/>
          <w:highlight w:val="yellow"/>
          <w:rtl/>
        </w:rPr>
        <w:t>للقطاعات الحساسة</w:t>
      </w:r>
      <w:r w:rsidRPr="00E53153">
        <w:rPr>
          <w:rFonts w:ascii="Sakkal Majalla" w:hAnsi="Sakkal Majalla" w:cs="Sakkal Majalla"/>
          <w:sz w:val="28"/>
          <w:szCs w:val="28"/>
          <w:highlight w:val="yellow"/>
          <w:rtl/>
        </w:rPr>
        <w:t xml:space="preserve"> بالمملكة العربية السعودية</w:t>
      </w:r>
      <w:r w:rsidRPr="00E53153">
        <w:rPr>
          <w:rFonts w:ascii="Sakkal Majalla" w:hAnsi="Sakkal Majalla" w:cs="Sakkal Majalla"/>
          <w:sz w:val="28"/>
          <w:szCs w:val="28"/>
          <w:highlight w:val="yellow"/>
        </w:rPr>
        <w:t>.</w:t>
      </w:r>
    </w:p>
    <w:p w14:paraId="6CAFFC05" w14:textId="3EABA3DB" w:rsidR="002B27A4" w:rsidRPr="00922809" w:rsidRDefault="002B27A4" w:rsidP="002B27A4">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الفرضيات الفرعية:</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277"/>
        <w:gridCol w:w="8603"/>
      </w:tblGrid>
      <w:tr w:rsidR="00E53153" w:rsidRPr="00922809" w14:paraId="0BF2E951" w14:textId="77777777" w:rsidTr="00867AF2">
        <w:tc>
          <w:tcPr>
            <w:tcW w:w="480" w:type="dxa"/>
          </w:tcPr>
          <w:p w14:paraId="47E2C1EF" w14:textId="41A831DA"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H1</w:t>
            </w:r>
          </w:p>
        </w:tc>
        <w:tc>
          <w:tcPr>
            <w:tcW w:w="277" w:type="dxa"/>
          </w:tcPr>
          <w:p w14:paraId="1A3334C9" w14:textId="021B7145"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Pr>
              <w:t>:</w:t>
            </w:r>
          </w:p>
        </w:tc>
        <w:tc>
          <w:tcPr>
            <w:tcW w:w="8603" w:type="dxa"/>
          </w:tcPr>
          <w:p w14:paraId="6136BCB9" w14:textId="142C213F"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تؤثر الحوكمة والقيادة إيجابياً على المرونة المؤسسية.</w:t>
            </w:r>
          </w:p>
        </w:tc>
      </w:tr>
      <w:tr w:rsidR="00E53153" w:rsidRPr="00922809" w14:paraId="4AF067AE" w14:textId="77777777" w:rsidTr="00867AF2">
        <w:tc>
          <w:tcPr>
            <w:tcW w:w="480" w:type="dxa"/>
          </w:tcPr>
          <w:p w14:paraId="42780042" w14:textId="46D3EF32"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H2</w:t>
            </w:r>
          </w:p>
        </w:tc>
        <w:tc>
          <w:tcPr>
            <w:tcW w:w="277" w:type="dxa"/>
          </w:tcPr>
          <w:p w14:paraId="10AEACE3" w14:textId="5D26825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182B29D4" w14:textId="5F07FB10"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يؤثر تحليل تأثير الأعمال إيجابياً على المرونة المؤسسية.</w:t>
            </w:r>
          </w:p>
        </w:tc>
      </w:tr>
      <w:tr w:rsidR="00E53153" w:rsidRPr="00922809" w14:paraId="1814FA25" w14:textId="77777777" w:rsidTr="00867AF2">
        <w:tc>
          <w:tcPr>
            <w:tcW w:w="480" w:type="dxa"/>
          </w:tcPr>
          <w:p w14:paraId="2A9020A5" w14:textId="794C51F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H3</w:t>
            </w:r>
          </w:p>
        </w:tc>
        <w:tc>
          <w:tcPr>
            <w:tcW w:w="277" w:type="dxa"/>
          </w:tcPr>
          <w:p w14:paraId="76411E6C" w14:textId="61011742"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3B391630" w14:textId="758C01FD"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تؤثر إدارة المخاطر إيجابياً على المرونة المؤسسية.</w:t>
            </w:r>
          </w:p>
        </w:tc>
      </w:tr>
      <w:tr w:rsidR="00E53153" w:rsidRPr="00922809" w14:paraId="204C1E01" w14:textId="77777777" w:rsidTr="00867AF2">
        <w:tc>
          <w:tcPr>
            <w:tcW w:w="480" w:type="dxa"/>
          </w:tcPr>
          <w:p w14:paraId="79B561FE" w14:textId="70581ED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H4</w:t>
            </w:r>
          </w:p>
        </w:tc>
        <w:tc>
          <w:tcPr>
            <w:tcW w:w="277" w:type="dxa"/>
          </w:tcPr>
          <w:p w14:paraId="3E7D4E86" w14:textId="4631266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683A5141" w14:textId="65FD9A7A"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تؤثر استراتيجيات الاستمرارية إيجابياً على المرونة المؤسسية.</w:t>
            </w:r>
          </w:p>
        </w:tc>
      </w:tr>
      <w:tr w:rsidR="00E53153" w:rsidRPr="00922809" w14:paraId="3F6DADB4" w14:textId="77777777" w:rsidTr="00867AF2">
        <w:tc>
          <w:tcPr>
            <w:tcW w:w="480" w:type="dxa"/>
          </w:tcPr>
          <w:p w14:paraId="10ED7E3B" w14:textId="4A1E707B"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H5</w:t>
            </w:r>
          </w:p>
        </w:tc>
        <w:tc>
          <w:tcPr>
            <w:tcW w:w="277" w:type="dxa"/>
          </w:tcPr>
          <w:p w14:paraId="0210637F" w14:textId="5285183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49C5AC3E" w14:textId="0B2F1DAB"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تؤثر خطط الاستجابة والتعافي إيجابياً على المرونة المؤسسية.</w:t>
            </w:r>
          </w:p>
        </w:tc>
      </w:tr>
      <w:tr w:rsidR="00E53153" w:rsidRPr="00922809" w14:paraId="4DF56281" w14:textId="77777777" w:rsidTr="00867AF2">
        <w:tc>
          <w:tcPr>
            <w:tcW w:w="480" w:type="dxa"/>
          </w:tcPr>
          <w:p w14:paraId="06D9534D" w14:textId="5BBD2BC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H6</w:t>
            </w:r>
          </w:p>
        </w:tc>
        <w:tc>
          <w:tcPr>
            <w:tcW w:w="277" w:type="dxa"/>
          </w:tcPr>
          <w:p w14:paraId="5A5D5683" w14:textId="0B47D1C8"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49CCB981" w14:textId="1ECA9605"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تؤثر الاختبارات والتمارين إيجابياً على المرونة المؤسسية.</w:t>
            </w:r>
          </w:p>
        </w:tc>
      </w:tr>
      <w:tr w:rsidR="00E53153" w:rsidRPr="00922809" w14:paraId="6421824A" w14:textId="77777777" w:rsidTr="00867AF2">
        <w:tc>
          <w:tcPr>
            <w:tcW w:w="480" w:type="dxa"/>
          </w:tcPr>
          <w:p w14:paraId="473AAABF" w14:textId="17E2E483"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H7</w:t>
            </w:r>
          </w:p>
        </w:tc>
        <w:tc>
          <w:tcPr>
            <w:tcW w:w="277" w:type="dxa"/>
          </w:tcPr>
          <w:p w14:paraId="30B54438" w14:textId="25073EC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3506E239" w14:textId="6B6D995F"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tl/>
              </w:rPr>
              <w:t>يؤثر التحسين المستمر إيجابياً على المرونة المؤسسية.</w:t>
            </w:r>
          </w:p>
        </w:tc>
      </w:tr>
    </w:tbl>
    <w:p w14:paraId="658EF3C1" w14:textId="77777777" w:rsidR="00041780" w:rsidRDefault="00041780" w:rsidP="00D662F0">
      <w:pPr>
        <w:rPr>
          <w:rFonts w:ascii="Sakkal Majalla" w:hAnsi="Sakkal Majalla" w:cs="Sakkal Majalla"/>
          <w:b/>
          <w:bCs/>
          <w:rtl/>
        </w:rPr>
      </w:pPr>
    </w:p>
    <w:p w14:paraId="56D6677E" w14:textId="77777777" w:rsidR="007A627F" w:rsidRPr="00922809" w:rsidRDefault="007A627F" w:rsidP="00D662F0">
      <w:pPr>
        <w:rPr>
          <w:rFonts w:ascii="Sakkal Majalla" w:hAnsi="Sakkal Majalla" w:cs="Sakkal Majalla"/>
          <w:b/>
          <w:bCs/>
          <w:rtl/>
        </w:rPr>
      </w:pPr>
    </w:p>
    <w:p w14:paraId="4C131460" w14:textId="154F1F21"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ﻧﻤﻮذج اﻟﺪراﺳﺔ</w:t>
      </w:r>
      <w:r w:rsidRPr="00922809">
        <w:rPr>
          <w:rFonts w:ascii="Sakkal Majalla" w:hAnsi="Sakkal Majalla" w:cs="Sakkal Majalla"/>
          <w:b/>
          <w:bCs/>
          <w:sz w:val="32"/>
          <w:szCs w:val="32"/>
        </w:rPr>
        <w:t>:</w:t>
      </w:r>
    </w:p>
    <w:p w14:paraId="328D6B7C" w14:textId="662AC2E1" w:rsidR="00041780" w:rsidRPr="00922809" w:rsidRDefault="00041780" w:rsidP="00041780">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المتغير المستقل:</w:t>
      </w:r>
    </w:p>
    <w:p w14:paraId="5F2DC982" w14:textId="6EE1183D" w:rsidR="00041780" w:rsidRPr="00386817" w:rsidRDefault="00E72A9A" w:rsidP="00041780">
      <w:pPr>
        <w:tabs>
          <w:tab w:val="num" w:pos="720"/>
        </w:tabs>
        <w:spacing w:line="278" w:lineRule="auto"/>
        <w:jc w:val="both"/>
        <w:rPr>
          <w:rFonts w:ascii="Sakkal Majalla" w:hAnsi="Sakkal Majalla" w:cs="Sakkal Majalla"/>
          <w:sz w:val="28"/>
          <w:szCs w:val="28"/>
          <w:highlight w:val="yellow"/>
          <w:rtl/>
        </w:rPr>
      </w:pPr>
      <w:r w:rsidRPr="00386817">
        <w:rPr>
          <w:rFonts w:ascii="Sakkal Majalla" w:hAnsi="Sakkal Majalla" w:cs="Sakkal Majalla" w:hint="cs"/>
          <w:sz w:val="28"/>
          <w:szCs w:val="28"/>
          <w:highlight w:val="yellow"/>
          <w:rtl/>
        </w:rPr>
        <w:t xml:space="preserve">أبعاد نموذج </w:t>
      </w:r>
      <w:r w:rsidR="00696DD8" w:rsidRPr="00386817">
        <w:rPr>
          <w:rFonts w:ascii="Sakkal Majalla" w:hAnsi="Sakkal Majalla" w:cs="Sakkal Majalla"/>
          <w:sz w:val="28"/>
          <w:szCs w:val="28"/>
          <w:highlight w:val="yellow"/>
          <w:rtl/>
        </w:rPr>
        <w:t xml:space="preserve"> </w:t>
      </w:r>
      <w:r w:rsidR="00696DD8" w:rsidRPr="00386817">
        <w:rPr>
          <w:rFonts w:ascii="Sakkal Majalla" w:hAnsi="Sakkal Majalla" w:cs="Sakkal Majalla"/>
          <w:sz w:val="28"/>
          <w:szCs w:val="28"/>
          <w:highlight w:val="yellow"/>
        </w:rPr>
        <w:t>BCMM</w:t>
      </w:r>
      <w:r w:rsidR="00A65D20" w:rsidRPr="00386817">
        <w:rPr>
          <w:rFonts w:ascii="Sakkal Majalla" w:hAnsi="Sakkal Majalla" w:cs="Sakkal Majalla" w:hint="cs"/>
          <w:sz w:val="28"/>
          <w:szCs w:val="28"/>
          <w:highlight w:val="yellow"/>
          <w:rtl/>
        </w:rPr>
        <w:t xml:space="preserve"> المطور للبئة السعودية</w:t>
      </w:r>
    </w:p>
    <w:p w14:paraId="6BEA9472" w14:textId="5A2BCAC9" w:rsidR="008C5050" w:rsidRPr="00386817" w:rsidRDefault="008C5050" w:rsidP="008C5050">
      <w:pPr>
        <w:spacing w:line="278" w:lineRule="auto"/>
        <w:jc w:val="both"/>
        <w:rPr>
          <w:rFonts w:ascii="Sakkal Majalla" w:hAnsi="Sakkal Majalla" w:cs="Sakkal Majalla"/>
          <w:b/>
          <w:bCs/>
          <w:sz w:val="28"/>
          <w:szCs w:val="28"/>
          <w:highlight w:val="yellow"/>
          <w:rtl/>
        </w:rPr>
      </w:pPr>
      <w:r w:rsidRPr="00386817">
        <w:rPr>
          <w:rFonts w:ascii="Sakkal Majalla" w:hAnsi="Sakkal Majalla" w:cs="Sakkal Majalla"/>
          <w:b/>
          <w:bCs/>
          <w:sz w:val="28"/>
          <w:szCs w:val="28"/>
          <w:highlight w:val="yellow"/>
          <w:rtl/>
        </w:rPr>
        <w:t>المتغير التابع:</w:t>
      </w:r>
    </w:p>
    <w:p w14:paraId="4443BDF9" w14:textId="77777777" w:rsidR="00A65D20" w:rsidRPr="00386817" w:rsidRDefault="00A65D20" w:rsidP="00A65D20">
      <w:pPr>
        <w:tabs>
          <w:tab w:val="num" w:pos="720"/>
        </w:tabs>
        <w:spacing w:line="278" w:lineRule="auto"/>
        <w:jc w:val="both"/>
        <w:rPr>
          <w:rFonts w:ascii="Sakkal Majalla" w:hAnsi="Sakkal Majalla" w:cs="Sakkal Majalla"/>
          <w:sz w:val="28"/>
          <w:szCs w:val="28"/>
          <w:highlight w:val="yellow"/>
          <w:rtl/>
        </w:rPr>
      </w:pPr>
      <w:r w:rsidRPr="00386817">
        <w:rPr>
          <w:rFonts w:ascii="Sakkal Majalla" w:hAnsi="Sakkal Majalla" w:cs="Sakkal Majalla"/>
          <w:sz w:val="28"/>
          <w:szCs w:val="28"/>
          <w:highlight w:val="yellow"/>
          <w:rtl/>
        </w:rPr>
        <w:t>المرونة المؤسسية.</w:t>
      </w:r>
    </w:p>
    <w:p w14:paraId="19C500E7" w14:textId="6320A0C0" w:rsidR="007315F4" w:rsidRDefault="0000056D" w:rsidP="0000056D">
      <w:pPr>
        <w:tabs>
          <w:tab w:val="num" w:pos="720"/>
        </w:tabs>
        <w:spacing w:line="278" w:lineRule="auto"/>
        <w:jc w:val="both"/>
        <w:rPr>
          <w:rFonts w:ascii="Sakkal Majalla" w:hAnsi="Sakkal Majalla" w:cs="Sakkal Majalla"/>
          <w:sz w:val="28"/>
          <w:szCs w:val="28"/>
          <w:rtl/>
        </w:rPr>
      </w:pPr>
      <w:r w:rsidRPr="00386817">
        <w:rPr>
          <w:rFonts w:ascii="Sakkal Majalla" w:hAnsi="Sakkal Majalla" w:cs="Sakkal Majalla"/>
          <w:sz w:val="28"/>
          <w:szCs w:val="28"/>
          <w:highlight w:val="yellow"/>
          <w:rtl/>
        </w:rPr>
        <w:t xml:space="preserve">يعتمد نموذج الدراسة على أبعاد نموذج نضج إدارة استمرارية الأعمال المطور للبيئة السعودية بوصفها متغيراً مستقلاً، وعلى المرونة المؤسسية بوصفها متغيراً تابعاً. أما مستوى نضج إدارة استمرارية الأعمال </w:t>
      </w:r>
      <w:r w:rsidR="00ED55F9" w:rsidRPr="00386817">
        <w:rPr>
          <w:rFonts w:ascii="Sakkal Majalla" w:hAnsi="Sakkal Majalla" w:cs="Sakkal Majalla" w:hint="cs"/>
          <w:sz w:val="28"/>
          <w:szCs w:val="28"/>
          <w:highlight w:val="yellow"/>
          <w:rtl/>
        </w:rPr>
        <w:t>في</w:t>
      </w:r>
      <w:r w:rsidRPr="00386817">
        <w:rPr>
          <w:rFonts w:ascii="Sakkal Majalla" w:hAnsi="Sakkal Majalla" w:cs="Sakkal Majalla"/>
          <w:sz w:val="28"/>
          <w:szCs w:val="28"/>
          <w:highlight w:val="yellow"/>
          <w:rtl/>
        </w:rPr>
        <w:t>عد مخرجاً نهائياً للنموذج ويتم تحديده استناداً إلى نتائج قياس الأبعاد المكونة للنموذج</w:t>
      </w:r>
      <w:r w:rsidRPr="00386817">
        <w:rPr>
          <w:rFonts w:ascii="Sakkal Majalla" w:hAnsi="Sakkal Majalla" w:cs="Sakkal Majalla"/>
          <w:sz w:val="28"/>
          <w:szCs w:val="28"/>
          <w:highlight w:val="yellow"/>
        </w:rPr>
        <w:t>.</w:t>
      </w:r>
    </w:p>
    <w:p w14:paraId="00F0F71F" w14:textId="77777777" w:rsidR="007A627F" w:rsidRDefault="007A627F" w:rsidP="0000056D">
      <w:pPr>
        <w:tabs>
          <w:tab w:val="num" w:pos="720"/>
        </w:tabs>
        <w:spacing w:line="278" w:lineRule="auto"/>
        <w:jc w:val="both"/>
        <w:rPr>
          <w:rFonts w:ascii="Sakkal Majalla" w:hAnsi="Sakkal Majalla" w:cs="Sakkal Majalla"/>
          <w:sz w:val="28"/>
          <w:szCs w:val="28"/>
          <w:rtl/>
        </w:rPr>
      </w:pPr>
    </w:p>
    <w:p w14:paraId="6CF9AF06" w14:textId="77777777" w:rsidR="007A627F" w:rsidRDefault="007A627F" w:rsidP="0000056D">
      <w:pPr>
        <w:tabs>
          <w:tab w:val="num" w:pos="720"/>
        </w:tabs>
        <w:spacing w:line="278" w:lineRule="auto"/>
        <w:jc w:val="both"/>
        <w:rPr>
          <w:rFonts w:ascii="Sakkal Majalla" w:hAnsi="Sakkal Majalla" w:cs="Sakkal Majalla"/>
          <w:sz w:val="28"/>
          <w:szCs w:val="28"/>
          <w:rtl/>
        </w:rPr>
      </w:pPr>
    </w:p>
    <w:p w14:paraId="762A9AB0" w14:textId="77777777" w:rsidR="007A627F" w:rsidRDefault="007A627F" w:rsidP="0000056D">
      <w:pPr>
        <w:tabs>
          <w:tab w:val="num" w:pos="720"/>
        </w:tabs>
        <w:spacing w:line="278" w:lineRule="auto"/>
        <w:jc w:val="both"/>
        <w:rPr>
          <w:rFonts w:ascii="Sakkal Majalla" w:hAnsi="Sakkal Majalla" w:cs="Sakkal Majalla"/>
          <w:sz w:val="28"/>
          <w:szCs w:val="28"/>
          <w:rtl/>
        </w:rPr>
      </w:pPr>
    </w:p>
    <w:p w14:paraId="712CA7C0" w14:textId="77777777" w:rsidR="007A627F" w:rsidRPr="0000056D" w:rsidRDefault="007A627F" w:rsidP="0000056D">
      <w:pPr>
        <w:tabs>
          <w:tab w:val="num" w:pos="720"/>
        </w:tabs>
        <w:spacing w:line="278" w:lineRule="auto"/>
        <w:jc w:val="both"/>
        <w:rPr>
          <w:rFonts w:ascii="Sakkal Majalla" w:hAnsi="Sakkal Majalla" w:cs="Sakkal Majalla"/>
          <w:sz w:val="28"/>
          <w:szCs w:val="28"/>
          <w:rtl/>
        </w:rPr>
      </w:pPr>
    </w:p>
    <w:p w14:paraId="38DD9B45" w14:textId="77777777" w:rsidR="000A32A6"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ﻣﺼﻄﻠﺤﺎت اﻟﺪراﺳﺔ وﺗﻌﺮﻳﻔﺎﺗﻬﺎ اﻹﺟﺮاﺋﻴﺔ</w:t>
      </w:r>
      <w:r w:rsidR="000A32A6" w:rsidRPr="00922809">
        <w:rPr>
          <w:rFonts w:ascii="Sakkal Majalla" w:hAnsi="Sakkal Majalla" w:cs="Sakkal Majalla"/>
          <w:b/>
          <w:bCs/>
          <w:sz w:val="32"/>
          <w:szCs w:val="32"/>
          <w:rtl/>
        </w:rPr>
        <w:t>:</w:t>
      </w:r>
    </w:p>
    <w:p w14:paraId="0DFFB9CC" w14:textId="3DCD6DCC" w:rsidR="005B49DA" w:rsidRPr="00922809" w:rsidRDefault="005B49DA"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نموذج</w:t>
      </w:r>
      <w:r w:rsidR="00862114" w:rsidRPr="00922809">
        <w:rPr>
          <w:rFonts w:ascii="Sakkal Majalla" w:hAnsi="Sakkal Majalla" w:cs="Sakkal Majalla"/>
          <w:b/>
          <w:bCs/>
          <w:sz w:val="28"/>
          <w:szCs w:val="28"/>
          <w:rtl/>
        </w:rPr>
        <w:t xml:space="preserve"> </w:t>
      </w:r>
      <w:r w:rsidRPr="00922809">
        <w:rPr>
          <w:rFonts w:ascii="Sakkal Majalla" w:hAnsi="Sakkal Majalla" w:cs="Sakkal Majalla"/>
          <w:b/>
          <w:bCs/>
          <w:sz w:val="28"/>
          <w:szCs w:val="28"/>
        </w:rPr>
        <w:t xml:space="preserve"> BCMM</w:t>
      </w:r>
      <w:r w:rsidR="006E6310" w:rsidRPr="00922809">
        <w:rPr>
          <w:rFonts w:ascii="Sakkal Majalla" w:hAnsi="Sakkal Majalla" w:cs="Sakkal Majalla"/>
          <w:b/>
          <w:bCs/>
          <w:sz w:val="28"/>
          <w:szCs w:val="28"/>
          <w:rtl/>
        </w:rPr>
        <w:t>:</w:t>
      </w:r>
    </w:p>
    <w:p w14:paraId="399E6E71" w14:textId="2D634821" w:rsidR="005B49DA" w:rsidRPr="00922809" w:rsidRDefault="00D00FA2"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نموذج نضج استمرارية الأعمال</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هو إطار منهجي يُستخدم لتقييم مستوى نضج وقدرات المؤسسة في إدارة واستدامة برامج استمرارية الأعمال، من خلال قياس مدى تكامل السياسات والإجراءات والحوكمة والثقافة التنظيمية والموارد المتعلقة باستمرارية الأعمال عبر مستويات متدرجة للنضج</w:t>
      </w:r>
      <w:r w:rsidRPr="00922809">
        <w:rPr>
          <w:rFonts w:ascii="Sakkal Majalla" w:hAnsi="Sakkal Majalla" w:cs="Sakkal Majalla"/>
          <w:sz w:val="28"/>
          <w:szCs w:val="28"/>
        </w:rPr>
        <w:t>.</w:t>
      </w:r>
    </w:p>
    <w:p w14:paraId="62CBF730" w14:textId="6E2806E3"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إدارة استمرارية الأعمال</w:t>
      </w:r>
      <w:r w:rsidR="006E6310" w:rsidRPr="00922809">
        <w:rPr>
          <w:rFonts w:ascii="Sakkal Majalla" w:hAnsi="Sakkal Majalla" w:cs="Sakkal Majalla"/>
          <w:b/>
          <w:bCs/>
          <w:sz w:val="28"/>
          <w:szCs w:val="28"/>
          <w:rtl/>
        </w:rPr>
        <w:t>:</w:t>
      </w:r>
    </w:p>
    <w:p w14:paraId="73BC856E" w14:textId="77777777" w:rsidR="005727F1" w:rsidRPr="00922809" w:rsidRDefault="005727F1"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إدارة استمرارية الأعمال هي عملية إدارية شاملة تهدف إلى ضمان قدرة المؤسسة على الاستمرار في تقديم منتجاتها وخدماتها الأساسية أثناء الأزمات والكوارث والانقطاعات التشغيلية وبعدها، من خلال التخطيط المسبق والاستجابة الفعالة والتعافي السريع</w:t>
      </w:r>
      <w:r w:rsidRPr="00922809">
        <w:rPr>
          <w:rFonts w:ascii="Sakkal Majalla" w:hAnsi="Sakkal Majalla" w:cs="Sakkal Majalla"/>
          <w:sz w:val="28"/>
          <w:szCs w:val="28"/>
        </w:rPr>
        <w:t>.</w:t>
      </w:r>
    </w:p>
    <w:p w14:paraId="5D3EEF6B" w14:textId="6EA00E0F"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نضج إدارة استمرارية الأعمال</w:t>
      </w:r>
      <w:r w:rsidR="006E6310" w:rsidRPr="00922809">
        <w:rPr>
          <w:rFonts w:ascii="Sakkal Majalla" w:hAnsi="Sakkal Majalla" w:cs="Sakkal Majalla"/>
          <w:b/>
          <w:bCs/>
          <w:sz w:val="28"/>
          <w:szCs w:val="28"/>
          <w:rtl/>
        </w:rPr>
        <w:t>:</w:t>
      </w:r>
    </w:p>
    <w:p w14:paraId="46088715" w14:textId="77777777" w:rsidR="009061BA" w:rsidRPr="00922809" w:rsidRDefault="009061BA"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نضج إدارة استمرارية الأعمال هو مستوى تطور وتكامل وفعالية برنامج استمرارية الأعمال داخل المؤسسة، ومدى انتقاله من الممارسات الأولية غير المنظمة إلى الممارسات المؤسسية الموثقة والمحسنة بصورة مستمرة</w:t>
      </w:r>
      <w:r w:rsidRPr="00922809">
        <w:rPr>
          <w:rFonts w:ascii="Sakkal Majalla" w:hAnsi="Sakkal Majalla" w:cs="Sakkal Majalla"/>
          <w:sz w:val="28"/>
          <w:szCs w:val="28"/>
        </w:rPr>
        <w:t>.</w:t>
      </w:r>
    </w:p>
    <w:p w14:paraId="3E00226B" w14:textId="4D9652F2"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المرونة المؤسسية</w:t>
      </w:r>
      <w:r w:rsidR="006E6310" w:rsidRPr="00922809">
        <w:rPr>
          <w:rFonts w:ascii="Sakkal Majalla" w:hAnsi="Sakkal Majalla" w:cs="Sakkal Majalla"/>
          <w:b/>
          <w:bCs/>
          <w:sz w:val="28"/>
          <w:szCs w:val="28"/>
          <w:rtl/>
        </w:rPr>
        <w:t>:</w:t>
      </w:r>
    </w:p>
    <w:p w14:paraId="3BEAE552" w14:textId="77777777" w:rsidR="005B40B8" w:rsidRPr="00922809" w:rsidRDefault="005B40B8"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تُعرَّف المرونة المؤسسية بأنها قدرة المؤسسة على استباق التغيرات والاضطرابات والاستعداد لها، والاستجابة لها والتكيف معها والتعافي منها مع المحافظة على تحقيق أهدافها الاستراتيجية واستدامة عملياتها الأساسية، والاستفادة من الدروس المستفادة لتحسين أدائها المستقبلي</w:t>
      </w:r>
    </w:p>
    <w:p w14:paraId="5FFA2B3B" w14:textId="799D9EF7"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القطاعات الحساسة</w:t>
      </w:r>
      <w:r w:rsidR="006E6310" w:rsidRPr="00922809">
        <w:rPr>
          <w:rFonts w:ascii="Sakkal Majalla" w:hAnsi="Sakkal Majalla" w:cs="Sakkal Majalla"/>
          <w:b/>
          <w:bCs/>
          <w:sz w:val="28"/>
          <w:szCs w:val="28"/>
          <w:rtl/>
        </w:rPr>
        <w:t>:</w:t>
      </w:r>
    </w:p>
    <w:p w14:paraId="5B32F2FF" w14:textId="77777777" w:rsidR="006E6310" w:rsidRPr="00922809" w:rsidRDefault="006E6310"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القطاعات الحرجة أو الحساسة هي القطاعات التي تعتمد عليها الدولة في المحافظة على أمنها الوطني واستقرارها الاقتصادي والاجتماعي وصحة وسلامة السكان، والتي قد يؤدي تعطلها أو تضررها إلى آثار جسيمة وممتدة على المجتمع أو الاقتصاد أو الأمن العام. ويشمل ذلك عادةً قطاعات الطاقة والمياه والصحة والاتصالات والنقل والخدمات المالية</w:t>
      </w:r>
      <w:r w:rsidRPr="00922809">
        <w:rPr>
          <w:rFonts w:ascii="Sakkal Majalla" w:hAnsi="Sakkal Majalla" w:cs="Sakkal Majalla"/>
          <w:sz w:val="28"/>
          <w:szCs w:val="28"/>
        </w:rPr>
        <w:t>.</w:t>
      </w:r>
    </w:p>
    <w:p w14:paraId="1B596D1F" w14:textId="06A54DB0" w:rsidR="006C35B2" w:rsidRPr="00922809" w:rsidRDefault="006C35B2" w:rsidP="006E6310">
      <w:pPr>
        <w:spacing w:line="240" w:lineRule="auto"/>
        <w:rPr>
          <w:rFonts w:ascii="Sakkal Majalla" w:hAnsi="Sakkal Majalla" w:cs="Sakkal Majalla"/>
          <w:b/>
          <w:bCs/>
          <w:sz w:val="28"/>
          <w:szCs w:val="28"/>
        </w:rPr>
      </w:pPr>
    </w:p>
    <w:p w14:paraId="50BC0D4F" w14:textId="6D3D7C24" w:rsidR="006C35B2" w:rsidRPr="00922809" w:rsidRDefault="006C35B2" w:rsidP="006E6310">
      <w:pPr>
        <w:pStyle w:val="ListParagraph"/>
        <w:numPr>
          <w:ilvl w:val="0"/>
          <w:numId w:val="4"/>
        </w:numPr>
        <w:spacing w:line="240" w:lineRule="auto"/>
        <w:rPr>
          <w:rFonts w:ascii="Sakkal Majalla" w:hAnsi="Sakkal Majalla" w:cs="Sakkal Majalla"/>
          <w:b/>
          <w:bCs/>
          <w:sz w:val="28"/>
          <w:szCs w:val="28"/>
        </w:rPr>
      </w:pPr>
      <w:r w:rsidRPr="00922809">
        <w:rPr>
          <w:rFonts w:ascii="Sakkal Majalla" w:hAnsi="Sakkal Majalla" w:cs="Sakkal Majalla"/>
          <w:b/>
          <w:bCs/>
          <w:sz w:val="28"/>
          <w:szCs w:val="28"/>
          <w:rtl/>
        </w:rPr>
        <w:t>البنية التحتية الوطنية</w:t>
      </w:r>
      <w:r w:rsidR="006E6310" w:rsidRPr="00922809">
        <w:rPr>
          <w:rFonts w:ascii="Sakkal Majalla" w:hAnsi="Sakkal Majalla" w:cs="Sakkal Majalla"/>
          <w:b/>
          <w:bCs/>
          <w:sz w:val="28"/>
          <w:szCs w:val="28"/>
          <w:rtl/>
        </w:rPr>
        <w:t>:</w:t>
      </w:r>
    </w:p>
    <w:p w14:paraId="0056A82F" w14:textId="1372044C" w:rsidR="006C35B2" w:rsidRPr="00AE7E57" w:rsidRDefault="006E6310" w:rsidP="00AE7E57">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البنية التحتية الوطنية هي مجموعة الأصول والمنشآت والأنظمة والشبكات المادية والرقمية والخدمية التي تعتمد عليها الدولة لتوفير الخدمات الأساسية وضمان استمرار الأنشطة الاقتصادية والاجتماعية والأمنية، ويؤدي تعطلها أو فقدانها إلى تأثيرات كبيرة على استقرار الدولة ورفاه المجتمع</w:t>
      </w:r>
      <w:r w:rsidR="00E4462A" w:rsidRPr="00922809">
        <w:rPr>
          <w:rFonts w:ascii="Sakkal Majalla" w:hAnsi="Sakkal Majalla" w:cs="Sakkal Majalla"/>
          <w:sz w:val="28"/>
          <w:szCs w:val="28"/>
          <w:rtl/>
        </w:rPr>
        <w:t>.</w:t>
      </w:r>
    </w:p>
    <w:p w14:paraId="516C2A6C" w14:textId="77777777" w:rsidR="00AE7E57" w:rsidRDefault="00AE7E57" w:rsidP="00D662F0">
      <w:pPr>
        <w:rPr>
          <w:rFonts w:ascii="Sakkal Majalla" w:hAnsi="Sakkal Majalla" w:cs="Sakkal Majalla"/>
          <w:b/>
          <w:bCs/>
          <w:sz w:val="32"/>
          <w:szCs w:val="32"/>
          <w:rtl/>
        </w:rPr>
      </w:pPr>
    </w:p>
    <w:p w14:paraId="19382F7E" w14:textId="77777777" w:rsidR="007A627F" w:rsidRDefault="007A627F" w:rsidP="00D662F0">
      <w:pPr>
        <w:rPr>
          <w:rFonts w:ascii="Sakkal Majalla" w:hAnsi="Sakkal Majalla" w:cs="Sakkal Majalla"/>
          <w:b/>
          <w:bCs/>
          <w:sz w:val="32"/>
          <w:szCs w:val="32"/>
          <w:rtl/>
        </w:rPr>
      </w:pPr>
    </w:p>
    <w:p w14:paraId="56BD687B" w14:textId="34BC1E1F" w:rsidR="007A627F" w:rsidRDefault="007A627F" w:rsidP="00D662F0">
      <w:pPr>
        <w:rPr>
          <w:rFonts w:ascii="Sakkal Majalla" w:hAnsi="Sakkal Majalla" w:cs="Sakkal Majalla"/>
          <w:b/>
          <w:bCs/>
          <w:sz w:val="32"/>
          <w:szCs w:val="32"/>
          <w:rtl/>
        </w:rPr>
      </w:pPr>
    </w:p>
    <w:p w14:paraId="1749891B" w14:textId="77777777" w:rsidR="00D4013F" w:rsidRDefault="00D4013F" w:rsidP="00D662F0">
      <w:pPr>
        <w:rPr>
          <w:rFonts w:ascii="Sakkal Majalla" w:hAnsi="Sakkal Majalla" w:cs="Sakkal Majalla"/>
          <w:b/>
          <w:bCs/>
          <w:sz w:val="32"/>
          <w:szCs w:val="32"/>
          <w:rtl/>
        </w:rPr>
      </w:pPr>
    </w:p>
    <w:p w14:paraId="351C883F" w14:textId="77777777" w:rsidR="00EB6375" w:rsidRDefault="00EB6375" w:rsidP="00D662F0">
      <w:pPr>
        <w:rPr>
          <w:rFonts w:ascii="Sakkal Majalla" w:hAnsi="Sakkal Majalla" w:cs="Sakkal Majalla"/>
          <w:b/>
          <w:bCs/>
          <w:sz w:val="32"/>
          <w:szCs w:val="32"/>
          <w:rtl/>
        </w:rPr>
      </w:pPr>
    </w:p>
    <w:p w14:paraId="773BC34D" w14:textId="77777777" w:rsidR="00DF5D0B" w:rsidRPr="00021CEA" w:rsidRDefault="00DF5D0B" w:rsidP="00EB6375">
      <w:pPr>
        <w:spacing w:line="240" w:lineRule="auto"/>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إ</w:t>
      </w:r>
      <w:r w:rsidRPr="00021CEA">
        <w:rPr>
          <w:rFonts w:ascii="Sakkal Majalla" w:hAnsi="Sakkal Majalla" w:cs="Sakkal Majalla"/>
          <w:b/>
          <w:bCs/>
          <w:sz w:val="28"/>
          <w:szCs w:val="28"/>
          <w:highlight w:val="yellow"/>
          <w:rtl/>
        </w:rPr>
        <w:t>جراءات الدراسة</w:t>
      </w:r>
    </w:p>
    <w:p w14:paraId="4AC05842" w14:textId="77777777" w:rsidR="00DF5D0B" w:rsidRPr="00021CEA" w:rsidRDefault="00DF5D0B" w:rsidP="00EB6375">
      <w:pPr>
        <w:pStyle w:val="ListParagraph"/>
        <w:tabs>
          <w:tab w:val="right" w:pos="270"/>
        </w:tabs>
        <w:spacing w:line="240" w:lineRule="auto"/>
        <w:ind w:left="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اعتمدت الدراسة على المنهج المختلط التتابعي الاستكشافي</w:t>
      </w:r>
      <w:r w:rsidRPr="00021CEA">
        <w:rPr>
          <w:rFonts w:ascii="Sakkal Majalla" w:hAnsi="Sakkal Majalla" w:cs="Sakkal Majalla"/>
          <w:sz w:val="28"/>
          <w:szCs w:val="28"/>
          <w:highlight w:val="yellow"/>
        </w:rPr>
        <w:t xml:space="preserve"> (Sequential Exploratory Mixed Methods)</w:t>
      </w:r>
      <w:r w:rsidRPr="00021CEA">
        <w:rPr>
          <w:rFonts w:ascii="Sakkal Majalla" w:hAnsi="Sakkal Majalla" w:cs="Sakkal Majalla"/>
          <w:sz w:val="28"/>
          <w:szCs w:val="28"/>
          <w:highlight w:val="yellow"/>
          <w:rtl/>
        </w:rPr>
        <w:t>، والذي يجمع بين الأسلوبين النوعي والكمي بهدف تكييف وتطوير نموذج نضج إدارة استمرارية الأعمال للبيئة السعودية والتحقق من صلاحيته العلمية والتطبيقية. وسيتم تنفيذ الدراسة وفق الإجراءات الآتية</w:t>
      </w:r>
      <w:r w:rsidRPr="00021CEA">
        <w:rPr>
          <w:rFonts w:ascii="Sakkal Majalla" w:hAnsi="Sakkal Majalla" w:cs="Sakkal Majalla"/>
          <w:sz w:val="28"/>
          <w:szCs w:val="28"/>
          <w:highlight w:val="yellow"/>
        </w:rPr>
        <w:t>:</w:t>
      </w:r>
    </w:p>
    <w:p w14:paraId="5006BC69" w14:textId="10E6DDC6"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مراجعة الأدبيات والدراسات السابقة ذات العلاقة بنماذج نضج إدارة استمرارية الأعمال، والمرونة المؤسسية، والمعايير والأطر التنظيمية ذات الصلة؛ بهدف تحديد الأسس النظرية والأبعاد الأولية للنموذج المقترح</w:t>
      </w:r>
      <w:r w:rsidRPr="00021CEA">
        <w:rPr>
          <w:rFonts w:ascii="Sakkal Majalla" w:hAnsi="Sakkal Majalla" w:cs="Sakkal Majalla"/>
          <w:sz w:val="28"/>
          <w:szCs w:val="28"/>
          <w:highlight w:val="yellow"/>
        </w:rPr>
        <w:t>.</w:t>
      </w:r>
    </w:p>
    <w:p w14:paraId="2D76D938" w14:textId="4664DB86"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تحليل نموذج نضج إدارة استمرارية الأعمال</w:t>
      </w:r>
      <w:r w:rsidRPr="00021CEA">
        <w:rPr>
          <w:rFonts w:ascii="Sakkal Majalla" w:hAnsi="Sakkal Majalla" w:cs="Sakkal Majalla"/>
          <w:sz w:val="28"/>
          <w:szCs w:val="28"/>
          <w:highlight w:val="yellow"/>
        </w:rPr>
        <w:t xml:space="preserve"> (BCMM) </w:t>
      </w:r>
      <w:r w:rsidRPr="00021CEA">
        <w:rPr>
          <w:rFonts w:ascii="Sakkal Majalla" w:hAnsi="Sakkal Majalla" w:cs="Sakkal Majalla"/>
          <w:sz w:val="28"/>
          <w:szCs w:val="28"/>
          <w:highlight w:val="yellow"/>
          <w:rtl/>
        </w:rPr>
        <w:t>والنماذج والأطر المرجعية ذات العلاقة، بهدف تحديد الأبعاد والممارسات القابلة للتطبيق والتطوير في البيئة السعودية</w:t>
      </w:r>
      <w:r w:rsidRPr="00021CEA">
        <w:rPr>
          <w:rFonts w:ascii="Sakkal Majalla" w:hAnsi="Sakkal Majalla" w:cs="Sakkal Majalla"/>
          <w:sz w:val="28"/>
          <w:szCs w:val="28"/>
          <w:highlight w:val="yellow"/>
        </w:rPr>
        <w:t>.</w:t>
      </w:r>
    </w:p>
    <w:p w14:paraId="4378015A"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إجراء مقابلات شبه مهيكلة مع مجموعة من الخبراء والمتخصصين في مجالات استمرارية الأعمال وإدارة المخاطر والأمن السيبراني والحوكمة؛ بهدف استكشاف المتطلبات الوطنية والعوامل المؤثرة في تطوير النموذج المقترح</w:t>
      </w:r>
      <w:r w:rsidRPr="00021CEA">
        <w:rPr>
          <w:rFonts w:ascii="Sakkal Majalla" w:hAnsi="Sakkal Majalla" w:cs="Sakkal Majalla"/>
          <w:sz w:val="28"/>
          <w:szCs w:val="28"/>
          <w:highlight w:val="yellow"/>
        </w:rPr>
        <w:t>.</w:t>
      </w:r>
    </w:p>
    <w:p w14:paraId="6DD8A286"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تحليل بيانات المقابلات باستخدام أسلوب التحليل الموضوعي</w:t>
      </w:r>
      <w:r w:rsidRPr="00021CEA">
        <w:rPr>
          <w:rFonts w:ascii="Sakkal Majalla" w:hAnsi="Sakkal Majalla" w:cs="Sakkal Majalla"/>
          <w:sz w:val="28"/>
          <w:szCs w:val="28"/>
          <w:highlight w:val="yellow"/>
        </w:rPr>
        <w:t xml:space="preserve"> (Thematic Analysis) </w:t>
      </w:r>
      <w:r w:rsidRPr="00021CEA">
        <w:rPr>
          <w:rFonts w:ascii="Sakkal Majalla" w:hAnsi="Sakkal Majalla" w:cs="Sakkal Majalla"/>
          <w:sz w:val="28"/>
          <w:szCs w:val="28"/>
          <w:highlight w:val="yellow"/>
          <w:rtl/>
        </w:rPr>
        <w:t>لاستخلاص الأبعاد والمؤشرات الرئيسة وبناء النموذج المفاهيمي الأولي</w:t>
      </w:r>
      <w:r w:rsidRPr="00021CEA">
        <w:rPr>
          <w:rFonts w:ascii="Sakkal Majalla" w:hAnsi="Sakkal Majalla" w:cs="Sakkal Majalla"/>
          <w:sz w:val="28"/>
          <w:szCs w:val="28"/>
          <w:highlight w:val="yellow"/>
        </w:rPr>
        <w:t>.</w:t>
      </w:r>
    </w:p>
    <w:p w14:paraId="2ADFDDCD"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تطوير النموذج المفاهيمي وأداة الدراسة بالاعتماد على نتائج مراجعة الأدبيات والمقابلات مع الخبراء</w:t>
      </w:r>
      <w:r w:rsidRPr="00021CEA">
        <w:rPr>
          <w:rFonts w:ascii="Sakkal Majalla" w:hAnsi="Sakkal Majalla" w:cs="Sakkal Majalla"/>
          <w:sz w:val="28"/>
          <w:szCs w:val="28"/>
          <w:highlight w:val="yellow"/>
        </w:rPr>
        <w:t>.</w:t>
      </w:r>
    </w:p>
    <w:p w14:paraId="694CC355"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التحقق من الصدق الظاهري وصدق المحتوى لأداة الدراسة من خلال عرضها على مجموعة من المحكمين والخبراء المتخصصين وإجراء التعديلات اللازمة</w:t>
      </w:r>
      <w:r w:rsidRPr="00021CEA">
        <w:rPr>
          <w:rFonts w:ascii="Sakkal Majalla" w:hAnsi="Sakkal Majalla" w:cs="Sakkal Majalla"/>
          <w:sz w:val="28"/>
          <w:szCs w:val="28"/>
          <w:highlight w:val="yellow"/>
        </w:rPr>
        <w:t>.</w:t>
      </w:r>
    </w:p>
    <w:p w14:paraId="40EE871E"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تنفيذ دراسة استطلاعية</w:t>
      </w:r>
      <w:r w:rsidRPr="00021CEA">
        <w:rPr>
          <w:rFonts w:ascii="Sakkal Majalla" w:hAnsi="Sakkal Majalla" w:cs="Sakkal Majalla"/>
          <w:sz w:val="28"/>
          <w:szCs w:val="28"/>
          <w:highlight w:val="yellow"/>
        </w:rPr>
        <w:t xml:space="preserve"> (Pilot Study) </w:t>
      </w:r>
      <w:r w:rsidRPr="00021CEA">
        <w:rPr>
          <w:rFonts w:ascii="Sakkal Majalla" w:hAnsi="Sakkal Majalla" w:cs="Sakkal Majalla"/>
          <w:sz w:val="28"/>
          <w:szCs w:val="28"/>
          <w:highlight w:val="yellow"/>
          <w:rtl/>
        </w:rPr>
        <w:t>للتحقق من وضوح فقرات الأداة وقياس درجة الاتساق والثبات الأولي لها</w:t>
      </w:r>
      <w:r w:rsidRPr="00021CEA">
        <w:rPr>
          <w:rFonts w:ascii="Sakkal Majalla" w:hAnsi="Sakkal Majalla" w:cs="Sakkal Majalla"/>
          <w:sz w:val="28"/>
          <w:szCs w:val="28"/>
          <w:highlight w:val="yellow"/>
        </w:rPr>
        <w:t>.</w:t>
      </w:r>
    </w:p>
    <w:p w14:paraId="19C271AD"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جمع البيانات الميدانية من عينة الدراسة المستهدفة في القطاعات المشغلة للبنية التحتية الوطنية الحرجة بالمملكة العربية السعودية</w:t>
      </w:r>
      <w:r w:rsidRPr="00021CEA">
        <w:rPr>
          <w:rFonts w:ascii="Sakkal Majalla" w:hAnsi="Sakkal Majalla" w:cs="Sakkal Majalla"/>
          <w:sz w:val="28"/>
          <w:szCs w:val="28"/>
          <w:highlight w:val="yellow"/>
        </w:rPr>
        <w:t>.</w:t>
      </w:r>
    </w:p>
    <w:p w14:paraId="538FC347"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إجراء التحليل العاملي الاستكشافي</w:t>
      </w:r>
      <w:r w:rsidRPr="00021CEA">
        <w:rPr>
          <w:rFonts w:ascii="Sakkal Majalla" w:hAnsi="Sakkal Majalla" w:cs="Sakkal Majalla"/>
          <w:sz w:val="28"/>
          <w:szCs w:val="28"/>
          <w:highlight w:val="yellow"/>
        </w:rPr>
        <w:t xml:space="preserve"> (Exploratory Factor Analysis - EFA) </w:t>
      </w:r>
      <w:r w:rsidRPr="00021CEA">
        <w:rPr>
          <w:rFonts w:ascii="Sakkal Majalla" w:hAnsi="Sakkal Majalla" w:cs="Sakkal Majalla"/>
          <w:sz w:val="28"/>
          <w:szCs w:val="28"/>
          <w:highlight w:val="yellow"/>
          <w:rtl/>
        </w:rPr>
        <w:t>للتحقق من البنية العاملية لأبعاد النموذج المقترح واستخلاص العوامل الرئيسة</w:t>
      </w:r>
      <w:r w:rsidRPr="00021CEA">
        <w:rPr>
          <w:rFonts w:ascii="Sakkal Majalla" w:hAnsi="Sakkal Majalla" w:cs="Sakkal Majalla"/>
          <w:sz w:val="28"/>
          <w:szCs w:val="28"/>
          <w:highlight w:val="yellow"/>
        </w:rPr>
        <w:t>.</w:t>
      </w:r>
    </w:p>
    <w:p w14:paraId="4D4354EE"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إجراء التحليل العاملي التوكيدي</w:t>
      </w:r>
      <w:r w:rsidRPr="00021CEA">
        <w:rPr>
          <w:rFonts w:ascii="Sakkal Majalla" w:hAnsi="Sakkal Majalla" w:cs="Sakkal Majalla"/>
          <w:sz w:val="28"/>
          <w:szCs w:val="28"/>
          <w:highlight w:val="yellow"/>
        </w:rPr>
        <w:t xml:space="preserve"> (Confirmatory Factor Analysis - CFA) </w:t>
      </w:r>
      <w:r w:rsidRPr="00021CEA">
        <w:rPr>
          <w:rFonts w:ascii="Sakkal Majalla" w:hAnsi="Sakkal Majalla" w:cs="Sakkal Majalla"/>
          <w:sz w:val="28"/>
          <w:szCs w:val="28"/>
          <w:highlight w:val="yellow"/>
          <w:rtl/>
        </w:rPr>
        <w:t>للتحقق من صلاحية نموذج القياس واختبار الصدق والثبات للأبعاد المستخلصة</w:t>
      </w:r>
      <w:r w:rsidRPr="00021CEA">
        <w:rPr>
          <w:rFonts w:ascii="Sakkal Majalla" w:hAnsi="Sakkal Majalla" w:cs="Sakkal Majalla"/>
          <w:sz w:val="28"/>
          <w:szCs w:val="28"/>
          <w:highlight w:val="yellow"/>
        </w:rPr>
        <w:t>.</w:t>
      </w:r>
    </w:p>
    <w:p w14:paraId="2B1E1C02"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اختبار النموذج الهيكلي باستخدام نمذجة المعادلات الهيكلية</w:t>
      </w:r>
      <w:r w:rsidRPr="00021CEA">
        <w:rPr>
          <w:rFonts w:ascii="Sakkal Majalla" w:hAnsi="Sakkal Majalla" w:cs="Sakkal Majalla"/>
          <w:sz w:val="28"/>
          <w:szCs w:val="28"/>
          <w:highlight w:val="yellow"/>
        </w:rPr>
        <w:t xml:space="preserve"> (Structural Equation Modeling - SEM) </w:t>
      </w:r>
      <w:r w:rsidRPr="00021CEA">
        <w:rPr>
          <w:rFonts w:ascii="Sakkal Majalla" w:hAnsi="Sakkal Majalla" w:cs="Sakkal Majalla"/>
          <w:sz w:val="28"/>
          <w:szCs w:val="28"/>
          <w:highlight w:val="yellow"/>
          <w:rtl/>
        </w:rPr>
        <w:t>للتحقق من الفرضيات واختبار أثر أبعاد نموذج نضج إدارة استمرارية الأعمال على المرونة المؤسسية</w:t>
      </w:r>
      <w:r w:rsidRPr="00021CEA">
        <w:rPr>
          <w:rFonts w:ascii="Sakkal Majalla" w:hAnsi="Sakkal Majalla" w:cs="Sakkal Majalla"/>
          <w:sz w:val="28"/>
          <w:szCs w:val="28"/>
          <w:highlight w:val="yellow"/>
        </w:rPr>
        <w:t>.</w:t>
      </w:r>
    </w:p>
    <w:p w14:paraId="3D2541A2" w14:textId="77777777" w:rsidR="00DF5D0B"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دمج نتائج المرحلتين النوعية والكمية بهدف تفسير النتائج بصورة شاملة والوصول إلى نموذج متكامل يتوافق مع البيئة السعودية</w:t>
      </w:r>
      <w:r w:rsidRPr="00021CEA">
        <w:rPr>
          <w:rFonts w:ascii="Sakkal Majalla" w:hAnsi="Sakkal Majalla" w:cs="Sakkal Majalla"/>
          <w:sz w:val="28"/>
          <w:szCs w:val="28"/>
          <w:highlight w:val="yellow"/>
        </w:rPr>
        <w:t>.</w:t>
      </w:r>
    </w:p>
    <w:p w14:paraId="65F76602" w14:textId="5F867395" w:rsidR="00AE7E57" w:rsidRPr="00021CEA" w:rsidRDefault="00DF5D0B" w:rsidP="00EB6375">
      <w:pPr>
        <w:pStyle w:val="ListParagraph"/>
        <w:numPr>
          <w:ilvl w:val="0"/>
          <w:numId w:val="20"/>
        </w:numPr>
        <w:spacing w:line="240" w:lineRule="auto"/>
        <w:ind w:left="630"/>
        <w:jc w:val="both"/>
        <w:rPr>
          <w:rFonts w:ascii="Sakkal Majalla" w:hAnsi="Sakkal Majalla" w:cs="Sakkal Majalla"/>
          <w:sz w:val="28"/>
          <w:szCs w:val="28"/>
          <w:highlight w:val="yellow"/>
        </w:rPr>
      </w:pPr>
      <w:r w:rsidRPr="00021CEA">
        <w:rPr>
          <w:rFonts w:ascii="Sakkal Majalla" w:hAnsi="Sakkal Majalla" w:cs="Sakkal Majalla"/>
          <w:sz w:val="28"/>
          <w:szCs w:val="28"/>
          <w:highlight w:val="yellow"/>
          <w:rtl/>
        </w:rPr>
        <w:t>تطوير النموذج السعودي النهائي لنضج إدارة استمرارية الأعمال وإعداد إطار التقييم المقترح المبني على المرونة المؤسسية للقطاعات المشغلة للبنية التحتية الوطنية الحرجة</w:t>
      </w:r>
      <w:r w:rsidRPr="00021CEA">
        <w:rPr>
          <w:rFonts w:ascii="Sakkal Majalla" w:hAnsi="Sakkal Majalla" w:cs="Sakkal Majalla"/>
          <w:sz w:val="28"/>
          <w:szCs w:val="28"/>
          <w:highlight w:val="yellow"/>
        </w:rPr>
        <w:t>.</w:t>
      </w:r>
    </w:p>
    <w:p w14:paraId="37E14540" w14:textId="77777777" w:rsidR="00D4013F" w:rsidRDefault="00D4013F" w:rsidP="00D4013F">
      <w:pPr>
        <w:spacing w:line="240" w:lineRule="auto"/>
        <w:jc w:val="both"/>
        <w:rPr>
          <w:rFonts w:ascii="Sakkal Majalla" w:hAnsi="Sakkal Majalla" w:cs="Sakkal Majalla"/>
          <w:sz w:val="28"/>
          <w:szCs w:val="28"/>
          <w:rtl/>
        </w:rPr>
      </w:pPr>
    </w:p>
    <w:p w14:paraId="6C71260D" w14:textId="77777777" w:rsidR="00D4013F" w:rsidRDefault="00D4013F" w:rsidP="00D4013F">
      <w:pPr>
        <w:spacing w:line="240" w:lineRule="auto"/>
        <w:jc w:val="both"/>
        <w:rPr>
          <w:rFonts w:ascii="Sakkal Majalla" w:hAnsi="Sakkal Majalla" w:cs="Sakkal Majalla"/>
          <w:sz w:val="28"/>
          <w:szCs w:val="28"/>
          <w:rtl/>
        </w:rPr>
      </w:pPr>
    </w:p>
    <w:p w14:paraId="2CC5D492" w14:textId="77777777" w:rsidR="00D4013F" w:rsidRDefault="00D4013F" w:rsidP="00D4013F">
      <w:pPr>
        <w:spacing w:line="240" w:lineRule="auto"/>
        <w:jc w:val="both"/>
        <w:rPr>
          <w:rFonts w:ascii="Sakkal Majalla" w:hAnsi="Sakkal Majalla" w:cs="Sakkal Majalla"/>
          <w:sz w:val="28"/>
          <w:szCs w:val="28"/>
          <w:rtl/>
        </w:rPr>
      </w:pPr>
    </w:p>
    <w:p w14:paraId="7E28BBF4" w14:textId="77777777" w:rsidR="00D4013F" w:rsidRDefault="00D4013F" w:rsidP="00D4013F">
      <w:pPr>
        <w:spacing w:line="240" w:lineRule="auto"/>
        <w:jc w:val="both"/>
        <w:rPr>
          <w:rFonts w:ascii="Sakkal Majalla" w:hAnsi="Sakkal Majalla" w:cs="Sakkal Majalla"/>
          <w:sz w:val="28"/>
          <w:szCs w:val="28"/>
          <w:rtl/>
        </w:rPr>
      </w:pPr>
    </w:p>
    <w:p w14:paraId="79315A53" w14:textId="77777777" w:rsidR="00D4013F" w:rsidRPr="00D4013F" w:rsidRDefault="00D4013F" w:rsidP="00D4013F">
      <w:pPr>
        <w:spacing w:line="240" w:lineRule="auto"/>
        <w:jc w:val="both"/>
        <w:rPr>
          <w:rFonts w:ascii="Sakkal Majalla" w:hAnsi="Sakkal Majalla" w:cs="Sakkal Majalla"/>
          <w:sz w:val="28"/>
          <w:szCs w:val="28"/>
          <w:rtl/>
        </w:rPr>
      </w:pPr>
    </w:p>
    <w:p w14:paraId="697D80B4" w14:textId="3DA45FAE"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ﻣﻨﻬﺞ اﻟﺪراﺳﺔ</w:t>
      </w:r>
      <w:r w:rsidRPr="00922809">
        <w:rPr>
          <w:rFonts w:ascii="Sakkal Majalla" w:hAnsi="Sakkal Majalla" w:cs="Sakkal Majalla"/>
          <w:b/>
          <w:bCs/>
          <w:sz w:val="32"/>
          <w:szCs w:val="32"/>
        </w:rPr>
        <w:t xml:space="preserve">: </w:t>
      </w:r>
    </w:p>
    <w:p w14:paraId="1D51C583" w14:textId="77777777" w:rsidR="005D2D91" w:rsidRPr="00D4013F" w:rsidRDefault="005D2D91" w:rsidP="00D4013F">
      <w:pPr>
        <w:jc w:val="both"/>
        <w:rPr>
          <w:rFonts w:ascii="Sakkal Majalla" w:hAnsi="Sakkal Majalla" w:cs="Sakkal Majalla"/>
          <w:sz w:val="28"/>
          <w:szCs w:val="28"/>
        </w:rPr>
      </w:pPr>
      <w:r w:rsidRPr="00D4013F">
        <w:rPr>
          <w:rFonts w:ascii="Sakkal Majalla" w:hAnsi="Sakkal Majalla" w:cs="Sakkal Majalla"/>
          <w:sz w:val="28"/>
          <w:szCs w:val="28"/>
          <w:rtl/>
        </w:rPr>
        <w:t>تعتمد الدراسة على المنهج المختلط التتابعي الاستكشافي</w:t>
      </w:r>
      <w:r w:rsidRPr="00D4013F">
        <w:rPr>
          <w:rFonts w:ascii="Sakkal Majalla" w:hAnsi="Sakkal Majalla" w:cs="Sakkal Majalla"/>
          <w:sz w:val="28"/>
          <w:szCs w:val="28"/>
        </w:rPr>
        <w:t xml:space="preserve"> (Sequential Exploratory Mixed Methods) </w:t>
      </w:r>
      <w:r w:rsidRPr="00D4013F">
        <w:rPr>
          <w:rFonts w:ascii="Sakkal Majalla" w:hAnsi="Sakkal Majalla" w:cs="Sakkal Majalla"/>
          <w:sz w:val="28"/>
          <w:szCs w:val="28"/>
          <w:rtl/>
        </w:rPr>
        <w:t>في إطار منهج تطوير النماذج العلمية</w:t>
      </w:r>
      <w:r w:rsidRPr="00D4013F">
        <w:rPr>
          <w:rFonts w:ascii="Sakkal Majalla" w:hAnsi="Sakkal Majalla" w:cs="Sakkal Majalla"/>
          <w:sz w:val="28"/>
          <w:szCs w:val="28"/>
        </w:rPr>
        <w:t xml:space="preserve"> (Model Development Research)</w:t>
      </w:r>
      <w:r w:rsidRPr="00D4013F">
        <w:rPr>
          <w:rFonts w:ascii="Sakkal Majalla" w:hAnsi="Sakkal Majalla" w:cs="Sakkal Majalla"/>
          <w:sz w:val="28"/>
          <w:szCs w:val="28"/>
          <w:rtl/>
        </w:rPr>
        <w:t>، بهدف تكييف وتطوير نموذج نضج إدارة استمرارية الأعمال بما يتوافق مع البيئة السعودية والتحقق من أثره في تعزيز المرونة المؤسسية</w:t>
      </w:r>
      <w:r w:rsidRPr="00D4013F">
        <w:rPr>
          <w:rFonts w:ascii="Sakkal Majalla" w:hAnsi="Sakkal Majalla" w:cs="Sakkal Majalla"/>
          <w:sz w:val="28"/>
          <w:szCs w:val="28"/>
        </w:rPr>
        <w:t>.</w:t>
      </w:r>
    </w:p>
    <w:p w14:paraId="6513011D" w14:textId="77777777" w:rsidR="005D2D91" w:rsidRPr="00D4013F" w:rsidRDefault="005D2D91" w:rsidP="00D4013F">
      <w:pPr>
        <w:jc w:val="both"/>
        <w:rPr>
          <w:rFonts w:ascii="Sakkal Majalla" w:hAnsi="Sakkal Majalla" w:cs="Sakkal Majalla"/>
          <w:sz w:val="28"/>
          <w:szCs w:val="28"/>
        </w:rPr>
      </w:pPr>
      <w:r w:rsidRPr="00D4013F">
        <w:rPr>
          <w:rFonts w:ascii="Sakkal Majalla" w:hAnsi="Sakkal Majalla" w:cs="Sakkal Majalla"/>
          <w:sz w:val="28"/>
          <w:szCs w:val="28"/>
          <w:rtl/>
        </w:rPr>
        <w:t>ويتضمن ذلك ما يلي</w:t>
      </w:r>
      <w:r w:rsidRPr="00D4013F">
        <w:rPr>
          <w:rFonts w:ascii="Sakkal Majalla" w:hAnsi="Sakkal Majalla" w:cs="Sakkal Majalla"/>
          <w:sz w:val="28"/>
          <w:szCs w:val="28"/>
        </w:rPr>
        <w:t>:</w:t>
      </w:r>
    </w:p>
    <w:p w14:paraId="251E9D2A"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النوعي من خلال مراجعة الأدبيات العلمية وتحليل النماذج المرجعية وإجراء المقابلات شبه المهيكلة مع الخبراء؛ بهدف تحديد الأبعاد المناسبة وتطوير النموذج المفاهيمي المقترح</w:t>
      </w:r>
      <w:r w:rsidRPr="00D4013F">
        <w:rPr>
          <w:rFonts w:ascii="Sakkal Majalla" w:hAnsi="Sakkal Majalla" w:cs="Sakkal Majalla"/>
          <w:sz w:val="28"/>
          <w:szCs w:val="28"/>
        </w:rPr>
        <w:t>.</w:t>
      </w:r>
    </w:p>
    <w:p w14:paraId="22800FC1"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منهج تطوير النماذج العلمية</w:t>
      </w:r>
      <w:r w:rsidRPr="00D4013F">
        <w:rPr>
          <w:rFonts w:ascii="Sakkal Majalla" w:hAnsi="Sakkal Majalla" w:cs="Sakkal Majalla"/>
          <w:sz w:val="28"/>
          <w:szCs w:val="28"/>
        </w:rPr>
        <w:t xml:space="preserve"> (Model Development Research) </w:t>
      </w:r>
      <w:r w:rsidRPr="00D4013F">
        <w:rPr>
          <w:rFonts w:ascii="Sakkal Majalla" w:hAnsi="Sakkal Majalla" w:cs="Sakkal Majalla"/>
          <w:sz w:val="28"/>
          <w:szCs w:val="28"/>
          <w:rtl/>
        </w:rPr>
        <w:t>لتكييف وتطوير نموذج نضج إدارة استمرارية الأعمال بما يتناسب مع البيئة السعودية وخصائص القطاعات المشغلة للبنية التحتية الوطنية الحرجة</w:t>
      </w:r>
      <w:r w:rsidRPr="00D4013F">
        <w:rPr>
          <w:rFonts w:ascii="Sakkal Majalla" w:hAnsi="Sakkal Majalla" w:cs="Sakkal Majalla"/>
          <w:sz w:val="28"/>
          <w:szCs w:val="28"/>
        </w:rPr>
        <w:t>.</w:t>
      </w:r>
    </w:p>
    <w:p w14:paraId="25E91B22"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الكمي للتحقق من صدق وثبات النموذج المقترح واختبار الفرضيات وتحليل العلاقات بين متغيرات الدراسة باستخدام الأساليب الإحصائية المناسبة</w:t>
      </w:r>
      <w:r w:rsidRPr="00D4013F">
        <w:rPr>
          <w:rFonts w:ascii="Sakkal Majalla" w:hAnsi="Sakkal Majalla" w:cs="Sakkal Majalla"/>
          <w:sz w:val="28"/>
          <w:szCs w:val="28"/>
        </w:rPr>
        <w:t>.</w:t>
      </w:r>
    </w:p>
    <w:p w14:paraId="7AC2ADC8"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التفسيري السببي</w:t>
      </w:r>
      <w:r w:rsidRPr="00D4013F">
        <w:rPr>
          <w:rFonts w:ascii="Sakkal Majalla" w:hAnsi="Sakkal Majalla" w:cs="Sakkal Majalla"/>
          <w:sz w:val="28"/>
          <w:szCs w:val="28"/>
        </w:rPr>
        <w:t xml:space="preserve"> (Explanatory Research) </w:t>
      </w:r>
      <w:r w:rsidRPr="00D4013F">
        <w:rPr>
          <w:rFonts w:ascii="Sakkal Majalla" w:hAnsi="Sakkal Majalla" w:cs="Sakkal Majalla"/>
          <w:sz w:val="28"/>
          <w:szCs w:val="28"/>
          <w:rtl/>
        </w:rPr>
        <w:t>لتفسير أثر أبعاد نموذج نضج إدارة استمرارية الأعمال على المرونة المؤسسية</w:t>
      </w:r>
      <w:r w:rsidRPr="00D4013F">
        <w:rPr>
          <w:rFonts w:ascii="Sakkal Majalla" w:hAnsi="Sakkal Majalla" w:cs="Sakkal Majalla"/>
          <w:sz w:val="28"/>
          <w:szCs w:val="28"/>
        </w:rPr>
        <w:t>.</w:t>
      </w:r>
    </w:p>
    <w:p w14:paraId="6246D249" w14:textId="641BDDC6"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ﻣﺠﺘﻤﻊ وﻋﻴﻨﺔ اﻟﺪراﺳﺔ</w:t>
      </w:r>
      <w:r w:rsidRPr="00922809">
        <w:rPr>
          <w:rFonts w:ascii="Sakkal Majalla" w:hAnsi="Sakkal Majalla" w:cs="Sakkal Majalla"/>
          <w:b/>
          <w:bCs/>
          <w:sz w:val="32"/>
          <w:szCs w:val="32"/>
        </w:rPr>
        <w:t xml:space="preserve">: </w:t>
      </w:r>
    </w:p>
    <w:p w14:paraId="2287E2D7" w14:textId="22AD1AEE" w:rsidR="00385E9D" w:rsidRPr="00922809" w:rsidRDefault="00E501AA" w:rsidP="00D662F0">
      <w:pPr>
        <w:rPr>
          <w:rFonts w:ascii="Sakkal Majalla" w:hAnsi="Sakkal Majalla" w:cs="Sakkal Majalla"/>
          <w:b/>
          <w:bCs/>
          <w:sz w:val="28"/>
          <w:szCs w:val="28"/>
          <w:rtl/>
        </w:rPr>
      </w:pPr>
      <w:r w:rsidRPr="00922809">
        <w:rPr>
          <w:rFonts w:ascii="Sakkal Majalla" w:hAnsi="Sakkal Majalla" w:cs="Sakkal Majalla"/>
          <w:b/>
          <w:bCs/>
          <w:sz w:val="28"/>
          <w:szCs w:val="28"/>
        </w:rPr>
        <w:t xml:space="preserve"> </w:t>
      </w:r>
      <w:r w:rsidRPr="00922809">
        <w:rPr>
          <w:rFonts w:ascii="Sakkal Majalla" w:hAnsi="Sakkal Majalla" w:cs="Sakkal Majalla"/>
          <w:b/>
          <w:bCs/>
          <w:sz w:val="28"/>
          <w:szCs w:val="28"/>
          <w:rtl/>
        </w:rPr>
        <w:t>ﻣﺠﺘﻤﻊ اﻟﺪراﺳﺔ</w:t>
      </w:r>
      <w:r w:rsidR="00385E9D" w:rsidRPr="00922809">
        <w:rPr>
          <w:rFonts w:ascii="Sakkal Majalla" w:hAnsi="Sakkal Majalla" w:cs="Sakkal Majalla"/>
          <w:b/>
          <w:bCs/>
          <w:sz w:val="28"/>
          <w:szCs w:val="28"/>
          <w:rtl/>
        </w:rPr>
        <w:t>:</w:t>
      </w:r>
    </w:p>
    <w:p w14:paraId="7C4E843F" w14:textId="5D5C6D6A" w:rsidR="00177C07" w:rsidRPr="00D34916" w:rsidRDefault="00177C07" w:rsidP="00177C07">
      <w:pPr>
        <w:rPr>
          <w:rFonts w:ascii="Sakkal Majalla" w:hAnsi="Sakkal Majalla" w:cs="Sakkal Majalla"/>
          <w:sz w:val="28"/>
          <w:szCs w:val="28"/>
        </w:rPr>
      </w:pPr>
      <w:r w:rsidRPr="00D34916">
        <w:rPr>
          <w:rFonts w:ascii="Sakkal Majalla" w:hAnsi="Sakkal Majalla" w:cs="Sakkal Majalla"/>
          <w:sz w:val="28"/>
          <w:szCs w:val="28"/>
          <w:rtl/>
        </w:rPr>
        <w:t>المسؤولون والعاملون المختصين في إدارات</w:t>
      </w:r>
      <w:r w:rsidRPr="00D34916">
        <w:rPr>
          <w:rFonts w:ascii="Sakkal Majalla" w:hAnsi="Sakkal Majalla" w:cs="Sakkal Majalla"/>
          <w:sz w:val="28"/>
          <w:szCs w:val="28"/>
        </w:rPr>
        <w:t>:</w:t>
      </w:r>
    </w:p>
    <w:p w14:paraId="6B3456A0"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استمرارية الأعمال</w:t>
      </w:r>
    </w:p>
    <w:p w14:paraId="51EC2E23"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إدارة المخاطر</w:t>
      </w:r>
    </w:p>
    <w:p w14:paraId="6CB2D1D9"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الأمن السيبراني</w:t>
      </w:r>
    </w:p>
    <w:p w14:paraId="23296992"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إدارة الأزمات</w:t>
      </w:r>
    </w:p>
    <w:p w14:paraId="06C3C3B5"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الجودة والحوكمة</w:t>
      </w:r>
    </w:p>
    <w:p w14:paraId="16B93AC8" w14:textId="56F44206"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القيادات التنفيذية</w:t>
      </w:r>
    </w:p>
    <w:p w14:paraId="44E6B325" w14:textId="42CDFC88" w:rsidR="00177C07" w:rsidRPr="00D34916" w:rsidRDefault="00177C07" w:rsidP="00AE7E57">
      <w:pPr>
        <w:rPr>
          <w:rFonts w:ascii="Sakkal Majalla" w:hAnsi="Sakkal Majalla" w:cs="Sakkal Majalla"/>
          <w:sz w:val="28"/>
          <w:szCs w:val="28"/>
          <w:rtl/>
        </w:rPr>
      </w:pPr>
      <w:r w:rsidRPr="00D34916">
        <w:rPr>
          <w:rFonts w:ascii="Sakkal Majalla" w:hAnsi="Sakkal Majalla" w:cs="Sakkal Majalla"/>
          <w:sz w:val="28"/>
          <w:szCs w:val="28"/>
          <w:rtl/>
        </w:rPr>
        <w:t>في الجهات الحكومية والقطاعات الحساسة في المملكة العربية السعودية</w:t>
      </w:r>
      <w:r w:rsidRPr="00D34916">
        <w:rPr>
          <w:rFonts w:ascii="Sakkal Majalla" w:hAnsi="Sakkal Majalla" w:cs="Sakkal Majalla"/>
          <w:sz w:val="28"/>
          <w:szCs w:val="28"/>
        </w:rPr>
        <w:t>.</w:t>
      </w:r>
    </w:p>
    <w:p w14:paraId="1F0EB4AD" w14:textId="795A9257"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Pr>
        <w:t xml:space="preserve"> </w:t>
      </w:r>
      <w:r w:rsidR="00385E9D" w:rsidRPr="00922809">
        <w:rPr>
          <w:rFonts w:ascii="Sakkal Majalla" w:hAnsi="Sakkal Majalla" w:cs="Sakkal Majalla"/>
          <w:b/>
          <w:bCs/>
          <w:sz w:val="32"/>
          <w:szCs w:val="32"/>
          <w:rtl/>
        </w:rPr>
        <w:t>عينة الدراسة:</w:t>
      </w:r>
      <w:r w:rsidRPr="00922809">
        <w:rPr>
          <w:rFonts w:ascii="Sakkal Majalla" w:hAnsi="Sakkal Majalla" w:cs="Sakkal Majalla"/>
          <w:b/>
          <w:bCs/>
          <w:sz w:val="32"/>
          <w:szCs w:val="32"/>
        </w:rPr>
        <w:t xml:space="preserve"> </w:t>
      </w:r>
    </w:p>
    <w:p w14:paraId="1D4FDBF7" w14:textId="5CFEBC25" w:rsidR="007C46CE" w:rsidRDefault="007C46CE" w:rsidP="007C46CE">
      <w:pPr>
        <w:rPr>
          <w:rFonts w:ascii="Sakkal Majalla" w:hAnsi="Sakkal Majalla" w:cs="Sakkal Majalla"/>
          <w:sz w:val="28"/>
          <w:szCs w:val="28"/>
          <w:rtl/>
        </w:rPr>
      </w:pPr>
      <w:r w:rsidRPr="00D34916">
        <w:rPr>
          <w:rFonts w:ascii="Sakkal Majalla" w:hAnsi="Sakkal Majalla" w:cs="Sakkal Majalla"/>
          <w:sz w:val="28"/>
          <w:szCs w:val="28"/>
          <w:rtl/>
        </w:rPr>
        <w:t>عينة طبقية عشوائية من مسؤولي استمرارية الأعمال في القطاعات الحساسة، مع عينة قصدية من الخبراء لمرحلة بناء النموذج وتحكيمه</w:t>
      </w:r>
      <w:r w:rsidRPr="00D34916">
        <w:rPr>
          <w:rFonts w:ascii="Sakkal Majalla" w:hAnsi="Sakkal Majalla" w:cs="Sakkal Majalla"/>
          <w:sz w:val="28"/>
          <w:szCs w:val="28"/>
        </w:rPr>
        <w:t>.</w:t>
      </w:r>
    </w:p>
    <w:p w14:paraId="1802E2B0" w14:textId="77777777" w:rsidR="00D34916" w:rsidRPr="00D34916" w:rsidRDefault="00D34916" w:rsidP="007C46CE">
      <w:pPr>
        <w:rPr>
          <w:rFonts w:ascii="Sakkal Majalla" w:hAnsi="Sakkal Majalla" w:cs="Sakkal Majalla"/>
          <w:sz w:val="28"/>
          <w:szCs w:val="28"/>
          <w:rtl/>
        </w:rPr>
      </w:pPr>
    </w:p>
    <w:p w14:paraId="15F0F8C2" w14:textId="77777777"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ﺣﺪود اﻟﺪراﺳﺔ:</w:t>
      </w:r>
    </w:p>
    <w:p w14:paraId="6D45E0A1" w14:textId="24E1A2D7" w:rsidR="00B263B3" w:rsidRPr="007D3F94" w:rsidRDefault="00B263B3" w:rsidP="00D662F0">
      <w:pPr>
        <w:rPr>
          <w:rFonts w:ascii="Sakkal Majalla" w:hAnsi="Sakkal Majalla" w:cs="Sakkal Majalla"/>
          <w:b/>
          <w:bCs/>
          <w:sz w:val="28"/>
          <w:szCs w:val="28"/>
          <w:highlight w:val="yellow"/>
          <w:rtl/>
        </w:rPr>
      </w:pPr>
      <w:r w:rsidRPr="007D3F94">
        <w:rPr>
          <w:rFonts w:ascii="Sakkal Majalla" w:hAnsi="Sakkal Majalla" w:cs="Sakkal Majalla"/>
          <w:b/>
          <w:bCs/>
          <w:sz w:val="28"/>
          <w:szCs w:val="28"/>
          <w:highlight w:val="yellow"/>
          <w:rtl/>
        </w:rPr>
        <w:t>المكانية</w:t>
      </w:r>
      <w:r w:rsidR="002F0F22" w:rsidRPr="007D3F94">
        <w:rPr>
          <w:rFonts w:ascii="Sakkal Majalla" w:hAnsi="Sakkal Majalla" w:cs="Sakkal Majalla"/>
          <w:b/>
          <w:bCs/>
          <w:sz w:val="28"/>
          <w:szCs w:val="28"/>
          <w:highlight w:val="yellow"/>
          <w:rtl/>
        </w:rPr>
        <w:t>:</w:t>
      </w:r>
    </w:p>
    <w:p w14:paraId="0E43A95B" w14:textId="405DAA32" w:rsidR="002F0F22" w:rsidRPr="00D34916" w:rsidRDefault="002F0F22" w:rsidP="002F0F22">
      <w:pPr>
        <w:rPr>
          <w:rFonts w:ascii="Sakkal Majalla" w:hAnsi="Sakkal Majalla" w:cs="Sakkal Majalla"/>
          <w:sz w:val="28"/>
          <w:szCs w:val="28"/>
          <w:rtl/>
        </w:rPr>
      </w:pPr>
      <w:r w:rsidRPr="007D3F94">
        <w:rPr>
          <w:rFonts w:ascii="Sakkal Majalla" w:hAnsi="Sakkal Majalla" w:cs="Sakkal Majalla"/>
          <w:sz w:val="28"/>
          <w:szCs w:val="28"/>
          <w:highlight w:val="yellow"/>
          <w:rtl/>
        </w:rPr>
        <w:t xml:space="preserve">الجهات الحكومية والقطاعات الحساسة في </w:t>
      </w:r>
      <w:r w:rsidR="00CC2F94" w:rsidRPr="007D3F94">
        <w:rPr>
          <w:rFonts w:ascii="Sakkal Majalla" w:hAnsi="Sakkal Majalla" w:cs="Sakkal Majalla" w:hint="cs"/>
          <w:sz w:val="28"/>
          <w:szCs w:val="28"/>
          <w:highlight w:val="yellow"/>
          <w:rtl/>
        </w:rPr>
        <w:t>المدن الرئيسية</w:t>
      </w:r>
      <w:r w:rsidRPr="007D3F94">
        <w:rPr>
          <w:rFonts w:ascii="Sakkal Majalla" w:hAnsi="Sakkal Majalla" w:cs="Sakkal Majalla"/>
          <w:sz w:val="28"/>
          <w:szCs w:val="28"/>
          <w:highlight w:val="yellow"/>
          <w:rtl/>
        </w:rPr>
        <w:t xml:space="preserve"> بالمملكة العربية السعودية</w:t>
      </w:r>
      <w:r w:rsidR="00CC2F94" w:rsidRPr="007D3F94">
        <w:rPr>
          <w:rFonts w:ascii="Sakkal Majalla" w:hAnsi="Sakkal Majalla" w:cs="Sakkal Majalla" w:hint="cs"/>
          <w:sz w:val="28"/>
          <w:szCs w:val="28"/>
          <w:highlight w:val="yellow"/>
          <w:rtl/>
        </w:rPr>
        <w:t xml:space="preserve"> (الر</w:t>
      </w:r>
      <w:r w:rsidR="00736896" w:rsidRPr="007D3F94">
        <w:rPr>
          <w:rFonts w:ascii="Sakkal Majalla" w:hAnsi="Sakkal Majalla" w:cs="Sakkal Majalla" w:hint="cs"/>
          <w:sz w:val="28"/>
          <w:szCs w:val="28"/>
          <w:highlight w:val="yellow"/>
          <w:rtl/>
        </w:rPr>
        <w:t xml:space="preserve">ياض </w:t>
      </w:r>
      <w:r w:rsidR="00736896" w:rsidRPr="007D3F94">
        <w:rPr>
          <w:rFonts w:ascii="Sakkal Majalla" w:hAnsi="Sakkal Majalla" w:cs="Sakkal Majalla"/>
          <w:sz w:val="28"/>
          <w:szCs w:val="28"/>
          <w:highlight w:val="yellow"/>
          <w:rtl/>
        </w:rPr>
        <w:t>–</w:t>
      </w:r>
      <w:r w:rsidR="00736896" w:rsidRPr="007D3F94">
        <w:rPr>
          <w:rFonts w:ascii="Sakkal Majalla" w:hAnsi="Sakkal Majalla" w:cs="Sakkal Majalla" w:hint="cs"/>
          <w:sz w:val="28"/>
          <w:szCs w:val="28"/>
          <w:highlight w:val="yellow"/>
          <w:rtl/>
        </w:rPr>
        <w:t xml:space="preserve"> جدة </w:t>
      </w:r>
      <w:r w:rsidR="00736896" w:rsidRPr="007D3F94">
        <w:rPr>
          <w:rFonts w:ascii="Sakkal Majalla" w:hAnsi="Sakkal Majalla" w:cs="Sakkal Majalla"/>
          <w:sz w:val="28"/>
          <w:szCs w:val="28"/>
          <w:highlight w:val="yellow"/>
          <w:rtl/>
        </w:rPr>
        <w:t>–</w:t>
      </w:r>
      <w:r w:rsidR="00736896" w:rsidRPr="007D3F94">
        <w:rPr>
          <w:rFonts w:ascii="Sakkal Majalla" w:hAnsi="Sakkal Majalla" w:cs="Sakkal Majalla" w:hint="cs"/>
          <w:sz w:val="28"/>
          <w:szCs w:val="28"/>
          <w:highlight w:val="yellow"/>
          <w:rtl/>
        </w:rPr>
        <w:t xml:space="preserve"> </w:t>
      </w:r>
      <w:r w:rsidR="00736896" w:rsidRPr="007D3F94">
        <w:rPr>
          <w:rFonts w:ascii="Sakkal Majalla" w:hAnsi="Sakkal Majalla" w:cs="Sakkal Majalla" w:hint="cs"/>
          <w:sz w:val="28"/>
          <w:szCs w:val="28"/>
          <w:highlight w:val="yellow"/>
          <w:rtl/>
        </w:rPr>
        <w:t>الدمام المدينة المنورة)</w:t>
      </w:r>
      <w:r w:rsidR="00CC2F94" w:rsidRPr="007D3F94">
        <w:rPr>
          <w:rFonts w:ascii="Sakkal Majalla" w:hAnsi="Sakkal Majalla" w:cs="Sakkal Majalla" w:hint="cs"/>
          <w:sz w:val="28"/>
          <w:szCs w:val="28"/>
          <w:highlight w:val="yellow"/>
          <w:rtl/>
        </w:rPr>
        <w:t xml:space="preserve"> </w:t>
      </w:r>
      <w:r w:rsidRPr="007D3F94">
        <w:rPr>
          <w:rFonts w:ascii="Sakkal Majalla" w:hAnsi="Sakkal Majalla" w:cs="Sakkal Majalla"/>
          <w:sz w:val="28"/>
          <w:szCs w:val="28"/>
          <w:highlight w:val="yellow"/>
        </w:rPr>
        <w:t>.</w:t>
      </w:r>
    </w:p>
    <w:p w14:paraId="73A1D76F" w14:textId="36DD832D" w:rsidR="00747517"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الزمانية</w:t>
      </w:r>
      <w:r w:rsidR="007278E8">
        <w:rPr>
          <w:rFonts w:ascii="Sakkal Majalla" w:hAnsi="Sakkal Majalla" w:cs="Sakkal Majalla" w:hint="cs"/>
          <w:b/>
          <w:bCs/>
          <w:sz w:val="28"/>
          <w:szCs w:val="28"/>
          <w:rtl/>
        </w:rPr>
        <w:t>:</w:t>
      </w:r>
    </w:p>
    <w:p w14:paraId="7AEC10A2" w14:textId="77777777" w:rsidR="00747517" w:rsidRPr="00D34916" w:rsidRDefault="00747517" w:rsidP="00747517">
      <w:pPr>
        <w:rPr>
          <w:rFonts w:ascii="Sakkal Majalla" w:hAnsi="Sakkal Majalla" w:cs="Sakkal Majalla"/>
          <w:sz w:val="28"/>
          <w:szCs w:val="28"/>
          <w:rtl/>
        </w:rPr>
      </w:pPr>
      <w:r w:rsidRPr="00D34916">
        <w:rPr>
          <w:rFonts w:ascii="Sakkal Majalla" w:hAnsi="Sakkal Majalla" w:cs="Sakkal Majalla"/>
          <w:sz w:val="28"/>
          <w:szCs w:val="28"/>
          <w:rtl/>
        </w:rPr>
        <w:t>من عام 2026 إلى عام 2027</w:t>
      </w:r>
      <w:r w:rsidRPr="00D34916">
        <w:rPr>
          <w:rFonts w:ascii="Sakkal Majalla" w:hAnsi="Sakkal Majalla" w:cs="Sakkal Majalla"/>
          <w:sz w:val="28"/>
          <w:szCs w:val="28"/>
        </w:rPr>
        <w:t>.</w:t>
      </w:r>
    </w:p>
    <w:p w14:paraId="49D2E2C9" w14:textId="4D470080" w:rsidR="00B263B3"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البشرية</w:t>
      </w:r>
      <w:r w:rsidR="00747517" w:rsidRPr="00922809">
        <w:rPr>
          <w:rFonts w:ascii="Sakkal Majalla" w:hAnsi="Sakkal Majalla" w:cs="Sakkal Majalla"/>
          <w:b/>
          <w:bCs/>
          <w:sz w:val="28"/>
          <w:szCs w:val="28"/>
          <w:rtl/>
        </w:rPr>
        <w:t>:</w:t>
      </w:r>
    </w:p>
    <w:p w14:paraId="3FC9051B" w14:textId="7E200058" w:rsidR="00AE7E57" w:rsidRPr="00D34916" w:rsidRDefault="00747517" w:rsidP="00AE7E57">
      <w:pPr>
        <w:rPr>
          <w:rFonts w:ascii="Sakkal Majalla" w:hAnsi="Sakkal Majalla" w:cs="Sakkal Majalla"/>
          <w:sz w:val="28"/>
          <w:szCs w:val="28"/>
          <w:rtl/>
        </w:rPr>
      </w:pPr>
      <w:r w:rsidRPr="00D34916">
        <w:rPr>
          <w:rFonts w:ascii="Sakkal Majalla" w:hAnsi="Sakkal Majalla" w:cs="Sakkal Majalla"/>
          <w:sz w:val="28"/>
          <w:szCs w:val="28"/>
          <w:rtl/>
        </w:rPr>
        <w:t>العاملون في مجالات استمرارية الأعمال وإدارة المخاطر والقيادات ذات العلاقة</w:t>
      </w:r>
      <w:r w:rsidRPr="00D34916">
        <w:rPr>
          <w:rFonts w:ascii="Sakkal Majalla" w:hAnsi="Sakkal Majalla" w:cs="Sakkal Majalla"/>
          <w:sz w:val="28"/>
          <w:szCs w:val="28"/>
        </w:rPr>
        <w:t>.</w:t>
      </w:r>
    </w:p>
    <w:p w14:paraId="629D4BE0" w14:textId="77777777" w:rsidR="001114DF" w:rsidRPr="00B10BD3" w:rsidRDefault="001114DF" w:rsidP="001114DF">
      <w:p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وسائل جمع بيانات الدراسة</w:t>
      </w:r>
    </w:p>
    <w:p w14:paraId="7B4E8172" w14:textId="77777777" w:rsidR="001114DF" w:rsidRPr="00B10BD3" w:rsidRDefault="001114DF" w:rsidP="001114DF">
      <w:pPr>
        <w:numPr>
          <w:ilvl w:val="0"/>
          <w:numId w:val="22"/>
        </w:num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الاستبانة الرئيسة</w:t>
      </w:r>
      <w:r w:rsidRPr="00B10BD3">
        <w:rPr>
          <w:rFonts w:ascii="Sakkal Majalla" w:hAnsi="Sakkal Majalla" w:cs="Sakkal Majalla"/>
          <w:b/>
          <w:bCs/>
          <w:sz w:val="28"/>
          <w:szCs w:val="28"/>
          <w:highlight w:val="yellow"/>
        </w:rPr>
        <w:t>:</w:t>
      </w:r>
      <w:r w:rsidRPr="00B10BD3">
        <w:rPr>
          <w:rFonts w:ascii="Sakkal Majalla" w:hAnsi="Sakkal Majalla" w:cs="Sakkal Majalla" w:hint="cs"/>
          <w:b/>
          <w:bCs/>
          <w:sz w:val="28"/>
          <w:szCs w:val="28"/>
          <w:highlight w:val="yellow"/>
          <w:rtl/>
        </w:rPr>
        <w:t xml:space="preserve"> </w:t>
      </w:r>
    </w:p>
    <w:p w14:paraId="4774C9C2" w14:textId="0DC8F159" w:rsidR="001114DF" w:rsidRPr="00B10BD3" w:rsidRDefault="001114DF" w:rsidP="001114DF">
      <w:pPr>
        <w:ind w:left="720"/>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tl/>
        </w:rPr>
        <w:t>ستُستخدم لجمع البيانات الكمية من عينة الدراسة بهدف قياس أبعاد نموذج نضج إدارة استمرارية الأعمال والمرونة المؤسسية واختبار فرضيات الدراسة</w:t>
      </w:r>
      <w:r w:rsidRPr="00B10BD3">
        <w:rPr>
          <w:rFonts w:ascii="Sakkal Majalla" w:hAnsi="Sakkal Majalla" w:cs="Sakkal Majalla"/>
          <w:sz w:val="28"/>
          <w:szCs w:val="28"/>
          <w:highlight w:val="yellow"/>
        </w:rPr>
        <w:t>.</w:t>
      </w:r>
    </w:p>
    <w:p w14:paraId="4AF46887" w14:textId="77777777" w:rsidR="001114DF" w:rsidRPr="00B10BD3" w:rsidRDefault="001114DF" w:rsidP="001114DF">
      <w:pPr>
        <w:numPr>
          <w:ilvl w:val="0"/>
          <w:numId w:val="22"/>
        </w:num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مراجعة الوثائق والسياسات</w:t>
      </w:r>
      <w:r w:rsidRPr="00B10BD3">
        <w:rPr>
          <w:rFonts w:ascii="Sakkal Majalla" w:hAnsi="Sakkal Majalla" w:cs="Sakkal Majalla"/>
          <w:b/>
          <w:bCs/>
          <w:sz w:val="28"/>
          <w:szCs w:val="28"/>
          <w:highlight w:val="yellow"/>
        </w:rPr>
        <w:t>:</w:t>
      </w:r>
    </w:p>
    <w:p w14:paraId="666CFB34" w14:textId="1D5AE92C" w:rsidR="001114DF" w:rsidRPr="00B10BD3" w:rsidRDefault="001114DF" w:rsidP="001114DF">
      <w:pPr>
        <w:ind w:left="720"/>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tl/>
        </w:rPr>
        <w:t>لتحليل السياسات والإجراءات والأدلة التنظيمية ذات العلاقة باستمرارية الأعمال والمرونة المؤسسية</w:t>
      </w:r>
      <w:r w:rsidRPr="00B10BD3">
        <w:rPr>
          <w:rFonts w:ascii="Sakkal Majalla" w:hAnsi="Sakkal Majalla" w:cs="Sakkal Majalla"/>
          <w:sz w:val="28"/>
          <w:szCs w:val="28"/>
          <w:highlight w:val="yellow"/>
        </w:rPr>
        <w:t>.</w:t>
      </w:r>
    </w:p>
    <w:p w14:paraId="52F8AA63" w14:textId="77777777" w:rsidR="001114DF" w:rsidRPr="00B10BD3" w:rsidRDefault="001114DF" w:rsidP="001114DF">
      <w:pPr>
        <w:numPr>
          <w:ilvl w:val="0"/>
          <w:numId w:val="22"/>
        </w:num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المقابلات الاستطلاعية</w:t>
      </w:r>
      <w:r w:rsidRPr="00B10BD3">
        <w:rPr>
          <w:rFonts w:ascii="Sakkal Majalla" w:hAnsi="Sakkal Majalla" w:cs="Sakkal Majalla"/>
          <w:b/>
          <w:bCs/>
          <w:sz w:val="28"/>
          <w:szCs w:val="28"/>
          <w:highlight w:val="yellow"/>
        </w:rPr>
        <w:t>:</w:t>
      </w:r>
    </w:p>
    <w:p w14:paraId="7DEDF106" w14:textId="28AD7D45" w:rsidR="001114DF" w:rsidRPr="00B10BD3" w:rsidRDefault="001114DF" w:rsidP="001114DF">
      <w:pPr>
        <w:ind w:left="720"/>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tl/>
        </w:rPr>
        <w:t>سيتم إجراء مقابلات شبه منظمة مع (10–15) خبيراً ممن لا تقل خبرتهم عن خمس سنوات في مجالات استمرارية الأعمال وإدارة المخاطر والأمن السيبراني، بهدف دعم تطوير النموذج المقترح وتكييفه مع البيئة السعودية</w:t>
      </w:r>
      <w:r w:rsidRPr="00B10BD3">
        <w:rPr>
          <w:rFonts w:ascii="Sakkal Majalla" w:hAnsi="Sakkal Majalla" w:cs="Sakkal Majalla"/>
          <w:sz w:val="28"/>
          <w:szCs w:val="28"/>
          <w:highlight w:val="yellow"/>
        </w:rPr>
        <w:t>.</w:t>
      </w:r>
    </w:p>
    <w:p w14:paraId="29CF46E4" w14:textId="77777777" w:rsidR="001114DF" w:rsidRPr="00B10BD3" w:rsidRDefault="001114DF" w:rsidP="001114DF">
      <w:pPr>
        <w:numPr>
          <w:ilvl w:val="0"/>
          <w:numId w:val="22"/>
        </w:num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التقارير التنظيمية</w:t>
      </w:r>
      <w:r w:rsidRPr="00B10BD3">
        <w:rPr>
          <w:rFonts w:ascii="Sakkal Majalla" w:hAnsi="Sakkal Majalla" w:cs="Sakkal Majalla"/>
          <w:b/>
          <w:bCs/>
          <w:sz w:val="28"/>
          <w:szCs w:val="28"/>
          <w:highlight w:val="yellow"/>
        </w:rPr>
        <w:t>:</w:t>
      </w:r>
    </w:p>
    <w:p w14:paraId="2C446C0A" w14:textId="0FDF53A6" w:rsidR="001114DF" w:rsidRPr="00B10BD3" w:rsidRDefault="001114DF" w:rsidP="001114DF">
      <w:pPr>
        <w:ind w:left="720"/>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tl/>
        </w:rPr>
        <w:t>وتشمل الأنظمة والمعايير والأطر التنظيمية ذات العلاقة؛ بهدف تحديد المتطلبات الوطنية الواجب تضمينها في النموذج المقترح</w:t>
      </w:r>
      <w:r w:rsidRPr="00B10BD3">
        <w:rPr>
          <w:rFonts w:ascii="Sakkal Majalla" w:hAnsi="Sakkal Majalla" w:cs="Sakkal Majalla"/>
          <w:sz w:val="28"/>
          <w:szCs w:val="28"/>
          <w:highlight w:val="yellow"/>
        </w:rPr>
        <w:t>.</w:t>
      </w:r>
    </w:p>
    <w:p w14:paraId="52A39566" w14:textId="77777777" w:rsidR="001114DF" w:rsidRPr="00B10BD3" w:rsidRDefault="001114DF" w:rsidP="001114DF">
      <w:pPr>
        <w:numPr>
          <w:ilvl w:val="0"/>
          <w:numId w:val="22"/>
        </w:numPr>
        <w:jc w:val="both"/>
        <w:rPr>
          <w:rFonts w:ascii="Sakkal Majalla" w:hAnsi="Sakkal Majalla" w:cs="Sakkal Majalla"/>
          <w:b/>
          <w:bCs/>
          <w:sz w:val="28"/>
          <w:szCs w:val="28"/>
          <w:highlight w:val="yellow"/>
        </w:rPr>
      </w:pPr>
      <w:r w:rsidRPr="00B10BD3">
        <w:rPr>
          <w:rFonts w:ascii="Sakkal Majalla" w:hAnsi="Sakkal Majalla" w:cs="Sakkal Majalla"/>
          <w:b/>
          <w:bCs/>
          <w:sz w:val="28"/>
          <w:szCs w:val="28"/>
          <w:highlight w:val="yellow"/>
          <w:rtl/>
        </w:rPr>
        <w:t>السجلات المؤسسية المتعلقة باستمرارية الأعمال</w:t>
      </w:r>
      <w:r w:rsidRPr="00B10BD3">
        <w:rPr>
          <w:rFonts w:ascii="Sakkal Majalla" w:hAnsi="Sakkal Majalla" w:cs="Sakkal Majalla"/>
          <w:b/>
          <w:bCs/>
          <w:sz w:val="28"/>
          <w:szCs w:val="28"/>
          <w:highlight w:val="yellow"/>
        </w:rPr>
        <w:t>:</w:t>
      </w:r>
    </w:p>
    <w:p w14:paraId="57F19505" w14:textId="68A75CFE" w:rsidR="001114DF" w:rsidRDefault="001114DF" w:rsidP="001114DF">
      <w:pPr>
        <w:ind w:left="720"/>
        <w:jc w:val="both"/>
        <w:rPr>
          <w:rFonts w:ascii="Sakkal Majalla" w:hAnsi="Sakkal Majalla" w:cs="Sakkal Majalla"/>
          <w:sz w:val="28"/>
          <w:szCs w:val="28"/>
          <w:rtl/>
        </w:rPr>
      </w:pPr>
      <w:r w:rsidRPr="00B10BD3">
        <w:rPr>
          <w:rFonts w:ascii="Sakkal Majalla" w:hAnsi="Sakkal Majalla" w:cs="Sakkal Majalla"/>
          <w:sz w:val="28"/>
          <w:szCs w:val="28"/>
          <w:highlight w:val="yellow"/>
          <w:rtl/>
        </w:rPr>
        <w:t>وتشمل الخطط والتقارير والوثائق ذات الصلة؛ بهدف دعم فهم واقع ممارسات استمرارية الأعمال في المؤسسات محل الدراسة</w:t>
      </w:r>
      <w:r w:rsidRPr="00B10BD3">
        <w:rPr>
          <w:rFonts w:ascii="Sakkal Majalla" w:hAnsi="Sakkal Majalla" w:cs="Sakkal Majalla"/>
          <w:sz w:val="28"/>
          <w:szCs w:val="28"/>
          <w:highlight w:val="yellow"/>
        </w:rPr>
        <w:t>.</w:t>
      </w:r>
    </w:p>
    <w:p w14:paraId="61F5825F" w14:textId="77777777" w:rsidR="00D34916" w:rsidRDefault="00D34916" w:rsidP="001114DF">
      <w:pPr>
        <w:ind w:left="720"/>
        <w:jc w:val="both"/>
        <w:rPr>
          <w:rFonts w:ascii="Sakkal Majalla" w:hAnsi="Sakkal Majalla" w:cs="Sakkal Majalla"/>
          <w:sz w:val="28"/>
          <w:szCs w:val="28"/>
          <w:rtl/>
        </w:rPr>
      </w:pPr>
    </w:p>
    <w:p w14:paraId="246DA1CA" w14:textId="77777777" w:rsidR="00D34916" w:rsidRDefault="00D34916" w:rsidP="001114DF">
      <w:pPr>
        <w:ind w:left="720"/>
        <w:jc w:val="both"/>
        <w:rPr>
          <w:rFonts w:ascii="Sakkal Majalla" w:hAnsi="Sakkal Majalla" w:cs="Sakkal Majalla"/>
          <w:sz w:val="28"/>
          <w:szCs w:val="28"/>
          <w:rtl/>
        </w:rPr>
      </w:pPr>
    </w:p>
    <w:p w14:paraId="04F75A2C" w14:textId="77777777" w:rsidR="00D34916" w:rsidRDefault="00D34916" w:rsidP="001114DF">
      <w:pPr>
        <w:ind w:left="720"/>
        <w:jc w:val="both"/>
        <w:rPr>
          <w:rFonts w:ascii="Sakkal Majalla" w:hAnsi="Sakkal Majalla" w:cs="Sakkal Majalla"/>
          <w:sz w:val="28"/>
          <w:szCs w:val="28"/>
          <w:rtl/>
        </w:rPr>
      </w:pPr>
    </w:p>
    <w:p w14:paraId="79E732A5" w14:textId="77777777" w:rsidR="00D34916" w:rsidRPr="001114DF" w:rsidRDefault="00D34916" w:rsidP="001114DF">
      <w:pPr>
        <w:ind w:left="720"/>
        <w:jc w:val="both"/>
        <w:rPr>
          <w:rFonts w:ascii="Sakkal Majalla" w:hAnsi="Sakkal Majalla" w:cs="Sakkal Majalla"/>
          <w:b/>
          <w:bCs/>
          <w:sz w:val="28"/>
          <w:szCs w:val="28"/>
        </w:rPr>
      </w:pPr>
    </w:p>
    <w:p w14:paraId="7824231C" w14:textId="77777777" w:rsidR="00EA74A9" w:rsidRPr="00922809" w:rsidRDefault="00EA74A9" w:rsidP="00EA74A9">
      <w:pPr>
        <w:rPr>
          <w:rFonts w:ascii="Sakkal Majalla" w:hAnsi="Sakkal Majalla" w:cs="Sakkal Majalla"/>
          <w:b/>
          <w:bCs/>
          <w:sz w:val="32"/>
          <w:szCs w:val="32"/>
          <w:rtl/>
        </w:rPr>
      </w:pPr>
      <w:r w:rsidRPr="00922809">
        <w:rPr>
          <w:rFonts w:ascii="Sakkal Majalla" w:hAnsi="Sakkal Majalla" w:cs="Sakkal Majalla"/>
          <w:b/>
          <w:bCs/>
          <w:sz w:val="32"/>
          <w:szCs w:val="32"/>
          <w:rtl/>
        </w:rPr>
        <w:t>المعالجات الإحصائية المقترحة:</w:t>
      </w:r>
    </w:p>
    <w:p w14:paraId="0F6B6B85" w14:textId="2A748999" w:rsidR="00C931CA" w:rsidRPr="001114DF" w:rsidRDefault="00C931CA" w:rsidP="003255F8">
      <w:pPr>
        <w:pStyle w:val="ListParagraph"/>
        <w:numPr>
          <w:ilvl w:val="0"/>
          <w:numId w:val="20"/>
        </w:numPr>
        <w:rPr>
          <w:rFonts w:ascii="Sakkal Majalla" w:hAnsi="Sakkal Majalla" w:cs="Sakkal Majalla"/>
          <w:sz w:val="28"/>
          <w:szCs w:val="28"/>
        </w:rPr>
      </w:pPr>
      <w:r w:rsidRPr="00922809">
        <w:rPr>
          <w:rFonts w:ascii="Sakkal Majalla" w:hAnsi="Sakkal Majalla" w:cs="Sakkal Majalla"/>
          <w:b/>
          <w:bCs/>
          <w:sz w:val="28"/>
          <w:szCs w:val="28"/>
        </w:rPr>
        <w:t xml:space="preserve">  </w:t>
      </w:r>
      <w:r w:rsidRPr="001114DF">
        <w:rPr>
          <w:rFonts w:ascii="Sakkal Majalla" w:hAnsi="Sakkal Majalla" w:cs="Sakkal Majalla"/>
          <w:sz w:val="28"/>
          <w:szCs w:val="28"/>
          <w:rtl/>
        </w:rPr>
        <w:t>المتوسطات والان</w:t>
      </w:r>
      <w:r w:rsidR="0085351B" w:rsidRPr="001114DF">
        <w:rPr>
          <w:rFonts w:ascii="Sakkal Majalla" w:hAnsi="Sakkal Majalla" w:cs="Sakkal Majalla"/>
          <w:sz w:val="28"/>
          <w:szCs w:val="28"/>
          <w:rtl/>
        </w:rPr>
        <w:t>ح</w:t>
      </w:r>
      <w:r w:rsidRPr="001114DF">
        <w:rPr>
          <w:rFonts w:ascii="Sakkal Majalla" w:hAnsi="Sakkal Majalla" w:cs="Sakkal Majalla"/>
          <w:sz w:val="28"/>
          <w:szCs w:val="28"/>
          <w:rtl/>
        </w:rPr>
        <w:t>رافات المعيارية</w:t>
      </w:r>
      <w:r w:rsidRPr="001114DF">
        <w:rPr>
          <w:rFonts w:ascii="Sakkal Majalla" w:hAnsi="Sakkal Majalla" w:cs="Sakkal Majalla"/>
          <w:sz w:val="28"/>
          <w:szCs w:val="28"/>
        </w:rPr>
        <w:t>.</w:t>
      </w:r>
    </w:p>
    <w:p w14:paraId="2708782D" w14:textId="28173E81" w:rsidR="00C931CA" w:rsidRPr="001114DF" w:rsidRDefault="00C931CA" w:rsidP="003255F8">
      <w:pPr>
        <w:pStyle w:val="ListParagraph"/>
        <w:numPr>
          <w:ilvl w:val="0"/>
          <w:numId w:val="20"/>
        </w:numPr>
        <w:rPr>
          <w:rFonts w:ascii="Sakkal Majalla" w:hAnsi="Sakkal Majalla" w:cs="Sakkal Majalla"/>
          <w:sz w:val="28"/>
          <w:szCs w:val="28"/>
        </w:rPr>
      </w:pPr>
      <w:r w:rsidRPr="001114DF">
        <w:rPr>
          <w:rFonts w:ascii="Sakkal Majalla" w:hAnsi="Sakkal Majalla" w:cs="Sakkal Majalla"/>
          <w:sz w:val="28"/>
          <w:szCs w:val="28"/>
          <w:rtl/>
        </w:rPr>
        <w:t>اختبار كرونباخ ألفا</w:t>
      </w:r>
      <w:r w:rsidRPr="001114DF">
        <w:rPr>
          <w:rFonts w:ascii="Sakkal Majalla" w:hAnsi="Sakkal Majalla" w:cs="Sakkal Majalla"/>
          <w:sz w:val="28"/>
          <w:szCs w:val="28"/>
        </w:rPr>
        <w:t>.</w:t>
      </w:r>
    </w:p>
    <w:p w14:paraId="0AF72C4B" w14:textId="55A53CA0" w:rsidR="00C931CA" w:rsidRPr="001114DF" w:rsidRDefault="00C931CA" w:rsidP="003255F8">
      <w:pPr>
        <w:pStyle w:val="ListParagraph"/>
        <w:numPr>
          <w:ilvl w:val="0"/>
          <w:numId w:val="20"/>
        </w:numPr>
        <w:rPr>
          <w:rFonts w:ascii="Sakkal Majalla" w:hAnsi="Sakkal Majalla" w:cs="Sakkal Majalla"/>
          <w:sz w:val="28"/>
          <w:szCs w:val="28"/>
        </w:rPr>
      </w:pPr>
      <w:r w:rsidRPr="001114DF">
        <w:rPr>
          <w:rFonts w:ascii="Sakkal Majalla" w:hAnsi="Sakkal Majalla" w:cs="Sakkal Majalla"/>
          <w:sz w:val="28"/>
          <w:szCs w:val="28"/>
          <w:rtl/>
        </w:rPr>
        <w:t>التحليل العاملي الاستكشافي</w:t>
      </w:r>
      <w:r w:rsidRPr="001114DF">
        <w:rPr>
          <w:rFonts w:ascii="Sakkal Majalla" w:hAnsi="Sakkal Majalla" w:cs="Sakkal Majalla"/>
          <w:sz w:val="28"/>
          <w:szCs w:val="28"/>
        </w:rPr>
        <w:t xml:space="preserve"> (EFA).</w:t>
      </w:r>
    </w:p>
    <w:p w14:paraId="476AF9D6" w14:textId="1C4BEB50" w:rsidR="00C931CA" w:rsidRPr="001114DF" w:rsidRDefault="00C931CA" w:rsidP="003255F8">
      <w:pPr>
        <w:pStyle w:val="ListParagraph"/>
        <w:numPr>
          <w:ilvl w:val="0"/>
          <w:numId w:val="20"/>
        </w:numPr>
        <w:rPr>
          <w:rFonts w:ascii="Sakkal Majalla" w:hAnsi="Sakkal Majalla" w:cs="Sakkal Majalla"/>
          <w:sz w:val="28"/>
          <w:szCs w:val="28"/>
        </w:rPr>
      </w:pPr>
      <w:r w:rsidRPr="001114DF">
        <w:rPr>
          <w:rFonts w:ascii="Sakkal Majalla" w:hAnsi="Sakkal Majalla" w:cs="Sakkal Majalla"/>
          <w:sz w:val="28"/>
          <w:szCs w:val="28"/>
          <w:rtl/>
        </w:rPr>
        <w:t>التحليل العاملي التوكيدي</w:t>
      </w:r>
      <w:r w:rsidRPr="001114DF">
        <w:rPr>
          <w:rFonts w:ascii="Sakkal Majalla" w:hAnsi="Sakkal Majalla" w:cs="Sakkal Majalla"/>
          <w:sz w:val="28"/>
          <w:szCs w:val="28"/>
        </w:rPr>
        <w:t xml:space="preserve"> (CFA).</w:t>
      </w:r>
    </w:p>
    <w:p w14:paraId="6DFF503F" w14:textId="2C3CBA4A" w:rsidR="00C931CA" w:rsidRPr="001114DF" w:rsidRDefault="00C931CA" w:rsidP="003255F8">
      <w:pPr>
        <w:pStyle w:val="ListParagraph"/>
        <w:numPr>
          <w:ilvl w:val="0"/>
          <w:numId w:val="20"/>
        </w:numPr>
        <w:rPr>
          <w:rFonts w:ascii="Sakkal Majalla" w:hAnsi="Sakkal Majalla" w:cs="Sakkal Majalla"/>
          <w:sz w:val="28"/>
          <w:szCs w:val="28"/>
        </w:rPr>
      </w:pPr>
      <w:r w:rsidRPr="001114DF">
        <w:rPr>
          <w:rFonts w:ascii="Sakkal Majalla" w:hAnsi="Sakkal Majalla" w:cs="Sakkal Majalla"/>
          <w:sz w:val="28"/>
          <w:szCs w:val="28"/>
          <w:rtl/>
        </w:rPr>
        <w:t>نمذجة المعادلات الهيكلية</w:t>
      </w:r>
      <w:r w:rsidRPr="001114DF">
        <w:rPr>
          <w:rFonts w:ascii="Sakkal Majalla" w:hAnsi="Sakkal Majalla" w:cs="Sakkal Majalla"/>
          <w:sz w:val="28"/>
          <w:szCs w:val="28"/>
        </w:rPr>
        <w:t xml:space="preserve"> (SEM).</w:t>
      </w:r>
    </w:p>
    <w:p w14:paraId="76B661FE" w14:textId="37E9F1B8" w:rsidR="00C931CA" w:rsidRPr="00D34916" w:rsidRDefault="00C931CA" w:rsidP="003255F8">
      <w:pPr>
        <w:pStyle w:val="ListParagraph"/>
        <w:numPr>
          <w:ilvl w:val="0"/>
          <w:numId w:val="20"/>
        </w:numPr>
        <w:rPr>
          <w:rFonts w:ascii="Sakkal Majalla" w:hAnsi="Sakkal Majalla" w:cs="Sakkal Majalla"/>
          <w:sz w:val="28"/>
          <w:szCs w:val="28"/>
        </w:rPr>
      </w:pPr>
      <w:r w:rsidRPr="00D34916">
        <w:rPr>
          <w:rFonts w:ascii="Sakkal Majalla" w:hAnsi="Sakkal Majalla" w:cs="Sakkal Majalla"/>
          <w:sz w:val="28"/>
          <w:szCs w:val="28"/>
          <w:rtl/>
        </w:rPr>
        <w:t>تحليل الانحدار</w:t>
      </w:r>
      <w:r w:rsidRPr="00D34916">
        <w:rPr>
          <w:rFonts w:ascii="Sakkal Majalla" w:hAnsi="Sakkal Majalla" w:cs="Sakkal Majalla"/>
          <w:sz w:val="28"/>
          <w:szCs w:val="28"/>
        </w:rPr>
        <w:t>.</w:t>
      </w:r>
    </w:p>
    <w:p w14:paraId="4DDA36B2" w14:textId="7AF50486" w:rsidR="00C931CA" w:rsidRPr="00D34916" w:rsidRDefault="00C931CA" w:rsidP="003255F8">
      <w:pPr>
        <w:pStyle w:val="ListParagraph"/>
        <w:numPr>
          <w:ilvl w:val="0"/>
          <w:numId w:val="20"/>
        </w:numPr>
        <w:rPr>
          <w:rFonts w:ascii="Sakkal Majalla" w:hAnsi="Sakkal Majalla" w:cs="Sakkal Majalla"/>
          <w:sz w:val="28"/>
          <w:szCs w:val="28"/>
        </w:rPr>
      </w:pPr>
      <w:r w:rsidRPr="00D34916">
        <w:rPr>
          <w:rFonts w:ascii="Sakkal Majalla" w:hAnsi="Sakkal Majalla" w:cs="Sakkal Majalla"/>
          <w:sz w:val="28"/>
          <w:szCs w:val="28"/>
          <w:rtl/>
        </w:rPr>
        <w:t>معامل ارتباط بيرسون</w:t>
      </w:r>
      <w:r w:rsidRPr="00D34916">
        <w:rPr>
          <w:rFonts w:ascii="Sakkal Majalla" w:hAnsi="Sakkal Majalla" w:cs="Sakkal Majalla"/>
          <w:sz w:val="28"/>
          <w:szCs w:val="28"/>
        </w:rPr>
        <w:t>.</w:t>
      </w:r>
    </w:p>
    <w:p w14:paraId="6E496BF9" w14:textId="7FDE745F" w:rsidR="005B5FB2" w:rsidRPr="00D34916" w:rsidRDefault="00C931CA" w:rsidP="003255F8">
      <w:pPr>
        <w:pStyle w:val="ListParagraph"/>
        <w:numPr>
          <w:ilvl w:val="0"/>
          <w:numId w:val="20"/>
        </w:numPr>
        <w:rPr>
          <w:rFonts w:ascii="Sakkal Majalla" w:hAnsi="Sakkal Majalla" w:cs="Sakkal Majalla"/>
          <w:sz w:val="28"/>
          <w:szCs w:val="28"/>
          <w:rtl/>
        </w:rPr>
      </w:pPr>
      <w:r w:rsidRPr="00D34916">
        <w:rPr>
          <w:rFonts w:ascii="Sakkal Majalla" w:hAnsi="Sakkal Majalla" w:cs="Sakkal Majalla"/>
          <w:sz w:val="28"/>
          <w:szCs w:val="28"/>
        </w:rPr>
        <w:t xml:space="preserve"> </w:t>
      </w:r>
      <w:r w:rsidRPr="00D34916">
        <w:rPr>
          <w:rFonts w:ascii="Sakkal Majalla" w:hAnsi="Sakkal Majalla" w:cs="Sakkal Majalla"/>
          <w:sz w:val="28"/>
          <w:szCs w:val="28"/>
          <w:rtl/>
        </w:rPr>
        <w:t>مؤشرات جودة المطابقة للنموذج</w:t>
      </w:r>
      <w:r w:rsidR="0085351B" w:rsidRPr="00D34916">
        <w:rPr>
          <w:rFonts w:ascii="Sakkal Majalla" w:hAnsi="Sakkal Majalla" w:cs="Sakkal Majalla"/>
          <w:sz w:val="28"/>
          <w:szCs w:val="28"/>
          <w:rtl/>
        </w:rPr>
        <w:t>.</w:t>
      </w:r>
    </w:p>
    <w:p w14:paraId="30B2CF98" w14:textId="77777777" w:rsidR="00B263B3" w:rsidRPr="00922809" w:rsidRDefault="00E501AA" w:rsidP="00C931CA">
      <w:pPr>
        <w:rPr>
          <w:rFonts w:ascii="Sakkal Majalla" w:hAnsi="Sakkal Majalla" w:cs="Sakkal Majalla"/>
          <w:b/>
          <w:bCs/>
          <w:sz w:val="32"/>
          <w:szCs w:val="32"/>
          <w:rtl/>
        </w:rPr>
      </w:pPr>
      <w:r w:rsidRPr="00922809">
        <w:rPr>
          <w:rFonts w:ascii="Sakkal Majalla" w:hAnsi="Sakkal Majalla" w:cs="Sakkal Majalla"/>
          <w:b/>
          <w:bCs/>
          <w:sz w:val="32"/>
          <w:szCs w:val="32"/>
          <w:rtl/>
        </w:rPr>
        <w:t>ﺧﻄﻮات ﺗﻨﻔﻴﺬ ﺧﻄﺔ اﻟﺪراﺳﺔ</w:t>
      </w:r>
      <w:r w:rsidRPr="00922809">
        <w:rPr>
          <w:rFonts w:ascii="Sakkal Majalla" w:hAnsi="Sakkal Majalla" w:cs="Sakkal Majalla"/>
          <w:b/>
          <w:bCs/>
          <w:sz w:val="32"/>
          <w:szCs w:val="32"/>
        </w:rPr>
        <w:t xml:space="preserve">: </w:t>
      </w:r>
    </w:p>
    <w:p w14:paraId="450C5ADF" w14:textId="7C96B9A5"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الأولى: </w:t>
      </w:r>
      <w:r w:rsidR="000D29FD" w:rsidRPr="00D34916">
        <w:rPr>
          <w:rFonts w:ascii="Sakkal Majalla" w:hAnsi="Sakkal Majalla" w:cs="Sakkal Majalla"/>
          <w:sz w:val="28"/>
          <w:szCs w:val="28"/>
          <w:rtl/>
        </w:rPr>
        <w:t>تحديد مشكلة الدراسة</w:t>
      </w:r>
      <w:r w:rsidR="000D29FD" w:rsidRPr="00D34916">
        <w:rPr>
          <w:rFonts w:ascii="Sakkal Majalla" w:hAnsi="Sakkal Majalla" w:cs="Sakkal Majalla"/>
          <w:sz w:val="28"/>
          <w:szCs w:val="28"/>
        </w:rPr>
        <w:t>.</w:t>
      </w:r>
    </w:p>
    <w:p w14:paraId="0606E625" w14:textId="4D409394"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الثانية: </w:t>
      </w:r>
      <w:r w:rsidR="000D29FD" w:rsidRPr="00D34916">
        <w:rPr>
          <w:rFonts w:ascii="Sakkal Majalla" w:hAnsi="Sakkal Majalla" w:cs="Sakkal Majalla"/>
          <w:sz w:val="28"/>
          <w:szCs w:val="28"/>
          <w:rtl/>
        </w:rPr>
        <w:t>مراجعة الأدبيات</w:t>
      </w:r>
      <w:r w:rsidR="000D29FD" w:rsidRPr="00D34916">
        <w:rPr>
          <w:rFonts w:ascii="Sakkal Majalla" w:hAnsi="Sakkal Majalla" w:cs="Sakkal Majalla"/>
          <w:sz w:val="28"/>
          <w:szCs w:val="28"/>
        </w:rPr>
        <w:t>.</w:t>
      </w:r>
    </w:p>
    <w:p w14:paraId="51B7D7B5" w14:textId="26658E6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المرحلة الثال</w:t>
      </w:r>
      <w:r w:rsidR="001A62A1" w:rsidRPr="00D34916">
        <w:rPr>
          <w:rFonts w:ascii="Sakkal Majalla" w:hAnsi="Sakkal Majalla" w:cs="Sakkal Majalla"/>
          <w:sz w:val="28"/>
          <w:szCs w:val="28"/>
          <w:rtl/>
        </w:rPr>
        <w:t>ثة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تنفيذ الدراسة الاستطلاعية</w:t>
      </w:r>
      <w:r w:rsidR="000D29FD" w:rsidRPr="00D34916">
        <w:rPr>
          <w:rFonts w:ascii="Sakkal Majalla" w:hAnsi="Sakkal Majalla" w:cs="Sakkal Majalla"/>
          <w:sz w:val="28"/>
          <w:szCs w:val="28"/>
        </w:rPr>
        <w:t>.</w:t>
      </w:r>
    </w:p>
    <w:p w14:paraId="14DB126C" w14:textId="5737780C"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الرابعة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بناء النموذج الأولي</w:t>
      </w:r>
      <w:r w:rsidR="000D29FD" w:rsidRPr="00D34916">
        <w:rPr>
          <w:rFonts w:ascii="Sakkal Majalla" w:hAnsi="Sakkal Majalla" w:cs="Sakkal Majalla"/>
          <w:sz w:val="28"/>
          <w:szCs w:val="28"/>
        </w:rPr>
        <w:t>.</w:t>
      </w:r>
    </w:p>
    <w:p w14:paraId="335E80A4" w14:textId="7E9055DE"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الخامسة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تحكيم النموذج</w:t>
      </w:r>
      <w:r w:rsidR="000D29FD" w:rsidRPr="00D34916">
        <w:rPr>
          <w:rFonts w:ascii="Sakkal Majalla" w:hAnsi="Sakkal Majalla" w:cs="Sakkal Majalla"/>
          <w:sz w:val="28"/>
          <w:szCs w:val="28"/>
        </w:rPr>
        <w:t>.</w:t>
      </w:r>
    </w:p>
    <w:p w14:paraId="4B79F163" w14:textId="64CE1C6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السادسة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تصميم أداة الدراسة</w:t>
      </w:r>
      <w:r w:rsidR="000D29FD" w:rsidRPr="00D34916">
        <w:rPr>
          <w:rFonts w:ascii="Sakkal Majalla" w:hAnsi="Sakkal Majalla" w:cs="Sakkal Majalla"/>
          <w:sz w:val="28"/>
          <w:szCs w:val="28"/>
        </w:rPr>
        <w:t>.</w:t>
      </w:r>
    </w:p>
    <w:p w14:paraId="202E4CB1" w14:textId="0CEC5EC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السابعة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اختبار الصدق والثبات</w:t>
      </w:r>
      <w:r w:rsidR="000D29FD" w:rsidRPr="00D34916">
        <w:rPr>
          <w:rFonts w:ascii="Sakkal Majalla" w:hAnsi="Sakkal Majalla" w:cs="Sakkal Majalla"/>
          <w:sz w:val="28"/>
          <w:szCs w:val="28"/>
        </w:rPr>
        <w:t>.</w:t>
      </w:r>
    </w:p>
    <w:p w14:paraId="2B40E118" w14:textId="103C3CD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الثامنة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جمع البيانات</w:t>
      </w:r>
      <w:r w:rsidR="000D29FD" w:rsidRPr="00D34916">
        <w:rPr>
          <w:rFonts w:ascii="Sakkal Majalla" w:hAnsi="Sakkal Majalla" w:cs="Sakkal Majalla"/>
          <w:sz w:val="28"/>
          <w:szCs w:val="28"/>
        </w:rPr>
        <w:t>.</w:t>
      </w:r>
    </w:p>
    <w:p w14:paraId="7308116F" w14:textId="2B024583"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التاسعة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التحليل الإحصائي</w:t>
      </w:r>
      <w:r w:rsidR="000D29FD" w:rsidRPr="00D34916">
        <w:rPr>
          <w:rFonts w:ascii="Sakkal Majalla" w:hAnsi="Sakkal Majalla" w:cs="Sakkal Majalla"/>
          <w:sz w:val="28"/>
          <w:szCs w:val="28"/>
        </w:rPr>
        <w:t>.</w:t>
      </w:r>
    </w:p>
    <w:p w14:paraId="1791C69D" w14:textId="5F3C4959"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العاشرة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تطوير النموذج النهائي</w:t>
      </w:r>
      <w:r w:rsidR="000D29FD" w:rsidRPr="00D34916">
        <w:rPr>
          <w:rFonts w:ascii="Sakkal Majalla" w:hAnsi="Sakkal Majalla" w:cs="Sakkal Majalla"/>
          <w:sz w:val="28"/>
          <w:szCs w:val="28"/>
        </w:rPr>
        <w:t>.</w:t>
      </w:r>
    </w:p>
    <w:p w14:paraId="4E7D2F1B" w14:textId="366963FD"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الحادية</w:t>
      </w:r>
      <w:r w:rsidR="008562CE" w:rsidRPr="00D34916">
        <w:rPr>
          <w:rFonts w:ascii="Sakkal Majalla" w:hAnsi="Sakkal Majalla" w:cs="Sakkal Majalla"/>
          <w:sz w:val="28"/>
          <w:szCs w:val="28"/>
          <w:rtl/>
        </w:rPr>
        <w:t xml:space="preserve"> عشر</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مناقشة النتائج</w:t>
      </w:r>
      <w:r w:rsidR="000D29FD" w:rsidRPr="00D34916">
        <w:rPr>
          <w:rFonts w:ascii="Sakkal Majalla" w:hAnsi="Sakkal Majalla" w:cs="Sakkal Majalla"/>
          <w:sz w:val="28"/>
          <w:szCs w:val="28"/>
        </w:rPr>
        <w:t>.</w:t>
      </w:r>
    </w:p>
    <w:p w14:paraId="3384EFE2" w14:textId="63DBB31F"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8562CE" w:rsidRPr="00D34916">
        <w:rPr>
          <w:rFonts w:ascii="Sakkal Majalla" w:hAnsi="Sakkal Majalla" w:cs="Sakkal Majalla"/>
          <w:sz w:val="28"/>
          <w:szCs w:val="28"/>
          <w:rtl/>
        </w:rPr>
        <w:t>الثانية عشر</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صياغة التوصيات</w:t>
      </w:r>
      <w:r w:rsidR="000D29FD" w:rsidRPr="00D34916">
        <w:rPr>
          <w:rFonts w:ascii="Sakkal Majalla" w:hAnsi="Sakkal Majalla" w:cs="Sakkal Majalla"/>
          <w:sz w:val="28"/>
          <w:szCs w:val="28"/>
        </w:rPr>
        <w:t>.</w:t>
      </w:r>
    </w:p>
    <w:p w14:paraId="568C1C65" w14:textId="32EE5E32" w:rsidR="00310768" w:rsidRPr="00D34916" w:rsidRDefault="008562CE" w:rsidP="00C93C73">
      <w:pPr>
        <w:ind w:left="360"/>
        <w:rPr>
          <w:rFonts w:ascii="Sakkal Majalla" w:hAnsi="Sakkal Majalla" w:cs="Sakkal Majalla"/>
          <w:sz w:val="28"/>
          <w:szCs w:val="28"/>
          <w:rtl/>
        </w:rPr>
      </w:pPr>
      <w:r w:rsidRPr="00D34916">
        <w:rPr>
          <w:rFonts w:ascii="Sakkal Majalla" w:hAnsi="Sakkal Majalla" w:cs="Sakkal Majalla"/>
          <w:sz w:val="28"/>
          <w:szCs w:val="28"/>
          <w:rtl/>
        </w:rPr>
        <w:t xml:space="preserve">المرحلة الثالثة عشر: </w:t>
      </w:r>
      <w:r w:rsidR="000D29FD" w:rsidRPr="00D34916">
        <w:rPr>
          <w:rFonts w:ascii="Sakkal Majalla" w:hAnsi="Sakkal Majalla" w:cs="Sakkal Majalla"/>
          <w:sz w:val="28"/>
          <w:szCs w:val="28"/>
          <w:rtl/>
        </w:rPr>
        <w:t>إعداد الرسالة العلمية</w:t>
      </w:r>
      <w:r w:rsidR="000D29FD" w:rsidRPr="00D34916">
        <w:rPr>
          <w:rFonts w:ascii="Sakkal Majalla" w:hAnsi="Sakkal Majalla" w:cs="Sakkal Majalla"/>
          <w:sz w:val="28"/>
          <w:szCs w:val="28"/>
        </w:rPr>
        <w:t>.</w:t>
      </w:r>
    </w:p>
    <w:p w14:paraId="3350A992" w14:textId="77777777" w:rsidR="008562CE" w:rsidRPr="00922809" w:rsidRDefault="008562CE" w:rsidP="00C93C73">
      <w:pPr>
        <w:ind w:left="360"/>
        <w:rPr>
          <w:rFonts w:ascii="Sakkal Majalla" w:hAnsi="Sakkal Majalla" w:cs="Sakkal Majalla"/>
          <w:b/>
          <w:bCs/>
          <w:sz w:val="28"/>
          <w:szCs w:val="28"/>
          <w:rtl/>
        </w:rPr>
      </w:pPr>
    </w:p>
    <w:p w14:paraId="13EE2C49" w14:textId="77777777" w:rsidR="00806D49" w:rsidRDefault="00806D49" w:rsidP="00705E50">
      <w:pPr>
        <w:rPr>
          <w:rFonts w:ascii="Sakkal Majalla" w:hAnsi="Sakkal Majalla" w:cs="Sakkal Majalla"/>
          <w:b/>
          <w:bCs/>
          <w:sz w:val="28"/>
          <w:szCs w:val="28"/>
          <w:rtl/>
        </w:rPr>
      </w:pPr>
    </w:p>
    <w:p w14:paraId="6651945C" w14:textId="77777777" w:rsidR="00705E50" w:rsidRPr="00922809" w:rsidRDefault="00705E50" w:rsidP="00705E50">
      <w:pPr>
        <w:rPr>
          <w:rFonts w:ascii="Sakkal Majalla" w:hAnsi="Sakkal Majalla" w:cs="Sakkal Majalla"/>
          <w:b/>
          <w:bCs/>
          <w:sz w:val="28"/>
          <w:szCs w:val="28"/>
          <w:rtl/>
        </w:rPr>
      </w:pPr>
    </w:p>
    <w:p w14:paraId="6E52896B" w14:textId="08E3708D" w:rsidR="009125CE" w:rsidRPr="00922809" w:rsidRDefault="00E501AA" w:rsidP="00F81F57">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اﻟﻤﺮاﺟﻊ</w:t>
      </w:r>
      <w:r w:rsidR="00F81F57" w:rsidRPr="00922809">
        <w:rPr>
          <w:rFonts w:ascii="Sakkal Majalla" w:hAnsi="Sakkal Majalla" w:cs="Sakkal Majalla"/>
          <w:b/>
          <w:bCs/>
          <w:sz w:val="32"/>
          <w:szCs w:val="32"/>
          <w:rtl/>
        </w:rPr>
        <w:t>:</w:t>
      </w:r>
    </w:p>
    <w:p w14:paraId="66FC6BF6"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British Standards Institution. (2018). ISO 22313:2018 Security and resilience—Business continuity management systems—Guidance. BSI. </w:t>
      </w:r>
    </w:p>
    <w:p w14:paraId="7CC6A231"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British Standards Institution. (2019). ISO 22301:2019 Security and resilience—Business continuity management systems—Requirements. BSI. </w:t>
      </w:r>
    </w:p>
    <w:p w14:paraId="6B492C3B"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British Standards Institution. (2021). ISO 22316:2021 Security and resilience—Organizational resilience—Principles and attributes. BSI. </w:t>
      </w:r>
    </w:p>
    <w:p w14:paraId="7132CC24"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Burnard, K., &amp; Bhamra, R. (2019). </w:t>
      </w:r>
      <w:proofErr w:type="spellStart"/>
      <w:r w:rsidRPr="00B10BD3">
        <w:rPr>
          <w:rFonts w:ascii="Sakkal Majalla" w:hAnsi="Sakkal Majalla" w:cs="Sakkal Majalla"/>
          <w:sz w:val="28"/>
          <w:szCs w:val="28"/>
          <w:highlight w:val="yellow"/>
        </w:rPr>
        <w:t>Organisational</w:t>
      </w:r>
      <w:proofErr w:type="spellEnd"/>
      <w:r w:rsidRPr="00B10BD3">
        <w:rPr>
          <w:rFonts w:ascii="Sakkal Majalla" w:hAnsi="Sakkal Majalla" w:cs="Sakkal Majalla"/>
          <w:sz w:val="28"/>
          <w:szCs w:val="28"/>
          <w:highlight w:val="yellow"/>
        </w:rPr>
        <w:t> resilience. International Journal of Production Research, 57(7), 2110–2128. </w:t>
      </w:r>
    </w:p>
    <w:p w14:paraId="44CE72E5"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Disaster Recovery Institute International. (2023). Professional practices for business continuity management. </w:t>
      </w:r>
    </w:p>
    <w:p w14:paraId="3F1A91BC"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proofErr w:type="spellStart"/>
      <w:r w:rsidRPr="00B10BD3">
        <w:rPr>
          <w:rFonts w:ascii="Sakkal Majalla" w:hAnsi="Sakkal Majalla" w:cs="Sakkal Majalla"/>
          <w:sz w:val="28"/>
          <w:szCs w:val="28"/>
          <w:highlight w:val="yellow"/>
        </w:rPr>
        <w:t>Herbane</w:t>
      </w:r>
      <w:proofErr w:type="spellEnd"/>
      <w:r w:rsidRPr="00B10BD3">
        <w:rPr>
          <w:rFonts w:ascii="Sakkal Majalla" w:hAnsi="Sakkal Majalla" w:cs="Sakkal Majalla"/>
          <w:sz w:val="28"/>
          <w:szCs w:val="28"/>
          <w:highlight w:val="yellow"/>
        </w:rPr>
        <w:t>, B. (2010). The evolution of business continuity management: A historical review of practices and drivers. Business History, 52(6), 978–1002. </w:t>
      </w:r>
    </w:p>
    <w:p w14:paraId="7955AB44"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proofErr w:type="spellStart"/>
      <w:r w:rsidRPr="00B10BD3">
        <w:rPr>
          <w:rFonts w:ascii="Sakkal Majalla" w:hAnsi="Sakkal Majalla" w:cs="Sakkal Majalla"/>
          <w:sz w:val="28"/>
          <w:szCs w:val="28"/>
          <w:highlight w:val="yellow"/>
        </w:rPr>
        <w:t>Herbane</w:t>
      </w:r>
      <w:proofErr w:type="spellEnd"/>
      <w:r w:rsidRPr="00B10BD3">
        <w:rPr>
          <w:rFonts w:ascii="Sakkal Majalla" w:hAnsi="Sakkal Majalla" w:cs="Sakkal Majalla"/>
          <w:sz w:val="28"/>
          <w:szCs w:val="28"/>
          <w:highlight w:val="yellow"/>
        </w:rPr>
        <w:t>, B. (2019). Business continuity management. Routledge. </w:t>
      </w:r>
    </w:p>
    <w:p w14:paraId="669844F7"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proofErr w:type="spellStart"/>
      <w:r w:rsidRPr="00B10BD3">
        <w:rPr>
          <w:rFonts w:ascii="Sakkal Majalla" w:hAnsi="Sakkal Majalla" w:cs="Sakkal Majalla"/>
          <w:sz w:val="28"/>
          <w:szCs w:val="28"/>
          <w:highlight w:val="yellow"/>
        </w:rPr>
        <w:t>Lengnick</w:t>
      </w:r>
      <w:proofErr w:type="spellEnd"/>
      <w:r w:rsidRPr="00B10BD3">
        <w:rPr>
          <w:rFonts w:ascii="Sakkal Majalla" w:hAnsi="Sakkal Majalla" w:cs="Sakkal Majalla"/>
          <w:sz w:val="28"/>
          <w:szCs w:val="28"/>
          <w:highlight w:val="yellow"/>
        </w:rPr>
        <w:t>-Hall, C. A., Beck, T. E., &amp; </w:t>
      </w:r>
      <w:proofErr w:type="spellStart"/>
      <w:r w:rsidRPr="00B10BD3">
        <w:rPr>
          <w:rFonts w:ascii="Sakkal Majalla" w:hAnsi="Sakkal Majalla" w:cs="Sakkal Majalla"/>
          <w:sz w:val="28"/>
          <w:szCs w:val="28"/>
          <w:highlight w:val="yellow"/>
        </w:rPr>
        <w:t>Lengnick</w:t>
      </w:r>
      <w:proofErr w:type="spellEnd"/>
      <w:r w:rsidRPr="00B10BD3">
        <w:rPr>
          <w:rFonts w:ascii="Sakkal Majalla" w:hAnsi="Sakkal Majalla" w:cs="Sakkal Majalla"/>
          <w:sz w:val="28"/>
          <w:szCs w:val="28"/>
          <w:highlight w:val="yellow"/>
        </w:rPr>
        <w:t>-Hall, M. L. (2011). Developing a capacity for organizational resilience. Human Resource Management Review, 21(3), 243–255. </w:t>
      </w:r>
    </w:p>
    <w:p w14:paraId="7A9A9BE8"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Meyer, A. D. (1982). Adapting to environmental jolts. Administrative Science Quarterly, 27(4), 515–537. </w:t>
      </w:r>
    </w:p>
    <w:p w14:paraId="185C0DDE"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Meyer, D., &amp; Renaud, C. (2021). Organizational resilience and business continuity management. </w:t>
      </w:r>
    </w:p>
    <w:p w14:paraId="1E8CB76C"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Sharp, J. (2020). The Routledge handbook of business continuity and crisis management. Routledge. </w:t>
      </w:r>
    </w:p>
    <w:p w14:paraId="17655F70"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Stephenson, A. V. (2010). Benchmark resilience: A study of resilience in organizations. University of Canterbury. </w:t>
      </w:r>
    </w:p>
    <w:p w14:paraId="270AFDD1"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Whitman, M. E., &amp; </w:t>
      </w:r>
      <w:proofErr w:type="spellStart"/>
      <w:r w:rsidRPr="00B10BD3">
        <w:rPr>
          <w:rFonts w:ascii="Sakkal Majalla" w:hAnsi="Sakkal Majalla" w:cs="Sakkal Majalla"/>
          <w:sz w:val="28"/>
          <w:szCs w:val="28"/>
          <w:highlight w:val="yellow"/>
        </w:rPr>
        <w:t>Mattord</w:t>
      </w:r>
      <w:proofErr w:type="spellEnd"/>
      <w:r w:rsidRPr="00B10BD3">
        <w:rPr>
          <w:rFonts w:ascii="Sakkal Majalla" w:hAnsi="Sakkal Majalla" w:cs="Sakkal Majalla"/>
          <w:sz w:val="28"/>
          <w:szCs w:val="28"/>
          <w:highlight w:val="yellow"/>
        </w:rPr>
        <w:t>, H. J. (2023). Principles of information security (7th ed.). Cengage. </w:t>
      </w:r>
    </w:p>
    <w:p w14:paraId="6BB80241"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Braun, V., &amp; Clarke, V. (2022). Thematic analysis: A practical guide. Sage Publications. </w:t>
      </w:r>
    </w:p>
    <w:p w14:paraId="0D3B74D2"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Creswell, J. W., &amp; Creswell, J. D. (2023). Research design: Qualitative, quantitative, and mixed methods </w:t>
      </w:r>
      <w:proofErr w:type="gramStart"/>
      <w:r w:rsidRPr="00B10BD3">
        <w:rPr>
          <w:rFonts w:ascii="Sakkal Majalla" w:hAnsi="Sakkal Majalla" w:cs="Sakkal Majalla"/>
          <w:sz w:val="28"/>
          <w:szCs w:val="28"/>
          <w:highlight w:val="yellow"/>
        </w:rPr>
        <w:t>approaches</w:t>
      </w:r>
      <w:proofErr w:type="gramEnd"/>
      <w:r w:rsidRPr="00B10BD3">
        <w:rPr>
          <w:rFonts w:ascii="Sakkal Majalla" w:hAnsi="Sakkal Majalla" w:cs="Sakkal Majalla"/>
          <w:sz w:val="28"/>
          <w:szCs w:val="28"/>
          <w:highlight w:val="yellow"/>
        </w:rPr>
        <w:t> (6th ed.). Sage Publications. </w:t>
      </w:r>
    </w:p>
    <w:p w14:paraId="3CFD63D9"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Creswell, J. W., &amp; Plano Clark, V. L. (2018). Designing and conducting mixed methods research (3rd ed.). Sage Publications. </w:t>
      </w:r>
    </w:p>
    <w:p w14:paraId="5FEC4137"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Hair, J. F., Hult, G. T. M., Ringle, C. M., &amp; Sarstedt, M. (2022). A primer on partial least squares structural equation modeling (PLS-SEM) (4th ed.). Sage Publications. </w:t>
      </w:r>
    </w:p>
    <w:p w14:paraId="058EBC77"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lastRenderedPageBreak/>
        <w:t>Hevner, A. R., March, S. T., Park, J., &amp; Ram, S. (2004). Design science in information systems research. MIS Quarterly, 28(1), 75–105. </w:t>
      </w:r>
    </w:p>
    <w:p w14:paraId="4FE0E0C5" w14:textId="77777777" w:rsidR="00B10BD3" w:rsidRPr="00B10BD3" w:rsidRDefault="00B10BD3" w:rsidP="00B10BD3">
      <w:pPr>
        <w:bidi w:val="0"/>
        <w:spacing w:line="240" w:lineRule="auto"/>
        <w:jc w:val="both"/>
        <w:rPr>
          <w:rFonts w:ascii="Sakkal Majalla" w:hAnsi="Sakkal Majalla" w:cs="Sakkal Majalla"/>
          <w:sz w:val="28"/>
          <w:szCs w:val="28"/>
          <w:highlight w:val="yellow"/>
        </w:rPr>
      </w:pPr>
      <w:r w:rsidRPr="00B10BD3">
        <w:rPr>
          <w:rFonts w:ascii="Sakkal Majalla" w:hAnsi="Sakkal Majalla" w:cs="Sakkal Majalla"/>
          <w:sz w:val="28"/>
          <w:szCs w:val="28"/>
          <w:highlight w:val="yellow"/>
        </w:rPr>
        <w:t>Kline, R. B. (2023). Principles and practice of structural equation modeling (5th ed.). Guilford Press. </w:t>
      </w:r>
    </w:p>
    <w:p w14:paraId="011BC09C" w14:textId="77777777" w:rsidR="00B10BD3" w:rsidRPr="00B10BD3" w:rsidRDefault="00B10BD3" w:rsidP="00B10BD3">
      <w:pPr>
        <w:bidi w:val="0"/>
        <w:spacing w:line="240" w:lineRule="auto"/>
        <w:jc w:val="both"/>
        <w:rPr>
          <w:rFonts w:ascii="Sakkal Majalla" w:hAnsi="Sakkal Majalla" w:cs="Sakkal Majalla"/>
          <w:sz w:val="28"/>
          <w:szCs w:val="28"/>
        </w:rPr>
      </w:pPr>
      <w:r w:rsidRPr="00B10BD3">
        <w:rPr>
          <w:rFonts w:ascii="Sakkal Majalla" w:hAnsi="Sakkal Majalla" w:cs="Sakkal Majalla"/>
          <w:sz w:val="28"/>
          <w:szCs w:val="28"/>
          <w:highlight w:val="yellow"/>
        </w:rPr>
        <w:t>Peffers, K., </w:t>
      </w:r>
      <w:proofErr w:type="spellStart"/>
      <w:r w:rsidRPr="00B10BD3">
        <w:rPr>
          <w:rFonts w:ascii="Sakkal Majalla" w:hAnsi="Sakkal Majalla" w:cs="Sakkal Majalla"/>
          <w:sz w:val="28"/>
          <w:szCs w:val="28"/>
          <w:highlight w:val="yellow"/>
        </w:rPr>
        <w:t>Tuunanen</w:t>
      </w:r>
      <w:proofErr w:type="spellEnd"/>
      <w:r w:rsidRPr="00B10BD3">
        <w:rPr>
          <w:rFonts w:ascii="Sakkal Majalla" w:hAnsi="Sakkal Majalla" w:cs="Sakkal Majalla"/>
          <w:sz w:val="28"/>
          <w:szCs w:val="28"/>
          <w:highlight w:val="yellow"/>
        </w:rPr>
        <w:t>, T., Rothenberger, M. A., &amp; Chatterjee, S. (2007). A design science research methodology for information systems research. Journal of Management Information Systems, 24(3), 45–77.</w:t>
      </w:r>
      <w:r w:rsidRPr="00B10BD3">
        <w:rPr>
          <w:rFonts w:ascii="Sakkal Majalla" w:hAnsi="Sakkal Majalla" w:cs="Sakkal Majalla"/>
          <w:sz w:val="28"/>
          <w:szCs w:val="28"/>
        </w:rPr>
        <w:t> </w:t>
      </w:r>
    </w:p>
    <w:p w14:paraId="0E35B6A6" w14:textId="2475BBAF" w:rsidR="00D96EFD" w:rsidRDefault="00D96EFD"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الدليل التنظيمي لإدارة استمرارية الأعمال</w:t>
      </w:r>
      <w:r>
        <w:rPr>
          <w:rFonts w:ascii="Sakkal Majalla" w:hAnsi="Sakkal Majalla" w:cs="Sakkal Majalla" w:hint="cs"/>
          <w:sz w:val="28"/>
          <w:szCs w:val="28"/>
          <w:rtl/>
        </w:rPr>
        <w:t>،</w:t>
      </w:r>
      <w:r w:rsidRPr="00D96EFD">
        <w:rPr>
          <w:rFonts w:ascii="Sakkal Majalla" w:hAnsi="Sakkal Majalla" w:cs="Sakkal Majalla"/>
          <w:sz w:val="28"/>
          <w:szCs w:val="28"/>
          <w:rtl/>
        </w:rPr>
        <w:t xml:space="preserve"> </w:t>
      </w:r>
      <w:r w:rsidRPr="00922809">
        <w:rPr>
          <w:rFonts w:ascii="Sakkal Majalla" w:hAnsi="Sakkal Majalla" w:cs="Sakkal Majalla"/>
          <w:sz w:val="28"/>
          <w:szCs w:val="28"/>
          <w:rtl/>
        </w:rPr>
        <w:t>البنك المركزي السعودي</w:t>
      </w:r>
      <w:r>
        <w:rPr>
          <w:rFonts w:ascii="Sakkal Majalla" w:hAnsi="Sakkal Majalla" w:cs="Sakkal Majalla" w:hint="cs"/>
          <w:sz w:val="28"/>
          <w:szCs w:val="28"/>
          <w:rtl/>
        </w:rPr>
        <w:t xml:space="preserve"> (2024). </w:t>
      </w:r>
      <w:hyperlink r:id="rId14" w:history="1">
        <w:r w:rsidRPr="00922809">
          <w:rPr>
            <w:rFonts w:ascii="Sakkal Majalla" w:hAnsi="Sakkal Majalla" w:cs="Sakkal Majalla"/>
            <w:sz w:val="28"/>
            <w:szCs w:val="28"/>
          </w:rPr>
          <w:t>[rulebook.sama.gov.sa]</w:t>
        </w:r>
      </w:hyperlink>
    </w:p>
    <w:p w14:paraId="3BB7529E" w14:textId="2DA4DA33" w:rsidR="00D96EFD" w:rsidRDefault="00D96EFD"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الدليل الإرشادي لإدارة استمرارية الأعمال</w:t>
      </w:r>
      <w:r>
        <w:rPr>
          <w:rFonts w:ascii="Sakkal Majalla" w:hAnsi="Sakkal Majalla" w:cs="Sakkal Majalla" w:hint="cs"/>
          <w:sz w:val="28"/>
          <w:szCs w:val="28"/>
          <w:rtl/>
        </w:rPr>
        <w:t>،</w:t>
      </w:r>
      <w:r w:rsidRPr="00D96EFD">
        <w:rPr>
          <w:rFonts w:ascii="Sakkal Majalla" w:hAnsi="Sakkal Majalla" w:cs="Sakkal Majalla"/>
          <w:sz w:val="28"/>
          <w:szCs w:val="28"/>
          <w:rtl/>
        </w:rPr>
        <w:t xml:space="preserve"> </w:t>
      </w:r>
      <w:r w:rsidRPr="00922809">
        <w:rPr>
          <w:rFonts w:ascii="Sakkal Majalla" w:hAnsi="Sakkal Majalla" w:cs="Sakkal Majalla"/>
          <w:sz w:val="28"/>
          <w:szCs w:val="28"/>
          <w:rtl/>
        </w:rPr>
        <w:t>هيئة الزكاة والضريبة والجمارك</w:t>
      </w:r>
      <w:r>
        <w:rPr>
          <w:rFonts w:ascii="Sakkal Majalla" w:hAnsi="Sakkal Majalla" w:cs="Sakkal Majalla" w:hint="cs"/>
          <w:sz w:val="28"/>
          <w:szCs w:val="28"/>
          <w:rtl/>
        </w:rPr>
        <w:t xml:space="preserve"> (2023)</w:t>
      </w:r>
      <w:r w:rsidR="000C4D7C">
        <w:rPr>
          <w:rFonts w:ascii="Sakkal Majalla" w:hAnsi="Sakkal Majalla" w:cs="Sakkal Majalla" w:hint="cs"/>
          <w:sz w:val="28"/>
          <w:szCs w:val="28"/>
          <w:rtl/>
        </w:rPr>
        <w:t>.</w:t>
      </w:r>
      <w:r w:rsidR="000C4D7C" w:rsidRPr="000C4D7C">
        <w:rPr>
          <w:rFonts w:ascii="Sakkal Majalla" w:hAnsi="Sakkal Majalla" w:cs="Sakkal Majalla"/>
          <w:sz w:val="28"/>
          <w:szCs w:val="28"/>
        </w:rPr>
        <w:t xml:space="preserve"> </w:t>
      </w:r>
      <w:hyperlink r:id="rId15" w:history="1">
        <w:r w:rsidR="000C4D7C" w:rsidRPr="00922809">
          <w:rPr>
            <w:rFonts w:ascii="Sakkal Majalla" w:hAnsi="Sakkal Majalla" w:cs="Sakkal Majalla"/>
            <w:sz w:val="28"/>
            <w:szCs w:val="28"/>
          </w:rPr>
          <w:t>[zatca.gov.sa]</w:t>
        </w:r>
      </w:hyperlink>
    </w:p>
    <w:p w14:paraId="7248A403" w14:textId="59EF5298" w:rsidR="000C4D7C" w:rsidRDefault="000C4D7C"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الضوابط الأساسية للأمن السيبراني</w:t>
      </w:r>
      <w:r>
        <w:rPr>
          <w:rFonts w:ascii="Sakkal Majalla" w:hAnsi="Sakkal Majalla" w:cs="Sakkal Majalla" w:hint="cs"/>
          <w:sz w:val="28"/>
          <w:szCs w:val="28"/>
          <w:rtl/>
        </w:rPr>
        <w:t>،</w:t>
      </w:r>
      <w:r w:rsidRPr="000C4D7C">
        <w:rPr>
          <w:rFonts w:ascii="Sakkal Majalla" w:hAnsi="Sakkal Majalla" w:cs="Sakkal Majalla"/>
          <w:sz w:val="28"/>
          <w:szCs w:val="28"/>
          <w:rtl/>
        </w:rPr>
        <w:t xml:space="preserve"> </w:t>
      </w:r>
      <w:r w:rsidRPr="00922809">
        <w:rPr>
          <w:rFonts w:ascii="Sakkal Majalla" w:hAnsi="Sakkal Majalla" w:cs="Sakkal Majalla"/>
          <w:sz w:val="28"/>
          <w:szCs w:val="28"/>
          <w:rtl/>
        </w:rPr>
        <w:t>الهيئة الوطنية للأمن السيبراني</w:t>
      </w:r>
      <w:r>
        <w:rPr>
          <w:rFonts w:ascii="Sakkal Majalla" w:hAnsi="Sakkal Majalla" w:cs="Sakkal Majalla" w:hint="cs"/>
          <w:sz w:val="28"/>
          <w:szCs w:val="28"/>
          <w:rtl/>
        </w:rPr>
        <w:t>، الرياض (2023).</w:t>
      </w:r>
    </w:p>
    <w:p w14:paraId="3427055E" w14:textId="52E86642" w:rsidR="00705E50" w:rsidRDefault="000C4D7C" w:rsidP="00705E50">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إطار إدارة المخاطر</w:t>
      </w:r>
      <w:r w:rsidRPr="00922809">
        <w:rPr>
          <w:rFonts w:ascii="Sakkal Majalla" w:hAnsi="Sakkal Majalla" w:cs="Sakkal Majalla"/>
          <w:sz w:val="28"/>
          <w:szCs w:val="28"/>
        </w:rPr>
        <w:t xml:space="preserve"> (NIST Risk Management Framework).</w:t>
      </w:r>
      <w:r w:rsidR="006B7756">
        <w:rPr>
          <w:rFonts w:ascii="Sakkal Majalla" w:hAnsi="Sakkal Majalla" w:cs="Sakkal Majalla" w:hint="cs"/>
          <w:sz w:val="28"/>
          <w:szCs w:val="28"/>
          <w:rtl/>
        </w:rPr>
        <w:t>،</w:t>
      </w:r>
      <w:r w:rsidR="006B7756" w:rsidRPr="006B7756">
        <w:rPr>
          <w:rFonts w:ascii="Sakkal Majalla" w:hAnsi="Sakkal Majalla" w:cs="Sakkal Majalla"/>
          <w:sz w:val="28"/>
          <w:szCs w:val="28"/>
          <w:rtl/>
        </w:rPr>
        <w:t xml:space="preserve"> </w:t>
      </w:r>
      <w:r w:rsidR="006B7756" w:rsidRPr="00922809">
        <w:rPr>
          <w:rFonts w:ascii="Sakkal Majalla" w:hAnsi="Sakkal Majalla" w:cs="Sakkal Majalla"/>
          <w:sz w:val="28"/>
          <w:szCs w:val="28"/>
          <w:rtl/>
        </w:rPr>
        <w:t>المعهد الوطني الأمريكي للمعايير والتقنية</w:t>
      </w:r>
      <w:r w:rsidR="006B7756">
        <w:rPr>
          <w:rFonts w:ascii="Sakkal Majalla" w:hAnsi="Sakkal Majalla" w:cs="Sakkal Majalla" w:hint="cs"/>
          <w:sz w:val="28"/>
          <w:szCs w:val="28"/>
          <w:rtl/>
        </w:rPr>
        <w:t xml:space="preserve"> (2023).</w:t>
      </w:r>
    </w:p>
    <w:p w14:paraId="74F98118" w14:textId="60B55250" w:rsidR="00705E50" w:rsidRPr="003D7BD9" w:rsidRDefault="00705E50" w:rsidP="00705E50">
      <w:pPr>
        <w:spacing w:line="240" w:lineRule="auto"/>
        <w:jc w:val="both"/>
        <w:rPr>
          <w:rFonts w:ascii="Sakkal Majalla" w:hAnsi="Sakkal Majalla" w:cs="Sakkal Majalla"/>
          <w:sz w:val="28"/>
          <w:szCs w:val="28"/>
        </w:rPr>
      </w:pPr>
    </w:p>
    <w:sectPr w:rsidR="00705E50" w:rsidRPr="003D7BD9" w:rsidSect="009D103B">
      <w:pgSz w:w="11906" w:h="16838"/>
      <w:pgMar w:top="1260" w:right="1106" w:bottom="90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0997D" w14:textId="77777777" w:rsidR="001B3588" w:rsidRDefault="001B3588" w:rsidP="009125CE">
      <w:pPr>
        <w:spacing w:after="0" w:line="240" w:lineRule="auto"/>
      </w:pPr>
      <w:r>
        <w:separator/>
      </w:r>
    </w:p>
  </w:endnote>
  <w:endnote w:type="continuationSeparator" w:id="0">
    <w:p w14:paraId="0F8E5E32" w14:textId="77777777" w:rsidR="001B3588" w:rsidRDefault="001B35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A8570" w14:textId="77777777" w:rsidR="001B3588" w:rsidRDefault="001B3588" w:rsidP="009125CE">
      <w:pPr>
        <w:spacing w:after="0" w:line="240" w:lineRule="auto"/>
      </w:pPr>
      <w:r>
        <w:separator/>
      </w:r>
    </w:p>
  </w:footnote>
  <w:footnote w:type="continuationSeparator" w:id="0">
    <w:p w14:paraId="78DA02F9" w14:textId="77777777" w:rsidR="001B3588" w:rsidRDefault="001B35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54BE"/>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0326B"/>
    <w:multiLevelType w:val="hybridMultilevel"/>
    <w:tmpl w:val="DC0E8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A3CFE"/>
    <w:multiLevelType w:val="multilevel"/>
    <w:tmpl w:val="4E4E7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D61C5"/>
    <w:multiLevelType w:val="multilevel"/>
    <w:tmpl w:val="1B1E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258B4"/>
    <w:multiLevelType w:val="multilevel"/>
    <w:tmpl w:val="7D1E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87D2C"/>
    <w:multiLevelType w:val="multilevel"/>
    <w:tmpl w:val="8E303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0328D"/>
    <w:multiLevelType w:val="multilevel"/>
    <w:tmpl w:val="EBEE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0710C"/>
    <w:multiLevelType w:val="multilevel"/>
    <w:tmpl w:val="3CF60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A43D34"/>
    <w:multiLevelType w:val="multilevel"/>
    <w:tmpl w:val="58A0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13A9C"/>
    <w:multiLevelType w:val="multilevel"/>
    <w:tmpl w:val="883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92A0F"/>
    <w:multiLevelType w:val="hybridMultilevel"/>
    <w:tmpl w:val="99D2BE06"/>
    <w:lvl w:ilvl="0" w:tplc="A9D0038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D3695"/>
    <w:multiLevelType w:val="multilevel"/>
    <w:tmpl w:val="42182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6D5B1A"/>
    <w:multiLevelType w:val="multilevel"/>
    <w:tmpl w:val="80AA7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425095"/>
    <w:multiLevelType w:val="multilevel"/>
    <w:tmpl w:val="6C08C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8A04D6"/>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866A93"/>
    <w:multiLevelType w:val="hybridMultilevel"/>
    <w:tmpl w:val="18FE4728"/>
    <w:lvl w:ilvl="0" w:tplc="6AEE9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7D0058"/>
    <w:multiLevelType w:val="multilevel"/>
    <w:tmpl w:val="D238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67042A"/>
    <w:multiLevelType w:val="hybridMultilevel"/>
    <w:tmpl w:val="6DF014E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1580CD7"/>
    <w:multiLevelType w:val="multilevel"/>
    <w:tmpl w:val="8510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B10506"/>
    <w:multiLevelType w:val="multilevel"/>
    <w:tmpl w:val="F210E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BD4E6D"/>
    <w:multiLevelType w:val="multilevel"/>
    <w:tmpl w:val="F34C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9B3E7A"/>
    <w:multiLevelType w:val="hybridMultilevel"/>
    <w:tmpl w:val="19682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800179">
    <w:abstractNumId w:val="3"/>
  </w:num>
  <w:num w:numId="2" w16cid:durableId="2103717039">
    <w:abstractNumId w:val="9"/>
  </w:num>
  <w:num w:numId="3" w16cid:durableId="739013070">
    <w:abstractNumId w:val="13"/>
  </w:num>
  <w:num w:numId="4" w16cid:durableId="548341648">
    <w:abstractNumId w:val="10"/>
  </w:num>
  <w:num w:numId="5" w16cid:durableId="870648361">
    <w:abstractNumId w:val="7"/>
  </w:num>
  <w:num w:numId="6" w16cid:durableId="1403722282">
    <w:abstractNumId w:val="2"/>
  </w:num>
  <w:num w:numId="7" w16cid:durableId="1905485184">
    <w:abstractNumId w:val="0"/>
  </w:num>
  <w:num w:numId="8" w16cid:durableId="648947791">
    <w:abstractNumId w:val="14"/>
  </w:num>
  <w:num w:numId="9" w16cid:durableId="1225679224">
    <w:abstractNumId w:val="1"/>
  </w:num>
  <w:num w:numId="10" w16cid:durableId="980966973">
    <w:abstractNumId w:val="5"/>
  </w:num>
  <w:num w:numId="11" w16cid:durableId="465659560">
    <w:abstractNumId w:val="21"/>
  </w:num>
  <w:num w:numId="12" w16cid:durableId="1156186917">
    <w:abstractNumId w:val="16"/>
  </w:num>
  <w:num w:numId="13" w16cid:durableId="17630771">
    <w:abstractNumId w:val="4"/>
  </w:num>
  <w:num w:numId="14" w16cid:durableId="1081827749">
    <w:abstractNumId w:val="6"/>
  </w:num>
  <w:num w:numId="15" w16cid:durableId="927928870">
    <w:abstractNumId w:val="11"/>
  </w:num>
  <w:num w:numId="16" w16cid:durableId="1961643994">
    <w:abstractNumId w:val="17"/>
  </w:num>
  <w:num w:numId="17" w16cid:durableId="549076878">
    <w:abstractNumId w:val="18"/>
  </w:num>
  <w:num w:numId="18" w16cid:durableId="74985783">
    <w:abstractNumId w:val="20"/>
  </w:num>
  <w:num w:numId="19" w16cid:durableId="1723560231">
    <w:abstractNumId w:val="8"/>
  </w:num>
  <w:num w:numId="20" w16cid:durableId="1637837755">
    <w:abstractNumId w:val="15"/>
  </w:num>
  <w:num w:numId="21" w16cid:durableId="1401437704">
    <w:abstractNumId w:val="19"/>
  </w:num>
  <w:num w:numId="22" w16cid:durableId="18824019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6D"/>
    <w:rsid w:val="00021CEA"/>
    <w:rsid w:val="00025383"/>
    <w:rsid w:val="00041780"/>
    <w:rsid w:val="00056CC6"/>
    <w:rsid w:val="00057568"/>
    <w:rsid w:val="00063B60"/>
    <w:rsid w:val="000A32A6"/>
    <w:rsid w:val="000B42CD"/>
    <w:rsid w:val="000C4D7C"/>
    <w:rsid w:val="000D29FD"/>
    <w:rsid w:val="000F04D9"/>
    <w:rsid w:val="000F44B4"/>
    <w:rsid w:val="000F5747"/>
    <w:rsid w:val="00106C60"/>
    <w:rsid w:val="001108B2"/>
    <w:rsid w:val="001114DF"/>
    <w:rsid w:val="001356D6"/>
    <w:rsid w:val="00145F29"/>
    <w:rsid w:val="001762FF"/>
    <w:rsid w:val="00177C07"/>
    <w:rsid w:val="00181B34"/>
    <w:rsid w:val="00181B8C"/>
    <w:rsid w:val="00181FFC"/>
    <w:rsid w:val="0018787A"/>
    <w:rsid w:val="001902DB"/>
    <w:rsid w:val="00195A4D"/>
    <w:rsid w:val="001A62A1"/>
    <w:rsid w:val="001B3588"/>
    <w:rsid w:val="001B398D"/>
    <w:rsid w:val="001D07E4"/>
    <w:rsid w:val="001F517E"/>
    <w:rsid w:val="00203FE0"/>
    <w:rsid w:val="00210557"/>
    <w:rsid w:val="002220EA"/>
    <w:rsid w:val="0023692D"/>
    <w:rsid w:val="002B27A4"/>
    <w:rsid w:val="002B3345"/>
    <w:rsid w:val="002F0F22"/>
    <w:rsid w:val="00307E5E"/>
    <w:rsid w:val="00310768"/>
    <w:rsid w:val="003255F8"/>
    <w:rsid w:val="00333532"/>
    <w:rsid w:val="00346CDA"/>
    <w:rsid w:val="00360396"/>
    <w:rsid w:val="00370DD5"/>
    <w:rsid w:val="00381718"/>
    <w:rsid w:val="00385E9D"/>
    <w:rsid w:val="00386817"/>
    <w:rsid w:val="003D7BD9"/>
    <w:rsid w:val="003E1B8F"/>
    <w:rsid w:val="00403928"/>
    <w:rsid w:val="00404496"/>
    <w:rsid w:val="004071B4"/>
    <w:rsid w:val="00426A0D"/>
    <w:rsid w:val="00454E2B"/>
    <w:rsid w:val="00481347"/>
    <w:rsid w:val="00493EAA"/>
    <w:rsid w:val="004B713A"/>
    <w:rsid w:val="004F7DC1"/>
    <w:rsid w:val="00520090"/>
    <w:rsid w:val="005402F5"/>
    <w:rsid w:val="005727F1"/>
    <w:rsid w:val="005B40B8"/>
    <w:rsid w:val="005B49DA"/>
    <w:rsid w:val="005B5FB2"/>
    <w:rsid w:val="005C41A2"/>
    <w:rsid w:val="005D2D91"/>
    <w:rsid w:val="00604191"/>
    <w:rsid w:val="00621B0C"/>
    <w:rsid w:val="0064561F"/>
    <w:rsid w:val="00664A99"/>
    <w:rsid w:val="00680C87"/>
    <w:rsid w:val="006876A8"/>
    <w:rsid w:val="00687F1F"/>
    <w:rsid w:val="006948DE"/>
    <w:rsid w:val="00696DD8"/>
    <w:rsid w:val="006A193D"/>
    <w:rsid w:val="006A6DA5"/>
    <w:rsid w:val="006B7756"/>
    <w:rsid w:val="006C2EF8"/>
    <w:rsid w:val="006C35B2"/>
    <w:rsid w:val="006E3553"/>
    <w:rsid w:val="006E6310"/>
    <w:rsid w:val="00705E50"/>
    <w:rsid w:val="007128BB"/>
    <w:rsid w:val="007278E8"/>
    <w:rsid w:val="007315F4"/>
    <w:rsid w:val="00736896"/>
    <w:rsid w:val="00747517"/>
    <w:rsid w:val="00753DC3"/>
    <w:rsid w:val="007A535B"/>
    <w:rsid w:val="007A627F"/>
    <w:rsid w:val="007B0E54"/>
    <w:rsid w:val="007C46CE"/>
    <w:rsid w:val="007D3F94"/>
    <w:rsid w:val="007E3A20"/>
    <w:rsid w:val="00805DAA"/>
    <w:rsid w:val="00806B8D"/>
    <w:rsid w:val="00806D49"/>
    <w:rsid w:val="00836DE0"/>
    <w:rsid w:val="0085351B"/>
    <w:rsid w:val="008562CE"/>
    <w:rsid w:val="00862114"/>
    <w:rsid w:val="00867668"/>
    <w:rsid w:val="00867AF2"/>
    <w:rsid w:val="00867B83"/>
    <w:rsid w:val="00876080"/>
    <w:rsid w:val="00882E22"/>
    <w:rsid w:val="00896312"/>
    <w:rsid w:val="008B4B1D"/>
    <w:rsid w:val="008B6808"/>
    <w:rsid w:val="008C5050"/>
    <w:rsid w:val="008D08FE"/>
    <w:rsid w:val="008D50CB"/>
    <w:rsid w:val="008F1EAE"/>
    <w:rsid w:val="009019D6"/>
    <w:rsid w:val="009061BA"/>
    <w:rsid w:val="009125CE"/>
    <w:rsid w:val="00922809"/>
    <w:rsid w:val="009230B6"/>
    <w:rsid w:val="0094620D"/>
    <w:rsid w:val="00946634"/>
    <w:rsid w:val="00953C1B"/>
    <w:rsid w:val="00982DC9"/>
    <w:rsid w:val="009D103B"/>
    <w:rsid w:val="009D34A4"/>
    <w:rsid w:val="009E5668"/>
    <w:rsid w:val="009E7C68"/>
    <w:rsid w:val="009F3CE7"/>
    <w:rsid w:val="00A02CD9"/>
    <w:rsid w:val="00A073B2"/>
    <w:rsid w:val="00A32DB3"/>
    <w:rsid w:val="00A46307"/>
    <w:rsid w:val="00A5765F"/>
    <w:rsid w:val="00A640D4"/>
    <w:rsid w:val="00A65D20"/>
    <w:rsid w:val="00A675CB"/>
    <w:rsid w:val="00A76F58"/>
    <w:rsid w:val="00A86A22"/>
    <w:rsid w:val="00AA79E9"/>
    <w:rsid w:val="00AB0A70"/>
    <w:rsid w:val="00AE7E57"/>
    <w:rsid w:val="00AF2243"/>
    <w:rsid w:val="00B10BD3"/>
    <w:rsid w:val="00B24941"/>
    <w:rsid w:val="00B263B3"/>
    <w:rsid w:val="00B27F21"/>
    <w:rsid w:val="00B42315"/>
    <w:rsid w:val="00B63890"/>
    <w:rsid w:val="00B63B0F"/>
    <w:rsid w:val="00B75120"/>
    <w:rsid w:val="00B7678A"/>
    <w:rsid w:val="00BC79E0"/>
    <w:rsid w:val="00BE5F50"/>
    <w:rsid w:val="00BF3828"/>
    <w:rsid w:val="00C1243E"/>
    <w:rsid w:val="00C176DA"/>
    <w:rsid w:val="00C22EAD"/>
    <w:rsid w:val="00C82861"/>
    <w:rsid w:val="00C931CA"/>
    <w:rsid w:val="00C93C73"/>
    <w:rsid w:val="00CB726B"/>
    <w:rsid w:val="00CC0123"/>
    <w:rsid w:val="00CC2F94"/>
    <w:rsid w:val="00CF6793"/>
    <w:rsid w:val="00D00FA2"/>
    <w:rsid w:val="00D203DE"/>
    <w:rsid w:val="00D2106D"/>
    <w:rsid w:val="00D22171"/>
    <w:rsid w:val="00D255C7"/>
    <w:rsid w:val="00D34916"/>
    <w:rsid w:val="00D357E2"/>
    <w:rsid w:val="00D37CB8"/>
    <w:rsid w:val="00D4013F"/>
    <w:rsid w:val="00D6422A"/>
    <w:rsid w:val="00D662F0"/>
    <w:rsid w:val="00D767D9"/>
    <w:rsid w:val="00D83564"/>
    <w:rsid w:val="00D84298"/>
    <w:rsid w:val="00D96EFD"/>
    <w:rsid w:val="00DA02F0"/>
    <w:rsid w:val="00DA0FFA"/>
    <w:rsid w:val="00DB0510"/>
    <w:rsid w:val="00DD1CEB"/>
    <w:rsid w:val="00DD257A"/>
    <w:rsid w:val="00DF5D0B"/>
    <w:rsid w:val="00E10428"/>
    <w:rsid w:val="00E12AE7"/>
    <w:rsid w:val="00E2121C"/>
    <w:rsid w:val="00E2398B"/>
    <w:rsid w:val="00E4462A"/>
    <w:rsid w:val="00E501AA"/>
    <w:rsid w:val="00E53153"/>
    <w:rsid w:val="00E6595E"/>
    <w:rsid w:val="00E72A9A"/>
    <w:rsid w:val="00E74FCE"/>
    <w:rsid w:val="00E85378"/>
    <w:rsid w:val="00E93177"/>
    <w:rsid w:val="00EA671D"/>
    <w:rsid w:val="00EA74A9"/>
    <w:rsid w:val="00EB6375"/>
    <w:rsid w:val="00EC58AB"/>
    <w:rsid w:val="00EC6076"/>
    <w:rsid w:val="00EC6632"/>
    <w:rsid w:val="00ED55F9"/>
    <w:rsid w:val="00EE0E27"/>
    <w:rsid w:val="00EE1934"/>
    <w:rsid w:val="00F03C3A"/>
    <w:rsid w:val="00F14BF0"/>
    <w:rsid w:val="00F37F56"/>
    <w:rsid w:val="00F546CE"/>
    <w:rsid w:val="00F562CB"/>
    <w:rsid w:val="00F62AF6"/>
    <w:rsid w:val="00F81F57"/>
    <w:rsid w:val="00FA64C8"/>
    <w:rsid w:val="00FD3AC1"/>
    <w:rsid w:val="00FF76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108B2"/>
    <w:rPr>
      <w:color w:val="0563C1" w:themeColor="hyperlink"/>
      <w:u w:val="single"/>
    </w:rPr>
  </w:style>
  <w:style w:type="paragraph" w:styleId="ListParagraph">
    <w:name w:val="List Paragraph"/>
    <w:basedOn w:val="Normal"/>
    <w:uiPriority w:val="34"/>
    <w:qFormat/>
    <w:rsid w:val="00FD3AC1"/>
    <w:pPr>
      <w:ind w:left="720"/>
      <w:contextualSpacing/>
    </w:pPr>
  </w:style>
  <w:style w:type="table" w:styleId="TableGrid">
    <w:name w:val="Table Grid"/>
    <w:basedOn w:val="TableNormal"/>
    <w:uiPriority w:val="39"/>
    <w:rsid w:val="00404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ebook.sama.gov.sa/ar/entiresection/4103" TargetMode="External"/><Relationship Id="rId13" Type="http://schemas.openxmlformats.org/officeDocument/2006/relationships/hyperlink" Target="https://www.zatca.gov.sa/ar/HelpCenter/guidelines/Documents/Business_continuity_Guidelin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ulebook.sama.gov.sa/ar/entiresection/41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atca.gov.sa/ar/HelpCenter/guidelines/Documents/Business_continuity_Guideline.pdf" TargetMode="External"/><Relationship Id="rId5" Type="http://schemas.openxmlformats.org/officeDocument/2006/relationships/footnotes" Target="footnotes.xml"/><Relationship Id="rId15" Type="http://schemas.openxmlformats.org/officeDocument/2006/relationships/hyperlink" Target="https://www.zatca.gov.sa/ar/HelpCenter/guidelines/Documents/Business_continuity_Guideline.pdf" TargetMode="External"/><Relationship Id="rId10" Type="http://schemas.openxmlformats.org/officeDocument/2006/relationships/hyperlink" Target="https://rulebook.sama.gov.sa/ar/entiresection/4103" TargetMode="External"/><Relationship Id="rId4" Type="http://schemas.openxmlformats.org/officeDocument/2006/relationships/webSettings" Target="webSettings.xml"/><Relationship Id="rId9" Type="http://schemas.openxmlformats.org/officeDocument/2006/relationships/hyperlink" Target="https://www.zatca.gov.sa/ar/HelpCenter/guidelines/Documents/Business_continuity_Guideline.pdf" TargetMode="External"/><Relationship Id="rId14" Type="http://schemas.openxmlformats.org/officeDocument/2006/relationships/hyperlink" Target="https://rulebook.sama.gov.sa/ar/entiresection/4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13</Pages>
  <Words>2975</Words>
  <Characters>16961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Alaslani</cp:lastModifiedBy>
  <cp:revision>67</cp:revision>
  <dcterms:created xsi:type="dcterms:W3CDTF">2026-07-25T13:25:00Z</dcterms:created>
  <dcterms:modified xsi:type="dcterms:W3CDTF">2026-07-25T14:45:00Z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