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000D3BE4" w14:textId="77777777">
        <w:trPr>
          <w:jc w:val="center"/>
        </w:trPr>
        <w:tc>
          <w:tcPr>
            <w:tcW w:w="2615" w:type="dxa"/>
            <w:vAlign w:val="center"/>
          </w:tcPr>
          <w:p w14:paraId="5C11C05E" w14:textId="77777777" w:rsidR="0019275F" w:rsidRPr="00786A98" w:rsidRDefault="0019275F">
            <w:pPr>
              <w:jc w:val="center"/>
              <w:rPr>
                <w:rFonts w:asciiTheme="majorBidi" w:hAnsiTheme="majorBidi" w:cstheme="majorBidi"/>
                <w:sz w:val="24"/>
                <w:szCs w:val="24"/>
                <w:rtl/>
                <w:lang w:val="en-US"/>
              </w:rPr>
            </w:pPr>
          </w:p>
        </w:tc>
        <w:tc>
          <w:tcPr>
            <w:tcW w:w="6390" w:type="dxa"/>
          </w:tcPr>
          <w:p w14:paraId="300DC917"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BE84343" w14:textId="77777777" w:rsidR="0019275F" w:rsidRPr="00786A98" w:rsidRDefault="0019275F">
            <w:pPr>
              <w:jc w:val="center"/>
              <w:rPr>
                <w:rFonts w:asciiTheme="majorBidi" w:hAnsiTheme="majorBidi" w:cstheme="majorBidi"/>
                <w:b/>
                <w:bCs/>
                <w:sz w:val="24"/>
                <w:szCs w:val="24"/>
                <w:rtl/>
              </w:rPr>
            </w:pPr>
          </w:p>
          <w:p w14:paraId="386914E4"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2534778"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FE99BDD"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F011854" wp14:editId="080F037E">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16BF3BB3"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161F967"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imes New Roman" w:hAnsi="Times New Roman"/>
          <w:b/>
          <w:sz w:val="32"/>
        </w:rPr>
        <w:t>Early Prediction of Alzheimer’s Disease using Deep Learning and Data Fusion</w:t>
      </w:r>
    </w:p>
    <w:p w14:paraId="66A9AE77" w14:textId="1FDC36BD" w:rsidR="002E1D7A" w:rsidRPr="00D219EE" w:rsidRDefault="0021042D" w:rsidP="000B3F2E">
      <w:pPr>
        <w:bidi w:val="0"/>
        <w:spacing w:after="0" w:line="240" w:lineRule="auto"/>
        <w:ind w:left="284" w:hanging="284"/>
        <w:contextualSpacing/>
        <w:jc w:val="center"/>
        <w:rPr>
          <w:rFonts w:asciiTheme="majorBidi" w:eastAsia="Times New Roman" w:hAnsiTheme="majorBidi" w:cstheme="majorBidi"/>
          <w:b/>
          <w:color w:val="000000"/>
          <w:sz w:val="24"/>
          <w:szCs w:val="24"/>
          <w:lang w:bidi="ar-JO"/>
        </w:rPr>
      </w:pPr>
      <w:r w:rsidRPr="00D219EE">
        <w:rPr>
          <w:rFonts w:ascii="Times New Roman" w:hAnsi="Times New Roman"/>
          <w:b/>
          <w:sz w:val="24"/>
        </w:rPr>
        <w:t>Mohamed Essa</w:t>
      </w:r>
      <w:r w:rsidRPr="00D219EE">
        <w:rPr>
          <w:rFonts w:ascii="Times New Roman" w:hAnsi="Times New Roman"/>
          <w:b/>
          <w:sz w:val="24"/>
        </w:rPr>
        <w:t xml:space="preserve"> </w:t>
      </w:r>
      <w:r>
        <w:rPr>
          <w:rFonts w:ascii="Times New Roman" w:hAnsi="Times New Roman"/>
          <w:b/>
          <w:sz w:val="24"/>
        </w:rPr>
        <w:t>,</w:t>
      </w:r>
      <w:r w:rsidR="002E1D7A" w:rsidRPr="00D219EE">
        <w:rPr>
          <w:rFonts w:ascii="Times New Roman" w:hAnsi="Times New Roman"/>
          <w:b/>
          <w:sz w:val="24"/>
        </w:rPr>
        <w:t>Ahmed Naji Lutf, Mohamed Amin Miqda</w:t>
      </w:r>
    </w:p>
    <w:p w14:paraId="1696EEE3"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imes New Roman" w:hAnsi="Times New Roman"/>
          <w:b/>
          <w:sz w:val="20"/>
        </w:rPr>
        <w:t>ORCID IDs: 0000-0000-0000-0000, 0000-0000-0000-0000</w:t>
      </w:r>
    </w:p>
    <w:p w14:paraId="37574445"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imes New Roman" w:hAnsi="Times New Roman"/>
          <w:b/>
          <w:sz w:val="24"/>
        </w:rPr>
        <w:t>Specialization: Artificial Intelligence, College of Informatics, Midocean University, UAE</w:t>
      </w:r>
    </w:p>
    <w:p w14:paraId="29E2E1AF"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imes New Roman" w:hAnsi="Times New Roman"/>
          <w:b/>
          <w:sz w:val="24"/>
        </w:rPr>
        <w:t>Emails: 253000445@st.midocean.edu.km  /  252001179@st.midocean.edu.km</w:t>
      </w:r>
    </w:p>
    <w:p w14:paraId="7FF8CF83" w14:textId="77777777" w:rsidR="002B0C48" w:rsidRPr="003369DE" w:rsidRDefault="002E1D7A" w:rsidP="002E1D7A">
      <w:pPr>
        <w:bidi w:val="0"/>
        <w:spacing w:after="0" w:line="240" w:lineRule="auto"/>
        <w:ind w:left="284" w:hanging="284"/>
        <w:contextualSpacing/>
        <w:jc w:val="center"/>
        <w:rPr>
          <w:rFonts w:asciiTheme="majorBidi" w:eastAsia="Times New Roman" w:hAnsiTheme="majorBidi" w:cstheme="majorBidi"/>
          <w:color w:val="000000"/>
          <w:sz w:val="24"/>
          <w:szCs w:val="24"/>
          <w:rtl/>
          <w:lang w:bidi="ar-JO"/>
        </w:rPr>
      </w:pPr>
      <w:r>
        <w:rPr>
          <w:rFonts w:ascii="Times New Roman" w:hAnsi="Times New Roman"/>
          <w:sz w:val="24"/>
        </w:rPr>
        <w:t>Supervisor: Dr. Mohamed Essa (ORCID ID: 0000-0000-0000-0000)</w:t>
      </w:r>
      <w:r>
        <w:rPr>
          <w:rFonts w:ascii="Times New Roman" w:hAnsi="Times New Roman"/>
          <w:sz w:val="24"/>
        </w:rPr>
        <w:br/>
        <w:t>Specialization: Artificial Intelligence, College of Informatics, Midocean University, UAE</w:t>
      </w:r>
      <w:r>
        <w:rPr>
          <w:rFonts w:ascii="Times New Roman" w:hAnsi="Times New Roman"/>
          <w:sz w:val="24"/>
        </w:rPr>
        <w:br/>
        <w:t>Email: mohamed.essa@midocean.edu.km</w:t>
      </w:r>
    </w:p>
    <w:p w14:paraId="073DC5BC" w14:textId="77777777" w:rsidR="002B0C48" w:rsidRPr="003369DE"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7D77B8F" w14:textId="77777777" w:rsidR="000B3F2E" w:rsidRPr="003369DE" w:rsidRDefault="002E1D7A" w:rsidP="00ED7F9E">
      <w:pPr>
        <w:bidi w:val="0"/>
        <w:spacing w:after="0" w:line="240" w:lineRule="auto"/>
        <w:ind w:left="284" w:hanging="284"/>
        <w:contextualSpacing/>
        <w:rPr>
          <w:rFonts w:asciiTheme="majorBidi" w:eastAsia="Times New Roman" w:hAnsiTheme="majorBidi" w:cstheme="majorBidi"/>
          <w:color w:val="000000"/>
          <w:sz w:val="24"/>
          <w:szCs w:val="24"/>
          <w:lang w:bidi="ar-JO"/>
        </w:rPr>
      </w:pPr>
      <w:r>
        <w:rPr>
          <w:rFonts w:ascii="Times New Roman" w:hAnsi="Times New Roman"/>
          <w:b/>
          <w:sz w:val="28"/>
        </w:rPr>
        <w:t>Abstract:</w:t>
      </w:r>
    </w:p>
    <w:p w14:paraId="217C89CB" w14:textId="2ABC1CC7" w:rsidR="00233267" w:rsidRPr="00233267" w:rsidRDefault="00BF5A4F" w:rsidP="00233267">
      <w:pPr>
        <w:bidi w:val="0"/>
        <w:spacing w:after="292" w:line="259" w:lineRule="auto"/>
        <w:jc w:val="both"/>
        <w:rPr>
          <w:rFonts w:asciiTheme="majorBidi" w:hAnsiTheme="majorBidi" w:cstheme="majorBidi"/>
        </w:rPr>
      </w:pPr>
      <w:r w:rsidRPr="00BF5A4F">
        <w:rPr>
          <w:rFonts w:asciiTheme="majorBidi" w:hAnsiTheme="majorBidi" w:cstheme="majorBidi"/>
          <w:sz w:val="24"/>
          <w:szCs w:val="24"/>
        </w:rPr>
        <w:t>Detection of Alzheimer’s disease (AD) and it progresses still one of the toughest challenges in medical field. When disease is detected early this will often make a big difference in the treatment plans. The issue is that many current diagnostic models look at the problem from one angle which could lead to wrong conclusion because it relies only to one single source of data, such as brain imaging without look to clinical data or vice versa, Because of this one-sided approach, doctors can miss the detection of early disease symptoms ,especially during the first stages when a person shifts from a normal condition (NC) to mild cognitive impairment (MCI), before it developed  to full Alzheimer’s (AD).To deal with this limitation, this study presents a new approach that combines deep learning with data fusion. The framework is designed to examine 3D MRI scans with clinical of patients from the ADNI dataset. We will build a two-path model for this purpose: one path uses a 3D-ResNet network to automatically pull-out visual features from the images, and the other relies on deep neural networks (DNN) to process the clinical data.</w:t>
      </w:r>
      <w:r w:rsidR="0021042D">
        <w:rPr>
          <w:rFonts w:asciiTheme="majorBidi" w:hAnsiTheme="majorBidi" w:cstheme="majorBidi"/>
          <w:sz w:val="24"/>
          <w:szCs w:val="24"/>
        </w:rPr>
        <w:t xml:space="preserve"> Integration MRI images and clinical data </w:t>
      </w:r>
      <w:r w:rsidRPr="00BF5A4F">
        <w:rPr>
          <w:rFonts w:asciiTheme="majorBidi" w:hAnsiTheme="majorBidi" w:cstheme="majorBidi"/>
          <w:sz w:val="24"/>
          <w:szCs w:val="24"/>
        </w:rPr>
        <w:t xml:space="preserve">will </w:t>
      </w:r>
      <w:r w:rsidR="0021042D">
        <w:rPr>
          <w:rFonts w:asciiTheme="majorBidi" w:hAnsiTheme="majorBidi" w:cstheme="majorBidi"/>
          <w:sz w:val="24"/>
          <w:szCs w:val="24"/>
        </w:rPr>
        <w:t>give</w:t>
      </w:r>
      <w:r w:rsidRPr="00BF5A4F">
        <w:rPr>
          <w:rFonts w:asciiTheme="majorBidi" w:hAnsiTheme="majorBidi" w:cstheme="majorBidi"/>
          <w:sz w:val="24"/>
          <w:szCs w:val="24"/>
        </w:rPr>
        <w:t xml:space="preserve"> the model </w:t>
      </w:r>
      <w:r w:rsidR="0021042D">
        <w:rPr>
          <w:rFonts w:asciiTheme="majorBidi" w:hAnsiTheme="majorBidi" w:cstheme="majorBidi"/>
          <w:sz w:val="24"/>
          <w:szCs w:val="24"/>
        </w:rPr>
        <w:t>additional</w:t>
      </w:r>
      <w:r w:rsidRPr="00BF5A4F">
        <w:rPr>
          <w:rFonts w:asciiTheme="majorBidi" w:hAnsiTheme="majorBidi" w:cstheme="majorBidi"/>
          <w:sz w:val="24"/>
          <w:szCs w:val="24"/>
        </w:rPr>
        <w:t xml:space="preserve"> details and better understand of a patient’s condition.</w:t>
      </w:r>
      <w:r w:rsidR="006A010A" w:rsidRPr="00BF5A4F">
        <w:rPr>
          <w:rFonts w:asciiTheme="majorBidi" w:hAnsiTheme="majorBidi" w:cstheme="majorBidi"/>
          <w:sz w:val="24"/>
          <w:szCs w:val="24"/>
        </w:rPr>
        <w:t xml:space="preserve"> The </w:t>
      </w:r>
      <w:r w:rsidR="0021042D">
        <w:rPr>
          <w:rFonts w:asciiTheme="majorBidi" w:hAnsiTheme="majorBidi" w:cstheme="majorBidi"/>
          <w:sz w:val="24"/>
          <w:szCs w:val="24"/>
        </w:rPr>
        <w:t>suggested</w:t>
      </w:r>
      <w:r w:rsidR="006A010A" w:rsidRPr="00BF5A4F">
        <w:rPr>
          <w:rFonts w:asciiTheme="majorBidi" w:hAnsiTheme="majorBidi" w:cstheme="majorBidi"/>
          <w:sz w:val="24"/>
          <w:szCs w:val="24"/>
        </w:rPr>
        <w:t xml:space="preserve"> approach was </w:t>
      </w:r>
      <w:r w:rsidR="00D75DED">
        <w:rPr>
          <w:rFonts w:asciiTheme="majorBidi" w:hAnsiTheme="majorBidi" w:cstheme="majorBidi"/>
          <w:sz w:val="24"/>
          <w:szCs w:val="24"/>
        </w:rPr>
        <w:t>test</w:t>
      </w:r>
      <w:r w:rsidR="0021042D">
        <w:rPr>
          <w:rFonts w:asciiTheme="majorBidi" w:hAnsiTheme="majorBidi" w:cstheme="majorBidi"/>
          <w:sz w:val="24"/>
          <w:szCs w:val="24"/>
        </w:rPr>
        <w:t>ed</w:t>
      </w:r>
      <w:r w:rsidR="00D75DED">
        <w:rPr>
          <w:rFonts w:asciiTheme="majorBidi" w:hAnsiTheme="majorBidi" w:cstheme="majorBidi"/>
          <w:sz w:val="24"/>
          <w:szCs w:val="24"/>
        </w:rPr>
        <w:t xml:space="preserve"> on</w:t>
      </w:r>
      <w:r w:rsidR="006A010A" w:rsidRPr="00BF5A4F">
        <w:rPr>
          <w:rFonts w:asciiTheme="majorBidi" w:hAnsiTheme="majorBidi" w:cstheme="majorBidi"/>
          <w:sz w:val="24"/>
          <w:szCs w:val="24"/>
        </w:rPr>
        <w:t xml:space="preserve"> Alzheimer's Disease Neuroimaging Initiative (ADNI)</w:t>
      </w:r>
      <w:r w:rsidR="0021042D">
        <w:rPr>
          <w:rFonts w:asciiTheme="majorBidi" w:hAnsiTheme="majorBidi" w:cstheme="majorBidi"/>
          <w:sz w:val="24"/>
          <w:szCs w:val="24"/>
        </w:rPr>
        <w:t xml:space="preserve"> dataset </w:t>
      </w:r>
      <w:r w:rsidR="0021042D" w:rsidRPr="00BF5A4F">
        <w:rPr>
          <w:rFonts w:asciiTheme="majorBidi" w:hAnsiTheme="majorBidi" w:cstheme="majorBidi"/>
          <w:sz w:val="24"/>
          <w:szCs w:val="24"/>
        </w:rPr>
        <w:t>(</w:t>
      </w:r>
      <w:r w:rsidR="006A010A" w:rsidRPr="00BF5A4F">
        <w:rPr>
          <w:rFonts w:asciiTheme="majorBidi" w:hAnsiTheme="majorBidi" w:cstheme="majorBidi"/>
          <w:sz w:val="24"/>
          <w:szCs w:val="24"/>
        </w:rPr>
        <w:t xml:space="preserve">N = 296). The </w:t>
      </w:r>
      <w:r w:rsidR="0021042D">
        <w:rPr>
          <w:rFonts w:asciiTheme="majorBidi" w:hAnsiTheme="majorBidi" w:cstheme="majorBidi"/>
          <w:sz w:val="24"/>
          <w:szCs w:val="24"/>
        </w:rPr>
        <w:t>test</w:t>
      </w:r>
      <w:r w:rsidR="006A010A" w:rsidRPr="00BF5A4F">
        <w:rPr>
          <w:rFonts w:asciiTheme="majorBidi" w:hAnsiTheme="majorBidi" w:cstheme="majorBidi"/>
          <w:sz w:val="24"/>
          <w:szCs w:val="24"/>
        </w:rPr>
        <w:t xml:space="preserve"> results </w:t>
      </w:r>
      <w:r w:rsidR="00D75DED">
        <w:rPr>
          <w:rFonts w:asciiTheme="majorBidi" w:hAnsiTheme="majorBidi" w:cstheme="majorBidi"/>
          <w:sz w:val="24"/>
          <w:szCs w:val="24"/>
        </w:rPr>
        <w:t>show</w:t>
      </w:r>
      <w:r w:rsidR="006A010A" w:rsidRPr="00BF5A4F">
        <w:rPr>
          <w:rFonts w:asciiTheme="majorBidi" w:hAnsiTheme="majorBidi" w:cstheme="majorBidi"/>
          <w:sz w:val="24"/>
          <w:szCs w:val="24"/>
        </w:rPr>
        <w:t xml:space="preserve"> strong performance</w:t>
      </w:r>
      <w:r w:rsidR="0021042D">
        <w:rPr>
          <w:rFonts w:asciiTheme="majorBidi" w:hAnsiTheme="majorBidi" w:cstheme="majorBidi"/>
          <w:sz w:val="24"/>
          <w:szCs w:val="24"/>
        </w:rPr>
        <w:t xml:space="preserve"> result</w:t>
      </w:r>
      <w:r w:rsidR="00D75DED">
        <w:rPr>
          <w:rFonts w:asciiTheme="majorBidi" w:hAnsiTheme="majorBidi" w:cstheme="majorBidi"/>
          <w:sz w:val="24"/>
          <w:szCs w:val="24"/>
        </w:rPr>
        <w:t xml:space="preserve"> with </w:t>
      </w:r>
      <w:r w:rsidR="00D75DED" w:rsidRPr="00BF5A4F">
        <w:rPr>
          <w:rFonts w:asciiTheme="majorBidi" w:hAnsiTheme="majorBidi" w:cstheme="majorBidi"/>
          <w:sz w:val="24"/>
          <w:szCs w:val="24"/>
        </w:rPr>
        <w:t>overall</w:t>
      </w:r>
      <w:r w:rsidR="006A010A" w:rsidRPr="00BF5A4F">
        <w:rPr>
          <w:rFonts w:asciiTheme="majorBidi" w:hAnsiTheme="majorBidi" w:cstheme="majorBidi"/>
          <w:sz w:val="24"/>
          <w:szCs w:val="24"/>
        </w:rPr>
        <w:t xml:space="preserve"> accuracy of 97.30</w:t>
      </w:r>
      <w:r w:rsidR="00D75DED">
        <w:rPr>
          <w:rFonts w:asciiTheme="majorBidi" w:hAnsiTheme="majorBidi" w:cstheme="majorBidi"/>
          <w:sz w:val="24"/>
          <w:szCs w:val="24"/>
        </w:rPr>
        <w:t>%</w:t>
      </w:r>
      <w:r w:rsidR="00BE7A9D" w:rsidRPr="00BE7A9D">
        <w:rPr>
          <w:rFonts w:asciiTheme="majorBidi" w:hAnsiTheme="majorBidi" w:cstheme="majorBidi"/>
          <w:sz w:val="24"/>
          <w:szCs w:val="24"/>
        </w:rPr>
        <w:t>, a 97.20% F1-score, and a 0.9995 ROC-AUC</w:t>
      </w:r>
      <w:r w:rsidR="00233267">
        <w:rPr>
          <w:rFonts w:asciiTheme="majorBidi" w:hAnsiTheme="majorBidi" w:cstheme="majorBidi"/>
          <w:sz w:val="24"/>
          <w:szCs w:val="24"/>
        </w:rPr>
        <w:t xml:space="preserve"> and for better understanding</w:t>
      </w:r>
      <w:r w:rsidR="00233267" w:rsidRPr="00233267">
        <w:rPr>
          <w:rFonts w:asciiTheme="majorBidi" w:hAnsiTheme="majorBidi" w:cstheme="majorBidi"/>
        </w:rPr>
        <w:t xml:space="preserve"> we applied 3D Gradient-weighted Class Activation Mapping (Grad-CAM) to </w:t>
      </w:r>
      <w:r w:rsidR="00233267">
        <w:rPr>
          <w:rFonts w:asciiTheme="majorBidi" w:hAnsiTheme="majorBidi" w:cstheme="majorBidi"/>
        </w:rPr>
        <w:t>detect</w:t>
      </w:r>
      <w:r w:rsidR="00233267" w:rsidRPr="00233267">
        <w:rPr>
          <w:rFonts w:asciiTheme="majorBidi" w:hAnsiTheme="majorBidi" w:cstheme="majorBidi"/>
        </w:rPr>
        <w:t xml:space="preserve"> the brain regions </w:t>
      </w:r>
      <w:r w:rsidR="00233267">
        <w:rPr>
          <w:rFonts w:asciiTheme="majorBidi" w:hAnsiTheme="majorBidi" w:cstheme="majorBidi"/>
        </w:rPr>
        <w:t>that affected,</w:t>
      </w:r>
      <w:r w:rsidR="00233267" w:rsidRPr="00233267">
        <w:t xml:space="preserve"> </w:t>
      </w:r>
      <w:r w:rsidR="00233267" w:rsidRPr="00233267">
        <w:rPr>
          <w:rFonts w:asciiTheme="majorBidi" w:hAnsiTheme="majorBidi" w:cstheme="majorBidi"/>
        </w:rPr>
        <w:t xml:space="preserve">especially the hippocampus, which is associated with Alzheimer’s </w:t>
      </w:r>
      <w:r w:rsidR="00233267" w:rsidRPr="00233267">
        <w:rPr>
          <w:rFonts w:asciiTheme="majorBidi" w:hAnsiTheme="majorBidi" w:cstheme="majorBidi"/>
        </w:rPr>
        <w:t>disease.</w:t>
      </w:r>
      <w:r w:rsidR="00233267">
        <w:rPr>
          <w:rFonts w:asciiTheme="majorBidi" w:hAnsiTheme="majorBidi" w:cstheme="majorBidi"/>
        </w:rPr>
        <w:t xml:space="preserve"> By</w:t>
      </w:r>
      <w:r w:rsidR="00233267" w:rsidRPr="00233267">
        <w:rPr>
          <w:rFonts w:asciiTheme="majorBidi" w:hAnsiTheme="majorBidi" w:cstheme="majorBidi"/>
        </w:rPr>
        <w:br/>
      </w:r>
      <w:r w:rsidR="00233267">
        <w:rPr>
          <w:rFonts w:asciiTheme="majorBidi" w:hAnsiTheme="majorBidi" w:cstheme="majorBidi"/>
        </w:rPr>
        <w:t>integration brain images</w:t>
      </w:r>
      <w:r w:rsidR="00233267" w:rsidRPr="00233267">
        <w:rPr>
          <w:rFonts w:asciiTheme="majorBidi" w:hAnsiTheme="majorBidi" w:cstheme="majorBidi"/>
        </w:rPr>
        <w:t xml:space="preserve"> features with cognitive data </w:t>
      </w:r>
      <w:r w:rsidR="00233267">
        <w:rPr>
          <w:rFonts w:asciiTheme="majorBidi" w:hAnsiTheme="majorBidi" w:cstheme="majorBidi"/>
        </w:rPr>
        <w:t>to</w:t>
      </w:r>
      <w:r w:rsidR="00233267" w:rsidRPr="00233267">
        <w:rPr>
          <w:rFonts w:asciiTheme="majorBidi" w:hAnsiTheme="majorBidi" w:cstheme="majorBidi"/>
        </w:rPr>
        <w:t xml:space="preserve"> help improve early </w:t>
      </w:r>
      <w:r w:rsidR="00233267">
        <w:rPr>
          <w:rFonts w:asciiTheme="majorBidi" w:hAnsiTheme="majorBidi" w:cstheme="majorBidi"/>
        </w:rPr>
        <w:t>detection</w:t>
      </w:r>
      <w:r w:rsidR="00233267" w:rsidRPr="00233267">
        <w:rPr>
          <w:rFonts w:asciiTheme="majorBidi" w:hAnsiTheme="majorBidi" w:cstheme="majorBidi"/>
        </w:rPr>
        <w:t xml:space="preserve"> accuracy.</w:t>
      </w:r>
    </w:p>
    <w:p w14:paraId="7593D696" w14:textId="41BEEEB6" w:rsidR="002E1D7A" w:rsidRPr="00BF5A4F" w:rsidRDefault="002E1D7A" w:rsidP="00BE7A9D">
      <w:pPr>
        <w:bidi w:val="0"/>
        <w:spacing w:after="292" w:line="259" w:lineRule="auto"/>
        <w:jc w:val="both"/>
        <w:rPr>
          <w:rFonts w:asciiTheme="majorBidi" w:eastAsia="Times New Roman" w:hAnsiTheme="majorBidi" w:cstheme="majorBidi"/>
          <w:color w:val="000000"/>
          <w:sz w:val="24"/>
          <w:szCs w:val="24"/>
          <w:rtl/>
          <w:lang w:bidi="ar-JO"/>
        </w:rPr>
      </w:pPr>
    </w:p>
    <w:p w14:paraId="439C3CAA" w14:textId="77777777" w:rsidR="002E1D7A" w:rsidRPr="003369DE" w:rsidRDefault="002E1D7A" w:rsidP="00EF3D80">
      <w:pPr>
        <w:bidi w:val="0"/>
        <w:spacing w:after="0" w:line="240" w:lineRule="auto"/>
        <w:ind w:left="284"/>
        <w:contextualSpacing/>
        <w:rPr>
          <w:rFonts w:asciiTheme="majorBidi" w:eastAsia="Times New Roman" w:hAnsiTheme="majorBidi" w:cstheme="majorBidi"/>
          <w:color w:val="FF0000"/>
          <w:sz w:val="24"/>
          <w:szCs w:val="24"/>
          <w:rtl/>
          <w:lang w:bidi="ar-JO"/>
        </w:rPr>
      </w:pPr>
    </w:p>
    <w:p w14:paraId="5BD02F7B" w14:textId="77777777" w:rsidR="0085321F" w:rsidRPr="003369DE" w:rsidRDefault="0085321F" w:rsidP="0085321F">
      <w:pPr>
        <w:bidi w:val="0"/>
        <w:spacing w:after="0" w:line="240" w:lineRule="auto"/>
        <w:ind w:left="284"/>
        <w:contextualSpacing/>
        <w:rPr>
          <w:rFonts w:asciiTheme="majorBidi" w:eastAsia="Times New Roman" w:hAnsiTheme="majorBidi" w:cstheme="majorBidi"/>
          <w:color w:val="000000"/>
          <w:sz w:val="24"/>
          <w:szCs w:val="24"/>
          <w:lang w:bidi="ar-JO"/>
        </w:rPr>
      </w:pPr>
    </w:p>
    <w:p w14:paraId="5CBA66D6" w14:textId="77777777" w:rsidR="00D54E4F"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rtl/>
          <w:lang w:bidi="ar-JO"/>
        </w:rPr>
      </w:pPr>
      <w:r>
        <w:rPr>
          <w:rFonts w:ascii="Times New Roman" w:hAnsi="Times New Roman"/>
          <w:b/>
          <w:sz w:val="24"/>
        </w:rPr>
        <w:t>Keywords: Alzheimer’s Disease, Deep Learning, Multimodal Data Fusion, 3D ResNet-18, Explainable AI (3D Grad-CAM)</w:t>
      </w:r>
    </w:p>
    <w:p w14:paraId="760801D2" w14:textId="77777777" w:rsidR="00D54E4F" w:rsidRPr="003369DE"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C3ACC94" w14:textId="309F40BF" w:rsidR="002E1D7A" w:rsidRPr="000F7E9B" w:rsidRDefault="002E1D7A" w:rsidP="000F7E9B">
      <w:pPr>
        <w:pStyle w:val="Heading1"/>
        <w:bidi w:val="0"/>
        <w:rPr>
          <w:rFonts w:asciiTheme="majorBidi" w:eastAsia="Times New Roman" w:hAnsiTheme="majorBidi" w:cstheme="majorBidi"/>
          <w:bCs/>
          <w:color w:val="000000"/>
          <w:sz w:val="18"/>
          <w:szCs w:val="18"/>
          <w:lang w:bidi="ar-JO"/>
        </w:rPr>
      </w:pPr>
      <w:r w:rsidRPr="000F7E9B">
        <w:rPr>
          <w:rFonts w:asciiTheme="majorBidi" w:hAnsiTheme="majorBidi" w:cstheme="majorBidi"/>
          <w:sz w:val="36"/>
          <w:szCs w:val="36"/>
        </w:rPr>
        <w:lastRenderedPageBreak/>
        <w:t>1. Introduction</w:t>
      </w:r>
    </w:p>
    <w:p w14:paraId="08A046A6" w14:textId="6EB20388" w:rsidR="00133030" w:rsidRPr="00133030" w:rsidRDefault="00F752F6" w:rsidP="00F752F6">
      <w:pPr>
        <w:bidi w:val="0"/>
        <w:spacing w:before="120" w:after="40"/>
        <w:jc w:val="both"/>
        <w:rPr>
          <w:rFonts w:asciiTheme="majorBidi" w:hAnsiTheme="majorBidi" w:cstheme="majorBidi"/>
          <w:sz w:val="24"/>
          <w:szCs w:val="24"/>
        </w:rPr>
      </w:pPr>
      <w:r w:rsidRPr="00F752F6">
        <w:rPr>
          <w:rFonts w:asciiTheme="majorBidi" w:hAnsiTheme="majorBidi" w:cstheme="majorBidi"/>
          <w:sz w:val="24"/>
          <w:szCs w:val="24"/>
        </w:rPr>
        <w:t xml:space="preserve">Alzheimer’s disease is a serious health concern that affects many people around the world. It is </w:t>
      </w:r>
      <w:r w:rsidR="00091BDF">
        <w:rPr>
          <w:rFonts w:asciiTheme="majorBidi" w:hAnsiTheme="majorBidi" w:cstheme="majorBidi"/>
          <w:sz w:val="24"/>
          <w:szCs w:val="24"/>
        </w:rPr>
        <w:t xml:space="preserve">commonly </w:t>
      </w:r>
      <w:r w:rsidR="00091BDF" w:rsidRPr="00F752F6">
        <w:rPr>
          <w:rFonts w:asciiTheme="majorBidi" w:hAnsiTheme="majorBidi" w:cstheme="majorBidi"/>
          <w:sz w:val="24"/>
          <w:szCs w:val="24"/>
        </w:rPr>
        <w:t>found</w:t>
      </w:r>
      <w:r w:rsidRPr="00F752F6">
        <w:rPr>
          <w:rFonts w:asciiTheme="majorBidi" w:hAnsiTheme="majorBidi" w:cstheme="majorBidi"/>
          <w:sz w:val="24"/>
          <w:szCs w:val="24"/>
        </w:rPr>
        <w:t xml:space="preserve"> in older adults, but it can also appear </w:t>
      </w:r>
      <w:r w:rsidR="00091BDF">
        <w:rPr>
          <w:rFonts w:asciiTheme="majorBidi" w:hAnsiTheme="majorBidi" w:cstheme="majorBidi"/>
          <w:sz w:val="24"/>
          <w:szCs w:val="24"/>
        </w:rPr>
        <w:t>to</w:t>
      </w:r>
      <w:r w:rsidRPr="00F752F6">
        <w:rPr>
          <w:rFonts w:asciiTheme="majorBidi" w:hAnsiTheme="majorBidi" w:cstheme="majorBidi"/>
          <w:sz w:val="24"/>
          <w:szCs w:val="24"/>
        </w:rPr>
        <w:t xml:space="preserve"> younger. The disease can </w:t>
      </w:r>
      <w:r w:rsidR="00091BDF">
        <w:rPr>
          <w:rFonts w:asciiTheme="majorBidi" w:hAnsiTheme="majorBidi" w:cstheme="majorBidi"/>
          <w:sz w:val="24"/>
          <w:szCs w:val="24"/>
        </w:rPr>
        <w:t>within in the to cause a</w:t>
      </w:r>
      <w:r w:rsidRPr="00F752F6">
        <w:rPr>
          <w:rFonts w:asciiTheme="majorBidi" w:hAnsiTheme="majorBidi" w:cstheme="majorBidi"/>
          <w:sz w:val="24"/>
          <w:szCs w:val="24"/>
        </w:rPr>
        <w:t xml:space="preserve"> damage </w:t>
      </w:r>
      <w:r w:rsidR="00091BDF">
        <w:rPr>
          <w:rFonts w:asciiTheme="majorBidi" w:hAnsiTheme="majorBidi" w:cstheme="majorBidi"/>
          <w:sz w:val="24"/>
          <w:szCs w:val="24"/>
        </w:rPr>
        <w:t xml:space="preserve">to </w:t>
      </w:r>
      <w:r w:rsidRPr="00F752F6">
        <w:rPr>
          <w:rFonts w:asciiTheme="majorBidi" w:hAnsiTheme="majorBidi" w:cstheme="majorBidi"/>
          <w:sz w:val="24"/>
          <w:szCs w:val="24"/>
        </w:rPr>
        <w:t xml:space="preserve">memory thinking </w:t>
      </w:r>
      <w:r w:rsidR="00B71E41" w:rsidRPr="00F752F6">
        <w:rPr>
          <w:rFonts w:asciiTheme="majorBidi" w:hAnsiTheme="majorBidi" w:cstheme="majorBidi"/>
          <w:sz w:val="24"/>
          <w:szCs w:val="24"/>
        </w:rPr>
        <w:t>skills,</w:t>
      </w:r>
      <w:r w:rsidR="00B71E41">
        <w:rPr>
          <w:rFonts w:asciiTheme="majorBidi" w:hAnsiTheme="majorBidi" w:cstheme="majorBidi"/>
          <w:sz w:val="24"/>
          <w:szCs w:val="24"/>
        </w:rPr>
        <w:t xml:space="preserve"> </w:t>
      </w:r>
      <w:r w:rsidR="00B71E41" w:rsidRPr="00F752F6">
        <w:rPr>
          <w:rFonts w:asciiTheme="majorBidi" w:hAnsiTheme="majorBidi" w:cstheme="majorBidi"/>
          <w:sz w:val="24"/>
          <w:szCs w:val="24"/>
        </w:rPr>
        <w:t>it</w:t>
      </w:r>
      <w:r w:rsidRPr="00F752F6">
        <w:rPr>
          <w:rFonts w:asciiTheme="majorBidi" w:hAnsiTheme="majorBidi" w:cstheme="majorBidi"/>
          <w:sz w:val="24"/>
          <w:szCs w:val="24"/>
        </w:rPr>
        <w:t xml:space="preserve"> </w:t>
      </w:r>
      <w:r>
        <w:rPr>
          <w:rFonts w:asciiTheme="majorBidi" w:hAnsiTheme="majorBidi" w:cstheme="majorBidi"/>
          <w:sz w:val="24"/>
          <w:szCs w:val="24"/>
        </w:rPr>
        <w:t xml:space="preserve">can be </w:t>
      </w:r>
      <w:r w:rsidRPr="00F752F6">
        <w:rPr>
          <w:rFonts w:asciiTheme="majorBidi" w:hAnsiTheme="majorBidi" w:cstheme="majorBidi"/>
          <w:sz w:val="24"/>
          <w:szCs w:val="24"/>
        </w:rPr>
        <w:t xml:space="preserve">noticed only when the symptoms become </w:t>
      </w:r>
      <w:r w:rsidRPr="00F752F6">
        <w:rPr>
          <w:rFonts w:asciiTheme="majorBidi" w:hAnsiTheme="majorBidi" w:cstheme="majorBidi"/>
          <w:sz w:val="24"/>
          <w:szCs w:val="24"/>
        </w:rPr>
        <w:t>clearer</w:t>
      </w:r>
      <w:r w:rsidRPr="00F752F6">
        <w:rPr>
          <w:rFonts w:asciiTheme="majorBidi" w:hAnsiTheme="majorBidi" w:cstheme="majorBidi"/>
          <w:sz w:val="24"/>
          <w:szCs w:val="24"/>
        </w:rPr>
        <w:t xml:space="preserve">. Studies have shown that changes in the brain may start many years before these symptoms </w:t>
      </w:r>
      <w:r>
        <w:rPr>
          <w:rFonts w:asciiTheme="majorBidi" w:hAnsiTheme="majorBidi" w:cstheme="majorBidi"/>
          <w:sz w:val="24"/>
          <w:szCs w:val="24"/>
        </w:rPr>
        <w:t>appears</w:t>
      </w:r>
      <w:r w:rsidRPr="00F752F6">
        <w:rPr>
          <w:rFonts w:asciiTheme="majorBidi" w:hAnsiTheme="majorBidi" w:cstheme="majorBidi"/>
          <w:sz w:val="24"/>
          <w:szCs w:val="24"/>
        </w:rPr>
        <w:t xml:space="preserve">, which makes early </w:t>
      </w:r>
      <w:r w:rsidR="00B71E41">
        <w:rPr>
          <w:rFonts w:asciiTheme="majorBidi" w:hAnsiTheme="majorBidi" w:cstheme="majorBidi"/>
          <w:sz w:val="24"/>
          <w:szCs w:val="24"/>
        </w:rPr>
        <w:t xml:space="preserve">detection and </w:t>
      </w:r>
      <w:r w:rsidRPr="00F752F6">
        <w:rPr>
          <w:rFonts w:asciiTheme="majorBidi" w:hAnsiTheme="majorBidi" w:cstheme="majorBidi"/>
          <w:sz w:val="24"/>
          <w:szCs w:val="24"/>
        </w:rPr>
        <w:t xml:space="preserve">diagnosis an important </w:t>
      </w:r>
      <w:r w:rsidR="00B71E41">
        <w:rPr>
          <w:rFonts w:asciiTheme="majorBidi" w:hAnsiTheme="majorBidi" w:cstheme="majorBidi"/>
          <w:sz w:val="24"/>
          <w:szCs w:val="24"/>
        </w:rPr>
        <w:t>part</w:t>
      </w:r>
      <w:r w:rsidRPr="00F752F6">
        <w:rPr>
          <w:rFonts w:asciiTheme="majorBidi" w:hAnsiTheme="majorBidi" w:cstheme="majorBidi"/>
          <w:sz w:val="24"/>
          <w:szCs w:val="24"/>
        </w:rPr>
        <w:t xml:space="preserve"> of research.</w:t>
      </w:r>
      <w:r w:rsidR="00133030" w:rsidRPr="00133030">
        <w:rPr>
          <w:rFonts w:asciiTheme="majorBidi" w:hAnsiTheme="majorBidi" w:cstheme="majorBidi"/>
          <w:sz w:val="24"/>
          <w:szCs w:val="24"/>
        </w:rPr>
        <w:t xml:space="preserve"> Recently, </w:t>
      </w:r>
      <w:r w:rsidR="00133030">
        <w:rPr>
          <w:rFonts w:asciiTheme="majorBidi" w:hAnsiTheme="majorBidi" w:cstheme="majorBidi"/>
          <w:sz w:val="24"/>
          <w:szCs w:val="24"/>
        </w:rPr>
        <w:t>AI</w:t>
      </w:r>
      <w:r w:rsidR="00133030" w:rsidRPr="00133030">
        <w:rPr>
          <w:rFonts w:asciiTheme="majorBidi" w:hAnsiTheme="majorBidi" w:cstheme="majorBidi"/>
          <w:sz w:val="24"/>
          <w:szCs w:val="24"/>
        </w:rPr>
        <w:t xml:space="preserve"> has become a key tool for analyzing brain MRI scans to spot changes like brain shrinking</w:t>
      </w:r>
      <w:r w:rsidR="00FD0D33">
        <w:rPr>
          <w:rFonts w:asciiTheme="majorBidi" w:hAnsiTheme="majorBidi" w:cstheme="majorBidi"/>
          <w:sz w:val="24"/>
          <w:szCs w:val="24"/>
        </w:rPr>
        <w:t xml:space="preserve">. </w:t>
      </w:r>
      <w:r w:rsidR="00FD0D33" w:rsidRPr="00FD0D33">
        <w:rPr>
          <w:rFonts w:asciiTheme="majorBidi" w:hAnsiTheme="majorBidi" w:cstheme="majorBidi"/>
          <w:sz w:val="24"/>
          <w:szCs w:val="24"/>
        </w:rPr>
        <w:t>However, standard deep learning models have a big limitation because they usually look at only one type of data. A model that only processes MRI scans misses the patient's current mental performance. At the same time, a model that only uses cognitive tests misses physical changes in the brain</w:t>
      </w:r>
      <w:r w:rsidR="00FD0D33">
        <w:rPr>
          <w:rFonts w:asciiTheme="majorBidi" w:hAnsiTheme="majorBidi" w:cstheme="majorBidi"/>
          <w:sz w:val="24"/>
          <w:szCs w:val="24"/>
        </w:rPr>
        <w:t xml:space="preserve"> which makes it a bit challenges for to</w:t>
      </w:r>
      <w:r w:rsidR="00FD0D33" w:rsidRPr="00FD0D33">
        <w:rPr>
          <w:rFonts w:asciiTheme="majorBidi" w:hAnsiTheme="majorBidi" w:cstheme="majorBidi"/>
          <w:sz w:val="24"/>
          <w:szCs w:val="24"/>
        </w:rPr>
        <w:t xml:space="preserve"> make decisions using just one source. They combine clinical tests, patient history, and brain images. Therefore, we need multimodal AI systems that follow this same medical workflow.</w:t>
      </w:r>
    </w:p>
    <w:p w14:paraId="007E8EF0" w14:textId="77777777" w:rsidR="00BC0A43" w:rsidRDefault="00000000">
      <w:pPr>
        <w:bidi w:val="0"/>
        <w:spacing w:before="120" w:after="40"/>
        <w:jc w:val="center"/>
      </w:pPr>
      <w:r>
        <w:rPr>
          <w:noProof/>
        </w:rPr>
        <w:drawing>
          <wp:inline distT="0" distB="0" distL="0" distR="0" wp14:anchorId="4305BC5C" wp14:editId="4E17E91E">
            <wp:extent cx="2926080" cy="3389704"/>
            <wp:effectExtent l="0" t="0" r="0" b="0"/>
            <wp:docPr id="1768226018" name="Picture 176822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0"/>
                    <a:stretch>
                      <a:fillRect/>
                    </a:stretch>
                  </pic:blipFill>
                  <pic:spPr>
                    <a:xfrm>
                      <a:off x="0" y="0"/>
                      <a:ext cx="2926080" cy="3389704"/>
                    </a:xfrm>
                    <a:prstGeom prst="rect">
                      <a:avLst/>
                    </a:prstGeom>
                  </pic:spPr>
                </pic:pic>
              </a:graphicData>
            </a:graphic>
          </wp:inline>
        </w:drawing>
      </w:r>
    </w:p>
    <w:p w14:paraId="123E2FBC" w14:textId="54B4665A" w:rsidR="00BC0A43" w:rsidRPr="00365197" w:rsidRDefault="00000000">
      <w:pPr>
        <w:bidi w:val="0"/>
        <w:spacing w:before="40" w:after="120"/>
        <w:jc w:val="center"/>
        <w:rPr>
          <w:iCs/>
        </w:rPr>
      </w:pPr>
      <w:r w:rsidRPr="00365197">
        <w:rPr>
          <w:rFonts w:ascii="Times New Roman" w:hAnsi="Times New Roman"/>
          <w:iCs/>
          <w:sz w:val="20"/>
        </w:rPr>
        <w:t xml:space="preserve">Figure 1.1: </w:t>
      </w:r>
      <w:r w:rsidR="007E0B6C">
        <w:rPr>
          <w:rFonts w:ascii="Times New Roman" w:hAnsi="Times New Roman"/>
          <w:iCs/>
          <w:sz w:val="20"/>
        </w:rPr>
        <w:t>brain</w:t>
      </w:r>
      <w:r w:rsidR="00365197">
        <w:rPr>
          <w:rFonts w:ascii="Times New Roman" w:hAnsi="Times New Roman"/>
          <w:iCs/>
          <w:sz w:val="20"/>
        </w:rPr>
        <w:t xml:space="preserve"> scans show the</w:t>
      </w:r>
      <w:r w:rsidRPr="00365197">
        <w:rPr>
          <w:rFonts w:ascii="Times New Roman" w:hAnsi="Times New Roman"/>
          <w:iCs/>
          <w:sz w:val="20"/>
        </w:rPr>
        <w:t xml:space="preserve"> differences across Normal Control (NC), Mild Cognitive Impairment (MCI), and Alzheimer’s Disease (AD) cohorts.</w:t>
      </w:r>
    </w:p>
    <w:p w14:paraId="68C6F477" w14:textId="262322EB" w:rsidR="007E0B6C" w:rsidRPr="007E0B6C" w:rsidRDefault="007E0B6C" w:rsidP="007E0B6C">
      <w:pPr>
        <w:bidi w:val="0"/>
        <w:spacing w:before="240" w:after="120" w:line="240" w:lineRule="auto"/>
        <w:jc w:val="both"/>
        <w:rPr>
          <w:rFonts w:ascii="Times New Roman" w:hAnsi="Times New Roman"/>
          <w:sz w:val="24"/>
        </w:rPr>
      </w:pPr>
      <w:r w:rsidRPr="007E0B6C">
        <w:rPr>
          <w:rFonts w:ascii="Times New Roman" w:hAnsi="Times New Roman"/>
          <w:sz w:val="24"/>
        </w:rPr>
        <w:t>To solve this challenge, we propose a late</w:t>
      </w:r>
      <w:r>
        <w:rPr>
          <w:rFonts w:ascii="Times New Roman" w:hAnsi="Times New Roman"/>
          <w:sz w:val="24"/>
        </w:rPr>
        <w:t xml:space="preserve"> </w:t>
      </w:r>
      <w:r w:rsidRPr="007E0B6C">
        <w:rPr>
          <w:rFonts w:ascii="Times New Roman" w:hAnsi="Times New Roman"/>
          <w:sz w:val="24"/>
        </w:rPr>
        <w:t>fusion deep learning system to predict the different stages of Alzheimer’s. Our model uses two parallel paths. The first path is a 3D ResNet-18 that extracts features from the MRI scans. The second path is a regular neural network that handles clinical records like MMSE scores, education years, and gender. These two paths join at a Gated Attention Fusion layer, which automatically balances the image features based on the patient's test scores.</w:t>
      </w:r>
      <w:r>
        <w:rPr>
          <w:rFonts w:ascii="Times New Roman" w:hAnsi="Times New Roman"/>
          <w:sz w:val="24"/>
        </w:rPr>
        <w:t xml:space="preserve"> We used </w:t>
      </w:r>
      <w:r w:rsidRPr="007E0B6C">
        <w:rPr>
          <w:rFonts w:ascii="Times New Roman" w:hAnsi="Times New Roman"/>
          <w:sz w:val="24"/>
        </w:rPr>
        <w:t xml:space="preserve">to resize </w:t>
      </w:r>
      <w:r>
        <w:rPr>
          <w:rFonts w:ascii="Times New Roman" w:hAnsi="Times New Roman"/>
          <w:sz w:val="24"/>
        </w:rPr>
        <w:t xml:space="preserve">a </w:t>
      </w:r>
      <w:r w:rsidRPr="007E0B6C">
        <w:rPr>
          <w:rFonts w:ascii="Times New Roman" w:hAnsi="Times New Roman"/>
          <w:sz w:val="24"/>
        </w:rPr>
        <w:t>different MRI scans without losing important spatial data.</w:t>
      </w:r>
      <w:r>
        <w:rPr>
          <w:rFonts w:ascii="Times New Roman" w:hAnsi="Times New Roman"/>
          <w:sz w:val="24"/>
        </w:rPr>
        <w:t xml:space="preserve"> Then,</w:t>
      </w:r>
      <w:r w:rsidRPr="007E0B6C">
        <w:rPr>
          <w:rFonts w:ascii="Times New Roman" w:hAnsi="Times New Roman"/>
          <w:sz w:val="24"/>
        </w:rPr>
        <w:t xml:space="preserve"> we used an attention mechanism, so the large image data does not overwhelm the smaller clinical test data</w:t>
      </w:r>
      <w:r>
        <w:rPr>
          <w:rFonts w:ascii="Times New Roman" w:hAnsi="Times New Roman"/>
          <w:sz w:val="24"/>
        </w:rPr>
        <w:t xml:space="preserve"> and</w:t>
      </w:r>
      <w:r w:rsidRPr="007E0B6C">
        <w:rPr>
          <w:rFonts w:ascii="Times New Roman" w:hAnsi="Times New Roman"/>
          <w:sz w:val="24"/>
        </w:rPr>
        <w:t xml:space="preserve"> we used 3D Grad-CAM to show exactly which parts of the scan the model focuses on, making the AI transparent and easy to verify.</w:t>
      </w:r>
    </w:p>
    <w:p w14:paraId="31A98B88" w14:textId="77777777" w:rsidR="000F7E9B" w:rsidRDefault="000F7E9B">
      <w:pPr>
        <w:bidi w:val="0"/>
        <w:spacing w:before="240" w:after="120" w:line="240" w:lineRule="auto"/>
        <w:rPr>
          <w:rFonts w:ascii="Times New Roman" w:hAnsi="Times New Roman"/>
          <w:b/>
          <w:sz w:val="28"/>
        </w:rPr>
      </w:pPr>
    </w:p>
    <w:p w14:paraId="551F6490" w14:textId="2109E382" w:rsidR="00BC0A43" w:rsidRPr="000F7E9B" w:rsidRDefault="00000000" w:rsidP="000F7E9B">
      <w:pPr>
        <w:pStyle w:val="Heading1"/>
        <w:bidi w:val="0"/>
        <w:rPr>
          <w:rFonts w:asciiTheme="majorBidi" w:hAnsiTheme="majorBidi" w:cstheme="majorBidi"/>
          <w:sz w:val="36"/>
          <w:szCs w:val="36"/>
        </w:rPr>
      </w:pPr>
      <w:r w:rsidRPr="000F7E9B">
        <w:rPr>
          <w:rFonts w:asciiTheme="majorBidi" w:hAnsiTheme="majorBidi" w:cstheme="majorBidi"/>
          <w:sz w:val="36"/>
          <w:szCs w:val="36"/>
        </w:rPr>
        <w:lastRenderedPageBreak/>
        <w:t>2. Previous Studies</w:t>
      </w:r>
    </w:p>
    <w:p w14:paraId="5D803CBF" w14:textId="074268A4" w:rsidR="00BC0A43" w:rsidRDefault="00E44AF6" w:rsidP="00E66162">
      <w:pPr>
        <w:bidi w:val="0"/>
        <w:spacing w:before="120" w:after="40"/>
        <w:ind w:left="-180"/>
        <w:jc w:val="both"/>
        <w:rPr>
          <w:rFonts w:ascii="Times New Roman" w:hAnsi="Times New Roman"/>
          <w:sz w:val="24"/>
        </w:rPr>
      </w:pPr>
      <w:r>
        <w:rPr>
          <w:rFonts w:ascii="Times New Roman" w:hAnsi="Times New Roman"/>
          <w:sz w:val="24"/>
        </w:rPr>
        <w:t xml:space="preserve">To detect the disease researchers used to use in the </w:t>
      </w:r>
      <w:r w:rsidRPr="004D21C0">
        <w:rPr>
          <w:rFonts w:ascii="Times New Roman" w:hAnsi="Times New Roman"/>
          <w:sz w:val="24"/>
        </w:rPr>
        <w:t>beginning</w:t>
      </w:r>
      <w:r w:rsidR="004D21C0" w:rsidRPr="004D21C0">
        <w:rPr>
          <w:rFonts w:ascii="Times New Roman" w:hAnsi="Times New Roman"/>
          <w:sz w:val="24"/>
        </w:rPr>
        <w:t xml:space="preserve"> </w:t>
      </w:r>
      <w:r>
        <w:rPr>
          <w:rFonts w:ascii="Times New Roman" w:hAnsi="Times New Roman"/>
          <w:sz w:val="24"/>
        </w:rPr>
        <w:t>the</w:t>
      </w:r>
      <w:r w:rsidR="004D21C0" w:rsidRPr="004D21C0">
        <w:rPr>
          <w:rFonts w:ascii="Times New Roman" w:hAnsi="Times New Roman"/>
          <w:sz w:val="24"/>
        </w:rPr>
        <w:t xml:space="preserve"> </w:t>
      </w:r>
      <w:r w:rsidR="000F7E9B" w:rsidRPr="004D21C0">
        <w:rPr>
          <w:rFonts w:ascii="Times New Roman" w:hAnsi="Times New Roman"/>
          <w:sz w:val="24"/>
        </w:rPr>
        <w:t xml:space="preserve">traditional machine learning models like Support Vector Machines (SVM), Random Forests, and simple Multi-Layer </w:t>
      </w:r>
      <w:r w:rsidR="004D21C0" w:rsidRPr="004D21C0">
        <w:rPr>
          <w:rFonts w:ascii="Times New Roman" w:hAnsi="Times New Roman"/>
          <w:sz w:val="24"/>
        </w:rPr>
        <w:t>Perceptron’s</w:t>
      </w:r>
      <w:r w:rsidR="000F7E9B" w:rsidRPr="004D21C0">
        <w:rPr>
          <w:rFonts w:ascii="Times New Roman" w:hAnsi="Times New Roman"/>
          <w:sz w:val="24"/>
        </w:rPr>
        <w:t xml:space="preserve"> (MLP)</w:t>
      </w:r>
      <w:r>
        <w:rPr>
          <w:rFonts w:ascii="Times New Roman" w:hAnsi="Times New Roman"/>
          <w:sz w:val="24"/>
        </w:rPr>
        <w:t>, however</w:t>
      </w:r>
      <w:r w:rsidR="004D21C0" w:rsidRPr="004D21C0">
        <w:rPr>
          <w:rFonts w:ascii="Times New Roman" w:hAnsi="Times New Roman"/>
          <w:sz w:val="24"/>
        </w:rPr>
        <w:t xml:space="preserve"> t</w:t>
      </w:r>
      <w:r w:rsidR="000F7E9B" w:rsidRPr="004D21C0">
        <w:rPr>
          <w:rFonts w:ascii="Times New Roman" w:hAnsi="Times New Roman"/>
          <w:sz w:val="24"/>
        </w:rPr>
        <w:t xml:space="preserve">hese models </w:t>
      </w:r>
      <w:r w:rsidR="004D21C0" w:rsidRPr="004D21C0">
        <w:rPr>
          <w:rFonts w:ascii="Times New Roman" w:hAnsi="Times New Roman"/>
          <w:sz w:val="24"/>
        </w:rPr>
        <w:t>need a</w:t>
      </w:r>
      <w:r w:rsidR="000F7E9B" w:rsidRPr="004D21C0">
        <w:rPr>
          <w:rFonts w:ascii="Times New Roman" w:hAnsi="Times New Roman"/>
          <w:sz w:val="24"/>
        </w:rPr>
        <w:t xml:space="preserve"> </w:t>
      </w:r>
      <w:r w:rsidRPr="004D21C0">
        <w:rPr>
          <w:rFonts w:ascii="Times New Roman" w:hAnsi="Times New Roman"/>
          <w:sz w:val="24"/>
        </w:rPr>
        <w:t xml:space="preserve">human </w:t>
      </w:r>
      <w:r>
        <w:rPr>
          <w:rFonts w:ascii="Times New Roman" w:hAnsi="Times New Roman"/>
          <w:sz w:val="24"/>
        </w:rPr>
        <w:t>interaction</w:t>
      </w:r>
      <w:r w:rsidR="000F7E9B" w:rsidRPr="004D21C0">
        <w:rPr>
          <w:rFonts w:ascii="Times New Roman" w:hAnsi="Times New Roman"/>
          <w:sz w:val="24"/>
        </w:rPr>
        <w:t xml:space="preserve"> </w:t>
      </w:r>
      <w:r w:rsidR="004D21C0" w:rsidRPr="004D21C0">
        <w:rPr>
          <w:rFonts w:ascii="Times New Roman" w:hAnsi="Times New Roman"/>
          <w:sz w:val="24"/>
        </w:rPr>
        <w:t xml:space="preserve">to handle the features </w:t>
      </w:r>
      <w:r w:rsidR="000F7E9B" w:rsidRPr="004D21C0">
        <w:rPr>
          <w:rFonts w:ascii="Times New Roman" w:hAnsi="Times New Roman"/>
          <w:sz w:val="24"/>
        </w:rPr>
        <w:t xml:space="preserve">manually. These models worked well on standard tabular data, but </w:t>
      </w:r>
      <w:r w:rsidR="004D21C0" w:rsidRPr="004D21C0">
        <w:rPr>
          <w:rFonts w:ascii="Times New Roman" w:hAnsi="Times New Roman"/>
          <w:sz w:val="24"/>
        </w:rPr>
        <w:t>with</w:t>
      </w:r>
      <w:r w:rsidR="000F7E9B" w:rsidRPr="004D21C0">
        <w:rPr>
          <w:rFonts w:ascii="Times New Roman" w:hAnsi="Times New Roman"/>
          <w:sz w:val="24"/>
        </w:rPr>
        <w:t xml:space="preserve"> major limitations</w:t>
      </w:r>
      <w:r>
        <w:rPr>
          <w:rFonts w:ascii="Times New Roman" w:hAnsi="Times New Roman"/>
          <w:sz w:val="24"/>
        </w:rPr>
        <w:t xml:space="preserve">, like </w:t>
      </w:r>
      <w:r w:rsidR="000F7E9B" w:rsidRPr="004D21C0">
        <w:rPr>
          <w:rFonts w:ascii="Times New Roman" w:hAnsi="Times New Roman"/>
          <w:sz w:val="24"/>
        </w:rPr>
        <w:t xml:space="preserve">turning 3D brain structures into flat tables </w:t>
      </w:r>
      <w:r>
        <w:rPr>
          <w:rFonts w:ascii="Times New Roman" w:hAnsi="Times New Roman"/>
          <w:sz w:val="24"/>
        </w:rPr>
        <w:t xml:space="preserve">which lead to loss and important </w:t>
      </w:r>
      <w:r w:rsidR="000F7E9B" w:rsidRPr="004D21C0">
        <w:rPr>
          <w:rFonts w:ascii="Times New Roman" w:hAnsi="Times New Roman"/>
          <w:sz w:val="24"/>
        </w:rPr>
        <w:t xml:space="preserve">spatial </w:t>
      </w:r>
      <w:r w:rsidRPr="004D21C0">
        <w:rPr>
          <w:rFonts w:ascii="Times New Roman" w:hAnsi="Times New Roman"/>
          <w:sz w:val="24"/>
        </w:rPr>
        <w:t>information</w:t>
      </w:r>
      <w:r>
        <w:rPr>
          <w:rFonts w:ascii="Times New Roman" w:hAnsi="Times New Roman"/>
          <w:sz w:val="24"/>
        </w:rPr>
        <w:t>. Then</w:t>
      </w:r>
      <w:r w:rsidR="000F7E9B" w:rsidRPr="004D21C0">
        <w:rPr>
          <w:rFonts w:ascii="Times New Roman" w:hAnsi="Times New Roman"/>
          <w:sz w:val="24"/>
        </w:rPr>
        <w:t>,</w:t>
      </w:r>
      <w:r w:rsidR="00F5149A" w:rsidRPr="004D21C0">
        <w:rPr>
          <w:rFonts w:ascii="Times New Roman" w:hAnsi="Times New Roman"/>
          <w:sz w:val="24"/>
        </w:rPr>
        <w:t xml:space="preserve"> with evaluation of </w:t>
      </w:r>
      <w:r w:rsidR="004D21C0" w:rsidRPr="004D21C0">
        <w:rPr>
          <w:rFonts w:ascii="Times New Roman" w:hAnsi="Times New Roman"/>
          <w:sz w:val="24"/>
        </w:rPr>
        <w:t>AI</w:t>
      </w:r>
      <w:r w:rsidR="004D21C0">
        <w:rPr>
          <w:rFonts w:ascii="Times New Roman" w:hAnsi="Times New Roman"/>
          <w:sz w:val="24"/>
        </w:rPr>
        <w:t>,</w:t>
      </w:r>
      <w:r w:rsidR="004D21C0" w:rsidRPr="004D21C0">
        <w:rPr>
          <w:rFonts w:ascii="Times New Roman" w:hAnsi="Times New Roman"/>
          <w:sz w:val="24"/>
        </w:rPr>
        <w:t xml:space="preserve"> researchers</w:t>
      </w:r>
      <w:r w:rsidR="000F7E9B" w:rsidRPr="004D21C0">
        <w:rPr>
          <w:rFonts w:ascii="Times New Roman" w:hAnsi="Times New Roman"/>
          <w:sz w:val="24"/>
        </w:rPr>
        <w:t xml:space="preserve"> moved to deep learning, especially Convolutional Neural Networks (CNNs). </w:t>
      </w:r>
      <w:r>
        <w:rPr>
          <w:rFonts w:ascii="Times New Roman" w:hAnsi="Times New Roman"/>
          <w:sz w:val="24"/>
        </w:rPr>
        <w:t>Which</w:t>
      </w:r>
      <w:r w:rsidR="000F7E9B" w:rsidRPr="004D21C0">
        <w:rPr>
          <w:rFonts w:ascii="Times New Roman" w:hAnsi="Times New Roman"/>
          <w:sz w:val="24"/>
        </w:rPr>
        <w:t xml:space="preserve"> fixed the feature extraction </w:t>
      </w:r>
      <w:r>
        <w:rPr>
          <w:rFonts w:ascii="Times New Roman" w:hAnsi="Times New Roman"/>
          <w:sz w:val="24"/>
        </w:rPr>
        <w:t>limitations</w:t>
      </w:r>
      <w:r w:rsidR="000F7E9B" w:rsidRPr="004D21C0">
        <w:rPr>
          <w:rFonts w:ascii="Times New Roman" w:hAnsi="Times New Roman"/>
          <w:sz w:val="24"/>
        </w:rPr>
        <w:t xml:space="preserve"> because CNNs can learn features directly from raw images automatically. </w:t>
      </w:r>
      <w:r w:rsidR="00E66162">
        <w:rPr>
          <w:rFonts w:ascii="Times New Roman" w:hAnsi="Times New Roman"/>
          <w:sz w:val="24"/>
        </w:rPr>
        <w:t xml:space="preserve">We can find out the strength and the weakness by comparing with previous research study that use the same dataset or same approaches.  </w:t>
      </w:r>
    </w:p>
    <w:p w14:paraId="25DE95CF" w14:textId="77777777" w:rsidR="00F5149A" w:rsidRPr="00B93320" w:rsidRDefault="00F5149A" w:rsidP="00F5149A">
      <w:pPr>
        <w:bidi w:val="0"/>
        <w:spacing w:after="253" w:line="259" w:lineRule="auto"/>
        <w:jc w:val="both"/>
        <w:rPr>
          <w:szCs w:val="28"/>
          <w:rtl/>
        </w:rPr>
      </w:pPr>
      <w:r w:rsidRPr="00B93320">
        <w:rPr>
          <w:b/>
          <w:bCs/>
          <w:szCs w:val="28"/>
        </w:rPr>
        <w:t>Muksimova et al (2025)</w:t>
      </w:r>
      <w:r w:rsidRPr="00B93320">
        <w:rPr>
          <w:szCs w:val="28"/>
        </w:rPr>
        <w:t xml:space="preserve"> proposed a multi-modal deep learning framework called FusionNet for the early detection and classification of Alzheimer’s disease. The model integrates</w:t>
      </w:r>
      <w:r w:rsidRPr="00B93320">
        <w:rPr>
          <w:rFonts w:hint="cs"/>
          <w:szCs w:val="28"/>
          <w:rtl/>
        </w:rPr>
        <w:t xml:space="preserve"> </w:t>
      </w:r>
      <w:r w:rsidRPr="00B93320">
        <w:rPr>
          <w:szCs w:val="28"/>
        </w:rPr>
        <w:t>deep learning techniques: a 3D CNN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6725F506" w14:textId="14247539" w:rsidR="00F5149A" w:rsidRPr="00B93320" w:rsidRDefault="00F5149A" w:rsidP="00F5149A">
      <w:pPr>
        <w:bidi w:val="0"/>
        <w:spacing w:after="253" w:line="259" w:lineRule="auto"/>
        <w:jc w:val="both"/>
        <w:rPr>
          <w:szCs w:val="28"/>
        </w:rPr>
      </w:pPr>
      <w:r w:rsidRPr="00B93320">
        <w:rPr>
          <w:b/>
          <w:bCs/>
          <w:szCs w:val="28"/>
        </w:rPr>
        <w:t>Li et al (2025)</w:t>
      </w:r>
      <w:r w:rsidRPr="00B93320">
        <w:rPr>
          <w:szCs w:val="28"/>
        </w:rPr>
        <w:t xml:space="preserve">. presented a multi-modal deep learning framework to improve the early detection of Alzheimer’s disease. The researchers focus on integration on two main deep learning techniques: a Convolutional Neural Network (CNN) to analyze brain images, and a Transformer model to process genetic data, combined via a cross-transformer fusion. The study </w:t>
      </w:r>
      <w:r w:rsidR="00FD49A6">
        <w:rPr>
          <w:szCs w:val="28"/>
        </w:rPr>
        <w:t>rely on</w:t>
      </w:r>
      <w:r w:rsidRPr="00B93320">
        <w:rPr>
          <w:szCs w:val="28"/>
        </w:rPr>
        <w:t xml:space="preserve"> ADNI dataset, including MRI scans and </w:t>
      </w:r>
      <w:r w:rsidR="00FD49A6">
        <w:rPr>
          <w:szCs w:val="28"/>
        </w:rPr>
        <w:t>clinical</w:t>
      </w:r>
      <w:r w:rsidRPr="00B93320">
        <w:rPr>
          <w:szCs w:val="28"/>
        </w:rPr>
        <w:t xml:space="preserve"> records from 1,541 patients </w:t>
      </w:r>
      <w:r w:rsidR="00FD49A6">
        <w:rPr>
          <w:szCs w:val="28"/>
        </w:rPr>
        <w:t>with different categories</w:t>
      </w:r>
      <w:r w:rsidRPr="00B93320">
        <w:rPr>
          <w:szCs w:val="28"/>
        </w:rPr>
        <w:t>: healthy (NC), stable memory loss (sMCI), progressive memory loss (pMCI), and Alzheimer’s disease (AD). This system achieved a high accuracy of 93.04%. However, its main limitations are the use of a basic CNN model that restricts performance</w:t>
      </w:r>
      <w:r w:rsidRPr="00B93320">
        <w:rPr>
          <w:rFonts w:hint="cs"/>
          <w:szCs w:val="28"/>
          <w:rtl/>
        </w:rPr>
        <w:t xml:space="preserve"> </w:t>
      </w:r>
      <w:r w:rsidRPr="00B93320">
        <w:rPr>
          <w:szCs w:val="28"/>
        </w:rPr>
        <w:t>and the difficulty of mixing different genetic records.</w:t>
      </w:r>
    </w:p>
    <w:p w14:paraId="3635C451" w14:textId="77777777" w:rsidR="00F5149A" w:rsidRPr="00B93320" w:rsidRDefault="00F5149A" w:rsidP="00F5149A">
      <w:pPr>
        <w:bidi w:val="0"/>
        <w:spacing w:after="253" w:line="259" w:lineRule="auto"/>
        <w:jc w:val="both"/>
        <w:rPr>
          <w:szCs w:val="28"/>
          <w:rtl/>
        </w:rPr>
      </w:pPr>
      <w:r w:rsidRPr="00F81966">
        <w:rPr>
          <w:b/>
          <w:bCs/>
          <w:szCs w:val="28"/>
        </w:rPr>
        <w:t>Bricaud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Pr>
          <w:szCs w:val="28"/>
        </w:rPr>
        <w:t xml:space="preserve">They used the ADNI data set for MRI scans and grouping the patients into normal and Alzheimer’s disease they used individual 2D slices and entire 3D, this hybrid model (ConvNeXtV2-L) achieved 91.07% as accuracy, however the main limitation with the study the is relies fully on MRI images without using of patient’s clinical records. </w:t>
      </w:r>
    </w:p>
    <w:p w14:paraId="47B928CC" w14:textId="77777777" w:rsidR="00F5149A" w:rsidRDefault="00F5149A" w:rsidP="00F5149A">
      <w:pPr>
        <w:bidi w:val="0"/>
        <w:spacing w:after="253" w:line="259" w:lineRule="auto"/>
        <w:jc w:val="both"/>
        <w:rPr>
          <w:b/>
          <w:bCs/>
          <w:szCs w:val="28"/>
          <w:rtl/>
        </w:rPr>
      </w:pPr>
      <w:r w:rsidRPr="0007215A">
        <w:rPr>
          <w:b/>
          <w:bCs/>
          <w:szCs w:val="28"/>
        </w:rPr>
        <w:t xml:space="preserve">Bekhet et al. (2026) </w:t>
      </w:r>
      <w:r>
        <w:rPr>
          <w:szCs w:val="28"/>
        </w:rPr>
        <w:t>introduced</w:t>
      </w:r>
      <w:r w:rsidRPr="0007215A">
        <w:rPr>
          <w:szCs w:val="28"/>
        </w:rPr>
        <w:t xml:space="preserve"> a deep learning framework named </w:t>
      </w:r>
      <w:r>
        <w:rPr>
          <w:szCs w:val="28"/>
        </w:rPr>
        <w:t>(</w:t>
      </w:r>
      <w:r w:rsidRPr="0007215A">
        <w:rPr>
          <w:szCs w:val="28"/>
        </w:rPr>
        <w:t>DeepALZNET</w:t>
      </w:r>
      <w:r>
        <w:rPr>
          <w:szCs w:val="28"/>
        </w:rPr>
        <w:t>)</w:t>
      </w:r>
      <w:r w:rsidRPr="0007215A">
        <w:rPr>
          <w:szCs w:val="28"/>
        </w:rPr>
        <w:t xml:space="preserve"> for the early prediction and </w:t>
      </w:r>
      <w:r>
        <w:rPr>
          <w:szCs w:val="28"/>
        </w:rPr>
        <w:t>detection</w:t>
      </w:r>
      <w:r w:rsidRPr="0007215A">
        <w:rPr>
          <w:szCs w:val="28"/>
        </w:rPr>
        <w:t xml:space="preserve"> of Alzheimer’s disease. The researchers </w:t>
      </w:r>
      <w:r>
        <w:rPr>
          <w:szCs w:val="28"/>
        </w:rPr>
        <w:t>mainly used</w:t>
      </w:r>
      <w:r w:rsidRPr="0007215A">
        <w:rPr>
          <w:szCs w:val="28"/>
        </w:rPr>
        <w:t xml:space="preserve"> two independent techniques: the first </w:t>
      </w:r>
      <w:r>
        <w:rPr>
          <w:szCs w:val="28"/>
        </w:rPr>
        <w:t>one is</w:t>
      </w:r>
      <w:r w:rsidRPr="0007215A">
        <w:rPr>
          <w:szCs w:val="28"/>
        </w:rPr>
        <w:t xml:space="preserve"> 1D Convolutional Neural Network (CNN) </w:t>
      </w:r>
      <w:r>
        <w:rPr>
          <w:szCs w:val="28"/>
        </w:rPr>
        <w:t>and the second one is</w:t>
      </w:r>
      <w:r w:rsidRPr="0007215A">
        <w:rPr>
          <w:szCs w:val="28"/>
        </w:rPr>
        <w:t xml:space="preserve"> a Random Forest model</w:t>
      </w:r>
      <w:r>
        <w:rPr>
          <w:szCs w:val="28"/>
        </w:rPr>
        <w:t>, they used both models</w:t>
      </w:r>
      <w:r w:rsidRPr="0007215A">
        <w:rPr>
          <w:szCs w:val="28"/>
        </w:rPr>
        <w:t xml:space="preserve"> to analyze patient clinical records, </w:t>
      </w:r>
      <w:r>
        <w:rPr>
          <w:szCs w:val="28"/>
        </w:rPr>
        <w:t>and</w:t>
      </w:r>
      <w:r w:rsidRPr="0007215A">
        <w:rPr>
          <w:szCs w:val="28"/>
        </w:rPr>
        <w:t xml:space="preserve"> </w:t>
      </w:r>
      <w:r>
        <w:rPr>
          <w:szCs w:val="28"/>
        </w:rPr>
        <w:t xml:space="preserve">to </w:t>
      </w:r>
      <w:r w:rsidRPr="0007215A">
        <w:rPr>
          <w:szCs w:val="28"/>
        </w:rPr>
        <w:t>detect changes in brain MRI scans</w:t>
      </w:r>
      <w:r>
        <w:rPr>
          <w:szCs w:val="28"/>
        </w:rPr>
        <w:t xml:space="preserve"> by using VGG19 network</w:t>
      </w:r>
      <w:r w:rsidRPr="0007215A">
        <w:rPr>
          <w:szCs w:val="28"/>
        </w:rPr>
        <w:t xml:space="preserve">. The study </w:t>
      </w:r>
      <w:r>
        <w:rPr>
          <w:szCs w:val="28"/>
        </w:rPr>
        <w:t>used</w:t>
      </w:r>
      <w:r w:rsidRPr="0007215A">
        <w:rPr>
          <w:szCs w:val="28"/>
        </w:rPr>
        <w:t xml:space="preserve"> large public datasets, specifically ADNI and OASIS</w:t>
      </w:r>
      <w:r>
        <w:rPr>
          <w:szCs w:val="28"/>
        </w:rPr>
        <w:t xml:space="preserve"> to </w:t>
      </w:r>
      <w:r w:rsidRPr="0007215A">
        <w:rPr>
          <w:szCs w:val="28"/>
        </w:rPr>
        <w:t>categor</w:t>
      </w:r>
      <w:r>
        <w:rPr>
          <w:szCs w:val="28"/>
        </w:rPr>
        <w:t>ize the</w:t>
      </w:r>
      <w:r w:rsidRPr="0007215A">
        <w:rPr>
          <w:szCs w:val="28"/>
        </w:rPr>
        <w:t xml:space="preserve"> patients into </w:t>
      </w:r>
      <w:r>
        <w:rPr>
          <w:szCs w:val="28"/>
        </w:rPr>
        <w:t>three</w:t>
      </w:r>
      <w:r w:rsidRPr="0007215A">
        <w:rPr>
          <w:szCs w:val="28"/>
        </w:rPr>
        <w:t xml:space="preserve"> stages: normal </w:t>
      </w:r>
      <w:r>
        <w:rPr>
          <w:szCs w:val="28"/>
        </w:rPr>
        <w:t>cognitive</w:t>
      </w:r>
      <w:r w:rsidRPr="0007215A">
        <w:rPr>
          <w:szCs w:val="28"/>
        </w:rPr>
        <w:t xml:space="preserve"> (NC), mild cognitive impairment (MCI), and Alzheimer's disease (AD). The framework achieved over 90%</w:t>
      </w:r>
      <w:r>
        <w:rPr>
          <w:szCs w:val="28"/>
        </w:rPr>
        <w:t xml:space="preserve"> as</w:t>
      </w:r>
      <w:r w:rsidRPr="0007215A">
        <w:rPr>
          <w:szCs w:val="28"/>
        </w:rPr>
        <w:t xml:space="preserve"> accuracy. However, its main limitations are </w:t>
      </w:r>
      <w:r>
        <w:rPr>
          <w:szCs w:val="28"/>
        </w:rPr>
        <w:t>the</w:t>
      </w:r>
      <w:r w:rsidRPr="0007215A">
        <w:rPr>
          <w:szCs w:val="28"/>
        </w:rPr>
        <w:t xml:space="preserve"> combine images and clinical data </w:t>
      </w:r>
      <w:r>
        <w:rPr>
          <w:szCs w:val="28"/>
        </w:rPr>
        <w:t>to unified</w:t>
      </w:r>
      <w:r w:rsidRPr="0007215A">
        <w:rPr>
          <w:szCs w:val="28"/>
        </w:rPr>
        <w:t xml:space="preserve"> decision, and it relies on 2D images which might miss some 3D details of the brain.</w:t>
      </w:r>
    </w:p>
    <w:p w14:paraId="255EFDFE" w14:textId="77777777" w:rsidR="00F5149A" w:rsidRDefault="00F5149A" w:rsidP="00F5149A">
      <w:pPr>
        <w:bidi w:val="0"/>
        <w:spacing w:after="253" w:line="259" w:lineRule="auto"/>
        <w:jc w:val="both"/>
        <w:rPr>
          <w:b/>
          <w:bCs/>
          <w:szCs w:val="28"/>
          <w:rtl/>
        </w:rPr>
      </w:pPr>
      <w:r w:rsidRPr="005764B1">
        <w:rPr>
          <w:b/>
          <w:bCs/>
          <w:szCs w:val="28"/>
        </w:rPr>
        <w:t xml:space="preserve">Zhang et al. (2023) </w:t>
      </w:r>
      <w:r>
        <w:rPr>
          <w:szCs w:val="28"/>
        </w:rPr>
        <w:t xml:space="preserve">Proposed a framework to improve the early detection of Alzheimer’s disease by </w:t>
      </w:r>
      <w:r w:rsidRPr="005764B1">
        <w:rPr>
          <w:szCs w:val="28"/>
        </w:rPr>
        <w:t xml:space="preserve">Neural Network (GNN) </w:t>
      </w:r>
      <w:r>
        <w:rPr>
          <w:szCs w:val="28"/>
        </w:rPr>
        <w:t>as multi model</w:t>
      </w:r>
      <w:r w:rsidRPr="005764B1">
        <w:rPr>
          <w:szCs w:val="28"/>
        </w:rPr>
        <w:t>. Instead of analyzing flat images, the</w:t>
      </w:r>
      <w:r>
        <w:rPr>
          <w:szCs w:val="28"/>
        </w:rPr>
        <w:t>y used an</w:t>
      </w:r>
      <w:r w:rsidRPr="005764B1">
        <w:rPr>
          <w:szCs w:val="28"/>
        </w:rPr>
        <w:t xml:space="preserve"> advanced GNN deep learning </w:t>
      </w:r>
      <w:r w:rsidRPr="005764B1">
        <w:rPr>
          <w:szCs w:val="28"/>
        </w:rPr>
        <w:lastRenderedPageBreak/>
        <w:t xml:space="preserve">techniques to understand the network connections and relationships between different brain regions. The study </w:t>
      </w:r>
      <w:r>
        <w:rPr>
          <w:szCs w:val="28"/>
        </w:rPr>
        <w:t>used</w:t>
      </w:r>
      <w:r w:rsidRPr="005764B1">
        <w:rPr>
          <w:szCs w:val="28"/>
        </w:rPr>
        <w:t xml:space="preserve"> the ADNI dataset</w:t>
      </w:r>
      <w:r>
        <w:rPr>
          <w:szCs w:val="28"/>
        </w:rPr>
        <w:t xml:space="preserve"> and </w:t>
      </w:r>
      <w:r w:rsidRPr="005764B1">
        <w:rPr>
          <w:szCs w:val="28"/>
        </w:rPr>
        <w:t>combin</w:t>
      </w:r>
      <w:r>
        <w:rPr>
          <w:szCs w:val="28"/>
        </w:rPr>
        <w:t>e</w:t>
      </w:r>
      <w:r w:rsidRPr="005764B1">
        <w:rPr>
          <w:szCs w:val="28"/>
        </w:rPr>
        <w:t xml:space="preserve"> brain scans (MRI and PET) for a more </w:t>
      </w:r>
      <w:r>
        <w:rPr>
          <w:szCs w:val="28"/>
        </w:rPr>
        <w:t>advanced</w:t>
      </w:r>
      <w:r w:rsidRPr="005764B1">
        <w:rPr>
          <w:szCs w:val="28"/>
        </w:rPr>
        <w:t xml:space="preserve"> analysis. Patients categorized into four main developmental stages: healthy (NC), early memory loss (EMCI), late memory loss (LMCI), and Alzheimer's disease (AD). </w:t>
      </w:r>
      <w:r>
        <w:rPr>
          <w:szCs w:val="28"/>
        </w:rPr>
        <w:t>T</w:t>
      </w:r>
      <w:r w:rsidRPr="005764B1">
        <w:rPr>
          <w:szCs w:val="28"/>
        </w:rPr>
        <w:t xml:space="preserve">he proposed framework achieved a 92% accuracy in detecting the disease. </w:t>
      </w:r>
      <w:r w:rsidRPr="00D041DB">
        <w:rPr>
          <w:szCs w:val="28"/>
        </w:rPr>
        <w:t>Nevertheless</w:t>
      </w:r>
      <w:r w:rsidRPr="005764B1">
        <w:rPr>
          <w:szCs w:val="28"/>
        </w:rPr>
        <w:t>, the</w:t>
      </w:r>
      <w:r>
        <w:rPr>
          <w:szCs w:val="28"/>
        </w:rPr>
        <w:t xml:space="preserve"> study</w:t>
      </w:r>
      <w:r w:rsidRPr="005764B1">
        <w:rPr>
          <w:szCs w:val="28"/>
        </w:rPr>
        <w:t xml:space="preserve"> main limitations </w:t>
      </w:r>
      <w:r>
        <w:rPr>
          <w:szCs w:val="28"/>
        </w:rPr>
        <w:t>related to</w:t>
      </w:r>
      <w:r w:rsidRPr="005764B1">
        <w:rPr>
          <w:szCs w:val="28"/>
        </w:rPr>
        <w:t xml:space="preserve"> high clinical cost </w:t>
      </w:r>
      <w:r>
        <w:rPr>
          <w:szCs w:val="28"/>
        </w:rPr>
        <w:t xml:space="preserve">for </w:t>
      </w:r>
      <w:r w:rsidRPr="005764B1">
        <w:rPr>
          <w:szCs w:val="28"/>
        </w:rPr>
        <w:t xml:space="preserve">patients to </w:t>
      </w:r>
      <w:r>
        <w:rPr>
          <w:szCs w:val="28"/>
        </w:rPr>
        <w:t>go</w:t>
      </w:r>
      <w:r w:rsidRPr="005764B1">
        <w:rPr>
          <w:szCs w:val="28"/>
        </w:rPr>
        <w:t xml:space="preserve"> both </w:t>
      </w:r>
      <w:r>
        <w:rPr>
          <w:szCs w:val="28"/>
        </w:rPr>
        <w:t xml:space="preserve">for </w:t>
      </w:r>
      <w:r w:rsidRPr="005764B1">
        <w:rPr>
          <w:szCs w:val="28"/>
        </w:rPr>
        <w:t>MRI and PET scans</w:t>
      </w:r>
      <w:r>
        <w:rPr>
          <w:szCs w:val="28"/>
        </w:rPr>
        <w:t xml:space="preserve"> and</w:t>
      </w:r>
      <w:r w:rsidRPr="005764B1">
        <w:rPr>
          <w:szCs w:val="28"/>
        </w:rPr>
        <w:t xml:space="preserve"> the heavy computational power needed for each individual patient.</w:t>
      </w:r>
    </w:p>
    <w:p w14:paraId="4842B19F" w14:textId="77777777" w:rsidR="00F5149A" w:rsidRPr="003B4D75" w:rsidRDefault="00F5149A" w:rsidP="00F5149A">
      <w:pPr>
        <w:bidi w:val="0"/>
        <w:spacing w:after="253" w:line="259" w:lineRule="auto"/>
        <w:jc w:val="both"/>
        <w:rPr>
          <w:szCs w:val="28"/>
        </w:rPr>
      </w:pPr>
      <w:r w:rsidRPr="003B4D75">
        <w:rPr>
          <w:b/>
          <w:bCs/>
          <w:szCs w:val="28"/>
        </w:rPr>
        <w:t xml:space="preserve">Helaly et al. (2021) </w:t>
      </w:r>
      <w:r>
        <w:rPr>
          <w:szCs w:val="28"/>
        </w:rPr>
        <w:t>used</w:t>
      </w:r>
      <w:r w:rsidRPr="003B4D75">
        <w:rPr>
          <w:szCs w:val="28"/>
        </w:rPr>
        <w:t xml:space="preserve"> a deep learning framework called </w:t>
      </w:r>
      <w:r>
        <w:rPr>
          <w:szCs w:val="28"/>
        </w:rPr>
        <w:t>(</w:t>
      </w:r>
      <w:r w:rsidRPr="003B4D75">
        <w:rPr>
          <w:szCs w:val="28"/>
        </w:rPr>
        <w:t>E2AD2C</w:t>
      </w:r>
      <w:r>
        <w:rPr>
          <w:szCs w:val="28"/>
        </w:rPr>
        <w:t>)</w:t>
      </w:r>
      <w:r w:rsidRPr="003B4D75">
        <w:rPr>
          <w:szCs w:val="28"/>
        </w:rPr>
        <w:t xml:space="preserve"> </w:t>
      </w:r>
      <w:r>
        <w:rPr>
          <w:szCs w:val="28"/>
        </w:rPr>
        <w:t>to detect</w:t>
      </w:r>
      <w:r w:rsidRPr="003B4D75">
        <w:rPr>
          <w:szCs w:val="28"/>
        </w:rPr>
        <w:t xml:space="preserve"> and </w:t>
      </w:r>
      <w:r>
        <w:rPr>
          <w:szCs w:val="28"/>
        </w:rPr>
        <w:t>classify</w:t>
      </w:r>
      <w:r w:rsidRPr="003B4D75">
        <w:rPr>
          <w:szCs w:val="28"/>
        </w:rPr>
        <w:t xml:space="preserve"> of Alzheimer’s disease</w:t>
      </w:r>
      <w:r>
        <w:rPr>
          <w:szCs w:val="28"/>
        </w:rPr>
        <w:t xml:space="preserve"> in early stages</w:t>
      </w:r>
      <w:r w:rsidRPr="003B4D75">
        <w:rPr>
          <w:szCs w:val="28"/>
        </w:rPr>
        <w:t>. The methods</w:t>
      </w:r>
      <w:r>
        <w:rPr>
          <w:szCs w:val="28"/>
        </w:rPr>
        <w:t xml:space="preserve"> used in the study focused mainly on</w:t>
      </w:r>
      <w:r w:rsidRPr="003B4D75">
        <w:rPr>
          <w:szCs w:val="28"/>
        </w:rPr>
        <w:t xml:space="preserve"> using simple computer networks (CNN) and a more advanced, pre-trained system called VGG19. The study used ADNI dataset</w:t>
      </w:r>
      <w:r>
        <w:rPr>
          <w:szCs w:val="28"/>
        </w:rPr>
        <w:t xml:space="preserve"> to brain scan images</w:t>
      </w:r>
      <w:r w:rsidRPr="003B4D75">
        <w:rPr>
          <w:szCs w:val="28"/>
        </w:rPr>
        <w:t xml:space="preserve">, covering four different stages: healthy (NC), early memory loss (EMCI), late memory loss (LMCI), and Alzheimer’s disease (AD). </w:t>
      </w:r>
      <w:r>
        <w:rPr>
          <w:szCs w:val="28"/>
        </w:rPr>
        <w:t>And for accuracy the study reached to</w:t>
      </w:r>
      <w:r w:rsidRPr="003B4D75">
        <w:rPr>
          <w:szCs w:val="28"/>
        </w:rPr>
        <w:t xml:space="preserve"> 95.17</w:t>
      </w:r>
      <w:r>
        <w:rPr>
          <w:szCs w:val="28"/>
        </w:rPr>
        <w:t>% for using t</w:t>
      </w:r>
      <w:r w:rsidRPr="003B4D75">
        <w:rPr>
          <w:szCs w:val="28"/>
        </w:rPr>
        <w:t>he simple computer</w:t>
      </w:r>
      <w:r>
        <w:rPr>
          <w:szCs w:val="28"/>
        </w:rPr>
        <w:t>, and</w:t>
      </w:r>
      <w:r w:rsidRPr="003B4D75">
        <w:rPr>
          <w:szCs w:val="28"/>
        </w:rPr>
        <w:t xml:space="preserve"> accuracy of 97%.</w:t>
      </w:r>
      <w:r>
        <w:rPr>
          <w:szCs w:val="28"/>
        </w:rPr>
        <w:t xml:space="preserve"> for</w:t>
      </w:r>
      <w:r w:rsidRPr="003B4D75">
        <w:rPr>
          <w:szCs w:val="28"/>
        </w:rPr>
        <w:t xml:space="preserve"> advanced VGG19 model. </w:t>
      </w:r>
      <w:r>
        <w:rPr>
          <w:szCs w:val="28"/>
        </w:rPr>
        <w:t>Yet the study drawbacks</w:t>
      </w:r>
      <w:r w:rsidRPr="003B4D75">
        <w:rPr>
          <w:szCs w:val="28"/>
        </w:rPr>
        <w:t xml:space="preserve"> are the high computer power needed for the 3D brain scans without considering </w:t>
      </w:r>
      <w:r>
        <w:rPr>
          <w:szCs w:val="28"/>
        </w:rPr>
        <w:t>to use</w:t>
      </w:r>
      <w:r w:rsidRPr="003B4D75">
        <w:rPr>
          <w:szCs w:val="28"/>
        </w:rPr>
        <w:t xml:space="preserve"> other patient data like memory tests or age.</w:t>
      </w:r>
    </w:p>
    <w:p w14:paraId="41A4EB04" w14:textId="77777777" w:rsidR="00F5149A" w:rsidRPr="003B4D75" w:rsidRDefault="00F5149A" w:rsidP="00F5149A">
      <w:pPr>
        <w:bidi w:val="0"/>
        <w:spacing w:after="253" w:line="259" w:lineRule="auto"/>
        <w:jc w:val="both"/>
        <w:rPr>
          <w:szCs w:val="28"/>
        </w:rPr>
      </w:pPr>
      <w:r w:rsidRPr="003B4D75">
        <w:rPr>
          <w:b/>
          <w:bCs/>
          <w:szCs w:val="28"/>
        </w:rPr>
        <w:t xml:space="preserve">Warren and Moustafa (2026) </w:t>
      </w:r>
      <w:r>
        <w:rPr>
          <w:szCs w:val="28"/>
        </w:rPr>
        <w:t>in their study they used</w:t>
      </w:r>
      <w:r w:rsidRPr="003B4D75">
        <w:rPr>
          <w:szCs w:val="28"/>
        </w:rPr>
        <w:t xml:space="preserve"> a multimodal </w:t>
      </w:r>
      <w:r>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Pr>
          <w:szCs w:val="28"/>
        </w:rPr>
        <w:t xml:space="preserve">a </w:t>
      </w:r>
      <w:r w:rsidRPr="003B4D75">
        <w:rPr>
          <w:szCs w:val="28"/>
        </w:rPr>
        <w:t xml:space="preserve">brain region </w:t>
      </w:r>
      <w:r>
        <w:rPr>
          <w:szCs w:val="28"/>
        </w:rPr>
        <w:t>that could</w:t>
      </w:r>
      <w:r w:rsidRPr="003B4D75">
        <w:rPr>
          <w:szCs w:val="28"/>
        </w:rPr>
        <w:t xml:space="preserve"> be affected early in the disease. To make the model more </w:t>
      </w:r>
      <w:r>
        <w:rPr>
          <w:szCs w:val="28"/>
        </w:rPr>
        <w:t>trustworthy</w:t>
      </w:r>
      <w:r w:rsidRPr="003B4D75">
        <w:rPr>
          <w:szCs w:val="28"/>
        </w:rPr>
        <w:t xml:space="preserve">, the researchers </w:t>
      </w:r>
      <w:r>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Pr>
          <w:szCs w:val="28"/>
        </w:rPr>
        <w:t>in the examination</w:t>
      </w:r>
      <w:r w:rsidRPr="003B4D75">
        <w:rPr>
          <w:szCs w:val="28"/>
        </w:rPr>
        <w:t xml:space="preserve">. The study </w:t>
      </w:r>
      <w:r>
        <w:rPr>
          <w:szCs w:val="28"/>
        </w:rPr>
        <w:t>selected</w:t>
      </w:r>
      <w:r w:rsidRPr="003B4D75">
        <w:rPr>
          <w:szCs w:val="28"/>
        </w:rPr>
        <w:t xml:space="preserve"> a small group of 52 participants from the ADNI database. </w:t>
      </w:r>
      <w:r>
        <w:rPr>
          <w:szCs w:val="28"/>
        </w:rPr>
        <w:t>The</w:t>
      </w:r>
      <w:r w:rsidRPr="003B4D75">
        <w:rPr>
          <w:szCs w:val="28"/>
        </w:rPr>
        <w:t xml:space="preserve"> accuracy </w:t>
      </w:r>
      <w:r>
        <w:rPr>
          <w:szCs w:val="28"/>
        </w:rPr>
        <w:t>was</w:t>
      </w:r>
      <w:r w:rsidRPr="003B4D75">
        <w:rPr>
          <w:szCs w:val="28"/>
        </w:rPr>
        <w:t xml:space="preserve"> 90%, which </w:t>
      </w:r>
      <w:r>
        <w:rPr>
          <w:szCs w:val="28"/>
        </w:rPr>
        <w:t>is</w:t>
      </w:r>
      <w:r w:rsidRPr="003B4D75">
        <w:rPr>
          <w:szCs w:val="28"/>
        </w:rPr>
        <w:t xml:space="preserve"> much better than the 58% accuracy reached when using brain scans</w:t>
      </w:r>
      <w:r>
        <w:rPr>
          <w:szCs w:val="28"/>
        </w:rPr>
        <w:t>, even so mixing the brain data</w:t>
      </w:r>
      <w:r w:rsidRPr="003B4D75">
        <w:rPr>
          <w:szCs w:val="28"/>
        </w:rPr>
        <w:t xml:space="preserve"> </w:t>
      </w:r>
      <w:r>
        <w:rPr>
          <w:szCs w:val="28"/>
        </w:rPr>
        <w:t>with clinical tests give a better accuracy but research dealt with</w:t>
      </w:r>
      <w:r w:rsidRPr="003B4D75">
        <w:rPr>
          <w:szCs w:val="28"/>
        </w:rPr>
        <w:t xml:space="preserve"> very small sample size and need </w:t>
      </w:r>
      <w:r>
        <w:rPr>
          <w:szCs w:val="28"/>
        </w:rPr>
        <w:t>to be tested</w:t>
      </w:r>
      <w:r w:rsidRPr="003B4D75">
        <w:rPr>
          <w:szCs w:val="28"/>
        </w:rPr>
        <w:t xml:space="preserve"> on </w:t>
      </w:r>
      <w:r>
        <w:rPr>
          <w:szCs w:val="28"/>
        </w:rPr>
        <w:t>large patients’ data set</w:t>
      </w:r>
      <w:r w:rsidRPr="003B4D75">
        <w:rPr>
          <w:szCs w:val="28"/>
        </w:rPr>
        <w:t>.</w:t>
      </w:r>
    </w:p>
    <w:p w14:paraId="0F10F889" w14:textId="49C2AA31" w:rsidR="00F5149A" w:rsidRPr="000F19A4" w:rsidRDefault="00F5149A" w:rsidP="00F5149A">
      <w:pPr>
        <w:bidi w:val="0"/>
        <w:jc w:val="both"/>
        <w:rPr>
          <w:szCs w:val="28"/>
        </w:rPr>
      </w:pPr>
      <w:r w:rsidRPr="000F19A4">
        <w:rPr>
          <w:b/>
          <w:bCs/>
          <w:szCs w:val="28"/>
        </w:rPr>
        <w:t>Wang et al. (2024)</w:t>
      </w:r>
      <w:r w:rsidRPr="000F19A4">
        <w:rPr>
          <w:szCs w:val="28"/>
        </w:rPr>
        <w:t xml:space="preserve"> </w:t>
      </w:r>
      <w:r w:rsidRPr="00E07921">
        <w:rPr>
          <w:szCs w:val="28"/>
        </w:rPr>
        <w:t xml:space="preserve">In </w:t>
      </w:r>
      <w:r>
        <w:rPr>
          <w:szCs w:val="28"/>
        </w:rPr>
        <w:t>this</w:t>
      </w:r>
      <w:r w:rsidRPr="00E07921">
        <w:rPr>
          <w:szCs w:val="28"/>
        </w:rPr>
        <w:t xml:space="preserve"> paper, the authors </w:t>
      </w:r>
      <w:r>
        <w:rPr>
          <w:szCs w:val="28"/>
        </w:rPr>
        <w:t>developed</w:t>
      </w:r>
      <w:r w:rsidRPr="00E07921">
        <w:rPr>
          <w:szCs w:val="28"/>
        </w:rPr>
        <w:t xml:space="preserve"> a deep learning model to catch Alzheimer's early by mixing </w:t>
      </w:r>
      <w:r>
        <w:rPr>
          <w:szCs w:val="28"/>
        </w:rPr>
        <w:t xml:space="preserve">data from </w:t>
      </w:r>
      <w:r w:rsidRPr="00E07921">
        <w:rPr>
          <w:szCs w:val="28"/>
        </w:rPr>
        <w:t>different data</w:t>
      </w:r>
      <w:r>
        <w:rPr>
          <w:szCs w:val="28"/>
        </w:rPr>
        <w:t xml:space="preserve"> sources</w:t>
      </w:r>
      <w:r w:rsidRPr="00E07921">
        <w:rPr>
          <w:szCs w:val="28"/>
        </w:rPr>
        <w:t xml:space="preserve">. </w:t>
      </w:r>
      <w:r>
        <w:rPr>
          <w:szCs w:val="28"/>
        </w:rPr>
        <w:t>For</w:t>
      </w:r>
      <w:r w:rsidRPr="00E07921">
        <w:rPr>
          <w:szCs w:val="28"/>
        </w:rPr>
        <w:t xml:space="preserve"> brain changes, they used a ResNet to pull features from specific brain areas, </w:t>
      </w:r>
      <w:r>
        <w:rPr>
          <w:szCs w:val="28"/>
        </w:rPr>
        <w:t xml:space="preserve">and with help of </w:t>
      </w:r>
      <w:r w:rsidRPr="00E07921">
        <w:rPr>
          <w:szCs w:val="28"/>
        </w:rPr>
        <w:t xml:space="preserve">an attention convolution module </w:t>
      </w:r>
      <w:r>
        <w:rPr>
          <w:szCs w:val="28"/>
        </w:rPr>
        <w:t>they have a close look to a</w:t>
      </w:r>
      <w:r w:rsidRPr="00E07921">
        <w:rPr>
          <w:szCs w:val="28"/>
        </w:rPr>
        <w:t xml:space="preserve"> sick spot.</w:t>
      </w:r>
      <w:r>
        <w:rPr>
          <w:szCs w:val="28"/>
        </w:rPr>
        <w:t xml:space="preserve"> For achieving this</w:t>
      </w:r>
      <w:r w:rsidRPr="00E07921">
        <w:rPr>
          <w:szCs w:val="28"/>
        </w:rPr>
        <w:t xml:space="preserve"> the ADNI </w:t>
      </w:r>
      <w:r>
        <w:rPr>
          <w:szCs w:val="28"/>
        </w:rPr>
        <w:t>data set has been</w:t>
      </w:r>
      <w:r w:rsidRPr="00E07921">
        <w:rPr>
          <w:szCs w:val="28"/>
        </w:rPr>
        <w:t xml:space="preserve"> </w:t>
      </w:r>
      <w:r>
        <w:rPr>
          <w:szCs w:val="28"/>
        </w:rPr>
        <w:t xml:space="preserve">using to </w:t>
      </w:r>
      <w:r w:rsidRPr="00E07921">
        <w:rPr>
          <w:szCs w:val="28"/>
        </w:rPr>
        <w:t xml:space="preserve">mix MRI brain scans with genetic data to create special 3D images. The patients </w:t>
      </w:r>
      <w:r>
        <w:rPr>
          <w:szCs w:val="28"/>
        </w:rPr>
        <w:t>have been</w:t>
      </w:r>
      <w:r w:rsidRPr="00E07921">
        <w:rPr>
          <w:szCs w:val="28"/>
        </w:rPr>
        <w:t xml:space="preserve"> split into three groups: NC, MCI, and AD. By </w:t>
      </w:r>
      <w:r>
        <w:rPr>
          <w:szCs w:val="28"/>
        </w:rPr>
        <w:t>using this approach</w:t>
      </w:r>
      <w:r w:rsidRPr="00E07921">
        <w:rPr>
          <w:szCs w:val="28"/>
        </w:rPr>
        <w:t xml:space="preserve">, they reached </w:t>
      </w:r>
      <w:r>
        <w:rPr>
          <w:szCs w:val="28"/>
        </w:rPr>
        <w:t>to</w:t>
      </w:r>
      <w:r w:rsidRPr="00E07921">
        <w:rPr>
          <w:szCs w:val="28"/>
        </w:rPr>
        <w:t xml:space="preserve"> 93.44% accuracy.</w:t>
      </w:r>
      <w:r>
        <w:rPr>
          <w:szCs w:val="28"/>
        </w:rPr>
        <w:t xml:space="preserve"> Still th</w:t>
      </w:r>
      <w:r w:rsidRPr="00E07921">
        <w:rPr>
          <w:szCs w:val="28"/>
        </w:rPr>
        <w:t xml:space="preserve">e main issues are building 3D image fusions </w:t>
      </w:r>
      <w:r>
        <w:rPr>
          <w:szCs w:val="28"/>
        </w:rPr>
        <w:t>required a lot of</w:t>
      </w:r>
      <w:r w:rsidRPr="00E07921">
        <w:rPr>
          <w:szCs w:val="28"/>
        </w:rPr>
        <w:t xml:space="preserve"> </w:t>
      </w:r>
      <w:r>
        <w:rPr>
          <w:szCs w:val="28"/>
        </w:rPr>
        <w:t>computing power</w:t>
      </w:r>
      <w:r w:rsidRPr="00E07921">
        <w:rPr>
          <w:szCs w:val="28"/>
        </w:rPr>
        <w:t xml:space="preserve"> </w:t>
      </w:r>
      <w:r>
        <w:rPr>
          <w:szCs w:val="28"/>
        </w:rPr>
        <w:t>with noting the difficulty of getting the</w:t>
      </w:r>
      <w:r w:rsidRPr="00E07921">
        <w:rPr>
          <w:szCs w:val="28"/>
        </w:rPr>
        <w:t xml:space="preserve"> clinic</w:t>
      </w:r>
      <w:r>
        <w:rPr>
          <w:szCs w:val="28"/>
        </w:rPr>
        <w:t xml:space="preserve"> data and</w:t>
      </w:r>
      <w:r w:rsidRPr="00E07921">
        <w:rPr>
          <w:szCs w:val="28"/>
        </w:rPr>
        <w:t xml:space="preserve"> ask every single patient to do both an advanced MRI and a full genetic test.</w:t>
      </w:r>
    </w:p>
    <w:p w14:paraId="466CBF8B" w14:textId="3823A01F" w:rsidR="00F5149A" w:rsidRPr="000F19A4" w:rsidRDefault="00F5149A" w:rsidP="00F5149A">
      <w:pPr>
        <w:bidi w:val="0"/>
        <w:jc w:val="both"/>
        <w:rPr>
          <w:szCs w:val="28"/>
        </w:rPr>
      </w:pPr>
      <w:r w:rsidRPr="000F19A4">
        <w:rPr>
          <w:b/>
          <w:bCs/>
          <w:szCs w:val="28"/>
        </w:rPr>
        <w:t>Alsubaie et al. (2026)</w:t>
      </w:r>
      <w:r w:rsidRPr="000F19A4">
        <w:rPr>
          <w:szCs w:val="28"/>
        </w:rPr>
        <w:t xml:space="preserve"> </w:t>
      </w:r>
      <w:r>
        <w:rPr>
          <w:szCs w:val="28"/>
        </w:rPr>
        <w:t>built</w:t>
      </w:r>
      <w:r w:rsidRPr="000F19A4">
        <w:rPr>
          <w:szCs w:val="28"/>
        </w:rPr>
        <w:t xml:space="preserve"> a new deep learning </w:t>
      </w:r>
      <w:r w:rsidRPr="008C2332">
        <w:rPr>
          <w:szCs w:val="28"/>
        </w:rPr>
        <w:t xml:space="preserve">model </w:t>
      </w:r>
      <w:r w:rsidRPr="000F19A4">
        <w:rPr>
          <w:szCs w:val="28"/>
        </w:rPr>
        <w:t xml:space="preserve">called BiFPN3DViT to </w:t>
      </w:r>
      <w:r w:rsidRPr="008C2332">
        <w:rPr>
          <w:szCs w:val="28"/>
        </w:rPr>
        <w:t xml:space="preserve">find Alzheimer's </w:t>
      </w:r>
      <w:r w:rsidRPr="000F19A4">
        <w:rPr>
          <w:szCs w:val="28"/>
        </w:rPr>
        <w:t xml:space="preserve">using brain </w:t>
      </w:r>
      <w:r w:rsidRPr="008C2332">
        <w:rPr>
          <w:szCs w:val="28"/>
        </w:rPr>
        <w:t xml:space="preserve">pictures. </w:t>
      </w:r>
      <w:r>
        <w:rPr>
          <w:szCs w:val="28"/>
        </w:rPr>
        <w:t xml:space="preserve">The framework </w:t>
      </w:r>
      <w:r w:rsidRPr="008C2332">
        <w:rPr>
          <w:szCs w:val="28"/>
        </w:rPr>
        <w:t>basically mixed</w:t>
      </w:r>
      <w:r w:rsidRPr="000F19A4">
        <w:rPr>
          <w:szCs w:val="28"/>
        </w:rPr>
        <w:t xml:space="preserve"> </w:t>
      </w:r>
      <w:r>
        <w:rPr>
          <w:szCs w:val="28"/>
        </w:rPr>
        <w:t>a</w:t>
      </w:r>
      <w:r w:rsidRPr="008C2332">
        <w:rPr>
          <w:szCs w:val="28"/>
        </w:rPr>
        <w:t xml:space="preserve"> </w:t>
      </w:r>
      <w:r w:rsidRPr="000F19A4">
        <w:rPr>
          <w:szCs w:val="28"/>
        </w:rPr>
        <w:t xml:space="preserve">3D CNN to </w:t>
      </w:r>
      <w:r w:rsidRPr="008C2332">
        <w:rPr>
          <w:szCs w:val="28"/>
        </w:rPr>
        <w:t xml:space="preserve">grab the </w:t>
      </w:r>
      <w:r w:rsidRPr="000F19A4">
        <w:rPr>
          <w:szCs w:val="28"/>
        </w:rPr>
        <w:t xml:space="preserve">basic brain </w:t>
      </w:r>
      <w:r w:rsidRPr="008C2332">
        <w:rPr>
          <w:szCs w:val="28"/>
        </w:rPr>
        <w:t>shapes</w:t>
      </w:r>
      <w:r w:rsidRPr="000F19A4">
        <w:rPr>
          <w:szCs w:val="28"/>
        </w:rPr>
        <w:t xml:space="preserve">, a </w:t>
      </w:r>
      <w:r w:rsidRPr="00E2001C">
        <w:rPr>
          <w:szCs w:val="28"/>
        </w:rPr>
        <w:t>Bi-directional Feature Pyramid Network</w:t>
      </w:r>
      <w:r w:rsidRPr="008C2332">
        <w:rPr>
          <w:szCs w:val="28"/>
        </w:rPr>
        <w:t xml:space="preserve"> </w:t>
      </w:r>
      <w:r>
        <w:rPr>
          <w:szCs w:val="28"/>
        </w:rPr>
        <w:t>(</w:t>
      </w:r>
      <w:r w:rsidRPr="000F19A4">
        <w:rPr>
          <w:szCs w:val="28"/>
        </w:rPr>
        <w:t>BiFPN</w:t>
      </w:r>
      <w:r>
        <w:rPr>
          <w:szCs w:val="28"/>
        </w:rPr>
        <w:t>)</w:t>
      </w:r>
      <w:r w:rsidRPr="008C2332">
        <w:rPr>
          <w:szCs w:val="28"/>
        </w:rPr>
        <w:t xml:space="preserve"> network </w:t>
      </w:r>
      <w:r w:rsidRPr="000F19A4">
        <w:rPr>
          <w:szCs w:val="28"/>
        </w:rPr>
        <w:t xml:space="preserve">to </w:t>
      </w:r>
      <w:r w:rsidRPr="008C2332">
        <w:rPr>
          <w:szCs w:val="28"/>
        </w:rPr>
        <w:t>link</w:t>
      </w:r>
      <w:r w:rsidRPr="000F19A4">
        <w:rPr>
          <w:szCs w:val="28"/>
        </w:rPr>
        <w:t xml:space="preserve"> details of different sizes, and Vision Transformers to </w:t>
      </w:r>
      <w:r w:rsidRPr="008C2332">
        <w:rPr>
          <w:szCs w:val="28"/>
        </w:rPr>
        <w:t xml:space="preserve">get the </w:t>
      </w:r>
      <w:r>
        <w:rPr>
          <w:szCs w:val="28"/>
        </w:rPr>
        <w:t>whole brain</w:t>
      </w:r>
      <w:r w:rsidRPr="000F19A4">
        <w:rPr>
          <w:szCs w:val="28"/>
        </w:rPr>
        <w:t xml:space="preserve"> picture</w:t>
      </w:r>
      <w:r w:rsidRPr="008C2332">
        <w:rPr>
          <w:szCs w:val="28"/>
        </w:rPr>
        <w:t>.</w:t>
      </w:r>
      <w:r w:rsidRPr="000F19A4">
        <w:rPr>
          <w:szCs w:val="28"/>
        </w:rPr>
        <w:t xml:space="preserve"> </w:t>
      </w:r>
      <w:r w:rsidRPr="008C2332">
        <w:rPr>
          <w:szCs w:val="28"/>
        </w:rPr>
        <w:t xml:space="preserve">They tested on </w:t>
      </w:r>
      <w:r>
        <w:rPr>
          <w:szCs w:val="28"/>
        </w:rPr>
        <w:t xml:space="preserve">large scale of data set from ADNI, nearly </w:t>
      </w:r>
      <w:r w:rsidRPr="000F19A4">
        <w:rPr>
          <w:szCs w:val="28"/>
        </w:rPr>
        <w:t>4,706 MRI scans</w:t>
      </w:r>
      <w:r w:rsidRPr="008C2332">
        <w:rPr>
          <w:szCs w:val="28"/>
        </w:rPr>
        <w:t xml:space="preserve">, which </w:t>
      </w:r>
      <w:r>
        <w:rPr>
          <w:szCs w:val="28"/>
        </w:rPr>
        <w:t>grouped by</w:t>
      </w:r>
      <w:r w:rsidRPr="000F19A4">
        <w:rPr>
          <w:szCs w:val="28"/>
        </w:rPr>
        <w:t xml:space="preserve"> healthy </w:t>
      </w:r>
      <w:r w:rsidRPr="008C2332">
        <w:rPr>
          <w:szCs w:val="28"/>
        </w:rPr>
        <w:t>people, patients</w:t>
      </w:r>
      <w:r w:rsidRPr="000F19A4">
        <w:rPr>
          <w:szCs w:val="28"/>
        </w:rPr>
        <w:t xml:space="preserve"> with mild memory loss, and </w:t>
      </w:r>
      <w:r w:rsidRPr="008C2332">
        <w:rPr>
          <w:szCs w:val="28"/>
        </w:rPr>
        <w:t>Alzheimer's cases.</w:t>
      </w:r>
      <w:r w:rsidRPr="000F19A4">
        <w:rPr>
          <w:szCs w:val="28"/>
        </w:rPr>
        <w:t xml:space="preserve"> By </w:t>
      </w:r>
      <w:r w:rsidRPr="008C2332">
        <w:rPr>
          <w:szCs w:val="28"/>
        </w:rPr>
        <w:t>putting</w:t>
      </w:r>
      <w:r w:rsidRPr="000F19A4">
        <w:rPr>
          <w:szCs w:val="28"/>
        </w:rPr>
        <w:t xml:space="preserve"> these</w:t>
      </w:r>
      <w:r w:rsidRPr="008C2332">
        <w:rPr>
          <w:szCs w:val="28"/>
        </w:rPr>
        <w:t xml:space="preserve"> together, their</w:t>
      </w:r>
      <w:r w:rsidRPr="000F19A4">
        <w:rPr>
          <w:szCs w:val="28"/>
        </w:rPr>
        <w:t xml:space="preserve"> model </w:t>
      </w:r>
      <w:r w:rsidRPr="008C2332">
        <w:rPr>
          <w:szCs w:val="28"/>
        </w:rPr>
        <w:t>hit</w:t>
      </w:r>
      <w:r w:rsidRPr="000F19A4">
        <w:rPr>
          <w:szCs w:val="28"/>
        </w:rPr>
        <w:t xml:space="preserve"> a </w:t>
      </w:r>
      <w:r w:rsidRPr="008C2332">
        <w:rPr>
          <w:szCs w:val="28"/>
        </w:rPr>
        <w:t xml:space="preserve">92.1% </w:t>
      </w:r>
      <w:r w:rsidRPr="000F19A4">
        <w:rPr>
          <w:szCs w:val="28"/>
        </w:rPr>
        <w:t xml:space="preserve">accuracy in </w:t>
      </w:r>
      <w:r w:rsidRPr="008C2332">
        <w:rPr>
          <w:szCs w:val="28"/>
        </w:rPr>
        <w:t>sorting</w:t>
      </w:r>
      <w:r w:rsidRPr="000F19A4">
        <w:rPr>
          <w:szCs w:val="28"/>
        </w:rPr>
        <w:t xml:space="preserve"> the three disease</w:t>
      </w:r>
      <w:r w:rsidRPr="008C2332">
        <w:rPr>
          <w:szCs w:val="28"/>
        </w:rPr>
        <w:t xml:space="preserve"> stages. But the main downside </w:t>
      </w:r>
      <w:r>
        <w:rPr>
          <w:szCs w:val="28"/>
        </w:rPr>
        <w:t xml:space="preserve">of this model </w:t>
      </w:r>
      <w:r w:rsidRPr="008C2332">
        <w:rPr>
          <w:szCs w:val="28"/>
        </w:rPr>
        <w:t xml:space="preserve">is that </w:t>
      </w:r>
      <w:r>
        <w:rPr>
          <w:szCs w:val="28"/>
        </w:rPr>
        <w:t xml:space="preserve">depend </w:t>
      </w:r>
      <w:r w:rsidRPr="008C2332">
        <w:rPr>
          <w:szCs w:val="28"/>
        </w:rPr>
        <w:t xml:space="preserve">only </w:t>
      </w:r>
      <w:r>
        <w:rPr>
          <w:szCs w:val="28"/>
        </w:rPr>
        <w:t>on</w:t>
      </w:r>
      <w:r w:rsidRPr="008C2332">
        <w:rPr>
          <w:szCs w:val="28"/>
        </w:rPr>
        <w:t xml:space="preserve"> MRI scans </w:t>
      </w:r>
      <w:r>
        <w:rPr>
          <w:szCs w:val="28"/>
        </w:rPr>
        <w:t>without taking into consideration</w:t>
      </w:r>
      <w:r w:rsidRPr="008C2332">
        <w:rPr>
          <w:szCs w:val="28"/>
        </w:rPr>
        <w:t xml:space="preserve"> the patient's medical files</w:t>
      </w:r>
      <w:r>
        <w:rPr>
          <w:szCs w:val="28"/>
        </w:rPr>
        <w:t>.</w:t>
      </w:r>
    </w:p>
    <w:p w14:paraId="0CFED15D" w14:textId="6A5ACAD1" w:rsidR="00F5149A" w:rsidRPr="000F19A4" w:rsidRDefault="00F5149A" w:rsidP="00F5149A">
      <w:pPr>
        <w:bidi w:val="0"/>
        <w:jc w:val="both"/>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Pr>
          <w:szCs w:val="28"/>
        </w:rPr>
        <w:t>groups,</w:t>
      </w:r>
      <w:r w:rsidRPr="005871F0">
        <w:rPr>
          <w:szCs w:val="28"/>
        </w:rPr>
        <w:t xml:space="preserve"> completely healthy, having mild memory problems, and actual Alzheimer's patients. They</w:t>
      </w:r>
      <w:r>
        <w:rPr>
          <w:szCs w:val="28"/>
        </w:rPr>
        <w:t xml:space="preserve"> used a regular MRI scan from ADNI data set to</w:t>
      </w:r>
      <w:r w:rsidRPr="005871F0">
        <w:rPr>
          <w:szCs w:val="28"/>
        </w:rPr>
        <w:t xml:space="preserve"> train their network. </w:t>
      </w:r>
      <w:r>
        <w:rPr>
          <w:szCs w:val="28"/>
        </w:rPr>
        <w:t>The model</w:t>
      </w:r>
      <w:r w:rsidRPr="005871F0">
        <w:rPr>
          <w:szCs w:val="28"/>
        </w:rPr>
        <w:t xml:space="preserve"> worked </w:t>
      </w:r>
      <w:r>
        <w:rPr>
          <w:szCs w:val="28"/>
        </w:rPr>
        <w:t>very</w:t>
      </w:r>
      <w:r w:rsidRPr="005871F0">
        <w:rPr>
          <w:szCs w:val="28"/>
        </w:rPr>
        <w:t xml:space="preserve"> well</w:t>
      </w:r>
      <w:r>
        <w:rPr>
          <w:szCs w:val="28"/>
        </w:rPr>
        <w:t xml:space="preserve"> and</w:t>
      </w:r>
      <w:r w:rsidRPr="005871F0">
        <w:rPr>
          <w:szCs w:val="28"/>
        </w:rPr>
        <w:t xml:space="preserve"> getting a 93.86% accuracy</w:t>
      </w:r>
      <w:r>
        <w:rPr>
          <w:szCs w:val="28"/>
        </w:rPr>
        <w:t xml:space="preserve"> but it has a limitation because it only takes a look to</w:t>
      </w:r>
      <w:r w:rsidRPr="005871F0">
        <w:rPr>
          <w:szCs w:val="28"/>
        </w:rPr>
        <w:t xml:space="preserve"> brain scans and </w:t>
      </w:r>
      <w:r w:rsidRPr="005871F0">
        <w:rPr>
          <w:szCs w:val="28"/>
        </w:rPr>
        <w:lastRenderedPageBreak/>
        <w:t>ignores the patient's medical files</w:t>
      </w:r>
      <w:r>
        <w:rPr>
          <w:szCs w:val="28"/>
        </w:rPr>
        <w:t xml:space="preserve"> and without</w:t>
      </w:r>
      <w:r w:rsidRPr="005871F0">
        <w:rPr>
          <w:szCs w:val="28"/>
        </w:rPr>
        <w:t xml:space="preserve"> Explainable AI, doctors </w:t>
      </w:r>
      <w:r>
        <w:rPr>
          <w:szCs w:val="28"/>
        </w:rPr>
        <w:t>facing</w:t>
      </w:r>
      <w:r w:rsidRPr="005871F0">
        <w:rPr>
          <w:szCs w:val="28"/>
        </w:rPr>
        <w:t xml:space="preserve"> a </w:t>
      </w:r>
      <w:r>
        <w:rPr>
          <w:szCs w:val="28"/>
        </w:rPr>
        <w:t>challenge of</w:t>
      </w:r>
      <w:r w:rsidRPr="005871F0">
        <w:rPr>
          <w:szCs w:val="28"/>
        </w:rPr>
        <w:t xml:space="preserve"> figuring out why the computer made its choice.</w:t>
      </w:r>
    </w:p>
    <w:p w14:paraId="35F59DA6" w14:textId="28589BB9" w:rsidR="00F5149A" w:rsidRPr="000F19A4" w:rsidRDefault="00F5149A" w:rsidP="00F5149A">
      <w:pPr>
        <w:bidi w:val="0"/>
        <w:jc w:val="both"/>
        <w:rPr>
          <w:szCs w:val="28"/>
          <w:rtl/>
        </w:rPr>
      </w:pPr>
      <w:r w:rsidRPr="000F19A4">
        <w:rPr>
          <w:b/>
          <w:bCs/>
          <w:szCs w:val="28"/>
        </w:rPr>
        <w:t>Lu et al. (2022)</w:t>
      </w:r>
      <w:r w:rsidRPr="000F19A4">
        <w:rPr>
          <w:szCs w:val="28"/>
        </w:rPr>
        <w:t xml:space="preserve"> </w:t>
      </w:r>
      <w:r>
        <w:rPr>
          <w:szCs w:val="28"/>
        </w:rPr>
        <w:t>used a deep learning</w:t>
      </w:r>
      <w:r w:rsidRPr="000F19A4">
        <w:rPr>
          <w:szCs w:val="28"/>
        </w:rPr>
        <w:t xml:space="preserve"> system to </w:t>
      </w:r>
      <w:r w:rsidRPr="00817628">
        <w:rPr>
          <w:szCs w:val="28"/>
        </w:rPr>
        <w:t>check for Alzheimer's</w:t>
      </w:r>
      <w:r w:rsidRPr="000F19A4">
        <w:rPr>
          <w:szCs w:val="28"/>
        </w:rPr>
        <w:t xml:space="preserve"> </w:t>
      </w:r>
      <w:r>
        <w:rPr>
          <w:szCs w:val="28"/>
        </w:rPr>
        <w:t xml:space="preserve">by depend only on </w:t>
      </w:r>
      <w:r w:rsidRPr="000F19A4">
        <w:rPr>
          <w:szCs w:val="28"/>
        </w:rPr>
        <w:t xml:space="preserve">brain </w:t>
      </w:r>
      <w:r w:rsidRPr="00817628">
        <w:rPr>
          <w:szCs w:val="28"/>
        </w:rPr>
        <w:t>pictures.</w:t>
      </w:r>
      <w:r w:rsidRPr="000F19A4">
        <w:rPr>
          <w:szCs w:val="28"/>
        </w:rPr>
        <w:t xml:space="preserve"> </w:t>
      </w:r>
      <w:r>
        <w:rPr>
          <w:szCs w:val="28"/>
        </w:rPr>
        <w:t>The system collected a huge number of MRI scan, approximately</w:t>
      </w:r>
      <w:r w:rsidRPr="000F19A4">
        <w:rPr>
          <w:szCs w:val="28"/>
        </w:rPr>
        <w:t xml:space="preserve"> over 85,000 from </w:t>
      </w:r>
      <w:r>
        <w:rPr>
          <w:szCs w:val="28"/>
        </w:rPr>
        <w:t xml:space="preserve">a </w:t>
      </w:r>
      <w:r w:rsidRPr="00817628">
        <w:rPr>
          <w:szCs w:val="28"/>
        </w:rPr>
        <w:t xml:space="preserve">lot of </w:t>
      </w:r>
      <w:r w:rsidRPr="000F19A4">
        <w:rPr>
          <w:szCs w:val="28"/>
        </w:rPr>
        <w:t xml:space="preserve">different hospitals, including the ADNI </w:t>
      </w:r>
      <w:r w:rsidRPr="00817628">
        <w:rPr>
          <w:szCs w:val="28"/>
        </w:rPr>
        <w:t>dataset. They used</w:t>
      </w:r>
      <w:r w:rsidRPr="000F19A4">
        <w:rPr>
          <w:szCs w:val="28"/>
        </w:rPr>
        <w:t xml:space="preserve"> a transfer learning</w:t>
      </w:r>
      <w:r w:rsidRPr="00817628">
        <w:rPr>
          <w:szCs w:val="28"/>
        </w:rPr>
        <w:t>, which means</w:t>
      </w:r>
      <w:r w:rsidRPr="000F19A4">
        <w:rPr>
          <w:szCs w:val="28"/>
        </w:rPr>
        <w:t xml:space="preserve"> they </w:t>
      </w:r>
      <w:r w:rsidRPr="00817628">
        <w:rPr>
          <w:szCs w:val="28"/>
        </w:rPr>
        <w:t xml:space="preserve">took </w:t>
      </w:r>
      <w:r w:rsidRPr="000F19A4">
        <w:rPr>
          <w:szCs w:val="28"/>
        </w:rPr>
        <w:t>an Inception-ResNet-V2</w:t>
      </w:r>
      <w:r w:rsidRPr="00817628">
        <w:rPr>
          <w:szCs w:val="28"/>
        </w:rPr>
        <w:t xml:space="preserve"> network that was already trained </w:t>
      </w:r>
      <w:r w:rsidRPr="000F19A4">
        <w:rPr>
          <w:szCs w:val="28"/>
        </w:rPr>
        <w:t xml:space="preserve">on </w:t>
      </w:r>
      <w:r w:rsidRPr="00817628">
        <w:rPr>
          <w:szCs w:val="28"/>
        </w:rPr>
        <w:t>simple stuff</w:t>
      </w:r>
      <w:r w:rsidRPr="000F19A4">
        <w:rPr>
          <w:szCs w:val="28"/>
        </w:rPr>
        <w:t xml:space="preserve">, and </w:t>
      </w:r>
      <w:r w:rsidRPr="00817628">
        <w:rPr>
          <w:szCs w:val="28"/>
        </w:rPr>
        <w:t xml:space="preserve">just </w:t>
      </w:r>
      <w:r>
        <w:rPr>
          <w:szCs w:val="28"/>
        </w:rPr>
        <w:t>did a little modification on</w:t>
      </w:r>
      <w:r w:rsidRPr="000F19A4">
        <w:rPr>
          <w:szCs w:val="28"/>
        </w:rPr>
        <w:t xml:space="preserve"> it to </w:t>
      </w:r>
      <w:r w:rsidRPr="00817628">
        <w:rPr>
          <w:szCs w:val="28"/>
        </w:rPr>
        <w:t>find</w:t>
      </w:r>
      <w:r w:rsidRPr="000F19A4">
        <w:rPr>
          <w:szCs w:val="28"/>
        </w:rPr>
        <w:t xml:space="preserve"> Alzheimer's</w:t>
      </w:r>
      <w:r w:rsidRPr="00817628">
        <w:rPr>
          <w:szCs w:val="28"/>
        </w:rPr>
        <w:t>. Because they trained it on so many</w:t>
      </w:r>
      <w:r w:rsidRPr="000F19A4">
        <w:rPr>
          <w:szCs w:val="28"/>
        </w:rPr>
        <w:t xml:space="preserve"> images, the model </w:t>
      </w:r>
      <w:r w:rsidRPr="00817628">
        <w:rPr>
          <w:szCs w:val="28"/>
        </w:rPr>
        <w:t>got an</w:t>
      </w:r>
      <w:r w:rsidRPr="000F19A4">
        <w:rPr>
          <w:szCs w:val="28"/>
        </w:rPr>
        <w:t xml:space="preserve"> accuracy </w:t>
      </w:r>
      <w:r w:rsidRPr="00817628">
        <w:rPr>
          <w:szCs w:val="28"/>
        </w:rPr>
        <w:t>between</w:t>
      </w:r>
      <w:r w:rsidRPr="000F19A4">
        <w:rPr>
          <w:szCs w:val="28"/>
        </w:rPr>
        <w:t xml:space="preserve"> 90.9% </w:t>
      </w:r>
      <w:r w:rsidRPr="00817628">
        <w:rPr>
          <w:szCs w:val="28"/>
        </w:rPr>
        <w:t>and</w:t>
      </w:r>
      <w:r w:rsidRPr="000F19A4">
        <w:rPr>
          <w:szCs w:val="28"/>
        </w:rPr>
        <w:t xml:space="preserve"> 94.5% across different </w:t>
      </w:r>
      <w:r w:rsidRPr="00817628">
        <w:rPr>
          <w:szCs w:val="28"/>
        </w:rPr>
        <w:t>test</w:t>
      </w:r>
      <w:r w:rsidRPr="000F19A4">
        <w:rPr>
          <w:szCs w:val="28"/>
        </w:rPr>
        <w:t xml:space="preserve"> groups. </w:t>
      </w:r>
      <w:r w:rsidRPr="00D64424">
        <w:rPr>
          <w:szCs w:val="28"/>
        </w:rPr>
        <w:t>Nonetheless</w:t>
      </w:r>
      <w:r w:rsidRPr="00817628">
        <w:rPr>
          <w:szCs w:val="28"/>
        </w:rPr>
        <w:t xml:space="preserve"> </w:t>
      </w:r>
      <w:r>
        <w:rPr>
          <w:szCs w:val="28"/>
        </w:rPr>
        <w:t>the</w:t>
      </w:r>
      <w:r w:rsidRPr="00817628">
        <w:rPr>
          <w:szCs w:val="28"/>
        </w:rPr>
        <w:t xml:space="preserve"> big downsides</w:t>
      </w:r>
      <w:r>
        <w:rPr>
          <w:szCs w:val="28"/>
        </w:rPr>
        <w:t xml:space="preserve"> related to the dependency of</w:t>
      </w:r>
      <w:r w:rsidRPr="000F19A4">
        <w:rPr>
          <w:szCs w:val="28"/>
        </w:rPr>
        <w:t xml:space="preserve"> scans </w:t>
      </w:r>
      <w:r>
        <w:rPr>
          <w:szCs w:val="28"/>
        </w:rPr>
        <w:t>without looking to</w:t>
      </w:r>
      <w:r w:rsidRPr="00817628">
        <w:rPr>
          <w:szCs w:val="28"/>
        </w:rPr>
        <w:t xml:space="preserve"> the </w:t>
      </w:r>
      <w:r w:rsidRPr="000F19A4">
        <w:rPr>
          <w:szCs w:val="28"/>
        </w:rPr>
        <w:t xml:space="preserve">patients' medical </w:t>
      </w:r>
      <w:r w:rsidRPr="00817628">
        <w:rPr>
          <w:szCs w:val="28"/>
        </w:rPr>
        <w:t xml:space="preserve">files. </w:t>
      </w:r>
    </w:p>
    <w:p w14:paraId="63E2999E" w14:textId="31947BA8" w:rsidR="00F5149A" w:rsidRPr="000F19A4" w:rsidRDefault="00F5149A" w:rsidP="00F5149A">
      <w:pPr>
        <w:bidi w:val="0"/>
        <w:jc w:val="both"/>
        <w:rPr>
          <w:szCs w:val="28"/>
        </w:rPr>
      </w:pPr>
      <w:r w:rsidRPr="005E15DA">
        <w:rPr>
          <w:b/>
          <w:bCs/>
          <w:szCs w:val="28"/>
        </w:rPr>
        <w:t>Khalid et al (2026)</w:t>
      </w:r>
      <w:r w:rsidRPr="005E15DA">
        <w:rPr>
          <w:szCs w:val="28"/>
        </w:rPr>
        <w:t xml:space="preserve"> </w:t>
      </w:r>
      <w:r>
        <w:rPr>
          <w:szCs w:val="28"/>
        </w:rPr>
        <w:t xml:space="preserve">found out that depending on MRI only is not enough to detect </w:t>
      </w:r>
      <w:r w:rsidRPr="002475D6">
        <w:rPr>
          <w:szCs w:val="28"/>
        </w:rPr>
        <w:t xml:space="preserve">Alzheimer’s </w:t>
      </w:r>
      <w:r>
        <w:rPr>
          <w:szCs w:val="28"/>
        </w:rPr>
        <w:t>, so they came up with</w:t>
      </w:r>
      <w:r w:rsidRPr="002475D6">
        <w:rPr>
          <w:szCs w:val="28"/>
        </w:rPr>
        <w:t xml:space="preserve"> dual-modal approach</w:t>
      </w:r>
      <w:r>
        <w:rPr>
          <w:szCs w:val="28"/>
        </w:rPr>
        <w:t xml:space="preserve">. With using data set pulled </w:t>
      </w:r>
      <w:r w:rsidRPr="002475D6">
        <w:rPr>
          <w:szCs w:val="28"/>
        </w:rPr>
        <w:t>from OASIS-3.</w:t>
      </w:r>
      <w:r>
        <w:rPr>
          <w:szCs w:val="28"/>
        </w:rPr>
        <w:t xml:space="preserve"> And then using a CNN</w:t>
      </w:r>
      <w:r w:rsidRPr="002475D6">
        <w:rPr>
          <w:szCs w:val="28"/>
        </w:rPr>
        <w:t xml:space="preserve"> </w:t>
      </w:r>
      <w:r>
        <w:rPr>
          <w:szCs w:val="28"/>
        </w:rPr>
        <w:t xml:space="preserve">to work with MRI images and for clinical data they decided to go with Random Forest model. </w:t>
      </w:r>
      <w:r w:rsidRPr="002475D6">
        <w:rPr>
          <w:szCs w:val="28"/>
        </w:rPr>
        <w:t>This</w:t>
      </w:r>
      <w:r>
        <w:rPr>
          <w:szCs w:val="28"/>
        </w:rPr>
        <w:t xml:space="preserve"> helped them to</w:t>
      </w:r>
      <w:r w:rsidRPr="002475D6">
        <w:rPr>
          <w:szCs w:val="28"/>
        </w:rPr>
        <w:t xml:space="preserve"> combine brain scans with clinical symptoms to </w:t>
      </w:r>
      <w:r>
        <w:rPr>
          <w:szCs w:val="28"/>
        </w:rPr>
        <w:t>give a full profile insight</w:t>
      </w:r>
      <w:r w:rsidRPr="002475D6">
        <w:rPr>
          <w:szCs w:val="28"/>
        </w:rPr>
        <w:t xml:space="preserve">. </w:t>
      </w:r>
      <w:r>
        <w:rPr>
          <w:szCs w:val="28"/>
        </w:rPr>
        <w:t>Because of dual-model approach they achieved 94%</w:t>
      </w:r>
      <w:r w:rsidRPr="002475D6">
        <w:rPr>
          <w:szCs w:val="28"/>
        </w:rPr>
        <w:t xml:space="preserve">. </w:t>
      </w:r>
      <w:r>
        <w:rPr>
          <w:szCs w:val="28"/>
        </w:rPr>
        <w:t>Above all of that th</w:t>
      </w:r>
      <w:r w:rsidRPr="002475D6">
        <w:rPr>
          <w:szCs w:val="28"/>
        </w:rPr>
        <w:t xml:space="preserve">ey </w:t>
      </w:r>
      <w:r>
        <w:rPr>
          <w:szCs w:val="28"/>
        </w:rPr>
        <w:t>used also</w:t>
      </w:r>
      <w:r w:rsidRPr="002475D6">
        <w:rPr>
          <w:szCs w:val="28"/>
        </w:rPr>
        <w:t xml:space="preserve"> Explainable AI to map out the exact damaged areas, like the hippocampus. </w:t>
      </w:r>
      <w:r>
        <w:rPr>
          <w:szCs w:val="28"/>
        </w:rPr>
        <w:t>Yet the study downside is not using a single unified model with fused clinical and MRI data instead they rely totally on two separate models for processing the MRI scan and clinical data.</w:t>
      </w:r>
    </w:p>
    <w:p w14:paraId="43131885" w14:textId="2ADE69FB" w:rsidR="00F5149A" w:rsidRPr="000F19A4" w:rsidRDefault="00F5149A" w:rsidP="00F5149A">
      <w:pPr>
        <w:bidi w:val="0"/>
        <w:jc w:val="both"/>
        <w:rPr>
          <w:szCs w:val="28"/>
        </w:rPr>
      </w:pPr>
      <w:r w:rsidRPr="000F19A4">
        <w:rPr>
          <w:b/>
          <w:bCs/>
          <w:szCs w:val="28"/>
        </w:rPr>
        <w:t xml:space="preserve">Sheikh et al. </w:t>
      </w:r>
      <w:r w:rsidRPr="000A5060">
        <w:rPr>
          <w:b/>
          <w:bCs/>
          <w:szCs w:val="28"/>
        </w:rPr>
        <w:t xml:space="preserve">(2025) </w:t>
      </w:r>
      <w:r>
        <w:rPr>
          <w:szCs w:val="28"/>
        </w:rPr>
        <w:t>focused on detecting</w:t>
      </w:r>
      <w:r w:rsidRPr="000A5060">
        <w:rPr>
          <w:szCs w:val="28"/>
        </w:rPr>
        <w:t xml:space="preserve"> early Alzheimer's</w:t>
      </w:r>
      <w:r>
        <w:rPr>
          <w:szCs w:val="28"/>
        </w:rPr>
        <w:t xml:space="preserve"> in fast and low-cost</w:t>
      </w:r>
      <w:r w:rsidRPr="000A5060">
        <w:rPr>
          <w:szCs w:val="28"/>
        </w:rPr>
        <w:t xml:space="preserve"> using brain pictures. </w:t>
      </w:r>
      <w:r>
        <w:rPr>
          <w:szCs w:val="28"/>
        </w:rPr>
        <w:t>While many</w:t>
      </w:r>
      <w:r w:rsidRPr="000A5060">
        <w:rPr>
          <w:szCs w:val="28"/>
        </w:rPr>
        <w:t xml:space="preserve"> </w:t>
      </w:r>
      <w:r w:rsidRPr="000F19A4">
        <w:rPr>
          <w:szCs w:val="28"/>
        </w:rPr>
        <w:t xml:space="preserve">deep learning models are heavy and </w:t>
      </w:r>
      <w:r>
        <w:rPr>
          <w:szCs w:val="28"/>
        </w:rPr>
        <w:t>require a lot of computing powers</w:t>
      </w:r>
      <w:r w:rsidRPr="000A5060">
        <w:rPr>
          <w:szCs w:val="28"/>
        </w:rPr>
        <w:t>, the</w:t>
      </w:r>
      <w:r>
        <w:rPr>
          <w:szCs w:val="28"/>
        </w:rPr>
        <w:t xml:space="preserve"> researchers</w:t>
      </w:r>
      <w:r w:rsidRPr="000A5060">
        <w:rPr>
          <w:szCs w:val="28"/>
        </w:rPr>
        <w:t xml:space="preserve"> decided to focus on </w:t>
      </w:r>
      <w:r w:rsidRPr="000F19A4">
        <w:rPr>
          <w:szCs w:val="28"/>
        </w:rPr>
        <w:t>lightweight networks</w:t>
      </w:r>
      <w:r w:rsidRPr="000A5060">
        <w:rPr>
          <w:szCs w:val="28"/>
        </w:rPr>
        <w:t xml:space="preserve">, </w:t>
      </w:r>
      <w:r w:rsidRPr="000F19A4">
        <w:rPr>
          <w:szCs w:val="28"/>
        </w:rPr>
        <w:t>specifically EfficientNetV2B0 and MobileNetV2</w:t>
      </w:r>
      <w:r>
        <w:rPr>
          <w:szCs w:val="28"/>
        </w:rPr>
        <w:t xml:space="preserve"> which allow </w:t>
      </w:r>
      <w:r w:rsidRPr="000A5060">
        <w:rPr>
          <w:szCs w:val="28"/>
        </w:rPr>
        <w:t>clinic</w:t>
      </w:r>
      <w:r>
        <w:rPr>
          <w:szCs w:val="28"/>
        </w:rPr>
        <w:t xml:space="preserve"> data</w:t>
      </w:r>
      <w:r w:rsidRPr="000A5060">
        <w:rPr>
          <w:szCs w:val="28"/>
        </w:rPr>
        <w:t xml:space="preserve"> </w:t>
      </w:r>
      <w:r>
        <w:rPr>
          <w:szCs w:val="28"/>
        </w:rPr>
        <w:t>to</w:t>
      </w:r>
      <w:r w:rsidRPr="000A5060">
        <w:rPr>
          <w:szCs w:val="28"/>
        </w:rPr>
        <w:t xml:space="preserve"> </w:t>
      </w:r>
      <w:r>
        <w:rPr>
          <w:szCs w:val="28"/>
        </w:rPr>
        <w:t>be processed efficiently</w:t>
      </w:r>
      <w:r w:rsidRPr="000A5060">
        <w:rPr>
          <w:szCs w:val="28"/>
        </w:rPr>
        <w:t>. They took flat</w:t>
      </w:r>
      <w:r w:rsidRPr="000F19A4">
        <w:rPr>
          <w:szCs w:val="28"/>
        </w:rPr>
        <w:t xml:space="preserve"> 2D slices from </w:t>
      </w:r>
      <w:r w:rsidRPr="000A5060">
        <w:rPr>
          <w:szCs w:val="28"/>
        </w:rPr>
        <w:t xml:space="preserve">ADNI </w:t>
      </w:r>
      <w:r w:rsidRPr="000F19A4">
        <w:rPr>
          <w:szCs w:val="28"/>
        </w:rPr>
        <w:t xml:space="preserve">MRI scans </w:t>
      </w:r>
      <w:r w:rsidRPr="000A5060">
        <w:rPr>
          <w:szCs w:val="28"/>
        </w:rPr>
        <w:t>to sort</w:t>
      </w:r>
      <w:r w:rsidRPr="000F19A4">
        <w:rPr>
          <w:szCs w:val="28"/>
        </w:rPr>
        <w:t xml:space="preserve"> patients into three stages: </w:t>
      </w:r>
      <w:r w:rsidRPr="000A5060">
        <w:rPr>
          <w:szCs w:val="28"/>
        </w:rPr>
        <w:t>totally</w:t>
      </w:r>
      <w:r w:rsidRPr="000F19A4">
        <w:rPr>
          <w:szCs w:val="28"/>
        </w:rPr>
        <w:t xml:space="preserve"> normal, early mild </w:t>
      </w:r>
      <w:r w:rsidRPr="000A5060">
        <w:rPr>
          <w:szCs w:val="28"/>
        </w:rPr>
        <w:t>memory loss</w:t>
      </w:r>
      <w:r w:rsidRPr="000F19A4">
        <w:rPr>
          <w:szCs w:val="28"/>
        </w:rPr>
        <w:t xml:space="preserve">, and late mild </w:t>
      </w:r>
      <w:r w:rsidRPr="000A5060">
        <w:rPr>
          <w:szCs w:val="28"/>
        </w:rPr>
        <w:t xml:space="preserve">memory loss. </w:t>
      </w:r>
      <w:r>
        <w:rPr>
          <w:szCs w:val="28"/>
        </w:rPr>
        <w:t>The</w:t>
      </w:r>
      <w:r w:rsidRPr="000F19A4">
        <w:rPr>
          <w:szCs w:val="28"/>
        </w:rPr>
        <w:t xml:space="preserve"> best </w:t>
      </w:r>
      <w:r>
        <w:rPr>
          <w:szCs w:val="28"/>
        </w:rPr>
        <w:t>their</w:t>
      </w:r>
      <w:r w:rsidRPr="000A5060">
        <w:rPr>
          <w:szCs w:val="28"/>
        </w:rPr>
        <w:t xml:space="preserve"> </w:t>
      </w:r>
      <w:r w:rsidRPr="000F19A4">
        <w:rPr>
          <w:szCs w:val="28"/>
        </w:rPr>
        <w:t xml:space="preserve">model </w:t>
      </w:r>
      <w:r w:rsidRPr="000A5060">
        <w:rPr>
          <w:szCs w:val="28"/>
        </w:rPr>
        <w:t>g</w:t>
      </w:r>
      <w:r>
        <w:rPr>
          <w:szCs w:val="28"/>
        </w:rPr>
        <w:t>e</w:t>
      </w:r>
      <w:r w:rsidRPr="000A5060">
        <w:rPr>
          <w:szCs w:val="28"/>
        </w:rPr>
        <w:t xml:space="preserve">t </w:t>
      </w:r>
      <w:r>
        <w:rPr>
          <w:szCs w:val="28"/>
        </w:rPr>
        <w:t>is</w:t>
      </w:r>
      <w:r w:rsidRPr="000A5060">
        <w:rPr>
          <w:szCs w:val="28"/>
        </w:rPr>
        <w:t xml:space="preserve"> 88.0%</w:t>
      </w:r>
      <w:r w:rsidRPr="000F19A4">
        <w:rPr>
          <w:szCs w:val="28"/>
        </w:rPr>
        <w:t xml:space="preserve"> accuracy</w:t>
      </w:r>
      <w:r w:rsidRPr="000A5060">
        <w:rPr>
          <w:szCs w:val="28"/>
        </w:rPr>
        <w:t>.</w:t>
      </w:r>
      <w:r>
        <w:rPr>
          <w:szCs w:val="28"/>
        </w:rPr>
        <w:t xml:space="preserve"> T</w:t>
      </w:r>
      <w:r w:rsidRPr="000A5060">
        <w:rPr>
          <w:szCs w:val="28"/>
        </w:rPr>
        <w:t>hey</w:t>
      </w:r>
      <w:r w:rsidRPr="000F19A4">
        <w:rPr>
          <w:szCs w:val="28"/>
        </w:rPr>
        <w:t xml:space="preserve"> also </w:t>
      </w:r>
      <w:r w:rsidRPr="000A5060">
        <w:rPr>
          <w:szCs w:val="28"/>
        </w:rPr>
        <w:t xml:space="preserve">added </w:t>
      </w:r>
      <w:r w:rsidRPr="000F19A4">
        <w:rPr>
          <w:szCs w:val="28"/>
        </w:rPr>
        <w:t>Explainable AI</w:t>
      </w:r>
      <w:r w:rsidRPr="000A5060">
        <w:rPr>
          <w:szCs w:val="28"/>
        </w:rPr>
        <w:t xml:space="preserve"> to</w:t>
      </w:r>
      <w:r w:rsidRPr="000F19A4">
        <w:rPr>
          <w:szCs w:val="28"/>
        </w:rPr>
        <w:t xml:space="preserve"> highlight the </w:t>
      </w:r>
      <w:r>
        <w:rPr>
          <w:szCs w:val="28"/>
        </w:rPr>
        <w:t>same</w:t>
      </w:r>
      <w:r w:rsidRPr="000A5060">
        <w:rPr>
          <w:szCs w:val="28"/>
        </w:rPr>
        <w:t xml:space="preserve"> </w:t>
      </w:r>
      <w:r w:rsidRPr="000F19A4">
        <w:rPr>
          <w:szCs w:val="28"/>
        </w:rPr>
        <w:t xml:space="preserve">brain areas the computer </w:t>
      </w:r>
      <w:r w:rsidRPr="000A5060">
        <w:rPr>
          <w:szCs w:val="28"/>
        </w:rPr>
        <w:t>was looking at</w:t>
      </w:r>
      <w:r>
        <w:rPr>
          <w:szCs w:val="28"/>
        </w:rPr>
        <w:t xml:space="preserve"> and to increase the result trust for doctors</w:t>
      </w:r>
      <w:r w:rsidRPr="000A5060">
        <w:rPr>
          <w:szCs w:val="28"/>
        </w:rPr>
        <w:t xml:space="preserve">. </w:t>
      </w:r>
      <w:r>
        <w:rPr>
          <w:szCs w:val="28"/>
        </w:rPr>
        <w:t>Although the study shows that small models can be useful b</w:t>
      </w:r>
      <w:r w:rsidRPr="000A5060">
        <w:rPr>
          <w:szCs w:val="28"/>
        </w:rPr>
        <w:t>ut the main issues here are</w:t>
      </w:r>
      <w:r w:rsidRPr="000F19A4">
        <w:rPr>
          <w:szCs w:val="28"/>
        </w:rPr>
        <w:t xml:space="preserve"> that </w:t>
      </w:r>
      <w:r w:rsidRPr="000A5060">
        <w:rPr>
          <w:szCs w:val="28"/>
        </w:rPr>
        <w:t>they</w:t>
      </w:r>
      <w:r w:rsidRPr="000F19A4">
        <w:rPr>
          <w:szCs w:val="28"/>
        </w:rPr>
        <w:t xml:space="preserve"> only </w:t>
      </w:r>
      <w:r w:rsidRPr="000A5060">
        <w:rPr>
          <w:szCs w:val="28"/>
        </w:rPr>
        <w:t>used flat</w:t>
      </w:r>
      <w:r w:rsidRPr="000F19A4">
        <w:rPr>
          <w:szCs w:val="28"/>
        </w:rPr>
        <w:t xml:space="preserve"> 2D slices instead of </w:t>
      </w:r>
      <w:r w:rsidRPr="000A5060">
        <w:rPr>
          <w:szCs w:val="28"/>
        </w:rPr>
        <w:t>the whole</w:t>
      </w:r>
      <w:r w:rsidRPr="000F19A4">
        <w:rPr>
          <w:szCs w:val="28"/>
        </w:rPr>
        <w:t xml:space="preserve"> 3D brain </w:t>
      </w:r>
      <w:r w:rsidRPr="000A5060">
        <w:rPr>
          <w:szCs w:val="28"/>
        </w:rPr>
        <w:t>shape</w:t>
      </w:r>
      <w:r>
        <w:rPr>
          <w:szCs w:val="28"/>
        </w:rPr>
        <w:t xml:space="preserve"> with</w:t>
      </w:r>
      <w:r w:rsidRPr="000A5060">
        <w:rPr>
          <w:szCs w:val="28"/>
        </w:rPr>
        <w:t xml:space="preserve"> ignoring </w:t>
      </w:r>
      <w:r>
        <w:rPr>
          <w:szCs w:val="28"/>
        </w:rPr>
        <w:t xml:space="preserve">of </w:t>
      </w:r>
      <w:r w:rsidRPr="000A5060">
        <w:rPr>
          <w:szCs w:val="28"/>
        </w:rPr>
        <w:t>the patients' clinical history.</w:t>
      </w:r>
    </w:p>
    <w:p w14:paraId="7127B6D0" w14:textId="0AB708EF" w:rsidR="00F5149A" w:rsidRPr="00F5149A" w:rsidRDefault="00F5149A" w:rsidP="00F5149A">
      <w:pPr>
        <w:bidi w:val="0"/>
        <w:jc w:val="both"/>
        <w:rPr>
          <w:szCs w:val="28"/>
        </w:rPr>
      </w:pPr>
      <w:r w:rsidRPr="0092768D">
        <w:rPr>
          <w:b/>
          <w:bCs/>
          <w:szCs w:val="28"/>
        </w:rPr>
        <w:t>Ghosh et al. (2023)</w:t>
      </w:r>
      <w:r w:rsidRPr="0092768D">
        <w:rPr>
          <w:szCs w:val="28"/>
        </w:rPr>
        <w:t xml:space="preserve"> came up with a safe way for hospitals to work together to find Alzheimer's using brain scans.</w:t>
      </w:r>
      <w:r>
        <w:rPr>
          <w:szCs w:val="28"/>
        </w:rPr>
        <w:t xml:space="preserve"> To overcome the issue of patient’s data distributed in different places and the privacy concerns,</w:t>
      </w:r>
      <w:r w:rsidRPr="0092768D">
        <w:rPr>
          <w:szCs w:val="28"/>
        </w:rPr>
        <w:t xml:space="preserve"> they used something called Federated Learning.</w:t>
      </w:r>
      <w:r>
        <w:rPr>
          <w:szCs w:val="28"/>
        </w:rPr>
        <w:t xml:space="preserve"> Using this they allow</w:t>
      </w:r>
      <w:r w:rsidRPr="0092768D">
        <w:rPr>
          <w:szCs w:val="28"/>
        </w:rPr>
        <w:t xml:space="preserve"> multiple clinics to train a small network like MobileNet together without sharing any private pictures. They used flat 2D MRI scans from ADNI and OASIS</w:t>
      </w:r>
      <w:r>
        <w:rPr>
          <w:szCs w:val="28"/>
        </w:rPr>
        <w:t xml:space="preserve"> data sets</w:t>
      </w:r>
      <w:r w:rsidRPr="0092768D">
        <w:rPr>
          <w:szCs w:val="28"/>
        </w:rPr>
        <w:t>.</w:t>
      </w:r>
      <w:r>
        <w:rPr>
          <w:szCs w:val="28"/>
        </w:rPr>
        <w:t xml:space="preserve"> This helped them reach</w:t>
      </w:r>
      <w:r w:rsidRPr="0092768D">
        <w:rPr>
          <w:szCs w:val="28"/>
        </w:rPr>
        <w:t xml:space="preserve"> 95.24% accuracy on the OASIS data, and 84% </w:t>
      </w:r>
      <w:r>
        <w:rPr>
          <w:szCs w:val="28"/>
        </w:rPr>
        <w:t xml:space="preserve">accuracy </w:t>
      </w:r>
      <w:r w:rsidRPr="0092768D">
        <w:rPr>
          <w:szCs w:val="28"/>
        </w:rPr>
        <w:t>when mixed both datasets.</w:t>
      </w:r>
      <w:r>
        <w:rPr>
          <w:szCs w:val="28"/>
        </w:rPr>
        <w:t xml:space="preserve"> Although the approach gives a good accuracy, the main drawback is that study using only </w:t>
      </w:r>
      <w:r w:rsidRPr="0092768D">
        <w:rPr>
          <w:szCs w:val="28"/>
        </w:rPr>
        <w:t>flat 2D slices instead of the whole 3D brain</w:t>
      </w:r>
      <w:r>
        <w:rPr>
          <w:szCs w:val="28"/>
        </w:rPr>
        <w:t xml:space="preserve"> and</w:t>
      </w:r>
      <w:r w:rsidRPr="0092768D">
        <w:rPr>
          <w:szCs w:val="28"/>
        </w:rPr>
        <w:t xml:space="preserve"> ignored the patients' medical files</w:t>
      </w:r>
      <w:r>
        <w:rPr>
          <w:szCs w:val="28"/>
        </w:rPr>
        <w:t xml:space="preserve"> totally in the study</w:t>
      </w:r>
      <w:r w:rsidRPr="0092768D">
        <w:rPr>
          <w:szCs w:val="28"/>
        </w:rPr>
        <w:t>.</w:t>
      </w:r>
    </w:p>
    <w:p w14:paraId="1B9D4546" w14:textId="77777777" w:rsidR="00F5149A" w:rsidRDefault="00F5149A" w:rsidP="00F5149A">
      <w:pPr>
        <w:bidi w:val="0"/>
        <w:jc w:val="both"/>
        <w:rPr>
          <w:szCs w:val="28"/>
        </w:rPr>
      </w:pPr>
      <w:r w:rsidRPr="00310FA5">
        <w:rPr>
          <w:b/>
          <w:bCs/>
          <w:szCs w:val="28"/>
        </w:rPr>
        <w:t>Abbasian and Hammond</w:t>
      </w:r>
      <w:r w:rsidRPr="00310FA5">
        <w:rPr>
          <w:szCs w:val="28"/>
        </w:rPr>
        <w:t xml:space="preserve"> (2024) </w:t>
      </w:r>
      <w:r>
        <w:rPr>
          <w:szCs w:val="28"/>
        </w:rPr>
        <w:t>presented a</w:t>
      </w:r>
      <w:r w:rsidRPr="00310FA5">
        <w:rPr>
          <w:szCs w:val="28"/>
        </w:rPr>
        <w:t xml:space="preserve"> 3D deep learning model to </w:t>
      </w:r>
      <w:r>
        <w:rPr>
          <w:szCs w:val="28"/>
        </w:rPr>
        <w:t>detect</w:t>
      </w:r>
      <w:r w:rsidRPr="00310FA5">
        <w:rPr>
          <w:szCs w:val="28"/>
        </w:rPr>
        <w:t xml:space="preserve"> Alzheimer's in early stages</w:t>
      </w:r>
      <w:r>
        <w:rPr>
          <w:szCs w:val="28"/>
        </w:rPr>
        <w:t>. By using brain</w:t>
      </w:r>
      <w:r w:rsidRPr="00310FA5">
        <w:rPr>
          <w:szCs w:val="28"/>
        </w:rPr>
        <w:t xml:space="preserve"> picture</w:t>
      </w:r>
      <w:r>
        <w:rPr>
          <w:szCs w:val="28"/>
        </w:rPr>
        <w:t>s, they categories patients’ brains between healthy or e</w:t>
      </w:r>
      <w:r w:rsidRPr="00310FA5">
        <w:rPr>
          <w:szCs w:val="28"/>
        </w:rPr>
        <w:t xml:space="preserve">arly </w:t>
      </w:r>
      <w:r>
        <w:rPr>
          <w:szCs w:val="28"/>
        </w:rPr>
        <w:t>m</w:t>
      </w:r>
      <w:r w:rsidRPr="00310FA5">
        <w:rPr>
          <w:szCs w:val="28"/>
        </w:rPr>
        <w:t xml:space="preserve">ild </w:t>
      </w:r>
      <w:r>
        <w:rPr>
          <w:szCs w:val="28"/>
        </w:rPr>
        <w:t>c</w:t>
      </w:r>
      <w:r w:rsidRPr="00310FA5">
        <w:rPr>
          <w:szCs w:val="28"/>
        </w:rPr>
        <w:t xml:space="preserve">ognitive </w:t>
      </w:r>
      <w:r>
        <w:rPr>
          <w:szCs w:val="28"/>
        </w:rPr>
        <w:t>i</w:t>
      </w:r>
      <w:r w:rsidRPr="00310FA5">
        <w:rPr>
          <w:szCs w:val="28"/>
        </w:rPr>
        <w:t>mpairment (EMCI)</w:t>
      </w:r>
      <w:r>
        <w:rPr>
          <w:szCs w:val="28"/>
        </w:rPr>
        <w:t xml:space="preserve"> only. And with help of</w:t>
      </w:r>
      <w:r w:rsidRPr="00310FA5">
        <w:rPr>
          <w:szCs w:val="28"/>
        </w:rPr>
        <w:t xml:space="preserve"> 3D-CNN</w:t>
      </w:r>
      <w:r>
        <w:rPr>
          <w:szCs w:val="28"/>
        </w:rPr>
        <w:t xml:space="preserve"> they</w:t>
      </w:r>
      <w:r w:rsidRPr="00310FA5">
        <w:rPr>
          <w:szCs w:val="28"/>
        </w:rPr>
        <w:t xml:space="preserve"> look at the whole 3D brain all at once instead of </w:t>
      </w:r>
      <w:r>
        <w:rPr>
          <w:szCs w:val="28"/>
        </w:rPr>
        <w:t xml:space="preserve">slicing </w:t>
      </w:r>
      <w:r w:rsidRPr="00310FA5">
        <w:rPr>
          <w:szCs w:val="28"/>
        </w:rPr>
        <w:t xml:space="preserve">it into flat 2D slices. </w:t>
      </w:r>
      <w:r>
        <w:rPr>
          <w:szCs w:val="28"/>
        </w:rPr>
        <w:t>They used ADNI dataset for 3D MRI scans</w:t>
      </w:r>
      <w:r w:rsidRPr="00310FA5">
        <w:rPr>
          <w:szCs w:val="28"/>
        </w:rPr>
        <w:t>.</w:t>
      </w:r>
      <w:r>
        <w:rPr>
          <w:szCs w:val="28"/>
        </w:rPr>
        <w:t xml:space="preserve"> The research succeeds in reaching</w:t>
      </w:r>
      <w:r w:rsidRPr="00310FA5">
        <w:rPr>
          <w:szCs w:val="28"/>
        </w:rPr>
        <w:t xml:space="preserve"> 81.80% accuracy in separating the early-stage patients from the healthy ones. This</w:t>
      </w:r>
      <w:r>
        <w:rPr>
          <w:szCs w:val="28"/>
        </w:rPr>
        <w:t xml:space="preserve"> gives an indication that using a</w:t>
      </w:r>
      <w:r w:rsidRPr="00310FA5">
        <w:rPr>
          <w:szCs w:val="28"/>
        </w:rPr>
        <w:t xml:space="preserve"> full 3D</w:t>
      </w:r>
      <w:r>
        <w:rPr>
          <w:szCs w:val="28"/>
        </w:rPr>
        <w:t xml:space="preserve"> brain gives more</w:t>
      </w:r>
      <w:r w:rsidRPr="00310FA5">
        <w:rPr>
          <w:szCs w:val="28"/>
        </w:rPr>
        <w:t xml:space="preserve"> details</w:t>
      </w:r>
      <w:r>
        <w:rPr>
          <w:szCs w:val="28"/>
        </w:rPr>
        <w:t xml:space="preserve"> than</w:t>
      </w:r>
      <w:r w:rsidRPr="00310FA5">
        <w:rPr>
          <w:szCs w:val="28"/>
        </w:rPr>
        <w:t xml:space="preserve"> 2D methods.</w:t>
      </w:r>
      <w:r>
        <w:rPr>
          <w:szCs w:val="28"/>
        </w:rPr>
        <w:t xml:space="preserve"> However the study main limitations are,</w:t>
      </w:r>
      <w:r w:rsidRPr="00310FA5">
        <w:rPr>
          <w:szCs w:val="28"/>
        </w:rPr>
        <w:t xml:space="preserve"> it only looks at two groups (early sick versus normal) and it only uses MRI scans</w:t>
      </w:r>
      <w:r>
        <w:rPr>
          <w:szCs w:val="28"/>
        </w:rPr>
        <w:t xml:space="preserve"> while ignoring the other</w:t>
      </w:r>
      <w:r w:rsidRPr="00310FA5">
        <w:rPr>
          <w:szCs w:val="28"/>
        </w:rPr>
        <w:t xml:space="preserve"> clinical data.</w:t>
      </w:r>
    </w:p>
    <w:p w14:paraId="1BA74D3F" w14:textId="77777777" w:rsidR="00BC0A43" w:rsidRDefault="00000000">
      <w:pPr>
        <w:bidi w:val="0"/>
        <w:spacing w:before="120" w:after="40"/>
      </w:pPr>
      <w:r>
        <w:rPr>
          <w:rFonts w:ascii="Times New Roman" w:hAnsi="Times New Roman"/>
          <w:b/>
          <w:sz w:val="20"/>
        </w:rPr>
        <w:lastRenderedPageBreak/>
        <w:t>Table (1): Summary and Comparison of Related Studies on Alzheimer’s Disease classification.</w:t>
      </w:r>
    </w:p>
    <w:tbl>
      <w:tblPr>
        <w:tblStyle w:val="GridTable4-Accent1"/>
        <w:tblW w:w="0" w:type="auto"/>
        <w:tblLook w:val="04A0" w:firstRow="1" w:lastRow="0" w:firstColumn="1" w:lastColumn="0" w:noHBand="0" w:noVBand="1"/>
      </w:tblPr>
      <w:tblGrid>
        <w:gridCol w:w="2344"/>
        <w:gridCol w:w="2344"/>
        <w:gridCol w:w="2344"/>
        <w:gridCol w:w="2344"/>
      </w:tblGrid>
      <w:tr w:rsidR="00BC0A43" w14:paraId="58379AB0" w14:textId="77777777" w:rsidTr="00795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7C4B25E7" w14:textId="77777777" w:rsidR="00BC0A43" w:rsidRDefault="00000000">
            <w:pPr>
              <w:jc w:val="center"/>
            </w:pPr>
            <w:r>
              <w:rPr>
                <w:rFonts w:ascii="Times New Roman" w:hAnsi="Times New Roman"/>
                <w:sz w:val="20"/>
              </w:rPr>
              <w:t>Study (Year)</w:t>
            </w:r>
          </w:p>
        </w:tc>
        <w:tc>
          <w:tcPr>
            <w:tcW w:w="2346" w:type="dxa"/>
          </w:tcPr>
          <w:p w14:paraId="69F9FBB6" w14:textId="77777777" w:rsidR="00BC0A43" w:rsidRDefault="00000000">
            <w:pPr>
              <w:jc w:val="center"/>
              <w:cnfStyle w:val="100000000000" w:firstRow="1" w:lastRow="0" w:firstColumn="0" w:lastColumn="0" w:oddVBand="0" w:evenVBand="0" w:oddHBand="0" w:evenHBand="0" w:firstRowFirstColumn="0" w:firstRowLastColumn="0" w:lastRowFirstColumn="0" w:lastRowLastColumn="0"/>
            </w:pPr>
            <w:r>
              <w:rPr>
                <w:rFonts w:ascii="Times New Roman" w:hAnsi="Times New Roman"/>
                <w:sz w:val="20"/>
              </w:rPr>
              <w:t>Proposed Method</w:t>
            </w:r>
          </w:p>
        </w:tc>
        <w:tc>
          <w:tcPr>
            <w:tcW w:w="2346" w:type="dxa"/>
          </w:tcPr>
          <w:p w14:paraId="363A6B6E" w14:textId="77777777" w:rsidR="00BC0A43" w:rsidRDefault="00000000">
            <w:pPr>
              <w:jc w:val="center"/>
              <w:cnfStyle w:val="100000000000" w:firstRow="1" w:lastRow="0" w:firstColumn="0" w:lastColumn="0" w:oddVBand="0" w:evenVBand="0" w:oddHBand="0" w:evenHBand="0" w:firstRowFirstColumn="0" w:firstRowLastColumn="0" w:lastRowFirstColumn="0" w:lastRowLastColumn="0"/>
            </w:pPr>
            <w:r>
              <w:rPr>
                <w:rFonts w:ascii="Times New Roman" w:hAnsi="Times New Roman"/>
                <w:sz w:val="20"/>
              </w:rPr>
              <w:t>Key Accuracy</w:t>
            </w:r>
          </w:p>
        </w:tc>
        <w:tc>
          <w:tcPr>
            <w:tcW w:w="2346" w:type="dxa"/>
          </w:tcPr>
          <w:p w14:paraId="7A382D87" w14:textId="77777777" w:rsidR="00BC0A43" w:rsidRDefault="00000000">
            <w:pPr>
              <w:jc w:val="center"/>
              <w:cnfStyle w:val="100000000000" w:firstRow="1" w:lastRow="0" w:firstColumn="0" w:lastColumn="0" w:oddVBand="0" w:evenVBand="0" w:oddHBand="0" w:evenHBand="0" w:firstRowFirstColumn="0" w:firstRowLastColumn="0" w:lastRowFirstColumn="0" w:lastRowLastColumn="0"/>
            </w:pPr>
            <w:r>
              <w:rPr>
                <w:rFonts w:ascii="Times New Roman" w:hAnsi="Times New Roman"/>
                <w:sz w:val="20"/>
              </w:rPr>
              <w:t>Main Limitations</w:t>
            </w:r>
          </w:p>
        </w:tc>
      </w:tr>
      <w:tr w:rsidR="00BC0A43" w14:paraId="747BC8A6"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8363B82" w14:textId="77777777" w:rsidR="00BC0A43" w:rsidRDefault="00000000">
            <w:pPr>
              <w:jc w:val="center"/>
            </w:pPr>
            <w:r>
              <w:rPr>
                <w:rFonts w:ascii="Times New Roman" w:hAnsi="Times New Roman"/>
                <w:sz w:val="20"/>
              </w:rPr>
              <w:t>Muksimova et al. (2025)</w:t>
            </w:r>
          </w:p>
        </w:tc>
        <w:tc>
          <w:tcPr>
            <w:tcW w:w="2346" w:type="dxa"/>
          </w:tcPr>
          <w:p w14:paraId="0395E7CF"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CNN + LSTM</w:t>
            </w:r>
          </w:p>
        </w:tc>
        <w:tc>
          <w:tcPr>
            <w:tcW w:w="2346" w:type="dxa"/>
          </w:tcPr>
          <w:p w14:paraId="28EAB429"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94.00%</w:t>
            </w:r>
          </w:p>
        </w:tc>
        <w:tc>
          <w:tcPr>
            <w:tcW w:w="2346" w:type="dxa"/>
          </w:tcPr>
          <w:p w14:paraId="4F0E5911" w14:textId="18E6704E"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images only; lacks</w:t>
            </w:r>
            <w:r w:rsidR="003F450C">
              <w:rPr>
                <w:rFonts w:ascii="Times New Roman" w:hAnsi="Times New Roman"/>
                <w:sz w:val="20"/>
              </w:rPr>
              <w:t xml:space="preserve"> of</w:t>
            </w:r>
            <w:r>
              <w:rPr>
                <w:rFonts w:ascii="Times New Roman" w:hAnsi="Times New Roman"/>
                <w:sz w:val="20"/>
              </w:rPr>
              <w:t xml:space="preserve"> clinical medical records.</w:t>
            </w:r>
          </w:p>
        </w:tc>
      </w:tr>
      <w:tr w:rsidR="00BC0A43" w14:paraId="2AAA98C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BCD8296" w14:textId="77777777" w:rsidR="00BC0A43" w:rsidRDefault="00000000">
            <w:pPr>
              <w:jc w:val="center"/>
            </w:pPr>
            <w:r>
              <w:rPr>
                <w:rFonts w:ascii="Times New Roman" w:hAnsi="Times New Roman"/>
                <w:sz w:val="20"/>
              </w:rPr>
              <w:t>Li et al. (2025)</w:t>
            </w:r>
          </w:p>
        </w:tc>
        <w:tc>
          <w:tcPr>
            <w:tcW w:w="2346" w:type="dxa"/>
          </w:tcPr>
          <w:p w14:paraId="26179F1E"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CNN + Transformer</w:t>
            </w:r>
          </w:p>
        </w:tc>
        <w:tc>
          <w:tcPr>
            <w:tcW w:w="2346" w:type="dxa"/>
          </w:tcPr>
          <w:p w14:paraId="73400794"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93.04%</w:t>
            </w:r>
          </w:p>
        </w:tc>
        <w:tc>
          <w:tcPr>
            <w:tcW w:w="2346" w:type="dxa"/>
          </w:tcPr>
          <w:p w14:paraId="7A6FB61E" w14:textId="56B1C8E8" w:rsidR="00BC0A43" w:rsidRDefault="003F450C">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T</w:t>
            </w:r>
            <w:r w:rsidR="00000000">
              <w:rPr>
                <w:rFonts w:ascii="Times New Roman" w:hAnsi="Times New Roman"/>
                <w:sz w:val="20"/>
              </w:rPr>
              <w:t>ransitional</w:t>
            </w:r>
            <w:r>
              <w:rPr>
                <w:rFonts w:ascii="Times New Roman" w:hAnsi="Times New Roman"/>
                <w:sz w:val="20"/>
              </w:rPr>
              <w:t xml:space="preserve"> limitation from MCI</w:t>
            </w:r>
            <w:r w:rsidR="00000000">
              <w:rPr>
                <w:rFonts w:ascii="Times New Roman" w:hAnsi="Times New Roman"/>
                <w:sz w:val="20"/>
              </w:rPr>
              <w:t>-to-AD boundary separation.</w:t>
            </w:r>
          </w:p>
        </w:tc>
      </w:tr>
      <w:tr w:rsidR="00BC0A43" w14:paraId="29D02CDF"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DB307B1" w14:textId="77777777" w:rsidR="00BC0A43" w:rsidRDefault="00000000">
            <w:pPr>
              <w:jc w:val="center"/>
            </w:pPr>
            <w:r>
              <w:rPr>
                <w:rFonts w:ascii="Times New Roman" w:hAnsi="Times New Roman"/>
                <w:sz w:val="20"/>
              </w:rPr>
              <w:t>Bricaud &amp; Masala (2026)</w:t>
            </w:r>
          </w:p>
        </w:tc>
        <w:tc>
          <w:tcPr>
            <w:tcW w:w="2346" w:type="dxa"/>
          </w:tcPr>
          <w:p w14:paraId="083AFA81"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Hybrid CNN (ConvNeXtV2-L)</w:t>
            </w:r>
          </w:p>
        </w:tc>
        <w:tc>
          <w:tcPr>
            <w:tcW w:w="2346" w:type="dxa"/>
          </w:tcPr>
          <w:p w14:paraId="59A8DB3D"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91.07%</w:t>
            </w:r>
          </w:p>
        </w:tc>
        <w:tc>
          <w:tcPr>
            <w:tcW w:w="2346" w:type="dxa"/>
          </w:tcPr>
          <w:p w14:paraId="3DEF8BBA" w14:textId="252F06EA"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 xml:space="preserve">MRI-only; </w:t>
            </w:r>
            <w:r w:rsidR="003F450C">
              <w:rPr>
                <w:rFonts w:ascii="Times New Roman" w:hAnsi="Times New Roman"/>
                <w:sz w:val="20"/>
              </w:rPr>
              <w:t>lack of</w:t>
            </w:r>
            <w:r>
              <w:rPr>
                <w:rFonts w:ascii="Times New Roman" w:hAnsi="Times New Roman"/>
                <w:sz w:val="20"/>
              </w:rPr>
              <w:t xml:space="preserve"> patient </w:t>
            </w:r>
            <w:r w:rsidR="003F450C">
              <w:rPr>
                <w:rFonts w:ascii="Times New Roman" w:hAnsi="Times New Roman"/>
                <w:sz w:val="20"/>
              </w:rPr>
              <w:t>clinical data</w:t>
            </w:r>
          </w:p>
        </w:tc>
      </w:tr>
      <w:tr w:rsidR="00BC0A43" w14:paraId="6F670A9E"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25639BC" w14:textId="77777777" w:rsidR="00BC0A43" w:rsidRDefault="00000000">
            <w:pPr>
              <w:jc w:val="center"/>
            </w:pPr>
            <w:r>
              <w:rPr>
                <w:rFonts w:ascii="Times New Roman" w:hAnsi="Times New Roman"/>
                <w:sz w:val="20"/>
              </w:rPr>
              <w:t>Bekhet et al. (2025)</w:t>
            </w:r>
          </w:p>
        </w:tc>
        <w:tc>
          <w:tcPr>
            <w:tcW w:w="2346" w:type="dxa"/>
          </w:tcPr>
          <w:p w14:paraId="30F1A928"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1D CNN + Random Forest</w:t>
            </w:r>
          </w:p>
        </w:tc>
        <w:tc>
          <w:tcPr>
            <w:tcW w:w="2346" w:type="dxa"/>
          </w:tcPr>
          <w:p w14:paraId="41F31E6D"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&gt; 90.0%</w:t>
            </w:r>
          </w:p>
        </w:tc>
        <w:tc>
          <w:tcPr>
            <w:tcW w:w="2346" w:type="dxa"/>
          </w:tcPr>
          <w:p w14:paraId="26E30C99" w14:textId="22062A81" w:rsidR="00BC0A43" w:rsidRDefault="003F450C">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R</w:t>
            </w:r>
            <w:r w:rsidR="00000000">
              <w:rPr>
                <w:rFonts w:ascii="Times New Roman" w:hAnsi="Times New Roman"/>
                <w:sz w:val="20"/>
              </w:rPr>
              <w:t>elies on flat 2D image slices.</w:t>
            </w:r>
          </w:p>
        </w:tc>
      </w:tr>
      <w:tr w:rsidR="00BC0A43" w14:paraId="2456DE29"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5F0F42B6" w14:textId="77777777" w:rsidR="00BC0A43" w:rsidRDefault="00000000">
            <w:pPr>
              <w:jc w:val="center"/>
            </w:pPr>
            <w:r>
              <w:rPr>
                <w:rFonts w:ascii="Times New Roman" w:hAnsi="Times New Roman"/>
                <w:sz w:val="20"/>
              </w:rPr>
              <w:t>Zhang, Y., et al. (2023)</w:t>
            </w:r>
          </w:p>
        </w:tc>
        <w:tc>
          <w:tcPr>
            <w:tcW w:w="2346" w:type="dxa"/>
          </w:tcPr>
          <w:p w14:paraId="677F2EEF"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GNN Framework</w:t>
            </w:r>
          </w:p>
        </w:tc>
        <w:tc>
          <w:tcPr>
            <w:tcW w:w="2346" w:type="dxa"/>
          </w:tcPr>
          <w:p w14:paraId="15387978"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92.00%</w:t>
            </w:r>
          </w:p>
        </w:tc>
        <w:tc>
          <w:tcPr>
            <w:tcW w:w="2346" w:type="dxa"/>
          </w:tcPr>
          <w:p w14:paraId="3298A0A0"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High clinical cost; requires both high-radiation PET and sMRI scans.</w:t>
            </w:r>
          </w:p>
        </w:tc>
      </w:tr>
      <w:tr w:rsidR="00BC0A43" w14:paraId="19A926E7"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395A20A" w14:textId="77777777" w:rsidR="00BC0A43" w:rsidRDefault="00000000">
            <w:pPr>
              <w:jc w:val="center"/>
            </w:pPr>
            <w:r>
              <w:rPr>
                <w:rFonts w:ascii="Times New Roman" w:hAnsi="Times New Roman"/>
                <w:sz w:val="20"/>
              </w:rPr>
              <w:t>Helaly et al. (2022)</w:t>
            </w:r>
          </w:p>
        </w:tc>
        <w:tc>
          <w:tcPr>
            <w:tcW w:w="2346" w:type="dxa"/>
          </w:tcPr>
          <w:p w14:paraId="0E7616A1"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E2AD2C (CNN &amp; VGG19)</w:t>
            </w:r>
          </w:p>
        </w:tc>
        <w:tc>
          <w:tcPr>
            <w:tcW w:w="2346" w:type="dxa"/>
          </w:tcPr>
          <w:p w14:paraId="634ECC6B"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97.00%</w:t>
            </w:r>
          </w:p>
        </w:tc>
        <w:tc>
          <w:tcPr>
            <w:tcW w:w="2346" w:type="dxa"/>
          </w:tcPr>
          <w:p w14:paraId="61050BF9"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High computational footprint; lacks clinical assessment inputs.</w:t>
            </w:r>
          </w:p>
        </w:tc>
      </w:tr>
      <w:tr w:rsidR="00BC0A43" w14:paraId="2A2AA35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09461E6C" w14:textId="77777777" w:rsidR="00BC0A43" w:rsidRDefault="00000000">
            <w:pPr>
              <w:jc w:val="center"/>
            </w:pPr>
            <w:r>
              <w:rPr>
                <w:rFonts w:ascii="Times New Roman" w:hAnsi="Times New Roman"/>
                <w:sz w:val="20"/>
              </w:rPr>
              <w:t>Warren &amp; Moustafa (2026)</w:t>
            </w:r>
          </w:p>
        </w:tc>
        <w:tc>
          <w:tcPr>
            <w:tcW w:w="2346" w:type="dxa"/>
          </w:tcPr>
          <w:p w14:paraId="6209D90B"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3D CNN with XAI</w:t>
            </w:r>
          </w:p>
        </w:tc>
        <w:tc>
          <w:tcPr>
            <w:tcW w:w="2346" w:type="dxa"/>
          </w:tcPr>
          <w:p w14:paraId="2ED86399"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90.00%</w:t>
            </w:r>
          </w:p>
        </w:tc>
        <w:tc>
          <w:tcPr>
            <w:tcW w:w="2346" w:type="dxa"/>
          </w:tcPr>
          <w:p w14:paraId="3E71ADF0" w14:textId="3D93E4E6"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 xml:space="preserve">small clinical sample </w:t>
            </w:r>
            <w:r w:rsidR="008E4F76">
              <w:rPr>
                <w:rFonts w:ascii="Times New Roman" w:hAnsi="Times New Roman"/>
                <w:sz w:val="20"/>
              </w:rPr>
              <w:t xml:space="preserve">with </w:t>
            </w:r>
            <w:r>
              <w:rPr>
                <w:rFonts w:ascii="Times New Roman" w:hAnsi="Times New Roman"/>
                <w:sz w:val="20"/>
              </w:rPr>
              <w:t>size (N=52)</w:t>
            </w:r>
            <w:r w:rsidR="0004479C">
              <w:rPr>
                <w:rFonts w:ascii="Times New Roman" w:hAnsi="Times New Roman"/>
                <w:sz w:val="20"/>
              </w:rPr>
              <w:t xml:space="preserve"> with</w:t>
            </w:r>
            <w:r>
              <w:rPr>
                <w:rFonts w:ascii="Times New Roman" w:hAnsi="Times New Roman"/>
                <w:sz w:val="20"/>
              </w:rPr>
              <w:t xml:space="preserve"> lacks </w:t>
            </w:r>
            <w:r w:rsidR="0004479C">
              <w:rPr>
                <w:rFonts w:ascii="Times New Roman" w:hAnsi="Times New Roman"/>
                <w:sz w:val="20"/>
              </w:rPr>
              <w:t xml:space="preserve">of </w:t>
            </w:r>
            <w:r>
              <w:rPr>
                <w:rFonts w:ascii="Times New Roman" w:hAnsi="Times New Roman"/>
                <w:sz w:val="20"/>
              </w:rPr>
              <w:t>validation scale</w:t>
            </w:r>
          </w:p>
        </w:tc>
      </w:tr>
      <w:tr w:rsidR="00BC0A43" w14:paraId="67ED3EC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0C9CBBA" w14:textId="77777777" w:rsidR="00BC0A43" w:rsidRDefault="00000000">
            <w:pPr>
              <w:jc w:val="center"/>
            </w:pPr>
            <w:r>
              <w:rPr>
                <w:rFonts w:ascii="Times New Roman" w:hAnsi="Times New Roman"/>
                <w:sz w:val="20"/>
              </w:rPr>
              <w:t>Wang, J., et al. (2024)</w:t>
            </w:r>
          </w:p>
        </w:tc>
        <w:tc>
          <w:tcPr>
            <w:tcW w:w="2346" w:type="dxa"/>
          </w:tcPr>
          <w:p w14:paraId="1899671B"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ResNet + Attention Conv</w:t>
            </w:r>
          </w:p>
        </w:tc>
        <w:tc>
          <w:tcPr>
            <w:tcW w:w="2346" w:type="dxa"/>
          </w:tcPr>
          <w:p w14:paraId="501523B1"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93.44%</w:t>
            </w:r>
          </w:p>
        </w:tc>
        <w:tc>
          <w:tcPr>
            <w:tcW w:w="2346" w:type="dxa"/>
          </w:tcPr>
          <w:p w14:paraId="56070F92" w14:textId="0DED6A5C" w:rsidR="00BC0A43" w:rsidRDefault="0004479C">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Need</w:t>
            </w:r>
            <w:r w:rsidR="00000000">
              <w:rPr>
                <w:rFonts w:ascii="Times New Roman" w:hAnsi="Times New Roman"/>
                <w:sz w:val="20"/>
              </w:rPr>
              <w:t xml:space="preserve"> expensive and invasive genetic tests </w:t>
            </w:r>
            <w:r>
              <w:rPr>
                <w:rFonts w:ascii="Times New Roman" w:hAnsi="Times New Roman"/>
                <w:sz w:val="20"/>
              </w:rPr>
              <w:t>beside</w:t>
            </w:r>
            <w:r w:rsidR="00000000">
              <w:rPr>
                <w:rFonts w:ascii="Times New Roman" w:hAnsi="Times New Roman"/>
                <w:sz w:val="20"/>
              </w:rPr>
              <w:t xml:space="preserve"> MRIs.</w:t>
            </w:r>
          </w:p>
        </w:tc>
      </w:tr>
      <w:tr w:rsidR="00BC0A43" w14:paraId="7BD5BB3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138F852F" w14:textId="77777777" w:rsidR="00BC0A43" w:rsidRDefault="00000000">
            <w:pPr>
              <w:jc w:val="center"/>
            </w:pPr>
            <w:r>
              <w:rPr>
                <w:rFonts w:ascii="Times New Roman" w:hAnsi="Times New Roman"/>
                <w:sz w:val="20"/>
              </w:rPr>
              <w:t>Alsubaie et al. (2026)</w:t>
            </w:r>
          </w:p>
        </w:tc>
        <w:tc>
          <w:tcPr>
            <w:tcW w:w="2346" w:type="dxa"/>
          </w:tcPr>
          <w:p w14:paraId="03F52AD4"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BiFPN3DViT</w:t>
            </w:r>
          </w:p>
        </w:tc>
        <w:tc>
          <w:tcPr>
            <w:tcW w:w="2346" w:type="dxa"/>
          </w:tcPr>
          <w:p w14:paraId="6F78B6D1"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92.10%</w:t>
            </w:r>
          </w:p>
        </w:tc>
        <w:tc>
          <w:tcPr>
            <w:tcW w:w="2346" w:type="dxa"/>
          </w:tcPr>
          <w:p w14:paraId="050A6BC9" w14:textId="5FDD105F"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MRI-only;</w:t>
            </w:r>
          </w:p>
        </w:tc>
      </w:tr>
      <w:tr w:rsidR="00BC0A43" w14:paraId="17CA856B"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517CD5FF" w14:textId="77777777" w:rsidR="00BC0A43" w:rsidRDefault="00000000">
            <w:pPr>
              <w:jc w:val="center"/>
            </w:pPr>
            <w:r>
              <w:rPr>
                <w:rFonts w:ascii="Times New Roman" w:hAnsi="Times New Roman"/>
                <w:sz w:val="20"/>
              </w:rPr>
              <w:t>Ahmed et al. (2023)</w:t>
            </w:r>
          </w:p>
        </w:tc>
        <w:tc>
          <w:tcPr>
            <w:tcW w:w="2346" w:type="dxa"/>
          </w:tcPr>
          <w:p w14:paraId="3D2A7260"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Deep CNN</w:t>
            </w:r>
          </w:p>
        </w:tc>
        <w:tc>
          <w:tcPr>
            <w:tcW w:w="2346" w:type="dxa"/>
          </w:tcPr>
          <w:p w14:paraId="2072A571"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93.86%</w:t>
            </w:r>
          </w:p>
        </w:tc>
        <w:tc>
          <w:tcPr>
            <w:tcW w:w="2346" w:type="dxa"/>
          </w:tcPr>
          <w:p w14:paraId="6941AE59"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Black-box model; completely lacks explainable AI mapping tools.</w:t>
            </w:r>
          </w:p>
        </w:tc>
      </w:tr>
      <w:tr w:rsidR="00BC0A43" w14:paraId="133FD7BA"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4F6D21BA" w14:textId="77777777" w:rsidR="00BC0A43" w:rsidRDefault="00000000">
            <w:pPr>
              <w:jc w:val="center"/>
            </w:pPr>
            <w:r>
              <w:rPr>
                <w:rFonts w:ascii="Times New Roman" w:hAnsi="Times New Roman"/>
                <w:sz w:val="20"/>
              </w:rPr>
              <w:t>Lu et al. (2022)</w:t>
            </w:r>
          </w:p>
        </w:tc>
        <w:tc>
          <w:tcPr>
            <w:tcW w:w="2346" w:type="dxa"/>
          </w:tcPr>
          <w:p w14:paraId="28B3BDD4"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Inception-ResNet-V2</w:t>
            </w:r>
          </w:p>
        </w:tc>
        <w:tc>
          <w:tcPr>
            <w:tcW w:w="2346" w:type="dxa"/>
          </w:tcPr>
          <w:p w14:paraId="12863F04"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94.50%</w:t>
            </w:r>
          </w:p>
        </w:tc>
        <w:tc>
          <w:tcPr>
            <w:tcW w:w="2346" w:type="dxa"/>
          </w:tcPr>
          <w:p w14:paraId="432C3D7E"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MRI-only; trained primarily on homogeneous Western populations.</w:t>
            </w:r>
          </w:p>
        </w:tc>
      </w:tr>
      <w:tr w:rsidR="00BC0A43" w14:paraId="3666F27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1343C2F4" w14:textId="77777777" w:rsidR="00BC0A43" w:rsidRDefault="00000000">
            <w:pPr>
              <w:jc w:val="center"/>
            </w:pPr>
            <w:r>
              <w:rPr>
                <w:rFonts w:ascii="Times New Roman" w:hAnsi="Times New Roman"/>
                <w:sz w:val="20"/>
              </w:rPr>
              <w:t>Khalid et al. (2026)</w:t>
            </w:r>
          </w:p>
        </w:tc>
        <w:tc>
          <w:tcPr>
            <w:tcW w:w="2346" w:type="dxa"/>
          </w:tcPr>
          <w:p w14:paraId="299ACFF3"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CNN &amp; Random Forest</w:t>
            </w:r>
          </w:p>
        </w:tc>
        <w:tc>
          <w:tcPr>
            <w:tcW w:w="2346" w:type="dxa"/>
          </w:tcPr>
          <w:p w14:paraId="332877CB"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94.00%</w:t>
            </w:r>
          </w:p>
        </w:tc>
        <w:tc>
          <w:tcPr>
            <w:tcW w:w="2346" w:type="dxa"/>
          </w:tcPr>
          <w:p w14:paraId="32886A68"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Processes images and clinical files separately; no unified fusion.</w:t>
            </w:r>
          </w:p>
        </w:tc>
      </w:tr>
      <w:tr w:rsidR="00BC0A43" w14:paraId="0991492E"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266FD103" w14:textId="77777777" w:rsidR="00BC0A43" w:rsidRDefault="00000000">
            <w:pPr>
              <w:jc w:val="center"/>
            </w:pPr>
            <w:r>
              <w:rPr>
                <w:rFonts w:ascii="Times New Roman" w:hAnsi="Times New Roman"/>
                <w:sz w:val="20"/>
              </w:rPr>
              <w:t>Sheikh et al. (2025)</w:t>
            </w:r>
          </w:p>
        </w:tc>
        <w:tc>
          <w:tcPr>
            <w:tcW w:w="2346" w:type="dxa"/>
          </w:tcPr>
          <w:p w14:paraId="2AB23283"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Lightweight CNN</w:t>
            </w:r>
          </w:p>
        </w:tc>
        <w:tc>
          <w:tcPr>
            <w:tcW w:w="2346" w:type="dxa"/>
          </w:tcPr>
          <w:p w14:paraId="11489DF0"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88.00%</w:t>
            </w:r>
          </w:p>
        </w:tc>
        <w:tc>
          <w:tcPr>
            <w:tcW w:w="2346" w:type="dxa"/>
          </w:tcPr>
          <w:p w14:paraId="29DFCB91"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Uses 2D slices; lacks clinical metadata integration.</w:t>
            </w:r>
          </w:p>
        </w:tc>
      </w:tr>
      <w:tr w:rsidR="00BC0A43" w14:paraId="32D3251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25B11279" w14:textId="77777777" w:rsidR="00BC0A43" w:rsidRDefault="00000000">
            <w:pPr>
              <w:jc w:val="center"/>
            </w:pPr>
            <w:r>
              <w:rPr>
                <w:rFonts w:ascii="Times New Roman" w:hAnsi="Times New Roman"/>
                <w:sz w:val="20"/>
              </w:rPr>
              <w:t>Ghosh et al. (2023)</w:t>
            </w:r>
          </w:p>
        </w:tc>
        <w:tc>
          <w:tcPr>
            <w:tcW w:w="2346" w:type="dxa"/>
          </w:tcPr>
          <w:p w14:paraId="151E7E9B"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Federated MobileNet</w:t>
            </w:r>
          </w:p>
        </w:tc>
        <w:tc>
          <w:tcPr>
            <w:tcW w:w="2346" w:type="dxa"/>
          </w:tcPr>
          <w:p w14:paraId="4DEBC132"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95.24%</w:t>
            </w:r>
          </w:p>
        </w:tc>
        <w:tc>
          <w:tcPr>
            <w:tcW w:w="2346" w:type="dxa"/>
          </w:tcPr>
          <w:p w14:paraId="685F808A" w14:textId="77777777" w:rsidR="00BC0A43" w:rsidRDefault="00000000">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MRI-only; restricted to 2D slice analysis to prevent memory leaks.</w:t>
            </w:r>
          </w:p>
        </w:tc>
      </w:tr>
      <w:tr w:rsidR="00BC0A43" w14:paraId="0C39BD14"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943DAD2" w14:textId="77777777" w:rsidR="00BC0A43" w:rsidRDefault="00000000">
            <w:pPr>
              <w:jc w:val="center"/>
            </w:pPr>
            <w:r>
              <w:rPr>
                <w:rFonts w:ascii="Times New Roman" w:hAnsi="Times New Roman"/>
                <w:sz w:val="20"/>
              </w:rPr>
              <w:t>Abbasian &amp; Hammond (2024)</w:t>
            </w:r>
          </w:p>
        </w:tc>
        <w:tc>
          <w:tcPr>
            <w:tcW w:w="2346" w:type="dxa"/>
          </w:tcPr>
          <w:p w14:paraId="6B2E8BD8"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3D CNN</w:t>
            </w:r>
          </w:p>
        </w:tc>
        <w:tc>
          <w:tcPr>
            <w:tcW w:w="2346" w:type="dxa"/>
          </w:tcPr>
          <w:p w14:paraId="73B7CA56"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81.80%</w:t>
            </w:r>
          </w:p>
        </w:tc>
        <w:tc>
          <w:tcPr>
            <w:tcW w:w="2346" w:type="dxa"/>
          </w:tcPr>
          <w:p w14:paraId="6CDA4298" w14:textId="77777777" w:rsidR="00BC0A43" w:rsidRDefault="00000000">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MRI-only; ignores all behavioral and non-imaging indicators.</w:t>
            </w:r>
          </w:p>
        </w:tc>
      </w:tr>
    </w:tbl>
    <w:p w14:paraId="1E17657C" w14:textId="77777777" w:rsidR="00BC0A43" w:rsidRDefault="00BC0A43">
      <w:pPr>
        <w:bidi w:val="0"/>
        <w:spacing w:after="120"/>
      </w:pPr>
    </w:p>
    <w:p w14:paraId="029D08E3" w14:textId="77777777" w:rsidR="00BC0A43" w:rsidRPr="0054283F" w:rsidRDefault="00000000" w:rsidP="0054283F">
      <w:pPr>
        <w:pStyle w:val="Heading1"/>
        <w:bidi w:val="0"/>
        <w:rPr>
          <w:rFonts w:asciiTheme="majorBidi" w:hAnsiTheme="majorBidi" w:cstheme="majorBidi"/>
          <w:sz w:val="36"/>
          <w:szCs w:val="36"/>
        </w:rPr>
      </w:pPr>
      <w:r w:rsidRPr="0054283F">
        <w:rPr>
          <w:rFonts w:asciiTheme="majorBidi" w:hAnsiTheme="majorBidi" w:cstheme="majorBidi"/>
          <w:sz w:val="36"/>
          <w:szCs w:val="36"/>
        </w:rPr>
        <w:t>3. Methodology:</w:t>
      </w:r>
    </w:p>
    <w:p w14:paraId="5D6AA0D7" w14:textId="4CDBF072" w:rsidR="00BC0A43" w:rsidRDefault="007F0825" w:rsidP="007F0825">
      <w:pPr>
        <w:bidi w:val="0"/>
        <w:spacing w:after="120" w:line="240" w:lineRule="auto"/>
        <w:jc w:val="both"/>
        <w:rPr>
          <w:rFonts w:ascii="Times New Roman" w:hAnsi="Times New Roman"/>
          <w:sz w:val="24"/>
        </w:rPr>
      </w:pPr>
      <w:r w:rsidRPr="007F0825">
        <w:rPr>
          <w:rFonts w:ascii="Times New Roman" w:hAnsi="Times New Roman"/>
          <w:sz w:val="24"/>
        </w:rPr>
        <w:t xml:space="preserve">This section explains how our </w:t>
      </w:r>
      <w:r>
        <w:rPr>
          <w:rFonts w:ascii="Times New Roman" w:hAnsi="Times New Roman"/>
          <w:sz w:val="24"/>
        </w:rPr>
        <w:t xml:space="preserve">proposed framework </w:t>
      </w:r>
      <w:r w:rsidR="009A3DEE">
        <w:rPr>
          <w:rFonts w:ascii="Times New Roman" w:hAnsi="Times New Roman"/>
          <w:sz w:val="24"/>
        </w:rPr>
        <w:t>pipelines work side by side</w:t>
      </w:r>
      <w:r w:rsidRPr="007F0825">
        <w:rPr>
          <w:rFonts w:ascii="Times New Roman" w:hAnsi="Times New Roman"/>
          <w:sz w:val="24"/>
        </w:rPr>
        <w:t xml:space="preserve">. We built a </w:t>
      </w:r>
      <w:r w:rsidR="009A3DEE">
        <w:rPr>
          <w:rFonts w:ascii="Times New Roman" w:hAnsi="Times New Roman"/>
          <w:sz w:val="24"/>
        </w:rPr>
        <w:t xml:space="preserve">dual </w:t>
      </w:r>
      <w:r w:rsidRPr="007F0825">
        <w:rPr>
          <w:rFonts w:ascii="Times New Roman" w:hAnsi="Times New Roman"/>
          <w:sz w:val="24"/>
        </w:rPr>
        <w:t>stream model that combines brain images with simple clinical records. The system has four main parts. First, we collect and organize the dataset</w:t>
      </w:r>
      <w:r w:rsidR="009A3DEE">
        <w:rPr>
          <w:rFonts w:ascii="Times New Roman" w:hAnsi="Times New Roman"/>
          <w:sz w:val="24"/>
        </w:rPr>
        <w:t xml:space="preserve"> brain images and clinical data</w:t>
      </w:r>
      <w:r w:rsidRPr="007F0825">
        <w:rPr>
          <w:rFonts w:ascii="Times New Roman" w:hAnsi="Times New Roman"/>
          <w:sz w:val="24"/>
        </w:rPr>
        <w:t>. Second, we preprocess both types of data. Third, we design the model</w:t>
      </w:r>
      <w:r w:rsidR="009A3DEE">
        <w:rPr>
          <w:rFonts w:ascii="Times New Roman" w:hAnsi="Times New Roman"/>
          <w:sz w:val="24"/>
        </w:rPr>
        <w:t xml:space="preserve"> to extract a </w:t>
      </w:r>
      <w:r w:rsidR="00AF41D6">
        <w:rPr>
          <w:rFonts w:ascii="Times New Roman" w:hAnsi="Times New Roman"/>
          <w:sz w:val="24"/>
        </w:rPr>
        <w:t>feature</w:t>
      </w:r>
      <w:r w:rsidR="009A3DEE">
        <w:rPr>
          <w:rFonts w:ascii="Times New Roman" w:hAnsi="Times New Roman"/>
          <w:sz w:val="24"/>
        </w:rPr>
        <w:t xml:space="preserve"> from MRI and classify them using baseline CNN, vgg-16 and resnet-18 after that we used resnet-18 results and fuse it with clinical data </w:t>
      </w:r>
      <w:r w:rsidR="00AF41D6">
        <w:rPr>
          <w:rFonts w:ascii="Times New Roman" w:hAnsi="Times New Roman"/>
          <w:sz w:val="24"/>
        </w:rPr>
        <w:t xml:space="preserve">then </w:t>
      </w:r>
      <w:r w:rsidR="00AF41D6" w:rsidRPr="007F0825">
        <w:rPr>
          <w:rFonts w:ascii="Times New Roman" w:hAnsi="Times New Roman"/>
          <w:sz w:val="24"/>
        </w:rPr>
        <w:t>Finally</w:t>
      </w:r>
      <w:r w:rsidRPr="007F0825">
        <w:rPr>
          <w:rFonts w:ascii="Times New Roman" w:hAnsi="Times New Roman"/>
          <w:sz w:val="24"/>
        </w:rPr>
        <w:t xml:space="preserve">, we use a gated attention classifier to get the results. Figure 3.1 shows the full structure of this multimodal </w:t>
      </w:r>
      <w:r w:rsidR="009A3DEE" w:rsidRPr="007F0825">
        <w:rPr>
          <w:rFonts w:ascii="Times New Roman" w:hAnsi="Times New Roman"/>
          <w:sz w:val="24"/>
        </w:rPr>
        <w:t>system.</w:t>
      </w:r>
    </w:p>
    <w:p w14:paraId="40CA7784" w14:textId="413E77A9" w:rsidR="00D632CB" w:rsidRDefault="00D632CB" w:rsidP="00D632CB">
      <w:pPr>
        <w:bidi w:val="0"/>
        <w:spacing w:after="120" w:line="240" w:lineRule="auto"/>
        <w:jc w:val="both"/>
      </w:pPr>
      <w:r>
        <w:rPr>
          <w:noProof/>
        </w:rPr>
        <w:lastRenderedPageBreak/>
        <w:drawing>
          <wp:inline distT="0" distB="0" distL="0" distR="0" wp14:anchorId="1481676A" wp14:editId="35A7F123">
            <wp:extent cx="5960110" cy="2287489"/>
            <wp:effectExtent l="0" t="0" r="2540"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11"/>
                    <a:stretch>
                      <a:fillRect/>
                    </a:stretch>
                  </pic:blipFill>
                  <pic:spPr>
                    <a:xfrm>
                      <a:off x="0" y="0"/>
                      <a:ext cx="5960110" cy="2287489"/>
                    </a:xfrm>
                    <a:prstGeom prst="rect">
                      <a:avLst/>
                    </a:prstGeom>
                  </pic:spPr>
                </pic:pic>
              </a:graphicData>
            </a:graphic>
          </wp:inline>
        </w:drawing>
      </w:r>
    </w:p>
    <w:p w14:paraId="5EA930AC" w14:textId="2D95E55E" w:rsidR="00BC0A43" w:rsidRDefault="00BC0A43">
      <w:pPr>
        <w:bidi w:val="0"/>
        <w:spacing w:before="120" w:after="40"/>
        <w:jc w:val="center"/>
      </w:pPr>
    </w:p>
    <w:p w14:paraId="4B393326" w14:textId="77777777" w:rsidR="00D632CB" w:rsidRPr="00737BCD" w:rsidRDefault="00D632CB" w:rsidP="00D632CB">
      <w:pPr>
        <w:pStyle w:val="NormalWeb"/>
        <w:jc w:val="center"/>
        <w:rPr>
          <w:sz w:val="22"/>
          <w:szCs w:val="22"/>
        </w:rPr>
      </w:pPr>
      <w:r w:rsidRPr="00737BCD">
        <w:rPr>
          <w:sz w:val="22"/>
          <w:szCs w:val="22"/>
        </w:rPr>
        <w:t>Fig. 3.1. Overall framework of the proposed system integrating MRI classification and clinical data in fusion modal for AD detection.</w:t>
      </w:r>
    </w:p>
    <w:p w14:paraId="40DFDE0A" w14:textId="70120BDD" w:rsidR="00BC0A43" w:rsidRDefault="00000000" w:rsidP="00CF743A">
      <w:pPr>
        <w:bidi w:val="0"/>
        <w:spacing w:after="120" w:line="240" w:lineRule="auto"/>
        <w:jc w:val="both"/>
        <w:rPr>
          <w:rFonts w:ascii="Times New Roman" w:hAnsi="Times New Roman"/>
          <w:sz w:val="24"/>
        </w:rPr>
      </w:pPr>
      <w:r>
        <w:rPr>
          <w:rFonts w:ascii="Times New Roman" w:hAnsi="Times New Roman"/>
          <w:sz w:val="24"/>
        </w:rPr>
        <w:t xml:space="preserve">The </w:t>
      </w:r>
      <w:r w:rsidR="00CF743A">
        <w:rPr>
          <w:rFonts w:ascii="Times New Roman" w:hAnsi="Times New Roman"/>
          <w:sz w:val="24"/>
        </w:rPr>
        <w:t xml:space="preserve">framework used </w:t>
      </w:r>
      <w:r>
        <w:rPr>
          <w:rFonts w:ascii="Times New Roman" w:hAnsi="Times New Roman"/>
          <w:sz w:val="24"/>
        </w:rPr>
        <w:t xml:space="preserve">dataset from the Alzheimer's Disease Neuroimaging Initiative (ADNI). </w:t>
      </w:r>
      <w:r w:rsidR="00CF743A" w:rsidRPr="00CF743A">
        <w:rPr>
          <w:rFonts w:ascii="Times New Roman" w:hAnsi="Times New Roman"/>
          <w:sz w:val="24"/>
        </w:rPr>
        <w:t>In total, we used 1,971 clinical records and their matching MRI files. We split this data into three parts. We used 70% of the data for training the model. Then, we used 15% for validation. We kept the final 15% for independent testing.</w:t>
      </w:r>
      <w:r>
        <w:rPr>
          <w:rFonts w:ascii="Times New Roman" w:hAnsi="Times New Roman"/>
          <w:sz w:val="24"/>
        </w:rPr>
        <w:t xml:space="preserve"> Table </w:t>
      </w:r>
      <w:r w:rsidR="00A16803">
        <w:rPr>
          <w:rFonts w:ascii="Times New Roman" w:hAnsi="Times New Roman"/>
          <w:sz w:val="24"/>
        </w:rPr>
        <w:t>(3.1)</w:t>
      </w:r>
      <w:r>
        <w:rPr>
          <w:rFonts w:ascii="Times New Roman" w:hAnsi="Times New Roman"/>
          <w:sz w:val="24"/>
        </w:rPr>
        <w:t xml:space="preserve"> summarizes </w:t>
      </w:r>
      <w:r w:rsidR="00CF743A">
        <w:rPr>
          <w:rFonts w:ascii="Times New Roman" w:hAnsi="Times New Roman"/>
          <w:sz w:val="24"/>
        </w:rPr>
        <w:t xml:space="preserve">the dataset </w:t>
      </w:r>
      <w:r w:rsidR="00D32FD5">
        <w:rPr>
          <w:rFonts w:ascii="Times New Roman" w:hAnsi="Times New Roman"/>
          <w:sz w:val="24"/>
        </w:rPr>
        <w:t>distribution</w:t>
      </w:r>
      <w:r>
        <w:rPr>
          <w:rFonts w:ascii="Times New Roman" w:hAnsi="Times New Roman"/>
          <w:sz w:val="24"/>
        </w:rPr>
        <w:t xml:space="preserve"> </w:t>
      </w:r>
      <w:r w:rsidR="00D32FD5">
        <w:rPr>
          <w:rFonts w:ascii="Times New Roman" w:hAnsi="Times New Roman"/>
          <w:sz w:val="24"/>
        </w:rPr>
        <w:t xml:space="preserve">and </w:t>
      </w:r>
      <w:r>
        <w:rPr>
          <w:rFonts w:ascii="Times New Roman" w:hAnsi="Times New Roman"/>
          <w:sz w:val="24"/>
        </w:rPr>
        <w:t>splits.</w:t>
      </w:r>
    </w:p>
    <w:p w14:paraId="3F2F7B66" w14:textId="77777777" w:rsidR="00D632CB" w:rsidRDefault="00D632CB" w:rsidP="00D632CB">
      <w:pPr>
        <w:bidi w:val="0"/>
        <w:spacing w:after="120" w:line="240" w:lineRule="auto"/>
        <w:jc w:val="both"/>
        <w:rPr>
          <w:rFonts w:ascii="Times New Roman" w:hAnsi="Times New Roman"/>
          <w:sz w:val="24"/>
        </w:rPr>
      </w:pPr>
    </w:p>
    <w:p w14:paraId="10C94D05" w14:textId="77777777" w:rsidR="00D632CB" w:rsidRDefault="00D632CB" w:rsidP="00D632CB">
      <w:pPr>
        <w:bidi w:val="0"/>
        <w:spacing w:after="120" w:line="240" w:lineRule="auto"/>
        <w:jc w:val="both"/>
        <w:rPr>
          <w:rFonts w:ascii="Times New Roman" w:hAnsi="Times New Roman"/>
          <w:sz w:val="24"/>
        </w:rPr>
      </w:pPr>
    </w:p>
    <w:p w14:paraId="308B2189" w14:textId="77777777" w:rsidR="00D632CB" w:rsidRDefault="00D632CB" w:rsidP="00D632CB">
      <w:pPr>
        <w:bidi w:val="0"/>
        <w:spacing w:after="120" w:line="240" w:lineRule="auto"/>
        <w:jc w:val="both"/>
        <w:rPr>
          <w:rFonts w:ascii="Times New Roman" w:hAnsi="Times New Roman"/>
          <w:sz w:val="24"/>
        </w:rPr>
      </w:pPr>
    </w:p>
    <w:p w14:paraId="5C0B31F3" w14:textId="77777777" w:rsidR="00D632CB" w:rsidRDefault="00D632CB" w:rsidP="00D632CB">
      <w:pPr>
        <w:bidi w:val="0"/>
        <w:spacing w:after="120" w:line="240" w:lineRule="auto"/>
        <w:jc w:val="both"/>
        <w:rPr>
          <w:rtl/>
        </w:rPr>
      </w:pPr>
    </w:p>
    <w:p w14:paraId="6755EE50" w14:textId="56B28C32" w:rsidR="00BC0A43" w:rsidRDefault="00000000" w:rsidP="00D32FD5">
      <w:pPr>
        <w:bidi w:val="0"/>
        <w:spacing w:before="120" w:after="40"/>
        <w:jc w:val="center"/>
      </w:pPr>
      <w:r>
        <w:rPr>
          <w:rFonts w:ascii="Times New Roman" w:hAnsi="Times New Roman"/>
          <w:b/>
          <w:sz w:val="20"/>
        </w:rPr>
        <w:t>Table (</w:t>
      </w:r>
      <w:r w:rsidR="00A16803">
        <w:rPr>
          <w:rFonts w:ascii="Times New Roman" w:hAnsi="Times New Roman"/>
          <w:b/>
          <w:sz w:val="20"/>
        </w:rPr>
        <w:t>3.1</w:t>
      </w:r>
      <w:r>
        <w:rPr>
          <w:rFonts w:ascii="Times New Roman" w:hAnsi="Times New Roman"/>
          <w:b/>
          <w:sz w:val="20"/>
        </w:rPr>
        <w:t xml:space="preserve">): ADNI </w:t>
      </w:r>
      <w:r w:rsidR="00D32FD5">
        <w:rPr>
          <w:rFonts w:ascii="Times New Roman" w:hAnsi="Times New Roman"/>
          <w:b/>
          <w:sz w:val="20"/>
        </w:rPr>
        <w:t>dataset splits and distribution</w:t>
      </w:r>
    </w:p>
    <w:tbl>
      <w:tblPr>
        <w:tblStyle w:val="GridTable4-Accent1"/>
        <w:tblW w:w="0" w:type="auto"/>
        <w:tblLook w:val="04A0" w:firstRow="1" w:lastRow="0" w:firstColumn="1" w:lastColumn="0" w:noHBand="0" w:noVBand="1"/>
      </w:tblPr>
      <w:tblGrid>
        <w:gridCol w:w="3126"/>
        <w:gridCol w:w="3125"/>
        <w:gridCol w:w="3125"/>
      </w:tblGrid>
      <w:tr w:rsidR="00BC0A43" w14:paraId="2D12E7FC" w14:textId="77777777" w:rsidTr="00D32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9" w:type="dxa"/>
          </w:tcPr>
          <w:p w14:paraId="66A4543E" w14:textId="77777777" w:rsidR="00BC0A43" w:rsidRDefault="00000000">
            <w:pPr>
              <w:jc w:val="center"/>
            </w:pPr>
            <w:r>
              <w:rPr>
                <w:rFonts w:ascii="Times New Roman" w:hAnsi="Times New Roman"/>
                <w:sz w:val="20"/>
              </w:rPr>
              <w:t>Medical Group (Diagnosis)</w:t>
            </w:r>
          </w:p>
        </w:tc>
        <w:tc>
          <w:tcPr>
            <w:tcW w:w="3129" w:type="dxa"/>
          </w:tcPr>
          <w:p w14:paraId="4940BEEA" w14:textId="77777777" w:rsidR="00BC0A43" w:rsidRDefault="00000000">
            <w:pPr>
              <w:jc w:val="center"/>
              <w:cnfStyle w:val="100000000000" w:firstRow="1" w:lastRow="0" w:firstColumn="0" w:lastColumn="0" w:oddVBand="0" w:evenVBand="0" w:oddHBand="0" w:evenHBand="0" w:firstRowFirstColumn="0" w:firstRowLastColumn="0" w:lastRowFirstColumn="0" w:lastRowLastColumn="0"/>
            </w:pPr>
            <w:r>
              <w:rPr>
                <w:rFonts w:ascii="Times New Roman" w:hAnsi="Times New Roman"/>
                <w:sz w:val="20"/>
              </w:rPr>
              <w:t>Data Split</w:t>
            </w:r>
          </w:p>
        </w:tc>
        <w:tc>
          <w:tcPr>
            <w:tcW w:w="3129" w:type="dxa"/>
          </w:tcPr>
          <w:p w14:paraId="53E90287" w14:textId="77777777" w:rsidR="00BC0A43" w:rsidRDefault="00000000">
            <w:pPr>
              <w:jc w:val="center"/>
              <w:cnfStyle w:val="100000000000" w:firstRow="1" w:lastRow="0" w:firstColumn="0" w:lastColumn="0" w:oddVBand="0" w:evenVBand="0" w:oddHBand="0" w:evenHBand="0" w:firstRowFirstColumn="0" w:firstRowLastColumn="0" w:lastRowFirstColumn="0" w:lastRowLastColumn="0"/>
            </w:pPr>
            <w:r>
              <w:rPr>
                <w:rFonts w:ascii="Times New Roman" w:hAnsi="Times New Roman"/>
                <w:sz w:val="20"/>
              </w:rPr>
              <w:t>Number of Patients (N)</w:t>
            </w:r>
          </w:p>
        </w:tc>
      </w:tr>
      <w:tr w:rsidR="00BC0A43" w14:paraId="27A5F7D2"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95A7A73" w14:textId="77777777" w:rsidR="00BC0A43" w:rsidRDefault="00000000" w:rsidP="00D32FD5">
            <w:pPr>
              <w:jc w:val="center"/>
            </w:pPr>
            <w:r>
              <w:rPr>
                <w:rFonts w:ascii="Times New Roman" w:hAnsi="Times New Roman"/>
                <w:sz w:val="20"/>
              </w:rPr>
              <w:t>Normal Control (NC)</w:t>
            </w:r>
          </w:p>
        </w:tc>
        <w:tc>
          <w:tcPr>
            <w:tcW w:w="3129" w:type="dxa"/>
            <w:vAlign w:val="center"/>
          </w:tcPr>
          <w:p w14:paraId="2F1867B1"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Training (70%)</w:t>
            </w:r>
          </w:p>
        </w:tc>
        <w:tc>
          <w:tcPr>
            <w:tcW w:w="3129" w:type="dxa"/>
            <w:vAlign w:val="center"/>
          </w:tcPr>
          <w:p w14:paraId="564EC9F1"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335</w:t>
            </w:r>
          </w:p>
        </w:tc>
      </w:tr>
      <w:tr w:rsidR="00BC0A43" w14:paraId="519046E7"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52101E4" w14:textId="77777777" w:rsidR="00BC0A43" w:rsidRDefault="00000000" w:rsidP="00D32FD5">
            <w:pPr>
              <w:jc w:val="center"/>
            </w:pPr>
            <w:r>
              <w:rPr>
                <w:rFonts w:ascii="Times New Roman" w:hAnsi="Times New Roman"/>
                <w:sz w:val="20"/>
              </w:rPr>
              <w:t>Normal Control (NC)</w:t>
            </w:r>
          </w:p>
        </w:tc>
        <w:tc>
          <w:tcPr>
            <w:tcW w:w="3129" w:type="dxa"/>
            <w:vAlign w:val="center"/>
          </w:tcPr>
          <w:p w14:paraId="7E52500E"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Validation (15%)</w:t>
            </w:r>
          </w:p>
        </w:tc>
        <w:tc>
          <w:tcPr>
            <w:tcW w:w="3129" w:type="dxa"/>
            <w:vAlign w:val="center"/>
          </w:tcPr>
          <w:p w14:paraId="36D62D2F"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72</w:t>
            </w:r>
          </w:p>
        </w:tc>
      </w:tr>
      <w:tr w:rsidR="00BC0A43" w14:paraId="7DA4F503"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6FCFC2A" w14:textId="77777777" w:rsidR="00BC0A43" w:rsidRDefault="00000000" w:rsidP="00D32FD5">
            <w:pPr>
              <w:jc w:val="center"/>
            </w:pPr>
            <w:r>
              <w:rPr>
                <w:rFonts w:ascii="Times New Roman" w:hAnsi="Times New Roman"/>
                <w:sz w:val="20"/>
              </w:rPr>
              <w:t>Normal Control (NC)</w:t>
            </w:r>
          </w:p>
        </w:tc>
        <w:tc>
          <w:tcPr>
            <w:tcW w:w="3129" w:type="dxa"/>
            <w:vAlign w:val="center"/>
          </w:tcPr>
          <w:p w14:paraId="52628E7B"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Testing (15%)</w:t>
            </w:r>
          </w:p>
        </w:tc>
        <w:tc>
          <w:tcPr>
            <w:tcW w:w="3129" w:type="dxa"/>
            <w:vAlign w:val="center"/>
          </w:tcPr>
          <w:p w14:paraId="2A00D981"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72</w:t>
            </w:r>
          </w:p>
        </w:tc>
      </w:tr>
      <w:tr w:rsidR="00BC0A43" w14:paraId="1271B01D"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3C587B69" w14:textId="77777777" w:rsidR="00BC0A43" w:rsidRDefault="00000000" w:rsidP="00D32FD5">
            <w:pPr>
              <w:jc w:val="center"/>
            </w:pPr>
            <w:r>
              <w:rPr>
                <w:rFonts w:ascii="Times New Roman" w:hAnsi="Times New Roman"/>
                <w:sz w:val="20"/>
              </w:rPr>
              <w:t>Early MCI (MID)</w:t>
            </w:r>
          </w:p>
        </w:tc>
        <w:tc>
          <w:tcPr>
            <w:tcW w:w="3129" w:type="dxa"/>
            <w:vAlign w:val="center"/>
          </w:tcPr>
          <w:p w14:paraId="298346C9"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Training (70%)</w:t>
            </w:r>
          </w:p>
        </w:tc>
        <w:tc>
          <w:tcPr>
            <w:tcW w:w="3129" w:type="dxa"/>
            <w:vAlign w:val="center"/>
          </w:tcPr>
          <w:p w14:paraId="2C3F461E"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536</w:t>
            </w:r>
          </w:p>
        </w:tc>
      </w:tr>
      <w:tr w:rsidR="00BC0A43" w14:paraId="128F889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E7DF964" w14:textId="77777777" w:rsidR="00BC0A43" w:rsidRDefault="00000000" w:rsidP="00D32FD5">
            <w:pPr>
              <w:jc w:val="center"/>
            </w:pPr>
            <w:r>
              <w:rPr>
                <w:rFonts w:ascii="Times New Roman" w:hAnsi="Times New Roman"/>
                <w:sz w:val="20"/>
              </w:rPr>
              <w:t>Early MCI (MID)</w:t>
            </w:r>
          </w:p>
        </w:tc>
        <w:tc>
          <w:tcPr>
            <w:tcW w:w="3129" w:type="dxa"/>
            <w:vAlign w:val="center"/>
          </w:tcPr>
          <w:p w14:paraId="31D5354A"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Validation (15%)</w:t>
            </w:r>
          </w:p>
        </w:tc>
        <w:tc>
          <w:tcPr>
            <w:tcW w:w="3129" w:type="dxa"/>
            <w:vAlign w:val="center"/>
          </w:tcPr>
          <w:p w14:paraId="5B6A280E"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115</w:t>
            </w:r>
          </w:p>
        </w:tc>
      </w:tr>
      <w:tr w:rsidR="00BC0A43" w14:paraId="44662258"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776D03C" w14:textId="77777777" w:rsidR="00BC0A43" w:rsidRDefault="00000000" w:rsidP="00D32FD5">
            <w:pPr>
              <w:jc w:val="center"/>
            </w:pPr>
            <w:r>
              <w:rPr>
                <w:rFonts w:ascii="Times New Roman" w:hAnsi="Times New Roman"/>
                <w:sz w:val="20"/>
              </w:rPr>
              <w:t>Early MCI (MID)</w:t>
            </w:r>
          </w:p>
        </w:tc>
        <w:tc>
          <w:tcPr>
            <w:tcW w:w="3129" w:type="dxa"/>
            <w:vAlign w:val="center"/>
          </w:tcPr>
          <w:p w14:paraId="141F520F"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Testing (15%)</w:t>
            </w:r>
          </w:p>
        </w:tc>
        <w:tc>
          <w:tcPr>
            <w:tcW w:w="3129" w:type="dxa"/>
            <w:vAlign w:val="center"/>
          </w:tcPr>
          <w:p w14:paraId="109BCF23"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115</w:t>
            </w:r>
          </w:p>
        </w:tc>
      </w:tr>
      <w:tr w:rsidR="00BC0A43" w14:paraId="6B6F6AAD"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1D405F64" w14:textId="77777777" w:rsidR="00BC0A43" w:rsidRDefault="00000000" w:rsidP="00D32FD5">
            <w:pPr>
              <w:jc w:val="center"/>
            </w:pPr>
            <w:r>
              <w:rPr>
                <w:rFonts w:ascii="Times New Roman" w:hAnsi="Times New Roman"/>
                <w:sz w:val="20"/>
              </w:rPr>
              <w:t>Alzheimer's (AD)</w:t>
            </w:r>
          </w:p>
        </w:tc>
        <w:tc>
          <w:tcPr>
            <w:tcW w:w="3129" w:type="dxa"/>
            <w:vAlign w:val="center"/>
          </w:tcPr>
          <w:p w14:paraId="49983580"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Training (70%)</w:t>
            </w:r>
          </w:p>
        </w:tc>
        <w:tc>
          <w:tcPr>
            <w:tcW w:w="3129" w:type="dxa"/>
            <w:vAlign w:val="center"/>
          </w:tcPr>
          <w:p w14:paraId="6F4955D9"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508</w:t>
            </w:r>
          </w:p>
        </w:tc>
      </w:tr>
      <w:tr w:rsidR="00BC0A43" w14:paraId="527B1E04"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C5C7100" w14:textId="77777777" w:rsidR="00BC0A43" w:rsidRDefault="00000000" w:rsidP="00D32FD5">
            <w:pPr>
              <w:jc w:val="center"/>
            </w:pPr>
            <w:r>
              <w:rPr>
                <w:rFonts w:ascii="Times New Roman" w:hAnsi="Times New Roman"/>
                <w:sz w:val="20"/>
              </w:rPr>
              <w:t>Alzheimer's (AD)</w:t>
            </w:r>
          </w:p>
        </w:tc>
        <w:tc>
          <w:tcPr>
            <w:tcW w:w="3129" w:type="dxa"/>
            <w:vAlign w:val="center"/>
          </w:tcPr>
          <w:p w14:paraId="7167D41B"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Validation (15%)</w:t>
            </w:r>
          </w:p>
        </w:tc>
        <w:tc>
          <w:tcPr>
            <w:tcW w:w="3129" w:type="dxa"/>
            <w:vAlign w:val="center"/>
          </w:tcPr>
          <w:p w14:paraId="3740F81C"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109</w:t>
            </w:r>
          </w:p>
        </w:tc>
      </w:tr>
      <w:tr w:rsidR="00BC0A43" w14:paraId="39F69CA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583B631B" w14:textId="77777777" w:rsidR="00BC0A43" w:rsidRDefault="00000000" w:rsidP="00D32FD5">
            <w:pPr>
              <w:jc w:val="center"/>
            </w:pPr>
            <w:r>
              <w:rPr>
                <w:rFonts w:ascii="Times New Roman" w:hAnsi="Times New Roman"/>
                <w:sz w:val="20"/>
              </w:rPr>
              <w:t>Alzheimer's (AD)</w:t>
            </w:r>
          </w:p>
        </w:tc>
        <w:tc>
          <w:tcPr>
            <w:tcW w:w="3129" w:type="dxa"/>
            <w:vAlign w:val="center"/>
          </w:tcPr>
          <w:p w14:paraId="7955F2F9"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Testing (15%)</w:t>
            </w:r>
          </w:p>
        </w:tc>
        <w:tc>
          <w:tcPr>
            <w:tcW w:w="3129" w:type="dxa"/>
            <w:vAlign w:val="center"/>
          </w:tcPr>
          <w:p w14:paraId="7157376F" w14:textId="77777777" w:rsidR="00BC0A43" w:rsidRDefault="00000000" w:rsidP="00D32FD5">
            <w:pPr>
              <w:jc w:val="center"/>
              <w:cnfStyle w:val="000000100000" w:firstRow="0" w:lastRow="0" w:firstColumn="0" w:lastColumn="0" w:oddVBand="0" w:evenVBand="0" w:oddHBand="1" w:evenHBand="0" w:firstRowFirstColumn="0" w:firstRowLastColumn="0" w:lastRowFirstColumn="0" w:lastRowLastColumn="0"/>
            </w:pPr>
            <w:r>
              <w:rPr>
                <w:rFonts w:ascii="Times New Roman" w:hAnsi="Times New Roman"/>
                <w:sz w:val="20"/>
              </w:rPr>
              <w:t>109</w:t>
            </w:r>
          </w:p>
        </w:tc>
      </w:tr>
      <w:tr w:rsidR="00BC0A43" w14:paraId="7C2E72AF"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4E39757" w14:textId="77777777" w:rsidR="00BC0A43" w:rsidRDefault="00000000" w:rsidP="00D32FD5">
            <w:pPr>
              <w:jc w:val="center"/>
            </w:pPr>
            <w:r>
              <w:rPr>
                <w:rFonts w:ascii="Times New Roman" w:hAnsi="Times New Roman"/>
                <w:sz w:val="20"/>
              </w:rPr>
              <w:lastRenderedPageBreak/>
              <w:t>Total Cohort</w:t>
            </w:r>
          </w:p>
        </w:tc>
        <w:tc>
          <w:tcPr>
            <w:tcW w:w="3129" w:type="dxa"/>
            <w:vAlign w:val="center"/>
          </w:tcPr>
          <w:p w14:paraId="6A31D00D"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Cumulative</w:t>
            </w:r>
          </w:p>
        </w:tc>
        <w:tc>
          <w:tcPr>
            <w:tcW w:w="3129" w:type="dxa"/>
            <w:vAlign w:val="center"/>
          </w:tcPr>
          <w:p w14:paraId="14076EB3" w14:textId="77777777" w:rsidR="00BC0A43" w:rsidRDefault="00000000" w:rsidP="00D32FD5">
            <w:pPr>
              <w:jc w:val="center"/>
              <w:cnfStyle w:val="000000000000" w:firstRow="0" w:lastRow="0" w:firstColumn="0" w:lastColumn="0" w:oddVBand="0" w:evenVBand="0" w:oddHBand="0" w:evenHBand="0" w:firstRowFirstColumn="0" w:firstRowLastColumn="0" w:lastRowFirstColumn="0" w:lastRowLastColumn="0"/>
            </w:pPr>
            <w:r>
              <w:rPr>
                <w:rFonts w:ascii="Times New Roman" w:hAnsi="Times New Roman"/>
                <w:sz w:val="20"/>
              </w:rPr>
              <w:t>1971</w:t>
            </w:r>
          </w:p>
        </w:tc>
      </w:tr>
    </w:tbl>
    <w:p w14:paraId="1CF2A37B" w14:textId="77777777" w:rsidR="00BC0A43" w:rsidRDefault="00BC0A43">
      <w:pPr>
        <w:bidi w:val="0"/>
        <w:spacing w:after="120"/>
      </w:pPr>
    </w:p>
    <w:p w14:paraId="2B99A635" w14:textId="77777777" w:rsidR="00AF41D6" w:rsidRDefault="00AF41D6">
      <w:pPr>
        <w:bidi w:val="0"/>
        <w:spacing w:after="120" w:line="240" w:lineRule="auto"/>
        <w:jc w:val="both"/>
        <w:rPr>
          <w:rFonts w:ascii="Times New Roman" w:hAnsi="Times New Roman"/>
          <w:sz w:val="24"/>
        </w:rPr>
      </w:pPr>
    </w:p>
    <w:p w14:paraId="083A35B6" w14:textId="123E4E58" w:rsidR="00AF41D6" w:rsidRPr="003F7FB1" w:rsidRDefault="00DD6B26" w:rsidP="003F7FB1">
      <w:pPr>
        <w:pStyle w:val="SubHeading2"/>
        <w:rPr>
          <w:rtl/>
        </w:rPr>
      </w:pPr>
      <w:r>
        <w:t xml:space="preserve">3.1 </w:t>
      </w:r>
      <w:r w:rsidR="00AF41D6" w:rsidRPr="003F7FB1">
        <w:t xml:space="preserve">Date preprocessing </w:t>
      </w:r>
    </w:p>
    <w:p w14:paraId="7194B121" w14:textId="64B033D9" w:rsidR="00CB409C" w:rsidRPr="00EB5DF9" w:rsidRDefault="00CB409C" w:rsidP="00FC6C9B">
      <w:pPr>
        <w:bidi w:val="0"/>
        <w:ind w:left="270"/>
        <w:jc w:val="both"/>
        <w:rPr>
          <w:rFonts w:ascii="Times New Roman" w:hAnsi="Times New Roman" w:cs="Times New Roman"/>
          <w:sz w:val="24"/>
          <w:szCs w:val="24"/>
        </w:rPr>
      </w:pPr>
      <w:r w:rsidRPr="00EB5DF9">
        <w:rPr>
          <w:rFonts w:ascii="Times New Roman" w:hAnsi="Times New Roman" w:cs="Times New Roman"/>
          <w:sz w:val="24"/>
          <w:szCs w:val="24"/>
        </w:rPr>
        <w:t xml:space="preserve">ADNI </w:t>
      </w:r>
      <w:r w:rsidR="00F04F60" w:rsidRPr="00EB5DF9">
        <w:rPr>
          <w:rFonts w:ascii="Times New Roman" w:hAnsi="Times New Roman" w:cs="Times New Roman"/>
          <w:sz w:val="24"/>
          <w:szCs w:val="24"/>
        </w:rPr>
        <w:t xml:space="preserve">has </w:t>
      </w:r>
      <w:r w:rsidRPr="00EB5DF9">
        <w:rPr>
          <w:rFonts w:ascii="Times New Roman" w:hAnsi="Times New Roman" w:cs="Times New Roman"/>
          <w:sz w:val="24"/>
          <w:szCs w:val="24"/>
        </w:rPr>
        <w:t xml:space="preserve">two raw data sets the first is MRI images and the second in clinical data the main format of MRI come with uncompressed format (.nii) with </w:t>
      </w:r>
      <m:oMath>
        <m:r>
          <w:rPr>
            <w:rFonts w:ascii="Cambria Math" w:hAnsi="Cambria Math" w:cs="Times New Roman"/>
            <w:sz w:val="24"/>
            <w:szCs w:val="24"/>
          </w:rPr>
          <m:t>196×256×256</m:t>
        </m:r>
      </m:oMath>
      <w:r w:rsidRPr="00EB5DF9">
        <w:rPr>
          <w:rFonts w:ascii="Times New Roman" w:hAnsi="Times New Roman" w:cs="Times New Roman"/>
          <w:sz w:val="24"/>
          <w:szCs w:val="24"/>
        </w:rPr>
        <w:t xml:space="preserve"> dimensions. Processing these massive 3D matrices directly during the training loop creates will cause a computational bottleneck and GPU memory </w:t>
      </w:r>
      <w:r w:rsidR="009A2D07" w:rsidRPr="00EB5DF9">
        <w:rPr>
          <w:rFonts w:ascii="Times New Roman" w:hAnsi="Times New Roman" w:cs="Times New Roman"/>
          <w:sz w:val="24"/>
          <w:szCs w:val="24"/>
        </w:rPr>
        <w:t>exhaustion. To</w:t>
      </w:r>
      <w:r w:rsidRPr="00EB5DF9">
        <w:rPr>
          <w:rFonts w:ascii="Times New Roman" w:hAnsi="Times New Roman" w:cs="Times New Roman"/>
          <w:sz w:val="24"/>
          <w:szCs w:val="24"/>
        </w:rPr>
        <w:t xml:space="preserve"> overcome this constraint without </w:t>
      </w:r>
      <w:r w:rsidR="00F745C3" w:rsidRPr="00EB5DF9">
        <w:rPr>
          <w:rFonts w:ascii="Times New Roman" w:hAnsi="Times New Roman" w:cs="Times New Roman"/>
          <w:sz w:val="24"/>
          <w:szCs w:val="24"/>
        </w:rPr>
        <w:t>losing</w:t>
      </w:r>
      <w:r w:rsidRPr="00EB5DF9">
        <w:rPr>
          <w:rFonts w:ascii="Times New Roman" w:hAnsi="Times New Roman" w:cs="Times New Roman"/>
          <w:sz w:val="24"/>
          <w:szCs w:val="24"/>
        </w:rPr>
        <w:t xml:space="preserve"> any important feature we have </w:t>
      </w:r>
      <w:r w:rsidR="00EB5DF9" w:rsidRPr="00EB5DF9">
        <w:rPr>
          <w:rFonts w:ascii="Times New Roman" w:hAnsi="Times New Roman" w:cs="Times New Roman"/>
          <w:sz w:val="24"/>
          <w:szCs w:val="24"/>
        </w:rPr>
        <w:t>to Resizing</w:t>
      </w:r>
      <w:r w:rsidR="00F745C3" w:rsidRPr="00EB5DF9">
        <w:rPr>
          <w:rFonts w:ascii="Times New Roman" w:hAnsi="Times New Roman" w:cs="Times New Roman"/>
          <w:sz w:val="24"/>
          <w:szCs w:val="24"/>
        </w:rPr>
        <w:t xml:space="preserve"> t</w:t>
      </w:r>
      <w:r w:rsidRPr="00EB5DF9">
        <w:rPr>
          <w:rFonts w:ascii="Times New Roman" w:hAnsi="Times New Roman" w:cs="Times New Roman"/>
          <w:sz w:val="24"/>
          <w:szCs w:val="24"/>
        </w:rPr>
        <w:t xml:space="preserve">he native </w:t>
      </w:r>
      <m:oMath>
        <m:r>
          <w:rPr>
            <w:rFonts w:ascii="Cambria Math" w:hAnsi="Cambria Math" w:cs="Times New Roman"/>
            <w:sz w:val="24"/>
            <w:szCs w:val="24"/>
          </w:rPr>
          <m:t>196×256×256</m:t>
        </m:r>
      </m:oMath>
      <w:r w:rsidRPr="00EB5DF9">
        <w:rPr>
          <w:rFonts w:ascii="Times New Roman" w:hAnsi="Times New Roman" w:cs="Times New Roman"/>
          <w:sz w:val="24"/>
          <w:szCs w:val="24"/>
        </w:rPr>
        <w:t xml:space="preserve"> </w:t>
      </w:r>
      <w:r w:rsidR="00F745C3" w:rsidRPr="00EB5DF9">
        <w:rPr>
          <w:rFonts w:ascii="Times New Roman" w:hAnsi="Times New Roman" w:cs="Times New Roman"/>
          <w:sz w:val="24"/>
          <w:szCs w:val="24"/>
        </w:rPr>
        <w:t>to</w:t>
      </w:r>
      <w:r w:rsidRPr="00EB5DF9">
        <w:rPr>
          <w:rFonts w:ascii="Times New Roman" w:hAnsi="Times New Roman" w:cs="Times New Roman"/>
          <w:sz w:val="24"/>
          <w:szCs w:val="24"/>
        </w:rPr>
        <w:t xml:space="preserve"> </w:t>
      </w:r>
      <m:oMath>
        <m:r>
          <w:rPr>
            <w:rFonts w:ascii="Cambria Math" w:hAnsi="Cambria Math" w:cs="Times New Roman"/>
            <w:sz w:val="24"/>
            <w:szCs w:val="24"/>
          </w:rPr>
          <m:t>64×64×64</m:t>
        </m:r>
      </m:oMath>
      <w:r w:rsidRPr="00EB5DF9">
        <w:rPr>
          <w:rFonts w:ascii="Times New Roman" w:hAnsi="Times New Roman" w:cs="Times New Roman"/>
          <w:sz w:val="24"/>
          <w:szCs w:val="24"/>
        </w:rPr>
        <w:t xml:space="preserve"> voxels. This resolution compression is implemented via 3D Cubic Spline Interpolation algorithm (</w:t>
      </w:r>
      <m:oMath>
        <m:r>
          <w:rPr>
            <w:rFonts w:ascii="Cambria Math" w:hAnsi="Cambria Math" w:cs="Times New Roman"/>
            <w:sz w:val="24"/>
            <w:szCs w:val="24"/>
          </w:rPr>
          <m:t>order=3</m:t>
        </m:r>
      </m:oMath>
      <w:r w:rsidRPr="00EB5DF9">
        <w:rPr>
          <w:rFonts w:ascii="Times New Roman" w:hAnsi="Times New Roman" w:cs="Times New Roman"/>
          <w:sz w:val="24"/>
          <w:szCs w:val="24"/>
        </w:rPr>
        <w:t>)</w:t>
      </w:r>
      <w:r w:rsidR="00215657" w:rsidRPr="00EB5DF9">
        <w:rPr>
          <w:rFonts w:ascii="Times New Roman" w:hAnsi="Times New Roman" w:cs="Times New Roman"/>
          <w:sz w:val="24"/>
          <w:szCs w:val="24"/>
        </w:rPr>
        <w:t xml:space="preserve"> and </w:t>
      </w:r>
      <w:r w:rsidR="00F04F60" w:rsidRPr="00EB5DF9">
        <w:rPr>
          <w:rFonts w:ascii="Times New Roman" w:hAnsi="Times New Roman" w:cs="Times New Roman"/>
          <w:sz w:val="24"/>
          <w:szCs w:val="24"/>
        </w:rPr>
        <w:t>for Nan</w:t>
      </w:r>
      <w:r w:rsidRPr="00EB5DF9">
        <w:rPr>
          <w:rFonts w:ascii="Times New Roman" w:hAnsi="Times New Roman" w:cs="Times New Roman"/>
          <w:sz w:val="24"/>
          <w:szCs w:val="24"/>
        </w:rPr>
        <w:t xml:space="preserve"> Value Eradication</w:t>
      </w:r>
      <w:r w:rsidR="00215657" w:rsidRPr="00EB5DF9">
        <w:rPr>
          <w:rFonts w:ascii="Times New Roman" w:hAnsi="Times New Roman" w:cs="Times New Roman"/>
          <w:sz w:val="24"/>
          <w:szCs w:val="24"/>
        </w:rPr>
        <w:t xml:space="preserve"> </w:t>
      </w:r>
      <w:r w:rsidRPr="00EB5DF9">
        <w:rPr>
          <w:rFonts w:ascii="Times New Roman" w:hAnsi="Times New Roman" w:cs="Times New Roman"/>
          <w:sz w:val="24"/>
          <w:szCs w:val="24"/>
        </w:rPr>
        <w:t>(</w:t>
      </w:r>
      <m:oMath>
        <m:r>
          <m:rPr>
            <m:nor/>
          </m:rPr>
          <w:rPr>
            <w:rFonts w:ascii="Times New Roman" w:hAnsi="Times New Roman" w:cs="Times New Roman"/>
            <w:sz w:val="24"/>
            <w:szCs w:val="24"/>
          </w:rPr>
          <m:t>NaN</m:t>
        </m:r>
      </m:oMath>
      <w:r w:rsidRPr="00EB5DF9">
        <w:rPr>
          <w:rFonts w:ascii="Times New Roman" w:hAnsi="Times New Roman" w:cs="Times New Roman"/>
          <w:sz w:val="24"/>
          <w:szCs w:val="24"/>
        </w:rPr>
        <w:t xml:space="preserve"> or </w:t>
      </w:r>
      <m:oMath>
        <m:r>
          <w:rPr>
            <w:rFonts w:ascii="Cambria Math" w:hAnsi="Cambria Math" w:cs="Times New Roman"/>
            <w:sz w:val="24"/>
            <w:szCs w:val="24"/>
          </w:rPr>
          <m:t>±∞</m:t>
        </m:r>
      </m:oMath>
      <w:r w:rsidRPr="00EB5DF9">
        <w:rPr>
          <w:rFonts w:ascii="Times New Roman" w:hAnsi="Times New Roman" w:cs="Times New Roman"/>
          <w:sz w:val="24"/>
          <w:szCs w:val="24"/>
        </w:rPr>
        <w:t xml:space="preserve">). The </w:t>
      </w:r>
      <w:r w:rsidR="00215657" w:rsidRPr="00EB5DF9">
        <w:rPr>
          <w:rFonts w:ascii="Times New Roman" w:hAnsi="Times New Roman" w:cs="Times New Roman"/>
          <w:sz w:val="24"/>
          <w:szCs w:val="24"/>
        </w:rPr>
        <w:t>pipeline converts</w:t>
      </w:r>
      <w:r w:rsidRPr="00EB5DF9">
        <w:rPr>
          <w:rFonts w:ascii="Times New Roman" w:hAnsi="Times New Roman" w:cs="Times New Roman"/>
          <w:sz w:val="24"/>
          <w:szCs w:val="24"/>
        </w:rPr>
        <w:t xml:space="preserve"> any invalid value to absolute zero (</w:t>
      </w:r>
      <m:oMath>
        <m:r>
          <w:rPr>
            <w:rFonts w:ascii="Cambria Math" w:hAnsi="Cambria Math" w:cs="Times New Roman"/>
            <w:sz w:val="24"/>
            <w:szCs w:val="24"/>
          </w:rPr>
          <m:t>0.0</m:t>
        </m:r>
      </m:oMath>
      <w:r w:rsidRPr="00EB5DF9">
        <w:rPr>
          <w:rFonts w:ascii="Times New Roman" w:hAnsi="Times New Roman" w:cs="Times New Roman"/>
          <w:sz w:val="24"/>
          <w:szCs w:val="24"/>
        </w:rPr>
        <w:t xml:space="preserve">), </w:t>
      </w:r>
      <w:r w:rsidR="00215657" w:rsidRPr="00EB5DF9">
        <w:rPr>
          <w:rFonts w:ascii="Times New Roman" w:hAnsi="Times New Roman" w:cs="Times New Roman"/>
          <w:sz w:val="24"/>
          <w:szCs w:val="24"/>
        </w:rPr>
        <w:t>protecting</w:t>
      </w:r>
      <w:r w:rsidRPr="00EB5DF9">
        <w:rPr>
          <w:rFonts w:ascii="Times New Roman" w:hAnsi="Times New Roman" w:cs="Times New Roman"/>
          <w:sz w:val="24"/>
          <w:szCs w:val="24"/>
        </w:rPr>
        <w:t xml:space="preserve"> the model from generating breaking errors during backpropagation</w:t>
      </w:r>
      <w:r w:rsidR="00F04F60" w:rsidRPr="00EB5DF9">
        <w:rPr>
          <w:rFonts w:ascii="Times New Roman" w:hAnsi="Times New Roman" w:cs="Times New Roman"/>
          <w:sz w:val="24"/>
          <w:szCs w:val="24"/>
        </w:rPr>
        <w:t xml:space="preserve">, and since MRI scans in the ADNI dataset were acquired using different scanners, intensity values not equal across images. To reduce these variations, Min–Max normalization was applied independently to each 3D brain volume. </w:t>
      </w:r>
      <w:r w:rsidR="00FC6C9B" w:rsidRPr="00EB5DF9">
        <w:rPr>
          <w:rFonts w:ascii="Times New Roman" w:hAnsi="Times New Roman" w:cs="Times New Roman"/>
          <w:sz w:val="24"/>
          <w:szCs w:val="24"/>
        </w:rPr>
        <w:t>In addition to</w:t>
      </w:r>
      <w:r w:rsidR="00F04F60" w:rsidRPr="00EB5DF9">
        <w:rPr>
          <w:rFonts w:ascii="Times New Roman" w:hAnsi="Times New Roman" w:cs="Times New Roman"/>
          <w:sz w:val="24"/>
          <w:szCs w:val="24"/>
        </w:rPr>
        <w:t xml:space="preserve"> the MRI preprocessing pipeline, the patients' clinical data were prepared before </w:t>
      </w:r>
      <w:r w:rsidR="00FC6C9B" w:rsidRPr="00EB5DF9">
        <w:rPr>
          <w:rFonts w:ascii="Times New Roman" w:hAnsi="Times New Roman" w:cs="Times New Roman"/>
          <w:sz w:val="24"/>
          <w:szCs w:val="24"/>
        </w:rPr>
        <w:t>merge it with images feature</w:t>
      </w:r>
      <w:r w:rsidR="00F04F60" w:rsidRPr="00EB5DF9">
        <w:rPr>
          <w:rFonts w:ascii="Times New Roman" w:hAnsi="Times New Roman" w:cs="Times New Roman"/>
          <w:sz w:val="24"/>
          <w:szCs w:val="24"/>
        </w:rPr>
        <w:t xml:space="preserve">. The </w:t>
      </w:r>
      <w:r w:rsidR="00FC6C9B" w:rsidRPr="00EB5DF9">
        <w:rPr>
          <w:rFonts w:ascii="Times New Roman" w:hAnsi="Times New Roman" w:cs="Times New Roman"/>
          <w:sz w:val="24"/>
          <w:szCs w:val="24"/>
        </w:rPr>
        <w:t>gender</w:t>
      </w:r>
      <w:r w:rsidR="00F04F60" w:rsidRPr="00EB5DF9">
        <w:rPr>
          <w:rFonts w:ascii="Times New Roman" w:hAnsi="Times New Roman" w:cs="Times New Roman"/>
          <w:sz w:val="24"/>
          <w:szCs w:val="24"/>
        </w:rPr>
        <w:t xml:space="preserve"> variable was converted into numerical values suitable for model </w:t>
      </w:r>
      <w:r w:rsidR="00FC6C9B" w:rsidRPr="00EB5DF9">
        <w:rPr>
          <w:rFonts w:ascii="Times New Roman" w:hAnsi="Times New Roman" w:cs="Times New Roman"/>
          <w:sz w:val="24"/>
          <w:szCs w:val="24"/>
        </w:rPr>
        <w:t>training. Also</w:t>
      </w:r>
      <w:r w:rsidR="00F04F60" w:rsidRPr="00EB5DF9">
        <w:rPr>
          <w:rFonts w:ascii="Times New Roman" w:hAnsi="Times New Roman" w:cs="Times New Roman"/>
          <w:sz w:val="24"/>
          <w:szCs w:val="24"/>
        </w:rPr>
        <w:t xml:space="preserve"> Missing values in the </w:t>
      </w:r>
      <w:r w:rsidR="00FC6C9B" w:rsidRPr="00EB5DF9">
        <w:rPr>
          <w:rFonts w:ascii="Times New Roman" w:hAnsi="Times New Roman" w:cs="Times New Roman"/>
          <w:sz w:val="24"/>
          <w:szCs w:val="24"/>
        </w:rPr>
        <w:t xml:space="preserve">Mini-Mental State Examination </w:t>
      </w:r>
      <w:r w:rsidR="00F04F60" w:rsidRPr="00EB5DF9">
        <w:rPr>
          <w:rFonts w:ascii="Times New Roman" w:hAnsi="Times New Roman" w:cs="Times New Roman"/>
          <w:sz w:val="24"/>
          <w:szCs w:val="24"/>
        </w:rPr>
        <w:t xml:space="preserve">scores replaced using the median value calculated from the diagnostic group in the training set </w:t>
      </w:r>
      <w:r w:rsidR="00FC6C9B" w:rsidRPr="00EB5DF9">
        <w:rPr>
          <w:rFonts w:ascii="Times New Roman" w:hAnsi="Times New Roman" w:cs="Times New Roman"/>
          <w:sz w:val="24"/>
          <w:szCs w:val="24"/>
        </w:rPr>
        <w:t>to avoid</w:t>
      </w:r>
      <w:r w:rsidR="00F04F60" w:rsidRPr="00EB5DF9">
        <w:rPr>
          <w:rFonts w:ascii="Times New Roman" w:hAnsi="Times New Roman" w:cs="Times New Roman"/>
          <w:sz w:val="24"/>
          <w:szCs w:val="24"/>
        </w:rPr>
        <w:t xml:space="preserve"> data leakage. In addition, the numerical features</w:t>
      </w:r>
      <w:r w:rsidR="00FC6C9B" w:rsidRPr="00EB5DF9">
        <w:rPr>
          <w:rFonts w:ascii="Times New Roman" w:hAnsi="Times New Roman" w:cs="Times New Roman"/>
          <w:sz w:val="24"/>
          <w:szCs w:val="24"/>
        </w:rPr>
        <w:t xml:space="preserve"> like education normalized</w:t>
      </w:r>
      <w:r w:rsidR="00F04F60" w:rsidRPr="00EB5DF9">
        <w:rPr>
          <w:rFonts w:ascii="Times New Roman" w:hAnsi="Times New Roman" w:cs="Times New Roman"/>
          <w:sz w:val="24"/>
          <w:szCs w:val="24"/>
        </w:rPr>
        <w:t xml:space="preserve"> to a common range of 0–1 to ensure </w:t>
      </w:r>
      <w:r w:rsidR="00FC6C9B" w:rsidRPr="00EB5DF9">
        <w:rPr>
          <w:rFonts w:ascii="Times New Roman" w:hAnsi="Times New Roman" w:cs="Times New Roman"/>
          <w:sz w:val="24"/>
          <w:szCs w:val="24"/>
        </w:rPr>
        <w:t xml:space="preserve">consistency and </w:t>
      </w:r>
      <w:r w:rsidR="00F04F60" w:rsidRPr="00EB5DF9">
        <w:rPr>
          <w:rFonts w:ascii="Times New Roman" w:hAnsi="Times New Roman" w:cs="Times New Roman"/>
          <w:sz w:val="24"/>
          <w:szCs w:val="24"/>
        </w:rPr>
        <w:t>balanced learning across all input features. Finally, the training data were randomly shuffled at the beginning of each epoch to prevent the model from learning patterns</w:t>
      </w:r>
      <w:r w:rsidR="00FC6C9B" w:rsidRPr="00EB5DF9">
        <w:rPr>
          <w:rFonts w:ascii="Times New Roman" w:hAnsi="Times New Roman" w:cs="Times New Roman"/>
          <w:sz w:val="24"/>
          <w:szCs w:val="24"/>
        </w:rPr>
        <w:t>.</w:t>
      </w:r>
    </w:p>
    <w:p w14:paraId="38309EF7" w14:textId="32179AFA" w:rsidR="00C122E4" w:rsidRPr="00AC0B81" w:rsidRDefault="00DD6B26" w:rsidP="00C122E4">
      <w:pPr>
        <w:pStyle w:val="SubHeading2"/>
      </w:pPr>
      <w:r>
        <w:t xml:space="preserve">3.2 </w:t>
      </w:r>
      <w:r w:rsidR="00C122E4">
        <w:t>Proposed</w:t>
      </w:r>
      <w:r w:rsidR="00C122E4" w:rsidRPr="00AC0B81">
        <w:t xml:space="preserve"> Models: Architectural Evolution</w:t>
      </w:r>
    </w:p>
    <w:p w14:paraId="60C15587" w14:textId="77777777" w:rsidR="00CB409C" w:rsidRDefault="00CB409C">
      <w:pPr>
        <w:bidi w:val="0"/>
        <w:spacing w:after="120" w:line="240" w:lineRule="auto"/>
        <w:jc w:val="both"/>
      </w:pPr>
    </w:p>
    <w:p w14:paraId="1B2F936B" w14:textId="637648C8" w:rsidR="00C122E4" w:rsidRDefault="00C122E4" w:rsidP="00EF579E">
      <w:pPr>
        <w:bidi w:val="0"/>
        <w:spacing w:before="120" w:after="40"/>
        <w:jc w:val="both"/>
        <w:rPr>
          <w:rFonts w:ascii="Times New Roman" w:hAnsi="Times New Roman"/>
          <w:sz w:val="24"/>
        </w:rPr>
      </w:pPr>
      <w:r w:rsidRPr="00C122E4">
        <w:rPr>
          <w:rFonts w:ascii="Times New Roman" w:hAnsi="Times New Roman"/>
          <w:sz w:val="24"/>
        </w:rPr>
        <w:t>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VGG</w:t>
      </w:r>
      <w:r w:rsidR="00EF579E">
        <w:rPr>
          <w:rFonts w:ascii="Times New Roman" w:hAnsi="Times New Roman"/>
          <w:sz w:val="24"/>
        </w:rPr>
        <w:t xml:space="preserve"> </w:t>
      </w:r>
      <w:r w:rsidRPr="00C122E4">
        <w:rPr>
          <w:rFonts w:ascii="Times New Roman" w:hAnsi="Times New Roman"/>
          <w:sz w:val="24"/>
        </w:rPr>
        <w:t xml:space="preserve"> network was then examined using stacked 3×3×3 convolutional layers; however, the absence of skip connections led to the vanishing gradient problem during training. These limitations </w:t>
      </w:r>
      <w:r w:rsidR="00EF579E">
        <w:rPr>
          <w:rFonts w:ascii="Times New Roman" w:hAnsi="Times New Roman"/>
          <w:sz w:val="24"/>
        </w:rPr>
        <w:t xml:space="preserve">lead to adopt </w:t>
      </w:r>
      <w:r w:rsidRPr="00C122E4">
        <w:rPr>
          <w:rFonts w:ascii="Times New Roman" w:hAnsi="Times New Roman"/>
          <w:sz w:val="24"/>
        </w:rPr>
        <w:t>of a residual learning architecture</w:t>
      </w:r>
      <w:r w:rsidR="00EF579E">
        <w:rPr>
          <w:rFonts w:ascii="Times New Roman" w:hAnsi="Times New Roman"/>
          <w:sz w:val="24"/>
        </w:rPr>
        <w:t xml:space="preserve"> Resnet-18</w:t>
      </w:r>
      <w:r w:rsidRPr="00C122E4">
        <w:rPr>
          <w:rFonts w:ascii="Times New Roman" w:hAnsi="Times New Roman"/>
          <w:sz w:val="24"/>
        </w:rPr>
        <w:t xml:space="preserve"> where residual connections improve gradient propagation, stabilize optimization, and enable more effective feature learning in deep networks.</w:t>
      </w:r>
    </w:p>
    <w:p w14:paraId="6F0E7549" w14:textId="340F9BFE" w:rsidR="00DD6B26" w:rsidRPr="00DD6B26" w:rsidRDefault="00DD6B26" w:rsidP="00DD6B26">
      <w:pPr>
        <w:pStyle w:val="Heading3"/>
        <w:bidi w:val="0"/>
        <w:ind w:left="-90"/>
        <w:rPr>
          <w:sz w:val="24"/>
          <w:szCs w:val="24"/>
        </w:rPr>
      </w:pPr>
      <w:bookmarkStart w:id="0" w:name="_Toc233583077"/>
      <w:r w:rsidRPr="00DD6B26">
        <w:rPr>
          <w:sz w:val="24"/>
          <w:szCs w:val="24"/>
        </w:rPr>
        <w:t>3.</w:t>
      </w:r>
      <w:r w:rsidR="0054283F">
        <w:rPr>
          <w:sz w:val="24"/>
          <w:szCs w:val="24"/>
        </w:rPr>
        <w:t>2</w:t>
      </w:r>
      <w:r w:rsidRPr="00DD6B26">
        <w:rPr>
          <w:sz w:val="24"/>
          <w:szCs w:val="24"/>
        </w:rPr>
        <w:t>.1 The Baseline 3D-CNN Model</w:t>
      </w:r>
      <w:bookmarkEnd w:id="0"/>
    </w:p>
    <w:p w14:paraId="04E20CB7" w14:textId="77777777" w:rsidR="00DD6B26" w:rsidRPr="00C122E4" w:rsidRDefault="00DD6B26" w:rsidP="00DD6B26">
      <w:pPr>
        <w:bidi w:val="0"/>
        <w:spacing w:before="120" w:after="40"/>
        <w:jc w:val="both"/>
        <w:rPr>
          <w:rFonts w:ascii="Times New Roman" w:hAnsi="Times New Roman"/>
          <w:sz w:val="24"/>
        </w:rPr>
      </w:pPr>
    </w:p>
    <w:p w14:paraId="2BB81232" w14:textId="77777777" w:rsidR="00BC0A43" w:rsidRDefault="00000000">
      <w:pPr>
        <w:bidi w:val="0"/>
        <w:spacing w:before="120" w:after="40"/>
        <w:jc w:val="center"/>
      </w:pPr>
      <w:r>
        <w:rPr>
          <w:noProof/>
        </w:rPr>
        <w:lastRenderedPageBreak/>
        <w:drawing>
          <wp:inline distT="0" distB="0" distL="0" distR="0" wp14:anchorId="4332EBCF" wp14:editId="138D4DC7">
            <wp:extent cx="2926080" cy="1702348"/>
            <wp:effectExtent l="0" t="0" r="0"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2"/>
                    <a:stretch>
                      <a:fillRect/>
                    </a:stretch>
                  </pic:blipFill>
                  <pic:spPr>
                    <a:xfrm>
                      <a:off x="0" y="0"/>
                      <a:ext cx="2926080" cy="1702348"/>
                    </a:xfrm>
                    <a:prstGeom prst="rect">
                      <a:avLst/>
                    </a:prstGeom>
                  </pic:spPr>
                </pic:pic>
              </a:graphicData>
            </a:graphic>
          </wp:inline>
        </w:drawing>
      </w:r>
    </w:p>
    <w:p w14:paraId="68CC5047" w14:textId="2012228D" w:rsidR="00DD6B26" w:rsidRPr="0095006B" w:rsidRDefault="00DD6B26" w:rsidP="00DD6B26">
      <w:pPr>
        <w:bidi w:val="0"/>
        <w:jc w:val="center"/>
        <w:rPr>
          <w:sz w:val="20"/>
          <w:szCs w:val="16"/>
          <w:rtl/>
        </w:rPr>
      </w:pPr>
      <w:r w:rsidRPr="0095006B">
        <w:rPr>
          <w:sz w:val="20"/>
          <w:szCs w:val="16"/>
        </w:rPr>
        <w:t>Figure. 3.1 . Baseline CNN architecture for brain tumor classification.</w:t>
      </w:r>
    </w:p>
    <w:p w14:paraId="5CDF0C92" w14:textId="048201E9" w:rsidR="00AD1EB3" w:rsidRPr="00AD1EB3" w:rsidRDefault="00AD1EB3" w:rsidP="00AD1EB3">
      <w:pPr>
        <w:bidi w:val="0"/>
        <w:jc w:val="both"/>
        <w:rPr>
          <w:sz w:val="24"/>
          <w:szCs w:val="20"/>
        </w:rPr>
      </w:pPr>
      <w:r w:rsidRPr="00AD1EB3">
        <w:rPr>
          <w:sz w:val="24"/>
          <w:szCs w:val="20"/>
        </w:rPr>
        <w:t xml:space="preserve">The Baseline 3D-CNN extends conventional two-dimensional convolution to </w:t>
      </w:r>
      <w:r>
        <w:rPr>
          <w:sz w:val="24"/>
          <w:szCs w:val="20"/>
        </w:rPr>
        <w:t xml:space="preserve">3D </w:t>
      </w:r>
      <w:r w:rsidRPr="00AD1EB3">
        <w:rPr>
          <w:sz w:val="24"/>
          <w:szCs w:val="20"/>
        </w:rPr>
        <w:t>volumetric brain MRI. The input scan is represented as a tensor (</w:t>
      </w:r>
      <m:oMath>
        <m:r>
          <w:rPr>
            <w:rFonts w:ascii="Cambria Math" w:hAnsi="Cambria Math"/>
            <w:sz w:val="24"/>
            <w:szCs w:val="20"/>
          </w:rPr>
          <m:t>X∈</m:t>
        </m:r>
        <m:sSup>
          <m:sSupPr>
            <m:ctrlPr>
              <w:rPr>
                <w:rFonts w:ascii="Cambria Math" w:hAnsi="Cambria Math"/>
                <w:sz w:val="24"/>
                <w:szCs w:val="20"/>
              </w:rPr>
            </m:ctrlPr>
          </m:sSupPr>
          <m:e>
            <m:r>
              <m:rPr>
                <m:scr m:val="double-struck"/>
                <m:sty m:val="p"/>
              </m:rPr>
              <w:rPr>
                <w:rFonts w:ascii="Cambria Math" w:hAnsi="Cambria Math"/>
                <w:sz w:val="24"/>
                <w:szCs w:val="20"/>
              </w:rPr>
              <m:t>R</m:t>
            </m:r>
          </m:e>
          <m:sup>
            <m:r>
              <w:rPr>
                <w:rFonts w:ascii="Cambria Math" w:hAnsi="Cambria Math"/>
                <w:sz w:val="24"/>
                <w:szCs w:val="20"/>
              </w:rPr>
              <m:t>H×W×D×C</m:t>
            </m:r>
          </m:sup>
        </m:sSup>
      </m:oMath>
      <w:r w:rsidRPr="00AD1EB3">
        <w:rPr>
          <w:sz w:val="24"/>
          <w:szCs w:val="20"/>
        </w:rPr>
        <w:t>), where (H), (W), and (D) denote the spatial dimensions and (C) is the number of input channels. The forward pass of the 3D convolutional layer is computed as:</w:t>
      </w:r>
    </w:p>
    <w:p w14:paraId="73F2312D" w14:textId="2EA1D9FA" w:rsidR="00AD1EB3" w:rsidRPr="00AD1EB3" w:rsidRDefault="00000000" w:rsidP="00AD1EB3">
      <w:pPr>
        <w:bidi w:val="0"/>
        <w:jc w:val="both"/>
        <w:rPr>
          <w:sz w:val="24"/>
          <w:szCs w:val="20"/>
        </w:rPr>
      </w:pPr>
      <m:oMathPara>
        <m:oMath>
          <m:d>
            <m:dPr>
              <m:begChr m:val="["/>
              <m:endChr m:val="]"/>
              <m:ctrlPr>
                <w:rPr>
                  <w:rFonts w:ascii="Cambria Math" w:hAnsi="Cambria Math"/>
                  <w:sz w:val="24"/>
                  <w:szCs w:val="20"/>
                </w:rPr>
              </m:ctrlPr>
            </m:dPr>
            <m:e>
              <m:sSubSup>
                <m:sSubSupPr>
                  <m:ctrlPr>
                    <w:rPr>
                      <w:rFonts w:ascii="Cambria Math" w:hAnsi="Cambria Math"/>
                      <w:sz w:val="24"/>
                      <w:szCs w:val="20"/>
                    </w:rPr>
                  </m:ctrlPr>
                </m:sSubSupPr>
                <m:e>
                  <m:r>
                    <w:rPr>
                      <w:rFonts w:ascii="Cambria Math" w:hAnsi="Cambria Math"/>
                      <w:sz w:val="24"/>
                      <w:szCs w:val="20"/>
                    </w:rPr>
                    <m:t>v</m:t>
                  </m:r>
                </m:e>
                <m:sub>
                  <m:r>
                    <w:rPr>
                      <w:rFonts w:ascii="Cambria Math" w:hAnsi="Cambria Math"/>
                      <w:sz w:val="24"/>
                      <w:szCs w:val="20"/>
                    </w:rPr>
                    <m:t>l,v</m:t>
                  </m:r>
                </m:sub>
                <m:sup>
                  <m:r>
                    <w:rPr>
                      <w:rFonts w:ascii="Cambria Math" w:hAnsi="Cambria Math"/>
                      <w:sz w:val="24"/>
                      <w:szCs w:val="20"/>
                    </w:rPr>
                    <m:t>x,y,z</m:t>
                  </m:r>
                </m:sup>
              </m:sSubSup>
              <m:r>
                <w:rPr>
                  <w:rFonts w:ascii="Cambria Math" w:hAnsi="Cambria Math"/>
                  <w:sz w:val="24"/>
                  <w:szCs w:val="20"/>
                </w:rPr>
                <m:t>=f</m:t>
              </m:r>
              <m:d>
                <m:dPr>
                  <m:ctrlPr>
                    <w:rPr>
                      <w:rFonts w:ascii="Cambria Math" w:hAnsi="Cambria Math"/>
                      <w:sz w:val="24"/>
                      <w:szCs w:val="20"/>
                    </w:rPr>
                  </m:ctrlPr>
                </m:dPr>
                <m:e>
                  <m:sSub>
                    <m:sSubPr>
                      <m:ctrlPr>
                        <w:rPr>
                          <w:rFonts w:ascii="Cambria Math" w:hAnsi="Cambria Math"/>
                          <w:sz w:val="24"/>
                          <w:szCs w:val="20"/>
                        </w:rPr>
                      </m:ctrlPr>
                    </m:sSubPr>
                    <m:e>
                      <m:r>
                        <w:rPr>
                          <w:rFonts w:ascii="Cambria Math" w:hAnsi="Cambria Math"/>
                          <w:sz w:val="24"/>
                          <w:szCs w:val="20"/>
                        </w:rPr>
                        <m:t>b</m:t>
                      </m:r>
                    </m:e>
                    <m:sub>
                      <m:r>
                        <w:rPr>
                          <w:rFonts w:ascii="Cambria Math" w:hAnsi="Cambria Math"/>
                          <w:sz w:val="24"/>
                          <w:szCs w:val="20"/>
                        </w:rPr>
                        <m:t>l,v</m:t>
                      </m:r>
                    </m:sub>
                  </m:sSub>
                  <m:r>
                    <w:rPr>
                      <w:rFonts w:ascii="Cambria Math" w:hAnsi="Cambria Math"/>
                      <w:sz w:val="24"/>
                      <w:szCs w:val="20"/>
                    </w:rPr>
                    <m:t>+</m:t>
                  </m:r>
                  <m:nary>
                    <m:naryPr>
                      <m:chr m:val="∑"/>
                      <m:limLoc m:val="undOvr"/>
                      <m:supHide m:val="1"/>
                      <m:ctrlPr>
                        <w:rPr>
                          <w:rFonts w:ascii="Cambria Math" w:hAnsi="Cambria Math"/>
                          <w:sz w:val="24"/>
                          <w:szCs w:val="20"/>
                        </w:rPr>
                      </m:ctrlPr>
                    </m:naryPr>
                    <m:sub>
                      <m:r>
                        <w:rPr>
                          <w:rFonts w:ascii="Cambria Math" w:hAnsi="Cambria Math"/>
                          <w:sz w:val="24"/>
                          <w:szCs w:val="20"/>
                        </w:rPr>
                        <m:t>m</m:t>
                      </m:r>
                    </m:sub>
                    <m:sup/>
                    <m:e>
                      <m:nary>
                        <m:naryPr>
                          <m:chr m:val="∑"/>
                          <m:limLoc m:val="undOvr"/>
                          <m:ctrlPr>
                            <w:rPr>
                              <w:rFonts w:ascii="Cambria Math" w:hAnsi="Cambria Math"/>
                              <w:sz w:val="24"/>
                              <w:szCs w:val="20"/>
                            </w:rPr>
                          </m:ctrlPr>
                        </m:naryPr>
                        <m:sub>
                          <m:r>
                            <w:rPr>
                              <w:rFonts w:ascii="Cambria Math" w:hAnsi="Cambria Math"/>
                              <w:sz w:val="24"/>
                              <w:szCs w:val="20"/>
                            </w:rPr>
                            <m:t>p=0</m:t>
                          </m:r>
                        </m:sub>
                        <m:sup>
                          <m:r>
                            <w:rPr>
                              <w:rFonts w:ascii="Cambria Math" w:hAnsi="Cambria Math"/>
                              <w:sz w:val="24"/>
                              <w:szCs w:val="20"/>
                            </w:rPr>
                            <m:t>P-1</m:t>
                          </m:r>
                        </m:sup>
                        <m:e>
                          <m:nary>
                            <m:naryPr>
                              <m:chr m:val="∑"/>
                              <m:limLoc m:val="undOvr"/>
                              <m:ctrlPr>
                                <w:rPr>
                                  <w:rFonts w:ascii="Cambria Math" w:hAnsi="Cambria Math"/>
                                  <w:sz w:val="24"/>
                                  <w:szCs w:val="20"/>
                                </w:rPr>
                              </m:ctrlPr>
                            </m:naryPr>
                            <m:sub>
                              <m:r>
                                <w:rPr>
                                  <w:rFonts w:ascii="Cambria Math" w:hAnsi="Cambria Math"/>
                                  <w:sz w:val="24"/>
                                  <w:szCs w:val="20"/>
                                </w:rPr>
                                <m:t>q=0</m:t>
                              </m:r>
                            </m:sub>
                            <m:sup>
                              <m:r>
                                <w:rPr>
                                  <w:rFonts w:ascii="Cambria Math" w:hAnsi="Cambria Math"/>
                                  <w:sz w:val="24"/>
                                  <w:szCs w:val="20"/>
                                </w:rPr>
                                <m:t>Q-1</m:t>
                              </m:r>
                            </m:sup>
                            <m:e>
                              <m:nary>
                                <m:naryPr>
                                  <m:chr m:val="∑"/>
                                  <m:limLoc m:val="undOvr"/>
                                  <m:ctrlPr>
                                    <w:rPr>
                                      <w:rFonts w:ascii="Cambria Math" w:hAnsi="Cambria Math"/>
                                      <w:sz w:val="24"/>
                                      <w:szCs w:val="20"/>
                                    </w:rPr>
                                  </m:ctrlPr>
                                </m:naryPr>
                                <m:sub>
                                  <m:r>
                                    <w:rPr>
                                      <w:rFonts w:ascii="Cambria Math" w:hAnsi="Cambria Math"/>
                                      <w:sz w:val="24"/>
                                      <w:szCs w:val="20"/>
                                    </w:rPr>
                                    <m:t>r=0</m:t>
                                  </m:r>
                                </m:sub>
                                <m:sup>
                                  <m:r>
                                    <w:rPr>
                                      <w:rFonts w:ascii="Cambria Math" w:hAnsi="Cambria Math"/>
                                      <w:sz w:val="24"/>
                                      <w:szCs w:val="20"/>
                                    </w:rPr>
                                    <m:t>R-1</m:t>
                                  </m:r>
                                </m:sup>
                                <m:e>
                                  <m:sSubSup>
                                    <m:sSubSupPr>
                                      <m:ctrlPr>
                                        <w:rPr>
                                          <w:rFonts w:ascii="Cambria Math" w:hAnsi="Cambria Math"/>
                                          <w:sz w:val="24"/>
                                          <w:szCs w:val="20"/>
                                        </w:rPr>
                                      </m:ctrlPr>
                                    </m:sSubSupPr>
                                    <m:e>
                                      <m:r>
                                        <w:rPr>
                                          <w:rFonts w:ascii="Cambria Math" w:hAnsi="Cambria Math"/>
                                          <w:sz w:val="24"/>
                                          <w:szCs w:val="20"/>
                                        </w:rPr>
                                        <m:t>w</m:t>
                                      </m:r>
                                    </m:e>
                                    <m:sub>
                                      <m:r>
                                        <w:rPr>
                                          <w:rFonts w:ascii="Cambria Math" w:hAnsi="Cambria Math"/>
                                          <w:sz w:val="24"/>
                                          <w:szCs w:val="20"/>
                                        </w:rPr>
                                        <m:t>l,v,m</m:t>
                                      </m:r>
                                    </m:sub>
                                    <m:sup>
                                      <m:r>
                                        <w:rPr>
                                          <w:rFonts w:ascii="Cambria Math" w:hAnsi="Cambria Math"/>
                                          <w:sz w:val="24"/>
                                          <w:szCs w:val="20"/>
                                        </w:rPr>
                                        <m:t>p,q,r</m:t>
                                      </m:r>
                                    </m:sup>
                                  </m:sSubSup>
                                </m:e>
                              </m:nary>
                            </m:e>
                          </m:nary>
                        </m:e>
                      </m:nary>
                    </m:e>
                  </m:nary>
                  <m:r>
                    <w:rPr>
                      <w:rFonts w:ascii="Cambria Math" w:hAnsi="Cambria Math"/>
                      <w:sz w:val="24"/>
                      <w:szCs w:val="20"/>
                    </w:rPr>
                    <m:t>⋅</m:t>
                  </m:r>
                  <m:sSubSup>
                    <m:sSubSupPr>
                      <m:ctrlPr>
                        <w:rPr>
                          <w:rFonts w:ascii="Cambria Math" w:hAnsi="Cambria Math"/>
                          <w:sz w:val="24"/>
                          <w:szCs w:val="20"/>
                        </w:rPr>
                      </m:ctrlPr>
                    </m:sSubSupPr>
                    <m:e>
                      <m:r>
                        <w:rPr>
                          <w:rFonts w:ascii="Cambria Math" w:hAnsi="Cambria Math"/>
                          <w:sz w:val="24"/>
                          <w:szCs w:val="20"/>
                        </w:rPr>
                        <m:t>v</m:t>
                      </m:r>
                    </m:e>
                    <m:sub>
                      <m:r>
                        <w:rPr>
                          <w:rFonts w:ascii="Cambria Math" w:hAnsi="Cambria Math"/>
                          <w:sz w:val="24"/>
                          <w:szCs w:val="20"/>
                        </w:rPr>
                        <m:t>l-1,m</m:t>
                      </m:r>
                    </m:sub>
                    <m:sup>
                      <m:r>
                        <w:rPr>
                          <w:rFonts w:ascii="Cambria Math" w:hAnsi="Cambria Math"/>
                          <w:sz w:val="24"/>
                          <w:szCs w:val="20"/>
                        </w:rPr>
                        <m:t>x+p,y+q,z+r</m:t>
                      </m:r>
                    </m:sup>
                  </m:sSubSup>
                </m:e>
              </m:d>
            </m:e>
          </m:d>
        </m:oMath>
      </m:oMathPara>
    </w:p>
    <w:p w14:paraId="2D557A05" w14:textId="6C1FFE12" w:rsidR="00AD1EB3" w:rsidRPr="00AD1EB3" w:rsidRDefault="00AD1EB3" w:rsidP="00AD1EB3">
      <w:pPr>
        <w:bidi w:val="0"/>
        <w:jc w:val="both"/>
        <w:rPr>
          <w:sz w:val="24"/>
          <w:szCs w:val="20"/>
        </w:rPr>
      </w:pPr>
      <w:r w:rsidRPr="00AD1EB3">
        <w:rPr>
          <w:sz w:val="24"/>
          <w:szCs w:val="20"/>
        </w:rPr>
        <w:t>where (</w:t>
      </w:r>
      <m:oMath>
        <m:r>
          <w:rPr>
            <w:rFonts w:ascii="Cambria Math" w:hAnsi="Cambria Math"/>
            <w:sz w:val="24"/>
            <w:szCs w:val="20"/>
          </w:rPr>
          <m:t>f</m:t>
        </m:r>
        <m:d>
          <m:dPr>
            <m:ctrlPr>
              <w:rPr>
                <w:rFonts w:ascii="Cambria Math" w:hAnsi="Cambria Math"/>
                <w:sz w:val="24"/>
                <w:szCs w:val="20"/>
              </w:rPr>
            </m:ctrlPr>
          </m:dPr>
          <m:e>
            <m:r>
              <w:rPr>
                <w:rFonts w:ascii="Cambria Math" w:hAnsi="Cambria Math"/>
                <w:sz w:val="24"/>
                <w:szCs w:val="20"/>
              </w:rPr>
              <m:t>⋅</m:t>
            </m:r>
          </m:e>
        </m:d>
      </m:oMath>
      <w:r w:rsidRPr="00AD1EB3">
        <w:rPr>
          <w:sz w:val="24"/>
          <w:szCs w:val="20"/>
        </w:rPr>
        <w:t>) is the ReLU activation function, (</w:t>
      </w:r>
      <m:oMath>
        <m:sSub>
          <m:sSubPr>
            <m:ctrlPr>
              <w:rPr>
                <w:rFonts w:ascii="Cambria Math" w:hAnsi="Cambria Math"/>
                <w:sz w:val="24"/>
                <w:szCs w:val="20"/>
              </w:rPr>
            </m:ctrlPr>
          </m:sSubPr>
          <m:e>
            <m:r>
              <w:rPr>
                <w:rFonts w:ascii="Cambria Math" w:hAnsi="Cambria Math"/>
                <w:sz w:val="24"/>
                <w:szCs w:val="20"/>
              </w:rPr>
              <m:t>b</m:t>
            </m:r>
          </m:e>
          <m:sub>
            <m:r>
              <w:rPr>
                <w:rFonts w:ascii="Cambria Math" w:hAnsi="Cambria Math"/>
                <w:sz w:val="24"/>
                <w:szCs w:val="20"/>
              </w:rPr>
              <m:t>l,v</m:t>
            </m:r>
          </m:sub>
        </m:sSub>
      </m:oMath>
      <w:r w:rsidRPr="00AD1EB3">
        <w:rPr>
          <w:sz w:val="24"/>
          <w:szCs w:val="20"/>
        </w:rPr>
        <w:t>) is the bias term, and (</w:t>
      </w:r>
      <m:oMath>
        <m:sSubSup>
          <m:sSubSupPr>
            <m:ctrlPr>
              <w:rPr>
                <w:rFonts w:ascii="Cambria Math" w:hAnsi="Cambria Math"/>
                <w:sz w:val="24"/>
                <w:szCs w:val="20"/>
              </w:rPr>
            </m:ctrlPr>
          </m:sSubSupPr>
          <m:e>
            <m:r>
              <w:rPr>
                <w:rFonts w:ascii="Cambria Math" w:hAnsi="Cambria Math"/>
                <w:sz w:val="24"/>
                <w:szCs w:val="20"/>
              </w:rPr>
              <m:t>w</m:t>
            </m:r>
          </m:e>
          <m:sub>
            <m:r>
              <w:rPr>
                <w:rFonts w:ascii="Cambria Math" w:hAnsi="Cambria Math"/>
                <w:sz w:val="24"/>
                <w:szCs w:val="20"/>
              </w:rPr>
              <m:t>l,v,m</m:t>
            </m:r>
          </m:sub>
          <m:sup>
            <m:r>
              <w:rPr>
                <w:rFonts w:ascii="Cambria Math" w:hAnsi="Cambria Math"/>
                <w:sz w:val="24"/>
                <w:szCs w:val="20"/>
              </w:rPr>
              <m:t>p,q,r</m:t>
            </m:r>
          </m:sup>
        </m:sSubSup>
      </m:oMath>
      <w:r w:rsidRPr="00AD1EB3">
        <w:rPr>
          <w:sz w:val="24"/>
          <w:szCs w:val="20"/>
        </w:rPr>
        <w:t>) represents the trainable kernel weights. Spatial resolution is then reduced using the 3D Max-Pooling operation:</w:t>
      </w:r>
    </w:p>
    <w:p w14:paraId="4336D03B" w14:textId="420AC824" w:rsidR="00AD1EB3" w:rsidRPr="00AD1EB3" w:rsidRDefault="00000000" w:rsidP="00AD1EB3">
      <w:pPr>
        <w:bidi w:val="0"/>
        <w:jc w:val="both"/>
        <w:rPr>
          <w:sz w:val="24"/>
          <w:szCs w:val="20"/>
        </w:rPr>
      </w:pPr>
      <m:oMathPara>
        <m:oMath>
          <m:d>
            <m:dPr>
              <m:begChr m:val="["/>
              <m:endChr m:val="]"/>
              <m:ctrlPr>
                <w:rPr>
                  <w:rFonts w:ascii="Cambria Math" w:hAnsi="Cambria Math"/>
                  <w:sz w:val="24"/>
                  <w:szCs w:val="20"/>
                </w:rPr>
              </m:ctrlPr>
            </m:dPr>
            <m:e>
              <m:sSup>
                <m:sSupPr>
                  <m:ctrlPr>
                    <w:rPr>
                      <w:rFonts w:ascii="Cambria Math" w:hAnsi="Cambria Math"/>
                      <w:sz w:val="24"/>
                      <w:szCs w:val="20"/>
                    </w:rPr>
                  </m:ctrlPr>
                </m:sSupPr>
                <m:e>
                  <m:r>
                    <w:rPr>
                      <w:rFonts w:ascii="Cambria Math" w:hAnsi="Cambria Math"/>
                      <w:sz w:val="24"/>
                      <w:szCs w:val="20"/>
                    </w:rPr>
                    <m:t>P</m:t>
                  </m:r>
                </m:e>
                <m:sup>
                  <m:r>
                    <w:rPr>
                      <w:rFonts w:ascii="Cambria Math" w:hAnsi="Cambria Math"/>
                      <w:sz w:val="24"/>
                      <w:szCs w:val="20"/>
                    </w:rPr>
                    <m:t>x,y,z</m:t>
                  </m:r>
                </m:sup>
              </m:sSup>
              <m:r>
                <w:rPr>
                  <w:rFonts w:ascii="Cambria Math" w:hAnsi="Cambria Math"/>
                  <w:sz w:val="24"/>
                  <w:szCs w:val="20"/>
                </w:rPr>
                <m:t>=</m:t>
              </m:r>
              <m:func>
                <m:funcPr>
                  <m:ctrlPr>
                    <w:rPr>
                      <w:rFonts w:ascii="Cambria Math" w:hAnsi="Cambria Math"/>
                      <w:sz w:val="24"/>
                      <w:szCs w:val="20"/>
                    </w:rPr>
                  </m:ctrlPr>
                </m:funcPr>
                <m:fName>
                  <m:limLow>
                    <m:limLowPr>
                      <m:ctrlPr>
                        <w:rPr>
                          <w:rFonts w:ascii="Cambria Math" w:hAnsi="Cambria Math"/>
                          <w:sz w:val="24"/>
                          <w:szCs w:val="20"/>
                        </w:rPr>
                      </m:ctrlPr>
                    </m:limLowPr>
                    <m:e>
                      <m:r>
                        <m:rPr>
                          <m:sty m:val="p"/>
                        </m:rPr>
                        <w:rPr>
                          <w:rFonts w:ascii="Cambria Math" w:hAnsi="Cambria Math"/>
                          <w:sz w:val="24"/>
                          <w:szCs w:val="20"/>
                        </w:rPr>
                        <m:t>max</m:t>
                      </m:r>
                    </m:e>
                    <m:lim>
                      <m:r>
                        <w:rPr>
                          <w:rFonts w:ascii="Cambria Math" w:hAnsi="Cambria Math"/>
                          <w:sz w:val="24"/>
                          <w:szCs w:val="20"/>
                        </w:rPr>
                        <m:t>p,q,r</m:t>
                      </m:r>
                    </m:lim>
                  </m:limLow>
                </m:fName>
                <m:e>
                  <m:d>
                    <m:dPr>
                      <m:ctrlPr>
                        <w:rPr>
                          <w:rFonts w:ascii="Cambria Math" w:hAnsi="Cambria Math"/>
                          <w:sz w:val="24"/>
                          <w:szCs w:val="20"/>
                        </w:rPr>
                      </m:ctrlPr>
                    </m:dPr>
                    <m:e>
                      <m:sSup>
                        <m:sSupPr>
                          <m:ctrlPr>
                            <w:rPr>
                              <w:rFonts w:ascii="Cambria Math" w:hAnsi="Cambria Math"/>
                              <w:sz w:val="24"/>
                              <w:szCs w:val="20"/>
                            </w:rPr>
                          </m:ctrlPr>
                        </m:sSupPr>
                        <m:e>
                          <m:r>
                            <w:rPr>
                              <w:rFonts w:ascii="Cambria Math" w:hAnsi="Cambria Math"/>
                              <w:sz w:val="24"/>
                              <w:szCs w:val="20"/>
                            </w:rPr>
                            <m:t>v</m:t>
                          </m:r>
                        </m:e>
                        <m:sup>
                          <m:r>
                            <w:rPr>
                              <w:rFonts w:ascii="Cambria Math" w:hAnsi="Cambria Math"/>
                              <w:sz w:val="24"/>
                              <w:szCs w:val="20"/>
                            </w:rPr>
                            <m:t>x⋅</m:t>
                          </m:r>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x</m:t>
                              </m:r>
                            </m:sub>
                          </m:sSub>
                          <m:r>
                            <w:rPr>
                              <w:rFonts w:ascii="Cambria Math" w:hAnsi="Cambria Math"/>
                              <w:sz w:val="24"/>
                              <w:szCs w:val="20"/>
                            </w:rPr>
                            <m:t>+p,;y⋅</m:t>
                          </m:r>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y</m:t>
                              </m:r>
                            </m:sub>
                          </m:sSub>
                          <m:r>
                            <w:rPr>
                              <w:rFonts w:ascii="Cambria Math" w:hAnsi="Cambria Math"/>
                              <w:sz w:val="24"/>
                              <w:szCs w:val="20"/>
                            </w:rPr>
                            <m:t>+q,;z⋅</m:t>
                          </m:r>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z</m:t>
                              </m:r>
                            </m:sub>
                          </m:sSub>
                          <m:r>
                            <w:rPr>
                              <w:rFonts w:ascii="Cambria Math" w:hAnsi="Cambria Math"/>
                              <w:sz w:val="24"/>
                              <w:szCs w:val="20"/>
                            </w:rPr>
                            <m:t>+r</m:t>
                          </m:r>
                        </m:sup>
                      </m:sSup>
                    </m:e>
                  </m:d>
                </m:e>
              </m:func>
            </m:e>
          </m:d>
        </m:oMath>
      </m:oMathPara>
    </w:p>
    <w:p w14:paraId="28DF4D0A" w14:textId="423C9857" w:rsidR="00AD1EB3" w:rsidRDefault="00AD1EB3" w:rsidP="00266574">
      <w:pPr>
        <w:bidi w:val="0"/>
        <w:jc w:val="both"/>
        <w:rPr>
          <w:sz w:val="24"/>
          <w:szCs w:val="20"/>
          <w:rtl/>
        </w:rPr>
      </w:pPr>
      <w:r w:rsidRPr="00AD1EB3">
        <w:rPr>
          <w:sz w:val="24"/>
          <w:szCs w:val="20"/>
        </w:rPr>
        <w:t>where (</w:t>
      </w:r>
      <m:oMath>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x</m:t>
            </m:r>
          </m:sub>
        </m:sSub>
      </m:oMath>
      <w:r w:rsidRPr="00AD1EB3">
        <w:rPr>
          <w:sz w:val="24"/>
          <w:szCs w:val="20"/>
        </w:rPr>
        <w:t>), (</w:t>
      </w:r>
      <m:oMath>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y</m:t>
            </m:r>
          </m:sub>
        </m:sSub>
      </m:oMath>
      <w:r w:rsidRPr="00AD1EB3">
        <w:rPr>
          <w:sz w:val="24"/>
          <w:szCs w:val="20"/>
        </w:rPr>
        <w:t>), and (</w:t>
      </w:r>
      <m:oMath>
        <m:sSub>
          <m:sSubPr>
            <m:ctrlPr>
              <w:rPr>
                <w:rFonts w:ascii="Cambria Math" w:hAnsi="Cambria Math"/>
                <w:sz w:val="24"/>
                <w:szCs w:val="20"/>
              </w:rPr>
            </m:ctrlPr>
          </m:sSubPr>
          <m:e>
            <m:r>
              <w:rPr>
                <w:rFonts w:ascii="Cambria Math" w:hAnsi="Cambria Math"/>
                <w:sz w:val="24"/>
                <w:szCs w:val="20"/>
              </w:rPr>
              <m:t>s</m:t>
            </m:r>
          </m:e>
          <m:sub>
            <m:r>
              <w:rPr>
                <w:rFonts w:ascii="Cambria Math" w:hAnsi="Cambria Math"/>
                <w:sz w:val="24"/>
                <w:szCs w:val="20"/>
              </w:rPr>
              <m:t>z</m:t>
            </m:r>
          </m:sub>
        </m:sSub>
      </m:oMath>
      <w:r w:rsidRPr="00AD1EB3">
        <w:rPr>
          <w:sz w:val="24"/>
          <w:szCs w:val="20"/>
        </w:rPr>
        <w:t xml:space="preserve">) denote the </w:t>
      </w:r>
      <w:r w:rsidR="00266574">
        <w:rPr>
          <w:sz w:val="24"/>
          <w:szCs w:val="20"/>
        </w:rPr>
        <w:t>steps</w:t>
      </w:r>
      <w:r w:rsidRPr="00AD1EB3">
        <w:rPr>
          <w:sz w:val="24"/>
          <w:szCs w:val="20"/>
        </w:rPr>
        <w:t xml:space="preserve"> along the three spatial axes. Although </w:t>
      </w:r>
      <w:r w:rsidR="00266574">
        <w:rPr>
          <w:sz w:val="24"/>
          <w:szCs w:val="20"/>
        </w:rPr>
        <w:t>it</w:t>
      </w:r>
      <w:r w:rsidRPr="00AD1EB3">
        <w:rPr>
          <w:sz w:val="24"/>
          <w:szCs w:val="20"/>
        </w:rPr>
        <w:t xml:space="preserve"> established a baseline for volumetric feature extraction, its limited depth restricted high-level representation learning, and deeper configurations </w:t>
      </w:r>
      <w:r w:rsidR="00266574" w:rsidRPr="00266574">
        <w:rPr>
          <w:sz w:val="24"/>
          <w:szCs w:val="20"/>
        </w:rPr>
        <w:t xml:space="preserve">Encountered </w:t>
      </w:r>
      <w:r w:rsidRPr="00AD1EB3">
        <w:rPr>
          <w:sz w:val="24"/>
          <w:szCs w:val="20"/>
        </w:rPr>
        <w:t xml:space="preserve">from optimization difficulties, leading to </w:t>
      </w:r>
      <w:r w:rsidR="00266574" w:rsidRPr="00266574">
        <w:rPr>
          <w:sz w:val="24"/>
          <w:szCs w:val="20"/>
        </w:rPr>
        <w:t xml:space="preserve">Reduced </w:t>
      </w:r>
      <w:r w:rsidRPr="00AD1EB3">
        <w:rPr>
          <w:sz w:val="24"/>
          <w:szCs w:val="20"/>
        </w:rPr>
        <w:t>classification performance.</w:t>
      </w:r>
    </w:p>
    <w:p w14:paraId="391B93A7" w14:textId="77777777" w:rsidR="0090316D" w:rsidRDefault="0090316D" w:rsidP="0090316D">
      <w:pPr>
        <w:bidi w:val="0"/>
        <w:jc w:val="both"/>
        <w:rPr>
          <w:sz w:val="24"/>
          <w:szCs w:val="20"/>
          <w:rtl/>
        </w:rPr>
      </w:pPr>
    </w:p>
    <w:p w14:paraId="73C954FE" w14:textId="77777777" w:rsidR="0090316D" w:rsidRDefault="0090316D" w:rsidP="0090316D">
      <w:pPr>
        <w:bidi w:val="0"/>
        <w:jc w:val="both"/>
        <w:rPr>
          <w:sz w:val="24"/>
          <w:szCs w:val="20"/>
          <w:rtl/>
        </w:rPr>
      </w:pPr>
    </w:p>
    <w:p w14:paraId="0FAA88E7" w14:textId="77777777" w:rsidR="0090316D" w:rsidRDefault="0090316D" w:rsidP="0090316D">
      <w:pPr>
        <w:bidi w:val="0"/>
        <w:jc w:val="both"/>
        <w:rPr>
          <w:sz w:val="24"/>
          <w:szCs w:val="20"/>
          <w:rtl/>
        </w:rPr>
      </w:pPr>
    </w:p>
    <w:p w14:paraId="1C96C659" w14:textId="77777777" w:rsidR="0090316D" w:rsidRDefault="0090316D" w:rsidP="0090316D">
      <w:pPr>
        <w:bidi w:val="0"/>
        <w:jc w:val="both"/>
        <w:rPr>
          <w:sz w:val="24"/>
          <w:szCs w:val="20"/>
          <w:rtl/>
        </w:rPr>
      </w:pPr>
    </w:p>
    <w:p w14:paraId="72E17452" w14:textId="77777777" w:rsidR="0090316D" w:rsidRPr="00AD1EB3" w:rsidRDefault="0090316D" w:rsidP="0090316D">
      <w:pPr>
        <w:bidi w:val="0"/>
        <w:jc w:val="both"/>
        <w:rPr>
          <w:sz w:val="24"/>
          <w:szCs w:val="20"/>
        </w:rPr>
      </w:pPr>
    </w:p>
    <w:p w14:paraId="0F16CC60" w14:textId="119DB185" w:rsidR="0090316D" w:rsidRDefault="0090316D" w:rsidP="0090316D">
      <w:pPr>
        <w:pStyle w:val="Heading3"/>
        <w:bidi w:val="0"/>
        <w:ind w:left="-90"/>
      </w:pPr>
      <w:bookmarkStart w:id="1" w:name="_Toc233583078"/>
      <w:r w:rsidRPr="003B6AEF">
        <w:t>3.</w:t>
      </w:r>
      <w:r w:rsidR="0054283F">
        <w:t>2</w:t>
      </w:r>
      <w:r w:rsidRPr="003B6AEF">
        <w:t>.2 The 3D VGG-Inspired Architecture</w:t>
      </w:r>
      <w:bookmarkEnd w:id="1"/>
    </w:p>
    <w:p w14:paraId="5E6B25B7" w14:textId="0043D9A3" w:rsidR="00E65EBD" w:rsidRPr="00E65EBD" w:rsidRDefault="00BF68EB" w:rsidP="00BF68EB">
      <w:pPr>
        <w:bidi w:val="0"/>
        <w:jc w:val="both"/>
      </w:pPr>
      <w:r w:rsidRPr="00BF68EB">
        <w:t xml:space="preserve">To </w:t>
      </w:r>
      <w:r>
        <w:t>gain</w:t>
      </w:r>
      <w:r w:rsidRPr="00BF68EB">
        <w:t xml:space="preserve"> more meaningful feature representations, the second stage </w:t>
      </w:r>
      <w:r>
        <w:t>used</w:t>
      </w:r>
      <w:r w:rsidRPr="00BF68EB">
        <w:t xml:space="preserve"> a deeper architecture inspired by the VGG network and adapted for processing 3D tensor inputs. Instead of relying on large convolutional receptive fields, the model utilized multiple stacked 3×3×3 convolutional kernels to gradually capture complex spatial </w:t>
      </w:r>
      <w:r w:rsidRPr="00BF68EB">
        <w:t>features.</w:t>
      </w:r>
      <w:r w:rsidRPr="00E65EBD">
        <w:t xml:space="preserve"> Two</w:t>
      </w:r>
      <w:r w:rsidR="00E65EBD" w:rsidRPr="00E65EBD">
        <w:t xml:space="preserve"> consecutive 3×3×3 convolutional layers provide an effective 5×5×5 </w:t>
      </w:r>
      <w:r w:rsidR="00E65EBD" w:rsidRPr="00E65EBD">
        <w:lastRenderedPageBreak/>
        <w:t xml:space="preserve">receptive field while reducing the number of trainable parameters. The parameter </w:t>
      </w:r>
      <w:r w:rsidRPr="00E65EBD">
        <w:t>counts</w:t>
      </w:r>
      <w:r w:rsidR="00E65EBD" w:rsidRPr="00E65EBD">
        <w:t xml:space="preserve"> of a convolutional layer with kernel size (K^3), (</w:t>
      </w:r>
      <m:oMath>
        <m:sSub>
          <m:sSubPr>
            <m:ctrlPr>
              <w:rPr>
                <w:rFonts w:ascii="Cambria Math" w:hAnsi="Cambria Math"/>
              </w:rPr>
            </m:ctrlPr>
          </m:sSubPr>
          <m:e>
            <m:r>
              <w:rPr>
                <w:rFonts w:ascii="Cambria Math" w:hAnsi="Cambria Math"/>
              </w:rPr>
              <m:t>N</m:t>
            </m:r>
          </m:e>
          <m:sub>
            <m:r>
              <w:rPr>
                <w:rFonts w:ascii="Cambria Math" w:hAnsi="Cambria Math"/>
              </w:rPr>
              <m:t>in</m:t>
            </m:r>
          </m:sub>
        </m:sSub>
      </m:oMath>
      <w:r w:rsidR="00E65EBD" w:rsidRPr="00E65EBD">
        <w:t>) input channels, and (</w:t>
      </w:r>
      <m:oMath>
        <m:sSub>
          <m:sSubPr>
            <m:ctrlPr>
              <w:rPr>
                <w:rFonts w:ascii="Cambria Math" w:hAnsi="Cambria Math"/>
              </w:rPr>
            </m:ctrlPr>
          </m:sSubPr>
          <m:e>
            <m:r>
              <w:rPr>
                <w:rFonts w:ascii="Cambria Math" w:hAnsi="Cambria Math"/>
              </w:rPr>
              <m:t>N</m:t>
            </m:r>
          </m:e>
          <m:sub>
            <m:r>
              <w:rPr>
                <w:rFonts w:ascii="Cambria Math" w:hAnsi="Cambria Math"/>
              </w:rPr>
              <m:t>out</m:t>
            </m:r>
          </m:sub>
        </m:sSub>
      </m:oMath>
      <w:r w:rsidR="00E65EBD" w:rsidRPr="00E65EBD">
        <w:t>) output channels is defined as:</w:t>
      </w:r>
    </w:p>
    <w:p w14:paraId="4F92C375" w14:textId="68AD30ED" w:rsidR="00E65EBD" w:rsidRPr="00E65EBD" w:rsidRDefault="00000000" w:rsidP="00E65EBD">
      <w:pPr>
        <w:bidi w:val="0"/>
        <w:jc w:val="both"/>
      </w:pPr>
      <m:oMathPara>
        <m:oMath>
          <m:d>
            <m:dPr>
              <m:begChr m:val="["/>
              <m:endChr m:val="]"/>
              <m:ctrlPr>
                <w:rPr>
                  <w:rFonts w:ascii="Cambria Math" w:hAnsi="Cambria Math"/>
                </w:rPr>
              </m:ctrlPr>
            </m:dPr>
            <m:e>
              <m:r>
                <m:rPr>
                  <m:sty m:val="p"/>
                </m:rPr>
                <w:rPr>
                  <w:rFonts w:ascii="Cambria Math" w:hAnsi="Cambria Math"/>
                </w:rPr>
                <m:t>Ω</m:t>
              </m:r>
              <m:r>
                <w:rPr>
                  <w:rFonts w:ascii="Cambria Math" w:hAnsi="Cambria Math"/>
                </w:rPr>
                <m:t>params=</m:t>
              </m:r>
              <m:d>
                <m:dPr>
                  <m:ctrlPr>
                    <w:rPr>
                      <w:rFonts w:ascii="Cambria Math" w:hAnsi="Cambria Math"/>
                    </w:rPr>
                  </m:ctrlPr>
                </m:dPr>
                <m:e>
                  <m:r>
                    <w:rPr>
                      <w:rFonts w:ascii="Cambria Math" w:hAnsi="Cambria Math"/>
                    </w:rPr>
                    <m:t>K×K×K×Nin×</m:t>
                  </m:r>
                  <m:sSub>
                    <m:sSubPr>
                      <m:ctrlPr>
                        <w:rPr>
                          <w:rFonts w:ascii="Cambria Math" w:hAnsi="Cambria Math"/>
                        </w:rPr>
                      </m:ctrlPr>
                    </m:sSubPr>
                    <m:e>
                      <m:r>
                        <w:rPr>
                          <w:rFonts w:ascii="Cambria Math" w:hAnsi="Cambria Math"/>
                        </w:rPr>
                        <m:t>N</m:t>
                      </m:r>
                    </m:e>
                    <m:sub>
                      <m:r>
                        <w:rPr>
                          <w:rFonts w:ascii="Cambria Math" w:hAnsi="Cambria Math"/>
                        </w:rPr>
                        <m:t>out</m:t>
                      </m:r>
                    </m:sub>
                  </m:sSub>
                </m:e>
              </m:d>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e>
          </m:d>
        </m:oMath>
      </m:oMathPara>
    </w:p>
    <w:p w14:paraId="4A1B088B" w14:textId="244F7715" w:rsidR="00E65EBD" w:rsidRPr="00E65EBD" w:rsidRDefault="00E65EBD" w:rsidP="00E65EBD">
      <w:pPr>
        <w:bidi w:val="0"/>
        <w:jc w:val="both"/>
      </w:pPr>
      <w:r w:rsidRPr="00E65EBD">
        <w:t>By maintaining (K=3) and increasing network depth, the VGG-inspired architecture learned hierarchical spatial representations of structural changes [17].</w:t>
      </w:r>
      <w:r>
        <w:t xml:space="preserve"> however,</w:t>
      </w:r>
      <w:r w:rsidRPr="00E65EBD">
        <w:t xml:space="preserve"> Increasing the number of layers introduced the Vanishing Gradient problem. Given (L) as the loss function and (</w:t>
      </w:r>
      <m:oMath>
        <m:sSub>
          <m:sSubPr>
            <m:ctrlPr>
              <w:rPr>
                <w:rFonts w:ascii="Cambria Math" w:hAnsi="Cambria Math"/>
              </w:rPr>
            </m:ctrlPr>
          </m:sSubPr>
          <m:e>
            <m:r>
              <w:rPr>
                <w:rFonts w:ascii="Cambria Math" w:hAnsi="Cambria Math"/>
              </w:rPr>
              <m:t>a</m:t>
            </m:r>
          </m:e>
          <m:sub>
            <m:r>
              <w:rPr>
                <w:rFonts w:ascii="Cambria Math" w:hAnsi="Cambria Math"/>
              </w:rPr>
              <m:t>l</m:t>
            </m:r>
          </m:sub>
        </m:sSub>
      </m:oMath>
      <w:r w:rsidRPr="00E65EBD">
        <w:t>) as the activation output at layer (l), gradient propagation through the chain rule is expressed as:</w:t>
      </w:r>
    </w:p>
    <w:p w14:paraId="0A23A10E" w14:textId="54DDA322" w:rsidR="00E65EBD" w:rsidRPr="00E65EBD" w:rsidRDefault="00000000" w:rsidP="00E65EBD">
      <w:pPr>
        <w:bidi w:val="0"/>
        <w:jc w:val="both"/>
      </w:pPr>
      <m:oMathPara>
        <m:oMath>
          <m:d>
            <m:dPr>
              <m:begChr m:val="["/>
              <m:endChr m:val="]"/>
              <m:ctrlPr>
                <w:rPr>
                  <w:rFonts w:ascii="Cambria Math" w:hAnsi="Cambria Math"/>
                </w:rPr>
              </m:ctrlPr>
            </m:dPr>
            <m:e>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l</m:t>
                      </m:r>
                    </m:sub>
                  </m:sSub>
                </m:den>
              </m:f>
              <m:nary>
                <m:naryPr>
                  <m:chr m:val="∏"/>
                  <m:limLoc m:val="undOvr"/>
                  <m:ctrlPr>
                    <w:rPr>
                      <w:rFonts w:ascii="Cambria Math" w:hAnsi="Cambria Math"/>
                    </w:rPr>
                  </m:ctrlPr>
                </m:naryPr>
                <m:sub>
                  <m:r>
                    <w:rPr>
                      <w:rFonts w:ascii="Cambria Math" w:hAnsi="Cambria Math"/>
                    </w:rPr>
                    <m:t>i=1</m:t>
                  </m:r>
                </m:sub>
                <m:sup>
                  <m:r>
                    <w:rPr>
                      <w:rFonts w:ascii="Cambria Math" w:hAnsi="Cambria Math"/>
                    </w:rPr>
                    <m:t>l-1</m:t>
                  </m:r>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e>
          </m:d>
        </m:oMath>
      </m:oMathPara>
    </w:p>
    <w:p w14:paraId="13E6406C" w14:textId="72EC275E" w:rsidR="00E65EBD" w:rsidRPr="00E65EBD" w:rsidRDefault="00E65EBD" w:rsidP="0058527B">
      <w:pPr>
        <w:bidi w:val="0"/>
        <w:jc w:val="both"/>
      </w:pPr>
      <w:r w:rsidRPr="00E65EBD">
        <w:t xml:space="preserve">In deep sequential networks, the </w:t>
      </w:r>
      <w:r>
        <w:t>collected</w:t>
      </w:r>
      <w:r w:rsidRPr="00E65EBD">
        <w:t xml:space="preserve"> product of small </w:t>
      </w:r>
      <w:r>
        <w:t>changes</w:t>
      </w:r>
      <w:r w:rsidRPr="00E65EBD">
        <w:t xml:space="preserve"> approaches zero, preventing effective updates in early layers. Consequently, the model Experienced from optimization difficulties and became trapped in </w:t>
      </w:r>
      <w:r w:rsidR="0058527B">
        <w:t>limited</w:t>
      </w:r>
      <w:r w:rsidRPr="00E65EBD">
        <w:t xml:space="preserve"> </w:t>
      </w:r>
      <w:r w:rsidR="0058527B" w:rsidRPr="0058527B">
        <w:t xml:space="preserve">Local optimal points </w:t>
      </w:r>
      <w:r w:rsidRPr="00E65EBD">
        <w:t>during cross-validation.</w:t>
      </w:r>
    </w:p>
    <w:p w14:paraId="0DA81DAA" w14:textId="77777777" w:rsidR="00E65EBD" w:rsidRPr="00E65EBD" w:rsidRDefault="00E65EBD" w:rsidP="00E65EBD">
      <w:pPr>
        <w:bidi w:val="0"/>
      </w:pPr>
    </w:p>
    <w:p w14:paraId="5C83C279" w14:textId="77777777" w:rsidR="00AD1EB3" w:rsidRPr="00A23454" w:rsidRDefault="00AD1EB3" w:rsidP="0090316D">
      <w:pPr>
        <w:bidi w:val="0"/>
        <w:rPr>
          <w:b/>
          <w:bCs/>
          <w:sz w:val="24"/>
          <w:szCs w:val="20"/>
        </w:rPr>
      </w:pPr>
    </w:p>
    <w:p w14:paraId="189128BE" w14:textId="77777777" w:rsidR="00BC0A43" w:rsidRDefault="00000000">
      <w:pPr>
        <w:bidi w:val="0"/>
        <w:spacing w:before="120" w:after="40"/>
        <w:jc w:val="center"/>
      </w:pPr>
      <w:r>
        <w:rPr>
          <w:noProof/>
        </w:rPr>
        <w:drawing>
          <wp:inline distT="0" distB="0" distL="0" distR="0" wp14:anchorId="2EED7C26" wp14:editId="67C081C3">
            <wp:extent cx="2926080" cy="2619314"/>
            <wp:effectExtent l="0" t="0" r="0" b="0"/>
            <wp:docPr id="1768226027" name="Picture 176822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3"/>
                    <a:stretch>
                      <a:fillRect/>
                    </a:stretch>
                  </pic:blipFill>
                  <pic:spPr>
                    <a:xfrm>
                      <a:off x="0" y="0"/>
                      <a:ext cx="2926080" cy="2619314"/>
                    </a:xfrm>
                    <a:prstGeom prst="rect">
                      <a:avLst/>
                    </a:prstGeom>
                  </pic:spPr>
                </pic:pic>
              </a:graphicData>
            </a:graphic>
          </wp:inline>
        </w:drawing>
      </w:r>
    </w:p>
    <w:p w14:paraId="13D4C4E9" w14:textId="5FC04426" w:rsidR="00BC0A43" w:rsidRPr="0095006B" w:rsidRDefault="00000000">
      <w:pPr>
        <w:bidi w:val="0"/>
        <w:spacing w:before="40" w:after="120"/>
        <w:jc w:val="center"/>
        <w:rPr>
          <w:rFonts w:ascii="Times New Roman" w:hAnsi="Times New Roman"/>
          <w:iCs/>
          <w:sz w:val="20"/>
        </w:rPr>
      </w:pPr>
      <w:r w:rsidRPr="0095006B">
        <w:rPr>
          <w:rFonts w:ascii="Times New Roman" w:hAnsi="Times New Roman"/>
          <w:iCs/>
          <w:sz w:val="20"/>
        </w:rPr>
        <w:t>Figure 3.</w:t>
      </w:r>
      <w:r w:rsidR="0095006B" w:rsidRPr="0095006B">
        <w:rPr>
          <w:rFonts w:ascii="Times New Roman" w:hAnsi="Times New Roman"/>
          <w:iCs/>
          <w:sz w:val="20"/>
        </w:rPr>
        <w:t>2</w:t>
      </w:r>
      <w:r w:rsidRPr="0095006B">
        <w:rPr>
          <w:rFonts w:ascii="Times New Roman" w:hAnsi="Times New Roman"/>
          <w:iCs/>
          <w:sz w:val="20"/>
        </w:rPr>
        <w:t>: 3D VGG-inspired homogeneous architecture stacking localized 3x3x3 convolutions.</w:t>
      </w:r>
    </w:p>
    <w:p w14:paraId="7120C4D5" w14:textId="77777777" w:rsidR="00916206" w:rsidRDefault="00916206" w:rsidP="0054283F">
      <w:pPr>
        <w:pStyle w:val="Heading3"/>
        <w:bidi w:val="0"/>
        <w:ind w:left="-90"/>
      </w:pPr>
      <w:bookmarkStart w:id="2" w:name="_Toc233583079"/>
    </w:p>
    <w:p w14:paraId="394F81C1" w14:textId="693D5633" w:rsidR="00A92DC9" w:rsidRDefault="00A92DC9" w:rsidP="00916206">
      <w:pPr>
        <w:pStyle w:val="Heading3"/>
        <w:bidi w:val="0"/>
        <w:ind w:left="-90"/>
        <w:rPr>
          <w:rtl/>
        </w:rPr>
      </w:pPr>
      <w:r w:rsidRPr="003B6AEF">
        <w:t>3.</w:t>
      </w:r>
      <w:r w:rsidR="0054283F">
        <w:t>2</w:t>
      </w:r>
      <w:r w:rsidRPr="003B6AEF">
        <w:t>.</w:t>
      </w:r>
      <w:r w:rsidR="0054283F">
        <w:t>3</w:t>
      </w:r>
      <w:r w:rsidRPr="003B6AEF">
        <w:t xml:space="preserve"> 3D ResNet-18 </w:t>
      </w:r>
      <w:bookmarkEnd w:id="2"/>
    </w:p>
    <w:p w14:paraId="4A3DE426" w14:textId="253377DE" w:rsidR="00A92DC9" w:rsidRPr="00A92DC9" w:rsidRDefault="00A92DC9" w:rsidP="00A92DC9">
      <w:pPr>
        <w:bidi w:val="0"/>
        <w:jc w:val="both"/>
      </w:pPr>
      <w:r w:rsidRPr="00A92DC9">
        <w:t xml:space="preserve">To </w:t>
      </w:r>
      <w:r>
        <w:t>solve</w:t>
      </w:r>
      <w:r w:rsidRPr="00A92DC9">
        <w:t xml:space="preserve"> the Vanishing Gradient limitation and improve classification performance, the final architecture adopted a 3D ResNet-18 framework based on Residual Skip Connections (Identity Shortcuts). Instead of learning the direct mapping (H(x)), the residual block learns the residual function</w:t>
      </w:r>
    </w:p>
    <w:p w14:paraId="43666557" w14:textId="50B74095" w:rsidR="00A92DC9" w:rsidRPr="00A92DC9" w:rsidRDefault="00000000" w:rsidP="00A92DC9">
      <w:pPr>
        <w:bidi w:val="0"/>
        <w:jc w:val="both"/>
      </w:pPr>
      <m:oMathPara>
        <m:oMath>
          <m:d>
            <m:dPr>
              <m:begChr m:val="["/>
              <m:endChr m:val="]"/>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-x</m:t>
              </m:r>
            </m:e>
          </m:d>
        </m:oMath>
      </m:oMathPara>
    </w:p>
    <w:p w14:paraId="4A4A84C9" w14:textId="77777777" w:rsidR="00A92DC9" w:rsidRPr="00A92DC9" w:rsidRDefault="00A92DC9" w:rsidP="00A92DC9">
      <w:pPr>
        <w:bidi w:val="0"/>
        <w:jc w:val="both"/>
      </w:pPr>
      <w:r w:rsidRPr="00A92DC9">
        <w:t>allowing the original mapping to be reformulated as:</w:t>
      </w:r>
    </w:p>
    <w:p w14:paraId="27D4E61E" w14:textId="255C0361" w:rsidR="00A92DC9" w:rsidRPr="00A92DC9" w:rsidRDefault="00000000" w:rsidP="00A92DC9">
      <w:pPr>
        <w:bidi w:val="0"/>
        <w:jc w:val="both"/>
      </w:pPr>
      <m:oMathPara>
        <m:oMath>
          <m:d>
            <m:dPr>
              <m:begChr m:val="["/>
              <m:endChr m:val="]"/>
              <m:ctrlPr>
                <w:rPr>
                  <w:rFonts w:ascii="Cambria Math" w:hAnsi="Cambria Math"/>
                </w:rPr>
              </m:ctrlPr>
            </m:dPr>
            <m:e>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=F</m:t>
              </m:r>
              <m:d>
                <m:dPr>
                  <m:ctrlPr>
                    <w:rPr>
                      <w:rFonts w:ascii="Cambria Math" w:hAnsi="Cambria Math"/>
                    </w:rPr>
                  </m:ctrlPr>
                </m:dPr>
                <m:e>
                  <m:r>
                    <w:rPr>
                      <w:rFonts w:ascii="Cambria Math" w:hAnsi="Cambria Math"/>
                    </w:rPr>
                    <m:t>x,</m:t>
                  </m:r>
                  <m:sSub>
                    <m:sSubPr>
                      <m:ctrlPr>
                        <w:rPr>
                          <w:rFonts w:ascii="Cambria Math" w:hAnsi="Cambria Math"/>
                        </w:rPr>
                      </m:ctrlPr>
                    </m:sSubPr>
                    <m:e>
                      <m:r>
                        <w:rPr>
                          <w:rFonts w:ascii="Cambria Math" w:hAnsi="Cambria Math"/>
                        </w:rPr>
                        <m:t>W</m:t>
                      </m:r>
                    </m:e>
                    <m:sub>
                      <m:r>
                        <w:rPr>
                          <w:rFonts w:ascii="Cambria Math" w:hAnsi="Cambria Math"/>
                        </w:rPr>
                        <m:t>i</m:t>
                      </m:r>
                    </m:sub>
                  </m:sSub>
                </m:e>
              </m:d>
              <m:r>
                <w:rPr>
                  <w:rFonts w:ascii="Cambria Math" w:hAnsi="Cambria Math"/>
                </w:rPr>
                <m:t>+x</m:t>
              </m:r>
            </m:e>
          </m:d>
        </m:oMath>
      </m:oMathPara>
    </w:p>
    <w:p w14:paraId="2D8CD13C" w14:textId="34C821D8" w:rsidR="00A92DC9" w:rsidRPr="00A92DC9" w:rsidRDefault="00A92DC9" w:rsidP="00A92DC9">
      <w:pPr>
        <w:bidi w:val="0"/>
        <w:jc w:val="both"/>
      </w:pPr>
      <w:r w:rsidRPr="00A92DC9">
        <w:t>where (x) and (H(x)) represent the input and output of the residual block, while (F(</w:t>
      </w:r>
      <m:oMath>
        <m:r>
          <w:rPr>
            <w:rFonts w:ascii="Cambria Math" w:hAnsi="Cambria Math"/>
          </w:rPr>
          <m:t>x,</m:t>
        </m:r>
        <m:sSub>
          <m:sSubPr>
            <m:ctrlPr>
              <w:rPr>
                <w:rFonts w:ascii="Cambria Math" w:hAnsi="Cambria Math"/>
              </w:rPr>
            </m:ctrlPr>
          </m:sSubPr>
          <m:e>
            <m:r>
              <w:rPr>
                <w:rFonts w:ascii="Cambria Math" w:hAnsi="Cambria Math"/>
              </w:rPr>
              <m:t>W</m:t>
            </m:r>
          </m:e>
          <m:sub>
            <m:r>
              <w:rPr>
                <w:rFonts w:ascii="Cambria Math" w:hAnsi="Cambria Math"/>
              </w:rPr>
              <m:t>i</m:t>
            </m:r>
          </m:sub>
        </m:sSub>
      </m:oMath>
      <w:r w:rsidRPr="00A92DC9">
        <w:t>)) denotes the learned convolutional mapping. The forward operation of a residual block is defined as:</w:t>
      </w:r>
    </w:p>
    <w:p w14:paraId="0E43B774" w14:textId="056D2F41" w:rsidR="00A92DC9" w:rsidRPr="00A92DC9" w:rsidRDefault="00000000" w:rsidP="00A92DC9">
      <w:pPr>
        <w:bidi w:val="0"/>
        <w:jc w:val="both"/>
      </w:pPr>
      <m:oMathPara>
        <m:oMath>
          <m:d>
            <m:dPr>
              <m:begChr m:val="["/>
              <m:endChr m:val="]"/>
              <m:ctrlPr>
                <w:rPr>
                  <w:rFonts w:ascii="Cambria Math" w:hAnsi="Cambria Math"/>
                </w:rPr>
              </m:ctrlPr>
            </m:dPr>
            <m:e>
              <m:r>
                <w:rPr>
                  <w:rFonts w:ascii="Cambria Math" w:hAnsi="Cambria Math"/>
                </w:rPr>
                <m:t>y=g</m:t>
              </m:r>
              <m:d>
                <m:dPr>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sSub>
                        <m:sSubPr>
                          <m:ctrlPr>
                            <w:rPr>
                              <w:rFonts w:ascii="Cambria Math" w:hAnsi="Cambria Math"/>
                            </w:rPr>
                          </m:ctrlPr>
                        </m:sSubPr>
                        <m:e>
                          <m:r>
                            <w:rPr>
                              <w:rFonts w:ascii="Cambria Math" w:hAnsi="Cambria Math"/>
                            </w:rPr>
                            <m:t>W</m:t>
                          </m:r>
                        </m:e>
                        <m:sub>
                          <m:r>
                            <w:rPr>
                              <w:rFonts w:ascii="Cambria Math" w:hAnsi="Cambria Math"/>
                            </w:rPr>
                            <m:t>i</m:t>
                          </m:r>
                        </m:sub>
                      </m:sSub>
                    </m:e>
                  </m:d>
                  <m:r>
                    <w:rPr>
                      <w:rFonts w:ascii="Cambria Math" w:hAnsi="Cambria Math"/>
                    </w:rPr>
                    <m:t>+x</m:t>
                  </m:r>
                </m:e>
              </m:d>
            </m:e>
          </m:d>
        </m:oMath>
      </m:oMathPara>
    </w:p>
    <w:p w14:paraId="56E189A6" w14:textId="27EBE806" w:rsidR="00A92DC9" w:rsidRPr="00A92DC9" w:rsidRDefault="00A92DC9" w:rsidP="00A92DC9">
      <w:pPr>
        <w:bidi w:val="0"/>
        <w:jc w:val="both"/>
      </w:pPr>
      <w:r w:rsidRPr="00A92DC9">
        <w:t>where (</w:t>
      </w:r>
      <m:oMath>
        <m:r>
          <w:rPr>
            <w:rFonts w:ascii="Cambria Math" w:hAnsi="Cambria Math"/>
          </w:rPr>
          <m:t>g</m:t>
        </m:r>
        <m:d>
          <m:dPr>
            <m:ctrlPr>
              <w:rPr>
                <w:rFonts w:ascii="Cambria Math" w:hAnsi="Cambria Math"/>
              </w:rPr>
            </m:ctrlPr>
          </m:dPr>
          <m:e>
            <m:r>
              <w:rPr>
                <w:rFonts w:ascii="Cambria Math" w:hAnsi="Cambria Math"/>
              </w:rPr>
              <m:t>⋅</m:t>
            </m:r>
          </m:e>
        </m:d>
      </m:oMath>
      <w:r w:rsidRPr="00A92DC9">
        <w:t>) represents the ReLU activation applied after the element-wise addition. During backpropagation, gradient propagation is expressed as:</w:t>
      </w:r>
    </w:p>
    <w:p w14:paraId="256A7B19" w14:textId="4E46B042" w:rsidR="00A92DC9" w:rsidRPr="00A92DC9" w:rsidRDefault="00000000" w:rsidP="00A92DC9">
      <w:pPr>
        <w:bidi w:val="0"/>
        <w:jc w:val="both"/>
      </w:pPr>
      <m:oMathPara>
        <m:oMath>
          <m:d>
            <m:dPr>
              <m:begChr m:val="["/>
              <m:endChr m:val="]"/>
              <m:ctrlPr>
                <w:rPr>
                  <w:rFonts w:ascii="Cambria Math" w:hAnsi="Cambria Math"/>
                </w:rPr>
              </m:ctrlPr>
            </m:dPr>
            <m:e>
              <m:f>
                <m:fPr>
                  <m:ctrlPr>
                    <w:rPr>
                      <w:rFonts w:ascii="Cambria Math" w:hAnsi="Cambria Math"/>
                    </w:rPr>
                  </m:ctrlPr>
                </m:fPr>
                <m:num>
                  <m:r>
                    <w:rPr>
                      <w:rFonts w:ascii="Cambria Math" w:hAnsi="Cambria Math"/>
                    </w:rPr>
                    <m:t>∂L</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d>
                <m:dPr>
                  <m:ctrlPr>
                    <w:rPr>
                      <w:rFonts w:ascii="Cambria Math" w:hAnsi="Cambria Math"/>
                    </w:rPr>
                  </m:ctrlPr>
                </m:dPr>
                <m:e>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sSub>
                            <m:sSubPr>
                              <m:ctrlPr>
                                <w:rPr>
                                  <w:rFonts w:ascii="Cambria Math" w:hAnsi="Cambria Math"/>
                                </w:rPr>
                              </m:ctrlPr>
                            </m:sSubPr>
                            <m:e>
                              <m:r>
                                <w:rPr>
                                  <w:rFonts w:ascii="Cambria Math" w:hAnsi="Cambria Math"/>
                                </w:rPr>
                                <m:t>W</m:t>
                              </m:r>
                            </m:e>
                            <m:sub>
                              <m:r>
                                <w:rPr>
                                  <w:rFonts w:ascii="Cambria Math" w:hAnsi="Cambria Math"/>
                                </w:rPr>
                                <m:t>i</m:t>
                              </m:r>
                            </m:sub>
                          </m:sSub>
                        </m:e>
                      </m:d>
                    </m:num>
                    <m:den>
                      <m:r>
                        <w:rPr>
                          <w:rFonts w:ascii="Cambria Math" w:hAnsi="Cambria Math"/>
                        </w:rPr>
                        <m:t>∂x</m:t>
                      </m:r>
                    </m:den>
                  </m:f>
                  <m:r>
                    <w:rPr>
                      <w:rFonts w:ascii="Cambria Math" w:hAnsi="Cambria Math"/>
                    </w:rPr>
                    <m:t>+1</m:t>
                  </m:r>
                </m:e>
              </m:d>
            </m:e>
          </m:d>
        </m:oMath>
      </m:oMathPara>
    </w:p>
    <w:p w14:paraId="0101471A" w14:textId="0FEC8353" w:rsidR="00A92DC9" w:rsidRPr="00A92DC9" w:rsidRDefault="00A92DC9" w:rsidP="00A92DC9">
      <w:pPr>
        <w:bidi w:val="0"/>
        <w:jc w:val="both"/>
      </w:pPr>
      <w:r w:rsidRPr="00A92DC9">
        <w:t>The constant identity term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mri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e>
        </m:d>
      </m:oMath>
      <w:r w:rsidRPr="00A92DC9">
        <w:t>) for the cross-modal fusion layer [22].</w:t>
      </w:r>
    </w:p>
    <w:p w14:paraId="517679C0" w14:textId="77777777" w:rsidR="00A92DC9" w:rsidRPr="00A92DC9" w:rsidRDefault="00A92DC9" w:rsidP="00A92DC9">
      <w:pPr>
        <w:bidi w:val="0"/>
        <w:rPr>
          <w:rtl/>
        </w:rPr>
      </w:pPr>
    </w:p>
    <w:p w14:paraId="46655A8C" w14:textId="77777777" w:rsidR="00A92DC9" w:rsidRPr="00A92DC9" w:rsidRDefault="00A92DC9" w:rsidP="00A92DC9">
      <w:pPr>
        <w:bidi w:val="0"/>
        <w:spacing w:before="40" w:after="120"/>
        <w:rPr>
          <w:iCs/>
        </w:rPr>
      </w:pPr>
    </w:p>
    <w:p w14:paraId="6492E7D9" w14:textId="77777777" w:rsidR="00BC0A43" w:rsidRDefault="00000000">
      <w:pPr>
        <w:bidi w:val="0"/>
        <w:spacing w:before="120" w:after="40"/>
        <w:jc w:val="center"/>
      </w:pPr>
      <w:r>
        <w:rPr>
          <w:noProof/>
        </w:rPr>
        <w:drawing>
          <wp:inline distT="0" distB="0" distL="0" distR="0" wp14:anchorId="5F3F0C60" wp14:editId="10CAA65B">
            <wp:extent cx="2926080" cy="1096188"/>
            <wp:effectExtent l="0" t="0" r="0" b="0"/>
            <wp:docPr id="1768226028" name="Picture 176822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14"/>
                    <a:stretch>
                      <a:fillRect/>
                    </a:stretch>
                  </pic:blipFill>
                  <pic:spPr>
                    <a:xfrm>
                      <a:off x="0" y="0"/>
                      <a:ext cx="2926080" cy="1096188"/>
                    </a:xfrm>
                    <a:prstGeom prst="rect">
                      <a:avLst/>
                    </a:prstGeom>
                  </pic:spPr>
                </pic:pic>
              </a:graphicData>
            </a:graphic>
          </wp:inline>
        </w:drawing>
      </w:r>
    </w:p>
    <w:p w14:paraId="72D55B6D" w14:textId="484BB94D" w:rsidR="00BC0A43" w:rsidRPr="00916206" w:rsidRDefault="00000000">
      <w:pPr>
        <w:bidi w:val="0"/>
        <w:spacing w:before="40" w:after="120"/>
        <w:jc w:val="center"/>
        <w:rPr>
          <w:rFonts w:ascii="Times New Roman" w:hAnsi="Times New Roman"/>
          <w:iCs/>
          <w:sz w:val="20"/>
          <w:rtl/>
        </w:rPr>
      </w:pPr>
      <w:r w:rsidRPr="00916206">
        <w:rPr>
          <w:rFonts w:ascii="Times New Roman" w:hAnsi="Times New Roman"/>
          <w:iCs/>
          <w:sz w:val="20"/>
        </w:rPr>
        <w:t>Figure 3.</w:t>
      </w:r>
      <w:r w:rsidR="00916206" w:rsidRPr="00916206">
        <w:rPr>
          <w:rFonts w:ascii="Times New Roman" w:hAnsi="Times New Roman"/>
          <w:iCs/>
          <w:sz w:val="20"/>
        </w:rPr>
        <w:t>3</w:t>
      </w:r>
      <w:r w:rsidRPr="00916206">
        <w:rPr>
          <w:rFonts w:ascii="Times New Roman" w:hAnsi="Times New Roman"/>
          <w:iCs/>
          <w:sz w:val="20"/>
        </w:rPr>
        <w:t>: Pretrained 3D ResNet-18 residual architecture utilizing identity shortcuts to stabilize backpropagation.</w:t>
      </w:r>
    </w:p>
    <w:p w14:paraId="755AF866" w14:textId="00879AC7" w:rsidR="00E17945" w:rsidRDefault="00E17945" w:rsidP="0054283F">
      <w:pPr>
        <w:pStyle w:val="SubHeading2"/>
      </w:pPr>
      <w:r w:rsidRPr="0054283F">
        <w:t>3.</w:t>
      </w:r>
      <w:r w:rsidR="0054283F" w:rsidRPr="0054283F">
        <w:t>2.4</w:t>
      </w:r>
      <w:r w:rsidRPr="0054283F">
        <w:t xml:space="preserve"> Proposed Solution: Multimodal Fusion Framework</w:t>
      </w:r>
    </w:p>
    <w:p w14:paraId="054B73C7" w14:textId="4EFD5F49" w:rsidR="005A47F0" w:rsidRPr="00E17945" w:rsidRDefault="005A47F0" w:rsidP="005A47F0">
      <w:pPr>
        <w:bidi w:val="0"/>
        <w:spacing w:before="40" w:after="120"/>
        <w:jc w:val="both"/>
      </w:pPr>
      <w:r w:rsidRPr="00E17945">
        <w:t xml:space="preserve">The main contribution of this research is the development of a Multimodal Late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w:t>
      </w:r>
      <w:r w:rsidR="00916206" w:rsidRPr="00E17945">
        <w:t>learning</w:t>
      </w:r>
      <w:r w:rsidRPr="00E17945">
        <w:t xml:space="preserve"> system through a synchronized dual-stream architecture. The first stream processes volumetric 3D brain sMRI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regularized Multi-Layer Perceptron (MLP) classification head with class-balanced weighting for final multi-class diagnostic prediction. Mathematically, the extracted MRI feature representation is defined as:</w:t>
      </w:r>
    </w:p>
    <w:p w14:paraId="3AA53DA2" w14:textId="77777777" w:rsidR="005A47F0" w:rsidRPr="00E17945" w:rsidRDefault="00000000" w:rsidP="005A47F0">
      <w:pPr>
        <w:bidi w:val="0"/>
        <w:spacing w:before="40" w:after="120"/>
        <w:jc w:val="both"/>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512</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e>
          </m:d>
        </m:oMath>
      </m:oMathPara>
    </w:p>
    <w:p w14:paraId="703A4D5C" w14:textId="77777777" w:rsidR="005A47F0" w:rsidRPr="00E17945" w:rsidRDefault="005A47F0" w:rsidP="005A47F0">
      <w:pPr>
        <w:bidi w:val="0"/>
        <w:spacing w:before="40" w:after="120"/>
        <w:jc w:val="both"/>
      </w:pPr>
      <w:r w:rsidRPr="00E17945">
        <w:t>while the clinical feature vector is represented as:</w:t>
      </w:r>
    </w:p>
    <w:p w14:paraId="07B6B6A4" w14:textId="77777777" w:rsidR="005A47F0" w:rsidRPr="00E17945" w:rsidRDefault="00000000" w:rsidP="005A47F0">
      <w:pPr>
        <w:bidi w:val="0"/>
        <w:spacing w:before="40" w:after="120"/>
        <w:jc w:val="both"/>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t</m:t>
                          </m:r>
                        </m:e>
                        <m:sub>
                          <m:r>
                            <m:rPr>
                              <m:nor/>
                            </m:rPr>
                            <m:t>gender</m:t>
                          </m:r>
                        </m:sub>
                      </m:sSub>
                      <m:r>
                        <w:rPr>
                          <w:rFonts w:ascii="Cambria Math" w:hAnsi="Cambria Math"/>
                        </w:rPr>
                        <m:t>,</m:t>
                      </m:r>
                      <m:sSub>
                        <m:sSubPr>
                          <m:ctrlPr>
                            <w:rPr>
                              <w:rFonts w:ascii="Cambria Math" w:hAnsi="Cambria Math"/>
                            </w:rPr>
                          </m:ctrlPr>
                        </m:sSubPr>
                        <m:e>
                          <m:r>
                            <w:rPr>
                              <w:rFonts w:ascii="Cambria Math" w:hAnsi="Cambria Math"/>
                            </w:rPr>
                            <m:t>t</m:t>
                          </m:r>
                        </m:e>
                        <m:sub>
                          <m:r>
                            <m:rPr>
                              <m:nor/>
                            </m:rPr>
                            <m:t>education</m:t>
                          </m:r>
                        </m:sub>
                      </m:sSub>
                      <m:r>
                        <w:rPr>
                          <w:rFonts w:ascii="Cambria Math" w:hAnsi="Cambria Math"/>
                        </w:rPr>
                        <m:t>,</m:t>
                      </m:r>
                      <m:sSub>
                        <m:sSubPr>
                          <m:ctrlPr>
                            <w:rPr>
                              <w:rFonts w:ascii="Cambria Math" w:hAnsi="Cambria Math"/>
                            </w:rPr>
                          </m:ctrlPr>
                        </m:sSubPr>
                        <m:e>
                          <m:r>
                            <w:rPr>
                              <w:rFonts w:ascii="Cambria Math" w:hAnsi="Cambria Math"/>
                            </w:rPr>
                            <m:t>t</m:t>
                          </m:r>
                        </m:e>
                        <m:sub>
                          <m:r>
                            <m:rPr>
                              <m:nor/>
                            </m:rPr>
                            <m:t>mmse</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m:t>
                  </m:r>
                </m:sup>
              </m:sSup>
            </m:e>
          </m:d>
        </m:oMath>
      </m:oMathPara>
    </w:p>
    <w:p w14:paraId="07895A91" w14:textId="77777777" w:rsidR="005A47F0" w:rsidRPr="00E17945" w:rsidRDefault="005A47F0" w:rsidP="005A47F0">
      <w:pPr>
        <w:bidi w:val="0"/>
        <w:spacing w:before="40" w:after="120"/>
        <w:jc w:val="both"/>
      </w:pPr>
      <w:r w:rsidRPr="00E17945">
        <w:t>The late fusion operation combines both representations through vector concatenation:</w:t>
      </w:r>
    </w:p>
    <w:p w14:paraId="3B642DDD" w14:textId="77777777" w:rsidR="005A47F0" w:rsidRPr="00E17945" w:rsidRDefault="00000000" w:rsidP="005A47F0">
      <w:pPr>
        <w:bidi w:val="0"/>
        <w:spacing w:before="40" w:after="120"/>
        <w:jc w:val="both"/>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512+3</m:t>
                  </m:r>
                </m:sup>
              </m:sSup>
            </m:e>
          </m:d>
        </m:oMath>
      </m:oMathPara>
    </w:p>
    <w:p w14:paraId="0D40522D" w14:textId="77777777" w:rsidR="005A47F0" w:rsidRPr="00E17945" w:rsidRDefault="005A47F0" w:rsidP="005A47F0">
      <w:pPr>
        <w:bidi w:val="0"/>
        <w:spacing w:before="40" w:after="120"/>
        <w:jc w:val="both"/>
      </w:pPr>
      <w:r w:rsidRPr="00E17945">
        <w:t>resulting in a unified 515-dimensional feature representation:</w:t>
      </w:r>
    </w:p>
    <w:p w14:paraId="779D487C" w14:textId="77777777" w:rsidR="005A47F0" w:rsidRPr="00E17945" w:rsidRDefault="00000000" w:rsidP="005A47F0">
      <w:pPr>
        <w:bidi w:val="0"/>
        <w:spacing w:before="40" w:after="120"/>
        <w:jc w:val="both"/>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515</m:t>
                  </m:r>
                </m:sup>
              </m:sSup>
            </m:e>
          </m:d>
        </m:oMath>
      </m:oMathPara>
    </w:p>
    <w:p w14:paraId="67F2A977" w14:textId="77777777" w:rsidR="005A47F0" w:rsidRDefault="005A47F0" w:rsidP="005A47F0">
      <w:pPr>
        <w:bidi w:val="0"/>
        <w:spacing w:before="40" w:after="120"/>
        <w:jc w:val="both"/>
      </w:pPr>
      <w:r w:rsidRPr="00E17945">
        <w:t>This fused representation preserves both the structural patterns of brain tissue degeneration and the corresponding neuropsychological characteristics of each subject, enabling a more comprehensive multimodal classification framework.</w:t>
      </w:r>
    </w:p>
    <w:p w14:paraId="635C3423" w14:textId="77777777" w:rsidR="005A47F0" w:rsidRDefault="005A47F0" w:rsidP="00640A2B">
      <w:pPr>
        <w:pStyle w:val="SubHeading2"/>
      </w:pPr>
      <w:r>
        <w:t>3.2.5 Classification head</w:t>
      </w:r>
    </w:p>
    <w:p w14:paraId="634910DC" w14:textId="77777777" w:rsidR="005A47F0" w:rsidRPr="005A47F0" w:rsidRDefault="005A47F0" w:rsidP="005A47F0">
      <w:pPr>
        <w:bidi w:val="0"/>
        <w:spacing w:before="40" w:after="120" w:line="240" w:lineRule="auto"/>
        <w:jc w:val="both"/>
        <w:rPr>
          <w:rFonts w:cs="Arial"/>
        </w:rPr>
      </w:pPr>
      <w:r w:rsidRPr="005A47F0">
        <w:rPr>
          <w:rFonts w:cs="Arial"/>
        </w:rPr>
        <w:t>Once the unified multimodal tensor (</w:t>
      </w:r>
      <m:oMath>
        <m:sSub>
          <m:sSubPr>
            <m:ctrlPr>
              <w:rPr>
                <w:rFonts w:ascii="Cambria Math" w:hAnsi="Cambria Math" w:cs="Arial"/>
                <w:i/>
              </w:rPr>
            </m:ctrlPr>
          </m:sSubPr>
          <m:e>
            <m:r>
              <w:rPr>
                <w:rFonts w:ascii="Cambria Math" w:hAnsi="Cambria Math"/>
              </w:rPr>
              <m:t>X</m:t>
            </m:r>
            <m:ctrlPr>
              <w:rPr>
                <w:rFonts w:ascii="Cambria Math" w:hAnsi="Cambria Math"/>
                <w:i/>
              </w:rPr>
            </m:ctrlPr>
          </m:e>
          <m:sub>
            <m:r>
              <m:rPr>
                <m:nor/>
              </m:rPr>
              <w:rPr>
                <w:rFonts w:ascii="Cambria Math" w:hAnsi="Cambria Math"/>
              </w:rPr>
              <m:t>fused</m:t>
            </m:r>
          </m:sub>
        </m:sSub>
      </m:oMath>
      <w:r w:rsidRPr="005A47F0">
        <w:rPr>
          <w:rFonts w:cs="Arial"/>
        </w:rPr>
        <w:t>)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1D13C6BD" w14:textId="64112F22" w:rsidR="005A47F0" w:rsidRPr="005A47F0" w:rsidRDefault="005A47F0" w:rsidP="005A47F0">
      <w:pPr>
        <w:bidi w:val="0"/>
        <w:spacing w:before="40" w:after="120" w:line="240" w:lineRule="auto"/>
        <w:jc w:val="both"/>
        <w:rPr>
          <w:rFonts w:cs="Arial"/>
        </w:rPr>
      </w:pPr>
      <w:r>
        <w:rPr>
          <w:rFonts w:hint="cs"/>
          <w:rtl/>
        </w:rPr>
        <w:t xml:space="preserve"> </w:t>
      </w:r>
      <w:r w:rsidRPr="005A47F0">
        <w:rPr>
          <w:rFonts w:cs="Arial"/>
        </w:rPr>
        <w:br/>
      </w:r>
      <m:oMathPara>
        <m:oMath>
          <m:sSub>
            <m:sSubPr>
              <m:ctrlPr>
                <w:rPr>
                  <w:rFonts w:ascii="Cambria Math" w:hAnsi="Cambria Math" w:cs="Arial"/>
                  <w:i/>
                </w:rPr>
              </m:ctrlPr>
            </m:sSubPr>
            <m:e>
              <m:r>
                <w:rPr>
                  <w:rFonts w:ascii="Cambria Math" w:hAnsi="Cambria Math"/>
                </w:rPr>
                <m:t>z</m:t>
              </m:r>
            </m:e>
            <m:sub>
              <m:r>
                <w:rPr>
                  <w:rFonts w:ascii="Cambria Math" w:hAnsi="Cambria Math"/>
                </w:rPr>
                <m:t>1</m:t>
              </m:r>
            </m:sub>
          </m:sSub>
          <m:r>
            <w:rPr>
              <w:rFonts w:ascii="Cambria Math" w:hAnsi="Cambria Math"/>
            </w:rPr>
            <m:t>=</m:t>
          </m:r>
          <m:r>
            <m:rPr>
              <m:nor/>
            </m:rPr>
            <w:rPr>
              <w:rFonts w:ascii="Cambria Math" w:hAnsi="Cambria Math"/>
            </w:rPr>
            <m:t>ReLU</m:t>
          </m:r>
          <m:d>
            <m:dPr>
              <m:ctrlPr>
                <w:rPr>
                  <w:rFonts w:ascii="Cambria Math" w:hAnsi="Cambria Math" w:cs="Arial"/>
                </w:rPr>
              </m:ctrlPr>
            </m:dPr>
            <m:e>
              <m:r>
                <m:rPr>
                  <m:nor/>
                </m:rPr>
                <w:rPr>
                  <w:rFonts w:ascii="Cambria Math" w:hAnsi="Cambria Math"/>
                </w:rPr>
                <m:t>LN</m:t>
              </m:r>
              <m:d>
                <m:dPr>
                  <m:ctrlPr>
                    <w:rPr>
                      <w:rFonts w:ascii="Cambria Math" w:hAnsi="Cambria Math" w:cs="Arial"/>
                    </w:rPr>
                  </m:ctrlPr>
                </m:dPr>
                <m:e>
                  <m:r>
                    <w:rPr>
                      <w:rFonts w:ascii="Cambria Math" w:hAnsi="Cambria Math"/>
                    </w:rPr>
                    <m:t>W1X</m:t>
                  </m:r>
                  <m:r>
                    <m:rPr>
                      <m:nor/>
                    </m:rPr>
                    <w:rPr>
                      <w:rFonts w:ascii="Cambria Math" w:hAnsi="Cambria Math"/>
                    </w:rPr>
                    <m:t>fused</m:t>
                  </m:r>
                  <m:r>
                    <w:rPr>
                      <w:rFonts w:ascii="Cambria Math" w:hAnsi="Cambria Math"/>
                    </w:rPr>
                    <m:t>+</m:t>
                  </m:r>
                  <m:sSub>
                    <m:sSubPr>
                      <m:ctrlPr>
                        <w:rPr>
                          <w:rFonts w:ascii="Cambria Math" w:hAnsi="Cambria Math" w:cs="Arial"/>
                          <w:i/>
                        </w:rPr>
                      </m:ctrlPr>
                    </m:sSubPr>
                    <m:e>
                      <m:r>
                        <w:rPr>
                          <w:rFonts w:ascii="Cambria Math" w:hAnsi="Cambria Math"/>
                        </w:rPr>
                        <m:t>b</m:t>
                      </m:r>
                    </m:e>
                    <m:sub>
                      <m:r>
                        <w:rPr>
                          <w:rFonts w:ascii="Cambria Math" w:hAnsi="Cambria Math"/>
                        </w:rPr>
                        <m:t>1</m:t>
                      </m:r>
                    </m:sub>
                  </m:sSub>
                  <m:ctrlPr>
                    <w:rPr>
                      <w:rFonts w:ascii="Cambria Math" w:hAnsi="Cambria Math" w:cs="Arial"/>
                      <w:i/>
                    </w:rPr>
                  </m:ctrlPr>
                </m:e>
              </m:d>
              <m:ctrlPr>
                <w:rPr>
                  <w:rFonts w:ascii="Cambria Math" w:hAnsi="Cambria Math" w:cs="Arial"/>
                  <w:i/>
                </w:rPr>
              </m:ctrlPr>
            </m:e>
          </m:d>
          <m:r>
            <m:rPr>
              <m:sty m:val="p"/>
            </m:rPr>
            <w:rPr>
              <w:rFonts w:cs="Arial"/>
            </w:rPr>
            <w:br/>
          </m:r>
        </m:oMath>
      </m:oMathPara>
      <w:r>
        <w:rPr>
          <w:rFonts w:hint="cs"/>
          <w:rtl/>
        </w:rPr>
        <w:t xml:space="preserve"> </w:t>
      </w:r>
      <w:r w:rsidRPr="005A47F0">
        <w:rPr>
          <w:rFonts w:cs="Arial"/>
        </w:rPr>
        <w:br/>
      </w:r>
      <m:oMathPara>
        <m:oMath>
          <m:sSub>
            <m:sSubPr>
              <m:ctrlPr>
                <w:rPr>
                  <w:rFonts w:ascii="Cambria Math" w:hAnsi="Cambria Math" w:cs="Arial"/>
                  <w:i/>
                </w:rPr>
              </m:ctrlPr>
            </m:sSubPr>
            <m:e>
              <m:r>
                <w:rPr>
                  <w:rFonts w:ascii="Cambria Math" w:hAnsi="Cambria Math" w:cs="Arial"/>
                </w:rPr>
                <m:t>z</m:t>
              </m:r>
            </m:e>
            <m:sub>
              <m:r>
                <w:rPr>
                  <w:rFonts w:ascii="Cambria Math" w:hAnsi="Cambria Math" w:cs="Arial"/>
                </w:rPr>
                <m:t>2</m:t>
              </m:r>
            </m:sub>
          </m:sSub>
          <m:r>
            <w:rPr>
              <w:rFonts w:ascii="Cambria Math" w:hAnsi="Cambria Math" w:cs="Arial"/>
            </w:rPr>
            <m:t>=</m:t>
          </m:r>
          <m:r>
            <m:rPr>
              <m:nor/>
            </m:rPr>
            <w:rPr>
              <w:rFonts w:ascii="Cambria Math" w:hAnsi="Cambria Math" w:cs="Arial"/>
            </w:rPr>
            <m:t>Dropout</m:t>
          </m:r>
          <m:d>
            <m:dPr>
              <m:ctrlPr>
                <w:rPr>
                  <w:rFonts w:ascii="Cambria Math" w:hAnsi="Cambria Math" w:cs="Arial"/>
                </w:rPr>
              </m:ctrlPr>
            </m:dPr>
            <m:e>
              <m:r>
                <m:rPr>
                  <m:nor/>
                </m:rPr>
                <w:rPr>
                  <w:rFonts w:ascii="Cambria Math" w:hAnsi="Cambria Math" w:cs="Arial"/>
                </w:rPr>
                <m:t>ReLU</m:t>
              </m:r>
              <m:d>
                <m:dPr>
                  <m:ctrlPr>
                    <w:rPr>
                      <w:rFonts w:ascii="Cambria Math" w:hAnsi="Cambria Math" w:cs="Arial"/>
                    </w:rPr>
                  </m:ctrlPr>
                </m:dPr>
                <m:e>
                  <m:sSub>
                    <m:sSubPr>
                      <m:ctrlPr>
                        <w:rPr>
                          <w:rFonts w:ascii="Cambria Math" w:hAnsi="Cambria Math" w:cs="Arial"/>
                          <w:i/>
                        </w:rPr>
                      </m:ctrlPr>
                    </m:sSubPr>
                    <m:e>
                      <m:r>
                        <w:rPr>
                          <w:rFonts w:ascii="Cambria Math" w:hAnsi="Cambria Math" w:cs="Arial"/>
                        </w:rPr>
                        <m:t>W</m:t>
                      </m:r>
                    </m:e>
                    <m:sub>
                      <m:r>
                        <w:rPr>
                          <w:rFonts w:ascii="Cambria Math" w:hAnsi="Cambria Math" w:cs="Arial"/>
                        </w:rPr>
                        <m:t>2</m:t>
                      </m:r>
                      <m:sSub>
                        <m:sSubPr>
                          <m:ctrlPr>
                            <w:rPr>
                              <w:rFonts w:ascii="Cambria Math" w:hAnsi="Cambria Math" w:cs="Arial"/>
                              <w:i/>
                            </w:rPr>
                          </m:ctrlPr>
                        </m:sSubPr>
                        <m:e>
                          <m:r>
                            <w:rPr>
                              <w:rFonts w:ascii="Cambria Math" w:hAnsi="Cambria Math" w:cs="Arial"/>
                            </w:rPr>
                            <m:t>z</m:t>
                          </m:r>
                        </m:e>
                        <m:sub>
                          <m:r>
                            <w:rPr>
                              <w:rFonts w:ascii="Cambria Math" w:hAnsi="Cambria Math" w:cs="Arial"/>
                            </w:rPr>
                            <m:t>1</m:t>
                          </m:r>
                        </m:sub>
                      </m:sSub>
                    </m:sub>
                  </m:sSub>
                  <m:r>
                    <w:rPr>
                      <w:rFonts w:ascii="Cambria Math" w:hAnsi="Cambria Math" w:cs="Arial"/>
                    </w:rPr>
                    <m:t>+</m:t>
                  </m:r>
                  <m:sSub>
                    <m:sSubPr>
                      <m:ctrlPr>
                        <w:rPr>
                          <w:rFonts w:ascii="Cambria Math" w:hAnsi="Cambria Math" w:cs="Arial"/>
                          <w:i/>
                        </w:rPr>
                      </m:ctrlPr>
                    </m:sSubPr>
                    <m:e>
                      <m:r>
                        <w:rPr>
                          <w:rFonts w:ascii="Cambria Math" w:hAnsi="Cambria Math" w:cs="Arial"/>
                        </w:rPr>
                        <m:t>b</m:t>
                      </m:r>
                    </m:e>
                    <m:sub>
                      <m:r>
                        <w:rPr>
                          <w:rFonts w:ascii="Cambria Math" w:hAnsi="Cambria Math" w:cs="Arial"/>
                        </w:rPr>
                        <m:t>2</m:t>
                      </m:r>
                    </m:sub>
                  </m:sSub>
                  <m:ctrlPr>
                    <w:rPr>
                      <w:rFonts w:ascii="Cambria Math" w:hAnsi="Cambria Math" w:cs="Arial"/>
                      <w:i/>
                    </w:rPr>
                  </m:ctrlPr>
                </m:e>
              </m:d>
              <m:r>
                <w:rPr>
                  <w:rFonts w:ascii="Cambria Math" w:hAnsi="Cambria Math" w:cs="Arial"/>
                </w:rPr>
                <m:t>,</m:t>
              </m:r>
              <m:r>
                <m:rPr>
                  <m:sty m:val="p"/>
                </m:rPr>
                <w:rPr>
                  <w:rFonts w:ascii="Cambria Math" w:hAnsi="Cambria Math" w:cs="Arial"/>
                </w:rPr>
                <m:t> </m:t>
              </m:r>
              <m:r>
                <w:rPr>
                  <w:rFonts w:ascii="Cambria Math" w:hAnsi="Cambria Math" w:cs="Arial"/>
                </w:rPr>
                <m:t>p=0.4</m:t>
              </m:r>
              <m:ctrlPr>
                <w:rPr>
                  <w:rFonts w:ascii="Cambria Math" w:hAnsi="Cambria Math" w:cs="Arial"/>
                  <w:i/>
                </w:rPr>
              </m:ctrlPr>
            </m:e>
          </m:d>
        </m:oMath>
      </m:oMathPara>
    </w:p>
    <w:p w14:paraId="1ABC0153" w14:textId="5AA949A9" w:rsidR="005A47F0" w:rsidRPr="005A47F0" w:rsidRDefault="005A47F0" w:rsidP="005A47F0">
      <w:pPr>
        <w:bidi w:val="0"/>
        <w:spacing w:before="40" w:after="120" w:line="240" w:lineRule="auto"/>
        <w:jc w:val="both"/>
        <w:rPr>
          <w:rFonts w:cs="Arial"/>
        </w:rPr>
      </w:pPr>
      <w:r w:rsidRPr="005A47F0">
        <w:rPr>
          <w:rFonts w:cs="Arial"/>
        </w:rPr>
        <w:br/>
      </w:r>
      <m:oMathPara>
        <m:oMath>
          <m:sSub>
            <m:sSubPr>
              <m:ctrlPr>
                <w:rPr>
                  <w:rFonts w:ascii="Cambria Math" w:hAnsi="Cambria Math" w:cs="Arial"/>
                  <w:i/>
                </w:rPr>
              </m:ctrlPr>
            </m:sSubPr>
            <m:e>
              <m:r>
                <w:rPr>
                  <w:rFonts w:ascii="Cambria Math" w:hAnsi="Cambria Math" w:cs="Arial"/>
                </w:rPr>
                <m:t>z</m:t>
              </m:r>
            </m:e>
            <m:sub>
              <m:r>
                <w:rPr>
                  <w:rFonts w:ascii="Cambria Math" w:hAnsi="Cambria Math" w:cs="Arial"/>
                </w:rPr>
                <m:t>3</m:t>
              </m:r>
            </m:sub>
          </m:sSub>
          <m:r>
            <w:rPr>
              <w:rFonts w:ascii="Cambria Math" w:hAnsi="Cambria Math" w:cs="Arial"/>
            </w:rPr>
            <m:t>=</m:t>
          </m:r>
          <m:sSub>
            <m:sSubPr>
              <m:ctrlPr>
                <w:rPr>
                  <w:rFonts w:ascii="Cambria Math" w:hAnsi="Cambria Math" w:cs="Arial"/>
                  <w:i/>
                </w:rPr>
              </m:ctrlPr>
            </m:sSubPr>
            <m:e>
              <m:r>
                <w:rPr>
                  <w:rFonts w:ascii="Cambria Math" w:hAnsi="Cambria Math" w:cs="Arial"/>
                </w:rPr>
                <m:t>W</m:t>
              </m:r>
            </m:e>
            <m:sub>
              <m:r>
                <w:rPr>
                  <w:rFonts w:ascii="Cambria Math" w:hAnsi="Cambria Math" w:cs="Arial"/>
                </w:rPr>
                <m:t>3</m:t>
              </m:r>
              <m:sSub>
                <m:sSubPr>
                  <m:ctrlPr>
                    <w:rPr>
                      <w:rFonts w:ascii="Cambria Math" w:hAnsi="Cambria Math" w:cs="Arial"/>
                      <w:i/>
                    </w:rPr>
                  </m:ctrlPr>
                </m:sSubPr>
                <m:e>
                  <m:r>
                    <w:rPr>
                      <w:rFonts w:ascii="Cambria Math" w:hAnsi="Cambria Math" w:cs="Arial"/>
                    </w:rPr>
                    <m:t>z</m:t>
                  </m:r>
                </m:e>
                <m:sub>
                  <m:r>
                    <w:rPr>
                      <w:rFonts w:ascii="Cambria Math" w:hAnsi="Cambria Math" w:cs="Arial"/>
                    </w:rPr>
                    <m:t>2</m:t>
                  </m:r>
                </m:sub>
              </m:sSub>
            </m:sub>
          </m:sSub>
          <m:r>
            <w:rPr>
              <w:rFonts w:ascii="Cambria Math" w:hAnsi="Cambria Math" w:cs="Arial"/>
            </w:rPr>
            <m:t>+</m:t>
          </m:r>
          <m:sSub>
            <m:sSubPr>
              <m:ctrlPr>
                <w:rPr>
                  <w:rFonts w:ascii="Cambria Math" w:hAnsi="Cambria Math" w:cs="Arial"/>
                  <w:i/>
                </w:rPr>
              </m:ctrlPr>
            </m:sSubPr>
            <m:e>
              <m:r>
                <w:rPr>
                  <w:rFonts w:ascii="Cambria Math" w:hAnsi="Cambria Math" w:cs="Arial"/>
                </w:rPr>
                <m:t>b</m:t>
              </m:r>
            </m:e>
            <m:sub>
              <m:r>
                <w:rPr>
                  <w:rFonts w:ascii="Cambria Math" w:hAnsi="Cambria Math" w:cs="Arial"/>
                </w:rPr>
                <m:t>3</m:t>
              </m:r>
            </m:sub>
          </m:sSub>
          <m:r>
            <m:rPr>
              <m:sty m:val="p"/>
            </m:rPr>
            <w:rPr>
              <w:rFonts w:cs="Arial"/>
            </w:rPr>
            <w:br/>
          </m:r>
        </m:oMath>
      </m:oMathPara>
    </w:p>
    <w:p w14:paraId="398B9DA0" w14:textId="77777777" w:rsidR="005A47F0" w:rsidRPr="005A47F0" w:rsidRDefault="005A47F0" w:rsidP="005A47F0">
      <w:pPr>
        <w:bidi w:val="0"/>
        <w:spacing w:before="40" w:after="120" w:line="240" w:lineRule="auto"/>
        <w:jc w:val="both"/>
        <w:rPr>
          <w:rFonts w:cs="Arial"/>
        </w:rPr>
      </w:pPr>
      <w:r w:rsidRPr="005A47F0">
        <w:rPr>
          <w:rFonts w:cs="Arial"/>
        </w:rPr>
        <w:t>Where:</w:t>
      </w:r>
    </w:p>
    <w:p w14:paraId="3C2AE01D" w14:textId="6CCC3D09" w:rsidR="005A47F0" w:rsidRPr="005A47F0" w:rsidRDefault="005A47F0" w:rsidP="005A47F0">
      <w:pPr>
        <w:bidi w:val="0"/>
        <w:spacing w:before="40" w:after="120" w:line="240" w:lineRule="auto"/>
        <w:jc w:val="both"/>
        <w:rPr>
          <w:rFonts w:cs="Arial"/>
        </w:rPr>
      </w:pPr>
      <m:oMath>
        <m:r>
          <w:rPr>
            <w:rFonts w:ascii="Cambria Math" w:hAnsi="Cambria Math" w:cs="Arial"/>
          </w:rPr>
          <m:t>(</m:t>
        </m:r>
        <m:sSub>
          <m:sSubPr>
            <m:ctrlPr>
              <w:rPr>
                <w:rFonts w:ascii="Cambria Math" w:hAnsi="Cambria Math" w:cs="Arial"/>
                <w:i/>
              </w:rPr>
            </m:ctrlPr>
          </m:sSubPr>
          <m:e>
            <m:r>
              <w:rPr>
                <w:rFonts w:ascii="Cambria Math" w:hAnsi="Cambria Math" w:cs="Arial"/>
              </w:rPr>
              <m:t>W</m:t>
            </m:r>
          </m:e>
          <m:sub>
            <m:r>
              <w:rPr>
                <w:rFonts w:ascii="Cambria Math" w:hAnsi="Cambria Math" w:cs="Arial"/>
              </w:rPr>
              <m:t>1</m:t>
            </m:r>
          </m:sub>
        </m:sSub>
        <m:r>
          <m:rPr>
            <m:sty m:val="p"/>
          </m:rPr>
          <w:rPr>
            <w:rFonts w:ascii="Cambria Math" w:hAnsi="Cambria Math" w:cs="Arial"/>
          </w:rPr>
          <m:t>∈</m:t>
        </m:r>
        <m:sSup>
          <m:sSupPr>
            <m:ctrlPr>
              <w:rPr>
                <w:rFonts w:ascii="Cambria Math" w:hAnsi="Cambria Math" w:cs="Arial"/>
                <w:i/>
              </w:rPr>
            </m:ctrlPr>
          </m:sSupPr>
          <m:e>
            <m:r>
              <w:rPr>
                <w:rFonts w:ascii="Cambria Math" w:hAnsi="Cambria Math" w:cs="Arial"/>
              </w:rPr>
              <m:t>R</m:t>
            </m:r>
          </m:e>
          <m:sup>
            <m:r>
              <m:rPr>
                <m:scr m:val="double-struck"/>
              </m:rPr>
              <w:rPr>
                <w:rFonts w:ascii="Cambria Math" w:hAnsi="Cambria Math" w:cs="Arial"/>
              </w:rPr>
              <m:t>128</m:t>
            </m:r>
            <m:r>
              <m:rPr>
                <m:sty m:val="p"/>
              </m:rPr>
              <w:rPr>
                <w:rFonts w:ascii="Cambria Math" w:hAnsi="Cambria Math" w:cs="Arial"/>
              </w:rPr>
              <m:t>×</m:t>
            </m:r>
            <m:r>
              <m:rPr>
                <m:scr m:val="double-struck"/>
              </m:rPr>
              <w:rPr>
                <w:rFonts w:ascii="Cambria Math" w:hAnsi="Cambria Math" w:cs="Arial"/>
              </w:rPr>
              <m:t>515</m:t>
            </m:r>
          </m:sup>
        </m:sSup>
      </m:oMath>
      <w:r w:rsidRPr="005A47F0">
        <w:rPr>
          <w:rFonts w:cs="Arial"/>
        </w:rPr>
        <w:t xml:space="preserve">), </w:t>
      </w:r>
      <m:oMath>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W</m:t>
                </m:r>
              </m:e>
              <m:sub>
                <m:r>
                  <w:rPr>
                    <w:rFonts w:ascii="Cambria Math" w:hAnsi="Cambria Math" w:cs="Arial"/>
                  </w:rPr>
                  <m:t>2</m:t>
                </m:r>
              </m:sub>
            </m:sSub>
            <m:r>
              <m:rPr>
                <m:sty m:val="p"/>
              </m:rPr>
              <w:rPr>
                <w:rFonts w:ascii="Cambria Math" w:hAnsi="Cambria Math" w:cs="Arial"/>
              </w:rPr>
              <m:t>∈</m:t>
            </m:r>
            <m:sSup>
              <m:sSupPr>
                <m:ctrlPr>
                  <w:rPr>
                    <w:rFonts w:ascii="Cambria Math" w:hAnsi="Cambria Math" w:cs="Arial"/>
                    <w:i/>
                  </w:rPr>
                </m:ctrlPr>
              </m:sSupPr>
              <m:e>
                <m:r>
                  <w:rPr>
                    <w:rFonts w:ascii="Cambria Math" w:hAnsi="Cambria Math" w:cs="Arial"/>
                  </w:rPr>
                  <m:t>R</m:t>
                </m:r>
              </m:e>
              <m:sup>
                <m:r>
                  <m:rPr>
                    <m:scr m:val="double-struck"/>
                  </m:rPr>
                  <w:rPr>
                    <w:rFonts w:ascii="Cambria Math" w:hAnsi="Cambria Math" w:cs="Arial"/>
                  </w:rPr>
                  <m:t>32</m:t>
                </m:r>
                <m:r>
                  <m:rPr>
                    <m:sty m:val="p"/>
                  </m:rPr>
                  <w:rPr>
                    <w:rFonts w:ascii="Cambria Math" w:hAnsi="Cambria Math" w:cs="Arial"/>
                  </w:rPr>
                  <m:t>×</m:t>
                </m:r>
                <m:r>
                  <m:rPr>
                    <m:scr m:val="double-struck"/>
                  </m:rPr>
                  <w:rPr>
                    <w:rFonts w:ascii="Cambria Math" w:hAnsi="Cambria Math" w:cs="Arial"/>
                  </w:rPr>
                  <m:t>128</m:t>
                </m:r>
              </m:sup>
            </m:sSup>
          </m:e>
        </m:d>
      </m:oMath>
      <w:r w:rsidRPr="005A47F0">
        <w:rPr>
          <w:rFonts w:cs="Arial"/>
        </w:rPr>
        <w:t xml:space="preserve">, and </w:t>
      </w:r>
      <m:oMath>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W</m:t>
                </m:r>
              </m:e>
              <m:sub>
                <m:r>
                  <w:rPr>
                    <w:rFonts w:ascii="Cambria Math" w:hAnsi="Cambria Math" w:cs="Arial"/>
                  </w:rPr>
                  <m:t>3</m:t>
                </m:r>
              </m:sub>
            </m:sSub>
            <m:r>
              <m:rPr>
                <m:sty m:val="p"/>
              </m:rPr>
              <w:rPr>
                <w:rFonts w:ascii="Cambria Math" w:hAnsi="Cambria Math" w:cs="Arial"/>
              </w:rPr>
              <m:t>∈</m:t>
            </m:r>
            <m:sSup>
              <m:sSupPr>
                <m:ctrlPr>
                  <w:rPr>
                    <w:rFonts w:ascii="Cambria Math" w:hAnsi="Cambria Math" w:cs="Arial"/>
                    <w:i/>
                  </w:rPr>
                </m:ctrlPr>
              </m:sSupPr>
              <m:e>
                <m:r>
                  <w:rPr>
                    <w:rFonts w:ascii="Cambria Math" w:hAnsi="Cambria Math" w:cs="Arial"/>
                  </w:rPr>
                  <m:t>R</m:t>
                </m:r>
              </m:e>
              <m:sup>
                <m:r>
                  <m:rPr>
                    <m:scr m:val="double-struck"/>
                  </m:rPr>
                  <w:rPr>
                    <w:rFonts w:ascii="Cambria Math" w:hAnsi="Cambria Math" w:cs="Arial"/>
                  </w:rPr>
                  <m:t>3</m:t>
                </m:r>
                <m:r>
                  <m:rPr>
                    <m:sty m:val="p"/>
                  </m:rPr>
                  <w:rPr>
                    <w:rFonts w:ascii="Cambria Math" w:hAnsi="Cambria Math" w:cs="Arial"/>
                  </w:rPr>
                  <m:t>×</m:t>
                </m:r>
                <m:r>
                  <m:rPr>
                    <m:scr m:val="double-struck"/>
                  </m:rPr>
                  <w:rPr>
                    <w:rFonts w:ascii="Cambria Math" w:hAnsi="Cambria Math" w:cs="Arial"/>
                  </w:rPr>
                  <m:t>32</m:t>
                </m:r>
              </m:sup>
            </m:sSup>
          </m:e>
        </m:d>
      </m:oMath>
      <w:r w:rsidRPr="005A47F0">
        <w:rPr>
          <w:rFonts w:cs="Arial"/>
        </w:rPr>
        <w:t xml:space="preserve"> represent the trainable weight matrices of the hidden and output layers. The terms </w:t>
      </w:r>
      <m:oMath>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b</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b</m:t>
                </m:r>
              </m:e>
              <m:sub>
                <m:r>
                  <w:rPr>
                    <w:rFonts w:ascii="Cambria Math" w:hAnsi="Cambria Math" w:cs="Arial"/>
                  </w:rPr>
                  <m:t>2</m:t>
                </m:r>
              </m:sub>
            </m:sSub>
            <m:r>
              <w:rPr>
                <w:rFonts w:ascii="Cambria Math" w:hAnsi="Cambria Math" w:cs="Arial"/>
              </w:rPr>
              <m:t>,</m:t>
            </m:r>
            <m:sSub>
              <m:sSubPr>
                <m:ctrlPr>
                  <w:rPr>
                    <w:rFonts w:ascii="Cambria Math" w:hAnsi="Cambria Math" w:cs="Arial"/>
                    <w:i/>
                  </w:rPr>
                </m:ctrlPr>
              </m:sSubPr>
              <m:e>
                <m:r>
                  <w:rPr>
                    <w:rFonts w:ascii="Cambria Math" w:hAnsi="Cambria Math" w:cs="Arial"/>
                  </w:rPr>
                  <m:t>b</m:t>
                </m:r>
              </m:e>
              <m:sub>
                <m:r>
                  <w:rPr>
                    <w:rFonts w:ascii="Cambria Math" w:hAnsi="Cambria Math" w:cs="Arial"/>
                  </w:rPr>
                  <m:t>3</m:t>
                </m:r>
              </m:sub>
            </m:sSub>
          </m:e>
        </m:d>
      </m:oMath>
      <w:r w:rsidRPr="005A47F0">
        <w:rPr>
          <w:rFonts w:cs="Arial"/>
        </w:rPr>
        <w:t xml:space="preserve"> denote the corresponding bias vectors. </w:t>
      </w:r>
      <m:oMath>
        <m:d>
          <m:dPr>
            <m:ctrlPr>
              <w:rPr>
                <w:rFonts w:ascii="Cambria Math" w:hAnsi="Cambria Math" w:cs="Arial"/>
                <w:i/>
              </w:rPr>
            </m:ctrlPr>
          </m:dPr>
          <m:e>
            <m:r>
              <m:rPr>
                <m:nor/>
              </m:rPr>
              <w:rPr>
                <w:rFonts w:ascii="Cambria Math" w:hAnsi="Cambria Math" w:cs="Arial"/>
              </w:rPr>
              <m:t>LN</m:t>
            </m:r>
            <m:d>
              <m:dPr>
                <m:ctrlPr>
                  <w:rPr>
                    <w:rFonts w:ascii="Cambria Math" w:hAnsi="Cambria Math" w:cs="Arial"/>
                  </w:rPr>
                </m:ctrlPr>
              </m:dPr>
              <m:e>
                <m:r>
                  <m:rPr>
                    <m:sty m:val="p"/>
                  </m:rPr>
                  <w:rPr>
                    <w:rFonts w:ascii="Cambria Math" w:hAnsi="Cambria Math" w:cs="Arial"/>
                  </w:rPr>
                  <m:t>⋅</m:t>
                </m:r>
                <m:ctrlPr>
                  <w:rPr>
                    <w:rFonts w:ascii="Cambria Math" w:hAnsi="Cambria Math" w:cs="Arial"/>
                    <w:i/>
                  </w:rPr>
                </m:ctrlPr>
              </m:e>
            </m:d>
          </m:e>
        </m:d>
      </m:oMath>
      <w:r w:rsidRPr="005A47F0">
        <w:rPr>
          <w:rFonts w:cs="Arial"/>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Arial"/>
                <w:i/>
              </w:rPr>
            </m:ctrlPr>
          </m:dPr>
          <m:e>
            <m:r>
              <m:rPr>
                <m:nor/>
              </m:rPr>
              <w:rPr>
                <w:rFonts w:ascii="Cambria Math" w:hAnsi="Cambria Math" w:cs="Arial"/>
              </w:rPr>
              <m:t>Dropout</m:t>
            </m:r>
            <m:d>
              <m:dPr>
                <m:ctrlPr>
                  <w:rPr>
                    <w:rFonts w:ascii="Cambria Math" w:hAnsi="Cambria Math" w:cs="Arial"/>
                  </w:rPr>
                </m:ctrlPr>
              </m:dPr>
              <m:e>
                <m:r>
                  <m:rPr>
                    <m:sty m:val="p"/>
                  </m:rPr>
                  <w:rPr>
                    <w:rFonts w:ascii="Cambria Math" w:hAnsi="Cambria Math" w:cs="Arial"/>
                  </w:rPr>
                  <m:t>⋅</m:t>
                </m:r>
                <m:r>
                  <w:rPr>
                    <w:rFonts w:ascii="Cambria Math" w:hAnsi="Cambria Math" w:cs="Arial"/>
                  </w:rPr>
                  <m:t>,p=0.4</m:t>
                </m:r>
                <m:ctrlPr>
                  <w:rPr>
                    <w:rFonts w:ascii="Cambria Math" w:hAnsi="Cambria Math" w:cs="Arial"/>
                    <w:i/>
                  </w:rPr>
                </m:ctrlPr>
              </m:e>
            </m:d>
          </m:e>
        </m:d>
      </m:oMath>
      <w:r w:rsidRPr="005A47F0">
        <w:rPr>
          <w:rFonts w:cs="Arial"/>
        </w:rPr>
        <w:t xml:space="preserve"> is applied as a regularization technique that randomly deactivates 40% of the hidden neurons during training, reducing overfitting and improving model generalization.</w:t>
      </w:r>
    </w:p>
    <w:p w14:paraId="53E47BF8" w14:textId="27636206" w:rsidR="005A47F0" w:rsidRPr="005A47F0" w:rsidRDefault="005A47F0" w:rsidP="005A47F0">
      <w:pPr>
        <w:bidi w:val="0"/>
        <w:spacing w:before="40" w:after="120" w:line="240" w:lineRule="auto"/>
        <w:jc w:val="both"/>
        <w:rPr>
          <w:rFonts w:cs="Arial"/>
        </w:rPr>
      </w:pPr>
      <w:r w:rsidRPr="005A47F0">
        <w:rPr>
          <w:rFonts w:cs="Arial"/>
        </w:rPr>
        <w:t xml:space="preserve">The output logits generated by the final layer, represented </w:t>
      </w:r>
      <m:oMath>
        <m:r>
          <w:rPr>
            <w:rFonts w:ascii="Cambria Math" w:hAnsi="Cambria Math" w:cs="Arial"/>
          </w:rPr>
          <m:t>as</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z</m:t>
                </m:r>
              </m:e>
              <m:sub>
                <m:r>
                  <w:rPr>
                    <w:rFonts w:ascii="Cambria Math" w:hAnsi="Cambria Math" w:cs="Arial"/>
                  </w:rPr>
                  <m:t>3</m:t>
                </m:r>
              </m:sub>
            </m:sSub>
            <m:r>
              <w:rPr>
                <w:rFonts w:ascii="Cambria Math" w:hAnsi="Cambria Math" w:cs="Arial"/>
              </w:rPr>
              <m:t>=</m:t>
            </m:r>
            <m:sSup>
              <m:sSupPr>
                <m:ctrlPr>
                  <w:rPr>
                    <w:rFonts w:ascii="Cambria Math" w:hAnsi="Cambria Math" w:cs="Arial"/>
                    <w:i/>
                  </w:rPr>
                </m:ctrlPr>
              </m:sSupPr>
              <m:e>
                <m:d>
                  <m:dPr>
                    <m:begChr m:val="["/>
                    <m:endChr m:val="]"/>
                    <m:ctrlPr>
                      <w:rPr>
                        <w:rFonts w:ascii="Cambria Math" w:hAnsi="Cambria Math" w:cs="Arial"/>
                      </w:rPr>
                    </m:ctrlPr>
                  </m:dPr>
                  <m:e>
                    <m:sSub>
                      <m:sSubPr>
                        <m:ctrlPr>
                          <w:rPr>
                            <w:rFonts w:ascii="Cambria Math" w:hAnsi="Cambria Math" w:cs="Arial"/>
                            <w:i/>
                          </w:rPr>
                        </m:ctrlPr>
                      </m:sSubPr>
                      <m:e>
                        <m:r>
                          <w:rPr>
                            <w:rFonts w:ascii="Cambria Math" w:hAnsi="Cambria Math" w:cs="Arial"/>
                          </w:rPr>
                          <m:t>l</m:t>
                        </m:r>
                        <m:ctrlPr>
                          <w:rPr>
                            <w:rFonts w:ascii="Cambria Math" w:hAnsi="Cambria Math" w:cs="Arial"/>
                          </w:rPr>
                        </m:ctrlPr>
                      </m:e>
                      <m:sub>
                        <m:r>
                          <w:rPr>
                            <w:rFonts w:ascii="Cambria Math" w:hAnsi="Cambria Math" w:cs="Arial"/>
                          </w:rPr>
                          <m:t>0</m:t>
                        </m:r>
                      </m:sub>
                    </m:sSub>
                    <m:r>
                      <w:rPr>
                        <w:rFonts w:ascii="Cambria Math" w:hAnsi="Cambria Math" w:cs="Arial"/>
                      </w:rPr>
                      <m:t>,</m:t>
                    </m:r>
                    <m:sSub>
                      <m:sSubPr>
                        <m:ctrlPr>
                          <w:rPr>
                            <w:rFonts w:ascii="Cambria Math" w:hAnsi="Cambria Math" w:cs="Arial"/>
                            <w:i/>
                          </w:rPr>
                        </m:ctrlPr>
                      </m:sSubPr>
                      <m:e>
                        <m:r>
                          <w:rPr>
                            <w:rFonts w:ascii="Cambria Math" w:hAnsi="Cambria Math" w:cs="Arial"/>
                          </w:rPr>
                          <m:t>l</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l</m:t>
                        </m:r>
                      </m:e>
                      <m:sub>
                        <m:r>
                          <w:rPr>
                            <w:rFonts w:ascii="Cambria Math" w:hAnsi="Cambria Math" w:cs="Arial"/>
                          </w:rPr>
                          <m:t>2</m:t>
                        </m:r>
                      </m:sub>
                    </m:sSub>
                    <m:ctrlPr>
                      <w:rPr>
                        <w:rFonts w:ascii="Cambria Math" w:hAnsi="Cambria Math" w:cs="Arial"/>
                        <w:i/>
                      </w:rPr>
                    </m:ctrlPr>
                  </m:e>
                </m:d>
              </m:e>
              <m:sup>
                <m:r>
                  <w:rPr>
                    <w:rFonts w:ascii="Cambria Math" w:hAnsi="Cambria Math" w:cs="Arial"/>
                  </w:rPr>
                  <m:t>T</m:t>
                </m:r>
              </m:sup>
            </m:sSup>
          </m:e>
        </m:d>
      </m:oMath>
      <w:r w:rsidRPr="005A47F0">
        <w:rPr>
          <w:rFonts w:cs="Arial"/>
        </w:rPr>
        <w:t>, are passed through a Softmax activation function to convert the unconstrained network outputs into normalized probability distributions over the three target diagnostic classes:</w:t>
      </w:r>
    </w:p>
    <w:p w14:paraId="7F74C536" w14:textId="3F2A8E80" w:rsidR="005A47F0" w:rsidRPr="005A47F0" w:rsidRDefault="005A47F0" w:rsidP="005A47F0">
      <w:pPr>
        <w:bidi w:val="0"/>
        <w:spacing w:before="40" w:after="120" w:line="240" w:lineRule="auto"/>
        <w:jc w:val="both"/>
        <w:rPr>
          <w:rFonts w:cs="Arial"/>
        </w:rPr>
      </w:pPr>
      <w:r w:rsidRPr="005A47F0">
        <w:rPr>
          <w:rFonts w:cs="Arial"/>
        </w:rPr>
        <w:br/>
      </w:r>
      <m:oMathPara>
        <m:oMath>
          <m:r>
            <w:rPr>
              <w:rFonts w:ascii="Cambria Math" w:hAnsi="Cambria Math" w:cs="Arial"/>
            </w:rPr>
            <m:t>P</m:t>
          </m:r>
          <m:d>
            <m:dPr>
              <m:sepChr m:val="∣"/>
              <m:ctrlPr>
                <w:rPr>
                  <w:rFonts w:ascii="Cambria Math" w:hAnsi="Cambria Math" w:cs="Arial"/>
                </w:rPr>
              </m:ctrlPr>
            </m:dPr>
            <m:e>
              <m:r>
                <w:rPr>
                  <w:rFonts w:ascii="Cambria Math" w:hAnsi="Cambria Math" w:cs="Arial"/>
                </w:rPr>
                <m:t>Y=c</m:t>
              </m:r>
            </m:e>
            <m:e>
              <m:sSub>
                <m:sSubPr>
                  <m:ctrlPr>
                    <w:rPr>
                      <w:rFonts w:ascii="Cambria Math" w:hAnsi="Cambria Math" w:cs="Arial"/>
                      <w:i/>
                    </w:rPr>
                  </m:ctrlPr>
                </m:sSubPr>
                <m:e>
                  <m:r>
                    <w:rPr>
                      <w:rFonts w:ascii="Cambria Math" w:hAnsi="Cambria Math" w:cs="Arial"/>
                    </w:rPr>
                    <m:t>X</m:t>
                  </m:r>
                  <m:ctrlPr>
                    <w:rPr>
                      <w:rFonts w:ascii="Cambria Math" w:hAnsi="Cambria Math" w:cs="Arial"/>
                    </w:rPr>
                  </m:ctrlPr>
                </m:e>
                <m:sub>
                  <m:r>
                    <m:rPr>
                      <m:nor/>
                    </m:rPr>
                    <w:rPr>
                      <w:rFonts w:ascii="Cambria Math" w:hAnsi="Cambria Math" w:cs="Arial"/>
                    </w:rPr>
                    <m:t>fused</m:t>
                  </m:r>
                </m:sub>
              </m:sSub>
              <m:ctrlPr>
                <w:rPr>
                  <w:rFonts w:ascii="Cambria Math" w:hAnsi="Cambria Math" w:cs="Arial"/>
                  <w:i/>
                </w:rPr>
              </m:ctrlPr>
            </m:e>
          </m:d>
          <m:r>
            <w:rPr>
              <w:rFonts w:ascii="Cambria Math" w:hAnsi="Cambria Math" w:cs="Arial"/>
            </w:rPr>
            <m:t>=</m:t>
          </m:r>
          <m:f>
            <m:fPr>
              <m:ctrlPr>
                <w:rPr>
                  <w:rFonts w:ascii="Cambria Math" w:hAnsi="Cambria Math" w:cs="Arial"/>
                </w:rPr>
              </m:ctrlPr>
            </m:fPr>
            <m:num>
              <m:sSup>
                <m:sSupPr>
                  <m:ctrlPr>
                    <w:rPr>
                      <w:rFonts w:ascii="Cambria Math" w:hAnsi="Cambria Math" w:cs="Arial"/>
                      <w:i/>
                    </w:rPr>
                  </m:ctrlPr>
                </m:sSupPr>
                <m:e>
                  <m:r>
                    <w:rPr>
                      <w:rFonts w:ascii="Cambria Math" w:hAnsi="Cambria Math" w:cs="Arial"/>
                    </w:rPr>
                    <m:t>e</m:t>
                  </m:r>
                </m:e>
                <m:sup>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sup>
              </m:sSup>
              <m:ctrlPr>
                <w:rPr>
                  <w:rFonts w:ascii="Cambria Math" w:hAnsi="Cambria Math" w:cs="Arial"/>
                  <w:i/>
                </w:rPr>
              </m:ctrlPr>
            </m:num>
            <m:den>
              <m:nary>
                <m:naryPr>
                  <m:chr m:val="∑"/>
                  <m:ctrlPr>
                    <w:rPr>
                      <w:rFonts w:ascii="Cambria Math" w:hAnsi="Cambria Math" w:cs="Arial"/>
                    </w:rPr>
                  </m:ctrlPr>
                </m:naryPr>
                <m:sub>
                  <m:r>
                    <w:rPr>
                      <w:rFonts w:ascii="Cambria Math" w:hAnsi="Cambria Math" w:cs="Arial"/>
                    </w:rPr>
                    <m:t>j=0</m:t>
                  </m:r>
                  <m:ctrlPr>
                    <w:rPr>
                      <w:rFonts w:ascii="Cambria Math" w:hAnsi="Cambria Math" w:cs="Arial"/>
                      <w:i/>
                    </w:rPr>
                  </m:ctrlPr>
                </m:sub>
                <m:sup>
                  <m:r>
                    <w:rPr>
                      <w:rFonts w:ascii="Cambria Math" w:hAnsi="Cambria Math" w:cs="Arial"/>
                    </w:rPr>
                    <m:t>2</m:t>
                  </m:r>
                  <m:ctrlPr>
                    <w:rPr>
                      <w:rFonts w:ascii="Cambria Math" w:hAnsi="Cambria Math" w:cs="Arial"/>
                      <w:i/>
                    </w:rPr>
                  </m:ctrlPr>
                </m:sup>
                <m:e>
                  <m:sSup>
                    <m:sSupPr>
                      <m:ctrlPr>
                        <w:rPr>
                          <w:rFonts w:ascii="Cambria Math" w:hAnsi="Cambria Math" w:cs="Arial"/>
                          <w:i/>
                        </w:rPr>
                      </m:ctrlPr>
                    </m:sSupPr>
                    <m:e>
                      <m:r>
                        <w:rPr>
                          <w:rFonts w:ascii="Cambria Math" w:hAnsi="Cambria Math" w:cs="Arial"/>
                        </w:rPr>
                        <m:t>e</m:t>
                      </m:r>
                    </m:e>
                    <m:sup>
                      <m:sSub>
                        <m:sSubPr>
                          <m:ctrlPr>
                            <w:rPr>
                              <w:rFonts w:ascii="Cambria Math" w:hAnsi="Cambria Math" w:cs="Arial"/>
                              <w:i/>
                            </w:rPr>
                          </m:ctrlPr>
                        </m:sSubPr>
                        <m:e>
                          <m:r>
                            <w:rPr>
                              <w:rFonts w:ascii="Cambria Math" w:hAnsi="Cambria Math" w:cs="Arial"/>
                            </w:rPr>
                            <m:t>l</m:t>
                          </m:r>
                        </m:e>
                        <m:sub>
                          <m:r>
                            <w:rPr>
                              <w:rFonts w:ascii="Cambria Math" w:hAnsi="Cambria Math" w:cs="Arial"/>
                            </w:rPr>
                            <m:t>j</m:t>
                          </m:r>
                        </m:sub>
                      </m:sSub>
                    </m:sup>
                  </m:sSup>
                  <m:ctrlPr>
                    <w:rPr>
                      <w:rFonts w:ascii="Cambria Math" w:hAnsi="Cambria Math" w:cs="Arial"/>
                      <w:i/>
                    </w:rPr>
                  </m:ctrlPr>
                </m:e>
              </m:nary>
              <m:ctrlPr>
                <w:rPr>
                  <w:rFonts w:ascii="Cambria Math" w:hAnsi="Cambria Math" w:cs="Arial"/>
                  <w:i/>
                </w:rPr>
              </m:ctrlPr>
            </m:den>
          </m:f>
          <m:r>
            <m:rPr>
              <m:sty m:val="p"/>
            </m:rPr>
            <w:rPr>
              <w:rFonts w:ascii="Cambria Math" w:hAnsi="Cambria Math" w:cs="Arial"/>
            </w:rPr>
            <w:br/>
          </m:r>
        </m:oMath>
      </m:oMathPara>
    </w:p>
    <w:p w14:paraId="5BE46572" w14:textId="77777777" w:rsidR="005A47F0" w:rsidRPr="00783334" w:rsidRDefault="005A47F0" w:rsidP="005A47F0">
      <w:pPr>
        <w:bidi w:val="0"/>
      </w:pPr>
      <w:r w:rsidRPr="00783334">
        <w:t xml:space="preserve">Where </w:t>
      </w:r>
      <m:oMath>
        <m:r>
          <w:rPr>
            <w:rFonts w:ascii="Cambria Math" w:hAnsi="Cambria Math"/>
          </w:rPr>
          <m:t>c∈</m:t>
        </m:r>
        <m:d>
          <m:dPr>
            <m:begChr m:val="{"/>
            <m:endChr m:val="}"/>
            <m:ctrlPr>
              <w:rPr>
                <w:rFonts w:ascii="Cambria Math" w:hAnsi="Cambria Math"/>
              </w:rPr>
            </m:ctrlPr>
          </m:dPr>
          <m:e>
            <m:r>
              <w:rPr>
                <w:rFonts w:ascii="Cambria Math" w:hAnsi="Cambria Math"/>
              </w:rPr>
              <m:t>0,1,2</m:t>
            </m:r>
          </m:e>
        </m:d>
      </m:oMath>
      <w:r w:rsidRPr="00783334">
        <w:t xml:space="preserve"> mapping directly to:</w:t>
      </w:r>
    </w:p>
    <w:p w14:paraId="6414ADE3" w14:textId="77777777" w:rsidR="005A47F0" w:rsidRPr="00783334" w:rsidRDefault="005A47F0" w:rsidP="005A47F0">
      <w:pPr>
        <w:numPr>
          <w:ilvl w:val="0"/>
          <w:numId w:val="1"/>
        </w:numPr>
        <w:bidi w:val="0"/>
        <w:spacing w:after="5" w:line="270" w:lineRule="auto"/>
        <w:jc w:val="both"/>
      </w:pPr>
      <m:oMath>
        <m:r>
          <w:rPr>
            <w:rFonts w:ascii="Cambria Math" w:hAnsi="Cambria Math"/>
          </w:rPr>
          <m:t>c=0⟹</m:t>
        </m:r>
        <m:r>
          <m:rPr>
            <m:nor/>
          </m:rPr>
          <m:t>Normal Control (NC)</m:t>
        </m:r>
      </m:oMath>
    </w:p>
    <w:p w14:paraId="085FD7C0" w14:textId="77777777" w:rsidR="005A47F0" w:rsidRPr="00783334" w:rsidRDefault="005A47F0" w:rsidP="005A47F0">
      <w:pPr>
        <w:numPr>
          <w:ilvl w:val="0"/>
          <w:numId w:val="1"/>
        </w:numPr>
        <w:bidi w:val="0"/>
        <w:spacing w:after="5" w:line="270" w:lineRule="auto"/>
        <w:jc w:val="both"/>
      </w:pPr>
      <m:oMath>
        <m:r>
          <w:rPr>
            <w:rFonts w:ascii="Cambria Math" w:hAnsi="Cambria Math"/>
          </w:rPr>
          <m:t>c=1⟹</m:t>
        </m:r>
        <m:r>
          <m:rPr>
            <m:nor/>
          </m:rPr>
          <m:t>Early MCI (MID)</m:t>
        </m:r>
      </m:oMath>
    </w:p>
    <w:p w14:paraId="5FE4A502" w14:textId="77777777" w:rsidR="005A47F0" w:rsidRPr="00783334" w:rsidRDefault="005A47F0" w:rsidP="005A47F0">
      <w:pPr>
        <w:numPr>
          <w:ilvl w:val="0"/>
          <w:numId w:val="1"/>
        </w:numPr>
        <w:bidi w:val="0"/>
        <w:spacing w:after="5" w:line="270" w:lineRule="auto"/>
        <w:jc w:val="both"/>
      </w:pPr>
      <m:oMath>
        <m:r>
          <w:rPr>
            <w:rFonts w:ascii="Cambria Math" w:hAnsi="Cambria Math"/>
          </w:rPr>
          <m:t>c=2⟹</m:t>
        </m:r>
        <m:r>
          <m:rPr>
            <m:nor/>
          </m:rPr>
          <m:t>Alzheimer's Disease (AD)</m:t>
        </m:r>
      </m:oMath>
    </w:p>
    <w:p w14:paraId="654F85D7" w14:textId="77777777" w:rsidR="005A47F0" w:rsidRDefault="005A47F0" w:rsidP="005A47F0">
      <w:pPr>
        <w:spacing w:before="40" w:after="120"/>
        <w:jc w:val="both"/>
      </w:pPr>
      <w:r w:rsidRPr="005A47F0">
        <w:rPr>
          <w:rFonts w:cs="Arial"/>
        </w:rPr>
        <w:t>The final diagnostic prediction is obtained by selecting the class with the maximum posterior probability:</w:t>
      </w:r>
    </w:p>
    <w:p w14:paraId="37E12936" w14:textId="77777777" w:rsidR="00AA4BA3" w:rsidRPr="00783334" w:rsidRDefault="00000000" w:rsidP="00AA4BA3">
      <m:oMathPara>
        <m:oMath>
          <m:acc>
            <m:accPr>
              <m:chr m:val="ˆ"/>
              <m:ctrlPr>
                <w:rPr>
                  <w:rFonts w:ascii="Cambria Math" w:hAnsi="Cambria Math"/>
                </w:rPr>
              </m:ctrlPr>
            </m:accPr>
            <m:e>
              <m:r>
                <w:rPr>
                  <w:rFonts w:ascii="Cambria Math" w:hAnsi="Cambria Math"/>
                </w:rPr>
                <m:t>y</m:t>
              </m:r>
            </m:e>
          </m:acc>
          <m:r>
            <w:rPr>
              <w:rFonts w:ascii="Cambria Math" w:hAnsi="Cambria Math"/>
            </w:rPr>
            <m:t>=</m:t>
          </m:r>
          <m:func>
            <m:funcPr>
              <m:ctrlPr>
                <w:rPr>
                  <w:rFonts w:ascii="Cambria Math" w:hAnsi="Cambria Math"/>
                </w:rPr>
              </m:ctrlPr>
            </m:funcPr>
            <m:fName>
              <m:r>
                <m:rPr>
                  <m:sty m:val="p"/>
                </m:rPr>
                <w:rPr>
                  <w:rFonts w:ascii="Cambria Math" w:hAnsi="Cambria Math"/>
                </w:rPr>
                <m:t>arg</m:t>
              </m:r>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c∈</m:t>
                      </m:r>
                      <m:d>
                        <m:dPr>
                          <m:begChr m:val="{"/>
                          <m:endChr m:val="}"/>
                          <m:ctrlPr>
                            <w:rPr>
                              <w:rFonts w:ascii="Cambria Math" w:hAnsi="Cambria Math"/>
                            </w:rPr>
                          </m:ctrlPr>
                        </m:dPr>
                        <m:e>
                          <m:r>
                            <w:rPr>
                              <w:rFonts w:ascii="Cambria Math" w:hAnsi="Cambria Math"/>
                            </w:rPr>
                            <m:t>0,1,2</m:t>
                          </m:r>
                        </m:e>
                      </m:d>
                    </m:lim>
                  </m:limLow>
                </m:fName>
                <m:e>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e>
              </m:func>
            </m:e>
          </m:func>
        </m:oMath>
      </m:oMathPara>
    </w:p>
    <w:p w14:paraId="1559FA39" w14:textId="77777777" w:rsidR="00AA4BA3" w:rsidRPr="005A47F0" w:rsidRDefault="00AA4BA3" w:rsidP="00AA4BA3">
      <w:pPr>
        <w:bidi w:val="0"/>
        <w:spacing w:before="40" w:after="120" w:line="240" w:lineRule="auto"/>
        <w:jc w:val="both"/>
        <w:rPr>
          <w:rFonts w:cs="Arial"/>
        </w:rPr>
      </w:pPr>
    </w:p>
    <w:p w14:paraId="2BF7F310" w14:textId="77777777" w:rsidR="005A47F0" w:rsidRPr="005A47F0" w:rsidRDefault="005A47F0" w:rsidP="005A47F0">
      <w:pPr>
        <w:bidi w:val="0"/>
        <w:spacing w:before="40" w:after="120" w:line="240" w:lineRule="auto"/>
        <w:jc w:val="both"/>
        <w:rPr>
          <w:rFonts w:cs="Arial"/>
        </w:rPr>
      </w:pPr>
      <w:r w:rsidRPr="005A47F0">
        <w:rPr>
          <w:rFonts w:cs="Arial"/>
        </w:rPr>
        <w:t>This mathematical formulation enables the proposed framework to generate a probabilistic diagnostic output for each subject, where the predicted class is determined based on the highest posterior probability.</w:t>
      </w:r>
    </w:p>
    <w:p w14:paraId="62347BB6" w14:textId="77777777" w:rsidR="005A47F0" w:rsidRPr="00E17945" w:rsidRDefault="005A47F0" w:rsidP="005A47F0">
      <w:pPr>
        <w:spacing w:before="40" w:after="120"/>
        <w:jc w:val="both"/>
      </w:pPr>
    </w:p>
    <w:p w14:paraId="256D10C6" w14:textId="3B08807F" w:rsidR="0054283F" w:rsidRPr="0054283F" w:rsidRDefault="00D218BA" w:rsidP="0054283F">
      <w:pPr>
        <w:pStyle w:val="SubHeading2"/>
        <w:rPr>
          <w:rtl/>
        </w:rPr>
      </w:pPr>
      <w:r>
        <w:t>3.2.6 Training protocol</w:t>
      </w:r>
    </w:p>
    <w:p w14:paraId="39DADAEA" w14:textId="26DDE8D5" w:rsidR="000946DB" w:rsidRPr="000946DB" w:rsidRDefault="000946DB" w:rsidP="000946DB">
      <w:pPr>
        <w:bidi w:val="0"/>
        <w:spacing w:before="40" w:after="120"/>
        <w:jc w:val="both"/>
        <w:rPr>
          <w:rFonts w:asciiTheme="majorBidi" w:hAnsiTheme="majorBidi" w:cstheme="majorBidi"/>
          <w:sz w:val="24"/>
          <w:szCs w:val="24"/>
        </w:rPr>
      </w:pPr>
      <w:r>
        <w:rPr>
          <w:rFonts w:asciiTheme="majorBidi" w:hAnsiTheme="majorBidi" w:cstheme="majorBidi"/>
          <w:sz w:val="24"/>
          <w:szCs w:val="24"/>
        </w:rPr>
        <w:t>For training, All</w:t>
      </w:r>
      <w:r w:rsidRPr="000946DB">
        <w:rPr>
          <w:rFonts w:asciiTheme="majorBidi" w:hAnsiTheme="majorBidi" w:cstheme="majorBidi"/>
          <w:sz w:val="24"/>
          <w:szCs w:val="24"/>
        </w:rPr>
        <w:t xml:space="preserve"> models were trained under the same computational environment using an NVIDIA GPU platform and the same deep learning framework to ensure a consistent comparison. The baseline 3D-CNN and VGG-inspired architectures were trained for 20 epochs with a batch size of 32 using the Adam optimizer with an initial learning rate of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-4</m:t>
            </m:r>
          </m:sup>
        </m:sSup>
      </m:oMath>
      <w:r w:rsidRPr="000946DB">
        <w:rPr>
          <w:rFonts w:asciiTheme="majorBidi" w:hAnsiTheme="majorBidi" w:cstheme="majorBidi"/>
          <w:sz w:val="24"/>
          <w:szCs w:val="24"/>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 w:val="24"/>
            <w:szCs w:val="24"/>
          </w:rPr>
          <m:t>γ</m:t>
        </m:r>
        <m:r>
          <w:rPr>
            <w:rFonts w:ascii="Cambria Math" w:hAnsi="Cambria Math" w:cstheme="majorBidi"/>
            <w:sz w:val="24"/>
            <w:szCs w:val="24"/>
          </w:rPr>
          <m:t>=0.1</m:t>
        </m:r>
      </m:oMath>
      <w:r w:rsidRPr="000946DB">
        <w:rPr>
          <w:rFonts w:asciiTheme="majorBidi" w:hAnsiTheme="majorBidi" w:cstheme="majorBidi"/>
          <w:sz w:val="24"/>
          <w:szCs w:val="24"/>
        </w:rPr>
        <w:t>), reducing the learning rate to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0946DB">
        <w:rPr>
          <w:rFonts w:asciiTheme="majorBidi" w:hAnsiTheme="majorBidi" w:cstheme="majorBidi"/>
          <w:sz w:val="24"/>
          <w:szCs w:val="24"/>
        </w:rPr>
        <w:t>) and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-6</m:t>
            </m:r>
          </m:sup>
        </m:sSup>
      </m:oMath>
      <w:r w:rsidRPr="000946DB">
        <w:rPr>
          <w:rFonts w:asciiTheme="majorBidi" w:hAnsiTheme="majorBidi" w:cstheme="majorBidi"/>
          <w:sz w:val="24"/>
          <w:szCs w:val="24"/>
        </w:rPr>
        <w:t>) after epochs 7 and 14, respectively, along with a 40% Dropout rate.</w:t>
      </w:r>
      <w:r>
        <w:rPr>
          <w:rFonts w:asciiTheme="majorBidi" w:hAnsiTheme="majorBidi" w:cstheme="majorBidi"/>
          <w:sz w:val="24"/>
          <w:szCs w:val="24"/>
        </w:rPr>
        <w:t xml:space="preserve"> Finally, t</w:t>
      </w:r>
      <w:r w:rsidRPr="000946DB">
        <w:rPr>
          <w:rFonts w:asciiTheme="majorBidi" w:hAnsiTheme="majorBidi" w:cstheme="majorBidi"/>
          <w:sz w:val="24"/>
          <w:szCs w:val="24"/>
        </w:rPr>
        <w:t>he proposed</w:t>
      </w:r>
      <w:r>
        <w:rPr>
          <w:rFonts w:asciiTheme="majorBidi" w:hAnsiTheme="majorBidi" w:cstheme="majorBidi"/>
          <w:sz w:val="24"/>
          <w:szCs w:val="24"/>
        </w:rPr>
        <w:t xml:space="preserve"> </w:t>
      </w:r>
      <w:r w:rsidRPr="000946DB">
        <w:rPr>
          <w:rFonts w:asciiTheme="majorBidi" w:hAnsiTheme="majorBidi" w:cstheme="majorBidi"/>
          <w:sz w:val="24"/>
          <w:szCs w:val="24"/>
        </w:rPr>
        <w:t>fusion framework was trained using the same strategy with Adam, StepLR, Layer Normalization (LayerNorm), and 40% Dropout, while adopting a Class-Weighted Cross-Entropy loss function to handle clinical class imbalance.</w:t>
      </w:r>
    </w:p>
    <w:p w14:paraId="3EBEB05C" w14:textId="77777777" w:rsidR="00E17945" w:rsidRDefault="00E17945" w:rsidP="00E17945">
      <w:pPr>
        <w:bidi w:val="0"/>
        <w:spacing w:before="40" w:after="120"/>
        <w:jc w:val="center"/>
      </w:pPr>
    </w:p>
    <w:p w14:paraId="61336915" w14:textId="6AA72822" w:rsidR="00BC0A43" w:rsidRDefault="00000000">
      <w:pPr>
        <w:bidi w:val="0"/>
        <w:spacing w:before="120" w:after="40"/>
      </w:pPr>
      <w:r>
        <w:rPr>
          <w:rFonts w:ascii="Times New Roman" w:hAnsi="Times New Roman"/>
          <w:b/>
          <w:sz w:val="20"/>
        </w:rPr>
        <w:t>Table (3</w:t>
      </w:r>
      <w:r w:rsidR="00916206">
        <w:rPr>
          <w:rFonts w:ascii="Times New Roman" w:hAnsi="Times New Roman"/>
          <w:b/>
          <w:sz w:val="20"/>
        </w:rPr>
        <w:t>.2</w:t>
      </w:r>
      <w:r>
        <w:rPr>
          <w:rFonts w:ascii="Times New Roman" w:hAnsi="Times New Roman"/>
          <w:b/>
          <w:sz w:val="20"/>
        </w:rPr>
        <w:t>): Hyperparameter configuration and training protocols across the evaluated networks.</w:t>
      </w:r>
    </w:p>
    <w:tbl>
      <w:tblPr>
        <w:tblStyle w:val="GridTable4-Accent1"/>
        <w:tblW w:w="0" w:type="auto"/>
        <w:tblLook w:val="04A0" w:firstRow="1" w:lastRow="0" w:firstColumn="1" w:lastColumn="0" w:noHBand="0" w:noVBand="1"/>
      </w:tblPr>
      <w:tblGrid>
        <w:gridCol w:w="1876"/>
        <w:gridCol w:w="1875"/>
        <w:gridCol w:w="1875"/>
        <w:gridCol w:w="1875"/>
        <w:gridCol w:w="1875"/>
      </w:tblGrid>
      <w:tr w:rsidR="00BC0A43" w:rsidRPr="002D50FB" w14:paraId="4CE564A2" w14:textId="77777777" w:rsidTr="002D50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C532BF7"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Parameter</w:t>
            </w:r>
          </w:p>
        </w:tc>
        <w:tc>
          <w:tcPr>
            <w:tcW w:w="1877" w:type="dxa"/>
          </w:tcPr>
          <w:p w14:paraId="6DCA5455" w14:textId="77777777" w:rsidR="00BC0A43" w:rsidRPr="002D50FB" w:rsidRDefault="0000000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Baseline 3D-CNN</w:t>
            </w:r>
          </w:p>
        </w:tc>
        <w:tc>
          <w:tcPr>
            <w:tcW w:w="1877" w:type="dxa"/>
          </w:tcPr>
          <w:p w14:paraId="0612242A" w14:textId="77777777" w:rsidR="00BC0A43" w:rsidRPr="002D50FB" w:rsidRDefault="0000000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3D VGG-16</w:t>
            </w:r>
          </w:p>
        </w:tc>
        <w:tc>
          <w:tcPr>
            <w:tcW w:w="1877" w:type="dxa"/>
          </w:tcPr>
          <w:p w14:paraId="0102064D" w14:textId="77777777" w:rsidR="00BC0A43" w:rsidRPr="002D50FB" w:rsidRDefault="0000000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3D ResNet-18</w:t>
            </w:r>
          </w:p>
        </w:tc>
        <w:tc>
          <w:tcPr>
            <w:tcW w:w="1877" w:type="dxa"/>
          </w:tcPr>
          <w:p w14:paraId="45B85D70" w14:textId="77777777" w:rsidR="00BC0A43" w:rsidRPr="002D50FB" w:rsidRDefault="0000000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Proposed Fusion</w:t>
            </w:r>
          </w:p>
        </w:tc>
      </w:tr>
      <w:tr w:rsidR="00BC0A43" w:rsidRPr="002D50FB" w14:paraId="106426E8"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7528314"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Hardware Platform</w:t>
            </w:r>
          </w:p>
        </w:tc>
        <w:tc>
          <w:tcPr>
            <w:tcW w:w="1877" w:type="dxa"/>
          </w:tcPr>
          <w:p w14:paraId="537B6324"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NVIDIA GPU</w:t>
            </w:r>
          </w:p>
        </w:tc>
        <w:tc>
          <w:tcPr>
            <w:tcW w:w="1877" w:type="dxa"/>
          </w:tcPr>
          <w:p w14:paraId="3F9743DB"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NVIDIA GPU</w:t>
            </w:r>
          </w:p>
        </w:tc>
        <w:tc>
          <w:tcPr>
            <w:tcW w:w="1877" w:type="dxa"/>
          </w:tcPr>
          <w:p w14:paraId="2912F1FD"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NVIDIA GPU</w:t>
            </w:r>
          </w:p>
        </w:tc>
        <w:tc>
          <w:tcPr>
            <w:tcW w:w="1877" w:type="dxa"/>
          </w:tcPr>
          <w:p w14:paraId="56DA510C"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NVIDIA GPU</w:t>
            </w:r>
          </w:p>
        </w:tc>
      </w:tr>
      <w:tr w:rsidR="00BC0A43" w:rsidRPr="002D50FB" w14:paraId="25088097"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6D355B2F"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Framework Library</w:t>
            </w:r>
          </w:p>
        </w:tc>
        <w:tc>
          <w:tcPr>
            <w:tcW w:w="1877" w:type="dxa"/>
          </w:tcPr>
          <w:p w14:paraId="32F8102A"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PyTorch + CUDA</w:t>
            </w:r>
          </w:p>
        </w:tc>
        <w:tc>
          <w:tcPr>
            <w:tcW w:w="1877" w:type="dxa"/>
          </w:tcPr>
          <w:p w14:paraId="7190D8EC"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PyTorch + CUDA</w:t>
            </w:r>
          </w:p>
        </w:tc>
        <w:tc>
          <w:tcPr>
            <w:tcW w:w="1877" w:type="dxa"/>
          </w:tcPr>
          <w:p w14:paraId="5CDEC261"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PyTorch + CUDA</w:t>
            </w:r>
          </w:p>
        </w:tc>
        <w:tc>
          <w:tcPr>
            <w:tcW w:w="1877" w:type="dxa"/>
          </w:tcPr>
          <w:p w14:paraId="68D3EBC3"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PyTorch + CUDA</w:t>
            </w:r>
          </w:p>
        </w:tc>
      </w:tr>
      <w:tr w:rsidR="00BC0A43" w:rsidRPr="002D50FB" w14:paraId="0A8AE0FA"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239F825"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Training Epochs</w:t>
            </w:r>
          </w:p>
        </w:tc>
        <w:tc>
          <w:tcPr>
            <w:tcW w:w="1877" w:type="dxa"/>
          </w:tcPr>
          <w:p w14:paraId="14F194BC"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20</w:t>
            </w:r>
          </w:p>
        </w:tc>
        <w:tc>
          <w:tcPr>
            <w:tcW w:w="1877" w:type="dxa"/>
          </w:tcPr>
          <w:p w14:paraId="12E3BC5A"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20</w:t>
            </w:r>
          </w:p>
        </w:tc>
        <w:tc>
          <w:tcPr>
            <w:tcW w:w="1877" w:type="dxa"/>
          </w:tcPr>
          <w:p w14:paraId="45BD8A2F"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20</w:t>
            </w:r>
          </w:p>
        </w:tc>
        <w:tc>
          <w:tcPr>
            <w:tcW w:w="1877" w:type="dxa"/>
          </w:tcPr>
          <w:p w14:paraId="136AFD7A"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20</w:t>
            </w:r>
          </w:p>
        </w:tc>
      </w:tr>
      <w:tr w:rsidR="00BC0A43" w:rsidRPr="002D50FB" w14:paraId="7622D85D"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0CE59E61"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Batch Size</w:t>
            </w:r>
          </w:p>
        </w:tc>
        <w:tc>
          <w:tcPr>
            <w:tcW w:w="1877" w:type="dxa"/>
          </w:tcPr>
          <w:p w14:paraId="5FF9B49F"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32</w:t>
            </w:r>
          </w:p>
        </w:tc>
        <w:tc>
          <w:tcPr>
            <w:tcW w:w="1877" w:type="dxa"/>
          </w:tcPr>
          <w:p w14:paraId="0993193F"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32</w:t>
            </w:r>
          </w:p>
        </w:tc>
        <w:tc>
          <w:tcPr>
            <w:tcW w:w="1877" w:type="dxa"/>
          </w:tcPr>
          <w:p w14:paraId="6B3C456C"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32</w:t>
            </w:r>
          </w:p>
        </w:tc>
        <w:tc>
          <w:tcPr>
            <w:tcW w:w="1877" w:type="dxa"/>
          </w:tcPr>
          <w:p w14:paraId="024041A4"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32</w:t>
            </w:r>
          </w:p>
        </w:tc>
      </w:tr>
      <w:tr w:rsidR="00BC0A43" w:rsidRPr="002D50FB" w14:paraId="2AAAB32B"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31D352F0"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Optimization Model</w:t>
            </w:r>
          </w:p>
        </w:tc>
        <w:tc>
          <w:tcPr>
            <w:tcW w:w="1877" w:type="dxa"/>
          </w:tcPr>
          <w:p w14:paraId="13218201"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Adam</w:t>
            </w:r>
          </w:p>
        </w:tc>
        <w:tc>
          <w:tcPr>
            <w:tcW w:w="1877" w:type="dxa"/>
          </w:tcPr>
          <w:p w14:paraId="0785186A"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Adam</w:t>
            </w:r>
          </w:p>
        </w:tc>
        <w:tc>
          <w:tcPr>
            <w:tcW w:w="1877" w:type="dxa"/>
          </w:tcPr>
          <w:p w14:paraId="180648E4"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Adam</w:t>
            </w:r>
          </w:p>
        </w:tc>
        <w:tc>
          <w:tcPr>
            <w:tcW w:w="1877" w:type="dxa"/>
          </w:tcPr>
          <w:p w14:paraId="44271703"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Adam</w:t>
            </w:r>
          </w:p>
        </w:tc>
      </w:tr>
      <w:tr w:rsidR="00BC0A43" w:rsidRPr="002D50FB" w14:paraId="070F759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1A853BB"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Initial Learning Rate</w:t>
            </w:r>
          </w:p>
        </w:tc>
        <w:tc>
          <w:tcPr>
            <w:tcW w:w="1877" w:type="dxa"/>
          </w:tcPr>
          <w:p w14:paraId="61A12857"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1e-4</w:t>
            </w:r>
          </w:p>
        </w:tc>
        <w:tc>
          <w:tcPr>
            <w:tcW w:w="1877" w:type="dxa"/>
          </w:tcPr>
          <w:p w14:paraId="7E9571BC"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1e-4</w:t>
            </w:r>
          </w:p>
        </w:tc>
        <w:tc>
          <w:tcPr>
            <w:tcW w:w="1877" w:type="dxa"/>
          </w:tcPr>
          <w:p w14:paraId="46393B39"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1e-4</w:t>
            </w:r>
          </w:p>
        </w:tc>
        <w:tc>
          <w:tcPr>
            <w:tcW w:w="1877" w:type="dxa"/>
          </w:tcPr>
          <w:p w14:paraId="1CA1D25A"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1e-4</w:t>
            </w:r>
          </w:p>
        </w:tc>
      </w:tr>
      <w:tr w:rsidR="00BC0A43" w:rsidRPr="002D50FB" w14:paraId="2483ED1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71F638B"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LR Scheduler</w:t>
            </w:r>
          </w:p>
        </w:tc>
        <w:tc>
          <w:tcPr>
            <w:tcW w:w="1877" w:type="dxa"/>
          </w:tcPr>
          <w:p w14:paraId="0A3ABA18"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None</w:t>
            </w:r>
          </w:p>
        </w:tc>
        <w:tc>
          <w:tcPr>
            <w:tcW w:w="1877" w:type="dxa"/>
          </w:tcPr>
          <w:p w14:paraId="0A01E218"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None</w:t>
            </w:r>
          </w:p>
        </w:tc>
        <w:tc>
          <w:tcPr>
            <w:tcW w:w="1877" w:type="dxa"/>
          </w:tcPr>
          <w:p w14:paraId="054B6F1D"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StepLR (step=7, gamma=0.1)</w:t>
            </w:r>
          </w:p>
        </w:tc>
        <w:tc>
          <w:tcPr>
            <w:tcW w:w="1877" w:type="dxa"/>
          </w:tcPr>
          <w:p w14:paraId="39F26E72"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StepLR (step=7, gamma=0.1)</w:t>
            </w:r>
          </w:p>
        </w:tc>
      </w:tr>
      <w:tr w:rsidR="00BC0A43" w:rsidRPr="002D50FB" w14:paraId="3E22F5F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42C92B4"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Regularization Model</w:t>
            </w:r>
          </w:p>
        </w:tc>
        <w:tc>
          <w:tcPr>
            <w:tcW w:w="1877" w:type="dxa"/>
          </w:tcPr>
          <w:p w14:paraId="6D04F86D"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BatchNorm + 20% Dropout</w:t>
            </w:r>
          </w:p>
        </w:tc>
        <w:tc>
          <w:tcPr>
            <w:tcW w:w="1877" w:type="dxa"/>
          </w:tcPr>
          <w:p w14:paraId="72BB634F"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BatchNorm + 30% Dropout</w:t>
            </w:r>
          </w:p>
        </w:tc>
        <w:tc>
          <w:tcPr>
            <w:tcW w:w="1877" w:type="dxa"/>
          </w:tcPr>
          <w:p w14:paraId="19DDB554"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BatchNorm + 40% Dropout</w:t>
            </w:r>
          </w:p>
        </w:tc>
        <w:tc>
          <w:tcPr>
            <w:tcW w:w="1877" w:type="dxa"/>
          </w:tcPr>
          <w:p w14:paraId="69821315" w14:textId="77777777" w:rsidR="00BC0A43" w:rsidRPr="002D50FB" w:rsidRDefault="0000000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LayerNorm + 40% Dropout</w:t>
            </w:r>
          </w:p>
        </w:tc>
      </w:tr>
      <w:tr w:rsidR="00BC0A43" w:rsidRPr="002D50FB" w14:paraId="7A9C69E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E43607E" w14:textId="77777777" w:rsidR="00BC0A43" w:rsidRPr="002D50FB" w:rsidRDefault="00000000">
            <w:pPr>
              <w:jc w:val="center"/>
              <w:rPr>
                <w:rFonts w:asciiTheme="majorBidi" w:hAnsiTheme="majorBidi" w:cstheme="majorBidi"/>
                <w:sz w:val="24"/>
                <w:szCs w:val="24"/>
              </w:rPr>
            </w:pPr>
            <w:r w:rsidRPr="002D50FB">
              <w:rPr>
                <w:rFonts w:asciiTheme="majorBidi" w:hAnsiTheme="majorBidi" w:cstheme="majorBidi"/>
                <w:sz w:val="24"/>
                <w:szCs w:val="24"/>
              </w:rPr>
              <w:t>Loss Function Formulation</w:t>
            </w:r>
          </w:p>
        </w:tc>
        <w:tc>
          <w:tcPr>
            <w:tcW w:w="1877" w:type="dxa"/>
          </w:tcPr>
          <w:p w14:paraId="59D9B875"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Cross-Entropy</w:t>
            </w:r>
          </w:p>
        </w:tc>
        <w:tc>
          <w:tcPr>
            <w:tcW w:w="1877" w:type="dxa"/>
          </w:tcPr>
          <w:p w14:paraId="108655EB"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Cross-Entropy</w:t>
            </w:r>
          </w:p>
        </w:tc>
        <w:tc>
          <w:tcPr>
            <w:tcW w:w="1877" w:type="dxa"/>
          </w:tcPr>
          <w:p w14:paraId="0C9AE40D"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Cross-Entropy</w:t>
            </w:r>
          </w:p>
        </w:tc>
        <w:tc>
          <w:tcPr>
            <w:tcW w:w="1877" w:type="dxa"/>
          </w:tcPr>
          <w:p w14:paraId="2D2B8BBC" w14:textId="77777777" w:rsidR="00BC0A43" w:rsidRPr="002D50FB" w:rsidRDefault="0000000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D50FB">
              <w:rPr>
                <w:rFonts w:asciiTheme="majorBidi" w:hAnsiTheme="majorBidi" w:cstheme="majorBidi"/>
                <w:sz w:val="24"/>
                <w:szCs w:val="24"/>
              </w:rPr>
              <w:t>Class-Weighted Cross-Entropy</w:t>
            </w:r>
          </w:p>
        </w:tc>
      </w:tr>
    </w:tbl>
    <w:p w14:paraId="5D98F055" w14:textId="77777777" w:rsidR="00BC0A43" w:rsidRDefault="00BC0A43">
      <w:pPr>
        <w:bidi w:val="0"/>
        <w:spacing w:after="120"/>
      </w:pPr>
    </w:p>
    <w:p w14:paraId="33D18850" w14:textId="77777777" w:rsidR="002D50FB" w:rsidRPr="002D50FB" w:rsidRDefault="002D50FB" w:rsidP="002D50FB">
      <w:pPr>
        <w:pStyle w:val="Heading2"/>
        <w:bidi w:val="0"/>
        <w:ind w:left="-90"/>
        <w:jc w:val="both"/>
        <w:rPr>
          <w:rFonts w:asciiTheme="majorBidi" w:hAnsiTheme="majorBidi" w:cstheme="majorBidi"/>
          <w:szCs w:val="20"/>
          <w:rtl/>
        </w:rPr>
      </w:pPr>
      <w:bookmarkStart w:id="3" w:name="_Toc233583086"/>
      <w:r w:rsidRPr="002D50FB">
        <w:rPr>
          <w:rFonts w:asciiTheme="majorBidi" w:hAnsiTheme="majorBidi" w:cstheme="majorBidi"/>
          <w:szCs w:val="20"/>
        </w:rPr>
        <w:lastRenderedPageBreak/>
        <w:t>3.6 Evaluation Metrics</w:t>
      </w:r>
      <w:bookmarkEnd w:id="3"/>
    </w:p>
    <w:p w14:paraId="08672C9F" w14:textId="27B40719" w:rsidR="002D50FB" w:rsidRPr="002D50FB" w:rsidRDefault="008A577A" w:rsidP="008A577A">
      <w:pPr>
        <w:bidi w:val="0"/>
        <w:jc w:val="both"/>
        <w:rPr>
          <w:rFonts w:asciiTheme="majorBidi" w:hAnsiTheme="majorBidi" w:cstheme="majorBidi"/>
        </w:rPr>
      </w:pPr>
      <w:r w:rsidRPr="008A577A">
        <w:rPr>
          <w:rFonts w:asciiTheme="majorBidi" w:hAnsiTheme="majorBidi" w:cstheme="majorBidi"/>
        </w:rPr>
        <w:t xml:space="preserve">To evaluate the diagnostic performance of the multi-class framework, four independent evaluation metrics were used. These metrics are calculated based on four classification outcomes: </w:t>
      </w:r>
      <w:r w:rsidR="002D50FB" w:rsidRPr="002D50FB">
        <w:rPr>
          <w:rFonts w:asciiTheme="majorBidi" w:hAnsiTheme="majorBidi" w:cstheme="majorBidi"/>
        </w:rPr>
        <w:t xml:space="preserve"> </w:t>
      </w:r>
      <w:r w:rsidR="002D50FB" w:rsidRPr="002D50FB">
        <w:rPr>
          <w:rFonts w:asciiTheme="majorBidi" w:hAnsiTheme="majorBidi" w:cstheme="majorBidi"/>
          <w:b/>
          <w:bCs/>
        </w:rPr>
        <w:t>True Positives (</w:t>
      </w:r>
      <m:oMath>
        <m:r>
          <m:rPr>
            <m:sty m:val="bi"/>
          </m:rPr>
          <w:rPr>
            <w:rFonts w:ascii="Cambria Math" w:hAnsi="Cambria Math" w:cstheme="majorBidi"/>
          </w:rPr>
          <m:t>TP</m:t>
        </m:r>
      </m:oMath>
      <w:r w:rsidR="002D50FB" w:rsidRPr="002D50FB">
        <w:rPr>
          <w:rFonts w:asciiTheme="majorBidi" w:hAnsiTheme="majorBidi" w:cstheme="majorBidi"/>
          <w:b/>
          <w:bCs/>
        </w:rPr>
        <w:t>)</w:t>
      </w:r>
      <w:r w:rsidR="002D50FB" w:rsidRPr="002D50FB">
        <w:rPr>
          <w:rFonts w:asciiTheme="majorBidi" w:hAnsiTheme="majorBidi" w:cstheme="majorBidi"/>
        </w:rPr>
        <w:t xml:space="preserve">, </w:t>
      </w:r>
      <w:r w:rsidR="002D50FB" w:rsidRPr="002D50FB">
        <w:rPr>
          <w:rFonts w:asciiTheme="majorBidi" w:hAnsiTheme="majorBidi" w:cstheme="majorBidi"/>
          <w:b/>
          <w:bCs/>
        </w:rPr>
        <w:t>False Positives (</w:t>
      </w:r>
      <m:oMath>
        <m:r>
          <m:rPr>
            <m:sty m:val="bi"/>
          </m:rPr>
          <w:rPr>
            <w:rFonts w:ascii="Cambria Math" w:hAnsi="Cambria Math" w:cstheme="majorBidi"/>
          </w:rPr>
          <m:t>FP</m:t>
        </m:r>
      </m:oMath>
      <w:r w:rsidR="002D50FB" w:rsidRPr="002D50FB">
        <w:rPr>
          <w:rFonts w:asciiTheme="majorBidi" w:hAnsiTheme="majorBidi" w:cstheme="majorBidi"/>
          <w:b/>
          <w:bCs/>
        </w:rPr>
        <w:t>)</w:t>
      </w:r>
      <w:r w:rsidR="002D50FB" w:rsidRPr="002D50FB">
        <w:rPr>
          <w:rFonts w:asciiTheme="majorBidi" w:hAnsiTheme="majorBidi" w:cstheme="majorBidi"/>
        </w:rPr>
        <w:t xml:space="preserve">, </w:t>
      </w:r>
      <w:r w:rsidR="002D50FB" w:rsidRPr="002D50FB">
        <w:rPr>
          <w:rFonts w:asciiTheme="majorBidi" w:hAnsiTheme="majorBidi" w:cstheme="majorBidi"/>
          <w:b/>
          <w:bCs/>
        </w:rPr>
        <w:t>True Negatives (</w:t>
      </w:r>
      <m:oMath>
        <m:r>
          <m:rPr>
            <m:sty m:val="bi"/>
          </m:rPr>
          <w:rPr>
            <w:rFonts w:ascii="Cambria Math" w:hAnsi="Cambria Math" w:cstheme="majorBidi"/>
          </w:rPr>
          <m:t>TN</m:t>
        </m:r>
      </m:oMath>
      <w:r w:rsidR="002D50FB" w:rsidRPr="002D50FB">
        <w:rPr>
          <w:rFonts w:asciiTheme="majorBidi" w:hAnsiTheme="majorBidi" w:cstheme="majorBidi"/>
          <w:b/>
          <w:bCs/>
        </w:rPr>
        <w:t>)</w:t>
      </w:r>
      <w:r w:rsidR="002D50FB" w:rsidRPr="002D50FB">
        <w:rPr>
          <w:rFonts w:asciiTheme="majorBidi" w:hAnsiTheme="majorBidi" w:cstheme="majorBidi"/>
        </w:rPr>
        <w:t xml:space="preserve">, and </w:t>
      </w:r>
      <w:r w:rsidR="002D50FB" w:rsidRPr="002D50FB">
        <w:rPr>
          <w:rFonts w:asciiTheme="majorBidi" w:hAnsiTheme="majorBidi" w:cstheme="majorBidi"/>
          <w:b/>
          <w:bCs/>
        </w:rPr>
        <w:t>False Negatives (</w:t>
      </w:r>
      <m:oMath>
        <m:r>
          <m:rPr>
            <m:sty m:val="bi"/>
          </m:rPr>
          <w:rPr>
            <w:rFonts w:ascii="Cambria Math" w:hAnsi="Cambria Math" w:cstheme="majorBidi"/>
          </w:rPr>
          <m:t>FN</m:t>
        </m:r>
      </m:oMath>
      <w:r w:rsidR="002D50FB" w:rsidRPr="002D50FB">
        <w:rPr>
          <w:rFonts w:asciiTheme="majorBidi" w:hAnsiTheme="majorBidi" w:cstheme="majorBidi"/>
          <w:b/>
          <w:bCs/>
        </w:rPr>
        <w:t>)</w:t>
      </w:r>
      <w:r w:rsidR="002D50FB" w:rsidRPr="002D50FB">
        <w:rPr>
          <w:rFonts w:asciiTheme="majorBidi" w:hAnsiTheme="majorBidi" w:cstheme="majorBidi"/>
        </w:rPr>
        <w:t>.</w:t>
      </w:r>
    </w:p>
    <w:p w14:paraId="7E918DEB" w14:textId="77777777" w:rsidR="002D50FB" w:rsidRPr="002D50FB" w:rsidRDefault="002D50FB" w:rsidP="002D50FB">
      <w:pPr>
        <w:pStyle w:val="Heading3"/>
        <w:bidi w:val="0"/>
        <w:jc w:val="both"/>
        <w:rPr>
          <w:rFonts w:asciiTheme="majorBidi" w:hAnsiTheme="majorBidi" w:cstheme="majorBidi"/>
        </w:rPr>
      </w:pPr>
      <w:bookmarkStart w:id="4" w:name="_Toc233583087"/>
      <w:r w:rsidRPr="002D50FB">
        <w:rPr>
          <w:rFonts w:asciiTheme="majorBidi" w:hAnsiTheme="majorBidi" w:cstheme="majorBidi"/>
        </w:rPr>
        <w:t>3.6.1 Classification Accuracy</w:t>
      </w:r>
      <w:bookmarkEnd w:id="4"/>
    </w:p>
    <w:p w14:paraId="30FE7CB7" w14:textId="77777777" w:rsidR="002D50FB" w:rsidRPr="002D50FB" w:rsidRDefault="002D50FB" w:rsidP="002D50FB">
      <w:pPr>
        <w:bidi w:val="0"/>
        <w:jc w:val="both"/>
        <w:rPr>
          <w:rFonts w:asciiTheme="majorBidi" w:hAnsiTheme="majorBidi" w:cstheme="majorBidi"/>
        </w:rPr>
      </w:pPr>
      <w:r w:rsidRPr="002D50FB">
        <w:rPr>
          <w:rFonts w:asciiTheme="majorBidi" w:hAnsiTheme="majorBidi" w:cstheme="majorBidi"/>
        </w:rPr>
        <w:t>Accuracy measures the global ratio of correctly predicted subjects across all diagnostic categories to the total number of subjects in the evaluation cohort:</w:t>
      </w:r>
    </w:p>
    <w:p w14:paraId="2E033433" w14:textId="77777777" w:rsidR="002D50FB" w:rsidRPr="002D50FB" w:rsidRDefault="002D50FB" w:rsidP="002D50FB">
      <w:pPr>
        <w:bidi w:val="0"/>
        <w:jc w:val="both"/>
        <w:rPr>
          <w:rFonts w:asciiTheme="majorBidi" w:hAnsiTheme="majorBidi" w:cstheme="majorBidi"/>
        </w:rPr>
      </w:pPr>
      <m:oMathPara>
        <m:oMath>
          <m:r>
            <m:rPr>
              <m:nor/>
            </m:rPr>
            <w:rPr>
              <w:rFonts w:asciiTheme="majorBidi" w:hAnsiTheme="majorBidi" w:cstheme="majorBidi"/>
            </w:rPr>
            <m:t>Accuracy</m:t>
          </m:r>
          <m:r>
            <w:rPr>
              <w:rFonts w:ascii="Cambria Math" w:hAnsi="Cambria Math" w:cstheme="majorBidi"/>
            </w:rPr>
            <m:t>=</m:t>
          </m:r>
          <m:f>
            <m:fPr>
              <m:ctrlPr>
                <w:rPr>
                  <w:rFonts w:ascii="Cambria Math" w:hAnsi="Cambria Math" w:cstheme="majorBidi"/>
                </w:rPr>
              </m:ctrlPr>
            </m:fPr>
            <m:num>
              <m:r>
                <w:rPr>
                  <w:rFonts w:ascii="Cambria Math" w:hAnsi="Cambria Math" w:cstheme="majorBidi"/>
                </w:rPr>
                <m:t>TP+TN</m:t>
              </m:r>
              <m:ctrlPr>
                <w:rPr>
                  <w:rFonts w:ascii="Cambria Math" w:hAnsi="Cambria Math" w:cstheme="majorBidi"/>
                  <w:i/>
                </w:rPr>
              </m:ctrlPr>
            </m:num>
            <m:den>
              <m:r>
                <w:rPr>
                  <w:rFonts w:ascii="Cambria Math" w:hAnsi="Cambria Math" w:cstheme="majorBidi"/>
                </w:rPr>
                <m:t>TP+TN+FP+FN</m:t>
              </m:r>
              <m:ctrlPr>
                <w:rPr>
                  <w:rFonts w:ascii="Cambria Math" w:hAnsi="Cambria Math" w:cstheme="majorBidi"/>
                  <w:i/>
                </w:rPr>
              </m:ctrlPr>
            </m:den>
          </m:f>
        </m:oMath>
      </m:oMathPara>
    </w:p>
    <w:p w14:paraId="4BF65973" w14:textId="77777777" w:rsidR="002D50FB" w:rsidRPr="002D50FB" w:rsidRDefault="002D50FB" w:rsidP="002D50FB">
      <w:pPr>
        <w:pStyle w:val="Heading3"/>
        <w:bidi w:val="0"/>
        <w:jc w:val="both"/>
        <w:rPr>
          <w:rFonts w:asciiTheme="majorBidi" w:hAnsiTheme="majorBidi" w:cstheme="majorBidi"/>
        </w:rPr>
      </w:pPr>
      <w:bookmarkStart w:id="5" w:name="_Toc233583088"/>
      <w:r w:rsidRPr="002D50FB">
        <w:rPr>
          <w:rFonts w:asciiTheme="majorBidi" w:hAnsiTheme="majorBidi" w:cstheme="majorBidi"/>
        </w:rPr>
        <w:t>3.6.2 Precision (Positive Predictive Value)</w:t>
      </w:r>
      <w:bookmarkEnd w:id="5"/>
    </w:p>
    <w:p w14:paraId="44D27136" w14:textId="77777777" w:rsidR="002D50FB" w:rsidRPr="002D50FB" w:rsidRDefault="002D50FB" w:rsidP="002D50FB">
      <w:pPr>
        <w:bidi w:val="0"/>
        <w:jc w:val="both"/>
        <w:rPr>
          <w:rFonts w:asciiTheme="majorBidi" w:hAnsiTheme="majorBidi" w:cstheme="majorBidi"/>
        </w:rPr>
      </w:pPr>
      <w:r w:rsidRPr="002D50FB">
        <w:rPr>
          <w:rFonts w:asciiTheme="majorBidi" w:hAnsiTheme="majorBidi" w:cstheme="majorBidi"/>
        </w:rPr>
        <w:t>Precision determines the mathematical reliability of the framework's positive diagnoses, indicating the proportion of patients flagged with a specific disease stage who possess that pathology:</w:t>
      </w:r>
    </w:p>
    <w:p w14:paraId="584DF5B0" w14:textId="77777777" w:rsidR="002D50FB" w:rsidRPr="002D50FB" w:rsidRDefault="002D50FB" w:rsidP="002D50FB">
      <w:pPr>
        <w:bidi w:val="0"/>
        <w:jc w:val="both"/>
        <w:rPr>
          <w:rFonts w:asciiTheme="majorBidi" w:hAnsiTheme="majorBidi" w:cstheme="majorBidi"/>
        </w:rPr>
      </w:pPr>
      <m:oMathPara>
        <m:oMath>
          <m:r>
            <m:rPr>
              <m:nor/>
            </m:rPr>
            <w:rPr>
              <w:rFonts w:asciiTheme="majorBidi" w:hAnsiTheme="majorBidi" w:cstheme="majorBidi"/>
            </w:rPr>
            <m:t>Precision</m:t>
          </m:r>
          <m:r>
            <w:rPr>
              <w:rFonts w:ascii="Cambria Math" w:hAnsi="Cambria Math" w:cstheme="majorBidi"/>
            </w:rPr>
            <m:t>=</m:t>
          </m:r>
          <m:f>
            <m:fPr>
              <m:ctrlPr>
                <w:rPr>
                  <w:rFonts w:ascii="Cambria Math" w:hAnsi="Cambria Math" w:cstheme="majorBidi"/>
                </w:rPr>
              </m:ctrlPr>
            </m:fPr>
            <m:num>
              <m:r>
                <w:rPr>
                  <w:rFonts w:ascii="Cambria Math" w:hAnsi="Cambria Math" w:cstheme="majorBidi"/>
                </w:rPr>
                <m:t>TP</m:t>
              </m:r>
              <m:ctrlPr>
                <w:rPr>
                  <w:rFonts w:ascii="Cambria Math" w:hAnsi="Cambria Math" w:cstheme="majorBidi"/>
                  <w:i/>
                </w:rPr>
              </m:ctrlPr>
            </m:num>
            <m:den>
              <m:r>
                <w:rPr>
                  <w:rFonts w:ascii="Cambria Math" w:hAnsi="Cambria Math" w:cstheme="majorBidi"/>
                </w:rPr>
                <m:t>TP+FP</m:t>
              </m:r>
              <m:ctrlPr>
                <w:rPr>
                  <w:rFonts w:ascii="Cambria Math" w:hAnsi="Cambria Math" w:cstheme="majorBidi"/>
                  <w:i/>
                </w:rPr>
              </m:ctrlPr>
            </m:den>
          </m:f>
        </m:oMath>
      </m:oMathPara>
    </w:p>
    <w:p w14:paraId="41D74F4F" w14:textId="77777777" w:rsidR="002D50FB" w:rsidRPr="002D50FB" w:rsidRDefault="002D50FB" w:rsidP="002D50FB">
      <w:pPr>
        <w:pStyle w:val="Heading3"/>
        <w:bidi w:val="0"/>
        <w:jc w:val="both"/>
        <w:rPr>
          <w:rFonts w:asciiTheme="majorBidi" w:hAnsiTheme="majorBidi" w:cstheme="majorBidi"/>
        </w:rPr>
      </w:pPr>
      <w:bookmarkStart w:id="6" w:name="_Toc233583089"/>
      <w:r w:rsidRPr="002D50FB">
        <w:rPr>
          <w:rFonts w:asciiTheme="majorBidi" w:hAnsiTheme="majorBidi" w:cstheme="majorBidi"/>
        </w:rPr>
        <w:t>3.6.3 Recall (Sensitivity)</w:t>
      </w:r>
      <w:bookmarkEnd w:id="6"/>
    </w:p>
    <w:p w14:paraId="7C0A5287" w14:textId="77777777" w:rsidR="002D50FB" w:rsidRPr="002D50FB" w:rsidRDefault="002D50FB" w:rsidP="002D50FB">
      <w:pPr>
        <w:bidi w:val="0"/>
        <w:jc w:val="both"/>
        <w:rPr>
          <w:rFonts w:asciiTheme="majorBidi" w:hAnsiTheme="majorBidi" w:cstheme="majorBidi"/>
        </w:rPr>
      </w:pPr>
      <w:r w:rsidRPr="002D50FB">
        <w:rPr>
          <w:rFonts w:asciiTheme="majorBidi" w:hAnsiTheme="majorBidi" w:cstheme="majorBidi"/>
        </w:rPr>
        <w:t>Recall evaluates the clinical capacity of the system to capture all true positive cases within the cohort, measuring the fraction of actual Alzheimer's or MCI patients that the model successfully identified:</w:t>
      </w:r>
    </w:p>
    <w:p w14:paraId="330CF42A" w14:textId="77777777" w:rsidR="002D50FB" w:rsidRPr="002D50FB" w:rsidRDefault="002D50FB" w:rsidP="002D50FB">
      <w:pPr>
        <w:bidi w:val="0"/>
        <w:jc w:val="both"/>
        <w:rPr>
          <w:rFonts w:asciiTheme="majorBidi" w:hAnsiTheme="majorBidi" w:cstheme="majorBidi"/>
        </w:rPr>
      </w:pPr>
      <m:oMathPara>
        <m:oMath>
          <m:r>
            <m:rPr>
              <m:nor/>
            </m:rPr>
            <w:rPr>
              <w:rFonts w:asciiTheme="majorBidi" w:hAnsiTheme="majorBidi" w:cstheme="majorBidi"/>
            </w:rPr>
            <m:t>Recall</m:t>
          </m:r>
          <m:r>
            <w:rPr>
              <w:rFonts w:ascii="Cambria Math" w:hAnsi="Cambria Math" w:cstheme="majorBidi"/>
            </w:rPr>
            <m:t>=</m:t>
          </m:r>
          <m:f>
            <m:fPr>
              <m:ctrlPr>
                <w:rPr>
                  <w:rFonts w:ascii="Cambria Math" w:hAnsi="Cambria Math" w:cstheme="majorBidi"/>
                </w:rPr>
              </m:ctrlPr>
            </m:fPr>
            <m:num>
              <m:r>
                <w:rPr>
                  <w:rFonts w:ascii="Cambria Math" w:hAnsi="Cambria Math" w:cstheme="majorBidi"/>
                </w:rPr>
                <m:t>TP</m:t>
              </m:r>
              <m:ctrlPr>
                <w:rPr>
                  <w:rFonts w:ascii="Cambria Math" w:hAnsi="Cambria Math" w:cstheme="majorBidi"/>
                  <w:i/>
                </w:rPr>
              </m:ctrlPr>
            </m:num>
            <m:den>
              <m:r>
                <w:rPr>
                  <w:rFonts w:ascii="Cambria Math" w:hAnsi="Cambria Math" w:cstheme="majorBidi"/>
                </w:rPr>
                <m:t>TP+FN</m:t>
              </m:r>
              <m:ctrlPr>
                <w:rPr>
                  <w:rFonts w:ascii="Cambria Math" w:hAnsi="Cambria Math" w:cstheme="majorBidi"/>
                  <w:i/>
                </w:rPr>
              </m:ctrlPr>
            </m:den>
          </m:f>
        </m:oMath>
      </m:oMathPara>
    </w:p>
    <w:p w14:paraId="12FFB11F" w14:textId="77777777" w:rsidR="002D50FB" w:rsidRPr="002D50FB" w:rsidRDefault="002D50FB" w:rsidP="002D50FB">
      <w:pPr>
        <w:pStyle w:val="Heading3"/>
        <w:bidi w:val="0"/>
        <w:jc w:val="both"/>
        <w:rPr>
          <w:rFonts w:asciiTheme="majorBidi" w:hAnsiTheme="majorBidi" w:cstheme="majorBidi"/>
        </w:rPr>
      </w:pPr>
      <w:bookmarkStart w:id="7" w:name="_Toc233583090"/>
      <w:r w:rsidRPr="002D50FB">
        <w:rPr>
          <w:rFonts w:asciiTheme="majorBidi" w:hAnsiTheme="majorBidi" w:cstheme="majorBidi"/>
        </w:rPr>
        <w:t>3.6.4 F1-Score</w:t>
      </w:r>
      <w:bookmarkEnd w:id="7"/>
    </w:p>
    <w:p w14:paraId="763ABF23" w14:textId="77777777" w:rsidR="002D50FB" w:rsidRPr="002D50FB" w:rsidRDefault="002D50FB" w:rsidP="002D50FB">
      <w:pPr>
        <w:bidi w:val="0"/>
        <w:jc w:val="both"/>
        <w:rPr>
          <w:rFonts w:asciiTheme="majorBidi" w:hAnsiTheme="majorBidi" w:cstheme="majorBidi"/>
        </w:rPr>
      </w:pPr>
      <w:r w:rsidRPr="002D50FB">
        <w:rPr>
          <w:rFonts w:asciiTheme="majorBidi" w:hAnsiTheme="majorBidi" w:cstheme="majorBidi"/>
        </w:rPr>
        <w:t>The F1-Score represents the harmonic mean of Precision and Recall. It provides a balanced, singular metric that guarantees the model is optimizing both false alarms ($FP$) and missed clinical diagnoses ($FN$) with equal severity:</w:t>
      </w:r>
    </w:p>
    <w:p w14:paraId="46C3897E" w14:textId="77777777" w:rsidR="002D50FB" w:rsidRPr="002D50FB" w:rsidRDefault="002D50FB" w:rsidP="002D50FB">
      <w:pPr>
        <w:bidi w:val="0"/>
        <w:jc w:val="both"/>
        <w:rPr>
          <w:rFonts w:asciiTheme="majorBidi" w:hAnsiTheme="majorBidi" w:cstheme="majorBidi"/>
        </w:rPr>
      </w:pPr>
    </w:p>
    <w:p w14:paraId="567E7047" w14:textId="77777777" w:rsidR="002D50FB" w:rsidRPr="002D50FB" w:rsidRDefault="002D50FB" w:rsidP="002D50FB">
      <w:pPr>
        <w:bidi w:val="0"/>
        <w:jc w:val="both"/>
        <w:rPr>
          <w:rFonts w:asciiTheme="majorBidi" w:hAnsiTheme="majorBidi" w:cstheme="majorBidi"/>
        </w:rPr>
      </w:pPr>
      <m:oMathPara>
        <m:oMath>
          <m:r>
            <m:rPr>
              <m:nor/>
            </m:rPr>
            <w:rPr>
              <w:rFonts w:asciiTheme="majorBidi" w:hAnsiTheme="majorBidi" w:cstheme="majorBidi"/>
            </w:rPr>
            <m:t>F1-Score</m:t>
          </m:r>
          <m:r>
            <w:rPr>
              <w:rFonts w:ascii="Cambria Math" w:hAnsi="Cambria Math" w:cstheme="majorBidi"/>
            </w:rPr>
            <m:t>=2</m:t>
          </m:r>
          <m:r>
            <m:rPr>
              <m:sty m:val="p"/>
            </m:rPr>
            <w:rPr>
              <w:rFonts w:ascii="Cambria Math" w:hAnsi="Cambria Math" w:cstheme="majorBidi"/>
            </w:rPr>
            <m:t>×</m:t>
          </m:r>
          <m:f>
            <m:fPr>
              <m:ctrlPr>
                <w:rPr>
                  <w:rFonts w:ascii="Cambria Math" w:hAnsi="Cambria Math" w:cstheme="majorBidi"/>
                </w:rPr>
              </m:ctrlPr>
            </m:fPr>
            <m:num>
              <m:r>
                <m:rPr>
                  <m:nor/>
                </m:rPr>
                <w:rPr>
                  <w:rFonts w:asciiTheme="majorBidi" w:hAnsiTheme="majorBidi" w:cstheme="majorBidi"/>
                </w:rPr>
                <m:t>Precision</m:t>
              </m:r>
              <m:r>
                <m:rPr>
                  <m:sty m:val="p"/>
                </m:rPr>
                <w:rPr>
                  <w:rFonts w:ascii="Cambria Math" w:hAnsi="Cambria Math" w:cstheme="majorBidi"/>
                </w:rPr>
                <m:t>×</m:t>
              </m:r>
              <m:r>
                <m:rPr>
                  <m:nor/>
                </m:rPr>
                <w:rPr>
                  <w:rFonts w:asciiTheme="majorBidi" w:hAnsiTheme="majorBidi" w:cstheme="majorBidi"/>
                </w:rPr>
                <m:t>Recall</m:t>
              </m:r>
              <m:ctrlPr>
                <w:rPr>
                  <w:rFonts w:ascii="Cambria Math" w:hAnsi="Cambria Math" w:cstheme="majorBidi"/>
                  <w:i/>
                </w:rPr>
              </m:ctrlPr>
            </m:num>
            <m:den>
              <m:r>
                <m:rPr>
                  <m:nor/>
                </m:rPr>
                <w:rPr>
                  <w:rFonts w:asciiTheme="majorBidi" w:hAnsiTheme="majorBidi" w:cstheme="majorBidi"/>
                </w:rPr>
                <m:t>Precision</m:t>
              </m:r>
              <m:r>
                <w:rPr>
                  <w:rFonts w:ascii="Cambria Math" w:hAnsi="Cambria Math" w:cstheme="majorBidi"/>
                </w:rPr>
                <m:t>+</m:t>
              </m:r>
              <m:r>
                <m:rPr>
                  <m:nor/>
                </m:rPr>
                <w:rPr>
                  <w:rFonts w:asciiTheme="majorBidi" w:hAnsiTheme="majorBidi" w:cstheme="majorBidi"/>
                </w:rPr>
                <m:t>Recall</m:t>
              </m:r>
              <m:ctrlPr>
                <w:rPr>
                  <w:rFonts w:ascii="Cambria Math" w:hAnsi="Cambria Math" w:cstheme="majorBidi"/>
                  <w:i/>
                </w:rPr>
              </m:ctrlPr>
            </m:den>
          </m:f>
        </m:oMath>
      </m:oMathPara>
    </w:p>
    <w:p w14:paraId="071460C8" w14:textId="77777777" w:rsidR="002D50FB" w:rsidRDefault="002D50FB" w:rsidP="002D50FB">
      <w:pPr>
        <w:bidi w:val="0"/>
        <w:spacing w:after="120"/>
      </w:pPr>
    </w:p>
    <w:p w14:paraId="61358CB0" w14:textId="09411ADB" w:rsidR="00CB7413" w:rsidRPr="00E3120F" w:rsidRDefault="00F64C9A" w:rsidP="0007166B">
      <w:pPr>
        <w:pStyle w:val="Heading1"/>
        <w:bidi w:val="0"/>
      </w:pPr>
      <w:bookmarkStart w:id="8" w:name="_Toc233583092"/>
      <w:r>
        <w:t xml:space="preserve">4. </w:t>
      </w:r>
      <w:r w:rsidR="00CB7413" w:rsidRPr="00E3120F">
        <w:t>Results and Discussion</w:t>
      </w:r>
      <w:bookmarkEnd w:id="8"/>
    </w:p>
    <w:p w14:paraId="5E633000" w14:textId="77777777" w:rsidR="00CB7413" w:rsidRDefault="00CB7413" w:rsidP="0007166B">
      <w:pPr>
        <w:pStyle w:val="SubHeading2"/>
        <w:rPr>
          <w:rtl/>
        </w:rPr>
      </w:pPr>
      <w:bookmarkStart w:id="9" w:name="_Toc233583093"/>
      <w:r w:rsidRPr="00BE3BE5">
        <w:t>4.1 Introduction</w:t>
      </w:r>
      <w:bookmarkEnd w:id="9"/>
    </w:p>
    <w:p w14:paraId="1A77FBF2" w14:textId="77777777" w:rsidR="00F64C9A" w:rsidRPr="00F64C9A" w:rsidRDefault="00F64C9A" w:rsidP="00F64C9A">
      <w:pPr>
        <w:bidi w:val="0"/>
      </w:pPr>
      <w:r w:rsidRPr="00F64C9A">
        <w:t xml:space="preserve">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w:t>
      </w:r>
      <w:r w:rsidRPr="00F64C9A">
        <w:lastRenderedPageBreak/>
        <w:t>comparative study is conducted to highlight the improvements achieved over baseline architectures. Finally, model interpretability is investigated using 3D Grad-CAM to examine the clinical relevance of the learned representations.</w:t>
      </w:r>
    </w:p>
    <w:p w14:paraId="607AC774" w14:textId="77777777" w:rsidR="00CB7413" w:rsidRDefault="00CB7413" w:rsidP="0007166B">
      <w:pPr>
        <w:pStyle w:val="SubHeading2"/>
      </w:pPr>
      <w:r>
        <w:t>4.2 Preprocessing and Volumetric Standardization Analysis</w:t>
      </w:r>
    </w:p>
    <w:p w14:paraId="21C4F196" w14:textId="77777777" w:rsidR="00F64C9A" w:rsidRPr="00F64C9A" w:rsidRDefault="00F64C9A" w:rsidP="00F64C9A">
      <w:pPr>
        <w:bidi w:val="0"/>
        <w:ind w:left="270"/>
        <w:jc w:val="both"/>
      </w:pPr>
      <w:r w:rsidRPr="00F64C9A">
        <w:t>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Gated Attention Fusion mechanism to achieve an optimal global testing accuracy of 97.30%.</w:t>
      </w:r>
    </w:p>
    <w:p w14:paraId="532C7B3B" w14:textId="77777777" w:rsidR="00CB7413" w:rsidRDefault="00CB7413" w:rsidP="00CB7413">
      <w:pPr>
        <w:bidi w:val="0"/>
        <w:ind w:left="270"/>
        <w:jc w:val="both"/>
        <w:rPr>
          <w:rtl/>
        </w:rPr>
      </w:pPr>
    </w:p>
    <w:p w14:paraId="6C806285" w14:textId="77777777" w:rsidR="00CB7413" w:rsidRDefault="00CB7413" w:rsidP="00CB7413">
      <w:pPr>
        <w:bidi w:val="0"/>
        <w:ind w:left="270"/>
        <w:jc w:val="both"/>
        <w:rPr>
          <w:rtl/>
        </w:rPr>
      </w:pPr>
      <w:r w:rsidRPr="00AD0B92">
        <w:rPr>
          <w:noProof/>
        </w:rPr>
        <w:lastRenderedPageBreak/>
        <w:drawing>
          <wp:inline distT="0" distB="0" distL="0" distR="0" wp14:anchorId="563A7C43" wp14:editId="6FB4F0D8">
            <wp:extent cx="5359180" cy="5237019"/>
            <wp:effectExtent l="0" t="0" r="0" b="1905"/>
            <wp:docPr id="1663118166" name="Picture 1" descr="A collage of images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18166" name="Picture 1" descr="A collage of images of a brain&#10;&#10;AI-generated content may be incorrect."/>
                    <pic:cNvPicPr/>
                  </pic:nvPicPr>
                  <pic:blipFill>
                    <a:blip r:embed="rId15"/>
                    <a:stretch>
                      <a:fillRect/>
                    </a:stretch>
                  </pic:blipFill>
                  <pic:spPr>
                    <a:xfrm>
                      <a:off x="0" y="0"/>
                      <a:ext cx="5371900" cy="5249449"/>
                    </a:xfrm>
                    <a:prstGeom prst="rect">
                      <a:avLst/>
                    </a:prstGeom>
                  </pic:spPr>
                </pic:pic>
              </a:graphicData>
            </a:graphic>
          </wp:inline>
        </w:drawing>
      </w:r>
    </w:p>
    <w:p w14:paraId="14506B3A" w14:textId="77777777" w:rsidR="00CB7413" w:rsidRPr="00F64C9A" w:rsidRDefault="00CB7413" w:rsidP="00F64C9A">
      <w:pPr>
        <w:bidi w:val="0"/>
        <w:ind w:left="270"/>
        <w:jc w:val="center"/>
        <w:rPr>
          <w:rFonts w:asciiTheme="majorBidi" w:hAnsiTheme="majorBidi" w:cstheme="majorBidi"/>
          <w:szCs w:val="18"/>
          <w:rtl/>
        </w:rPr>
      </w:pPr>
      <w:r w:rsidRPr="00F64C9A">
        <w:rPr>
          <w:rFonts w:asciiTheme="majorBidi" w:hAnsiTheme="majorBidi" w:cstheme="majorBidi"/>
          <w:szCs w:val="18"/>
        </w:rPr>
        <w:t>Figure 4.1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p>
    <w:p w14:paraId="6C2E3A8D" w14:textId="77777777" w:rsidR="00CB7413" w:rsidRDefault="00CB7413" w:rsidP="00CB7413">
      <w:pPr>
        <w:bidi w:val="0"/>
        <w:ind w:left="270"/>
        <w:jc w:val="both"/>
      </w:pPr>
    </w:p>
    <w:p w14:paraId="4489330D" w14:textId="77777777" w:rsidR="00CB7413" w:rsidRDefault="00CB7413" w:rsidP="00CB7413">
      <w:pPr>
        <w:bidi w:val="0"/>
        <w:ind w:left="270"/>
        <w:jc w:val="both"/>
      </w:pPr>
      <w:r w:rsidRPr="00516819">
        <w:rPr>
          <w:noProof/>
          <w:szCs w:val="40"/>
        </w:rPr>
        <w:drawing>
          <wp:inline distT="0" distB="0" distL="0" distR="0" wp14:anchorId="3DC8057A" wp14:editId="3D86FC3A">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16"/>
                    <a:stretch>
                      <a:fillRect/>
                    </a:stretch>
                  </pic:blipFill>
                  <pic:spPr>
                    <a:xfrm>
                      <a:off x="0" y="0"/>
                      <a:ext cx="5989320" cy="1623695"/>
                    </a:xfrm>
                    <a:prstGeom prst="rect">
                      <a:avLst/>
                    </a:prstGeom>
                  </pic:spPr>
                </pic:pic>
              </a:graphicData>
            </a:graphic>
          </wp:inline>
        </w:drawing>
      </w:r>
    </w:p>
    <w:p w14:paraId="5E784F10" w14:textId="77777777" w:rsidR="00CB7413" w:rsidRPr="00F64C9A" w:rsidRDefault="00CB7413" w:rsidP="00F64C9A">
      <w:pPr>
        <w:bidi w:val="0"/>
        <w:ind w:left="270"/>
        <w:jc w:val="center"/>
        <w:rPr>
          <w:rFonts w:asciiTheme="majorBidi" w:hAnsiTheme="majorBidi" w:cstheme="majorBidi"/>
        </w:rPr>
      </w:pPr>
      <w:r w:rsidRPr="00F64C9A">
        <w:rPr>
          <w:rFonts w:asciiTheme="majorBidi" w:hAnsiTheme="majorBidi" w:cstheme="majorBidi"/>
        </w:rPr>
        <w:t xml:space="preserve">Figure 4.2 illustrates the clinical data frame following preprocessing, where continuous metrics (MMSE and Education) are min-max normalized between 0.0 and 1.0, categorical fields are </w:t>
      </w:r>
      <w:r w:rsidRPr="00F64C9A">
        <w:rPr>
          <w:rFonts w:asciiTheme="majorBidi" w:hAnsiTheme="majorBidi" w:cstheme="majorBidi"/>
        </w:rPr>
        <w:lastRenderedPageBreak/>
        <w:t>numerically encoded, and target diagnoses are mapped to integer labels [0, 1, 2] synchronized with their respective 3D MRI files.</w:t>
      </w:r>
    </w:p>
    <w:p w14:paraId="31B22DEA" w14:textId="77777777" w:rsidR="00CB7413" w:rsidRDefault="00CB7413" w:rsidP="00CB7413">
      <w:pPr>
        <w:bidi w:val="0"/>
        <w:jc w:val="both"/>
      </w:pPr>
    </w:p>
    <w:p w14:paraId="1B983A1C" w14:textId="77777777" w:rsidR="00CB7413" w:rsidRPr="00E33296" w:rsidRDefault="00CB7413" w:rsidP="00CB7413">
      <w:pPr>
        <w:pStyle w:val="Heading2"/>
        <w:bidi w:val="0"/>
        <w:ind w:left="-180"/>
        <w:jc w:val="both"/>
        <w:rPr>
          <w:szCs w:val="20"/>
        </w:rPr>
      </w:pPr>
      <w:bookmarkStart w:id="10" w:name="_Toc233583099"/>
      <w:r w:rsidRPr="00E33296">
        <w:rPr>
          <w:szCs w:val="20"/>
        </w:rPr>
        <w:t>4.</w:t>
      </w:r>
      <w:r>
        <w:rPr>
          <w:szCs w:val="20"/>
        </w:rPr>
        <w:t>4</w:t>
      </w:r>
      <w:r w:rsidRPr="00E33296">
        <w:rPr>
          <w:szCs w:val="20"/>
        </w:rPr>
        <w:t xml:space="preserve"> </w:t>
      </w:r>
      <w:r w:rsidRPr="007C2058">
        <w:rPr>
          <w:szCs w:val="20"/>
        </w:rPr>
        <w:t>Progressive Architecture Evaluation</w:t>
      </w:r>
      <w:bookmarkEnd w:id="10"/>
    </w:p>
    <w:p w14:paraId="1B3003C2" w14:textId="2FA0C642" w:rsidR="00427417" w:rsidRPr="00427417" w:rsidRDefault="00427417" w:rsidP="00E45A82">
      <w:pPr>
        <w:bidi w:val="0"/>
        <w:jc w:val="both"/>
      </w:pPr>
      <w:r w:rsidRPr="00427417">
        <w:t xml:space="preserve">To </w:t>
      </w:r>
      <w:r>
        <w:t>analyze</w:t>
      </w:r>
      <w:r w:rsidRPr="00427417">
        <w:t xml:space="preserve"> the contribution of each </w:t>
      </w:r>
      <w:r>
        <w:t>modal architecture</w:t>
      </w:r>
      <w:r w:rsidRPr="00427417">
        <w:t>, a</w:t>
      </w:r>
      <w:r w:rsidR="00E45A82">
        <w:t xml:space="preserve"> step-by-step</w:t>
      </w:r>
      <w:r w:rsidRPr="00427417">
        <w:t xml:space="preserve"> comparison </w:t>
      </w:r>
      <w:r>
        <w:t>applied,</w:t>
      </w:r>
      <w:r w:rsidRPr="00427417">
        <w:t xml:space="preserve"> where each model represented a</w:t>
      </w:r>
      <w:r w:rsidR="00E45A82">
        <w:t xml:space="preserve">n </w:t>
      </w:r>
      <w:r w:rsidRPr="00427417">
        <w:t xml:space="preserve">improvement over the previous one. </w:t>
      </w:r>
      <w:r w:rsidR="00E45A82" w:rsidRPr="00E45A82">
        <w:t>This evaluation provided a clear understanding of how deeper feature extraction, residual learning, transfer learning, and multimodal feature fusion contributed to the overall performance under consistent experimental conditions.</w:t>
      </w:r>
      <w:r w:rsidRPr="00427417">
        <w:t xml:space="preserve"> All models were </w:t>
      </w:r>
      <w:r w:rsidR="00E45A82">
        <w:t>examined in</w:t>
      </w:r>
      <w:r>
        <w:t xml:space="preserve"> </w:t>
      </w:r>
      <w:r w:rsidRPr="00427417">
        <w:t>the same independent test set (N = 296) to ensure a fair comparison. Table 4.</w:t>
      </w:r>
      <w:r>
        <w:t>1</w:t>
      </w:r>
      <w:r w:rsidRPr="00427417">
        <w:t xml:space="preserve"> summarizes the classification performance of each development stage.</w:t>
      </w:r>
    </w:p>
    <w:p w14:paraId="29E7E534" w14:textId="719F6DEE" w:rsidR="00CB7413" w:rsidRPr="00E33296" w:rsidRDefault="00CB7413" w:rsidP="00CB7413">
      <w:pPr>
        <w:bidi w:val="0"/>
        <w:jc w:val="both"/>
        <w:rPr>
          <w:b/>
          <w:bCs/>
          <w:sz w:val="24"/>
          <w:szCs w:val="20"/>
        </w:rPr>
      </w:pPr>
      <w:r w:rsidRPr="00E33296">
        <w:rPr>
          <w:b/>
          <w:bCs/>
          <w:sz w:val="24"/>
          <w:szCs w:val="20"/>
        </w:rPr>
        <w:t xml:space="preserve">Table </w:t>
      </w:r>
      <w:r>
        <w:rPr>
          <w:b/>
          <w:bCs/>
          <w:sz w:val="24"/>
          <w:szCs w:val="20"/>
        </w:rPr>
        <w:t>4.</w:t>
      </w:r>
      <w:r w:rsidR="00331855">
        <w:rPr>
          <w:b/>
          <w:bCs/>
          <w:sz w:val="24"/>
          <w:szCs w:val="20"/>
        </w:rPr>
        <w:t>1</w:t>
      </w:r>
      <w:r w:rsidRPr="00E33296">
        <w:rPr>
          <w:b/>
          <w:bCs/>
          <w:sz w:val="24"/>
          <w:szCs w:val="20"/>
        </w:rPr>
        <w:t>: Performance Comparison Across Architecture Evolution Stages</w:t>
      </w:r>
    </w:p>
    <w:tbl>
      <w:tblPr>
        <w:tblStyle w:val="GridTable4-Accent1"/>
        <w:tblW w:w="0" w:type="auto"/>
        <w:tblLook w:val="04A0" w:firstRow="1" w:lastRow="0" w:firstColumn="1" w:lastColumn="0" w:noHBand="0" w:noVBand="1"/>
      </w:tblPr>
      <w:tblGrid>
        <w:gridCol w:w="2954"/>
        <w:gridCol w:w="2224"/>
        <w:gridCol w:w="2075"/>
        <w:gridCol w:w="2123"/>
      </w:tblGrid>
      <w:tr w:rsidR="00CB7413" w:rsidRPr="00C805EA" w14:paraId="6CF8F573" w14:textId="77777777" w:rsidTr="00686732">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0D62E" w14:textId="77777777" w:rsidR="00CB7413" w:rsidRPr="00C805EA" w:rsidRDefault="00CB7413" w:rsidP="00686732">
            <w:pPr>
              <w:bidi w:val="0"/>
              <w:jc w:val="center"/>
              <w:rPr>
                <w:b w:val="0"/>
                <w:bCs w:val="0"/>
              </w:rPr>
            </w:pPr>
            <w:r w:rsidRPr="00C805EA">
              <w:rPr>
                <w:b w:val="0"/>
                <w:bCs w:val="0"/>
              </w:rPr>
              <w:t>Architecture Paradigm</w:t>
            </w:r>
          </w:p>
        </w:tc>
        <w:tc>
          <w:tcPr>
            <w:tcW w:w="0" w:type="auto"/>
            <w:vAlign w:val="center"/>
            <w:hideMark/>
          </w:tcPr>
          <w:p w14:paraId="783577D4" w14:textId="77777777" w:rsidR="00CB7413" w:rsidRPr="00C805EA"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b w:val="0"/>
                <w:bCs w:val="0"/>
              </w:rPr>
            </w:pPr>
            <w:r w:rsidRPr="00C805EA">
              <w:rPr>
                <w:b w:val="0"/>
                <w:bCs w:val="0"/>
              </w:rPr>
              <w:t>Data Modality Input</w:t>
            </w:r>
          </w:p>
        </w:tc>
        <w:tc>
          <w:tcPr>
            <w:tcW w:w="0" w:type="auto"/>
            <w:vAlign w:val="center"/>
            <w:hideMark/>
          </w:tcPr>
          <w:p w14:paraId="3642E70B" w14:textId="77777777" w:rsidR="00CB7413" w:rsidRPr="00C805EA"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b w:val="0"/>
                <w:bCs w:val="0"/>
              </w:rPr>
            </w:pPr>
            <w:r w:rsidRPr="00C805EA">
              <w:rPr>
                <w:b w:val="0"/>
                <w:bCs w:val="0"/>
              </w:rPr>
              <w:t>Global Testing Accuracy</w:t>
            </w:r>
          </w:p>
        </w:tc>
        <w:tc>
          <w:tcPr>
            <w:tcW w:w="0" w:type="auto"/>
            <w:vAlign w:val="center"/>
            <w:hideMark/>
          </w:tcPr>
          <w:p w14:paraId="3FA6618B" w14:textId="77777777" w:rsidR="00CB7413" w:rsidRPr="00C805EA"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b w:val="0"/>
                <w:bCs w:val="0"/>
              </w:rPr>
            </w:pPr>
            <w:r w:rsidRPr="00C805EA">
              <w:rPr>
                <w:b w:val="0"/>
                <w:bCs w:val="0"/>
              </w:rPr>
              <w:t>Macro-Average F1-Score</w:t>
            </w:r>
          </w:p>
        </w:tc>
      </w:tr>
      <w:tr w:rsidR="00CB7413" w:rsidRPr="00C805EA" w14:paraId="084E9433"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D2275" w14:textId="77777777" w:rsidR="00CB7413" w:rsidRPr="00C805EA" w:rsidRDefault="00CB7413" w:rsidP="00686732">
            <w:pPr>
              <w:bidi w:val="0"/>
              <w:jc w:val="center"/>
              <w:rPr>
                <w:b w:val="0"/>
                <w:bCs w:val="0"/>
              </w:rPr>
            </w:pPr>
            <w:r w:rsidRPr="00C805EA">
              <w:rPr>
                <w:b w:val="0"/>
                <w:bCs w:val="0"/>
              </w:rPr>
              <w:t>Baseline 3D-CNN (Scratch)</w:t>
            </w:r>
          </w:p>
        </w:tc>
        <w:tc>
          <w:tcPr>
            <w:tcW w:w="0" w:type="auto"/>
            <w:vAlign w:val="center"/>
            <w:hideMark/>
          </w:tcPr>
          <w:p w14:paraId="154FA8B7"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3D sMRI Only</w:t>
            </w:r>
          </w:p>
        </w:tc>
        <w:tc>
          <w:tcPr>
            <w:tcW w:w="0" w:type="auto"/>
            <w:vAlign w:val="center"/>
            <w:hideMark/>
          </w:tcPr>
          <w:p w14:paraId="2C082F87"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38.85%</w:t>
            </w:r>
          </w:p>
        </w:tc>
        <w:tc>
          <w:tcPr>
            <w:tcW w:w="0" w:type="auto"/>
            <w:vAlign w:val="center"/>
            <w:hideMark/>
          </w:tcPr>
          <w:p w14:paraId="5114069D"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18.65%</w:t>
            </w:r>
          </w:p>
        </w:tc>
      </w:tr>
      <w:tr w:rsidR="00CB7413" w:rsidRPr="00C805EA" w14:paraId="4F9F48BC"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80FDD" w14:textId="77777777" w:rsidR="00CB7413" w:rsidRPr="00C805EA" w:rsidRDefault="00CB7413" w:rsidP="00686732">
            <w:pPr>
              <w:bidi w:val="0"/>
              <w:jc w:val="center"/>
              <w:rPr>
                <w:b w:val="0"/>
                <w:bCs w:val="0"/>
              </w:rPr>
            </w:pPr>
            <w:r w:rsidRPr="00C805EA">
              <w:rPr>
                <w:b w:val="0"/>
                <w:bCs w:val="0"/>
              </w:rPr>
              <w:t>3D VGG-Inspired Network</w:t>
            </w:r>
          </w:p>
        </w:tc>
        <w:tc>
          <w:tcPr>
            <w:tcW w:w="0" w:type="auto"/>
            <w:vAlign w:val="center"/>
            <w:hideMark/>
          </w:tcPr>
          <w:p w14:paraId="69A578FC"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3D sMRI Only</w:t>
            </w:r>
          </w:p>
        </w:tc>
        <w:tc>
          <w:tcPr>
            <w:tcW w:w="0" w:type="auto"/>
            <w:vAlign w:val="center"/>
            <w:hideMark/>
          </w:tcPr>
          <w:p w14:paraId="0C1F4460"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38.85%</w:t>
            </w:r>
          </w:p>
        </w:tc>
        <w:tc>
          <w:tcPr>
            <w:tcW w:w="0" w:type="auto"/>
            <w:vAlign w:val="center"/>
            <w:hideMark/>
          </w:tcPr>
          <w:p w14:paraId="268ECEC6"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18.65%</w:t>
            </w:r>
          </w:p>
        </w:tc>
      </w:tr>
      <w:tr w:rsidR="00CB7413" w:rsidRPr="00C805EA" w14:paraId="2AB83439"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64717" w14:textId="77777777" w:rsidR="00CB7413" w:rsidRPr="00C805EA" w:rsidRDefault="00CB7413" w:rsidP="00686732">
            <w:pPr>
              <w:bidi w:val="0"/>
              <w:jc w:val="center"/>
              <w:rPr>
                <w:b w:val="0"/>
                <w:bCs w:val="0"/>
              </w:rPr>
            </w:pPr>
            <w:r w:rsidRPr="00C805EA">
              <w:rPr>
                <w:b w:val="0"/>
                <w:bCs w:val="0"/>
              </w:rPr>
              <w:t>Pretrained 3D ResNet-18 Backbone</w:t>
            </w:r>
          </w:p>
        </w:tc>
        <w:tc>
          <w:tcPr>
            <w:tcW w:w="0" w:type="auto"/>
            <w:vAlign w:val="center"/>
            <w:hideMark/>
          </w:tcPr>
          <w:p w14:paraId="67D1FB52"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3D sMRI Only</w:t>
            </w:r>
          </w:p>
        </w:tc>
        <w:tc>
          <w:tcPr>
            <w:tcW w:w="0" w:type="auto"/>
            <w:vAlign w:val="center"/>
            <w:hideMark/>
          </w:tcPr>
          <w:p w14:paraId="7DA35AF1"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88.51%</w:t>
            </w:r>
          </w:p>
        </w:tc>
        <w:tc>
          <w:tcPr>
            <w:tcW w:w="0" w:type="auto"/>
            <w:vAlign w:val="center"/>
            <w:hideMark/>
          </w:tcPr>
          <w:p w14:paraId="7EE4CDCD" w14:textId="77777777" w:rsidR="00CB7413" w:rsidRPr="00C805EA" w:rsidRDefault="00CB7413" w:rsidP="00686732">
            <w:pPr>
              <w:bidi w:val="0"/>
              <w:jc w:val="center"/>
              <w:cnfStyle w:val="000000100000" w:firstRow="0" w:lastRow="0" w:firstColumn="0" w:lastColumn="0" w:oddVBand="0" w:evenVBand="0" w:oddHBand="1" w:evenHBand="0" w:firstRowFirstColumn="0" w:firstRowLastColumn="0" w:lastRowFirstColumn="0" w:lastRowLastColumn="0"/>
            </w:pPr>
            <w:r w:rsidRPr="00C805EA">
              <w:t>87.14%</w:t>
            </w:r>
          </w:p>
        </w:tc>
      </w:tr>
      <w:tr w:rsidR="00CB7413" w:rsidRPr="00C805EA" w14:paraId="032B984D"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B84732" w14:textId="77777777" w:rsidR="00CB7413" w:rsidRPr="00C805EA" w:rsidRDefault="00CB7413" w:rsidP="00686732">
            <w:pPr>
              <w:bidi w:val="0"/>
              <w:jc w:val="center"/>
              <w:rPr>
                <w:b w:val="0"/>
                <w:bCs w:val="0"/>
              </w:rPr>
            </w:pPr>
            <w:r w:rsidRPr="00C805EA">
              <w:rPr>
                <w:b w:val="0"/>
                <w:bCs w:val="0"/>
              </w:rPr>
              <w:t>Gated Attention Fusion (Proposed)</w:t>
            </w:r>
          </w:p>
        </w:tc>
        <w:tc>
          <w:tcPr>
            <w:tcW w:w="0" w:type="auto"/>
            <w:vAlign w:val="center"/>
            <w:hideMark/>
          </w:tcPr>
          <w:p w14:paraId="739036DB"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3D sMRI + Tabular Clinical</w:t>
            </w:r>
          </w:p>
        </w:tc>
        <w:tc>
          <w:tcPr>
            <w:tcW w:w="0" w:type="auto"/>
            <w:vAlign w:val="center"/>
            <w:hideMark/>
          </w:tcPr>
          <w:p w14:paraId="7E956CC3"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97.30%</w:t>
            </w:r>
          </w:p>
        </w:tc>
        <w:tc>
          <w:tcPr>
            <w:tcW w:w="0" w:type="auto"/>
            <w:vAlign w:val="center"/>
            <w:hideMark/>
          </w:tcPr>
          <w:p w14:paraId="457A62C2" w14:textId="77777777" w:rsidR="00CB7413" w:rsidRPr="00C805EA" w:rsidRDefault="00CB7413" w:rsidP="00686732">
            <w:pPr>
              <w:bidi w:val="0"/>
              <w:jc w:val="center"/>
              <w:cnfStyle w:val="000000000000" w:firstRow="0" w:lastRow="0" w:firstColumn="0" w:lastColumn="0" w:oddVBand="0" w:evenVBand="0" w:oddHBand="0" w:evenHBand="0" w:firstRowFirstColumn="0" w:firstRowLastColumn="0" w:lastRowFirstColumn="0" w:lastRowLastColumn="0"/>
            </w:pPr>
            <w:r w:rsidRPr="00C805EA">
              <w:t>97.20%</w:t>
            </w:r>
          </w:p>
        </w:tc>
      </w:tr>
    </w:tbl>
    <w:p w14:paraId="3A7E840F" w14:textId="77777777" w:rsidR="00CB7413" w:rsidRDefault="00CB7413" w:rsidP="00CB7413">
      <w:pPr>
        <w:bidi w:val="0"/>
        <w:jc w:val="both"/>
        <w:rPr>
          <w:b/>
          <w:bCs/>
          <w:rtl/>
        </w:rPr>
      </w:pPr>
    </w:p>
    <w:p w14:paraId="0448094C" w14:textId="5317D2EB" w:rsidR="00CB7413" w:rsidRPr="00AF78D2" w:rsidRDefault="00CB7413" w:rsidP="0007166B">
      <w:pPr>
        <w:pStyle w:val="SHeading3"/>
        <w:bidi w:val="0"/>
      </w:pPr>
      <w:bookmarkStart w:id="11" w:name="_Toc233583100"/>
      <w:r w:rsidRPr="00AF78D2">
        <w:t>4.</w:t>
      </w:r>
      <w:r>
        <w:t>4</w:t>
      </w:r>
      <w:r w:rsidRPr="00AF78D2">
        <w:t xml:space="preserve">.1 </w:t>
      </w:r>
      <w:bookmarkEnd w:id="11"/>
      <w:r w:rsidR="00333D51">
        <w:t>Baseline 3D CNN</w:t>
      </w:r>
    </w:p>
    <w:p w14:paraId="4D7E05B1" w14:textId="49092FFE" w:rsidR="00331855" w:rsidRPr="00331855" w:rsidRDefault="00331855" w:rsidP="00331855">
      <w:pPr>
        <w:bidi w:val="0"/>
        <w:jc w:val="both"/>
      </w:pPr>
      <w:r w:rsidRPr="00331855">
        <w:t xml:space="preserve">Baseline 3D-CNN architecture achieved an initial testing accuracy of 38.85%. </w:t>
      </w:r>
      <w:r>
        <w:t>Even though</w:t>
      </w:r>
      <w:r w:rsidRPr="00331855">
        <w:t xml:space="preserve"> the model was able to extract basic spatial patterns from the 3D brain volumes using standard convolutional operations, its </w:t>
      </w:r>
      <w:r>
        <w:t>limited</w:t>
      </w:r>
      <w:r w:rsidRPr="00331855">
        <w:t xml:space="preserve"> structure showed </w:t>
      </w:r>
      <w:r>
        <w:t>restricted</w:t>
      </w:r>
      <w:r w:rsidRPr="00331855">
        <w:t xml:space="preserve"> learning capacity. As a result, the network </w:t>
      </w:r>
      <w:r>
        <w:t>showed</w:t>
      </w:r>
      <w:r w:rsidRPr="00331855">
        <w:t xml:space="preserve"> a strong bias toward the majority class, assigning all test samples to the Early MCI (MID) category. This led to zero precision and recall values for both Normal Control (NC) and Alzheimer's Disease (AD) classes, as reported in Table 4.</w:t>
      </w:r>
      <w:r>
        <w:t>2</w:t>
      </w:r>
      <w:r w:rsidRPr="00331855">
        <w:t>.</w:t>
      </w:r>
    </w:p>
    <w:p w14:paraId="02810C11" w14:textId="7D0A3C1D" w:rsidR="00CB7413" w:rsidRDefault="00CB7413" w:rsidP="00333D51">
      <w:pPr>
        <w:bidi w:val="0"/>
        <w:jc w:val="center"/>
      </w:pPr>
      <w:r w:rsidRPr="00DE5454">
        <w:t>Table 4.</w:t>
      </w:r>
      <w:r w:rsidR="00331855">
        <w:t>2</w:t>
      </w:r>
      <w:r w:rsidRPr="00DE5454">
        <w:t>: Performance Metrics of the 3D CNN MRI-Only Baseline Model</w:t>
      </w:r>
    </w:p>
    <w:tbl>
      <w:tblPr>
        <w:tblStyle w:val="GridTable4-Accent1"/>
        <w:tblW w:w="0" w:type="auto"/>
        <w:jc w:val="center"/>
        <w:tblLook w:val="04A0" w:firstRow="1" w:lastRow="0" w:firstColumn="1" w:lastColumn="0" w:noHBand="0" w:noVBand="1"/>
      </w:tblPr>
      <w:tblGrid>
        <w:gridCol w:w="2077"/>
        <w:gridCol w:w="1047"/>
        <w:gridCol w:w="987"/>
        <w:gridCol w:w="1000"/>
        <w:gridCol w:w="947"/>
      </w:tblGrid>
      <w:tr w:rsidR="00CB7413" w:rsidRPr="00301D69" w14:paraId="2CC6EB29" w14:textId="77777777" w:rsidTr="00333D51">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89570" w14:textId="77777777" w:rsidR="00CB7413" w:rsidRPr="0004147D" w:rsidRDefault="00CB7413" w:rsidP="00CB7413">
            <w:pPr>
              <w:bidi w:val="0"/>
              <w:jc w:val="both"/>
            </w:pPr>
            <w:r w:rsidRPr="0004147D">
              <w:t>Class</w:t>
            </w:r>
          </w:p>
        </w:tc>
        <w:tc>
          <w:tcPr>
            <w:tcW w:w="0" w:type="auto"/>
            <w:hideMark/>
          </w:tcPr>
          <w:p w14:paraId="6349A912" w14:textId="77777777" w:rsidR="00CB7413" w:rsidRPr="0004147D" w:rsidRDefault="00CB7413" w:rsidP="00CB7413">
            <w:pPr>
              <w:bidi w:val="0"/>
              <w:jc w:val="both"/>
              <w:cnfStyle w:val="100000000000" w:firstRow="1" w:lastRow="0" w:firstColumn="0" w:lastColumn="0" w:oddVBand="0" w:evenVBand="0" w:oddHBand="0" w:evenHBand="0" w:firstRowFirstColumn="0" w:firstRowLastColumn="0" w:lastRowFirstColumn="0" w:lastRowLastColumn="0"/>
            </w:pPr>
            <w:r w:rsidRPr="0004147D">
              <w:t>Precision</w:t>
            </w:r>
          </w:p>
        </w:tc>
        <w:tc>
          <w:tcPr>
            <w:tcW w:w="0" w:type="auto"/>
            <w:hideMark/>
          </w:tcPr>
          <w:p w14:paraId="1BE8035D" w14:textId="77777777" w:rsidR="00CB7413" w:rsidRPr="0004147D" w:rsidRDefault="00CB7413" w:rsidP="00CB7413">
            <w:pPr>
              <w:bidi w:val="0"/>
              <w:jc w:val="both"/>
              <w:cnfStyle w:val="100000000000" w:firstRow="1" w:lastRow="0" w:firstColumn="0" w:lastColumn="0" w:oddVBand="0" w:evenVBand="0" w:oddHBand="0" w:evenHBand="0" w:firstRowFirstColumn="0" w:firstRowLastColumn="0" w:lastRowFirstColumn="0" w:lastRowLastColumn="0"/>
            </w:pPr>
            <w:r w:rsidRPr="0004147D">
              <w:t>Recall</w:t>
            </w:r>
          </w:p>
        </w:tc>
        <w:tc>
          <w:tcPr>
            <w:tcW w:w="0" w:type="auto"/>
            <w:hideMark/>
          </w:tcPr>
          <w:p w14:paraId="2ED5C8E0" w14:textId="77777777" w:rsidR="00CB7413" w:rsidRPr="0004147D" w:rsidRDefault="00CB7413" w:rsidP="00CB7413">
            <w:pPr>
              <w:bidi w:val="0"/>
              <w:jc w:val="both"/>
              <w:cnfStyle w:val="100000000000" w:firstRow="1" w:lastRow="0" w:firstColumn="0" w:lastColumn="0" w:oddVBand="0" w:evenVBand="0" w:oddHBand="0" w:evenHBand="0" w:firstRowFirstColumn="0" w:firstRowLastColumn="0" w:lastRowFirstColumn="0" w:lastRowLastColumn="0"/>
            </w:pPr>
            <w:r w:rsidRPr="0004147D">
              <w:t>F1-Score</w:t>
            </w:r>
          </w:p>
        </w:tc>
        <w:tc>
          <w:tcPr>
            <w:tcW w:w="0" w:type="auto"/>
            <w:hideMark/>
          </w:tcPr>
          <w:p w14:paraId="5A87F4CB" w14:textId="77777777" w:rsidR="00CB7413" w:rsidRPr="0004147D" w:rsidRDefault="00CB7413" w:rsidP="00CB7413">
            <w:pPr>
              <w:bidi w:val="0"/>
              <w:jc w:val="both"/>
              <w:cnfStyle w:val="100000000000" w:firstRow="1" w:lastRow="0" w:firstColumn="0" w:lastColumn="0" w:oddVBand="0" w:evenVBand="0" w:oddHBand="0" w:evenHBand="0" w:firstRowFirstColumn="0" w:firstRowLastColumn="0" w:lastRowFirstColumn="0" w:lastRowLastColumn="0"/>
            </w:pPr>
            <w:r w:rsidRPr="0004147D">
              <w:t>Support</w:t>
            </w:r>
          </w:p>
        </w:tc>
      </w:tr>
      <w:tr w:rsidR="00CB7413" w:rsidRPr="00301D69" w14:paraId="24AB7B24"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84E72" w14:textId="77777777" w:rsidR="00CB7413" w:rsidRPr="00301D69" w:rsidRDefault="00CB7413" w:rsidP="00CB7413">
            <w:pPr>
              <w:bidi w:val="0"/>
              <w:jc w:val="both"/>
            </w:pPr>
            <w:r w:rsidRPr="00301D69">
              <w:t>Normal Control (NC)</w:t>
            </w:r>
          </w:p>
        </w:tc>
        <w:tc>
          <w:tcPr>
            <w:tcW w:w="0" w:type="auto"/>
            <w:hideMark/>
          </w:tcPr>
          <w:p w14:paraId="1926615B"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0718FC9"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4FA606E8"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2F63D9E9"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72</w:t>
            </w:r>
          </w:p>
        </w:tc>
      </w:tr>
      <w:tr w:rsidR="00CB7413" w:rsidRPr="00301D69" w14:paraId="02E1C6CE"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9FD018" w14:textId="77777777" w:rsidR="00CB7413" w:rsidRPr="00301D69" w:rsidRDefault="00CB7413" w:rsidP="00CB7413">
            <w:pPr>
              <w:bidi w:val="0"/>
              <w:jc w:val="both"/>
            </w:pPr>
            <w:r w:rsidRPr="00301D69">
              <w:t>Early MCI (MID)</w:t>
            </w:r>
          </w:p>
        </w:tc>
        <w:tc>
          <w:tcPr>
            <w:tcW w:w="0" w:type="auto"/>
            <w:hideMark/>
          </w:tcPr>
          <w:p w14:paraId="4AFF1584"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36E938E7"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100.00%</w:t>
            </w:r>
          </w:p>
        </w:tc>
        <w:tc>
          <w:tcPr>
            <w:tcW w:w="0" w:type="auto"/>
            <w:hideMark/>
          </w:tcPr>
          <w:p w14:paraId="2C38C87E"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55.96%</w:t>
            </w:r>
          </w:p>
        </w:tc>
        <w:tc>
          <w:tcPr>
            <w:tcW w:w="0" w:type="auto"/>
            <w:hideMark/>
          </w:tcPr>
          <w:p w14:paraId="197043B2"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115</w:t>
            </w:r>
          </w:p>
        </w:tc>
      </w:tr>
      <w:tr w:rsidR="00CB7413" w:rsidRPr="00301D69" w14:paraId="1ED4394B"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476B9" w14:textId="77777777" w:rsidR="00CB7413" w:rsidRPr="00301D69" w:rsidRDefault="00CB7413" w:rsidP="00CB7413">
            <w:pPr>
              <w:bidi w:val="0"/>
              <w:jc w:val="both"/>
            </w:pPr>
            <w:r w:rsidRPr="00301D69">
              <w:t>Alzheimer (AD)</w:t>
            </w:r>
          </w:p>
        </w:tc>
        <w:tc>
          <w:tcPr>
            <w:tcW w:w="0" w:type="auto"/>
            <w:hideMark/>
          </w:tcPr>
          <w:p w14:paraId="1C9B5F4B"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FA380B0"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E8C9B82"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43368D36"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109</w:t>
            </w:r>
          </w:p>
        </w:tc>
      </w:tr>
      <w:tr w:rsidR="00CB7413" w:rsidRPr="00301D69" w14:paraId="6A6CB0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A6C292" w14:textId="77777777" w:rsidR="00CB7413" w:rsidRPr="00301D69" w:rsidRDefault="00CB7413" w:rsidP="00CB7413">
            <w:pPr>
              <w:bidi w:val="0"/>
              <w:jc w:val="both"/>
            </w:pPr>
            <w:r w:rsidRPr="00301D69">
              <w:t>Accuracy</w:t>
            </w:r>
          </w:p>
        </w:tc>
        <w:tc>
          <w:tcPr>
            <w:tcW w:w="0" w:type="auto"/>
            <w:hideMark/>
          </w:tcPr>
          <w:p w14:paraId="6E832A16"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38F28009"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4A269E6E"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4698AE8A"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296</w:t>
            </w:r>
          </w:p>
        </w:tc>
      </w:tr>
      <w:tr w:rsidR="00CB7413" w:rsidRPr="00301D69" w14:paraId="1C1548D6"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AA232E" w14:textId="77777777" w:rsidR="00CB7413" w:rsidRPr="00301D69" w:rsidRDefault="00CB7413" w:rsidP="00CB7413">
            <w:pPr>
              <w:bidi w:val="0"/>
              <w:jc w:val="both"/>
            </w:pPr>
            <w:r w:rsidRPr="00301D69">
              <w:t>Macro Avg</w:t>
            </w:r>
          </w:p>
        </w:tc>
        <w:tc>
          <w:tcPr>
            <w:tcW w:w="0" w:type="auto"/>
            <w:hideMark/>
          </w:tcPr>
          <w:p w14:paraId="28149AB7"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12.95%</w:t>
            </w:r>
          </w:p>
        </w:tc>
        <w:tc>
          <w:tcPr>
            <w:tcW w:w="0" w:type="auto"/>
            <w:hideMark/>
          </w:tcPr>
          <w:p w14:paraId="398033C0"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33.33%</w:t>
            </w:r>
          </w:p>
        </w:tc>
        <w:tc>
          <w:tcPr>
            <w:tcW w:w="0" w:type="auto"/>
            <w:hideMark/>
          </w:tcPr>
          <w:p w14:paraId="064E1B5B"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18.65%</w:t>
            </w:r>
          </w:p>
        </w:tc>
        <w:tc>
          <w:tcPr>
            <w:tcW w:w="0" w:type="auto"/>
            <w:hideMark/>
          </w:tcPr>
          <w:p w14:paraId="7D7C13EC" w14:textId="77777777" w:rsidR="00CB7413" w:rsidRPr="00301D69" w:rsidRDefault="00CB7413" w:rsidP="00CB7413">
            <w:pPr>
              <w:bidi w:val="0"/>
              <w:jc w:val="both"/>
              <w:cnfStyle w:val="000000100000" w:firstRow="0" w:lastRow="0" w:firstColumn="0" w:lastColumn="0" w:oddVBand="0" w:evenVBand="0" w:oddHBand="1" w:evenHBand="0" w:firstRowFirstColumn="0" w:firstRowLastColumn="0" w:lastRowFirstColumn="0" w:lastRowLastColumn="0"/>
            </w:pPr>
            <w:r w:rsidRPr="00301D69">
              <w:t>296</w:t>
            </w:r>
          </w:p>
        </w:tc>
      </w:tr>
      <w:tr w:rsidR="00CB7413" w:rsidRPr="00301D69" w14:paraId="11CFAF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97F635" w14:textId="77777777" w:rsidR="00CB7413" w:rsidRPr="00301D69" w:rsidRDefault="00CB7413" w:rsidP="00CB7413">
            <w:pPr>
              <w:bidi w:val="0"/>
              <w:jc w:val="both"/>
            </w:pPr>
            <w:r w:rsidRPr="00301D69">
              <w:t>Weighted Avg</w:t>
            </w:r>
          </w:p>
        </w:tc>
        <w:tc>
          <w:tcPr>
            <w:tcW w:w="0" w:type="auto"/>
            <w:hideMark/>
          </w:tcPr>
          <w:p w14:paraId="1BCD3F80"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15.09%</w:t>
            </w:r>
          </w:p>
        </w:tc>
        <w:tc>
          <w:tcPr>
            <w:tcW w:w="0" w:type="auto"/>
            <w:hideMark/>
          </w:tcPr>
          <w:p w14:paraId="2C09C8E0"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0E6BF5C5"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21.74%</w:t>
            </w:r>
          </w:p>
        </w:tc>
        <w:tc>
          <w:tcPr>
            <w:tcW w:w="0" w:type="auto"/>
            <w:hideMark/>
          </w:tcPr>
          <w:p w14:paraId="5EC0497A" w14:textId="77777777" w:rsidR="00CB7413" w:rsidRPr="00301D69" w:rsidRDefault="00CB7413" w:rsidP="00CB7413">
            <w:pPr>
              <w:bidi w:val="0"/>
              <w:jc w:val="both"/>
              <w:cnfStyle w:val="000000000000" w:firstRow="0" w:lastRow="0" w:firstColumn="0" w:lastColumn="0" w:oddVBand="0" w:evenVBand="0" w:oddHBand="0" w:evenHBand="0" w:firstRowFirstColumn="0" w:firstRowLastColumn="0" w:lastRowFirstColumn="0" w:lastRowLastColumn="0"/>
            </w:pPr>
            <w:r w:rsidRPr="00301D69">
              <w:t>296</w:t>
            </w:r>
          </w:p>
        </w:tc>
      </w:tr>
    </w:tbl>
    <w:p w14:paraId="677A73FC" w14:textId="77777777" w:rsidR="00CB7413" w:rsidRDefault="00CB7413" w:rsidP="00CB7413">
      <w:pPr>
        <w:bidi w:val="0"/>
        <w:jc w:val="both"/>
      </w:pPr>
    </w:p>
    <w:p w14:paraId="5FC07F95" w14:textId="77777777" w:rsidR="00CB7413" w:rsidRDefault="00CB7413" w:rsidP="00CB7413">
      <w:pPr>
        <w:bidi w:val="0"/>
        <w:jc w:val="both"/>
      </w:pPr>
      <w:r w:rsidRPr="000B4709">
        <w:rPr>
          <w:noProof/>
        </w:rPr>
        <w:lastRenderedPageBreak/>
        <w:drawing>
          <wp:inline distT="0" distB="0" distL="0" distR="0" wp14:anchorId="38363134" wp14:editId="120A6C90">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17"/>
                    <a:stretch>
                      <a:fillRect/>
                    </a:stretch>
                  </pic:blipFill>
                  <pic:spPr>
                    <a:xfrm>
                      <a:off x="0" y="0"/>
                      <a:ext cx="5989320" cy="4998085"/>
                    </a:xfrm>
                    <a:prstGeom prst="rect">
                      <a:avLst/>
                    </a:prstGeom>
                  </pic:spPr>
                </pic:pic>
              </a:graphicData>
            </a:graphic>
          </wp:inline>
        </w:drawing>
      </w:r>
    </w:p>
    <w:p w14:paraId="76EB6CB0" w14:textId="26881FBC" w:rsidR="00CB7413" w:rsidRDefault="00CB7413" w:rsidP="00333D51">
      <w:pPr>
        <w:bidi w:val="0"/>
        <w:jc w:val="center"/>
        <w:rPr>
          <w:sz w:val="24"/>
          <w:szCs w:val="20"/>
        </w:rPr>
      </w:pPr>
      <w:r w:rsidRPr="000F5B37">
        <w:rPr>
          <w:sz w:val="24"/>
          <w:szCs w:val="20"/>
        </w:rPr>
        <w:t>Figure 4.</w:t>
      </w:r>
      <w:r w:rsidR="00177C9B">
        <w:rPr>
          <w:sz w:val="24"/>
          <w:szCs w:val="20"/>
        </w:rPr>
        <w:t>3</w:t>
      </w:r>
      <w:r w:rsidRPr="000F5B37">
        <w:rPr>
          <w:sz w:val="24"/>
          <w:szCs w:val="20"/>
        </w:rPr>
        <w:t>: CNN baseline confusion matrix</w:t>
      </w:r>
    </w:p>
    <w:p w14:paraId="40B59BEA" w14:textId="77777777" w:rsidR="00CB7413" w:rsidRDefault="00CB7413" w:rsidP="00CB7413">
      <w:pPr>
        <w:bidi w:val="0"/>
        <w:jc w:val="both"/>
        <w:rPr>
          <w:sz w:val="24"/>
          <w:szCs w:val="20"/>
        </w:rPr>
      </w:pPr>
    </w:p>
    <w:p w14:paraId="122B4324" w14:textId="77777777" w:rsidR="00CB7413" w:rsidRDefault="00CB7413" w:rsidP="00CB7413">
      <w:pPr>
        <w:bidi w:val="0"/>
        <w:jc w:val="both"/>
        <w:rPr>
          <w:sz w:val="24"/>
          <w:szCs w:val="20"/>
        </w:rPr>
      </w:pPr>
      <w:r>
        <w:rPr>
          <w:noProof/>
        </w:rPr>
        <w:drawing>
          <wp:inline distT="0" distB="0" distL="0" distR="0" wp14:anchorId="34F38D88" wp14:editId="7E895D3D">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0BB7B78" w14:textId="6E8CCD4F" w:rsidR="00CB7413" w:rsidRDefault="00CB7413" w:rsidP="00333D51">
      <w:pPr>
        <w:bidi w:val="0"/>
        <w:jc w:val="center"/>
        <w:rPr>
          <w:sz w:val="24"/>
          <w:szCs w:val="20"/>
        </w:rPr>
      </w:pPr>
      <w:r w:rsidRPr="000F5B37">
        <w:rPr>
          <w:sz w:val="24"/>
          <w:szCs w:val="20"/>
        </w:rPr>
        <w:t>Figure 4.</w:t>
      </w:r>
      <w:r w:rsidR="00177C9B">
        <w:rPr>
          <w:sz w:val="24"/>
          <w:szCs w:val="20"/>
        </w:rPr>
        <w:t>4</w:t>
      </w:r>
      <w:r w:rsidRPr="000F5B37">
        <w:rPr>
          <w:sz w:val="24"/>
          <w:szCs w:val="20"/>
        </w:rPr>
        <w:t xml:space="preserve">: CNN </w:t>
      </w:r>
      <w:r>
        <w:rPr>
          <w:sz w:val="24"/>
          <w:szCs w:val="20"/>
        </w:rPr>
        <w:t>Loss curve (left) accuracy curve(right)</w:t>
      </w:r>
    </w:p>
    <w:p w14:paraId="537C77B2" w14:textId="77777777" w:rsidR="00CB7413" w:rsidRPr="000F5B37" w:rsidRDefault="00CB7413" w:rsidP="00CB7413">
      <w:pPr>
        <w:bidi w:val="0"/>
        <w:jc w:val="both"/>
        <w:rPr>
          <w:sz w:val="24"/>
          <w:szCs w:val="20"/>
          <w:rtl/>
        </w:rPr>
      </w:pPr>
    </w:p>
    <w:p w14:paraId="6908BDFB" w14:textId="77777777" w:rsidR="00CB7413" w:rsidRPr="00AF78D2" w:rsidRDefault="00CB7413" w:rsidP="00CB7413">
      <w:pPr>
        <w:bidi w:val="0"/>
        <w:jc w:val="both"/>
      </w:pPr>
    </w:p>
    <w:p w14:paraId="0F6D299E" w14:textId="63E139C6" w:rsidR="00CB7413" w:rsidRPr="00AF78D2" w:rsidRDefault="00674E3C" w:rsidP="0007166B">
      <w:pPr>
        <w:pStyle w:val="SHeading3"/>
        <w:bidi w:val="0"/>
      </w:pPr>
      <w:r>
        <w:t>4.4.2 VGG</w:t>
      </w:r>
      <w:r w:rsidR="00333D51">
        <w:t>-16 style</w:t>
      </w:r>
      <w:r w:rsidR="00CB7413" w:rsidRPr="00AF78D2">
        <w:t>:</w:t>
      </w:r>
    </w:p>
    <w:p w14:paraId="09E5AB8F" w14:textId="77777777" w:rsidR="00CD5308" w:rsidRPr="00CD5308" w:rsidRDefault="00CD5308" w:rsidP="00CD5308">
      <w:pPr>
        <w:bidi w:val="0"/>
        <w:jc w:val="both"/>
        <w:rPr>
          <w:rFonts w:asciiTheme="majorBidi" w:hAnsiTheme="majorBidi" w:cstheme="majorBidi"/>
          <w:rtl/>
        </w:rPr>
      </w:pPr>
      <w:r w:rsidRPr="00CD5308">
        <w:rPr>
          <w:rFonts w:asciiTheme="majorBidi" w:hAnsiTheme="majorBidi" w:cstheme="majorBidi"/>
        </w:rPr>
        <w:t>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4.3).</w:t>
      </w:r>
    </w:p>
    <w:p w14:paraId="376DA5AC" w14:textId="2F9F35F4" w:rsidR="00CB7413" w:rsidRDefault="00CB7413" w:rsidP="00CD5308">
      <w:pPr>
        <w:bidi w:val="0"/>
        <w:jc w:val="center"/>
      </w:pPr>
      <w:r w:rsidRPr="00DE5454">
        <w:t>Table 4.</w:t>
      </w:r>
      <w:r w:rsidR="00674E3C">
        <w:t>3</w:t>
      </w:r>
      <w:r w:rsidRPr="00DE5454">
        <w:t xml:space="preserve">: Performance Metrics of </w:t>
      </w:r>
      <w:r>
        <w:t>VGG-16</w:t>
      </w:r>
      <w:r w:rsidRPr="00DE5454">
        <w:t xml:space="preserve"> Model</w:t>
      </w:r>
    </w:p>
    <w:tbl>
      <w:tblPr>
        <w:tblStyle w:val="GridTable4-Accent1"/>
        <w:tblW w:w="0" w:type="auto"/>
        <w:jc w:val="center"/>
        <w:tblLook w:val="04A0" w:firstRow="1" w:lastRow="0" w:firstColumn="1" w:lastColumn="0" w:noHBand="0" w:noVBand="1"/>
      </w:tblPr>
      <w:tblGrid>
        <w:gridCol w:w="2726"/>
        <w:gridCol w:w="1047"/>
        <w:gridCol w:w="987"/>
        <w:gridCol w:w="1000"/>
        <w:gridCol w:w="947"/>
      </w:tblGrid>
      <w:tr w:rsidR="00CB7413" w:rsidRPr="003D248B" w14:paraId="2A12C476" w14:textId="77777777" w:rsidTr="00333D51">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4798CD5" w14:textId="77777777" w:rsidR="00CB7413" w:rsidRPr="0002634F" w:rsidRDefault="00CB7413" w:rsidP="000C0DF6">
            <w:pPr>
              <w:bidi w:val="0"/>
              <w:jc w:val="center"/>
            </w:pPr>
            <w:r w:rsidRPr="0002634F">
              <w:t>Class</w:t>
            </w:r>
          </w:p>
        </w:tc>
        <w:tc>
          <w:tcPr>
            <w:tcW w:w="0" w:type="auto"/>
            <w:vAlign w:val="center"/>
            <w:hideMark/>
          </w:tcPr>
          <w:p w14:paraId="461C7695" w14:textId="77777777" w:rsidR="00CB7413" w:rsidRPr="0002634F" w:rsidRDefault="00CB7413" w:rsidP="000C0DF6">
            <w:pPr>
              <w:bidi w:val="0"/>
              <w:jc w:val="center"/>
              <w:cnfStyle w:val="100000000000" w:firstRow="1" w:lastRow="0" w:firstColumn="0" w:lastColumn="0" w:oddVBand="0" w:evenVBand="0" w:oddHBand="0" w:evenHBand="0" w:firstRowFirstColumn="0" w:firstRowLastColumn="0" w:lastRowFirstColumn="0" w:lastRowLastColumn="0"/>
            </w:pPr>
            <w:r w:rsidRPr="0002634F">
              <w:t>Precision</w:t>
            </w:r>
          </w:p>
        </w:tc>
        <w:tc>
          <w:tcPr>
            <w:tcW w:w="0" w:type="auto"/>
            <w:vAlign w:val="center"/>
            <w:hideMark/>
          </w:tcPr>
          <w:p w14:paraId="4CFE1C9A" w14:textId="77777777" w:rsidR="00CB7413" w:rsidRPr="0002634F" w:rsidRDefault="00CB7413" w:rsidP="000C0DF6">
            <w:pPr>
              <w:bidi w:val="0"/>
              <w:jc w:val="center"/>
              <w:cnfStyle w:val="100000000000" w:firstRow="1" w:lastRow="0" w:firstColumn="0" w:lastColumn="0" w:oddVBand="0" w:evenVBand="0" w:oddHBand="0" w:evenHBand="0" w:firstRowFirstColumn="0" w:firstRowLastColumn="0" w:lastRowFirstColumn="0" w:lastRowLastColumn="0"/>
            </w:pPr>
            <w:r w:rsidRPr="0002634F">
              <w:t>Recall</w:t>
            </w:r>
          </w:p>
        </w:tc>
        <w:tc>
          <w:tcPr>
            <w:tcW w:w="0" w:type="auto"/>
            <w:vAlign w:val="center"/>
            <w:hideMark/>
          </w:tcPr>
          <w:p w14:paraId="4B9C1E0E" w14:textId="77777777" w:rsidR="00CB7413" w:rsidRPr="0002634F" w:rsidRDefault="00CB7413" w:rsidP="000C0DF6">
            <w:pPr>
              <w:bidi w:val="0"/>
              <w:jc w:val="center"/>
              <w:cnfStyle w:val="100000000000" w:firstRow="1" w:lastRow="0" w:firstColumn="0" w:lastColumn="0" w:oddVBand="0" w:evenVBand="0" w:oddHBand="0" w:evenHBand="0" w:firstRowFirstColumn="0" w:firstRowLastColumn="0" w:lastRowFirstColumn="0" w:lastRowLastColumn="0"/>
            </w:pPr>
            <w:r w:rsidRPr="0002634F">
              <w:t>F1-Score</w:t>
            </w:r>
          </w:p>
        </w:tc>
        <w:tc>
          <w:tcPr>
            <w:tcW w:w="0" w:type="auto"/>
            <w:vAlign w:val="center"/>
            <w:hideMark/>
          </w:tcPr>
          <w:p w14:paraId="3F39DE52" w14:textId="77777777" w:rsidR="00CB7413" w:rsidRPr="0002634F" w:rsidRDefault="00CB7413" w:rsidP="000C0DF6">
            <w:pPr>
              <w:bidi w:val="0"/>
              <w:jc w:val="center"/>
              <w:cnfStyle w:val="100000000000" w:firstRow="1" w:lastRow="0" w:firstColumn="0" w:lastColumn="0" w:oddVBand="0" w:evenVBand="0" w:oddHBand="0" w:evenHBand="0" w:firstRowFirstColumn="0" w:firstRowLastColumn="0" w:lastRowFirstColumn="0" w:lastRowLastColumn="0"/>
            </w:pPr>
            <w:r w:rsidRPr="0002634F">
              <w:t>Support</w:t>
            </w:r>
          </w:p>
        </w:tc>
      </w:tr>
      <w:tr w:rsidR="00CB7413" w:rsidRPr="003D248B" w14:paraId="6B88BE4F"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2D07A016" w14:textId="77777777" w:rsidR="00CB7413" w:rsidRPr="003D248B" w:rsidRDefault="00CB7413" w:rsidP="00333D51">
            <w:pPr>
              <w:bidi w:val="0"/>
              <w:jc w:val="center"/>
            </w:pPr>
            <w:r w:rsidRPr="003D248B">
              <w:t>Normal Control (NC)</w:t>
            </w:r>
          </w:p>
        </w:tc>
        <w:tc>
          <w:tcPr>
            <w:tcW w:w="0" w:type="auto"/>
            <w:vAlign w:val="center"/>
            <w:hideMark/>
          </w:tcPr>
          <w:p w14:paraId="18952ED5"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2E3255C1"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5C10A5AD"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05B0D284"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72</w:t>
            </w:r>
          </w:p>
        </w:tc>
      </w:tr>
      <w:tr w:rsidR="00CB7413" w:rsidRPr="003D248B" w14:paraId="63FD48A0"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77F9CAEA" w14:textId="77777777" w:rsidR="00CB7413" w:rsidRPr="003D248B" w:rsidRDefault="00CB7413" w:rsidP="00333D51">
            <w:pPr>
              <w:bidi w:val="0"/>
              <w:jc w:val="center"/>
            </w:pPr>
            <w:r w:rsidRPr="003D248B">
              <w:t>Early MCI (MID)</w:t>
            </w:r>
          </w:p>
        </w:tc>
        <w:tc>
          <w:tcPr>
            <w:tcW w:w="0" w:type="auto"/>
            <w:vAlign w:val="center"/>
            <w:hideMark/>
          </w:tcPr>
          <w:p w14:paraId="44EA7AB4"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vAlign w:val="center"/>
            <w:hideMark/>
          </w:tcPr>
          <w:p w14:paraId="7272236E"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100.00%</w:t>
            </w:r>
          </w:p>
        </w:tc>
        <w:tc>
          <w:tcPr>
            <w:tcW w:w="0" w:type="auto"/>
            <w:vAlign w:val="center"/>
            <w:hideMark/>
          </w:tcPr>
          <w:p w14:paraId="1FC61D36"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55.96%</w:t>
            </w:r>
          </w:p>
        </w:tc>
        <w:tc>
          <w:tcPr>
            <w:tcW w:w="0" w:type="auto"/>
            <w:vAlign w:val="center"/>
            <w:hideMark/>
          </w:tcPr>
          <w:p w14:paraId="0E5B69FA"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115</w:t>
            </w:r>
          </w:p>
        </w:tc>
      </w:tr>
      <w:tr w:rsidR="00CB7413" w:rsidRPr="003D248B" w14:paraId="384878AA"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6D813CC" w14:textId="77777777" w:rsidR="00CB7413" w:rsidRPr="003D248B" w:rsidRDefault="00CB7413" w:rsidP="00333D51">
            <w:pPr>
              <w:bidi w:val="0"/>
              <w:jc w:val="center"/>
            </w:pPr>
            <w:r w:rsidRPr="003D248B">
              <w:t>Alzheimer (AD)</w:t>
            </w:r>
          </w:p>
        </w:tc>
        <w:tc>
          <w:tcPr>
            <w:tcW w:w="0" w:type="auto"/>
            <w:vAlign w:val="center"/>
            <w:hideMark/>
          </w:tcPr>
          <w:p w14:paraId="2A7C1B47"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762F4609"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0E9EBFE8"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vAlign w:val="center"/>
            <w:hideMark/>
          </w:tcPr>
          <w:p w14:paraId="7B34EBD6"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109</w:t>
            </w:r>
          </w:p>
        </w:tc>
      </w:tr>
      <w:tr w:rsidR="00CB7413" w:rsidRPr="003D248B" w14:paraId="228A859A"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4F49D86A" w14:textId="77777777" w:rsidR="00CB7413" w:rsidRPr="003D248B" w:rsidRDefault="00CB7413" w:rsidP="00333D51">
            <w:pPr>
              <w:bidi w:val="0"/>
              <w:jc w:val="center"/>
            </w:pPr>
            <w:r w:rsidRPr="003D248B">
              <w:t>Accuracy</w:t>
            </w:r>
          </w:p>
        </w:tc>
        <w:tc>
          <w:tcPr>
            <w:tcW w:w="0" w:type="auto"/>
            <w:vAlign w:val="center"/>
            <w:hideMark/>
          </w:tcPr>
          <w:p w14:paraId="5F003F5C"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w:t>
            </w:r>
          </w:p>
        </w:tc>
        <w:tc>
          <w:tcPr>
            <w:tcW w:w="0" w:type="auto"/>
            <w:vAlign w:val="center"/>
            <w:hideMark/>
          </w:tcPr>
          <w:p w14:paraId="278B98FF"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w:t>
            </w:r>
          </w:p>
        </w:tc>
        <w:tc>
          <w:tcPr>
            <w:tcW w:w="0" w:type="auto"/>
            <w:vAlign w:val="center"/>
            <w:hideMark/>
          </w:tcPr>
          <w:p w14:paraId="317929AE"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vAlign w:val="center"/>
            <w:hideMark/>
          </w:tcPr>
          <w:p w14:paraId="1040D726"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296</w:t>
            </w:r>
          </w:p>
        </w:tc>
      </w:tr>
      <w:tr w:rsidR="00CB7413" w:rsidRPr="003D248B" w14:paraId="3BBD5A3E"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373432A6" w14:textId="77777777" w:rsidR="00CB7413" w:rsidRPr="003D248B" w:rsidRDefault="00CB7413" w:rsidP="00333D51">
            <w:pPr>
              <w:bidi w:val="0"/>
              <w:jc w:val="center"/>
            </w:pPr>
            <w:r w:rsidRPr="003D248B">
              <w:t>Macro Avg</w:t>
            </w:r>
          </w:p>
        </w:tc>
        <w:tc>
          <w:tcPr>
            <w:tcW w:w="0" w:type="auto"/>
            <w:vAlign w:val="center"/>
            <w:hideMark/>
          </w:tcPr>
          <w:p w14:paraId="6887CBA4"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12.95%</w:t>
            </w:r>
          </w:p>
        </w:tc>
        <w:tc>
          <w:tcPr>
            <w:tcW w:w="0" w:type="auto"/>
            <w:vAlign w:val="center"/>
            <w:hideMark/>
          </w:tcPr>
          <w:p w14:paraId="3C9C3B67"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33.33%</w:t>
            </w:r>
          </w:p>
        </w:tc>
        <w:tc>
          <w:tcPr>
            <w:tcW w:w="0" w:type="auto"/>
            <w:vAlign w:val="center"/>
            <w:hideMark/>
          </w:tcPr>
          <w:p w14:paraId="509FBCAD"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18.65%</w:t>
            </w:r>
          </w:p>
        </w:tc>
        <w:tc>
          <w:tcPr>
            <w:tcW w:w="0" w:type="auto"/>
            <w:vAlign w:val="center"/>
            <w:hideMark/>
          </w:tcPr>
          <w:p w14:paraId="1B162605" w14:textId="77777777" w:rsidR="00CB7413" w:rsidRPr="003D248B" w:rsidRDefault="00CB7413" w:rsidP="00333D51">
            <w:pPr>
              <w:bidi w:val="0"/>
              <w:jc w:val="center"/>
              <w:cnfStyle w:val="000000100000" w:firstRow="0" w:lastRow="0" w:firstColumn="0" w:lastColumn="0" w:oddVBand="0" w:evenVBand="0" w:oddHBand="1" w:evenHBand="0" w:firstRowFirstColumn="0" w:firstRowLastColumn="0" w:lastRowFirstColumn="0" w:lastRowLastColumn="0"/>
            </w:pPr>
            <w:r w:rsidRPr="003D248B">
              <w:t>296</w:t>
            </w:r>
          </w:p>
        </w:tc>
      </w:tr>
      <w:tr w:rsidR="00CB7413" w:rsidRPr="003D248B" w14:paraId="10504C02"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6A3BE0DA" w14:textId="77777777" w:rsidR="00CB7413" w:rsidRPr="003D248B" w:rsidRDefault="00CB7413" w:rsidP="00333D51">
            <w:pPr>
              <w:bidi w:val="0"/>
              <w:jc w:val="center"/>
            </w:pPr>
            <w:r w:rsidRPr="003D248B">
              <w:t>Weighted Avg</w:t>
            </w:r>
          </w:p>
        </w:tc>
        <w:tc>
          <w:tcPr>
            <w:tcW w:w="0" w:type="auto"/>
            <w:vAlign w:val="center"/>
            <w:hideMark/>
          </w:tcPr>
          <w:p w14:paraId="162DED5B"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15.09%</w:t>
            </w:r>
          </w:p>
        </w:tc>
        <w:tc>
          <w:tcPr>
            <w:tcW w:w="0" w:type="auto"/>
            <w:vAlign w:val="center"/>
            <w:hideMark/>
          </w:tcPr>
          <w:p w14:paraId="7AF76D95"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vAlign w:val="center"/>
            <w:hideMark/>
          </w:tcPr>
          <w:p w14:paraId="0133EFCF"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21.74%</w:t>
            </w:r>
          </w:p>
        </w:tc>
        <w:tc>
          <w:tcPr>
            <w:tcW w:w="0" w:type="auto"/>
            <w:vAlign w:val="center"/>
            <w:hideMark/>
          </w:tcPr>
          <w:p w14:paraId="40838349" w14:textId="77777777" w:rsidR="00CB7413" w:rsidRPr="003D248B" w:rsidRDefault="00CB7413" w:rsidP="00333D51">
            <w:pPr>
              <w:bidi w:val="0"/>
              <w:jc w:val="center"/>
              <w:cnfStyle w:val="000000000000" w:firstRow="0" w:lastRow="0" w:firstColumn="0" w:lastColumn="0" w:oddVBand="0" w:evenVBand="0" w:oddHBand="0" w:evenHBand="0" w:firstRowFirstColumn="0" w:firstRowLastColumn="0" w:lastRowFirstColumn="0" w:lastRowLastColumn="0"/>
            </w:pPr>
            <w:r w:rsidRPr="003D248B">
              <w:t>296</w:t>
            </w:r>
          </w:p>
        </w:tc>
      </w:tr>
    </w:tbl>
    <w:p w14:paraId="7380A86A" w14:textId="77777777" w:rsidR="00CB7413" w:rsidRDefault="00CB7413" w:rsidP="00CB7413">
      <w:pPr>
        <w:bidi w:val="0"/>
        <w:jc w:val="both"/>
      </w:pPr>
    </w:p>
    <w:p w14:paraId="29C9D37C" w14:textId="77777777" w:rsidR="00CB7413" w:rsidRDefault="00CB7413" w:rsidP="00CB7413">
      <w:pPr>
        <w:bidi w:val="0"/>
        <w:ind w:left="-90"/>
        <w:jc w:val="both"/>
      </w:pPr>
      <w:r>
        <w:rPr>
          <w:noProof/>
        </w:rPr>
        <w:lastRenderedPageBreak/>
        <w:drawing>
          <wp:inline distT="0" distB="0" distL="0" distR="0" wp14:anchorId="76CAEE42" wp14:editId="622358FA">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3EC301F5" w14:textId="55130BC5" w:rsidR="00CB7413" w:rsidRPr="000F5B37" w:rsidRDefault="00CB7413" w:rsidP="00CD5308">
      <w:pPr>
        <w:bidi w:val="0"/>
        <w:jc w:val="center"/>
        <w:rPr>
          <w:sz w:val="24"/>
          <w:szCs w:val="20"/>
          <w:rtl/>
        </w:rPr>
      </w:pPr>
      <w:r w:rsidRPr="000F5B37">
        <w:rPr>
          <w:sz w:val="24"/>
          <w:szCs w:val="20"/>
        </w:rPr>
        <w:t>Figure 4.</w:t>
      </w:r>
      <w:r w:rsidR="00177C9B">
        <w:rPr>
          <w:sz w:val="24"/>
          <w:szCs w:val="20"/>
        </w:rPr>
        <w:t>5</w:t>
      </w:r>
      <w:r w:rsidRPr="000F5B37">
        <w:rPr>
          <w:sz w:val="24"/>
          <w:szCs w:val="20"/>
        </w:rPr>
        <w:t xml:space="preserve">: </w:t>
      </w:r>
      <w:r>
        <w:rPr>
          <w:sz w:val="24"/>
          <w:szCs w:val="20"/>
        </w:rPr>
        <w:t>VGG-16</w:t>
      </w:r>
      <w:r w:rsidRPr="000F5B37">
        <w:rPr>
          <w:sz w:val="24"/>
          <w:szCs w:val="20"/>
        </w:rPr>
        <w:t xml:space="preserve"> confusion matrix</w:t>
      </w:r>
    </w:p>
    <w:p w14:paraId="5A2ED989" w14:textId="77777777" w:rsidR="00CB7413" w:rsidRDefault="00CB7413" w:rsidP="00CB7413">
      <w:pPr>
        <w:bidi w:val="0"/>
        <w:ind w:left="-90"/>
        <w:jc w:val="both"/>
      </w:pPr>
    </w:p>
    <w:p w14:paraId="525C4C30" w14:textId="77777777" w:rsidR="00CB7413" w:rsidRDefault="00CB7413" w:rsidP="00CB7413">
      <w:pPr>
        <w:bidi w:val="0"/>
        <w:ind w:left="-90"/>
        <w:jc w:val="both"/>
      </w:pPr>
      <w:r w:rsidRPr="00E56F9D">
        <w:rPr>
          <w:noProof/>
        </w:rPr>
        <w:drawing>
          <wp:inline distT="0" distB="0" distL="0" distR="0" wp14:anchorId="01196A88" wp14:editId="53333F57">
            <wp:extent cx="5989320" cy="2094230"/>
            <wp:effectExtent l="0" t="0" r="0" b="127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20"/>
                    <a:stretch>
                      <a:fillRect/>
                    </a:stretch>
                  </pic:blipFill>
                  <pic:spPr>
                    <a:xfrm>
                      <a:off x="0" y="0"/>
                      <a:ext cx="5989320" cy="2094230"/>
                    </a:xfrm>
                    <a:prstGeom prst="rect">
                      <a:avLst/>
                    </a:prstGeom>
                  </pic:spPr>
                </pic:pic>
              </a:graphicData>
            </a:graphic>
          </wp:inline>
        </w:drawing>
      </w:r>
    </w:p>
    <w:p w14:paraId="39E3AB19" w14:textId="573704B7" w:rsidR="00CB7413" w:rsidRDefault="00CB7413" w:rsidP="00CD5308">
      <w:pPr>
        <w:bidi w:val="0"/>
        <w:ind w:left="-90"/>
        <w:jc w:val="center"/>
      </w:pPr>
      <w:r w:rsidRPr="00913B0C">
        <w:t>Figure 4.</w:t>
      </w:r>
      <w:r w:rsidR="00177C9B">
        <w:t>6</w:t>
      </w:r>
      <w:r w:rsidRPr="00913B0C">
        <w:t>. 3D VGG network</w:t>
      </w:r>
      <w:r w:rsidR="00CD5308">
        <w:t xml:space="preserve"> curves</w:t>
      </w:r>
      <w:r w:rsidRPr="00913B0C">
        <w:t xml:space="preserve"> during training.</w:t>
      </w:r>
    </w:p>
    <w:p w14:paraId="6E27B9DE" w14:textId="77777777" w:rsidR="00CB7413" w:rsidRDefault="00CB7413" w:rsidP="00CB7413">
      <w:pPr>
        <w:bidi w:val="0"/>
        <w:ind w:left="-90"/>
        <w:jc w:val="both"/>
      </w:pPr>
    </w:p>
    <w:p w14:paraId="0512670C" w14:textId="77777777" w:rsidR="00CB7413" w:rsidRPr="00AF78D2" w:rsidRDefault="00CB7413" w:rsidP="00CB7413">
      <w:pPr>
        <w:bidi w:val="0"/>
        <w:ind w:left="-90"/>
        <w:jc w:val="both"/>
      </w:pPr>
    </w:p>
    <w:p w14:paraId="2E07F254" w14:textId="622097BF" w:rsidR="00CB7413" w:rsidRPr="00AF78D2" w:rsidRDefault="000C0DF6" w:rsidP="0007166B">
      <w:pPr>
        <w:pStyle w:val="SHeading3"/>
        <w:bidi w:val="0"/>
        <w:rPr>
          <w:rtl/>
        </w:rPr>
      </w:pPr>
      <w:r>
        <w:t xml:space="preserve">4.4.3 </w:t>
      </w:r>
      <w:r w:rsidR="00CB7413">
        <w:t>Resnet-18</w:t>
      </w:r>
    </w:p>
    <w:p w14:paraId="58A7336D" w14:textId="58B70064" w:rsidR="006C04D6" w:rsidRPr="006C04D6" w:rsidRDefault="006C04D6" w:rsidP="006C04D6">
      <w:pPr>
        <w:bidi w:val="0"/>
        <w:jc w:val="both"/>
      </w:pPr>
      <w:r w:rsidRPr="006C04D6">
        <w:t xml:space="preserve">Introducing the 3D ResNet-18 backbone </w:t>
      </w:r>
      <w:r>
        <w:t>shows an important</w:t>
      </w:r>
      <w:r w:rsidRPr="006C04D6">
        <w:t xml:space="preserve"> improvement, increasing the testing accuracy to 88.51%, which represents 12.16% </w:t>
      </w:r>
      <w:r>
        <w:t>when</w:t>
      </w:r>
      <w:r w:rsidRPr="006C04D6">
        <w:t xml:space="preserve"> </w:t>
      </w:r>
      <w:r w:rsidR="00B755B1" w:rsidRPr="006C04D6">
        <w:t>comparing</w:t>
      </w:r>
      <w:r>
        <w:t xml:space="preserve"> it </w:t>
      </w:r>
      <w:r w:rsidRPr="006C04D6">
        <w:t xml:space="preserve">with the VGG-based model. This improvement </w:t>
      </w:r>
      <w:r>
        <w:t>shows</w:t>
      </w:r>
      <w:r w:rsidRPr="006C04D6">
        <w:t xml:space="preserve"> the </w:t>
      </w:r>
      <w:r>
        <w:t>impact</w:t>
      </w:r>
      <w:r w:rsidRPr="006C04D6">
        <w:t xml:space="preserve"> of residual connections in </w:t>
      </w:r>
      <w:r>
        <w:t>balancing</w:t>
      </w:r>
      <w:r w:rsidRPr="006C04D6">
        <w:t xml:space="preserve"> the training process and </w:t>
      </w:r>
      <w:r>
        <w:t>focus on</w:t>
      </w:r>
      <w:r w:rsidRPr="006C04D6">
        <w:t xml:space="preserve"> the benefit of pretrained convolutional weights in learning more informative 512-dimensional visual feature representations.</w:t>
      </w:r>
    </w:p>
    <w:p w14:paraId="499749F7" w14:textId="77777777" w:rsidR="00CB7413" w:rsidRDefault="00CB7413" w:rsidP="00CB7413">
      <w:pPr>
        <w:bidi w:val="0"/>
        <w:ind w:left="720"/>
        <w:jc w:val="both"/>
      </w:pPr>
    </w:p>
    <w:p w14:paraId="4BFD560F" w14:textId="77777777" w:rsidR="00CB7413" w:rsidRPr="006F42CC" w:rsidRDefault="00CB7413" w:rsidP="00CB7413">
      <w:pPr>
        <w:bidi w:val="0"/>
        <w:ind w:left="720"/>
        <w:jc w:val="both"/>
      </w:pPr>
      <w:r w:rsidRPr="006F42CC">
        <w:t>Table 4.5: Performance Metrics of the Standalone Pretrained 3D ResNet-18 Model</w:t>
      </w:r>
    </w:p>
    <w:tbl>
      <w:tblPr>
        <w:tblStyle w:val="GridTable4-Accent1"/>
        <w:tblW w:w="0" w:type="auto"/>
        <w:jc w:val="center"/>
        <w:tblLayout w:type="fixed"/>
        <w:tblLook w:val="04A0" w:firstRow="1" w:lastRow="0" w:firstColumn="1" w:lastColumn="0" w:noHBand="0" w:noVBand="1"/>
      </w:tblPr>
      <w:tblGrid>
        <w:gridCol w:w="1980"/>
        <w:gridCol w:w="1980"/>
        <w:gridCol w:w="1800"/>
        <w:gridCol w:w="1890"/>
        <w:gridCol w:w="1957"/>
      </w:tblGrid>
      <w:tr w:rsidR="00CB7413" w:rsidRPr="00AF6944" w14:paraId="0D9E0ADC" w14:textId="77777777" w:rsidTr="000C0DF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0DB5950" w14:textId="77777777" w:rsidR="00CB7413" w:rsidRPr="00EC4146" w:rsidRDefault="00CB7413" w:rsidP="00CB7413">
            <w:pPr>
              <w:bidi w:val="0"/>
              <w:ind w:left="720"/>
              <w:jc w:val="both"/>
              <w:rPr>
                <w:b w:val="0"/>
                <w:bCs w:val="0"/>
              </w:rPr>
            </w:pPr>
            <w:r w:rsidRPr="00EC4146">
              <w:rPr>
                <w:b w:val="0"/>
                <w:bCs w:val="0"/>
              </w:rPr>
              <w:t>Class</w:t>
            </w:r>
          </w:p>
        </w:tc>
        <w:tc>
          <w:tcPr>
            <w:tcW w:w="1980" w:type="dxa"/>
            <w:hideMark/>
          </w:tcPr>
          <w:p w14:paraId="09FE2011" w14:textId="77777777" w:rsidR="00CB7413" w:rsidRPr="00EC4146"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b w:val="0"/>
                <w:bCs w:val="0"/>
              </w:rPr>
            </w:pPr>
            <w:r w:rsidRPr="00EC4146">
              <w:rPr>
                <w:b w:val="0"/>
                <w:bCs w:val="0"/>
              </w:rPr>
              <w:t>Precision</w:t>
            </w:r>
          </w:p>
        </w:tc>
        <w:tc>
          <w:tcPr>
            <w:tcW w:w="1800" w:type="dxa"/>
            <w:hideMark/>
          </w:tcPr>
          <w:p w14:paraId="7520E305" w14:textId="77777777" w:rsidR="00CB7413" w:rsidRPr="00EC4146"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b w:val="0"/>
                <w:bCs w:val="0"/>
              </w:rPr>
            </w:pPr>
            <w:r w:rsidRPr="00EC4146">
              <w:rPr>
                <w:b w:val="0"/>
                <w:bCs w:val="0"/>
              </w:rPr>
              <w:t>Recall</w:t>
            </w:r>
          </w:p>
        </w:tc>
        <w:tc>
          <w:tcPr>
            <w:tcW w:w="1890" w:type="dxa"/>
            <w:hideMark/>
          </w:tcPr>
          <w:p w14:paraId="09B23586" w14:textId="77777777" w:rsidR="00CB7413" w:rsidRPr="00EC4146"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b w:val="0"/>
                <w:bCs w:val="0"/>
              </w:rPr>
            </w:pPr>
            <w:r w:rsidRPr="00EC4146">
              <w:rPr>
                <w:b w:val="0"/>
                <w:bCs w:val="0"/>
              </w:rPr>
              <w:t>F1-Score</w:t>
            </w:r>
          </w:p>
        </w:tc>
        <w:tc>
          <w:tcPr>
            <w:tcW w:w="1957" w:type="dxa"/>
            <w:hideMark/>
          </w:tcPr>
          <w:p w14:paraId="14BC0F27" w14:textId="77777777" w:rsidR="00CB7413" w:rsidRPr="00EC4146"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b w:val="0"/>
                <w:bCs w:val="0"/>
              </w:rPr>
            </w:pPr>
            <w:r w:rsidRPr="00EC4146">
              <w:rPr>
                <w:b w:val="0"/>
                <w:bCs w:val="0"/>
              </w:rPr>
              <w:t xml:space="preserve">Support </w:t>
            </w:r>
          </w:p>
        </w:tc>
      </w:tr>
      <w:tr w:rsidR="00CB7413" w:rsidRPr="00AF6944" w14:paraId="43874BF8"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03135C8A" w14:textId="77777777" w:rsidR="00CB7413" w:rsidRPr="00DE56E1" w:rsidRDefault="00CB7413" w:rsidP="00CB7413">
            <w:pPr>
              <w:bidi w:val="0"/>
              <w:spacing w:before="240"/>
              <w:ind w:left="270"/>
              <w:jc w:val="both"/>
              <w:rPr>
                <w:sz w:val="24"/>
                <w:szCs w:val="20"/>
              </w:rPr>
            </w:pPr>
            <w:r w:rsidRPr="00DE56E1">
              <w:rPr>
                <w:sz w:val="24"/>
                <w:szCs w:val="20"/>
              </w:rPr>
              <w:t>Normal Control (NC)</w:t>
            </w:r>
          </w:p>
        </w:tc>
        <w:tc>
          <w:tcPr>
            <w:tcW w:w="1980" w:type="dxa"/>
            <w:hideMark/>
          </w:tcPr>
          <w:p w14:paraId="18D1B99B"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800" w:type="dxa"/>
            <w:hideMark/>
          </w:tcPr>
          <w:p w14:paraId="40CA2DE0"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1890" w:type="dxa"/>
            <w:hideMark/>
          </w:tcPr>
          <w:p w14:paraId="274ECE8E"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957" w:type="dxa"/>
            <w:hideMark/>
          </w:tcPr>
          <w:p w14:paraId="1556F1CF"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CB7413" w:rsidRPr="00AF6944" w14:paraId="1E5852FD"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87A44A8" w14:textId="77777777" w:rsidR="00CB7413" w:rsidRPr="00DE56E1" w:rsidRDefault="00CB7413" w:rsidP="00CB7413">
            <w:pPr>
              <w:bidi w:val="0"/>
              <w:spacing w:before="240"/>
              <w:ind w:left="270"/>
              <w:jc w:val="both"/>
              <w:rPr>
                <w:sz w:val="24"/>
                <w:szCs w:val="20"/>
              </w:rPr>
            </w:pPr>
            <w:r w:rsidRPr="00DE56E1">
              <w:rPr>
                <w:sz w:val="24"/>
                <w:szCs w:val="20"/>
              </w:rPr>
              <w:t>Early MCI (MID)</w:t>
            </w:r>
          </w:p>
        </w:tc>
        <w:tc>
          <w:tcPr>
            <w:tcW w:w="1980" w:type="dxa"/>
            <w:hideMark/>
          </w:tcPr>
          <w:p w14:paraId="45A8B986"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800" w:type="dxa"/>
            <w:hideMark/>
          </w:tcPr>
          <w:p w14:paraId="74E21102"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1890" w:type="dxa"/>
            <w:hideMark/>
          </w:tcPr>
          <w:p w14:paraId="1FB376EF"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957" w:type="dxa"/>
            <w:hideMark/>
          </w:tcPr>
          <w:p w14:paraId="42E67662"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CB7413" w:rsidRPr="00AF6944" w14:paraId="7F15081C"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D746F07" w14:textId="77777777" w:rsidR="00CB7413" w:rsidRPr="00DE56E1" w:rsidRDefault="00CB7413" w:rsidP="00CB7413">
            <w:pPr>
              <w:bidi w:val="0"/>
              <w:spacing w:before="240"/>
              <w:ind w:left="165"/>
              <w:jc w:val="both"/>
              <w:rPr>
                <w:sz w:val="24"/>
                <w:szCs w:val="20"/>
              </w:rPr>
            </w:pPr>
            <w:r w:rsidRPr="00DE56E1">
              <w:rPr>
                <w:sz w:val="24"/>
                <w:szCs w:val="20"/>
              </w:rPr>
              <w:t>Alzheimer's Disease (AD)</w:t>
            </w:r>
          </w:p>
        </w:tc>
        <w:tc>
          <w:tcPr>
            <w:tcW w:w="1980" w:type="dxa"/>
            <w:hideMark/>
          </w:tcPr>
          <w:p w14:paraId="36D44572"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800" w:type="dxa"/>
            <w:hideMark/>
          </w:tcPr>
          <w:p w14:paraId="08790175"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1890" w:type="dxa"/>
            <w:hideMark/>
          </w:tcPr>
          <w:p w14:paraId="25398D38"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957" w:type="dxa"/>
            <w:hideMark/>
          </w:tcPr>
          <w:p w14:paraId="2BEB5B29"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CB7413" w:rsidRPr="00AF6944" w14:paraId="1A458B4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tcPr>
          <w:p w14:paraId="64E520AB" w14:textId="77777777" w:rsidR="00CB7413" w:rsidRPr="00DE56E1" w:rsidRDefault="00CB7413" w:rsidP="00CB7413">
            <w:pPr>
              <w:bidi w:val="0"/>
              <w:spacing w:before="240"/>
              <w:ind w:left="270" w:right="-195"/>
              <w:jc w:val="both"/>
              <w:rPr>
                <w:b w:val="0"/>
                <w:bCs w:val="0"/>
                <w:sz w:val="24"/>
                <w:szCs w:val="20"/>
              </w:rPr>
            </w:pPr>
            <w:r w:rsidRPr="00DE56E1">
              <w:rPr>
                <w:sz w:val="24"/>
                <w:szCs w:val="20"/>
              </w:rPr>
              <w:t>Accuracy</w:t>
            </w:r>
          </w:p>
        </w:tc>
        <w:tc>
          <w:tcPr>
            <w:tcW w:w="1980" w:type="dxa"/>
          </w:tcPr>
          <w:p w14:paraId="45231BC2"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00" w:type="dxa"/>
          </w:tcPr>
          <w:p w14:paraId="6EECC0EF"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90" w:type="dxa"/>
          </w:tcPr>
          <w:p w14:paraId="0BB27A67"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tcPr>
          <w:p w14:paraId="590E7258"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CB7413" w:rsidRPr="00AF6944" w14:paraId="4C361836"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78FC5564" w14:textId="77777777" w:rsidR="00CB7413" w:rsidRPr="00DE56E1" w:rsidRDefault="00CB7413" w:rsidP="00CB7413">
            <w:pPr>
              <w:bidi w:val="0"/>
              <w:spacing w:before="240"/>
              <w:ind w:left="270" w:right="-195"/>
              <w:jc w:val="both"/>
              <w:rPr>
                <w:sz w:val="24"/>
                <w:szCs w:val="20"/>
              </w:rPr>
            </w:pPr>
            <w:r w:rsidRPr="00DE56E1">
              <w:rPr>
                <w:sz w:val="24"/>
                <w:szCs w:val="20"/>
              </w:rPr>
              <w:t>Macro</w:t>
            </w:r>
            <w:r>
              <w:rPr>
                <w:sz w:val="24"/>
                <w:szCs w:val="20"/>
              </w:rPr>
              <w:t xml:space="preserve"> </w:t>
            </w:r>
            <w:r w:rsidRPr="00DE56E1">
              <w:rPr>
                <w:sz w:val="24"/>
                <w:szCs w:val="20"/>
              </w:rPr>
              <w:t>Average</w:t>
            </w:r>
          </w:p>
        </w:tc>
        <w:tc>
          <w:tcPr>
            <w:tcW w:w="1980" w:type="dxa"/>
            <w:hideMark/>
          </w:tcPr>
          <w:p w14:paraId="0364C52F"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800" w:type="dxa"/>
            <w:hideMark/>
          </w:tcPr>
          <w:p w14:paraId="4BED4642"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1890" w:type="dxa"/>
            <w:hideMark/>
          </w:tcPr>
          <w:p w14:paraId="68AD35EE"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957" w:type="dxa"/>
            <w:hideMark/>
          </w:tcPr>
          <w:p w14:paraId="57FAD123" w14:textId="77777777" w:rsidR="00CB7413" w:rsidRPr="00DE56E1"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CB7413" w:rsidRPr="00AF6944" w14:paraId="4391D99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24BAA0E" w14:textId="77777777" w:rsidR="00CB7413" w:rsidRPr="00DE56E1" w:rsidRDefault="00CB7413" w:rsidP="00CB7413">
            <w:pPr>
              <w:tabs>
                <w:tab w:val="left" w:pos="1695"/>
              </w:tabs>
              <w:bidi w:val="0"/>
              <w:spacing w:before="240"/>
              <w:ind w:left="165" w:right="165"/>
              <w:jc w:val="both"/>
              <w:rPr>
                <w:sz w:val="24"/>
                <w:szCs w:val="20"/>
              </w:rPr>
            </w:pPr>
            <w:r w:rsidRPr="00DE56E1">
              <w:rPr>
                <w:sz w:val="24"/>
                <w:szCs w:val="20"/>
              </w:rPr>
              <w:t>Weighted Average</w:t>
            </w:r>
          </w:p>
        </w:tc>
        <w:tc>
          <w:tcPr>
            <w:tcW w:w="1980" w:type="dxa"/>
            <w:hideMark/>
          </w:tcPr>
          <w:p w14:paraId="3BC7BE24"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800" w:type="dxa"/>
            <w:hideMark/>
          </w:tcPr>
          <w:p w14:paraId="78D649DC"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890" w:type="dxa"/>
            <w:hideMark/>
          </w:tcPr>
          <w:p w14:paraId="4FDC7482"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hideMark/>
          </w:tcPr>
          <w:p w14:paraId="576E752B" w14:textId="77777777" w:rsidR="00CB7413" w:rsidRPr="00DE56E1"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4D54A5E8" w14:textId="77777777" w:rsidR="00CB7413" w:rsidRDefault="00CB7413" w:rsidP="00CB7413">
      <w:pPr>
        <w:bidi w:val="0"/>
        <w:ind w:left="270"/>
        <w:jc w:val="both"/>
      </w:pPr>
    </w:p>
    <w:p w14:paraId="436D9663" w14:textId="77777777" w:rsidR="00CB7413" w:rsidRDefault="00CB7413" w:rsidP="00CB7413">
      <w:pPr>
        <w:bidi w:val="0"/>
        <w:ind w:left="180"/>
        <w:jc w:val="both"/>
      </w:pPr>
    </w:p>
    <w:p w14:paraId="5E2F3D63" w14:textId="77777777" w:rsidR="00CB7413" w:rsidRDefault="00CB7413" w:rsidP="00CB7413">
      <w:pPr>
        <w:bidi w:val="0"/>
        <w:ind w:left="180"/>
        <w:jc w:val="both"/>
      </w:pPr>
    </w:p>
    <w:p w14:paraId="5552EE9B" w14:textId="77777777" w:rsidR="00CB7413" w:rsidRDefault="00CB7413" w:rsidP="00CB7413">
      <w:pPr>
        <w:bidi w:val="0"/>
        <w:ind w:left="180"/>
        <w:jc w:val="both"/>
      </w:pPr>
    </w:p>
    <w:p w14:paraId="6998A2DF" w14:textId="77777777" w:rsidR="00CB7413" w:rsidRDefault="00CB7413" w:rsidP="00CB7413">
      <w:pPr>
        <w:bidi w:val="0"/>
        <w:jc w:val="both"/>
      </w:pPr>
      <w:r>
        <w:rPr>
          <w:noProof/>
        </w:rPr>
        <w:lastRenderedPageBreak/>
        <w:drawing>
          <wp:inline distT="0" distB="0" distL="0" distR="0" wp14:anchorId="14BD5526" wp14:editId="3E785604">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1FAD3ACD" w14:textId="08220382" w:rsidR="00CB7413" w:rsidRDefault="00CB7413" w:rsidP="00177C9B">
      <w:pPr>
        <w:bidi w:val="0"/>
        <w:jc w:val="center"/>
        <w:rPr>
          <w:sz w:val="24"/>
          <w:szCs w:val="20"/>
        </w:rPr>
      </w:pPr>
      <w:r w:rsidRPr="000F5B37">
        <w:rPr>
          <w:sz w:val="24"/>
          <w:szCs w:val="20"/>
        </w:rPr>
        <w:t>Figure 4.</w:t>
      </w:r>
      <w:r w:rsidR="00177C9B">
        <w:rPr>
          <w:sz w:val="24"/>
          <w:szCs w:val="20"/>
        </w:rPr>
        <w:t>7</w:t>
      </w:r>
      <w:r w:rsidRPr="000F5B37">
        <w:rPr>
          <w:sz w:val="24"/>
          <w:szCs w:val="20"/>
        </w:rPr>
        <w:t xml:space="preserve">: </w:t>
      </w:r>
      <w:r w:rsidRPr="00AF78D2">
        <w:t xml:space="preserve">3D ResNet-18 </w:t>
      </w:r>
      <w:r w:rsidRPr="000F5B37">
        <w:rPr>
          <w:sz w:val="24"/>
          <w:szCs w:val="20"/>
        </w:rPr>
        <w:t>confusion matrix</w:t>
      </w:r>
    </w:p>
    <w:p w14:paraId="53B592A1" w14:textId="77777777" w:rsidR="00CB7413" w:rsidRDefault="00CB7413" w:rsidP="00CB7413">
      <w:pPr>
        <w:bidi w:val="0"/>
        <w:jc w:val="both"/>
        <w:rPr>
          <w:sz w:val="24"/>
          <w:szCs w:val="20"/>
        </w:rPr>
      </w:pPr>
    </w:p>
    <w:p w14:paraId="77C70141" w14:textId="77777777" w:rsidR="00CB7413" w:rsidRPr="000F5B37" w:rsidRDefault="00CB7413" w:rsidP="00CB7413">
      <w:pPr>
        <w:bidi w:val="0"/>
        <w:jc w:val="both"/>
        <w:rPr>
          <w:sz w:val="24"/>
          <w:szCs w:val="20"/>
          <w:rtl/>
        </w:rPr>
      </w:pPr>
      <w:r>
        <w:rPr>
          <w:noProof/>
        </w:rPr>
        <w:drawing>
          <wp:inline distT="0" distB="0" distL="0" distR="0" wp14:anchorId="2988AEAC" wp14:editId="7BA1C071">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888017E" w14:textId="76F9EEAF" w:rsidR="00CB7413" w:rsidRPr="000F5B37" w:rsidRDefault="00CB7413" w:rsidP="000C0DF6">
      <w:pPr>
        <w:bidi w:val="0"/>
        <w:jc w:val="center"/>
        <w:rPr>
          <w:sz w:val="24"/>
          <w:szCs w:val="20"/>
          <w:rtl/>
        </w:rPr>
      </w:pPr>
      <w:r w:rsidRPr="000F5B37">
        <w:rPr>
          <w:sz w:val="24"/>
          <w:szCs w:val="20"/>
        </w:rPr>
        <w:t>Figure 4.</w:t>
      </w:r>
      <w:r w:rsidR="00177C9B">
        <w:rPr>
          <w:sz w:val="24"/>
          <w:szCs w:val="20"/>
        </w:rPr>
        <w:t>8</w:t>
      </w:r>
      <w:r w:rsidRPr="000F5B37">
        <w:rPr>
          <w:sz w:val="24"/>
          <w:szCs w:val="20"/>
        </w:rPr>
        <w:t xml:space="preserve">: </w:t>
      </w:r>
      <w:r w:rsidRPr="00AF78D2">
        <w:t xml:space="preserve">3D ResNet-18 </w:t>
      </w:r>
      <w:r>
        <w:rPr>
          <w:sz w:val="24"/>
          <w:szCs w:val="20"/>
        </w:rPr>
        <w:t>Loss (left) vs accuracy (right)</w:t>
      </w:r>
    </w:p>
    <w:p w14:paraId="04AE0163" w14:textId="77777777" w:rsidR="00CB7413" w:rsidRDefault="00CB7413" w:rsidP="00CB7413">
      <w:pPr>
        <w:bidi w:val="0"/>
        <w:jc w:val="both"/>
      </w:pPr>
    </w:p>
    <w:p w14:paraId="2277F8CD" w14:textId="77777777" w:rsidR="00CB7413" w:rsidRDefault="00CB7413" w:rsidP="00CB7413">
      <w:pPr>
        <w:bidi w:val="0"/>
        <w:jc w:val="both"/>
      </w:pPr>
    </w:p>
    <w:p w14:paraId="6F908F09" w14:textId="77777777" w:rsidR="00CB7413" w:rsidRPr="00AF78D2" w:rsidRDefault="00CB7413" w:rsidP="00CB7413">
      <w:pPr>
        <w:bidi w:val="0"/>
        <w:jc w:val="both"/>
      </w:pPr>
    </w:p>
    <w:p w14:paraId="17CC3FD0" w14:textId="41B86DA3" w:rsidR="00CB7413" w:rsidRPr="00AF78D2" w:rsidRDefault="000C0DF6" w:rsidP="00CB5C1B">
      <w:pPr>
        <w:pStyle w:val="SHeading3"/>
        <w:bidi w:val="0"/>
      </w:pPr>
      <w:r>
        <w:lastRenderedPageBreak/>
        <w:t xml:space="preserve">4.4.4 </w:t>
      </w:r>
      <w:r w:rsidR="00CB7413" w:rsidRPr="00AF78D2">
        <w:t>The Multimodal Cross-Modal Fusion (Proposed Solution):</w:t>
      </w:r>
    </w:p>
    <w:p w14:paraId="740320FB" w14:textId="0E03EC6D" w:rsidR="0001081A" w:rsidRPr="0001081A" w:rsidRDefault="0001081A" w:rsidP="0001081A">
      <w:pPr>
        <w:bidi w:val="0"/>
        <w:ind w:left="180"/>
        <w:jc w:val="both"/>
      </w:pPr>
      <w:r w:rsidRPr="0001081A">
        <w:t xml:space="preserve">The integration of the proposed Gated Attention Fusion Framework </w:t>
      </w:r>
      <w:r>
        <w:t>accomplished</w:t>
      </w:r>
      <w:r w:rsidRPr="0001081A">
        <w:t xml:space="preserve"> the highest performance among all evaluated models, reaching a global testing accuracy of 97.30%. This improvement represents an increase of 8.79% compared with ResNet-18. The results indicate that combining 3D brain imaging features with clinical information, such as normalized MMSE scores, provides </w:t>
      </w:r>
      <w:r>
        <w:t>better</w:t>
      </w:r>
      <w:r w:rsidRPr="0001081A">
        <w:t xml:space="preserve"> diagnostic patterns that improve classification performance. By integrating both modalities, the proposed fusion strategy enhanced the model’s ability to </w:t>
      </w:r>
      <w:r>
        <w:t xml:space="preserve">detect the differences </w:t>
      </w:r>
      <w:r w:rsidRPr="0001081A">
        <w:t>between the three diagnostic categories with improved accuracy.</w:t>
      </w:r>
    </w:p>
    <w:p w14:paraId="4BD0237A" w14:textId="77777777" w:rsidR="00CB7413" w:rsidRDefault="00CB7413" w:rsidP="00CB7413">
      <w:pPr>
        <w:bidi w:val="0"/>
        <w:ind w:left="540"/>
        <w:jc w:val="both"/>
      </w:pPr>
    </w:p>
    <w:p w14:paraId="0AEDDF9B" w14:textId="77777777" w:rsidR="00CB7413" w:rsidRDefault="00CB7413" w:rsidP="000C0DF6">
      <w:pPr>
        <w:bidi w:val="0"/>
        <w:ind w:left="540"/>
        <w:jc w:val="center"/>
      </w:pPr>
      <w:r>
        <w:t xml:space="preserve">Table 4.6 </w:t>
      </w:r>
      <w:r w:rsidRPr="00DE5454">
        <w:t>Performance Metrics</w:t>
      </w:r>
      <w:r>
        <w:t xml:space="preserve"> of multimodal fusion</w:t>
      </w:r>
    </w:p>
    <w:tbl>
      <w:tblPr>
        <w:tblStyle w:val="GridTable4-Accent1"/>
        <w:tblW w:w="0" w:type="auto"/>
        <w:tblLook w:val="04A0" w:firstRow="1" w:lastRow="0" w:firstColumn="1" w:lastColumn="0" w:noHBand="0" w:noVBand="1"/>
      </w:tblPr>
      <w:tblGrid>
        <w:gridCol w:w="2786"/>
        <w:gridCol w:w="1587"/>
        <w:gridCol w:w="1597"/>
        <w:gridCol w:w="1540"/>
        <w:gridCol w:w="1512"/>
      </w:tblGrid>
      <w:tr w:rsidR="00CB7413" w:rsidRPr="00A04BC9" w14:paraId="54C41A88" w14:textId="77777777" w:rsidTr="000C0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A80071" w14:textId="77777777" w:rsidR="00CB7413" w:rsidRPr="00197B0F" w:rsidRDefault="00CB7413" w:rsidP="0001081A">
            <w:pPr>
              <w:bidi w:val="0"/>
              <w:ind w:left="540"/>
              <w:jc w:val="center"/>
            </w:pPr>
            <w:r w:rsidRPr="00197B0F">
              <w:t>Class</w:t>
            </w:r>
          </w:p>
        </w:tc>
        <w:tc>
          <w:tcPr>
            <w:tcW w:w="0" w:type="auto"/>
            <w:hideMark/>
          </w:tcPr>
          <w:p w14:paraId="6225E5A9" w14:textId="77777777" w:rsidR="00CB7413" w:rsidRPr="00197B0F"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pPr>
            <w:r w:rsidRPr="00197B0F">
              <w:t>Precision</w:t>
            </w:r>
          </w:p>
        </w:tc>
        <w:tc>
          <w:tcPr>
            <w:tcW w:w="0" w:type="auto"/>
            <w:hideMark/>
          </w:tcPr>
          <w:p w14:paraId="62E872D6" w14:textId="77777777" w:rsidR="00CB7413" w:rsidRPr="00197B0F"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pPr>
            <w:r w:rsidRPr="00197B0F">
              <w:t>Recall</w:t>
            </w:r>
          </w:p>
        </w:tc>
        <w:tc>
          <w:tcPr>
            <w:tcW w:w="0" w:type="auto"/>
            <w:hideMark/>
          </w:tcPr>
          <w:p w14:paraId="0A8A71E8" w14:textId="77777777" w:rsidR="00CB7413" w:rsidRPr="00197B0F"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pPr>
            <w:r w:rsidRPr="00197B0F">
              <w:t>F1-Score</w:t>
            </w:r>
          </w:p>
        </w:tc>
        <w:tc>
          <w:tcPr>
            <w:tcW w:w="0" w:type="auto"/>
            <w:hideMark/>
          </w:tcPr>
          <w:p w14:paraId="7C4095EA" w14:textId="77777777" w:rsidR="00CB7413" w:rsidRPr="00197B0F" w:rsidRDefault="00CB7413" w:rsidP="0001081A">
            <w:pPr>
              <w:bidi w:val="0"/>
              <w:ind w:left="526" w:right="39"/>
              <w:jc w:val="center"/>
              <w:cnfStyle w:val="100000000000" w:firstRow="1" w:lastRow="0" w:firstColumn="0" w:lastColumn="0" w:oddVBand="0" w:evenVBand="0" w:oddHBand="0" w:evenHBand="0" w:firstRowFirstColumn="0" w:firstRowLastColumn="0" w:lastRowFirstColumn="0" w:lastRowLastColumn="0"/>
            </w:pPr>
            <w:r w:rsidRPr="00197B0F">
              <w:t>Support</w:t>
            </w:r>
          </w:p>
        </w:tc>
      </w:tr>
      <w:tr w:rsidR="00CB7413" w:rsidRPr="00A04BC9" w14:paraId="130FDE0E" w14:textId="77777777" w:rsidTr="000C0DF6">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023ABC3C" w14:textId="77777777" w:rsidR="00CB7413" w:rsidRPr="00197B0F" w:rsidRDefault="00CB7413" w:rsidP="00CB7413">
            <w:pPr>
              <w:bidi w:val="0"/>
              <w:spacing w:before="240"/>
              <w:ind w:left="540"/>
              <w:jc w:val="both"/>
              <w:rPr>
                <w:sz w:val="24"/>
                <w:szCs w:val="20"/>
              </w:rPr>
            </w:pPr>
            <w:r w:rsidRPr="00197B0F">
              <w:rPr>
                <w:sz w:val="24"/>
                <w:szCs w:val="20"/>
              </w:rPr>
              <w:t>Normal Control (NC)</w:t>
            </w:r>
          </w:p>
        </w:tc>
        <w:tc>
          <w:tcPr>
            <w:tcW w:w="0" w:type="auto"/>
            <w:hideMark/>
          </w:tcPr>
          <w:p w14:paraId="225401B2"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0BD1D07A"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0B379564"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6E6AD23A"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CB7413" w:rsidRPr="00A04BC9" w14:paraId="0CFC4284" w14:textId="77777777" w:rsidTr="000C0DF6">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2C6709D" w14:textId="77777777" w:rsidR="00CB7413" w:rsidRPr="00197B0F" w:rsidRDefault="00CB7413" w:rsidP="00CB7413">
            <w:pPr>
              <w:bidi w:val="0"/>
              <w:spacing w:before="240"/>
              <w:ind w:left="540"/>
              <w:jc w:val="both"/>
              <w:rPr>
                <w:sz w:val="24"/>
                <w:szCs w:val="20"/>
              </w:rPr>
            </w:pPr>
            <w:r w:rsidRPr="00197B0F">
              <w:rPr>
                <w:sz w:val="24"/>
                <w:szCs w:val="20"/>
              </w:rPr>
              <w:t>Early MCI (MID)</w:t>
            </w:r>
          </w:p>
        </w:tc>
        <w:tc>
          <w:tcPr>
            <w:tcW w:w="0" w:type="auto"/>
            <w:hideMark/>
          </w:tcPr>
          <w:p w14:paraId="71DB1358"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7C820EC7"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247DD338"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0A1CC69E"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CB7413" w:rsidRPr="00A04BC9" w14:paraId="04D34C88" w14:textId="77777777" w:rsidTr="000C0DF6">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44906E63" w14:textId="77777777" w:rsidR="00CB7413" w:rsidRPr="00197B0F" w:rsidRDefault="00CB7413" w:rsidP="00CB7413">
            <w:pPr>
              <w:bidi w:val="0"/>
              <w:spacing w:before="240"/>
              <w:ind w:left="540"/>
              <w:jc w:val="both"/>
              <w:rPr>
                <w:sz w:val="24"/>
                <w:szCs w:val="20"/>
              </w:rPr>
            </w:pPr>
            <w:r w:rsidRPr="00197B0F">
              <w:rPr>
                <w:sz w:val="24"/>
                <w:szCs w:val="20"/>
              </w:rPr>
              <w:t>Alzheimer (AD)</w:t>
            </w:r>
          </w:p>
        </w:tc>
        <w:tc>
          <w:tcPr>
            <w:tcW w:w="0" w:type="auto"/>
            <w:hideMark/>
          </w:tcPr>
          <w:p w14:paraId="73E79AC9"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172A1486"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446203C3"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7F373AAF"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CB7413" w:rsidRPr="00A04BC9" w14:paraId="5B9FE321" w14:textId="77777777" w:rsidTr="000C0DF6">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92BA1BF" w14:textId="77777777" w:rsidR="00CB7413" w:rsidRPr="00197B0F" w:rsidRDefault="00CB7413" w:rsidP="00CB7413">
            <w:pPr>
              <w:bidi w:val="0"/>
              <w:spacing w:before="240"/>
              <w:ind w:left="540"/>
              <w:jc w:val="both"/>
              <w:rPr>
                <w:sz w:val="24"/>
                <w:szCs w:val="20"/>
              </w:rPr>
            </w:pPr>
            <w:r w:rsidRPr="00197B0F">
              <w:rPr>
                <w:sz w:val="24"/>
                <w:szCs w:val="20"/>
              </w:rPr>
              <w:t>Accuracy</w:t>
            </w:r>
          </w:p>
        </w:tc>
        <w:tc>
          <w:tcPr>
            <w:tcW w:w="0" w:type="auto"/>
            <w:hideMark/>
          </w:tcPr>
          <w:p w14:paraId="59E8F9E5"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9C7BA67"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E46F70E"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6380B4AB"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CB7413" w:rsidRPr="00A04BC9" w14:paraId="7673C9D0" w14:textId="77777777" w:rsidTr="000C0DF6">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1FD94F1E" w14:textId="77777777" w:rsidR="00CB7413" w:rsidRPr="00197B0F" w:rsidRDefault="00CB7413" w:rsidP="00CB7413">
            <w:pPr>
              <w:bidi w:val="0"/>
              <w:spacing w:before="240"/>
              <w:ind w:left="540"/>
              <w:jc w:val="both"/>
              <w:rPr>
                <w:sz w:val="24"/>
                <w:szCs w:val="20"/>
              </w:rPr>
            </w:pPr>
            <w:r w:rsidRPr="00197B0F">
              <w:rPr>
                <w:sz w:val="24"/>
                <w:szCs w:val="20"/>
              </w:rPr>
              <w:t>Macro Avg</w:t>
            </w:r>
          </w:p>
        </w:tc>
        <w:tc>
          <w:tcPr>
            <w:tcW w:w="0" w:type="auto"/>
            <w:hideMark/>
          </w:tcPr>
          <w:p w14:paraId="6EBCFB7A"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63085F65"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53408B12"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6E240229" w14:textId="77777777" w:rsidR="00CB7413" w:rsidRPr="00197B0F"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CB7413" w:rsidRPr="00A04BC9" w14:paraId="56F6C3BF" w14:textId="77777777" w:rsidTr="000C0DF6">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5312388E" w14:textId="77777777" w:rsidR="00CB7413" w:rsidRPr="00197B0F" w:rsidRDefault="00CB7413" w:rsidP="00CB7413">
            <w:pPr>
              <w:bidi w:val="0"/>
              <w:spacing w:before="240"/>
              <w:ind w:left="540"/>
              <w:jc w:val="both"/>
              <w:rPr>
                <w:sz w:val="24"/>
                <w:szCs w:val="20"/>
              </w:rPr>
            </w:pPr>
            <w:r w:rsidRPr="00197B0F">
              <w:rPr>
                <w:sz w:val="24"/>
                <w:szCs w:val="20"/>
              </w:rPr>
              <w:t>Weighted Avg</w:t>
            </w:r>
          </w:p>
        </w:tc>
        <w:tc>
          <w:tcPr>
            <w:tcW w:w="0" w:type="auto"/>
            <w:hideMark/>
          </w:tcPr>
          <w:p w14:paraId="7D10937F"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7FF76F43"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52744E8E"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52F6891B" w14:textId="77777777" w:rsidR="00CB7413" w:rsidRPr="00197B0F"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53C068A7" w14:textId="77777777" w:rsidR="00CB7413" w:rsidRDefault="00CB7413" w:rsidP="00CB7413">
      <w:pPr>
        <w:bidi w:val="0"/>
        <w:ind w:left="540"/>
        <w:jc w:val="both"/>
        <w:rPr>
          <w:rtl/>
        </w:rPr>
      </w:pPr>
    </w:p>
    <w:p w14:paraId="4E5C5963" w14:textId="77777777" w:rsidR="00130C4C" w:rsidRDefault="00130C4C" w:rsidP="00130C4C">
      <w:pPr>
        <w:bidi w:val="0"/>
        <w:ind w:left="540"/>
        <w:jc w:val="both"/>
        <w:rPr>
          <w:rtl/>
        </w:rPr>
      </w:pPr>
    </w:p>
    <w:p w14:paraId="2CE0D3B2" w14:textId="77777777" w:rsidR="00130C4C" w:rsidRDefault="00130C4C" w:rsidP="00130C4C">
      <w:pPr>
        <w:bidi w:val="0"/>
        <w:ind w:left="540"/>
        <w:jc w:val="both"/>
        <w:rPr>
          <w:rtl/>
        </w:rPr>
      </w:pPr>
    </w:p>
    <w:p w14:paraId="7BCEFDFB" w14:textId="77777777" w:rsidR="00130C4C" w:rsidRDefault="00130C4C" w:rsidP="00130C4C">
      <w:pPr>
        <w:bidi w:val="0"/>
        <w:ind w:left="540"/>
        <w:jc w:val="both"/>
        <w:rPr>
          <w:rtl/>
        </w:rPr>
      </w:pPr>
    </w:p>
    <w:p w14:paraId="475FA9A1" w14:textId="77777777" w:rsidR="00130C4C" w:rsidRDefault="00130C4C" w:rsidP="00130C4C">
      <w:pPr>
        <w:bidi w:val="0"/>
        <w:ind w:left="540"/>
        <w:jc w:val="both"/>
        <w:rPr>
          <w:rtl/>
        </w:rPr>
      </w:pPr>
    </w:p>
    <w:p w14:paraId="33DE5E33" w14:textId="77777777" w:rsidR="00130C4C" w:rsidRDefault="00130C4C" w:rsidP="00130C4C">
      <w:pPr>
        <w:bidi w:val="0"/>
        <w:ind w:left="540"/>
        <w:jc w:val="both"/>
        <w:rPr>
          <w:rtl/>
        </w:rPr>
      </w:pPr>
    </w:p>
    <w:p w14:paraId="01F9AA70" w14:textId="77777777" w:rsidR="00130C4C" w:rsidRDefault="00130C4C" w:rsidP="00130C4C">
      <w:pPr>
        <w:bidi w:val="0"/>
        <w:ind w:left="540"/>
        <w:jc w:val="both"/>
        <w:rPr>
          <w:rtl/>
        </w:rPr>
      </w:pPr>
    </w:p>
    <w:p w14:paraId="0B775A66" w14:textId="77777777" w:rsidR="00130C4C" w:rsidRDefault="00130C4C" w:rsidP="00130C4C">
      <w:pPr>
        <w:bidi w:val="0"/>
        <w:ind w:left="540"/>
        <w:jc w:val="both"/>
        <w:rPr>
          <w:rtl/>
        </w:rPr>
      </w:pPr>
    </w:p>
    <w:p w14:paraId="3A841782" w14:textId="1D55AF10" w:rsidR="00130C4C" w:rsidRPr="00130C4C" w:rsidRDefault="00130C4C" w:rsidP="00130C4C">
      <w:pPr>
        <w:bidi w:val="0"/>
        <w:ind w:left="540"/>
        <w:jc w:val="both"/>
      </w:pPr>
      <w:r w:rsidRPr="00130C4C">
        <w:lastRenderedPageBreak/>
        <w:t xml:space="preserve">The confusion matrix </w:t>
      </w:r>
      <w:r>
        <w:t>shows</w:t>
      </w:r>
      <w:r w:rsidRPr="00130C4C">
        <w:t xml:space="preserve"> the strong classification performance of the proposed Gated Attention Fusion Framework, </w:t>
      </w:r>
      <w:r>
        <w:t xml:space="preserve">with </w:t>
      </w:r>
      <w:r w:rsidRPr="00130C4C">
        <w:t>overall 97.30%</w:t>
      </w:r>
      <w:r>
        <w:t xml:space="preserve"> of </w:t>
      </w:r>
      <w:r w:rsidRPr="00130C4C">
        <w:t xml:space="preserve">testing accuracy. The model correctly classified 68 out of 72 Normal Control subjects and 111 out of 115 Early MCI cases. </w:t>
      </w:r>
      <w:r>
        <w:t>Especially</w:t>
      </w:r>
      <w:r w:rsidRPr="00130C4C">
        <w:t>, all 109 Alzheimer’s Disease cases were correctly identified, resulting in a Recall of 100% and a False Negative Rate of 0%, indicating that no AD cases were missed during evaluation.</w:t>
      </w:r>
    </w:p>
    <w:p w14:paraId="62B86819" w14:textId="77777777" w:rsidR="00130C4C" w:rsidRPr="00AF78D2" w:rsidRDefault="00130C4C" w:rsidP="00130C4C">
      <w:pPr>
        <w:bidi w:val="0"/>
        <w:ind w:left="540"/>
        <w:jc w:val="both"/>
        <w:rPr>
          <w:rtl/>
        </w:rPr>
      </w:pPr>
    </w:p>
    <w:p w14:paraId="177BA896" w14:textId="77777777" w:rsidR="00CB7413" w:rsidRDefault="00CB7413" w:rsidP="00CB7413">
      <w:pPr>
        <w:bidi w:val="0"/>
        <w:jc w:val="both"/>
        <w:rPr>
          <w:b/>
          <w:bCs/>
        </w:rPr>
      </w:pPr>
      <w:r w:rsidRPr="00E56510">
        <w:rPr>
          <w:b/>
          <w:bCs/>
          <w:noProof/>
        </w:rPr>
        <w:drawing>
          <wp:inline distT="0" distB="0" distL="0" distR="0" wp14:anchorId="0760A597" wp14:editId="7011C1CC">
            <wp:extent cx="5989320" cy="4613275"/>
            <wp:effectExtent l="0" t="0" r="0" b="0"/>
            <wp:docPr id="1251934800" name="Picture 1" descr="A diagram of a diagno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Picture 1" descr="A diagram of a diagnosis&#10;&#10;AI-generated content may be incorrect."/>
                    <pic:cNvPicPr/>
                  </pic:nvPicPr>
                  <pic:blipFill>
                    <a:blip r:embed="rId23"/>
                    <a:stretch>
                      <a:fillRect/>
                    </a:stretch>
                  </pic:blipFill>
                  <pic:spPr>
                    <a:xfrm>
                      <a:off x="0" y="0"/>
                      <a:ext cx="5989320" cy="4613275"/>
                    </a:xfrm>
                    <a:prstGeom prst="rect">
                      <a:avLst/>
                    </a:prstGeom>
                  </pic:spPr>
                </pic:pic>
              </a:graphicData>
            </a:graphic>
          </wp:inline>
        </w:drawing>
      </w:r>
    </w:p>
    <w:p w14:paraId="7DFF34C4" w14:textId="48B31AFE" w:rsidR="00CB7413" w:rsidRDefault="00CB7413" w:rsidP="000C0DF6">
      <w:pPr>
        <w:bidi w:val="0"/>
        <w:ind w:left="-360"/>
        <w:jc w:val="center"/>
        <w:rPr>
          <w:sz w:val="24"/>
          <w:szCs w:val="20"/>
        </w:rPr>
      </w:pPr>
      <w:r w:rsidRPr="00B5084C">
        <w:rPr>
          <w:b/>
          <w:bCs/>
          <w:sz w:val="24"/>
          <w:szCs w:val="20"/>
        </w:rPr>
        <w:t>Figure 4.</w:t>
      </w:r>
      <w:r w:rsidR="00177C9B">
        <w:rPr>
          <w:b/>
          <w:bCs/>
          <w:sz w:val="24"/>
          <w:szCs w:val="20"/>
        </w:rPr>
        <w:t>9</w:t>
      </w:r>
      <w:r w:rsidRPr="000F5B37">
        <w:rPr>
          <w:sz w:val="24"/>
          <w:szCs w:val="20"/>
        </w:rPr>
        <w:t xml:space="preserve">: </w:t>
      </w:r>
      <w:r>
        <w:t>Multimodal</w:t>
      </w:r>
      <w:r w:rsidRPr="00AF78D2">
        <w:t xml:space="preserve"> </w:t>
      </w:r>
      <w:r w:rsidRPr="000F5B37">
        <w:rPr>
          <w:sz w:val="24"/>
          <w:szCs w:val="20"/>
        </w:rPr>
        <w:t>confusion matrix</w:t>
      </w:r>
    </w:p>
    <w:p w14:paraId="42983ED6" w14:textId="77777777" w:rsidR="00CB7413" w:rsidRPr="000F5B37" w:rsidRDefault="00CB7413" w:rsidP="00CB7413">
      <w:pPr>
        <w:bidi w:val="0"/>
        <w:ind w:left="-360"/>
        <w:jc w:val="both"/>
        <w:rPr>
          <w:sz w:val="24"/>
          <w:szCs w:val="20"/>
          <w:rtl/>
        </w:rPr>
      </w:pPr>
    </w:p>
    <w:p w14:paraId="65AF667D" w14:textId="77777777" w:rsidR="00CB7413" w:rsidRDefault="00CB7413" w:rsidP="00CB7413">
      <w:pPr>
        <w:bidi w:val="0"/>
        <w:jc w:val="both"/>
        <w:rPr>
          <w:b/>
          <w:bCs/>
        </w:rPr>
      </w:pPr>
      <w:r w:rsidRPr="00054512">
        <w:rPr>
          <w:b/>
          <w:bCs/>
          <w:noProof/>
        </w:rPr>
        <w:lastRenderedPageBreak/>
        <w:drawing>
          <wp:inline distT="0" distB="0" distL="0" distR="0" wp14:anchorId="772A87C0" wp14:editId="35A6D97F">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24"/>
                    <a:stretch>
                      <a:fillRect/>
                    </a:stretch>
                  </pic:blipFill>
                  <pic:spPr>
                    <a:xfrm>
                      <a:off x="0" y="0"/>
                      <a:ext cx="5989320" cy="2276475"/>
                    </a:xfrm>
                    <a:prstGeom prst="rect">
                      <a:avLst/>
                    </a:prstGeom>
                  </pic:spPr>
                </pic:pic>
              </a:graphicData>
            </a:graphic>
          </wp:inline>
        </w:drawing>
      </w:r>
    </w:p>
    <w:p w14:paraId="14FBC5F2" w14:textId="0B0BBAAE" w:rsidR="00CB7413" w:rsidRDefault="00CB7413" w:rsidP="000C0DF6">
      <w:pPr>
        <w:bidi w:val="0"/>
        <w:ind w:left="-360"/>
        <w:jc w:val="center"/>
        <w:rPr>
          <w:sz w:val="24"/>
          <w:szCs w:val="20"/>
          <w:rtl/>
        </w:rPr>
      </w:pPr>
      <w:r w:rsidRPr="00B5084C">
        <w:rPr>
          <w:b/>
          <w:bCs/>
          <w:sz w:val="24"/>
          <w:szCs w:val="20"/>
        </w:rPr>
        <w:t>Figure 4.</w:t>
      </w:r>
      <w:r w:rsidR="00177C9B">
        <w:rPr>
          <w:b/>
          <w:bCs/>
          <w:sz w:val="24"/>
          <w:szCs w:val="20"/>
        </w:rPr>
        <w:t>10</w:t>
      </w:r>
      <w:r w:rsidRPr="000F5B37">
        <w:rPr>
          <w:sz w:val="24"/>
          <w:szCs w:val="20"/>
        </w:rPr>
        <w:t xml:space="preserve">: </w:t>
      </w:r>
      <w:r>
        <w:t>Multimodal loss (left) vs accuracy(right)</w:t>
      </w:r>
    </w:p>
    <w:p w14:paraId="19E5840C" w14:textId="77777777" w:rsidR="00CB7413" w:rsidRDefault="00CB7413" w:rsidP="00CB7413">
      <w:pPr>
        <w:bidi w:val="0"/>
        <w:jc w:val="both"/>
        <w:rPr>
          <w:b/>
          <w:bCs/>
        </w:rPr>
      </w:pPr>
    </w:p>
    <w:p w14:paraId="15077D81" w14:textId="77777777" w:rsidR="00CB7413" w:rsidRDefault="00CB7413" w:rsidP="00CB7413">
      <w:pPr>
        <w:bidi w:val="0"/>
        <w:ind w:left="180"/>
        <w:jc w:val="both"/>
        <w:rPr>
          <w:b/>
          <w:bCs/>
        </w:rPr>
      </w:pPr>
      <w:r>
        <w:rPr>
          <w:noProof/>
        </w:rPr>
        <w:drawing>
          <wp:inline distT="0" distB="0" distL="0" distR="0" wp14:anchorId="5CF2A3A5" wp14:editId="637CC7DB">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5B6679BB" w14:textId="23F03C2C" w:rsidR="00CB7413" w:rsidRDefault="00CB7413" w:rsidP="00CB7413">
      <w:pPr>
        <w:bidi w:val="0"/>
        <w:jc w:val="both"/>
        <w:rPr>
          <w:szCs w:val="18"/>
          <w:rtl/>
        </w:rPr>
      </w:pPr>
      <w:r w:rsidRPr="007324A3">
        <w:rPr>
          <w:b/>
          <w:bCs/>
          <w:szCs w:val="18"/>
        </w:rPr>
        <w:t>Figure 4.</w:t>
      </w:r>
      <w:r w:rsidR="00177C9B">
        <w:rPr>
          <w:b/>
          <w:bCs/>
          <w:szCs w:val="18"/>
        </w:rPr>
        <w:t>11</w:t>
      </w:r>
      <w:r w:rsidRPr="007324A3">
        <w:rPr>
          <w:b/>
          <w:bCs/>
          <w:szCs w:val="18"/>
        </w:rPr>
        <w:t>:</w:t>
      </w:r>
      <w:r w:rsidRPr="007324A3">
        <w:rPr>
          <w:szCs w:val="18"/>
        </w:rPr>
        <w:t xml:space="preserve"> Receiver Operating Characteristic (ROC) curves and corresponding Area Under the Curve (AUC) scores across the target diagnostic domains (</w:t>
      </w:r>
      <m:oMath>
        <m:r>
          <m:rPr>
            <m:nor/>
          </m:rPr>
          <w:rPr>
            <w:szCs w:val="18"/>
          </w:rPr>
          <m:t>NC</m:t>
        </m:r>
      </m:oMath>
      <w:r w:rsidRPr="007324A3">
        <w:rPr>
          <w:szCs w:val="18"/>
        </w:rPr>
        <w:t xml:space="preserve">, </w:t>
      </w:r>
      <m:oMath>
        <m:r>
          <m:rPr>
            <m:nor/>
          </m:rPr>
          <w:rPr>
            <w:szCs w:val="18"/>
          </w:rPr>
          <m:t>MID</m:t>
        </m:r>
      </m:oMath>
      <w:r w:rsidRPr="007324A3">
        <w:rPr>
          <w:szCs w:val="18"/>
        </w:rPr>
        <w:t xml:space="preserve">, </w:t>
      </w:r>
      <m:oMath>
        <m:r>
          <m:rPr>
            <m:nor/>
          </m:rPr>
          <w:rPr>
            <w:szCs w:val="18"/>
          </w:rPr>
          <m:t>AD</m:t>
        </m:r>
      </m:oMath>
      <w:r w:rsidRPr="007324A3">
        <w:rPr>
          <w:szCs w:val="18"/>
        </w:rPr>
        <w:t>).</w:t>
      </w:r>
      <w:r>
        <w:rPr>
          <w:szCs w:val="18"/>
          <w:rtl/>
        </w:rPr>
        <w:br/>
      </w:r>
    </w:p>
    <w:p w14:paraId="0CF9327C" w14:textId="22101119" w:rsidR="0079045E" w:rsidRPr="0000272B" w:rsidRDefault="0079045E" w:rsidP="0079045E">
      <w:pPr>
        <w:pStyle w:val="SHeading3"/>
        <w:bidi w:val="0"/>
      </w:pPr>
      <w:bookmarkStart w:id="12" w:name="_Toc233583102"/>
      <w:r w:rsidRPr="0000272B">
        <w:lastRenderedPageBreak/>
        <w:t>4.</w:t>
      </w:r>
      <w:r>
        <w:t>4.5</w:t>
      </w:r>
      <w:r w:rsidRPr="0000272B">
        <w:t xml:space="preserve"> Visual Interpretability via 3D Grad-CAM</w:t>
      </w:r>
      <w:bookmarkEnd w:id="12"/>
    </w:p>
    <w:p w14:paraId="284AFF32" w14:textId="75E0975B" w:rsidR="00644257" w:rsidRPr="00644257" w:rsidRDefault="0079045E" w:rsidP="00644257">
      <w:pPr>
        <w:bidi w:val="0"/>
        <w:jc w:val="both"/>
      </w:pPr>
      <w:r w:rsidRPr="0000272B">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00272B">
        <w:rPr>
          <w:b/>
          <w:bCs/>
        </w:rPr>
        <w:t>3D Gradient-weighted Class Activation Mapping (Grad-CAM)</w:t>
      </w:r>
      <w:r w:rsidRPr="0000272B">
        <w:t xml:space="preserve">. </w:t>
      </w:r>
      <w:r w:rsidR="00644257" w:rsidRPr="00644257">
        <w:t xml:space="preserve">This technique improves model </w:t>
      </w:r>
      <w:r w:rsidR="00644257">
        <w:t>clarity</w:t>
      </w:r>
      <w:r w:rsidR="00644257" w:rsidRPr="00644257">
        <w:t xml:space="preserve"> by generating </w:t>
      </w:r>
      <w:r w:rsidR="00644257">
        <w:t>spatial</w:t>
      </w:r>
      <w:r w:rsidR="00644257" w:rsidRPr="00644257">
        <w:t xml:space="preserve"> heatmaps that play a</w:t>
      </w:r>
      <w:r w:rsidR="00644257">
        <w:t>n important</w:t>
      </w:r>
      <w:r w:rsidR="00644257" w:rsidRPr="00644257">
        <w:t xml:space="preserve"> role in the network’s final diagnosis.</w:t>
      </w:r>
    </w:p>
    <w:p w14:paraId="4F127EBD" w14:textId="602CE07A" w:rsidR="0079045E" w:rsidRDefault="0079045E" w:rsidP="00644257">
      <w:pPr>
        <w:bidi w:val="0"/>
      </w:pPr>
    </w:p>
    <w:p w14:paraId="1394E6C7" w14:textId="77777777" w:rsidR="0079045E" w:rsidRDefault="0079045E" w:rsidP="0079045E">
      <w:pPr>
        <w:bidi w:val="0"/>
        <w:jc w:val="both"/>
      </w:pPr>
      <w:r w:rsidRPr="004E4F22">
        <w:rPr>
          <w:noProof/>
        </w:rPr>
        <w:drawing>
          <wp:inline distT="0" distB="0" distL="0" distR="0" wp14:anchorId="6438258A" wp14:editId="5904FA8B">
            <wp:extent cx="5989320" cy="5870575"/>
            <wp:effectExtent l="0" t="0" r="0" b="0"/>
            <wp:docPr id="1520065644" name="Picture 1" descr="A collage of images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Picture 1" descr="A collage of images of the brain&#10;&#10;AI-generated content may be incorrect."/>
                    <pic:cNvPicPr/>
                  </pic:nvPicPr>
                  <pic:blipFill>
                    <a:blip r:embed="rId26"/>
                    <a:stretch>
                      <a:fillRect/>
                    </a:stretch>
                  </pic:blipFill>
                  <pic:spPr>
                    <a:xfrm>
                      <a:off x="0" y="0"/>
                      <a:ext cx="5989320" cy="5870575"/>
                    </a:xfrm>
                    <a:prstGeom prst="rect">
                      <a:avLst/>
                    </a:prstGeom>
                  </pic:spPr>
                </pic:pic>
              </a:graphicData>
            </a:graphic>
          </wp:inline>
        </w:drawing>
      </w:r>
    </w:p>
    <w:p w14:paraId="52660E73" w14:textId="11195307" w:rsidR="0079045E" w:rsidRPr="00327254" w:rsidRDefault="0079045E" w:rsidP="0079045E">
      <w:pPr>
        <w:bidi w:val="0"/>
        <w:jc w:val="center"/>
        <w:rPr>
          <w:sz w:val="24"/>
          <w:szCs w:val="20"/>
        </w:rPr>
      </w:pPr>
      <w:r w:rsidRPr="00327254">
        <w:rPr>
          <w:b/>
          <w:bCs/>
          <w:sz w:val="24"/>
          <w:szCs w:val="20"/>
        </w:rPr>
        <w:t>Figure 4.</w:t>
      </w:r>
      <w:r w:rsidR="00177C9B">
        <w:rPr>
          <w:b/>
          <w:bCs/>
          <w:sz w:val="24"/>
          <w:szCs w:val="20"/>
        </w:rPr>
        <w:t>12</w:t>
      </w:r>
      <w:r w:rsidRPr="00327254">
        <w:rPr>
          <w:sz w:val="24"/>
          <w:szCs w:val="20"/>
        </w:rPr>
        <w:t>: Native Volumetric Cross</w:t>
      </w:r>
      <w:r>
        <w:rPr>
          <w:sz w:val="24"/>
          <w:szCs w:val="20"/>
        </w:rPr>
        <w:t xml:space="preserve"> </w:t>
      </w:r>
      <w:r w:rsidRPr="00327254">
        <w:rPr>
          <w:sz w:val="24"/>
          <w:szCs w:val="20"/>
        </w:rPr>
        <w:t>Sections Across Diagnostic Classes</w:t>
      </w:r>
    </w:p>
    <w:p w14:paraId="3045276C" w14:textId="77777777" w:rsidR="0079045E" w:rsidRDefault="0079045E" w:rsidP="0079045E">
      <w:pPr>
        <w:bidi w:val="0"/>
        <w:spacing w:before="240" w:after="120" w:line="240" w:lineRule="auto"/>
        <w:jc w:val="both"/>
        <w:rPr>
          <w:rFonts w:ascii="Times New Roman" w:hAnsi="Times New Roman"/>
          <w:b/>
          <w:sz w:val="28"/>
          <w:rtl/>
        </w:rPr>
      </w:pPr>
    </w:p>
    <w:p w14:paraId="7D036F47" w14:textId="77777777" w:rsidR="0079045E" w:rsidRDefault="0079045E" w:rsidP="0079045E">
      <w:pPr>
        <w:pStyle w:val="Heading3"/>
        <w:bidi w:val="0"/>
        <w:ind w:left="-90"/>
        <w:jc w:val="both"/>
        <w:rPr>
          <w:rtl/>
        </w:rPr>
      </w:pPr>
      <w:bookmarkStart w:id="13" w:name="_Toc233583101"/>
      <w:r>
        <w:lastRenderedPageBreak/>
        <w:t xml:space="preserve">4.4.6 </w:t>
      </w:r>
      <w:bookmarkEnd w:id="13"/>
      <w:r w:rsidRPr="007C60EB">
        <w:t>Overall Comparative Analysis</w:t>
      </w:r>
    </w:p>
    <w:p w14:paraId="63876E79" w14:textId="273685A4" w:rsidR="00C63A8E" w:rsidRPr="00C63A8E" w:rsidRDefault="00C63A8E" w:rsidP="00C63A8E">
      <w:pPr>
        <w:bidi w:val="0"/>
        <w:jc w:val="both"/>
      </w:pPr>
      <w:r w:rsidRPr="00C63A8E">
        <w:t xml:space="preserve">The performance of the proposed Gated Attention Fusion framework was </w:t>
      </w:r>
      <w:r>
        <w:t>measured</w:t>
      </w:r>
      <w:r w:rsidRPr="00C63A8E">
        <w:t xml:space="preserve">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studies.</w:t>
      </w:r>
      <w:r>
        <w:rPr>
          <w:rFonts w:hint="cs"/>
          <w:rtl/>
        </w:rPr>
        <w:t xml:space="preserve"> </w:t>
      </w:r>
      <w:r w:rsidRPr="00C63A8E">
        <w:t xml:space="preserve">As shown in Table 4.7, the proposed framework achieved a testing accuracy of 97.30% in multi-class Alzheimer's disease classification. This performance improvement can be </w:t>
      </w:r>
      <w:r w:rsidR="00C31BEB">
        <w:t>linked</w:t>
      </w:r>
      <w:r w:rsidRPr="00C63A8E">
        <w:t xml:space="preserve"> to the integration of MRI-derived features with clinical information using the gated attention fusion mechanism, which enables the model to effectively combine </w:t>
      </w:r>
      <w:r w:rsidR="00C31BEB">
        <w:t>additional</w:t>
      </w:r>
      <w:r w:rsidRPr="00C63A8E">
        <w:t xml:space="preserve"> sources of information. The obtained results are presented alongside previous approaches to demonstrate the </w:t>
      </w:r>
      <w:r w:rsidR="00C31BEB">
        <w:t>performance</w:t>
      </w:r>
      <w:r w:rsidRPr="00C63A8E">
        <w:t xml:space="preserve"> of the proposed framework.</w:t>
      </w:r>
    </w:p>
    <w:p w14:paraId="1CB39013" w14:textId="77777777" w:rsidR="0079045E" w:rsidRPr="000703A0" w:rsidRDefault="0079045E" w:rsidP="0079045E">
      <w:pPr>
        <w:bidi w:val="0"/>
        <w:jc w:val="both"/>
        <w:rPr>
          <w:rtl/>
        </w:rPr>
      </w:pPr>
    </w:p>
    <w:p w14:paraId="2FAAF15C" w14:textId="77777777" w:rsidR="0079045E" w:rsidRDefault="0079045E" w:rsidP="0079045E">
      <w:pPr>
        <w:bidi w:val="0"/>
        <w:jc w:val="both"/>
        <w:rPr>
          <w:b/>
          <w:bCs/>
          <w:sz w:val="24"/>
          <w:szCs w:val="20"/>
          <w:rtl/>
        </w:rPr>
      </w:pPr>
    </w:p>
    <w:p w14:paraId="4BFA22B3" w14:textId="05C3DBD8" w:rsidR="0079045E" w:rsidRPr="00F74782" w:rsidRDefault="0079045E" w:rsidP="0079045E">
      <w:pPr>
        <w:bidi w:val="0"/>
        <w:jc w:val="both"/>
        <w:rPr>
          <w:b/>
          <w:bCs/>
          <w:sz w:val="24"/>
          <w:szCs w:val="20"/>
        </w:rPr>
      </w:pPr>
      <w:r w:rsidRPr="0037579E">
        <w:rPr>
          <w:b/>
          <w:bCs/>
          <w:sz w:val="24"/>
          <w:szCs w:val="20"/>
        </w:rPr>
        <w:t>Table 4.</w:t>
      </w:r>
      <w:r w:rsidR="00177C9B">
        <w:rPr>
          <w:b/>
          <w:bCs/>
          <w:sz w:val="24"/>
          <w:szCs w:val="20"/>
        </w:rPr>
        <w:t>7</w:t>
      </w:r>
      <w:r w:rsidRPr="0037579E">
        <w:rPr>
          <w:b/>
          <w:bCs/>
          <w:sz w:val="24"/>
          <w:szCs w:val="20"/>
        </w:rPr>
        <w:t>: Comprehensive Performance Benchmark, Structural Limitations, and Direct Architectural Comparisons</w:t>
      </w:r>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79045E" w:rsidRPr="003B79F2" w14:paraId="4F9B52D5" w14:textId="77777777" w:rsidTr="006D4D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612036B" w14:textId="77777777" w:rsidR="0079045E" w:rsidRPr="003B79F2" w:rsidRDefault="0079045E" w:rsidP="006D4D57">
            <w:pPr>
              <w:bidi w:val="0"/>
              <w:jc w:val="both"/>
              <w:rPr>
                <w:sz w:val="24"/>
                <w:szCs w:val="20"/>
              </w:rPr>
            </w:pPr>
            <w:r w:rsidRPr="003B79F2">
              <w:rPr>
                <w:sz w:val="24"/>
                <w:szCs w:val="20"/>
              </w:rPr>
              <w:t>Study (Year)</w:t>
            </w:r>
          </w:p>
        </w:tc>
        <w:tc>
          <w:tcPr>
            <w:tcW w:w="1980" w:type="dxa"/>
            <w:hideMark/>
          </w:tcPr>
          <w:p w14:paraId="0C1A0A46" w14:textId="77777777" w:rsidR="0079045E" w:rsidRPr="003B79F2" w:rsidRDefault="0079045E" w:rsidP="006D4D57">
            <w:pPr>
              <w:bidi w:val="0"/>
              <w:jc w:val="both"/>
              <w:cnfStyle w:val="100000000000" w:firstRow="1" w:lastRow="0" w:firstColumn="0" w:lastColumn="0" w:oddVBand="0" w:evenVBand="0" w:oddHBand="0" w:evenHBand="0" w:firstRowFirstColumn="0" w:firstRowLastColumn="0" w:lastRowFirstColumn="0" w:lastRowLastColumn="0"/>
              <w:rPr>
                <w:sz w:val="24"/>
                <w:szCs w:val="20"/>
              </w:rPr>
            </w:pPr>
            <w:r w:rsidRPr="003B79F2">
              <w:rPr>
                <w:sz w:val="24"/>
                <w:szCs w:val="20"/>
              </w:rPr>
              <w:t>Proposed Method</w:t>
            </w:r>
          </w:p>
        </w:tc>
        <w:tc>
          <w:tcPr>
            <w:tcW w:w="1620" w:type="dxa"/>
            <w:hideMark/>
          </w:tcPr>
          <w:p w14:paraId="5E08D035" w14:textId="77777777" w:rsidR="0079045E" w:rsidRPr="003B79F2" w:rsidRDefault="0079045E" w:rsidP="006D4D57">
            <w:pPr>
              <w:bidi w:val="0"/>
              <w:jc w:val="both"/>
              <w:cnfStyle w:val="100000000000" w:firstRow="1" w:lastRow="0" w:firstColumn="0" w:lastColumn="0" w:oddVBand="0" w:evenVBand="0" w:oddHBand="0" w:evenHBand="0" w:firstRowFirstColumn="0" w:firstRowLastColumn="0" w:lastRowFirstColumn="0" w:lastRowLastColumn="0"/>
              <w:rPr>
                <w:sz w:val="24"/>
                <w:szCs w:val="20"/>
              </w:rPr>
            </w:pPr>
            <w:r w:rsidRPr="003B79F2">
              <w:rPr>
                <w:sz w:val="24"/>
                <w:szCs w:val="20"/>
              </w:rPr>
              <w:t>Accuracy</w:t>
            </w:r>
          </w:p>
        </w:tc>
        <w:tc>
          <w:tcPr>
            <w:tcW w:w="1535" w:type="dxa"/>
            <w:hideMark/>
          </w:tcPr>
          <w:p w14:paraId="1328649D" w14:textId="77777777" w:rsidR="0079045E" w:rsidRPr="003B79F2" w:rsidRDefault="0079045E" w:rsidP="006D4D57">
            <w:pPr>
              <w:bidi w:val="0"/>
              <w:jc w:val="both"/>
              <w:cnfStyle w:val="100000000000" w:firstRow="1" w:lastRow="0" w:firstColumn="0" w:lastColumn="0" w:oddVBand="0" w:evenVBand="0" w:oddHBand="0" w:evenHBand="0" w:firstRowFirstColumn="0" w:firstRowLastColumn="0" w:lastRowFirstColumn="0" w:lastRowLastColumn="0"/>
              <w:rPr>
                <w:sz w:val="24"/>
                <w:szCs w:val="20"/>
              </w:rPr>
            </w:pPr>
            <w:r>
              <w:rPr>
                <w:sz w:val="24"/>
                <w:szCs w:val="20"/>
              </w:rPr>
              <w:t>Dataset</w:t>
            </w:r>
          </w:p>
        </w:tc>
        <w:tc>
          <w:tcPr>
            <w:tcW w:w="3695" w:type="dxa"/>
            <w:hideMark/>
          </w:tcPr>
          <w:p w14:paraId="0FA888F8" w14:textId="77777777" w:rsidR="0079045E" w:rsidRPr="003B79F2" w:rsidRDefault="0079045E" w:rsidP="006D4D57">
            <w:pPr>
              <w:bidi w:val="0"/>
              <w:jc w:val="both"/>
              <w:cnfStyle w:val="100000000000" w:firstRow="1" w:lastRow="0" w:firstColumn="0" w:lastColumn="0" w:oddVBand="0" w:evenVBand="0" w:oddHBand="0" w:evenHBand="0" w:firstRowFirstColumn="0" w:firstRowLastColumn="0" w:lastRowFirstColumn="0" w:lastRowLastColumn="0"/>
              <w:rPr>
                <w:sz w:val="24"/>
                <w:szCs w:val="20"/>
              </w:rPr>
            </w:pPr>
            <w:r w:rsidRPr="003B79F2">
              <w:rPr>
                <w:sz w:val="24"/>
                <w:szCs w:val="20"/>
              </w:rPr>
              <w:t xml:space="preserve">Direct Comparison </w:t>
            </w:r>
          </w:p>
        </w:tc>
      </w:tr>
      <w:tr w:rsidR="0079045E" w:rsidRPr="003B79F2" w14:paraId="1EFCB8BC"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4C58CD3" w14:textId="77777777" w:rsidR="0079045E" w:rsidRPr="003B79F2" w:rsidRDefault="0079045E" w:rsidP="006D4D57">
            <w:pPr>
              <w:bidi w:val="0"/>
              <w:jc w:val="both"/>
            </w:pPr>
            <w:r w:rsidRPr="003B79F2">
              <w:t>Muksimova et al. (2025)</w:t>
            </w:r>
          </w:p>
        </w:tc>
        <w:tc>
          <w:tcPr>
            <w:tcW w:w="1980" w:type="dxa"/>
            <w:hideMark/>
          </w:tcPr>
          <w:p w14:paraId="79B82D27" w14:textId="77777777" w:rsidR="0079045E" w:rsidRPr="003B79F2" w:rsidRDefault="0079045E" w:rsidP="006D4D57">
            <w:pPr>
              <w:bidi w:val="0"/>
              <w:ind w:left="151"/>
              <w:jc w:val="both"/>
              <w:cnfStyle w:val="000000100000" w:firstRow="0" w:lastRow="0" w:firstColumn="0" w:lastColumn="0" w:oddVBand="0" w:evenVBand="0" w:oddHBand="1" w:evenHBand="0" w:firstRowFirstColumn="0" w:firstRowLastColumn="0" w:lastRowFirstColumn="0" w:lastRowLastColumn="0"/>
            </w:pPr>
            <w:r w:rsidRPr="003B79F2">
              <w:t>CNN + LSTM</w:t>
            </w:r>
          </w:p>
        </w:tc>
        <w:tc>
          <w:tcPr>
            <w:tcW w:w="1620" w:type="dxa"/>
            <w:hideMark/>
          </w:tcPr>
          <w:p w14:paraId="29A91B58"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m:rPr>
                    <m:sty m:val="bi"/>
                  </m:rPr>
                  <w:rPr>
                    <w:rFonts w:ascii="Cambria Math" w:hAnsi="Cambria Math"/>
                  </w:rPr>
                  <m:t>94.00%</m:t>
                </m:r>
              </m:oMath>
            </m:oMathPara>
          </w:p>
        </w:tc>
        <w:tc>
          <w:tcPr>
            <w:tcW w:w="1535" w:type="dxa"/>
            <w:hideMark/>
          </w:tcPr>
          <w:p w14:paraId="578AC147"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125B77C"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 xml:space="preserve">Our model integrates multi-modal clinical markers (MMSE) via Gated Attention, boosting multi-class boundary precision by </w:t>
            </w:r>
            <m:oMath>
              <m:r>
                <w:rPr>
                  <w:rFonts w:ascii="Cambria Math" w:hAnsi="Cambria Math"/>
                </w:rPr>
                <m:t>+3.30%</m:t>
              </m:r>
            </m:oMath>
            <w:r w:rsidRPr="00EC4146">
              <w:t>.</w:t>
            </w:r>
          </w:p>
        </w:tc>
      </w:tr>
      <w:tr w:rsidR="0079045E" w:rsidRPr="003B79F2" w14:paraId="6D6843B7"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47CFF9" w14:textId="77777777" w:rsidR="0079045E" w:rsidRPr="003B79F2" w:rsidRDefault="0079045E" w:rsidP="006D4D57">
            <w:pPr>
              <w:bidi w:val="0"/>
              <w:jc w:val="both"/>
            </w:pPr>
            <w:r w:rsidRPr="003B79F2">
              <w:t>Li et al. (2025)</w:t>
            </w:r>
          </w:p>
        </w:tc>
        <w:tc>
          <w:tcPr>
            <w:tcW w:w="1980" w:type="dxa"/>
            <w:hideMark/>
          </w:tcPr>
          <w:p w14:paraId="3E027A55" w14:textId="77777777" w:rsidR="0079045E" w:rsidRPr="003B79F2" w:rsidRDefault="0079045E" w:rsidP="006D4D57">
            <w:pPr>
              <w:bidi w:val="0"/>
              <w:ind w:left="151"/>
              <w:jc w:val="both"/>
              <w:cnfStyle w:val="000000000000" w:firstRow="0" w:lastRow="0" w:firstColumn="0" w:lastColumn="0" w:oddVBand="0" w:evenVBand="0" w:oddHBand="0" w:evenHBand="0" w:firstRowFirstColumn="0" w:firstRowLastColumn="0" w:lastRowFirstColumn="0" w:lastRowLastColumn="0"/>
            </w:pPr>
            <w:r w:rsidRPr="003B79F2">
              <w:t>CNN + Transformer</w:t>
            </w:r>
          </w:p>
        </w:tc>
        <w:tc>
          <w:tcPr>
            <w:tcW w:w="1620" w:type="dxa"/>
            <w:hideMark/>
          </w:tcPr>
          <w:p w14:paraId="001BDC36"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93.04%</m:t>
                </m:r>
              </m:oMath>
            </m:oMathPara>
          </w:p>
        </w:tc>
        <w:tc>
          <w:tcPr>
            <w:tcW w:w="1535" w:type="dxa"/>
            <w:hideMark/>
          </w:tcPr>
          <w:p w14:paraId="47DBA21D"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4FE7099A"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Our framework stabilizes the critical intermediate stage (MID) using optimized focal loss and cost-sensitive classification weights.</w:t>
            </w:r>
          </w:p>
        </w:tc>
      </w:tr>
      <w:tr w:rsidR="0079045E" w:rsidRPr="003B79F2" w14:paraId="3B01F0C8"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3FABD76" w14:textId="77777777" w:rsidR="0079045E" w:rsidRPr="003B79F2" w:rsidRDefault="0079045E" w:rsidP="006D4D57">
            <w:pPr>
              <w:bidi w:val="0"/>
              <w:jc w:val="both"/>
            </w:pPr>
            <w:r w:rsidRPr="003B79F2">
              <w:t>Bricaud &amp; Masala (2026)</w:t>
            </w:r>
          </w:p>
        </w:tc>
        <w:tc>
          <w:tcPr>
            <w:tcW w:w="1980" w:type="dxa"/>
            <w:hideMark/>
          </w:tcPr>
          <w:p w14:paraId="55434CFB"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Hybrid CNN (ConvNeXtV2-L)</w:t>
            </w:r>
          </w:p>
        </w:tc>
        <w:tc>
          <w:tcPr>
            <w:tcW w:w="1620" w:type="dxa"/>
            <w:hideMark/>
          </w:tcPr>
          <w:p w14:paraId="11ED0F5B"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91.07%</m:t>
                </m:r>
              </m:oMath>
            </m:oMathPara>
          </w:p>
        </w:tc>
        <w:tc>
          <w:tcPr>
            <w:tcW w:w="1535" w:type="dxa"/>
            <w:hideMark/>
          </w:tcPr>
          <w:p w14:paraId="4E72C530"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2403A5F2"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Unlike single-modality hybrid models, our system prevents spatial features from overwhelming non-imaging patient demographic indicators.</w:t>
            </w:r>
          </w:p>
        </w:tc>
      </w:tr>
      <w:tr w:rsidR="0079045E" w:rsidRPr="003B79F2" w14:paraId="40DC0B50"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7F0784" w14:textId="77777777" w:rsidR="0079045E" w:rsidRPr="003B79F2" w:rsidRDefault="0079045E" w:rsidP="006D4D57">
            <w:pPr>
              <w:bidi w:val="0"/>
              <w:jc w:val="both"/>
            </w:pPr>
            <w:r w:rsidRPr="003B79F2">
              <w:t>Bekhet et al. (2025)</w:t>
            </w:r>
          </w:p>
        </w:tc>
        <w:tc>
          <w:tcPr>
            <w:tcW w:w="1980" w:type="dxa"/>
            <w:hideMark/>
          </w:tcPr>
          <w:p w14:paraId="28502B25"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t>1D CNN + Random Forest</w:t>
            </w:r>
          </w:p>
        </w:tc>
        <w:tc>
          <w:tcPr>
            <w:tcW w:w="1620" w:type="dxa"/>
            <w:hideMark/>
          </w:tcPr>
          <w:p w14:paraId="2693FC44"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&gt;90.0%</m:t>
                </m:r>
              </m:oMath>
            </m:oMathPara>
          </w:p>
        </w:tc>
        <w:tc>
          <w:tcPr>
            <w:tcW w:w="1535" w:type="dxa"/>
            <w:hideMark/>
          </w:tcPr>
          <w:p w14:paraId="16417DAB"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97ECF1A"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Our architecture preserves vital 3D brain volume topology via a pretrained ResNet-18 backend, avoiding cross-sectional information loss.</w:t>
            </w:r>
          </w:p>
        </w:tc>
      </w:tr>
      <w:tr w:rsidR="0079045E" w:rsidRPr="003B79F2" w14:paraId="5728B4F6"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AAC0FF" w14:textId="77777777" w:rsidR="0079045E" w:rsidRPr="003B79F2" w:rsidRDefault="0079045E" w:rsidP="006D4D57">
            <w:pPr>
              <w:bidi w:val="0"/>
              <w:jc w:val="both"/>
            </w:pPr>
            <w:r w:rsidRPr="003B79F2">
              <w:t>Zhang, Y., et al. (2023)</w:t>
            </w:r>
          </w:p>
        </w:tc>
        <w:tc>
          <w:tcPr>
            <w:tcW w:w="1980" w:type="dxa"/>
            <w:hideMark/>
          </w:tcPr>
          <w:p w14:paraId="35BAD4AC"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GNN Framework</w:t>
            </w:r>
          </w:p>
        </w:tc>
        <w:tc>
          <w:tcPr>
            <w:tcW w:w="1620" w:type="dxa"/>
            <w:hideMark/>
          </w:tcPr>
          <w:p w14:paraId="5B7DA2C0"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92.00%</m:t>
                </m:r>
              </m:oMath>
            </m:oMathPara>
          </w:p>
        </w:tc>
        <w:tc>
          <w:tcPr>
            <w:tcW w:w="1535" w:type="dxa"/>
            <w:hideMark/>
          </w:tcPr>
          <w:p w14:paraId="7DD97889"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AF22957"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We achieve a superior testing accuracy (</w:t>
            </w:r>
            <m:oMath>
              <m:r>
                <w:rPr>
                  <w:rFonts w:ascii="Cambria Math" w:hAnsi="Cambria Math"/>
                </w:rPr>
                <m:t>97.30%</m:t>
              </m:r>
            </m:oMath>
            <w:r w:rsidRPr="00EC4146">
              <w:t>) using non-invasive structural MRI and cheap tabular metadata, cutting clinical acquisition costs.</w:t>
            </w:r>
          </w:p>
        </w:tc>
      </w:tr>
      <w:tr w:rsidR="0079045E" w:rsidRPr="003B79F2" w14:paraId="4BD2135E"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FB330B6" w14:textId="77777777" w:rsidR="0079045E" w:rsidRPr="003B79F2" w:rsidRDefault="0079045E" w:rsidP="006D4D57">
            <w:pPr>
              <w:bidi w:val="0"/>
              <w:jc w:val="both"/>
            </w:pPr>
            <w:r w:rsidRPr="003B79F2">
              <w:t>Helaly et al. (2021)</w:t>
            </w:r>
          </w:p>
        </w:tc>
        <w:tc>
          <w:tcPr>
            <w:tcW w:w="1980" w:type="dxa"/>
            <w:hideMark/>
          </w:tcPr>
          <w:p w14:paraId="28608CD0"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t>E2AD2C (CNN &amp; VGG19)</w:t>
            </w:r>
          </w:p>
        </w:tc>
        <w:tc>
          <w:tcPr>
            <w:tcW w:w="1620" w:type="dxa"/>
            <w:hideMark/>
          </w:tcPr>
          <w:p w14:paraId="1B06C11C"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97.00%</m:t>
                </m:r>
              </m:oMath>
            </m:oMathPara>
          </w:p>
        </w:tc>
        <w:tc>
          <w:tcPr>
            <w:tcW w:w="1535" w:type="dxa"/>
            <w:hideMark/>
          </w:tcPr>
          <w:p w14:paraId="6D2B15D4"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28F14ADF"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 xml:space="preserve">Our network utilizes a lightweight gating layer that yields higher accuracy </w:t>
            </w:r>
            <m:oMath>
              <m:r>
                <w:rPr>
                  <w:rFonts w:ascii="Cambria Math" w:hAnsi="Cambria Math"/>
                </w:rPr>
                <m:t>($+0.30%$</m:t>
              </m:r>
            </m:oMath>
            <w:r w:rsidRPr="00EC4146">
              <w:t>) with a fraction of the computational training footprint.</w:t>
            </w:r>
          </w:p>
        </w:tc>
      </w:tr>
      <w:tr w:rsidR="0079045E" w:rsidRPr="003B79F2" w14:paraId="3918CB60" w14:textId="77777777" w:rsidTr="006D4D5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53DEC7E" w14:textId="77777777" w:rsidR="0079045E" w:rsidRPr="003B79F2" w:rsidRDefault="0079045E" w:rsidP="006D4D57">
            <w:pPr>
              <w:bidi w:val="0"/>
              <w:jc w:val="both"/>
            </w:pPr>
            <w:r w:rsidRPr="003B79F2">
              <w:lastRenderedPageBreak/>
              <w:t>Warren &amp; Moustafa (2026)</w:t>
            </w:r>
          </w:p>
        </w:tc>
        <w:tc>
          <w:tcPr>
            <w:tcW w:w="1980" w:type="dxa"/>
            <w:hideMark/>
          </w:tcPr>
          <w:p w14:paraId="43A67477"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3D CNN with XAI</w:t>
            </w:r>
          </w:p>
        </w:tc>
        <w:tc>
          <w:tcPr>
            <w:tcW w:w="1620" w:type="dxa"/>
            <w:hideMark/>
          </w:tcPr>
          <w:p w14:paraId="63CED923"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90.00%</m:t>
                </m:r>
              </m:oMath>
            </m:oMathPara>
          </w:p>
        </w:tc>
        <w:tc>
          <w:tcPr>
            <w:tcW w:w="1535" w:type="dxa"/>
            <w:hideMark/>
          </w:tcPr>
          <w:p w14:paraId="116D00BD"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DC21127" w14:textId="211303DF"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 xml:space="preserve">Our framework is </w:t>
            </w:r>
            <w:r w:rsidR="00193C74">
              <w:t>carefuly</w:t>
            </w:r>
            <w:r w:rsidRPr="00EC4146">
              <w:t xml:space="preserve"> benchmarked on a highly stable test partition (</w:t>
            </w:r>
            <m:oMath>
              <m:r>
                <w:rPr>
                  <w:rFonts w:ascii="Cambria Math" w:hAnsi="Cambria Math"/>
                </w:rPr>
                <m:t>N=296</m:t>
              </m:r>
            </m:oMath>
            <w:r w:rsidRPr="00EC4146">
              <w:t>) drawn across the standardized global ADNI cohort.</w:t>
            </w:r>
          </w:p>
        </w:tc>
      </w:tr>
      <w:tr w:rsidR="0079045E" w:rsidRPr="003B79F2" w14:paraId="713FC6F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73F0349" w14:textId="77777777" w:rsidR="0079045E" w:rsidRPr="003B79F2" w:rsidRDefault="0079045E" w:rsidP="006D4D57">
            <w:pPr>
              <w:bidi w:val="0"/>
              <w:jc w:val="both"/>
            </w:pPr>
            <w:r w:rsidRPr="003B79F2">
              <w:t>Wang, J., et al. (2024)</w:t>
            </w:r>
          </w:p>
        </w:tc>
        <w:tc>
          <w:tcPr>
            <w:tcW w:w="1980" w:type="dxa"/>
            <w:hideMark/>
          </w:tcPr>
          <w:p w14:paraId="176DC018"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t>ResNet + Attention Conv</w:t>
            </w:r>
          </w:p>
        </w:tc>
        <w:tc>
          <w:tcPr>
            <w:tcW w:w="1620" w:type="dxa"/>
            <w:hideMark/>
          </w:tcPr>
          <w:p w14:paraId="686F1183"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93.44%</m:t>
                </m:r>
              </m:oMath>
            </m:oMathPara>
          </w:p>
        </w:tc>
        <w:tc>
          <w:tcPr>
            <w:tcW w:w="1535" w:type="dxa"/>
            <w:hideMark/>
          </w:tcPr>
          <w:p w14:paraId="07FFC2A8"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tcPr>
          <w:p w14:paraId="79DB685E" w14:textId="56D97519"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 xml:space="preserve">Our Gated Attention isolates spatial and cognitive features dynamically, bypassing the clinical </w:t>
            </w:r>
            <w:r w:rsidR="00193C74">
              <w:t>need</w:t>
            </w:r>
            <w:r w:rsidRPr="00EC4146">
              <w:t xml:space="preserve"> for high-radiation PET protocols.</w:t>
            </w:r>
          </w:p>
        </w:tc>
      </w:tr>
      <w:tr w:rsidR="0079045E" w:rsidRPr="003B79F2" w14:paraId="2A37C91F"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6C11CCB" w14:textId="77777777" w:rsidR="0079045E" w:rsidRPr="003B79F2" w:rsidRDefault="0079045E" w:rsidP="006D4D57">
            <w:pPr>
              <w:bidi w:val="0"/>
              <w:jc w:val="both"/>
            </w:pPr>
            <w:r w:rsidRPr="003B79F2">
              <w:t>Alsubaie et al. (2026)</w:t>
            </w:r>
          </w:p>
        </w:tc>
        <w:tc>
          <w:tcPr>
            <w:tcW w:w="1980" w:type="dxa"/>
            <w:hideMark/>
          </w:tcPr>
          <w:p w14:paraId="297A6599"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BiFPN3DViT (3D CNN+ViT)</w:t>
            </w:r>
          </w:p>
        </w:tc>
        <w:tc>
          <w:tcPr>
            <w:tcW w:w="1620" w:type="dxa"/>
            <w:hideMark/>
          </w:tcPr>
          <w:p w14:paraId="57986DDB"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92.10%</m:t>
                </m:r>
              </m:oMath>
            </m:oMathPara>
          </w:p>
        </w:tc>
        <w:tc>
          <w:tcPr>
            <w:tcW w:w="1535" w:type="dxa"/>
            <w:hideMark/>
          </w:tcPr>
          <w:p w14:paraId="0DBB4B25"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tcPr>
          <w:p w14:paraId="653E8316"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p>
        </w:tc>
      </w:tr>
      <w:tr w:rsidR="0079045E" w:rsidRPr="003B79F2" w14:paraId="44A8823F"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92B73D8" w14:textId="77777777" w:rsidR="0079045E" w:rsidRPr="003B79F2" w:rsidRDefault="0079045E" w:rsidP="006D4D57">
            <w:pPr>
              <w:bidi w:val="0"/>
              <w:jc w:val="both"/>
            </w:pPr>
            <w:r w:rsidRPr="003B79F2">
              <w:t>Ahmed et al. (2023)</w:t>
            </w:r>
          </w:p>
        </w:tc>
        <w:tc>
          <w:tcPr>
            <w:tcW w:w="1980" w:type="dxa"/>
            <w:hideMark/>
          </w:tcPr>
          <w:p w14:paraId="5307E72E"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t>Deep CNN</w:t>
            </w:r>
          </w:p>
        </w:tc>
        <w:tc>
          <w:tcPr>
            <w:tcW w:w="1620" w:type="dxa"/>
            <w:hideMark/>
          </w:tcPr>
          <w:p w14:paraId="713CB503"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93.86%</m:t>
                </m:r>
              </m:oMath>
            </m:oMathPara>
          </w:p>
        </w:tc>
        <w:tc>
          <w:tcPr>
            <w:tcW w:w="1535" w:type="dxa"/>
            <w:hideMark/>
          </w:tcPr>
          <w:p w14:paraId="40F9241C"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30EB0EEE"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We enforce localized 3D Grad-CAM heatmaps, mapping the network's mathematical focus directly to real anatomical regions like the Hippocampus.</w:t>
            </w:r>
          </w:p>
        </w:tc>
      </w:tr>
      <w:tr w:rsidR="0079045E" w:rsidRPr="003B79F2" w14:paraId="0EA4B830"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F999729" w14:textId="77777777" w:rsidR="0079045E" w:rsidRPr="003B79F2" w:rsidRDefault="0079045E" w:rsidP="006D4D57">
            <w:pPr>
              <w:bidi w:val="0"/>
              <w:jc w:val="both"/>
            </w:pPr>
            <w:r w:rsidRPr="003B79F2">
              <w:t>Lu et al. (2022)</w:t>
            </w:r>
          </w:p>
        </w:tc>
        <w:tc>
          <w:tcPr>
            <w:tcW w:w="1980" w:type="dxa"/>
            <w:hideMark/>
          </w:tcPr>
          <w:p w14:paraId="1248C56E"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Transfer (Inception-ResNet)</w:t>
            </w:r>
          </w:p>
        </w:tc>
        <w:tc>
          <w:tcPr>
            <w:tcW w:w="1620" w:type="dxa"/>
            <w:hideMark/>
          </w:tcPr>
          <w:p w14:paraId="0CCAD605"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94.50%</m:t>
                </m:r>
              </m:oMath>
            </m:oMathPara>
          </w:p>
        </w:tc>
        <w:tc>
          <w:tcPr>
            <w:tcW w:w="1535" w:type="dxa"/>
            <w:hideMark/>
          </w:tcPr>
          <w:p w14:paraId="5C81351D"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63DF7552"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Our multimodal fusion model balances cross-modal variables natively, laying a generic framework for broad multi-ethnic classification.</w:t>
            </w:r>
          </w:p>
        </w:tc>
      </w:tr>
      <w:tr w:rsidR="0079045E" w:rsidRPr="003B79F2" w14:paraId="2F76D44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3AC468" w14:textId="77777777" w:rsidR="0079045E" w:rsidRPr="003B79F2" w:rsidRDefault="0079045E" w:rsidP="006D4D57">
            <w:pPr>
              <w:bidi w:val="0"/>
              <w:jc w:val="both"/>
            </w:pPr>
            <w:r w:rsidRPr="003B79F2">
              <w:t>Sheikh et al. (2025)</w:t>
            </w:r>
          </w:p>
        </w:tc>
        <w:tc>
          <w:tcPr>
            <w:tcW w:w="1980" w:type="dxa"/>
            <w:hideMark/>
          </w:tcPr>
          <w:p w14:paraId="498DA1BF"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t>EfficientNetV2B0 &amp; XAI</w:t>
            </w:r>
          </w:p>
        </w:tc>
        <w:tc>
          <w:tcPr>
            <w:tcW w:w="1620" w:type="dxa"/>
            <w:hideMark/>
          </w:tcPr>
          <w:p w14:paraId="5982FFAA"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88.00%</m:t>
                </m:r>
              </m:oMath>
            </m:oMathPara>
          </w:p>
        </w:tc>
        <w:tc>
          <w:tcPr>
            <w:tcW w:w="1535" w:type="dxa"/>
            <w:hideMark/>
          </w:tcPr>
          <w:p w14:paraId="11971073"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B5ED0A2"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EC4146">
              <w:t>Our model processes the complete 3D geometric matrix (</w:t>
            </w:r>
            <m:oMath>
              <m:r>
                <w:rPr>
                  <w:rFonts w:ascii="Cambria Math" w:hAnsi="Cambria Math"/>
                </w:rPr>
                <m:t>64×64×64</m:t>
              </m:r>
            </m:oMath>
            <w:r w:rsidRPr="00EC4146">
              <w:t>), keeping early cortical thinnings fully visible to the classifier.</w:t>
            </w:r>
          </w:p>
        </w:tc>
      </w:tr>
      <w:tr w:rsidR="0079045E" w:rsidRPr="003B79F2" w14:paraId="0CD4C932"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CBAAAB0" w14:textId="77777777" w:rsidR="0079045E" w:rsidRPr="003B79F2" w:rsidRDefault="0079045E" w:rsidP="006D4D57">
            <w:pPr>
              <w:bidi w:val="0"/>
              <w:jc w:val="both"/>
            </w:pPr>
            <w:r w:rsidRPr="003B79F2">
              <w:t>Abbasian &amp; Hammond (2024)</w:t>
            </w:r>
          </w:p>
        </w:tc>
        <w:tc>
          <w:tcPr>
            <w:tcW w:w="1980" w:type="dxa"/>
            <w:hideMark/>
          </w:tcPr>
          <w:p w14:paraId="20332EA8"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3B79F2">
              <w:t>3D CNN</w:t>
            </w:r>
          </w:p>
        </w:tc>
        <w:tc>
          <w:tcPr>
            <w:tcW w:w="1620" w:type="dxa"/>
            <w:hideMark/>
          </w:tcPr>
          <w:p w14:paraId="66919B4D"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81.80%</m:t>
                </m:r>
              </m:oMath>
            </m:oMathPara>
          </w:p>
        </w:tc>
        <w:tc>
          <w:tcPr>
            <w:tcW w:w="1535" w:type="dxa"/>
            <w:hideMark/>
          </w:tcPr>
          <w:p w14:paraId="7AFFC29E" w14:textId="77777777" w:rsidR="0079045E" w:rsidRPr="003B79F2"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40DA2BF2" w14:textId="77777777" w:rsidR="0079045E" w:rsidRPr="00EC4146" w:rsidRDefault="0079045E" w:rsidP="006D4D57">
            <w:pPr>
              <w:bidi w:val="0"/>
              <w:jc w:val="both"/>
              <w:cnfStyle w:val="000000100000" w:firstRow="0" w:lastRow="0" w:firstColumn="0" w:lastColumn="0" w:oddVBand="0" w:evenVBand="0" w:oddHBand="1" w:evenHBand="0" w:firstRowFirstColumn="0" w:firstRowLastColumn="0" w:lastRowFirstColumn="0" w:lastRowLastColumn="0"/>
            </w:pPr>
            <w:r w:rsidRPr="00EC4146">
              <w:t>Our model bridges deep residual 3D spatial feature representations with specialized dynamic multi-modal fusion boundaries.</w:t>
            </w:r>
          </w:p>
        </w:tc>
      </w:tr>
      <w:tr w:rsidR="0079045E" w:rsidRPr="003B79F2" w14:paraId="034D597A"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A373451" w14:textId="77777777" w:rsidR="0079045E" w:rsidRPr="003B79F2" w:rsidRDefault="0079045E" w:rsidP="006D4D57">
            <w:pPr>
              <w:bidi w:val="0"/>
              <w:jc w:val="both"/>
            </w:pPr>
            <w:r w:rsidRPr="003B79F2">
              <w:t>Our Proposed Model</w:t>
            </w:r>
          </w:p>
        </w:tc>
        <w:tc>
          <w:tcPr>
            <w:tcW w:w="1980" w:type="dxa"/>
            <w:hideMark/>
          </w:tcPr>
          <w:p w14:paraId="12DEE743"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rsidRPr="003B79F2">
              <w:rPr>
                <w:b/>
                <w:bCs/>
              </w:rPr>
              <w:t>Gated Attention Fusion</w:t>
            </w:r>
          </w:p>
        </w:tc>
        <w:tc>
          <w:tcPr>
            <w:tcW w:w="1620" w:type="dxa"/>
            <w:hideMark/>
          </w:tcPr>
          <w:p w14:paraId="0C5AB508" w14:textId="77777777" w:rsidR="0079045E" w:rsidRPr="00ED7327" w:rsidRDefault="0079045E" w:rsidP="006D4D57">
            <w:pPr>
              <w:bidi w:val="0"/>
              <w:jc w:val="both"/>
              <w:cnfStyle w:val="000000000000" w:firstRow="0" w:lastRow="0" w:firstColumn="0" w:lastColumn="0" w:oddVBand="0" w:evenVBand="0" w:oddHBand="0" w:evenHBand="0" w:firstRowFirstColumn="0" w:firstRowLastColumn="0" w:lastRowFirstColumn="0" w:lastRowLastColumn="0"/>
              <w:rPr>
                <w:b/>
                <w:bCs/>
              </w:rPr>
            </w:pPr>
            <m:oMathPara>
              <m:oMath>
                <m:r>
                  <m:rPr>
                    <m:sty m:val="bi"/>
                  </m:rPr>
                  <w:rPr>
                    <w:rFonts w:ascii="Cambria Math" w:hAnsi="Cambria Math"/>
                  </w:rPr>
                  <m:t>97.30%</m:t>
                </m:r>
              </m:oMath>
            </m:oMathPara>
          </w:p>
          <w:p w14:paraId="0EDFB685"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p>
        </w:tc>
        <w:tc>
          <w:tcPr>
            <w:tcW w:w="1535" w:type="dxa"/>
            <w:hideMark/>
          </w:tcPr>
          <w:p w14:paraId="3769D227" w14:textId="77777777" w:rsidR="0079045E" w:rsidRPr="003B79F2" w:rsidRDefault="0079045E" w:rsidP="006D4D57">
            <w:pPr>
              <w:bidi w:val="0"/>
              <w:jc w:val="both"/>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71AFE0BB" w14:textId="77777777" w:rsidR="0079045E" w:rsidRPr="00EC4146" w:rsidRDefault="0079045E" w:rsidP="006D4D57">
            <w:pPr>
              <w:bidi w:val="0"/>
              <w:jc w:val="both"/>
              <w:cnfStyle w:val="000000000000" w:firstRow="0" w:lastRow="0" w:firstColumn="0" w:lastColumn="0" w:oddVBand="0" w:evenVBand="0" w:oddHBand="0" w:evenHBand="0" w:firstRowFirstColumn="0" w:firstRowLastColumn="0" w:lastRowFirstColumn="0" w:lastRowLastColumn="0"/>
            </w:pPr>
          </w:p>
        </w:tc>
      </w:tr>
    </w:tbl>
    <w:p w14:paraId="496E5464" w14:textId="77777777" w:rsidR="0079045E" w:rsidRDefault="0079045E" w:rsidP="0079045E">
      <w:pPr>
        <w:bidi w:val="0"/>
        <w:jc w:val="both"/>
        <w:rPr>
          <w:b/>
          <w:bCs/>
        </w:rPr>
      </w:pPr>
    </w:p>
    <w:p w14:paraId="2777E12E" w14:textId="77777777" w:rsidR="00AF411E" w:rsidRDefault="00AF411E" w:rsidP="00AF411E">
      <w:pPr>
        <w:bidi w:val="0"/>
        <w:jc w:val="both"/>
        <w:rPr>
          <w:b/>
          <w:bCs/>
        </w:rPr>
      </w:pPr>
    </w:p>
    <w:p w14:paraId="2C961315" w14:textId="77777777" w:rsidR="00AF411E" w:rsidRDefault="00AF411E" w:rsidP="00AF411E">
      <w:pPr>
        <w:bidi w:val="0"/>
        <w:jc w:val="both"/>
        <w:rPr>
          <w:b/>
          <w:bCs/>
        </w:rPr>
      </w:pPr>
    </w:p>
    <w:p w14:paraId="4ADAF8CF" w14:textId="77777777" w:rsidR="00AF411E" w:rsidRDefault="00AF411E" w:rsidP="00AF411E">
      <w:pPr>
        <w:bidi w:val="0"/>
        <w:jc w:val="both"/>
        <w:rPr>
          <w:b/>
          <w:bCs/>
        </w:rPr>
      </w:pPr>
    </w:p>
    <w:p w14:paraId="68EB00D7" w14:textId="22ABA0C9" w:rsidR="00AF411E" w:rsidRDefault="00AF411E" w:rsidP="00AF411E">
      <w:pPr>
        <w:pStyle w:val="SHeading3"/>
        <w:bidi w:val="0"/>
      </w:pPr>
      <w:r>
        <w:lastRenderedPageBreak/>
        <w:t>5. Conclusion</w:t>
      </w:r>
    </w:p>
    <w:p w14:paraId="0CE8FD14" w14:textId="4F51F357" w:rsidR="00AF411E" w:rsidRPr="00AF411E" w:rsidRDefault="000A238F" w:rsidP="000A238F">
      <w:pPr>
        <w:bidi w:val="0"/>
        <w:jc w:val="both"/>
        <w:rPr>
          <w:rFonts w:asciiTheme="majorBidi" w:hAnsiTheme="majorBidi" w:cstheme="majorBidi"/>
        </w:rPr>
      </w:pPr>
      <w:r w:rsidRPr="000A238F">
        <w:rPr>
          <w:rFonts w:asciiTheme="majorBidi" w:hAnsiTheme="majorBidi" w:cstheme="majorBidi"/>
        </w:rPr>
        <w:t xml:space="preserve">This study </w:t>
      </w:r>
      <w:r>
        <w:rPr>
          <w:rFonts w:asciiTheme="majorBidi" w:hAnsiTheme="majorBidi" w:cstheme="majorBidi"/>
        </w:rPr>
        <w:t>performed</w:t>
      </w:r>
      <w:r w:rsidRPr="000A238F">
        <w:rPr>
          <w:rFonts w:asciiTheme="majorBidi" w:hAnsiTheme="majorBidi" w:cstheme="majorBidi"/>
        </w:rPr>
        <w:t xml:space="preserve">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w:t>
      </w:r>
      <w:r w:rsidRPr="000A238F">
        <w:rPr>
          <w:rFonts w:asciiTheme="majorBidi" w:hAnsiTheme="majorBidi" w:cstheme="majorBidi"/>
        </w:rPr>
        <w:t>%.</w:t>
      </w:r>
      <w:r w:rsidRPr="00AF411E">
        <w:rPr>
          <w:rFonts w:asciiTheme="majorBidi" w:hAnsiTheme="majorBidi" w:cstheme="majorBidi"/>
        </w:rPr>
        <w:t xml:space="preserve"> Although</w:t>
      </w:r>
      <w:r w:rsidR="00AF411E" w:rsidRPr="00AF411E">
        <w:rPr>
          <w:rFonts w:asciiTheme="majorBidi" w:hAnsiTheme="majorBidi" w:cstheme="majorBidi"/>
        </w:rPr>
        <w:t xml:space="preserve"> the model </w:t>
      </w:r>
      <w:r w:rsidR="00455B86">
        <w:rPr>
          <w:rFonts w:asciiTheme="majorBidi" w:hAnsiTheme="majorBidi" w:cstheme="majorBidi"/>
        </w:rPr>
        <w:t>shows</w:t>
      </w:r>
      <w:r w:rsidR="00AF411E" w:rsidRPr="00AF411E">
        <w:rPr>
          <w:rFonts w:asciiTheme="majorBidi" w:hAnsiTheme="majorBidi" w:cstheme="majorBidi"/>
        </w:rPr>
        <w:t xml:space="preserve">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w:t>
      </w:r>
      <w:r w:rsidR="00455B86" w:rsidRPr="00AF411E">
        <w:rPr>
          <w:rFonts w:asciiTheme="majorBidi" w:hAnsiTheme="majorBidi" w:cstheme="majorBidi"/>
        </w:rPr>
        <w:t>performance.</w:t>
      </w:r>
      <w:r w:rsidR="00455B86">
        <w:rPr>
          <w:rFonts w:asciiTheme="majorBidi" w:hAnsiTheme="majorBidi" w:cstheme="majorBidi"/>
        </w:rPr>
        <w:t xml:space="preserve"> After that we trained a </w:t>
      </w:r>
      <w:r w:rsidR="00AF411E" w:rsidRPr="00AF411E">
        <w:rPr>
          <w:rFonts w:asciiTheme="majorBidi" w:hAnsiTheme="majorBidi" w:cstheme="majorBidi"/>
        </w:rPr>
        <w:t xml:space="preserve">3D ResNet-18 </w:t>
      </w:r>
      <w:r w:rsidR="00455B86">
        <w:rPr>
          <w:rFonts w:asciiTheme="majorBidi" w:hAnsiTheme="majorBidi" w:cstheme="majorBidi"/>
        </w:rPr>
        <w:t>which</w:t>
      </w:r>
      <w:r w:rsidR="00AF411E" w:rsidRPr="00AF411E">
        <w:rPr>
          <w:rFonts w:asciiTheme="majorBidi" w:hAnsiTheme="majorBidi" w:cstheme="majorBidi"/>
        </w:rPr>
        <w:t xml:space="preserve"> significantly improved performance, achieving a single-modality </w:t>
      </w:r>
      <w:r w:rsidR="00455B86">
        <w:rPr>
          <w:rFonts w:asciiTheme="majorBidi" w:hAnsiTheme="majorBidi" w:cstheme="majorBidi"/>
        </w:rPr>
        <w:t>brain imaging</w:t>
      </w:r>
      <w:r w:rsidR="00AF411E" w:rsidRPr="00AF411E">
        <w:rPr>
          <w:rFonts w:asciiTheme="majorBidi" w:hAnsiTheme="majorBidi" w:cstheme="majorBidi"/>
        </w:rPr>
        <w:t xml:space="preserve"> accuracy of 88.51%. This improvement highlights the </w:t>
      </w:r>
      <w:r w:rsidR="00455B86">
        <w:rPr>
          <w:rFonts w:asciiTheme="majorBidi" w:hAnsiTheme="majorBidi" w:cstheme="majorBidi"/>
        </w:rPr>
        <w:t>performance</w:t>
      </w:r>
      <w:r w:rsidR="00AF411E" w:rsidRPr="00AF411E">
        <w:rPr>
          <w:rFonts w:asciiTheme="majorBidi" w:hAnsiTheme="majorBidi" w:cstheme="majorBidi"/>
        </w:rPr>
        <w:t xml:space="preserve"> of residual connections and pretrained feature extraction in learning more </w:t>
      </w:r>
      <w:r w:rsidR="00455B86">
        <w:rPr>
          <w:rFonts w:asciiTheme="majorBidi" w:hAnsiTheme="majorBidi" w:cstheme="majorBidi"/>
        </w:rPr>
        <w:t>selective</w:t>
      </w:r>
      <w:r w:rsidR="00AF411E" w:rsidRPr="00AF411E">
        <w:rPr>
          <w:rFonts w:asciiTheme="majorBidi" w:hAnsiTheme="majorBidi" w:cstheme="majorBidi"/>
        </w:rPr>
        <w:t xml:space="preserve"> representations from brain MRI data. The proposed Gated Attention 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rPr>
          <m:t>FN</m:t>
        </m:r>
        <m:r>
          <w:rPr>
            <w:rFonts w:ascii="Cambria Math" w:hAnsi="Cambria Math" w:cstheme="majorBidi"/>
          </w:rPr>
          <m:t>=</m:t>
        </m:r>
        <m:r>
          <m:rPr>
            <m:sty m:val="bi"/>
          </m:rPr>
          <w:rPr>
            <w:rFonts w:ascii="Cambria Math" w:hAnsi="Cambria Math" w:cstheme="majorBidi"/>
          </w:rPr>
          <m:t>0</m:t>
        </m:r>
      </m:oMath>
      <w:r w:rsidR="00AF411E" w:rsidRPr="00AF411E">
        <w:rPr>
          <w:rFonts w:asciiTheme="majorBidi" w:hAnsiTheme="majorBidi" w:cstheme="majorBidi"/>
        </w:rPr>
        <w:t xml:space="preserve">). Furthermore, 3D Grad-CAM visualization provided additional </w:t>
      </w:r>
      <w:r w:rsidR="00130C4C">
        <w:rPr>
          <w:rFonts w:asciiTheme="majorBidi" w:hAnsiTheme="majorBidi" w:cstheme="majorBidi"/>
        </w:rPr>
        <w:t>information’s</w:t>
      </w:r>
      <w:r w:rsidR="00AF411E" w:rsidRPr="00AF411E">
        <w:rPr>
          <w:rFonts w:asciiTheme="majorBidi" w:hAnsiTheme="majorBidi" w:cstheme="majorBidi"/>
        </w:rPr>
        <w:t xml:space="preserve"> by highlighting brain regions that contributed to the model decisions. These results demonstrate that the proposed multimodal framework effectively combines imaging and clinical information to improve Alzheimer's disease classification performance</w:t>
      </w:r>
      <w:r w:rsidR="00AF411E">
        <w:rPr>
          <w:rFonts w:asciiTheme="majorBidi" w:hAnsiTheme="majorBidi" w:cstheme="majorBidi"/>
        </w:rPr>
        <w:t>.</w:t>
      </w:r>
      <w:r w:rsidR="00AF411E" w:rsidRPr="00AF411E">
        <w:rPr>
          <w:rFonts w:ascii="Times New Roman" w:eastAsia="Times New Roman" w:hAnsi="Times New Roman" w:cs="Times New Roman"/>
          <w:sz w:val="24"/>
          <w:szCs w:val="24"/>
        </w:rPr>
        <w:t xml:space="preserve"> </w:t>
      </w:r>
      <w:r w:rsidR="00AF411E" w:rsidRPr="00AF411E">
        <w:rPr>
          <w:rFonts w:asciiTheme="majorBidi" w:hAnsiTheme="majorBidi" w:cstheme="majorBidi"/>
        </w:rPr>
        <w:t xml:space="preserve">Although the proposed framework achieved promising results on the ADNI dataset, some limitations should be acknowledged. The current evaluation was performed on a single dataset with a limited number of subjects, and </w:t>
      </w:r>
      <w:r w:rsidR="00F91E02">
        <w:rPr>
          <w:rFonts w:asciiTheme="majorBidi" w:hAnsiTheme="majorBidi" w:cstheme="majorBidi"/>
        </w:rPr>
        <w:t>more</w:t>
      </w:r>
      <w:r w:rsidR="00AF411E" w:rsidRPr="00AF411E">
        <w:rPr>
          <w:rFonts w:asciiTheme="majorBidi" w:hAnsiTheme="majorBidi" w:cstheme="majorBidi"/>
        </w:rPr>
        <w:t xml:space="preserve"> validation on larger</w:t>
      </w:r>
      <w:r w:rsidR="00F91E02">
        <w:rPr>
          <w:rFonts w:asciiTheme="majorBidi" w:hAnsiTheme="majorBidi" w:cstheme="majorBidi"/>
        </w:rPr>
        <w:t xml:space="preserve"> and different</w:t>
      </w:r>
      <w:r w:rsidR="00AF411E" w:rsidRPr="00AF411E">
        <w:rPr>
          <w:rFonts w:asciiTheme="majorBidi" w:hAnsiTheme="majorBidi" w:cstheme="majorBidi"/>
        </w:rPr>
        <w:t xml:space="preserve"> datasets is required to confirm the model’s capability and support its potential clinical Usability.</w:t>
      </w:r>
    </w:p>
    <w:p w14:paraId="17057CCB" w14:textId="61419BAA" w:rsidR="00AF411E" w:rsidRPr="00AF411E" w:rsidRDefault="00AF411E" w:rsidP="00AF411E">
      <w:pPr>
        <w:bidi w:val="0"/>
        <w:jc w:val="both"/>
        <w:rPr>
          <w:rFonts w:asciiTheme="majorBidi" w:hAnsiTheme="majorBidi" w:cstheme="majorBidi"/>
        </w:rPr>
      </w:pPr>
    </w:p>
    <w:p w14:paraId="265BDE99" w14:textId="4891339D" w:rsidR="00AF411E" w:rsidRPr="00AF411E" w:rsidRDefault="00AF411E" w:rsidP="00AF411E">
      <w:pPr>
        <w:bidi w:val="0"/>
        <w:jc w:val="both"/>
      </w:pPr>
    </w:p>
    <w:p w14:paraId="3A9381F9" w14:textId="1F6321A5" w:rsidR="0079045E" w:rsidRDefault="0079045E" w:rsidP="0079045E">
      <w:pPr>
        <w:pStyle w:val="Heading1"/>
        <w:bidi w:val="0"/>
      </w:pPr>
      <w:r>
        <w:t>References:</w:t>
      </w:r>
    </w:p>
    <w:p w14:paraId="47EDF96F" w14:textId="77777777" w:rsidR="0079045E" w:rsidRDefault="0079045E" w:rsidP="0079045E">
      <w:pPr>
        <w:bidi w:val="0"/>
        <w:spacing w:after="120" w:line="240" w:lineRule="auto"/>
        <w:jc w:val="both"/>
      </w:pPr>
      <w:r>
        <w:rPr>
          <w:rFonts w:ascii="Times New Roman" w:hAnsi="Times New Roman"/>
          <w:sz w:val="24"/>
        </w:rPr>
        <w:t>[1] Muksimova, S., Umirzakova, S., Baltayev, J., &amp; Cho, Y. I. (2025). Multi-modal fusion and longitudinal analysis for Alzheimer's disease classification using deep learning. Diagnostics, 15(6), 717.</w:t>
      </w:r>
    </w:p>
    <w:p w14:paraId="0F86F836" w14:textId="77777777" w:rsidR="0079045E" w:rsidRDefault="0079045E" w:rsidP="0079045E">
      <w:pPr>
        <w:bidi w:val="0"/>
        <w:spacing w:after="120" w:line="240" w:lineRule="auto"/>
        <w:jc w:val="both"/>
      </w:pPr>
      <w:r>
        <w:rPr>
          <w:rFonts w:ascii="Times New Roman" w:hAnsi="Times New Roman"/>
          <w:sz w:val="24"/>
        </w:rPr>
        <w:t>[2] Li, Y., et al. (2025). An imaging and genetic-based deep learning network for Alzheimer's disease diagnosis. Frontiers in Aging Neuroscience, 17, 1532470.</w:t>
      </w:r>
    </w:p>
    <w:p w14:paraId="47ECDDC6" w14:textId="77777777" w:rsidR="0079045E" w:rsidRDefault="0079045E" w:rsidP="0079045E">
      <w:pPr>
        <w:bidi w:val="0"/>
        <w:spacing w:after="120" w:line="240" w:lineRule="auto"/>
        <w:jc w:val="both"/>
      </w:pPr>
      <w:r>
        <w:rPr>
          <w:rFonts w:ascii="Times New Roman" w:hAnsi="Times New Roman"/>
          <w:sz w:val="24"/>
        </w:rPr>
        <w:t>[3] Bricaud, I., &amp; Masala, G. L. (2026). Multi-architecture deep learning for early Alzheimer's detection in MRI: Slice- and scan-level analysis. International Journal of Environmental Research and Public Health, 23(3), 322.</w:t>
      </w:r>
    </w:p>
    <w:p w14:paraId="6504CA92" w14:textId="77777777" w:rsidR="0079045E" w:rsidRDefault="0079045E" w:rsidP="0079045E">
      <w:pPr>
        <w:bidi w:val="0"/>
        <w:spacing w:after="120" w:line="240" w:lineRule="auto"/>
        <w:jc w:val="both"/>
      </w:pPr>
      <w:r>
        <w:rPr>
          <w:rFonts w:ascii="Times New Roman" w:hAnsi="Times New Roman"/>
          <w:sz w:val="24"/>
        </w:rPr>
        <w:t>[4] Bekhet, S., et al. (2025). Alzheimer disease predicting from clinical and MRI data using DeepALZNET dual pathway framework. Scientific Reports, 15, 43250.</w:t>
      </w:r>
    </w:p>
    <w:p w14:paraId="03DC347C" w14:textId="77777777" w:rsidR="0079045E" w:rsidRDefault="0079045E" w:rsidP="0079045E">
      <w:pPr>
        <w:bidi w:val="0"/>
        <w:spacing w:after="120" w:line="240" w:lineRule="auto"/>
        <w:jc w:val="both"/>
      </w:pPr>
      <w:r>
        <w:rPr>
          <w:rFonts w:ascii="Times New Roman" w:hAnsi="Times New Roman"/>
          <w:sz w:val="24"/>
        </w:rPr>
        <w:t>[5] Zhang, Y., He, X., Chan, Y. H., Teng, Q., &amp; Rajapakse, J. C. (2023). Multi-modal graph neural network for early diagnosis of Alzheimer’s disease from sMRI and PET scans. Computers in Biology and Medicine, 164, 107328.</w:t>
      </w:r>
    </w:p>
    <w:p w14:paraId="31D62CAC" w14:textId="77777777" w:rsidR="0079045E" w:rsidRDefault="0079045E" w:rsidP="0079045E">
      <w:pPr>
        <w:bidi w:val="0"/>
        <w:spacing w:after="120" w:line="240" w:lineRule="auto"/>
        <w:jc w:val="both"/>
      </w:pPr>
      <w:r>
        <w:rPr>
          <w:rFonts w:ascii="Times New Roman" w:hAnsi="Times New Roman"/>
          <w:sz w:val="24"/>
        </w:rPr>
        <w:lastRenderedPageBreak/>
        <w:t>[6] Helaly, H. A., et al. (2022). Deep learning approach for early detection of Alzheimer’s disease. Cognitive Computation, 14(5), 1711-1727.</w:t>
      </w:r>
    </w:p>
    <w:p w14:paraId="007CA219" w14:textId="77777777" w:rsidR="0079045E" w:rsidRDefault="0079045E" w:rsidP="0079045E">
      <w:pPr>
        <w:bidi w:val="0"/>
        <w:spacing w:after="120" w:line="240" w:lineRule="auto"/>
        <w:jc w:val="both"/>
      </w:pPr>
      <w:r>
        <w:rPr>
          <w:rFonts w:ascii="Times New Roman" w:hAnsi="Times New Roman"/>
          <w:sz w:val="24"/>
        </w:rPr>
        <w:t>[7] Shen, D., et al. (2017). Deep learning in medical image analysis. Annual Review of Biomedical Engineering, 19, 221-248.</w:t>
      </w:r>
    </w:p>
    <w:p w14:paraId="486343DE" w14:textId="77777777" w:rsidR="0079045E" w:rsidRDefault="0079045E" w:rsidP="0079045E">
      <w:pPr>
        <w:bidi w:val="0"/>
        <w:spacing w:after="120" w:line="240" w:lineRule="auto"/>
        <w:jc w:val="both"/>
      </w:pPr>
      <w:r>
        <w:rPr>
          <w:rFonts w:ascii="Times New Roman" w:hAnsi="Times New Roman"/>
          <w:sz w:val="24"/>
        </w:rPr>
        <w:t>[8] Shojaei, S., Abadeh, M. S., &amp; Momeni, Z. (2023). An evolutionary explainable deep learning approach for Alzheimer’s MRI classification. Expert Systems with Applications, 220, 119709.</w:t>
      </w:r>
    </w:p>
    <w:p w14:paraId="232F6AA0" w14:textId="77777777" w:rsidR="0079045E" w:rsidRDefault="0079045E" w:rsidP="0079045E">
      <w:pPr>
        <w:bidi w:val="0"/>
        <w:spacing w:after="120" w:line="240" w:lineRule="auto"/>
        <w:jc w:val="both"/>
      </w:pPr>
      <w:r>
        <w:rPr>
          <w:rFonts w:ascii="Times New Roman" w:hAnsi="Times New Roman"/>
          <w:sz w:val="24"/>
        </w:rPr>
        <w:t>[9] Alsubaie, A., Alqarni, M., Alshamrani, S., &amp; Alruwaili, M. (2026). A novel Alzheimer’s disease classification framework integrating 3D CNN with bidirectional feature pyramid network and vision transformers. IEEE Access, 11, 11364-11377.</w:t>
      </w:r>
    </w:p>
    <w:p w14:paraId="6D1A4C4C" w14:textId="77777777" w:rsidR="0079045E" w:rsidRDefault="0079045E" w:rsidP="0079045E">
      <w:pPr>
        <w:bidi w:val="0"/>
        <w:spacing w:after="120" w:line="240" w:lineRule="auto"/>
        <w:jc w:val="both"/>
      </w:pPr>
      <w:r>
        <w:rPr>
          <w:rFonts w:ascii="Times New Roman" w:hAnsi="Times New Roman"/>
          <w:sz w:val="24"/>
        </w:rPr>
        <w:t>[10] Ahmed, H. M., Elsharkawy, Z. F., &amp; Elkorany, A. S. (2023). Alzheimer disease diagnosis for magnetic resonance brain images using deep learning neural networks. Multimedia Tools and Applications, 82(12), 17963-17977.</w:t>
      </w:r>
    </w:p>
    <w:p w14:paraId="24EDE716" w14:textId="77777777" w:rsidR="0079045E" w:rsidRDefault="0079045E" w:rsidP="0079045E">
      <w:pPr>
        <w:bidi w:val="0"/>
        <w:spacing w:after="120" w:line="240" w:lineRule="auto"/>
        <w:jc w:val="both"/>
      </w:pPr>
      <w:r>
        <w:rPr>
          <w:rFonts w:ascii="Times New Roman" w:hAnsi="Times New Roman"/>
          <w:sz w:val="24"/>
        </w:rPr>
        <w:t>[11] Lu, B., Li, H. X., Chang, Z. K., Li, L., Chen, N. X., Zhu, Z. C., ... &amp; Yan, C. G. (2022). A practical Alzheimer's disease classifier via brain imaging-based deep learning on 85,721 samples. Journal of Big Data, 9(1), 101.</w:t>
      </w:r>
    </w:p>
    <w:p w14:paraId="55C70AFC" w14:textId="77777777" w:rsidR="0079045E" w:rsidRDefault="0079045E" w:rsidP="0079045E">
      <w:pPr>
        <w:bidi w:val="0"/>
        <w:spacing w:after="120" w:line="240" w:lineRule="auto"/>
        <w:jc w:val="both"/>
      </w:pPr>
      <w:r>
        <w:rPr>
          <w:rFonts w:ascii="Times New Roman" w:hAnsi="Times New Roman"/>
          <w:sz w:val="24"/>
        </w:rPr>
        <w:t>[12] Khalid, M. Z., et al. (2026). Detection and classification of Alzheimer's disease using deep and machine learning. Tomography, 12(1), 4.</w:t>
      </w:r>
    </w:p>
    <w:p w14:paraId="4FFD5723" w14:textId="77777777" w:rsidR="0079045E" w:rsidRDefault="0079045E" w:rsidP="0079045E">
      <w:pPr>
        <w:bidi w:val="0"/>
        <w:spacing w:after="120" w:line="240" w:lineRule="auto"/>
        <w:jc w:val="both"/>
      </w:pPr>
      <w:r>
        <w:rPr>
          <w:rFonts w:ascii="Times New Roman" w:hAnsi="Times New Roman"/>
          <w:sz w:val="24"/>
        </w:rPr>
        <w:t>[13] Gelir, F., Akan, T., Alp, S., et al. (2024). Machine Learning Approaches for Predicting Progression to Alzheimer's Disease in Patients with Mild Cognitive Impairment. Biomedical Signal Processing and Control.</w:t>
      </w:r>
    </w:p>
    <w:p w14:paraId="4504C1A4" w14:textId="77777777" w:rsidR="0079045E" w:rsidRDefault="0079045E" w:rsidP="0079045E">
      <w:pPr>
        <w:bidi w:val="0"/>
        <w:spacing w:after="120" w:line="240" w:lineRule="auto"/>
        <w:jc w:val="both"/>
      </w:pPr>
      <w:r>
        <w:rPr>
          <w:rFonts w:ascii="Times New Roman" w:hAnsi="Times New Roman"/>
          <w:sz w:val="24"/>
        </w:rPr>
        <w:t>[14] Hsiao, C. C., et al. (2023). Classifying Alzheimer's disease and normal subjects using machine learning techniques and genetic-environmental features. Journal of the Formosan Medical Association, 123(5), 600-608.</w:t>
      </w:r>
    </w:p>
    <w:p w14:paraId="628587F1" w14:textId="77777777" w:rsidR="0079045E" w:rsidRDefault="0079045E" w:rsidP="0079045E">
      <w:pPr>
        <w:bidi w:val="0"/>
        <w:spacing w:after="120" w:line="240" w:lineRule="auto"/>
        <w:jc w:val="both"/>
      </w:pPr>
      <w:r>
        <w:rPr>
          <w:rFonts w:ascii="Times New Roman" w:hAnsi="Times New Roman"/>
          <w:sz w:val="24"/>
        </w:rPr>
        <w:t>[15] Jahan, S., et al. (2023). Explainable AI-based Alzheimer's prediction and management using multimodal data. PLoS One, 18(11), e0294253.</w:t>
      </w:r>
    </w:p>
    <w:p w14:paraId="37BD20D0" w14:textId="77777777" w:rsidR="0079045E" w:rsidRDefault="0079045E" w:rsidP="0079045E">
      <w:pPr>
        <w:bidi w:val="0"/>
        <w:spacing w:after="120" w:line="240" w:lineRule="auto"/>
        <w:jc w:val="both"/>
      </w:pPr>
      <w:r>
        <w:rPr>
          <w:rFonts w:ascii="Times New Roman" w:hAnsi="Times New Roman"/>
          <w:sz w:val="24"/>
        </w:rPr>
        <w:t>[16] Jiang, S. F., et al. (2024). Machine learning models for diagnosing Alzheimer's disease using brain cortical complexity. Frontiers in Aging Neuroscience, 16, 1434589.</w:t>
      </w:r>
    </w:p>
    <w:p w14:paraId="6DA0937E" w14:textId="77777777" w:rsidR="0079045E" w:rsidRDefault="0079045E" w:rsidP="0079045E">
      <w:pPr>
        <w:bidi w:val="0"/>
        <w:spacing w:after="120" w:line="240" w:lineRule="auto"/>
        <w:jc w:val="both"/>
      </w:pPr>
      <w:r>
        <w:rPr>
          <w:rFonts w:ascii="Times New Roman" w:hAnsi="Times New Roman"/>
          <w:sz w:val="24"/>
        </w:rPr>
        <w:t>[17] Sharma, S., Kumar, R., &amp; Singh, M. (2022). A deep learning-based CNN model with VGG16 feature extractor for the detection of Alzheimer’s disease using MRI scans. Materials Today: Proceedings.</w:t>
      </w:r>
    </w:p>
    <w:p w14:paraId="44473100" w14:textId="77777777" w:rsidR="0079045E" w:rsidRDefault="0079045E" w:rsidP="0079045E">
      <w:pPr>
        <w:bidi w:val="0"/>
        <w:spacing w:after="120" w:line="240" w:lineRule="auto"/>
        <w:jc w:val="both"/>
      </w:pPr>
      <w:r>
        <w:rPr>
          <w:rFonts w:ascii="Times New Roman" w:hAnsi="Times New Roman"/>
          <w:sz w:val="24"/>
        </w:rPr>
        <w:t>[18] Ghosh et al. (2023). A robust distributed deep learning approach to detect Alzheimer's disease from MRI images. Mathematics, 11(12), 2633.</w:t>
      </w:r>
    </w:p>
    <w:p w14:paraId="7A2F99F3" w14:textId="77777777" w:rsidR="0079045E" w:rsidRDefault="0079045E" w:rsidP="0079045E">
      <w:pPr>
        <w:bidi w:val="0"/>
        <w:spacing w:after="120" w:line="240" w:lineRule="auto"/>
        <w:jc w:val="both"/>
      </w:pPr>
      <w:r>
        <w:rPr>
          <w:rFonts w:ascii="Times New Roman" w:hAnsi="Times New Roman"/>
          <w:sz w:val="24"/>
        </w:rPr>
        <w:t>[19] Abbasian, P., &amp; Hammond, T. A. (2024). A comprehensive analysis of early Alzheimer disease detection from 3D sMRI images using deep learning frameworks. Information, 15(12), 746.</w:t>
      </w:r>
    </w:p>
    <w:p w14:paraId="0F31EE06" w14:textId="77777777" w:rsidR="0079045E" w:rsidRDefault="0079045E" w:rsidP="0079045E">
      <w:pPr>
        <w:bidi w:val="0"/>
        <w:spacing w:after="120" w:line="240" w:lineRule="auto"/>
        <w:jc w:val="both"/>
      </w:pPr>
      <w:r>
        <w:rPr>
          <w:rFonts w:ascii="Times New Roman" w:hAnsi="Times New Roman"/>
          <w:sz w:val="24"/>
        </w:rPr>
        <w:t>[20] Warren and Moustafa. (2026). Functional and clinical: An explainable deep learning model for multimodal Alzheimer’s disease classification. Brain and Behavior, 16, e71240.</w:t>
      </w:r>
    </w:p>
    <w:p w14:paraId="098521A4" w14:textId="77777777" w:rsidR="0079045E" w:rsidRDefault="0079045E" w:rsidP="0079045E">
      <w:pPr>
        <w:bidi w:val="0"/>
        <w:spacing w:after="120" w:line="240" w:lineRule="auto"/>
        <w:jc w:val="both"/>
      </w:pPr>
      <w:r>
        <w:rPr>
          <w:rFonts w:ascii="Times New Roman" w:hAnsi="Times New Roman"/>
          <w:sz w:val="24"/>
        </w:rPr>
        <w:t>[21] Payan, A., &amp; Montana, G. (2015). Predicting Alzheimer’s disease using 3D CNN. arXiv preprint arXiv:1502.02506.</w:t>
      </w:r>
    </w:p>
    <w:p w14:paraId="536852AA" w14:textId="77777777" w:rsidR="0079045E" w:rsidRDefault="0079045E" w:rsidP="0079045E">
      <w:pPr>
        <w:bidi w:val="0"/>
        <w:spacing w:after="120" w:line="240" w:lineRule="auto"/>
        <w:jc w:val="both"/>
      </w:pPr>
      <w:r>
        <w:rPr>
          <w:rFonts w:ascii="Times New Roman" w:hAnsi="Times New Roman"/>
          <w:sz w:val="24"/>
        </w:rPr>
        <w:t>[22] Odusami, M., Maskeliūnas, R., Damaševičius, R., &amp; Krilavičius, T. (2021). Analysis of features of Alzheimer’s disease: Detection of early stage from functional brain changes in magnetic resonance images using a finetuned ResNet18 network. Diagnostics, 11(6), 1071.</w:t>
      </w:r>
    </w:p>
    <w:p w14:paraId="0558D9CC" w14:textId="77777777" w:rsidR="00CB7413" w:rsidRDefault="00CB7413" w:rsidP="00CB7413">
      <w:pPr>
        <w:bidi w:val="0"/>
        <w:ind w:left="-90"/>
        <w:jc w:val="both"/>
        <w:rPr>
          <w:b/>
          <w:bCs/>
          <w:sz w:val="24"/>
          <w:szCs w:val="20"/>
          <w:rtl/>
        </w:rPr>
      </w:pPr>
    </w:p>
    <w:sectPr w:rsidR="00CB7413" w:rsidSect="00240659">
      <w:headerReference w:type="default" r:id="rId27"/>
      <w:footerReference w:type="default" r:id="rId28"/>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4DC8D" w14:textId="77777777" w:rsidR="00E12396" w:rsidRDefault="00E12396">
      <w:pPr>
        <w:spacing w:after="0" w:line="240" w:lineRule="auto"/>
      </w:pPr>
      <w:r>
        <w:separator/>
      </w:r>
    </w:p>
  </w:endnote>
  <w:endnote w:type="continuationSeparator" w:id="0">
    <w:p w14:paraId="7E812FFD" w14:textId="77777777" w:rsidR="00E12396" w:rsidRDefault="00E1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81A3"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7BAE12E4"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9264" w14:textId="77777777" w:rsidR="00E12396" w:rsidRDefault="00E12396">
      <w:pPr>
        <w:spacing w:after="0" w:line="240" w:lineRule="auto"/>
      </w:pPr>
      <w:r>
        <w:separator/>
      </w:r>
    </w:p>
  </w:footnote>
  <w:footnote w:type="continuationSeparator" w:id="0">
    <w:p w14:paraId="7A93DF77" w14:textId="77777777" w:rsidR="00E12396" w:rsidRDefault="00E12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B4F2" w14:textId="77777777"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7B158FFC"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983243">
    <w:abstractNumId w:val="2"/>
  </w:num>
  <w:num w:numId="2" w16cid:durableId="1322154843">
    <w:abstractNumId w:val="0"/>
  </w:num>
  <w:num w:numId="3" w16cid:durableId="1810319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081A"/>
    <w:rsid w:val="00011937"/>
    <w:rsid w:val="00011A17"/>
    <w:rsid w:val="00011F7E"/>
    <w:rsid w:val="000256DD"/>
    <w:rsid w:val="00025BB1"/>
    <w:rsid w:val="00032161"/>
    <w:rsid w:val="00032B36"/>
    <w:rsid w:val="0004023D"/>
    <w:rsid w:val="00040D69"/>
    <w:rsid w:val="00042521"/>
    <w:rsid w:val="00043B17"/>
    <w:rsid w:val="00043FFD"/>
    <w:rsid w:val="0004479C"/>
    <w:rsid w:val="00044DB7"/>
    <w:rsid w:val="000527D2"/>
    <w:rsid w:val="00055ACD"/>
    <w:rsid w:val="000561F1"/>
    <w:rsid w:val="0006145F"/>
    <w:rsid w:val="00066420"/>
    <w:rsid w:val="00067028"/>
    <w:rsid w:val="0007166B"/>
    <w:rsid w:val="00081917"/>
    <w:rsid w:val="00083E22"/>
    <w:rsid w:val="00085A04"/>
    <w:rsid w:val="00090098"/>
    <w:rsid w:val="00091BDF"/>
    <w:rsid w:val="000946DB"/>
    <w:rsid w:val="000A224F"/>
    <w:rsid w:val="000A238F"/>
    <w:rsid w:val="000A3193"/>
    <w:rsid w:val="000A6C3B"/>
    <w:rsid w:val="000A759E"/>
    <w:rsid w:val="000B3F2E"/>
    <w:rsid w:val="000B4BD2"/>
    <w:rsid w:val="000C0DF6"/>
    <w:rsid w:val="000C1C12"/>
    <w:rsid w:val="000C33E1"/>
    <w:rsid w:val="000D4786"/>
    <w:rsid w:val="000E144B"/>
    <w:rsid w:val="000F16D9"/>
    <w:rsid w:val="000F49A3"/>
    <w:rsid w:val="000F746C"/>
    <w:rsid w:val="000F7E9B"/>
    <w:rsid w:val="001022CA"/>
    <w:rsid w:val="0010523E"/>
    <w:rsid w:val="00110740"/>
    <w:rsid w:val="00110BCF"/>
    <w:rsid w:val="0011116A"/>
    <w:rsid w:val="00116487"/>
    <w:rsid w:val="00130466"/>
    <w:rsid w:val="00130A7B"/>
    <w:rsid w:val="00130C4C"/>
    <w:rsid w:val="00133030"/>
    <w:rsid w:val="001341A2"/>
    <w:rsid w:val="001349CB"/>
    <w:rsid w:val="00134A7B"/>
    <w:rsid w:val="0013747C"/>
    <w:rsid w:val="001420AA"/>
    <w:rsid w:val="00145772"/>
    <w:rsid w:val="00152298"/>
    <w:rsid w:val="0015361C"/>
    <w:rsid w:val="001611A6"/>
    <w:rsid w:val="00170015"/>
    <w:rsid w:val="001701EF"/>
    <w:rsid w:val="001723D8"/>
    <w:rsid w:val="00175BE6"/>
    <w:rsid w:val="0017610E"/>
    <w:rsid w:val="0017614A"/>
    <w:rsid w:val="00176B42"/>
    <w:rsid w:val="00177C9B"/>
    <w:rsid w:val="00183014"/>
    <w:rsid w:val="0018749E"/>
    <w:rsid w:val="0019275F"/>
    <w:rsid w:val="00193C74"/>
    <w:rsid w:val="00193D1D"/>
    <w:rsid w:val="00195D5A"/>
    <w:rsid w:val="00196B64"/>
    <w:rsid w:val="00197D31"/>
    <w:rsid w:val="001A02F3"/>
    <w:rsid w:val="001A0849"/>
    <w:rsid w:val="001A3FC3"/>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42D"/>
    <w:rsid w:val="00210B53"/>
    <w:rsid w:val="002130BD"/>
    <w:rsid w:val="00215050"/>
    <w:rsid w:val="00215657"/>
    <w:rsid w:val="00225E2B"/>
    <w:rsid w:val="00227974"/>
    <w:rsid w:val="00227C12"/>
    <w:rsid w:val="00227F4C"/>
    <w:rsid w:val="00233267"/>
    <w:rsid w:val="00233361"/>
    <w:rsid w:val="00234816"/>
    <w:rsid w:val="002357BB"/>
    <w:rsid w:val="00240659"/>
    <w:rsid w:val="00241627"/>
    <w:rsid w:val="00246535"/>
    <w:rsid w:val="00247B98"/>
    <w:rsid w:val="0025563B"/>
    <w:rsid w:val="002606A3"/>
    <w:rsid w:val="00261C9F"/>
    <w:rsid w:val="0026508E"/>
    <w:rsid w:val="002662E1"/>
    <w:rsid w:val="00266574"/>
    <w:rsid w:val="002716A3"/>
    <w:rsid w:val="00285926"/>
    <w:rsid w:val="00291488"/>
    <w:rsid w:val="002966E1"/>
    <w:rsid w:val="002A510C"/>
    <w:rsid w:val="002B0C48"/>
    <w:rsid w:val="002B14EB"/>
    <w:rsid w:val="002C0CC3"/>
    <w:rsid w:val="002D4F2B"/>
    <w:rsid w:val="002D50F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30E52"/>
    <w:rsid w:val="00331855"/>
    <w:rsid w:val="00333D51"/>
    <w:rsid w:val="0033655C"/>
    <w:rsid w:val="003369DE"/>
    <w:rsid w:val="00337337"/>
    <w:rsid w:val="003529D6"/>
    <w:rsid w:val="003541BB"/>
    <w:rsid w:val="0035470F"/>
    <w:rsid w:val="00357B85"/>
    <w:rsid w:val="003606D6"/>
    <w:rsid w:val="00361702"/>
    <w:rsid w:val="00365197"/>
    <w:rsid w:val="00375221"/>
    <w:rsid w:val="003753CE"/>
    <w:rsid w:val="00375C89"/>
    <w:rsid w:val="00382AC6"/>
    <w:rsid w:val="00387500"/>
    <w:rsid w:val="00390893"/>
    <w:rsid w:val="003910CF"/>
    <w:rsid w:val="0039174D"/>
    <w:rsid w:val="003A2AB5"/>
    <w:rsid w:val="003A50E7"/>
    <w:rsid w:val="003A6C55"/>
    <w:rsid w:val="003B1E96"/>
    <w:rsid w:val="003C0992"/>
    <w:rsid w:val="003C2841"/>
    <w:rsid w:val="003C44B7"/>
    <w:rsid w:val="003D4AAE"/>
    <w:rsid w:val="003E79CF"/>
    <w:rsid w:val="003F450C"/>
    <w:rsid w:val="003F505F"/>
    <w:rsid w:val="003F7FB1"/>
    <w:rsid w:val="00405198"/>
    <w:rsid w:val="00415BB1"/>
    <w:rsid w:val="004166DD"/>
    <w:rsid w:val="004251FC"/>
    <w:rsid w:val="00427417"/>
    <w:rsid w:val="00427EBA"/>
    <w:rsid w:val="00431E18"/>
    <w:rsid w:val="00434508"/>
    <w:rsid w:val="00440D1C"/>
    <w:rsid w:val="00444B26"/>
    <w:rsid w:val="00451487"/>
    <w:rsid w:val="004529F1"/>
    <w:rsid w:val="00455B86"/>
    <w:rsid w:val="004579CE"/>
    <w:rsid w:val="004601E6"/>
    <w:rsid w:val="00465F91"/>
    <w:rsid w:val="00471580"/>
    <w:rsid w:val="00473638"/>
    <w:rsid w:val="00476AF1"/>
    <w:rsid w:val="0048213E"/>
    <w:rsid w:val="004861B0"/>
    <w:rsid w:val="00491B23"/>
    <w:rsid w:val="004947BC"/>
    <w:rsid w:val="00497593"/>
    <w:rsid w:val="004A475A"/>
    <w:rsid w:val="004B351C"/>
    <w:rsid w:val="004B3AE7"/>
    <w:rsid w:val="004B460A"/>
    <w:rsid w:val="004B4A52"/>
    <w:rsid w:val="004C01D1"/>
    <w:rsid w:val="004C1392"/>
    <w:rsid w:val="004C21A4"/>
    <w:rsid w:val="004C3C23"/>
    <w:rsid w:val="004C5EC8"/>
    <w:rsid w:val="004D21C0"/>
    <w:rsid w:val="004E5FD1"/>
    <w:rsid w:val="004E6788"/>
    <w:rsid w:val="004F17FE"/>
    <w:rsid w:val="00501558"/>
    <w:rsid w:val="0050163B"/>
    <w:rsid w:val="00502DA3"/>
    <w:rsid w:val="00506076"/>
    <w:rsid w:val="00515E2F"/>
    <w:rsid w:val="00524AB5"/>
    <w:rsid w:val="00525DCC"/>
    <w:rsid w:val="00525EFD"/>
    <w:rsid w:val="00526C8D"/>
    <w:rsid w:val="0054283F"/>
    <w:rsid w:val="00546772"/>
    <w:rsid w:val="00550706"/>
    <w:rsid w:val="0055350A"/>
    <w:rsid w:val="00555C99"/>
    <w:rsid w:val="00562B4F"/>
    <w:rsid w:val="005657A9"/>
    <w:rsid w:val="00570ED2"/>
    <w:rsid w:val="0057228B"/>
    <w:rsid w:val="005733E1"/>
    <w:rsid w:val="005758CF"/>
    <w:rsid w:val="005826A7"/>
    <w:rsid w:val="005830B2"/>
    <w:rsid w:val="0058527B"/>
    <w:rsid w:val="00586F98"/>
    <w:rsid w:val="00586FF0"/>
    <w:rsid w:val="00587242"/>
    <w:rsid w:val="0059050D"/>
    <w:rsid w:val="00590CEE"/>
    <w:rsid w:val="00593B85"/>
    <w:rsid w:val="005975A6"/>
    <w:rsid w:val="005A47F0"/>
    <w:rsid w:val="005A7C27"/>
    <w:rsid w:val="005B25B5"/>
    <w:rsid w:val="005B3C80"/>
    <w:rsid w:val="005C751A"/>
    <w:rsid w:val="005D13A9"/>
    <w:rsid w:val="005D1C0B"/>
    <w:rsid w:val="005D2C8D"/>
    <w:rsid w:val="005D6072"/>
    <w:rsid w:val="005D76CC"/>
    <w:rsid w:val="005E0365"/>
    <w:rsid w:val="005E1E60"/>
    <w:rsid w:val="005E366E"/>
    <w:rsid w:val="005E4E53"/>
    <w:rsid w:val="005E6455"/>
    <w:rsid w:val="005E6907"/>
    <w:rsid w:val="005F576F"/>
    <w:rsid w:val="005F650B"/>
    <w:rsid w:val="00601DA4"/>
    <w:rsid w:val="0061614A"/>
    <w:rsid w:val="0062063C"/>
    <w:rsid w:val="00621DF7"/>
    <w:rsid w:val="006261C7"/>
    <w:rsid w:val="0063490C"/>
    <w:rsid w:val="00644257"/>
    <w:rsid w:val="0064775C"/>
    <w:rsid w:val="0065053C"/>
    <w:rsid w:val="00653954"/>
    <w:rsid w:val="0065502A"/>
    <w:rsid w:val="0067287D"/>
    <w:rsid w:val="00674E3C"/>
    <w:rsid w:val="006754EA"/>
    <w:rsid w:val="00676D26"/>
    <w:rsid w:val="00680835"/>
    <w:rsid w:val="006865FC"/>
    <w:rsid w:val="00686732"/>
    <w:rsid w:val="006872E8"/>
    <w:rsid w:val="00690DF6"/>
    <w:rsid w:val="0069473C"/>
    <w:rsid w:val="0069753B"/>
    <w:rsid w:val="006A010A"/>
    <w:rsid w:val="006B1FF5"/>
    <w:rsid w:val="006B3186"/>
    <w:rsid w:val="006B3507"/>
    <w:rsid w:val="006B7991"/>
    <w:rsid w:val="006C04D6"/>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37BCD"/>
    <w:rsid w:val="007515A8"/>
    <w:rsid w:val="007546E9"/>
    <w:rsid w:val="00755551"/>
    <w:rsid w:val="007568C4"/>
    <w:rsid w:val="0075789C"/>
    <w:rsid w:val="00764D85"/>
    <w:rsid w:val="00765526"/>
    <w:rsid w:val="007676BA"/>
    <w:rsid w:val="00775D38"/>
    <w:rsid w:val="00784CF4"/>
    <w:rsid w:val="00785D8E"/>
    <w:rsid w:val="00787DE7"/>
    <w:rsid w:val="0079045E"/>
    <w:rsid w:val="00795752"/>
    <w:rsid w:val="0079616D"/>
    <w:rsid w:val="00797F52"/>
    <w:rsid w:val="007C2557"/>
    <w:rsid w:val="007C32A1"/>
    <w:rsid w:val="007C3A51"/>
    <w:rsid w:val="007C60EB"/>
    <w:rsid w:val="007D1553"/>
    <w:rsid w:val="007D227D"/>
    <w:rsid w:val="007D3C7C"/>
    <w:rsid w:val="007D7409"/>
    <w:rsid w:val="007E0B6C"/>
    <w:rsid w:val="007F0825"/>
    <w:rsid w:val="00800989"/>
    <w:rsid w:val="00801BB2"/>
    <w:rsid w:val="008108A5"/>
    <w:rsid w:val="00810CF8"/>
    <w:rsid w:val="00811149"/>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A577A"/>
    <w:rsid w:val="008B303A"/>
    <w:rsid w:val="008B79E9"/>
    <w:rsid w:val="008C2494"/>
    <w:rsid w:val="008C461C"/>
    <w:rsid w:val="008C48EC"/>
    <w:rsid w:val="008D678A"/>
    <w:rsid w:val="008E0B47"/>
    <w:rsid w:val="008E4F76"/>
    <w:rsid w:val="008E5E5D"/>
    <w:rsid w:val="008F3E4F"/>
    <w:rsid w:val="008F6865"/>
    <w:rsid w:val="0090316D"/>
    <w:rsid w:val="0090640D"/>
    <w:rsid w:val="00907ECE"/>
    <w:rsid w:val="00916206"/>
    <w:rsid w:val="00921025"/>
    <w:rsid w:val="009259B7"/>
    <w:rsid w:val="0093378D"/>
    <w:rsid w:val="009362C0"/>
    <w:rsid w:val="0094314B"/>
    <w:rsid w:val="0095006B"/>
    <w:rsid w:val="009509FA"/>
    <w:rsid w:val="00951239"/>
    <w:rsid w:val="009562B8"/>
    <w:rsid w:val="00961081"/>
    <w:rsid w:val="0096215F"/>
    <w:rsid w:val="0096432B"/>
    <w:rsid w:val="00965975"/>
    <w:rsid w:val="00965F68"/>
    <w:rsid w:val="00975282"/>
    <w:rsid w:val="00984109"/>
    <w:rsid w:val="00984A95"/>
    <w:rsid w:val="00993CB0"/>
    <w:rsid w:val="009A0C7C"/>
    <w:rsid w:val="009A2D07"/>
    <w:rsid w:val="009A3DEE"/>
    <w:rsid w:val="009B559B"/>
    <w:rsid w:val="009C361F"/>
    <w:rsid w:val="009C6917"/>
    <w:rsid w:val="009D3D6F"/>
    <w:rsid w:val="009D3EF7"/>
    <w:rsid w:val="009D483B"/>
    <w:rsid w:val="009D4B87"/>
    <w:rsid w:val="009D6941"/>
    <w:rsid w:val="009D7945"/>
    <w:rsid w:val="009E18F7"/>
    <w:rsid w:val="009F4EB8"/>
    <w:rsid w:val="009F4FB2"/>
    <w:rsid w:val="009F58C5"/>
    <w:rsid w:val="009F5B00"/>
    <w:rsid w:val="009F7446"/>
    <w:rsid w:val="00A01315"/>
    <w:rsid w:val="00A15849"/>
    <w:rsid w:val="00A16803"/>
    <w:rsid w:val="00A26EBC"/>
    <w:rsid w:val="00A27D87"/>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2DC9"/>
    <w:rsid w:val="00A93CEB"/>
    <w:rsid w:val="00A95018"/>
    <w:rsid w:val="00A95ECC"/>
    <w:rsid w:val="00AA0BC6"/>
    <w:rsid w:val="00AA2B2A"/>
    <w:rsid w:val="00AA4BA3"/>
    <w:rsid w:val="00AB05C8"/>
    <w:rsid w:val="00AB497C"/>
    <w:rsid w:val="00AC2C0D"/>
    <w:rsid w:val="00AC36C7"/>
    <w:rsid w:val="00AC40CC"/>
    <w:rsid w:val="00AC483B"/>
    <w:rsid w:val="00AC7846"/>
    <w:rsid w:val="00AD055D"/>
    <w:rsid w:val="00AD1EB3"/>
    <w:rsid w:val="00AD1F7B"/>
    <w:rsid w:val="00AD5577"/>
    <w:rsid w:val="00AD68F4"/>
    <w:rsid w:val="00AE32DB"/>
    <w:rsid w:val="00AF411E"/>
    <w:rsid w:val="00AF41D6"/>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1E41"/>
    <w:rsid w:val="00B755B1"/>
    <w:rsid w:val="00B76CF1"/>
    <w:rsid w:val="00B82357"/>
    <w:rsid w:val="00B84CDF"/>
    <w:rsid w:val="00B86217"/>
    <w:rsid w:val="00B966BF"/>
    <w:rsid w:val="00BB69AB"/>
    <w:rsid w:val="00BC0A43"/>
    <w:rsid w:val="00BC340F"/>
    <w:rsid w:val="00BD2FB5"/>
    <w:rsid w:val="00BD4BD9"/>
    <w:rsid w:val="00BE781C"/>
    <w:rsid w:val="00BE7A9D"/>
    <w:rsid w:val="00BF21F4"/>
    <w:rsid w:val="00BF5A4F"/>
    <w:rsid w:val="00BF68EB"/>
    <w:rsid w:val="00C122E4"/>
    <w:rsid w:val="00C1297F"/>
    <w:rsid w:val="00C1626A"/>
    <w:rsid w:val="00C22560"/>
    <w:rsid w:val="00C24F84"/>
    <w:rsid w:val="00C306EF"/>
    <w:rsid w:val="00C31BEB"/>
    <w:rsid w:val="00C31F20"/>
    <w:rsid w:val="00C32F56"/>
    <w:rsid w:val="00C34806"/>
    <w:rsid w:val="00C34BD6"/>
    <w:rsid w:val="00C53108"/>
    <w:rsid w:val="00C5597A"/>
    <w:rsid w:val="00C56561"/>
    <w:rsid w:val="00C579BD"/>
    <w:rsid w:val="00C63A8E"/>
    <w:rsid w:val="00C6594D"/>
    <w:rsid w:val="00C66063"/>
    <w:rsid w:val="00C66D9C"/>
    <w:rsid w:val="00C66FCA"/>
    <w:rsid w:val="00C67DB7"/>
    <w:rsid w:val="00C70124"/>
    <w:rsid w:val="00C7649C"/>
    <w:rsid w:val="00C772D4"/>
    <w:rsid w:val="00C815A4"/>
    <w:rsid w:val="00C85ED5"/>
    <w:rsid w:val="00C8662F"/>
    <w:rsid w:val="00C9020D"/>
    <w:rsid w:val="00C9778B"/>
    <w:rsid w:val="00CA212C"/>
    <w:rsid w:val="00CB11C8"/>
    <w:rsid w:val="00CB211D"/>
    <w:rsid w:val="00CB3F3C"/>
    <w:rsid w:val="00CB409C"/>
    <w:rsid w:val="00CB495B"/>
    <w:rsid w:val="00CB5C1B"/>
    <w:rsid w:val="00CB6E07"/>
    <w:rsid w:val="00CB7413"/>
    <w:rsid w:val="00CC2081"/>
    <w:rsid w:val="00CC2722"/>
    <w:rsid w:val="00CD5308"/>
    <w:rsid w:val="00CD7662"/>
    <w:rsid w:val="00CF743A"/>
    <w:rsid w:val="00D070B0"/>
    <w:rsid w:val="00D11BDE"/>
    <w:rsid w:val="00D11E61"/>
    <w:rsid w:val="00D15F8E"/>
    <w:rsid w:val="00D167E9"/>
    <w:rsid w:val="00D218BA"/>
    <w:rsid w:val="00D219EE"/>
    <w:rsid w:val="00D32439"/>
    <w:rsid w:val="00D32A45"/>
    <w:rsid w:val="00D32FD5"/>
    <w:rsid w:val="00D34FC9"/>
    <w:rsid w:val="00D41404"/>
    <w:rsid w:val="00D463D2"/>
    <w:rsid w:val="00D4788A"/>
    <w:rsid w:val="00D54B4B"/>
    <w:rsid w:val="00D54E4F"/>
    <w:rsid w:val="00D5734C"/>
    <w:rsid w:val="00D632CB"/>
    <w:rsid w:val="00D63E27"/>
    <w:rsid w:val="00D64099"/>
    <w:rsid w:val="00D64FD6"/>
    <w:rsid w:val="00D669CE"/>
    <w:rsid w:val="00D745C2"/>
    <w:rsid w:val="00D75DED"/>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6B26"/>
    <w:rsid w:val="00DF602A"/>
    <w:rsid w:val="00E02E21"/>
    <w:rsid w:val="00E0560D"/>
    <w:rsid w:val="00E11255"/>
    <w:rsid w:val="00E120A7"/>
    <w:rsid w:val="00E12396"/>
    <w:rsid w:val="00E14934"/>
    <w:rsid w:val="00E17945"/>
    <w:rsid w:val="00E17AC9"/>
    <w:rsid w:val="00E220DD"/>
    <w:rsid w:val="00E2295D"/>
    <w:rsid w:val="00E25202"/>
    <w:rsid w:val="00E34E2A"/>
    <w:rsid w:val="00E41D06"/>
    <w:rsid w:val="00E44AF6"/>
    <w:rsid w:val="00E45A82"/>
    <w:rsid w:val="00E5094C"/>
    <w:rsid w:val="00E5716C"/>
    <w:rsid w:val="00E5785E"/>
    <w:rsid w:val="00E60886"/>
    <w:rsid w:val="00E65EBD"/>
    <w:rsid w:val="00E66162"/>
    <w:rsid w:val="00E673F6"/>
    <w:rsid w:val="00E7013D"/>
    <w:rsid w:val="00E709AF"/>
    <w:rsid w:val="00E73EB8"/>
    <w:rsid w:val="00E770A2"/>
    <w:rsid w:val="00E80053"/>
    <w:rsid w:val="00E92CDB"/>
    <w:rsid w:val="00E97D51"/>
    <w:rsid w:val="00EA2819"/>
    <w:rsid w:val="00EA46A0"/>
    <w:rsid w:val="00EA4867"/>
    <w:rsid w:val="00EA53CC"/>
    <w:rsid w:val="00EA6916"/>
    <w:rsid w:val="00EB0AE7"/>
    <w:rsid w:val="00EB3040"/>
    <w:rsid w:val="00EB41D4"/>
    <w:rsid w:val="00EB5C77"/>
    <w:rsid w:val="00EB5DF9"/>
    <w:rsid w:val="00EB5FF0"/>
    <w:rsid w:val="00EC3890"/>
    <w:rsid w:val="00EC7594"/>
    <w:rsid w:val="00EC7BC9"/>
    <w:rsid w:val="00ED36A0"/>
    <w:rsid w:val="00ED36C5"/>
    <w:rsid w:val="00ED7F9E"/>
    <w:rsid w:val="00EE74D7"/>
    <w:rsid w:val="00EF13AE"/>
    <w:rsid w:val="00EF3013"/>
    <w:rsid w:val="00EF3D80"/>
    <w:rsid w:val="00EF579E"/>
    <w:rsid w:val="00EF7A11"/>
    <w:rsid w:val="00F016A2"/>
    <w:rsid w:val="00F02A41"/>
    <w:rsid w:val="00F04F60"/>
    <w:rsid w:val="00F06D3A"/>
    <w:rsid w:val="00F12DFA"/>
    <w:rsid w:val="00F17283"/>
    <w:rsid w:val="00F228A8"/>
    <w:rsid w:val="00F27050"/>
    <w:rsid w:val="00F32E44"/>
    <w:rsid w:val="00F33149"/>
    <w:rsid w:val="00F3479F"/>
    <w:rsid w:val="00F47AF6"/>
    <w:rsid w:val="00F5149A"/>
    <w:rsid w:val="00F54D0B"/>
    <w:rsid w:val="00F64C9A"/>
    <w:rsid w:val="00F652BB"/>
    <w:rsid w:val="00F6677C"/>
    <w:rsid w:val="00F6726E"/>
    <w:rsid w:val="00F711FF"/>
    <w:rsid w:val="00F71583"/>
    <w:rsid w:val="00F745C3"/>
    <w:rsid w:val="00F752F6"/>
    <w:rsid w:val="00F773FD"/>
    <w:rsid w:val="00F77CC0"/>
    <w:rsid w:val="00F806C9"/>
    <w:rsid w:val="00F87D6A"/>
    <w:rsid w:val="00F91E02"/>
    <w:rsid w:val="00F929AF"/>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C6C9B"/>
    <w:rsid w:val="00FD0D33"/>
    <w:rsid w:val="00FD49A6"/>
    <w:rsid w:val="00FD77DB"/>
    <w:rsid w:val="00FE61C6"/>
    <w:rsid w:val="00FE6290"/>
    <w:rsid w:val="00FF096F"/>
    <w:rsid w:val="00FF17AA"/>
    <w:rsid w:val="00FF2AA8"/>
    <w:rsid w:val="00FF5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72286"/>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F41D6"/>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9575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uiPriority w:val="1"/>
    <w:qFormat/>
    <w:rsid w:val="00AF41D6"/>
    <w:pPr>
      <w:spacing w:after="0" w:line="240" w:lineRule="auto"/>
    </w:pPr>
  </w:style>
  <w:style w:type="character" w:customStyle="1" w:styleId="Heading8Char">
    <w:name w:val="Heading 8 Char"/>
    <w:basedOn w:val="DefaultParagraphFont"/>
    <w:link w:val="Heading8"/>
    <w:uiPriority w:val="9"/>
    <w:rsid w:val="00AF41D6"/>
    <w:rPr>
      <w:rFonts w:asciiTheme="majorHAnsi" w:eastAsiaTheme="majorEastAsia" w:hAnsiTheme="majorHAnsi" w:cstheme="majorBidi"/>
      <w:color w:val="272727" w:themeColor="text1" w:themeTint="D8"/>
      <w:sz w:val="21"/>
      <w:szCs w:val="21"/>
    </w:rPr>
  </w:style>
  <w:style w:type="paragraph" w:customStyle="1" w:styleId="SubHeading2">
    <w:name w:val="Sub Heading 2"/>
    <w:basedOn w:val="Heading2"/>
    <w:link w:val="SubHeading2Char"/>
    <w:qFormat/>
    <w:rsid w:val="00AF41D6"/>
    <w:pPr>
      <w:bidi w:val="0"/>
    </w:pPr>
    <w:rPr>
      <w:rFonts w:ascii="Times New Roman" w:hAnsi="Times New Roman"/>
    </w:rPr>
  </w:style>
  <w:style w:type="character" w:customStyle="1" w:styleId="Heading2Char">
    <w:name w:val="Heading 2 Char"/>
    <w:basedOn w:val="DefaultParagraphFont"/>
    <w:link w:val="Heading2"/>
    <w:rsid w:val="00AF41D6"/>
    <w:rPr>
      <w:b/>
      <w:sz w:val="36"/>
      <w:szCs w:val="36"/>
    </w:rPr>
  </w:style>
  <w:style w:type="character" w:customStyle="1" w:styleId="SubHeading2Char">
    <w:name w:val="Sub Heading 2 Char"/>
    <w:basedOn w:val="Heading2Char"/>
    <w:link w:val="SubHeading2"/>
    <w:rsid w:val="0007166B"/>
    <w:rPr>
      <w:rFonts w:ascii="Times New Roman" w:hAnsi="Times New Roman"/>
      <w:b/>
      <w:sz w:val="36"/>
      <w:szCs w:val="36"/>
    </w:rPr>
  </w:style>
  <w:style w:type="table" w:styleId="GridTable4-Accent5">
    <w:name w:val="Grid Table 4 Accent 5"/>
    <w:basedOn w:val="TableNormal"/>
    <w:uiPriority w:val="49"/>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SHeading3">
    <w:name w:val="SHeading3"/>
    <w:basedOn w:val="Heading3"/>
    <w:next w:val="Heading3"/>
    <w:link w:val="SHeading3Char"/>
    <w:qFormat/>
    <w:rsid w:val="0007166B"/>
  </w:style>
  <w:style w:type="character" w:customStyle="1" w:styleId="SHeading3Char">
    <w:name w:val="SHeading3 Char"/>
    <w:basedOn w:val="SubHeading2Char"/>
    <w:link w:val="SHeading3"/>
    <w:rsid w:val="0007166B"/>
    <w:rPr>
      <w:rFonts w:ascii="Times New Roman" w:hAnsi="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55">
      <w:bodyDiv w:val="1"/>
      <w:marLeft w:val="0"/>
      <w:marRight w:val="0"/>
      <w:marTop w:val="0"/>
      <w:marBottom w:val="0"/>
      <w:divBdr>
        <w:top w:val="none" w:sz="0" w:space="0" w:color="auto"/>
        <w:left w:val="none" w:sz="0" w:space="0" w:color="auto"/>
        <w:bottom w:val="none" w:sz="0" w:space="0" w:color="auto"/>
        <w:right w:val="none" w:sz="0" w:space="0" w:color="auto"/>
      </w:divBdr>
    </w:div>
    <w:div w:id="48114253">
      <w:bodyDiv w:val="1"/>
      <w:marLeft w:val="0"/>
      <w:marRight w:val="0"/>
      <w:marTop w:val="0"/>
      <w:marBottom w:val="0"/>
      <w:divBdr>
        <w:top w:val="none" w:sz="0" w:space="0" w:color="auto"/>
        <w:left w:val="none" w:sz="0" w:space="0" w:color="auto"/>
        <w:bottom w:val="none" w:sz="0" w:space="0" w:color="auto"/>
        <w:right w:val="none" w:sz="0" w:space="0" w:color="auto"/>
      </w:divBdr>
    </w:div>
    <w:div w:id="96949746">
      <w:bodyDiv w:val="1"/>
      <w:marLeft w:val="0"/>
      <w:marRight w:val="0"/>
      <w:marTop w:val="0"/>
      <w:marBottom w:val="0"/>
      <w:divBdr>
        <w:top w:val="none" w:sz="0" w:space="0" w:color="auto"/>
        <w:left w:val="none" w:sz="0" w:space="0" w:color="auto"/>
        <w:bottom w:val="none" w:sz="0" w:space="0" w:color="auto"/>
        <w:right w:val="none" w:sz="0" w:space="0" w:color="auto"/>
      </w:divBdr>
    </w:div>
    <w:div w:id="121701165">
      <w:bodyDiv w:val="1"/>
      <w:marLeft w:val="0"/>
      <w:marRight w:val="0"/>
      <w:marTop w:val="0"/>
      <w:marBottom w:val="0"/>
      <w:divBdr>
        <w:top w:val="none" w:sz="0" w:space="0" w:color="auto"/>
        <w:left w:val="none" w:sz="0" w:space="0" w:color="auto"/>
        <w:bottom w:val="none" w:sz="0" w:space="0" w:color="auto"/>
        <w:right w:val="none" w:sz="0" w:space="0" w:color="auto"/>
      </w:divBdr>
    </w:div>
    <w:div w:id="205417262">
      <w:bodyDiv w:val="1"/>
      <w:marLeft w:val="0"/>
      <w:marRight w:val="0"/>
      <w:marTop w:val="0"/>
      <w:marBottom w:val="0"/>
      <w:divBdr>
        <w:top w:val="none" w:sz="0" w:space="0" w:color="auto"/>
        <w:left w:val="none" w:sz="0" w:space="0" w:color="auto"/>
        <w:bottom w:val="none" w:sz="0" w:space="0" w:color="auto"/>
        <w:right w:val="none" w:sz="0" w:space="0" w:color="auto"/>
      </w:divBdr>
    </w:div>
    <w:div w:id="222109794">
      <w:bodyDiv w:val="1"/>
      <w:marLeft w:val="0"/>
      <w:marRight w:val="0"/>
      <w:marTop w:val="0"/>
      <w:marBottom w:val="0"/>
      <w:divBdr>
        <w:top w:val="none" w:sz="0" w:space="0" w:color="auto"/>
        <w:left w:val="none" w:sz="0" w:space="0" w:color="auto"/>
        <w:bottom w:val="none" w:sz="0" w:space="0" w:color="auto"/>
        <w:right w:val="none" w:sz="0" w:space="0" w:color="auto"/>
      </w:divBdr>
    </w:div>
    <w:div w:id="253363180">
      <w:bodyDiv w:val="1"/>
      <w:marLeft w:val="0"/>
      <w:marRight w:val="0"/>
      <w:marTop w:val="0"/>
      <w:marBottom w:val="0"/>
      <w:divBdr>
        <w:top w:val="none" w:sz="0" w:space="0" w:color="auto"/>
        <w:left w:val="none" w:sz="0" w:space="0" w:color="auto"/>
        <w:bottom w:val="none" w:sz="0" w:space="0" w:color="auto"/>
        <w:right w:val="none" w:sz="0" w:space="0" w:color="auto"/>
      </w:divBdr>
    </w:div>
    <w:div w:id="313877710">
      <w:bodyDiv w:val="1"/>
      <w:marLeft w:val="0"/>
      <w:marRight w:val="0"/>
      <w:marTop w:val="0"/>
      <w:marBottom w:val="0"/>
      <w:divBdr>
        <w:top w:val="none" w:sz="0" w:space="0" w:color="auto"/>
        <w:left w:val="none" w:sz="0" w:space="0" w:color="auto"/>
        <w:bottom w:val="none" w:sz="0" w:space="0" w:color="auto"/>
        <w:right w:val="none" w:sz="0" w:space="0" w:color="auto"/>
      </w:divBdr>
    </w:div>
    <w:div w:id="348222207">
      <w:bodyDiv w:val="1"/>
      <w:marLeft w:val="0"/>
      <w:marRight w:val="0"/>
      <w:marTop w:val="0"/>
      <w:marBottom w:val="0"/>
      <w:divBdr>
        <w:top w:val="none" w:sz="0" w:space="0" w:color="auto"/>
        <w:left w:val="none" w:sz="0" w:space="0" w:color="auto"/>
        <w:bottom w:val="none" w:sz="0" w:space="0" w:color="auto"/>
        <w:right w:val="none" w:sz="0" w:space="0" w:color="auto"/>
      </w:divBdr>
    </w:div>
    <w:div w:id="357464368">
      <w:bodyDiv w:val="1"/>
      <w:marLeft w:val="0"/>
      <w:marRight w:val="0"/>
      <w:marTop w:val="0"/>
      <w:marBottom w:val="0"/>
      <w:divBdr>
        <w:top w:val="none" w:sz="0" w:space="0" w:color="auto"/>
        <w:left w:val="none" w:sz="0" w:space="0" w:color="auto"/>
        <w:bottom w:val="none" w:sz="0" w:space="0" w:color="auto"/>
        <w:right w:val="none" w:sz="0" w:space="0" w:color="auto"/>
      </w:divBdr>
    </w:div>
    <w:div w:id="360936708">
      <w:bodyDiv w:val="1"/>
      <w:marLeft w:val="0"/>
      <w:marRight w:val="0"/>
      <w:marTop w:val="0"/>
      <w:marBottom w:val="0"/>
      <w:divBdr>
        <w:top w:val="none" w:sz="0" w:space="0" w:color="auto"/>
        <w:left w:val="none" w:sz="0" w:space="0" w:color="auto"/>
        <w:bottom w:val="none" w:sz="0" w:space="0" w:color="auto"/>
        <w:right w:val="none" w:sz="0" w:space="0" w:color="auto"/>
      </w:divBdr>
    </w:div>
    <w:div w:id="446000534">
      <w:bodyDiv w:val="1"/>
      <w:marLeft w:val="0"/>
      <w:marRight w:val="0"/>
      <w:marTop w:val="0"/>
      <w:marBottom w:val="0"/>
      <w:divBdr>
        <w:top w:val="none" w:sz="0" w:space="0" w:color="auto"/>
        <w:left w:val="none" w:sz="0" w:space="0" w:color="auto"/>
        <w:bottom w:val="none" w:sz="0" w:space="0" w:color="auto"/>
        <w:right w:val="none" w:sz="0" w:space="0" w:color="auto"/>
      </w:divBdr>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87495">
      <w:bodyDiv w:val="1"/>
      <w:marLeft w:val="0"/>
      <w:marRight w:val="0"/>
      <w:marTop w:val="0"/>
      <w:marBottom w:val="0"/>
      <w:divBdr>
        <w:top w:val="none" w:sz="0" w:space="0" w:color="auto"/>
        <w:left w:val="none" w:sz="0" w:space="0" w:color="auto"/>
        <w:bottom w:val="none" w:sz="0" w:space="0" w:color="auto"/>
        <w:right w:val="none" w:sz="0" w:space="0" w:color="auto"/>
      </w:divBdr>
    </w:div>
    <w:div w:id="501431248">
      <w:bodyDiv w:val="1"/>
      <w:marLeft w:val="0"/>
      <w:marRight w:val="0"/>
      <w:marTop w:val="0"/>
      <w:marBottom w:val="0"/>
      <w:divBdr>
        <w:top w:val="none" w:sz="0" w:space="0" w:color="auto"/>
        <w:left w:val="none" w:sz="0" w:space="0" w:color="auto"/>
        <w:bottom w:val="none" w:sz="0" w:space="0" w:color="auto"/>
        <w:right w:val="none" w:sz="0" w:space="0" w:color="auto"/>
      </w:divBdr>
    </w:div>
    <w:div w:id="534537842">
      <w:bodyDiv w:val="1"/>
      <w:marLeft w:val="0"/>
      <w:marRight w:val="0"/>
      <w:marTop w:val="0"/>
      <w:marBottom w:val="0"/>
      <w:divBdr>
        <w:top w:val="none" w:sz="0" w:space="0" w:color="auto"/>
        <w:left w:val="none" w:sz="0" w:space="0" w:color="auto"/>
        <w:bottom w:val="none" w:sz="0" w:space="0" w:color="auto"/>
        <w:right w:val="none" w:sz="0" w:space="0" w:color="auto"/>
      </w:divBdr>
    </w:div>
    <w:div w:id="537159958">
      <w:bodyDiv w:val="1"/>
      <w:marLeft w:val="0"/>
      <w:marRight w:val="0"/>
      <w:marTop w:val="0"/>
      <w:marBottom w:val="0"/>
      <w:divBdr>
        <w:top w:val="none" w:sz="0" w:space="0" w:color="auto"/>
        <w:left w:val="none" w:sz="0" w:space="0" w:color="auto"/>
        <w:bottom w:val="none" w:sz="0" w:space="0" w:color="auto"/>
        <w:right w:val="none" w:sz="0" w:space="0" w:color="auto"/>
      </w:divBdr>
    </w:div>
    <w:div w:id="539901115">
      <w:bodyDiv w:val="1"/>
      <w:marLeft w:val="0"/>
      <w:marRight w:val="0"/>
      <w:marTop w:val="0"/>
      <w:marBottom w:val="0"/>
      <w:divBdr>
        <w:top w:val="none" w:sz="0" w:space="0" w:color="auto"/>
        <w:left w:val="none" w:sz="0" w:space="0" w:color="auto"/>
        <w:bottom w:val="none" w:sz="0" w:space="0" w:color="auto"/>
        <w:right w:val="none" w:sz="0" w:space="0" w:color="auto"/>
      </w:divBdr>
    </w:div>
    <w:div w:id="551774178">
      <w:bodyDiv w:val="1"/>
      <w:marLeft w:val="0"/>
      <w:marRight w:val="0"/>
      <w:marTop w:val="0"/>
      <w:marBottom w:val="0"/>
      <w:divBdr>
        <w:top w:val="none" w:sz="0" w:space="0" w:color="auto"/>
        <w:left w:val="none" w:sz="0" w:space="0" w:color="auto"/>
        <w:bottom w:val="none" w:sz="0" w:space="0" w:color="auto"/>
        <w:right w:val="none" w:sz="0" w:space="0" w:color="auto"/>
      </w:divBdr>
    </w:div>
    <w:div w:id="568422145">
      <w:bodyDiv w:val="1"/>
      <w:marLeft w:val="0"/>
      <w:marRight w:val="0"/>
      <w:marTop w:val="0"/>
      <w:marBottom w:val="0"/>
      <w:divBdr>
        <w:top w:val="none" w:sz="0" w:space="0" w:color="auto"/>
        <w:left w:val="none" w:sz="0" w:space="0" w:color="auto"/>
        <w:bottom w:val="none" w:sz="0" w:space="0" w:color="auto"/>
        <w:right w:val="none" w:sz="0" w:space="0" w:color="auto"/>
      </w:divBdr>
    </w:div>
    <w:div w:id="644630421">
      <w:bodyDiv w:val="1"/>
      <w:marLeft w:val="0"/>
      <w:marRight w:val="0"/>
      <w:marTop w:val="0"/>
      <w:marBottom w:val="0"/>
      <w:divBdr>
        <w:top w:val="none" w:sz="0" w:space="0" w:color="auto"/>
        <w:left w:val="none" w:sz="0" w:space="0" w:color="auto"/>
        <w:bottom w:val="none" w:sz="0" w:space="0" w:color="auto"/>
        <w:right w:val="none" w:sz="0" w:space="0" w:color="auto"/>
      </w:divBdr>
    </w:div>
    <w:div w:id="691537041">
      <w:bodyDiv w:val="1"/>
      <w:marLeft w:val="0"/>
      <w:marRight w:val="0"/>
      <w:marTop w:val="0"/>
      <w:marBottom w:val="0"/>
      <w:divBdr>
        <w:top w:val="none" w:sz="0" w:space="0" w:color="auto"/>
        <w:left w:val="none" w:sz="0" w:space="0" w:color="auto"/>
        <w:bottom w:val="none" w:sz="0" w:space="0" w:color="auto"/>
        <w:right w:val="none" w:sz="0" w:space="0" w:color="auto"/>
      </w:divBdr>
    </w:div>
    <w:div w:id="751046737">
      <w:bodyDiv w:val="1"/>
      <w:marLeft w:val="0"/>
      <w:marRight w:val="0"/>
      <w:marTop w:val="0"/>
      <w:marBottom w:val="0"/>
      <w:divBdr>
        <w:top w:val="none" w:sz="0" w:space="0" w:color="auto"/>
        <w:left w:val="none" w:sz="0" w:space="0" w:color="auto"/>
        <w:bottom w:val="none" w:sz="0" w:space="0" w:color="auto"/>
        <w:right w:val="none" w:sz="0" w:space="0" w:color="auto"/>
      </w:divBdr>
    </w:div>
    <w:div w:id="823276645">
      <w:bodyDiv w:val="1"/>
      <w:marLeft w:val="0"/>
      <w:marRight w:val="0"/>
      <w:marTop w:val="0"/>
      <w:marBottom w:val="0"/>
      <w:divBdr>
        <w:top w:val="none" w:sz="0" w:space="0" w:color="auto"/>
        <w:left w:val="none" w:sz="0" w:space="0" w:color="auto"/>
        <w:bottom w:val="none" w:sz="0" w:space="0" w:color="auto"/>
        <w:right w:val="none" w:sz="0" w:space="0" w:color="auto"/>
      </w:divBdr>
    </w:div>
    <w:div w:id="861936721">
      <w:bodyDiv w:val="1"/>
      <w:marLeft w:val="0"/>
      <w:marRight w:val="0"/>
      <w:marTop w:val="0"/>
      <w:marBottom w:val="0"/>
      <w:divBdr>
        <w:top w:val="none" w:sz="0" w:space="0" w:color="auto"/>
        <w:left w:val="none" w:sz="0" w:space="0" w:color="auto"/>
        <w:bottom w:val="none" w:sz="0" w:space="0" w:color="auto"/>
        <w:right w:val="none" w:sz="0" w:space="0" w:color="auto"/>
      </w:divBdr>
    </w:div>
    <w:div w:id="901216202">
      <w:bodyDiv w:val="1"/>
      <w:marLeft w:val="0"/>
      <w:marRight w:val="0"/>
      <w:marTop w:val="0"/>
      <w:marBottom w:val="0"/>
      <w:divBdr>
        <w:top w:val="none" w:sz="0" w:space="0" w:color="auto"/>
        <w:left w:val="none" w:sz="0" w:space="0" w:color="auto"/>
        <w:bottom w:val="none" w:sz="0" w:space="0" w:color="auto"/>
        <w:right w:val="none" w:sz="0" w:space="0" w:color="auto"/>
      </w:divBdr>
    </w:div>
    <w:div w:id="904800350">
      <w:bodyDiv w:val="1"/>
      <w:marLeft w:val="0"/>
      <w:marRight w:val="0"/>
      <w:marTop w:val="0"/>
      <w:marBottom w:val="0"/>
      <w:divBdr>
        <w:top w:val="none" w:sz="0" w:space="0" w:color="auto"/>
        <w:left w:val="none" w:sz="0" w:space="0" w:color="auto"/>
        <w:bottom w:val="none" w:sz="0" w:space="0" w:color="auto"/>
        <w:right w:val="none" w:sz="0" w:space="0" w:color="auto"/>
      </w:divBdr>
    </w:div>
    <w:div w:id="912351128">
      <w:bodyDiv w:val="1"/>
      <w:marLeft w:val="0"/>
      <w:marRight w:val="0"/>
      <w:marTop w:val="0"/>
      <w:marBottom w:val="0"/>
      <w:divBdr>
        <w:top w:val="none" w:sz="0" w:space="0" w:color="auto"/>
        <w:left w:val="none" w:sz="0" w:space="0" w:color="auto"/>
        <w:bottom w:val="none" w:sz="0" w:space="0" w:color="auto"/>
        <w:right w:val="none" w:sz="0" w:space="0" w:color="auto"/>
      </w:divBdr>
    </w:div>
    <w:div w:id="941760970">
      <w:bodyDiv w:val="1"/>
      <w:marLeft w:val="0"/>
      <w:marRight w:val="0"/>
      <w:marTop w:val="0"/>
      <w:marBottom w:val="0"/>
      <w:divBdr>
        <w:top w:val="none" w:sz="0" w:space="0" w:color="auto"/>
        <w:left w:val="none" w:sz="0" w:space="0" w:color="auto"/>
        <w:bottom w:val="none" w:sz="0" w:space="0" w:color="auto"/>
        <w:right w:val="none" w:sz="0" w:space="0" w:color="auto"/>
      </w:divBdr>
    </w:div>
    <w:div w:id="956763340">
      <w:bodyDiv w:val="1"/>
      <w:marLeft w:val="0"/>
      <w:marRight w:val="0"/>
      <w:marTop w:val="0"/>
      <w:marBottom w:val="0"/>
      <w:divBdr>
        <w:top w:val="none" w:sz="0" w:space="0" w:color="auto"/>
        <w:left w:val="none" w:sz="0" w:space="0" w:color="auto"/>
        <w:bottom w:val="none" w:sz="0" w:space="0" w:color="auto"/>
        <w:right w:val="none" w:sz="0" w:space="0" w:color="auto"/>
      </w:divBdr>
    </w:div>
    <w:div w:id="999238596">
      <w:bodyDiv w:val="1"/>
      <w:marLeft w:val="0"/>
      <w:marRight w:val="0"/>
      <w:marTop w:val="0"/>
      <w:marBottom w:val="0"/>
      <w:divBdr>
        <w:top w:val="none" w:sz="0" w:space="0" w:color="auto"/>
        <w:left w:val="none" w:sz="0" w:space="0" w:color="auto"/>
        <w:bottom w:val="none" w:sz="0" w:space="0" w:color="auto"/>
        <w:right w:val="none" w:sz="0" w:space="0" w:color="auto"/>
      </w:divBdr>
    </w:div>
    <w:div w:id="1026834888">
      <w:bodyDiv w:val="1"/>
      <w:marLeft w:val="0"/>
      <w:marRight w:val="0"/>
      <w:marTop w:val="0"/>
      <w:marBottom w:val="0"/>
      <w:divBdr>
        <w:top w:val="none" w:sz="0" w:space="0" w:color="auto"/>
        <w:left w:val="none" w:sz="0" w:space="0" w:color="auto"/>
        <w:bottom w:val="none" w:sz="0" w:space="0" w:color="auto"/>
        <w:right w:val="none" w:sz="0" w:space="0" w:color="auto"/>
      </w:divBdr>
    </w:div>
    <w:div w:id="1108424076">
      <w:bodyDiv w:val="1"/>
      <w:marLeft w:val="0"/>
      <w:marRight w:val="0"/>
      <w:marTop w:val="0"/>
      <w:marBottom w:val="0"/>
      <w:divBdr>
        <w:top w:val="none" w:sz="0" w:space="0" w:color="auto"/>
        <w:left w:val="none" w:sz="0" w:space="0" w:color="auto"/>
        <w:bottom w:val="none" w:sz="0" w:space="0" w:color="auto"/>
        <w:right w:val="none" w:sz="0" w:space="0" w:color="auto"/>
      </w:divBdr>
    </w:div>
    <w:div w:id="1118256569">
      <w:bodyDiv w:val="1"/>
      <w:marLeft w:val="0"/>
      <w:marRight w:val="0"/>
      <w:marTop w:val="0"/>
      <w:marBottom w:val="0"/>
      <w:divBdr>
        <w:top w:val="none" w:sz="0" w:space="0" w:color="auto"/>
        <w:left w:val="none" w:sz="0" w:space="0" w:color="auto"/>
        <w:bottom w:val="none" w:sz="0" w:space="0" w:color="auto"/>
        <w:right w:val="none" w:sz="0" w:space="0" w:color="auto"/>
      </w:divBdr>
    </w:div>
    <w:div w:id="1141000073">
      <w:bodyDiv w:val="1"/>
      <w:marLeft w:val="0"/>
      <w:marRight w:val="0"/>
      <w:marTop w:val="0"/>
      <w:marBottom w:val="0"/>
      <w:divBdr>
        <w:top w:val="none" w:sz="0" w:space="0" w:color="auto"/>
        <w:left w:val="none" w:sz="0" w:space="0" w:color="auto"/>
        <w:bottom w:val="none" w:sz="0" w:space="0" w:color="auto"/>
        <w:right w:val="none" w:sz="0" w:space="0" w:color="auto"/>
      </w:divBdr>
    </w:div>
    <w:div w:id="1143110963">
      <w:bodyDiv w:val="1"/>
      <w:marLeft w:val="0"/>
      <w:marRight w:val="0"/>
      <w:marTop w:val="0"/>
      <w:marBottom w:val="0"/>
      <w:divBdr>
        <w:top w:val="none" w:sz="0" w:space="0" w:color="auto"/>
        <w:left w:val="none" w:sz="0" w:space="0" w:color="auto"/>
        <w:bottom w:val="none" w:sz="0" w:space="0" w:color="auto"/>
        <w:right w:val="none" w:sz="0" w:space="0" w:color="auto"/>
      </w:divBdr>
      <w:divsChild>
        <w:div w:id="133183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235544">
      <w:bodyDiv w:val="1"/>
      <w:marLeft w:val="0"/>
      <w:marRight w:val="0"/>
      <w:marTop w:val="0"/>
      <w:marBottom w:val="0"/>
      <w:divBdr>
        <w:top w:val="none" w:sz="0" w:space="0" w:color="auto"/>
        <w:left w:val="none" w:sz="0" w:space="0" w:color="auto"/>
        <w:bottom w:val="none" w:sz="0" w:space="0" w:color="auto"/>
        <w:right w:val="none" w:sz="0" w:space="0" w:color="auto"/>
      </w:divBdr>
      <w:divsChild>
        <w:div w:id="20179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796413">
      <w:bodyDiv w:val="1"/>
      <w:marLeft w:val="0"/>
      <w:marRight w:val="0"/>
      <w:marTop w:val="0"/>
      <w:marBottom w:val="0"/>
      <w:divBdr>
        <w:top w:val="none" w:sz="0" w:space="0" w:color="auto"/>
        <w:left w:val="none" w:sz="0" w:space="0" w:color="auto"/>
        <w:bottom w:val="none" w:sz="0" w:space="0" w:color="auto"/>
        <w:right w:val="none" w:sz="0" w:space="0" w:color="auto"/>
      </w:divBdr>
    </w:div>
    <w:div w:id="1181625255">
      <w:bodyDiv w:val="1"/>
      <w:marLeft w:val="0"/>
      <w:marRight w:val="0"/>
      <w:marTop w:val="0"/>
      <w:marBottom w:val="0"/>
      <w:divBdr>
        <w:top w:val="none" w:sz="0" w:space="0" w:color="auto"/>
        <w:left w:val="none" w:sz="0" w:space="0" w:color="auto"/>
        <w:bottom w:val="none" w:sz="0" w:space="0" w:color="auto"/>
        <w:right w:val="none" w:sz="0" w:space="0" w:color="auto"/>
      </w:divBdr>
    </w:div>
    <w:div w:id="1288000442">
      <w:bodyDiv w:val="1"/>
      <w:marLeft w:val="0"/>
      <w:marRight w:val="0"/>
      <w:marTop w:val="0"/>
      <w:marBottom w:val="0"/>
      <w:divBdr>
        <w:top w:val="none" w:sz="0" w:space="0" w:color="auto"/>
        <w:left w:val="none" w:sz="0" w:space="0" w:color="auto"/>
        <w:bottom w:val="none" w:sz="0" w:space="0" w:color="auto"/>
        <w:right w:val="none" w:sz="0" w:space="0" w:color="auto"/>
      </w:divBdr>
    </w:div>
    <w:div w:id="1310866818">
      <w:bodyDiv w:val="1"/>
      <w:marLeft w:val="0"/>
      <w:marRight w:val="0"/>
      <w:marTop w:val="0"/>
      <w:marBottom w:val="0"/>
      <w:divBdr>
        <w:top w:val="none" w:sz="0" w:space="0" w:color="auto"/>
        <w:left w:val="none" w:sz="0" w:space="0" w:color="auto"/>
        <w:bottom w:val="none" w:sz="0" w:space="0" w:color="auto"/>
        <w:right w:val="none" w:sz="0" w:space="0" w:color="auto"/>
      </w:divBdr>
    </w:div>
    <w:div w:id="1314945857">
      <w:bodyDiv w:val="1"/>
      <w:marLeft w:val="0"/>
      <w:marRight w:val="0"/>
      <w:marTop w:val="0"/>
      <w:marBottom w:val="0"/>
      <w:divBdr>
        <w:top w:val="none" w:sz="0" w:space="0" w:color="auto"/>
        <w:left w:val="none" w:sz="0" w:space="0" w:color="auto"/>
        <w:bottom w:val="none" w:sz="0" w:space="0" w:color="auto"/>
        <w:right w:val="none" w:sz="0" w:space="0" w:color="auto"/>
      </w:divBdr>
    </w:div>
    <w:div w:id="1321277797">
      <w:bodyDiv w:val="1"/>
      <w:marLeft w:val="0"/>
      <w:marRight w:val="0"/>
      <w:marTop w:val="0"/>
      <w:marBottom w:val="0"/>
      <w:divBdr>
        <w:top w:val="none" w:sz="0" w:space="0" w:color="auto"/>
        <w:left w:val="none" w:sz="0" w:space="0" w:color="auto"/>
        <w:bottom w:val="none" w:sz="0" w:space="0" w:color="auto"/>
        <w:right w:val="none" w:sz="0" w:space="0" w:color="auto"/>
      </w:divBdr>
    </w:div>
    <w:div w:id="1343976606">
      <w:bodyDiv w:val="1"/>
      <w:marLeft w:val="0"/>
      <w:marRight w:val="0"/>
      <w:marTop w:val="0"/>
      <w:marBottom w:val="0"/>
      <w:divBdr>
        <w:top w:val="none" w:sz="0" w:space="0" w:color="auto"/>
        <w:left w:val="none" w:sz="0" w:space="0" w:color="auto"/>
        <w:bottom w:val="none" w:sz="0" w:space="0" w:color="auto"/>
        <w:right w:val="none" w:sz="0" w:space="0" w:color="auto"/>
      </w:divBdr>
    </w:div>
    <w:div w:id="1355886564">
      <w:bodyDiv w:val="1"/>
      <w:marLeft w:val="0"/>
      <w:marRight w:val="0"/>
      <w:marTop w:val="0"/>
      <w:marBottom w:val="0"/>
      <w:divBdr>
        <w:top w:val="none" w:sz="0" w:space="0" w:color="auto"/>
        <w:left w:val="none" w:sz="0" w:space="0" w:color="auto"/>
        <w:bottom w:val="none" w:sz="0" w:space="0" w:color="auto"/>
        <w:right w:val="none" w:sz="0" w:space="0" w:color="auto"/>
      </w:divBdr>
    </w:div>
    <w:div w:id="1359311541">
      <w:bodyDiv w:val="1"/>
      <w:marLeft w:val="0"/>
      <w:marRight w:val="0"/>
      <w:marTop w:val="0"/>
      <w:marBottom w:val="0"/>
      <w:divBdr>
        <w:top w:val="none" w:sz="0" w:space="0" w:color="auto"/>
        <w:left w:val="none" w:sz="0" w:space="0" w:color="auto"/>
        <w:bottom w:val="none" w:sz="0" w:space="0" w:color="auto"/>
        <w:right w:val="none" w:sz="0" w:space="0" w:color="auto"/>
      </w:divBdr>
    </w:div>
    <w:div w:id="1378823104">
      <w:bodyDiv w:val="1"/>
      <w:marLeft w:val="0"/>
      <w:marRight w:val="0"/>
      <w:marTop w:val="0"/>
      <w:marBottom w:val="0"/>
      <w:divBdr>
        <w:top w:val="none" w:sz="0" w:space="0" w:color="auto"/>
        <w:left w:val="none" w:sz="0" w:space="0" w:color="auto"/>
        <w:bottom w:val="none" w:sz="0" w:space="0" w:color="auto"/>
        <w:right w:val="none" w:sz="0" w:space="0" w:color="auto"/>
      </w:divBdr>
    </w:div>
    <w:div w:id="1389114028">
      <w:bodyDiv w:val="1"/>
      <w:marLeft w:val="0"/>
      <w:marRight w:val="0"/>
      <w:marTop w:val="0"/>
      <w:marBottom w:val="0"/>
      <w:divBdr>
        <w:top w:val="none" w:sz="0" w:space="0" w:color="auto"/>
        <w:left w:val="none" w:sz="0" w:space="0" w:color="auto"/>
        <w:bottom w:val="none" w:sz="0" w:space="0" w:color="auto"/>
        <w:right w:val="none" w:sz="0" w:space="0" w:color="auto"/>
      </w:divBdr>
    </w:div>
    <w:div w:id="1390574125">
      <w:bodyDiv w:val="1"/>
      <w:marLeft w:val="0"/>
      <w:marRight w:val="0"/>
      <w:marTop w:val="0"/>
      <w:marBottom w:val="0"/>
      <w:divBdr>
        <w:top w:val="none" w:sz="0" w:space="0" w:color="auto"/>
        <w:left w:val="none" w:sz="0" w:space="0" w:color="auto"/>
        <w:bottom w:val="none" w:sz="0" w:space="0" w:color="auto"/>
        <w:right w:val="none" w:sz="0" w:space="0" w:color="auto"/>
      </w:divBdr>
    </w:div>
    <w:div w:id="1392923693">
      <w:bodyDiv w:val="1"/>
      <w:marLeft w:val="0"/>
      <w:marRight w:val="0"/>
      <w:marTop w:val="0"/>
      <w:marBottom w:val="0"/>
      <w:divBdr>
        <w:top w:val="none" w:sz="0" w:space="0" w:color="auto"/>
        <w:left w:val="none" w:sz="0" w:space="0" w:color="auto"/>
        <w:bottom w:val="none" w:sz="0" w:space="0" w:color="auto"/>
        <w:right w:val="none" w:sz="0" w:space="0" w:color="auto"/>
      </w:divBdr>
    </w:div>
    <w:div w:id="1415778195">
      <w:bodyDiv w:val="1"/>
      <w:marLeft w:val="0"/>
      <w:marRight w:val="0"/>
      <w:marTop w:val="0"/>
      <w:marBottom w:val="0"/>
      <w:divBdr>
        <w:top w:val="none" w:sz="0" w:space="0" w:color="auto"/>
        <w:left w:val="none" w:sz="0" w:space="0" w:color="auto"/>
        <w:bottom w:val="none" w:sz="0" w:space="0" w:color="auto"/>
        <w:right w:val="none" w:sz="0" w:space="0" w:color="auto"/>
      </w:divBdr>
    </w:div>
    <w:div w:id="1417363051">
      <w:bodyDiv w:val="1"/>
      <w:marLeft w:val="0"/>
      <w:marRight w:val="0"/>
      <w:marTop w:val="0"/>
      <w:marBottom w:val="0"/>
      <w:divBdr>
        <w:top w:val="none" w:sz="0" w:space="0" w:color="auto"/>
        <w:left w:val="none" w:sz="0" w:space="0" w:color="auto"/>
        <w:bottom w:val="none" w:sz="0" w:space="0" w:color="auto"/>
        <w:right w:val="none" w:sz="0" w:space="0" w:color="auto"/>
      </w:divBdr>
    </w:div>
    <w:div w:id="1437216135">
      <w:bodyDiv w:val="1"/>
      <w:marLeft w:val="0"/>
      <w:marRight w:val="0"/>
      <w:marTop w:val="0"/>
      <w:marBottom w:val="0"/>
      <w:divBdr>
        <w:top w:val="none" w:sz="0" w:space="0" w:color="auto"/>
        <w:left w:val="none" w:sz="0" w:space="0" w:color="auto"/>
        <w:bottom w:val="none" w:sz="0" w:space="0" w:color="auto"/>
        <w:right w:val="none" w:sz="0" w:space="0" w:color="auto"/>
      </w:divBdr>
    </w:div>
    <w:div w:id="1465389758">
      <w:bodyDiv w:val="1"/>
      <w:marLeft w:val="0"/>
      <w:marRight w:val="0"/>
      <w:marTop w:val="0"/>
      <w:marBottom w:val="0"/>
      <w:divBdr>
        <w:top w:val="none" w:sz="0" w:space="0" w:color="auto"/>
        <w:left w:val="none" w:sz="0" w:space="0" w:color="auto"/>
        <w:bottom w:val="none" w:sz="0" w:space="0" w:color="auto"/>
        <w:right w:val="none" w:sz="0" w:space="0" w:color="auto"/>
      </w:divBdr>
    </w:div>
    <w:div w:id="1530220469">
      <w:bodyDiv w:val="1"/>
      <w:marLeft w:val="0"/>
      <w:marRight w:val="0"/>
      <w:marTop w:val="0"/>
      <w:marBottom w:val="0"/>
      <w:divBdr>
        <w:top w:val="none" w:sz="0" w:space="0" w:color="auto"/>
        <w:left w:val="none" w:sz="0" w:space="0" w:color="auto"/>
        <w:bottom w:val="none" w:sz="0" w:space="0" w:color="auto"/>
        <w:right w:val="none" w:sz="0" w:space="0" w:color="auto"/>
      </w:divBdr>
    </w:div>
    <w:div w:id="1534148172">
      <w:bodyDiv w:val="1"/>
      <w:marLeft w:val="0"/>
      <w:marRight w:val="0"/>
      <w:marTop w:val="0"/>
      <w:marBottom w:val="0"/>
      <w:divBdr>
        <w:top w:val="none" w:sz="0" w:space="0" w:color="auto"/>
        <w:left w:val="none" w:sz="0" w:space="0" w:color="auto"/>
        <w:bottom w:val="none" w:sz="0" w:space="0" w:color="auto"/>
        <w:right w:val="none" w:sz="0" w:space="0" w:color="auto"/>
      </w:divBdr>
    </w:div>
    <w:div w:id="1577590117">
      <w:bodyDiv w:val="1"/>
      <w:marLeft w:val="0"/>
      <w:marRight w:val="0"/>
      <w:marTop w:val="0"/>
      <w:marBottom w:val="0"/>
      <w:divBdr>
        <w:top w:val="none" w:sz="0" w:space="0" w:color="auto"/>
        <w:left w:val="none" w:sz="0" w:space="0" w:color="auto"/>
        <w:bottom w:val="none" w:sz="0" w:space="0" w:color="auto"/>
        <w:right w:val="none" w:sz="0" w:space="0" w:color="auto"/>
      </w:divBdr>
    </w:div>
    <w:div w:id="1598563244">
      <w:bodyDiv w:val="1"/>
      <w:marLeft w:val="0"/>
      <w:marRight w:val="0"/>
      <w:marTop w:val="0"/>
      <w:marBottom w:val="0"/>
      <w:divBdr>
        <w:top w:val="none" w:sz="0" w:space="0" w:color="auto"/>
        <w:left w:val="none" w:sz="0" w:space="0" w:color="auto"/>
        <w:bottom w:val="none" w:sz="0" w:space="0" w:color="auto"/>
        <w:right w:val="none" w:sz="0" w:space="0" w:color="auto"/>
      </w:divBdr>
    </w:div>
    <w:div w:id="1599217894">
      <w:bodyDiv w:val="1"/>
      <w:marLeft w:val="0"/>
      <w:marRight w:val="0"/>
      <w:marTop w:val="0"/>
      <w:marBottom w:val="0"/>
      <w:divBdr>
        <w:top w:val="none" w:sz="0" w:space="0" w:color="auto"/>
        <w:left w:val="none" w:sz="0" w:space="0" w:color="auto"/>
        <w:bottom w:val="none" w:sz="0" w:space="0" w:color="auto"/>
        <w:right w:val="none" w:sz="0" w:space="0" w:color="auto"/>
      </w:divBdr>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07518">
      <w:bodyDiv w:val="1"/>
      <w:marLeft w:val="0"/>
      <w:marRight w:val="0"/>
      <w:marTop w:val="0"/>
      <w:marBottom w:val="0"/>
      <w:divBdr>
        <w:top w:val="none" w:sz="0" w:space="0" w:color="auto"/>
        <w:left w:val="none" w:sz="0" w:space="0" w:color="auto"/>
        <w:bottom w:val="none" w:sz="0" w:space="0" w:color="auto"/>
        <w:right w:val="none" w:sz="0" w:space="0" w:color="auto"/>
      </w:divBdr>
    </w:div>
    <w:div w:id="1700547555">
      <w:bodyDiv w:val="1"/>
      <w:marLeft w:val="0"/>
      <w:marRight w:val="0"/>
      <w:marTop w:val="0"/>
      <w:marBottom w:val="0"/>
      <w:divBdr>
        <w:top w:val="none" w:sz="0" w:space="0" w:color="auto"/>
        <w:left w:val="none" w:sz="0" w:space="0" w:color="auto"/>
        <w:bottom w:val="none" w:sz="0" w:space="0" w:color="auto"/>
        <w:right w:val="none" w:sz="0" w:space="0" w:color="auto"/>
      </w:divBdr>
    </w:div>
    <w:div w:id="1736539193">
      <w:bodyDiv w:val="1"/>
      <w:marLeft w:val="0"/>
      <w:marRight w:val="0"/>
      <w:marTop w:val="0"/>
      <w:marBottom w:val="0"/>
      <w:divBdr>
        <w:top w:val="none" w:sz="0" w:space="0" w:color="auto"/>
        <w:left w:val="none" w:sz="0" w:space="0" w:color="auto"/>
        <w:bottom w:val="none" w:sz="0" w:space="0" w:color="auto"/>
        <w:right w:val="none" w:sz="0" w:space="0" w:color="auto"/>
      </w:divBdr>
    </w:div>
    <w:div w:id="1806505005">
      <w:bodyDiv w:val="1"/>
      <w:marLeft w:val="0"/>
      <w:marRight w:val="0"/>
      <w:marTop w:val="0"/>
      <w:marBottom w:val="0"/>
      <w:divBdr>
        <w:top w:val="none" w:sz="0" w:space="0" w:color="auto"/>
        <w:left w:val="none" w:sz="0" w:space="0" w:color="auto"/>
        <w:bottom w:val="none" w:sz="0" w:space="0" w:color="auto"/>
        <w:right w:val="none" w:sz="0" w:space="0" w:color="auto"/>
      </w:divBdr>
    </w:div>
    <w:div w:id="1830438107">
      <w:bodyDiv w:val="1"/>
      <w:marLeft w:val="0"/>
      <w:marRight w:val="0"/>
      <w:marTop w:val="0"/>
      <w:marBottom w:val="0"/>
      <w:divBdr>
        <w:top w:val="none" w:sz="0" w:space="0" w:color="auto"/>
        <w:left w:val="none" w:sz="0" w:space="0" w:color="auto"/>
        <w:bottom w:val="none" w:sz="0" w:space="0" w:color="auto"/>
        <w:right w:val="none" w:sz="0" w:space="0" w:color="auto"/>
      </w:divBdr>
    </w:div>
    <w:div w:id="1841121829">
      <w:bodyDiv w:val="1"/>
      <w:marLeft w:val="0"/>
      <w:marRight w:val="0"/>
      <w:marTop w:val="0"/>
      <w:marBottom w:val="0"/>
      <w:divBdr>
        <w:top w:val="none" w:sz="0" w:space="0" w:color="auto"/>
        <w:left w:val="none" w:sz="0" w:space="0" w:color="auto"/>
        <w:bottom w:val="none" w:sz="0" w:space="0" w:color="auto"/>
        <w:right w:val="none" w:sz="0" w:space="0" w:color="auto"/>
      </w:divBdr>
    </w:div>
    <w:div w:id="1858428135">
      <w:bodyDiv w:val="1"/>
      <w:marLeft w:val="0"/>
      <w:marRight w:val="0"/>
      <w:marTop w:val="0"/>
      <w:marBottom w:val="0"/>
      <w:divBdr>
        <w:top w:val="none" w:sz="0" w:space="0" w:color="auto"/>
        <w:left w:val="none" w:sz="0" w:space="0" w:color="auto"/>
        <w:bottom w:val="none" w:sz="0" w:space="0" w:color="auto"/>
        <w:right w:val="none" w:sz="0" w:space="0" w:color="auto"/>
      </w:divBdr>
    </w:div>
    <w:div w:id="2018802832">
      <w:bodyDiv w:val="1"/>
      <w:marLeft w:val="0"/>
      <w:marRight w:val="0"/>
      <w:marTop w:val="0"/>
      <w:marBottom w:val="0"/>
      <w:divBdr>
        <w:top w:val="none" w:sz="0" w:space="0" w:color="auto"/>
        <w:left w:val="none" w:sz="0" w:space="0" w:color="auto"/>
        <w:bottom w:val="none" w:sz="0" w:space="0" w:color="auto"/>
        <w:right w:val="none" w:sz="0" w:space="0" w:color="auto"/>
      </w:divBdr>
    </w:div>
    <w:div w:id="2019504535">
      <w:bodyDiv w:val="1"/>
      <w:marLeft w:val="0"/>
      <w:marRight w:val="0"/>
      <w:marTop w:val="0"/>
      <w:marBottom w:val="0"/>
      <w:divBdr>
        <w:top w:val="none" w:sz="0" w:space="0" w:color="auto"/>
        <w:left w:val="none" w:sz="0" w:space="0" w:color="auto"/>
        <w:bottom w:val="none" w:sz="0" w:space="0" w:color="auto"/>
        <w:right w:val="none" w:sz="0" w:space="0" w:color="auto"/>
      </w:divBdr>
    </w:div>
    <w:div w:id="2040547837">
      <w:bodyDiv w:val="1"/>
      <w:marLeft w:val="0"/>
      <w:marRight w:val="0"/>
      <w:marTop w:val="0"/>
      <w:marBottom w:val="0"/>
      <w:divBdr>
        <w:top w:val="none" w:sz="0" w:space="0" w:color="auto"/>
        <w:left w:val="none" w:sz="0" w:space="0" w:color="auto"/>
        <w:bottom w:val="none" w:sz="0" w:space="0" w:color="auto"/>
        <w:right w:val="none" w:sz="0" w:space="0" w:color="auto"/>
      </w:divBdr>
    </w:div>
    <w:div w:id="2047216684">
      <w:bodyDiv w:val="1"/>
      <w:marLeft w:val="0"/>
      <w:marRight w:val="0"/>
      <w:marTop w:val="0"/>
      <w:marBottom w:val="0"/>
      <w:divBdr>
        <w:top w:val="none" w:sz="0" w:space="0" w:color="auto"/>
        <w:left w:val="none" w:sz="0" w:space="0" w:color="auto"/>
        <w:bottom w:val="none" w:sz="0" w:space="0" w:color="auto"/>
        <w:right w:val="none" w:sz="0" w:space="0" w:color="auto"/>
      </w:divBdr>
    </w:div>
    <w:div w:id="2089038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1558</TotalTime>
  <Pages>30</Pages>
  <Words>7806</Words>
  <Characters>44497</Characters>
  <Application>Microsoft Office Word</Application>
  <DocSecurity>0</DocSecurity>
  <Lines>370</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52199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Ahmed Naji</cp:lastModifiedBy>
  <cp:revision>74</cp:revision>
  <cp:lastPrinted>2023-10-01T12:55:00Z</cp:lastPrinted>
  <dcterms:created xsi:type="dcterms:W3CDTF">2024-09-08T11:53:00Z</dcterms:created>
  <dcterms:modified xsi:type="dcterms:W3CDTF">2026-07-13T14:25:00Z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