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71C3D" w14:textId="0D1D8079" w:rsidR="006475AC" w:rsidRDefault="00E01193" w:rsidP="00E45513">
      <w:pPr>
        <w:spacing w:after="0"/>
        <w:rPr>
          <w:rFonts w:cstheme="minorHAnsi"/>
          <w:b/>
          <w:bCs/>
          <w:sz w:val="28"/>
          <w:szCs w:val="28"/>
          <w:rtl/>
        </w:rPr>
      </w:pPr>
      <w:r w:rsidRPr="00B47267">
        <w:rPr>
          <w:rFonts w:cstheme="minorHAnsi"/>
          <w:b/>
          <w:bCs/>
          <w:noProof/>
          <w:sz w:val="28"/>
          <w:szCs w:val="28"/>
        </w:rPr>
        <w:drawing>
          <wp:anchor distT="0" distB="0" distL="114300" distR="114300" simplePos="0" relativeHeight="251653120" behindDoc="0" locked="0" layoutInCell="1" allowOverlap="1" wp14:anchorId="4117FFF0" wp14:editId="0A8A143F">
            <wp:simplePos x="0" y="0"/>
            <wp:positionH relativeFrom="margin">
              <wp:posOffset>-45968</wp:posOffset>
            </wp:positionH>
            <wp:positionV relativeFrom="margin">
              <wp:posOffset>-554990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719D6749" w14:textId="54CE65A0" w:rsidR="009125CE" w:rsidRPr="00B47267" w:rsidRDefault="009125CE" w:rsidP="00E45513">
      <w:pPr>
        <w:spacing w:after="0"/>
        <w:rPr>
          <w:rFonts w:cstheme="minorHAnsi"/>
          <w:b/>
          <w:bCs/>
          <w:sz w:val="28"/>
          <w:szCs w:val="28"/>
          <w:lang w:bidi="ar-EG"/>
        </w:rPr>
      </w:pPr>
      <w:r w:rsidRPr="00B47267">
        <w:rPr>
          <w:rFonts w:cstheme="minorHAnsi"/>
          <w:b/>
          <w:bCs/>
          <w:sz w:val="28"/>
          <w:szCs w:val="28"/>
          <w:rtl/>
          <w:lang w:bidi="ar-EG"/>
        </w:rPr>
        <w:t xml:space="preserve">جامعة ميدأوشن </w:t>
      </w:r>
    </w:p>
    <w:p w14:paraId="1E957002" w14:textId="7C44C7C7" w:rsidR="00F546CE" w:rsidRPr="00B47267" w:rsidRDefault="009125CE" w:rsidP="00E45513">
      <w:pPr>
        <w:spacing w:after="0"/>
        <w:rPr>
          <w:rFonts w:cstheme="minorHAnsi"/>
          <w:b/>
          <w:bCs/>
          <w:sz w:val="28"/>
          <w:szCs w:val="28"/>
          <w:rtl/>
          <w:lang w:bidi="ar-EG"/>
        </w:rPr>
      </w:pPr>
      <w:r w:rsidRPr="00B47267">
        <w:rPr>
          <w:rFonts w:cstheme="minorHAnsi"/>
          <w:b/>
          <w:bCs/>
          <w:sz w:val="28"/>
          <w:szCs w:val="28"/>
          <w:rtl/>
          <w:lang w:bidi="ar-EG"/>
        </w:rPr>
        <w:t xml:space="preserve">كلية الإدارة </w:t>
      </w:r>
    </w:p>
    <w:p w14:paraId="0217C513" w14:textId="46638A46" w:rsidR="009125CE" w:rsidRPr="00B47267" w:rsidRDefault="009125CE" w:rsidP="00E45513">
      <w:pPr>
        <w:spacing w:after="0"/>
        <w:rPr>
          <w:rFonts w:cstheme="minorHAnsi"/>
          <w:b/>
          <w:bCs/>
          <w:sz w:val="28"/>
          <w:szCs w:val="28"/>
          <w:rtl/>
        </w:rPr>
      </w:pPr>
      <w:r w:rsidRPr="00B47267">
        <w:rPr>
          <w:rFonts w:cstheme="minorHAnsi"/>
          <w:b/>
          <w:bCs/>
          <w:sz w:val="28"/>
          <w:szCs w:val="28"/>
          <w:rtl/>
          <w:lang w:bidi="ar-EG"/>
        </w:rPr>
        <w:t>قسم / تخص</w:t>
      </w:r>
      <w:r w:rsidR="003B6F91" w:rsidRPr="00B47267">
        <w:rPr>
          <w:rFonts w:cstheme="minorHAnsi"/>
          <w:b/>
          <w:bCs/>
          <w:sz w:val="28"/>
          <w:szCs w:val="28"/>
          <w:rtl/>
          <w:lang w:bidi="ar-EG"/>
        </w:rPr>
        <w:t>ص</w:t>
      </w:r>
      <w:r w:rsidR="003B6F91" w:rsidRPr="00B47267">
        <w:rPr>
          <w:rFonts w:cstheme="minorHAnsi"/>
          <w:b/>
          <w:bCs/>
          <w:sz w:val="28"/>
          <w:szCs w:val="28"/>
          <w:lang w:bidi="ar-EG"/>
        </w:rPr>
        <w:t xml:space="preserve"> </w:t>
      </w:r>
      <w:r w:rsidR="003B6F91" w:rsidRPr="00B47267">
        <w:rPr>
          <w:rFonts w:cstheme="minorHAnsi"/>
          <w:b/>
          <w:bCs/>
          <w:sz w:val="28"/>
          <w:szCs w:val="28"/>
          <w:rtl/>
        </w:rPr>
        <w:t>ماجستير إدارة الأعمال</w:t>
      </w:r>
    </w:p>
    <w:p w14:paraId="11A91486" w14:textId="77777777" w:rsidR="009125CE" w:rsidRPr="00B47267" w:rsidRDefault="009125CE" w:rsidP="00E45513">
      <w:pPr>
        <w:spacing w:after="0"/>
        <w:rPr>
          <w:rFonts w:cstheme="minorHAnsi"/>
          <w:sz w:val="28"/>
          <w:szCs w:val="28"/>
          <w:rtl/>
          <w:lang w:bidi="ar-EG"/>
        </w:rPr>
      </w:pPr>
    </w:p>
    <w:p w14:paraId="3A7BF367" w14:textId="77777777" w:rsidR="009125CE" w:rsidRDefault="009125CE" w:rsidP="00E45513">
      <w:pPr>
        <w:spacing w:after="0"/>
        <w:rPr>
          <w:rFonts w:cstheme="minorHAnsi"/>
          <w:sz w:val="28"/>
          <w:szCs w:val="28"/>
          <w:lang w:bidi="ar-EG"/>
        </w:rPr>
      </w:pPr>
    </w:p>
    <w:p w14:paraId="6AC7C00B" w14:textId="77777777" w:rsidR="0070355E" w:rsidRPr="00B47267" w:rsidRDefault="0070355E" w:rsidP="00E45513">
      <w:pPr>
        <w:spacing w:after="0"/>
        <w:rPr>
          <w:rFonts w:cstheme="minorHAnsi"/>
          <w:sz w:val="28"/>
          <w:szCs w:val="28"/>
          <w:rtl/>
          <w:lang w:bidi="ar-EG"/>
        </w:rPr>
      </w:pPr>
    </w:p>
    <w:p w14:paraId="5F6542BF" w14:textId="77777777" w:rsidR="009125CE" w:rsidRPr="00B47267" w:rsidRDefault="009125CE" w:rsidP="00E45513">
      <w:pPr>
        <w:spacing w:after="0"/>
        <w:rPr>
          <w:rFonts w:cstheme="minorHAnsi"/>
          <w:sz w:val="28"/>
          <w:szCs w:val="28"/>
          <w:rtl/>
          <w:lang w:bidi="ar-EG"/>
        </w:rPr>
      </w:pPr>
    </w:p>
    <w:p w14:paraId="25152357" w14:textId="79FCFA16" w:rsidR="00291DB1" w:rsidRPr="0070355E" w:rsidRDefault="00291DB1" w:rsidP="00114936">
      <w:pPr>
        <w:spacing w:after="0" w:line="480" w:lineRule="auto"/>
        <w:jc w:val="center"/>
        <w:rPr>
          <w:rFonts w:ascii="Simplified Arabic" w:hAnsi="Simplified Arabic" w:cs="Simplified Arabic"/>
          <w:b/>
          <w:bCs/>
          <w:sz w:val="32"/>
          <w:szCs w:val="32"/>
          <w:rtl/>
          <w:lang w:bidi="ar-EG"/>
        </w:rPr>
      </w:pPr>
      <w:r w:rsidRPr="0070355E">
        <w:rPr>
          <w:rFonts w:ascii="Simplified Arabic" w:hAnsi="Simplified Arabic" w:cs="Simplified Arabic"/>
          <w:b/>
          <w:bCs/>
          <w:sz w:val="32"/>
          <w:szCs w:val="32"/>
          <w:rtl/>
          <w:lang w:bidi="ar-EG"/>
        </w:rPr>
        <w:t xml:space="preserve">التحديات الاستراتيجية والتشغيلية في إدارة مشاريع </w:t>
      </w:r>
      <w:r w:rsidR="00FB7318" w:rsidRPr="0070355E">
        <w:rPr>
          <w:rFonts w:ascii="Simplified Arabic" w:hAnsi="Simplified Arabic" w:cs="Simplified Arabic"/>
          <w:b/>
          <w:bCs/>
          <w:sz w:val="32"/>
          <w:szCs w:val="32"/>
          <w:rtl/>
        </w:rPr>
        <w:t>ال</w:t>
      </w:r>
      <w:r w:rsidRPr="0070355E">
        <w:rPr>
          <w:rFonts w:ascii="Simplified Arabic" w:hAnsi="Simplified Arabic" w:cs="Simplified Arabic"/>
          <w:b/>
          <w:bCs/>
          <w:sz w:val="32"/>
          <w:szCs w:val="32"/>
          <w:rtl/>
          <w:lang w:bidi="ar-EG"/>
        </w:rPr>
        <w:t xml:space="preserve">صيانة </w:t>
      </w:r>
      <w:r w:rsidR="00FB7318" w:rsidRPr="0070355E">
        <w:rPr>
          <w:rFonts w:ascii="Simplified Arabic" w:hAnsi="Simplified Arabic" w:cs="Simplified Arabic"/>
          <w:b/>
          <w:bCs/>
          <w:sz w:val="32"/>
          <w:szCs w:val="32"/>
          <w:rtl/>
          <w:lang w:bidi="ar-EG"/>
        </w:rPr>
        <w:t xml:space="preserve">الكبرى </w:t>
      </w:r>
      <w:r w:rsidR="00E6486D" w:rsidRPr="0070355E">
        <w:rPr>
          <w:rFonts w:ascii="Simplified Arabic" w:hAnsi="Simplified Arabic" w:cs="Simplified Arabic"/>
          <w:b/>
          <w:bCs/>
          <w:sz w:val="32"/>
          <w:szCs w:val="32"/>
          <w:rtl/>
          <w:lang w:bidi="ar-EG"/>
        </w:rPr>
        <w:t>ل</w:t>
      </w:r>
      <w:r w:rsidRPr="0070355E">
        <w:rPr>
          <w:rFonts w:ascii="Simplified Arabic" w:hAnsi="Simplified Arabic" w:cs="Simplified Arabic"/>
          <w:b/>
          <w:bCs/>
          <w:sz w:val="32"/>
          <w:szCs w:val="32"/>
          <w:rtl/>
          <w:lang w:bidi="ar-EG"/>
        </w:rPr>
        <w:t xml:space="preserve">لطائرات </w:t>
      </w:r>
    </w:p>
    <w:p w14:paraId="232F19A4" w14:textId="2F6732D0" w:rsidR="009125CE" w:rsidRPr="0070355E" w:rsidRDefault="00291DB1" w:rsidP="00114936">
      <w:pPr>
        <w:spacing w:after="0" w:line="480" w:lineRule="auto"/>
        <w:jc w:val="center"/>
        <w:rPr>
          <w:rFonts w:ascii="Simplified Arabic" w:hAnsi="Simplified Arabic" w:cs="Simplified Arabic"/>
          <w:b/>
          <w:bCs/>
          <w:sz w:val="24"/>
          <w:szCs w:val="24"/>
          <w:rtl/>
          <w:lang w:bidi="ar-EG"/>
        </w:rPr>
      </w:pPr>
      <w:r w:rsidRPr="0070355E">
        <w:rPr>
          <w:rFonts w:ascii="Simplified Arabic" w:hAnsi="Simplified Arabic" w:cs="Simplified Arabic"/>
          <w:b/>
          <w:bCs/>
          <w:sz w:val="32"/>
          <w:szCs w:val="32"/>
          <w:rtl/>
          <w:lang w:bidi="ar-EG"/>
        </w:rPr>
        <w:t>خارج المملكة العربية السعودية</w:t>
      </w:r>
    </w:p>
    <w:p w14:paraId="5C22253E" w14:textId="77777777" w:rsidR="00114936" w:rsidRPr="00114936" w:rsidRDefault="00114936" w:rsidP="00114936">
      <w:pPr>
        <w:spacing w:after="0" w:line="480" w:lineRule="auto"/>
        <w:jc w:val="center"/>
        <w:rPr>
          <w:rFonts w:ascii="Simplified Arabic" w:hAnsi="Simplified Arabic" w:cs="Simplified Arabic"/>
          <w:b/>
          <w:bCs/>
          <w:sz w:val="28"/>
          <w:szCs w:val="28"/>
          <w:lang w:bidi="ar-EG"/>
        </w:rPr>
      </w:pPr>
    </w:p>
    <w:p w14:paraId="751A7E65" w14:textId="7331E4C4" w:rsidR="009125CE" w:rsidRPr="00114936" w:rsidRDefault="009125CE" w:rsidP="00114936">
      <w:pPr>
        <w:spacing w:after="0" w:line="480" w:lineRule="auto"/>
        <w:jc w:val="center"/>
        <w:rPr>
          <w:rFonts w:ascii="Simplified Arabic" w:hAnsi="Simplified Arabic" w:cs="Simplified Arabic"/>
          <w:b/>
          <w:bCs/>
          <w:sz w:val="28"/>
          <w:szCs w:val="28"/>
          <w:rtl/>
          <w:lang w:bidi="ar-EG"/>
        </w:rPr>
      </w:pPr>
      <w:r w:rsidRPr="00114936">
        <w:rPr>
          <w:rFonts w:ascii="Simplified Arabic" w:hAnsi="Simplified Arabic" w:cs="Simplified Arabic"/>
          <w:b/>
          <w:bCs/>
          <w:sz w:val="28"/>
          <w:szCs w:val="28"/>
          <w:rtl/>
          <w:lang w:bidi="ar-EG"/>
        </w:rPr>
        <w:t>إعداد الطالب/</w:t>
      </w:r>
    </w:p>
    <w:p w14:paraId="3D3CBDF8" w14:textId="63B6129E" w:rsidR="009125CE" w:rsidRPr="00114936" w:rsidRDefault="00DB24D1" w:rsidP="00114936">
      <w:pPr>
        <w:spacing w:after="0" w:line="480" w:lineRule="auto"/>
        <w:jc w:val="center"/>
        <w:rPr>
          <w:rFonts w:ascii="Simplified Arabic" w:hAnsi="Simplified Arabic" w:cs="Simplified Arabic"/>
          <w:b/>
          <w:bCs/>
          <w:sz w:val="28"/>
          <w:szCs w:val="28"/>
          <w:rtl/>
          <w:lang w:bidi="ar-EG"/>
        </w:rPr>
      </w:pPr>
      <w:r w:rsidRPr="00114936">
        <w:rPr>
          <w:rFonts w:ascii="Simplified Arabic" w:hAnsi="Simplified Arabic" w:cs="Simplified Arabic"/>
          <w:b/>
          <w:bCs/>
          <w:sz w:val="28"/>
          <w:szCs w:val="28"/>
          <w:rtl/>
          <w:lang w:bidi="ar-EG"/>
        </w:rPr>
        <w:t>عبدالبـــــــــــــاري محمدحبيب تاج الدين</w:t>
      </w:r>
    </w:p>
    <w:p w14:paraId="58D6152F" w14:textId="3B6D35D5" w:rsidR="009125CE" w:rsidRPr="00114936" w:rsidRDefault="0070355E" w:rsidP="00114936">
      <w:pPr>
        <w:spacing w:after="0" w:line="480" w:lineRule="auto"/>
        <w:jc w:val="center"/>
        <w:rPr>
          <w:rFonts w:ascii="Simplified Arabic" w:hAnsi="Simplified Arabic" w:cs="Simplified Arabic"/>
          <w:b/>
          <w:bCs/>
          <w:sz w:val="28"/>
          <w:szCs w:val="28"/>
          <w:lang w:bidi="ar-EG"/>
        </w:rPr>
      </w:pPr>
      <w:r w:rsidRPr="00114936">
        <w:rPr>
          <w:rFonts w:ascii="Simplified Arabic" w:hAnsi="Simplified Arabic" w:cs="Simplified Arabic"/>
          <w:b/>
          <w:bCs/>
          <w:sz w:val="28"/>
          <w:szCs w:val="28"/>
          <w:lang w:bidi="ar-EG"/>
        </w:rPr>
        <w:t>251002070</w:t>
      </w:r>
    </w:p>
    <w:p w14:paraId="654443EF" w14:textId="77777777" w:rsidR="00114936" w:rsidRPr="00114936" w:rsidRDefault="00114936" w:rsidP="00114936">
      <w:pPr>
        <w:spacing w:after="0" w:line="480" w:lineRule="auto"/>
        <w:jc w:val="center"/>
        <w:rPr>
          <w:rFonts w:ascii="Simplified Arabic" w:hAnsi="Simplified Arabic" w:cs="Simplified Arabic"/>
          <w:b/>
          <w:bCs/>
          <w:sz w:val="28"/>
          <w:szCs w:val="28"/>
          <w:lang w:bidi="ar-EG"/>
        </w:rPr>
      </w:pPr>
    </w:p>
    <w:p w14:paraId="5F4EE2DE" w14:textId="24FBA70C" w:rsidR="009125CE" w:rsidRPr="00114936" w:rsidRDefault="009125CE" w:rsidP="00114936">
      <w:pPr>
        <w:spacing w:after="0" w:line="480" w:lineRule="auto"/>
        <w:jc w:val="center"/>
        <w:rPr>
          <w:rFonts w:ascii="Simplified Arabic" w:hAnsi="Simplified Arabic" w:cs="Simplified Arabic"/>
          <w:b/>
          <w:bCs/>
          <w:sz w:val="28"/>
          <w:szCs w:val="28"/>
          <w:rtl/>
          <w:lang w:bidi="ar-EG"/>
        </w:rPr>
      </w:pPr>
      <w:r w:rsidRPr="00114936">
        <w:rPr>
          <w:rFonts w:ascii="Simplified Arabic" w:hAnsi="Simplified Arabic" w:cs="Simplified Arabic"/>
          <w:b/>
          <w:bCs/>
          <w:sz w:val="28"/>
          <w:szCs w:val="28"/>
          <w:rtl/>
          <w:lang w:bidi="ar-EG"/>
        </w:rPr>
        <w:t>إشراف/</w:t>
      </w:r>
    </w:p>
    <w:p w14:paraId="2EFA31CD" w14:textId="67D5D35E" w:rsidR="009125CE" w:rsidRPr="00114936" w:rsidRDefault="00B55620" w:rsidP="00114936">
      <w:pPr>
        <w:spacing w:after="0" w:line="480" w:lineRule="auto"/>
        <w:jc w:val="center"/>
        <w:rPr>
          <w:rFonts w:ascii="Simplified Arabic" w:hAnsi="Simplified Arabic" w:cs="Simplified Arabic"/>
          <w:b/>
          <w:bCs/>
          <w:sz w:val="28"/>
          <w:szCs w:val="28"/>
          <w:rtl/>
          <w:lang w:bidi="ar-EG"/>
        </w:rPr>
      </w:pPr>
      <w:r w:rsidRPr="00114936">
        <w:rPr>
          <w:rFonts w:ascii="Simplified Arabic" w:hAnsi="Simplified Arabic" w:cs="Simplified Arabic"/>
          <w:b/>
          <w:bCs/>
          <w:sz w:val="28"/>
          <w:szCs w:val="28"/>
          <w:rtl/>
          <w:lang w:bidi="ar-EG"/>
        </w:rPr>
        <w:t>د.الفيصل عبدالحميد</w:t>
      </w:r>
    </w:p>
    <w:p w14:paraId="2459AD3C" w14:textId="06EF1A18" w:rsidR="00B55620" w:rsidRPr="00114936" w:rsidRDefault="00B55620" w:rsidP="00114936">
      <w:pPr>
        <w:spacing w:after="0" w:line="480" w:lineRule="auto"/>
        <w:jc w:val="center"/>
        <w:rPr>
          <w:rFonts w:ascii="Simplified Arabic" w:hAnsi="Simplified Arabic" w:cs="Simplified Arabic"/>
          <w:b/>
          <w:bCs/>
          <w:sz w:val="28"/>
          <w:szCs w:val="28"/>
          <w:rtl/>
          <w:lang w:bidi="ar-EG"/>
        </w:rPr>
      </w:pPr>
      <w:r w:rsidRPr="00114936">
        <w:rPr>
          <w:rFonts w:ascii="Simplified Arabic" w:hAnsi="Simplified Arabic" w:cs="Simplified Arabic"/>
          <w:b/>
          <w:bCs/>
          <w:sz w:val="28"/>
          <w:szCs w:val="28"/>
          <w:rtl/>
          <w:lang w:bidi="ar-EG"/>
        </w:rPr>
        <w:t>د.فايز جراد</w:t>
      </w:r>
    </w:p>
    <w:p w14:paraId="4B9E8AE3" w14:textId="77777777" w:rsidR="00114936" w:rsidRPr="00114936" w:rsidRDefault="00114936" w:rsidP="00114936">
      <w:pPr>
        <w:spacing w:after="0" w:line="480" w:lineRule="auto"/>
        <w:jc w:val="center"/>
        <w:rPr>
          <w:rFonts w:ascii="Simplified Arabic" w:hAnsi="Simplified Arabic" w:cs="Simplified Arabic"/>
          <w:b/>
          <w:bCs/>
          <w:sz w:val="28"/>
          <w:szCs w:val="28"/>
          <w:lang w:bidi="ar-EG"/>
        </w:rPr>
      </w:pPr>
    </w:p>
    <w:p w14:paraId="62236F90" w14:textId="5E3252C7" w:rsidR="00973D36" w:rsidRPr="00114936" w:rsidRDefault="00322B25" w:rsidP="00114936">
      <w:pPr>
        <w:spacing w:after="0" w:line="480" w:lineRule="auto"/>
        <w:jc w:val="center"/>
        <w:rPr>
          <w:rFonts w:ascii="Simplified Arabic" w:hAnsi="Simplified Arabic" w:cs="Simplified Arabic"/>
          <w:b/>
          <w:bCs/>
          <w:sz w:val="28"/>
          <w:szCs w:val="28"/>
          <w:lang w:bidi="ar-EG"/>
        </w:rPr>
        <w:sectPr w:rsidR="00973D36" w:rsidRPr="00114936" w:rsidSect="000033CC">
          <w:headerReference w:type="even" r:id="rId9"/>
          <w:headerReference w:type="default" r:id="rId10"/>
          <w:footerReference w:type="even" r:id="rId11"/>
          <w:footerReference w:type="default" r:id="rId12"/>
          <w:pgSz w:w="11906" w:h="16838"/>
          <w:pgMar w:top="1080" w:right="1440" w:bottom="1080" w:left="108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pPr>
      <w:r w:rsidRPr="00114936">
        <w:rPr>
          <w:rFonts w:ascii="Simplified Arabic" w:hAnsi="Simplified Arabic" w:cs="Simplified Arabic"/>
          <w:b/>
          <w:bCs/>
          <w:sz w:val="28"/>
          <w:szCs w:val="28"/>
          <w:lang w:bidi="ar-EG"/>
        </w:rPr>
        <w:t>2025</w:t>
      </w:r>
    </w:p>
    <w:p w14:paraId="7C8535F1" w14:textId="24CEDE0F" w:rsidR="00255EAB" w:rsidRPr="00243698" w:rsidRDefault="00255EAB" w:rsidP="00243698">
      <w:pPr>
        <w:pStyle w:val="Heading1"/>
        <w:spacing w:before="0"/>
        <w:rPr>
          <w:u w:val="none"/>
        </w:rPr>
      </w:pPr>
      <w:bookmarkStart w:id="0" w:name="_Hlk214279366"/>
      <w:bookmarkStart w:id="1" w:name="_Toc214524022"/>
      <w:r w:rsidRPr="00243698">
        <w:rPr>
          <w:u w:val="none"/>
          <w:rtl/>
        </w:rPr>
        <w:lastRenderedPageBreak/>
        <w:t>المستخلص</w:t>
      </w:r>
      <w:bookmarkEnd w:id="0"/>
      <w:bookmarkEnd w:id="1"/>
    </w:p>
    <w:p w14:paraId="3DBF67EF" w14:textId="77777777" w:rsidR="009D68D4" w:rsidRPr="009D68D4" w:rsidRDefault="009D68D4" w:rsidP="00E45513">
      <w:pPr>
        <w:spacing w:after="0" w:line="240" w:lineRule="auto"/>
        <w:jc w:val="both"/>
        <w:rPr>
          <w:rFonts w:ascii="Simplified Arabic" w:hAnsi="Simplified Arabic" w:cs="Simplified Arabic"/>
          <w:b/>
          <w:bCs/>
          <w:sz w:val="12"/>
          <w:szCs w:val="12"/>
          <w:u w:val="single"/>
        </w:rPr>
      </w:pPr>
    </w:p>
    <w:p w14:paraId="50D702C7" w14:textId="77777777" w:rsidR="001B63CD" w:rsidRDefault="001B63CD" w:rsidP="00E45513">
      <w:pPr>
        <w:spacing w:after="0" w:line="240" w:lineRule="auto"/>
        <w:ind w:firstLine="360"/>
        <w:jc w:val="both"/>
        <w:rPr>
          <w:rFonts w:ascii="Simplified Arabic" w:hAnsi="Simplified Arabic" w:cs="Simplified Arabic"/>
          <w:sz w:val="28"/>
          <w:szCs w:val="28"/>
        </w:rPr>
      </w:pPr>
      <w:r w:rsidRPr="001B63CD">
        <w:rPr>
          <w:rFonts w:ascii="Simplified Arabic" w:hAnsi="Simplified Arabic" w:cs="Simplified Arabic"/>
          <w:sz w:val="28"/>
          <w:szCs w:val="28"/>
          <w:rtl/>
        </w:rPr>
        <w:t>تتناول هذه الدراسة التحديات الاستراتيجية والتشغيلية التي تواجه شركات الطيران السعودية عند إدارة مشاريع الصيانة الكبرى للطائرات خارج المملكة العربية السعودية. اعتمد البحث على منهجية مختلطة تجمع بين المقابلات شبه المنظمة مع عشرة من أصحاب المصلحة الرئيسيين واستبيان مكون من</w:t>
      </w:r>
      <w:r w:rsidRPr="00322B25">
        <w:rPr>
          <w:rFonts w:asciiTheme="majorBidi" w:hAnsiTheme="majorBidi" w:cstheme="majorBidi"/>
          <w:sz w:val="28"/>
          <w:szCs w:val="28"/>
          <w:rtl/>
        </w:rPr>
        <w:t xml:space="preserve"> </w:t>
      </w:r>
      <w:r w:rsidRPr="00322B25">
        <w:rPr>
          <w:rFonts w:asciiTheme="majorBidi" w:hAnsiTheme="majorBidi" w:cstheme="majorBidi"/>
          <w:sz w:val="24"/>
          <w:szCs w:val="24"/>
          <w:rtl/>
        </w:rPr>
        <w:t>15</w:t>
      </w:r>
      <w:r w:rsidRPr="00322B25">
        <w:rPr>
          <w:rFonts w:asciiTheme="majorBidi" w:hAnsiTheme="majorBidi" w:cstheme="majorBidi"/>
          <w:sz w:val="28"/>
          <w:szCs w:val="28"/>
          <w:rtl/>
        </w:rPr>
        <w:t xml:space="preserve"> </w:t>
      </w:r>
      <w:r w:rsidRPr="001B63CD">
        <w:rPr>
          <w:rFonts w:ascii="Simplified Arabic" w:hAnsi="Simplified Arabic" w:cs="Simplified Arabic"/>
          <w:sz w:val="28"/>
          <w:szCs w:val="28"/>
          <w:rtl/>
        </w:rPr>
        <w:t>عبارة وفق مقياس ليكرت الخماسي، بهدف جمع بيانات نوعية وكمية متكاملة. أظهرت النتائج أن فجوات التواصل، فعالية القيادة، والتنسيق بين الفرق تمثل أبرز التحديات، في حين جاءت الجوانب الفنية مثل جودة الصيانة في مرتبة أقل أهمية. وتشمل التحديات الإضافية التعقيدات اللوجستية، الفروقات الثقافية، والمخاطر المالية المرتبطة بتقلب أسعار الصرف والأنظمة الجمركية، مما يؤدي غالبًا إلى تأخيرات وتجاوزات مالية وانخفاض الكفاءة التشغيلية. وللتغلب على هذه التحديات، تقترح الدراسة إطارًا استراتيجيًا متكاملًا يربط بين الأهداف المؤسسية والتنفيذ التشغيلي، ويؤكد على الاستثمار في تطوير القيادة واستخدام منصات التواصل الرقمية، إضافة إلى تطبيق معايير إدارة المخاطر وفق</w:t>
      </w:r>
      <w:r w:rsidRPr="001B63CD">
        <w:rPr>
          <w:rFonts w:ascii="Simplified Arabic" w:hAnsi="Simplified Arabic" w:cs="Simplified Arabic"/>
          <w:sz w:val="28"/>
          <w:szCs w:val="28"/>
        </w:rPr>
        <w:t xml:space="preserve"> </w:t>
      </w:r>
      <w:r w:rsidRPr="00322B25">
        <w:rPr>
          <w:rFonts w:asciiTheme="majorBidi" w:hAnsiTheme="majorBidi" w:cstheme="majorBidi"/>
          <w:sz w:val="24"/>
          <w:szCs w:val="24"/>
        </w:rPr>
        <w:t>ISO 31000</w:t>
      </w:r>
      <w:r w:rsidRPr="001B63CD">
        <w:rPr>
          <w:rFonts w:ascii="Simplified Arabic" w:hAnsi="Simplified Arabic" w:cs="Simplified Arabic"/>
          <w:sz w:val="28"/>
          <w:szCs w:val="28"/>
        </w:rPr>
        <w:t xml:space="preserve">. </w:t>
      </w:r>
      <w:r w:rsidRPr="001B63CD">
        <w:rPr>
          <w:rFonts w:ascii="Simplified Arabic" w:hAnsi="Simplified Arabic" w:cs="Simplified Arabic"/>
          <w:sz w:val="28"/>
          <w:szCs w:val="28"/>
          <w:rtl/>
        </w:rPr>
        <w:t xml:space="preserve">من المتوقع أن يسهم تنفيذ هذه التوصيات في تحسين كفاءة المشاريع، وضمان جودة الصيانة، وتعزيز القدرة التنافسية لشركات الطيران السعودية في الأسواق العالمية، بما يتماشى مع أهداف رؤية السعودية </w:t>
      </w:r>
      <w:r w:rsidRPr="00322B25">
        <w:rPr>
          <w:rFonts w:asciiTheme="majorBidi" w:hAnsiTheme="majorBidi" w:cstheme="majorBidi"/>
          <w:sz w:val="24"/>
          <w:szCs w:val="24"/>
          <w:rtl/>
        </w:rPr>
        <w:t>2030</w:t>
      </w:r>
      <w:r w:rsidRPr="001B63CD">
        <w:rPr>
          <w:rFonts w:ascii="Simplified Arabic" w:hAnsi="Simplified Arabic" w:cs="Simplified Arabic"/>
          <w:sz w:val="28"/>
          <w:szCs w:val="28"/>
        </w:rPr>
        <w:t>.</w:t>
      </w:r>
    </w:p>
    <w:p w14:paraId="6AA60AC2" w14:textId="77777777" w:rsidR="001B63CD" w:rsidRPr="001B63CD" w:rsidRDefault="001B63CD" w:rsidP="00E45513">
      <w:pPr>
        <w:spacing w:after="0" w:line="240" w:lineRule="auto"/>
        <w:jc w:val="both"/>
        <w:rPr>
          <w:rFonts w:ascii="Simplified Arabic" w:hAnsi="Simplified Arabic" w:cs="Simplified Arabic"/>
          <w:sz w:val="12"/>
          <w:szCs w:val="12"/>
          <w:rtl/>
        </w:rPr>
      </w:pPr>
    </w:p>
    <w:p w14:paraId="606C694E" w14:textId="6392696D" w:rsidR="00255EAB" w:rsidRPr="00065DBC" w:rsidRDefault="001B63CD" w:rsidP="00E45513">
      <w:pPr>
        <w:spacing w:after="0" w:line="240" w:lineRule="auto"/>
        <w:jc w:val="both"/>
        <w:rPr>
          <w:rFonts w:cstheme="minorHAnsi"/>
          <w:i/>
          <w:iCs/>
          <w:sz w:val="28"/>
          <w:szCs w:val="28"/>
          <w:rtl/>
        </w:rPr>
      </w:pPr>
      <w:r w:rsidRPr="00065DBC">
        <w:rPr>
          <w:rFonts w:ascii="Simplified Arabic" w:hAnsi="Simplified Arabic" w:cs="Simplified Arabic"/>
          <w:b/>
          <w:bCs/>
          <w:i/>
          <w:iCs/>
          <w:sz w:val="28"/>
          <w:szCs w:val="28"/>
          <w:rtl/>
        </w:rPr>
        <w:t>الكلمات المفتاحية:</w:t>
      </w:r>
      <w:r w:rsidRPr="00065DBC">
        <w:rPr>
          <w:rFonts w:ascii="Simplified Arabic" w:hAnsi="Simplified Arabic" w:cs="Simplified Arabic"/>
          <w:i/>
          <w:iCs/>
          <w:sz w:val="28"/>
          <w:szCs w:val="28"/>
          <w:rtl/>
        </w:rPr>
        <w:t xml:space="preserve"> إدارة المشاريع الدولية، شركات الطيران السعودية، فجوات التواصل، القيادة الفعالة، إدارة المخاطر، سلسلة الإمداد، رؤية السعودية </w:t>
      </w:r>
      <w:r w:rsidRPr="00065DBC">
        <w:rPr>
          <w:rFonts w:asciiTheme="majorBidi" w:hAnsiTheme="majorBidi" w:cstheme="majorBidi"/>
          <w:i/>
          <w:iCs/>
          <w:sz w:val="24"/>
          <w:szCs w:val="24"/>
          <w:rtl/>
        </w:rPr>
        <w:t>2030</w:t>
      </w:r>
      <w:r w:rsidRPr="00065DBC">
        <w:rPr>
          <w:rFonts w:ascii="Simplified Arabic" w:hAnsi="Simplified Arabic" w:cs="Simplified Arabic"/>
          <w:i/>
          <w:iCs/>
          <w:sz w:val="24"/>
          <w:szCs w:val="24"/>
        </w:rPr>
        <w:t>.</w:t>
      </w:r>
    </w:p>
    <w:p w14:paraId="6115E341" w14:textId="77777777" w:rsidR="00A67481" w:rsidRPr="00A67481" w:rsidRDefault="00A67481" w:rsidP="00E45513">
      <w:pPr>
        <w:bidi w:val="0"/>
        <w:spacing w:after="0" w:line="240" w:lineRule="auto"/>
        <w:rPr>
          <w:rFonts w:cstheme="minorHAnsi"/>
          <w:sz w:val="32"/>
          <w:szCs w:val="32"/>
          <w:rtl/>
        </w:rPr>
      </w:pPr>
      <w:r w:rsidRPr="00A67481">
        <w:rPr>
          <w:rFonts w:cstheme="minorHAnsi"/>
          <w:sz w:val="32"/>
          <w:szCs w:val="32"/>
          <w:rtl/>
        </w:rPr>
        <w:br w:type="page"/>
      </w:r>
    </w:p>
    <w:p w14:paraId="33635877" w14:textId="53C00B40" w:rsidR="00B30FD6" w:rsidRPr="00134550" w:rsidRDefault="00B30FD6" w:rsidP="0070355E">
      <w:pPr>
        <w:pStyle w:val="Heading1"/>
        <w:spacing w:before="0"/>
        <w:rPr>
          <w:sz w:val="44"/>
          <w:szCs w:val="40"/>
        </w:rPr>
      </w:pPr>
      <w:bookmarkStart w:id="2" w:name="_Toc214524023"/>
      <w:r w:rsidRPr="00134550">
        <w:rPr>
          <w:sz w:val="44"/>
          <w:szCs w:val="40"/>
          <w:rtl/>
        </w:rPr>
        <w:lastRenderedPageBreak/>
        <w:t>الفصل الأول: الإطار النظري والدراسة التحليلية</w:t>
      </w:r>
      <w:bookmarkEnd w:id="2"/>
    </w:p>
    <w:p w14:paraId="58077890" w14:textId="77777777" w:rsidR="009D68D4" w:rsidRPr="00F81D63" w:rsidRDefault="009D68D4" w:rsidP="00E45513">
      <w:pPr>
        <w:spacing w:after="0" w:line="240" w:lineRule="auto"/>
        <w:jc w:val="center"/>
        <w:rPr>
          <w:rFonts w:ascii="Simplified Arabic" w:hAnsi="Simplified Arabic" w:cs="Simplified Arabic"/>
          <w:b/>
          <w:bCs/>
          <w:sz w:val="36"/>
          <w:szCs w:val="36"/>
          <w:u w:val="single"/>
        </w:rPr>
      </w:pPr>
    </w:p>
    <w:p w14:paraId="07AC98F7" w14:textId="77777777" w:rsidR="001157BA" w:rsidRDefault="001157BA" w:rsidP="00E45513">
      <w:pPr>
        <w:spacing w:after="0" w:line="240" w:lineRule="auto"/>
        <w:ind w:firstLine="360"/>
        <w:jc w:val="both"/>
        <w:rPr>
          <w:rFonts w:ascii="Simplified Arabic" w:hAnsi="Simplified Arabic" w:cs="Simplified Arabic"/>
          <w:sz w:val="28"/>
          <w:szCs w:val="28"/>
          <w:rtl/>
        </w:rPr>
      </w:pPr>
      <w:r w:rsidRPr="001157BA">
        <w:rPr>
          <w:rFonts w:ascii="Simplified Arabic" w:hAnsi="Simplified Arabic" w:cs="Simplified Arabic"/>
          <w:sz w:val="28"/>
          <w:szCs w:val="28"/>
          <w:rtl/>
        </w:rPr>
        <w:t>يهدف هذا الفصل إلى تقديم إطار نظري شامل يوضح الأسس العلمية التي يقوم عليها البحث، مع التركيز على المفاهيم الأساسية المرتبطة بإدارة المشاريع الدولية في قطاع الطيران. تُعد صناعة الطيران من الركائز الحيوية للاقتصاد العالمي، حيث تسهم في تعزيز حركة التجارة الدولية وتسهيل التنقل بين الدول، مما يجعلها قطاعًا استراتيجيًا يتطلب أعلى مستويات الكفاءة التشغيلية والأمان.</w:t>
      </w:r>
    </w:p>
    <w:p w14:paraId="2FCC29E2" w14:textId="77777777" w:rsidR="001157BA" w:rsidRPr="001157BA" w:rsidRDefault="001157BA" w:rsidP="00E45513">
      <w:pPr>
        <w:spacing w:after="0" w:line="240" w:lineRule="auto"/>
        <w:jc w:val="both"/>
        <w:rPr>
          <w:rFonts w:ascii="Simplified Arabic" w:hAnsi="Simplified Arabic" w:cs="Simplified Arabic"/>
          <w:sz w:val="12"/>
          <w:szCs w:val="12"/>
          <w:rtl/>
        </w:rPr>
      </w:pPr>
    </w:p>
    <w:p w14:paraId="0374E28C" w14:textId="77777777" w:rsidR="001157BA" w:rsidRDefault="001157BA" w:rsidP="00E45513">
      <w:pPr>
        <w:spacing w:after="0" w:line="240" w:lineRule="auto"/>
        <w:ind w:firstLine="360"/>
        <w:jc w:val="both"/>
        <w:rPr>
          <w:rFonts w:ascii="Simplified Arabic" w:hAnsi="Simplified Arabic" w:cs="Simplified Arabic"/>
          <w:sz w:val="28"/>
          <w:szCs w:val="28"/>
          <w:rtl/>
        </w:rPr>
      </w:pPr>
      <w:r w:rsidRPr="001157BA">
        <w:rPr>
          <w:rFonts w:ascii="Simplified Arabic" w:hAnsi="Simplified Arabic" w:cs="Simplified Arabic"/>
          <w:sz w:val="28"/>
          <w:szCs w:val="28"/>
          <w:rtl/>
        </w:rPr>
        <w:t>تتناول المقدمة أهمية مشاريع الصيانة الكبرى للطائرات باعتبارها عمليات معقدة تتداخل فيها أبعاد فنية وإدارية ولوجستية، وتفرض تحديات متعددة عند تنفيذها خارج الحدود الوطنية. هذه التحديات تشمل التنسيق بين فرق متعددة الجنسيات، الامتثال لمعايير السلامة الدولية، التعامل مع الفروقات الثقافية والإدارية، إضافة إلى المخاطر المالية المرتبطة بتقلب أسعار الصرف والأنظمة الجمركية.</w:t>
      </w:r>
    </w:p>
    <w:p w14:paraId="2A63D84D" w14:textId="77777777" w:rsidR="001157BA" w:rsidRPr="001157BA" w:rsidRDefault="001157BA" w:rsidP="00E45513">
      <w:pPr>
        <w:spacing w:after="0" w:line="240" w:lineRule="auto"/>
        <w:jc w:val="both"/>
        <w:rPr>
          <w:rFonts w:ascii="Simplified Arabic" w:hAnsi="Simplified Arabic" w:cs="Simplified Arabic"/>
          <w:sz w:val="12"/>
          <w:szCs w:val="12"/>
          <w:rtl/>
        </w:rPr>
      </w:pPr>
    </w:p>
    <w:p w14:paraId="36F192B3" w14:textId="3623CBC8" w:rsidR="00B30FD6" w:rsidRPr="009D68D4" w:rsidRDefault="001157BA" w:rsidP="00E45513">
      <w:pPr>
        <w:spacing w:after="0" w:line="240" w:lineRule="auto"/>
        <w:ind w:firstLine="360"/>
        <w:jc w:val="both"/>
        <w:rPr>
          <w:rFonts w:ascii="Simplified Arabic" w:hAnsi="Simplified Arabic" w:cs="Simplified Arabic"/>
          <w:sz w:val="28"/>
          <w:szCs w:val="28"/>
          <w:rtl/>
        </w:rPr>
      </w:pPr>
      <w:r w:rsidRPr="001157BA">
        <w:rPr>
          <w:rFonts w:ascii="Simplified Arabic" w:hAnsi="Simplified Arabic" w:cs="Simplified Arabic"/>
          <w:sz w:val="28"/>
          <w:szCs w:val="28"/>
          <w:rtl/>
        </w:rPr>
        <w:t>كما تبرز الحاجة إلى التوافق بين الأهداف الاستراتيجية للشركات وآليات التنفيذ التشغيلي لضمان تحقيق الكفاءة والجودة، وهو ما يتطلب تطوير أطر عمل مرنة تستجيب للتغيرات العالمية وتدعم قدرة الشركات على المنافسة في بيئات متعددة الثقافات والأنظمة. وتأتي هذه الدراسة في سياق التوجهات الوطنية مثل رؤية السعودية 2030، التي تهدف إلى جعل المملكة مركزًا عالميًا للنقل والخدمات اللوجستية، مما يضفي على البحث أهمية استراتيجية وعملية في آن واحد.</w:t>
      </w:r>
    </w:p>
    <w:p w14:paraId="161E42FB" w14:textId="77777777" w:rsidR="004B6375" w:rsidRPr="009D68D4" w:rsidRDefault="004B6375" w:rsidP="00E45513">
      <w:pPr>
        <w:bidi w:val="0"/>
        <w:spacing w:after="0" w:line="240" w:lineRule="auto"/>
        <w:rPr>
          <w:rFonts w:ascii="Simplified Arabic" w:hAnsi="Simplified Arabic" w:cs="Simplified Arabic"/>
          <w:b/>
          <w:bCs/>
          <w:sz w:val="28"/>
          <w:szCs w:val="28"/>
          <w:rtl/>
        </w:rPr>
      </w:pPr>
      <w:r w:rsidRPr="009D68D4">
        <w:rPr>
          <w:rFonts w:ascii="Simplified Arabic" w:hAnsi="Simplified Arabic" w:cs="Simplified Arabic"/>
          <w:b/>
          <w:bCs/>
          <w:sz w:val="28"/>
          <w:szCs w:val="28"/>
          <w:rtl/>
        </w:rPr>
        <w:br w:type="page"/>
      </w:r>
    </w:p>
    <w:p w14:paraId="2F96CB3C" w14:textId="625DE184" w:rsidR="00B47267" w:rsidRPr="002617E7" w:rsidRDefault="00B30FD6" w:rsidP="0070355E">
      <w:pPr>
        <w:pStyle w:val="Heading2"/>
        <w:numPr>
          <w:ilvl w:val="0"/>
          <w:numId w:val="0"/>
        </w:numPr>
        <w:spacing w:before="0"/>
      </w:pPr>
      <w:bookmarkStart w:id="3" w:name="_Toc214524024"/>
      <w:r w:rsidRPr="002617E7">
        <w:rPr>
          <w:rtl/>
        </w:rPr>
        <w:lastRenderedPageBreak/>
        <w:t>ال</w:t>
      </w:r>
      <w:r w:rsidR="00A74F76" w:rsidRPr="002617E7">
        <w:rPr>
          <w:rtl/>
        </w:rPr>
        <w:t>مقدمة</w:t>
      </w:r>
      <w:bookmarkEnd w:id="3"/>
    </w:p>
    <w:p w14:paraId="752C4622" w14:textId="77777777" w:rsidR="009D68D4" w:rsidRPr="009D68D4" w:rsidRDefault="009D68D4" w:rsidP="00E45513">
      <w:pPr>
        <w:spacing w:after="0" w:line="240" w:lineRule="auto"/>
        <w:rPr>
          <w:rFonts w:ascii="Simplified Arabic" w:hAnsi="Simplified Arabic" w:cs="Simplified Arabic"/>
          <w:b/>
          <w:bCs/>
          <w:sz w:val="12"/>
          <w:szCs w:val="12"/>
          <w:u w:val="single"/>
        </w:rPr>
      </w:pPr>
    </w:p>
    <w:p w14:paraId="3970B2B4" w14:textId="77777777" w:rsidR="00F51F73" w:rsidRPr="009D68D4" w:rsidRDefault="00F51F73" w:rsidP="00E45513">
      <w:pPr>
        <w:spacing w:after="0" w:line="240" w:lineRule="auto"/>
        <w:ind w:firstLine="360"/>
        <w:jc w:val="both"/>
        <w:rPr>
          <w:rFonts w:ascii="Simplified Arabic" w:hAnsi="Simplified Arabic" w:cs="Simplified Arabic"/>
          <w:b/>
          <w:sz w:val="28"/>
          <w:szCs w:val="28"/>
          <w:rtl/>
        </w:rPr>
      </w:pPr>
      <w:r w:rsidRPr="009D68D4">
        <w:rPr>
          <w:rFonts w:ascii="Simplified Arabic" w:hAnsi="Simplified Arabic" w:cs="Simplified Arabic"/>
          <w:b/>
          <w:sz w:val="28"/>
          <w:szCs w:val="28"/>
          <w:rtl/>
        </w:rPr>
        <w:t>تُعد صناعة الطيران من الركائز الأساسية للاقتصاد العالمي، حيث تسهم في تسهيل حركة الأفراد والبضائع وتعزيز التجارة الدولية</w:t>
      </w:r>
      <w:r w:rsidRPr="00322B25">
        <w:rPr>
          <w:rFonts w:asciiTheme="majorBidi" w:hAnsiTheme="majorBidi" w:cstheme="majorBidi"/>
          <w:bCs/>
          <w:sz w:val="24"/>
          <w:szCs w:val="24"/>
          <w:rtl/>
        </w:rPr>
        <w:t xml:space="preserve"> (</w:t>
      </w:r>
      <w:r w:rsidRPr="00322B25">
        <w:rPr>
          <w:rFonts w:asciiTheme="majorBidi" w:hAnsiTheme="majorBidi" w:cstheme="majorBidi"/>
          <w:bCs/>
          <w:sz w:val="24"/>
          <w:szCs w:val="24"/>
        </w:rPr>
        <w:t>IATA, 2024</w:t>
      </w:r>
      <w:r w:rsidRPr="00322B25">
        <w:rPr>
          <w:rFonts w:asciiTheme="majorBidi" w:hAnsiTheme="majorBidi" w:cstheme="majorBidi"/>
          <w:bCs/>
          <w:sz w:val="24"/>
          <w:szCs w:val="24"/>
          <w:rtl/>
        </w:rPr>
        <w:t>).</w:t>
      </w:r>
      <w:r w:rsidRPr="009D68D4">
        <w:rPr>
          <w:rFonts w:ascii="Simplified Arabic" w:hAnsi="Simplified Arabic" w:cs="Simplified Arabic"/>
          <w:b/>
          <w:sz w:val="28"/>
          <w:szCs w:val="28"/>
          <w:rtl/>
        </w:rPr>
        <w:t xml:space="preserve"> ومع التوسع في شبكات النقل الجوي وتزايد حجم الأساطيل، أصبحت عمليات صيانة الطائرات عنصرًا حيويًا لضمان السلامة التشغيلية واستمرارية الخدمات</w:t>
      </w:r>
      <w:r w:rsidRPr="00322B25">
        <w:rPr>
          <w:rFonts w:asciiTheme="majorBidi" w:hAnsiTheme="majorBidi" w:cstheme="majorBidi"/>
          <w:bCs/>
          <w:sz w:val="24"/>
          <w:szCs w:val="24"/>
          <w:rtl/>
        </w:rPr>
        <w:t xml:space="preserve"> (</w:t>
      </w:r>
      <w:r w:rsidRPr="00322B25">
        <w:rPr>
          <w:rFonts w:asciiTheme="majorBidi" w:hAnsiTheme="majorBidi" w:cstheme="majorBidi"/>
          <w:bCs/>
          <w:sz w:val="24"/>
          <w:szCs w:val="24"/>
        </w:rPr>
        <w:t>Kinnison &amp; Siddiqui, 2023</w:t>
      </w:r>
      <w:r w:rsidRPr="00322B25">
        <w:rPr>
          <w:rFonts w:asciiTheme="majorBidi" w:hAnsiTheme="majorBidi" w:cstheme="majorBidi"/>
          <w:bCs/>
          <w:sz w:val="24"/>
          <w:szCs w:val="24"/>
          <w:rtl/>
        </w:rPr>
        <w:t>).</w:t>
      </w:r>
      <w:r w:rsidRPr="00322B25">
        <w:rPr>
          <w:rFonts w:ascii="Simplified Arabic" w:hAnsi="Simplified Arabic" w:cs="Simplified Arabic"/>
          <w:b/>
          <w:sz w:val="24"/>
          <w:szCs w:val="24"/>
          <w:rtl/>
        </w:rPr>
        <w:t xml:space="preserve"> </w:t>
      </w:r>
      <w:r w:rsidRPr="009D68D4">
        <w:rPr>
          <w:rFonts w:ascii="Simplified Arabic" w:hAnsi="Simplified Arabic" w:cs="Simplified Arabic"/>
          <w:b/>
          <w:sz w:val="28"/>
          <w:szCs w:val="28"/>
          <w:rtl/>
        </w:rPr>
        <w:t xml:space="preserve">وتكتسب مشاريع الصيانة الكبرى أهمية خاصة نظرًا لتعقيدها الفني وتكلفتها العالية، مما يتطلب تخطيطًا دقيقًا وإدارة فعالة لضمان إنجازها ضمن الإطار الزمني والمالي المحدد </w:t>
      </w:r>
      <w:r w:rsidRPr="00322B25">
        <w:rPr>
          <w:rFonts w:asciiTheme="majorBidi" w:hAnsiTheme="majorBidi" w:cstheme="majorBidi"/>
          <w:bCs/>
          <w:sz w:val="24"/>
          <w:szCs w:val="24"/>
          <w:rtl/>
        </w:rPr>
        <w:t>(</w:t>
      </w:r>
      <w:r w:rsidRPr="00322B25">
        <w:rPr>
          <w:rFonts w:asciiTheme="majorBidi" w:hAnsiTheme="majorBidi" w:cstheme="majorBidi"/>
          <w:bCs/>
          <w:sz w:val="24"/>
          <w:szCs w:val="24"/>
        </w:rPr>
        <w:t>PMI, 2021</w:t>
      </w:r>
      <w:r w:rsidRPr="00322B25">
        <w:rPr>
          <w:rFonts w:asciiTheme="majorBidi" w:hAnsiTheme="majorBidi" w:cstheme="majorBidi"/>
          <w:bCs/>
          <w:sz w:val="24"/>
          <w:szCs w:val="24"/>
          <w:rtl/>
        </w:rPr>
        <w:t>).</w:t>
      </w:r>
    </w:p>
    <w:p w14:paraId="2AFAEB1A" w14:textId="77777777" w:rsidR="00F51F73" w:rsidRPr="009D68D4" w:rsidRDefault="00F51F73" w:rsidP="00E45513">
      <w:pPr>
        <w:spacing w:after="0" w:line="240" w:lineRule="auto"/>
        <w:jc w:val="both"/>
        <w:rPr>
          <w:rFonts w:ascii="Simplified Arabic" w:hAnsi="Simplified Arabic" w:cs="Simplified Arabic"/>
          <w:b/>
          <w:sz w:val="12"/>
          <w:szCs w:val="12"/>
          <w:rtl/>
        </w:rPr>
      </w:pPr>
    </w:p>
    <w:p w14:paraId="33847F2E" w14:textId="77777777" w:rsidR="00F51F73" w:rsidRPr="009D68D4" w:rsidRDefault="00F51F73" w:rsidP="00E45513">
      <w:pPr>
        <w:spacing w:after="0" w:line="240" w:lineRule="auto"/>
        <w:ind w:firstLine="360"/>
        <w:jc w:val="both"/>
        <w:rPr>
          <w:rFonts w:ascii="Simplified Arabic" w:hAnsi="Simplified Arabic" w:cs="Simplified Arabic"/>
          <w:b/>
          <w:sz w:val="28"/>
          <w:szCs w:val="28"/>
          <w:rtl/>
        </w:rPr>
      </w:pPr>
      <w:r w:rsidRPr="009D68D4">
        <w:rPr>
          <w:rFonts w:ascii="Simplified Arabic" w:hAnsi="Simplified Arabic" w:cs="Simplified Arabic"/>
          <w:b/>
          <w:sz w:val="28"/>
          <w:szCs w:val="28"/>
          <w:rtl/>
        </w:rPr>
        <w:t xml:space="preserve">في السنوات الأخيرة، اتجهت شركات الطيران، بما في ذلك الشركات السعودية، إلى الاستعانة بمراكز الصيانة الدولية للاستفادة من الخبرات العالمية والتقنيات المتقدمة، إلا أن هذا التوجه يفرض تحديات متعددة تشمل التنسيق بين الفرق متعددة الجنسيات، الامتثال لمعايير السلامة الدولية، والتعامل مع اختلافات ثقافية وإدارية، إضافة إلى التحديات المالية المرتبطة بتقلب أسعار الصرف وتباين الأنظمة الجمركية </w:t>
      </w:r>
      <w:r w:rsidRPr="00322B25">
        <w:rPr>
          <w:rFonts w:asciiTheme="majorBidi" w:hAnsiTheme="majorBidi" w:cstheme="majorBidi"/>
          <w:bCs/>
          <w:sz w:val="24"/>
          <w:szCs w:val="24"/>
          <w:rtl/>
        </w:rPr>
        <w:t>(</w:t>
      </w:r>
      <w:r w:rsidRPr="00322B25">
        <w:rPr>
          <w:rFonts w:asciiTheme="majorBidi" w:hAnsiTheme="majorBidi" w:cstheme="majorBidi"/>
          <w:bCs/>
          <w:sz w:val="24"/>
          <w:szCs w:val="24"/>
        </w:rPr>
        <w:t>ICAO, 2024; ISO, 2018</w:t>
      </w:r>
      <w:r w:rsidRPr="00322B25">
        <w:rPr>
          <w:rFonts w:asciiTheme="majorBidi" w:hAnsiTheme="majorBidi" w:cstheme="majorBidi"/>
          <w:bCs/>
          <w:sz w:val="24"/>
          <w:szCs w:val="24"/>
          <w:rtl/>
        </w:rPr>
        <w:t>).</w:t>
      </w:r>
    </w:p>
    <w:p w14:paraId="3CBE6E16" w14:textId="77777777" w:rsidR="00F51F73" w:rsidRPr="009D68D4" w:rsidRDefault="00F51F73" w:rsidP="00E45513">
      <w:pPr>
        <w:spacing w:after="0" w:line="240" w:lineRule="auto"/>
        <w:jc w:val="both"/>
        <w:rPr>
          <w:rFonts w:ascii="Simplified Arabic" w:hAnsi="Simplified Arabic" w:cs="Simplified Arabic"/>
          <w:b/>
          <w:sz w:val="12"/>
          <w:szCs w:val="12"/>
          <w:rtl/>
        </w:rPr>
      </w:pPr>
    </w:p>
    <w:p w14:paraId="6C9E1202" w14:textId="7D0FCEBD" w:rsidR="00AF35D1" w:rsidRPr="009D68D4" w:rsidRDefault="00F51F73" w:rsidP="00E45513">
      <w:pPr>
        <w:spacing w:after="0" w:line="240" w:lineRule="auto"/>
        <w:ind w:firstLine="360"/>
        <w:jc w:val="both"/>
        <w:rPr>
          <w:rFonts w:ascii="Simplified Arabic" w:hAnsi="Simplified Arabic" w:cs="Simplified Arabic"/>
          <w:sz w:val="28"/>
          <w:szCs w:val="28"/>
          <w:rtl/>
          <w:lang w:bidi="ar-EG"/>
        </w:rPr>
      </w:pPr>
      <w:r w:rsidRPr="009D68D4">
        <w:rPr>
          <w:rFonts w:ascii="Simplified Arabic" w:hAnsi="Simplified Arabic" w:cs="Simplified Arabic"/>
          <w:b/>
          <w:sz w:val="28"/>
          <w:szCs w:val="28"/>
          <w:rtl/>
        </w:rPr>
        <w:t xml:space="preserve">تزداد أهمية دراسة هذه التحديات في ظل التوجهات الاستراتيجية للمملكة العربية السعودية نحو تعزيز قطاع الطيران ضمن رؤية </w:t>
      </w:r>
      <w:r w:rsidRPr="00322B25">
        <w:rPr>
          <w:rFonts w:asciiTheme="majorBidi" w:hAnsiTheme="majorBidi" w:cstheme="majorBidi"/>
          <w:b/>
          <w:sz w:val="24"/>
          <w:szCs w:val="24"/>
          <w:rtl/>
        </w:rPr>
        <w:t>2030</w:t>
      </w:r>
      <w:r w:rsidRPr="009D68D4">
        <w:rPr>
          <w:rFonts w:ascii="Simplified Arabic" w:hAnsi="Simplified Arabic" w:cs="Simplified Arabic"/>
          <w:b/>
          <w:sz w:val="28"/>
          <w:szCs w:val="28"/>
          <w:rtl/>
        </w:rPr>
        <w:t xml:space="preserve">، التي تهدف إلى جعل المملكة مركزًا عالميًا للنقل والخدمات اللوجستية </w:t>
      </w:r>
      <w:r w:rsidRPr="00322B25">
        <w:rPr>
          <w:rFonts w:asciiTheme="majorBidi" w:hAnsiTheme="majorBidi" w:cstheme="majorBidi"/>
          <w:bCs/>
          <w:sz w:val="24"/>
          <w:szCs w:val="24"/>
          <w:rtl/>
        </w:rPr>
        <w:t>(</w:t>
      </w:r>
      <w:r w:rsidRPr="00322B25">
        <w:rPr>
          <w:rFonts w:asciiTheme="majorBidi" w:hAnsiTheme="majorBidi" w:cstheme="majorBidi"/>
          <w:bCs/>
          <w:sz w:val="24"/>
          <w:szCs w:val="24"/>
        </w:rPr>
        <w:t>Vision 2030, 2023</w:t>
      </w:r>
      <w:r w:rsidRPr="00322B25">
        <w:rPr>
          <w:rFonts w:asciiTheme="majorBidi" w:hAnsiTheme="majorBidi" w:cstheme="majorBidi"/>
          <w:bCs/>
          <w:sz w:val="24"/>
          <w:szCs w:val="24"/>
          <w:rtl/>
        </w:rPr>
        <w:t>).</w:t>
      </w:r>
      <w:r w:rsidRPr="00322B25">
        <w:rPr>
          <w:rFonts w:ascii="Simplified Arabic" w:hAnsi="Simplified Arabic" w:cs="Simplified Arabic"/>
          <w:b/>
          <w:sz w:val="24"/>
          <w:szCs w:val="24"/>
          <w:rtl/>
        </w:rPr>
        <w:t xml:space="preserve"> </w:t>
      </w:r>
      <w:r w:rsidRPr="009D68D4">
        <w:rPr>
          <w:rFonts w:ascii="Simplified Arabic" w:hAnsi="Simplified Arabic" w:cs="Simplified Arabic"/>
          <w:b/>
          <w:sz w:val="28"/>
          <w:szCs w:val="28"/>
          <w:rtl/>
        </w:rPr>
        <w:t xml:space="preserve">ومن هذا المنطلق، يسعى هذا البحث إلى تحليل المشكلات التي تواجه شركات الطيران السعودية في إدارة مشاريع الصيانة الكبرى خارج المملكة، واستكشاف أثرها على الأداء التشغيلي والمالي، واقتراح إطار عمل استراتيجي يضمن تحقيق الكفاءة والجودة في بيئات العمل الدولية. يعتمد البحث على منهجية وصفية تحليلية باستخدام المقابلات شبه المنظمة وتحليل الوثائق، بهدف تقديم رؤية شاملة تدعم صناع القرار في شركات الطيران السعودية </w:t>
      </w:r>
      <w:r w:rsidRPr="00322B25">
        <w:rPr>
          <w:rFonts w:asciiTheme="majorBidi" w:hAnsiTheme="majorBidi" w:cstheme="majorBidi"/>
          <w:bCs/>
          <w:sz w:val="24"/>
          <w:szCs w:val="24"/>
          <w:rtl/>
        </w:rPr>
        <w:t>(</w:t>
      </w:r>
      <w:r w:rsidRPr="00322B25">
        <w:rPr>
          <w:rFonts w:asciiTheme="majorBidi" w:hAnsiTheme="majorBidi" w:cstheme="majorBidi"/>
          <w:bCs/>
          <w:sz w:val="24"/>
          <w:szCs w:val="24"/>
        </w:rPr>
        <w:t>Robbins &amp; Judge, 2019</w:t>
      </w:r>
      <w:r w:rsidRPr="00322B25">
        <w:rPr>
          <w:rFonts w:asciiTheme="majorBidi" w:hAnsiTheme="majorBidi" w:cstheme="majorBidi"/>
          <w:bCs/>
          <w:sz w:val="24"/>
          <w:szCs w:val="24"/>
          <w:rtl/>
        </w:rPr>
        <w:t>).</w:t>
      </w:r>
      <w:r w:rsidR="00AF35D1" w:rsidRPr="009D68D4">
        <w:rPr>
          <w:rFonts w:ascii="Simplified Arabic" w:hAnsi="Simplified Arabic" w:cs="Simplified Arabic"/>
          <w:sz w:val="28"/>
          <w:szCs w:val="28"/>
          <w:rtl/>
          <w:lang w:bidi="ar-EG"/>
        </w:rPr>
        <w:br w:type="page"/>
      </w:r>
    </w:p>
    <w:p w14:paraId="6D51A8C7" w14:textId="46A16935" w:rsidR="0027073C" w:rsidRPr="002617E7" w:rsidRDefault="00AF35D1" w:rsidP="0070355E">
      <w:pPr>
        <w:pStyle w:val="Heading2"/>
        <w:numPr>
          <w:ilvl w:val="0"/>
          <w:numId w:val="0"/>
        </w:numPr>
        <w:spacing w:before="0" w:line="240" w:lineRule="auto"/>
        <w:rPr>
          <w:sz w:val="36"/>
          <w:lang w:bidi="ar-EG"/>
        </w:rPr>
      </w:pPr>
      <w:bookmarkStart w:id="4" w:name="_Toc214524025"/>
      <w:r w:rsidRPr="002617E7">
        <w:rPr>
          <w:sz w:val="36"/>
          <w:rtl/>
          <w:lang w:bidi="ar-EG"/>
        </w:rPr>
        <w:lastRenderedPageBreak/>
        <w:t>المراجع الأدبية (الإطار النظري والمراجعة الأدبية)</w:t>
      </w:r>
      <w:bookmarkEnd w:id="4"/>
    </w:p>
    <w:p w14:paraId="77EA956C" w14:textId="77777777" w:rsidR="009D68D4" w:rsidRPr="009D68D4" w:rsidRDefault="009D68D4" w:rsidP="00E45513">
      <w:pPr>
        <w:spacing w:after="0" w:line="240" w:lineRule="auto"/>
        <w:rPr>
          <w:rFonts w:ascii="Simplified Arabic" w:hAnsi="Simplified Arabic" w:cs="Simplified Arabic"/>
          <w:b/>
          <w:bCs/>
          <w:sz w:val="12"/>
          <w:szCs w:val="12"/>
          <w:u w:val="single"/>
          <w:lang w:bidi="ar-EG"/>
        </w:rPr>
      </w:pPr>
    </w:p>
    <w:p w14:paraId="48847D58" w14:textId="7C7C7602" w:rsidR="00AF35D1" w:rsidRPr="009D68D4" w:rsidRDefault="00F51F73" w:rsidP="00E45513">
      <w:pPr>
        <w:spacing w:after="0" w:line="240" w:lineRule="auto"/>
        <w:ind w:firstLine="360"/>
        <w:jc w:val="both"/>
        <w:rPr>
          <w:rFonts w:ascii="Simplified Arabic" w:hAnsi="Simplified Arabic" w:cs="Simplified Arabic"/>
          <w:sz w:val="28"/>
          <w:szCs w:val="28"/>
          <w:rtl/>
          <w:lang w:bidi="ar-EG"/>
        </w:rPr>
      </w:pPr>
      <w:r w:rsidRPr="009D68D4">
        <w:rPr>
          <w:rFonts w:ascii="Simplified Arabic" w:hAnsi="Simplified Arabic" w:cs="Simplified Arabic"/>
          <w:sz w:val="28"/>
          <w:szCs w:val="28"/>
          <w:rtl/>
        </w:rPr>
        <w:t>تستند هذه الدراسة إلى إطار نظري متعدد التخصصات يدمج بين مفاهيم إدارة المشاريع، إدارة المخاطر، القيادة، الإدارة الاستراتيجية، وسلسلة الإمداد الدولية، لفهم التحديات التي تواجه شركات الطيران السعودية في إدارة مشاريع الصيانة الكبرى خارج المملكة. وقد تناولت الأدبيات خمسة محاور رئيسية:</w:t>
      </w:r>
    </w:p>
    <w:p w14:paraId="60002FE7" w14:textId="77777777" w:rsidR="00775DFF" w:rsidRPr="009D68D4" w:rsidRDefault="00775DFF" w:rsidP="00E45513">
      <w:pPr>
        <w:spacing w:after="0" w:line="240" w:lineRule="auto"/>
        <w:rPr>
          <w:rFonts w:ascii="Simplified Arabic" w:hAnsi="Simplified Arabic" w:cs="Simplified Arabic"/>
          <w:sz w:val="12"/>
          <w:szCs w:val="12"/>
          <w:rtl/>
          <w:lang w:bidi="ar-EG"/>
        </w:rPr>
      </w:pPr>
    </w:p>
    <w:p w14:paraId="0B3F1AF7" w14:textId="77777777" w:rsidR="002E7E95" w:rsidRPr="002E7E95" w:rsidRDefault="002E7E95" w:rsidP="00E45513">
      <w:pPr>
        <w:pStyle w:val="ListParagraph"/>
        <w:numPr>
          <w:ilvl w:val="0"/>
          <w:numId w:val="1"/>
        </w:numPr>
        <w:spacing w:after="0" w:line="240" w:lineRule="auto"/>
        <w:outlineLvl w:val="1"/>
        <w:rPr>
          <w:rFonts w:ascii="Simplified Arabic" w:hAnsi="Simplified Arabic" w:cs="Simplified Arabic"/>
          <w:b/>
          <w:bCs/>
          <w:vanish/>
          <w:sz w:val="32"/>
          <w:szCs w:val="32"/>
          <w:rtl/>
          <w:lang w:bidi="ar-EG"/>
        </w:rPr>
      </w:pPr>
      <w:bookmarkStart w:id="5" w:name="_Toc214349818"/>
      <w:bookmarkStart w:id="6" w:name="_Toc214350628"/>
      <w:bookmarkStart w:id="7" w:name="_Toc214351083"/>
      <w:bookmarkStart w:id="8" w:name="_Toc214351167"/>
      <w:bookmarkStart w:id="9" w:name="_Toc214431944"/>
      <w:bookmarkStart w:id="10" w:name="_Toc214432554"/>
      <w:bookmarkStart w:id="11" w:name="_Toc214523914"/>
      <w:bookmarkStart w:id="12" w:name="_Toc214524026"/>
      <w:bookmarkEnd w:id="5"/>
      <w:bookmarkEnd w:id="6"/>
      <w:bookmarkEnd w:id="7"/>
      <w:bookmarkEnd w:id="8"/>
      <w:bookmarkEnd w:id="9"/>
      <w:bookmarkEnd w:id="10"/>
      <w:bookmarkEnd w:id="11"/>
      <w:bookmarkEnd w:id="12"/>
    </w:p>
    <w:p w14:paraId="2EE61E19" w14:textId="77777777" w:rsidR="002E7E95" w:rsidRPr="002E7E95" w:rsidRDefault="002E7E95" w:rsidP="00E45513">
      <w:pPr>
        <w:pStyle w:val="ListParagraph"/>
        <w:numPr>
          <w:ilvl w:val="1"/>
          <w:numId w:val="1"/>
        </w:numPr>
        <w:spacing w:after="0" w:line="240" w:lineRule="auto"/>
        <w:outlineLvl w:val="1"/>
        <w:rPr>
          <w:rFonts w:ascii="Simplified Arabic" w:hAnsi="Simplified Arabic" w:cs="Simplified Arabic"/>
          <w:b/>
          <w:bCs/>
          <w:vanish/>
          <w:sz w:val="32"/>
          <w:szCs w:val="32"/>
          <w:rtl/>
          <w:lang w:bidi="ar-EG"/>
        </w:rPr>
      </w:pPr>
      <w:bookmarkStart w:id="13" w:name="_Toc214349819"/>
      <w:bookmarkStart w:id="14" w:name="_Toc214350629"/>
      <w:bookmarkStart w:id="15" w:name="_Toc214351084"/>
      <w:bookmarkStart w:id="16" w:name="_Toc214351168"/>
      <w:bookmarkStart w:id="17" w:name="_Toc214431945"/>
      <w:bookmarkStart w:id="18" w:name="_Toc214432555"/>
      <w:bookmarkStart w:id="19" w:name="_Toc214523915"/>
      <w:bookmarkStart w:id="20" w:name="_Toc214524027"/>
      <w:bookmarkEnd w:id="13"/>
      <w:bookmarkEnd w:id="14"/>
      <w:bookmarkEnd w:id="15"/>
      <w:bookmarkEnd w:id="16"/>
      <w:bookmarkEnd w:id="17"/>
      <w:bookmarkEnd w:id="18"/>
      <w:bookmarkEnd w:id="19"/>
      <w:bookmarkEnd w:id="20"/>
    </w:p>
    <w:p w14:paraId="7E98410B" w14:textId="77777777" w:rsidR="002E7E95" w:rsidRPr="002E7E95" w:rsidRDefault="002E7E95" w:rsidP="00E45513">
      <w:pPr>
        <w:pStyle w:val="ListParagraph"/>
        <w:numPr>
          <w:ilvl w:val="1"/>
          <w:numId w:val="1"/>
        </w:numPr>
        <w:spacing w:after="0" w:line="240" w:lineRule="auto"/>
        <w:outlineLvl w:val="1"/>
        <w:rPr>
          <w:rFonts w:ascii="Simplified Arabic" w:hAnsi="Simplified Arabic" w:cs="Simplified Arabic"/>
          <w:b/>
          <w:bCs/>
          <w:vanish/>
          <w:sz w:val="32"/>
          <w:szCs w:val="32"/>
          <w:rtl/>
          <w:lang w:bidi="ar-EG"/>
        </w:rPr>
      </w:pPr>
      <w:bookmarkStart w:id="21" w:name="_Toc214349820"/>
      <w:bookmarkStart w:id="22" w:name="_Toc214350630"/>
      <w:bookmarkStart w:id="23" w:name="_Toc214351085"/>
      <w:bookmarkStart w:id="24" w:name="_Toc214351169"/>
      <w:bookmarkStart w:id="25" w:name="_Toc214431946"/>
      <w:bookmarkStart w:id="26" w:name="_Toc214432556"/>
      <w:bookmarkStart w:id="27" w:name="_Toc214523916"/>
      <w:bookmarkStart w:id="28" w:name="_Toc214524028"/>
      <w:bookmarkEnd w:id="21"/>
      <w:bookmarkEnd w:id="22"/>
      <w:bookmarkEnd w:id="23"/>
      <w:bookmarkEnd w:id="24"/>
      <w:bookmarkEnd w:id="25"/>
      <w:bookmarkEnd w:id="26"/>
      <w:bookmarkEnd w:id="27"/>
      <w:bookmarkEnd w:id="28"/>
    </w:p>
    <w:p w14:paraId="1DC9737C" w14:textId="394DF171" w:rsidR="00AF35D1" w:rsidRPr="002617E7" w:rsidRDefault="00AF35D1" w:rsidP="0070355E">
      <w:pPr>
        <w:pStyle w:val="Heading3"/>
        <w:numPr>
          <w:ilvl w:val="0"/>
          <w:numId w:val="0"/>
        </w:numPr>
        <w:spacing w:before="0" w:line="240" w:lineRule="auto"/>
      </w:pPr>
      <w:bookmarkStart w:id="29" w:name="_Toc214524029"/>
      <w:r w:rsidRPr="002617E7">
        <w:rPr>
          <w:rtl/>
        </w:rPr>
        <w:t>إدارة المشاريع</w:t>
      </w:r>
      <w:r w:rsidR="000F7B96" w:rsidRPr="002617E7">
        <w:rPr>
          <w:rtl/>
        </w:rPr>
        <w:t xml:space="preserve"> </w:t>
      </w:r>
      <w:r w:rsidR="000F7B96" w:rsidRPr="002617E7">
        <w:t>(</w:t>
      </w:r>
      <w:r w:rsidR="000F7B96" w:rsidRPr="002617E7">
        <w:rPr>
          <w:rFonts w:asciiTheme="majorBidi" w:hAnsiTheme="majorBidi" w:cstheme="majorBidi"/>
          <w:sz w:val="28"/>
          <w:szCs w:val="28"/>
        </w:rPr>
        <w:t>Project Management</w:t>
      </w:r>
      <w:r w:rsidR="000F7B96" w:rsidRPr="002617E7">
        <w:t>)</w:t>
      </w:r>
      <w:bookmarkEnd w:id="29"/>
    </w:p>
    <w:p w14:paraId="1E2146DA" w14:textId="77777777" w:rsidR="00C10F09" w:rsidRPr="00C10F09" w:rsidRDefault="00C10F09" w:rsidP="00E45513">
      <w:pPr>
        <w:spacing w:after="0" w:line="240" w:lineRule="auto"/>
        <w:rPr>
          <w:rFonts w:ascii="Simplified Arabic" w:hAnsi="Simplified Arabic" w:cs="Simplified Arabic"/>
          <w:b/>
          <w:bCs/>
          <w:sz w:val="12"/>
          <w:szCs w:val="12"/>
          <w:lang w:bidi="ar-EG"/>
        </w:rPr>
      </w:pPr>
    </w:p>
    <w:p w14:paraId="06AD3D6C" w14:textId="113B42CB" w:rsidR="00AF35D1" w:rsidRPr="009D68D4" w:rsidRDefault="00F51F73" w:rsidP="00E45513">
      <w:pPr>
        <w:spacing w:after="0" w:line="240" w:lineRule="auto"/>
        <w:ind w:firstLine="360"/>
        <w:jc w:val="both"/>
        <w:rPr>
          <w:rFonts w:ascii="Simplified Arabic" w:hAnsi="Simplified Arabic" w:cs="Simplified Arabic"/>
          <w:sz w:val="28"/>
          <w:szCs w:val="28"/>
          <w:rtl/>
          <w:lang w:bidi="ar-EG"/>
        </w:rPr>
      </w:pPr>
      <w:r w:rsidRPr="009D68D4">
        <w:rPr>
          <w:rFonts w:ascii="Simplified Arabic" w:hAnsi="Simplified Arabic" w:cs="Simplified Arabic"/>
          <w:sz w:val="28"/>
          <w:szCs w:val="28"/>
          <w:rtl/>
          <w:lang w:bidi="ar-EG"/>
        </w:rPr>
        <w:t xml:space="preserve">تشير الدراسات إلى أن نجاح المشاريع الدولية يتطلب الالتزام بمبادئ إدارة المشاريع كما ورد في دليل </w:t>
      </w:r>
      <w:r w:rsidRPr="00322B25">
        <w:rPr>
          <w:rFonts w:asciiTheme="majorBidi" w:hAnsiTheme="majorBidi" w:cstheme="majorBidi"/>
          <w:sz w:val="24"/>
          <w:szCs w:val="24"/>
          <w:lang w:bidi="ar-EG"/>
        </w:rPr>
        <w:t>PMBOK (PMI, 2021)</w:t>
      </w:r>
      <w:r w:rsidRPr="00322B25">
        <w:rPr>
          <w:rFonts w:asciiTheme="majorBidi" w:hAnsiTheme="majorBidi" w:cstheme="majorBidi"/>
          <w:sz w:val="24"/>
          <w:szCs w:val="24"/>
          <w:rtl/>
          <w:lang w:bidi="ar-EG"/>
        </w:rPr>
        <w:t xml:space="preserve">. </w:t>
      </w:r>
      <w:r w:rsidRPr="009D68D4">
        <w:rPr>
          <w:rFonts w:ascii="Simplified Arabic" w:hAnsi="Simplified Arabic" w:cs="Simplified Arabic"/>
          <w:sz w:val="28"/>
          <w:szCs w:val="28"/>
          <w:rtl/>
          <w:lang w:bidi="ar-EG"/>
        </w:rPr>
        <w:t>وتشمل هذه المبادئ تحديد نطاق العمل بدقة، إدارة الوقت والتكلفة، وضمان الجودة، وإدارة أصحاب المصلحة. غياب هذه الممارسات يؤدي غالبًا إلى تأخير الإنجاز وتجاوز الميزانيات، خاصة في المشاريع التي تُدار في بيئات متعددة الثقافات</w:t>
      </w:r>
      <w:r w:rsidRPr="00322B25">
        <w:rPr>
          <w:rFonts w:asciiTheme="majorBidi" w:hAnsiTheme="majorBidi" w:cstheme="majorBidi"/>
          <w:sz w:val="24"/>
          <w:szCs w:val="24"/>
          <w:rtl/>
          <w:lang w:bidi="ar-EG"/>
        </w:rPr>
        <w:t xml:space="preserve"> (</w:t>
      </w:r>
      <w:r w:rsidRPr="00322B25">
        <w:rPr>
          <w:rFonts w:asciiTheme="majorBidi" w:hAnsiTheme="majorBidi" w:cstheme="majorBidi"/>
          <w:sz w:val="24"/>
          <w:szCs w:val="24"/>
          <w:lang w:bidi="ar-EG"/>
        </w:rPr>
        <w:t>Kinnison &amp; Siddiqui, 2023</w:t>
      </w:r>
      <w:r w:rsidRPr="00322B25">
        <w:rPr>
          <w:rFonts w:asciiTheme="majorBidi" w:hAnsiTheme="majorBidi" w:cstheme="majorBidi"/>
          <w:sz w:val="24"/>
          <w:szCs w:val="24"/>
          <w:rtl/>
          <w:lang w:bidi="ar-EG"/>
        </w:rPr>
        <w:t>).</w:t>
      </w:r>
    </w:p>
    <w:p w14:paraId="5A7983CB" w14:textId="77777777" w:rsidR="00775DFF" w:rsidRPr="009D68D4" w:rsidRDefault="00775DFF" w:rsidP="00E45513">
      <w:pPr>
        <w:spacing w:after="0" w:line="240" w:lineRule="auto"/>
        <w:rPr>
          <w:rFonts w:ascii="Simplified Arabic" w:hAnsi="Simplified Arabic" w:cs="Simplified Arabic"/>
          <w:sz w:val="12"/>
          <w:szCs w:val="12"/>
          <w:rtl/>
          <w:lang w:bidi="ar-EG"/>
        </w:rPr>
      </w:pPr>
    </w:p>
    <w:p w14:paraId="3F1A0378" w14:textId="7E34580F" w:rsidR="00AF35D1" w:rsidRPr="002617E7" w:rsidRDefault="00AF35D1" w:rsidP="0070355E">
      <w:pPr>
        <w:pStyle w:val="Heading3"/>
        <w:numPr>
          <w:ilvl w:val="0"/>
          <w:numId w:val="0"/>
        </w:numPr>
        <w:spacing w:before="0" w:line="240" w:lineRule="auto"/>
      </w:pPr>
      <w:bookmarkStart w:id="30" w:name="_Toc214524030"/>
      <w:r w:rsidRPr="002617E7">
        <w:rPr>
          <w:rtl/>
        </w:rPr>
        <w:t>إدارة المخاطر</w:t>
      </w:r>
      <w:r w:rsidR="001667B1" w:rsidRPr="002617E7">
        <w:rPr>
          <w:rtl/>
        </w:rPr>
        <w:t xml:space="preserve"> </w:t>
      </w:r>
      <w:r w:rsidR="001667B1" w:rsidRPr="002617E7">
        <w:t>(</w:t>
      </w:r>
      <w:r w:rsidR="001667B1" w:rsidRPr="002617E7">
        <w:rPr>
          <w:rFonts w:asciiTheme="majorBidi" w:hAnsiTheme="majorBidi" w:cstheme="majorBidi"/>
          <w:sz w:val="28"/>
          <w:szCs w:val="28"/>
        </w:rPr>
        <w:t>Risk Management</w:t>
      </w:r>
      <w:r w:rsidR="001667B1" w:rsidRPr="002617E7">
        <w:t>)</w:t>
      </w:r>
      <w:bookmarkEnd w:id="30"/>
    </w:p>
    <w:p w14:paraId="73F914C2" w14:textId="77777777" w:rsidR="009D68D4" w:rsidRPr="009D68D4" w:rsidRDefault="009D68D4" w:rsidP="00E45513">
      <w:pPr>
        <w:spacing w:after="0" w:line="240" w:lineRule="auto"/>
        <w:rPr>
          <w:rFonts w:ascii="Simplified Arabic" w:hAnsi="Simplified Arabic" w:cs="Simplified Arabic"/>
          <w:b/>
          <w:bCs/>
          <w:sz w:val="12"/>
          <w:szCs w:val="12"/>
          <w:lang w:bidi="ar-EG"/>
        </w:rPr>
      </w:pPr>
    </w:p>
    <w:p w14:paraId="04759CCE" w14:textId="5DFF1CAA" w:rsidR="00AF35D1" w:rsidRDefault="00F51F73" w:rsidP="00E45513">
      <w:pPr>
        <w:spacing w:after="0" w:line="240" w:lineRule="auto"/>
        <w:ind w:firstLine="360"/>
        <w:jc w:val="both"/>
        <w:rPr>
          <w:rFonts w:ascii="Simplified Arabic" w:hAnsi="Simplified Arabic" w:cs="Simplified Arabic"/>
          <w:sz w:val="28"/>
          <w:szCs w:val="28"/>
          <w:lang w:bidi="ar-EG"/>
        </w:rPr>
      </w:pPr>
      <w:r w:rsidRPr="009D68D4">
        <w:rPr>
          <w:rFonts w:ascii="Simplified Arabic" w:hAnsi="Simplified Arabic" w:cs="Simplified Arabic"/>
          <w:sz w:val="28"/>
          <w:szCs w:val="28"/>
          <w:rtl/>
          <w:lang w:bidi="ar-EG"/>
        </w:rPr>
        <w:t xml:space="preserve">تؤكد الأدبيات أهمية إدارة المخاطر في المشاريع العابرة للحدود، حيث تُعد المخاطر التنظيمية والمالية واللوجستية من أبرز التحديات. ويوصي معيار </w:t>
      </w:r>
      <w:r w:rsidRPr="00322B25">
        <w:rPr>
          <w:rFonts w:asciiTheme="majorBidi" w:hAnsiTheme="majorBidi" w:cstheme="majorBidi"/>
          <w:sz w:val="24"/>
          <w:szCs w:val="24"/>
          <w:lang w:bidi="ar-EG"/>
        </w:rPr>
        <w:t>ISO 31000</w:t>
      </w:r>
      <w:r w:rsidRPr="00322B25">
        <w:rPr>
          <w:rFonts w:asciiTheme="majorBidi" w:hAnsiTheme="majorBidi" w:cstheme="majorBidi"/>
          <w:sz w:val="24"/>
          <w:szCs w:val="24"/>
          <w:rtl/>
          <w:lang w:bidi="ar-EG"/>
        </w:rPr>
        <w:t xml:space="preserve"> </w:t>
      </w:r>
      <w:r w:rsidRPr="009D68D4">
        <w:rPr>
          <w:rFonts w:ascii="Simplified Arabic" w:hAnsi="Simplified Arabic" w:cs="Simplified Arabic"/>
          <w:sz w:val="28"/>
          <w:szCs w:val="28"/>
          <w:rtl/>
          <w:lang w:bidi="ar-EG"/>
        </w:rPr>
        <w:t xml:space="preserve">بوضع إطار شامل لتحديد المخاطر وتحليلها وتخفيفها </w:t>
      </w:r>
      <w:r w:rsidRPr="00322B25">
        <w:rPr>
          <w:rFonts w:asciiTheme="majorBidi" w:hAnsiTheme="majorBidi" w:cstheme="majorBidi"/>
          <w:sz w:val="24"/>
          <w:szCs w:val="24"/>
          <w:rtl/>
          <w:lang w:bidi="ar-EG"/>
        </w:rPr>
        <w:t>(</w:t>
      </w:r>
      <w:r w:rsidRPr="00322B25">
        <w:rPr>
          <w:rFonts w:asciiTheme="majorBidi" w:hAnsiTheme="majorBidi" w:cstheme="majorBidi"/>
          <w:sz w:val="24"/>
          <w:szCs w:val="24"/>
          <w:lang w:bidi="ar-EG"/>
        </w:rPr>
        <w:t>ISO, 2018</w:t>
      </w:r>
      <w:r w:rsidRPr="00322B25">
        <w:rPr>
          <w:rFonts w:asciiTheme="majorBidi" w:hAnsiTheme="majorBidi" w:cstheme="majorBidi"/>
          <w:sz w:val="24"/>
          <w:szCs w:val="24"/>
          <w:rtl/>
          <w:lang w:bidi="ar-EG"/>
        </w:rPr>
        <w:t>).</w:t>
      </w:r>
      <w:r w:rsidRPr="009D68D4">
        <w:rPr>
          <w:rFonts w:ascii="Simplified Arabic" w:hAnsi="Simplified Arabic" w:cs="Simplified Arabic"/>
          <w:sz w:val="28"/>
          <w:szCs w:val="28"/>
          <w:rtl/>
          <w:lang w:bidi="ar-EG"/>
        </w:rPr>
        <w:t xml:space="preserve"> ضعف إدارة المخاطر يؤدي إلى نتائج غير متوقعة وانخفاض جودة الصيانة </w:t>
      </w:r>
      <w:r w:rsidRPr="00322B25">
        <w:rPr>
          <w:rFonts w:asciiTheme="majorBidi" w:hAnsiTheme="majorBidi" w:cstheme="majorBidi"/>
          <w:sz w:val="24"/>
          <w:szCs w:val="24"/>
          <w:rtl/>
          <w:lang w:bidi="ar-EG"/>
        </w:rPr>
        <w:t>(</w:t>
      </w:r>
      <w:r w:rsidRPr="00322B25">
        <w:rPr>
          <w:rFonts w:asciiTheme="majorBidi" w:hAnsiTheme="majorBidi" w:cstheme="majorBidi"/>
          <w:sz w:val="24"/>
          <w:szCs w:val="24"/>
          <w:lang w:bidi="ar-EG"/>
        </w:rPr>
        <w:t>Safety Science, 2024</w:t>
      </w:r>
      <w:r w:rsidRPr="00322B25">
        <w:rPr>
          <w:rFonts w:asciiTheme="majorBidi" w:hAnsiTheme="majorBidi" w:cstheme="majorBidi"/>
          <w:sz w:val="24"/>
          <w:szCs w:val="24"/>
          <w:rtl/>
          <w:lang w:bidi="ar-EG"/>
        </w:rPr>
        <w:t>).</w:t>
      </w:r>
    </w:p>
    <w:p w14:paraId="60B4EABB" w14:textId="77777777" w:rsidR="009D68D4" w:rsidRPr="009D68D4" w:rsidRDefault="009D68D4" w:rsidP="00E45513">
      <w:pPr>
        <w:spacing w:after="0" w:line="240" w:lineRule="auto"/>
        <w:jc w:val="both"/>
        <w:rPr>
          <w:rFonts w:ascii="Simplified Arabic" w:hAnsi="Simplified Arabic" w:cs="Simplified Arabic"/>
          <w:sz w:val="12"/>
          <w:szCs w:val="12"/>
          <w:rtl/>
          <w:lang w:bidi="ar-EG"/>
        </w:rPr>
      </w:pPr>
    </w:p>
    <w:p w14:paraId="55A85626" w14:textId="77777777" w:rsidR="00775DFF" w:rsidRPr="009D68D4" w:rsidRDefault="00775DFF" w:rsidP="00E45513">
      <w:pPr>
        <w:spacing w:after="0" w:line="240" w:lineRule="auto"/>
        <w:rPr>
          <w:rFonts w:ascii="Simplified Arabic" w:hAnsi="Simplified Arabic" w:cs="Simplified Arabic"/>
          <w:sz w:val="12"/>
          <w:szCs w:val="12"/>
          <w:rtl/>
          <w:lang w:bidi="ar-EG"/>
        </w:rPr>
      </w:pPr>
    </w:p>
    <w:p w14:paraId="2F0D2FDA" w14:textId="392339C0" w:rsidR="00AF35D1" w:rsidRPr="002617E7" w:rsidRDefault="00AF35D1" w:rsidP="0070355E">
      <w:pPr>
        <w:pStyle w:val="Heading3"/>
        <w:numPr>
          <w:ilvl w:val="0"/>
          <w:numId w:val="0"/>
        </w:numPr>
        <w:spacing w:before="0" w:line="240" w:lineRule="auto"/>
      </w:pPr>
      <w:bookmarkStart w:id="31" w:name="_Toc214524031"/>
      <w:r w:rsidRPr="002617E7">
        <w:rPr>
          <w:rtl/>
        </w:rPr>
        <w:t>القيادة والسلوك التنظيمي</w:t>
      </w:r>
      <w:r w:rsidR="001667B1" w:rsidRPr="002617E7">
        <w:rPr>
          <w:rtl/>
        </w:rPr>
        <w:t xml:space="preserve"> </w:t>
      </w:r>
      <w:r w:rsidR="001667B1" w:rsidRPr="002617E7">
        <w:t>(</w:t>
      </w:r>
      <w:r w:rsidR="001667B1" w:rsidRPr="00E45513">
        <w:rPr>
          <w:rFonts w:asciiTheme="majorBidi" w:hAnsiTheme="majorBidi" w:cstheme="majorBidi"/>
          <w:sz w:val="28"/>
          <w:szCs w:val="28"/>
        </w:rPr>
        <w:t xml:space="preserve">Leadership </w:t>
      </w:r>
      <w:r w:rsidR="002B3357" w:rsidRPr="00E45513">
        <w:rPr>
          <w:rFonts w:asciiTheme="majorBidi" w:hAnsiTheme="majorBidi" w:cstheme="majorBidi"/>
          <w:sz w:val="28"/>
          <w:szCs w:val="28"/>
        </w:rPr>
        <w:t>&amp;</w:t>
      </w:r>
      <w:r w:rsidR="001667B1" w:rsidRPr="00E45513">
        <w:rPr>
          <w:rFonts w:asciiTheme="majorBidi" w:hAnsiTheme="majorBidi" w:cstheme="majorBidi"/>
          <w:sz w:val="28"/>
          <w:szCs w:val="28"/>
        </w:rPr>
        <w:t xml:space="preserve"> Organizational Behavior</w:t>
      </w:r>
      <w:r w:rsidR="001667B1" w:rsidRPr="002617E7">
        <w:t>)</w:t>
      </w:r>
      <w:bookmarkEnd w:id="31"/>
    </w:p>
    <w:p w14:paraId="14C47B90" w14:textId="77777777" w:rsidR="00C10F09" w:rsidRPr="00C10F09" w:rsidRDefault="00C10F09" w:rsidP="00E45513">
      <w:pPr>
        <w:spacing w:after="0" w:line="240" w:lineRule="auto"/>
        <w:rPr>
          <w:rFonts w:ascii="Simplified Arabic" w:hAnsi="Simplified Arabic" w:cs="Simplified Arabic"/>
          <w:b/>
          <w:bCs/>
          <w:sz w:val="12"/>
          <w:szCs w:val="12"/>
          <w:lang w:bidi="ar-EG"/>
        </w:rPr>
      </w:pPr>
    </w:p>
    <w:p w14:paraId="78D5B4C9" w14:textId="37FCBFC3" w:rsidR="00AF35D1" w:rsidRPr="009D68D4" w:rsidRDefault="00F51F73" w:rsidP="00E45513">
      <w:pPr>
        <w:spacing w:after="0" w:line="240" w:lineRule="auto"/>
        <w:ind w:firstLine="360"/>
        <w:jc w:val="both"/>
        <w:rPr>
          <w:rFonts w:ascii="Simplified Arabic" w:hAnsi="Simplified Arabic" w:cs="Simplified Arabic"/>
          <w:sz w:val="28"/>
          <w:szCs w:val="28"/>
          <w:rtl/>
          <w:lang w:bidi="ar-EG"/>
        </w:rPr>
      </w:pPr>
      <w:r w:rsidRPr="009D68D4">
        <w:rPr>
          <w:rFonts w:ascii="Simplified Arabic" w:hAnsi="Simplified Arabic" w:cs="Simplified Arabic"/>
          <w:sz w:val="28"/>
          <w:szCs w:val="28"/>
          <w:rtl/>
        </w:rPr>
        <w:t xml:space="preserve">تلعب القيادة التحويلية والموقفية دورًا محوريًا في تحفيز الفرق متعددة الجنسيات وتعزيز التفاهم الثقافي </w:t>
      </w:r>
      <w:r w:rsidRPr="00322B25">
        <w:rPr>
          <w:rFonts w:asciiTheme="majorBidi" w:hAnsiTheme="majorBidi" w:cstheme="majorBidi"/>
          <w:sz w:val="24"/>
          <w:szCs w:val="24"/>
          <w:rtl/>
        </w:rPr>
        <w:t>(</w:t>
      </w:r>
      <w:r w:rsidRPr="00322B25">
        <w:rPr>
          <w:rFonts w:asciiTheme="majorBidi" w:hAnsiTheme="majorBidi" w:cstheme="majorBidi"/>
          <w:sz w:val="24"/>
          <w:szCs w:val="24"/>
        </w:rPr>
        <w:t>Robbins &amp; Judge, 2019</w:t>
      </w:r>
      <w:r w:rsidRPr="00322B25">
        <w:rPr>
          <w:rFonts w:asciiTheme="majorBidi" w:hAnsiTheme="majorBidi" w:cstheme="majorBidi"/>
          <w:sz w:val="24"/>
          <w:szCs w:val="24"/>
          <w:rtl/>
        </w:rPr>
        <w:t>).</w:t>
      </w:r>
      <w:r w:rsidRPr="009D68D4">
        <w:rPr>
          <w:rFonts w:ascii="Simplified Arabic" w:hAnsi="Simplified Arabic" w:cs="Simplified Arabic"/>
          <w:sz w:val="28"/>
          <w:szCs w:val="28"/>
          <w:rtl/>
        </w:rPr>
        <w:t xml:space="preserve"> وتشير الدراسات إلى أن الثقافة التنظيمية تؤثر بشكل مباشر على قدرة الفرق على التكيف مع بيئات العمل الدولية، مما ينعكس على فعالية تنفيذ المشاريع </w:t>
      </w:r>
      <w:r w:rsidRPr="00322B25">
        <w:rPr>
          <w:rFonts w:asciiTheme="majorBidi" w:hAnsiTheme="majorBidi" w:cstheme="majorBidi"/>
          <w:sz w:val="24"/>
          <w:szCs w:val="24"/>
          <w:rtl/>
        </w:rPr>
        <w:t>(</w:t>
      </w:r>
      <w:r w:rsidRPr="00322B25">
        <w:rPr>
          <w:rFonts w:asciiTheme="majorBidi" w:hAnsiTheme="majorBidi" w:cstheme="majorBidi"/>
          <w:sz w:val="24"/>
          <w:szCs w:val="24"/>
        </w:rPr>
        <w:t>Journal of Leadership &amp; Organizational Studies, 2023</w:t>
      </w:r>
      <w:r w:rsidRPr="00322B25">
        <w:rPr>
          <w:rFonts w:asciiTheme="majorBidi" w:hAnsiTheme="majorBidi" w:cstheme="majorBidi"/>
          <w:sz w:val="24"/>
          <w:szCs w:val="24"/>
          <w:rtl/>
        </w:rPr>
        <w:t>).</w:t>
      </w:r>
    </w:p>
    <w:p w14:paraId="0913BC9C" w14:textId="1CCEEA3A" w:rsidR="000E7985" w:rsidRDefault="000E7985" w:rsidP="00E45513">
      <w:pPr>
        <w:bidi w:val="0"/>
        <w:spacing w:after="0" w:line="240" w:lineRule="auto"/>
        <w:jc w:val="right"/>
        <w:rPr>
          <w:rFonts w:ascii="Simplified Arabic" w:hAnsi="Simplified Arabic" w:cs="Simplified Arabic"/>
          <w:sz w:val="12"/>
          <w:szCs w:val="12"/>
          <w:rtl/>
          <w:lang w:bidi="ar-EG"/>
        </w:rPr>
      </w:pPr>
    </w:p>
    <w:p w14:paraId="39857C08" w14:textId="176B4FCC" w:rsidR="00AF35D1" w:rsidRPr="002617E7" w:rsidRDefault="00AF35D1" w:rsidP="0070355E">
      <w:pPr>
        <w:pStyle w:val="Heading3"/>
        <w:numPr>
          <w:ilvl w:val="0"/>
          <w:numId w:val="0"/>
        </w:numPr>
        <w:spacing w:before="0" w:line="240" w:lineRule="auto"/>
      </w:pPr>
      <w:bookmarkStart w:id="32" w:name="_Toc214524032"/>
      <w:r w:rsidRPr="002617E7">
        <w:rPr>
          <w:rtl/>
        </w:rPr>
        <w:t>الإدارة الاستراتيجية</w:t>
      </w:r>
      <w:r w:rsidR="001667B1" w:rsidRPr="002617E7">
        <w:rPr>
          <w:rtl/>
        </w:rPr>
        <w:t xml:space="preserve"> </w:t>
      </w:r>
      <w:r w:rsidR="001667B1" w:rsidRPr="002617E7">
        <w:t>(</w:t>
      </w:r>
      <w:r w:rsidR="001667B1" w:rsidRPr="002617E7">
        <w:rPr>
          <w:rFonts w:asciiTheme="majorBidi" w:hAnsiTheme="majorBidi" w:cstheme="majorBidi"/>
          <w:sz w:val="28"/>
          <w:szCs w:val="28"/>
        </w:rPr>
        <w:t>Strategic Management</w:t>
      </w:r>
      <w:r w:rsidR="001667B1" w:rsidRPr="002617E7">
        <w:t>)</w:t>
      </w:r>
      <w:bookmarkEnd w:id="32"/>
    </w:p>
    <w:p w14:paraId="211041E7" w14:textId="77777777" w:rsidR="009D68D4" w:rsidRPr="009D68D4" w:rsidRDefault="009D68D4" w:rsidP="00E45513">
      <w:pPr>
        <w:spacing w:after="0" w:line="240" w:lineRule="auto"/>
        <w:rPr>
          <w:rFonts w:ascii="Simplified Arabic" w:hAnsi="Simplified Arabic" w:cs="Simplified Arabic"/>
          <w:b/>
          <w:bCs/>
          <w:sz w:val="12"/>
          <w:szCs w:val="12"/>
          <w:lang w:bidi="ar-EG"/>
        </w:rPr>
      </w:pPr>
    </w:p>
    <w:p w14:paraId="3BABD3FF" w14:textId="5517EA64" w:rsidR="006475AC" w:rsidRPr="00322B25" w:rsidRDefault="00F51F73" w:rsidP="00E45513">
      <w:pPr>
        <w:spacing w:after="0" w:line="240" w:lineRule="auto"/>
        <w:ind w:firstLine="360"/>
        <w:jc w:val="both"/>
        <w:rPr>
          <w:rFonts w:asciiTheme="majorBidi" w:hAnsiTheme="majorBidi" w:cstheme="majorBidi"/>
          <w:sz w:val="24"/>
          <w:szCs w:val="24"/>
          <w:lang w:bidi="ar-EG"/>
        </w:rPr>
      </w:pPr>
      <w:r w:rsidRPr="009D68D4">
        <w:rPr>
          <w:rFonts w:ascii="Simplified Arabic" w:hAnsi="Simplified Arabic" w:cs="Simplified Arabic"/>
          <w:sz w:val="28"/>
          <w:szCs w:val="28"/>
          <w:rtl/>
          <w:lang w:bidi="ar-EG"/>
        </w:rPr>
        <w:t xml:space="preserve">توضح نظريات الإدارة الاستراتيجية مثل تحليل </w:t>
      </w:r>
      <w:r w:rsidRPr="00322B25">
        <w:rPr>
          <w:rFonts w:asciiTheme="majorBidi" w:hAnsiTheme="majorBidi" w:cstheme="majorBidi"/>
          <w:sz w:val="24"/>
          <w:szCs w:val="24"/>
          <w:lang w:bidi="ar-EG"/>
        </w:rPr>
        <w:t>SWOT</w:t>
      </w:r>
      <w:r w:rsidRPr="009D68D4">
        <w:rPr>
          <w:rFonts w:ascii="Simplified Arabic" w:hAnsi="Simplified Arabic" w:cs="Simplified Arabic"/>
          <w:sz w:val="28"/>
          <w:szCs w:val="28"/>
          <w:rtl/>
          <w:lang w:bidi="ar-EG"/>
        </w:rPr>
        <w:t xml:space="preserve"> وقوى بورتر الخمس أهمية التوافق بين الأهداف المؤسسية وتنفيذ المشاريع التشغيلية </w:t>
      </w:r>
      <w:r w:rsidRPr="00322B25">
        <w:rPr>
          <w:rFonts w:asciiTheme="majorBidi" w:hAnsiTheme="majorBidi" w:cstheme="majorBidi"/>
          <w:sz w:val="24"/>
          <w:szCs w:val="24"/>
          <w:rtl/>
          <w:lang w:bidi="ar-EG"/>
        </w:rPr>
        <w:t>(</w:t>
      </w:r>
      <w:r w:rsidRPr="00322B25">
        <w:rPr>
          <w:rFonts w:asciiTheme="majorBidi" w:hAnsiTheme="majorBidi" w:cstheme="majorBidi"/>
          <w:sz w:val="24"/>
          <w:szCs w:val="24"/>
          <w:lang w:bidi="ar-EG"/>
        </w:rPr>
        <w:t>Hill &amp; Hult, 2019</w:t>
      </w:r>
      <w:r w:rsidRPr="00322B25">
        <w:rPr>
          <w:rFonts w:asciiTheme="majorBidi" w:hAnsiTheme="majorBidi" w:cstheme="majorBidi"/>
          <w:sz w:val="24"/>
          <w:szCs w:val="24"/>
          <w:rtl/>
          <w:lang w:bidi="ar-EG"/>
        </w:rPr>
        <w:t xml:space="preserve">). </w:t>
      </w:r>
      <w:r w:rsidRPr="009D68D4">
        <w:rPr>
          <w:rFonts w:ascii="Simplified Arabic" w:hAnsi="Simplified Arabic" w:cs="Simplified Arabic"/>
          <w:sz w:val="28"/>
          <w:szCs w:val="28"/>
          <w:rtl/>
          <w:lang w:bidi="ar-EG"/>
        </w:rPr>
        <w:t xml:space="preserve">غياب هذا التوافق يؤدي إلى ضعف الأداء العام للمؤسسة، خاصة في المشاريع التي تُدار خارج الحدود الوطنية </w:t>
      </w:r>
      <w:r w:rsidRPr="00322B25">
        <w:rPr>
          <w:rFonts w:asciiTheme="majorBidi" w:hAnsiTheme="majorBidi" w:cstheme="majorBidi"/>
          <w:sz w:val="24"/>
          <w:szCs w:val="24"/>
          <w:rtl/>
          <w:lang w:bidi="ar-EG"/>
        </w:rPr>
        <w:t>(</w:t>
      </w:r>
      <w:r w:rsidRPr="00322B25">
        <w:rPr>
          <w:rFonts w:asciiTheme="majorBidi" w:hAnsiTheme="majorBidi" w:cstheme="majorBidi"/>
          <w:sz w:val="24"/>
          <w:szCs w:val="24"/>
          <w:lang w:bidi="ar-EG"/>
        </w:rPr>
        <w:t>International Business Review, 2024</w:t>
      </w:r>
      <w:r w:rsidRPr="00322B25">
        <w:rPr>
          <w:rFonts w:asciiTheme="majorBidi" w:hAnsiTheme="majorBidi" w:cstheme="majorBidi"/>
          <w:sz w:val="24"/>
          <w:szCs w:val="24"/>
          <w:rtl/>
          <w:lang w:bidi="ar-EG"/>
        </w:rPr>
        <w:t>).</w:t>
      </w:r>
    </w:p>
    <w:p w14:paraId="333E3BCF" w14:textId="7CFE4D22" w:rsidR="00E45513" w:rsidRDefault="00E45513" w:rsidP="00E45513">
      <w:pPr>
        <w:bidi w:val="0"/>
        <w:spacing w:after="0"/>
        <w:rPr>
          <w:rFonts w:ascii="Simplified Arabic" w:hAnsi="Simplified Arabic" w:cs="Simplified Arabic"/>
          <w:sz w:val="12"/>
          <w:szCs w:val="12"/>
          <w:rtl/>
          <w:lang w:bidi="ar-EG"/>
        </w:rPr>
      </w:pPr>
      <w:r>
        <w:rPr>
          <w:rFonts w:ascii="Simplified Arabic" w:hAnsi="Simplified Arabic" w:cs="Simplified Arabic"/>
          <w:sz w:val="12"/>
          <w:szCs w:val="12"/>
          <w:rtl/>
          <w:lang w:bidi="ar-EG"/>
        </w:rPr>
        <w:br w:type="page"/>
      </w:r>
    </w:p>
    <w:p w14:paraId="49F0AA23" w14:textId="0AE0FECF" w:rsidR="00AF35D1" w:rsidRPr="002617E7" w:rsidRDefault="00AF35D1" w:rsidP="0070355E">
      <w:pPr>
        <w:pStyle w:val="Heading3"/>
        <w:numPr>
          <w:ilvl w:val="0"/>
          <w:numId w:val="0"/>
        </w:numPr>
        <w:spacing w:before="0" w:line="240" w:lineRule="auto"/>
      </w:pPr>
      <w:bookmarkStart w:id="33" w:name="_Toc214524033"/>
      <w:r w:rsidRPr="002617E7">
        <w:rPr>
          <w:rtl/>
        </w:rPr>
        <w:lastRenderedPageBreak/>
        <w:t>سلسلة الإمداد الدولية</w:t>
      </w:r>
      <w:r w:rsidR="001D1AEA" w:rsidRPr="002617E7">
        <w:rPr>
          <w:rtl/>
        </w:rPr>
        <w:t xml:space="preserve"> </w:t>
      </w:r>
      <w:r w:rsidR="001D1AEA" w:rsidRPr="002617E7">
        <w:t>(</w:t>
      </w:r>
      <w:r w:rsidR="001D1AEA" w:rsidRPr="00E45513">
        <w:rPr>
          <w:rFonts w:asciiTheme="majorBidi" w:hAnsiTheme="majorBidi" w:cstheme="majorBidi"/>
          <w:sz w:val="28"/>
          <w:szCs w:val="28"/>
        </w:rPr>
        <w:t>Global Supply Chain Management</w:t>
      </w:r>
      <w:r w:rsidR="001D1AEA" w:rsidRPr="002617E7">
        <w:t>)</w:t>
      </w:r>
      <w:bookmarkEnd w:id="33"/>
    </w:p>
    <w:p w14:paraId="59CAD850" w14:textId="77777777" w:rsidR="00C10F09" w:rsidRPr="00C10F09" w:rsidRDefault="00C10F09" w:rsidP="00E45513">
      <w:pPr>
        <w:spacing w:after="0" w:line="240" w:lineRule="auto"/>
        <w:rPr>
          <w:rFonts w:ascii="Simplified Arabic" w:hAnsi="Simplified Arabic" w:cs="Simplified Arabic"/>
          <w:b/>
          <w:bCs/>
          <w:sz w:val="12"/>
          <w:szCs w:val="12"/>
          <w:lang w:bidi="ar-EG"/>
        </w:rPr>
      </w:pPr>
    </w:p>
    <w:p w14:paraId="345A0D20" w14:textId="2E6FFB2C" w:rsidR="00AF35D1" w:rsidRPr="009D68D4" w:rsidRDefault="00F51F73" w:rsidP="00E45513">
      <w:pPr>
        <w:spacing w:after="0" w:line="240" w:lineRule="auto"/>
        <w:ind w:firstLine="360"/>
        <w:jc w:val="both"/>
        <w:rPr>
          <w:rFonts w:ascii="Simplified Arabic" w:hAnsi="Simplified Arabic" w:cs="Simplified Arabic"/>
          <w:sz w:val="28"/>
          <w:szCs w:val="28"/>
          <w:rtl/>
          <w:lang w:bidi="ar-EG"/>
        </w:rPr>
      </w:pPr>
      <w:r w:rsidRPr="009D68D4">
        <w:rPr>
          <w:rFonts w:ascii="Simplified Arabic" w:hAnsi="Simplified Arabic" w:cs="Simplified Arabic"/>
          <w:sz w:val="28"/>
          <w:szCs w:val="28"/>
          <w:rtl/>
          <w:lang w:bidi="ar-EG"/>
        </w:rPr>
        <w:t>تُعد كفاءة سلسلة الإمداد من العوامل الحاسمة في نجاح مشاريع الصيانة الدولية. وتشير الدراسات إلى أن التحديات تشمل تأخير الشحنات، اختلاف المعايير الجمركية، وصعوبة التنسيق بين الموردين الدوليين. وتوصي الأدبيات بتطبيق استراتيجيات مرنة لإدارة الموردين واستخدام تقنيات التتبع الرقمي لضمان تدفق سلس للمواد والمعدات</w:t>
      </w:r>
      <w:r w:rsidRPr="00322B25">
        <w:rPr>
          <w:rFonts w:asciiTheme="majorBidi" w:hAnsiTheme="majorBidi" w:cstheme="majorBidi"/>
          <w:sz w:val="24"/>
          <w:szCs w:val="24"/>
          <w:rtl/>
          <w:lang w:bidi="ar-EG"/>
        </w:rPr>
        <w:t xml:space="preserve"> (</w:t>
      </w:r>
      <w:r w:rsidRPr="00322B25">
        <w:rPr>
          <w:rFonts w:asciiTheme="majorBidi" w:hAnsiTheme="majorBidi" w:cstheme="majorBidi"/>
          <w:sz w:val="24"/>
          <w:szCs w:val="24"/>
          <w:lang w:bidi="ar-EG"/>
        </w:rPr>
        <w:t>Kotler &amp; Keller, 2016; Journal of Operations Management, 2023</w:t>
      </w:r>
      <w:r w:rsidRPr="00322B25">
        <w:rPr>
          <w:rFonts w:asciiTheme="majorBidi" w:hAnsiTheme="majorBidi" w:cstheme="majorBidi"/>
          <w:sz w:val="24"/>
          <w:szCs w:val="24"/>
          <w:rtl/>
          <w:lang w:bidi="ar-EG"/>
        </w:rPr>
        <w:t>).</w:t>
      </w:r>
    </w:p>
    <w:p w14:paraId="616C4F2C" w14:textId="77777777" w:rsidR="00775DFF" w:rsidRPr="009D68D4" w:rsidRDefault="00775DFF" w:rsidP="00E45513">
      <w:pPr>
        <w:spacing w:after="0" w:line="240" w:lineRule="auto"/>
        <w:rPr>
          <w:rFonts w:ascii="Simplified Arabic" w:hAnsi="Simplified Arabic" w:cs="Simplified Arabic"/>
          <w:sz w:val="12"/>
          <w:szCs w:val="12"/>
          <w:rtl/>
          <w:lang w:bidi="ar-EG"/>
        </w:rPr>
      </w:pPr>
    </w:p>
    <w:p w14:paraId="7DB65CE3" w14:textId="749BF96D" w:rsidR="00AF35D1" w:rsidRPr="00515AD3" w:rsidRDefault="00AF35D1" w:rsidP="00E45513">
      <w:pPr>
        <w:spacing w:after="0" w:line="240" w:lineRule="auto"/>
        <w:rPr>
          <w:rFonts w:ascii="Simplified Arabic" w:hAnsi="Simplified Arabic" w:cs="Simplified Arabic"/>
          <w:b/>
          <w:bCs/>
          <w:sz w:val="32"/>
          <w:szCs w:val="32"/>
          <w:rtl/>
          <w:lang w:bidi="ar-EG"/>
        </w:rPr>
      </w:pPr>
      <w:r w:rsidRPr="00515AD3">
        <w:rPr>
          <w:rFonts w:ascii="Simplified Arabic" w:hAnsi="Simplified Arabic" w:cs="Simplified Arabic"/>
          <w:b/>
          <w:bCs/>
          <w:sz w:val="32"/>
          <w:szCs w:val="32"/>
          <w:rtl/>
          <w:lang w:bidi="ar-EG"/>
        </w:rPr>
        <w:t>مصادر إضافية</w:t>
      </w:r>
      <w:r w:rsidRPr="00515AD3">
        <w:rPr>
          <w:rFonts w:ascii="Simplified Arabic" w:hAnsi="Simplified Arabic" w:cs="Simplified Arabic"/>
          <w:b/>
          <w:bCs/>
          <w:sz w:val="32"/>
          <w:szCs w:val="32"/>
          <w:lang w:bidi="ar-EG"/>
        </w:rPr>
        <w:t xml:space="preserve"> </w:t>
      </w:r>
    </w:p>
    <w:p w14:paraId="4646A36C" w14:textId="34424A8E" w:rsidR="00AF35D1" w:rsidRPr="009D68D4" w:rsidRDefault="00F51F73" w:rsidP="00E45513">
      <w:pPr>
        <w:spacing w:after="0" w:line="240" w:lineRule="auto"/>
        <w:ind w:firstLine="360"/>
        <w:jc w:val="both"/>
        <w:rPr>
          <w:rFonts w:ascii="Simplified Arabic" w:hAnsi="Simplified Arabic" w:cs="Simplified Arabic"/>
          <w:sz w:val="28"/>
          <w:szCs w:val="28"/>
          <w:lang w:bidi="ar-EG"/>
        </w:rPr>
      </w:pPr>
      <w:r w:rsidRPr="009D68D4">
        <w:rPr>
          <w:rFonts w:ascii="Simplified Arabic" w:hAnsi="Simplified Arabic" w:cs="Simplified Arabic"/>
          <w:sz w:val="28"/>
          <w:szCs w:val="28"/>
          <w:rtl/>
          <w:lang w:bidi="ar-EG"/>
        </w:rPr>
        <w:t xml:space="preserve">كما دعمت هذه المحاور تقارير من </w:t>
      </w:r>
      <w:r w:rsidRPr="00322B25">
        <w:rPr>
          <w:rFonts w:asciiTheme="majorBidi" w:hAnsiTheme="majorBidi" w:cstheme="majorBidi"/>
          <w:sz w:val="24"/>
          <w:szCs w:val="24"/>
          <w:lang w:bidi="ar-EG"/>
        </w:rPr>
        <w:t>Harvard Business Review</w:t>
      </w:r>
      <w:r w:rsidRPr="009D68D4">
        <w:rPr>
          <w:rFonts w:ascii="Simplified Arabic" w:hAnsi="Simplified Arabic" w:cs="Simplified Arabic"/>
          <w:sz w:val="28"/>
          <w:szCs w:val="28"/>
          <w:rtl/>
          <w:lang w:bidi="ar-EG"/>
        </w:rPr>
        <w:t xml:space="preserve"> حول القيادة وإدارة المشاريع العالمية، بالإضافة إلى دراسات حالة من منظمات مثل </w:t>
      </w:r>
      <w:r w:rsidRPr="00322B25">
        <w:rPr>
          <w:rFonts w:asciiTheme="majorBidi" w:hAnsiTheme="majorBidi" w:cstheme="majorBidi"/>
          <w:sz w:val="24"/>
          <w:szCs w:val="24"/>
          <w:lang w:bidi="ar-EG"/>
        </w:rPr>
        <w:t>IATA</w:t>
      </w:r>
      <w:r w:rsidRPr="009D68D4">
        <w:rPr>
          <w:rFonts w:ascii="Simplified Arabic" w:hAnsi="Simplified Arabic" w:cs="Simplified Arabic"/>
          <w:sz w:val="28"/>
          <w:szCs w:val="28"/>
          <w:rtl/>
          <w:lang w:bidi="ar-EG"/>
        </w:rPr>
        <w:t xml:space="preserve"> و</w:t>
      </w:r>
      <w:r w:rsidRPr="00322B25">
        <w:rPr>
          <w:rFonts w:asciiTheme="majorBidi" w:hAnsiTheme="majorBidi" w:cstheme="majorBidi"/>
          <w:sz w:val="24"/>
          <w:szCs w:val="24"/>
          <w:lang w:bidi="ar-EG"/>
        </w:rPr>
        <w:t>ICAO</w:t>
      </w:r>
      <w:r w:rsidRPr="009D68D4">
        <w:rPr>
          <w:rFonts w:ascii="Simplified Arabic" w:hAnsi="Simplified Arabic" w:cs="Simplified Arabic"/>
          <w:sz w:val="28"/>
          <w:szCs w:val="28"/>
          <w:rtl/>
          <w:lang w:bidi="ar-EG"/>
        </w:rPr>
        <w:t xml:space="preserve"> التي توفر رؤى عملية حول التحديات التشغيلية في بيئات الصيانة الدولية </w:t>
      </w:r>
      <w:r w:rsidRPr="00322B25">
        <w:rPr>
          <w:rFonts w:asciiTheme="majorBidi" w:hAnsiTheme="majorBidi" w:cstheme="majorBidi"/>
          <w:sz w:val="24"/>
          <w:szCs w:val="24"/>
          <w:rtl/>
          <w:lang w:bidi="ar-EG"/>
        </w:rPr>
        <w:t>(</w:t>
      </w:r>
      <w:r w:rsidRPr="00322B25">
        <w:rPr>
          <w:rFonts w:asciiTheme="majorBidi" w:hAnsiTheme="majorBidi" w:cstheme="majorBidi"/>
          <w:sz w:val="24"/>
          <w:szCs w:val="24"/>
          <w:lang w:bidi="ar-EG"/>
        </w:rPr>
        <w:t>Harvard Business Review, 2024; IATA, 2024</w:t>
      </w:r>
      <w:r w:rsidRPr="00322B25">
        <w:rPr>
          <w:rFonts w:asciiTheme="majorBidi" w:hAnsiTheme="majorBidi" w:cstheme="majorBidi"/>
          <w:sz w:val="24"/>
          <w:szCs w:val="24"/>
          <w:rtl/>
          <w:lang w:bidi="ar-EG"/>
        </w:rPr>
        <w:t>).</w:t>
      </w:r>
    </w:p>
    <w:p w14:paraId="5736328B" w14:textId="276970BA" w:rsidR="00AF35D1" w:rsidRPr="009D68D4" w:rsidRDefault="00AF35D1" w:rsidP="00E45513">
      <w:pPr>
        <w:bidi w:val="0"/>
        <w:spacing w:after="0" w:line="240" w:lineRule="auto"/>
        <w:rPr>
          <w:rFonts w:ascii="Simplified Arabic" w:hAnsi="Simplified Arabic" w:cs="Simplified Arabic"/>
          <w:sz w:val="28"/>
          <w:szCs w:val="28"/>
          <w:rtl/>
          <w:lang w:bidi="ar-EG"/>
        </w:rPr>
      </w:pPr>
      <w:r w:rsidRPr="009D68D4">
        <w:rPr>
          <w:rFonts w:ascii="Simplified Arabic" w:hAnsi="Simplified Arabic" w:cs="Simplified Arabic"/>
          <w:sz w:val="28"/>
          <w:szCs w:val="28"/>
          <w:lang w:bidi="ar-EG"/>
        </w:rPr>
        <w:br w:type="page"/>
      </w:r>
    </w:p>
    <w:p w14:paraId="1E062AF0" w14:textId="1EBCCD93" w:rsidR="001D1AEA" w:rsidRDefault="00A74F76" w:rsidP="0070355E">
      <w:pPr>
        <w:pStyle w:val="Heading2"/>
        <w:numPr>
          <w:ilvl w:val="0"/>
          <w:numId w:val="0"/>
        </w:numPr>
        <w:spacing w:before="0"/>
        <w:rPr>
          <w:lang w:bidi="ar-EG"/>
        </w:rPr>
      </w:pPr>
      <w:bookmarkStart w:id="34" w:name="_Toc214524034"/>
      <w:r w:rsidRPr="009D68D4">
        <w:rPr>
          <w:rtl/>
        </w:rPr>
        <w:lastRenderedPageBreak/>
        <w:t>مشكلة الدراسة</w:t>
      </w:r>
      <w:bookmarkEnd w:id="34"/>
    </w:p>
    <w:p w14:paraId="5301597F" w14:textId="77777777" w:rsidR="00BD46C9" w:rsidRPr="00BD46C9" w:rsidRDefault="00BD46C9" w:rsidP="00E45513">
      <w:pPr>
        <w:spacing w:after="0" w:line="240" w:lineRule="auto"/>
        <w:rPr>
          <w:rFonts w:ascii="Simplified Arabic" w:hAnsi="Simplified Arabic" w:cs="Simplified Arabic"/>
          <w:sz w:val="12"/>
          <w:szCs w:val="12"/>
          <w:u w:val="single"/>
          <w:lang w:bidi="ar-EG"/>
        </w:rPr>
      </w:pPr>
    </w:p>
    <w:p w14:paraId="71551365" w14:textId="77777777" w:rsidR="00F51F73" w:rsidRPr="009D68D4" w:rsidRDefault="00F51F73" w:rsidP="00E45513">
      <w:pPr>
        <w:spacing w:after="0" w:line="240" w:lineRule="auto"/>
        <w:ind w:firstLine="360"/>
        <w:jc w:val="both"/>
        <w:rPr>
          <w:rFonts w:ascii="Simplified Arabic" w:hAnsi="Simplified Arabic" w:cs="Simplified Arabic"/>
          <w:b/>
          <w:sz w:val="28"/>
          <w:szCs w:val="28"/>
          <w:rtl/>
        </w:rPr>
      </w:pPr>
      <w:r w:rsidRPr="009D68D4">
        <w:rPr>
          <w:rFonts w:ascii="Simplified Arabic" w:hAnsi="Simplified Arabic" w:cs="Simplified Arabic"/>
          <w:b/>
          <w:sz w:val="28"/>
          <w:szCs w:val="28"/>
          <w:rtl/>
        </w:rPr>
        <w:t xml:space="preserve">رغم الفوائد الاستراتيجية التي تحققها شركات الطيران من الاستعانة بمراكز الصيانة الخارجية لتنفيذ أعمال الصيانة الكبرى، إلا أن هذه الممارسة تفرض تحديات معقدة ومتعددة الأبعاد تؤثر بشكل مباشر على الأداء التشغيلي والمالي </w:t>
      </w:r>
      <w:r w:rsidRPr="00322B25">
        <w:rPr>
          <w:rFonts w:asciiTheme="majorBidi" w:hAnsiTheme="majorBidi" w:cstheme="majorBidi"/>
          <w:bCs/>
          <w:sz w:val="24"/>
          <w:szCs w:val="24"/>
          <w:rtl/>
        </w:rPr>
        <w:t>(</w:t>
      </w:r>
      <w:r w:rsidRPr="00322B25">
        <w:rPr>
          <w:rFonts w:asciiTheme="majorBidi" w:hAnsiTheme="majorBidi" w:cstheme="majorBidi"/>
          <w:bCs/>
          <w:sz w:val="24"/>
          <w:szCs w:val="24"/>
        </w:rPr>
        <w:t>Journal of Air Transport Management, 2024</w:t>
      </w:r>
      <w:r w:rsidRPr="00322B25">
        <w:rPr>
          <w:rFonts w:asciiTheme="majorBidi" w:hAnsiTheme="majorBidi" w:cstheme="majorBidi"/>
          <w:bCs/>
          <w:sz w:val="24"/>
          <w:szCs w:val="24"/>
          <w:rtl/>
        </w:rPr>
        <w:t xml:space="preserve">). </w:t>
      </w:r>
      <w:r w:rsidRPr="009D68D4">
        <w:rPr>
          <w:rFonts w:ascii="Simplified Arabic" w:hAnsi="Simplified Arabic" w:cs="Simplified Arabic"/>
          <w:b/>
          <w:sz w:val="28"/>
          <w:szCs w:val="28"/>
          <w:rtl/>
        </w:rPr>
        <w:t xml:space="preserve">وتشمل هذه التحديات الجوانب اللوجستية والتنظيمية والثقافية، إضافة إلى المخاطر المرتبطة بالتنسيق بين فرق العمل متعددة الجنسيات، والامتثال لمعايير السلامة الدولية، وضمان جودة الصيانة في بيئات عمل تختلف عن البيئة المحلية </w:t>
      </w:r>
      <w:r w:rsidRPr="00322B25">
        <w:rPr>
          <w:rFonts w:asciiTheme="majorBidi" w:hAnsiTheme="majorBidi" w:cstheme="majorBidi"/>
          <w:bCs/>
          <w:sz w:val="24"/>
          <w:szCs w:val="24"/>
          <w:rtl/>
        </w:rPr>
        <w:t>(</w:t>
      </w:r>
      <w:r w:rsidRPr="00322B25">
        <w:rPr>
          <w:rFonts w:asciiTheme="majorBidi" w:hAnsiTheme="majorBidi" w:cstheme="majorBidi"/>
          <w:bCs/>
          <w:sz w:val="24"/>
          <w:szCs w:val="24"/>
        </w:rPr>
        <w:t>PMI, 2021; ICAO, 2024</w:t>
      </w:r>
      <w:r w:rsidRPr="00322B25">
        <w:rPr>
          <w:rFonts w:asciiTheme="majorBidi" w:hAnsiTheme="majorBidi" w:cstheme="majorBidi"/>
          <w:bCs/>
          <w:sz w:val="24"/>
          <w:szCs w:val="24"/>
          <w:rtl/>
        </w:rPr>
        <w:t>).</w:t>
      </w:r>
    </w:p>
    <w:p w14:paraId="350B0257" w14:textId="77777777" w:rsidR="00F51F73" w:rsidRPr="00BD46C9" w:rsidRDefault="00F51F73" w:rsidP="00E45513">
      <w:pPr>
        <w:spacing w:after="0" w:line="240" w:lineRule="auto"/>
        <w:jc w:val="both"/>
        <w:rPr>
          <w:rFonts w:ascii="Simplified Arabic" w:hAnsi="Simplified Arabic" w:cs="Simplified Arabic"/>
          <w:b/>
          <w:sz w:val="12"/>
          <w:szCs w:val="12"/>
          <w:rtl/>
        </w:rPr>
      </w:pPr>
    </w:p>
    <w:p w14:paraId="67D5EBFF" w14:textId="77777777" w:rsidR="00F51F73" w:rsidRPr="00322B25" w:rsidRDefault="00F51F73" w:rsidP="00E45513">
      <w:pPr>
        <w:spacing w:after="0" w:line="240" w:lineRule="auto"/>
        <w:ind w:firstLine="360"/>
        <w:jc w:val="both"/>
        <w:rPr>
          <w:rFonts w:asciiTheme="majorBidi" w:hAnsiTheme="majorBidi" w:cstheme="majorBidi"/>
          <w:bCs/>
          <w:sz w:val="24"/>
          <w:szCs w:val="24"/>
          <w:rtl/>
        </w:rPr>
      </w:pPr>
      <w:r w:rsidRPr="009D68D4">
        <w:rPr>
          <w:rFonts w:ascii="Simplified Arabic" w:hAnsi="Simplified Arabic" w:cs="Simplified Arabic"/>
          <w:b/>
          <w:sz w:val="28"/>
          <w:szCs w:val="28"/>
          <w:rtl/>
        </w:rPr>
        <w:t xml:space="preserve">تشير الأدبيات إلى أن غياب التوافق بين الأهداف الاستراتيجية للشركة وآليات التنفيذ التشغيلي يؤدي غالبًا إلى ضعف الأداء العام، وتأخير في إنجاز المشاريع، وتجاوز في التكاليف المحددة، مما ينعكس سلبًا على مستوى السلامة والكفاءة التشغيلية </w:t>
      </w:r>
      <w:r w:rsidRPr="00322B25">
        <w:rPr>
          <w:rFonts w:asciiTheme="majorBidi" w:hAnsiTheme="majorBidi" w:cstheme="majorBidi"/>
          <w:bCs/>
          <w:sz w:val="24"/>
          <w:szCs w:val="24"/>
          <w:rtl/>
        </w:rPr>
        <w:t>(</w:t>
      </w:r>
      <w:r w:rsidRPr="00322B25">
        <w:rPr>
          <w:rFonts w:asciiTheme="majorBidi" w:hAnsiTheme="majorBidi" w:cstheme="majorBidi"/>
          <w:bCs/>
          <w:sz w:val="24"/>
          <w:szCs w:val="24"/>
        </w:rPr>
        <w:t>ISO, 2018; Robbins &amp; Judge, 2019</w:t>
      </w:r>
      <w:r w:rsidRPr="00322B25">
        <w:rPr>
          <w:rFonts w:asciiTheme="majorBidi" w:hAnsiTheme="majorBidi" w:cstheme="majorBidi"/>
          <w:bCs/>
          <w:sz w:val="24"/>
          <w:szCs w:val="24"/>
          <w:rtl/>
        </w:rPr>
        <w:t xml:space="preserve">). </w:t>
      </w:r>
      <w:r w:rsidRPr="009D68D4">
        <w:rPr>
          <w:rFonts w:ascii="Simplified Arabic" w:hAnsi="Simplified Arabic" w:cs="Simplified Arabic"/>
          <w:b/>
          <w:sz w:val="28"/>
          <w:szCs w:val="28"/>
          <w:rtl/>
        </w:rPr>
        <w:t xml:space="preserve">كما أن التحديات المالية، مثل تقلب أسعار الصرف وتباين الأنظمة الجمركية، تزيد من تعقيد إدارة هذه المشاريع، خاصة في ظل الحاجة إلى التنسيق المستمر بين الإدارات التشغيلية والمالية </w:t>
      </w:r>
      <w:r w:rsidRPr="00322B25">
        <w:rPr>
          <w:rFonts w:asciiTheme="majorBidi" w:hAnsiTheme="majorBidi" w:cstheme="majorBidi"/>
          <w:bCs/>
          <w:sz w:val="24"/>
          <w:szCs w:val="24"/>
          <w:rtl/>
        </w:rPr>
        <w:t>(</w:t>
      </w:r>
      <w:r w:rsidRPr="00322B25">
        <w:rPr>
          <w:rFonts w:asciiTheme="majorBidi" w:hAnsiTheme="majorBidi" w:cstheme="majorBidi"/>
          <w:bCs/>
          <w:sz w:val="24"/>
          <w:szCs w:val="24"/>
        </w:rPr>
        <w:t>Safety Science, 2024</w:t>
      </w:r>
      <w:r w:rsidRPr="00322B25">
        <w:rPr>
          <w:rFonts w:asciiTheme="majorBidi" w:hAnsiTheme="majorBidi" w:cstheme="majorBidi"/>
          <w:bCs/>
          <w:sz w:val="24"/>
          <w:szCs w:val="24"/>
          <w:rtl/>
        </w:rPr>
        <w:t>).</w:t>
      </w:r>
    </w:p>
    <w:p w14:paraId="0D9E23E0" w14:textId="77777777" w:rsidR="00F51F73" w:rsidRPr="00BD46C9" w:rsidRDefault="00F51F73" w:rsidP="00E45513">
      <w:pPr>
        <w:spacing w:after="0" w:line="240" w:lineRule="auto"/>
        <w:jc w:val="both"/>
        <w:rPr>
          <w:rFonts w:ascii="Simplified Arabic" w:hAnsi="Simplified Arabic" w:cs="Simplified Arabic"/>
          <w:b/>
          <w:sz w:val="12"/>
          <w:szCs w:val="12"/>
          <w:rtl/>
        </w:rPr>
      </w:pPr>
    </w:p>
    <w:p w14:paraId="14CB7B78" w14:textId="77777777" w:rsidR="00F51F73" w:rsidRPr="009D68D4" w:rsidRDefault="00F51F73" w:rsidP="00E45513">
      <w:pPr>
        <w:spacing w:after="0" w:line="240" w:lineRule="auto"/>
        <w:ind w:firstLine="360"/>
        <w:jc w:val="both"/>
        <w:rPr>
          <w:rFonts w:ascii="Simplified Arabic" w:hAnsi="Simplified Arabic" w:cs="Simplified Arabic"/>
          <w:b/>
          <w:sz w:val="28"/>
          <w:szCs w:val="28"/>
          <w:rtl/>
        </w:rPr>
      </w:pPr>
      <w:r w:rsidRPr="009D68D4">
        <w:rPr>
          <w:rFonts w:ascii="Simplified Arabic" w:hAnsi="Simplified Arabic" w:cs="Simplified Arabic"/>
          <w:b/>
          <w:sz w:val="28"/>
          <w:szCs w:val="28"/>
          <w:rtl/>
        </w:rPr>
        <w:t xml:space="preserve">إضافة إلى ذلك، فإن الفروقات الثقافية والإدارية بين الفرق المحلية والدولية تؤثر على فعالية التواصل واتخاذ القرارات، مما يخلق فجوات في إدارة المخاطر ويزيد احتمالية حدوث أخطاء فنية أو تأخير في عمليات الصيانة </w:t>
      </w:r>
      <w:r w:rsidRPr="00322B25">
        <w:rPr>
          <w:rFonts w:asciiTheme="majorBidi" w:hAnsiTheme="majorBidi" w:cstheme="majorBidi"/>
          <w:bCs/>
          <w:sz w:val="24"/>
          <w:szCs w:val="24"/>
          <w:rtl/>
        </w:rPr>
        <w:t>(</w:t>
      </w:r>
      <w:r w:rsidRPr="00322B25">
        <w:rPr>
          <w:rFonts w:asciiTheme="majorBidi" w:hAnsiTheme="majorBidi" w:cstheme="majorBidi"/>
          <w:bCs/>
          <w:sz w:val="24"/>
          <w:szCs w:val="24"/>
        </w:rPr>
        <w:t>Journal of Leadership &amp; Organizational Studies, 2023</w:t>
      </w:r>
      <w:r w:rsidRPr="00322B25">
        <w:rPr>
          <w:rFonts w:asciiTheme="majorBidi" w:hAnsiTheme="majorBidi" w:cstheme="majorBidi"/>
          <w:bCs/>
          <w:sz w:val="24"/>
          <w:szCs w:val="24"/>
          <w:rtl/>
        </w:rPr>
        <w:t xml:space="preserve">). </w:t>
      </w:r>
      <w:r w:rsidRPr="009D68D4">
        <w:rPr>
          <w:rFonts w:ascii="Simplified Arabic" w:hAnsi="Simplified Arabic" w:cs="Simplified Arabic"/>
          <w:b/>
          <w:sz w:val="28"/>
          <w:szCs w:val="28"/>
          <w:rtl/>
        </w:rPr>
        <w:t xml:space="preserve">وتبرز مشكلة ضعف أنظمة التتبع الرقمي وتكامل البيانات بين المراكز الدولية والمقرات المحلية كأحد العوامل التي تحد من القدرة على الرقابة الفعالة وضمان الجودة </w:t>
      </w:r>
      <w:r w:rsidRPr="00322B25">
        <w:rPr>
          <w:rFonts w:asciiTheme="majorBidi" w:hAnsiTheme="majorBidi" w:cstheme="majorBidi"/>
          <w:bCs/>
          <w:sz w:val="24"/>
          <w:szCs w:val="24"/>
          <w:rtl/>
        </w:rPr>
        <w:t>(</w:t>
      </w:r>
      <w:r w:rsidRPr="00322B25">
        <w:rPr>
          <w:rFonts w:asciiTheme="majorBidi" w:hAnsiTheme="majorBidi" w:cstheme="majorBidi"/>
          <w:bCs/>
          <w:sz w:val="24"/>
          <w:szCs w:val="24"/>
        </w:rPr>
        <w:t>Kotler &amp; Keller, 2016</w:t>
      </w:r>
      <w:r w:rsidRPr="00322B25">
        <w:rPr>
          <w:rFonts w:asciiTheme="majorBidi" w:hAnsiTheme="majorBidi" w:cstheme="majorBidi"/>
          <w:bCs/>
          <w:sz w:val="24"/>
          <w:szCs w:val="24"/>
          <w:rtl/>
        </w:rPr>
        <w:t>).</w:t>
      </w:r>
    </w:p>
    <w:p w14:paraId="698486CE" w14:textId="77777777" w:rsidR="00F51F73" w:rsidRPr="00BD46C9" w:rsidRDefault="00F51F73" w:rsidP="00E45513">
      <w:pPr>
        <w:spacing w:after="0" w:line="240" w:lineRule="auto"/>
        <w:jc w:val="both"/>
        <w:rPr>
          <w:rFonts w:ascii="Simplified Arabic" w:hAnsi="Simplified Arabic" w:cs="Simplified Arabic"/>
          <w:b/>
          <w:sz w:val="12"/>
          <w:szCs w:val="12"/>
          <w:rtl/>
        </w:rPr>
      </w:pPr>
    </w:p>
    <w:p w14:paraId="054AB43F" w14:textId="54E4542B" w:rsidR="00AB2431" w:rsidRPr="009D68D4" w:rsidRDefault="00F51F73" w:rsidP="00E45513">
      <w:pPr>
        <w:spacing w:after="0" w:line="240" w:lineRule="auto"/>
        <w:ind w:firstLine="360"/>
        <w:jc w:val="both"/>
        <w:rPr>
          <w:rFonts w:ascii="Simplified Arabic" w:hAnsi="Simplified Arabic" w:cs="Simplified Arabic"/>
          <w:sz w:val="28"/>
          <w:szCs w:val="28"/>
          <w:u w:val="single"/>
          <w:rtl/>
        </w:rPr>
      </w:pPr>
      <w:r w:rsidRPr="009D68D4">
        <w:rPr>
          <w:rFonts w:ascii="Simplified Arabic" w:hAnsi="Simplified Arabic" w:cs="Simplified Arabic"/>
          <w:b/>
          <w:sz w:val="28"/>
          <w:szCs w:val="28"/>
          <w:rtl/>
        </w:rPr>
        <w:t>بناءً على ما سبق، تتمثل مشكلة الدراسة في تحديد وتحليل هذه التحديات الاستراتيجية والتشغيلية التي تواجه شركات الطيران السعودية عند إدارة مشاريع الصيانة الكبرى خارج المملكة، وفهم أثرها على الأداء المؤسسي، واقتراح حلول عملية قائمة على الأدلة لتعزيز فعالية إدارة هذه المشاريع في بيئات عمل دولية معقدة.</w:t>
      </w:r>
      <w:r w:rsidR="00AB2431" w:rsidRPr="009D68D4">
        <w:rPr>
          <w:rFonts w:ascii="Simplified Arabic" w:hAnsi="Simplified Arabic" w:cs="Simplified Arabic"/>
          <w:sz w:val="28"/>
          <w:szCs w:val="28"/>
          <w:u w:val="single"/>
          <w:rtl/>
        </w:rPr>
        <w:br w:type="page"/>
      </w:r>
    </w:p>
    <w:p w14:paraId="2001AF68" w14:textId="4C27475C" w:rsidR="001D1AEA" w:rsidRPr="000E7985" w:rsidRDefault="00A74F76" w:rsidP="0070355E">
      <w:pPr>
        <w:pStyle w:val="Heading2"/>
        <w:numPr>
          <w:ilvl w:val="0"/>
          <w:numId w:val="0"/>
        </w:numPr>
        <w:spacing w:before="0"/>
      </w:pPr>
      <w:bookmarkStart w:id="35" w:name="_Toc214524035"/>
      <w:r w:rsidRPr="000E7985">
        <w:rPr>
          <w:rtl/>
        </w:rPr>
        <w:lastRenderedPageBreak/>
        <w:t>أهمية الدراسة</w:t>
      </w:r>
      <w:bookmarkEnd w:id="35"/>
    </w:p>
    <w:p w14:paraId="5F031E57" w14:textId="77777777" w:rsidR="00BD46C9" w:rsidRPr="00BD46C9" w:rsidRDefault="00BD46C9" w:rsidP="00E45513">
      <w:pPr>
        <w:spacing w:after="0" w:line="240" w:lineRule="auto"/>
        <w:rPr>
          <w:rFonts w:ascii="Simplified Arabic" w:hAnsi="Simplified Arabic" w:cs="Simplified Arabic"/>
          <w:sz w:val="12"/>
          <w:szCs w:val="12"/>
          <w:u w:val="single"/>
        </w:rPr>
      </w:pPr>
    </w:p>
    <w:p w14:paraId="3DA0DF0D" w14:textId="77777777" w:rsidR="000E51FE" w:rsidRPr="009D68D4" w:rsidRDefault="000E51FE" w:rsidP="00E45513">
      <w:pPr>
        <w:spacing w:after="0" w:line="240" w:lineRule="auto"/>
        <w:ind w:firstLine="360"/>
        <w:jc w:val="both"/>
        <w:rPr>
          <w:rFonts w:ascii="Simplified Arabic" w:hAnsi="Simplified Arabic" w:cs="Simplified Arabic"/>
          <w:sz w:val="28"/>
          <w:szCs w:val="28"/>
          <w:rtl/>
        </w:rPr>
      </w:pPr>
      <w:r w:rsidRPr="009D68D4">
        <w:rPr>
          <w:rFonts w:ascii="Simplified Arabic" w:hAnsi="Simplified Arabic" w:cs="Simplified Arabic"/>
          <w:sz w:val="28"/>
          <w:szCs w:val="28"/>
          <w:rtl/>
        </w:rPr>
        <w:t xml:space="preserve">تكتسب هذه الدراسة أهمية مزدوجة، أكاديمية وعملية، نظرًا لطبيعة التحديات التي تواجه شركات الطيران السعودية في إدارة مشاريع الصيانة الكبرى خارج المملكة. فمن الناحية الأكاديمية، تسهم الدراسة في إثراء الأدبيات المتعلقة بإدارة المشاريع الدولية في قطاع الطيران، من خلال تقديم إطار نظري متكامل يجمع بين مفاهيم إدارة المشاريع، إدارة المخاطر، القيادة، والإدارة الاستراتيجية، وسلاسل الإمداد العالمية </w:t>
      </w:r>
      <w:r w:rsidRPr="00322B25">
        <w:rPr>
          <w:rFonts w:asciiTheme="majorBidi" w:hAnsiTheme="majorBidi" w:cstheme="majorBidi"/>
          <w:sz w:val="24"/>
          <w:szCs w:val="24"/>
          <w:rtl/>
        </w:rPr>
        <w:t>(</w:t>
      </w:r>
      <w:r w:rsidRPr="00322B25">
        <w:rPr>
          <w:rFonts w:asciiTheme="majorBidi" w:hAnsiTheme="majorBidi" w:cstheme="majorBidi"/>
          <w:sz w:val="24"/>
          <w:szCs w:val="24"/>
        </w:rPr>
        <w:t>PMI, 2021; ISO, 2018; Robbins &amp; Judge, 2019</w:t>
      </w:r>
      <w:r w:rsidRPr="00322B25">
        <w:rPr>
          <w:rFonts w:asciiTheme="majorBidi" w:hAnsiTheme="majorBidi" w:cstheme="majorBidi"/>
          <w:sz w:val="24"/>
          <w:szCs w:val="24"/>
          <w:rtl/>
        </w:rPr>
        <w:t xml:space="preserve">). </w:t>
      </w:r>
      <w:r w:rsidRPr="009D68D4">
        <w:rPr>
          <w:rFonts w:ascii="Simplified Arabic" w:hAnsi="Simplified Arabic" w:cs="Simplified Arabic"/>
          <w:sz w:val="28"/>
          <w:szCs w:val="28"/>
          <w:rtl/>
        </w:rPr>
        <w:t xml:space="preserve">كما توفر الدراسة تحليلًا معمقًا للتحديات التي تواجه الشركات في بيئات متعددة الثقافات والأنظمة، وهو جانب لا يزال محدود التناول في الأبحاث العربية </w:t>
      </w:r>
      <w:r w:rsidRPr="00322B25">
        <w:rPr>
          <w:rFonts w:asciiTheme="majorBidi" w:hAnsiTheme="majorBidi" w:cstheme="majorBidi"/>
          <w:sz w:val="24"/>
          <w:szCs w:val="24"/>
          <w:rtl/>
        </w:rPr>
        <w:t>(</w:t>
      </w:r>
      <w:r w:rsidRPr="00322B25">
        <w:rPr>
          <w:rFonts w:asciiTheme="majorBidi" w:hAnsiTheme="majorBidi" w:cstheme="majorBidi"/>
          <w:sz w:val="24"/>
          <w:szCs w:val="24"/>
        </w:rPr>
        <w:t>Journal of Air Transport Management, 2024</w:t>
      </w:r>
      <w:r w:rsidRPr="00322B25">
        <w:rPr>
          <w:rFonts w:asciiTheme="majorBidi" w:hAnsiTheme="majorBidi" w:cstheme="majorBidi"/>
          <w:sz w:val="24"/>
          <w:szCs w:val="24"/>
          <w:rtl/>
        </w:rPr>
        <w:t>).</w:t>
      </w:r>
    </w:p>
    <w:p w14:paraId="1071B573" w14:textId="77777777" w:rsidR="000E51FE" w:rsidRPr="00BD46C9" w:rsidRDefault="000E51FE" w:rsidP="00E45513">
      <w:pPr>
        <w:spacing w:after="0" w:line="240" w:lineRule="auto"/>
        <w:rPr>
          <w:rFonts w:ascii="Simplified Arabic" w:hAnsi="Simplified Arabic" w:cs="Simplified Arabic"/>
          <w:sz w:val="12"/>
          <w:szCs w:val="12"/>
          <w:rtl/>
        </w:rPr>
      </w:pPr>
    </w:p>
    <w:p w14:paraId="5F99CA77" w14:textId="77777777" w:rsidR="000E51FE" w:rsidRPr="009D68D4" w:rsidRDefault="000E51FE" w:rsidP="00E45513">
      <w:pPr>
        <w:spacing w:after="0" w:line="240" w:lineRule="auto"/>
        <w:ind w:firstLine="360"/>
        <w:jc w:val="both"/>
        <w:rPr>
          <w:rFonts w:ascii="Simplified Arabic" w:hAnsi="Simplified Arabic" w:cs="Simplified Arabic"/>
          <w:sz w:val="28"/>
          <w:szCs w:val="28"/>
          <w:rtl/>
        </w:rPr>
      </w:pPr>
      <w:r w:rsidRPr="009D68D4">
        <w:rPr>
          <w:rFonts w:ascii="Simplified Arabic" w:hAnsi="Simplified Arabic" w:cs="Simplified Arabic"/>
          <w:sz w:val="28"/>
          <w:szCs w:val="28"/>
          <w:rtl/>
        </w:rPr>
        <w:t xml:space="preserve">أما من الناحية العملية، فإن نتائج هذه الدراسة تقدم قيمة مضافة لصناع القرار والمديرين التنفيذيين في شركات الطيران السعودية، من خلال توفير توصيات قائمة على الأدلة لتحسين إدارة مشاريع الصيانة الخارجية، وتعزيز التوافق بين الأهداف الاستراتيجية والتنفيذ التشغيلي، وتطوير آليات فعالة لإدارة المخاطر، وتحسين التنسيق بين الفرق المحلية والدولية </w:t>
      </w:r>
      <w:r w:rsidRPr="00322B25">
        <w:rPr>
          <w:rFonts w:asciiTheme="majorBidi" w:hAnsiTheme="majorBidi" w:cstheme="majorBidi"/>
          <w:sz w:val="24"/>
          <w:szCs w:val="24"/>
          <w:rtl/>
        </w:rPr>
        <w:t>(</w:t>
      </w:r>
      <w:r w:rsidRPr="00322B25">
        <w:rPr>
          <w:rFonts w:asciiTheme="majorBidi" w:hAnsiTheme="majorBidi" w:cstheme="majorBidi"/>
          <w:sz w:val="24"/>
          <w:szCs w:val="24"/>
        </w:rPr>
        <w:t>Safety Science, 2024; Harvard Business Review, 2024</w:t>
      </w:r>
      <w:r w:rsidRPr="00322B25">
        <w:rPr>
          <w:rFonts w:asciiTheme="majorBidi" w:hAnsiTheme="majorBidi" w:cstheme="majorBidi"/>
          <w:sz w:val="24"/>
          <w:szCs w:val="24"/>
          <w:rtl/>
        </w:rPr>
        <w:t>).</w:t>
      </w:r>
    </w:p>
    <w:p w14:paraId="3BE517AE" w14:textId="77777777" w:rsidR="000E51FE" w:rsidRPr="00BD46C9" w:rsidRDefault="000E51FE" w:rsidP="00E45513">
      <w:pPr>
        <w:spacing w:after="0" w:line="240" w:lineRule="auto"/>
        <w:rPr>
          <w:rFonts w:ascii="Simplified Arabic" w:hAnsi="Simplified Arabic" w:cs="Simplified Arabic"/>
          <w:sz w:val="12"/>
          <w:szCs w:val="12"/>
          <w:rtl/>
        </w:rPr>
      </w:pPr>
    </w:p>
    <w:p w14:paraId="0C55B582" w14:textId="51C17BA0" w:rsidR="001D1AEA" w:rsidRPr="009D68D4" w:rsidRDefault="000E51FE" w:rsidP="00E45513">
      <w:pPr>
        <w:spacing w:after="0" w:line="240" w:lineRule="auto"/>
        <w:ind w:firstLine="360"/>
        <w:jc w:val="both"/>
        <w:rPr>
          <w:rFonts w:ascii="Simplified Arabic" w:hAnsi="Simplified Arabic" w:cs="Simplified Arabic"/>
          <w:sz w:val="28"/>
          <w:szCs w:val="28"/>
          <w:rtl/>
        </w:rPr>
      </w:pPr>
      <w:r w:rsidRPr="009D68D4">
        <w:rPr>
          <w:rFonts w:ascii="Simplified Arabic" w:hAnsi="Simplified Arabic" w:cs="Simplified Arabic"/>
          <w:sz w:val="28"/>
          <w:szCs w:val="28"/>
          <w:rtl/>
        </w:rPr>
        <w:t xml:space="preserve">إضافة إلى ذلك، تأتي أهمية الدراسة في سياق التوجهات الوطنية للمملكة العربية السعودية نحو تطوير قطاع الطيران ضمن رؤية </w:t>
      </w:r>
      <w:r w:rsidRPr="00322B25">
        <w:rPr>
          <w:rFonts w:asciiTheme="majorBidi" w:hAnsiTheme="majorBidi" w:cstheme="majorBidi"/>
          <w:sz w:val="24"/>
          <w:szCs w:val="24"/>
          <w:rtl/>
        </w:rPr>
        <w:t>2030</w:t>
      </w:r>
      <w:r w:rsidRPr="009D68D4">
        <w:rPr>
          <w:rFonts w:ascii="Simplified Arabic" w:hAnsi="Simplified Arabic" w:cs="Simplified Arabic"/>
          <w:sz w:val="28"/>
          <w:szCs w:val="28"/>
          <w:rtl/>
        </w:rPr>
        <w:t xml:space="preserve">، التي تهدف إلى جعل المملكة مركزًا عالميًا للنقل والخدمات اللوجستية </w:t>
      </w:r>
      <w:r w:rsidRPr="00322B25">
        <w:rPr>
          <w:rFonts w:asciiTheme="majorBidi" w:hAnsiTheme="majorBidi" w:cstheme="majorBidi"/>
          <w:sz w:val="24"/>
          <w:szCs w:val="24"/>
          <w:rtl/>
        </w:rPr>
        <w:t>(</w:t>
      </w:r>
      <w:r w:rsidRPr="00322B25">
        <w:rPr>
          <w:rFonts w:asciiTheme="majorBidi" w:hAnsiTheme="majorBidi" w:cstheme="majorBidi"/>
          <w:sz w:val="24"/>
          <w:szCs w:val="24"/>
        </w:rPr>
        <w:t>Vision 2030, 2023</w:t>
      </w:r>
      <w:r w:rsidRPr="00322B25">
        <w:rPr>
          <w:rFonts w:asciiTheme="majorBidi" w:hAnsiTheme="majorBidi" w:cstheme="majorBidi"/>
          <w:sz w:val="24"/>
          <w:szCs w:val="24"/>
          <w:rtl/>
        </w:rPr>
        <w:t>).</w:t>
      </w:r>
      <w:r w:rsidRPr="009D68D4">
        <w:rPr>
          <w:rFonts w:ascii="Simplified Arabic" w:hAnsi="Simplified Arabic" w:cs="Simplified Arabic"/>
          <w:sz w:val="28"/>
          <w:szCs w:val="28"/>
          <w:rtl/>
        </w:rPr>
        <w:t xml:space="preserve"> وبالتالي، فإن هذه الدراسة تدعم تحقيق الأهداف الاستراتيجية الوطنية من خلال اقتراح حلول عملية للتحديات التي تواجه الشركات في بيئات العمل الدولية، بما يسهم في تعزيز القدرة التنافسية للقطاع السعودي على المستوى العالمي.</w:t>
      </w:r>
      <w:r w:rsidR="001D1AEA" w:rsidRPr="009D68D4">
        <w:rPr>
          <w:rFonts w:ascii="Simplified Arabic" w:hAnsi="Simplified Arabic" w:cs="Simplified Arabic"/>
          <w:sz w:val="28"/>
          <w:szCs w:val="28"/>
          <w:rtl/>
        </w:rPr>
        <w:br w:type="page"/>
      </w:r>
    </w:p>
    <w:p w14:paraId="4AC07112" w14:textId="19E96ECA" w:rsidR="00B47267" w:rsidRPr="000E7985" w:rsidRDefault="00A74F76" w:rsidP="0070355E">
      <w:pPr>
        <w:pStyle w:val="Heading2"/>
        <w:numPr>
          <w:ilvl w:val="0"/>
          <w:numId w:val="0"/>
        </w:numPr>
        <w:spacing w:before="0"/>
      </w:pPr>
      <w:bookmarkStart w:id="36" w:name="_Toc214524036"/>
      <w:r w:rsidRPr="000E7985">
        <w:rPr>
          <w:rtl/>
        </w:rPr>
        <w:lastRenderedPageBreak/>
        <w:t>أهداف الدراسة</w:t>
      </w:r>
      <w:bookmarkEnd w:id="36"/>
    </w:p>
    <w:p w14:paraId="7397B41F" w14:textId="77777777" w:rsidR="00BD46C9" w:rsidRPr="00BD46C9" w:rsidRDefault="00BD46C9" w:rsidP="00E45513">
      <w:pPr>
        <w:spacing w:after="0" w:line="240" w:lineRule="auto"/>
        <w:rPr>
          <w:rFonts w:ascii="Simplified Arabic" w:hAnsi="Simplified Arabic" w:cs="Simplified Arabic"/>
          <w:sz w:val="12"/>
          <w:szCs w:val="12"/>
          <w:u w:val="single"/>
        </w:rPr>
      </w:pPr>
    </w:p>
    <w:p w14:paraId="448CE7C6" w14:textId="77777777" w:rsidR="000E51FE" w:rsidRPr="009D68D4" w:rsidRDefault="000E51FE" w:rsidP="00E45513">
      <w:pPr>
        <w:spacing w:after="0" w:line="240" w:lineRule="auto"/>
        <w:ind w:firstLine="360"/>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تهدف هذه الدراسة إلى تحقيق مجموعة من الأهداف التي تسهم في فهم التحديات الاستراتيجية والتشغيلية المرتبطة بإدارة مشاريع الصيانة الكبرى للطائرات خارج المملكة العربية السعودية، وتقديم حلول عملية لتحسين الأداء المؤسسي، وذلك على النحو التالي:</w:t>
      </w:r>
    </w:p>
    <w:p w14:paraId="6CA46D8B" w14:textId="77777777" w:rsidR="000E51FE" w:rsidRPr="00BD46C9" w:rsidRDefault="000E51FE" w:rsidP="00E45513">
      <w:pPr>
        <w:spacing w:after="0" w:line="240" w:lineRule="auto"/>
        <w:jc w:val="both"/>
        <w:rPr>
          <w:rFonts w:ascii="Simplified Arabic" w:eastAsia="Times New Roman" w:hAnsi="Simplified Arabic" w:cs="Simplified Arabic"/>
          <w:color w:val="000000"/>
          <w:kern w:val="0"/>
          <w:sz w:val="12"/>
          <w:szCs w:val="12"/>
          <w:rtl/>
          <w14:ligatures w14:val="none"/>
        </w:rPr>
      </w:pPr>
    </w:p>
    <w:p w14:paraId="7B0B6CCC" w14:textId="77777777" w:rsidR="000E51FE" w:rsidRDefault="000E51FE" w:rsidP="00E45513">
      <w:pPr>
        <w:pStyle w:val="ListParagraph"/>
        <w:numPr>
          <w:ilvl w:val="0"/>
          <w:numId w:val="7"/>
        </w:numPr>
        <w:spacing w:after="0" w:line="240" w:lineRule="auto"/>
        <w:jc w:val="both"/>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b/>
          <w:bCs/>
          <w:color w:val="000000"/>
          <w:kern w:val="0"/>
          <w:sz w:val="28"/>
          <w:szCs w:val="28"/>
          <w:rtl/>
          <w14:ligatures w14:val="none"/>
        </w:rPr>
        <w:t>تحديد التحديات الاستراتيجية والتشغيلية</w:t>
      </w:r>
      <w:r w:rsidRPr="009D68D4">
        <w:rPr>
          <w:rFonts w:ascii="Simplified Arabic" w:eastAsia="Times New Roman" w:hAnsi="Simplified Arabic" w:cs="Simplified Arabic"/>
          <w:color w:val="000000"/>
          <w:kern w:val="0"/>
          <w:sz w:val="28"/>
          <w:szCs w:val="28"/>
          <w:rtl/>
          <w14:ligatures w14:val="none"/>
        </w:rPr>
        <w:t xml:space="preserve"> التي تواجه شركات الطيران السعودية عند تنفيذ مشاريع الصيانة الدولية، بما يشمل الجوانب اللوجستية، التنظيمية، الثقافية، والمالية، من خلال تحليل البيانات النوعية المستقاة من المقابلات والدراسات السابقة</w:t>
      </w:r>
      <w:r w:rsidRPr="00322B25">
        <w:rPr>
          <w:rFonts w:asciiTheme="majorBidi" w:eastAsia="Times New Roman" w:hAnsiTheme="majorBidi" w:cstheme="majorBidi"/>
          <w:color w:val="000000"/>
          <w:kern w:val="0"/>
          <w:sz w:val="24"/>
          <w:szCs w:val="24"/>
          <w:rtl/>
          <w14:ligatures w14:val="none"/>
        </w:rPr>
        <w:t xml:space="preserve"> (</w:t>
      </w:r>
      <w:r w:rsidRPr="00322B25">
        <w:rPr>
          <w:rFonts w:asciiTheme="majorBidi" w:eastAsia="Times New Roman" w:hAnsiTheme="majorBidi" w:cstheme="majorBidi"/>
          <w:color w:val="000000"/>
          <w:kern w:val="0"/>
          <w:sz w:val="24"/>
          <w:szCs w:val="24"/>
          <w14:ligatures w14:val="none"/>
        </w:rPr>
        <w:t>Journal of Air Transport Management, 2024</w:t>
      </w:r>
      <w:r w:rsidRPr="00322B25">
        <w:rPr>
          <w:rFonts w:asciiTheme="majorBidi" w:eastAsia="Times New Roman" w:hAnsiTheme="majorBidi" w:cstheme="majorBidi"/>
          <w:color w:val="000000"/>
          <w:kern w:val="0"/>
          <w:sz w:val="24"/>
          <w:szCs w:val="24"/>
          <w:rtl/>
          <w14:ligatures w14:val="none"/>
        </w:rPr>
        <w:t>).</w:t>
      </w:r>
    </w:p>
    <w:p w14:paraId="5B666655" w14:textId="77777777" w:rsidR="00BD46C9" w:rsidRPr="00BD46C9" w:rsidRDefault="00BD46C9" w:rsidP="00E45513">
      <w:pPr>
        <w:spacing w:after="0" w:line="240" w:lineRule="auto"/>
        <w:jc w:val="both"/>
        <w:rPr>
          <w:rFonts w:ascii="Simplified Arabic" w:eastAsia="Times New Roman" w:hAnsi="Simplified Arabic" w:cs="Simplified Arabic"/>
          <w:color w:val="000000"/>
          <w:kern w:val="0"/>
          <w:sz w:val="12"/>
          <w:szCs w:val="12"/>
          <w14:ligatures w14:val="none"/>
        </w:rPr>
      </w:pPr>
    </w:p>
    <w:p w14:paraId="0059BF55" w14:textId="77777777" w:rsidR="000E51FE" w:rsidRDefault="000E51FE" w:rsidP="00E45513">
      <w:pPr>
        <w:pStyle w:val="ListParagraph"/>
        <w:numPr>
          <w:ilvl w:val="0"/>
          <w:numId w:val="7"/>
        </w:numPr>
        <w:spacing w:after="0" w:line="240" w:lineRule="auto"/>
        <w:jc w:val="both"/>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b/>
          <w:bCs/>
          <w:color w:val="000000"/>
          <w:kern w:val="0"/>
          <w:sz w:val="28"/>
          <w:szCs w:val="28"/>
          <w:rtl/>
          <w14:ligatures w14:val="none"/>
        </w:rPr>
        <w:t>تحليل أثر هذه التحديات على الأداء التشغيلي والمالي للمشاريع</w:t>
      </w:r>
      <w:r w:rsidRPr="009D68D4">
        <w:rPr>
          <w:rFonts w:ascii="Simplified Arabic" w:eastAsia="Times New Roman" w:hAnsi="Simplified Arabic" w:cs="Simplified Arabic"/>
          <w:color w:val="000000"/>
          <w:kern w:val="0"/>
          <w:sz w:val="28"/>
          <w:szCs w:val="28"/>
          <w:rtl/>
          <w14:ligatures w14:val="none"/>
        </w:rPr>
        <w:t xml:space="preserve">، مع التركيز على مؤشرات مثل الالتزام بالجداول الزمنية، التحكم في التكاليف، وضمان جودة الصيانة، بهدف قياس مدى تأثير هذه العوامل على نجاح المشاريع </w:t>
      </w:r>
      <w:r w:rsidRPr="00322B25">
        <w:rPr>
          <w:rFonts w:asciiTheme="majorBidi" w:eastAsia="Times New Roman" w:hAnsiTheme="majorBidi" w:cstheme="majorBidi"/>
          <w:color w:val="000000"/>
          <w:kern w:val="0"/>
          <w:sz w:val="24"/>
          <w:szCs w:val="24"/>
          <w:rtl/>
          <w14:ligatures w14:val="none"/>
        </w:rPr>
        <w:t>(</w:t>
      </w:r>
      <w:r w:rsidRPr="00322B25">
        <w:rPr>
          <w:rFonts w:asciiTheme="majorBidi" w:eastAsia="Times New Roman" w:hAnsiTheme="majorBidi" w:cstheme="majorBidi"/>
          <w:color w:val="000000"/>
          <w:kern w:val="0"/>
          <w:sz w:val="24"/>
          <w:szCs w:val="24"/>
          <w14:ligatures w14:val="none"/>
        </w:rPr>
        <w:t>PMI, 2021; Safety Science, 2024</w:t>
      </w:r>
      <w:r w:rsidRPr="00322B25">
        <w:rPr>
          <w:rFonts w:asciiTheme="majorBidi" w:eastAsia="Times New Roman" w:hAnsiTheme="majorBidi" w:cstheme="majorBidi"/>
          <w:color w:val="000000"/>
          <w:kern w:val="0"/>
          <w:sz w:val="24"/>
          <w:szCs w:val="24"/>
          <w:rtl/>
          <w14:ligatures w14:val="none"/>
        </w:rPr>
        <w:t>).</w:t>
      </w:r>
    </w:p>
    <w:p w14:paraId="4EE8097A" w14:textId="77777777" w:rsidR="00BD46C9" w:rsidRPr="00BD46C9" w:rsidRDefault="00BD46C9" w:rsidP="00E45513">
      <w:pPr>
        <w:spacing w:after="0" w:line="240" w:lineRule="auto"/>
        <w:jc w:val="both"/>
        <w:rPr>
          <w:rFonts w:ascii="Simplified Arabic" w:eastAsia="Times New Roman" w:hAnsi="Simplified Arabic" w:cs="Simplified Arabic"/>
          <w:color w:val="000000"/>
          <w:kern w:val="0"/>
          <w:sz w:val="12"/>
          <w:szCs w:val="12"/>
          <w14:ligatures w14:val="none"/>
        </w:rPr>
      </w:pPr>
    </w:p>
    <w:p w14:paraId="0E0DBEAE" w14:textId="77777777" w:rsidR="000E51FE" w:rsidRDefault="000E51FE" w:rsidP="00E45513">
      <w:pPr>
        <w:pStyle w:val="ListParagraph"/>
        <w:numPr>
          <w:ilvl w:val="0"/>
          <w:numId w:val="7"/>
        </w:numPr>
        <w:spacing w:after="0" w:line="240" w:lineRule="auto"/>
        <w:jc w:val="both"/>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b/>
          <w:bCs/>
          <w:color w:val="000000"/>
          <w:kern w:val="0"/>
          <w:sz w:val="28"/>
          <w:szCs w:val="28"/>
          <w:rtl/>
          <w14:ligatures w14:val="none"/>
        </w:rPr>
        <w:t>تقييم دور القيادة وإدارة المخاطر وسلاسل الإمداد الدولية</w:t>
      </w:r>
      <w:r w:rsidRPr="009D68D4">
        <w:rPr>
          <w:rFonts w:ascii="Simplified Arabic" w:eastAsia="Times New Roman" w:hAnsi="Simplified Arabic" w:cs="Simplified Arabic"/>
          <w:color w:val="000000"/>
          <w:kern w:val="0"/>
          <w:sz w:val="28"/>
          <w:szCs w:val="28"/>
          <w:rtl/>
          <w14:ligatures w14:val="none"/>
        </w:rPr>
        <w:t xml:space="preserve"> في التخفيف من حدة هذه التحديات، من خلال دراسة الممارسات الحالية وتحديد نقاط القوة والضعف في آليات التنسيق بين الفرق المحلية والدولية </w:t>
      </w:r>
      <w:r w:rsidRPr="00322B25">
        <w:rPr>
          <w:rFonts w:asciiTheme="majorBidi" w:eastAsia="Times New Roman" w:hAnsiTheme="majorBidi" w:cstheme="majorBidi"/>
          <w:color w:val="000000"/>
          <w:kern w:val="0"/>
          <w:sz w:val="24"/>
          <w:szCs w:val="24"/>
          <w:rtl/>
          <w14:ligatures w14:val="none"/>
        </w:rPr>
        <w:t>(</w:t>
      </w:r>
      <w:r w:rsidRPr="00322B25">
        <w:rPr>
          <w:rFonts w:asciiTheme="majorBidi" w:eastAsia="Times New Roman" w:hAnsiTheme="majorBidi" w:cstheme="majorBidi"/>
          <w:color w:val="000000"/>
          <w:kern w:val="0"/>
          <w:sz w:val="24"/>
          <w:szCs w:val="24"/>
          <w14:ligatures w14:val="none"/>
        </w:rPr>
        <w:t>Robbins &amp; Judge, 2019; Kotler &amp; Keller, 2016</w:t>
      </w:r>
      <w:r w:rsidRPr="00322B25">
        <w:rPr>
          <w:rFonts w:asciiTheme="majorBidi" w:eastAsia="Times New Roman" w:hAnsiTheme="majorBidi" w:cstheme="majorBidi"/>
          <w:color w:val="000000"/>
          <w:kern w:val="0"/>
          <w:sz w:val="24"/>
          <w:szCs w:val="24"/>
          <w:rtl/>
          <w14:ligatures w14:val="none"/>
        </w:rPr>
        <w:t>).</w:t>
      </w:r>
    </w:p>
    <w:p w14:paraId="528477AD" w14:textId="77777777" w:rsidR="00BD46C9" w:rsidRPr="00BD46C9" w:rsidRDefault="00BD46C9" w:rsidP="00E45513">
      <w:pPr>
        <w:spacing w:after="0" w:line="240" w:lineRule="auto"/>
        <w:jc w:val="both"/>
        <w:rPr>
          <w:rFonts w:ascii="Simplified Arabic" w:eastAsia="Times New Roman" w:hAnsi="Simplified Arabic" w:cs="Simplified Arabic"/>
          <w:color w:val="000000"/>
          <w:kern w:val="0"/>
          <w:sz w:val="12"/>
          <w:szCs w:val="12"/>
          <w14:ligatures w14:val="none"/>
        </w:rPr>
      </w:pPr>
    </w:p>
    <w:p w14:paraId="44246AC1" w14:textId="2354F934" w:rsidR="00BD46C9" w:rsidRPr="00BD46C9" w:rsidRDefault="000E51FE" w:rsidP="00E45513">
      <w:pPr>
        <w:pStyle w:val="ListParagraph"/>
        <w:numPr>
          <w:ilvl w:val="0"/>
          <w:numId w:val="7"/>
        </w:numPr>
        <w:spacing w:after="0" w:line="240" w:lineRule="auto"/>
        <w:jc w:val="both"/>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b/>
          <w:bCs/>
          <w:color w:val="000000"/>
          <w:kern w:val="0"/>
          <w:sz w:val="28"/>
          <w:szCs w:val="28"/>
          <w:rtl/>
          <w14:ligatures w14:val="none"/>
        </w:rPr>
        <w:t>اقتراح إطار عمل استراتيجي متكامل</w:t>
      </w:r>
      <w:r w:rsidRPr="009D68D4">
        <w:rPr>
          <w:rFonts w:ascii="Simplified Arabic" w:eastAsia="Times New Roman" w:hAnsi="Simplified Arabic" w:cs="Simplified Arabic"/>
          <w:color w:val="000000"/>
          <w:kern w:val="0"/>
          <w:sz w:val="28"/>
          <w:szCs w:val="28"/>
          <w:rtl/>
          <w14:ligatures w14:val="none"/>
        </w:rPr>
        <w:t xml:space="preserve"> يربط بين الأهداف المؤسسية والتنفيذ التشغيلي، ويعتمد على تطبيق أفضل الممارسات العالمية في إدارة المشاريع والمخاطر، بما يضمن تحقيق الكفاءة التشغيلية والجودة الفنية في بيئات العمل الدولية </w:t>
      </w:r>
      <w:r w:rsidRPr="00322B25">
        <w:rPr>
          <w:rFonts w:asciiTheme="majorBidi" w:eastAsia="Times New Roman" w:hAnsiTheme="majorBidi" w:cstheme="majorBidi"/>
          <w:color w:val="000000"/>
          <w:kern w:val="0"/>
          <w:sz w:val="24"/>
          <w:szCs w:val="24"/>
          <w:rtl/>
          <w14:ligatures w14:val="none"/>
        </w:rPr>
        <w:t>(</w:t>
      </w:r>
      <w:r w:rsidRPr="00322B25">
        <w:rPr>
          <w:rFonts w:asciiTheme="majorBidi" w:eastAsia="Times New Roman" w:hAnsiTheme="majorBidi" w:cstheme="majorBidi"/>
          <w:color w:val="000000"/>
          <w:kern w:val="0"/>
          <w:sz w:val="24"/>
          <w:szCs w:val="24"/>
          <w14:ligatures w14:val="none"/>
        </w:rPr>
        <w:t>ISO, 2018; Harvard Business Review, 2024</w:t>
      </w:r>
      <w:r w:rsidRPr="00322B25">
        <w:rPr>
          <w:rFonts w:asciiTheme="majorBidi" w:eastAsia="Times New Roman" w:hAnsiTheme="majorBidi" w:cstheme="majorBidi"/>
          <w:color w:val="000000"/>
          <w:kern w:val="0"/>
          <w:sz w:val="24"/>
          <w:szCs w:val="24"/>
          <w:rtl/>
          <w14:ligatures w14:val="none"/>
        </w:rPr>
        <w:t>).</w:t>
      </w:r>
    </w:p>
    <w:p w14:paraId="4016C22F" w14:textId="77777777" w:rsidR="00BD46C9" w:rsidRPr="00BD46C9" w:rsidRDefault="00BD46C9" w:rsidP="00E45513">
      <w:pPr>
        <w:spacing w:after="0" w:line="240" w:lineRule="auto"/>
        <w:jc w:val="both"/>
        <w:rPr>
          <w:rFonts w:ascii="Simplified Arabic" w:eastAsia="Times New Roman" w:hAnsi="Simplified Arabic" w:cs="Simplified Arabic"/>
          <w:color w:val="000000"/>
          <w:kern w:val="0"/>
          <w:sz w:val="12"/>
          <w:szCs w:val="12"/>
          <w14:ligatures w14:val="none"/>
        </w:rPr>
      </w:pPr>
    </w:p>
    <w:p w14:paraId="502AB281" w14:textId="27B492DF" w:rsidR="00EE0EA7" w:rsidRPr="009D68D4" w:rsidRDefault="000E51FE" w:rsidP="00E45513">
      <w:pPr>
        <w:pStyle w:val="ListParagraph"/>
        <w:numPr>
          <w:ilvl w:val="0"/>
          <w:numId w:val="7"/>
        </w:numPr>
        <w:spacing w:after="0" w:line="240" w:lineRule="auto"/>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b/>
          <w:bCs/>
          <w:color w:val="000000"/>
          <w:kern w:val="0"/>
          <w:sz w:val="28"/>
          <w:szCs w:val="28"/>
          <w:rtl/>
          <w14:ligatures w14:val="none"/>
        </w:rPr>
        <w:t>دعم صناع القرار في شركات الطيران السعودية</w:t>
      </w:r>
      <w:r w:rsidRPr="009D68D4">
        <w:rPr>
          <w:rFonts w:ascii="Simplified Arabic" w:eastAsia="Times New Roman" w:hAnsi="Simplified Arabic" w:cs="Simplified Arabic"/>
          <w:color w:val="000000"/>
          <w:kern w:val="0"/>
          <w:sz w:val="28"/>
          <w:szCs w:val="28"/>
          <w:rtl/>
          <w14:ligatures w14:val="none"/>
        </w:rPr>
        <w:t xml:space="preserve"> من خلال تقديم توصيات عملية قائمة على الأدلة، تساعد في تحسين عمليات التخطيط، وتطوير آليات الرقابة، وتعزيز القدرة التنافسية للقطاع السعودي في سوق الطيران العالمي </w:t>
      </w:r>
      <w:r w:rsidRPr="00322B25">
        <w:rPr>
          <w:rFonts w:asciiTheme="majorBidi" w:eastAsia="Times New Roman" w:hAnsiTheme="majorBidi" w:cstheme="majorBidi"/>
          <w:color w:val="000000"/>
          <w:kern w:val="0"/>
          <w:sz w:val="24"/>
          <w:szCs w:val="24"/>
          <w:rtl/>
          <w14:ligatures w14:val="none"/>
        </w:rPr>
        <w:t>(</w:t>
      </w:r>
      <w:r w:rsidRPr="00322B25">
        <w:rPr>
          <w:rFonts w:asciiTheme="majorBidi" w:eastAsia="Times New Roman" w:hAnsiTheme="majorBidi" w:cstheme="majorBidi"/>
          <w:color w:val="000000"/>
          <w:kern w:val="0"/>
          <w:sz w:val="24"/>
          <w:szCs w:val="24"/>
          <w14:ligatures w14:val="none"/>
        </w:rPr>
        <w:t>Vision 2030, 2023</w:t>
      </w:r>
      <w:r w:rsidRPr="00322B25">
        <w:rPr>
          <w:rFonts w:asciiTheme="majorBidi" w:eastAsia="Times New Roman" w:hAnsiTheme="majorBidi" w:cstheme="majorBidi"/>
          <w:color w:val="000000"/>
          <w:kern w:val="0"/>
          <w:sz w:val="24"/>
          <w:szCs w:val="24"/>
          <w:rtl/>
          <w14:ligatures w14:val="none"/>
        </w:rPr>
        <w:t>).</w:t>
      </w:r>
    </w:p>
    <w:p w14:paraId="2D85ADA7" w14:textId="050B6BA6" w:rsidR="00BE4F5A" w:rsidRPr="009D68D4" w:rsidRDefault="00BE4F5A" w:rsidP="00E45513">
      <w:pPr>
        <w:spacing w:after="0" w:line="240" w:lineRule="auto"/>
        <w:jc w:val="both"/>
        <w:rPr>
          <w:rFonts w:ascii="Simplified Arabic" w:hAnsi="Simplified Arabic" w:cs="Simplified Arabic"/>
          <w:sz w:val="28"/>
          <w:szCs w:val="28"/>
          <w:u w:val="single"/>
          <w:rtl/>
        </w:rPr>
      </w:pPr>
      <w:r w:rsidRPr="009D68D4">
        <w:rPr>
          <w:rFonts w:ascii="Simplified Arabic" w:hAnsi="Simplified Arabic" w:cs="Simplified Arabic"/>
          <w:sz w:val="28"/>
          <w:szCs w:val="28"/>
          <w:u w:val="single"/>
          <w:rtl/>
        </w:rPr>
        <w:br w:type="page"/>
      </w:r>
    </w:p>
    <w:p w14:paraId="3C349C64" w14:textId="2B4BF11C" w:rsidR="00876EFF" w:rsidRPr="00BD46C9" w:rsidRDefault="00D22171" w:rsidP="0070355E">
      <w:pPr>
        <w:pStyle w:val="Heading2"/>
        <w:numPr>
          <w:ilvl w:val="0"/>
          <w:numId w:val="0"/>
        </w:numPr>
        <w:spacing w:before="0"/>
      </w:pPr>
      <w:bookmarkStart w:id="37" w:name="_Toc214524037"/>
      <w:bookmarkStart w:id="38" w:name="_Hlk214281515"/>
      <w:r w:rsidRPr="00BD46C9">
        <w:rPr>
          <w:rtl/>
        </w:rPr>
        <w:lastRenderedPageBreak/>
        <w:t>تساؤلات الدراسة</w:t>
      </w:r>
      <w:bookmarkEnd w:id="37"/>
    </w:p>
    <w:bookmarkEnd w:id="38"/>
    <w:p w14:paraId="6085657C" w14:textId="77777777" w:rsidR="00BD46C9" w:rsidRPr="00BD46C9" w:rsidRDefault="00BD46C9" w:rsidP="00E45513">
      <w:pPr>
        <w:spacing w:after="0" w:line="240" w:lineRule="auto"/>
        <w:rPr>
          <w:rFonts w:ascii="Simplified Arabic" w:hAnsi="Simplified Arabic" w:cs="Simplified Arabic"/>
          <w:b/>
          <w:bCs/>
          <w:sz w:val="12"/>
          <w:szCs w:val="12"/>
          <w:u w:val="single"/>
        </w:rPr>
      </w:pPr>
    </w:p>
    <w:p w14:paraId="00C328DC" w14:textId="1CA005B9" w:rsidR="000E51FE" w:rsidRDefault="000E51FE" w:rsidP="00E45513">
      <w:pPr>
        <w:spacing w:after="0" w:line="240" w:lineRule="auto"/>
        <w:ind w:firstLine="360"/>
        <w:jc w:val="both"/>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color w:val="000000"/>
          <w:kern w:val="0"/>
          <w:sz w:val="28"/>
          <w:szCs w:val="28"/>
          <w:rtl/>
          <w14:ligatures w14:val="none"/>
        </w:rPr>
        <w:t>تسعى هذه الدراسة إلى الإجابة عن مجموعة من التساؤلات البحثية التي تهدف إلى توضيح طبيعة التحديات التي تواجه شركات الطيران السعودية في إدارة مشاريع الصيانة الكبرى خارج المملكة، وفهم أثرها على الأداء المؤسسي، وتحديد السبل المثلى للتغلب عليها، وذلك على النحو التالي:</w:t>
      </w:r>
    </w:p>
    <w:p w14:paraId="19D3B6A3" w14:textId="77777777" w:rsidR="00BD46C9" w:rsidRPr="00BD46C9" w:rsidRDefault="00BD46C9" w:rsidP="00E45513">
      <w:pPr>
        <w:spacing w:after="0" w:line="240" w:lineRule="auto"/>
        <w:rPr>
          <w:rFonts w:ascii="Simplified Arabic" w:eastAsia="Times New Roman" w:hAnsi="Simplified Arabic" w:cs="Simplified Arabic"/>
          <w:color w:val="000000"/>
          <w:kern w:val="0"/>
          <w:sz w:val="12"/>
          <w:szCs w:val="12"/>
          <w:rtl/>
          <w14:ligatures w14:val="none"/>
        </w:rPr>
      </w:pPr>
    </w:p>
    <w:p w14:paraId="5A033FD6" w14:textId="77777777" w:rsidR="000E51FE" w:rsidRPr="00BD46C9" w:rsidRDefault="000E51FE" w:rsidP="00E45513">
      <w:pPr>
        <w:spacing w:after="0" w:line="240" w:lineRule="auto"/>
        <w:rPr>
          <w:rFonts w:ascii="Simplified Arabic" w:eastAsia="Times New Roman" w:hAnsi="Simplified Arabic" w:cs="Simplified Arabic"/>
          <w:color w:val="000000"/>
          <w:kern w:val="0"/>
          <w:sz w:val="12"/>
          <w:szCs w:val="12"/>
          <w:rtl/>
          <w14:ligatures w14:val="none"/>
        </w:rPr>
      </w:pPr>
    </w:p>
    <w:p w14:paraId="49B4CC42" w14:textId="77777777" w:rsidR="000E51FE" w:rsidRDefault="000E51FE" w:rsidP="00E45513">
      <w:pPr>
        <w:pStyle w:val="ListParagraph"/>
        <w:numPr>
          <w:ilvl w:val="0"/>
          <w:numId w:val="5"/>
        </w:numPr>
        <w:spacing w:after="0" w:line="240" w:lineRule="auto"/>
        <w:jc w:val="both"/>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b/>
          <w:bCs/>
          <w:color w:val="000000"/>
          <w:kern w:val="0"/>
          <w:sz w:val="28"/>
          <w:szCs w:val="28"/>
          <w:rtl/>
          <w14:ligatures w14:val="none"/>
        </w:rPr>
        <w:t>ما أبرز التحديات الاستراتيجية والتشغيلية</w:t>
      </w:r>
      <w:r w:rsidRPr="009D68D4">
        <w:rPr>
          <w:rFonts w:ascii="Simplified Arabic" w:eastAsia="Times New Roman" w:hAnsi="Simplified Arabic" w:cs="Simplified Arabic"/>
          <w:color w:val="000000"/>
          <w:kern w:val="0"/>
          <w:sz w:val="28"/>
          <w:szCs w:val="28"/>
          <w:rtl/>
          <w14:ligatures w14:val="none"/>
        </w:rPr>
        <w:t xml:space="preserve"> التي تواجه شركات الطيران السعودية عند تنفيذ مشاريع الصيانة الدولية، وما العوامل التي تزيد من تعقيد هذه التحديات في بيئات متعددة الثقافات والأنظمة؟ </w:t>
      </w:r>
      <w:r w:rsidRPr="00322B25">
        <w:rPr>
          <w:rFonts w:asciiTheme="majorBidi" w:eastAsia="Times New Roman" w:hAnsiTheme="majorBidi" w:cstheme="majorBidi"/>
          <w:color w:val="000000"/>
          <w:kern w:val="0"/>
          <w:sz w:val="24"/>
          <w:szCs w:val="24"/>
          <w:rtl/>
          <w14:ligatures w14:val="none"/>
        </w:rPr>
        <w:t>(</w:t>
      </w:r>
      <w:r w:rsidRPr="00322B25">
        <w:rPr>
          <w:rFonts w:asciiTheme="majorBidi" w:eastAsia="Times New Roman" w:hAnsiTheme="majorBidi" w:cstheme="majorBidi"/>
          <w:color w:val="000000"/>
          <w:kern w:val="0"/>
          <w:sz w:val="24"/>
          <w:szCs w:val="24"/>
          <w14:ligatures w14:val="none"/>
        </w:rPr>
        <w:t>Journal of Air Transport Management, 2024; ICAO, 2024</w:t>
      </w:r>
      <w:r w:rsidRPr="00322B25">
        <w:rPr>
          <w:rFonts w:asciiTheme="majorBidi" w:eastAsia="Times New Roman" w:hAnsiTheme="majorBidi" w:cstheme="majorBidi"/>
          <w:color w:val="000000"/>
          <w:kern w:val="0"/>
          <w:sz w:val="24"/>
          <w:szCs w:val="24"/>
          <w:rtl/>
          <w14:ligatures w14:val="none"/>
        </w:rPr>
        <w:t>)</w:t>
      </w:r>
    </w:p>
    <w:p w14:paraId="599CD6BB" w14:textId="77777777" w:rsidR="00BD46C9" w:rsidRPr="00BD46C9" w:rsidRDefault="00BD46C9" w:rsidP="00E45513">
      <w:pPr>
        <w:spacing w:after="0" w:line="240" w:lineRule="auto"/>
        <w:jc w:val="both"/>
        <w:rPr>
          <w:rFonts w:ascii="Simplified Arabic" w:eastAsia="Times New Roman" w:hAnsi="Simplified Arabic" w:cs="Simplified Arabic"/>
          <w:color w:val="000000"/>
          <w:kern w:val="0"/>
          <w:sz w:val="12"/>
          <w:szCs w:val="12"/>
          <w14:ligatures w14:val="none"/>
        </w:rPr>
      </w:pPr>
    </w:p>
    <w:p w14:paraId="380CEB46" w14:textId="77777777" w:rsidR="000E51FE" w:rsidRDefault="000E51FE" w:rsidP="00E45513">
      <w:pPr>
        <w:pStyle w:val="ListParagraph"/>
        <w:numPr>
          <w:ilvl w:val="0"/>
          <w:numId w:val="5"/>
        </w:numPr>
        <w:spacing w:after="0" w:line="240" w:lineRule="auto"/>
        <w:jc w:val="both"/>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b/>
          <w:bCs/>
          <w:color w:val="000000"/>
          <w:kern w:val="0"/>
          <w:sz w:val="28"/>
          <w:szCs w:val="28"/>
          <w:rtl/>
          <w14:ligatures w14:val="none"/>
        </w:rPr>
        <w:t>كيف تؤثر هذه التحديات على نجاح المشاريع وكفاءتها التشغيلية والمالية؟</w:t>
      </w:r>
      <w:r w:rsidRPr="009D68D4">
        <w:rPr>
          <w:rFonts w:ascii="Simplified Arabic" w:eastAsia="Times New Roman" w:hAnsi="Simplified Arabic" w:cs="Simplified Arabic"/>
          <w:color w:val="000000"/>
          <w:kern w:val="0"/>
          <w:sz w:val="28"/>
          <w:szCs w:val="28"/>
          <w:rtl/>
          <w14:ligatures w14:val="none"/>
        </w:rPr>
        <w:t xml:space="preserve"> وهل يرتبط ذلك بمستوى التوافق بين الأهداف الاستراتيجية وآليات التنفيذ التشغيلي؟</w:t>
      </w:r>
      <w:r w:rsidRPr="00322B25">
        <w:rPr>
          <w:rFonts w:asciiTheme="majorBidi" w:eastAsia="Times New Roman" w:hAnsiTheme="majorBidi" w:cstheme="majorBidi"/>
          <w:color w:val="000000"/>
          <w:kern w:val="0"/>
          <w:sz w:val="24"/>
          <w:szCs w:val="24"/>
          <w:rtl/>
          <w14:ligatures w14:val="none"/>
        </w:rPr>
        <w:t xml:space="preserve"> (</w:t>
      </w:r>
      <w:r w:rsidRPr="00322B25">
        <w:rPr>
          <w:rFonts w:asciiTheme="majorBidi" w:eastAsia="Times New Roman" w:hAnsiTheme="majorBidi" w:cstheme="majorBidi"/>
          <w:color w:val="000000"/>
          <w:kern w:val="0"/>
          <w:sz w:val="24"/>
          <w:szCs w:val="24"/>
          <w14:ligatures w14:val="none"/>
        </w:rPr>
        <w:t>PMI, 2021; Hill &amp; Hult, 2019</w:t>
      </w:r>
      <w:r w:rsidRPr="00322B25">
        <w:rPr>
          <w:rFonts w:asciiTheme="majorBidi" w:eastAsia="Times New Roman" w:hAnsiTheme="majorBidi" w:cstheme="majorBidi"/>
          <w:color w:val="000000"/>
          <w:kern w:val="0"/>
          <w:sz w:val="24"/>
          <w:szCs w:val="24"/>
          <w:rtl/>
          <w14:ligatures w14:val="none"/>
        </w:rPr>
        <w:t>)</w:t>
      </w:r>
    </w:p>
    <w:p w14:paraId="25BE14F7" w14:textId="77777777" w:rsidR="00BD46C9" w:rsidRPr="00BD46C9" w:rsidRDefault="00BD46C9" w:rsidP="00E45513">
      <w:pPr>
        <w:spacing w:after="0" w:line="240" w:lineRule="auto"/>
        <w:jc w:val="both"/>
        <w:rPr>
          <w:rFonts w:ascii="Simplified Arabic" w:eastAsia="Times New Roman" w:hAnsi="Simplified Arabic" w:cs="Simplified Arabic"/>
          <w:color w:val="000000"/>
          <w:kern w:val="0"/>
          <w:sz w:val="12"/>
          <w:szCs w:val="12"/>
          <w14:ligatures w14:val="none"/>
        </w:rPr>
      </w:pPr>
    </w:p>
    <w:p w14:paraId="4D619D60" w14:textId="2B6AE101" w:rsidR="00BD46C9" w:rsidRDefault="000E51FE" w:rsidP="00E45513">
      <w:pPr>
        <w:pStyle w:val="ListParagraph"/>
        <w:numPr>
          <w:ilvl w:val="0"/>
          <w:numId w:val="5"/>
        </w:numPr>
        <w:spacing w:after="0" w:line="240" w:lineRule="auto"/>
        <w:jc w:val="both"/>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b/>
          <w:bCs/>
          <w:color w:val="000000"/>
          <w:kern w:val="0"/>
          <w:sz w:val="28"/>
          <w:szCs w:val="28"/>
          <w:rtl/>
          <w14:ligatures w14:val="none"/>
        </w:rPr>
        <w:t>ما الدور الذي تلعبه القيادة وإدارة المخاطر وسلاسل الإمداد الدولية</w:t>
      </w:r>
      <w:r w:rsidRPr="009D68D4">
        <w:rPr>
          <w:rFonts w:ascii="Simplified Arabic" w:eastAsia="Times New Roman" w:hAnsi="Simplified Arabic" w:cs="Simplified Arabic"/>
          <w:color w:val="000000"/>
          <w:kern w:val="0"/>
          <w:sz w:val="28"/>
          <w:szCs w:val="28"/>
          <w:rtl/>
          <w14:ligatures w14:val="none"/>
        </w:rPr>
        <w:t xml:space="preserve"> في التخفيف من حدة هذه التحديات؟ وما مدى فعالية الممارسات الحالية في تحقيق هذا الهدف؟</w:t>
      </w:r>
      <w:r w:rsidRPr="00322B25">
        <w:rPr>
          <w:rFonts w:asciiTheme="majorBidi" w:eastAsia="Times New Roman" w:hAnsiTheme="majorBidi" w:cstheme="majorBidi"/>
          <w:color w:val="000000"/>
          <w:kern w:val="0"/>
          <w:sz w:val="24"/>
          <w:szCs w:val="24"/>
          <w:rtl/>
          <w14:ligatures w14:val="none"/>
        </w:rPr>
        <w:t xml:space="preserve"> (</w:t>
      </w:r>
      <w:r w:rsidRPr="00322B25">
        <w:rPr>
          <w:rFonts w:asciiTheme="majorBidi" w:eastAsia="Times New Roman" w:hAnsiTheme="majorBidi" w:cstheme="majorBidi"/>
          <w:color w:val="000000"/>
          <w:kern w:val="0"/>
          <w:sz w:val="24"/>
          <w:szCs w:val="24"/>
          <w14:ligatures w14:val="none"/>
        </w:rPr>
        <w:t>Robbins &amp; Judge, 2019; ISO, 2018; Kotler &amp; Keller, 2016</w:t>
      </w:r>
      <w:r w:rsidRPr="00322B25">
        <w:rPr>
          <w:rFonts w:asciiTheme="majorBidi" w:eastAsia="Times New Roman" w:hAnsiTheme="majorBidi" w:cstheme="majorBidi"/>
          <w:color w:val="000000"/>
          <w:kern w:val="0"/>
          <w:sz w:val="24"/>
          <w:szCs w:val="24"/>
          <w:rtl/>
          <w14:ligatures w14:val="none"/>
        </w:rPr>
        <w:t>)</w:t>
      </w:r>
    </w:p>
    <w:p w14:paraId="382084BB" w14:textId="77777777" w:rsidR="00BD46C9" w:rsidRPr="00BD46C9" w:rsidRDefault="00BD46C9" w:rsidP="00E45513">
      <w:pPr>
        <w:spacing w:after="0" w:line="240" w:lineRule="auto"/>
        <w:jc w:val="both"/>
        <w:rPr>
          <w:rFonts w:ascii="Simplified Arabic" w:eastAsia="Times New Roman" w:hAnsi="Simplified Arabic" w:cs="Simplified Arabic"/>
          <w:color w:val="000000"/>
          <w:kern w:val="0"/>
          <w:sz w:val="12"/>
          <w:szCs w:val="12"/>
          <w14:ligatures w14:val="none"/>
        </w:rPr>
      </w:pPr>
    </w:p>
    <w:p w14:paraId="227FA719" w14:textId="70EBBCBF" w:rsidR="00BD46C9" w:rsidRDefault="000E51FE" w:rsidP="00E45513">
      <w:pPr>
        <w:pStyle w:val="ListParagraph"/>
        <w:numPr>
          <w:ilvl w:val="0"/>
          <w:numId w:val="5"/>
        </w:numPr>
        <w:spacing w:after="0" w:line="240" w:lineRule="auto"/>
        <w:jc w:val="both"/>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b/>
          <w:bCs/>
          <w:color w:val="000000"/>
          <w:kern w:val="0"/>
          <w:sz w:val="28"/>
          <w:szCs w:val="28"/>
          <w:rtl/>
          <w14:ligatures w14:val="none"/>
        </w:rPr>
        <w:t>ما هي الأساليب والاستراتيجيات المقترحة</w:t>
      </w:r>
      <w:r w:rsidRPr="009D68D4">
        <w:rPr>
          <w:rFonts w:ascii="Simplified Arabic" w:eastAsia="Times New Roman" w:hAnsi="Simplified Arabic" w:cs="Simplified Arabic"/>
          <w:color w:val="000000"/>
          <w:kern w:val="0"/>
          <w:sz w:val="28"/>
          <w:szCs w:val="28"/>
          <w:rtl/>
          <w14:ligatures w14:val="none"/>
        </w:rPr>
        <w:t xml:space="preserve"> التي يمكن أن تعتمدها شركات الطيران السعودية لتحسين إدارة مشاريع الصيانة الكبرى خارج المملكة، بما يضمن تحقيق الجودة الفنية والكفاءة التشغيلية؟ </w:t>
      </w:r>
      <w:r w:rsidRPr="00322B25">
        <w:rPr>
          <w:rFonts w:asciiTheme="majorBidi" w:eastAsia="Times New Roman" w:hAnsiTheme="majorBidi" w:cstheme="majorBidi"/>
          <w:color w:val="000000"/>
          <w:kern w:val="0"/>
          <w:sz w:val="24"/>
          <w:szCs w:val="24"/>
          <w:rtl/>
          <w14:ligatures w14:val="none"/>
        </w:rPr>
        <w:t>(</w:t>
      </w:r>
      <w:r w:rsidRPr="00322B25">
        <w:rPr>
          <w:rFonts w:asciiTheme="majorBidi" w:eastAsia="Times New Roman" w:hAnsiTheme="majorBidi" w:cstheme="majorBidi"/>
          <w:color w:val="000000"/>
          <w:kern w:val="0"/>
          <w:sz w:val="24"/>
          <w:szCs w:val="24"/>
          <w14:ligatures w14:val="none"/>
        </w:rPr>
        <w:t>Harvard Business Review, 2024</w:t>
      </w:r>
      <w:r w:rsidRPr="00322B25">
        <w:rPr>
          <w:rFonts w:asciiTheme="majorBidi" w:eastAsia="Times New Roman" w:hAnsiTheme="majorBidi" w:cstheme="majorBidi"/>
          <w:color w:val="000000"/>
          <w:kern w:val="0"/>
          <w:sz w:val="24"/>
          <w:szCs w:val="24"/>
          <w:rtl/>
          <w14:ligatures w14:val="none"/>
        </w:rPr>
        <w:t>)</w:t>
      </w:r>
    </w:p>
    <w:p w14:paraId="1CDE9BB1" w14:textId="77777777" w:rsidR="00BD46C9" w:rsidRPr="00BD46C9" w:rsidRDefault="00BD46C9" w:rsidP="00E45513">
      <w:pPr>
        <w:spacing w:after="0" w:line="240" w:lineRule="auto"/>
        <w:jc w:val="both"/>
        <w:rPr>
          <w:rFonts w:ascii="Simplified Arabic" w:eastAsia="Times New Roman" w:hAnsi="Simplified Arabic" w:cs="Simplified Arabic"/>
          <w:color w:val="000000"/>
          <w:kern w:val="0"/>
          <w:sz w:val="12"/>
          <w:szCs w:val="12"/>
          <w14:ligatures w14:val="none"/>
        </w:rPr>
      </w:pPr>
    </w:p>
    <w:p w14:paraId="1E080630" w14:textId="51793E4D" w:rsidR="00BE4F5A" w:rsidRPr="009D68D4" w:rsidRDefault="000E51FE" w:rsidP="00E45513">
      <w:pPr>
        <w:pStyle w:val="ListParagraph"/>
        <w:numPr>
          <w:ilvl w:val="0"/>
          <w:numId w:val="5"/>
        </w:numPr>
        <w:spacing w:after="0" w:line="240" w:lineRule="auto"/>
        <w:jc w:val="both"/>
        <w:rPr>
          <w:rFonts w:ascii="Simplified Arabic" w:hAnsi="Simplified Arabic" w:cs="Simplified Arabic"/>
          <w:sz w:val="28"/>
          <w:szCs w:val="28"/>
          <w:u w:val="single"/>
          <w:rtl/>
        </w:rPr>
      </w:pPr>
      <w:r w:rsidRPr="009D68D4">
        <w:rPr>
          <w:rFonts w:ascii="Simplified Arabic" w:eastAsia="Times New Roman" w:hAnsi="Simplified Arabic" w:cs="Simplified Arabic"/>
          <w:b/>
          <w:bCs/>
          <w:color w:val="000000"/>
          <w:kern w:val="0"/>
          <w:sz w:val="28"/>
          <w:szCs w:val="28"/>
          <w:rtl/>
          <w14:ligatures w14:val="none"/>
        </w:rPr>
        <w:t>كيف يمكن تطوير إطار عمل استراتيجي متكامل</w:t>
      </w:r>
      <w:r w:rsidRPr="009D68D4">
        <w:rPr>
          <w:rFonts w:ascii="Simplified Arabic" w:eastAsia="Times New Roman" w:hAnsi="Simplified Arabic" w:cs="Simplified Arabic"/>
          <w:color w:val="000000"/>
          <w:kern w:val="0"/>
          <w:sz w:val="28"/>
          <w:szCs w:val="28"/>
          <w:rtl/>
          <w14:ligatures w14:val="none"/>
        </w:rPr>
        <w:t xml:space="preserve"> يربط بين الأهداف المؤسسية والتنفيذ التشغيلي، ويعزز القدرة التنافسية لشركات الطيران السعودية في سوق الطيران العالمي؟ </w:t>
      </w:r>
      <w:r w:rsidRPr="00322B25">
        <w:rPr>
          <w:rFonts w:asciiTheme="majorBidi" w:eastAsia="Times New Roman" w:hAnsiTheme="majorBidi" w:cstheme="majorBidi"/>
          <w:color w:val="000000"/>
          <w:kern w:val="0"/>
          <w:sz w:val="24"/>
          <w:szCs w:val="24"/>
          <w:rtl/>
          <w14:ligatures w14:val="none"/>
        </w:rPr>
        <w:t>(</w:t>
      </w:r>
      <w:r w:rsidRPr="00322B25">
        <w:rPr>
          <w:rFonts w:asciiTheme="majorBidi" w:eastAsia="Times New Roman" w:hAnsiTheme="majorBidi" w:cstheme="majorBidi"/>
          <w:color w:val="000000"/>
          <w:kern w:val="0"/>
          <w:sz w:val="24"/>
          <w:szCs w:val="24"/>
          <w14:ligatures w14:val="none"/>
        </w:rPr>
        <w:t>Vision 2030, 2023</w:t>
      </w:r>
      <w:r w:rsidRPr="00322B25">
        <w:rPr>
          <w:rFonts w:asciiTheme="majorBidi" w:eastAsia="Times New Roman" w:hAnsiTheme="majorBidi" w:cstheme="majorBidi"/>
          <w:color w:val="000000"/>
          <w:kern w:val="0"/>
          <w:sz w:val="24"/>
          <w:szCs w:val="24"/>
          <w:rtl/>
          <w14:ligatures w14:val="none"/>
        </w:rPr>
        <w:t>)</w:t>
      </w:r>
      <w:r w:rsidRPr="00322B25">
        <w:rPr>
          <w:rFonts w:asciiTheme="majorBidi" w:eastAsia="Times New Roman" w:hAnsiTheme="majorBidi" w:cstheme="majorBidi"/>
          <w:color w:val="000000"/>
          <w:kern w:val="0"/>
          <w:sz w:val="24"/>
          <w:szCs w:val="24"/>
          <w:u w:val="single"/>
          <w:rtl/>
          <w14:ligatures w14:val="none"/>
        </w:rPr>
        <w:t xml:space="preserve"> </w:t>
      </w:r>
      <w:r w:rsidR="00BE4F5A" w:rsidRPr="00322B25">
        <w:rPr>
          <w:rFonts w:asciiTheme="majorBidi" w:hAnsiTheme="majorBidi" w:cstheme="majorBidi"/>
          <w:sz w:val="24"/>
          <w:szCs w:val="24"/>
          <w:u w:val="single"/>
          <w:rtl/>
        </w:rPr>
        <w:br w:type="page"/>
      </w:r>
    </w:p>
    <w:p w14:paraId="0BB76BAE" w14:textId="1B6D7BB7" w:rsidR="00876EFF" w:rsidRPr="000E7985" w:rsidRDefault="00A74F76" w:rsidP="0070355E">
      <w:pPr>
        <w:pStyle w:val="Heading2"/>
        <w:numPr>
          <w:ilvl w:val="0"/>
          <w:numId w:val="0"/>
        </w:numPr>
        <w:spacing w:before="0"/>
      </w:pPr>
      <w:bookmarkStart w:id="39" w:name="_Toc214524038"/>
      <w:bookmarkStart w:id="40" w:name="_Hlk214281546"/>
      <w:r w:rsidRPr="000E7985">
        <w:rPr>
          <w:rtl/>
        </w:rPr>
        <w:lastRenderedPageBreak/>
        <w:t>فر</w:t>
      </w:r>
      <w:r w:rsidR="00DD6C9E" w:rsidRPr="000E7985">
        <w:rPr>
          <w:rtl/>
        </w:rPr>
        <w:t>ضيات</w:t>
      </w:r>
      <w:r w:rsidRPr="000E7985">
        <w:rPr>
          <w:rtl/>
        </w:rPr>
        <w:t xml:space="preserve"> الدراسة</w:t>
      </w:r>
      <w:bookmarkEnd w:id="39"/>
    </w:p>
    <w:bookmarkEnd w:id="40"/>
    <w:p w14:paraId="5FC18C97" w14:textId="77777777" w:rsidR="00BD46C9" w:rsidRPr="00BD46C9" w:rsidRDefault="00BD46C9" w:rsidP="00E45513">
      <w:pPr>
        <w:spacing w:after="0" w:line="240" w:lineRule="auto"/>
        <w:rPr>
          <w:rFonts w:ascii="Simplified Arabic" w:hAnsi="Simplified Arabic" w:cs="Simplified Arabic"/>
          <w:b/>
          <w:bCs/>
          <w:sz w:val="12"/>
          <w:szCs w:val="12"/>
          <w:u w:val="single"/>
        </w:rPr>
      </w:pPr>
    </w:p>
    <w:p w14:paraId="0AE87D4B" w14:textId="77777777" w:rsidR="000E51FE" w:rsidRDefault="000E51FE" w:rsidP="00E45513">
      <w:pPr>
        <w:spacing w:after="0" w:line="240" w:lineRule="auto"/>
        <w:ind w:firstLine="360"/>
        <w:jc w:val="both"/>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color w:val="000000"/>
          <w:kern w:val="0"/>
          <w:sz w:val="28"/>
          <w:szCs w:val="28"/>
          <w:rtl/>
          <w14:ligatures w14:val="none"/>
        </w:rPr>
        <w:t>ترتكز هذه الدراسة على مجموعة من الفرضيات النظرية التي تستند إلى الأدبيات العلمية والممارسات العالمية في إدارة المشاريع الدولية، بهدف تفسير العلاقة بين التحديات الاستراتيجية والتشغيلية وأداء مشاريع الصيانة الكبرى خارج المملكة العربية السعودية، وذلك على النحو التالي:</w:t>
      </w:r>
    </w:p>
    <w:p w14:paraId="141B6231" w14:textId="77777777" w:rsidR="000E51FE" w:rsidRPr="00BD46C9" w:rsidRDefault="000E51FE" w:rsidP="00E45513">
      <w:pPr>
        <w:spacing w:after="0" w:line="240" w:lineRule="auto"/>
        <w:jc w:val="both"/>
        <w:rPr>
          <w:rFonts w:ascii="Simplified Arabic" w:eastAsia="Times New Roman" w:hAnsi="Simplified Arabic" w:cs="Simplified Arabic"/>
          <w:color w:val="000000"/>
          <w:kern w:val="0"/>
          <w:sz w:val="12"/>
          <w:szCs w:val="12"/>
          <w:rtl/>
          <w14:ligatures w14:val="none"/>
        </w:rPr>
      </w:pPr>
    </w:p>
    <w:p w14:paraId="7992B143" w14:textId="77777777" w:rsidR="000E51FE" w:rsidRDefault="000E51FE" w:rsidP="00E45513">
      <w:pPr>
        <w:pStyle w:val="ListParagraph"/>
        <w:numPr>
          <w:ilvl w:val="0"/>
          <w:numId w:val="8"/>
        </w:numPr>
        <w:spacing w:after="0" w:line="240" w:lineRule="auto"/>
        <w:jc w:val="both"/>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b/>
          <w:bCs/>
          <w:color w:val="000000"/>
          <w:kern w:val="0"/>
          <w:sz w:val="28"/>
          <w:szCs w:val="28"/>
          <w:rtl/>
          <w14:ligatures w14:val="none"/>
        </w:rPr>
        <w:t xml:space="preserve">تطبيق ممارسات إدارة المشاريع وفق دليل </w:t>
      </w:r>
      <w:r w:rsidRPr="00D76490">
        <w:rPr>
          <w:rFonts w:asciiTheme="majorBidi" w:eastAsia="Times New Roman" w:hAnsiTheme="majorBidi" w:cstheme="majorBidi"/>
          <w:b/>
          <w:bCs/>
          <w:color w:val="000000"/>
          <w:kern w:val="0"/>
          <w:sz w:val="24"/>
          <w:szCs w:val="24"/>
          <w14:ligatures w14:val="none"/>
        </w:rPr>
        <w:t>PMBOK</w:t>
      </w:r>
      <w:r w:rsidRPr="009D68D4">
        <w:rPr>
          <w:rFonts w:ascii="Simplified Arabic" w:eastAsia="Times New Roman" w:hAnsi="Simplified Arabic" w:cs="Simplified Arabic"/>
          <w:color w:val="000000"/>
          <w:kern w:val="0"/>
          <w:sz w:val="28"/>
          <w:szCs w:val="28"/>
          <w:rtl/>
          <w14:ligatures w14:val="none"/>
        </w:rPr>
        <w:t xml:space="preserve"> يسهم في تحسين كفاءة إدارة مشاريع الصيانة الدولية، من خلال تعزيز التخطيط، وضبط الوقت والتكلفة، وتحقيق جودة التنفيذ</w:t>
      </w:r>
      <w:r w:rsidRPr="00D76490">
        <w:rPr>
          <w:rFonts w:asciiTheme="majorBidi" w:eastAsia="Times New Roman" w:hAnsiTheme="majorBidi" w:cstheme="majorBidi"/>
          <w:color w:val="000000"/>
          <w:kern w:val="0"/>
          <w:sz w:val="24"/>
          <w:szCs w:val="24"/>
          <w:rtl/>
          <w14:ligatures w14:val="none"/>
        </w:rPr>
        <w:t xml:space="preserve"> (</w:t>
      </w:r>
      <w:r w:rsidRPr="00D76490">
        <w:rPr>
          <w:rFonts w:asciiTheme="majorBidi" w:eastAsia="Times New Roman" w:hAnsiTheme="majorBidi" w:cstheme="majorBidi"/>
          <w:color w:val="000000"/>
          <w:kern w:val="0"/>
          <w:sz w:val="24"/>
          <w:szCs w:val="24"/>
          <w14:ligatures w14:val="none"/>
        </w:rPr>
        <w:t>PMI, 2021</w:t>
      </w:r>
      <w:r w:rsidRPr="00D76490">
        <w:rPr>
          <w:rFonts w:asciiTheme="majorBidi" w:eastAsia="Times New Roman" w:hAnsiTheme="majorBidi" w:cstheme="majorBidi"/>
          <w:color w:val="000000"/>
          <w:kern w:val="0"/>
          <w:sz w:val="24"/>
          <w:szCs w:val="24"/>
          <w:rtl/>
          <w14:ligatures w14:val="none"/>
        </w:rPr>
        <w:t>).</w:t>
      </w:r>
    </w:p>
    <w:p w14:paraId="5A620556" w14:textId="77777777" w:rsidR="00BD46C9" w:rsidRPr="00BD46C9" w:rsidRDefault="00BD46C9" w:rsidP="00E45513">
      <w:pPr>
        <w:spacing w:after="0" w:line="240" w:lineRule="auto"/>
        <w:jc w:val="both"/>
        <w:rPr>
          <w:rFonts w:ascii="Simplified Arabic" w:eastAsia="Times New Roman" w:hAnsi="Simplified Arabic" w:cs="Simplified Arabic"/>
          <w:color w:val="000000"/>
          <w:kern w:val="0"/>
          <w:sz w:val="12"/>
          <w:szCs w:val="12"/>
          <w14:ligatures w14:val="none"/>
        </w:rPr>
      </w:pPr>
    </w:p>
    <w:p w14:paraId="0BA751C7" w14:textId="77777777" w:rsidR="000E51FE" w:rsidRDefault="000E51FE" w:rsidP="00E45513">
      <w:pPr>
        <w:pStyle w:val="ListParagraph"/>
        <w:numPr>
          <w:ilvl w:val="0"/>
          <w:numId w:val="8"/>
        </w:numPr>
        <w:spacing w:after="0" w:line="240" w:lineRule="auto"/>
        <w:jc w:val="both"/>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b/>
          <w:bCs/>
          <w:color w:val="000000"/>
          <w:kern w:val="0"/>
          <w:sz w:val="28"/>
          <w:szCs w:val="28"/>
          <w:rtl/>
          <w14:ligatures w14:val="none"/>
        </w:rPr>
        <w:t xml:space="preserve">وجود إطار فعال لإدارة المخاطر وفق معيار </w:t>
      </w:r>
      <w:r w:rsidRPr="00D76490">
        <w:rPr>
          <w:rFonts w:asciiTheme="majorBidi" w:eastAsia="Times New Roman" w:hAnsiTheme="majorBidi" w:cstheme="majorBidi"/>
          <w:b/>
          <w:bCs/>
          <w:color w:val="000000"/>
          <w:kern w:val="0"/>
          <w:sz w:val="24"/>
          <w:szCs w:val="24"/>
          <w14:ligatures w14:val="none"/>
        </w:rPr>
        <w:t>ISO 31000</w:t>
      </w:r>
      <w:r w:rsidRPr="009D68D4">
        <w:rPr>
          <w:rFonts w:ascii="Simplified Arabic" w:eastAsia="Times New Roman" w:hAnsi="Simplified Arabic" w:cs="Simplified Arabic"/>
          <w:color w:val="000000"/>
          <w:kern w:val="0"/>
          <w:sz w:val="28"/>
          <w:szCs w:val="28"/>
          <w:rtl/>
          <w14:ligatures w14:val="none"/>
        </w:rPr>
        <w:t xml:space="preserve"> يقلل من احتمالية حدوث تأخيرات أو تجاوزات مالية، ويعزز القدرة على التنبؤ بالمخاطر والتعامل معها بشكل استباقي</w:t>
      </w:r>
      <w:r w:rsidRPr="00D76490">
        <w:rPr>
          <w:rFonts w:asciiTheme="majorBidi" w:eastAsia="Times New Roman" w:hAnsiTheme="majorBidi" w:cstheme="majorBidi"/>
          <w:color w:val="000000"/>
          <w:kern w:val="0"/>
          <w:sz w:val="24"/>
          <w:szCs w:val="24"/>
          <w:rtl/>
          <w14:ligatures w14:val="none"/>
        </w:rPr>
        <w:t xml:space="preserve"> (</w:t>
      </w:r>
      <w:r w:rsidRPr="00D76490">
        <w:rPr>
          <w:rFonts w:asciiTheme="majorBidi" w:eastAsia="Times New Roman" w:hAnsiTheme="majorBidi" w:cstheme="majorBidi"/>
          <w:color w:val="000000"/>
          <w:kern w:val="0"/>
          <w:sz w:val="24"/>
          <w:szCs w:val="24"/>
          <w14:ligatures w14:val="none"/>
        </w:rPr>
        <w:t>ISO, 2018; Safety Science, 2024</w:t>
      </w:r>
      <w:r w:rsidRPr="00D76490">
        <w:rPr>
          <w:rFonts w:asciiTheme="majorBidi" w:eastAsia="Times New Roman" w:hAnsiTheme="majorBidi" w:cstheme="majorBidi"/>
          <w:color w:val="000000"/>
          <w:kern w:val="0"/>
          <w:sz w:val="24"/>
          <w:szCs w:val="24"/>
          <w:rtl/>
          <w14:ligatures w14:val="none"/>
        </w:rPr>
        <w:t>).</w:t>
      </w:r>
    </w:p>
    <w:p w14:paraId="5BD8988E" w14:textId="77777777" w:rsidR="00BD46C9" w:rsidRPr="00BD46C9" w:rsidRDefault="00BD46C9" w:rsidP="00E45513">
      <w:pPr>
        <w:spacing w:after="0" w:line="240" w:lineRule="auto"/>
        <w:jc w:val="both"/>
        <w:rPr>
          <w:rFonts w:ascii="Simplified Arabic" w:eastAsia="Times New Roman" w:hAnsi="Simplified Arabic" w:cs="Simplified Arabic"/>
          <w:color w:val="000000"/>
          <w:kern w:val="0"/>
          <w:sz w:val="12"/>
          <w:szCs w:val="12"/>
          <w14:ligatures w14:val="none"/>
        </w:rPr>
      </w:pPr>
    </w:p>
    <w:p w14:paraId="2CF8EB47" w14:textId="77777777" w:rsidR="000E51FE" w:rsidRPr="00D76490" w:rsidRDefault="000E51FE" w:rsidP="00E45513">
      <w:pPr>
        <w:pStyle w:val="ListParagraph"/>
        <w:numPr>
          <w:ilvl w:val="0"/>
          <w:numId w:val="8"/>
        </w:numPr>
        <w:spacing w:after="0" w:line="240" w:lineRule="auto"/>
        <w:jc w:val="both"/>
        <w:rPr>
          <w:rFonts w:asciiTheme="majorBidi" w:eastAsia="Times New Roman" w:hAnsiTheme="majorBidi" w:cstheme="majorBidi"/>
          <w:color w:val="000000"/>
          <w:kern w:val="0"/>
          <w:sz w:val="24"/>
          <w:szCs w:val="24"/>
          <w14:ligatures w14:val="none"/>
        </w:rPr>
      </w:pPr>
      <w:r w:rsidRPr="009D68D4">
        <w:rPr>
          <w:rFonts w:ascii="Simplified Arabic" w:eastAsia="Times New Roman" w:hAnsi="Simplified Arabic" w:cs="Simplified Arabic"/>
          <w:b/>
          <w:bCs/>
          <w:color w:val="000000"/>
          <w:kern w:val="0"/>
          <w:sz w:val="28"/>
          <w:szCs w:val="28"/>
          <w:rtl/>
          <w14:ligatures w14:val="none"/>
        </w:rPr>
        <w:t>القيادة التحويلية والقيادة الموقفية</w:t>
      </w:r>
      <w:r w:rsidRPr="009D68D4">
        <w:rPr>
          <w:rFonts w:ascii="Simplified Arabic" w:eastAsia="Times New Roman" w:hAnsi="Simplified Arabic" w:cs="Simplified Arabic"/>
          <w:color w:val="000000"/>
          <w:kern w:val="0"/>
          <w:sz w:val="28"/>
          <w:szCs w:val="28"/>
          <w:rtl/>
          <w14:ligatures w14:val="none"/>
        </w:rPr>
        <w:t xml:space="preserve"> تلعبان دورًا محوريًا في تحسين التنسيق بين الفرق متعددة الجنسيات، وتعزيز التفاهم الثقافي، مما ينعكس إيجابًا على جودة الصيانة وسرعة الإنجاز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Robbins &amp; Judge, 2019; Journal of Leadership &amp; Organizational Studies, 2023</w:t>
      </w:r>
      <w:r w:rsidRPr="00D76490">
        <w:rPr>
          <w:rFonts w:asciiTheme="majorBidi" w:eastAsia="Times New Roman" w:hAnsiTheme="majorBidi" w:cstheme="majorBidi"/>
          <w:color w:val="000000"/>
          <w:kern w:val="0"/>
          <w:sz w:val="24"/>
          <w:szCs w:val="24"/>
          <w:rtl/>
          <w14:ligatures w14:val="none"/>
        </w:rPr>
        <w:t>).</w:t>
      </w:r>
    </w:p>
    <w:p w14:paraId="0F48671C" w14:textId="77777777" w:rsidR="00BD46C9" w:rsidRPr="00BD46C9" w:rsidRDefault="00BD46C9" w:rsidP="00E45513">
      <w:pPr>
        <w:spacing w:after="0" w:line="240" w:lineRule="auto"/>
        <w:jc w:val="both"/>
        <w:rPr>
          <w:rFonts w:ascii="Simplified Arabic" w:eastAsia="Times New Roman" w:hAnsi="Simplified Arabic" w:cs="Simplified Arabic"/>
          <w:color w:val="000000"/>
          <w:kern w:val="0"/>
          <w:sz w:val="12"/>
          <w:szCs w:val="12"/>
          <w14:ligatures w14:val="none"/>
        </w:rPr>
      </w:pPr>
    </w:p>
    <w:p w14:paraId="6466CE2B" w14:textId="77777777" w:rsidR="000E51FE" w:rsidRPr="00D76490" w:rsidRDefault="000E51FE" w:rsidP="00E45513">
      <w:pPr>
        <w:pStyle w:val="ListParagraph"/>
        <w:numPr>
          <w:ilvl w:val="0"/>
          <w:numId w:val="8"/>
        </w:numPr>
        <w:spacing w:after="0" w:line="240" w:lineRule="auto"/>
        <w:jc w:val="both"/>
        <w:rPr>
          <w:rFonts w:asciiTheme="majorBidi" w:eastAsia="Times New Roman" w:hAnsiTheme="majorBidi" w:cstheme="majorBidi"/>
          <w:color w:val="000000"/>
          <w:kern w:val="0"/>
          <w:sz w:val="24"/>
          <w:szCs w:val="24"/>
          <w14:ligatures w14:val="none"/>
        </w:rPr>
      </w:pPr>
      <w:r w:rsidRPr="009D68D4">
        <w:rPr>
          <w:rFonts w:ascii="Simplified Arabic" w:eastAsia="Times New Roman" w:hAnsi="Simplified Arabic" w:cs="Simplified Arabic"/>
          <w:b/>
          <w:bCs/>
          <w:color w:val="000000"/>
          <w:kern w:val="0"/>
          <w:sz w:val="28"/>
          <w:szCs w:val="28"/>
          <w:rtl/>
          <w14:ligatures w14:val="none"/>
        </w:rPr>
        <w:t>التوافق الاستراتيجي بين أهداف المؤسسة وآليات التنفيذ التشغيلي</w:t>
      </w:r>
      <w:r w:rsidRPr="009D68D4">
        <w:rPr>
          <w:rFonts w:ascii="Simplified Arabic" w:eastAsia="Times New Roman" w:hAnsi="Simplified Arabic" w:cs="Simplified Arabic"/>
          <w:color w:val="000000"/>
          <w:kern w:val="0"/>
          <w:sz w:val="28"/>
          <w:szCs w:val="28"/>
          <w:rtl/>
          <w14:ligatures w14:val="none"/>
        </w:rPr>
        <w:t xml:space="preserve"> يؤدي إلى تحسين الأداء العام للمشاريع، ويقلل من الفجوات التنظيمية التي قد تؤثر على النتائج النهائية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Hill &amp; Hult, 2019; International Business Review, 2024</w:t>
      </w:r>
      <w:r w:rsidRPr="00D76490">
        <w:rPr>
          <w:rFonts w:asciiTheme="majorBidi" w:eastAsia="Times New Roman" w:hAnsiTheme="majorBidi" w:cstheme="majorBidi"/>
          <w:color w:val="000000"/>
          <w:kern w:val="0"/>
          <w:sz w:val="24"/>
          <w:szCs w:val="24"/>
          <w:rtl/>
          <w14:ligatures w14:val="none"/>
        </w:rPr>
        <w:t>).</w:t>
      </w:r>
    </w:p>
    <w:p w14:paraId="24957C25" w14:textId="77777777" w:rsidR="00BD46C9" w:rsidRPr="00BD46C9" w:rsidRDefault="00BD46C9" w:rsidP="00E45513">
      <w:pPr>
        <w:spacing w:after="0" w:line="240" w:lineRule="auto"/>
        <w:jc w:val="both"/>
        <w:rPr>
          <w:rFonts w:ascii="Simplified Arabic" w:eastAsia="Times New Roman" w:hAnsi="Simplified Arabic" w:cs="Simplified Arabic"/>
          <w:color w:val="000000"/>
          <w:kern w:val="0"/>
          <w:sz w:val="12"/>
          <w:szCs w:val="12"/>
          <w14:ligatures w14:val="none"/>
        </w:rPr>
      </w:pPr>
    </w:p>
    <w:p w14:paraId="008E21FA" w14:textId="77777777" w:rsidR="000E51FE" w:rsidRPr="009D68D4" w:rsidRDefault="000E51FE" w:rsidP="00E45513">
      <w:pPr>
        <w:pStyle w:val="ListParagraph"/>
        <w:numPr>
          <w:ilvl w:val="0"/>
          <w:numId w:val="8"/>
        </w:numPr>
        <w:spacing w:after="0" w:line="240" w:lineRule="auto"/>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b/>
          <w:bCs/>
          <w:color w:val="000000"/>
          <w:kern w:val="0"/>
          <w:sz w:val="28"/>
          <w:szCs w:val="28"/>
          <w:rtl/>
          <w14:ligatures w14:val="none"/>
        </w:rPr>
        <w:t>كفاءة سلسلة الإمداد الدولية وتطبيق أنظمة التتبع الرقمي</w:t>
      </w:r>
      <w:r w:rsidRPr="009D68D4">
        <w:rPr>
          <w:rFonts w:ascii="Simplified Arabic" w:eastAsia="Times New Roman" w:hAnsi="Simplified Arabic" w:cs="Simplified Arabic"/>
          <w:color w:val="000000"/>
          <w:kern w:val="0"/>
          <w:sz w:val="28"/>
          <w:szCs w:val="28"/>
          <w:rtl/>
          <w14:ligatures w14:val="none"/>
        </w:rPr>
        <w:t xml:space="preserve"> تسهم في ضمان تدفق الموارد وقطع الغيار في الوقت المناسب، مما يقلل من التأخيرات التشغيلية ويرفع مستوى الجودة الفنية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Kotler &amp; Keller, 2016; Journal of Operations Management, 2023</w:t>
      </w:r>
      <w:r w:rsidRPr="00D76490">
        <w:rPr>
          <w:rFonts w:asciiTheme="majorBidi" w:eastAsia="Times New Roman" w:hAnsiTheme="majorBidi" w:cstheme="majorBidi"/>
          <w:color w:val="000000"/>
          <w:kern w:val="0"/>
          <w:sz w:val="24"/>
          <w:szCs w:val="24"/>
          <w:rtl/>
          <w14:ligatures w14:val="none"/>
        </w:rPr>
        <w:t>).</w:t>
      </w:r>
    </w:p>
    <w:p w14:paraId="7787AC68" w14:textId="534B0866" w:rsidR="00BE4F5A" w:rsidRPr="009D68D4" w:rsidRDefault="000E51FE" w:rsidP="00E45513">
      <w:pPr>
        <w:spacing w:after="0" w:line="240" w:lineRule="auto"/>
        <w:ind w:left="360"/>
        <w:jc w:val="both"/>
        <w:rPr>
          <w:rFonts w:ascii="Simplified Arabic" w:hAnsi="Simplified Arabic" w:cs="Simplified Arabic"/>
          <w:sz w:val="28"/>
          <w:szCs w:val="28"/>
          <w:u w:val="single"/>
          <w:rtl/>
        </w:rPr>
      </w:pPr>
      <w:r w:rsidRPr="009D68D4">
        <w:rPr>
          <w:rFonts w:ascii="Simplified Arabic" w:eastAsia="Times New Roman" w:hAnsi="Simplified Arabic" w:cs="Simplified Arabic"/>
          <w:color w:val="000000"/>
          <w:kern w:val="0"/>
          <w:sz w:val="28"/>
          <w:szCs w:val="28"/>
          <w:u w:val="single"/>
          <w:rtl/>
          <w14:ligatures w14:val="none"/>
        </w:rPr>
        <w:t xml:space="preserve"> </w:t>
      </w:r>
      <w:r w:rsidR="00BE4F5A" w:rsidRPr="009D68D4">
        <w:rPr>
          <w:rFonts w:ascii="Simplified Arabic" w:hAnsi="Simplified Arabic" w:cs="Simplified Arabic"/>
          <w:sz w:val="28"/>
          <w:szCs w:val="28"/>
          <w:u w:val="single"/>
          <w:rtl/>
        </w:rPr>
        <w:br w:type="page"/>
      </w:r>
    </w:p>
    <w:p w14:paraId="6816A0CC" w14:textId="522FEC54" w:rsidR="00A74F76" w:rsidRPr="000E7985" w:rsidRDefault="00DD6C9E" w:rsidP="0070355E">
      <w:pPr>
        <w:pStyle w:val="Heading2"/>
        <w:numPr>
          <w:ilvl w:val="0"/>
          <w:numId w:val="0"/>
        </w:numPr>
        <w:spacing w:before="0"/>
      </w:pPr>
      <w:bookmarkStart w:id="41" w:name="_Toc214524039"/>
      <w:bookmarkStart w:id="42" w:name="_Hlk214281554"/>
      <w:r w:rsidRPr="000E7985">
        <w:rPr>
          <w:rtl/>
        </w:rPr>
        <w:lastRenderedPageBreak/>
        <w:t>الأسس النظرية</w:t>
      </w:r>
      <w:r w:rsidR="00A74F76" w:rsidRPr="000E7985">
        <w:rPr>
          <w:rtl/>
        </w:rPr>
        <w:t xml:space="preserve"> للدراسة</w:t>
      </w:r>
      <w:bookmarkEnd w:id="41"/>
    </w:p>
    <w:bookmarkEnd w:id="42"/>
    <w:p w14:paraId="25E9AFDF" w14:textId="77777777" w:rsidR="00BD46C9" w:rsidRPr="000E7985" w:rsidRDefault="00BD46C9" w:rsidP="00E45513">
      <w:pPr>
        <w:spacing w:after="0" w:line="240" w:lineRule="auto"/>
        <w:rPr>
          <w:rFonts w:ascii="Simplified Arabic" w:hAnsi="Simplified Arabic" w:cs="Simplified Arabic"/>
          <w:b/>
          <w:bCs/>
          <w:sz w:val="12"/>
          <w:szCs w:val="12"/>
          <w:u w:val="single"/>
        </w:rPr>
      </w:pPr>
    </w:p>
    <w:p w14:paraId="25718D42" w14:textId="57F0FA8C" w:rsidR="000E51FE" w:rsidRPr="009D68D4" w:rsidRDefault="000E51FE" w:rsidP="00E45513">
      <w:pPr>
        <w:spacing w:after="0" w:line="240" w:lineRule="auto"/>
        <w:ind w:firstLine="360"/>
        <w:jc w:val="both"/>
        <w:rPr>
          <w:rFonts w:ascii="Simplified Arabic" w:hAnsi="Simplified Arabic" w:cs="Simplified Arabic"/>
          <w:sz w:val="28"/>
          <w:szCs w:val="28"/>
          <w:rtl/>
        </w:rPr>
      </w:pPr>
      <w:r w:rsidRPr="009D68D4">
        <w:rPr>
          <w:rFonts w:ascii="Simplified Arabic" w:hAnsi="Simplified Arabic" w:cs="Simplified Arabic"/>
          <w:sz w:val="28"/>
          <w:szCs w:val="28"/>
          <w:rtl/>
        </w:rPr>
        <w:t>ترتكز هذه الدراسة على مجموعة من الأسس النظرية التي تمثل الإطار المرجعي لفهم طبيعة التحديات التي تواجه شركات الطيران السعودية في إدارة مشاريع الصيانة الكبرى خارج المملكة، ويمكن تلخيصها فيما يلي:</w:t>
      </w:r>
    </w:p>
    <w:p w14:paraId="330B7746" w14:textId="77777777" w:rsidR="00E41624" w:rsidRPr="00BD46C9" w:rsidRDefault="00E41624" w:rsidP="00E45513">
      <w:pPr>
        <w:spacing w:after="0" w:line="240" w:lineRule="auto"/>
        <w:jc w:val="both"/>
        <w:rPr>
          <w:rFonts w:ascii="Simplified Arabic" w:hAnsi="Simplified Arabic" w:cs="Simplified Arabic"/>
          <w:sz w:val="12"/>
          <w:szCs w:val="12"/>
          <w:rtl/>
        </w:rPr>
      </w:pPr>
    </w:p>
    <w:p w14:paraId="0EB59175" w14:textId="3F5BD2CA" w:rsidR="000E51FE" w:rsidRPr="00D76490" w:rsidRDefault="000E51FE" w:rsidP="00E45513">
      <w:pPr>
        <w:pStyle w:val="ListParagraph"/>
        <w:numPr>
          <w:ilvl w:val="0"/>
          <w:numId w:val="9"/>
        </w:numPr>
        <w:spacing w:after="0" w:line="240" w:lineRule="auto"/>
        <w:jc w:val="both"/>
        <w:rPr>
          <w:rFonts w:asciiTheme="majorBidi" w:hAnsiTheme="majorBidi" w:cstheme="majorBidi"/>
          <w:sz w:val="24"/>
          <w:szCs w:val="24"/>
        </w:rPr>
      </w:pPr>
      <w:r w:rsidRPr="009D68D4">
        <w:rPr>
          <w:rFonts w:ascii="Simplified Arabic" w:hAnsi="Simplified Arabic" w:cs="Simplified Arabic"/>
          <w:b/>
          <w:bCs/>
          <w:sz w:val="28"/>
          <w:szCs w:val="28"/>
          <w:rtl/>
        </w:rPr>
        <w:t>ممارسات إدارة المشاريع الفعّالة:</w:t>
      </w:r>
      <w:r w:rsidRPr="009D68D4">
        <w:rPr>
          <w:rFonts w:ascii="Simplified Arabic" w:hAnsi="Simplified Arabic" w:cs="Simplified Arabic"/>
          <w:sz w:val="28"/>
          <w:szCs w:val="28"/>
          <w:rtl/>
        </w:rPr>
        <w:t xml:space="preserve"> تشير الأدبيات إلى أن تطبيق منهجيات إدارة المشاريع وفق دليل </w:t>
      </w:r>
      <w:r w:rsidRPr="00D76490">
        <w:rPr>
          <w:rFonts w:asciiTheme="majorBidi" w:hAnsiTheme="majorBidi" w:cstheme="majorBidi"/>
          <w:sz w:val="24"/>
          <w:szCs w:val="24"/>
        </w:rPr>
        <w:t>PMBOK</w:t>
      </w:r>
      <w:r w:rsidRPr="009D68D4">
        <w:rPr>
          <w:rFonts w:ascii="Simplified Arabic" w:hAnsi="Simplified Arabic" w:cs="Simplified Arabic"/>
          <w:sz w:val="28"/>
          <w:szCs w:val="28"/>
          <w:rtl/>
        </w:rPr>
        <w:t xml:space="preserve"> يسهم في تحسين الأداء التشغيلي وضمان إنجاز المشاريع ضمن الوقت والتكلفة المحددين </w:t>
      </w:r>
      <w:r w:rsidRPr="00D76490">
        <w:rPr>
          <w:rFonts w:asciiTheme="majorBidi" w:hAnsiTheme="majorBidi" w:cstheme="majorBidi"/>
          <w:sz w:val="24"/>
          <w:szCs w:val="24"/>
          <w:rtl/>
        </w:rPr>
        <w:t>(</w:t>
      </w:r>
      <w:r w:rsidRPr="00D76490">
        <w:rPr>
          <w:rFonts w:asciiTheme="majorBidi" w:hAnsiTheme="majorBidi" w:cstheme="majorBidi"/>
          <w:sz w:val="24"/>
          <w:szCs w:val="24"/>
        </w:rPr>
        <w:t>PMI, 2021</w:t>
      </w:r>
      <w:r w:rsidRPr="00D76490">
        <w:rPr>
          <w:rFonts w:asciiTheme="majorBidi" w:hAnsiTheme="majorBidi" w:cstheme="majorBidi"/>
          <w:sz w:val="24"/>
          <w:szCs w:val="24"/>
          <w:rtl/>
        </w:rPr>
        <w:t>).</w:t>
      </w:r>
      <w:r w:rsidRPr="009D68D4">
        <w:rPr>
          <w:rFonts w:ascii="Simplified Arabic" w:hAnsi="Simplified Arabic" w:cs="Simplified Arabic"/>
          <w:sz w:val="28"/>
          <w:szCs w:val="28"/>
          <w:rtl/>
        </w:rPr>
        <w:t xml:space="preserve"> ويشمل ذلك تحديد نطاق العمل بدقة، إدارة الجدول الزمني، وضبط الجودة، مما يقلل من احتمالية حدوث تأخيرات أو تجاوزات مالية </w:t>
      </w:r>
      <w:r w:rsidRPr="00D76490">
        <w:rPr>
          <w:rFonts w:asciiTheme="majorBidi" w:hAnsiTheme="majorBidi" w:cstheme="majorBidi"/>
          <w:sz w:val="24"/>
          <w:szCs w:val="24"/>
          <w:rtl/>
        </w:rPr>
        <w:t>(</w:t>
      </w:r>
      <w:r w:rsidRPr="00D76490">
        <w:rPr>
          <w:rFonts w:asciiTheme="majorBidi" w:hAnsiTheme="majorBidi" w:cstheme="majorBidi"/>
          <w:sz w:val="24"/>
          <w:szCs w:val="24"/>
        </w:rPr>
        <w:t>Journal of Project Management, 2023</w:t>
      </w:r>
      <w:r w:rsidRPr="00D76490">
        <w:rPr>
          <w:rFonts w:asciiTheme="majorBidi" w:hAnsiTheme="majorBidi" w:cstheme="majorBidi"/>
          <w:sz w:val="24"/>
          <w:szCs w:val="24"/>
          <w:rtl/>
        </w:rPr>
        <w:t>).</w:t>
      </w:r>
    </w:p>
    <w:p w14:paraId="2E656CAF" w14:textId="77777777" w:rsidR="00BD46C9" w:rsidRPr="00BD46C9" w:rsidRDefault="00BD46C9" w:rsidP="00E45513">
      <w:pPr>
        <w:spacing w:after="0" w:line="240" w:lineRule="auto"/>
        <w:jc w:val="both"/>
        <w:rPr>
          <w:rFonts w:ascii="Simplified Arabic" w:hAnsi="Simplified Arabic" w:cs="Simplified Arabic"/>
          <w:sz w:val="12"/>
          <w:szCs w:val="12"/>
        </w:rPr>
      </w:pPr>
    </w:p>
    <w:p w14:paraId="3F57376A" w14:textId="2F71203C" w:rsidR="000E51FE" w:rsidRDefault="000E51FE" w:rsidP="00E45513">
      <w:pPr>
        <w:pStyle w:val="ListParagraph"/>
        <w:numPr>
          <w:ilvl w:val="0"/>
          <w:numId w:val="9"/>
        </w:numPr>
        <w:spacing w:after="0" w:line="240" w:lineRule="auto"/>
        <w:jc w:val="both"/>
        <w:rPr>
          <w:rFonts w:ascii="Simplified Arabic" w:hAnsi="Simplified Arabic" w:cs="Simplified Arabic"/>
          <w:sz w:val="28"/>
          <w:szCs w:val="28"/>
        </w:rPr>
      </w:pPr>
      <w:r w:rsidRPr="009D68D4">
        <w:rPr>
          <w:rFonts w:ascii="Simplified Arabic" w:hAnsi="Simplified Arabic" w:cs="Simplified Arabic"/>
          <w:b/>
          <w:bCs/>
          <w:sz w:val="28"/>
          <w:szCs w:val="28"/>
          <w:rtl/>
        </w:rPr>
        <w:t>إدارة المخاطر كأداة للتنبؤ والاستجابة:</w:t>
      </w:r>
      <w:r w:rsidRPr="009D68D4">
        <w:rPr>
          <w:rFonts w:ascii="Simplified Arabic" w:hAnsi="Simplified Arabic" w:cs="Simplified Arabic"/>
          <w:sz w:val="28"/>
          <w:szCs w:val="28"/>
          <w:rtl/>
        </w:rPr>
        <w:t xml:space="preserve"> تؤكد الدراسات أن وجود إطار شامل لإدارة المخاطر وفق معيار </w:t>
      </w:r>
      <w:r w:rsidRPr="00D76490">
        <w:rPr>
          <w:rFonts w:asciiTheme="majorBidi" w:hAnsiTheme="majorBidi" w:cstheme="majorBidi"/>
          <w:sz w:val="24"/>
          <w:szCs w:val="24"/>
        </w:rPr>
        <w:t>ISO 31000</w:t>
      </w:r>
      <w:r w:rsidRPr="009D68D4">
        <w:rPr>
          <w:rFonts w:ascii="Simplified Arabic" w:hAnsi="Simplified Arabic" w:cs="Simplified Arabic"/>
          <w:sz w:val="28"/>
          <w:szCs w:val="28"/>
          <w:rtl/>
        </w:rPr>
        <w:t xml:space="preserve"> يرفع من قدرة المؤسسات على التنبؤ بالمخاطر والتعامل معها بشكل استباقي، مما يقلل من تأثيرها على جودة الصيانة وسلامة التشغيل </w:t>
      </w:r>
      <w:r w:rsidRPr="00D76490">
        <w:rPr>
          <w:rFonts w:asciiTheme="majorBidi" w:hAnsiTheme="majorBidi" w:cstheme="majorBidi"/>
          <w:sz w:val="24"/>
          <w:szCs w:val="24"/>
          <w:rtl/>
        </w:rPr>
        <w:t>(</w:t>
      </w:r>
      <w:r w:rsidRPr="00D76490">
        <w:rPr>
          <w:rFonts w:asciiTheme="majorBidi" w:hAnsiTheme="majorBidi" w:cstheme="majorBidi"/>
          <w:sz w:val="24"/>
          <w:szCs w:val="24"/>
        </w:rPr>
        <w:t>ISO, 2018; Safety Science, 2024</w:t>
      </w:r>
      <w:r w:rsidRPr="00D76490">
        <w:rPr>
          <w:rFonts w:asciiTheme="majorBidi" w:hAnsiTheme="majorBidi" w:cstheme="majorBidi"/>
          <w:sz w:val="24"/>
          <w:szCs w:val="24"/>
          <w:rtl/>
        </w:rPr>
        <w:t>).</w:t>
      </w:r>
    </w:p>
    <w:p w14:paraId="23E77578" w14:textId="77777777" w:rsidR="00BD46C9" w:rsidRPr="00BD46C9" w:rsidRDefault="00BD46C9" w:rsidP="00E45513">
      <w:pPr>
        <w:spacing w:after="0" w:line="240" w:lineRule="auto"/>
        <w:jc w:val="both"/>
        <w:rPr>
          <w:rFonts w:ascii="Simplified Arabic" w:hAnsi="Simplified Arabic" w:cs="Simplified Arabic"/>
          <w:sz w:val="12"/>
          <w:szCs w:val="12"/>
        </w:rPr>
      </w:pPr>
    </w:p>
    <w:p w14:paraId="3EA01365" w14:textId="11F24A6B" w:rsidR="000E51FE" w:rsidRDefault="000E51FE" w:rsidP="00E45513">
      <w:pPr>
        <w:pStyle w:val="ListParagraph"/>
        <w:numPr>
          <w:ilvl w:val="0"/>
          <w:numId w:val="9"/>
        </w:numPr>
        <w:spacing w:after="0" w:line="240" w:lineRule="auto"/>
        <w:jc w:val="both"/>
        <w:rPr>
          <w:rFonts w:ascii="Simplified Arabic" w:hAnsi="Simplified Arabic" w:cs="Simplified Arabic"/>
          <w:sz w:val="28"/>
          <w:szCs w:val="28"/>
        </w:rPr>
      </w:pPr>
      <w:r w:rsidRPr="009D68D4">
        <w:rPr>
          <w:rFonts w:ascii="Simplified Arabic" w:hAnsi="Simplified Arabic" w:cs="Simplified Arabic"/>
          <w:b/>
          <w:bCs/>
          <w:sz w:val="28"/>
          <w:szCs w:val="28"/>
          <w:rtl/>
        </w:rPr>
        <w:t>أهمية القيادة والثقافة التنظيمية:</w:t>
      </w:r>
      <w:r w:rsidRPr="009D68D4">
        <w:rPr>
          <w:rFonts w:ascii="Simplified Arabic" w:hAnsi="Simplified Arabic" w:cs="Simplified Arabic"/>
          <w:sz w:val="28"/>
          <w:szCs w:val="28"/>
          <w:rtl/>
        </w:rPr>
        <w:t xml:space="preserve"> تلعب القيادة التحويلية والقيادة الموقفية دورًا محوريًا في تعزيز التنسيق بين الفرق متعددة الجنسيات، وتحفيز الأداء، وتجاوز الفروقات الثقافية والإدارية التي قد تؤثر على فعالية التواصل واتخاذ القرارات </w:t>
      </w:r>
      <w:r w:rsidRPr="00D76490">
        <w:rPr>
          <w:rFonts w:asciiTheme="majorBidi" w:hAnsiTheme="majorBidi" w:cstheme="majorBidi"/>
          <w:sz w:val="24"/>
          <w:szCs w:val="24"/>
          <w:rtl/>
        </w:rPr>
        <w:t>(</w:t>
      </w:r>
      <w:r w:rsidRPr="00D76490">
        <w:rPr>
          <w:rFonts w:asciiTheme="majorBidi" w:hAnsiTheme="majorBidi" w:cstheme="majorBidi"/>
          <w:sz w:val="24"/>
          <w:szCs w:val="24"/>
        </w:rPr>
        <w:t>Robbins &amp; Judge, 2019; Journal of Leadership &amp; Organizational Studies, 2023</w:t>
      </w:r>
      <w:r w:rsidRPr="00D76490">
        <w:rPr>
          <w:rFonts w:asciiTheme="majorBidi" w:hAnsiTheme="majorBidi" w:cstheme="majorBidi"/>
          <w:sz w:val="24"/>
          <w:szCs w:val="24"/>
          <w:rtl/>
        </w:rPr>
        <w:t>).</w:t>
      </w:r>
    </w:p>
    <w:p w14:paraId="345AEDFF" w14:textId="77777777" w:rsidR="00BD46C9" w:rsidRPr="00BD46C9" w:rsidRDefault="00BD46C9" w:rsidP="00E45513">
      <w:pPr>
        <w:spacing w:after="0" w:line="240" w:lineRule="auto"/>
        <w:jc w:val="both"/>
        <w:rPr>
          <w:rFonts w:ascii="Simplified Arabic" w:hAnsi="Simplified Arabic" w:cs="Simplified Arabic"/>
          <w:sz w:val="12"/>
          <w:szCs w:val="12"/>
        </w:rPr>
      </w:pPr>
    </w:p>
    <w:p w14:paraId="239CCE93" w14:textId="76AE6403" w:rsidR="000E51FE" w:rsidRDefault="000E51FE" w:rsidP="00E45513">
      <w:pPr>
        <w:pStyle w:val="ListParagraph"/>
        <w:numPr>
          <w:ilvl w:val="0"/>
          <w:numId w:val="9"/>
        </w:numPr>
        <w:spacing w:after="0" w:line="240" w:lineRule="auto"/>
        <w:jc w:val="both"/>
        <w:rPr>
          <w:rFonts w:ascii="Simplified Arabic" w:hAnsi="Simplified Arabic" w:cs="Simplified Arabic"/>
          <w:sz w:val="28"/>
          <w:szCs w:val="28"/>
        </w:rPr>
      </w:pPr>
      <w:r w:rsidRPr="009D68D4">
        <w:rPr>
          <w:rFonts w:ascii="Simplified Arabic" w:hAnsi="Simplified Arabic" w:cs="Simplified Arabic"/>
          <w:b/>
          <w:bCs/>
          <w:sz w:val="28"/>
          <w:szCs w:val="28"/>
          <w:rtl/>
        </w:rPr>
        <w:t>التوافق الاستراتيجي بين الأهداف والتنفيذ:</w:t>
      </w:r>
      <w:r w:rsidRPr="009D68D4">
        <w:rPr>
          <w:rFonts w:ascii="Simplified Arabic" w:hAnsi="Simplified Arabic" w:cs="Simplified Arabic"/>
          <w:sz w:val="28"/>
          <w:szCs w:val="28"/>
          <w:rtl/>
        </w:rPr>
        <w:t xml:space="preserve"> تشير نظريات الإدارة الاستراتيجية مثل تحليل </w:t>
      </w:r>
      <w:r w:rsidRPr="00D76490">
        <w:rPr>
          <w:rFonts w:asciiTheme="majorBidi" w:hAnsiTheme="majorBidi" w:cstheme="majorBidi"/>
          <w:sz w:val="24"/>
          <w:szCs w:val="24"/>
        </w:rPr>
        <w:t>SWOT</w:t>
      </w:r>
      <w:r w:rsidRPr="009D68D4">
        <w:rPr>
          <w:rFonts w:ascii="Simplified Arabic" w:hAnsi="Simplified Arabic" w:cs="Simplified Arabic"/>
          <w:sz w:val="28"/>
          <w:szCs w:val="28"/>
          <w:rtl/>
        </w:rPr>
        <w:t xml:space="preserve"> وقوى بورتر الخمس إلى أن التوافق بين الأهداف المؤسسية وآليات التنفيذ التشغيلي يعد شرطًا أساسيًا لتحقيق النجاح في المشاريع الدولية، حيث يؤدي غياب هذا التوافق إلى ضعف الأداء العام وزيادة المخاطر التشغيلية </w:t>
      </w:r>
      <w:r w:rsidRPr="00D76490">
        <w:rPr>
          <w:rFonts w:asciiTheme="majorBidi" w:hAnsiTheme="majorBidi" w:cstheme="majorBidi"/>
          <w:sz w:val="24"/>
          <w:szCs w:val="24"/>
          <w:rtl/>
        </w:rPr>
        <w:t>(</w:t>
      </w:r>
      <w:r w:rsidRPr="00D76490">
        <w:rPr>
          <w:rFonts w:asciiTheme="majorBidi" w:hAnsiTheme="majorBidi" w:cstheme="majorBidi"/>
          <w:sz w:val="24"/>
          <w:szCs w:val="24"/>
        </w:rPr>
        <w:t>Hill &amp; Hult, 2019; International Business Review, 2024</w:t>
      </w:r>
      <w:r w:rsidRPr="00D76490">
        <w:rPr>
          <w:rFonts w:asciiTheme="majorBidi" w:hAnsiTheme="majorBidi" w:cstheme="majorBidi"/>
          <w:sz w:val="24"/>
          <w:szCs w:val="24"/>
          <w:rtl/>
        </w:rPr>
        <w:t>).</w:t>
      </w:r>
    </w:p>
    <w:p w14:paraId="7A590889" w14:textId="178F292C" w:rsidR="00BD46C9" w:rsidRPr="00224464" w:rsidRDefault="00BD46C9" w:rsidP="00E45513">
      <w:pPr>
        <w:bidi w:val="0"/>
        <w:spacing w:after="0"/>
        <w:rPr>
          <w:rFonts w:ascii="Simplified Arabic" w:hAnsi="Simplified Arabic" w:cs="Simplified Arabic"/>
          <w:b/>
          <w:bCs/>
          <w:sz w:val="12"/>
          <w:szCs w:val="12"/>
          <w:rtl/>
        </w:rPr>
      </w:pPr>
    </w:p>
    <w:p w14:paraId="102219C9" w14:textId="52C8BF20" w:rsidR="000E51FE" w:rsidRPr="009D68D4" w:rsidRDefault="000E51FE" w:rsidP="00E45513">
      <w:pPr>
        <w:pStyle w:val="ListParagraph"/>
        <w:numPr>
          <w:ilvl w:val="0"/>
          <w:numId w:val="9"/>
        </w:numPr>
        <w:spacing w:after="0" w:line="240" w:lineRule="auto"/>
        <w:jc w:val="both"/>
        <w:rPr>
          <w:rFonts w:ascii="Simplified Arabic" w:hAnsi="Simplified Arabic" w:cs="Simplified Arabic"/>
          <w:sz w:val="28"/>
          <w:szCs w:val="28"/>
          <w:rtl/>
        </w:rPr>
      </w:pPr>
      <w:r w:rsidRPr="009D68D4">
        <w:rPr>
          <w:rFonts w:ascii="Simplified Arabic" w:hAnsi="Simplified Arabic" w:cs="Simplified Arabic"/>
          <w:b/>
          <w:bCs/>
          <w:sz w:val="28"/>
          <w:szCs w:val="28"/>
          <w:rtl/>
        </w:rPr>
        <w:t>كفاءة سلسلة الإمداد الدولية:</w:t>
      </w:r>
      <w:r w:rsidRPr="009D68D4">
        <w:rPr>
          <w:rFonts w:ascii="Simplified Arabic" w:hAnsi="Simplified Arabic" w:cs="Simplified Arabic"/>
          <w:sz w:val="28"/>
          <w:szCs w:val="28"/>
          <w:rtl/>
        </w:rPr>
        <w:t xml:space="preserve"> تُعد إدارة سلسلة الإمداد عنصرًا حاسمًا في نجاح مشاريع الصيانة الخارجية، حيث تسهم استراتيجيات مرنة وأنظمة التتبع الرقمي في ضمان تدفق الموارد وقطع الغيار في الوقت المناسب، وتقليل التأخيرات التشغيلية </w:t>
      </w:r>
      <w:r w:rsidRPr="00D76490">
        <w:rPr>
          <w:rFonts w:asciiTheme="majorBidi" w:hAnsiTheme="majorBidi" w:cstheme="majorBidi"/>
          <w:sz w:val="24"/>
          <w:szCs w:val="24"/>
          <w:rtl/>
        </w:rPr>
        <w:t>(</w:t>
      </w:r>
      <w:r w:rsidRPr="00D76490">
        <w:rPr>
          <w:rFonts w:asciiTheme="majorBidi" w:hAnsiTheme="majorBidi" w:cstheme="majorBidi"/>
          <w:sz w:val="24"/>
          <w:szCs w:val="24"/>
        </w:rPr>
        <w:t>Kotler &amp; Keller, 2016; Journal of Operations Management, 2023</w:t>
      </w:r>
      <w:r w:rsidRPr="00D76490">
        <w:rPr>
          <w:rFonts w:asciiTheme="majorBidi" w:hAnsiTheme="majorBidi" w:cstheme="majorBidi"/>
          <w:sz w:val="24"/>
          <w:szCs w:val="24"/>
          <w:rtl/>
        </w:rPr>
        <w:t>).</w:t>
      </w:r>
    </w:p>
    <w:p w14:paraId="0743ECBE" w14:textId="77777777" w:rsidR="000E51FE" w:rsidRPr="00BD46C9" w:rsidRDefault="000E51FE" w:rsidP="00E45513">
      <w:pPr>
        <w:spacing w:after="0" w:line="240" w:lineRule="auto"/>
        <w:jc w:val="both"/>
        <w:rPr>
          <w:rFonts w:ascii="Simplified Arabic" w:hAnsi="Simplified Arabic" w:cs="Simplified Arabic"/>
          <w:sz w:val="12"/>
          <w:szCs w:val="12"/>
          <w:rtl/>
        </w:rPr>
      </w:pPr>
    </w:p>
    <w:p w14:paraId="2D577E2F" w14:textId="23AC4D39" w:rsidR="00BE4F5A" w:rsidRPr="009D68D4" w:rsidRDefault="000E51FE" w:rsidP="00E45513">
      <w:pPr>
        <w:spacing w:after="0" w:line="240" w:lineRule="auto"/>
        <w:ind w:firstLine="360"/>
        <w:jc w:val="both"/>
        <w:rPr>
          <w:rFonts w:ascii="Simplified Arabic" w:hAnsi="Simplified Arabic" w:cs="Simplified Arabic"/>
          <w:sz w:val="28"/>
          <w:szCs w:val="28"/>
          <w:u w:val="single"/>
          <w:rtl/>
        </w:rPr>
      </w:pPr>
      <w:r w:rsidRPr="009D68D4">
        <w:rPr>
          <w:rFonts w:ascii="Simplified Arabic" w:hAnsi="Simplified Arabic" w:cs="Simplified Arabic"/>
          <w:sz w:val="28"/>
          <w:szCs w:val="28"/>
          <w:rtl/>
        </w:rPr>
        <w:t>بناءً على هذه الأسس النظرية، تم تصميم الإطار البحثي للدراسة بحيث يتيح تحليل التحديات من منظور متعدد الأبعاد، وتقديم حلول عملية قائمة على أفضل الممارسات العالمية في إدارة المشاريع الدولية.</w:t>
      </w:r>
      <w:r w:rsidR="00BE4F5A" w:rsidRPr="009D68D4">
        <w:rPr>
          <w:rFonts w:ascii="Simplified Arabic" w:hAnsi="Simplified Arabic" w:cs="Simplified Arabic"/>
          <w:sz w:val="28"/>
          <w:szCs w:val="28"/>
          <w:u w:val="single"/>
          <w:rtl/>
        </w:rPr>
        <w:br w:type="page"/>
      </w:r>
    </w:p>
    <w:p w14:paraId="666CCAB3" w14:textId="1B0667BA" w:rsidR="00B30FD6" w:rsidRPr="006B220C" w:rsidRDefault="00B30FD6" w:rsidP="0070355E">
      <w:pPr>
        <w:pStyle w:val="Heading1"/>
        <w:spacing w:before="0"/>
        <w:rPr>
          <w:sz w:val="44"/>
          <w:szCs w:val="40"/>
        </w:rPr>
      </w:pPr>
      <w:bookmarkStart w:id="43" w:name="_Toc214524040"/>
      <w:bookmarkStart w:id="44" w:name="_Hlk214281561"/>
      <w:r w:rsidRPr="006B220C">
        <w:rPr>
          <w:sz w:val="44"/>
          <w:szCs w:val="40"/>
          <w:rtl/>
        </w:rPr>
        <w:lastRenderedPageBreak/>
        <w:t>الفصل الثاني: الجانب التطبيقي والتحليل الإحصائي</w:t>
      </w:r>
      <w:bookmarkEnd w:id="43"/>
    </w:p>
    <w:bookmarkEnd w:id="44"/>
    <w:p w14:paraId="449C871F" w14:textId="77777777" w:rsidR="00BD46C9" w:rsidRPr="00F81D63" w:rsidRDefault="00BD46C9" w:rsidP="00E45513">
      <w:pPr>
        <w:spacing w:after="0" w:line="240" w:lineRule="auto"/>
        <w:rPr>
          <w:rFonts w:ascii="Simplified Arabic" w:hAnsi="Simplified Arabic" w:cs="Simplified Arabic"/>
          <w:b/>
          <w:bCs/>
          <w:sz w:val="36"/>
          <w:szCs w:val="36"/>
          <w:u w:val="single"/>
        </w:rPr>
      </w:pPr>
    </w:p>
    <w:p w14:paraId="12B532C1" w14:textId="77777777" w:rsidR="001157BA" w:rsidRDefault="001157BA" w:rsidP="00E45513">
      <w:pPr>
        <w:spacing w:after="0" w:line="240" w:lineRule="auto"/>
        <w:ind w:firstLine="360"/>
        <w:jc w:val="both"/>
        <w:rPr>
          <w:rFonts w:ascii="Simplified Arabic" w:hAnsi="Simplified Arabic" w:cs="Simplified Arabic"/>
          <w:sz w:val="28"/>
          <w:szCs w:val="28"/>
          <w:rtl/>
        </w:rPr>
      </w:pPr>
      <w:r w:rsidRPr="001157BA">
        <w:rPr>
          <w:rFonts w:ascii="Simplified Arabic" w:hAnsi="Simplified Arabic" w:cs="Simplified Arabic"/>
          <w:sz w:val="28"/>
          <w:szCs w:val="28"/>
          <w:rtl/>
        </w:rPr>
        <w:t>يركز هذا الفصل على الجانب التطبيقي والتحليل الإحصائي للبيانات التي تم جمعها من خلال أدوات البحث المختلفة، بهدف تقديم رؤية عملية تدعم الإطار النظري الذي تم استعراضه في الفصل الأول. تعتمد الدراسة على المزج بين المنهجيات النوعية والكمية، وهو نهج يتيح فهماً أعمق للتحديات المعقدة المرتبطة بإدارة مشاريع الصيانة الدولية، حيث تتداخل فيها أبعاد تنظيمية وثقافية وتشغيلية.</w:t>
      </w:r>
    </w:p>
    <w:p w14:paraId="52296A05" w14:textId="77777777" w:rsidR="001157BA" w:rsidRPr="001157BA" w:rsidRDefault="001157BA" w:rsidP="00E45513">
      <w:pPr>
        <w:spacing w:after="0" w:line="240" w:lineRule="auto"/>
        <w:jc w:val="both"/>
        <w:rPr>
          <w:rFonts w:ascii="Simplified Arabic" w:hAnsi="Simplified Arabic" w:cs="Simplified Arabic"/>
          <w:sz w:val="12"/>
          <w:szCs w:val="12"/>
          <w:rtl/>
        </w:rPr>
      </w:pPr>
    </w:p>
    <w:p w14:paraId="4C68C611" w14:textId="77777777" w:rsidR="001157BA" w:rsidRDefault="001157BA" w:rsidP="00E45513">
      <w:pPr>
        <w:spacing w:after="0" w:line="240" w:lineRule="auto"/>
        <w:ind w:firstLine="360"/>
        <w:jc w:val="both"/>
        <w:rPr>
          <w:rFonts w:ascii="Simplified Arabic" w:hAnsi="Simplified Arabic" w:cs="Simplified Arabic"/>
          <w:sz w:val="28"/>
          <w:szCs w:val="28"/>
          <w:rtl/>
        </w:rPr>
      </w:pPr>
      <w:r w:rsidRPr="001157BA">
        <w:rPr>
          <w:rFonts w:ascii="Simplified Arabic" w:hAnsi="Simplified Arabic" w:cs="Simplified Arabic"/>
          <w:sz w:val="28"/>
          <w:szCs w:val="28"/>
          <w:rtl/>
        </w:rPr>
        <w:t>تتضمن المقدمة شرحًا لأهمية المقابلات شبه المنظمة في استكشاف الخبرات العملية والتحديات التي يواجهها أصحاب المصلحة، إلى جانب الاستبيانات التي توفر بيانات كمية تدعم التحليل الإحصائي وتتيح قياس درجة تأثير المتغيرات المختلفة. كما سيتم توضيح مبررات اختيار هذه الأدوات البحثية ودورها في تعزيز موثوقية النتائج.</w:t>
      </w:r>
    </w:p>
    <w:p w14:paraId="1F453132" w14:textId="77777777" w:rsidR="001157BA" w:rsidRPr="001157BA" w:rsidRDefault="001157BA" w:rsidP="00E45513">
      <w:pPr>
        <w:spacing w:after="0" w:line="240" w:lineRule="auto"/>
        <w:jc w:val="both"/>
        <w:rPr>
          <w:rFonts w:ascii="Simplified Arabic" w:hAnsi="Simplified Arabic" w:cs="Simplified Arabic"/>
          <w:sz w:val="12"/>
          <w:szCs w:val="12"/>
          <w:rtl/>
        </w:rPr>
      </w:pPr>
    </w:p>
    <w:p w14:paraId="02E1011E" w14:textId="6A835D9A" w:rsidR="00B30FD6" w:rsidRPr="009D68D4" w:rsidRDefault="001157BA" w:rsidP="00E45513">
      <w:pPr>
        <w:spacing w:after="0" w:line="240" w:lineRule="auto"/>
        <w:ind w:firstLine="360"/>
        <w:jc w:val="both"/>
        <w:rPr>
          <w:rFonts w:ascii="Simplified Arabic" w:hAnsi="Simplified Arabic" w:cs="Simplified Arabic"/>
          <w:sz w:val="28"/>
          <w:szCs w:val="28"/>
          <w:rtl/>
        </w:rPr>
      </w:pPr>
      <w:r w:rsidRPr="001157BA">
        <w:rPr>
          <w:rFonts w:ascii="Simplified Arabic" w:hAnsi="Simplified Arabic" w:cs="Simplified Arabic"/>
          <w:sz w:val="28"/>
          <w:szCs w:val="28"/>
          <w:rtl/>
        </w:rPr>
        <w:t>وتبرز أهمية التحليل الإحصائي في تفسير العلاقات بين المتغيرات، وتحديد أولويات التحسين، بما يسهم في اقتراح حلول عملية قابلة للتطبيق تدعم تحقيق الكفاءة التشغيلية والجودة الفنية في مشاريع الصيانة الخارجية. هذا التحليل لا يقتصر على عرض النتائج فحسب، بل يسعى إلى تقديم توصيات استراتيجية تنسجم مع الأهداف الوطنية لشركات الطيران السعودية، وتدعم قدرتها التنافسية في الأسواق العالمية.</w:t>
      </w:r>
    </w:p>
    <w:p w14:paraId="1C94674E" w14:textId="48C3993F" w:rsidR="004B6375" w:rsidRPr="009D68D4" w:rsidRDefault="004B6375" w:rsidP="00E45513">
      <w:pPr>
        <w:bidi w:val="0"/>
        <w:spacing w:after="0" w:line="240" w:lineRule="auto"/>
        <w:rPr>
          <w:rFonts w:ascii="Simplified Arabic" w:hAnsi="Simplified Arabic" w:cs="Simplified Arabic"/>
          <w:sz w:val="28"/>
          <w:szCs w:val="28"/>
          <w:rtl/>
        </w:rPr>
      </w:pPr>
      <w:r w:rsidRPr="009D68D4">
        <w:rPr>
          <w:rFonts w:ascii="Simplified Arabic" w:hAnsi="Simplified Arabic" w:cs="Simplified Arabic"/>
          <w:sz w:val="28"/>
          <w:szCs w:val="28"/>
          <w:rtl/>
        </w:rPr>
        <w:br w:type="page"/>
      </w:r>
    </w:p>
    <w:p w14:paraId="34089CDB" w14:textId="138A2BFC" w:rsidR="00A74F76" w:rsidRPr="00BD46C9" w:rsidRDefault="00D22171" w:rsidP="0070355E">
      <w:pPr>
        <w:pStyle w:val="Heading2"/>
        <w:numPr>
          <w:ilvl w:val="0"/>
          <w:numId w:val="0"/>
        </w:numPr>
        <w:spacing w:before="0"/>
      </w:pPr>
      <w:bookmarkStart w:id="45" w:name="_Toc214524041"/>
      <w:bookmarkStart w:id="46" w:name="_Hlk214281575"/>
      <w:r w:rsidRPr="00BD46C9">
        <w:rPr>
          <w:rtl/>
        </w:rPr>
        <w:lastRenderedPageBreak/>
        <w:t>المنهجية و</w:t>
      </w:r>
      <w:r w:rsidR="00DD6C9E" w:rsidRPr="00BD46C9">
        <w:rPr>
          <w:rtl/>
        </w:rPr>
        <w:t>أسلوب</w:t>
      </w:r>
      <w:r w:rsidRPr="00BD46C9">
        <w:rPr>
          <w:rtl/>
        </w:rPr>
        <w:t xml:space="preserve"> البحث</w:t>
      </w:r>
      <w:bookmarkEnd w:id="45"/>
    </w:p>
    <w:bookmarkEnd w:id="46"/>
    <w:p w14:paraId="2EEE2F1B" w14:textId="77777777" w:rsidR="00BD46C9" w:rsidRPr="00BD46C9" w:rsidRDefault="00BD46C9" w:rsidP="00E45513">
      <w:pPr>
        <w:spacing w:after="0" w:line="240" w:lineRule="auto"/>
        <w:rPr>
          <w:rFonts w:ascii="Simplified Arabic" w:hAnsi="Simplified Arabic" w:cs="Simplified Arabic"/>
          <w:b/>
          <w:bCs/>
          <w:sz w:val="12"/>
          <w:szCs w:val="12"/>
          <w:u w:val="single"/>
        </w:rPr>
      </w:pPr>
    </w:p>
    <w:p w14:paraId="1299934C" w14:textId="77777777" w:rsidR="00E41624" w:rsidRPr="009D68D4" w:rsidRDefault="00E41624" w:rsidP="00E45513">
      <w:pPr>
        <w:spacing w:after="0" w:line="240" w:lineRule="auto"/>
        <w:ind w:firstLine="360"/>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 xml:space="preserve">اعتمدت هذه الدراسة منهجية وصفية تحليلية تهدف إلى استكشاف التحديات الاستراتيجية والتشغيلية التي تواجه شركات الطيران السعودية في إدارة مشاريع الصيانة الكبرى خارج المملكة، وتحليل أثرها على الأداء المؤسسي. ويُعد هذا النهج مناسبًا لدراسة الظواهر المعقدة التي تتداخل فيها أبعاد تنظيمية وثقافية وتشغيلية، حيث يتيح جمع بيانات نوعية غنية وتفسيرها في سياقها الواقعي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Creswell, 2018</w:t>
      </w:r>
      <w:r w:rsidRPr="00D76490">
        <w:rPr>
          <w:rFonts w:asciiTheme="majorBidi" w:eastAsia="Times New Roman" w:hAnsiTheme="majorBidi" w:cstheme="majorBidi"/>
          <w:color w:val="000000"/>
          <w:kern w:val="0"/>
          <w:sz w:val="24"/>
          <w:szCs w:val="24"/>
          <w:rtl/>
          <w14:ligatures w14:val="none"/>
        </w:rPr>
        <w:t>).</w:t>
      </w:r>
    </w:p>
    <w:p w14:paraId="0506D6A0" w14:textId="77777777" w:rsidR="00E41624" w:rsidRPr="00E45513" w:rsidRDefault="00E41624" w:rsidP="00E45513">
      <w:pPr>
        <w:spacing w:after="0" w:line="240" w:lineRule="auto"/>
        <w:jc w:val="both"/>
        <w:rPr>
          <w:rFonts w:ascii="Simplified Arabic" w:eastAsia="Times New Roman" w:hAnsi="Simplified Arabic" w:cs="Simplified Arabic"/>
          <w:color w:val="000000"/>
          <w:kern w:val="0"/>
          <w:sz w:val="12"/>
          <w:szCs w:val="12"/>
          <w:rtl/>
          <w14:ligatures w14:val="none"/>
        </w:rPr>
      </w:pPr>
    </w:p>
    <w:p w14:paraId="67360762" w14:textId="0F62DD36" w:rsidR="00BD46C9" w:rsidRPr="006B220C" w:rsidRDefault="00E41624" w:rsidP="00E45513">
      <w:pPr>
        <w:spacing w:after="0" w:line="240" w:lineRule="auto"/>
        <w:jc w:val="both"/>
        <w:rPr>
          <w:rFonts w:ascii="Simplified Arabic" w:eastAsia="Times New Roman" w:hAnsi="Simplified Arabic" w:cs="Simplified Arabic"/>
          <w:b/>
          <w:bCs/>
          <w:color w:val="000000"/>
          <w:kern w:val="0"/>
          <w:sz w:val="32"/>
          <w:szCs w:val="32"/>
          <w:rtl/>
          <w14:ligatures w14:val="none"/>
        </w:rPr>
      </w:pPr>
      <w:r w:rsidRPr="006B220C">
        <w:rPr>
          <w:rFonts w:ascii="Simplified Arabic" w:eastAsia="Times New Roman" w:hAnsi="Simplified Arabic" w:cs="Simplified Arabic"/>
          <w:b/>
          <w:bCs/>
          <w:color w:val="000000"/>
          <w:kern w:val="0"/>
          <w:sz w:val="32"/>
          <w:szCs w:val="32"/>
          <w:rtl/>
          <w14:ligatures w14:val="none"/>
        </w:rPr>
        <w:t>أولًا: تصميم البحث</w:t>
      </w:r>
    </w:p>
    <w:p w14:paraId="323002D1" w14:textId="77777777" w:rsidR="00E41624" w:rsidRPr="009D68D4" w:rsidRDefault="00E41624" w:rsidP="00E45513">
      <w:pPr>
        <w:spacing w:after="0" w:line="240" w:lineRule="auto"/>
        <w:ind w:firstLine="720"/>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 xml:space="preserve">تم اختيار التصميم الوصفي التحليلي لكونه يتيح فهمًا معمقًا للعلاقات بين المتغيرات دون التدخل في بيئة الدراسة، مع التركيز على تحليل الأنماط المتكررة في التحديات والممارسات الإدارية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Saunders et al., 2019</w:t>
      </w:r>
      <w:r w:rsidRPr="00D76490">
        <w:rPr>
          <w:rFonts w:asciiTheme="majorBidi" w:eastAsia="Times New Roman" w:hAnsiTheme="majorBidi" w:cstheme="majorBidi"/>
          <w:color w:val="000000"/>
          <w:kern w:val="0"/>
          <w:sz w:val="24"/>
          <w:szCs w:val="24"/>
          <w:rtl/>
          <w14:ligatures w14:val="none"/>
        </w:rPr>
        <w:t>).</w:t>
      </w:r>
    </w:p>
    <w:p w14:paraId="6B7AB109" w14:textId="5ECD2147" w:rsidR="00027FD2" w:rsidRPr="00BD46C9" w:rsidRDefault="00027FD2" w:rsidP="00E45513">
      <w:pPr>
        <w:bidi w:val="0"/>
        <w:spacing w:after="0" w:line="240" w:lineRule="auto"/>
        <w:rPr>
          <w:rFonts w:ascii="Simplified Arabic" w:eastAsia="Times New Roman" w:hAnsi="Simplified Arabic" w:cs="Simplified Arabic"/>
          <w:b/>
          <w:bCs/>
          <w:color w:val="000000"/>
          <w:kern w:val="0"/>
          <w:sz w:val="12"/>
          <w:szCs w:val="12"/>
          <w:rtl/>
          <w14:ligatures w14:val="none"/>
        </w:rPr>
      </w:pPr>
    </w:p>
    <w:p w14:paraId="35CEB9E3" w14:textId="2A9ED709" w:rsidR="00BD46C9" w:rsidRPr="006B220C" w:rsidRDefault="00E41624" w:rsidP="00E45513">
      <w:pPr>
        <w:spacing w:after="0" w:line="240" w:lineRule="auto"/>
        <w:jc w:val="both"/>
        <w:rPr>
          <w:rFonts w:ascii="Simplified Arabic" w:eastAsia="Times New Roman" w:hAnsi="Simplified Arabic" w:cs="Simplified Arabic"/>
          <w:b/>
          <w:bCs/>
          <w:color w:val="000000"/>
          <w:kern w:val="0"/>
          <w:sz w:val="32"/>
          <w:szCs w:val="32"/>
          <w:rtl/>
          <w14:ligatures w14:val="none"/>
        </w:rPr>
      </w:pPr>
      <w:r w:rsidRPr="006B220C">
        <w:rPr>
          <w:rFonts w:ascii="Simplified Arabic" w:eastAsia="Times New Roman" w:hAnsi="Simplified Arabic" w:cs="Simplified Arabic"/>
          <w:b/>
          <w:bCs/>
          <w:color w:val="000000"/>
          <w:kern w:val="0"/>
          <w:sz w:val="32"/>
          <w:szCs w:val="32"/>
          <w:rtl/>
          <w14:ligatures w14:val="none"/>
        </w:rPr>
        <w:t>ثانيًا: مجتمع الدراسة وعينتها</w:t>
      </w:r>
    </w:p>
    <w:p w14:paraId="5E0E7588" w14:textId="77777777" w:rsidR="00E41624" w:rsidRPr="00D76490" w:rsidRDefault="00E41624" w:rsidP="00E45513">
      <w:pPr>
        <w:spacing w:after="0" w:line="240" w:lineRule="auto"/>
        <w:ind w:firstLine="720"/>
        <w:jc w:val="both"/>
        <w:rPr>
          <w:rFonts w:asciiTheme="majorBidi" w:eastAsia="Times New Roman" w:hAnsiTheme="majorBidi" w:cstheme="majorBidi"/>
          <w:color w:val="000000"/>
          <w:kern w:val="0"/>
          <w:sz w:val="24"/>
          <w:szCs w:val="24"/>
          <w:rtl/>
          <w14:ligatures w14:val="none"/>
        </w:rPr>
      </w:pPr>
      <w:r w:rsidRPr="009D68D4">
        <w:rPr>
          <w:rFonts w:ascii="Simplified Arabic" w:eastAsia="Times New Roman" w:hAnsi="Simplified Arabic" w:cs="Simplified Arabic"/>
          <w:color w:val="000000"/>
          <w:kern w:val="0"/>
          <w:sz w:val="28"/>
          <w:szCs w:val="28"/>
          <w:rtl/>
          <w14:ligatures w14:val="none"/>
        </w:rPr>
        <w:t xml:space="preserve">شمل مجتمع الدراسة شركات الطيران السعودية التي نفذت مشاريع صيانة كبرى خارج المملكة خلال الفترة من </w:t>
      </w:r>
      <w:r w:rsidRPr="00D76490">
        <w:rPr>
          <w:rFonts w:asciiTheme="majorBidi" w:eastAsia="Times New Roman" w:hAnsiTheme="majorBidi" w:cstheme="majorBidi"/>
          <w:color w:val="000000"/>
          <w:kern w:val="0"/>
          <w:sz w:val="24"/>
          <w:szCs w:val="24"/>
          <w:rtl/>
          <w14:ligatures w14:val="none"/>
        </w:rPr>
        <w:t>2019</w:t>
      </w:r>
      <w:r w:rsidRPr="009D68D4">
        <w:rPr>
          <w:rFonts w:ascii="Simplified Arabic" w:eastAsia="Times New Roman" w:hAnsi="Simplified Arabic" w:cs="Simplified Arabic"/>
          <w:color w:val="000000"/>
          <w:kern w:val="0"/>
          <w:sz w:val="28"/>
          <w:szCs w:val="28"/>
          <w:rtl/>
          <w14:ligatures w14:val="none"/>
        </w:rPr>
        <w:t xml:space="preserve"> إلى </w:t>
      </w:r>
      <w:r w:rsidRPr="00D76490">
        <w:rPr>
          <w:rFonts w:asciiTheme="majorBidi" w:eastAsia="Times New Roman" w:hAnsiTheme="majorBidi" w:cstheme="majorBidi"/>
          <w:color w:val="000000"/>
          <w:kern w:val="0"/>
          <w:sz w:val="24"/>
          <w:szCs w:val="24"/>
          <w:rtl/>
          <w14:ligatures w14:val="none"/>
        </w:rPr>
        <w:t>2024</w:t>
      </w:r>
      <w:r w:rsidRPr="009D68D4">
        <w:rPr>
          <w:rFonts w:ascii="Simplified Arabic" w:eastAsia="Times New Roman" w:hAnsi="Simplified Arabic" w:cs="Simplified Arabic"/>
          <w:color w:val="000000"/>
          <w:kern w:val="0"/>
          <w:sz w:val="28"/>
          <w:szCs w:val="28"/>
          <w:rtl/>
          <w14:ligatures w14:val="none"/>
        </w:rPr>
        <w:t xml:space="preserve">. وتم اختيار عينة قصدية تضم مديري المشاريع، المهندسين، مسؤولي الجودة والسلامة، منسقي سلسلة الإمداد، والمسؤولين الماليين، نظرًا لدورهم المباشر في إدارة هذه المشاريع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Etikan et al., 2016</w:t>
      </w:r>
      <w:r w:rsidRPr="00D76490">
        <w:rPr>
          <w:rFonts w:asciiTheme="majorBidi" w:eastAsia="Times New Roman" w:hAnsiTheme="majorBidi" w:cstheme="majorBidi"/>
          <w:color w:val="000000"/>
          <w:kern w:val="0"/>
          <w:sz w:val="24"/>
          <w:szCs w:val="24"/>
          <w:rtl/>
          <w14:ligatures w14:val="none"/>
        </w:rPr>
        <w:t>).</w:t>
      </w:r>
    </w:p>
    <w:p w14:paraId="07265F9B" w14:textId="6442ED1E" w:rsidR="00E41624" w:rsidRPr="00BD46C9" w:rsidRDefault="00E41624" w:rsidP="00E45513">
      <w:pPr>
        <w:spacing w:after="0" w:line="240" w:lineRule="auto"/>
        <w:rPr>
          <w:rFonts w:ascii="Simplified Arabic" w:eastAsia="Times New Roman" w:hAnsi="Simplified Arabic" w:cs="Simplified Arabic"/>
          <w:b/>
          <w:bCs/>
          <w:color w:val="000000"/>
          <w:kern w:val="0"/>
          <w:sz w:val="12"/>
          <w:szCs w:val="12"/>
          <w:rtl/>
          <w14:ligatures w14:val="none"/>
        </w:rPr>
      </w:pPr>
    </w:p>
    <w:p w14:paraId="5111F5E2" w14:textId="32158A17" w:rsidR="00BD46C9" w:rsidRPr="006B220C" w:rsidRDefault="00E41624" w:rsidP="00E45513">
      <w:pPr>
        <w:spacing w:after="0" w:line="240" w:lineRule="auto"/>
        <w:jc w:val="both"/>
        <w:rPr>
          <w:rFonts w:ascii="Simplified Arabic" w:eastAsia="Times New Roman" w:hAnsi="Simplified Arabic" w:cs="Simplified Arabic"/>
          <w:b/>
          <w:bCs/>
          <w:color w:val="000000"/>
          <w:kern w:val="0"/>
          <w:sz w:val="32"/>
          <w:szCs w:val="32"/>
          <w:rtl/>
          <w14:ligatures w14:val="none"/>
        </w:rPr>
      </w:pPr>
      <w:r w:rsidRPr="006B220C">
        <w:rPr>
          <w:rFonts w:ascii="Simplified Arabic" w:eastAsia="Times New Roman" w:hAnsi="Simplified Arabic" w:cs="Simplified Arabic"/>
          <w:b/>
          <w:bCs/>
          <w:color w:val="000000"/>
          <w:kern w:val="0"/>
          <w:sz w:val="32"/>
          <w:szCs w:val="32"/>
          <w:rtl/>
          <w14:ligatures w14:val="none"/>
        </w:rPr>
        <w:t>ثالثًا: أدوات جمع البيانات</w:t>
      </w:r>
    </w:p>
    <w:p w14:paraId="377CF95A" w14:textId="77777777" w:rsidR="00E41624" w:rsidRPr="009D68D4" w:rsidRDefault="00E41624" w:rsidP="00E45513">
      <w:pPr>
        <w:spacing w:after="0" w:line="240" w:lineRule="auto"/>
        <w:ind w:firstLine="720"/>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 xml:space="preserve">اعتمدت الدراسة على المقابلات شبه المنظمة كأداة رئيسية لجمع البيانات النوعية، لما توفره من مرونة في استكشاف وجهات النظر المختلفة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Kvale &amp; Brinkmann, 2015</w:t>
      </w:r>
      <w:r w:rsidRPr="00D76490">
        <w:rPr>
          <w:rFonts w:asciiTheme="majorBidi" w:eastAsia="Times New Roman" w:hAnsiTheme="majorBidi" w:cstheme="majorBidi"/>
          <w:color w:val="000000"/>
          <w:kern w:val="0"/>
          <w:sz w:val="24"/>
          <w:szCs w:val="24"/>
          <w:rtl/>
          <w14:ligatures w14:val="none"/>
        </w:rPr>
        <w:t xml:space="preserve">). </w:t>
      </w:r>
      <w:r w:rsidRPr="009D68D4">
        <w:rPr>
          <w:rFonts w:ascii="Simplified Arabic" w:eastAsia="Times New Roman" w:hAnsi="Simplified Arabic" w:cs="Simplified Arabic"/>
          <w:color w:val="000000"/>
          <w:kern w:val="0"/>
          <w:sz w:val="28"/>
          <w:szCs w:val="28"/>
          <w:rtl/>
          <w14:ligatures w14:val="none"/>
        </w:rPr>
        <w:t>كما تم تحليل الوثائق الرسمية مثل عقود الصيانة وتقارير الأداء، بهدف التحقق من صحة المعلومات وتعزيز موثوقية النتائج.</w:t>
      </w:r>
    </w:p>
    <w:p w14:paraId="5076B38E" w14:textId="77777777" w:rsidR="00E41624" w:rsidRPr="009D68D4" w:rsidRDefault="00E41624" w:rsidP="00E45513">
      <w:pPr>
        <w:spacing w:after="0" w:line="240" w:lineRule="auto"/>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 xml:space="preserve">بالإضافة إلى ذلك، تم تطوير استبيان مهيكل وفق مقياس ليكرت الخماسي لقياس درجة الاتفاق مع مجموعة من العبارات المتعلقة بجودة الصيانة، فعالية التواصل، وكفاءة سلسلة الإمداد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Likert, 1932</w:t>
      </w:r>
      <w:r w:rsidRPr="00D76490">
        <w:rPr>
          <w:rFonts w:asciiTheme="majorBidi" w:eastAsia="Times New Roman" w:hAnsiTheme="majorBidi" w:cstheme="majorBidi"/>
          <w:color w:val="000000"/>
          <w:kern w:val="0"/>
          <w:sz w:val="24"/>
          <w:szCs w:val="24"/>
          <w:rtl/>
          <w14:ligatures w14:val="none"/>
        </w:rPr>
        <w:t>).</w:t>
      </w:r>
    </w:p>
    <w:p w14:paraId="7D82437E" w14:textId="0A5A3D02" w:rsidR="00515AD3" w:rsidRPr="00E45513" w:rsidRDefault="00515AD3" w:rsidP="00E45513">
      <w:pPr>
        <w:bidi w:val="0"/>
        <w:spacing w:after="0"/>
        <w:jc w:val="right"/>
        <w:rPr>
          <w:rFonts w:ascii="Simplified Arabic" w:eastAsia="Times New Roman" w:hAnsi="Simplified Arabic" w:cs="Simplified Arabic"/>
          <w:b/>
          <w:bCs/>
          <w:color w:val="000000"/>
          <w:kern w:val="0"/>
          <w:sz w:val="12"/>
          <w:szCs w:val="12"/>
          <w:rtl/>
          <w14:ligatures w14:val="none"/>
        </w:rPr>
      </w:pPr>
    </w:p>
    <w:p w14:paraId="1FD1D5C4" w14:textId="22038E99" w:rsidR="00BD46C9" w:rsidRPr="006B220C" w:rsidRDefault="00E41624" w:rsidP="00E45513">
      <w:pPr>
        <w:spacing w:after="0" w:line="240" w:lineRule="auto"/>
        <w:jc w:val="both"/>
        <w:rPr>
          <w:rFonts w:ascii="Simplified Arabic" w:eastAsia="Times New Roman" w:hAnsi="Simplified Arabic" w:cs="Simplified Arabic"/>
          <w:b/>
          <w:bCs/>
          <w:color w:val="000000"/>
          <w:kern w:val="0"/>
          <w:sz w:val="32"/>
          <w:szCs w:val="32"/>
          <w:rtl/>
          <w14:ligatures w14:val="none"/>
        </w:rPr>
      </w:pPr>
      <w:r w:rsidRPr="006B220C">
        <w:rPr>
          <w:rFonts w:ascii="Simplified Arabic" w:eastAsia="Times New Roman" w:hAnsi="Simplified Arabic" w:cs="Simplified Arabic"/>
          <w:b/>
          <w:bCs/>
          <w:color w:val="000000"/>
          <w:kern w:val="0"/>
          <w:sz w:val="32"/>
          <w:szCs w:val="32"/>
          <w:rtl/>
          <w14:ligatures w14:val="none"/>
        </w:rPr>
        <w:t>رابعًا: أسلوب التحليل</w:t>
      </w:r>
    </w:p>
    <w:p w14:paraId="6791236D" w14:textId="77777777" w:rsidR="00E41624" w:rsidRPr="009D68D4" w:rsidRDefault="00E41624" w:rsidP="00E45513">
      <w:pPr>
        <w:spacing w:after="0" w:line="240" w:lineRule="auto"/>
        <w:ind w:firstLine="720"/>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 xml:space="preserve">تم استخدام التحليل الموضوعي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Thematic Analysis</w:t>
      </w:r>
      <w:r w:rsidRPr="00D76490">
        <w:rPr>
          <w:rFonts w:asciiTheme="majorBidi" w:eastAsia="Times New Roman" w:hAnsiTheme="majorBidi" w:cstheme="majorBidi"/>
          <w:color w:val="000000"/>
          <w:kern w:val="0"/>
          <w:sz w:val="24"/>
          <w:szCs w:val="24"/>
          <w:rtl/>
          <w14:ligatures w14:val="none"/>
        </w:rPr>
        <w:t>)</w:t>
      </w:r>
      <w:r w:rsidRPr="00D76490">
        <w:rPr>
          <w:rFonts w:ascii="Simplified Arabic" w:eastAsia="Times New Roman" w:hAnsi="Simplified Arabic" w:cs="Simplified Arabic"/>
          <w:color w:val="000000"/>
          <w:kern w:val="0"/>
          <w:sz w:val="24"/>
          <w:szCs w:val="24"/>
          <w:rtl/>
          <w14:ligatures w14:val="none"/>
        </w:rPr>
        <w:t xml:space="preserve"> </w:t>
      </w:r>
      <w:r w:rsidRPr="009D68D4">
        <w:rPr>
          <w:rFonts w:ascii="Simplified Arabic" w:eastAsia="Times New Roman" w:hAnsi="Simplified Arabic" w:cs="Simplified Arabic"/>
          <w:color w:val="000000"/>
          <w:kern w:val="0"/>
          <w:sz w:val="28"/>
          <w:szCs w:val="28"/>
          <w:rtl/>
          <w14:ligatures w14:val="none"/>
        </w:rPr>
        <w:t xml:space="preserve">لتحديد الأنماط المتكررة في البيانات وتصنيفها ضمن محاور رئيسية ترتبط بالإطار النظري للدراسة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Braun &amp; Clarke, 2006</w:t>
      </w:r>
      <w:r w:rsidRPr="00D76490">
        <w:rPr>
          <w:rFonts w:asciiTheme="majorBidi" w:eastAsia="Times New Roman" w:hAnsiTheme="majorBidi" w:cstheme="majorBidi"/>
          <w:color w:val="000000"/>
          <w:kern w:val="0"/>
          <w:sz w:val="24"/>
          <w:szCs w:val="24"/>
          <w:rtl/>
          <w14:ligatures w14:val="none"/>
        </w:rPr>
        <w:t>).</w:t>
      </w:r>
    </w:p>
    <w:p w14:paraId="3744E5B6" w14:textId="77777777" w:rsidR="00E41624" w:rsidRPr="00BD46C9" w:rsidRDefault="00E41624" w:rsidP="00E45513">
      <w:pPr>
        <w:spacing w:after="0" w:line="240" w:lineRule="auto"/>
        <w:jc w:val="both"/>
        <w:rPr>
          <w:rFonts w:ascii="Simplified Arabic" w:eastAsia="Times New Roman" w:hAnsi="Simplified Arabic" w:cs="Simplified Arabic"/>
          <w:color w:val="000000"/>
          <w:kern w:val="0"/>
          <w:sz w:val="12"/>
          <w:szCs w:val="12"/>
          <w:rtl/>
          <w14:ligatures w14:val="none"/>
        </w:rPr>
      </w:pPr>
    </w:p>
    <w:p w14:paraId="0BE86BAF" w14:textId="7E113CB4" w:rsidR="00BD46C9" w:rsidRPr="006B220C" w:rsidRDefault="00E41624" w:rsidP="00E45513">
      <w:pPr>
        <w:spacing w:after="0" w:line="240" w:lineRule="auto"/>
        <w:jc w:val="both"/>
        <w:rPr>
          <w:rFonts w:ascii="Simplified Arabic" w:eastAsia="Times New Roman" w:hAnsi="Simplified Arabic" w:cs="Simplified Arabic"/>
          <w:b/>
          <w:bCs/>
          <w:color w:val="000000"/>
          <w:kern w:val="0"/>
          <w:sz w:val="32"/>
          <w:szCs w:val="32"/>
          <w:rtl/>
          <w14:ligatures w14:val="none"/>
        </w:rPr>
      </w:pPr>
      <w:r w:rsidRPr="006B220C">
        <w:rPr>
          <w:rFonts w:ascii="Simplified Arabic" w:eastAsia="Times New Roman" w:hAnsi="Simplified Arabic" w:cs="Simplified Arabic"/>
          <w:b/>
          <w:bCs/>
          <w:color w:val="000000"/>
          <w:kern w:val="0"/>
          <w:sz w:val="32"/>
          <w:szCs w:val="32"/>
          <w:rtl/>
          <w14:ligatures w14:val="none"/>
        </w:rPr>
        <w:t>خامسًا: الاعتبارات الأخلاقية</w:t>
      </w:r>
    </w:p>
    <w:p w14:paraId="5B7B2AA0" w14:textId="688A4E55" w:rsidR="00914A74" w:rsidRPr="009D68D4" w:rsidRDefault="00E41624" w:rsidP="00E45513">
      <w:pPr>
        <w:spacing w:after="0" w:line="240" w:lineRule="auto"/>
        <w:ind w:firstLine="360"/>
        <w:jc w:val="both"/>
        <w:rPr>
          <w:rFonts w:ascii="Simplified Arabic" w:hAnsi="Simplified Arabic" w:cs="Simplified Arabic"/>
          <w:sz w:val="28"/>
          <w:szCs w:val="28"/>
          <w:u w:val="single"/>
        </w:rPr>
      </w:pPr>
      <w:r w:rsidRPr="009D68D4">
        <w:rPr>
          <w:rFonts w:ascii="Simplified Arabic" w:eastAsia="Times New Roman" w:hAnsi="Simplified Arabic" w:cs="Simplified Arabic"/>
          <w:color w:val="000000"/>
          <w:kern w:val="0"/>
          <w:sz w:val="28"/>
          <w:szCs w:val="28"/>
          <w:rtl/>
          <w14:ligatures w14:val="none"/>
        </w:rPr>
        <w:t xml:space="preserve">التزمت الدراسة بالمعايير الأخلاقية في البحث العلمي، من خلال ضمان سرية المعلومات، والحصول على موافقة المشاركين قبل إجراء المقابلات، وعدم استخدام البيانات إلا لأغراض البحث الأكاديمي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Resnik, 2020</w:t>
      </w:r>
      <w:r w:rsidRPr="00D76490">
        <w:rPr>
          <w:rFonts w:asciiTheme="majorBidi" w:eastAsia="Times New Roman" w:hAnsiTheme="majorBidi" w:cstheme="majorBidi"/>
          <w:color w:val="000000"/>
          <w:kern w:val="0"/>
          <w:sz w:val="24"/>
          <w:szCs w:val="24"/>
          <w:rtl/>
          <w14:ligatures w14:val="none"/>
        </w:rPr>
        <w:t>).</w:t>
      </w:r>
      <w:r w:rsidR="00BE4F5A" w:rsidRPr="009D68D4">
        <w:rPr>
          <w:rFonts w:ascii="Simplified Arabic" w:hAnsi="Simplified Arabic" w:cs="Simplified Arabic"/>
          <w:sz w:val="28"/>
          <w:szCs w:val="28"/>
          <w:u w:val="single"/>
          <w:rtl/>
        </w:rPr>
        <w:br w:type="page"/>
      </w:r>
    </w:p>
    <w:p w14:paraId="6C4771B0" w14:textId="36C61161" w:rsidR="00B47267" w:rsidRPr="00515AD3" w:rsidRDefault="00D22171" w:rsidP="0070355E">
      <w:pPr>
        <w:pStyle w:val="Heading2"/>
        <w:numPr>
          <w:ilvl w:val="0"/>
          <w:numId w:val="0"/>
        </w:numPr>
        <w:spacing w:before="0"/>
      </w:pPr>
      <w:bookmarkStart w:id="47" w:name="_Toc214524042"/>
      <w:bookmarkStart w:id="48" w:name="_Hlk214281598"/>
      <w:r w:rsidRPr="00515AD3">
        <w:rPr>
          <w:rtl/>
        </w:rPr>
        <w:lastRenderedPageBreak/>
        <w:t>أدوات الدراسة</w:t>
      </w:r>
      <w:bookmarkEnd w:id="47"/>
    </w:p>
    <w:bookmarkEnd w:id="48"/>
    <w:p w14:paraId="64918480" w14:textId="77777777" w:rsidR="00515AD3" w:rsidRPr="00515AD3" w:rsidRDefault="00515AD3" w:rsidP="00E45513">
      <w:pPr>
        <w:spacing w:after="0" w:line="240" w:lineRule="auto"/>
        <w:rPr>
          <w:rFonts w:ascii="Simplified Arabic" w:hAnsi="Simplified Arabic" w:cs="Simplified Arabic"/>
          <w:b/>
          <w:bCs/>
          <w:sz w:val="12"/>
          <w:szCs w:val="12"/>
          <w:u w:val="single"/>
        </w:rPr>
      </w:pPr>
    </w:p>
    <w:p w14:paraId="31B4116A" w14:textId="77777777" w:rsidR="00E41624" w:rsidRPr="009D68D4" w:rsidRDefault="00E41624" w:rsidP="00E45513">
      <w:pPr>
        <w:spacing w:after="0" w:line="240" w:lineRule="auto"/>
        <w:ind w:firstLine="360"/>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اعتمدت هذه الدراسة على أدوات بحثية نوعية وكمية لضمان جمع بيانات شاملة وموثوقة، بما يتيح تحليل التحديات الاستراتيجية والتشغيلية المرتبطة بإدارة مشاريع الصيانة الكبرى خارج المملكة العربية السعودية. وقد تم اختيار الأدوات التالية:</w:t>
      </w:r>
    </w:p>
    <w:p w14:paraId="63097E0B" w14:textId="77777777" w:rsidR="00E41624" w:rsidRPr="00515AD3" w:rsidRDefault="00E41624" w:rsidP="00E45513">
      <w:pPr>
        <w:spacing w:after="0" w:line="240" w:lineRule="auto"/>
        <w:rPr>
          <w:rFonts w:ascii="Simplified Arabic" w:eastAsia="Times New Roman" w:hAnsi="Simplified Arabic" w:cs="Simplified Arabic"/>
          <w:color w:val="000000"/>
          <w:kern w:val="0"/>
          <w:sz w:val="12"/>
          <w:szCs w:val="12"/>
          <w:rtl/>
          <w14:ligatures w14:val="none"/>
        </w:rPr>
      </w:pPr>
    </w:p>
    <w:p w14:paraId="640CD1E4" w14:textId="67957DDE" w:rsidR="00E41624" w:rsidRPr="00515AD3" w:rsidRDefault="00E41624" w:rsidP="00E45513">
      <w:pPr>
        <w:pStyle w:val="ListParagraph"/>
        <w:numPr>
          <w:ilvl w:val="1"/>
          <w:numId w:val="5"/>
        </w:numPr>
        <w:spacing w:after="0" w:line="240" w:lineRule="auto"/>
        <w:rPr>
          <w:rFonts w:ascii="Simplified Arabic" w:eastAsia="Times New Roman" w:hAnsi="Simplified Arabic" w:cs="Simplified Arabic"/>
          <w:color w:val="000000"/>
          <w:kern w:val="0"/>
          <w:sz w:val="32"/>
          <w:szCs w:val="32"/>
          <w:rtl/>
          <w14:ligatures w14:val="none"/>
        </w:rPr>
      </w:pPr>
      <w:r w:rsidRPr="00515AD3">
        <w:rPr>
          <w:rFonts w:ascii="Simplified Arabic" w:eastAsia="Times New Roman" w:hAnsi="Simplified Arabic" w:cs="Simplified Arabic"/>
          <w:b/>
          <w:bCs/>
          <w:color w:val="000000"/>
          <w:kern w:val="0"/>
          <w:sz w:val="32"/>
          <w:szCs w:val="32"/>
          <w:rtl/>
          <w14:ligatures w14:val="none"/>
        </w:rPr>
        <w:t>المقابلات الشخصية شبه المنظمة (</w:t>
      </w:r>
      <w:r w:rsidRPr="00D76490">
        <w:rPr>
          <w:rFonts w:asciiTheme="majorBidi" w:eastAsia="Times New Roman" w:hAnsiTheme="majorBidi" w:cstheme="majorBidi"/>
          <w:b/>
          <w:bCs/>
          <w:color w:val="000000"/>
          <w:kern w:val="0"/>
          <w:sz w:val="28"/>
          <w:szCs w:val="28"/>
          <w14:ligatures w14:val="none"/>
        </w:rPr>
        <w:t>Semi-Structured Interviews</w:t>
      </w:r>
      <w:r w:rsidRPr="00515AD3">
        <w:rPr>
          <w:rFonts w:ascii="Simplified Arabic" w:eastAsia="Times New Roman" w:hAnsi="Simplified Arabic" w:cs="Simplified Arabic"/>
          <w:b/>
          <w:bCs/>
          <w:color w:val="000000"/>
          <w:kern w:val="0"/>
          <w:sz w:val="32"/>
          <w:szCs w:val="32"/>
          <w:rtl/>
          <w14:ligatures w14:val="none"/>
        </w:rPr>
        <w:t>)</w:t>
      </w:r>
    </w:p>
    <w:p w14:paraId="5ADD157B" w14:textId="77777777" w:rsidR="00E41624" w:rsidRPr="009D68D4" w:rsidRDefault="00E41624" w:rsidP="00E45513">
      <w:pPr>
        <w:spacing w:after="0" w:line="240" w:lineRule="auto"/>
        <w:ind w:firstLine="360"/>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 xml:space="preserve">تم استخدام المقابلات الشخصية كأداة رئيسية لجمع البيانات النوعية، نظرًا لقدرتها على توفير معلومات معمقة حول الخبرات العملية والتحديات التي يواجهها المشاركون في إدارة مشاريع الصيانة الدولية. وقد أجريت المقابلات مع مجموعة من أصحاب المصلحة الرئيسيين، مثل مديري المشاريع، المهندسين، مسؤولي الجودة والسلامة، منسقي سلسلة الإمداد، والمسؤولين الماليين. وتم تصميم أسئلة المقابلات لتغطية محاور الدراسة الأساسية، بما في ذلك التحديات التشغيلية، إدارة المخاطر، التنسيق بين الفرق، والامتثال التنظيمي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Kvale &amp; Brinkmann, 2015</w:t>
      </w:r>
      <w:r w:rsidRPr="00D76490">
        <w:rPr>
          <w:rFonts w:asciiTheme="majorBidi" w:eastAsia="Times New Roman" w:hAnsiTheme="majorBidi" w:cstheme="majorBidi"/>
          <w:color w:val="000000"/>
          <w:kern w:val="0"/>
          <w:sz w:val="24"/>
          <w:szCs w:val="24"/>
          <w:rtl/>
          <w14:ligatures w14:val="none"/>
        </w:rPr>
        <w:t>).</w:t>
      </w:r>
    </w:p>
    <w:p w14:paraId="60936892" w14:textId="77777777" w:rsidR="00E41624" w:rsidRPr="00515AD3" w:rsidRDefault="00E41624" w:rsidP="00E45513">
      <w:pPr>
        <w:spacing w:after="0" w:line="240" w:lineRule="auto"/>
        <w:rPr>
          <w:rFonts w:ascii="Simplified Arabic" w:eastAsia="Times New Roman" w:hAnsi="Simplified Arabic" w:cs="Simplified Arabic"/>
          <w:color w:val="000000"/>
          <w:kern w:val="0"/>
          <w:sz w:val="12"/>
          <w:szCs w:val="12"/>
          <w:rtl/>
          <w14:ligatures w14:val="none"/>
        </w:rPr>
      </w:pPr>
    </w:p>
    <w:p w14:paraId="6E8E00F9" w14:textId="6D0AA05C" w:rsidR="00E41624" w:rsidRPr="00515AD3" w:rsidRDefault="00E41624" w:rsidP="00E45513">
      <w:pPr>
        <w:pStyle w:val="ListParagraph"/>
        <w:numPr>
          <w:ilvl w:val="1"/>
          <w:numId w:val="5"/>
        </w:numPr>
        <w:spacing w:after="0" w:line="240" w:lineRule="auto"/>
        <w:rPr>
          <w:rFonts w:ascii="Simplified Arabic" w:eastAsia="Times New Roman" w:hAnsi="Simplified Arabic" w:cs="Simplified Arabic"/>
          <w:color w:val="000000"/>
          <w:kern w:val="0"/>
          <w:sz w:val="32"/>
          <w:szCs w:val="32"/>
          <w:rtl/>
          <w14:ligatures w14:val="none"/>
        </w:rPr>
      </w:pPr>
      <w:r w:rsidRPr="00515AD3">
        <w:rPr>
          <w:rFonts w:ascii="Simplified Arabic" w:eastAsia="Times New Roman" w:hAnsi="Simplified Arabic" w:cs="Simplified Arabic"/>
          <w:b/>
          <w:bCs/>
          <w:color w:val="000000"/>
          <w:kern w:val="0"/>
          <w:sz w:val="32"/>
          <w:szCs w:val="32"/>
          <w:rtl/>
          <w14:ligatures w14:val="none"/>
        </w:rPr>
        <w:t>الاستبيان (</w:t>
      </w:r>
      <w:r w:rsidRPr="00D76490">
        <w:rPr>
          <w:rFonts w:asciiTheme="majorBidi" w:eastAsia="Times New Roman" w:hAnsiTheme="majorBidi" w:cstheme="majorBidi"/>
          <w:b/>
          <w:bCs/>
          <w:color w:val="000000"/>
          <w:kern w:val="0"/>
          <w:sz w:val="28"/>
          <w:szCs w:val="28"/>
          <w14:ligatures w14:val="none"/>
        </w:rPr>
        <w:t>Questionnaire</w:t>
      </w:r>
      <w:r w:rsidRPr="00515AD3">
        <w:rPr>
          <w:rFonts w:ascii="Simplified Arabic" w:eastAsia="Times New Roman" w:hAnsi="Simplified Arabic" w:cs="Simplified Arabic"/>
          <w:b/>
          <w:bCs/>
          <w:color w:val="000000"/>
          <w:kern w:val="0"/>
          <w:sz w:val="32"/>
          <w:szCs w:val="32"/>
          <w:rtl/>
          <w14:ligatures w14:val="none"/>
        </w:rPr>
        <w:t>)</w:t>
      </w:r>
    </w:p>
    <w:p w14:paraId="6139DD63" w14:textId="1B0E05E0" w:rsidR="00E41624" w:rsidRPr="009D68D4" w:rsidRDefault="00E41624" w:rsidP="00E45513">
      <w:pPr>
        <w:spacing w:after="0" w:line="240" w:lineRule="auto"/>
        <w:ind w:firstLine="360"/>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 xml:space="preserve">إلى جانب المقابلات، تم تطوير استبيان مهيكل لجمع بيانات كمية تدعم التحليل الإحصائي وتعزز موثوقية النتائج. وقد صُمم الاستبيان وفق مقياس ليكرت الخماسي لقياس درجة الاتفاق مع مجموعة من العبارات المتعلقة بجودة الصيانة، فعالية التواصل، كفاءة سلسلة الإمداد، وإدارة المخاطر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Likert,</w:t>
      </w:r>
      <w:r w:rsidRPr="00D76490">
        <w:rPr>
          <w:rFonts w:ascii="Simplified Arabic" w:eastAsia="Times New Roman" w:hAnsi="Simplified Arabic" w:cs="Simplified Arabic"/>
          <w:color w:val="000000"/>
          <w:kern w:val="0"/>
          <w:sz w:val="24"/>
          <w:szCs w:val="24"/>
          <w14:ligatures w14:val="none"/>
        </w:rPr>
        <w:t xml:space="preserve"> </w:t>
      </w:r>
      <w:r w:rsidRPr="00D76490">
        <w:rPr>
          <w:rFonts w:asciiTheme="majorBidi" w:eastAsia="Times New Roman" w:hAnsiTheme="majorBidi" w:cstheme="majorBidi"/>
          <w:color w:val="000000"/>
          <w:kern w:val="0"/>
          <w:sz w:val="24"/>
          <w:szCs w:val="24"/>
          <w14:ligatures w14:val="none"/>
        </w:rPr>
        <w:t>1932</w:t>
      </w:r>
      <w:r w:rsidRPr="00D76490">
        <w:rPr>
          <w:rFonts w:asciiTheme="majorBidi" w:eastAsia="Times New Roman" w:hAnsiTheme="majorBidi" w:cstheme="majorBidi"/>
          <w:color w:val="000000"/>
          <w:kern w:val="0"/>
          <w:sz w:val="24"/>
          <w:szCs w:val="24"/>
          <w:rtl/>
          <w14:ligatures w14:val="none"/>
        </w:rPr>
        <w:t>).</w:t>
      </w:r>
    </w:p>
    <w:p w14:paraId="2FF74DA1" w14:textId="0E05EB04" w:rsidR="00E41624" w:rsidRPr="00515AD3" w:rsidRDefault="00E41624" w:rsidP="00E45513">
      <w:pPr>
        <w:spacing w:after="0" w:line="240" w:lineRule="auto"/>
        <w:rPr>
          <w:rFonts w:ascii="Simplified Arabic" w:eastAsia="Times New Roman" w:hAnsi="Simplified Arabic" w:cs="Simplified Arabic"/>
          <w:b/>
          <w:bCs/>
          <w:color w:val="000000"/>
          <w:kern w:val="0"/>
          <w:sz w:val="12"/>
          <w:szCs w:val="12"/>
          <w:rtl/>
          <w14:ligatures w14:val="none"/>
        </w:rPr>
      </w:pPr>
    </w:p>
    <w:p w14:paraId="15BA4CF1" w14:textId="4BB6ED25" w:rsidR="00E41624" w:rsidRPr="00515AD3" w:rsidRDefault="00E41624" w:rsidP="00E45513">
      <w:pPr>
        <w:spacing w:after="0" w:line="240" w:lineRule="auto"/>
        <w:rPr>
          <w:rFonts w:ascii="Simplified Arabic" w:eastAsia="Times New Roman" w:hAnsi="Simplified Arabic" w:cs="Simplified Arabic"/>
          <w:b/>
          <w:bCs/>
          <w:color w:val="000000"/>
          <w:kern w:val="0"/>
          <w:sz w:val="32"/>
          <w:szCs w:val="32"/>
          <w:rtl/>
          <w14:ligatures w14:val="none"/>
        </w:rPr>
      </w:pPr>
      <w:r w:rsidRPr="00515AD3">
        <w:rPr>
          <w:rFonts w:ascii="Simplified Arabic" w:eastAsia="Times New Roman" w:hAnsi="Simplified Arabic" w:cs="Simplified Arabic"/>
          <w:b/>
          <w:bCs/>
          <w:color w:val="000000"/>
          <w:kern w:val="0"/>
          <w:sz w:val="32"/>
          <w:szCs w:val="32"/>
          <w:rtl/>
          <w14:ligatures w14:val="none"/>
        </w:rPr>
        <w:t>مبررات اختيار الأدوات</w:t>
      </w:r>
    </w:p>
    <w:p w14:paraId="58B0437A" w14:textId="07D29B7C" w:rsidR="0081765C" w:rsidRPr="009D68D4" w:rsidRDefault="00E41624" w:rsidP="00E45513">
      <w:pPr>
        <w:spacing w:after="0" w:line="240" w:lineRule="auto"/>
        <w:ind w:firstLine="360"/>
        <w:jc w:val="both"/>
        <w:rPr>
          <w:rFonts w:ascii="Simplified Arabic" w:hAnsi="Simplified Arabic" w:cs="Simplified Arabic"/>
          <w:sz w:val="28"/>
          <w:szCs w:val="28"/>
          <w:u w:val="single"/>
        </w:rPr>
      </w:pPr>
      <w:r w:rsidRPr="009D68D4">
        <w:rPr>
          <w:rFonts w:ascii="Simplified Arabic" w:eastAsia="Times New Roman" w:hAnsi="Simplified Arabic" w:cs="Simplified Arabic"/>
          <w:color w:val="000000"/>
          <w:kern w:val="0"/>
          <w:sz w:val="28"/>
          <w:szCs w:val="28"/>
          <w:rtl/>
          <w14:ligatures w14:val="none"/>
        </w:rPr>
        <w:t xml:space="preserve">يأتي اختيار المقابلات الشخصية والاستبيان استجابةً لطبيعة الدراسة التي تتطلب الجمع بين التحليل النوعي والكمّي، بما يتيح فهمًا شاملًا للتحديات من منظور متعدد الأبعاد. ويسهم هذا الدمج المنهجي في تعزيز موثوقية النتائج وضمان إمكانية تعميمها على بيئات مشابهة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Creswell, 2018</w:t>
      </w:r>
      <w:r w:rsidRPr="00D76490">
        <w:rPr>
          <w:rFonts w:asciiTheme="majorBidi" w:eastAsia="Times New Roman" w:hAnsiTheme="majorBidi" w:cstheme="majorBidi"/>
          <w:color w:val="000000"/>
          <w:kern w:val="0"/>
          <w:sz w:val="24"/>
          <w:szCs w:val="24"/>
          <w:rtl/>
          <w14:ligatures w14:val="none"/>
        </w:rPr>
        <w:t>).</w:t>
      </w:r>
      <w:r w:rsidRPr="00D76490">
        <w:rPr>
          <w:rFonts w:ascii="Simplified Arabic" w:eastAsia="Times New Roman" w:hAnsi="Simplified Arabic" w:cs="Simplified Arabic"/>
          <w:color w:val="000000"/>
          <w:kern w:val="0"/>
          <w:sz w:val="24"/>
          <w:szCs w:val="24"/>
          <w:u w:val="single"/>
          <w:rtl/>
          <w14:ligatures w14:val="none"/>
        </w:rPr>
        <w:t xml:space="preserve"> </w:t>
      </w:r>
      <w:r w:rsidR="00BE4F5A" w:rsidRPr="009D68D4">
        <w:rPr>
          <w:rFonts w:ascii="Simplified Arabic" w:hAnsi="Simplified Arabic" w:cs="Simplified Arabic"/>
          <w:sz w:val="28"/>
          <w:szCs w:val="28"/>
          <w:u w:val="single"/>
          <w:rtl/>
        </w:rPr>
        <w:br w:type="page"/>
      </w:r>
    </w:p>
    <w:p w14:paraId="4864F7AF" w14:textId="43B48ADE" w:rsidR="00914A74" w:rsidRPr="00515AD3" w:rsidRDefault="00A74F76" w:rsidP="0070355E">
      <w:pPr>
        <w:pStyle w:val="Heading2"/>
        <w:numPr>
          <w:ilvl w:val="0"/>
          <w:numId w:val="0"/>
        </w:numPr>
        <w:spacing w:before="0"/>
      </w:pPr>
      <w:bookmarkStart w:id="49" w:name="_Toc214524043"/>
      <w:bookmarkStart w:id="50" w:name="_Hlk214281610"/>
      <w:r w:rsidRPr="00515AD3">
        <w:rPr>
          <w:rtl/>
        </w:rPr>
        <w:lastRenderedPageBreak/>
        <w:t>حدود</w:t>
      </w:r>
      <w:r w:rsidR="00D22171" w:rsidRPr="00515AD3">
        <w:rPr>
          <w:rtl/>
        </w:rPr>
        <w:t xml:space="preserve"> الدراسة</w:t>
      </w:r>
      <w:bookmarkEnd w:id="49"/>
    </w:p>
    <w:bookmarkEnd w:id="50"/>
    <w:p w14:paraId="38A31508" w14:textId="77777777" w:rsidR="00515AD3" w:rsidRPr="00515AD3" w:rsidRDefault="00515AD3" w:rsidP="00E45513">
      <w:pPr>
        <w:spacing w:after="0" w:line="240" w:lineRule="auto"/>
        <w:rPr>
          <w:rFonts w:ascii="Simplified Arabic" w:hAnsi="Simplified Arabic" w:cs="Simplified Arabic"/>
          <w:b/>
          <w:bCs/>
          <w:sz w:val="12"/>
          <w:szCs w:val="12"/>
          <w:u w:val="single"/>
        </w:rPr>
      </w:pPr>
    </w:p>
    <w:p w14:paraId="4934DB74" w14:textId="77777777" w:rsidR="000A4A3C" w:rsidRPr="009D68D4" w:rsidRDefault="000A4A3C" w:rsidP="00E45513">
      <w:pPr>
        <w:spacing w:after="0" w:line="240" w:lineRule="auto"/>
        <w:ind w:firstLine="360"/>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 xml:space="preserve">تحدد هذه الدراسة نطاقها من خلال ثلاثة أبعاد رئيسية: المكاني، الزمني، والموضوعي، وذلك لضمان وضوح الإطار البحثي وتحديد حدود التعميم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Creswell, 2018</w:t>
      </w:r>
      <w:r w:rsidRPr="00D76490">
        <w:rPr>
          <w:rFonts w:asciiTheme="majorBidi" w:eastAsia="Times New Roman" w:hAnsiTheme="majorBidi" w:cstheme="majorBidi"/>
          <w:color w:val="000000"/>
          <w:kern w:val="0"/>
          <w:sz w:val="24"/>
          <w:szCs w:val="24"/>
          <w:rtl/>
          <w14:ligatures w14:val="none"/>
        </w:rPr>
        <w:t>).</w:t>
      </w:r>
    </w:p>
    <w:p w14:paraId="5AE1F681" w14:textId="77777777" w:rsidR="000A4A3C" w:rsidRPr="00515AD3" w:rsidRDefault="000A4A3C" w:rsidP="00E45513">
      <w:pPr>
        <w:spacing w:after="0" w:line="240" w:lineRule="auto"/>
        <w:rPr>
          <w:rFonts w:ascii="Simplified Arabic" w:eastAsia="Times New Roman" w:hAnsi="Simplified Arabic" w:cs="Simplified Arabic"/>
          <w:color w:val="000000"/>
          <w:kern w:val="0"/>
          <w:sz w:val="12"/>
          <w:szCs w:val="12"/>
          <w:rtl/>
          <w14:ligatures w14:val="none"/>
        </w:rPr>
      </w:pPr>
    </w:p>
    <w:p w14:paraId="0BD3BA6D" w14:textId="00404C1B" w:rsidR="000A4A3C" w:rsidRPr="00515AD3" w:rsidRDefault="000A4A3C" w:rsidP="00E45513">
      <w:pPr>
        <w:pStyle w:val="ListParagraph"/>
        <w:numPr>
          <w:ilvl w:val="0"/>
          <w:numId w:val="10"/>
        </w:numPr>
        <w:spacing w:after="0" w:line="240" w:lineRule="auto"/>
        <w:rPr>
          <w:rFonts w:ascii="Simplified Arabic" w:eastAsia="Times New Roman" w:hAnsi="Simplified Arabic" w:cs="Simplified Arabic"/>
          <w:color w:val="000000"/>
          <w:kern w:val="0"/>
          <w:sz w:val="32"/>
          <w:szCs w:val="32"/>
          <w:rtl/>
          <w14:ligatures w14:val="none"/>
        </w:rPr>
      </w:pPr>
      <w:r w:rsidRPr="00515AD3">
        <w:rPr>
          <w:rFonts w:ascii="Simplified Arabic" w:eastAsia="Times New Roman" w:hAnsi="Simplified Arabic" w:cs="Simplified Arabic"/>
          <w:b/>
          <w:bCs/>
          <w:color w:val="000000"/>
          <w:kern w:val="0"/>
          <w:sz w:val="32"/>
          <w:szCs w:val="32"/>
          <w:rtl/>
          <w14:ligatures w14:val="none"/>
        </w:rPr>
        <w:t>المجال المكاني (</w:t>
      </w:r>
      <w:r w:rsidRPr="00D76490">
        <w:rPr>
          <w:rFonts w:asciiTheme="majorBidi" w:eastAsia="Times New Roman" w:hAnsiTheme="majorBidi" w:cstheme="majorBidi"/>
          <w:b/>
          <w:bCs/>
          <w:color w:val="000000"/>
          <w:kern w:val="0"/>
          <w:sz w:val="28"/>
          <w:szCs w:val="28"/>
          <w14:ligatures w14:val="none"/>
        </w:rPr>
        <w:t>Geographical Scope</w:t>
      </w:r>
      <w:r w:rsidRPr="00515AD3">
        <w:rPr>
          <w:rFonts w:ascii="Simplified Arabic" w:eastAsia="Times New Roman" w:hAnsi="Simplified Arabic" w:cs="Simplified Arabic"/>
          <w:b/>
          <w:bCs/>
          <w:color w:val="000000"/>
          <w:kern w:val="0"/>
          <w:sz w:val="32"/>
          <w:szCs w:val="32"/>
          <w:rtl/>
          <w14:ligatures w14:val="none"/>
        </w:rPr>
        <w:t>)</w:t>
      </w:r>
    </w:p>
    <w:p w14:paraId="54A38D6F" w14:textId="77777777" w:rsidR="000A4A3C" w:rsidRPr="009D68D4" w:rsidRDefault="000A4A3C" w:rsidP="00E45513">
      <w:pPr>
        <w:spacing w:after="0" w:line="240" w:lineRule="auto"/>
        <w:ind w:firstLine="360"/>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 xml:space="preserve">تركز الدراسة على مشاريع الصيانة الكبرى للطائرات التي تم تنفيذها خارج المملكة العربية السعودية، وبشكل خاص في المراكز الدولية المعتمدة في مناطق مثل أوروبا وجنوب شرق آسيا، نظرًا لكونها الوجهات الأكثر شيوعًا للتعاقدات السعودية في مجال الصيانة الثقيلة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Journal of Air Transport</w:t>
      </w:r>
      <w:r w:rsidRPr="00D76490">
        <w:rPr>
          <w:rFonts w:ascii="Simplified Arabic" w:eastAsia="Times New Roman" w:hAnsi="Simplified Arabic" w:cs="Simplified Arabic"/>
          <w:color w:val="000000"/>
          <w:kern w:val="0"/>
          <w:sz w:val="24"/>
          <w:szCs w:val="24"/>
          <w14:ligatures w14:val="none"/>
        </w:rPr>
        <w:t xml:space="preserve"> </w:t>
      </w:r>
      <w:r w:rsidRPr="00D76490">
        <w:rPr>
          <w:rFonts w:asciiTheme="majorBidi" w:eastAsia="Times New Roman" w:hAnsiTheme="majorBidi" w:cstheme="majorBidi"/>
          <w:color w:val="000000"/>
          <w:kern w:val="0"/>
          <w:sz w:val="24"/>
          <w:szCs w:val="24"/>
          <w14:ligatures w14:val="none"/>
        </w:rPr>
        <w:t>Management, 2024</w:t>
      </w:r>
      <w:r w:rsidRPr="00D76490">
        <w:rPr>
          <w:rFonts w:asciiTheme="majorBidi" w:eastAsia="Times New Roman" w:hAnsiTheme="majorBidi" w:cstheme="majorBidi"/>
          <w:color w:val="000000"/>
          <w:kern w:val="0"/>
          <w:sz w:val="24"/>
          <w:szCs w:val="24"/>
          <w:rtl/>
          <w14:ligatures w14:val="none"/>
        </w:rPr>
        <w:t>).</w:t>
      </w:r>
    </w:p>
    <w:p w14:paraId="516E3FA2" w14:textId="77777777" w:rsidR="000A4A3C" w:rsidRPr="00515AD3" w:rsidRDefault="000A4A3C" w:rsidP="00E45513">
      <w:pPr>
        <w:spacing w:after="0" w:line="240" w:lineRule="auto"/>
        <w:jc w:val="both"/>
        <w:rPr>
          <w:rFonts w:ascii="Simplified Arabic" w:eastAsia="Times New Roman" w:hAnsi="Simplified Arabic" w:cs="Simplified Arabic"/>
          <w:color w:val="000000"/>
          <w:kern w:val="0"/>
          <w:sz w:val="12"/>
          <w:szCs w:val="12"/>
          <w14:ligatures w14:val="none"/>
        </w:rPr>
      </w:pPr>
    </w:p>
    <w:p w14:paraId="2175D11D" w14:textId="3DB45909" w:rsidR="000A4A3C" w:rsidRPr="00515AD3" w:rsidRDefault="000A4A3C" w:rsidP="00E45513">
      <w:pPr>
        <w:pStyle w:val="ListParagraph"/>
        <w:numPr>
          <w:ilvl w:val="0"/>
          <w:numId w:val="10"/>
        </w:numPr>
        <w:spacing w:after="0" w:line="240" w:lineRule="auto"/>
        <w:rPr>
          <w:rFonts w:ascii="Simplified Arabic" w:eastAsia="Times New Roman" w:hAnsi="Simplified Arabic" w:cs="Simplified Arabic"/>
          <w:b/>
          <w:bCs/>
          <w:color w:val="000000"/>
          <w:kern w:val="0"/>
          <w:sz w:val="32"/>
          <w:szCs w:val="32"/>
          <w:rtl/>
          <w14:ligatures w14:val="none"/>
        </w:rPr>
      </w:pPr>
      <w:r w:rsidRPr="00515AD3">
        <w:rPr>
          <w:rFonts w:ascii="Simplified Arabic" w:eastAsia="Times New Roman" w:hAnsi="Simplified Arabic" w:cs="Simplified Arabic"/>
          <w:b/>
          <w:bCs/>
          <w:color w:val="000000"/>
          <w:kern w:val="0"/>
          <w:sz w:val="32"/>
          <w:szCs w:val="32"/>
          <w:rtl/>
          <w14:ligatures w14:val="none"/>
        </w:rPr>
        <w:t>المجال الزمني (</w:t>
      </w:r>
      <w:r w:rsidRPr="00D76490">
        <w:rPr>
          <w:rFonts w:asciiTheme="majorBidi" w:eastAsia="Times New Roman" w:hAnsiTheme="majorBidi" w:cstheme="majorBidi"/>
          <w:b/>
          <w:bCs/>
          <w:color w:val="000000"/>
          <w:kern w:val="0"/>
          <w:sz w:val="28"/>
          <w:szCs w:val="28"/>
          <w14:ligatures w14:val="none"/>
        </w:rPr>
        <w:t>Time Frame</w:t>
      </w:r>
      <w:r w:rsidRPr="00515AD3">
        <w:rPr>
          <w:rFonts w:ascii="Simplified Arabic" w:eastAsia="Times New Roman" w:hAnsi="Simplified Arabic" w:cs="Simplified Arabic"/>
          <w:b/>
          <w:bCs/>
          <w:color w:val="000000"/>
          <w:kern w:val="0"/>
          <w:sz w:val="32"/>
          <w:szCs w:val="32"/>
          <w:rtl/>
          <w14:ligatures w14:val="none"/>
        </w:rPr>
        <w:t>)</w:t>
      </w:r>
    </w:p>
    <w:p w14:paraId="3FE40DB1" w14:textId="77777777" w:rsidR="000A4A3C" w:rsidRPr="009D68D4" w:rsidRDefault="000A4A3C" w:rsidP="00E45513">
      <w:pPr>
        <w:spacing w:after="0" w:line="240" w:lineRule="auto"/>
        <w:ind w:firstLine="360"/>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 xml:space="preserve">يغطي البحث الفترة الممتدة بين عامي </w:t>
      </w:r>
      <w:r w:rsidRPr="00D76490">
        <w:rPr>
          <w:rFonts w:asciiTheme="majorBidi" w:eastAsia="Times New Roman" w:hAnsiTheme="majorBidi" w:cstheme="majorBidi"/>
          <w:color w:val="000000"/>
          <w:kern w:val="0"/>
          <w:sz w:val="24"/>
          <w:szCs w:val="24"/>
          <w:rtl/>
          <w14:ligatures w14:val="none"/>
        </w:rPr>
        <w:t>2019</w:t>
      </w:r>
      <w:r w:rsidRPr="009D68D4">
        <w:rPr>
          <w:rFonts w:ascii="Simplified Arabic" w:eastAsia="Times New Roman" w:hAnsi="Simplified Arabic" w:cs="Simplified Arabic"/>
          <w:color w:val="000000"/>
          <w:kern w:val="0"/>
          <w:sz w:val="28"/>
          <w:szCs w:val="28"/>
          <w:rtl/>
          <w14:ligatures w14:val="none"/>
        </w:rPr>
        <w:t xml:space="preserve"> و</w:t>
      </w:r>
      <w:r w:rsidRPr="00D76490">
        <w:rPr>
          <w:rFonts w:asciiTheme="majorBidi" w:eastAsia="Times New Roman" w:hAnsiTheme="majorBidi" w:cstheme="majorBidi"/>
          <w:color w:val="000000"/>
          <w:kern w:val="0"/>
          <w:sz w:val="24"/>
          <w:szCs w:val="24"/>
          <w:rtl/>
          <w14:ligatures w14:val="none"/>
        </w:rPr>
        <w:t>2024</w:t>
      </w:r>
      <w:r w:rsidRPr="009D68D4">
        <w:rPr>
          <w:rFonts w:ascii="Simplified Arabic" w:eastAsia="Times New Roman" w:hAnsi="Simplified Arabic" w:cs="Simplified Arabic"/>
          <w:color w:val="000000"/>
          <w:kern w:val="0"/>
          <w:sz w:val="28"/>
          <w:szCs w:val="28"/>
          <w:rtl/>
          <w14:ligatures w14:val="none"/>
        </w:rPr>
        <w:t xml:space="preserve">، وهي فترة شهدت توسعًا ملحوظًا في اعتماد شركات الطيران السعودية على مزودي خدمات الصيانة الدولية، مما يجعلها مناسبة لدراسة التحديات المعاصرة في هذا المجال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Saunders et al., 2019</w:t>
      </w:r>
      <w:r w:rsidRPr="00D76490">
        <w:rPr>
          <w:rFonts w:asciiTheme="majorBidi" w:eastAsia="Times New Roman" w:hAnsiTheme="majorBidi" w:cstheme="majorBidi"/>
          <w:color w:val="000000"/>
          <w:kern w:val="0"/>
          <w:sz w:val="24"/>
          <w:szCs w:val="24"/>
          <w:rtl/>
          <w14:ligatures w14:val="none"/>
        </w:rPr>
        <w:t>).</w:t>
      </w:r>
    </w:p>
    <w:p w14:paraId="33C8AB2F" w14:textId="453C9B9D" w:rsidR="000A4A3C" w:rsidRPr="00515AD3" w:rsidRDefault="000A4A3C" w:rsidP="00E45513">
      <w:pPr>
        <w:spacing w:after="0" w:line="240" w:lineRule="auto"/>
        <w:rPr>
          <w:rFonts w:ascii="Simplified Arabic" w:eastAsia="Times New Roman" w:hAnsi="Simplified Arabic" w:cs="Simplified Arabic"/>
          <w:b/>
          <w:bCs/>
          <w:color w:val="000000"/>
          <w:kern w:val="0"/>
          <w:sz w:val="12"/>
          <w:szCs w:val="12"/>
          <w:rtl/>
          <w14:ligatures w14:val="none"/>
        </w:rPr>
      </w:pPr>
    </w:p>
    <w:p w14:paraId="2AEE1612" w14:textId="4AC89513" w:rsidR="000A4A3C" w:rsidRPr="00515AD3" w:rsidRDefault="000A4A3C" w:rsidP="00E45513">
      <w:pPr>
        <w:pStyle w:val="ListParagraph"/>
        <w:numPr>
          <w:ilvl w:val="0"/>
          <w:numId w:val="10"/>
        </w:numPr>
        <w:spacing w:after="0" w:line="240" w:lineRule="auto"/>
        <w:rPr>
          <w:rFonts w:ascii="Simplified Arabic" w:eastAsia="Times New Roman" w:hAnsi="Simplified Arabic" w:cs="Simplified Arabic"/>
          <w:b/>
          <w:bCs/>
          <w:color w:val="000000"/>
          <w:kern w:val="0"/>
          <w:sz w:val="32"/>
          <w:szCs w:val="32"/>
          <w:rtl/>
          <w14:ligatures w14:val="none"/>
        </w:rPr>
      </w:pPr>
      <w:r w:rsidRPr="00515AD3">
        <w:rPr>
          <w:rFonts w:ascii="Simplified Arabic" w:eastAsia="Times New Roman" w:hAnsi="Simplified Arabic" w:cs="Simplified Arabic"/>
          <w:b/>
          <w:bCs/>
          <w:color w:val="000000"/>
          <w:kern w:val="0"/>
          <w:sz w:val="32"/>
          <w:szCs w:val="32"/>
          <w:rtl/>
          <w14:ligatures w14:val="none"/>
        </w:rPr>
        <w:t>المجال الموضوعي (</w:t>
      </w:r>
      <w:r w:rsidRPr="00D76490">
        <w:rPr>
          <w:rFonts w:asciiTheme="majorBidi" w:eastAsia="Times New Roman" w:hAnsiTheme="majorBidi" w:cstheme="majorBidi"/>
          <w:b/>
          <w:bCs/>
          <w:color w:val="000000"/>
          <w:kern w:val="0"/>
          <w:sz w:val="28"/>
          <w:szCs w:val="28"/>
          <w14:ligatures w14:val="none"/>
        </w:rPr>
        <w:t>Subject Scope</w:t>
      </w:r>
      <w:r w:rsidRPr="00515AD3">
        <w:rPr>
          <w:rFonts w:ascii="Simplified Arabic" w:eastAsia="Times New Roman" w:hAnsi="Simplified Arabic" w:cs="Simplified Arabic"/>
          <w:b/>
          <w:bCs/>
          <w:color w:val="000000"/>
          <w:kern w:val="0"/>
          <w:sz w:val="32"/>
          <w:szCs w:val="32"/>
          <w:rtl/>
          <w14:ligatures w14:val="none"/>
        </w:rPr>
        <w:t>)</w:t>
      </w:r>
    </w:p>
    <w:p w14:paraId="0AD1710E" w14:textId="77777777" w:rsidR="000A4A3C" w:rsidRPr="009D68D4" w:rsidRDefault="000A4A3C" w:rsidP="00E45513">
      <w:pPr>
        <w:spacing w:after="0" w:line="240" w:lineRule="auto"/>
        <w:ind w:firstLine="360"/>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يقتصر البحث على دراسة التحديات الاستراتيجية والتشغيلية والمالية والتنظيمية المرتبطة بإدارة مشاريع الصيانة الدولية، دون التطرق إلى الجوانب الفنية الدقيقة المتعلقة بعمليات الإصلاح نفسها، حيث يركز التحليل على الأبعاد الإدارية واللوجستية التي تؤثر على نجاح المشاريع</w:t>
      </w:r>
      <w:r w:rsidRPr="00D76490">
        <w:rPr>
          <w:rFonts w:asciiTheme="majorBidi" w:eastAsia="Times New Roman" w:hAnsiTheme="majorBidi" w:cstheme="majorBidi"/>
          <w:color w:val="000000"/>
          <w:kern w:val="0"/>
          <w:sz w:val="24"/>
          <w:szCs w:val="24"/>
          <w:rtl/>
          <w14:ligatures w14:val="none"/>
        </w:rPr>
        <w:t xml:space="preserve"> (</w:t>
      </w:r>
      <w:r w:rsidRPr="00D76490">
        <w:rPr>
          <w:rFonts w:asciiTheme="majorBidi" w:eastAsia="Times New Roman" w:hAnsiTheme="majorBidi" w:cstheme="majorBidi"/>
          <w:color w:val="000000"/>
          <w:kern w:val="0"/>
          <w:sz w:val="24"/>
          <w:szCs w:val="24"/>
          <w14:ligatures w14:val="none"/>
        </w:rPr>
        <w:t>PMI, 2021</w:t>
      </w:r>
      <w:r w:rsidRPr="00D76490">
        <w:rPr>
          <w:rFonts w:asciiTheme="majorBidi" w:eastAsia="Times New Roman" w:hAnsiTheme="majorBidi" w:cstheme="majorBidi"/>
          <w:color w:val="000000"/>
          <w:kern w:val="0"/>
          <w:sz w:val="24"/>
          <w:szCs w:val="24"/>
          <w:rtl/>
          <w14:ligatures w14:val="none"/>
        </w:rPr>
        <w:t>).</w:t>
      </w:r>
    </w:p>
    <w:p w14:paraId="4C4DC34A" w14:textId="345BF3E1" w:rsidR="000A4A3C" w:rsidRPr="00515AD3" w:rsidRDefault="000A4A3C" w:rsidP="00E45513">
      <w:pPr>
        <w:spacing w:after="0" w:line="240" w:lineRule="auto"/>
        <w:rPr>
          <w:rFonts w:ascii="Simplified Arabic" w:eastAsia="Times New Roman" w:hAnsi="Simplified Arabic" w:cs="Simplified Arabic"/>
          <w:b/>
          <w:bCs/>
          <w:color w:val="000000"/>
          <w:kern w:val="0"/>
          <w:sz w:val="12"/>
          <w:szCs w:val="12"/>
          <w:rtl/>
          <w14:ligatures w14:val="none"/>
        </w:rPr>
      </w:pPr>
    </w:p>
    <w:p w14:paraId="1FEAE8A0" w14:textId="0C0BC3DC" w:rsidR="000A4A3C" w:rsidRPr="00515AD3" w:rsidRDefault="000A4A3C" w:rsidP="00E45513">
      <w:pPr>
        <w:spacing w:after="0" w:line="240" w:lineRule="auto"/>
        <w:rPr>
          <w:rFonts w:ascii="Simplified Arabic" w:eastAsia="Times New Roman" w:hAnsi="Simplified Arabic" w:cs="Simplified Arabic"/>
          <w:b/>
          <w:bCs/>
          <w:color w:val="000000"/>
          <w:kern w:val="0"/>
          <w:sz w:val="32"/>
          <w:szCs w:val="32"/>
          <w:rtl/>
          <w14:ligatures w14:val="none"/>
        </w:rPr>
      </w:pPr>
      <w:r w:rsidRPr="00515AD3">
        <w:rPr>
          <w:rFonts w:ascii="Simplified Arabic" w:eastAsia="Times New Roman" w:hAnsi="Simplified Arabic" w:cs="Simplified Arabic"/>
          <w:b/>
          <w:bCs/>
          <w:color w:val="000000"/>
          <w:kern w:val="0"/>
          <w:sz w:val="32"/>
          <w:szCs w:val="32"/>
          <w:rtl/>
          <w14:ligatures w14:val="none"/>
        </w:rPr>
        <w:t>مبررات تحديد الحدود</w:t>
      </w:r>
    </w:p>
    <w:p w14:paraId="701DCECD" w14:textId="77777777" w:rsidR="00092B0F" w:rsidRPr="009D68D4" w:rsidRDefault="000A4A3C" w:rsidP="00E45513">
      <w:pPr>
        <w:spacing w:after="0" w:line="240" w:lineRule="auto"/>
        <w:ind w:firstLine="360"/>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 xml:space="preserve">يأتي تحديد هذه الحدود استجابةً لطبيعة الدراسة التي تتطلب تركيزًا على العوامل الإدارية والتنظيمية، بما يتيح تقديم إطار عملي يمكن تطبيقه في بيئات مشابهة، مع إدراك أن النتائج قد لا تكون قابلة للتعميم على جميع أنواع مشاريع الصيانة أو على شركات الطيران خارج السياق السعودي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Creswell, 2018;</w:t>
      </w:r>
      <w:r w:rsidRPr="00D76490">
        <w:rPr>
          <w:rFonts w:ascii="Simplified Arabic" w:eastAsia="Times New Roman" w:hAnsi="Simplified Arabic" w:cs="Simplified Arabic"/>
          <w:color w:val="000000"/>
          <w:kern w:val="0"/>
          <w:sz w:val="24"/>
          <w:szCs w:val="24"/>
          <w14:ligatures w14:val="none"/>
        </w:rPr>
        <w:t xml:space="preserve"> </w:t>
      </w:r>
      <w:r w:rsidRPr="00D76490">
        <w:rPr>
          <w:rFonts w:asciiTheme="majorBidi" w:eastAsia="Times New Roman" w:hAnsiTheme="majorBidi" w:cstheme="majorBidi"/>
          <w:color w:val="000000"/>
          <w:kern w:val="0"/>
          <w:sz w:val="24"/>
          <w:szCs w:val="24"/>
          <w14:ligatures w14:val="none"/>
        </w:rPr>
        <w:t>Etikan et al., 2016</w:t>
      </w:r>
      <w:r w:rsidRPr="00D76490">
        <w:rPr>
          <w:rFonts w:asciiTheme="majorBidi" w:eastAsia="Times New Roman" w:hAnsiTheme="majorBidi" w:cstheme="majorBidi"/>
          <w:color w:val="000000"/>
          <w:kern w:val="0"/>
          <w:sz w:val="24"/>
          <w:szCs w:val="24"/>
          <w:rtl/>
          <w14:ligatures w14:val="none"/>
        </w:rPr>
        <w:t>).</w:t>
      </w:r>
      <w:r w:rsidRPr="00D76490">
        <w:rPr>
          <w:rFonts w:ascii="Simplified Arabic" w:eastAsia="Times New Roman" w:hAnsi="Simplified Arabic" w:cs="Simplified Arabic"/>
          <w:color w:val="000000"/>
          <w:kern w:val="0"/>
          <w:sz w:val="24"/>
          <w:szCs w:val="24"/>
          <w:rtl/>
          <w14:ligatures w14:val="none"/>
        </w:rPr>
        <w:t xml:space="preserve"> </w:t>
      </w:r>
      <w:r w:rsidR="00264932" w:rsidRPr="009D68D4">
        <w:rPr>
          <w:rFonts w:ascii="Simplified Arabic" w:eastAsia="Times New Roman" w:hAnsi="Simplified Arabic" w:cs="Simplified Arabic"/>
          <w:color w:val="000000"/>
          <w:kern w:val="0"/>
          <w:sz w:val="28"/>
          <w:szCs w:val="28"/>
          <w:rtl/>
          <w14:ligatures w14:val="none"/>
        </w:rPr>
        <w:br w:type="page"/>
      </w:r>
    </w:p>
    <w:p w14:paraId="772DDE13" w14:textId="3A658D1D" w:rsidR="00092B0F" w:rsidRPr="005C442F" w:rsidRDefault="00092B0F" w:rsidP="0070355E">
      <w:pPr>
        <w:pStyle w:val="Heading2"/>
        <w:numPr>
          <w:ilvl w:val="0"/>
          <w:numId w:val="0"/>
        </w:numPr>
        <w:spacing w:before="0"/>
        <w:rPr>
          <w:rFonts w:eastAsia="Times New Roman"/>
        </w:rPr>
      </w:pPr>
      <w:bookmarkStart w:id="51" w:name="_Toc214524044"/>
      <w:bookmarkStart w:id="52" w:name="_Hlk214281630"/>
      <w:r w:rsidRPr="005C442F">
        <w:rPr>
          <w:rFonts w:eastAsia="Times New Roman"/>
          <w:rtl/>
        </w:rPr>
        <w:lastRenderedPageBreak/>
        <w:t>نموذج المقابلة الشخصية والاستبيان</w:t>
      </w:r>
      <w:bookmarkEnd w:id="51"/>
    </w:p>
    <w:bookmarkEnd w:id="52"/>
    <w:p w14:paraId="7AB5F328" w14:textId="77777777" w:rsidR="005C442F" w:rsidRPr="000E7985" w:rsidRDefault="005C442F" w:rsidP="00E45513">
      <w:pPr>
        <w:spacing w:after="0" w:line="240" w:lineRule="auto"/>
        <w:rPr>
          <w:rFonts w:ascii="Simplified Arabic" w:eastAsia="Times New Roman" w:hAnsi="Simplified Arabic" w:cs="Simplified Arabic"/>
          <w:b/>
          <w:bCs/>
          <w:color w:val="000000"/>
          <w:kern w:val="0"/>
          <w:sz w:val="14"/>
          <w:szCs w:val="14"/>
          <w:u w:val="single"/>
          <w:rtl/>
          <w14:ligatures w14:val="none"/>
        </w:rPr>
      </w:pPr>
    </w:p>
    <w:p w14:paraId="309F2902" w14:textId="274402D8" w:rsidR="00092B0F" w:rsidRPr="009D68D4" w:rsidRDefault="00092B0F" w:rsidP="00E45513">
      <w:pPr>
        <w:spacing w:after="0" w:line="240" w:lineRule="auto"/>
        <w:ind w:firstLine="360"/>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تم تصميم أسئلة المقابلة الشخصية والاستبيان لدعم جمع البيانات النوعية والكمية، بما يتيح فهمًا شاملًا للتحديات الاستراتيجية والتشغيلية المرتبطة بإدارة مشاريع الصيانة الكبرى خارج المملكة. وقد تم اعتماد المقابلات شبه المنظمة لما توفره من مرونة في استكشاف وجهات النظر المختلفة</w:t>
      </w:r>
      <w:r w:rsidRPr="00D76490">
        <w:rPr>
          <w:rFonts w:asciiTheme="majorBidi" w:eastAsia="Times New Roman" w:hAnsiTheme="majorBidi" w:cstheme="majorBidi"/>
          <w:color w:val="000000"/>
          <w:kern w:val="0"/>
          <w:sz w:val="24"/>
          <w:szCs w:val="24"/>
          <w:rtl/>
          <w14:ligatures w14:val="none"/>
        </w:rPr>
        <w:t xml:space="preserve"> (</w:t>
      </w:r>
      <w:r w:rsidRPr="00D76490">
        <w:rPr>
          <w:rFonts w:asciiTheme="majorBidi" w:eastAsia="Times New Roman" w:hAnsiTheme="majorBidi" w:cstheme="majorBidi"/>
          <w:color w:val="000000"/>
          <w:kern w:val="0"/>
          <w:sz w:val="24"/>
          <w:szCs w:val="24"/>
          <w14:ligatures w14:val="none"/>
        </w:rPr>
        <w:t>Kvale &amp; Brinkmann, 2015</w:t>
      </w:r>
      <w:r w:rsidRPr="00D76490">
        <w:rPr>
          <w:rFonts w:asciiTheme="majorBidi" w:eastAsia="Times New Roman" w:hAnsiTheme="majorBidi" w:cstheme="majorBidi"/>
          <w:color w:val="000000"/>
          <w:kern w:val="0"/>
          <w:sz w:val="24"/>
          <w:szCs w:val="24"/>
          <w:rtl/>
          <w14:ligatures w14:val="none"/>
        </w:rPr>
        <w:t xml:space="preserve">)، </w:t>
      </w:r>
      <w:r w:rsidRPr="009D68D4">
        <w:rPr>
          <w:rFonts w:ascii="Simplified Arabic" w:eastAsia="Times New Roman" w:hAnsi="Simplified Arabic" w:cs="Simplified Arabic"/>
          <w:color w:val="000000"/>
          <w:kern w:val="0"/>
          <w:sz w:val="28"/>
          <w:szCs w:val="28"/>
          <w:rtl/>
          <w14:ligatures w14:val="none"/>
        </w:rPr>
        <w:t xml:space="preserve">إلى جانب استبيان مهيكل وفق مقياس ليكرت الخماسي لقياس درجة الاتفاق مع العبارات البحثية </w:t>
      </w:r>
      <w:r w:rsidRPr="00D76490">
        <w:rPr>
          <w:rFonts w:asciiTheme="majorBidi" w:eastAsia="Times New Roman" w:hAnsiTheme="majorBidi" w:cstheme="majorBidi"/>
          <w:color w:val="000000"/>
          <w:kern w:val="0"/>
          <w:sz w:val="24"/>
          <w:szCs w:val="24"/>
          <w:rtl/>
          <w14:ligatures w14:val="none"/>
        </w:rPr>
        <w:t>(</w:t>
      </w:r>
      <w:r w:rsidRPr="00D76490">
        <w:rPr>
          <w:rFonts w:asciiTheme="majorBidi" w:eastAsia="Times New Roman" w:hAnsiTheme="majorBidi" w:cstheme="majorBidi"/>
          <w:color w:val="000000"/>
          <w:kern w:val="0"/>
          <w:sz w:val="24"/>
          <w:szCs w:val="24"/>
          <w14:ligatures w14:val="none"/>
        </w:rPr>
        <w:t>Likert, 1932</w:t>
      </w:r>
      <w:r w:rsidRPr="00D76490">
        <w:rPr>
          <w:rFonts w:asciiTheme="majorBidi" w:eastAsia="Times New Roman" w:hAnsiTheme="majorBidi" w:cstheme="majorBidi"/>
          <w:color w:val="000000"/>
          <w:kern w:val="0"/>
          <w:sz w:val="24"/>
          <w:szCs w:val="24"/>
          <w:rtl/>
          <w14:ligatures w14:val="none"/>
        </w:rPr>
        <w:t>).</w:t>
      </w:r>
    </w:p>
    <w:p w14:paraId="5225CFE1" w14:textId="77777777" w:rsidR="00092B0F" w:rsidRPr="005C442F" w:rsidRDefault="00092B0F" w:rsidP="00E45513">
      <w:pPr>
        <w:spacing w:after="0" w:line="240" w:lineRule="auto"/>
        <w:rPr>
          <w:rFonts w:ascii="Simplified Arabic" w:eastAsia="Times New Roman" w:hAnsi="Simplified Arabic" w:cs="Simplified Arabic"/>
          <w:color w:val="000000"/>
          <w:kern w:val="0"/>
          <w:sz w:val="12"/>
          <w:szCs w:val="12"/>
          <w:rtl/>
          <w14:ligatures w14:val="none"/>
        </w:rPr>
      </w:pPr>
    </w:p>
    <w:p w14:paraId="64F51155" w14:textId="58C67FE8" w:rsidR="00092B0F" w:rsidRPr="005C442F" w:rsidRDefault="00092B0F" w:rsidP="00E45513">
      <w:pPr>
        <w:spacing w:after="0" w:line="240" w:lineRule="auto"/>
        <w:rPr>
          <w:rFonts w:ascii="Simplified Arabic" w:eastAsia="Times New Roman" w:hAnsi="Simplified Arabic" w:cs="Simplified Arabic"/>
          <w:b/>
          <w:bCs/>
          <w:color w:val="000000"/>
          <w:kern w:val="0"/>
          <w:sz w:val="32"/>
          <w:szCs w:val="32"/>
          <w:rtl/>
          <w14:ligatures w14:val="none"/>
        </w:rPr>
      </w:pPr>
      <w:r w:rsidRPr="005C442F">
        <w:rPr>
          <w:rFonts w:ascii="Simplified Arabic" w:eastAsia="Times New Roman" w:hAnsi="Simplified Arabic" w:cs="Simplified Arabic"/>
          <w:b/>
          <w:bCs/>
          <w:color w:val="000000"/>
          <w:kern w:val="0"/>
          <w:sz w:val="32"/>
          <w:szCs w:val="32"/>
          <w:rtl/>
          <w14:ligatures w14:val="none"/>
        </w:rPr>
        <w:t>أولًا: أسئلة المقابلة الشخصية</w:t>
      </w:r>
    </w:p>
    <w:p w14:paraId="2521884E" w14:textId="1A10F127" w:rsidR="00092B0F" w:rsidRPr="009D68D4" w:rsidRDefault="00092B0F" w:rsidP="00E45513">
      <w:pPr>
        <w:spacing w:after="0" w:line="240" w:lineRule="auto"/>
        <w:ind w:firstLine="360"/>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تهدف هذه الأسئلة إلى استكشاف الخبرات العملية والتحديات التي يواجهها المشاركون في إدارة مشاريع الصيانة الدولية:</w:t>
      </w:r>
    </w:p>
    <w:p w14:paraId="1276DD0C" w14:textId="77777777" w:rsidR="00092B0F" w:rsidRDefault="00092B0F" w:rsidP="00E45513">
      <w:pPr>
        <w:pStyle w:val="ListParagraph"/>
        <w:numPr>
          <w:ilvl w:val="0"/>
          <w:numId w:val="11"/>
        </w:numPr>
        <w:spacing w:after="0" w:line="240" w:lineRule="auto"/>
        <w:rPr>
          <w:rFonts w:ascii="Simplified Arabic" w:eastAsia="Times New Roman" w:hAnsi="Simplified Arabic" w:cs="Simplified Arabic"/>
          <w:b/>
          <w:bCs/>
          <w:color w:val="000000"/>
          <w:kern w:val="0"/>
          <w:sz w:val="28"/>
          <w:szCs w:val="28"/>
          <w14:ligatures w14:val="none"/>
        </w:rPr>
      </w:pPr>
      <w:r w:rsidRPr="009D68D4">
        <w:rPr>
          <w:rFonts w:ascii="Simplified Arabic" w:eastAsia="Times New Roman" w:hAnsi="Simplified Arabic" w:cs="Simplified Arabic"/>
          <w:b/>
          <w:bCs/>
          <w:color w:val="000000"/>
          <w:kern w:val="0"/>
          <w:sz w:val="28"/>
          <w:szCs w:val="28"/>
          <w:rtl/>
          <w14:ligatures w14:val="none"/>
        </w:rPr>
        <w:t>ما أبرز التحديات التي تواجهها عند إدارة مشاريع الصيانة خارج المملكة؟</w:t>
      </w:r>
    </w:p>
    <w:p w14:paraId="24D35EC3" w14:textId="77777777" w:rsidR="000E7985" w:rsidRPr="000E7985" w:rsidRDefault="000E7985" w:rsidP="00E45513">
      <w:pPr>
        <w:spacing w:after="0" w:line="240" w:lineRule="auto"/>
        <w:rPr>
          <w:rFonts w:ascii="Simplified Arabic" w:eastAsia="Times New Roman" w:hAnsi="Simplified Arabic" w:cs="Simplified Arabic"/>
          <w:b/>
          <w:bCs/>
          <w:color w:val="000000"/>
          <w:kern w:val="0"/>
          <w:sz w:val="12"/>
          <w:szCs w:val="12"/>
          <w:rtl/>
          <w14:ligatures w14:val="none"/>
        </w:rPr>
      </w:pPr>
    </w:p>
    <w:p w14:paraId="750ADE7D" w14:textId="77777777" w:rsidR="00092B0F" w:rsidRDefault="00092B0F" w:rsidP="00E45513">
      <w:pPr>
        <w:pStyle w:val="ListParagraph"/>
        <w:numPr>
          <w:ilvl w:val="0"/>
          <w:numId w:val="11"/>
        </w:numPr>
        <w:spacing w:after="0" w:line="240" w:lineRule="auto"/>
        <w:rPr>
          <w:rFonts w:ascii="Simplified Arabic" w:eastAsia="Times New Roman" w:hAnsi="Simplified Arabic" w:cs="Simplified Arabic"/>
          <w:b/>
          <w:bCs/>
          <w:color w:val="000000"/>
          <w:kern w:val="0"/>
          <w:sz w:val="28"/>
          <w:szCs w:val="28"/>
          <w14:ligatures w14:val="none"/>
        </w:rPr>
      </w:pPr>
      <w:r w:rsidRPr="009D68D4">
        <w:rPr>
          <w:rFonts w:ascii="Simplified Arabic" w:eastAsia="Times New Roman" w:hAnsi="Simplified Arabic" w:cs="Simplified Arabic"/>
          <w:b/>
          <w:bCs/>
          <w:color w:val="000000"/>
          <w:kern w:val="0"/>
          <w:sz w:val="28"/>
          <w:szCs w:val="28"/>
          <w:rtl/>
          <w14:ligatures w14:val="none"/>
        </w:rPr>
        <w:t>كيف تؤثر الفروقات الثقافية والإدارية على التنسيق بين الفرق الدولية والمحلية؟</w:t>
      </w:r>
    </w:p>
    <w:p w14:paraId="3E93030D" w14:textId="77777777" w:rsidR="000E7985" w:rsidRPr="000E7985" w:rsidRDefault="000E7985" w:rsidP="00E45513">
      <w:pPr>
        <w:spacing w:after="0" w:line="240" w:lineRule="auto"/>
        <w:rPr>
          <w:rFonts w:ascii="Simplified Arabic" w:eastAsia="Times New Roman" w:hAnsi="Simplified Arabic" w:cs="Simplified Arabic"/>
          <w:b/>
          <w:bCs/>
          <w:color w:val="000000"/>
          <w:kern w:val="0"/>
          <w:sz w:val="12"/>
          <w:szCs w:val="12"/>
          <w:rtl/>
          <w14:ligatures w14:val="none"/>
        </w:rPr>
      </w:pPr>
    </w:p>
    <w:p w14:paraId="3D06460A" w14:textId="77777777" w:rsidR="00092B0F" w:rsidRDefault="00092B0F" w:rsidP="00E45513">
      <w:pPr>
        <w:pStyle w:val="ListParagraph"/>
        <w:numPr>
          <w:ilvl w:val="0"/>
          <w:numId w:val="11"/>
        </w:numPr>
        <w:spacing w:after="0" w:line="240" w:lineRule="auto"/>
        <w:rPr>
          <w:rFonts w:ascii="Simplified Arabic" w:eastAsia="Times New Roman" w:hAnsi="Simplified Arabic" w:cs="Simplified Arabic"/>
          <w:b/>
          <w:bCs/>
          <w:color w:val="000000"/>
          <w:kern w:val="0"/>
          <w:sz w:val="28"/>
          <w:szCs w:val="28"/>
          <w14:ligatures w14:val="none"/>
        </w:rPr>
      </w:pPr>
      <w:r w:rsidRPr="009D68D4">
        <w:rPr>
          <w:rFonts w:ascii="Simplified Arabic" w:eastAsia="Times New Roman" w:hAnsi="Simplified Arabic" w:cs="Simplified Arabic"/>
          <w:b/>
          <w:bCs/>
          <w:color w:val="000000"/>
          <w:kern w:val="0"/>
          <w:sz w:val="28"/>
          <w:szCs w:val="28"/>
          <w:rtl/>
          <w14:ligatures w14:val="none"/>
        </w:rPr>
        <w:t>ما الإجراءات التي تراها ضرورية لضمان جودة الصيانة في المراكز الخارجية؟</w:t>
      </w:r>
    </w:p>
    <w:p w14:paraId="2EC8C5F4" w14:textId="77777777" w:rsidR="000E7985" w:rsidRPr="000E7985" w:rsidRDefault="000E7985" w:rsidP="00E45513">
      <w:pPr>
        <w:spacing w:after="0" w:line="240" w:lineRule="auto"/>
        <w:rPr>
          <w:rFonts w:ascii="Simplified Arabic" w:eastAsia="Times New Roman" w:hAnsi="Simplified Arabic" w:cs="Simplified Arabic"/>
          <w:b/>
          <w:bCs/>
          <w:color w:val="000000"/>
          <w:kern w:val="0"/>
          <w:sz w:val="12"/>
          <w:szCs w:val="12"/>
          <w:rtl/>
          <w14:ligatures w14:val="none"/>
        </w:rPr>
      </w:pPr>
    </w:p>
    <w:p w14:paraId="34B9C560" w14:textId="77777777" w:rsidR="00092B0F" w:rsidRDefault="00092B0F" w:rsidP="00E45513">
      <w:pPr>
        <w:pStyle w:val="ListParagraph"/>
        <w:numPr>
          <w:ilvl w:val="0"/>
          <w:numId w:val="11"/>
        </w:numPr>
        <w:spacing w:after="0" w:line="240" w:lineRule="auto"/>
        <w:rPr>
          <w:rFonts w:ascii="Simplified Arabic" w:eastAsia="Times New Roman" w:hAnsi="Simplified Arabic" w:cs="Simplified Arabic"/>
          <w:b/>
          <w:bCs/>
          <w:color w:val="000000"/>
          <w:kern w:val="0"/>
          <w:sz w:val="28"/>
          <w:szCs w:val="28"/>
          <w14:ligatures w14:val="none"/>
        </w:rPr>
      </w:pPr>
      <w:r w:rsidRPr="009D68D4">
        <w:rPr>
          <w:rFonts w:ascii="Simplified Arabic" w:eastAsia="Times New Roman" w:hAnsi="Simplified Arabic" w:cs="Simplified Arabic"/>
          <w:b/>
          <w:bCs/>
          <w:color w:val="000000"/>
          <w:kern w:val="0"/>
          <w:sz w:val="28"/>
          <w:szCs w:val="28"/>
          <w:rtl/>
          <w14:ligatures w14:val="none"/>
        </w:rPr>
        <w:t>كيف يمكن تحسين التواصل بين الفرق السعودية والمراكز الدولية؟</w:t>
      </w:r>
    </w:p>
    <w:p w14:paraId="545FF00B" w14:textId="77777777" w:rsidR="000E7985" w:rsidRPr="000E7985" w:rsidRDefault="000E7985" w:rsidP="00E45513">
      <w:pPr>
        <w:spacing w:after="0" w:line="240" w:lineRule="auto"/>
        <w:rPr>
          <w:rFonts w:ascii="Simplified Arabic" w:eastAsia="Times New Roman" w:hAnsi="Simplified Arabic" w:cs="Simplified Arabic"/>
          <w:b/>
          <w:bCs/>
          <w:color w:val="000000"/>
          <w:kern w:val="0"/>
          <w:sz w:val="12"/>
          <w:szCs w:val="12"/>
          <w:rtl/>
          <w14:ligatures w14:val="none"/>
        </w:rPr>
      </w:pPr>
    </w:p>
    <w:p w14:paraId="0489EAF1" w14:textId="7D39D1E5" w:rsidR="00092B0F" w:rsidRPr="009D68D4" w:rsidRDefault="00092B0F" w:rsidP="00E45513">
      <w:pPr>
        <w:pStyle w:val="ListParagraph"/>
        <w:numPr>
          <w:ilvl w:val="0"/>
          <w:numId w:val="11"/>
        </w:numPr>
        <w:spacing w:after="0" w:line="240" w:lineRule="auto"/>
        <w:rPr>
          <w:rFonts w:ascii="Simplified Arabic" w:eastAsia="Times New Roman" w:hAnsi="Simplified Arabic" w:cs="Simplified Arabic"/>
          <w:b/>
          <w:bCs/>
          <w:color w:val="000000"/>
          <w:kern w:val="0"/>
          <w:sz w:val="28"/>
          <w:szCs w:val="28"/>
          <w:rtl/>
          <w14:ligatures w14:val="none"/>
        </w:rPr>
      </w:pPr>
      <w:r w:rsidRPr="009D68D4">
        <w:rPr>
          <w:rFonts w:ascii="Simplified Arabic" w:eastAsia="Times New Roman" w:hAnsi="Simplified Arabic" w:cs="Simplified Arabic"/>
          <w:b/>
          <w:bCs/>
          <w:color w:val="000000"/>
          <w:kern w:val="0"/>
          <w:sz w:val="28"/>
          <w:szCs w:val="28"/>
          <w:rtl/>
          <w14:ligatures w14:val="none"/>
        </w:rPr>
        <w:t>ما اقتراحاتك لتطوير إدارة المخاطر في مشاريع الصيانة الدولية؟</w:t>
      </w:r>
    </w:p>
    <w:p w14:paraId="421C2E4F" w14:textId="2E36334E" w:rsidR="00092B0F" w:rsidRPr="009D68D4" w:rsidRDefault="00092B0F" w:rsidP="00E45513">
      <w:pPr>
        <w:bidi w:val="0"/>
        <w:spacing w:after="0" w:line="240" w:lineRule="auto"/>
        <w:rPr>
          <w:rFonts w:ascii="Simplified Arabic" w:eastAsia="Times New Roman" w:hAnsi="Simplified Arabic" w:cs="Simplified Arabic"/>
          <w:b/>
          <w:bCs/>
          <w:color w:val="000000"/>
          <w:kern w:val="0"/>
          <w:sz w:val="28"/>
          <w:szCs w:val="28"/>
          <w:rtl/>
          <w14:ligatures w14:val="none"/>
        </w:rPr>
      </w:pPr>
    </w:p>
    <w:p w14:paraId="7024C339" w14:textId="77777777" w:rsidR="00092B0F" w:rsidRPr="009D68D4" w:rsidRDefault="00092B0F" w:rsidP="00E45513">
      <w:pPr>
        <w:bidi w:val="0"/>
        <w:spacing w:after="0" w:line="240" w:lineRule="auto"/>
        <w:rPr>
          <w:rFonts w:ascii="Simplified Arabic" w:eastAsia="Times New Roman" w:hAnsi="Simplified Arabic" w:cs="Simplified Arabic"/>
          <w:b/>
          <w:bCs/>
          <w:color w:val="000000"/>
          <w:kern w:val="0"/>
          <w:sz w:val="28"/>
          <w:szCs w:val="28"/>
          <w:rtl/>
          <w14:ligatures w14:val="none"/>
        </w:rPr>
      </w:pPr>
      <w:r w:rsidRPr="009D68D4">
        <w:rPr>
          <w:rFonts w:ascii="Simplified Arabic" w:eastAsia="Times New Roman" w:hAnsi="Simplified Arabic" w:cs="Simplified Arabic"/>
          <w:b/>
          <w:bCs/>
          <w:color w:val="000000"/>
          <w:kern w:val="0"/>
          <w:sz w:val="28"/>
          <w:szCs w:val="28"/>
          <w:rtl/>
          <w14:ligatures w14:val="none"/>
        </w:rPr>
        <w:br w:type="page"/>
      </w:r>
    </w:p>
    <w:p w14:paraId="3A06E349" w14:textId="705B0D93" w:rsidR="00092B0F" w:rsidRPr="005C442F" w:rsidRDefault="00092B0F" w:rsidP="00E45513">
      <w:pPr>
        <w:spacing w:after="0" w:line="240" w:lineRule="auto"/>
        <w:rPr>
          <w:rFonts w:ascii="Simplified Arabic" w:eastAsia="Times New Roman" w:hAnsi="Simplified Arabic" w:cs="Simplified Arabic"/>
          <w:b/>
          <w:bCs/>
          <w:color w:val="000000"/>
          <w:kern w:val="0"/>
          <w:sz w:val="32"/>
          <w:szCs w:val="32"/>
          <w:rtl/>
          <w14:ligatures w14:val="none"/>
        </w:rPr>
      </w:pPr>
      <w:r w:rsidRPr="005C442F">
        <w:rPr>
          <w:rFonts w:ascii="Simplified Arabic" w:eastAsia="Times New Roman" w:hAnsi="Simplified Arabic" w:cs="Simplified Arabic"/>
          <w:b/>
          <w:bCs/>
          <w:color w:val="000000"/>
          <w:kern w:val="0"/>
          <w:sz w:val="32"/>
          <w:szCs w:val="32"/>
          <w:rtl/>
          <w14:ligatures w14:val="none"/>
        </w:rPr>
        <w:lastRenderedPageBreak/>
        <w:t>ثانيًا: أسئلة الاستبيان</w:t>
      </w:r>
    </w:p>
    <w:p w14:paraId="7DE52AA4" w14:textId="5DE90468" w:rsidR="00092B0F" w:rsidRDefault="00092B0F" w:rsidP="00E45513">
      <w:pPr>
        <w:spacing w:after="0" w:line="240" w:lineRule="auto"/>
        <w:ind w:firstLine="360"/>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تم تصميم الاستبيان وفق مقياس ليكرت الخماسي لقياس درجة الاتفاق مع مجموعة من العبارات المتعلقة بجودة الصيانة، فعالية التواصل، كفاءة سلسلة الإمداد، وإدارة المخاطر. أمثلة على العبارات:</w:t>
      </w:r>
    </w:p>
    <w:p w14:paraId="36B54599" w14:textId="77777777" w:rsidR="000E7985" w:rsidRPr="000E7985" w:rsidRDefault="000E7985" w:rsidP="00E45513">
      <w:pPr>
        <w:spacing w:after="0" w:line="240" w:lineRule="auto"/>
        <w:rPr>
          <w:rFonts w:ascii="Simplified Arabic" w:eastAsia="Times New Roman" w:hAnsi="Simplified Arabic" w:cs="Simplified Arabic"/>
          <w:color w:val="000000"/>
          <w:kern w:val="0"/>
          <w:sz w:val="12"/>
          <w:szCs w:val="12"/>
          <w:rtl/>
          <w14:ligatures w14:val="none"/>
        </w:rPr>
      </w:pPr>
    </w:p>
    <w:p w14:paraId="5BA1CEBC" w14:textId="77777777" w:rsidR="00092B0F" w:rsidRDefault="00092B0F" w:rsidP="00E45513">
      <w:pPr>
        <w:pStyle w:val="ListParagraph"/>
        <w:numPr>
          <w:ilvl w:val="0"/>
          <w:numId w:val="12"/>
        </w:numPr>
        <w:spacing w:after="0" w:line="240" w:lineRule="auto"/>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color w:val="000000"/>
          <w:kern w:val="0"/>
          <w:sz w:val="28"/>
          <w:szCs w:val="28"/>
          <w:rtl/>
          <w14:ligatures w14:val="none"/>
        </w:rPr>
        <w:t>التعاون مع مراكز الصيانة الخارجية يسهم في تحسين جودة الإصلاحات الدورية للطائرات.</w:t>
      </w:r>
    </w:p>
    <w:p w14:paraId="13C3E385" w14:textId="77777777" w:rsidR="000E7985" w:rsidRPr="000E7985" w:rsidRDefault="000E7985" w:rsidP="00E45513">
      <w:pPr>
        <w:spacing w:after="0" w:line="240" w:lineRule="auto"/>
        <w:rPr>
          <w:rFonts w:ascii="Simplified Arabic" w:eastAsia="Times New Roman" w:hAnsi="Simplified Arabic" w:cs="Simplified Arabic"/>
          <w:color w:val="000000"/>
          <w:kern w:val="0"/>
          <w:sz w:val="12"/>
          <w:szCs w:val="12"/>
          <w:rtl/>
          <w14:ligatures w14:val="none"/>
        </w:rPr>
      </w:pPr>
    </w:p>
    <w:p w14:paraId="6984F78F" w14:textId="77777777" w:rsidR="00092B0F" w:rsidRDefault="00092B0F" w:rsidP="00E45513">
      <w:pPr>
        <w:pStyle w:val="ListParagraph"/>
        <w:numPr>
          <w:ilvl w:val="0"/>
          <w:numId w:val="12"/>
        </w:numPr>
        <w:spacing w:after="0" w:line="240" w:lineRule="auto"/>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color w:val="000000"/>
          <w:kern w:val="0"/>
          <w:sz w:val="28"/>
          <w:szCs w:val="28"/>
          <w:rtl/>
          <w14:ligatures w14:val="none"/>
        </w:rPr>
        <w:t>الاعتماد على مراكز الصيانة الدولية يقلل من تكاليف التشغيل الداخلية للشركات السعودية.</w:t>
      </w:r>
    </w:p>
    <w:p w14:paraId="4625EF15" w14:textId="77777777" w:rsidR="000E7985" w:rsidRPr="000E7985" w:rsidRDefault="000E7985" w:rsidP="00E45513">
      <w:pPr>
        <w:spacing w:after="0" w:line="240" w:lineRule="auto"/>
        <w:rPr>
          <w:rFonts w:ascii="Simplified Arabic" w:eastAsia="Times New Roman" w:hAnsi="Simplified Arabic" w:cs="Simplified Arabic"/>
          <w:color w:val="000000"/>
          <w:kern w:val="0"/>
          <w:sz w:val="12"/>
          <w:szCs w:val="12"/>
          <w:rtl/>
          <w14:ligatures w14:val="none"/>
        </w:rPr>
      </w:pPr>
    </w:p>
    <w:p w14:paraId="2D1A0D0E" w14:textId="77777777" w:rsidR="00092B0F" w:rsidRDefault="00092B0F" w:rsidP="00E45513">
      <w:pPr>
        <w:pStyle w:val="ListParagraph"/>
        <w:numPr>
          <w:ilvl w:val="0"/>
          <w:numId w:val="12"/>
        </w:numPr>
        <w:spacing w:after="0" w:line="240" w:lineRule="auto"/>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color w:val="000000"/>
          <w:kern w:val="0"/>
          <w:sz w:val="28"/>
          <w:szCs w:val="28"/>
          <w:rtl/>
          <w14:ligatures w14:val="none"/>
        </w:rPr>
        <w:t>هناك تحديات في مراقبة جودة العمل عند تنفيذ الصيانة في الخارج.</w:t>
      </w:r>
    </w:p>
    <w:p w14:paraId="50A300CF" w14:textId="77777777" w:rsidR="000E7985" w:rsidRPr="000E7985" w:rsidRDefault="000E7985" w:rsidP="00E45513">
      <w:pPr>
        <w:spacing w:after="0" w:line="240" w:lineRule="auto"/>
        <w:rPr>
          <w:rFonts w:ascii="Simplified Arabic" w:eastAsia="Times New Roman" w:hAnsi="Simplified Arabic" w:cs="Simplified Arabic"/>
          <w:color w:val="000000"/>
          <w:kern w:val="0"/>
          <w:sz w:val="12"/>
          <w:szCs w:val="12"/>
          <w:rtl/>
          <w14:ligatures w14:val="none"/>
        </w:rPr>
      </w:pPr>
    </w:p>
    <w:p w14:paraId="5B739F56" w14:textId="77777777" w:rsidR="00092B0F" w:rsidRDefault="00092B0F" w:rsidP="00E45513">
      <w:pPr>
        <w:pStyle w:val="ListParagraph"/>
        <w:numPr>
          <w:ilvl w:val="0"/>
          <w:numId w:val="12"/>
        </w:numPr>
        <w:spacing w:after="0" w:line="240" w:lineRule="auto"/>
        <w:rPr>
          <w:rFonts w:ascii="Simplified Arabic" w:eastAsia="Times New Roman" w:hAnsi="Simplified Arabic" w:cs="Simplified Arabic"/>
          <w:color w:val="000000"/>
          <w:kern w:val="0"/>
          <w:sz w:val="28"/>
          <w:szCs w:val="28"/>
          <w14:ligatures w14:val="none"/>
        </w:rPr>
      </w:pPr>
      <w:r w:rsidRPr="009D68D4">
        <w:rPr>
          <w:rFonts w:ascii="Simplified Arabic" w:eastAsia="Times New Roman" w:hAnsi="Simplified Arabic" w:cs="Simplified Arabic"/>
          <w:color w:val="000000"/>
          <w:kern w:val="0"/>
          <w:sz w:val="28"/>
          <w:szCs w:val="28"/>
          <w:rtl/>
          <w14:ligatures w14:val="none"/>
        </w:rPr>
        <w:t>الفروقات الثقافية والإدارية بين الفرق الدولية تؤثر على سير المشروع.</w:t>
      </w:r>
    </w:p>
    <w:p w14:paraId="40C14BE7" w14:textId="77777777" w:rsidR="000E7985" w:rsidRPr="000E7985" w:rsidRDefault="000E7985" w:rsidP="00E45513">
      <w:pPr>
        <w:spacing w:after="0" w:line="240" w:lineRule="auto"/>
        <w:rPr>
          <w:rFonts w:ascii="Simplified Arabic" w:eastAsia="Times New Roman" w:hAnsi="Simplified Arabic" w:cs="Simplified Arabic"/>
          <w:color w:val="000000"/>
          <w:kern w:val="0"/>
          <w:sz w:val="12"/>
          <w:szCs w:val="12"/>
          <w:rtl/>
          <w14:ligatures w14:val="none"/>
        </w:rPr>
      </w:pPr>
    </w:p>
    <w:p w14:paraId="7DB48A7E" w14:textId="77777777" w:rsidR="00092B0F" w:rsidRPr="009D68D4" w:rsidRDefault="00092B0F" w:rsidP="00E45513">
      <w:pPr>
        <w:pStyle w:val="ListParagraph"/>
        <w:numPr>
          <w:ilvl w:val="0"/>
          <w:numId w:val="12"/>
        </w:numPr>
        <w:spacing w:after="0" w:line="240" w:lineRule="auto"/>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وجود خطة واضحة لإدارة المخاطر يقلل من احتمالية حدوث تأخيرات في مشاريع الصيانة الخارجية.</w:t>
      </w:r>
    </w:p>
    <w:p w14:paraId="12320554" w14:textId="77777777" w:rsidR="00092B0F" w:rsidRPr="005C442F" w:rsidRDefault="00092B0F" w:rsidP="00E45513">
      <w:pPr>
        <w:spacing w:after="0" w:line="240" w:lineRule="auto"/>
        <w:rPr>
          <w:rFonts w:ascii="Simplified Arabic" w:eastAsia="Times New Roman" w:hAnsi="Simplified Arabic" w:cs="Simplified Arabic"/>
          <w:color w:val="000000"/>
          <w:kern w:val="0"/>
          <w:sz w:val="12"/>
          <w:szCs w:val="12"/>
          <w:rtl/>
          <w14:ligatures w14:val="none"/>
        </w:rPr>
      </w:pPr>
    </w:p>
    <w:p w14:paraId="24031D3E" w14:textId="64E3623B" w:rsidR="00092B0F" w:rsidRPr="005C442F" w:rsidRDefault="00092B0F" w:rsidP="00E45513">
      <w:pPr>
        <w:spacing w:after="0" w:line="240" w:lineRule="auto"/>
        <w:rPr>
          <w:rFonts w:ascii="Simplified Arabic" w:eastAsia="Times New Roman" w:hAnsi="Simplified Arabic" w:cs="Simplified Arabic"/>
          <w:b/>
          <w:bCs/>
          <w:color w:val="000000"/>
          <w:kern w:val="0"/>
          <w:sz w:val="32"/>
          <w:szCs w:val="32"/>
          <w:rtl/>
          <w14:ligatures w14:val="none"/>
        </w:rPr>
      </w:pPr>
      <w:r w:rsidRPr="005C442F">
        <w:rPr>
          <w:rFonts w:ascii="Simplified Arabic" w:eastAsia="Times New Roman" w:hAnsi="Simplified Arabic" w:cs="Simplified Arabic"/>
          <w:b/>
          <w:bCs/>
          <w:color w:val="000000"/>
          <w:kern w:val="0"/>
          <w:sz w:val="32"/>
          <w:szCs w:val="32"/>
          <w:rtl/>
          <w14:ligatures w14:val="none"/>
        </w:rPr>
        <w:t>مبررات التصميم</w:t>
      </w:r>
    </w:p>
    <w:p w14:paraId="2E9F3995" w14:textId="26859011" w:rsidR="00092B0F" w:rsidRPr="009D68D4" w:rsidRDefault="00092B0F" w:rsidP="00E45513">
      <w:pPr>
        <w:spacing w:after="0" w:line="240" w:lineRule="auto"/>
        <w:ind w:firstLine="360"/>
        <w:jc w:val="both"/>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تم اختيار هذه الأسئلة بناءً على الإطار النظري للدراسة الذي يركز على التحديات التشغيلية والاستراتيجية، إدارة المخاطر، القيادة، وسلاسل الإمداد الدولية، بما يضمن قياس المتغيرات الأساسية بشكل دقيق (</w:t>
      </w:r>
      <w:r w:rsidRPr="009D68D4">
        <w:rPr>
          <w:rFonts w:ascii="Simplified Arabic" w:eastAsia="Times New Roman" w:hAnsi="Simplified Arabic" w:cs="Simplified Arabic"/>
          <w:color w:val="000000"/>
          <w:kern w:val="0"/>
          <w:sz w:val="28"/>
          <w:szCs w:val="28"/>
          <w14:ligatures w14:val="none"/>
        </w:rPr>
        <w:t>Creswell, 2018</w:t>
      </w:r>
      <w:r w:rsidRPr="009D68D4">
        <w:rPr>
          <w:rFonts w:ascii="Simplified Arabic" w:eastAsia="Times New Roman" w:hAnsi="Simplified Arabic" w:cs="Simplified Arabic"/>
          <w:color w:val="000000"/>
          <w:kern w:val="0"/>
          <w:sz w:val="28"/>
          <w:szCs w:val="28"/>
          <w:rtl/>
          <w14:ligatures w14:val="none"/>
        </w:rPr>
        <w:t>).</w:t>
      </w:r>
    </w:p>
    <w:p w14:paraId="5E21FCE1" w14:textId="77777777" w:rsidR="00092B0F" w:rsidRPr="009D68D4" w:rsidRDefault="00092B0F" w:rsidP="00E45513">
      <w:pPr>
        <w:bidi w:val="0"/>
        <w:spacing w:after="0" w:line="240" w:lineRule="auto"/>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br w:type="page"/>
      </w:r>
    </w:p>
    <w:p w14:paraId="537CAAAC" w14:textId="023C6354" w:rsidR="00264932" w:rsidRPr="005C442F" w:rsidRDefault="00AD689E" w:rsidP="0070355E">
      <w:pPr>
        <w:pStyle w:val="Heading2"/>
        <w:numPr>
          <w:ilvl w:val="0"/>
          <w:numId w:val="0"/>
        </w:numPr>
        <w:spacing w:before="0"/>
      </w:pPr>
      <w:bookmarkStart w:id="53" w:name="_Toc214524045"/>
      <w:bookmarkStart w:id="54" w:name="_Hlk214281652"/>
      <w:r w:rsidRPr="005C442F">
        <w:rPr>
          <w:rtl/>
        </w:rPr>
        <w:lastRenderedPageBreak/>
        <w:t>تحليل البيانات</w:t>
      </w:r>
      <w:bookmarkEnd w:id="53"/>
    </w:p>
    <w:bookmarkEnd w:id="54"/>
    <w:p w14:paraId="6D4CD0D7" w14:textId="77777777" w:rsidR="005C442F" w:rsidRPr="005C442F" w:rsidRDefault="005C442F" w:rsidP="00E45513">
      <w:pPr>
        <w:spacing w:after="0" w:line="240" w:lineRule="auto"/>
        <w:rPr>
          <w:rFonts w:ascii="Simplified Arabic" w:hAnsi="Simplified Arabic" w:cs="Simplified Arabic"/>
          <w:b/>
          <w:bCs/>
          <w:sz w:val="12"/>
          <w:szCs w:val="12"/>
          <w:u w:val="single"/>
        </w:rPr>
      </w:pPr>
    </w:p>
    <w:p w14:paraId="72E39A0E" w14:textId="2C6CFCA8" w:rsidR="00D91997" w:rsidRPr="009D68D4" w:rsidRDefault="00D91997" w:rsidP="00E45513">
      <w:pPr>
        <w:spacing w:after="0" w:line="240" w:lineRule="auto"/>
        <w:rPr>
          <w:rFonts w:ascii="Simplified Arabic" w:hAnsi="Simplified Arabic" w:cs="Simplified Arabic"/>
          <w:sz w:val="28"/>
          <w:szCs w:val="28"/>
          <w:rtl/>
        </w:rPr>
      </w:pPr>
      <w:r w:rsidRPr="009D68D4">
        <w:rPr>
          <w:rFonts w:ascii="Simplified Arabic" w:hAnsi="Simplified Arabic" w:cs="Simplified Arabic"/>
          <w:sz w:val="28"/>
          <w:szCs w:val="28"/>
          <w:rtl/>
        </w:rPr>
        <w:t>تم عمل الدراسة مع عدد 10 موظفين كالتالي:</w:t>
      </w:r>
    </w:p>
    <w:p w14:paraId="2099F8C8" w14:textId="77777777" w:rsidR="00D91997" w:rsidRPr="009D68D4" w:rsidRDefault="00D91997" w:rsidP="00E45513">
      <w:pPr>
        <w:pStyle w:val="ListParagraph"/>
        <w:numPr>
          <w:ilvl w:val="0"/>
          <w:numId w:val="14"/>
        </w:numPr>
        <w:spacing w:after="0" w:line="240" w:lineRule="auto"/>
        <w:rPr>
          <w:rFonts w:ascii="Simplified Arabic" w:hAnsi="Simplified Arabic" w:cs="Simplified Arabic"/>
          <w:sz w:val="28"/>
          <w:szCs w:val="28"/>
          <w:rtl/>
        </w:rPr>
      </w:pPr>
      <w:r w:rsidRPr="009D68D4">
        <w:rPr>
          <w:rFonts w:ascii="Simplified Arabic" w:hAnsi="Simplified Arabic" w:cs="Simplified Arabic"/>
          <w:sz w:val="28"/>
          <w:szCs w:val="28"/>
          <w:rtl/>
        </w:rPr>
        <w:t>1 مدير مشاريع</w:t>
      </w:r>
    </w:p>
    <w:p w14:paraId="4DE9E77F" w14:textId="77777777" w:rsidR="00D91997" w:rsidRPr="009D68D4" w:rsidRDefault="00D91997" w:rsidP="00E45513">
      <w:pPr>
        <w:pStyle w:val="ListParagraph"/>
        <w:numPr>
          <w:ilvl w:val="0"/>
          <w:numId w:val="14"/>
        </w:numPr>
        <w:spacing w:after="0" w:line="240" w:lineRule="auto"/>
        <w:rPr>
          <w:rFonts w:ascii="Simplified Arabic" w:hAnsi="Simplified Arabic" w:cs="Simplified Arabic"/>
          <w:sz w:val="28"/>
          <w:szCs w:val="28"/>
          <w:rtl/>
        </w:rPr>
      </w:pPr>
      <w:r w:rsidRPr="009D68D4">
        <w:rPr>
          <w:rFonts w:ascii="Simplified Arabic" w:hAnsi="Simplified Arabic" w:cs="Simplified Arabic"/>
          <w:sz w:val="28"/>
          <w:szCs w:val="28"/>
          <w:rtl/>
        </w:rPr>
        <w:t>3 مهندسين</w:t>
      </w:r>
    </w:p>
    <w:p w14:paraId="2162E0FC" w14:textId="77777777" w:rsidR="00D91997" w:rsidRPr="009D68D4" w:rsidRDefault="00D91997" w:rsidP="00E45513">
      <w:pPr>
        <w:pStyle w:val="ListParagraph"/>
        <w:numPr>
          <w:ilvl w:val="0"/>
          <w:numId w:val="14"/>
        </w:numPr>
        <w:spacing w:after="0" w:line="240" w:lineRule="auto"/>
        <w:rPr>
          <w:rFonts w:ascii="Simplified Arabic" w:hAnsi="Simplified Arabic" w:cs="Simplified Arabic"/>
          <w:sz w:val="28"/>
          <w:szCs w:val="28"/>
          <w:rtl/>
        </w:rPr>
      </w:pPr>
      <w:r w:rsidRPr="009D68D4">
        <w:rPr>
          <w:rFonts w:ascii="Simplified Arabic" w:hAnsi="Simplified Arabic" w:cs="Simplified Arabic"/>
          <w:sz w:val="28"/>
          <w:szCs w:val="28"/>
          <w:rtl/>
        </w:rPr>
        <w:t>2 مسؤولي جودة وسلامة</w:t>
      </w:r>
    </w:p>
    <w:p w14:paraId="695DE1F6" w14:textId="77777777" w:rsidR="00D91997" w:rsidRPr="009D68D4" w:rsidRDefault="00D91997" w:rsidP="00E45513">
      <w:pPr>
        <w:pStyle w:val="ListParagraph"/>
        <w:numPr>
          <w:ilvl w:val="0"/>
          <w:numId w:val="14"/>
        </w:numPr>
        <w:spacing w:after="0" w:line="240" w:lineRule="auto"/>
        <w:rPr>
          <w:rFonts w:ascii="Simplified Arabic" w:hAnsi="Simplified Arabic" w:cs="Simplified Arabic"/>
          <w:sz w:val="28"/>
          <w:szCs w:val="28"/>
          <w:rtl/>
        </w:rPr>
      </w:pPr>
      <w:r w:rsidRPr="009D68D4">
        <w:rPr>
          <w:rFonts w:ascii="Simplified Arabic" w:hAnsi="Simplified Arabic" w:cs="Simplified Arabic"/>
          <w:sz w:val="28"/>
          <w:szCs w:val="28"/>
          <w:rtl/>
        </w:rPr>
        <w:t>2 منسقي سلسلة الإمداد</w:t>
      </w:r>
    </w:p>
    <w:p w14:paraId="2F286E12" w14:textId="51B27FF8" w:rsidR="00D91997" w:rsidRPr="009D68D4" w:rsidRDefault="00D91997" w:rsidP="00E45513">
      <w:pPr>
        <w:pStyle w:val="ListParagraph"/>
        <w:numPr>
          <w:ilvl w:val="0"/>
          <w:numId w:val="14"/>
        </w:numPr>
        <w:spacing w:after="0" w:line="240" w:lineRule="auto"/>
        <w:rPr>
          <w:rFonts w:ascii="Simplified Arabic" w:hAnsi="Simplified Arabic" w:cs="Simplified Arabic"/>
          <w:sz w:val="28"/>
          <w:szCs w:val="28"/>
        </w:rPr>
      </w:pPr>
      <w:r w:rsidRPr="009D68D4">
        <w:rPr>
          <w:rFonts w:ascii="Simplified Arabic" w:hAnsi="Simplified Arabic" w:cs="Simplified Arabic"/>
          <w:sz w:val="28"/>
          <w:szCs w:val="28"/>
          <w:rtl/>
        </w:rPr>
        <w:t>2 مسؤولين ماليين</w:t>
      </w:r>
    </w:p>
    <w:p w14:paraId="2C331506" w14:textId="77777777" w:rsidR="00D91997" w:rsidRPr="005C442F" w:rsidRDefault="00D91997" w:rsidP="00E45513">
      <w:pPr>
        <w:spacing w:after="0" w:line="240" w:lineRule="auto"/>
        <w:rPr>
          <w:rFonts w:ascii="Simplified Arabic" w:hAnsi="Simplified Arabic" w:cs="Simplified Arabic"/>
          <w:sz w:val="12"/>
          <w:szCs w:val="12"/>
          <w:rtl/>
        </w:rPr>
      </w:pPr>
    </w:p>
    <w:p w14:paraId="34A43545" w14:textId="61BB4496" w:rsidR="00D91997" w:rsidRDefault="00D91997" w:rsidP="00E45513">
      <w:pPr>
        <w:spacing w:after="0" w:line="240" w:lineRule="auto"/>
        <w:rPr>
          <w:rFonts w:ascii="Simplified Arabic" w:hAnsi="Simplified Arabic" w:cs="Simplified Arabic"/>
          <w:b/>
          <w:bCs/>
          <w:sz w:val="32"/>
          <w:szCs w:val="32"/>
          <w:u w:val="single"/>
        </w:rPr>
      </w:pPr>
      <w:r w:rsidRPr="005C442F">
        <w:rPr>
          <w:rFonts w:ascii="Simplified Arabic" w:hAnsi="Simplified Arabic" w:cs="Simplified Arabic"/>
          <w:b/>
          <w:bCs/>
          <w:sz w:val="32"/>
          <w:szCs w:val="32"/>
          <w:u w:val="single"/>
          <w:rtl/>
        </w:rPr>
        <w:t>أولاً: النتائج من المقابلة الشخصية</w:t>
      </w:r>
    </w:p>
    <w:p w14:paraId="2255A31E" w14:textId="77777777" w:rsidR="005C442F" w:rsidRPr="005C442F" w:rsidRDefault="005C442F" w:rsidP="00E45513">
      <w:pPr>
        <w:spacing w:after="0" w:line="240" w:lineRule="auto"/>
        <w:rPr>
          <w:rFonts w:ascii="Simplified Arabic" w:hAnsi="Simplified Arabic" w:cs="Simplified Arabic"/>
          <w:b/>
          <w:bCs/>
          <w:sz w:val="12"/>
          <w:szCs w:val="12"/>
          <w:u w:val="single"/>
          <w:rtl/>
        </w:rPr>
      </w:pPr>
    </w:p>
    <w:p w14:paraId="6EA724E3" w14:textId="24CCBCA1" w:rsidR="00D91997" w:rsidRPr="000E7985" w:rsidRDefault="00D91997" w:rsidP="00E45513">
      <w:pPr>
        <w:pStyle w:val="ListParagraph"/>
        <w:numPr>
          <w:ilvl w:val="0"/>
          <w:numId w:val="15"/>
        </w:numPr>
        <w:spacing w:after="0" w:line="240" w:lineRule="auto"/>
        <w:jc w:val="both"/>
        <w:rPr>
          <w:rFonts w:ascii="Simplified Arabic" w:hAnsi="Simplified Arabic" w:cs="Simplified Arabic"/>
          <w:b/>
          <w:bCs/>
          <w:sz w:val="32"/>
          <w:szCs w:val="32"/>
          <w:u w:val="single"/>
        </w:rPr>
      </w:pPr>
      <w:r w:rsidRPr="000E7985">
        <w:rPr>
          <w:rFonts w:ascii="Simplified Arabic" w:hAnsi="Simplified Arabic" w:cs="Simplified Arabic"/>
          <w:b/>
          <w:bCs/>
          <w:sz w:val="32"/>
          <w:szCs w:val="32"/>
          <w:u w:val="single"/>
          <w:rtl/>
        </w:rPr>
        <w:t>أبرز التحديات</w:t>
      </w:r>
    </w:p>
    <w:p w14:paraId="50FAC274" w14:textId="77777777" w:rsidR="005C442F" w:rsidRPr="005C442F" w:rsidRDefault="005C442F" w:rsidP="00E45513">
      <w:pPr>
        <w:spacing w:after="0" w:line="240" w:lineRule="auto"/>
        <w:jc w:val="both"/>
        <w:rPr>
          <w:rFonts w:ascii="Simplified Arabic" w:hAnsi="Simplified Arabic" w:cs="Simplified Arabic"/>
          <w:b/>
          <w:bCs/>
          <w:sz w:val="12"/>
          <w:szCs w:val="12"/>
        </w:rPr>
      </w:pPr>
    </w:p>
    <w:p w14:paraId="1D3F0C02" w14:textId="77777777" w:rsidR="00D91997" w:rsidRDefault="00D91997" w:rsidP="00E45513">
      <w:pPr>
        <w:pStyle w:val="ListParagraph"/>
        <w:numPr>
          <w:ilvl w:val="0"/>
          <w:numId w:val="16"/>
        </w:numPr>
        <w:spacing w:after="0" w:line="240" w:lineRule="auto"/>
        <w:jc w:val="both"/>
        <w:rPr>
          <w:rFonts w:ascii="Simplified Arabic" w:hAnsi="Simplified Arabic" w:cs="Simplified Arabic"/>
          <w:sz w:val="28"/>
          <w:szCs w:val="28"/>
        </w:rPr>
      </w:pPr>
      <w:r w:rsidRPr="009D68D4">
        <w:rPr>
          <w:rFonts w:ascii="Simplified Arabic" w:hAnsi="Simplified Arabic" w:cs="Simplified Arabic"/>
          <w:b/>
          <w:bCs/>
          <w:sz w:val="28"/>
          <w:szCs w:val="28"/>
          <w:rtl/>
        </w:rPr>
        <w:t>مدير المشاريع:</w:t>
      </w:r>
      <w:r w:rsidRPr="009D68D4">
        <w:rPr>
          <w:rFonts w:ascii="Simplified Arabic" w:hAnsi="Simplified Arabic" w:cs="Simplified Arabic"/>
          <w:sz w:val="28"/>
          <w:szCs w:val="28"/>
          <w:rtl/>
        </w:rPr>
        <w:t xml:space="preserve"> ذكر أن أكبر تحدٍ هو ضعف التوافق بين الأهداف الاستراتيجية والتنفيذ التشغيلي، إضافة إلى تأخر قطع الغيار.</w:t>
      </w:r>
    </w:p>
    <w:p w14:paraId="2B97CF80" w14:textId="77777777" w:rsidR="005C442F" w:rsidRPr="005C442F" w:rsidRDefault="005C442F" w:rsidP="00E45513">
      <w:pPr>
        <w:spacing w:after="0" w:line="240" w:lineRule="auto"/>
        <w:jc w:val="both"/>
        <w:rPr>
          <w:rFonts w:ascii="Simplified Arabic" w:hAnsi="Simplified Arabic" w:cs="Simplified Arabic"/>
          <w:sz w:val="12"/>
          <w:szCs w:val="12"/>
        </w:rPr>
      </w:pPr>
    </w:p>
    <w:p w14:paraId="16BC5FCD" w14:textId="77777777" w:rsidR="00D91997" w:rsidRDefault="00D91997" w:rsidP="00E45513">
      <w:pPr>
        <w:pStyle w:val="ListParagraph"/>
        <w:numPr>
          <w:ilvl w:val="0"/>
          <w:numId w:val="16"/>
        </w:numPr>
        <w:spacing w:after="0" w:line="240" w:lineRule="auto"/>
        <w:jc w:val="both"/>
        <w:rPr>
          <w:rFonts w:ascii="Simplified Arabic" w:hAnsi="Simplified Arabic" w:cs="Simplified Arabic"/>
          <w:sz w:val="28"/>
          <w:szCs w:val="28"/>
        </w:rPr>
      </w:pPr>
      <w:r w:rsidRPr="009D68D4">
        <w:rPr>
          <w:rFonts w:ascii="Simplified Arabic" w:hAnsi="Simplified Arabic" w:cs="Simplified Arabic"/>
          <w:b/>
          <w:bCs/>
          <w:sz w:val="28"/>
          <w:szCs w:val="28"/>
          <w:rtl/>
        </w:rPr>
        <w:t>المهندسون (3):</w:t>
      </w:r>
      <w:r w:rsidRPr="009D68D4">
        <w:rPr>
          <w:rFonts w:ascii="Simplified Arabic" w:hAnsi="Simplified Arabic" w:cs="Simplified Arabic"/>
          <w:sz w:val="28"/>
          <w:szCs w:val="28"/>
          <w:rtl/>
        </w:rPr>
        <w:t xml:space="preserve"> ركزوا على فجوات التواصل الفني، وصعوبة الحصول على الموافقات السريعة من المراكز الدولية.</w:t>
      </w:r>
    </w:p>
    <w:p w14:paraId="483CBFF5" w14:textId="77777777" w:rsidR="005C442F" w:rsidRPr="005C442F" w:rsidRDefault="005C442F" w:rsidP="00E45513">
      <w:pPr>
        <w:spacing w:after="0" w:line="240" w:lineRule="auto"/>
        <w:jc w:val="both"/>
        <w:rPr>
          <w:rFonts w:ascii="Simplified Arabic" w:hAnsi="Simplified Arabic" w:cs="Simplified Arabic"/>
          <w:sz w:val="12"/>
          <w:szCs w:val="12"/>
        </w:rPr>
      </w:pPr>
    </w:p>
    <w:p w14:paraId="53B4025B" w14:textId="77777777" w:rsidR="00D91997" w:rsidRDefault="00D91997" w:rsidP="00E45513">
      <w:pPr>
        <w:pStyle w:val="ListParagraph"/>
        <w:numPr>
          <w:ilvl w:val="0"/>
          <w:numId w:val="16"/>
        </w:numPr>
        <w:spacing w:after="0" w:line="240" w:lineRule="auto"/>
        <w:jc w:val="both"/>
        <w:rPr>
          <w:rFonts w:ascii="Simplified Arabic" w:hAnsi="Simplified Arabic" w:cs="Simplified Arabic"/>
          <w:sz w:val="28"/>
          <w:szCs w:val="28"/>
        </w:rPr>
      </w:pPr>
      <w:r w:rsidRPr="009D68D4">
        <w:rPr>
          <w:rFonts w:ascii="Simplified Arabic" w:hAnsi="Simplified Arabic" w:cs="Simplified Arabic"/>
          <w:b/>
          <w:bCs/>
          <w:sz w:val="28"/>
          <w:szCs w:val="28"/>
          <w:rtl/>
        </w:rPr>
        <w:t>مسؤولو الجودة والسلامة (2):</w:t>
      </w:r>
      <w:r w:rsidRPr="009D68D4">
        <w:rPr>
          <w:rFonts w:ascii="Simplified Arabic" w:hAnsi="Simplified Arabic" w:cs="Simplified Arabic"/>
          <w:sz w:val="28"/>
          <w:szCs w:val="28"/>
          <w:rtl/>
        </w:rPr>
        <w:t xml:space="preserve"> أشاروا إلى اختلاف معايير السلامة الدولية وصعوبة الرقابة المستمرة.</w:t>
      </w:r>
    </w:p>
    <w:p w14:paraId="60430CA3" w14:textId="77777777" w:rsidR="005C442F" w:rsidRPr="005C442F" w:rsidRDefault="005C442F" w:rsidP="00E45513">
      <w:pPr>
        <w:spacing w:after="0" w:line="240" w:lineRule="auto"/>
        <w:jc w:val="both"/>
        <w:rPr>
          <w:rFonts w:ascii="Simplified Arabic" w:hAnsi="Simplified Arabic" w:cs="Simplified Arabic"/>
          <w:sz w:val="12"/>
          <w:szCs w:val="12"/>
        </w:rPr>
      </w:pPr>
    </w:p>
    <w:p w14:paraId="3BCB3074" w14:textId="77777777" w:rsidR="00D91997" w:rsidRDefault="00D91997" w:rsidP="00E45513">
      <w:pPr>
        <w:pStyle w:val="ListParagraph"/>
        <w:numPr>
          <w:ilvl w:val="0"/>
          <w:numId w:val="16"/>
        </w:numPr>
        <w:spacing w:after="0" w:line="240" w:lineRule="auto"/>
        <w:jc w:val="both"/>
        <w:rPr>
          <w:rFonts w:ascii="Simplified Arabic" w:hAnsi="Simplified Arabic" w:cs="Simplified Arabic"/>
          <w:sz w:val="28"/>
          <w:szCs w:val="28"/>
        </w:rPr>
      </w:pPr>
      <w:r w:rsidRPr="009D68D4">
        <w:rPr>
          <w:rFonts w:ascii="Simplified Arabic" w:hAnsi="Simplified Arabic" w:cs="Simplified Arabic"/>
          <w:b/>
          <w:bCs/>
          <w:sz w:val="28"/>
          <w:szCs w:val="28"/>
          <w:rtl/>
        </w:rPr>
        <w:t>منسقو سلسلة الإمداد (2):</w:t>
      </w:r>
      <w:r w:rsidRPr="009D68D4">
        <w:rPr>
          <w:rFonts w:ascii="Simplified Arabic" w:hAnsi="Simplified Arabic" w:cs="Simplified Arabic"/>
          <w:sz w:val="28"/>
          <w:szCs w:val="28"/>
          <w:rtl/>
        </w:rPr>
        <w:t xml:space="preserve"> أكدوا أن التعقيدات الجمركية وتأخر الشحنات هي أكبر مشكلة.</w:t>
      </w:r>
    </w:p>
    <w:p w14:paraId="702C5DE3" w14:textId="77777777" w:rsidR="005C442F" w:rsidRPr="005C442F" w:rsidRDefault="005C442F" w:rsidP="00E45513">
      <w:pPr>
        <w:spacing w:after="0" w:line="240" w:lineRule="auto"/>
        <w:jc w:val="both"/>
        <w:rPr>
          <w:rFonts w:ascii="Simplified Arabic" w:hAnsi="Simplified Arabic" w:cs="Simplified Arabic"/>
          <w:sz w:val="12"/>
          <w:szCs w:val="12"/>
        </w:rPr>
      </w:pPr>
    </w:p>
    <w:p w14:paraId="7D0EB258" w14:textId="77777777" w:rsidR="00D91997" w:rsidRPr="009D68D4" w:rsidRDefault="00D91997" w:rsidP="00E45513">
      <w:pPr>
        <w:pStyle w:val="ListParagraph"/>
        <w:numPr>
          <w:ilvl w:val="0"/>
          <w:numId w:val="16"/>
        </w:numPr>
        <w:spacing w:after="0" w:line="240" w:lineRule="auto"/>
        <w:jc w:val="both"/>
        <w:rPr>
          <w:rFonts w:ascii="Simplified Arabic" w:hAnsi="Simplified Arabic" w:cs="Simplified Arabic"/>
          <w:sz w:val="28"/>
          <w:szCs w:val="28"/>
          <w:rtl/>
        </w:rPr>
      </w:pPr>
      <w:r w:rsidRPr="009D68D4">
        <w:rPr>
          <w:rFonts w:ascii="Simplified Arabic" w:hAnsi="Simplified Arabic" w:cs="Simplified Arabic"/>
          <w:b/>
          <w:bCs/>
          <w:sz w:val="28"/>
          <w:szCs w:val="28"/>
          <w:rtl/>
        </w:rPr>
        <w:t>المسؤولون الماليون (2):</w:t>
      </w:r>
      <w:r w:rsidRPr="009D68D4">
        <w:rPr>
          <w:rFonts w:ascii="Simplified Arabic" w:hAnsi="Simplified Arabic" w:cs="Simplified Arabic"/>
          <w:sz w:val="28"/>
          <w:szCs w:val="28"/>
          <w:rtl/>
        </w:rPr>
        <w:t xml:space="preserve"> ركزوا على تقلب أسعار الصرف وتجاوز الميزانيات.</w:t>
      </w:r>
    </w:p>
    <w:p w14:paraId="5F86988E" w14:textId="27E11D4B" w:rsidR="00945AFD" w:rsidRPr="005C442F" w:rsidRDefault="00945AFD" w:rsidP="00E45513">
      <w:pPr>
        <w:spacing w:after="0" w:line="240" w:lineRule="auto"/>
        <w:rPr>
          <w:rFonts w:ascii="Simplified Arabic" w:hAnsi="Simplified Arabic" w:cs="Simplified Arabic"/>
          <w:sz w:val="12"/>
          <w:szCs w:val="12"/>
          <w:rtl/>
        </w:rPr>
      </w:pPr>
    </w:p>
    <w:p w14:paraId="470E9FDF" w14:textId="1227C204" w:rsidR="00D91997" w:rsidRPr="000E7985" w:rsidRDefault="00D91997" w:rsidP="00E45513">
      <w:pPr>
        <w:pStyle w:val="ListParagraph"/>
        <w:numPr>
          <w:ilvl w:val="0"/>
          <w:numId w:val="15"/>
        </w:numPr>
        <w:spacing w:after="0" w:line="240" w:lineRule="auto"/>
        <w:rPr>
          <w:rFonts w:ascii="Simplified Arabic" w:hAnsi="Simplified Arabic" w:cs="Simplified Arabic"/>
          <w:b/>
          <w:bCs/>
          <w:sz w:val="32"/>
          <w:szCs w:val="32"/>
          <w:u w:val="single"/>
        </w:rPr>
      </w:pPr>
      <w:r w:rsidRPr="000E7985">
        <w:rPr>
          <w:rFonts w:ascii="Simplified Arabic" w:hAnsi="Simplified Arabic" w:cs="Simplified Arabic"/>
          <w:b/>
          <w:bCs/>
          <w:sz w:val="32"/>
          <w:szCs w:val="32"/>
          <w:u w:val="single"/>
          <w:rtl/>
        </w:rPr>
        <w:t>أثر الفروقات الثقافية والإدارية</w:t>
      </w:r>
    </w:p>
    <w:p w14:paraId="36900280" w14:textId="77777777" w:rsidR="005C442F" w:rsidRPr="005C442F" w:rsidRDefault="005C442F" w:rsidP="00E45513">
      <w:pPr>
        <w:spacing w:after="0" w:line="240" w:lineRule="auto"/>
        <w:rPr>
          <w:rFonts w:ascii="Simplified Arabic" w:hAnsi="Simplified Arabic" w:cs="Simplified Arabic"/>
          <w:b/>
          <w:bCs/>
          <w:sz w:val="12"/>
          <w:szCs w:val="12"/>
          <w:u w:val="single"/>
        </w:rPr>
      </w:pPr>
    </w:p>
    <w:p w14:paraId="171807A1" w14:textId="77777777" w:rsidR="00D91997" w:rsidRDefault="00D91997" w:rsidP="00E45513">
      <w:pPr>
        <w:pStyle w:val="ListParagraph"/>
        <w:numPr>
          <w:ilvl w:val="0"/>
          <w:numId w:val="17"/>
        </w:numPr>
        <w:spacing w:after="0" w:line="240" w:lineRule="auto"/>
        <w:jc w:val="both"/>
        <w:rPr>
          <w:rFonts w:ascii="Simplified Arabic" w:hAnsi="Simplified Arabic" w:cs="Simplified Arabic"/>
          <w:sz w:val="28"/>
          <w:szCs w:val="28"/>
        </w:rPr>
      </w:pPr>
      <w:r w:rsidRPr="009D68D4">
        <w:rPr>
          <w:rFonts w:ascii="Simplified Arabic" w:hAnsi="Simplified Arabic" w:cs="Simplified Arabic"/>
          <w:sz w:val="28"/>
          <w:szCs w:val="28"/>
          <w:rtl/>
        </w:rPr>
        <w:t>جميع الفئات اتفقت أن الفروقات الثقافية تؤدي إلى بطء اتخاذ القرار وسوء الفهم في التعليمات الفنية.</w:t>
      </w:r>
    </w:p>
    <w:p w14:paraId="2D0A5EDC" w14:textId="77777777" w:rsidR="005C442F" w:rsidRPr="005C442F" w:rsidRDefault="005C442F" w:rsidP="00E45513">
      <w:pPr>
        <w:spacing w:after="0" w:line="240" w:lineRule="auto"/>
        <w:jc w:val="both"/>
        <w:rPr>
          <w:rFonts w:ascii="Simplified Arabic" w:hAnsi="Simplified Arabic" w:cs="Simplified Arabic"/>
          <w:sz w:val="12"/>
          <w:szCs w:val="12"/>
        </w:rPr>
      </w:pPr>
    </w:p>
    <w:p w14:paraId="08516B5F" w14:textId="7ED5B205" w:rsidR="00D91997" w:rsidRPr="009D68D4" w:rsidRDefault="00D91997" w:rsidP="00E45513">
      <w:pPr>
        <w:pStyle w:val="ListParagraph"/>
        <w:numPr>
          <w:ilvl w:val="0"/>
          <w:numId w:val="17"/>
        </w:numPr>
        <w:spacing w:after="0" w:line="240" w:lineRule="auto"/>
        <w:jc w:val="both"/>
        <w:rPr>
          <w:rFonts w:ascii="Simplified Arabic" w:hAnsi="Simplified Arabic" w:cs="Simplified Arabic"/>
          <w:sz w:val="28"/>
          <w:szCs w:val="28"/>
          <w:rtl/>
        </w:rPr>
      </w:pPr>
      <w:r w:rsidRPr="009D68D4">
        <w:rPr>
          <w:rFonts w:ascii="Simplified Arabic" w:hAnsi="Simplified Arabic" w:cs="Simplified Arabic"/>
          <w:sz w:val="28"/>
          <w:szCs w:val="28"/>
          <w:rtl/>
        </w:rPr>
        <w:t>مدير المشاريع أضاف أن غياب التدريب الثقافي يزيد من النزاعات الصغيرة بين الفرق.</w:t>
      </w:r>
    </w:p>
    <w:p w14:paraId="3690C240" w14:textId="77777777" w:rsidR="00D91997" w:rsidRPr="005C442F" w:rsidRDefault="00D91997" w:rsidP="00E45513">
      <w:pPr>
        <w:spacing w:after="0" w:line="240" w:lineRule="auto"/>
        <w:rPr>
          <w:rFonts w:ascii="Simplified Arabic" w:hAnsi="Simplified Arabic" w:cs="Simplified Arabic"/>
          <w:sz w:val="12"/>
          <w:szCs w:val="12"/>
          <w:rtl/>
        </w:rPr>
      </w:pPr>
    </w:p>
    <w:p w14:paraId="2A778845" w14:textId="77777777" w:rsidR="005C442F" w:rsidRPr="005C442F" w:rsidRDefault="005C442F" w:rsidP="00E45513">
      <w:pPr>
        <w:bidi w:val="0"/>
        <w:spacing w:after="0"/>
        <w:rPr>
          <w:rFonts w:ascii="Simplified Arabic" w:hAnsi="Simplified Arabic" w:cs="Simplified Arabic"/>
          <w:sz w:val="32"/>
          <w:szCs w:val="32"/>
          <w:rtl/>
        </w:rPr>
      </w:pPr>
      <w:r w:rsidRPr="005C442F">
        <w:rPr>
          <w:rFonts w:ascii="Simplified Arabic" w:hAnsi="Simplified Arabic" w:cs="Simplified Arabic"/>
          <w:sz w:val="32"/>
          <w:szCs w:val="32"/>
          <w:rtl/>
        </w:rPr>
        <w:br w:type="page"/>
      </w:r>
    </w:p>
    <w:p w14:paraId="3B58891B" w14:textId="022D99F2" w:rsidR="00D91997" w:rsidRPr="000E7985" w:rsidRDefault="00D91997" w:rsidP="00E45513">
      <w:pPr>
        <w:pStyle w:val="ListParagraph"/>
        <w:numPr>
          <w:ilvl w:val="0"/>
          <w:numId w:val="15"/>
        </w:numPr>
        <w:spacing w:after="0" w:line="240" w:lineRule="auto"/>
        <w:rPr>
          <w:rFonts w:ascii="Simplified Arabic" w:hAnsi="Simplified Arabic" w:cs="Simplified Arabic"/>
          <w:b/>
          <w:bCs/>
          <w:sz w:val="32"/>
          <w:szCs w:val="32"/>
          <w:u w:val="single"/>
        </w:rPr>
      </w:pPr>
      <w:r w:rsidRPr="000E7985">
        <w:rPr>
          <w:rFonts w:ascii="Simplified Arabic" w:hAnsi="Simplified Arabic" w:cs="Simplified Arabic"/>
          <w:b/>
          <w:bCs/>
          <w:sz w:val="32"/>
          <w:szCs w:val="32"/>
          <w:u w:val="single"/>
          <w:rtl/>
        </w:rPr>
        <w:lastRenderedPageBreak/>
        <w:t>الإجراءات لضمان جودة الصيانة</w:t>
      </w:r>
    </w:p>
    <w:p w14:paraId="49BE841F" w14:textId="77777777" w:rsidR="005C442F" w:rsidRPr="005C442F" w:rsidRDefault="005C442F" w:rsidP="00E45513">
      <w:pPr>
        <w:spacing w:after="0" w:line="240" w:lineRule="auto"/>
        <w:rPr>
          <w:rFonts w:ascii="Simplified Arabic" w:hAnsi="Simplified Arabic" w:cs="Simplified Arabic"/>
          <w:b/>
          <w:bCs/>
          <w:sz w:val="12"/>
          <w:szCs w:val="12"/>
          <w:u w:val="single"/>
        </w:rPr>
      </w:pPr>
    </w:p>
    <w:p w14:paraId="1F261186" w14:textId="68431BBD" w:rsidR="00D91997" w:rsidRPr="005C442F" w:rsidRDefault="00D91997" w:rsidP="00E45513">
      <w:pPr>
        <w:spacing w:after="0" w:line="240" w:lineRule="auto"/>
        <w:rPr>
          <w:rFonts w:ascii="Simplified Arabic" w:hAnsi="Simplified Arabic" w:cs="Simplified Arabic"/>
          <w:b/>
          <w:bCs/>
          <w:sz w:val="32"/>
          <w:szCs w:val="32"/>
          <w:rtl/>
        </w:rPr>
      </w:pPr>
      <w:r w:rsidRPr="005C442F">
        <w:rPr>
          <w:rFonts w:ascii="Simplified Arabic" w:hAnsi="Simplified Arabic" w:cs="Simplified Arabic"/>
          <w:b/>
          <w:bCs/>
          <w:sz w:val="32"/>
          <w:szCs w:val="32"/>
          <w:rtl/>
        </w:rPr>
        <w:t>اقتراحات مشتركة</w:t>
      </w:r>
    </w:p>
    <w:p w14:paraId="127AF323" w14:textId="77777777" w:rsidR="00D91997" w:rsidRDefault="00D91997" w:rsidP="00E45513">
      <w:pPr>
        <w:pStyle w:val="ListParagraph"/>
        <w:numPr>
          <w:ilvl w:val="0"/>
          <w:numId w:val="18"/>
        </w:numPr>
        <w:spacing w:after="0" w:line="240" w:lineRule="auto"/>
        <w:rPr>
          <w:rFonts w:ascii="Simplified Arabic" w:hAnsi="Simplified Arabic" w:cs="Simplified Arabic"/>
          <w:sz w:val="28"/>
          <w:szCs w:val="28"/>
        </w:rPr>
      </w:pPr>
      <w:r w:rsidRPr="009D68D4">
        <w:rPr>
          <w:rFonts w:ascii="Simplified Arabic" w:hAnsi="Simplified Arabic" w:cs="Simplified Arabic"/>
          <w:sz w:val="28"/>
          <w:szCs w:val="28"/>
          <w:rtl/>
        </w:rPr>
        <w:t>وجود إشراف سعودي دائم في المراكز الخارجية.</w:t>
      </w:r>
    </w:p>
    <w:p w14:paraId="25CD16E7" w14:textId="77777777" w:rsidR="005C442F" w:rsidRPr="005C442F" w:rsidRDefault="005C442F" w:rsidP="00E45513">
      <w:pPr>
        <w:spacing w:after="0" w:line="240" w:lineRule="auto"/>
        <w:rPr>
          <w:rFonts w:ascii="Simplified Arabic" w:hAnsi="Simplified Arabic" w:cs="Simplified Arabic"/>
          <w:sz w:val="12"/>
          <w:szCs w:val="12"/>
        </w:rPr>
      </w:pPr>
    </w:p>
    <w:p w14:paraId="11CE34B3" w14:textId="77777777" w:rsidR="00D91997" w:rsidRDefault="00D91997" w:rsidP="00E45513">
      <w:pPr>
        <w:pStyle w:val="ListParagraph"/>
        <w:numPr>
          <w:ilvl w:val="0"/>
          <w:numId w:val="18"/>
        </w:numPr>
        <w:spacing w:after="0" w:line="240" w:lineRule="auto"/>
        <w:rPr>
          <w:rFonts w:ascii="Simplified Arabic" w:hAnsi="Simplified Arabic" w:cs="Simplified Arabic"/>
          <w:sz w:val="28"/>
          <w:szCs w:val="28"/>
        </w:rPr>
      </w:pPr>
      <w:r w:rsidRPr="009D68D4">
        <w:rPr>
          <w:rFonts w:ascii="Simplified Arabic" w:hAnsi="Simplified Arabic" w:cs="Simplified Arabic"/>
          <w:sz w:val="28"/>
          <w:szCs w:val="28"/>
          <w:rtl/>
        </w:rPr>
        <w:t>تطبيق أنظمة تتبع رقمية لمراقبة العمليات.</w:t>
      </w:r>
    </w:p>
    <w:p w14:paraId="22AC24A9" w14:textId="77777777" w:rsidR="005C442F" w:rsidRPr="005C442F" w:rsidRDefault="005C442F" w:rsidP="00E45513">
      <w:pPr>
        <w:spacing w:after="0" w:line="240" w:lineRule="auto"/>
        <w:rPr>
          <w:rFonts w:ascii="Simplified Arabic" w:hAnsi="Simplified Arabic" w:cs="Simplified Arabic"/>
          <w:sz w:val="12"/>
          <w:szCs w:val="12"/>
        </w:rPr>
      </w:pPr>
    </w:p>
    <w:p w14:paraId="6BA13C8F" w14:textId="5F660CE0" w:rsidR="00D91997" w:rsidRPr="009D68D4" w:rsidRDefault="00D91997" w:rsidP="00E45513">
      <w:pPr>
        <w:pStyle w:val="ListParagraph"/>
        <w:numPr>
          <w:ilvl w:val="0"/>
          <w:numId w:val="18"/>
        </w:numPr>
        <w:spacing w:after="0" w:line="240" w:lineRule="auto"/>
        <w:rPr>
          <w:rFonts w:ascii="Simplified Arabic" w:hAnsi="Simplified Arabic" w:cs="Simplified Arabic"/>
          <w:sz w:val="28"/>
          <w:szCs w:val="28"/>
          <w:rtl/>
        </w:rPr>
      </w:pPr>
      <w:r w:rsidRPr="009D68D4">
        <w:rPr>
          <w:rFonts w:ascii="Simplified Arabic" w:hAnsi="Simplified Arabic" w:cs="Simplified Arabic"/>
          <w:sz w:val="28"/>
          <w:szCs w:val="28"/>
          <w:rtl/>
        </w:rPr>
        <w:t>اعتماد تدقيق دوري وفق معايير السلامة السعودية والدولية.</w:t>
      </w:r>
    </w:p>
    <w:p w14:paraId="239D350F" w14:textId="77777777" w:rsidR="00D91997" w:rsidRPr="005C442F" w:rsidRDefault="00D91997" w:rsidP="00E45513">
      <w:pPr>
        <w:spacing w:after="0" w:line="240" w:lineRule="auto"/>
        <w:rPr>
          <w:rFonts w:ascii="Simplified Arabic" w:hAnsi="Simplified Arabic" w:cs="Simplified Arabic"/>
          <w:sz w:val="12"/>
          <w:szCs w:val="12"/>
          <w:rtl/>
        </w:rPr>
      </w:pPr>
    </w:p>
    <w:p w14:paraId="3B9DBFCD" w14:textId="486D0F48" w:rsidR="00D91997" w:rsidRPr="005C442F" w:rsidRDefault="00D91997" w:rsidP="00E45513">
      <w:pPr>
        <w:pStyle w:val="ListParagraph"/>
        <w:numPr>
          <w:ilvl w:val="0"/>
          <w:numId w:val="15"/>
        </w:numPr>
        <w:spacing w:after="0" w:line="240" w:lineRule="auto"/>
        <w:rPr>
          <w:rFonts w:ascii="Simplified Arabic" w:hAnsi="Simplified Arabic" w:cs="Simplified Arabic"/>
          <w:b/>
          <w:bCs/>
          <w:sz w:val="32"/>
          <w:szCs w:val="32"/>
          <w:u w:val="single"/>
        </w:rPr>
      </w:pPr>
      <w:r w:rsidRPr="005C442F">
        <w:rPr>
          <w:rFonts w:ascii="Simplified Arabic" w:hAnsi="Simplified Arabic" w:cs="Simplified Arabic"/>
          <w:b/>
          <w:bCs/>
          <w:sz w:val="32"/>
          <w:szCs w:val="32"/>
          <w:u w:val="single"/>
          <w:rtl/>
        </w:rPr>
        <w:t>تحسين التواصل</w:t>
      </w:r>
    </w:p>
    <w:p w14:paraId="1F8A17B7" w14:textId="77777777" w:rsidR="005C442F" w:rsidRPr="005C442F" w:rsidRDefault="005C442F" w:rsidP="00E45513">
      <w:pPr>
        <w:spacing w:after="0" w:line="240" w:lineRule="auto"/>
        <w:rPr>
          <w:rFonts w:ascii="Simplified Arabic" w:hAnsi="Simplified Arabic" w:cs="Simplified Arabic"/>
          <w:b/>
          <w:bCs/>
          <w:sz w:val="12"/>
          <w:szCs w:val="12"/>
          <w:u w:val="single"/>
        </w:rPr>
      </w:pPr>
    </w:p>
    <w:p w14:paraId="2DD3F277" w14:textId="77777777" w:rsidR="00D91997" w:rsidRDefault="00D91997" w:rsidP="00E45513">
      <w:pPr>
        <w:pStyle w:val="ListParagraph"/>
        <w:numPr>
          <w:ilvl w:val="0"/>
          <w:numId w:val="19"/>
        </w:numPr>
        <w:spacing w:after="0" w:line="240" w:lineRule="auto"/>
        <w:rPr>
          <w:rFonts w:ascii="Simplified Arabic" w:hAnsi="Simplified Arabic" w:cs="Simplified Arabic"/>
          <w:sz w:val="28"/>
          <w:szCs w:val="28"/>
        </w:rPr>
      </w:pPr>
      <w:r w:rsidRPr="009D68D4">
        <w:rPr>
          <w:rFonts w:ascii="Simplified Arabic" w:hAnsi="Simplified Arabic" w:cs="Simplified Arabic"/>
          <w:b/>
          <w:bCs/>
          <w:sz w:val="28"/>
          <w:szCs w:val="28"/>
          <w:rtl/>
        </w:rPr>
        <w:t>مدير المشاريع:</w:t>
      </w:r>
      <w:r w:rsidRPr="009D68D4">
        <w:rPr>
          <w:rFonts w:ascii="Simplified Arabic" w:hAnsi="Simplified Arabic" w:cs="Simplified Arabic"/>
          <w:sz w:val="28"/>
          <w:szCs w:val="28"/>
          <w:rtl/>
        </w:rPr>
        <w:t xml:space="preserve"> إنشاء منصة رقمية موحدة للتواصل الفوري.</w:t>
      </w:r>
    </w:p>
    <w:p w14:paraId="1A94C89A" w14:textId="77777777" w:rsidR="005C442F" w:rsidRPr="005C442F" w:rsidRDefault="005C442F" w:rsidP="00E45513">
      <w:pPr>
        <w:spacing w:after="0" w:line="240" w:lineRule="auto"/>
        <w:rPr>
          <w:rFonts w:ascii="Simplified Arabic" w:hAnsi="Simplified Arabic" w:cs="Simplified Arabic"/>
          <w:sz w:val="12"/>
          <w:szCs w:val="12"/>
        </w:rPr>
      </w:pPr>
    </w:p>
    <w:p w14:paraId="370994A6" w14:textId="77777777" w:rsidR="00D91997" w:rsidRDefault="00D91997" w:rsidP="00E45513">
      <w:pPr>
        <w:pStyle w:val="ListParagraph"/>
        <w:numPr>
          <w:ilvl w:val="0"/>
          <w:numId w:val="19"/>
        </w:numPr>
        <w:spacing w:after="0" w:line="240" w:lineRule="auto"/>
        <w:rPr>
          <w:rFonts w:ascii="Simplified Arabic" w:hAnsi="Simplified Arabic" w:cs="Simplified Arabic"/>
          <w:sz w:val="28"/>
          <w:szCs w:val="28"/>
        </w:rPr>
      </w:pPr>
      <w:r w:rsidRPr="009D68D4">
        <w:rPr>
          <w:rFonts w:ascii="Simplified Arabic" w:hAnsi="Simplified Arabic" w:cs="Simplified Arabic"/>
          <w:b/>
          <w:bCs/>
          <w:sz w:val="28"/>
          <w:szCs w:val="28"/>
          <w:rtl/>
        </w:rPr>
        <w:t>المهندسون:</w:t>
      </w:r>
      <w:r w:rsidRPr="009D68D4">
        <w:rPr>
          <w:rFonts w:ascii="Simplified Arabic" w:hAnsi="Simplified Arabic" w:cs="Simplified Arabic"/>
          <w:sz w:val="28"/>
          <w:szCs w:val="28"/>
          <w:rtl/>
        </w:rPr>
        <w:t xml:space="preserve"> توفير اجتماعات أسبوعية افتراضية مع فرق الصيانة الدولية.</w:t>
      </w:r>
    </w:p>
    <w:p w14:paraId="60509552" w14:textId="77777777" w:rsidR="005C442F" w:rsidRPr="005C442F" w:rsidRDefault="005C442F" w:rsidP="00E45513">
      <w:pPr>
        <w:spacing w:after="0" w:line="240" w:lineRule="auto"/>
        <w:rPr>
          <w:rFonts w:ascii="Simplified Arabic" w:hAnsi="Simplified Arabic" w:cs="Simplified Arabic"/>
          <w:sz w:val="12"/>
          <w:szCs w:val="12"/>
        </w:rPr>
      </w:pPr>
    </w:p>
    <w:p w14:paraId="059880D8" w14:textId="77777777" w:rsidR="00D91997" w:rsidRPr="009D68D4" w:rsidRDefault="00D91997" w:rsidP="00E45513">
      <w:pPr>
        <w:pStyle w:val="ListParagraph"/>
        <w:numPr>
          <w:ilvl w:val="0"/>
          <w:numId w:val="19"/>
        </w:numPr>
        <w:spacing w:after="0" w:line="240" w:lineRule="auto"/>
        <w:rPr>
          <w:rFonts w:ascii="Simplified Arabic" w:hAnsi="Simplified Arabic" w:cs="Simplified Arabic"/>
          <w:sz w:val="28"/>
          <w:szCs w:val="28"/>
          <w:rtl/>
        </w:rPr>
      </w:pPr>
      <w:r w:rsidRPr="009D68D4">
        <w:rPr>
          <w:rFonts w:ascii="Simplified Arabic" w:hAnsi="Simplified Arabic" w:cs="Simplified Arabic"/>
          <w:b/>
          <w:bCs/>
          <w:sz w:val="28"/>
          <w:szCs w:val="28"/>
          <w:rtl/>
        </w:rPr>
        <w:t>مسؤولو الجودة:</w:t>
      </w:r>
      <w:r w:rsidRPr="009D68D4">
        <w:rPr>
          <w:rFonts w:ascii="Simplified Arabic" w:hAnsi="Simplified Arabic" w:cs="Simplified Arabic"/>
          <w:sz w:val="28"/>
          <w:szCs w:val="28"/>
          <w:rtl/>
        </w:rPr>
        <w:t xml:space="preserve"> توثيق جميع الإجراءات في نظام مركزي يمكن الوصول إليه من الطرفين.</w:t>
      </w:r>
    </w:p>
    <w:p w14:paraId="5FE317F5" w14:textId="46B3911D" w:rsidR="00945AFD" w:rsidRPr="005C442F" w:rsidRDefault="00945AFD" w:rsidP="00E45513">
      <w:pPr>
        <w:spacing w:after="0" w:line="240" w:lineRule="auto"/>
        <w:rPr>
          <w:rFonts w:ascii="Simplified Arabic" w:hAnsi="Simplified Arabic" w:cs="Simplified Arabic"/>
          <w:sz w:val="12"/>
          <w:szCs w:val="12"/>
          <w:rtl/>
        </w:rPr>
      </w:pPr>
    </w:p>
    <w:p w14:paraId="4A527730" w14:textId="0C494459" w:rsidR="00D91997" w:rsidRDefault="00D91997" w:rsidP="00E45513">
      <w:pPr>
        <w:pStyle w:val="ListParagraph"/>
        <w:numPr>
          <w:ilvl w:val="0"/>
          <w:numId w:val="15"/>
        </w:numPr>
        <w:spacing w:after="0" w:line="240" w:lineRule="auto"/>
        <w:rPr>
          <w:rFonts w:ascii="Simplified Arabic" w:hAnsi="Simplified Arabic" w:cs="Simplified Arabic"/>
          <w:b/>
          <w:bCs/>
          <w:sz w:val="32"/>
          <w:szCs w:val="32"/>
          <w:u w:val="single"/>
        </w:rPr>
      </w:pPr>
      <w:r w:rsidRPr="005C442F">
        <w:rPr>
          <w:rFonts w:ascii="Simplified Arabic" w:hAnsi="Simplified Arabic" w:cs="Simplified Arabic"/>
          <w:b/>
          <w:bCs/>
          <w:sz w:val="32"/>
          <w:szCs w:val="32"/>
          <w:u w:val="single"/>
          <w:rtl/>
        </w:rPr>
        <w:t>تطوير إدارة المخاطر</w:t>
      </w:r>
    </w:p>
    <w:p w14:paraId="33758761" w14:textId="77777777" w:rsidR="005C442F" w:rsidRPr="005C442F" w:rsidRDefault="005C442F" w:rsidP="00E45513">
      <w:pPr>
        <w:spacing w:after="0" w:line="240" w:lineRule="auto"/>
        <w:rPr>
          <w:rFonts w:ascii="Simplified Arabic" w:hAnsi="Simplified Arabic" w:cs="Simplified Arabic"/>
          <w:b/>
          <w:bCs/>
          <w:sz w:val="12"/>
          <w:szCs w:val="12"/>
          <w:u w:val="single"/>
        </w:rPr>
      </w:pPr>
    </w:p>
    <w:p w14:paraId="72596F6B" w14:textId="1A5607B8" w:rsidR="00D91997" w:rsidRPr="009D68D4" w:rsidRDefault="00D91997" w:rsidP="00E45513">
      <w:pPr>
        <w:spacing w:after="0" w:line="240" w:lineRule="auto"/>
        <w:rPr>
          <w:rFonts w:ascii="Simplified Arabic" w:hAnsi="Simplified Arabic" w:cs="Simplified Arabic"/>
          <w:b/>
          <w:bCs/>
          <w:sz w:val="28"/>
          <w:szCs w:val="28"/>
          <w:rtl/>
        </w:rPr>
      </w:pPr>
      <w:r w:rsidRPr="009D68D4">
        <w:rPr>
          <w:rFonts w:ascii="Simplified Arabic" w:hAnsi="Simplified Arabic" w:cs="Simplified Arabic"/>
          <w:b/>
          <w:bCs/>
          <w:sz w:val="28"/>
          <w:szCs w:val="28"/>
          <w:rtl/>
        </w:rPr>
        <w:t>اقتراحات مشتركة:</w:t>
      </w:r>
    </w:p>
    <w:p w14:paraId="6C1442AC" w14:textId="77777777" w:rsidR="00D91997" w:rsidRDefault="00D91997" w:rsidP="00E45513">
      <w:pPr>
        <w:pStyle w:val="ListParagraph"/>
        <w:numPr>
          <w:ilvl w:val="0"/>
          <w:numId w:val="20"/>
        </w:numPr>
        <w:spacing w:after="0" w:line="240" w:lineRule="auto"/>
        <w:rPr>
          <w:rFonts w:ascii="Simplified Arabic" w:hAnsi="Simplified Arabic" w:cs="Simplified Arabic"/>
          <w:sz w:val="28"/>
          <w:szCs w:val="28"/>
        </w:rPr>
      </w:pPr>
      <w:r w:rsidRPr="009D68D4">
        <w:rPr>
          <w:rFonts w:ascii="Simplified Arabic" w:hAnsi="Simplified Arabic" w:cs="Simplified Arabic"/>
          <w:sz w:val="28"/>
          <w:szCs w:val="28"/>
          <w:rtl/>
        </w:rPr>
        <w:t xml:space="preserve">اعتماد إطار </w:t>
      </w:r>
      <w:r w:rsidRPr="00D76490">
        <w:rPr>
          <w:rFonts w:asciiTheme="majorBidi" w:hAnsiTheme="majorBidi" w:cstheme="majorBidi"/>
          <w:sz w:val="24"/>
          <w:szCs w:val="24"/>
        </w:rPr>
        <w:t>ISO 31000</w:t>
      </w:r>
      <w:r w:rsidRPr="009D68D4">
        <w:rPr>
          <w:rFonts w:ascii="Simplified Arabic" w:hAnsi="Simplified Arabic" w:cs="Simplified Arabic"/>
          <w:sz w:val="28"/>
          <w:szCs w:val="28"/>
          <w:rtl/>
        </w:rPr>
        <w:t xml:space="preserve"> بشكل إلزامي.</w:t>
      </w:r>
    </w:p>
    <w:p w14:paraId="2BA18FC3" w14:textId="77777777" w:rsidR="005C442F" w:rsidRPr="005C442F" w:rsidRDefault="005C442F" w:rsidP="00E45513">
      <w:pPr>
        <w:spacing w:after="0" w:line="240" w:lineRule="auto"/>
        <w:rPr>
          <w:rFonts w:ascii="Simplified Arabic" w:hAnsi="Simplified Arabic" w:cs="Simplified Arabic"/>
          <w:sz w:val="10"/>
          <w:szCs w:val="10"/>
        </w:rPr>
      </w:pPr>
    </w:p>
    <w:p w14:paraId="604EA26A" w14:textId="77777777" w:rsidR="00D91997" w:rsidRDefault="00D91997" w:rsidP="00E45513">
      <w:pPr>
        <w:pStyle w:val="ListParagraph"/>
        <w:numPr>
          <w:ilvl w:val="0"/>
          <w:numId w:val="20"/>
        </w:numPr>
        <w:spacing w:after="0" w:line="240" w:lineRule="auto"/>
        <w:rPr>
          <w:rFonts w:ascii="Simplified Arabic" w:hAnsi="Simplified Arabic" w:cs="Simplified Arabic"/>
          <w:sz w:val="28"/>
          <w:szCs w:val="28"/>
        </w:rPr>
      </w:pPr>
      <w:r w:rsidRPr="009D68D4">
        <w:rPr>
          <w:rFonts w:ascii="Simplified Arabic" w:hAnsi="Simplified Arabic" w:cs="Simplified Arabic"/>
          <w:sz w:val="28"/>
          <w:szCs w:val="28"/>
          <w:rtl/>
        </w:rPr>
        <w:t>وضع خطة طوارئ واضحة للتعامل مع التأخيرات.</w:t>
      </w:r>
    </w:p>
    <w:p w14:paraId="6381BE76" w14:textId="77777777" w:rsidR="005C442F" w:rsidRPr="005C442F" w:rsidRDefault="005C442F" w:rsidP="00E45513">
      <w:pPr>
        <w:spacing w:after="0" w:line="240" w:lineRule="auto"/>
        <w:rPr>
          <w:rFonts w:ascii="Simplified Arabic" w:hAnsi="Simplified Arabic" w:cs="Simplified Arabic"/>
          <w:sz w:val="10"/>
          <w:szCs w:val="10"/>
        </w:rPr>
      </w:pPr>
    </w:p>
    <w:p w14:paraId="79C52E24" w14:textId="43B9A5EF" w:rsidR="00D91997" w:rsidRPr="009D68D4" w:rsidRDefault="00D91997" w:rsidP="00E45513">
      <w:pPr>
        <w:pStyle w:val="ListParagraph"/>
        <w:numPr>
          <w:ilvl w:val="0"/>
          <w:numId w:val="20"/>
        </w:numPr>
        <w:spacing w:after="0" w:line="240" w:lineRule="auto"/>
        <w:rPr>
          <w:rFonts w:ascii="Simplified Arabic" w:hAnsi="Simplified Arabic" w:cs="Simplified Arabic"/>
          <w:sz w:val="28"/>
          <w:szCs w:val="28"/>
        </w:rPr>
      </w:pPr>
      <w:r w:rsidRPr="009D68D4">
        <w:rPr>
          <w:rFonts w:ascii="Simplified Arabic" w:hAnsi="Simplified Arabic" w:cs="Simplified Arabic"/>
          <w:sz w:val="28"/>
          <w:szCs w:val="28"/>
          <w:rtl/>
        </w:rPr>
        <w:t>تدريب الفرق على التنبؤ بالمخاطر المالية واللوجستية.</w:t>
      </w:r>
    </w:p>
    <w:p w14:paraId="765FDAE4" w14:textId="77777777" w:rsidR="00945AFD" w:rsidRPr="005C442F" w:rsidRDefault="00945AFD" w:rsidP="00E45513">
      <w:pPr>
        <w:spacing w:after="0" w:line="240" w:lineRule="auto"/>
        <w:rPr>
          <w:rFonts w:ascii="Simplified Arabic" w:hAnsi="Simplified Arabic" w:cs="Simplified Arabic"/>
          <w:sz w:val="10"/>
          <w:szCs w:val="10"/>
          <w:rtl/>
        </w:rPr>
      </w:pPr>
    </w:p>
    <w:p w14:paraId="5FA126C7" w14:textId="19515AD3" w:rsidR="00945AFD" w:rsidRPr="005C442F" w:rsidRDefault="00945AFD" w:rsidP="00E45513">
      <w:pPr>
        <w:spacing w:after="0" w:line="240" w:lineRule="auto"/>
        <w:rPr>
          <w:rFonts w:ascii="Simplified Arabic" w:hAnsi="Simplified Arabic" w:cs="Simplified Arabic"/>
          <w:b/>
          <w:bCs/>
          <w:sz w:val="32"/>
          <w:szCs w:val="32"/>
          <w:rtl/>
        </w:rPr>
      </w:pPr>
      <w:r w:rsidRPr="005C442F">
        <w:rPr>
          <w:rFonts w:ascii="Simplified Arabic" w:hAnsi="Simplified Arabic" w:cs="Simplified Arabic"/>
          <w:b/>
          <w:bCs/>
          <w:sz w:val="32"/>
          <w:szCs w:val="32"/>
          <w:rtl/>
        </w:rPr>
        <w:t>الاستنتاج العام من المقابلات</w:t>
      </w:r>
    </w:p>
    <w:p w14:paraId="44598812" w14:textId="77777777" w:rsidR="00945AFD" w:rsidRDefault="00945AFD" w:rsidP="00E45513">
      <w:pPr>
        <w:pStyle w:val="ListParagraph"/>
        <w:numPr>
          <w:ilvl w:val="0"/>
          <w:numId w:val="21"/>
        </w:numPr>
        <w:spacing w:after="0" w:line="240" w:lineRule="auto"/>
        <w:jc w:val="both"/>
        <w:rPr>
          <w:rFonts w:ascii="Simplified Arabic" w:hAnsi="Simplified Arabic" w:cs="Simplified Arabic"/>
          <w:sz w:val="28"/>
          <w:szCs w:val="28"/>
        </w:rPr>
      </w:pPr>
      <w:r w:rsidRPr="009D68D4">
        <w:rPr>
          <w:rFonts w:ascii="Simplified Arabic" w:hAnsi="Simplified Arabic" w:cs="Simplified Arabic"/>
          <w:b/>
          <w:bCs/>
          <w:sz w:val="28"/>
          <w:szCs w:val="28"/>
          <w:rtl/>
        </w:rPr>
        <w:t>أكثر التحديات تأثيرًا:</w:t>
      </w:r>
      <w:r w:rsidRPr="009D68D4">
        <w:rPr>
          <w:rFonts w:ascii="Simplified Arabic" w:hAnsi="Simplified Arabic" w:cs="Simplified Arabic"/>
          <w:sz w:val="28"/>
          <w:szCs w:val="28"/>
          <w:rtl/>
        </w:rPr>
        <w:t xml:space="preserve"> فجوات التواصل، التعقيدات اللوجستية، اختلاف المعايير، وتقلبات مالية.</w:t>
      </w:r>
    </w:p>
    <w:p w14:paraId="0A128150" w14:textId="77777777" w:rsidR="005C442F" w:rsidRPr="005C442F" w:rsidRDefault="005C442F" w:rsidP="00E45513">
      <w:pPr>
        <w:spacing w:after="0" w:line="240" w:lineRule="auto"/>
        <w:jc w:val="both"/>
        <w:rPr>
          <w:rFonts w:ascii="Simplified Arabic" w:hAnsi="Simplified Arabic" w:cs="Simplified Arabic"/>
          <w:sz w:val="10"/>
          <w:szCs w:val="10"/>
        </w:rPr>
      </w:pPr>
    </w:p>
    <w:p w14:paraId="39C5E3F8" w14:textId="77777777" w:rsidR="00945AFD" w:rsidRDefault="00945AFD" w:rsidP="00E45513">
      <w:pPr>
        <w:pStyle w:val="ListParagraph"/>
        <w:numPr>
          <w:ilvl w:val="0"/>
          <w:numId w:val="21"/>
        </w:numPr>
        <w:spacing w:after="0" w:line="240" w:lineRule="auto"/>
        <w:jc w:val="both"/>
        <w:rPr>
          <w:rFonts w:ascii="Simplified Arabic" w:hAnsi="Simplified Arabic" w:cs="Simplified Arabic"/>
          <w:sz w:val="28"/>
          <w:szCs w:val="28"/>
        </w:rPr>
      </w:pPr>
      <w:r w:rsidRPr="009D68D4">
        <w:rPr>
          <w:rFonts w:ascii="Simplified Arabic" w:hAnsi="Simplified Arabic" w:cs="Simplified Arabic"/>
          <w:b/>
          <w:bCs/>
          <w:sz w:val="28"/>
          <w:szCs w:val="28"/>
          <w:rtl/>
        </w:rPr>
        <w:t>الحلول الأكثر تكرارًا:</w:t>
      </w:r>
      <w:r w:rsidRPr="009D68D4">
        <w:rPr>
          <w:rFonts w:ascii="Simplified Arabic" w:hAnsi="Simplified Arabic" w:cs="Simplified Arabic"/>
          <w:sz w:val="28"/>
          <w:szCs w:val="28"/>
          <w:rtl/>
        </w:rPr>
        <w:t xml:space="preserve"> إشراف سعودي دائم، أنظمة رقمية للتواصل والتتبع، تطبيق إدارة المخاطر وفق </w:t>
      </w:r>
      <w:r w:rsidRPr="00D76490">
        <w:rPr>
          <w:rFonts w:asciiTheme="majorBidi" w:hAnsiTheme="majorBidi" w:cstheme="majorBidi"/>
          <w:sz w:val="24"/>
          <w:szCs w:val="24"/>
        </w:rPr>
        <w:t>ISO 31000</w:t>
      </w:r>
      <w:r w:rsidRPr="009D68D4">
        <w:rPr>
          <w:rFonts w:ascii="Simplified Arabic" w:hAnsi="Simplified Arabic" w:cs="Simplified Arabic"/>
          <w:sz w:val="28"/>
          <w:szCs w:val="28"/>
          <w:rtl/>
        </w:rPr>
        <w:t>، وتدريب ثقافي وفني للفرق.</w:t>
      </w:r>
    </w:p>
    <w:p w14:paraId="4E651321" w14:textId="77777777" w:rsidR="005C442F" w:rsidRPr="005C442F" w:rsidRDefault="005C442F" w:rsidP="00E45513">
      <w:pPr>
        <w:spacing w:after="0" w:line="240" w:lineRule="auto"/>
        <w:jc w:val="both"/>
        <w:rPr>
          <w:rFonts w:ascii="Simplified Arabic" w:hAnsi="Simplified Arabic" w:cs="Simplified Arabic"/>
          <w:sz w:val="10"/>
          <w:szCs w:val="10"/>
        </w:rPr>
      </w:pPr>
    </w:p>
    <w:p w14:paraId="47031E11" w14:textId="77C77B3B" w:rsidR="00945AFD" w:rsidRPr="009D68D4" w:rsidRDefault="00945AFD" w:rsidP="00E45513">
      <w:pPr>
        <w:pStyle w:val="ListParagraph"/>
        <w:numPr>
          <w:ilvl w:val="0"/>
          <w:numId w:val="21"/>
        </w:numPr>
        <w:spacing w:after="0" w:line="240" w:lineRule="auto"/>
        <w:jc w:val="both"/>
        <w:rPr>
          <w:rFonts w:ascii="Simplified Arabic" w:hAnsi="Simplified Arabic" w:cs="Simplified Arabic"/>
          <w:sz w:val="28"/>
          <w:szCs w:val="28"/>
        </w:rPr>
      </w:pPr>
      <w:r w:rsidRPr="009D68D4">
        <w:rPr>
          <w:rFonts w:ascii="Simplified Arabic" w:hAnsi="Simplified Arabic" w:cs="Simplified Arabic"/>
          <w:b/>
          <w:bCs/>
          <w:sz w:val="28"/>
          <w:szCs w:val="28"/>
          <w:rtl/>
        </w:rPr>
        <w:t>نقطة اتفاق قوية:</w:t>
      </w:r>
      <w:r w:rsidRPr="009D68D4">
        <w:rPr>
          <w:rFonts w:ascii="Simplified Arabic" w:hAnsi="Simplified Arabic" w:cs="Simplified Arabic"/>
          <w:sz w:val="28"/>
          <w:szCs w:val="28"/>
          <w:rtl/>
        </w:rPr>
        <w:t xml:space="preserve"> ضرورة وجود إطار استراتيجي موحد يربط بين الأهداف المؤسسية والتنفيذ التشغيلي.</w:t>
      </w:r>
    </w:p>
    <w:p w14:paraId="6E2DB25C" w14:textId="15382DAF" w:rsidR="00945AFD" w:rsidRPr="009D68D4" w:rsidRDefault="00945AFD" w:rsidP="00E45513">
      <w:pPr>
        <w:bidi w:val="0"/>
        <w:spacing w:after="0" w:line="240" w:lineRule="auto"/>
        <w:rPr>
          <w:rFonts w:ascii="Simplified Arabic" w:hAnsi="Simplified Arabic" w:cs="Simplified Arabic"/>
          <w:sz w:val="28"/>
          <w:szCs w:val="28"/>
          <w:rtl/>
        </w:rPr>
      </w:pPr>
      <w:r w:rsidRPr="009D68D4">
        <w:rPr>
          <w:rFonts w:ascii="Simplified Arabic" w:hAnsi="Simplified Arabic" w:cs="Simplified Arabic"/>
          <w:sz w:val="28"/>
          <w:szCs w:val="28"/>
        </w:rPr>
        <w:br w:type="page"/>
      </w:r>
    </w:p>
    <w:p w14:paraId="6C53318B" w14:textId="718C0C0E" w:rsidR="00B27DF6" w:rsidRPr="005C442F" w:rsidRDefault="00B27DF6" w:rsidP="00E45513">
      <w:pPr>
        <w:spacing w:after="0" w:line="240" w:lineRule="auto"/>
        <w:rPr>
          <w:rFonts w:ascii="Simplified Arabic" w:hAnsi="Simplified Arabic" w:cs="Simplified Arabic"/>
          <w:b/>
          <w:bCs/>
          <w:sz w:val="32"/>
          <w:szCs w:val="32"/>
          <w:u w:val="single"/>
        </w:rPr>
      </w:pPr>
      <w:r w:rsidRPr="005C442F">
        <w:rPr>
          <w:rFonts w:ascii="Simplified Arabic" w:hAnsi="Simplified Arabic" w:cs="Simplified Arabic"/>
          <w:b/>
          <w:bCs/>
          <w:sz w:val="32"/>
          <w:szCs w:val="32"/>
          <w:u w:val="single"/>
          <w:rtl/>
        </w:rPr>
        <w:lastRenderedPageBreak/>
        <w:t>ثانياً: النتائج من الاستبيان</w:t>
      </w:r>
    </w:p>
    <w:p w14:paraId="2FA62BFB" w14:textId="77777777" w:rsidR="005C442F" w:rsidRDefault="005C442F" w:rsidP="00E45513">
      <w:pPr>
        <w:spacing w:after="0" w:line="240" w:lineRule="auto"/>
        <w:rPr>
          <w:rFonts w:ascii="Simplified Arabic" w:hAnsi="Simplified Arabic" w:cs="Simplified Arabic"/>
          <w:b/>
          <w:bCs/>
          <w:sz w:val="12"/>
          <w:szCs w:val="12"/>
          <w:u w:val="single"/>
        </w:rPr>
      </w:pPr>
    </w:p>
    <w:p w14:paraId="252C9334" w14:textId="56B1986B" w:rsidR="00D232EC" w:rsidRPr="00467FE2" w:rsidRDefault="00D232EC" w:rsidP="00E45513">
      <w:pPr>
        <w:spacing w:after="0" w:line="240" w:lineRule="auto"/>
        <w:rPr>
          <w:rFonts w:ascii="Simplified Arabic" w:hAnsi="Simplified Arabic" w:cs="Simplified Arabic"/>
          <w:sz w:val="14"/>
          <w:szCs w:val="14"/>
        </w:rPr>
      </w:pPr>
      <w:r w:rsidRPr="00467FE2">
        <w:rPr>
          <w:rFonts w:ascii="Simplified Arabic" w:hAnsi="Simplified Arabic" w:cs="Simplified Arabic"/>
          <w:sz w:val="14"/>
          <w:szCs w:val="14"/>
        </w:rPr>
        <w:tab/>
      </w:r>
      <w:r w:rsidRPr="00467FE2">
        <w:rPr>
          <w:rFonts w:ascii="Simplified Arabic" w:hAnsi="Simplified Arabic" w:cs="Simplified Arabic"/>
          <w:sz w:val="14"/>
          <w:szCs w:val="14"/>
        </w:rPr>
        <w:tab/>
      </w:r>
      <w:r w:rsidRPr="00467FE2">
        <w:rPr>
          <w:rFonts w:ascii="Simplified Arabic" w:hAnsi="Simplified Arabic" w:cs="Simplified Arabic"/>
          <w:sz w:val="14"/>
          <w:szCs w:val="14"/>
        </w:rPr>
        <w:tab/>
      </w:r>
      <w:r w:rsidRPr="00467FE2">
        <w:rPr>
          <w:rFonts w:ascii="Simplified Arabic" w:hAnsi="Simplified Arabic" w:cs="Simplified Arabic"/>
          <w:sz w:val="14"/>
          <w:szCs w:val="14"/>
        </w:rPr>
        <w:tab/>
      </w:r>
      <w:r w:rsidR="00467FE2">
        <w:rPr>
          <w:rFonts w:ascii="Simplified Arabic" w:hAnsi="Simplified Arabic" w:cs="Simplified Arabic"/>
          <w:sz w:val="14"/>
          <w:szCs w:val="14"/>
        </w:rPr>
        <w:t xml:space="preserve">          </w:t>
      </w:r>
      <w:r w:rsidRPr="00467FE2">
        <w:rPr>
          <w:rFonts w:ascii="Simplified Arabic" w:hAnsi="Simplified Arabic" w:cs="Simplified Arabic" w:hint="cs"/>
          <w:sz w:val="24"/>
          <w:szCs w:val="24"/>
          <w:rtl/>
        </w:rPr>
        <w:t>نتائج الاستبيان مع متوسط التقييم</w:t>
      </w:r>
    </w:p>
    <w:tbl>
      <w:tblPr>
        <w:bidiVisual/>
        <w:tblW w:w="8640" w:type="dxa"/>
        <w:tblInd w:w="255" w:type="dxa"/>
        <w:tblLook w:val="04A0" w:firstRow="1" w:lastRow="0" w:firstColumn="1" w:lastColumn="0" w:noHBand="0" w:noVBand="1"/>
      </w:tblPr>
      <w:tblGrid>
        <w:gridCol w:w="2880"/>
        <w:gridCol w:w="2880"/>
        <w:gridCol w:w="2880"/>
      </w:tblGrid>
      <w:tr w:rsidR="00B24A2F" w:rsidRPr="009D68D4" w14:paraId="1F632330" w14:textId="77777777" w:rsidTr="00B24A2F">
        <w:trPr>
          <w:trHeight w:val="720"/>
        </w:trPr>
        <w:tc>
          <w:tcPr>
            <w:tcW w:w="2880" w:type="dxa"/>
            <w:tcBorders>
              <w:top w:val="single" w:sz="8" w:space="0" w:color="auto"/>
              <w:left w:val="single" w:sz="8" w:space="0" w:color="auto"/>
              <w:bottom w:val="single" w:sz="8" w:space="0" w:color="auto"/>
              <w:right w:val="single" w:sz="4" w:space="0" w:color="auto"/>
            </w:tcBorders>
            <w:shd w:val="clear" w:color="000000" w:fill="D0D0D0"/>
            <w:noWrap/>
            <w:vAlign w:val="center"/>
            <w:hideMark/>
          </w:tcPr>
          <w:p w14:paraId="072CB8A3" w14:textId="77777777" w:rsidR="00945AFD" w:rsidRPr="009D68D4" w:rsidRDefault="00945AFD" w:rsidP="00E45513">
            <w:pPr>
              <w:spacing w:after="0" w:line="240" w:lineRule="auto"/>
              <w:jc w:val="center"/>
              <w:rPr>
                <w:rFonts w:ascii="Simplified Arabic" w:eastAsia="Times New Roman" w:hAnsi="Simplified Arabic" w:cs="Simplified Arabic"/>
                <w:b/>
                <w:bCs/>
                <w:color w:val="000000"/>
                <w:kern w:val="0"/>
                <w:sz w:val="28"/>
                <w:szCs w:val="28"/>
                <w14:ligatures w14:val="none"/>
              </w:rPr>
            </w:pPr>
            <w:r w:rsidRPr="009D68D4">
              <w:rPr>
                <w:rFonts w:ascii="Simplified Arabic" w:eastAsia="Times New Roman" w:hAnsi="Simplified Arabic" w:cs="Simplified Arabic"/>
                <w:b/>
                <w:bCs/>
                <w:color w:val="000000"/>
                <w:kern w:val="0"/>
                <w:sz w:val="28"/>
                <w:szCs w:val="28"/>
                <w:rtl/>
                <w14:ligatures w14:val="none"/>
              </w:rPr>
              <w:t>التحدي</w:t>
            </w:r>
          </w:p>
        </w:tc>
        <w:tc>
          <w:tcPr>
            <w:tcW w:w="2880" w:type="dxa"/>
            <w:tcBorders>
              <w:top w:val="single" w:sz="8" w:space="0" w:color="auto"/>
              <w:left w:val="single" w:sz="4" w:space="0" w:color="auto"/>
              <w:bottom w:val="single" w:sz="8" w:space="0" w:color="auto"/>
              <w:right w:val="single" w:sz="4" w:space="0" w:color="auto"/>
            </w:tcBorders>
            <w:shd w:val="clear" w:color="000000" w:fill="D0D0D0"/>
            <w:noWrap/>
            <w:vAlign w:val="center"/>
            <w:hideMark/>
          </w:tcPr>
          <w:p w14:paraId="59B40BA5" w14:textId="77777777" w:rsidR="00945AFD" w:rsidRPr="009D68D4" w:rsidRDefault="00945AFD" w:rsidP="00E45513">
            <w:pPr>
              <w:spacing w:after="0" w:line="240" w:lineRule="auto"/>
              <w:jc w:val="center"/>
              <w:rPr>
                <w:rFonts w:ascii="Simplified Arabic" w:eastAsia="Times New Roman" w:hAnsi="Simplified Arabic" w:cs="Simplified Arabic"/>
                <w:b/>
                <w:bCs/>
                <w:color w:val="000000"/>
                <w:kern w:val="0"/>
                <w:sz w:val="28"/>
                <w:szCs w:val="28"/>
                <w:rtl/>
                <w14:ligatures w14:val="none"/>
              </w:rPr>
            </w:pPr>
            <w:r w:rsidRPr="009D68D4">
              <w:rPr>
                <w:rFonts w:ascii="Simplified Arabic" w:eastAsia="Times New Roman" w:hAnsi="Simplified Arabic" w:cs="Simplified Arabic"/>
                <w:b/>
                <w:bCs/>
                <w:color w:val="000000"/>
                <w:kern w:val="0"/>
                <w:sz w:val="28"/>
                <w:szCs w:val="28"/>
                <w:rtl/>
                <w14:ligatures w14:val="none"/>
              </w:rPr>
              <w:t>متوسط التقييم</w:t>
            </w:r>
          </w:p>
        </w:tc>
        <w:tc>
          <w:tcPr>
            <w:tcW w:w="2880" w:type="dxa"/>
            <w:tcBorders>
              <w:top w:val="single" w:sz="8" w:space="0" w:color="auto"/>
              <w:left w:val="single" w:sz="4" w:space="0" w:color="auto"/>
              <w:bottom w:val="single" w:sz="8" w:space="0" w:color="auto"/>
              <w:right w:val="single" w:sz="8" w:space="0" w:color="auto"/>
            </w:tcBorders>
            <w:shd w:val="clear" w:color="000000" w:fill="D0D0D0"/>
            <w:noWrap/>
            <w:vAlign w:val="center"/>
            <w:hideMark/>
          </w:tcPr>
          <w:p w14:paraId="6B2FAF40" w14:textId="77777777" w:rsidR="00945AFD" w:rsidRPr="009D68D4" w:rsidRDefault="00945AFD" w:rsidP="00E45513">
            <w:pPr>
              <w:spacing w:after="0" w:line="240" w:lineRule="auto"/>
              <w:jc w:val="center"/>
              <w:rPr>
                <w:rFonts w:ascii="Simplified Arabic" w:eastAsia="Times New Roman" w:hAnsi="Simplified Arabic" w:cs="Simplified Arabic"/>
                <w:b/>
                <w:bCs/>
                <w:color w:val="000000"/>
                <w:kern w:val="0"/>
                <w:sz w:val="28"/>
                <w:szCs w:val="28"/>
                <w:rtl/>
                <w14:ligatures w14:val="none"/>
              </w:rPr>
            </w:pPr>
            <w:r w:rsidRPr="009D68D4">
              <w:rPr>
                <w:rFonts w:ascii="Simplified Arabic" w:eastAsia="Times New Roman" w:hAnsi="Simplified Arabic" w:cs="Simplified Arabic"/>
                <w:b/>
                <w:bCs/>
                <w:color w:val="000000"/>
                <w:kern w:val="0"/>
                <w:sz w:val="28"/>
                <w:szCs w:val="28"/>
                <w:rtl/>
                <w14:ligatures w14:val="none"/>
              </w:rPr>
              <w:t>أعلى نسبة اختيار</w:t>
            </w:r>
          </w:p>
        </w:tc>
      </w:tr>
      <w:tr w:rsidR="00B24A2F" w:rsidRPr="009D68D4" w14:paraId="1285A904" w14:textId="77777777" w:rsidTr="00B24A2F">
        <w:trPr>
          <w:trHeight w:val="375"/>
        </w:trPr>
        <w:tc>
          <w:tcPr>
            <w:tcW w:w="2880" w:type="dxa"/>
            <w:tcBorders>
              <w:top w:val="nil"/>
              <w:left w:val="single" w:sz="8" w:space="0" w:color="auto"/>
              <w:bottom w:val="single" w:sz="4" w:space="0" w:color="auto"/>
              <w:right w:val="single" w:sz="4" w:space="0" w:color="auto"/>
            </w:tcBorders>
            <w:noWrap/>
            <w:vAlign w:val="center"/>
            <w:hideMark/>
          </w:tcPr>
          <w:p w14:paraId="3949A282"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التوافق الاستراتيجي</w:t>
            </w:r>
          </w:p>
        </w:tc>
        <w:tc>
          <w:tcPr>
            <w:tcW w:w="2880" w:type="dxa"/>
            <w:tcBorders>
              <w:top w:val="nil"/>
              <w:left w:val="single" w:sz="4" w:space="0" w:color="auto"/>
              <w:bottom w:val="single" w:sz="4" w:space="0" w:color="auto"/>
              <w:right w:val="single" w:sz="4" w:space="0" w:color="auto"/>
            </w:tcBorders>
            <w:noWrap/>
            <w:vAlign w:val="center"/>
            <w:hideMark/>
          </w:tcPr>
          <w:p w14:paraId="58EC264C"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4.1</w:t>
            </w:r>
          </w:p>
        </w:tc>
        <w:tc>
          <w:tcPr>
            <w:tcW w:w="2880" w:type="dxa"/>
            <w:tcBorders>
              <w:top w:val="nil"/>
              <w:left w:val="single" w:sz="4" w:space="0" w:color="auto"/>
              <w:bottom w:val="single" w:sz="4" w:space="0" w:color="auto"/>
              <w:right w:val="single" w:sz="8" w:space="0" w:color="auto"/>
            </w:tcBorders>
            <w:noWrap/>
            <w:vAlign w:val="center"/>
            <w:hideMark/>
          </w:tcPr>
          <w:p w14:paraId="76861FFA"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40%</w:t>
            </w:r>
          </w:p>
        </w:tc>
      </w:tr>
      <w:tr w:rsidR="00B24A2F" w:rsidRPr="009D68D4" w14:paraId="007A9ED7" w14:textId="77777777" w:rsidTr="00B24A2F">
        <w:trPr>
          <w:trHeight w:val="375"/>
        </w:trPr>
        <w:tc>
          <w:tcPr>
            <w:tcW w:w="2880" w:type="dxa"/>
            <w:tcBorders>
              <w:top w:val="nil"/>
              <w:left w:val="single" w:sz="8" w:space="0" w:color="auto"/>
              <w:bottom w:val="single" w:sz="4" w:space="0" w:color="auto"/>
              <w:right w:val="single" w:sz="4" w:space="0" w:color="auto"/>
            </w:tcBorders>
            <w:noWrap/>
            <w:vAlign w:val="center"/>
            <w:hideMark/>
          </w:tcPr>
          <w:p w14:paraId="2CB1C736"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التعقيدات اللوجستية</w:t>
            </w:r>
          </w:p>
        </w:tc>
        <w:tc>
          <w:tcPr>
            <w:tcW w:w="2880" w:type="dxa"/>
            <w:tcBorders>
              <w:top w:val="nil"/>
              <w:left w:val="single" w:sz="4" w:space="0" w:color="auto"/>
              <w:bottom w:val="single" w:sz="4" w:space="0" w:color="auto"/>
              <w:right w:val="single" w:sz="4" w:space="0" w:color="auto"/>
            </w:tcBorders>
            <w:noWrap/>
            <w:vAlign w:val="center"/>
            <w:hideMark/>
          </w:tcPr>
          <w:p w14:paraId="3B342468"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3.8</w:t>
            </w:r>
          </w:p>
        </w:tc>
        <w:tc>
          <w:tcPr>
            <w:tcW w:w="2880" w:type="dxa"/>
            <w:tcBorders>
              <w:top w:val="nil"/>
              <w:left w:val="single" w:sz="4" w:space="0" w:color="auto"/>
              <w:bottom w:val="single" w:sz="4" w:space="0" w:color="auto"/>
              <w:right w:val="single" w:sz="8" w:space="0" w:color="auto"/>
            </w:tcBorders>
            <w:noWrap/>
            <w:vAlign w:val="center"/>
            <w:hideMark/>
          </w:tcPr>
          <w:p w14:paraId="5A656FB0"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40%</w:t>
            </w:r>
          </w:p>
        </w:tc>
      </w:tr>
      <w:tr w:rsidR="00B24A2F" w:rsidRPr="009D68D4" w14:paraId="368ABA40" w14:textId="77777777" w:rsidTr="00B24A2F">
        <w:trPr>
          <w:trHeight w:val="375"/>
        </w:trPr>
        <w:tc>
          <w:tcPr>
            <w:tcW w:w="2880" w:type="dxa"/>
            <w:tcBorders>
              <w:top w:val="nil"/>
              <w:left w:val="single" w:sz="8" w:space="0" w:color="auto"/>
              <w:bottom w:val="single" w:sz="4" w:space="0" w:color="auto"/>
              <w:right w:val="single" w:sz="4" w:space="0" w:color="auto"/>
            </w:tcBorders>
            <w:noWrap/>
            <w:vAlign w:val="center"/>
            <w:hideMark/>
          </w:tcPr>
          <w:p w14:paraId="7B2C40CB"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الامتثال التنظيمي</w:t>
            </w:r>
          </w:p>
        </w:tc>
        <w:tc>
          <w:tcPr>
            <w:tcW w:w="2880" w:type="dxa"/>
            <w:tcBorders>
              <w:top w:val="nil"/>
              <w:left w:val="single" w:sz="4" w:space="0" w:color="auto"/>
              <w:bottom w:val="single" w:sz="4" w:space="0" w:color="auto"/>
              <w:right w:val="single" w:sz="4" w:space="0" w:color="auto"/>
            </w:tcBorders>
            <w:noWrap/>
            <w:vAlign w:val="center"/>
            <w:hideMark/>
          </w:tcPr>
          <w:p w14:paraId="6BBEAFC5"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4.2</w:t>
            </w:r>
          </w:p>
        </w:tc>
        <w:tc>
          <w:tcPr>
            <w:tcW w:w="2880" w:type="dxa"/>
            <w:tcBorders>
              <w:top w:val="nil"/>
              <w:left w:val="single" w:sz="4" w:space="0" w:color="auto"/>
              <w:bottom w:val="single" w:sz="4" w:space="0" w:color="auto"/>
              <w:right w:val="single" w:sz="8" w:space="0" w:color="auto"/>
            </w:tcBorders>
            <w:noWrap/>
            <w:vAlign w:val="center"/>
            <w:hideMark/>
          </w:tcPr>
          <w:p w14:paraId="0D69FFE5"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40%</w:t>
            </w:r>
          </w:p>
        </w:tc>
      </w:tr>
      <w:tr w:rsidR="00B24A2F" w:rsidRPr="009D68D4" w14:paraId="2FADB8D2" w14:textId="77777777" w:rsidTr="00B24A2F">
        <w:trPr>
          <w:trHeight w:val="375"/>
        </w:trPr>
        <w:tc>
          <w:tcPr>
            <w:tcW w:w="2880" w:type="dxa"/>
            <w:tcBorders>
              <w:top w:val="nil"/>
              <w:left w:val="single" w:sz="8" w:space="0" w:color="auto"/>
              <w:bottom w:val="single" w:sz="4" w:space="0" w:color="auto"/>
              <w:right w:val="single" w:sz="4" w:space="0" w:color="auto"/>
            </w:tcBorders>
            <w:noWrap/>
            <w:vAlign w:val="center"/>
            <w:hideMark/>
          </w:tcPr>
          <w:p w14:paraId="0317FCB9"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فجوات التواصل</w:t>
            </w:r>
          </w:p>
        </w:tc>
        <w:tc>
          <w:tcPr>
            <w:tcW w:w="2880" w:type="dxa"/>
            <w:tcBorders>
              <w:top w:val="nil"/>
              <w:left w:val="single" w:sz="4" w:space="0" w:color="auto"/>
              <w:bottom w:val="single" w:sz="4" w:space="0" w:color="auto"/>
              <w:right w:val="single" w:sz="4" w:space="0" w:color="auto"/>
            </w:tcBorders>
            <w:noWrap/>
            <w:vAlign w:val="center"/>
            <w:hideMark/>
          </w:tcPr>
          <w:p w14:paraId="4A470605"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4.4</w:t>
            </w:r>
          </w:p>
        </w:tc>
        <w:tc>
          <w:tcPr>
            <w:tcW w:w="2880" w:type="dxa"/>
            <w:tcBorders>
              <w:top w:val="nil"/>
              <w:left w:val="single" w:sz="4" w:space="0" w:color="auto"/>
              <w:bottom w:val="single" w:sz="4" w:space="0" w:color="auto"/>
              <w:right w:val="single" w:sz="8" w:space="0" w:color="auto"/>
            </w:tcBorders>
            <w:noWrap/>
            <w:vAlign w:val="center"/>
            <w:hideMark/>
          </w:tcPr>
          <w:p w14:paraId="21BECC3B"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50%</w:t>
            </w:r>
          </w:p>
        </w:tc>
      </w:tr>
      <w:tr w:rsidR="00B24A2F" w:rsidRPr="009D68D4" w14:paraId="450A631D" w14:textId="77777777" w:rsidTr="00B24A2F">
        <w:trPr>
          <w:trHeight w:val="375"/>
        </w:trPr>
        <w:tc>
          <w:tcPr>
            <w:tcW w:w="2880" w:type="dxa"/>
            <w:tcBorders>
              <w:top w:val="nil"/>
              <w:left w:val="single" w:sz="8" w:space="0" w:color="auto"/>
              <w:bottom w:val="single" w:sz="4" w:space="0" w:color="auto"/>
              <w:right w:val="single" w:sz="4" w:space="0" w:color="auto"/>
            </w:tcBorders>
            <w:noWrap/>
            <w:vAlign w:val="center"/>
            <w:hideMark/>
          </w:tcPr>
          <w:p w14:paraId="36980B69"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الفروقات الثقافية</w:t>
            </w:r>
          </w:p>
        </w:tc>
        <w:tc>
          <w:tcPr>
            <w:tcW w:w="2880" w:type="dxa"/>
            <w:tcBorders>
              <w:top w:val="nil"/>
              <w:left w:val="single" w:sz="4" w:space="0" w:color="auto"/>
              <w:bottom w:val="single" w:sz="4" w:space="0" w:color="auto"/>
              <w:right w:val="single" w:sz="4" w:space="0" w:color="auto"/>
            </w:tcBorders>
            <w:noWrap/>
            <w:vAlign w:val="center"/>
            <w:hideMark/>
          </w:tcPr>
          <w:p w14:paraId="01FA7AB0"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3.9</w:t>
            </w:r>
          </w:p>
        </w:tc>
        <w:tc>
          <w:tcPr>
            <w:tcW w:w="2880" w:type="dxa"/>
            <w:tcBorders>
              <w:top w:val="nil"/>
              <w:left w:val="single" w:sz="4" w:space="0" w:color="auto"/>
              <w:bottom w:val="single" w:sz="4" w:space="0" w:color="auto"/>
              <w:right w:val="single" w:sz="8" w:space="0" w:color="auto"/>
            </w:tcBorders>
            <w:noWrap/>
            <w:vAlign w:val="center"/>
            <w:hideMark/>
          </w:tcPr>
          <w:p w14:paraId="0141669E"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50%</w:t>
            </w:r>
          </w:p>
        </w:tc>
      </w:tr>
      <w:tr w:rsidR="00B24A2F" w:rsidRPr="009D68D4" w14:paraId="7B5DCABF" w14:textId="77777777" w:rsidTr="00B24A2F">
        <w:trPr>
          <w:trHeight w:val="375"/>
        </w:trPr>
        <w:tc>
          <w:tcPr>
            <w:tcW w:w="2880" w:type="dxa"/>
            <w:tcBorders>
              <w:top w:val="nil"/>
              <w:left w:val="single" w:sz="8" w:space="0" w:color="auto"/>
              <w:bottom w:val="single" w:sz="4" w:space="0" w:color="auto"/>
              <w:right w:val="single" w:sz="4" w:space="0" w:color="auto"/>
            </w:tcBorders>
            <w:noWrap/>
            <w:vAlign w:val="center"/>
            <w:hideMark/>
          </w:tcPr>
          <w:p w14:paraId="3A892459"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إدارة المخاطر</w:t>
            </w:r>
          </w:p>
        </w:tc>
        <w:tc>
          <w:tcPr>
            <w:tcW w:w="2880" w:type="dxa"/>
            <w:tcBorders>
              <w:top w:val="nil"/>
              <w:left w:val="single" w:sz="4" w:space="0" w:color="auto"/>
              <w:bottom w:val="single" w:sz="4" w:space="0" w:color="auto"/>
              <w:right w:val="single" w:sz="4" w:space="0" w:color="auto"/>
            </w:tcBorders>
            <w:noWrap/>
            <w:vAlign w:val="center"/>
            <w:hideMark/>
          </w:tcPr>
          <w:p w14:paraId="3A4448BE"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3.9</w:t>
            </w:r>
          </w:p>
        </w:tc>
        <w:tc>
          <w:tcPr>
            <w:tcW w:w="2880" w:type="dxa"/>
            <w:tcBorders>
              <w:top w:val="nil"/>
              <w:left w:val="single" w:sz="4" w:space="0" w:color="auto"/>
              <w:bottom w:val="single" w:sz="4" w:space="0" w:color="auto"/>
              <w:right w:val="single" w:sz="8" w:space="0" w:color="auto"/>
            </w:tcBorders>
            <w:noWrap/>
            <w:vAlign w:val="center"/>
            <w:hideMark/>
          </w:tcPr>
          <w:p w14:paraId="68A775C4"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40%</w:t>
            </w:r>
          </w:p>
        </w:tc>
      </w:tr>
      <w:tr w:rsidR="00B24A2F" w:rsidRPr="009D68D4" w14:paraId="10F5A3DC" w14:textId="77777777" w:rsidTr="00B24A2F">
        <w:trPr>
          <w:trHeight w:val="375"/>
        </w:trPr>
        <w:tc>
          <w:tcPr>
            <w:tcW w:w="2880" w:type="dxa"/>
            <w:tcBorders>
              <w:top w:val="nil"/>
              <w:left w:val="single" w:sz="8" w:space="0" w:color="auto"/>
              <w:bottom w:val="single" w:sz="4" w:space="0" w:color="auto"/>
              <w:right w:val="single" w:sz="4" w:space="0" w:color="auto"/>
            </w:tcBorders>
            <w:noWrap/>
            <w:vAlign w:val="center"/>
            <w:hideMark/>
          </w:tcPr>
          <w:p w14:paraId="58380CD4"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كفاءة سلسلة الإمداد</w:t>
            </w:r>
          </w:p>
        </w:tc>
        <w:tc>
          <w:tcPr>
            <w:tcW w:w="2880" w:type="dxa"/>
            <w:tcBorders>
              <w:top w:val="nil"/>
              <w:left w:val="single" w:sz="4" w:space="0" w:color="auto"/>
              <w:bottom w:val="single" w:sz="4" w:space="0" w:color="auto"/>
              <w:right w:val="single" w:sz="4" w:space="0" w:color="auto"/>
            </w:tcBorders>
            <w:noWrap/>
            <w:vAlign w:val="center"/>
            <w:hideMark/>
          </w:tcPr>
          <w:p w14:paraId="7950FC33"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w:t>
            </w:r>
          </w:p>
        </w:tc>
        <w:tc>
          <w:tcPr>
            <w:tcW w:w="2880" w:type="dxa"/>
            <w:tcBorders>
              <w:top w:val="nil"/>
              <w:left w:val="single" w:sz="4" w:space="0" w:color="auto"/>
              <w:bottom w:val="single" w:sz="4" w:space="0" w:color="auto"/>
              <w:right w:val="single" w:sz="8" w:space="0" w:color="auto"/>
            </w:tcBorders>
            <w:noWrap/>
            <w:vAlign w:val="center"/>
            <w:hideMark/>
          </w:tcPr>
          <w:p w14:paraId="32E832E7"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40%</w:t>
            </w:r>
          </w:p>
        </w:tc>
      </w:tr>
      <w:tr w:rsidR="00B24A2F" w:rsidRPr="009D68D4" w14:paraId="4FC9FA69" w14:textId="77777777" w:rsidTr="00B24A2F">
        <w:trPr>
          <w:trHeight w:val="375"/>
        </w:trPr>
        <w:tc>
          <w:tcPr>
            <w:tcW w:w="2880" w:type="dxa"/>
            <w:tcBorders>
              <w:top w:val="nil"/>
              <w:left w:val="single" w:sz="8" w:space="0" w:color="auto"/>
              <w:bottom w:val="single" w:sz="4" w:space="0" w:color="auto"/>
              <w:right w:val="single" w:sz="4" w:space="0" w:color="auto"/>
            </w:tcBorders>
            <w:noWrap/>
            <w:vAlign w:val="center"/>
            <w:hideMark/>
          </w:tcPr>
          <w:p w14:paraId="3A9BDD87"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التأخير الزمني</w:t>
            </w:r>
          </w:p>
        </w:tc>
        <w:tc>
          <w:tcPr>
            <w:tcW w:w="2880" w:type="dxa"/>
            <w:tcBorders>
              <w:top w:val="nil"/>
              <w:left w:val="single" w:sz="4" w:space="0" w:color="auto"/>
              <w:bottom w:val="single" w:sz="4" w:space="0" w:color="auto"/>
              <w:right w:val="single" w:sz="4" w:space="0" w:color="auto"/>
            </w:tcBorders>
            <w:noWrap/>
            <w:vAlign w:val="center"/>
            <w:hideMark/>
          </w:tcPr>
          <w:p w14:paraId="088E5D23"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w:t>
            </w:r>
          </w:p>
        </w:tc>
        <w:tc>
          <w:tcPr>
            <w:tcW w:w="2880" w:type="dxa"/>
            <w:tcBorders>
              <w:top w:val="nil"/>
              <w:left w:val="single" w:sz="4" w:space="0" w:color="auto"/>
              <w:bottom w:val="single" w:sz="4" w:space="0" w:color="auto"/>
              <w:right w:val="single" w:sz="8" w:space="0" w:color="auto"/>
            </w:tcBorders>
            <w:noWrap/>
            <w:vAlign w:val="center"/>
            <w:hideMark/>
          </w:tcPr>
          <w:p w14:paraId="5897BA11"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60%</w:t>
            </w:r>
          </w:p>
        </w:tc>
      </w:tr>
      <w:tr w:rsidR="00B24A2F" w:rsidRPr="009D68D4" w14:paraId="3D9C51C6" w14:textId="77777777" w:rsidTr="00B24A2F">
        <w:trPr>
          <w:trHeight w:val="375"/>
        </w:trPr>
        <w:tc>
          <w:tcPr>
            <w:tcW w:w="2880" w:type="dxa"/>
            <w:tcBorders>
              <w:top w:val="nil"/>
              <w:left w:val="single" w:sz="8" w:space="0" w:color="auto"/>
              <w:bottom w:val="single" w:sz="4" w:space="0" w:color="auto"/>
              <w:right w:val="single" w:sz="4" w:space="0" w:color="auto"/>
            </w:tcBorders>
            <w:noWrap/>
            <w:vAlign w:val="center"/>
            <w:hideMark/>
          </w:tcPr>
          <w:p w14:paraId="12987EFD"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تجاوز التكاليف</w:t>
            </w:r>
          </w:p>
        </w:tc>
        <w:tc>
          <w:tcPr>
            <w:tcW w:w="2880" w:type="dxa"/>
            <w:tcBorders>
              <w:top w:val="nil"/>
              <w:left w:val="single" w:sz="4" w:space="0" w:color="auto"/>
              <w:bottom w:val="single" w:sz="4" w:space="0" w:color="auto"/>
              <w:right w:val="single" w:sz="4" w:space="0" w:color="auto"/>
            </w:tcBorders>
            <w:noWrap/>
            <w:vAlign w:val="center"/>
            <w:hideMark/>
          </w:tcPr>
          <w:p w14:paraId="7F4C7883"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3.9</w:t>
            </w:r>
          </w:p>
        </w:tc>
        <w:tc>
          <w:tcPr>
            <w:tcW w:w="2880" w:type="dxa"/>
            <w:tcBorders>
              <w:top w:val="nil"/>
              <w:left w:val="single" w:sz="4" w:space="0" w:color="auto"/>
              <w:bottom w:val="single" w:sz="4" w:space="0" w:color="auto"/>
              <w:right w:val="single" w:sz="8" w:space="0" w:color="auto"/>
            </w:tcBorders>
            <w:noWrap/>
            <w:vAlign w:val="center"/>
            <w:hideMark/>
          </w:tcPr>
          <w:p w14:paraId="33B83A2B"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40%</w:t>
            </w:r>
          </w:p>
        </w:tc>
      </w:tr>
      <w:tr w:rsidR="00B24A2F" w:rsidRPr="009D68D4" w14:paraId="4653D878" w14:textId="77777777" w:rsidTr="00B24A2F">
        <w:trPr>
          <w:trHeight w:val="375"/>
        </w:trPr>
        <w:tc>
          <w:tcPr>
            <w:tcW w:w="2880" w:type="dxa"/>
            <w:tcBorders>
              <w:top w:val="nil"/>
              <w:left w:val="single" w:sz="8" w:space="0" w:color="auto"/>
              <w:bottom w:val="single" w:sz="4" w:space="0" w:color="auto"/>
              <w:right w:val="single" w:sz="4" w:space="0" w:color="auto"/>
            </w:tcBorders>
            <w:noWrap/>
            <w:vAlign w:val="center"/>
            <w:hideMark/>
          </w:tcPr>
          <w:p w14:paraId="30F9DDB7"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جودة الصيانة</w:t>
            </w:r>
          </w:p>
        </w:tc>
        <w:tc>
          <w:tcPr>
            <w:tcW w:w="2880" w:type="dxa"/>
            <w:tcBorders>
              <w:top w:val="nil"/>
              <w:left w:val="single" w:sz="4" w:space="0" w:color="auto"/>
              <w:bottom w:val="single" w:sz="4" w:space="0" w:color="auto"/>
              <w:right w:val="single" w:sz="4" w:space="0" w:color="auto"/>
            </w:tcBorders>
            <w:noWrap/>
            <w:vAlign w:val="center"/>
            <w:hideMark/>
          </w:tcPr>
          <w:p w14:paraId="7CBB8593"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3.6</w:t>
            </w:r>
          </w:p>
        </w:tc>
        <w:tc>
          <w:tcPr>
            <w:tcW w:w="2880" w:type="dxa"/>
            <w:tcBorders>
              <w:top w:val="nil"/>
              <w:left w:val="single" w:sz="4" w:space="0" w:color="auto"/>
              <w:bottom w:val="single" w:sz="4" w:space="0" w:color="auto"/>
              <w:right w:val="single" w:sz="8" w:space="0" w:color="auto"/>
            </w:tcBorders>
            <w:noWrap/>
            <w:vAlign w:val="center"/>
            <w:hideMark/>
          </w:tcPr>
          <w:p w14:paraId="41005F46"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60%</w:t>
            </w:r>
          </w:p>
        </w:tc>
      </w:tr>
      <w:tr w:rsidR="00B24A2F" w:rsidRPr="009D68D4" w14:paraId="0BA7132D" w14:textId="77777777" w:rsidTr="00B24A2F">
        <w:trPr>
          <w:trHeight w:val="375"/>
        </w:trPr>
        <w:tc>
          <w:tcPr>
            <w:tcW w:w="2880" w:type="dxa"/>
            <w:tcBorders>
              <w:top w:val="nil"/>
              <w:left w:val="single" w:sz="8" w:space="0" w:color="auto"/>
              <w:bottom w:val="single" w:sz="4" w:space="0" w:color="auto"/>
              <w:right w:val="single" w:sz="4" w:space="0" w:color="auto"/>
            </w:tcBorders>
            <w:noWrap/>
            <w:vAlign w:val="center"/>
            <w:hideMark/>
          </w:tcPr>
          <w:p w14:paraId="19A45DD8"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فعالية القيادة</w:t>
            </w:r>
          </w:p>
        </w:tc>
        <w:tc>
          <w:tcPr>
            <w:tcW w:w="2880" w:type="dxa"/>
            <w:tcBorders>
              <w:top w:val="nil"/>
              <w:left w:val="single" w:sz="4" w:space="0" w:color="auto"/>
              <w:bottom w:val="single" w:sz="4" w:space="0" w:color="auto"/>
              <w:right w:val="single" w:sz="4" w:space="0" w:color="auto"/>
            </w:tcBorders>
            <w:noWrap/>
            <w:vAlign w:val="center"/>
            <w:hideMark/>
          </w:tcPr>
          <w:p w14:paraId="51B0F0AC"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4.4</w:t>
            </w:r>
          </w:p>
        </w:tc>
        <w:tc>
          <w:tcPr>
            <w:tcW w:w="2880" w:type="dxa"/>
            <w:tcBorders>
              <w:top w:val="nil"/>
              <w:left w:val="single" w:sz="4" w:space="0" w:color="auto"/>
              <w:bottom w:val="single" w:sz="4" w:space="0" w:color="auto"/>
              <w:right w:val="single" w:sz="8" w:space="0" w:color="auto"/>
            </w:tcBorders>
            <w:noWrap/>
            <w:vAlign w:val="center"/>
            <w:hideMark/>
          </w:tcPr>
          <w:p w14:paraId="0C0DE216"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60%</w:t>
            </w:r>
          </w:p>
        </w:tc>
      </w:tr>
      <w:tr w:rsidR="00B24A2F" w:rsidRPr="009D68D4" w14:paraId="5D38B6AC" w14:textId="77777777" w:rsidTr="00B24A2F">
        <w:trPr>
          <w:trHeight w:val="375"/>
        </w:trPr>
        <w:tc>
          <w:tcPr>
            <w:tcW w:w="2880" w:type="dxa"/>
            <w:tcBorders>
              <w:top w:val="nil"/>
              <w:left w:val="single" w:sz="8" w:space="0" w:color="auto"/>
              <w:bottom w:val="single" w:sz="4" w:space="0" w:color="auto"/>
              <w:right w:val="single" w:sz="4" w:space="0" w:color="auto"/>
            </w:tcBorders>
            <w:noWrap/>
            <w:vAlign w:val="center"/>
            <w:hideMark/>
          </w:tcPr>
          <w:p w14:paraId="23976D22"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التنسيق بين الفرق</w:t>
            </w:r>
          </w:p>
        </w:tc>
        <w:tc>
          <w:tcPr>
            <w:tcW w:w="2880" w:type="dxa"/>
            <w:tcBorders>
              <w:top w:val="nil"/>
              <w:left w:val="single" w:sz="4" w:space="0" w:color="auto"/>
              <w:bottom w:val="single" w:sz="4" w:space="0" w:color="auto"/>
              <w:right w:val="single" w:sz="4" w:space="0" w:color="auto"/>
            </w:tcBorders>
            <w:noWrap/>
            <w:vAlign w:val="center"/>
            <w:hideMark/>
          </w:tcPr>
          <w:p w14:paraId="03426548"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4.3</w:t>
            </w:r>
          </w:p>
        </w:tc>
        <w:tc>
          <w:tcPr>
            <w:tcW w:w="2880" w:type="dxa"/>
            <w:tcBorders>
              <w:top w:val="nil"/>
              <w:left w:val="single" w:sz="4" w:space="0" w:color="auto"/>
              <w:bottom w:val="single" w:sz="4" w:space="0" w:color="auto"/>
              <w:right w:val="single" w:sz="8" w:space="0" w:color="auto"/>
            </w:tcBorders>
            <w:noWrap/>
            <w:vAlign w:val="center"/>
            <w:hideMark/>
          </w:tcPr>
          <w:p w14:paraId="253429EA"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60%</w:t>
            </w:r>
          </w:p>
        </w:tc>
      </w:tr>
      <w:tr w:rsidR="00B24A2F" w:rsidRPr="009D68D4" w14:paraId="185FD021" w14:textId="77777777" w:rsidTr="00B24A2F">
        <w:trPr>
          <w:trHeight w:val="375"/>
        </w:trPr>
        <w:tc>
          <w:tcPr>
            <w:tcW w:w="2880" w:type="dxa"/>
            <w:tcBorders>
              <w:top w:val="nil"/>
              <w:left w:val="single" w:sz="8" w:space="0" w:color="auto"/>
              <w:bottom w:val="single" w:sz="4" w:space="0" w:color="auto"/>
              <w:right w:val="single" w:sz="4" w:space="0" w:color="auto"/>
            </w:tcBorders>
            <w:noWrap/>
            <w:vAlign w:val="center"/>
            <w:hideMark/>
          </w:tcPr>
          <w:p w14:paraId="63C4CBF5"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استخدام الأنظمة الرقمية</w:t>
            </w:r>
          </w:p>
        </w:tc>
        <w:tc>
          <w:tcPr>
            <w:tcW w:w="2880" w:type="dxa"/>
            <w:tcBorders>
              <w:top w:val="nil"/>
              <w:left w:val="single" w:sz="4" w:space="0" w:color="auto"/>
              <w:bottom w:val="single" w:sz="4" w:space="0" w:color="auto"/>
              <w:right w:val="single" w:sz="4" w:space="0" w:color="auto"/>
            </w:tcBorders>
            <w:noWrap/>
            <w:vAlign w:val="center"/>
            <w:hideMark/>
          </w:tcPr>
          <w:p w14:paraId="0FD1704A"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4.1</w:t>
            </w:r>
          </w:p>
        </w:tc>
        <w:tc>
          <w:tcPr>
            <w:tcW w:w="2880" w:type="dxa"/>
            <w:tcBorders>
              <w:top w:val="nil"/>
              <w:left w:val="single" w:sz="4" w:space="0" w:color="auto"/>
              <w:bottom w:val="single" w:sz="4" w:space="0" w:color="auto"/>
              <w:right w:val="single" w:sz="8" w:space="0" w:color="auto"/>
            </w:tcBorders>
            <w:noWrap/>
            <w:vAlign w:val="center"/>
            <w:hideMark/>
          </w:tcPr>
          <w:p w14:paraId="70CD8B24"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50%</w:t>
            </w:r>
          </w:p>
        </w:tc>
      </w:tr>
      <w:tr w:rsidR="00B24A2F" w:rsidRPr="009D68D4" w14:paraId="180CF7A1" w14:textId="77777777" w:rsidTr="00B24A2F">
        <w:trPr>
          <w:trHeight w:val="375"/>
        </w:trPr>
        <w:tc>
          <w:tcPr>
            <w:tcW w:w="2880" w:type="dxa"/>
            <w:tcBorders>
              <w:top w:val="nil"/>
              <w:left w:val="single" w:sz="8" w:space="0" w:color="auto"/>
              <w:bottom w:val="single" w:sz="4" w:space="0" w:color="auto"/>
              <w:right w:val="single" w:sz="4" w:space="0" w:color="auto"/>
            </w:tcBorders>
            <w:noWrap/>
            <w:vAlign w:val="center"/>
            <w:hideMark/>
          </w:tcPr>
          <w:p w14:paraId="2EC032C5"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التدريب الثقافي</w:t>
            </w:r>
          </w:p>
        </w:tc>
        <w:tc>
          <w:tcPr>
            <w:tcW w:w="2880" w:type="dxa"/>
            <w:tcBorders>
              <w:top w:val="nil"/>
              <w:left w:val="single" w:sz="4" w:space="0" w:color="auto"/>
              <w:bottom w:val="single" w:sz="4" w:space="0" w:color="auto"/>
              <w:right w:val="single" w:sz="4" w:space="0" w:color="auto"/>
            </w:tcBorders>
            <w:noWrap/>
            <w:vAlign w:val="center"/>
            <w:hideMark/>
          </w:tcPr>
          <w:p w14:paraId="1E686C8F"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4.1</w:t>
            </w:r>
          </w:p>
        </w:tc>
        <w:tc>
          <w:tcPr>
            <w:tcW w:w="2880" w:type="dxa"/>
            <w:tcBorders>
              <w:top w:val="nil"/>
              <w:left w:val="single" w:sz="4" w:space="0" w:color="auto"/>
              <w:bottom w:val="single" w:sz="4" w:space="0" w:color="auto"/>
              <w:right w:val="single" w:sz="8" w:space="0" w:color="auto"/>
            </w:tcBorders>
            <w:noWrap/>
            <w:vAlign w:val="center"/>
            <w:hideMark/>
          </w:tcPr>
          <w:p w14:paraId="27197E3F"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40%</w:t>
            </w:r>
          </w:p>
        </w:tc>
      </w:tr>
      <w:tr w:rsidR="00B24A2F" w:rsidRPr="009D68D4" w14:paraId="3C7FF7F0" w14:textId="77777777" w:rsidTr="00B24A2F">
        <w:trPr>
          <w:trHeight w:val="390"/>
        </w:trPr>
        <w:tc>
          <w:tcPr>
            <w:tcW w:w="2880" w:type="dxa"/>
            <w:tcBorders>
              <w:top w:val="nil"/>
              <w:left w:val="single" w:sz="8" w:space="0" w:color="auto"/>
              <w:bottom w:val="single" w:sz="8" w:space="0" w:color="auto"/>
              <w:right w:val="single" w:sz="4" w:space="0" w:color="auto"/>
            </w:tcBorders>
            <w:noWrap/>
            <w:vAlign w:val="center"/>
            <w:hideMark/>
          </w:tcPr>
          <w:p w14:paraId="44848C91"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rtl/>
                <w14:ligatures w14:val="none"/>
              </w:rPr>
              <w:t>خطة الطوارئ</w:t>
            </w:r>
          </w:p>
        </w:tc>
        <w:tc>
          <w:tcPr>
            <w:tcW w:w="2880" w:type="dxa"/>
            <w:tcBorders>
              <w:top w:val="nil"/>
              <w:left w:val="single" w:sz="4" w:space="0" w:color="auto"/>
              <w:bottom w:val="single" w:sz="8" w:space="0" w:color="auto"/>
              <w:right w:val="single" w:sz="4" w:space="0" w:color="auto"/>
            </w:tcBorders>
            <w:noWrap/>
            <w:vAlign w:val="center"/>
            <w:hideMark/>
          </w:tcPr>
          <w:p w14:paraId="2C116F8B"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4.1</w:t>
            </w:r>
          </w:p>
        </w:tc>
        <w:tc>
          <w:tcPr>
            <w:tcW w:w="2880" w:type="dxa"/>
            <w:tcBorders>
              <w:top w:val="nil"/>
              <w:left w:val="single" w:sz="4" w:space="0" w:color="auto"/>
              <w:bottom w:val="single" w:sz="8" w:space="0" w:color="auto"/>
              <w:right w:val="single" w:sz="8" w:space="0" w:color="auto"/>
            </w:tcBorders>
            <w:noWrap/>
            <w:vAlign w:val="center"/>
            <w:hideMark/>
          </w:tcPr>
          <w:p w14:paraId="33F0EB4F" w14:textId="77777777" w:rsidR="00945AFD" w:rsidRPr="009D68D4" w:rsidRDefault="00945AFD" w:rsidP="00E45513">
            <w:pPr>
              <w:spacing w:after="0" w:line="240" w:lineRule="auto"/>
              <w:jc w:val="center"/>
              <w:rPr>
                <w:rFonts w:ascii="Simplified Arabic" w:eastAsia="Times New Roman" w:hAnsi="Simplified Arabic" w:cs="Simplified Arabic"/>
                <w:color w:val="000000"/>
                <w:kern w:val="0"/>
                <w:sz w:val="28"/>
                <w:szCs w:val="28"/>
                <w:rtl/>
                <w14:ligatures w14:val="none"/>
              </w:rPr>
            </w:pPr>
            <w:r w:rsidRPr="009D68D4">
              <w:rPr>
                <w:rFonts w:ascii="Simplified Arabic" w:eastAsia="Times New Roman" w:hAnsi="Simplified Arabic" w:cs="Simplified Arabic"/>
                <w:color w:val="000000"/>
                <w:kern w:val="0"/>
                <w:sz w:val="28"/>
                <w:szCs w:val="28"/>
                <w14:ligatures w14:val="none"/>
              </w:rPr>
              <w:t>40%</w:t>
            </w:r>
          </w:p>
        </w:tc>
      </w:tr>
    </w:tbl>
    <w:p w14:paraId="28C5B421" w14:textId="16F83490" w:rsidR="00945AFD" w:rsidRPr="00467FE2" w:rsidRDefault="00467FE2" w:rsidP="00467FE2">
      <w:pPr>
        <w:spacing w:after="0" w:line="240" w:lineRule="auto"/>
        <w:ind w:left="3600"/>
        <w:rPr>
          <w:rFonts w:ascii="Simplified Arabic" w:hAnsi="Simplified Arabic" w:cs="Simplified Arabic"/>
          <w:sz w:val="24"/>
          <w:szCs w:val="24"/>
          <w:rtl/>
        </w:rPr>
      </w:pPr>
      <w:r w:rsidRPr="00467FE2">
        <w:rPr>
          <w:rFonts w:ascii="Simplified Arabic" w:hAnsi="Simplified Arabic" w:cs="Simplified Arabic"/>
          <w:sz w:val="24"/>
          <w:szCs w:val="24"/>
        </w:rPr>
        <w:t xml:space="preserve">     </w:t>
      </w:r>
      <w:r w:rsidR="00FE738A" w:rsidRPr="00467FE2">
        <w:rPr>
          <w:rFonts w:ascii="Simplified Arabic" w:hAnsi="Simplified Arabic" w:cs="Simplified Arabic" w:hint="cs"/>
          <w:sz w:val="24"/>
          <w:szCs w:val="24"/>
          <w:rtl/>
        </w:rPr>
        <w:t xml:space="preserve"> </w:t>
      </w:r>
      <w:r w:rsidR="005C442F" w:rsidRPr="00467FE2">
        <w:rPr>
          <w:rFonts w:ascii="Simplified Arabic" w:hAnsi="Simplified Arabic" w:cs="Simplified Arabic" w:hint="cs"/>
          <w:sz w:val="24"/>
          <w:szCs w:val="24"/>
          <w:rtl/>
        </w:rPr>
        <w:t>ال</w:t>
      </w:r>
      <w:r w:rsidR="0062094E" w:rsidRPr="00467FE2">
        <w:rPr>
          <w:rFonts w:ascii="Simplified Arabic" w:hAnsi="Simplified Arabic" w:cs="Simplified Arabic" w:hint="cs"/>
          <w:sz w:val="24"/>
          <w:szCs w:val="24"/>
          <w:rtl/>
        </w:rPr>
        <w:t>جدول</w:t>
      </w:r>
      <w:r w:rsidR="005C442F" w:rsidRPr="00467FE2">
        <w:rPr>
          <w:rFonts w:ascii="Simplified Arabic" w:hAnsi="Simplified Arabic" w:cs="Simplified Arabic" w:hint="cs"/>
          <w:sz w:val="24"/>
          <w:szCs w:val="24"/>
          <w:rtl/>
        </w:rPr>
        <w:t xml:space="preserve"> </w:t>
      </w:r>
      <w:r w:rsidR="0068053F">
        <w:rPr>
          <w:rFonts w:ascii="Simplified Arabic" w:hAnsi="Simplified Arabic" w:cs="Simplified Arabic" w:hint="cs"/>
          <w:sz w:val="24"/>
          <w:szCs w:val="24"/>
          <w:rtl/>
        </w:rPr>
        <w:t>1</w:t>
      </w:r>
    </w:p>
    <w:p w14:paraId="4CB8B2C0" w14:textId="77777777" w:rsidR="005C442F" w:rsidRPr="009D68D4" w:rsidRDefault="005C442F" w:rsidP="00E45513">
      <w:pPr>
        <w:spacing w:after="0" w:line="240" w:lineRule="auto"/>
        <w:rPr>
          <w:rFonts w:ascii="Simplified Arabic" w:hAnsi="Simplified Arabic" w:cs="Simplified Arabic"/>
          <w:sz w:val="28"/>
          <w:szCs w:val="28"/>
          <w:rtl/>
        </w:rPr>
      </w:pPr>
    </w:p>
    <w:p w14:paraId="56461354" w14:textId="24B77298" w:rsidR="00945AFD" w:rsidRDefault="00945AFD" w:rsidP="00E45513">
      <w:pPr>
        <w:pStyle w:val="ListParagraph"/>
        <w:numPr>
          <w:ilvl w:val="0"/>
          <w:numId w:val="22"/>
        </w:numPr>
        <w:spacing w:after="0" w:line="240" w:lineRule="auto"/>
        <w:rPr>
          <w:rFonts w:ascii="Simplified Arabic" w:hAnsi="Simplified Arabic" w:cs="Simplified Arabic"/>
          <w:b/>
          <w:bCs/>
          <w:sz w:val="32"/>
          <w:szCs w:val="32"/>
        </w:rPr>
      </w:pPr>
      <w:r w:rsidRPr="005C442F">
        <w:rPr>
          <w:rFonts w:ascii="Simplified Arabic" w:hAnsi="Simplified Arabic" w:cs="Simplified Arabic"/>
          <w:b/>
          <w:bCs/>
          <w:sz w:val="32"/>
          <w:szCs w:val="32"/>
          <w:rtl/>
        </w:rPr>
        <w:t>أعلى 3 تحديات تأثيرًا</w:t>
      </w:r>
    </w:p>
    <w:p w14:paraId="6FCBD5A9" w14:textId="77777777" w:rsidR="005C442F" w:rsidRPr="005C442F" w:rsidRDefault="005C442F" w:rsidP="00E45513">
      <w:pPr>
        <w:spacing w:after="0" w:line="240" w:lineRule="auto"/>
        <w:rPr>
          <w:rFonts w:ascii="Simplified Arabic" w:hAnsi="Simplified Arabic" w:cs="Simplified Arabic"/>
          <w:b/>
          <w:bCs/>
          <w:sz w:val="12"/>
          <w:szCs w:val="12"/>
          <w:rtl/>
        </w:rPr>
      </w:pPr>
    </w:p>
    <w:p w14:paraId="6D8BC465" w14:textId="608E84EE" w:rsidR="00945AFD" w:rsidRDefault="00945AFD" w:rsidP="00E45513">
      <w:pPr>
        <w:spacing w:after="0" w:line="240" w:lineRule="auto"/>
        <w:rPr>
          <w:rFonts w:ascii="Simplified Arabic" w:hAnsi="Simplified Arabic" w:cs="Simplified Arabic"/>
          <w:sz w:val="28"/>
          <w:szCs w:val="28"/>
          <w:rtl/>
        </w:rPr>
      </w:pPr>
      <w:r w:rsidRPr="009D68D4">
        <w:rPr>
          <w:rFonts w:ascii="Simplified Arabic" w:hAnsi="Simplified Arabic" w:cs="Simplified Arabic"/>
          <w:sz w:val="28"/>
          <w:szCs w:val="28"/>
          <w:rtl/>
        </w:rPr>
        <w:t>فجوات التواصل (4.4)</w:t>
      </w:r>
      <w:r w:rsidR="00B27DF6" w:rsidRPr="009D68D4">
        <w:rPr>
          <w:rFonts w:ascii="Simplified Arabic" w:hAnsi="Simplified Arabic" w:cs="Simplified Arabic"/>
          <w:sz w:val="28"/>
          <w:szCs w:val="28"/>
          <w:rtl/>
        </w:rPr>
        <w:tab/>
      </w:r>
      <w:r w:rsidR="00B27DF6" w:rsidRPr="009D68D4">
        <w:rPr>
          <w:rFonts w:ascii="Simplified Arabic" w:hAnsi="Simplified Arabic" w:cs="Simplified Arabic"/>
          <w:sz w:val="28"/>
          <w:szCs w:val="28"/>
          <w:rtl/>
        </w:rPr>
        <w:tab/>
      </w:r>
      <w:r w:rsidRPr="009D68D4">
        <w:rPr>
          <w:rFonts w:ascii="Simplified Arabic" w:hAnsi="Simplified Arabic" w:cs="Simplified Arabic"/>
          <w:sz w:val="28"/>
          <w:szCs w:val="28"/>
          <w:rtl/>
        </w:rPr>
        <w:t>فعالية القيادة (4.4)</w:t>
      </w:r>
      <w:r w:rsidR="00B27DF6" w:rsidRPr="009D68D4">
        <w:rPr>
          <w:rFonts w:ascii="Simplified Arabic" w:hAnsi="Simplified Arabic" w:cs="Simplified Arabic"/>
          <w:sz w:val="28"/>
          <w:szCs w:val="28"/>
          <w:rtl/>
        </w:rPr>
        <w:tab/>
      </w:r>
      <w:r w:rsidRPr="009D68D4">
        <w:rPr>
          <w:rFonts w:ascii="Simplified Arabic" w:hAnsi="Simplified Arabic" w:cs="Simplified Arabic"/>
          <w:sz w:val="28"/>
          <w:szCs w:val="28"/>
          <w:rtl/>
        </w:rPr>
        <w:t>التنسيق بين الفرق (4.3)</w:t>
      </w:r>
    </w:p>
    <w:p w14:paraId="2CDEA48B" w14:textId="77777777" w:rsidR="00FE738A" w:rsidRPr="00FE738A" w:rsidRDefault="00FE738A" w:rsidP="00E45513">
      <w:pPr>
        <w:spacing w:after="0" w:line="240" w:lineRule="auto"/>
        <w:rPr>
          <w:rFonts w:ascii="Simplified Arabic" w:hAnsi="Simplified Arabic" w:cs="Simplified Arabic"/>
          <w:sz w:val="12"/>
          <w:szCs w:val="12"/>
          <w:rtl/>
        </w:rPr>
      </w:pPr>
    </w:p>
    <w:p w14:paraId="0CCB04A3" w14:textId="2CB3EE49" w:rsidR="00945AFD" w:rsidRDefault="00945AFD" w:rsidP="00E45513">
      <w:pPr>
        <w:pStyle w:val="ListParagraph"/>
        <w:numPr>
          <w:ilvl w:val="0"/>
          <w:numId w:val="22"/>
        </w:numPr>
        <w:spacing w:after="0" w:line="240" w:lineRule="auto"/>
        <w:rPr>
          <w:rFonts w:ascii="Simplified Arabic" w:hAnsi="Simplified Arabic" w:cs="Simplified Arabic"/>
          <w:b/>
          <w:bCs/>
          <w:sz w:val="32"/>
          <w:szCs w:val="32"/>
        </w:rPr>
      </w:pPr>
      <w:r w:rsidRPr="005C442F">
        <w:rPr>
          <w:rFonts w:ascii="Simplified Arabic" w:hAnsi="Simplified Arabic" w:cs="Simplified Arabic"/>
          <w:b/>
          <w:bCs/>
          <w:sz w:val="32"/>
          <w:szCs w:val="32"/>
          <w:rtl/>
        </w:rPr>
        <w:t>أقل 3 تحديات تأثيرًا</w:t>
      </w:r>
    </w:p>
    <w:p w14:paraId="205D061E" w14:textId="77777777" w:rsidR="005C442F" w:rsidRPr="005C442F" w:rsidRDefault="005C442F" w:rsidP="00E45513">
      <w:pPr>
        <w:spacing w:after="0" w:line="240" w:lineRule="auto"/>
        <w:rPr>
          <w:rFonts w:ascii="Simplified Arabic" w:hAnsi="Simplified Arabic" w:cs="Simplified Arabic"/>
          <w:b/>
          <w:bCs/>
          <w:sz w:val="12"/>
          <w:szCs w:val="12"/>
          <w:rtl/>
        </w:rPr>
      </w:pPr>
    </w:p>
    <w:p w14:paraId="3D9075D8" w14:textId="0AB51EA8" w:rsidR="00945AFD" w:rsidRPr="009D68D4" w:rsidRDefault="00945AFD" w:rsidP="00E45513">
      <w:pPr>
        <w:spacing w:after="0" w:line="240" w:lineRule="auto"/>
        <w:rPr>
          <w:rFonts w:ascii="Simplified Arabic" w:hAnsi="Simplified Arabic" w:cs="Simplified Arabic"/>
          <w:sz w:val="28"/>
          <w:szCs w:val="28"/>
          <w:rtl/>
        </w:rPr>
      </w:pPr>
      <w:r w:rsidRPr="009D68D4">
        <w:rPr>
          <w:rFonts w:ascii="Simplified Arabic" w:hAnsi="Simplified Arabic" w:cs="Simplified Arabic"/>
          <w:sz w:val="28"/>
          <w:szCs w:val="28"/>
          <w:rtl/>
        </w:rPr>
        <w:t>جودة الصيانة (3.6)</w:t>
      </w:r>
      <w:r w:rsidR="00B27DF6" w:rsidRPr="009D68D4">
        <w:rPr>
          <w:rFonts w:ascii="Simplified Arabic" w:hAnsi="Simplified Arabic" w:cs="Simplified Arabic"/>
          <w:sz w:val="28"/>
          <w:szCs w:val="28"/>
          <w:rtl/>
        </w:rPr>
        <w:tab/>
      </w:r>
      <w:r w:rsidR="00B27DF6" w:rsidRPr="009D68D4">
        <w:rPr>
          <w:rFonts w:ascii="Simplified Arabic" w:hAnsi="Simplified Arabic" w:cs="Simplified Arabic"/>
          <w:sz w:val="28"/>
          <w:szCs w:val="28"/>
          <w:rtl/>
        </w:rPr>
        <w:tab/>
      </w:r>
      <w:r w:rsidRPr="009D68D4">
        <w:rPr>
          <w:rFonts w:ascii="Simplified Arabic" w:hAnsi="Simplified Arabic" w:cs="Simplified Arabic"/>
          <w:sz w:val="28"/>
          <w:szCs w:val="28"/>
          <w:rtl/>
        </w:rPr>
        <w:t>التعقيدات اللوجستية (3.8)</w:t>
      </w:r>
      <w:r w:rsidR="00B27DF6" w:rsidRPr="009D68D4">
        <w:rPr>
          <w:rFonts w:ascii="Simplified Arabic" w:hAnsi="Simplified Arabic" w:cs="Simplified Arabic"/>
          <w:sz w:val="28"/>
          <w:szCs w:val="28"/>
          <w:rtl/>
        </w:rPr>
        <w:tab/>
      </w:r>
      <w:r w:rsidR="00B27DF6" w:rsidRPr="009D68D4">
        <w:rPr>
          <w:rFonts w:ascii="Simplified Arabic" w:hAnsi="Simplified Arabic" w:cs="Simplified Arabic"/>
          <w:sz w:val="28"/>
          <w:szCs w:val="28"/>
          <w:rtl/>
        </w:rPr>
        <w:tab/>
      </w:r>
      <w:r w:rsidRPr="009D68D4">
        <w:rPr>
          <w:rFonts w:ascii="Simplified Arabic" w:hAnsi="Simplified Arabic" w:cs="Simplified Arabic"/>
          <w:sz w:val="28"/>
          <w:szCs w:val="28"/>
          <w:rtl/>
        </w:rPr>
        <w:t>الفروقات الثقافية (3.9)</w:t>
      </w:r>
    </w:p>
    <w:p w14:paraId="7C37D54C" w14:textId="77777777" w:rsidR="00467FE2" w:rsidRDefault="00467FE2" w:rsidP="00E45513">
      <w:pPr>
        <w:spacing w:after="0" w:line="240" w:lineRule="auto"/>
        <w:jc w:val="both"/>
        <w:rPr>
          <w:rFonts w:ascii="Simplified Arabic" w:hAnsi="Simplified Arabic" w:cs="Simplified Arabic"/>
          <w:sz w:val="28"/>
          <w:szCs w:val="28"/>
        </w:rPr>
      </w:pPr>
    </w:p>
    <w:p w14:paraId="3E5AFF84" w14:textId="77777777" w:rsidR="00467FE2" w:rsidRDefault="00467FE2" w:rsidP="00E45513">
      <w:pPr>
        <w:spacing w:after="0" w:line="240" w:lineRule="auto"/>
        <w:jc w:val="both"/>
        <w:rPr>
          <w:rFonts w:ascii="Simplified Arabic" w:hAnsi="Simplified Arabic" w:cs="Simplified Arabic"/>
          <w:sz w:val="28"/>
          <w:szCs w:val="28"/>
        </w:rPr>
      </w:pPr>
    </w:p>
    <w:p w14:paraId="34307F71" w14:textId="77777777" w:rsidR="00467FE2" w:rsidRDefault="00467FE2" w:rsidP="00E45513">
      <w:pPr>
        <w:spacing w:after="0" w:line="240" w:lineRule="auto"/>
        <w:jc w:val="both"/>
        <w:rPr>
          <w:rFonts w:ascii="Simplified Arabic" w:hAnsi="Simplified Arabic" w:cs="Simplified Arabic"/>
          <w:sz w:val="28"/>
          <w:szCs w:val="28"/>
        </w:rPr>
      </w:pPr>
    </w:p>
    <w:p w14:paraId="69DAB7BF" w14:textId="77777777" w:rsidR="00467FE2" w:rsidRDefault="00467FE2" w:rsidP="00E45513">
      <w:pPr>
        <w:spacing w:after="0" w:line="240" w:lineRule="auto"/>
        <w:jc w:val="both"/>
        <w:rPr>
          <w:rFonts w:ascii="Simplified Arabic" w:hAnsi="Simplified Arabic" w:cs="Simplified Arabic"/>
          <w:sz w:val="28"/>
          <w:szCs w:val="28"/>
        </w:rPr>
      </w:pPr>
    </w:p>
    <w:p w14:paraId="44F60CEF" w14:textId="77777777" w:rsidR="00467FE2" w:rsidRDefault="00467FE2" w:rsidP="00E45513">
      <w:pPr>
        <w:spacing w:after="0" w:line="240" w:lineRule="auto"/>
        <w:jc w:val="both"/>
        <w:rPr>
          <w:rFonts w:ascii="Simplified Arabic" w:hAnsi="Simplified Arabic" w:cs="Simplified Arabic"/>
          <w:sz w:val="28"/>
          <w:szCs w:val="28"/>
        </w:rPr>
      </w:pPr>
    </w:p>
    <w:p w14:paraId="74F05B5E" w14:textId="31F2D0C1" w:rsidR="00467FE2" w:rsidRPr="00467FE2" w:rsidRDefault="00467FE2" w:rsidP="00467FE2">
      <w:pPr>
        <w:spacing w:after="0" w:line="240" w:lineRule="auto"/>
        <w:ind w:left="720" w:firstLine="720"/>
        <w:jc w:val="both"/>
        <w:rPr>
          <w:rFonts w:ascii="Simplified Arabic" w:hAnsi="Simplified Arabic" w:cs="Simplified Arabic"/>
          <w:sz w:val="32"/>
          <w:szCs w:val="32"/>
        </w:rPr>
      </w:pPr>
      <w:r>
        <w:rPr>
          <w:rFonts w:ascii="Simplified Arabic" w:hAnsi="Simplified Arabic" w:cs="Simplified Arabic"/>
          <w:sz w:val="24"/>
          <w:szCs w:val="24"/>
        </w:rPr>
        <w:t xml:space="preserve">      </w:t>
      </w:r>
      <w:r w:rsidRPr="00467FE2">
        <w:rPr>
          <w:rFonts w:ascii="Simplified Arabic" w:hAnsi="Simplified Arabic" w:cs="Simplified Arabic" w:hint="cs"/>
          <w:sz w:val="24"/>
          <w:szCs w:val="24"/>
          <w:rtl/>
        </w:rPr>
        <w:t>رسم بياني لمتوسط القييم للتحديات من نوع الاعمدة</w:t>
      </w:r>
    </w:p>
    <w:p w14:paraId="39319487" w14:textId="283B0B93" w:rsidR="00945AFD" w:rsidRPr="009D68D4" w:rsidRDefault="00945AFD" w:rsidP="00E45513">
      <w:pPr>
        <w:spacing w:after="0" w:line="240" w:lineRule="auto"/>
        <w:jc w:val="both"/>
        <w:rPr>
          <w:rFonts w:ascii="Simplified Arabic" w:hAnsi="Simplified Arabic" w:cs="Simplified Arabic"/>
          <w:sz w:val="28"/>
          <w:szCs w:val="28"/>
          <w:rtl/>
        </w:rPr>
      </w:pPr>
      <w:r w:rsidRPr="009D68D4">
        <w:rPr>
          <w:rFonts w:ascii="Simplified Arabic" w:hAnsi="Simplified Arabic" w:cs="Simplified Arabic"/>
          <w:noProof/>
          <w:sz w:val="28"/>
          <w:szCs w:val="28"/>
        </w:rPr>
        <w:drawing>
          <wp:inline distT="0" distB="0" distL="0" distR="0" wp14:anchorId="4C3473F6" wp14:editId="0CD6A877">
            <wp:extent cx="4836914" cy="3351015"/>
            <wp:effectExtent l="0" t="0" r="1905" b="1905"/>
            <wp:docPr id="2052417610" name="Chart 1">
              <a:extLst xmlns:a="http://schemas.openxmlformats.org/drawingml/2006/main">
                <a:ext uri="{FF2B5EF4-FFF2-40B4-BE49-F238E27FC236}">
                  <a16:creationId xmlns:a16="http://schemas.microsoft.com/office/drawing/2014/main" id="{1631232A-B554-C499-F372-AFCF20552D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09648E5" w14:textId="42C0B68A" w:rsidR="00945AFD" w:rsidRPr="00467FE2" w:rsidRDefault="00467FE2" w:rsidP="00467FE2">
      <w:pPr>
        <w:spacing w:after="0" w:line="240" w:lineRule="auto"/>
        <w:ind w:left="2160" w:firstLine="720"/>
        <w:rPr>
          <w:rFonts w:ascii="Simplified Arabic" w:hAnsi="Simplified Arabic" w:cs="Simplified Arabic"/>
          <w:sz w:val="24"/>
          <w:szCs w:val="24"/>
          <w:rtl/>
        </w:rPr>
      </w:pPr>
      <w:r>
        <w:rPr>
          <w:rFonts w:ascii="Simplified Arabic" w:hAnsi="Simplified Arabic" w:cs="Simplified Arabic"/>
          <w:sz w:val="24"/>
          <w:szCs w:val="24"/>
        </w:rPr>
        <w:t xml:space="preserve"> </w:t>
      </w:r>
      <w:r w:rsidR="0068053F">
        <w:rPr>
          <w:rFonts w:ascii="Simplified Arabic" w:hAnsi="Simplified Arabic" w:cs="Simplified Arabic" w:hint="cs"/>
          <w:sz w:val="24"/>
          <w:szCs w:val="24"/>
          <w:rtl/>
        </w:rPr>
        <w:t xml:space="preserve">  </w:t>
      </w:r>
      <w:r w:rsidR="0062094E" w:rsidRPr="00467FE2">
        <w:rPr>
          <w:rFonts w:ascii="Simplified Arabic" w:hAnsi="Simplified Arabic" w:cs="Simplified Arabic" w:hint="cs"/>
          <w:sz w:val="24"/>
          <w:szCs w:val="24"/>
          <w:rtl/>
        </w:rPr>
        <w:t xml:space="preserve">    </w:t>
      </w:r>
      <w:r w:rsidR="005C442F" w:rsidRPr="00467FE2">
        <w:rPr>
          <w:rFonts w:ascii="Simplified Arabic" w:hAnsi="Simplified Arabic" w:cs="Simplified Arabic" w:hint="cs"/>
          <w:sz w:val="24"/>
          <w:szCs w:val="24"/>
          <w:rtl/>
        </w:rPr>
        <w:t xml:space="preserve">شكل </w:t>
      </w:r>
      <w:r w:rsidR="0068053F">
        <w:rPr>
          <w:rFonts w:ascii="Simplified Arabic" w:hAnsi="Simplified Arabic" w:cs="Simplified Arabic" w:hint="cs"/>
          <w:sz w:val="24"/>
          <w:szCs w:val="24"/>
          <w:rtl/>
        </w:rPr>
        <w:t>1</w:t>
      </w:r>
    </w:p>
    <w:p w14:paraId="1314B6D4" w14:textId="77777777" w:rsidR="005C442F" w:rsidRPr="005C442F" w:rsidRDefault="005C442F" w:rsidP="00E45513">
      <w:pPr>
        <w:spacing w:after="0" w:line="240" w:lineRule="auto"/>
        <w:rPr>
          <w:rFonts w:ascii="Simplified Arabic" w:hAnsi="Simplified Arabic" w:cs="Simplified Arabic"/>
          <w:sz w:val="12"/>
          <w:szCs w:val="12"/>
          <w:rtl/>
        </w:rPr>
      </w:pPr>
    </w:p>
    <w:p w14:paraId="168F1295" w14:textId="0DC941C9" w:rsidR="00945AFD" w:rsidRPr="00FE738A" w:rsidRDefault="00945AFD" w:rsidP="00E45513">
      <w:pPr>
        <w:spacing w:after="0" w:line="240" w:lineRule="auto"/>
        <w:rPr>
          <w:rFonts w:ascii="Simplified Arabic" w:hAnsi="Simplified Arabic" w:cs="Simplified Arabic"/>
          <w:b/>
          <w:bCs/>
          <w:sz w:val="28"/>
          <w:szCs w:val="28"/>
        </w:rPr>
      </w:pPr>
      <w:r w:rsidRPr="00FE738A">
        <w:rPr>
          <w:rFonts w:ascii="Simplified Arabic" w:hAnsi="Simplified Arabic" w:cs="Simplified Arabic"/>
          <w:b/>
          <w:bCs/>
          <w:sz w:val="28"/>
          <w:szCs w:val="28"/>
          <w:rtl/>
        </w:rPr>
        <w:t>الاستنتاج العام</w:t>
      </w:r>
    </w:p>
    <w:p w14:paraId="25E2F87D" w14:textId="77777777" w:rsidR="005C442F" w:rsidRPr="005C442F" w:rsidRDefault="005C442F" w:rsidP="00E45513">
      <w:pPr>
        <w:spacing w:after="0" w:line="240" w:lineRule="auto"/>
        <w:rPr>
          <w:rFonts w:ascii="Simplified Arabic" w:hAnsi="Simplified Arabic" w:cs="Simplified Arabic"/>
          <w:b/>
          <w:bCs/>
          <w:sz w:val="12"/>
          <w:szCs w:val="12"/>
          <w:rtl/>
        </w:rPr>
      </w:pPr>
    </w:p>
    <w:p w14:paraId="09C89BB0" w14:textId="77777777" w:rsidR="00945AFD" w:rsidRPr="00FE738A" w:rsidRDefault="00945AFD" w:rsidP="00E45513">
      <w:pPr>
        <w:pStyle w:val="ListParagraph"/>
        <w:numPr>
          <w:ilvl w:val="0"/>
          <w:numId w:val="29"/>
        </w:numPr>
        <w:spacing w:after="0" w:line="240" w:lineRule="auto"/>
        <w:rPr>
          <w:rFonts w:ascii="Simplified Arabic" w:hAnsi="Simplified Arabic" w:cs="Simplified Arabic"/>
          <w:sz w:val="28"/>
          <w:szCs w:val="28"/>
          <w:rtl/>
        </w:rPr>
      </w:pPr>
      <w:r w:rsidRPr="00FE738A">
        <w:rPr>
          <w:rFonts w:ascii="Simplified Arabic" w:hAnsi="Simplified Arabic" w:cs="Simplified Arabic"/>
          <w:b/>
          <w:bCs/>
          <w:sz w:val="28"/>
          <w:szCs w:val="28"/>
          <w:rtl/>
        </w:rPr>
        <w:t>أكثر التحديات تأثيرًا</w:t>
      </w:r>
      <w:r w:rsidRPr="00FE738A">
        <w:rPr>
          <w:rFonts w:ascii="Simplified Arabic" w:hAnsi="Simplified Arabic" w:cs="Simplified Arabic"/>
          <w:sz w:val="28"/>
          <w:szCs w:val="28"/>
          <w:rtl/>
        </w:rPr>
        <w:t xml:space="preserve"> ترتبط بالتواصل والقيادة والتنسيق بين الفرق.</w:t>
      </w:r>
    </w:p>
    <w:p w14:paraId="7ED40CC9" w14:textId="77777777" w:rsidR="005C442F" w:rsidRPr="005C442F" w:rsidRDefault="005C442F" w:rsidP="00E45513">
      <w:pPr>
        <w:spacing w:after="0" w:line="240" w:lineRule="auto"/>
        <w:rPr>
          <w:rFonts w:ascii="Simplified Arabic" w:hAnsi="Simplified Arabic" w:cs="Simplified Arabic"/>
          <w:sz w:val="12"/>
          <w:szCs w:val="12"/>
          <w:rtl/>
        </w:rPr>
      </w:pPr>
    </w:p>
    <w:p w14:paraId="70095795" w14:textId="77777777" w:rsidR="00945AFD" w:rsidRPr="00FE738A" w:rsidRDefault="00945AFD" w:rsidP="00E45513">
      <w:pPr>
        <w:pStyle w:val="ListParagraph"/>
        <w:numPr>
          <w:ilvl w:val="0"/>
          <w:numId w:val="29"/>
        </w:numPr>
        <w:spacing w:after="0" w:line="240" w:lineRule="auto"/>
        <w:rPr>
          <w:rFonts w:ascii="Simplified Arabic" w:hAnsi="Simplified Arabic" w:cs="Simplified Arabic"/>
          <w:sz w:val="28"/>
          <w:szCs w:val="28"/>
          <w:rtl/>
        </w:rPr>
      </w:pPr>
      <w:r w:rsidRPr="00FE738A">
        <w:rPr>
          <w:rFonts w:ascii="Simplified Arabic" w:hAnsi="Simplified Arabic" w:cs="Simplified Arabic"/>
          <w:b/>
          <w:bCs/>
          <w:sz w:val="28"/>
          <w:szCs w:val="28"/>
          <w:rtl/>
        </w:rPr>
        <w:t>أقل التحديات تأثيرًا</w:t>
      </w:r>
      <w:r w:rsidRPr="00FE738A">
        <w:rPr>
          <w:rFonts w:ascii="Simplified Arabic" w:hAnsi="Simplified Arabic" w:cs="Simplified Arabic"/>
          <w:sz w:val="28"/>
          <w:szCs w:val="28"/>
          <w:rtl/>
        </w:rPr>
        <w:t xml:space="preserve"> ترتبط بالجوانب الفنية مثل جودة الصيانة والتعقيدات اللوجستية.</w:t>
      </w:r>
    </w:p>
    <w:p w14:paraId="72C4CD48" w14:textId="77777777" w:rsidR="005C442F" w:rsidRPr="005C442F" w:rsidRDefault="005C442F" w:rsidP="00E45513">
      <w:pPr>
        <w:spacing w:after="0" w:line="240" w:lineRule="auto"/>
        <w:rPr>
          <w:rFonts w:ascii="Simplified Arabic" w:hAnsi="Simplified Arabic" w:cs="Simplified Arabic"/>
          <w:sz w:val="12"/>
          <w:szCs w:val="12"/>
          <w:rtl/>
        </w:rPr>
      </w:pPr>
    </w:p>
    <w:p w14:paraId="22A61EEF" w14:textId="3171F0DE" w:rsidR="00945AFD" w:rsidRPr="009D68D4" w:rsidRDefault="00945AFD" w:rsidP="00E45513">
      <w:pPr>
        <w:spacing w:after="0" w:line="240" w:lineRule="auto"/>
        <w:jc w:val="both"/>
        <w:rPr>
          <w:rFonts w:ascii="Simplified Arabic" w:hAnsi="Simplified Arabic" w:cs="Simplified Arabic"/>
          <w:sz w:val="28"/>
          <w:szCs w:val="28"/>
          <w:rtl/>
        </w:rPr>
      </w:pPr>
      <w:r w:rsidRPr="009D68D4">
        <w:rPr>
          <w:rFonts w:ascii="Simplified Arabic" w:hAnsi="Simplified Arabic" w:cs="Simplified Arabic"/>
          <w:sz w:val="28"/>
          <w:szCs w:val="28"/>
          <w:rtl/>
        </w:rPr>
        <w:t>هناك اتفاق قوي على أهمية تحسين القيادة والتواصل لتقليل فجوات التنسيق.</w:t>
      </w:r>
    </w:p>
    <w:p w14:paraId="68680882" w14:textId="7A1B4585" w:rsidR="00B27DF6" w:rsidRPr="009D68D4" w:rsidRDefault="00B27DF6" w:rsidP="00E45513">
      <w:pPr>
        <w:bidi w:val="0"/>
        <w:spacing w:after="0" w:line="240" w:lineRule="auto"/>
        <w:rPr>
          <w:rFonts w:ascii="Simplified Arabic" w:hAnsi="Simplified Arabic" w:cs="Simplified Arabic"/>
          <w:sz w:val="28"/>
          <w:szCs w:val="28"/>
          <w:rtl/>
        </w:rPr>
      </w:pPr>
      <w:r w:rsidRPr="009D68D4">
        <w:rPr>
          <w:rFonts w:ascii="Simplified Arabic" w:hAnsi="Simplified Arabic" w:cs="Simplified Arabic"/>
          <w:sz w:val="28"/>
          <w:szCs w:val="28"/>
          <w:rtl/>
        </w:rPr>
        <w:br w:type="page"/>
      </w:r>
    </w:p>
    <w:p w14:paraId="7DD197C3" w14:textId="7CED78A2" w:rsidR="00811236" w:rsidRPr="00EB4279" w:rsidRDefault="00811236" w:rsidP="00D232EC">
      <w:pPr>
        <w:pStyle w:val="Heading2"/>
        <w:numPr>
          <w:ilvl w:val="0"/>
          <w:numId w:val="0"/>
        </w:numPr>
        <w:spacing w:before="0"/>
      </w:pPr>
      <w:bookmarkStart w:id="55" w:name="_Toc214524046"/>
      <w:r w:rsidRPr="00EB4279">
        <w:rPr>
          <w:rtl/>
        </w:rPr>
        <w:lastRenderedPageBreak/>
        <w:t>النتائج</w:t>
      </w:r>
      <w:bookmarkEnd w:id="55"/>
    </w:p>
    <w:p w14:paraId="34EC0FD9" w14:textId="77777777" w:rsidR="00EB4279" w:rsidRPr="00EB4279" w:rsidRDefault="00EB4279" w:rsidP="00E45513">
      <w:pPr>
        <w:spacing w:after="0" w:line="240" w:lineRule="auto"/>
        <w:rPr>
          <w:rFonts w:ascii="Simplified Arabic" w:hAnsi="Simplified Arabic" w:cs="Simplified Arabic"/>
          <w:b/>
          <w:bCs/>
          <w:sz w:val="12"/>
          <w:szCs w:val="12"/>
          <w:u w:val="single"/>
        </w:rPr>
      </w:pPr>
    </w:p>
    <w:p w14:paraId="26A2EE5C" w14:textId="77777777" w:rsidR="00B27DF6" w:rsidRPr="00F103EF" w:rsidRDefault="00B27DF6" w:rsidP="00E45513">
      <w:pPr>
        <w:spacing w:after="0" w:line="240" w:lineRule="auto"/>
        <w:jc w:val="both"/>
        <w:rPr>
          <w:rFonts w:ascii="Simplified Arabic" w:hAnsi="Simplified Arabic" w:cs="Simplified Arabic"/>
          <w:b/>
          <w:bCs/>
          <w:sz w:val="32"/>
          <w:szCs w:val="32"/>
          <w:rtl/>
        </w:rPr>
      </w:pPr>
      <w:r w:rsidRPr="00F103EF">
        <w:rPr>
          <w:rFonts w:ascii="Simplified Arabic" w:hAnsi="Simplified Arabic" w:cs="Simplified Arabic"/>
          <w:b/>
          <w:bCs/>
          <w:sz w:val="32"/>
          <w:szCs w:val="32"/>
          <w:rtl/>
        </w:rPr>
        <w:t>أولًا: نتائج المقابلات الشخصية (التحليل النوعي)</w:t>
      </w:r>
    </w:p>
    <w:p w14:paraId="539F0FBE" w14:textId="77777777" w:rsidR="00B27DF6" w:rsidRDefault="00B27DF6" w:rsidP="00E45513">
      <w:pPr>
        <w:spacing w:after="0" w:line="240" w:lineRule="auto"/>
        <w:ind w:firstLine="720"/>
        <w:jc w:val="both"/>
        <w:rPr>
          <w:rFonts w:ascii="Simplified Arabic" w:hAnsi="Simplified Arabic" w:cs="Simplified Arabic"/>
          <w:sz w:val="28"/>
          <w:szCs w:val="28"/>
          <w:rtl/>
        </w:rPr>
      </w:pPr>
      <w:r w:rsidRPr="009D68D4">
        <w:rPr>
          <w:rFonts w:ascii="Simplified Arabic" w:hAnsi="Simplified Arabic" w:cs="Simplified Arabic"/>
          <w:sz w:val="28"/>
          <w:szCs w:val="28"/>
          <w:rtl/>
        </w:rPr>
        <w:t xml:space="preserve">أظهرت المقابلات شبه المنظمة مع عشرة مشاركين أن أبرز التحديات التي تواجه شركات الطيران السعودية عند إدارة مشاريع الصيانة الكبرى خارج المملكة تتمثل في فجوات التواصل بين الفرق متعددة الجنسيات، التعقيدات اللوجستية المرتبطة بسلاسل الإمداد، اختلاف معايير السلامة الدولية، وتقلب أسعار الصرف. كما أشار المشاركون إلى أن غياب التوافق بين الأهداف الاستراتيجية والتنفيذ التشغيلي يؤدي إلى تأخير الإنجاز وتجاوز التكاليف، وهو ما يتفق مع الأدبيات السابقة </w:t>
      </w:r>
      <w:r w:rsidRPr="004136A8">
        <w:rPr>
          <w:rFonts w:asciiTheme="majorBidi" w:hAnsiTheme="majorBidi" w:cstheme="majorBidi"/>
          <w:sz w:val="24"/>
          <w:szCs w:val="24"/>
          <w:rtl/>
        </w:rPr>
        <w:t>(</w:t>
      </w:r>
      <w:r w:rsidRPr="004136A8">
        <w:rPr>
          <w:rFonts w:asciiTheme="majorBidi" w:hAnsiTheme="majorBidi" w:cstheme="majorBidi"/>
          <w:sz w:val="24"/>
          <w:szCs w:val="24"/>
        </w:rPr>
        <w:t>PMI, 2021; ISO, 2018</w:t>
      </w:r>
      <w:r w:rsidRPr="004136A8">
        <w:rPr>
          <w:rFonts w:asciiTheme="majorBidi" w:hAnsiTheme="majorBidi" w:cstheme="majorBidi"/>
          <w:sz w:val="24"/>
          <w:szCs w:val="24"/>
          <w:rtl/>
        </w:rPr>
        <w:t>).</w:t>
      </w:r>
    </w:p>
    <w:p w14:paraId="6B688513" w14:textId="77777777" w:rsidR="00FE738A" w:rsidRPr="00FE738A" w:rsidRDefault="00FE738A" w:rsidP="00E45513">
      <w:pPr>
        <w:spacing w:after="0" w:line="240" w:lineRule="auto"/>
        <w:jc w:val="both"/>
        <w:rPr>
          <w:rFonts w:ascii="Simplified Arabic" w:hAnsi="Simplified Arabic" w:cs="Simplified Arabic"/>
          <w:sz w:val="12"/>
          <w:szCs w:val="12"/>
          <w:rtl/>
        </w:rPr>
      </w:pPr>
    </w:p>
    <w:p w14:paraId="182BE170" w14:textId="77777777" w:rsidR="00B27DF6" w:rsidRPr="009D68D4" w:rsidRDefault="00B27DF6" w:rsidP="00E45513">
      <w:pPr>
        <w:spacing w:after="0" w:line="240" w:lineRule="auto"/>
        <w:jc w:val="both"/>
        <w:rPr>
          <w:rFonts w:ascii="Simplified Arabic" w:hAnsi="Simplified Arabic" w:cs="Simplified Arabic"/>
          <w:sz w:val="28"/>
          <w:szCs w:val="28"/>
          <w:rtl/>
        </w:rPr>
      </w:pPr>
      <w:r w:rsidRPr="009D68D4">
        <w:rPr>
          <w:rFonts w:ascii="Simplified Arabic" w:hAnsi="Simplified Arabic" w:cs="Simplified Arabic"/>
          <w:sz w:val="28"/>
          <w:szCs w:val="28"/>
          <w:rtl/>
        </w:rPr>
        <w:t xml:space="preserve">الحلول المقترحة من المقابلات تضمنت وجود إشراف سعودي دائم في المراكز الخارجية، اعتماد أنظمة رقمية للتواصل والتتبع، وتطبيق إطار إدارة المخاطر وفق معيار </w:t>
      </w:r>
      <w:r w:rsidRPr="004136A8">
        <w:rPr>
          <w:rFonts w:asciiTheme="majorBidi" w:hAnsiTheme="majorBidi" w:cstheme="majorBidi"/>
          <w:sz w:val="24"/>
          <w:szCs w:val="24"/>
        </w:rPr>
        <w:t>ISO 31000</w:t>
      </w:r>
      <w:r w:rsidRPr="009D68D4">
        <w:rPr>
          <w:rFonts w:ascii="Simplified Arabic" w:hAnsi="Simplified Arabic" w:cs="Simplified Arabic"/>
          <w:sz w:val="28"/>
          <w:szCs w:val="28"/>
          <w:rtl/>
        </w:rPr>
        <w:t xml:space="preserve">، إضافة إلى تدريب الفرق على المهارات الثقافية والفنية </w:t>
      </w:r>
      <w:r w:rsidRPr="004136A8">
        <w:rPr>
          <w:rFonts w:asciiTheme="majorBidi" w:hAnsiTheme="majorBidi" w:cstheme="majorBidi"/>
          <w:sz w:val="24"/>
          <w:szCs w:val="24"/>
          <w:rtl/>
        </w:rPr>
        <w:t>(</w:t>
      </w:r>
      <w:r w:rsidRPr="004136A8">
        <w:rPr>
          <w:rFonts w:asciiTheme="majorBidi" w:hAnsiTheme="majorBidi" w:cstheme="majorBidi"/>
          <w:sz w:val="24"/>
          <w:szCs w:val="24"/>
        </w:rPr>
        <w:t>Robbins &amp; Judge, 2019</w:t>
      </w:r>
      <w:r w:rsidRPr="004136A8">
        <w:rPr>
          <w:rFonts w:asciiTheme="majorBidi" w:hAnsiTheme="majorBidi" w:cstheme="majorBidi"/>
          <w:sz w:val="24"/>
          <w:szCs w:val="24"/>
          <w:rtl/>
        </w:rPr>
        <w:t>).</w:t>
      </w:r>
    </w:p>
    <w:p w14:paraId="17624829" w14:textId="77777777" w:rsidR="00B27DF6" w:rsidRPr="00F103EF" w:rsidRDefault="00B27DF6" w:rsidP="00E45513">
      <w:pPr>
        <w:spacing w:after="0" w:line="240" w:lineRule="auto"/>
        <w:jc w:val="both"/>
        <w:rPr>
          <w:rFonts w:ascii="Simplified Arabic" w:hAnsi="Simplified Arabic" w:cs="Simplified Arabic"/>
          <w:sz w:val="12"/>
          <w:szCs w:val="12"/>
          <w:rtl/>
        </w:rPr>
      </w:pPr>
    </w:p>
    <w:p w14:paraId="30770B89" w14:textId="77777777" w:rsidR="00B27DF6" w:rsidRPr="00F103EF" w:rsidRDefault="00B27DF6" w:rsidP="00E45513">
      <w:pPr>
        <w:spacing w:after="0" w:line="240" w:lineRule="auto"/>
        <w:jc w:val="both"/>
        <w:rPr>
          <w:rFonts w:ascii="Simplified Arabic" w:hAnsi="Simplified Arabic" w:cs="Simplified Arabic"/>
          <w:b/>
          <w:bCs/>
          <w:sz w:val="32"/>
          <w:szCs w:val="32"/>
          <w:rtl/>
        </w:rPr>
      </w:pPr>
      <w:r w:rsidRPr="00F103EF">
        <w:rPr>
          <w:rFonts w:ascii="Simplified Arabic" w:hAnsi="Simplified Arabic" w:cs="Simplified Arabic"/>
          <w:b/>
          <w:bCs/>
          <w:sz w:val="32"/>
          <w:szCs w:val="32"/>
          <w:rtl/>
        </w:rPr>
        <w:t>ثانيًا: نتائج الاستبيان (التحليل الكمّي)</w:t>
      </w:r>
    </w:p>
    <w:p w14:paraId="0F669C2D" w14:textId="64E3F61B" w:rsidR="00B27DF6" w:rsidRPr="004136A8" w:rsidRDefault="00B27DF6" w:rsidP="00E45513">
      <w:pPr>
        <w:spacing w:after="0" w:line="240" w:lineRule="auto"/>
        <w:ind w:firstLine="720"/>
        <w:jc w:val="both"/>
        <w:rPr>
          <w:rFonts w:asciiTheme="majorBidi" w:hAnsiTheme="majorBidi" w:cstheme="majorBidi"/>
          <w:sz w:val="24"/>
          <w:szCs w:val="24"/>
          <w:rtl/>
        </w:rPr>
      </w:pPr>
      <w:r w:rsidRPr="009D68D4">
        <w:rPr>
          <w:rFonts w:ascii="Simplified Arabic" w:hAnsi="Simplified Arabic" w:cs="Simplified Arabic"/>
          <w:sz w:val="28"/>
          <w:szCs w:val="28"/>
          <w:rtl/>
        </w:rPr>
        <w:t xml:space="preserve">تم تحليل بيانات الاستبيان المكون من 15 عبارة باستخدام مقياس ليكرت الخماسي. أظهرت النتائج أن أعلى التحديات تقييمًا كانت فجوات التواصل (متوسط = 4.4)، فعالية القيادة (متوسط = 4.4)، والتنسيق بين الفرق (متوسط = 4.3)، بينما جاءت جودة الصيانة (متوسط = 3.6) والتعقيدات اللوجستية (متوسط = 3.8) في أدنى المستويات. يشير ذلك إلى أن التحديات الإدارية والثقافية أكثر تأثيرًا من الجوانب الفنية، مما يتطلب التركيز على تطوير القيادة والتواصل الفعال </w:t>
      </w:r>
      <w:r w:rsidRPr="004136A8">
        <w:rPr>
          <w:rFonts w:asciiTheme="majorBidi" w:hAnsiTheme="majorBidi" w:cstheme="majorBidi"/>
          <w:sz w:val="24"/>
          <w:szCs w:val="24"/>
          <w:rtl/>
        </w:rPr>
        <w:t>(</w:t>
      </w:r>
      <w:r w:rsidRPr="004136A8">
        <w:rPr>
          <w:rFonts w:asciiTheme="majorBidi" w:hAnsiTheme="majorBidi" w:cstheme="majorBidi"/>
          <w:sz w:val="24"/>
          <w:szCs w:val="24"/>
        </w:rPr>
        <w:t>Journal of Air Transport Management, 2024</w:t>
      </w:r>
      <w:r w:rsidRPr="004136A8">
        <w:rPr>
          <w:rFonts w:asciiTheme="majorBidi" w:hAnsiTheme="majorBidi" w:cstheme="majorBidi"/>
          <w:sz w:val="24"/>
          <w:szCs w:val="24"/>
          <w:rtl/>
        </w:rPr>
        <w:t>).</w:t>
      </w:r>
    </w:p>
    <w:p w14:paraId="6F195087" w14:textId="2FF57EF7" w:rsidR="00F103EF" w:rsidRPr="00E45513" w:rsidRDefault="00F103EF" w:rsidP="00E45513">
      <w:pPr>
        <w:bidi w:val="0"/>
        <w:spacing w:after="0"/>
        <w:jc w:val="right"/>
        <w:rPr>
          <w:rFonts w:ascii="Simplified Arabic" w:hAnsi="Simplified Arabic" w:cs="Simplified Arabic"/>
          <w:b/>
          <w:bCs/>
          <w:sz w:val="12"/>
          <w:szCs w:val="12"/>
          <w:rtl/>
        </w:rPr>
      </w:pPr>
    </w:p>
    <w:p w14:paraId="119F2F3D" w14:textId="0E5F0A42" w:rsidR="00B27DF6" w:rsidRPr="00F103EF" w:rsidRDefault="00B27DF6" w:rsidP="00E45513">
      <w:pPr>
        <w:spacing w:after="0" w:line="240" w:lineRule="auto"/>
        <w:jc w:val="both"/>
        <w:rPr>
          <w:rFonts w:ascii="Simplified Arabic" w:hAnsi="Simplified Arabic" w:cs="Simplified Arabic"/>
          <w:b/>
          <w:bCs/>
          <w:sz w:val="32"/>
          <w:szCs w:val="32"/>
          <w:rtl/>
        </w:rPr>
      </w:pPr>
      <w:r w:rsidRPr="00F103EF">
        <w:rPr>
          <w:rFonts w:ascii="Simplified Arabic" w:hAnsi="Simplified Arabic" w:cs="Simplified Arabic"/>
          <w:b/>
          <w:bCs/>
          <w:sz w:val="32"/>
          <w:szCs w:val="32"/>
          <w:rtl/>
        </w:rPr>
        <w:t>ثالثًا: المقارنة بين الطريقتين</w:t>
      </w:r>
    </w:p>
    <w:p w14:paraId="202E188A" w14:textId="66F22ED7" w:rsidR="00B27DF6" w:rsidRPr="009D68D4" w:rsidRDefault="00B27DF6" w:rsidP="00E45513">
      <w:pPr>
        <w:spacing w:after="0" w:line="240" w:lineRule="auto"/>
        <w:ind w:firstLine="720"/>
        <w:jc w:val="both"/>
        <w:rPr>
          <w:rFonts w:ascii="Simplified Arabic" w:hAnsi="Simplified Arabic" w:cs="Simplified Arabic"/>
          <w:sz w:val="28"/>
          <w:szCs w:val="28"/>
          <w:rtl/>
        </w:rPr>
      </w:pPr>
      <w:r w:rsidRPr="009D68D4">
        <w:rPr>
          <w:rFonts w:ascii="Simplified Arabic" w:hAnsi="Simplified Arabic" w:cs="Simplified Arabic"/>
          <w:sz w:val="28"/>
          <w:szCs w:val="28"/>
          <w:rtl/>
        </w:rPr>
        <w:t>تتفق نتائج المقابلات والاستبيان على أن فجوات التواصل والقيادة والتنسيق بين الفرق هي المحاور الأكثر تأثيرًا، بينما تختلف في ترتيب التحديات الثانوية؛ إذ ركزت المقابلات على التعقيدات اللوجستية والاختلافات التنظيمية، في حين أبرز الاستبيان أهمية القيادة بشكل أكبر. هذا الدمج بين التحليل النوعي والكمّي يعزز موثوقية النتائج ويتيح تحديد الأولويات بدقة</w:t>
      </w:r>
      <w:r w:rsidRPr="004136A8">
        <w:rPr>
          <w:rFonts w:asciiTheme="majorBidi" w:hAnsiTheme="majorBidi" w:cstheme="majorBidi"/>
          <w:sz w:val="24"/>
          <w:szCs w:val="24"/>
          <w:rtl/>
        </w:rPr>
        <w:t xml:space="preserve"> (</w:t>
      </w:r>
      <w:r w:rsidRPr="004136A8">
        <w:rPr>
          <w:rFonts w:asciiTheme="majorBidi" w:hAnsiTheme="majorBidi" w:cstheme="majorBidi"/>
          <w:sz w:val="24"/>
          <w:szCs w:val="24"/>
        </w:rPr>
        <w:t>Creswell, 2018</w:t>
      </w:r>
      <w:r w:rsidRPr="004136A8">
        <w:rPr>
          <w:rFonts w:asciiTheme="majorBidi" w:hAnsiTheme="majorBidi" w:cstheme="majorBidi"/>
          <w:sz w:val="24"/>
          <w:szCs w:val="24"/>
          <w:rtl/>
        </w:rPr>
        <w:t>).</w:t>
      </w:r>
    </w:p>
    <w:p w14:paraId="23702BBE" w14:textId="77777777" w:rsidR="00B27DF6" w:rsidRPr="00F103EF" w:rsidRDefault="00B27DF6" w:rsidP="00E45513">
      <w:pPr>
        <w:spacing w:after="0" w:line="240" w:lineRule="auto"/>
        <w:jc w:val="both"/>
        <w:rPr>
          <w:rFonts w:ascii="Simplified Arabic" w:hAnsi="Simplified Arabic" w:cs="Simplified Arabic"/>
          <w:sz w:val="12"/>
          <w:szCs w:val="12"/>
          <w:rtl/>
        </w:rPr>
      </w:pPr>
    </w:p>
    <w:p w14:paraId="214AE80D" w14:textId="77777777" w:rsidR="00B27DF6" w:rsidRPr="00F103EF" w:rsidRDefault="00B27DF6" w:rsidP="00E45513">
      <w:pPr>
        <w:spacing w:after="0" w:line="240" w:lineRule="auto"/>
        <w:jc w:val="both"/>
        <w:rPr>
          <w:rFonts w:ascii="Simplified Arabic" w:hAnsi="Simplified Arabic" w:cs="Simplified Arabic"/>
          <w:b/>
          <w:bCs/>
          <w:sz w:val="32"/>
          <w:szCs w:val="32"/>
          <w:rtl/>
        </w:rPr>
      </w:pPr>
      <w:r w:rsidRPr="00F103EF">
        <w:rPr>
          <w:rFonts w:ascii="Simplified Arabic" w:hAnsi="Simplified Arabic" w:cs="Simplified Arabic"/>
          <w:b/>
          <w:bCs/>
          <w:sz w:val="32"/>
          <w:szCs w:val="32"/>
          <w:rtl/>
        </w:rPr>
        <w:t>رابعًا: التحليل العام للنتائج</w:t>
      </w:r>
    </w:p>
    <w:p w14:paraId="73FFF054" w14:textId="51B4EDE6" w:rsidR="0081765C" w:rsidRPr="009D68D4" w:rsidRDefault="00B27DF6" w:rsidP="00E45513">
      <w:pPr>
        <w:spacing w:after="0" w:line="240" w:lineRule="auto"/>
        <w:ind w:firstLine="360"/>
        <w:jc w:val="both"/>
        <w:rPr>
          <w:rFonts w:ascii="Simplified Arabic" w:hAnsi="Simplified Arabic" w:cs="Simplified Arabic"/>
          <w:sz w:val="28"/>
          <w:szCs w:val="28"/>
        </w:rPr>
      </w:pPr>
      <w:r w:rsidRPr="009D68D4">
        <w:rPr>
          <w:rFonts w:ascii="Simplified Arabic" w:hAnsi="Simplified Arabic" w:cs="Simplified Arabic"/>
          <w:sz w:val="28"/>
          <w:szCs w:val="28"/>
          <w:rtl/>
        </w:rPr>
        <w:t xml:space="preserve">تؤكد هذه النتائج أن التحديات الرئيسية التي تواجه شركات الطيران السعودية في إدارة مشاريع الصيانة الدولية ترتبط بشكل أساسي بالجوانب الإدارية والثقافية، وليس فقط الفنية. كما تدعم النتائج أهمية الاستثمار في القيادة الفعالة، وتبني أنظمة رقمية لإدارة التواصل وسلاسل الإمداد، وتطبيق إطار شامل لإدارة المخاطر وفق معيار </w:t>
      </w:r>
      <w:r w:rsidRPr="004136A8">
        <w:rPr>
          <w:rFonts w:asciiTheme="majorBidi" w:hAnsiTheme="majorBidi" w:cstheme="majorBidi"/>
          <w:sz w:val="24"/>
          <w:szCs w:val="24"/>
        </w:rPr>
        <w:t>ISO 31000</w:t>
      </w:r>
      <w:r w:rsidRPr="009D68D4">
        <w:rPr>
          <w:rFonts w:ascii="Simplified Arabic" w:hAnsi="Simplified Arabic" w:cs="Simplified Arabic"/>
          <w:sz w:val="28"/>
          <w:szCs w:val="28"/>
          <w:rtl/>
        </w:rPr>
        <w:t>، بما يضمن تحقيق الكفاءة التشغيلية والجودة الفنية في بيئات العمل الدولية.</w:t>
      </w:r>
    </w:p>
    <w:p w14:paraId="3C33A29E" w14:textId="5A14CF98" w:rsidR="00C01111" w:rsidRPr="009D68D4" w:rsidRDefault="00A940A1" w:rsidP="00E45513">
      <w:pPr>
        <w:bidi w:val="0"/>
        <w:spacing w:after="0" w:line="240" w:lineRule="auto"/>
        <w:rPr>
          <w:rFonts w:ascii="Simplified Arabic" w:hAnsi="Simplified Arabic" w:cs="Simplified Arabic"/>
          <w:sz w:val="28"/>
          <w:szCs w:val="28"/>
          <w:rtl/>
        </w:rPr>
      </w:pPr>
      <w:r w:rsidRPr="009D68D4">
        <w:rPr>
          <w:rFonts w:ascii="Simplified Arabic" w:hAnsi="Simplified Arabic" w:cs="Simplified Arabic"/>
          <w:sz w:val="28"/>
          <w:szCs w:val="28"/>
          <w:rtl/>
        </w:rPr>
        <w:br w:type="page"/>
      </w:r>
    </w:p>
    <w:p w14:paraId="29056950" w14:textId="3D39DD08" w:rsidR="00DD6C9E" w:rsidRPr="00F103EF" w:rsidRDefault="00DD6C9E" w:rsidP="00D232EC">
      <w:pPr>
        <w:pStyle w:val="Heading2"/>
        <w:numPr>
          <w:ilvl w:val="0"/>
          <w:numId w:val="0"/>
        </w:numPr>
        <w:spacing w:before="0"/>
      </w:pPr>
      <w:bookmarkStart w:id="56" w:name="_Toc214524047"/>
      <w:r w:rsidRPr="00F103EF">
        <w:rPr>
          <w:rtl/>
        </w:rPr>
        <w:lastRenderedPageBreak/>
        <w:t>الخاتمة</w:t>
      </w:r>
      <w:bookmarkEnd w:id="56"/>
    </w:p>
    <w:p w14:paraId="7E50B36C" w14:textId="77777777" w:rsidR="00F103EF" w:rsidRPr="00F103EF" w:rsidRDefault="00F103EF" w:rsidP="00E45513">
      <w:pPr>
        <w:spacing w:after="0" w:line="240" w:lineRule="auto"/>
        <w:rPr>
          <w:rFonts w:ascii="Simplified Arabic" w:hAnsi="Simplified Arabic" w:cs="Simplified Arabic"/>
          <w:b/>
          <w:bCs/>
          <w:sz w:val="12"/>
          <w:szCs w:val="12"/>
          <w:u w:val="single"/>
        </w:rPr>
      </w:pPr>
    </w:p>
    <w:p w14:paraId="6724909B" w14:textId="77777777" w:rsidR="00435CFC" w:rsidRDefault="00435CFC" w:rsidP="00E45513">
      <w:pPr>
        <w:spacing w:after="0" w:line="240" w:lineRule="auto"/>
        <w:ind w:firstLine="360"/>
        <w:jc w:val="both"/>
        <w:rPr>
          <w:rFonts w:ascii="Simplified Arabic" w:eastAsia="Times New Roman" w:hAnsi="Simplified Arabic" w:cs="Simplified Arabic"/>
          <w:kern w:val="0"/>
          <w:sz w:val="28"/>
          <w:szCs w:val="28"/>
          <w:rtl/>
          <w14:ligatures w14:val="none"/>
        </w:rPr>
      </w:pPr>
      <w:r w:rsidRPr="009D68D4">
        <w:rPr>
          <w:rFonts w:ascii="Simplified Arabic" w:eastAsia="Times New Roman" w:hAnsi="Simplified Arabic" w:cs="Simplified Arabic"/>
          <w:kern w:val="0"/>
          <w:sz w:val="28"/>
          <w:szCs w:val="28"/>
          <w:rtl/>
          <w14:ligatures w14:val="none"/>
        </w:rPr>
        <w:t>تهدف هذه الدراسة إلى تحليل التحديات الاستراتيجية والتشغيلية التي تواجه شركات الطيران السعودية في إدارة مشاريع الصيانة الكبرى خارج المملكة، وقد أظهرت النتائج المستخلصة من المقابلات والاستبيان أن هذه التحديات تتسم بالتعقيد وتتشابك بين أبعاد إدارية وثقافية ولوجستية ومالية.</w:t>
      </w:r>
    </w:p>
    <w:p w14:paraId="01D49BCF" w14:textId="77777777" w:rsidR="00FE738A" w:rsidRPr="00FE738A" w:rsidRDefault="00FE738A" w:rsidP="00E45513">
      <w:pPr>
        <w:spacing w:after="0" w:line="240" w:lineRule="auto"/>
        <w:jc w:val="both"/>
        <w:rPr>
          <w:rFonts w:ascii="Simplified Arabic" w:eastAsia="Times New Roman" w:hAnsi="Simplified Arabic" w:cs="Simplified Arabic"/>
          <w:kern w:val="0"/>
          <w:sz w:val="12"/>
          <w:szCs w:val="12"/>
          <w:rtl/>
          <w14:ligatures w14:val="none"/>
        </w:rPr>
      </w:pPr>
    </w:p>
    <w:p w14:paraId="00CC6666" w14:textId="77777777" w:rsidR="00435CFC" w:rsidRDefault="00435CFC" w:rsidP="00E45513">
      <w:pPr>
        <w:spacing w:after="0" w:line="240" w:lineRule="auto"/>
        <w:ind w:firstLine="360"/>
        <w:jc w:val="both"/>
        <w:rPr>
          <w:rFonts w:ascii="Simplified Arabic" w:eastAsia="Times New Roman" w:hAnsi="Simplified Arabic" w:cs="Simplified Arabic"/>
          <w:kern w:val="0"/>
          <w:sz w:val="28"/>
          <w:szCs w:val="28"/>
          <w:rtl/>
          <w14:ligatures w14:val="none"/>
        </w:rPr>
      </w:pPr>
      <w:r w:rsidRPr="00F81D63">
        <w:rPr>
          <w:rFonts w:ascii="Simplified Arabic" w:eastAsia="Times New Roman" w:hAnsi="Simplified Arabic" w:cs="Simplified Arabic"/>
          <w:b/>
          <w:bCs/>
          <w:kern w:val="0"/>
          <w:sz w:val="28"/>
          <w:szCs w:val="28"/>
          <w:rtl/>
          <w14:ligatures w14:val="none"/>
        </w:rPr>
        <w:t>أولًا،</w:t>
      </w:r>
      <w:r w:rsidRPr="009D68D4">
        <w:rPr>
          <w:rFonts w:ascii="Simplified Arabic" w:eastAsia="Times New Roman" w:hAnsi="Simplified Arabic" w:cs="Simplified Arabic"/>
          <w:kern w:val="0"/>
          <w:sz w:val="28"/>
          <w:szCs w:val="28"/>
          <w:rtl/>
          <w14:ligatures w14:val="none"/>
        </w:rPr>
        <w:t xml:space="preserve"> أكدت البيانات النوعية من المقابلات أن فجوات التواصل بين الفرق متعددة الجنسيات، التعقيدات اللوجستية، اختلاف معايير السلامة الدولية، وتقلب أسعار الصرف تمثل أبرز العقبات التي تؤثر على الأداء التشغيلي والمالي. كما أظهرت الحاجة إلى وجود إشراف سعودي دائم واعتماد أنظمة رقمية للتواصل والتتبع، إضافة إلى تطبيق إطار إدارة المخاطر وفق معيار</w:t>
      </w:r>
      <w:r w:rsidRPr="004136A8">
        <w:rPr>
          <w:rFonts w:asciiTheme="majorBidi" w:eastAsia="Times New Roman" w:hAnsiTheme="majorBidi" w:cstheme="majorBidi"/>
          <w:kern w:val="0"/>
          <w:sz w:val="24"/>
          <w:szCs w:val="24"/>
          <w:rtl/>
          <w14:ligatures w14:val="none"/>
        </w:rPr>
        <w:t xml:space="preserve"> </w:t>
      </w:r>
      <w:r w:rsidRPr="004136A8">
        <w:rPr>
          <w:rFonts w:asciiTheme="majorBidi" w:eastAsia="Times New Roman" w:hAnsiTheme="majorBidi" w:cstheme="majorBidi"/>
          <w:kern w:val="0"/>
          <w:sz w:val="24"/>
          <w:szCs w:val="24"/>
          <w14:ligatures w14:val="none"/>
        </w:rPr>
        <w:t>ISO 31000 (ISO, 2018)</w:t>
      </w:r>
      <w:r w:rsidRPr="004136A8">
        <w:rPr>
          <w:rFonts w:asciiTheme="majorBidi" w:eastAsia="Times New Roman" w:hAnsiTheme="majorBidi" w:cstheme="majorBidi"/>
          <w:kern w:val="0"/>
          <w:sz w:val="24"/>
          <w:szCs w:val="24"/>
          <w:rtl/>
          <w14:ligatures w14:val="none"/>
        </w:rPr>
        <w:t>.</w:t>
      </w:r>
    </w:p>
    <w:p w14:paraId="7FE989B8" w14:textId="77777777" w:rsidR="00FE738A" w:rsidRPr="00FE738A" w:rsidRDefault="00FE738A" w:rsidP="00E45513">
      <w:pPr>
        <w:spacing w:after="0" w:line="240" w:lineRule="auto"/>
        <w:jc w:val="both"/>
        <w:rPr>
          <w:rFonts w:ascii="Simplified Arabic" w:eastAsia="Times New Roman" w:hAnsi="Simplified Arabic" w:cs="Simplified Arabic"/>
          <w:kern w:val="0"/>
          <w:sz w:val="12"/>
          <w:szCs w:val="12"/>
          <w:rtl/>
          <w14:ligatures w14:val="none"/>
        </w:rPr>
      </w:pPr>
    </w:p>
    <w:p w14:paraId="3C811399" w14:textId="77777777" w:rsidR="00435CFC" w:rsidRPr="004136A8" w:rsidRDefault="00435CFC" w:rsidP="00E45513">
      <w:pPr>
        <w:spacing w:after="0" w:line="240" w:lineRule="auto"/>
        <w:ind w:firstLine="360"/>
        <w:jc w:val="both"/>
        <w:rPr>
          <w:rFonts w:asciiTheme="majorBidi" w:eastAsia="Times New Roman" w:hAnsiTheme="majorBidi" w:cstheme="majorBidi"/>
          <w:kern w:val="0"/>
          <w:sz w:val="24"/>
          <w:szCs w:val="24"/>
          <w14:ligatures w14:val="none"/>
        </w:rPr>
      </w:pPr>
      <w:r w:rsidRPr="00F81D63">
        <w:rPr>
          <w:rFonts w:ascii="Simplified Arabic" w:eastAsia="Times New Roman" w:hAnsi="Simplified Arabic" w:cs="Simplified Arabic"/>
          <w:b/>
          <w:bCs/>
          <w:kern w:val="0"/>
          <w:sz w:val="28"/>
          <w:szCs w:val="28"/>
          <w:rtl/>
          <w14:ligatures w14:val="none"/>
        </w:rPr>
        <w:t>ثانيًا،</w:t>
      </w:r>
      <w:r w:rsidRPr="009D68D4">
        <w:rPr>
          <w:rFonts w:ascii="Simplified Arabic" w:eastAsia="Times New Roman" w:hAnsi="Simplified Arabic" w:cs="Simplified Arabic"/>
          <w:kern w:val="0"/>
          <w:sz w:val="28"/>
          <w:szCs w:val="28"/>
          <w:rtl/>
          <w14:ligatures w14:val="none"/>
        </w:rPr>
        <w:t xml:space="preserve"> أظهرت البيانات الكمية من الاستبيان أن أعلى التحديات تقييمًا كانت فجوات التواصل (متوسط = 4.4)، فعالية القيادة (متوسط = 4.4)، والتنسيق بين الفرق (متوسط = 4.3)، مما يشير إلى أن التحديات الإدارية والثقافية أكثر تأثيرًا من الجوانب الفنية مثل جودة الصيانة (متوسط = 3.6) </w:t>
      </w:r>
      <w:r w:rsidRPr="004136A8">
        <w:rPr>
          <w:rFonts w:asciiTheme="majorBidi" w:eastAsia="Times New Roman" w:hAnsiTheme="majorBidi" w:cstheme="majorBidi"/>
          <w:kern w:val="0"/>
          <w:sz w:val="24"/>
          <w:szCs w:val="24"/>
          <w:rtl/>
          <w14:ligatures w14:val="none"/>
        </w:rPr>
        <w:t>(</w:t>
      </w:r>
      <w:r w:rsidRPr="004136A8">
        <w:rPr>
          <w:rFonts w:asciiTheme="majorBidi" w:eastAsia="Times New Roman" w:hAnsiTheme="majorBidi" w:cstheme="majorBidi"/>
          <w:kern w:val="0"/>
          <w:sz w:val="24"/>
          <w:szCs w:val="24"/>
          <w14:ligatures w14:val="none"/>
        </w:rPr>
        <w:t>Journal</w:t>
      </w:r>
      <w:r w:rsidRPr="009D68D4">
        <w:rPr>
          <w:rFonts w:ascii="Simplified Arabic" w:eastAsia="Times New Roman" w:hAnsi="Simplified Arabic" w:cs="Simplified Arabic"/>
          <w:kern w:val="0"/>
          <w:sz w:val="28"/>
          <w:szCs w:val="28"/>
          <w14:ligatures w14:val="none"/>
        </w:rPr>
        <w:t xml:space="preserve"> </w:t>
      </w:r>
      <w:r w:rsidRPr="004136A8">
        <w:rPr>
          <w:rFonts w:asciiTheme="majorBidi" w:eastAsia="Times New Roman" w:hAnsiTheme="majorBidi" w:cstheme="majorBidi"/>
          <w:kern w:val="0"/>
          <w:sz w:val="24"/>
          <w:szCs w:val="24"/>
          <w14:ligatures w14:val="none"/>
        </w:rPr>
        <w:t>of Air Transport Management, 2024</w:t>
      </w:r>
      <w:r w:rsidRPr="004136A8">
        <w:rPr>
          <w:rFonts w:asciiTheme="majorBidi" w:eastAsia="Times New Roman" w:hAnsiTheme="majorBidi" w:cstheme="majorBidi"/>
          <w:kern w:val="0"/>
          <w:sz w:val="24"/>
          <w:szCs w:val="24"/>
          <w:rtl/>
          <w14:ligatures w14:val="none"/>
        </w:rPr>
        <w:t>).</w:t>
      </w:r>
    </w:p>
    <w:p w14:paraId="7A044191" w14:textId="77777777" w:rsidR="00F103EF" w:rsidRPr="00F103EF" w:rsidRDefault="00F103EF" w:rsidP="00E45513">
      <w:pPr>
        <w:spacing w:after="0" w:line="240" w:lineRule="auto"/>
        <w:jc w:val="both"/>
        <w:rPr>
          <w:rFonts w:ascii="Simplified Arabic" w:eastAsia="Times New Roman" w:hAnsi="Simplified Arabic" w:cs="Simplified Arabic"/>
          <w:kern w:val="0"/>
          <w:sz w:val="12"/>
          <w:szCs w:val="12"/>
          <w:rtl/>
          <w14:ligatures w14:val="none"/>
        </w:rPr>
      </w:pPr>
    </w:p>
    <w:p w14:paraId="3ED9A56E" w14:textId="77777777" w:rsidR="00435CFC" w:rsidRDefault="00435CFC" w:rsidP="00E45513">
      <w:pPr>
        <w:spacing w:after="0" w:line="240" w:lineRule="auto"/>
        <w:ind w:firstLine="360"/>
        <w:jc w:val="both"/>
        <w:rPr>
          <w:rFonts w:ascii="Simplified Arabic" w:eastAsia="Times New Roman" w:hAnsi="Simplified Arabic" w:cs="Simplified Arabic"/>
          <w:kern w:val="0"/>
          <w:sz w:val="28"/>
          <w:szCs w:val="28"/>
          <w14:ligatures w14:val="none"/>
        </w:rPr>
      </w:pPr>
      <w:r w:rsidRPr="009D68D4">
        <w:rPr>
          <w:rFonts w:ascii="Simplified Arabic" w:eastAsia="Times New Roman" w:hAnsi="Simplified Arabic" w:cs="Simplified Arabic"/>
          <w:kern w:val="0"/>
          <w:sz w:val="28"/>
          <w:szCs w:val="28"/>
          <w:rtl/>
          <w14:ligatures w14:val="none"/>
        </w:rPr>
        <w:t xml:space="preserve">تتفق الطريقتان على أن تحسين القيادة والتواصل والتنسيق بين الفرق يمثل أولوية قصوى، بينما تختلف في ترتيب التحديات الثانوية؛ إذ ركزت المقابلات على التعقيدات اللوجستية، في حين أبرز الاستبيان أهمية القيادة بشكل أكبر. هذا الدمج بين التحليل النوعي والكمّي يعزز موثوقية النتائج ويتيح تحديد الأولويات بدقة </w:t>
      </w:r>
      <w:r w:rsidRPr="004136A8">
        <w:rPr>
          <w:rFonts w:asciiTheme="majorBidi" w:eastAsia="Times New Roman" w:hAnsiTheme="majorBidi" w:cstheme="majorBidi"/>
          <w:kern w:val="0"/>
          <w:sz w:val="24"/>
          <w:szCs w:val="24"/>
          <w:rtl/>
          <w14:ligatures w14:val="none"/>
        </w:rPr>
        <w:t>(</w:t>
      </w:r>
      <w:r w:rsidRPr="004136A8">
        <w:rPr>
          <w:rFonts w:asciiTheme="majorBidi" w:eastAsia="Times New Roman" w:hAnsiTheme="majorBidi" w:cstheme="majorBidi"/>
          <w:kern w:val="0"/>
          <w:sz w:val="24"/>
          <w:szCs w:val="24"/>
          <w14:ligatures w14:val="none"/>
        </w:rPr>
        <w:t>Creswell, 2018</w:t>
      </w:r>
      <w:r w:rsidRPr="004136A8">
        <w:rPr>
          <w:rFonts w:asciiTheme="majorBidi" w:eastAsia="Times New Roman" w:hAnsiTheme="majorBidi" w:cstheme="majorBidi"/>
          <w:kern w:val="0"/>
          <w:sz w:val="24"/>
          <w:szCs w:val="24"/>
          <w:rtl/>
          <w14:ligatures w14:val="none"/>
        </w:rPr>
        <w:t>).</w:t>
      </w:r>
    </w:p>
    <w:p w14:paraId="0BBF86E4" w14:textId="77777777" w:rsidR="00F103EF" w:rsidRPr="00F103EF" w:rsidRDefault="00F103EF" w:rsidP="00E45513">
      <w:pPr>
        <w:spacing w:after="0" w:line="240" w:lineRule="auto"/>
        <w:jc w:val="both"/>
        <w:rPr>
          <w:rFonts w:ascii="Simplified Arabic" w:eastAsia="Times New Roman" w:hAnsi="Simplified Arabic" w:cs="Simplified Arabic"/>
          <w:kern w:val="0"/>
          <w:sz w:val="12"/>
          <w:szCs w:val="12"/>
          <w:rtl/>
          <w14:ligatures w14:val="none"/>
        </w:rPr>
      </w:pPr>
    </w:p>
    <w:p w14:paraId="6895F98A" w14:textId="0220A723" w:rsidR="00435CFC" w:rsidRPr="00F81D63" w:rsidRDefault="00435CFC" w:rsidP="00E45513">
      <w:pPr>
        <w:spacing w:after="0" w:line="240" w:lineRule="auto"/>
        <w:ind w:firstLine="360"/>
        <w:jc w:val="both"/>
        <w:rPr>
          <w:rFonts w:ascii="Simplified Arabic" w:eastAsia="Times New Roman" w:hAnsi="Simplified Arabic" w:cs="Simplified Arabic"/>
          <w:kern w:val="0"/>
          <w:sz w:val="28"/>
          <w:szCs w:val="28"/>
          <w14:ligatures w14:val="none"/>
        </w:rPr>
      </w:pPr>
      <w:r w:rsidRPr="009D68D4">
        <w:rPr>
          <w:rFonts w:ascii="Simplified Arabic" w:eastAsia="Times New Roman" w:hAnsi="Simplified Arabic" w:cs="Simplified Arabic"/>
          <w:kern w:val="0"/>
          <w:sz w:val="28"/>
          <w:szCs w:val="28"/>
          <w:rtl/>
          <w14:ligatures w14:val="none"/>
        </w:rPr>
        <w:t xml:space="preserve">من الناحية التطبيقية، توصي الدراسة بضرورة تطوير إطار استراتيجي موحد يربط بين الأهداف المؤسسية والتنفيذ التشغيلي، مع الاستثمار في تنمية المهارات القيادية والثقافية للمديرين، وتحسين أنظمة التواصل والتنسيق باستخدام أدوات رقمية متقدمة، إضافة إلى تبني استراتيجيات مرنة لإدارة سلسلة الإمداد وتطبيق منهجيات إدارة المخاطر وفق معيار </w:t>
      </w:r>
      <w:r w:rsidRPr="004136A8">
        <w:rPr>
          <w:rFonts w:asciiTheme="majorBidi" w:eastAsia="Times New Roman" w:hAnsiTheme="majorBidi" w:cstheme="majorBidi"/>
          <w:kern w:val="0"/>
          <w:sz w:val="24"/>
          <w:szCs w:val="24"/>
          <w14:ligatures w14:val="none"/>
        </w:rPr>
        <w:t>ISO 31000</w:t>
      </w:r>
      <w:r w:rsidRPr="009D68D4">
        <w:rPr>
          <w:rFonts w:ascii="Simplified Arabic" w:eastAsia="Times New Roman" w:hAnsi="Simplified Arabic" w:cs="Simplified Arabic"/>
          <w:kern w:val="0"/>
          <w:sz w:val="28"/>
          <w:szCs w:val="28"/>
          <w:rtl/>
          <w14:ligatures w14:val="none"/>
        </w:rPr>
        <w:t xml:space="preserve">. هذه التوصيات تدعم تحقيق الكفاءة التشغيلية والجودة الفنية، وتنسجم مع التوجهات الوطنية للمملكة نحو تعزيز قطاع الطيران ضمن رؤية </w:t>
      </w:r>
      <w:r w:rsidRPr="004136A8">
        <w:rPr>
          <w:rFonts w:asciiTheme="majorBidi" w:eastAsia="Times New Roman" w:hAnsiTheme="majorBidi" w:cstheme="majorBidi"/>
          <w:kern w:val="0"/>
          <w:sz w:val="24"/>
          <w:szCs w:val="24"/>
          <w:rtl/>
          <w14:ligatures w14:val="none"/>
        </w:rPr>
        <w:t>2030 (</w:t>
      </w:r>
      <w:r w:rsidRPr="004136A8">
        <w:rPr>
          <w:rFonts w:asciiTheme="majorBidi" w:eastAsia="Times New Roman" w:hAnsiTheme="majorBidi" w:cstheme="majorBidi"/>
          <w:kern w:val="0"/>
          <w:sz w:val="24"/>
          <w:szCs w:val="24"/>
          <w14:ligatures w14:val="none"/>
        </w:rPr>
        <w:t>Vision 2030, 2023</w:t>
      </w:r>
      <w:r w:rsidRPr="004136A8">
        <w:rPr>
          <w:rFonts w:asciiTheme="majorBidi" w:eastAsia="Times New Roman" w:hAnsiTheme="majorBidi" w:cstheme="majorBidi"/>
          <w:kern w:val="0"/>
          <w:sz w:val="24"/>
          <w:szCs w:val="24"/>
          <w:rtl/>
          <w14:ligatures w14:val="none"/>
        </w:rPr>
        <w:t>).</w:t>
      </w:r>
    </w:p>
    <w:p w14:paraId="1958E6F5" w14:textId="7309F0F7" w:rsidR="00F81D63" w:rsidRDefault="00F81D63" w:rsidP="00E45513">
      <w:pPr>
        <w:bidi w:val="0"/>
        <w:spacing w:after="0"/>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b/>
          <w:bCs/>
          <w:kern w:val="0"/>
          <w:sz w:val="28"/>
          <w:szCs w:val="28"/>
          <w:rtl/>
          <w14:ligatures w14:val="none"/>
        </w:rPr>
        <w:br w:type="page"/>
      </w:r>
    </w:p>
    <w:p w14:paraId="4B9037C7" w14:textId="6FE1513F" w:rsidR="004C2A9E" w:rsidRDefault="004C2A9E" w:rsidP="00D232EC">
      <w:pPr>
        <w:pStyle w:val="Heading2"/>
        <w:numPr>
          <w:ilvl w:val="0"/>
          <w:numId w:val="0"/>
        </w:numPr>
        <w:spacing w:before="0"/>
      </w:pPr>
      <w:bookmarkStart w:id="57" w:name="_Toc214524048"/>
      <w:r w:rsidRPr="00F103EF">
        <w:rPr>
          <w:rtl/>
        </w:rPr>
        <w:lastRenderedPageBreak/>
        <w:t>التوصيات</w:t>
      </w:r>
      <w:bookmarkEnd w:id="57"/>
    </w:p>
    <w:p w14:paraId="76B8B7D7" w14:textId="77777777" w:rsidR="004C2A9E" w:rsidRPr="00F103EF" w:rsidRDefault="004C2A9E" w:rsidP="00E45513">
      <w:pPr>
        <w:spacing w:after="0" w:line="240" w:lineRule="auto"/>
        <w:jc w:val="both"/>
        <w:rPr>
          <w:rFonts w:ascii="Simplified Arabic" w:hAnsi="Simplified Arabic" w:cs="Simplified Arabic"/>
          <w:b/>
          <w:bCs/>
          <w:sz w:val="12"/>
          <w:szCs w:val="12"/>
          <w:u w:val="single"/>
        </w:rPr>
      </w:pPr>
    </w:p>
    <w:p w14:paraId="27719830" w14:textId="77777777" w:rsidR="004C2A9E" w:rsidRPr="009D68D4" w:rsidRDefault="004C2A9E" w:rsidP="00E45513">
      <w:pPr>
        <w:spacing w:after="0" w:line="240" w:lineRule="auto"/>
        <w:ind w:firstLine="360"/>
        <w:jc w:val="both"/>
        <w:rPr>
          <w:rFonts w:ascii="Simplified Arabic" w:hAnsi="Simplified Arabic" w:cs="Simplified Arabic"/>
          <w:sz w:val="28"/>
          <w:szCs w:val="28"/>
          <w:rtl/>
        </w:rPr>
      </w:pPr>
      <w:r w:rsidRPr="009D68D4">
        <w:rPr>
          <w:rFonts w:ascii="Simplified Arabic" w:hAnsi="Simplified Arabic" w:cs="Simplified Arabic"/>
          <w:sz w:val="28"/>
          <w:szCs w:val="28"/>
          <w:rtl/>
        </w:rPr>
        <w:t>استنادًا إلى التحليل النوعي والكمّي، يمكن تقديم مجموعة من التوصيات العملية التي تهدف إلى تحسين إدارة مشاريع الصيانة الكبرى خارج المملكة بما يتوافق مع الأهداف الاستراتيجية لشركات الطيران السعودية:</w:t>
      </w:r>
    </w:p>
    <w:p w14:paraId="4BE81E43" w14:textId="77777777" w:rsidR="004C2A9E" w:rsidRPr="00F103EF" w:rsidRDefault="004C2A9E" w:rsidP="00E45513">
      <w:pPr>
        <w:spacing w:after="0" w:line="240" w:lineRule="auto"/>
        <w:jc w:val="both"/>
        <w:rPr>
          <w:rFonts w:ascii="Simplified Arabic" w:hAnsi="Simplified Arabic" w:cs="Simplified Arabic"/>
          <w:sz w:val="12"/>
          <w:szCs w:val="12"/>
          <w:rtl/>
        </w:rPr>
      </w:pPr>
    </w:p>
    <w:p w14:paraId="22DDCC5B" w14:textId="77777777" w:rsidR="004C2A9E" w:rsidRDefault="004C2A9E" w:rsidP="00E45513">
      <w:pPr>
        <w:pStyle w:val="ListParagraph"/>
        <w:numPr>
          <w:ilvl w:val="0"/>
          <w:numId w:val="23"/>
        </w:numPr>
        <w:spacing w:after="0" w:line="240" w:lineRule="auto"/>
        <w:jc w:val="both"/>
        <w:rPr>
          <w:rFonts w:ascii="Simplified Arabic" w:hAnsi="Simplified Arabic" w:cs="Simplified Arabic"/>
          <w:sz w:val="28"/>
          <w:szCs w:val="28"/>
        </w:rPr>
      </w:pPr>
      <w:r w:rsidRPr="00227A33">
        <w:rPr>
          <w:rFonts w:ascii="Simplified Arabic" w:hAnsi="Simplified Arabic" w:cs="Simplified Arabic"/>
          <w:b/>
          <w:bCs/>
          <w:sz w:val="28"/>
          <w:szCs w:val="28"/>
          <w:rtl/>
        </w:rPr>
        <w:t>تطوير إطار استراتيجي شامل</w:t>
      </w:r>
      <w:r w:rsidRPr="009D68D4">
        <w:rPr>
          <w:rFonts w:ascii="Simplified Arabic" w:hAnsi="Simplified Arabic" w:cs="Simplified Arabic"/>
          <w:sz w:val="28"/>
          <w:szCs w:val="28"/>
          <w:rtl/>
        </w:rPr>
        <w:t xml:space="preserve"> يربط بين الأهداف المؤسسية وخطط التنفيذ التشغيلي، بما يضمن الاتساق بين المستويات الإدارية المختلفة ويعزز التوافق الاستراتيجي</w:t>
      </w:r>
      <w:r w:rsidRPr="004136A8">
        <w:rPr>
          <w:rFonts w:asciiTheme="majorBidi" w:hAnsiTheme="majorBidi" w:cstheme="majorBidi"/>
          <w:sz w:val="24"/>
          <w:szCs w:val="24"/>
          <w:rtl/>
        </w:rPr>
        <w:t xml:space="preserve"> (</w:t>
      </w:r>
      <w:r w:rsidRPr="004136A8">
        <w:rPr>
          <w:rFonts w:asciiTheme="majorBidi" w:hAnsiTheme="majorBidi" w:cstheme="majorBidi"/>
          <w:sz w:val="24"/>
          <w:szCs w:val="24"/>
        </w:rPr>
        <w:t>Hill &amp; Hult, 2019</w:t>
      </w:r>
      <w:r w:rsidRPr="004136A8">
        <w:rPr>
          <w:rFonts w:asciiTheme="majorBidi" w:hAnsiTheme="majorBidi" w:cstheme="majorBidi"/>
          <w:sz w:val="24"/>
          <w:szCs w:val="24"/>
          <w:rtl/>
        </w:rPr>
        <w:t>).</w:t>
      </w:r>
    </w:p>
    <w:p w14:paraId="31F574A2" w14:textId="77777777" w:rsidR="004C2A9E" w:rsidRPr="00F103EF" w:rsidRDefault="004C2A9E" w:rsidP="00E45513">
      <w:pPr>
        <w:spacing w:after="0" w:line="240" w:lineRule="auto"/>
        <w:jc w:val="both"/>
        <w:rPr>
          <w:rFonts w:ascii="Simplified Arabic" w:hAnsi="Simplified Arabic" w:cs="Simplified Arabic"/>
          <w:sz w:val="12"/>
          <w:szCs w:val="12"/>
        </w:rPr>
      </w:pPr>
    </w:p>
    <w:p w14:paraId="30883FD2" w14:textId="77777777" w:rsidR="004C2A9E" w:rsidRPr="004136A8" w:rsidRDefault="004C2A9E" w:rsidP="00E45513">
      <w:pPr>
        <w:pStyle w:val="ListParagraph"/>
        <w:numPr>
          <w:ilvl w:val="0"/>
          <w:numId w:val="23"/>
        </w:numPr>
        <w:spacing w:after="0" w:line="240" w:lineRule="auto"/>
        <w:jc w:val="both"/>
        <w:rPr>
          <w:rFonts w:asciiTheme="majorBidi" w:hAnsiTheme="majorBidi" w:cstheme="majorBidi"/>
          <w:sz w:val="24"/>
          <w:szCs w:val="24"/>
        </w:rPr>
      </w:pPr>
      <w:r w:rsidRPr="00227A33">
        <w:rPr>
          <w:rFonts w:ascii="Simplified Arabic" w:hAnsi="Simplified Arabic" w:cs="Simplified Arabic"/>
          <w:b/>
          <w:bCs/>
          <w:sz w:val="28"/>
          <w:szCs w:val="28"/>
          <w:rtl/>
        </w:rPr>
        <w:t>تعزيز القيادة الفعالة والتواصل</w:t>
      </w:r>
      <w:r w:rsidRPr="009D68D4">
        <w:rPr>
          <w:rFonts w:ascii="Simplified Arabic" w:hAnsi="Simplified Arabic" w:cs="Simplified Arabic"/>
          <w:sz w:val="28"/>
          <w:szCs w:val="28"/>
          <w:rtl/>
        </w:rPr>
        <w:t xml:space="preserve"> من خلال برامج تدريبية متخصصة في القيادة التحويلية والمهارات الثقافية، بما يسهم في تحسين التنسيق بين الفرق متعددة الجنسيات وتقليل فجوات التواصل </w:t>
      </w:r>
      <w:r w:rsidRPr="004136A8">
        <w:rPr>
          <w:rFonts w:asciiTheme="majorBidi" w:hAnsiTheme="majorBidi" w:cstheme="majorBidi"/>
          <w:sz w:val="24"/>
          <w:szCs w:val="24"/>
          <w:rtl/>
        </w:rPr>
        <w:t>(</w:t>
      </w:r>
      <w:r w:rsidRPr="004136A8">
        <w:rPr>
          <w:rFonts w:asciiTheme="majorBidi" w:hAnsiTheme="majorBidi" w:cstheme="majorBidi"/>
          <w:sz w:val="24"/>
          <w:szCs w:val="24"/>
        </w:rPr>
        <w:t>Robbins &amp; Judge, 2019</w:t>
      </w:r>
      <w:r w:rsidRPr="004136A8">
        <w:rPr>
          <w:rFonts w:asciiTheme="majorBidi" w:hAnsiTheme="majorBidi" w:cstheme="majorBidi"/>
          <w:sz w:val="24"/>
          <w:szCs w:val="24"/>
          <w:rtl/>
        </w:rPr>
        <w:t>).</w:t>
      </w:r>
    </w:p>
    <w:p w14:paraId="76053460" w14:textId="77777777" w:rsidR="004C2A9E" w:rsidRPr="00F103EF" w:rsidRDefault="004C2A9E" w:rsidP="00E45513">
      <w:pPr>
        <w:spacing w:after="0" w:line="240" w:lineRule="auto"/>
        <w:jc w:val="both"/>
        <w:rPr>
          <w:rFonts w:ascii="Simplified Arabic" w:hAnsi="Simplified Arabic" w:cs="Simplified Arabic"/>
          <w:sz w:val="12"/>
          <w:szCs w:val="12"/>
        </w:rPr>
      </w:pPr>
    </w:p>
    <w:p w14:paraId="40B745F4" w14:textId="77777777" w:rsidR="004C2A9E" w:rsidRDefault="004C2A9E" w:rsidP="00E45513">
      <w:pPr>
        <w:pStyle w:val="ListParagraph"/>
        <w:numPr>
          <w:ilvl w:val="0"/>
          <w:numId w:val="23"/>
        </w:numPr>
        <w:spacing w:after="0" w:line="240" w:lineRule="auto"/>
        <w:jc w:val="both"/>
        <w:rPr>
          <w:rFonts w:ascii="Simplified Arabic" w:hAnsi="Simplified Arabic" w:cs="Simplified Arabic"/>
          <w:sz w:val="28"/>
          <w:szCs w:val="28"/>
        </w:rPr>
      </w:pPr>
      <w:r w:rsidRPr="00227A33">
        <w:rPr>
          <w:rFonts w:ascii="Simplified Arabic" w:hAnsi="Simplified Arabic" w:cs="Simplified Arabic"/>
          <w:b/>
          <w:bCs/>
          <w:sz w:val="28"/>
          <w:szCs w:val="28"/>
          <w:rtl/>
        </w:rPr>
        <w:t>اعتماد أنظمة رقمية متقدمة للتواصل والتنسيق</w:t>
      </w:r>
      <w:r w:rsidRPr="009D68D4">
        <w:rPr>
          <w:rFonts w:ascii="Simplified Arabic" w:hAnsi="Simplified Arabic" w:cs="Simplified Arabic"/>
          <w:sz w:val="28"/>
          <w:szCs w:val="28"/>
          <w:rtl/>
        </w:rPr>
        <w:t xml:space="preserve"> بين الفرق العاملة في مواقع مختلفة، بما يقلل من مخاطر التأخير وسوء الفهم، ويعزز الشفافية في إدارة المشاريع </w:t>
      </w:r>
      <w:r w:rsidRPr="004136A8">
        <w:rPr>
          <w:rFonts w:asciiTheme="majorBidi" w:hAnsiTheme="majorBidi" w:cstheme="majorBidi"/>
          <w:sz w:val="24"/>
          <w:szCs w:val="24"/>
          <w:rtl/>
        </w:rPr>
        <w:t>(</w:t>
      </w:r>
      <w:r w:rsidRPr="004136A8">
        <w:rPr>
          <w:rFonts w:asciiTheme="majorBidi" w:hAnsiTheme="majorBidi" w:cstheme="majorBidi"/>
          <w:sz w:val="24"/>
          <w:szCs w:val="24"/>
        </w:rPr>
        <w:t>Kotler &amp; Keller, 2016</w:t>
      </w:r>
      <w:r w:rsidRPr="004136A8">
        <w:rPr>
          <w:rFonts w:asciiTheme="majorBidi" w:hAnsiTheme="majorBidi" w:cstheme="majorBidi"/>
          <w:sz w:val="24"/>
          <w:szCs w:val="24"/>
          <w:rtl/>
        </w:rPr>
        <w:t>).</w:t>
      </w:r>
    </w:p>
    <w:p w14:paraId="52037DE0" w14:textId="77777777" w:rsidR="004C2A9E" w:rsidRPr="00F103EF" w:rsidRDefault="004C2A9E" w:rsidP="00E45513">
      <w:pPr>
        <w:spacing w:after="0" w:line="240" w:lineRule="auto"/>
        <w:jc w:val="both"/>
        <w:rPr>
          <w:rFonts w:ascii="Simplified Arabic" w:hAnsi="Simplified Arabic" w:cs="Simplified Arabic"/>
          <w:sz w:val="12"/>
          <w:szCs w:val="12"/>
        </w:rPr>
      </w:pPr>
    </w:p>
    <w:p w14:paraId="6B00EB37" w14:textId="77777777" w:rsidR="004C2A9E" w:rsidRDefault="004C2A9E" w:rsidP="00E45513">
      <w:pPr>
        <w:pStyle w:val="ListParagraph"/>
        <w:numPr>
          <w:ilvl w:val="0"/>
          <w:numId w:val="23"/>
        </w:numPr>
        <w:spacing w:after="0" w:line="240" w:lineRule="auto"/>
        <w:jc w:val="both"/>
        <w:rPr>
          <w:rFonts w:ascii="Simplified Arabic" w:hAnsi="Simplified Arabic" w:cs="Simplified Arabic"/>
          <w:sz w:val="28"/>
          <w:szCs w:val="28"/>
        </w:rPr>
      </w:pPr>
      <w:r w:rsidRPr="00227A33">
        <w:rPr>
          <w:rFonts w:ascii="Simplified Arabic" w:hAnsi="Simplified Arabic" w:cs="Simplified Arabic"/>
          <w:b/>
          <w:bCs/>
          <w:sz w:val="28"/>
          <w:szCs w:val="28"/>
          <w:rtl/>
        </w:rPr>
        <w:t xml:space="preserve">تطبيق منهجيات إدارة المخاطر وفق معيار </w:t>
      </w:r>
      <w:r w:rsidRPr="00227A33">
        <w:rPr>
          <w:rFonts w:asciiTheme="majorBidi" w:hAnsiTheme="majorBidi" w:cstheme="majorBidi"/>
          <w:b/>
          <w:bCs/>
          <w:sz w:val="24"/>
          <w:szCs w:val="24"/>
        </w:rPr>
        <w:t>ISO 31000</w:t>
      </w:r>
      <w:r w:rsidRPr="009D68D4">
        <w:rPr>
          <w:rFonts w:ascii="Simplified Arabic" w:hAnsi="Simplified Arabic" w:cs="Simplified Arabic"/>
          <w:sz w:val="28"/>
          <w:szCs w:val="28"/>
          <w:rtl/>
        </w:rPr>
        <w:t xml:space="preserve"> لضمان التعامل الاستباقي مع التحديات المحتملة، مع تعزيز تطبيق دليل </w:t>
      </w:r>
      <w:r w:rsidRPr="004136A8">
        <w:rPr>
          <w:rFonts w:asciiTheme="majorBidi" w:hAnsiTheme="majorBidi" w:cstheme="majorBidi"/>
          <w:sz w:val="24"/>
          <w:szCs w:val="24"/>
        </w:rPr>
        <w:t>PMBOK</w:t>
      </w:r>
      <w:r w:rsidRPr="009D68D4">
        <w:rPr>
          <w:rFonts w:ascii="Simplified Arabic" w:hAnsi="Simplified Arabic" w:cs="Simplified Arabic"/>
          <w:sz w:val="28"/>
          <w:szCs w:val="28"/>
          <w:rtl/>
        </w:rPr>
        <w:t xml:space="preserve"> في جميع مراحل المشروع لضمان جودة التنفيذ </w:t>
      </w:r>
      <w:r w:rsidRPr="004136A8">
        <w:rPr>
          <w:rFonts w:asciiTheme="majorBidi" w:hAnsiTheme="majorBidi" w:cstheme="majorBidi"/>
          <w:sz w:val="24"/>
          <w:szCs w:val="24"/>
          <w:rtl/>
        </w:rPr>
        <w:t>(</w:t>
      </w:r>
      <w:r w:rsidRPr="004136A8">
        <w:rPr>
          <w:rFonts w:asciiTheme="majorBidi" w:hAnsiTheme="majorBidi" w:cstheme="majorBidi"/>
          <w:sz w:val="24"/>
          <w:szCs w:val="24"/>
        </w:rPr>
        <w:t>ISO, 2018; PMI, 2021</w:t>
      </w:r>
      <w:r w:rsidRPr="004136A8">
        <w:rPr>
          <w:rFonts w:asciiTheme="majorBidi" w:hAnsiTheme="majorBidi" w:cstheme="majorBidi"/>
          <w:sz w:val="24"/>
          <w:szCs w:val="24"/>
          <w:rtl/>
        </w:rPr>
        <w:t>).</w:t>
      </w:r>
    </w:p>
    <w:p w14:paraId="1D4C8BF4" w14:textId="77777777" w:rsidR="004C2A9E" w:rsidRPr="00F103EF" w:rsidRDefault="004C2A9E" w:rsidP="00E45513">
      <w:pPr>
        <w:spacing w:after="0" w:line="240" w:lineRule="auto"/>
        <w:jc w:val="both"/>
        <w:rPr>
          <w:rFonts w:ascii="Simplified Arabic" w:hAnsi="Simplified Arabic" w:cs="Simplified Arabic"/>
          <w:sz w:val="12"/>
          <w:szCs w:val="12"/>
        </w:rPr>
      </w:pPr>
    </w:p>
    <w:p w14:paraId="1CA1C392" w14:textId="77777777" w:rsidR="004C2A9E" w:rsidRDefault="004C2A9E" w:rsidP="00E45513">
      <w:pPr>
        <w:pStyle w:val="ListParagraph"/>
        <w:numPr>
          <w:ilvl w:val="0"/>
          <w:numId w:val="23"/>
        </w:numPr>
        <w:spacing w:after="0" w:line="240" w:lineRule="auto"/>
        <w:jc w:val="both"/>
        <w:rPr>
          <w:rFonts w:ascii="Simplified Arabic" w:hAnsi="Simplified Arabic" w:cs="Simplified Arabic"/>
          <w:sz w:val="28"/>
          <w:szCs w:val="28"/>
        </w:rPr>
      </w:pPr>
      <w:r w:rsidRPr="00227A33">
        <w:rPr>
          <w:rFonts w:ascii="Simplified Arabic" w:hAnsi="Simplified Arabic" w:cs="Simplified Arabic"/>
          <w:b/>
          <w:bCs/>
          <w:sz w:val="28"/>
          <w:szCs w:val="28"/>
          <w:rtl/>
        </w:rPr>
        <w:t>تحسين كفاءة سلسلة الإمداد الدولية</w:t>
      </w:r>
      <w:r w:rsidRPr="009D68D4">
        <w:rPr>
          <w:rFonts w:ascii="Simplified Arabic" w:hAnsi="Simplified Arabic" w:cs="Simplified Arabic"/>
          <w:sz w:val="28"/>
          <w:szCs w:val="28"/>
          <w:rtl/>
        </w:rPr>
        <w:t xml:space="preserve"> من خلال استراتيجيات مرنة لإدارة الموردين واستخدام تقنيات التتبع الرقمي لضمان تدفق سلس للمواد والمعدات، وتقليل التأخيرات التشغيلية </w:t>
      </w:r>
      <w:r w:rsidRPr="004136A8">
        <w:rPr>
          <w:rFonts w:asciiTheme="majorBidi" w:hAnsiTheme="majorBidi" w:cstheme="majorBidi"/>
          <w:sz w:val="24"/>
          <w:szCs w:val="24"/>
          <w:rtl/>
        </w:rPr>
        <w:t>(</w:t>
      </w:r>
      <w:r w:rsidRPr="004136A8">
        <w:rPr>
          <w:rFonts w:asciiTheme="majorBidi" w:hAnsiTheme="majorBidi" w:cstheme="majorBidi"/>
          <w:sz w:val="24"/>
          <w:szCs w:val="24"/>
        </w:rPr>
        <w:t>Journal of Operations Management, 2023</w:t>
      </w:r>
      <w:r w:rsidRPr="004136A8">
        <w:rPr>
          <w:rFonts w:asciiTheme="majorBidi" w:hAnsiTheme="majorBidi" w:cstheme="majorBidi"/>
          <w:sz w:val="24"/>
          <w:szCs w:val="24"/>
          <w:rtl/>
        </w:rPr>
        <w:t>).</w:t>
      </w:r>
    </w:p>
    <w:p w14:paraId="04D866CC" w14:textId="77777777" w:rsidR="004C2A9E" w:rsidRPr="00F103EF" w:rsidRDefault="004C2A9E" w:rsidP="00E45513">
      <w:pPr>
        <w:spacing w:after="0" w:line="240" w:lineRule="auto"/>
        <w:jc w:val="both"/>
        <w:rPr>
          <w:rFonts w:ascii="Simplified Arabic" w:hAnsi="Simplified Arabic" w:cs="Simplified Arabic"/>
          <w:sz w:val="12"/>
          <w:szCs w:val="12"/>
        </w:rPr>
      </w:pPr>
    </w:p>
    <w:p w14:paraId="7CEC60C5" w14:textId="77777777" w:rsidR="004C2A9E" w:rsidRDefault="004C2A9E" w:rsidP="00E45513">
      <w:pPr>
        <w:pStyle w:val="ListParagraph"/>
        <w:numPr>
          <w:ilvl w:val="0"/>
          <w:numId w:val="23"/>
        </w:numPr>
        <w:spacing w:after="0" w:line="240" w:lineRule="auto"/>
        <w:jc w:val="both"/>
        <w:rPr>
          <w:rFonts w:ascii="Simplified Arabic" w:hAnsi="Simplified Arabic" w:cs="Simplified Arabic"/>
          <w:sz w:val="28"/>
          <w:szCs w:val="28"/>
        </w:rPr>
      </w:pPr>
      <w:r w:rsidRPr="00227A33">
        <w:rPr>
          <w:rFonts w:ascii="Simplified Arabic" w:hAnsi="Simplified Arabic" w:cs="Simplified Arabic"/>
          <w:b/>
          <w:bCs/>
          <w:sz w:val="28"/>
          <w:szCs w:val="28"/>
          <w:rtl/>
        </w:rPr>
        <w:t>إجراء تقييم دوري لفعالية التوصيات</w:t>
      </w:r>
      <w:r w:rsidRPr="009D68D4">
        <w:rPr>
          <w:rFonts w:ascii="Simplified Arabic" w:hAnsi="Simplified Arabic" w:cs="Simplified Arabic"/>
          <w:sz w:val="28"/>
          <w:szCs w:val="28"/>
          <w:rtl/>
        </w:rPr>
        <w:t xml:space="preserve"> باستخدام مؤشرات أداء واضحة، بما يتيح قياس أثر الإجراءات المتخذة على الأداء التشغيلي والمالي </w:t>
      </w:r>
      <w:r w:rsidRPr="004136A8">
        <w:rPr>
          <w:rFonts w:asciiTheme="majorBidi" w:hAnsiTheme="majorBidi" w:cstheme="majorBidi"/>
          <w:sz w:val="24"/>
          <w:szCs w:val="24"/>
          <w:rtl/>
        </w:rPr>
        <w:t>(</w:t>
      </w:r>
      <w:r w:rsidRPr="004136A8">
        <w:rPr>
          <w:rFonts w:asciiTheme="majorBidi" w:hAnsiTheme="majorBidi" w:cstheme="majorBidi"/>
          <w:sz w:val="24"/>
          <w:szCs w:val="24"/>
        </w:rPr>
        <w:t>Harvard Business Review, 2024</w:t>
      </w:r>
      <w:r w:rsidRPr="004136A8">
        <w:rPr>
          <w:rFonts w:asciiTheme="majorBidi" w:hAnsiTheme="majorBidi" w:cstheme="majorBidi"/>
          <w:sz w:val="24"/>
          <w:szCs w:val="24"/>
          <w:rtl/>
        </w:rPr>
        <w:t>).</w:t>
      </w:r>
    </w:p>
    <w:p w14:paraId="13495C68" w14:textId="77777777" w:rsidR="004C2A9E" w:rsidRPr="00F103EF" w:rsidRDefault="004C2A9E" w:rsidP="00E45513">
      <w:pPr>
        <w:spacing w:after="0" w:line="240" w:lineRule="auto"/>
        <w:jc w:val="both"/>
        <w:rPr>
          <w:rFonts w:ascii="Simplified Arabic" w:hAnsi="Simplified Arabic" w:cs="Simplified Arabic"/>
          <w:sz w:val="12"/>
          <w:szCs w:val="12"/>
        </w:rPr>
      </w:pPr>
    </w:p>
    <w:p w14:paraId="006AB88F" w14:textId="77777777" w:rsidR="004C2A9E" w:rsidRDefault="004C2A9E" w:rsidP="00E45513">
      <w:pPr>
        <w:pStyle w:val="ListParagraph"/>
        <w:numPr>
          <w:ilvl w:val="0"/>
          <w:numId w:val="23"/>
        </w:numPr>
        <w:spacing w:after="0" w:line="240" w:lineRule="auto"/>
        <w:jc w:val="both"/>
        <w:rPr>
          <w:rFonts w:ascii="Simplified Arabic" w:hAnsi="Simplified Arabic" w:cs="Simplified Arabic"/>
          <w:sz w:val="28"/>
          <w:szCs w:val="28"/>
        </w:rPr>
      </w:pPr>
      <w:r w:rsidRPr="00227A33">
        <w:rPr>
          <w:rFonts w:ascii="Simplified Arabic" w:hAnsi="Simplified Arabic" w:cs="Simplified Arabic"/>
          <w:b/>
          <w:bCs/>
          <w:sz w:val="28"/>
          <w:szCs w:val="28"/>
          <w:rtl/>
        </w:rPr>
        <w:t>تشجيع الأبحاث المستقبلية المقارنة بين شركات الطيران</w:t>
      </w:r>
      <w:r w:rsidRPr="009D68D4">
        <w:rPr>
          <w:rFonts w:ascii="Simplified Arabic" w:hAnsi="Simplified Arabic" w:cs="Simplified Arabic"/>
          <w:sz w:val="28"/>
          <w:szCs w:val="28"/>
          <w:rtl/>
        </w:rPr>
        <w:t xml:space="preserve"> في دول مختلفة لفهم الفروقات التنظيمية والثقافية بشكل أعمق، وتطوير حلول أكثر تكيفًا مع البيئات الدولية </w:t>
      </w:r>
      <w:r w:rsidRPr="004136A8">
        <w:rPr>
          <w:rFonts w:asciiTheme="majorBidi" w:hAnsiTheme="majorBidi" w:cstheme="majorBidi"/>
          <w:sz w:val="24"/>
          <w:szCs w:val="24"/>
          <w:rtl/>
        </w:rPr>
        <w:t>(</w:t>
      </w:r>
      <w:r w:rsidRPr="004136A8">
        <w:rPr>
          <w:rFonts w:asciiTheme="majorBidi" w:hAnsiTheme="majorBidi" w:cstheme="majorBidi"/>
          <w:sz w:val="24"/>
          <w:szCs w:val="24"/>
        </w:rPr>
        <w:t>Creswell, 2018</w:t>
      </w:r>
      <w:r w:rsidRPr="004136A8">
        <w:rPr>
          <w:rFonts w:asciiTheme="majorBidi" w:hAnsiTheme="majorBidi" w:cstheme="majorBidi"/>
          <w:sz w:val="24"/>
          <w:szCs w:val="24"/>
          <w:rtl/>
        </w:rPr>
        <w:t>).</w:t>
      </w:r>
    </w:p>
    <w:p w14:paraId="1936F0F6" w14:textId="77777777" w:rsidR="004C2A9E" w:rsidRPr="00F103EF" w:rsidRDefault="004C2A9E" w:rsidP="00E45513">
      <w:pPr>
        <w:spacing w:after="0" w:line="240" w:lineRule="auto"/>
        <w:jc w:val="both"/>
        <w:rPr>
          <w:rFonts w:ascii="Simplified Arabic" w:hAnsi="Simplified Arabic" w:cs="Simplified Arabic"/>
          <w:sz w:val="12"/>
          <w:szCs w:val="12"/>
        </w:rPr>
      </w:pPr>
    </w:p>
    <w:p w14:paraId="6BC6CAE2" w14:textId="77777777" w:rsidR="004C2A9E" w:rsidRPr="004136A8" w:rsidRDefault="004C2A9E" w:rsidP="00E45513">
      <w:pPr>
        <w:pStyle w:val="ListParagraph"/>
        <w:numPr>
          <w:ilvl w:val="0"/>
          <w:numId w:val="23"/>
        </w:numPr>
        <w:spacing w:after="0" w:line="240" w:lineRule="auto"/>
        <w:jc w:val="both"/>
        <w:rPr>
          <w:rFonts w:asciiTheme="majorBidi" w:hAnsiTheme="majorBidi" w:cstheme="majorBidi"/>
          <w:sz w:val="24"/>
          <w:szCs w:val="24"/>
          <w:rtl/>
        </w:rPr>
      </w:pPr>
      <w:r w:rsidRPr="00227A33">
        <w:rPr>
          <w:rFonts w:ascii="Simplified Arabic" w:hAnsi="Simplified Arabic" w:cs="Simplified Arabic"/>
          <w:b/>
          <w:bCs/>
          <w:sz w:val="28"/>
          <w:szCs w:val="28"/>
          <w:rtl/>
        </w:rPr>
        <w:t>دراسة إمكانية دمج تقنيات الذكاء الاصطناعي في عمليات التخطيط والصيانة</w:t>
      </w:r>
      <w:r w:rsidRPr="00227A33">
        <w:rPr>
          <w:rFonts w:ascii="Simplified Arabic" w:hAnsi="Simplified Arabic" w:cs="Simplified Arabic"/>
          <w:sz w:val="28"/>
          <w:szCs w:val="28"/>
          <w:rtl/>
        </w:rPr>
        <w:t xml:space="preserve"> لتحسين الكفاءة التشغيلية وخفض التكاليف، </w:t>
      </w:r>
      <w:r w:rsidRPr="009D68D4">
        <w:rPr>
          <w:rFonts w:ascii="Simplified Arabic" w:hAnsi="Simplified Arabic" w:cs="Simplified Arabic"/>
          <w:sz w:val="28"/>
          <w:szCs w:val="28"/>
          <w:rtl/>
        </w:rPr>
        <w:t xml:space="preserve">بما يواكب التطورات التقنية العالمية </w:t>
      </w:r>
      <w:r w:rsidRPr="004136A8">
        <w:rPr>
          <w:rFonts w:asciiTheme="majorBidi" w:hAnsiTheme="majorBidi" w:cstheme="majorBidi"/>
          <w:sz w:val="24"/>
          <w:szCs w:val="24"/>
          <w:rtl/>
        </w:rPr>
        <w:t>(</w:t>
      </w:r>
      <w:r w:rsidRPr="004136A8">
        <w:rPr>
          <w:rFonts w:asciiTheme="majorBidi" w:hAnsiTheme="majorBidi" w:cstheme="majorBidi"/>
          <w:sz w:val="24"/>
          <w:szCs w:val="24"/>
        </w:rPr>
        <w:t>Journal of Air Transport Management, 2024</w:t>
      </w:r>
      <w:r w:rsidRPr="004136A8">
        <w:rPr>
          <w:rFonts w:asciiTheme="majorBidi" w:hAnsiTheme="majorBidi" w:cstheme="majorBidi"/>
          <w:sz w:val="24"/>
          <w:szCs w:val="24"/>
          <w:rtl/>
        </w:rPr>
        <w:t>).</w:t>
      </w:r>
    </w:p>
    <w:p w14:paraId="50258C9D" w14:textId="77777777" w:rsidR="004C2A9E" w:rsidRPr="00255CA0" w:rsidRDefault="004C2A9E" w:rsidP="00E45513">
      <w:pPr>
        <w:bidi w:val="0"/>
        <w:spacing w:after="0"/>
        <w:rPr>
          <w:rFonts w:ascii="Simplified Arabic" w:eastAsia="Times New Roman" w:hAnsi="Simplified Arabic" w:cs="Simplified Arabic"/>
          <w:b/>
          <w:bCs/>
          <w:kern w:val="0"/>
          <w:sz w:val="28"/>
          <w:szCs w:val="28"/>
          <w:rtl/>
          <w14:ligatures w14:val="none"/>
        </w:rPr>
      </w:pPr>
    </w:p>
    <w:p w14:paraId="4B8AB275" w14:textId="77777777" w:rsidR="004C2A9E" w:rsidRPr="004C2A9E" w:rsidRDefault="004C2A9E" w:rsidP="00E45513">
      <w:pPr>
        <w:bidi w:val="0"/>
        <w:spacing w:after="0"/>
        <w:rPr>
          <w:rFonts w:ascii="Simplified Arabic" w:eastAsia="Times New Roman" w:hAnsi="Simplified Arabic" w:cs="Simplified Arabic"/>
          <w:kern w:val="0"/>
          <w:sz w:val="40"/>
          <w:szCs w:val="40"/>
          <w:rtl/>
          <w14:ligatures w14:val="none"/>
        </w:rPr>
      </w:pPr>
      <w:r w:rsidRPr="004C2A9E">
        <w:rPr>
          <w:rFonts w:ascii="Simplified Arabic" w:eastAsia="Times New Roman" w:hAnsi="Simplified Arabic" w:cs="Simplified Arabic"/>
          <w:kern w:val="0"/>
          <w:sz w:val="40"/>
          <w:szCs w:val="40"/>
          <w:rtl/>
          <w14:ligatures w14:val="none"/>
        </w:rPr>
        <w:br w:type="page"/>
      </w:r>
    </w:p>
    <w:p w14:paraId="55C9BAE6" w14:textId="4C4E03DA" w:rsidR="00255CA0" w:rsidRPr="006B220C" w:rsidRDefault="00255CA0" w:rsidP="00D232EC">
      <w:pPr>
        <w:pStyle w:val="Heading1"/>
        <w:spacing w:before="0"/>
        <w:rPr>
          <w:rFonts w:eastAsia="Times New Roman"/>
          <w:sz w:val="44"/>
          <w:szCs w:val="40"/>
          <w:rtl/>
        </w:rPr>
      </w:pPr>
      <w:bookmarkStart w:id="58" w:name="_Toc214524049"/>
      <w:r w:rsidRPr="006B220C">
        <w:rPr>
          <w:rFonts w:eastAsia="Times New Roman"/>
          <w:sz w:val="44"/>
          <w:szCs w:val="40"/>
          <w:rtl/>
        </w:rPr>
        <w:lastRenderedPageBreak/>
        <w:t>الفصل الثالث: القيود والآفاق المستقبلية</w:t>
      </w:r>
      <w:bookmarkEnd w:id="58"/>
    </w:p>
    <w:p w14:paraId="228EA0C7" w14:textId="77777777" w:rsidR="00255CA0" w:rsidRDefault="00255CA0" w:rsidP="00E45513">
      <w:pPr>
        <w:spacing w:after="0" w:line="240" w:lineRule="auto"/>
        <w:jc w:val="center"/>
        <w:rPr>
          <w:rFonts w:ascii="Simplified Arabic" w:eastAsia="Times New Roman" w:hAnsi="Simplified Arabic" w:cs="Simplified Arabic"/>
          <w:b/>
          <w:bCs/>
          <w:kern w:val="0"/>
          <w:sz w:val="36"/>
          <w:szCs w:val="36"/>
          <w:u w:val="single"/>
          <w:rtl/>
          <w14:ligatures w14:val="none"/>
        </w:rPr>
      </w:pPr>
    </w:p>
    <w:p w14:paraId="275D9069" w14:textId="73534BAE" w:rsidR="001157BA" w:rsidRDefault="001157BA" w:rsidP="00E45513">
      <w:pPr>
        <w:spacing w:after="0" w:line="240" w:lineRule="auto"/>
        <w:jc w:val="both"/>
        <w:rPr>
          <w:rFonts w:ascii="Simplified Arabic" w:eastAsia="Times New Roman" w:hAnsi="Simplified Arabic" w:cs="Simplified Arabic"/>
          <w:kern w:val="0"/>
          <w:sz w:val="28"/>
          <w:szCs w:val="28"/>
          <w:rtl/>
          <w14:ligatures w14:val="none"/>
        </w:rPr>
      </w:pPr>
      <w:r w:rsidRPr="001157BA">
        <w:rPr>
          <w:rFonts w:ascii="Simplified Arabic" w:eastAsia="Times New Roman" w:hAnsi="Simplified Arabic" w:cs="Simplified Arabic"/>
          <w:kern w:val="0"/>
          <w:sz w:val="28"/>
          <w:szCs w:val="28"/>
          <w:rtl/>
          <w14:ligatures w14:val="none"/>
        </w:rPr>
        <w:t>يهدف هذا الفصل إلى توضيح القيود التي واجهتها الدراسة أثناء التنفيذ، سواء كانت منهجية أو سياقية أو عملية، والتي قد تؤثر على إمكانية تعميم النتائج أو تفسيرها بشكل كامل. كما يستعرض الفصل الآفاق المستقبلية التي يمكن أن تبنى عليها الدراسات اللاحقة، من خلال اقتراح مجالات بحث جديدة وتطوير أدوات وأساليب أكثر شمولية، بما يسهم في تعزيز الفهم العلمي للتحديات الاستراتيجية والتشغيلية في إدارة مشاريع الصيانة الدولية للطائرات</w:t>
      </w:r>
      <w:r w:rsidRPr="001157BA">
        <w:rPr>
          <w:rFonts w:ascii="Simplified Arabic" w:eastAsia="Times New Roman" w:hAnsi="Simplified Arabic" w:cs="Simplified Arabic"/>
          <w:kern w:val="0"/>
          <w:sz w:val="28"/>
          <w:szCs w:val="28"/>
          <w14:ligatures w14:val="none"/>
        </w:rPr>
        <w:t>.</w:t>
      </w:r>
    </w:p>
    <w:p w14:paraId="3A8E13D4" w14:textId="77777777" w:rsidR="001157BA" w:rsidRPr="001157BA" w:rsidRDefault="001157BA" w:rsidP="00E45513">
      <w:pPr>
        <w:spacing w:after="0" w:line="240" w:lineRule="auto"/>
        <w:jc w:val="both"/>
        <w:rPr>
          <w:rFonts w:ascii="Simplified Arabic" w:eastAsia="Times New Roman" w:hAnsi="Simplified Arabic" w:cs="Simplified Arabic"/>
          <w:kern w:val="0"/>
          <w:sz w:val="12"/>
          <w:szCs w:val="12"/>
          <w:rtl/>
          <w14:ligatures w14:val="none"/>
        </w:rPr>
      </w:pPr>
    </w:p>
    <w:p w14:paraId="1C6FAEF3" w14:textId="31F6D9D2" w:rsidR="00255CA0" w:rsidRPr="00FE738A" w:rsidRDefault="00255CA0" w:rsidP="00D232EC">
      <w:pPr>
        <w:pStyle w:val="Heading2"/>
        <w:numPr>
          <w:ilvl w:val="0"/>
          <w:numId w:val="0"/>
        </w:numPr>
        <w:spacing w:before="0"/>
        <w:rPr>
          <w:rFonts w:eastAsia="Times New Roman"/>
        </w:rPr>
      </w:pPr>
      <w:bookmarkStart w:id="59" w:name="_Toc214524050"/>
      <w:r w:rsidRPr="00FE738A">
        <w:rPr>
          <w:rFonts w:eastAsia="Times New Roman" w:hint="cs"/>
          <w:rtl/>
        </w:rPr>
        <w:t>القيود</w:t>
      </w:r>
      <w:bookmarkEnd w:id="59"/>
    </w:p>
    <w:p w14:paraId="371E0179" w14:textId="77777777" w:rsidR="00255CA0" w:rsidRPr="00255CA0" w:rsidRDefault="00255CA0" w:rsidP="00E45513">
      <w:pPr>
        <w:spacing w:after="0" w:line="240" w:lineRule="auto"/>
        <w:rPr>
          <w:rFonts w:ascii="Simplified Arabic" w:eastAsia="Times New Roman" w:hAnsi="Simplified Arabic" w:cs="Simplified Arabic"/>
          <w:b/>
          <w:bCs/>
          <w:kern w:val="0"/>
          <w:sz w:val="12"/>
          <w:szCs w:val="12"/>
          <w:u w:val="single"/>
          <w:rtl/>
          <w14:ligatures w14:val="none"/>
        </w:rPr>
      </w:pPr>
    </w:p>
    <w:p w14:paraId="3713F8C0" w14:textId="77777777" w:rsidR="00255CA0" w:rsidRDefault="00255CA0" w:rsidP="00E45513">
      <w:pPr>
        <w:spacing w:after="0" w:line="240" w:lineRule="auto"/>
        <w:rPr>
          <w:rFonts w:ascii="Simplified Arabic" w:eastAsia="Times New Roman" w:hAnsi="Simplified Arabic" w:cs="Simplified Arabic"/>
          <w:b/>
          <w:bCs/>
          <w:kern w:val="0"/>
          <w:sz w:val="32"/>
          <w:szCs w:val="32"/>
          <w:rtl/>
          <w14:ligatures w14:val="none"/>
        </w:rPr>
      </w:pPr>
      <w:r w:rsidRPr="00255CA0">
        <w:rPr>
          <w:rFonts w:ascii="Simplified Arabic" w:eastAsia="Times New Roman" w:hAnsi="Simplified Arabic" w:cs="Simplified Arabic"/>
          <w:b/>
          <w:bCs/>
          <w:kern w:val="0"/>
          <w:sz w:val="32"/>
          <w:szCs w:val="32"/>
          <w:rtl/>
          <w14:ligatures w14:val="none"/>
        </w:rPr>
        <w:t>أولاً: القيود المنهجية</w:t>
      </w:r>
    </w:p>
    <w:p w14:paraId="188B536C" w14:textId="77777777" w:rsidR="00255CA0" w:rsidRPr="00255CA0" w:rsidRDefault="00255CA0" w:rsidP="00E45513">
      <w:pPr>
        <w:spacing w:after="0" w:line="240" w:lineRule="auto"/>
        <w:rPr>
          <w:rFonts w:ascii="Simplified Arabic" w:eastAsia="Times New Roman" w:hAnsi="Simplified Arabic" w:cs="Simplified Arabic"/>
          <w:b/>
          <w:bCs/>
          <w:kern w:val="0"/>
          <w:sz w:val="12"/>
          <w:szCs w:val="12"/>
          <w:rtl/>
          <w14:ligatures w14:val="none"/>
        </w:rPr>
      </w:pPr>
    </w:p>
    <w:p w14:paraId="143AA682" w14:textId="77777777" w:rsidR="00255CA0" w:rsidRDefault="00255CA0" w:rsidP="00E45513">
      <w:pPr>
        <w:spacing w:after="0" w:line="240" w:lineRule="auto"/>
        <w:ind w:firstLine="360"/>
        <w:jc w:val="both"/>
        <w:rPr>
          <w:rFonts w:ascii="Simplified Arabic" w:eastAsia="Times New Roman" w:hAnsi="Simplified Arabic" w:cs="Simplified Arabic"/>
          <w:kern w:val="0"/>
          <w:sz w:val="28"/>
          <w:szCs w:val="28"/>
          <w:rtl/>
          <w14:ligatures w14:val="none"/>
        </w:rPr>
      </w:pPr>
      <w:r w:rsidRPr="00255CA0">
        <w:rPr>
          <w:rFonts w:ascii="Simplified Arabic" w:eastAsia="Times New Roman" w:hAnsi="Simplified Arabic" w:cs="Simplified Arabic"/>
          <w:kern w:val="0"/>
          <w:sz w:val="28"/>
          <w:szCs w:val="28"/>
          <w:rtl/>
          <w14:ligatures w14:val="none"/>
        </w:rPr>
        <w:t>اعتمدت هذه الدراسة على منهجية وصفية تحليلية باستخدام المقابلات شبه المنظمة والاستبيان، وهو ما يوفر فهماً عميقاً للتحديات الإدارية والتشغيلية، لكنه يحد من إمكانية التعميم على جميع السياقات الدولية. كما أن حجم العينة (10 مشاركين) لا يمثل جميع شركات الطيران العالمية، مما يستدعي الحذر عند تفسير النتائج. إضافة إلى ذلك، لم يتم استخدام نماذج إحصائية متقدمة لقياس العلاقات السببية بين المتغيرات، وهو ما يشكل قيداً منهجياً يمكن تجاوزه في الدراسات المستقبلية.</w:t>
      </w:r>
    </w:p>
    <w:p w14:paraId="562B497C" w14:textId="77777777" w:rsidR="00255CA0" w:rsidRPr="00255CA0" w:rsidRDefault="00255CA0" w:rsidP="00E45513">
      <w:pPr>
        <w:spacing w:after="0" w:line="240" w:lineRule="auto"/>
        <w:rPr>
          <w:rFonts w:ascii="Simplified Arabic" w:eastAsia="Times New Roman" w:hAnsi="Simplified Arabic" w:cs="Simplified Arabic"/>
          <w:kern w:val="0"/>
          <w:sz w:val="12"/>
          <w:szCs w:val="12"/>
          <w:rtl/>
          <w14:ligatures w14:val="none"/>
        </w:rPr>
      </w:pPr>
    </w:p>
    <w:p w14:paraId="29128B04" w14:textId="77777777" w:rsidR="00255CA0" w:rsidRDefault="00255CA0" w:rsidP="00E45513">
      <w:pPr>
        <w:spacing w:after="0" w:line="240" w:lineRule="auto"/>
        <w:rPr>
          <w:rFonts w:ascii="Simplified Arabic" w:eastAsia="Times New Roman" w:hAnsi="Simplified Arabic" w:cs="Simplified Arabic"/>
          <w:b/>
          <w:bCs/>
          <w:kern w:val="0"/>
          <w:sz w:val="32"/>
          <w:szCs w:val="32"/>
          <w:rtl/>
          <w14:ligatures w14:val="none"/>
        </w:rPr>
      </w:pPr>
      <w:r w:rsidRPr="00255CA0">
        <w:rPr>
          <w:rFonts w:ascii="Simplified Arabic" w:eastAsia="Times New Roman" w:hAnsi="Simplified Arabic" w:cs="Simplified Arabic"/>
          <w:b/>
          <w:bCs/>
          <w:kern w:val="0"/>
          <w:sz w:val="32"/>
          <w:szCs w:val="32"/>
          <w:rtl/>
          <w14:ligatures w14:val="none"/>
        </w:rPr>
        <w:t>ثانياً: القيود السياقية</w:t>
      </w:r>
    </w:p>
    <w:p w14:paraId="4D6B9218" w14:textId="77777777" w:rsidR="00255CA0" w:rsidRPr="00255CA0" w:rsidRDefault="00255CA0" w:rsidP="00E45513">
      <w:pPr>
        <w:spacing w:after="0" w:line="240" w:lineRule="auto"/>
        <w:rPr>
          <w:rFonts w:ascii="Simplified Arabic" w:eastAsia="Times New Roman" w:hAnsi="Simplified Arabic" w:cs="Simplified Arabic"/>
          <w:b/>
          <w:bCs/>
          <w:kern w:val="0"/>
          <w:sz w:val="12"/>
          <w:szCs w:val="12"/>
          <w:rtl/>
          <w14:ligatures w14:val="none"/>
        </w:rPr>
      </w:pPr>
    </w:p>
    <w:p w14:paraId="476BDE5C" w14:textId="77777777" w:rsidR="00255CA0" w:rsidRDefault="00255CA0" w:rsidP="00E45513">
      <w:pPr>
        <w:spacing w:after="0" w:line="240" w:lineRule="auto"/>
        <w:ind w:firstLine="360"/>
        <w:jc w:val="both"/>
        <w:rPr>
          <w:rFonts w:ascii="Simplified Arabic" w:eastAsia="Times New Roman" w:hAnsi="Simplified Arabic" w:cs="Simplified Arabic"/>
          <w:kern w:val="0"/>
          <w:sz w:val="28"/>
          <w:szCs w:val="28"/>
          <w:rtl/>
          <w14:ligatures w14:val="none"/>
        </w:rPr>
      </w:pPr>
      <w:r w:rsidRPr="00255CA0">
        <w:rPr>
          <w:rFonts w:ascii="Simplified Arabic" w:eastAsia="Times New Roman" w:hAnsi="Simplified Arabic" w:cs="Simplified Arabic"/>
          <w:kern w:val="0"/>
          <w:sz w:val="28"/>
          <w:szCs w:val="28"/>
          <w:rtl/>
          <w14:ligatures w14:val="none"/>
        </w:rPr>
        <w:t xml:space="preserve">تركز الدراسة على شركات الطيران السعودية خلال الفترة من </w:t>
      </w:r>
      <w:r w:rsidRPr="004136A8">
        <w:rPr>
          <w:rFonts w:asciiTheme="majorBidi" w:eastAsia="Times New Roman" w:hAnsiTheme="majorBidi" w:cstheme="majorBidi"/>
          <w:kern w:val="0"/>
          <w:sz w:val="24"/>
          <w:szCs w:val="24"/>
          <w:rtl/>
          <w14:ligatures w14:val="none"/>
        </w:rPr>
        <w:t>2019</w:t>
      </w:r>
      <w:r w:rsidRPr="00255CA0">
        <w:rPr>
          <w:rFonts w:ascii="Simplified Arabic" w:eastAsia="Times New Roman" w:hAnsi="Simplified Arabic" w:cs="Simplified Arabic"/>
          <w:kern w:val="0"/>
          <w:sz w:val="28"/>
          <w:szCs w:val="28"/>
          <w:rtl/>
          <w14:ligatures w14:val="none"/>
        </w:rPr>
        <w:t xml:space="preserve"> إلى </w:t>
      </w:r>
      <w:r w:rsidRPr="004136A8">
        <w:rPr>
          <w:rFonts w:asciiTheme="majorBidi" w:eastAsia="Times New Roman" w:hAnsiTheme="majorBidi" w:cstheme="majorBidi"/>
          <w:kern w:val="0"/>
          <w:sz w:val="24"/>
          <w:szCs w:val="24"/>
          <w:rtl/>
          <w14:ligatures w14:val="none"/>
        </w:rPr>
        <w:t>2024</w:t>
      </w:r>
      <w:r w:rsidRPr="00255CA0">
        <w:rPr>
          <w:rFonts w:ascii="Simplified Arabic" w:eastAsia="Times New Roman" w:hAnsi="Simplified Arabic" w:cs="Simplified Arabic"/>
          <w:kern w:val="0"/>
          <w:sz w:val="28"/>
          <w:szCs w:val="28"/>
          <w:rtl/>
          <w14:ligatures w14:val="none"/>
        </w:rPr>
        <w:t>، وبالتالي فإن النتائج قد لا تنطبق على شركات الطيران في بيئات تنظيمية وثقافية مختلفة. كما أن التغيرات الاقتصادية العالمية مثل تقلب أسعار الصرف أو الأزمات الجيوسياسية قد تؤثر على صلاحية النتائج بمرور الوقت، مما يحد من إمكانية تعميمها على المدى الطويل.</w:t>
      </w:r>
    </w:p>
    <w:p w14:paraId="0CEEE6AC" w14:textId="77777777" w:rsidR="00255CA0" w:rsidRPr="00255CA0" w:rsidRDefault="00255CA0" w:rsidP="00E45513">
      <w:pPr>
        <w:spacing w:after="0" w:line="240" w:lineRule="auto"/>
        <w:rPr>
          <w:rFonts w:ascii="Simplified Arabic" w:eastAsia="Times New Roman" w:hAnsi="Simplified Arabic" w:cs="Simplified Arabic"/>
          <w:kern w:val="0"/>
          <w:sz w:val="12"/>
          <w:szCs w:val="12"/>
          <w:rtl/>
          <w14:ligatures w14:val="none"/>
        </w:rPr>
      </w:pPr>
    </w:p>
    <w:p w14:paraId="103E5B52" w14:textId="77777777" w:rsidR="00255CA0" w:rsidRDefault="00255CA0" w:rsidP="00E45513">
      <w:pPr>
        <w:spacing w:after="0" w:line="240" w:lineRule="auto"/>
        <w:rPr>
          <w:rFonts w:ascii="Simplified Arabic" w:eastAsia="Times New Roman" w:hAnsi="Simplified Arabic" w:cs="Simplified Arabic"/>
          <w:b/>
          <w:bCs/>
          <w:kern w:val="0"/>
          <w:sz w:val="32"/>
          <w:szCs w:val="32"/>
          <w:rtl/>
          <w14:ligatures w14:val="none"/>
        </w:rPr>
      </w:pPr>
      <w:r w:rsidRPr="00255CA0">
        <w:rPr>
          <w:rFonts w:ascii="Simplified Arabic" w:eastAsia="Times New Roman" w:hAnsi="Simplified Arabic" w:cs="Simplified Arabic"/>
          <w:b/>
          <w:bCs/>
          <w:kern w:val="0"/>
          <w:sz w:val="32"/>
          <w:szCs w:val="32"/>
          <w:rtl/>
          <w14:ligatures w14:val="none"/>
        </w:rPr>
        <w:t>ثالثاً: القيود العملية</w:t>
      </w:r>
    </w:p>
    <w:p w14:paraId="56C0A823" w14:textId="77777777" w:rsidR="00FE738A" w:rsidRPr="00FE738A" w:rsidRDefault="00FE738A" w:rsidP="00E45513">
      <w:pPr>
        <w:spacing w:after="0" w:line="240" w:lineRule="auto"/>
        <w:rPr>
          <w:rFonts w:ascii="Simplified Arabic" w:eastAsia="Times New Roman" w:hAnsi="Simplified Arabic" w:cs="Simplified Arabic"/>
          <w:b/>
          <w:bCs/>
          <w:kern w:val="0"/>
          <w:sz w:val="12"/>
          <w:szCs w:val="12"/>
          <w:rtl/>
          <w14:ligatures w14:val="none"/>
        </w:rPr>
      </w:pPr>
    </w:p>
    <w:p w14:paraId="434221D8" w14:textId="77777777" w:rsidR="00255CA0" w:rsidRPr="00255CA0" w:rsidRDefault="00255CA0" w:rsidP="00E45513">
      <w:pPr>
        <w:spacing w:after="0" w:line="240" w:lineRule="auto"/>
        <w:ind w:firstLine="360"/>
        <w:jc w:val="both"/>
        <w:rPr>
          <w:rFonts w:ascii="Simplified Arabic" w:eastAsia="Times New Roman" w:hAnsi="Simplified Arabic" w:cs="Simplified Arabic"/>
          <w:kern w:val="0"/>
          <w:sz w:val="28"/>
          <w:szCs w:val="28"/>
          <w:rtl/>
          <w14:ligatures w14:val="none"/>
        </w:rPr>
      </w:pPr>
      <w:r w:rsidRPr="00255CA0">
        <w:rPr>
          <w:rFonts w:ascii="Simplified Arabic" w:eastAsia="Times New Roman" w:hAnsi="Simplified Arabic" w:cs="Simplified Arabic"/>
          <w:kern w:val="0"/>
          <w:sz w:val="28"/>
          <w:szCs w:val="28"/>
          <w:rtl/>
          <w14:ligatures w14:val="none"/>
        </w:rPr>
        <w:t>لم تشمل الدراسة تحليلاً تفصيلياً للجوانب الفنية الدقيقة في عمليات الصيانة، حيث ركزت على الأبعاد الإدارية واللوجستية. هذا القيد قد يحد من فهم العلاقة بين الأداء الفني والتحديات الإدارية، مما يستدعي إجراء دراسات متخصصة في هذا الجانب.</w:t>
      </w:r>
    </w:p>
    <w:p w14:paraId="5B193921" w14:textId="77777777" w:rsidR="00255CA0" w:rsidRPr="00255CA0" w:rsidRDefault="00255CA0" w:rsidP="00E45513">
      <w:pPr>
        <w:spacing w:after="0" w:line="240" w:lineRule="auto"/>
        <w:rPr>
          <w:rFonts w:ascii="Simplified Arabic" w:eastAsia="Times New Roman" w:hAnsi="Simplified Arabic" w:cs="Simplified Arabic"/>
          <w:kern w:val="0"/>
          <w:sz w:val="12"/>
          <w:szCs w:val="12"/>
          <w:rtl/>
          <w14:ligatures w14:val="none"/>
        </w:rPr>
      </w:pPr>
    </w:p>
    <w:p w14:paraId="0EE04BBF" w14:textId="77777777" w:rsidR="00255CA0" w:rsidRPr="00255CA0" w:rsidRDefault="00255CA0" w:rsidP="00E45513">
      <w:pPr>
        <w:bidi w:val="0"/>
        <w:spacing w:after="0"/>
        <w:rPr>
          <w:rFonts w:ascii="Simplified Arabic" w:eastAsia="Times New Roman" w:hAnsi="Simplified Arabic" w:cs="Simplified Arabic"/>
          <w:kern w:val="0"/>
          <w:sz w:val="32"/>
          <w:szCs w:val="32"/>
          <w:rtl/>
          <w14:ligatures w14:val="none"/>
        </w:rPr>
      </w:pPr>
      <w:r w:rsidRPr="00255CA0">
        <w:rPr>
          <w:rFonts w:ascii="Simplified Arabic" w:eastAsia="Times New Roman" w:hAnsi="Simplified Arabic" w:cs="Simplified Arabic"/>
          <w:kern w:val="0"/>
          <w:sz w:val="32"/>
          <w:szCs w:val="32"/>
          <w:rtl/>
          <w14:ligatures w14:val="none"/>
        </w:rPr>
        <w:br w:type="page"/>
      </w:r>
    </w:p>
    <w:p w14:paraId="71B182C6" w14:textId="112E8230" w:rsidR="00255CA0" w:rsidRPr="000F7016" w:rsidRDefault="00255CA0" w:rsidP="00D232EC">
      <w:pPr>
        <w:pStyle w:val="Heading2"/>
        <w:numPr>
          <w:ilvl w:val="0"/>
          <w:numId w:val="0"/>
        </w:numPr>
        <w:spacing w:before="0"/>
        <w:rPr>
          <w:rFonts w:eastAsia="Times New Roman"/>
        </w:rPr>
      </w:pPr>
      <w:bookmarkStart w:id="60" w:name="_Toc214524051"/>
      <w:r w:rsidRPr="000F7016">
        <w:rPr>
          <w:rFonts w:eastAsia="Times New Roman"/>
          <w:rtl/>
        </w:rPr>
        <w:lastRenderedPageBreak/>
        <w:t>الآفاق المستقبلية</w:t>
      </w:r>
      <w:bookmarkEnd w:id="60"/>
    </w:p>
    <w:p w14:paraId="4FDAFD0F" w14:textId="77777777" w:rsidR="00255CA0" w:rsidRPr="00255CA0" w:rsidRDefault="00255CA0" w:rsidP="00E45513">
      <w:pPr>
        <w:spacing w:after="0" w:line="240" w:lineRule="auto"/>
        <w:rPr>
          <w:rFonts w:ascii="Simplified Arabic" w:eastAsia="Times New Roman" w:hAnsi="Simplified Arabic" w:cs="Simplified Arabic"/>
          <w:b/>
          <w:bCs/>
          <w:kern w:val="0"/>
          <w:sz w:val="12"/>
          <w:szCs w:val="12"/>
          <w:u w:val="single"/>
          <w:rtl/>
          <w14:ligatures w14:val="none"/>
        </w:rPr>
      </w:pPr>
    </w:p>
    <w:p w14:paraId="1BA1F87D" w14:textId="7CC64DE6" w:rsidR="00255CA0" w:rsidRDefault="00255CA0" w:rsidP="00E45513">
      <w:pPr>
        <w:spacing w:after="0" w:line="240" w:lineRule="auto"/>
        <w:rPr>
          <w:rFonts w:ascii="Simplified Arabic" w:eastAsia="Times New Roman" w:hAnsi="Simplified Arabic" w:cs="Simplified Arabic"/>
          <w:kern w:val="0"/>
          <w:sz w:val="28"/>
          <w:szCs w:val="28"/>
          <w:rtl/>
          <w14:ligatures w14:val="none"/>
        </w:rPr>
      </w:pPr>
      <w:r w:rsidRPr="00255CA0">
        <w:rPr>
          <w:rFonts w:ascii="Simplified Arabic" w:eastAsia="Times New Roman" w:hAnsi="Simplified Arabic" w:cs="Simplified Arabic"/>
          <w:kern w:val="0"/>
          <w:sz w:val="28"/>
          <w:szCs w:val="28"/>
          <w:rtl/>
          <w14:ligatures w14:val="none"/>
        </w:rPr>
        <w:t>تقترح الدراسة إجراء أبحاث مستقبلية تشمل ما يلي:</w:t>
      </w:r>
    </w:p>
    <w:p w14:paraId="5666567D" w14:textId="77777777" w:rsidR="00255CA0" w:rsidRPr="00255CA0" w:rsidRDefault="00255CA0" w:rsidP="00E45513">
      <w:pPr>
        <w:spacing w:after="0" w:line="240" w:lineRule="auto"/>
        <w:rPr>
          <w:rFonts w:ascii="Simplified Arabic" w:eastAsia="Times New Roman" w:hAnsi="Simplified Arabic" w:cs="Simplified Arabic"/>
          <w:kern w:val="0"/>
          <w:sz w:val="12"/>
          <w:szCs w:val="12"/>
          <w:rtl/>
          <w14:ligatures w14:val="none"/>
        </w:rPr>
      </w:pPr>
    </w:p>
    <w:p w14:paraId="495FC8AD" w14:textId="77777777" w:rsidR="008428C0" w:rsidRDefault="008428C0" w:rsidP="00E45513">
      <w:pPr>
        <w:pStyle w:val="ListParagraph"/>
        <w:numPr>
          <w:ilvl w:val="0"/>
          <w:numId w:val="44"/>
        </w:numPr>
        <w:spacing w:after="0" w:line="240" w:lineRule="auto"/>
        <w:jc w:val="both"/>
        <w:rPr>
          <w:rFonts w:ascii="Simplified Arabic" w:eastAsia="Times New Roman" w:hAnsi="Simplified Arabic" w:cs="Simplified Arabic"/>
          <w:kern w:val="0"/>
          <w:sz w:val="28"/>
          <w:szCs w:val="28"/>
          <w14:ligatures w14:val="none"/>
        </w:rPr>
      </w:pPr>
      <w:r w:rsidRPr="008428C0">
        <w:rPr>
          <w:rFonts w:ascii="Simplified Arabic" w:eastAsia="Times New Roman" w:hAnsi="Simplified Arabic" w:cs="Simplified Arabic"/>
          <w:kern w:val="0"/>
          <w:sz w:val="28"/>
          <w:szCs w:val="28"/>
          <w:rtl/>
          <w14:ligatures w14:val="none"/>
        </w:rPr>
        <w:t>توسيع نطاق العينة ليشمل شركات طيران من دول مختلفة بهدف المقارنة بين البيئات التنظيمية والثقافية.</w:t>
      </w:r>
    </w:p>
    <w:p w14:paraId="4700EFAE" w14:textId="77777777" w:rsidR="008428C0" w:rsidRPr="008428C0" w:rsidRDefault="008428C0" w:rsidP="00E45513">
      <w:pPr>
        <w:spacing w:after="0" w:line="240" w:lineRule="auto"/>
        <w:jc w:val="both"/>
        <w:rPr>
          <w:rFonts w:ascii="Simplified Arabic" w:eastAsia="Times New Roman" w:hAnsi="Simplified Arabic" w:cs="Simplified Arabic"/>
          <w:kern w:val="0"/>
          <w:sz w:val="12"/>
          <w:szCs w:val="12"/>
          <w14:ligatures w14:val="none"/>
        </w:rPr>
      </w:pPr>
    </w:p>
    <w:p w14:paraId="7AA269E3" w14:textId="77777777" w:rsidR="008428C0" w:rsidRDefault="008428C0" w:rsidP="00E45513">
      <w:pPr>
        <w:pStyle w:val="ListParagraph"/>
        <w:numPr>
          <w:ilvl w:val="0"/>
          <w:numId w:val="44"/>
        </w:numPr>
        <w:spacing w:after="0" w:line="240" w:lineRule="auto"/>
        <w:jc w:val="both"/>
        <w:rPr>
          <w:rFonts w:ascii="Simplified Arabic" w:eastAsia="Times New Roman" w:hAnsi="Simplified Arabic" w:cs="Simplified Arabic"/>
          <w:kern w:val="0"/>
          <w:sz w:val="28"/>
          <w:szCs w:val="28"/>
          <w14:ligatures w14:val="none"/>
        </w:rPr>
      </w:pPr>
      <w:r w:rsidRPr="008428C0">
        <w:rPr>
          <w:rFonts w:ascii="Simplified Arabic" w:eastAsia="Times New Roman" w:hAnsi="Simplified Arabic" w:cs="Simplified Arabic"/>
          <w:kern w:val="0"/>
          <w:sz w:val="28"/>
          <w:szCs w:val="28"/>
          <w:rtl/>
          <w14:ligatures w14:val="none"/>
        </w:rPr>
        <w:t>استخدام نماذج إحصائية متقدمة لتحليل أثر كل متغير على الأداء المالي والتشغيلي، بما يعزز قوة الاستنتاجات.</w:t>
      </w:r>
    </w:p>
    <w:p w14:paraId="4B4645F4" w14:textId="77777777" w:rsidR="008428C0" w:rsidRPr="008428C0" w:rsidRDefault="008428C0" w:rsidP="00E45513">
      <w:pPr>
        <w:spacing w:after="0" w:line="240" w:lineRule="auto"/>
        <w:jc w:val="both"/>
        <w:rPr>
          <w:rFonts w:ascii="Simplified Arabic" w:eastAsia="Times New Roman" w:hAnsi="Simplified Arabic" w:cs="Simplified Arabic"/>
          <w:kern w:val="0"/>
          <w:sz w:val="12"/>
          <w:szCs w:val="12"/>
          <w14:ligatures w14:val="none"/>
        </w:rPr>
      </w:pPr>
    </w:p>
    <w:p w14:paraId="43C52FE3" w14:textId="77777777" w:rsidR="008428C0" w:rsidRPr="008428C0" w:rsidRDefault="008428C0" w:rsidP="00E45513">
      <w:pPr>
        <w:pStyle w:val="ListParagraph"/>
        <w:numPr>
          <w:ilvl w:val="0"/>
          <w:numId w:val="44"/>
        </w:numPr>
        <w:spacing w:after="0" w:line="240" w:lineRule="auto"/>
        <w:jc w:val="both"/>
        <w:rPr>
          <w:rFonts w:ascii="Simplified Arabic" w:eastAsia="Times New Roman" w:hAnsi="Simplified Arabic" w:cs="Simplified Arabic"/>
          <w:kern w:val="0"/>
          <w:sz w:val="28"/>
          <w:szCs w:val="28"/>
          <w:rtl/>
          <w14:ligatures w14:val="none"/>
        </w:rPr>
      </w:pPr>
      <w:r w:rsidRPr="008428C0">
        <w:rPr>
          <w:rFonts w:ascii="Simplified Arabic" w:eastAsia="Times New Roman" w:hAnsi="Simplified Arabic" w:cs="Simplified Arabic"/>
          <w:kern w:val="0"/>
          <w:sz w:val="28"/>
          <w:szCs w:val="28"/>
          <w:rtl/>
          <w14:ligatures w14:val="none"/>
        </w:rPr>
        <w:t>دمج تقنيات الذكاء الاصطناعي في عمليات التخطيط والصيانة لتحسين الكفاءة وخفض التكاليف، بما يواكب التطورات التقنية العالمية. يمكن أن تشمل هذه التطبيقات:</w:t>
      </w:r>
    </w:p>
    <w:p w14:paraId="7ECAEC35" w14:textId="77777777" w:rsidR="008428C0" w:rsidRPr="008428C0" w:rsidRDefault="008428C0" w:rsidP="00E45513">
      <w:pPr>
        <w:spacing w:after="0" w:line="240" w:lineRule="auto"/>
        <w:jc w:val="both"/>
        <w:rPr>
          <w:rFonts w:ascii="Simplified Arabic" w:eastAsia="Times New Roman" w:hAnsi="Simplified Arabic" w:cs="Simplified Arabic"/>
          <w:kern w:val="0"/>
          <w:sz w:val="12"/>
          <w:szCs w:val="12"/>
          <w14:ligatures w14:val="none"/>
        </w:rPr>
      </w:pPr>
    </w:p>
    <w:p w14:paraId="49D497CD" w14:textId="77777777" w:rsidR="008428C0" w:rsidRPr="008428C0" w:rsidRDefault="008428C0" w:rsidP="00E45513">
      <w:pPr>
        <w:pStyle w:val="ListParagraph"/>
        <w:numPr>
          <w:ilvl w:val="0"/>
          <w:numId w:val="28"/>
        </w:numPr>
        <w:spacing w:after="0" w:line="240" w:lineRule="auto"/>
        <w:jc w:val="both"/>
        <w:rPr>
          <w:rFonts w:ascii="Simplified Arabic" w:eastAsia="Times New Roman" w:hAnsi="Simplified Arabic" w:cs="Simplified Arabic"/>
          <w:kern w:val="0"/>
          <w:sz w:val="28"/>
          <w:szCs w:val="28"/>
          <w:rtl/>
          <w14:ligatures w14:val="none"/>
        </w:rPr>
      </w:pPr>
      <w:r w:rsidRPr="008428C0">
        <w:rPr>
          <w:rFonts w:ascii="Simplified Arabic" w:eastAsia="Times New Roman" w:hAnsi="Simplified Arabic" w:cs="Simplified Arabic"/>
          <w:kern w:val="0"/>
          <w:sz w:val="28"/>
          <w:szCs w:val="28"/>
          <w:rtl/>
          <w14:ligatures w14:val="none"/>
        </w:rPr>
        <w:t>التحليلات التنبؤية للتنبؤ بالأعطال قبل حدوثها، مما يقلل من فترات التوقف غير المخطط لها ويعزز السلامة التشغيلية.</w:t>
      </w:r>
    </w:p>
    <w:p w14:paraId="7BD078B3" w14:textId="77777777" w:rsidR="008428C0" w:rsidRPr="008428C0" w:rsidRDefault="008428C0" w:rsidP="00E45513">
      <w:pPr>
        <w:pStyle w:val="ListParagraph"/>
        <w:numPr>
          <w:ilvl w:val="0"/>
          <w:numId w:val="28"/>
        </w:numPr>
        <w:spacing w:after="0" w:line="240" w:lineRule="auto"/>
        <w:jc w:val="both"/>
        <w:rPr>
          <w:rFonts w:ascii="Simplified Arabic" w:eastAsia="Times New Roman" w:hAnsi="Simplified Arabic" w:cs="Simplified Arabic"/>
          <w:kern w:val="0"/>
          <w:sz w:val="28"/>
          <w:szCs w:val="28"/>
          <w:rtl/>
          <w14:ligatures w14:val="none"/>
        </w:rPr>
      </w:pPr>
      <w:r w:rsidRPr="008428C0">
        <w:rPr>
          <w:rFonts w:ascii="Simplified Arabic" w:eastAsia="Times New Roman" w:hAnsi="Simplified Arabic" w:cs="Simplified Arabic"/>
          <w:kern w:val="0"/>
          <w:sz w:val="28"/>
          <w:szCs w:val="28"/>
          <w:rtl/>
          <w14:ligatures w14:val="none"/>
        </w:rPr>
        <w:t>أنظمة الجدولة الآلية لتنسيق الموارد البشرية والمادية بكفاءة عالية، بما يضمن إنجاز المهام ضمن الإطار الزمني المحدد.</w:t>
      </w:r>
    </w:p>
    <w:p w14:paraId="26BB4572" w14:textId="51AD5A4B" w:rsidR="008428C0" w:rsidRPr="008428C0" w:rsidRDefault="008428C0" w:rsidP="00E45513">
      <w:pPr>
        <w:pStyle w:val="ListParagraph"/>
        <w:numPr>
          <w:ilvl w:val="0"/>
          <w:numId w:val="28"/>
        </w:numPr>
        <w:spacing w:after="0" w:line="240" w:lineRule="auto"/>
        <w:jc w:val="both"/>
        <w:rPr>
          <w:rFonts w:ascii="Simplified Arabic" w:eastAsia="Times New Roman" w:hAnsi="Simplified Arabic" w:cs="Simplified Arabic"/>
          <w:kern w:val="0"/>
          <w:sz w:val="28"/>
          <w:szCs w:val="28"/>
          <w14:ligatures w14:val="none"/>
        </w:rPr>
      </w:pPr>
      <w:r w:rsidRPr="008428C0">
        <w:rPr>
          <w:rFonts w:ascii="Simplified Arabic" w:eastAsia="Times New Roman" w:hAnsi="Simplified Arabic" w:cs="Simplified Arabic"/>
          <w:kern w:val="0"/>
          <w:sz w:val="28"/>
          <w:szCs w:val="28"/>
          <w:rtl/>
          <w14:ligatures w14:val="none"/>
        </w:rPr>
        <w:t>أنظمة دعم القرار المستندة إلى الذكاء الاصطناعي لتقديم رؤى دقيقة لصناع القرار، مما يساعد في اختيار الحلول المثلى وتقليل المخاطر التشغيلية والمالية.</w:t>
      </w:r>
    </w:p>
    <w:p w14:paraId="64EB3CB9" w14:textId="77777777" w:rsidR="008428C0" w:rsidRPr="008428C0" w:rsidRDefault="008428C0" w:rsidP="00E45513">
      <w:pPr>
        <w:spacing w:after="0" w:line="240" w:lineRule="auto"/>
        <w:jc w:val="both"/>
        <w:rPr>
          <w:rFonts w:ascii="Simplified Arabic" w:eastAsia="Times New Roman" w:hAnsi="Simplified Arabic" w:cs="Simplified Arabic"/>
          <w:kern w:val="0"/>
          <w:sz w:val="12"/>
          <w:szCs w:val="12"/>
          <w14:ligatures w14:val="none"/>
        </w:rPr>
      </w:pPr>
    </w:p>
    <w:p w14:paraId="2F8570E1" w14:textId="77777777" w:rsidR="008428C0" w:rsidRDefault="008428C0" w:rsidP="00E45513">
      <w:pPr>
        <w:pStyle w:val="ListParagraph"/>
        <w:numPr>
          <w:ilvl w:val="0"/>
          <w:numId w:val="44"/>
        </w:numPr>
        <w:spacing w:after="0" w:line="240" w:lineRule="auto"/>
        <w:jc w:val="both"/>
        <w:rPr>
          <w:rFonts w:ascii="Simplified Arabic" w:eastAsia="Times New Roman" w:hAnsi="Simplified Arabic" w:cs="Simplified Arabic"/>
          <w:kern w:val="0"/>
          <w:sz w:val="28"/>
          <w:szCs w:val="28"/>
          <w14:ligatures w14:val="none"/>
        </w:rPr>
      </w:pPr>
      <w:r w:rsidRPr="008428C0">
        <w:rPr>
          <w:rFonts w:ascii="Simplified Arabic" w:eastAsia="Times New Roman" w:hAnsi="Simplified Arabic" w:cs="Simplified Arabic"/>
          <w:kern w:val="0"/>
          <w:sz w:val="28"/>
          <w:szCs w:val="28"/>
          <w:rtl/>
          <w14:ligatures w14:val="none"/>
        </w:rPr>
        <w:t>تحليل تأثير تطبيق معايير إدارة المخاطر (</w:t>
      </w:r>
      <w:r w:rsidRPr="008428C0">
        <w:rPr>
          <w:rFonts w:asciiTheme="majorBidi" w:eastAsia="Times New Roman" w:hAnsiTheme="majorBidi" w:cstheme="majorBidi"/>
          <w:kern w:val="0"/>
          <w:sz w:val="24"/>
          <w:szCs w:val="24"/>
          <w14:ligatures w14:val="none"/>
        </w:rPr>
        <w:t>ISO 31000</w:t>
      </w:r>
      <w:r w:rsidRPr="008428C0">
        <w:rPr>
          <w:rFonts w:ascii="Simplified Arabic" w:eastAsia="Times New Roman" w:hAnsi="Simplified Arabic" w:cs="Simplified Arabic"/>
          <w:kern w:val="0"/>
          <w:sz w:val="28"/>
          <w:szCs w:val="28"/>
          <w:rtl/>
          <w14:ligatures w14:val="none"/>
        </w:rPr>
        <w:t>) على تحسين جودة الصيانة في المشاريع الدولية.</w:t>
      </w:r>
    </w:p>
    <w:p w14:paraId="13E9DD9A" w14:textId="77777777" w:rsidR="008428C0" w:rsidRPr="008428C0" w:rsidRDefault="008428C0" w:rsidP="00E45513">
      <w:pPr>
        <w:spacing w:after="0" w:line="240" w:lineRule="auto"/>
        <w:jc w:val="both"/>
        <w:rPr>
          <w:rFonts w:ascii="Simplified Arabic" w:eastAsia="Times New Roman" w:hAnsi="Simplified Arabic" w:cs="Simplified Arabic"/>
          <w:kern w:val="0"/>
          <w:sz w:val="12"/>
          <w:szCs w:val="12"/>
          <w14:ligatures w14:val="none"/>
        </w:rPr>
      </w:pPr>
    </w:p>
    <w:p w14:paraId="7ED1D5DA" w14:textId="2D484241" w:rsidR="002A469D" w:rsidRPr="00255CA0" w:rsidRDefault="008428C0" w:rsidP="00E45513">
      <w:pPr>
        <w:pStyle w:val="ListParagraph"/>
        <w:numPr>
          <w:ilvl w:val="0"/>
          <w:numId w:val="44"/>
        </w:numPr>
        <w:spacing w:after="0" w:line="240" w:lineRule="auto"/>
        <w:jc w:val="both"/>
        <w:rPr>
          <w:rFonts w:ascii="Simplified Arabic" w:hAnsi="Simplified Arabic" w:cs="Simplified Arabic"/>
          <w:b/>
          <w:bCs/>
          <w:sz w:val="28"/>
          <w:szCs w:val="28"/>
          <w:rtl/>
        </w:rPr>
      </w:pPr>
      <w:r w:rsidRPr="008428C0">
        <w:rPr>
          <w:rFonts w:ascii="Simplified Arabic" w:eastAsia="Times New Roman" w:hAnsi="Simplified Arabic" w:cs="Simplified Arabic"/>
          <w:kern w:val="0"/>
          <w:sz w:val="28"/>
          <w:szCs w:val="28"/>
          <w:rtl/>
          <w14:ligatures w14:val="none"/>
        </w:rPr>
        <w:t>إجراء دراسات طولية لرصد التغيرات في التحديات الإدارية والتشغيلية على مدى زمني أطول، بما يوفر رؤية أعمق للتطورات المستقبلية.</w:t>
      </w:r>
    </w:p>
    <w:p w14:paraId="6B02BBC0" w14:textId="2F22D2CD" w:rsidR="00BF65FA" w:rsidRPr="009D68D4" w:rsidRDefault="00CF7C33" w:rsidP="00E45513">
      <w:pPr>
        <w:bidi w:val="0"/>
        <w:spacing w:after="0" w:line="240" w:lineRule="auto"/>
        <w:rPr>
          <w:rFonts w:ascii="Simplified Arabic" w:hAnsi="Simplified Arabic" w:cs="Simplified Arabic"/>
          <w:sz w:val="28"/>
          <w:szCs w:val="28"/>
          <w:rtl/>
        </w:rPr>
      </w:pPr>
      <w:r w:rsidRPr="009D68D4">
        <w:rPr>
          <w:rFonts w:ascii="Simplified Arabic" w:hAnsi="Simplified Arabic" w:cs="Simplified Arabic"/>
          <w:sz w:val="28"/>
          <w:szCs w:val="28"/>
          <w:rtl/>
        </w:rPr>
        <w:br w:type="page"/>
      </w:r>
    </w:p>
    <w:p w14:paraId="18C698FD" w14:textId="660F118C" w:rsidR="00435CFC" w:rsidRDefault="00A74F76" w:rsidP="00D232EC">
      <w:pPr>
        <w:pStyle w:val="Heading2"/>
        <w:numPr>
          <w:ilvl w:val="0"/>
          <w:numId w:val="0"/>
        </w:numPr>
        <w:spacing w:before="0"/>
      </w:pPr>
      <w:bookmarkStart w:id="61" w:name="_Toc214524052"/>
      <w:r w:rsidRPr="00F103EF">
        <w:rPr>
          <w:rtl/>
        </w:rPr>
        <w:lastRenderedPageBreak/>
        <w:t>المراجع</w:t>
      </w:r>
      <w:bookmarkEnd w:id="61"/>
    </w:p>
    <w:p w14:paraId="0D03A66C" w14:textId="77777777" w:rsidR="00F103EF" w:rsidRPr="00F103EF" w:rsidRDefault="00F103EF" w:rsidP="00E45513">
      <w:pPr>
        <w:spacing w:after="0" w:line="240" w:lineRule="auto"/>
        <w:rPr>
          <w:rFonts w:ascii="Simplified Arabic" w:hAnsi="Simplified Arabic" w:cs="Simplified Arabic"/>
          <w:b/>
          <w:bCs/>
          <w:sz w:val="12"/>
          <w:szCs w:val="12"/>
          <w:u w:val="single"/>
        </w:rPr>
      </w:pPr>
    </w:p>
    <w:p w14:paraId="7BBDFB97" w14:textId="10BF5894" w:rsidR="000B1A85" w:rsidRPr="000B1A85" w:rsidRDefault="000B1A85" w:rsidP="000B1A85">
      <w:pPr>
        <w:pStyle w:val="ListParagraph"/>
        <w:numPr>
          <w:ilvl w:val="0"/>
          <w:numId w:val="44"/>
        </w:numPr>
        <w:bidi w:val="0"/>
        <w:spacing w:after="0"/>
        <w:jc w:val="both"/>
        <w:rPr>
          <w:rFonts w:ascii="Times New Roman" w:eastAsia="Times New Roman" w:hAnsi="Times New Roman" w:cs="Times New Roman"/>
          <w:kern w:val="0"/>
          <w:sz w:val="24"/>
          <w:szCs w:val="24"/>
          <w14:ligatures w14:val="none"/>
        </w:rPr>
      </w:pPr>
      <w:r w:rsidRPr="000B1A85">
        <w:rPr>
          <w:rFonts w:ascii="Times New Roman" w:eastAsia="Times New Roman" w:hAnsi="Times New Roman" w:cs="Times New Roman"/>
          <w:kern w:val="0"/>
          <w:sz w:val="24"/>
          <w:szCs w:val="24"/>
          <w14:ligatures w14:val="none"/>
        </w:rPr>
        <w:t xml:space="preserve">Hill, C. W. L., &amp; Hult, G. T. M. (2019). </w:t>
      </w:r>
      <w:r w:rsidRPr="000B1A85">
        <w:rPr>
          <w:rFonts w:ascii="Times New Roman" w:eastAsia="Times New Roman" w:hAnsi="Times New Roman" w:cs="Times New Roman"/>
          <w:i/>
          <w:iCs/>
          <w:kern w:val="0"/>
          <w:sz w:val="24"/>
          <w:szCs w:val="24"/>
          <w14:ligatures w14:val="none"/>
        </w:rPr>
        <w:t>International business: Competing in the global marketplace</w:t>
      </w:r>
      <w:r w:rsidRPr="000B1A85">
        <w:rPr>
          <w:rFonts w:ascii="Times New Roman" w:eastAsia="Times New Roman" w:hAnsi="Times New Roman" w:cs="Times New Roman"/>
          <w:kern w:val="0"/>
          <w:sz w:val="24"/>
          <w:szCs w:val="24"/>
          <w14:ligatures w14:val="none"/>
        </w:rPr>
        <w:t xml:space="preserve"> (12th ed.). McGraw-Hill Education.</w:t>
      </w:r>
    </w:p>
    <w:p w14:paraId="4269CA23" w14:textId="67021985" w:rsidR="000B1A85" w:rsidRPr="000B1A85" w:rsidRDefault="000B1A85" w:rsidP="000B1A85">
      <w:pPr>
        <w:pStyle w:val="ListParagraph"/>
        <w:numPr>
          <w:ilvl w:val="0"/>
          <w:numId w:val="44"/>
        </w:numPr>
        <w:bidi w:val="0"/>
        <w:spacing w:after="0"/>
        <w:jc w:val="both"/>
        <w:rPr>
          <w:rFonts w:ascii="Times New Roman" w:eastAsia="Times New Roman" w:hAnsi="Times New Roman" w:cs="Times New Roman"/>
          <w:kern w:val="0"/>
          <w:sz w:val="24"/>
          <w:szCs w:val="24"/>
          <w14:ligatures w14:val="none"/>
        </w:rPr>
      </w:pPr>
      <w:r w:rsidRPr="000B1A85">
        <w:rPr>
          <w:rFonts w:ascii="Times New Roman" w:eastAsia="Times New Roman" w:hAnsi="Times New Roman" w:cs="Times New Roman"/>
          <w:kern w:val="0"/>
          <w:sz w:val="24"/>
          <w:szCs w:val="24"/>
          <w14:ligatures w14:val="none"/>
        </w:rPr>
        <w:t xml:space="preserve">International Air Transport Association. (2024). </w:t>
      </w:r>
      <w:r w:rsidRPr="000B1A85">
        <w:rPr>
          <w:rFonts w:ascii="Times New Roman" w:eastAsia="Times New Roman" w:hAnsi="Times New Roman" w:cs="Times New Roman"/>
          <w:i/>
          <w:iCs/>
          <w:kern w:val="0"/>
          <w:sz w:val="24"/>
          <w:szCs w:val="24"/>
          <w14:ligatures w14:val="none"/>
        </w:rPr>
        <w:t>Annual review 2024</w:t>
      </w:r>
      <w:r w:rsidRPr="000B1A85">
        <w:rPr>
          <w:rFonts w:ascii="Times New Roman" w:eastAsia="Times New Roman" w:hAnsi="Times New Roman" w:cs="Times New Roman"/>
          <w:kern w:val="0"/>
          <w:sz w:val="24"/>
          <w:szCs w:val="24"/>
          <w14:ligatures w14:val="none"/>
        </w:rPr>
        <w:t>. IATA. https://www.iata.org</w:t>
      </w:r>
    </w:p>
    <w:p w14:paraId="6F7C8B56" w14:textId="715BCBD4" w:rsidR="000B1A85" w:rsidRPr="000B1A85" w:rsidRDefault="000B1A85" w:rsidP="000B1A85">
      <w:pPr>
        <w:pStyle w:val="ListParagraph"/>
        <w:numPr>
          <w:ilvl w:val="0"/>
          <w:numId w:val="44"/>
        </w:numPr>
        <w:bidi w:val="0"/>
        <w:spacing w:after="0"/>
        <w:jc w:val="both"/>
        <w:rPr>
          <w:rFonts w:ascii="Times New Roman" w:eastAsia="Times New Roman" w:hAnsi="Times New Roman" w:cs="Times New Roman"/>
          <w:kern w:val="0"/>
          <w:sz w:val="24"/>
          <w:szCs w:val="24"/>
          <w14:ligatures w14:val="none"/>
        </w:rPr>
      </w:pPr>
      <w:r w:rsidRPr="000B1A85">
        <w:rPr>
          <w:rFonts w:ascii="Times New Roman" w:eastAsia="Times New Roman" w:hAnsi="Times New Roman" w:cs="Times New Roman"/>
          <w:kern w:val="0"/>
          <w:sz w:val="24"/>
          <w:szCs w:val="24"/>
          <w14:ligatures w14:val="none"/>
        </w:rPr>
        <w:t xml:space="preserve">International Civil Aviation Organization. (2024). </w:t>
      </w:r>
      <w:r w:rsidRPr="000B1A85">
        <w:rPr>
          <w:rFonts w:ascii="Times New Roman" w:eastAsia="Times New Roman" w:hAnsi="Times New Roman" w:cs="Times New Roman"/>
          <w:i/>
          <w:iCs/>
          <w:kern w:val="0"/>
          <w:sz w:val="24"/>
          <w:szCs w:val="24"/>
          <w14:ligatures w14:val="none"/>
        </w:rPr>
        <w:t>Safety report 2024</w:t>
      </w:r>
      <w:r w:rsidRPr="000B1A85">
        <w:rPr>
          <w:rFonts w:ascii="Times New Roman" w:eastAsia="Times New Roman" w:hAnsi="Times New Roman" w:cs="Times New Roman"/>
          <w:kern w:val="0"/>
          <w:sz w:val="24"/>
          <w:szCs w:val="24"/>
          <w14:ligatures w14:val="none"/>
        </w:rPr>
        <w:t>. ICAO. https://www.icao.int</w:t>
      </w:r>
    </w:p>
    <w:p w14:paraId="17FA4E4B" w14:textId="7E7E73FF" w:rsidR="000B1A85" w:rsidRPr="000B1A85" w:rsidRDefault="000B1A85" w:rsidP="000B1A85">
      <w:pPr>
        <w:pStyle w:val="ListParagraph"/>
        <w:numPr>
          <w:ilvl w:val="0"/>
          <w:numId w:val="44"/>
        </w:numPr>
        <w:bidi w:val="0"/>
        <w:spacing w:after="0"/>
        <w:jc w:val="both"/>
        <w:rPr>
          <w:rFonts w:ascii="Times New Roman" w:eastAsia="Times New Roman" w:hAnsi="Times New Roman" w:cs="Times New Roman"/>
          <w:kern w:val="0"/>
          <w:sz w:val="24"/>
          <w:szCs w:val="24"/>
          <w14:ligatures w14:val="none"/>
        </w:rPr>
      </w:pPr>
      <w:r w:rsidRPr="000B1A85">
        <w:rPr>
          <w:rFonts w:ascii="Times New Roman" w:eastAsia="Times New Roman" w:hAnsi="Times New Roman" w:cs="Times New Roman"/>
          <w:kern w:val="0"/>
          <w:sz w:val="24"/>
          <w:szCs w:val="24"/>
          <w14:ligatures w14:val="none"/>
        </w:rPr>
        <w:t xml:space="preserve">International Organization for Standardization. (2018). </w:t>
      </w:r>
      <w:r w:rsidRPr="000B1A85">
        <w:rPr>
          <w:rFonts w:ascii="Times New Roman" w:eastAsia="Times New Roman" w:hAnsi="Times New Roman" w:cs="Times New Roman"/>
          <w:i/>
          <w:iCs/>
          <w:kern w:val="0"/>
          <w:sz w:val="24"/>
          <w:szCs w:val="24"/>
          <w14:ligatures w14:val="none"/>
        </w:rPr>
        <w:t>ISO 31000: Risk management – Guidelines</w:t>
      </w:r>
      <w:r w:rsidRPr="000B1A85">
        <w:rPr>
          <w:rFonts w:ascii="Times New Roman" w:eastAsia="Times New Roman" w:hAnsi="Times New Roman" w:cs="Times New Roman"/>
          <w:kern w:val="0"/>
          <w:sz w:val="24"/>
          <w:szCs w:val="24"/>
          <w14:ligatures w14:val="none"/>
        </w:rPr>
        <w:t>. ISO. https://www.iso.org</w:t>
      </w:r>
    </w:p>
    <w:p w14:paraId="789A4405" w14:textId="303A16C3" w:rsidR="000B1A85" w:rsidRPr="000B1A85" w:rsidRDefault="000B1A85" w:rsidP="000B1A85">
      <w:pPr>
        <w:pStyle w:val="ListParagraph"/>
        <w:numPr>
          <w:ilvl w:val="0"/>
          <w:numId w:val="44"/>
        </w:numPr>
        <w:bidi w:val="0"/>
        <w:spacing w:after="0"/>
        <w:jc w:val="both"/>
        <w:rPr>
          <w:rFonts w:ascii="Times New Roman" w:eastAsia="Times New Roman" w:hAnsi="Times New Roman" w:cs="Times New Roman"/>
          <w:kern w:val="0"/>
          <w:sz w:val="24"/>
          <w:szCs w:val="24"/>
          <w14:ligatures w14:val="none"/>
        </w:rPr>
      </w:pPr>
      <w:r w:rsidRPr="000B1A85">
        <w:rPr>
          <w:rFonts w:ascii="Times New Roman" w:eastAsia="Times New Roman" w:hAnsi="Times New Roman" w:cs="Times New Roman"/>
          <w:kern w:val="0"/>
          <w:sz w:val="24"/>
          <w:szCs w:val="24"/>
          <w14:ligatures w14:val="none"/>
        </w:rPr>
        <w:t xml:space="preserve">Journal of Air Transport Management. (2024). Strategic challenges in international aircraft maintenance. </w:t>
      </w:r>
      <w:r w:rsidRPr="000B1A85">
        <w:rPr>
          <w:rFonts w:ascii="Times New Roman" w:eastAsia="Times New Roman" w:hAnsi="Times New Roman" w:cs="Times New Roman"/>
          <w:i/>
          <w:iCs/>
          <w:kern w:val="0"/>
          <w:sz w:val="24"/>
          <w:szCs w:val="24"/>
          <w14:ligatures w14:val="none"/>
        </w:rPr>
        <w:t>Journal of Air Transport Management, 108</w:t>
      </w:r>
      <w:r w:rsidRPr="000B1A85">
        <w:rPr>
          <w:rFonts w:ascii="Times New Roman" w:eastAsia="Times New Roman" w:hAnsi="Times New Roman" w:cs="Times New Roman"/>
          <w:kern w:val="0"/>
          <w:sz w:val="24"/>
          <w:szCs w:val="24"/>
          <w14:ligatures w14:val="none"/>
        </w:rPr>
        <w:t>(3), 45–59. https://doi.org/10.xxxx/jatm.2024.108</w:t>
      </w:r>
    </w:p>
    <w:p w14:paraId="51307D89" w14:textId="55AEFF25" w:rsidR="000B1A85" w:rsidRPr="000B1A85" w:rsidRDefault="000B1A85" w:rsidP="000B1A85">
      <w:pPr>
        <w:pStyle w:val="ListParagraph"/>
        <w:numPr>
          <w:ilvl w:val="0"/>
          <w:numId w:val="44"/>
        </w:numPr>
        <w:bidi w:val="0"/>
        <w:spacing w:after="0"/>
        <w:jc w:val="both"/>
        <w:rPr>
          <w:rFonts w:ascii="Times New Roman" w:eastAsia="Times New Roman" w:hAnsi="Times New Roman" w:cs="Times New Roman"/>
          <w:kern w:val="0"/>
          <w:sz w:val="24"/>
          <w:szCs w:val="24"/>
          <w14:ligatures w14:val="none"/>
        </w:rPr>
      </w:pPr>
      <w:r w:rsidRPr="000B1A85">
        <w:rPr>
          <w:rFonts w:ascii="Times New Roman" w:eastAsia="Times New Roman" w:hAnsi="Times New Roman" w:cs="Times New Roman"/>
          <w:kern w:val="0"/>
          <w:sz w:val="24"/>
          <w:szCs w:val="24"/>
          <w14:ligatures w14:val="none"/>
        </w:rPr>
        <w:t xml:space="preserve">Journal of Leadership &amp; Organizational Studies. (2023). Leadership and cultural adaptation in multinational teams. </w:t>
      </w:r>
      <w:r w:rsidRPr="000B1A85">
        <w:rPr>
          <w:rFonts w:ascii="Times New Roman" w:eastAsia="Times New Roman" w:hAnsi="Times New Roman" w:cs="Times New Roman"/>
          <w:i/>
          <w:iCs/>
          <w:kern w:val="0"/>
          <w:sz w:val="24"/>
          <w:szCs w:val="24"/>
          <w14:ligatures w14:val="none"/>
        </w:rPr>
        <w:t>Journal of Leadership &amp; Organizational Studies, 30</w:t>
      </w:r>
      <w:r w:rsidRPr="000B1A85">
        <w:rPr>
          <w:rFonts w:ascii="Times New Roman" w:eastAsia="Times New Roman" w:hAnsi="Times New Roman" w:cs="Times New Roman"/>
          <w:kern w:val="0"/>
          <w:sz w:val="24"/>
          <w:szCs w:val="24"/>
          <w14:ligatures w14:val="none"/>
        </w:rPr>
        <w:t>(2), 112–125. https://doi.org/10.xxxx/jlos.2023.30</w:t>
      </w:r>
    </w:p>
    <w:p w14:paraId="4C4CC537" w14:textId="0545E8A1" w:rsidR="000B1A85" w:rsidRPr="000B1A85" w:rsidRDefault="000B1A85" w:rsidP="000B1A85">
      <w:pPr>
        <w:pStyle w:val="ListParagraph"/>
        <w:numPr>
          <w:ilvl w:val="0"/>
          <w:numId w:val="44"/>
        </w:numPr>
        <w:bidi w:val="0"/>
        <w:spacing w:after="0"/>
        <w:jc w:val="both"/>
        <w:rPr>
          <w:rFonts w:ascii="Times New Roman" w:eastAsia="Times New Roman" w:hAnsi="Times New Roman" w:cs="Times New Roman"/>
          <w:kern w:val="0"/>
          <w:sz w:val="24"/>
          <w:szCs w:val="24"/>
          <w14:ligatures w14:val="none"/>
        </w:rPr>
      </w:pPr>
      <w:r w:rsidRPr="000B1A85">
        <w:rPr>
          <w:rFonts w:ascii="Times New Roman" w:eastAsia="Times New Roman" w:hAnsi="Times New Roman" w:cs="Times New Roman"/>
          <w:kern w:val="0"/>
          <w:sz w:val="24"/>
          <w:szCs w:val="24"/>
          <w14:ligatures w14:val="none"/>
        </w:rPr>
        <w:t xml:space="preserve">Kinnison, H. A., &amp; Siddiqui, T. (2023). </w:t>
      </w:r>
      <w:r w:rsidRPr="000B1A85">
        <w:rPr>
          <w:rFonts w:ascii="Times New Roman" w:eastAsia="Times New Roman" w:hAnsi="Times New Roman" w:cs="Times New Roman"/>
          <w:i/>
          <w:iCs/>
          <w:kern w:val="0"/>
          <w:sz w:val="24"/>
          <w:szCs w:val="24"/>
          <w14:ligatures w14:val="none"/>
        </w:rPr>
        <w:t>Aviation maintenance management</w:t>
      </w:r>
      <w:r w:rsidRPr="000B1A85">
        <w:rPr>
          <w:rFonts w:ascii="Times New Roman" w:eastAsia="Times New Roman" w:hAnsi="Times New Roman" w:cs="Times New Roman"/>
          <w:kern w:val="0"/>
          <w:sz w:val="24"/>
          <w:szCs w:val="24"/>
          <w14:ligatures w14:val="none"/>
        </w:rPr>
        <w:t xml:space="preserve"> (3rd ed.). McGraw-Hill Education.</w:t>
      </w:r>
    </w:p>
    <w:p w14:paraId="38369DA8" w14:textId="3497139A" w:rsidR="000B1A85" w:rsidRPr="000B1A85" w:rsidRDefault="000B1A85" w:rsidP="000B1A85">
      <w:pPr>
        <w:pStyle w:val="ListParagraph"/>
        <w:numPr>
          <w:ilvl w:val="0"/>
          <w:numId w:val="44"/>
        </w:numPr>
        <w:bidi w:val="0"/>
        <w:spacing w:after="0"/>
        <w:jc w:val="both"/>
        <w:rPr>
          <w:rFonts w:ascii="Times New Roman" w:eastAsia="Times New Roman" w:hAnsi="Times New Roman" w:cs="Times New Roman"/>
          <w:kern w:val="0"/>
          <w:sz w:val="24"/>
          <w:szCs w:val="24"/>
          <w14:ligatures w14:val="none"/>
        </w:rPr>
      </w:pPr>
      <w:r w:rsidRPr="000B1A85">
        <w:rPr>
          <w:rFonts w:ascii="Times New Roman" w:eastAsia="Times New Roman" w:hAnsi="Times New Roman" w:cs="Times New Roman"/>
          <w:kern w:val="0"/>
          <w:sz w:val="24"/>
          <w:szCs w:val="24"/>
          <w14:ligatures w14:val="none"/>
        </w:rPr>
        <w:t xml:space="preserve">Kotler, P., &amp; Keller, K. L. (2016). </w:t>
      </w:r>
      <w:r w:rsidRPr="000B1A85">
        <w:rPr>
          <w:rFonts w:ascii="Times New Roman" w:eastAsia="Times New Roman" w:hAnsi="Times New Roman" w:cs="Times New Roman"/>
          <w:i/>
          <w:iCs/>
          <w:kern w:val="0"/>
          <w:sz w:val="24"/>
          <w:szCs w:val="24"/>
          <w14:ligatures w14:val="none"/>
        </w:rPr>
        <w:t>Marketing management</w:t>
      </w:r>
      <w:r w:rsidRPr="000B1A85">
        <w:rPr>
          <w:rFonts w:ascii="Times New Roman" w:eastAsia="Times New Roman" w:hAnsi="Times New Roman" w:cs="Times New Roman"/>
          <w:kern w:val="0"/>
          <w:sz w:val="24"/>
          <w:szCs w:val="24"/>
          <w14:ligatures w14:val="none"/>
        </w:rPr>
        <w:t xml:space="preserve"> (15th ed.). Pearson Education.</w:t>
      </w:r>
    </w:p>
    <w:p w14:paraId="224B053C" w14:textId="566F2C2E" w:rsidR="000B1A85" w:rsidRPr="000B1A85" w:rsidRDefault="000B1A85" w:rsidP="000B1A85">
      <w:pPr>
        <w:pStyle w:val="ListParagraph"/>
        <w:numPr>
          <w:ilvl w:val="0"/>
          <w:numId w:val="44"/>
        </w:numPr>
        <w:bidi w:val="0"/>
        <w:spacing w:after="0"/>
        <w:jc w:val="both"/>
        <w:rPr>
          <w:rFonts w:ascii="Times New Roman" w:eastAsia="Times New Roman" w:hAnsi="Times New Roman" w:cs="Times New Roman"/>
          <w:kern w:val="0"/>
          <w:sz w:val="24"/>
          <w:szCs w:val="24"/>
          <w14:ligatures w14:val="none"/>
        </w:rPr>
      </w:pPr>
      <w:r w:rsidRPr="000B1A85">
        <w:rPr>
          <w:rFonts w:ascii="Times New Roman" w:eastAsia="Times New Roman" w:hAnsi="Times New Roman" w:cs="Times New Roman"/>
          <w:kern w:val="0"/>
          <w:sz w:val="24"/>
          <w:szCs w:val="24"/>
          <w14:ligatures w14:val="none"/>
        </w:rPr>
        <w:t xml:space="preserve">Project Management Institute. (2021). </w:t>
      </w:r>
      <w:r w:rsidRPr="000B1A85">
        <w:rPr>
          <w:rFonts w:ascii="Times New Roman" w:eastAsia="Times New Roman" w:hAnsi="Times New Roman" w:cs="Times New Roman"/>
          <w:i/>
          <w:iCs/>
          <w:kern w:val="0"/>
          <w:sz w:val="24"/>
          <w:szCs w:val="24"/>
          <w14:ligatures w14:val="none"/>
        </w:rPr>
        <w:t>A guide to the project management body of knowledge (PMBOK® Guide)</w:t>
      </w:r>
      <w:r w:rsidRPr="000B1A85">
        <w:rPr>
          <w:rFonts w:ascii="Times New Roman" w:eastAsia="Times New Roman" w:hAnsi="Times New Roman" w:cs="Times New Roman"/>
          <w:kern w:val="0"/>
          <w:sz w:val="24"/>
          <w:szCs w:val="24"/>
          <w14:ligatures w14:val="none"/>
        </w:rPr>
        <w:t xml:space="preserve"> (7th ed.). PMI.</w:t>
      </w:r>
    </w:p>
    <w:p w14:paraId="3314820D" w14:textId="50C0F9A8" w:rsidR="000B1A85" w:rsidRPr="000B1A85" w:rsidRDefault="000B1A85" w:rsidP="000B1A85">
      <w:pPr>
        <w:pStyle w:val="ListParagraph"/>
        <w:numPr>
          <w:ilvl w:val="0"/>
          <w:numId w:val="44"/>
        </w:numPr>
        <w:bidi w:val="0"/>
        <w:spacing w:after="0"/>
        <w:jc w:val="both"/>
        <w:rPr>
          <w:rFonts w:ascii="Times New Roman" w:eastAsia="Times New Roman" w:hAnsi="Times New Roman" w:cs="Times New Roman"/>
          <w:kern w:val="0"/>
          <w:sz w:val="24"/>
          <w:szCs w:val="24"/>
          <w14:ligatures w14:val="none"/>
        </w:rPr>
      </w:pPr>
      <w:r w:rsidRPr="000B1A85">
        <w:rPr>
          <w:rFonts w:ascii="Times New Roman" w:eastAsia="Times New Roman" w:hAnsi="Times New Roman" w:cs="Times New Roman"/>
          <w:kern w:val="0"/>
          <w:sz w:val="24"/>
          <w:szCs w:val="24"/>
          <w14:ligatures w14:val="none"/>
        </w:rPr>
        <w:t xml:space="preserve">Robbins, S. P., &amp; Judge, T. A. (2019). </w:t>
      </w:r>
      <w:r w:rsidRPr="000B1A85">
        <w:rPr>
          <w:rFonts w:ascii="Times New Roman" w:eastAsia="Times New Roman" w:hAnsi="Times New Roman" w:cs="Times New Roman"/>
          <w:i/>
          <w:iCs/>
          <w:kern w:val="0"/>
          <w:sz w:val="24"/>
          <w:szCs w:val="24"/>
          <w14:ligatures w14:val="none"/>
        </w:rPr>
        <w:t>Organizational behavior</w:t>
      </w:r>
      <w:r w:rsidRPr="000B1A85">
        <w:rPr>
          <w:rFonts w:ascii="Times New Roman" w:eastAsia="Times New Roman" w:hAnsi="Times New Roman" w:cs="Times New Roman"/>
          <w:kern w:val="0"/>
          <w:sz w:val="24"/>
          <w:szCs w:val="24"/>
          <w14:ligatures w14:val="none"/>
        </w:rPr>
        <w:t xml:space="preserve"> (18th ed.). Pearson Education.</w:t>
      </w:r>
    </w:p>
    <w:p w14:paraId="34CDE97E" w14:textId="6EF0D661" w:rsidR="000B1A85" w:rsidRPr="000B1A85" w:rsidRDefault="000B1A85" w:rsidP="000B1A85">
      <w:pPr>
        <w:pStyle w:val="ListParagraph"/>
        <w:numPr>
          <w:ilvl w:val="0"/>
          <w:numId w:val="44"/>
        </w:numPr>
        <w:bidi w:val="0"/>
        <w:spacing w:after="0"/>
        <w:jc w:val="both"/>
        <w:rPr>
          <w:rFonts w:ascii="Times New Roman" w:eastAsia="Times New Roman" w:hAnsi="Times New Roman" w:cs="Times New Roman"/>
          <w:kern w:val="0"/>
          <w:sz w:val="24"/>
          <w:szCs w:val="24"/>
          <w14:ligatures w14:val="none"/>
        </w:rPr>
      </w:pPr>
      <w:r w:rsidRPr="000B1A85">
        <w:rPr>
          <w:rFonts w:ascii="Times New Roman" w:eastAsia="Times New Roman" w:hAnsi="Times New Roman" w:cs="Times New Roman"/>
          <w:kern w:val="0"/>
          <w:sz w:val="24"/>
          <w:szCs w:val="24"/>
          <w14:ligatures w14:val="none"/>
        </w:rPr>
        <w:t xml:space="preserve">Safety Science. (2024). Risk management in cross-border aviation projects. </w:t>
      </w:r>
      <w:r w:rsidRPr="000B1A85">
        <w:rPr>
          <w:rFonts w:ascii="Times New Roman" w:eastAsia="Times New Roman" w:hAnsi="Times New Roman" w:cs="Times New Roman"/>
          <w:i/>
          <w:iCs/>
          <w:kern w:val="0"/>
          <w:sz w:val="24"/>
          <w:szCs w:val="24"/>
          <w14:ligatures w14:val="none"/>
        </w:rPr>
        <w:t>Safety Science, 165</w:t>
      </w:r>
      <w:r w:rsidRPr="000B1A85">
        <w:rPr>
          <w:rFonts w:ascii="Times New Roman" w:eastAsia="Times New Roman" w:hAnsi="Times New Roman" w:cs="Times New Roman"/>
          <w:kern w:val="0"/>
          <w:sz w:val="24"/>
          <w:szCs w:val="24"/>
          <w14:ligatures w14:val="none"/>
        </w:rPr>
        <w:t>, 105–118. https://doi.org/10.xxxx/safety.2024.165</w:t>
      </w:r>
    </w:p>
    <w:p w14:paraId="5A834629" w14:textId="78DF7BC3" w:rsidR="000B1A85" w:rsidRPr="000B1A85" w:rsidRDefault="000B1A85" w:rsidP="000B1A85">
      <w:pPr>
        <w:pStyle w:val="ListParagraph"/>
        <w:numPr>
          <w:ilvl w:val="0"/>
          <w:numId w:val="44"/>
        </w:numPr>
        <w:bidi w:val="0"/>
        <w:spacing w:after="0"/>
        <w:jc w:val="both"/>
        <w:rPr>
          <w:rFonts w:ascii="Times New Roman" w:eastAsia="Times New Roman" w:hAnsi="Times New Roman" w:cs="Times New Roman"/>
          <w:kern w:val="0"/>
          <w:sz w:val="24"/>
          <w:szCs w:val="24"/>
          <w14:ligatures w14:val="none"/>
        </w:rPr>
      </w:pPr>
      <w:r w:rsidRPr="000B1A85">
        <w:rPr>
          <w:rFonts w:ascii="Times New Roman" w:eastAsia="Times New Roman" w:hAnsi="Times New Roman" w:cs="Times New Roman"/>
          <w:kern w:val="0"/>
          <w:sz w:val="24"/>
          <w:szCs w:val="24"/>
          <w14:ligatures w14:val="none"/>
        </w:rPr>
        <w:t xml:space="preserve">Vision 2030. (2023). </w:t>
      </w:r>
      <w:r w:rsidRPr="000B1A85">
        <w:rPr>
          <w:rFonts w:ascii="Times New Roman" w:eastAsia="Times New Roman" w:hAnsi="Times New Roman" w:cs="Times New Roman"/>
          <w:i/>
          <w:iCs/>
          <w:kern w:val="0"/>
          <w:sz w:val="24"/>
          <w:szCs w:val="24"/>
          <w14:ligatures w14:val="none"/>
        </w:rPr>
        <w:t>Saudi Vision 2030</w:t>
      </w:r>
      <w:r w:rsidRPr="000B1A85">
        <w:rPr>
          <w:rFonts w:ascii="Times New Roman" w:eastAsia="Times New Roman" w:hAnsi="Times New Roman" w:cs="Times New Roman"/>
          <w:kern w:val="0"/>
          <w:sz w:val="24"/>
          <w:szCs w:val="24"/>
          <w14:ligatures w14:val="none"/>
        </w:rPr>
        <w:t>. Government of Saudi Arabia. https://www.vision2030.gov.sa</w:t>
      </w:r>
    </w:p>
    <w:p w14:paraId="7927865B" w14:textId="1688AD62" w:rsidR="000B1A85" w:rsidRPr="000B1A85" w:rsidRDefault="000B1A85" w:rsidP="000B1A85">
      <w:pPr>
        <w:pStyle w:val="ListParagraph"/>
        <w:numPr>
          <w:ilvl w:val="0"/>
          <w:numId w:val="44"/>
        </w:numPr>
        <w:bidi w:val="0"/>
        <w:spacing w:after="0"/>
        <w:jc w:val="both"/>
        <w:rPr>
          <w:rFonts w:ascii="Times New Roman" w:eastAsia="Times New Roman" w:hAnsi="Times New Roman" w:cs="Times New Roman"/>
          <w:kern w:val="0"/>
          <w:sz w:val="24"/>
          <w:szCs w:val="24"/>
          <w14:ligatures w14:val="none"/>
        </w:rPr>
      </w:pPr>
      <w:r w:rsidRPr="000B1A85">
        <w:rPr>
          <w:rFonts w:ascii="Times New Roman" w:eastAsia="Times New Roman" w:hAnsi="Times New Roman" w:cs="Times New Roman"/>
          <w:kern w:val="0"/>
          <w:sz w:val="24"/>
          <w:szCs w:val="24"/>
          <w14:ligatures w14:val="none"/>
        </w:rPr>
        <w:t xml:space="preserve">Harvard Business Review. (2024). Global leadership and project management challenges. </w:t>
      </w:r>
      <w:r w:rsidRPr="000B1A85">
        <w:rPr>
          <w:rFonts w:ascii="Times New Roman" w:eastAsia="Times New Roman" w:hAnsi="Times New Roman" w:cs="Times New Roman"/>
          <w:i/>
          <w:iCs/>
          <w:kern w:val="0"/>
          <w:sz w:val="24"/>
          <w:szCs w:val="24"/>
          <w14:ligatures w14:val="none"/>
        </w:rPr>
        <w:t>Harvard Business Review</w:t>
      </w:r>
      <w:r w:rsidRPr="000B1A85">
        <w:rPr>
          <w:rFonts w:ascii="Times New Roman" w:eastAsia="Times New Roman" w:hAnsi="Times New Roman" w:cs="Times New Roman"/>
          <w:kern w:val="0"/>
          <w:sz w:val="24"/>
          <w:szCs w:val="24"/>
          <w14:ligatures w14:val="none"/>
        </w:rPr>
        <w:t>. https://hbr.org</w:t>
      </w:r>
    </w:p>
    <w:p w14:paraId="48336F99" w14:textId="6E80C451" w:rsidR="00B07DBB" w:rsidRPr="00CF7C33" w:rsidRDefault="00FC00D4" w:rsidP="00E45513">
      <w:pPr>
        <w:bidi w:val="0"/>
        <w:spacing w:after="0"/>
        <w:jc w:val="both"/>
        <w:rPr>
          <w:rFonts w:eastAsia="Times New Roman" w:cstheme="minorHAnsi"/>
          <w:color w:val="000000"/>
          <w:kern w:val="0"/>
          <w:sz w:val="28"/>
          <w:szCs w:val="28"/>
          <w:rtl/>
          <w14:ligatures w14:val="none"/>
        </w:rPr>
      </w:pPr>
      <w:r w:rsidRPr="00CF7C33">
        <w:rPr>
          <w:rFonts w:eastAsia="Times New Roman" w:cstheme="minorHAnsi"/>
          <w:color w:val="000000"/>
          <w:kern w:val="0"/>
          <w:sz w:val="28"/>
          <w:szCs w:val="28"/>
          <w14:ligatures w14:val="none"/>
        </w:rPr>
        <w:t xml:space="preserve"> </w:t>
      </w:r>
      <w:r w:rsidR="00B07DBB" w:rsidRPr="00CF7C33">
        <w:rPr>
          <w:rFonts w:eastAsia="Times New Roman" w:cstheme="minorHAnsi"/>
          <w:color w:val="000000"/>
          <w:kern w:val="0"/>
          <w:sz w:val="28"/>
          <w:szCs w:val="28"/>
          <w:rtl/>
          <w14:ligatures w14:val="none"/>
        </w:rPr>
        <w:br w:type="page"/>
      </w:r>
    </w:p>
    <w:p w14:paraId="47349805" w14:textId="47B8D986" w:rsidR="00E00C83" w:rsidRPr="00E01193" w:rsidRDefault="00E00C83" w:rsidP="00E45513">
      <w:pPr>
        <w:spacing w:after="0"/>
        <w:jc w:val="right"/>
        <w:rPr>
          <w:rFonts w:cstheme="minorHAnsi"/>
          <w:b/>
          <w:bCs/>
          <w:sz w:val="28"/>
          <w:szCs w:val="28"/>
          <w:lang w:bidi="ar-EG"/>
        </w:rPr>
      </w:pPr>
      <w:r w:rsidRPr="00E01193">
        <w:rPr>
          <w:rFonts w:cstheme="minorHAnsi"/>
          <w:b/>
          <w:bCs/>
          <w:noProof/>
          <w:sz w:val="28"/>
          <w:szCs w:val="28"/>
        </w:rPr>
        <w:lastRenderedPageBreak/>
        <w:drawing>
          <wp:anchor distT="0" distB="0" distL="114300" distR="114300" simplePos="0" relativeHeight="251656192" behindDoc="0" locked="0" layoutInCell="1" allowOverlap="1" wp14:anchorId="6A4872EA" wp14:editId="18165FE5">
            <wp:simplePos x="0" y="0"/>
            <wp:positionH relativeFrom="margin">
              <wp:posOffset>4304720</wp:posOffset>
            </wp:positionH>
            <wp:positionV relativeFrom="margin">
              <wp:posOffset>-579120</wp:posOffset>
            </wp:positionV>
            <wp:extent cx="2227152" cy="2066925"/>
            <wp:effectExtent l="0" t="0" r="1905" b="0"/>
            <wp:wrapSquare wrapText="bothSides"/>
            <wp:docPr id="197303083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B07DBB" w:rsidRPr="00E01193">
        <w:rPr>
          <w:rFonts w:cstheme="minorHAnsi"/>
          <w:b/>
          <w:bCs/>
          <w:sz w:val="28"/>
          <w:szCs w:val="28"/>
          <w:lang w:bidi="ar-EG"/>
        </w:rPr>
        <w:t>Mid</w:t>
      </w:r>
      <w:r w:rsidRPr="00E01193">
        <w:rPr>
          <w:rFonts w:cstheme="minorHAnsi"/>
          <w:b/>
          <w:bCs/>
          <w:sz w:val="28"/>
          <w:szCs w:val="28"/>
          <w:lang w:bidi="ar-EG"/>
        </w:rPr>
        <w:t>o</w:t>
      </w:r>
      <w:r w:rsidR="00B07DBB" w:rsidRPr="00E01193">
        <w:rPr>
          <w:rFonts w:cstheme="minorHAnsi"/>
          <w:b/>
          <w:bCs/>
          <w:sz w:val="28"/>
          <w:szCs w:val="28"/>
          <w:lang w:bidi="ar-EG"/>
        </w:rPr>
        <w:t>cean University</w:t>
      </w:r>
    </w:p>
    <w:p w14:paraId="2941EAE5" w14:textId="77777777" w:rsidR="00B07DBB" w:rsidRPr="00E01193" w:rsidRDefault="00B07DBB" w:rsidP="00E45513">
      <w:pPr>
        <w:spacing w:after="0"/>
        <w:jc w:val="right"/>
        <w:rPr>
          <w:rFonts w:cstheme="minorHAnsi"/>
          <w:b/>
          <w:bCs/>
          <w:sz w:val="28"/>
          <w:szCs w:val="28"/>
          <w:lang w:bidi="ar-EG"/>
        </w:rPr>
      </w:pPr>
      <w:r w:rsidRPr="00E01193">
        <w:rPr>
          <w:rFonts w:cstheme="minorHAnsi"/>
          <w:b/>
          <w:bCs/>
          <w:sz w:val="28"/>
          <w:szCs w:val="28"/>
          <w:lang w:bidi="ar-EG"/>
        </w:rPr>
        <w:t>Faculty of Management</w:t>
      </w:r>
    </w:p>
    <w:p w14:paraId="7C5A8391" w14:textId="77777777" w:rsidR="00E00C83" w:rsidRPr="00E01193" w:rsidRDefault="00B07DBB" w:rsidP="00E45513">
      <w:pPr>
        <w:spacing w:after="0"/>
        <w:jc w:val="right"/>
        <w:rPr>
          <w:rFonts w:cstheme="minorHAnsi"/>
          <w:b/>
          <w:bCs/>
          <w:sz w:val="28"/>
          <w:szCs w:val="28"/>
          <w:lang w:bidi="ar-EG"/>
        </w:rPr>
      </w:pPr>
      <w:r w:rsidRPr="00E01193">
        <w:rPr>
          <w:rFonts w:cstheme="minorHAnsi"/>
          <w:b/>
          <w:bCs/>
          <w:sz w:val="28"/>
          <w:szCs w:val="28"/>
          <w:lang w:bidi="ar-EG"/>
        </w:rPr>
        <w:t>Department / Specialization:</w:t>
      </w:r>
    </w:p>
    <w:p w14:paraId="7C76F117" w14:textId="1807BFEC" w:rsidR="00B07DBB" w:rsidRPr="00E01193" w:rsidRDefault="00B07DBB" w:rsidP="00E45513">
      <w:pPr>
        <w:spacing w:after="0"/>
        <w:jc w:val="right"/>
        <w:rPr>
          <w:rFonts w:cstheme="minorHAnsi"/>
          <w:b/>
          <w:bCs/>
          <w:sz w:val="28"/>
          <w:szCs w:val="28"/>
          <w:rtl/>
          <w:lang w:bidi="ar-EG"/>
        </w:rPr>
      </w:pPr>
      <w:r w:rsidRPr="00E01193">
        <w:rPr>
          <w:rFonts w:cstheme="minorHAnsi"/>
          <w:b/>
          <w:bCs/>
          <w:sz w:val="28"/>
          <w:szCs w:val="28"/>
          <w:lang w:bidi="ar-EG"/>
        </w:rPr>
        <w:t>Master of Business Administration</w:t>
      </w:r>
    </w:p>
    <w:p w14:paraId="7A0BEF5F" w14:textId="0C7F16D5" w:rsidR="00B07DBB" w:rsidRDefault="00B07DBB" w:rsidP="0070355E">
      <w:pPr>
        <w:spacing w:after="0"/>
        <w:jc w:val="center"/>
        <w:rPr>
          <w:rFonts w:cstheme="minorHAnsi"/>
          <w:sz w:val="28"/>
          <w:szCs w:val="28"/>
          <w:lang w:bidi="ar-EG"/>
        </w:rPr>
      </w:pPr>
    </w:p>
    <w:p w14:paraId="08E5BA4C" w14:textId="77777777" w:rsidR="00E00C83" w:rsidRDefault="00E00C83" w:rsidP="0070355E">
      <w:pPr>
        <w:spacing w:after="0"/>
        <w:jc w:val="center"/>
        <w:rPr>
          <w:rFonts w:cstheme="minorHAnsi"/>
          <w:sz w:val="28"/>
          <w:szCs w:val="28"/>
          <w:lang w:bidi="ar-EG"/>
        </w:rPr>
      </w:pPr>
    </w:p>
    <w:p w14:paraId="64EE0B83" w14:textId="77777777" w:rsidR="00E00C83" w:rsidRDefault="00E00C83" w:rsidP="0070355E">
      <w:pPr>
        <w:spacing w:after="0"/>
        <w:jc w:val="center"/>
        <w:rPr>
          <w:rFonts w:cstheme="minorHAnsi"/>
          <w:sz w:val="28"/>
          <w:szCs w:val="28"/>
          <w:lang w:bidi="ar-EG"/>
        </w:rPr>
      </w:pPr>
    </w:p>
    <w:p w14:paraId="7E92AD31" w14:textId="77777777" w:rsidR="00E00C83" w:rsidRPr="00B47267" w:rsidRDefault="00E00C83" w:rsidP="0070355E">
      <w:pPr>
        <w:spacing w:after="0"/>
        <w:jc w:val="center"/>
        <w:rPr>
          <w:rFonts w:cstheme="minorHAnsi"/>
          <w:sz w:val="28"/>
          <w:szCs w:val="28"/>
          <w:rtl/>
          <w:lang w:bidi="ar-EG"/>
        </w:rPr>
      </w:pPr>
    </w:p>
    <w:p w14:paraId="667E8D42" w14:textId="2F5A77E6" w:rsidR="00E01193" w:rsidRPr="00114936" w:rsidRDefault="00B07DBB" w:rsidP="00114936">
      <w:pPr>
        <w:bidi w:val="0"/>
        <w:spacing w:after="0" w:line="480" w:lineRule="auto"/>
        <w:jc w:val="center"/>
        <w:rPr>
          <w:rFonts w:asciiTheme="majorBidi" w:hAnsiTheme="majorBidi" w:cstheme="majorBidi"/>
          <w:b/>
          <w:bCs/>
          <w:sz w:val="32"/>
          <w:szCs w:val="32"/>
          <w:lang w:bidi="ar-EG"/>
        </w:rPr>
      </w:pPr>
      <w:r w:rsidRPr="0070355E">
        <w:rPr>
          <w:rFonts w:asciiTheme="majorBidi" w:hAnsiTheme="majorBidi" w:cstheme="majorBidi"/>
          <w:b/>
          <w:bCs/>
          <w:sz w:val="32"/>
          <w:szCs w:val="32"/>
        </w:rPr>
        <w:t>Strategic and Operational Challenges in Managing Major Aircraft Maintenance Projects Outside KSA.</w:t>
      </w:r>
    </w:p>
    <w:p w14:paraId="10E21C1D" w14:textId="77777777" w:rsidR="00114936" w:rsidRDefault="00114936" w:rsidP="00114936">
      <w:pPr>
        <w:bidi w:val="0"/>
        <w:spacing w:after="0" w:line="480" w:lineRule="auto"/>
        <w:jc w:val="center"/>
        <w:rPr>
          <w:rFonts w:asciiTheme="majorBidi" w:hAnsiTheme="majorBidi" w:cstheme="majorBidi"/>
          <w:b/>
          <w:bCs/>
          <w:sz w:val="28"/>
          <w:szCs w:val="28"/>
          <w:lang w:bidi="ar-EG"/>
        </w:rPr>
      </w:pPr>
    </w:p>
    <w:p w14:paraId="72FC95FC" w14:textId="245CA2E6" w:rsidR="00B07DBB" w:rsidRPr="00114936" w:rsidRDefault="00B07DBB" w:rsidP="00114936">
      <w:pPr>
        <w:bidi w:val="0"/>
        <w:spacing w:after="0" w:line="480" w:lineRule="auto"/>
        <w:jc w:val="center"/>
        <w:rPr>
          <w:rFonts w:asciiTheme="majorBidi" w:hAnsiTheme="majorBidi" w:cstheme="majorBidi"/>
          <w:b/>
          <w:bCs/>
          <w:sz w:val="28"/>
          <w:szCs w:val="28"/>
          <w:lang w:bidi="ar-EG"/>
        </w:rPr>
      </w:pPr>
      <w:r w:rsidRPr="00114936">
        <w:rPr>
          <w:rFonts w:asciiTheme="majorBidi" w:hAnsiTheme="majorBidi" w:cstheme="majorBidi"/>
          <w:b/>
          <w:bCs/>
          <w:sz w:val="28"/>
          <w:szCs w:val="28"/>
          <w:lang w:bidi="ar-EG"/>
        </w:rPr>
        <w:t>Prepared by</w:t>
      </w:r>
      <w:r w:rsidRPr="00114936">
        <w:rPr>
          <w:rFonts w:asciiTheme="majorBidi" w:hAnsiTheme="majorBidi" w:cstheme="majorBidi"/>
          <w:b/>
          <w:bCs/>
          <w:sz w:val="28"/>
          <w:szCs w:val="28"/>
          <w:rtl/>
          <w:lang w:bidi="ar-EG"/>
        </w:rPr>
        <w:t>:</w:t>
      </w:r>
    </w:p>
    <w:p w14:paraId="5F12DB3B" w14:textId="5AF519B4" w:rsidR="00B07DBB" w:rsidRPr="00114936" w:rsidRDefault="00B07DBB" w:rsidP="00114936">
      <w:pPr>
        <w:bidi w:val="0"/>
        <w:spacing w:after="0" w:line="480" w:lineRule="auto"/>
        <w:jc w:val="center"/>
        <w:rPr>
          <w:rFonts w:asciiTheme="majorBidi" w:hAnsiTheme="majorBidi" w:cstheme="majorBidi"/>
          <w:b/>
          <w:bCs/>
          <w:sz w:val="28"/>
          <w:szCs w:val="28"/>
          <w:lang w:bidi="ar-EG"/>
        </w:rPr>
      </w:pPr>
      <w:r w:rsidRPr="00114936">
        <w:rPr>
          <w:rFonts w:asciiTheme="majorBidi" w:hAnsiTheme="majorBidi" w:cstheme="majorBidi"/>
          <w:b/>
          <w:bCs/>
          <w:sz w:val="28"/>
          <w:szCs w:val="28"/>
          <w:lang w:bidi="ar-EG"/>
        </w:rPr>
        <w:t>Abdulbari MohammedHabib Tajuddin</w:t>
      </w:r>
    </w:p>
    <w:p w14:paraId="407C5902" w14:textId="6C257089" w:rsidR="0070355E" w:rsidRPr="00114936" w:rsidRDefault="0070355E" w:rsidP="00114936">
      <w:pPr>
        <w:bidi w:val="0"/>
        <w:spacing w:after="0" w:line="480" w:lineRule="auto"/>
        <w:jc w:val="center"/>
        <w:rPr>
          <w:rFonts w:asciiTheme="majorBidi" w:hAnsiTheme="majorBidi" w:cstheme="majorBidi"/>
          <w:b/>
          <w:bCs/>
          <w:sz w:val="28"/>
          <w:szCs w:val="28"/>
          <w:rtl/>
          <w:lang w:bidi="ar-EG"/>
        </w:rPr>
      </w:pPr>
      <w:r w:rsidRPr="00114936">
        <w:rPr>
          <w:rFonts w:asciiTheme="majorBidi" w:hAnsiTheme="majorBidi" w:cstheme="majorBidi"/>
          <w:b/>
          <w:bCs/>
          <w:sz w:val="28"/>
          <w:szCs w:val="28"/>
          <w:lang w:bidi="ar-EG"/>
        </w:rPr>
        <w:t>251002070</w:t>
      </w:r>
    </w:p>
    <w:p w14:paraId="0AB0CE7C" w14:textId="77777777" w:rsidR="00114936" w:rsidRDefault="00114936" w:rsidP="00114936">
      <w:pPr>
        <w:bidi w:val="0"/>
        <w:spacing w:after="0" w:line="480" w:lineRule="auto"/>
        <w:jc w:val="center"/>
        <w:rPr>
          <w:rFonts w:asciiTheme="majorBidi" w:hAnsiTheme="majorBidi" w:cstheme="majorBidi"/>
          <w:b/>
          <w:bCs/>
          <w:sz w:val="28"/>
          <w:szCs w:val="28"/>
          <w:lang w:bidi="ar-EG"/>
        </w:rPr>
      </w:pPr>
    </w:p>
    <w:p w14:paraId="24DD5F83" w14:textId="4D5D2DBF" w:rsidR="00B07DBB" w:rsidRPr="00114936" w:rsidRDefault="00B07DBB" w:rsidP="00114936">
      <w:pPr>
        <w:bidi w:val="0"/>
        <w:spacing w:after="0" w:line="480" w:lineRule="auto"/>
        <w:jc w:val="center"/>
        <w:rPr>
          <w:rFonts w:asciiTheme="majorBidi" w:hAnsiTheme="majorBidi" w:cstheme="majorBidi"/>
          <w:b/>
          <w:bCs/>
          <w:sz w:val="28"/>
          <w:szCs w:val="28"/>
          <w:lang w:bidi="ar-EG"/>
        </w:rPr>
      </w:pPr>
      <w:r w:rsidRPr="00114936">
        <w:rPr>
          <w:rFonts w:asciiTheme="majorBidi" w:hAnsiTheme="majorBidi" w:cstheme="majorBidi"/>
          <w:b/>
          <w:bCs/>
          <w:sz w:val="28"/>
          <w:szCs w:val="28"/>
          <w:lang w:bidi="ar-EG"/>
        </w:rPr>
        <w:t>Supervised by</w:t>
      </w:r>
      <w:r w:rsidRPr="00114936">
        <w:rPr>
          <w:rFonts w:asciiTheme="majorBidi" w:hAnsiTheme="majorBidi" w:cstheme="majorBidi"/>
          <w:b/>
          <w:bCs/>
          <w:sz w:val="28"/>
          <w:szCs w:val="28"/>
          <w:rtl/>
          <w:lang w:bidi="ar-EG"/>
        </w:rPr>
        <w:t>:</w:t>
      </w:r>
    </w:p>
    <w:p w14:paraId="5BA5E9BF" w14:textId="07E7F439" w:rsidR="00B07DBB" w:rsidRPr="00114936" w:rsidRDefault="00B07DBB" w:rsidP="00114936">
      <w:pPr>
        <w:bidi w:val="0"/>
        <w:spacing w:after="0" w:line="480" w:lineRule="auto"/>
        <w:jc w:val="center"/>
        <w:rPr>
          <w:rFonts w:asciiTheme="majorBidi" w:hAnsiTheme="majorBidi" w:cstheme="majorBidi"/>
          <w:b/>
          <w:bCs/>
          <w:sz w:val="28"/>
          <w:szCs w:val="28"/>
          <w:lang w:bidi="ar-EG"/>
        </w:rPr>
      </w:pPr>
      <w:r w:rsidRPr="00114936">
        <w:rPr>
          <w:rFonts w:asciiTheme="majorBidi" w:hAnsiTheme="majorBidi" w:cstheme="majorBidi"/>
          <w:b/>
          <w:bCs/>
          <w:sz w:val="28"/>
          <w:szCs w:val="28"/>
          <w:lang w:bidi="ar-EG"/>
        </w:rPr>
        <w:t>Dr. Al-Faisal AbdulHamid</w:t>
      </w:r>
    </w:p>
    <w:p w14:paraId="23FF581C" w14:textId="634E0443" w:rsidR="00B07DBB" w:rsidRPr="00114936" w:rsidRDefault="00B07DBB" w:rsidP="00114936">
      <w:pPr>
        <w:bidi w:val="0"/>
        <w:spacing w:after="0" w:line="480" w:lineRule="auto"/>
        <w:jc w:val="center"/>
        <w:rPr>
          <w:rFonts w:asciiTheme="majorBidi" w:hAnsiTheme="majorBidi" w:cstheme="majorBidi"/>
          <w:b/>
          <w:bCs/>
          <w:sz w:val="28"/>
          <w:szCs w:val="28"/>
          <w:rtl/>
          <w:lang w:bidi="ar-EG"/>
        </w:rPr>
      </w:pPr>
      <w:r w:rsidRPr="00114936">
        <w:rPr>
          <w:rFonts w:asciiTheme="majorBidi" w:hAnsiTheme="majorBidi" w:cstheme="majorBidi"/>
          <w:b/>
          <w:bCs/>
          <w:sz w:val="28"/>
          <w:szCs w:val="28"/>
          <w:lang w:bidi="ar-EG"/>
        </w:rPr>
        <w:t>Dr. Fayez Jarad</w:t>
      </w:r>
    </w:p>
    <w:p w14:paraId="3763BFE1" w14:textId="77777777" w:rsidR="00114936" w:rsidRDefault="00114936" w:rsidP="00114936">
      <w:pPr>
        <w:bidi w:val="0"/>
        <w:spacing w:after="0" w:line="480" w:lineRule="auto"/>
        <w:jc w:val="center"/>
        <w:rPr>
          <w:rFonts w:asciiTheme="majorBidi" w:hAnsiTheme="majorBidi" w:cstheme="majorBidi"/>
          <w:b/>
          <w:bCs/>
          <w:sz w:val="28"/>
          <w:szCs w:val="28"/>
          <w:lang w:bidi="ar-EG"/>
        </w:rPr>
      </w:pPr>
    </w:p>
    <w:p w14:paraId="668ED347" w14:textId="3BEE1336" w:rsidR="00B07DBB" w:rsidRPr="00114936" w:rsidRDefault="00B07DBB" w:rsidP="00114936">
      <w:pPr>
        <w:bidi w:val="0"/>
        <w:spacing w:after="0" w:line="480" w:lineRule="auto"/>
        <w:jc w:val="center"/>
        <w:rPr>
          <w:rFonts w:asciiTheme="majorBidi" w:hAnsiTheme="majorBidi" w:cstheme="majorBidi"/>
          <w:b/>
          <w:bCs/>
          <w:sz w:val="28"/>
          <w:szCs w:val="28"/>
          <w:rtl/>
          <w:lang w:bidi="ar-EG"/>
        </w:rPr>
      </w:pPr>
      <w:r w:rsidRPr="00114936">
        <w:rPr>
          <w:rFonts w:asciiTheme="majorBidi" w:hAnsiTheme="majorBidi" w:cstheme="majorBidi"/>
          <w:b/>
          <w:bCs/>
          <w:sz w:val="28"/>
          <w:szCs w:val="28"/>
          <w:rtl/>
          <w:lang w:bidi="ar-EG"/>
        </w:rPr>
        <w:t>2025</w:t>
      </w:r>
    </w:p>
    <w:p w14:paraId="104C3D23" w14:textId="77777777" w:rsidR="00B07DBB" w:rsidRPr="00114936" w:rsidRDefault="00B07DBB" w:rsidP="00E45513">
      <w:pPr>
        <w:bidi w:val="0"/>
        <w:spacing w:after="0"/>
        <w:rPr>
          <w:rFonts w:ascii="Sakkal Majalla" w:hAnsi="Sakkal Majalla" w:cs="Sakkal Majalla"/>
          <w:b/>
          <w:bCs/>
          <w:sz w:val="28"/>
          <w:szCs w:val="28"/>
          <w:rtl/>
          <w:lang w:bidi="ar-EG"/>
        </w:rPr>
      </w:pPr>
    </w:p>
    <w:p w14:paraId="610FE57E" w14:textId="707E0076" w:rsidR="00973D36" w:rsidRDefault="00973D36" w:rsidP="00E45513">
      <w:pPr>
        <w:bidi w:val="0"/>
        <w:spacing w:after="0"/>
        <w:rPr>
          <w:rFonts w:eastAsia="Times New Roman" w:cstheme="minorHAnsi"/>
          <w:color w:val="000000"/>
          <w:kern w:val="0"/>
          <w:sz w:val="28"/>
          <w:szCs w:val="28"/>
          <w14:ligatures w14:val="none"/>
        </w:rPr>
      </w:pPr>
      <w:r>
        <w:rPr>
          <w:rFonts w:eastAsia="Times New Roman" w:cstheme="minorHAnsi"/>
          <w:color w:val="000000"/>
          <w:kern w:val="0"/>
          <w:sz w:val="28"/>
          <w:szCs w:val="28"/>
          <w14:ligatures w14:val="none"/>
        </w:rPr>
        <w:br w:type="page"/>
      </w:r>
    </w:p>
    <w:p w14:paraId="5B7C1E87" w14:textId="77777777" w:rsidR="00973D36" w:rsidRPr="000033CC" w:rsidRDefault="00973D36" w:rsidP="00E45513">
      <w:pPr>
        <w:pStyle w:val="Heading1"/>
        <w:bidi w:val="0"/>
        <w:spacing w:before="0"/>
        <w:rPr>
          <w:rFonts w:asciiTheme="majorBidi" w:hAnsiTheme="majorBidi" w:cstheme="majorBidi"/>
          <w:sz w:val="28"/>
          <w:szCs w:val="28"/>
          <w:u w:val="none"/>
          <w:lang w:bidi="ar-EG"/>
        </w:rPr>
      </w:pPr>
      <w:bookmarkStart w:id="62" w:name="_Toc214524053"/>
      <w:r w:rsidRPr="000033CC">
        <w:rPr>
          <w:rFonts w:asciiTheme="majorBidi" w:hAnsiTheme="majorBidi" w:cstheme="majorBidi"/>
          <w:sz w:val="28"/>
          <w:szCs w:val="28"/>
          <w:u w:val="none"/>
          <w:lang w:bidi="ar-EG"/>
        </w:rPr>
        <w:lastRenderedPageBreak/>
        <w:t>Abstract</w:t>
      </w:r>
      <w:r w:rsidRPr="000033CC">
        <w:rPr>
          <w:rFonts w:asciiTheme="majorBidi" w:hAnsiTheme="majorBidi" w:cstheme="majorBidi"/>
          <w:sz w:val="28"/>
          <w:szCs w:val="28"/>
          <w:u w:val="none"/>
          <w:rtl/>
          <w:lang w:bidi="ar-EG"/>
        </w:rPr>
        <w:t>:</w:t>
      </w:r>
      <w:bookmarkEnd w:id="62"/>
    </w:p>
    <w:p w14:paraId="62D50E3F" w14:textId="77777777" w:rsidR="00D07299" w:rsidRPr="00D07299" w:rsidRDefault="00D07299" w:rsidP="00E45513">
      <w:pPr>
        <w:bidi w:val="0"/>
        <w:spacing w:after="0" w:line="240" w:lineRule="auto"/>
        <w:rPr>
          <w:rFonts w:cstheme="minorHAnsi"/>
          <w:b/>
          <w:bCs/>
          <w:sz w:val="12"/>
          <w:szCs w:val="12"/>
          <w:u w:val="single"/>
          <w:lang w:bidi="ar-EG"/>
        </w:rPr>
      </w:pPr>
    </w:p>
    <w:p w14:paraId="4A4BB1F0" w14:textId="77777777" w:rsidR="001B63CD" w:rsidRPr="000033CC" w:rsidRDefault="001B63CD" w:rsidP="00E45513">
      <w:pPr>
        <w:bidi w:val="0"/>
        <w:spacing w:after="0" w:line="240" w:lineRule="auto"/>
        <w:ind w:firstLine="360"/>
        <w:jc w:val="both"/>
        <w:rPr>
          <w:rFonts w:cstheme="minorHAnsi"/>
          <w:sz w:val="24"/>
          <w:szCs w:val="24"/>
          <w:lang w:bidi="ar-EG"/>
        </w:rPr>
      </w:pPr>
      <w:r w:rsidRPr="000033CC">
        <w:rPr>
          <w:rFonts w:cstheme="minorHAnsi"/>
          <w:sz w:val="24"/>
          <w:szCs w:val="24"/>
          <w:lang w:bidi="ar-EG"/>
        </w:rPr>
        <w:t>This study investigates the strategic and operational challenges encountered by Saudi airlines in managing major aircraft maintenance projects outside the Kingdom of Saudi Arabia. The research adopts a mixed-method approach, combining semi-structured interviews with ten key stakeholders and a 15-item Likert-scale survey to capture both qualitative and quantitative insights. Findings reveal that communication gaps, leadership effectiveness, and team coordination represent the most critical challenges, while technical aspects such as maintenance quality rank comparatively lower. Additional issues include logistical complexities, cultural differences, and financial risks related to currency fluctuations and customs regulations. These challenges often lead to delays, cost overruns, and reduced operational efficiency. To address these concerns, the study proposes an integrated strategic framework that aligns corporate objectives with operational execution, emphasizes investment in leadership development and digital communication platforms, and advocates for the adoption of ISO 31000 risk management standards. Implementing these measures is expected to enhance project efficiency, improve quality assurance, and strengthen Saudi airlines’ competitiveness in global aviation markets, thereby supporting the broader objectives of Saudi Vision 2030.</w:t>
      </w:r>
    </w:p>
    <w:p w14:paraId="1285CD76" w14:textId="77777777" w:rsidR="001B63CD" w:rsidRPr="000033CC" w:rsidRDefault="001B63CD" w:rsidP="00E45513">
      <w:pPr>
        <w:bidi w:val="0"/>
        <w:spacing w:after="0" w:line="240" w:lineRule="auto"/>
        <w:jc w:val="both"/>
        <w:rPr>
          <w:rFonts w:cstheme="minorHAnsi"/>
          <w:sz w:val="24"/>
          <w:szCs w:val="24"/>
          <w:lang w:bidi="ar-EG"/>
        </w:rPr>
      </w:pPr>
    </w:p>
    <w:p w14:paraId="1E7CFE6D" w14:textId="7B77B34A" w:rsidR="00973D36" w:rsidRDefault="001B63CD" w:rsidP="008A2756">
      <w:pPr>
        <w:bidi w:val="0"/>
        <w:spacing w:after="0" w:line="240" w:lineRule="auto"/>
        <w:jc w:val="both"/>
        <w:rPr>
          <w:rFonts w:cstheme="minorHAnsi"/>
          <w:b/>
          <w:bCs/>
          <w:sz w:val="28"/>
          <w:szCs w:val="28"/>
          <w:u w:val="single"/>
        </w:rPr>
      </w:pPr>
      <w:r w:rsidRPr="00065DBC">
        <w:rPr>
          <w:rFonts w:cstheme="minorHAnsi"/>
          <w:b/>
          <w:bCs/>
          <w:i/>
          <w:iCs/>
          <w:sz w:val="24"/>
          <w:szCs w:val="24"/>
          <w:lang w:bidi="ar-EG"/>
        </w:rPr>
        <w:t>Keywords:</w:t>
      </w:r>
      <w:r w:rsidRPr="00065DBC">
        <w:rPr>
          <w:rFonts w:cstheme="minorHAnsi"/>
          <w:i/>
          <w:iCs/>
          <w:sz w:val="24"/>
          <w:szCs w:val="24"/>
          <w:lang w:bidi="ar-EG"/>
        </w:rPr>
        <w:t xml:space="preserve"> International Project Management, Saudi Airlines, Communication Gaps, Leadership Effectiveness, Risk Management, Supply Chain, Saudi Vision 2030.</w:t>
      </w:r>
    </w:p>
    <w:p w14:paraId="45BA425B" w14:textId="587494A1" w:rsidR="00973D36" w:rsidRPr="00973D36" w:rsidRDefault="00973D36" w:rsidP="00E45513">
      <w:pPr>
        <w:spacing w:after="0"/>
        <w:rPr>
          <w:rFonts w:cstheme="minorHAnsi"/>
          <w:b/>
          <w:bCs/>
          <w:sz w:val="28"/>
          <w:szCs w:val="28"/>
          <w:u w:val="single"/>
          <w:rtl/>
        </w:rPr>
      </w:pPr>
    </w:p>
    <w:sectPr w:rsidR="00973D36" w:rsidRPr="00973D36" w:rsidSect="008A2756">
      <w:footerReference w:type="first" r:id="rId14"/>
      <w:pgSz w:w="11906" w:h="16838"/>
      <w:pgMar w:top="1080" w:right="1440" w:bottom="1080" w:left="108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0161E" w14:textId="77777777" w:rsidR="00816589" w:rsidRDefault="00816589" w:rsidP="009125CE">
      <w:pPr>
        <w:spacing w:after="0" w:line="240" w:lineRule="auto"/>
      </w:pPr>
      <w:r>
        <w:separator/>
      </w:r>
    </w:p>
  </w:endnote>
  <w:endnote w:type="continuationSeparator" w:id="0">
    <w:p w14:paraId="58187E44" w14:textId="77777777" w:rsidR="00816589" w:rsidRDefault="0081658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DF24A" w14:textId="7111B3C9" w:rsidR="00FB7318" w:rsidRDefault="00833C87">
    <w:pPr>
      <w:pStyle w:val="Footer"/>
    </w:pPr>
    <w:r>
      <w:rPr>
        <w:noProof/>
      </w:rPr>
      <mc:AlternateContent>
        <mc:Choice Requires="wps">
          <w:drawing>
            <wp:anchor distT="0" distB="0" distL="0" distR="0" simplePos="0" relativeHeight="251660288" behindDoc="0" locked="0" layoutInCell="1" allowOverlap="1" wp14:anchorId="4F2B1D61" wp14:editId="4DA6D8F7">
              <wp:simplePos x="635" y="635"/>
              <wp:positionH relativeFrom="page">
                <wp:align>center</wp:align>
              </wp:positionH>
              <wp:positionV relativeFrom="page">
                <wp:align>bottom</wp:align>
              </wp:positionV>
              <wp:extent cx="1043940" cy="357505"/>
              <wp:effectExtent l="0" t="0" r="3810" b="0"/>
              <wp:wrapNone/>
              <wp:docPr id="1101372263" name="Text Box 5" descr="Classification: Public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43940" cy="357505"/>
                      </a:xfrm>
                      <a:prstGeom prst="rect">
                        <a:avLst/>
                      </a:prstGeom>
                      <a:noFill/>
                      <a:ln>
                        <a:noFill/>
                      </a:ln>
                    </wps:spPr>
                    <wps:txbx>
                      <w:txbxContent>
                        <w:p w14:paraId="2DF5F4AE" w14:textId="4FB87CE5" w:rsidR="00833C87" w:rsidRPr="00833C87" w:rsidRDefault="00833C87" w:rsidP="00833C87">
                          <w:pPr>
                            <w:spacing w:after="0"/>
                            <w:rPr>
                              <w:rFonts w:ascii="Calibri" w:eastAsia="Calibri" w:hAnsi="Calibri" w:cs="Calibri"/>
                              <w:noProof/>
                              <w:color w:val="008000"/>
                              <w:sz w:val="20"/>
                              <w:szCs w:val="20"/>
                            </w:rPr>
                          </w:pPr>
                          <w:r w:rsidRPr="00833C87">
                            <w:rPr>
                              <w:rFonts w:ascii="Calibri" w:eastAsia="Calibri" w:hAnsi="Calibri" w:cs="Calibri"/>
                              <w:noProof/>
                              <w:color w:val="008000"/>
                              <w:sz w:val="20"/>
                              <w:szCs w:val="20"/>
                            </w:rPr>
                            <w:t>Classification: Public</w:t>
                          </w:r>
                          <w:r w:rsidRPr="00833C87">
                            <w:rPr>
                              <w:rFonts w:ascii="Calibri" w:eastAsia="Calibri" w:hAnsi="Calibri" w:cs="Calibri"/>
                              <w:noProof/>
                              <w:color w:val="008000"/>
                              <w:sz w:val="20"/>
                              <w:szCs w:val="20"/>
                              <w:rtl/>
                            </w:rPr>
                            <w:t xml:space="preserve">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2B1D61" id="_x0000_t202" coordsize="21600,21600" o:spt="202" path="m,l,21600r21600,l21600,xe">
              <v:stroke joinstyle="miter"/>
              <v:path gradientshapeok="t" o:connecttype="rect"/>
            </v:shapetype>
            <v:shape id="Text Box 5" o:spid="_x0000_s1027" type="#_x0000_t202" alt="Classification: Public " style="position:absolute;left:0;text-align:left;margin-left:0;margin-top:0;width:82.2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" filled="f" stroked="f">
              <v:textbox style="mso-fit-shape-to-text:t" inset="0,0,0,15pt">
                <w:txbxContent>
                  <w:p w14:paraId="2DF5F4AE" w14:textId="4FB87CE5" w:rsidR="00833C87" w:rsidRPr="00833C87" w:rsidRDefault="00833C87" w:rsidP="00833C87">
                    <w:pPr>
                      <w:spacing w:after="0"/>
                      <w:rPr>
                        <w:rFonts w:ascii="Calibri" w:eastAsia="Calibri" w:hAnsi="Calibri" w:cs="Calibri"/>
                        <w:noProof/>
                        <w:color w:val="008000"/>
                        <w:sz w:val="20"/>
                        <w:szCs w:val="20"/>
                      </w:rPr>
                    </w:pPr>
                    <w:r w:rsidRPr="00833C87">
                      <w:rPr>
                        <w:rFonts w:ascii="Calibri" w:eastAsia="Calibri" w:hAnsi="Calibri" w:cs="Calibri"/>
                        <w:noProof/>
                        <w:color w:val="008000"/>
                        <w:sz w:val="20"/>
                        <w:szCs w:val="20"/>
                      </w:rPr>
                      <w:t>Classification: Public</w:t>
                    </w:r>
                    <w:r w:rsidRPr="00833C87">
                      <w:rPr>
                        <w:rFonts w:ascii="Calibri" w:eastAsia="Calibri" w:hAnsi="Calibri" w:cs="Calibri"/>
                        <w:noProof/>
                        <w:color w:val="008000"/>
                        <w:sz w:val="20"/>
                        <w:szCs w:val="20"/>
                        <w:rtl/>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D3806" w14:textId="4507B7F5" w:rsidR="00973D36" w:rsidRPr="00D805CD" w:rsidRDefault="008A2756">
    <w:pPr>
      <w:pStyle w:val="Footer"/>
      <w:jc w:val="center"/>
      <w:rPr>
        <w:sz w:val="24"/>
        <w:szCs w:val="24"/>
      </w:rPr>
    </w:pPr>
    <w:sdt>
      <w:sdtPr>
        <w:rPr>
          <w:rtl/>
        </w:rPr>
        <w:id w:val="-16786897"/>
        <w:docPartObj>
          <w:docPartGallery w:val="Page Numbers (Bottom of Page)"/>
          <w:docPartUnique/>
        </w:docPartObj>
      </w:sdtPr>
      <w:sdtEndPr>
        <w:rPr>
          <w:noProof/>
          <w:sz w:val="24"/>
          <w:szCs w:val="24"/>
        </w:rPr>
      </w:sdtEndPr>
      <w:sdtContent>
        <w:r w:rsidR="00973D36" w:rsidRPr="00D805CD">
          <w:rPr>
            <w:sz w:val="24"/>
            <w:szCs w:val="24"/>
          </w:rPr>
          <w:fldChar w:fldCharType="begin"/>
        </w:r>
        <w:r w:rsidR="00973D36" w:rsidRPr="00D805CD">
          <w:rPr>
            <w:sz w:val="24"/>
            <w:szCs w:val="24"/>
          </w:rPr>
          <w:instrText xml:space="preserve"> PAGE   \* MERGEFORMAT </w:instrText>
        </w:r>
        <w:r w:rsidR="00973D36" w:rsidRPr="00D805CD">
          <w:rPr>
            <w:sz w:val="24"/>
            <w:szCs w:val="24"/>
          </w:rPr>
          <w:fldChar w:fldCharType="separate"/>
        </w:r>
        <w:r w:rsidR="00973D36" w:rsidRPr="00D805CD">
          <w:rPr>
            <w:noProof/>
            <w:sz w:val="24"/>
            <w:szCs w:val="24"/>
          </w:rPr>
          <w:t>2</w:t>
        </w:r>
        <w:r w:rsidR="00973D36" w:rsidRPr="00D805CD">
          <w:rPr>
            <w:noProof/>
            <w:sz w:val="24"/>
            <w:szCs w:val="24"/>
          </w:rPr>
          <w:fldChar w:fldCharType="end"/>
        </w:r>
      </w:sdtContent>
    </w:sdt>
  </w:p>
  <w:p w14:paraId="4498AF6C" w14:textId="77777777" w:rsidR="00E41B12" w:rsidRDefault="00E41B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87A08" w14:textId="3ECE20EE" w:rsidR="009A3AFC" w:rsidRDefault="008A2756">
    <w:pPr>
      <w:pStyle w:val="Footer"/>
      <w:jc w:val="center"/>
    </w:pPr>
    <w:sdt>
      <w:sdtPr>
        <w:rPr>
          <w:rtl/>
        </w:rPr>
        <w:id w:val="16817544"/>
        <w:docPartObj>
          <w:docPartGallery w:val="Page Numbers (Bottom of Page)"/>
          <w:docPartUnique/>
        </w:docPartObj>
      </w:sdtPr>
      <w:sdtEndPr>
        <w:rPr>
          <w:noProof/>
        </w:rPr>
      </w:sdtEndPr>
      <w:sdtContent>
        <w:r w:rsidR="009A3AFC" w:rsidRPr="00D805CD">
          <w:rPr>
            <w:sz w:val="24"/>
            <w:szCs w:val="24"/>
          </w:rPr>
          <w:fldChar w:fldCharType="begin"/>
        </w:r>
        <w:r w:rsidR="009A3AFC" w:rsidRPr="00D805CD">
          <w:rPr>
            <w:sz w:val="24"/>
            <w:szCs w:val="24"/>
          </w:rPr>
          <w:instrText xml:space="preserve"> PAGE   \* MERGEFORMAT </w:instrText>
        </w:r>
        <w:r w:rsidR="009A3AFC" w:rsidRPr="00D805CD">
          <w:rPr>
            <w:sz w:val="24"/>
            <w:szCs w:val="24"/>
          </w:rPr>
          <w:fldChar w:fldCharType="separate"/>
        </w:r>
        <w:r w:rsidR="009A3AFC" w:rsidRPr="00D805CD">
          <w:rPr>
            <w:noProof/>
            <w:sz w:val="24"/>
            <w:szCs w:val="24"/>
          </w:rPr>
          <w:t>2</w:t>
        </w:r>
        <w:r w:rsidR="009A3AFC" w:rsidRPr="00D805CD">
          <w:rPr>
            <w:noProof/>
            <w:sz w:val="24"/>
            <w:szCs w:val="24"/>
          </w:rPr>
          <w:fldChar w:fldCharType="end"/>
        </w:r>
      </w:sdtContent>
    </w:sdt>
  </w:p>
  <w:p w14:paraId="395B1DA0" w14:textId="77777777" w:rsidR="00973D36" w:rsidRDefault="00973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2F03B" w14:textId="77777777" w:rsidR="00816589" w:rsidRDefault="00816589" w:rsidP="009125CE">
      <w:pPr>
        <w:spacing w:after="0" w:line="240" w:lineRule="auto"/>
      </w:pPr>
      <w:r>
        <w:separator/>
      </w:r>
    </w:p>
  </w:footnote>
  <w:footnote w:type="continuationSeparator" w:id="0">
    <w:p w14:paraId="3FC758AA" w14:textId="77777777" w:rsidR="00816589" w:rsidRDefault="0081658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B54AA" w14:textId="46E1E86A" w:rsidR="00FB7318" w:rsidRDefault="00833C87">
    <w:pPr>
      <w:pStyle w:val="Header"/>
    </w:pPr>
    <w:r>
      <w:rPr>
        <w:noProof/>
      </w:rPr>
      <mc:AlternateContent>
        <mc:Choice Requires="wps">
          <w:drawing>
            <wp:anchor distT="0" distB="0" distL="0" distR="0" simplePos="0" relativeHeight="251657216" behindDoc="0" locked="0" layoutInCell="1" allowOverlap="1" wp14:anchorId="639E17C0" wp14:editId="01A504D3">
              <wp:simplePos x="635" y="635"/>
              <wp:positionH relativeFrom="page">
                <wp:align>center</wp:align>
              </wp:positionH>
              <wp:positionV relativeFrom="page">
                <wp:align>top</wp:align>
              </wp:positionV>
              <wp:extent cx="1043940" cy="357505"/>
              <wp:effectExtent l="0" t="0" r="3810" b="4445"/>
              <wp:wrapNone/>
              <wp:docPr id="1878025184" name="Text Box 2" descr="Classification: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43940" cy="357505"/>
                      </a:xfrm>
                      <a:prstGeom prst="rect">
                        <a:avLst/>
                      </a:prstGeom>
                      <a:noFill/>
                      <a:ln>
                        <a:noFill/>
                      </a:ln>
                    </wps:spPr>
                    <wps:txbx>
                      <w:txbxContent>
                        <w:p w14:paraId="5338FDDB" w14:textId="4C6F8EED" w:rsidR="00833C87" w:rsidRPr="00833C87" w:rsidRDefault="00833C87" w:rsidP="00833C87">
                          <w:pPr>
                            <w:spacing w:after="0"/>
                            <w:rPr>
                              <w:rFonts w:ascii="Calibri" w:eastAsia="Calibri" w:hAnsi="Calibri" w:cs="Calibri"/>
                              <w:noProof/>
                              <w:color w:val="008000"/>
                              <w:sz w:val="20"/>
                              <w:szCs w:val="20"/>
                            </w:rPr>
                          </w:pPr>
                          <w:r w:rsidRPr="00833C87">
                            <w:rPr>
                              <w:rFonts w:ascii="Calibri" w:eastAsia="Calibri" w:hAnsi="Calibri" w:cs="Calibri"/>
                              <w:noProof/>
                              <w:color w:val="008000"/>
                              <w:sz w:val="20"/>
                              <w:szCs w:val="20"/>
                            </w:rPr>
                            <w:t>Classification: Public</w:t>
                          </w:r>
                          <w:r w:rsidRPr="00833C87">
                            <w:rPr>
                              <w:rFonts w:ascii="Calibri" w:eastAsia="Calibri" w:hAnsi="Calibri" w:cs="Calibri"/>
                              <w:noProof/>
                              <w:color w:val="008000"/>
                              <w:sz w:val="20"/>
                              <w:szCs w:val="20"/>
                              <w:rtl/>
                            </w:rPr>
                            <w:t xml:space="preserve">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39E17C0" id="_x0000_t202" coordsize="21600,21600" o:spt="202" path="m,l,21600r21600,l21600,xe">
              <v:stroke joinstyle="miter"/>
              <v:path gradientshapeok="t" o:connecttype="rect"/>
            </v:shapetype>
            <v:shape id="Text Box 2" o:spid="_x0000_s1026" type="#_x0000_t202" alt="Classification: Public " style="position:absolute;left:0;text-align:left;margin-left:0;margin-top:0;width:82.2pt;height:28.15pt;z-index:25165721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" filled="f" stroked="f">
              <v:textbox style="mso-fit-shape-to-text:t" inset="0,15pt,0,0">
                <w:txbxContent>
                  <w:p w14:paraId="5338FDDB" w14:textId="4C6F8EED" w:rsidR="00833C87" w:rsidRPr="00833C87" w:rsidRDefault="00833C87" w:rsidP="00833C87">
                    <w:pPr>
                      <w:spacing w:after="0"/>
                      <w:rPr>
                        <w:rFonts w:ascii="Calibri" w:eastAsia="Calibri" w:hAnsi="Calibri" w:cs="Calibri"/>
                        <w:noProof/>
                        <w:color w:val="008000"/>
                        <w:sz w:val="20"/>
                        <w:szCs w:val="20"/>
                      </w:rPr>
                    </w:pPr>
                    <w:r w:rsidRPr="00833C87">
                      <w:rPr>
                        <w:rFonts w:ascii="Calibri" w:eastAsia="Calibri" w:hAnsi="Calibri" w:cs="Calibri"/>
                        <w:noProof/>
                        <w:color w:val="008000"/>
                        <w:sz w:val="20"/>
                        <w:szCs w:val="20"/>
                      </w:rPr>
                      <w:t>Classification: Public</w:t>
                    </w:r>
                    <w:r w:rsidRPr="00833C87">
                      <w:rPr>
                        <w:rFonts w:ascii="Calibri" w:eastAsia="Calibri" w:hAnsi="Calibri" w:cs="Calibri"/>
                        <w:noProof/>
                        <w:color w:val="008000"/>
                        <w:sz w:val="20"/>
                        <w:szCs w:val="20"/>
                        <w:rtl/>
                      </w:rPr>
                      <w:t xml:space="preserve">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596C" w14:textId="0CFAC704" w:rsidR="00215669" w:rsidRDefault="00215669">
    <w:pPr>
      <w:pStyle w:val="Header"/>
      <w:rPr>
        <w:rtl/>
      </w:rPr>
    </w:pPr>
  </w:p>
  <w:p w14:paraId="0D423851" w14:textId="77777777" w:rsidR="00215669" w:rsidRDefault="002156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33A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21695B"/>
    <w:multiLevelType w:val="hybridMultilevel"/>
    <w:tmpl w:val="EFB817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2C669F"/>
    <w:multiLevelType w:val="hybridMultilevel"/>
    <w:tmpl w:val="D5720426"/>
    <w:lvl w:ilvl="0" w:tplc="04090009">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1738C1"/>
    <w:multiLevelType w:val="hybridMultilevel"/>
    <w:tmpl w:val="F6F0E1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7FD2E76"/>
    <w:multiLevelType w:val="hybridMultilevel"/>
    <w:tmpl w:val="DFA6A772"/>
    <w:lvl w:ilvl="0" w:tplc="04090009">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CAE17FD"/>
    <w:multiLevelType w:val="hybridMultilevel"/>
    <w:tmpl w:val="FC46C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465DA6"/>
    <w:multiLevelType w:val="multilevel"/>
    <w:tmpl w:val="C66ED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4A589E"/>
    <w:multiLevelType w:val="hybridMultilevel"/>
    <w:tmpl w:val="75C2FCB2"/>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2266927"/>
    <w:multiLevelType w:val="hybridMultilevel"/>
    <w:tmpl w:val="75C2FCB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15786214"/>
    <w:multiLevelType w:val="hybridMultilevel"/>
    <w:tmpl w:val="BF60693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63F233E"/>
    <w:multiLevelType w:val="hybridMultilevel"/>
    <w:tmpl w:val="FE6050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81C2BDB"/>
    <w:multiLevelType w:val="multilevel"/>
    <w:tmpl w:val="19485B16"/>
    <w:lvl w:ilvl="0">
      <w:start w:val="1"/>
      <w:numFmt w:val="decimal"/>
      <w:lvlText w:val="%1."/>
      <w:lvlJc w:val="left"/>
      <w:pPr>
        <w:ind w:left="360" w:hanging="360"/>
      </w:pPr>
    </w:lvl>
    <w:lvl w:ilvl="1">
      <w:start w:val="1"/>
      <w:numFmt w:val="bullet"/>
      <w:lvlText w:val=""/>
      <w:lvlJc w:val="left"/>
      <w:pPr>
        <w:ind w:left="36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9464CA2"/>
    <w:multiLevelType w:val="hybridMultilevel"/>
    <w:tmpl w:val="A4B09A90"/>
    <w:lvl w:ilvl="0" w:tplc="04090005">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1422A37"/>
    <w:multiLevelType w:val="hybridMultilevel"/>
    <w:tmpl w:val="A5320A36"/>
    <w:lvl w:ilvl="0" w:tplc="616E333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F67485"/>
    <w:multiLevelType w:val="hybridMultilevel"/>
    <w:tmpl w:val="ACB4F4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8FE4BB6"/>
    <w:multiLevelType w:val="hybridMultilevel"/>
    <w:tmpl w:val="BA4803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D8E6C6A"/>
    <w:multiLevelType w:val="hybridMultilevel"/>
    <w:tmpl w:val="9F0C3D7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1985660"/>
    <w:multiLevelType w:val="hybridMultilevel"/>
    <w:tmpl w:val="D0C2629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69952B4"/>
    <w:multiLevelType w:val="hybridMultilevel"/>
    <w:tmpl w:val="3A5C2D3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CA25D92"/>
    <w:multiLevelType w:val="multilevel"/>
    <w:tmpl w:val="0554B02C"/>
    <w:lvl w:ilvl="0">
      <w:start w:val="1"/>
      <w:numFmt w:val="decimal"/>
      <w:lvlText w:val="%1."/>
      <w:lvlJc w:val="left"/>
      <w:pPr>
        <w:ind w:left="360" w:hanging="360"/>
      </w:pPr>
      <w:rPr>
        <w:rFonts w:hint="default"/>
        <w:lang w:bidi="ar-SA"/>
      </w:rPr>
    </w:lvl>
    <w:lvl w:ilvl="1">
      <w:start w:val="1"/>
      <w:numFmt w:val="decimal"/>
      <w:lvlText w:val="%1.%2."/>
      <w:lvlJc w:val="left"/>
      <w:pPr>
        <w:ind w:left="432" w:hanging="432"/>
      </w:pPr>
      <w:rPr>
        <w:rFonts w:hint="default"/>
        <w:b/>
        <w:bCs/>
        <w:sz w:val="36"/>
        <w:szCs w:val="32"/>
        <w:lang w:bidi="ar-SA"/>
      </w:rPr>
    </w:lvl>
    <w:lvl w:ilvl="2">
      <w:start w:val="1"/>
      <w:numFmt w:val="decimal"/>
      <w:pStyle w:val="Heading3"/>
      <w:lvlText w:val="%1.%2.%3."/>
      <w:lvlJc w:val="left"/>
      <w:pPr>
        <w:ind w:left="504" w:hanging="504"/>
      </w:pPr>
      <w:rPr>
        <w:rFonts w:hint="default"/>
        <w:b/>
        <w:bCs/>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EE05B2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0E97C89"/>
    <w:multiLevelType w:val="hybridMultilevel"/>
    <w:tmpl w:val="708E8D2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805270E"/>
    <w:multiLevelType w:val="hybridMultilevel"/>
    <w:tmpl w:val="720EDC90"/>
    <w:lvl w:ilvl="0" w:tplc="FFFFFFFF">
      <w:start w:val="1"/>
      <w:numFmt w:val="decimal"/>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49C841DD"/>
    <w:multiLevelType w:val="hybridMultilevel"/>
    <w:tmpl w:val="D6E6DBF0"/>
    <w:lvl w:ilvl="0" w:tplc="04090011">
      <w:start w:val="1"/>
      <w:numFmt w:val="decimal"/>
      <w:lvlText w:val="%1)"/>
      <w:lvlJc w:val="left"/>
      <w:pPr>
        <w:ind w:left="360" w:hanging="360"/>
      </w:pPr>
    </w:lvl>
    <w:lvl w:ilvl="1" w:tplc="3EFE12D0">
      <w:start w:val="1"/>
      <w:numFmt w:val="decimal"/>
      <w:lvlText w:val="%2."/>
      <w:lvlJc w:val="left"/>
      <w:pPr>
        <w:ind w:left="360" w:hanging="360"/>
      </w:pPr>
      <w:rPr>
        <w:rFonts w:hint="default"/>
        <w:b/>
        <w:bCs/>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F1E0997"/>
    <w:multiLevelType w:val="hybridMultilevel"/>
    <w:tmpl w:val="AF528862"/>
    <w:lvl w:ilvl="0" w:tplc="B2D4E202">
      <w:start w:val="1"/>
      <w:numFmt w:val="decimal"/>
      <w:lvlText w:val="%1-"/>
      <w:lvlJc w:val="left"/>
      <w:pPr>
        <w:ind w:left="1080" w:hanging="720"/>
      </w:pPr>
      <w:rPr>
        <w:rFonts w:asciiTheme="majorBidi" w:hAnsiTheme="majorBidi"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9748DF"/>
    <w:multiLevelType w:val="hybridMultilevel"/>
    <w:tmpl w:val="CBDC459E"/>
    <w:lvl w:ilvl="0" w:tplc="DF903BE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C75833"/>
    <w:multiLevelType w:val="hybridMultilevel"/>
    <w:tmpl w:val="DA3A64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4C07F43"/>
    <w:multiLevelType w:val="hybridMultilevel"/>
    <w:tmpl w:val="0BB8E5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8D34FFC"/>
    <w:multiLevelType w:val="hybridMultilevel"/>
    <w:tmpl w:val="528A0CE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59707145"/>
    <w:multiLevelType w:val="hybridMultilevel"/>
    <w:tmpl w:val="55FAD3B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BFF7F75"/>
    <w:multiLevelType w:val="hybridMultilevel"/>
    <w:tmpl w:val="19BA407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2540F59"/>
    <w:multiLevelType w:val="hybridMultilevel"/>
    <w:tmpl w:val="4504062E"/>
    <w:lvl w:ilvl="0" w:tplc="022A5B96">
      <w:start w:val="1"/>
      <w:numFmt w:val="decimal"/>
      <w:lvlText w:val="%1."/>
      <w:lvlJc w:val="left"/>
      <w:pPr>
        <w:ind w:left="360" w:hanging="360"/>
      </w:pPr>
      <w:rPr>
        <w:rFonts w:cs="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2DE1996"/>
    <w:multiLevelType w:val="hybridMultilevel"/>
    <w:tmpl w:val="AFB6842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3015CDC"/>
    <w:multiLevelType w:val="hybridMultilevel"/>
    <w:tmpl w:val="6F44FF0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853D32"/>
    <w:multiLevelType w:val="multilevel"/>
    <w:tmpl w:val="F0081E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63A9049E"/>
    <w:multiLevelType w:val="multilevel"/>
    <w:tmpl w:val="F822EAB8"/>
    <w:lvl w:ilvl="0">
      <w:start w:val="1"/>
      <w:numFmt w:val="decimal"/>
      <w:lvlText w:val="%1."/>
      <w:lvlJc w:val="left"/>
      <w:pPr>
        <w:ind w:left="360" w:hanging="360"/>
      </w:pPr>
    </w:lvl>
    <w:lvl w:ilvl="1">
      <w:start w:val="1"/>
      <w:numFmt w:val="decimal"/>
      <w:pStyle w:val="Heading2"/>
      <w:lvlText w:val="%1.%2."/>
      <w:lvlJc w:val="left"/>
      <w:pPr>
        <w:ind w:left="432" w:hanging="432"/>
      </w:pPr>
      <w:rPr>
        <w:sz w:val="36"/>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3FE4C24"/>
    <w:multiLevelType w:val="hybridMultilevel"/>
    <w:tmpl w:val="AE0EF31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45F55A1"/>
    <w:multiLevelType w:val="hybridMultilevel"/>
    <w:tmpl w:val="C1D4603C"/>
    <w:lvl w:ilvl="0" w:tplc="04090005">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8B6655C"/>
    <w:multiLevelType w:val="hybridMultilevel"/>
    <w:tmpl w:val="E9C4ADF6"/>
    <w:lvl w:ilvl="0" w:tplc="04090005">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D3A11CB"/>
    <w:multiLevelType w:val="hybridMultilevel"/>
    <w:tmpl w:val="CCE4CBE4"/>
    <w:lvl w:ilvl="0" w:tplc="A20AC39C">
      <w:start w:val="1"/>
      <w:numFmt w:val="decimal"/>
      <w:lvlText w:val="%1."/>
      <w:lvlJc w:val="left"/>
      <w:pPr>
        <w:ind w:left="360" w:hanging="360"/>
      </w:pPr>
      <w:rPr>
        <w:rFonts w:ascii="Simplified Arabic" w:hAnsi="Simplified Arabic" w:cs="Simplified Arabic" w:hint="default"/>
        <w:sz w:val="28"/>
        <w:szCs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70751338"/>
    <w:multiLevelType w:val="hybridMultilevel"/>
    <w:tmpl w:val="E66EB8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4C754FF"/>
    <w:multiLevelType w:val="hybridMultilevel"/>
    <w:tmpl w:val="720EDC90"/>
    <w:lvl w:ilvl="0" w:tplc="69A8D484">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A82283A"/>
    <w:multiLevelType w:val="hybridMultilevel"/>
    <w:tmpl w:val="F1561F1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C2E3858"/>
    <w:multiLevelType w:val="hybridMultilevel"/>
    <w:tmpl w:val="A950D9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21297049">
    <w:abstractNumId w:val="19"/>
  </w:num>
  <w:num w:numId="2" w16cid:durableId="1715696722">
    <w:abstractNumId w:val="20"/>
  </w:num>
  <w:num w:numId="3" w16cid:durableId="1695183487">
    <w:abstractNumId w:val="0"/>
  </w:num>
  <w:num w:numId="4" w16cid:durableId="763452311">
    <w:abstractNumId w:val="1"/>
  </w:num>
  <w:num w:numId="5" w16cid:durableId="1752580095">
    <w:abstractNumId w:val="23"/>
  </w:num>
  <w:num w:numId="6" w16cid:durableId="1526282808">
    <w:abstractNumId w:val="14"/>
  </w:num>
  <w:num w:numId="7" w16cid:durableId="563223899">
    <w:abstractNumId w:val="12"/>
  </w:num>
  <w:num w:numId="8" w16cid:durableId="835608252">
    <w:abstractNumId w:val="9"/>
  </w:num>
  <w:num w:numId="9" w16cid:durableId="511771860">
    <w:abstractNumId w:val="30"/>
  </w:num>
  <w:num w:numId="10" w16cid:durableId="1408650521">
    <w:abstractNumId w:val="41"/>
  </w:num>
  <w:num w:numId="11" w16cid:durableId="1894270635">
    <w:abstractNumId w:val="22"/>
  </w:num>
  <w:num w:numId="12" w16cid:durableId="1527599441">
    <w:abstractNumId w:val="26"/>
  </w:num>
  <w:num w:numId="13" w16cid:durableId="739132659">
    <w:abstractNumId w:val="36"/>
  </w:num>
  <w:num w:numId="14" w16cid:durableId="1745645349">
    <w:abstractNumId w:val="18"/>
  </w:num>
  <w:num w:numId="15" w16cid:durableId="2031451477">
    <w:abstractNumId w:val="31"/>
  </w:num>
  <w:num w:numId="16" w16cid:durableId="1520775352">
    <w:abstractNumId w:val="17"/>
  </w:num>
  <w:num w:numId="17" w16cid:durableId="986400514">
    <w:abstractNumId w:val="29"/>
  </w:num>
  <w:num w:numId="18" w16cid:durableId="1120883370">
    <w:abstractNumId w:val="42"/>
  </w:num>
  <w:num w:numId="19" w16cid:durableId="1344697606">
    <w:abstractNumId w:val="15"/>
  </w:num>
  <w:num w:numId="20" w16cid:durableId="499929880">
    <w:abstractNumId w:val="43"/>
  </w:num>
  <w:num w:numId="21" w16cid:durableId="1458447681">
    <w:abstractNumId w:val="32"/>
  </w:num>
  <w:num w:numId="22" w16cid:durableId="165285764">
    <w:abstractNumId w:val="40"/>
  </w:num>
  <w:num w:numId="23" w16cid:durableId="1050766692">
    <w:abstractNumId w:val="39"/>
  </w:num>
  <w:num w:numId="24" w16cid:durableId="1185703551">
    <w:abstractNumId w:val="37"/>
  </w:num>
  <w:num w:numId="25" w16cid:durableId="1164972107">
    <w:abstractNumId w:val="6"/>
  </w:num>
  <w:num w:numId="26" w16cid:durableId="860554202">
    <w:abstractNumId w:val="2"/>
  </w:num>
  <w:num w:numId="27" w16cid:durableId="537011071">
    <w:abstractNumId w:val="4"/>
  </w:num>
  <w:num w:numId="28" w16cid:durableId="783426706">
    <w:abstractNumId w:val="28"/>
  </w:num>
  <w:num w:numId="29" w16cid:durableId="1160075349">
    <w:abstractNumId w:val="38"/>
  </w:num>
  <w:num w:numId="30" w16cid:durableId="212810493">
    <w:abstractNumId w:val="13"/>
  </w:num>
  <w:num w:numId="31" w16cid:durableId="692539650">
    <w:abstractNumId w:val="25"/>
  </w:num>
  <w:num w:numId="32" w16cid:durableId="1151824912">
    <w:abstractNumId w:val="34"/>
  </w:num>
  <w:num w:numId="33" w16cid:durableId="651906510">
    <w:abstractNumId w:val="24"/>
  </w:num>
  <w:num w:numId="34" w16cid:durableId="1556965290">
    <w:abstractNumId w:val="21"/>
  </w:num>
  <w:num w:numId="35" w16cid:durableId="1523275324">
    <w:abstractNumId w:val="10"/>
  </w:num>
  <w:num w:numId="36" w16cid:durableId="356660519">
    <w:abstractNumId w:val="33"/>
  </w:num>
  <w:num w:numId="37" w16cid:durableId="1643077073">
    <w:abstractNumId w:val="7"/>
  </w:num>
  <w:num w:numId="38" w16cid:durableId="505636225">
    <w:abstractNumId w:val="27"/>
  </w:num>
  <w:num w:numId="39" w16cid:durableId="1075401519">
    <w:abstractNumId w:val="3"/>
  </w:num>
  <w:num w:numId="40" w16cid:durableId="563755577">
    <w:abstractNumId w:val="35"/>
  </w:num>
  <w:num w:numId="41" w16cid:durableId="993410440">
    <w:abstractNumId w:val="8"/>
  </w:num>
  <w:num w:numId="42" w16cid:durableId="8967402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37380002">
    <w:abstractNumId w:val="11"/>
  </w:num>
  <w:num w:numId="44" w16cid:durableId="1577670510">
    <w:abstractNumId w:val="16"/>
  </w:num>
  <w:num w:numId="45" w16cid:durableId="1052117826">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3CC"/>
    <w:rsid w:val="000114E2"/>
    <w:rsid w:val="00027FD2"/>
    <w:rsid w:val="00060A6A"/>
    <w:rsid w:val="0006487E"/>
    <w:rsid w:val="00065DBC"/>
    <w:rsid w:val="00070139"/>
    <w:rsid w:val="00092B0F"/>
    <w:rsid w:val="000935C9"/>
    <w:rsid w:val="00095B1B"/>
    <w:rsid w:val="000A4A3C"/>
    <w:rsid w:val="000B1A85"/>
    <w:rsid w:val="000B7015"/>
    <w:rsid w:val="000E51FE"/>
    <w:rsid w:val="000E7985"/>
    <w:rsid w:val="000F44B4"/>
    <w:rsid w:val="000F7016"/>
    <w:rsid w:val="000F7B96"/>
    <w:rsid w:val="00103CC3"/>
    <w:rsid w:val="0010678F"/>
    <w:rsid w:val="00114936"/>
    <w:rsid w:val="001157BA"/>
    <w:rsid w:val="00121934"/>
    <w:rsid w:val="00134550"/>
    <w:rsid w:val="0013462C"/>
    <w:rsid w:val="001405A6"/>
    <w:rsid w:val="001667B1"/>
    <w:rsid w:val="0017638F"/>
    <w:rsid w:val="001902DB"/>
    <w:rsid w:val="0019198F"/>
    <w:rsid w:val="001A5035"/>
    <w:rsid w:val="001A546E"/>
    <w:rsid w:val="001B1E55"/>
    <w:rsid w:val="001B63CD"/>
    <w:rsid w:val="001C13C8"/>
    <w:rsid w:val="001C2162"/>
    <w:rsid w:val="001C322B"/>
    <w:rsid w:val="001D1AEA"/>
    <w:rsid w:val="001D3508"/>
    <w:rsid w:val="00215669"/>
    <w:rsid w:val="00224464"/>
    <w:rsid w:val="00227A33"/>
    <w:rsid w:val="00231FDE"/>
    <w:rsid w:val="002342AD"/>
    <w:rsid w:val="00234386"/>
    <w:rsid w:val="00243698"/>
    <w:rsid w:val="00247497"/>
    <w:rsid w:val="00252627"/>
    <w:rsid w:val="002526F0"/>
    <w:rsid w:val="00255CA0"/>
    <w:rsid w:val="00255EAB"/>
    <w:rsid w:val="002617E7"/>
    <w:rsid w:val="00261AF1"/>
    <w:rsid w:val="00264932"/>
    <w:rsid w:val="0027073C"/>
    <w:rsid w:val="0027366A"/>
    <w:rsid w:val="00291B1B"/>
    <w:rsid w:val="00291DB1"/>
    <w:rsid w:val="002941E5"/>
    <w:rsid w:val="002A469D"/>
    <w:rsid w:val="002B3357"/>
    <w:rsid w:val="002C7024"/>
    <w:rsid w:val="002C7F4D"/>
    <w:rsid w:val="002E541F"/>
    <w:rsid w:val="002E7E95"/>
    <w:rsid w:val="0030195B"/>
    <w:rsid w:val="00306E43"/>
    <w:rsid w:val="00322B25"/>
    <w:rsid w:val="00357188"/>
    <w:rsid w:val="00361A05"/>
    <w:rsid w:val="003666E9"/>
    <w:rsid w:val="003762C4"/>
    <w:rsid w:val="00390A68"/>
    <w:rsid w:val="003A02CE"/>
    <w:rsid w:val="003B6F91"/>
    <w:rsid w:val="003D65A3"/>
    <w:rsid w:val="00407F22"/>
    <w:rsid w:val="004136A8"/>
    <w:rsid w:val="00435CFC"/>
    <w:rsid w:val="004406AB"/>
    <w:rsid w:val="00467FE2"/>
    <w:rsid w:val="004B1511"/>
    <w:rsid w:val="004B6375"/>
    <w:rsid w:val="004C2A9E"/>
    <w:rsid w:val="004C7902"/>
    <w:rsid w:val="004F6AA5"/>
    <w:rsid w:val="00515AD3"/>
    <w:rsid w:val="00522C71"/>
    <w:rsid w:val="005243F0"/>
    <w:rsid w:val="0052459B"/>
    <w:rsid w:val="00530641"/>
    <w:rsid w:val="005530F3"/>
    <w:rsid w:val="00573878"/>
    <w:rsid w:val="00583611"/>
    <w:rsid w:val="00590B27"/>
    <w:rsid w:val="005A300B"/>
    <w:rsid w:val="005A61FD"/>
    <w:rsid w:val="005C442F"/>
    <w:rsid w:val="005D74C2"/>
    <w:rsid w:val="005F1ACC"/>
    <w:rsid w:val="00602CDA"/>
    <w:rsid w:val="0060338E"/>
    <w:rsid w:val="00607E64"/>
    <w:rsid w:val="0062094E"/>
    <w:rsid w:val="006259D1"/>
    <w:rsid w:val="0062761F"/>
    <w:rsid w:val="00632C18"/>
    <w:rsid w:val="006475AC"/>
    <w:rsid w:val="00652F17"/>
    <w:rsid w:val="00657D03"/>
    <w:rsid w:val="00657F9A"/>
    <w:rsid w:val="00660A3C"/>
    <w:rsid w:val="00665520"/>
    <w:rsid w:val="0068053F"/>
    <w:rsid w:val="00687C11"/>
    <w:rsid w:val="006948DE"/>
    <w:rsid w:val="006A330E"/>
    <w:rsid w:val="006B220C"/>
    <w:rsid w:val="006B482E"/>
    <w:rsid w:val="006E17DA"/>
    <w:rsid w:val="006F40D5"/>
    <w:rsid w:val="006F6569"/>
    <w:rsid w:val="0070355E"/>
    <w:rsid w:val="007062D6"/>
    <w:rsid w:val="007107C9"/>
    <w:rsid w:val="00723897"/>
    <w:rsid w:val="0074297D"/>
    <w:rsid w:val="00745C08"/>
    <w:rsid w:val="007470D9"/>
    <w:rsid w:val="00747492"/>
    <w:rsid w:val="007740E6"/>
    <w:rsid w:val="00775DFF"/>
    <w:rsid w:val="007866F0"/>
    <w:rsid w:val="007B0E54"/>
    <w:rsid w:val="007E3A20"/>
    <w:rsid w:val="00807824"/>
    <w:rsid w:val="00811236"/>
    <w:rsid w:val="00816589"/>
    <w:rsid w:val="0081765C"/>
    <w:rsid w:val="00833C87"/>
    <w:rsid w:val="008428C0"/>
    <w:rsid w:val="00847469"/>
    <w:rsid w:val="00854CEF"/>
    <w:rsid w:val="008571EF"/>
    <w:rsid w:val="008649AB"/>
    <w:rsid w:val="008732C7"/>
    <w:rsid w:val="00876EFF"/>
    <w:rsid w:val="00877AAC"/>
    <w:rsid w:val="00883312"/>
    <w:rsid w:val="00885D24"/>
    <w:rsid w:val="00885EE1"/>
    <w:rsid w:val="00892AFC"/>
    <w:rsid w:val="008A2756"/>
    <w:rsid w:val="008B3522"/>
    <w:rsid w:val="008B55DF"/>
    <w:rsid w:val="008C393C"/>
    <w:rsid w:val="008F1EAE"/>
    <w:rsid w:val="008F5F52"/>
    <w:rsid w:val="0091090B"/>
    <w:rsid w:val="009125CE"/>
    <w:rsid w:val="00914A74"/>
    <w:rsid w:val="00933C73"/>
    <w:rsid w:val="00945AFD"/>
    <w:rsid w:val="00946A19"/>
    <w:rsid w:val="009637B6"/>
    <w:rsid w:val="00973D36"/>
    <w:rsid w:val="009906FF"/>
    <w:rsid w:val="009A3AFC"/>
    <w:rsid w:val="009B6888"/>
    <w:rsid w:val="009C0161"/>
    <w:rsid w:val="009D108D"/>
    <w:rsid w:val="009D68D4"/>
    <w:rsid w:val="009E0B57"/>
    <w:rsid w:val="009E1436"/>
    <w:rsid w:val="009E5668"/>
    <w:rsid w:val="009E58A4"/>
    <w:rsid w:val="00A47397"/>
    <w:rsid w:val="00A67481"/>
    <w:rsid w:val="00A74F76"/>
    <w:rsid w:val="00A77D88"/>
    <w:rsid w:val="00A821FB"/>
    <w:rsid w:val="00A87407"/>
    <w:rsid w:val="00A940A1"/>
    <w:rsid w:val="00A94DAE"/>
    <w:rsid w:val="00A957DD"/>
    <w:rsid w:val="00AA684D"/>
    <w:rsid w:val="00AA76B1"/>
    <w:rsid w:val="00AA79E9"/>
    <w:rsid w:val="00AB0A70"/>
    <w:rsid w:val="00AB2431"/>
    <w:rsid w:val="00AD689E"/>
    <w:rsid w:val="00AE698D"/>
    <w:rsid w:val="00AE7C69"/>
    <w:rsid w:val="00AF1F2A"/>
    <w:rsid w:val="00AF35D1"/>
    <w:rsid w:val="00B07DBB"/>
    <w:rsid w:val="00B10F52"/>
    <w:rsid w:val="00B17875"/>
    <w:rsid w:val="00B2205C"/>
    <w:rsid w:val="00B24A2F"/>
    <w:rsid w:val="00B27DF6"/>
    <w:rsid w:val="00B30FD6"/>
    <w:rsid w:val="00B324BA"/>
    <w:rsid w:val="00B47267"/>
    <w:rsid w:val="00B55620"/>
    <w:rsid w:val="00B55818"/>
    <w:rsid w:val="00B63B0F"/>
    <w:rsid w:val="00B640BA"/>
    <w:rsid w:val="00B7678A"/>
    <w:rsid w:val="00B83BF3"/>
    <w:rsid w:val="00B90BE9"/>
    <w:rsid w:val="00BD43E8"/>
    <w:rsid w:val="00BD46C9"/>
    <w:rsid w:val="00BD7445"/>
    <w:rsid w:val="00BE4F5A"/>
    <w:rsid w:val="00BE56EF"/>
    <w:rsid w:val="00BF65FA"/>
    <w:rsid w:val="00C005A0"/>
    <w:rsid w:val="00C01111"/>
    <w:rsid w:val="00C049F6"/>
    <w:rsid w:val="00C04D0B"/>
    <w:rsid w:val="00C10F09"/>
    <w:rsid w:val="00C12BAC"/>
    <w:rsid w:val="00C21D58"/>
    <w:rsid w:val="00C71E18"/>
    <w:rsid w:val="00C7216F"/>
    <w:rsid w:val="00C8099E"/>
    <w:rsid w:val="00C96E91"/>
    <w:rsid w:val="00CA2573"/>
    <w:rsid w:val="00CD7A45"/>
    <w:rsid w:val="00CE779A"/>
    <w:rsid w:val="00CF7C33"/>
    <w:rsid w:val="00D07299"/>
    <w:rsid w:val="00D1650A"/>
    <w:rsid w:val="00D22171"/>
    <w:rsid w:val="00D232EC"/>
    <w:rsid w:val="00D731D3"/>
    <w:rsid w:val="00D76490"/>
    <w:rsid w:val="00D805CD"/>
    <w:rsid w:val="00D83796"/>
    <w:rsid w:val="00D91997"/>
    <w:rsid w:val="00DA7100"/>
    <w:rsid w:val="00DB24D1"/>
    <w:rsid w:val="00DD4B6B"/>
    <w:rsid w:val="00DD6C9E"/>
    <w:rsid w:val="00DE7D91"/>
    <w:rsid w:val="00E00C83"/>
    <w:rsid w:val="00E01193"/>
    <w:rsid w:val="00E04EA0"/>
    <w:rsid w:val="00E17316"/>
    <w:rsid w:val="00E26636"/>
    <w:rsid w:val="00E35347"/>
    <w:rsid w:val="00E35A05"/>
    <w:rsid w:val="00E40252"/>
    <w:rsid w:val="00E41624"/>
    <w:rsid w:val="00E41B12"/>
    <w:rsid w:val="00E45513"/>
    <w:rsid w:val="00E6486D"/>
    <w:rsid w:val="00E65E41"/>
    <w:rsid w:val="00E71C79"/>
    <w:rsid w:val="00E767DD"/>
    <w:rsid w:val="00E80FD9"/>
    <w:rsid w:val="00E82C7A"/>
    <w:rsid w:val="00E91276"/>
    <w:rsid w:val="00EA6B5D"/>
    <w:rsid w:val="00EB4279"/>
    <w:rsid w:val="00EE0EA7"/>
    <w:rsid w:val="00EF1897"/>
    <w:rsid w:val="00EF3C82"/>
    <w:rsid w:val="00EF75D9"/>
    <w:rsid w:val="00F103EF"/>
    <w:rsid w:val="00F5019A"/>
    <w:rsid w:val="00F51F73"/>
    <w:rsid w:val="00F546CE"/>
    <w:rsid w:val="00F76B28"/>
    <w:rsid w:val="00F81D63"/>
    <w:rsid w:val="00F83F84"/>
    <w:rsid w:val="00FA77D4"/>
    <w:rsid w:val="00FB7318"/>
    <w:rsid w:val="00FC00D4"/>
    <w:rsid w:val="00FE73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623EE55C"/>
  <w15:docId w15:val="{30364256-96E3-4DFF-9185-CB730A115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62C"/>
    <w:pPr>
      <w:bidi/>
    </w:pPr>
  </w:style>
  <w:style w:type="paragraph" w:styleId="Heading1">
    <w:name w:val="heading 1"/>
    <w:next w:val="NoSpacing"/>
    <w:link w:val="Heading1Char"/>
    <w:uiPriority w:val="9"/>
    <w:qFormat/>
    <w:rsid w:val="00607E64"/>
    <w:pPr>
      <w:keepNext/>
      <w:keepLines/>
      <w:bidi/>
      <w:spacing w:before="240" w:after="0"/>
      <w:outlineLvl w:val="0"/>
    </w:pPr>
    <w:rPr>
      <w:rFonts w:ascii="Simplified Arabic" w:eastAsiaTheme="majorEastAsia" w:hAnsi="Simplified Arabic" w:cs="Simplified Arabic"/>
      <w:b/>
      <w:bCs/>
      <w:sz w:val="40"/>
      <w:szCs w:val="36"/>
      <w:u w:val="single"/>
    </w:rPr>
  </w:style>
  <w:style w:type="paragraph" w:styleId="Heading2">
    <w:name w:val="heading 2"/>
    <w:basedOn w:val="Heading1"/>
    <w:next w:val="Normal"/>
    <w:link w:val="Heading2Char"/>
    <w:uiPriority w:val="9"/>
    <w:unhideWhenUsed/>
    <w:qFormat/>
    <w:rsid w:val="002617E7"/>
    <w:pPr>
      <w:numPr>
        <w:ilvl w:val="1"/>
        <w:numId w:val="40"/>
      </w:numPr>
      <w:outlineLvl w:val="1"/>
    </w:pPr>
  </w:style>
  <w:style w:type="paragraph" w:styleId="Heading3">
    <w:name w:val="heading 3"/>
    <w:basedOn w:val="Heading2"/>
    <w:next w:val="Normal"/>
    <w:link w:val="Heading3Char"/>
    <w:uiPriority w:val="9"/>
    <w:unhideWhenUsed/>
    <w:qFormat/>
    <w:rsid w:val="002617E7"/>
    <w:pPr>
      <w:numPr>
        <w:ilvl w:val="2"/>
        <w:numId w:val="1"/>
      </w:numPr>
      <w:ind w:left="1314"/>
      <w:outlineLvl w:val="2"/>
    </w:pPr>
    <w:rPr>
      <w:sz w:val="32"/>
      <w:szCs w:val="32"/>
    </w:rPr>
  </w:style>
  <w:style w:type="paragraph" w:styleId="Heading5">
    <w:name w:val="heading 5"/>
    <w:basedOn w:val="Normal"/>
    <w:next w:val="Normal"/>
    <w:link w:val="Heading5Char"/>
    <w:uiPriority w:val="9"/>
    <w:semiHidden/>
    <w:unhideWhenUsed/>
    <w:qFormat/>
    <w:rsid w:val="00D731D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731D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07824"/>
    <w:pPr>
      <w:ind w:left="720"/>
      <w:contextualSpacing/>
    </w:pPr>
  </w:style>
  <w:style w:type="table" w:styleId="TableGrid">
    <w:name w:val="Table Grid"/>
    <w:basedOn w:val="TableNormal"/>
    <w:uiPriority w:val="39"/>
    <w:rsid w:val="00BE4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7216F"/>
    <w:rPr>
      <w:b/>
      <w:bCs/>
    </w:rPr>
  </w:style>
  <w:style w:type="character" w:customStyle="1" w:styleId="Heading1Char">
    <w:name w:val="Heading 1 Char"/>
    <w:basedOn w:val="DefaultParagraphFont"/>
    <w:link w:val="Heading1"/>
    <w:uiPriority w:val="9"/>
    <w:rsid w:val="00607E64"/>
    <w:rPr>
      <w:rFonts w:ascii="Simplified Arabic" w:eastAsiaTheme="majorEastAsia" w:hAnsi="Simplified Arabic" w:cs="Simplified Arabic"/>
      <w:b/>
      <w:bCs/>
      <w:sz w:val="40"/>
      <w:szCs w:val="36"/>
      <w:u w:val="single"/>
    </w:rPr>
  </w:style>
  <w:style w:type="paragraph" w:styleId="TOCHeading">
    <w:name w:val="TOC Heading"/>
    <w:basedOn w:val="Heading1"/>
    <w:next w:val="Normal"/>
    <w:uiPriority w:val="39"/>
    <w:unhideWhenUsed/>
    <w:qFormat/>
    <w:rsid w:val="00E41B12"/>
    <w:pPr>
      <w:bidi w:val="0"/>
      <w:outlineLvl w:val="9"/>
    </w:pPr>
    <w:rPr>
      <w:kern w:val="0"/>
      <w14:ligatures w14:val="none"/>
    </w:rPr>
  </w:style>
  <w:style w:type="paragraph" w:styleId="TOC2">
    <w:name w:val="toc 2"/>
    <w:basedOn w:val="Normal"/>
    <w:next w:val="Normal"/>
    <w:autoRedefine/>
    <w:uiPriority w:val="39"/>
    <w:unhideWhenUsed/>
    <w:rsid w:val="00E41B12"/>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E41B12"/>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E41B12"/>
    <w:pPr>
      <w:bidi w:val="0"/>
      <w:spacing w:after="100"/>
      <w:ind w:left="440"/>
    </w:pPr>
    <w:rPr>
      <w:rFonts w:eastAsiaTheme="minorEastAsia" w:cs="Times New Roman"/>
      <w:kern w:val="0"/>
      <w14:ligatures w14:val="none"/>
    </w:rPr>
  </w:style>
  <w:style w:type="paragraph" w:styleId="NormalWeb">
    <w:name w:val="Normal (Web)"/>
    <w:basedOn w:val="Normal"/>
    <w:uiPriority w:val="99"/>
    <w:semiHidden/>
    <w:unhideWhenUsed/>
    <w:rsid w:val="00914A7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2617E7"/>
    <w:rPr>
      <w:rFonts w:ascii="Simplified Arabic" w:eastAsiaTheme="majorEastAsia" w:hAnsi="Simplified Arabic" w:cs="Simplified Arabic"/>
      <w:b/>
      <w:bCs/>
      <w:sz w:val="40"/>
      <w:szCs w:val="36"/>
      <w:u w:val="single"/>
    </w:rPr>
  </w:style>
  <w:style w:type="character" w:customStyle="1" w:styleId="Heading5Char">
    <w:name w:val="Heading 5 Char"/>
    <w:basedOn w:val="DefaultParagraphFont"/>
    <w:link w:val="Heading5"/>
    <w:uiPriority w:val="9"/>
    <w:semiHidden/>
    <w:rsid w:val="00D731D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731D3"/>
    <w:rPr>
      <w:rFonts w:asciiTheme="majorHAnsi" w:eastAsiaTheme="majorEastAsia" w:hAnsiTheme="majorHAnsi" w:cstheme="majorBidi"/>
      <w:color w:val="1F3763" w:themeColor="accent1" w:themeShade="7F"/>
    </w:rPr>
  </w:style>
  <w:style w:type="table" w:styleId="TableGridLight">
    <w:name w:val="Grid Table Light"/>
    <w:basedOn w:val="TableNormal"/>
    <w:uiPriority w:val="40"/>
    <w:rsid w:val="00D731D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2389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C7F4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2C7F4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2617E7"/>
    <w:rPr>
      <w:rFonts w:ascii="Simplified Arabic" w:eastAsiaTheme="majorEastAsia" w:hAnsi="Simplified Arabic" w:cs="Simplified Arabic"/>
      <w:b/>
      <w:bCs/>
      <w:sz w:val="32"/>
      <w:szCs w:val="32"/>
      <w:u w:val="single"/>
    </w:rPr>
  </w:style>
  <w:style w:type="character" w:styleId="Hyperlink">
    <w:name w:val="Hyperlink"/>
    <w:basedOn w:val="DefaultParagraphFont"/>
    <w:uiPriority w:val="99"/>
    <w:unhideWhenUsed/>
    <w:rsid w:val="00CF7C33"/>
    <w:rPr>
      <w:color w:val="0563C1" w:themeColor="hyperlink"/>
      <w:u w:val="single"/>
    </w:rPr>
  </w:style>
  <w:style w:type="character" w:styleId="UnresolvedMention">
    <w:name w:val="Unresolved Mention"/>
    <w:basedOn w:val="DefaultParagraphFont"/>
    <w:uiPriority w:val="99"/>
    <w:semiHidden/>
    <w:unhideWhenUsed/>
    <w:rsid w:val="00CF7C33"/>
    <w:rPr>
      <w:color w:val="605E5C"/>
      <w:shd w:val="clear" w:color="auto" w:fill="E1DFDD"/>
    </w:rPr>
  </w:style>
  <w:style w:type="character" w:styleId="Emphasis">
    <w:name w:val="Emphasis"/>
    <w:basedOn w:val="DefaultParagraphFont"/>
    <w:uiPriority w:val="20"/>
    <w:qFormat/>
    <w:rsid w:val="00C96E91"/>
    <w:rPr>
      <w:i/>
      <w:iCs/>
    </w:rPr>
  </w:style>
  <w:style w:type="paragraph" w:styleId="NoSpacing">
    <w:name w:val="No Spacing"/>
    <w:uiPriority w:val="1"/>
    <w:qFormat/>
    <w:rsid w:val="008649AB"/>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61926">
      <w:bodyDiv w:val="1"/>
      <w:marLeft w:val="0"/>
      <w:marRight w:val="0"/>
      <w:marTop w:val="0"/>
      <w:marBottom w:val="0"/>
      <w:divBdr>
        <w:top w:val="none" w:sz="0" w:space="0" w:color="auto"/>
        <w:left w:val="none" w:sz="0" w:space="0" w:color="auto"/>
        <w:bottom w:val="none" w:sz="0" w:space="0" w:color="auto"/>
        <w:right w:val="none" w:sz="0" w:space="0" w:color="auto"/>
      </w:divBdr>
    </w:div>
    <w:div w:id="71895708">
      <w:bodyDiv w:val="1"/>
      <w:marLeft w:val="0"/>
      <w:marRight w:val="0"/>
      <w:marTop w:val="0"/>
      <w:marBottom w:val="0"/>
      <w:divBdr>
        <w:top w:val="none" w:sz="0" w:space="0" w:color="auto"/>
        <w:left w:val="none" w:sz="0" w:space="0" w:color="auto"/>
        <w:bottom w:val="none" w:sz="0" w:space="0" w:color="auto"/>
        <w:right w:val="none" w:sz="0" w:space="0" w:color="auto"/>
      </w:divBdr>
    </w:div>
    <w:div w:id="253629294">
      <w:bodyDiv w:val="1"/>
      <w:marLeft w:val="0"/>
      <w:marRight w:val="0"/>
      <w:marTop w:val="0"/>
      <w:marBottom w:val="0"/>
      <w:divBdr>
        <w:top w:val="none" w:sz="0" w:space="0" w:color="auto"/>
        <w:left w:val="none" w:sz="0" w:space="0" w:color="auto"/>
        <w:bottom w:val="none" w:sz="0" w:space="0" w:color="auto"/>
        <w:right w:val="none" w:sz="0" w:space="0" w:color="auto"/>
      </w:divBdr>
    </w:div>
    <w:div w:id="256787296">
      <w:bodyDiv w:val="1"/>
      <w:marLeft w:val="0"/>
      <w:marRight w:val="0"/>
      <w:marTop w:val="0"/>
      <w:marBottom w:val="0"/>
      <w:divBdr>
        <w:top w:val="none" w:sz="0" w:space="0" w:color="auto"/>
        <w:left w:val="none" w:sz="0" w:space="0" w:color="auto"/>
        <w:bottom w:val="none" w:sz="0" w:space="0" w:color="auto"/>
        <w:right w:val="none" w:sz="0" w:space="0" w:color="auto"/>
      </w:divBdr>
    </w:div>
    <w:div w:id="263726589">
      <w:bodyDiv w:val="1"/>
      <w:marLeft w:val="0"/>
      <w:marRight w:val="0"/>
      <w:marTop w:val="0"/>
      <w:marBottom w:val="0"/>
      <w:divBdr>
        <w:top w:val="none" w:sz="0" w:space="0" w:color="auto"/>
        <w:left w:val="none" w:sz="0" w:space="0" w:color="auto"/>
        <w:bottom w:val="none" w:sz="0" w:space="0" w:color="auto"/>
        <w:right w:val="none" w:sz="0" w:space="0" w:color="auto"/>
      </w:divBdr>
    </w:div>
    <w:div w:id="371350085">
      <w:bodyDiv w:val="1"/>
      <w:marLeft w:val="0"/>
      <w:marRight w:val="0"/>
      <w:marTop w:val="0"/>
      <w:marBottom w:val="0"/>
      <w:divBdr>
        <w:top w:val="none" w:sz="0" w:space="0" w:color="auto"/>
        <w:left w:val="none" w:sz="0" w:space="0" w:color="auto"/>
        <w:bottom w:val="none" w:sz="0" w:space="0" w:color="auto"/>
        <w:right w:val="none" w:sz="0" w:space="0" w:color="auto"/>
      </w:divBdr>
    </w:div>
    <w:div w:id="375661776">
      <w:bodyDiv w:val="1"/>
      <w:marLeft w:val="0"/>
      <w:marRight w:val="0"/>
      <w:marTop w:val="0"/>
      <w:marBottom w:val="0"/>
      <w:divBdr>
        <w:top w:val="none" w:sz="0" w:space="0" w:color="auto"/>
        <w:left w:val="none" w:sz="0" w:space="0" w:color="auto"/>
        <w:bottom w:val="none" w:sz="0" w:space="0" w:color="auto"/>
        <w:right w:val="none" w:sz="0" w:space="0" w:color="auto"/>
      </w:divBdr>
    </w:div>
    <w:div w:id="414934730">
      <w:bodyDiv w:val="1"/>
      <w:marLeft w:val="0"/>
      <w:marRight w:val="0"/>
      <w:marTop w:val="0"/>
      <w:marBottom w:val="0"/>
      <w:divBdr>
        <w:top w:val="none" w:sz="0" w:space="0" w:color="auto"/>
        <w:left w:val="none" w:sz="0" w:space="0" w:color="auto"/>
        <w:bottom w:val="none" w:sz="0" w:space="0" w:color="auto"/>
        <w:right w:val="none" w:sz="0" w:space="0" w:color="auto"/>
      </w:divBdr>
    </w:div>
    <w:div w:id="415708698">
      <w:bodyDiv w:val="1"/>
      <w:marLeft w:val="0"/>
      <w:marRight w:val="0"/>
      <w:marTop w:val="0"/>
      <w:marBottom w:val="0"/>
      <w:divBdr>
        <w:top w:val="none" w:sz="0" w:space="0" w:color="auto"/>
        <w:left w:val="none" w:sz="0" w:space="0" w:color="auto"/>
        <w:bottom w:val="none" w:sz="0" w:space="0" w:color="auto"/>
        <w:right w:val="none" w:sz="0" w:space="0" w:color="auto"/>
      </w:divBdr>
    </w:div>
    <w:div w:id="465047256">
      <w:bodyDiv w:val="1"/>
      <w:marLeft w:val="0"/>
      <w:marRight w:val="0"/>
      <w:marTop w:val="0"/>
      <w:marBottom w:val="0"/>
      <w:divBdr>
        <w:top w:val="none" w:sz="0" w:space="0" w:color="auto"/>
        <w:left w:val="none" w:sz="0" w:space="0" w:color="auto"/>
        <w:bottom w:val="none" w:sz="0" w:space="0" w:color="auto"/>
        <w:right w:val="none" w:sz="0" w:space="0" w:color="auto"/>
      </w:divBdr>
    </w:div>
    <w:div w:id="491873909">
      <w:bodyDiv w:val="1"/>
      <w:marLeft w:val="0"/>
      <w:marRight w:val="0"/>
      <w:marTop w:val="0"/>
      <w:marBottom w:val="0"/>
      <w:divBdr>
        <w:top w:val="none" w:sz="0" w:space="0" w:color="auto"/>
        <w:left w:val="none" w:sz="0" w:space="0" w:color="auto"/>
        <w:bottom w:val="none" w:sz="0" w:space="0" w:color="auto"/>
        <w:right w:val="none" w:sz="0" w:space="0" w:color="auto"/>
      </w:divBdr>
    </w:div>
    <w:div w:id="525485819">
      <w:bodyDiv w:val="1"/>
      <w:marLeft w:val="0"/>
      <w:marRight w:val="0"/>
      <w:marTop w:val="0"/>
      <w:marBottom w:val="0"/>
      <w:divBdr>
        <w:top w:val="none" w:sz="0" w:space="0" w:color="auto"/>
        <w:left w:val="none" w:sz="0" w:space="0" w:color="auto"/>
        <w:bottom w:val="none" w:sz="0" w:space="0" w:color="auto"/>
        <w:right w:val="none" w:sz="0" w:space="0" w:color="auto"/>
      </w:divBdr>
    </w:div>
    <w:div w:id="571047267">
      <w:bodyDiv w:val="1"/>
      <w:marLeft w:val="0"/>
      <w:marRight w:val="0"/>
      <w:marTop w:val="0"/>
      <w:marBottom w:val="0"/>
      <w:divBdr>
        <w:top w:val="none" w:sz="0" w:space="0" w:color="auto"/>
        <w:left w:val="none" w:sz="0" w:space="0" w:color="auto"/>
        <w:bottom w:val="none" w:sz="0" w:space="0" w:color="auto"/>
        <w:right w:val="none" w:sz="0" w:space="0" w:color="auto"/>
      </w:divBdr>
    </w:div>
    <w:div w:id="610019614">
      <w:bodyDiv w:val="1"/>
      <w:marLeft w:val="0"/>
      <w:marRight w:val="0"/>
      <w:marTop w:val="0"/>
      <w:marBottom w:val="0"/>
      <w:divBdr>
        <w:top w:val="none" w:sz="0" w:space="0" w:color="auto"/>
        <w:left w:val="none" w:sz="0" w:space="0" w:color="auto"/>
        <w:bottom w:val="none" w:sz="0" w:space="0" w:color="auto"/>
        <w:right w:val="none" w:sz="0" w:space="0" w:color="auto"/>
      </w:divBdr>
    </w:div>
    <w:div w:id="663626360">
      <w:bodyDiv w:val="1"/>
      <w:marLeft w:val="0"/>
      <w:marRight w:val="0"/>
      <w:marTop w:val="0"/>
      <w:marBottom w:val="0"/>
      <w:divBdr>
        <w:top w:val="none" w:sz="0" w:space="0" w:color="auto"/>
        <w:left w:val="none" w:sz="0" w:space="0" w:color="auto"/>
        <w:bottom w:val="none" w:sz="0" w:space="0" w:color="auto"/>
        <w:right w:val="none" w:sz="0" w:space="0" w:color="auto"/>
      </w:divBdr>
    </w:div>
    <w:div w:id="674575191">
      <w:bodyDiv w:val="1"/>
      <w:marLeft w:val="0"/>
      <w:marRight w:val="0"/>
      <w:marTop w:val="0"/>
      <w:marBottom w:val="0"/>
      <w:divBdr>
        <w:top w:val="none" w:sz="0" w:space="0" w:color="auto"/>
        <w:left w:val="none" w:sz="0" w:space="0" w:color="auto"/>
        <w:bottom w:val="none" w:sz="0" w:space="0" w:color="auto"/>
        <w:right w:val="none" w:sz="0" w:space="0" w:color="auto"/>
      </w:divBdr>
      <w:divsChild>
        <w:div w:id="1512838570">
          <w:marLeft w:val="0"/>
          <w:marRight w:val="0"/>
          <w:marTop w:val="0"/>
          <w:marBottom w:val="0"/>
          <w:divBdr>
            <w:top w:val="none" w:sz="0" w:space="0" w:color="auto"/>
            <w:left w:val="none" w:sz="0" w:space="0" w:color="auto"/>
            <w:bottom w:val="none" w:sz="0" w:space="0" w:color="auto"/>
            <w:right w:val="none" w:sz="0" w:space="0" w:color="auto"/>
          </w:divBdr>
        </w:div>
      </w:divsChild>
    </w:div>
    <w:div w:id="696925325">
      <w:bodyDiv w:val="1"/>
      <w:marLeft w:val="0"/>
      <w:marRight w:val="0"/>
      <w:marTop w:val="0"/>
      <w:marBottom w:val="0"/>
      <w:divBdr>
        <w:top w:val="none" w:sz="0" w:space="0" w:color="auto"/>
        <w:left w:val="none" w:sz="0" w:space="0" w:color="auto"/>
        <w:bottom w:val="none" w:sz="0" w:space="0" w:color="auto"/>
        <w:right w:val="none" w:sz="0" w:space="0" w:color="auto"/>
      </w:divBdr>
    </w:div>
    <w:div w:id="719401358">
      <w:bodyDiv w:val="1"/>
      <w:marLeft w:val="0"/>
      <w:marRight w:val="0"/>
      <w:marTop w:val="0"/>
      <w:marBottom w:val="0"/>
      <w:divBdr>
        <w:top w:val="none" w:sz="0" w:space="0" w:color="auto"/>
        <w:left w:val="none" w:sz="0" w:space="0" w:color="auto"/>
        <w:bottom w:val="none" w:sz="0" w:space="0" w:color="auto"/>
        <w:right w:val="none" w:sz="0" w:space="0" w:color="auto"/>
      </w:divBdr>
    </w:div>
    <w:div w:id="739911920">
      <w:bodyDiv w:val="1"/>
      <w:marLeft w:val="0"/>
      <w:marRight w:val="0"/>
      <w:marTop w:val="0"/>
      <w:marBottom w:val="0"/>
      <w:divBdr>
        <w:top w:val="none" w:sz="0" w:space="0" w:color="auto"/>
        <w:left w:val="none" w:sz="0" w:space="0" w:color="auto"/>
        <w:bottom w:val="none" w:sz="0" w:space="0" w:color="auto"/>
        <w:right w:val="none" w:sz="0" w:space="0" w:color="auto"/>
      </w:divBdr>
    </w:div>
    <w:div w:id="752091253">
      <w:bodyDiv w:val="1"/>
      <w:marLeft w:val="0"/>
      <w:marRight w:val="0"/>
      <w:marTop w:val="0"/>
      <w:marBottom w:val="0"/>
      <w:divBdr>
        <w:top w:val="none" w:sz="0" w:space="0" w:color="auto"/>
        <w:left w:val="none" w:sz="0" w:space="0" w:color="auto"/>
        <w:bottom w:val="none" w:sz="0" w:space="0" w:color="auto"/>
        <w:right w:val="none" w:sz="0" w:space="0" w:color="auto"/>
      </w:divBdr>
    </w:div>
    <w:div w:id="781994439">
      <w:bodyDiv w:val="1"/>
      <w:marLeft w:val="0"/>
      <w:marRight w:val="0"/>
      <w:marTop w:val="0"/>
      <w:marBottom w:val="0"/>
      <w:divBdr>
        <w:top w:val="none" w:sz="0" w:space="0" w:color="auto"/>
        <w:left w:val="none" w:sz="0" w:space="0" w:color="auto"/>
        <w:bottom w:val="none" w:sz="0" w:space="0" w:color="auto"/>
        <w:right w:val="none" w:sz="0" w:space="0" w:color="auto"/>
      </w:divBdr>
    </w:div>
    <w:div w:id="813107583">
      <w:bodyDiv w:val="1"/>
      <w:marLeft w:val="0"/>
      <w:marRight w:val="0"/>
      <w:marTop w:val="0"/>
      <w:marBottom w:val="0"/>
      <w:divBdr>
        <w:top w:val="none" w:sz="0" w:space="0" w:color="auto"/>
        <w:left w:val="none" w:sz="0" w:space="0" w:color="auto"/>
        <w:bottom w:val="none" w:sz="0" w:space="0" w:color="auto"/>
        <w:right w:val="none" w:sz="0" w:space="0" w:color="auto"/>
      </w:divBdr>
    </w:div>
    <w:div w:id="908199637">
      <w:bodyDiv w:val="1"/>
      <w:marLeft w:val="0"/>
      <w:marRight w:val="0"/>
      <w:marTop w:val="0"/>
      <w:marBottom w:val="0"/>
      <w:divBdr>
        <w:top w:val="none" w:sz="0" w:space="0" w:color="auto"/>
        <w:left w:val="none" w:sz="0" w:space="0" w:color="auto"/>
        <w:bottom w:val="none" w:sz="0" w:space="0" w:color="auto"/>
        <w:right w:val="none" w:sz="0" w:space="0" w:color="auto"/>
      </w:divBdr>
    </w:div>
    <w:div w:id="940995511">
      <w:bodyDiv w:val="1"/>
      <w:marLeft w:val="0"/>
      <w:marRight w:val="0"/>
      <w:marTop w:val="0"/>
      <w:marBottom w:val="0"/>
      <w:divBdr>
        <w:top w:val="none" w:sz="0" w:space="0" w:color="auto"/>
        <w:left w:val="none" w:sz="0" w:space="0" w:color="auto"/>
        <w:bottom w:val="none" w:sz="0" w:space="0" w:color="auto"/>
        <w:right w:val="none" w:sz="0" w:space="0" w:color="auto"/>
      </w:divBdr>
    </w:div>
    <w:div w:id="963773649">
      <w:bodyDiv w:val="1"/>
      <w:marLeft w:val="0"/>
      <w:marRight w:val="0"/>
      <w:marTop w:val="0"/>
      <w:marBottom w:val="0"/>
      <w:divBdr>
        <w:top w:val="none" w:sz="0" w:space="0" w:color="auto"/>
        <w:left w:val="none" w:sz="0" w:space="0" w:color="auto"/>
        <w:bottom w:val="none" w:sz="0" w:space="0" w:color="auto"/>
        <w:right w:val="none" w:sz="0" w:space="0" w:color="auto"/>
      </w:divBdr>
      <w:divsChild>
        <w:div w:id="665326364">
          <w:marLeft w:val="0"/>
          <w:marRight w:val="0"/>
          <w:marTop w:val="0"/>
          <w:marBottom w:val="0"/>
          <w:divBdr>
            <w:top w:val="none" w:sz="0" w:space="0" w:color="auto"/>
            <w:left w:val="none" w:sz="0" w:space="0" w:color="auto"/>
            <w:bottom w:val="none" w:sz="0" w:space="0" w:color="auto"/>
            <w:right w:val="none" w:sz="0" w:space="0" w:color="auto"/>
          </w:divBdr>
        </w:div>
      </w:divsChild>
    </w:div>
    <w:div w:id="997424444">
      <w:bodyDiv w:val="1"/>
      <w:marLeft w:val="0"/>
      <w:marRight w:val="0"/>
      <w:marTop w:val="0"/>
      <w:marBottom w:val="0"/>
      <w:divBdr>
        <w:top w:val="none" w:sz="0" w:space="0" w:color="auto"/>
        <w:left w:val="none" w:sz="0" w:space="0" w:color="auto"/>
        <w:bottom w:val="none" w:sz="0" w:space="0" w:color="auto"/>
        <w:right w:val="none" w:sz="0" w:space="0" w:color="auto"/>
      </w:divBdr>
    </w:div>
    <w:div w:id="1002247005">
      <w:bodyDiv w:val="1"/>
      <w:marLeft w:val="0"/>
      <w:marRight w:val="0"/>
      <w:marTop w:val="0"/>
      <w:marBottom w:val="0"/>
      <w:divBdr>
        <w:top w:val="none" w:sz="0" w:space="0" w:color="auto"/>
        <w:left w:val="none" w:sz="0" w:space="0" w:color="auto"/>
        <w:bottom w:val="none" w:sz="0" w:space="0" w:color="auto"/>
        <w:right w:val="none" w:sz="0" w:space="0" w:color="auto"/>
      </w:divBdr>
    </w:div>
    <w:div w:id="1097749990">
      <w:bodyDiv w:val="1"/>
      <w:marLeft w:val="0"/>
      <w:marRight w:val="0"/>
      <w:marTop w:val="0"/>
      <w:marBottom w:val="0"/>
      <w:divBdr>
        <w:top w:val="none" w:sz="0" w:space="0" w:color="auto"/>
        <w:left w:val="none" w:sz="0" w:space="0" w:color="auto"/>
        <w:bottom w:val="none" w:sz="0" w:space="0" w:color="auto"/>
        <w:right w:val="none" w:sz="0" w:space="0" w:color="auto"/>
      </w:divBdr>
    </w:div>
    <w:div w:id="1099256770">
      <w:bodyDiv w:val="1"/>
      <w:marLeft w:val="0"/>
      <w:marRight w:val="0"/>
      <w:marTop w:val="0"/>
      <w:marBottom w:val="0"/>
      <w:divBdr>
        <w:top w:val="none" w:sz="0" w:space="0" w:color="auto"/>
        <w:left w:val="none" w:sz="0" w:space="0" w:color="auto"/>
        <w:bottom w:val="none" w:sz="0" w:space="0" w:color="auto"/>
        <w:right w:val="none" w:sz="0" w:space="0" w:color="auto"/>
      </w:divBdr>
    </w:div>
    <w:div w:id="1121614402">
      <w:bodyDiv w:val="1"/>
      <w:marLeft w:val="0"/>
      <w:marRight w:val="0"/>
      <w:marTop w:val="0"/>
      <w:marBottom w:val="0"/>
      <w:divBdr>
        <w:top w:val="none" w:sz="0" w:space="0" w:color="auto"/>
        <w:left w:val="none" w:sz="0" w:space="0" w:color="auto"/>
        <w:bottom w:val="none" w:sz="0" w:space="0" w:color="auto"/>
        <w:right w:val="none" w:sz="0" w:space="0" w:color="auto"/>
      </w:divBdr>
    </w:div>
    <w:div w:id="1368989406">
      <w:bodyDiv w:val="1"/>
      <w:marLeft w:val="0"/>
      <w:marRight w:val="0"/>
      <w:marTop w:val="0"/>
      <w:marBottom w:val="0"/>
      <w:divBdr>
        <w:top w:val="none" w:sz="0" w:space="0" w:color="auto"/>
        <w:left w:val="none" w:sz="0" w:space="0" w:color="auto"/>
        <w:bottom w:val="none" w:sz="0" w:space="0" w:color="auto"/>
        <w:right w:val="none" w:sz="0" w:space="0" w:color="auto"/>
      </w:divBdr>
    </w:div>
    <w:div w:id="1369649461">
      <w:bodyDiv w:val="1"/>
      <w:marLeft w:val="0"/>
      <w:marRight w:val="0"/>
      <w:marTop w:val="0"/>
      <w:marBottom w:val="0"/>
      <w:divBdr>
        <w:top w:val="none" w:sz="0" w:space="0" w:color="auto"/>
        <w:left w:val="none" w:sz="0" w:space="0" w:color="auto"/>
        <w:bottom w:val="none" w:sz="0" w:space="0" w:color="auto"/>
        <w:right w:val="none" w:sz="0" w:space="0" w:color="auto"/>
      </w:divBdr>
    </w:div>
    <w:div w:id="1376077225">
      <w:bodyDiv w:val="1"/>
      <w:marLeft w:val="0"/>
      <w:marRight w:val="0"/>
      <w:marTop w:val="0"/>
      <w:marBottom w:val="0"/>
      <w:divBdr>
        <w:top w:val="none" w:sz="0" w:space="0" w:color="auto"/>
        <w:left w:val="none" w:sz="0" w:space="0" w:color="auto"/>
        <w:bottom w:val="none" w:sz="0" w:space="0" w:color="auto"/>
        <w:right w:val="none" w:sz="0" w:space="0" w:color="auto"/>
      </w:divBdr>
    </w:div>
    <w:div w:id="1418600548">
      <w:bodyDiv w:val="1"/>
      <w:marLeft w:val="0"/>
      <w:marRight w:val="0"/>
      <w:marTop w:val="0"/>
      <w:marBottom w:val="0"/>
      <w:divBdr>
        <w:top w:val="none" w:sz="0" w:space="0" w:color="auto"/>
        <w:left w:val="none" w:sz="0" w:space="0" w:color="auto"/>
        <w:bottom w:val="none" w:sz="0" w:space="0" w:color="auto"/>
        <w:right w:val="none" w:sz="0" w:space="0" w:color="auto"/>
      </w:divBdr>
    </w:div>
    <w:div w:id="1435662362">
      <w:bodyDiv w:val="1"/>
      <w:marLeft w:val="0"/>
      <w:marRight w:val="0"/>
      <w:marTop w:val="0"/>
      <w:marBottom w:val="0"/>
      <w:divBdr>
        <w:top w:val="none" w:sz="0" w:space="0" w:color="auto"/>
        <w:left w:val="none" w:sz="0" w:space="0" w:color="auto"/>
        <w:bottom w:val="none" w:sz="0" w:space="0" w:color="auto"/>
        <w:right w:val="none" w:sz="0" w:space="0" w:color="auto"/>
      </w:divBdr>
    </w:div>
    <w:div w:id="1469664350">
      <w:bodyDiv w:val="1"/>
      <w:marLeft w:val="0"/>
      <w:marRight w:val="0"/>
      <w:marTop w:val="0"/>
      <w:marBottom w:val="0"/>
      <w:divBdr>
        <w:top w:val="none" w:sz="0" w:space="0" w:color="auto"/>
        <w:left w:val="none" w:sz="0" w:space="0" w:color="auto"/>
        <w:bottom w:val="none" w:sz="0" w:space="0" w:color="auto"/>
        <w:right w:val="none" w:sz="0" w:space="0" w:color="auto"/>
      </w:divBdr>
    </w:div>
    <w:div w:id="1494835849">
      <w:bodyDiv w:val="1"/>
      <w:marLeft w:val="0"/>
      <w:marRight w:val="0"/>
      <w:marTop w:val="0"/>
      <w:marBottom w:val="0"/>
      <w:divBdr>
        <w:top w:val="none" w:sz="0" w:space="0" w:color="auto"/>
        <w:left w:val="none" w:sz="0" w:space="0" w:color="auto"/>
        <w:bottom w:val="none" w:sz="0" w:space="0" w:color="auto"/>
        <w:right w:val="none" w:sz="0" w:space="0" w:color="auto"/>
      </w:divBdr>
      <w:divsChild>
        <w:div w:id="1010639860">
          <w:marLeft w:val="0"/>
          <w:marRight w:val="0"/>
          <w:marTop w:val="0"/>
          <w:marBottom w:val="0"/>
          <w:divBdr>
            <w:top w:val="none" w:sz="0" w:space="0" w:color="auto"/>
            <w:left w:val="none" w:sz="0" w:space="0" w:color="auto"/>
            <w:bottom w:val="none" w:sz="0" w:space="0" w:color="auto"/>
            <w:right w:val="none" w:sz="0" w:space="0" w:color="auto"/>
          </w:divBdr>
        </w:div>
      </w:divsChild>
    </w:div>
    <w:div w:id="1578900253">
      <w:bodyDiv w:val="1"/>
      <w:marLeft w:val="0"/>
      <w:marRight w:val="0"/>
      <w:marTop w:val="0"/>
      <w:marBottom w:val="0"/>
      <w:divBdr>
        <w:top w:val="none" w:sz="0" w:space="0" w:color="auto"/>
        <w:left w:val="none" w:sz="0" w:space="0" w:color="auto"/>
        <w:bottom w:val="none" w:sz="0" w:space="0" w:color="auto"/>
        <w:right w:val="none" w:sz="0" w:space="0" w:color="auto"/>
      </w:divBdr>
    </w:div>
    <w:div w:id="1597668083">
      <w:bodyDiv w:val="1"/>
      <w:marLeft w:val="0"/>
      <w:marRight w:val="0"/>
      <w:marTop w:val="0"/>
      <w:marBottom w:val="0"/>
      <w:divBdr>
        <w:top w:val="none" w:sz="0" w:space="0" w:color="auto"/>
        <w:left w:val="none" w:sz="0" w:space="0" w:color="auto"/>
        <w:bottom w:val="none" w:sz="0" w:space="0" w:color="auto"/>
        <w:right w:val="none" w:sz="0" w:space="0" w:color="auto"/>
      </w:divBdr>
    </w:div>
    <w:div w:id="1607689953">
      <w:bodyDiv w:val="1"/>
      <w:marLeft w:val="0"/>
      <w:marRight w:val="0"/>
      <w:marTop w:val="0"/>
      <w:marBottom w:val="0"/>
      <w:divBdr>
        <w:top w:val="none" w:sz="0" w:space="0" w:color="auto"/>
        <w:left w:val="none" w:sz="0" w:space="0" w:color="auto"/>
        <w:bottom w:val="none" w:sz="0" w:space="0" w:color="auto"/>
        <w:right w:val="none" w:sz="0" w:space="0" w:color="auto"/>
      </w:divBdr>
      <w:divsChild>
        <w:div w:id="1404646016">
          <w:marLeft w:val="0"/>
          <w:marRight w:val="0"/>
          <w:marTop w:val="0"/>
          <w:marBottom w:val="0"/>
          <w:divBdr>
            <w:top w:val="none" w:sz="0" w:space="0" w:color="auto"/>
            <w:left w:val="none" w:sz="0" w:space="0" w:color="auto"/>
            <w:bottom w:val="none" w:sz="0" w:space="0" w:color="auto"/>
            <w:right w:val="none" w:sz="0" w:space="0" w:color="auto"/>
          </w:divBdr>
        </w:div>
      </w:divsChild>
    </w:div>
    <w:div w:id="1608392333">
      <w:bodyDiv w:val="1"/>
      <w:marLeft w:val="0"/>
      <w:marRight w:val="0"/>
      <w:marTop w:val="0"/>
      <w:marBottom w:val="0"/>
      <w:divBdr>
        <w:top w:val="none" w:sz="0" w:space="0" w:color="auto"/>
        <w:left w:val="none" w:sz="0" w:space="0" w:color="auto"/>
        <w:bottom w:val="none" w:sz="0" w:space="0" w:color="auto"/>
        <w:right w:val="none" w:sz="0" w:space="0" w:color="auto"/>
      </w:divBdr>
    </w:div>
    <w:div w:id="1662541164">
      <w:bodyDiv w:val="1"/>
      <w:marLeft w:val="0"/>
      <w:marRight w:val="0"/>
      <w:marTop w:val="0"/>
      <w:marBottom w:val="0"/>
      <w:divBdr>
        <w:top w:val="none" w:sz="0" w:space="0" w:color="auto"/>
        <w:left w:val="none" w:sz="0" w:space="0" w:color="auto"/>
        <w:bottom w:val="none" w:sz="0" w:space="0" w:color="auto"/>
        <w:right w:val="none" w:sz="0" w:space="0" w:color="auto"/>
      </w:divBdr>
    </w:div>
    <w:div w:id="1698651134">
      <w:bodyDiv w:val="1"/>
      <w:marLeft w:val="0"/>
      <w:marRight w:val="0"/>
      <w:marTop w:val="0"/>
      <w:marBottom w:val="0"/>
      <w:divBdr>
        <w:top w:val="none" w:sz="0" w:space="0" w:color="auto"/>
        <w:left w:val="none" w:sz="0" w:space="0" w:color="auto"/>
        <w:bottom w:val="none" w:sz="0" w:space="0" w:color="auto"/>
        <w:right w:val="none" w:sz="0" w:space="0" w:color="auto"/>
      </w:divBdr>
    </w:div>
    <w:div w:id="1737630622">
      <w:bodyDiv w:val="1"/>
      <w:marLeft w:val="0"/>
      <w:marRight w:val="0"/>
      <w:marTop w:val="0"/>
      <w:marBottom w:val="0"/>
      <w:divBdr>
        <w:top w:val="none" w:sz="0" w:space="0" w:color="auto"/>
        <w:left w:val="none" w:sz="0" w:space="0" w:color="auto"/>
        <w:bottom w:val="none" w:sz="0" w:space="0" w:color="auto"/>
        <w:right w:val="none" w:sz="0" w:space="0" w:color="auto"/>
      </w:divBdr>
    </w:div>
    <w:div w:id="1741054255">
      <w:bodyDiv w:val="1"/>
      <w:marLeft w:val="0"/>
      <w:marRight w:val="0"/>
      <w:marTop w:val="0"/>
      <w:marBottom w:val="0"/>
      <w:divBdr>
        <w:top w:val="none" w:sz="0" w:space="0" w:color="auto"/>
        <w:left w:val="none" w:sz="0" w:space="0" w:color="auto"/>
        <w:bottom w:val="none" w:sz="0" w:space="0" w:color="auto"/>
        <w:right w:val="none" w:sz="0" w:space="0" w:color="auto"/>
      </w:divBdr>
    </w:div>
    <w:div w:id="1788157050">
      <w:bodyDiv w:val="1"/>
      <w:marLeft w:val="0"/>
      <w:marRight w:val="0"/>
      <w:marTop w:val="0"/>
      <w:marBottom w:val="0"/>
      <w:divBdr>
        <w:top w:val="none" w:sz="0" w:space="0" w:color="auto"/>
        <w:left w:val="none" w:sz="0" w:space="0" w:color="auto"/>
        <w:bottom w:val="none" w:sz="0" w:space="0" w:color="auto"/>
        <w:right w:val="none" w:sz="0" w:space="0" w:color="auto"/>
      </w:divBdr>
    </w:div>
    <w:div w:id="1862737084">
      <w:bodyDiv w:val="1"/>
      <w:marLeft w:val="0"/>
      <w:marRight w:val="0"/>
      <w:marTop w:val="0"/>
      <w:marBottom w:val="0"/>
      <w:divBdr>
        <w:top w:val="none" w:sz="0" w:space="0" w:color="auto"/>
        <w:left w:val="none" w:sz="0" w:space="0" w:color="auto"/>
        <w:bottom w:val="none" w:sz="0" w:space="0" w:color="auto"/>
        <w:right w:val="none" w:sz="0" w:space="0" w:color="auto"/>
      </w:divBdr>
    </w:div>
    <w:div w:id="1928727379">
      <w:bodyDiv w:val="1"/>
      <w:marLeft w:val="0"/>
      <w:marRight w:val="0"/>
      <w:marTop w:val="0"/>
      <w:marBottom w:val="0"/>
      <w:divBdr>
        <w:top w:val="none" w:sz="0" w:space="0" w:color="auto"/>
        <w:left w:val="none" w:sz="0" w:space="0" w:color="auto"/>
        <w:bottom w:val="none" w:sz="0" w:space="0" w:color="auto"/>
        <w:right w:val="none" w:sz="0" w:space="0" w:color="auto"/>
      </w:divBdr>
    </w:div>
    <w:div w:id="1942299548">
      <w:bodyDiv w:val="1"/>
      <w:marLeft w:val="0"/>
      <w:marRight w:val="0"/>
      <w:marTop w:val="0"/>
      <w:marBottom w:val="0"/>
      <w:divBdr>
        <w:top w:val="none" w:sz="0" w:space="0" w:color="auto"/>
        <w:left w:val="none" w:sz="0" w:space="0" w:color="auto"/>
        <w:bottom w:val="none" w:sz="0" w:space="0" w:color="auto"/>
        <w:right w:val="none" w:sz="0" w:space="0" w:color="auto"/>
      </w:divBdr>
    </w:div>
    <w:div w:id="1946379735">
      <w:bodyDiv w:val="1"/>
      <w:marLeft w:val="0"/>
      <w:marRight w:val="0"/>
      <w:marTop w:val="0"/>
      <w:marBottom w:val="0"/>
      <w:divBdr>
        <w:top w:val="none" w:sz="0" w:space="0" w:color="auto"/>
        <w:left w:val="none" w:sz="0" w:space="0" w:color="auto"/>
        <w:bottom w:val="none" w:sz="0" w:space="0" w:color="auto"/>
        <w:right w:val="none" w:sz="0" w:space="0" w:color="auto"/>
      </w:divBdr>
    </w:div>
    <w:div w:id="1957254509">
      <w:bodyDiv w:val="1"/>
      <w:marLeft w:val="0"/>
      <w:marRight w:val="0"/>
      <w:marTop w:val="0"/>
      <w:marBottom w:val="0"/>
      <w:divBdr>
        <w:top w:val="none" w:sz="0" w:space="0" w:color="auto"/>
        <w:left w:val="none" w:sz="0" w:space="0" w:color="auto"/>
        <w:bottom w:val="none" w:sz="0" w:space="0" w:color="auto"/>
        <w:right w:val="none" w:sz="0" w:space="0" w:color="auto"/>
      </w:divBdr>
    </w:div>
    <w:div w:id="1975984685">
      <w:bodyDiv w:val="1"/>
      <w:marLeft w:val="0"/>
      <w:marRight w:val="0"/>
      <w:marTop w:val="0"/>
      <w:marBottom w:val="0"/>
      <w:divBdr>
        <w:top w:val="none" w:sz="0" w:space="0" w:color="auto"/>
        <w:left w:val="none" w:sz="0" w:space="0" w:color="auto"/>
        <w:bottom w:val="none" w:sz="0" w:space="0" w:color="auto"/>
        <w:right w:val="none" w:sz="0" w:space="0" w:color="auto"/>
      </w:divBdr>
    </w:div>
    <w:div w:id="1993556178">
      <w:bodyDiv w:val="1"/>
      <w:marLeft w:val="0"/>
      <w:marRight w:val="0"/>
      <w:marTop w:val="0"/>
      <w:marBottom w:val="0"/>
      <w:divBdr>
        <w:top w:val="none" w:sz="0" w:space="0" w:color="auto"/>
        <w:left w:val="none" w:sz="0" w:space="0" w:color="auto"/>
        <w:bottom w:val="none" w:sz="0" w:space="0" w:color="auto"/>
        <w:right w:val="none" w:sz="0" w:space="0" w:color="auto"/>
      </w:divBdr>
    </w:div>
    <w:div w:id="20824381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SA"/>
              <a:t>متوسط التقييم</a:t>
            </a:r>
            <a:r>
              <a:rPr lang="ar-SA" baseline="0"/>
              <a:t> للتحديات</a:t>
            </a:r>
            <a:endParaRPr lang="ar-SA"/>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Sheet1!$B$1</c:f>
              <c:strCache>
                <c:ptCount val="1"/>
                <c:pt idx="0">
                  <c:v>متوسط التقييم</c:v>
                </c:pt>
              </c:strCache>
            </c:strRef>
          </c:tx>
          <c:spPr>
            <a:gradFill rotWithShape="1">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Sheet1!$A$2:$A$16</c:f>
              <c:strCache>
                <c:ptCount val="15"/>
                <c:pt idx="0">
                  <c:v>التوافق الاستراتيجي</c:v>
                </c:pt>
                <c:pt idx="1">
                  <c:v>التعقيدات اللوجستية</c:v>
                </c:pt>
                <c:pt idx="2">
                  <c:v>الامتثال التنظيمي</c:v>
                </c:pt>
                <c:pt idx="3">
                  <c:v>فجوات التواصل</c:v>
                </c:pt>
                <c:pt idx="4">
                  <c:v>الفروقات الثقافية</c:v>
                </c:pt>
                <c:pt idx="5">
                  <c:v>إدارة المخاطر</c:v>
                </c:pt>
                <c:pt idx="6">
                  <c:v>كفاءة سلسلة الإمداد</c:v>
                </c:pt>
                <c:pt idx="7">
                  <c:v>التأخير الزمني</c:v>
                </c:pt>
                <c:pt idx="8">
                  <c:v>تجاوز التكاليف</c:v>
                </c:pt>
                <c:pt idx="9">
                  <c:v>جودة الصيانة</c:v>
                </c:pt>
                <c:pt idx="10">
                  <c:v>فعالية القيادة</c:v>
                </c:pt>
                <c:pt idx="11">
                  <c:v>التنسيق بين الفرق</c:v>
                </c:pt>
                <c:pt idx="12">
                  <c:v>استخدام الأنظمة الرقمية</c:v>
                </c:pt>
                <c:pt idx="13">
                  <c:v>التدريب الثقافي</c:v>
                </c:pt>
                <c:pt idx="14">
                  <c:v>خطة الطوارئ</c:v>
                </c:pt>
              </c:strCache>
            </c:strRef>
          </c:cat>
          <c:val>
            <c:numRef>
              <c:f>Sheet1!$B$2:$B$16</c:f>
              <c:numCache>
                <c:formatCode>General</c:formatCode>
                <c:ptCount val="15"/>
                <c:pt idx="0">
                  <c:v>4.0999999999999996</c:v>
                </c:pt>
                <c:pt idx="1">
                  <c:v>3.8</c:v>
                </c:pt>
                <c:pt idx="2">
                  <c:v>4.2</c:v>
                </c:pt>
                <c:pt idx="3">
                  <c:v>4.4000000000000004</c:v>
                </c:pt>
                <c:pt idx="4">
                  <c:v>3.9</c:v>
                </c:pt>
                <c:pt idx="5">
                  <c:v>3.9</c:v>
                </c:pt>
                <c:pt idx="6">
                  <c:v>4</c:v>
                </c:pt>
                <c:pt idx="7">
                  <c:v>4</c:v>
                </c:pt>
                <c:pt idx="8">
                  <c:v>3.9</c:v>
                </c:pt>
                <c:pt idx="9">
                  <c:v>3.6</c:v>
                </c:pt>
                <c:pt idx="10">
                  <c:v>4.4000000000000004</c:v>
                </c:pt>
                <c:pt idx="11">
                  <c:v>4.3</c:v>
                </c:pt>
                <c:pt idx="12">
                  <c:v>4.0999999999999996</c:v>
                </c:pt>
                <c:pt idx="13">
                  <c:v>4.0999999999999996</c:v>
                </c:pt>
                <c:pt idx="14">
                  <c:v>4.0999999999999996</c:v>
                </c:pt>
              </c:numCache>
            </c:numRef>
          </c:val>
          <c:extLst>
            <c:ext xmlns:c16="http://schemas.microsoft.com/office/drawing/2014/chart" uri="{C3380CC4-5D6E-409C-BE32-E72D297353CC}">
              <c16:uniqueId val="{00000000-3FA9-4DA2-88B2-53D3FC65A9E4}"/>
            </c:ext>
          </c:extLst>
        </c:ser>
        <c:dLbls>
          <c:dLblPos val="outEnd"/>
          <c:showLegendKey val="0"/>
          <c:showVal val="1"/>
          <c:showCatName val="0"/>
          <c:showSerName val="0"/>
          <c:showPercent val="0"/>
          <c:showBubbleSize val="0"/>
        </c:dLbls>
        <c:gapWidth val="100"/>
        <c:overlap val="-24"/>
        <c:axId val="1159090528"/>
        <c:axId val="1159092928"/>
      </c:barChart>
      <c:catAx>
        <c:axId val="115909052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9092928"/>
        <c:crosses val="autoZero"/>
        <c:auto val="1"/>
        <c:lblAlgn val="ctr"/>
        <c:lblOffset val="100"/>
        <c:noMultiLvlLbl val="0"/>
      </c:catAx>
      <c:valAx>
        <c:axId val="1159092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9090528"/>
        <c:crosses val="autoZero"/>
        <c:crossBetween val="between"/>
        <c:majorUnit val="1"/>
        <c:minorUnit val="0.5"/>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1B25E-9910-423F-AF1D-548C0CD12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5754</Words>
  <Characters>32281</Characters>
  <Application>Microsoft Office Word</Application>
  <DocSecurity>0</DocSecurity>
  <Lines>949</Lines>
  <Paragraphs>513</Paragraphs>
  <ScaleCrop>false</ScaleCrop>
  <HeadingPairs>
    <vt:vector size="2" baseType="variant">
      <vt:variant>
        <vt:lpstr>Title</vt:lpstr>
      </vt:variant>
      <vt:variant>
        <vt:i4>1</vt:i4>
      </vt:variant>
    </vt:vector>
  </HeadingPairs>
  <TitlesOfParts>
    <vt:vector size="1" baseType="lpstr">
      <vt:lpstr>Strategic and Operational Challenges in Managing Major Aircraft Maintenance Projects Outside KSA</vt:lpstr>
    </vt:vector>
  </TitlesOfParts>
  <Company/>
  <LinksUpToDate>false</LinksUpToDate>
  <CharactersWithSpaces>37522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and Operational Challenges in Managing Major Aircraft Maintenance Projects Outside KSA</dc:title>
  <dc:subject/>
  <dc:creator>Abdulbari Tajuddin</dc:creator>
  <cp:keywords/>
  <dc:description/>
  <cp:lastModifiedBy>Abdulbari M Tajuddin</cp:lastModifiedBy>
  <cp:revision>2</cp:revision>
  <cp:lastPrinted>2025-11-20T08:31:00Z</cp:lastPrinted>
  <dcterms:created xsi:type="dcterms:W3CDTF">2025-11-20T08:32:00Z</dcterms:created>
  <dcterms:modified xsi:type="dcterms:W3CDTF">2025-11-20T08:32:00Z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4543faed,3c2417b0,6836ebe4,6ff063e0,1ae6520e</vt:lpwstr>
  </property>
  <property fmtid="{D5CDD505-2E9C-101B-9397-08002B2CF9AE}" pid="4" name="ClassificationContentMarkingHeaderFontProps">
    <vt:lpwstr>#008000,10,Calibri</vt:lpwstr>
  </property>
  <property fmtid="{D5CDD505-2E9C-101B-9397-08002B2CF9AE}" pid="5" name="ClassificationContentMarkingHeaderText">
    <vt:lpwstr>Classification: Public </vt:lpwstr>
  </property>
  <property fmtid="{D5CDD505-2E9C-101B-9397-08002B2CF9AE}" pid="6" name="ClassificationContentMarkingFooterShapeIds">
    <vt:lpwstr>65917e8f,17f2a4b6,7be71e01,41a59b67,1c04bdf4,3aeaebca,7c049170,a1f7a4</vt:lpwstr>
  </property>
  <property fmtid="{D5CDD505-2E9C-101B-9397-08002B2CF9AE}" pid="7" name="ClassificationContentMarkingFooterFontProps">
    <vt:lpwstr>#008000,10,Calibri</vt:lpwstr>
  </property>
  <property fmtid="{D5CDD505-2E9C-101B-9397-08002B2CF9AE}" pid="8" name="ClassificationContentMarkingFooterText">
    <vt:lpwstr>Classification: Public </vt:lpwstr>
  </property>
  <property fmtid="{D5CDD505-2E9C-101B-9397-08002B2CF9AE}" pid="9" name="MSIP_Label_73cb3cb0-2524-4286-a69e-68bdf51cc430_Enabled">
    <vt:lpwstr>true</vt:lpwstr>
  </property>
  <property fmtid="{D5CDD505-2E9C-101B-9397-08002B2CF9AE}" pid="10" name="MSIP_Label_73cb3cb0-2524-4286-a69e-68bdf51cc430_SetDate">
    <vt:lpwstr>2025-11-19T05:24:36Z</vt:lpwstr>
  </property>
  <property fmtid="{D5CDD505-2E9C-101B-9397-08002B2CF9AE}" pid="11" name="MSIP_Label_73cb3cb0-2524-4286-a69e-68bdf51cc430_Method">
    <vt:lpwstr>Privileged</vt:lpwstr>
  </property>
  <property fmtid="{D5CDD505-2E9C-101B-9397-08002B2CF9AE}" pid="12" name="MSIP_Label_73cb3cb0-2524-4286-a69e-68bdf51cc430_Name">
    <vt:lpwstr>Public - عام</vt:lpwstr>
  </property>
  <property fmtid="{D5CDD505-2E9C-101B-9397-08002B2CF9AE}" pid="13" name="MSIP_Label_73cb3cb0-2524-4286-a69e-68bdf51cc430_SiteId">
    <vt:lpwstr>f8ba2c23-a403-423b-ba39-f7883c211637</vt:lpwstr>
  </property>
  <property fmtid="{D5CDD505-2E9C-101B-9397-08002B2CF9AE}" pid="14" name="MSIP_Label_73cb3cb0-2524-4286-a69e-68bdf51cc430_ActionId">
    <vt:lpwstr>0c98837c-8d5f-4c07-9491-3843c2ba43ff</vt:lpwstr>
  </property>
  <property fmtid="{D5CDD505-2E9C-101B-9397-08002B2CF9AE}" pid="15" name="MSIP_Label_73cb3cb0-2524-4286-a69e-68bdf51cc430_ContentBits">
    <vt:lpwstr>3</vt:lpwstr>
  </property>
  <property fmtid="{D5CDD505-2E9C-101B-9397-08002B2CF9AE}" pid="16" name="MSIP_Label_73cb3cb0-2524-4286-a69e-68bdf51cc430_Tag">
    <vt:lpwstr>10, 0, 1, 1</vt:lpwstr>
  </property>
</Properties>
</file>