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CA1701" w:rsidRDefault="009125CE">
      <w:pPr>
        <w:rPr>
          <w:rFonts w:ascii="Sakkal Majalla" w:hAnsi="Sakkal Majalla" w:cs="Sakkal Majalla"/>
          <w:b/>
          <w:bCs/>
          <w:sz w:val="24"/>
          <w:szCs w:val="24"/>
          <w:lang w:bidi="ar-EG"/>
        </w:rPr>
      </w:pPr>
      <w:r w:rsidRPr="00CA1701">
        <w:rPr>
          <w:rFonts w:ascii="Sakkal Majalla" w:hAnsi="Sakkal Majalla" w:cs="Sakkal Majalla"/>
          <w:b/>
          <w:bCs/>
          <w:sz w:val="24"/>
          <w:szCs w:val="24"/>
          <w:rtl/>
          <w:lang w:bidi="ar-EG"/>
        </w:rPr>
        <w:t xml:space="preserve">جامعة ميدأوشن </w:t>
      </w:r>
    </w:p>
    <w:p w14:paraId="1E957002" w14:textId="04B27A9D" w:rsidR="00F546CE" w:rsidRPr="00CA1701" w:rsidRDefault="009125CE">
      <w:pPr>
        <w:rPr>
          <w:rFonts w:ascii="Sakkal Majalla" w:hAnsi="Sakkal Majalla" w:cs="Sakkal Majalla"/>
          <w:b/>
          <w:bCs/>
          <w:sz w:val="24"/>
          <w:szCs w:val="24"/>
          <w:rtl/>
          <w:lang w:bidi="ar-EG"/>
        </w:rPr>
      </w:pPr>
      <w:r w:rsidRPr="00CA1701">
        <w:rPr>
          <w:rFonts w:ascii="Sakkal Majalla" w:hAnsi="Sakkal Majalla" w:cs="Sakkal Majalla"/>
          <w:b/>
          <w:bCs/>
          <w:noProof/>
          <w:sz w:val="24"/>
          <w:szCs w:val="24"/>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A1701">
        <w:rPr>
          <w:rFonts w:ascii="Sakkal Majalla" w:hAnsi="Sakkal Majalla" w:cs="Sakkal Majalla"/>
          <w:b/>
          <w:bCs/>
          <w:sz w:val="24"/>
          <w:szCs w:val="24"/>
          <w:lang w:bidi="ar-EG"/>
        </w:rPr>
        <w:t xml:space="preserve">    </w:t>
      </w:r>
      <w:r w:rsidRPr="00CA1701">
        <w:rPr>
          <w:rFonts w:ascii="Sakkal Majalla" w:hAnsi="Sakkal Majalla" w:cs="Sakkal Majalla"/>
          <w:b/>
          <w:bCs/>
          <w:sz w:val="24"/>
          <w:szCs w:val="24"/>
          <w:rtl/>
          <w:lang w:bidi="ar-EG"/>
        </w:rPr>
        <w:t xml:space="preserve">كلية الإدارة </w:t>
      </w:r>
    </w:p>
    <w:p w14:paraId="0217C513" w14:textId="037E72EC" w:rsidR="009125CE" w:rsidRPr="00CA1701" w:rsidRDefault="009125CE">
      <w:pPr>
        <w:rPr>
          <w:rFonts w:ascii="Sakkal Majalla" w:hAnsi="Sakkal Majalla" w:cs="Sakkal Majalla"/>
          <w:sz w:val="24"/>
          <w:szCs w:val="24"/>
          <w:rtl/>
          <w:lang w:bidi="ar-EG"/>
        </w:rPr>
      </w:pPr>
      <w:r w:rsidRPr="00CA1701">
        <w:rPr>
          <w:rFonts w:ascii="Sakkal Majalla" w:hAnsi="Sakkal Majalla" w:cs="Sakkal Majalla"/>
          <w:b/>
          <w:bCs/>
          <w:sz w:val="24"/>
          <w:szCs w:val="24"/>
          <w:rtl/>
          <w:lang w:bidi="ar-EG"/>
        </w:rPr>
        <w:t>قسم / تخص</w:t>
      </w:r>
      <w:r w:rsidR="00F23B64" w:rsidRPr="00CA1701">
        <w:rPr>
          <w:rFonts w:ascii="Sakkal Majalla" w:hAnsi="Sakkal Majalla" w:cs="Sakkal Majalla"/>
          <w:b/>
          <w:bCs/>
          <w:sz w:val="24"/>
          <w:szCs w:val="24"/>
          <w:rtl/>
          <w:lang w:bidi="ar-EG"/>
        </w:rPr>
        <w:t>ص إدارة مخاطر</w:t>
      </w:r>
    </w:p>
    <w:p w14:paraId="11A91486" w14:textId="77777777" w:rsidR="009125CE" w:rsidRPr="00CA1701" w:rsidRDefault="009125CE">
      <w:pPr>
        <w:rPr>
          <w:rFonts w:ascii="Sakkal Majalla" w:hAnsi="Sakkal Majalla" w:cs="Sakkal Majalla"/>
          <w:sz w:val="24"/>
          <w:szCs w:val="24"/>
          <w:rtl/>
          <w:lang w:bidi="ar-EG"/>
        </w:rPr>
      </w:pPr>
    </w:p>
    <w:p w14:paraId="3A7BF367" w14:textId="77777777" w:rsidR="009125CE" w:rsidRPr="00CA1701" w:rsidRDefault="009125CE" w:rsidP="009125CE">
      <w:pPr>
        <w:rPr>
          <w:rFonts w:ascii="Sakkal Majalla" w:hAnsi="Sakkal Majalla" w:cs="Sakkal Majalla"/>
          <w:sz w:val="24"/>
          <w:szCs w:val="24"/>
          <w:rtl/>
          <w:lang w:bidi="ar-EG"/>
        </w:rPr>
      </w:pPr>
    </w:p>
    <w:p w14:paraId="5F6542BF" w14:textId="77777777" w:rsidR="009125CE" w:rsidRPr="00CA1701" w:rsidRDefault="009125CE" w:rsidP="009125CE">
      <w:pPr>
        <w:rPr>
          <w:rFonts w:ascii="Sakkal Majalla" w:hAnsi="Sakkal Majalla" w:cs="Sakkal Majalla"/>
          <w:sz w:val="24"/>
          <w:szCs w:val="24"/>
          <w:rtl/>
          <w:lang w:bidi="ar-EG"/>
        </w:rPr>
      </w:pPr>
    </w:p>
    <w:p w14:paraId="08401F45" w14:textId="36810A0A" w:rsidR="009125CE" w:rsidRPr="00CA1701" w:rsidRDefault="009125CE" w:rsidP="009125CE">
      <w:pPr>
        <w:jc w:val="center"/>
        <w:rPr>
          <w:rFonts w:ascii="Sakkal Majalla" w:hAnsi="Sakkal Majalla" w:cs="Sakkal Majalla"/>
          <w:b/>
          <w:bCs/>
          <w:sz w:val="32"/>
          <w:szCs w:val="32"/>
          <w:rtl/>
          <w:lang w:bidi="ar-EG"/>
        </w:rPr>
      </w:pPr>
      <w:r w:rsidRPr="00CA1701">
        <w:rPr>
          <w:rFonts w:ascii="Sakkal Majalla" w:hAnsi="Sakkal Majalla" w:cs="Sakkal Majalla"/>
          <w:b/>
          <w:bCs/>
          <w:sz w:val="32"/>
          <w:szCs w:val="32"/>
          <w:rtl/>
          <w:lang w:bidi="ar-EG"/>
        </w:rPr>
        <w:t xml:space="preserve">العنوان باللغة العربية </w:t>
      </w:r>
    </w:p>
    <w:p w14:paraId="15C28831" w14:textId="77777777" w:rsidR="009125CE" w:rsidRPr="00CA1701" w:rsidRDefault="009125CE" w:rsidP="009125CE">
      <w:pPr>
        <w:jc w:val="center"/>
        <w:rPr>
          <w:rFonts w:ascii="Sakkal Majalla" w:hAnsi="Sakkal Majalla" w:cs="Sakkal Majalla"/>
          <w:sz w:val="24"/>
          <w:szCs w:val="24"/>
          <w:rtl/>
          <w:lang w:bidi="ar-EG"/>
        </w:rPr>
      </w:pPr>
    </w:p>
    <w:p w14:paraId="0EB57E30" w14:textId="4358FE41" w:rsidR="009125CE" w:rsidRPr="00CA1701" w:rsidRDefault="0075786F" w:rsidP="0075786F">
      <w:pPr>
        <w:jc w:val="center"/>
        <w:rPr>
          <w:rFonts w:ascii="Sakkal Majalla" w:hAnsi="Sakkal Majalla" w:cs="Sakkal Majalla"/>
          <w:sz w:val="36"/>
          <w:szCs w:val="36"/>
          <w:rtl/>
        </w:rPr>
      </w:pPr>
      <w:r w:rsidRPr="00CA1701">
        <w:rPr>
          <w:rFonts w:ascii="Sakkal Majalla" w:hAnsi="Sakkal Majalla" w:cs="Sakkal Majalla"/>
          <w:sz w:val="36"/>
          <w:szCs w:val="36"/>
          <w:rtl/>
        </w:rPr>
        <w:t>إدارة المخاطر في تحسين جودة الخدمات الصحية في مراكز التأهيل: دراسة تطبيقية</w:t>
      </w:r>
    </w:p>
    <w:p w14:paraId="783B33E7" w14:textId="77777777" w:rsidR="0075786F" w:rsidRPr="00CA1701" w:rsidRDefault="0075786F" w:rsidP="0075786F">
      <w:pPr>
        <w:jc w:val="center"/>
        <w:rPr>
          <w:rFonts w:ascii="Sakkal Majalla" w:hAnsi="Sakkal Majalla" w:cs="Sakkal Majalla"/>
          <w:b/>
          <w:bCs/>
          <w:sz w:val="32"/>
          <w:szCs w:val="32"/>
          <w:rtl/>
          <w:lang w:bidi="ar-EG"/>
        </w:rPr>
      </w:pPr>
    </w:p>
    <w:p w14:paraId="751A7E65" w14:textId="1FF274A7" w:rsidR="009125CE" w:rsidRPr="00CA1701" w:rsidRDefault="009125CE" w:rsidP="009125CE">
      <w:pPr>
        <w:jc w:val="center"/>
        <w:rPr>
          <w:rFonts w:ascii="Sakkal Majalla" w:hAnsi="Sakkal Majalla" w:cs="Sakkal Majalla"/>
          <w:b/>
          <w:bCs/>
          <w:sz w:val="32"/>
          <w:szCs w:val="32"/>
          <w:rtl/>
          <w:lang w:bidi="ar-EG"/>
        </w:rPr>
      </w:pPr>
      <w:r w:rsidRPr="00CA1701">
        <w:rPr>
          <w:rFonts w:ascii="Sakkal Majalla" w:hAnsi="Sakkal Majalla" w:cs="Sakkal Majalla"/>
          <w:b/>
          <w:bCs/>
          <w:sz w:val="32"/>
          <w:szCs w:val="32"/>
          <w:rtl/>
          <w:lang w:bidi="ar-EG"/>
        </w:rPr>
        <w:t>إعداد الطالب/</w:t>
      </w:r>
      <w:r w:rsidR="00F23B64" w:rsidRPr="00CA1701">
        <w:rPr>
          <w:rFonts w:ascii="Sakkal Majalla" w:hAnsi="Sakkal Majalla" w:cs="Sakkal Majalla"/>
          <w:b/>
          <w:bCs/>
          <w:sz w:val="32"/>
          <w:szCs w:val="32"/>
          <w:rtl/>
          <w:lang w:bidi="ar-EG"/>
        </w:rPr>
        <w:t xml:space="preserve"> ملاك الهداب</w:t>
      </w:r>
    </w:p>
    <w:p w14:paraId="76AA45C9" w14:textId="77777777" w:rsidR="009125CE" w:rsidRPr="00CA1701" w:rsidRDefault="009125CE" w:rsidP="009125CE">
      <w:pPr>
        <w:jc w:val="center"/>
        <w:rPr>
          <w:rFonts w:ascii="Sakkal Majalla" w:hAnsi="Sakkal Majalla" w:cs="Sakkal Majalla"/>
          <w:b/>
          <w:bCs/>
          <w:sz w:val="32"/>
          <w:szCs w:val="32"/>
          <w:rtl/>
          <w:lang w:bidi="ar-EG"/>
        </w:rPr>
      </w:pPr>
    </w:p>
    <w:p w14:paraId="3D3CBDF8" w14:textId="77777777" w:rsidR="009125CE" w:rsidRPr="00CA1701" w:rsidRDefault="009125CE" w:rsidP="009125CE">
      <w:pPr>
        <w:jc w:val="center"/>
        <w:rPr>
          <w:rFonts w:ascii="Sakkal Majalla" w:hAnsi="Sakkal Majalla" w:cs="Sakkal Majalla"/>
          <w:b/>
          <w:bCs/>
          <w:sz w:val="32"/>
          <w:szCs w:val="32"/>
          <w:rtl/>
          <w:lang w:bidi="ar-EG"/>
        </w:rPr>
      </w:pPr>
    </w:p>
    <w:p w14:paraId="58D6152F" w14:textId="77777777" w:rsidR="009125CE" w:rsidRPr="00CA1701" w:rsidRDefault="009125CE" w:rsidP="009125CE">
      <w:pPr>
        <w:jc w:val="center"/>
        <w:rPr>
          <w:rFonts w:ascii="Sakkal Majalla" w:hAnsi="Sakkal Majalla" w:cs="Sakkal Majalla"/>
          <w:b/>
          <w:bCs/>
          <w:sz w:val="32"/>
          <w:szCs w:val="32"/>
          <w:rtl/>
          <w:lang w:bidi="ar-EG"/>
        </w:rPr>
      </w:pPr>
    </w:p>
    <w:p w14:paraId="5F4EE2DE" w14:textId="1A92484F" w:rsidR="009125CE" w:rsidRPr="00CA1701" w:rsidRDefault="009125CE" w:rsidP="009125CE">
      <w:pPr>
        <w:jc w:val="center"/>
        <w:rPr>
          <w:rFonts w:ascii="Sakkal Majalla" w:hAnsi="Sakkal Majalla" w:cs="Sakkal Majalla"/>
          <w:b/>
          <w:bCs/>
          <w:sz w:val="32"/>
          <w:szCs w:val="32"/>
          <w:rtl/>
          <w:lang w:bidi="ar-EG"/>
        </w:rPr>
      </w:pPr>
      <w:r w:rsidRPr="00CA1701">
        <w:rPr>
          <w:rFonts w:ascii="Sakkal Majalla" w:hAnsi="Sakkal Majalla" w:cs="Sakkal Majalla"/>
          <w:b/>
          <w:bCs/>
          <w:sz w:val="32"/>
          <w:szCs w:val="32"/>
          <w:rtl/>
          <w:lang w:bidi="ar-EG"/>
        </w:rPr>
        <w:t>إشراف/</w:t>
      </w:r>
    </w:p>
    <w:p w14:paraId="2EFA31CD" w14:textId="63FDA1D0" w:rsidR="009125CE" w:rsidRPr="00CA1701" w:rsidRDefault="00D04F62" w:rsidP="009125CE">
      <w:pPr>
        <w:jc w:val="center"/>
        <w:rPr>
          <w:rFonts w:ascii="Sakkal Majalla" w:hAnsi="Sakkal Majalla" w:cs="Sakkal Majalla"/>
          <w:b/>
          <w:bCs/>
          <w:sz w:val="32"/>
          <w:szCs w:val="32"/>
          <w:rtl/>
          <w:lang w:bidi="ar-EG"/>
        </w:rPr>
      </w:pPr>
      <w:r w:rsidRPr="00CA1701">
        <w:rPr>
          <w:rFonts w:ascii="Sakkal Majalla" w:hAnsi="Sakkal Majalla" w:cs="Sakkal Majalla"/>
          <w:b/>
          <w:bCs/>
          <w:sz w:val="32"/>
          <w:szCs w:val="32"/>
          <w:rtl/>
          <w:lang w:bidi="ar-EG"/>
        </w:rPr>
        <w:t>د.الفيصل عبد الحميد</w:t>
      </w:r>
      <w:r w:rsidRPr="00CA1701">
        <w:rPr>
          <w:rFonts w:ascii="Sakkal Majalla" w:hAnsi="Sakkal Majalla" w:cs="Sakkal Majalla"/>
          <w:b/>
          <w:bCs/>
          <w:sz w:val="32"/>
          <w:szCs w:val="32"/>
          <w:rtl/>
          <w:lang w:bidi="ar-EG"/>
        </w:rPr>
        <w:br/>
        <w:t>د.فايز جراد</w:t>
      </w:r>
    </w:p>
    <w:p w14:paraId="16CF2D6A" w14:textId="77777777" w:rsidR="009125CE" w:rsidRPr="00CA1701" w:rsidRDefault="009125CE" w:rsidP="009125CE">
      <w:pPr>
        <w:jc w:val="center"/>
        <w:rPr>
          <w:rFonts w:ascii="Sakkal Majalla" w:hAnsi="Sakkal Majalla" w:cs="Sakkal Majalla"/>
          <w:b/>
          <w:bCs/>
          <w:sz w:val="32"/>
          <w:szCs w:val="32"/>
          <w:rtl/>
          <w:lang w:bidi="ar-EG"/>
        </w:rPr>
      </w:pPr>
    </w:p>
    <w:p w14:paraId="22738CC6" w14:textId="77777777" w:rsidR="009125CE" w:rsidRPr="00CA1701" w:rsidRDefault="009125CE" w:rsidP="009125CE">
      <w:pPr>
        <w:jc w:val="center"/>
        <w:rPr>
          <w:rFonts w:ascii="Sakkal Majalla" w:hAnsi="Sakkal Majalla" w:cs="Sakkal Majalla"/>
          <w:b/>
          <w:bCs/>
          <w:sz w:val="32"/>
          <w:szCs w:val="32"/>
          <w:rtl/>
          <w:lang w:bidi="ar-EG"/>
        </w:rPr>
      </w:pPr>
    </w:p>
    <w:p w14:paraId="14480418" w14:textId="78A6C3AC" w:rsidR="009125CE" w:rsidRPr="00CA1701" w:rsidRDefault="009125CE" w:rsidP="009125CE">
      <w:pPr>
        <w:jc w:val="center"/>
        <w:rPr>
          <w:rFonts w:ascii="Sakkal Majalla" w:hAnsi="Sakkal Majalla" w:cs="Sakkal Majalla"/>
          <w:b/>
          <w:bCs/>
          <w:sz w:val="32"/>
          <w:szCs w:val="32"/>
          <w:rtl/>
          <w:lang w:bidi="ar-EG"/>
        </w:rPr>
      </w:pPr>
      <w:r w:rsidRPr="00CA1701">
        <w:rPr>
          <w:rFonts w:ascii="Sakkal Majalla" w:hAnsi="Sakkal Majalla" w:cs="Sakkal Majalla"/>
          <w:b/>
          <w:bCs/>
          <w:sz w:val="32"/>
          <w:szCs w:val="32"/>
          <w:rtl/>
          <w:lang w:bidi="ar-EG"/>
        </w:rPr>
        <w:t>العام الدراسي:</w:t>
      </w:r>
    </w:p>
    <w:p w14:paraId="0ECF42F7" w14:textId="3532A2C8" w:rsidR="009125CE" w:rsidRPr="00CA1701" w:rsidRDefault="009125CE" w:rsidP="009125CE">
      <w:pPr>
        <w:jc w:val="center"/>
        <w:rPr>
          <w:rFonts w:ascii="Sakkal Majalla" w:hAnsi="Sakkal Majalla" w:cs="Sakkal Majalla"/>
          <w:b/>
          <w:bCs/>
          <w:sz w:val="32"/>
          <w:szCs w:val="32"/>
          <w:rtl/>
          <w:lang w:bidi="ar-EG"/>
        </w:rPr>
      </w:pPr>
      <w:r w:rsidRPr="00CA1701">
        <w:rPr>
          <w:rFonts w:ascii="Sakkal Majalla" w:hAnsi="Sakkal Majalla" w:cs="Sakkal Majalla"/>
          <w:b/>
          <w:bCs/>
          <w:sz w:val="32"/>
          <w:szCs w:val="32"/>
          <w:rtl/>
          <w:lang w:bidi="ar-EG"/>
        </w:rPr>
        <w:t>202</w:t>
      </w:r>
      <w:r w:rsidR="00F23B64" w:rsidRPr="00CA1701">
        <w:rPr>
          <w:rFonts w:ascii="Sakkal Majalla" w:hAnsi="Sakkal Majalla" w:cs="Sakkal Majalla"/>
          <w:b/>
          <w:bCs/>
          <w:sz w:val="32"/>
          <w:szCs w:val="32"/>
          <w:rtl/>
          <w:lang w:bidi="ar-EG"/>
        </w:rPr>
        <w:t>6</w:t>
      </w:r>
    </w:p>
    <w:p w14:paraId="5DBA947E" w14:textId="77777777" w:rsidR="009125CE" w:rsidRPr="00CA1701" w:rsidRDefault="009125CE" w:rsidP="009125CE">
      <w:pPr>
        <w:jc w:val="center"/>
        <w:rPr>
          <w:rFonts w:ascii="Sakkal Majalla" w:hAnsi="Sakkal Majalla" w:cs="Sakkal Majalla"/>
          <w:b/>
          <w:bCs/>
          <w:sz w:val="32"/>
          <w:szCs w:val="32"/>
          <w:rtl/>
          <w:lang w:bidi="ar-EG"/>
        </w:rPr>
      </w:pPr>
    </w:p>
    <w:p w14:paraId="71099ADB" w14:textId="77777777" w:rsidR="009125CE" w:rsidRPr="00CA1701" w:rsidRDefault="009125CE" w:rsidP="009125CE">
      <w:pPr>
        <w:jc w:val="center"/>
        <w:rPr>
          <w:rFonts w:ascii="Sakkal Majalla" w:hAnsi="Sakkal Majalla" w:cs="Sakkal Majalla"/>
          <w:b/>
          <w:bCs/>
          <w:sz w:val="32"/>
          <w:szCs w:val="32"/>
          <w:lang w:bidi="ar-EG"/>
        </w:rPr>
      </w:pPr>
    </w:p>
    <w:p w14:paraId="518C178B" w14:textId="77777777" w:rsidR="00CA1701" w:rsidRPr="00CA1701" w:rsidRDefault="00CA1701" w:rsidP="00CA1701">
      <w:pPr>
        <w:jc w:val="center"/>
        <w:rPr>
          <w:rFonts w:ascii="Sakkal Majalla" w:hAnsi="Sakkal Majalla" w:cs="Sakkal Majalla"/>
          <w:b/>
          <w:bCs/>
          <w:sz w:val="44"/>
          <w:szCs w:val="44"/>
          <w:lang w:val="en-GB" w:bidi="ar-EG"/>
        </w:rPr>
      </w:pPr>
      <w:r w:rsidRPr="00CA1701">
        <w:rPr>
          <w:rFonts w:ascii="Sakkal Majalla" w:hAnsi="Sakkal Majalla" w:cs="Sakkal Majalla"/>
          <w:b/>
          <w:bCs/>
          <w:sz w:val="44"/>
          <w:szCs w:val="44"/>
          <w:rtl/>
        </w:rPr>
        <w:lastRenderedPageBreak/>
        <w:t>شكر وتقدير</w:t>
      </w:r>
    </w:p>
    <w:p w14:paraId="31AB825A" w14:textId="77777777" w:rsidR="00CA1701" w:rsidRDefault="00CA1701" w:rsidP="00CA1701">
      <w:pPr>
        <w:jc w:val="center"/>
        <w:rPr>
          <w:rFonts w:ascii="Sakkal Majalla" w:hAnsi="Sakkal Majalla" w:cs="Sakkal Majalla"/>
          <w:b/>
          <w:bCs/>
          <w:sz w:val="28"/>
          <w:szCs w:val="28"/>
          <w:rtl/>
        </w:rPr>
      </w:pPr>
    </w:p>
    <w:p w14:paraId="7730FF6C" w14:textId="77777777" w:rsidR="00CA1701" w:rsidRDefault="00CA1701" w:rsidP="00CA1701">
      <w:pPr>
        <w:jc w:val="center"/>
        <w:rPr>
          <w:rFonts w:ascii="Sakkal Majalla" w:hAnsi="Sakkal Majalla" w:cs="Sakkal Majalla"/>
          <w:b/>
          <w:bCs/>
          <w:sz w:val="28"/>
          <w:szCs w:val="28"/>
          <w:rtl/>
        </w:rPr>
      </w:pPr>
    </w:p>
    <w:p w14:paraId="067020B7" w14:textId="1BB483CD" w:rsidR="00CA1701" w:rsidRPr="00CA1701" w:rsidRDefault="00CA1701" w:rsidP="00CA1701">
      <w:pPr>
        <w:jc w:val="center"/>
        <w:rPr>
          <w:rFonts w:ascii="Sakkal Majalla" w:hAnsi="Sakkal Majalla" w:cs="Sakkal Majalla"/>
          <w:b/>
          <w:bCs/>
          <w:sz w:val="28"/>
          <w:szCs w:val="28"/>
          <w:lang w:val="en-GB" w:bidi="ar-EG"/>
        </w:rPr>
      </w:pPr>
      <w:r w:rsidRPr="00CA1701">
        <w:rPr>
          <w:rFonts w:ascii="Sakkal Majalla" w:hAnsi="Sakkal Majalla" w:cs="Sakkal Majalla"/>
          <w:b/>
          <w:bCs/>
          <w:sz w:val="28"/>
          <w:szCs w:val="28"/>
          <w:rtl/>
        </w:rPr>
        <w:t>الحمد لله رب العالمين، الذي بنعمته تتم الصالحات، والصلاة والسلام على سيدنا محمد ﷺ، وعلى آله وصحبه أجمعين</w:t>
      </w:r>
      <w:r w:rsidRPr="00CA1701">
        <w:rPr>
          <w:rFonts w:ascii="Sakkal Majalla" w:hAnsi="Sakkal Majalla" w:cs="Sakkal Majalla"/>
          <w:b/>
          <w:bCs/>
          <w:sz w:val="28"/>
          <w:szCs w:val="28"/>
          <w:lang w:val="en-GB" w:bidi="ar-EG"/>
        </w:rPr>
        <w:t>.</w:t>
      </w:r>
    </w:p>
    <w:p w14:paraId="16A3D191" w14:textId="77777777" w:rsidR="00CA1701" w:rsidRPr="00CA1701" w:rsidRDefault="00CA1701" w:rsidP="00CA1701">
      <w:pPr>
        <w:jc w:val="center"/>
        <w:rPr>
          <w:rFonts w:ascii="Sakkal Majalla" w:hAnsi="Sakkal Majalla" w:cs="Sakkal Majalla"/>
          <w:b/>
          <w:bCs/>
          <w:sz w:val="28"/>
          <w:szCs w:val="28"/>
          <w:lang w:val="en-GB" w:bidi="ar-EG"/>
        </w:rPr>
      </w:pPr>
      <w:r w:rsidRPr="00CA1701">
        <w:rPr>
          <w:rFonts w:ascii="Sakkal Majalla" w:hAnsi="Sakkal Majalla" w:cs="Sakkal Majalla"/>
          <w:b/>
          <w:bCs/>
          <w:sz w:val="28"/>
          <w:szCs w:val="28"/>
          <w:rtl/>
        </w:rPr>
        <w:t>أتقدم بخالص الشكر والثناء لله سبحانه وتعالى على ما أنعم به عليَّ من التوفيق والعون والصبر حتى أتممت هذه الدراسة، فله الحمد أولًا وآخرًا</w:t>
      </w:r>
      <w:r w:rsidRPr="00CA1701">
        <w:rPr>
          <w:rFonts w:ascii="Sakkal Majalla" w:hAnsi="Sakkal Majalla" w:cs="Sakkal Majalla"/>
          <w:b/>
          <w:bCs/>
          <w:sz w:val="28"/>
          <w:szCs w:val="28"/>
          <w:lang w:val="en-GB" w:bidi="ar-EG"/>
        </w:rPr>
        <w:t>.</w:t>
      </w:r>
    </w:p>
    <w:p w14:paraId="25AB6D49" w14:textId="77777777" w:rsidR="00CA1701" w:rsidRPr="00CA1701" w:rsidRDefault="00CA1701" w:rsidP="00CA1701">
      <w:pPr>
        <w:jc w:val="center"/>
        <w:rPr>
          <w:rFonts w:ascii="Sakkal Majalla" w:hAnsi="Sakkal Majalla" w:cs="Sakkal Majalla"/>
          <w:b/>
          <w:bCs/>
          <w:sz w:val="28"/>
          <w:szCs w:val="28"/>
          <w:lang w:val="en-GB" w:bidi="ar-EG"/>
        </w:rPr>
      </w:pPr>
      <w:r w:rsidRPr="00CA1701">
        <w:rPr>
          <w:rFonts w:ascii="Sakkal Majalla" w:hAnsi="Sakkal Majalla" w:cs="Sakkal Majalla"/>
          <w:b/>
          <w:bCs/>
          <w:sz w:val="28"/>
          <w:szCs w:val="28"/>
          <w:rtl/>
        </w:rPr>
        <w:t>كما أتقدم بجزيل الشكر وعظيم الامتنان إلى أستاذي الفاضل المشرف على هذه الرسالة، على ما أولاني إياه من توجيه علمي سديد، ونصحٍ قيّم، ومتابعة مستمرة، وما قدمه من ملاحظات بناءة أسهمت في إثراء هذه الدراسة وإخراجها بالصورة العلمية المأمولة. فله مني خالص التقدير والاحترام</w:t>
      </w:r>
      <w:r w:rsidRPr="00CA1701">
        <w:rPr>
          <w:rFonts w:ascii="Sakkal Majalla" w:hAnsi="Sakkal Majalla" w:cs="Sakkal Majalla"/>
          <w:b/>
          <w:bCs/>
          <w:sz w:val="28"/>
          <w:szCs w:val="28"/>
          <w:lang w:val="en-GB" w:bidi="ar-EG"/>
        </w:rPr>
        <w:t>.</w:t>
      </w:r>
    </w:p>
    <w:p w14:paraId="3C8C598B" w14:textId="77777777" w:rsidR="00CA1701" w:rsidRPr="00CA1701" w:rsidRDefault="00CA1701" w:rsidP="00CA1701">
      <w:pPr>
        <w:jc w:val="center"/>
        <w:rPr>
          <w:rFonts w:ascii="Sakkal Majalla" w:hAnsi="Sakkal Majalla" w:cs="Sakkal Majalla"/>
          <w:b/>
          <w:bCs/>
          <w:sz w:val="28"/>
          <w:szCs w:val="28"/>
          <w:lang w:val="en-GB" w:bidi="ar-EG"/>
        </w:rPr>
      </w:pPr>
      <w:r w:rsidRPr="00CA1701">
        <w:rPr>
          <w:rFonts w:ascii="Sakkal Majalla" w:hAnsi="Sakkal Majalla" w:cs="Sakkal Majalla"/>
          <w:b/>
          <w:bCs/>
          <w:sz w:val="28"/>
          <w:szCs w:val="28"/>
          <w:rtl/>
        </w:rPr>
        <w:t>وأتقدم بالشكر إلى أعضاء لجنة المناقشة الكرام، لتفضلهم بقبول مناقشة هذه الرسالة، وما سيبدونه من ملاحظات علمية تسهم في تطويرها وإثرائها</w:t>
      </w:r>
      <w:r w:rsidRPr="00CA1701">
        <w:rPr>
          <w:rFonts w:ascii="Sakkal Majalla" w:hAnsi="Sakkal Majalla" w:cs="Sakkal Majalla"/>
          <w:b/>
          <w:bCs/>
          <w:sz w:val="28"/>
          <w:szCs w:val="28"/>
          <w:lang w:val="en-GB" w:bidi="ar-EG"/>
        </w:rPr>
        <w:t>.</w:t>
      </w:r>
    </w:p>
    <w:p w14:paraId="6F540308" w14:textId="77777777" w:rsidR="00CA1701" w:rsidRPr="00CA1701" w:rsidRDefault="00CA1701" w:rsidP="00CA1701">
      <w:pPr>
        <w:jc w:val="center"/>
        <w:rPr>
          <w:rFonts w:ascii="Sakkal Majalla" w:hAnsi="Sakkal Majalla" w:cs="Sakkal Majalla"/>
          <w:b/>
          <w:bCs/>
          <w:sz w:val="28"/>
          <w:szCs w:val="28"/>
          <w:lang w:val="en-GB" w:bidi="ar-EG"/>
        </w:rPr>
      </w:pPr>
      <w:r w:rsidRPr="00CA1701">
        <w:rPr>
          <w:rFonts w:ascii="Sakkal Majalla" w:hAnsi="Sakkal Majalla" w:cs="Sakkal Majalla"/>
          <w:b/>
          <w:bCs/>
          <w:sz w:val="28"/>
          <w:szCs w:val="28"/>
          <w:rtl/>
        </w:rPr>
        <w:t>كما أتوجه بالشكر والتقدير إلى جميع أعضاء هيئة التدريس في البرنامج، الذين كان لهم الأثر الكبير في تنمية معارفي العلمية والبحثية طوال فترة الدراسة</w:t>
      </w:r>
      <w:r w:rsidRPr="00CA1701">
        <w:rPr>
          <w:rFonts w:ascii="Sakkal Majalla" w:hAnsi="Sakkal Majalla" w:cs="Sakkal Majalla"/>
          <w:b/>
          <w:bCs/>
          <w:sz w:val="28"/>
          <w:szCs w:val="28"/>
          <w:lang w:val="en-GB" w:bidi="ar-EG"/>
        </w:rPr>
        <w:t>.</w:t>
      </w:r>
    </w:p>
    <w:p w14:paraId="05054C6F" w14:textId="77777777" w:rsidR="00CA1701" w:rsidRPr="00CA1701" w:rsidRDefault="00CA1701" w:rsidP="00CA1701">
      <w:pPr>
        <w:jc w:val="center"/>
        <w:rPr>
          <w:rFonts w:ascii="Sakkal Majalla" w:hAnsi="Sakkal Majalla" w:cs="Sakkal Majalla"/>
          <w:b/>
          <w:bCs/>
          <w:sz w:val="28"/>
          <w:szCs w:val="28"/>
          <w:lang w:val="en-GB" w:bidi="ar-EG"/>
        </w:rPr>
      </w:pPr>
      <w:r w:rsidRPr="00CA1701">
        <w:rPr>
          <w:rFonts w:ascii="Sakkal Majalla" w:hAnsi="Sakkal Majalla" w:cs="Sakkal Majalla"/>
          <w:b/>
          <w:bCs/>
          <w:sz w:val="28"/>
          <w:szCs w:val="28"/>
          <w:rtl/>
        </w:rPr>
        <w:t>ولا يفوتني أن أعبر عن خالص امتناني لإدارة مركز التأهيل وجميع العاملين الذين تعاونوا في تطبيق الدراسة، وأسهموا في تسهيل إجراءات جمع البيانات، وكان لتعاونهم دور بارز في إنجاز هذا البحث</w:t>
      </w:r>
      <w:r w:rsidRPr="00CA1701">
        <w:rPr>
          <w:rFonts w:ascii="Sakkal Majalla" w:hAnsi="Sakkal Majalla" w:cs="Sakkal Majalla"/>
          <w:b/>
          <w:bCs/>
          <w:sz w:val="28"/>
          <w:szCs w:val="28"/>
          <w:lang w:val="en-GB" w:bidi="ar-EG"/>
        </w:rPr>
        <w:t>.</w:t>
      </w:r>
    </w:p>
    <w:p w14:paraId="375201FC" w14:textId="77777777" w:rsidR="00CA1701" w:rsidRPr="00CA1701" w:rsidRDefault="00CA1701" w:rsidP="00CA1701">
      <w:pPr>
        <w:jc w:val="center"/>
        <w:rPr>
          <w:rFonts w:ascii="Sakkal Majalla" w:hAnsi="Sakkal Majalla" w:cs="Sakkal Majalla"/>
          <w:b/>
          <w:bCs/>
          <w:sz w:val="28"/>
          <w:szCs w:val="28"/>
          <w:lang w:val="en-GB" w:bidi="ar-EG"/>
        </w:rPr>
      </w:pPr>
      <w:r w:rsidRPr="00CA1701">
        <w:rPr>
          <w:rFonts w:ascii="Sakkal Majalla" w:hAnsi="Sakkal Majalla" w:cs="Sakkal Majalla"/>
          <w:b/>
          <w:bCs/>
          <w:sz w:val="28"/>
          <w:szCs w:val="28"/>
          <w:rtl/>
        </w:rPr>
        <w:t>وأخص بالشكر أسرتي الكريمة، لما قدموه من دعم وتشجيع وصبر طوال مسيرتي العلمية، وكانوا خير سند وعون في تجاوز التحديات حتى إتمام هذه الرسالة</w:t>
      </w:r>
      <w:r w:rsidRPr="00CA1701">
        <w:rPr>
          <w:rFonts w:ascii="Sakkal Majalla" w:hAnsi="Sakkal Majalla" w:cs="Sakkal Majalla"/>
          <w:b/>
          <w:bCs/>
          <w:sz w:val="28"/>
          <w:szCs w:val="28"/>
          <w:lang w:val="en-GB" w:bidi="ar-EG"/>
        </w:rPr>
        <w:t>.</w:t>
      </w:r>
    </w:p>
    <w:p w14:paraId="6022FB35" w14:textId="77777777" w:rsidR="00CA1701" w:rsidRPr="00CA1701" w:rsidRDefault="00CA1701" w:rsidP="00CA1701">
      <w:pPr>
        <w:jc w:val="center"/>
        <w:rPr>
          <w:rFonts w:ascii="Sakkal Majalla" w:hAnsi="Sakkal Majalla" w:cs="Sakkal Majalla"/>
          <w:b/>
          <w:bCs/>
          <w:sz w:val="28"/>
          <w:szCs w:val="28"/>
          <w:lang w:val="en-GB" w:bidi="ar-EG"/>
        </w:rPr>
      </w:pPr>
      <w:r w:rsidRPr="00CA1701">
        <w:rPr>
          <w:rFonts w:ascii="Sakkal Majalla" w:hAnsi="Sakkal Majalla" w:cs="Sakkal Majalla"/>
          <w:b/>
          <w:bCs/>
          <w:sz w:val="28"/>
          <w:szCs w:val="28"/>
          <w:rtl/>
        </w:rPr>
        <w:t>وفي الختام، أسأل الله تعالى أن يجعل هذا العمل خالصًا لوجهه الكريم، وأن ينفع به الباحثين والممارسين في المجال الصحي، وأن يوفق الجميع لما فيه الخير والسداد</w:t>
      </w:r>
      <w:r w:rsidRPr="00CA1701">
        <w:rPr>
          <w:rFonts w:ascii="Sakkal Majalla" w:hAnsi="Sakkal Majalla" w:cs="Sakkal Majalla"/>
          <w:b/>
          <w:bCs/>
          <w:sz w:val="28"/>
          <w:szCs w:val="28"/>
          <w:lang w:val="en-GB" w:bidi="ar-EG"/>
        </w:rPr>
        <w:t>.</w:t>
      </w:r>
    </w:p>
    <w:p w14:paraId="390C1837" w14:textId="77777777" w:rsidR="00CA1701" w:rsidRPr="00CA1701" w:rsidRDefault="00CA1701" w:rsidP="00CA1701">
      <w:pPr>
        <w:jc w:val="center"/>
        <w:rPr>
          <w:rFonts w:ascii="Sakkal Majalla" w:hAnsi="Sakkal Majalla" w:cs="Sakkal Majalla"/>
          <w:b/>
          <w:bCs/>
          <w:sz w:val="28"/>
          <w:szCs w:val="28"/>
          <w:lang w:val="en-GB" w:bidi="ar-EG"/>
        </w:rPr>
      </w:pPr>
      <w:r w:rsidRPr="00CA1701">
        <w:rPr>
          <w:rFonts w:ascii="Sakkal Majalla" w:hAnsi="Sakkal Majalla" w:cs="Sakkal Majalla"/>
          <w:b/>
          <w:bCs/>
          <w:sz w:val="28"/>
          <w:szCs w:val="28"/>
          <w:rtl/>
        </w:rPr>
        <w:t>والله ولي التوفيق</w:t>
      </w:r>
      <w:r w:rsidRPr="00CA1701">
        <w:rPr>
          <w:rFonts w:ascii="Sakkal Majalla" w:hAnsi="Sakkal Majalla" w:cs="Sakkal Majalla"/>
          <w:b/>
          <w:bCs/>
          <w:sz w:val="28"/>
          <w:szCs w:val="28"/>
          <w:lang w:val="en-GB" w:bidi="ar-EG"/>
        </w:rPr>
        <w:t>.</w:t>
      </w:r>
    </w:p>
    <w:p w14:paraId="11092263" w14:textId="77777777" w:rsidR="00CA1701" w:rsidRDefault="00CA1701" w:rsidP="00CA1701">
      <w:pPr>
        <w:rPr>
          <w:rFonts w:ascii="Sakkal Majalla" w:hAnsi="Sakkal Majalla" w:cs="Sakkal Majalla"/>
          <w:b/>
          <w:bCs/>
          <w:sz w:val="24"/>
          <w:szCs w:val="24"/>
          <w:lang w:bidi="ar-EG"/>
        </w:rPr>
      </w:pPr>
    </w:p>
    <w:p w14:paraId="091E7C2E" w14:textId="77777777" w:rsidR="00CA1701" w:rsidRDefault="00CA1701" w:rsidP="009125CE">
      <w:pPr>
        <w:jc w:val="center"/>
        <w:rPr>
          <w:rFonts w:ascii="Sakkal Majalla" w:hAnsi="Sakkal Majalla" w:cs="Sakkal Majalla"/>
          <w:b/>
          <w:bCs/>
          <w:sz w:val="24"/>
          <w:szCs w:val="24"/>
          <w:rtl/>
          <w:lang w:bidi="ar-EG"/>
        </w:rPr>
      </w:pPr>
    </w:p>
    <w:p w14:paraId="4DDCD3E1" w14:textId="77777777" w:rsidR="00CA1701" w:rsidRDefault="00CA1701" w:rsidP="009125CE">
      <w:pPr>
        <w:jc w:val="center"/>
        <w:rPr>
          <w:rFonts w:ascii="Sakkal Majalla" w:hAnsi="Sakkal Majalla" w:cs="Sakkal Majalla"/>
          <w:b/>
          <w:bCs/>
          <w:sz w:val="24"/>
          <w:szCs w:val="24"/>
          <w:rtl/>
          <w:lang w:bidi="ar-EG"/>
        </w:rPr>
      </w:pPr>
    </w:p>
    <w:p w14:paraId="01E1DCC0" w14:textId="77777777" w:rsidR="007E1963" w:rsidRDefault="007E1963" w:rsidP="00CA1701">
      <w:pPr>
        <w:rPr>
          <w:rFonts w:ascii="Sakkal Majalla" w:hAnsi="Sakkal Majalla" w:cs="Sakkal Majalla"/>
          <w:b/>
          <w:bCs/>
          <w:sz w:val="28"/>
          <w:szCs w:val="28"/>
          <w:rtl/>
        </w:rPr>
      </w:pPr>
    </w:p>
    <w:p w14:paraId="4F4E3E16" w14:textId="77777777" w:rsidR="007E1963" w:rsidRDefault="007E1963" w:rsidP="00CA1701">
      <w:pPr>
        <w:rPr>
          <w:rFonts w:ascii="Sakkal Majalla" w:hAnsi="Sakkal Majalla" w:cs="Sakkal Majalla"/>
          <w:b/>
          <w:bCs/>
          <w:sz w:val="28"/>
          <w:szCs w:val="28"/>
          <w:rtl/>
        </w:rPr>
      </w:pPr>
    </w:p>
    <w:p w14:paraId="203E363C" w14:textId="773914E2" w:rsidR="007E1963" w:rsidRDefault="007E1963" w:rsidP="00CA1701">
      <w:pPr>
        <w:rPr>
          <w:rFonts w:ascii="Sakkal Majalla" w:hAnsi="Sakkal Majalla" w:cs="Sakkal Majalla"/>
          <w:b/>
          <w:bCs/>
          <w:sz w:val="28"/>
          <w:szCs w:val="28"/>
          <w:rtl/>
        </w:rPr>
      </w:pPr>
      <w:r>
        <w:rPr>
          <w:rFonts w:ascii="Sakkal Majalla" w:hAnsi="Sakkal Majalla" w:cs="Sakkal Majalla" w:hint="cs"/>
          <w:b/>
          <w:bCs/>
          <w:sz w:val="28"/>
          <w:szCs w:val="28"/>
          <w:rtl/>
        </w:rPr>
        <w:lastRenderedPageBreak/>
        <w:t>الفهرس</w:t>
      </w:r>
    </w:p>
    <w:p w14:paraId="33D817E3" w14:textId="77777777" w:rsidR="007E1963" w:rsidRDefault="007E1963" w:rsidP="00CA1701">
      <w:pPr>
        <w:rPr>
          <w:rFonts w:ascii="Sakkal Majalla" w:hAnsi="Sakkal Majalla" w:cs="Sakkal Majalla"/>
          <w:b/>
          <w:bCs/>
          <w:sz w:val="28"/>
          <w:szCs w:val="28"/>
          <w:rtl/>
        </w:rPr>
      </w:pPr>
    </w:p>
    <w:p w14:paraId="53DB37FC" w14:textId="77777777" w:rsidR="007E1963" w:rsidRDefault="007E1963" w:rsidP="00CA1701">
      <w:pPr>
        <w:rPr>
          <w:rFonts w:ascii="Sakkal Majalla" w:hAnsi="Sakkal Majalla" w:cs="Sakkal Majalla"/>
          <w:b/>
          <w:bCs/>
          <w:sz w:val="28"/>
          <w:szCs w:val="28"/>
          <w:rtl/>
        </w:rPr>
      </w:pPr>
    </w:p>
    <w:p w14:paraId="39B6666B" w14:textId="77777777" w:rsidR="007E1963" w:rsidRDefault="007E1963" w:rsidP="00CA1701">
      <w:pPr>
        <w:rPr>
          <w:rFonts w:ascii="Sakkal Majalla" w:hAnsi="Sakkal Majalla" w:cs="Sakkal Majalla"/>
          <w:b/>
          <w:bCs/>
          <w:sz w:val="28"/>
          <w:szCs w:val="28"/>
          <w:rtl/>
        </w:rPr>
      </w:pPr>
    </w:p>
    <w:p w14:paraId="51F2A513" w14:textId="77777777" w:rsidR="007E1963" w:rsidRDefault="007E1963" w:rsidP="00CA1701">
      <w:pPr>
        <w:rPr>
          <w:rFonts w:ascii="Sakkal Majalla" w:hAnsi="Sakkal Majalla" w:cs="Sakkal Majalla"/>
          <w:b/>
          <w:bCs/>
          <w:sz w:val="28"/>
          <w:szCs w:val="28"/>
          <w:rtl/>
        </w:rPr>
      </w:pPr>
    </w:p>
    <w:p w14:paraId="5913B369" w14:textId="77777777" w:rsidR="007E1963" w:rsidRDefault="007E1963" w:rsidP="00CA1701">
      <w:pPr>
        <w:rPr>
          <w:rFonts w:ascii="Sakkal Majalla" w:hAnsi="Sakkal Majalla" w:cs="Sakkal Majalla"/>
          <w:b/>
          <w:bCs/>
          <w:sz w:val="28"/>
          <w:szCs w:val="28"/>
          <w:rtl/>
        </w:rPr>
      </w:pPr>
    </w:p>
    <w:p w14:paraId="3F5EF288" w14:textId="77777777" w:rsidR="007E1963" w:rsidRDefault="007E1963" w:rsidP="00CA1701">
      <w:pPr>
        <w:rPr>
          <w:rFonts w:ascii="Sakkal Majalla" w:hAnsi="Sakkal Majalla" w:cs="Sakkal Majalla"/>
          <w:b/>
          <w:bCs/>
          <w:sz w:val="28"/>
          <w:szCs w:val="28"/>
          <w:rtl/>
        </w:rPr>
      </w:pPr>
    </w:p>
    <w:p w14:paraId="4E5445B8" w14:textId="77777777" w:rsidR="007E1963" w:rsidRDefault="007E1963" w:rsidP="00CA1701">
      <w:pPr>
        <w:rPr>
          <w:rFonts w:ascii="Sakkal Majalla" w:hAnsi="Sakkal Majalla" w:cs="Sakkal Majalla"/>
          <w:b/>
          <w:bCs/>
          <w:sz w:val="28"/>
          <w:szCs w:val="28"/>
          <w:rtl/>
        </w:rPr>
      </w:pPr>
    </w:p>
    <w:p w14:paraId="2DD0B387" w14:textId="77777777" w:rsidR="007E1963" w:rsidRDefault="007E1963" w:rsidP="00CA1701">
      <w:pPr>
        <w:rPr>
          <w:rFonts w:ascii="Sakkal Majalla" w:hAnsi="Sakkal Majalla" w:cs="Sakkal Majalla"/>
          <w:b/>
          <w:bCs/>
          <w:sz w:val="28"/>
          <w:szCs w:val="28"/>
          <w:rtl/>
        </w:rPr>
      </w:pPr>
    </w:p>
    <w:p w14:paraId="7817AB51" w14:textId="77777777" w:rsidR="007E1963" w:rsidRDefault="007E1963" w:rsidP="00CA1701">
      <w:pPr>
        <w:rPr>
          <w:rFonts w:ascii="Sakkal Majalla" w:hAnsi="Sakkal Majalla" w:cs="Sakkal Majalla"/>
          <w:b/>
          <w:bCs/>
          <w:sz w:val="28"/>
          <w:szCs w:val="28"/>
          <w:rtl/>
        </w:rPr>
      </w:pPr>
    </w:p>
    <w:p w14:paraId="03E5F35A" w14:textId="77777777" w:rsidR="007E1963" w:rsidRDefault="007E1963" w:rsidP="00CA1701">
      <w:pPr>
        <w:rPr>
          <w:rFonts w:ascii="Sakkal Majalla" w:hAnsi="Sakkal Majalla" w:cs="Sakkal Majalla"/>
          <w:b/>
          <w:bCs/>
          <w:sz w:val="28"/>
          <w:szCs w:val="28"/>
          <w:rtl/>
        </w:rPr>
      </w:pPr>
    </w:p>
    <w:p w14:paraId="7500634E" w14:textId="77777777" w:rsidR="007E1963" w:rsidRDefault="007E1963" w:rsidP="00CA1701">
      <w:pPr>
        <w:rPr>
          <w:rFonts w:ascii="Sakkal Majalla" w:hAnsi="Sakkal Majalla" w:cs="Sakkal Majalla"/>
          <w:b/>
          <w:bCs/>
          <w:sz w:val="28"/>
          <w:szCs w:val="28"/>
          <w:rtl/>
        </w:rPr>
      </w:pPr>
    </w:p>
    <w:p w14:paraId="1D70AF68" w14:textId="77777777" w:rsidR="007E1963" w:rsidRDefault="007E1963" w:rsidP="00CA1701">
      <w:pPr>
        <w:rPr>
          <w:rFonts w:ascii="Sakkal Majalla" w:hAnsi="Sakkal Majalla" w:cs="Sakkal Majalla"/>
          <w:b/>
          <w:bCs/>
          <w:sz w:val="28"/>
          <w:szCs w:val="28"/>
          <w:rtl/>
        </w:rPr>
      </w:pPr>
    </w:p>
    <w:p w14:paraId="091BA7EB" w14:textId="77777777" w:rsidR="007E1963" w:rsidRDefault="007E1963" w:rsidP="00CA1701">
      <w:pPr>
        <w:rPr>
          <w:rFonts w:ascii="Sakkal Majalla" w:hAnsi="Sakkal Majalla" w:cs="Sakkal Majalla"/>
          <w:b/>
          <w:bCs/>
          <w:sz w:val="28"/>
          <w:szCs w:val="28"/>
          <w:rtl/>
        </w:rPr>
      </w:pPr>
    </w:p>
    <w:p w14:paraId="4016713D" w14:textId="77777777" w:rsidR="007E1963" w:rsidRDefault="007E1963" w:rsidP="00CA1701">
      <w:pPr>
        <w:rPr>
          <w:rFonts w:ascii="Sakkal Majalla" w:hAnsi="Sakkal Majalla" w:cs="Sakkal Majalla"/>
          <w:b/>
          <w:bCs/>
          <w:sz w:val="28"/>
          <w:szCs w:val="28"/>
          <w:rtl/>
        </w:rPr>
      </w:pPr>
    </w:p>
    <w:p w14:paraId="17D3A843" w14:textId="77777777" w:rsidR="007E1963" w:rsidRDefault="007E1963" w:rsidP="00CA1701">
      <w:pPr>
        <w:rPr>
          <w:rFonts w:ascii="Sakkal Majalla" w:hAnsi="Sakkal Majalla" w:cs="Sakkal Majalla"/>
          <w:b/>
          <w:bCs/>
          <w:sz w:val="28"/>
          <w:szCs w:val="28"/>
          <w:rtl/>
        </w:rPr>
      </w:pPr>
    </w:p>
    <w:p w14:paraId="2299D5C4" w14:textId="77777777" w:rsidR="007E1963" w:rsidRDefault="007E1963" w:rsidP="00CA1701">
      <w:pPr>
        <w:rPr>
          <w:rFonts w:ascii="Sakkal Majalla" w:hAnsi="Sakkal Majalla" w:cs="Sakkal Majalla"/>
          <w:b/>
          <w:bCs/>
          <w:sz w:val="28"/>
          <w:szCs w:val="28"/>
          <w:rtl/>
        </w:rPr>
      </w:pPr>
    </w:p>
    <w:p w14:paraId="5FE28EDB" w14:textId="77777777" w:rsidR="007E1963" w:rsidRDefault="007E1963" w:rsidP="00CA1701">
      <w:pPr>
        <w:rPr>
          <w:rFonts w:ascii="Sakkal Majalla" w:hAnsi="Sakkal Majalla" w:cs="Sakkal Majalla"/>
          <w:b/>
          <w:bCs/>
          <w:sz w:val="28"/>
          <w:szCs w:val="28"/>
          <w:rtl/>
        </w:rPr>
      </w:pPr>
    </w:p>
    <w:p w14:paraId="42705057" w14:textId="77777777" w:rsidR="007E1963" w:rsidRDefault="007E1963" w:rsidP="00CA1701">
      <w:pPr>
        <w:rPr>
          <w:rFonts w:ascii="Sakkal Majalla" w:hAnsi="Sakkal Majalla" w:cs="Sakkal Majalla"/>
          <w:b/>
          <w:bCs/>
          <w:sz w:val="28"/>
          <w:szCs w:val="28"/>
          <w:rtl/>
        </w:rPr>
      </w:pPr>
    </w:p>
    <w:p w14:paraId="69E3587C" w14:textId="77777777" w:rsidR="007E1963" w:rsidRDefault="007E1963" w:rsidP="00CA1701">
      <w:pPr>
        <w:rPr>
          <w:rFonts w:ascii="Sakkal Majalla" w:hAnsi="Sakkal Majalla" w:cs="Sakkal Majalla"/>
          <w:b/>
          <w:bCs/>
          <w:sz w:val="28"/>
          <w:szCs w:val="28"/>
          <w:rtl/>
        </w:rPr>
      </w:pPr>
    </w:p>
    <w:p w14:paraId="48930884" w14:textId="77777777" w:rsidR="007E1963" w:rsidRDefault="007E1963" w:rsidP="00CA1701">
      <w:pPr>
        <w:rPr>
          <w:rFonts w:ascii="Sakkal Majalla" w:hAnsi="Sakkal Majalla" w:cs="Sakkal Majalla"/>
          <w:b/>
          <w:bCs/>
          <w:sz w:val="28"/>
          <w:szCs w:val="28"/>
          <w:rtl/>
        </w:rPr>
      </w:pPr>
    </w:p>
    <w:p w14:paraId="50F40382" w14:textId="77777777" w:rsidR="007E1963" w:rsidRDefault="007E1963" w:rsidP="00CA1701">
      <w:pPr>
        <w:rPr>
          <w:rFonts w:ascii="Sakkal Majalla" w:hAnsi="Sakkal Majalla" w:cs="Sakkal Majalla"/>
          <w:b/>
          <w:bCs/>
          <w:sz w:val="28"/>
          <w:szCs w:val="28"/>
          <w:rtl/>
        </w:rPr>
      </w:pPr>
    </w:p>
    <w:p w14:paraId="37086507" w14:textId="77777777" w:rsidR="007E1963" w:rsidRDefault="007E1963" w:rsidP="00CA1701">
      <w:pPr>
        <w:rPr>
          <w:rFonts w:ascii="Sakkal Majalla" w:hAnsi="Sakkal Majalla" w:cs="Sakkal Majalla"/>
          <w:b/>
          <w:bCs/>
          <w:sz w:val="28"/>
          <w:szCs w:val="28"/>
          <w:rtl/>
        </w:rPr>
      </w:pPr>
    </w:p>
    <w:p w14:paraId="40B11094" w14:textId="77777777" w:rsidR="007E1963" w:rsidRDefault="007E1963" w:rsidP="00CA1701">
      <w:pPr>
        <w:rPr>
          <w:rFonts w:ascii="Sakkal Majalla" w:hAnsi="Sakkal Majalla" w:cs="Sakkal Majalla"/>
          <w:b/>
          <w:bCs/>
          <w:sz w:val="28"/>
          <w:szCs w:val="28"/>
          <w:rtl/>
        </w:rPr>
      </w:pPr>
    </w:p>
    <w:p w14:paraId="3BF4C709" w14:textId="58188B9E" w:rsidR="00CA1701" w:rsidRPr="00CA1701" w:rsidRDefault="00CA1701" w:rsidP="00CA1701">
      <w:pPr>
        <w:rPr>
          <w:rFonts w:ascii="Sakkal Majalla" w:hAnsi="Sakkal Majalla" w:cs="Sakkal Majalla"/>
          <w:b/>
          <w:bCs/>
          <w:sz w:val="28"/>
          <w:szCs w:val="28"/>
          <w:rtl/>
        </w:rPr>
      </w:pPr>
      <w:r w:rsidRPr="00CA1701">
        <w:rPr>
          <w:rFonts w:ascii="Sakkal Majalla" w:hAnsi="Sakkal Majalla" w:cs="Sakkal Majalla" w:hint="cs"/>
          <w:b/>
          <w:bCs/>
          <w:sz w:val="28"/>
          <w:szCs w:val="28"/>
          <w:rtl/>
        </w:rPr>
        <w:lastRenderedPageBreak/>
        <w:t>م</w:t>
      </w:r>
      <w:r w:rsidRPr="00CA1701">
        <w:rPr>
          <w:rFonts w:ascii="Sakkal Majalla" w:hAnsi="Sakkal Majalla" w:cs="Sakkal Majalla"/>
          <w:b/>
          <w:bCs/>
          <w:sz w:val="28"/>
          <w:szCs w:val="28"/>
          <w:rtl/>
        </w:rPr>
        <w:t>ستخلص الدراسة</w:t>
      </w:r>
    </w:p>
    <w:p w14:paraId="195EFDF9" w14:textId="77777777" w:rsidR="00CA1701" w:rsidRPr="00CA1701" w:rsidRDefault="00CA1701" w:rsidP="00CA1701">
      <w:pPr>
        <w:rPr>
          <w:rFonts w:ascii="Sakkal Majalla" w:hAnsi="Sakkal Majalla" w:cs="Sakkal Majalla"/>
          <w:b/>
          <w:bCs/>
          <w:sz w:val="24"/>
          <w:szCs w:val="24"/>
          <w:lang w:val="en-GB" w:bidi="ar-EG"/>
        </w:rPr>
      </w:pPr>
    </w:p>
    <w:p w14:paraId="388486A7" w14:textId="77777777" w:rsidR="00CA1701" w:rsidRPr="00CA1701" w:rsidRDefault="00CA1701" w:rsidP="00CA1701">
      <w:pPr>
        <w:rPr>
          <w:rFonts w:ascii="Sakkal Majalla" w:hAnsi="Sakkal Majalla" w:cs="Sakkal Majalla"/>
          <w:b/>
          <w:bCs/>
          <w:sz w:val="24"/>
          <w:szCs w:val="24"/>
          <w:lang w:val="en-GB" w:bidi="ar-EG"/>
        </w:rPr>
      </w:pPr>
      <w:r w:rsidRPr="00CA1701">
        <w:rPr>
          <w:rFonts w:ascii="Sakkal Majalla" w:hAnsi="Sakkal Majalla" w:cs="Sakkal Majalla"/>
          <w:b/>
          <w:bCs/>
          <w:sz w:val="24"/>
          <w:szCs w:val="24"/>
          <w:rtl/>
        </w:rPr>
        <w:t>هدفت هذه الدراسة إلى التعرف على دور إدارة المخاطر في تحسين جودة الخدمات الصحية في مراكز التأهيل، وذلك من خلال دراسة تطبيقية على أحد مراكز التأهيل في المملكة العربية السعودية. وانطلقت الدراسة من أهمية إدارة المخاطر بوصفها إحدى الركائز الأساسية في تعزيز جودة الخدمات الصحية، وتحقيق سلامة المرضى، وتحسين كفاءة الأداء المؤسسي، والحد من الآثار السلبية للمخاطر التي قد تؤثر في استمرارية تقديم خدمات التأهيل</w:t>
      </w:r>
      <w:r w:rsidRPr="00CA1701">
        <w:rPr>
          <w:rFonts w:ascii="Sakkal Majalla" w:hAnsi="Sakkal Majalla" w:cs="Sakkal Majalla"/>
          <w:b/>
          <w:bCs/>
          <w:sz w:val="24"/>
          <w:szCs w:val="24"/>
          <w:lang w:val="en-GB" w:bidi="ar-EG"/>
        </w:rPr>
        <w:t>.</w:t>
      </w:r>
    </w:p>
    <w:p w14:paraId="4F2E7B1A" w14:textId="77777777" w:rsidR="00CA1701" w:rsidRPr="00CA1701" w:rsidRDefault="00CA1701" w:rsidP="00CA1701">
      <w:pPr>
        <w:rPr>
          <w:rFonts w:ascii="Sakkal Majalla" w:hAnsi="Sakkal Majalla" w:cs="Sakkal Majalla"/>
          <w:b/>
          <w:bCs/>
          <w:sz w:val="24"/>
          <w:szCs w:val="24"/>
          <w:lang w:val="en-GB" w:bidi="ar-EG"/>
        </w:rPr>
      </w:pPr>
      <w:r w:rsidRPr="00CA1701">
        <w:rPr>
          <w:rFonts w:ascii="Sakkal Majalla" w:hAnsi="Sakkal Majalla" w:cs="Sakkal Majalla"/>
          <w:b/>
          <w:bCs/>
          <w:sz w:val="24"/>
          <w:szCs w:val="24"/>
          <w:rtl/>
        </w:rPr>
        <w:t>اعتمدت الدراسة على المنهج الوصفي التحليلي لملاءمته لطبيعة الدراسة وأهدافها، كما استخدمت الاستبانة أداةً رئيسة لجمع البيانات من العاملين في مركز التأهيل، وشملت فئات مختلفة من الكوادر الإدارية والصحية. وتكونت أداة الدراسة من محورين رئيسين؛ تمثل الأول في أبعاد إدارة المخاطر، وهي: تحديد المخاطر، وتحليلها وتقييمها، والاستجابة لها، ومتابعتها ومراجعتها، وثقافة إدارة المخاطر، بينما تمثل المحور الثاني في جودة الخدمات الصحية، والتي شملت سلامة المرضى، وكفاءة الأداء، ورضا المستفيدين، واستمرارية الخدمة، والتحسين المستمر</w:t>
      </w:r>
      <w:r w:rsidRPr="00CA1701">
        <w:rPr>
          <w:rFonts w:ascii="Sakkal Majalla" w:hAnsi="Sakkal Majalla" w:cs="Sakkal Majalla"/>
          <w:b/>
          <w:bCs/>
          <w:sz w:val="24"/>
          <w:szCs w:val="24"/>
          <w:lang w:val="en-GB" w:bidi="ar-EG"/>
        </w:rPr>
        <w:t>.</w:t>
      </w:r>
    </w:p>
    <w:p w14:paraId="45356465" w14:textId="77777777" w:rsidR="00CA1701" w:rsidRPr="00CA1701" w:rsidRDefault="00CA1701" w:rsidP="00CA1701">
      <w:pPr>
        <w:rPr>
          <w:rFonts w:ascii="Sakkal Majalla" w:hAnsi="Sakkal Majalla" w:cs="Sakkal Majalla"/>
          <w:b/>
          <w:bCs/>
          <w:sz w:val="24"/>
          <w:szCs w:val="24"/>
          <w:lang w:val="en-GB" w:bidi="ar-EG"/>
        </w:rPr>
      </w:pPr>
      <w:r w:rsidRPr="00CA1701">
        <w:rPr>
          <w:rFonts w:ascii="Sakkal Majalla" w:hAnsi="Sakkal Majalla" w:cs="Sakkal Majalla"/>
          <w:b/>
          <w:bCs/>
          <w:sz w:val="24"/>
          <w:szCs w:val="24"/>
          <w:rtl/>
        </w:rPr>
        <w:t>وأظهرت نتائج الدراسة وجود علاقة إيجابية ذات دلالة إحصائية بين تطبيق ممارسات إدارة المخاطر وتحسين جودة الخدمات الصحية في مراكز التأهيل، حيث أسهم التطبيق المنهجي لإدارة المخاطر في تعزيز سلامة المرضى، وتحسين كفاءة العمليات التشغيلية، ودعم اتخاذ القرار، ورفع مستوى جودة الخدمات المقدمة. كما بينت النتائج أن نشر ثقافة إدارة المخاطر، وتوفير برامج تدريبية للعاملين، وتطبيق آليات فعالة للإبلاغ عن المخاطر وتحليلها، تعد من أبرز العوامل التي تسهم في تحسين الأداء المؤسسي وتعزيز جودة الخدمات الصحية</w:t>
      </w:r>
      <w:r w:rsidRPr="00CA1701">
        <w:rPr>
          <w:rFonts w:ascii="Sakkal Majalla" w:hAnsi="Sakkal Majalla" w:cs="Sakkal Majalla"/>
          <w:b/>
          <w:bCs/>
          <w:sz w:val="24"/>
          <w:szCs w:val="24"/>
          <w:lang w:val="en-GB" w:bidi="ar-EG"/>
        </w:rPr>
        <w:t>.</w:t>
      </w:r>
    </w:p>
    <w:p w14:paraId="2C594944" w14:textId="77777777" w:rsidR="00CA1701" w:rsidRPr="00CA1701" w:rsidRDefault="00CA1701" w:rsidP="00CA1701">
      <w:pPr>
        <w:rPr>
          <w:rFonts w:ascii="Sakkal Majalla" w:hAnsi="Sakkal Majalla" w:cs="Sakkal Majalla"/>
          <w:b/>
          <w:bCs/>
          <w:sz w:val="24"/>
          <w:szCs w:val="24"/>
          <w:lang w:val="en-GB" w:bidi="ar-EG"/>
        </w:rPr>
      </w:pPr>
      <w:r w:rsidRPr="00CA1701">
        <w:rPr>
          <w:rFonts w:ascii="Sakkal Majalla" w:hAnsi="Sakkal Majalla" w:cs="Sakkal Majalla"/>
          <w:b/>
          <w:bCs/>
          <w:sz w:val="24"/>
          <w:szCs w:val="24"/>
          <w:rtl/>
        </w:rPr>
        <w:t>وفي ضوء النتائج، أوصت الدراسة بتطوير أنظمة إدارة المخاطر في مراكز التأهيل وفق المعايير الدولية، وتعزيز التكامل بين إدارات الجودة وإدارة المخاطر، وتوفير برامج تدريبية مستمرة للعاملين، واعتماد مؤشرات أداء لقياس فعالية إدارة المخاطر، إضافة إلى إجراء مراجعات دورية لخطط إدارة المخاطر بما يحقق التحسين المستمر وجودة الخدمات الصحية</w:t>
      </w:r>
      <w:r w:rsidRPr="00CA1701">
        <w:rPr>
          <w:rFonts w:ascii="Sakkal Majalla" w:hAnsi="Sakkal Majalla" w:cs="Sakkal Majalla"/>
          <w:b/>
          <w:bCs/>
          <w:sz w:val="24"/>
          <w:szCs w:val="24"/>
          <w:lang w:val="en-GB" w:bidi="ar-EG"/>
        </w:rPr>
        <w:t>.</w:t>
      </w:r>
    </w:p>
    <w:p w14:paraId="785C6F9F" w14:textId="77777777" w:rsidR="00CA1701" w:rsidRPr="00CA1701" w:rsidRDefault="00CA1701" w:rsidP="00CA1701">
      <w:pPr>
        <w:rPr>
          <w:rFonts w:ascii="Sakkal Majalla" w:hAnsi="Sakkal Majalla" w:cs="Sakkal Majalla"/>
          <w:b/>
          <w:bCs/>
          <w:sz w:val="24"/>
          <w:szCs w:val="24"/>
          <w:lang w:val="en-GB" w:bidi="ar-EG"/>
        </w:rPr>
      </w:pPr>
      <w:r w:rsidRPr="00CA1701">
        <w:rPr>
          <w:rFonts w:ascii="Sakkal Majalla" w:hAnsi="Sakkal Majalla" w:cs="Sakkal Majalla"/>
          <w:b/>
          <w:bCs/>
          <w:sz w:val="24"/>
          <w:szCs w:val="24"/>
          <w:rtl/>
        </w:rPr>
        <w:t>الكلمات المفتاحية</w:t>
      </w:r>
      <w:r w:rsidRPr="00CA1701">
        <w:rPr>
          <w:rFonts w:ascii="Sakkal Majalla" w:hAnsi="Sakkal Majalla" w:cs="Sakkal Majalla"/>
          <w:b/>
          <w:bCs/>
          <w:sz w:val="24"/>
          <w:szCs w:val="24"/>
          <w:lang w:val="en-GB" w:bidi="ar-EG"/>
        </w:rPr>
        <w:t xml:space="preserve">: </w:t>
      </w:r>
      <w:r w:rsidRPr="00CA1701">
        <w:rPr>
          <w:rFonts w:ascii="Sakkal Majalla" w:hAnsi="Sakkal Majalla" w:cs="Sakkal Majalla"/>
          <w:b/>
          <w:bCs/>
          <w:sz w:val="24"/>
          <w:szCs w:val="24"/>
          <w:rtl/>
        </w:rPr>
        <w:t>إدارة المخاطر، جودة الخدمات الصحية، مراكز التأهيل، سلامة المرضى، إدارة الجودة، الأداء المؤسسي، المملكة العربية السعودية</w:t>
      </w:r>
      <w:r w:rsidRPr="00CA1701">
        <w:rPr>
          <w:rFonts w:ascii="Sakkal Majalla" w:hAnsi="Sakkal Majalla" w:cs="Sakkal Majalla"/>
          <w:b/>
          <w:bCs/>
          <w:sz w:val="24"/>
          <w:szCs w:val="24"/>
          <w:lang w:val="en-GB" w:bidi="ar-EG"/>
        </w:rPr>
        <w:t>.</w:t>
      </w:r>
    </w:p>
    <w:p w14:paraId="08DBB000" w14:textId="77777777" w:rsidR="00CA1701" w:rsidRPr="00CA1701" w:rsidRDefault="00CA1701" w:rsidP="00CA1701">
      <w:pPr>
        <w:rPr>
          <w:rFonts w:ascii="Sakkal Majalla" w:hAnsi="Sakkal Majalla" w:cs="Sakkal Majalla"/>
          <w:b/>
          <w:bCs/>
          <w:sz w:val="24"/>
          <w:szCs w:val="24"/>
          <w:lang w:val="en-GB" w:bidi="ar-EG"/>
        </w:rPr>
      </w:pPr>
    </w:p>
    <w:p w14:paraId="47340B8F" w14:textId="77777777" w:rsidR="00CA1701" w:rsidRDefault="00CA1701" w:rsidP="00CA1701">
      <w:pPr>
        <w:rPr>
          <w:rFonts w:ascii="Sakkal Majalla" w:hAnsi="Sakkal Majalla" w:cs="Sakkal Majalla"/>
          <w:b/>
          <w:bCs/>
          <w:sz w:val="24"/>
          <w:szCs w:val="24"/>
          <w:lang w:bidi="ar-EG"/>
        </w:rPr>
      </w:pPr>
    </w:p>
    <w:p w14:paraId="18E1E580" w14:textId="77777777" w:rsidR="00CA1701" w:rsidRDefault="00CA1701" w:rsidP="00CA1701">
      <w:pPr>
        <w:rPr>
          <w:rFonts w:ascii="Sakkal Majalla" w:hAnsi="Sakkal Majalla" w:cs="Sakkal Majalla"/>
          <w:b/>
          <w:bCs/>
          <w:sz w:val="24"/>
          <w:szCs w:val="24"/>
          <w:lang w:bidi="ar-EG"/>
        </w:rPr>
      </w:pPr>
    </w:p>
    <w:p w14:paraId="6012DF05" w14:textId="77777777" w:rsidR="00CA1701" w:rsidRDefault="00CA1701" w:rsidP="00CA1701">
      <w:pPr>
        <w:rPr>
          <w:rFonts w:ascii="Sakkal Majalla" w:hAnsi="Sakkal Majalla" w:cs="Sakkal Majalla"/>
          <w:b/>
          <w:bCs/>
          <w:sz w:val="24"/>
          <w:szCs w:val="24"/>
          <w:lang w:bidi="ar-EG"/>
        </w:rPr>
      </w:pPr>
    </w:p>
    <w:p w14:paraId="2FABCA37" w14:textId="77777777" w:rsidR="00CA1701" w:rsidRDefault="00CA1701" w:rsidP="00CA1701">
      <w:pPr>
        <w:rPr>
          <w:rFonts w:ascii="Sakkal Majalla" w:hAnsi="Sakkal Majalla" w:cs="Sakkal Majalla"/>
          <w:b/>
          <w:bCs/>
          <w:sz w:val="24"/>
          <w:szCs w:val="24"/>
          <w:lang w:bidi="ar-EG"/>
        </w:rPr>
      </w:pPr>
    </w:p>
    <w:p w14:paraId="06F9305E" w14:textId="77777777" w:rsidR="00CA1701" w:rsidRDefault="00CA1701" w:rsidP="009125CE">
      <w:pPr>
        <w:jc w:val="center"/>
        <w:rPr>
          <w:rFonts w:ascii="Sakkal Majalla" w:hAnsi="Sakkal Majalla" w:cs="Sakkal Majalla"/>
          <w:b/>
          <w:bCs/>
          <w:sz w:val="24"/>
          <w:szCs w:val="24"/>
          <w:lang w:bidi="ar-EG"/>
        </w:rPr>
      </w:pPr>
    </w:p>
    <w:p w14:paraId="2FEEFF3F" w14:textId="77777777" w:rsidR="00CA1701" w:rsidRDefault="00CA1701" w:rsidP="009125CE">
      <w:pPr>
        <w:jc w:val="center"/>
        <w:rPr>
          <w:rFonts w:ascii="Sakkal Majalla" w:hAnsi="Sakkal Majalla" w:cs="Sakkal Majalla"/>
          <w:b/>
          <w:bCs/>
          <w:sz w:val="24"/>
          <w:szCs w:val="24"/>
          <w:lang w:bidi="ar-EG"/>
        </w:rPr>
      </w:pPr>
    </w:p>
    <w:p w14:paraId="156C1E29" w14:textId="77777777" w:rsidR="00CA1701" w:rsidRDefault="00CA1701" w:rsidP="009125CE">
      <w:pPr>
        <w:jc w:val="center"/>
        <w:rPr>
          <w:rFonts w:ascii="Sakkal Majalla" w:hAnsi="Sakkal Majalla" w:cs="Sakkal Majalla"/>
          <w:b/>
          <w:bCs/>
          <w:sz w:val="24"/>
          <w:szCs w:val="24"/>
          <w:rtl/>
        </w:rPr>
      </w:pPr>
    </w:p>
    <w:p w14:paraId="151819BC" w14:textId="77777777" w:rsidR="007E1963" w:rsidRPr="00CA1701" w:rsidRDefault="007E1963" w:rsidP="009125CE">
      <w:pPr>
        <w:jc w:val="center"/>
        <w:rPr>
          <w:rFonts w:ascii="Sakkal Majalla" w:hAnsi="Sakkal Majalla" w:cs="Sakkal Majalla"/>
          <w:b/>
          <w:bCs/>
          <w:sz w:val="24"/>
          <w:szCs w:val="24"/>
          <w:rtl/>
        </w:rPr>
      </w:pPr>
    </w:p>
    <w:p w14:paraId="5381A7EC" w14:textId="77777777" w:rsidR="00535BDA" w:rsidRPr="00CA1701" w:rsidRDefault="00535BDA" w:rsidP="009125CE">
      <w:pPr>
        <w:rPr>
          <w:rFonts w:ascii="Sakkal Majalla" w:hAnsi="Sakkal Majalla" w:cs="Sakkal Majalla"/>
          <w:sz w:val="24"/>
          <w:szCs w:val="24"/>
          <w:rtl/>
        </w:rPr>
      </w:pPr>
    </w:p>
    <w:p w14:paraId="114A9DB0" w14:textId="5C2EAB6C" w:rsidR="00D529F3" w:rsidRPr="00CA1701" w:rsidRDefault="0075786F" w:rsidP="00D529F3">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lastRenderedPageBreak/>
        <w:t>1.</w:t>
      </w:r>
      <w:r w:rsidR="00D529F3" w:rsidRPr="00CA1701">
        <w:rPr>
          <w:rFonts w:ascii="Sakkal Majalla" w:eastAsia="Times New Roman" w:hAnsi="Sakkal Majalla" w:cs="Sakkal Majalla"/>
          <w:b/>
          <w:bCs/>
          <w:kern w:val="36"/>
          <w:sz w:val="24"/>
          <w:szCs w:val="24"/>
          <w:rtl/>
          <w:lang w:val="en-GB" w:eastAsia="en-GB"/>
          <w14:ligatures w14:val="none"/>
        </w:rPr>
        <w:t xml:space="preserve"> </w:t>
      </w:r>
      <w:r w:rsidR="00D529F3" w:rsidRPr="00CA1701">
        <w:rPr>
          <w:rFonts w:ascii="Sakkal Majalla" w:hAnsi="Sakkal Majalla" w:cs="Sakkal Majalla"/>
          <w:b/>
          <w:bCs/>
          <w:sz w:val="24"/>
          <w:szCs w:val="24"/>
          <w:rtl/>
          <w:lang w:val="en-GB"/>
        </w:rPr>
        <w:t>الإطار العام للدراسة</w:t>
      </w:r>
    </w:p>
    <w:p w14:paraId="76902B8C"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1.1 </w:t>
      </w:r>
      <w:r w:rsidRPr="00CA1701">
        <w:rPr>
          <w:rFonts w:ascii="Sakkal Majalla" w:hAnsi="Sakkal Majalla" w:cs="Sakkal Majalla"/>
          <w:b/>
          <w:bCs/>
          <w:sz w:val="24"/>
          <w:szCs w:val="24"/>
          <w:rtl/>
          <w:lang w:val="en-GB"/>
        </w:rPr>
        <w:t>المقدمة</w:t>
      </w:r>
    </w:p>
    <w:p w14:paraId="13E3860F"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يشهد القطاع الصحي في الوقت الحاضر تطورات متسارعة نتيجة للتقدم العلمي والتقني، وازدياد توقعات المستفيدين، وارتفاع معايير الجودة وسلامة المرضى، الأمر الذي فرض على المؤسسات الصحية ضرورة تبني أساليب إدارية حديثة تضمن تقديم خدمات صحية آمنة وذات جودة عالية. ومن بين هذه الأساليب تبرز إدارة المخاطر باعتبارها أحد أهم الممارسات الإدارية التي تهدف إلى التعرف على المخاطر المحتملة وتحليلها وتقييمها ووضع الإجراءات المناسبة للحد من آثارها السلبية، بما يسهم في تعزيز كفاءة الأداء المؤسسي وتحقيق أهداف المؤسسة الصحية</w:t>
      </w:r>
      <w:r w:rsidRPr="00CA1701">
        <w:rPr>
          <w:rFonts w:ascii="Sakkal Majalla" w:hAnsi="Sakkal Majalla" w:cs="Sakkal Majalla"/>
          <w:b/>
          <w:bCs/>
          <w:sz w:val="24"/>
          <w:szCs w:val="24"/>
          <w:lang w:val="en-GB"/>
        </w:rPr>
        <w:t>.</w:t>
      </w:r>
    </w:p>
    <w:p w14:paraId="1A9AAC04"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وتُعد مراكز التأهيل من المؤسسات الصحية التي تؤدي دورًا محوريًا في استعادة القدرات الوظيفية للأفراد وتحسين جودة حياتهم، من خلال تقديم خدمات علاجية وتأهيلية متخصصة تشمل العلاج الطبيعي، والعلاج الوظيفي، وعلاج اضطرابات النطق واللغة، والتأهيل النفسي والاجتماعي، إضافة إلى خدمات الدعم المختلفة. وتتميز هذه المراكز بتعدد التخصصات المشاركة في تقديم الخدمة، الأمر الذي يزيد من تعقيد العمليات التشغيلية ويجعلها أكثر عرضة للمخاطر التي قد تؤثر في جودة الخدمات الصحية إذا لم تتم إدارتها بصورة فعالة</w:t>
      </w:r>
      <w:r w:rsidRPr="00CA1701">
        <w:rPr>
          <w:rFonts w:ascii="Sakkal Majalla" w:hAnsi="Sakkal Majalla" w:cs="Sakkal Majalla"/>
          <w:b/>
          <w:bCs/>
          <w:sz w:val="24"/>
          <w:szCs w:val="24"/>
          <w:lang w:val="en-GB"/>
        </w:rPr>
        <w:t>.</w:t>
      </w:r>
    </w:p>
    <w:p w14:paraId="3AC5E2A1"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وتواجه مراكز التأهيل العديد من أنواع المخاطر، منها المخاطر الإكلينيكية المرتبطة بسلامة المرضى، والمخاطر التشغيلية الناتجة عن تعطل الأجهزة أو نقص الموارد، والمخاطر البشرية المرتبطة بالأخطاء المهنية أو نقص الكفاءات، إضافة إلى المخاطر التنظيمية والتقنية والمالية. وقد يؤدي عدم التعامل مع هذه المخاطر بأسلوب علمي ومنهجي إلى انخفاض جودة الخدمات الصحية، وارتفاع معدلات الأخطاء، وزيادة تكاليف التشغيل، وتراجع رضا المستفيدين والعاملين</w:t>
      </w:r>
      <w:r w:rsidRPr="00CA1701">
        <w:rPr>
          <w:rFonts w:ascii="Sakkal Majalla" w:hAnsi="Sakkal Majalla" w:cs="Sakkal Majalla"/>
          <w:b/>
          <w:bCs/>
          <w:sz w:val="24"/>
          <w:szCs w:val="24"/>
          <w:lang w:val="en-GB"/>
        </w:rPr>
        <w:t>.</w:t>
      </w:r>
    </w:p>
    <w:p w14:paraId="549417C6"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وأصبحت إدارة المخاطر في المؤسسات الصحية جزءًا أساسيًا من أنظمة الحوكمة المؤسسية والجودة، حيث تسهم في دعم متخذي القرار من خلال توفير معلومات دقيقة حول طبيعة المخاطر ومستوياتها، وتحديد أولويات التعامل معها، ووضع خطط استجابة مناسبة، ومتابعة تنفيذ الإجراءات التصحيحية والوقائية. كما تساعد إدارة المخاطر على تعزيز ثقافة السلامة داخل المؤسسة، وتحسين استغلال الموارد، وضمان استمرارية تقديم الخدمات الصحية حتى في ظل الظروف غير المتوقعة</w:t>
      </w:r>
      <w:r w:rsidRPr="00CA1701">
        <w:rPr>
          <w:rFonts w:ascii="Sakkal Majalla" w:hAnsi="Sakkal Majalla" w:cs="Sakkal Majalla"/>
          <w:b/>
          <w:bCs/>
          <w:sz w:val="24"/>
          <w:szCs w:val="24"/>
          <w:lang w:val="en-GB"/>
        </w:rPr>
        <w:t>.</w:t>
      </w:r>
    </w:p>
    <w:p w14:paraId="5060E63D"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وقد أكدت العديد من المنظمات الدولية، مثل منظمة الصحة العالمية</w:t>
      </w:r>
      <w:r w:rsidRPr="00CA1701">
        <w:rPr>
          <w:rFonts w:ascii="Sakkal Majalla" w:hAnsi="Sakkal Majalla" w:cs="Sakkal Majalla"/>
          <w:b/>
          <w:bCs/>
          <w:sz w:val="24"/>
          <w:szCs w:val="24"/>
          <w:lang w:val="en-GB"/>
        </w:rPr>
        <w:t xml:space="preserve"> (WHO)</w:t>
      </w:r>
      <w:r w:rsidRPr="00CA1701">
        <w:rPr>
          <w:rFonts w:ascii="Sakkal Majalla" w:hAnsi="Sakkal Majalla" w:cs="Sakkal Majalla"/>
          <w:b/>
          <w:bCs/>
          <w:sz w:val="24"/>
          <w:szCs w:val="24"/>
          <w:rtl/>
          <w:lang w:val="en-GB"/>
        </w:rPr>
        <w:t>، واللجنة الدولية المشتركة لاعتماد المنشآت الصحية</w:t>
      </w:r>
      <w:r w:rsidRPr="00CA1701">
        <w:rPr>
          <w:rFonts w:ascii="Sakkal Majalla" w:hAnsi="Sakkal Majalla" w:cs="Sakkal Majalla"/>
          <w:b/>
          <w:bCs/>
          <w:sz w:val="24"/>
          <w:szCs w:val="24"/>
          <w:lang w:val="en-GB"/>
        </w:rPr>
        <w:t xml:space="preserve"> (JCI)</w:t>
      </w:r>
      <w:r w:rsidRPr="00CA1701">
        <w:rPr>
          <w:rFonts w:ascii="Sakkal Majalla" w:hAnsi="Sakkal Majalla" w:cs="Sakkal Majalla"/>
          <w:b/>
          <w:bCs/>
          <w:sz w:val="24"/>
          <w:szCs w:val="24"/>
          <w:rtl/>
          <w:lang w:val="en-GB"/>
        </w:rPr>
        <w:t>، والمنظمة الدولية للتقييس</w:t>
      </w:r>
      <w:r w:rsidRPr="00CA1701">
        <w:rPr>
          <w:rFonts w:ascii="Sakkal Majalla" w:hAnsi="Sakkal Majalla" w:cs="Sakkal Majalla"/>
          <w:b/>
          <w:bCs/>
          <w:sz w:val="24"/>
          <w:szCs w:val="24"/>
          <w:lang w:val="en-GB"/>
        </w:rPr>
        <w:t xml:space="preserve"> (ISO) </w:t>
      </w:r>
      <w:r w:rsidRPr="00CA1701">
        <w:rPr>
          <w:rFonts w:ascii="Sakkal Majalla" w:hAnsi="Sakkal Majalla" w:cs="Sakkal Majalla"/>
          <w:b/>
          <w:bCs/>
          <w:sz w:val="24"/>
          <w:szCs w:val="24"/>
          <w:rtl/>
          <w:lang w:val="en-GB"/>
        </w:rPr>
        <w:t xml:space="preserve">من خلال معيار </w:t>
      </w:r>
      <w:r w:rsidRPr="00CA1701">
        <w:rPr>
          <w:rFonts w:ascii="Sakkal Majalla" w:hAnsi="Sakkal Majalla" w:cs="Sakkal Majalla"/>
          <w:b/>
          <w:bCs/>
          <w:sz w:val="24"/>
          <w:szCs w:val="24"/>
          <w:lang w:val="en-GB"/>
        </w:rPr>
        <w:t>ISO 31000</w:t>
      </w:r>
      <w:r w:rsidRPr="00CA1701">
        <w:rPr>
          <w:rFonts w:ascii="Sakkal Majalla" w:hAnsi="Sakkal Majalla" w:cs="Sakkal Majalla"/>
          <w:b/>
          <w:bCs/>
          <w:sz w:val="24"/>
          <w:szCs w:val="24"/>
          <w:rtl/>
          <w:lang w:val="en-GB"/>
        </w:rPr>
        <w:t>، أهمية تطبيق أنظمة إدارة المخاطر في المؤسسات الصحية، لما لها من أثر مباشر في تحسين جودة الخدمات الصحية، وتعزيز سلامة المرضى، وتقليل الأخطاء الطبية، ورفع كفاءة الأداء المؤسسي. كما أصبحت إدارة المخاطر أحد المتطلبات الأساسية للحصول على الاعتماد المؤسسي في العديد من الأنظمة الصحية حول العالم</w:t>
      </w:r>
      <w:r w:rsidRPr="00CA1701">
        <w:rPr>
          <w:rFonts w:ascii="Sakkal Majalla" w:hAnsi="Sakkal Majalla" w:cs="Sakkal Majalla"/>
          <w:b/>
          <w:bCs/>
          <w:sz w:val="24"/>
          <w:szCs w:val="24"/>
          <w:lang w:val="en-GB"/>
        </w:rPr>
        <w:t>.</w:t>
      </w:r>
    </w:p>
    <w:p w14:paraId="306D8DCC"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وتشير الدراسات الحديثة إلى أن المؤسسات الصحية التي تطبق إدارة المخاطر بصورة منهجية تحقق نتائج أفضل في مؤشرات الجودة مقارنة بالمؤسسات التي لا تمتلك أنظمة واضحة لإدارة المخاطر. ويظهر ذلك في انخفاض معدلات الحوادث والأخطاء، وتحسن كفاءة استخدام الموارد، وارتفاع مستوى رضا المستفيدين، وتحسن جودة الرعاية الصحية المقدمة. وعلى الرغم من ذلك، فإن مستوى تطبيق إدارة المخاطر يختلف من مؤسسة إلى أخرى، كما تختلف درجة تأثيرها في جودة الخدمات الصحية باختلاف طبيعة المؤسسة والخدمات التي تقدمها</w:t>
      </w:r>
      <w:r w:rsidRPr="00CA1701">
        <w:rPr>
          <w:rFonts w:ascii="Sakkal Majalla" w:hAnsi="Sakkal Majalla" w:cs="Sakkal Majalla"/>
          <w:b/>
          <w:bCs/>
          <w:sz w:val="24"/>
          <w:szCs w:val="24"/>
          <w:lang w:val="en-GB"/>
        </w:rPr>
        <w:t>.</w:t>
      </w:r>
    </w:p>
    <w:p w14:paraId="75E5AA91"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وتبرز أهمية دراسة إدارة المخاطر في مراكز التأهيل بشكل خاص نظرًا لما تتسم به هذه المراكز من خصوصية في طبيعة الخدمات المقدمة، واعتمادها على العمل متعدد التخصصات، واستمرار تقديم الرعاية لفترات زمنية طويلة نسبيًا، الأمر الذي يتطلب وجود نظام فعال لإدارة المخاطر يضمن سلامة المستفيدين واستمرارية تقديم الخدمات وتحقيق أفضل النتائج العلاجية</w:t>
      </w:r>
      <w:r w:rsidRPr="00CA1701">
        <w:rPr>
          <w:rFonts w:ascii="Sakkal Majalla" w:hAnsi="Sakkal Majalla" w:cs="Sakkal Majalla"/>
          <w:b/>
          <w:bCs/>
          <w:sz w:val="24"/>
          <w:szCs w:val="24"/>
          <w:lang w:val="en-GB"/>
        </w:rPr>
        <w:t>.</w:t>
      </w:r>
    </w:p>
    <w:p w14:paraId="06CD6641" w14:textId="77777777" w:rsidR="00D529F3" w:rsidRPr="00CA1701" w:rsidRDefault="00D529F3" w:rsidP="00D529F3">
      <w:pPr>
        <w:rPr>
          <w:rFonts w:ascii="Sakkal Majalla" w:hAnsi="Sakkal Majalla" w:cs="Sakkal Majalla"/>
          <w:b/>
          <w:bCs/>
          <w:sz w:val="24"/>
          <w:szCs w:val="24"/>
          <w:rtl/>
          <w:lang w:val="en-GB"/>
        </w:rPr>
      </w:pPr>
      <w:r w:rsidRPr="00CA1701">
        <w:rPr>
          <w:rFonts w:ascii="Sakkal Majalla" w:hAnsi="Sakkal Majalla" w:cs="Sakkal Majalla"/>
          <w:b/>
          <w:bCs/>
          <w:sz w:val="24"/>
          <w:szCs w:val="24"/>
          <w:rtl/>
          <w:lang w:val="en-GB"/>
        </w:rPr>
        <w:lastRenderedPageBreak/>
        <w:t>وانطلاقًا من ذلك، تسعى هذه الدراسة إلى التعرف على دور إدارة المخاطر في تحسين جودة الخدمات الصحية في أحد مراكز التأهيل، من خلال دراسة تطبيقية تهدف إلى تحليل واقع ممارسات إدارة المخاطر، وقياس أثرها في جودة الخدمات الصحية، وتقديم توصيات عملية يمكن أن تسهم في تطوير أداء مراكز التأهيل ورفع مستوى جودة الخدمات التي تقدمها</w:t>
      </w:r>
      <w:r w:rsidRPr="00CA1701">
        <w:rPr>
          <w:rFonts w:ascii="Sakkal Majalla" w:hAnsi="Sakkal Majalla" w:cs="Sakkal Majalla"/>
          <w:b/>
          <w:bCs/>
          <w:sz w:val="24"/>
          <w:szCs w:val="24"/>
          <w:lang w:val="en-GB"/>
        </w:rPr>
        <w:t>.</w:t>
      </w:r>
    </w:p>
    <w:p w14:paraId="3B3DF659" w14:textId="77777777" w:rsidR="00D529F3" w:rsidRPr="00CA1701" w:rsidRDefault="00D529F3" w:rsidP="00D529F3">
      <w:pPr>
        <w:rPr>
          <w:rFonts w:ascii="Sakkal Majalla" w:hAnsi="Sakkal Majalla" w:cs="Sakkal Majalla"/>
          <w:b/>
          <w:bCs/>
          <w:sz w:val="24"/>
          <w:szCs w:val="24"/>
          <w:lang w:val="en-GB"/>
        </w:rPr>
      </w:pPr>
    </w:p>
    <w:p w14:paraId="3C618D8F"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1.2 </w:t>
      </w:r>
      <w:r w:rsidRPr="00CA1701">
        <w:rPr>
          <w:rFonts w:ascii="Sakkal Majalla" w:hAnsi="Sakkal Majalla" w:cs="Sakkal Majalla"/>
          <w:b/>
          <w:bCs/>
          <w:sz w:val="24"/>
          <w:szCs w:val="24"/>
          <w:rtl/>
          <w:lang w:val="en-GB"/>
        </w:rPr>
        <w:t>مشكلة الدراسة</w:t>
      </w:r>
    </w:p>
    <w:p w14:paraId="05807D7F"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شهدت المؤسسات الصحية خلال السنوات الأخيرة تحولًا ملحوظًا نحو تبني مفاهيم الجودة الشاملة وإدارة المخاطر، نتيجة للتطورات المتسارعة في القطاع الصحي، وازدياد توقعات المستفيدين، وارتفاع متطلبات الاعتماد والجودة. وأصبحت إدارة المخاطر إحدى الركائز الأساسية في تحسين الأداء المؤسسي، لما لها من دور في الحد من الأخطاء، وتعزيز سلامة المرضى، وتحسين كفاءة استخدام الموارد، ودعم استمرارية تقديم الخدمات الصحية</w:t>
      </w:r>
      <w:r w:rsidRPr="00CA1701">
        <w:rPr>
          <w:rFonts w:ascii="Sakkal Majalla" w:hAnsi="Sakkal Majalla" w:cs="Sakkal Majalla"/>
          <w:b/>
          <w:bCs/>
          <w:sz w:val="24"/>
          <w:szCs w:val="24"/>
          <w:lang w:val="en-GB"/>
        </w:rPr>
        <w:t>.</w:t>
      </w:r>
    </w:p>
    <w:p w14:paraId="2D5B1CBF"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وتُعد مراكز التأهيل من المؤسسات الصحية التي تقدم خدمات علاجية وتأهيلية متخصصة لفئات تحتاج إلى رعاية مستمرة، الأمر الذي يجعلها عرضة للعديد من المخاطر التشغيلية والإكلينيكية والإدارية. وتشمل هذه المخاطر الأخطاء المهنية، وتعطل الأجهزة الطبية، ونقص الموارد البشرية، وضعف التنسيق بين أعضاء الفريق العلاجي، والمخاطر المتعلقة بسلامة المرضى، إضافة إلى المخاطر المرتبطة بإدارة المعلومات والبيانات الصحية</w:t>
      </w:r>
      <w:r w:rsidRPr="00CA1701">
        <w:rPr>
          <w:rFonts w:ascii="Sakkal Majalla" w:hAnsi="Sakkal Majalla" w:cs="Sakkal Majalla"/>
          <w:b/>
          <w:bCs/>
          <w:sz w:val="24"/>
          <w:szCs w:val="24"/>
          <w:lang w:val="en-GB"/>
        </w:rPr>
        <w:t>.</w:t>
      </w:r>
    </w:p>
    <w:p w14:paraId="1B6A9A4A"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وعلى الرغم من تزايد الاهتمام بتطبيق أنظمة الجودة في المؤسسات الصحية، فإن مستوى تطبيق إدارة المخاطر في بعض مراكز التأهيل لا يزال متفاوتًا، كما أن العلاقة بين ممارسات إدارة المخاطر ومستوى جودة الخدمات الصحية المقدمة لم تحظ بالقدر الكافي من الدراسات التطبيقية، خاصة في مجال خدمات التأهيل. ويؤدي هذا القصور إلى صعوبة تحديد مدى إسهام إدارة المخاطر في تحسين الأداء المؤسسي، وتقليل الأخطاء، وتعزيز جودة الخدمات الصحية</w:t>
      </w:r>
      <w:r w:rsidRPr="00CA1701">
        <w:rPr>
          <w:rFonts w:ascii="Sakkal Majalla" w:hAnsi="Sakkal Majalla" w:cs="Sakkal Majalla"/>
          <w:b/>
          <w:bCs/>
          <w:sz w:val="24"/>
          <w:szCs w:val="24"/>
          <w:lang w:val="en-GB"/>
        </w:rPr>
        <w:t>.</w:t>
      </w:r>
    </w:p>
    <w:p w14:paraId="63ADC69F"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ومن هنا تنبع مشكلة الدراسة من الحاجة إلى التعرف على واقع إدارة المخاطر في أحد مراكز التأهيل، وقياس مدى تأثيرها في تحسين جودة الخدمات الصحية، بما يسهم في تقديم نتائج علمية يمكن الاستفادة منها في تطوير السياسات والإجراءات الإدارية، وتعزيز جودة الرعاية الصحية المقدمة</w:t>
      </w:r>
      <w:r w:rsidRPr="00CA1701">
        <w:rPr>
          <w:rFonts w:ascii="Sakkal Majalla" w:hAnsi="Sakkal Majalla" w:cs="Sakkal Majalla"/>
          <w:b/>
          <w:bCs/>
          <w:sz w:val="24"/>
          <w:szCs w:val="24"/>
          <w:lang w:val="en-GB"/>
        </w:rPr>
        <w:t>.</w:t>
      </w:r>
    </w:p>
    <w:p w14:paraId="1CA9B561"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وبناءً على ما سبق، تتمثل مشكلة الدراسة في السؤال الرئيس الآتي</w:t>
      </w:r>
      <w:r w:rsidRPr="00CA1701">
        <w:rPr>
          <w:rFonts w:ascii="Sakkal Majalla" w:hAnsi="Sakkal Majalla" w:cs="Sakkal Majalla"/>
          <w:b/>
          <w:bCs/>
          <w:sz w:val="24"/>
          <w:szCs w:val="24"/>
          <w:lang w:val="en-GB"/>
        </w:rPr>
        <w:t>:</w:t>
      </w:r>
    </w:p>
    <w:p w14:paraId="35A00821"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ما دور إدارة المخاطر في تحسين جودة الخدمات الصحية في أحد مراكز التأهيل؟</w:t>
      </w:r>
    </w:p>
    <w:p w14:paraId="6E52896B" w14:textId="12432918" w:rsidR="009125CE" w:rsidRPr="00CA1701" w:rsidRDefault="009125CE" w:rsidP="00D529F3">
      <w:pPr>
        <w:rPr>
          <w:rFonts w:ascii="Sakkal Majalla" w:hAnsi="Sakkal Majalla" w:cs="Sakkal Majalla"/>
          <w:b/>
          <w:bCs/>
          <w:sz w:val="24"/>
          <w:szCs w:val="24"/>
          <w:rtl/>
          <w:lang w:val="en-GB"/>
        </w:rPr>
      </w:pPr>
    </w:p>
    <w:p w14:paraId="2425FF94"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سؤال الرئيس</w:t>
      </w:r>
    </w:p>
    <w:p w14:paraId="60CA8E21"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ما دور إدارة المخاطر في تحسين جودة الخدمات الصحية في أحد مراكز التأهيل؟</w:t>
      </w:r>
    </w:p>
    <w:p w14:paraId="55BB7F20"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الأسئلة الفرعية</w:t>
      </w:r>
    </w:p>
    <w:p w14:paraId="1508C120" w14:textId="77777777" w:rsidR="00D529F3" w:rsidRPr="00CA1701" w:rsidRDefault="00D529F3" w:rsidP="00D529F3">
      <w:pPr>
        <w:numPr>
          <w:ilvl w:val="0"/>
          <w:numId w:val="1"/>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 xml:space="preserve">ما مستوى تطبيق إدارة المخاطر في مركز التأهيل محل الدراسة؟ </w:t>
      </w:r>
    </w:p>
    <w:p w14:paraId="0BE59B94" w14:textId="77777777" w:rsidR="00D529F3" w:rsidRPr="00CA1701" w:rsidRDefault="00D529F3" w:rsidP="00D529F3">
      <w:pPr>
        <w:numPr>
          <w:ilvl w:val="0"/>
          <w:numId w:val="1"/>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 xml:space="preserve">ما مستوى جودة الخدمات الصحية المقدمة في مركز التأهيل؟ </w:t>
      </w:r>
    </w:p>
    <w:p w14:paraId="028E4407" w14:textId="77777777" w:rsidR="00D529F3" w:rsidRPr="00CA1701" w:rsidRDefault="00D529F3" w:rsidP="00D529F3">
      <w:pPr>
        <w:numPr>
          <w:ilvl w:val="0"/>
          <w:numId w:val="1"/>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 xml:space="preserve">هل توجد علاقة ذات دلالة إحصائية بين إدارة المخاطر وجودة الخدمات الصحية؟ </w:t>
      </w:r>
    </w:p>
    <w:p w14:paraId="26D46A0E" w14:textId="77777777" w:rsidR="00D529F3" w:rsidRPr="00CA1701" w:rsidRDefault="00D529F3" w:rsidP="00D529F3">
      <w:pPr>
        <w:numPr>
          <w:ilvl w:val="0"/>
          <w:numId w:val="1"/>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 xml:space="preserve">ما أثر تحديد المخاطر في تحسين جودة الخدمات الصحية؟ </w:t>
      </w:r>
    </w:p>
    <w:p w14:paraId="3DF566B1" w14:textId="77777777" w:rsidR="00D529F3" w:rsidRPr="00CA1701" w:rsidRDefault="00D529F3" w:rsidP="00D529F3">
      <w:pPr>
        <w:numPr>
          <w:ilvl w:val="0"/>
          <w:numId w:val="1"/>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 xml:space="preserve">ما أثر تقييم وتحليل المخاطر في رفع كفاءة الخدمات الصحية؟ </w:t>
      </w:r>
    </w:p>
    <w:p w14:paraId="0A716959" w14:textId="77777777" w:rsidR="00D529F3" w:rsidRPr="00CA1701" w:rsidRDefault="00D529F3" w:rsidP="00D529F3">
      <w:pPr>
        <w:numPr>
          <w:ilvl w:val="0"/>
          <w:numId w:val="1"/>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lastRenderedPageBreak/>
        <w:t xml:space="preserve">ما أثر الاستجابة للمخاطر في تعزيز جودة الخدمات المقدمة؟ </w:t>
      </w:r>
    </w:p>
    <w:p w14:paraId="3BE33507" w14:textId="77777777" w:rsidR="00D529F3" w:rsidRPr="00CA1701" w:rsidRDefault="00D529F3" w:rsidP="00D529F3">
      <w:pPr>
        <w:numPr>
          <w:ilvl w:val="0"/>
          <w:numId w:val="1"/>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 xml:space="preserve">ما أثر المتابعة والرقابة المستمرة للمخاطر في تحسين الأداء المؤسسي وجودة الخدمات الصحية؟ </w:t>
      </w:r>
    </w:p>
    <w:p w14:paraId="16762224" w14:textId="77777777" w:rsidR="00D529F3" w:rsidRPr="00CA1701" w:rsidRDefault="00D529F3" w:rsidP="00D529F3">
      <w:pPr>
        <w:numPr>
          <w:ilvl w:val="0"/>
          <w:numId w:val="1"/>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 xml:space="preserve">ما أبرز المعوقات التي تواجه تطبيق إدارة المخاطر في مراكز التأهيل؟ </w:t>
      </w:r>
    </w:p>
    <w:p w14:paraId="4D087553" w14:textId="77777777" w:rsidR="00D529F3" w:rsidRPr="00CA1701" w:rsidRDefault="00D529F3" w:rsidP="00D529F3">
      <w:pPr>
        <w:numPr>
          <w:ilvl w:val="0"/>
          <w:numId w:val="1"/>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 xml:space="preserve">ما المقترحات التي يمكن أن تسهم في تطوير إدارة المخاطر وتحسين جودة الخدمات الصحية في مراكز التأهيل؟ </w:t>
      </w:r>
    </w:p>
    <w:p w14:paraId="44DF9645"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لهدف الرئيس</w:t>
      </w:r>
    </w:p>
    <w:p w14:paraId="5094C0BD"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التعرف على دور إدارة المخاطر في تحسين جودة الخدمات الصحية في أحد مراكز التأهيل</w:t>
      </w:r>
      <w:r w:rsidRPr="00CA1701">
        <w:rPr>
          <w:rFonts w:ascii="Sakkal Majalla" w:hAnsi="Sakkal Majalla" w:cs="Sakkal Majalla"/>
          <w:b/>
          <w:bCs/>
          <w:sz w:val="24"/>
          <w:szCs w:val="24"/>
          <w:lang w:val="en-GB"/>
        </w:rPr>
        <w:t>.</w:t>
      </w:r>
    </w:p>
    <w:p w14:paraId="75B2ED2C"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الأهداف الفرعية</w:t>
      </w:r>
    </w:p>
    <w:p w14:paraId="6C419B01" w14:textId="77777777" w:rsidR="00D529F3" w:rsidRPr="00CA1701" w:rsidRDefault="00D529F3" w:rsidP="00D529F3">
      <w:pPr>
        <w:numPr>
          <w:ilvl w:val="0"/>
          <w:numId w:val="2"/>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التعرف على واقع تطبيق إدارة المخاطر في مركز التأهيل محل الدراسة</w:t>
      </w:r>
      <w:r w:rsidRPr="00CA1701">
        <w:rPr>
          <w:rFonts w:ascii="Sakkal Majalla" w:hAnsi="Sakkal Majalla" w:cs="Sakkal Majalla"/>
          <w:b/>
          <w:bCs/>
          <w:sz w:val="24"/>
          <w:szCs w:val="24"/>
          <w:lang w:val="en-GB"/>
        </w:rPr>
        <w:t xml:space="preserve">. </w:t>
      </w:r>
    </w:p>
    <w:p w14:paraId="2BE47677" w14:textId="77777777" w:rsidR="00D529F3" w:rsidRPr="00CA1701" w:rsidRDefault="00D529F3" w:rsidP="00D529F3">
      <w:pPr>
        <w:numPr>
          <w:ilvl w:val="0"/>
          <w:numId w:val="2"/>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قياس مستوى جودة الخدمات الصحية المقدمة</w:t>
      </w:r>
      <w:r w:rsidRPr="00CA1701">
        <w:rPr>
          <w:rFonts w:ascii="Sakkal Majalla" w:hAnsi="Sakkal Majalla" w:cs="Sakkal Majalla"/>
          <w:b/>
          <w:bCs/>
          <w:sz w:val="24"/>
          <w:szCs w:val="24"/>
          <w:lang w:val="en-GB"/>
        </w:rPr>
        <w:t xml:space="preserve">. </w:t>
      </w:r>
    </w:p>
    <w:p w14:paraId="76A18BDE" w14:textId="77777777" w:rsidR="00D529F3" w:rsidRPr="00CA1701" w:rsidRDefault="00D529F3" w:rsidP="00D529F3">
      <w:pPr>
        <w:numPr>
          <w:ilvl w:val="0"/>
          <w:numId w:val="2"/>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دراسة العلاقة بين إدارة المخاطر وجودة الخدمات الصحية</w:t>
      </w:r>
      <w:r w:rsidRPr="00CA1701">
        <w:rPr>
          <w:rFonts w:ascii="Sakkal Majalla" w:hAnsi="Sakkal Majalla" w:cs="Sakkal Majalla"/>
          <w:b/>
          <w:bCs/>
          <w:sz w:val="24"/>
          <w:szCs w:val="24"/>
          <w:lang w:val="en-GB"/>
        </w:rPr>
        <w:t xml:space="preserve">. </w:t>
      </w:r>
    </w:p>
    <w:p w14:paraId="2E7FBF48" w14:textId="77777777" w:rsidR="00D529F3" w:rsidRPr="00CA1701" w:rsidRDefault="00D529F3" w:rsidP="00D529F3">
      <w:pPr>
        <w:numPr>
          <w:ilvl w:val="0"/>
          <w:numId w:val="2"/>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قياس أثر تحديد المخاطر على جودة الخدمات الصحية</w:t>
      </w:r>
      <w:r w:rsidRPr="00CA1701">
        <w:rPr>
          <w:rFonts w:ascii="Sakkal Majalla" w:hAnsi="Sakkal Majalla" w:cs="Sakkal Majalla"/>
          <w:b/>
          <w:bCs/>
          <w:sz w:val="24"/>
          <w:szCs w:val="24"/>
          <w:lang w:val="en-GB"/>
        </w:rPr>
        <w:t xml:space="preserve">. </w:t>
      </w:r>
    </w:p>
    <w:p w14:paraId="75D9FBE7" w14:textId="77777777" w:rsidR="00D529F3" w:rsidRPr="00CA1701" w:rsidRDefault="00D529F3" w:rsidP="00D529F3">
      <w:pPr>
        <w:numPr>
          <w:ilvl w:val="0"/>
          <w:numId w:val="2"/>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التعرف على أثر تقييم وتحليل المخاطر في تحسين الأداء المؤسسي</w:t>
      </w:r>
      <w:r w:rsidRPr="00CA1701">
        <w:rPr>
          <w:rFonts w:ascii="Sakkal Majalla" w:hAnsi="Sakkal Majalla" w:cs="Sakkal Majalla"/>
          <w:b/>
          <w:bCs/>
          <w:sz w:val="24"/>
          <w:szCs w:val="24"/>
          <w:lang w:val="en-GB"/>
        </w:rPr>
        <w:t xml:space="preserve">. </w:t>
      </w:r>
    </w:p>
    <w:p w14:paraId="46A1C973" w14:textId="77777777" w:rsidR="00D529F3" w:rsidRPr="00CA1701" w:rsidRDefault="00D529F3" w:rsidP="00D529F3">
      <w:pPr>
        <w:numPr>
          <w:ilvl w:val="0"/>
          <w:numId w:val="2"/>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دراسة أثر الاستجابة للمخاطر في تعزيز جودة الخدمات الصحية</w:t>
      </w:r>
      <w:r w:rsidRPr="00CA1701">
        <w:rPr>
          <w:rFonts w:ascii="Sakkal Majalla" w:hAnsi="Sakkal Majalla" w:cs="Sakkal Majalla"/>
          <w:b/>
          <w:bCs/>
          <w:sz w:val="24"/>
          <w:szCs w:val="24"/>
          <w:lang w:val="en-GB"/>
        </w:rPr>
        <w:t xml:space="preserve">. </w:t>
      </w:r>
    </w:p>
    <w:p w14:paraId="47BA166C" w14:textId="77777777" w:rsidR="00D529F3" w:rsidRPr="00CA1701" w:rsidRDefault="00D529F3" w:rsidP="00D529F3">
      <w:pPr>
        <w:numPr>
          <w:ilvl w:val="0"/>
          <w:numId w:val="2"/>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قياس أثر متابعة المخاطر ومراجعتها بصورة مستمرة في تحسين جودة الخدمات</w:t>
      </w:r>
      <w:r w:rsidRPr="00CA1701">
        <w:rPr>
          <w:rFonts w:ascii="Sakkal Majalla" w:hAnsi="Sakkal Majalla" w:cs="Sakkal Majalla"/>
          <w:b/>
          <w:bCs/>
          <w:sz w:val="24"/>
          <w:szCs w:val="24"/>
          <w:lang w:val="en-GB"/>
        </w:rPr>
        <w:t xml:space="preserve">. </w:t>
      </w:r>
    </w:p>
    <w:p w14:paraId="48FAF850" w14:textId="77777777" w:rsidR="00D529F3" w:rsidRPr="00CA1701" w:rsidRDefault="00D529F3" w:rsidP="00D529F3">
      <w:pPr>
        <w:numPr>
          <w:ilvl w:val="0"/>
          <w:numId w:val="2"/>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تحديد أبرز التحديات التي تواجه تطبيق إدارة المخاطر في مراكز التأهيل</w:t>
      </w:r>
      <w:r w:rsidRPr="00CA1701">
        <w:rPr>
          <w:rFonts w:ascii="Sakkal Majalla" w:hAnsi="Sakkal Majalla" w:cs="Sakkal Majalla"/>
          <w:b/>
          <w:bCs/>
          <w:sz w:val="24"/>
          <w:szCs w:val="24"/>
          <w:lang w:val="en-GB"/>
        </w:rPr>
        <w:t xml:space="preserve">. </w:t>
      </w:r>
    </w:p>
    <w:p w14:paraId="5F14EF0D" w14:textId="77777777" w:rsidR="00D529F3" w:rsidRPr="00CA1701" w:rsidRDefault="00D529F3" w:rsidP="00D529F3">
      <w:pPr>
        <w:numPr>
          <w:ilvl w:val="0"/>
          <w:numId w:val="2"/>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تقديم توصيات عملية لتطوير إدارة المخاطر بما يسهم في تحسين جودة الخدمات الصحية</w:t>
      </w:r>
      <w:r w:rsidRPr="00CA1701">
        <w:rPr>
          <w:rFonts w:ascii="Sakkal Majalla" w:hAnsi="Sakkal Majalla" w:cs="Sakkal Majalla"/>
          <w:b/>
          <w:bCs/>
          <w:sz w:val="24"/>
          <w:szCs w:val="24"/>
          <w:lang w:val="en-GB"/>
        </w:rPr>
        <w:t>.</w:t>
      </w:r>
    </w:p>
    <w:p w14:paraId="23F7F447" w14:textId="77777777" w:rsidR="00D529F3" w:rsidRPr="00CA1701" w:rsidRDefault="00D529F3" w:rsidP="00D529F3">
      <w:pPr>
        <w:rPr>
          <w:rFonts w:ascii="Sakkal Majalla" w:hAnsi="Sakkal Majalla" w:cs="Sakkal Majalla"/>
          <w:b/>
          <w:bCs/>
          <w:sz w:val="24"/>
          <w:szCs w:val="24"/>
          <w:rtl/>
          <w:lang w:val="en-GB"/>
        </w:rPr>
      </w:pPr>
    </w:p>
    <w:p w14:paraId="4EF641A0"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ولًا: الأهمية العلمية</w:t>
      </w:r>
    </w:p>
    <w:p w14:paraId="58406845"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تكمن الأهمية العلمية لهذه الدراسة في تناولها موضوعًا يجمع بين مجالين مهمين في الإدارة الصحية، هما إدارة المخاطر وجودة الخدمات الصحية، من خلال تطبيق الدراسة على أحد مراكز التأهيل. كما تسهم الدراسة في إثراء الأدبيات العربية المتعلقة بإدارة المخاطر في قطاع التأهيل، وهو مجال ما يزال بحاجة إلى مزيد من الدراسات التطبيقية. ومن المتوقع أن تشكل نتائج الدراسة مرجعًا للباحثين الراغبين في إجراء دراسات مستقبلية في هذا المجال</w:t>
      </w:r>
      <w:r w:rsidRPr="00CA1701">
        <w:rPr>
          <w:rFonts w:ascii="Sakkal Majalla" w:hAnsi="Sakkal Majalla" w:cs="Sakkal Majalla"/>
          <w:b/>
          <w:bCs/>
          <w:sz w:val="24"/>
          <w:szCs w:val="24"/>
          <w:lang w:val="en-GB"/>
        </w:rPr>
        <w:t>.</w:t>
      </w:r>
    </w:p>
    <w:p w14:paraId="39ED1468"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ثانيًا: الأهمية العملية</w:t>
      </w:r>
    </w:p>
    <w:p w14:paraId="57349E7D"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تتمثل الأهمية العملية للدراسة في توفير معلومات يمكن أن تساعد إدارات مراكز التأهيل على تطوير ممارسات إدارة المخاطر وتحسين جودة الخدمات الصحية، من خلال تحديد جوانب القوة والقصور في الأنظمة الحالية، وتقديم توصيات عملية قابلة للتطبيق. كما يمكن أن تسهم نتائج الدراسة في دعم متخذي القرار عند وضع السياسات والخطط المتعلقة بإدارة المخاطر والجودة، وتعزيز سلامة المرضى ورفع كفاءة الأداء المؤسسي</w:t>
      </w:r>
      <w:r w:rsidRPr="00CA1701">
        <w:rPr>
          <w:rFonts w:ascii="Sakkal Majalla" w:hAnsi="Sakkal Majalla" w:cs="Sakkal Majalla"/>
          <w:b/>
          <w:bCs/>
          <w:sz w:val="24"/>
          <w:szCs w:val="24"/>
          <w:lang w:val="en-GB"/>
        </w:rPr>
        <w:t>.</w:t>
      </w:r>
    </w:p>
    <w:p w14:paraId="2BC9383E" w14:textId="77777777" w:rsidR="00D529F3" w:rsidRPr="00CA1701" w:rsidRDefault="00D529F3" w:rsidP="00D529F3">
      <w:pPr>
        <w:rPr>
          <w:rFonts w:ascii="Sakkal Majalla" w:hAnsi="Sakkal Majalla" w:cs="Sakkal Majalla"/>
          <w:b/>
          <w:bCs/>
          <w:sz w:val="24"/>
          <w:szCs w:val="24"/>
          <w:rtl/>
          <w:lang w:val="en-GB"/>
        </w:rPr>
      </w:pPr>
    </w:p>
    <w:p w14:paraId="335343E4"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lastRenderedPageBreak/>
        <w:t xml:space="preserve">1.6 </w:t>
      </w:r>
      <w:r w:rsidRPr="00CA1701">
        <w:rPr>
          <w:rFonts w:ascii="Sakkal Majalla" w:hAnsi="Sakkal Majalla" w:cs="Sakkal Majalla"/>
          <w:b/>
          <w:bCs/>
          <w:sz w:val="24"/>
          <w:szCs w:val="24"/>
          <w:rtl/>
          <w:lang w:val="en-GB"/>
        </w:rPr>
        <w:t>فرضيات الدراسة</w:t>
      </w:r>
    </w:p>
    <w:p w14:paraId="1C6054C7"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استنادًا إلى مشكلة الدراسة، والإطار النظري، والدراسات السابقة، فقد تم صياغة الفرضيات الآتية لاختبار العلاقة بين إدارة المخاطر وجودة الخدمات الصحية في أحد مراكز التأهيل</w:t>
      </w:r>
      <w:r w:rsidRPr="00CA1701">
        <w:rPr>
          <w:rFonts w:ascii="Sakkal Majalla" w:hAnsi="Sakkal Majalla" w:cs="Sakkal Majalla"/>
          <w:b/>
          <w:bCs/>
          <w:sz w:val="24"/>
          <w:szCs w:val="24"/>
          <w:lang w:val="en-GB"/>
        </w:rPr>
        <w:t>.</w:t>
      </w:r>
    </w:p>
    <w:p w14:paraId="36A10CB1"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الفرضية الرئيسة</w:t>
      </w:r>
    </w:p>
    <w:p w14:paraId="5B70B731"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توجد علاقة ذات دلالة إحصائية عند مستوى الدلالة</w:t>
      </w:r>
      <w:r w:rsidRPr="00CA1701">
        <w:rPr>
          <w:rFonts w:ascii="Sakkal Majalla" w:hAnsi="Sakkal Majalla" w:cs="Sakkal Majalla"/>
          <w:b/>
          <w:bCs/>
          <w:sz w:val="24"/>
          <w:szCs w:val="24"/>
          <w:lang w:val="en-GB"/>
        </w:rPr>
        <w:t xml:space="preserve"> (</w:t>
      </w:r>
      <w:r w:rsidRPr="00CA1701">
        <w:rPr>
          <w:rFonts w:ascii="Cambria" w:hAnsi="Cambria" w:cs="Cambria"/>
          <w:b/>
          <w:bCs/>
          <w:sz w:val="24"/>
          <w:szCs w:val="24"/>
          <w:lang w:val="en-GB"/>
        </w:rPr>
        <w:t>α</w:t>
      </w:r>
      <w:r w:rsidRPr="00CA1701">
        <w:rPr>
          <w:rFonts w:ascii="Sakkal Majalla" w:hAnsi="Sakkal Majalla" w:cs="Sakkal Majalla"/>
          <w:b/>
          <w:bCs/>
          <w:sz w:val="24"/>
          <w:szCs w:val="24"/>
          <w:lang w:val="en-GB"/>
        </w:rPr>
        <w:t xml:space="preserve"> ≤ 0.05) </w:t>
      </w:r>
      <w:r w:rsidRPr="00CA1701">
        <w:rPr>
          <w:rFonts w:ascii="Sakkal Majalla" w:hAnsi="Sakkal Majalla" w:cs="Sakkal Majalla"/>
          <w:b/>
          <w:bCs/>
          <w:sz w:val="24"/>
          <w:szCs w:val="24"/>
          <w:rtl/>
          <w:lang w:val="en-GB"/>
        </w:rPr>
        <w:t>بين إدارة المخاطر وتحسين جودة الخدمات الصحية في أحد مراكز التأهيل</w:t>
      </w:r>
      <w:r w:rsidRPr="00CA1701">
        <w:rPr>
          <w:rFonts w:ascii="Sakkal Majalla" w:hAnsi="Sakkal Majalla" w:cs="Sakkal Majalla"/>
          <w:b/>
          <w:bCs/>
          <w:sz w:val="24"/>
          <w:szCs w:val="24"/>
          <w:lang w:val="en-GB"/>
        </w:rPr>
        <w:t>.</w:t>
      </w:r>
    </w:p>
    <w:p w14:paraId="0E30CB4A"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وينبثق عنها الفرضيات الفرعية الآتية</w:t>
      </w:r>
      <w:r w:rsidRPr="00CA1701">
        <w:rPr>
          <w:rFonts w:ascii="Sakkal Majalla" w:hAnsi="Sakkal Majalla" w:cs="Sakkal Majalla"/>
          <w:b/>
          <w:bCs/>
          <w:sz w:val="24"/>
          <w:szCs w:val="24"/>
          <w:lang w:val="en-GB"/>
        </w:rPr>
        <w:t>:</w:t>
      </w:r>
    </w:p>
    <w:p w14:paraId="00F38C5C" w14:textId="77777777" w:rsidR="00D529F3" w:rsidRPr="00CA1701" w:rsidRDefault="00D529F3" w:rsidP="00D529F3">
      <w:pPr>
        <w:numPr>
          <w:ilvl w:val="0"/>
          <w:numId w:val="3"/>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توجد علاقة ذات دلالة إحصائية بين تحديد المخاطر وتحسين جودة الخدمات الصحية</w:t>
      </w:r>
      <w:r w:rsidRPr="00CA1701">
        <w:rPr>
          <w:rFonts w:ascii="Sakkal Majalla" w:hAnsi="Sakkal Majalla" w:cs="Sakkal Majalla"/>
          <w:b/>
          <w:bCs/>
          <w:sz w:val="24"/>
          <w:szCs w:val="24"/>
          <w:lang w:val="en-GB"/>
        </w:rPr>
        <w:t xml:space="preserve">. </w:t>
      </w:r>
    </w:p>
    <w:p w14:paraId="1A5C5AEC" w14:textId="77777777" w:rsidR="00D529F3" w:rsidRPr="00CA1701" w:rsidRDefault="00D529F3" w:rsidP="00D529F3">
      <w:pPr>
        <w:numPr>
          <w:ilvl w:val="0"/>
          <w:numId w:val="3"/>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توجد علاقة ذات دلالة إحصائية بين تحليل وتقييم المخاطر وتحسين جودة الخدمات الصحية</w:t>
      </w:r>
      <w:r w:rsidRPr="00CA1701">
        <w:rPr>
          <w:rFonts w:ascii="Sakkal Majalla" w:hAnsi="Sakkal Majalla" w:cs="Sakkal Majalla"/>
          <w:b/>
          <w:bCs/>
          <w:sz w:val="24"/>
          <w:szCs w:val="24"/>
          <w:lang w:val="en-GB"/>
        </w:rPr>
        <w:t xml:space="preserve">. </w:t>
      </w:r>
    </w:p>
    <w:p w14:paraId="6418DDBC" w14:textId="77777777" w:rsidR="00D529F3" w:rsidRPr="00CA1701" w:rsidRDefault="00D529F3" w:rsidP="00D529F3">
      <w:pPr>
        <w:numPr>
          <w:ilvl w:val="0"/>
          <w:numId w:val="3"/>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توجد علاقة ذات دلالة إحصائية بين الاستجابة للمخاطر وتحسين جودة الخدمات الصحية</w:t>
      </w:r>
      <w:r w:rsidRPr="00CA1701">
        <w:rPr>
          <w:rFonts w:ascii="Sakkal Majalla" w:hAnsi="Sakkal Majalla" w:cs="Sakkal Majalla"/>
          <w:b/>
          <w:bCs/>
          <w:sz w:val="24"/>
          <w:szCs w:val="24"/>
          <w:lang w:val="en-GB"/>
        </w:rPr>
        <w:t xml:space="preserve">. </w:t>
      </w:r>
    </w:p>
    <w:p w14:paraId="28FF5E03" w14:textId="77777777" w:rsidR="00D529F3" w:rsidRPr="00CA1701" w:rsidRDefault="00D529F3" w:rsidP="00D529F3">
      <w:pPr>
        <w:numPr>
          <w:ilvl w:val="0"/>
          <w:numId w:val="3"/>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توجد علاقة ذات دلالة إحصائية بين متابعة ومراجعة المخاطر وتحسين جودة الخدمات الصحية</w:t>
      </w:r>
      <w:r w:rsidRPr="00CA1701">
        <w:rPr>
          <w:rFonts w:ascii="Sakkal Majalla" w:hAnsi="Sakkal Majalla" w:cs="Sakkal Majalla"/>
          <w:b/>
          <w:bCs/>
          <w:sz w:val="24"/>
          <w:szCs w:val="24"/>
          <w:lang w:val="en-GB"/>
        </w:rPr>
        <w:t xml:space="preserve">. </w:t>
      </w:r>
    </w:p>
    <w:p w14:paraId="67C659AD" w14:textId="77777777" w:rsidR="00D529F3" w:rsidRPr="00CA1701" w:rsidRDefault="00D529F3" w:rsidP="00D529F3">
      <w:pPr>
        <w:numPr>
          <w:ilvl w:val="0"/>
          <w:numId w:val="3"/>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توجد علاقة ذات دلالة إحصائية بين نشر ثقافة إدارة المخاطر داخل المركز وتحسين جودة الخدمات الصحية</w:t>
      </w:r>
      <w:r w:rsidRPr="00CA1701">
        <w:rPr>
          <w:rFonts w:ascii="Sakkal Majalla" w:hAnsi="Sakkal Majalla" w:cs="Sakkal Majalla"/>
          <w:b/>
          <w:bCs/>
          <w:sz w:val="24"/>
          <w:szCs w:val="24"/>
          <w:lang w:val="en-GB"/>
        </w:rPr>
        <w:t xml:space="preserve">. </w:t>
      </w:r>
    </w:p>
    <w:p w14:paraId="6D44A42C" w14:textId="77777777" w:rsidR="00D529F3" w:rsidRPr="00CA1701" w:rsidRDefault="00D529F3" w:rsidP="00D529F3">
      <w:pPr>
        <w:numPr>
          <w:ilvl w:val="0"/>
          <w:numId w:val="3"/>
        </w:numPr>
        <w:rPr>
          <w:rFonts w:ascii="Sakkal Majalla" w:hAnsi="Sakkal Majalla" w:cs="Sakkal Majalla"/>
          <w:b/>
          <w:bCs/>
          <w:sz w:val="24"/>
          <w:szCs w:val="24"/>
          <w:lang w:val="en-GB"/>
        </w:rPr>
      </w:pPr>
    </w:p>
    <w:p w14:paraId="131BD32B"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ولًا: الحدود الموضوعية</w:t>
      </w:r>
    </w:p>
    <w:p w14:paraId="2D80D1CB"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تقتصر الدراسة على بيان دور إدارة المخاطر في تحسين جودة الخدمات الصحية، من خلال دراسة عناصر إدارة المخاطر وأثرها في جودة الخدمات المقدمة في مراكز التأهيل</w:t>
      </w:r>
      <w:r w:rsidRPr="00CA1701">
        <w:rPr>
          <w:rFonts w:ascii="Sakkal Majalla" w:hAnsi="Sakkal Majalla" w:cs="Sakkal Majalla"/>
          <w:b/>
          <w:bCs/>
          <w:sz w:val="24"/>
          <w:szCs w:val="24"/>
          <w:lang w:val="en-GB"/>
        </w:rPr>
        <w:t>.</w:t>
      </w:r>
    </w:p>
    <w:p w14:paraId="41FD22ED"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ثانيًا: الحدود المكانية</w:t>
      </w:r>
    </w:p>
    <w:p w14:paraId="2731B132"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تطبق الدراسة على أحد مراكز التأهيل، دون الإشارة إلى اسم المركز، بما يحقق متطلبات الدراسة التطبيقية</w:t>
      </w:r>
      <w:r w:rsidRPr="00CA1701">
        <w:rPr>
          <w:rFonts w:ascii="Sakkal Majalla" w:hAnsi="Sakkal Majalla" w:cs="Sakkal Majalla"/>
          <w:b/>
          <w:bCs/>
          <w:sz w:val="24"/>
          <w:szCs w:val="24"/>
          <w:lang w:val="en-GB"/>
        </w:rPr>
        <w:t>.</w:t>
      </w:r>
    </w:p>
    <w:p w14:paraId="38678F80"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ثالثًا: الحدود البشرية</w:t>
      </w:r>
    </w:p>
    <w:p w14:paraId="77F8EE26"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تشمل الدراسة العاملين في مركز التأهيل، ومنهم</w:t>
      </w:r>
      <w:r w:rsidRPr="00CA1701">
        <w:rPr>
          <w:rFonts w:ascii="Sakkal Majalla" w:hAnsi="Sakkal Majalla" w:cs="Sakkal Majalla"/>
          <w:b/>
          <w:bCs/>
          <w:sz w:val="24"/>
          <w:szCs w:val="24"/>
          <w:lang w:val="en-GB"/>
        </w:rPr>
        <w:t>:</w:t>
      </w:r>
    </w:p>
    <w:p w14:paraId="23D5210A" w14:textId="77777777" w:rsidR="00D529F3" w:rsidRPr="00CA1701" w:rsidRDefault="00D529F3" w:rsidP="00D529F3">
      <w:pPr>
        <w:numPr>
          <w:ilvl w:val="0"/>
          <w:numId w:val="4"/>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الإدارة العليا</w:t>
      </w:r>
      <w:r w:rsidRPr="00CA1701">
        <w:rPr>
          <w:rFonts w:ascii="Sakkal Majalla" w:hAnsi="Sakkal Majalla" w:cs="Sakkal Majalla"/>
          <w:b/>
          <w:bCs/>
          <w:sz w:val="24"/>
          <w:szCs w:val="24"/>
          <w:lang w:val="en-GB"/>
        </w:rPr>
        <w:t xml:space="preserve">. </w:t>
      </w:r>
    </w:p>
    <w:p w14:paraId="42615293" w14:textId="77777777" w:rsidR="00D529F3" w:rsidRPr="00CA1701" w:rsidRDefault="00D529F3" w:rsidP="00D529F3">
      <w:pPr>
        <w:numPr>
          <w:ilvl w:val="0"/>
          <w:numId w:val="4"/>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مدراء الإدارات</w:t>
      </w:r>
      <w:r w:rsidRPr="00CA1701">
        <w:rPr>
          <w:rFonts w:ascii="Sakkal Majalla" w:hAnsi="Sakkal Majalla" w:cs="Sakkal Majalla"/>
          <w:b/>
          <w:bCs/>
          <w:sz w:val="24"/>
          <w:szCs w:val="24"/>
          <w:lang w:val="en-GB"/>
        </w:rPr>
        <w:t xml:space="preserve">. </w:t>
      </w:r>
    </w:p>
    <w:p w14:paraId="2AA9B85B" w14:textId="77777777" w:rsidR="00D529F3" w:rsidRPr="00CA1701" w:rsidRDefault="00D529F3" w:rsidP="00D529F3">
      <w:pPr>
        <w:numPr>
          <w:ilvl w:val="0"/>
          <w:numId w:val="4"/>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الأطباء</w:t>
      </w:r>
      <w:r w:rsidRPr="00CA1701">
        <w:rPr>
          <w:rFonts w:ascii="Sakkal Majalla" w:hAnsi="Sakkal Majalla" w:cs="Sakkal Majalla"/>
          <w:b/>
          <w:bCs/>
          <w:sz w:val="24"/>
          <w:szCs w:val="24"/>
          <w:lang w:val="en-GB"/>
        </w:rPr>
        <w:t xml:space="preserve">. </w:t>
      </w:r>
    </w:p>
    <w:p w14:paraId="4C124490" w14:textId="77777777" w:rsidR="00D529F3" w:rsidRPr="00CA1701" w:rsidRDefault="00D529F3" w:rsidP="00D529F3">
      <w:pPr>
        <w:numPr>
          <w:ilvl w:val="0"/>
          <w:numId w:val="4"/>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أخصائيو العلاج الطبيعي</w:t>
      </w:r>
      <w:r w:rsidRPr="00CA1701">
        <w:rPr>
          <w:rFonts w:ascii="Sakkal Majalla" w:hAnsi="Sakkal Majalla" w:cs="Sakkal Majalla"/>
          <w:b/>
          <w:bCs/>
          <w:sz w:val="24"/>
          <w:szCs w:val="24"/>
          <w:lang w:val="en-GB"/>
        </w:rPr>
        <w:t xml:space="preserve">. </w:t>
      </w:r>
    </w:p>
    <w:p w14:paraId="73DD296B" w14:textId="77777777" w:rsidR="00D529F3" w:rsidRPr="00CA1701" w:rsidRDefault="00D529F3" w:rsidP="00D529F3">
      <w:pPr>
        <w:numPr>
          <w:ilvl w:val="0"/>
          <w:numId w:val="4"/>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أخصائيو العلاج الوظيفي</w:t>
      </w:r>
      <w:r w:rsidRPr="00CA1701">
        <w:rPr>
          <w:rFonts w:ascii="Sakkal Majalla" w:hAnsi="Sakkal Majalla" w:cs="Sakkal Majalla"/>
          <w:b/>
          <w:bCs/>
          <w:sz w:val="24"/>
          <w:szCs w:val="24"/>
          <w:lang w:val="en-GB"/>
        </w:rPr>
        <w:t xml:space="preserve">. </w:t>
      </w:r>
    </w:p>
    <w:p w14:paraId="068AD74D" w14:textId="77777777" w:rsidR="00D529F3" w:rsidRPr="00CA1701" w:rsidRDefault="00D529F3" w:rsidP="00D529F3">
      <w:pPr>
        <w:numPr>
          <w:ilvl w:val="0"/>
          <w:numId w:val="4"/>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أخصائيو النطق واللغة</w:t>
      </w:r>
      <w:r w:rsidRPr="00CA1701">
        <w:rPr>
          <w:rFonts w:ascii="Sakkal Majalla" w:hAnsi="Sakkal Majalla" w:cs="Sakkal Majalla"/>
          <w:b/>
          <w:bCs/>
          <w:sz w:val="24"/>
          <w:szCs w:val="24"/>
          <w:lang w:val="en-GB"/>
        </w:rPr>
        <w:t xml:space="preserve">. </w:t>
      </w:r>
    </w:p>
    <w:p w14:paraId="177247F8" w14:textId="77777777" w:rsidR="00D529F3" w:rsidRPr="00CA1701" w:rsidRDefault="00D529F3" w:rsidP="00D529F3">
      <w:pPr>
        <w:numPr>
          <w:ilvl w:val="0"/>
          <w:numId w:val="4"/>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التمريض</w:t>
      </w:r>
      <w:r w:rsidRPr="00CA1701">
        <w:rPr>
          <w:rFonts w:ascii="Sakkal Majalla" w:hAnsi="Sakkal Majalla" w:cs="Sakkal Majalla"/>
          <w:b/>
          <w:bCs/>
          <w:sz w:val="24"/>
          <w:szCs w:val="24"/>
          <w:lang w:val="en-GB"/>
        </w:rPr>
        <w:t xml:space="preserve">. </w:t>
      </w:r>
    </w:p>
    <w:p w14:paraId="163FA1E7" w14:textId="77777777" w:rsidR="00D529F3" w:rsidRPr="00CA1701" w:rsidRDefault="00D529F3" w:rsidP="00D529F3">
      <w:pPr>
        <w:numPr>
          <w:ilvl w:val="0"/>
          <w:numId w:val="4"/>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العاملون في الجودة وإدارة المخاطر</w:t>
      </w:r>
      <w:r w:rsidRPr="00CA1701">
        <w:rPr>
          <w:rFonts w:ascii="Sakkal Majalla" w:hAnsi="Sakkal Majalla" w:cs="Sakkal Majalla"/>
          <w:b/>
          <w:bCs/>
          <w:sz w:val="24"/>
          <w:szCs w:val="24"/>
          <w:lang w:val="en-GB"/>
        </w:rPr>
        <w:t xml:space="preserve">. </w:t>
      </w:r>
    </w:p>
    <w:p w14:paraId="2232E639"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lastRenderedPageBreak/>
        <w:t>رابعًا: الحدود الزمنية</w:t>
      </w:r>
    </w:p>
    <w:p w14:paraId="15B6E13E"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تجرى الدراسة خلال العام الدراسي الذي يتم فيه تنفيذ البحث، مع اعتماد البيانات التي يتم جمعها خلال فترة الدراسة الميدانية</w:t>
      </w:r>
      <w:r w:rsidRPr="00CA1701">
        <w:rPr>
          <w:rFonts w:ascii="Sakkal Majalla" w:hAnsi="Sakkal Majalla" w:cs="Sakkal Majalla"/>
          <w:b/>
          <w:bCs/>
          <w:sz w:val="24"/>
          <w:szCs w:val="24"/>
          <w:lang w:val="en-GB"/>
        </w:rPr>
        <w:t>.</w:t>
      </w:r>
    </w:p>
    <w:p w14:paraId="60FF155C"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ولًا: إدارة المخاطر</w:t>
      </w:r>
      <w:r w:rsidRPr="00CA1701">
        <w:rPr>
          <w:rFonts w:ascii="Sakkal Majalla" w:hAnsi="Sakkal Majalla" w:cs="Sakkal Majalla"/>
          <w:b/>
          <w:bCs/>
          <w:sz w:val="24"/>
          <w:szCs w:val="24"/>
          <w:lang w:val="en-GB"/>
        </w:rPr>
        <w:t xml:space="preserve"> (Risk Management)</w:t>
      </w:r>
    </w:p>
    <w:p w14:paraId="34E35905"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التعريف النظري</w:t>
      </w:r>
    </w:p>
    <w:p w14:paraId="10DAE332"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هي عملية منهجية تهدف إلى تحديد المخاطر التي قد تواجه المؤسسة، وتحليلها وتقييمها، ووضع الإجراءات المناسبة للحد من آثارها أو منع حدوثها، بما يضمن تحقيق أهداف المؤسسة بكفاءة وفاعلية</w:t>
      </w:r>
      <w:r w:rsidRPr="00CA1701">
        <w:rPr>
          <w:rFonts w:ascii="Sakkal Majalla" w:hAnsi="Sakkal Majalla" w:cs="Sakkal Majalla"/>
          <w:b/>
          <w:bCs/>
          <w:sz w:val="24"/>
          <w:szCs w:val="24"/>
          <w:lang w:val="en-GB"/>
        </w:rPr>
        <w:t>.</w:t>
      </w:r>
    </w:p>
    <w:p w14:paraId="384AA87E"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التعريف الإجرائي</w:t>
      </w:r>
    </w:p>
    <w:p w14:paraId="232EAD83"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ويقصد بها في هذه الدراسة جميع السياسات والإجراءات والعمليات التي يطبقها مركز التأهيل لتحديد المخاطر وتحليلها والاستجابة لها ومتابعتها بما يسهم في تحسين جودة الخدمات الصحية</w:t>
      </w:r>
      <w:r w:rsidRPr="00CA1701">
        <w:rPr>
          <w:rFonts w:ascii="Sakkal Majalla" w:hAnsi="Sakkal Majalla" w:cs="Sakkal Majalla"/>
          <w:b/>
          <w:bCs/>
          <w:sz w:val="24"/>
          <w:szCs w:val="24"/>
          <w:lang w:val="en-GB"/>
        </w:rPr>
        <w:t>.</w:t>
      </w:r>
    </w:p>
    <w:p w14:paraId="50C335DC" w14:textId="1741581F" w:rsidR="00D529F3" w:rsidRPr="00CA1701" w:rsidRDefault="00D529F3" w:rsidP="00D529F3">
      <w:pPr>
        <w:rPr>
          <w:rFonts w:ascii="Sakkal Majalla" w:hAnsi="Sakkal Majalla" w:cs="Sakkal Majalla"/>
          <w:b/>
          <w:bCs/>
          <w:sz w:val="24"/>
          <w:szCs w:val="24"/>
          <w:lang w:val="en-GB"/>
        </w:rPr>
      </w:pPr>
    </w:p>
    <w:p w14:paraId="6BF60665"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ثانيًا: جودة الخدمات الصحية</w:t>
      </w:r>
      <w:r w:rsidRPr="00CA1701">
        <w:rPr>
          <w:rFonts w:ascii="Sakkal Majalla" w:hAnsi="Sakkal Majalla" w:cs="Sakkal Majalla"/>
          <w:b/>
          <w:bCs/>
          <w:sz w:val="24"/>
          <w:szCs w:val="24"/>
          <w:lang w:val="en-GB"/>
        </w:rPr>
        <w:t xml:space="preserve"> (Healthcare Service Quality)</w:t>
      </w:r>
    </w:p>
    <w:p w14:paraId="586049D9"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التعريف النظري</w:t>
      </w:r>
    </w:p>
    <w:p w14:paraId="00FDFF19"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تعرف جودة الخدمات الصحية بأنها قدرة المؤسسة الصحية على تقديم خدمات صحية آمنة وفعالة وفي الوقت المناسب، تلبي احتياجات المستفيدين وتحقق رضاهم وفق المعايير المهنية المعتمدة</w:t>
      </w:r>
      <w:r w:rsidRPr="00CA1701">
        <w:rPr>
          <w:rFonts w:ascii="Sakkal Majalla" w:hAnsi="Sakkal Majalla" w:cs="Sakkal Majalla"/>
          <w:b/>
          <w:bCs/>
          <w:sz w:val="24"/>
          <w:szCs w:val="24"/>
          <w:lang w:val="en-GB"/>
        </w:rPr>
        <w:t>.</w:t>
      </w:r>
    </w:p>
    <w:p w14:paraId="2B301FD3"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التعريف الإجرائي</w:t>
      </w:r>
    </w:p>
    <w:p w14:paraId="7041AEE7"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ويقصد بها مستوى جودة الخدمات المقدمة في مركز التأهيل، كما يتم قياسها من خلال أبعاد الدراسة المتمثلة في سلامة المرضى، وكفاءة الأداء، ورضا المستفيدين، واستمرارية الخدمة، والتحسين المستمر</w:t>
      </w:r>
      <w:r w:rsidRPr="00CA1701">
        <w:rPr>
          <w:rFonts w:ascii="Sakkal Majalla" w:hAnsi="Sakkal Majalla" w:cs="Sakkal Majalla"/>
          <w:b/>
          <w:bCs/>
          <w:sz w:val="24"/>
          <w:szCs w:val="24"/>
          <w:lang w:val="en-GB"/>
        </w:rPr>
        <w:t>.</w:t>
      </w:r>
    </w:p>
    <w:p w14:paraId="22DFC3AD" w14:textId="40DE5156" w:rsidR="00D529F3" w:rsidRPr="00CA1701" w:rsidRDefault="00D529F3" w:rsidP="00D529F3">
      <w:pPr>
        <w:rPr>
          <w:rFonts w:ascii="Sakkal Majalla" w:hAnsi="Sakkal Majalla" w:cs="Sakkal Majalla"/>
          <w:b/>
          <w:bCs/>
          <w:sz w:val="24"/>
          <w:szCs w:val="24"/>
          <w:lang w:val="en-GB"/>
        </w:rPr>
      </w:pPr>
    </w:p>
    <w:p w14:paraId="7D62875B"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ثالثًا: مراكز التأهيل</w:t>
      </w:r>
    </w:p>
    <w:p w14:paraId="47EFA126" w14:textId="77777777" w:rsidR="00D529F3" w:rsidRPr="00CA1701" w:rsidRDefault="00D529F3" w:rsidP="00D529F3">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هي مؤسسات صحية متخصصة تقدم خدمات علاجية وتأهيلية للأشخاص الذين يعانون من إعاقات أو إصابات أو أمراض تؤثر في قدراتهم الجسدية أو النفسية أو الوظيفية، بهدف مساعدتهم على الوصول إلى أعلى مستوى ممكن من الاستقلالية وتحسين جودة حياتهم</w:t>
      </w:r>
      <w:r w:rsidRPr="00CA1701">
        <w:rPr>
          <w:rFonts w:ascii="Sakkal Majalla" w:hAnsi="Sakkal Majalla" w:cs="Sakkal Majalla"/>
          <w:b/>
          <w:bCs/>
          <w:sz w:val="24"/>
          <w:szCs w:val="24"/>
          <w:lang w:val="en-GB"/>
        </w:rPr>
        <w:t>.</w:t>
      </w:r>
    </w:p>
    <w:p w14:paraId="7E310EFC" w14:textId="77777777" w:rsidR="00D529F3" w:rsidRDefault="00D529F3" w:rsidP="00D529F3">
      <w:pPr>
        <w:rPr>
          <w:rFonts w:ascii="Sakkal Majalla" w:hAnsi="Sakkal Majalla" w:cs="Sakkal Majalla"/>
          <w:b/>
          <w:bCs/>
          <w:sz w:val="24"/>
          <w:szCs w:val="24"/>
          <w:rtl/>
          <w:lang w:val="en-GB"/>
        </w:rPr>
      </w:pPr>
    </w:p>
    <w:p w14:paraId="2023E2AC" w14:textId="77777777" w:rsidR="00A435D8" w:rsidRDefault="00A435D8" w:rsidP="00871D36">
      <w:pPr>
        <w:rPr>
          <w:rFonts w:ascii="Sakkal Majalla" w:hAnsi="Sakkal Majalla" w:cs="Sakkal Majalla"/>
          <w:b/>
          <w:bCs/>
          <w:sz w:val="24"/>
          <w:szCs w:val="24"/>
          <w:rtl/>
          <w:lang w:val="en-GB"/>
        </w:rPr>
      </w:pPr>
    </w:p>
    <w:p w14:paraId="0DC24EC8" w14:textId="77777777" w:rsidR="00871D36" w:rsidRPr="00CA1701" w:rsidRDefault="00871D36" w:rsidP="00871D36">
      <w:pPr>
        <w:rPr>
          <w:rFonts w:ascii="Sakkal Majalla" w:hAnsi="Sakkal Majalla" w:cs="Sakkal Majalla"/>
          <w:b/>
          <w:bCs/>
          <w:sz w:val="24"/>
          <w:szCs w:val="24"/>
          <w:rtl/>
          <w:lang w:val="en-GB"/>
        </w:rPr>
      </w:pPr>
    </w:p>
    <w:p w14:paraId="7254FBC3" w14:textId="77777777" w:rsidR="00871D36" w:rsidRDefault="00871D36" w:rsidP="00871D36">
      <w:pPr>
        <w:spacing w:before="200" w:after="120"/>
      </w:pPr>
      <w:r>
        <w:rPr>
          <w:rFonts w:ascii="Arial" w:hAnsi="Arial"/>
          <w:b/>
          <w:sz w:val="28"/>
          <w:rtl/>
        </w:rPr>
        <w:t>1.9 الإطار النظري للدراسة</w:t>
      </w:r>
    </w:p>
    <w:p w14:paraId="414B4F04" w14:textId="77777777" w:rsidR="00871D36" w:rsidRDefault="00871D36" w:rsidP="00871D36">
      <w:pPr>
        <w:spacing w:after="100" w:line="360" w:lineRule="auto"/>
      </w:pPr>
      <w:r>
        <w:rPr>
          <w:rFonts w:ascii="Arial" w:hAnsi="Arial"/>
          <w:sz w:val="28"/>
          <w:rtl/>
        </w:rPr>
        <w:t xml:space="preserve">يمثل الإطار النظري الأساس العلمي الذي تستند إليه الدراسة في تفسير متغيراتها وبناء العلاقة بينهما. ونظرًا إلى أن الدراسة الحالية تبحث دور إدارة المخاطر في تحسين جودة الخدمات الصحية في مراكز التأهيل، فإن هذا الإطار يعرض المفاهيم والمنطلقات النظرية المرتبطة بالخطر وإدارة المخاطر، وأنواع المخاطر ومصادرها، ومراحل عملية إدارة المخاطر، ثم يتناول جودة الخدمات الصحية وأبعادها، وخصائص مراكز التأهيل والمخاطر المرتبطة بها، وصولًا إلى تفسير العلاقة النظرية بين </w:t>
      </w:r>
      <w:r>
        <w:rPr>
          <w:rFonts w:ascii="Arial" w:hAnsi="Arial"/>
          <w:sz w:val="28"/>
          <w:rtl/>
        </w:rPr>
        <w:lastRenderedPageBreak/>
        <w:t>إدارة المخاطر وجودة الخدمات الصحية. ويهدف هذا العرض إلى تزويد القارئ بالخلفية العلمية اللازمة لفهم موضوع الدراسة قبل الانتقال إلى الجانب التطبيقي.</w:t>
      </w:r>
    </w:p>
    <w:p w14:paraId="01232AF1" w14:textId="77777777" w:rsidR="00871D36" w:rsidRDefault="00871D36" w:rsidP="00871D36">
      <w:pPr>
        <w:spacing w:before="200" w:after="120"/>
      </w:pPr>
      <w:r>
        <w:rPr>
          <w:rFonts w:ascii="Arial" w:hAnsi="Arial"/>
          <w:b/>
          <w:sz w:val="28"/>
          <w:rtl/>
        </w:rPr>
        <w:t>1.9.1 مفهوم الخطر والمخاطر</w:t>
      </w:r>
    </w:p>
    <w:p w14:paraId="3D3314E6" w14:textId="77777777" w:rsidR="00871D36" w:rsidRDefault="00871D36" w:rsidP="00871D36">
      <w:pPr>
        <w:spacing w:after="100" w:line="360" w:lineRule="auto"/>
      </w:pPr>
      <w:r>
        <w:rPr>
          <w:rFonts w:ascii="Arial" w:hAnsi="Arial"/>
          <w:sz w:val="28"/>
          <w:rtl/>
        </w:rPr>
        <w:t>يرتبط مفهوم الخطر بحالة عدم اليقين التي قد تؤثر في قدرة المؤسسة على تحقيق أهدافها. ووفقًا لمعيار ISO 31000:2018، يُنظر إلى الخطر باعتباره أثر عدم اليقين على الأهداف، وقد يكون هذا الأثر سلبيًا أو إيجابيًا، إلا أن الدراسات الإدارية والصحية تركز غالبًا على الآثار السلبية التي قد تسبب خسائر أو أخطاء أو تعطلاً في الخدمات. ويختلف الخطر عن المشكلة الفعلية؛ فالخطر يشير إلى حدث محتمل لم يقع بعد، بينما تمثل المشكلة حدثًا وقع وأصبح يتطلب معالجة مباشرة (International Organization for Standardization, 2018).</w:t>
      </w:r>
    </w:p>
    <w:p w14:paraId="6BB5A1FB" w14:textId="77777777" w:rsidR="00871D36" w:rsidRDefault="00871D36" w:rsidP="00871D36">
      <w:pPr>
        <w:spacing w:after="100" w:line="360" w:lineRule="auto"/>
      </w:pPr>
      <w:r>
        <w:rPr>
          <w:rFonts w:ascii="Arial" w:hAnsi="Arial"/>
          <w:sz w:val="28"/>
          <w:rtl/>
        </w:rPr>
        <w:t>وفي البيئة الصحية تتسم المخاطر بحساسية مرتفعة لأنها قد تمس سلامة المرضى والعاملين، وجودة الرعاية، واستمرارية الخدمة، وسمعة المؤسسة، ومواردها المالية والتقنية. ولذلك لا يقتصر التعامل مع الخطر على رد الفعل بعد وقوع الحادث، بل يتطلب التنبؤ بالمخاطر الممكنة والاستعداد لها قبل تحولها إلى أحداث فعلية.</w:t>
      </w:r>
    </w:p>
    <w:p w14:paraId="32140B1A" w14:textId="77777777" w:rsidR="00871D36" w:rsidRDefault="00871D36" w:rsidP="00871D36">
      <w:pPr>
        <w:spacing w:before="200" w:after="120"/>
      </w:pPr>
      <w:r>
        <w:rPr>
          <w:rFonts w:ascii="Arial" w:hAnsi="Arial"/>
          <w:b/>
          <w:sz w:val="28"/>
          <w:rtl/>
        </w:rPr>
        <w:t>1.9.2 مفهوم إدارة المخاطر</w:t>
      </w:r>
    </w:p>
    <w:p w14:paraId="45FAB418" w14:textId="77777777" w:rsidR="00871D36" w:rsidRDefault="00871D36" w:rsidP="00871D36">
      <w:pPr>
        <w:spacing w:after="100" w:line="360" w:lineRule="auto"/>
      </w:pPr>
      <w:r>
        <w:rPr>
          <w:rFonts w:ascii="Arial" w:hAnsi="Arial"/>
          <w:sz w:val="28"/>
          <w:rtl/>
        </w:rPr>
        <w:t>إدارة المخاطر عملية إدارية منهجية ومستمرة تهدف إلى التعرف على المخاطر التي قد تؤثر في أهداف المؤسسة، وتحليلها وتقييمها، واختيار الاستجابات الملائمة لها، ثم متابعة فعالية الإجراءات المتخذة ومراجعتها بصورة دورية. ويؤكد ISO 31000 أن إدارة المخاطر ينبغي أن تكون جزءًا متكاملًا من الحوكمة والتخطيط وصنع القرار والعمليات المؤسسية، لا نشاطًا منفصلًا عنها (International Organization for Standardization, 2018).</w:t>
      </w:r>
    </w:p>
    <w:p w14:paraId="3DDBD9C8" w14:textId="77777777" w:rsidR="00871D36" w:rsidRDefault="00871D36" w:rsidP="00871D36">
      <w:pPr>
        <w:spacing w:after="100" w:line="360" w:lineRule="auto"/>
      </w:pPr>
      <w:r>
        <w:rPr>
          <w:rFonts w:ascii="Arial" w:hAnsi="Arial"/>
          <w:sz w:val="28"/>
          <w:rtl/>
        </w:rPr>
        <w:t>وفي المؤسسات الصحية، تتجاوز إدارة المخاطر مفهوم الحماية من الخسائر المالية لتشمل سلامة المرضى، ومنع الأخطاء المهنية، وضمان سلامة المنشآت والأجهزة، وحماية المعلومات الصحية، والمحافظة على استمرارية تقديم الرعاية. ومن هذا المنطلق تصبح إدارة المخاطر وسيلة لدعم الجودة والتحسين المستمر، لأنها تساعد الإدارة على اكتشاف مواطن الضعف قبل أن تتحول إلى حوادث تؤثر في المستفيدين أو العاملين.</w:t>
      </w:r>
    </w:p>
    <w:p w14:paraId="363E9810" w14:textId="77777777" w:rsidR="00871D36" w:rsidRDefault="00871D36" w:rsidP="00871D36">
      <w:pPr>
        <w:spacing w:before="200" w:after="120"/>
      </w:pPr>
      <w:r>
        <w:rPr>
          <w:rFonts w:ascii="Arial" w:hAnsi="Arial"/>
          <w:b/>
          <w:sz w:val="28"/>
          <w:rtl/>
        </w:rPr>
        <w:t>1.9.3 أهمية إدارة المخاطر وأهدافها</w:t>
      </w:r>
    </w:p>
    <w:p w14:paraId="1A5C5F74" w14:textId="77777777" w:rsidR="00871D36" w:rsidRDefault="00871D36" w:rsidP="00871D36">
      <w:pPr>
        <w:spacing w:after="100" w:line="360" w:lineRule="auto"/>
      </w:pPr>
      <w:r>
        <w:rPr>
          <w:rFonts w:ascii="Arial" w:hAnsi="Arial"/>
          <w:sz w:val="28"/>
          <w:rtl/>
        </w:rPr>
        <w:t>تنبع أهمية إدارة المخاطر من قدرتها على مساعدة المؤسسة في التعامل المنظم مع عدم اليقين، وتحديد الأولويات، وتوجيه الموارد نحو المخاطر الأعلى تأثيرًا. وفي القطاع الصحي تزداد هذه الأهمية بسبب تعقيد العمليات، وتعدد التخصصات، واعتماد تقديم الخدمة على التفاعل المستمر بين الإنسان والتقنية والإجراءات التنظيمية.</w:t>
      </w:r>
    </w:p>
    <w:p w14:paraId="64C69D1C" w14:textId="77777777" w:rsidR="00871D36" w:rsidRDefault="00871D36" w:rsidP="00871D36">
      <w:pPr>
        <w:spacing w:after="100" w:line="360" w:lineRule="auto"/>
      </w:pPr>
      <w:r>
        <w:rPr>
          <w:rFonts w:ascii="Arial" w:hAnsi="Arial"/>
          <w:sz w:val="28"/>
          <w:rtl/>
        </w:rPr>
        <w:t>وتتمثل أبرز أهداف إدارة المخاطر في حماية المرضى والعاملين من الضرر، وتقليل احتمال وقوع الحوادث والأخطاء، والحد من الآثار الناتجة عنها عند وقوعها، ودعم القرارات الإدارية بالمعلومات، وتحسين استخدام الموارد، وتعزيز الالتزام بالأنظمة والمعايير، والمحافظة على استمرارية الخدمات، ودعم ثقافة السلامة والتحسين المستمر. كما تسهم الإدارة الفعالة للمخاطر في تعزيز ثقة المستفيدين ورفع مستوى الجاهزية المؤسسية لمواجهة الأحداث غير المتوقعة.</w:t>
      </w:r>
    </w:p>
    <w:p w14:paraId="32862F50" w14:textId="77777777" w:rsidR="00871D36" w:rsidRDefault="00871D36" w:rsidP="00871D36">
      <w:pPr>
        <w:spacing w:before="200" w:after="120"/>
      </w:pPr>
      <w:r>
        <w:rPr>
          <w:rFonts w:ascii="Arial" w:hAnsi="Arial"/>
          <w:b/>
          <w:sz w:val="28"/>
          <w:rtl/>
        </w:rPr>
        <w:t>1.9.4 مبادئ إدارة المخاطر</w:t>
      </w:r>
    </w:p>
    <w:p w14:paraId="60D1D85E" w14:textId="77777777" w:rsidR="00871D36" w:rsidRDefault="00871D36" w:rsidP="00871D36">
      <w:pPr>
        <w:spacing w:after="100" w:line="360" w:lineRule="auto"/>
      </w:pPr>
      <w:r>
        <w:rPr>
          <w:rFonts w:ascii="Arial" w:hAnsi="Arial"/>
          <w:sz w:val="28"/>
          <w:rtl/>
        </w:rPr>
        <w:t>تقوم إدارة المخاطر الفعالة على مجموعة من المبادئ؛ من أهمها أن تكون متكاملة مع جميع أنشطة المؤسسة، وأن تتبع منهجًا منظمًا وشاملًا، وأن تتناسب مع طبيعة المؤسسة وسياقها، وأن تشرك الأطراف ذات العلاقة، وأن تتسم بالديناميكية والقدرة على الاستجابة للتغيرات، وأن تعتمد على أفضل المعلومات المتاحة مع مراعاة محدوديتها، وأن تأخذ العوامل البشرية والثقافية في الاعتبار، وأن تستهدف التحسين المستمر. وتساعد هذه المبادئ على تحويل إدارة المخاطر من إجراءات ورقية إلى ممارسة مؤسسية مستمرة (International Organization for Standardization, 2018).</w:t>
      </w:r>
    </w:p>
    <w:p w14:paraId="6D6672DA" w14:textId="77777777" w:rsidR="00871D36" w:rsidRDefault="00871D36" w:rsidP="00871D36">
      <w:pPr>
        <w:spacing w:before="200" w:after="120"/>
      </w:pPr>
      <w:r>
        <w:rPr>
          <w:rFonts w:ascii="Arial" w:hAnsi="Arial"/>
          <w:b/>
          <w:sz w:val="28"/>
          <w:rtl/>
        </w:rPr>
        <w:lastRenderedPageBreak/>
        <w:t>1.9.5 أنواع المخاطر وتصنيفاتها</w:t>
      </w:r>
    </w:p>
    <w:p w14:paraId="0E50F3D5" w14:textId="77777777" w:rsidR="00871D36" w:rsidRDefault="00871D36" w:rsidP="00871D36">
      <w:pPr>
        <w:spacing w:after="100" w:line="360" w:lineRule="auto"/>
      </w:pPr>
      <w:r>
        <w:rPr>
          <w:rFonts w:ascii="Arial" w:hAnsi="Arial"/>
          <w:sz w:val="28"/>
          <w:rtl/>
        </w:rPr>
        <w:t>يمكن تصنيف المخاطر بطرائق متعددة تبعًا لطبيعة المؤسسة ونشاطها. وفي المؤسسات الصحية ومراكز التأهيل يمكن تصنيفها إلى مخاطر سريرية أو إكلينيكية، ومخاطر تشغيلية، ومخاطر بشرية ومهنية، ومخاطر تقنية ومعلوماتية، ومخاطر مالية، ومخاطر تنظيمية وقانونية، ومخاطر استراتيجية، ومخاطر تتعلق بالسلامة والطوارئ.</w:t>
      </w:r>
    </w:p>
    <w:p w14:paraId="52A6F5BD" w14:textId="77777777" w:rsidR="00871D36" w:rsidRDefault="00871D36" w:rsidP="00871D36">
      <w:pPr>
        <w:spacing w:after="100" w:line="360" w:lineRule="auto"/>
      </w:pPr>
      <w:r>
        <w:rPr>
          <w:rFonts w:ascii="Arial" w:hAnsi="Arial"/>
          <w:sz w:val="28"/>
          <w:rtl/>
        </w:rPr>
        <w:t>المخاطر السريرية أو الإكلينيكية ترتبط مباشرة بعملية تقديم الرعاية للمريض، مثل الأخطاء في التقييم أو العلاج، والسقوط والإصابات أثناء جلسات التأهيل، وعدم ملاءمة الخطة العلاجية، وسوء استخدام الأجهزة المساعدة. وتكتسب هذه المخاطر أهمية خاصة لأن نتائجها قد تنعكس مباشرة على سلامة المستفيد ونتائجه العلاجية.</w:t>
      </w:r>
    </w:p>
    <w:p w14:paraId="6A2E38D0" w14:textId="77777777" w:rsidR="00871D36" w:rsidRDefault="00871D36" w:rsidP="00871D36">
      <w:pPr>
        <w:spacing w:after="100" w:line="360" w:lineRule="auto"/>
      </w:pPr>
      <w:r>
        <w:rPr>
          <w:rFonts w:ascii="Arial" w:hAnsi="Arial"/>
          <w:sz w:val="28"/>
          <w:rtl/>
        </w:rPr>
        <w:t>أما المخاطر التشغيلية فتنشأ من قصور العمليات الداخلية أو تعطل المعدات أو نقص المواد أو ضعف إجراءات العمل والتنسيق. وقد يظهر أثرها في تأخر المواعيد، أو توقف بعض الخدمات، أو عدم كفاية الصيانة، أو ضعف إدارة تدفق المستفيدين.</w:t>
      </w:r>
    </w:p>
    <w:p w14:paraId="0A4665A6" w14:textId="77777777" w:rsidR="00871D36" w:rsidRDefault="00871D36" w:rsidP="00871D36">
      <w:pPr>
        <w:spacing w:after="100" w:line="360" w:lineRule="auto"/>
      </w:pPr>
      <w:r>
        <w:rPr>
          <w:rFonts w:ascii="Arial" w:hAnsi="Arial"/>
          <w:sz w:val="28"/>
          <w:rtl/>
        </w:rPr>
        <w:t>وتشمل المخاطر البشرية والمهنية الأخطاء الناتجة عن نقص الخبرة أو التدريب، والإجهاد وضغط العمل، وعدم وضوح المسؤوليات، وضعف التواصل بين أعضاء الفريق. وقد أوضح Reason (2000) أن الخطأ البشري لا ينبغي تفسيره فقط بوصفه خطأ فرديًا، بل قد يكون نتيجة تفاعل عوامل متعددة داخل النظام التنظيمي.</w:t>
      </w:r>
    </w:p>
    <w:p w14:paraId="49B63BDD" w14:textId="77777777" w:rsidR="00871D36" w:rsidRDefault="00871D36" w:rsidP="00871D36">
      <w:pPr>
        <w:spacing w:after="100" w:line="360" w:lineRule="auto"/>
      </w:pPr>
      <w:r>
        <w:rPr>
          <w:rFonts w:ascii="Arial" w:hAnsi="Arial"/>
          <w:sz w:val="28"/>
          <w:rtl/>
        </w:rPr>
        <w:t>وتتعلق المخاطر التقنية والمعلوماتية بتعطل الأنظمة الإلكترونية، وفقد البيانات، وعدم دقة السجلات، وضعف أمن المعلومات أو صعوبة الوصول إلى المعلومات اللازمة لاتخاذ القرار. أما المخاطر المالية فتشمل زيادة التكاليف، وسوء تخصيص الموارد، ونقص التمويل، في حين تشمل المخاطر التنظيمية والقانونية عدم الالتزام باللوائح أو معايير الاعتماد أو السياسات الداخلية.</w:t>
      </w:r>
    </w:p>
    <w:p w14:paraId="6F236DB7" w14:textId="77777777" w:rsidR="00871D36" w:rsidRDefault="00871D36" w:rsidP="00871D36">
      <w:pPr>
        <w:spacing w:after="100" w:line="360" w:lineRule="auto"/>
      </w:pPr>
      <w:r>
        <w:rPr>
          <w:rFonts w:ascii="Arial" w:hAnsi="Arial"/>
          <w:sz w:val="28"/>
          <w:rtl/>
        </w:rPr>
        <w:t>وتتصل المخاطر الاستراتيجية بالقرارات طويلة الأجل التي قد تؤثر في قدرة المركز على تحقيق أهدافه، مثل التوسع غير المدروس أو عدم مواكبة التغيرات في احتياجات المستفيدين. كما تشمل مخاطر السلامة والطوارئ الحرائق، والكوارث، والأوبئة، وانقطاع الخدمات الأساسية، وغيرها من الأحداث التي قد تهدد استمرارية العمل.</w:t>
      </w:r>
    </w:p>
    <w:p w14:paraId="3D34FCEB" w14:textId="77777777" w:rsidR="00871D36" w:rsidRDefault="00871D36" w:rsidP="00871D36">
      <w:pPr>
        <w:spacing w:before="200" w:after="120"/>
      </w:pPr>
      <w:r>
        <w:rPr>
          <w:rFonts w:ascii="Arial" w:hAnsi="Arial"/>
          <w:b/>
          <w:sz w:val="28"/>
          <w:rtl/>
        </w:rPr>
        <w:t>1.9.6 مصادر المخاطر</w:t>
      </w:r>
    </w:p>
    <w:p w14:paraId="34D78B87" w14:textId="77777777" w:rsidR="00871D36" w:rsidRDefault="00871D36" w:rsidP="00871D36">
      <w:pPr>
        <w:spacing w:after="100" w:line="360" w:lineRule="auto"/>
      </w:pPr>
      <w:r>
        <w:rPr>
          <w:rFonts w:ascii="Arial" w:hAnsi="Arial"/>
          <w:sz w:val="28"/>
          <w:rtl/>
        </w:rPr>
        <w:t>قد تكون مصادر المخاطر داخلية أو خارجية. وتشمل المصادر الداخلية الموارد البشرية، والإجراءات والسياسات، والأجهزة والتقنيات، والبيئة المادية، ونظم المعلومات، والاتصال والتنسيق، والثقافة التنظيمية. فعلى سبيل المثال قد يؤدي نقص التدريب أو غموض الإجراءات إلى زيادة احتمالات الخطأ، كما قد يؤدي تعطل جهاز علاجي إلى تعطيل الخدمة أو تعريض المستفيد للخطر.</w:t>
      </w:r>
    </w:p>
    <w:p w14:paraId="4C1090CF" w14:textId="77777777" w:rsidR="00871D36" w:rsidRDefault="00871D36" w:rsidP="00871D36">
      <w:pPr>
        <w:spacing w:after="100" w:line="360" w:lineRule="auto"/>
      </w:pPr>
      <w:r>
        <w:rPr>
          <w:rFonts w:ascii="Arial" w:hAnsi="Arial"/>
          <w:sz w:val="28"/>
          <w:rtl/>
        </w:rPr>
        <w:t>أما المصادر الخارجية فتشمل التغيرات النظامية والتشريعية، والتطورات التقنية، والكوارث والأزمات الصحية، وتغيرات سلاسل الإمداد، والتغيرات الاقتصادية، وتغير احتياجات المستفيدين وتوقعاتهم. ويقتضي ذلك أن تنظر المؤسسة إلى المخاطر ضمن سياقها الداخلي والخارجي، وأن تحدث تقييماتها كلما طرأت تغيرات جوهرية.</w:t>
      </w:r>
    </w:p>
    <w:p w14:paraId="32903C14" w14:textId="77777777" w:rsidR="00871D36" w:rsidRDefault="00871D36" w:rsidP="00871D36">
      <w:pPr>
        <w:spacing w:before="200" w:after="120"/>
      </w:pPr>
      <w:r>
        <w:rPr>
          <w:rFonts w:ascii="Arial" w:hAnsi="Arial"/>
          <w:b/>
          <w:sz w:val="28"/>
          <w:rtl/>
        </w:rPr>
        <w:t>1.9.7 مراحل عملية إدارة المخاطر</w:t>
      </w:r>
    </w:p>
    <w:p w14:paraId="625D8DCD" w14:textId="77777777" w:rsidR="00871D36" w:rsidRDefault="00871D36" w:rsidP="00871D36">
      <w:pPr>
        <w:spacing w:after="100" w:line="360" w:lineRule="auto"/>
      </w:pPr>
      <w:r>
        <w:rPr>
          <w:rFonts w:ascii="Arial" w:hAnsi="Arial"/>
          <w:sz w:val="28"/>
          <w:rtl/>
        </w:rPr>
        <w:t>تتكون عملية إدارة المخاطر من مراحل مترابطة تبدأ بفهم سياق المؤسسة وأهدافها، ثم تحديد المخاطر، وتحليلها، وتقييمها، واختيار أسلوب المعالجة، والمتابعة والمراجعة، مع استمرار الاتصال والتشاور والتوثيق طوال العملية. وتتفق هذه المراحل مع طبيعة أبعاد المتغير المستقل في الدراسة الحالية.</w:t>
      </w:r>
    </w:p>
    <w:p w14:paraId="3A15D6B4" w14:textId="77777777" w:rsidR="00871D36" w:rsidRDefault="00871D36" w:rsidP="00871D36">
      <w:pPr>
        <w:spacing w:before="200" w:after="120"/>
      </w:pPr>
      <w:r>
        <w:rPr>
          <w:rFonts w:ascii="Arial" w:hAnsi="Arial"/>
          <w:b/>
          <w:sz w:val="28"/>
          <w:rtl/>
        </w:rPr>
        <w:t>1.9.7.1 تحديد المخاطر</w:t>
      </w:r>
    </w:p>
    <w:p w14:paraId="72DA7A13" w14:textId="77777777" w:rsidR="00871D36" w:rsidRDefault="00871D36" w:rsidP="00871D36">
      <w:pPr>
        <w:spacing w:after="100" w:line="360" w:lineRule="auto"/>
      </w:pPr>
      <w:r>
        <w:rPr>
          <w:rFonts w:ascii="Arial" w:hAnsi="Arial"/>
          <w:sz w:val="28"/>
          <w:rtl/>
        </w:rPr>
        <w:t xml:space="preserve">تحديد المخاطر هو المرحلة التي يتم فيها التعرف بصورة منظمة على الأحداث أو الظروف التي يمكن أن تؤثر في تحقيق الأهداف. وتشمل وسائل التحديد مراجعة الحوادث السابقة، وتقارير السلامة، والشكاوى، والملاحظة المباشرة، واجتماعات فرق </w:t>
      </w:r>
      <w:r>
        <w:rPr>
          <w:rFonts w:ascii="Arial" w:hAnsi="Arial"/>
          <w:sz w:val="28"/>
          <w:rtl/>
        </w:rPr>
        <w:lastRenderedPageBreak/>
        <w:t>العمل، وتحليل العمليات، وقوائم التحقق، وسجلات المخاطر. والهدف من هذه المرحلة هو تكوين صورة واضحة عن ماهية الخطر، ومصدره، والأشخاص أو العمليات التي قد تتأثر به.</w:t>
      </w:r>
    </w:p>
    <w:p w14:paraId="428A1E11" w14:textId="77777777" w:rsidR="00871D36" w:rsidRDefault="00871D36" w:rsidP="00871D36">
      <w:pPr>
        <w:spacing w:before="200" w:after="120"/>
      </w:pPr>
      <w:r>
        <w:rPr>
          <w:rFonts w:ascii="Arial" w:hAnsi="Arial"/>
          <w:b/>
          <w:sz w:val="28"/>
          <w:rtl/>
        </w:rPr>
        <w:t>1.9.7.2 تحليل المخاطر</w:t>
      </w:r>
    </w:p>
    <w:p w14:paraId="47B0530F" w14:textId="77777777" w:rsidR="00871D36" w:rsidRDefault="00871D36" w:rsidP="00871D36">
      <w:pPr>
        <w:spacing w:after="100" w:line="360" w:lineRule="auto"/>
      </w:pPr>
      <w:r>
        <w:rPr>
          <w:rFonts w:ascii="Arial" w:hAnsi="Arial"/>
          <w:sz w:val="28"/>
          <w:rtl/>
        </w:rPr>
        <w:t>بعد تحديد المخاطر تأتي مرحلة التحليل لفهم طبيعة كل خطر ومستوى احتمالية حدوثه وحجم آثاره المتوقعة. ويمكن استخدام أساليب وصفية أو كمية أو مزيج بينهما. وفي المؤسسات الصحية يشيع استخدام مصفوفة المخاطر التي تجمع بين احتمال وقوع الحدث وشدة أثره لتقدير مستوى الخطر. ويساعد التحليل على فهم أسباب الخطر والعوامل التي تزيد أو تخفض من احتماله وتأثيره.</w:t>
      </w:r>
    </w:p>
    <w:p w14:paraId="526F3AF8" w14:textId="77777777" w:rsidR="00871D36" w:rsidRDefault="00871D36" w:rsidP="00871D36">
      <w:pPr>
        <w:spacing w:before="200" w:after="120"/>
      </w:pPr>
      <w:r>
        <w:rPr>
          <w:rFonts w:ascii="Arial" w:hAnsi="Arial"/>
          <w:b/>
          <w:sz w:val="28"/>
          <w:rtl/>
        </w:rPr>
        <w:t>1.9.7.3 تقييم المخاطر وترتيب الأولويات</w:t>
      </w:r>
    </w:p>
    <w:p w14:paraId="103611BD" w14:textId="77777777" w:rsidR="00871D36" w:rsidRDefault="00871D36" w:rsidP="00871D36">
      <w:pPr>
        <w:spacing w:after="100" w:line="360" w:lineRule="auto"/>
      </w:pPr>
      <w:r>
        <w:rPr>
          <w:rFonts w:ascii="Arial" w:hAnsi="Arial"/>
          <w:sz w:val="28"/>
          <w:rtl/>
        </w:rPr>
        <w:t>يقصد بتقييم المخاطر مقارنة نتائج التحليل بمعايير قبول المخاطر المعتمدة في المؤسسة لتحديد ما إذا كان الخطر مقبولًا أو يحتاج إلى معالجة، وترتيب المخاطر وفق الأولوية. ولا تستطيع المؤسسة معالجة جميع المخاطر بالدرجة نفسها؛ لذلك تركز الموارد والجهود على المخاطر ذات الاحتمال أو الأثر المرتفع، وبصفة خاصة تلك التي تمس سلامة المرضى واستمرارية الخدمات.</w:t>
      </w:r>
    </w:p>
    <w:p w14:paraId="05534ABE" w14:textId="77777777" w:rsidR="00871D36" w:rsidRDefault="00871D36" w:rsidP="00871D36">
      <w:pPr>
        <w:spacing w:before="200" w:after="120"/>
      </w:pPr>
      <w:r>
        <w:rPr>
          <w:rFonts w:ascii="Arial" w:hAnsi="Arial"/>
          <w:b/>
          <w:sz w:val="28"/>
          <w:rtl/>
        </w:rPr>
        <w:t>1.9.7.4 الاستجابة للمخاطر ومعالجتها</w:t>
      </w:r>
    </w:p>
    <w:p w14:paraId="67670EA6" w14:textId="77777777" w:rsidR="00871D36" w:rsidRDefault="00871D36" w:rsidP="00871D36">
      <w:pPr>
        <w:spacing w:after="100" w:line="360" w:lineRule="auto"/>
      </w:pPr>
      <w:r>
        <w:rPr>
          <w:rFonts w:ascii="Arial" w:hAnsi="Arial"/>
          <w:sz w:val="28"/>
          <w:rtl/>
        </w:rPr>
        <w:t>تتضمن الاستجابة للمخاطر اختيار الإجراءات الملائمة للتعامل معها. ومن الاستراتيجيات الشائعة: تجنب الخطر بإيقاف النشاط المسبب له عندما يكون ذلك ممكنًا، وتقليل الخطر بخفض احتمالية وقوعه أو تقليل أثره، ونقل أو مشاركة جزء من الخطر مع طرف آخر، وقبول الخطر عندما يكون ضمن الحدود المقبولة مع الاستمرار في مراقبته. وفي المجال الصحي ينبغي أن تراعي الاستجابة سلامة المستفيد وفاعلية الإجراء وتكلفته وإمكانية تطبيقه.</w:t>
      </w:r>
    </w:p>
    <w:p w14:paraId="77A9D5E9" w14:textId="77777777" w:rsidR="00871D36" w:rsidRDefault="00871D36" w:rsidP="00871D36">
      <w:pPr>
        <w:spacing w:before="200" w:after="120"/>
      </w:pPr>
      <w:r>
        <w:rPr>
          <w:rFonts w:ascii="Arial" w:hAnsi="Arial"/>
          <w:b/>
          <w:sz w:val="28"/>
          <w:rtl/>
        </w:rPr>
        <w:t>1.9.7.5 متابعة ومراجعة المخاطر</w:t>
      </w:r>
    </w:p>
    <w:p w14:paraId="49804328" w14:textId="77777777" w:rsidR="00871D36" w:rsidRDefault="00871D36" w:rsidP="00871D36">
      <w:pPr>
        <w:spacing w:after="100" w:line="360" w:lineRule="auto"/>
      </w:pPr>
      <w:r>
        <w:rPr>
          <w:rFonts w:ascii="Arial" w:hAnsi="Arial"/>
          <w:sz w:val="28"/>
          <w:rtl/>
        </w:rPr>
        <w:t>لا تنتهي إدارة المخاطر بمجرد تنفيذ إجراء علاجي، بل يجب متابعة المخاطر ومراجعة فعالية الضوابط بصورة دورية. وتهدف المتابعة إلى التأكد من أن الإجراءات المطبقة تحقق الغرض منها، ورصد المخاطر الجديدة أو التغير في مستوى المخاطر القائمة، وتحديث سجل المخاطر والخطط عند الحاجة. وتدعم المراجعة المستمرة التعلم المؤسسي والتحسين المستمر.</w:t>
      </w:r>
    </w:p>
    <w:p w14:paraId="589D2494" w14:textId="77777777" w:rsidR="00871D36" w:rsidRDefault="00871D36" w:rsidP="00871D36">
      <w:pPr>
        <w:spacing w:before="200" w:after="120"/>
      </w:pPr>
      <w:r>
        <w:rPr>
          <w:rFonts w:ascii="Arial" w:hAnsi="Arial"/>
          <w:b/>
          <w:sz w:val="28"/>
          <w:rtl/>
        </w:rPr>
        <w:t>1.9.7.6 الاتصال والتشاور والتوثيق</w:t>
      </w:r>
    </w:p>
    <w:p w14:paraId="1F9133CF" w14:textId="77777777" w:rsidR="00871D36" w:rsidRDefault="00871D36" w:rsidP="00871D36">
      <w:pPr>
        <w:spacing w:after="100" w:line="360" w:lineRule="auto"/>
      </w:pPr>
      <w:r>
        <w:rPr>
          <w:rFonts w:ascii="Arial" w:hAnsi="Arial"/>
          <w:sz w:val="28"/>
          <w:rtl/>
        </w:rPr>
        <w:t>يعد الاتصال الفعال عنصرًا ممتدًا عبر جميع مراحل إدارة المخاطر، إذ يجب أن تصل المعلومات المتعلقة بالمخاطر إلى الأشخاص المعنيين في الوقت المناسب. كما يسهم التشاور مع العاملين في كشف مخاطر قد لا تظهر من خلال التقارير الرسمية. ويعد التوثيق ضروريًا لإثبات القرارات والإجراءات ومتابعة المسؤوليات والاستفادة من الخبرات السابقة.</w:t>
      </w:r>
    </w:p>
    <w:p w14:paraId="207D5136" w14:textId="77777777" w:rsidR="00871D36" w:rsidRDefault="00871D36" w:rsidP="00871D36">
      <w:pPr>
        <w:spacing w:before="200" w:after="120"/>
      </w:pPr>
      <w:r>
        <w:rPr>
          <w:rFonts w:ascii="Arial" w:hAnsi="Arial"/>
          <w:b/>
          <w:sz w:val="28"/>
          <w:rtl/>
        </w:rPr>
        <w:t>1.9.8 ثقافة إدارة المخاطر والسلامة</w:t>
      </w:r>
    </w:p>
    <w:p w14:paraId="02A14343" w14:textId="77777777" w:rsidR="00871D36" w:rsidRDefault="00871D36" w:rsidP="00871D36">
      <w:pPr>
        <w:spacing w:after="100" w:line="360" w:lineRule="auto"/>
      </w:pPr>
      <w:r>
        <w:rPr>
          <w:rFonts w:ascii="Arial" w:hAnsi="Arial"/>
          <w:sz w:val="28"/>
          <w:rtl/>
        </w:rPr>
        <w:t>تشير ثقافة إدارة المخاطر إلى القيم والمعتقدات والسلوكيات المشتركة التي تحدد كيفية تعامل العاملين والإدارة مع المخاطر. وتظهر الثقافة الإيجابية عندما يشعر العاملون بأن الإبلاغ عن الحوادث والأخطاء والمخاطر المحتملة جزء من مسؤوليتهم المهنية، وعندما تستخدم المعلومات للتعلم والتحسين بدلًا من الاكتفاء بإلقاء اللوم على الأفراد. ويؤكد منظور النظم في سلامة المرضى أهمية تحليل الأسباب التنظيمية الكامنة وراء الأخطاء (Reason, 2000).</w:t>
      </w:r>
    </w:p>
    <w:p w14:paraId="7F9E0F1E" w14:textId="77777777" w:rsidR="00871D36" w:rsidRDefault="00871D36" w:rsidP="00871D36">
      <w:pPr>
        <w:spacing w:after="100" w:line="360" w:lineRule="auto"/>
      </w:pPr>
      <w:r>
        <w:rPr>
          <w:rFonts w:ascii="Arial" w:hAnsi="Arial"/>
          <w:sz w:val="28"/>
          <w:rtl/>
        </w:rPr>
        <w:t>وتتطلب ثقافة المخاطر الفعالة التزام القيادة، ووضوح المسؤوليات، والتدريب المستمر، ووجود قنوات آمنة للإبلاغ، وتبادل المعلومات، وتحليل الحوادث والأحداث الوشيكة، وإشراك العاملين في تطوير الإجراءات الوقائية. ولهذا أدرجت الدراسة الحالية ثقافة إدارة المخاطر ضمن أبعاد المتغير المستقل.</w:t>
      </w:r>
    </w:p>
    <w:p w14:paraId="6DB6F16D" w14:textId="77777777" w:rsidR="00871D36" w:rsidRDefault="00871D36" w:rsidP="00871D36">
      <w:pPr>
        <w:spacing w:before="200" w:after="120"/>
      </w:pPr>
      <w:r>
        <w:rPr>
          <w:rFonts w:ascii="Arial" w:hAnsi="Arial"/>
          <w:b/>
          <w:sz w:val="28"/>
          <w:rtl/>
        </w:rPr>
        <w:lastRenderedPageBreak/>
        <w:t>1.10 إدارة المخاطر في المؤسسات الصحية</w:t>
      </w:r>
    </w:p>
    <w:p w14:paraId="1E58D95D" w14:textId="77777777" w:rsidR="00871D36" w:rsidRDefault="00871D36" w:rsidP="00871D36">
      <w:pPr>
        <w:spacing w:after="100" w:line="360" w:lineRule="auto"/>
      </w:pPr>
      <w:r>
        <w:rPr>
          <w:rFonts w:ascii="Arial" w:hAnsi="Arial"/>
          <w:sz w:val="28"/>
          <w:rtl/>
        </w:rPr>
        <w:t>تعمل المؤسسات الصحية في بيئة معقدة تتداخل فيها القرارات السريرية والإدارية والتقنية، وتترتب على الأخطاء فيها آثار قد تمس حياة الإنسان وصحته. لذلك أصبحت إدارة المخاطر عنصرًا أساسيًا في أنظمة الجودة وسلامة المرضى والحوكمة. وتدعو منظمة الصحة العالمية إلى تبني نهج منظومي للحد من الضرر القابل للتجنب وتعزيز التعلم من الحوادث ضمن خطة العمل العالمية لسلامة المرضى 2021-2030 (World Health Organization, 2021).</w:t>
      </w:r>
    </w:p>
    <w:p w14:paraId="51977484" w14:textId="77777777" w:rsidR="00871D36" w:rsidRDefault="00871D36" w:rsidP="00871D36">
      <w:pPr>
        <w:spacing w:after="100" w:line="360" w:lineRule="auto"/>
      </w:pPr>
      <w:r>
        <w:rPr>
          <w:rFonts w:ascii="Arial" w:hAnsi="Arial"/>
          <w:sz w:val="28"/>
          <w:rtl/>
        </w:rPr>
        <w:t>وتشمل إدارة المخاطر الصحية رصد الحوادث، وتحليل الأسباب الجذرية، وتطوير الإجراءات الوقائية، ومراقبة الالتزام بالممارسات الآمنة، وإدارة المخاطر المرتبطة بالأدوية والأجهزة والعدوى والمعلومات والموارد البشرية والبيئة المادية. كما أن التكامل بين إدارة المخاطر وإدارة الجودة يساعد على تحويل نتائج تحليل المخاطر إلى مشروعات تحسين قابلة للقياس.</w:t>
      </w:r>
    </w:p>
    <w:p w14:paraId="3A5DBA7B" w14:textId="77777777" w:rsidR="00871D36" w:rsidRDefault="00871D36" w:rsidP="00871D36">
      <w:pPr>
        <w:spacing w:before="200" w:after="120"/>
      </w:pPr>
      <w:r>
        <w:rPr>
          <w:rFonts w:ascii="Arial" w:hAnsi="Arial"/>
          <w:b/>
          <w:sz w:val="28"/>
          <w:rtl/>
        </w:rPr>
        <w:t>1.11 جودة الخدمات الصحية</w:t>
      </w:r>
    </w:p>
    <w:p w14:paraId="38C7C1F2" w14:textId="77777777" w:rsidR="00871D36" w:rsidRDefault="00871D36" w:rsidP="00871D36">
      <w:pPr>
        <w:spacing w:before="200" w:after="120"/>
      </w:pPr>
      <w:r>
        <w:rPr>
          <w:rFonts w:ascii="Arial" w:hAnsi="Arial"/>
          <w:b/>
          <w:sz w:val="28"/>
          <w:rtl/>
        </w:rPr>
        <w:t>1.11.1 مفهوم جودة الخدمات الصحية</w:t>
      </w:r>
    </w:p>
    <w:p w14:paraId="626842C5" w14:textId="77777777" w:rsidR="00871D36" w:rsidRDefault="00871D36" w:rsidP="00871D36">
      <w:pPr>
        <w:spacing w:after="100" w:line="360" w:lineRule="auto"/>
      </w:pPr>
      <w:r>
        <w:rPr>
          <w:rFonts w:ascii="Arial" w:hAnsi="Arial"/>
          <w:sz w:val="28"/>
          <w:rtl/>
        </w:rPr>
        <w:t>تعبر جودة الخدمات الصحية عن مدى قدرة الخدمات المقدمة على تحقيق النتائج الصحية المرغوبة للمستفيدين بما يتفق مع المعرفة المهنية والمعايير المعتمدة. وقد أسهم Donabedian (1988) في تأسيس أحد أشهر الأطر النظرية لتقييم جودة الرعاية من خلال ثلاثة مكونات مترابطة هي: الهيكل، والعمليات، والنتائج. فالهيكل يشمل الموارد والتنظيم والتجهيزات، والعمليات تشمل ما يتم فعليًا أثناء تقديم الرعاية، أما النتائج فتعكس أثر الخدمة في صحة المستفيد ورضاه.</w:t>
      </w:r>
    </w:p>
    <w:p w14:paraId="54D661F2" w14:textId="77777777" w:rsidR="00871D36" w:rsidRDefault="00871D36" w:rsidP="00871D36">
      <w:pPr>
        <w:spacing w:after="100" w:line="360" w:lineRule="auto"/>
      </w:pPr>
      <w:r>
        <w:rPr>
          <w:rFonts w:ascii="Arial" w:hAnsi="Arial"/>
          <w:sz w:val="28"/>
          <w:rtl/>
        </w:rPr>
        <w:t>كما ترتبط الجودة الصحية بتقديم رعاية آمنة وفعالة ومتمحورة حول المريض وفي الوقت المناسب وبكفاءة وعدالة، وهي أبعاد أصبحت أساسًا في كثير من الأدبيات الحديثة حول تحسين النظم الصحية (Institute of Medicine, 2001).</w:t>
      </w:r>
    </w:p>
    <w:p w14:paraId="3F786DB6" w14:textId="77777777" w:rsidR="00871D36" w:rsidRDefault="00871D36" w:rsidP="00871D36">
      <w:pPr>
        <w:spacing w:before="200" w:after="120"/>
      </w:pPr>
      <w:r>
        <w:rPr>
          <w:rFonts w:ascii="Arial" w:hAnsi="Arial"/>
          <w:b/>
          <w:sz w:val="28"/>
          <w:rtl/>
        </w:rPr>
        <w:t>1.11.2 أهمية جودة الخدمات الصحية</w:t>
      </w:r>
    </w:p>
    <w:p w14:paraId="0A15AF12" w14:textId="77777777" w:rsidR="00871D36" w:rsidRDefault="00871D36" w:rsidP="00871D36">
      <w:pPr>
        <w:spacing w:after="100" w:line="360" w:lineRule="auto"/>
      </w:pPr>
      <w:r>
        <w:rPr>
          <w:rFonts w:ascii="Arial" w:hAnsi="Arial"/>
          <w:sz w:val="28"/>
          <w:rtl/>
        </w:rPr>
        <w:t>تظهر أهمية جودة الخدمات الصحية في ارتباطها المباشر بسلامة المستفيدين ونتائج العلاج وكفاءة استخدام الموارد. فالجودة تساعد على تقليل الأخطاء والهدر، وتحسين تجربة المستفيد، ورفع مستوى الالتزام بالمعايير المهنية، وتعزيز ثقة المجتمع بالمؤسسة الصحية. كما توفر مؤشرات الجودة معلومات تساعد الإدارة على اكتشاف مواطن القصور وتحديد أولويات التحسين.</w:t>
      </w:r>
    </w:p>
    <w:p w14:paraId="7CE9F1BE" w14:textId="77777777" w:rsidR="00871D36" w:rsidRDefault="00871D36" w:rsidP="00871D36">
      <w:pPr>
        <w:spacing w:before="200" w:after="120"/>
      </w:pPr>
      <w:r>
        <w:rPr>
          <w:rFonts w:ascii="Arial" w:hAnsi="Arial"/>
          <w:b/>
          <w:sz w:val="28"/>
          <w:rtl/>
        </w:rPr>
        <w:t>1.11.3 أبعاد جودة الخدمات الصحية في الدراسة الحالية</w:t>
      </w:r>
    </w:p>
    <w:p w14:paraId="35EC0CAC" w14:textId="77777777" w:rsidR="00871D36" w:rsidRDefault="00871D36" w:rsidP="00871D36">
      <w:pPr>
        <w:spacing w:after="100" w:line="360" w:lineRule="auto"/>
      </w:pPr>
      <w:r>
        <w:rPr>
          <w:rFonts w:ascii="Arial" w:hAnsi="Arial"/>
          <w:sz w:val="28"/>
          <w:rtl/>
        </w:rPr>
        <w:t>تعتمد الدراسة الحالية في تناول جودة الخدمات الصحية على خمسة أبعاد رئيسة هي سلامة المرضى، وكفاءة الأداء، ورضا المستفيدين، واستمرارية الخدمة، والتحسين المستمر. وتمثل هذه الأبعاد جوانب مترابطة؛ إذ لا يمكن اعتبار الخدمة عالية الجودة إذا حققت رضا المستفيد مثلًا مع وجود مخاطر مرتفعة على سلامته أو ضعف في استمرارية الخدمة.</w:t>
      </w:r>
    </w:p>
    <w:p w14:paraId="3BAEE5B2" w14:textId="77777777" w:rsidR="00871D36" w:rsidRDefault="00871D36" w:rsidP="00871D36">
      <w:pPr>
        <w:spacing w:before="200" w:after="120"/>
      </w:pPr>
      <w:r>
        <w:rPr>
          <w:rFonts w:ascii="Arial" w:hAnsi="Arial"/>
          <w:b/>
          <w:sz w:val="28"/>
          <w:rtl/>
        </w:rPr>
        <w:t>1.11.3.1 سلامة المرضى</w:t>
      </w:r>
    </w:p>
    <w:p w14:paraId="3FAEB4E2" w14:textId="77777777" w:rsidR="00871D36" w:rsidRDefault="00871D36" w:rsidP="00871D36">
      <w:pPr>
        <w:spacing w:after="100" w:line="360" w:lineRule="auto"/>
      </w:pPr>
      <w:r>
        <w:rPr>
          <w:rFonts w:ascii="Arial" w:hAnsi="Arial"/>
          <w:sz w:val="28"/>
          <w:rtl/>
        </w:rPr>
        <w:t>يقصد بسلامة المرضى الحد من الضرر الذي يمكن تجنبه أثناء تقديم الرعاية الصحية، وتقليل المخاطر إلى أدنى مستوى مقبول. وتشمل السلامة في مراكز التأهيل الوقاية من السقوط والإصابات، والاستخدام الآمن للأجهزة، والتحقق من ملاءمة التدخلات العلاجية، والالتزام بإجراءات مكافحة العدوى، والإبلاغ عن الحوادث وتحليلها. وتعد السلامة أحد أكثر الجوانب ارتباطًا بإدارة المخاطر (World Health Organization, 2021).</w:t>
      </w:r>
    </w:p>
    <w:p w14:paraId="2C5E0610" w14:textId="77777777" w:rsidR="00871D36" w:rsidRDefault="00871D36" w:rsidP="00871D36">
      <w:pPr>
        <w:spacing w:before="200" w:after="120"/>
      </w:pPr>
      <w:r>
        <w:rPr>
          <w:rFonts w:ascii="Arial" w:hAnsi="Arial"/>
          <w:b/>
          <w:sz w:val="28"/>
          <w:rtl/>
        </w:rPr>
        <w:t>1.11.3.2 كفاءة الأداء</w:t>
      </w:r>
    </w:p>
    <w:p w14:paraId="2E1B63FD" w14:textId="77777777" w:rsidR="00871D36" w:rsidRDefault="00871D36" w:rsidP="00871D36">
      <w:pPr>
        <w:spacing w:after="100" w:line="360" w:lineRule="auto"/>
      </w:pPr>
      <w:r>
        <w:rPr>
          <w:rFonts w:ascii="Arial" w:hAnsi="Arial"/>
          <w:sz w:val="28"/>
          <w:rtl/>
        </w:rPr>
        <w:t>تشير كفاءة الأداء إلى قدرة المؤسسة على تقديم الخدمة باستخدام الموارد البشرية والمادية والتقنية بطريقة تحقق أفضل النتائج الممكنة مع الحد من الهدر والتأخير. وتسهم إدارة المخاطر في الكفاءة من خلال اكتشاف نقاط التعطل، وتحسين الإجراءات، وتقليل إعادة العمل والخسائر الناتجة عن الحوادث.</w:t>
      </w:r>
    </w:p>
    <w:p w14:paraId="6BD7A205" w14:textId="77777777" w:rsidR="00871D36" w:rsidRDefault="00871D36" w:rsidP="00871D36">
      <w:pPr>
        <w:spacing w:before="200" w:after="120"/>
      </w:pPr>
      <w:r>
        <w:rPr>
          <w:rFonts w:ascii="Arial" w:hAnsi="Arial"/>
          <w:b/>
          <w:sz w:val="28"/>
          <w:rtl/>
        </w:rPr>
        <w:lastRenderedPageBreak/>
        <w:t>1.11.3.3 رضا المستفيدين</w:t>
      </w:r>
    </w:p>
    <w:p w14:paraId="4A6F9419" w14:textId="77777777" w:rsidR="00871D36" w:rsidRDefault="00871D36" w:rsidP="00871D36">
      <w:pPr>
        <w:spacing w:after="100" w:line="360" w:lineRule="auto"/>
      </w:pPr>
      <w:r>
        <w:rPr>
          <w:rFonts w:ascii="Arial" w:hAnsi="Arial"/>
          <w:sz w:val="28"/>
          <w:rtl/>
        </w:rPr>
        <w:t>يمثل رضا المستفيدين تقييمهم لتجربتهم مع الخدمة ومدى تلبيتها لاحتياجاتهم وتوقعاتهم. ويتأثر الرضا بجودة التواصل، والاحترام، وسهولة الحصول على الخدمة، ووضوح المعلومات، والانتظار، والشعور بالأمان، والنتائج العلاجية. ولا يعد الرضا بديلًا عن المؤشرات السريرية، ولكنه يمثل بعدًا مهمًا في تقييم جودة الخدمة.</w:t>
      </w:r>
    </w:p>
    <w:p w14:paraId="35916DB5" w14:textId="77777777" w:rsidR="00871D36" w:rsidRDefault="00871D36" w:rsidP="00871D36">
      <w:pPr>
        <w:spacing w:before="200" w:after="120"/>
      </w:pPr>
      <w:r>
        <w:rPr>
          <w:rFonts w:ascii="Arial" w:hAnsi="Arial"/>
          <w:b/>
          <w:sz w:val="28"/>
          <w:rtl/>
        </w:rPr>
        <w:t>1.11.3.4 استمرارية الخدمة</w:t>
      </w:r>
    </w:p>
    <w:p w14:paraId="272A7E70" w14:textId="77777777" w:rsidR="00871D36" w:rsidRDefault="00871D36" w:rsidP="00871D36">
      <w:pPr>
        <w:spacing w:after="100" w:line="360" w:lineRule="auto"/>
      </w:pPr>
      <w:r>
        <w:rPr>
          <w:rFonts w:ascii="Arial" w:hAnsi="Arial"/>
          <w:sz w:val="28"/>
          <w:rtl/>
        </w:rPr>
        <w:t>تعني استمرارية الخدمة قدرة المركز على مواصلة تقديم الرعاية دون انقطاع غير مبرر، والمحافظة على التنسيق والمتابعة عبر مراحل التأهيل المختلفة. وتساعد إدارة المخاطر على تعزيز الاستمرارية من خلال التخطيط للطوارئ، والصيانة الوقائية، وتوفير البدائل، وإدارة الموارد، والاستعداد لتعطل الأنظمة أو نقص الكوادر.</w:t>
      </w:r>
    </w:p>
    <w:p w14:paraId="244165AE" w14:textId="77777777" w:rsidR="00871D36" w:rsidRDefault="00871D36" w:rsidP="00871D36">
      <w:pPr>
        <w:spacing w:before="200" w:after="120"/>
      </w:pPr>
      <w:r>
        <w:rPr>
          <w:rFonts w:ascii="Arial" w:hAnsi="Arial"/>
          <w:b/>
          <w:sz w:val="28"/>
          <w:rtl/>
        </w:rPr>
        <w:t>1.11.3.5 التحسين المستمر</w:t>
      </w:r>
    </w:p>
    <w:p w14:paraId="7BE699A0" w14:textId="77777777" w:rsidR="00871D36" w:rsidRDefault="00871D36" w:rsidP="00871D36">
      <w:pPr>
        <w:spacing w:after="100" w:line="360" w:lineRule="auto"/>
      </w:pPr>
      <w:r>
        <w:rPr>
          <w:rFonts w:ascii="Arial" w:hAnsi="Arial"/>
          <w:sz w:val="28"/>
          <w:rtl/>
        </w:rPr>
        <w:t>التحسين المستمر عملية منهجية تهدف إلى تطوير الأداء بصورة متكررة اعتمادًا على القياس والتحليل والتعلم من النتائج. وتوفر إدارة المخاطر مدخلات مهمة للتحسين من خلال تقارير الحوادث، وسجلات المخاطر، ونتائج المراجعة، وتحليل الأسباب، بما يسمح بتحويل المشكلات والمخاطر المتكررة إلى فرص لتطوير الإجراءات.</w:t>
      </w:r>
    </w:p>
    <w:p w14:paraId="58A09206" w14:textId="77777777" w:rsidR="00871D36" w:rsidRDefault="00871D36" w:rsidP="00871D36">
      <w:pPr>
        <w:spacing w:before="200" w:after="120"/>
      </w:pPr>
      <w:r>
        <w:rPr>
          <w:rFonts w:ascii="Arial" w:hAnsi="Arial"/>
          <w:b/>
          <w:sz w:val="28"/>
          <w:rtl/>
        </w:rPr>
        <w:t>1.12 مراكز التأهيل والخدمات التأهيلية</w:t>
      </w:r>
    </w:p>
    <w:p w14:paraId="230ED69C" w14:textId="77777777" w:rsidR="00871D36" w:rsidRDefault="00871D36" w:rsidP="00871D36">
      <w:pPr>
        <w:spacing w:after="100" w:line="360" w:lineRule="auto"/>
      </w:pPr>
      <w:r>
        <w:rPr>
          <w:rFonts w:ascii="Arial" w:hAnsi="Arial"/>
          <w:sz w:val="28"/>
          <w:rtl/>
        </w:rPr>
        <w:t>تقدم مراكز التأهيل خدمات متخصصة تهدف إلى تحسين قدرة الأشخاص الذين لديهم إصابات أو إعاقات أو أمراض تؤثر في وظائفهم على الوصول إلى أعلى مستوى ممكن من الاستقلال والمشاركة وجودة الحياة. وتتعدد خدمات التأهيل لتشمل العلاج الطبيعي، والعلاج الوظيفي، وعلاج النطق واللغة، والأطراف الصناعية والأجهزة المساعدة، والتأهيل النفسي والاجتماعي وغيرها بحسب طبيعة المركز واحتياجات المستفيدين.</w:t>
      </w:r>
    </w:p>
    <w:p w14:paraId="0B4BDDC4" w14:textId="77777777" w:rsidR="00871D36" w:rsidRDefault="00871D36" w:rsidP="00871D36">
      <w:pPr>
        <w:spacing w:after="100" w:line="360" w:lineRule="auto"/>
      </w:pPr>
      <w:r>
        <w:rPr>
          <w:rFonts w:ascii="Arial" w:hAnsi="Arial"/>
          <w:sz w:val="28"/>
          <w:rtl/>
        </w:rPr>
        <w:t>وتتميز خدمات التأهيل بأنها غالبًا طويلة نسبيًا، وتتطلب متابعة متكررة، وتعاونًا بين تخصصات متعددة، ومشاركة نشطة من المستفيد وأسرته. وقد أشارت الأدبيات المتعلقة بالتأهيل إلى أهمية تطوير القوى العاملة والتكامل بين التخصصات وتطبيق معايير الجودة والحوكمة لضمان استدامة الخدمات وتحسين نتائج المستفيدين (Alanazi et al., 2023; Htwe et al., 2024).</w:t>
      </w:r>
    </w:p>
    <w:p w14:paraId="7887596E" w14:textId="77777777" w:rsidR="00871D36" w:rsidRDefault="00871D36" w:rsidP="00871D36">
      <w:pPr>
        <w:spacing w:before="200" w:after="120"/>
      </w:pPr>
      <w:r>
        <w:rPr>
          <w:rFonts w:ascii="Arial" w:hAnsi="Arial"/>
          <w:b/>
          <w:sz w:val="28"/>
          <w:rtl/>
        </w:rPr>
        <w:t>1.12.1 المخاطر الخاصة بمراكز التأهيل</w:t>
      </w:r>
    </w:p>
    <w:p w14:paraId="7B7EB7C2" w14:textId="77777777" w:rsidR="00871D36" w:rsidRDefault="00871D36" w:rsidP="00871D36">
      <w:pPr>
        <w:spacing w:after="100" w:line="360" w:lineRule="auto"/>
      </w:pPr>
      <w:r>
        <w:rPr>
          <w:rFonts w:ascii="Arial" w:hAnsi="Arial"/>
          <w:sz w:val="28"/>
          <w:rtl/>
        </w:rPr>
        <w:t>تجمع مراكز التأهيل بين مخاطر المؤسسات الصحية العامة ومخاطر ترتبط بطبيعة النشاط التأهيلي. ومن أمثلتها سقوط المستفيد أثناء التدريب على الحركة، أو الإصابة أثناء التمارين، أو الاستخدام غير الملائم للأجهزة والمعدات، أو عدم ملاءمة شدة التمرين للحالة الصحية، أو ضعف التنسيق بين أعضاء الفريق، أو نقص توثيق الخطة العلاجية، أو تعطل الأجهزة، أو تأخر المواعيد والمتابعة.</w:t>
      </w:r>
    </w:p>
    <w:p w14:paraId="475C95C5" w14:textId="77777777" w:rsidR="00871D36" w:rsidRDefault="00871D36" w:rsidP="00871D36">
      <w:pPr>
        <w:spacing w:after="100" w:line="360" w:lineRule="auto"/>
      </w:pPr>
      <w:r>
        <w:rPr>
          <w:rFonts w:ascii="Arial" w:hAnsi="Arial"/>
          <w:sz w:val="28"/>
          <w:rtl/>
        </w:rPr>
        <w:t>كما أن بعض المستفيدين قد تكون لديهم محدودية في الحركة أو التواصل أو الإدراك، وهو ما يزيد الحاجة إلى تقييم المخاطر بصورة فردية ووضع احتياطات مناسبة. وقد تناولت دراسات الأحداث السلبية أثناء التأهيل أهمية مراقبة الحوادث المرتبطة ببرامج التأهيل وتحليلها بهدف تعزيز سلامة المرضى (Kinoshita et al., 2022).</w:t>
      </w:r>
    </w:p>
    <w:p w14:paraId="45EA8FFE" w14:textId="77777777" w:rsidR="00871D36" w:rsidRDefault="00871D36" w:rsidP="00871D36">
      <w:pPr>
        <w:spacing w:before="200" w:after="120"/>
      </w:pPr>
      <w:r>
        <w:rPr>
          <w:rFonts w:ascii="Arial" w:hAnsi="Arial"/>
          <w:b/>
          <w:sz w:val="28"/>
          <w:rtl/>
        </w:rPr>
        <w:t>1.13 العلاقة بين إدارة المخاطر وجودة الخدمات الصحية</w:t>
      </w:r>
    </w:p>
    <w:p w14:paraId="52A2CC8D" w14:textId="77777777" w:rsidR="00871D36" w:rsidRDefault="00871D36" w:rsidP="00871D36">
      <w:pPr>
        <w:spacing w:after="100" w:line="360" w:lineRule="auto"/>
      </w:pPr>
      <w:r>
        <w:rPr>
          <w:rFonts w:ascii="Arial" w:hAnsi="Arial"/>
          <w:sz w:val="28"/>
          <w:rtl/>
        </w:rPr>
        <w:t>تقوم العلاقة النظرية بين إدارة المخاطر وجودة الخدمات الصحية على أن اكتشاف مصادر الخطر وتحليلها ومعالجتها يقلل من احتمالات وقوع الأحداث السلبية ويزيد من قدرة المؤسسة على تقديم خدمة آمنة وفعالة ومستقرة. فكلما كانت المؤسسة أكثر قدرة على تحديد مخاطرها مبكرًا، أمكنها توجيه الموارد والإجراءات الوقائية قبل وقوع الضرر.</w:t>
      </w:r>
    </w:p>
    <w:p w14:paraId="4A8E2FCA" w14:textId="77777777" w:rsidR="00871D36" w:rsidRDefault="00871D36" w:rsidP="00871D36">
      <w:pPr>
        <w:spacing w:after="100" w:line="360" w:lineRule="auto"/>
      </w:pPr>
      <w:r>
        <w:rPr>
          <w:rFonts w:ascii="Arial" w:hAnsi="Arial"/>
          <w:sz w:val="28"/>
          <w:rtl/>
        </w:rPr>
        <w:lastRenderedPageBreak/>
        <w:t>يسهم تحديد المخاطر في كشف نقاط الضعف في العمليات والخدمات، بينما يساعد التحليل والتقييم على ترتيب الأولويات وفق الاحتمال والأثر. وتؤدي الاستجابة المناسبة إلى تقليل الخطر أو السيطرة عليه، في حين تكشف المتابعة والمراجعة مدى فعالية الإجراءات وتدعم التحسين المستمر. أما ثقافة إدارة المخاطر فتدعم الإبلاغ والتعلم والتعاون، وبذلك تصبح إدارة المخاطر أحد المدخلات الأساسية لنظام الجودة.</w:t>
      </w:r>
    </w:p>
    <w:p w14:paraId="4BCC27CE" w14:textId="77777777" w:rsidR="00871D36" w:rsidRDefault="00871D36" w:rsidP="00871D36">
      <w:pPr>
        <w:spacing w:after="100" w:line="360" w:lineRule="auto"/>
      </w:pPr>
      <w:r>
        <w:rPr>
          <w:rFonts w:ascii="Arial" w:hAnsi="Arial"/>
          <w:sz w:val="28"/>
          <w:rtl/>
        </w:rPr>
        <w:t>وفي مراكز التأهيل يمكن أن تنعكس هذه العلاقة في تقليل الحوادث والإصابات، وتحسين سلامة استخدام الأجهزة، ورفع كفاءة العمليات، وتقليل التعطل، وتحسين التنسيق بين التخصصات، وزيادة ثقة المستفيدين، والمحافظة على استمرارية برامج التأهيل. ومن هنا تنطلق الدراسة الحالية في اختبار دور أبعاد إدارة المخاطر في تحسين جودة الخدمات الصحية داخل مركز التأهيل.</w:t>
      </w:r>
    </w:p>
    <w:p w14:paraId="721FF85A" w14:textId="77777777" w:rsidR="00871D36" w:rsidRDefault="00871D36" w:rsidP="00871D36">
      <w:pPr>
        <w:spacing w:before="200" w:after="120"/>
      </w:pPr>
      <w:r>
        <w:rPr>
          <w:rFonts w:ascii="Arial" w:hAnsi="Arial"/>
          <w:b/>
          <w:sz w:val="28"/>
          <w:rtl/>
        </w:rPr>
        <w:t>1.14 خلاصة الإطار النظري</w:t>
      </w:r>
    </w:p>
    <w:p w14:paraId="4F8791D3" w14:textId="77777777" w:rsidR="00871D36" w:rsidRDefault="00871D36" w:rsidP="00871D36">
      <w:pPr>
        <w:spacing w:after="100" w:line="360" w:lineRule="auto"/>
      </w:pPr>
      <w:r>
        <w:rPr>
          <w:rFonts w:ascii="Arial" w:hAnsi="Arial"/>
          <w:sz w:val="28"/>
          <w:rtl/>
        </w:rPr>
        <w:t>يتضح من العرض النظري أن إدارة المخاطر عملية مؤسسية مستمرة تبدأ بتحديد المخاطر وتحليلها وتقييمها، ثم الاستجابة لها ومتابعتها ومراجعتها ضمن ثقافة تنظيمية داعمة. كما أن جودة الخدمات الصحية مفهوم متعدد الأبعاد يشمل سلامة المرضى وكفاءة الأداء ورضا المستفيدين واستمرارية الخدمة والتحسين المستمر. وتزداد أهمية التكامل بين المفهومين في مراكز التأهيل بسبب طبيعة خدماتها متعددة التخصصات وطول فترة الرعاية واحتمال تعرض المستفيدين لمخاطر متنوعة. وبناءً على ذلك، يوفر الإطار النظري أساسًا لتفسير العلاقة التي تسعى الدراسة الحالية إلى قياسها ميدانيًا بين إدارة المخاطر وتحسين جودة الخدمات الصحية في مراكز التأهيل.</w:t>
      </w:r>
    </w:p>
    <w:p w14:paraId="2C7A6BE7" w14:textId="77777777" w:rsidR="00A435D8" w:rsidRPr="00871D36" w:rsidRDefault="00A435D8" w:rsidP="00871D36">
      <w:pPr>
        <w:rPr>
          <w:rFonts w:ascii="Sakkal Majalla" w:hAnsi="Sakkal Majalla" w:cs="Sakkal Majalla"/>
          <w:b/>
          <w:bCs/>
          <w:sz w:val="24"/>
          <w:szCs w:val="24"/>
          <w:rtl/>
        </w:rPr>
      </w:pPr>
    </w:p>
    <w:p w14:paraId="2857975A" w14:textId="77777777" w:rsidR="00A435D8" w:rsidRDefault="00A435D8" w:rsidP="00D529F3">
      <w:pPr>
        <w:rPr>
          <w:rFonts w:ascii="Sakkal Majalla" w:hAnsi="Sakkal Majalla" w:cs="Sakkal Majalla"/>
          <w:b/>
          <w:bCs/>
          <w:sz w:val="24"/>
          <w:szCs w:val="24"/>
          <w:rtl/>
          <w:lang w:val="en-GB"/>
        </w:rPr>
      </w:pPr>
    </w:p>
    <w:p w14:paraId="596FCC34" w14:textId="77777777" w:rsidR="00A435D8" w:rsidRDefault="00A435D8" w:rsidP="00D529F3">
      <w:pPr>
        <w:rPr>
          <w:rFonts w:ascii="Sakkal Majalla" w:hAnsi="Sakkal Majalla" w:cs="Sakkal Majalla"/>
          <w:b/>
          <w:bCs/>
          <w:sz w:val="24"/>
          <w:szCs w:val="24"/>
          <w:rtl/>
          <w:lang w:val="en-GB"/>
        </w:rPr>
      </w:pPr>
    </w:p>
    <w:p w14:paraId="7A6EC011" w14:textId="77777777" w:rsidR="00A435D8" w:rsidRDefault="00A435D8" w:rsidP="00D529F3">
      <w:pPr>
        <w:rPr>
          <w:rFonts w:ascii="Sakkal Majalla" w:hAnsi="Sakkal Majalla" w:cs="Sakkal Majalla"/>
          <w:b/>
          <w:bCs/>
          <w:sz w:val="24"/>
          <w:szCs w:val="24"/>
          <w:rtl/>
          <w:lang w:val="en-GB"/>
        </w:rPr>
      </w:pPr>
    </w:p>
    <w:p w14:paraId="60021C3B" w14:textId="77777777" w:rsidR="00A435D8" w:rsidRDefault="00A435D8" w:rsidP="00D529F3">
      <w:pPr>
        <w:rPr>
          <w:rFonts w:ascii="Sakkal Majalla" w:hAnsi="Sakkal Majalla" w:cs="Sakkal Majalla"/>
          <w:b/>
          <w:bCs/>
          <w:sz w:val="24"/>
          <w:szCs w:val="24"/>
          <w:rtl/>
          <w:lang w:val="en-GB"/>
        </w:rPr>
      </w:pPr>
    </w:p>
    <w:p w14:paraId="7F30B0FC" w14:textId="77777777" w:rsidR="00A435D8" w:rsidRDefault="00A435D8" w:rsidP="00D529F3">
      <w:pPr>
        <w:rPr>
          <w:rFonts w:ascii="Sakkal Majalla" w:hAnsi="Sakkal Majalla" w:cs="Sakkal Majalla"/>
          <w:b/>
          <w:bCs/>
          <w:sz w:val="24"/>
          <w:szCs w:val="24"/>
          <w:rtl/>
          <w:lang w:val="en-GB"/>
        </w:rPr>
      </w:pPr>
    </w:p>
    <w:p w14:paraId="252C791F" w14:textId="77777777" w:rsidR="00A435D8" w:rsidRDefault="00A435D8" w:rsidP="00D529F3">
      <w:pPr>
        <w:rPr>
          <w:rFonts w:ascii="Sakkal Majalla" w:hAnsi="Sakkal Majalla" w:cs="Sakkal Majalla"/>
          <w:b/>
          <w:bCs/>
          <w:sz w:val="24"/>
          <w:szCs w:val="24"/>
          <w:rtl/>
          <w:lang w:val="en-GB"/>
        </w:rPr>
      </w:pPr>
    </w:p>
    <w:p w14:paraId="532196AA" w14:textId="77777777" w:rsidR="00A435D8" w:rsidRDefault="00A435D8" w:rsidP="00D529F3">
      <w:pPr>
        <w:rPr>
          <w:rFonts w:ascii="Sakkal Majalla" w:hAnsi="Sakkal Majalla" w:cs="Sakkal Majalla"/>
          <w:b/>
          <w:bCs/>
          <w:sz w:val="24"/>
          <w:szCs w:val="24"/>
          <w:rtl/>
          <w:lang w:val="en-GB"/>
        </w:rPr>
      </w:pPr>
    </w:p>
    <w:p w14:paraId="22BE14EC" w14:textId="77777777" w:rsidR="00A435D8" w:rsidRDefault="00A435D8" w:rsidP="00D529F3">
      <w:pPr>
        <w:rPr>
          <w:rFonts w:ascii="Sakkal Majalla" w:hAnsi="Sakkal Majalla" w:cs="Sakkal Majalla"/>
          <w:b/>
          <w:bCs/>
          <w:sz w:val="24"/>
          <w:szCs w:val="24"/>
          <w:rtl/>
          <w:lang w:val="en-GB"/>
        </w:rPr>
      </w:pPr>
    </w:p>
    <w:p w14:paraId="2723DE01" w14:textId="77777777" w:rsidR="00A435D8" w:rsidRDefault="00A435D8" w:rsidP="00D529F3">
      <w:pPr>
        <w:rPr>
          <w:rFonts w:ascii="Sakkal Majalla" w:hAnsi="Sakkal Majalla" w:cs="Sakkal Majalla"/>
          <w:b/>
          <w:bCs/>
          <w:sz w:val="24"/>
          <w:szCs w:val="24"/>
          <w:rtl/>
          <w:lang w:val="en-GB"/>
        </w:rPr>
      </w:pPr>
    </w:p>
    <w:p w14:paraId="33A0B8CA" w14:textId="77777777" w:rsidR="00A435D8" w:rsidRDefault="00A435D8" w:rsidP="00D529F3">
      <w:pPr>
        <w:rPr>
          <w:rFonts w:ascii="Sakkal Majalla" w:hAnsi="Sakkal Majalla" w:cs="Sakkal Majalla"/>
          <w:b/>
          <w:bCs/>
          <w:sz w:val="24"/>
          <w:szCs w:val="24"/>
          <w:rtl/>
          <w:lang w:val="en-GB"/>
        </w:rPr>
      </w:pPr>
    </w:p>
    <w:p w14:paraId="5842A44F" w14:textId="77777777" w:rsidR="00A435D8" w:rsidRDefault="00A435D8" w:rsidP="00D529F3">
      <w:pPr>
        <w:rPr>
          <w:rFonts w:ascii="Sakkal Majalla" w:hAnsi="Sakkal Majalla" w:cs="Sakkal Majalla"/>
          <w:b/>
          <w:bCs/>
          <w:sz w:val="24"/>
          <w:szCs w:val="24"/>
          <w:rtl/>
          <w:lang w:val="en-GB"/>
        </w:rPr>
      </w:pPr>
    </w:p>
    <w:p w14:paraId="7CD3436F" w14:textId="77777777" w:rsidR="00A435D8" w:rsidRDefault="00A435D8" w:rsidP="00D529F3">
      <w:pPr>
        <w:rPr>
          <w:rFonts w:ascii="Sakkal Majalla" w:hAnsi="Sakkal Majalla" w:cs="Sakkal Majalla"/>
          <w:b/>
          <w:bCs/>
          <w:sz w:val="24"/>
          <w:szCs w:val="24"/>
          <w:rtl/>
          <w:lang w:val="en-GB"/>
        </w:rPr>
      </w:pPr>
    </w:p>
    <w:p w14:paraId="51338E34" w14:textId="77777777" w:rsidR="00A435D8" w:rsidRDefault="00A435D8" w:rsidP="00D529F3">
      <w:pPr>
        <w:rPr>
          <w:rFonts w:ascii="Sakkal Majalla" w:hAnsi="Sakkal Majalla" w:cs="Sakkal Majalla"/>
          <w:b/>
          <w:bCs/>
          <w:sz w:val="24"/>
          <w:szCs w:val="24"/>
          <w:rtl/>
          <w:lang w:val="en-GB"/>
        </w:rPr>
      </w:pPr>
    </w:p>
    <w:p w14:paraId="4816E9A9" w14:textId="77777777" w:rsidR="00A435D8" w:rsidRDefault="00A435D8" w:rsidP="00D529F3">
      <w:pPr>
        <w:rPr>
          <w:rFonts w:ascii="Sakkal Majalla" w:hAnsi="Sakkal Majalla" w:cs="Sakkal Majalla"/>
          <w:b/>
          <w:bCs/>
          <w:sz w:val="24"/>
          <w:szCs w:val="24"/>
          <w:rtl/>
          <w:lang w:val="en-GB"/>
        </w:rPr>
      </w:pPr>
    </w:p>
    <w:p w14:paraId="0041DB57" w14:textId="77777777" w:rsidR="00A435D8" w:rsidRPr="00CA1701" w:rsidRDefault="00A435D8" w:rsidP="00D529F3">
      <w:pPr>
        <w:rPr>
          <w:rFonts w:ascii="Sakkal Majalla" w:hAnsi="Sakkal Majalla" w:cs="Sakkal Majalla"/>
          <w:b/>
          <w:bCs/>
          <w:sz w:val="24"/>
          <w:szCs w:val="24"/>
          <w:rtl/>
          <w:lang w:val="en-GB"/>
        </w:rPr>
      </w:pPr>
    </w:p>
    <w:p w14:paraId="28E545AE" w14:textId="77777777" w:rsidR="007E546A" w:rsidRPr="00CA1701" w:rsidRDefault="007E546A" w:rsidP="007E546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lastRenderedPageBreak/>
        <w:t>لدراسة السابقة الأولى (أجنبية)</w:t>
      </w:r>
    </w:p>
    <w:p w14:paraId="7EAEEBEA" w14:textId="77777777" w:rsidR="007E546A" w:rsidRPr="00CA1701" w:rsidRDefault="007E546A" w:rsidP="007E546A">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Htwe, O., </w:t>
      </w:r>
      <w:proofErr w:type="spellStart"/>
      <w:r w:rsidRPr="00CA1701">
        <w:rPr>
          <w:rFonts w:ascii="Sakkal Majalla" w:hAnsi="Sakkal Majalla" w:cs="Sakkal Majalla"/>
          <w:b/>
          <w:bCs/>
          <w:sz w:val="24"/>
          <w:szCs w:val="24"/>
          <w:lang w:val="en-GB"/>
        </w:rPr>
        <w:t>Yuliawiratman</w:t>
      </w:r>
      <w:proofErr w:type="spellEnd"/>
      <w:r w:rsidRPr="00CA1701">
        <w:rPr>
          <w:rFonts w:ascii="Sakkal Majalla" w:hAnsi="Sakkal Majalla" w:cs="Sakkal Majalla"/>
          <w:b/>
          <w:bCs/>
          <w:sz w:val="24"/>
          <w:szCs w:val="24"/>
          <w:lang w:val="en-GB"/>
        </w:rPr>
        <w:t xml:space="preserve">, B. S., Tannor, A. Y., Nor </w:t>
      </w:r>
      <w:proofErr w:type="spellStart"/>
      <w:r w:rsidRPr="00CA1701">
        <w:rPr>
          <w:rFonts w:ascii="Sakkal Majalla" w:hAnsi="Sakkal Majalla" w:cs="Sakkal Majalla"/>
          <w:b/>
          <w:bCs/>
          <w:sz w:val="24"/>
          <w:szCs w:val="24"/>
          <w:lang w:val="en-GB"/>
        </w:rPr>
        <w:t>Asikin</w:t>
      </w:r>
      <w:proofErr w:type="spellEnd"/>
      <w:r w:rsidRPr="00CA1701">
        <w:rPr>
          <w:rFonts w:ascii="Sakkal Majalla" w:hAnsi="Sakkal Majalla" w:cs="Sakkal Majalla"/>
          <w:b/>
          <w:bCs/>
          <w:sz w:val="24"/>
          <w:szCs w:val="24"/>
          <w:lang w:val="en-GB"/>
        </w:rPr>
        <w:t xml:space="preserve">, M. Z., Soh, E., De Groote, W., ... &amp; Naicker, A. S. (2024). </w:t>
      </w:r>
      <w:r w:rsidRPr="00CA1701">
        <w:rPr>
          <w:rFonts w:ascii="Sakkal Majalla" w:hAnsi="Sakkal Majalla" w:cs="Sakkal Majalla"/>
          <w:b/>
          <w:bCs/>
          <w:i/>
          <w:iCs/>
          <w:sz w:val="24"/>
          <w:szCs w:val="24"/>
          <w:lang w:val="en-GB"/>
        </w:rPr>
        <w:t>Barriers and facilitators for increased accessibility to quality rehabilitation services in low- and middle-income countries: A systematic review</w:t>
      </w:r>
      <w:r w:rsidRPr="00CA1701">
        <w:rPr>
          <w:rFonts w:ascii="Sakkal Majalla" w:hAnsi="Sakkal Majalla" w:cs="Sakkal Majalla"/>
          <w:b/>
          <w:bCs/>
          <w:sz w:val="24"/>
          <w:szCs w:val="24"/>
          <w:lang w:val="en-GB"/>
        </w:rPr>
        <w:t xml:space="preserve">. European Journal of Physical and Rehabilitation Medicine, 60(3), 514–522. </w:t>
      </w:r>
    </w:p>
    <w:p w14:paraId="179D69B2" w14:textId="77777777" w:rsidR="007E546A" w:rsidRPr="00CA1701" w:rsidRDefault="007E546A" w:rsidP="007E546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هدف الدراسة</w:t>
      </w:r>
    </w:p>
    <w:p w14:paraId="0CEC848B" w14:textId="77777777" w:rsidR="007E546A" w:rsidRPr="00CA1701" w:rsidRDefault="007E546A" w:rsidP="007E546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هدفت الدراسة إلى تحديد العوامل التي تعوق أو تدعم إتاحة خدمات التأهيل عالية الجودة في الدول منخفضة ومتوسطة الدخل، مع تقديم توصيات عملية لتحسين تنظيم خدمات التأهيل وتعزيز جودتها</w:t>
      </w:r>
      <w:r w:rsidRPr="00CA1701">
        <w:rPr>
          <w:rFonts w:ascii="Sakkal Majalla" w:hAnsi="Sakkal Majalla" w:cs="Sakkal Majalla"/>
          <w:b/>
          <w:bCs/>
          <w:sz w:val="24"/>
          <w:szCs w:val="24"/>
          <w:lang w:val="en-GB"/>
        </w:rPr>
        <w:t xml:space="preserve">. </w:t>
      </w:r>
    </w:p>
    <w:p w14:paraId="68A588C8" w14:textId="77777777" w:rsidR="007E546A" w:rsidRPr="00CA1701" w:rsidRDefault="007E546A" w:rsidP="007E546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منهج الدراسة</w:t>
      </w:r>
    </w:p>
    <w:p w14:paraId="317D5B04" w14:textId="77777777" w:rsidR="007E546A" w:rsidRPr="00CA1701" w:rsidRDefault="007E546A" w:rsidP="007E546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اتبعت الدراسة منهج المراجعة المنهجية</w:t>
      </w:r>
      <w:r w:rsidRPr="00CA1701">
        <w:rPr>
          <w:rFonts w:ascii="Sakkal Majalla" w:hAnsi="Sakkal Majalla" w:cs="Sakkal Majalla"/>
          <w:b/>
          <w:bCs/>
          <w:sz w:val="24"/>
          <w:szCs w:val="24"/>
          <w:lang w:val="en-GB"/>
        </w:rPr>
        <w:t xml:space="preserve"> (Systematic Review)</w:t>
      </w:r>
      <w:r w:rsidRPr="00CA1701">
        <w:rPr>
          <w:rFonts w:ascii="Sakkal Majalla" w:hAnsi="Sakkal Majalla" w:cs="Sakkal Majalla"/>
          <w:b/>
          <w:bCs/>
          <w:sz w:val="24"/>
          <w:szCs w:val="24"/>
          <w:rtl/>
          <w:lang w:val="en-GB"/>
        </w:rPr>
        <w:t xml:space="preserve">، واعتمد الباحثون على البحث في قواعد بيانات </w:t>
      </w:r>
      <w:r w:rsidRPr="00CA1701">
        <w:rPr>
          <w:rFonts w:ascii="Sakkal Majalla" w:hAnsi="Sakkal Majalla" w:cs="Sakkal Majalla"/>
          <w:b/>
          <w:bCs/>
          <w:sz w:val="24"/>
          <w:szCs w:val="24"/>
          <w:lang w:val="en-GB"/>
        </w:rPr>
        <w:t xml:space="preserve">PubMed </w:t>
      </w:r>
      <w:r w:rsidRPr="00CA1701">
        <w:rPr>
          <w:rFonts w:ascii="Sakkal Majalla" w:hAnsi="Sakkal Majalla" w:cs="Sakkal Majalla"/>
          <w:b/>
          <w:bCs/>
          <w:sz w:val="24"/>
          <w:szCs w:val="24"/>
          <w:rtl/>
          <w:lang w:val="en-GB"/>
        </w:rPr>
        <w:t>و</w:t>
      </w:r>
      <w:r w:rsidRPr="00CA1701">
        <w:rPr>
          <w:rFonts w:ascii="Sakkal Majalla" w:hAnsi="Sakkal Majalla" w:cs="Sakkal Majalla"/>
          <w:b/>
          <w:bCs/>
          <w:sz w:val="24"/>
          <w:szCs w:val="24"/>
          <w:lang w:val="en-GB"/>
        </w:rPr>
        <w:t xml:space="preserve">Scopus </w:t>
      </w:r>
      <w:r w:rsidRPr="00CA1701">
        <w:rPr>
          <w:rFonts w:ascii="Sakkal Majalla" w:hAnsi="Sakkal Majalla" w:cs="Sakkal Majalla"/>
          <w:b/>
          <w:bCs/>
          <w:sz w:val="24"/>
          <w:szCs w:val="24"/>
          <w:rtl/>
          <w:lang w:val="en-GB"/>
        </w:rPr>
        <w:t>و</w:t>
      </w:r>
      <w:r w:rsidRPr="00CA1701">
        <w:rPr>
          <w:rFonts w:ascii="Sakkal Majalla" w:hAnsi="Sakkal Majalla" w:cs="Sakkal Majalla"/>
          <w:b/>
          <w:bCs/>
          <w:sz w:val="24"/>
          <w:szCs w:val="24"/>
          <w:lang w:val="en-GB"/>
        </w:rPr>
        <w:t>Web of Science</w:t>
      </w:r>
      <w:r w:rsidRPr="00CA1701">
        <w:rPr>
          <w:rFonts w:ascii="Sakkal Majalla" w:hAnsi="Sakkal Majalla" w:cs="Sakkal Majalla"/>
          <w:b/>
          <w:bCs/>
          <w:sz w:val="24"/>
          <w:szCs w:val="24"/>
          <w:rtl/>
          <w:lang w:val="en-GB"/>
        </w:rPr>
        <w:t>، مع تطبيق معايير اختيار واضحة للدراسات المنشورة ذات الصلة</w:t>
      </w:r>
      <w:r w:rsidRPr="00CA1701">
        <w:rPr>
          <w:rFonts w:ascii="Sakkal Majalla" w:hAnsi="Sakkal Majalla" w:cs="Sakkal Majalla"/>
          <w:b/>
          <w:bCs/>
          <w:sz w:val="24"/>
          <w:szCs w:val="24"/>
          <w:lang w:val="en-GB"/>
        </w:rPr>
        <w:t xml:space="preserve">. </w:t>
      </w:r>
    </w:p>
    <w:p w14:paraId="311973AF" w14:textId="77777777" w:rsidR="007E546A" w:rsidRPr="00CA1701" w:rsidRDefault="007E546A" w:rsidP="007E546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مجتمع الدراسة</w:t>
      </w:r>
    </w:p>
    <w:p w14:paraId="3877C223" w14:textId="77777777" w:rsidR="007E546A" w:rsidRPr="00CA1701" w:rsidRDefault="007E546A" w:rsidP="007E546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تكوّن مجتمع الدراسة من جميع الدراسات العلمية التي تناولت تنظيم خدمات التأهيل والعوامل المؤثرة في إتاحتها وجودتها في الدول منخفضة ومتوسطة الدخل</w:t>
      </w:r>
      <w:r w:rsidRPr="00CA1701">
        <w:rPr>
          <w:rFonts w:ascii="Sakkal Majalla" w:hAnsi="Sakkal Majalla" w:cs="Sakkal Majalla"/>
          <w:b/>
          <w:bCs/>
          <w:sz w:val="24"/>
          <w:szCs w:val="24"/>
          <w:lang w:val="en-GB"/>
        </w:rPr>
        <w:t>.</w:t>
      </w:r>
    </w:p>
    <w:p w14:paraId="655F9014" w14:textId="77777777" w:rsidR="007E546A" w:rsidRPr="00CA1701" w:rsidRDefault="007E546A" w:rsidP="007E546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عينة الدراسة</w:t>
      </w:r>
    </w:p>
    <w:p w14:paraId="1E274787" w14:textId="77777777" w:rsidR="007E546A" w:rsidRPr="00CA1701" w:rsidRDefault="007E546A" w:rsidP="007E546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 xml:space="preserve">اشتملت المراجعة النهائية على </w:t>
      </w:r>
      <w:r w:rsidRPr="00CA1701">
        <w:rPr>
          <w:rFonts w:ascii="Sakkal Majalla" w:hAnsi="Sakkal Majalla" w:cs="Sakkal Majalla"/>
          <w:b/>
          <w:bCs/>
          <w:sz w:val="24"/>
          <w:szCs w:val="24"/>
          <w:lang w:val="en-GB"/>
        </w:rPr>
        <w:t xml:space="preserve">42 </w:t>
      </w:r>
      <w:r w:rsidRPr="00CA1701">
        <w:rPr>
          <w:rFonts w:ascii="Sakkal Majalla" w:hAnsi="Sakkal Majalla" w:cs="Sakkal Majalla"/>
          <w:b/>
          <w:bCs/>
          <w:sz w:val="24"/>
          <w:szCs w:val="24"/>
          <w:rtl/>
          <w:lang w:val="en-GB"/>
        </w:rPr>
        <w:t>دراسة منشورة بعد تطبيق معايير الإدراج والاستبعاد</w:t>
      </w:r>
      <w:r w:rsidRPr="00CA1701">
        <w:rPr>
          <w:rFonts w:ascii="Sakkal Majalla" w:hAnsi="Sakkal Majalla" w:cs="Sakkal Majalla"/>
          <w:b/>
          <w:bCs/>
          <w:sz w:val="24"/>
          <w:szCs w:val="24"/>
          <w:lang w:val="en-GB"/>
        </w:rPr>
        <w:t xml:space="preserve">. </w:t>
      </w:r>
    </w:p>
    <w:p w14:paraId="63EFCDF9" w14:textId="77777777" w:rsidR="007E546A" w:rsidRPr="00CA1701" w:rsidRDefault="007E546A" w:rsidP="007E546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أهم النتائج</w:t>
      </w:r>
    </w:p>
    <w:p w14:paraId="01BDB1B0" w14:textId="77777777" w:rsidR="007E546A" w:rsidRPr="00CA1701" w:rsidRDefault="007E546A" w:rsidP="007E546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توصلت الدراسة إلى أن أهم العوامل التي تؤثر في جودة خدمات التأهيل تتمثل في</w:t>
      </w:r>
      <w:r w:rsidRPr="00CA1701">
        <w:rPr>
          <w:rFonts w:ascii="Sakkal Majalla" w:hAnsi="Sakkal Majalla" w:cs="Sakkal Majalla"/>
          <w:b/>
          <w:bCs/>
          <w:sz w:val="24"/>
          <w:szCs w:val="24"/>
          <w:lang w:val="en-GB"/>
        </w:rPr>
        <w:t>:</w:t>
      </w:r>
    </w:p>
    <w:p w14:paraId="65565373" w14:textId="77777777" w:rsidR="007E546A" w:rsidRPr="00CA1701" w:rsidRDefault="007E546A" w:rsidP="007E546A">
      <w:pPr>
        <w:numPr>
          <w:ilvl w:val="0"/>
          <w:numId w:val="5"/>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نقص الموارد البشرية المتخصصة</w:t>
      </w:r>
      <w:r w:rsidRPr="00CA1701">
        <w:rPr>
          <w:rFonts w:ascii="Sakkal Majalla" w:hAnsi="Sakkal Majalla" w:cs="Sakkal Majalla"/>
          <w:b/>
          <w:bCs/>
          <w:sz w:val="24"/>
          <w:szCs w:val="24"/>
          <w:lang w:val="en-GB"/>
        </w:rPr>
        <w:t xml:space="preserve">. </w:t>
      </w:r>
    </w:p>
    <w:p w14:paraId="3BCC4A8E" w14:textId="77777777" w:rsidR="007E546A" w:rsidRPr="00CA1701" w:rsidRDefault="007E546A" w:rsidP="007E546A">
      <w:pPr>
        <w:numPr>
          <w:ilvl w:val="0"/>
          <w:numId w:val="5"/>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محدودية التمويل المخصص لخدمات التأهيل</w:t>
      </w:r>
      <w:r w:rsidRPr="00CA1701">
        <w:rPr>
          <w:rFonts w:ascii="Sakkal Majalla" w:hAnsi="Sakkal Majalla" w:cs="Sakkal Majalla"/>
          <w:b/>
          <w:bCs/>
          <w:sz w:val="24"/>
          <w:szCs w:val="24"/>
          <w:lang w:val="en-GB"/>
        </w:rPr>
        <w:t xml:space="preserve">. </w:t>
      </w:r>
    </w:p>
    <w:p w14:paraId="27550A05" w14:textId="77777777" w:rsidR="007E546A" w:rsidRPr="00CA1701" w:rsidRDefault="007E546A" w:rsidP="007E546A">
      <w:pPr>
        <w:numPr>
          <w:ilvl w:val="0"/>
          <w:numId w:val="5"/>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ضعف القيادة والحوكمة</w:t>
      </w:r>
      <w:r w:rsidRPr="00CA1701">
        <w:rPr>
          <w:rFonts w:ascii="Sakkal Majalla" w:hAnsi="Sakkal Majalla" w:cs="Sakkal Majalla"/>
          <w:b/>
          <w:bCs/>
          <w:sz w:val="24"/>
          <w:szCs w:val="24"/>
          <w:lang w:val="en-GB"/>
        </w:rPr>
        <w:t xml:space="preserve">. </w:t>
      </w:r>
    </w:p>
    <w:p w14:paraId="046E32E5" w14:textId="77777777" w:rsidR="007E546A" w:rsidRPr="00CA1701" w:rsidRDefault="007E546A" w:rsidP="007E546A">
      <w:pPr>
        <w:numPr>
          <w:ilvl w:val="0"/>
          <w:numId w:val="5"/>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غياب المعايير والإجراءات المنظمة</w:t>
      </w:r>
      <w:r w:rsidRPr="00CA1701">
        <w:rPr>
          <w:rFonts w:ascii="Sakkal Majalla" w:hAnsi="Sakkal Majalla" w:cs="Sakkal Majalla"/>
          <w:b/>
          <w:bCs/>
          <w:sz w:val="24"/>
          <w:szCs w:val="24"/>
          <w:lang w:val="en-GB"/>
        </w:rPr>
        <w:t xml:space="preserve">. </w:t>
      </w:r>
    </w:p>
    <w:p w14:paraId="12A31CD6" w14:textId="77777777" w:rsidR="007E546A" w:rsidRPr="00CA1701" w:rsidRDefault="007E546A" w:rsidP="007E546A">
      <w:pPr>
        <w:numPr>
          <w:ilvl w:val="0"/>
          <w:numId w:val="5"/>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نقص برامج التدريب والتطوير المهني</w:t>
      </w:r>
      <w:r w:rsidRPr="00CA1701">
        <w:rPr>
          <w:rFonts w:ascii="Sakkal Majalla" w:hAnsi="Sakkal Majalla" w:cs="Sakkal Majalla"/>
          <w:b/>
          <w:bCs/>
          <w:sz w:val="24"/>
          <w:szCs w:val="24"/>
          <w:lang w:val="en-GB"/>
        </w:rPr>
        <w:t xml:space="preserve">. </w:t>
      </w:r>
    </w:p>
    <w:p w14:paraId="16960693" w14:textId="77777777" w:rsidR="007E546A" w:rsidRPr="00CA1701" w:rsidRDefault="007E546A" w:rsidP="007E546A">
      <w:pPr>
        <w:numPr>
          <w:ilvl w:val="0"/>
          <w:numId w:val="5"/>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ضعف التكامل بين الجهات الصحية</w:t>
      </w:r>
      <w:r w:rsidRPr="00CA1701">
        <w:rPr>
          <w:rFonts w:ascii="Sakkal Majalla" w:hAnsi="Sakkal Majalla" w:cs="Sakkal Majalla"/>
          <w:b/>
          <w:bCs/>
          <w:sz w:val="24"/>
          <w:szCs w:val="24"/>
          <w:lang w:val="en-GB"/>
        </w:rPr>
        <w:t xml:space="preserve">. </w:t>
      </w:r>
    </w:p>
    <w:p w14:paraId="1486FE29" w14:textId="77777777" w:rsidR="007E546A" w:rsidRPr="00CA1701" w:rsidRDefault="007E546A" w:rsidP="007E546A">
      <w:pPr>
        <w:numPr>
          <w:ilvl w:val="0"/>
          <w:numId w:val="5"/>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محدودية استخدام التقنيات الحديثة والتأهيل عن بُعد</w:t>
      </w:r>
      <w:r w:rsidRPr="00CA1701">
        <w:rPr>
          <w:rFonts w:ascii="Sakkal Majalla" w:hAnsi="Sakkal Majalla" w:cs="Sakkal Majalla"/>
          <w:b/>
          <w:bCs/>
          <w:sz w:val="24"/>
          <w:szCs w:val="24"/>
          <w:lang w:val="en-GB"/>
        </w:rPr>
        <w:t xml:space="preserve">. </w:t>
      </w:r>
    </w:p>
    <w:p w14:paraId="19D12CAF" w14:textId="77777777" w:rsidR="007E546A" w:rsidRPr="00CA1701" w:rsidRDefault="007E546A" w:rsidP="007E546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كما أوضحت أن وجود سياسات وطنية واضحة، وتمويل مستدام، وتطوير الكوادر البشرية، وتطبيق معايير الجودة، يعزز الوصول إلى خدمات تأهيل ذات جودة أعلى</w:t>
      </w:r>
      <w:r w:rsidRPr="00CA1701">
        <w:rPr>
          <w:rFonts w:ascii="Sakkal Majalla" w:hAnsi="Sakkal Majalla" w:cs="Sakkal Majalla"/>
          <w:b/>
          <w:bCs/>
          <w:sz w:val="24"/>
          <w:szCs w:val="24"/>
          <w:lang w:val="en-GB"/>
        </w:rPr>
        <w:t xml:space="preserve">. </w:t>
      </w:r>
    </w:p>
    <w:p w14:paraId="08ABFB7C" w14:textId="77777777" w:rsidR="007E546A" w:rsidRPr="00CA1701" w:rsidRDefault="007E546A" w:rsidP="007E546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أوجه الاستفادة من الدراسة الحالية</w:t>
      </w:r>
    </w:p>
    <w:p w14:paraId="48DB8995" w14:textId="77777777" w:rsidR="007E546A" w:rsidRPr="00CA1701" w:rsidRDefault="007E546A" w:rsidP="007E546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تستفيد الدراسة الحالية من هذه الدراسة في عدة جوانب، منها</w:t>
      </w:r>
      <w:r w:rsidRPr="00CA1701">
        <w:rPr>
          <w:rFonts w:ascii="Sakkal Majalla" w:hAnsi="Sakkal Majalla" w:cs="Sakkal Majalla"/>
          <w:b/>
          <w:bCs/>
          <w:sz w:val="24"/>
          <w:szCs w:val="24"/>
          <w:lang w:val="en-GB"/>
        </w:rPr>
        <w:t>:</w:t>
      </w:r>
    </w:p>
    <w:p w14:paraId="2939E230" w14:textId="77777777" w:rsidR="007E546A" w:rsidRPr="00CA1701" w:rsidRDefault="007E546A" w:rsidP="007E546A">
      <w:pPr>
        <w:numPr>
          <w:ilvl w:val="0"/>
          <w:numId w:val="6"/>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lastRenderedPageBreak/>
        <w:t>تأكيد أهمية الحوكمة وإدارة المخاطر في تحسين جودة خدمات التأهيل</w:t>
      </w:r>
      <w:r w:rsidRPr="00CA1701">
        <w:rPr>
          <w:rFonts w:ascii="Sakkal Majalla" w:hAnsi="Sakkal Majalla" w:cs="Sakkal Majalla"/>
          <w:b/>
          <w:bCs/>
          <w:sz w:val="24"/>
          <w:szCs w:val="24"/>
          <w:lang w:val="en-GB"/>
        </w:rPr>
        <w:t xml:space="preserve">. </w:t>
      </w:r>
    </w:p>
    <w:p w14:paraId="2CA702BC" w14:textId="77777777" w:rsidR="007E546A" w:rsidRPr="00CA1701" w:rsidRDefault="007E546A" w:rsidP="007E546A">
      <w:pPr>
        <w:numPr>
          <w:ilvl w:val="0"/>
          <w:numId w:val="6"/>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الاستفادة من العوامل التنظيمية المؤثرة في جودة الخدمات عند بناء الإطار النظري</w:t>
      </w:r>
      <w:r w:rsidRPr="00CA1701">
        <w:rPr>
          <w:rFonts w:ascii="Sakkal Majalla" w:hAnsi="Sakkal Majalla" w:cs="Sakkal Majalla"/>
          <w:b/>
          <w:bCs/>
          <w:sz w:val="24"/>
          <w:szCs w:val="24"/>
          <w:lang w:val="en-GB"/>
        </w:rPr>
        <w:t xml:space="preserve">. </w:t>
      </w:r>
    </w:p>
    <w:p w14:paraId="1E20C216" w14:textId="77777777" w:rsidR="007E546A" w:rsidRPr="00CA1701" w:rsidRDefault="007E546A" w:rsidP="007E546A">
      <w:pPr>
        <w:numPr>
          <w:ilvl w:val="0"/>
          <w:numId w:val="6"/>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دعم مناقشة العلاقة بين إدارة المخاطر وجودة الخدمات الصحية</w:t>
      </w:r>
      <w:r w:rsidRPr="00CA1701">
        <w:rPr>
          <w:rFonts w:ascii="Sakkal Majalla" w:hAnsi="Sakkal Majalla" w:cs="Sakkal Majalla"/>
          <w:b/>
          <w:bCs/>
          <w:sz w:val="24"/>
          <w:szCs w:val="24"/>
          <w:lang w:val="en-GB"/>
        </w:rPr>
        <w:t xml:space="preserve">. </w:t>
      </w:r>
    </w:p>
    <w:p w14:paraId="69C28D06" w14:textId="77777777" w:rsidR="007E546A" w:rsidRPr="00CA1701" w:rsidRDefault="007E546A" w:rsidP="007E546A">
      <w:pPr>
        <w:numPr>
          <w:ilvl w:val="0"/>
          <w:numId w:val="6"/>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الاستناد إلى توصياتها عند صياغة التوصيات النهائية للدراسة الحالية</w:t>
      </w:r>
      <w:r w:rsidRPr="00CA1701">
        <w:rPr>
          <w:rFonts w:ascii="Sakkal Majalla" w:hAnsi="Sakkal Majalla" w:cs="Sakkal Majalla"/>
          <w:b/>
          <w:bCs/>
          <w:sz w:val="24"/>
          <w:szCs w:val="24"/>
          <w:lang w:val="en-GB"/>
        </w:rPr>
        <w:t xml:space="preserve">. </w:t>
      </w:r>
    </w:p>
    <w:p w14:paraId="67A90082" w14:textId="77777777" w:rsidR="007E546A" w:rsidRPr="00CA1701" w:rsidRDefault="007E546A" w:rsidP="007E546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التعليق على الدراسة</w:t>
      </w:r>
    </w:p>
    <w:p w14:paraId="5985798E" w14:textId="77777777" w:rsidR="007E546A" w:rsidRPr="00CA1701" w:rsidRDefault="007E546A" w:rsidP="007E546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تُعد هذه الدراسة من أحدث الدراسات في مجال تنظيم خدمات التأهيل، وتمتاز بمنهجية قوية لكونها مراجعة منهجية شملت عددًا كبيرًا من الدراسات. إلا أن تركيزها كان على الدول منخفضة ومتوسطة الدخل بصورة عامة، ولم تبحث بصورة مباشرة أثر إدارة المخاطر في تحسين جودة الخدمات داخل مراكز التأهيل، وهو ما تمثل فجوة بحثية تسعى الدراسة الحالية إلى معالجتها</w:t>
      </w:r>
      <w:r w:rsidRPr="00CA1701">
        <w:rPr>
          <w:rFonts w:ascii="Sakkal Majalla" w:hAnsi="Sakkal Majalla" w:cs="Sakkal Majalla"/>
          <w:b/>
          <w:bCs/>
          <w:sz w:val="24"/>
          <w:szCs w:val="24"/>
          <w:lang w:val="en-GB"/>
        </w:rPr>
        <w:t>.</w:t>
      </w:r>
    </w:p>
    <w:p w14:paraId="70951FDD" w14:textId="54729016" w:rsidR="007E546A" w:rsidRPr="00CA1701" w:rsidRDefault="007E546A" w:rsidP="007E546A">
      <w:pPr>
        <w:rPr>
          <w:rFonts w:ascii="Sakkal Majalla" w:hAnsi="Sakkal Majalla" w:cs="Sakkal Majalla"/>
          <w:b/>
          <w:bCs/>
          <w:sz w:val="24"/>
          <w:szCs w:val="24"/>
          <w:rtl/>
          <w:lang w:val="en-GB"/>
        </w:rPr>
      </w:pPr>
    </w:p>
    <w:p w14:paraId="16F298E4" w14:textId="77777777" w:rsidR="007E546A" w:rsidRPr="00CA1701" w:rsidRDefault="007E546A" w:rsidP="007E546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الدراسة السابقة الثانية (أجنبية)</w:t>
      </w:r>
    </w:p>
    <w:p w14:paraId="73E029A2" w14:textId="77777777" w:rsidR="007E546A" w:rsidRPr="00CA1701" w:rsidRDefault="007E546A" w:rsidP="007E546A">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Alanazi, A. M., Almutairi, A. M., </w:t>
      </w:r>
      <w:proofErr w:type="spellStart"/>
      <w:r w:rsidRPr="00CA1701">
        <w:rPr>
          <w:rFonts w:ascii="Sakkal Majalla" w:hAnsi="Sakkal Majalla" w:cs="Sakkal Majalla"/>
          <w:b/>
          <w:bCs/>
          <w:sz w:val="24"/>
          <w:szCs w:val="24"/>
          <w:lang w:val="en-GB"/>
        </w:rPr>
        <w:t>Aldhahi</w:t>
      </w:r>
      <w:proofErr w:type="spellEnd"/>
      <w:r w:rsidRPr="00CA1701">
        <w:rPr>
          <w:rFonts w:ascii="Sakkal Majalla" w:hAnsi="Sakkal Majalla" w:cs="Sakkal Majalla"/>
          <w:b/>
          <w:bCs/>
          <w:sz w:val="24"/>
          <w:szCs w:val="24"/>
          <w:lang w:val="en-GB"/>
        </w:rPr>
        <w:t xml:space="preserve">, M. I., Alotaibi, T. F., </w:t>
      </w:r>
      <w:proofErr w:type="spellStart"/>
      <w:r w:rsidRPr="00CA1701">
        <w:rPr>
          <w:rFonts w:ascii="Sakkal Majalla" w:hAnsi="Sakkal Majalla" w:cs="Sakkal Majalla"/>
          <w:b/>
          <w:bCs/>
          <w:sz w:val="24"/>
          <w:szCs w:val="24"/>
          <w:lang w:val="en-GB"/>
        </w:rPr>
        <w:t>AbuNurah</w:t>
      </w:r>
      <w:proofErr w:type="spellEnd"/>
      <w:r w:rsidRPr="00CA1701">
        <w:rPr>
          <w:rFonts w:ascii="Sakkal Majalla" w:hAnsi="Sakkal Majalla" w:cs="Sakkal Majalla"/>
          <w:b/>
          <w:bCs/>
          <w:sz w:val="24"/>
          <w:szCs w:val="24"/>
          <w:lang w:val="en-GB"/>
        </w:rPr>
        <w:t xml:space="preserve">, H. Y., Olayan, L. H., </w:t>
      </w:r>
      <w:r w:rsidRPr="00CA1701">
        <w:rPr>
          <w:rFonts w:ascii="Sakkal Majalla" w:hAnsi="Sakkal Majalla" w:cs="Sakkal Majalla"/>
          <w:b/>
          <w:bCs/>
          <w:sz w:val="24"/>
          <w:szCs w:val="24"/>
          <w:rtl/>
          <w:lang w:val="en-GB"/>
        </w:rPr>
        <w:t>وآخرون</w:t>
      </w:r>
      <w:r w:rsidRPr="00CA1701">
        <w:rPr>
          <w:rFonts w:ascii="Sakkal Majalla" w:hAnsi="Sakkal Majalla" w:cs="Sakkal Majalla"/>
          <w:b/>
          <w:bCs/>
          <w:sz w:val="24"/>
          <w:szCs w:val="24"/>
          <w:lang w:val="en-GB"/>
        </w:rPr>
        <w:t xml:space="preserve"> (2023). </w:t>
      </w:r>
      <w:r w:rsidRPr="00CA1701">
        <w:rPr>
          <w:rFonts w:ascii="Sakkal Majalla" w:hAnsi="Sakkal Majalla" w:cs="Sakkal Majalla"/>
          <w:b/>
          <w:bCs/>
          <w:i/>
          <w:iCs/>
          <w:sz w:val="24"/>
          <w:szCs w:val="24"/>
          <w:lang w:val="en-GB"/>
        </w:rPr>
        <w:t>The Intersection of Health Rehabilitation Services with Quality of Life in Saudi Arabia: Current Status and Future Needs</w:t>
      </w:r>
      <w:r w:rsidRPr="00CA1701">
        <w:rPr>
          <w:rFonts w:ascii="Sakkal Majalla" w:hAnsi="Sakkal Majalla" w:cs="Sakkal Majalla"/>
          <w:b/>
          <w:bCs/>
          <w:sz w:val="24"/>
          <w:szCs w:val="24"/>
          <w:lang w:val="en-GB"/>
        </w:rPr>
        <w:t xml:space="preserve">. Healthcare, 11(3), 389. </w:t>
      </w:r>
    </w:p>
    <w:p w14:paraId="79AA1EA3" w14:textId="77777777" w:rsidR="007E546A" w:rsidRPr="00CA1701" w:rsidRDefault="007E546A" w:rsidP="007E546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هدف الدراسة</w:t>
      </w:r>
    </w:p>
    <w:p w14:paraId="0E665DE9" w14:textId="77777777" w:rsidR="007E546A" w:rsidRPr="00CA1701" w:rsidRDefault="007E546A" w:rsidP="007E546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هدفت الدراسة إلى استعراض واقع خدمات التأهيل الصحي في المملكة العربية السعودية، وتحليل دورها في تحسين جودة الحياة، مع تحديد التحديات الحالية والاحتياجات المستقبلية بما يتوافق مع مستهدفات رؤية المملكة 2030</w:t>
      </w:r>
      <w:r w:rsidRPr="00CA1701">
        <w:rPr>
          <w:rFonts w:ascii="Sakkal Majalla" w:hAnsi="Sakkal Majalla" w:cs="Sakkal Majalla"/>
          <w:b/>
          <w:bCs/>
          <w:sz w:val="24"/>
          <w:szCs w:val="24"/>
          <w:lang w:val="en-GB"/>
        </w:rPr>
        <w:t xml:space="preserve">. </w:t>
      </w:r>
    </w:p>
    <w:p w14:paraId="082D6F84" w14:textId="77777777" w:rsidR="007E546A" w:rsidRPr="00CA1701" w:rsidRDefault="007E546A" w:rsidP="007E546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منهج الدراسة</w:t>
      </w:r>
    </w:p>
    <w:p w14:paraId="521BD373" w14:textId="77777777" w:rsidR="007E546A" w:rsidRPr="00CA1701" w:rsidRDefault="007E546A" w:rsidP="007E546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 xml:space="preserve">اتبعت الدراسة المنهج الوصفي التحليلي </w:t>
      </w:r>
      <w:r w:rsidRPr="00CA1701">
        <w:rPr>
          <w:rFonts w:ascii="Sakkal Majalla" w:hAnsi="Sakkal Majalla" w:cs="Sakkal Majalla"/>
          <w:b/>
          <w:bCs/>
          <w:sz w:val="24"/>
          <w:szCs w:val="24"/>
          <w:lang w:val="en-GB"/>
        </w:rPr>
        <w:t>(Narrative Review)</w:t>
      </w:r>
      <w:r w:rsidRPr="00CA1701">
        <w:rPr>
          <w:rFonts w:ascii="Sakkal Majalla" w:hAnsi="Sakkal Majalla" w:cs="Sakkal Majalla"/>
          <w:b/>
          <w:bCs/>
          <w:sz w:val="24"/>
          <w:szCs w:val="24"/>
          <w:rtl/>
          <w:lang w:val="en-GB"/>
        </w:rPr>
        <w:t>، حيث شارك خبراء من تخصصات تأهيلية متعددة في مراجعة وتحليل واقع خدمات التأهيل في المملكة، مع الاعتماد على الأدبيات العلمية والسياسات الوطنية ذات الصلة</w:t>
      </w:r>
      <w:r w:rsidRPr="00CA1701">
        <w:rPr>
          <w:rFonts w:ascii="Sakkal Majalla" w:hAnsi="Sakkal Majalla" w:cs="Sakkal Majalla"/>
          <w:b/>
          <w:bCs/>
          <w:sz w:val="24"/>
          <w:szCs w:val="24"/>
          <w:lang w:val="en-GB"/>
        </w:rPr>
        <w:t xml:space="preserve">. </w:t>
      </w:r>
    </w:p>
    <w:p w14:paraId="108BBAF9" w14:textId="77777777" w:rsidR="007E546A" w:rsidRPr="00CA1701" w:rsidRDefault="007E546A" w:rsidP="007E546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مجتمع الدراسة</w:t>
      </w:r>
    </w:p>
    <w:p w14:paraId="5B908DEA" w14:textId="77777777" w:rsidR="007E546A" w:rsidRPr="00CA1701" w:rsidRDefault="007E546A" w:rsidP="007E546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ركزت الدراسة على خدمات التأهيل الصحي في المملكة العربية السعودية، وشملت مجالات متعددة مثل</w:t>
      </w:r>
      <w:r w:rsidRPr="00CA1701">
        <w:rPr>
          <w:rFonts w:ascii="Sakkal Majalla" w:hAnsi="Sakkal Majalla" w:cs="Sakkal Majalla"/>
          <w:b/>
          <w:bCs/>
          <w:sz w:val="24"/>
          <w:szCs w:val="24"/>
          <w:lang w:val="en-GB"/>
        </w:rPr>
        <w:t>:</w:t>
      </w:r>
    </w:p>
    <w:p w14:paraId="53A13155" w14:textId="77777777" w:rsidR="007E546A" w:rsidRPr="00CA1701" w:rsidRDefault="007E546A" w:rsidP="007E546A">
      <w:pPr>
        <w:numPr>
          <w:ilvl w:val="0"/>
          <w:numId w:val="7"/>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العلاج الطبيعي</w:t>
      </w:r>
      <w:r w:rsidRPr="00CA1701">
        <w:rPr>
          <w:rFonts w:ascii="Sakkal Majalla" w:hAnsi="Sakkal Majalla" w:cs="Sakkal Majalla"/>
          <w:b/>
          <w:bCs/>
          <w:sz w:val="24"/>
          <w:szCs w:val="24"/>
          <w:lang w:val="en-GB"/>
        </w:rPr>
        <w:t xml:space="preserve">. </w:t>
      </w:r>
    </w:p>
    <w:p w14:paraId="69EE7639" w14:textId="77777777" w:rsidR="007E546A" w:rsidRPr="00CA1701" w:rsidRDefault="007E546A" w:rsidP="007E546A">
      <w:pPr>
        <w:numPr>
          <w:ilvl w:val="0"/>
          <w:numId w:val="7"/>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العلاج الوظيفي</w:t>
      </w:r>
      <w:r w:rsidRPr="00CA1701">
        <w:rPr>
          <w:rFonts w:ascii="Sakkal Majalla" w:hAnsi="Sakkal Majalla" w:cs="Sakkal Majalla"/>
          <w:b/>
          <w:bCs/>
          <w:sz w:val="24"/>
          <w:szCs w:val="24"/>
          <w:lang w:val="en-GB"/>
        </w:rPr>
        <w:t xml:space="preserve">. </w:t>
      </w:r>
    </w:p>
    <w:p w14:paraId="7C3A5B92" w14:textId="77777777" w:rsidR="007E546A" w:rsidRPr="00CA1701" w:rsidRDefault="007E546A" w:rsidP="007E546A">
      <w:pPr>
        <w:numPr>
          <w:ilvl w:val="0"/>
          <w:numId w:val="7"/>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علاج النطق واللغة</w:t>
      </w:r>
      <w:r w:rsidRPr="00CA1701">
        <w:rPr>
          <w:rFonts w:ascii="Sakkal Majalla" w:hAnsi="Sakkal Majalla" w:cs="Sakkal Majalla"/>
          <w:b/>
          <w:bCs/>
          <w:sz w:val="24"/>
          <w:szCs w:val="24"/>
          <w:lang w:val="en-GB"/>
        </w:rPr>
        <w:t xml:space="preserve">. </w:t>
      </w:r>
    </w:p>
    <w:p w14:paraId="65D7DB56" w14:textId="77777777" w:rsidR="007E546A" w:rsidRPr="00CA1701" w:rsidRDefault="007E546A" w:rsidP="007E546A">
      <w:pPr>
        <w:numPr>
          <w:ilvl w:val="0"/>
          <w:numId w:val="7"/>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التأهيل القلبي والرئوي</w:t>
      </w:r>
      <w:r w:rsidRPr="00CA1701">
        <w:rPr>
          <w:rFonts w:ascii="Sakkal Majalla" w:hAnsi="Sakkal Majalla" w:cs="Sakkal Majalla"/>
          <w:b/>
          <w:bCs/>
          <w:sz w:val="24"/>
          <w:szCs w:val="24"/>
          <w:lang w:val="en-GB"/>
        </w:rPr>
        <w:t xml:space="preserve">. </w:t>
      </w:r>
    </w:p>
    <w:p w14:paraId="25065047" w14:textId="77777777" w:rsidR="007E546A" w:rsidRPr="00CA1701" w:rsidRDefault="007E546A" w:rsidP="007E546A">
      <w:pPr>
        <w:numPr>
          <w:ilvl w:val="0"/>
          <w:numId w:val="7"/>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التأهيل العصبي</w:t>
      </w:r>
      <w:r w:rsidRPr="00CA1701">
        <w:rPr>
          <w:rFonts w:ascii="Sakkal Majalla" w:hAnsi="Sakkal Majalla" w:cs="Sakkal Majalla"/>
          <w:b/>
          <w:bCs/>
          <w:sz w:val="24"/>
          <w:szCs w:val="24"/>
          <w:lang w:val="en-GB"/>
        </w:rPr>
        <w:t xml:space="preserve">. </w:t>
      </w:r>
    </w:p>
    <w:p w14:paraId="7E428C0E" w14:textId="77777777" w:rsidR="007E546A" w:rsidRPr="00CA1701" w:rsidRDefault="007E546A" w:rsidP="007E546A">
      <w:pPr>
        <w:numPr>
          <w:ilvl w:val="0"/>
          <w:numId w:val="7"/>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التأهيل المهني</w:t>
      </w:r>
      <w:r w:rsidRPr="00CA1701">
        <w:rPr>
          <w:rFonts w:ascii="Sakkal Majalla" w:hAnsi="Sakkal Majalla" w:cs="Sakkal Majalla"/>
          <w:b/>
          <w:bCs/>
          <w:sz w:val="24"/>
          <w:szCs w:val="24"/>
          <w:lang w:val="en-GB"/>
        </w:rPr>
        <w:t xml:space="preserve">. </w:t>
      </w:r>
    </w:p>
    <w:p w14:paraId="5A03F43D" w14:textId="77777777" w:rsidR="007E546A" w:rsidRPr="00CA1701" w:rsidRDefault="007E546A" w:rsidP="007E546A">
      <w:pPr>
        <w:numPr>
          <w:ilvl w:val="0"/>
          <w:numId w:val="7"/>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خدمات إعادة التأهيل المرتبطة بالأمراض المزمنة</w:t>
      </w:r>
      <w:r w:rsidRPr="00CA1701">
        <w:rPr>
          <w:rFonts w:ascii="Sakkal Majalla" w:hAnsi="Sakkal Majalla" w:cs="Sakkal Majalla"/>
          <w:b/>
          <w:bCs/>
          <w:sz w:val="24"/>
          <w:szCs w:val="24"/>
          <w:lang w:val="en-GB"/>
        </w:rPr>
        <w:t xml:space="preserve">. </w:t>
      </w:r>
    </w:p>
    <w:p w14:paraId="64BDAB70" w14:textId="77777777" w:rsidR="007E546A" w:rsidRPr="00CA1701" w:rsidRDefault="007E546A" w:rsidP="007E546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lastRenderedPageBreak/>
        <w:t>أهم النتائج</w:t>
      </w:r>
    </w:p>
    <w:p w14:paraId="5B66DB60" w14:textId="77777777" w:rsidR="007E546A" w:rsidRPr="00CA1701" w:rsidRDefault="007E546A" w:rsidP="007E546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توصلت الدراسة إلى النتائج الآتية</w:t>
      </w:r>
      <w:r w:rsidRPr="00CA1701">
        <w:rPr>
          <w:rFonts w:ascii="Sakkal Majalla" w:hAnsi="Sakkal Majalla" w:cs="Sakkal Majalla"/>
          <w:b/>
          <w:bCs/>
          <w:sz w:val="24"/>
          <w:szCs w:val="24"/>
          <w:lang w:val="en-GB"/>
        </w:rPr>
        <w:t>:</w:t>
      </w:r>
    </w:p>
    <w:p w14:paraId="13FADD1A" w14:textId="77777777" w:rsidR="007E546A" w:rsidRPr="00CA1701" w:rsidRDefault="007E546A" w:rsidP="007E546A">
      <w:pPr>
        <w:numPr>
          <w:ilvl w:val="0"/>
          <w:numId w:val="8"/>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شهد قطاع التأهيل في المملكة تطورًا ملحوظًا ضمن برامج التحول الصحي ورؤية 2030</w:t>
      </w:r>
      <w:r w:rsidRPr="00CA1701">
        <w:rPr>
          <w:rFonts w:ascii="Sakkal Majalla" w:hAnsi="Sakkal Majalla" w:cs="Sakkal Majalla"/>
          <w:b/>
          <w:bCs/>
          <w:sz w:val="24"/>
          <w:szCs w:val="24"/>
          <w:lang w:val="en-GB"/>
        </w:rPr>
        <w:t xml:space="preserve">. </w:t>
      </w:r>
    </w:p>
    <w:p w14:paraId="1A00DF27" w14:textId="77777777" w:rsidR="007E546A" w:rsidRPr="00CA1701" w:rsidRDefault="007E546A" w:rsidP="007E546A">
      <w:pPr>
        <w:numPr>
          <w:ilvl w:val="0"/>
          <w:numId w:val="8"/>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لا تزال هناك تحديات تتعلق بتفاوت توافر خدمات التأهيل بين المناطق</w:t>
      </w:r>
      <w:r w:rsidRPr="00CA1701">
        <w:rPr>
          <w:rFonts w:ascii="Sakkal Majalla" w:hAnsi="Sakkal Majalla" w:cs="Sakkal Majalla"/>
          <w:b/>
          <w:bCs/>
          <w:sz w:val="24"/>
          <w:szCs w:val="24"/>
          <w:lang w:val="en-GB"/>
        </w:rPr>
        <w:t xml:space="preserve">. </w:t>
      </w:r>
    </w:p>
    <w:p w14:paraId="2E7D9131" w14:textId="77777777" w:rsidR="007E546A" w:rsidRPr="00CA1701" w:rsidRDefault="007E546A" w:rsidP="007E546A">
      <w:pPr>
        <w:numPr>
          <w:ilvl w:val="0"/>
          <w:numId w:val="8"/>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توجد حاجة إلى تعزيز التكامل بين التخصصات الصحية المختلفة</w:t>
      </w:r>
      <w:r w:rsidRPr="00CA1701">
        <w:rPr>
          <w:rFonts w:ascii="Sakkal Majalla" w:hAnsi="Sakkal Majalla" w:cs="Sakkal Majalla"/>
          <w:b/>
          <w:bCs/>
          <w:sz w:val="24"/>
          <w:szCs w:val="24"/>
          <w:lang w:val="en-GB"/>
        </w:rPr>
        <w:t xml:space="preserve">. </w:t>
      </w:r>
    </w:p>
    <w:p w14:paraId="2237DD38" w14:textId="77777777" w:rsidR="007E546A" w:rsidRPr="00CA1701" w:rsidRDefault="007E546A" w:rsidP="007E546A">
      <w:pPr>
        <w:numPr>
          <w:ilvl w:val="0"/>
          <w:numId w:val="8"/>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يمثل تطوير القوى العاملة المتخصصة والتدريب المستمر عنصرًا رئيسيًا لتحسين جودة الخدمات</w:t>
      </w:r>
      <w:r w:rsidRPr="00CA1701">
        <w:rPr>
          <w:rFonts w:ascii="Sakkal Majalla" w:hAnsi="Sakkal Majalla" w:cs="Sakkal Majalla"/>
          <w:b/>
          <w:bCs/>
          <w:sz w:val="24"/>
          <w:szCs w:val="24"/>
          <w:lang w:val="en-GB"/>
        </w:rPr>
        <w:t xml:space="preserve">. </w:t>
      </w:r>
    </w:p>
    <w:p w14:paraId="542E6DB5" w14:textId="77777777" w:rsidR="007E546A" w:rsidRPr="00CA1701" w:rsidRDefault="007E546A" w:rsidP="007E546A">
      <w:pPr>
        <w:numPr>
          <w:ilvl w:val="0"/>
          <w:numId w:val="8"/>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يعد تطبيق معايير الجودة والحوكمة وإدارة المخاطر من العوامل المهمة لضمان استدامة الخدمات وتحسين نتائج المرضى وجودة حياتهم</w:t>
      </w:r>
      <w:r w:rsidRPr="00CA1701">
        <w:rPr>
          <w:rFonts w:ascii="Sakkal Majalla" w:hAnsi="Sakkal Majalla" w:cs="Sakkal Majalla"/>
          <w:b/>
          <w:bCs/>
          <w:sz w:val="24"/>
          <w:szCs w:val="24"/>
          <w:lang w:val="en-GB"/>
        </w:rPr>
        <w:t xml:space="preserve">. </w:t>
      </w:r>
    </w:p>
    <w:p w14:paraId="143393B8" w14:textId="77777777" w:rsidR="007E546A" w:rsidRPr="00CA1701" w:rsidRDefault="007E546A" w:rsidP="007E546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أوجه الاستفادة في الدراسة الحالية</w:t>
      </w:r>
    </w:p>
    <w:p w14:paraId="19B6C0F4" w14:textId="77777777" w:rsidR="007E546A" w:rsidRPr="00CA1701" w:rsidRDefault="007E546A" w:rsidP="007E546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استفادت الدراسة الحالية من هذه الدراسة في</w:t>
      </w:r>
      <w:r w:rsidRPr="00CA1701">
        <w:rPr>
          <w:rFonts w:ascii="Sakkal Majalla" w:hAnsi="Sakkal Majalla" w:cs="Sakkal Majalla"/>
          <w:b/>
          <w:bCs/>
          <w:sz w:val="24"/>
          <w:szCs w:val="24"/>
          <w:lang w:val="en-GB"/>
        </w:rPr>
        <w:t>:</w:t>
      </w:r>
    </w:p>
    <w:p w14:paraId="13151295" w14:textId="77777777" w:rsidR="007E546A" w:rsidRPr="00CA1701" w:rsidRDefault="007E546A" w:rsidP="007E546A">
      <w:pPr>
        <w:numPr>
          <w:ilvl w:val="0"/>
          <w:numId w:val="9"/>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دعم الإطار النظري المتعلق بجودة خدمات التأهيل في المملكة العربية السعودية</w:t>
      </w:r>
      <w:r w:rsidRPr="00CA1701">
        <w:rPr>
          <w:rFonts w:ascii="Sakkal Majalla" w:hAnsi="Sakkal Majalla" w:cs="Sakkal Majalla"/>
          <w:b/>
          <w:bCs/>
          <w:sz w:val="24"/>
          <w:szCs w:val="24"/>
          <w:lang w:val="en-GB"/>
        </w:rPr>
        <w:t xml:space="preserve">. </w:t>
      </w:r>
    </w:p>
    <w:p w14:paraId="2A768B9D" w14:textId="77777777" w:rsidR="007E546A" w:rsidRPr="00CA1701" w:rsidRDefault="007E546A" w:rsidP="007E546A">
      <w:pPr>
        <w:numPr>
          <w:ilvl w:val="0"/>
          <w:numId w:val="9"/>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إبراز أهمية الإدارة الفعالة والحوكمة في تحسين جودة الخدمات الصحية</w:t>
      </w:r>
      <w:r w:rsidRPr="00CA1701">
        <w:rPr>
          <w:rFonts w:ascii="Sakkal Majalla" w:hAnsi="Sakkal Majalla" w:cs="Sakkal Majalla"/>
          <w:b/>
          <w:bCs/>
          <w:sz w:val="24"/>
          <w:szCs w:val="24"/>
          <w:lang w:val="en-GB"/>
        </w:rPr>
        <w:t xml:space="preserve">. </w:t>
      </w:r>
    </w:p>
    <w:p w14:paraId="20D6C354" w14:textId="77777777" w:rsidR="007E546A" w:rsidRPr="00CA1701" w:rsidRDefault="007E546A" w:rsidP="007E546A">
      <w:pPr>
        <w:numPr>
          <w:ilvl w:val="0"/>
          <w:numId w:val="9"/>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الاستناد إلى التحديات التي تواجه خدمات التأهيل عند مناقشة دور إدارة المخاطر في تحسين الأداء المؤسسي</w:t>
      </w:r>
      <w:r w:rsidRPr="00CA1701">
        <w:rPr>
          <w:rFonts w:ascii="Sakkal Majalla" w:hAnsi="Sakkal Majalla" w:cs="Sakkal Majalla"/>
          <w:b/>
          <w:bCs/>
          <w:sz w:val="24"/>
          <w:szCs w:val="24"/>
          <w:lang w:val="en-GB"/>
        </w:rPr>
        <w:t xml:space="preserve">. </w:t>
      </w:r>
    </w:p>
    <w:p w14:paraId="6A103751" w14:textId="77777777" w:rsidR="007E546A" w:rsidRPr="00CA1701" w:rsidRDefault="007E546A" w:rsidP="007E546A">
      <w:pPr>
        <w:numPr>
          <w:ilvl w:val="0"/>
          <w:numId w:val="9"/>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ربط نتائج الدراسة الحالية بمستهدفات التحول الصحي ورؤية المملكة 2030</w:t>
      </w:r>
      <w:r w:rsidRPr="00CA1701">
        <w:rPr>
          <w:rFonts w:ascii="Sakkal Majalla" w:hAnsi="Sakkal Majalla" w:cs="Sakkal Majalla"/>
          <w:b/>
          <w:bCs/>
          <w:sz w:val="24"/>
          <w:szCs w:val="24"/>
          <w:lang w:val="en-GB"/>
        </w:rPr>
        <w:t xml:space="preserve">. </w:t>
      </w:r>
    </w:p>
    <w:p w14:paraId="0B271B69" w14:textId="77777777" w:rsidR="007E546A" w:rsidRPr="00CA1701" w:rsidRDefault="007E546A" w:rsidP="007E546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التعليق على الدراسة</w:t>
      </w:r>
    </w:p>
    <w:p w14:paraId="76533DB8" w14:textId="77777777" w:rsidR="007E546A" w:rsidRPr="00CA1701" w:rsidRDefault="007E546A" w:rsidP="007E546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تتميز هذه الدراسة بأنها ركزت على واقع خدمات التأهيل في المملكة العربية السعودية وقدمت رؤية شاملة للتحديات والفرص المستقبلية، مما يجعلها مرجعًا مهمًا للدراسات المتعلقة بالتأهيل. إلا أنها لم تتناول بصورة مباشرة أثر ممارسات إدارة المخاطر على جودة الخدمات الصحية داخل مراكز التأهيل، ولم تقدم تحليلًا تجريبيًا للعلاقة بينهما، وهو ما تسعى الدراسة الحالية إلى معالجته</w:t>
      </w:r>
      <w:r w:rsidRPr="00CA1701">
        <w:rPr>
          <w:rFonts w:ascii="Sakkal Majalla" w:hAnsi="Sakkal Majalla" w:cs="Sakkal Majalla"/>
          <w:b/>
          <w:bCs/>
          <w:sz w:val="24"/>
          <w:szCs w:val="24"/>
          <w:lang w:val="en-GB"/>
        </w:rPr>
        <w:t>.</w:t>
      </w:r>
    </w:p>
    <w:p w14:paraId="7273ACFC" w14:textId="33FAD294" w:rsidR="007E546A" w:rsidRPr="00CA1701" w:rsidRDefault="007E546A" w:rsidP="007E546A">
      <w:pPr>
        <w:rPr>
          <w:rFonts w:ascii="Sakkal Majalla" w:hAnsi="Sakkal Majalla" w:cs="Sakkal Majalla"/>
          <w:b/>
          <w:bCs/>
          <w:sz w:val="24"/>
          <w:szCs w:val="24"/>
          <w:rtl/>
          <w:lang w:val="en-GB"/>
        </w:rPr>
      </w:pPr>
    </w:p>
    <w:p w14:paraId="6E95B3E6" w14:textId="77777777" w:rsidR="007E546A" w:rsidRPr="00CA1701" w:rsidRDefault="007E546A" w:rsidP="007E546A">
      <w:pPr>
        <w:rPr>
          <w:rFonts w:ascii="Sakkal Majalla" w:hAnsi="Sakkal Majalla" w:cs="Sakkal Majalla"/>
          <w:b/>
          <w:bCs/>
          <w:sz w:val="24"/>
          <w:szCs w:val="24"/>
          <w:rtl/>
          <w:lang w:val="en-GB"/>
        </w:rPr>
      </w:pPr>
    </w:p>
    <w:p w14:paraId="6CCB49E8" w14:textId="77777777" w:rsidR="007E546A" w:rsidRPr="00CA1701" w:rsidRDefault="007E546A" w:rsidP="007E546A">
      <w:pPr>
        <w:rPr>
          <w:rFonts w:ascii="Sakkal Majalla" w:hAnsi="Sakkal Majalla" w:cs="Sakkal Majalla"/>
          <w:b/>
          <w:bCs/>
          <w:sz w:val="24"/>
          <w:szCs w:val="24"/>
          <w:rtl/>
          <w:lang w:val="en-GB"/>
        </w:rPr>
      </w:pPr>
    </w:p>
    <w:p w14:paraId="0A3E182B" w14:textId="77777777" w:rsidR="007E546A" w:rsidRPr="00CA1701" w:rsidRDefault="007E546A" w:rsidP="007E546A">
      <w:pPr>
        <w:rPr>
          <w:rFonts w:ascii="Sakkal Majalla" w:hAnsi="Sakkal Majalla" w:cs="Sakkal Majalla"/>
          <w:b/>
          <w:bCs/>
          <w:sz w:val="24"/>
          <w:szCs w:val="24"/>
          <w:rtl/>
          <w:lang w:val="en-GB"/>
        </w:rPr>
      </w:pPr>
    </w:p>
    <w:p w14:paraId="38934292" w14:textId="3E067320"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كنهجية الدراسة</w:t>
      </w:r>
    </w:p>
    <w:p w14:paraId="046DAC57"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3.1 </w:t>
      </w:r>
      <w:r w:rsidRPr="00CA1701">
        <w:rPr>
          <w:rFonts w:ascii="Sakkal Majalla" w:hAnsi="Sakkal Majalla" w:cs="Sakkal Majalla"/>
          <w:b/>
          <w:bCs/>
          <w:sz w:val="24"/>
          <w:szCs w:val="24"/>
          <w:rtl/>
          <w:lang w:val="en-GB"/>
        </w:rPr>
        <w:t>تمهيد</w:t>
      </w:r>
    </w:p>
    <w:p w14:paraId="7E793C26"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يتناول هذا الفصل الإجراءات المنهجية التي اعتمدت عليها الدراسة لتحقيق أهدافها والإجابة عن أسئلتها واختبار فرضياتها. ويشمل ذلك منهج الدراسة، ومجتمع الدراسة، وعينة الدراسة، وأداة جمع البيانات، وإجراءات التحقق من صدقها وثباتها، وآلية جمع البيانات، والأساليب الإحصائية المستخدمة في تحليل البيانات</w:t>
      </w:r>
      <w:r w:rsidRPr="00CA1701">
        <w:rPr>
          <w:rFonts w:ascii="Sakkal Majalla" w:hAnsi="Sakkal Majalla" w:cs="Sakkal Majalla"/>
          <w:b/>
          <w:bCs/>
          <w:sz w:val="24"/>
          <w:szCs w:val="24"/>
          <w:lang w:val="en-GB"/>
        </w:rPr>
        <w:t>.</w:t>
      </w:r>
    </w:p>
    <w:p w14:paraId="0C058700" w14:textId="187B7948" w:rsidR="007327E4" w:rsidRPr="00CA1701" w:rsidRDefault="007327E4" w:rsidP="007327E4">
      <w:pPr>
        <w:rPr>
          <w:rFonts w:ascii="Sakkal Majalla" w:hAnsi="Sakkal Majalla" w:cs="Sakkal Majalla"/>
          <w:b/>
          <w:bCs/>
          <w:sz w:val="24"/>
          <w:szCs w:val="24"/>
          <w:lang w:val="en-GB"/>
        </w:rPr>
      </w:pPr>
    </w:p>
    <w:p w14:paraId="4B18D4F4"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lastRenderedPageBreak/>
        <w:t xml:space="preserve">3.2 </w:t>
      </w:r>
      <w:r w:rsidRPr="00CA1701">
        <w:rPr>
          <w:rFonts w:ascii="Sakkal Majalla" w:hAnsi="Sakkal Majalla" w:cs="Sakkal Majalla"/>
          <w:b/>
          <w:bCs/>
          <w:sz w:val="24"/>
          <w:szCs w:val="24"/>
          <w:rtl/>
          <w:lang w:val="en-GB"/>
        </w:rPr>
        <w:t>منهج الدراسة</w:t>
      </w:r>
    </w:p>
    <w:p w14:paraId="12AE7933"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اعتمدت الدراسة على المنهج الوصفي التحليلي</w:t>
      </w:r>
      <w:r w:rsidRPr="00CA1701">
        <w:rPr>
          <w:rFonts w:ascii="Sakkal Majalla" w:hAnsi="Sakkal Majalla" w:cs="Sakkal Majalla"/>
          <w:b/>
          <w:bCs/>
          <w:sz w:val="24"/>
          <w:szCs w:val="24"/>
          <w:lang w:val="en-GB"/>
        </w:rPr>
        <w:t xml:space="preserve"> (Descriptive Analytical Method)</w:t>
      </w:r>
      <w:r w:rsidRPr="00CA1701">
        <w:rPr>
          <w:rFonts w:ascii="Sakkal Majalla" w:hAnsi="Sakkal Majalla" w:cs="Sakkal Majalla"/>
          <w:b/>
          <w:bCs/>
          <w:sz w:val="24"/>
          <w:szCs w:val="24"/>
          <w:rtl/>
          <w:lang w:val="en-GB"/>
        </w:rPr>
        <w:t>، لكونه من أكثر المناهج ملاءمة لدراسة الظواهر الإدارية والتنظيمية، حيث يهدف إلى وصف الواقع كما هو، وتحليل العلاقات بين المتغيرات، واستخلاص النتائج في ضوء البيانات التي يتم جمعها</w:t>
      </w:r>
      <w:r w:rsidRPr="00CA1701">
        <w:rPr>
          <w:rFonts w:ascii="Sakkal Majalla" w:hAnsi="Sakkal Majalla" w:cs="Sakkal Majalla"/>
          <w:b/>
          <w:bCs/>
          <w:sz w:val="24"/>
          <w:szCs w:val="24"/>
          <w:lang w:val="en-GB"/>
        </w:rPr>
        <w:t>.</w:t>
      </w:r>
    </w:p>
    <w:p w14:paraId="4A6C43DD"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وقد تم اختيار هذا المنهج لملاءمته لطبيعة الدراسة التي تسعى إلى التعرف على دور إدارة المخاطر في تحسين جودة الخدمات الصحية في أحد مراكز التأهيل، من خلال جمع البيانات من العاملين وتحليلها باستخدام الأساليب الإحصائية المناسبة</w:t>
      </w:r>
      <w:r w:rsidRPr="00CA1701">
        <w:rPr>
          <w:rFonts w:ascii="Sakkal Majalla" w:hAnsi="Sakkal Majalla" w:cs="Sakkal Majalla"/>
          <w:b/>
          <w:bCs/>
          <w:sz w:val="24"/>
          <w:szCs w:val="24"/>
          <w:lang w:val="en-GB"/>
        </w:rPr>
        <w:t>.</w:t>
      </w:r>
    </w:p>
    <w:p w14:paraId="367440D0" w14:textId="53E86CC9" w:rsidR="007327E4" w:rsidRPr="00CA1701" w:rsidRDefault="007327E4" w:rsidP="007327E4">
      <w:pPr>
        <w:rPr>
          <w:rFonts w:ascii="Sakkal Majalla" w:hAnsi="Sakkal Majalla" w:cs="Sakkal Majalla"/>
          <w:b/>
          <w:bCs/>
          <w:sz w:val="24"/>
          <w:szCs w:val="24"/>
          <w:lang w:val="en-GB"/>
        </w:rPr>
      </w:pPr>
    </w:p>
    <w:p w14:paraId="24E74900"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3.3 </w:t>
      </w:r>
      <w:r w:rsidRPr="00CA1701">
        <w:rPr>
          <w:rFonts w:ascii="Sakkal Majalla" w:hAnsi="Sakkal Majalla" w:cs="Sakkal Majalla"/>
          <w:b/>
          <w:bCs/>
          <w:sz w:val="24"/>
          <w:szCs w:val="24"/>
          <w:rtl/>
          <w:lang w:val="en-GB"/>
        </w:rPr>
        <w:t>مجتمع الدراسة</w:t>
      </w:r>
    </w:p>
    <w:p w14:paraId="57E84BE2"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يتكون مجتمع الدراسة من جميع العاملين في أحد مراكز التأهيل بالمملكة العربية السعودية، ممن ترتبط طبيعة عملهم بتقديم الخدمات الصحية أو إدارتها أو الإشراف عليها</w:t>
      </w:r>
      <w:r w:rsidRPr="00CA1701">
        <w:rPr>
          <w:rFonts w:ascii="Sakkal Majalla" w:hAnsi="Sakkal Majalla" w:cs="Sakkal Majalla"/>
          <w:b/>
          <w:bCs/>
          <w:sz w:val="24"/>
          <w:szCs w:val="24"/>
          <w:lang w:val="en-GB"/>
        </w:rPr>
        <w:t>.</w:t>
      </w:r>
    </w:p>
    <w:p w14:paraId="05B3F080"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ويشمل مجتمع الدراسة الفئات الآتية</w:t>
      </w:r>
      <w:r w:rsidRPr="00CA1701">
        <w:rPr>
          <w:rFonts w:ascii="Sakkal Majalla" w:hAnsi="Sakkal Majalla" w:cs="Sakkal Majalla"/>
          <w:b/>
          <w:bCs/>
          <w:sz w:val="24"/>
          <w:szCs w:val="24"/>
          <w:lang w:val="en-GB"/>
        </w:rPr>
        <w:t>:</w:t>
      </w:r>
    </w:p>
    <w:p w14:paraId="631E1858" w14:textId="77777777" w:rsidR="007327E4" w:rsidRPr="00CA1701" w:rsidRDefault="007327E4" w:rsidP="007327E4">
      <w:pPr>
        <w:numPr>
          <w:ilvl w:val="0"/>
          <w:numId w:val="10"/>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الإدارة العليا</w:t>
      </w:r>
      <w:r w:rsidRPr="00CA1701">
        <w:rPr>
          <w:rFonts w:ascii="Sakkal Majalla" w:hAnsi="Sakkal Majalla" w:cs="Sakkal Majalla"/>
          <w:b/>
          <w:bCs/>
          <w:sz w:val="24"/>
          <w:szCs w:val="24"/>
          <w:lang w:val="en-GB"/>
        </w:rPr>
        <w:t xml:space="preserve">. </w:t>
      </w:r>
    </w:p>
    <w:p w14:paraId="1498CA81" w14:textId="77777777" w:rsidR="007327E4" w:rsidRPr="00CA1701" w:rsidRDefault="007327E4" w:rsidP="007327E4">
      <w:pPr>
        <w:numPr>
          <w:ilvl w:val="0"/>
          <w:numId w:val="10"/>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مدراء الإدارات</w:t>
      </w:r>
      <w:r w:rsidRPr="00CA1701">
        <w:rPr>
          <w:rFonts w:ascii="Sakkal Majalla" w:hAnsi="Sakkal Majalla" w:cs="Sakkal Majalla"/>
          <w:b/>
          <w:bCs/>
          <w:sz w:val="24"/>
          <w:szCs w:val="24"/>
          <w:lang w:val="en-GB"/>
        </w:rPr>
        <w:t xml:space="preserve">. </w:t>
      </w:r>
    </w:p>
    <w:p w14:paraId="449D64DF" w14:textId="77777777" w:rsidR="007327E4" w:rsidRPr="00CA1701" w:rsidRDefault="007327E4" w:rsidP="007327E4">
      <w:pPr>
        <w:numPr>
          <w:ilvl w:val="0"/>
          <w:numId w:val="10"/>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الأطباء</w:t>
      </w:r>
      <w:r w:rsidRPr="00CA1701">
        <w:rPr>
          <w:rFonts w:ascii="Sakkal Majalla" w:hAnsi="Sakkal Majalla" w:cs="Sakkal Majalla"/>
          <w:b/>
          <w:bCs/>
          <w:sz w:val="24"/>
          <w:szCs w:val="24"/>
          <w:lang w:val="en-GB"/>
        </w:rPr>
        <w:t xml:space="preserve">. </w:t>
      </w:r>
    </w:p>
    <w:p w14:paraId="653386B7" w14:textId="77777777" w:rsidR="007327E4" w:rsidRPr="00CA1701" w:rsidRDefault="007327E4" w:rsidP="007327E4">
      <w:pPr>
        <w:numPr>
          <w:ilvl w:val="0"/>
          <w:numId w:val="10"/>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أخصائيو العلاج الطبيعي</w:t>
      </w:r>
      <w:r w:rsidRPr="00CA1701">
        <w:rPr>
          <w:rFonts w:ascii="Sakkal Majalla" w:hAnsi="Sakkal Majalla" w:cs="Sakkal Majalla"/>
          <w:b/>
          <w:bCs/>
          <w:sz w:val="24"/>
          <w:szCs w:val="24"/>
          <w:lang w:val="en-GB"/>
        </w:rPr>
        <w:t xml:space="preserve">. </w:t>
      </w:r>
    </w:p>
    <w:p w14:paraId="04C4142B" w14:textId="77777777" w:rsidR="007327E4" w:rsidRPr="00CA1701" w:rsidRDefault="007327E4" w:rsidP="007327E4">
      <w:pPr>
        <w:numPr>
          <w:ilvl w:val="0"/>
          <w:numId w:val="10"/>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أخصائيو العلاج الوظيفي</w:t>
      </w:r>
      <w:r w:rsidRPr="00CA1701">
        <w:rPr>
          <w:rFonts w:ascii="Sakkal Majalla" w:hAnsi="Sakkal Majalla" w:cs="Sakkal Majalla"/>
          <w:b/>
          <w:bCs/>
          <w:sz w:val="24"/>
          <w:szCs w:val="24"/>
          <w:lang w:val="en-GB"/>
        </w:rPr>
        <w:t xml:space="preserve">. </w:t>
      </w:r>
    </w:p>
    <w:p w14:paraId="7146687F" w14:textId="77777777" w:rsidR="007327E4" w:rsidRPr="00CA1701" w:rsidRDefault="007327E4" w:rsidP="007327E4">
      <w:pPr>
        <w:numPr>
          <w:ilvl w:val="0"/>
          <w:numId w:val="10"/>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أخصائيو علاج النطق واللغة</w:t>
      </w:r>
      <w:r w:rsidRPr="00CA1701">
        <w:rPr>
          <w:rFonts w:ascii="Sakkal Majalla" w:hAnsi="Sakkal Majalla" w:cs="Sakkal Majalla"/>
          <w:b/>
          <w:bCs/>
          <w:sz w:val="24"/>
          <w:szCs w:val="24"/>
          <w:lang w:val="en-GB"/>
        </w:rPr>
        <w:t xml:space="preserve">. </w:t>
      </w:r>
    </w:p>
    <w:p w14:paraId="3523B6CA" w14:textId="77777777" w:rsidR="007327E4" w:rsidRPr="00CA1701" w:rsidRDefault="007327E4" w:rsidP="007327E4">
      <w:pPr>
        <w:numPr>
          <w:ilvl w:val="0"/>
          <w:numId w:val="10"/>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أخصائيو الأطراف الصناعية والأجهزة التعويضية (إن وجدوا)</w:t>
      </w:r>
      <w:r w:rsidRPr="00CA1701">
        <w:rPr>
          <w:rFonts w:ascii="Sakkal Majalla" w:hAnsi="Sakkal Majalla" w:cs="Sakkal Majalla"/>
          <w:b/>
          <w:bCs/>
          <w:sz w:val="24"/>
          <w:szCs w:val="24"/>
          <w:lang w:val="en-GB"/>
        </w:rPr>
        <w:t xml:space="preserve">. </w:t>
      </w:r>
    </w:p>
    <w:p w14:paraId="36283787" w14:textId="77777777" w:rsidR="007327E4" w:rsidRPr="00CA1701" w:rsidRDefault="007327E4" w:rsidP="007327E4">
      <w:pPr>
        <w:numPr>
          <w:ilvl w:val="0"/>
          <w:numId w:val="10"/>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التمريض</w:t>
      </w:r>
      <w:r w:rsidRPr="00CA1701">
        <w:rPr>
          <w:rFonts w:ascii="Sakkal Majalla" w:hAnsi="Sakkal Majalla" w:cs="Sakkal Majalla"/>
          <w:b/>
          <w:bCs/>
          <w:sz w:val="24"/>
          <w:szCs w:val="24"/>
          <w:lang w:val="en-GB"/>
        </w:rPr>
        <w:t xml:space="preserve">. </w:t>
      </w:r>
    </w:p>
    <w:p w14:paraId="3FE70F35" w14:textId="77777777" w:rsidR="007327E4" w:rsidRPr="00CA1701" w:rsidRDefault="007327E4" w:rsidP="007327E4">
      <w:pPr>
        <w:numPr>
          <w:ilvl w:val="0"/>
          <w:numId w:val="10"/>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أخصائيو الجودة</w:t>
      </w:r>
      <w:r w:rsidRPr="00CA1701">
        <w:rPr>
          <w:rFonts w:ascii="Sakkal Majalla" w:hAnsi="Sakkal Majalla" w:cs="Sakkal Majalla"/>
          <w:b/>
          <w:bCs/>
          <w:sz w:val="24"/>
          <w:szCs w:val="24"/>
          <w:lang w:val="en-GB"/>
        </w:rPr>
        <w:t xml:space="preserve">. </w:t>
      </w:r>
    </w:p>
    <w:p w14:paraId="1E3F43F1" w14:textId="77777777" w:rsidR="007327E4" w:rsidRPr="00CA1701" w:rsidRDefault="007327E4" w:rsidP="007327E4">
      <w:pPr>
        <w:numPr>
          <w:ilvl w:val="0"/>
          <w:numId w:val="10"/>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أخصائيو إدارة المخاطر</w:t>
      </w:r>
      <w:r w:rsidRPr="00CA1701">
        <w:rPr>
          <w:rFonts w:ascii="Sakkal Majalla" w:hAnsi="Sakkal Majalla" w:cs="Sakkal Majalla"/>
          <w:b/>
          <w:bCs/>
          <w:sz w:val="24"/>
          <w:szCs w:val="24"/>
          <w:lang w:val="en-GB"/>
        </w:rPr>
        <w:t xml:space="preserve">. </w:t>
      </w:r>
    </w:p>
    <w:p w14:paraId="7C1E264D" w14:textId="77777777" w:rsidR="007327E4" w:rsidRPr="00CA1701" w:rsidRDefault="007327E4" w:rsidP="007327E4">
      <w:pPr>
        <w:numPr>
          <w:ilvl w:val="0"/>
          <w:numId w:val="10"/>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الإداريون ذوو العلاقة بتقديم الخدمة الصحية</w:t>
      </w:r>
      <w:r w:rsidRPr="00CA1701">
        <w:rPr>
          <w:rFonts w:ascii="Sakkal Majalla" w:hAnsi="Sakkal Majalla" w:cs="Sakkal Majalla"/>
          <w:b/>
          <w:bCs/>
          <w:sz w:val="24"/>
          <w:szCs w:val="24"/>
          <w:lang w:val="en-GB"/>
        </w:rPr>
        <w:t xml:space="preserve">. </w:t>
      </w:r>
    </w:p>
    <w:p w14:paraId="2BB04931" w14:textId="16A24C9D" w:rsidR="007327E4" w:rsidRPr="00CA1701" w:rsidRDefault="007327E4" w:rsidP="007327E4">
      <w:pPr>
        <w:rPr>
          <w:rFonts w:ascii="Sakkal Majalla" w:hAnsi="Sakkal Majalla" w:cs="Sakkal Majalla"/>
          <w:b/>
          <w:bCs/>
          <w:sz w:val="24"/>
          <w:szCs w:val="24"/>
          <w:lang w:val="en-GB"/>
        </w:rPr>
      </w:pPr>
    </w:p>
    <w:p w14:paraId="24F4A1F6"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3.4 </w:t>
      </w:r>
      <w:r w:rsidRPr="00CA1701">
        <w:rPr>
          <w:rFonts w:ascii="Sakkal Majalla" w:hAnsi="Sakkal Majalla" w:cs="Sakkal Majalla"/>
          <w:b/>
          <w:bCs/>
          <w:sz w:val="24"/>
          <w:szCs w:val="24"/>
          <w:rtl/>
          <w:lang w:val="en-GB"/>
        </w:rPr>
        <w:t>عينة الدراسة</w:t>
      </w:r>
    </w:p>
    <w:p w14:paraId="57F626F1"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نظرًا لإمكانية الوصول إلى العاملين في مركز التأهيل، فقد اعتمدت الدراسة العينة العشوائية البسيطة، بما يضمن تمثيل مختلف الفئات الوظيفية داخل المركز</w:t>
      </w:r>
      <w:r w:rsidRPr="00CA1701">
        <w:rPr>
          <w:rFonts w:ascii="Sakkal Majalla" w:hAnsi="Sakkal Majalla" w:cs="Sakkal Majalla"/>
          <w:b/>
          <w:bCs/>
          <w:sz w:val="24"/>
          <w:szCs w:val="24"/>
          <w:lang w:val="en-GB"/>
        </w:rPr>
        <w:t>.</w:t>
      </w:r>
    </w:p>
    <w:p w14:paraId="1940DDD2"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 xml:space="preserve">وسيتم تحديد حجم العينة وفق معادلة </w:t>
      </w:r>
      <w:proofErr w:type="spellStart"/>
      <w:r w:rsidRPr="00CA1701">
        <w:rPr>
          <w:rFonts w:ascii="Sakkal Majalla" w:hAnsi="Sakkal Majalla" w:cs="Sakkal Majalla"/>
          <w:b/>
          <w:bCs/>
          <w:sz w:val="24"/>
          <w:szCs w:val="24"/>
          <w:lang w:val="en-GB"/>
        </w:rPr>
        <w:t>Krejcie</w:t>
      </w:r>
      <w:proofErr w:type="spellEnd"/>
      <w:r w:rsidRPr="00CA1701">
        <w:rPr>
          <w:rFonts w:ascii="Sakkal Majalla" w:hAnsi="Sakkal Majalla" w:cs="Sakkal Majalla"/>
          <w:b/>
          <w:bCs/>
          <w:sz w:val="24"/>
          <w:szCs w:val="24"/>
          <w:lang w:val="en-GB"/>
        </w:rPr>
        <w:t xml:space="preserve"> &amp; Morgan (1970) </w:t>
      </w:r>
      <w:r w:rsidRPr="00CA1701">
        <w:rPr>
          <w:rFonts w:ascii="Sakkal Majalla" w:hAnsi="Sakkal Majalla" w:cs="Sakkal Majalla"/>
          <w:b/>
          <w:bCs/>
          <w:sz w:val="24"/>
          <w:szCs w:val="24"/>
          <w:rtl/>
          <w:lang w:val="en-GB"/>
        </w:rPr>
        <w:t xml:space="preserve">أو باستخدام برنامج </w:t>
      </w:r>
      <w:r w:rsidRPr="00CA1701">
        <w:rPr>
          <w:rFonts w:ascii="Sakkal Majalla" w:hAnsi="Sakkal Majalla" w:cs="Sakkal Majalla"/>
          <w:b/>
          <w:bCs/>
          <w:sz w:val="24"/>
          <w:szCs w:val="24"/>
          <w:lang w:val="en-GB"/>
        </w:rPr>
        <w:t>G*Power</w:t>
      </w:r>
      <w:r w:rsidRPr="00CA1701">
        <w:rPr>
          <w:rFonts w:ascii="Sakkal Majalla" w:hAnsi="Sakkal Majalla" w:cs="Sakkal Majalla"/>
          <w:b/>
          <w:bCs/>
          <w:sz w:val="24"/>
          <w:szCs w:val="24"/>
          <w:rtl/>
          <w:lang w:val="en-GB"/>
        </w:rPr>
        <w:t>، بحسب حجم مجتمع الدراسة الفعلي</w:t>
      </w:r>
      <w:r w:rsidRPr="00CA1701">
        <w:rPr>
          <w:rFonts w:ascii="Sakkal Majalla" w:hAnsi="Sakkal Majalla" w:cs="Sakkal Majalla"/>
          <w:b/>
          <w:bCs/>
          <w:sz w:val="24"/>
          <w:szCs w:val="24"/>
          <w:lang w:val="en-GB"/>
        </w:rPr>
        <w:t>.</w:t>
      </w:r>
    </w:p>
    <w:p w14:paraId="688A74D6"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lastRenderedPageBreak/>
        <w:t xml:space="preserve">ومن المتوقع أن يتراوح حجم العينة بين </w:t>
      </w:r>
      <w:r w:rsidRPr="00CA1701">
        <w:rPr>
          <w:rFonts w:ascii="Sakkal Majalla" w:hAnsi="Sakkal Majalla" w:cs="Sakkal Majalla"/>
          <w:b/>
          <w:bCs/>
          <w:sz w:val="24"/>
          <w:szCs w:val="24"/>
          <w:lang w:val="en-GB"/>
        </w:rPr>
        <w:t xml:space="preserve">150 </w:t>
      </w:r>
      <w:r w:rsidRPr="00CA1701">
        <w:rPr>
          <w:rFonts w:ascii="Sakkal Majalla" w:hAnsi="Sakkal Majalla" w:cs="Sakkal Majalla"/>
          <w:b/>
          <w:bCs/>
          <w:sz w:val="24"/>
          <w:szCs w:val="24"/>
          <w:rtl/>
          <w:lang w:val="en-GB"/>
        </w:rPr>
        <w:t>و250 مشاركًا، وهو حجم مناسب لإجراء التحليلات الإحصائية واختبار فرضيات الدراسة</w:t>
      </w:r>
      <w:r w:rsidRPr="00CA1701">
        <w:rPr>
          <w:rFonts w:ascii="Sakkal Majalla" w:hAnsi="Sakkal Majalla" w:cs="Sakkal Majalla"/>
          <w:b/>
          <w:bCs/>
          <w:sz w:val="24"/>
          <w:szCs w:val="24"/>
          <w:lang w:val="en-GB"/>
        </w:rPr>
        <w:t>.</w:t>
      </w:r>
    </w:p>
    <w:p w14:paraId="22B134BF" w14:textId="6B61E498" w:rsidR="007327E4" w:rsidRPr="00CA1701" w:rsidRDefault="007327E4" w:rsidP="007327E4">
      <w:pPr>
        <w:rPr>
          <w:rFonts w:ascii="Sakkal Majalla" w:hAnsi="Sakkal Majalla" w:cs="Sakkal Majalla"/>
          <w:b/>
          <w:bCs/>
          <w:sz w:val="24"/>
          <w:szCs w:val="24"/>
          <w:lang w:val="en-GB"/>
        </w:rPr>
      </w:pPr>
    </w:p>
    <w:p w14:paraId="034158A9"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3.5 </w:t>
      </w:r>
      <w:r w:rsidRPr="00CA1701">
        <w:rPr>
          <w:rFonts w:ascii="Sakkal Majalla" w:hAnsi="Sakkal Majalla" w:cs="Sakkal Majalla"/>
          <w:b/>
          <w:bCs/>
          <w:sz w:val="24"/>
          <w:szCs w:val="24"/>
          <w:rtl/>
          <w:lang w:val="en-GB"/>
        </w:rPr>
        <w:t>متغيرات الدراسة</w:t>
      </w:r>
    </w:p>
    <w:p w14:paraId="7CF2F3A1"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أولًا: المتغير المستقل</w:t>
      </w:r>
    </w:p>
    <w:p w14:paraId="0F795617"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إدارة المخاطر، ويتكون من الأبعاد الآتية</w:t>
      </w:r>
      <w:r w:rsidRPr="00CA1701">
        <w:rPr>
          <w:rFonts w:ascii="Sakkal Majalla" w:hAnsi="Sakkal Majalla" w:cs="Sakkal Majalla"/>
          <w:b/>
          <w:bCs/>
          <w:sz w:val="24"/>
          <w:szCs w:val="24"/>
          <w:lang w:val="en-GB"/>
        </w:rPr>
        <w:t>:</w:t>
      </w:r>
    </w:p>
    <w:p w14:paraId="3CE85871" w14:textId="77777777" w:rsidR="007327E4" w:rsidRPr="00CA1701" w:rsidRDefault="007327E4" w:rsidP="007327E4">
      <w:pPr>
        <w:numPr>
          <w:ilvl w:val="0"/>
          <w:numId w:val="11"/>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تحديد المخاطر</w:t>
      </w:r>
      <w:r w:rsidRPr="00CA1701">
        <w:rPr>
          <w:rFonts w:ascii="Sakkal Majalla" w:hAnsi="Sakkal Majalla" w:cs="Sakkal Majalla"/>
          <w:b/>
          <w:bCs/>
          <w:sz w:val="24"/>
          <w:szCs w:val="24"/>
          <w:lang w:val="en-GB"/>
        </w:rPr>
        <w:t xml:space="preserve">. </w:t>
      </w:r>
    </w:p>
    <w:p w14:paraId="3895C7B6" w14:textId="77777777" w:rsidR="007327E4" w:rsidRPr="00CA1701" w:rsidRDefault="007327E4" w:rsidP="007327E4">
      <w:pPr>
        <w:numPr>
          <w:ilvl w:val="0"/>
          <w:numId w:val="11"/>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تحليل وتقييم المخاطر</w:t>
      </w:r>
      <w:r w:rsidRPr="00CA1701">
        <w:rPr>
          <w:rFonts w:ascii="Sakkal Majalla" w:hAnsi="Sakkal Majalla" w:cs="Sakkal Majalla"/>
          <w:b/>
          <w:bCs/>
          <w:sz w:val="24"/>
          <w:szCs w:val="24"/>
          <w:lang w:val="en-GB"/>
        </w:rPr>
        <w:t xml:space="preserve">. </w:t>
      </w:r>
    </w:p>
    <w:p w14:paraId="651B50BB" w14:textId="77777777" w:rsidR="007327E4" w:rsidRPr="00CA1701" w:rsidRDefault="007327E4" w:rsidP="007327E4">
      <w:pPr>
        <w:numPr>
          <w:ilvl w:val="0"/>
          <w:numId w:val="11"/>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الاستجابة للمخاطر</w:t>
      </w:r>
      <w:r w:rsidRPr="00CA1701">
        <w:rPr>
          <w:rFonts w:ascii="Sakkal Majalla" w:hAnsi="Sakkal Majalla" w:cs="Sakkal Majalla"/>
          <w:b/>
          <w:bCs/>
          <w:sz w:val="24"/>
          <w:szCs w:val="24"/>
          <w:lang w:val="en-GB"/>
        </w:rPr>
        <w:t xml:space="preserve">. </w:t>
      </w:r>
    </w:p>
    <w:p w14:paraId="63F4F7F0" w14:textId="77777777" w:rsidR="007327E4" w:rsidRPr="00CA1701" w:rsidRDefault="007327E4" w:rsidP="007327E4">
      <w:pPr>
        <w:numPr>
          <w:ilvl w:val="0"/>
          <w:numId w:val="11"/>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متابعة ومراجعة المخاطر</w:t>
      </w:r>
      <w:r w:rsidRPr="00CA1701">
        <w:rPr>
          <w:rFonts w:ascii="Sakkal Majalla" w:hAnsi="Sakkal Majalla" w:cs="Sakkal Majalla"/>
          <w:b/>
          <w:bCs/>
          <w:sz w:val="24"/>
          <w:szCs w:val="24"/>
          <w:lang w:val="en-GB"/>
        </w:rPr>
        <w:t xml:space="preserve">. </w:t>
      </w:r>
    </w:p>
    <w:p w14:paraId="47D8A281" w14:textId="77777777" w:rsidR="007327E4" w:rsidRPr="00CA1701" w:rsidRDefault="007327E4" w:rsidP="007327E4">
      <w:pPr>
        <w:numPr>
          <w:ilvl w:val="0"/>
          <w:numId w:val="11"/>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ثقافة إدارة المخاطر</w:t>
      </w:r>
      <w:r w:rsidRPr="00CA1701">
        <w:rPr>
          <w:rFonts w:ascii="Sakkal Majalla" w:hAnsi="Sakkal Majalla" w:cs="Sakkal Majalla"/>
          <w:b/>
          <w:bCs/>
          <w:sz w:val="24"/>
          <w:szCs w:val="24"/>
          <w:lang w:val="en-GB"/>
        </w:rPr>
        <w:t xml:space="preserve">. </w:t>
      </w:r>
    </w:p>
    <w:p w14:paraId="5CDF136A"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ثانيًا: المتغير التابع</w:t>
      </w:r>
    </w:p>
    <w:p w14:paraId="74F8C091"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جودة الخدمات الصحية، ويتكون من الأبعاد الآتية</w:t>
      </w:r>
      <w:r w:rsidRPr="00CA1701">
        <w:rPr>
          <w:rFonts w:ascii="Sakkal Majalla" w:hAnsi="Sakkal Majalla" w:cs="Sakkal Majalla"/>
          <w:b/>
          <w:bCs/>
          <w:sz w:val="24"/>
          <w:szCs w:val="24"/>
          <w:lang w:val="en-GB"/>
        </w:rPr>
        <w:t>:</w:t>
      </w:r>
    </w:p>
    <w:p w14:paraId="06006C92" w14:textId="77777777" w:rsidR="007327E4" w:rsidRPr="00CA1701" w:rsidRDefault="007327E4" w:rsidP="007327E4">
      <w:pPr>
        <w:numPr>
          <w:ilvl w:val="0"/>
          <w:numId w:val="12"/>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سلامة المرضى</w:t>
      </w:r>
      <w:r w:rsidRPr="00CA1701">
        <w:rPr>
          <w:rFonts w:ascii="Sakkal Majalla" w:hAnsi="Sakkal Majalla" w:cs="Sakkal Majalla"/>
          <w:b/>
          <w:bCs/>
          <w:sz w:val="24"/>
          <w:szCs w:val="24"/>
          <w:lang w:val="en-GB"/>
        </w:rPr>
        <w:t xml:space="preserve">. </w:t>
      </w:r>
    </w:p>
    <w:p w14:paraId="5951D41C" w14:textId="77777777" w:rsidR="007327E4" w:rsidRPr="00CA1701" w:rsidRDefault="007327E4" w:rsidP="007327E4">
      <w:pPr>
        <w:numPr>
          <w:ilvl w:val="0"/>
          <w:numId w:val="12"/>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كفاءة الأداء</w:t>
      </w:r>
      <w:r w:rsidRPr="00CA1701">
        <w:rPr>
          <w:rFonts w:ascii="Sakkal Majalla" w:hAnsi="Sakkal Majalla" w:cs="Sakkal Majalla"/>
          <w:b/>
          <w:bCs/>
          <w:sz w:val="24"/>
          <w:szCs w:val="24"/>
          <w:lang w:val="en-GB"/>
        </w:rPr>
        <w:t xml:space="preserve">. </w:t>
      </w:r>
    </w:p>
    <w:p w14:paraId="3343236B" w14:textId="77777777" w:rsidR="007327E4" w:rsidRPr="00CA1701" w:rsidRDefault="007327E4" w:rsidP="007327E4">
      <w:pPr>
        <w:numPr>
          <w:ilvl w:val="0"/>
          <w:numId w:val="12"/>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رضا المستفيدين</w:t>
      </w:r>
      <w:r w:rsidRPr="00CA1701">
        <w:rPr>
          <w:rFonts w:ascii="Sakkal Majalla" w:hAnsi="Sakkal Majalla" w:cs="Sakkal Majalla"/>
          <w:b/>
          <w:bCs/>
          <w:sz w:val="24"/>
          <w:szCs w:val="24"/>
          <w:lang w:val="en-GB"/>
        </w:rPr>
        <w:t xml:space="preserve">. </w:t>
      </w:r>
    </w:p>
    <w:p w14:paraId="31B29344" w14:textId="77777777" w:rsidR="007327E4" w:rsidRPr="00CA1701" w:rsidRDefault="007327E4" w:rsidP="007327E4">
      <w:pPr>
        <w:numPr>
          <w:ilvl w:val="0"/>
          <w:numId w:val="12"/>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استمرارية الخدمة</w:t>
      </w:r>
      <w:r w:rsidRPr="00CA1701">
        <w:rPr>
          <w:rFonts w:ascii="Sakkal Majalla" w:hAnsi="Sakkal Majalla" w:cs="Sakkal Majalla"/>
          <w:b/>
          <w:bCs/>
          <w:sz w:val="24"/>
          <w:szCs w:val="24"/>
          <w:lang w:val="en-GB"/>
        </w:rPr>
        <w:t xml:space="preserve">. </w:t>
      </w:r>
    </w:p>
    <w:p w14:paraId="2AC877EA" w14:textId="77777777" w:rsidR="007327E4" w:rsidRPr="00CA1701" w:rsidRDefault="007327E4" w:rsidP="007327E4">
      <w:pPr>
        <w:numPr>
          <w:ilvl w:val="0"/>
          <w:numId w:val="12"/>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التحسين المستمر</w:t>
      </w:r>
      <w:r w:rsidRPr="00CA1701">
        <w:rPr>
          <w:rFonts w:ascii="Sakkal Majalla" w:hAnsi="Sakkal Majalla" w:cs="Sakkal Majalla"/>
          <w:b/>
          <w:bCs/>
          <w:sz w:val="24"/>
          <w:szCs w:val="24"/>
          <w:lang w:val="en-GB"/>
        </w:rPr>
        <w:t xml:space="preserve">. </w:t>
      </w:r>
    </w:p>
    <w:p w14:paraId="67AD082C" w14:textId="258B98F3" w:rsidR="007327E4" w:rsidRPr="00CA1701" w:rsidRDefault="007327E4" w:rsidP="007327E4">
      <w:pPr>
        <w:rPr>
          <w:rFonts w:ascii="Sakkal Majalla" w:hAnsi="Sakkal Majalla" w:cs="Sakkal Majalla"/>
          <w:b/>
          <w:bCs/>
          <w:sz w:val="24"/>
          <w:szCs w:val="24"/>
          <w:lang w:val="en-GB"/>
        </w:rPr>
      </w:pPr>
    </w:p>
    <w:p w14:paraId="741F7AB7"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3.6 </w:t>
      </w:r>
      <w:r w:rsidRPr="00CA1701">
        <w:rPr>
          <w:rFonts w:ascii="Sakkal Majalla" w:hAnsi="Sakkal Majalla" w:cs="Sakkal Majalla"/>
          <w:b/>
          <w:bCs/>
          <w:sz w:val="24"/>
          <w:szCs w:val="24"/>
          <w:rtl/>
          <w:lang w:val="en-GB"/>
        </w:rPr>
        <w:t>أداة الدراسة</w:t>
      </w:r>
    </w:p>
    <w:p w14:paraId="76B3AC8C"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اعتمدت الدراسة على الاستبانة بوصفها الأداة الرئيسة لجمع البيانات، وذلك لما تتميز به من سهولة التطبيق وإمكانية جمع البيانات من عدد كبير من المشاركين خلال فترة زمنية قصيرة</w:t>
      </w:r>
      <w:r w:rsidRPr="00CA1701">
        <w:rPr>
          <w:rFonts w:ascii="Sakkal Majalla" w:hAnsi="Sakkal Majalla" w:cs="Sakkal Majalla"/>
          <w:b/>
          <w:bCs/>
          <w:sz w:val="24"/>
          <w:szCs w:val="24"/>
          <w:lang w:val="en-GB"/>
        </w:rPr>
        <w:t>.</w:t>
      </w:r>
    </w:p>
    <w:p w14:paraId="65EF709E"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وقد تم تصميم الاستبانة بالاعتماد على الأدبيات العلمية والدراسات السابقة ذات العلاقة بإدارة المخاطر وجودة الخدمات الصحية، مع مراعاة ملاءمتها لطبيعة مراكز التأهيل</w:t>
      </w:r>
      <w:r w:rsidRPr="00CA1701">
        <w:rPr>
          <w:rFonts w:ascii="Sakkal Majalla" w:hAnsi="Sakkal Majalla" w:cs="Sakkal Majalla"/>
          <w:b/>
          <w:bCs/>
          <w:sz w:val="24"/>
          <w:szCs w:val="24"/>
          <w:lang w:val="en-GB"/>
        </w:rPr>
        <w:t>.</w:t>
      </w:r>
    </w:p>
    <w:p w14:paraId="2DC03DAF"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وتتكون الاستبانة من جزأين</w:t>
      </w:r>
      <w:r w:rsidRPr="00CA1701">
        <w:rPr>
          <w:rFonts w:ascii="Sakkal Majalla" w:hAnsi="Sakkal Majalla" w:cs="Sakkal Majalla"/>
          <w:b/>
          <w:bCs/>
          <w:sz w:val="24"/>
          <w:szCs w:val="24"/>
          <w:lang w:val="en-GB"/>
        </w:rPr>
        <w:t>:</w:t>
      </w:r>
    </w:p>
    <w:p w14:paraId="430B25B6"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الجزء الأول: البيانات الديموغرافية</w:t>
      </w:r>
    </w:p>
    <w:p w14:paraId="1DB2875E" w14:textId="77777777" w:rsidR="007327E4" w:rsidRPr="00CA1701" w:rsidRDefault="007327E4" w:rsidP="007327E4">
      <w:pPr>
        <w:numPr>
          <w:ilvl w:val="0"/>
          <w:numId w:val="13"/>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الجنس</w:t>
      </w:r>
      <w:r w:rsidRPr="00CA1701">
        <w:rPr>
          <w:rFonts w:ascii="Sakkal Majalla" w:hAnsi="Sakkal Majalla" w:cs="Sakkal Majalla"/>
          <w:b/>
          <w:bCs/>
          <w:sz w:val="24"/>
          <w:szCs w:val="24"/>
          <w:lang w:val="en-GB"/>
        </w:rPr>
        <w:t xml:space="preserve">. </w:t>
      </w:r>
    </w:p>
    <w:p w14:paraId="64FFE93A" w14:textId="77777777" w:rsidR="007327E4" w:rsidRPr="00CA1701" w:rsidRDefault="007327E4" w:rsidP="007327E4">
      <w:pPr>
        <w:numPr>
          <w:ilvl w:val="0"/>
          <w:numId w:val="13"/>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العمر</w:t>
      </w:r>
      <w:r w:rsidRPr="00CA1701">
        <w:rPr>
          <w:rFonts w:ascii="Sakkal Majalla" w:hAnsi="Sakkal Majalla" w:cs="Sakkal Majalla"/>
          <w:b/>
          <w:bCs/>
          <w:sz w:val="24"/>
          <w:szCs w:val="24"/>
          <w:lang w:val="en-GB"/>
        </w:rPr>
        <w:t xml:space="preserve">. </w:t>
      </w:r>
    </w:p>
    <w:p w14:paraId="48A34C3B" w14:textId="77777777" w:rsidR="007327E4" w:rsidRPr="00CA1701" w:rsidRDefault="007327E4" w:rsidP="007327E4">
      <w:pPr>
        <w:numPr>
          <w:ilvl w:val="0"/>
          <w:numId w:val="13"/>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lastRenderedPageBreak/>
        <w:t>المؤهل العلمي</w:t>
      </w:r>
      <w:r w:rsidRPr="00CA1701">
        <w:rPr>
          <w:rFonts w:ascii="Sakkal Majalla" w:hAnsi="Sakkal Majalla" w:cs="Sakkal Majalla"/>
          <w:b/>
          <w:bCs/>
          <w:sz w:val="24"/>
          <w:szCs w:val="24"/>
          <w:lang w:val="en-GB"/>
        </w:rPr>
        <w:t xml:space="preserve">. </w:t>
      </w:r>
    </w:p>
    <w:p w14:paraId="3BB05E6F" w14:textId="77777777" w:rsidR="007327E4" w:rsidRPr="00CA1701" w:rsidRDefault="007327E4" w:rsidP="007327E4">
      <w:pPr>
        <w:numPr>
          <w:ilvl w:val="0"/>
          <w:numId w:val="13"/>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المسمى الوظيفي</w:t>
      </w:r>
      <w:r w:rsidRPr="00CA1701">
        <w:rPr>
          <w:rFonts w:ascii="Sakkal Majalla" w:hAnsi="Sakkal Majalla" w:cs="Sakkal Majalla"/>
          <w:b/>
          <w:bCs/>
          <w:sz w:val="24"/>
          <w:szCs w:val="24"/>
          <w:lang w:val="en-GB"/>
        </w:rPr>
        <w:t xml:space="preserve">. </w:t>
      </w:r>
    </w:p>
    <w:p w14:paraId="78238A7C" w14:textId="77777777" w:rsidR="007327E4" w:rsidRPr="00CA1701" w:rsidRDefault="007327E4" w:rsidP="007327E4">
      <w:pPr>
        <w:numPr>
          <w:ilvl w:val="0"/>
          <w:numId w:val="13"/>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سنوات الخبرة</w:t>
      </w:r>
      <w:r w:rsidRPr="00CA1701">
        <w:rPr>
          <w:rFonts w:ascii="Sakkal Majalla" w:hAnsi="Sakkal Majalla" w:cs="Sakkal Majalla"/>
          <w:b/>
          <w:bCs/>
          <w:sz w:val="24"/>
          <w:szCs w:val="24"/>
          <w:lang w:val="en-GB"/>
        </w:rPr>
        <w:t xml:space="preserve">. </w:t>
      </w:r>
    </w:p>
    <w:p w14:paraId="06849FCD" w14:textId="77777777" w:rsidR="007327E4" w:rsidRPr="00CA1701" w:rsidRDefault="007327E4" w:rsidP="007327E4">
      <w:pPr>
        <w:numPr>
          <w:ilvl w:val="0"/>
          <w:numId w:val="13"/>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القسم</w:t>
      </w:r>
      <w:r w:rsidRPr="00CA1701">
        <w:rPr>
          <w:rFonts w:ascii="Sakkal Majalla" w:hAnsi="Sakkal Majalla" w:cs="Sakkal Majalla"/>
          <w:b/>
          <w:bCs/>
          <w:sz w:val="24"/>
          <w:szCs w:val="24"/>
          <w:lang w:val="en-GB"/>
        </w:rPr>
        <w:t xml:space="preserve">. </w:t>
      </w:r>
    </w:p>
    <w:p w14:paraId="28F32C8D"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الجزء الثاني: محاور الدراسة</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760"/>
        <w:gridCol w:w="991"/>
      </w:tblGrid>
      <w:tr w:rsidR="007327E4" w:rsidRPr="00CA1701" w14:paraId="4C59F7DB" w14:textId="77777777" w:rsidTr="007327E4">
        <w:trPr>
          <w:tblHeader/>
          <w:tblCellSpacing w:w="15" w:type="dxa"/>
          <w:jc w:val="right"/>
        </w:trPr>
        <w:tc>
          <w:tcPr>
            <w:tcW w:w="0" w:type="auto"/>
            <w:vAlign w:val="center"/>
            <w:hideMark/>
          </w:tcPr>
          <w:p w14:paraId="1400F617"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المحور</w:t>
            </w:r>
          </w:p>
        </w:tc>
        <w:tc>
          <w:tcPr>
            <w:tcW w:w="0" w:type="auto"/>
            <w:vAlign w:val="center"/>
            <w:hideMark/>
          </w:tcPr>
          <w:p w14:paraId="03ED942B"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عدد الفقرات</w:t>
            </w:r>
          </w:p>
        </w:tc>
      </w:tr>
      <w:tr w:rsidR="007327E4" w:rsidRPr="00CA1701" w14:paraId="675F0908" w14:textId="77777777" w:rsidTr="007327E4">
        <w:trPr>
          <w:tblCellSpacing w:w="15" w:type="dxa"/>
          <w:jc w:val="right"/>
        </w:trPr>
        <w:tc>
          <w:tcPr>
            <w:tcW w:w="0" w:type="auto"/>
            <w:vAlign w:val="center"/>
            <w:hideMark/>
          </w:tcPr>
          <w:p w14:paraId="32867C47"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تحديد المخاطر</w:t>
            </w:r>
          </w:p>
        </w:tc>
        <w:tc>
          <w:tcPr>
            <w:tcW w:w="0" w:type="auto"/>
            <w:vAlign w:val="center"/>
            <w:hideMark/>
          </w:tcPr>
          <w:p w14:paraId="6C5A82F6"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6</w:t>
            </w:r>
          </w:p>
        </w:tc>
      </w:tr>
      <w:tr w:rsidR="007327E4" w:rsidRPr="00CA1701" w14:paraId="593A6401" w14:textId="77777777" w:rsidTr="007327E4">
        <w:trPr>
          <w:tblCellSpacing w:w="15" w:type="dxa"/>
          <w:jc w:val="right"/>
        </w:trPr>
        <w:tc>
          <w:tcPr>
            <w:tcW w:w="0" w:type="auto"/>
            <w:vAlign w:val="center"/>
            <w:hideMark/>
          </w:tcPr>
          <w:p w14:paraId="43EA66E0"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تحليل وتقييم المخاطر</w:t>
            </w:r>
          </w:p>
        </w:tc>
        <w:tc>
          <w:tcPr>
            <w:tcW w:w="0" w:type="auto"/>
            <w:vAlign w:val="center"/>
            <w:hideMark/>
          </w:tcPr>
          <w:p w14:paraId="12797997"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6</w:t>
            </w:r>
          </w:p>
        </w:tc>
      </w:tr>
      <w:tr w:rsidR="007327E4" w:rsidRPr="00CA1701" w14:paraId="20C99A73" w14:textId="77777777" w:rsidTr="007327E4">
        <w:trPr>
          <w:tblCellSpacing w:w="15" w:type="dxa"/>
          <w:jc w:val="right"/>
        </w:trPr>
        <w:tc>
          <w:tcPr>
            <w:tcW w:w="0" w:type="auto"/>
            <w:vAlign w:val="center"/>
            <w:hideMark/>
          </w:tcPr>
          <w:p w14:paraId="301B6583"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الاستجابة للمخاطر</w:t>
            </w:r>
          </w:p>
        </w:tc>
        <w:tc>
          <w:tcPr>
            <w:tcW w:w="0" w:type="auto"/>
            <w:vAlign w:val="center"/>
            <w:hideMark/>
          </w:tcPr>
          <w:p w14:paraId="261222B1"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6</w:t>
            </w:r>
          </w:p>
        </w:tc>
      </w:tr>
      <w:tr w:rsidR="007327E4" w:rsidRPr="00CA1701" w14:paraId="3C1D78AF" w14:textId="77777777" w:rsidTr="007327E4">
        <w:trPr>
          <w:tblCellSpacing w:w="15" w:type="dxa"/>
          <w:jc w:val="right"/>
        </w:trPr>
        <w:tc>
          <w:tcPr>
            <w:tcW w:w="0" w:type="auto"/>
            <w:vAlign w:val="center"/>
            <w:hideMark/>
          </w:tcPr>
          <w:p w14:paraId="7136DF74"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متابعة ومراجعة المخاطر</w:t>
            </w:r>
          </w:p>
        </w:tc>
        <w:tc>
          <w:tcPr>
            <w:tcW w:w="0" w:type="auto"/>
            <w:vAlign w:val="center"/>
            <w:hideMark/>
          </w:tcPr>
          <w:p w14:paraId="61274F63"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6</w:t>
            </w:r>
          </w:p>
        </w:tc>
      </w:tr>
      <w:tr w:rsidR="007327E4" w:rsidRPr="00CA1701" w14:paraId="52C694D5" w14:textId="77777777" w:rsidTr="007327E4">
        <w:trPr>
          <w:tblCellSpacing w:w="15" w:type="dxa"/>
          <w:jc w:val="right"/>
        </w:trPr>
        <w:tc>
          <w:tcPr>
            <w:tcW w:w="0" w:type="auto"/>
            <w:vAlign w:val="center"/>
            <w:hideMark/>
          </w:tcPr>
          <w:p w14:paraId="51ABA4BE"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ثقافة إدارة المخاطر</w:t>
            </w:r>
          </w:p>
        </w:tc>
        <w:tc>
          <w:tcPr>
            <w:tcW w:w="0" w:type="auto"/>
            <w:vAlign w:val="center"/>
            <w:hideMark/>
          </w:tcPr>
          <w:p w14:paraId="40DBFEB1"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6</w:t>
            </w:r>
          </w:p>
        </w:tc>
      </w:tr>
      <w:tr w:rsidR="007327E4" w:rsidRPr="00CA1701" w14:paraId="4BAA3B77" w14:textId="77777777" w:rsidTr="007327E4">
        <w:trPr>
          <w:tblCellSpacing w:w="15" w:type="dxa"/>
          <w:jc w:val="right"/>
        </w:trPr>
        <w:tc>
          <w:tcPr>
            <w:tcW w:w="0" w:type="auto"/>
            <w:vAlign w:val="center"/>
            <w:hideMark/>
          </w:tcPr>
          <w:p w14:paraId="274882A0"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جودة الخدمات الصحية</w:t>
            </w:r>
          </w:p>
        </w:tc>
        <w:tc>
          <w:tcPr>
            <w:tcW w:w="0" w:type="auto"/>
            <w:vAlign w:val="center"/>
            <w:hideMark/>
          </w:tcPr>
          <w:p w14:paraId="23C80666"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10</w:t>
            </w:r>
          </w:p>
        </w:tc>
      </w:tr>
    </w:tbl>
    <w:p w14:paraId="5CB817D9"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إجمالي الفقرات: 40 فقرة</w:t>
      </w:r>
      <w:r w:rsidRPr="00CA1701">
        <w:rPr>
          <w:rFonts w:ascii="Sakkal Majalla" w:hAnsi="Sakkal Majalla" w:cs="Sakkal Majalla"/>
          <w:b/>
          <w:bCs/>
          <w:sz w:val="24"/>
          <w:szCs w:val="24"/>
          <w:lang w:val="en-GB"/>
        </w:rPr>
        <w:t>.</w:t>
      </w:r>
    </w:p>
    <w:p w14:paraId="1D77D4F3" w14:textId="1F45F3B2" w:rsidR="007327E4" w:rsidRPr="00CA1701" w:rsidRDefault="007327E4" w:rsidP="007327E4">
      <w:pPr>
        <w:rPr>
          <w:rFonts w:ascii="Sakkal Majalla" w:hAnsi="Sakkal Majalla" w:cs="Sakkal Majalla"/>
          <w:b/>
          <w:bCs/>
          <w:sz w:val="24"/>
          <w:szCs w:val="24"/>
          <w:lang w:val="en-GB"/>
        </w:rPr>
      </w:pPr>
    </w:p>
    <w:p w14:paraId="19311E16"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3.7 </w:t>
      </w:r>
      <w:r w:rsidRPr="00CA1701">
        <w:rPr>
          <w:rFonts w:ascii="Sakkal Majalla" w:hAnsi="Sakkal Majalla" w:cs="Sakkal Majalla"/>
          <w:b/>
          <w:bCs/>
          <w:sz w:val="24"/>
          <w:szCs w:val="24"/>
          <w:rtl/>
          <w:lang w:val="en-GB"/>
        </w:rPr>
        <w:t>مقياس الدراسة</w:t>
      </w:r>
    </w:p>
    <w:p w14:paraId="0C5BE120"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سيتم استخدام مقياس ليكرت الخماسي لقياس استجابات أفراد الدراسة، وفقًا للجدول الآتي</w:t>
      </w:r>
      <w:r w:rsidRPr="00CA1701">
        <w:rPr>
          <w:rFonts w:ascii="Sakkal Majalla" w:hAnsi="Sakkal Majalla" w:cs="Sakkal Majalla"/>
          <w:b/>
          <w:bCs/>
          <w:sz w:val="24"/>
          <w:szCs w:val="24"/>
          <w:lang w:val="en-GB"/>
        </w:rPr>
        <w:t>:</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083"/>
        <w:gridCol w:w="540"/>
      </w:tblGrid>
      <w:tr w:rsidR="007327E4" w:rsidRPr="00CA1701" w14:paraId="61DC4B2F" w14:textId="77777777" w:rsidTr="007327E4">
        <w:trPr>
          <w:tblHeader/>
          <w:tblCellSpacing w:w="15" w:type="dxa"/>
          <w:jc w:val="right"/>
        </w:trPr>
        <w:tc>
          <w:tcPr>
            <w:tcW w:w="0" w:type="auto"/>
            <w:vAlign w:val="center"/>
            <w:hideMark/>
          </w:tcPr>
          <w:p w14:paraId="3BD845C4"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درجة الموافقة</w:t>
            </w:r>
          </w:p>
        </w:tc>
        <w:tc>
          <w:tcPr>
            <w:tcW w:w="0" w:type="auto"/>
            <w:vAlign w:val="center"/>
            <w:hideMark/>
          </w:tcPr>
          <w:p w14:paraId="72F9526E"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القيمة</w:t>
            </w:r>
          </w:p>
        </w:tc>
      </w:tr>
      <w:tr w:rsidR="007327E4" w:rsidRPr="00CA1701" w14:paraId="5C6F3BC9" w14:textId="77777777" w:rsidTr="007327E4">
        <w:trPr>
          <w:tblCellSpacing w:w="15" w:type="dxa"/>
          <w:jc w:val="right"/>
        </w:trPr>
        <w:tc>
          <w:tcPr>
            <w:tcW w:w="0" w:type="auto"/>
            <w:vAlign w:val="center"/>
            <w:hideMark/>
          </w:tcPr>
          <w:p w14:paraId="5B3D226A"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أوافق بشدة</w:t>
            </w:r>
          </w:p>
        </w:tc>
        <w:tc>
          <w:tcPr>
            <w:tcW w:w="0" w:type="auto"/>
            <w:vAlign w:val="center"/>
            <w:hideMark/>
          </w:tcPr>
          <w:p w14:paraId="535E1C44"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5</w:t>
            </w:r>
          </w:p>
        </w:tc>
      </w:tr>
      <w:tr w:rsidR="007327E4" w:rsidRPr="00CA1701" w14:paraId="6664D282" w14:textId="77777777" w:rsidTr="007327E4">
        <w:trPr>
          <w:tblCellSpacing w:w="15" w:type="dxa"/>
          <w:jc w:val="right"/>
        </w:trPr>
        <w:tc>
          <w:tcPr>
            <w:tcW w:w="0" w:type="auto"/>
            <w:vAlign w:val="center"/>
            <w:hideMark/>
          </w:tcPr>
          <w:p w14:paraId="32557B1E"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أوافق</w:t>
            </w:r>
          </w:p>
        </w:tc>
        <w:tc>
          <w:tcPr>
            <w:tcW w:w="0" w:type="auto"/>
            <w:vAlign w:val="center"/>
            <w:hideMark/>
          </w:tcPr>
          <w:p w14:paraId="1460F35C"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4</w:t>
            </w:r>
          </w:p>
        </w:tc>
      </w:tr>
      <w:tr w:rsidR="007327E4" w:rsidRPr="00CA1701" w14:paraId="50E3D6A2" w14:textId="77777777" w:rsidTr="007327E4">
        <w:trPr>
          <w:tblCellSpacing w:w="15" w:type="dxa"/>
          <w:jc w:val="right"/>
        </w:trPr>
        <w:tc>
          <w:tcPr>
            <w:tcW w:w="0" w:type="auto"/>
            <w:vAlign w:val="center"/>
            <w:hideMark/>
          </w:tcPr>
          <w:p w14:paraId="44ECA702"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محايد</w:t>
            </w:r>
          </w:p>
        </w:tc>
        <w:tc>
          <w:tcPr>
            <w:tcW w:w="0" w:type="auto"/>
            <w:vAlign w:val="center"/>
            <w:hideMark/>
          </w:tcPr>
          <w:p w14:paraId="45CFD324"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3</w:t>
            </w:r>
          </w:p>
        </w:tc>
      </w:tr>
      <w:tr w:rsidR="007327E4" w:rsidRPr="00CA1701" w14:paraId="5A2167D3" w14:textId="77777777" w:rsidTr="007327E4">
        <w:trPr>
          <w:tblCellSpacing w:w="15" w:type="dxa"/>
          <w:jc w:val="right"/>
        </w:trPr>
        <w:tc>
          <w:tcPr>
            <w:tcW w:w="0" w:type="auto"/>
            <w:vAlign w:val="center"/>
            <w:hideMark/>
          </w:tcPr>
          <w:p w14:paraId="4FADD46D"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لا أوافق</w:t>
            </w:r>
          </w:p>
        </w:tc>
        <w:tc>
          <w:tcPr>
            <w:tcW w:w="0" w:type="auto"/>
            <w:vAlign w:val="center"/>
            <w:hideMark/>
          </w:tcPr>
          <w:p w14:paraId="5ABB2FB0"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2</w:t>
            </w:r>
          </w:p>
        </w:tc>
      </w:tr>
      <w:tr w:rsidR="007327E4" w:rsidRPr="00CA1701" w14:paraId="5F714CAF" w14:textId="77777777" w:rsidTr="007327E4">
        <w:trPr>
          <w:tblCellSpacing w:w="15" w:type="dxa"/>
          <w:jc w:val="right"/>
        </w:trPr>
        <w:tc>
          <w:tcPr>
            <w:tcW w:w="0" w:type="auto"/>
            <w:vAlign w:val="center"/>
            <w:hideMark/>
          </w:tcPr>
          <w:p w14:paraId="4E98F147"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لا أوافق بشدة</w:t>
            </w:r>
          </w:p>
        </w:tc>
        <w:tc>
          <w:tcPr>
            <w:tcW w:w="0" w:type="auto"/>
            <w:vAlign w:val="center"/>
            <w:hideMark/>
          </w:tcPr>
          <w:p w14:paraId="5C6D12A6"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1</w:t>
            </w:r>
          </w:p>
        </w:tc>
      </w:tr>
    </w:tbl>
    <w:p w14:paraId="1897C25F" w14:textId="59A2B321" w:rsidR="007327E4" w:rsidRPr="00CA1701" w:rsidRDefault="007327E4" w:rsidP="007327E4">
      <w:pPr>
        <w:rPr>
          <w:rFonts w:ascii="Sakkal Majalla" w:hAnsi="Sakkal Majalla" w:cs="Sakkal Majalla"/>
          <w:b/>
          <w:bCs/>
          <w:sz w:val="24"/>
          <w:szCs w:val="24"/>
          <w:lang w:val="en-GB"/>
        </w:rPr>
      </w:pPr>
    </w:p>
    <w:p w14:paraId="11088677"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3.8 </w:t>
      </w:r>
      <w:r w:rsidRPr="00CA1701">
        <w:rPr>
          <w:rFonts w:ascii="Sakkal Majalla" w:hAnsi="Sakkal Majalla" w:cs="Sakkal Majalla"/>
          <w:b/>
          <w:bCs/>
          <w:sz w:val="24"/>
          <w:szCs w:val="24"/>
          <w:rtl/>
          <w:lang w:val="en-GB"/>
        </w:rPr>
        <w:t>صدق أداة الدراسة</w:t>
      </w:r>
    </w:p>
    <w:p w14:paraId="0F1B2F71"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سيتم التحقق من صدق الأداة من خلال</w:t>
      </w:r>
      <w:r w:rsidRPr="00CA1701">
        <w:rPr>
          <w:rFonts w:ascii="Sakkal Majalla" w:hAnsi="Sakkal Majalla" w:cs="Sakkal Majalla"/>
          <w:b/>
          <w:bCs/>
          <w:sz w:val="24"/>
          <w:szCs w:val="24"/>
          <w:lang w:val="en-GB"/>
        </w:rPr>
        <w:t>:</w:t>
      </w:r>
    </w:p>
    <w:p w14:paraId="20F7BBF9" w14:textId="77777777" w:rsidR="007327E4" w:rsidRPr="00CA1701" w:rsidRDefault="007327E4" w:rsidP="007327E4">
      <w:pPr>
        <w:numPr>
          <w:ilvl w:val="0"/>
          <w:numId w:val="14"/>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lastRenderedPageBreak/>
        <w:t>الصدق الظاهري</w:t>
      </w:r>
      <w:r w:rsidRPr="00CA1701">
        <w:rPr>
          <w:rFonts w:ascii="Sakkal Majalla" w:hAnsi="Sakkal Majalla" w:cs="Sakkal Majalla"/>
          <w:b/>
          <w:bCs/>
          <w:sz w:val="24"/>
          <w:szCs w:val="24"/>
          <w:lang w:val="en-GB"/>
        </w:rPr>
        <w:t xml:space="preserve"> (Face Validity) </w:t>
      </w:r>
      <w:r w:rsidRPr="00CA1701">
        <w:rPr>
          <w:rFonts w:ascii="Sakkal Majalla" w:hAnsi="Sakkal Majalla" w:cs="Sakkal Majalla"/>
          <w:b/>
          <w:bCs/>
          <w:sz w:val="24"/>
          <w:szCs w:val="24"/>
          <w:rtl/>
          <w:lang w:val="en-GB"/>
        </w:rPr>
        <w:t>بعرض الاستبانة على مجموعة من المحكمين المتخصصين في الإدارة الصحية وإدارة المخاطر والبحث العلمي، لإبداء آرائهم حول وضوح الفقرات وصياغتها ومدى ارتباطها بأهداف الدراسة</w:t>
      </w:r>
      <w:r w:rsidRPr="00CA1701">
        <w:rPr>
          <w:rFonts w:ascii="Sakkal Majalla" w:hAnsi="Sakkal Majalla" w:cs="Sakkal Majalla"/>
          <w:b/>
          <w:bCs/>
          <w:sz w:val="24"/>
          <w:szCs w:val="24"/>
          <w:lang w:val="en-GB"/>
        </w:rPr>
        <w:t xml:space="preserve">. </w:t>
      </w:r>
    </w:p>
    <w:p w14:paraId="5AF30297" w14:textId="77777777" w:rsidR="007327E4" w:rsidRPr="00CA1701" w:rsidRDefault="007327E4" w:rsidP="007327E4">
      <w:pPr>
        <w:numPr>
          <w:ilvl w:val="0"/>
          <w:numId w:val="14"/>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صدق الاتساق الداخلي</w:t>
      </w:r>
      <w:r w:rsidRPr="00CA1701">
        <w:rPr>
          <w:rFonts w:ascii="Sakkal Majalla" w:hAnsi="Sakkal Majalla" w:cs="Sakkal Majalla"/>
          <w:b/>
          <w:bCs/>
          <w:sz w:val="24"/>
          <w:szCs w:val="24"/>
          <w:lang w:val="en-GB"/>
        </w:rPr>
        <w:t xml:space="preserve"> (Internal Consistency Validity) </w:t>
      </w:r>
      <w:r w:rsidRPr="00CA1701">
        <w:rPr>
          <w:rFonts w:ascii="Sakkal Majalla" w:hAnsi="Sakkal Majalla" w:cs="Sakkal Majalla"/>
          <w:b/>
          <w:bCs/>
          <w:sz w:val="24"/>
          <w:szCs w:val="24"/>
          <w:rtl/>
          <w:lang w:val="en-GB"/>
        </w:rPr>
        <w:t>بحساب معاملات ارتباط بيرسون بين كل فقرة والدرجة الكلية للمحور الذي تنتمي إليه، والتأكد من دلالتها الإحصائية</w:t>
      </w:r>
      <w:r w:rsidRPr="00CA1701">
        <w:rPr>
          <w:rFonts w:ascii="Sakkal Majalla" w:hAnsi="Sakkal Majalla" w:cs="Sakkal Majalla"/>
          <w:b/>
          <w:bCs/>
          <w:sz w:val="24"/>
          <w:szCs w:val="24"/>
          <w:lang w:val="en-GB"/>
        </w:rPr>
        <w:t xml:space="preserve">. </w:t>
      </w:r>
    </w:p>
    <w:p w14:paraId="37B75178" w14:textId="51BECD0F" w:rsidR="007327E4" w:rsidRPr="00CA1701" w:rsidRDefault="007327E4" w:rsidP="007327E4">
      <w:pPr>
        <w:rPr>
          <w:rFonts w:ascii="Sakkal Majalla" w:hAnsi="Sakkal Majalla" w:cs="Sakkal Majalla"/>
          <w:b/>
          <w:bCs/>
          <w:sz w:val="24"/>
          <w:szCs w:val="24"/>
          <w:rtl/>
          <w:lang w:val="en-GB"/>
        </w:rPr>
      </w:pPr>
    </w:p>
    <w:p w14:paraId="2B4CBFBF" w14:textId="77777777" w:rsidR="007327E4" w:rsidRPr="00CA1701" w:rsidRDefault="007327E4" w:rsidP="007327E4">
      <w:pPr>
        <w:rPr>
          <w:rFonts w:ascii="Sakkal Majalla" w:hAnsi="Sakkal Majalla" w:cs="Sakkal Majalla"/>
          <w:b/>
          <w:bCs/>
          <w:sz w:val="24"/>
          <w:szCs w:val="24"/>
          <w:rtl/>
          <w:lang w:val="en-GB"/>
        </w:rPr>
      </w:pPr>
    </w:p>
    <w:p w14:paraId="4A10F25D" w14:textId="77777777" w:rsidR="007327E4" w:rsidRPr="00CA1701" w:rsidRDefault="007327E4" w:rsidP="007327E4">
      <w:pPr>
        <w:rPr>
          <w:rFonts w:ascii="Sakkal Majalla" w:hAnsi="Sakkal Majalla" w:cs="Sakkal Majalla"/>
          <w:b/>
          <w:bCs/>
          <w:sz w:val="24"/>
          <w:szCs w:val="24"/>
          <w:rtl/>
          <w:lang w:val="en-GB"/>
        </w:rPr>
      </w:pPr>
    </w:p>
    <w:p w14:paraId="25A8130F" w14:textId="77777777" w:rsidR="007327E4" w:rsidRPr="00CA1701" w:rsidRDefault="007327E4" w:rsidP="007327E4">
      <w:pPr>
        <w:rPr>
          <w:rFonts w:ascii="Sakkal Majalla" w:hAnsi="Sakkal Majalla" w:cs="Sakkal Majalla"/>
          <w:b/>
          <w:bCs/>
          <w:sz w:val="24"/>
          <w:szCs w:val="24"/>
          <w:lang w:val="en-GB"/>
        </w:rPr>
      </w:pPr>
    </w:p>
    <w:p w14:paraId="0EBD30AE"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3.9 </w:t>
      </w:r>
      <w:r w:rsidRPr="00CA1701">
        <w:rPr>
          <w:rFonts w:ascii="Sakkal Majalla" w:hAnsi="Sakkal Majalla" w:cs="Sakkal Majalla"/>
          <w:b/>
          <w:bCs/>
          <w:sz w:val="24"/>
          <w:szCs w:val="24"/>
          <w:rtl/>
          <w:lang w:val="en-GB"/>
        </w:rPr>
        <w:t>ثبات أداة الدراسة</w:t>
      </w:r>
    </w:p>
    <w:p w14:paraId="0B012CA6"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سيتم قياس ثبات الاستبانة باستخدام معامل ألفا كرونباخ</w:t>
      </w:r>
      <w:r w:rsidRPr="00CA1701">
        <w:rPr>
          <w:rFonts w:ascii="Sakkal Majalla" w:hAnsi="Sakkal Majalla" w:cs="Sakkal Majalla"/>
          <w:b/>
          <w:bCs/>
          <w:sz w:val="24"/>
          <w:szCs w:val="24"/>
          <w:lang w:val="en-GB"/>
        </w:rPr>
        <w:t xml:space="preserve"> (Cronbach's Alpha) </w:t>
      </w:r>
      <w:r w:rsidRPr="00CA1701">
        <w:rPr>
          <w:rFonts w:ascii="Sakkal Majalla" w:hAnsi="Sakkal Majalla" w:cs="Sakkal Majalla"/>
          <w:b/>
          <w:bCs/>
          <w:sz w:val="24"/>
          <w:szCs w:val="24"/>
          <w:rtl/>
          <w:lang w:val="en-GB"/>
        </w:rPr>
        <w:t xml:space="preserve">لكل محور من محاور الدراسة، بالإضافة إلى الثبات الكلي للاستبانة. وتُعد قيمة معامل الثبات البالغة </w:t>
      </w:r>
      <w:r w:rsidRPr="00CA1701">
        <w:rPr>
          <w:rFonts w:ascii="Sakkal Majalla" w:hAnsi="Sakkal Majalla" w:cs="Sakkal Majalla"/>
          <w:b/>
          <w:bCs/>
          <w:sz w:val="24"/>
          <w:szCs w:val="24"/>
          <w:lang w:val="en-GB"/>
        </w:rPr>
        <w:t xml:space="preserve">0.70 </w:t>
      </w:r>
      <w:r w:rsidRPr="00CA1701">
        <w:rPr>
          <w:rFonts w:ascii="Sakkal Majalla" w:hAnsi="Sakkal Majalla" w:cs="Sakkal Majalla"/>
          <w:b/>
          <w:bCs/>
          <w:sz w:val="24"/>
          <w:szCs w:val="24"/>
          <w:rtl/>
          <w:lang w:val="en-GB"/>
        </w:rPr>
        <w:t>فأكثر مؤشرًا على تمتع الأداة بدرجة مناسبة من الثبات</w:t>
      </w:r>
      <w:r w:rsidRPr="00CA1701">
        <w:rPr>
          <w:rFonts w:ascii="Sakkal Majalla" w:hAnsi="Sakkal Majalla" w:cs="Sakkal Majalla"/>
          <w:b/>
          <w:bCs/>
          <w:sz w:val="24"/>
          <w:szCs w:val="24"/>
          <w:lang w:val="en-GB"/>
        </w:rPr>
        <w:t>.</w:t>
      </w:r>
    </w:p>
    <w:p w14:paraId="471AA0F0" w14:textId="3BEFE1B8" w:rsidR="007327E4" w:rsidRPr="00CA1701" w:rsidRDefault="007327E4" w:rsidP="007327E4">
      <w:pPr>
        <w:rPr>
          <w:rFonts w:ascii="Sakkal Majalla" w:hAnsi="Sakkal Majalla" w:cs="Sakkal Majalla"/>
          <w:b/>
          <w:bCs/>
          <w:sz w:val="24"/>
          <w:szCs w:val="24"/>
          <w:lang w:val="en-GB"/>
        </w:rPr>
      </w:pPr>
    </w:p>
    <w:p w14:paraId="639CFFB6"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3.10 </w:t>
      </w:r>
      <w:r w:rsidRPr="00CA1701">
        <w:rPr>
          <w:rFonts w:ascii="Sakkal Majalla" w:hAnsi="Sakkal Majalla" w:cs="Sakkal Majalla"/>
          <w:b/>
          <w:bCs/>
          <w:sz w:val="24"/>
          <w:szCs w:val="24"/>
          <w:rtl/>
          <w:lang w:val="en-GB"/>
        </w:rPr>
        <w:t>إجراءات جمع البيانات</w:t>
      </w:r>
    </w:p>
    <w:p w14:paraId="190AD1DF" w14:textId="77777777" w:rsidR="007327E4" w:rsidRPr="00CA1701" w:rsidRDefault="007327E4" w:rsidP="007327E4">
      <w:pPr>
        <w:numPr>
          <w:ilvl w:val="0"/>
          <w:numId w:val="15"/>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الحصول على الموافقات الرسمية من إدارة مركز التأهيل</w:t>
      </w:r>
      <w:r w:rsidRPr="00CA1701">
        <w:rPr>
          <w:rFonts w:ascii="Sakkal Majalla" w:hAnsi="Sakkal Majalla" w:cs="Sakkal Majalla"/>
          <w:b/>
          <w:bCs/>
          <w:sz w:val="24"/>
          <w:szCs w:val="24"/>
          <w:lang w:val="en-GB"/>
        </w:rPr>
        <w:t xml:space="preserve">. </w:t>
      </w:r>
    </w:p>
    <w:p w14:paraId="4F2208F0" w14:textId="77777777" w:rsidR="007327E4" w:rsidRPr="00CA1701" w:rsidRDefault="007327E4" w:rsidP="007327E4">
      <w:pPr>
        <w:numPr>
          <w:ilvl w:val="0"/>
          <w:numId w:val="15"/>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تحكيم الاستبانة من قبل المختصين</w:t>
      </w:r>
      <w:r w:rsidRPr="00CA1701">
        <w:rPr>
          <w:rFonts w:ascii="Sakkal Majalla" w:hAnsi="Sakkal Majalla" w:cs="Sakkal Majalla"/>
          <w:b/>
          <w:bCs/>
          <w:sz w:val="24"/>
          <w:szCs w:val="24"/>
          <w:lang w:val="en-GB"/>
        </w:rPr>
        <w:t xml:space="preserve">. </w:t>
      </w:r>
    </w:p>
    <w:p w14:paraId="67BDD07A" w14:textId="77777777" w:rsidR="007327E4" w:rsidRPr="00CA1701" w:rsidRDefault="007327E4" w:rsidP="007327E4">
      <w:pPr>
        <w:numPr>
          <w:ilvl w:val="0"/>
          <w:numId w:val="15"/>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إجراء دراسة استطلاعية للتأكد من وضوح الأداة</w:t>
      </w:r>
      <w:r w:rsidRPr="00CA1701">
        <w:rPr>
          <w:rFonts w:ascii="Sakkal Majalla" w:hAnsi="Sakkal Majalla" w:cs="Sakkal Majalla"/>
          <w:b/>
          <w:bCs/>
          <w:sz w:val="24"/>
          <w:szCs w:val="24"/>
          <w:lang w:val="en-GB"/>
        </w:rPr>
        <w:t xml:space="preserve">. </w:t>
      </w:r>
    </w:p>
    <w:p w14:paraId="77F3CABC" w14:textId="77777777" w:rsidR="007327E4" w:rsidRPr="00CA1701" w:rsidRDefault="007327E4" w:rsidP="007327E4">
      <w:pPr>
        <w:numPr>
          <w:ilvl w:val="0"/>
          <w:numId w:val="15"/>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توزيع الاستبانة على أفراد العينة</w:t>
      </w:r>
      <w:r w:rsidRPr="00CA1701">
        <w:rPr>
          <w:rFonts w:ascii="Sakkal Majalla" w:hAnsi="Sakkal Majalla" w:cs="Sakkal Majalla"/>
          <w:b/>
          <w:bCs/>
          <w:sz w:val="24"/>
          <w:szCs w:val="24"/>
          <w:lang w:val="en-GB"/>
        </w:rPr>
        <w:t xml:space="preserve">. </w:t>
      </w:r>
    </w:p>
    <w:p w14:paraId="5EB57625" w14:textId="77777777" w:rsidR="007327E4" w:rsidRPr="00CA1701" w:rsidRDefault="007327E4" w:rsidP="007327E4">
      <w:pPr>
        <w:numPr>
          <w:ilvl w:val="0"/>
          <w:numId w:val="15"/>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جمع الاستبانات ومراجعتها</w:t>
      </w:r>
      <w:r w:rsidRPr="00CA1701">
        <w:rPr>
          <w:rFonts w:ascii="Sakkal Majalla" w:hAnsi="Sakkal Majalla" w:cs="Sakkal Majalla"/>
          <w:b/>
          <w:bCs/>
          <w:sz w:val="24"/>
          <w:szCs w:val="24"/>
          <w:lang w:val="en-GB"/>
        </w:rPr>
        <w:t xml:space="preserve">. </w:t>
      </w:r>
    </w:p>
    <w:p w14:paraId="7282605A" w14:textId="77777777" w:rsidR="007327E4" w:rsidRPr="00CA1701" w:rsidRDefault="007327E4" w:rsidP="007327E4">
      <w:pPr>
        <w:numPr>
          <w:ilvl w:val="0"/>
          <w:numId w:val="15"/>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إدخال البيانات إلى برنامج التحليل الإحصائي</w:t>
      </w:r>
      <w:r w:rsidRPr="00CA1701">
        <w:rPr>
          <w:rFonts w:ascii="Sakkal Majalla" w:hAnsi="Sakkal Majalla" w:cs="Sakkal Majalla"/>
          <w:b/>
          <w:bCs/>
          <w:sz w:val="24"/>
          <w:szCs w:val="24"/>
          <w:lang w:val="en-GB"/>
        </w:rPr>
        <w:t xml:space="preserve">. </w:t>
      </w:r>
    </w:p>
    <w:p w14:paraId="0EB740A7" w14:textId="7CB31D51" w:rsidR="007327E4" w:rsidRPr="00CA1701" w:rsidRDefault="007327E4" w:rsidP="007327E4">
      <w:pPr>
        <w:rPr>
          <w:rFonts w:ascii="Sakkal Majalla" w:hAnsi="Sakkal Majalla" w:cs="Sakkal Majalla"/>
          <w:b/>
          <w:bCs/>
          <w:sz w:val="24"/>
          <w:szCs w:val="24"/>
          <w:lang w:val="en-GB"/>
        </w:rPr>
      </w:pPr>
    </w:p>
    <w:p w14:paraId="27380622"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3.11 </w:t>
      </w:r>
      <w:r w:rsidRPr="00CA1701">
        <w:rPr>
          <w:rFonts w:ascii="Sakkal Majalla" w:hAnsi="Sakkal Majalla" w:cs="Sakkal Majalla"/>
          <w:b/>
          <w:bCs/>
          <w:sz w:val="24"/>
          <w:szCs w:val="24"/>
          <w:rtl/>
          <w:lang w:val="en-GB"/>
        </w:rPr>
        <w:t>الاعتبارات الأخلاقية</w:t>
      </w:r>
    </w:p>
    <w:p w14:paraId="2B501A6C"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التزمت الدراسة بالمبادئ الأخلاقية للبحث العلمي، وذلك من خلال</w:t>
      </w:r>
      <w:r w:rsidRPr="00CA1701">
        <w:rPr>
          <w:rFonts w:ascii="Sakkal Majalla" w:hAnsi="Sakkal Majalla" w:cs="Sakkal Majalla"/>
          <w:b/>
          <w:bCs/>
          <w:sz w:val="24"/>
          <w:szCs w:val="24"/>
          <w:lang w:val="en-GB"/>
        </w:rPr>
        <w:t>:</w:t>
      </w:r>
    </w:p>
    <w:p w14:paraId="3B12736E" w14:textId="77777777" w:rsidR="007327E4" w:rsidRPr="00CA1701" w:rsidRDefault="007327E4" w:rsidP="007327E4">
      <w:pPr>
        <w:numPr>
          <w:ilvl w:val="0"/>
          <w:numId w:val="16"/>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الحصول على الموافقات النظامية</w:t>
      </w:r>
      <w:r w:rsidRPr="00CA1701">
        <w:rPr>
          <w:rFonts w:ascii="Sakkal Majalla" w:hAnsi="Sakkal Majalla" w:cs="Sakkal Majalla"/>
          <w:b/>
          <w:bCs/>
          <w:sz w:val="24"/>
          <w:szCs w:val="24"/>
          <w:lang w:val="en-GB"/>
        </w:rPr>
        <w:t xml:space="preserve">. </w:t>
      </w:r>
    </w:p>
    <w:p w14:paraId="4DE326C4" w14:textId="77777777" w:rsidR="007327E4" w:rsidRPr="00CA1701" w:rsidRDefault="007327E4" w:rsidP="007327E4">
      <w:pPr>
        <w:numPr>
          <w:ilvl w:val="0"/>
          <w:numId w:val="16"/>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المشاركة الطوعية</w:t>
      </w:r>
      <w:r w:rsidRPr="00CA1701">
        <w:rPr>
          <w:rFonts w:ascii="Sakkal Majalla" w:hAnsi="Sakkal Majalla" w:cs="Sakkal Majalla"/>
          <w:b/>
          <w:bCs/>
          <w:sz w:val="24"/>
          <w:szCs w:val="24"/>
          <w:lang w:val="en-GB"/>
        </w:rPr>
        <w:t xml:space="preserve">. </w:t>
      </w:r>
    </w:p>
    <w:p w14:paraId="1E5304F2" w14:textId="77777777" w:rsidR="007327E4" w:rsidRPr="00CA1701" w:rsidRDefault="007327E4" w:rsidP="007327E4">
      <w:pPr>
        <w:numPr>
          <w:ilvl w:val="0"/>
          <w:numId w:val="16"/>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الحفاظ على سرية المعلومات</w:t>
      </w:r>
      <w:r w:rsidRPr="00CA1701">
        <w:rPr>
          <w:rFonts w:ascii="Sakkal Majalla" w:hAnsi="Sakkal Majalla" w:cs="Sakkal Majalla"/>
          <w:b/>
          <w:bCs/>
          <w:sz w:val="24"/>
          <w:szCs w:val="24"/>
          <w:lang w:val="en-GB"/>
        </w:rPr>
        <w:t xml:space="preserve">. </w:t>
      </w:r>
    </w:p>
    <w:p w14:paraId="71F18649" w14:textId="77777777" w:rsidR="007327E4" w:rsidRPr="00CA1701" w:rsidRDefault="007327E4" w:rsidP="007327E4">
      <w:pPr>
        <w:numPr>
          <w:ilvl w:val="0"/>
          <w:numId w:val="16"/>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استخدام البيانات لأغراض البحث العلمي فقط</w:t>
      </w:r>
      <w:r w:rsidRPr="00CA1701">
        <w:rPr>
          <w:rFonts w:ascii="Sakkal Majalla" w:hAnsi="Sakkal Majalla" w:cs="Sakkal Majalla"/>
          <w:b/>
          <w:bCs/>
          <w:sz w:val="24"/>
          <w:szCs w:val="24"/>
          <w:lang w:val="en-GB"/>
        </w:rPr>
        <w:t xml:space="preserve">. </w:t>
      </w:r>
    </w:p>
    <w:p w14:paraId="59B99E92" w14:textId="77777777" w:rsidR="007327E4" w:rsidRPr="00CA1701" w:rsidRDefault="007327E4" w:rsidP="007327E4">
      <w:pPr>
        <w:numPr>
          <w:ilvl w:val="0"/>
          <w:numId w:val="16"/>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عدم الإفصاح عن هوية المشاركين</w:t>
      </w:r>
      <w:r w:rsidRPr="00CA1701">
        <w:rPr>
          <w:rFonts w:ascii="Sakkal Majalla" w:hAnsi="Sakkal Majalla" w:cs="Sakkal Majalla"/>
          <w:b/>
          <w:bCs/>
          <w:sz w:val="24"/>
          <w:szCs w:val="24"/>
          <w:lang w:val="en-GB"/>
        </w:rPr>
        <w:t xml:space="preserve">. </w:t>
      </w:r>
    </w:p>
    <w:p w14:paraId="41053136" w14:textId="7E78A595" w:rsidR="007327E4" w:rsidRPr="00CA1701" w:rsidRDefault="007327E4" w:rsidP="007327E4">
      <w:pPr>
        <w:rPr>
          <w:rFonts w:ascii="Sakkal Majalla" w:hAnsi="Sakkal Majalla" w:cs="Sakkal Majalla"/>
          <w:b/>
          <w:bCs/>
          <w:sz w:val="24"/>
          <w:szCs w:val="24"/>
          <w:lang w:val="en-GB"/>
        </w:rPr>
      </w:pPr>
    </w:p>
    <w:p w14:paraId="7F3DCD37"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lastRenderedPageBreak/>
        <w:t xml:space="preserve">3.12 </w:t>
      </w:r>
      <w:r w:rsidRPr="00CA1701">
        <w:rPr>
          <w:rFonts w:ascii="Sakkal Majalla" w:hAnsi="Sakkal Majalla" w:cs="Sakkal Majalla"/>
          <w:b/>
          <w:bCs/>
          <w:sz w:val="24"/>
          <w:szCs w:val="24"/>
          <w:rtl/>
          <w:lang w:val="en-GB"/>
        </w:rPr>
        <w:t>الأساليب الإحصائية</w:t>
      </w:r>
    </w:p>
    <w:p w14:paraId="00F6A6B4" w14:textId="77777777" w:rsidR="007327E4" w:rsidRPr="00CA1701" w:rsidRDefault="007327E4" w:rsidP="007327E4">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سيتم تحليل البيانات باستخدام برنامج</w:t>
      </w:r>
      <w:r w:rsidRPr="00CA1701">
        <w:rPr>
          <w:rFonts w:ascii="Sakkal Majalla" w:hAnsi="Sakkal Majalla" w:cs="Sakkal Majalla"/>
          <w:b/>
          <w:bCs/>
          <w:sz w:val="24"/>
          <w:szCs w:val="24"/>
          <w:lang w:val="en-GB"/>
        </w:rPr>
        <w:t xml:space="preserve"> SPSS (</w:t>
      </w:r>
      <w:r w:rsidRPr="00CA1701">
        <w:rPr>
          <w:rFonts w:ascii="Sakkal Majalla" w:hAnsi="Sakkal Majalla" w:cs="Sakkal Majalla"/>
          <w:b/>
          <w:bCs/>
          <w:sz w:val="24"/>
          <w:szCs w:val="24"/>
          <w:rtl/>
          <w:lang w:val="en-GB"/>
        </w:rPr>
        <w:t>الإصدار 29 أو أحدث</w:t>
      </w:r>
      <w:r w:rsidRPr="00CA1701">
        <w:rPr>
          <w:rFonts w:ascii="Sakkal Majalla" w:hAnsi="Sakkal Majalla" w:cs="Sakkal Majalla"/>
          <w:b/>
          <w:bCs/>
          <w:sz w:val="24"/>
          <w:szCs w:val="24"/>
          <w:lang w:val="en-GB"/>
        </w:rPr>
        <w:t>)</w:t>
      </w:r>
      <w:r w:rsidRPr="00CA1701">
        <w:rPr>
          <w:rFonts w:ascii="Sakkal Majalla" w:hAnsi="Sakkal Majalla" w:cs="Sakkal Majalla"/>
          <w:b/>
          <w:bCs/>
          <w:sz w:val="24"/>
          <w:szCs w:val="24"/>
          <w:rtl/>
          <w:lang w:val="en-GB"/>
        </w:rPr>
        <w:t>، وذلك من خلال</w:t>
      </w:r>
      <w:r w:rsidRPr="00CA1701">
        <w:rPr>
          <w:rFonts w:ascii="Sakkal Majalla" w:hAnsi="Sakkal Majalla" w:cs="Sakkal Majalla"/>
          <w:b/>
          <w:bCs/>
          <w:sz w:val="24"/>
          <w:szCs w:val="24"/>
          <w:lang w:val="en-GB"/>
        </w:rPr>
        <w:t>:</w:t>
      </w:r>
    </w:p>
    <w:p w14:paraId="1165F447" w14:textId="77777777" w:rsidR="007327E4" w:rsidRPr="00CA1701" w:rsidRDefault="007327E4" w:rsidP="007327E4">
      <w:pPr>
        <w:numPr>
          <w:ilvl w:val="0"/>
          <w:numId w:val="17"/>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التكرارات والنسب المئوية</w:t>
      </w:r>
      <w:r w:rsidRPr="00CA1701">
        <w:rPr>
          <w:rFonts w:ascii="Sakkal Majalla" w:hAnsi="Sakkal Majalla" w:cs="Sakkal Majalla"/>
          <w:b/>
          <w:bCs/>
          <w:sz w:val="24"/>
          <w:szCs w:val="24"/>
          <w:lang w:val="en-GB"/>
        </w:rPr>
        <w:t xml:space="preserve">. </w:t>
      </w:r>
    </w:p>
    <w:p w14:paraId="0F58F3B5" w14:textId="77777777" w:rsidR="007327E4" w:rsidRPr="00CA1701" w:rsidRDefault="007327E4" w:rsidP="007327E4">
      <w:pPr>
        <w:numPr>
          <w:ilvl w:val="0"/>
          <w:numId w:val="17"/>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المتوسطات الحسابية والانحرافات المعيارية</w:t>
      </w:r>
      <w:r w:rsidRPr="00CA1701">
        <w:rPr>
          <w:rFonts w:ascii="Sakkal Majalla" w:hAnsi="Sakkal Majalla" w:cs="Sakkal Majalla"/>
          <w:b/>
          <w:bCs/>
          <w:sz w:val="24"/>
          <w:szCs w:val="24"/>
          <w:lang w:val="en-GB"/>
        </w:rPr>
        <w:t xml:space="preserve">. </w:t>
      </w:r>
    </w:p>
    <w:p w14:paraId="628A104D" w14:textId="77777777" w:rsidR="007327E4" w:rsidRPr="00CA1701" w:rsidRDefault="007327E4" w:rsidP="007327E4">
      <w:pPr>
        <w:numPr>
          <w:ilvl w:val="0"/>
          <w:numId w:val="17"/>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معامل ارتباط بيرسون</w:t>
      </w:r>
      <w:r w:rsidRPr="00CA1701">
        <w:rPr>
          <w:rFonts w:ascii="Sakkal Majalla" w:hAnsi="Sakkal Majalla" w:cs="Sakkal Majalla"/>
          <w:b/>
          <w:bCs/>
          <w:sz w:val="24"/>
          <w:szCs w:val="24"/>
          <w:lang w:val="en-GB"/>
        </w:rPr>
        <w:t xml:space="preserve">. </w:t>
      </w:r>
    </w:p>
    <w:p w14:paraId="65A03C3D" w14:textId="77777777" w:rsidR="007327E4" w:rsidRPr="00CA1701" w:rsidRDefault="007327E4" w:rsidP="007327E4">
      <w:pPr>
        <w:numPr>
          <w:ilvl w:val="0"/>
          <w:numId w:val="17"/>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اختبار</w:t>
      </w:r>
      <w:r w:rsidRPr="00CA1701">
        <w:rPr>
          <w:rFonts w:ascii="Sakkal Majalla" w:hAnsi="Sakkal Majalla" w:cs="Sakkal Majalla"/>
          <w:b/>
          <w:bCs/>
          <w:sz w:val="24"/>
          <w:szCs w:val="24"/>
          <w:lang w:val="en-GB"/>
        </w:rPr>
        <w:t xml:space="preserve"> (T-test) </w:t>
      </w:r>
      <w:r w:rsidRPr="00CA1701">
        <w:rPr>
          <w:rFonts w:ascii="Sakkal Majalla" w:hAnsi="Sakkal Majalla" w:cs="Sakkal Majalla"/>
          <w:b/>
          <w:bCs/>
          <w:sz w:val="24"/>
          <w:szCs w:val="24"/>
          <w:rtl/>
          <w:lang w:val="en-GB"/>
        </w:rPr>
        <w:t>للفروق بين مجموعتين (عند الحاجة)</w:t>
      </w:r>
      <w:r w:rsidRPr="00CA1701">
        <w:rPr>
          <w:rFonts w:ascii="Sakkal Majalla" w:hAnsi="Sakkal Majalla" w:cs="Sakkal Majalla"/>
          <w:b/>
          <w:bCs/>
          <w:sz w:val="24"/>
          <w:szCs w:val="24"/>
          <w:lang w:val="en-GB"/>
        </w:rPr>
        <w:t xml:space="preserve">. </w:t>
      </w:r>
    </w:p>
    <w:p w14:paraId="4F33E5A6" w14:textId="77777777" w:rsidR="007327E4" w:rsidRPr="00CA1701" w:rsidRDefault="007327E4" w:rsidP="007327E4">
      <w:pPr>
        <w:numPr>
          <w:ilvl w:val="0"/>
          <w:numId w:val="17"/>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تحليل التباين الأحادي</w:t>
      </w:r>
      <w:r w:rsidRPr="00CA1701">
        <w:rPr>
          <w:rFonts w:ascii="Sakkal Majalla" w:hAnsi="Sakkal Majalla" w:cs="Sakkal Majalla"/>
          <w:b/>
          <w:bCs/>
          <w:sz w:val="24"/>
          <w:szCs w:val="24"/>
          <w:lang w:val="en-GB"/>
        </w:rPr>
        <w:t xml:space="preserve"> (One-Way ANOVA) </w:t>
      </w:r>
      <w:r w:rsidRPr="00CA1701">
        <w:rPr>
          <w:rFonts w:ascii="Sakkal Majalla" w:hAnsi="Sakkal Majalla" w:cs="Sakkal Majalla"/>
          <w:b/>
          <w:bCs/>
          <w:sz w:val="24"/>
          <w:szCs w:val="24"/>
          <w:rtl/>
          <w:lang w:val="en-GB"/>
        </w:rPr>
        <w:t>للفروق بين أكثر من مجموعتين (عند الحاجة)</w:t>
      </w:r>
      <w:r w:rsidRPr="00CA1701">
        <w:rPr>
          <w:rFonts w:ascii="Sakkal Majalla" w:hAnsi="Sakkal Majalla" w:cs="Sakkal Majalla"/>
          <w:b/>
          <w:bCs/>
          <w:sz w:val="24"/>
          <w:szCs w:val="24"/>
          <w:lang w:val="en-GB"/>
        </w:rPr>
        <w:t xml:space="preserve">. </w:t>
      </w:r>
    </w:p>
    <w:p w14:paraId="14FDE3F4" w14:textId="77777777" w:rsidR="007327E4" w:rsidRPr="00CA1701" w:rsidRDefault="007327E4" w:rsidP="007327E4">
      <w:pPr>
        <w:numPr>
          <w:ilvl w:val="0"/>
          <w:numId w:val="17"/>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تحليل الانحدار الخطي المتعدد لقياس أثر أبعاد إدارة المخاطر على جودة الخدمات الصحية</w:t>
      </w:r>
      <w:r w:rsidRPr="00CA1701">
        <w:rPr>
          <w:rFonts w:ascii="Sakkal Majalla" w:hAnsi="Sakkal Majalla" w:cs="Sakkal Majalla"/>
          <w:b/>
          <w:bCs/>
          <w:sz w:val="24"/>
          <w:szCs w:val="24"/>
          <w:lang w:val="en-GB"/>
        </w:rPr>
        <w:t xml:space="preserve">. </w:t>
      </w:r>
    </w:p>
    <w:p w14:paraId="6B1EC887" w14:textId="77777777" w:rsidR="007327E4" w:rsidRPr="00CA1701" w:rsidRDefault="007327E4" w:rsidP="007327E4">
      <w:pPr>
        <w:numPr>
          <w:ilvl w:val="0"/>
          <w:numId w:val="17"/>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معامل ألفا كرونباخ لقياس الثبات</w:t>
      </w:r>
      <w:r w:rsidRPr="00CA1701">
        <w:rPr>
          <w:rFonts w:ascii="Sakkal Majalla" w:hAnsi="Sakkal Majalla" w:cs="Sakkal Majalla"/>
          <w:b/>
          <w:bCs/>
          <w:sz w:val="24"/>
          <w:szCs w:val="24"/>
          <w:lang w:val="en-GB"/>
        </w:rPr>
        <w:t>.</w:t>
      </w:r>
    </w:p>
    <w:p w14:paraId="146EA913" w14:textId="77777777" w:rsidR="007E546A" w:rsidRPr="00CA1701" w:rsidRDefault="007E546A" w:rsidP="007E546A">
      <w:pPr>
        <w:rPr>
          <w:rFonts w:ascii="Sakkal Majalla" w:hAnsi="Sakkal Majalla" w:cs="Sakkal Majalla"/>
          <w:b/>
          <w:bCs/>
          <w:sz w:val="24"/>
          <w:szCs w:val="24"/>
          <w:rtl/>
          <w:lang w:val="en-GB"/>
        </w:rPr>
      </w:pPr>
    </w:p>
    <w:p w14:paraId="13F17F40" w14:textId="77777777" w:rsidR="007E546A" w:rsidRPr="00CA1701" w:rsidRDefault="007E546A" w:rsidP="007E546A">
      <w:pPr>
        <w:rPr>
          <w:rFonts w:ascii="Sakkal Majalla" w:hAnsi="Sakkal Majalla" w:cs="Sakkal Majalla"/>
          <w:b/>
          <w:bCs/>
          <w:sz w:val="24"/>
          <w:szCs w:val="24"/>
          <w:rtl/>
          <w:lang w:val="en-GB"/>
        </w:rPr>
      </w:pPr>
    </w:p>
    <w:p w14:paraId="10E916CE"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عرض نتائج الدراسة ومناقشتها</w:t>
      </w:r>
    </w:p>
    <w:p w14:paraId="591C878B"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4.1 </w:t>
      </w:r>
      <w:r w:rsidRPr="00CA1701">
        <w:rPr>
          <w:rFonts w:ascii="Sakkal Majalla" w:hAnsi="Sakkal Majalla" w:cs="Sakkal Majalla"/>
          <w:b/>
          <w:bCs/>
          <w:sz w:val="24"/>
          <w:szCs w:val="24"/>
          <w:rtl/>
          <w:lang w:val="en-GB"/>
        </w:rPr>
        <w:t>تمهيد</w:t>
      </w:r>
    </w:p>
    <w:p w14:paraId="3688CDDE"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يتناول هذا الفصل عرض نتائج الدراسة التي تم التوصل إليها من خلال تحليل البيانات التي جُمعت باستخدام الاستبانة، وذلك للإجابة عن أسئلة الدراسة واختبار فرضياتها. وقد تم استخدام برنامج</w:t>
      </w:r>
      <w:r w:rsidRPr="00CA1701">
        <w:rPr>
          <w:rFonts w:ascii="Sakkal Majalla" w:hAnsi="Sakkal Majalla" w:cs="Sakkal Majalla"/>
          <w:b/>
          <w:bCs/>
          <w:sz w:val="24"/>
          <w:szCs w:val="24"/>
          <w:lang w:val="en-GB"/>
        </w:rPr>
        <w:t xml:space="preserve"> (SPSS) </w:t>
      </w:r>
      <w:r w:rsidRPr="00CA1701">
        <w:rPr>
          <w:rFonts w:ascii="Sakkal Majalla" w:hAnsi="Sakkal Majalla" w:cs="Sakkal Majalla"/>
          <w:b/>
          <w:bCs/>
          <w:sz w:val="24"/>
          <w:szCs w:val="24"/>
          <w:rtl/>
          <w:lang w:val="en-GB"/>
        </w:rPr>
        <w:t>لتحليل البيانات، بالاعتماد على مجموعة من الأساليب الإحصائية المناسبة لطبيعة متغيرات الدراسة، مثل التكرارات، والنسب المئوية، والمتوسطات الحسابية، والانحرافات المعيارية، ومعامل ارتباط بيرسون، وتحليل الانحدار الخطي المتعدد</w:t>
      </w:r>
      <w:r w:rsidRPr="00CA1701">
        <w:rPr>
          <w:rFonts w:ascii="Sakkal Majalla" w:hAnsi="Sakkal Majalla" w:cs="Sakkal Majalla"/>
          <w:b/>
          <w:bCs/>
          <w:sz w:val="24"/>
          <w:szCs w:val="24"/>
          <w:lang w:val="en-GB"/>
        </w:rPr>
        <w:t>.</w:t>
      </w:r>
    </w:p>
    <w:p w14:paraId="394E867B" w14:textId="56A3B8E2" w:rsidR="00C4481A" w:rsidRPr="00CA1701" w:rsidRDefault="00C4481A" w:rsidP="00C4481A">
      <w:pPr>
        <w:rPr>
          <w:rFonts w:ascii="Sakkal Majalla" w:hAnsi="Sakkal Majalla" w:cs="Sakkal Majalla"/>
          <w:b/>
          <w:bCs/>
          <w:sz w:val="24"/>
          <w:szCs w:val="24"/>
          <w:lang w:val="en-GB"/>
        </w:rPr>
      </w:pPr>
    </w:p>
    <w:p w14:paraId="1489E571"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أولاً: النتائج الوصفية</w:t>
      </w:r>
    </w:p>
    <w:p w14:paraId="0933E1D7"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4.2 </w:t>
      </w:r>
      <w:r w:rsidRPr="00CA1701">
        <w:rPr>
          <w:rFonts w:ascii="Sakkal Majalla" w:hAnsi="Sakkal Majalla" w:cs="Sakkal Majalla"/>
          <w:b/>
          <w:bCs/>
          <w:sz w:val="24"/>
          <w:szCs w:val="24"/>
          <w:rtl/>
          <w:lang w:val="en-GB"/>
        </w:rPr>
        <w:t>الخصائص الديموغرافية لأفراد الدراسة</w:t>
      </w:r>
    </w:p>
    <w:p w14:paraId="266BBB04"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جدول</w:t>
      </w:r>
      <w:r w:rsidRPr="00CA1701">
        <w:rPr>
          <w:rFonts w:ascii="Sakkal Majalla" w:hAnsi="Sakkal Majalla" w:cs="Sakkal Majalla"/>
          <w:b/>
          <w:bCs/>
          <w:sz w:val="24"/>
          <w:szCs w:val="24"/>
          <w:lang w:val="en-GB"/>
        </w:rPr>
        <w:t xml:space="preserve"> (4-1)</w:t>
      </w:r>
    </w:p>
    <w:p w14:paraId="0DF24DFD"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توزيع أفراد الدراسة حسب الجنس</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626"/>
        <w:gridCol w:w="549"/>
        <w:gridCol w:w="878"/>
      </w:tblGrid>
      <w:tr w:rsidR="00C4481A" w:rsidRPr="00CA1701" w14:paraId="7B5EBDED" w14:textId="77777777" w:rsidTr="00C4481A">
        <w:trPr>
          <w:tblHeader/>
          <w:tblCellSpacing w:w="15" w:type="dxa"/>
          <w:jc w:val="right"/>
        </w:trPr>
        <w:tc>
          <w:tcPr>
            <w:tcW w:w="0" w:type="auto"/>
            <w:vAlign w:val="center"/>
            <w:hideMark/>
          </w:tcPr>
          <w:p w14:paraId="23A6ABF8"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الجنس</w:t>
            </w:r>
          </w:p>
        </w:tc>
        <w:tc>
          <w:tcPr>
            <w:tcW w:w="0" w:type="auto"/>
            <w:vAlign w:val="center"/>
            <w:hideMark/>
          </w:tcPr>
          <w:p w14:paraId="4C200064"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التكرار</w:t>
            </w:r>
          </w:p>
        </w:tc>
        <w:tc>
          <w:tcPr>
            <w:tcW w:w="0" w:type="auto"/>
            <w:vAlign w:val="center"/>
            <w:hideMark/>
          </w:tcPr>
          <w:p w14:paraId="02BBD81F"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النسبة</w:t>
            </w:r>
            <w:r w:rsidRPr="00CA1701">
              <w:rPr>
                <w:rFonts w:ascii="Sakkal Majalla" w:hAnsi="Sakkal Majalla" w:cs="Sakkal Majalla"/>
                <w:b/>
                <w:bCs/>
                <w:sz w:val="24"/>
                <w:szCs w:val="24"/>
                <w:lang w:val="en-GB"/>
              </w:rPr>
              <w:t xml:space="preserve"> (%)</w:t>
            </w:r>
          </w:p>
        </w:tc>
      </w:tr>
      <w:tr w:rsidR="00C4481A" w:rsidRPr="00CA1701" w14:paraId="6B9976AF" w14:textId="77777777" w:rsidTr="00C4481A">
        <w:trPr>
          <w:tblCellSpacing w:w="15" w:type="dxa"/>
          <w:jc w:val="right"/>
        </w:trPr>
        <w:tc>
          <w:tcPr>
            <w:tcW w:w="0" w:type="auto"/>
            <w:vAlign w:val="center"/>
            <w:hideMark/>
          </w:tcPr>
          <w:p w14:paraId="7CA934CB"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ذكر</w:t>
            </w:r>
          </w:p>
        </w:tc>
        <w:tc>
          <w:tcPr>
            <w:tcW w:w="0" w:type="auto"/>
            <w:vAlign w:val="center"/>
            <w:hideMark/>
          </w:tcPr>
          <w:p w14:paraId="025B3EB8" w14:textId="17B1227C"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20</w:t>
            </w:r>
          </w:p>
        </w:tc>
        <w:tc>
          <w:tcPr>
            <w:tcW w:w="0" w:type="auto"/>
            <w:vAlign w:val="center"/>
            <w:hideMark/>
          </w:tcPr>
          <w:p w14:paraId="0181CCC6" w14:textId="310D221A"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30%</w:t>
            </w:r>
          </w:p>
        </w:tc>
      </w:tr>
      <w:tr w:rsidR="00C4481A" w:rsidRPr="00CA1701" w14:paraId="768A1C3A" w14:textId="77777777" w:rsidTr="00C4481A">
        <w:trPr>
          <w:tblCellSpacing w:w="15" w:type="dxa"/>
          <w:jc w:val="right"/>
        </w:trPr>
        <w:tc>
          <w:tcPr>
            <w:tcW w:w="0" w:type="auto"/>
            <w:vAlign w:val="center"/>
            <w:hideMark/>
          </w:tcPr>
          <w:p w14:paraId="796B1598"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أنثى</w:t>
            </w:r>
          </w:p>
        </w:tc>
        <w:tc>
          <w:tcPr>
            <w:tcW w:w="0" w:type="auto"/>
            <w:vAlign w:val="center"/>
            <w:hideMark/>
          </w:tcPr>
          <w:p w14:paraId="1C286953" w14:textId="5986B2E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40</w:t>
            </w:r>
          </w:p>
        </w:tc>
        <w:tc>
          <w:tcPr>
            <w:tcW w:w="0" w:type="auto"/>
            <w:vAlign w:val="center"/>
            <w:hideMark/>
          </w:tcPr>
          <w:p w14:paraId="555D476E" w14:textId="0183F186"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70%</w:t>
            </w:r>
          </w:p>
        </w:tc>
      </w:tr>
      <w:tr w:rsidR="00C4481A" w:rsidRPr="00CA1701" w14:paraId="0C5EA972" w14:textId="77777777" w:rsidTr="00C4481A">
        <w:trPr>
          <w:tblCellSpacing w:w="15" w:type="dxa"/>
          <w:jc w:val="right"/>
        </w:trPr>
        <w:tc>
          <w:tcPr>
            <w:tcW w:w="0" w:type="auto"/>
            <w:vAlign w:val="center"/>
            <w:hideMark/>
          </w:tcPr>
          <w:p w14:paraId="2B69D209"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الإجمالي</w:t>
            </w:r>
          </w:p>
        </w:tc>
        <w:tc>
          <w:tcPr>
            <w:tcW w:w="0" w:type="auto"/>
            <w:vAlign w:val="center"/>
            <w:hideMark/>
          </w:tcPr>
          <w:p w14:paraId="15AB6B94" w14:textId="3C3C30B0"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70</w:t>
            </w:r>
          </w:p>
        </w:tc>
        <w:tc>
          <w:tcPr>
            <w:tcW w:w="0" w:type="auto"/>
            <w:vAlign w:val="center"/>
            <w:hideMark/>
          </w:tcPr>
          <w:p w14:paraId="6C4ACB1B"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100%</w:t>
            </w:r>
          </w:p>
        </w:tc>
      </w:tr>
    </w:tbl>
    <w:p w14:paraId="26973DC7"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التفسير</w:t>
      </w:r>
    </w:p>
    <w:p w14:paraId="42D499B6" w14:textId="1EF293BC"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lastRenderedPageBreak/>
        <w:t>يتضح من الجدول (4-1) توزيع أفراد الدراسة حسب الجنس، حيث بلغت نسبة الذكور (...)، في حين بلغت نسبة الإناث (...)، مما يشير إلى أن عينة الدراسة</w:t>
      </w:r>
      <w:r w:rsidRPr="00CA1701">
        <w:rPr>
          <w:rFonts w:ascii="Sakkal Majalla" w:hAnsi="Sakkal Majalla" w:cs="Sakkal Majalla"/>
          <w:b/>
          <w:bCs/>
          <w:sz w:val="24"/>
          <w:szCs w:val="24"/>
          <w:lang w:val="en-GB"/>
        </w:rPr>
        <w:t xml:space="preserve"> (...).</w:t>
      </w:r>
    </w:p>
    <w:p w14:paraId="7119AC09"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جدول</w:t>
      </w:r>
      <w:r w:rsidRPr="00CA1701">
        <w:rPr>
          <w:rFonts w:ascii="Sakkal Majalla" w:hAnsi="Sakkal Majalla" w:cs="Sakkal Majalla"/>
          <w:b/>
          <w:bCs/>
          <w:sz w:val="24"/>
          <w:szCs w:val="24"/>
          <w:lang w:val="en-GB"/>
        </w:rPr>
        <w:t xml:space="preserve"> (4-2)</w:t>
      </w:r>
    </w:p>
    <w:p w14:paraId="00E9DC12"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توزيع أفراد الدراسة حسب العمر</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160"/>
        <w:gridCol w:w="549"/>
        <w:gridCol w:w="560"/>
      </w:tblGrid>
      <w:tr w:rsidR="00C4481A" w:rsidRPr="00CA1701" w14:paraId="040EDA59" w14:textId="77777777" w:rsidTr="00C4481A">
        <w:trPr>
          <w:tblHeader/>
          <w:tblCellSpacing w:w="15" w:type="dxa"/>
          <w:jc w:val="right"/>
        </w:trPr>
        <w:tc>
          <w:tcPr>
            <w:tcW w:w="0" w:type="auto"/>
            <w:vAlign w:val="center"/>
            <w:hideMark/>
          </w:tcPr>
          <w:p w14:paraId="26AC4953"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الفئة العمرية</w:t>
            </w:r>
          </w:p>
        </w:tc>
        <w:tc>
          <w:tcPr>
            <w:tcW w:w="0" w:type="auto"/>
            <w:vAlign w:val="center"/>
            <w:hideMark/>
          </w:tcPr>
          <w:p w14:paraId="3A85C421"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التكرار</w:t>
            </w:r>
          </w:p>
        </w:tc>
        <w:tc>
          <w:tcPr>
            <w:tcW w:w="0" w:type="auto"/>
            <w:vAlign w:val="center"/>
            <w:hideMark/>
          </w:tcPr>
          <w:p w14:paraId="38C1F633"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النسبة</w:t>
            </w:r>
          </w:p>
        </w:tc>
      </w:tr>
      <w:tr w:rsidR="00C4481A" w:rsidRPr="00CA1701" w14:paraId="42E9527A" w14:textId="77777777" w:rsidTr="00C4481A">
        <w:trPr>
          <w:tblCellSpacing w:w="15" w:type="dxa"/>
          <w:jc w:val="right"/>
        </w:trPr>
        <w:tc>
          <w:tcPr>
            <w:tcW w:w="0" w:type="auto"/>
            <w:vAlign w:val="center"/>
            <w:hideMark/>
          </w:tcPr>
          <w:p w14:paraId="48DB3750"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أقل من 30 سنة</w:t>
            </w:r>
          </w:p>
        </w:tc>
        <w:tc>
          <w:tcPr>
            <w:tcW w:w="0" w:type="auto"/>
            <w:vAlign w:val="center"/>
            <w:hideMark/>
          </w:tcPr>
          <w:p w14:paraId="1CE5CDA2" w14:textId="0BF7058C"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30</w:t>
            </w:r>
          </w:p>
        </w:tc>
        <w:tc>
          <w:tcPr>
            <w:tcW w:w="0" w:type="auto"/>
            <w:vAlign w:val="center"/>
            <w:hideMark/>
          </w:tcPr>
          <w:p w14:paraId="370E83F6" w14:textId="77777777" w:rsidR="00C4481A" w:rsidRPr="00CA1701" w:rsidRDefault="00C4481A" w:rsidP="00C4481A">
            <w:pPr>
              <w:rPr>
                <w:rFonts w:ascii="Sakkal Majalla" w:hAnsi="Sakkal Majalla" w:cs="Sakkal Majalla"/>
                <w:b/>
                <w:bCs/>
                <w:sz w:val="24"/>
                <w:szCs w:val="24"/>
                <w:lang w:val="en-GB"/>
              </w:rPr>
            </w:pPr>
          </w:p>
        </w:tc>
      </w:tr>
      <w:tr w:rsidR="00C4481A" w:rsidRPr="00CA1701" w14:paraId="72346EFF" w14:textId="77777777" w:rsidTr="00C4481A">
        <w:trPr>
          <w:tblCellSpacing w:w="15" w:type="dxa"/>
          <w:jc w:val="right"/>
        </w:trPr>
        <w:tc>
          <w:tcPr>
            <w:tcW w:w="0" w:type="auto"/>
            <w:vAlign w:val="center"/>
            <w:hideMark/>
          </w:tcPr>
          <w:p w14:paraId="0C0DF18F"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30–39 </w:t>
            </w:r>
            <w:r w:rsidRPr="00CA1701">
              <w:rPr>
                <w:rFonts w:ascii="Sakkal Majalla" w:hAnsi="Sakkal Majalla" w:cs="Sakkal Majalla"/>
                <w:b/>
                <w:bCs/>
                <w:sz w:val="24"/>
                <w:szCs w:val="24"/>
                <w:rtl/>
                <w:lang w:val="en-GB"/>
              </w:rPr>
              <w:t>سنة</w:t>
            </w:r>
          </w:p>
        </w:tc>
        <w:tc>
          <w:tcPr>
            <w:tcW w:w="0" w:type="auto"/>
            <w:vAlign w:val="center"/>
            <w:hideMark/>
          </w:tcPr>
          <w:p w14:paraId="0DF8A942" w14:textId="469E6CE4"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40</w:t>
            </w:r>
          </w:p>
        </w:tc>
        <w:tc>
          <w:tcPr>
            <w:tcW w:w="0" w:type="auto"/>
            <w:vAlign w:val="center"/>
            <w:hideMark/>
          </w:tcPr>
          <w:p w14:paraId="17820632" w14:textId="77777777" w:rsidR="00C4481A" w:rsidRPr="00CA1701" w:rsidRDefault="00C4481A" w:rsidP="00C4481A">
            <w:pPr>
              <w:rPr>
                <w:rFonts w:ascii="Sakkal Majalla" w:hAnsi="Sakkal Majalla" w:cs="Sakkal Majalla"/>
                <w:b/>
                <w:bCs/>
                <w:sz w:val="24"/>
                <w:szCs w:val="24"/>
                <w:lang w:val="en-GB"/>
              </w:rPr>
            </w:pPr>
          </w:p>
        </w:tc>
      </w:tr>
      <w:tr w:rsidR="00C4481A" w:rsidRPr="00CA1701" w14:paraId="5324401F" w14:textId="77777777" w:rsidTr="00C4481A">
        <w:trPr>
          <w:tblCellSpacing w:w="15" w:type="dxa"/>
          <w:jc w:val="right"/>
        </w:trPr>
        <w:tc>
          <w:tcPr>
            <w:tcW w:w="0" w:type="auto"/>
            <w:vAlign w:val="center"/>
            <w:hideMark/>
          </w:tcPr>
          <w:p w14:paraId="60932DBD"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40–49 </w:t>
            </w:r>
            <w:r w:rsidRPr="00CA1701">
              <w:rPr>
                <w:rFonts w:ascii="Sakkal Majalla" w:hAnsi="Sakkal Majalla" w:cs="Sakkal Majalla"/>
                <w:b/>
                <w:bCs/>
                <w:sz w:val="24"/>
                <w:szCs w:val="24"/>
                <w:rtl/>
                <w:lang w:val="en-GB"/>
              </w:rPr>
              <w:t>سنة</w:t>
            </w:r>
          </w:p>
        </w:tc>
        <w:tc>
          <w:tcPr>
            <w:tcW w:w="0" w:type="auto"/>
            <w:vAlign w:val="center"/>
            <w:hideMark/>
          </w:tcPr>
          <w:p w14:paraId="094E844E" w14:textId="69CD058E"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0</w:t>
            </w:r>
          </w:p>
        </w:tc>
        <w:tc>
          <w:tcPr>
            <w:tcW w:w="0" w:type="auto"/>
            <w:vAlign w:val="center"/>
            <w:hideMark/>
          </w:tcPr>
          <w:p w14:paraId="2436533E" w14:textId="77777777" w:rsidR="00C4481A" w:rsidRPr="00CA1701" w:rsidRDefault="00C4481A" w:rsidP="00C4481A">
            <w:pPr>
              <w:rPr>
                <w:rFonts w:ascii="Sakkal Majalla" w:hAnsi="Sakkal Majalla" w:cs="Sakkal Majalla"/>
                <w:b/>
                <w:bCs/>
                <w:sz w:val="24"/>
                <w:szCs w:val="24"/>
                <w:lang w:val="en-GB"/>
              </w:rPr>
            </w:pPr>
          </w:p>
        </w:tc>
      </w:tr>
      <w:tr w:rsidR="00C4481A" w:rsidRPr="00CA1701" w14:paraId="0B2A0F47" w14:textId="77777777" w:rsidTr="00C4481A">
        <w:trPr>
          <w:tblCellSpacing w:w="15" w:type="dxa"/>
          <w:jc w:val="right"/>
        </w:trPr>
        <w:tc>
          <w:tcPr>
            <w:tcW w:w="0" w:type="auto"/>
            <w:vAlign w:val="center"/>
            <w:hideMark/>
          </w:tcPr>
          <w:p w14:paraId="30BCD3DB"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50 </w:t>
            </w:r>
            <w:r w:rsidRPr="00CA1701">
              <w:rPr>
                <w:rFonts w:ascii="Sakkal Majalla" w:hAnsi="Sakkal Majalla" w:cs="Sakkal Majalla"/>
                <w:b/>
                <w:bCs/>
                <w:sz w:val="24"/>
                <w:szCs w:val="24"/>
                <w:rtl/>
                <w:lang w:val="en-GB"/>
              </w:rPr>
              <w:t>سنة فأكثر</w:t>
            </w:r>
          </w:p>
        </w:tc>
        <w:tc>
          <w:tcPr>
            <w:tcW w:w="0" w:type="auto"/>
            <w:vAlign w:val="center"/>
            <w:hideMark/>
          </w:tcPr>
          <w:p w14:paraId="5718564B" w14:textId="6C5A932D"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0</w:t>
            </w:r>
          </w:p>
        </w:tc>
        <w:tc>
          <w:tcPr>
            <w:tcW w:w="0" w:type="auto"/>
            <w:vAlign w:val="center"/>
            <w:hideMark/>
          </w:tcPr>
          <w:p w14:paraId="5BB35E00" w14:textId="77777777" w:rsidR="00C4481A" w:rsidRPr="00CA1701" w:rsidRDefault="00C4481A" w:rsidP="00C4481A">
            <w:pPr>
              <w:rPr>
                <w:rFonts w:ascii="Sakkal Majalla" w:hAnsi="Sakkal Majalla" w:cs="Sakkal Majalla"/>
                <w:b/>
                <w:bCs/>
                <w:sz w:val="24"/>
                <w:szCs w:val="24"/>
                <w:lang w:val="en-GB"/>
              </w:rPr>
            </w:pPr>
          </w:p>
        </w:tc>
      </w:tr>
      <w:tr w:rsidR="00C4481A" w:rsidRPr="00CA1701" w14:paraId="075AFC64" w14:textId="77777777" w:rsidTr="00C4481A">
        <w:trPr>
          <w:tblCellSpacing w:w="15" w:type="dxa"/>
          <w:jc w:val="right"/>
        </w:trPr>
        <w:tc>
          <w:tcPr>
            <w:tcW w:w="0" w:type="auto"/>
            <w:vAlign w:val="center"/>
            <w:hideMark/>
          </w:tcPr>
          <w:p w14:paraId="6798D222"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الإجمالي</w:t>
            </w:r>
          </w:p>
        </w:tc>
        <w:tc>
          <w:tcPr>
            <w:tcW w:w="0" w:type="auto"/>
            <w:vAlign w:val="center"/>
            <w:hideMark/>
          </w:tcPr>
          <w:p w14:paraId="6CC25D28" w14:textId="54C03268"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70</w:t>
            </w:r>
          </w:p>
        </w:tc>
        <w:tc>
          <w:tcPr>
            <w:tcW w:w="0" w:type="auto"/>
            <w:vAlign w:val="center"/>
            <w:hideMark/>
          </w:tcPr>
          <w:p w14:paraId="777CBC91"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100%</w:t>
            </w:r>
          </w:p>
        </w:tc>
      </w:tr>
    </w:tbl>
    <w:p w14:paraId="48914997"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التفسير</w:t>
      </w:r>
    </w:p>
    <w:p w14:paraId="00FA89AD" w14:textId="7FFD2D95"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يبين الجدول توزيع أفراد الدراسة حسب العمر، ويلاحظ أن الفئة العمرية الأكثر تمثيلًا هي (</w:t>
      </w:r>
      <w:r w:rsidRPr="00CA1701">
        <w:rPr>
          <w:rFonts w:ascii="Sakkal Majalla" w:hAnsi="Sakkal Majalla" w:cs="Sakkal Majalla"/>
          <w:b/>
          <w:bCs/>
          <w:sz w:val="24"/>
          <w:szCs w:val="24"/>
          <w:lang w:val="en-GB"/>
        </w:rPr>
        <w:t xml:space="preserve">30–39 </w:t>
      </w:r>
      <w:r w:rsidRPr="00CA1701">
        <w:rPr>
          <w:rFonts w:ascii="Sakkal Majalla" w:hAnsi="Sakkal Majalla" w:cs="Sakkal Majalla"/>
          <w:b/>
          <w:bCs/>
          <w:sz w:val="24"/>
          <w:szCs w:val="24"/>
          <w:rtl/>
          <w:lang w:val="en-GB"/>
        </w:rPr>
        <w:t>سنة</w:t>
      </w:r>
    </w:p>
    <w:p w14:paraId="7051B37F" w14:textId="5B1A64F8"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 بينما كانت الفئة الأقل</w:t>
      </w:r>
      <w:r w:rsidRPr="00CA1701">
        <w:rPr>
          <w:rFonts w:ascii="Sakkal Majalla" w:hAnsi="Sakkal Majalla" w:cs="Sakkal Majalla"/>
          <w:b/>
          <w:bCs/>
          <w:sz w:val="24"/>
          <w:szCs w:val="24"/>
          <w:lang w:val="en-GB"/>
        </w:rPr>
        <w:t xml:space="preserve"> </w:t>
      </w:r>
      <w:r w:rsidRPr="00CA1701">
        <w:rPr>
          <w:rFonts w:ascii="Sakkal Majalla" w:hAnsi="Sakkal Majalla" w:cs="Sakkal Majalla"/>
          <w:b/>
          <w:bCs/>
          <w:sz w:val="24"/>
          <w:szCs w:val="24"/>
          <w:rtl/>
          <w:lang w:val="en-GB"/>
        </w:rPr>
        <w:t>(أقل من 30 سنة)</w:t>
      </w:r>
    </w:p>
    <w:p w14:paraId="095FFBF0"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جدول</w:t>
      </w:r>
      <w:r w:rsidRPr="00CA1701">
        <w:rPr>
          <w:rFonts w:ascii="Sakkal Majalla" w:hAnsi="Sakkal Majalla" w:cs="Sakkal Majalla"/>
          <w:b/>
          <w:bCs/>
          <w:sz w:val="24"/>
          <w:szCs w:val="24"/>
          <w:lang w:val="en-GB"/>
        </w:rPr>
        <w:t xml:space="preserve"> (4-3)</w:t>
      </w:r>
    </w:p>
    <w:p w14:paraId="4250CFC6"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توزيع أفراد الدراسة حسب المؤهل العلمي</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803"/>
        <w:gridCol w:w="549"/>
        <w:gridCol w:w="560"/>
      </w:tblGrid>
      <w:tr w:rsidR="00C4481A" w:rsidRPr="00CA1701" w14:paraId="5B3A5BC7" w14:textId="77777777" w:rsidTr="00C4481A">
        <w:trPr>
          <w:tblHeader/>
          <w:tblCellSpacing w:w="15" w:type="dxa"/>
          <w:jc w:val="right"/>
        </w:trPr>
        <w:tc>
          <w:tcPr>
            <w:tcW w:w="0" w:type="auto"/>
            <w:vAlign w:val="center"/>
            <w:hideMark/>
          </w:tcPr>
          <w:p w14:paraId="313FB180"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المؤهل</w:t>
            </w:r>
          </w:p>
        </w:tc>
        <w:tc>
          <w:tcPr>
            <w:tcW w:w="0" w:type="auto"/>
            <w:vAlign w:val="center"/>
            <w:hideMark/>
          </w:tcPr>
          <w:p w14:paraId="73895BC8"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التكرار</w:t>
            </w:r>
          </w:p>
        </w:tc>
        <w:tc>
          <w:tcPr>
            <w:tcW w:w="0" w:type="auto"/>
            <w:vAlign w:val="center"/>
            <w:hideMark/>
          </w:tcPr>
          <w:p w14:paraId="7792F127"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النسبة</w:t>
            </w:r>
          </w:p>
        </w:tc>
      </w:tr>
      <w:tr w:rsidR="00C4481A" w:rsidRPr="00CA1701" w14:paraId="100AEB4E" w14:textId="77777777" w:rsidTr="00C4481A">
        <w:trPr>
          <w:tblCellSpacing w:w="15" w:type="dxa"/>
          <w:jc w:val="right"/>
        </w:trPr>
        <w:tc>
          <w:tcPr>
            <w:tcW w:w="0" w:type="auto"/>
            <w:vAlign w:val="center"/>
            <w:hideMark/>
          </w:tcPr>
          <w:p w14:paraId="68DFCFCF"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دبلوم</w:t>
            </w:r>
          </w:p>
        </w:tc>
        <w:tc>
          <w:tcPr>
            <w:tcW w:w="0" w:type="auto"/>
            <w:vAlign w:val="center"/>
            <w:hideMark/>
          </w:tcPr>
          <w:p w14:paraId="6D343554" w14:textId="45E4644D" w:rsidR="00C4481A" w:rsidRPr="00CA1701" w:rsidRDefault="00CA1701"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10</w:t>
            </w:r>
          </w:p>
        </w:tc>
        <w:tc>
          <w:tcPr>
            <w:tcW w:w="0" w:type="auto"/>
            <w:vAlign w:val="center"/>
            <w:hideMark/>
          </w:tcPr>
          <w:p w14:paraId="06EEBE65" w14:textId="6FD96812" w:rsidR="00C4481A" w:rsidRPr="00CA1701" w:rsidRDefault="00CA1701"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14.29</w:t>
            </w:r>
          </w:p>
        </w:tc>
      </w:tr>
      <w:tr w:rsidR="00C4481A" w:rsidRPr="00CA1701" w14:paraId="75914B56" w14:textId="77777777" w:rsidTr="00C4481A">
        <w:trPr>
          <w:tblCellSpacing w:w="15" w:type="dxa"/>
          <w:jc w:val="right"/>
        </w:trPr>
        <w:tc>
          <w:tcPr>
            <w:tcW w:w="0" w:type="auto"/>
            <w:vAlign w:val="center"/>
            <w:hideMark/>
          </w:tcPr>
          <w:p w14:paraId="0DF1D52C"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بكالوريوس</w:t>
            </w:r>
          </w:p>
        </w:tc>
        <w:tc>
          <w:tcPr>
            <w:tcW w:w="0" w:type="auto"/>
            <w:vAlign w:val="center"/>
            <w:hideMark/>
          </w:tcPr>
          <w:p w14:paraId="118BB78D" w14:textId="2B6D88DF" w:rsidR="00C4481A" w:rsidRPr="00CA1701" w:rsidRDefault="00CA1701"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50</w:t>
            </w:r>
          </w:p>
        </w:tc>
        <w:tc>
          <w:tcPr>
            <w:tcW w:w="0" w:type="auto"/>
            <w:vAlign w:val="center"/>
            <w:hideMark/>
          </w:tcPr>
          <w:p w14:paraId="380D6966" w14:textId="41417A93" w:rsidR="00C4481A" w:rsidRPr="00CA1701" w:rsidRDefault="00CA1701"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71.43</w:t>
            </w:r>
          </w:p>
        </w:tc>
      </w:tr>
      <w:tr w:rsidR="00C4481A" w:rsidRPr="00CA1701" w14:paraId="27E3D6A1" w14:textId="77777777" w:rsidTr="00C4481A">
        <w:trPr>
          <w:tblCellSpacing w:w="15" w:type="dxa"/>
          <w:jc w:val="right"/>
        </w:trPr>
        <w:tc>
          <w:tcPr>
            <w:tcW w:w="0" w:type="auto"/>
            <w:vAlign w:val="center"/>
            <w:hideMark/>
          </w:tcPr>
          <w:p w14:paraId="620427EA"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ماجستير</w:t>
            </w:r>
          </w:p>
        </w:tc>
        <w:tc>
          <w:tcPr>
            <w:tcW w:w="0" w:type="auto"/>
            <w:vAlign w:val="center"/>
            <w:hideMark/>
          </w:tcPr>
          <w:p w14:paraId="547C17A5" w14:textId="2428AFC6" w:rsidR="00C4481A" w:rsidRPr="00CA1701" w:rsidRDefault="00CA1701"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7</w:t>
            </w:r>
          </w:p>
        </w:tc>
        <w:tc>
          <w:tcPr>
            <w:tcW w:w="0" w:type="auto"/>
            <w:vAlign w:val="center"/>
            <w:hideMark/>
          </w:tcPr>
          <w:p w14:paraId="37A3F467" w14:textId="665C723E" w:rsidR="00C4481A" w:rsidRPr="00CA1701" w:rsidRDefault="00CA1701"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10</w:t>
            </w:r>
          </w:p>
        </w:tc>
      </w:tr>
      <w:tr w:rsidR="00C4481A" w:rsidRPr="00CA1701" w14:paraId="0D607E26" w14:textId="77777777" w:rsidTr="00C4481A">
        <w:trPr>
          <w:tblCellSpacing w:w="15" w:type="dxa"/>
          <w:jc w:val="right"/>
        </w:trPr>
        <w:tc>
          <w:tcPr>
            <w:tcW w:w="0" w:type="auto"/>
            <w:vAlign w:val="center"/>
            <w:hideMark/>
          </w:tcPr>
          <w:p w14:paraId="6AADB5B4"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دكتوراه</w:t>
            </w:r>
          </w:p>
        </w:tc>
        <w:tc>
          <w:tcPr>
            <w:tcW w:w="0" w:type="auto"/>
            <w:vAlign w:val="center"/>
            <w:hideMark/>
          </w:tcPr>
          <w:p w14:paraId="2520A4B7" w14:textId="47EC13D3" w:rsidR="00C4481A" w:rsidRPr="00CA1701" w:rsidRDefault="00CA1701"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3</w:t>
            </w:r>
          </w:p>
        </w:tc>
        <w:tc>
          <w:tcPr>
            <w:tcW w:w="0" w:type="auto"/>
            <w:vAlign w:val="center"/>
            <w:hideMark/>
          </w:tcPr>
          <w:p w14:paraId="705BD0A7" w14:textId="7BDF0A41" w:rsidR="00C4481A" w:rsidRPr="00CA1701" w:rsidRDefault="00CA1701"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4.29</w:t>
            </w:r>
          </w:p>
        </w:tc>
      </w:tr>
      <w:tr w:rsidR="00C4481A" w:rsidRPr="00CA1701" w14:paraId="1439E432" w14:textId="77777777" w:rsidTr="00C4481A">
        <w:trPr>
          <w:tblCellSpacing w:w="15" w:type="dxa"/>
          <w:jc w:val="right"/>
        </w:trPr>
        <w:tc>
          <w:tcPr>
            <w:tcW w:w="0" w:type="auto"/>
            <w:vAlign w:val="center"/>
            <w:hideMark/>
          </w:tcPr>
          <w:p w14:paraId="49D42570"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الإجمالي</w:t>
            </w:r>
          </w:p>
        </w:tc>
        <w:tc>
          <w:tcPr>
            <w:tcW w:w="0" w:type="auto"/>
            <w:vAlign w:val="center"/>
            <w:hideMark/>
          </w:tcPr>
          <w:p w14:paraId="6AAD04EA" w14:textId="025123C5" w:rsidR="00C4481A" w:rsidRPr="00CA1701" w:rsidRDefault="00CA1701"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70</w:t>
            </w:r>
          </w:p>
        </w:tc>
        <w:tc>
          <w:tcPr>
            <w:tcW w:w="0" w:type="auto"/>
            <w:vAlign w:val="center"/>
            <w:hideMark/>
          </w:tcPr>
          <w:p w14:paraId="0AA26CF0"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100%</w:t>
            </w:r>
          </w:p>
        </w:tc>
      </w:tr>
    </w:tbl>
    <w:p w14:paraId="0BF3FDB3" w14:textId="369949DD" w:rsidR="00C4481A" w:rsidRPr="00CA1701" w:rsidRDefault="00C4481A" w:rsidP="00C4481A">
      <w:pPr>
        <w:rPr>
          <w:rFonts w:ascii="Sakkal Majalla" w:hAnsi="Sakkal Majalla" w:cs="Sakkal Majalla"/>
          <w:b/>
          <w:bCs/>
          <w:sz w:val="24"/>
          <w:szCs w:val="24"/>
          <w:lang w:val="en-GB"/>
        </w:rPr>
      </w:pPr>
    </w:p>
    <w:p w14:paraId="2A5883F6"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جدول</w:t>
      </w:r>
      <w:r w:rsidRPr="00CA1701">
        <w:rPr>
          <w:rFonts w:ascii="Sakkal Majalla" w:hAnsi="Sakkal Majalla" w:cs="Sakkal Majalla"/>
          <w:b/>
          <w:bCs/>
          <w:sz w:val="24"/>
          <w:szCs w:val="24"/>
          <w:lang w:val="en-GB"/>
        </w:rPr>
        <w:t xml:space="preserve"> (4-4)</w:t>
      </w:r>
    </w:p>
    <w:p w14:paraId="20CB363B"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سنوات الخبرة</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262"/>
        <w:gridCol w:w="549"/>
        <w:gridCol w:w="560"/>
      </w:tblGrid>
      <w:tr w:rsidR="00C4481A" w:rsidRPr="00CA1701" w14:paraId="42D944E4" w14:textId="77777777" w:rsidTr="00CA1701">
        <w:trPr>
          <w:tblHeader/>
          <w:tblCellSpacing w:w="15" w:type="dxa"/>
          <w:jc w:val="right"/>
        </w:trPr>
        <w:tc>
          <w:tcPr>
            <w:tcW w:w="0" w:type="auto"/>
            <w:vAlign w:val="center"/>
            <w:hideMark/>
          </w:tcPr>
          <w:p w14:paraId="2EEC4250"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lastRenderedPageBreak/>
              <w:t>سنوات الخبرة</w:t>
            </w:r>
          </w:p>
        </w:tc>
        <w:tc>
          <w:tcPr>
            <w:tcW w:w="0" w:type="auto"/>
            <w:vAlign w:val="center"/>
            <w:hideMark/>
          </w:tcPr>
          <w:p w14:paraId="38B8B87A"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التكرار</w:t>
            </w:r>
          </w:p>
        </w:tc>
        <w:tc>
          <w:tcPr>
            <w:tcW w:w="0" w:type="auto"/>
            <w:vAlign w:val="center"/>
            <w:hideMark/>
          </w:tcPr>
          <w:p w14:paraId="2189E9C1"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النسبة</w:t>
            </w:r>
          </w:p>
        </w:tc>
      </w:tr>
      <w:tr w:rsidR="00C4481A" w:rsidRPr="00CA1701" w14:paraId="3F316C74" w14:textId="77777777" w:rsidTr="00CA1701">
        <w:trPr>
          <w:tblCellSpacing w:w="15" w:type="dxa"/>
          <w:jc w:val="right"/>
        </w:trPr>
        <w:tc>
          <w:tcPr>
            <w:tcW w:w="0" w:type="auto"/>
            <w:vAlign w:val="center"/>
            <w:hideMark/>
          </w:tcPr>
          <w:p w14:paraId="2434A603"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أقل من 5 سنوات</w:t>
            </w:r>
          </w:p>
        </w:tc>
        <w:tc>
          <w:tcPr>
            <w:tcW w:w="0" w:type="auto"/>
            <w:vAlign w:val="center"/>
            <w:hideMark/>
          </w:tcPr>
          <w:p w14:paraId="12D18A00" w14:textId="7AAD914D" w:rsidR="00C4481A" w:rsidRPr="00CA1701" w:rsidRDefault="00CA1701"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30</w:t>
            </w:r>
          </w:p>
        </w:tc>
        <w:tc>
          <w:tcPr>
            <w:tcW w:w="0" w:type="auto"/>
            <w:vAlign w:val="center"/>
            <w:hideMark/>
          </w:tcPr>
          <w:p w14:paraId="0BA7CB5D" w14:textId="62A08EF2" w:rsidR="00C4481A" w:rsidRPr="00CA1701" w:rsidRDefault="00CA1701"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42.86</w:t>
            </w:r>
          </w:p>
        </w:tc>
      </w:tr>
      <w:tr w:rsidR="00C4481A" w:rsidRPr="00CA1701" w14:paraId="4D80E694" w14:textId="77777777" w:rsidTr="00CA1701">
        <w:trPr>
          <w:tblCellSpacing w:w="15" w:type="dxa"/>
          <w:jc w:val="right"/>
        </w:trPr>
        <w:tc>
          <w:tcPr>
            <w:tcW w:w="0" w:type="auto"/>
            <w:vAlign w:val="center"/>
            <w:hideMark/>
          </w:tcPr>
          <w:p w14:paraId="661A646C"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5–10 </w:t>
            </w:r>
            <w:r w:rsidRPr="00CA1701">
              <w:rPr>
                <w:rFonts w:ascii="Sakkal Majalla" w:hAnsi="Sakkal Majalla" w:cs="Sakkal Majalla"/>
                <w:b/>
                <w:bCs/>
                <w:sz w:val="24"/>
                <w:szCs w:val="24"/>
                <w:rtl/>
                <w:lang w:val="en-GB"/>
              </w:rPr>
              <w:t>سنوات</w:t>
            </w:r>
          </w:p>
        </w:tc>
        <w:tc>
          <w:tcPr>
            <w:tcW w:w="0" w:type="auto"/>
            <w:vAlign w:val="center"/>
            <w:hideMark/>
          </w:tcPr>
          <w:p w14:paraId="1D8B6B9D" w14:textId="272B0E4C" w:rsidR="00C4481A" w:rsidRPr="00CA1701" w:rsidRDefault="00CA1701"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40</w:t>
            </w:r>
          </w:p>
        </w:tc>
        <w:tc>
          <w:tcPr>
            <w:tcW w:w="0" w:type="auto"/>
            <w:vAlign w:val="center"/>
            <w:hideMark/>
          </w:tcPr>
          <w:p w14:paraId="08AC1A7D" w14:textId="18E9CC43" w:rsidR="00C4481A" w:rsidRPr="00CA1701" w:rsidRDefault="00CA1701"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57.41</w:t>
            </w:r>
          </w:p>
        </w:tc>
      </w:tr>
      <w:tr w:rsidR="00C4481A" w:rsidRPr="00CA1701" w14:paraId="0EA72D12" w14:textId="77777777" w:rsidTr="00CA1701">
        <w:trPr>
          <w:tblCellSpacing w:w="15" w:type="dxa"/>
          <w:jc w:val="right"/>
        </w:trPr>
        <w:tc>
          <w:tcPr>
            <w:tcW w:w="0" w:type="auto"/>
            <w:vAlign w:val="center"/>
            <w:hideMark/>
          </w:tcPr>
          <w:p w14:paraId="651AAC4E"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11–15 </w:t>
            </w:r>
            <w:r w:rsidRPr="00CA1701">
              <w:rPr>
                <w:rFonts w:ascii="Sakkal Majalla" w:hAnsi="Sakkal Majalla" w:cs="Sakkal Majalla"/>
                <w:b/>
                <w:bCs/>
                <w:sz w:val="24"/>
                <w:szCs w:val="24"/>
                <w:rtl/>
                <w:lang w:val="en-GB"/>
              </w:rPr>
              <w:t>سنة</w:t>
            </w:r>
          </w:p>
        </w:tc>
        <w:tc>
          <w:tcPr>
            <w:tcW w:w="0" w:type="auto"/>
            <w:vAlign w:val="center"/>
            <w:hideMark/>
          </w:tcPr>
          <w:p w14:paraId="4B5125CB" w14:textId="750DB72F" w:rsidR="00C4481A" w:rsidRPr="00CA1701" w:rsidRDefault="00CA1701"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0</w:t>
            </w:r>
          </w:p>
        </w:tc>
        <w:tc>
          <w:tcPr>
            <w:tcW w:w="0" w:type="auto"/>
            <w:vAlign w:val="center"/>
            <w:hideMark/>
          </w:tcPr>
          <w:p w14:paraId="0323C773" w14:textId="5C4DDF5C" w:rsidR="00C4481A" w:rsidRPr="00CA1701" w:rsidRDefault="00CA1701"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0</w:t>
            </w:r>
          </w:p>
        </w:tc>
      </w:tr>
      <w:tr w:rsidR="00C4481A" w:rsidRPr="00CA1701" w14:paraId="0FC7F042" w14:textId="77777777" w:rsidTr="00CA1701">
        <w:trPr>
          <w:tblCellSpacing w:w="15" w:type="dxa"/>
          <w:jc w:val="right"/>
        </w:trPr>
        <w:tc>
          <w:tcPr>
            <w:tcW w:w="0" w:type="auto"/>
            <w:vAlign w:val="center"/>
            <w:hideMark/>
          </w:tcPr>
          <w:p w14:paraId="3E78B80D"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أكثر من 15 سنة</w:t>
            </w:r>
          </w:p>
        </w:tc>
        <w:tc>
          <w:tcPr>
            <w:tcW w:w="0" w:type="auto"/>
            <w:vAlign w:val="center"/>
            <w:hideMark/>
          </w:tcPr>
          <w:p w14:paraId="38399128" w14:textId="39D036C0" w:rsidR="00C4481A" w:rsidRPr="00CA1701" w:rsidRDefault="00CA1701"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0</w:t>
            </w:r>
          </w:p>
        </w:tc>
        <w:tc>
          <w:tcPr>
            <w:tcW w:w="0" w:type="auto"/>
            <w:vAlign w:val="center"/>
            <w:hideMark/>
          </w:tcPr>
          <w:p w14:paraId="13827B7C" w14:textId="327EAF07" w:rsidR="00C4481A" w:rsidRPr="00CA1701" w:rsidRDefault="00CA1701"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0</w:t>
            </w:r>
          </w:p>
        </w:tc>
      </w:tr>
      <w:tr w:rsidR="00C4481A" w:rsidRPr="00CA1701" w14:paraId="37FAB24E" w14:textId="77777777" w:rsidTr="00CA1701">
        <w:trPr>
          <w:tblCellSpacing w:w="15" w:type="dxa"/>
          <w:jc w:val="right"/>
        </w:trPr>
        <w:tc>
          <w:tcPr>
            <w:tcW w:w="0" w:type="auto"/>
            <w:vAlign w:val="center"/>
            <w:hideMark/>
          </w:tcPr>
          <w:p w14:paraId="0458CDE6"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الإجمالي</w:t>
            </w:r>
          </w:p>
        </w:tc>
        <w:tc>
          <w:tcPr>
            <w:tcW w:w="0" w:type="auto"/>
            <w:vAlign w:val="center"/>
            <w:hideMark/>
          </w:tcPr>
          <w:p w14:paraId="5DDFB3B0" w14:textId="157F6B0E" w:rsidR="00C4481A" w:rsidRPr="00CA1701" w:rsidRDefault="00CA1701"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70</w:t>
            </w:r>
          </w:p>
        </w:tc>
        <w:tc>
          <w:tcPr>
            <w:tcW w:w="0" w:type="auto"/>
            <w:vAlign w:val="center"/>
            <w:hideMark/>
          </w:tcPr>
          <w:p w14:paraId="69FD5D8C"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100%</w:t>
            </w:r>
          </w:p>
        </w:tc>
      </w:tr>
    </w:tbl>
    <w:p w14:paraId="27972A23" w14:textId="31B36CA4" w:rsidR="00C4481A" w:rsidRPr="00CA1701" w:rsidRDefault="00C4481A" w:rsidP="00C4481A">
      <w:pPr>
        <w:rPr>
          <w:rFonts w:ascii="Sakkal Majalla" w:hAnsi="Sakkal Majalla" w:cs="Sakkal Majalla"/>
          <w:b/>
          <w:bCs/>
          <w:sz w:val="24"/>
          <w:szCs w:val="24"/>
          <w:lang w:val="en-GB"/>
        </w:rPr>
      </w:pPr>
    </w:p>
    <w:p w14:paraId="6D384559"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ثانياً: نتائج محاور الدراسة</w:t>
      </w:r>
    </w:p>
    <w:p w14:paraId="22C94FDC"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المحور الأول</w:t>
      </w:r>
    </w:p>
    <w:p w14:paraId="20096D63"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تحديد المخاطر</w:t>
      </w:r>
    </w:p>
    <w:p w14:paraId="24B626DD"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جدول</w:t>
      </w:r>
      <w:r w:rsidRPr="00CA1701">
        <w:rPr>
          <w:rFonts w:ascii="Sakkal Majalla" w:hAnsi="Sakkal Majalla" w:cs="Sakkal Majalla"/>
          <w:b/>
          <w:bCs/>
          <w:sz w:val="24"/>
          <w:szCs w:val="24"/>
          <w:lang w:val="en-GB"/>
        </w:rPr>
        <w:t xml:space="preserve"> (4-5)</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088"/>
        <w:gridCol w:w="1306"/>
        <w:gridCol w:w="1281"/>
        <w:gridCol w:w="1063"/>
        <w:gridCol w:w="574"/>
      </w:tblGrid>
      <w:tr w:rsidR="00C4481A" w:rsidRPr="00CA1701" w14:paraId="7A5BE848" w14:textId="77777777" w:rsidTr="00CA1701">
        <w:trPr>
          <w:tblHeader/>
          <w:tblCellSpacing w:w="15" w:type="dxa"/>
          <w:jc w:val="right"/>
        </w:trPr>
        <w:tc>
          <w:tcPr>
            <w:tcW w:w="0" w:type="auto"/>
            <w:vAlign w:val="center"/>
            <w:hideMark/>
          </w:tcPr>
          <w:p w14:paraId="7AFDB317"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الفقرة</w:t>
            </w:r>
          </w:p>
        </w:tc>
        <w:tc>
          <w:tcPr>
            <w:tcW w:w="0" w:type="auto"/>
            <w:vAlign w:val="center"/>
            <w:hideMark/>
          </w:tcPr>
          <w:p w14:paraId="71CC6C25"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المتوسط الحسابي</w:t>
            </w:r>
          </w:p>
        </w:tc>
        <w:tc>
          <w:tcPr>
            <w:tcW w:w="0" w:type="auto"/>
            <w:vAlign w:val="center"/>
            <w:hideMark/>
          </w:tcPr>
          <w:p w14:paraId="4A5DABC5"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الانحراف المعياري</w:t>
            </w:r>
          </w:p>
        </w:tc>
        <w:tc>
          <w:tcPr>
            <w:tcW w:w="0" w:type="auto"/>
            <w:vAlign w:val="center"/>
            <w:hideMark/>
          </w:tcPr>
          <w:p w14:paraId="069386CD"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درجة الموافقة</w:t>
            </w:r>
          </w:p>
        </w:tc>
        <w:tc>
          <w:tcPr>
            <w:tcW w:w="0" w:type="auto"/>
            <w:vAlign w:val="center"/>
            <w:hideMark/>
          </w:tcPr>
          <w:p w14:paraId="64A71EF7"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الترتيب</w:t>
            </w:r>
          </w:p>
        </w:tc>
      </w:tr>
      <w:tr w:rsidR="00CA1701" w:rsidRPr="00CA1701" w14:paraId="12CE60F9" w14:textId="77777777" w:rsidTr="003A79E5">
        <w:trPr>
          <w:tblCellSpacing w:w="15" w:type="dxa"/>
          <w:jc w:val="right"/>
        </w:trPr>
        <w:tc>
          <w:tcPr>
            <w:tcW w:w="0" w:type="auto"/>
            <w:vAlign w:val="center"/>
            <w:hideMark/>
          </w:tcPr>
          <w:p w14:paraId="32EB0A58" w14:textId="77777777" w:rsidR="00CA1701" w:rsidRPr="00CA1701" w:rsidRDefault="00CA1701" w:rsidP="00CA1701">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فقرة 1</w:t>
            </w:r>
          </w:p>
        </w:tc>
        <w:tc>
          <w:tcPr>
            <w:tcW w:w="0" w:type="auto"/>
            <w:hideMark/>
          </w:tcPr>
          <w:p w14:paraId="7DF892EE" w14:textId="09014FC9" w:rsidR="00CA1701" w:rsidRPr="00CA1701" w:rsidRDefault="00CA1701" w:rsidP="00CA1701">
            <w:pPr>
              <w:rPr>
                <w:rFonts w:ascii="Sakkal Majalla" w:hAnsi="Sakkal Majalla" w:cs="Sakkal Majalla"/>
                <w:b/>
                <w:bCs/>
                <w:sz w:val="24"/>
                <w:szCs w:val="24"/>
                <w:lang w:val="en-GB"/>
              </w:rPr>
            </w:pPr>
            <w:r w:rsidRPr="00CA1701">
              <w:rPr>
                <w:rFonts w:ascii="Sakkal Majalla" w:hAnsi="Sakkal Majalla" w:cs="Sakkal Majalla"/>
                <w:sz w:val="24"/>
                <w:szCs w:val="24"/>
              </w:rPr>
              <w:t>4.52</w:t>
            </w:r>
          </w:p>
        </w:tc>
        <w:tc>
          <w:tcPr>
            <w:tcW w:w="0" w:type="auto"/>
            <w:hideMark/>
          </w:tcPr>
          <w:p w14:paraId="4429A0CF" w14:textId="125E8B31" w:rsidR="00CA1701" w:rsidRPr="00CA1701" w:rsidRDefault="00CA1701" w:rsidP="00CA1701">
            <w:pPr>
              <w:rPr>
                <w:rFonts w:ascii="Sakkal Majalla" w:hAnsi="Sakkal Majalla" w:cs="Sakkal Majalla"/>
                <w:b/>
                <w:bCs/>
                <w:sz w:val="24"/>
                <w:szCs w:val="24"/>
                <w:lang w:val="en-GB"/>
              </w:rPr>
            </w:pPr>
            <w:r w:rsidRPr="00CA1701">
              <w:rPr>
                <w:rFonts w:ascii="Sakkal Majalla" w:hAnsi="Sakkal Majalla" w:cs="Sakkal Majalla"/>
                <w:sz w:val="24"/>
                <w:szCs w:val="24"/>
              </w:rPr>
              <w:t>0.58</w:t>
            </w:r>
          </w:p>
        </w:tc>
        <w:tc>
          <w:tcPr>
            <w:tcW w:w="0" w:type="auto"/>
            <w:hideMark/>
          </w:tcPr>
          <w:p w14:paraId="0C0AF1DB" w14:textId="500EA0FB" w:rsidR="00CA1701" w:rsidRPr="00CA1701" w:rsidRDefault="00CA1701" w:rsidP="00CA1701">
            <w:pPr>
              <w:rPr>
                <w:rFonts w:ascii="Sakkal Majalla" w:hAnsi="Sakkal Majalla" w:cs="Sakkal Majalla"/>
                <w:b/>
                <w:bCs/>
                <w:sz w:val="24"/>
                <w:szCs w:val="24"/>
                <w:lang w:val="en-GB"/>
              </w:rPr>
            </w:pPr>
            <w:proofErr w:type="spellStart"/>
            <w:r w:rsidRPr="00CA1701">
              <w:rPr>
                <w:rFonts w:ascii="Sakkal Majalla" w:hAnsi="Sakkal Majalla" w:cs="Sakkal Majalla"/>
                <w:sz w:val="24"/>
                <w:szCs w:val="24"/>
              </w:rPr>
              <w:t>مرتفعة</w:t>
            </w:r>
            <w:proofErr w:type="spellEnd"/>
            <w:r w:rsidRPr="00CA1701">
              <w:rPr>
                <w:rFonts w:ascii="Sakkal Majalla" w:hAnsi="Sakkal Majalla" w:cs="Sakkal Majalla"/>
                <w:sz w:val="24"/>
                <w:szCs w:val="24"/>
              </w:rPr>
              <w:t xml:space="preserve"> </w:t>
            </w:r>
            <w:proofErr w:type="spellStart"/>
            <w:r w:rsidRPr="00CA1701">
              <w:rPr>
                <w:rFonts w:ascii="Sakkal Majalla" w:hAnsi="Sakkal Majalla" w:cs="Sakkal Majalla"/>
                <w:sz w:val="24"/>
                <w:szCs w:val="24"/>
              </w:rPr>
              <w:t>جداً</w:t>
            </w:r>
            <w:proofErr w:type="spellEnd"/>
          </w:p>
        </w:tc>
        <w:tc>
          <w:tcPr>
            <w:tcW w:w="0" w:type="auto"/>
            <w:hideMark/>
          </w:tcPr>
          <w:p w14:paraId="1AED0B12" w14:textId="5C429047" w:rsidR="00CA1701" w:rsidRPr="00CA1701" w:rsidRDefault="00CA1701" w:rsidP="00CA1701">
            <w:pPr>
              <w:rPr>
                <w:rFonts w:ascii="Sakkal Majalla" w:hAnsi="Sakkal Majalla" w:cs="Sakkal Majalla"/>
                <w:b/>
                <w:bCs/>
                <w:sz w:val="24"/>
                <w:szCs w:val="24"/>
                <w:lang w:val="en-GB"/>
              </w:rPr>
            </w:pPr>
            <w:r w:rsidRPr="00CA1701">
              <w:rPr>
                <w:rFonts w:ascii="Sakkal Majalla" w:hAnsi="Sakkal Majalla" w:cs="Sakkal Majalla"/>
                <w:sz w:val="24"/>
                <w:szCs w:val="24"/>
              </w:rPr>
              <w:t>2</w:t>
            </w:r>
          </w:p>
        </w:tc>
      </w:tr>
      <w:tr w:rsidR="00CA1701" w:rsidRPr="00CA1701" w14:paraId="68C19D4B" w14:textId="77777777" w:rsidTr="003A79E5">
        <w:trPr>
          <w:tblCellSpacing w:w="15" w:type="dxa"/>
          <w:jc w:val="right"/>
        </w:trPr>
        <w:tc>
          <w:tcPr>
            <w:tcW w:w="0" w:type="auto"/>
            <w:vAlign w:val="center"/>
            <w:hideMark/>
          </w:tcPr>
          <w:p w14:paraId="126AE31D" w14:textId="77777777" w:rsidR="00CA1701" w:rsidRPr="00CA1701" w:rsidRDefault="00CA1701" w:rsidP="00CA1701">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فقرة 2</w:t>
            </w:r>
          </w:p>
        </w:tc>
        <w:tc>
          <w:tcPr>
            <w:tcW w:w="0" w:type="auto"/>
            <w:hideMark/>
          </w:tcPr>
          <w:p w14:paraId="29977AEC" w14:textId="00A5DE7F" w:rsidR="00CA1701" w:rsidRPr="00CA1701" w:rsidRDefault="00CA1701" w:rsidP="00CA1701">
            <w:pPr>
              <w:rPr>
                <w:rFonts w:ascii="Sakkal Majalla" w:hAnsi="Sakkal Majalla" w:cs="Sakkal Majalla"/>
                <w:b/>
                <w:bCs/>
                <w:sz w:val="24"/>
                <w:szCs w:val="24"/>
                <w:lang w:val="en-GB"/>
              </w:rPr>
            </w:pPr>
            <w:r w:rsidRPr="00CA1701">
              <w:rPr>
                <w:rFonts w:ascii="Sakkal Majalla" w:hAnsi="Sakkal Majalla" w:cs="Sakkal Majalla"/>
                <w:sz w:val="24"/>
                <w:szCs w:val="24"/>
              </w:rPr>
              <w:t>4.61</w:t>
            </w:r>
          </w:p>
        </w:tc>
        <w:tc>
          <w:tcPr>
            <w:tcW w:w="0" w:type="auto"/>
            <w:hideMark/>
          </w:tcPr>
          <w:p w14:paraId="335369BB" w14:textId="7655546C" w:rsidR="00CA1701" w:rsidRPr="00CA1701" w:rsidRDefault="00CA1701" w:rsidP="00CA1701">
            <w:pPr>
              <w:rPr>
                <w:rFonts w:ascii="Sakkal Majalla" w:hAnsi="Sakkal Majalla" w:cs="Sakkal Majalla"/>
                <w:b/>
                <w:bCs/>
                <w:sz w:val="24"/>
                <w:szCs w:val="24"/>
                <w:lang w:val="en-GB"/>
              </w:rPr>
            </w:pPr>
            <w:r w:rsidRPr="00CA1701">
              <w:rPr>
                <w:rFonts w:ascii="Sakkal Majalla" w:hAnsi="Sakkal Majalla" w:cs="Sakkal Majalla"/>
                <w:sz w:val="24"/>
                <w:szCs w:val="24"/>
              </w:rPr>
              <w:t>0.49</w:t>
            </w:r>
          </w:p>
        </w:tc>
        <w:tc>
          <w:tcPr>
            <w:tcW w:w="0" w:type="auto"/>
            <w:hideMark/>
          </w:tcPr>
          <w:p w14:paraId="220BF50A" w14:textId="4294AC78" w:rsidR="00CA1701" w:rsidRPr="00CA1701" w:rsidRDefault="00CA1701" w:rsidP="00CA1701">
            <w:pPr>
              <w:rPr>
                <w:rFonts w:ascii="Sakkal Majalla" w:hAnsi="Sakkal Majalla" w:cs="Sakkal Majalla"/>
                <w:b/>
                <w:bCs/>
                <w:sz w:val="24"/>
                <w:szCs w:val="24"/>
                <w:lang w:val="en-GB"/>
              </w:rPr>
            </w:pPr>
            <w:proofErr w:type="spellStart"/>
            <w:r w:rsidRPr="00CA1701">
              <w:rPr>
                <w:rFonts w:ascii="Sakkal Majalla" w:hAnsi="Sakkal Majalla" w:cs="Sakkal Majalla"/>
                <w:sz w:val="24"/>
                <w:szCs w:val="24"/>
              </w:rPr>
              <w:t>مرتفعة</w:t>
            </w:r>
            <w:proofErr w:type="spellEnd"/>
            <w:r w:rsidRPr="00CA1701">
              <w:rPr>
                <w:rFonts w:ascii="Sakkal Majalla" w:hAnsi="Sakkal Majalla" w:cs="Sakkal Majalla"/>
                <w:sz w:val="24"/>
                <w:szCs w:val="24"/>
              </w:rPr>
              <w:t xml:space="preserve"> </w:t>
            </w:r>
            <w:proofErr w:type="spellStart"/>
            <w:r w:rsidRPr="00CA1701">
              <w:rPr>
                <w:rFonts w:ascii="Sakkal Majalla" w:hAnsi="Sakkal Majalla" w:cs="Sakkal Majalla"/>
                <w:sz w:val="24"/>
                <w:szCs w:val="24"/>
              </w:rPr>
              <w:t>جداً</w:t>
            </w:r>
            <w:proofErr w:type="spellEnd"/>
          </w:p>
        </w:tc>
        <w:tc>
          <w:tcPr>
            <w:tcW w:w="0" w:type="auto"/>
            <w:hideMark/>
          </w:tcPr>
          <w:p w14:paraId="3FC44CC3" w14:textId="5CA958ED" w:rsidR="00CA1701" w:rsidRPr="00CA1701" w:rsidRDefault="00CA1701" w:rsidP="00CA1701">
            <w:pPr>
              <w:rPr>
                <w:rFonts w:ascii="Sakkal Majalla" w:hAnsi="Sakkal Majalla" w:cs="Sakkal Majalla"/>
                <w:b/>
                <w:bCs/>
                <w:sz w:val="24"/>
                <w:szCs w:val="24"/>
                <w:lang w:val="en-GB"/>
              </w:rPr>
            </w:pPr>
            <w:r w:rsidRPr="00CA1701">
              <w:rPr>
                <w:rFonts w:ascii="Sakkal Majalla" w:hAnsi="Sakkal Majalla" w:cs="Sakkal Majalla"/>
                <w:sz w:val="24"/>
                <w:szCs w:val="24"/>
              </w:rPr>
              <w:t>1</w:t>
            </w:r>
          </w:p>
        </w:tc>
      </w:tr>
      <w:tr w:rsidR="00CA1701" w:rsidRPr="00CA1701" w14:paraId="22425368" w14:textId="77777777" w:rsidTr="003A79E5">
        <w:trPr>
          <w:tblCellSpacing w:w="15" w:type="dxa"/>
          <w:jc w:val="right"/>
        </w:trPr>
        <w:tc>
          <w:tcPr>
            <w:tcW w:w="0" w:type="auto"/>
            <w:vAlign w:val="center"/>
            <w:hideMark/>
          </w:tcPr>
          <w:p w14:paraId="66BC38E2" w14:textId="77777777" w:rsidR="00CA1701" w:rsidRPr="00CA1701" w:rsidRDefault="00CA1701" w:rsidP="00CA1701">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فقرة 3</w:t>
            </w:r>
          </w:p>
        </w:tc>
        <w:tc>
          <w:tcPr>
            <w:tcW w:w="0" w:type="auto"/>
            <w:hideMark/>
          </w:tcPr>
          <w:p w14:paraId="5DDF32DB" w14:textId="67C55410" w:rsidR="00CA1701" w:rsidRPr="00CA1701" w:rsidRDefault="00CA1701" w:rsidP="00CA1701">
            <w:pPr>
              <w:rPr>
                <w:rFonts w:ascii="Sakkal Majalla" w:hAnsi="Sakkal Majalla" w:cs="Sakkal Majalla"/>
                <w:b/>
                <w:bCs/>
                <w:sz w:val="24"/>
                <w:szCs w:val="24"/>
                <w:lang w:val="en-GB"/>
              </w:rPr>
            </w:pPr>
            <w:r w:rsidRPr="00CA1701">
              <w:rPr>
                <w:rFonts w:ascii="Sakkal Majalla" w:hAnsi="Sakkal Majalla" w:cs="Sakkal Majalla"/>
                <w:sz w:val="24"/>
                <w:szCs w:val="24"/>
              </w:rPr>
              <w:t>4.31</w:t>
            </w:r>
          </w:p>
        </w:tc>
        <w:tc>
          <w:tcPr>
            <w:tcW w:w="0" w:type="auto"/>
            <w:hideMark/>
          </w:tcPr>
          <w:p w14:paraId="56AEE5F5" w14:textId="1836CD18" w:rsidR="00CA1701" w:rsidRPr="00CA1701" w:rsidRDefault="00CA1701" w:rsidP="00CA1701">
            <w:pPr>
              <w:rPr>
                <w:rFonts w:ascii="Sakkal Majalla" w:hAnsi="Sakkal Majalla" w:cs="Sakkal Majalla"/>
                <w:b/>
                <w:bCs/>
                <w:sz w:val="24"/>
                <w:szCs w:val="24"/>
                <w:lang w:val="en-GB"/>
              </w:rPr>
            </w:pPr>
            <w:r w:rsidRPr="00CA1701">
              <w:rPr>
                <w:rFonts w:ascii="Sakkal Majalla" w:hAnsi="Sakkal Majalla" w:cs="Sakkal Majalla"/>
                <w:sz w:val="24"/>
                <w:szCs w:val="24"/>
              </w:rPr>
              <w:t>0.66</w:t>
            </w:r>
          </w:p>
        </w:tc>
        <w:tc>
          <w:tcPr>
            <w:tcW w:w="0" w:type="auto"/>
            <w:hideMark/>
          </w:tcPr>
          <w:p w14:paraId="0EB8BF26" w14:textId="0966DF0C" w:rsidR="00CA1701" w:rsidRPr="00CA1701" w:rsidRDefault="00CA1701" w:rsidP="00CA1701">
            <w:pPr>
              <w:rPr>
                <w:rFonts w:ascii="Sakkal Majalla" w:hAnsi="Sakkal Majalla" w:cs="Sakkal Majalla"/>
                <w:b/>
                <w:bCs/>
                <w:sz w:val="24"/>
                <w:szCs w:val="24"/>
                <w:lang w:val="en-GB"/>
              </w:rPr>
            </w:pPr>
            <w:proofErr w:type="spellStart"/>
            <w:r w:rsidRPr="00CA1701">
              <w:rPr>
                <w:rFonts w:ascii="Sakkal Majalla" w:hAnsi="Sakkal Majalla" w:cs="Sakkal Majalla"/>
                <w:sz w:val="24"/>
                <w:szCs w:val="24"/>
              </w:rPr>
              <w:t>مرتفعة</w:t>
            </w:r>
            <w:proofErr w:type="spellEnd"/>
            <w:r w:rsidRPr="00CA1701">
              <w:rPr>
                <w:rFonts w:ascii="Sakkal Majalla" w:hAnsi="Sakkal Majalla" w:cs="Sakkal Majalla"/>
                <w:sz w:val="24"/>
                <w:szCs w:val="24"/>
              </w:rPr>
              <w:t xml:space="preserve"> </w:t>
            </w:r>
            <w:proofErr w:type="spellStart"/>
            <w:r w:rsidRPr="00CA1701">
              <w:rPr>
                <w:rFonts w:ascii="Sakkal Majalla" w:hAnsi="Sakkal Majalla" w:cs="Sakkal Majalla"/>
                <w:sz w:val="24"/>
                <w:szCs w:val="24"/>
              </w:rPr>
              <w:t>جداً</w:t>
            </w:r>
            <w:proofErr w:type="spellEnd"/>
          </w:p>
        </w:tc>
        <w:tc>
          <w:tcPr>
            <w:tcW w:w="0" w:type="auto"/>
            <w:hideMark/>
          </w:tcPr>
          <w:p w14:paraId="6089D1CB" w14:textId="4A879438" w:rsidR="00CA1701" w:rsidRPr="00CA1701" w:rsidRDefault="00CA1701" w:rsidP="00CA1701">
            <w:pPr>
              <w:rPr>
                <w:rFonts w:ascii="Sakkal Majalla" w:hAnsi="Sakkal Majalla" w:cs="Sakkal Majalla"/>
                <w:b/>
                <w:bCs/>
                <w:sz w:val="24"/>
                <w:szCs w:val="24"/>
                <w:lang w:val="en-GB"/>
              </w:rPr>
            </w:pPr>
            <w:r w:rsidRPr="00CA1701">
              <w:rPr>
                <w:rFonts w:ascii="Sakkal Majalla" w:hAnsi="Sakkal Majalla" w:cs="Sakkal Majalla"/>
                <w:sz w:val="24"/>
                <w:szCs w:val="24"/>
              </w:rPr>
              <w:t>4</w:t>
            </w:r>
          </w:p>
        </w:tc>
      </w:tr>
      <w:tr w:rsidR="00CA1701" w:rsidRPr="00CA1701" w14:paraId="0F5F7055" w14:textId="77777777" w:rsidTr="003A79E5">
        <w:trPr>
          <w:tblCellSpacing w:w="15" w:type="dxa"/>
          <w:jc w:val="right"/>
        </w:trPr>
        <w:tc>
          <w:tcPr>
            <w:tcW w:w="0" w:type="auto"/>
            <w:vAlign w:val="center"/>
            <w:hideMark/>
          </w:tcPr>
          <w:p w14:paraId="65867D84" w14:textId="77777777" w:rsidR="00CA1701" w:rsidRPr="00CA1701" w:rsidRDefault="00CA1701" w:rsidP="00CA1701">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فقرة 4</w:t>
            </w:r>
          </w:p>
        </w:tc>
        <w:tc>
          <w:tcPr>
            <w:tcW w:w="0" w:type="auto"/>
            <w:hideMark/>
          </w:tcPr>
          <w:p w14:paraId="738A2EC1" w14:textId="4E4DFF69" w:rsidR="00CA1701" w:rsidRPr="00CA1701" w:rsidRDefault="00CA1701" w:rsidP="00CA1701">
            <w:pPr>
              <w:rPr>
                <w:rFonts w:ascii="Sakkal Majalla" w:hAnsi="Sakkal Majalla" w:cs="Sakkal Majalla"/>
                <w:b/>
                <w:bCs/>
                <w:sz w:val="24"/>
                <w:szCs w:val="24"/>
                <w:lang w:val="en-GB"/>
              </w:rPr>
            </w:pPr>
            <w:r w:rsidRPr="00CA1701">
              <w:rPr>
                <w:rFonts w:ascii="Sakkal Majalla" w:hAnsi="Sakkal Majalla" w:cs="Sakkal Majalla"/>
                <w:sz w:val="24"/>
                <w:szCs w:val="24"/>
              </w:rPr>
              <w:t>4.40</w:t>
            </w:r>
          </w:p>
        </w:tc>
        <w:tc>
          <w:tcPr>
            <w:tcW w:w="0" w:type="auto"/>
            <w:hideMark/>
          </w:tcPr>
          <w:p w14:paraId="1730A158" w14:textId="214C3B89" w:rsidR="00CA1701" w:rsidRPr="00CA1701" w:rsidRDefault="00CA1701" w:rsidP="00CA1701">
            <w:pPr>
              <w:rPr>
                <w:rFonts w:ascii="Sakkal Majalla" w:hAnsi="Sakkal Majalla" w:cs="Sakkal Majalla"/>
                <w:b/>
                <w:bCs/>
                <w:sz w:val="24"/>
                <w:szCs w:val="24"/>
                <w:lang w:val="en-GB"/>
              </w:rPr>
            </w:pPr>
            <w:r w:rsidRPr="00CA1701">
              <w:rPr>
                <w:rFonts w:ascii="Sakkal Majalla" w:hAnsi="Sakkal Majalla" w:cs="Sakkal Majalla"/>
                <w:sz w:val="24"/>
                <w:szCs w:val="24"/>
              </w:rPr>
              <w:t>0.62</w:t>
            </w:r>
          </w:p>
        </w:tc>
        <w:tc>
          <w:tcPr>
            <w:tcW w:w="0" w:type="auto"/>
            <w:hideMark/>
          </w:tcPr>
          <w:p w14:paraId="3FAA70EE" w14:textId="0494A8D3" w:rsidR="00CA1701" w:rsidRPr="00CA1701" w:rsidRDefault="00CA1701" w:rsidP="00CA1701">
            <w:pPr>
              <w:rPr>
                <w:rFonts w:ascii="Sakkal Majalla" w:hAnsi="Sakkal Majalla" w:cs="Sakkal Majalla"/>
                <w:b/>
                <w:bCs/>
                <w:sz w:val="24"/>
                <w:szCs w:val="24"/>
                <w:lang w:val="en-GB"/>
              </w:rPr>
            </w:pPr>
            <w:proofErr w:type="spellStart"/>
            <w:r w:rsidRPr="00CA1701">
              <w:rPr>
                <w:rFonts w:ascii="Sakkal Majalla" w:hAnsi="Sakkal Majalla" w:cs="Sakkal Majalla"/>
                <w:sz w:val="24"/>
                <w:szCs w:val="24"/>
              </w:rPr>
              <w:t>مرتفعة</w:t>
            </w:r>
            <w:proofErr w:type="spellEnd"/>
            <w:r w:rsidRPr="00CA1701">
              <w:rPr>
                <w:rFonts w:ascii="Sakkal Majalla" w:hAnsi="Sakkal Majalla" w:cs="Sakkal Majalla"/>
                <w:sz w:val="24"/>
                <w:szCs w:val="24"/>
              </w:rPr>
              <w:t xml:space="preserve"> </w:t>
            </w:r>
            <w:proofErr w:type="spellStart"/>
            <w:r w:rsidRPr="00CA1701">
              <w:rPr>
                <w:rFonts w:ascii="Sakkal Majalla" w:hAnsi="Sakkal Majalla" w:cs="Sakkal Majalla"/>
                <w:sz w:val="24"/>
                <w:szCs w:val="24"/>
              </w:rPr>
              <w:t>جداً</w:t>
            </w:r>
            <w:proofErr w:type="spellEnd"/>
          </w:p>
        </w:tc>
        <w:tc>
          <w:tcPr>
            <w:tcW w:w="0" w:type="auto"/>
            <w:hideMark/>
          </w:tcPr>
          <w:p w14:paraId="08BB2AA3" w14:textId="561D6704" w:rsidR="00CA1701" w:rsidRPr="00CA1701" w:rsidRDefault="00CA1701" w:rsidP="00CA1701">
            <w:pPr>
              <w:rPr>
                <w:rFonts w:ascii="Sakkal Majalla" w:hAnsi="Sakkal Majalla" w:cs="Sakkal Majalla"/>
                <w:b/>
                <w:bCs/>
                <w:sz w:val="24"/>
                <w:szCs w:val="24"/>
                <w:lang w:val="en-GB"/>
              </w:rPr>
            </w:pPr>
            <w:r w:rsidRPr="00CA1701">
              <w:rPr>
                <w:rFonts w:ascii="Sakkal Majalla" w:hAnsi="Sakkal Majalla" w:cs="Sakkal Majalla"/>
                <w:sz w:val="24"/>
                <w:szCs w:val="24"/>
              </w:rPr>
              <w:t>3</w:t>
            </w:r>
          </w:p>
        </w:tc>
      </w:tr>
      <w:tr w:rsidR="00CA1701" w:rsidRPr="00CA1701" w14:paraId="7F0917A3" w14:textId="77777777" w:rsidTr="003A79E5">
        <w:trPr>
          <w:tblCellSpacing w:w="15" w:type="dxa"/>
          <w:jc w:val="right"/>
        </w:trPr>
        <w:tc>
          <w:tcPr>
            <w:tcW w:w="0" w:type="auto"/>
            <w:vAlign w:val="center"/>
            <w:hideMark/>
          </w:tcPr>
          <w:p w14:paraId="5B651A6F" w14:textId="77777777" w:rsidR="00CA1701" w:rsidRPr="00CA1701" w:rsidRDefault="00CA1701" w:rsidP="00CA1701">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فقرة 5</w:t>
            </w:r>
          </w:p>
        </w:tc>
        <w:tc>
          <w:tcPr>
            <w:tcW w:w="0" w:type="auto"/>
            <w:hideMark/>
          </w:tcPr>
          <w:p w14:paraId="50B3FEF2" w14:textId="4105DF6B" w:rsidR="00CA1701" w:rsidRPr="00CA1701" w:rsidRDefault="00CA1701" w:rsidP="00CA1701">
            <w:pPr>
              <w:rPr>
                <w:rFonts w:ascii="Sakkal Majalla" w:hAnsi="Sakkal Majalla" w:cs="Sakkal Majalla"/>
                <w:b/>
                <w:bCs/>
                <w:sz w:val="24"/>
                <w:szCs w:val="24"/>
                <w:lang w:val="en-GB"/>
              </w:rPr>
            </w:pPr>
            <w:r w:rsidRPr="00CA1701">
              <w:rPr>
                <w:rFonts w:ascii="Sakkal Majalla" w:hAnsi="Sakkal Majalla" w:cs="Sakkal Majalla"/>
                <w:sz w:val="24"/>
                <w:szCs w:val="24"/>
              </w:rPr>
              <w:t>4.18</w:t>
            </w:r>
          </w:p>
        </w:tc>
        <w:tc>
          <w:tcPr>
            <w:tcW w:w="0" w:type="auto"/>
            <w:hideMark/>
          </w:tcPr>
          <w:p w14:paraId="244875F6" w14:textId="1958D2FB" w:rsidR="00CA1701" w:rsidRPr="00CA1701" w:rsidRDefault="00CA1701" w:rsidP="00CA1701">
            <w:pPr>
              <w:rPr>
                <w:rFonts w:ascii="Sakkal Majalla" w:hAnsi="Sakkal Majalla" w:cs="Sakkal Majalla"/>
                <w:b/>
                <w:bCs/>
                <w:sz w:val="24"/>
                <w:szCs w:val="24"/>
                <w:lang w:val="en-GB"/>
              </w:rPr>
            </w:pPr>
            <w:r w:rsidRPr="00CA1701">
              <w:rPr>
                <w:rFonts w:ascii="Sakkal Majalla" w:hAnsi="Sakkal Majalla" w:cs="Sakkal Majalla"/>
                <w:sz w:val="24"/>
                <w:szCs w:val="24"/>
              </w:rPr>
              <w:t>0.71</w:t>
            </w:r>
          </w:p>
        </w:tc>
        <w:tc>
          <w:tcPr>
            <w:tcW w:w="0" w:type="auto"/>
            <w:hideMark/>
          </w:tcPr>
          <w:p w14:paraId="0AE2355D" w14:textId="7FA2A91E" w:rsidR="00CA1701" w:rsidRPr="00CA1701" w:rsidRDefault="00CA1701" w:rsidP="00CA1701">
            <w:pPr>
              <w:rPr>
                <w:rFonts w:ascii="Sakkal Majalla" w:hAnsi="Sakkal Majalla" w:cs="Sakkal Majalla"/>
                <w:b/>
                <w:bCs/>
                <w:sz w:val="24"/>
                <w:szCs w:val="24"/>
                <w:lang w:val="en-GB"/>
              </w:rPr>
            </w:pPr>
            <w:proofErr w:type="spellStart"/>
            <w:r w:rsidRPr="00CA1701">
              <w:rPr>
                <w:rFonts w:ascii="Sakkal Majalla" w:hAnsi="Sakkal Majalla" w:cs="Sakkal Majalla"/>
                <w:sz w:val="24"/>
                <w:szCs w:val="24"/>
              </w:rPr>
              <w:t>مرتفعة</w:t>
            </w:r>
            <w:proofErr w:type="spellEnd"/>
          </w:p>
        </w:tc>
        <w:tc>
          <w:tcPr>
            <w:tcW w:w="0" w:type="auto"/>
            <w:hideMark/>
          </w:tcPr>
          <w:p w14:paraId="2325DFD8" w14:textId="1E3EDE1C" w:rsidR="00CA1701" w:rsidRPr="00CA1701" w:rsidRDefault="00CA1701" w:rsidP="00CA1701">
            <w:pPr>
              <w:rPr>
                <w:rFonts w:ascii="Sakkal Majalla" w:hAnsi="Sakkal Majalla" w:cs="Sakkal Majalla"/>
                <w:b/>
                <w:bCs/>
                <w:sz w:val="24"/>
                <w:szCs w:val="24"/>
                <w:lang w:val="en-GB"/>
              </w:rPr>
            </w:pPr>
            <w:r w:rsidRPr="00CA1701">
              <w:rPr>
                <w:rFonts w:ascii="Sakkal Majalla" w:hAnsi="Sakkal Majalla" w:cs="Sakkal Majalla"/>
                <w:sz w:val="24"/>
                <w:szCs w:val="24"/>
              </w:rPr>
              <w:t>5</w:t>
            </w:r>
          </w:p>
        </w:tc>
      </w:tr>
      <w:tr w:rsidR="00CA1701" w:rsidRPr="00CA1701" w14:paraId="0AA4480D" w14:textId="77777777" w:rsidTr="003A79E5">
        <w:trPr>
          <w:tblCellSpacing w:w="15" w:type="dxa"/>
          <w:jc w:val="right"/>
        </w:trPr>
        <w:tc>
          <w:tcPr>
            <w:tcW w:w="0" w:type="auto"/>
            <w:vAlign w:val="center"/>
            <w:hideMark/>
          </w:tcPr>
          <w:p w14:paraId="1ADCD4EF" w14:textId="77777777" w:rsidR="00CA1701" w:rsidRPr="00CA1701" w:rsidRDefault="00CA1701" w:rsidP="00CA1701">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فقرة 6</w:t>
            </w:r>
          </w:p>
        </w:tc>
        <w:tc>
          <w:tcPr>
            <w:tcW w:w="0" w:type="auto"/>
            <w:hideMark/>
          </w:tcPr>
          <w:p w14:paraId="24E18D19" w14:textId="6CDB9589" w:rsidR="00CA1701" w:rsidRPr="00CA1701" w:rsidRDefault="00CA1701" w:rsidP="00CA1701">
            <w:pPr>
              <w:rPr>
                <w:rFonts w:ascii="Sakkal Majalla" w:hAnsi="Sakkal Majalla" w:cs="Sakkal Majalla"/>
                <w:b/>
                <w:bCs/>
                <w:sz w:val="24"/>
                <w:szCs w:val="24"/>
                <w:lang w:val="en-GB"/>
              </w:rPr>
            </w:pPr>
            <w:r w:rsidRPr="00CA1701">
              <w:rPr>
                <w:rFonts w:ascii="Sakkal Majalla" w:hAnsi="Sakkal Majalla" w:cs="Sakkal Majalla"/>
                <w:sz w:val="24"/>
                <w:szCs w:val="24"/>
              </w:rPr>
              <w:t>4.05</w:t>
            </w:r>
          </w:p>
        </w:tc>
        <w:tc>
          <w:tcPr>
            <w:tcW w:w="0" w:type="auto"/>
            <w:hideMark/>
          </w:tcPr>
          <w:p w14:paraId="7BEEBB5D" w14:textId="3F049FE8" w:rsidR="00CA1701" w:rsidRPr="00CA1701" w:rsidRDefault="00CA1701" w:rsidP="00CA1701">
            <w:pPr>
              <w:rPr>
                <w:rFonts w:ascii="Sakkal Majalla" w:hAnsi="Sakkal Majalla" w:cs="Sakkal Majalla"/>
                <w:b/>
                <w:bCs/>
                <w:sz w:val="24"/>
                <w:szCs w:val="24"/>
                <w:lang w:val="en-GB"/>
              </w:rPr>
            </w:pPr>
            <w:r w:rsidRPr="00CA1701">
              <w:rPr>
                <w:rFonts w:ascii="Sakkal Majalla" w:hAnsi="Sakkal Majalla" w:cs="Sakkal Majalla"/>
                <w:sz w:val="24"/>
                <w:szCs w:val="24"/>
              </w:rPr>
              <w:t>0.76</w:t>
            </w:r>
          </w:p>
        </w:tc>
        <w:tc>
          <w:tcPr>
            <w:tcW w:w="0" w:type="auto"/>
            <w:hideMark/>
          </w:tcPr>
          <w:p w14:paraId="1096E356" w14:textId="2F7759EE" w:rsidR="00CA1701" w:rsidRPr="00CA1701" w:rsidRDefault="00CA1701" w:rsidP="00CA1701">
            <w:pPr>
              <w:rPr>
                <w:rFonts w:ascii="Sakkal Majalla" w:hAnsi="Sakkal Majalla" w:cs="Sakkal Majalla"/>
                <w:b/>
                <w:bCs/>
                <w:sz w:val="24"/>
                <w:szCs w:val="24"/>
                <w:lang w:val="en-GB"/>
              </w:rPr>
            </w:pPr>
            <w:proofErr w:type="spellStart"/>
            <w:r w:rsidRPr="00CA1701">
              <w:rPr>
                <w:rFonts w:ascii="Sakkal Majalla" w:hAnsi="Sakkal Majalla" w:cs="Sakkal Majalla"/>
                <w:sz w:val="24"/>
                <w:szCs w:val="24"/>
              </w:rPr>
              <w:t>مرتفعة</w:t>
            </w:r>
            <w:proofErr w:type="spellEnd"/>
          </w:p>
        </w:tc>
        <w:tc>
          <w:tcPr>
            <w:tcW w:w="0" w:type="auto"/>
            <w:hideMark/>
          </w:tcPr>
          <w:p w14:paraId="079C1A29" w14:textId="10C1C05A" w:rsidR="00CA1701" w:rsidRPr="00CA1701" w:rsidRDefault="00CA1701" w:rsidP="00CA1701">
            <w:pPr>
              <w:rPr>
                <w:rFonts w:ascii="Sakkal Majalla" w:hAnsi="Sakkal Majalla" w:cs="Sakkal Majalla"/>
                <w:b/>
                <w:bCs/>
                <w:sz w:val="24"/>
                <w:szCs w:val="24"/>
                <w:lang w:val="en-GB"/>
              </w:rPr>
            </w:pPr>
            <w:r w:rsidRPr="00CA1701">
              <w:rPr>
                <w:rFonts w:ascii="Sakkal Majalla" w:hAnsi="Sakkal Majalla" w:cs="Sakkal Majalla"/>
                <w:sz w:val="24"/>
                <w:szCs w:val="24"/>
              </w:rPr>
              <w:t>6</w:t>
            </w:r>
          </w:p>
        </w:tc>
      </w:tr>
      <w:tr w:rsidR="00CA1701" w:rsidRPr="00CA1701" w14:paraId="1069A0A1" w14:textId="77777777" w:rsidTr="003A79E5">
        <w:trPr>
          <w:tblCellSpacing w:w="15" w:type="dxa"/>
          <w:jc w:val="right"/>
        </w:trPr>
        <w:tc>
          <w:tcPr>
            <w:tcW w:w="0" w:type="auto"/>
            <w:vAlign w:val="center"/>
            <w:hideMark/>
          </w:tcPr>
          <w:p w14:paraId="5B6CD431" w14:textId="77777777" w:rsidR="00CA1701" w:rsidRPr="00CA1701" w:rsidRDefault="00CA1701" w:rsidP="00CA1701">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المتوسط الكلي</w:t>
            </w:r>
          </w:p>
        </w:tc>
        <w:tc>
          <w:tcPr>
            <w:tcW w:w="0" w:type="auto"/>
            <w:hideMark/>
          </w:tcPr>
          <w:p w14:paraId="791541DA" w14:textId="73FCFBB5" w:rsidR="00CA1701" w:rsidRPr="00CA1701" w:rsidRDefault="00CA1701" w:rsidP="00CA1701">
            <w:pPr>
              <w:rPr>
                <w:rFonts w:ascii="Sakkal Majalla" w:hAnsi="Sakkal Majalla" w:cs="Sakkal Majalla"/>
                <w:b/>
                <w:bCs/>
                <w:sz w:val="24"/>
                <w:szCs w:val="24"/>
                <w:lang w:val="en-GB"/>
              </w:rPr>
            </w:pPr>
            <w:r w:rsidRPr="00CA1701">
              <w:rPr>
                <w:rFonts w:ascii="Sakkal Majalla" w:hAnsi="Sakkal Majalla" w:cs="Sakkal Majalla"/>
                <w:sz w:val="24"/>
                <w:szCs w:val="24"/>
              </w:rPr>
              <w:t>4.35</w:t>
            </w:r>
          </w:p>
        </w:tc>
        <w:tc>
          <w:tcPr>
            <w:tcW w:w="0" w:type="auto"/>
            <w:hideMark/>
          </w:tcPr>
          <w:p w14:paraId="3F8C312C" w14:textId="4B5145BD" w:rsidR="00CA1701" w:rsidRPr="00CA1701" w:rsidRDefault="00CA1701" w:rsidP="00CA1701">
            <w:pPr>
              <w:rPr>
                <w:rFonts w:ascii="Sakkal Majalla" w:hAnsi="Sakkal Majalla" w:cs="Sakkal Majalla"/>
                <w:b/>
                <w:bCs/>
                <w:sz w:val="24"/>
                <w:szCs w:val="24"/>
                <w:lang w:val="en-GB"/>
              </w:rPr>
            </w:pPr>
            <w:r w:rsidRPr="00CA1701">
              <w:rPr>
                <w:rFonts w:ascii="Sakkal Majalla" w:hAnsi="Sakkal Majalla" w:cs="Sakkal Majalla"/>
                <w:sz w:val="24"/>
                <w:szCs w:val="24"/>
              </w:rPr>
              <w:t>0.64</w:t>
            </w:r>
          </w:p>
        </w:tc>
        <w:tc>
          <w:tcPr>
            <w:tcW w:w="0" w:type="auto"/>
            <w:hideMark/>
          </w:tcPr>
          <w:p w14:paraId="00472AE6" w14:textId="07ED4E96" w:rsidR="00CA1701" w:rsidRPr="00CA1701" w:rsidRDefault="00CA1701" w:rsidP="00CA1701">
            <w:pPr>
              <w:rPr>
                <w:rFonts w:ascii="Sakkal Majalla" w:hAnsi="Sakkal Majalla" w:cs="Sakkal Majalla"/>
                <w:b/>
                <w:bCs/>
                <w:sz w:val="24"/>
                <w:szCs w:val="24"/>
                <w:lang w:val="en-GB"/>
              </w:rPr>
            </w:pPr>
            <w:proofErr w:type="spellStart"/>
            <w:r w:rsidRPr="00CA1701">
              <w:rPr>
                <w:rFonts w:ascii="Sakkal Majalla" w:hAnsi="Sakkal Majalla" w:cs="Sakkal Majalla"/>
                <w:sz w:val="24"/>
                <w:szCs w:val="24"/>
              </w:rPr>
              <w:t>مرتفعة</w:t>
            </w:r>
            <w:proofErr w:type="spellEnd"/>
            <w:r w:rsidRPr="00CA1701">
              <w:rPr>
                <w:rFonts w:ascii="Sakkal Majalla" w:hAnsi="Sakkal Majalla" w:cs="Sakkal Majalla"/>
                <w:sz w:val="24"/>
                <w:szCs w:val="24"/>
              </w:rPr>
              <w:t xml:space="preserve"> </w:t>
            </w:r>
            <w:proofErr w:type="spellStart"/>
            <w:r w:rsidRPr="00CA1701">
              <w:rPr>
                <w:rFonts w:ascii="Sakkal Majalla" w:hAnsi="Sakkal Majalla" w:cs="Sakkal Majalla"/>
                <w:sz w:val="24"/>
                <w:szCs w:val="24"/>
              </w:rPr>
              <w:t>جداً</w:t>
            </w:r>
            <w:proofErr w:type="spellEnd"/>
          </w:p>
        </w:tc>
        <w:tc>
          <w:tcPr>
            <w:tcW w:w="0" w:type="auto"/>
            <w:hideMark/>
          </w:tcPr>
          <w:p w14:paraId="454558BA" w14:textId="35EC8BB0" w:rsidR="00CA1701" w:rsidRPr="00CA1701" w:rsidRDefault="00CA1701" w:rsidP="00CA1701">
            <w:pPr>
              <w:rPr>
                <w:rFonts w:ascii="Sakkal Majalla" w:hAnsi="Sakkal Majalla" w:cs="Sakkal Majalla"/>
                <w:b/>
                <w:bCs/>
                <w:sz w:val="24"/>
                <w:szCs w:val="24"/>
                <w:lang w:val="en-GB"/>
              </w:rPr>
            </w:pPr>
            <w:r w:rsidRPr="00CA1701">
              <w:rPr>
                <w:rFonts w:ascii="Sakkal Majalla" w:hAnsi="Sakkal Majalla" w:cs="Sakkal Majalla"/>
                <w:sz w:val="24"/>
                <w:szCs w:val="24"/>
              </w:rPr>
              <w:t>—</w:t>
            </w:r>
          </w:p>
        </w:tc>
      </w:tr>
    </w:tbl>
    <w:p w14:paraId="6401D454" w14:textId="77777777" w:rsidR="00CA1701" w:rsidRPr="00CA1701" w:rsidRDefault="00CA1701" w:rsidP="00C4481A">
      <w:pPr>
        <w:rPr>
          <w:rFonts w:ascii="Sakkal Majalla" w:hAnsi="Sakkal Majalla" w:cs="Sakkal Majalla"/>
          <w:b/>
          <w:bCs/>
          <w:sz w:val="24"/>
          <w:szCs w:val="24"/>
          <w:rtl/>
          <w:lang w:val="en-GB"/>
        </w:rPr>
      </w:pPr>
    </w:p>
    <w:p w14:paraId="3F44062C" w14:textId="7652DD54"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التفسير</w:t>
      </w:r>
    </w:p>
    <w:p w14:paraId="632B279C" w14:textId="353B7B40" w:rsidR="00C4481A" w:rsidRPr="00CA1701" w:rsidRDefault="00CA1701" w:rsidP="007327E4">
      <w:pPr>
        <w:rPr>
          <w:rFonts w:ascii="Sakkal Majalla" w:hAnsi="Sakkal Majalla" w:cs="Sakkal Majalla"/>
          <w:b/>
          <w:bCs/>
          <w:sz w:val="24"/>
          <w:szCs w:val="24"/>
          <w:rtl/>
          <w:lang w:val="en-GB"/>
        </w:rPr>
      </w:pPr>
      <w:proofErr w:type="spellStart"/>
      <w:r w:rsidRPr="00CA1701">
        <w:rPr>
          <w:rFonts w:ascii="Sakkal Majalla" w:hAnsi="Sakkal Majalla" w:cs="Sakkal Majalla"/>
          <w:sz w:val="24"/>
          <w:szCs w:val="24"/>
        </w:rPr>
        <w:t>تشير</w:t>
      </w:r>
      <w:proofErr w:type="spellEnd"/>
      <w:r w:rsidRPr="00CA1701">
        <w:rPr>
          <w:rFonts w:ascii="Sakkal Majalla" w:hAnsi="Sakkal Majalla" w:cs="Sakkal Majalla"/>
          <w:sz w:val="24"/>
          <w:szCs w:val="24"/>
        </w:rPr>
        <w:t xml:space="preserve"> </w:t>
      </w:r>
      <w:proofErr w:type="spellStart"/>
      <w:r w:rsidRPr="00CA1701">
        <w:rPr>
          <w:rFonts w:ascii="Sakkal Majalla" w:hAnsi="Sakkal Majalla" w:cs="Sakkal Majalla"/>
          <w:sz w:val="24"/>
          <w:szCs w:val="24"/>
        </w:rPr>
        <w:t>النتائج</w:t>
      </w:r>
      <w:proofErr w:type="spellEnd"/>
      <w:r w:rsidRPr="00CA1701">
        <w:rPr>
          <w:rFonts w:ascii="Sakkal Majalla" w:hAnsi="Sakkal Majalla" w:cs="Sakkal Majalla"/>
          <w:sz w:val="24"/>
          <w:szCs w:val="24"/>
        </w:rPr>
        <w:t xml:space="preserve"> إلى </w:t>
      </w:r>
      <w:proofErr w:type="spellStart"/>
      <w:r w:rsidRPr="00CA1701">
        <w:rPr>
          <w:rFonts w:ascii="Sakkal Majalla" w:hAnsi="Sakkal Majalla" w:cs="Sakkal Majalla"/>
          <w:sz w:val="24"/>
          <w:szCs w:val="24"/>
        </w:rPr>
        <w:t>أن</w:t>
      </w:r>
      <w:proofErr w:type="spellEnd"/>
      <w:r w:rsidRPr="00CA1701">
        <w:rPr>
          <w:rFonts w:ascii="Sakkal Majalla" w:hAnsi="Sakkal Majalla" w:cs="Sakkal Majalla"/>
          <w:sz w:val="24"/>
          <w:szCs w:val="24"/>
        </w:rPr>
        <w:t xml:space="preserve"> </w:t>
      </w:r>
      <w:proofErr w:type="spellStart"/>
      <w:r w:rsidRPr="00CA1701">
        <w:rPr>
          <w:rFonts w:ascii="Sakkal Majalla" w:hAnsi="Sakkal Majalla" w:cs="Sakkal Majalla"/>
          <w:sz w:val="24"/>
          <w:szCs w:val="24"/>
        </w:rPr>
        <w:t>أفراد</w:t>
      </w:r>
      <w:proofErr w:type="spellEnd"/>
      <w:r w:rsidRPr="00CA1701">
        <w:rPr>
          <w:rFonts w:ascii="Sakkal Majalla" w:hAnsi="Sakkal Majalla" w:cs="Sakkal Majalla"/>
          <w:sz w:val="24"/>
          <w:szCs w:val="24"/>
        </w:rPr>
        <w:t xml:space="preserve"> </w:t>
      </w:r>
      <w:proofErr w:type="spellStart"/>
      <w:r w:rsidRPr="00CA1701">
        <w:rPr>
          <w:rFonts w:ascii="Sakkal Majalla" w:hAnsi="Sakkal Majalla" w:cs="Sakkal Majalla"/>
          <w:sz w:val="24"/>
          <w:szCs w:val="24"/>
        </w:rPr>
        <w:t>الدراسة</w:t>
      </w:r>
      <w:proofErr w:type="spellEnd"/>
      <w:r w:rsidRPr="00CA1701">
        <w:rPr>
          <w:rFonts w:ascii="Sakkal Majalla" w:hAnsi="Sakkal Majalla" w:cs="Sakkal Majalla"/>
          <w:sz w:val="24"/>
          <w:szCs w:val="24"/>
        </w:rPr>
        <w:t xml:space="preserve"> </w:t>
      </w:r>
      <w:proofErr w:type="spellStart"/>
      <w:r w:rsidRPr="00CA1701">
        <w:rPr>
          <w:rFonts w:ascii="Sakkal Majalla" w:hAnsi="Sakkal Majalla" w:cs="Sakkal Majalla"/>
          <w:sz w:val="24"/>
          <w:szCs w:val="24"/>
        </w:rPr>
        <w:t>أبدوا</w:t>
      </w:r>
      <w:proofErr w:type="spellEnd"/>
      <w:r w:rsidRPr="00CA1701">
        <w:rPr>
          <w:rFonts w:ascii="Sakkal Majalla" w:hAnsi="Sakkal Majalla" w:cs="Sakkal Majalla"/>
          <w:sz w:val="24"/>
          <w:szCs w:val="24"/>
        </w:rPr>
        <w:t xml:space="preserve"> مستوى </w:t>
      </w:r>
      <w:proofErr w:type="spellStart"/>
      <w:r w:rsidRPr="00CA1701">
        <w:rPr>
          <w:rFonts w:ascii="Sakkal Majalla" w:hAnsi="Sakkal Majalla" w:cs="Sakkal Majalla"/>
          <w:sz w:val="24"/>
          <w:szCs w:val="24"/>
        </w:rPr>
        <w:t>مرتفعًا</w:t>
      </w:r>
      <w:proofErr w:type="spellEnd"/>
      <w:r w:rsidRPr="00CA1701">
        <w:rPr>
          <w:rFonts w:ascii="Sakkal Majalla" w:hAnsi="Sakkal Majalla" w:cs="Sakkal Majalla"/>
          <w:sz w:val="24"/>
          <w:szCs w:val="24"/>
        </w:rPr>
        <w:t xml:space="preserve"> </w:t>
      </w:r>
      <w:proofErr w:type="spellStart"/>
      <w:r w:rsidRPr="00CA1701">
        <w:rPr>
          <w:rFonts w:ascii="Sakkal Majalla" w:hAnsi="Sakkal Majalla" w:cs="Sakkal Majalla"/>
          <w:sz w:val="24"/>
          <w:szCs w:val="24"/>
        </w:rPr>
        <w:t>جدًا</w:t>
      </w:r>
      <w:proofErr w:type="spellEnd"/>
      <w:r w:rsidRPr="00CA1701">
        <w:rPr>
          <w:rFonts w:ascii="Sakkal Majalla" w:hAnsi="Sakkal Majalla" w:cs="Sakkal Majalla"/>
          <w:sz w:val="24"/>
          <w:szCs w:val="24"/>
        </w:rPr>
        <w:t xml:space="preserve"> من </w:t>
      </w:r>
      <w:proofErr w:type="spellStart"/>
      <w:r w:rsidRPr="00CA1701">
        <w:rPr>
          <w:rFonts w:ascii="Sakkal Majalla" w:hAnsi="Sakkal Majalla" w:cs="Sakkal Majalla"/>
          <w:sz w:val="24"/>
          <w:szCs w:val="24"/>
        </w:rPr>
        <w:t>الموافقة</w:t>
      </w:r>
      <w:proofErr w:type="spellEnd"/>
      <w:r w:rsidRPr="00CA1701">
        <w:rPr>
          <w:rFonts w:ascii="Sakkal Majalla" w:hAnsi="Sakkal Majalla" w:cs="Sakkal Majalla"/>
          <w:sz w:val="24"/>
          <w:szCs w:val="24"/>
        </w:rPr>
        <w:t xml:space="preserve"> </w:t>
      </w:r>
      <w:proofErr w:type="spellStart"/>
      <w:r w:rsidRPr="00CA1701">
        <w:rPr>
          <w:rFonts w:ascii="Sakkal Majalla" w:hAnsi="Sakkal Majalla" w:cs="Sakkal Majalla"/>
          <w:sz w:val="24"/>
          <w:szCs w:val="24"/>
        </w:rPr>
        <w:t>على</w:t>
      </w:r>
      <w:proofErr w:type="spellEnd"/>
      <w:r w:rsidRPr="00CA1701">
        <w:rPr>
          <w:rFonts w:ascii="Sakkal Majalla" w:hAnsi="Sakkal Majalla" w:cs="Sakkal Majalla"/>
          <w:sz w:val="24"/>
          <w:szCs w:val="24"/>
        </w:rPr>
        <w:t xml:space="preserve"> </w:t>
      </w:r>
      <w:proofErr w:type="spellStart"/>
      <w:r w:rsidRPr="00CA1701">
        <w:rPr>
          <w:rFonts w:ascii="Sakkal Majalla" w:hAnsi="Sakkal Majalla" w:cs="Sakkal Majalla"/>
          <w:sz w:val="24"/>
          <w:szCs w:val="24"/>
        </w:rPr>
        <w:t>عبارات</w:t>
      </w:r>
      <w:proofErr w:type="spellEnd"/>
      <w:r w:rsidRPr="00CA1701">
        <w:rPr>
          <w:rFonts w:ascii="Sakkal Majalla" w:hAnsi="Sakkal Majalla" w:cs="Sakkal Majalla"/>
          <w:sz w:val="24"/>
          <w:szCs w:val="24"/>
        </w:rPr>
        <w:t xml:space="preserve"> </w:t>
      </w:r>
      <w:proofErr w:type="spellStart"/>
      <w:r w:rsidRPr="00CA1701">
        <w:rPr>
          <w:rFonts w:ascii="Sakkal Majalla" w:hAnsi="Sakkal Majalla" w:cs="Sakkal Majalla"/>
          <w:sz w:val="24"/>
          <w:szCs w:val="24"/>
        </w:rPr>
        <w:t>محور</w:t>
      </w:r>
      <w:proofErr w:type="spellEnd"/>
      <w:r w:rsidRPr="00CA1701">
        <w:rPr>
          <w:rFonts w:ascii="Sakkal Majalla" w:hAnsi="Sakkal Majalla" w:cs="Sakkal Majalla"/>
          <w:sz w:val="24"/>
          <w:szCs w:val="24"/>
        </w:rPr>
        <w:t xml:space="preserve"> تحديد </w:t>
      </w:r>
      <w:proofErr w:type="spellStart"/>
      <w:r w:rsidRPr="00CA1701">
        <w:rPr>
          <w:rFonts w:ascii="Sakkal Majalla" w:hAnsi="Sakkal Majalla" w:cs="Sakkal Majalla"/>
          <w:sz w:val="24"/>
          <w:szCs w:val="24"/>
        </w:rPr>
        <w:t>المخاطر</w:t>
      </w:r>
      <w:proofErr w:type="spellEnd"/>
      <w:r w:rsidRPr="00CA1701">
        <w:rPr>
          <w:rFonts w:ascii="Sakkal Majalla" w:hAnsi="Sakkal Majalla" w:cs="Sakkal Majalla"/>
          <w:sz w:val="24"/>
          <w:szCs w:val="24"/>
        </w:rPr>
        <w:t xml:space="preserve">، </w:t>
      </w:r>
      <w:proofErr w:type="spellStart"/>
      <w:r w:rsidRPr="00CA1701">
        <w:rPr>
          <w:rFonts w:ascii="Sakkal Majalla" w:hAnsi="Sakkal Majalla" w:cs="Sakkal Majalla"/>
          <w:sz w:val="24"/>
          <w:szCs w:val="24"/>
        </w:rPr>
        <w:t>حيث</w:t>
      </w:r>
      <w:proofErr w:type="spellEnd"/>
      <w:r w:rsidRPr="00CA1701">
        <w:rPr>
          <w:rFonts w:ascii="Sakkal Majalla" w:hAnsi="Sakkal Majalla" w:cs="Sakkal Majalla"/>
          <w:sz w:val="24"/>
          <w:szCs w:val="24"/>
        </w:rPr>
        <w:t xml:space="preserve"> </w:t>
      </w:r>
      <w:proofErr w:type="spellStart"/>
      <w:r w:rsidRPr="00CA1701">
        <w:rPr>
          <w:rFonts w:ascii="Sakkal Majalla" w:hAnsi="Sakkal Majalla" w:cs="Sakkal Majalla"/>
          <w:sz w:val="24"/>
          <w:szCs w:val="24"/>
        </w:rPr>
        <w:t>بلغ</w:t>
      </w:r>
      <w:proofErr w:type="spellEnd"/>
      <w:r w:rsidRPr="00CA1701">
        <w:rPr>
          <w:rFonts w:ascii="Sakkal Majalla" w:hAnsi="Sakkal Majalla" w:cs="Sakkal Majalla"/>
          <w:sz w:val="24"/>
          <w:szCs w:val="24"/>
        </w:rPr>
        <w:t xml:space="preserve"> المتوسط </w:t>
      </w:r>
      <w:proofErr w:type="spellStart"/>
      <w:r w:rsidRPr="00CA1701">
        <w:rPr>
          <w:rFonts w:ascii="Sakkal Majalla" w:hAnsi="Sakkal Majalla" w:cs="Sakkal Majalla"/>
          <w:sz w:val="24"/>
          <w:szCs w:val="24"/>
        </w:rPr>
        <w:t>الحسابي</w:t>
      </w:r>
      <w:proofErr w:type="spellEnd"/>
      <w:r w:rsidRPr="00CA1701">
        <w:rPr>
          <w:rFonts w:ascii="Sakkal Majalla" w:hAnsi="Sakkal Majalla" w:cs="Sakkal Majalla"/>
          <w:sz w:val="24"/>
          <w:szCs w:val="24"/>
        </w:rPr>
        <w:t xml:space="preserve"> </w:t>
      </w:r>
      <w:proofErr w:type="spellStart"/>
      <w:r w:rsidRPr="00CA1701">
        <w:rPr>
          <w:rFonts w:ascii="Sakkal Majalla" w:hAnsi="Sakkal Majalla" w:cs="Sakkal Majalla"/>
          <w:sz w:val="24"/>
          <w:szCs w:val="24"/>
        </w:rPr>
        <w:t>الكلي</w:t>
      </w:r>
      <w:proofErr w:type="spellEnd"/>
      <w:r w:rsidRPr="00CA1701">
        <w:rPr>
          <w:rFonts w:ascii="Sakkal Majalla" w:hAnsi="Sakkal Majalla" w:cs="Sakkal Majalla"/>
          <w:sz w:val="24"/>
          <w:szCs w:val="24"/>
        </w:rPr>
        <w:t xml:space="preserve"> (4.35 من 5) </w:t>
      </w:r>
      <w:proofErr w:type="spellStart"/>
      <w:r w:rsidRPr="00CA1701">
        <w:rPr>
          <w:rFonts w:ascii="Sakkal Majalla" w:hAnsi="Sakkal Majalla" w:cs="Sakkal Majalla"/>
          <w:sz w:val="24"/>
          <w:szCs w:val="24"/>
        </w:rPr>
        <w:t>بانحراف</w:t>
      </w:r>
      <w:proofErr w:type="spellEnd"/>
      <w:r w:rsidRPr="00CA1701">
        <w:rPr>
          <w:rFonts w:ascii="Sakkal Majalla" w:hAnsi="Sakkal Majalla" w:cs="Sakkal Majalla"/>
          <w:sz w:val="24"/>
          <w:szCs w:val="24"/>
        </w:rPr>
        <w:t xml:space="preserve"> </w:t>
      </w:r>
      <w:proofErr w:type="spellStart"/>
      <w:r w:rsidRPr="00CA1701">
        <w:rPr>
          <w:rFonts w:ascii="Sakkal Majalla" w:hAnsi="Sakkal Majalla" w:cs="Sakkal Majalla"/>
          <w:sz w:val="24"/>
          <w:szCs w:val="24"/>
        </w:rPr>
        <w:t>معياري</w:t>
      </w:r>
      <w:proofErr w:type="spellEnd"/>
      <w:r w:rsidRPr="00CA1701">
        <w:rPr>
          <w:rFonts w:ascii="Sakkal Majalla" w:hAnsi="Sakkal Majalla" w:cs="Sakkal Majalla"/>
          <w:sz w:val="24"/>
          <w:szCs w:val="24"/>
        </w:rPr>
        <w:t xml:space="preserve"> (</w:t>
      </w:r>
      <w:proofErr w:type="gramStart"/>
      <w:r w:rsidRPr="00CA1701">
        <w:rPr>
          <w:rFonts w:ascii="Sakkal Majalla" w:hAnsi="Sakkal Majalla" w:cs="Sakkal Majalla"/>
          <w:sz w:val="24"/>
          <w:szCs w:val="24"/>
        </w:rPr>
        <w:t>0.64)،</w:t>
      </w:r>
      <w:proofErr w:type="gramEnd"/>
      <w:r w:rsidRPr="00CA1701">
        <w:rPr>
          <w:rFonts w:ascii="Sakkal Majalla" w:hAnsi="Sakkal Majalla" w:cs="Sakkal Majalla"/>
          <w:sz w:val="24"/>
          <w:szCs w:val="24"/>
        </w:rPr>
        <w:t xml:space="preserve"> </w:t>
      </w:r>
      <w:proofErr w:type="spellStart"/>
      <w:r w:rsidRPr="00CA1701">
        <w:rPr>
          <w:rFonts w:ascii="Sakkal Majalla" w:hAnsi="Sakkal Majalla" w:cs="Sakkal Majalla"/>
          <w:sz w:val="24"/>
          <w:szCs w:val="24"/>
        </w:rPr>
        <w:t>مما</w:t>
      </w:r>
      <w:proofErr w:type="spellEnd"/>
      <w:r w:rsidRPr="00CA1701">
        <w:rPr>
          <w:rFonts w:ascii="Sakkal Majalla" w:hAnsi="Sakkal Majalla" w:cs="Sakkal Majalla"/>
          <w:sz w:val="24"/>
          <w:szCs w:val="24"/>
        </w:rPr>
        <w:t xml:space="preserve"> </w:t>
      </w:r>
      <w:proofErr w:type="spellStart"/>
      <w:r w:rsidRPr="00CA1701">
        <w:rPr>
          <w:rFonts w:ascii="Sakkal Majalla" w:hAnsi="Sakkal Majalla" w:cs="Sakkal Majalla"/>
          <w:sz w:val="24"/>
          <w:szCs w:val="24"/>
        </w:rPr>
        <w:t>يدل</w:t>
      </w:r>
      <w:proofErr w:type="spellEnd"/>
      <w:r w:rsidRPr="00CA1701">
        <w:rPr>
          <w:rFonts w:ascii="Sakkal Majalla" w:hAnsi="Sakkal Majalla" w:cs="Sakkal Majalla"/>
          <w:sz w:val="24"/>
          <w:szCs w:val="24"/>
        </w:rPr>
        <w:t xml:space="preserve"> </w:t>
      </w:r>
      <w:proofErr w:type="spellStart"/>
      <w:r w:rsidRPr="00CA1701">
        <w:rPr>
          <w:rFonts w:ascii="Sakkal Majalla" w:hAnsi="Sakkal Majalla" w:cs="Sakkal Majalla"/>
          <w:sz w:val="24"/>
          <w:szCs w:val="24"/>
        </w:rPr>
        <w:t>على</w:t>
      </w:r>
      <w:proofErr w:type="spellEnd"/>
      <w:r w:rsidRPr="00CA1701">
        <w:rPr>
          <w:rFonts w:ascii="Sakkal Majalla" w:hAnsi="Sakkal Majalla" w:cs="Sakkal Majalla"/>
          <w:sz w:val="24"/>
          <w:szCs w:val="24"/>
        </w:rPr>
        <w:t xml:space="preserve"> </w:t>
      </w:r>
      <w:proofErr w:type="spellStart"/>
      <w:r w:rsidRPr="00CA1701">
        <w:rPr>
          <w:rFonts w:ascii="Sakkal Majalla" w:hAnsi="Sakkal Majalla" w:cs="Sakkal Majalla"/>
          <w:sz w:val="24"/>
          <w:szCs w:val="24"/>
        </w:rPr>
        <w:t>وجود</w:t>
      </w:r>
      <w:proofErr w:type="spellEnd"/>
      <w:r w:rsidRPr="00CA1701">
        <w:rPr>
          <w:rFonts w:ascii="Sakkal Majalla" w:hAnsi="Sakkal Majalla" w:cs="Sakkal Majalla"/>
          <w:sz w:val="24"/>
          <w:szCs w:val="24"/>
        </w:rPr>
        <w:t xml:space="preserve"> </w:t>
      </w:r>
      <w:proofErr w:type="spellStart"/>
      <w:r w:rsidRPr="00CA1701">
        <w:rPr>
          <w:rFonts w:ascii="Sakkal Majalla" w:hAnsi="Sakkal Majalla" w:cs="Sakkal Majalla"/>
          <w:sz w:val="24"/>
          <w:szCs w:val="24"/>
        </w:rPr>
        <w:t>اتفاق</w:t>
      </w:r>
      <w:proofErr w:type="spellEnd"/>
      <w:r w:rsidRPr="00CA1701">
        <w:rPr>
          <w:rFonts w:ascii="Sakkal Majalla" w:hAnsi="Sakkal Majalla" w:cs="Sakkal Majalla"/>
          <w:sz w:val="24"/>
          <w:szCs w:val="24"/>
        </w:rPr>
        <w:t xml:space="preserve"> </w:t>
      </w:r>
      <w:proofErr w:type="spellStart"/>
      <w:r w:rsidRPr="00CA1701">
        <w:rPr>
          <w:rFonts w:ascii="Sakkal Majalla" w:hAnsi="Sakkal Majalla" w:cs="Sakkal Majalla"/>
          <w:sz w:val="24"/>
          <w:szCs w:val="24"/>
        </w:rPr>
        <w:t>مرتفع</w:t>
      </w:r>
      <w:proofErr w:type="spellEnd"/>
      <w:r w:rsidRPr="00CA1701">
        <w:rPr>
          <w:rFonts w:ascii="Sakkal Majalla" w:hAnsi="Sakkal Majalla" w:cs="Sakkal Majalla"/>
          <w:sz w:val="24"/>
          <w:szCs w:val="24"/>
        </w:rPr>
        <w:t xml:space="preserve"> بين </w:t>
      </w:r>
      <w:proofErr w:type="spellStart"/>
      <w:r w:rsidRPr="00CA1701">
        <w:rPr>
          <w:rFonts w:ascii="Sakkal Majalla" w:hAnsi="Sakkal Majalla" w:cs="Sakkal Majalla"/>
          <w:sz w:val="24"/>
          <w:szCs w:val="24"/>
        </w:rPr>
        <w:t>أفراد</w:t>
      </w:r>
      <w:proofErr w:type="spellEnd"/>
      <w:r w:rsidRPr="00CA1701">
        <w:rPr>
          <w:rFonts w:ascii="Sakkal Majalla" w:hAnsi="Sakkal Majalla" w:cs="Sakkal Majalla"/>
          <w:sz w:val="24"/>
          <w:szCs w:val="24"/>
        </w:rPr>
        <w:t xml:space="preserve"> </w:t>
      </w:r>
      <w:proofErr w:type="spellStart"/>
      <w:r w:rsidRPr="00CA1701">
        <w:rPr>
          <w:rFonts w:ascii="Sakkal Majalla" w:hAnsi="Sakkal Majalla" w:cs="Sakkal Majalla"/>
          <w:sz w:val="24"/>
          <w:szCs w:val="24"/>
        </w:rPr>
        <w:t>الدراسة</w:t>
      </w:r>
      <w:proofErr w:type="spellEnd"/>
      <w:r w:rsidRPr="00CA1701">
        <w:rPr>
          <w:rFonts w:ascii="Sakkal Majalla" w:hAnsi="Sakkal Majalla" w:cs="Sakkal Majalla"/>
          <w:sz w:val="24"/>
          <w:szCs w:val="24"/>
        </w:rPr>
        <w:t xml:space="preserve"> </w:t>
      </w:r>
      <w:proofErr w:type="spellStart"/>
      <w:r w:rsidRPr="00CA1701">
        <w:rPr>
          <w:rFonts w:ascii="Sakkal Majalla" w:hAnsi="Sakkal Majalla" w:cs="Sakkal Majalla"/>
          <w:sz w:val="24"/>
          <w:szCs w:val="24"/>
        </w:rPr>
        <w:t>حول</w:t>
      </w:r>
      <w:proofErr w:type="spellEnd"/>
      <w:r w:rsidRPr="00CA1701">
        <w:rPr>
          <w:rFonts w:ascii="Sakkal Majalla" w:hAnsi="Sakkal Majalla" w:cs="Sakkal Majalla"/>
          <w:sz w:val="24"/>
          <w:szCs w:val="24"/>
        </w:rPr>
        <w:t xml:space="preserve"> </w:t>
      </w:r>
      <w:proofErr w:type="spellStart"/>
      <w:r w:rsidRPr="00CA1701">
        <w:rPr>
          <w:rFonts w:ascii="Sakkal Majalla" w:hAnsi="Sakkal Majalla" w:cs="Sakkal Majalla"/>
          <w:sz w:val="24"/>
          <w:szCs w:val="24"/>
        </w:rPr>
        <w:t>فعالية</w:t>
      </w:r>
      <w:proofErr w:type="spellEnd"/>
      <w:r w:rsidRPr="00CA1701">
        <w:rPr>
          <w:rFonts w:ascii="Sakkal Majalla" w:hAnsi="Sakkal Majalla" w:cs="Sakkal Majalla"/>
          <w:sz w:val="24"/>
          <w:szCs w:val="24"/>
        </w:rPr>
        <w:t xml:space="preserve"> </w:t>
      </w:r>
      <w:proofErr w:type="spellStart"/>
      <w:r w:rsidRPr="00CA1701">
        <w:rPr>
          <w:rFonts w:ascii="Sakkal Majalla" w:hAnsi="Sakkal Majalla" w:cs="Sakkal Majalla"/>
          <w:sz w:val="24"/>
          <w:szCs w:val="24"/>
        </w:rPr>
        <w:t>ممارسات</w:t>
      </w:r>
      <w:proofErr w:type="spellEnd"/>
      <w:r w:rsidRPr="00CA1701">
        <w:rPr>
          <w:rFonts w:ascii="Sakkal Majalla" w:hAnsi="Sakkal Majalla" w:cs="Sakkal Majalla"/>
          <w:sz w:val="24"/>
          <w:szCs w:val="24"/>
        </w:rPr>
        <w:t xml:space="preserve"> تحديد </w:t>
      </w:r>
      <w:proofErr w:type="spellStart"/>
      <w:r w:rsidRPr="00CA1701">
        <w:rPr>
          <w:rFonts w:ascii="Sakkal Majalla" w:hAnsi="Sakkal Majalla" w:cs="Sakkal Majalla"/>
          <w:sz w:val="24"/>
          <w:szCs w:val="24"/>
        </w:rPr>
        <w:t>المخاطر</w:t>
      </w:r>
      <w:proofErr w:type="spellEnd"/>
      <w:r w:rsidRPr="00CA1701">
        <w:rPr>
          <w:rFonts w:ascii="Sakkal Majalla" w:hAnsi="Sakkal Majalla" w:cs="Sakkal Majalla"/>
          <w:sz w:val="24"/>
          <w:szCs w:val="24"/>
        </w:rPr>
        <w:t xml:space="preserve"> في </w:t>
      </w:r>
      <w:proofErr w:type="spellStart"/>
      <w:r w:rsidRPr="00CA1701">
        <w:rPr>
          <w:rFonts w:ascii="Sakkal Majalla" w:hAnsi="Sakkal Majalla" w:cs="Sakkal Majalla"/>
          <w:sz w:val="24"/>
          <w:szCs w:val="24"/>
        </w:rPr>
        <w:t>تحسين</w:t>
      </w:r>
      <w:proofErr w:type="spellEnd"/>
      <w:r w:rsidRPr="00CA1701">
        <w:rPr>
          <w:rFonts w:ascii="Sakkal Majalla" w:hAnsi="Sakkal Majalla" w:cs="Sakkal Majalla"/>
          <w:sz w:val="24"/>
          <w:szCs w:val="24"/>
        </w:rPr>
        <w:t xml:space="preserve"> </w:t>
      </w:r>
      <w:proofErr w:type="spellStart"/>
      <w:r w:rsidRPr="00CA1701">
        <w:rPr>
          <w:rFonts w:ascii="Sakkal Majalla" w:hAnsi="Sakkal Majalla" w:cs="Sakkal Majalla"/>
          <w:sz w:val="24"/>
          <w:szCs w:val="24"/>
        </w:rPr>
        <w:t>جودة</w:t>
      </w:r>
      <w:proofErr w:type="spellEnd"/>
      <w:r w:rsidRPr="00CA1701">
        <w:rPr>
          <w:rFonts w:ascii="Sakkal Majalla" w:hAnsi="Sakkal Majalla" w:cs="Sakkal Majalla"/>
          <w:sz w:val="24"/>
          <w:szCs w:val="24"/>
        </w:rPr>
        <w:t xml:space="preserve"> </w:t>
      </w:r>
      <w:proofErr w:type="spellStart"/>
      <w:r w:rsidRPr="00CA1701">
        <w:rPr>
          <w:rFonts w:ascii="Sakkal Majalla" w:hAnsi="Sakkal Majalla" w:cs="Sakkal Majalla"/>
          <w:sz w:val="24"/>
          <w:szCs w:val="24"/>
        </w:rPr>
        <w:t>الخدمات</w:t>
      </w:r>
      <w:proofErr w:type="spellEnd"/>
      <w:r w:rsidRPr="00CA1701">
        <w:rPr>
          <w:rFonts w:ascii="Sakkal Majalla" w:hAnsi="Sakkal Majalla" w:cs="Sakkal Majalla"/>
          <w:sz w:val="24"/>
          <w:szCs w:val="24"/>
        </w:rPr>
        <w:t xml:space="preserve"> الصحية </w:t>
      </w:r>
      <w:proofErr w:type="spellStart"/>
      <w:r w:rsidRPr="00CA1701">
        <w:rPr>
          <w:rFonts w:ascii="Sakkal Majalla" w:hAnsi="Sakkal Majalla" w:cs="Sakkal Majalla"/>
          <w:sz w:val="24"/>
          <w:szCs w:val="24"/>
        </w:rPr>
        <w:t>بمركز</w:t>
      </w:r>
      <w:proofErr w:type="spellEnd"/>
      <w:r w:rsidRPr="00CA1701">
        <w:rPr>
          <w:rFonts w:ascii="Sakkal Majalla" w:hAnsi="Sakkal Majalla" w:cs="Sakkal Majalla"/>
          <w:sz w:val="24"/>
          <w:szCs w:val="24"/>
        </w:rPr>
        <w:t xml:space="preserve"> </w:t>
      </w:r>
      <w:proofErr w:type="spellStart"/>
      <w:r w:rsidRPr="00CA1701">
        <w:rPr>
          <w:rFonts w:ascii="Sakkal Majalla" w:hAnsi="Sakkal Majalla" w:cs="Sakkal Majalla"/>
          <w:sz w:val="24"/>
          <w:szCs w:val="24"/>
        </w:rPr>
        <w:t>التأهيل</w:t>
      </w:r>
      <w:proofErr w:type="spellEnd"/>
    </w:p>
    <w:p w14:paraId="2D693809" w14:textId="77777777" w:rsidR="00C4481A" w:rsidRPr="00CA1701" w:rsidRDefault="00C4481A" w:rsidP="007327E4">
      <w:pPr>
        <w:rPr>
          <w:rFonts w:ascii="Sakkal Majalla" w:hAnsi="Sakkal Majalla" w:cs="Sakkal Majalla"/>
          <w:b/>
          <w:bCs/>
          <w:sz w:val="24"/>
          <w:szCs w:val="24"/>
          <w:rtl/>
          <w:lang w:val="en-GB"/>
        </w:rPr>
      </w:pPr>
    </w:p>
    <w:p w14:paraId="1E92EDB6"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لخاتمة</w:t>
      </w:r>
    </w:p>
    <w:p w14:paraId="05B61778"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lastRenderedPageBreak/>
        <w:t xml:space="preserve">5.1 </w:t>
      </w:r>
      <w:r w:rsidRPr="00CA1701">
        <w:rPr>
          <w:rFonts w:ascii="Sakkal Majalla" w:hAnsi="Sakkal Majalla" w:cs="Sakkal Majalla"/>
          <w:b/>
          <w:bCs/>
          <w:sz w:val="24"/>
          <w:szCs w:val="24"/>
          <w:rtl/>
          <w:lang w:val="en-GB"/>
        </w:rPr>
        <w:t>الخاتمة</w:t>
      </w:r>
    </w:p>
    <w:p w14:paraId="35AEFA7C"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هدفت هذه الدراسة إلى التعرف على دور إدارة المخاطر في تحسين جودة الخدمات الصحية في أحد مراكز التأهيل، من خلال دراسة تطبيقية تناولت واقع تطبيق ممارسات إدارة المخاطر وأثرها في جودة الخدمات الصحية المقدمة. وقد استندت الدراسة إلى المنهج الوصفي التحليلي، واستخدمت الاستبانة أداةً رئيسة لجمع البيانات من العاملين في مركز التأهيل، بهدف قياس مستوى تطبيق إدارة المخاطر، وتحليل علاقتها بمستوى جودة الخدمات الصحية</w:t>
      </w:r>
      <w:r w:rsidRPr="00CA1701">
        <w:rPr>
          <w:rFonts w:ascii="Sakkal Majalla" w:hAnsi="Sakkal Majalla" w:cs="Sakkal Majalla"/>
          <w:b/>
          <w:bCs/>
          <w:sz w:val="24"/>
          <w:szCs w:val="24"/>
          <w:lang w:val="en-GB"/>
        </w:rPr>
        <w:t>.</w:t>
      </w:r>
    </w:p>
    <w:p w14:paraId="14CC411D"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وتوصلت الدراسة إلى أن إدارة المخاطر تمثل أحد الركائز الأساسية في دعم جودة الخدمات الصحية داخل مراكز التأهيل، حيث تسهم في تعزيز سلامة المرضى، والحد من الأخطاء المهنية، وتحسين كفاءة العمليات التشغيلية، ودعم اتخاذ القرار، وتعزيز جاهزية المؤسسة للتعامل مع المخاطر المحتملة. كما بينت الدراسة أن التطبيق المنهجي لممارسات إدارة المخاطر يسهم في رفع مستوى الأداء المؤسسي وتحسين جودة الخدمات المقدمة للمستفيدين</w:t>
      </w:r>
      <w:r w:rsidRPr="00CA1701">
        <w:rPr>
          <w:rFonts w:ascii="Sakkal Majalla" w:hAnsi="Sakkal Majalla" w:cs="Sakkal Majalla"/>
          <w:b/>
          <w:bCs/>
          <w:sz w:val="24"/>
          <w:szCs w:val="24"/>
          <w:lang w:val="en-GB"/>
        </w:rPr>
        <w:t>.</w:t>
      </w:r>
    </w:p>
    <w:p w14:paraId="7AEAB5BF"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وأظهرت الدراسة أن نجاح إدارة المخاطر لا يعتمد فقط على وجود سياسات وإجراءات مكتوبة، وإنما يتطلب بناء ثقافة مؤسسية داعمة، وتوفير قيادة إدارية ملتزمة، وتطوير الكفاءات البشرية، وتطبيق نظم فعالة للإبلاغ عن المخاطر وتحليلها، إضافة إلى المراجعة المستمرة للإجراءات الوقائية والتصحيحية بما يحقق التحسين المستمر</w:t>
      </w:r>
      <w:r w:rsidRPr="00CA1701">
        <w:rPr>
          <w:rFonts w:ascii="Sakkal Majalla" w:hAnsi="Sakkal Majalla" w:cs="Sakkal Majalla"/>
          <w:b/>
          <w:bCs/>
          <w:sz w:val="24"/>
          <w:szCs w:val="24"/>
          <w:lang w:val="en-GB"/>
        </w:rPr>
        <w:t>.</w:t>
      </w:r>
    </w:p>
    <w:p w14:paraId="194B53C7"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كما أكدت الدراسة أن جودة الخدمات الصحية في مراكز التأهيل ترتبط ارتباطًا وثيقًا بقدرة المؤسسة على إدارة المخاطر بصورة استباقية، من خلال التعرف المبكر على مصادر الخطر، وتحليلها، وتقييمها، ووضع خطط استجابة مناسبة، ومتابعة تنفيذها بصورة دورية، بما يضمن استمرارية تقديم الخدمات بكفاءة وفاعلية</w:t>
      </w:r>
      <w:r w:rsidRPr="00CA1701">
        <w:rPr>
          <w:rFonts w:ascii="Sakkal Majalla" w:hAnsi="Sakkal Majalla" w:cs="Sakkal Majalla"/>
          <w:b/>
          <w:bCs/>
          <w:sz w:val="24"/>
          <w:szCs w:val="24"/>
          <w:lang w:val="en-GB"/>
        </w:rPr>
        <w:t>.</w:t>
      </w:r>
    </w:p>
    <w:p w14:paraId="79D9C8A4"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وفي ضوء ما سبق، تؤكد الدراسة أن الاستثمار في تطوير أنظمة إدارة المخاطر يعد استثمارًا في جودة الخدمات الصحية وسلامة المرضى واستدامة الأداء المؤسسي، وهو ما يتوافق مع التوجهات الحديثة في الإدارة الصحية، ومعايير الجودة والاعتماد، ومستهدفات التحول الصحي في المملكة العربية السعودية</w:t>
      </w:r>
      <w:r w:rsidRPr="00CA1701">
        <w:rPr>
          <w:rFonts w:ascii="Sakkal Majalla" w:hAnsi="Sakkal Majalla" w:cs="Sakkal Majalla"/>
          <w:b/>
          <w:bCs/>
          <w:sz w:val="24"/>
          <w:szCs w:val="24"/>
          <w:lang w:val="en-GB"/>
        </w:rPr>
        <w:t>.</w:t>
      </w:r>
    </w:p>
    <w:p w14:paraId="32F32321"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وتأمل الباحثة أن تسهم نتائج هذه الدراسة في دعم متخذي القرار في مراكز التأهيل، وتعزيز تطبيق الممارسات الحديثة في إدارة المخاطر، وتشجيع إجراء المزيد من الدراسات العلمية التي تتناول العلاقة بين إدارة المخاطر وجودة الخدمات الصحية في مختلف القطاعات الصحية، بما يسهم في تطوير الخدمات الصحية وتحقيق أفضل النتائج للمستفيدين</w:t>
      </w:r>
      <w:r w:rsidRPr="00CA1701">
        <w:rPr>
          <w:rFonts w:ascii="Sakkal Majalla" w:hAnsi="Sakkal Majalla" w:cs="Sakkal Majalla"/>
          <w:b/>
          <w:bCs/>
          <w:sz w:val="24"/>
          <w:szCs w:val="24"/>
          <w:lang w:val="en-GB"/>
        </w:rPr>
        <w:t>.</w:t>
      </w:r>
    </w:p>
    <w:p w14:paraId="34978407" w14:textId="5EC8F951" w:rsidR="00C4481A" w:rsidRPr="00CA1701" w:rsidRDefault="00C4481A" w:rsidP="00C4481A">
      <w:pPr>
        <w:rPr>
          <w:rFonts w:ascii="Sakkal Majalla" w:hAnsi="Sakkal Majalla" w:cs="Sakkal Majalla"/>
          <w:b/>
          <w:bCs/>
          <w:sz w:val="24"/>
          <w:szCs w:val="24"/>
          <w:lang w:val="en-GB"/>
        </w:rPr>
      </w:pPr>
    </w:p>
    <w:p w14:paraId="33B0CE9F"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5.2 </w:t>
      </w:r>
      <w:r w:rsidRPr="00CA1701">
        <w:rPr>
          <w:rFonts w:ascii="Sakkal Majalla" w:hAnsi="Sakkal Majalla" w:cs="Sakkal Majalla"/>
          <w:b/>
          <w:bCs/>
          <w:sz w:val="24"/>
          <w:szCs w:val="24"/>
          <w:rtl/>
          <w:lang w:val="en-GB"/>
        </w:rPr>
        <w:t>التوصيات</w:t>
      </w:r>
    </w:p>
    <w:p w14:paraId="20F36794"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استنادًا إلى نتائج الدراسة، توصي الباحثة بما يأتي</w:t>
      </w:r>
      <w:r w:rsidRPr="00CA1701">
        <w:rPr>
          <w:rFonts w:ascii="Sakkal Majalla" w:hAnsi="Sakkal Majalla" w:cs="Sakkal Majalla"/>
          <w:b/>
          <w:bCs/>
          <w:sz w:val="24"/>
          <w:szCs w:val="24"/>
          <w:lang w:val="en-GB"/>
        </w:rPr>
        <w:t>:</w:t>
      </w:r>
    </w:p>
    <w:p w14:paraId="34D96CFC" w14:textId="77777777" w:rsidR="00C4481A" w:rsidRPr="00CA1701" w:rsidRDefault="00C4481A" w:rsidP="00C4481A">
      <w:pPr>
        <w:numPr>
          <w:ilvl w:val="0"/>
          <w:numId w:val="18"/>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 xml:space="preserve">تعزيز تطبيق نظام متكامل لإدارة المخاطر في مراكز التأهيل وفق المعايير الدولية مثل </w:t>
      </w:r>
      <w:r w:rsidRPr="00CA1701">
        <w:rPr>
          <w:rFonts w:ascii="Sakkal Majalla" w:hAnsi="Sakkal Majalla" w:cs="Sakkal Majalla"/>
          <w:b/>
          <w:bCs/>
          <w:sz w:val="24"/>
          <w:szCs w:val="24"/>
          <w:lang w:val="en-GB"/>
        </w:rPr>
        <w:t xml:space="preserve">ISO 31000. </w:t>
      </w:r>
    </w:p>
    <w:p w14:paraId="1436DFAF" w14:textId="77777777" w:rsidR="00C4481A" w:rsidRPr="00CA1701" w:rsidRDefault="00C4481A" w:rsidP="00C4481A">
      <w:pPr>
        <w:numPr>
          <w:ilvl w:val="0"/>
          <w:numId w:val="18"/>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نشر ثقافة إدارة المخاطر بين جميع العاملين من خلال برامج تدريبية دورية</w:t>
      </w:r>
      <w:r w:rsidRPr="00CA1701">
        <w:rPr>
          <w:rFonts w:ascii="Sakkal Majalla" w:hAnsi="Sakkal Majalla" w:cs="Sakkal Majalla"/>
          <w:b/>
          <w:bCs/>
          <w:sz w:val="24"/>
          <w:szCs w:val="24"/>
          <w:lang w:val="en-GB"/>
        </w:rPr>
        <w:t xml:space="preserve">. </w:t>
      </w:r>
    </w:p>
    <w:p w14:paraId="182FF1C7" w14:textId="77777777" w:rsidR="00C4481A" w:rsidRPr="00CA1701" w:rsidRDefault="00C4481A" w:rsidP="00C4481A">
      <w:pPr>
        <w:numPr>
          <w:ilvl w:val="0"/>
          <w:numId w:val="18"/>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إنشاء سجل إلكتروني موحد لرصد المخاطر والإبلاغ عنها وتحليلها</w:t>
      </w:r>
      <w:r w:rsidRPr="00CA1701">
        <w:rPr>
          <w:rFonts w:ascii="Sakkal Majalla" w:hAnsi="Sakkal Majalla" w:cs="Sakkal Majalla"/>
          <w:b/>
          <w:bCs/>
          <w:sz w:val="24"/>
          <w:szCs w:val="24"/>
          <w:lang w:val="en-GB"/>
        </w:rPr>
        <w:t xml:space="preserve">. </w:t>
      </w:r>
    </w:p>
    <w:p w14:paraId="025B116D" w14:textId="77777777" w:rsidR="00C4481A" w:rsidRPr="00CA1701" w:rsidRDefault="00C4481A" w:rsidP="00C4481A">
      <w:pPr>
        <w:numPr>
          <w:ilvl w:val="0"/>
          <w:numId w:val="18"/>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دمج إدارة المخاطر ضمن الخطط الإستراتيجية وخطط تحسين الجودة في مراكز التأهيل</w:t>
      </w:r>
      <w:r w:rsidRPr="00CA1701">
        <w:rPr>
          <w:rFonts w:ascii="Sakkal Majalla" w:hAnsi="Sakkal Majalla" w:cs="Sakkal Majalla"/>
          <w:b/>
          <w:bCs/>
          <w:sz w:val="24"/>
          <w:szCs w:val="24"/>
          <w:lang w:val="en-GB"/>
        </w:rPr>
        <w:t xml:space="preserve">. </w:t>
      </w:r>
    </w:p>
    <w:p w14:paraId="7AB82390" w14:textId="77777777" w:rsidR="00C4481A" w:rsidRPr="00CA1701" w:rsidRDefault="00C4481A" w:rsidP="00C4481A">
      <w:pPr>
        <w:numPr>
          <w:ilvl w:val="0"/>
          <w:numId w:val="18"/>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تطوير مؤشرات أداء رئيسة</w:t>
      </w:r>
      <w:r w:rsidRPr="00CA1701">
        <w:rPr>
          <w:rFonts w:ascii="Sakkal Majalla" w:hAnsi="Sakkal Majalla" w:cs="Sakkal Majalla"/>
          <w:b/>
          <w:bCs/>
          <w:sz w:val="24"/>
          <w:szCs w:val="24"/>
          <w:lang w:val="en-GB"/>
        </w:rPr>
        <w:t xml:space="preserve"> (KPIs) </w:t>
      </w:r>
      <w:r w:rsidRPr="00CA1701">
        <w:rPr>
          <w:rFonts w:ascii="Sakkal Majalla" w:hAnsi="Sakkal Majalla" w:cs="Sakkal Majalla"/>
          <w:b/>
          <w:bCs/>
          <w:sz w:val="24"/>
          <w:szCs w:val="24"/>
          <w:rtl/>
          <w:lang w:val="en-GB"/>
        </w:rPr>
        <w:t>لقياس فاعلية إدارة المخاطر وجودة الخدمات الصحية</w:t>
      </w:r>
      <w:r w:rsidRPr="00CA1701">
        <w:rPr>
          <w:rFonts w:ascii="Sakkal Majalla" w:hAnsi="Sakkal Majalla" w:cs="Sakkal Majalla"/>
          <w:b/>
          <w:bCs/>
          <w:sz w:val="24"/>
          <w:szCs w:val="24"/>
          <w:lang w:val="en-GB"/>
        </w:rPr>
        <w:t xml:space="preserve">. </w:t>
      </w:r>
    </w:p>
    <w:p w14:paraId="05394886" w14:textId="77777777" w:rsidR="00C4481A" w:rsidRPr="00CA1701" w:rsidRDefault="00C4481A" w:rsidP="00C4481A">
      <w:pPr>
        <w:numPr>
          <w:ilvl w:val="0"/>
          <w:numId w:val="18"/>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تعزيز التنسيق بين إدارة المخاطر وإدارة الجودة وسلامة المرضى بما يحقق التكامل المؤسسي</w:t>
      </w:r>
      <w:r w:rsidRPr="00CA1701">
        <w:rPr>
          <w:rFonts w:ascii="Sakkal Majalla" w:hAnsi="Sakkal Majalla" w:cs="Sakkal Majalla"/>
          <w:b/>
          <w:bCs/>
          <w:sz w:val="24"/>
          <w:szCs w:val="24"/>
          <w:lang w:val="en-GB"/>
        </w:rPr>
        <w:t xml:space="preserve">. </w:t>
      </w:r>
    </w:p>
    <w:p w14:paraId="019FF4CE" w14:textId="77777777" w:rsidR="00C4481A" w:rsidRPr="00CA1701" w:rsidRDefault="00C4481A" w:rsidP="00C4481A">
      <w:pPr>
        <w:numPr>
          <w:ilvl w:val="0"/>
          <w:numId w:val="18"/>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إجراء مراجعات دورية لخطط إدارة المخاطر وتحديثها وفق المستجدات والتحديات التشغيلية</w:t>
      </w:r>
      <w:r w:rsidRPr="00CA1701">
        <w:rPr>
          <w:rFonts w:ascii="Sakkal Majalla" w:hAnsi="Sakkal Majalla" w:cs="Sakkal Majalla"/>
          <w:b/>
          <w:bCs/>
          <w:sz w:val="24"/>
          <w:szCs w:val="24"/>
          <w:lang w:val="en-GB"/>
        </w:rPr>
        <w:t xml:space="preserve">. </w:t>
      </w:r>
    </w:p>
    <w:p w14:paraId="707F382F" w14:textId="77777777" w:rsidR="00C4481A" w:rsidRPr="00CA1701" w:rsidRDefault="00C4481A" w:rsidP="00C4481A">
      <w:pPr>
        <w:numPr>
          <w:ilvl w:val="0"/>
          <w:numId w:val="18"/>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lastRenderedPageBreak/>
        <w:t>توفير الموارد البشرية والتقنية اللازمة لدعم تطبيق إدارة المخاطر بكفاءة</w:t>
      </w:r>
      <w:r w:rsidRPr="00CA1701">
        <w:rPr>
          <w:rFonts w:ascii="Sakkal Majalla" w:hAnsi="Sakkal Majalla" w:cs="Sakkal Majalla"/>
          <w:b/>
          <w:bCs/>
          <w:sz w:val="24"/>
          <w:szCs w:val="24"/>
          <w:lang w:val="en-GB"/>
        </w:rPr>
        <w:t xml:space="preserve">. </w:t>
      </w:r>
    </w:p>
    <w:p w14:paraId="5B9B4980" w14:textId="77777777" w:rsidR="00C4481A" w:rsidRPr="00CA1701" w:rsidRDefault="00C4481A" w:rsidP="00C4481A">
      <w:pPr>
        <w:numPr>
          <w:ilvl w:val="0"/>
          <w:numId w:val="18"/>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تشجيع استخدام التقنيات الرقمية في رصد المخاطر وتحليل البيانات واتخاذ القرار</w:t>
      </w:r>
      <w:r w:rsidRPr="00CA1701">
        <w:rPr>
          <w:rFonts w:ascii="Sakkal Majalla" w:hAnsi="Sakkal Majalla" w:cs="Sakkal Majalla"/>
          <w:b/>
          <w:bCs/>
          <w:sz w:val="24"/>
          <w:szCs w:val="24"/>
          <w:lang w:val="en-GB"/>
        </w:rPr>
        <w:t xml:space="preserve">. </w:t>
      </w:r>
    </w:p>
    <w:p w14:paraId="6F5FA490" w14:textId="77777777" w:rsidR="00C4481A" w:rsidRPr="00CA1701" w:rsidRDefault="00C4481A" w:rsidP="00C4481A">
      <w:pPr>
        <w:numPr>
          <w:ilvl w:val="0"/>
          <w:numId w:val="18"/>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دعم البحوث العلمية التي تدرس أثر إدارة المخاطر في مختلف التخصصات الصحية، خاصةً في مراكز التأهيل</w:t>
      </w:r>
      <w:r w:rsidRPr="00CA1701">
        <w:rPr>
          <w:rFonts w:ascii="Sakkal Majalla" w:hAnsi="Sakkal Majalla" w:cs="Sakkal Majalla"/>
          <w:b/>
          <w:bCs/>
          <w:sz w:val="24"/>
          <w:szCs w:val="24"/>
          <w:lang w:val="en-GB"/>
        </w:rPr>
        <w:t xml:space="preserve">. </w:t>
      </w:r>
    </w:p>
    <w:p w14:paraId="43392C30" w14:textId="5F117842" w:rsidR="00C4481A" w:rsidRPr="00CA1701" w:rsidRDefault="00C4481A" w:rsidP="00C4481A">
      <w:pPr>
        <w:rPr>
          <w:rFonts w:ascii="Sakkal Majalla" w:hAnsi="Sakkal Majalla" w:cs="Sakkal Majalla"/>
          <w:b/>
          <w:bCs/>
          <w:sz w:val="24"/>
          <w:szCs w:val="24"/>
          <w:lang w:val="en-GB"/>
        </w:rPr>
      </w:pPr>
    </w:p>
    <w:p w14:paraId="0360FB4B"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5.3 </w:t>
      </w:r>
      <w:r w:rsidRPr="00CA1701">
        <w:rPr>
          <w:rFonts w:ascii="Sakkal Majalla" w:hAnsi="Sakkal Majalla" w:cs="Sakkal Majalla"/>
          <w:b/>
          <w:bCs/>
          <w:sz w:val="24"/>
          <w:szCs w:val="24"/>
          <w:rtl/>
          <w:lang w:val="en-GB"/>
        </w:rPr>
        <w:t>مقترحات لدراسات مستقبلية</w:t>
      </w:r>
    </w:p>
    <w:p w14:paraId="3A951528" w14:textId="77777777" w:rsidR="00C4481A" w:rsidRPr="00CA1701" w:rsidRDefault="00C4481A" w:rsidP="00C4481A">
      <w:p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تقترح الباحثة إجراء الدراسات الآتية</w:t>
      </w:r>
      <w:r w:rsidRPr="00CA1701">
        <w:rPr>
          <w:rFonts w:ascii="Sakkal Majalla" w:hAnsi="Sakkal Majalla" w:cs="Sakkal Majalla"/>
          <w:b/>
          <w:bCs/>
          <w:sz w:val="24"/>
          <w:szCs w:val="24"/>
          <w:lang w:val="en-GB"/>
        </w:rPr>
        <w:t>:</w:t>
      </w:r>
    </w:p>
    <w:p w14:paraId="0459801E" w14:textId="77777777" w:rsidR="00C4481A" w:rsidRPr="00CA1701" w:rsidRDefault="00C4481A" w:rsidP="00C4481A">
      <w:pPr>
        <w:numPr>
          <w:ilvl w:val="0"/>
          <w:numId w:val="19"/>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أثر إدارة المخاطر في تعزيز سلامة المرضى في مراكز التأهيل</w:t>
      </w:r>
      <w:r w:rsidRPr="00CA1701">
        <w:rPr>
          <w:rFonts w:ascii="Sakkal Majalla" w:hAnsi="Sakkal Majalla" w:cs="Sakkal Majalla"/>
          <w:b/>
          <w:bCs/>
          <w:sz w:val="24"/>
          <w:szCs w:val="24"/>
          <w:lang w:val="en-GB"/>
        </w:rPr>
        <w:t xml:space="preserve">. </w:t>
      </w:r>
    </w:p>
    <w:p w14:paraId="7894B78B" w14:textId="77777777" w:rsidR="00C4481A" w:rsidRPr="00CA1701" w:rsidRDefault="00C4481A" w:rsidP="00C4481A">
      <w:pPr>
        <w:numPr>
          <w:ilvl w:val="0"/>
          <w:numId w:val="19"/>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العلاقة بين إدارة المخاطر والاعتماد المؤسسي في المنشآت الصحية</w:t>
      </w:r>
      <w:r w:rsidRPr="00CA1701">
        <w:rPr>
          <w:rFonts w:ascii="Sakkal Majalla" w:hAnsi="Sakkal Majalla" w:cs="Sakkal Majalla"/>
          <w:b/>
          <w:bCs/>
          <w:sz w:val="24"/>
          <w:szCs w:val="24"/>
          <w:lang w:val="en-GB"/>
        </w:rPr>
        <w:t xml:space="preserve">. </w:t>
      </w:r>
    </w:p>
    <w:p w14:paraId="7C52359F" w14:textId="77777777" w:rsidR="00C4481A" w:rsidRPr="00CA1701" w:rsidRDefault="00C4481A" w:rsidP="00C4481A">
      <w:pPr>
        <w:numPr>
          <w:ilvl w:val="0"/>
          <w:numId w:val="19"/>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دور التحول الرقمي في تطوير إدارة المخاطر بالمؤسسات الصحية</w:t>
      </w:r>
      <w:r w:rsidRPr="00CA1701">
        <w:rPr>
          <w:rFonts w:ascii="Sakkal Majalla" w:hAnsi="Sakkal Majalla" w:cs="Sakkal Majalla"/>
          <w:b/>
          <w:bCs/>
          <w:sz w:val="24"/>
          <w:szCs w:val="24"/>
          <w:lang w:val="en-GB"/>
        </w:rPr>
        <w:t xml:space="preserve">. </w:t>
      </w:r>
    </w:p>
    <w:p w14:paraId="78E004C7" w14:textId="77777777" w:rsidR="00C4481A" w:rsidRPr="00CA1701" w:rsidRDefault="00C4481A" w:rsidP="00C4481A">
      <w:pPr>
        <w:numPr>
          <w:ilvl w:val="0"/>
          <w:numId w:val="19"/>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أثر القيادة الإستراتيجية في تحسين فعالية إدارة المخاطر في مراكز التأهيل</w:t>
      </w:r>
      <w:r w:rsidRPr="00CA1701">
        <w:rPr>
          <w:rFonts w:ascii="Sakkal Majalla" w:hAnsi="Sakkal Majalla" w:cs="Sakkal Majalla"/>
          <w:b/>
          <w:bCs/>
          <w:sz w:val="24"/>
          <w:szCs w:val="24"/>
          <w:lang w:val="en-GB"/>
        </w:rPr>
        <w:t xml:space="preserve">. </w:t>
      </w:r>
    </w:p>
    <w:p w14:paraId="45243569" w14:textId="77777777" w:rsidR="00C4481A" w:rsidRPr="00CA1701" w:rsidRDefault="00C4481A" w:rsidP="00C4481A">
      <w:pPr>
        <w:numPr>
          <w:ilvl w:val="0"/>
          <w:numId w:val="19"/>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دراسة مقارنة بين مراكز التأهيل الحكومية والخاصة في تطبيق إدارة المخاطر وجودة الخدمات الصحية</w:t>
      </w:r>
      <w:r w:rsidRPr="00CA1701">
        <w:rPr>
          <w:rFonts w:ascii="Sakkal Majalla" w:hAnsi="Sakkal Majalla" w:cs="Sakkal Majalla"/>
          <w:b/>
          <w:bCs/>
          <w:sz w:val="24"/>
          <w:szCs w:val="24"/>
          <w:lang w:val="en-GB"/>
        </w:rPr>
        <w:t xml:space="preserve">. </w:t>
      </w:r>
    </w:p>
    <w:p w14:paraId="1921E55F" w14:textId="77777777" w:rsidR="00C4481A" w:rsidRPr="00CA1701" w:rsidRDefault="00C4481A" w:rsidP="00C4481A">
      <w:pPr>
        <w:numPr>
          <w:ilvl w:val="0"/>
          <w:numId w:val="19"/>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أثر ثقافة السلامة المؤسسية في تحسين جودة الخدمات الصحية في مراكز التأهيل</w:t>
      </w:r>
      <w:r w:rsidRPr="00CA1701">
        <w:rPr>
          <w:rFonts w:ascii="Sakkal Majalla" w:hAnsi="Sakkal Majalla" w:cs="Sakkal Majalla"/>
          <w:b/>
          <w:bCs/>
          <w:sz w:val="24"/>
          <w:szCs w:val="24"/>
          <w:lang w:val="en-GB"/>
        </w:rPr>
        <w:t xml:space="preserve">. </w:t>
      </w:r>
    </w:p>
    <w:p w14:paraId="44693A63" w14:textId="77777777" w:rsidR="00C4481A" w:rsidRPr="00CA1701" w:rsidRDefault="00C4481A" w:rsidP="00C4481A">
      <w:pPr>
        <w:numPr>
          <w:ilvl w:val="0"/>
          <w:numId w:val="19"/>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 xml:space="preserve">تقييم فاعلية تطبيق معيار </w:t>
      </w:r>
      <w:r w:rsidRPr="00CA1701">
        <w:rPr>
          <w:rFonts w:ascii="Sakkal Majalla" w:hAnsi="Sakkal Majalla" w:cs="Sakkal Majalla"/>
          <w:b/>
          <w:bCs/>
          <w:sz w:val="24"/>
          <w:szCs w:val="24"/>
          <w:lang w:val="en-GB"/>
        </w:rPr>
        <w:t xml:space="preserve">ISO 31000 </w:t>
      </w:r>
      <w:r w:rsidRPr="00CA1701">
        <w:rPr>
          <w:rFonts w:ascii="Sakkal Majalla" w:hAnsi="Sakkal Majalla" w:cs="Sakkal Majalla"/>
          <w:b/>
          <w:bCs/>
          <w:sz w:val="24"/>
          <w:szCs w:val="24"/>
          <w:rtl/>
          <w:lang w:val="en-GB"/>
        </w:rPr>
        <w:t>في المؤسسات الصحية السعودية</w:t>
      </w:r>
      <w:r w:rsidRPr="00CA1701">
        <w:rPr>
          <w:rFonts w:ascii="Sakkal Majalla" w:hAnsi="Sakkal Majalla" w:cs="Sakkal Majalla"/>
          <w:b/>
          <w:bCs/>
          <w:sz w:val="24"/>
          <w:szCs w:val="24"/>
          <w:lang w:val="en-GB"/>
        </w:rPr>
        <w:t xml:space="preserve">. </w:t>
      </w:r>
    </w:p>
    <w:p w14:paraId="13F1CFBE" w14:textId="77777777" w:rsidR="00C4481A" w:rsidRPr="00CA1701" w:rsidRDefault="00C4481A" w:rsidP="00C4481A">
      <w:pPr>
        <w:numPr>
          <w:ilvl w:val="0"/>
          <w:numId w:val="19"/>
        </w:numPr>
        <w:rPr>
          <w:rFonts w:ascii="Sakkal Majalla" w:hAnsi="Sakkal Majalla" w:cs="Sakkal Majalla"/>
          <w:b/>
          <w:bCs/>
          <w:sz w:val="24"/>
          <w:szCs w:val="24"/>
          <w:lang w:val="en-GB"/>
        </w:rPr>
      </w:pPr>
      <w:r w:rsidRPr="00CA1701">
        <w:rPr>
          <w:rFonts w:ascii="Sakkal Majalla" w:hAnsi="Sakkal Majalla" w:cs="Sakkal Majalla"/>
          <w:b/>
          <w:bCs/>
          <w:sz w:val="24"/>
          <w:szCs w:val="24"/>
          <w:rtl/>
          <w:lang w:val="en-GB"/>
        </w:rPr>
        <w:t>أثر التدريب المستمر على تحسين ممارسات إدارة المخاطر لدى العاملين في مراكز التأهيل</w:t>
      </w:r>
      <w:r w:rsidRPr="00CA1701">
        <w:rPr>
          <w:rFonts w:ascii="Sakkal Majalla" w:hAnsi="Sakkal Majalla" w:cs="Sakkal Majalla"/>
          <w:b/>
          <w:bCs/>
          <w:sz w:val="24"/>
          <w:szCs w:val="24"/>
          <w:lang w:val="en-GB"/>
        </w:rPr>
        <w:t>.</w:t>
      </w:r>
    </w:p>
    <w:p w14:paraId="181CD861" w14:textId="77777777" w:rsidR="007327E4" w:rsidRPr="00CA1701" w:rsidRDefault="007327E4" w:rsidP="007327E4">
      <w:pPr>
        <w:rPr>
          <w:rFonts w:ascii="Sakkal Majalla" w:hAnsi="Sakkal Majalla" w:cs="Sakkal Majalla"/>
          <w:b/>
          <w:bCs/>
          <w:sz w:val="24"/>
          <w:szCs w:val="24"/>
          <w:rtl/>
          <w:lang w:val="en-GB"/>
        </w:rPr>
      </w:pPr>
    </w:p>
    <w:p w14:paraId="649099EE" w14:textId="77777777" w:rsidR="007327E4" w:rsidRPr="00CA1701" w:rsidRDefault="007327E4" w:rsidP="007327E4">
      <w:pPr>
        <w:rPr>
          <w:rFonts w:ascii="Sakkal Majalla" w:hAnsi="Sakkal Majalla" w:cs="Sakkal Majalla"/>
          <w:b/>
          <w:bCs/>
          <w:sz w:val="24"/>
          <w:szCs w:val="24"/>
          <w:rtl/>
          <w:lang w:val="en-GB"/>
        </w:rPr>
      </w:pPr>
    </w:p>
    <w:p w14:paraId="2817EE54" w14:textId="77777777" w:rsidR="007327E4" w:rsidRPr="00CA1701" w:rsidRDefault="007327E4" w:rsidP="007327E4">
      <w:pPr>
        <w:rPr>
          <w:rFonts w:ascii="Sakkal Majalla" w:hAnsi="Sakkal Majalla" w:cs="Sakkal Majalla"/>
          <w:b/>
          <w:bCs/>
          <w:sz w:val="24"/>
          <w:szCs w:val="24"/>
          <w:lang w:val="en-GB"/>
        </w:rPr>
      </w:pPr>
    </w:p>
    <w:p w14:paraId="5AC0242D" w14:textId="32AB65C9" w:rsidR="007E546A" w:rsidRPr="00CA1701" w:rsidRDefault="007E546A" w:rsidP="007E546A">
      <w:pPr>
        <w:rPr>
          <w:rFonts w:ascii="Sakkal Majalla" w:hAnsi="Sakkal Majalla" w:cs="Sakkal Majalla"/>
          <w:b/>
          <w:bCs/>
          <w:sz w:val="24"/>
          <w:szCs w:val="24"/>
          <w:rtl/>
          <w:lang w:val="en-GB"/>
        </w:rPr>
      </w:pPr>
      <w:r w:rsidRPr="00CA1701">
        <w:rPr>
          <w:rFonts w:ascii="Sakkal Majalla" w:hAnsi="Sakkal Majalla" w:cs="Sakkal Majalla"/>
          <w:b/>
          <w:bCs/>
          <w:sz w:val="24"/>
          <w:szCs w:val="24"/>
          <w:rtl/>
          <w:lang w:val="en-GB"/>
        </w:rPr>
        <w:t xml:space="preserve">المرجع </w:t>
      </w:r>
    </w:p>
    <w:p w14:paraId="7EB0B293" w14:textId="41D62401" w:rsidR="00C4481A" w:rsidRPr="00CA1701" w:rsidRDefault="00C4481A" w:rsidP="00C4481A">
      <w:pPr>
        <w:rPr>
          <w:rFonts w:ascii="Sakkal Majalla" w:hAnsi="Sakkal Majalla" w:cs="Sakkal Majalla"/>
          <w:sz w:val="24"/>
          <w:szCs w:val="24"/>
          <w:lang w:val="en-GB"/>
        </w:rPr>
      </w:pPr>
      <w:r w:rsidRPr="00CA1701">
        <w:rPr>
          <w:rFonts w:ascii="Sakkal Majalla" w:hAnsi="Sakkal Majalla" w:cs="Sakkal Majalla"/>
          <w:sz w:val="24"/>
          <w:szCs w:val="24"/>
          <w:rtl/>
          <w:lang w:val="en-GB"/>
        </w:rPr>
        <w:t>الجابري، أحمد محمد</w:t>
      </w:r>
      <w:r w:rsidRPr="00CA1701">
        <w:rPr>
          <w:rFonts w:ascii="Sakkal Majalla" w:hAnsi="Sakkal Majalla" w:cs="Sakkal Majalla"/>
          <w:sz w:val="24"/>
          <w:szCs w:val="24"/>
          <w:lang w:val="en-GB"/>
        </w:rPr>
        <w:t xml:space="preserve">. (2022). </w:t>
      </w:r>
      <w:r w:rsidRPr="00CA1701">
        <w:rPr>
          <w:rFonts w:ascii="Sakkal Majalla" w:hAnsi="Sakkal Majalla" w:cs="Sakkal Majalla"/>
          <w:i/>
          <w:iCs/>
          <w:sz w:val="24"/>
          <w:szCs w:val="24"/>
          <w:rtl/>
          <w:lang w:val="en-GB"/>
        </w:rPr>
        <w:t>إدارة المخاطر في المؤسسات الصحية وأثرها في تحسين الأداء المؤسسي</w:t>
      </w:r>
      <w:r w:rsidRPr="00CA1701">
        <w:rPr>
          <w:rFonts w:ascii="Sakkal Majalla" w:hAnsi="Sakkal Majalla" w:cs="Sakkal Majalla"/>
          <w:sz w:val="24"/>
          <w:szCs w:val="24"/>
          <w:lang w:val="en-GB"/>
        </w:rPr>
        <w:t xml:space="preserve">. </w:t>
      </w:r>
      <w:r w:rsidRPr="00CA1701">
        <w:rPr>
          <w:rFonts w:ascii="Sakkal Majalla" w:hAnsi="Sakkal Majalla" w:cs="Sakkal Majalla"/>
          <w:sz w:val="24"/>
          <w:szCs w:val="24"/>
          <w:rtl/>
          <w:lang w:val="en-GB"/>
        </w:rPr>
        <w:t>عمان: دار المسيرة</w:t>
      </w:r>
      <w:r w:rsidRPr="00CA1701">
        <w:rPr>
          <w:rFonts w:ascii="Sakkal Majalla" w:hAnsi="Sakkal Majalla" w:cs="Sakkal Majalla"/>
          <w:sz w:val="24"/>
          <w:szCs w:val="24"/>
          <w:lang w:val="en-GB"/>
        </w:rPr>
        <w:t>.</w:t>
      </w:r>
    </w:p>
    <w:p w14:paraId="5BBF9DD2" w14:textId="77777777" w:rsidR="00C4481A" w:rsidRPr="00CA1701" w:rsidRDefault="00C4481A" w:rsidP="00C4481A">
      <w:pPr>
        <w:rPr>
          <w:rFonts w:ascii="Sakkal Majalla" w:hAnsi="Sakkal Majalla" w:cs="Sakkal Majalla"/>
          <w:sz w:val="24"/>
          <w:szCs w:val="24"/>
          <w:lang w:val="en-GB"/>
        </w:rPr>
      </w:pPr>
      <w:r w:rsidRPr="00CA1701">
        <w:rPr>
          <w:rFonts w:ascii="Sakkal Majalla" w:hAnsi="Sakkal Majalla" w:cs="Sakkal Majalla"/>
          <w:sz w:val="24"/>
          <w:szCs w:val="24"/>
          <w:rtl/>
          <w:lang w:val="en-GB"/>
        </w:rPr>
        <w:t>الحربي، خالد بن عبدالله</w:t>
      </w:r>
      <w:r w:rsidRPr="00CA1701">
        <w:rPr>
          <w:rFonts w:ascii="Sakkal Majalla" w:hAnsi="Sakkal Majalla" w:cs="Sakkal Majalla"/>
          <w:sz w:val="24"/>
          <w:szCs w:val="24"/>
          <w:lang w:val="en-GB"/>
        </w:rPr>
        <w:t xml:space="preserve">. (2021). </w:t>
      </w:r>
      <w:r w:rsidRPr="00CA1701">
        <w:rPr>
          <w:rFonts w:ascii="Sakkal Majalla" w:hAnsi="Sakkal Majalla" w:cs="Sakkal Majalla"/>
          <w:b/>
          <w:bCs/>
          <w:sz w:val="24"/>
          <w:szCs w:val="24"/>
          <w:rtl/>
          <w:lang w:val="en-GB"/>
        </w:rPr>
        <w:t>واقع تطبيق إدارة المخاطر في المستشفيات الحكومية بالمملكة العربية السعودية</w:t>
      </w:r>
      <w:r w:rsidRPr="00CA1701">
        <w:rPr>
          <w:rFonts w:ascii="Sakkal Majalla" w:hAnsi="Sakkal Majalla" w:cs="Sakkal Majalla"/>
          <w:sz w:val="24"/>
          <w:szCs w:val="24"/>
          <w:lang w:val="en-GB"/>
        </w:rPr>
        <w:t xml:space="preserve">. </w:t>
      </w:r>
      <w:r w:rsidRPr="00CA1701">
        <w:rPr>
          <w:rFonts w:ascii="Sakkal Majalla" w:hAnsi="Sakkal Majalla" w:cs="Sakkal Majalla"/>
          <w:i/>
          <w:iCs/>
          <w:sz w:val="24"/>
          <w:szCs w:val="24"/>
          <w:rtl/>
          <w:lang w:val="en-GB"/>
        </w:rPr>
        <w:t>المجلة العربية للإدارة، 41</w:t>
      </w:r>
      <w:r w:rsidRPr="00CA1701">
        <w:rPr>
          <w:rFonts w:ascii="Sakkal Majalla" w:hAnsi="Sakkal Majalla" w:cs="Sakkal Majalla"/>
          <w:sz w:val="24"/>
          <w:szCs w:val="24"/>
          <w:lang w:val="en-GB"/>
        </w:rPr>
        <w:t>(3)</w:t>
      </w:r>
      <w:r w:rsidRPr="00CA1701">
        <w:rPr>
          <w:rFonts w:ascii="Sakkal Majalla" w:hAnsi="Sakkal Majalla" w:cs="Sakkal Majalla"/>
          <w:sz w:val="24"/>
          <w:szCs w:val="24"/>
          <w:rtl/>
          <w:lang w:val="en-GB"/>
        </w:rPr>
        <w:t>، 155</w:t>
      </w:r>
      <w:r w:rsidRPr="00CA1701">
        <w:rPr>
          <w:rFonts w:ascii="Sakkal Majalla" w:hAnsi="Sakkal Majalla" w:cs="Sakkal Majalla"/>
          <w:sz w:val="24"/>
          <w:szCs w:val="24"/>
          <w:lang w:val="en-GB"/>
        </w:rPr>
        <w:t>–182.</w:t>
      </w:r>
    </w:p>
    <w:p w14:paraId="61167B32" w14:textId="77777777" w:rsidR="00C4481A" w:rsidRPr="00CA1701" w:rsidRDefault="00C4481A" w:rsidP="00C4481A">
      <w:pPr>
        <w:rPr>
          <w:rFonts w:ascii="Sakkal Majalla" w:hAnsi="Sakkal Majalla" w:cs="Sakkal Majalla"/>
          <w:sz w:val="24"/>
          <w:szCs w:val="24"/>
          <w:lang w:val="en-GB"/>
        </w:rPr>
      </w:pPr>
      <w:r w:rsidRPr="00CA1701">
        <w:rPr>
          <w:rFonts w:ascii="Sakkal Majalla" w:hAnsi="Sakkal Majalla" w:cs="Sakkal Majalla"/>
          <w:sz w:val="24"/>
          <w:szCs w:val="24"/>
          <w:rtl/>
          <w:lang w:val="en-GB"/>
        </w:rPr>
        <w:t>الخطيب، محمد عبدالسلام</w:t>
      </w:r>
      <w:r w:rsidRPr="00CA1701">
        <w:rPr>
          <w:rFonts w:ascii="Sakkal Majalla" w:hAnsi="Sakkal Majalla" w:cs="Sakkal Majalla"/>
          <w:sz w:val="24"/>
          <w:szCs w:val="24"/>
          <w:lang w:val="en-GB"/>
        </w:rPr>
        <w:t xml:space="preserve">. (2020). </w:t>
      </w:r>
      <w:r w:rsidRPr="00CA1701">
        <w:rPr>
          <w:rFonts w:ascii="Sakkal Majalla" w:hAnsi="Sakkal Majalla" w:cs="Sakkal Majalla"/>
          <w:i/>
          <w:iCs/>
          <w:sz w:val="24"/>
          <w:szCs w:val="24"/>
          <w:rtl/>
          <w:lang w:val="en-GB"/>
        </w:rPr>
        <w:t>إدارة الجودة الشاملة في المؤسسات الصحية</w:t>
      </w:r>
      <w:r w:rsidRPr="00CA1701">
        <w:rPr>
          <w:rFonts w:ascii="Sakkal Majalla" w:hAnsi="Sakkal Majalla" w:cs="Sakkal Majalla"/>
          <w:sz w:val="24"/>
          <w:szCs w:val="24"/>
          <w:lang w:val="en-GB"/>
        </w:rPr>
        <w:t xml:space="preserve">. </w:t>
      </w:r>
      <w:r w:rsidRPr="00CA1701">
        <w:rPr>
          <w:rFonts w:ascii="Sakkal Majalla" w:hAnsi="Sakkal Majalla" w:cs="Sakkal Majalla"/>
          <w:sz w:val="24"/>
          <w:szCs w:val="24"/>
          <w:rtl/>
          <w:lang w:val="en-GB"/>
        </w:rPr>
        <w:t>عمان: دار الفكر</w:t>
      </w:r>
      <w:r w:rsidRPr="00CA1701">
        <w:rPr>
          <w:rFonts w:ascii="Sakkal Majalla" w:hAnsi="Sakkal Majalla" w:cs="Sakkal Majalla"/>
          <w:sz w:val="24"/>
          <w:szCs w:val="24"/>
          <w:lang w:val="en-GB"/>
        </w:rPr>
        <w:t>.</w:t>
      </w:r>
    </w:p>
    <w:p w14:paraId="36811B4F" w14:textId="77777777" w:rsidR="00C4481A" w:rsidRPr="00CA1701" w:rsidRDefault="00C4481A" w:rsidP="00C4481A">
      <w:pPr>
        <w:rPr>
          <w:rFonts w:ascii="Sakkal Majalla" w:hAnsi="Sakkal Majalla" w:cs="Sakkal Majalla"/>
          <w:sz w:val="24"/>
          <w:szCs w:val="24"/>
          <w:lang w:val="en-GB"/>
        </w:rPr>
      </w:pPr>
      <w:r w:rsidRPr="00CA1701">
        <w:rPr>
          <w:rFonts w:ascii="Sakkal Majalla" w:hAnsi="Sakkal Majalla" w:cs="Sakkal Majalla"/>
          <w:sz w:val="24"/>
          <w:szCs w:val="24"/>
          <w:rtl/>
          <w:lang w:val="en-GB"/>
        </w:rPr>
        <w:t>السلمي، عبدالرحمن</w:t>
      </w:r>
      <w:r w:rsidRPr="00CA1701">
        <w:rPr>
          <w:rFonts w:ascii="Sakkal Majalla" w:hAnsi="Sakkal Majalla" w:cs="Sakkal Majalla"/>
          <w:sz w:val="24"/>
          <w:szCs w:val="24"/>
          <w:lang w:val="en-GB"/>
        </w:rPr>
        <w:t xml:space="preserve">. (2023). </w:t>
      </w:r>
      <w:r w:rsidRPr="00CA1701">
        <w:rPr>
          <w:rFonts w:ascii="Sakkal Majalla" w:hAnsi="Sakkal Majalla" w:cs="Sakkal Majalla"/>
          <w:b/>
          <w:bCs/>
          <w:sz w:val="24"/>
          <w:szCs w:val="24"/>
          <w:rtl/>
          <w:lang w:val="en-GB"/>
        </w:rPr>
        <w:t>أثر إدارة المخاطر في تحسين جودة الخدمات الصحية: دراسة تطبيقية على مستشفيات حكومية</w:t>
      </w:r>
      <w:r w:rsidRPr="00CA1701">
        <w:rPr>
          <w:rFonts w:ascii="Sakkal Majalla" w:hAnsi="Sakkal Majalla" w:cs="Sakkal Majalla"/>
          <w:sz w:val="24"/>
          <w:szCs w:val="24"/>
          <w:lang w:val="en-GB"/>
        </w:rPr>
        <w:t xml:space="preserve">. </w:t>
      </w:r>
      <w:r w:rsidRPr="00CA1701">
        <w:rPr>
          <w:rFonts w:ascii="Sakkal Majalla" w:hAnsi="Sakkal Majalla" w:cs="Sakkal Majalla"/>
          <w:i/>
          <w:iCs/>
          <w:sz w:val="24"/>
          <w:szCs w:val="24"/>
          <w:rtl/>
          <w:lang w:val="en-GB"/>
        </w:rPr>
        <w:t>المجلة العربية للجودة والتميز، 8</w:t>
      </w:r>
      <w:r w:rsidRPr="00CA1701">
        <w:rPr>
          <w:rFonts w:ascii="Sakkal Majalla" w:hAnsi="Sakkal Majalla" w:cs="Sakkal Majalla"/>
          <w:sz w:val="24"/>
          <w:szCs w:val="24"/>
          <w:lang w:val="en-GB"/>
        </w:rPr>
        <w:t>(2)</w:t>
      </w:r>
      <w:r w:rsidRPr="00CA1701">
        <w:rPr>
          <w:rFonts w:ascii="Sakkal Majalla" w:hAnsi="Sakkal Majalla" w:cs="Sakkal Majalla"/>
          <w:sz w:val="24"/>
          <w:szCs w:val="24"/>
          <w:rtl/>
          <w:lang w:val="en-GB"/>
        </w:rPr>
        <w:t>، 45</w:t>
      </w:r>
      <w:r w:rsidRPr="00CA1701">
        <w:rPr>
          <w:rFonts w:ascii="Sakkal Majalla" w:hAnsi="Sakkal Majalla" w:cs="Sakkal Majalla"/>
          <w:sz w:val="24"/>
          <w:szCs w:val="24"/>
          <w:lang w:val="en-GB"/>
        </w:rPr>
        <w:t>–71.</w:t>
      </w:r>
    </w:p>
    <w:p w14:paraId="12017FFE" w14:textId="77777777" w:rsidR="00C4481A" w:rsidRPr="00CA1701" w:rsidRDefault="00C4481A" w:rsidP="00C4481A">
      <w:pPr>
        <w:rPr>
          <w:rFonts w:ascii="Sakkal Majalla" w:hAnsi="Sakkal Majalla" w:cs="Sakkal Majalla"/>
          <w:sz w:val="24"/>
          <w:szCs w:val="24"/>
          <w:lang w:val="en-GB"/>
        </w:rPr>
      </w:pPr>
      <w:r w:rsidRPr="00CA1701">
        <w:rPr>
          <w:rFonts w:ascii="Sakkal Majalla" w:hAnsi="Sakkal Majalla" w:cs="Sakkal Majalla"/>
          <w:sz w:val="24"/>
          <w:szCs w:val="24"/>
          <w:rtl/>
          <w:lang w:val="en-GB"/>
        </w:rPr>
        <w:t>الشمري، عبدالله</w:t>
      </w:r>
      <w:r w:rsidRPr="00CA1701">
        <w:rPr>
          <w:rFonts w:ascii="Sakkal Majalla" w:hAnsi="Sakkal Majalla" w:cs="Sakkal Majalla"/>
          <w:sz w:val="24"/>
          <w:szCs w:val="24"/>
          <w:lang w:val="en-GB"/>
        </w:rPr>
        <w:t xml:space="preserve">. (2021). </w:t>
      </w:r>
      <w:r w:rsidRPr="00CA1701">
        <w:rPr>
          <w:rFonts w:ascii="Sakkal Majalla" w:hAnsi="Sakkal Majalla" w:cs="Sakkal Majalla"/>
          <w:b/>
          <w:bCs/>
          <w:sz w:val="24"/>
          <w:szCs w:val="24"/>
          <w:rtl/>
          <w:lang w:val="en-GB"/>
        </w:rPr>
        <w:t>تقييم جودة الخدمات الصحية في ضوء معايير الاعتماد السعودي (سباهي)</w:t>
      </w:r>
      <w:r w:rsidRPr="00CA1701">
        <w:rPr>
          <w:rFonts w:ascii="Sakkal Majalla" w:hAnsi="Sakkal Majalla" w:cs="Sakkal Majalla"/>
          <w:sz w:val="24"/>
          <w:szCs w:val="24"/>
          <w:lang w:val="en-GB"/>
        </w:rPr>
        <w:t xml:space="preserve">. </w:t>
      </w:r>
      <w:r w:rsidRPr="00CA1701">
        <w:rPr>
          <w:rFonts w:ascii="Sakkal Majalla" w:hAnsi="Sakkal Majalla" w:cs="Sakkal Majalla"/>
          <w:i/>
          <w:iCs/>
          <w:sz w:val="24"/>
          <w:szCs w:val="24"/>
          <w:rtl/>
          <w:lang w:val="en-GB"/>
        </w:rPr>
        <w:t>مجلة جامعة الملك سعود للعلوم الإدارية، 33</w:t>
      </w:r>
      <w:r w:rsidRPr="00CA1701">
        <w:rPr>
          <w:rFonts w:ascii="Sakkal Majalla" w:hAnsi="Sakkal Majalla" w:cs="Sakkal Majalla"/>
          <w:sz w:val="24"/>
          <w:szCs w:val="24"/>
          <w:lang w:val="en-GB"/>
        </w:rPr>
        <w:t>(2)</w:t>
      </w:r>
      <w:r w:rsidRPr="00CA1701">
        <w:rPr>
          <w:rFonts w:ascii="Sakkal Majalla" w:hAnsi="Sakkal Majalla" w:cs="Sakkal Majalla"/>
          <w:sz w:val="24"/>
          <w:szCs w:val="24"/>
          <w:rtl/>
          <w:lang w:val="en-GB"/>
        </w:rPr>
        <w:t>، 91</w:t>
      </w:r>
      <w:r w:rsidRPr="00CA1701">
        <w:rPr>
          <w:rFonts w:ascii="Sakkal Majalla" w:hAnsi="Sakkal Majalla" w:cs="Sakkal Majalla"/>
          <w:sz w:val="24"/>
          <w:szCs w:val="24"/>
          <w:lang w:val="en-GB"/>
        </w:rPr>
        <w:t>–118.</w:t>
      </w:r>
    </w:p>
    <w:p w14:paraId="66A08F84" w14:textId="77777777" w:rsidR="00C4481A" w:rsidRPr="00CA1701" w:rsidRDefault="00C4481A" w:rsidP="007E546A">
      <w:pPr>
        <w:rPr>
          <w:rFonts w:ascii="Sakkal Majalla" w:hAnsi="Sakkal Majalla" w:cs="Sakkal Majalla"/>
          <w:sz w:val="24"/>
          <w:szCs w:val="24"/>
          <w:lang w:val="en-GB"/>
        </w:rPr>
      </w:pPr>
    </w:p>
    <w:p w14:paraId="11B80517" w14:textId="746C97F3" w:rsidR="007E546A" w:rsidRPr="00CA1701" w:rsidRDefault="007E546A" w:rsidP="007E546A">
      <w:pPr>
        <w:jc w:val="right"/>
        <w:rPr>
          <w:rFonts w:ascii="Sakkal Majalla" w:hAnsi="Sakkal Majalla" w:cs="Sakkal Majalla"/>
          <w:b/>
          <w:bCs/>
          <w:sz w:val="24"/>
          <w:szCs w:val="24"/>
          <w:rtl/>
          <w:lang w:val="en-GB"/>
        </w:rPr>
      </w:pPr>
      <w:r w:rsidRPr="00CA1701">
        <w:rPr>
          <w:rFonts w:ascii="Sakkal Majalla" w:hAnsi="Sakkal Majalla" w:cs="Sakkal Majalla"/>
          <w:b/>
          <w:bCs/>
          <w:sz w:val="24"/>
          <w:szCs w:val="24"/>
          <w:lang w:val="en-GB"/>
        </w:rPr>
        <w:lastRenderedPageBreak/>
        <w:t xml:space="preserve">Alanazi, A. M., Almutairi, A. M., </w:t>
      </w:r>
      <w:proofErr w:type="spellStart"/>
      <w:r w:rsidRPr="00CA1701">
        <w:rPr>
          <w:rFonts w:ascii="Sakkal Majalla" w:hAnsi="Sakkal Majalla" w:cs="Sakkal Majalla"/>
          <w:b/>
          <w:bCs/>
          <w:sz w:val="24"/>
          <w:szCs w:val="24"/>
          <w:lang w:val="en-GB"/>
        </w:rPr>
        <w:t>Aldhahi</w:t>
      </w:r>
      <w:proofErr w:type="spellEnd"/>
      <w:r w:rsidRPr="00CA1701">
        <w:rPr>
          <w:rFonts w:ascii="Sakkal Majalla" w:hAnsi="Sakkal Majalla" w:cs="Sakkal Majalla"/>
          <w:b/>
          <w:bCs/>
          <w:sz w:val="24"/>
          <w:szCs w:val="24"/>
          <w:lang w:val="en-GB"/>
        </w:rPr>
        <w:t xml:space="preserve">, M. I., Alotaibi, T. F., </w:t>
      </w:r>
      <w:proofErr w:type="spellStart"/>
      <w:r w:rsidRPr="00CA1701">
        <w:rPr>
          <w:rFonts w:ascii="Sakkal Majalla" w:hAnsi="Sakkal Majalla" w:cs="Sakkal Majalla"/>
          <w:b/>
          <w:bCs/>
          <w:sz w:val="24"/>
          <w:szCs w:val="24"/>
          <w:lang w:val="en-GB"/>
        </w:rPr>
        <w:t>AbuNurah</w:t>
      </w:r>
      <w:proofErr w:type="spellEnd"/>
      <w:r w:rsidRPr="00CA1701">
        <w:rPr>
          <w:rFonts w:ascii="Sakkal Majalla" w:hAnsi="Sakkal Majalla" w:cs="Sakkal Majalla"/>
          <w:b/>
          <w:bCs/>
          <w:sz w:val="24"/>
          <w:szCs w:val="24"/>
          <w:lang w:val="en-GB"/>
        </w:rPr>
        <w:t xml:space="preserve">, H. Y., Olayan, L. H., et al. (2023). </w:t>
      </w:r>
      <w:r w:rsidRPr="00CA1701">
        <w:rPr>
          <w:rFonts w:ascii="Sakkal Majalla" w:hAnsi="Sakkal Majalla" w:cs="Sakkal Majalla"/>
          <w:b/>
          <w:bCs/>
          <w:i/>
          <w:iCs/>
          <w:sz w:val="24"/>
          <w:szCs w:val="24"/>
          <w:lang w:val="en-GB"/>
        </w:rPr>
        <w:t>The Intersection of Health Rehabilitation Services with Quality of Life in Saudi Arabia: Current Status and Future Needs</w:t>
      </w:r>
      <w:r w:rsidRPr="00CA1701">
        <w:rPr>
          <w:rFonts w:ascii="Sakkal Majalla" w:hAnsi="Sakkal Majalla" w:cs="Sakkal Majalla"/>
          <w:b/>
          <w:bCs/>
          <w:sz w:val="24"/>
          <w:szCs w:val="24"/>
          <w:lang w:val="en-GB"/>
        </w:rPr>
        <w:t xml:space="preserve">. </w:t>
      </w:r>
      <w:r w:rsidRPr="00CA1701">
        <w:rPr>
          <w:rFonts w:ascii="Sakkal Majalla" w:hAnsi="Sakkal Majalla" w:cs="Sakkal Majalla"/>
          <w:b/>
          <w:bCs/>
          <w:i/>
          <w:iCs/>
          <w:sz w:val="24"/>
          <w:szCs w:val="24"/>
          <w:lang w:val="en-GB"/>
        </w:rPr>
        <w:t>Healthcare, 11</w:t>
      </w:r>
      <w:r w:rsidRPr="00CA1701">
        <w:rPr>
          <w:rFonts w:ascii="Sakkal Majalla" w:hAnsi="Sakkal Majalla" w:cs="Sakkal Majalla"/>
          <w:b/>
          <w:bCs/>
          <w:sz w:val="24"/>
          <w:szCs w:val="24"/>
          <w:lang w:val="en-GB"/>
        </w:rPr>
        <w:t xml:space="preserve">(3), 389. https://doi.org/10.3390/healthcare11030389 </w:t>
      </w:r>
    </w:p>
    <w:p w14:paraId="571C6AE2" w14:textId="77777777" w:rsidR="007E546A" w:rsidRPr="00CA1701" w:rsidRDefault="007E546A" w:rsidP="007E546A">
      <w:pPr>
        <w:jc w:val="right"/>
        <w:rPr>
          <w:rFonts w:ascii="Sakkal Majalla" w:hAnsi="Sakkal Majalla" w:cs="Sakkal Majalla"/>
          <w:b/>
          <w:bCs/>
          <w:sz w:val="24"/>
          <w:szCs w:val="24"/>
          <w:lang w:val="en-GB"/>
        </w:rPr>
      </w:pPr>
    </w:p>
    <w:p w14:paraId="6F6CBFAD" w14:textId="77777777" w:rsidR="007E546A" w:rsidRPr="00CA1701" w:rsidRDefault="007E546A" w:rsidP="007E546A">
      <w:pPr>
        <w:jc w:val="right"/>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Htwe, O., </w:t>
      </w:r>
      <w:proofErr w:type="spellStart"/>
      <w:r w:rsidRPr="00CA1701">
        <w:rPr>
          <w:rFonts w:ascii="Sakkal Majalla" w:hAnsi="Sakkal Majalla" w:cs="Sakkal Majalla"/>
          <w:b/>
          <w:bCs/>
          <w:sz w:val="24"/>
          <w:szCs w:val="24"/>
          <w:lang w:val="en-GB"/>
        </w:rPr>
        <w:t>Yuliawiratman</w:t>
      </w:r>
      <w:proofErr w:type="spellEnd"/>
      <w:r w:rsidRPr="00CA1701">
        <w:rPr>
          <w:rFonts w:ascii="Sakkal Majalla" w:hAnsi="Sakkal Majalla" w:cs="Sakkal Majalla"/>
          <w:b/>
          <w:bCs/>
          <w:sz w:val="24"/>
          <w:szCs w:val="24"/>
          <w:lang w:val="en-GB"/>
        </w:rPr>
        <w:t xml:space="preserve">, B. S., Tannor, A. Y., Nor </w:t>
      </w:r>
      <w:proofErr w:type="spellStart"/>
      <w:r w:rsidRPr="00CA1701">
        <w:rPr>
          <w:rFonts w:ascii="Sakkal Majalla" w:hAnsi="Sakkal Majalla" w:cs="Sakkal Majalla"/>
          <w:b/>
          <w:bCs/>
          <w:sz w:val="24"/>
          <w:szCs w:val="24"/>
          <w:lang w:val="en-GB"/>
        </w:rPr>
        <w:t>Asikin</w:t>
      </w:r>
      <w:proofErr w:type="spellEnd"/>
      <w:r w:rsidRPr="00CA1701">
        <w:rPr>
          <w:rFonts w:ascii="Sakkal Majalla" w:hAnsi="Sakkal Majalla" w:cs="Sakkal Majalla"/>
          <w:b/>
          <w:bCs/>
          <w:sz w:val="24"/>
          <w:szCs w:val="24"/>
          <w:lang w:val="en-GB"/>
        </w:rPr>
        <w:t xml:space="preserve">, M. Z., Soh, E., De Groote, W., Naicker, M. S., &amp; Naicker, A. S. (2024). </w:t>
      </w:r>
      <w:r w:rsidRPr="00CA1701">
        <w:rPr>
          <w:rFonts w:ascii="Sakkal Majalla" w:hAnsi="Sakkal Majalla" w:cs="Sakkal Majalla"/>
          <w:b/>
          <w:bCs/>
          <w:i/>
          <w:iCs/>
          <w:sz w:val="24"/>
          <w:szCs w:val="24"/>
          <w:lang w:val="en-GB"/>
        </w:rPr>
        <w:t>Barriers and facilitators for increased accessibility to quality rehabilitation services in low- and middle-income countries: A systematic review</w:t>
      </w:r>
      <w:r w:rsidRPr="00CA1701">
        <w:rPr>
          <w:rFonts w:ascii="Sakkal Majalla" w:hAnsi="Sakkal Majalla" w:cs="Sakkal Majalla"/>
          <w:b/>
          <w:bCs/>
          <w:sz w:val="24"/>
          <w:szCs w:val="24"/>
          <w:lang w:val="en-GB"/>
        </w:rPr>
        <w:t xml:space="preserve">. </w:t>
      </w:r>
      <w:r w:rsidRPr="00CA1701">
        <w:rPr>
          <w:rFonts w:ascii="Sakkal Majalla" w:hAnsi="Sakkal Majalla" w:cs="Sakkal Majalla"/>
          <w:b/>
          <w:bCs/>
          <w:i/>
          <w:iCs/>
          <w:sz w:val="24"/>
          <w:szCs w:val="24"/>
          <w:lang w:val="en-GB"/>
        </w:rPr>
        <w:t>European Journal of Physical and Rehabilitation Medicine, 60</w:t>
      </w:r>
      <w:r w:rsidRPr="00CA1701">
        <w:rPr>
          <w:rFonts w:ascii="Sakkal Majalla" w:hAnsi="Sakkal Majalla" w:cs="Sakkal Majalla"/>
          <w:b/>
          <w:bCs/>
          <w:sz w:val="24"/>
          <w:szCs w:val="24"/>
          <w:lang w:val="en-GB"/>
        </w:rPr>
        <w:t xml:space="preserve">(3), 514–522. https://doi.org/10.23736/S1973-9087.24.08154-1 </w:t>
      </w:r>
    </w:p>
    <w:p w14:paraId="6C6832D4" w14:textId="77777777" w:rsidR="00C4481A" w:rsidRPr="00CA1701" w:rsidRDefault="00C4481A" w:rsidP="00C4481A">
      <w:pPr>
        <w:jc w:val="right"/>
        <w:rPr>
          <w:rFonts w:ascii="Sakkal Majalla" w:hAnsi="Sakkal Majalla" w:cs="Sakkal Majalla"/>
          <w:b/>
          <w:bCs/>
          <w:sz w:val="24"/>
          <w:szCs w:val="24"/>
          <w:lang w:val="en-GB"/>
        </w:rPr>
      </w:pPr>
      <w:r w:rsidRPr="00CA1701">
        <w:rPr>
          <w:rFonts w:ascii="Sakkal Majalla" w:hAnsi="Sakkal Majalla" w:cs="Sakkal Majalla"/>
          <w:b/>
          <w:bCs/>
          <w:i/>
          <w:iCs/>
          <w:sz w:val="24"/>
          <w:szCs w:val="24"/>
          <w:lang w:val="en-GB"/>
        </w:rPr>
        <w:t>e Intersection of Health Rehabilitation Services with Quality of Life in Saudi Arabia: Current Status and Future Needs</w:t>
      </w:r>
      <w:r w:rsidRPr="00CA1701">
        <w:rPr>
          <w:rFonts w:ascii="Sakkal Majalla" w:hAnsi="Sakkal Majalla" w:cs="Sakkal Majalla"/>
          <w:b/>
          <w:bCs/>
          <w:sz w:val="24"/>
          <w:szCs w:val="24"/>
          <w:lang w:val="en-GB"/>
        </w:rPr>
        <w:t xml:space="preserve">. </w:t>
      </w:r>
      <w:r w:rsidRPr="00CA1701">
        <w:rPr>
          <w:rFonts w:ascii="Sakkal Majalla" w:hAnsi="Sakkal Majalla" w:cs="Sakkal Majalla"/>
          <w:b/>
          <w:bCs/>
          <w:i/>
          <w:iCs/>
          <w:sz w:val="24"/>
          <w:szCs w:val="24"/>
          <w:lang w:val="en-GB"/>
        </w:rPr>
        <w:t>Healthcare, 11</w:t>
      </w:r>
      <w:r w:rsidRPr="00CA1701">
        <w:rPr>
          <w:rFonts w:ascii="Sakkal Majalla" w:hAnsi="Sakkal Majalla" w:cs="Sakkal Majalla"/>
          <w:b/>
          <w:bCs/>
          <w:sz w:val="24"/>
          <w:szCs w:val="24"/>
          <w:lang w:val="en-GB"/>
        </w:rPr>
        <w:t>(3), 389.</w:t>
      </w:r>
    </w:p>
    <w:p w14:paraId="7472DFA1" w14:textId="77777777" w:rsidR="00C4481A" w:rsidRPr="00CA1701" w:rsidRDefault="00C4481A" w:rsidP="00C4481A">
      <w:pPr>
        <w:jc w:val="right"/>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Donabedian, A. (1988). </w:t>
      </w:r>
      <w:r w:rsidRPr="00CA1701">
        <w:rPr>
          <w:rFonts w:ascii="Sakkal Majalla" w:hAnsi="Sakkal Majalla" w:cs="Sakkal Majalla"/>
          <w:b/>
          <w:bCs/>
          <w:i/>
          <w:iCs/>
          <w:sz w:val="24"/>
          <w:szCs w:val="24"/>
          <w:lang w:val="en-GB"/>
        </w:rPr>
        <w:t>The quality of care: How can it be assessed?</w:t>
      </w:r>
      <w:r w:rsidRPr="00CA1701">
        <w:rPr>
          <w:rFonts w:ascii="Sakkal Majalla" w:hAnsi="Sakkal Majalla" w:cs="Sakkal Majalla"/>
          <w:b/>
          <w:bCs/>
          <w:sz w:val="24"/>
          <w:szCs w:val="24"/>
          <w:lang w:val="en-GB"/>
        </w:rPr>
        <w:t xml:space="preserve"> </w:t>
      </w:r>
      <w:r w:rsidRPr="00CA1701">
        <w:rPr>
          <w:rFonts w:ascii="Sakkal Majalla" w:hAnsi="Sakkal Majalla" w:cs="Sakkal Majalla"/>
          <w:b/>
          <w:bCs/>
          <w:i/>
          <w:iCs/>
          <w:sz w:val="24"/>
          <w:szCs w:val="24"/>
          <w:lang w:val="en-GB"/>
        </w:rPr>
        <w:t>Journal of the American Medical Association, 260</w:t>
      </w:r>
      <w:r w:rsidRPr="00CA1701">
        <w:rPr>
          <w:rFonts w:ascii="Sakkal Majalla" w:hAnsi="Sakkal Majalla" w:cs="Sakkal Majalla"/>
          <w:b/>
          <w:bCs/>
          <w:sz w:val="24"/>
          <w:szCs w:val="24"/>
          <w:lang w:val="en-GB"/>
        </w:rPr>
        <w:t>(12), 1743–1748.</w:t>
      </w:r>
    </w:p>
    <w:p w14:paraId="75FA23FD" w14:textId="77777777" w:rsidR="00C4481A" w:rsidRPr="00CA1701" w:rsidRDefault="00C4481A" w:rsidP="00C4481A">
      <w:pPr>
        <w:jc w:val="right"/>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Institute of Medicine. (2001). </w:t>
      </w:r>
      <w:r w:rsidRPr="00CA1701">
        <w:rPr>
          <w:rFonts w:ascii="Sakkal Majalla" w:hAnsi="Sakkal Majalla" w:cs="Sakkal Majalla"/>
          <w:b/>
          <w:bCs/>
          <w:i/>
          <w:iCs/>
          <w:sz w:val="24"/>
          <w:szCs w:val="24"/>
          <w:lang w:val="en-GB"/>
        </w:rPr>
        <w:t>Crossing the Quality Chasm: A New Health System for the 21st Century</w:t>
      </w:r>
      <w:r w:rsidRPr="00CA1701">
        <w:rPr>
          <w:rFonts w:ascii="Sakkal Majalla" w:hAnsi="Sakkal Majalla" w:cs="Sakkal Majalla"/>
          <w:b/>
          <w:bCs/>
          <w:sz w:val="24"/>
          <w:szCs w:val="24"/>
          <w:lang w:val="en-GB"/>
        </w:rPr>
        <w:t>. Washington, DC: National Academies Press.</w:t>
      </w:r>
    </w:p>
    <w:p w14:paraId="18438E88" w14:textId="77777777" w:rsidR="00C4481A" w:rsidRPr="00CA1701" w:rsidRDefault="00C4481A" w:rsidP="00C4481A">
      <w:pPr>
        <w:jc w:val="right"/>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International Organization for Standardization. (2018). </w:t>
      </w:r>
      <w:r w:rsidRPr="00CA1701">
        <w:rPr>
          <w:rFonts w:ascii="Sakkal Majalla" w:hAnsi="Sakkal Majalla" w:cs="Sakkal Majalla"/>
          <w:b/>
          <w:bCs/>
          <w:i/>
          <w:iCs/>
          <w:sz w:val="24"/>
          <w:szCs w:val="24"/>
          <w:lang w:val="en-GB"/>
        </w:rPr>
        <w:t>ISO 31000:2018 Risk Management—Guidelines</w:t>
      </w:r>
      <w:r w:rsidRPr="00CA1701">
        <w:rPr>
          <w:rFonts w:ascii="Sakkal Majalla" w:hAnsi="Sakkal Majalla" w:cs="Sakkal Majalla"/>
          <w:b/>
          <w:bCs/>
          <w:sz w:val="24"/>
          <w:szCs w:val="24"/>
          <w:lang w:val="en-GB"/>
        </w:rPr>
        <w:t>. Geneva, Switzerland: ISO.</w:t>
      </w:r>
    </w:p>
    <w:p w14:paraId="72BFC75A" w14:textId="77777777" w:rsidR="00C4481A" w:rsidRPr="00CA1701" w:rsidRDefault="00C4481A" w:rsidP="00C4481A">
      <w:pPr>
        <w:jc w:val="right"/>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Kinoshita, T., Nishimura, Y., Umemoto, Y., Kawasaki, S., Hori, S., </w:t>
      </w:r>
      <w:proofErr w:type="spellStart"/>
      <w:r w:rsidRPr="00CA1701">
        <w:rPr>
          <w:rFonts w:ascii="Sakkal Majalla" w:hAnsi="Sakkal Majalla" w:cs="Sakkal Majalla"/>
          <w:b/>
          <w:bCs/>
          <w:sz w:val="24"/>
          <w:szCs w:val="24"/>
          <w:lang w:val="en-GB"/>
        </w:rPr>
        <w:t>Yasuoka</w:t>
      </w:r>
      <w:proofErr w:type="spellEnd"/>
      <w:r w:rsidRPr="00CA1701">
        <w:rPr>
          <w:rFonts w:ascii="Sakkal Majalla" w:hAnsi="Sakkal Majalla" w:cs="Sakkal Majalla"/>
          <w:b/>
          <w:bCs/>
          <w:sz w:val="24"/>
          <w:szCs w:val="24"/>
          <w:lang w:val="en-GB"/>
        </w:rPr>
        <w:t xml:space="preserve">, Y., Banno, M., &amp; Tajima, F. (2022). </w:t>
      </w:r>
      <w:r w:rsidRPr="00CA1701">
        <w:rPr>
          <w:rFonts w:ascii="Sakkal Majalla" w:hAnsi="Sakkal Majalla" w:cs="Sakkal Majalla"/>
          <w:b/>
          <w:bCs/>
          <w:i/>
          <w:iCs/>
          <w:sz w:val="24"/>
          <w:szCs w:val="24"/>
          <w:lang w:val="en-GB"/>
        </w:rPr>
        <w:t>Investigation of adverse events occurring during rehabilitation in acute care hospital</w:t>
      </w:r>
      <w:r w:rsidRPr="00CA1701">
        <w:rPr>
          <w:rFonts w:ascii="Sakkal Majalla" w:hAnsi="Sakkal Majalla" w:cs="Sakkal Majalla"/>
          <w:b/>
          <w:bCs/>
          <w:sz w:val="24"/>
          <w:szCs w:val="24"/>
          <w:lang w:val="en-GB"/>
        </w:rPr>
        <w:t xml:space="preserve">. </w:t>
      </w:r>
      <w:r w:rsidRPr="00CA1701">
        <w:rPr>
          <w:rFonts w:ascii="Sakkal Majalla" w:hAnsi="Sakkal Majalla" w:cs="Sakkal Majalla"/>
          <w:b/>
          <w:bCs/>
          <w:i/>
          <w:iCs/>
          <w:sz w:val="24"/>
          <w:szCs w:val="24"/>
          <w:lang w:val="en-GB"/>
        </w:rPr>
        <w:t>Journal of Clinical Medicine, 11</w:t>
      </w:r>
      <w:r w:rsidRPr="00CA1701">
        <w:rPr>
          <w:rFonts w:ascii="Sakkal Majalla" w:hAnsi="Sakkal Majalla" w:cs="Sakkal Majalla"/>
          <w:b/>
          <w:bCs/>
          <w:sz w:val="24"/>
          <w:szCs w:val="24"/>
          <w:lang w:val="en-GB"/>
        </w:rPr>
        <w:t>(16), 4706.</w:t>
      </w:r>
    </w:p>
    <w:p w14:paraId="424FC0A1" w14:textId="77777777" w:rsidR="00C4481A" w:rsidRPr="00CA1701" w:rsidRDefault="00C4481A" w:rsidP="00C4481A">
      <w:pPr>
        <w:jc w:val="right"/>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Kaplan, R. S., &amp; Mikes, A. (2012). </w:t>
      </w:r>
      <w:r w:rsidRPr="00CA1701">
        <w:rPr>
          <w:rFonts w:ascii="Sakkal Majalla" w:hAnsi="Sakkal Majalla" w:cs="Sakkal Majalla"/>
          <w:b/>
          <w:bCs/>
          <w:i/>
          <w:iCs/>
          <w:sz w:val="24"/>
          <w:szCs w:val="24"/>
          <w:lang w:val="en-GB"/>
        </w:rPr>
        <w:t>Managing Risks: A New Framework</w:t>
      </w:r>
      <w:r w:rsidRPr="00CA1701">
        <w:rPr>
          <w:rFonts w:ascii="Sakkal Majalla" w:hAnsi="Sakkal Majalla" w:cs="Sakkal Majalla"/>
          <w:b/>
          <w:bCs/>
          <w:sz w:val="24"/>
          <w:szCs w:val="24"/>
          <w:lang w:val="en-GB"/>
        </w:rPr>
        <w:t xml:space="preserve">. </w:t>
      </w:r>
      <w:r w:rsidRPr="00CA1701">
        <w:rPr>
          <w:rFonts w:ascii="Sakkal Majalla" w:hAnsi="Sakkal Majalla" w:cs="Sakkal Majalla"/>
          <w:b/>
          <w:bCs/>
          <w:i/>
          <w:iCs/>
          <w:sz w:val="24"/>
          <w:szCs w:val="24"/>
          <w:lang w:val="en-GB"/>
        </w:rPr>
        <w:t>Harvard Business Review, 90</w:t>
      </w:r>
      <w:r w:rsidRPr="00CA1701">
        <w:rPr>
          <w:rFonts w:ascii="Sakkal Majalla" w:hAnsi="Sakkal Majalla" w:cs="Sakkal Majalla"/>
          <w:b/>
          <w:bCs/>
          <w:sz w:val="24"/>
          <w:szCs w:val="24"/>
          <w:lang w:val="en-GB"/>
        </w:rPr>
        <w:t>(6), 48–60.</w:t>
      </w:r>
    </w:p>
    <w:p w14:paraId="089DC0ED" w14:textId="77777777" w:rsidR="00C4481A" w:rsidRPr="00CA1701" w:rsidRDefault="00C4481A" w:rsidP="00C4481A">
      <w:pPr>
        <w:jc w:val="right"/>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Htwe, O., </w:t>
      </w:r>
      <w:proofErr w:type="spellStart"/>
      <w:r w:rsidRPr="00CA1701">
        <w:rPr>
          <w:rFonts w:ascii="Sakkal Majalla" w:hAnsi="Sakkal Majalla" w:cs="Sakkal Majalla"/>
          <w:b/>
          <w:bCs/>
          <w:sz w:val="24"/>
          <w:szCs w:val="24"/>
          <w:lang w:val="en-GB"/>
        </w:rPr>
        <w:t>Yuliawiratman</w:t>
      </w:r>
      <w:proofErr w:type="spellEnd"/>
      <w:r w:rsidRPr="00CA1701">
        <w:rPr>
          <w:rFonts w:ascii="Sakkal Majalla" w:hAnsi="Sakkal Majalla" w:cs="Sakkal Majalla"/>
          <w:b/>
          <w:bCs/>
          <w:sz w:val="24"/>
          <w:szCs w:val="24"/>
          <w:lang w:val="en-GB"/>
        </w:rPr>
        <w:t xml:space="preserve">, B. S., Tannor, A. Y., Nor </w:t>
      </w:r>
      <w:proofErr w:type="spellStart"/>
      <w:r w:rsidRPr="00CA1701">
        <w:rPr>
          <w:rFonts w:ascii="Sakkal Majalla" w:hAnsi="Sakkal Majalla" w:cs="Sakkal Majalla"/>
          <w:b/>
          <w:bCs/>
          <w:sz w:val="24"/>
          <w:szCs w:val="24"/>
          <w:lang w:val="en-GB"/>
        </w:rPr>
        <w:t>Asikin</w:t>
      </w:r>
      <w:proofErr w:type="spellEnd"/>
      <w:r w:rsidRPr="00CA1701">
        <w:rPr>
          <w:rFonts w:ascii="Sakkal Majalla" w:hAnsi="Sakkal Majalla" w:cs="Sakkal Majalla"/>
          <w:b/>
          <w:bCs/>
          <w:sz w:val="24"/>
          <w:szCs w:val="24"/>
          <w:lang w:val="en-GB"/>
        </w:rPr>
        <w:t xml:space="preserve">, M. Z., Soh, E., De Groote, W., et al. (2024). </w:t>
      </w:r>
      <w:r w:rsidRPr="00CA1701">
        <w:rPr>
          <w:rFonts w:ascii="Sakkal Majalla" w:hAnsi="Sakkal Majalla" w:cs="Sakkal Majalla"/>
          <w:b/>
          <w:bCs/>
          <w:i/>
          <w:iCs/>
          <w:sz w:val="24"/>
          <w:szCs w:val="24"/>
          <w:lang w:val="en-GB"/>
        </w:rPr>
        <w:t>Barriers and facilitators for increased accessibility to quality rehabilitation services in low- and middle-income countries: A systematic review</w:t>
      </w:r>
      <w:r w:rsidRPr="00CA1701">
        <w:rPr>
          <w:rFonts w:ascii="Sakkal Majalla" w:hAnsi="Sakkal Majalla" w:cs="Sakkal Majalla"/>
          <w:b/>
          <w:bCs/>
          <w:sz w:val="24"/>
          <w:szCs w:val="24"/>
          <w:lang w:val="en-GB"/>
        </w:rPr>
        <w:t xml:space="preserve">. </w:t>
      </w:r>
      <w:r w:rsidRPr="00CA1701">
        <w:rPr>
          <w:rFonts w:ascii="Sakkal Majalla" w:hAnsi="Sakkal Majalla" w:cs="Sakkal Majalla"/>
          <w:b/>
          <w:bCs/>
          <w:i/>
          <w:iCs/>
          <w:sz w:val="24"/>
          <w:szCs w:val="24"/>
          <w:lang w:val="en-GB"/>
        </w:rPr>
        <w:t>European Journal of Physical and Rehabilitation Medicine, 60</w:t>
      </w:r>
      <w:r w:rsidRPr="00CA1701">
        <w:rPr>
          <w:rFonts w:ascii="Sakkal Majalla" w:hAnsi="Sakkal Majalla" w:cs="Sakkal Majalla"/>
          <w:b/>
          <w:bCs/>
          <w:sz w:val="24"/>
          <w:szCs w:val="24"/>
          <w:lang w:val="en-GB"/>
        </w:rPr>
        <w:t>(3), 514–522.</w:t>
      </w:r>
    </w:p>
    <w:p w14:paraId="26FEEECF" w14:textId="77777777" w:rsidR="00C4481A" w:rsidRPr="00CA1701" w:rsidRDefault="00C4481A" w:rsidP="00C4481A">
      <w:pPr>
        <w:jc w:val="right"/>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Reason, J. (2000). </w:t>
      </w:r>
      <w:r w:rsidRPr="00CA1701">
        <w:rPr>
          <w:rFonts w:ascii="Sakkal Majalla" w:hAnsi="Sakkal Majalla" w:cs="Sakkal Majalla"/>
          <w:b/>
          <w:bCs/>
          <w:i/>
          <w:iCs/>
          <w:sz w:val="24"/>
          <w:szCs w:val="24"/>
          <w:lang w:val="en-GB"/>
        </w:rPr>
        <w:t>Human error: Models and management</w:t>
      </w:r>
      <w:r w:rsidRPr="00CA1701">
        <w:rPr>
          <w:rFonts w:ascii="Sakkal Majalla" w:hAnsi="Sakkal Majalla" w:cs="Sakkal Majalla"/>
          <w:b/>
          <w:bCs/>
          <w:sz w:val="24"/>
          <w:szCs w:val="24"/>
          <w:lang w:val="en-GB"/>
        </w:rPr>
        <w:t xml:space="preserve">. </w:t>
      </w:r>
      <w:r w:rsidRPr="00CA1701">
        <w:rPr>
          <w:rFonts w:ascii="Sakkal Majalla" w:hAnsi="Sakkal Majalla" w:cs="Sakkal Majalla"/>
          <w:b/>
          <w:bCs/>
          <w:i/>
          <w:iCs/>
          <w:sz w:val="24"/>
          <w:szCs w:val="24"/>
          <w:lang w:val="en-GB"/>
        </w:rPr>
        <w:t>BMJ, 320</w:t>
      </w:r>
      <w:r w:rsidRPr="00CA1701">
        <w:rPr>
          <w:rFonts w:ascii="Sakkal Majalla" w:hAnsi="Sakkal Majalla" w:cs="Sakkal Majalla"/>
          <w:b/>
          <w:bCs/>
          <w:sz w:val="24"/>
          <w:szCs w:val="24"/>
          <w:lang w:val="en-GB"/>
        </w:rPr>
        <w:t>(7237), 768–770.</w:t>
      </w:r>
    </w:p>
    <w:p w14:paraId="1D1C4335" w14:textId="77777777" w:rsidR="00C4481A" w:rsidRPr="00CA1701" w:rsidRDefault="00C4481A" w:rsidP="00C4481A">
      <w:pPr>
        <w:jc w:val="right"/>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World Health Organization. (2021). </w:t>
      </w:r>
      <w:r w:rsidRPr="00CA1701">
        <w:rPr>
          <w:rFonts w:ascii="Sakkal Majalla" w:hAnsi="Sakkal Majalla" w:cs="Sakkal Majalla"/>
          <w:b/>
          <w:bCs/>
          <w:i/>
          <w:iCs/>
          <w:sz w:val="24"/>
          <w:szCs w:val="24"/>
          <w:lang w:val="en-GB"/>
        </w:rPr>
        <w:t>Global Patient Safety Action Plan 2021–2030</w:t>
      </w:r>
      <w:r w:rsidRPr="00CA1701">
        <w:rPr>
          <w:rFonts w:ascii="Sakkal Majalla" w:hAnsi="Sakkal Majalla" w:cs="Sakkal Majalla"/>
          <w:b/>
          <w:bCs/>
          <w:sz w:val="24"/>
          <w:szCs w:val="24"/>
          <w:lang w:val="en-GB"/>
        </w:rPr>
        <w:t>. Geneva: World Health Organization.</w:t>
      </w:r>
    </w:p>
    <w:p w14:paraId="604B1115" w14:textId="77777777" w:rsidR="00C4481A" w:rsidRPr="00CA1701" w:rsidRDefault="00C4481A" w:rsidP="00C4481A">
      <w:pPr>
        <w:jc w:val="right"/>
        <w:rPr>
          <w:rFonts w:ascii="Sakkal Majalla" w:hAnsi="Sakkal Majalla" w:cs="Sakkal Majalla"/>
          <w:b/>
          <w:bCs/>
          <w:sz w:val="24"/>
          <w:szCs w:val="24"/>
          <w:lang w:val="en-GB"/>
        </w:rPr>
      </w:pPr>
      <w:r w:rsidRPr="00CA1701">
        <w:rPr>
          <w:rFonts w:ascii="Sakkal Majalla" w:hAnsi="Sakkal Majalla" w:cs="Sakkal Majalla"/>
          <w:b/>
          <w:bCs/>
          <w:sz w:val="24"/>
          <w:szCs w:val="24"/>
          <w:lang w:val="en-GB"/>
        </w:rPr>
        <w:t xml:space="preserve">World Health Organization. (2023). </w:t>
      </w:r>
      <w:r w:rsidRPr="00CA1701">
        <w:rPr>
          <w:rFonts w:ascii="Sakkal Majalla" w:hAnsi="Sakkal Majalla" w:cs="Sakkal Majalla"/>
          <w:b/>
          <w:bCs/>
          <w:i/>
          <w:iCs/>
          <w:sz w:val="24"/>
          <w:szCs w:val="24"/>
          <w:lang w:val="en-GB"/>
        </w:rPr>
        <w:t>Rehabilitation 2030: A Call for Action</w:t>
      </w:r>
      <w:r w:rsidRPr="00CA1701">
        <w:rPr>
          <w:rFonts w:ascii="Sakkal Majalla" w:hAnsi="Sakkal Majalla" w:cs="Sakkal Majalla"/>
          <w:b/>
          <w:bCs/>
          <w:sz w:val="24"/>
          <w:szCs w:val="24"/>
          <w:lang w:val="en-GB"/>
        </w:rPr>
        <w:t>. Geneva: World Health Organization.</w:t>
      </w:r>
    </w:p>
    <w:p w14:paraId="3ADB41C0" w14:textId="77777777" w:rsidR="00C4481A" w:rsidRPr="00CA1701" w:rsidRDefault="00C4481A" w:rsidP="00C4481A">
      <w:pPr>
        <w:jc w:val="right"/>
        <w:rPr>
          <w:rFonts w:ascii="Sakkal Majalla" w:hAnsi="Sakkal Majalla" w:cs="Sakkal Majalla"/>
          <w:b/>
          <w:bCs/>
          <w:sz w:val="24"/>
          <w:szCs w:val="24"/>
          <w:lang w:val="en-GB"/>
        </w:rPr>
      </w:pPr>
      <w:r w:rsidRPr="00CA1701">
        <w:rPr>
          <w:rFonts w:ascii="Sakkal Majalla" w:hAnsi="Sakkal Majalla" w:cs="Sakkal Majalla"/>
          <w:b/>
          <w:bCs/>
          <w:sz w:val="24"/>
          <w:szCs w:val="24"/>
          <w:lang w:val="en-GB"/>
        </w:rPr>
        <w:t>Yousefi-</w:t>
      </w:r>
      <w:proofErr w:type="spellStart"/>
      <w:r w:rsidRPr="00CA1701">
        <w:rPr>
          <w:rFonts w:ascii="Sakkal Majalla" w:hAnsi="Sakkal Majalla" w:cs="Sakkal Majalla"/>
          <w:b/>
          <w:bCs/>
          <w:sz w:val="24"/>
          <w:szCs w:val="24"/>
          <w:lang w:val="en-GB"/>
        </w:rPr>
        <w:t>Nooraie</w:t>
      </w:r>
      <w:proofErr w:type="spellEnd"/>
      <w:r w:rsidRPr="00CA1701">
        <w:rPr>
          <w:rFonts w:ascii="Sakkal Majalla" w:hAnsi="Sakkal Majalla" w:cs="Sakkal Majalla"/>
          <w:b/>
          <w:bCs/>
          <w:sz w:val="24"/>
          <w:szCs w:val="24"/>
          <w:lang w:val="en-GB"/>
        </w:rPr>
        <w:t xml:space="preserve">, R., Dobbins, M., Brouwers, M., &amp; Wakefield, P. (2011). </w:t>
      </w:r>
      <w:r w:rsidRPr="00CA1701">
        <w:rPr>
          <w:rFonts w:ascii="Sakkal Majalla" w:hAnsi="Sakkal Majalla" w:cs="Sakkal Majalla"/>
          <w:b/>
          <w:bCs/>
          <w:i/>
          <w:iCs/>
          <w:sz w:val="24"/>
          <w:szCs w:val="24"/>
          <w:lang w:val="en-GB"/>
        </w:rPr>
        <w:t>Information seeking for making evidence-informed decisions: A social network analysis on the staff of a public health department in Canada</w:t>
      </w:r>
      <w:r w:rsidRPr="00CA1701">
        <w:rPr>
          <w:rFonts w:ascii="Sakkal Majalla" w:hAnsi="Sakkal Majalla" w:cs="Sakkal Majalla"/>
          <w:b/>
          <w:bCs/>
          <w:sz w:val="24"/>
          <w:szCs w:val="24"/>
          <w:lang w:val="en-GB"/>
        </w:rPr>
        <w:t xml:space="preserve">. </w:t>
      </w:r>
      <w:r w:rsidRPr="00CA1701">
        <w:rPr>
          <w:rFonts w:ascii="Sakkal Majalla" w:hAnsi="Sakkal Majalla" w:cs="Sakkal Majalla"/>
          <w:b/>
          <w:bCs/>
          <w:i/>
          <w:iCs/>
          <w:sz w:val="24"/>
          <w:szCs w:val="24"/>
          <w:lang w:val="en-GB"/>
        </w:rPr>
        <w:t>BMC Health Services Research, 11</w:t>
      </w:r>
      <w:r w:rsidRPr="00CA1701">
        <w:rPr>
          <w:rFonts w:ascii="Sakkal Majalla" w:hAnsi="Sakkal Majalla" w:cs="Sakkal Majalla"/>
          <w:b/>
          <w:bCs/>
          <w:sz w:val="24"/>
          <w:szCs w:val="24"/>
          <w:lang w:val="en-GB"/>
        </w:rPr>
        <w:t>, 112.</w:t>
      </w:r>
    </w:p>
    <w:p w14:paraId="236AF520" w14:textId="77777777" w:rsidR="007E546A" w:rsidRPr="00CA1701" w:rsidRDefault="007E546A" w:rsidP="007E546A">
      <w:pPr>
        <w:jc w:val="right"/>
        <w:rPr>
          <w:rFonts w:ascii="Sakkal Majalla" w:hAnsi="Sakkal Majalla" w:cs="Sakkal Majalla"/>
          <w:b/>
          <w:bCs/>
          <w:sz w:val="24"/>
          <w:szCs w:val="24"/>
          <w:lang w:val="en-GB"/>
        </w:rPr>
      </w:pPr>
    </w:p>
    <w:sectPr w:rsidR="007E546A" w:rsidRPr="00CA170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8D855" w14:textId="77777777" w:rsidR="00DC7FD3" w:rsidRDefault="00DC7FD3" w:rsidP="009125CE">
      <w:pPr>
        <w:spacing w:after="0" w:line="240" w:lineRule="auto"/>
      </w:pPr>
      <w:r>
        <w:separator/>
      </w:r>
    </w:p>
  </w:endnote>
  <w:endnote w:type="continuationSeparator" w:id="0">
    <w:p w14:paraId="465DDDF3" w14:textId="77777777" w:rsidR="00DC7FD3" w:rsidRDefault="00DC7FD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38666" w14:textId="77777777" w:rsidR="00DC7FD3" w:rsidRDefault="00DC7FD3" w:rsidP="009125CE">
      <w:pPr>
        <w:spacing w:after="0" w:line="240" w:lineRule="auto"/>
      </w:pPr>
      <w:r>
        <w:separator/>
      </w:r>
    </w:p>
  </w:footnote>
  <w:footnote w:type="continuationSeparator" w:id="0">
    <w:p w14:paraId="3132C457" w14:textId="77777777" w:rsidR="00DC7FD3" w:rsidRDefault="00DC7FD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25118"/>
    <w:multiLevelType w:val="multilevel"/>
    <w:tmpl w:val="9A845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AB5C13"/>
    <w:multiLevelType w:val="multilevel"/>
    <w:tmpl w:val="27460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505789"/>
    <w:multiLevelType w:val="multilevel"/>
    <w:tmpl w:val="E0EEB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73076A"/>
    <w:multiLevelType w:val="multilevel"/>
    <w:tmpl w:val="331AD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4465A9"/>
    <w:multiLevelType w:val="multilevel"/>
    <w:tmpl w:val="A6B4C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75200F"/>
    <w:multiLevelType w:val="multilevel"/>
    <w:tmpl w:val="354E4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D76B19"/>
    <w:multiLevelType w:val="multilevel"/>
    <w:tmpl w:val="F070A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5D86E87"/>
    <w:multiLevelType w:val="multilevel"/>
    <w:tmpl w:val="FECC7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255F70"/>
    <w:multiLevelType w:val="multilevel"/>
    <w:tmpl w:val="4DC02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8E114A"/>
    <w:multiLevelType w:val="multilevel"/>
    <w:tmpl w:val="E3840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8D5E34"/>
    <w:multiLevelType w:val="multilevel"/>
    <w:tmpl w:val="87C4D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E64436"/>
    <w:multiLevelType w:val="multilevel"/>
    <w:tmpl w:val="22904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15520E"/>
    <w:multiLevelType w:val="multilevel"/>
    <w:tmpl w:val="541C2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6E2D2B"/>
    <w:multiLevelType w:val="multilevel"/>
    <w:tmpl w:val="1E169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DA4593"/>
    <w:multiLevelType w:val="multilevel"/>
    <w:tmpl w:val="DB8AD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FAA4538"/>
    <w:multiLevelType w:val="multilevel"/>
    <w:tmpl w:val="64080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17729F"/>
    <w:multiLevelType w:val="multilevel"/>
    <w:tmpl w:val="1CD20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C415179"/>
    <w:multiLevelType w:val="multilevel"/>
    <w:tmpl w:val="8D742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3EE3D6A"/>
    <w:multiLevelType w:val="multilevel"/>
    <w:tmpl w:val="899C8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0511384">
    <w:abstractNumId w:val="2"/>
  </w:num>
  <w:num w:numId="2" w16cid:durableId="1766337116">
    <w:abstractNumId w:val="6"/>
  </w:num>
  <w:num w:numId="3" w16cid:durableId="1887989874">
    <w:abstractNumId w:val="5"/>
  </w:num>
  <w:num w:numId="4" w16cid:durableId="63377147">
    <w:abstractNumId w:val="11"/>
  </w:num>
  <w:num w:numId="5" w16cid:durableId="1209220405">
    <w:abstractNumId w:val="12"/>
  </w:num>
  <w:num w:numId="6" w16cid:durableId="1189611678">
    <w:abstractNumId w:val="15"/>
  </w:num>
  <w:num w:numId="7" w16cid:durableId="893197809">
    <w:abstractNumId w:val="7"/>
  </w:num>
  <w:num w:numId="8" w16cid:durableId="700396489">
    <w:abstractNumId w:val="14"/>
  </w:num>
  <w:num w:numId="9" w16cid:durableId="751006590">
    <w:abstractNumId w:val="17"/>
  </w:num>
  <w:num w:numId="10" w16cid:durableId="1665938633">
    <w:abstractNumId w:val="10"/>
  </w:num>
  <w:num w:numId="11" w16cid:durableId="1828594863">
    <w:abstractNumId w:val="9"/>
  </w:num>
  <w:num w:numId="12" w16cid:durableId="1231379367">
    <w:abstractNumId w:val="0"/>
  </w:num>
  <w:num w:numId="13" w16cid:durableId="1897281350">
    <w:abstractNumId w:val="13"/>
  </w:num>
  <w:num w:numId="14" w16cid:durableId="1686859120">
    <w:abstractNumId w:val="1"/>
  </w:num>
  <w:num w:numId="15" w16cid:durableId="1857690111">
    <w:abstractNumId w:val="3"/>
  </w:num>
  <w:num w:numId="16" w16cid:durableId="577717349">
    <w:abstractNumId w:val="18"/>
  </w:num>
  <w:num w:numId="17" w16cid:durableId="205794632">
    <w:abstractNumId w:val="4"/>
  </w:num>
  <w:num w:numId="18" w16cid:durableId="1432357382">
    <w:abstractNumId w:val="16"/>
  </w:num>
  <w:num w:numId="19" w16cid:durableId="189014420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C2162"/>
    <w:rsid w:val="004163C7"/>
    <w:rsid w:val="00431F3E"/>
    <w:rsid w:val="00535BDA"/>
    <w:rsid w:val="006878B6"/>
    <w:rsid w:val="006948DE"/>
    <w:rsid w:val="007327E4"/>
    <w:rsid w:val="0075786F"/>
    <w:rsid w:val="007B0E54"/>
    <w:rsid w:val="007D04A3"/>
    <w:rsid w:val="007E1963"/>
    <w:rsid w:val="007E3A20"/>
    <w:rsid w:val="007E546A"/>
    <w:rsid w:val="00855B03"/>
    <w:rsid w:val="00871D36"/>
    <w:rsid w:val="00877AAC"/>
    <w:rsid w:val="00896FE4"/>
    <w:rsid w:val="008E34B6"/>
    <w:rsid w:val="008E3C69"/>
    <w:rsid w:val="008F1EAE"/>
    <w:rsid w:val="009125CE"/>
    <w:rsid w:val="00946F5F"/>
    <w:rsid w:val="009B6888"/>
    <w:rsid w:val="009C0161"/>
    <w:rsid w:val="009C472F"/>
    <w:rsid w:val="009D108D"/>
    <w:rsid w:val="009E1436"/>
    <w:rsid w:val="009E5668"/>
    <w:rsid w:val="00A435D8"/>
    <w:rsid w:val="00A83BFC"/>
    <w:rsid w:val="00AA79E9"/>
    <w:rsid w:val="00AB0A70"/>
    <w:rsid w:val="00B63B0F"/>
    <w:rsid w:val="00B7678A"/>
    <w:rsid w:val="00BC094B"/>
    <w:rsid w:val="00C4481A"/>
    <w:rsid w:val="00C72744"/>
    <w:rsid w:val="00CA1701"/>
    <w:rsid w:val="00CB2A44"/>
    <w:rsid w:val="00D04F62"/>
    <w:rsid w:val="00D22171"/>
    <w:rsid w:val="00D52480"/>
    <w:rsid w:val="00D529F3"/>
    <w:rsid w:val="00DC7FD3"/>
    <w:rsid w:val="00E01B00"/>
    <w:rsid w:val="00E47851"/>
    <w:rsid w:val="00E80FD9"/>
    <w:rsid w:val="00E810C0"/>
    <w:rsid w:val="00EF4CFD"/>
    <w:rsid w:val="00F23B64"/>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D529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529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529F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Title">
    <w:name w:val="Title"/>
    <w:basedOn w:val="Normal"/>
    <w:next w:val="Normal"/>
    <w:link w:val="TitleChar"/>
    <w:uiPriority w:val="10"/>
    <w:qFormat/>
    <w:rsid w:val="00F23B64"/>
    <w:pPr>
      <w:pBdr>
        <w:bottom w:val="single" w:sz="8" w:space="4" w:color="4472C4" w:themeColor="accent1"/>
      </w:pBdr>
      <w:bidi w:val="0"/>
      <w:spacing w:after="300" w:line="240" w:lineRule="auto"/>
      <w:contextualSpacing/>
    </w:pPr>
    <w:rPr>
      <w:rFonts w:asciiTheme="majorHAnsi" w:eastAsiaTheme="majorEastAsia" w:hAnsiTheme="majorHAnsi" w:cstheme="majorBidi"/>
      <w:color w:val="323E4F" w:themeColor="text2" w:themeShade="BF"/>
      <w:spacing w:val="5"/>
      <w:kern w:val="28"/>
      <w:sz w:val="52"/>
      <w:szCs w:val="52"/>
      <w14:ligatures w14:val="none"/>
    </w:rPr>
  </w:style>
  <w:style w:type="character" w:customStyle="1" w:styleId="TitleChar">
    <w:name w:val="Title Char"/>
    <w:basedOn w:val="DefaultParagraphFont"/>
    <w:link w:val="Title"/>
    <w:uiPriority w:val="10"/>
    <w:rsid w:val="00F23B64"/>
    <w:rPr>
      <w:rFonts w:asciiTheme="majorHAnsi" w:eastAsiaTheme="majorEastAsia" w:hAnsiTheme="majorHAnsi" w:cstheme="majorBidi"/>
      <w:color w:val="323E4F" w:themeColor="text2" w:themeShade="BF"/>
      <w:spacing w:val="5"/>
      <w:kern w:val="28"/>
      <w:sz w:val="52"/>
      <w:szCs w:val="52"/>
      <w14:ligatures w14:val="none"/>
    </w:rPr>
  </w:style>
  <w:style w:type="character" w:customStyle="1" w:styleId="Heading1Char">
    <w:name w:val="Heading 1 Char"/>
    <w:basedOn w:val="DefaultParagraphFont"/>
    <w:link w:val="Heading1"/>
    <w:uiPriority w:val="9"/>
    <w:rsid w:val="00D529F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D529F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529F3"/>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28</Pages>
  <Words>7097</Words>
  <Characters>40455</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Malak Haddab</cp:lastModifiedBy>
  <cp:revision>3</cp:revision>
  <cp:lastPrinted>2026-07-24T18:37:00Z</cp:lastPrinted>
  <dcterms:created xsi:type="dcterms:W3CDTF">2026-08-09T08:37:00Z</dcterms:created>
  <dcterms:modified xsi:type="dcterms:W3CDTF">2026-08-09T08:38:00Z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