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CA4C044" w14:textId="3AE0741C" w:rsidR="00652A14" w:rsidRPr="00695553" w:rsidRDefault="00C40F9F" w:rsidP="002D78E4">
      <w:pPr>
        <w:pStyle w:val="a8"/>
        <w:bidi/>
        <w:spacing w:before="0" w:beforeAutospacing="0" w:after="0" w:afterAutospacing="0"/>
        <w:ind w:right="-270"/>
        <w:jc w:val="center"/>
        <w:rPr>
          <w:rFonts w:ascii="Arial" w:hAnsi="Arial" w:cs="Arial"/>
          <w:b/>
          <w:bCs/>
          <w:color w:val="000000" w:themeColor="text1"/>
          <w:sz w:val="36"/>
          <w:szCs w:val="36"/>
          <w:rtl/>
          <w:lang w:bidi="ar-JO"/>
        </w:rPr>
      </w:pPr>
      <w:r w:rsidRPr="00695553">
        <w:rPr>
          <w:rFonts w:ascii="Arial" w:hAnsi="Arial" w:cs="Arial" w:hint="cs"/>
          <w:b/>
          <w:bCs/>
          <w:color w:val="000000" w:themeColor="text1"/>
          <w:sz w:val="36"/>
          <w:szCs w:val="36"/>
          <w:rtl/>
          <w:lang w:bidi="ar-JO"/>
        </w:rPr>
        <w:t>دور</w:t>
      </w:r>
      <w:r w:rsidR="00362435" w:rsidRPr="00695553">
        <w:rPr>
          <w:rFonts w:ascii="Arial" w:hAnsi="Arial" w:cs="Arial" w:hint="cs"/>
          <w:b/>
          <w:bCs/>
          <w:color w:val="000000" w:themeColor="text1"/>
          <w:sz w:val="36"/>
          <w:szCs w:val="36"/>
          <w:rtl/>
          <w:lang w:bidi="ar-JO"/>
        </w:rPr>
        <w:t xml:space="preserve"> الإعلام الرقمي </w:t>
      </w:r>
      <w:r w:rsidR="005F0606" w:rsidRPr="00695553">
        <w:rPr>
          <w:rFonts w:ascii="Arial" w:hAnsi="Arial" w:cs="Arial" w:hint="cs"/>
          <w:b/>
          <w:bCs/>
          <w:color w:val="000000" w:themeColor="text1"/>
          <w:sz w:val="36"/>
          <w:szCs w:val="36"/>
          <w:rtl/>
          <w:lang w:bidi="ar-JO"/>
        </w:rPr>
        <w:t xml:space="preserve">و تأثيره </w:t>
      </w:r>
      <w:r w:rsidRPr="00695553">
        <w:rPr>
          <w:rFonts w:ascii="Arial" w:hAnsi="Arial" w:cs="Arial" w:hint="cs"/>
          <w:b/>
          <w:bCs/>
          <w:color w:val="000000" w:themeColor="text1"/>
          <w:sz w:val="36"/>
          <w:szCs w:val="36"/>
          <w:rtl/>
          <w:lang w:bidi="ar-JO"/>
        </w:rPr>
        <w:t>في</w:t>
      </w:r>
      <w:r w:rsidR="00913A46" w:rsidRPr="00695553">
        <w:rPr>
          <w:rFonts w:ascii="Arial" w:hAnsi="Arial" w:cs="Arial" w:hint="cs"/>
          <w:b/>
          <w:bCs/>
          <w:color w:val="000000" w:themeColor="text1"/>
          <w:sz w:val="36"/>
          <w:szCs w:val="36"/>
          <w:rtl/>
          <w:lang w:bidi="ar-EG"/>
        </w:rPr>
        <w:t xml:space="preserve"> </w:t>
      </w:r>
      <w:r w:rsidR="002D78E4" w:rsidRPr="00695553">
        <w:rPr>
          <w:rFonts w:ascii="Arial" w:hAnsi="Arial" w:cs="Arial" w:hint="cs"/>
          <w:b/>
          <w:bCs/>
          <w:color w:val="000000" w:themeColor="text1"/>
          <w:sz w:val="36"/>
          <w:szCs w:val="36"/>
          <w:rtl/>
          <w:lang w:bidi="ar-EG"/>
        </w:rPr>
        <w:t>تعزيز الوعي والتثقيف</w:t>
      </w:r>
      <w:r w:rsidRPr="00695553">
        <w:rPr>
          <w:rFonts w:ascii="Arial" w:hAnsi="Arial" w:cs="Arial" w:hint="cs"/>
          <w:b/>
          <w:bCs/>
          <w:color w:val="000000" w:themeColor="text1"/>
          <w:sz w:val="36"/>
          <w:szCs w:val="36"/>
          <w:rtl/>
          <w:lang w:bidi="ar-JO"/>
        </w:rPr>
        <w:t xml:space="preserve"> </w:t>
      </w:r>
      <w:r w:rsidR="00362435" w:rsidRPr="00695553">
        <w:rPr>
          <w:rFonts w:ascii="Arial" w:hAnsi="Arial" w:cs="Arial" w:hint="cs"/>
          <w:b/>
          <w:bCs/>
          <w:color w:val="000000" w:themeColor="text1"/>
          <w:sz w:val="36"/>
          <w:szCs w:val="36"/>
          <w:rtl/>
          <w:lang w:bidi="ar-JO"/>
        </w:rPr>
        <w:t>بالأمراض العصبية المزمنة</w:t>
      </w:r>
      <w:r w:rsidR="00652A14" w:rsidRPr="00695553">
        <w:rPr>
          <w:rFonts w:ascii="Arial" w:hAnsi="Arial" w:cs="Arial" w:hint="cs"/>
          <w:b/>
          <w:bCs/>
          <w:color w:val="000000" w:themeColor="text1"/>
          <w:sz w:val="36"/>
          <w:szCs w:val="36"/>
          <w:rtl/>
          <w:lang w:bidi="ar-JO"/>
        </w:rPr>
        <w:t xml:space="preserve"> في المجتمع السعودي</w:t>
      </w:r>
      <w:r w:rsidR="00362435" w:rsidRPr="00695553">
        <w:rPr>
          <w:rFonts w:ascii="Arial" w:hAnsi="Arial" w:cs="Arial" w:hint="cs"/>
          <w:b/>
          <w:bCs/>
          <w:color w:val="000000" w:themeColor="text1"/>
          <w:sz w:val="36"/>
          <w:szCs w:val="36"/>
          <w:rtl/>
          <w:lang w:bidi="ar-JO"/>
        </w:rPr>
        <w:t xml:space="preserve"> </w:t>
      </w:r>
    </w:p>
    <w:p w14:paraId="4FD33614" w14:textId="686D1C8E" w:rsidR="002D78E4" w:rsidRPr="00695553" w:rsidRDefault="002D78E4" w:rsidP="002D78E4">
      <w:pPr>
        <w:pStyle w:val="a8"/>
        <w:bidi/>
        <w:spacing w:before="0" w:beforeAutospacing="0" w:after="0" w:afterAutospacing="0"/>
        <w:ind w:right="-270"/>
        <w:jc w:val="center"/>
        <w:rPr>
          <w:rFonts w:ascii="Arial" w:hAnsi="Arial" w:cs="Arial"/>
          <w:b/>
          <w:bCs/>
          <w:color w:val="000000" w:themeColor="text1"/>
          <w:sz w:val="36"/>
          <w:szCs w:val="36"/>
          <w:rtl/>
          <w:lang w:bidi="ar-JO"/>
        </w:rPr>
      </w:pPr>
    </w:p>
    <w:p w14:paraId="3CED743D" w14:textId="77777777" w:rsidR="002D78E4" w:rsidRDefault="002D78E4" w:rsidP="002D78E4">
      <w:pPr>
        <w:pStyle w:val="a8"/>
        <w:bidi/>
        <w:spacing w:before="0" w:beforeAutospacing="0" w:after="0" w:afterAutospacing="0"/>
        <w:ind w:right="-270"/>
        <w:jc w:val="center"/>
        <w:rPr>
          <w:rFonts w:ascii="Arial" w:hAnsi="Arial" w:cs="Arial"/>
          <w:b/>
          <w:bCs/>
          <w:color w:val="0000FF"/>
          <w:sz w:val="36"/>
          <w:szCs w:val="36"/>
          <w:rtl/>
          <w:lang w:bidi="ar-JO"/>
        </w:rPr>
      </w:pPr>
    </w:p>
    <w:p w14:paraId="1449BE97" w14:textId="1A9F4FEF" w:rsidR="002D78E4" w:rsidRDefault="002D78E4" w:rsidP="002D78E4">
      <w:pPr>
        <w:spacing w:line="480" w:lineRule="auto"/>
        <w:ind w:left="142"/>
        <w:jc w:val="center"/>
        <w:rPr>
          <w:rFonts w:asciiTheme="majorBidi" w:hAnsiTheme="majorBidi" w:cstheme="majorBidi"/>
          <w:noProof/>
          <w:sz w:val="32"/>
          <w:szCs w:val="32"/>
          <w:rtl/>
        </w:rPr>
      </w:pPr>
      <w:r w:rsidRPr="00E67B1E">
        <w:rPr>
          <w:rFonts w:asciiTheme="majorBidi" w:hAnsiTheme="majorBidi" w:cstheme="majorBidi" w:hint="cs"/>
          <w:noProof/>
          <w:sz w:val="32"/>
          <w:szCs w:val="32"/>
          <w:rtl/>
        </w:rPr>
        <w:t>( دراسة ميدانية )</w:t>
      </w:r>
    </w:p>
    <w:p w14:paraId="2F5611D0" w14:textId="06149682" w:rsidR="00444EE8" w:rsidRDefault="00444EE8" w:rsidP="00444EE8">
      <w:pPr>
        <w:pStyle w:val="a8"/>
        <w:bidi/>
        <w:spacing w:before="0" w:beforeAutospacing="0" w:after="0" w:afterAutospacing="0"/>
        <w:ind w:right="-270"/>
        <w:jc w:val="center"/>
        <w:rPr>
          <w:rFonts w:ascii="Arial" w:hAnsi="Arial" w:cs="Arial"/>
          <w:b/>
          <w:bCs/>
          <w:color w:val="0000FF"/>
          <w:sz w:val="36"/>
          <w:szCs w:val="36"/>
          <w:rtl/>
          <w:lang w:bidi="ar-JO"/>
        </w:rPr>
      </w:pPr>
    </w:p>
    <w:p w14:paraId="5EDE9BB1" w14:textId="5D0043FE" w:rsidR="00444EE8" w:rsidRPr="00CF2F8B" w:rsidRDefault="002D78E4" w:rsidP="00444EE8">
      <w:pPr>
        <w:pStyle w:val="a8"/>
        <w:bidi/>
        <w:spacing w:before="0" w:beforeAutospacing="0" w:after="0" w:afterAutospacing="0"/>
        <w:ind w:right="-270"/>
        <w:jc w:val="center"/>
        <w:rPr>
          <w:rFonts w:ascii="Arial" w:hAnsi="Arial" w:cs="Arial"/>
          <w:b/>
          <w:bCs/>
          <w:color w:val="000000" w:themeColor="text1"/>
          <w:sz w:val="36"/>
          <w:szCs w:val="36"/>
          <w:rtl/>
          <w:lang w:bidi="ar-JO"/>
        </w:rPr>
      </w:pPr>
      <w:r w:rsidRPr="00CF2F8B">
        <w:rPr>
          <w:rFonts w:ascii="Arial" w:hAnsi="Arial" w:cs="Arial"/>
          <w:b/>
          <w:bCs/>
          <w:color w:val="000000" w:themeColor="text1"/>
          <w:sz w:val="36"/>
          <w:szCs w:val="36"/>
          <w:lang w:bidi="ar-JO"/>
        </w:rPr>
        <w:t>The role of digital media and its impact in promoting awareness and education about chronic neurological diseases in Saudi society</w:t>
      </w:r>
    </w:p>
    <w:p w14:paraId="5CF76690" w14:textId="20C3FFEE" w:rsidR="00B34F2F" w:rsidRDefault="00B34F2F" w:rsidP="00B34F2F">
      <w:pPr>
        <w:pStyle w:val="a8"/>
        <w:bidi/>
        <w:spacing w:before="0" w:beforeAutospacing="0" w:after="0" w:afterAutospacing="0"/>
        <w:ind w:right="-270"/>
        <w:jc w:val="both"/>
        <w:rPr>
          <w:rFonts w:ascii="Arial" w:hAnsi="Arial" w:cs="Arial"/>
          <w:b/>
          <w:bCs/>
          <w:color w:val="0000FF"/>
          <w:sz w:val="32"/>
          <w:szCs w:val="32"/>
          <w:rtl/>
          <w:lang w:bidi="ar-JO"/>
        </w:rPr>
      </w:pPr>
    </w:p>
    <w:p w14:paraId="17CAA6F6" w14:textId="77777777" w:rsidR="00BE609B" w:rsidRPr="004C1AE1" w:rsidRDefault="00BE609B" w:rsidP="00B34F2F">
      <w:pPr>
        <w:spacing w:line="360" w:lineRule="auto"/>
        <w:ind w:left="534" w:hanging="340"/>
        <w:jc w:val="center"/>
        <w:rPr>
          <w:rFonts w:ascii="Arial" w:hAnsi="Arial" w:cs="Arial"/>
          <w:noProof/>
          <w:sz w:val="20"/>
          <w:szCs w:val="20"/>
          <w:rtl/>
        </w:rPr>
      </w:pPr>
    </w:p>
    <w:p w14:paraId="3FABBFF0" w14:textId="1C756E24" w:rsidR="007B347A" w:rsidRPr="005549D8" w:rsidRDefault="007B347A" w:rsidP="00362435">
      <w:pPr>
        <w:jc w:val="center"/>
        <w:rPr>
          <w:color w:val="000000"/>
          <w:sz w:val="32"/>
          <w:szCs w:val="32"/>
          <w:rtl/>
        </w:rPr>
      </w:pPr>
      <w:r>
        <w:rPr>
          <w:rStyle w:val="ezkurwreuab5ozgtqnkl"/>
          <w:rFonts w:hint="cs"/>
          <w:color w:val="000000"/>
          <w:sz w:val="32"/>
          <w:szCs w:val="32"/>
          <w:rtl/>
        </w:rPr>
        <w:t xml:space="preserve">) </w:t>
      </w:r>
      <w:r w:rsidRPr="003A0BE8">
        <w:rPr>
          <w:rStyle w:val="ezkurwreuab5ozgtqnkl"/>
          <w:color w:val="000000"/>
          <w:sz w:val="32"/>
          <w:szCs w:val="32"/>
        </w:rPr>
        <w:t>Field</w:t>
      </w:r>
      <w:r w:rsidRPr="003A0BE8">
        <w:rPr>
          <w:color w:val="000000"/>
          <w:sz w:val="32"/>
          <w:szCs w:val="32"/>
        </w:rPr>
        <w:t xml:space="preserve"> </w:t>
      </w:r>
      <w:r w:rsidRPr="003A0BE8">
        <w:rPr>
          <w:rStyle w:val="ezkurwreuab5ozgtqnkl"/>
          <w:color w:val="000000"/>
          <w:sz w:val="32"/>
          <w:szCs w:val="32"/>
        </w:rPr>
        <w:t>study</w:t>
      </w:r>
      <w:r>
        <w:rPr>
          <w:rStyle w:val="ezkurwreuab5ozgtqnkl"/>
          <w:rFonts w:hint="cs"/>
          <w:color w:val="000000"/>
          <w:sz w:val="32"/>
          <w:szCs w:val="32"/>
          <w:rtl/>
        </w:rPr>
        <w:t xml:space="preserve"> (</w:t>
      </w:r>
    </w:p>
    <w:p w14:paraId="55D78627" w14:textId="77777777" w:rsidR="007B347A" w:rsidRDefault="007B347A" w:rsidP="007B347A">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Default="00F92EA4" w:rsidP="007B347A">
      <w:pPr>
        <w:pStyle w:val="a8"/>
        <w:bidi/>
        <w:spacing w:before="0" w:beforeAutospacing="0" w:after="0" w:afterAutospacing="0"/>
        <w:ind w:right="-270"/>
        <w:rPr>
          <w:rFonts w:ascii="Sakkal Majalla" w:hAnsi="Sakkal Majalla" w:cs="Sakkal Majalla"/>
          <w:b/>
          <w:bCs/>
          <w:color w:val="0070C0"/>
          <w:sz w:val="36"/>
          <w:szCs w:val="36"/>
          <w:rtl/>
        </w:rPr>
      </w:pPr>
    </w:p>
    <w:p w14:paraId="058DF998" w14:textId="77777777" w:rsidR="007B347A" w:rsidRPr="004B484B" w:rsidRDefault="007B347A" w:rsidP="007B347A">
      <w:pPr>
        <w:pStyle w:val="a8"/>
        <w:bidi/>
        <w:spacing w:before="0" w:beforeAutospacing="0" w:after="0" w:afterAutospacing="0"/>
        <w:ind w:right="-270"/>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24A24FB2" w:rsidR="004B484B" w:rsidRDefault="007B347A"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دعاء طويرقي</w:t>
            </w:r>
          </w:p>
        </w:tc>
      </w:tr>
      <w:tr w:rsidR="004B484B" w14:paraId="6FA7B4A8" w14:textId="02E32D0F" w:rsidTr="00BE609B">
        <w:tc>
          <w:tcPr>
            <w:tcW w:w="1763" w:type="dxa"/>
          </w:tcPr>
          <w:p w14:paraId="040F1E28" w14:textId="335D4647"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29456769" w:rsidR="00BE609B" w:rsidRDefault="007B347A"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٢٢١٠٠١٨٥٧</w:t>
            </w:r>
          </w:p>
        </w:tc>
      </w:tr>
      <w:tr w:rsidR="004B484B" w14:paraId="627B39DB" w14:textId="0373C5D2" w:rsidTr="00BE609B">
        <w:tc>
          <w:tcPr>
            <w:tcW w:w="176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65E4A38" w:rsidR="004B484B" w:rsidRDefault="007B347A"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كلية الاعلام والتسويق</w:t>
            </w:r>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0BB7C942"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7B347A" w:rsidRPr="00883E09">
        <w:rPr>
          <w:rFonts w:ascii="Calibri" w:hAnsi="Calibri" w:cs="Calibri" w:hint="cs"/>
          <w:b/>
          <w:bCs/>
          <w:color w:val="548DD4" w:themeColor="text2" w:themeTint="99"/>
          <w:sz w:val="28"/>
          <w:szCs w:val="28"/>
          <w:rtl/>
        </w:rPr>
        <w:t xml:space="preserve"> </w:t>
      </w:r>
      <w:r w:rsidR="007B347A" w:rsidRPr="00444B1D">
        <w:rPr>
          <w:rFonts w:ascii="Calibri" w:hAnsi="Calibri" w:cs="Calibri" w:hint="cs"/>
          <w:b/>
          <w:bCs/>
          <w:color w:val="FF0000"/>
          <w:sz w:val="28"/>
          <w:szCs w:val="28"/>
          <w:rtl/>
        </w:rPr>
        <w:t xml:space="preserve"> </w:t>
      </w:r>
      <w:r w:rsidR="007B347A">
        <w:rPr>
          <w:rFonts w:ascii="Calibri" w:hAnsi="Calibri" w:cs="Calibri" w:hint="cs"/>
          <w:b/>
          <w:bCs/>
          <w:color w:val="FF0000"/>
          <w:sz w:val="28"/>
          <w:szCs w:val="28"/>
          <w:rtl/>
        </w:rPr>
        <w:t>١٤٤٥</w:t>
      </w:r>
      <w:r w:rsidR="007B347A" w:rsidRPr="00444B1D">
        <w:rPr>
          <w:rFonts w:ascii="Calibri" w:hAnsi="Calibri" w:cs="Calibri" w:hint="cs"/>
          <w:b/>
          <w:bCs/>
          <w:color w:val="FF0000"/>
          <w:sz w:val="28"/>
          <w:szCs w:val="28"/>
          <w:rtl/>
        </w:rPr>
        <w:t>ه     -  2</w:t>
      </w:r>
      <w:r w:rsidR="007B347A">
        <w:rPr>
          <w:rFonts w:ascii="Calibri" w:hAnsi="Calibri" w:cs="Calibri" w:hint="cs"/>
          <w:b/>
          <w:bCs/>
          <w:color w:val="FF0000"/>
          <w:sz w:val="28"/>
          <w:szCs w:val="28"/>
          <w:rtl/>
        </w:rPr>
        <w:t>٠٢٤</w:t>
      </w:r>
      <w:r w:rsidR="007B347A" w:rsidRPr="00444B1D">
        <w:rPr>
          <w:rFonts w:ascii="Calibri" w:hAnsi="Calibri" w:cs="Calibri" w:hint="cs"/>
          <w:b/>
          <w:bCs/>
          <w:color w:val="FF0000"/>
          <w:sz w:val="28"/>
          <w:szCs w:val="28"/>
          <w:rtl/>
        </w:rPr>
        <w:t xml:space="preserve"> 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27F92624" w:rsidR="00AD783C" w:rsidRDefault="00AD783C" w:rsidP="00883E09">
      <w:pPr>
        <w:jc w:val="center"/>
        <w:rPr>
          <w:rFonts w:ascii="Calibri" w:hAnsi="Calibri" w:cs="Calibri"/>
          <w:b/>
          <w:bCs/>
          <w:color w:val="FF0000"/>
          <w:sz w:val="28"/>
          <w:szCs w:val="28"/>
          <w:rtl/>
        </w:rPr>
      </w:pPr>
    </w:p>
    <w:p w14:paraId="1C390880" w14:textId="77777777" w:rsidR="002D78E4" w:rsidRDefault="002D78E4" w:rsidP="00883E09">
      <w:pPr>
        <w:jc w:val="center"/>
        <w:rPr>
          <w:rFonts w:ascii="Calibri" w:hAnsi="Calibri" w:cs="Calibri"/>
          <w:b/>
          <w:bCs/>
          <w:color w:val="FF0000"/>
          <w:sz w:val="28"/>
          <w:szCs w:val="28"/>
          <w:rtl/>
        </w:rPr>
      </w:pPr>
    </w:p>
    <w:p w14:paraId="02B695D8" w14:textId="1FC88F96" w:rsidR="00C11026" w:rsidRDefault="00045D09" w:rsidP="00045D09">
      <w:pPr>
        <w:bidi/>
        <w:spacing w:after="200" w:line="276" w:lineRule="auto"/>
        <w:rPr>
          <w:rFonts w:ascii="Sakkal Majalla" w:hAnsi="Sakkal Majalla" w:cs="Sakkal Majalla"/>
          <w:b/>
          <w:bCs/>
          <w:color w:val="00B0F0"/>
          <w:sz w:val="32"/>
          <w:szCs w:val="32"/>
          <w:u w:val="single"/>
          <w:rtl/>
        </w:rPr>
      </w:pPr>
      <w:r w:rsidRPr="008351BF">
        <w:rPr>
          <w:rFonts w:ascii="Sakkal Majalla" w:hAnsi="Sakkal Majalla" w:cs="Sakkal Majalla" w:hint="cs"/>
          <w:b/>
          <w:bCs/>
          <w:color w:val="00B0F0"/>
          <w:sz w:val="32"/>
          <w:szCs w:val="32"/>
          <w:u w:val="single"/>
          <w:rtl/>
        </w:rPr>
        <w:t>ال</w:t>
      </w:r>
      <w:r w:rsidR="00C11026" w:rsidRPr="008351BF">
        <w:rPr>
          <w:rFonts w:ascii="Sakkal Majalla" w:hAnsi="Sakkal Majalla" w:cs="Sakkal Majalla" w:hint="cs"/>
          <w:b/>
          <w:bCs/>
          <w:color w:val="00B0F0"/>
          <w:sz w:val="32"/>
          <w:szCs w:val="32"/>
          <w:u w:val="single"/>
          <w:rtl/>
        </w:rPr>
        <w:t xml:space="preserve">مقدمة </w:t>
      </w:r>
    </w:p>
    <w:p w14:paraId="6C392610" w14:textId="4DEB0FC6" w:rsidR="008E410C" w:rsidRPr="00CF2F8B" w:rsidRDefault="008E410C" w:rsidP="00CF2F8B">
      <w:pPr>
        <w:tabs>
          <w:tab w:val="left" w:pos="5358"/>
        </w:tabs>
        <w:ind w:left="-851"/>
        <w:jc w:val="right"/>
        <w:rPr>
          <w:rFonts w:ascii="Sakkal Majalla" w:hAnsi="Sakkal Majalla" w:cs="Sakkal Majalla"/>
          <w:color w:val="000000" w:themeColor="text1"/>
          <w:sz w:val="28"/>
          <w:szCs w:val="28"/>
          <w:rtl/>
        </w:rPr>
      </w:pPr>
      <w:r w:rsidRPr="00CF2F8B">
        <w:rPr>
          <w:rFonts w:ascii="Sakkal Majalla" w:hAnsi="Sakkal Majalla" w:cs="Sakkal Majalla"/>
          <w:color w:val="000000" w:themeColor="text1"/>
          <w:sz w:val="28"/>
          <w:szCs w:val="28"/>
          <w:rtl/>
        </w:rPr>
        <w:t xml:space="preserve">في ظل التحول الرقمي المتسارع الذي تشهده المملكة العربية </w:t>
      </w:r>
      <w:proofErr w:type="gramStart"/>
      <w:r w:rsidRPr="00CF2F8B">
        <w:rPr>
          <w:rFonts w:ascii="Sakkal Majalla" w:hAnsi="Sakkal Majalla" w:cs="Sakkal Majalla"/>
          <w:color w:val="000000" w:themeColor="text1"/>
          <w:sz w:val="28"/>
          <w:szCs w:val="28"/>
          <w:rtl/>
        </w:rPr>
        <w:t>السعودية ،</w:t>
      </w:r>
      <w:proofErr w:type="gramEnd"/>
      <w:r w:rsidRPr="00CF2F8B">
        <w:rPr>
          <w:rFonts w:ascii="Sakkal Majalla" w:hAnsi="Sakkal Majalla" w:cs="Sakkal Majalla"/>
          <w:color w:val="000000" w:themeColor="text1"/>
          <w:sz w:val="28"/>
          <w:szCs w:val="28"/>
          <w:rtl/>
        </w:rPr>
        <w:t xml:space="preserve"> وتبنيها لرؤية 2030 الطموحة ، أصبح الوعي الرقمي ضرورة ملحة لكل فرد في المجتمع</w:t>
      </w:r>
      <w:r w:rsidRPr="00CF2F8B">
        <w:rPr>
          <w:rFonts w:ascii="Sakkal Majalla" w:hAnsi="Sakkal Majalla" w:cs="Sakkal Majalla" w:hint="cs"/>
          <w:color w:val="000000" w:themeColor="text1"/>
          <w:sz w:val="28"/>
          <w:szCs w:val="28"/>
          <w:rtl/>
        </w:rPr>
        <w:t xml:space="preserve"> </w:t>
      </w:r>
      <w:r w:rsidRPr="00CF2F8B">
        <w:rPr>
          <w:rFonts w:ascii="Sakkal Majalla" w:hAnsi="Sakkal Majalla" w:cs="Sakkal Majalla"/>
          <w:color w:val="000000" w:themeColor="text1"/>
          <w:sz w:val="28"/>
          <w:szCs w:val="28"/>
          <w:rtl/>
        </w:rPr>
        <w:t xml:space="preserve">وذلك نقلاً عن وكالة الأنباء السعودية (واس) </w:t>
      </w:r>
      <w:r w:rsidR="00A21AB8" w:rsidRPr="00CF2F8B">
        <w:rPr>
          <w:rFonts w:ascii="Sakkal Majalla" w:hAnsi="Sakkal Majalla" w:cs="Sakkal Majalla" w:hint="cs"/>
          <w:color w:val="000000" w:themeColor="text1"/>
          <w:sz w:val="28"/>
          <w:szCs w:val="28"/>
          <w:rtl/>
        </w:rPr>
        <w:t xml:space="preserve">في </w:t>
      </w:r>
      <w:r w:rsidRPr="00CF2F8B">
        <w:rPr>
          <w:rFonts w:ascii="Sakkal Majalla" w:hAnsi="Sakkal Majalla" w:cs="Sakkal Majalla"/>
          <w:color w:val="000000" w:themeColor="text1"/>
          <w:sz w:val="28"/>
          <w:szCs w:val="28"/>
          <w:rtl/>
        </w:rPr>
        <w:t xml:space="preserve"> بنوفمبر 2022م  بالدور الذي يقوم به الإعلام السعودي في نقل الحقائق بالصورة الواقعية الموضوعية والدفاع عن الوطن ومقدراته </w:t>
      </w:r>
      <w:r w:rsidRPr="00CF2F8B">
        <w:rPr>
          <w:rFonts w:ascii="Sakkal Majalla" w:hAnsi="Sakkal Majalla" w:cs="Sakkal Majalla" w:hint="cs"/>
          <w:color w:val="000000" w:themeColor="text1"/>
          <w:sz w:val="28"/>
          <w:szCs w:val="28"/>
          <w:rtl/>
        </w:rPr>
        <w:t>.</w:t>
      </w:r>
    </w:p>
    <w:p w14:paraId="5141083A" w14:textId="22EE4DFB" w:rsidR="008E410C" w:rsidRPr="00CF2F8B" w:rsidRDefault="008E410C" w:rsidP="00CF2F8B">
      <w:pPr>
        <w:tabs>
          <w:tab w:val="left" w:pos="5358"/>
        </w:tabs>
        <w:ind w:left="-851"/>
        <w:jc w:val="right"/>
        <w:rPr>
          <w:rFonts w:ascii="Sakkal Majalla" w:hAnsi="Sakkal Majalla" w:cs="Sakkal Majalla"/>
          <w:color w:val="000000" w:themeColor="text1"/>
          <w:sz w:val="28"/>
          <w:szCs w:val="28"/>
          <w:rtl/>
        </w:rPr>
      </w:pPr>
      <w:r w:rsidRPr="00CF2F8B">
        <w:rPr>
          <w:rFonts w:ascii="Sakkal Majalla" w:hAnsi="Sakkal Majalla" w:cs="Sakkal Majalla"/>
          <w:color w:val="000000" w:themeColor="text1"/>
          <w:sz w:val="28"/>
          <w:szCs w:val="28"/>
          <w:rtl/>
        </w:rPr>
        <w:t>كما ان الاعلام يلعب</w:t>
      </w:r>
      <w:r w:rsidRPr="00CF2F8B">
        <w:rPr>
          <w:rFonts w:ascii="Sakkal Majalla" w:hAnsi="Sakkal Majalla" w:cs="Sakkal Majalla" w:hint="cs"/>
          <w:color w:val="000000" w:themeColor="text1"/>
          <w:sz w:val="28"/>
          <w:szCs w:val="28"/>
          <w:rtl/>
        </w:rPr>
        <w:t xml:space="preserve"> دورا هاما </w:t>
      </w:r>
      <w:r w:rsidRPr="00CF2F8B">
        <w:rPr>
          <w:rFonts w:ascii="Sakkal Majalla" w:hAnsi="Sakkal Majalla" w:cs="Sakkal Majalla"/>
          <w:color w:val="000000" w:themeColor="text1"/>
          <w:sz w:val="28"/>
          <w:szCs w:val="28"/>
          <w:rtl/>
        </w:rPr>
        <w:t xml:space="preserve"> في نشر الوعي الرقمي بين افراد المجتمع بالمملكة العربية السعودية على صعيد الجوانب الحياتية على التكنولوجية الرقمية ويساهم في توعية الجمهور حول مخاطر الاستخدام وتعزيز السلوك الايجابي في البيئة الرقمية ونشر ‏المعرفة حول فوائد الوسائل الرقمية وكيفية الاستفادة الأمثل منها.</w:t>
      </w:r>
    </w:p>
    <w:p w14:paraId="2B326443" w14:textId="4475C52E" w:rsidR="00200ADB" w:rsidRPr="00CF2F8B" w:rsidRDefault="00200ADB" w:rsidP="00CF2F8B">
      <w:pPr>
        <w:tabs>
          <w:tab w:val="left" w:pos="5358"/>
        </w:tabs>
        <w:ind w:left="-851"/>
        <w:jc w:val="right"/>
        <w:rPr>
          <w:rFonts w:ascii="Sakkal Majalla" w:hAnsi="Sakkal Majalla" w:cs="Sakkal Majalla"/>
          <w:color w:val="000000" w:themeColor="text1"/>
          <w:sz w:val="28"/>
          <w:szCs w:val="28"/>
          <w:rtl/>
        </w:rPr>
      </w:pPr>
      <w:r w:rsidRPr="00CF2F8B">
        <w:rPr>
          <w:rFonts w:ascii="Sakkal Majalla" w:hAnsi="Sakkal Majalla" w:cs="Sakkal Majalla"/>
          <w:color w:val="000000" w:themeColor="text1"/>
          <w:sz w:val="28"/>
          <w:szCs w:val="28"/>
          <w:rtl/>
        </w:rPr>
        <w:t>ومن أهم هذه المجالات التي يمكن للإعلام الرقمي أن يساهم فيها بشكل إيجابي</w:t>
      </w:r>
      <w:r w:rsidRPr="00CF2F8B">
        <w:rPr>
          <w:rFonts w:ascii="Sakkal Majalla" w:hAnsi="Sakkal Majalla" w:cs="Sakkal Majalla" w:hint="cs"/>
          <w:color w:val="000000" w:themeColor="text1"/>
          <w:sz w:val="28"/>
          <w:szCs w:val="28"/>
          <w:rtl/>
        </w:rPr>
        <w:t xml:space="preserve"> </w:t>
      </w:r>
      <w:proofErr w:type="gramStart"/>
      <w:r w:rsidRPr="00CF2F8B">
        <w:rPr>
          <w:rFonts w:ascii="Sakkal Majalla" w:hAnsi="Sakkal Majalla" w:cs="Sakkal Majalla" w:hint="cs"/>
          <w:color w:val="000000" w:themeColor="text1"/>
          <w:sz w:val="28"/>
          <w:szCs w:val="28"/>
          <w:rtl/>
        </w:rPr>
        <w:t>مجال  التوعية</w:t>
      </w:r>
      <w:proofErr w:type="gramEnd"/>
      <w:r w:rsidRPr="00CF2F8B">
        <w:rPr>
          <w:rFonts w:ascii="Sakkal Majalla" w:hAnsi="Sakkal Majalla" w:cs="Sakkal Majalla" w:hint="cs"/>
          <w:color w:val="000000" w:themeColor="text1"/>
          <w:sz w:val="28"/>
          <w:szCs w:val="28"/>
          <w:rtl/>
        </w:rPr>
        <w:t xml:space="preserve"> الصحية للأمراض المزمنة التي تصيب العديد من أفراد المجتمع </w:t>
      </w:r>
      <w:r w:rsidR="001F2218" w:rsidRPr="00CF2F8B">
        <w:rPr>
          <w:rFonts w:ascii="Sakkal Majalla" w:hAnsi="Sakkal Majalla" w:cs="Sakkal Majalla" w:hint="cs"/>
          <w:color w:val="000000" w:themeColor="text1"/>
          <w:sz w:val="28"/>
          <w:szCs w:val="28"/>
          <w:rtl/>
        </w:rPr>
        <w:t>،</w:t>
      </w:r>
      <w:proofErr w:type="spellStart"/>
      <w:r w:rsidR="00B705CD" w:rsidRPr="00CF2F8B">
        <w:rPr>
          <w:rFonts w:ascii="Sakkal Majalla" w:hAnsi="Sakkal Majalla" w:cs="Sakkal Majalla"/>
          <w:color w:val="000000" w:themeColor="text1"/>
          <w:sz w:val="28"/>
          <w:szCs w:val="28"/>
          <w:rtl/>
        </w:rPr>
        <w:t>أ</w:t>
      </w:r>
      <w:r w:rsidR="00B705CD" w:rsidRPr="00CF2F8B">
        <w:rPr>
          <w:rFonts w:ascii="Sakkal Majalla" w:hAnsi="Sakkal Majalla" w:cs="Sakkal Majalla" w:hint="cs"/>
          <w:color w:val="000000" w:themeColor="text1"/>
          <w:sz w:val="28"/>
          <w:szCs w:val="28"/>
          <w:rtl/>
        </w:rPr>
        <w:t>ﮐ</w:t>
      </w:r>
      <w:r w:rsidR="00B705CD" w:rsidRPr="00CF2F8B">
        <w:rPr>
          <w:rFonts w:ascii="Sakkal Majalla" w:hAnsi="Sakkal Majalla" w:cs="Sakkal Majalla" w:hint="eastAsia"/>
          <w:color w:val="000000" w:themeColor="text1"/>
          <w:sz w:val="28"/>
          <w:szCs w:val="28"/>
          <w:rtl/>
        </w:rPr>
        <w:t>دت</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color w:val="000000" w:themeColor="text1"/>
          <w:sz w:val="28"/>
          <w:szCs w:val="28"/>
          <w:rtl/>
        </w:rPr>
        <w:t>درا</w:t>
      </w:r>
      <w:r w:rsidR="00B705CD" w:rsidRPr="00CF2F8B">
        <w:rPr>
          <w:rFonts w:ascii="Sakkal Majalla" w:hAnsi="Sakkal Majalla" w:cs="Sakkal Majalla" w:hint="cs"/>
          <w:color w:val="000000" w:themeColor="text1"/>
          <w:sz w:val="28"/>
          <w:szCs w:val="28"/>
          <w:rtl/>
        </w:rPr>
        <w:t>ﺳﺔ</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hint="cs"/>
          <w:color w:val="000000" w:themeColor="text1"/>
          <w:sz w:val="28"/>
          <w:szCs w:val="28"/>
          <w:rtl/>
        </w:rPr>
        <w:t>ﺑﺷﯾ</w:t>
      </w:r>
      <w:r w:rsidR="00B705CD" w:rsidRPr="00CF2F8B">
        <w:rPr>
          <w:rFonts w:ascii="Sakkal Majalla" w:hAnsi="Sakkal Majalla" w:cs="Sakkal Majalla" w:hint="eastAsia"/>
          <w:color w:val="000000" w:themeColor="text1"/>
          <w:sz w:val="28"/>
          <w:szCs w:val="28"/>
          <w:rtl/>
        </w:rPr>
        <w:t>ر</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hint="cs"/>
          <w:color w:val="000000" w:themeColor="text1"/>
          <w:sz w:val="28"/>
          <w:szCs w:val="28"/>
          <w:rtl/>
        </w:rPr>
        <w:t>ﻣﺻ</w:t>
      </w:r>
      <w:r w:rsidR="00B705CD" w:rsidRPr="00CF2F8B">
        <w:rPr>
          <w:rFonts w:ascii="Sakkal Majalla" w:hAnsi="Sakkal Majalla" w:cs="Sakkal Majalla" w:hint="eastAsia"/>
          <w:color w:val="000000" w:themeColor="text1"/>
          <w:sz w:val="28"/>
          <w:szCs w:val="28"/>
          <w:rtl/>
        </w:rPr>
        <w:t>ط</w:t>
      </w:r>
      <w:r w:rsidR="00B705CD" w:rsidRPr="00CF2F8B">
        <w:rPr>
          <w:rFonts w:ascii="Sakkal Majalla" w:hAnsi="Sakkal Majalla" w:cs="Sakkal Majalla" w:hint="cs"/>
          <w:color w:val="000000" w:themeColor="text1"/>
          <w:sz w:val="28"/>
          <w:szCs w:val="28"/>
          <w:rtl/>
        </w:rPr>
        <w:t>ﻔﺎ</w:t>
      </w:r>
      <w:r w:rsidR="00B705CD" w:rsidRPr="00CF2F8B">
        <w:rPr>
          <w:rFonts w:ascii="Sakkal Majalla" w:hAnsi="Sakkal Majalla" w:cs="Sakkal Majalla" w:hint="eastAsia"/>
          <w:color w:val="000000" w:themeColor="text1"/>
          <w:sz w:val="28"/>
          <w:szCs w:val="28"/>
          <w:rtl/>
        </w:rPr>
        <w:t>وي</w:t>
      </w:r>
      <w:proofErr w:type="spellEnd"/>
      <w:r w:rsidR="00B705CD" w:rsidRPr="00CF2F8B">
        <w:rPr>
          <w:rFonts w:ascii="Sakkal Majalla" w:hAnsi="Sakkal Majalla" w:cs="Sakkal Majalla" w:hint="eastAsia"/>
          <w:color w:val="000000" w:themeColor="text1"/>
          <w:sz w:val="28"/>
          <w:szCs w:val="28"/>
          <w:rtl/>
        </w:rPr>
        <w:t>،</w:t>
      </w:r>
      <w:r w:rsidR="00B705CD" w:rsidRPr="00CF2F8B">
        <w:rPr>
          <w:rFonts w:ascii="Sakkal Majalla" w:hAnsi="Sakkal Majalla" w:cs="Sakkal Majalla"/>
          <w:color w:val="000000" w:themeColor="text1"/>
          <w:sz w:val="28"/>
          <w:szCs w:val="28"/>
          <w:rtl/>
        </w:rPr>
        <w:t xml:space="preserve"> 2016 )11 </w:t>
      </w:r>
      <w:proofErr w:type="spellStart"/>
      <w:r w:rsidR="00B705CD" w:rsidRPr="00CF2F8B">
        <w:rPr>
          <w:rFonts w:ascii="Sakkal Majalla" w:hAnsi="Sakkal Majalla" w:cs="Sakkal Majalla" w:hint="cs"/>
          <w:color w:val="000000" w:themeColor="text1"/>
          <w:sz w:val="28"/>
          <w:szCs w:val="28"/>
          <w:rtl/>
        </w:rPr>
        <w:t>ﻋﻟﯽ</w:t>
      </w:r>
      <w:proofErr w:type="spellEnd"/>
      <w:r w:rsidR="00B705CD" w:rsidRPr="00CF2F8B">
        <w:rPr>
          <w:rFonts w:ascii="Sakkal Majalla" w:hAnsi="Sakkal Majalla" w:cs="Sakkal Majalla"/>
          <w:color w:val="000000" w:themeColor="text1"/>
          <w:sz w:val="28"/>
          <w:szCs w:val="28"/>
          <w:rtl/>
        </w:rPr>
        <w:t xml:space="preserve"> أن </w:t>
      </w:r>
      <w:proofErr w:type="spellStart"/>
      <w:r w:rsidR="00B705CD" w:rsidRPr="00CF2F8B">
        <w:rPr>
          <w:rFonts w:ascii="Sakkal Majalla" w:hAnsi="Sakkal Majalla" w:cs="Sakkal Majalla"/>
          <w:color w:val="000000" w:themeColor="text1"/>
          <w:sz w:val="28"/>
          <w:szCs w:val="28"/>
          <w:rtl/>
        </w:rPr>
        <w:t>و</w:t>
      </w:r>
      <w:r w:rsidR="00B705CD" w:rsidRPr="00CF2F8B">
        <w:rPr>
          <w:rFonts w:ascii="Sakkal Majalla" w:hAnsi="Sakkal Majalla" w:cs="Sakkal Majalla" w:hint="cs"/>
          <w:color w:val="000000" w:themeColor="text1"/>
          <w:sz w:val="28"/>
          <w:szCs w:val="28"/>
          <w:rtl/>
        </w:rPr>
        <w:t>ﺳﺎﺋ</w:t>
      </w:r>
      <w:r w:rsidR="00B705CD" w:rsidRPr="00CF2F8B">
        <w:rPr>
          <w:rFonts w:ascii="Sakkal Majalla" w:hAnsi="Sakkal Majalla" w:cs="Sakkal Majalla" w:hint="eastAsia"/>
          <w:color w:val="000000" w:themeColor="text1"/>
          <w:sz w:val="28"/>
          <w:szCs w:val="28"/>
          <w:rtl/>
        </w:rPr>
        <w:t>ل</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color w:val="000000" w:themeColor="text1"/>
          <w:sz w:val="28"/>
          <w:szCs w:val="28"/>
          <w:rtl/>
        </w:rPr>
        <w:t>ا</w:t>
      </w:r>
      <w:r w:rsidR="00B705CD" w:rsidRPr="00CF2F8B">
        <w:rPr>
          <w:rFonts w:ascii="Sakkal Majalla" w:hAnsi="Sakkal Majalla" w:cs="Sakkal Majalla" w:hint="cs"/>
          <w:color w:val="000000" w:themeColor="text1"/>
          <w:sz w:val="28"/>
          <w:szCs w:val="28"/>
          <w:rtl/>
        </w:rPr>
        <w:t>ﻹﻋﻼ</w:t>
      </w:r>
      <w:r w:rsidR="00B705CD" w:rsidRPr="00CF2F8B">
        <w:rPr>
          <w:rFonts w:ascii="Sakkal Majalla" w:hAnsi="Sakkal Majalla" w:cs="Sakkal Majalla" w:hint="eastAsia"/>
          <w:color w:val="000000" w:themeColor="text1"/>
          <w:sz w:val="28"/>
          <w:szCs w:val="28"/>
          <w:rtl/>
        </w:rPr>
        <w:t>م</w:t>
      </w:r>
      <w:proofErr w:type="spellEnd"/>
      <w:r w:rsidR="00B705CD" w:rsidRPr="00CF2F8B">
        <w:rPr>
          <w:rFonts w:ascii="Sakkal Majalla" w:hAnsi="Sakkal Majalla" w:cs="Sakkal Majalla"/>
          <w:color w:val="000000" w:themeColor="text1"/>
          <w:sz w:val="28"/>
          <w:szCs w:val="28"/>
          <w:rtl/>
        </w:rPr>
        <w:t xml:space="preserve"> </w:t>
      </w:r>
      <w:r w:rsidR="00996A38" w:rsidRPr="00CF2F8B">
        <w:rPr>
          <w:rFonts w:ascii="Sakkal Majalla" w:hAnsi="Sakkal Majalla" w:cs="Sakkal Majalla" w:hint="cs"/>
          <w:color w:val="000000" w:themeColor="text1"/>
          <w:sz w:val="28"/>
          <w:szCs w:val="28"/>
          <w:rtl/>
        </w:rPr>
        <w:t xml:space="preserve">الحديثة </w:t>
      </w:r>
      <w:proofErr w:type="spellStart"/>
      <w:r w:rsidR="00B705CD" w:rsidRPr="00CF2F8B">
        <w:rPr>
          <w:rFonts w:ascii="Sakkal Majalla" w:hAnsi="Sakkal Majalla" w:cs="Sakkal Majalla" w:hint="cs"/>
          <w:color w:val="000000" w:themeColor="text1"/>
          <w:sz w:val="28"/>
          <w:szCs w:val="28"/>
          <w:rtl/>
        </w:rPr>
        <w:t>ﺗﻌ</w:t>
      </w:r>
      <w:r w:rsidR="00B705CD" w:rsidRPr="00CF2F8B">
        <w:rPr>
          <w:rFonts w:ascii="Sakkal Majalla" w:hAnsi="Sakkal Majalla" w:cs="Sakkal Majalla" w:hint="eastAsia"/>
          <w:color w:val="000000" w:themeColor="text1"/>
          <w:sz w:val="28"/>
          <w:szCs w:val="28"/>
          <w:rtl/>
        </w:rPr>
        <w:t>د</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color w:val="000000" w:themeColor="text1"/>
          <w:sz w:val="28"/>
          <w:szCs w:val="28"/>
          <w:rtl/>
        </w:rPr>
        <w:t>ا</w:t>
      </w:r>
      <w:r w:rsidR="00B705CD" w:rsidRPr="00CF2F8B">
        <w:rPr>
          <w:rFonts w:ascii="Sakkal Majalla" w:hAnsi="Sakkal Majalla" w:cs="Sakkal Majalla" w:hint="cs"/>
          <w:color w:val="000000" w:themeColor="text1"/>
          <w:sz w:val="28"/>
          <w:szCs w:val="28"/>
          <w:rtl/>
        </w:rPr>
        <w:t>ﻟﻣﺻ</w:t>
      </w:r>
      <w:r w:rsidR="00B705CD" w:rsidRPr="00CF2F8B">
        <w:rPr>
          <w:rFonts w:ascii="Sakkal Majalla" w:hAnsi="Sakkal Majalla" w:cs="Sakkal Majalla" w:hint="eastAsia"/>
          <w:color w:val="000000" w:themeColor="text1"/>
          <w:sz w:val="28"/>
          <w:szCs w:val="28"/>
          <w:rtl/>
        </w:rPr>
        <w:t>در</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color w:val="000000" w:themeColor="text1"/>
          <w:sz w:val="28"/>
          <w:szCs w:val="28"/>
          <w:rtl/>
        </w:rPr>
        <w:t>ا</w:t>
      </w:r>
      <w:r w:rsidR="00B705CD" w:rsidRPr="00CF2F8B">
        <w:rPr>
          <w:rFonts w:ascii="Sakkal Majalla" w:hAnsi="Sakkal Majalla" w:cs="Sakkal Majalla" w:hint="cs"/>
          <w:color w:val="000000" w:themeColor="text1"/>
          <w:sz w:val="28"/>
          <w:szCs w:val="28"/>
          <w:rtl/>
        </w:rPr>
        <w:t>ﻟ</w:t>
      </w:r>
      <w:r w:rsidR="00B705CD" w:rsidRPr="00CF2F8B">
        <w:rPr>
          <w:rFonts w:ascii="Sakkal Majalla" w:hAnsi="Sakkal Majalla" w:cs="Sakkal Majalla" w:hint="eastAsia"/>
          <w:color w:val="000000" w:themeColor="text1"/>
          <w:sz w:val="28"/>
          <w:szCs w:val="28"/>
          <w:rtl/>
        </w:rPr>
        <w:t>ر</w:t>
      </w:r>
      <w:r w:rsidR="00B705CD" w:rsidRPr="00CF2F8B">
        <w:rPr>
          <w:rFonts w:ascii="Sakkal Majalla" w:hAnsi="Sakkal Majalla" w:cs="Sakkal Majalla" w:hint="cs"/>
          <w:color w:val="000000" w:themeColor="text1"/>
          <w:sz w:val="28"/>
          <w:szCs w:val="28"/>
          <w:rtl/>
        </w:rPr>
        <w:t>ﺋﯾﺳﻲ</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hint="cs"/>
          <w:color w:val="000000" w:themeColor="text1"/>
          <w:sz w:val="28"/>
          <w:szCs w:val="28"/>
          <w:rtl/>
        </w:rPr>
        <w:t>ﻟﻟﻣﻌﻟ</w:t>
      </w:r>
      <w:r w:rsidR="00B705CD" w:rsidRPr="00CF2F8B">
        <w:rPr>
          <w:rFonts w:ascii="Sakkal Majalla" w:hAnsi="Sakkal Majalla" w:cs="Sakkal Majalla" w:hint="eastAsia"/>
          <w:color w:val="000000" w:themeColor="text1"/>
          <w:sz w:val="28"/>
          <w:szCs w:val="28"/>
          <w:rtl/>
        </w:rPr>
        <w:t>و</w:t>
      </w:r>
      <w:r w:rsidR="00B705CD" w:rsidRPr="00CF2F8B">
        <w:rPr>
          <w:rFonts w:ascii="Sakkal Majalla" w:hAnsi="Sakkal Majalla" w:cs="Sakkal Majalla" w:hint="cs"/>
          <w:color w:val="000000" w:themeColor="text1"/>
          <w:sz w:val="28"/>
          <w:szCs w:val="28"/>
          <w:rtl/>
        </w:rPr>
        <w:t>ﻣﺎ</w:t>
      </w:r>
      <w:r w:rsidR="00B705CD" w:rsidRPr="00CF2F8B">
        <w:rPr>
          <w:rFonts w:ascii="Sakkal Majalla" w:hAnsi="Sakkal Majalla" w:cs="Sakkal Majalla" w:hint="eastAsia"/>
          <w:color w:val="000000" w:themeColor="text1"/>
          <w:sz w:val="28"/>
          <w:szCs w:val="28"/>
          <w:rtl/>
        </w:rPr>
        <w:t>ت</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color w:val="000000" w:themeColor="text1"/>
          <w:sz w:val="28"/>
          <w:szCs w:val="28"/>
          <w:rtl/>
        </w:rPr>
        <w:t>ا</w:t>
      </w:r>
      <w:r w:rsidR="00B705CD" w:rsidRPr="00CF2F8B">
        <w:rPr>
          <w:rFonts w:ascii="Sakkal Majalla" w:hAnsi="Sakkal Majalla" w:cs="Sakkal Majalla" w:hint="cs"/>
          <w:color w:val="000000" w:themeColor="text1"/>
          <w:sz w:val="28"/>
          <w:szCs w:val="28"/>
          <w:rtl/>
        </w:rPr>
        <w:t>ﻟﺻﺣﯾﺔ</w:t>
      </w:r>
      <w:proofErr w:type="spellEnd"/>
      <w:r w:rsidR="00B705CD" w:rsidRPr="00CF2F8B">
        <w:rPr>
          <w:rFonts w:ascii="Sakkal Majalla" w:hAnsi="Sakkal Majalla" w:cs="Sakkal Majalla" w:hint="eastAsia"/>
          <w:color w:val="000000" w:themeColor="text1"/>
          <w:sz w:val="28"/>
          <w:szCs w:val="28"/>
          <w:rtl/>
        </w:rPr>
        <w:t>،</w:t>
      </w:r>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color w:val="000000" w:themeColor="text1"/>
          <w:sz w:val="28"/>
          <w:szCs w:val="28"/>
          <w:rtl/>
        </w:rPr>
        <w:t>و</w:t>
      </w:r>
      <w:r w:rsidR="00B705CD" w:rsidRPr="00CF2F8B">
        <w:rPr>
          <w:rFonts w:ascii="Sakkal Majalla" w:hAnsi="Sakkal Majalla" w:cs="Sakkal Majalla" w:hint="cs"/>
          <w:color w:val="000000" w:themeColor="text1"/>
          <w:sz w:val="28"/>
          <w:szCs w:val="28"/>
          <w:rtl/>
        </w:rPr>
        <w:t>ﺗ</w:t>
      </w:r>
      <w:r w:rsidR="00B705CD" w:rsidRPr="00CF2F8B">
        <w:rPr>
          <w:rFonts w:ascii="Sakkal Majalla" w:hAnsi="Sakkal Majalla" w:cs="Sakkal Majalla" w:hint="eastAsia"/>
          <w:color w:val="000000" w:themeColor="text1"/>
          <w:sz w:val="28"/>
          <w:szCs w:val="28"/>
          <w:rtl/>
        </w:rPr>
        <w:t>ؤدي</w:t>
      </w:r>
      <w:proofErr w:type="spellEnd"/>
      <w:r w:rsidR="00B705CD" w:rsidRPr="00CF2F8B">
        <w:rPr>
          <w:rFonts w:ascii="Sakkal Majalla" w:hAnsi="Sakkal Majalla" w:cs="Sakkal Majalla"/>
          <w:color w:val="000000" w:themeColor="text1"/>
          <w:sz w:val="28"/>
          <w:szCs w:val="28"/>
          <w:rtl/>
        </w:rPr>
        <w:t xml:space="preserve"> دورًا </w:t>
      </w:r>
      <w:proofErr w:type="spellStart"/>
      <w:r w:rsidR="00B705CD" w:rsidRPr="00CF2F8B">
        <w:rPr>
          <w:rFonts w:ascii="Sakkal Majalla" w:hAnsi="Sakkal Majalla" w:cs="Sakkal Majalla" w:hint="cs"/>
          <w:color w:val="000000" w:themeColor="text1"/>
          <w:sz w:val="28"/>
          <w:szCs w:val="28"/>
          <w:rtl/>
        </w:rPr>
        <w:t>ﮐﺑﯾ</w:t>
      </w:r>
      <w:r w:rsidR="00B705CD" w:rsidRPr="00CF2F8B">
        <w:rPr>
          <w:rFonts w:ascii="Sakkal Majalla" w:hAnsi="Sakkal Majalla" w:cs="Sakkal Majalla" w:hint="eastAsia"/>
          <w:color w:val="000000" w:themeColor="text1"/>
          <w:sz w:val="28"/>
          <w:szCs w:val="28"/>
          <w:rtl/>
        </w:rPr>
        <w:t>رًا</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color w:val="000000" w:themeColor="text1"/>
          <w:sz w:val="28"/>
          <w:szCs w:val="28"/>
          <w:rtl/>
        </w:rPr>
        <w:t>و</w:t>
      </w:r>
      <w:r w:rsidR="00B705CD" w:rsidRPr="00CF2F8B">
        <w:rPr>
          <w:rFonts w:ascii="Sakkal Majalla" w:hAnsi="Sakkal Majalla" w:cs="Sakkal Majalla" w:hint="cs"/>
          <w:color w:val="000000" w:themeColor="text1"/>
          <w:sz w:val="28"/>
          <w:szCs w:val="28"/>
          <w:rtl/>
        </w:rPr>
        <w:t>ﻣ</w:t>
      </w:r>
      <w:proofErr w:type="spellEnd"/>
      <w:r w:rsidR="001F2218" w:rsidRPr="00CF2F8B">
        <w:rPr>
          <w:rFonts w:ascii="Sakkal Majalla" w:hAnsi="Sakkal Majalla" w:cs="Sakkal Majalla" w:hint="cs"/>
          <w:color w:val="000000" w:themeColor="text1"/>
          <w:sz w:val="28"/>
          <w:szCs w:val="28"/>
          <w:rtl/>
        </w:rPr>
        <w:t xml:space="preserve"> </w:t>
      </w:r>
      <w:proofErr w:type="spellStart"/>
      <w:r w:rsidR="001F2218" w:rsidRPr="00CF2F8B">
        <w:rPr>
          <w:rFonts w:ascii="Sakkal Majalla" w:hAnsi="Sakkal Majalla" w:cs="Sakkal Majalla" w:hint="cs"/>
          <w:color w:val="000000" w:themeColor="text1"/>
          <w:sz w:val="28"/>
          <w:szCs w:val="28"/>
          <w:rtl/>
        </w:rPr>
        <w:t>ه</w:t>
      </w:r>
      <w:r w:rsidR="00B705CD" w:rsidRPr="00CF2F8B">
        <w:rPr>
          <w:rFonts w:ascii="Sakkal Majalla" w:hAnsi="Sakkal Majalla" w:cs="Sakkal Majalla" w:hint="cs"/>
          <w:color w:val="000000" w:themeColor="text1"/>
          <w:sz w:val="28"/>
          <w:szCs w:val="28"/>
          <w:rtl/>
        </w:rPr>
        <w:t>ﻣًﺎ</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hint="cs"/>
          <w:color w:val="000000" w:themeColor="text1"/>
          <w:sz w:val="28"/>
          <w:szCs w:val="28"/>
          <w:rtl/>
        </w:rPr>
        <w:t>ﻓﻲ</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hint="cs"/>
          <w:color w:val="000000" w:themeColor="text1"/>
          <w:sz w:val="28"/>
          <w:szCs w:val="28"/>
          <w:rtl/>
        </w:rPr>
        <w:t>ﺑﻧﺎ</w:t>
      </w:r>
      <w:r w:rsidR="00B705CD" w:rsidRPr="00CF2F8B">
        <w:rPr>
          <w:rFonts w:ascii="Sakkal Majalla" w:hAnsi="Sakkal Majalla" w:cs="Sakkal Majalla" w:hint="eastAsia"/>
          <w:color w:val="000000" w:themeColor="text1"/>
          <w:sz w:val="28"/>
          <w:szCs w:val="28"/>
          <w:rtl/>
        </w:rPr>
        <w:t>ء</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color w:val="000000" w:themeColor="text1"/>
          <w:sz w:val="28"/>
          <w:szCs w:val="28"/>
          <w:rtl/>
        </w:rPr>
        <w:t>ا</w:t>
      </w:r>
      <w:r w:rsidR="00B705CD" w:rsidRPr="00CF2F8B">
        <w:rPr>
          <w:rFonts w:ascii="Sakkal Majalla" w:hAnsi="Sakkal Majalla" w:cs="Sakkal Majalla" w:hint="cs"/>
          <w:color w:val="000000" w:themeColor="text1"/>
          <w:sz w:val="28"/>
          <w:szCs w:val="28"/>
          <w:rtl/>
        </w:rPr>
        <w:t>ﻟﻔ</w:t>
      </w:r>
      <w:r w:rsidR="00B705CD" w:rsidRPr="00CF2F8B">
        <w:rPr>
          <w:rFonts w:ascii="Sakkal Majalla" w:hAnsi="Sakkal Majalla" w:cs="Sakkal Majalla" w:hint="eastAsia"/>
          <w:color w:val="000000" w:themeColor="text1"/>
          <w:sz w:val="28"/>
          <w:szCs w:val="28"/>
          <w:rtl/>
        </w:rPr>
        <w:t>رد</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color w:val="000000" w:themeColor="text1"/>
          <w:sz w:val="28"/>
          <w:szCs w:val="28"/>
          <w:rtl/>
        </w:rPr>
        <w:t>و</w:t>
      </w:r>
      <w:r w:rsidR="00B705CD" w:rsidRPr="00CF2F8B">
        <w:rPr>
          <w:rFonts w:ascii="Sakkal Majalla" w:hAnsi="Sakkal Majalla" w:cs="Sakkal Majalla" w:hint="cs"/>
          <w:color w:val="000000" w:themeColor="text1"/>
          <w:sz w:val="28"/>
          <w:szCs w:val="28"/>
          <w:rtl/>
        </w:rPr>
        <w:t>ﺗﮐ</w:t>
      </w:r>
      <w:r w:rsidR="00B705CD" w:rsidRPr="00CF2F8B">
        <w:rPr>
          <w:rFonts w:ascii="Sakkal Majalla" w:hAnsi="Sakkal Majalla" w:cs="Sakkal Majalla" w:hint="eastAsia"/>
          <w:color w:val="000000" w:themeColor="text1"/>
          <w:sz w:val="28"/>
          <w:szCs w:val="28"/>
          <w:rtl/>
        </w:rPr>
        <w:t>و</w:t>
      </w:r>
      <w:r w:rsidR="00B705CD" w:rsidRPr="00CF2F8B">
        <w:rPr>
          <w:rFonts w:ascii="Sakkal Majalla" w:hAnsi="Sakkal Majalla" w:cs="Sakkal Majalla" w:hint="cs"/>
          <w:color w:val="000000" w:themeColor="text1"/>
          <w:sz w:val="28"/>
          <w:szCs w:val="28"/>
          <w:rtl/>
        </w:rPr>
        <w:t>ﯾﻧﮫ</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color w:val="000000" w:themeColor="text1"/>
          <w:sz w:val="28"/>
          <w:szCs w:val="28"/>
          <w:rtl/>
        </w:rPr>
        <w:t>ا</w:t>
      </w:r>
      <w:r w:rsidR="00B705CD" w:rsidRPr="00CF2F8B">
        <w:rPr>
          <w:rFonts w:ascii="Sakkal Majalla" w:hAnsi="Sakkal Majalla" w:cs="Sakkal Majalla" w:hint="cs"/>
          <w:color w:val="000000" w:themeColor="text1"/>
          <w:sz w:val="28"/>
          <w:szCs w:val="28"/>
          <w:rtl/>
        </w:rPr>
        <w:t>ﻟﻣﻌ</w:t>
      </w:r>
      <w:r w:rsidR="00B705CD" w:rsidRPr="00CF2F8B">
        <w:rPr>
          <w:rFonts w:ascii="Sakkal Majalla" w:hAnsi="Sakkal Majalla" w:cs="Sakkal Majalla" w:hint="eastAsia"/>
          <w:color w:val="000000" w:themeColor="text1"/>
          <w:sz w:val="28"/>
          <w:szCs w:val="28"/>
          <w:rtl/>
        </w:rPr>
        <w:t>ر</w:t>
      </w:r>
      <w:r w:rsidR="00B705CD" w:rsidRPr="00CF2F8B">
        <w:rPr>
          <w:rFonts w:ascii="Sakkal Majalla" w:hAnsi="Sakkal Majalla" w:cs="Sakkal Majalla" w:hint="cs"/>
          <w:color w:val="000000" w:themeColor="text1"/>
          <w:sz w:val="28"/>
          <w:szCs w:val="28"/>
          <w:rtl/>
        </w:rPr>
        <w:t>ﻓﻲ</w:t>
      </w:r>
      <w:proofErr w:type="spellEnd"/>
      <w:r w:rsidR="00B705CD" w:rsidRPr="00CF2F8B">
        <w:rPr>
          <w:rFonts w:ascii="Sakkal Majalla" w:hAnsi="Sakkal Majalla" w:cs="Sakkal Majalla"/>
          <w:color w:val="000000" w:themeColor="text1"/>
          <w:sz w:val="28"/>
          <w:szCs w:val="28"/>
          <w:rtl/>
        </w:rPr>
        <w:t xml:space="preserve"> </w:t>
      </w:r>
      <w:proofErr w:type="spellStart"/>
      <w:r w:rsidR="00B705CD" w:rsidRPr="00CF2F8B">
        <w:rPr>
          <w:rFonts w:ascii="Sakkal Majalla" w:hAnsi="Sakkal Majalla" w:cs="Sakkal Majalla"/>
          <w:color w:val="000000" w:themeColor="text1"/>
          <w:sz w:val="28"/>
          <w:szCs w:val="28"/>
          <w:rtl/>
        </w:rPr>
        <w:t>وا</w:t>
      </w:r>
      <w:r w:rsidR="00B705CD" w:rsidRPr="00CF2F8B">
        <w:rPr>
          <w:rFonts w:ascii="Sakkal Majalla" w:hAnsi="Sakkal Majalla" w:cs="Sakkal Majalla" w:hint="cs"/>
          <w:color w:val="000000" w:themeColor="text1"/>
          <w:sz w:val="28"/>
          <w:szCs w:val="28"/>
          <w:rtl/>
        </w:rPr>
        <w:t>ﻟ</w:t>
      </w:r>
      <w:r w:rsidR="00B705CD" w:rsidRPr="00CF2F8B">
        <w:rPr>
          <w:rFonts w:ascii="Sakkal Majalla" w:hAnsi="Sakkal Majalla" w:cs="Sakkal Majalla" w:hint="eastAsia"/>
          <w:color w:val="000000" w:themeColor="text1"/>
          <w:sz w:val="28"/>
          <w:szCs w:val="28"/>
          <w:rtl/>
        </w:rPr>
        <w:t>و</w:t>
      </w:r>
      <w:r w:rsidR="00B705CD" w:rsidRPr="00CF2F8B">
        <w:rPr>
          <w:rFonts w:ascii="Sakkal Majalla" w:hAnsi="Sakkal Majalla" w:cs="Sakkal Majalla" w:hint="cs"/>
          <w:color w:val="000000" w:themeColor="text1"/>
          <w:sz w:val="28"/>
          <w:szCs w:val="28"/>
          <w:rtl/>
        </w:rPr>
        <w:t>ﺟ</w:t>
      </w:r>
      <w:r w:rsidR="00B705CD" w:rsidRPr="00CF2F8B">
        <w:rPr>
          <w:rFonts w:ascii="Sakkal Majalla" w:hAnsi="Sakkal Majalla" w:cs="Sakkal Majalla" w:hint="eastAsia"/>
          <w:color w:val="000000" w:themeColor="text1"/>
          <w:sz w:val="28"/>
          <w:szCs w:val="28"/>
          <w:rtl/>
        </w:rPr>
        <w:t>دا</w:t>
      </w:r>
      <w:r w:rsidR="00B705CD" w:rsidRPr="00CF2F8B">
        <w:rPr>
          <w:rFonts w:ascii="Sakkal Majalla" w:hAnsi="Sakkal Majalla" w:cs="Sakkal Majalla" w:hint="cs"/>
          <w:color w:val="000000" w:themeColor="text1"/>
          <w:sz w:val="28"/>
          <w:szCs w:val="28"/>
          <w:rtl/>
        </w:rPr>
        <w:t>ﻧﻲ</w:t>
      </w:r>
      <w:proofErr w:type="spellEnd"/>
      <w:r w:rsidR="00996A38" w:rsidRPr="00CF2F8B">
        <w:rPr>
          <w:rFonts w:ascii="Sakkal Majalla" w:hAnsi="Sakkal Majalla" w:cs="Sakkal Majalla" w:hint="cs"/>
          <w:color w:val="000000" w:themeColor="text1"/>
          <w:sz w:val="28"/>
          <w:szCs w:val="28"/>
          <w:rtl/>
        </w:rPr>
        <w:t>.</w:t>
      </w:r>
    </w:p>
    <w:p w14:paraId="69B67D57" w14:textId="35CD3DDB" w:rsidR="007E3BB0" w:rsidRPr="00CF2F8B" w:rsidRDefault="007E3BB0" w:rsidP="00CF2F8B">
      <w:pPr>
        <w:tabs>
          <w:tab w:val="left" w:pos="5358"/>
        </w:tabs>
        <w:ind w:left="-851"/>
        <w:jc w:val="right"/>
        <w:rPr>
          <w:rFonts w:ascii="Sakkal Majalla" w:hAnsi="Sakkal Majalla" w:cs="Sakkal Majalla"/>
          <w:color w:val="000000" w:themeColor="text1"/>
          <w:sz w:val="28"/>
          <w:szCs w:val="28"/>
          <w:rtl/>
        </w:rPr>
      </w:pPr>
      <w:r w:rsidRPr="00CF2F8B">
        <w:rPr>
          <w:rFonts w:ascii="Sakkal Majalla" w:hAnsi="Sakkal Majalla" w:cs="Sakkal Majalla"/>
          <w:color w:val="000000" w:themeColor="text1"/>
          <w:sz w:val="28"/>
          <w:szCs w:val="28"/>
          <w:rtl/>
        </w:rPr>
        <w:t xml:space="preserve">يمكن لوسائل الإعلام أيضًا التأثير على الرأي العام والسلوك من خلال تقديم المعلومات المتعلقة بالصحة بطريقة جذابة وغنية بالمعلومات. بالإضافة إلى ذلك، يمكن رفع مستوى الوعي حول حالات صحية محددة، والدعوة إلى سياسات أفضل للرعاية الصحية، وتعزيز خيارات نمط الحياة الصحي. ذكاء اصطناعي </w:t>
      </w:r>
      <w:r w:rsidRPr="00CF2F8B">
        <w:rPr>
          <w:rFonts w:ascii="Sakkal Majalla" w:hAnsi="Sakkal Majalla" w:cs="Sakkal Majalla"/>
          <w:color w:val="000000" w:themeColor="text1"/>
          <w:sz w:val="28"/>
          <w:szCs w:val="28"/>
        </w:rPr>
        <w:t>Llama-2-13b</w:t>
      </w:r>
      <w:r w:rsidRPr="00CF2F8B">
        <w:rPr>
          <w:rFonts w:ascii="Sakkal Majalla" w:hAnsi="Sakkal Majalla" w:cs="Sakkal Majalla" w:hint="cs"/>
          <w:color w:val="000000" w:themeColor="text1"/>
          <w:sz w:val="28"/>
          <w:szCs w:val="28"/>
          <w:rtl/>
        </w:rPr>
        <w:t xml:space="preserve"> ,</w:t>
      </w:r>
      <w:r w:rsidRPr="00CF2F8B">
        <w:rPr>
          <w:rFonts w:ascii="Sakkal Majalla" w:hAnsi="Sakkal Majalla" w:cs="Sakkal Majalla"/>
          <w:color w:val="000000" w:themeColor="text1"/>
          <w:sz w:val="28"/>
          <w:szCs w:val="28"/>
          <w:rtl/>
        </w:rPr>
        <w:t xml:space="preserve"> </w:t>
      </w:r>
      <w:r w:rsidRPr="00CF2F8B">
        <w:rPr>
          <w:rFonts w:ascii="Sakkal Majalla" w:hAnsi="Sakkal Majalla" w:cs="Sakkal Majalla" w:hint="cs"/>
          <w:color w:val="000000" w:themeColor="text1"/>
          <w:sz w:val="28"/>
          <w:szCs w:val="28"/>
          <w:rtl/>
        </w:rPr>
        <w:t xml:space="preserve">و تعتبر </w:t>
      </w:r>
      <w:r w:rsidRPr="00CF2F8B">
        <w:rPr>
          <w:rFonts w:ascii="Sakkal Majalla" w:hAnsi="Sakkal Majalla" w:cs="Sakkal Majalla"/>
          <w:color w:val="000000" w:themeColor="text1"/>
          <w:sz w:val="28"/>
          <w:szCs w:val="28"/>
          <w:rtl/>
        </w:rPr>
        <w:t>أمراض الضغط والسكر والتصلب اللويحي والصداع والصرع وباركنسون تعد من أكثر الأمراض انتشارا في المجتمع</w:t>
      </w:r>
      <w:r w:rsidRPr="00CF2F8B">
        <w:rPr>
          <w:rFonts w:ascii="Sakkal Majalla" w:hAnsi="Sakkal Majalla" w:cs="Sakkal Majalla" w:hint="cs"/>
          <w:color w:val="000000" w:themeColor="text1"/>
          <w:sz w:val="28"/>
          <w:szCs w:val="28"/>
          <w:rtl/>
        </w:rPr>
        <w:t xml:space="preserve"> و هي الأمراض التي تحتاج بالفعل إلى توعية مستمرة </w:t>
      </w:r>
      <w:r w:rsidR="000E765E" w:rsidRPr="00CF2F8B">
        <w:rPr>
          <w:rFonts w:ascii="Sakkal Majalla" w:hAnsi="Sakkal Majalla" w:cs="Sakkal Majalla" w:hint="cs"/>
          <w:color w:val="000000" w:themeColor="text1"/>
          <w:sz w:val="28"/>
          <w:szCs w:val="28"/>
          <w:rtl/>
        </w:rPr>
        <w:t xml:space="preserve">, </w:t>
      </w:r>
      <w:r w:rsidR="000E765E" w:rsidRPr="00CF2F8B">
        <w:rPr>
          <w:rFonts w:ascii="Sakkal Majalla" w:hAnsi="Sakkal Majalla" w:cs="Sakkal Majalla"/>
          <w:color w:val="000000" w:themeColor="text1"/>
          <w:sz w:val="28"/>
          <w:szCs w:val="28"/>
          <w:rtl/>
        </w:rPr>
        <w:t>وتعتبر هذه الأمراض من المسببات الرئيسية للوفا</w:t>
      </w:r>
      <w:r w:rsidR="000E765E" w:rsidRPr="00CF2F8B">
        <w:rPr>
          <w:rFonts w:ascii="Sakkal Majalla" w:hAnsi="Sakkal Majalla" w:cs="Sakkal Majalla" w:hint="cs"/>
          <w:color w:val="000000" w:themeColor="text1"/>
          <w:sz w:val="28"/>
          <w:szCs w:val="28"/>
          <w:rtl/>
        </w:rPr>
        <w:t>ة</w:t>
      </w:r>
      <w:r w:rsidR="000E765E" w:rsidRPr="00CF2F8B">
        <w:rPr>
          <w:rFonts w:ascii="Sakkal Majalla" w:hAnsi="Sakkal Majalla" w:cs="Sakkal Majalla"/>
          <w:color w:val="000000" w:themeColor="text1"/>
          <w:sz w:val="28"/>
          <w:szCs w:val="28"/>
          <w:rtl/>
        </w:rPr>
        <w:t xml:space="preserve"> وخاصة مع عدم المام الأفراد بالثقافة الصحية وقلة الوعي  مع عدم معرفة الأعراض التي تظهر على المريض بالطرق الصحيحة لعلاجه والوقاية منها (الزاملي وآخرون،  ٢٠٢٣)</w:t>
      </w:r>
      <w:r w:rsidR="0008556E" w:rsidRPr="00CF2F8B">
        <w:rPr>
          <w:rFonts w:ascii="Sakkal Majalla" w:hAnsi="Sakkal Majalla" w:cs="Sakkal Majalla" w:hint="cs"/>
          <w:color w:val="000000" w:themeColor="text1"/>
          <w:sz w:val="28"/>
          <w:szCs w:val="28"/>
          <w:rtl/>
        </w:rPr>
        <w:t>,</w:t>
      </w:r>
      <w:r w:rsidR="0008556E" w:rsidRPr="00CF2F8B">
        <w:rPr>
          <w:rFonts w:ascii="Sakkal Majalla" w:hAnsi="Sakkal Majalla" w:cs="Sakkal Majalla"/>
          <w:color w:val="000000" w:themeColor="text1"/>
          <w:sz w:val="28"/>
          <w:szCs w:val="28"/>
          <w:rtl/>
        </w:rPr>
        <w:t xml:space="preserve"> و</w:t>
      </w:r>
      <w:r w:rsidR="0008556E" w:rsidRPr="00CF2F8B">
        <w:rPr>
          <w:rFonts w:ascii="Sakkal Majalla" w:hAnsi="Sakkal Majalla" w:cs="Sakkal Majalla" w:hint="cs"/>
          <w:color w:val="000000" w:themeColor="text1"/>
          <w:sz w:val="28"/>
          <w:szCs w:val="28"/>
          <w:rtl/>
        </w:rPr>
        <w:t xml:space="preserve"> </w:t>
      </w:r>
      <w:r w:rsidR="0008556E" w:rsidRPr="00CF2F8B">
        <w:rPr>
          <w:rFonts w:ascii="Sakkal Majalla" w:hAnsi="Sakkal Majalla" w:cs="Sakkal Majalla"/>
          <w:color w:val="000000" w:themeColor="text1"/>
          <w:sz w:val="28"/>
          <w:szCs w:val="28"/>
          <w:rtl/>
        </w:rPr>
        <w:t>تحتل وسائل الاتصال الأهمية القصوى في مجال التوعية ويضم منها التوعية الصحية عن طريق زيادة المعلومات الصحية لغرض الارتقاء بالوعي الصحي ونظرا لأهمية الوعي الصحي</w:t>
      </w:r>
      <w:r w:rsidR="0008556E" w:rsidRPr="00CF2F8B">
        <w:rPr>
          <w:rFonts w:ascii="Sakkal Majalla" w:hAnsi="Sakkal Majalla" w:cs="Sakkal Majalla" w:hint="cs"/>
          <w:color w:val="000000" w:themeColor="text1"/>
          <w:sz w:val="28"/>
          <w:szCs w:val="28"/>
          <w:rtl/>
        </w:rPr>
        <w:t xml:space="preserve"> </w:t>
      </w:r>
      <w:r w:rsidR="0008556E" w:rsidRPr="00CF2F8B">
        <w:rPr>
          <w:rFonts w:ascii="Sakkal Majalla" w:hAnsi="Sakkal Majalla" w:cs="Sakkal Majalla"/>
          <w:color w:val="000000" w:themeColor="text1"/>
          <w:sz w:val="28"/>
          <w:szCs w:val="28"/>
          <w:rtl/>
        </w:rPr>
        <w:t>في الحفاظ على سلامة المجتمع  (العكيلي 2015)، فإن مفهوم التثقيف والوعي الصحي يعني تثقيف الافراد واثارة وعيهم لغرض تغيير سلوكهم وعاداتهم خاصة في حالة انتشار الأمراض داخل المجتمع والهدف من التثقيف والوعي الصحي من شأنه رفع المستوى الصحي للأفراد بصفة عامة (عبد الحق وأخرون ، 2012)</w:t>
      </w:r>
      <w:r w:rsidR="0008556E" w:rsidRPr="00CF2F8B">
        <w:rPr>
          <w:rFonts w:ascii="Sakkal Majalla" w:hAnsi="Sakkal Majalla" w:cs="Sakkal Majalla" w:hint="cs"/>
          <w:color w:val="000000" w:themeColor="text1"/>
          <w:sz w:val="28"/>
          <w:szCs w:val="28"/>
          <w:rtl/>
        </w:rPr>
        <w:t>.</w:t>
      </w:r>
    </w:p>
    <w:p w14:paraId="1542E269" w14:textId="77777777" w:rsidR="0008556E" w:rsidRPr="00CF2F8B" w:rsidRDefault="0008556E" w:rsidP="00CF2F8B">
      <w:pPr>
        <w:tabs>
          <w:tab w:val="left" w:pos="5358"/>
        </w:tabs>
        <w:ind w:left="-851"/>
        <w:jc w:val="right"/>
        <w:rPr>
          <w:rFonts w:ascii="Sakkal Majalla" w:hAnsi="Sakkal Majalla" w:cs="Sakkal Majalla"/>
          <w:color w:val="000000" w:themeColor="text1"/>
          <w:sz w:val="28"/>
          <w:szCs w:val="28"/>
          <w:rtl/>
        </w:rPr>
      </w:pPr>
      <w:r w:rsidRPr="00CF2F8B">
        <w:rPr>
          <w:rFonts w:ascii="Sakkal Majalla" w:hAnsi="Sakkal Majalla" w:cs="Sakkal Majalla"/>
          <w:color w:val="000000" w:themeColor="text1"/>
          <w:sz w:val="28"/>
          <w:szCs w:val="28"/>
          <w:rtl/>
        </w:rPr>
        <w:t>كما يمكننا ان نلاحظ نسب انتشار الامراض المزمنة تزداد بشكل كبير مع ازدياد العمر بحسب إحصائية الهيئة العامة للإحصاء في فئة العمر (65 ســنة فأكثر) (70.8%)، أيضا من خلال منظمة الصحة العالمية ذكرت بانه اصبحت الاعتلالات العصبية الآن هي السبب الرئيسي للمرض والإعاقة في العالم. فقد ارتفع القدر الإجمالي من حالات العجز والمرض والوفاة المبكرة الناجمة عن الاعتلالات العصبية بنسبة 18٪ منذ عام ١٩٩٠واكثر عشر اعتلالات عصبية إسهاما في فقدان الصحة في عام٢٠٢١</w:t>
      </w:r>
      <w:r w:rsidRPr="00CF2F8B">
        <w:rPr>
          <w:rFonts w:ascii="Sakkal Majalla" w:hAnsi="Sakkal Majalla" w:cs="Sakkal Majalla"/>
          <w:color w:val="000000" w:themeColor="text1"/>
          <w:sz w:val="28"/>
          <w:szCs w:val="28"/>
        </w:rPr>
        <w:t xml:space="preserve">. </w:t>
      </w:r>
    </w:p>
    <w:p w14:paraId="1DCAD17B" w14:textId="7FF8B3FF" w:rsidR="0008556E" w:rsidRPr="00CF2F8B" w:rsidRDefault="0008556E" w:rsidP="00CF2F8B">
      <w:pPr>
        <w:tabs>
          <w:tab w:val="left" w:pos="5358"/>
        </w:tabs>
        <w:ind w:left="-851"/>
        <w:jc w:val="right"/>
        <w:rPr>
          <w:rFonts w:ascii="Sakkal Majalla" w:hAnsi="Sakkal Majalla" w:cs="Sakkal Majalla"/>
          <w:color w:val="000000" w:themeColor="text1"/>
          <w:sz w:val="28"/>
          <w:szCs w:val="28"/>
          <w:rtl/>
        </w:rPr>
      </w:pPr>
      <w:r w:rsidRPr="00CF2F8B">
        <w:rPr>
          <w:rFonts w:ascii="Sakkal Majalla" w:hAnsi="Sakkal Majalla" w:cs="Sakkal Majalla"/>
          <w:color w:val="000000" w:themeColor="text1"/>
          <w:sz w:val="28"/>
          <w:szCs w:val="28"/>
          <w:rtl/>
        </w:rPr>
        <w:t>فلذلك تسعى الدراسة إلى رصد تأث</w:t>
      </w:r>
      <w:r w:rsidRPr="00CF2F8B">
        <w:rPr>
          <w:rFonts w:ascii="Sakkal Majalla" w:hAnsi="Sakkal Majalla" w:cs="Sakkal Majalla" w:hint="cs"/>
          <w:color w:val="000000" w:themeColor="text1"/>
          <w:sz w:val="28"/>
          <w:szCs w:val="28"/>
          <w:rtl/>
        </w:rPr>
        <w:t>ی</w:t>
      </w:r>
      <w:r w:rsidRPr="00CF2F8B">
        <w:rPr>
          <w:rFonts w:ascii="Sakkal Majalla" w:hAnsi="Sakkal Majalla" w:cs="Sakkal Majalla" w:hint="eastAsia"/>
          <w:color w:val="000000" w:themeColor="text1"/>
          <w:sz w:val="28"/>
          <w:szCs w:val="28"/>
          <w:rtl/>
        </w:rPr>
        <w:t>ر</w:t>
      </w:r>
      <w:r w:rsidRPr="00CF2F8B">
        <w:rPr>
          <w:rFonts w:ascii="Sakkal Majalla" w:hAnsi="Sakkal Majalla" w:cs="Sakkal Majalla"/>
          <w:color w:val="000000" w:themeColor="text1"/>
          <w:sz w:val="28"/>
          <w:szCs w:val="28"/>
          <w:rtl/>
        </w:rPr>
        <w:t xml:space="preserve"> الإعلام الرقمي</w:t>
      </w:r>
      <w:r w:rsidR="002D78E4" w:rsidRPr="00CF2F8B">
        <w:rPr>
          <w:rFonts w:ascii="Sakkal Majalla" w:hAnsi="Sakkal Majalla" w:cs="Sakkal Majalla" w:hint="cs"/>
          <w:color w:val="000000" w:themeColor="text1"/>
          <w:sz w:val="28"/>
          <w:szCs w:val="28"/>
          <w:rtl/>
        </w:rPr>
        <w:t xml:space="preserve"> في تعزيز و نشر الثقافة </w:t>
      </w:r>
      <w:r w:rsidRPr="00CF2F8B">
        <w:rPr>
          <w:rFonts w:ascii="Sakkal Majalla" w:hAnsi="Sakkal Majalla" w:cs="Sakkal Majalla"/>
          <w:color w:val="000000" w:themeColor="text1"/>
          <w:sz w:val="28"/>
          <w:szCs w:val="28"/>
          <w:rtl/>
        </w:rPr>
        <w:t xml:space="preserve"> التوع</w:t>
      </w:r>
      <w:r w:rsidR="002D78E4" w:rsidRPr="00CF2F8B">
        <w:rPr>
          <w:rFonts w:ascii="Sakkal Majalla" w:hAnsi="Sakkal Majalla" w:cs="Sakkal Majalla" w:hint="cs"/>
          <w:color w:val="000000" w:themeColor="text1"/>
          <w:sz w:val="28"/>
          <w:szCs w:val="28"/>
          <w:rtl/>
        </w:rPr>
        <w:t>و</w:t>
      </w:r>
      <w:r w:rsidRPr="00CF2F8B">
        <w:rPr>
          <w:rFonts w:ascii="Sakkal Majalla" w:hAnsi="Sakkal Majalla" w:cs="Sakkal Majalla" w:hint="cs"/>
          <w:color w:val="000000" w:themeColor="text1"/>
          <w:sz w:val="28"/>
          <w:szCs w:val="28"/>
          <w:rtl/>
        </w:rPr>
        <w:t>ی</w:t>
      </w:r>
      <w:r w:rsidRPr="00CF2F8B">
        <w:rPr>
          <w:rFonts w:ascii="Sakkal Majalla" w:hAnsi="Sakkal Majalla" w:cs="Sakkal Majalla" w:hint="eastAsia"/>
          <w:color w:val="000000" w:themeColor="text1"/>
          <w:sz w:val="28"/>
          <w:szCs w:val="28"/>
          <w:rtl/>
        </w:rPr>
        <w:t>ة</w:t>
      </w:r>
      <w:r w:rsidRPr="00CF2F8B">
        <w:rPr>
          <w:rFonts w:ascii="Sakkal Majalla" w:hAnsi="Sakkal Majalla" w:cs="Sakkal Majalla"/>
          <w:color w:val="000000" w:themeColor="text1"/>
          <w:sz w:val="28"/>
          <w:szCs w:val="28"/>
          <w:rtl/>
        </w:rPr>
        <w:t xml:space="preserve"> الصح</w:t>
      </w:r>
      <w:r w:rsidRPr="00CF2F8B">
        <w:rPr>
          <w:rFonts w:ascii="Sakkal Majalla" w:hAnsi="Sakkal Majalla" w:cs="Sakkal Majalla" w:hint="cs"/>
          <w:color w:val="000000" w:themeColor="text1"/>
          <w:sz w:val="28"/>
          <w:szCs w:val="28"/>
          <w:rtl/>
        </w:rPr>
        <w:t>ی</w:t>
      </w:r>
      <w:r w:rsidRPr="00CF2F8B">
        <w:rPr>
          <w:rFonts w:ascii="Sakkal Majalla" w:hAnsi="Sakkal Majalla" w:cs="Sakkal Majalla" w:hint="eastAsia"/>
          <w:color w:val="000000" w:themeColor="text1"/>
          <w:sz w:val="28"/>
          <w:szCs w:val="28"/>
          <w:rtl/>
        </w:rPr>
        <w:t>ة</w:t>
      </w:r>
      <w:r w:rsidRPr="00CF2F8B">
        <w:rPr>
          <w:rFonts w:ascii="Sakkal Majalla" w:hAnsi="Sakkal Majalla" w:cs="Sakkal Majalla"/>
          <w:color w:val="000000" w:themeColor="text1"/>
          <w:sz w:val="28"/>
          <w:szCs w:val="28"/>
          <w:rtl/>
        </w:rPr>
        <w:t xml:space="preserve"> بالأمراض العصب</w:t>
      </w:r>
      <w:r w:rsidRPr="00CF2F8B">
        <w:rPr>
          <w:rFonts w:ascii="Sakkal Majalla" w:hAnsi="Sakkal Majalla" w:cs="Sakkal Majalla" w:hint="cs"/>
          <w:color w:val="000000" w:themeColor="text1"/>
          <w:sz w:val="28"/>
          <w:szCs w:val="28"/>
          <w:rtl/>
        </w:rPr>
        <w:t>ی</w:t>
      </w:r>
      <w:r w:rsidRPr="00CF2F8B">
        <w:rPr>
          <w:rFonts w:ascii="Sakkal Majalla" w:hAnsi="Sakkal Majalla" w:cs="Sakkal Majalla" w:hint="eastAsia"/>
          <w:color w:val="000000" w:themeColor="text1"/>
          <w:sz w:val="28"/>
          <w:szCs w:val="28"/>
          <w:rtl/>
        </w:rPr>
        <w:t>ة</w:t>
      </w:r>
      <w:r w:rsidRPr="00CF2F8B">
        <w:rPr>
          <w:rFonts w:ascii="Sakkal Majalla" w:hAnsi="Sakkal Majalla" w:cs="Sakkal Majalla"/>
          <w:color w:val="000000" w:themeColor="text1"/>
          <w:sz w:val="28"/>
          <w:szCs w:val="28"/>
          <w:rtl/>
        </w:rPr>
        <w:t xml:space="preserve"> المزمنة في المجتمع السعودي .</w:t>
      </w:r>
    </w:p>
    <w:p w14:paraId="4F150A9D" w14:textId="77777777" w:rsidR="00294917" w:rsidRPr="000E765E" w:rsidRDefault="00294917" w:rsidP="00294917">
      <w:pPr>
        <w:bidi/>
        <w:rPr>
          <w:rFonts w:ascii="Sakkal Majalla" w:hAnsi="Sakkal Majalla" w:cs="Sakkal Majalla"/>
          <w:b/>
          <w:bCs/>
          <w:color w:val="00B0F0"/>
          <w:sz w:val="32"/>
          <w:szCs w:val="32"/>
          <w:rtl/>
        </w:rPr>
      </w:pPr>
    </w:p>
    <w:p w14:paraId="6654D88D" w14:textId="0393E20A" w:rsidR="00436B59" w:rsidRPr="008351BF" w:rsidRDefault="00883E09" w:rsidP="007B347A">
      <w:pPr>
        <w:bidi/>
        <w:spacing w:after="200" w:line="276" w:lineRule="auto"/>
        <w:rPr>
          <w:rFonts w:ascii="Sakkal Majalla" w:hAnsi="Sakkal Majalla" w:cs="Sakkal Majalla"/>
          <w:b/>
          <w:bCs/>
          <w:color w:val="00B0F0"/>
          <w:sz w:val="32"/>
          <w:szCs w:val="32"/>
          <w:u w:val="single"/>
          <w:rtl/>
        </w:rPr>
      </w:pPr>
      <w:r w:rsidRPr="008351BF">
        <w:rPr>
          <w:rFonts w:ascii="Sakkal Majalla" w:hAnsi="Sakkal Majalla" w:cs="Sakkal Majalla" w:hint="cs"/>
          <w:b/>
          <w:bCs/>
          <w:color w:val="00B0F0"/>
          <w:sz w:val="32"/>
          <w:szCs w:val="32"/>
          <w:u w:val="single"/>
          <w:rtl/>
        </w:rPr>
        <w:t>مشكلة الدراسة</w:t>
      </w:r>
      <w:r w:rsidR="00231AB1" w:rsidRPr="008351BF">
        <w:rPr>
          <w:rFonts w:ascii="Sakkal Majalla" w:hAnsi="Sakkal Majalla" w:cs="Sakkal Majalla" w:hint="cs"/>
          <w:b/>
          <w:bCs/>
          <w:color w:val="00B0F0"/>
          <w:sz w:val="32"/>
          <w:szCs w:val="32"/>
          <w:u w:val="single"/>
          <w:rtl/>
        </w:rPr>
        <w:t xml:space="preserve"> وأسئلتها</w:t>
      </w:r>
    </w:p>
    <w:p w14:paraId="74C0DB5A" w14:textId="6368D8E1" w:rsidR="00872082" w:rsidRPr="00CF2F8B" w:rsidRDefault="00B52018" w:rsidP="00872082">
      <w:pPr>
        <w:tabs>
          <w:tab w:val="left" w:pos="5358"/>
        </w:tabs>
        <w:ind w:left="-851"/>
        <w:jc w:val="right"/>
        <w:rPr>
          <w:rFonts w:ascii="Sakkal Majalla" w:hAnsi="Sakkal Majalla" w:cs="Sakkal Majalla"/>
          <w:color w:val="000000" w:themeColor="text1"/>
          <w:sz w:val="28"/>
          <w:szCs w:val="28"/>
          <w:rtl/>
        </w:rPr>
      </w:pPr>
      <w:r w:rsidRPr="00CF2F8B">
        <w:rPr>
          <w:rFonts w:ascii="Sakkal Majalla" w:hAnsi="Sakkal Majalla" w:cs="Sakkal Majalla" w:hint="cs"/>
          <w:color w:val="000000" w:themeColor="text1"/>
          <w:sz w:val="28"/>
          <w:szCs w:val="28"/>
          <w:rtl/>
        </w:rPr>
        <w:t>على الرغ</w:t>
      </w:r>
      <w:r w:rsidRPr="00CF2F8B">
        <w:rPr>
          <w:rFonts w:ascii="Sakkal Majalla" w:hAnsi="Sakkal Majalla" w:cs="Sakkal Majalla"/>
          <w:color w:val="000000" w:themeColor="text1"/>
          <w:sz w:val="28"/>
          <w:szCs w:val="28"/>
          <w:rtl/>
        </w:rPr>
        <w:t xml:space="preserve">م </w:t>
      </w:r>
      <w:r w:rsidRPr="00CF2F8B">
        <w:rPr>
          <w:rFonts w:ascii="Sakkal Majalla" w:hAnsi="Sakkal Majalla" w:cs="Sakkal Majalla" w:hint="cs"/>
          <w:color w:val="000000" w:themeColor="text1"/>
          <w:sz w:val="28"/>
          <w:szCs w:val="28"/>
          <w:rtl/>
        </w:rPr>
        <w:t xml:space="preserve">من </w:t>
      </w:r>
      <w:r w:rsidRPr="00CF2F8B">
        <w:rPr>
          <w:rFonts w:ascii="Sakkal Majalla" w:hAnsi="Sakkal Majalla" w:cs="Sakkal Majalla"/>
          <w:color w:val="000000" w:themeColor="text1"/>
          <w:sz w:val="28"/>
          <w:szCs w:val="28"/>
          <w:rtl/>
        </w:rPr>
        <w:t xml:space="preserve">الإمكانيات الضخمة التي يوفرها الإعلام الرقمي في تعزيز الوعي الصحي، يواجه المجتمع السعودي تحديات عديدة في هذا المجال. فالأمراض العصبية المزمنة مثل الزهايمر، التصلب المتعدد، </w:t>
      </w:r>
      <w:r w:rsidR="00872082" w:rsidRPr="00CF2F8B">
        <w:rPr>
          <w:rFonts w:ascii="Sakkal Majalla" w:hAnsi="Sakkal Majalla" w:cs="Sakkal Majalla" w:hint="cs"/>
          <w:color w:val="000000" w:themeColor="text1"/>
          <w:sz w:val="28"/>
          <w:szCs w:val="28"/>
          <w:rtl/>
        </w:rPr>
        <w:t>(</w:t>
      </w:r>
      <w:r w:rsidRPr="00CF2F8B">
        <w:rPr>
          <w:rFonts w:ascii="Sakkal Majalla" w:hAnsi="Sakkal Majalla" w:cs="Sakkal Majalla"/>
          <w:color w:val="000000" w:themeColor="text1"/>
          <w:sz w:val="28"/>
          <w:szCs w:val="28"/>
          <w:rtl/>
        </w:rPr>
        <w:t>باركنسون</w:t>
      </w:r>
      <w:r w:rsidR="00872082" w:rsidRPr="00CF2F8B">
        <w:rPr>
          <w:rFonts w:ascii="Sakkal Majalla" w:hAnsi="Sakkal Majalla" w:cs="Sakkal Majalla" w:hint="cs"/>
          <w:color w:val="000000" w:themeColor="text1"/>
          <w:sz w:val="28"/>
          <w:szCs w:val="28"/>
          <w:rtl/>
        </w:rPr>
        <w:t>)</w:t>
      </w:r>
      <w:r w:rsidRPr="00CF2F8B">
        <w:rPr>
          <w:rFonts w:ascii="Sakkal Majalla" w:hAnsi="Sakkal Majalla" w:cs="Sakkal Majalla"/>
          <w:color w:val="000000" w:themeColor="text1"/>
          <w:sz w:val="28"/>
          <w:szCs w:val="28"/>
          <w:rtl/>
        </w:rPr>
        <w:t xml:space="preserve"> والاكتئاب المزمن، تظل غير مفهومة بما فيه الكفاية لدى الكثيرين، على الرغم من تأثيراتها الواضحة على نوعية الحياة</w:t>
      </w:r>
      <w:r w:rsidRPr="00CF2F8B">
        <w:rPr>
          <w:rFonts w:ascii="Sakkal Majalla" w:hAnsi="Sakkal Majalla" w:cs="Sakkal Majalla" w:hint="cs"/>
          <w:color w:val="000000" w:themeColor="text1"/>
          <w:sz w:val="28"/>
          <w:szCs w:val="28"/>
          <w:rtl/>
        </w:rPr>
        <w:t xml:space="preserve"> </w:t>
      </w:r>
      <w:r w:rsidR="00872082" w:rsidRPr="00CF2F8B">
        <w:rPr>
          <w:rFonts w:ascii="Sakkal Majalla" w:hAnsi="Sakkal Majalla" w:cs="Sakkal Majalla" w:hint="cs"/>
          <w:color w:val="000000" w:themeColor="text1"/>
          <w:sz w:val="28"/>
          <w:szCs w:val="28"/>
          <w:rtl/>
        </w:rPr>
        <w:t>للأفراد الذين يعانون من هذه الأمراض ,</w:t>
      </w:r>
    </w:p>
    <w:p w14:paraId="71F0170F" w14:textId="205E3B2B" w:rsidR="00B52018" w:rsidRPr="00CF2F8B" w:rsidRDefault="000A6583" w:rsidP="000A6583">
      <w:pPr>
        <w:tabs>
          <w:tab w:val="left" w:pos="5358"/>
        </w:tabs>
        <w:ind w:left="-851"/>
        <w:jc w:val="right"/>
        <w:rPr>
          <w:rFonts w:ascii="Sakkal Majalla" w:hAnsi="Sakkal Majalla" w:cs="Sakkal Majalla"/>
          <w:color w:val="000000" w:themeColor="text1"/>
          <w:sz w:val="28"/>
          <w:szCs w:val="28"/>
          <w:rtl/>
        </w:rPr>
      </w:pPr>
      <w:r w:rsidRPr="00CF2F8B">
        <w:rPr>
          <w:rFonts w:ascii="Sakkal Majalla" w:hAnsi="Sakkal Majalla" w:cs="Sakkal Majalla" w:hint="cs"/>
          <w:color w:val="000000" w:themeColor="text1"/>
          <w:sz w:val="28"/>
          <w:szCs w:val="28"/>
          <w:rtl/>
        </w:rPr>
        <w:t>و قد ات</w:t>
      </w:r>
      <w:r w:rsidRPr="00CF2F8B">
        <w:rPr>
          <w:rFonts w:ascii="Sakkal Majalla" w:hAnsi="Sakkal Majalla" w:cs="Sakkal Majalla"/>
          <w:color w:val="000000" w:themeColor="text1"/>
          <w:sz w:val="28"/>
          <w:szCs w:val="28"/>
          <w:rtl/>
        </w:rPr>
        <w:t xml:space="preserve">ضح ذلك من خلال </w:t>
      </w:r>
      <w:r w:rsidR="00B52018" w:rsidRPr="00CF2F8B">
        <w:rPr>
          <w:rFonts w:ascii="Sakkal Majalla" w:hAnsi="Sakkal Majalla" w:cs="Sakkal Majalla"/>
          <w:color w:val="000000" w:themeColor="text1"/>
          <w:sz w:val="28"/>
          <w:szCs w:val="28"/>
          <w:rtl/>
        </w:rPr>
        <w:t xml:space="preserve">ندرة في الدراسات التي تركز على تأثير هذه الوسائل في تعزيز الوعي المجتمعي حول الأمراض العصبية المزمنة. </w:t>
      </w:r>
    </w:p>
    <w:p w14:paraId="22B18B5E" w14:textId="77777777" w:rsidR="00B52018" w:rsidRPr="00CF2F8B" w:rsidRDefault="00B52018" w:rsidP="008351BF">
      <w:pPr>
        <w:tabs>
          <w:tab w:val="left" w:pos="5358"/>
        </w:tabs>
        <w:ind w:left="-851"/>
        <w:jc w:val="right"/>
        <w:rPr>
          <w:rFonts w:ascii="Sakkal Majalla" w:hAnsi="Sakkal Majalla" w:cs="Sakkal Majalla"/>
          <w:color w:val="000000" w:themeColor="text1"/>
          <w:sz w:val="28"/>
          <w:szCs w:val="28"/>
          <w:rtl/>
        </w:rPr>
      </w:pPr>
      <w:r w:rsidRPr="00CF2F8B">
        <w:rPr>
          <w:rFonts w:ascii="Sakkal Majalla" w:hAnsi="Sakkal Majalla" w:cs="Sakkal Majalla" w:hint="cs"/>
          <w:color w:val="000000" w:themeColor="text1"/>
          <w:sz w:val="28"/>
          <w:szCs w:val="28"/>
          <w:rtl/>
        </w:rPr>
        <w:t xml:space="preserve">من خلال </w:t>
      </w:r>
      <w:r w:rsidRPr="00CF2F8B">
        <w:rPr>
          <w:rFonts w:ascii="Sakkal Majalla" w:hAnsi="Sakkal Majalla" w:cs="Sakkal Majalla"/>
          <w:color w:val="000000" w:themeColor="text1"/>
          <w:sz w:val="28"/>
          <w:szCs w:val="28"/>
          <w:rtl/>
        </w:rPr>
        <w:t>السياق، يواجه المجتمع السعودي عدة تحديات تتعلق بتوعية الأفراد بهذه الأمراض، سواء بسبب نقص المعلومات الدقيقة أو نتيجة تأثير المفاهيم الثقافية والاجتماعية على فهم هذه الأمراض</w:t>
      </w:r>
    </w:p>
    <w:p w14:paraId="77F3C32B" w14:textId="2C014FBC" w:rsidR="00B52018" w:rsidRPr="00695553" w:rsidRDefault="00B52018" w:rsidP="008351BF">
      <w:pPr>
        <w:tabs>
          <w:tab w:val="left" w:pos="5358"/>
        </w:tabs>
        <w:ind w:left="-851"/>
        <w:jc w:val="right"/>
        <w:rPr>
          <w:rFonts w:ascii="Sakkal Majalla" w:hAnsi="Sakkal Majalla" w:cs="Sakkal Majalla"/>
          <w:b/>
          <w:bCs/>
          <w:color w:val="000000" w:themeColor="text1"/>
          <w:sz w:val="32"/>
          <w:szCs w:val="32"/>
          <w:rtl/>
        </w:rPr>
      </w:pPr>
      <w:r w:rsidRPr="00CF2F8B">
        <w:rPr>
          <w:rFonts w:ascii="Sakkal Majalla" w:hAnsi="Sakkal Majalla" w:cs="Sakkal Majalla" w:hint="cs"/>
          <w:color w:val="000000" w:themeColor="text1"/>
          <w:sz w:val="28"/>
          <w:szCs w:val="28"/>
          <w:rtl/>
        </w:rPr>
        <w:t>ف</w:t>
      </w:r>
      <w:r w:rsidRPr="00CF2F8B">
        <w:rPr>
          <w:rFonts w:ascii="Sakkal Majalla" w:hAnsi="Sakkal Majalla" w:cs="Sakkal Majalla"/>
          <w:color w:val="000000" w:themeColor="text1"/>
          <w:sz w:val="28"/>
          <w:szCs w:val="28"/>
          <w:rtl/>
        </w:rPr>
        <w:t>ي بعض الأحيان، تقوم شركات تجارية أو عيادات غير مرخصة باستخدام وسائل الإعلام الرقمي</w:t>
      </w:r>
      <w:r w:rsidR="00394DC2" w:rsidRPr="00CF2F8B">
        <w:rPr>
          <w:rFonts w:ascii="Sakkal Majalla" w:hAnsi="Sakkal Majalla" w:cs="Sakkal Majalla" w:hint="cs"/>
          <w:color w:val="000000" w:themeColor="text1"/>
          <w:sz w:val="28"/>
          <w:szCs w:val="28"/>
          <w:rtl/>
        </w:rPr>
        <w:t>ة</w:t>
      </w:r>
      <w:r w:rsidRPr="00CF2F8B">
        <w:rPr>
          <w:rFonts w:ascii="Sakkal Majalla" w:hAnsi="Sakkal Majalla" w:cs="Sakkal Majalla"/>
          <w:color w:val="000000" w:themeColor="text1"/>
          <w:sz w:val="28"/>
          <w:szCs w:val="28"/>
          <w:rtl/>
        </w:rPr>
        <w:t xml:space="preserve"> للترويج لعلاجات وهمية أو غير مثبتة علميًا</w:t>
      </w:r>
      <w:r w:rsidRPr="00CF2F8B">
        <w:rPr>
          <w:rFonts w:ascii="Sakkal Majalla" w:hAnsi="Sakkal Majalla" w:cs="Sakkal Majalla" w:hint="cs"/>
          <w:color w:val="000000" w:themeColor="text1"/>
          <w:sz w:val="28"/>
          <w:szCs w:val="28"/>
          <w:rtl/>
        </w:rPr>
        <w:t>، حيث</w:t>
      </w:r>
      <w:r w:rsidRPr="00CF2F8B">
        <w:rPr>
          <w:rFonts w:ascii="Sakkal Majalla" w:hAnsi="Sakkal Majalla" w:cs="Sakkal Majalla"/>
          <w:color w:val="000000" w:themeColor="text1"/>
          <w:sz w:val="28"/>
          <w:szCs w:val="28"/>
          <w:rtl/>
        </w:rPr>
        <w:t xml:space="preserve"> يمكن أن يؤثر هذا على تصورات الأفراد ويجعلهم يتجنبون العلاج الطبي التقليدي أو يتجهون إلى خيارات غير موثوقة</w:t>
      </w:r>
      <w:r w:rsidRPr="00695553">
        <w:rPr>
          <w:rFonts w:ascii="Sakkal Majalla" w:hAnsi="Sakkal Majalla" w:cs="Sakkal Majalla" w:hint="cs"/>
          <w:b/>
          <w:bCs/>
          <w:color w:val="000000" w:themeColor="text1"/>
          <w:sz w:val="32"/>
          <w:szCs w:val="32"/>
          <w:rtl/>
        </w:rPr>
        <w:t>.</w:t>
      </w:r>
    </w:p>
    <w:p w14:paraId="6BB95FD7" w14:textId="495DFDE6" w:rsidR="00B52018" w:rsidRPr="00CF2F8B" w:rsidRDefault="00B52018" w:rsidP="00A96DC8">
      <w:pPr>
        <w:tabs>
          <w:tab w:val="left" w:pos="5358"/>
        </w:tabs>
        <w:ind w:left="-851"/>
        <w:jc w:val="right"/>
        <w:rPr>
          <w:rFonts w:ascii="Sakkal Majalla" w:hAnsi="Sakkal Majalla" w:cs="Sakkal Majalla"/>
          <w:color w:val="000000" w:themeColor="text1"/>
          <w:sz w:val="28"/>
          <w:szCs w:val="28"/>
          <w:rtl/>
        </w:rPr>
      </w:pPr>
      <w:r w:rsidRPr="00CF2F8B">
        <w:rPr>
          <w:rFonts w:ascii="Sakkal Majalla" w:hAnsi="Sakkal Majalla" w:cs="Sakkal Majalla"/>
          <w:color w:val="000000" w:themeColor="text1"/>
          <w:sz w:val="28"/>
          <w:szCs w:val="28"/>
          <w:rtl/>
        </w:rPr>
        <w:t xml:space="preserve">على الرغم من توفر كمية ضخمة من المحتوى الرقمي المتعلق بالأمراض العصبية، فإن العديد من الدراسات تشير إلى أن الكثير من هذه المعلومات غير دقيقة، أو تمثل تهديدًا للوعي الصحي نتيجة نشر معلومات مغلوطة أو مشوهة. </w:t>
      </w:r>
    </w:p>
    <w:p w14:paraId="1C65291B" w14:textId="10E72D58" w:rsidR="00B52018" w:rsidRPr="00695553" w:rsidRDefault="00B52018" w:rsidP="009137D6">
      <w:pPr>
        <w:tabs>
          <w:tab w:val="left" w:pos="5358"/>
        </w:tabs>
        <w:ind w:left="-851"/>
        <w:jc w:val="right"/>
        <w:rPr>
          <w:rFonts w:ascii="Sakkal Majalla" w:hAnsi="Sakkal Majalla" w:cs="Sakkal Majalla"/>
          <w:color w:val="000000" w:themeColor="text1"/>
          <w:sz w:val="32"/>
          <w:szCs w:val="32"/>
          <w:rtl/>
        </w:rPr>
      </w:pPr>
      <w:r w:rsidRPr="00CF2F8B">
        <w:rPr>
          <w:rFonts w:ascii="Sakkal Majalla" w:hAnsi="Sakkal Majalla" w:cs="Sakkal Majalla" w:hint="cs"/>
          <w:color w:val="000000" w:themeColor="text1"/>
          <w:sz w:val="28"/>
          <w:szCs w:val="28"/>
          <w:rtl/>
        </w:rPr>
        <w:t>ومن هنا تتمثل مشكلة الدراسة في الكشف عن</w:t>
      </w:r>
      <w:r w:rsidR="009137D6" w:rsidRPr="00CF2F8B">
        <w:rPr>
          <w:rFonts w:ascii="Sakkal Majalla" w:hAnsi="Sakkal Majalla" w:cs="Sakkal Majalla" w:hint="cs"/>
          <w:color w:val="000000" w:themeColor="text1"/>
          <w:sz w:val="28"/>
          <w:szCs w:val="28"/>
          <w:rtl/>
        </w:rPr>
        <w:t xml:space="preserve"> مدى</w:t>
      </w:r>
      <w:r w:rsidRPr="00CF2F8B">
        <w:rPr>
          <w:rFonts w:ascii="Sakkal Majalla" w:hAnsi="Sakkal Majalla" w:cs="Sakkal Majalla" w:hint="cs"/>
          <w:color w:val="000000" w:themeColor="text1"/>
          <w:sz w:val="28"/>
          <w:szCs w:val="28"/>
          <w:rtl/>
        </w:rPr>
        <w:t xml:space="preserve"> </w:t>
      </w:r>
      <w:r w:rsidRPr="00CF2F8B">
        <w:rPr>
          <w:rFonts w:ascii="Sakkal Majalla" w:hAnsi="Sakkal Majalla" w:cs="Sakkal Majalla"/>
          <w:color w:val="000000" w:themeColor="text1"/>
          <w:sz w:val="28"/>
          <w:szCs w:val="28"/>
          <w:rtl/>
        </w:rPr>
        <w:t>تأثير استخدام الإعلام الرقمي</w:t>
      </w:r>
      <w:r w:rsidR="009137D6" w:rsidRPr="00CF2F8B">
        <w:rPr>
          <w:rFonts w:ascii="Sakkal Majalla" w:hAnsi="Sakkal Majalla" w:cs="Sakkal Majalla" w:hint="cs"/>
          <w:color w:val="000000" w:themeColor="text1"/>
          <w:sz w:val="28"/>
          <w:szCs w:val="28"/>
          <w:rtl/>
        </w:rPr>
        <w:t xml:space="preserve"> على المجتمع السعودي في </w:t>
      </w:r>
      <w:r w:rsidRPr="00CF2F8B">
        <w:rPr>
          <w:rFonts w:ascii="Sakkal Majalla" w:hAnsi="Sakkal Majalla" w:cs="Sakkal Majalla"/>
          <w:color w:val="000000" w:themeColor="text1"/>
          <w:sz w:val="28"/>
          <w:szCs w:val="28"/>
          <w:rtl/>
        </w:rPr>
        <w:t xml:space="preserve">التوعية الصحية بالأمراض </w:t>
      </w:r>
      <w:r w:rsidRPr="00CF2F8B">
        <w:rPr>
          <w:rFonts w:ascii="Sakkal Majalla" w:hAnsi="Sakkal Majalla" w:cs="Sakkal Majalla" w:hint="cs"/>
          <w:color w:val="000000" w:themeColor="text1"/>
          <w:sz w:val="28"/>
          <w:szCs w:val="28"/>
          <w:rtl/>
        </w:rPr>
        <w:t>المزمنة العصبيية</w:t>
      </w:r>
      <w:r w:rsidR="00A96DC8" w:rsidRPr="00695553">
        <w:rPr>
          <w:rFonts w:ascii="Sakkal Majalla" w:hAnsi="Sakkal Majalla" w:cs="Sakkal Majalla" w:hint="cs"/>
          <w:b/>
          <w:bCs/>
          <w:color w:val="000000" w:themeColor="text1"/>
          <w:sz w:val="32"/>
          <w:szCs w:val="32"/>
          <w:rtl/>
        </w:rPr>
        <w:t>.</w:t>
      </w:r>
    </w:p>
    <w:p w14:paraId="5AB454DA" w14:textId="77777777" w:rsidR="00A423C7" w:rsidRDefault="00A423C7" w:rsidP="007B347A">
      <w:pPr>
        <w:bidi/>
        <w:spacing w:after="200" w:line="240" w:lineRule="auto"/>
        <w:rPr>
          <w:rFonts w:ascii="Sakkal Majalla" w:hAnsi="Sakkal Majalla" w:cs="Sakkal Majalla"/>
          <w:b/>
          <w:bCs/>
          <w:color w:val="00B0F0"/>
          <w:sz w:val="32"/>
          <w:szCs w:val="32"/>
          <w:u w:val="single"/>
        </w:rPr>
      </w:pPr>
    </w:p>
    <w:p w14:paraId="70D5389B" w14:textId="1B2E4FB3" w:rsidR="007B347A" w:rsidRPr="006F0F02" w:rsidRDefault="007B347A" w:rsidP="00A423C7">
      <w:pPr>
        <w:bidi/>
        <w:spacing w:after="200" w:line="240" w:lineRule="auto"/>
        <w:rPr>
          <w:rFonts w:ascii="Sakkal Majalla" w:hAnsi="Sakkal Majalla" w:cs="Sakkal Majalla"/>
          <w:b/>
          <w:bCs/>
          <w:color w:val="00B0F0"/>
          <w:sz w:val="32"/>
          <w:szCs w:val="32"/>
          <w:u w:val="single"/>
        </w:rPr>
      </w:pPr>
      <w:r w:rsidRPr="006F0F02">
        <w:rPr>
          <w:rFonts w:ascii="Sakkal Majalla" w:hAnsi="Sakkal Majalla" w:cs="Sakkal Majalla" w:hint="cs"/>
          <w:b/>
          <w:bCs/>
          <w:color w:val="00B0F0"/>
          <w:sz w:val="32"/>
          <w:szCs w:val="32"/>
          <w:u w:val="single"/>
          <w:rtl/>
        </w:rPr>
        <w:t>تساؤلات الدراسة :</w:t>
      </w:r>
    </w:p>
    <w:p w14:paraId="5EC6DC55" w14:textId="1AAB62EF" w:rsidR="00B52018" w:rsidRPr="00CF2F8B" w:rsidRDefault="00B52018" w:rsidP="00930EC0">
      <w:pPr>
        <w:bidi/>
        <w:rPr>
          <w:rFonts w:ascii="Sakkal Majalla" w:hAnsi="Sakkal Majalla" w:cs="Sakkal Majalla"/>
          <w:color w:val="000000" w:themeColor="text1"/>
          <w:sz w:val="28"/>
          <w:szCs w:val="28"/>
          <w:rtl/>
        </w:rPr>
      </w:pPr>
      <w:r w:rsidRPr="00CF2F8B">
        <w:rPr>
          <w:rFonts w:ascii="Sakkal Majalla" w:hAnsi="Sakkal Majalla" w:cs="Sakkal Majalla"/>
          <w:color w:val="000000" w:themeColor="text1"/>
          <w:sz w:val="28"/>
          <w:szCs w:val="28"/>
          <w:rtl/>
        </w:rPr>
        <w:t>يشهد المجتمع السعودي ارتفاعًا ملحوظًا في معدلات الإصابة بالأمراض العصبية المزمنة. ورغم التطور الطبي الهائل، فإن فهم المجتمع لهذه الأمراض لا يزال قاصرًا. في ظل الثورة الرقمية</w:t>
      </w:r>
      <w:r w:rsidR="00930EC0" w:rsidRPr="00CF2F8B">
        <w:rPr>
          <w:rFonts w:ascii="Sakkal Majalla" w:hAnsi="Sakkal Majalla" w:cs="Sakkal Majalla" w:hint="cs"/>
          <w:color w:val="000000" w:themeColor="text1"/>
          <w:sz w:val="28"/>
          <w:szCs w:val="28"/>
          <w:rtl/>
        </w:rPr>
        <w:t xml:space="preserve"> ومن هنا ترى الباحثة أن الأسئلة التي يجب طرحها على أفراد العينة للوصول إلى نتائج واضحة تعبر عن أهداف الدراسة والتي تندرج تحت  التساؤل الرئيسي ما مدى تأثير </w:t>
      </w:r>
      <w:r w:rsidR="004F02AA" w:rsidRPr="00CF2F8B">
        <w:rPr>
          <w:rFonts w:ascii="Sakkal Majalla" w:hAnsi="Sakkal Majalla" w:cs="Sakkal Majalla" w:hint="cs"/>
          <w:color w:val="000000" w:themeColor="text1"/>
          <w:sz w:val="28"/>
          <w:szCs w:val="28"/>
          <w:rtl/>
        </w:rPr>
        <w:t>الإعلام الرقمي على تثقيف وتعزيز وتوعية المجتمع السعودي بالأمراض العصبية المزمنة؟ هي كالآتي :-</w:t>
      </w:r>
    </w:p>
    <w:p w14:paraId="0DFF84F8" w14:textId="79FEAE98" w:rsidR="00B52018" w:rsidRPr="00CF2F8B" w:rsidRDefault="00B52018" w:rsidP="008351BF">
      <w:pPr>
        <w:bidi/>
        <w:rPr>
          <w:rFonts w:ascii="Sakkal Majalla" w:hAnsi="Sakkal Majalla" w:cs="Sakkal Majalla"/>
          <w:color w:val="000000" w:themeColor="text1"/>
          <w:sz w:val="28"/>
          <w:szCs w:val="28"/>
          <w:rtl/>
        </w:rPr>
      </w:pPr>
      <w:r w:rsidRPr="00CF2F8B">
        <w:rPr>
          <w:rFonts w:ascii="Sakkal Majalla" w:hAnsi="Sakkal Majalla" w:cs="Sakkal Majalla" w:hint="cs"/>
          <w:color w:val="000000" w:themeColor="text1"/>
          <w:sz w:val="28"/>
          <w:szCs w:val="28"/>
          <w:rtl/>
        </w:rPr>
        <w:t xml:space="preserve">- </w:t>
      </w:r>
      <w:r w:rsidRPr="00CF2F8B">
        <w:rPr>
          <w:rFonts w:ascii="Sakkal Majalla" w:hAnsi="Sakkal Majalla" w:cs="Sakkal Majalla"/>
          <w:color w:val="000000" w:themeColor="text1"/>
          <w:sz w:val="28"/>
          <w:szCs w:val="28"/>
          <w:rtl/>
        </w:rPr>
        <w:t>كيف يساهم استخدام وسائل الإعلام الرقمية المختلفة (مثل مواقع التواصل الاجتماعي، المواقع الإخبارية، التطبيقات الصحية) في تشكيل معرفة</w:t>
      </w:r>
      <w:r w:rsidRPr="00CF2F8B">
        <w:rPr>
          <w:rFonts w:ascii="Sakkal Majalla" w:hAnsi="Sakkal Majalla" w:cs="Sakkal Majalla" w:hint="cs"/>
          <w:color w:val="000000" w:themeColor="text1"/>
          <w:sz w:val="28"/>
          <w:szCs w:val="28"/>
          <w:rtl/>
        </w:rPr>
        <w:t xml:space="preserve"> </w:t>
      </w:r>
      <w:r w:rsidRPr="00CF2F8B">
        <w:rPr>
          <w:rFonts w:ascii="Sakkal Majalla" w:hAnsi="Sakkal Majalla" w:cs="Sakkal Majalla"/>
          <w:color w:val="000000" w:themeColor="text1"/>
          <w:sz w:val="28"/>
          <w:szCs w:val="28"/>
          <w:rtl/>
        </w:rPr>
        <w:t>الأفراد السعوديين بالأمراض العصبية المزمنة؟</w:t>
      </w:r>
    </w:p>
    <w:p w14:paraId="1E9CDAA3" w14:textId="7DB040D6" w:rsidR="00B52018" w:rsidRPr="00CF2F8B" w:rsidRDefault="00B52018" w:rsidP="008351BF">
      <w:pPr>
        <w:bidi/>
        <w:rPr>
          <w:rFonts w:ascii="Sakkal Majalla" w:hAnsi="Sakkal Majalla" w:cs="Sakkal Majalla"/>
          <w:color w:val="000000" w:themeColor="text1"/>
          <w:sz w:val="28"/>
          <w:szCs w:val="28"/>
          <w:rtl/>
        </w:rPr>
      </w:pPr>
      <w:r w:rsidRPr="00CF2F8B">
        <w:rPr>
          <w:rFonts w:ascii="Sakkal Majalla" w:hAnsi="Sakkal Majalla" w:cs="Sakkal Majalla"/>
          <w:color w:val="000000" w:themeColor="text1"/>
          <w:sz w:val="28"/>
          <w:szCs w:val="28"/>
        </w:rPr>
        <w:lastRenderedPageBreak/>
        <w:t xml:space="preserve">  </w:t>
      </w:r>
      <w:r w:rsidRPr="00CF2F8B">
        <w:rPr>
          <w:rFonts w:ascii="Sakkal Majalla" w:hAnsi="Sakkal Majalla" w:cs="Sakkal Majalla" w:hint="cs"/>
          <w:color w:val="000000" w:themeColor="text1"/>
          <w:sz w:val="28"/>
          <w:szCs w:val="28"/>
          <w:rtl/>
        </w:rPr>
        <w:t xml:space="preserve">- </w:t>
      </w:r>
      <w:r w:rsidRPr="00CF2F8B">
        <w:rPr>
          <w:rFonts w:ascii="Sakkal Majalla" w:hAnsi="Sakkal Majalla" w:cs="Sakkal Majalla"/>
          <w:color w:val="000000" w:themeColor="text1"/>
          <w:sz w:val="28"/>
          <w:szCs w:val="28"/>
          <w:rtl/>
        </w:rPr>
        <w:t>هل هناك علاقة بين كمية المعلومات التي يحصل عليها الأفراد عن الأمراض العصبية المزمنة من خلال الإعلام الرقمي وممارساتهم الصحية؟</w:t>
      </w:r>
    </w:p>
    <w:p w14:paraId="027C7011" w14:textId="3B0033EB" w:rsidR="00B52018" w:rsidRPr="00695553" w:rsidRDefault="00B52018" w:rsidP="008351BF">
      <w:pPr>
        <w:bidi/>
        <w:rPr>
          <w:rFonts w:ascii="Sakkal Majalla" w:hAnsi="Sakkal Majalla" w:cs="Sakkal Majalla"/>
          <w:b/>
          <w:bCs/>
          <w:color w:val="000000" w:themeColor="text1"/>
          <w:sz w:val="32"/>
          <w:szCs w:val="32"/>
        </w:rPr>
      </w:pPr>
      <w:r w:rsidRPr="00CF2F8B">
        <w:rPr>
          <w:rFonts w:ascii="Sakkal Majalla" w:hAnsi="Sakkal Majalla" w:cs="Sakkal Majalla" w:hint="cs"/>
          <w:color w:val="000000" w:themeColor="text1"/>
          <w:sz w:val="28"/>
          <w:szCs w:val="28"/>
          <w:rtl/>
        </w:rPr>
        <w:t xml:space="preserve">- </w:t>
      </w:r>
      <w:r w:rsidRPr="00CF2F8B">
        <w:rPr>
          <w:rFonts w:ascii="Sakkal Majalla" w:hAnsi="Sakkal Majalla" w:cs="Sakkal Majalla"/>
          <w:color w:val="000000" w:themeColor="text1"/>
          <w:sz w:val="28"/>
          <w:szCs w:val="28"/>
          <w:rtl/>
        </w:rPr>
        <w:t>كيف تساهم المعلومات المتوفرة بسهولة عن الأمراض العصبية المزمنة على الإنترنت في تحسين أو تدهور ممارسات الأفراد الصحية</w:t>
      </w:r>
      <w:r w:rsidRPr="00695553">
        <w:rPr>
          <w:rFonts w:ascii="Sakkal Majalla" w:hAnsi="Sakkal Majalla" w:cs="Sakkal Majalla"/>
          <w:b/>
          <w:bCs/>
          <w:color w:val="000000" w:themeColor="text1"/>
          <w:sz w:val="32"/>
          <w:szCs w:val="32"/>
          <w:rtl/>
        </w:rPr>
        <w:t>؟</w:t>
      </w:r>
    </w:p>
    <w:p w14:paraId="7AE3EF46" w14:textId="2372E635" w:rsidR="00B52018" w:rsidRPr="00CF2F8B" w:rsidRDefault="00B52018" w:rsidP="008351BF">
      <w:pPr>
        <w:bidi/>
        <w:rPr>
          <w:rFonts w:ascii="Sakkal Majalla" w:hAnsi="Sakkal Majalla" w:cs="Sakkal Majalla"/>
          <w:color w:val="000000" w:themeColor="text1"/>
          <w:sz w:val="28"/>
          <w:szCs w:val="28"/>
          <w:rtl/>
        </w:rPr>
      </w:pPr>
      <w:r w:rsidRPr="00CF2F8B">
        <w:rPr>
          <w:rFonts w:ascii="Sakkal Majalla" w:hAnsi="Sakkal Majalla" w:cs="Sakkal Majalla" w:hint="cs"/>
          <w:color w:val="000000" w:themeColor="text1"/>
          <w:sz w:val="28"/>
          <w:szCs w:val="28"/>
          <w:rtl/>
        </w:rPr>
        <w:t xml:space="preserve">- </w:t>
      </w:r>
      <w:r w:rsidRPr="00CF2F8B">
        <w:rPr>
          <w:rFonts w:ascii="Sakkal Majalla" w:hAnsi="Sakkal Majalla" w:cs="Sakkal Majalla"/>
          <w:color w:val="000000" w:themeColor="text1"/>
          <w:sz w:val="28"/>
          <w:szCs w:val="28"/>
          <w:rtl/>
        </w:rPr>
        <w:t>ما هي أبرز التحديات التي تواجه استخدام الإعلام الرقمي في رفع مستوى الوعي بالصحة العصبية في المجتمع السعودي؟</w:t>
      </w:r>
    </w:p>
    <w:p w14:paraId="155F4BFE" w14:textId="456C7CF3" w:rsidR="00B52018" w:rsidRPr="00CF2F8B" w:rsidRDefault="00B52018" w:rsidP="008351BF">
      <w:pPr>
        <w:bidi/>
        <w:rPr>
          <w:rFonts w:ascii="Sakkal Majalla" w:hAnsi="Sakkal Majalla" w:cs="Sakkal Majalla"/>
          <w:color w:val="000000" w:themeColor="text1"/>
          <w:sz w:val="28"/>
          <w:szCs w:val="28"/>
        </w:rPr>
      </w:pPr>
      <w:r w:rsidRPr="00CF2F8B">
        <w:rPr>
          <w:rFonts w:ascii="Sakkal Majalla" w:hAnsi="Sakkal Majalla" w:cs="Sakkal Majalla" w:hint="cs"/>
          <w:color w:val="000000" w:themeColor="text1"/>
          <w:sz w:val="28"/>
          <w:szCs w:val="28"/>
          <w:rtl/>
        </w:rPr>
        <w:t xml:space="preserve">- </w:t>
      </w:r>
      <w:r w:rsidRPr="00CF2F8B">
        <w:rPr>
          <w:rFonts w:ascii="Sakkal Majalla" w:hAnsi="Sakkal Majalla" w:cs="Sakkal Majalla"/>
          <w:color w:val="000000" w:themeColor="text1"/>
          <w:sz w:val="28"/>
          <w:szCs w:val="28"/>
          <w:rtl/>
        </w:rPr>
        <w:t>ما هي الحلول المقترحة لزيادة فعالية استخدام الإعلام الرقمي في نشر الوعي بالصحة العصبية؟</w:t>
      </w:r>
    </w:p>
    <w:p w14:paraId="23715E67" w14:textId="77777777" w:rsidR="0045780F" w:rsidRPr="0045780F" w:rsidRDefault="0045780F" w:rsidP="0045780F">
      <w:pPr>
        <w:bidi/>
        <w:spacing w:after="200" w:line="276" w:lineRule="auto"/>
        <w:rPr>
          <w:b/>
          <w:bCs/>
        </w:rPr>
      </w:pPr>
    </w:p>
    <w:p w14:paraId="7BF3BB19" w14:textId="4540126E" w:rsidR="006F0F02" w:rsidRPr="006F0F02" w:rsidRDefault="00C11026" w:rsidP="006F0F02">
      <w:pPr>
        <w:bidi/>
        <w:spacing w:after="200" w:line="276" w:lineRule="auto"/>
        <w:rPr>
          <w:rFonts w:ascii="Sakkal Majalla" w:hAnsi="Sakkal Majalla" w:cs="Sakkal Majalla"/>
          <w:b/>
          <w:bCs/>
          <w:color w:val="00B0F0"/>
          <w:sz w:val="32"/>
          <w:szCs w:val="32"/>
          <w:u w:val="single"/>
          <w:rtl/>
        </w:rPr>
      </w:pPr>
      <w:r w:rsidRPr="006F0F02">
        <w:rPr>
          <w:rFonts w:ascii="Sakkal Majalla" w:hAnsi="Sakkal Majalla" w:cs="Sakkal Majalla" w:hint="cs"/>
          <w:b/>
          <w:bCs/>
          <w:color w:val="00B0F0"/>
          <w:sz w:val="32"/>
          <w:szCs w:val="32"/>
          <w:u w:val="single"/>
          <w:rtl/>
        </w:rPr>
        <w:t>أهمية الدراسة (</w:t>
      </w:r>
      <w:r w:rsidR="000A1E46" w:rsidRPr="006F0F02">
        <w:rPr>
          <w:rFonts w:ascii="Sakkal Majalla" w:hAnsi="Sakkal Majalla" w:cs="Sakkal Majalla" w:hint="cs"/>
          <w:b/>
          <w:bCs/>
          <w:color w:val="00B0F0"/>
          <w:sz w:val="32"/>
          <w:szCs w:val="32"/>
          <w:u w:val="single"/>
          <w:rtl/>
        </w:rPr>
        <w:t>النظرية والتطبيقية</w:t>
      </w:r>
      <w:r w:rsidRPr="006F0F02">
        <w:rPr>
          <w:rFonts w:ascii="Sakkal Majalla" w:hAnsi="Sakkal Majalla" w:cs="Sakkal Majalla" w:hint="cs"/>
          <w:b/>
          <w:bCs/>
          <w:color w:val="00B0F0"/>
          <w:sz w:val="32"/>
          <w:szCs w:val="32"/>
          <w:u w:val="single"/>
          <w:rtl/>
        </w:rPr>
        <w:t>)</w:t>
      </w:r>
      <w:r w:rsidR="00883E09" w:rsidRPr="006F0F02">
        <w:rPr>
          <w:rFonts w:ascii="Sakkal Majalla" w:hAnsi="Sakkal Majalla" w:cs="Sakkal Majalla"/>
          <w:b/>
          <w:bCs/>
          <w:color w:val="00B0F0"/>
          <w:sz w:val="32"/>
          <w:szCs w:val="32"/>
          <w:u w:val="single"/>
          <w:rtl/>
        </w:rPr>
        <w:t>:</w:t>
      </w:r>
    </w:p>
    <w:p w14:paraId="67494CD4" w14:textId="189F4526" w:rsidR="006F0F02" w:rsidRDefault="006F0F02" w:rsidP="008351BF">
      <w:pPr>
        <w:bidi/>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الاهمية النظرية</w:t>
      </w:r>
    </w:p>
    <w:p w14:paraId="6A221E0D" w14:textId="42E0C0B6" w:rsidR="00070522" w:rsidRPr="006F0F02" w:rsidRDefault="006F0F02" w:rsidP="006F0F02">
      <w:pPr>
        <w:bidi/>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 </w:t>
      </w:r>
      <w:r w:rsidR="00070522" w:rsidRPr="006F0F02">
        <w:rPr>
          <w:rFonts w:ascii="Sakkal Majalla" w:hAnsi="Sakkal Majalla" w:cs="Sakkal Majalla"/>
          <w:color w:val="000000" w:themeColor="text1"/>
          <w:sz w:val="28"/>
          <w:szCs w:val="28"/>
          <w:rtl/>
        </w:rPr>
        <w:t>تحسين فهم دور الإعلام الرقمي في التوعية الصحية</w:t>
      </w:r>
    </w:p>
    <w:p w14:paraId="39E7C751" w14:textId="30B72386" w:rsidR="00070522" w:rsidRPr="006F0F02" w:rsidRDefault="00070522" w:rsidP="008351BF">
      <w:pPr>
        <w:bidi/>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 فتح المجال لدراسة موضوع غير مطروق في الدراسات الإعلامية العربية</w:t>
      </w:r>
    </w:p>
    <w:p w14:paraId="0BD64C2A" w14:textId="7CDA888E" w:rsidR="00070522" w:rsidRPr="006F0F02" w:rsidRDefault="00070522" w:rsidP="008351BF">
      <w:pPr>
        <w:bidi/>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 الوصول إلى جمهور واسع ومتنوع في جميع أنحاء المملكة</w:t>
      </w:r>
    </w:p>
    <w:p w14:paraId="3734A3A7" w14:textId="66B5B2F8" w:rsidR="00070522" w:rsidRPr="006F0F02" w:rsidRDefault="00070522" w:rsidP="008351BF">
      <w:pPr>
        <w:bidi/>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 استغلال المنصات الرقمية في نشر الوعي الصحي</w:t>
      </w:r>
    </w:p>
    <w:p w14:paraId="79770093" w14:textId="639FD498" w:rsidR="00070522" w:rsidRPr="006F0F02" w:rsidRDefault="00070522" w:rsidP="008351BF">
      <w:pPr>
        <w:bidi/>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 إمكانية تخصيص الرسائل التوعوية حسب الفئات المستهدفة</w:t>
      </w:r>
    </w:p>
    <w:p w14:paraId="655E0F78" w14:textId="05ABB8C5" w:rsidR="00070522" w:rsidRPr="006F0F02" w:rsidRDefault="00070522" w:rsidP="008351BF">
      <w:pPr>
        <w:bidi/>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 زيادة فعالية الحملات التوعوية الرقمية</w:t>
      </w:r>
    </w:p>
    <w:p w14:paraId="64846966" w14:textId="27DC001C" w:rsidR="00070522" w:rsidRPr="006F0F02" w:rsidRDefault="00070522" w:rsidP="008351BF">
      <w:pPr>
        <w:bidi/>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 دعم الوصول للمعلومات الطبية الموثوقة في المناطق النائية</w:t>
      </w:r>
    </w:p>
    <w:p w14:paraId="09445F62" w14:textId="4902B64C" w:rsidR="0045780F" w:rsidRPr="006F0F02" w:rsidRDefault="00070522" w:rsidP="008351BF">
      <w:pPr>
        <w:bidi/>
        <w:rPr>
          <w:rFonts w:ascii="Sakkal Majalla" w:hAnsi="Sakkal Majalla" w:cs="Sakkal Majalla"/>
          <w:color w:val="000000" w:themeColor="text1"/>
          <w:sz w:val="28"/>
          <w:szCs w:val="28"/>
          <w:rtl/>
        </w:rPr>
      </w:pPr>
      <w:r w:rsidRPr="006F0F02">
        <w:rPr>
          <w:rFonts w:ascii="Sakkal Majalla" w:hAnsi="Sakkal Majalla" w:cs="Sakkal Majalla"/>
          <w:color w:val="000000" w:themeColor="text1"/>
          <w:sz w:val="28"/>
          <w:szCs w:val="28"/>
          <w:rtl/>
        </w:rPr>
        <w:t>. التفاعل المباشر مع الجمهور وقياس التأثير</w:t>
      </w:r>
    </w:p>
    <w:p w14:paraId="286248FF" w14:textId="77777777" w:rsidR="00CB411D" w:rsidRPr="006F0F02" w:rsidRDefault="00CB411D" w:rsidP="00CB411D">
      <w:pPr>
        <w:jc w:val="right"/>
        <w:rPr>
          <w:rFonts w:ascii="Sakkal Majalla" w:hAnsi="Sakkal Majalla" w:cs="Sakkal Majalla"/>
          <w:color w:val="000000" w:themeColor="text1"/>
          <w:sz w:val="28"/>
          <w:szCs w:val="28"/>
          <w:rtl/>
        </w:rPr>
      </w:pPr>
    </w:p>
    <w:p w14:paraId="12D0986F" w14:textId="5D9721C5" w:rsidR="00FB7A6C" w:rsidRPr="006F0F02" w:rsidRDefault="0045780F" w:rsidP="00CB411D">
      <w:pPr>
        <w:jc w:val="right"/>
        <w:rPr>
          <w:rFonts w:ascii="Sakkal Majalla" w:hAnsi="Sakkal Majalla" w:cs="Sakkal Majalla"/>
          <w:color w:val="000000" w:themeColor="text1"/>
          <w:sz w:val="28"/>
          <w:szCs w:val="28"/>
        </w:rPr>
      </w:pPr>
      <w:r w:rsidRPr="006F0F02">
        <w:rPr>
          <w:rFonts w:ascii="Sakkal Majalla" w:hAnsi="Sakkal Majalla" w:cs="Sakkal Majalla" w:hint="cs"/>
          <w:color w:val="000000" w:themeColor="text1"/>
          <w:sz w:val="28"/>
          <w:szCs w:val="28"/>
          <w:rtl/>
        </w:rPr>
        <w:t xml:space="preserve">الأهمية التطبيقية </w:t>
      </w:r>
    </w:p>
    <w:p w14:paraId="677498F7" w14:textId="208321DC" w:rsidR="00FB7A6C" w:rsidRPr="006F0F02" w:rsidRDefault="00FB7A6C" w:rsidP="00FB7A6C">
      <w:pPr>
        <w:bidi/>
        <w:spacing w:after="200" w:line="276" w:lineRule="auto"/>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 الإعلام الرقمي كأداة قوية للتوعية</w:t>
      </w:r>
    </w:p>
    <w:p w14:paraId="100ED354" w14:textId="1E03AA2C" w:rsidR="00FB7A6C" w:rsidRPr="006F0F02" w:rsidRDefault="00FB7A6C" w:rsidP="00CB411D">
      <w:pPr>
        <w:bidi/>
        <w:spacing w:after="200" w:line="276" w:lineRule="auto"/>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 تعزيز التفاعل والمشاركة بين الجمهور</w:t>
      </w:r>
      <w:r w:rsidR="00CB411D" w:rsidRPr="006F0F02">
        <w:rPr>
          <w:rFonts w:ascii="Sakkal Majalla" w:hAnsi="Sakkal Majalla" w:cs="Sakkal Majalla" w:hint="cs"/>
          <w:color w:val="000000" w:themeColor="text1"/>
          <w:sz w:val="28"/>
          <w:szCs w:val="28"/>
          <w:rtl/>
        </w:rPr>
        <w:t xml:space="preserve"> و </w:t>
      </w:r>
      <w:r w:rsidRPr="006F0F02">
        <w:rPr>
          <w:rFonts w:ascii="Sakkal Majalla" w:hAnsi="Sakkal Majalla" w:cs="Sakkal Majalla"/>
          <w:color w:val="000000" w:themeColor="text1"/>
          <w:sz w:val="28"/>
          <w:szCs w:val="28"/>
          <w:rtl/>
        </w:rPr>
        <w:t>خلق بيئة حوارية مفتوحة</w:t>
      </w:r>
    </w:p>
    <w:p w14:paraId="23CDF62A" w14:textId="06D534D7" w:rsidR="00FB7A6C" w:rsidRPr="006F0F02" w:rsidRDefault="00FB7A6C" w:rsidP="00FB7A6C">
      <w:pPr>
        <w:bidi/>
        <w:spacing w:after="200" w:line="276" w:lineRule="auto"/>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 نشر قصص النجاح لتشجيع المرضى على التحدث علنًا</w:t>
      </w:r>
    </w:p>
    <w:p w14:paraId="79EED4C2" w14:textId="030EB525" w:rsidR="00FB7A6C" w:rsidRPr="006F0F02" w:rsidRDefault="00FB7A6C" w:rsidP="00CB411D">
      <w:pPr>
        <w:bidi/>
        <w:spacing w:after="200" w:line="276" w:lineRule="auto"/>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 تشجيع الفحص المبكر للأمراض العصبية</w:t>
      </w:r>
    </w:p>
    <w:p w14:paraId="6F864C99" w14:textId="1627DADC" w:rsidR="00FB7A6C" w:rsidRPr="006F0F02" w:rsidRDefault="00FB7A6C" w:rsidP="00FB7A6C">
      <w:pPr>
        <w:bidi/>
        <w:spacing w:after="200" w:line="276" w:lineRule="auto"/>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lastRenderedPageBreak/>
        <w:t>. مكافحة الوصمة المرتبطة بالأمراض العصبية</w:t>
      </w:r>
    </w:p>
    <w:p w14:paraId="35922599" w14:textId="036F9F05" w:rsidR="00FB7A6C" w:rsidRPr="006F0F02" w:rsidRDefault="00FB7A6C" w:rsidP="00FB7A6C">
      <w:pPr>
        <w:bidi/>
        <w:spacing w:after="200" w:line="276" w:lineRule="auto"/>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 تأثير الإعلام الرقمي على التوعية المجتمعية</w:t>
      </w:r>
    </w:p>
    <w:p w14:paraId="6C54B93A" w14:textId="77777777" w:rsidR="0045780F" w:rsidRDefault="0045780F" w:rsidP="00A16E60">
      <w:pPr>
        <w:bidi/>
        <w:spacing w:after="200" w:line="276" w:lineRule="auto"/>
        <w:rPr>
          <w:rFonts w:ascii="Sakkal Majalla" w:hAnsi="Sakkal Majalla" w:cs="Sakkal Majalla"/>
          <w:b/>
          <w:bCs/>
          <w:color w:val="000000" w:themeColor="text1"/>
          <w:sz w:val="32"/>
          <w:szCs w:val="32"/>
          <w:u w:val="single"/>
          <w:rtl/>
        </w:rPr>
      </w:pPr>
    </w:p>
    <w:p w14:paraId="0E8E9098" w14:textId="68E32022" w:rsidR="00A16E60" w:rsidRPr="006F0F02" w:rsidRDefault="00C11026" w:rsidP="0045780F">
      <w:pPr>
        <w:bidi/>
        <w:spacing w:after="200" w:line="276" w:lineRule="auto"/>
        <w:rPr>
          <w:rFonts w:ascii="Sakkal Majalla" w:hAnsi="Sakkal Majalla" w:cs="Sakkal Majalla"/>
          <w:b/>
          <w:bCs/>
          <w:color w:val="00B0F0"/>
          <w:sz w:val="32"/>
          <w:szCs w:val="32"/>
          <w:u w:val="single"/>
          <w:rtl/>
        </w:rPr>
      </w:pPr>
      <w:r w:rsidRPr="006F0F02">
        <w:rPr>
          <w:rFonts w:ascii="Sakkal Majalla" w:hAnsi="Sakkal Majalla" w:cs="Sakkal Majalla" w:hint="cs"/>
          <w:b/>
          <w:bCs/>
          <w:color w:val="00B0F0"/>
          <w:sz w:val="32"/>
          <w:szCs w:val="32"/>
          <w:u w:val="single"/>
          <w:rtl/>
        </w:rPr>
        <w:t>أ</w:t>
      </w:r>
      <w:r w:rsidR="00A16E60" w:rsidRPr="006F0F02">
        <w:rPr>
          <w:rFonts w:ascii="Sakkal Majalla" w:hAnsi="Sakkal Majalla" w:cs="Sakkal Majalla" w:hint="cs"/>
          <w:b/>
          <w:bCs/>
          <w:color w:val="00B0F0"/>
          <w:sz w:val="32"/>
          <w:szCs w:val="32"/>
          <w:u w:val="single"/>
          <w:rtl/>
        </w:rPr>
        <w:t>هد</w:t>
      </w:r>
      <w:r w:rsidRPr="006F0F02">
        <w:rPr>
          <w:rFonts w:ascii="Sakkal Majalla" w:hAnsi="Sakkal Majalla" w:cs="Sakkal Majalla" w:hint="cs"/>
          <w:b/>
          <w:bCs/>
          <w:color w:val="00B0F0"/>
          <w:sz w:val="32"/>
          <w:szCs w:val="32"/>
          <w:u w:val="single"/>
          <w:rtl/>
        </w:rPr>
        <w:t>ا</w:t>
      </w:r>
      <w:r w:rsidR="00A16E60" w:rsidRPr="006F0F02">
        <w:rPr>
          <w:rFonts w:ascii="Sakkal Majalla" w:hAnsi="Sakkal Majalla" w:cs="Sakkal Majalla" w:hint="cs"/>
          <w:b/>
          <w:bCs/>
          <w:color w:val="00B0F0"/>
          <w:sz w:val="32"/>
          <w:szCs w:val="32"/>
          <w:u w:val="single"/>
          <w:rtl/>
        </w:rPr>
        <w:t>ف الدراسة</w:t>
      </w:r>
      <w:r w:rsidR="00A16E60" w:rsidRPr="006F0F02">
        <w:rPr>
          <w:rFonts w:ascii="Sakkal Majalla" w:hAnsi="Sakkal Majalla" w:cs="Sakkal Majalla"/>
          <w:b/>
          <w:bCs/>
          <w:color w:val="00B0F0"/>
          <w:sz w:val="32"/>
          <w:szCs w:val="32"/>
          <w:u w:val="single"/>
          <w:rtl/>
        </w:rPr>
        <w:t>:</w:t>
      </w:r>
    </w:p>
    <w:p w14:paraId="6897A861" w14:textId="091C157B" w:rsidR="0045780F" w:rsidRPr="006F0F02" w:rsidRDefault="0045780F" w:rsidP="00A96DC8">
      <w:pPr>
        <w:bidi/>
        <w:spacing w:after="200" w:line="276" w:lineRule="auto"/>
        <w:rPr>
          <w:rFonts w:ascii="Sakkal Majalla" w:hAnsi="Sakkal Majalla" w:cs="Sakkal Majalla"/>
          <w:color w:val="000000" w:themeColor="text1"/>
          <w:sz w:val="28"/>
          <w:szCs w:val="28"/>
          <w:rtl/>
        </w:rPr>
      </w:pPr>
      <w:r w:rsidRPr="006F0F02">
        <w:rPr>
          <w:rFonts w:ascii="Sakkal Majalla" w:hAnsi="Sakkal Majalla" w:cs="Sakkal Majalla" w:hint="cs"/>
          <w:color w:val="000000" w:themeColor="text1"/>
          <w:sz w:val="28"/>
          <w:szCs w:val="28"/>
          <w:rtl/>
        </w:rPr>
        <w:t>تسعى الدراسة إلى تحقيق هدف رئيسي هو الكشف عن</w:t>
      </w:r>
      <w:r w:rsidR="003B752F">
        <w:rPr>
          <w:rFonts w:ascii="Sakkal Majalla" w:hAnsi="Sakkal Majalla" w:cs="Sakkal Majalla" w:hint="cs"/>
          <w:color w:val="000000" w:themeColor="text1"/>
          <w:sz w:val="28"/>
          <w:szCs w:val="28"/>
          <w:rtl/>
        </w:rPr>
        <w:t xml:space="preserve"> مدى</w:t>
      </w:r>
      <w:r w:rsidRPr="006F0F02">
        <w:rPr>
          <w:rFonts w:ascii="Sakkal Majalla" w:hAnsi="Sakkal Majalla" w:cs="Sakkal Majalla" w:hint="cs"/>
          <w:color w:val="000000" w:themeColor="text1"/>
          <w:sz w:val="28"/>
          <w:szCs w:val="28"/>
          <w:rtl/>
        </w:rPr>
        <w:t xml:space="preserve"> </w:t>
      </w:r>
      <w:r w:rsidR="00A96DC8" w:rsidRPr="008351BF">
        <w:rPr>
          <w:rFonts w:ascii="Sakkal Majalla" w:hAnsi="Sakkal Majalla" w:cs="Sakkal Majalla"/>
          <w:color w:val="000000" w:themeColor="text1"/>
          <w:sz w:val="28"/>
          <w:szCs w:val="28"/>
          <w:rtl/>
        </w:rPr>
        <w:t>تأثیر استخدام الإعلام الرقمي على التوعیة الصحیة بالأمراض العصبیة المزمنة في المجتمع السعود</w:t>
      </w:r>
      <w:r w:rsidR="00A96DC8" w:rsidRPr="008351BF">
        <w:rPr>
          <w:rFonts w:ascii="Sakkal Majalla" w:hAnsi="Sakkal Majalla" w:cs="Sakkal Majalla" w:hint="cs"/>
          <w:color w:val="000000" w:themeColor="text1"/>
          <w:sz w:val="28"/>
          <w:szCs w:val="28"/>
          <w:rtl/>
        </w:rPr>
        <w:t>ي</w:t>
      </w:r>
      <w:r w:rsidR="00A96DC8" w:rsidRPr="008351BF">
        <w:rPr>
          <w:rFonts w:ascii="Sakkal Majalla" w:hAnsi="Sakkal Majalla" w:cs="Sakkal Majalla"/>
          <w:color w:val="000000" w:themeColor="text1"/>
          <w:sz w:val="28"/>
          <w:szCs w:val="28"/>
        </w:rPr>
        <w:t xml:space="preserve"> </w:t>
      </w:r>
      <w:r w:rsidR="00A96DC8" w:rsidRPr="008351BF">
        <w:rPr>
          <w:rFonts w:ascii="Sakkal Majalla" w:hAnsi="Sakkal Majalla" w:cs="Sakkal Majalla" w:hint="cs"/>
          <w:color w:val="000000" w:themeColor="text1"/>
          <w:sz w:val="28"/>
          <w:szCs w:val="28"/>
          <w:rtl/>
        </w:rPr>
        <w:t>.</w:t>
      </w:r>
      <w:r w:rsidRPr="006F0F02">
        <w:rPr>
          <w:rFonts w:ascii="Sakkal Majalla" w:hAnsi="Sakkal Majalla" w:cs="Sakkal Majalla" w:hint="cs"/>
          <w:color w:val="000000" w:themeColor="text1"/>
          <w:sz w:val="28"/>
          <w:szCs w:val="28"/>
          <w:rtl/>
        </w:rPr>
        <w:t>وكيفية الاستخدام  ومن بينها تتضح الأهداف الفرعية التالية</w:t>
      </w:r>
      <w:r w:rsidR="00A96DC8">
        <w:rPr>
          <w:rFonts w:ascii="Sakkal Majalla" w:hAnsi="Sakkal Majalla" w:cs="Sakkal Majalla" w:hint="cs"/>
          <w:color w:val="000000" w:themeColor="text1"/>
          <w:sz w:val="28"/>
          <w:szCs w:val="28"/>
          <w:rtl/>
        </w:rPr>
        <w:t>:</w:t>
      </w:r>
    </w:p>
    <w:p w14:paraId="664F2629" w14:textId="77777777" w:rsidR="00CB411D" w:rsidRPr="006F0F02" w:rsidRDefault="00CB411D" w:rsidP="00CB411D">
      <w:pPr>
        <w:pStyle w:val="a3"/>
        <w:numPr>
          <w:ilvl w:val="0"/>
          <w:numId w:val="7"/>
        </w:numPr>
        <w:bidi/>
        <w:spacing w:after="0" w:line="240" w:lineRule="auto"/>
        <w:rPr>
          <w:rFonts w:ascii="Sakkal Majalla" w:hAnsi="Sakkal Majalla" w:cs="Sakkal Majalla"/>
          <w:color w:val="000000" w:themeColor="text1"/>
          <w:sz w:val="28"/>
          <w:szCs w:val="28"/>
          <w:rtl/>
        </w:rPr>
      </w:pPr>
      <w:r w:rsidRPr="006F0F02">
        <w:rPr>
          <w:rFonts w:ascii="Sakkal Majalla" w:hAnsi="Sakkal Majalla" w:cs="Sakkal Majalla"/>
          <w:color w:val="000000" w:themeColor="text1"/>
          <w:sz w:val="28"/>
          <w:szCs w:val="28"/>
          <w:rtl/>
        </w:rPr>
        <w:t>قياس مستوى المعرفة لدى عينة من المجتمع السعودي حول مجموعة محددة من الأمراض العصبية المزمنة (مثل الزهايمر، باركنسون، التصلب المتعدد) قبل وبعد التعرض لحملة توعوية رقمية</w:t>
      </w:r>
      <w:r w:rsidRPr="006F0F02">
        <w:rPr>
          <w:rFonts w:ascii="Sakkal Majalla" w:hAnsi="Sakkal Majalla" w:cs="Sakkal Majalla"/>
          <w:color w:val="000000" w:themeColor="text1"/>
          <w:sz w:val="28"/>
          <w:szCs w:val="28"/>
        </w:rPr>
        <w:t>.</w:t>
      </w:r>
    </w:p>
    <w:p w14:paraId="0577CE3C" w14:textId="77777777" w:rsidR="00CB411D" w:rsidRPr="006F0F02" w:rsidRDefault="00CB411D" w:rsidP="00CB411D">
      <w:pPr>
        <w:rPr>
          <w:rFonts w:ascii="Sakkal Majalla" w:hAnsi="Sakkal Majalla" w:cs="Sakkal Majalla"/>
          <w:color w:val="000000" w:themeColor="text1"/>
          <w:sz w:val="28"/>
          <w:szCs w:val="28"/>
          <w:rtl/>
        </w:rPr>
      </w:pPr>
    </w:p>
    <w:p w14:paraId="602F9761" w14:textId="77777777" w:rsidR="00CB411D" w:rsidRPr="006F0F02" w:rsidRDefault="00CB411D" w:rsidP="00CB411D">
      <w:pPr>
        <w:pStyle w:val="a3"/>
        <w:numPr>
          <w:ilvl w:val="0"/>
          <w:numId w:val="7"/>
        </w:numPr>
        <w:bidi/>
        <w:spacing w:after="0" w:line="240" w:lineRule="auto"/>
        <w:rPr>
          <w:rFonts w:ascii="Sakkal Majalla" w:hAnsi="Sakkal Majalla" w:cs="Sakkal Majalla"/>
          <w:color w:val="000000" w:themeColor="text1"/>
          <w:sz w:val="28"/>
          <w:szCs w:val="28"/>
        </w:rPr>
      </w:pPr>
      <w:r w:rsidRPr="006F0F02">
        <w:rPr>
          <w:rFonts w:ascii="Sakkal Majalla" w:hAnsi="Sakkal Majalla" w:cs="Sakkal Majalla" w:hint="cs"/>
          <w:color w:val="000000" w:themeColor="text1"/>
          <w:sz w:val="28"/>
          <w:szCs w:val="28"/>
          <w:rtl/>
        </w:rPr>
        <w:t>ت</w:t>
      </w:r>
      <w:r w:rsidRPr="006F0F02">
        <w:rPr>
          <w:rFonts w:ascii="Sakkal Majalla" w:hAnsi="Sakkal Majalla" w:cs="Sakkal Majalla"/>
          <w:color w:val="000000" w:themeColor="text1"/>
          <w:sz w:val="28"/>
          <w:szCs w:val="28"/>
          <w:rtl/>
        </w:rPr>
        <w:t>حديد الوسائل الإعلامية الرقمية الأكثر استخدامًا من قبل أفراد المجتمع السعودي للحصول على المعلومات الصحية</w:t>
      </w:r>
      <w:r w:rsidRPr="006F0F02">
        <w:rPr>
          <w:rFonts w:ascii="Sakkal Majalla" w:hAnsi="Sakkal Majalla" w:cs="Sakkal Majalla"/>
          <w:color w:val="000000" w:themeColor="text1"/>
          <w:sz w:val="28"/>
          <w:szCs w:val="28"/>
        </w:rPr>
        <w:t>.</w:t>
      </w:r>
    </w:p>
    <w:p w14:paraId="1CCF5E4D" w14:textId="77777777" w:rsidR="00CB411D" w:rsidRPr="006F0F02" w:rsidRDefault="00CB411D" w:rsidP="00CB411D">
      <w:pPr>
        <w:pStyle w:val="a3"/>
        <w:rPr>
          <w:rFonts w:ascii="Sakkal Majalla" w:hAnsi="Sakkal Majalla" w:cs="Sakkal Majalla"/>
          <w:color w:val="000000" w:themeColor="text1"/>
          <w:sz w:val="28"/>
          <w:szCs w:val="28"/>
          <w:rtl/>
        </w:rPr>
      </w:pPr>
    </w:p>
    <w:p w14:paraId="5A615F53" w14:textId="77777777" w:rsidR="00CB411D" w:rsidRDefault="00CB411D" w:rsidP="00CB411D">
      <w:pPr>
        <w:pStyle w:val="a3"/>
        <w:numPr>
          <w:ilvl w:val="0"/>
          <w:numId w:val="7"/>
        </w:numPr>
        <w:bidi/>
        <w:spacing w:after="0" w:line="240" w:lineRule="auto"/>
        <w:rPr>
          <w:rFonts w:ascii="Sakkal Majalla" w:hAnsi="Sakkal Majalla" w:cs="Sakkal Majalla"/>
          <w:color w:val="000000" w:themeColor="text1"/>
          <w:sz w:val="28"/>
          <w:szCs w:val="28"/>
        </w:rPr>
      </w:pPr>
      <w:r w:rsidRPr="006F0F02">
        <w:rPr>
          <w:rFonts w:ascii="Sakkal Majalla" w:hAnsi="Sakkal Majalla" w:cs="Sakkal Majalla" w:hint="cs"/>
          <w:color w:val="000000" w:themeColor="text1"/>
          <w:sz w:val="28"/>
          <w:szCs w:val="28"/>
          <w:rtl/>
        </w:rPr>
        <w:t>مقارنة</w:t>
      </w:r>
      <w:r w:rsidRPr="006F0F02">
        <w:rPr>
          <w:rFonts w:ascii="Sakkal Majalla" w:hAnsi="Sakkal Majalla" w:cs="Sakkal Majalla"/>
          <w:color w:val="000000" w:themeColor="text1"/>
          <w:sz w:val="28"/>
          <w:szCs w:val="28"/>
          <w:rtl/>
        </w:rPr>
        <w:t> بين فعالية مختلف أنواع المحتوى الرقمي (فيديوهات، رسوم متحركة، مقالات، إلخ) في نقل المعلومات الصحية حول هذه الأمراض</w:t>
      </w:r>
      <w:r w:rsidRPr="006F0F02">
        <w:rPr>
          <w:rFonts w:ascii="Sakkal Majalla" w:hAnsi="Sakkal Majalla" w:cs="Sakkal Majalla"/>
          <w:color w:val="000000" w:themeColor="text1"/>
          <w:sz w:val="28"/>
          <w:szCs w:val="28"/>
        </w:rPr>
        <w:t>.</w:t>
      </w:r>
    </w:p>
    <w:p w14:paraId="6D6D4F81" w14:textId="77777777" w:rsidR="006F0F02" w:rsidRPr="006F0F02" w:rsidRDefault="006F0F02" w:rsidP="006F0F02">
      <w:pPr>
        <w:pStyle w:val="a3"/>
        <w:rPr>
          <w:rFonts w:ascii="Sakkal Majalla" w:hAnsi="Sakkal Majalla" w:cs="Sakkal Majalla"/>
          <w:color w:val="000000" w:themeColor="text1"/>
          <w:sz w:val="28"/>
          <w:szCs w:val="28"/>
          <w:rtl/>
        </w:rPr>
      </w:pPr>
    </w:p>
    <w:p w14:paraId="65A61111" w14:textId="36F39EBC" w:rsidR="00F16100" w:rsidRPr="00F16100" w:rsidRDefault="006F0F02" w:rsidP="00F16100">
      <w:pPr>
        <w:pStyle w:val="a3"/>
        <w:numPr>
          <w:ilvl w:val="0"/>
          <w:numId w:val="7"/>
        </w:numPr>
        <w:bidi/>
        <w:spacing w:after="200" w:line="276" w:lineRule="auto"/>
        <w:jc w:val="both"/>
        <w:rPr>
          <w:rFonts w:ascii="Sakkal Majalla" w:hAnsi="Sakkal Majalla" w:cs="Sakkal Majalla"/>
          <w:color w:val="000000" w:themeColor="text1"/>
          <w:sz w:val="28"/>
          <w:szCs w:val="28"/>
          <w:rtl/>
        </w:rPr>
      </w:pPr>
      <w:r w:rsidRPr="006F0F02">
        <w:rPr>
          <w:rFonts w:ascii="Sakkal Majalla" w:hAnsi="Sakkal Majalla" w:cs="Sakkal Majalla"/>
          <w:color w:val="000000" w:themeColor="text1"/>
          <w:sz w:val="28"/>
          <w:szCs w:val="28"/>
          <w:rtl/>
        </w:rPr>
        <w:t>تقييم مدى مساهمة الإعلام الرقمي في تغيير المعتقدات الخاطئة والسلوكيات السلبية المرتبطة بالأمراض العصبية المزمنة</w:t>
      </w:r>
      <w:r w:rsidRPr="006F0F02">
        <w:rPr>
          <w:rFonts w:ascii="Sakkal Majalla" w:hAnsi="Sakkal Majalla" w:cs="Sakkal Majalla"/>
          <w:color w:val="000000" w:themeColor="text1"/>
          <w:sz w:val="28"/>
          <w:szCs w:val="28"/>
        </w:rPr>
        <w:t>.</w:t>
      </w:r>
    </w:p>
    <w:p w14:paraId="69389CED" w14:textId="3C8A3772" w:rsidR="00A16E60" w:rsidRPr="006F0F02" w:rsidRDefault="00A16E60" w:rsidP="0045780F">
      <w:pPr>
        <w:bidi/>
        <w:spacing w:after="200" w:line="276" w:lineRule="auto"/>
        <w:rPr>
          <w:rFonts w:ascii="Sakkal Majalla" w:hAnsi="Sakkal Majalla" w:cs="Sakkal Majalla"/>
          <w:b/>
          <w:bCs/>
          <w:color w:val="00B0F0"/>
          <w:sz w:val="32"/>
          <w:szCs w:val="32"/>
          <w:u w:val="single"/>
          <w:rtl/>
        </w:rPr>
      </w:pPr>
      <w:r w:rsidRPr="006F0F02">
        <w:rPr>
          <w:rFonts w:ascii="Sakkal Majalla" w:hAnsi="Sakkal Majalla" w:cs="Sakkal Majalla" w:hint="cs"/>
          <w:b/>
          <w:bCs/>
          <w:color w:val="00B0F0"/>
          <w:sz w:val="32"/>
          <w:szCs w:val="32"/>
          <w:u w:val="single"/>
          <w:rtl/>
        </w:rPr>
        <w:t>فرضيات الدراسة</w:t>
      </w:r>
      <w:r w:rsidRPr="006F0F02">
        <w:rPr>
          <w:rFonts w:ascii="Sakkal Majalla" w:hAnsi="Sakkal Majalla" w:cs="Sakkal Majalla"/>
          <w:b/>
          <w:bCs/>
          <w:color w:val="00B0F0"/>
          <w:sz w:val="32"/>
          <w:szCs w:val="32"/>
          <w:u w:val="single"/>
          <w:rtl/>
        </w:rPr>
        <w:t>:</w:t>
      </w:r>
    </w:p>
    <w:p w14:paraId="5857E2C2" w14:textId="4BFF7B70" w:rsidR="0045780F" w:rsidRDefault="0045780F" w:rsidP="0045780F">
      <w:pPr>
        <w:bidi/>
        <w:spacing w:after="200" w:line="276" w:lineRule="auto"/>
        <w:jc w:val="both"/>
        <w:rPr>
          <w:rFonts w:ascii="Sakkal Majalla" w:hAnsi="Sakkal Majalla" w:cs="Sakkal Majalla"/>
          <w:color w:val="000000" w:themeColor="text1"/>
          <w:sz w:val="28"/>
          <w:szCs w:val="28"/>
          <w:rtl/>
        </w:rPr>
      </w:pPr>
      <w:r w:rsidRPr="006F0F02">
        <w:rPr>
          <w:rFonts w:ascii="Sakkal Majalla" w:hAnsi="Sakkal Majalla" w:cs="Sakkal Majalla" w:hint="cs"/>
          <w:color w:val="000000" w:themeColor="text1"/>
          <w:sz w:val="28"/>
          <w:szCs w:val="28"/>
          <w:rtl/>
        </w:rPr>
        <w:t>الفرضية الأولى: استخدام الإعلام الرقمي يؤدي إلى زيادة الوعي الجماهيري بالأمراض العصبية</w:t>
      </w:r>
    </w:p>
    <w:p w14:paraId="232F464A" w14:textId="45B8C813" w:rsidR="00F72314" w:rsidRPr="006F0F02" w:rsidRDefault="00F72314" w:rsidP="00F72314">
      <w:pPr>
        <w:bidi/>
        <w:spacing w:after="200" w:line="276" w:lineRule="auto"/>
        <w:jc w:val="both"/>
        <w:rPr>
          <w:rFonts w:ascii="Sakkal Majalla" w:hAnsi="Sakkal Majalla" w:cs="Sakkal Majalla"/>
          <w:color w:val="000000" w:themeColor="text1"/>
          <w:sz w:val="28"/>
          <w:szCs w:val="28"/>
          <w:rtl/>
        </w:rPr>
      </w:pPr>
      <w:r w:rsidRPr="00F72314">
        <w:rPr>
          <w:rFonts w:ascii="Sakkal Majalla" w:hAnsi="Sakkal Majalla" w:cs="Sakkal Majalla"/>
          <w:color w:val="FF0000"/>
          <w:sz w:val="28"/>
          <w:szCs w:val="28"/>
          <w:rtl/>
        </w:rPr>
        <w:t>هناك علاقة بين مستوى تعليم الأفراد وبين استجابتهم للمحتوى الإعلامي الرقمي وتأثرهم به.</w:t>
      </w:r>
    </w:p>
    <w:p w14:paraId="3EA316CD" w14:textId="1D7E8E92" w:rsidR="0045780F" w:rsidRDefault="0045780F" w:rsidP="0045780F">
      <w:pPr>
        <w:bidi/>
        <w:spacing w:after="200" w:line="276" w:lineRule="auto"/>
        <w:jc w:val="both"/>
        <w:rPr>
          <w:rFonts w:ascii="Sakkal Majalla" w:hAnsi="Sakkal Majalla" w:cs="Sakkal Majalla"/>
          <w:color w:val="000000" w:themeColor="text1"/>
          <w:sz w:val="28"/>
          <w:szCs w:val="28"/>
          <w:rtl/>
        </w:rPr>
      </w:pPr>
      <w:r w:rsidRPr="006F0F02">
        <w:rPr>
          <w:rFonts w:ascii="Sakkal Majalla" w:hAnsi="Sakkal Majalla" w:cs="Sakkal Majalla" w:hint="cs"/>
          <w:color w:val="000000" w:themeColor="text1"/>
          <w:sz w:val="28"/>
          <w:szCs w:val="28"/>
          <w:rtl/>
        </w:rPr>
        <w:t>‏الفرضية الثانية: تأثير الحملات التوعوية عبر الاعلام الرقمي على سلوكيات الوقاية من الأمراض العصبية</w:t>
      </w:r>
    </w:p>
    <w:p w14:paraId="1B302C77" w14:textId="7612BAD8" w:rsidR="00F72314" w:rsidRPr="00F72314" w:rsidRDefault="00F72314" w:rsidP="00F72314">
      <w:pPr>
        <w:bidi/>
        <w:spacing w:after="200" w:line="276" w:lineRule="auto"/>
        <w:jc w:val="both"/>
        <w:rPr>
          <w:rFonts w:ascii="Sakkal Majalla" w:hAnsi="Sakkal Majalla" w:cs="Sakkal Majalla"/>
          <w:color w:val="FF0000"/>
          <w:sz w:val="28"/>
          <w:szCs w:val="28"/>
          <w:rtl/>
        </w:rPr>
      </w:pPr>
      <w:r w:rsidRPr="00F72314">
        <w:rPr>
          <w:rFonts w:ascii="Sakkal Majalla" w:hAnsi="Sakkal Majalla" w:cs="Sakkal Majalla"/>
          <w:color w:val="FF0000"/>
          <w:sz w:val="28"/>
          <w:szCs w:val="28"/>
          <w:rtl/>
        </w:rPr>
        <w:t>الحملات التوعوية</w:t>
      </w:r>
      <w:r>
        <w:rPr>
          <w:rFonts w:ascii="Sakkal Majalla" w:hAnsi="Sakkal Majalla" w:cs="Sakkal Majalla" w:hint="cs"/>
          <w:color w:val="FF0000"/>
          <w:sz w:val="28"/>
          <w:szCs w:val="28"/>
          <w:rtl/>
        </w:rPr>
        <w:t xml:space="preserve"> الصحية</w:t>
      </w:r>
      <w:r w:rsidRPr="00F72314">
        <w:rPr>
          <w:rFonts w:ascii="Sakkal Majalla" w:hAnsi="Sakkal Majalla" w:cs="Sakkal Majalla"/>
          <w:color w:val="FF0000"/>
          <w:sz w:val="28"/>
          <w:szCs w:val="28"/>
          <w:rtl/>
        </w:rPr>
        <w:t xml:space="preserve"> لوسائل الإعلام تساهم بشكل كبير في رفع مستوى الوعي بالأمراض العصبية</w:t>
      </w:r>
      <w:r>
        <w:rPr>
          <w:rFonts w:ascii="Sakkal Majalla" w:hAnsi="Sakkal Majalla" w:cs="Sakkal Majalla" w:hint="cs"/>
          <w:color w:val="FF0000"/>
          <w:sz w:val="28"/>
          <w:szCs w:val="28"/>
          <w:rtl/>
        </w:rPr>
        <w:t xml:space="preserve"> المزمنة</w:t>
      </w:r>
      <w:r w:rsidRPr="00F72314">
        <w:rPr>
          <w:rFonts w:ascii="Sakkal Majalla" w:hAnsi="Sakkal Majalla" w:cs="Sakkal Majalla"/>
          <w:color w:val="FF0000"/>
          <w:sz w:val="28"/>
          <w:szCs w:val="28"/>
          <w:rtl/>
        </w:rPr>
        <w:t xml:space="preserve"> في المجتمع</w:t>
      </w:r>
    </w:p>
    <w:p w14:paraId="11AE86A6" w14:textId="64818360" w:rsidR="0045780F" w:rsidRDefault="0045780F" w:rsidP="0045780F">
      <w:pPr>
        <w:bidi/>
        <w:spacing w:after="200" w:line="276" w:lineRule="auto"/>
        <w:jc w:val="both"/>
        <w:rPr>
          <w:rFonts w:ascii="Sakkal Majalla" w:hAnsi="Sakkal Majalla" w:cs="Sakkal Majalla"/>
          <w:color w:val="000000" w:themeColor="text1"/>
          <w:sz w:val="28"/>
          <w:szCs w:val="28"/>
          <w:rtl/>
        </w:rPr>
      </w:pPr>
      <w:r w:rsidRPr="006F0F02">
        <w:rPr>
          <w:rFonts w:ascii="Sakkal Majalla" w:hAnsi="Sakkal Majalla" w:cs="Sakkal Majalla" w:hint="cs"/>
          <w:color w:val="000000" w:themeColor="text1"/>
          <w:sz w:val="28"/>
          <w:szCs w:val="28"/>
          <w:rtl/>
        </w:rPr>
        <w:t>‏الفرضية الثالثة: الفئات العمرية المختلفة تظهر مستويات متفاوته من التفاعل مع المحتوى الإعلامي الرقمي المتعلقة بالأمراض المزمنه العصبية</w:t>
      </w:r>
    </w:p>
    <w:p w14:paraId="5799F129" w14:textId="7A44D03C" w:rsidR="00F72314" w:rsidRPr="00F72314" w:rsidRDefault="00F72314" w:rsidP="00F72314">
      <w:pPr>
        <w:bidi/>
        <w:spacing w:after="200" w:line="276" w:lineRule="auto"/>
        <w:jc w:val="both"/>
        <w:rPr>
          <w:rFonts w:ascii="Sakkal Majalla" w:hAnsi="Sakkal Majalla" w:cs="Sakkal Majalla"/>
          <w:color w:val="FF0000"/>
          <w:sz w:val="28"/>
          <w:szCs w:val="28"/>
          <w:rtl/>
        </w:rPr>
      </w:pPr>
      <w:r w:rsidRPr="00F72314">
        <w:rPr>
          <w:rFonts w:ascii="Sakkal Majalla" w:hAnsi="Sakkal Majalla" w:cs="Sakkal Majalla"/>
          <w:color w:val="FF0000"/>
          <w:sz w:val="28"/>
          <w:szCs w:val="28"/>
          <w:rtl/>
        </w:rPr>
        <w:lastRenderedPageBreak/>
        <w:t>الفرضية الثالثة: توجد علاقة بين الفئات العمرية  وبين الاستجابة للمحتوى الإعلامي الرقمي وتأثرهم به.</w:t>
      </w:r>
    </w:p>
    <w:p w14:paraId="6F704F6A" w14:textId="77777777" w:rsidR="0045780F" w:rsidRPr="006F0F02" w:rsidRDefault="0045780F" w:rsidP="0045780F">
      <w:pPr>
        <w:bidi/>
        <w:spacing w:after="200" w:line="276" w:lineRule="auto"/>
        <w:jc w:val="both"/>
        <w:rPr>
          <w:rFonts w:ascii="Sakkal Majalla" w:hAnsi="Sakkal Majalla" w:cs="Sakkal Majalla"/>
          <w:color w:val="000000" w:themeColor="text1"/>
          <w:sz w:val="28"/>
          <w:szCs w:val="28"/>
          <w:rtl/>
        </w:rPr>
      </w:pPr>
      <w:r w:rsidRPr="006F0F02">
        <w:rPr>
          <w:rFonts w:ascii="Sakkal Majalla" w:hAnsi="Sakkal Majalla" w:cs="Sakkal Majalla" w:hint="cs"/>
          <w:color w:val="000000" w:themeColor="text1"/>
          <w:sz w:val="28"/>
          <w:szCs w:val="28"/>
          <w:rtl/>
        </w:rPr>
        <w:t>‏ الفرضية الرابعة : الشائعات و المعلومات المغلوطة تؤثر سلبا على الوعي العام بالأمراض العصبية في الفضاء الرقمي</w:t>
      </w:r>
    </w:p>
    <w:p w14:paraId="42A38FCA" w14:textId="77777777" w:rsidR="0045780F" w:rsidRPr="006F0F02" w:rsidRDefault="0045780F" w:rsidP="0045780F">
      <w:pPr>
        <w:bidi/>
        <w:spacing w:after="200" w:line="276" w:lineRule="auto"/>
        <w:jc w:val="both"/>
        <w:rPr>
          <w:rFonts w:ascii="Sakkal Majalla" w:hAnsi="Sakkal Majalla" w:cs="Sakkal Majalla"/>
          <w:color w:val="000000" w:themeColor="text1"/>
          <w:sz w:val="28"/>
          <w:szCs w:val="28"/>
          <w:rtl/>
        </w:rPr>
      </w:pPr>
      <w:r w:rsidRPr="006F0F02">
        <w:rPr>
          <w:rFonts w:ascii="Sakkal Majalla" w:hAnsi="Sakkal Majalla" w:cs="Sakkal Majalla" w:hint="cs"/>
          <w:color w:val="000000" w:themeColor="text1"/>
          <w:sz w:val="28"/>
          <w:szCs w:val="28"/>
          <w:rtl/>
        </w:rPr>
        <w:t>الفرضية ‏الخامسة : المؤسسات الصحية تواجه تحديات كبيرة في استخدام الإعلام الرقمي ‏للتوعية بالأمراض المزمنة العصبية  .</w:t>
      </w:r>
    </w:p>
    <w:p w14:paraId="0491FB96" w14:textId="77777777" w:rsidR="00E01E3F" w:rsidRPr="006F0F02" w:rsidRDefault="00AD783C" w:rsidP="00E01E3F">
      <w:pPr>
        <w:bidi/>
        <w:spacing w:after="200" w:line="276" w:lineRule="auto"/>
        <w:rPr>
          <w:rFonts w:ascii="Sakkal Majalla" w:hAnsi="Sakkal Majalla" w:cs="Sakkal Majalla"/>
          <w:b/>
          <w:bCs/>
          <w:color w:val="00B0F0"/>
          <w:sz w:val="32"/>
          <w:szCs w:val="32"/>
          <w:u w:val="single"/>
          <w:rtl/>
        </w:rPr>
      </w:pPr>
      <w:r w:rsidRPr="006F0F02">
        <w:rPr>
          <w:rFonts w:ascii="Sakkal Majalla" w:hAnsi="Sakkal Majalla" w:cs="Sakkal Majalla" w:hint="cs"/>
          <w:b/>
          <w:bCs/>
          <w:color w:val="00B0F0"/>
          <w:sz w:val="32"/>
          <w:szCs w:val="32"/>
          <w:u w:val="single"/>
          <w:rtl/>
        </w:rPr>
        <w:t>نموذج الدراسة</w:t>
      </w:r>
    </w:p>
    <w:p w14:paraId="132151A1" w14:textId="1AD830AA" w:rsidR="00AD783C" w:rsidRDefault="00E01E3F" w:rsidP="00E01E3F">
      <w:pPr>
        <w:bidi/>
        <w:spacing w:after="200" w:line="276" w:lineRule="auto"/>
        <w:rPr>
          <w:rFonts w:ascii="Sakkal Majalla" w:hAnsi="Sakkal Majalla" w:cs="Sakkal Majalla"/>
          <w:b/>
          <w:bCs/>
          <w:color w:val="000000" w:themeColor="text1"/>
          <w:sz w:val="32"/>
          <w:szCs w:val="32"/>
          <w:u w:val="single"/>
          <w:rtl/>
        </w:rPr>
      </w:pPr>
      <w:r>
        <w:rPr>
          <w:rFonts w:ascii="Sakkal Majalla" w:hAnsi="Sakkal Majalla" w:cs="Sakkal Majalla" w:hint="cs"/>
          <w:b/>
          <w:bCs/>
          <w:color w:val="000000" w:themeColor="text1"/>
          <w:sz w:val="32"/>
          <w:szCs w:val="32"/>
          <w:u w:val="single"/>
          <w:rtl/>
        </w:rPr>
        <w:t xml:space="preserve">الاطار النظري للدراسة </w:t>
      </w:r>
    </w:p>
    <w:p w14:paraId="3D201E14" w14:textId="7A34B280" w:rsidR="008F277C" w:rsidRPr="007506CA" w:rsidRDefault="008F277C" w:rsidP="008F277C">
      <w:pPr>
        <w:bidi/>
        <w:spacing w:after="200" w:line="276" w:lineRule="auto"/>
        <w:rPr>
          <w:rFonts w:asciiTheme="majorHAnsi" w:eastAsiaTheme="majorEastAsia" w:hAnsiTheme="majorHAnsi" w:cs="Traditional Arabic"/>
          <w:b/>
          <w:bCs/>
          <w:sz w:val="32"/>
          <w:szCs w:val="32"/>
          <w:rtl/>
        </w:rPr>
      </w:pPr>
      <w:r w:rsidRPr="007506CA">
        <w:rPr>
          <w:rFonts w:asciiTheme="majorHAnsi" w:eastAsiaTheme="majorEastAsia" w:hAnsiTheme="majorHAnsi" w:cs="Traditional Arabic"/>
          <w:b/>
          <w:bCs/>
          <w:sz w:val="32"/>
          <w:szCs w:val="32"/>
          <w:rtl/>
        </w:rPr>
        <w:t>مباحث الدراسة :</w:t>
      </w:r>
    </w:p>
    <w:p w14:paraId="03B2FBDA" w14:textId="02E9B660" w:rsidR="0037251F" w:rsidRPr="007506CA" w:rsidRDefault="0037251F" w:rsidP="0037251F">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hint="cs"/>
          <w:sz w:val="32"/>
          <w:szCs w:val="32"/>
          <w:rtl/>
        </w:rPr>
        <w:t xml:space="preserve">تعتمد الدراسة الحالية على نظريات الاتصال والاعلام </w:t>
      </w:r>
      <w:r w:rsidR="008F277C" w:rsidRPr="007506CA">
        <w:rPr>
          <w:rFonts w:asciiTheme="majorHAnsi" w:eastAsiaTheme="majorEastAsia" w:hAnsiTheme="majorHAnsi" w:cs="Traditional Arabic" w:hint="cs"/>
          <w:sz w:val="32"/>
          <w:szCs w:val="32"/>
          <w:rtl/>
        </w:rPr>
        <w:t>مثل (</w:t>
      </w:r>
      <w:r w:rsidRPr="007506CA">
        <w:rPr>
          <w:rFonts w:asciiTheme="majorHAnsi" w:eastAsiaTheme="majorEastAsia" w:hAnsiTheme="majorHAnsi" w:cs="Traditional Arabic" w:hint="cs"/>
          <w:sz w:val="32"/>
          <w:szCs w:val="32"/>
          <w:rtl/>
        </w:rPr>
        <w:t>نطرية  الثراء الإعلامي</w:t>
      </w:r>
      <w:r w:rsidR="008F277C" w:rsidRPr="007506CA">
        <w:rPr>
          <w:rFonts w:asciiTheme="majorHAnsi" w:eastAsiaTheme="majorEastAsia" w:hAnsiTheme="majorHAnsi" w:cs="Traditional Arabic" w:hint="cs"/>
          <w:sz w:val="32"/>
          <w:szCs w:val="32"/>
          <w:rtl/>
        </w:rPr>
        <w:t>)</w:t>
      </w:r>
      <w:r w:rsidRPr="007506CA">
        <w:rPr>
          <w:rFonts w:asciiTheme="majorHAnsi" w:eastAsiaTheme="majorEastAsia" w:hAnsiTheme="majorHAnsi" w:cs="Traditional Arabic" w:hint="cs"/>
          <w:sz w:val="32"/>
          <w:szCs w:val="32"/>
          <w:rtl/>
        </w:rPr>
        <w:t xml:space="preserve">  و</w:t>
      </w:r>
      <w:r w:rsidR="008F277C" w:rsidRPr="007506CA">
        <w:rPr>
          <w:rFonts w:asciiTheme="majorHAnsi" w:eastAsiaTheme="majorEastAsia" w:hAnsiTheme="majorHAnsi" w:cs="Traditional Arabic" w:hint="cs"/>
          <w:sz w:val="32"/>
          <w:szCs w:val="32"/>
          <w:rtl/>
        </w:rPr>
        <w:t>(</w:t>
      </w:r>
      <w:r w:rsidRPr="007506CA">
        <w:rPr>
          <w:rFonts w:asciiTheme="majorHAnsi" w:eastAsiaTheme="majorEastAsia" w:hAnsiTheme="majorHAnsi" w:cs="Traditional Arabic" w:hint="cs"/>
          <w:sz w:val="32"/>
          <w:szCs w:val="32"/>
          <w:rtl/>
        </w:rPr>
        <w:t xml:space="preserve">نظرية الاستخدامات والاشباعات </w:t>
      </w:r>
      <w:r w:rsidR="008F277C" w:rsidRPr="007506CA">
        <w:rPr>
          <w:rFonts w:asciiTheme="majorHAnsi" w:eastAsiaTheme="majorEastAsia" w:hAnsiTheme="majorHAnsi" w:cs="Traditional Arabic" w:hint="cs"/>
          <w:sz w:val="32"/>
          <w:szCs w:val="32"/>
          <w:rtl/>
        </w:rPr>
        <w:t>)</w:t>
      </w:r>
    </w:p>
    <w:p w14:paraId="33330009" w14:textId="601192C2" w:rsidR="00AD783C" w:rsidRPr="003B752F" w:rsidRDefault="0037251F" w:rsidP="00AD783C">
      <w:pPr>
        <w:bidi/>
        <w:spacing w:after="200" w:line="276" w:lineRule="auto"/>
        <w:rPr>
          <w:rFonts w:asciiTheme="majorHAnsi" w:eastAsiaTheme="majorEastAsia" w:hAnsiTheme="majorHAnsi" w:cs="Traditional Arabic"/>
          <w:b/>
          <w:bCs/>
          <w:sz w:val="32"/>
          <w:szCs w:val="32"/>
          <w:rtl/>
        </w:rPr>
      </w:pPr>
      <w:r w:rsidRPr="003B752F">
        <w:rPr>
          <w:rFonts w:asciiTheme="majorHAnsi" w:eastAsiaTheme="majorEastAsia" w:hAnsiTheme="majorHAnsi" w:cs="Traditional Arabic" w:hint="cs"/>
          <w:b/>
          <w:bCs/>
          <w:sz w:val="32"/>
          <w:szCs w:val="32"/>
          <w:rtl/>
        </w:rPr>
        <w:t xml:space="preserve">أولا نظرية الاستخدامات والاشباعات </w:t>
      </w:r>
    </w:p>
    <w:p w14:paraId="0D605206" w14:textId="493C46AE" w:rsidR="00E30FC3" w:rsidRPr="007506CA" w:rsidRDefault="00E30FC3" w:rsidP="00E30FC3">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قام الباحث كاتز</w:t>
      </w:r>
      <w:r w:rsidRPr="007506CA">
        <w:rPr>
          <w:rFonts w:asciiTheme="majorHAnsi" w:eastAsiaTheme="majorEastAsia" w:hAnsiTheme="majorHAnsi" w:cs="Traditional Arabic" w:hint="cs"/>
          <w:sz w:val="32"/>
          <w:szCs w:val="32"/>
          <w:rtl/>
        </w:rPr>
        <w:t xml:space="preserve"> </w:t>
      </w:r>
      <w:r w:rsidRPr="007506CA">
        <w:rPr>
          <w:rFonts w:asciiTheme="majorHAnsi" w:eastAsiaTheme="majorEastAsia" w:hAnsiTheme="majorHAnsi" w:cs="Traditional Arabic"/>
          <w:sz w:val="32"/>
          <w:szCs w:val="32"/>
          <w:rtl/>
        </w:rPr>
        <w:t xml:space="preserve">وآخرون بتطوير </w:t>
      </w:r>
      <w:r w:rsidRPr="007506CA">
        <w:rPr>
          <w:rFonts w:asciiTheme="majorHAnsi" w:eastAsiaTheme="majorEastAsia" w:hAnsiTheme="majorHAnsi" w:cs="Traditional Arabic" w:hint="cs"/>
          <w:sz w:val="32"/>
          <w:szCs w:val="32"/>
          <w:rtl/>
        </w:rPr>
        <w:t xml:space="preserve"> النظرية في عام ١٩٧٤م حيث تم تحديد عدة خطوات لتحقيق الاشباعات ، تظهر  من استخدام وسائل الاعلام  وقد احدث هذا المدخل تحول مهما  في مجال الدراسات الإعلامية </w:t>
      </w:r>
    </w:p>
    <w:p w14:paraId="79ABF53D" w14:textId="13FBD745" w:rsidR="003A364B" w:rsidRPr="007506CA" w:rsidRDefault="00E30FC3" w:rsidP="003A364B">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hint="cs"/>
          <w:sz w:val="32"/>
          <w:szCs w:val="32"/>
          <w:rtl/>
        </w:rPr>
        <w:t xml:space="preserve">تعتبر </w:t>
      </w:r>
      <w:r w:rsidRPr="007506CA">
        <w:rPr>
          <w:rFonts w:asciiTheme="majorHAnsi" w:eastAsiaTheme="majorEastAsia" w:hAnsiTheme="majorHAnsi" w:cs="Traditional Arabic"/>
          <w:sz w:val="32"/>
          <w:szCs w:val="32"/>
          <w:rtl/>
        </w:rPr>
        <w:t>نظرية الاستخدامات والاشباعات ذات أهمية كبيرة لفهم سلوك الجمهور تجاه وسائل الإعلام،</w:t>
      </w:r>
      <w:r w:rsidR="003A364B" w:rsidRPr="007506CA">
        <w:rPr>
          <w:rFonts w:asciiTheme="majorHAnsi" w:eastAsiaTheme="majorEastAsia" w:hAnsiTheme="majorHAnsi" w:cs="Traditional Arabic" w:hint="cs"/>
          <w:sz w:val="32"/>
          <w:szCs w:val="32"/>
          <w:rtl/>
        </w:rPr>
        <w:t xml:space="preserve"> </w:t>
      </w:r>
      <w:r w:rsidR="003A364B" w:rsidRPr="007506CA">
        <w:rPr>
          <w:rFonts w:asciiTheme="majorHAnsi" w:eastAsiaTheme="majorEastAsia" w:hAnsiTheme="majorHAnsi" w:cs="Traditional Arabic"/>
          <w:sz w:val="32"/>
          <w:szCs w:val="32"/>
          <w:rtl/>
        </w:rPr>
        <w:t>تم تطوير هذه النظرية في الستينيات من قبل مجموعة من علماء الاجتماع والإعلام مثل إليهو كاتز وروبرت بيل وجورج ليفين، الذين أكدوا أن الأفراد يختارون بعناية وسائل الإعلام التي توفر لهم الإشباع لاحتياجاتهم النفسية والاجتماعية</w:t>
      </w:r>
      <w:r w:rsidR="003A364B" w:rsidRPr="007506CA">
        <w:rPr>
          <w:rFonts w:asciiTheme="majorHAnsi" w:eastAsiaTheme="majorEastAsia" w:hAnsiTheme="majorHAnsi" w:cs="Traditional Arabic"/>
          <w:sz w:val="32"/>
          <w:szCs w:val="32"/>
        </w:rPr>
        <w:t>.</w:t>
      </w:r>
    </w:p>
    <w:p w14:paraId="3F7E26AB" w14:textId="3E71B0A7" w:rsidR="00CA2244" w:rsidRPr="003B752F" w:rsidRDefault="00CA2244" w:rsidP="00CA2244">
      <w:pPr>
        <w:bidi/>
        <w:spacing w:after="200" w:line="276" w:lineRule="auto"/>
        <w:rPr>
          <w:rFonts w:asciiTheme="majorHAnsi" w:eastAsiaTheme="majorEastAsia" w:hAnsiTheme="majorHAnsi" w:cs="Traditional Arabic"/>
          <w:b/>
          <w:bCs/>
          <w:sz w:val="32"/>
          <w:szCs w:val="32"/>
          <w:rtl/>
        </w:rPr>
      </w:pPr>
      <w:r w:rsidRPr="003B752F">
        <w:rPr>
          <w:rFonts w:asciiTheme="majorHAnsi" w:eastAsiaTheme="majorEastAsia" w:hAnsiTheme="majorHAnsi" w:cs="Traditional Arabic"/>
          <w:b/>
          <w:bCs/>
          <w:sz w:val="32"/>
          <w:szCs w:val="32"/>
          <w:rtl/>
        </w:rPr>
        <w:t>فروض النظرية</w:t>
      </w:r>
      <w:r w:rsidRPr="003B752F">
        <w:rPr>
          <w:rFonts w:asciiTheme="majorHAnsi" w:eastAsiaTheme="majorEastAsia" w:hAnsiTheme="majorHAnsi" w:cs="Traditional Arabic" w:hint="cs"/>
          <w:b/>
          <w:bCs/>
          <w:sz w:val="32"/>
          <w:szCs w:val="32"/>
          <w:rtl/>
        </w:rPr>
        <w:t>:</w:t>
      </w:r>
    </w:p>
    <w:p w14:paraId="52F3E4AE" w14:textId="77777777" w:rsidR="00CA2244" w:rsidRPr="007506CA" w:rsidRDefault="00CA2244" w:rsidP="00CA2244">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تتلخص الفروض في خمسة نقاط رئيسية تساهم في تحقيق أهداف النظرية</w:t>
      </w:r>
      <w:r w:rsidRPr="007506CA">
        <w:rPr>
          <w:rFonts w:asciiTheme="majorHAnsi" w:eastAsiaTheme="majorEastAsia" w:hAnsiTheme="majorHAnsi" w:cs="Traditional Arabic"/>
          <w:sz w:val="32"/>
          <w:szCs w:val="32"/>
        </w:rPr>
        <w:t>:</w:t>
      </w:r>
    </w:p>
    <w:p w14:paraId="0E6C07CB" w14:textId="557F0544" w:rsidR="00CA2244" w:rsidRPr="007506CA" w:rsidRDefault="00CA2244" w:rsidP="00CA2244">
      <w:pPr>
        <w:pStyle w:val="a3"/>
        <w:numPr>
          <w:ilvl w:val="0"/>
          <w:numId w:val="10"/>
        </w:num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يعد الجمهور عنصر فعال في عملية الاتصال الجماهيري، واستخدامهم لوسيلة معينة يلبي حاجات مقصودة يطمحون للوصول إليها</w:t>
      </w:r>
      <w:r w:rsidRPr="007506CA">
        <w:rPr>
          <w:rFonts w:asciiTheme="majorHAnsi" w:eastAsiaTheme="majorEastAsia" w:hAnsiTheme="majorHAnsi" w:cs="Traditional Arabic"/>
          <w:sz w:val="32"/>
          <w:szCs w:val="32"/>
        </w:rPr>
        <w:t xml:space="preserve">.  </w:t>
      </w:r>
    </w:p>
    <w:p w14:paraId="61739F6E" w14:textId="7481FE57" w:rsidR="00CA2244" w:rsidRPr="007506CA" w:rsidRDefault="00CA2244" w:rsidP="00CA2244">
      <w:pPr>
        <w:pStyle w:val="a3"/>
        <w:numPr>
          <w:ilvl w:val="0"/>
          <w:numId w:val="10"/>
        </w:num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lastRenderedPageBreak/>
        <w:t>تختلف الرغبات بين الجمهور وفقاً لأسس كثيرة منها الطبقة الاجتماعية والنوع وغيرها، حيث أن الرغبة هي التي تحدد اختيار الوسيلة الاعلامية وفقاً لاحتياجاتهم</w:t>
      </w:r>
      <w:r w:rsidRPr="007506CA">
        <w:rPr>
          <w:rFonts w:asciiTheme="majorHAnsi" w:eastAsiaTheme="majorEastAsia" w:hAnsiTheme="majorHAnsi" w:cs="Traditional Arabic"/>
          <w:sz w:val="32"/>
          <w:szCs w:val="32"/>
        </w:rPr>
        <w:t>.</w:t>
      </w:r>
    </w:p>
    <w:p w14:paraId="2BB83101" w14:textId="4FED2547" w:rsidR="00CA2244" w:rsidRPr="007506CA" w:rsidRDefault="00CA2244" w:rsidP="00CA2244">
      <w:pPr>
        <w:pStyle w:val="a3"/>
        <w:numPr>
          <w:ilvl w:val="0"/>
          <w:numId w:val="10"/>
        </w:num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الوسيلة الإعلامية لا تستخدم الجمهور بل الجمهور هو من يستخدمها، فالأفراد يختارون وسائل الإعلام التي تشبع رغباتهم</w:t>
      </w:r>
      <w:r w:rsidRPr="007506CA">
        <w:rPr>
          <w:rFonts w:asciiTheme="majorHAnsi" w:eastAsiaTheme="majorEastAsia" w:hAnsiTheme="majorHAnsi" w:cs="Traditional Arabic"/>
          <w:sz w:val="32"/>
          <w:szCs w:val="32"/>
        </w:rPr>
        <w:t>.</w:t>
      </w:r>
    </w:p>
    <w:p w14:paraId="543CB85F" w14:textId="3246A80E" w:rsidR="00CA2244" w:rsidRPr="007506CA" w:rsidRDefault="00CA2244" w:rsidP="00CA2244">
      <w:pPr>
        <w:pStyle w:val="a3"/>
        <w:numPr>
          <w:ilvl w:val="0"/>
          <w:numId w:val="10"/>
        </w:num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يختار الجمهور وسائل اعلامية محددة وفقاً لاحتياجاتهم ورغباتهم</w:t>
      </w:r>
      <w:r w:rsidRPr="007506CA">
        <w:rPr>
          <w:rFonts w:asciiTheme="majorHAnsi" w:eastAsiaTheme="majorEastAsia" w:hAnsiTheme="majorHAnsi" w:cs="Traditional Arabic"/>
          <w:sz w:val="32"/>
          <w:szCs w:val="32"/>
        </w:rPr>
        <w:t>.</w:t>
      </w:r>
    </w:p>
    <w:p w14:paraId="2A92BC5A" w14:textId="1032E065" w:rsidR="00CA2244" w:rsidRPr="007506CA" w:rsidRDefault="00CA2244" w:rsidP="00CA2244">
      <w:pPr>
        <w:pStyle w:val="a3"/>
        <w:numPr>
          <w:ilvl w:val="0"/>
          <w:numId w:val="10"/>
        </w:numPr>
        <w:bidi/>
        <w:spacing w:after="200" w:line="276" w:lineRule="auto"/>
        <w:rPr>
          <w:rFonts w:asciiTheme="majorHAnsi" w:eastAsiaTheme="majorEastAsia" w:hAnsiTheme="majorHAnsi" w:cs="Traditional Arabic"/>
          <w:sz w:val="32"/>
          <w:szCs w:val="32"/>
        </w:rPr>
      </w:pPr>
      <w:r w:rsidRPr="007506CA">
        <w:rPr>
          <w:rFonts w:asciiTheme="majorHAnsi" w:eastAsiaTheme="majorEastAsia" w:hAnsiTheme="majorHAnsi" w:cs="Traditional Arabic"/>
          <w:sz w:val="32"/>
          <w:szCs w:val="32"/>
          <w:rtl/>
        </w:rPr>
        <w:t>يمكن التعرف على القيم السائدة في المجتمع وفقًا لاستخدام الجمهور للوسائل الاعلامية، وليس من خلال المحتوى الذي يتابعه فقط</w:t>
      </w:r>
    </w:p>
    <w:p w14:paraId="0AD72DB4" w14:textId="1C1A44BE" w:rsidR="00CA2244" w:rsidRPr="007506CA" w:rsidRDefault="00CA2244" w:rsidP="00CA2244">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أهداف النظرية</w:t>
      </w:r>
      <w:r w:rsidRPr="007506CA">
        <w:rPr>
          <w:rFonts w:asciiTheme="majorHAnsi" w:eastAsiaTheme="majorEastAsia" w:hAnsiTheme="majorHAnsi" w:cs="Traditional Arabic" w:hint="cs"/>
          <w:sz w:val="32"/>
          <w:szCs w:val="32"/>
          <w:rtl/>
        </w:rPr>
        <w:t>:</w:t>
      </w:r>
    </w:p>
    <w:p w14:paraId="36CBFED9" w14:textId="7848D9D9" w:rsidR="00CA2244" w:rsidRPr="007506CA" w:rsidRDefault="00CA2244" w:rsidP="00CA2244">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تتحدد الأهداف في ثلاث نقاط أساسية هي</w:t>
      </w:r>
      <w:r w:rsidRPr="007506CA">
        <w:rPr>
          <w:rFonts w:asciiTheme="majorHAnsi" w:eastAsiaTheme="majorEastAsia" w:hAnsiTheme="majorHAnsi" w:cs="Traditional Arabic" w:hint="cs"/>
          <w:sz w:val="32"/>
          <w:szCs w:val="32"/>
          <w:rtl/>
        </w:rPr>
        <w:t>:</w:t>
      </w:r>
    </w:p>
    <w:p w14:paraId="236DA639" w14:textId="065D721C" w:rsidR="00CA2244" w:rsidRPr="007506CA" w:rsidRDefault="00CA2244" w:rsidP="00CA2244">
      <w:pPr>
        <w:pStyle w:val="a3"/>
        <w:numPr>
          <w:ilvl w:val="0"/>
          <w:numId w:val="11"/>
        </w:num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التعرف إلى كيفية استخدام الجمهور لوسائل الإعلام</w:t>
      </w:r>
      <w:r w:rsidRPr="007506CA">
        <w:rPr>
          <w:rFonts w:asciiTheme="majorHAnsi" w:eastAsiaTheme="majorEastAsia" w:hAnsiTheme="majorHAnsi" w:cs="Traditional Arabic"/>
          <w:sz w:val="32"/>
          <w:szCs w:val="32"/>
        </w:rPr>
        <w:t>.</w:t>
      </w:r>
    </w:p>
    <w:p w14:paraId="408EAAAE" w14:textId="18953F02" w:rsidR="00CA2244" w:rsidRPr="007506CA" w:rsidRDefault="00CA2244" w:rsidP="00CA2244">
      <w:pPr>
        <w:pStyle w:val="a3"/>
        <w:numPr>
          <w:ilvl w:val="0"/>
          <w:numId w:val="11"/>
        </w:num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التعرف إلى دوافع استخدام الفرد لوسيلة إعلامية محددة دون غيرها</w:t>
      </w:r>
      <w:r w:rsidRPr="007506CA">
        <w:rPr>
          <w:rFonts w:asciiTheme="majorHAnsi" w:eastAsiaTheme="majorEastAsia" w:hAnsiTheme="majorHAnsi" w:cs="Traditional Arabic"/>
          <w:sz w:val="32"/>
          <w:szCs w:val="32"/>
        </w:rPr>
        <w:t>.</w:t>
      </w:r>
    </w:p>
    <w:p w14:paraId="1DDA4701" w14:textId="680087C5" w:rsidR="00CA2244" w:rsidRPr="007506CA" w:rsidRDefault="00CA2244" w:rsidP="00CA2244">
      <w:pPr>
        <w:pStyle w:val="a3"/>
        <w:numPr>
          <w:ilvl w:val="0"/>
          <w:numId w:val="11"/>
        </w:num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فهم عملية الاتصال الجماهيري من خلال التعرف إلى نتائج استخدام الفرد لوسائل الإعلام.</w:t>
      </w:r>
    </w:p>
    <w:p w14:paraId="1AFF0BAD" w14:textId="1A5408D0" w:rsidR="00E30FC3" w:rsidRPr="007506CA" w:rsidRDefault="00E30FC3" w:rsidP="00E30FC3">
      <w:pPr>
        <w:bidi/>
        <w:spacing w:after="200" w:line="276" w:lineRule="auto"/>
        <w:rPr>
          <w:rFonts w:asciiTheme="majorHAnsi" w:eastAsiaTheme="majorEastAsia" w:hAnsiTheme="majorHAnsi" w:cs="Traditional Arabic"/>
          <w:b/>
          <w:bCs/>
          <w:sz w:val="32"/>
          <w:szCs w:val="32"/>
          <w:rtl/>
        </w:rPr>
      </w:pPr>
      <w:r w:rsidRPr="007506CA">
        <w:rPr>
          <w:rFonts w:asciiTheme="majorHAnsi" w:eastAsiaTheme="majorEastAsia" w:hAnsiTheme="majorHAnsi" w:cs="Traditional Arabic" w:hint="cs"/>
          <w:b/>
          <w:bCs/>
          <w:sz w:val="32"/>
          <w:szCs w:val="32"/>
          <w:rtl/>
        </w:rPr>
        <w:t xml:space="preserve">ثانيا </w:t>
      </w:r>
      <w:r w:rsidR="00792DB3" w:rsidRPr="007506CA">
        <w:rPr>
          <w:rFonts w:asciiTheme="majorHAnsi" w:eastAsiaTheme="majorEastAsia" w:hAnsiTheme="majorHAnsi" w:cs="Traditional Arabic" w:hint="cs"/>
          <w:b/>
          <w:bCs/>
          <w:sz w:val="32"/>
          <w:szCs w:val="32"/>
          <w:rtl/>
        </w:rPr>
        <w:t xml:space="preserve">: </w:t>
      </w:r>
      <w:r w:rsidRPr="007506CA">
        <w:rPr>
          <w:rFonts w:asciiTheme="majorHAnsi" w:eastAsiaTheme="majorEastAsia" w:hAnsiTheme="majorHAnsi" w:cs="Traditional Arabic" w:hint="cs"/>
          <w:b/>
          <w:bCs/>
          <w:sz w:val="32"/>
          <w:szCs w:val="32"/>
          <w:rtl/>
        </w:rPr>
        <w:t xml:space="preserve">نظرية الثراء الإعلامي </w:t>
      </w:r>
    </w:p>
    <w:p w14:paraId="01BD0133" w14:textId="4AE3AD0F" w:rsidR="00403658" w:rsidRPr="007506CA" w:rsidRDefault="00403658" w:rsidP="00403658">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hint="cs"/>
          <w:sz w:val="32"/>
          <w:szCs w:val="32"/>
          <w:rtl/>
        </w:rPr>
        <w:t>ا</w:t>
      </w:r>
      <w:r w:rsidRPr="007506CA">
        <w:rPr>
          <w:rFonts w:asciiTheme="majorHAnsi" w:eastAsiaTheme="majorEastAsia" w:hAnsiTheme="majorHAnsi" w:cs="Traditional Arabic"/>
          <w:sz w:val="32"/>
          <w:szCs w:val="32"/>
          <w:rtl/>
        </w:rPr>
        <w:t>لثراء الإعلامي يتجسد في القدرة على تقديم محتوى متنوع وغني يجذب مختلف فئات الجمهور ويعزز تفاعلهم مع وسائل الإعلام</w:t>
      </w:r>
      <w:r w:rsidRPr="007506CA">
        <w:rPr>
          <w:rFonts w:asciiTheme="majorHAnsi" w:eastAsiaTheme="majorEastAsia" w:hAnsiTheme="majorHAnsi" w:cs="Traditional Arabic" w:hint="cs"/>
          <w:sz w:val="32"/>
          <w:szCs w:val="32"/>
          <w:rtl/>
        </w:rPr>
        <w:t xml:space="preserve">. </w:t>
      </w:r>
    </w:p>
    <w:p w14:paraId="1C28482A" w14:textId="74CA36C9" w:rsidR="006F0F02" w:rsidRPr="007506CA" w:rsidRDefault="00403658" w:rsidP="006F0F02">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على الرغم من أن إليهو كاتز هو أحد رواد نظرية الاستخدامات والإشباعات، فقد أشار أيضًا إلى فكرة "الثراء الإعلامي" في سياق تفاعل الجمهور مع وسائل الإعلام. كاتز يرى أن وسائل الإعلام الحديثة، خاصة الرقمية، تتيح للمتلقي خيارات واسعة ومتنوعة، مما يعزز قدرته على اختيار المحتوى الذي يناسب احتياجاته بشكل أكثر دقة</w:t>
      </w:r>
      <w:r w:rsidRPr="007506CA">
        <w:rPr>
          <w:rFonts w:asciiTheme="majorHAnsi" w:eastAsiaTheme="majorEastAsia" w:hAnsiTheme="majorHAnsi" w:cs="Traditional Arabic"/>
          <w:sz w:val="32"/>
          <w:szCs w:val="32"/>
        </w:rPr>
        <w:t>.</w:t>
      </w:r>
    </w:p>
    <w:p w14:paraId="3823B4DB" w14:textId="77777777" w:rsidR="00426A2B" w:rsidRPr="007506CA" w:rsidRDefault="00426A2B" w:rsidP="00426A2B">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وتفترض هذه النظرية فرضين اساسين هما</w:t>
      </w:r>
      <w:r w:rsidRPr="007506CA">
        <w:rPr>
          <w:rFonts w:asciiTheme="majorHAnsi" w:eastAsiaTheme="majorEastAsia" w:hAnsiTheme="majorHAnsi" w:cs="Traditional Arabic"/>
          <w:sz w:val="32"/>
          <w:szCs w:val="32"/>
        </w:rPr>
        <w:t>:</w:t>
      </w:r>
    </w:p>
    <w:p w14:paraId="7B6F4B57" w14:textId="77777777" w:rsidR="00426A2B" w:rsidRPr="007506CA" w:rsidRDefault="00426A2B" w:rsidP="00426A2B">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الفرض الاول</w:t>
      </w:r>
      <w:r w:rsidRPr="007506CA">
        <w:rPr>
          <w:rFonts w:asciiTheme="majorHAnsi" w:eastAsiaTheme="majorEastAsia" w:hAnsiTheme="majorHAnsi" w:cs="Traditional Arabic"/>
          <w:sz w:val="32"/>
          <w:szCs w:val="32"/>
        </w:rPr>
        <w:t>:</w:t>
      </w:r>
    </w:p>
    <w:p w14:paraId="58597A28" w14:textId="77777777" w:rsidR="00426A2B" w:rsidRPr="007506CA" w:rsidRDefault="00426A2B" w:rsidP="00426A2B">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lastRenderedPageBreak/>
        <w:t>ان الوسائل الاعلامية والتكنولوجية تمتلك قدرا كبيرا من البيانات والمعلومات بالاضافة الى تنوع المضمون المقدم من خلالها وبالتالي تستطيع هذه الوسائل التغلب على الغموض والشك الذي ينتاب الكثير من الافراد عند التعرض لها</w:t>
      </w:r>
      <w:r w:rsidRPr="007506CA">
        <w:rPr>
          <w:rFonts w:asciiTheme="majorHAnsi" w:eastAsiaTheme="majorEastAsia" w:hAnsiTheme="majorHAnsi" w:cs="Traditional Arabic"/>
          <w:sz w:val="32"/>
          <w:szCs w:val="32"/>
        </w:rPr>
        <w:t>.</w:t>
      </w:r>
    </w:p>
    <w:p w14:paraId="341C24BB" w14:textId="77777777" w:rsidR="00426A2B" w:rsidRPr="007506CA" w:rsidRDefault="00426A2B" w:rsidP="00426A2B">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الفرض الثاني</w:t>
      </w:r>
      <w:r w:rsidRPr="007506CA">
        <w:rPr>
          <w:rFonts w:asciiTheme="majorHAnsi" w:eastAsiaTheme="majorEastAsia" w:hAnsiTheme="majorHAnsi" w:cs="Traditional Arabic"/>
          <w:sz w:val="32"/>
          <w:szCs w:val="32"/>
        </w:rPr>
        <w:t>:</w:t>
      </w:r>
    </w:p>
    <w:p w14:paraId="16344B54" w14:textId="77777777" w:rsidR="00426A2B" w:rsidRPr="007506CA" w:rsidRDefault="00426A2B" w:rsidP="00426A2B">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هناك اربعة معايير اساسية لترتيب ثراء الوسيلة الاعلامية مرتبة من الاعلى الى الاقل من حيث درجة الثراء الاعلامي وهي</w:t>
      </w:r>
      <w:r w:rsidRPr="007506CA">
        <w:rPr>
          <w:rFonts w:asciiTheme="majorHAnsi" w:eastAsiaTheme="majorEastAsia" w:hAnsiTheme="majorHAnsi" w:cs="Traditional Arabic"/>
          <w:sz w:val="32"/>
          <w:szCs w:val="32"/>
        </w:rPr>
        <w:t>:</w:t>
      </w:r>
    </w:p>
    <w:p w14:paraId="36F363ED" w14:textId="77777777" w:rsidR="00426A2B" w:rsidRPr="007506CA" w:rsidRDefault="00426A2B" w:rsidP="00426A2B">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1</w:t>
      </w:r>
      <w:r w:rsidRPr="007506CA">
        <w:rPr>
          <w:rFonts w:asciiTheme="majorHAnsi" w:eastAsiaTheme="majorEastAsia" w:hAnsiTheme="majorHAnsi" w:cs="Traditional Arabic"/>
          <w:sz w:val="32"/>
          <w:szCs w:val="32"/>
        </w:rPr>
        <w:t xml:space="preserve">. </w:t>
      </w:r>
      <w:r w:rsidRPr="007506CA">
        <w:rPr>
          <w:rFonts w:asciiTheme="majorHAnsi" w:eastAsiaTheme="majorEastAsia" w:hAnsiTheme="majorHAnsi" w:cs="Traditional Arabic"/>
          <w:sz w:val="32"/>
          <w:szCs w:val="32"/>
          <w:rtl/>
        </w:rPr>
        <w:t>سرعة رد الفعل</w:t>
      </w:r>
      <w:r w:rsidRPr="007506CA">
        <w:rPr>
          <w:rFonts w:asciiTheme="majorHAnsi" w:eastAsiaTheme="majorEastAsia" w:hAnsiTheme="majorHAnsi" w:cs="Traditional Arabic"/>
          <w:sz w:val="32"/>
          <w:szCs w:val="32"/>
        </w:rPr>
        <w:t>.</w:t>
      </w:r>
    </w:p>
    <w:p w14:paraId="5856742C" w14:textId="77777777" w:rsidR="00426A2B" w:rsidRPr="007506CA" w:rsidRDefault="00426A2B" w:rsidP="00426A2B">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2</w:t>
      </w:r>
      <w:r w:rsidRPr="007506CA">
        <w:rPr>
          <w:rFonts w:asciiTheme="majorHAnsi" w:eastAsiaTheme="majorEastAsia" w:hAnsiTheme="majorHAnsi" w:cs="Traditional Arabic"/>
          <w:sz w:val="32"/>
          <w:szCs w:val="32"/>
        </w:rPr>
        <w:t xml:space="preserve">. </w:t>
      </w:r>
      <w:r w:rsidRPr="007506CA">
        <w:rPr>
          <w:rFonts w:asciiTheme="majorHAnsi" w:eastAsiaTheme="majorEastAsia" w:hAnsiTheme="majorHAnsi" w:cs="Traditional Arabic"/>
          <w:sz w:val="32"/>
          <w:szCs w:val="32"/>
          <w:rtl/>
        </w:rPr>
        <w:t>قدرتها على نقل الاشارات المختلفة باستخدام تقنيات تكنولوجية حديثة مثل</w:t>
      </w:r>
      <w:r w:rsidRPr="007506CA">
        <w:rPr>
          <w:rFonts w:asciiTheme="majorHAnsi" w:eastAsiaTheme="majorEastAsia" w:hAnsiTheme="majorHAnsi" w:cs="Traditional Arabic"/>
          <w:sz w:val="32"/>
          <w:szCs w:val="32"/>
        </w:rPr>
        <w:t>:</w:t>
      </w:r>
    </w:p>
    <w:p w14:paraId="133C26A6" w14:textId="77777777" w:rsidR="00426A2B" w:rsidRPr="007506CA" w:rsidRDefault="00426A2B" w:rsidP="00426A2B">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الوسائط المتعددة</w:t>
      </w:r>
      <w:r w:rsidRPr="007506CA">
        <w:rPr>
          <w:rFonts w:asciiTheme="majorHAnsi" w:eastAsiaTheme="majorEastAsia" w:hAnsiTheme="majorHAnsi" w:cs="Traditional Arabic"/>
          <w:sz w:val="32"/>
          <w:szCs w:val="32"/>
        </w:rPr>
        <w:t>.</w:t>
      </w:r>
    </w:p>
    <w:p w14:paraId="6B0463A2" w14:textId="77777777" w:rsidR="00426A2B" w:rsidRPr="007506CA" w:rsidRDefault="00426A2B" w:rsidP="00426A2B">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3</w:t>
      </w:r>
      <w:r w:rsidRPr="007506CA">
        <w:rPr>
          <w:rFonts w:asciiTheme="majorHAnsi" w:eastAsiaTheme="majorEastAsia" w:hAnsiTheme="majorHAnsi" w:cs="Traditional Arabic"/>
          <w:sz w:val="32"/>
          <w:szCs w:val="32"/>
        </w:rPr>
        <w:t xml:space="preserve">. </w:t>
      </w:r>
      <w:r w:rsidRPr="007506CA">
        <w:rPr>
          <w:rFonts w:asciiTheme="majorHAnsi" w:eastAsiaTheme="majorEastAsia" w:hAnsiTheme="majorHAnsi" w:cs="Traditional Arabic"/>
          <w:sz w:val="32"/>
          <w:szCs w:val="32"/>
          <w:rtl/>
        </w:rPr>
        <w:t>التركيز الشخصي على الوسيلة</w:t>
      </w:r>
      <w:r w:rsidRPr="007506CA">
        <w:rPr>
          <w:rFonts w:asciiTheme="majorHAnsi" w:eastAsiaTheme="majorEastAsia" w:hAnsiTheme="majorHAnsi" w:cs="Traditional Arabic"/>
          <w:sz w:val="32"/>
          <w:szCs w:val="32"/>
        </w:rPr>
        <w:t>.</w:t>
      </w:r>
    </w:p>
    <w:p w14:paraId="0CA4BB5A" w14:textId="1CE0DC8C" w:rsidR="00426A2B" w:rsidRPr="007506CA" w:rsidRDefault="00426A2B" w:rsidP="00426A2B">
      <w:pPr>
        <w:bidi/>
        <w:spacing w:after="200" w:line="276" w:lineRule="auto"/>
        <w:rPr>
          <w:rFonts w:asciiTheme="majorHAnsi" w:eastAsiaTheme="majorEastAsia" w:hAnsiTheme="majorHAnsi" w:cs="Traditional Arabic"/>
          <w:sz w:val="32"/>
          <w:szCs w:val="32"/>
          <w:rtl/>
        </w:rPr>
      </w:pPr>
      <w:r w:rsidRPr="007506CA">
        <w:rPr>
          <w:rFonts w:asciiTheme="majorHAnsi" w:eastAsiaTheme="majorEastAsia" w:hAnsiTheme="majorHAnsi" w:cs="Traditional Arabic"/>
          <w:sz w:val="32"/>
          <w:szCs w:val="32"/>
          <w:rtl/>
        </w:rPr>
        <w:t>4. واستخدام اللغة الطبيعية.</w:t>
      </w:r>
    </w:p>
    <w:p w14:paraId="729A1469" w14:textId="04B1C72F" w:rsidR="00533AA9" w:rsidRDefault="00533AA9" w:rsidP="00AD783C">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المرجعية</w:t>
      </w:r>
      <w:r w:rsidRPr="004F1607">
        <w:rPr>
          <w:rFonts w:ascii="Sakkal Majalla" w:hAnsi="Sakkal Majalla" w:cs="Sakkal Majalla"/>
          <w:b/>
          <w:bCs/>
          <w:color w:val="00B0F0"/>
          <w:sz w:val="32"/>
          <w:szCs w:val="32"/>
          <w:u w:val="single"/>
          <w:rtl/>
        </w:rPr>
        <w:t>:</w:t>
      </w:r>
    </w:p>
    <w:p w14:paraId="4864D1B0" w14:textId="2579D2B1" w:rsidR="0045780F" w:rsidRPr="006F0F02" w:rsidRDefault="0045780F" w:rsidP="00823D5D">
      <w:pPr>
        <w:bidi/>
        <w:ind w:left="360"/>
        <w:jc w:val="both"/>
        <w:rPr>
          <w:rFonts w:ascii="Sakkal Majalla" w:hAnsi="Sakkal Majalla" w:cs="Sakkal Majalla"/>
          <w:color w:val="000000" w:themeColor="text1"/>
          <w:sz w:val="28"/>
          <w:szCs w:val="28"/>
          <w:rtl/>
        </w:rPr>
      </w:pPr>
      <w:r w:rsidRPr="006F0F02">
        <w:rPr>
          <w:rFonts w:ascii="Sakkal Majalla" w:hAnsi="Sakkal Majalla" w:cs="Sakkal Majalla" w:hint="cs"/>
          <w:color w:val="000000" w:themeColor="text1"/>
          <w:sz w:val="28"/>
          <w:szCs w:val="28"/>
          <w:rtl/>
        </w:rPr>
        <w:t xml:space="preserve">تقسم الدراسات السابقة للبحث إلى </w:t>
      </w:r>
      <w:r w:rsidR="00823D5D">
        <w:rPr>
          <w:rFonts w:ascii="Sakkal Majalla" w:hAnsi="Sakkal Majalla" w:cs="Sakkal Majalla" w:hint="cs"/>
          <w:color w:val="000000" w:themeColor="text1"/>
          <w:sz w:val="28"/>
          <w:szCs w:val="28"/>
          <w:rtl/>
        </w:rPr>
        <w:t>محورين</w:t>
      </w:r>
    </w:p>
    <w:p w14:paraId="5ECD389C" w14:textId="0AE1BF58" w:rsidR="0045780F" w:rsidRPr="006F0F02" w:rsidRDefault="00823D5D" w:rsidP="007506CA">
      <w:pPr>
        <w:bidi/>
        <w:ind w:left="36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المحور الأول </w:t>
      </w:r>
      <w:r w:rsidR="0045780F" w:rsidRPr="006F0F02">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والذي يحتوي على أشئلة</w:t>
      </w:r>
      <w:r w:rsidR="0045780F" w:rsidRPr="006F0F02">
        <w:rPr>
          <w:rFonts w:ascii="Sakkal Majalla" w:hAnsi="Sakkal Majalla" w:cs="Sakkal Majalla" w:hint="cs"/>
          <w:color w:val="000000" w:themeColor="text1"/>
          <w:sz w:val="28"/>
          <w:szCs w:val="28"/>
          <w:rtl/>
        </w:rPr>
        <w:t xml:space="preserve"> </w:t>
      </w:r>
      <w:r w:rsidR="007506CA">
        <w:rPr>
          <w:rFonts w:ascii="Sakkal Majalla" w:hAnsi="Sakkal Majalla" w:cs="Sakkal Majalla" w:hint="cs"/>
          <w:color w:val="000000" w:themeColor="text1"/>
          <w:sz w:val="28"/>
          <w:szCs w:val="28"/>
          <w:rtl/>
          <w:lang w:bidi="ar-EG"/>
        </w:rPr>
        <w:t>خاصة</w:t>
      </w:r>
      <w:r w:rsidR="0045780F" w:rsidRPr="006F0F02">
        <w:rPr>
          <w:rFonts w:ascii="Sakkal Majalla" w:hAnsi="Sakkal Majalla" w:cs="Sakkal Majalla" w:hint="cs"/>
          <w:color w:val="000000" w:themeColor="text1"/>
          <w:sz w:val="28"/>
          <w:szCs w:val="28"/>
          <w:rtl/>
        </w:rPr>
        <w:t xml:space="preserve"> </w:t>
      </w:r>
      <w:r w:rsidR="007506CA">
        <w:rPr>
          <w:rFonts w:ascii="Sakkal Majalla" w:hAnsi="Sakkal Majalla" w:cs="Sakkal Majalla" w:hint="cs"/>
          <w:color w:val="000000" w:themeColor="text1"/>
          <w:sz w:val="28"/>
          <w:szCs w:val="28"/>
          <w:rtl/>
        </w:rPr>
        <w:t>ب</w:t>
      </w:r>
      <w:r w:rsidR="0045780F" w:rsidRPr="006F0F02">
        <w:rPr>
          <w:rFonts w:ascii="Sakkal Majalla" w:hAnsi="Sakkal Majalla" w:cs="Sakkal Majalla" w:hint="cs"/>
          <w:color w:val="000000" w:themeColor="text1"/>
          <w:sz w:val="28"/>
          <w:szCs w:val="28"/>
          <w:rtl/>
        </w:rPr>
        <w:t>دور</w:t>
      </w:r>
      <w:r w:rsidR="00473387">
        <w:rPr>
          <w:rFonts w:ascii="Sakkal Majalla" w:hAnsi="Sakkal Majalla" w:cs="Sakkal Majalla" w:hint="cs"/>
          <w:color w:val="000000" w:themeColor="text1"/>
          <w:sz w:val="28"/>
          <w:szCs w:val="28"/>
          <w:rtl/>
          <w:lang w:bidi="ar-EG"/>
        </w:rPr>
        <w:t>تأثير</w:t>
      </w:r>
      <w:r w:rsidR="0045780F" w:rsidRPr="006F0F02">
        <w:rPr>
          <w:rFonts w:ascii="Sakkal Majalla" w:hAnsi="Sakkal Majalla" w:cs="Sakkal Majalla" w:hint="cs"/>
          <w:color w:val="000000" w:themeColor="text1"/>
          <w:sz w:val="28"/>
          <w:szCs w:val="28"/>
          <w:rtl/>
        </w:rPr>
        <w:t xml:space="preserve"> الإعلام الرقمي</w:t>
      </w:r>
    </w:p>
    <w:p w14:paraId="2676AE42" w14:textId="371B6009" w:rsidR="008D112B" w:rsidRPr="00A96DC8" w:rsidRDefault="007506CA" w:rsidP="007506CA">
      <w:pPr>
        <w:bidi/>
        <w:ind w:left="360"/>
        <w:jc w:val="both"/>
        <w:rPr>
          <w:rFonts w:ascii="Sakkal Majalla" w:hAnsi="Sakkal Majalla" w:cs="Sakkal Majalla"/>
          <w:color w:val="000000" w:themeColor="text1"/>
          <w:sz w:val="28"/>
          <w:szCs w:val="28"/>
        </w:rPr>
      </w:pPr>
      <w:r w:rsidRPr="007506CA">
        <w:rPr>
          <w:rFonts w:ascii="Sakkal Majalla" w:hAnsi="Sakkal Majalla" w:cs="Sakkal Majalla"/>
          <w:color w:val="000000" w:themeColor="text1"/>
          <w:sz w:val="28"/>
          <w:szCs w:val="28"/>
          <w:rtl/>
        </w:rPr>
        <w:t xml:space="preserve">المحور </w:t>
      </w:r>
      <w:r>
        <w:rPr>
          <w:rFonts w:ascii="Sakkal Majalla" w:hAnsi="Sakkal Majalla" w:cs="Sakkal Majalla" w:hint="cs"/>
          <w:color w:val="000000" w:themeColor="text1"/>
          <w:sz w:val="28"/>
          <w:szCs w:val="28"/>
          <w:rtl/>
        </w:rPr>
        <w:t>الثاني</w:t>
      </w:r>
      <w:r w:rsidRPr="007506CA">
        <w:rPr>
          <w:rFonts w:ascii="Sakkal Majalla" w:hAnsi="Sakkal Majalla" w:cs="Sakkal Majalla"/>
          <w:color w:val="000000" w:themeColor="text1"/>
          <w:sz w:val="28"/>
          <w:szCs w:val="28"/>
          <w:rtl/>
        </w:rPr>
        <w:t xml:space="preserve">  والذي يحتوي على أشئلة خاصة</w:t>
      </w:r>
      <w:r w:rsidR="0045780F" w:rsidRPr="006F0F02">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ب</w:t>
      </w:r>
      <w:r w:rsidR="0045780F" w:rsidRPr="006F0F02">
        <w:rPr>
          <w:rFonts w:ascii="Sakkal Majalla" w:hAnsi="Sakkal Majalla" w:cs="Sakkal Majalla" w:hint="cs"/>
          <w:color w:val="000000" w:themeColor="text1"/>
          <w:sz w:val="28"/>
          <w:szCs w:val="28"/>
          <w:rtl/>
        </w:rPr>
        <w:t xml:space="preserve">التوعية </w:t>
      </w:r>
      <w:r w:rsidR="0045780F" w:rsidRPr="006F0F02">
        <w:rPr>
          <w:rFonts w:ascii="Sakkal Majalla" w:hAnsi="Sakkal Majalla" w:cs="Sakkal Majalla"/>
          <w:color w:val="000000" w:themeColor="text1"/>
          <w:sz w:val="28"/>
          <w:szCs w:val="28"/>
          <w:rtl/>
        </w:rPr>
        <w:t xml:space="preserve">بالأمراض العصبية المزمنة </w:t>
      </w:r>
      <w:r w:rsidR="0045780F" w:rsidRPr="006F0F02">
        <w:rPr>
          <w:rFonts w:ascii="Sakkal Majalla" w:hAnsi="Sakkal Majalla" w:cs="Sakkal Majalla" w:hint="cs"/>
          <w:color w:val="000000" w:themeColor="text1"/>
          <w:sz w:val="28"/>
          <w:szCs w:val="28"/>
          <w:rtl/>
        </w:rPr>
        <w:t xml:space="preserve"> </w:t>
      </w:r>
    </w:p>
    <w:p w14:paraId="7C3D55E6" w14:textId="277B76B3" w:rsidR="008D112B" w:rsidRPr="008D112B" w:rsidRDefault="008D112B" w:rsidP="008D112B">
      <w:pPr>
        <w:bidi/>
        <w:jc w:val="both"/>
        <w:rPr>
          <w:rFonts w:cs="Arial"/>
          <w:b/>
          <w:bCs/>
          <w:sz w:val="28"/>
          <w:szCs w:val="28"/>
          <w:lang w:bidi="ar-EG"/>
        </w:rPr>
      </w:pPr>
      <w:r w:rsidRPr="008D112B">
        <w:rPr>
          <w:rFonts w:cs="Arial" w:hint="cs"/>
          <w:b/>
          <w:bCs/>
          <w:sz w:val="28"/>
          <w:szCs w:val="28"/>
          <w:rtl/>
          <w:lang w:bidi="ar-EG"/>
        </w:rPr>
        <w:t>دراسة سوزانا رام اوشريز واخرون (٢٠٢٣)</w:t>
      </w:r>
    </w:p>
    <w:p w14:paraId="3EEFDECD" w14:textId="77777777" w:rsidR="008D112B" w:rsidRDefault="008D112B" w:rsidP="008D112B">
      <w:pPr>
        <w:bidi/>
        <w:jc w:val="right"/>
        <w:rPr>
          <w:rFonts w:ascii="Sakkal Majalla" w:hAnsi="Sakkal Majalla" w:cs="Sakkal Majalla"/>
          <w:b/>
          <w:bCs/>
          <w:color w:val="000000" w:themeColor="text1"/>
          <w:sz w:val="32"/>
          <w:szCs w:val="32"/>
          <w:lang w:bidi="ar-EG"/>
        </w:rPr>
      </w:pPr>
      <w:r w:rsidRPr="0050548A">
        <w:rPr>
          <w:rFonts w:ascii="Sakkal Majalla" w:hAnsi="Sakkal Majalla" w:cs="Sakkal Majalla"/>
          <w:b/>
          <w:bCs/>
          <w:color w:val="000000" w:themeColor="text1"/>
          <w:sz w:val="32"/>
          <w:szCs w:val="32"/>
          <w:lang w:bidi="ar-EG"/>
        </w:rPr>
        <w:t>The Communication of Scientific Information to Scientists, Clinicians, and the Public</w:t>
      </w:r>
    </w:p>
    <w:p w14:paraId="6E742290" w14:textId="77777777" w:rsidR="008D112B" w:rsidRPr="006F0F02" w:rsidRDefault="008D112B" w:rsidP="008D112B">
      <w:pPr>
        <w:bidi/>
        <w:ind w:left="360"/>
        <w:jc w:val="both"/>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ت</w:t>
      </w:r>
      <w:r w:rsidRPr="006F0F02">
        <w:rPr>
          <w:rFonts w:ascii="Sakkal Majalla" w:hAnsi="Sakkal Majalla" w:cs="Sakkal Majalla" w:hint="cs"/>
          <w:color w:val="000000" w:themeColor="text1"/>
          <w:sz w:val="28"/>
          <w:szCs w:val="28"/>
          <w:rtl/>
        </w:rPr>
        <w:t>ناولت</w:t>
      </w:r>
      <w:r w:rsidRPr="006F0F02">
        <w:rPr>
          <w:rFonts w:ascii="Sakkal Majalla" w:hAnsi="Sakkal Majalla" w:cs="Sakkal Majalla"/>
          <w:color w:val="000000" w:themeColor="text1"/>
          <w:sz w:val="28"/>
          <w:szCs w:val="28"/>
          <w:rtl/>
        </w:rPr>
        <w:t xml:space="preserve"> هذه الدراسة كيفية نقل المعلومات العلمية إلى مختلف الفئات المستهدفة: العلماء، الأطباء، والجمهور العام</w:t>
      </w:r>
      <w:r w:rsidRPr="006F0F02">
        <w:rPr>
          <w:rFonts w:ascii="Sakkal Majalla" w:hAnsi="Sakkal Majalla" w:cs="Sakkal Majalla"/>
          <w:color w:val="000000" w:themeColor="text1"/>
          <w:sz w:val="28"/>
          <w:szCs w:val="28"/>
        </w:rPr>
        <w:t>.</w:t>
      </w:r>
      <w:r w:rsidRPr="006F0F02">
        <w:rPr>
          <w:rFonts w:ascii="Sakkal Majalla" w:hAnsi="Sakkal Majalla" w:cs="Sakkal Majalla" w:hint="cs"/>
          <w:color w:val="000000" w:themeColor="text1"/>
          <w:sz w:val="28"/>
          <w:szCs w:val="28"/>
          <w:rtl/>
        </w:rPr>
        <w:t xml:space="preserve"> </w:t>
      </w:r>
      <w:r w:rsidRPr="006F0F02">
        <w:rPr>
          <w:rFonts w:ascii="Sakkal Majalla" w:hAnsi="Sakkal Majalla" w:cs="Sakkal Majalla"/>
          <w:color w:val="000000" w:themeColor="text1"/>
          <w:sz w:val="28"/>
          <w:szCs w:val="28"/>
          <w:rtl/>
        </w:rPr>
        <w:t>وتحديد الأساليب الأكثر فعالية لنقل المعلومات العلمية إلى هذه المجموعات، مع التركيز على تحسين الفهم والوعي العلمي</w:t>
      </w:r>
      <w:r w:rsidRPr="006F0F02">
        <w:rPr>
          <w:rFonts w:ascii="Sakkal Majalla" w:hAnsi="Sakkal Majalla" w:cs="Sakkal Majalla"/>
          <w:color w:val="000000" w:themeColor="text1"/>
          <w:sz w:val="28"/>
          <w:szCs w:val="28"/>
        </w:rPr>
        <w:t>.</w:t>
      </w:r>
    </w:p>
    <w:p w14:paraId="32C0A09D" w14:textId="25DB4295" w:rsidR="008D112B" w:rsidRPr="008D112B" w:rsidRDefault="008D112B" w:rsidP="008D112B">
      <w:pPr>
        <w:jc w:val="right"/>
        <w:rPr>
          <w:rFonts w:cs="Arial"/>
          <w:b/>
          <w:bCs/>
          <w:sz w:val="28"/>
          <w:szCs w:val="28"/>
          <w:lang w:bidi="ar-EG"/>
        </w:rPr>
      </w:pPr>
      <w:r w:rsidRPr="008D112B">
        <w:rPr>
          <w:rFonts w:cs="Arial"/>
          <w:b/>
          <w:bCs/>
          <w:sz w:val="28"/>
          <w:szCs w:val="28"/>
          <w:lang w:bidi="ar-EG"/>
        </w:rPr>
        <w:t xml:space="preserve">Eric Afful- </w:t>
      </w:r>
      <w:proofErr w:type="spellStart"/>
      <w:r w:rsidRPr="008D112B">
        <w:rPr>
          <w:rFonts w:cs="Arial"/>
          <w:b/>
          <w:bCs/>
          <w:sz w:val="28"/>
          <w:szCs w:val="28"/>
          <w:lang w:bidi="ar-EG"/>
        </w:rPr>
        <w:t>Dadzieand</w:t>
      </w:r>
      <w:proofErr w:type="spellEnd"/>
      <w:r w:rsidRPr="008D112B">
        <w:rPr>
          <w:rFonts w:cs="Arial"/>
          <w:b/>
          <w:bCs/>
          <w:sz w:val="28"/>
          <w:szCs w:val="28"/>
          <w:lang w:bidi="ar-EG"/>
        </w:rPr>
        <w:t xml:space="preserve"> others, (</w:t>
      </w:r>
      <w:proofErr w:type="gramStart"/>
      <w:r w:rsidRPr="008D112B">
        <w:rPr>
          <w:rFonts w:cs="Arial"/>
          <w:b/>
          <w:bCs/>
          <w:sz w:val="28"/>
          <w:szCs w:val="28"/>
          <w:lang w:bidi="ar-EG"/>
        </w:rPr>
        <w:t>2023 )</w:t>
      </w:r>
      <w:r w:rsidRPr="008D112B">
        <w:rPr>
          <w:rFonts w:cs="Arial" w:hint="cs"/>
          <w:b/>
          <w:bCs/>
          <w:sz w:val="28"/>
          <w:szCs w:val="28"/>
          <w:rtl/>
          <w:lang w:bidi="ar-EG"/>
        </w:rPr>
        <w:t>دراسة</w:t>
      </w:r>
      <w:proofErr w:type="gramEnd"/>
      <w:r w:rsidRPr="008D112B">
        <w:rPr>
          <w:rFonts w:cs="Arial" w:hint="cs"/>
          <w:b/>
          <w:bCs/>
          <w:sz w:val="28"/>
          <w:szCs w:val="28"/>
          <w:rtl/>
          <w:lang w:bidi="ar-EG"/>
        </w:rPr>
        <w:t xml:space="preserve"> أريك افول</w:t>
      </w:r>
      <w:r w:rsidRPr="008D112B">
        <w:rPr>
          <w:rFonts w:cs="Arial"/>
          <w:b/>
          <w:bCs/>
          <w:sz w:val="28"/>
          <w:szCs w:val="28"/>
          <w:lang w:bidi="ar-EG"/>
        </w:rPr>
        <w:t xml:space="preserve"> </w:t>
      </w:r>
    </w:p>
    <w:p w14:paraId="444A1083" w14:textId="77777777" w:rsidR="008D112B" w:rsidRPr="008D112B" w:rsidRDefault="008D112B" w:rsidP="008D112B">
      <w:pPr>
        <w:jc w:val="both"/>
        <w:rPr>
          <w:rFonts w:ascii="Sakkal Majalla" w:hAnsi="Sakkal Majalla" w:cs="Sakkal Majalla"/>
          <w:b/>
          <w:bCs/>
          <w:color w:val="000000" w:themeColor="text1"/>
          <w:sz w:val="32"/>
          <w:szCs w:val="32"/>
          <w:rtl/>
          <w:lang w:bidi="ar-EG"/>
        </w:rPr>
      </w:pPr>
      <w:r w:rsidRPr="008D112B">
        <w:rPr>
          <w:rFonts w:ascii="Sakkal Majalla" w:hAnsi="Sakkal Majalla" w:cs="Sakkal Majalla"/>
          <w:b/>
          <w:bCs/>
          <w:color w:val="000000" w:themeColor="text1"/>
          <w:sz w:val="32"/>
          <w:szCs w:val="32"/>
          <w:lang w:bidi="ar-EG"/>
        </w:rPr>
        <w:lastRenderedPageBreak/>
        <w:t>Social Media and Health Communication</w:t>
      </w:r>
    </w:p>
    <w:p w14:paraId="2A4D0CC3" w14:textId="77777777" w:rsidR="008D112B" w:rsidRPr="008D112B" w:rsidRDefault="008D112B" w:rsidP="006F0F02">
      <w:pPr>
        <w:bidi/>
        <w:ind w:left="360"/>
        <w:jc w:val="both"/>
        <w:rPr>
          <w:rFonts w:ascii="Sakkal Majalla" w:hAnsi="Sakkal Majalla" w:cs="Sakkal Majalla"/>
          <w:color w:val="000000" w:themeColor="text1"/>
          <w:sz w:val="32"/>
          <w:szCs w:val="32"/>
        </w:rPr>
      </w:pPr>
      <w:r w:rsidRPr="006F0F02">
        <w:rPr>
          <w:rFonts w:ascii="Sakkal Majalla" w:hAnsi="Sakkal Majalla" w:cs="Sakkal Majalla"/>
          <w:color w:val="000000" w:themeColor="text1"/>
          <w:sz w:val="28"/>
          <w:szCs w:val="28"/>
          <w:rtl/>
        </w:rPr>
        <w:t>تناول</w:t>
      </w:r>
      <w:r w:rsidRPr="006F0F02">
        <w:rPr>
          <w:rFonts w:ascii="Sakkal Majalla" w:hAnsi="Sakkal Majalla" w:cs="Sakkal Majalla" w:hint="cs"/>
          <w:color w:val="000000" w:themeColor="text1"/>
          <w:sz w:val="28"/>
          <w:szCs w:val="28"/>
          <w:rtl/>
        </w:rPr>
        <w:t>ت</w:t>
      </w:r>
      <w:r w:rsidRPr="006F0F02">
        <w:rPr>
          <w:rFonts w:ascii="Sakkal Majalla" w:hAnsi="Sakkal Majalla" w:cs="Sakkal Majalla"/>
          <w:color w:val="000000" w:themeColor="text1"/>
          <w:sz w:val="28"/>
          <w:szCs w:val="28"/>
          <w:rtl/>
        </w:rPr>
        <w:t xml:space="preserve"> هذه </w:t>
      </w:r>
      <w:r w:rsidRPr="006F0F02">
        <w:rPr>
          <w:rFonts w:ascii="Sakkal Majalla" w:hAnsi="Sakkal Majalla" w:cs="Sakkal Majalla" w:hint="cs"/>
          <w:color w:val="000000" w:themeColor="text1"/>
          <w:sz w:val="28"/>
          <w:szCs w:val="28"/>
          <w:rtl/>
        </w:rPr>
        <w:t xml:space="preserve">المقالة </w:t>
      </w:r>
      <w:r w:rsidRPr="006F0F02">
        <w:rPr>
          <w:rFonts w:ascii="Sakkal Majalla" w:hAnsi="Sakkal Majalla" w:cs="Sakkal Majalla"/>
          <w:color w:val="000000" w:themeColor="text1"/>
          <w:sz w:val="28"/>
          <w:szCs w:val="28"/>
          <w:rtl/>
        </w:rPr>
        <w:t>دور وسائل التواصل الاجتماعي كمنصات للتواصل الصحي. مع تزايد استخدام هذه الوسائل لتبادل المعلومات الصحية، تبرز أهمية تقييم جودة المعلومات المتداولة وتأثيرها على سلوكيات الأفراد الصحية</w:t>
      </w:r>
      <w:r w:rsidRPr="006F0F02">
        <w:rPr>
          <w:rFonts w:ascii="Sakkal Majalla" w:hAnsi="Sakkal Majalla" w:cs="Sakkal Majalla"/>
          <w:color w:val="000000" w:themeColor="text1"/>
          <w:sz w:val="28"/>
          <w:szCs w:val="28"/>
        </w:rPr>
        <w:t>.</w:t>
      </w:r>
    </w:p>
    <w:p w14:paraId="5CF6E1FF" w14:textId="77777777" w:rsidR="008D112B" w:rsidRDefault="008D112B" w:rsidP="008D112B">
      <w:pPr>
        <w:bidi/>
        <w:rPr>
          <w:b/>
          <w:bCs/>
          <w:lang w:bidi="ar-EG"/>
        </w:rPr>
      </w:pPr>
    </w:p>
    <w:p w14:paraId="0648D9B1" w14:textId="52CE9B92" w:rsidR="008D112B" w:rsidRPr="008D112B" w:rsidRDefault="008D112B" w:rsidP="008D112B">
      <w:pPr>
        <w:bidi/>
        <w:rPr>
          <w:rFonts w:cs="Arial"/>
          <w:b/>
          <w:bCs/>
          <w:sz w:val="28"/>
          <w:szCs w:val="28"/>
          <w:lang w:bidi="ar-EG"/>
        </w:rPr>
      </w:pPr>
      <w:r w:rsidRPr="008D112B">
        <w:rPr>
          <w:rFonts w:cs="Arial" w:hint="cs"/>
          <w:b/>
          <w:bCs/>
          <w:sz w:val="28"/>
          <w:szCs w:val="28"/>
          <w:rtl/>
          <w:lang w:bidi="ar-EG"/>
        </w:rPr>
        <w:t>دراسة سارة الذرمان  واخرون (٢٠٢٣)</w:t>
      </w:r>
    </w:p>
    <w:p w14:paraId="105C880C" w14:textId="77777777" w:rsidR="008D112B" w:rsidRPr="00BA66FC" w:rsidRDefault="008D112B" w:rsidP="008D112B">
      <w:pPr>
        <w:jc w:val="both"/>
        <w:rPr>
          <w:rFonts w:ascii="Sakkal Majalla" w:hAnsi="Sakkal Majalla" w:cs="Sakkal Majalla"/>
          <w:b/>
          <w:bCs/>
          <w:color w:val="000000" w:themeColor="text1"/>
          <w:sz w:val="32"/>
          <w:szCs w:val="32"/>
          <w:lang w:bidi="ar-EG"/>
        </w:rPr>
      </w:pPr>
      <w:r w:rsidRPr="00BA66FC">
        <w:rPr>
          <w:rFonts w:ascii="Sakkal Majalla" w:hAnsi="Sakkal Majalla" w:cs="Sakkal Majalla"/>
          <w:b/>
          <w:bCs/>
          <w:color w:val="000000" w:themeColor="text1"/>
          <w:sz w:val="32"/>
          <w:szCs w:val="32"/>
          <w:lang w:bidi="ar-EG"/>
        </w:rPr>
        <w:t xml:space="preserve">Online Health Information Seeking by Individuals </w:t>
      </w:r>
      <w:r w:rsidRPr="008D112B">
        <w:rPr>
          <w:rFonts w:ascii="Sakkal Majalla" w:hAnsi="Sakkal Majalla" w:cs="Sakkal Majalla"/>
          <w:b/>
          <w:bCs/>
          <w:color w:val="000000" w:themeColor="text1"/>
          <w:sz w:val="32"/>
          <w:szCs w:val="32"/>
          <w:lang w:bidi="ar-EG"/>
        </w:rPr>
        <w:t xml:space="preserve">with physical disabilities caused by neurological conditions in Saudi </w:t>
      </w:r>
      <w:proofErr w:type="spellStart"/>
      <w:r w:rsidRPr="008D112B">
        <w:rPr>
          <w:rFonts w:ascii="Sakkal Majalla" w:hAnsi="Sakkal Majalla" w:cs="Sakkal Majalla"/>
          <w:b/>
          <w:bCs/>
          <w:color w:val="000000" w:themeColor="text1"/>
          <w:sz w:val="32"/>
          <w:szCs w:val="32"/>
          <w:lang w:bidi="ar-EG"/>
        </w:rPr>
        <w:t>arabia</w:t>
      </w:r>
      <w:proofErr w:type="spellEnd"/>
      <w:r w:rsidRPr="008D112B">
        <w:rPr>
          <w:rFonts w:ascii="Sakkal Majalla" w:hAnsi="Sakkal Majalla" w:cs="Sakkal Majalla"/>
          <w:b/>
          <w:bCs/>
          <w:color w:val="000000" w:themeColor="text1"/>
          <w:sz w:val="32"/>
          <w:szCs w:val="32"/>
          <w:lang w:bidi="ar-EG"/>
        </w:rPr>
        <w:t xml:space="preserve">  </w:t>
      </w:r>
    </w:p>
    <w:p w14:paraId="636966ED" w14:textId="3F4E4FF5" w:rsidR="00845530" w:rsidRPr="006F0F02" w:rsidRDefault="00845530" w:rsidP="006F0F02">
      <w:pPr>
        <w:bidi/>
        <w:ind w:left="360"/>
        <w:jc w:val="both"/>
        <w:rPr>
          <w:rFonts w:ascii="Sakkal Majalla" w:hAnsi="Sakkal Majalla" w:cs="Sakkal Majalla"/>
          <w:color w:val="000000" w:themeColor="text1"/>
          <w:sz w:val="28"/>
          <w:szCs w:val="28"/>
          <w:rtl/>
        </w:rPr>
      </w:pPr>
      <w:r w:rsidRPr="006F0F02">
        <w:rPr>
          <w:rFonts w:ascii="Sakkal Majalla" w:hAnsi="Sakkal Majalla" w:cs="Sakkal Majalla"/>
          <w:color w:val="000000" w:themeColor="text1"/>
          <w:sz w:val="28"/>
          <w:szCs w:val="28"/>
          <w:rtl/>
        </w:rPr>
        <w:t>تركز هذه المقالة البحثية على سلوكيات البحث عن المعلومات الصحية عبر الإنترنت للأفراد ذوي الإعاقات الجسدية الناجمة عن الحالات العصبية في المملكة العربية السعودية</w:t>
      </w:r>
    </w:p>
    <w:p w14:paraId="2334F5A0" w14:textId="77777777" w:rsidR="00845530" w:rsidRDefault="00845530" w:rsidP="00845530">
      <w:pPr>
        <w:bidi/>
        <w:rPr>
          <w:rFonts w:cs="Arial"/>
          <w:b/>
          <w:bCs/>
          <w:sz w:val="28"/>
          <w:szCs w:val="28"/>
          <w:lang w:bidi="ar-EG"/>
        </w:rPr>
      </w:pPr>
    </w:p>
    <w:p w14:paraId="4030B05D" w14:textId="5D9E7680" w:rsidR="00845530" w:rsidRPr="00845530" w:rsidRDefault="00845530" w:rsidP="00845530">
      <w:pPr>
        <w:bidi/>
        <w:rPr>
          <w:rFonts w:cs="Arial"/>
          <w:b/>
          <w:bCs/>
          <w:sz w:val="28"/>
          <w:szCs w:val="28"/>
          <w:lang w:bidi="ar-EG"/>
        </w:rPr>
      </w:pPr>
      <w:r w:rsidRPr="00845530">
        <w:rPr>
          <w:rFonts w:cs="Arial" w:hint="cs"/>
          <w:b/>
          <w:bCs/>
          <w:sz w:val="28"/>
          <w:szCs w:val="28"/>
          <w:rtl/>
          <w:lang w:bidi="ar-EG"/>
        </w:rPr>
        <w:t>دراسة المهري ( ٢٠٢٢)</w:t>
      </w:r>
    </w:p>
    <w:p w14:paraId="26EABC53" w14:textId="77777777" w:rsidR="00845530" w:rsidRPr="00845530" w:rsidRDefault="00845530" w:rsidP="00845530">
      <w:pPr>
        <w:bidi/>
        <w:ind w:left="360"/>
        <w:jc w:val="right"/>
        <w:rPr>
          <w:rFonts w:ascii="Sakkal Majalla" w:hAnsi="Sakkal Majalla" w:cs="Sakkal Majalla"/>
          <w:b/>
          <w:bCs/>
          <w:color w:val="000000" w:themeColor="text1"/>
          <w:sz w:val="32"/>
          <w:szCs w:val="32"/>
          <w:lang w:bidi="ar-EG"/>
        </w:rPr>
      </w:pPr>
      <w:r w:rsidRPr="00845530">
        <w:rPr>
          <w:rFonts w:ascii="Sakkal Majalla" w:hAnsi="Sakkal Majalla" w:cs="Sakkal Majalla"/>
          <w:b/>
          <w:bCs/>
          <w:color w:val="000000" w:themeColor="text1"/>
          <w:sz w:val="32"/>
          <w:szCs w:val="32"/>
          <w:lang w:bidi="ar-EG"/>
        </w:rPr>
        <w:t>Digital Transformation in the Area of Health in Saudi Arabia</w:t>
      </w:r>
    </w:p>
    <w:p w14:paraId="14D38680" w14:textId="3B1D513D" w:rsidR="00F16100" w:rsidRDefault="00845530" w:rsidP="00F16100">
      <w:pPr>
        <w:bidi/>
        <w:rPr>
          <w:rFonts w:ascii="Sakkal Majalla" w:hAnsi="Sakkal Majalla" w:cs="Sakkal Majalla"/>
          <w:color w:val="000000" w:themeColor="text1"/>
          <w:sz w:val="28"/>
          <w:szCs w:val="28"/>
          <w:rtl/>
        </w:rPr>
      </w:pPr>
      <w:r w:rsidRPr="006F0F02">
        <w:rPr>
          <w:rFonts w:ascii="Sakkal Majalla" w:hAnsi="Sakkal Majalla" w:cs="Sakkal Majalla"/>
          <w:color w:val="000000" w:themeColor="text1"/>
          <w:sz w:val="28"/>
          <w:szCs w:val="28"/>
          <w:rtl/>
        </w:rPr>
        <w:t>هدف</w:t>
      </w:r>
      <w:r w:rsidRPr="006F0F02">
        <w:rPr>
          <w:rFonts w:ascii="Sakkal Majalla" w:hAnsi="Sakkal Majalla" w:cs="Sakkal Majalla" w:hint="cs"/>
          <w:color w:val="000000" w:themeColor="text1"/>
          <w:sz w:val="28"/>
          <w:szCs w:val="28"/>
          <w:rtl/>
        </w:rPr>
        <w:t>ت</w:t>
      </w:r>
      <w:r w:rsidRPr="006F0F02">
        <w:rPr>
          <w:rFonts w:ascii="Sakkal Majalla" w:hAnsi="Sakkal Majalla" w:cs="Sakkal Majalla"/>
          <w:color w:val="000000" w:themeColor="text1"/>
          <w:sz w:val="28"/>
          <w:szCs w:val="28"/>
          <w:rtl/>
        </w:rPr>
        <w:t xml:space="preserve"> هذه الدراسة إلى استكشاف دور التحول الرقمي في قطاع الصحة في المملكة العربية السعودية، وكيف يمكن لتكنولوجيا المعلومات الرقمية أن تسهم في تحسين تقديم الخدمات الصحية وجودتها. شهدت المملكة في السنوات الأخيرة نقلة نوعية في تطبيقات التحول الرقمي في مختلف القطاعات، بما في ذلك الرعاية الصحية، في إطار رؤية 2030 التي تهدف إلى تعزيز استخدام التكنولوجيا في جميع المجالات</w:t>
      </w:r>
      <w:r w:rsidRPr="006F0F02">
        <w:rPr>
          <w:rFonts w:ascii="Sakkal Majalla" w:hAnsi="Sakkal Majalla" w:cs="Sakkal Majalla"/>
          <w:color w:val="000000" w:themeColor="text1"/>
          <w:sz w:val="28"/>
          <w:szCs w:val="28"/>
        </w:rPr>
        <w:t>.</w:t>
      </w:r>
    </w:p>
    <w:p w14:paraId="2EA261D5" w14:textId="77777777" w:rsidR="00F16100" w:rsidRPr="006F0F02" w:rsidRDefault="00F16100" w:rsidP="00F16100">
      <w:pPr>
        <w:bidi/>
        <w:rPr>
          <w:rFonts w:ascii="Sakkal Majalla" w:hAnsi="Sakkal Majalla" w:cs="Sakkal Majalla"/>
          <w:color w:val="000000" w:themeColor="text1"/>
          <w:sz w:val="28"/>
          <w:szCs w:val="28"/>
        </w:rPr>
      </w:pPr>
    </w:p>
    <w:p w14:paraId="3BF220BF" w14:textId="5B51131A" w:rsidR="00845530" w:rsidRPr="00845530" w:rsidRDefault="00845530" w:rsidP="00845530">
      <w:pPr>
        <w:bidi/>
        <w:rPr>
          <w:rFonts w:cs="Arial"/>
          <w:b/>
          <w:bCs/>
          <w:sz w:val="28"/>
          <w:szCs w:val="28"/>
          <w:rtl/>
          <w:lang w:bidi="ar-EG"/>
        </w:rPr>
      </w:pPr>
      <w:r w:rsidRPr="00845530">
        <w:rPr>
          <w:rFonts w:cs="Arial" w:hint="cs"/>
          <w:b/>
          <w:bCs/>
          <w:sz w:val="28"/>
          <w:szCs w:val="28"/>
          <w:rtl/>
          <w:lang w:bidi="ar-EG"/>
        </w:rPr>
        <w:t>دراسة وعد محمد وآخرين (٢٠٢١)</w:t>
      </w:r>
    </w:p>
    <w:p w14:paraId="6BBF93C9" w14:textId="77777777" w:rsidR="00845530" w:rsidRDefault="00845530" w:rsidP="00845530">
      <w:pPr>
        <w:bidi/>
        <w:jc w:val="right"/>
        <w:rPr>
          <w:rFonts w:cs="Arial"/>
          <w:b/>
          <w:bCs/>
          <w:sz w:val="28"/>
          <w:szCs w:val="28"/>
          <w:lang w:bidi="ar-EG"/>
        </w:rPr>
      </w:pPr>
      <w:r w:rsidRPr="00845530">
        <w:rPr>
          <w:rFonts w:cs="Arial"/>
          <w:b/>
          <w:bCs/>
          <w:sz w:val="28"/>
          <w:szCs w:val="28"/>
          <w:lang w:bidi="ar-EG"/>
        </w:rPr>
        <w:t xml:space="preserve">Usage of social media for health awareness purposes among health educators and student in Saudi </w:t>
      </w:r>
      <w:proofErr w:type="spellStart"/>
      <w:r w:rsidRPr="00845530">
        <w:rPr>
          <w:rFonts w:cs="Arial"/>
          <w:b/>
          <w:bCs/>
          <w:sz w:val="28"/>
          <w:szCs w:val="28"/>
          <w:lang w:bidi="ar-EG"/>
        </w:rPr>
        <w:t>arabia</w:t>
      </w:r>
      <w:proofErr w:type="spellEnd"/>
    </w:p>
    <w:p w14:paraId="3B81B2F4" w14:textId="1686C175" w:rsidR="00845530" w:rsidRPr="006F0F02" w:rsidRDefault="00845530" w:rsidP="00845530">
      <w:pPr>
        <w:bidi/>
        <w:rPr>
          <w:rFonts w:ascii="Sakkal Majalla" w:hAnsi="Sakkal Majalla" w:cs="Sakkal Majalla"/>
          <w:color w:val="000000" w:themeColor="text1"/>
          <w:sz w:val="28"/>
          <w:szCs w:val="28"/>
        </w:rPr>
      </w:pPr>
      <w:r w:rsidRPr="006F0F02">
        <w:rPr>
          <w:rFonts w:ascii="Sakkal Majalla" w:hAnsi="Sakkal Majalla" w:cs="Sakkal Majalla"/>
          <w:color w:val="000000" w:themeColor="text1"/>
          <w:sz w:val="28"/>
          <w:szCs w:val="28"/>
          <w:rtl/>
        </w:rPr>
        <w:t>تهدف هذه الدراسة إلى استكشاف دور وسائل التواصل الاجتماعي في تعزيز الوعي الصحي بين مهمين في المجتمع السعودي: مقدمي الرعاية الصحية والطلاب. تسعى إلى الإجابة على مهمة أسئلة حول كيفية استخدام هذه المنصات بشكل فعال لنشر المعلومات الصحية، وتأثيرها على سلوك الأفراد واتخاذهم لقرارات الصحية</w:t>
      </w:r>
      <w:r w:rsidRPr="006F0F02">
        <w:rPr>
          <w:rFonts w:ascii="Sakkal Majalla" w:hAnsi="Sakkal Majalla" w:cs="Sakkal Majalla"/>
          <w:color w:val="000000" w:themeColor="text1"/>
          <w:sz w:val="28"/>
          <w:szCs w:val="28"/>
        </w:rPr>
        <w:t>.</w:t>
      </w:r>
    </w:p>
    <w:p w14:paraId="0739AAAA" w14:textId="77777777" w:rsidR="00845530" w:rsidRPr="00845530" w:rsidRDefault="00845530" w:rsidP="00845530">
      <w:pPr>
        <w:bidi/>
        <w:rPr>
          <w:rFonts w:cs="Arial"/>
          <w:b/>
          <w:bCs/>
          <w:sz w:val="28"/>
          <w:szCs w:val="28"/>
          <w:rtl/>
          <w:lang w:bidi="ar-EG"/>
        </w:rPr>
      </w:pPr>
      <w:r w:rsidRPr="00845530">
        <w:rPr>
          <w:rFonts w:cs="Arial" w:hint="cs"/>
          <w:b/>
          <w:bCs/>
          <w:sz w:val="28"/>
          <w:szCs w:val="28"/>
          <w:rtl/>
          <w:lang w:bidi="ar-EG"/>
        </w:rPr>
        <w:t>دراسة كاثرين ام واخرين (٢٠٢١،</w:t>
      </w:r>
      <w:r w:rsidRPr="00845530">
        <w:rPr>
          <w:rFonts w:cs="Arial"/>
          <w:b/>
          <w:bCs/>
          <w:sz w:val="28"/>
          <w:szCs w:val="28"/>
          <w:lang w:bidi="ar-EG"/>
        </w:rPr>
        <w:t xml:space="preserve"> Katharina M. </w:t>
      </w:r>
      <w:proofErr w:type="spellStart"/>
      <w:r w:rsidRPr="00845530">
        <w:rPr>
          <w:rFonts w:cs="Arial"/>
          <w:b/>
          <w:bCs/>
          <w:sz w:val="28"/>
          <w:szCs w:val="28"/>
          <w:lang w:bidi="ar-EG"/>
        </w:rPr>
        <w:t>Busl</w:t>
      </w:r>
      <w:proofErr w:type="spellEnd"/>
      <w:r w:rsidRPr="00845530">
        <w:rPr>
          <w:rFonts w:cs="Arial"/>
          <w:b/>
          <w:bCs/>
          <w:sz w:val="28"/>
          <w:szCs w:val="28"/>
          <w:lang w:bidi="ar-EG"/>
        </w:rPr>
        <w:t>, MD, MS and others</w:t>
      </w:r>
      <w:r w:rsidRPr="00845530">
        <w:rPr>
          <w:rFonts w:cs="Arial" w:hint="cs"/>
          <w:b/>
          <w:bCs/>
          <w:sz w:val="28"/>
          <w:szCs w:val="28"/>
          <w:rtl/>
          <w:lang w:bidi="ar-EG"/>
        </w:rPr>
        <w:t>)</w:t>
      </w:r>
    </w:p>
    <w:p w14:paraId="54182DEC" w14:textId="6F7D9F15" w:rsidR="00845530" w:rsidRPr="00845530" w:rsidRDefault="00845530" w:rsidP="00845530">
      <w:pPr>
        <w:bidi/>
        <w:ind w:left="360"/>
        <w:jc w:val="right"/>
        <w:rPr>
          <w:rFonts w:cs="Arial"/>
          <w:b/>
          <w:bCs/>
          <w:sz w:val="28"/>
          <w:szCs w:val="28"/>
          <w:lang w:bidi="ar-EG"/>
        </w:rPr>
      </w:pPr>
      <w:r w:rsidRPr="00845530">
        <w:rPr>
          <w:rFonts w:cs="Arial"/>
          <w:b/>
          <w:bCs/>
          <w:sz w:val="28"/>
          <w:szCs w:val="28"/>
          <w:lang w:bidi="ar-EG"/>
        </w:rPr>
        <w:t>Use of Social Media in Health Care—Opportunities, Challenges, and Ethical Considerations</w:t>
      </w:r>
    </w:p>
    <w:p w14:paraId="0539480E" w14:textId="56E2171C" w:rsidR="00845530" w:rsidRPr="006F0F02" w:rsidRDefault="00845530" w:rsidP="00845530">
      <w:pPr>
        <w:bidi/>
        <w:rPr>
          <w:rFonts w:ascii="Sakkal Majalla" w:hAnsi="Sakkal Majalla" w:cs="Sakkal Majalla"/>
          <w:color w:val="000000" w:themeColor="text1"/>
          <w:sz w:val="28"/>
          <w:szCs w:val="28"/>
          <w:rtl/>
        </w:rPr>
      </w:pPr>
      <w:r w:rsidRPr="00322594">
        <w:rPr>
          <w:rFonts w:ascii="Sakkal Majalla" w:hAnsi="Sakkal Majalla" w:cs="Sakkal Majalla" w:hint="cs"/>
          <w:color w:val="000000" w:themeColor="text1"/>
          <w:sz w:val="28"/>
          <w:szCs w:val="28"/>
          <w:rtl/>
        </w:rPr>
        <w:lastRenderedPageBreak/>
        <w:t>ت</w:t>
      </w:r>
      <w:r w:rsidRPr="00322594">
        <w:rPr>
          <w:rFonts w:ascii="Sakkal Majalla" w:hAnsi="Sakkal Majalla" w:cs="Sakkal Majalla"/>
          <w:color w:val="000000" w:themeColor="text1"/>
          <w:sz w:val="28"/>
          <w:szCs w:val="28"/>
          <w:rtl/>
        </w:rPr>
        <w:t>طرقت الدراسة للتحديات التي تواجه استخدام وسائل التواصل الاجتماعي، مثل انتشار المعلومات المضللة، قضايا الخصوصية، والمخاوف المتعلقة بالمسؤولية القانونية</w:t>
      </w:r>
      <w:r>
        <w:rPr>
          <w:rFonts w:ascii="Sakkal Majalla" w:hAnsi="Sakkal Majalla" w:cs="Sakkal Majalla" w:hint="cs"/>
          <w:color w:val="000000" w:themeColor="text1"/>
          <w:sz w:val="28"/>
          <w:szCs w:val="28"/>
          <w:rtl/>
        </w:rPr>
        <w:t xml:space="preserve"> مع ذلك </w:t>
      </w:r>
      <w:r w:rsidRPr="00294C83">
        <w:rPr>
          <w:rFonts w:ascii="Sakkal Majalla" w:hAnsi="Sakkal Majalla" w:cs="Sakkal Majalla"/>
          <w:color w:val="000000" w:themeColor="text1"/>
          <w:sz w:val="28"/>
          <w:szCs w:val="28"/>
          <w:rtl/>
        </w:rPr>
        <w:t>تناولت الدراسة كيفية استخدام وسائل التواصل الاجتماعي في مجال الرعاية الصحية، موضحةً ال</w:t>
      </w:r>
      <w:r>
        <w:rPr>
          <w:rFonts w:ascii="Sakkal Majalla" w:hAnsi="Sakkal Majalla" w:cs="Sakkal Majalla" w:hint="cs"/>
          <w:color w:val="000000" w:themeColor="text1"/>
          <w:sz w:val="28"/>
          <w:szCs w:val="28"/>
          <w:rtl/>
        </w:rPr>
        <w:t xml:space="preserve">فرص </w:t>
      </w:r>
      <w:r w:rsidRPr="00294C83">
        <w:rPr>
          <w:rFonts w:ascii="Sakkal Majalla" w:hAnsi="Sakkal Majalla" w:cs="Sakkal Majalla"/>
          <w:color w:val="000000" w:themeColor="text1"/>
          <w:sz w:val="28"/>
          <w:szCs w:val="28"/>
          <w:rtl/>
        </w:rPr>
        <w:t xml:space="preserve">لتي تتيحها هذه الوسائل، مثل تعزيز التوعية الصحية، </w:t>
      </w:r>
      <w:r>
        <w:rPr>
          <w:rFonts w:ascii="Sakkal Majalla" w:hAnsi="Sakkal Majalla" w:cs="Sakkal Majalla" w:hint="cs"/>
          <w:color w:val="000000" w:themeColor="text1"/>
          <w:sz w:val="28"/>
          <w:szCs w:val="28"/>
          <w:rtl/>
        </w:rPr>
        <w:t>و</w:t>
      </w:r>
      <w:r w:rsidRPr="00294C83">
        <w:rPr>
          <w:rFonts w:ascii="Sakkal Majalla" w:hAnsi="Sakkal Majalla" w:cs="Sakkal Majalla"/>
          <w:color w:val="000000" w:themeColor="text1"/>
          <w:sz w:val="28"/>
          <w:szCs w:val="28"/>
          <w:rtl/>
        </w:rPr>
        <w:t>تحسين التواصل بين مقدمي الرعاية والمرضى، وتسهيل الوصول إلى المعلومات الطبية</w:t>
      </w:r>
    </w:p>
    <w:p w14:paraId="24244BDD" w14:textId="77777777" w:rsidR="00845530" w:rsidRPr="00845530" w:rsidRDefault="00845530" w:rsidP="00845530">
      <w:pPr>
        <w:bidi/>
        <w:jc w:val="both"/>
        <w:rPr>
          <w:rFonts w:cs="Arial"/>
          <w:b/>
          <w:bCs/>
          <w:sz w:val="28"/>
          <w:szCs w:val="28"/>
          <w:rtl/>
          <w:lang w:bidi="ar-EG"/>
        </w:rPr>
      </w:pPr>
      <w:r w:rsidRPr="00845530">
        <w:rPr>
          <w:rFonts w:cs="Arial" w:hint="cs"/>
          <w:b/>
          <w:bCs/>
          <w:sz w:val="28"/>
          <w:szCs w:val="28"/>
          <w:rtl/>
          <w:lang w:bidi="ar-EG"/>
        </w:rPr>
        <w:t xml:space="preserve">- </w:t>
      </w:r>
      <w:r w:rsidRPr="00B44555">
        <w:rPr>
          <w:rFonts w:cs="Arial" w:hint="cs"/>
          <w:b/>
          <w:bCs/>
          <w:sz w:val="28"/>
          <w:szCs w:val="28"/>
          <w:rtl/>
          <w:lang w:bidi="ar-EG"/>
        </w:rPr>
        <w:t xml:space="preserve">دراسة إدوارد وايت وآخرون </w:t>
      </w:r>
      <w:r w:rsidRPr="00845530">
        <w:rPr>
          <w:rFonts w:cs="Arial" w:hint="cs"/>
          <w:b/>
          <w:bCs/>
          <w:sz w:val="28"/>
          <w:szCs w:val="28"/>
          <w:rtl/>
          <w:lang w:bidi="ar-EG"/>
        </w:rPr>
        <w:t>(٢٠٢١،</w:t>
      </w:r>
      <w:r w:rsidRPr="00845530">
        <w:rPr>
          <w:rFonts w:cs="Arial"/>
          <w:b/>
          <w:bCs/>
          <w:sz w:val="28"/>
          <w:szCs w:val="28"/>
          <w:lang w:bidi="ar-EG"/>
        </w:rPr>
        <w:t xml:space="preserve"> Edward White, and others</w:t>
      </w:r>
      <w:r w:rsidRPr="00845530">
        <w:rPr>
          <w:rFonts w:cs="Arial" w:hint="cs"/>
          <w:b/>
          <w:bCs/>
          <w:sz w:val="28"/>
          <w:szCs w:val="28"/>
          <w:rtl/>
          <w:lang w:bidi="ar-EG"/>
        </w:rPr>
        <w:t>)</w:t>
      </w:r>
    </w:p>
    <w:p w14:paraId="6CE5285C" w14:textId="77777777" w:rsidR="00845530" w:rsidRPr="00845530" w:rsidRDefault="00845530" w:rsidP="00845530">
      <w:pPr>
        <w:bidi/>
        <w:jc w:val="right"/>
        <w:rPr>
          <w:rFonts w:cs="Arial"/>
          <w:b/>
          <w:bCs/>
          <w:sz w:val="28"/>
          <w:szCs w:val="28"/>
          <w:lang w:bidi="ar-EG"/>
        </w:rPr>
      </w:pPr>
      <w:r w:rsidRPr="00845530">
        <w:rPr>
          <w:rFonts w:cs="Arial"/>
          <w:b/>
          <w:bCs/>
          <w:sz w:val="28"/>
          <w:szCs w:val="28"/>
          <w:lang w:bidi="ar-EG"/>
        </w:rPr>
        <w:t>The role of Facebook groups in the management and raising of awareness of antidepressant withdrawal: is social media filling the void left by health services</w:t>
      </w:r>
    </w:p>
    <w:p w14:paraId="2789026D" w14:textId="47942E38" w:rsidR="00845530" w:rsidRDefault="00845530" w:rsidP="00845530">
      <w:pPr>
        <w:bidi/>
        <w:rPr>
          <w:rFonts w:ascii="Sakkal Majalla" w:hAnsi="Sakkal Majalla" w:cs="Sakkal Majalla"/>
          <w:color w:val="000000" w:themeColor="text1"/>
          <w:sz w:val="28"/>
          <w:szCs w:val="28"/>
          <w:rtl/>
        </w:rPr>
      </w:pPr>
      <w:r w:rsidRPr="00845530">
        <w:rPr>
          <w:rFonts w:ascii="Sakkal Majalla" w:hAnsi="Sakkal Majalla" w:cs="Sakkal Majalla" w:hint="cs"/>
          <w:color w:val="000000" w:themeColor="text1"/>
          <w:sz w:val="28"/>
          <w:szCs w:val="28"/>
          <w:rtl/>
        </w:rPr>
        <w:t>تستكشف</w:t>
      </w:r>
      <w:r>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الدراسة</w:t>
      </w:r>
      <w:r w:rsidRPr="00845530">
        <w:rPr>
          <w:rFonts w:ascii="Sakkal Majalla" w:hAnsi="Sakkal Majalla" w:cs="Sakkal Majalla" w:hint="cs"/>
          <w:color w:val="000000" w:themeColor="text1"/>
          <w:sz w:val="28"/>
          <w:szCs w:val="28"/>
          <w:rtl/>
        </w:rPr>
        <w:t xml:space="preserve"> </w:t>
      </w:r>
      <w:r w:rsidRPr="00845530">
        <w:rPr>
          <w:rFonts w:ascii="Sakkal Majalla" w:hAnsi="Sakkal Majalla" w:cs="Sakkal Majalla"/>
          <w:color w:val="000000" w:themeColor="text1"/>
          <w:sz w:val="28"/>
          <w:szCs w:val="28"/>
          <w:rtl/>
        </w:rPr>
        <w:t>كيف يمكن لمجموعات الفيسبوك أن توفر معلومات ودعمًا اجتماعيًا للأفراد الذين يعانون من آثار الانسحاب من الأدوية المضادة للاكتئاب، خاصة في سياق نقص الخدمات الصحية</w:t>
      </w:r>
      <w:r w:rsidRPr="00845530">
        <w:rPr>
          <w:rFonts w:ascii="Sakkal Majalla" w:hAnsi="Sakkal Majalla" w:cs="Sakkal Majalla" w:hint="cs"/>
          <w:color w:val="000000" w:themeColor="text1"/>
          <w:sz w:val="28"/>
          <w:szCs w:val="28"/>
          <w:rtl/>
        </w:rPr>
        <w:t xml:space="preserve">، ومن اهم </w:t>
      </w:r>
      <w:r w:rsidRPr="00845530">
        <w:rPr>
          <w:rFonts w:ascii="Sakkal Majalla" w:hAnsi="Sakkal Majalla" w:cs="Sakkal Majalla"/>
          <w:color w:val="000000" w:themeColor="text1"/>
          <w:sz w:val="28"/>
          <w:szCs w:val="28"/>
          <w:rtl/>
        </w:rPr>
        <w:t xml:space="preserve">النتائج </w:t>
      </w:r>
      <w:r w:rsidRPr="00845530">
        <w:rPr>
          <w:rFonts w:ascii="Sakkal Majalla" w:hAnsi="Sakkal Majalla" w:cs="Sakkal Majalla" w:hint="cs"/>
          <w:color w:val="000000" w:themeColor="text1"/>
          <w:sz w:val="28"/>
          <w:szCs w:val="28"/>
          <w:rtl/>
        </w:rPr>
        <w:t xml:space="preserve">للدراسة </w:t>
      </w:r>
      <w:r w:rsidRPr="00845530">
        <w:rPr>
          <w:rFonts w:ascii="Sakkal Majalla" w:hAnsi="Sakkal Majalla" w:cs="Sakkal Majalla"/>
          <w:color w:val="000000" w:themeColor="text1"/>
          <w:sz w:val="28"/>
          <w:szCs w:val="28"/>
          <w:rtl/>
        </w:rPr>
        <w:t>أهمية الدعم الاجتماعي الذي تقدمه المجموعات، حيث وجد الأعضاء الراحة في مشاركة تجاربهم والتواصل مع الآخرين الذين يواجهون تحديات مماثلة</w:t>
      </w:r>
    </w:p>
    <w:p w14:paraId="52D752A3" w14:textId="77777777" w:rsidR="006F0F02" w:rsidRPr="00845530" w:rsidRDefault="006F0F02" w:rsidP="006F0F02">
      <w:pPr>
        <w:bidi/>
        <w:rPr>
          <w:rFonts w:ascii="Sakkal Majalla" w:hAnsi="Sakkal Majalla" w:cs="Sakkal Majalla"/>
          <w:color w:val="000000" w:themeColor="text1"/>
          <w:sz w:val="28"/>
          <w:szCs w:val="28"/>
          <w:rtl/>
        </w:rPr>
      </w:pPr>
    </w:p>
    <w:p w14:paraId="4EB6F1D5" w14:textId="77777777" w:rsidR="0006448E" w:rsidRDefault="0006448E" w:rsidP="0006448E">
      <w:pPr>
        <w:pStyle w:val="a3"/>
        <w:jc w:val="right"/>
        <w:rPr>
          <w:b/>
          <w:bCs/>
          <w:sz w:val="28"/>
          <w:szCs w:val="28"/>
          <w:rtl/>
        </w:rPr>
      </w:pPr>
    </w:p>
    <w:p w14:paraId="5B70A66A" w14:textId="05C0C0F4" w:rsidR="0006448E" w:rsidRPr="005F3C15" w:rsidRDefault="0006448E" w:rsidP="0006448E">
      <w:pPr>
        <w:pStyle w:val="a3"/>
        <w:jc w:val="right"/>
        <w:rPr>
          <w:b/>
          <w:bCs/>
          <w:sz w:val="28"/>
          <w:szCs w:val="28"/>
          <w:rtl/>
        </w:rPr>
      </w:pPr>
      <w:r>
        <w:rPr>
          <w:rFonts w:hint="cs"/>
          <w:b/>
          <w:bCs/>
          <w:sz w:val="28"/>
          <w:szCs w:val="28"/>
          <w:rtl/>
        </w:rPr>
        <w:t xml:space="preserve"> د</w:t>
      </w:r>
      <w:r w:rsidRPr="005F3C15">
        <w:rPr>
          <w:rFonts w:hint="cs"/>
          <w:b/>
          <w:bCs/>
          <w:sz w:val="28"/>
          <w:szCs w:val="28"/>
          <w:rtl/>
        </w:rPr>
        <w:t>راسة جو</w:t>
      </w:r>
      <w:r w:rsidRPr="005F3C15">
        <w:rPr>
          <w:b/>
          <w:bCs/>
          <w:sz w:val="28"/>
          <w:szCs w:val="28"/>
          <w:rtl/>
        </w:rPr>
        <w:t>زيف كيم</w:t>
      </w:r>
      <w:r w:rsidRPr="005F3C15">
        <w:rPr>
          <w:rFonts w:hint="cs"/>
          <w:b/>
          <w:bCs/>
          <w:sz w:val="28"/>
          <w:szCs w:val="28"/>
          <w:rtl/>
        </w:rPr>
        <w:t xml:space="preserve">ا </w:t>
      </w:r>
      <w:r w:rsidRPr="005F3C15">
        <w:rPr>
          <w:b/>
          <w:bCs/>
          <w:sz w:val="28"/>
          <w:szCs w:val="28"/>
          <w:rtl/>
        </w:rPr>
        <w:t>لي</w:t>
      </w:r>
      <w:r w:rsidRPr="005F3C15">
        <w:rPr>
          <w:rFonts w:hint="cs"/>
          <w:b/>
          <w:bCs/>
          <w:sz w:val="28"/>
          <w:szCs w:val="28"/>
          <w:rtl/>
        </w:rPr>
        <w:t xml:space="preserve"> </w:t>
      </w:r>
      <w:r w:rsidRPr="005F3C15">
        <w:rPr>
          <w:b/>
          <w:bCs/>
          <w:sz w:val="28"/>
          <w:szCs w:val="28"/>
          <w:rtl/>
        </w:rPr>
        <w:t>باليكوديمبي</w:t>
      </w:r>
      <w:r w:rsidRPr="005F3C15">
        <w:rPr>
          <w:rFonts w:hint="cs"/>
          <w:b/>
          <w:bCs/>
          <w:sz w:val="28"/>
          <w:szCs w:val="28"/>
          <w:rtl/>
        </w:rPr>
        <w:t xml:space="preserve"> وآخرو</w:t>
      </w:r>
      <w:r>
        <w:rPr>
          <w:rFonts w:hint="cs"/>
          <w:b/>
          <w:bCs/>
          <w:sz w:val="28"/>
          <w:szCs w:val="28"/>
          <w:rtl/>
        </w:rPr>
        <w:t xml:space="preserve">ن (٢٠٢٠) </w:t>
      </w:r>
    </w:p>
    <w:p w14:paraId="4ED6011B" w14:textId="77777777" w:rsidR="0006448E" w:rsidRDefault="0006448E" w:rsidP="0006448E">
      <w:pPr>
        <w:rPr>
          <w:rFonts w:cs="Arial"/>
          <w:b/>
          <w:bCs/>
          <w:sz w:val="28"/>
          <w:szCs w:val="28"/>
          <w:rtl/>
          <w:lang w:bidi="ar-EG"/>
        </w:rPr>
      </w:pPr>
      <w:r w:rsidRPr="0006448E">
        <w:rPr>
          <w:rFonts w:cs="Arial"/>
          <w:b/>
          <w:bCs/>
          <w:sz w:val="28"/>
          <w:szCs w:val="28"/>
          <w:lang w:bidi="ar-EG"/>
        </w:rPr>
        <w:t>Can Digitization of Health Care Help Low-Resourced Countries Provide Better Community-Based Rehabilitation Services</w:t>
      </w:r>
    </w:p>
    <w:p w14:paraId="04ED8EC5" w14:textId="77777777" w:rsidR="0006448E" w:rsidRDefault="0006448E" w:rsidP="0006448E">
      <w:pPr>
        <w:rPr>
          <w:rFonts w:cs="Arial"/>
          <w:b/>
          <w:bCs/>
          <w:sz w:val="28"/>
          <w:szCs w:val="28"/>
          <w:rtl/>
          <w:lang w:bidi="ar-EG"/>
        </w:rPr>
      </w:pPr>
    </w:p>
    <w:p w14:paraId="4366F68F" w14:textId="77777777" w:rsidR="0006448E" w:rsidRPr="0006448E" w:rsidRDefault="0006448E" w:rsidP="0006448E">
      <w:pPr>
        <w:jc w:val="right"/>
        <w:rPr>
          <w:rFonts w:ascii="Sakkal Majalla" w:hAnsi="Sakkal Majalla" w:cs="Sakkal Majalla"/>
          <w:color w:val="000000" w:themeColor="text1"/>
          <w:sz w:val="28"/>
          <w:szCs w:val="28"/>
          <w:rtl/>
        </w:rPr>
      </w:pPr>
      <w:r w:rsidRPr="0006448E">
        <w:rPr>
          <w:rFonts w:ascii="Sakkal Majalla" w:hAnsi="Sakkal Majalla" w:cs="Sakkal Majalla" w:hint="cs"/>
          <w:color w:val="000000" w:themeColor="text1"/>
          <w:sz w:val="28"/>
          <w:szCs w:val="28"/>
          <w:rtl/>
        </w:rPr>
        <w:t xml:space="preserve">تناولت الدراسة </w:t>
      </w:r>
      <w:r w:rsidRPr="0006448E">
        <w:rPr>
          <w:rFonts w:ascii="Sakkal Majalla" w:hAnsi="Sakkal Majalla" w:cs="Sakkal Majalla"/>
          <w:color w:val="000000" w:themeColor="text1"/>
          <w:sz w:val="28"/>
          <w:szCs w:val="28"/>
          <w:rtl/>
        </w:rPr>
        <w:t>تأثير التحول الرقمي على تحسين خدمات إعادة التأهيل المجتمعي في الدول ذات الموارد المحدو</w:t>
      </w:r>
      <w:r w:rsidRPr="0006448E">
        <w:rPr>
          <w:rFonts w:ascii="Sakkal Majalla" w:hAnsi="Sakkal Majalla" w:cs="Sakkal Majalla" w:hint="cs"/>
          <w:color w:val="000000" w:themeColor="text1"/>
          <w:sz w:val="28"/>
          <w:szCs w:val="28"/>
          <w:rtl/>
        </w:rPr>
        <w:t>دة و</w:t>
      </w:r>
      <w:r w:rsidRPr="0006448E">
        <w:rPr>
          <w:rFonts w:ascii="Sakkal Majalla" w:hAnsi="Sakkal Majalla" w:cs="Sakkal Majalla"/>
          <w:color w:val="000000" w:themeColor="text1"/>
          <w:sz w:val="28"/>
          <w:szCs w:val="28"/>
          <w:rtl/>
        </w:rPr>
        <w:t>استخدمت الدراسة تحليلًا نوعيًا وكميا للبيانات من مجموعة من البلدان، مع التركيز على تطبيقات الصحة الرقمية</w:t>
      </w:r>
      <w:r w:rsidRPr="0006448E">
        <w:rPr>
          <w:rFonts w:ascii="Sakkal Majalla" w:hAnsi="Sakkal Majalla" w:cs="Sakkal Majalla" w:hint="cs"/>
          <w:color w:val="000000" w:themeColor="text1"/>
          <w:sz w:val="28"/>
          <w:szCs w:val="28"/>
          <w:rtl/>
        </w:rPr>
        <w:t xml:space="preserve"> و </w:t>
      </w:r>
      <w:r w:rsidRPr="0006448E">
        <w:rPr>
          <w:rFonts w:ascii="Sakkal Majalla" w:hAnsi="Sakkal Majalla" w:cs="Sakkal Majalla"/>
          <w:color w:val="000000" w:themeColor="text1"/>
          <w:sz w:val="28"/>
          <w:szCs w:val="28"/>
          <w:rtl/>
        </w:rPr>
        <w:t>كشفت الدراسة أن مجموعات الفيسبوك يمكن أن تشغل فراغًا في الدعم الذي تركته الخدمات الصحية التقليدية</w:t>
      </w:r>
      <w:r w:rsidRPr="0006448E">
        <w:rPr>
          <w:rFonts w:ascii="Sakkal Majalla" w:hAnsi="Sakkal Majalla" w:cs="Sakkal Majalla" w:hint="cs"/>
          <w:color w:val="000000" w:themeColor="text1"/>
          <w:sz w:val="28"/>
          <w:szCs w:val="28"/>
          <w:rtl/>
        </w:rPr>
        <w:t>.</w:t>
      </w:r>
    </w:p>
    <w:p w14:paraId="600DAFE7" w14:textId="04405140" w:rsidR="0006448E" w:rsidRDefault="0006448E" w:rsidP="0006448E">
      <w:pPr>
        <w:jc w:val="right"/>
        <w:rPr>
          <w:b/>
          <w:bCs/>
          <w:sz w:val="28"/>
          <w:szCs w:val="28"/>
          <w:rtl/>
        </w:rPr>
      </w:pPr>
      <w:r w:rsidRPr="0006448E">
        <w:rPr>
          <w:rFonts w:hint="cs"/>
          <w:b/>
          <w:bCs/>
          <w:sz w:val="28"/>
          <w:szCs w:val="28"/>
          <w:rtl/>
        </w:rPr>
        <w:t>دراسة لينيت ماكنزي (٢٠١٦)</w:t>
      </w:r>
    </w:p>
    <w:p w14:paraId="2AC1739E" w14:textId="77777777" w:rsidR="0006448E" w:rsidRDefault="0006448E" w:rsidP="0006448E">
      <w:pPr>
        <w:bidi/>
        <w:spacing w:after="200" w:line="276" w:lineRule="auto"/>
        <w:jc w:val="right"/>
        <w:rPr>
          <w:rFonts w:cs="Arial"/>
          <w:b/>
          <w:bCs/>
          <w:sz w:val="28"/>
          <w:szCs w:val="28"/>
          <w:rtl/>
          <w:lang w:bidi="ar-EG"/>
        </w:rPr>
      </w:pPr>
      <w:r w:rsidRPr="0006448E">
        <w:rPr>
          <w:rFonts w:cs="Arial"/>
          <w:b/>
          <w:bCs/>
          <w:sz w:val="28"/>
          <w:szCs w:val="28"/>
          <w:lang w:bidi="ar-EG"/>
        </w:rPr>
        <w:t xml:space="preserve">Communications Technology and Motor Neuron Disease: An Australian Survey of People </w:t>
      </w:r>
      <w:proofErr w:type="gramStart"/>
      <w:r w:rsidRPr="0006448E">
        <w:rPr>
          <w:rFonts w:cs="Arial"/>
          <w:b/>
          <w:bCs/>
          <w:sz w:val="28"/>
          <w:szCs w:val="28"/>
          <w:lang w:bidi="ar-EG"/>
        </w:rPr>
        <w:t>With</w:t>
      </w:r>
      <w:proofErr w:type="gramEnd"/>
      <w:r w:rsidRPr="0006448E">
        <w:rPr>
          <w:rFonts w:cs="Arial"/>
          <w:b/>
          <w:bCs/>
          <w:sz w:val="28"/>
          <w:szCs w:val="28"/>
          <w:lang w:bidi="ar-EG"/>
        </w:rPr>
        <w:t xml:space="preserve"> Motor Neuron Disease</w:t>
      </w:r>
    </w:p>
    <w:p w14:paraId="680A0EDF" w14:textId="1ED37526" w:rsidR="0006448E" w:rsidRPr="0006448E" w:rsidRDefault="0006448E" w:rsidP="0006448E">
      <w:pPr>
        <w:jc w:val="right"/>
        <w:rPr>
          <w:rFonts w:ascii="Sakkal Majalla" w:hAnsi="Sakkal Majalla" w:cs="Sakkal Majalla"/>
          <w:color w:val="000000" w:themeColor="text1"/>
          <w:sz w:val="28"/>
          <w:szCs w:val="28"/>
          <w:rtl/>
        </w:rPr>
      </w:pPr>
      <w:r w:rsidRPr="0006448E">
        <w:rPr>
          <w:rFonts w:ascii="Sakkal Majalla" w:hAnsi="Sakkal Majalla" w:cs="Sakkal Majalla" w:hint="cs"/>
          <w:color w:val="000000" w:themeColor="text1"/>
          <w:sz w:val="28"/>
          <w:szCs w:val="28"/>
          <w:rtl/>
        </w:rPr>
        <w:t>ت</w:t>
      </w:r>
      <w:r w:rsidRPr="0006448E">
        <w:rPr>
          <w:rFonts w:ascii="Sakkal Majalla" w:hAnsi="Sakkal Majalla" w:cs="Sakkal Majalla"/>
          <w:color w:val="000000" w:themeColor="text1"/>
          <w:sz w:val="28"/>
          <w:szCs w:val="28"/>
          <w:rtl/>
        </w:rPr>
        <w:t>سلط الدراسة الضوء على أهمية تكنولوجيا الاتصالات في دعم الأفراد المصابين بمرض الخلايا العصبية الحركية، وتوصي بتعزيز الوصول إلى هذه التكنولوجيا وتطويرها لتكون أكثر ملاءمة للاحتياجات المختلفة للمرض</w:t>
      </w:r>
      <w:r w:rsidRPr="0006448E">
        <w:rPr>
          <w:rFonts w:ascii="Sakkal Majalla" w:hAnsi="Sakkal Majalla" w:cs="Sakkal Majalla" w:hint="cs"/>
          <w:color w:val="000000" w:themeColor="text1"/>
          <w:sz w:val="28"/>
          <w:szCs w:val="28"/>
          <w:rtl/>
        </w:rPr>
        <w:t>ي</w:t>
      </w:r>
    </w:p>
    <w:p w14:paraId="6BA8D077" w14:textId="77777777" w:rsidR="00F91E47" w:rsidRPr="0006448E" w:rsidRDefault="00F91E47" w:rsidP="0006448E">
      <w:pPr>
        <w:rPr>
          <w:sz w:val="24"/>
          <w:szCs w:val="24"/>
        </w:rPr>
      </w:pPr>
    </w:p>
    <w:p w14:paraId="4B59DB45" w14:textId="440EBFB0" w:rsidR="0045780F" w:rsidRPr="0045780F" w:rsidRDefault="00AD783C" w:rsidP="008D112B">
      <w:pPr>
        <w:bidi/>
        <w:spacing w:after="200" w:line="276" w:lineRule="auto"/>
        <w:rPr>
          <w:rFonts w:ascii="Sakkal Majalla" w:hAnsi="Sakkal Majalla" w:cs="Sakkal Majalla"/>
          <w:b/>
          <w:bCs/>
          <w:color w:val="000000" w:themeColor="text1"/>
          <w:sz w:val="32"/>
          <w:szCs w:val="32"/>
          <w:u w:val="single"/>
          <w:rtl/>
        </w:rPr>
      </w:pPr>
      <w:r w:rsidRPr="0062589E">
        <w:rPr>
          <w:rFonts w:ascii="Sakkal Majalla" w:hAnsi="Sakkal Majalla" w:cs="Sakkal Majalla" w:hint="cs"/>
          <w:b/>
          <w:bCs/>
          <w:color w:val="00B0F0"/>
          <w:sz w:val="32"/>
          <w:szCs w:val="32"/>
          <w:u w:val="single"/>
          <w:rtl/>
        </w:rPr>
        <w:lastRenderedPageBreak/>
        <w:t>مصطلحات الدراسة وتعريفاتها الإج</w:t>
      </w:r>
      <w:r w:rsidR="0045780F">
        <w:rPr>
          <w:rFonts w:ascii="Sakkal Majalla" w:hAnsi="Sakkal Majalla" w:cs="Sakkal Majalla" w:hint="cs"/>
          <w:b/>
          <w:bCs/>
          <w:color w:val="00B0F0"/>
          <w:sz w:val="32"/>
          <w:szCs w:val="32"/>
          <w:u w:val="single"/>
          <w:rtl/>
        </w:rPr>
        <w:t>را</w:t>
      </w:r>
      <w:r w:rsidRPr="0062589E">
        <w:rPr>
          <w:rFonts w:ascii="Sakkal Majalla" w:hAnsi="Sakkal Majalla" w:cs="Sakkal Majalla" w:hint="cs"/>
          <w:b/>
          <w:bCs/>
          <w:color w:val="00B0F0"/>
          <w:sz w:val="32"/>
          <w:szCs w:val="32"/>
          <w:u w:val="single"/>
          <w:rtl/>
        </w:rPr>
        <w:t>ئية</w:t>
      </w:r>
    </w:p>
    <w:p w14:paraId="513DBBDC" w14:textId="77777777" w:rsidR="0045780F" w:rsidRDefault="0045780F" w:rsidP="0045780F">
      <w:pPr>
        <w:bidi/>
        <w:spacing w:after="200" w:line="276" w:lineRule="auto"/>
        <w:jc w:val="both"/>
        <w:rPr>
          <w:rFonts w:ascii="Sakkal Majalla" w:hAnsi="Sakkal Majalla" w:cs="Sakkal Majalla"/>
          <w:b/>
          <w:bCs/>
          <w:color w:val="000000" w:themeColor="text1"/>
          <w:sz w:val="28"/>
          <w:szCs w:val="28"/>
          <w:rtl/>
        </w:rPr>
      </w:pPr>
      <w:r w:rsidRPr="00F43E51">
        <w:rPr>
          <w:rFonts w:ascii="Sakkal Majalla" w:hAnsi="Sakkal Majalla" w:cs="Sakkal Majalla" w:hint="cs"/>
          <w:b/>
          <w:bCs/>
          <w:color w:val="000000" w:themeColor="text1"/>
          <w:sz w:val="28"/>
          <w:szCs w:val="28"/>
          <w:rtl/>
        </w:rPr>
        <w:t xml:space="preserve">الاعلام الرقمي </w:t>
      </w:r>
    </w:p>
    <w:p w14:paraId="485CBFF0" w14:textId="2566BBC5" w:rsidR="0045780F" w:rsidRPr="006F0F02" w:rsidRDefault="0045780F" w:rsidP="0045780F">
      <w:pPr>
        <w:bidi/>
        <w:spacing w:after="200" w:line="276" w:lineRule="auto"/>
        <w:jc w:val="both"/>
        <w:rPr>
          <w:rFonts w:ascii="Sakkal Majalla" w:hAnsi="Sakkal Majalla" w:cs="Sakkal Majalla"/>
          <w:color w:val="000000" w:themeColor="text1"/>
          <w:sz w:val="28"/>
          <w:szCs w:val="28"/>
          <w:rtl/>
        </w:rPr>
      </w:pPr>
      <w:r w:rsidRPr="006F0F02">
        <w:rPr>
          <w:rFonts w:ascii="Sakkal Majalla" w:hAnsi="Sakkal Majalla" w:cs="Sakkal Majalla" w:hint="cs"/>
          <w:color w:val="000000" w:themeColor="text1"/>
          <w:sz w:val="28"/>
          <w:szCs w:val="28"/>
          <w:rtl/>
        </w:rPr>
        <w:t xml:space="preserve">مصطلح حديث يتضاد مع الاعلام التقليدي ولم يتفق على ‏تعريف محدد للإعلام الجديد وذلك لأنه صورة الأعلام الجديد لم تتبرع بعد بشكل واضح وم محدد يضاف إلى ذلك انه لا يمكن الجزم على بقاء الإعلام الجديد على صورته الحالية لأن التكنولوجيا الحديثة ثورة المعلومات قد تأتي بما هو أكثر جدة وأحداث عما هو عليه الإعلام الآن لذلك محولات جميع التعريفات حول الآليات المتبعة والمستخدمة في الإعلام  </w:t>
      </w:r>
    </w:p>
    <w:p w14:paraId="293C2BF0" w14:textId="77777777" w:rsidR="0045780F" w:rsidRDefault="0045780F" w:rsidP="0045780F">
      <w:pPr>
        <w:bidi/>
        <w:spacing w:after="200" w:line="276" w:lineRule="auto"/>
        <w:jc w:val="both"/>
        <w:rPr>
          <w:rFonts w:ascii="Sakkal Majalla" w:hAnsi="Sakkal Majalla" w:cs="Sakkal Majalla"/>
          <w:color w:val="000000" w:themeColor="text1"/>
          <w:sz w:val="28"/>
          <w:szCs w:val="28"/>
          <w:rtl/>
        </w:rPr>
      </w:pPr>
      <w:r w:rsidRPr="006F0F02">
        <w:rPr>
          <w:rFonts w:ascii="Sakkal Majalla" w:hAnsi="Sakkal Majalla" w:cs="Sakkal Majalla" w:hint="cs"/>
          <w:color w:val="000000" w:themeColor="text1"/>
          <w:sz w:val="28"/>
          <w:szCs w:val="28"/>
          <w:rtl/>
        </w:rPr>
        <w:t xml:space="preserve">التعريف الاجرائي للاعلام الرقمي بأنه مجموعة من الأساليب والأنشطة الرقمية الجديدة التي تمكننا من إنتاج ونشر المحتوى الإعلامي وتلقى بمختلف أشكاله من خلال الأجهزة الإلكترونية كالوسائط المتصلة وغير المتصلة في عملية تفاعلية بين المرسل و المستقبل( الشمايلة واخرون  ، ٢٠١٥،ص١٩) </w:t>
      </w:r>
    </w:p>
    <w:p w14:paraId="7E92E1D6" w14:textId="15AF7B79" w:rsidR="0045780F" w:rsidRPr="00A358CD" w:rsidRDefault="0045780F" w:rsidP="00725993">
      <w:pPr>
        <w:bidi/>
        <w:spacing w:after="200" w:line="276" w:lineRule="auto"/>
        <w:jc w:val="both"/>
        <w:rPr>
          <w:rFonts w:ascii="Sakkal Majalla" w:hAnsi="Sakkal Majalla" w:cs="Sakkal Majalla"/>
          <w:color w:val="000000" w:themeColor="text1"/>
          <w:sz w:val="28"/>
          <w:szCs w:val="28"/>
          <w:rtl/>
        </w:rPr>
      </w:pPr>
      <w:r w:rsidRPr="00F43E51">
        <w:rPr>
          <w:rFonts w:ascii="Sakkal Majalla" w:hAnsi="Sakkal Majalla" w:cs="Times New Roman" w:hint="cs"/>
          <w:b/>
          <w:bCs/>
          <w:color w:val="000000" w:themeColor="text1"/>
          <w:sz w:val="28"/>
          <w:szCs w:val="28"/>
          <w:rtl/>
        </w:rPr>
        <w:t>‏</w:t>
      </w:r>
    </w:p>
    <w:p w14:paraId="63EEBD8F" w14:textId="77777777" w:rsidR="0045780F" w:rsidRPr="00F43E51" w:rsidRDefault="0045780F" w:rsidP="0045780F">
      <w:pPr>
        <w:bidi/>
        <w:spacing w:after="200" w:line="276" w:lineRule="auto"/>
        <w:jc w:val="both"/>
        <w:rPr>
          <w:rFonts w:ascii="Sakkal Majalla" w:hAnsi="Sakkal Majalla" w:cs="Times New Roman"/>
          <w:b/>
          <w:bCs/>
          <w:color w:val="000000" w:themeColor="text1"/>
          <w:sz w:val="28"/>
          <w:szCs w:val="28"/>
          <w:rtl/>
        </w:rPr>
      </w:pPr>
      <w:r w:rsidRPr="00F43E51">
        <w:rPr>
          <w:rFonts w:ascii="Sakkal Majalla" w:hAnsi="Sakkal Majalla" w:cs="Times New Roman" w:hint="cs"/>
          <w:b/>
          <w:bCs/>
          <w:color w:val="000000" w:themeColor="text1"/>
          <w:sz w:val="28"/>
          <w:szCs w:val="28"/>
          <w:rtl/>
        </w:rPr>
        <w:t>الامراض المزمنة العصبية</w:t>
      </w:r>
    </w:p>
    <w:p w14:paraId="58EB09AA" w14:textId="77777777" w:rsidR="0045780F" w:rsidRPr="00A358CD" w:rsidRDefault="0045780F" w:rsidP="0045780F">
      <w:pPr>
        <w:bidi/>
        <w:spacing w:after="200" w:line="276" w:lineRule="auto"/>
        <w:jc w:val="both"/>
        <w:rPr>
          <w:rFonts w:ascii="Sakkal Majalla" w:hAnsi="Sakkal Majalla" w:cs="Sakkal Majalla"/>
          <w:color w:val="000000" w:themeColor="text1"/>
          <w:sz w:val="28"/>
          <w:szCs w:val="28"/>
          <w:rtl/>
        </w:rPr>
      </w:pPr>
      <w:r w:rsidRPr="00A358CD">
        <w:rPr>
          <w:rFonts w:ascii="Sakkal Majalla" w:hAnsi="Sakkal Majalla" w:cs="Sakkal Majalla" w:hint="cs"/>
          <w:color w:val="000000" w:themeColor="text1"/>
          <w:sz w:val="28"/>
          <w:szCs w:val="28"/>
          <w:rtl/>
        </w:rPr>
        <w:t xml:space="preserve"> </w:t>
      </w:r>
      <w:r w:rsidRPr="00A358CD">
        <w:rPr>
          <w:rFonts w:ascii="Sakkal Majalla" w:hAnsi="Sakkal Majalla" w:cs="Sakkal Majalla"/>
          <w:color w:val="000000" w:themeColor="text1"/>
          <w:sz w:val="28"/>
          <w:szCs w:val="28"/>
          <w:rtl/>
        </w:rPr>
        <w:t>مجموعة من الاضطرابات التي تؤثر على الجهاز العصبي، مثل مرض الزهايم</w:t>
      </w:r>
      <w:r w:rsidRPr="00A358CD">
        <w:rPr>
          <w:rFonts w:ascii="Sakkal Majalla" w:hAnsi="Sakkal Majalla" w:cs="Sakkal Majalla" w:hint="cs"/>
          <w:color w:val="000000" w:themeColor="text1"/>
          <w:sz w:val="28"/>
          <w:szCs w:val="28"/>
          <w:rtl/>
        </w:rPr>
        <w:t xml:space="preserve">ر، ارتفاع ضغط الدم </w:t>
      </w:r>
      <w:r w:rsidRPr="00A358CD">
        <w:rPr>
          <w:rFonts w:ascii="Sakkal Majalla" w:hAnsi="Sakkal Majalla" w:cs="Sakkal Majalla"/>
          <w:color w:val="000000" w:themeColor="text1"/>
          <w:sz w:val="28"/>
          <w:szCs w:val="28"/>
          <w:rtl/>
        </w:rPr>
        <w:t>، مرض باركنسون، والتصلب المتعدد. تتطلب هذه الأمراض رعاية طويلة الأمد وتوعية مستمرة</w:t>
      </w:r>
      <w:r w:rsidRPr="00A358CD">
        <w:rPr>
          <w:rFonts w:ascii="Sakkal Majalla" w:hAnsi="Sakkal Majalla" w:cs="Sakkal Majalla"/>
          <w:color w:val="000000" w:themeColor="text1"/>
          <w:sz w:val="28"/>
          <w:szCs w:val="28"/>
        </w:rPr>
        <w:t>.</w:t>
      </w:r>
    </w:p>
    <w:p w14:paraId="4BDE9C1E" w14:textId="77777777" w:rsidR="0045780F" w:rsidRPr="00F43E51" w:rsidRDefault="0045780F" w:rsidP="0045780F">
      <w:pPr>
        <w:bidi/>
        <w:spacing w:after="200" w:line="276" w:lineRule="auto"/>
        <w:jc w:val="both"/>
        <w:rPr>
          <w:rFonts w:ascii="Sakkal Majalla" w:hAnsi="Sakkal Majalla" w:cs="Sakkal Majalla"/>
          <w:color w:val="000000" w:themeColor="text1"/>
          <w:sz w:val="28"/>
          <w:szCs w:val="28"/>
          <w:rtl/>
        </w:rPr>
      </w:pPr>
      <w:r w:rsidRPr="00A358CD">
        <w:rPr>
          <w:rFonts w:ascii="Sakkal Majalla" w:hAnsi="Sakkal Majalla" w:cs="Sakkal Majalla" w:hint="cs"/>
          <w:color w:val="000000" w:themeColor="text1"/>
          <w:sz w:val="28"/>
          <w:szCs w:val="28"/>
          <w:rtl/>
        </w:rPr>
        <w:t>ال</w:t>
      </w:r>
      <w:r w:rsidRPr="00A358CD">
        <w:rPr>
          <w:rFonts w:ascii="Sakkal Majalla" w:hAnsi="Sakkal Majalla" w:cs="Sakkal Majalla"/>
          <w:color w:val="000000" w:themeColor="text1"/>
          <w:sz w:val="28"/>
          <w:szCs w:val="28"/>
          <w:rtl/>
        </w:rPr>
        <w:t>تعريف إجرائي</w:t>
      </w:r>
      <w:r w:rsidRPr="00A358CD">
        <w:rPr>
          <w:rFonts w:ascii="Sakkal Majalla" w:hAnsi="Sakkal Majalla" w:cs="Sakkal Majalla"/>
          <w:color w:val="000000" w:themeColor="text1"/>
          <w:sz w:val="28"/>
          <w:szCs w:val="28"/>
        </w:rPr>
        <w:t>:</w:t>
      </w:r>
      <w:r w:rsidRPr="00A358CD">
        <w:rPr>
          <w:rFonts w:ascii="Sakkal Majalla" w:hAnsi="Sakkal Majalla" w:cs="Sakkal Majalla" w:hint="cs"/>
          <w:color w:val="000000" w:themeColor="text1"/>
          <w:sz w:val="28"/>
          <w:szCs w:val="28"/>
          <w:rtl/>
        </w:rPr>
        <w:t xml:space="preserve"> </w:t>
      </w:r>
      <w:r w:rsidRPr="00A358CD">
        <w:rPr>
          <w:rFonts w:ascii="Sakkal Majalla" w:hAnsi="Sakkal Majalla" w:cs="Sakkal Majalla"/>
          <w:color w:val="000000" w:themeColor="text1"/>
          <w:sz w:val="28"/>
          <w:szCs w:val="28"/>
          <w:rtl/>
        </w:rPr>
        <w:t>تشمل مجموعة من الحالات الصحية المستمرة التي تؤثر على الجهاز العصبي، مثل مرض الزهايمر، مرض باركنسون، والتصلب</w:t>
      </w:r>
      <w:r w:rsidRPr="00F43E51">
        <w:rPr>
          <w:rFonts w:ascii="Sakkal Majalla" w:hAnsi="Sakkal Majalla" w:cs="Sakkal Majalla"/>
          <w:color w:val="000000" w:themeColor="text1"/>
          <w:sz w:val="28"/>
          <w:szCs w:val="28"/>
          <w:rtl/>
        </w:rPr>
        <w:t xml:space="preserve"> المتعدد. يمكن تصنيفها وتحليل انتشارها وتأثيرها على جودة حياة الأفراد من خلال الدراسات الإحصائية</w:t>
      </w:r>
      <w:r w:rsidRPr="00F43E51">
        <w:rPr>
          <w:rFonts w:ascii="Sakkal Majalla" w:hAnsi="Sakkal Majalla" w:cs="Sakkal Majalla"/>
          <w:color w:val="000000" w:themeColor="text1"/>
          <w:sz w:val="28"/>
          <w:szCs w:val="28"/>
        </w:rPr>
        <w:t>.</w:t>
      </w:r>
    </w:p>
    <w:p w14:paraId="3618112D" w14:textId="77777777" w:rsidR="0045780F" w:rsidRPr="003055EA" w:rsidRDefault="0045780F" w:rsidP="0045780F">
      <w:pPr>
        <w:bidi/>
        <w:spacing w:after="200" w:line="276" w:lineRule="auto"/>
        <w:jc w:val="both"/>
        <w:rPr>
          <w:rFonts w:ascii="Sakkal Majalla" w:hAnsi="Sakkal Majalla" w:cs="Times New Roman"/>
          <w:b/>
          <w:bCs/>
          <w:color w:val="000000" w:themeColor="text1"/>
          <w:sz w:val="28"/>
          <w:szCs w:val="28"/>
          <w:rtl/>
        </w:rPr>
      </w:pPr>
      <w:r w:rsidRPr="003055EA">
        <w:rPr>
          <w:rFonts w:ascii="Sakkal Majalla" w:hAnsi="Sakkal Majalla" w:cs="Times New Roman"/>
          <w:b/>
          <w:bCs/>
          <w:color w:val="000000" w:themeColor="text1"/>
          <w:sz w:val="28"/>
          <w:szCs w:val="28"/>
          <w:rtl/>
        </w:rPr>
        <w:t>التفاعل الرقمي</w:t>
      </w:r>
    </w:p>
    <w:p w14:paraId="5457C2DD" w14:textId="77777777" w:rsidR="0045780F" w:rsidRDefault="0045780F" w:rsidP="0045780F">
      <w:pPr>
        <w:bidi/>
        <w:spacing w:after="200" w:line="276"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م</w:t>
      </w:r>
      <w:r w:rsidRPr="00F64EF1">
        <w:rPr>
          <w:rFonts w:ascii="Sakkal Majalla" w:hAnsi="Sakkal Majalla" w:cs="Sakkal Majalla"/>
          <w:color w:val="000000" w:themeColor="text1"/>
          <w:sz w:val="28"/>
          <w:szCs w:val="28"/>
          <w:rtl/>
        </w:rPr>
        <w:t>دى تفاعل الأفراد مع المحتوى الرقمي، وطرق التواصل عبر وسائل التواصل الاجتماعي</w:t>
      </w:r>
      <w:r>
        <w:rPr>
          <w:rFonts w:ascii="Sakkal Majalla" w:hAnsi="Sakkal Majalla" w:cs="Sakkal Majalla" w:hint="cs"/>
          <w:color w:val="000000" w:themeColor="text1"/>
          <w:sz w:val="28"/>
          <w:szCs w:val="28"/>
          <w:rtl/>
        </w:rPr>
        <w:t>.</w:t>
      </w:r>
    </w:p>
    <w:p w14:paraId="45DB781E" w14:textId="17EA8297" w:rsidR="0045780F" w:rsidRPr="00625FEC" w:rsidRDefault="0045780F" w:rsidP="0045780F">
      <w:pPr>
        <w:bidi/>
        <w:spacing w:after="200" w:line="276"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التعريف الاجرائي </w:t>
      </w:r>
      <w:r w:rsidR="00A358CD">
        <w:rPr>
          <w:rFonts w:ascii="Sakkal Majalla" w:hAnsi="Sakkal Majalla" w:cs="Sakkal Majalla" w:hint="cs"/>
          <w:color w:val="000000" w:themeColor="text1"/>
          <w:sz w:val="28"/>
          <w:szCs w:val="28"/>
          <w:rtl/>
        </w:rPr>
        <w:t xml:space="preserve">هو </w:t>
      </w:r>
      <w:r w:rsidRPr="00625FEC">
        <w:rPr>
          <w:rFonts w:ascii="Sakkal Majalla" w:hAnsi="Sakkal Majalla" w:cs="Sakkal Majalla"/>
          <w:color w:val="000000" w:themeColor="text1"/>
          <w:sz w:val="28"/>
          <w:szCs w:val="28"/>
          <w:rtl/>
        </w:rPr>
        <w:t xml:space="preserve">مستوى المشاركة والتفاعل بين الجمهور والمحتوى الإعلامي الرقمي. </w:t>
      </w:r>
      <w:r>
        <w:rPr>
          <w:rFonts w:ascii="Sakkal Majalla" w:hAnsi="Sakkal Majalla" w:cs="Sakkal Majalla" w:hint="cs"/>
          <w:color w:val="000000" w:themeColor="text1"/>
          <w:sz w:val="28"/>
          <w:szCs w:val="28"/>
          <w:rtl/>
        </w:rPr>
        <w:t xml:space="preserve">و </w:t>
      </w:r>
      <w:r w:rsidRPr="00625FEC">
        <w:rPr>
          <w:rFonts w:ascii="Sakkal Majalla" w:hAnsi="Sakkal Majalla" w:cs="Sakkal Majalla"/>
          <w:color w:val="000000" w:themeColor="text1"/>
          <w:sz w:val="28"/>
          <w:szCs w:val="28"/>
          <w:rtl/>
        </w:rPr>
        <w:t>يمكن قياسه من خلال عدد التعليقات، المشاركات، الإعجابات، والردود على المحتوى المتعلق بالأمراض العصبية</w:t>
      </w:r>
      <w:r w:rsidRPr="00625FEC">
        <w:rPr>
          <w:rFonts w:ascii="Sakkal Majalla" w:hAnsi="Sakkal Majalla" w:cs="Sakkal Majalla"/>
          <w:color w:val="000000" w:themeColor="text1"/>
          <w:sz w:val="28"/>
          <w:szCs w:val="28"/>
        </w:rPr>
        <w:t>.</w:t>
      </w:r>
    </w:p>
    <w:p w14:paraId="7F09CD4B" w14:textId="77777777" w:rsidR="0045780F" w:rsidRPr="0062589E" w:rsidRDefault="0045780F" w:rsidP="0045780F">
      <w:pPr>
        <w:bidi/>
        <w:spacing w:after="200" w:line="276" w:lineRule="auto"/>
        <w:rPr>
          <w:rFonts w:ascii="Sakkal Majalla" w:hAnsi="Sakkal Majalla" w:cs="Sakkal Majalla"/>
          <w:color w:val="000000" w:themeColor="text1"/>
          <w:sz w:val="28"/>
          <w:szCs w:val="28"/>
          <w:rtl/>
        </w:rPr>
      </w:pPr>
    </w:p>
    <w:p w14:paraId="0E27CCF0" w14:textId="3FB69F6B" w:rsidR="00257F01" w:rsidRDefault="00257F01" w:rsidP="0045780F">
      <w:pPr>
        <w:bidi/>
        <w:spacing w:after="0" w:line="240" w:lineRule="auto"/>
        <w:rPr>
          <w:rFonts w:ascii="Sakkal Majalla" w:hAnsi="Sakkal Majalla" w:cs="Sakkal Majalla"/>
          <w:b/>
          <w:bCs/>
          <w:color w:val="00B0F0"/>
          <w:sz w:val="32"/>
          <w:szCs w:val="32"/>
          <w:u w:val="single"/>
          <w:rtl/>
        </w:rPr>
      </w:pPr>
      <w:r w:rsidRPr="00373C5D">
        <w:rPr>
          <w:rFonts w:ascii="Sakkal Majalla" w:hAnsi="Sakkal Majalla" w:cs="Sakkal Majalla" w:hint="cs"/>
          <w:b/>
          <w:bCs/>
          <w:color w:val="00B0F0"/>
          <w:sz w:val="32"/>
          <w:szCs w:val="32"/>
          <w:u w:val="single"/>
          <w:rtl/>
        </w:rPr>
        <w:t>إجراءات الدراسة</w:t>
      </w:r>
      <w:r w:rsidRPr="00373C5D">
        <w:rPr>
          <w:rFonts w:ascii="Sakkal Majalla" w:hAnsi="Sakkal Majalla" w:cs="Sakkal Majalla"/>
          <w:b/>
          <w:bCs/>
          <w:color w:val="00B0F0"/>
          <w:sz w:val="32"/>
          <w:szCs w:val="32"/>
          <w:u w:val="single"/>
          <w:rtl/>
        </w:rPr>
        <w:t>:</w:t>
      </w:r>
      <w:r w:rsidRPr="00373C5D">
        <w:rPr>
          <w:rFonts w:ascii="Sakkal Majalla" w:hAnsi="Sakkal Majalla" w:cs="Sakkal Majalla" w:hint="cs"/>
          <w:b/>
          <w:bCs/>
          <w:color w:val="00B0F0"/>
          <w:sz w:val="32"/>
          <w:szCs w:val="32"/>
          <w:u w:val="single"/>
          <w:rtl/>
        </w:rPr>
        <w:t xml:space="preserve">  </w:t>
      </w:r>
    </w:p>
    <w:p w14:paraId="5C0E8F61" w14:textId="77777777" w:rsidR="00B83BEE" w:rsidRPr="00373C5D" w:rsidRDefault="00B83BEE" w:rsidP="00B83BEE">
      <w:pPr>
        <w:bidi/>
        <w:spacing w:after="0" w:line="240" w:lineRule="auto"/>
        <w:rPr>
          <w:rFonts w:ascii="Sakkal Majalla" w:hAnsi="Sakkal Majalla" w:cs="Sakkal Majalla"/>
          <w:b/>
          <w:bCs/>
          <w:color w:val="00B0F0"/>
          <w:sz w:val="32"/>
          <w:szCs w:val="32"/>
          <w:u w:val="single"/>
          <w:rtl/>
        </w:rPr>
      </w:pPr>
    </w:p>
    <w:p w14:paraId="19351B93" w14:textId="10D51A59" w:rsidR="00533AA9" w:rsidRDefault="00533AA9" w:rsidP="003235C8">
      <w:pPr>
        <w:bidi/>
        <w:spacing w:after="0" w:line="24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5A608E77" w14:textId="0BDA57F4" w:rsidR="00B83BEE" w:rsidRDefault="00B83BEE" w:rsidP="00B83BEE">
      <w:pPr>
        <w:bidi/>
        <w:spacing w:after="0" w:line="240" w:lineRule="auto"/>
        <w:rPr>
          <w:rFonts w:ascii="Sakkal Majalla" w:hAnsi="Sakkal Majalla" w:cs="Sakkal Majalla"/>
          <w:b/>
          <w:bCs/>
          <w:color w:val="0070C0"/>
          <w:sz w:val="32"/>
          <w:szCs w:val="32"/>
          <w:u w:val="single"/>
          <w:rtl/>
        </w:rPr>
      </w:pPr>
    </w:p>
    <w:p w14:paraId="440EC9D5" w14:textId="77C79DC3" w:rsidR="00B83BEE" w:rsidRDefault="00B83BEE" w:rsidP="00B83BEE">
      <w:pPr>
        <w:bidi/>
        <w:spacing w:line="240" w:lineRule="auto"/>
        <w:rPr>
          <w:rFonts w:cs="Traditional Arabic"/>
          <w:sz w:val="32"/>
          <w:szCs w:val="32"/>
          <w:rtl/>
        </w:rPr>
      </w:pPr>
      <w:r w:rsidRPr="00B83BEE">
        <w:rPr>
          <w:rFonts w:cs="Traditional Arabic" w:hint="cs"/>
          <w:sz w:val="32"/>
          <w:szCs w:val="32"/>
          <w:rtl/>
        </w:rPr>
        <w:lastRenderedPageBreak/>
        <w:t>تنتمي الدراسة الحالية للدراسات الوصفية</w:t>
      </w:r>
      <w:r>
        <w:rPr>
          <w:rFonts w:cs="Traditional Arabic" w:hint="cs"/>
          <w:sz w:val="32"/>
          <w:szCs w:val="32"/>
          <w:rtl/>
        </w:rPr>
        <w:t xml:space="preserve"> </w:t>
      </w:r>
      <w:r w:rsidRPr="00B83BEE">
        <w:rPr>
          <w:rFonts w:cs="Traditional Arabic"/>
          <w:sz w:val="32"/>
          <w:szCs w:val="32"/>
          <w:rtl/>
        </w:rPr>
        <w:t>التي اعتمدت على المسح الإعلامي</w:t>
      </w:r>
      <w:r w:rsidRPr="00B83BEE">
        <w:rPr>
          <w:rFonts w:cs="Traditional Arabic" w:hint="cs"/>
          <w:sz w:val="32"/>
          <w:szCs w:val="32"/>
          <w:rtl/>
        </w:rPr>
        <w:t xml:space="preserve"> ، حيث تم وصف الظاهره المرتبطة بموضوع الدراسة للإجابة عن التساؤلات التي أثيرت  في مشكله البحث من خلال الاستجابة من مجتمع الدراسة المتمثل في افراد المجتمع السعودي </w:t>
      </w:r>
    </w:p>
    <w:p w14:paraId="39E70BA4" w14:textId="77777777" w:rsidR="00020B30" w:rsidRPr="00496E2C" w:rsidRDefault="00020B30" w:rsidP="00020B30">
      <w:pPr>
        <w:keepNext/>
        <w:keepLines/>
        <w:bidi/>
        <w:spacing w:before="120" w:after="0"/>
        <w:outlineLvl w:val="0"/>
        <w:rPr>
          <w:rFonts w:ascii="Traditional Arabic" w:eastAsia="Calibri" w:hAnsi="Traditional Arabic" w:cs="Traditional Arabic"/>
          <w:b/>
          <w:bCs/>
          <w:sz w:val="32"/>
          <w:szCs w:val="32"/>
          <w:rtl/>
          <w:lang w:bidi="ar-EG"/>
        </w:rPr>
      </w:pPr>
      <w:r w:rsidRPr="00496E2C">
        <w:rPr>
          <w:rFonts w:ascii="Traditional Arabic" w:eastAsia="Calibri" w:hAnsi="Traditional Arabic" w:cs="Traditional Arabic"/>
          <w:b/>
          <w:bCs/>
          <w:sz w:val="32"/>
          <w:szCs w:val="32"/>
          <w:rtl/>
          <w:lang w:bidi="ar-EG"/>
        </w:rPr>
        <w:t>أداة الدراسة</w:t>
      </w:r>
    </w:p>
    <w:p w14:paraId="6FB65FC0" w14:textId="77777777" w:rsidR="00020B30" w:rsidRPr="00496E2C" w:rsidRDefault="00020B30" w:rsidP="00020B30">
      <w:pPr>
        <w:bidi/>
        <w:spacing w:after="0"/>
        <w:ind w:firstLine="720"/>
        <w:jc w:val="both"/>
        <w:rPr>
          <w:rFonts w:ascii="Traditional Arabic" w:eastAsia="Times New Roman" w:hAnsi="Traditional Arabic" w:cs="Traditional Arabic"/>
          <w:sz w:val="28"/>
          <w:szCs w:val="28"/>
          <w:rtl/>
        </w:rPr>
      </w:pPr>
      <w:r w:rsidRPr="00496E2C">
        <w:rPr>
          <w:rFonts w:ascii="Traditional Arabic" w:eastAsia="Times New Roman" w:hAnsi="Traditional Arabic" w:cs="Traditional Arabic"/>
          <w:sz w:val="28"/>
          <w:szCs w:val="28"/>
          <w:rtl/>
        </w:rPr>
        <w:t xml:space="preserve">من أجل تحقيق هدف الدراسة الحالية </w:t>
      </w:r>
      <w:r w:rsidRPr="00496E2C">
        <w:rPr>
          <w:rFonts w:ascii="Traditional Arabic" w:eastAsia="Times New Roman" w:hAnsi="Traditional Arabic" w:cs="Traditional Arabic"/>
          <w:sz w:val="28"/>
          <w:szCs w:val="28"/>
          <w:rtl/>
          <w:lang w:bidi="ar-YE"/>
        </w:rPr>
        <w:t>تم بناء الأداة وفقًا للإجراءات الآتية:</w:t>
      </w:r>
    </w:p>
    <w:p w14:paraId="42844C66" w14:textId="77777777" w:rsidR="00020B30" w:rsidRPr="008A2819" w:rsidRDefault="00020B30" w:rsidP="00020B30">
      <w:pPr>
        <w:bidi/>
        <w:spacing w:after="0"/>
        <w:jc w:val="mediumKashida"/>
        <w:rPr>
          <w:rFonts w:ascii="Traditional Arabic" w:eastAsia="Times New Roman" w:hAnsi="Traditional Arabic" w:cs="Traditional Arabic"/>
          <w:b/>
          <w:bCs/>
          <w:sz w:val="28"/>
          <w:szCs w:val="28"/>
          <w:rtl/>
        </w:rPr>
      </w:pPr>
      <w:r w:rsidRPr="008A2819">
        <w:rPr>
          <w:rFonts w:ascii="Traditional Arabic" w:eastAsia="Times New Roman" w:hAnsi="Traditional Arabic" w:cs="Traditional Arabic"/>
          <w:b/>
          <w:bCs/>
          <w:sz w:val="28"/>
          <w:szCs w:val="28"/>
          <w:rtl/>
        </w:rPr>
        <w:t>الخطوة الأولى: تحديد الهدف من الأداة:</w:t>
      </w:r>
    </w:p>
    <w:p w14:paraId="68E9F7FA" w14:textId="7C457AD2" w:rsidR="00020B30" w:rsidRDefault="00020B30" w:rsidP="00020B30">
      <w:pPr>
        <w:tabs>
          <w:tab w:val="left" w:pos="-58"/>
          <w:tab w:val="left" w:pos="282"/>
          <w:tab w:val="left" w:pos="423"/>
        </w:tabs>
        <w:bidi/>
        <w:spacing w:after="0"/>
        <w:ind w:left="-57" w:firstLine="851"/>
        <w:jc w:val="both"/>
        <w:rPr>
          <w:rFonts w:ascii="Traditional Arabic" w:eastAsia="Times New Roman" w:hAnsi="Traditional Arabic" w:cs="Traditional Arabic"/>
          <w:sz w:val="28"/>
          <w:szCs w:val="28"/>
          <w:rtl/>
        </w:rPr>
      </w:pPr>
      <w:r w:rsidRPr="00496E2C">
        <w:rPr>
          <w:rFonts w:ascii="Traditional Arabic" w:eastAsia="Times New Roman" w:hAnsi="Traditional Arabic" w:cs="Traditional Arabic"/>
          <w:sz w:val="28"/>
          <w:szCs w:val="28"/>
          <w:rtl/>
        </w:rPr>
        <w:t xml:space="preserve">تمثل الهدف العام من الأداة في بناء تصور مقترح لتطوير </w:t>
      </w:r>
      <w:r w:rsidRPr="00020B30">
        <w:rPr>
          <w:rFonts w:ascii="Traditional Arabic" w:eastAsia="Times New Roman" w:hAnsi="Traditional Arabic" w:cs="Traditional Arabic"/>
          <w:sz w:val="28"/>
          <w:szCs w:val="28"/>
          <w:rtl/>
        </w:rPr>
        <w:t>الحملات التوعوية الصحية لوسائل الإعلام تساهم بشكل كبير في رفع مستوى الوعي بالأمراض العصبية المزمنة في المجتمع</w:t>
      </w:r>
    </w:p>
    <w:p w14:paraId="1085C8EC" w14:textId="77777777" w:rsidR="00020B30" w:rsidRDefault="00020B30" w:rsidP="00020B30">
      <w:pPr>
        <w:tabs>
          <w:tab w:val="left" w:pos="-58"/>
          <w:tab w:val="left" w:pos="282"/>
          <w:tab w:val="left" w:pos="423"/>
        </w:tabs>
        <w:bidi/>
        <w:spacing w:after="0"/>
        <w:ind w:left="-57" w:firstLine="851"/>
        <w:jc w:val="both"/>
        <w:rPr>
          <w:rFonts w:ascii="Traditional Arabic" w:eastAsia="Times New Roman" w:hAnsi="Traditional Arabic" w:cs="Traditional Arabic"/>
          <w:sz w:val="28"/>
          <w:szCs w:val="28"/>
          <w:rtl/>
        </w:rPr>
      </w:pPr>
    </w:p>
    <w:p w14:paraId="3C43DF4B" w14:textId="64714827" w:rsidR="00020B30" w:rsidRPr="008A2819" w:rsidRDefault="00020B30" w:rsidP="00020B30">
      <w:pPr>
        <w:bidi/>
        <w:spacing w:after="0"/>
        <w:jc w:val="mediumKashida"/>
        <w:rPr>
          <w:rFonts w:ascii="Traditional Arabic" w:eastAsia="Times New Roman" w:hAnsi="Traditional Arabic" w:cs="Traditional Arabic"/>
          <w:b/>
          <w:bCs/>
          <w:sz w:val="28"/>
          <w:szCs w:val="28"/>
          <w:rtl/>
        </w:rPr>
      </w:pPr>
      <w:r w:rsidRPr="008A2819">
        <w:rPr>
          <w:rFonts w:ascii="Traditional Arabic" w:eastAsia="Times New Roman" w:hAnsi="Traditional Arabic" w:cs="Traditional Arabic"/>
          <w:b/>
          <w:bCs/>
          <w:sz w:val="28"/>
          <w:szCs w:val="28"/>
          <w:rtl/>
        </w:rPr>
        <w:t>الخطــوة الثانية: صياغة فقرات الأداة:</w:t>
      </w:r>
    </w:p>
    <w:p w14:paraId="12DA1B96" w14:textId="77777777" w:rsidR="00020B30" w:rsidRPr="00496E2C" w:rsidRDefault="00020B30" w:rsidP="00020B30">
      <w:pPr>
        <w:bidi/>
        <w:spacing w:after="0"/>
        <w:jc w:val="both"/>
        <w:rPr>
          <w:rFonts w:ascii="Traditional Arabic" w:eastAsia="Times New Roman" w:hAnsi="Traditional Arabic" w:cs="Traditional Arabic"/>
          <w:b/>
          <w:bCs/>
          <w:sz w:val="28"/>
          <w:szCs w:val="28"/>
          <w:rtl/>
          <w:lang w:bidi="ar-YE"/>
        </w:rPr>
      </w:pPr>
      <w:r w:rsidRPr="00496E2C">
        <w:rPr>
          <w:rFonts w:ascii="Traditional Arabic" w:eastAsia="Times New Roman" w:hAnsi="Traditional Arabic" w:cs="Traditional Arabic"/>
          <w:b/>
          <w:bCs/>
          <w:sz w:val="28"/>
          <w:szCs w:val="28"/>
          <w:rtl/>
          <w:lang w:bidi="ar-YE"/>
        </w:rPr>
        <w:t xml:space="preserve">     </w:t>
      </w:r>
      <w:r w:rsidRPr="00496E2C">
        <w:rPr>
          <w:rFonts w:ascii="Traditional Arabic" w:eastAsia="Times New Roman" w:hAnsi="Traditional Arabic" w:cs="Traditional Arabic"/>
          <w:sz w:val="28"/>
          <w:szCs w:val="28"/>
          <w:rtl/>
        </w:rPr>
        <w:t>لصياغة فقرات الاستبانة قامت الباحثة بالإجراءات الآتية:</w:t>
      </w:r>
    </w:p>
    <w:p w14:paraId="54610D14" w14:textId="77777777" w:rsidR="00020B30" w:rsidRPr="00496E2C" w:rsidRDefault="00020B30" w:rsidP="00020B30">
      <w:pPr>
        <w:numPr>
          <w:ilvl w:val="0"/>
          <w:numId w:val="12"/>
        </w:numPr>
        <w:bidi/>
        <w:spacing w:after="0" w:line="276" w:lineRule="auto"/>
        <w:ind w:left="848"/>
        <w:contextualSpacing/>
        <w:jc w:val="both"/>
        <w:rPr>
          <w:rFonts w:ascii="Traditional Arabic" w:eastAsia="Times New Roman" w:hAnsi="Traditional Arabic" w:cs="Traditional Arabic"/>
          <w:sz w:val="28"/>
          <w:szCs w:val="28"/>
          <w:lang w:val="iu-Latn-CA" w:eastAsia="zh-CN"/>
        </w:rPr>
      </w:pPr>
      <w:r w:rsidRPr="00496E2C">
        <w:rPr>
          <w:rFonts w:ascii="Traditional Arabic" w:eastAsia="Times New Roman" w:hAnsi="Traditional Arabic" w:cs="Traditional Arabic"/>
          <w:sz w:val="28"/>
          <w:szCs w:val="28"/>
          <w:rtl/>
          <w:lang w:val="iu-Latn-CA" w:eastAsia="zh-CN"/>
        </w:rPr>
        <w:t>مراجعة الأدب النظري المرتبط بتطوير الأداء في ضوء التحول الرقمي.</w:t>
      </w:r>
    </w:p>
    <w:p w14:paraId="2A3F8BF6" w14:textId="3DBA2A0A" w:rsidR="00020B30" w:rsidRDefault="00020B30" w:rsidP="00386F3B">
      <w:pPr>
        <w:numPr>
          <w:ilvl w:val="0"/>
          <w:numId w:val="12"/>
        </w:numPr>
        <w:bidi/>
        <w:spacing w:after="0" w:line="276" w:lineRule="auto"/>
        <w:ind w:left="848"/>
        <w:contextualSpacing/>
        <w:jc w:val="both"/>
        <w:rPr>
          <w:rFonts w:ascii="Traditional Arabic" w:eastAsia="Times New Roman" w:hAnsi="Traditional Arabic" w:cs="Traditional Arabic"/>
          <w:sz w:val="28"/>
          <w:szCs w:val="28"/>
          <w:lang w:val="iu-Latn-CA" w:eastAsia="zh-CN"/>
        </w:rPr>
      </w:pPr>
      <w:r w:rsidRPr="00496E2C">
        <w:rPr>
          <w:rFonts w:ascii="Traditional Arabic" w:eastAsia="Times New Roman" w:hAnsi="Traditional Arabic" w:cs="Traditional Arabic"/>
          <w:sz w:val="28"/>
          <w:szCs w:val="28"/>
          <w:rtl/>
          <w:lang w:val="iu-Latn-CA" w:eastAsia="zh-CN"/>
        </w:rPr>
        <w:t xml:space="preserve">مراجعة أدوات (استبانات) الدراسات السابقة </w:t>
      </w:r>
      <w:bookmarkStart w:id="0" w:name="_Hlk68927237"/>
    </w:p>
    <w:p w14:paraId="29EB9627" w14:textId="5966C8AE" w:rsidR="00386F3B" w:rsidRDefault="00386F3B" w:rsidP="00386F3B">
      <w:pPr>
        <w:numPr>
          <w:ilvl w:val="0"/>
          <w:numId w:val="12"/>
        </w:numPr>
        <w:bidi/>
        <w:spacing w:after="0" w:line="276" w:lineRule="auto"/>
        <w:ind w:left="848"/>
        <w:contextualSpacing/>
        <w:jc w:val="both"/>
        <w:rPr>
          <w:rFonts w:ascii="Traditional Arabic" w:eastAsia="Times New Roman" w:hAnsi="Traditional Arabic" w:cs="Traditional Arabic"/>
          <w:sz w:val="28"/>
          <w:szCs w:val="28"/>
          <w:lang w:val="iu-Latn-CA" w:eastAsia="zh-CN"/>
        </w:rPr>
      </w:pPr>
      <w:r>
        <w:rPr>
          <w:rFonts w:ascii="Traditional Arabic" w:eastAsia="Times New Roman" w:hAnsi="Traditional Arabic" w:cs="Traditional Arabic" w:hint="cs"/>
          <w:sz w:val="28"/>
          <w:szCs w:val="28"/>
          <w:rtl/>
          <w:lang w:val="iu-Latn-CA" w:eastAsia="zh-CN"/>
        </w:rPr>
        <w:t>بناء الاستبانة بصورتها الأولية</w:t>
      </w:r>
    </w:p>
    <w:bookmarkEnd w:id="0"/>
    <w:p w14:paraId="2733480A" w14:textId="00CCB256" w:rsidR="00020B30" w:rsidRPr="00386F3B" w:rsidRDefault="00386F3B" w:rsidP="00386F3B">
      <w:pPr>
        <w:pStyle w:val="a3"/>
        <w:widowControl w:val="0"/>
        <w:numPr>
          <w:ilvl w:val="0"/>
          <w:numId w:val="12"/>
        </w:numPr>
        <w:autoSpaceDE w:val="0"/>
        <w:autoSpaceDN w:val="0"/>
        <w:bidi/>
        <w:adjustRightInd w:val="0"/>
        <w:spacing w:before="240" w:after="0" w:line="24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ص</w:t>
      </w:r>
      <w:r w:rsidR="00020B30" w:rsidRPr="00386F3B">
        <w:rPr>
          <w:rFonts w:ascii="Traditional Arabic" w:eastAsia="Times New Roman" w:hAnsi="Traditional Arabic" w:cs="Traditional Arabic"/>
          <w:b/>
          <w:bCs/>
          <w:sz w:val="32"/>
          <w:szCs w:val="32"/>
          <w:rtl/>
        </w:rPr>
        <w:t>دق أداة الدراسة:</w:t>
      </w:r>
    </w:p>
    <w:p w14:paraId="755F7D7F" w14:textId="77777777" w:rsidR="00020B30" w:rsidRPr="00496E2C" w:rsidRDefault="00020B30" w:rsidP="00020B30">
      <w:pPr>
        <w:tabs>
          <w:tab w:val="left" w:pos="-58"/>
          <w:tab w:val="left" w:pos="282"/>
          <w:tab w:val="left" w:pos="423"/>
        </w:tabs>
        <w:bidi/>
        <w:ind w:left="-58"/>
        <w:jc w:val="both"/>
        <w:rPr>
          <w:rFonts w:ascii="Traditional Arabic" w:eastAsia="Times New Roman" w:hAnsi="Traditional Arabic" w:cs="Traditional Arabic"/>
          <w:b/>
          <w:bCs/>
          <w:sz w:val="28"/>
          <w:szCs w:val="28"/>
          <w:rtl/>
        </w:rPr>
      </w:pPr>
      <w:r w:rsidRPr="00496E2C">
        <w:rPr>
          <w:rFonts w:ascii="Traditional Arabic" w:eastAsia="Times New Roman" w:hAnsi="Traditional Arabic" w:cs="Traditional Arabic"/>
          <w:sz w:val="36"/>
          <w:szCs w:val="36"/>
          <w:rtl/>
        </w:rPr>
        <w:t xml:space="preserve">       </w:t>
      </w:r>
      <w:r w:rsidRPr="00496E2C">
        <w:rPr>
          <w:rFonts w:ascii="Traditional Arabic" w:eastAsia="Times New Roman" w:hAnsi="Traditional Arabic" w:cs="Traditional Arabic"/>
          <w:sz w:val="28"/>
          <w:szCs w:val="28"/>
          <w:rtl/>
        </w:rPr>
        <w:t xml:space="preserve">صدق الأداة يعني التأكد من أنها سوف تقيس ما أُعدت لقياسه (العساف، </w:t>
      </w:r>
      <w:r w:rsidRPr="00496E2C">
        <w:rPr>
          <w:rFonts w:ascii="Traditional Arabic" w:eastAsia="Times New Roman" w:hAnsi="Traditional Arabic" w:cs="Traditional Arabic"/>
          <w:sz w:val="28"/>
          <w:szCs w:val="28"/>
        </w:rPr>
        <w:t>429,1995</w:t>
      </w:r>
      <w:r w:rsidRPr="00496E2C">
        <w:rPr>
          <w:rFonts w:ascii="Traditional Arabic" w:eastAsia="Times New Roman" w:hAnsi="Traditional Arabic" w:cs="Traditional Arabic"/>
          <w:sz w:val="28"/>
          <w:szCs w:val="28"/>
          <w:rtl/>
        </w:rPr>
        <w:t>)،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وآخران،</w:t>
      </w:r>
      <w:r w:rsidRPr="00496E2C">
        <w:rPr>
          <w:rFonts w:ascii="Traditional Arabic" w:eastAsia="Times New Roman" w:hAnsi="Traditional Arabic" w:cs="Traditional Arabic"/>
          <w:sz w:val="28"/>
          <w:szCs w:val="28"/>
        </w:rPr>
        <w:t>179,2001</w:t>
      </w:r>
      <w:r w:rsidRPr="00496E2C">
        <w:rPr>
          <w:rFonts w:ascii="Traditional Arabic" w:eastAsia="Times New Roman" w:hAnsi="Traditional Arabic" w:cs="Traditional Arabic"/>
          <w:sz w:val="28"/>
          <w:szCs w:val="28"/>
          <w:rtl/>
        </w:rPr>
        <w:t>)، ولقد قامت الباحثة بالتأكد من صدق أداة الدراسة من خلال ما يأتي:</w:t>
      </w:r>
    </w:p>
    <w:p w14:paraId="6B5E777B" w14:textId="77777777" w:rsidR="00020B30" w:rsidRPr="00496E2C" w:rsidRDefault="00020B30" w:rsidP="00020B30">
      <w:pPr>
        <w:bidi/>
        <w:spacing w:after="0" w:line="240" w:lineRule="auto"/>
        <w:contextualSpacing/>
        <w:jc w:val="both"/>
        <w:outlineLvl w:val="1"/>
        <w:rPr>
          <w:rFonts w:ascii="Traditional Arabic" w:eastAsia="Times New Roman" w:hAnsi="Traditional Arabic" w:cs="Traditional Arabic"/>
          <w:b/>
          <w:bCs/>
          <w:sz w:val="32"/>
          <w:szCs w:val="32"/>
          <w:rtl/>
          <w:lang w:val="en-GB"/>
        </w:rPr>
      </w:pPr>
      <w:bookmarkStart w:id="1" w:name="_Toc341351755"/>
      <w:bookmarkStart w:id="2" w:name="_Toc341552928"/>
      <w:bookmarkStart w:id="3" w:name="_Toc342167310"/>
      <w:bookmarkStart w:id="4" w:name="_Toc342682457"/>
      <w:r>
        <w:rPr>
          <w:rFonts w:ascii="Traditional Arabic" w:eastAsia="Times New Roman" w:hAnsi="Traditional Arabic" w:cs="Traditional Arabic" w:hint="cs"/>
          <w:b/>
          <w:bCs/>
          <w:sz w:val="32"/>
          <w:szCs w:val="32"/>
          <w:rtl/>
          <w:lang w:val="en-GB"/>
        </w:rPr>
        <w:t xml:space="preserve">أ- </w:t>
      </w:r>
      <w:r w:rsidRPr="008A2819">
        <w:rPr>
          <w:rFonts w:ascii="Traditional Arabic" w:eastAsia="Times New Roman" w:hAnsi="Traditional Arabic" w:cs="Traditional Arabic"/>
          <w:b/>
          <w:bCs/>
          <w:sz w:val="28"/>
          <w:szCs w:val="28"/>
          <w:rtl/>
          <w:lang w:val="en-GB"/>
        </w:rPr>
        <w:t>الصدق الظاهري للاستبانة (صدق المحكمين)</w:t>
      </w:r>
      <w:bookmarkEnd w:id="1"/>
      <w:bookmarkEnd w:id="2"/>
      <w:bookmarkEnd w:id="3"/>
      <w:bookmarkEnd w:id="4"/>
    </w:p>
    <w:p w14:paraId="221A9DC0" w14:textId="48B72928" w:rsidR="00020B30" w:rsidRPr="00496E2C" w:rsidRDefault="00020B30" w:rsidP="00386F3B">
      <w:pPr>
        <w:bidi/>
        <w:spacing w:after="0"/>
        <w:jc w:val="both"/>
        <w:rPr>
          <w:rFonts w:ascii="Traditional Arabic" w:eastAsia="Times New Roman" w:hAnsi="Traditional Arabic" w:cs="Traditional Arabic"/>
          <w:sz w:val="28"/>
          <w:szCs w:val="28"/>
          <w:rtl/>
        </w:rPr>
      </w:pPr>
      <w:r w:rsidRPr="00496E2C">
        <w:rPr>
          <w:rFonts w:ascii="Traditional Arabic" w:eastAsia="Times New Roman" w:hAnsi="Traditional Arabic" w:cs="Traditional Arabic"/>
          <w:color w:val="000000"/>
          <w:sz w:val="28"/>
          <w:szCs w:val="28"/>
          <w:rtl/>
        </w:rPr>
        <w:t xml:space="preserve">     يعنى الصدق الظاهري (صدق المحكمين)؛ بعرض الاستبانة على المحكمين المتخصصين في مجال </w:t>
      </w:r>
      <w:r w:rsidR="00386F3B">
        <w:rPr>
          <w:rFonts w:ascii="Traditional Arabic" w:eastAsia="Times New Roman" w:hAnsi="Traditional Arabic" w:cs="Traditional Arabic" w:hint="cs"/>
          <w:color w:val="000000"/>
          <w:sz w:val="28"/>
          <w:szCs w:val="28"/>
          <w:rtl/>
        </w:rPr>
        <w:t>الأعلام والتسوق</w:t>
      </w:r>
      <w:r w:rsidRPr="00496E2C">
        <w:rPr>
          <w:rFonts w:ascii="Traditional Arabic" w:eastAsia="Times New Roman" w:hAnsi="Traditional Arabic" w:cs="Traditional Arabic"/>
          <w:color w:val="000000"/>
          <w:sz w:val="28"/>
          <w:szCs w:val="28"/>
          <w:rtl/>
        </w:rPr>
        <w:t xml:space="preserve"> والتأكد من مدى فعالية </w:t>
      </w:r>
      <w:r w:rsidRPr="00496E2C">
        <w:rPr>
          <w:rFonts w:ascii="Traditional Arabic" w:eastAsia="Times New Roman" w:hAnsi="Traditional Arabic" w:cs="Traditional Arabic"/>
          <w:sz w:val="28"/>
          <w:szCs w:val="28"/>
          <w:rtl/>
        </w:rPr>
        <w:t>الاستبانة</w:t>
      </w:r>
      <w:r w:rsidRPr="00496E2C">
        <w:rPr>
          <w:rFonts w:ascii="Traditional Arabic" w:eastAsia="Times New Roman" w:hAnsi="Traditional Arabic" w:cs="Traditional Arabic"/>
          <w:color w:val="000000"/>
          <w:sz w:val="28"/>
          <w:szCs w:val="28"/>
          <w:rtl/>
        </w:rPr>
        <w:t xml:space="preserve"> في تحقيق أهداف الدراسة، ومن أنها تقيس فعلاً ما وضعت لقياسه.</w:t>
      </w:r>
    </w:p>
    <w:p w14:paraId="6F2636F2" w14:textId="77777777" w:rsidR="00FD53FC" w:rsidRPr="008A2819" w:rsidRDefault="00FD53FC" w:rsidP="00FD53FC">
      <w:pPr>
        <w:pStyle w:val="a3"/>
        <w:numPr>
          <w:ilvl w:val="0"/>
          <w:numId w:val="13"/>
        </w:numPr>
        <w:bidi/>
        <w:spacing w:before="240" w:after="0" w:line="276" w:lineRule="auto"/>
        <w:ind w:left="848" w:hanging="488"/>
        <w:jc w:val="both"/>
        <w:rPr>
          <w:rFonts w:ascii="Traditional Arabic" w:eastAsia="Calibri" w:hAnsi="Traditional Arabic" w:cs="Traditional Arabic"/>
          <w:b/>
          <w:bCs/>
          <w:sz w:val="28"/>
          <w:szCs w:val="28"/>
          <w:rtl/>
        </w:rPr>
      </w:pPr>
      <w:r w:rsidRPr="008A2819">
        <w:rPr>
          <w:rFonts w:ascii="Traditional Arabic" w:eastAsia="Calibri" w:hAnsi="Traditional Arabic" w:cs="Traditional Arabic"/>
          <w:b/>
          <w:bCs/>
          <w:sz w:val="28"/>
          <w:szCs w:val="28"/>
          <w:rtl/>
        </w:rPr>
        <w:t>طريقة الاتساق الداخلي:</w:t>
      </w:r>
    </w:p>
    <w:p w14:paraId="3FFC3441" w14:textId="37796CDF" w:rsidR="00020B30" w:rsidRPr="00B83BEE" w:rsidRDefault="00FD53FC" w:rsidP="00FD53FC">
      <w:pPr>
        <w:bidi/>
        <w:spacing w:line="240" w:lineRule="auto"/>
        <w:rPr>
          <w:rFonts w:cs="Traditional Arabic"/>
          <w:sz w:val="32"/>
          <w:szCs w:val="32"/>
          <w:rtl/>
        </w:rPr>
      </w:pPr>
      <w:r w:rsidRPr="00FD53FC">
        <w:rPr>
          <w:rFonts w:cs="Traditional Arabic"/>
          <w:sz w:val="32"/>
          <w:szCs w:val="32"/>
          <w:rtl/>
        </w:rPr>
        <w:t xml:space="preserve">     </w:t>
      </w:r>
      <w:r>
        <w:rPr>
          <w:rFonts w:cs="Traditional Arabic" w:hint="cs"/>
          <w:sz w:val="32"/>
          <w:szCs w:val="32"/>
          <w:rtl/>
        </w:rPr>
        <w:t>ي</w:t>
      </w:r>
      <w:r w:rsidRPr="00FD53FC">
        <w:rPr>
          <w:rFonts w:cs="Traditional Arabic"/>
          <w:sz w:val="32"/>
          <w:szCs w:val="32"/>
          <w:rtl/>
        </w:rPr>
        <w:t>تم التأكد من صدق الاتساق الداخلي لفقرات الاستبانة بعد التحكيم، وذلك بتطبيقها على عينة استطلاعية من خارج العينة الأصلية، حيث تم حساب معاملات الارتباط بين كل فقرة من فقرات الاستبانة والدرجة الكلية للمحور الذي تنتمي إليه، وكذلك الدرجة الكلية للاستبانة بشكل عام</w:t>
      </w:r>
    </w:p>
    <w:p w14:paraId="526CE69C" w14:textId="77777777" w:rsidR="00B83BEE" w:rsidRDefault="00B83BEE" w:rsidP="00B83BEE">
      <w:pPr>
        <w:bidi/>
        <w:spacing w:after="0" w:line="240" w:lineRule="auto"/>
        <w:rPr>
          <w:rFonts w:ascii="Sakkal Majalla" w:hAnsi="Sakkal Majalla" w:cs="Sakkal Majalla"/>
          <w:b/>
          <w:bCs/>
          <w:color w:val="0070C0"/>
          <w:sz w:val="32"/>
          <w:szCs w:val="32"/>
          <w:u w:val="single"/>
          <w:rtl/>
        </w:rPr>
      </w:pPr>
    </w:p>
    <w:p w14:paraId="5C8000BF" w14:textId="5862EB2E" w:rsidR="0045780F" w:rsidRPr="007A416D" w:rsidRDefault="00C62D95" w:rsidP="00A358CD">
      <w:pPr>
        <w:bidi/>
        <w:spacing w:after="0" w:line="240" w:lineRule="auto"/>
        <w:rPr>
          <w:rFonts w:ascii="Traditional Arabic" w:eastAsia="Times New Roman" w:hAnsi="Traditional Arabic" w:cs="Traditional Arabic"/>
          <w:color w:val="000000"/>
          <w:sz w:val="28"/>
          <w:szCs w:val="28"/>
          <w:rtl/>
        </w:rPr>
      </w:pPr>
      <w:r w:rsidRPr="007A416D">
        <w:rPr>
          <w:rFonts w:ascii="Traditional Arabic" w:eastAsia="Times New Roman" w:hAnsi="Traditional Arabic" w:cs="Traditional Arabic" w:hint="cs"/>
          <w:color w:val="000000"/>
          <w:sz w:val="28"/>
          <w:szCs w:val="28"/>
          <w:rtl/>
        </w:rPr>
        <w:lastRenderedPageBreak/>
        <w:t xml:space="preserve">تنتمي هذه الدراسة الى الدراسات الوصفية التي اعتمدت على المسح الإعلامي </w:t>
      </w:r>
      <w:r w:rsidR="0045780F" w:rsidRPr="007A416D">
        <w:rPr>
          <w:rFonts w:ascii="Traditional Arabic" w:eastAsia="Times New Roman" w:hAnsi="Traditional Arabic" w:cs="Traditional Arabic" w:hint="cs"/>
          <w:color w:val="000000"/>
          <w:sz w:val="28"/>
          <w:szCs w:val="28"/>
          <w:rtl/>
        </w:rPr>
        <w:t xml:space="preserve"> بوضوح  للوصول إلى أثر المتغير المستقل على المتغير التابع وتكون أداة البحث الاستبانة </w:t>
      </w:r>
      <w:r w:rsidR="00403658" w:rsidRPr="007A416D">
        <w:rPr>
          <w:rFonts w:ascii="Traditional Arabic" w:eastAsia="Times New Roman" w:hAnsi="Traditional Arabic" w:cs="Traditional Arabic" w:hint="cs"/>
          <w:color w:val="000000"/>
          <w:sz w:val="28"/>
          <w:szCs w:val="28"/>
          <w:rtl/>
        </w:rPr>
        <w:t xml:space="preserve">الالكترونية </w:t>
      </w:r>
      <w:r w:rsidR="0045780F" w:rsidRPr="007A416D">
        <w:rPr>
          <w:rFonts w:ascii="Traditional Arabic" w:eastAsia="Times New Roman" w:hAnsi="Traditional Arabic" w:cs="Traditional Arabic" w:hint="cs"/>
          <w:color w:val="000000"/>
          <w:sz w:val="28"/>
          <w:szCs w:val="28"/>
          <w:rtl/>
        </w:rPr>
        <w:t xml:space="preserve">لجمع البيانات الأولية والخصائص الديموجرافية ( العمر- المؤهل </w:t>
      </w:r>
      <w:r w:rsidR="0045780F" w:rsidRPr="007A416D">
        <w:rPr>
          <w:rFonts w:ascii="Traditional Arabic" w:eastAsia="Times New Roman" w:hAnsi="Traditional Arabic" w:cs="Traditional Arabic"/>
          <w:color w:val="000000"/>
          <w:sz w:val="28"/>
          <w:szCs w:val="28"/>
          <w:rtl/>
        </w:rPr>
        <w:t>–</w:t>
      </w:r>
      <w:r w:rsidR="0045780F" w:rsidRPr="007A416D">
        <w:rPr>
          <w:rFonts w:ascii="Traditional Arabic" w:eastAsia="Times New Roman" w:hAnsi="Traditional Arabic" w:cs="Traditional Arabic" w:hint="cs"/>
          <w:color w:val="000000"/>
          <w:sz w:val="28"/>
          <w:szCs w:val="28"/>
          <w:rtl/>
        </w:rPr>
        <w:t xml:space="preserve"> المسمى الوظيفي </w:t>
      </w:r>
      <w:r w:rsidR="0045780F" w:rsidRPr="007A416D">
        <w:rPr>
          <w:rFonts w:ascii="Traditional Arabic" w:eastAsia="Times New Roman" w:hAnsi="Traditional Arabic" w:cs="Traditional Arabic"/>
          <w:color w:val="000000"/>
          <w:sz w:val="28"/>
          <w:szCs w:val="28"/>
          <w:rtl/>
        </w:rPr>
        <w:t>–</w:t>
      </w:r>
      <w:r w:rsidR="0045780F" w:rsidRPr="007A416D">
        <w:rPr>
          <w:rFonts w:ascii="Traditional Arabic" w:eastAsia="Times New Roman" w:hAnsi="Traditional Arabic" w:cs="Traditional Arabic" w:hint="cs"/>
          <w:color w:val="000000"/>
          <w:sz w:val="28"/>
          <w:szCs w:val="28"/>
          <w:rtl/>
        </w:rPr>
        <w:t xml:space="preserve"> النوع ) وكذلك الفقرات التي تقيس مستوى المتغير التابع رفع التوعية </w:t>
      </w:r>
      <w:r w:rsidR="0045780F" w:rsidRPr="007A416D">
        <w:rPr>
          <w:rFonts w:ascii="Traditional Arabic" w:eastAsia="Times New Roman" w:hAnsi="Traditional Arabic" w:cs="Traditional Arabic"/>
          <w:color w:val="000000"/>
          <w:sz w:val="28"/>
          <w:szCs w:val="28"/>
          <w:rtl/>
        </w:rPr>
        <w:t>بالأمراض العصبية المزمنة</w:t>
      </w:r>
    </w:p>
    <w:p w14:paraId="35A9818B" w14:textId="11C33B06" w:rsidR="0045780F" w:rsidRPr="007A416D" w:rsidRDefault="0045780F" w:rsidP="00A358CD">
      <w:pPr>
        <w:bidi/>
        <w:spacing w:after="0" w:line="240" w:lineRule="auto"/>
        <w:jc w:val="both"/>
        <w:rPr>
          <w:rFonts w:ascii="Traditional Arabic" w:eastAsia="Times New Roman" w:hAnsi="Traditional Arabic" w:cs="Traditional Arabic"/>
          <w:color w:val="000000"/>
          <w:sz w:val="28"/>
          <w:szCs w:val="28"/>
          <w:rtl/>
        </w:rPr>
      </w:pPr>
      <w:r w:rsidRPr="007A416D">
        <w:rPr>
          <w:rFonts w:ascii="Traditional Arabic" w:eastAsia="Times New Roman" w:hAnsi="Traditional Arabic" w:cs="Traditional Arabic"/>
          <w:color w:val="000000"/>
          <w:sz w:val="28"/>
          <w:szCs w:val="28"/>
          <w:rtl/>
        </w:rPr>
        <w:t>ه</w:t>
      </w:r>
      <w:r w:rsidR="00403658" w:rsidRPr="007A416D">
        <w:rPr>
          <w:rFonts w:ascii="Traditional Arabic" w:eastAsia="Times New Roman" w:hAnsi="Traditional Arabic" w:cs="Traditional Arabic" w:hint="cs"/>
          <w:color w:val="000000"/>
          <w:sz w:val="28"/>
          <w:szCs w:val="28"/>
          <w:rtl/>
        </w:rPr>
        <w:t xml:space="preserve">ي </w:t>
      </w:r>
      <w:r w:rsidRPr="007A416D">
        <w:rPr>
          <w:rFonts w:ascii="Traditional Arabic" w:eastAsia="Times New Roman" w:hAnsi="Traditional Arabic" w:cs="Traditional Arabic"/>
          <w:color w:val="000000"/>
          <w:sz w:val="28"/>
          <w:szCs w:val="28"/>
          <w:rtl/>
        </w:rPr>
        <w:t xml:space="preserve">خطوة متبعة من أجل الوصول إلى هدف معلوم.في ضوء أهداف الدراسة وأسئلتها، تم استخدام المنهج الوصفي </w:t>
      </w:r>
      <w:r w:rsidR="00A358CD" w:rsidRPr="007A416D">
        <w:rPr>
          <w:rFonts w:ascii="Traditional Arabic" w:eastAsia="Times New Roman" w:hAnsi="Traditional Arabic" w:cs="Traditional Arabic" w:hint="cs"/>
          <w:color w:val="000000"/>
          <w:sz w:val="28"/>
          <w:szCs w:val="28"/>
          <w:rtl/>
        </w:rPr>
        <w:t>المسحي</w:t>
      </w:r>
      <w:r w:rsidRPr="007A416D">
        <w:rPr>
          <w:rFonts w:ascii="Traditional Arabic" w:eastAsia="Times New Roman" w:hAnsi="Traditional Arabic" w:cs="Traditional Arabic"/>
          <w:color w:val="000000"/>
          <w:sz w:val="28"/>
          <w:szCs w:val="28"/>
          <w:rtl/>
        </w:rPr>
        <w:t>، وهو كما عرفه العساف (189</w:t>
      </w:r>
      <w:r w:rsidRPr="007A416D">
        <w:rPr>
          <w:rFonts w:ascii="Traditional Arabic" w:eastAsia="Times New Roman" w:hAnsi="Traditional Arabic" w:cs="Traditional Arabic" w:hint="cs"/>
          <w:color w:val="000000"/>
          <w:sz w:val="28"/>
          <w:szCs w:val="28"/>
          <w:rtl/>
        </w:rPr>
        <w:t>١</w:t>
      </w:r>
      <w:r w:rsidRPr="007A416D">
        <w:rPr>
          <w:rFonts w:ascii="Traditional Arabic" w:eastAsia="Times New Roman" w:hAnsi="Traditional Arabic" w:cs="Traditional Arabic"/>
          <w:color w:val="000000"/>
          <w:sz w:val="28"/>
          <w:szCs w:val="28"/>
          <w:rtl/>
        </w:rPr>
        <w:t>,1995) " كل منهج يرتبط بظاهرة معاصرة بقصد وصفها وتفسيرها" وهو يتناسب مع هذا النوع من البحوث المستندة على جمع البيانات والمعلومات وتحليلها؛ بهدف</w:t>
      </w:r>
      <w:r w:rsidRPr="00A358CD">
        <w:rPr>
          <w:rFonts w:ascii="Sakkal Majalla" w:hAnsi="Sakkal Majalla" w:cs="Sakkal Majalla"/>
          <w:color w:val="000000" w:themeColor="text1"/>
          <w:sz w:val="28"/>
          <w:szCs w:val="28"/>
          <w:rtl/>
        </w:rPr>
        <w:t xml:space="preserve"> </w:t>
      </w:r>
      <w:r w:rsidRPr="007A416D">
        <w:rPr>
          <w:rFonts w:ascii="Traditional Arabic" w:eastAsia="Times New Roman" w:hAnsi="Traditional Arabic" w:cs="Traditional Arabic"/>
          <w:color w:val="000000"/>
          <w:sz w:val="28"/>
          <w:szCs w:val="28"/>
          <w:rtl/>
        </w:rPr>
        <w:t>الوصول إلى نتائج علمية مقبولة. ‏</w:t>
      </w:r>
      <w:r w:rsidRPr="007A416D">
        <w:rPr>
          <w:rFonts w:ascii="Traditional Arabic" w:eastAsia="Times New Roman" w:hAnsi="Traditional Arabic" w:cs="Traditional Arabic" w:hint="eastAsia"/>
          <w:color w:val="000000"/>
          <w:sz w:val="28"/>
          <w:szCs w:val="28"/>
          <w:rtl/>
        </w:rPr>
        <w:t>تم</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استخدام</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المنهج</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الوصفي</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لغرض</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الإجابة</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على</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التساؤلات</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التي</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وضعها</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الباحث</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حيث</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يعتبر</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أنه</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المنهج</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الأنسب</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لتحقيق</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أهداف</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eastAsia"/>
          <w:color w:val="000000"/>
          <w:sz w:val="28"/>
          <w:szCs w:val="28"/>
          <w:rtl/>
        </w:rPr>
        <w:t>البحث</w:t>
      </w:r>
      <w:r w:rsidRPr="007A416D">
        <w:rPr>
          <w:rFonts w:ascii="Traditional Arabic" w:eastAsia="Times New Roman" w:hAnsi="Traditional Arabic" w:cs="Traditional Arabic"/>
          <w:color w:val="000000"/>
          <w:sz w:val="28"/>
          <w:szCs w:val="28"/>
          <w:rtl/>
        </w:rPr>
        <w:t xml:space="preserve"> </w:t>
      </w:r>
      <w:r w:rsidR="00A358CD" w:rsidRPr="007A416D">
        <w:rPr>
          <w:rFonts w:ascii="Traditional Arabic" w:eastAsia="Times New Roman" w:hAnsi="Traditional Arabic" w:cs="Traditional Arabic" w:hint="cs"/>
          <w:color w:val="000000"/>
          <w:sz w:val="28"/>
          <w:szCs w:val="28"/>
          <w:rtl/>
        </w:rPr>
        <w:t>.</w:t>
      </w:r>
    </w:p>
    <w:p w14:paraId="1E1D3B7C" w14:textId="77777777" w:rsidR="00A358CD" w:rsidRDefault="00A358CD" w:rsidP="00A358CD">
      <w:pPr>
        <w:bidi/>
        <w:spacing w:after="0" w:line="240" w:lineRule="auto"/>
        <w:jc w:val="both"/>
        <w:rPr>
          <w:rFonts w:ascii="Sakkal Majalla" w:hAnsi="Sakkal Majalla" w:cs="Sakkal Majalla"/>
          <w:color w:val="000000" w:themeColor="text1"/>
          <w:sz w:val="28"/>
          <w:szCs w:val="28"/>
          <w:rtl/>
        </w:rPr>
      </w:pPr>
    </w:p>
    <w:p w14:paraId="5D39AD1A" w14:textId="77777777" w:rsidR="00A358CD" w:rsidRPr="00A358CD" w:rsidRDefault="00A358CD" w:rsidP="00A358CD">
      <w:pPr>
        <w:bidi/>
        <w:spacing w:after="0" w:line="240" w:lineRule="auto"/>
        <w:jc w:val="both"/>
        <w:rPr>
          <w:rFonts w:ascii="Sakkal Majalla" w:hAnsi="Sakkal Majalla" w:cs="Sakkal Majalla"/>
          <w:color w:val="000000" w:themeColor="text1"/>
          <w:sz w:val="28"/>
          <w:szCs w:val="28"/>
        </w:rPr>
      </w:pPr>
    </w:p>
    <w:p w14:paraId="6C1FA1E1" w14:textId="42A39940" w:rsidR="00533AA9" w:rsidRPr="004F1607" w:rsidRDefault="00533AA9" w:rsidP="0045780F">
      <w:pPr>
        <w:bidi/>
        <w:spacing w:after="20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مجتمع وعينة الدراسة</w:t>
      </w:r>
      <w:r w:rsidRPr="004F1607">
        <w:rPr>
          <w:rFonts w:ascii="Sakkal Majalla" w:hAnsi="Sakkal Majalla" w:cs="Sakkal Majalla"/>
          <w:b/>
          <w:bCs/>
          <w:color w:val="0070C0"/>
          <w:sz w:val="32"/>
          <w:szCs w:val="32"/>
          <w:u w:val="single"/>
          <w:rtl/>
        </w:rPr>
        <w:t>:</w:t>
      </w:r>
    </w:p>
    <w:p w14:paraId="02E0CC71" w14:textId="2E2298EF" w:rsidR="003235C8" w:rsidRDefault="003235C8" w:rsidP="003235C8">
      <w:pPr>
        <w:pStyle w:val="a3"/>
        <w:numPr>
          <w:ilvl w:val="0"/>
          <w:numId w:val="6"/>
        </w:numPr>
        <w:bidi/>
        <w:spacing w:after="200" w:line="276" w:lineRule="auto"/>
        <w:rPr>
          <w:rFonts w:ascii="Sakkal Majalla" w:hAnsi="Sakkal Majalla" w:cs="Sakkal Majalla"/>
          <w:b/>
          <w:bCs/>
          <w:color w:val="000000" w:themeColor="text1"/>
          <w:sz w:val="28"/>
          <w:szCs w:val="28"/>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21D5FD32" w14:textId="61F9954E" w:rsidR="0045780F" w:rsidRPr="007A416D" w:rsidRDefault="0045780F" w:rsidP="00E01E3F">
      <w:pPr>
        <w:bidi/>
        <w:spacing w:after="200" w:line="276" w:lineRule="auto"/>
        <w:jc w:val="both"/>
        <w:rPr>
          <w:rFonts w:ascii="Traditional Arabic" w:eastAsia="Times New Roman" w:hAnsi="Traditional Arabic" w:cs="Traditional Arabic"/>
          <w:color w:val="000000"/>
          <w:sz w:val="28"/>
          <w:szCs w:val="28"/>
        </w:rPr>
      </w:pPr>
      <w:r w:rsidRPr="007A416D">
        <w:rPr>
          <w:rFonts w:ascii="Traditional Arabic" w:eastAsia="Times New Roman" w:hAnsi="Traditional Arabic" w:cs="Traditional Arabic"/>
          <w:color w:val="000000"/>
          <w:sz w:val="28"/>
          <w:szCs w:val="28"/>
          <w:rtl/>
        </w:rPr>
        <w:t xml:space="preserve">تمثل مجتمع الدراسة </w:t>
      </w:r>
      <w:r w:rsidRPr="007A416D">
        <w:rPr>
          <w:rFonts w:ascii="Traditional Arabic" w:eastAsia="Times New Roman" w:hAnsi="Traditional Arabic" w:cs="Traditional Arabic" w:hint="cs"/>
          <w:color w:val="000000"/>
          <w:sz w:val="28"/>
          <w:szCs w:val="28"/>
          <w:rtl/>
        </w:rPr>
        <w:t xml:space="preserve">الأفراد الذين يعانون من أمراض </w:t>
      </w:r>
      <w:r w:rsidR="00A358CD" w:rsidRPr="007A416D">
        <w:rPr>
          <w:rFonts w:ascii="Traditional Arabic" w:eastAsia="Times New Roman" w:hAnsi="Traditional Arabic" w:cs="Traditional Arabic" w:hint="cs"/>
          <w:color w:val="000000"/>
          <w:sz w:val="28"/>
          <w:szCs w:val="28"/>
          <w:rtl/>
        </w:rPr>
        <w:t>ال</w:t>
      </w:r>
      <w:r w:rsidRPr="007A416D">
        <w:rPr>
          <w:rFonts w:ascii="Traditional Arabic" w:eastAsia="Times New Roman" w:hAnsi="Traditional Arabic" w:cs="Traditional Arabic" w:hint="cs"/>
          <w:color w:val="000000"/>
          <w:sz w:val="28"/>
          <w:szCs w:val="28"/>
          <w:rtl/>
        </w:rPr>
        <w:t xml:space="preserve">عصبية </w:t>
      </w:r>
      <w:r w:rsidR="00A358CD" w:rsidRPr="007A416D">
        <w:rPr>
          <w:rFonts w:ascii="Traditional Arabic" w:eastAsia="Times New Roman" w:hAnsi="Traditional Arabic" w:cs="Traditional Arabic" w:hint="cs"/>
          <w:color w:val="000000"/>
          <w:sz w:val="28"/>
          <w:szCs w:val="28"/>
          <w:rtl/>
        </w:rPr>
        <w:t>ال</w:t>
      </w:r>
      <w:r w:rsidRPr="007A416D">
        <w:rPr>
          <w:rFonts w:ascii="Traditional Arabic" w:eastAsia="Times New Roman" w:hAnsi="Traditional Arabic" w:cs="Traditional Arabic" w:hint="cs"/>
          <w:color w:val="000000"/>
          <w:sz w:val="28"/>
          <w:szCs w:val="28"/>
          <w:rtl/>
        </w:rPr>
        <w:t xml:space="preserve">مزمنة </w:t>
      </w:r>
      <w:r w:rsidR="00A358CD" w:rsidRPr="007A416D">
        <w:rPr>
          <w:rFonts w:ascii="Traditional Arabic" w:eastAsia="Times New Roman" w:hAnsi="Traditional Arabic" w:cs="Traditional Arabic" w:hint="cs"/>
          <w:color w:val="000000"/>
          <w:sz w:val="28"/>
          <w:szCs w:val="28"/>
          <w:rtl/>
        </w:rPr>
        <w:t>وعائلاتهم</w:t>
      </w:r>
    </w:p>
    <w:p w14:paraId="69F29860" w14:textId="3C7F3B52" w:rsidR="0045780F" w:rsidRPr="003235C8" w:rsidRDefault="0045780F" w:rsidP="0045780F">
      <w:pPr>
        <w:pStyle w:val="a3"/>
        <w:numPr>
          <w:ilvl w:val="0"/>
          <w:numId w:val="6"/>
        </w:numPr>
        <w:bidi/>
        <w:spacing w:after="200" w:line="276"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عينة الدراسة :</w:t>
      </w:r>
    </w:p>
    <w:p w14:paraId="3F567EC8" w14:textId="6683FF7C" w:rsidR="0045780F" w:rsidRPr="007A416D" w:rsidRDefault="0045780F" w:rsidP="007A416D">
      <w:pPr>
        <w:bidi/>
        <w:spacing w:after="200" w:line="276" w:lineRule="auto"/>
        <w:jc w:val="both"/>
        <w:rPr>
          <w:rFonts w:ascii="Traditional Arabic" w:eastAsia="Times New Roman" w:hAnsi="Traditional Arabic" w:cs="Traditional Arabic"/>
          <w:color w:val="000000"/>
          <w:sz w:val="28"/>
          <w:szCs w:val="28"/>
          <w:rtl/>
        </w:rPr>
      </w:pPr>
      <w:r w:rsidRPr="007A416D">
        <w:rPr>
          <w:rFonts w:ascii="Traditional Arabic" w:eastAsia="Times New Roman" w:hAnsi="Traditional Arabic" w:cs="Traditional Arabic"/>
          <w:color w:val="000000"/>
          <w:sz w:val="28"/>
          <w:szCs w:val="28"/>
          <w:rtl/>
        </w:rPr>
        <w:t>سيتم استخدام عينة عشوائية من الأفراد في مختلف المناطق في المملكة العربية السعودية</w:t>
      </w:r>
      <w:r w:rsidRPr="007A416D">
        <w:rPr>
          <w:rFonts w:ascii="Traditional Arabic" w:eastAsia="Times New Roman" w:hAnsi="Traditional Arabic" w:cs="Traditional Arabic" w:hint="cs"/>
          <w:color w:val="000000"/>
          <w:sz w:val="28"/>
          <w:szCs w:val="28"/>
          <w:rtl/>
        </w:rPr>
        <w:t xml:space="preserve">، </w:t>
      </w:r>
      <w:r w:rsidRPr="007A416D">
        <w:rPr>
          <w:rFonts w:ascii="Traditional Arabic" w:eastAsia="Times New Roman" w:hAnsi="Traditional Arabic" w:cs="Traditional Arabic"/>
          <w:color w:val="000000"/>
          <w:sz w:val="28"/>
          <w:szCs w:val="28"/>
          <w:rtl/>
        </w:rPr>
        <w:t xml:space="preserve">سيتم تحديد حجم العينة بناءً على دراسة مسبقة تأخذ في الاعتبار نسبة انتشار الأمراض المزمنة العصبية، حيث سيتم استهداف حوالي </w:t>
      </w:r>
      <w:r w:rsidRPr="007A416D">
        <w:rPr>
          <w:rFonts w:ascii="Traditional Arabic" w:eastAsia="Times New Roman" w:hAnsi="Traditional Arabic" w:cs="Traditional Arabic" w:hint="cs"/>
          <w:color w:val="000000"/>
          <w:sz w:val="28"/>
          <w:szCs w:val="28"/>
          <w:rtl/>
        </w:rPr>
        <w:t>٤</w:t>
      </w:r>
      <w:r w:rsidRPr="007A416D">
        <w:rPr>
          <w:rFonts w:ascii="Traditional Arabic" w:eastAsia="Times New Roman" w:hAnsi="Traditional Arabic" w:cs="Traditional Arabic"/>
          <w:color w:val="000000"/>
          <w:sz w:val="28"/>
          <w:szCs w:val="28"/>
          <w:rtl/>
        </w:rPr>
        <w:t>00 فرد</w:t>
      </w:r>
      <w:r w:rsidRPr="007A416D">
        <w:rPr>
          <w:rFonts w:ascii="Traditional Arabic" w:eastAsia="Times New Roman" w:hAnsi="Traditional Arabic" w:cs="Traditional Arabic" w:hint="cs"/>
          <w:color w:val="000000"/>
          <w:sz w:val="28"/>
          <w:szCs w:val="28"/>
          <w:rtl/>
        </w:rPr>
        <w:t xml:space="preserve"> باستخدام استبيان الكتروني </w:t>
      </w:r>
      <w:r w:rsidRPr="007A416D">
        <w:rPr>
          <w:rFonts w:ascii="Traditional Arabic" w:eastAsia="Times New Roman" w:hAnsi="Traditional Arabic" w:cs="Traditional Arabic"/>
          <w:color w:val="000000"/>
          <w:sz w:val="28"/>
          <w:szCs w:val="28"/>
          <w:rtl/>
        </w:rPr>
        <w:t>تضمن أسئلة مغلقة ومفتوحة لجمع البيانات حول مدى معرفة الأفراد بالأمراض العصبية، وتقييم مدى تأثير وسائل الإعلام الرقمي (مثل مواقع التواصل الاجتماعي، المدونات، المواقع الصحية) في رفع الوعي</w:t>
      </w:r>
      <w:r w:rsidRPr="007A416D">
        <w:rPr>
          <w:rFonts w:ascii="Traditional Arabic" w:eastAsia="Times New Roman" w:hAnsi="Traditional Arabic" w:cs="Traditional Arabic"/>
          <w:color w:val="000000"/>
          <w:sz w:val="28"/>
          <w:szCs w:val="28"/>
        </w:rPr>
        <w:t>.</w:t>
      </w:r>
    </w:p>
    <w:p w14:paraId="2BD18499" w14:textId="25B3713F" w:rsidR="00AD783C" w:rsidRDefault="00AD783C" w:rsidP="00AD783C">
      <w:pPr>
        <w:bidi/>
        <w:spacing w:after="0" w:line="240" w:lineRule="auto"/>
        <w:rPr>
          <w:rFonts w:ascii="Sakkal Majalla" w:hAnsi="Sakkal Majalla" w:cs="Sakkal Majalla"/>
          <w:sz w:val="28"/>
          <w:szCs w:val="28"/>
          <w:rtl/>
        </w:rPr>
      </w:pPr>
    </w:p>
    <w:p w14:paraId="700C3482" w14:textId="77777777" w:rsidR="00AD783C" w:rsidRPr="00AD783C" w:rsidRDefault="00AD783C" w:rsidP="00AD783C">
      <w:pPr>
        <w:bidi/>
        <w:spacing w:after="0" w:line="240" w:lineRule="auto"/>
        <w:rPr>
          <w:rFonts w:ascii="Sakkal Majalla" w:hAnsi="Sakkal Majalla" w:cs="Sakkal Majalla"/>
          <w:sz w:val="28"/>
          <w:szCs w:val="28"/>
          <w:rtl/>
        </w:rPr>
      </w:pPr>
    </w:p>
    <w:p w14:paraId="2B6026E9" w14:textId="6FF3EFB2" w:rsidR="000A1E46" w:rsidRDefault="000A1E46" w:rsidP="00E01E3F">
      <w:pPr>
        <w:bidi/>
        <w:spacing w:after="0" w:line="240" w:lineRule="auto"/>
        <w:rPr>
          <w:rFonts w:ascii="Sakkal Majalla" w:hAnsi="Sakkal Majalla" w:cs="Sakkal Majalla"/>
          <w:b/>
          <w:bCs/>
          <w:color w:val="000000" w:themeColor="text1"/>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(المكانية ، الزمانية ، البشرية)</w:t>
      </w:r>
    </w:p>
    <w:p w14:paraId="35A16A37" w14:textId="77777777" w:rsidR="00E01E3F" w:rsidRDefault="00E01E3F" w:rsidP="00E01E3F">
      <w:pPr>
        <w:bidi/>
        <w:spacing w:after="0" w:line="240" w:lineRule="auto"/>
        <w:rPr>
          <w:rFonts w:ascii="Sakkal Majalla" w:hAnsi="Sakkal Majalla" w:cs="Sakkal Majalla"/>
          <w:b/>
          <w:bCs/>
          <w:color w:val="000000" w:themeColor="text1"/>
          <w:sz w:val="32"/>
          <w:szCs w:val="32"/>
          <w:u w:val="single"/>
          <w:rtl/>
        </w:rPr>
      </w:pPr>
    </w:p>
    <w:p w14:paraId="4C59B2A5" w14:textId="77777777" w:rsidR="00E01E3F" w:rsidRPr="007A416D" w:rsidRDefault="00E01E3F" w:rsidP="00E01E3F">
      <w:pPr>
        <w:pStyle w:val="a3"/>
        <w:numPr>
          <w:ilvl w:val="0"/>
          <w:numId w:val="7"/>
        </w:numPr>
        <w:bidi/>
        <w:spacing w:after="0" w:line="240" w:lineRule="auto"/>
        <w:jc w:val="both"/>
        <w:rPr>
          <w:rFonts w:ascii="Traditional Arabic" w:eastAsia="Times New Roman" w:hAnsi="Traditional Arabic" w:cs="Traditional Arabic"/>
          <w:color w:val="000000"/>
          <w:sz w:val="28"/>
          <w:szCs w:val="28"/>
        </w:rPr>
      </w:pPr>
      <w:r w:rsidRPr="007A416D">
        <w:rPr>
          <w:rFonts w:ascii="Traditional Arabic" w:eastAsia="Times New Roman" w:hAnsi="Traditional Arabic" w:cs="Traditional Arabic" w:hint="cs"/>
          <w:color w:val="000000"/>
          <w:sz w:val="28"/>
          <w:szCs w:val="28"/>
          <w:rtl/>
        </w:rPr>
        <w:t xml:space="preserve">الحدود المكانية : </w:t>
      </w:r>
      <w:r w:rsidRPr="007A416D">
        <w:rPr>
          <w:rFonts w:ascii="Traditional Arabic" w:eastAsia="Times New Roman" w:hAnsi="Traditional Arabic" w:cs="Traditional Arabic"/>
          <w:color w:val="000000"/>
          <w:sz w:val="28"/>
          <w:szCs w:val="28"/>
          <w:rtl/>
        </w:rPr>
        <w:t>طبقت الدراسة الحالية على فئات مختلفة من المجتمع السعودي</w:t>
      </w:r>
      <w:r w:rsidRPr="007A416D">
        <w:rPr>
          <w:rFonts w:ascii="Traditional Arabic" w:eastAsia="Times New Roman" w:hAnsi="Traditional Arabic" w:cs="Traditional Arabic" w:hint="cs"/>
          <w:color w:val="000000"/>
          <w:sz w:val="28"/>
          <w:szCs w:val="28"/>
          <w:rtl/>
        </w:rPr>
        <w:t xml:space="preserve"> ومناطق متعددة من المملكة</w:t>
      </w:r>
    </w:p>
    <w:p w14:paraId="28273504" w14:textId="77777777" w:rsidR="00E01E3F" w:rsidRPr="007A416D" w:rsidRDefault="00E01E3F" w:rsidP="00E01E3F">
      <w:pPr>
        <w:pStyle w:val="a3"/>
        <w:numPr>
          <w:ilvl w:val="0"/>
          <w:numId w:val="7"/>
        </w:numPr>
        <w:bidi/>
        <w:spacing w:after="0" w:line="240" w:lineRule="auto"/>
        <w:jc w:val="both"/>
        <w:rPr>
          <w:rFonts w:ascii="Traditional Arabic" w:eastAsia="Times New Roman" w:hAnsi="Traditional Arabic" w:cs="Traditional Arabic"/>
          <w:color w:val="000000"/>
          <w:sz w:val="28"/>
          <w:szCs w:val="28"/>
        </w:rPr>
      </w:pPr>
      <w:r w:rsidRPr="007A416D">
        <w:rPr>
          <w:rFonts w:ascii="Traditional Arabic" w:eastAsia="Times New Roman" w:hAnsi="Traditional Arabic" w:cs="Traditional Arabic" w:hint="cs"/>
          <w:color w:val="000000"/>
          <w:sz w:val="28"/>
          <w:szCs w:val="28"/>
          <w:rtl/>
        </w:rPr>
        <w:t>الحدود الزمانية :</w:t>
      </w:r>
      <w:r w:rsidRPr="007A416D">
        <w:rPr>
          <w:rFonts w:ascii="Traditional Arabic" w:eastAsia="Times New Roman" w:hAnsi="Traditional Arabic" w:cs="Traditional Arabic"/>
          <w:color w:val="000000"/>
          <w:sz w:val="28"/>
          <w:szCs w:val="28"/>
          <w:rtl/>
        </w:rPr>
        <w:t xml:space="preserve"> تم التطبيق خلال </w:t>
      </w:r>
      <w:r w:rsidRPr="007A416D">
        <w:rPr>
          <w:rFonts w:ascii="Traditional Arabic" w:eastAsia="Times New Roman" w:hAnsi="Traditional Arabic" w:cs="Traditional Arabic" w:hint="cs"/>
          <w:color w:val="000000"/>
          <w:sz w:val="28"/>
          <w:szCs w:val="28"/>
          <w:rtl/>
        </w:rPr>
        <w:t>٨ اشهر</w:t>
      </w:r>
    </w:p>
    <w:p w14:paraId="0329A277" w14:textId="77777777" w:rsidR="00E01E3F" w:rsidRPr="007A416D" w:rsidRDefault="00E01E3F" w:rsidP="00E01E3F">
      <w:pPr>
        <w:pStyle w:val="a3"/>
        <w:numPr>
          <w:ilvl w:val="0"/>
          <w:numId w:val="7"/>
        </w:numPr>
        <w:bidi/>
        <w:spacing w:after="0" w:line="240" w:lineRule="auto"/>
        <w:jc w:val="both"/>
        <w:rPr>
          <w:rFonts w:ascii="Traditional Arabic" w:eastAsia="Times New Roman" w:hAnsi="Traditional Arabic" w:cs="Traditional Arabic"/>
          <w:color w:val="000000"/>
          <w:sz w:val="28"/>
          <w:szCs w:val="28"/>
          <w:rtl/>
        </w:rPr>
      </w:pPr>
      <w:r w:rsidRPr="007A416D">
        <w:rPr>
          <w:rFonts w:ascii="Traditional Arabic" w:eastAsia="Times New Roman" w:hAnsi="Traditional Arabic" w:cs="Traditional Arabic" w:hint="cs"/>
          <w:color w:val="000000"/>
          <w:sz w:val="28"/>
          <w:szCs w:val="28"/>
          <w:rtl/>
        </w:rPr>
        <w:t xml:space="preserve">الحدود </w:t>
      </w:r>
      <w:r w:rsidRPr="007A416D">
        <w:rPr>
          <w:rFonts w:ascii="Traditional Arabic" w:eastAsia="Times New Roman" w:hAnsi="Traditional Arabic" w:cs="Traditional Arabic"/>
          <w:color w:val="000000"/>
          <w:sz w:val="28"/>
          <w:szCs w:val="28"/>
          <w:rtl/>
        </w:rPr>
        <w:t>البشرية</w:t>
      </w:r>
      <w:r w:rsidRPr="007A416D">
        <w:rPr>
          <w:rFonts w:ascii="Traditional Arabic" w:eastAsia="Times New Roman" w:hAnsi="Traditional Arabic" w:cs="Traditional Arabic" w:hint="cs"/>
          <w:color w:val="000000"/>
          <w:sz w:val="28"/>
          <w:szCs w:val="28"/>
          <w:rtl/>
        </w:rPr>
        <w:t xml:space="preserve"> : </w:t>
      </w:r>
      <w:r w:rsidRPr="007A416D">
        <w:rPr>
          <w:rFonts w:ascii="Traditional Arabic" w:eastAsia="Times New Roman" w:hAnsi="Traditional Arabic" w:cs="Traditional Arabic"/>
          <w:color w:val="000000"/>
          <w:sz w:val="28"/>
          <w:szCs w:val="28"/>
          <w:rtl/>
        </w:rPr>
        <w:t>طبقت الدراسة الحالية</w:t>
      </w:r>
      <w:r w:rsidRPr="007A416D">
        <w:rPr>
          <w:rFonts w:ascii="Traditional Arabic" w:eastAsia="Times New Roman" w:hAnsi="Traditional Arabic" w:cs="Traditional Arabic" w:hint="cs"/>
          <w:color w:val="000000"/>
          <w:sz w:val="28"/>
          <w:szCs w:val="28"/>
          <w:rtl/>
        </w:rPr>
        <w:t xml:space="preserve"> </w:t>
      </w:r>
      <w:r w:rsidRPr="007A416D">
        <w:rPr>
          <w:rFonts w:ascii="Traditional Arabic" w:eastAsia="Times New Roman" w:hAnsi="Traditional Arabic" w:cs="Traditional Arabic"/>
          <w:color w:val="000000"/>
          <w:sz w:val="28"/>
          <w:szCs w:val="28"/>
          <w:rtl/>
        </w:rPr>
        <w:t>على الأشخاص المصابين بالأمراض العصبية</w:t>
      </w:r>
      <w:r w:rsidRPr="007A416D">
        <w:rPr>
          <w:rFonts w:ascii="Traditional Arabic" w:eastAsia="Times New Roman" w:hAnsi="Traditional Arabic" w:cs="Traditional Arabic" w:hint="cs"/>
          <w:color w:val="000000"/>
          <w:sz w:val="28"/>
          <w:szCs w:val="28"/>
          <w:rtl/>
        </w:rPr>
        <w:t xml:space="preserve"> المزمنة وعوائلهم في المملكة العربية السعودية</w:t>
      </w:r>
    </w:p>
    <w:p w14:paraId="4373CBAE" w14:textId="77777777" w:rsidR="00E01E3F" w:rsidRPr="007A416D" w:rsidRDefault="00E01E3F" w:rsidP="00E01E3F">
      <w:pPr>
        <w:bidi/>
        <w:spacing w:after="0" w:line="240" w:lineRule="auto"/>
        <w:rPr>
          <w:rFonts w:ascii="Traditional Arabic" w:eastAsia="Times New Roman" w:hAnsi="Traditional Arabic" w:cs="Traditional Arabic"/>
          <w:color w:val="000000"/>
          <w:sz w:val="28"/>
          <w:szCs w:val="28"/>
          <w:rtl/>
        </w:rPr>
      </w:pPr>
    </w:p>
    <w:p w14:paraId="75C5B62E" w14:textId="641D31A6" w:rsidR="00E01E3F" w:rsidRPr="00373C5D" w:rsidRDefault="007F4183" w:rsidP="00373C5D">
      <w:pPr>
        <w:bidi/>
        <w:spacing w:after="200" w:line="276" w:lineRule="auto"/>
        <w:rPr>
          <w:rFonts w:ascii="Sakkal Majalla" w:hAnsi="Sakkal Majalla" w:cs="Sakkal Majalla"/>
          <w:b/>
          <w:bCs/>
          <w:color w:val="000000" w:themeColor="text1"/>
          <w:sz w:val="28"/>
          <w:szCs w:val="28"/>
          <w:u w:val="single"/>
          <w:rtl/>
        </w:rPr>
      </w:pPr>
      <w:r w:rsidRPr="00373C5D">
        <w:rPr>
          <w:rFonts w:ascii="Sakkal Majalla" w:hAnsi="Sakkal Majalla" w:cs="Sakkal Majalla" w:hint="cs"/>
          <w:b/>
          <w:bCs/>
          <w:color w:val="00B0F0"/>
          <w:sz w:val="32"/>
          <w:szCs w:val="32"/>
          <w:u w:val="single"/>
          <w:rtl/>
        </w:rPr>
        <w:t>وسائل جمع بيانات الدراسة</w:t>
      </w:r>
      <w:r w:rsidRPr="00373C5D">
        <w:rPr>
          <w:rFonts w:ascii="Sakkal Majalla" w:hAnsi="Sakkal Majalla" w:cs="Sakkal Majalla"/>
          <w:b/>
          <w:bCs/>
          <w:color w:val="00B0F0"/>
          <w:sz w:val="32"/>
          <w:szCs w:val="32"/>
          <w:u w:val="single"/>
          <w:rtl/>
        </w:rPr>
        <w:t>:</w:t>
      </w:r>
    </w:p>
    <w:p w14:paraId="3CEAF44E" w14:textId="77777777" w:rsidR="00E01E3F" w:rsidRPr="007A416D" w:rsidRDefault="00E01E3F" w:rsidP="007A416D">
      <w:pPr>
        <w:pStyle w:val="a3"/>
        <w:numPr>
          <w:ilvl w:val="0"/>
          <w:numId w:val="7"/>
        </w:numPr>
        <w:bidi/>
        <w:spacing w:after="0" w:line="240" w:lineRule="auto"/>
        <w:jc w:val="both"/>
        <w:rPr>
          <w:rFonts w:ascii="Traditional Arabic" w:eastAsia="Times New Roman" w:hAnsi="Traditional Arabic" w:cs="Traditional Arabic"/>
          <w:color w:val="000000"/>
          <w:sz w:val="28"/>
          <w:szCs w:val="28"/>
          <w:rtl/>
        </w:rPr>
      </w:pPr>
      <w:r w:rsidRPr="007A416D">
        <w:rPr>
          <w:rFonts w:ascii="Traditional Arabic" w:eastAsia="Times New Roman" w:hAnsi="Traditional Arabic" w:cs="Traditional Arabic"/>
          <w:color w:val="000000"/>
          <w:sz w:val="28"/>
          <w:szCs w:val="28"/>
          <w:rtl/>
        </w:rPr>
        <w:lastRenderedPageBreak/>
        <w:t>من أجل تحقيق هدف الدراسة الحالية تم بناء الأداة</w:t>
      </w:r>
      <w:r w:rsidRPr="007A416D">
        <w:rPr>
          <w:rFonts w:ascii="Traditional Arabic" w:eastAsia="Times New Roman" w:hAnsi="Traditional Arabic" w:cs="Traditional Arabic" w:hint="cs"/>
          <w:color w:val="000000"/>
          <w:sz w:val="28"/>
          <w:szCs w:val="28"/>
          <w:rtl/>
        </w:rPr>
        <w:t xml:space="preserve"> (الاستبانة)</w:t>
      </w:r>
      <w:r w:rsidRPr="007A416D">
        <w:rPr>
          <w:rFonts w:ascii="Traditional Arabic" w:eastAsia="Times New Roman" w:hAnsi="Traditional Arabic" w:cs="Traditional Arabic"/>
          <w:color w:val="000000"/>
          <w:sz w:val="28"/>
          <w:szCs w:val="28"/>
          <w:rtl/>
        </w:rPr>
        <w:t xml:space="preserve"> وفقًا للإجراءات الآتية:</w:t>
      </w:r>
    </w:p>
    <w:p w14:paraId="1CAB15E7" w14:textId="77777777" w:rsidR="00E01E3F" w:rsidRPr="007A416D" w:rsidRDefault="00E01E3F" w:rsidP="007A416D">
      <w:pPr>
        <w:pStyle w:val="a3"/>
        <w:numPr>
          <w:ilvl w:val="0"/>
          <w:numId w:val="7"/>
        </w:numPr>
        <w:bidi/>
        <w:spacing w:after="0" w:line="240" w:lineRule="auto"/>
        <w:jc w:val="both"/>
        <w:rPr>
          <w:rFonts w:ascii="Traditional Arabic" w:eastAsia="Times New Roman" w:hAnsi="Traditional Arabic" w:cs="Traditional Arabic"/>
          <w:color w:val="000000"/>
          <w:sz w:val="28"/>
          <w:szCs w:val="28"/>
          <w:rtl/>
        </w:rPr>
      </w:pPr>
      <w:r w:rsidRPr="007A416D">
        <w:rPr>
          <w:rFonts w:ascii="Traditional Arabic" w:eastAsia="Times New Roman" w:hAnsi="Traditional Arabic" w:cs="Traditional Arabic"/>
          <w:color w:val="000000"/>
          <w:sz w:val="28"/>
          <w:szCs w:val="28"/>
          <w:rtl/>
        </w:rPr>
        <w:t>الخطوة الأولى: تحديد الهدف من الأداة</w:t>
      </w:r>
    </w:p>
    <w:p w14:paraId="6A73EFEB" w14:textId="77777777" w:rsidR="00E01E3F" w:rsidRPr="007A416D" w:rsidRDefault="00E01E3F" w:rsidP="007A416D">
      <w:pPr>
        <w:pStyle w:val="a3"/>
        <w:numPr>
          <w:ilvl w:val="0"/>
          <w:numId w:val="7"/>
        </w:numPr>
        <w:bidi/>
        <w:spacing w:after="0" w:line="240" w:lineRule="auto"/>
        <w:jc w:val="both"/>
        <w:rPr>
          <w:rFonts w:ascii="Traditional Arabic" w:eastAsia="Times New Roman" w:hAnsi="Traditional Arabic" w:cs="Traditional Arabic"/>
          <w:color w:val="000000"/>
          <w:sz w:val="28"/>
          <w:szCs w:val="28"/>
          <w:rtl/>
        </w:rPr>
      </w:pPr>
      <w:r w:rsidRPr="007A416D">
        <w:rPr>
          <w:rFonts w:ascii="Traditional Arabic" w:eastAsia="Times New Roman" w:hAnsi="Traditional Arabic" w:cs="Traditional Arabic"/>
          <w:color w:val="000000"/>
          <w:sz w:val="28"/>
          <w:szCs w:val="28"/>
          <w:rtl/>
        </w:rPr>
        <w:t>الخطــوة الثانية: صياغة فقرات الأداة</w:t>
      </w:r>
    </w:p>
    <w:p w14:paraId="7CC802A1" w14:textId="77777777" w:rsidR="00E01E3F" w:rsidRPr="007A416D" w:rsidRDefault="00E01E3F" w:rsidP="007A416D">
      <w:pPr>
        <w:pStyle w:val="a3"/>
        <w:numPr>
          <w:ilvl w:val="0"/>
          <w:numId w:val="7"/>
        </w:numPr>
        <w:bidi/>
        <w:spacing w:after="0" w:line="240" w:lineRule="auto"/>
        <w:jc w:val="both"/>
        <w:rPr>
          <w:rFonts w:ascii="Traditional Arabic" w:eastAsia="Times New Roman" w:hAnsi="Traditional Arabic" w:cs="Traditional Arabic"/>
          <w:color w:val="000000"/>
          <w:sz w:val="28"/>
          <w:szCs w:val="28"/>
        </w:rPr>
      </w:pPr>
      <w:r w:rsidRPr="007A416D">
        <w:rPr>
          <w:rFonts w:ascii="Traditional Arabic" w:eastAsia="Times New Roman" w:hAnsi="Traditional Arabic" w:cs="Traditional Arabic"/>
          <w:color w:val="000000"/>
          <w:sz w:val="28"/>
          <w:szCs w:val="28"/>
          <w:rtl/>
        </w:rPr>
        <w:t>الخطــوة الثا</w:t>
      </w:r>
      <w:r w:rsidRPr="007A416D">
        <w:rPr>
          <w:rFonts w:ascii="Traditional Arabic" w:eastAsia="Times New Roman" w:hAnsi="Traditional Arabic" w:cs="Traditional Arabic" w:hint="cs"/>
          <w:color w:val="000000"/>
          <w:sz w:val="28"/>
          <w:szCs w:val="28"/>
          <w:rtl/>
        </w:rPr>
        <w:t>لث</w:t>
      </w:r>
      <w:r w:rsidRPr="007A416D">
        <w:rPr>
          <w:rFonts w:ascii="Traditional Arabic" w:eastAsia="Times New Roman" w:hAnsi="Traditional Arabic" w:cs="Traditional Arabic"/>
          <w:color w:val="000000"/>
          <w:sz w:val="28"/>
          <w:szCs w:val="28"/>
          <w:rtl/>
        </w:rPr>
        <w:t>ة: صدق أداة الدراسة</w:t>
      </w:r>
      <w:r w:rsidRPr="007A416D">
        <w:rPr>
          <w:rFonts w:ascii="Traditional Arabic" w:eastAsia="Times New Roman" w:hAnsi="Traditional Arabic" w:cs="Traditional Arabic" w:hint="cs"/>
          <w:color w:val="000000"/>
          <w:sz w:val="28"/>
          <w:szCs w:val="28"/>
          <w:rtl/>
        </w:rPr>
        <w:t xml:space="preserve"> إجراء اختبار صدق إجابات الاستبانة</w:t>
      </w:r>
    </w:p>
    <w:p w14:paraId="2019C8C9" w14:textId="77777777" w:rsidR="00E01E3F" w:rsidRPr="007A416D" w:rsidRDefault="00E01E3F" w:rsidP="007A416D">
      <w:pPr>
        <w:pStyle w:val="a3"/>
        <w:numPr>
          <w:ilvl w:val="0"/>
          <w:numId w:val="7"/>
        </w:numPr>
        <w:bidi/>
        <w:spacing w:after="0" w:line="240" w:lineRule="auto"/>
        <w:jc w:val="both"/>
        <w:rPr>
          <w:rFonts w:ascii="Traditional Arabic" w:eastAsia="Times New Roman" w:hAnsi="Traditional Arabic" w:cs="Traditional Arabic"/>
          <w:color w:val="000000"/>
          <w:sz w:val="28"/>
          <w:szCs w:val="28"/>
        </w:rPr>
      </w:pPr>
      <w:r w:rsidRPr="007A416D">
        <w:rPr>
          <w:rFonts w:ascii="Traditional Arabic" w:eastAsia="Times New Roman" w:hAnsi="Traditional Arabic" w:cs="Traditional Arabic"/>
          <w:color w:val="000000"/>
          <w:sz w:val="28"/>
          <w:szCs w:val="28"/>
          <w:rtl/>
        </w:rPr>
        <w:t xml:space="preserve"> الصدق </w:t>
      </w:r>
      <w:r w:rsidRPr="007A416D">
        <w:rPr>
          <w:rFonts w:ascii="Traditional Arabic" w:eastAsia="Times New Roman" w:hAnsi="Traditional Arabic" w:cs="Traditional Arabic" w:hint="cs"/>
          <w:color w:val="000000"/>
          <w:sz w:val="28"/>
          <w:szCs w:val="28"/>
          <w:rtl/>
        </w:rPr>
        <w:t>--</w:t>
      </w:r>
      <w:r w:rsidRPr="007A416D">
        <w:rPr>
          <w:rFonts w:ascii="Traditional Arabic" w:eastAsia="Times New Roman" w:hAnsi="Traditional Arabic" w:cs="Traditional Arabic"/>
          <w:color w:val="000000"/>
          <w:sz w:val="28"/>
          <w:szCs w:val="28"/>
          <w:rtl/>
        </w:rPr>
        <w:t>الظاهري</w:t>
      </w:r>
      <w:r w:rsidRPr="007A416D">
        <w:rPr>
          <w:rFonts w:ascii="Traditional Arabic" w:eastAsia="Times New Roman" w:hAnsi="Traditional Arabic" w:cs="Traditional Arabic" w:hint="cs"/>
          <w:color w:val="000000"/>
          <w:sz w:val="28"/>
          <w:szCs w:val="28"/>
          <w:rtl/>
        </w:rPr>
        <w:t xml:space="preserve"> : </w:t>
      </w:r>
      <w:r w:rsidRPr="007A416D">
        <w:rPr>
          <w:rFonts w:ascii="Traditional Arabic" w:eastAsia="Times New Roman" w:hAnsi="Traditional Arabic" w:cs="Traditional Arabic"/>
          <w:color w:val="000000"/>
          <w:sz w:val="28"/>
          <w:szCs w:val="28"/>
          <w:rtl/>
        </w:rPr>
        <w:t>(</w:t>
      </w:r>
      <w:r w:rsidRPr="007A416D">
        <w:rPr>
          <w:rFonts w:ascii="Traditional Arabic" w:eastAsia="Times New Roman" w:hAnsi="Traditional Arabic" w:cs="Traditional Arabic" w:hint="cs"/>
          <w:color w:val="000000"/>
          <w:sz w:val="28"/>
          <w:szCs w:val="28"/>
          <w:rtl/>
        </w:rPr>
        <w:t>موافقة</w:t>
      </w:r>
      <w:r w:rsidRPr="007A416D">
        <w:rPr>
          <w:rFonts w:ascii="Traditional Arabic" w:eastAsia="Times New Roman" w:hAnsi="Traditional Arabic" w:cs="Traditional Arabic"/>
          <w:color w:val="000000"/>
          <w:sz w:val="28"/>
          <w:szCs w:val="28"/>
          <w:rtl/>
        </w:rPr>
        <w:t xml:space="preserve"> المحكمين</w:t>
      </w:r>
      <w:r w:rsidRPr="007A416D">
        <w:rPr>
          <w:rFonts w:ascii="Traditional Arabic" w:eastAsia="Times New Roman" w:hAnsi="Traditional Arabic" w:cs="Traditional Arabic" w:hint="cs"/>
          <w:color w:val="000000"/>
          <w:sz w:val="28"/>
          <w:szCs w:val="28"/>
          <w:rtl/>
        </w:rPr>
        <w:t xml:space="preserve"> على أن الأداة تحقق أهداف الدراسة</w:t>
      </w:r>
      <w:r w:rsidRPr="007A416D">
        <w:rPr>
          <w:rFonts w:ascii="Traditional Arabic" w:eastAsia="Times New Roman" w:hAnsi="Traditional Arabic" w:cs="Traditional Arabic"/>
          <w:color w:val="000000"/>
          <w:sz w:val="28"/>
          <w:szCs w:val="28"/>
          <w:rtl/>
        </w:rPr>
        <w:t>)</w:t>
      </w:r>
    </w:p>
    <w:p w14:paraId="183888E2" w14:textId="77777777" w:rsidR="00E01E3F" w:rsidRPr="007A416D" w:rsidRDefault="00E01E3F" w:rsidP="007A416D">
      <w:pPr>
        <w:pStyle w:val="a3"/>
        <w:numPr>
          <w:ilvl w:val="0"/>
          <w:numId w:val="7"/>
        </w:numPr>
        <w:bidi/>
        <w:spacing w:after="0" w:line="240" w:lineRule="auto"/>
        <w:jc w:val="both"/>
        <w:rPr>
          <w:rFonts w:ascii="Traditional Arabic" w:eastAsia="Times New Roman" w:hAnsi="Traditional Arabic" w:cs="Traditional Arabic"/>
          <w:color w:val="000000"/>
          <w:sz w:val="28"/>
          <w:szCs w:val="28"/>
        </w:rPr>
      </w:pPr>
      <w:r w:rsidRPr="007A416D">
        <w:rPr>
          <w:rFonts w:ascii="Traditional Arabic" w:eastAsia="Times New Roman" w:hAnsi="Traditional Arabic" w:cs="Traditional Arabic"/>
          <w:color w:val="000000"/>
          <w:sz w:val="28"/>
          <w:szCs w:val="28"/>
          <w:rtl/>
        </w:rPr>
        <w:t>الاتساق الداخلي</w:t>
      </w:r>
      <w:r w:rsidRPr="007A416D">
        <w:rPr>
          <w:rFonts w:ascii="Traditional Arabic" w:eastAsia="Times New Roman" w:hAnsi="Traditional Arabic" w:cs="Traditional Arabic"/>
          <w:color w:val="000000"/>
          <w:sz w:val="28"/>
          <w:szCs w:val="28"/>
        </w:rPr>
        <w:t>:</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cs"/>
          <w:color w:val="000000"/>
          <w:sz w:val="28"/>
          <w:szCs w:val="28"/>
          <w:rtl/>
        </w:rPr>
        <w:t>ي</w:t>
      </w:r>
      <w:r w:rsidRPr="007A416D">
        <w:rPr>
          <w:rFonts w:ascii="Traditional Arabic" w:eastAsia="Times New Roman" w:hAnsi="Traditional Arabic" w:cs="Traditional Arabic"/>
          <w:color w:val="000000"/>
          <w:sz w:val="28"/>
          <w:szCs w:val="28"/>
          <w:rtl/>
        </w:rPr>
        <w:t>تم التأكد من صدق الاتساق الداخلي لفقرات الاستبانة بعد التحكيم، وذلك بتطبيقها على عينة استطلاعية (</w:t>
      </w:r>
      <w:r w:rsidRPr="007A416D">
        <w:rPr>
          <w:rFonts w:ascii="Traditional Arabic" w:eastAsia="Times New Roman" w:hAnsi="Traditional Arabic" w:cs="Traditional Arabic" w:hint="cs"/>
          <w:color w:val="000000"/>
          <w:sz w:val="28"/>
          <w:szCs w:val="28"/>
          <w:rtl/>
        </w:rPr>
        <w:t>٤٠٠</w:t>
      </w:r>
      <w:r w:rsidRPr="007A416D">
        <w:rPr>
          <w:rFonts w:ascii="Traditional Arabic" w:eastAsia="Times New Roman" w:hAnsi="Traditional Arabic" w:cs="Traditional Arabic"/>
          <w:color w:val="000000"/>
          <w:sz w:val="28"/>
          <w:szCs w:val="28"/>
          <w:rtl/>
        </w:rPr>
        <w:t xml:space="preserve">) </w:t>
      </w:r>
      <w:r w:rsidRPr="007A416D">
        <w:rPr>
          <w:rFonts w:ascii="Traditional Arabic" w:eastAsia="Times New Roman" w:hAnsi="Traditional Arabic" w:cs="Traditional Arabic" w:hint="cs"/>
          <w:color w:val="000000"/>
          <w:sz w:val="28"/>
          <w:szCs w:val="28"/>
          <w:rtl/>
        </w:rPr>
        <w:t>استبانة</w:t>
      </w:r>
      <w:r w:rsidRPr="007A416D">
        <w:rPr>
          <w:rFonts w:ascii="Traditional Arabic" w:eastAsia="Times New Roman" w:hAnsi="Traditional Arabic" w:cs="Traditional Arabic"/>
          <w:color w:val="000000"/>
          <w:sz w:val="28"/>
          <w:szCs w:val="28"/>
          <w:rtl/>
        </w:rPr>
        <w:t xml:space="preserve">  حيث </w:t>
      </w:r>
      <w:r w:rsidRPr="007A416D">
        <w:rPr>
          <w:rFonts w:ascii="Traditional Arabic" w:eastAsia="Times New Roman" w:hAnsi="Traditional Arabic" w:cs="Traditional Arabic" w:hint="cs"/>
          <w:color w:val="000000"/>
          <w:sz w:val="28"/>
          <w:szCs w:val="28"/>
          <w:rtl/>
        </w:rPr>
        <w:t>ي</w:t>
      </w:r>
      <w:r w:rsidRPr="007A416D">
        <w:rPr>
          <w:rFonts w:ascii="Traditional Arabic" w:eastAsia="Times New Roman" w:hAnsi="Traditional Arabic" w:cs="Traditional Arabic"/>
          <w:color w:val="000000"/>
          <w:sz w:val="28"/>
          <w:szCs w:val="28"/>
          <w:rtl/>
        </w:rPr>
        <w:t>تم حساب معاملات الارتباط بين كل فقرة من فقرات الاستبانة والدرجة الكلية للمحور الذي تنتمي إليه، وكذلك الدرجة الكلية للاستبانة بشكل عام</w:t>
      </w:r>
    </w:p>
    <w:p w14:paraId="061249F1" w14:textId="65B4A77A" w:rsidR="00C61182" w:rsidRDefault="00C61182" w:rsidP="00C61182">
      <w:pPr>
        <w:bidi/>
        <w:spacing w:after="200" w:line="276" w:lineRule="auto"/>
        <w:rPr>
          <w:rFonts w:ascii="Sakkal Majalla" w:hAnsi="Sakkal Majalla" w:cs="Sakkal Majalla"/>
          <w:b/>
          <w:bCs/>
          <w:color w:val="00B0F0"/>
          <w:sz w:val="32"/>
          <w:szCs w:val="32"/>
          <w:u w:val="single"/>
          <w:rtl/>
        </w:rPr>
      </w:pPr>
    </w:p>
    <w:p w14:paraId="2F859873" w14:textId="434A8922" w:rsidR="00C61182" w:rsidRDefault="00C61182" w:rsidP="00E01E3F">
      <w:pPr>
        <w:bidi/>
        <w:spacing w:after="200" w:line="276" w:lineRule="auto"/>
        <w:rPr>
          <w:rFonts w:ascii="Sakkal Majalla" w:hAnsi="Sakkal Majalla" w:cs="Sakkal Majalla"/>
          <w:b/>
          <w:bCs/>
          <w:color w:val="000000" w:themeColor="text1"/>
          <w:sz w:val="32"/>
          <w:szCs w:val="32"/>
          <w:u w:val="single"/>
          <w:rtl/>
        </w:rPr>
      </w:pPr>
      <w:r>
        <w:rPr>
          <w:rFonts w:ascii="Sakkal Majalla" w:hAnsi="Sakkal Majalla" w:cs="Sakkal Majalla" w:hint="cs"/>
          <w:b/>
          <w:bCs/>
          <w:color w:val="00B0F0"/>
          <w:sz w:val="36"/>
          <w:szCs w:val="36"/>
          <w:u w:val="single"/>
          <w:rtl/>
        </w:rPr>
        <w:t>المعالجات الإحصائية  المقترحة</w:t>
      </w:r>
      <w:r w:rsidRPr="004F1607">
        <w:rPr>
          <w:rFonts w:ascii="Sakkal Majalla" w:hAnsi="Sakkal Majalla" w:cs="Sakkal Majalla"/>
          <w:b/>
          <w:bCs/>
          <w:color w:val="00B0F0"/>
          <w:sz w:val="36"/>
          <w:szCs w:val="36"/>
          <w:u w:val="single"/>
          <w:rtl/>
        </w:rPr>
        <w:t>:</w:t>
      </w:r>
    </w:p>
    <w:p w14:paraId="692743F4" w14:textId="77777777" w:rsidR="00E01E3F" w:rsidRPr="00373C5D" w:rsidRDefault="00E01E3F" w:rsidP="00E01E3F">
      <w:pPr>
        <w:bidi/>
        <w:ind w:firstLine="720"/>
        <w:jc w:val="both"/>
        <w:rPr>
          <w:rFonts w:ascii="Traditional Arabic" w:eastAsia="Times New Roman" w:hAnsi="Traditional Arabic" w:cs="Traditional Arabic"/>
          <w:sz w:val="32"/>
          <w:szCs w:val="32"/>
          <w:rtl/>
        </w:rPr>
      </w:pPr>
      <w:r w:rsidRPr="00373C5D">
        <w:rPr>
          <w:rFonts w:ascii="Traditional Arabic" w:eastAsia="Times New Roman" w:hAnsi="Traditional Arabic" w:cs="Traditional Arabic"/>
          <w:sz w:val="32"/>
          <w:szCs w:val="32"/>
          <w:rtl/>
        </w:rPr>
        <w:t xml:space="preserve">لتحقيق أهداف الدراسة، وإجراء التحليلات الإحصائية، قامت الباحثة بتفريغ البيانات مستخدمة برنامج الحزم الإحصائية للعلوم الاجتماعية </w:t>
      </w:r>
      <w:r w:rsidRPr="00373C5D">
        <w:rPr>
          <w:rFonts w:ascii="Traditional Arabic" w:eastAsia="Times New Roman" w:hAnsi="Traditional Arabic" w:cs="Traditional Arabic"/>
          <w:sz w:val="32"/>
          <w:szCs w:val="32"/>
        </w:rPr>
        <w:t>SPSS</w:t>
      </w:r>
      <w:r w:rsidRPr="00373C5D">
        <w:rPr>
          <w:rFonts w:ascii="Traditional Arabic" w:eastAsia="Times New Roman" w:hAnsi="Traditional Arabic" w:cs="Traditional Arabic"/>
          <w:sz w:val="32"/>
          <w:szCs w:val="32"/>
          <w:rtl/>
        </w:rPr>
        <w:t>، واستعانت بالأساليب الإحصائية الآتية:</w:t>
      </w:r>
    </w:p>
    <w:p w14:paraId="2266DC28" w14:textId="77777777" w:rsidR="00E01E3F" w:rsidRPr="00373C5D" w:rsidRDefault="00E01E3F" w:rsidP="00E01E3F">
      <w:pPr>
        <w:numPr>
          <w:ilvl w:val="0"/>
          <w:numId w:val="8"/>
        </w:numPr>
        <w:tabs>
          <w:tab w:val="left" w:pos="282"/>
        </w:tabs>
        <w:bidi/>
        <w:spacing w:after="0" w:line="276" w:lineRule="auto"/>
        <w:ind w:left="990"/>
        <w:jc w:val="both"/>
        <w:rPr>
          <w:rFonts w:ascii="Traditional Arabic" w:eastAsia="Times New Roman" w:hAnsi="Traditional Arabic" w:cs="Traditional Arabic"/>
          <w:sz w:val="32"/>
          <w:szCs w:val="32"/>
        </w:rPr>
      </w:pPr>
      <w:r w:rsidRPr="00373C5D">
        <w:rPr>
          <w:rFonts w:ascii="Traditional Arabic" w:eastAsia="Times New Roman" w:hAnsi="Traditional Arabic" w:cs="Traditional Arabic"/>
          <w:sz w:val="32"/>
          <w:szCs w:val="32"/>
          <w:rtl/>
        </w:rPr>
        <w:t>مقاييس الإحصاء الوصفي (التكرارات والنسب المئوية) لوصف خصائص عينة الدراسة.</w:t>
      </w:r>
    </w:p>
    <w:p w14:paraId="5F18AF50" w14:textId="77777777" w:rsidR="00E01E3F" w:rsidRPr="00373C5D" w:rsidRDefault="00E01E3F" w:rsidP="00E01E3F">
      <w:pPr>
        <w:numPr>
          <w:ilvl w:val="0"/>
          <w:numId w:val="8"/>
        </w:numPr>
        <w:tabs>
          <w:tab w:val="left" w:pos="282"/>
        </w:tabs>
        <w:bidi/>
        <w:spacing w:after="0" w:line="276" w:lineRule="auto"/>
        <w:ind w:left="990"/>
        <w:jc w:val="both"/>
        <w:rPr>
          <w:rFonts w:ascii="Traditional Arabic" w:eastAsia="Times New Roman" w:hAnsi="Traditional Arabic" w:cs="Traditional Arabic"/>
          <w:sz w:val="32"/>
          <w:szCs w:val="32"/>
        </w:rPr>
      </w:pPr>
      <w:r w:rsidRPr="00373C5D">
        <w:rPr>
          <w:rFonts w:ascii="Traditional Arabic" w:eastAsia="Times New Roman" w:hAnsi="Traditional Arabic" w:cs="Traditional Arabic"/>
          <w:sz w:val="32"/>
          <w:szCs w:val="32"/>
          <w:rtl/>
        </w:rPr>
        <w:t>معامل ارتباط بيرسون لحساب الاتساق الداخلي لفقرات الاستبانة (الصدق التكويني، والصدق البنائي).</w:t>
      </w:r>
    </w:p>
    <w:p w14:paraId="510A8686" w14:textId="77777777" w:rsidR="00E01E3F" w:rsidRPr="00373C5D" w:rsidRDefault="00E01E3F" w:rsidP="00E01E3F">
      <w:pPr>
        <w:numPr>
          <w:ilvl w:val="0"/>
          <w:numId w:val="8"/>
        </w:numPr>
        <w:tabs>
          <w:tab w:val="left" w:pos="282"/>
        </w:tabs>
        <w:bidi/>
        <w:spacing w:after="0" w:line="276" w:lineRule="auto"/>
        <w:ind w:left="990"/>
        <w:jc w:val="both"/>
        <w:rPr>
          <w:rFonts w:ascii="Traditional Arabic" w:eastAsia="Times New Roman" w:hAnsi="Traditional Arabic" w:cs="Traditional Arabic"/>
          <w:sz w:val="32"/>
          <w:szCs w:val="32"/>
        </w:rPr>
      </w:pPr>
      <w:r w:rsidRPr="00373C5D">
        <w:rPr>
          <w:rFonts w:ascii="Traditional Arabic" w:eastAsia="Times New Roman" w:hAnsi="Traditional Arabic" w:cs="Traditional Arabic"/>
          <w:sz w:val="32"/>
          <w:szCs w:val="32"/>
          <w:rtl/>
        </w:rPr>
        <w:t xml:space="preserve">اختبار ألفا كرونباخ </w:t>
      </w:r>
      <w:r w:rsidRPr="00373C5D">
        <w:rPr>
          <w:rFonts w:ascii="Traditional Arabic" w:eastAsia="Times New Roman" w:hAnsi="Traditional Arabic" w:cs="Traditional Arabic"/>
          <w:sz w:val="32"/>
          <w:szCs w:val="32"/>
        </w:rPr>
        <w:t>Alpha Cronbach</w:t>
      </w:r>
      <w:r w:rsidRPr="00373C5D">
        <w:rPr>
          <w:rFonts w:ascii="Traditional Arabic" w:eastAsia="Times New Roman" w:hAnsi="Traditional Arabic" w:cs="Traditional Arabic"/>
          <w:sz w:val="32"/>
          <w:szCs w:val="32"/>
          <w:rtl/>
        </w:rPr>
        <w:t xml:space="preserve"> ، لاستخراج درجة ثبات الاستبانة.</w:t>
      </w:r>
    </w:p>
    <w:p w14:paraId="1BD7A331" w14:textId="77777777" w:rsidR="00E01E3F" w:rsidRPr="00373C5D" w:rsidRDefault="00E01E3F" w:rsidP="00E01E3F">
      <w:pPr>
        <w:widowControl w:val="0"/>
        <w:numPr>
          <w:ilvl w:val="0"/>
          <w:numId w:val="8"/>
        </w:numPr>
        <w:tabs>
          <w:tab w:val="left" w:pos="651"/>
        </w:tabs>
        <w:bidi/>
        <w:spacing w:after="0" w:line="240" w:lineRule="auto"/>
        <w:ind w:left="990"/>
        <w:contextualSpacing/>
        <w:jc w:val="both"/>
        <w:rPr>
          <w:rFonts w:ascii="Traditional Arabic" w:eastAsia="Times New Roman" w:hAnsi="Traditional Arabic" w:cs="Traditional Arabic"/>
          <w:sz w:val="32"/>
          <w:szCs w:val="32"/>
        </w:rPr>
      </w:pPr>
      <w:r w:rsidRPr="00373C5D">
        <w:rPr>
          <w:rFonts w:ascii="Traditional Arabic" w:eastAsia="Times New Roman" w:hAnsi="Traditional Arabic" w:cs="Traditional Arabic"/>
          <w:sz w:val="32"/>
          <w:szCs w:val="32"/>
          <w:rtl/>
        </w:rPr>
        <w:t>التجزئة النصفية، ومعادلة جتمان لمعرفة مدى ثبات الاستبانة.</w:t>
      </w:r>
    </w:p>
    <w:p w14:paraId="3A9C407B" w14:textId="77777777" w:rsidR="00E01E3F" w:rsidRPr="00373C5D" w:rsidRDefault="00E01E3F" w:rsidP="00E01E3F">
      <w:pPr>
        <w:numPr>
          <w:ilvl w:val="0"/>
          <w:numId w:val="8"/>
        </w:numPr>
        <w:tabs>
          <w:tab w:val="left" w:pos="282"/>
        </w:tabs>
        <w:bidi/>
        <w:spacing w:after="0" w:line="276" w:lineRule="auto"/>
        <w:ind w:left="990"/>
        <w:jc w:val="both"/>
        <w:rPr>
          <w:rFonts w:ascii="Traditional Arabic" w:eastAsia="Times New Roman" w:hAnsi="Traditional Arabic" w:cs="Traditional Arabic"/>
          <w:sz w:val="32"/>
          <w:szCs w:val="32"/>
        </w:rPr>
      </w:pPr>
      <w:r w:rsidRPr="00373C5D">
        <w:rPr>
          <w:rFonts w:ascii="Traditional Arabic" w:eastAsia="Times New Roman" w:hAnsi="Traditional Arabic" w:cs="Traditional Arabic"/>
          <w:sz w:val="32"/>
          <w:szCs w:val="32"/>
          <w:rtl/>
        </w:rPr>
        <w:t xml:space="preserve">المتوسطات الحسابية، والانحرافات المعيارية؛ لمعرفة مستوى الأداء، </w:t>
      </w:r>
    </w:p>
    <w:p w14:paraId="17627292" w14:textId="77777777" w:rsidR="00E01E3F" w:rsidRPr="00373C5D" w:rsidRDefault="00E01E3F" w:rsidP="00E01E3F">
      <w:pPr>
        <w:numPr>
          <w:ilvl w:val="0"/>
          <w:numId w:val="8"/>
        </w:numPr>
        <w:tabs>
          <w:tab w:val="left" w:pos="282"/>
        </w:tabs>
        <w:bidi/>
        <w:spacing w:after="0" w:line="276" w:lineRule="auto"/>
        <w:ind w:left="990"/>
        <w:jc w:val="both"/>
        <w:rPr>
          <w:rFonts w:ascii="Traditional Arabic" w:eastAsia="Times New Roman" w:hAnsi="Traditional Arabic" w:cs="Traditional Arabic"/>
          <w:sz w:val="32"/>
          <w:szCs w:val="32"/>
        </w:rPr>
      </w:pPr>
      <w:r w:rsidRPr="00373C5D">
        <w:rPr>
          <w:rFonts w:ascii="Traditional Arabic" w:eastAsia="Times New Roman" w:hAnsi="Traditional Arabic" w:cs="Traditional Arabic"/>
          <w:sz w:val="32"/>
          <w:szCs w:val="32"/>
          <w:rtl/>
        </w:rPr>
        <w:t xml:space="preserve">اختبار </w:t>
      </w:r>
      <w:r w:rsidRPr="00373C5D">
        <w:rPr>
          <w:rFonts w:ascii="Traditional Arabic" w:eastAsia="Times New Roman" w:hAnsi="Traditional Arabic" w:cs="Traditional Arabic"/>
          <w:sz w:val="32"/>
          <w:szCs w:val="32"/>
        </w:rPr>
        <w:t>(T-test)</w:t>
      </w:r>
      <w:r w:rsidRPr="00373C5D">
        <w:rPr>
          <w:rFonts w:ascii="Traditional Arabic" w:eastAsia="Times New Roman" w:hAnsi="Traditional Arabic" w:cs="Traditional Arabic"/>
          <w:sz w:val="32"/>
          <w:szCs w:val="32"/>
          <w:rtl/>
        </w:rPr>
        <w:t xml:space="preserve"> لفحص دلالة الفروق بين تقديرات عينة الدراسة بحسب متغيري</w:t>
      </w:r>
      <w:r w:rsidRPr="00373C5D">
        <w:rPr>
          <w:rFonts w:ascii="Traditional Arabic" w:eastAsia="Times New Roman" w:hAnsi="Traditional Arabic" w:cs="Traditional Arabic"/>
          <w:sz w:val="32"/>
          <w:szCs w:val="32"/>
        </w:rPr>
        <w:t xml:space="preserve"> </w:t>
      </w:r>
      <w:r w:rsidRPr="00373C5D">
        <w:rPr>
          <w:rFonts w:ascii="Traditional Arabic" w:eastAsia="Times New Roman" w:hAnsi="Traditional Arabic" w:cs="Traditional Arabic"/>
          <w:sz w:val="32"/>
          <w:szCs w:val="32"/>
          <w:rtl/>
        </w:rPr>
        <w:t xml:space="preserve"> </w:t>
      </w:r>
      <w:r w:rsidRPr="00373C5D">
        <w:rPr>
          <w:rFonts w:ascii="Traditional Arabic" w:eastAsia="Times New Roman" w:hAnsi="Traditional Arabic" w:cs="Traditional Arabic" w:hint="cs"/>
          <w:sz w:val="32"/>
          <w:szCs w:val="32"/>
          <w:rtl/>
        </w:rPr>
        <w:t xml:space="preserve">البيانات الأولية  </w:t>
      </w:r>
    </w:p>
    <w:p w14:paraId="36D2143F" w14:textId="77777777" w:rsidR="00E01E3F" w:rsidRPr="00373C5D" w:rsidRDefault="00E01E3F" w:rsidP="00E01E3F">
      <w:pPr>
        <w:numPr>
          <w:ilvl w:val="0"/>
          <w:numId w:val="8"/>
        </w:numPr>
        <w:tabs>
          <w:tab w:val="left" w:pos="282"/>
        </w:tabs>
        <w:bidi/>
        <w:spacing w:after="0" w:line="276" w:lineRule="auto"/>
        <w:ind w:left="990"/>
        <w:jc w:val="both"/>
        <w:rPr>
          <w:rFonts w:ascii="Traditional Arabic" w:eastAsia="Times New Roman" w:hAnsi="Traditional Arabic" w:cs="Traditional Arabic"/>
          <w:sz w:val="32"/>
          <w:szCs w:val="32"/>
        </w:rPr>
      </w:pPr>
      <w:r w:rsidRPr="00373C5D">
        <w:rPr>
          <w:rFonts w:ascii="Traditional Arabic" w:eastAsia="Times New Roman" w:hAnsi="Traditional Arabic" w:cs="Traditional Arabic"/>
          <w:sz w:val="32"/>
          <w:szCs w:val="32"/>
          <w:rtl/>
        </w:rPr>
        <w:t xml:space="preserve">اختبار </w:t>
      </w:r>
      <w:r w:rsidRPr="00373C5D">
        <w:rPr>
          <w:rFonts w:ascii="Traditional Arabic" w:eastAsia="Times New Roman" w:hAnsi="Traditional Arabic" w:cs="Traditional Arabic"/>
          <w:sz w:val="32"/>
          <w:szCs w:val="32"/>
        </w:rPr>
        <w:t>(</w:t>
      </w:r>
      <w:proofErr w:type="spellStart"/>
      <w:r w:rsidRPr="00373C5D">
        <w:rPr>
          <w:rFonts w:ascii="Traditional Arabic" w:eastAsia="Times New Roman" w:hAnsi="Traditional Arabic" w:cs="Traditional Arabic"/>
          <w:sz w:val="32"/>
          <w:szCs w:val="32"/>
        </w:rPr>
        <w:t>Regration</w:t>
      </w:r>
      <w:proofErr w:type="spellEnd"/>
      <w:r w:rsidRPr="00373C5D">
        <w:rPr>
          <w:rFonts w:ascii="Traditional Arabic" w:eastAsia="Times New Roman" w:hAnsi="Traditional Arabic" w:cs="Traditional Arabic"/>
          <w:sz w:val="32"/>
          <w:szCs w:val="32"/>
        </w:rPr>
        <w:t>)</w:t>
      </w:r>
      <w:r w:rsidRPr="00373C5D">
        <w:rPr>
          <w:rFonts w:ascii="Traditional Arabic" w:eastAsia="Times New Roman" w:hAnsi="Traditional Arabic" w:cs="Traditional Arabic"/>
          <w:sz w:val="32"/>
          <w:szCs w:val="32"/>
          <w:rtl/>
        </w:rPr>
        <w:t xml:space="preserve"> لفحص دلالة الفروق </w:t>
      </w:r>
      <w:r w:rsidRPr="00373C5D">
        <w:rPr>
          <w:rFonts w:ascii="Traditional Arabic" w:eastAsia="Times New Roman" w:hAnsi="Traditional Arabic" w:cs="Traditional Arabic" w:hint="cs"/>
          <w:sz w:val="32"/>
          <w:szCs w:val="32"/>
          <w:rtl/>
        </w:rPr>
        <w:t xml:space="preserve">لفرضيات الدراسة </w:t>
      </w:r>
    </w:p>
    <w:p w14:paraId="2EA29F4D" w14:textId="77777777" w:rsidR="00E01E3F" w:rsidRDefault="00E01E3F" w:rsidP="00E01E3F">
      <w:pPr>
        <w:bidi/>
        <w:spacing w:after="200" w:line="276" w:lineRule="auto"/>
        <w:rPr>
          <w:rFonts w:ascii="Traditional Arabic" w:eastAsia="Times New Roman" w:hAnsi="Traditional Arabic" w:cs="Traditional Arabic"/>
          <w:sz w:val="32"/>
          <w:szCs w:val="32"/>
          <w:rtl/>
        </w:rPr>
      </w:pPr>
    </w:p>
    <w:p w14:paraId="3ED6A5F4" w14:textId="77777777" w:rsidR="007A416D" w:rsidRDefault="007A416D" w:rsidP="007A416D">
      <w:pPr>
        <w:bidi/>
        <w:spacing w:after="200" w:line="276" w:lineRule="auto"/>
        <w:rPr>
          <w:rFonts w:ascii="Traditional Arabic" w:eastAsia="Times New Roman" w:hAnsi="Traditional Arabic" w:cs="Traditional Arabic"/>
          <w:sz w:val="32"/>
          <w:szCs w:val="32"/>
          <w:rtl/>
        </w:rPr>
      </w:pPr>
    </w:p>
    <w:p w14:paraId="39BA3FC8" w14:textId="77777777" w:rsidR="007A416D" w:rsidRDefault="007A416D" w:rsidP="007A416D">
      <w:pPr>
        <w:bidi/>
        <w:spacing w:after="200" w:line="276" w:lineRule="auto"/>
        <w:rPr>
          <w:rFonts w:ascii="Traditional Arabic" w:eastAsia="Times New Roman" w:hAnsi="Traditional Arabic" w:cs="Traditional Arabic"/>
          <w:sz w:val="32"/>
          <w:szCs w:val="32"/>
          <w:rtl/>
        </w:rPr>
      </w:pPr>
    </w:p>
    <w:p w14:paraId="27795341" w14:textId="77777777" w:rsidR="007A416D" w:rsidRDefault="007A416D" w:rsidP="007A416D">
      <w:pPr>
        <w:bidi/>
        <w:spacing w:after="200" w:line="276" w:lineRule="auto"/>
        <w:rPr>
          <w:rFonts w:ascii="Traditional Arabic" w:eastAsia="Times New Roman" w:hAnsi="Traditional Arabic" w:cs="Traditional Arabic"/>
          <w:sz w:val="32"/>
          <w:szCs w:val="32"/>
          <w:rtl/>
        </w:rPr>
      </w:pPr>
    </w:p>
    <w:p w14:paraId="4632C8C2" w14:textId="77777777" w:rsidR="007A416D" w:rsidRPr="00373C5D" w:rsidRDefault="007A416D" w:rsidP="007A416D">
      <w:pPr>
        <w:bidi/>
        <w:spacing w:after="200" w:line="276" w:lineRule="auto"/>
        <w:rPr>
          <w:rFonts w:ascii="Traditional Arabic" w:eastAsia="Times New Roman" w:hAnsi="Traditional Arabic" w:cs="Traditional Arabic"/>
          <w:sz w:val="32"/>
          <w:szCs w:val="32"/>
          <w:rtl/>
        </w:rPr>
      </w:pPr>
    </w:p>
    <w:p w14:paraId="57230A99" w14:textId="02AA678A" w:rsidR="00C61182" w:rsidRDefault="00C61182" w:rsidP="00C61182">
      <w:pPr>
        <w:bidi/>
        <w:spacing w:after="200" w:line="276" w:lineRule="auto"/>
        <w:rPr>
          <w:rFonts w:ascii="Traditional Arabic" w:eastAsia="Times New Roman" w:hAnsi="Traditional Arabic" w:cs="Traditional Arabic"/>
          <w:sz w:val="32"/>
          <w:szCs w:val="32"/>
          <w:rtl/>
        </w:rPr>
      </w:pPr>
    </w:p>
    <w:p w14:paraId="77628D1C" w14:textId="77777777" w:rsidR="00373C5D" w:rsidRPr="00373C5D" w:rsidRDefault="00373C5D" w:rsidP="00373C5D">
      <w:pPr>
        <w:bidi/>
        <w:spacing w:after="200" w:line="276" w:lineRule="auto"/>
        <w:rPr>
          <w:rFonts w:ascii="Traditional Arabic" w:eastAsia="Times New Roman" w:hAnsi="Traditional Arabic" w:cs="Traditional Arabic"/>
          <w:sz w:val="32"/>
          <w:szCs w:val="32"/>
          <w:rtl/>
        </w:rPr>
      </w:pPr>
    </w:p>
    <w:p w14:paraId="7B39C5C3" w14:textId="445E78AC" w:rsidR="009F7119" w:rsidRDefault="007F4183" w:rsidP="00E01E3F">
      <w:pPr>
        <w:bidi/>
        <w:spacing w:after="200" w:line="276" w:lineRule="auto"/>
        <w:rPr>
          <w:rFonts w:ascii="Sakkal Majalla" w:hAnsi="Sakkal Majalla" w:cs="Sakkal Majalla"/>
          <w:b/>
          <w:bCs/>
          <w:color w:val="000000" w:themeColor="text1"/>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16C118EC" w14:textId="77777777" w:rsidR="00E01E3F" w:rsidRPr="00936F59" w:rsidRDefault="00E01E3F" w:rsidP="00E01E3F">
      <w:pPr>
        <w:pStyle w:val="a3"/>
        <w:numPr>
          <w:ilvl w:val="0"/>
          <w:numId w:val="7"/>
        </w:numPr>
        <w:bidi/>
        <w:spacing w:after="200" w:line="276" w:lineRule="auto"/>
        <w:jc w:val="both"/>
        <w:rPr>
          <w:rFonts w:ascii="Sakkal Majalla" w:hAnsi="Sakkal Majalla" w:cs="Sakkal Majalla"/>
          <w:b/>
          <w:bCs/>
          <w:color w:val="000000" w:themeColor="text1"/>
          <w:sz w:val="32"/>
          <w:szCs w:val="32"/>
          <w:u w:val="single"/>
        </w:rPr>
      </w:pPr>
      <w:r>
        <w:rPr>
          <w:rFonts w:ascii="Sakkal Majalla" w:hAnsi="Sakkal Majalla" w:cs="Times New Roman" w:hint="cs"/>
          <w:b/>
          <w:bCs/>
          <w:color w:val="000000" w:themeColor="text1"/>
          <w:sz w:val="32"/>
          <w:szCs w:val="32"/>
          <w:u w:val="single"/>
          <w:rtl/>
        </w:rPr>
        <w:t>تحديد موضوع البحث وأهدافه</w:t>
      </w:r>
    </w:p>
    <w:p w14:paraId="08E5D20E" w14:textId="77777777" w:rsidR="00E01E3F" w:rsidRPr="00373C5D" w:rsidRDefault="00E01E3F" w:rsidP="00E01E3F">
      <w:pPr>
        <w:bidi/>
        <w:spacing w:after="200" w:line="276" w:lineRule="auto"/>
        <w:ind w:left="360"/>
        <w:jc w:val="both"/>
        <w:rPr>
          <w:rFonts w:ascii="Traditional Arabic" w:eastAsia="Times New Roman" w:hAnsi="Traditional Arabic" w:cs="Traditional Arabic"/>
          <w:sz w:val="32"/>
          <w:szCs w:val="32"/>
          <w:rtl/>
        </w:rPr>
      </w:pPr>
      <w:r>
        <w:rPr>
          <w:rFonts w:ascii="Sakkal Majalla" w:hAnsi="Sakkal Majalla" w:cs="Times New Roman" w:hint="cs"/>
          <w:b/>
          <w:bCs/>
          <w:color w:val="000000" w:themeColor="text1"/>
          <w:sz w:val="32"/>
          <w:szCs w:val="32"/>
          <w:u w:val="single"/>
          <w:rtl/>
        </w:rPr>
        <w:t>‏</w:t>
      </w:r>
      <w:r w:rsidRPr="00373C5D">
        <w:rPr>
          <w:rFonts w:ascii="Traditional Arabic" w:eastAsia="Times New Roman" w:hAnsi="Traditional Arabic" w:cs="Traditional Arabic" w:hint="cs"/>
          <w:sz w:val="32"/>
          <w:szCs w:val="32"/>
          <w:rtl/>
        </w:rPr>
        <w:t>تحديد الموضوع بشكل دقيق</w:t>
      </w:r>
    </w:p>
    <w:p w14:paraId="73B81F07" w14:textId="77777777" w:rsidR="00E01E3F" w:rsidRPr="00936F59" w:rsidRDefault="00E01E3F" w:rsidP="00E01E3F">
      <w:pPr>
        <w:bidi/>
        <w:spacing w:after="200" w:line="276" w:lineRule="auto"/>
        <w:ind w:left="360"/>
        <w:jc w:val="both"/>
        <w:rPr>
          <w:rFonts w:ascii="Sakkal Majalla" w:hAnsi="Sakkal Majalla" w:cs="Times New Roman"/>
          <w:color w:val="000000" w:themeColor="text1"/>
          <w:sz w:val="24"/>
          <w:szCs w:val="24"/>
          <w:rtl/>
        </w:rPr>
      </w:pPr>
      <w:r w:rsidRPr="00373C5D">
        <w:rPr>
          <w:rFonts w:ascii="Traditional Arabic" w:eastAsia="Times New Roman" w:hAnsi="Traditional Arabic" w:cs="Traditional Arabic" w:hint="cs"/>
          <w:sz w:val="32"/>
          <w:szCs w:val="32"/>
          <w:rtl/>
        </w:rPr>
        <w:t>‏صياغة الأهداف البحثية</w:t>
      </w:r>
    </w:p>
    <w:p w14:paraId="798B355E" w14:textId="77777777" w:rsidR="00E01E3F" w:rsidRPr="00936F59" w:rsidRDefault="00E01E3F" w:rsidP="00E01E3F">
      <w:pPr>
        <w:pStyle w:val="a3"/>
        <w:numPr>
          <w:ilvl w:val="0"/>
          <w:numId w:val="7"/>
        </w:numPr>
        <w:bidi/>
        <w:spacing w:after="200" w:line="276" w:lineRule="auto"/>
        <w:jc w:val="both"/>
        <w:rPr>
          <w:rFonts w:ascii="Sakkal Majalla" w:hAnsi="Sakkal Majalla" w:cs="Sakkal Majalla"/>
          <w:b/>
          <w:bCs/>
          <w:color w:val="000000" w:themeColor="text1"/>
          <w:sz w:val="32"/>
          <w:szCs w:val="32"/>
          <w:u w:val="single"/>
        </w:rPr>
      </w:pPr>
      <w:r>
        <w:rPr>
          <w:rFonts w:ascii="Sakkal Majalla" w:hAnsi="Sakkal Majalla" w:cs="Times New Roman" w:hint="cs"/>
          <w:b/>
          <w:bCs/>
          <w:color w:val="000000" w:themeColor="text1"/>
          <w:sz w:val="32"/>
          <w:szCs w:val="32"/>
          <w:u w:val="single"/>
          <w:rtl/>
        </w:rPr>
        <w:t>‏مراجعات الأدبيات</w:t>
      </w:r>
    </w:p>
    <w:p w14:paraId="6C8B51A7" w14:textId="77777777" w:rsidR="00E01E3F" w:rsidRPr="00936F59" w:rsidRDefault="00E01E3F" w:rsidP="00E01E3F">
      <w:pPr>
        <w:pStyle w:val="a3"/>
        <w:numPr>
          <w:ilvl w:val="0"/>
          <w:numId w:val="7"/>
        </w:numPr>
        <w:bidi/>
        <w:spacing w:after="200" w:line="276" w:lineRule="auto"/>
        <w:jc w:val="both"/>
        <w:rPr>
          <w:rFonts w:ascii="Sakkal Majalla" w:hAnsi="Sakkal Majalla" w:cs="Sakkal Majalla"/>
          <w:b/>
          <w:bCs/>
          <w:color w:val="000000" w:themeColor="text1"/>
          <w:sz w:val="32"/>
          <w:szCs w:val="32"/>
          <w:u w:val="single"/>
        </w:rPr>
      </w:pPr>
      <w:r>
        <w:rPr>
          <w:rFonts w:ascii="Sakkal Majalla" w:hAnsi="Sakkal Majalla" w:cs="Times New Roman" w:hint="cs"/>
          <w:b/>
          <w:bCs/>
          <w:color w:val="000000" w:themeColor="text1"/>
          <w:sz w:val="32"/>
          <w:szCs w:val="32"/>
          <w:u w:val="single"/>
          <w:rtl/>
        </w:rPr>
        <w:t>‏صياغة الفرضيات</w:t>
      </w:r>
    </w:p>
    <w:p w14:paraId="37C87346" w14:textId="77777777" w:rsidR="00E01E3F" w:rsidRPr="00936F59" w:rsidRDefault="00E01E3F" w:rsidP="00E01E3F">
      <w:pPr>
        <w:pStyle w:val="a3"/>
        <w:numPr>
          <w:ilvl w:val="0"/>
          <w:numId w:val="7"/>
        </w:numPr>
        <w:bidi/>
        <w:spacing w:after="200" w:line="276" w:lineRule="auto"/>
        <w:jc w:val="both"/>
        <w:rPr>
          <w:rFonts w:ascii="Sakkal Majalla" w:hAnsi="Sakkal Majalla" w:cs="Sakkal Majalla"/>
          <w:b/>
          <w:bCs/>
          <w:color w:val="000000" w:themeColor="text1"/>
          <w:sz w:val="32"/>
          <w:szCs w:val="32"/>
          <w:u w:val="single"/>
        </w:rPr>
      </w:pPr>
      <w:r>
        <w:rPr>
          <w:rFonts w:ascii="Sakkal Majalla" w:hAnsi="Sakkal Majalla" w:cs="Times New Roman" w:hint="cs"/>
          <w:b/>
          <w:bCs/>
          <w:color w:val="000000" w:themeColor="text1"/>
          <w:sz w:val="32"/>
          <w:szCs w:val="32"/>
          <w:u w:val="single"/>
          <w:rtl/>
        </w:rPr>
        <w:t>‏اختيار المنهجية البحثية</w:t>
      </w:r>
    </w:p>
    <w:p w14:paraId="1FFB04CC" w14:textId="77777777" w:rsidR="00E01E3F" w:rsidRPr="00936F59" w:rsidRDefault="00E01E3F" w:rsidP="00E01E3F">
      <w:pPr>
        <w:pStyle w:val="a3"/>
        <w:numPr>
          <w:ilvl w:val="0"/>
          <w:numId w:val="7"/>
        </w:numPr>
        <w:bidi/>
        <w:spacing w:after="200" w:line="276" w:lineRule="auto"/>
        <w:jc w:val="both"/>
        <w:rPr>
          <w:rFonts w:ascii="Sakkal Majalla" w:hAnsi="Sakkal Majalla" w:cs="Sakkal Majalla"/>
          <w:b/>
          <w:bCs/>
          <w:color w:val="000000" w:themeColor="text1"/>
          <w:sz w:val="32"/>
          <w:szCs w:val="32"/>
          <w:u w:val="single"/>
        </w:rPr>
      </w:pPr>
      <w:r>
        <w:rPr>
          <w:rFonts w:ascii="Sakkal Majalla" w:hAnsi="Sakkal Majalla" w:cs="Times New Roman" w:hint="cs"/>
          <w:b/>
          <w:bCs/>
          <w:color w:val="000000" w:themeColor="text1"/>
          <w:sz w:val="32"/>
          <w:szCs w:val="32"/>
          <w:u w:val="single"/>
          <w:rtl/>
        </w:rPr>
        <w:t>‏تصميم أدوات جمع البيانات</w:t>
      </w:r>
    </w:p>
    <w:p w14:paraId="7BF3BAB5" w14:textId="77777777" w:rsidR="00E01E3F" w:rsidRPr="00936F59" w:rsidRDefault="00E01E3F" w:rsidP="00E01E3F">
      <w:pPr>
        <w:pStyle w:val="a3"/>
        <w:numPr>
          <w:ilvl w:val="0"/>
          <w:numId w:val="7"/>
        </w:numPr>
        <w:bidi/>
        <w:spacing w:after="200" w:line="276" w:lineRule="auto"/>
        <w:jc w:val="both"/>
        <w:rPr>
          <w:rFonts w:ascii="Sakkal Majalla" w:hAnsi="Sakkal Majalla" w:cs="Sakkal Majalla"/>
          <w:b/>
          <w:bCs/>
          <w:color w:val="000000" w:themeColor="text1"/>
          <w:sz w:val="32"/>
          <w:szCs w:val="32"/>
          <w:u w:val="single"/>
        </w:rPr>
      </w:pPr>
      <w:r>
        <w:rPr>
          <w:rFonts w:ascii="Sakkal Majalla" w:hAnsi="Sakkal Majalla" w:cs="Times New Roman" w:hint="cs"/>
          <w:b/>
          <w:bCs/>
          <w:color w:val="000000" w:themeColor="text1"/>
          <w:sz w:val="32"/>
          <w:szCs w:val="32"/>
          <w:u w:val="single"/>
          <w:rtl/>
        </w:rPr>
        <w:t>‏جمع البيانات</w:t>
      </w:r>
    </w:p>
    <w:p w14:paraId="504E9F39" w14:textId="77777777" w:rsidR="00E01E3F" w:rsidRPr="00936F59" w:rsidRDefault="00E01E3F" w:rsidP="00E01E3F">
      <w:pPr>
        <w:pStyle w:val="a3"/>
        <w:numPr>
          <w:ilvl w:val="0"/>
          <w:numId w:val="7"/>
        </w:numPr>
        <w:bidi/>
        <w:spacing w:after="200" w:line="276" w:lineRule="auto"/>
        <w:jc w:val="both"/>
        <w:rPr>
          <w:rFonts w:ascii="Sakkal Majalla" w:hAnsi="Sakkal Majalla" w:cs="Sakkal Majalla"/>
          <w:b/>
          <w:bCs/>
          <w:color w:val="000000" w:themeColor="text1"/>
          <w:sz w:val="32"/>
          <w:szCs w:val="32"/>
          <w:u w:val="single"/>
        </w:rPr>
      </w:pPr>
      <w:r>
        <w:rPr>
          <w:rFonts w:ascii="Sakkal Majalla" w:hAnsi="Sakkal Majalla" w:cs="Times New Roman" w:hint="cs"/>
          <w:b/>
          <w:bCs/>
          <w:color w:val="000000" w:themeColor="text1"/>
          <w:sz w:val="32"/>
          <w:szCs w:val="32"/>
          <w:u w:val="single"/>
          <w:rtl/>
        </w:rPr>
        <w:t>‏تحليل البيانات</w:t>
      </w:r>
    </w:p>
    <w:p w14:paraId="733F3614" w14:textId="77777777" w:rsidR="00E01E3F" w:rsidRPr="00936F59" w:rsidRDefault="00E01E3F" w:rsidP="00E01E3F">
      <w:pPr>
        <w:pStyle w:val="a3"/>
        <w:numPr>
          <w:ilvl w:val="0"/>
          <w:numId w:val="7"/>
        </w:numPr>
        <w:bidi/>
        <w:spacing w:after="200" w:line="276" w:lineRule="auto"/>
        <w:jc w:val="both"/>
        <w:rPr>
          <w:rFonts w:ascii="Sakkal Majalla" w:hAnsi="Sakkal Majalla" w:cs="Sakkal Majalla"/>
          <w:b/>
          <w:bCs/>
          <w:color w:val="000000" w:themeColor="text1"/>
          <w:sz w:val="32"/>
          <w:szCs w:val="32"/>
          <w:u w:val="single"/>
        </w:rPr>
      </w:pPr>
      <w:r>
        <w:rPr>
          <w:rFonts w:ascii="Sakkal Majalla" w:hAnsi="Sakkal Majalla" w:cs="Times New Roman" w:hint="cs"/>
          <w:b/>
          <w:bCs/>
          <w:color w:val="000000" w:themeColor="text1"/>
          <w:sz w:val="32"/>
          <w:szCs w:val="32"/>
          <w:u w:val="single"/>
          <w:rtl/>
        </w:rPr>
        <w:t>‏تفسير النتائج</w:t>
      </w:r>
    </w:p>
    <w:p w14:paraId="5B0A9E71" w14:textId="77777777" w:rsidR="00E01E3F" w:rsidRPr="00936F59" w:rsidRDefault="00E01E3F" w:rsidP="00E01E3F">
      <w:pPr>
        <w:pStyle w:val="a3"/>
        <w:numPr>
          <w:ilvl w:val="0"/>
          <w:numId w:val="7"/>
        </w:numPr>
        <w:bidi/>
        <w:spacing w:after="200" w:line="276" w:lineRule="auto"/>
        <w:jc w:val="both"/>
        <w:rPr>
          <w:rFonts w:ascii="Sakkal Majalla" w:hAnsi="Sakkal Majalla" w:cs="Sakkal Majalla"/>
          <w:b/>
          <w:bCs/>
          <w:color w:val="000000" w:themeColor="text1"/>
          <w:sz w:val="32"/>
          <w:szCs w:val="32"/>
          <w:u w:val="single"/>
          <w:rtl/>
        </w:rPr>
      </w:pPr>
      <w:r>
        <w:rPr>
          <w:rFonts w:ascii="Sakkal Majalla" w:hAnsi="Sakkal Majalla" w:cs="Times New Roman" w:hint="cs"/>
          <w:b/>
          <w:bCs/>
          <w:color w:val="000000" w:themeColor="text1"/>
          <w:sz w:val="32"/>
          <w:szCs w:val="32"/>
          <w:u w:val="single"/>
          <w:rtl/>
        </w:rPr>
        <w:t>‏كتابة التقرير البحث</w:t>
      </w:r>
    </w:p>
    <w:p w14:paraId="416D3496" w14:textId="77777777" w:rsidR="00E01E3F" w:rsidRDefault="00E01E3F" w:rsidP="00E01E3F">
      <w:pPr>
        <w:bidi/>
        <w:spacing w:after="200" w:line="276" w:lineRule="auto"/>
        <w:jc w:val="both"/>
        <w:rPr>
          <w:rFonts w:ascii="Sakkal Majalla" w:hAnsi="Sakkal Majalla" w:cs="Times New Roman"/>
          <w:b/>
          <w:bCs/>
          <w:color w:val="000000" w:themeColor="text1"/>
          <w:sz w:val="24"/>
          <w:szCs w:val="24"/>
          <w:rtl/>
        </w:rPr>
      </w:pPr>
      <w:r>
        <w:rPr>
          <w:rFonts w:ascii="Sakkal Majalla" w:hAnsi="Sakkal Majalla" w:cs="Times New Roman" w:hint="cs"/>
          <w:b/>
          <w:bCs/>
          <w:color w:val="00B0F0"/>
          <w:sz w:val="36"/>
          <w:szCs w:val="36"/>
          <w:u w:val="single"/>
          <w:rtl/>
        </w:rPr>
        <w:t>‏</w:t>
      </w:r>
      <w:r w:rsidRPr="00936F59">
        <w:rPr>
          <w:rFonts w:ascii="Sakkal Majalla" w:hAnsi="Sakkal Majalla" w:cs="Times New Roman" w:hint="cs"/>
          <w:b/>
          <w:bCs/>
          <w:color w:val="000000" w:themeColor="text1"/>
          <w:sz w:val="24"/>
          <w:szCs w:val="24"/>
          <w:rtl/>
        </w:rPr>
        <w:t>تنظيم التقرير في أقسام واضحة المقدمة ومراجعة الأدبي المنهجية نتائج المناقشة والإستنتاجات والتأكد من توثيق كل المصادر والمراجع بشكل صحيح</w:t>
      </w:r>
    </w:p>
    <w:p w14:paraId="158728AD" w14:textId="77777777" w:rsidR="00E01E3F" w:rsidRDefault="00E01E3F" w:rsidP="00E01E3F">
      <w:pPr>
        <w:pStyle w:val="a3"/>
        <w:numPr>
          <w:ilvl w:val="0"/>
          <w:numId w:val="7"/>
        </w:numPr>
        <w:bidi/>
        <w:spacing w:after="200" w:line="276" w:lineRule="auto"/>
        <w:jc w:val="both"/>
        <w:rPr>
          <w:rFonts w:ascii="Sakkal Majalla" w:hAnsi="Sakkal Majalla" w:cs="Times New Roman"/>
          <w:b/>
          <w:bCs/>
          <w:color w:val="000000" w:themeColor="text1"/>
          <w:sz w:val="24"/>
          <w:szCs w:val="24"/>
        </w:rPr>
      </w:pPr>
      <w:r>
        <w:rPr>
          <w:rFonts w:ascii="Sakkal Majalla" w:hAnsi="Sakkal Majalla" w:cs="Times New Roman" w:hint="cs"/>
          <w:b/>
          <w:bCs/>
          <w:color w:val="000000" w:themeColor="text1"/>
          <w:sz w:val="24"/>
          <w:szCs w:val="24"/>
          <w:rtl/>
        </w:rPr>
        <w:t>‏مراجعة وتحرير التقرير</w:t>
      </w:r>
    </w:p>
    <w:p w14:paraId="7D302194" w14:textId="0659C331" w:rsidR="00E01E3F" w:rsidRPr="00E01E3F" w:rsidRDefault="00E01E3F" w:rsidP="00E01E3F">
      <w:pPr>
        <w:pStyle w:val="a3"/>
        <w:numPr>
          <w:ilvl w:val="0"/>
          <w:numId w:val="7"/>
        </w:numPr>
        <w:bidi/>
        <w:spacing w:after="200" w:line="276" w:lineRule="auto"/>
        <w:jc w:val="both"/>
        <w:rPr>
          <w:rFonts w:ascii="Sakkal Majalla" w:hAnsi="Sakkal Majalla" w:cs="Times New Roman"/>
          <w:b/>
          <w:bCs/>
          <w:color w:val="000000" w:themeColor="text1"/>
          <w:sz w:val="32"/>
          <w:szCs w:val="32"/>
          <w:u w:val="single"/>
        </w:rPr>
      </w:pPr>
      <w:r w:rsidRPr="00E01E3F">
        <w:rPr>
          <w:rFonts w:ascii="Sakkal Majalla" w:hAnsi="Sakkal Majalla" w:cs="Times New Roman" w:hint="cs"/>
          <w:b/>
          <w:bCs/>
          <w:color w:val="000000" w:themeColor="text1"/>
          <w:sz w:val="32"/>
          <w:szCs w:val="32"/>
          <w:rtl/>
        </w:rPr>
        <w:t xml:space="preserve">‏ </w:t>
      </w:r>
      <w:r w:rsidRPr="00E01E3F">
        <w:rPr>
          <w:rFonts w:ascii="Sakkal Majalla" w:hAnsi="Sakkal Majalla" w:cs="Times New Roman" w:hint="cs"/>
          <w:b/>
          <w:bCs/>
          <w:color w:val="000000" w:themeColor="text1"/>
          <w:sz w:val="32"/>
          <w:szCs w:val="32"/>
          <w:u w:val="single"/>
          <w:rtl/>
        </w:rPr>
        <w:t>النتائج</w:t>
      </w:r>
    </w:p>
    <w:p w14:paraId="2A9E4D3B" w14:textId="544E0C9A" w:rsidR="008F67BF" w:rsidRPr="008F67BF" w:rsidRDefault="00E01E3F" w:rsidP="008F67BF">
      <w:pPr>
        <w:pStyle w:val="a3"/>
        <w:numPr>
          <w:ilvl w:val="0"/>
          <w:numId w:val="7"/>
        </w:numPr>
        <w:bidi/>
        <w:spacing w:after="200" w:line="276" w:lineRule="auto"/>
        <w:jc w:val="both"/>
        <w:rPr>
          <w:rFonts w:ascii="Sakkal Majalla" w:hAnsi="Sakkal Majalla" w:cs="Times New Roman"/>
          <w:b/>
          <w:bCs/>
          <w:color w:val="000000" w:themeColor="text1"/>
          <w:sz w:val="32"/>
          <w:szCs w:val="32"/>
          <w:u w:val="single"/>
          <w:rtl/>
        </w:rPr>
      </w:pPr>
      <w:r w:rsidRPr="00E01E3F">
        <w:rPr>
          <w:rFonts w:ascii="Sakkal Majalla" w:hAnsi="Sakkal Majalla" w:cs="Times New Roman" w:hint="cs"/>
          <w:b/>
          <w:bCs/>
          <w:color w:val="000000" w:themeColor="text1"/>
          <w:sz w:val="32"/>
          <w:szCs w:val="32"/>
          <w:u w:val="single"/>
          <w:rtl/>
        </w:rPr>
        <w:t xml:space="preserve">الخلاصة </w:t>
      </w:r>
      <w:r w:rsidR="008F67BF" w:rsidRPr="008F67BF">
        <w:rPr>
          <w:rFonts w:ascii="Sakkal Majalla" w:hAnsi="Sakkal Majalla" w:cs="Sakkal Majalla"/>
          <w:b/>
          <w:bCs/>
          <w:color w:val="00B0F0"/>
          <w:sz w:val="36"/>
          <w:szCs w:val="36"/>
          <w:u w:val="single"/>
          <w:rtl/>
        </w:rPr>
        <w:br w:type="page"/>
      </w:r>
    </w:p>
    <w:p w14:paraId="39FB7527" w14:textId="77777777" w:rsidR="00E01E3F" w:rsidRDefault="00E01E3F" w:rsidP="00E01E3F">
      <w:pPr>
        <w:bidi/>
        <w:spacing w:after="200" w:line="276" w:lineRule="auto"/>
        <w:rPr>
          <w:rFonts w:ascii="Sakkal Majalla" w:hAnsi="Sakkal Majalla" w:cs="Sakkal Majalla"/>
          <w:b/>
          <w:bCs/>
          <w:color w:val="00B0F0"/>
          <w:sz w:val="36"/>
          <w:szCs w:val="36"/>
          <w:u w:val="single"/>
          <w:rtl/>
        </w:rPr>
      </w:pPr>
    </w:p>
    <w:p w14:paraId="1CC194DD" w14:textId="2F44BE00" w:rsidR="007F4183" w:rsidRPr="004F1607" w:rsidRDefault="007F4183" w:rsidP="009F7119">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المراجع</w:t>
      </w:r>
      <w:r w:rsidRPr="004F1607">
        <w:rPr>
          <w:rFonts w:ascii="Sakkal Majalla" w:hAnsi="Sakkal Majalla" w:cs="Sakkal Majalla"/>
          <w:b/>
          <w:bCs/>
          <w:color w:val="00B0F0"/>
          <w:sz w:val="36"/>
          <w:szCs w:val="36"/>
          <w:u w:val="single"/>
          <w:rtl/>
        </w:rPr>
        <w:t>:</w:t>
      </w:r>
    </w:p>
    <w:tbl>
      <w:tblPr>
        <w:tblW w:w="6570" w:type="dxa"/>
        <w:tblCellMar>
          <w:left w:w="0" w:type="dxa"/>
          <w:right w:w="0" w:type="dxa"/>
        </w:tblCellMar>
        <w:tblLook w:val="04A0" w:firstRow="1" w:lastRow="0" w:firstColumn="1" w:lastColumn="0" w:noHBand="0" w:noVBand="1"/>
      </w:tblPr>
      <w:tblGrid>
        <w:gridCol w:w="6570"/>
      </w:tblGrid>
      <w:tr w:rsidR="00730E9E" w:rsidRPr="00730E9E" w14:paraId="5FAFC1A3" w14:textId="77777777">
        <w:tc>
          <w:tcPr>
            <w:tcW w:w="0" w:type="auto"/>
            <w:vAlign w:val="center"/>
            <w:hideMark/>
          </w:tcPr>
          <w:p w14:paraId="25FFC185" w14:textId="77777777" w:rsidR="00730E9E" w:rsidRPr="00730E9E" w:rsidRDefault="00730E9E" w:rsidP="00730E9E">
            <w:pPr>
              <w:spacing w:after="200" w:line="240" w:lineRule="auto"/>
              <w:jc w:val="both"/>
              <w:rPr>
                <w:rFonts w:ascii="Sakkal Majalla" w:hAnsi="Sakkal Majalla" w:cs="Sakkal Majalla"/>
                <w:sz w:val="28"/>
                <w:szCs w:val="28"/>
              </w:rPr>
            </w:pPr>
          </w:p>
        </w:tc>
      </w:tr>
      <w:tr w:rsidR="00730E9E" w:rsidRPr="00730E9E" w14:paraId="6595F11B" w14:textId="77777777">
        <w:tc>
          <w:tcPr>
            <w:tcW w:w="0" w:type="auto"/>
            <w:tcMar>
              <w:top w:w="120" w:type="dxa"/>
              <w:left w:w="0" w:type="dxa"/>
              <w:bottom w:w="120" w:type="dxa"/>
              <w:right w:w="0" w:type="dxa"/>
            </w:tcMar>
            <w:hideMark/>
          </w:tcPr>
          <w:p w14:paraId="74A47E80" w14:textId="77777777" w:rsidR="00730E9E" w:rsidRPr="00730E9E" w:rsidRDefault="00730E9E" w:rsidP="00730E9E">
            <w:pPr>
              <w:spacing w:after="200" w:line="240" w:lineRule="auto"/>
              <w:jc w:val="both"/>
              <w:rPr>
                <w:rFonts w:ascii="Sakkal Majalla" w:hAnsi="Sakkal Majalla" w:cs="Sakkal Majalla"/>
                <w:sz w:val="28"/>
                <w:szCs w:val="28"/>
              </w:rPr>
            </w:pPr>
            <w:r w:rsidRPr="00730E9E">
              <w:rPr>
                <w:rFonts w:ascii="Sakkal Majalla" w:hAnsi="Sakkal Majalla" w:cs="Sakkal Majalla"/>
                <w:sz w:val="28"/>
                <w:szCs w:val="28"/>
              </w:rPr>
              <w:t>Wang, Y. P., &amp; Liao, P. H. (2024). Enhancing Citizen Health Literacy Through Digital Technology. In </w:t>
            </w:r>
            <w:r w:rsidRPr="00730E9E">
              <w:rPr>
                <w:rFonts w:ascii="Sakkal Majalla" w:hAnsi="Sakkal Majalla" w:cs="Sakkal Majalla"/>
                <w:i/>
                <w:iCs/>
                <w:sz w:val="28"/>
                <w:szCs w:val="28"/>
              </w:rPr>
              <w:t>Innovation in Applied Nursing Informatics</w:t>
            </w:r>
            <w:r w:rsidRPr="00730E9E">
              <w:rPr>
                <w:rFonts w:ascii="Sakkal Majalla" w:hAnsi="Sakkal Majalla" w:cs="Sakkal Majalla"/>
                <w:sz w:val="28"/>
                <w:szCs w:val="28"/>
              </w:rPr>
              <w:t> (pp. 687-688). IOS Press.</w:t>
            </w:r>
            <w:r w:rsidRPr="00730E9E">
              <w:rPr>
                <w:rFonts w:ascii="Sakkal Majalla" w:hAnsi="Sakkal Majalla" w:cs="Sakkal Majalla"/>
                <w:sz w:val="28"/>
                <w:szCs w:val="28"/>
                <w:rtl/>
              </w:rPr>
              <w:t>‏</w:t>
            </w:r>
          </w:p>
        </w:tc>
      </w:tr>
    </w:tbl>
    <w:p w14:paraId="195982FC" w14:textId="1D82E3C4" w:rsidR="00730E9E" w:rsidRDefault="00730E9E" w:rsidP="00730E9E">
      <w:pPr>
        <w:bidi/>
        <w:spacing w:after="200" w:line="240" w:lineRule="auto"/>
        <w:jc w:val="right"/>
        <w:rPr>
          <w:rFonts w:ascii="Sakkal Majalla" w:hAnsi="Sakkal Majalla" w:cs="Sakkal Majalla"/>
          <w:sz w:val="28"/>
          <w:szCs w:val="28"/>
        </w:rPr>
      </w:pPr>
      <w:proofErr w:type="spellStart"/>
      <w:r w:rsidRPr="00730E9E">
        <w:rPr>
          <w:rFonts w:ascii="Sakkal Majalla" w:hAnsi="Sakkal Majalla" w:cs="Sakkal Majalla"/>
          <w:sz w:val="28"/>
          <w:szCs w:val="28"/>
        </w:rPr>
        <w:t>Fundoiano-Hershcovitz</w:t>
      </w:r>
      <w:proofErr w:type="spellEnd"/>
      <w:r w:rsidRPr="00730E9E">
        <w:rPr>
          <w:rFonts w:ascii="Sakkal Majalla" w:hAnsi="Sakkal Majalla" w:cs="Sakkal Majalla"/>
          <w:sz w:val="28"/>
          <w:szCs w:val="28"/>
        </w:rPr>
        <w:t xml:space="preserve">, Y., Feniger, E., Dar, S., </w:t>
      </w:r>
      <w:proofErr w:type="spellStart"/>
      <w:r w:rsidRPr="00730E9E">
        <w:rPr>
          <w:rFonts w:ascii="Sakkal Majalla" w:hAnsi="Sakkal Majalla" w:cs="Sakkal Majalla"/>
          <w:sz w:val="28"/>
          <w:szCs w:val="28"/>
        </w:rPr>
        <w:t>Ritholz</w:t>
      </w:r>
      <w:proofErr w:type="spellEnd"/>
      <w:r w:rsidRPr="00730E9E">
        <w:rPr>
          <w:rFonts w:ascii="Sakkal Majalla" w:hAnsi="Sakkal Majalla" w:cs="Sakkal Majalla"/>
          <w:sz w:val="28"/>
          <w:szCs w:val="28"/>
        </w:rPr>
        <w:t>, M., Schorr, A. B., &amp; Goldstein, P. (2021). Digital Therapeutics for Type 2 Diabetes: Incorporating Coaching Support and Validating Digital Monitoring. </w:t>
      </w:r>
      <w:r w:rsidRPr="00730E9E">
        <w:rPr>
          <w:rFonts w:ascii="Sakkal Majalla" w:hAnsi="Sakkal Majalla" w:cs="Sakkal Majalla"/>
          <w:i/>
          <w:iCs/>
          <w:sz w:val="28"/>
          <w:szCs w:val="28"/>
        </w:rPr>
        <w:t>Journal of diabetes science and technology</w:t>
      </w:r>
      <w:r w:rsidRPr="00730E9E">
        <w:rPr>
          <w:rFonts w:ascii="Sakkal Majalla" w:hAnsi="Sakkal Majalla" w:cs="Sakkal Majalla"/>
          <w:sz w:val="28"/>
          <w:szCs w:val="28"/>
        </w:rPr>
        <w:t>, </w:t>
      </w:r>
      <w:r w:rsidRPr="00730E9E">
        <w:rPr>
          <w:rFonts w:ascii="Sakkal Majalla" w:hAnsi="Sakkal Majalla" w:cs="Sakkal Majalla"/>
          <w:i/>
          <w:iCs/>
          <w:sz w:val="28"/>
          <w:szCs w:val="28"/>
        </w:rPr>
        <w:t>15</w:t>
      </w:r>
      <w:r w:rsidRPr="00730E9E">
        <w:rPr>
          <w:rFonts w:ascii="Sakkal Majalla" w:hAnsi="Sakkal Majalla" w:cs="Sakkal Majalla"/>
          <w:sz w:val="28"/>
          <w:szCs w:val="28"/>
        </w:rPr>
        <w:t>(5), 1188-1189.</w:t>
      </w:r>
      <w:r w:rsidRPr="00730E9E">
        <w:rPr>
          <w:rFonts w:ascii="Sakkal Majalla" w:hAnsi="Sakkal Majalla" w:cs="Sakkal Majalla"/>
          <w:sz w:val="28"/>
          <w:szCs w:val="28"/>
          <w:rtl/>
        </w:rPr>
        <w:t>‏</w:t>
      </w:r>
    </w:p>
    <w:p w14:paraId="3E29CEA1" w14:textId="4CC76AD0" w:rsidR="00E01E3F" w:rsidRPr="009A3C2B" w:rsidRDefault="00E01E3F" w:rsidP="00730E9E">
      <w:pPr>
        <w:bidi/>
        <w:spacing w:after="200" w:line="240" w:lineRule="auto"/>
        <w:jc w:val="both"/>
        <w:rPr>
          <w:rFonts w:ascii="Sakkal Majalla" w:hAnsi="Sakkal Majalla" w:cs="Sakkal Majalla"/>
          <w:sz w:val="28"/>
          <w:szCs w:val="28"/>
          <w:rtl/>
        </w:rPr>
      </w:pPr>
      <w:r w:rsidRPr="009A3C2B">
        <w:rPr>
          <w:rFonts w:ascii="Sakkal Majalla" w:hAnsi="Sakkal Majalla" w:cs="Sakkal Majalla"/>
          <w:sz w:val="28"/>
          <w:szCs w:val="28"/>
          <w:rtl/>
        </w:rPr>
        <w:t xml:space="preserve">أماني رضا عبد المقصود (2020)، التجربة الترفيهية عبر منصات خدمة الفيديو الرقمية العربية: دراسة تطبيقية في ضوء نظرية الثراء الإعلامي، مجلة البحوث الإعلامية، کلية الإعلام، جامعة الأزهر، العدد </w:t>
      </w:r>
      <w:proofErr w:type="gramStart"/>
      <w:r w:rsidRPr="009A3C2B">
        <w:rPr>
          <w:rFonts w:ascii="Sakkal Majalla" w:hAnsi="Sakkal Majalla" w:cs="Sakkal Majalla"/>
          <w:sz w:val="28"/>
          <w:szCs w:val="28"/>
          <w:rtl/>
        </w:rPr>
        <w:t>55 ،</w:t>
      </w:r>
      <w:proofErr w:type="gramEnd"/>
      <w:r w:rsidRPr="009A3C2B">
        <w:rPr>
          <w:rFonts w:ascii="Sakkal Majalla" w:hAnsi="Sakkal Majalla" w:cs="Sakkal Majalla"/>
          <w:sz w:val="28"/>
          <w:szCs w:val="28"/>
          <w:rtl/>
        </w:rPr>
        <w:t xml:space="preserve"> الجزء1، أکتوبر2020</w:t>
      </w:r>
      <w:r w:rsidRPr="009A3C2B">
        <w:rPr>
          <w:rFonts w:ascii="Sakkal Majalla" w:hAnsi="Sakkal Majalla" w:cs="Sakkal Majalla"/>
          <w:sz w:val="28"/>
          <w:szCs w:val="28"/>
        </w:rPr>
        <w:t>.</w:t>
      </w:r>
    </w:p>
    <w:p w14:paraId="64E8C024" w14:textId="77777777" w:rsidR="00E01E3F" w:rsidRPr="009A3C2B" w:rsidRDefault="00E01E3F" w:rsidP="00E01E3F">
      <w:pPr>
        <w:bidi/>
        <w:spacing w:after="200" w:line="240" w:lineRule="auto"/>
        <w:jc w:val="both"/>
        <w:rPr>
          <w:rFonts w:ascii="Sakkal Majalla" w:hAnsi="Sakkal Majalla" w:cs="Sakkal Majalla"/>
          <w:sz w:val="28"/>
          <w:szCs w:val="28"/>
          <w:rtl/>
        </w:rPr>
      </w:pPr>
      <w:r w:rsidRPr="009A3C2B">
        <w:rPr>
          <w:rFonts w:ascii="Sakkal Majalla" w:hAnsi="Sakkal Majalla" w:cs="Sakkal Majalla"/>
          <w:sz w:val="28"/>
          <w:szCs w:val="28"/>
          <w:rtl/>
        </w:rPr>
        <w:t>جاد عو</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دات</w:t>
      </w:r>
      <w:r w:rsidRPr="009A3C2B">
        <w:rPr>
          <w:rFonts w:ascii="Sakkal Majalla" w:hAnsi="Sakkal Majalla" w:cs="Sakkal Majalla"/>
          <w:sz w:val="28"/>
          <w:szCs w:val="28"/>
          <w:rtl/>
        </w:rPr>
        <w:t xml:space="preserve"> (٢٠٢٠)، تفاعل الشباب الجامعي مع طرق الوقا</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ة</w:t>
      </w:r>
      <w:r w:rsidRPr="009A3C2B">
        <w:rPr>
          <w:rFonts w:ascii="Sakkal Majalla" w:hAnsi="Sakkal Majalla" w:cs="Sakkal Majalla"/>
          <w:sz w:val="28"/>
          <w:szCs w:val="28"/>
          <w:rtl/>
        </w:rPr>
        <w:t xml:space="preserve"> من ف</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روس</w:t>
      </w:r>
      <w:r w:rsidRPr="009A3C2B">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9A3C2B">
        <w:rPr>
          <w:rFonts w:ascii="Sakkal Majalla" w:hAnsi="Sakkal Majalla" w:cs="Sakkal Majalla"/>
          <w:sz w:val="28"/>
          <w:szCs w:val="28"/>
          <w:rtl/>
        </w:rPr>
        <w:t>کورونا عبـر فـ</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س</w:t>
      </w:r>
      <w:r w:rsidRPr="009A3C2B">
        <w:rPr>
          <w:rFonts w:ascii="Sakkal Majalla" w:hAnsi="Sakkal Majalla" w:cs="Sakkal Majalla"/>
          <w:sz w:val="28"/>
          <w:szCs w:val="28"/>
          <w:rtl/>
        </w:rPr>
        <w:t xml:space="preserve"> بوک "دارسـة م</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دان</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ـة</w:t>
      </w:r>
      <w:r w:rsidRPr="009A3C2B">
        <w:rPr>
          <w:rFonts w:ascii="Sakkal Majalla" w:hAnsi="Sakkal Majalla" w:cs="Sakkal Majalla"/>
          <w:sz w:val="28"/>
          <w:szCs w:val="28"/>
          <w:rtl/>
        </w:rPr>
        <w:t xml:space="preserve"> لمستخدمي صفحتي قناة "المملکة</w:t>
      </w:r>
      <w:r>
        <w:rPr>
          <w:rFonts w:ascii="Sakkal Majalla" w:hAnsi="Sakkal Majalla" w:cs="Sakkal Majalla" w:hint="cs"/>
          <w:sz w:val="28"/>
          <w:szCs w:val="28"/>
          <w:rtl/>
        </w:rPr>
        <w:t xml:space="preserve"> </w:t>
      </w:r>
      <w:r w:rsidRPr="009A3C2B">
        <w:rPr>
          <w:rFonts w:ascii="Sakkal Majalla" w:hAnsi="Sakkal Majalla" w:cs="Sakkal Majalla"/>
          <w:sz w:val="28"/>
          <w:szCs w:val="28"/>
          <w:rtl/>
        </w:rPr>
        <w:t xml:space="preserve"> الأردن</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ة</w:t>
      </w:r>
      <w:r w:rsidRPr="009A3C2B">
        <w:rPr>
          <w:rFonts w:ascii="Sakkal Majalla" w:hAnsi="Sakkal Majalla" w:cs="Sakkal Majalla"/>
          <w:sz w:val="28"/>
          <w:szCs w:val="28"/>
          <w:rtl/>
        </w:rPr>
        <w:t>"، وقناة "فرانس ٢٤ ,"مجلة الدراسات الإعلام</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ة،</w:t>
      </w:r>
      <w:r w:rsidRPr="009A3C2B">
        <w:rPr>
          <w:rFonts w:ascii="Sakkal Majalla" w:hAnsi="Sakkal Majalla" w:cs="Sakkal Majalla"/>
          <w:sz w:val="28"/>
          <w:szCs w:val="28"/>
          <w:rtl/>
        </w:rPr>
        <w:t xml:space="preserve"> بـرل</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ن</w:t>
      </w:r>
      <w:r w:rsidRPr="009A3C2B">
        <w:rPr>
          <w:rFonts w:ascii="Sakkal Majalla" w:hAnsi="Sakkal Majalla" w:cs="Sakkal Majalla"/>
          <w:sz w:val="28"/>
          <w:szCs w:val="28"/>
          <w:rtl/>
        </w:rPr>
        <w:t>: المرکـز العربي الـد</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مقراطي،</w:t>
      </w:r>
      <w:r w:rsidRPr="009A3C2B">
        <w:rPr>
          <w:rFonts w:ascii="Sakkal Majalla" w:hAnsi="Sakkal Majalla" w:cs="Sakkal Majalla"/>
          <w:sz w:val="28"/>
          <w:szCs w:val="28"/>
          <w:rtl/>
        </w:rPr>
        <w:t xml:space="preserve"> عدد 11 ، مايو 2020</w:t>
      </w:r>
      <w:r w:rsidRPr="009A3C2B">
        <w:rPr>
          <w:rFonts w:ascii="Sakkal Majalla" w:hAnsi="Sakkal Majalla" w:cs="Sakkal Majalla"/>
          <w:sz w:val="28"/>
          <w:szCs w:val="28"/>
        </w:rPr>
        <w:t>.</w:t>
      </w:r>
    </w:p>
    <w:p w14:paraId="466CD3C3" w14:textId="77777777" w:rsidR="00221E58" w:rsidRDefault="00E01E3F"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حسام</w:t>
      </w:r>
      <w:r w:rsidRPr="009A3C2B">
        <w:rPr>
          <w:rFonts w:ascii="Sakkal Majalla" w:hAnsi="Sakkal Majalla" w:cs="Sakkal Majalla"/>
          <w:sz w:val="28"/>
          <w:szCs w:val="28"/>
          <w:rtl/>
        </w:rPr>
        <w:t xml:space="preserve"> فايز عبدالحي (2020)، اعتماد طلبة الجامعات على وسائل الإعلام الجد</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د</w:t>
      </w:r>
      <w:r>
        <w:rPr>
          <w:rFonts w:ascii="Sakkal Majalla" w:hAnsi="Sakkal Majalla" w:cs="Sakkal Majalla" w:hint="cs"/>
          <w:sz w:val="28"/>
          <w:szCs w:val="28"/>
          <w:rtl/>
        </w:rPr>
        <w:t xml:space="preserve">  </w:t>
      </w:r>
      <w:r w:rsidRPr="009A3C2B">
        <w:rPr>
          <w:rFonts w:ascii="Sakkal Majalla" w:hAnsi="Sakkal Majalla" w:cs="Sakkal Majalla"/>
          <w:sz w:val="28"/>
          <w:szCs w:val="28"/>
          <w:rtl/>
        </w:rPr>
        <w:t xml:space="preserve"> ف</w:t>
      </w:r>
      <w:r w:rsidRPr="009A3C2B">
        <w:rPr>
          <w:rFonts w:ascii="Sakkal Majalla" w:hAnsi="Sakkal Majalla" w:cs="Sakkal Majalla" w:hint="cs"/>
          <w:sz w:val="28"/>
          <w:szCs w:val="28"/>
          <w:rtl/>
        </w:rPr>
        <w:t>ی</w:t>
      </w:r>
      <w:r w:rsidRPr="009A3C2B">
        <w:rPr>
          <w:rFonts w:ascii="Sakkal Majalla" w:hAnsi="Sakkal Majalla" w:cs="Sakkal Majalla"/>
          <w:sz w:val="28"/>
          <w:szCs w:val="28"/>
          <w:rtl/>
        </w:rPr>
        <w:t xml:space="preserve"> إستقاء المعلومات والأخبار عن جائحة کورونا</w:t>
      </w:r>
      <w:r>
        <w:rPr>
          <w:rFonts w:ascii="Sakkal Majalla" w:hAnsi="Sakkal Majalla" w:cs="Sakkal Majalla" w:hint="cs"/>
          <w:sz w:val="28"/>
          <w:szCs w:val="28"/>
          <w:rtl/>
        </w:rPr>
        <w:t xml:space="preserve"> </w:t>
      </w:r>
      <w:r w:rsidRPr="009A3C2B">
        <w:rPr>
          <w:rFonts w:ascii="Sakkal Majalla" w:hAnsi="Sakkal Majalla" w:cs="Sakkal Majalla"/>
          <w:sz w:val="28"/>
          <w:szCs w:val="28"/>
          <w:rtl/>
        </w:rPr>
        <w:t xml:space="preserve"> کوف</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د</w:t>
      </w:r>
      <w:r w:rsidRPr="009A3C2B">
        <w:rPr>
          <w:rFonts w:ascii="Sakkal Majalla" w:hAnsi="Sakkal Majalla" w:cs="Sakkal Majalla"/>
          <w:sz w:val="28"/>
          <w:szCs w:val="28"/>
          <w:rtl/>
        </w:rPr>
        <w:t xml:space="preserve"> 19 وعلاقته بالإندماج</w:t>
      </w:r>
      <w:r>
        <w:rPr>
          <w:rFonts w:ascii="Sakkal Majalla" w:hAnsi="Sakkal Majalla" w:cs="Sakkal Majalla" w:hint="cs"/>
          <w:sz w:val="28"/>
          <w:szCs w:val="28"/>
          <w:rtl/>
        </w:rPr>
        <w:t xml:space="preserve"> </w:t>
      </w:r>
      <w:r w:rsidRPr="009A3C2B">
        <w:rPr>
          <w:rFonts w:ascii="Sakkal Majalla" w:hAnsi="Sakkal Majalla" w:cs="Sakkal Majalla"/>
          <w:sz w:val="28"/>
          <w:szCs w:val="28"/>
          <w:rtl/>
        </w:rPr>
        <w:t xml:space="preserve"> الأکاد</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م</w:t>
      </w:r>
      <w:r w:rsidRPr="009A3C2B">
        <w:rPr>
          <w:rFonts w:ascii="Sakkal Majalla" w:hAnsi="Sakkal Majalla" w:cs="Sakkal Majalla" w:hint="cs"/>
          <w:sz w:val="28"/>
          <w:szCs w:val="28"/>
          <w:rtl/>
        </w:rPr>
        <w:t>ی</w:t>
      </w:r>
      <w:r w:rsidRPr="009A3C2B">
        <w:rPr>
          <w:rFonts w:ascii="Sakkal Majalla" w:hAnsi="Sakkal Majalla" w:cs="Sakkal Majalla"/>
          <w:sz w:val="28"/>
          <w:szCs w:val="28"/>
          <w:rtl/>
        </w:rPr>
        <w:t xml:space="preserve"> لد</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هم،</w:t>
      </w:r>
      <w:r w:rsidRPr="009A3C2B">
        <w:rPr>
          <w:rFonts w:ascii="Sakkal Majalla" w:hAnsi="Sakkal Majalla" w:cs="Sakkal Majalla"/>
          <w:sz w:val="28"/>
          <w:szCs w:val="28"/>
          <w:rtl/>
        </w:rPr>
        <w:t xml:space="preserve"> مجلة البحوث الإعلامية، کلية الإعلام، جامعة الأزهر، المقالة 10، المجلد 54، جزء 4 (جائحة کورونا</w:t>
      </w:r>
      <w:r w:rsidRPr="009A3C2B">
        <w:rPr>
          <w:rFonts w:ascii="Sakkal Majalla" w:hAnsi="Sakkal Majalla" w:cs="Sakkal Majalla"/>
          <w:sz w:val="28"/>
          <w:szCs w:val="28"/>
        </w:rPr>
        <w:t>( .</w:t>
      </w:r>
    </w:p>
    <w:p w14:paraId="7550E8B9" w14:textId="4796626B" w:rsidR="00221E58" w:rsidRPr="009A3C2B"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sz w:val="28"/>
          <w:szCs w:val="28"/>
          <w:rtl/>
        </w:rPr>
        <w:t>طارق الصعيدي (2020)، اعتماد الشباب على صحافة الموبا</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ل</w:t>
      </w:r>
      <w:r w:rsidRPr="009A3C2B">
        <w:rPr>
          <w:rFonts w:ascii="Sakkal Majalla" w:hAnsi="Sakkal Majalla" w:cs="Sakkal Majalla"/>
          <w:sz w:val="28"/>
          <w:szCs w:val="28"/>
          <w:rtl/>
        </w:rPr>
        <w:t xml:space="preserve"> ودورها ف</w:t>
      </w:r>
      <w:r w:rsidRPr="009A3C2B">
        <w:rPr>
          <w:rFonts w:ascii="Sakkal Majalla" w:hAnsi="Sakkal Majalla" w:cs="Sakkal Majalla" w:hint="cs"/>
          <w:sz w:val="28"/>
          <w:szCs w:val="28"/>
          <w:rtl/>
        </w:rPr>
        <w:t>ی</w:t>
      </w:r>
      <w:r w:rsidRPr="009A3C2B">
        <w:rPr>
          <w:rFonts w:ascii="Sakkal Majalla" w:hAnsi="Sakkal Majalla" w:cs="Sakkal Majalla"/>
          <w:sz w:val="28"/>
          <w:szCs w:val="28"/>
          <w:rtl/>
        </w:rPr>
        <w:t xml:space="preserve"> التوع</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ة</w:t>
      </w:r>
      <w:r w:rsidRPr="009A3C2B">
        <w:rPr>
          <w:rFonts w:ascii="Sakkal Majalla" w:hAnsi="Sakkal Majalla" w:cs="Sakkal Majalla"/>
          <w:sz w:val="28"/>
          <w:szCs w:val="28"/>
          <w:rtl/>
        </w:rPr>
        <w:t xml:space="preserve"> الصح</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ة</w:t>
      </w:r>
      <w:r w:rsidRPr="009A3C2B">
        <w:rPr>
          <w:rFonts w:ascii="Sakkal Majalla" w:hAnsi="Sakkal Majalla" w:cs="Sakkal Majalla"/>
          <w:sz w:val="28"/>
          <w:szCs w:val="28"/>
          <w:rtl/>
        </w:rPr>
        <w:t xml:space="preserve"> بجائحة کورونا ف</w:t>
      </w:r>
      <w:r w:rsidRPr="009A3C2B">
        <w:rPr>
          <w:rFonts w:ascii="Sakkal Majalla" w:hAnsi="Sakkal Majalla" w:cs="Sakkal Majalla" w:hint="cs"/>
          <w:sz w:val="28"/>
          <w:szCs w:val="28"/>
          <w:rtl/>
        </w:rPr>
        <w:t>ی</w:t>
      </w:r>
      <w:r w:rsidRPr="009A3C2B">
        <w:rPr>
          <w:rFonts w:ascii="Sakkal Majalla" w:hAnsi="Sakkal Majalla" w:cs="Sakkal Majalla"/>
          <w:sz w:val="28"/>
          <w:szCs w:val="28"/>
          <w:rtl/>
        </w:rPr>
        <w:t xml:space="preserve"> مصر، مجلة البحوث الإعلامية، کلية الإعلام، جامعة الأزهر، المقالة 3، المجلد 54، جزء 4 (جائحة کورونا</w:t>
      </w:r>
      <w:r w:rsidRPr="009A3C2B">
        <w:rPr>
          <w:rFonts w:ascii="Sakkal Majalla" w:hAnsi="Sakkal Majalla" w:cs="Sakkal Majalla"/>
          <w:sz w:val="28"/>
          <w:szCs w:val="28"/>
        </w:rPr>
        <w:t>(.</w:t>
      </w:r>
    </w:p>
    <w:p w14:paraId="32FB9743" w14:textId="77777777" w:rsidR="00221E58"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غادة</w:t>
      </w:r>
      <w:r w:rsidRPr="009A3C2B">
        <w:rPr>
          <w:rFonts w:ascii="Sakkal Majalla" w:hAnsi="Sakkal Majalla" w:cs="Sakkal Majalla"/>
          <w:sz w:val="28"/>
          <w:szCs w:val="28"/>
          <w:rtl/>
        </w:rPr>
        <w:t xml:space="preserve"> البطريق (2020)، إلتماس الشباب الجامعي للمعلومات عن رؤية 2030 للمملکة العربية السعودية من وسائل الإعلام التقليدية والرقمية وعلاقته بمستوى إدراکهم لها،مجلة البحوث الإعلامية، کلية الإعلام، جامعة الأزهر، العدد55، الجزء 4، أکتوبر2020</w:t>
      </w:r>
      <w:r w:rsidRPr="009A3C2B">
        <w:rPr>
          <w:rFonts w:ascii="Sakkal Majalla" w:hAnsi="Sakkal Majalla" w:cs="Sakkal Majalla"/>
          <w:sz w:val="28"/>
          <w:szCs w:val="28"/>
        </w:rPr>
        <w:t>.</w:t>
      </w:r>
    </w:p>
    <w:p w14:paraId="4426B342" w14:textId="44333C8F" w:rsidR="00221E58"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sz w:val="28"/>
          <w:szCs w:val="28"/>
          <w:rtl/>
        </w:rPr>
        <w:t>مرتضى البشير الأمين، خالد عبدالحفيظ محمد (٢٠٢٠) وسائل التواصل االجتماعي وتعزيز الوعي الصحي للوقاية من فيروس کورونا المستجد</w:t>
      </w:r>
      <w:r w:rsidRPr="009A3C2B">
        <w:rPr>
          <w:rFonts w:ascii="Sakkal Majalla" w:hAnsi="Sakkal Majalla" w:cs="Sakkal Majalla"/>
          <w:sz w:val="28"/>
          <w:szCs w:val="28"/>
        </w:rPr>
        <w:t xml:space="preserve"> COVID19 "</w:t>
      </w:r>
      <w:r w:rsidRPr="009A3C2B">
        <w:rPr>
          <w:rFonts w:ascii="Sakkal Majalla" w:hAnsi="Sakkal Majalla" w:cs="Sakkal Majalla"/>
          <w:sz w:val="28"/>
          <w:szCs w:val="28"/>
          <w:rtl/>
        </w:rPr>
        <w:t>دراسة على صفحة الفيسبوک بالموقع الرسمي لوزارة الصحة السودانية"، مجلة الدراسات الإعلام</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ة</w:t>
      </w:r>
      <w:r w:rsidRPr="009A3C2B">
        <w:rPr>
          <w:rFonts w:ascii="Sakkal Majalla" w:hAnsi="Sakkal Majalla" w:cs="Sakkal Majalla"/>
          <w:sz w:val="28"/>
          <w:szCs w:val="28"/>
          <w:rtl/>
        </w:rPr>
        <w:t>. بـرل</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ن</w:t>
      </w:r>
      <w:r w:rsidRPr="009A3C2B">
        <w:rPr>
          <w:rFonts w:ascii="Sakkal Majalla" w:hAnsi="Sakkal Majalla" w:cs="Sakkal Majalla"/>
          <w:sz w:val="28"/>
          <w:szCs w:val="28"/>
          <w:rtl/>
        </w:rPr>
        <w:t xml:space="preserve">: المرکـز العربـي </w:t>
      </w:r>
      <w:proofErr w:type="gramStart"/>
      <w:r w:rsidRPr="009A3C2B">
        <w:rPr>
          <w:rFonts w:ascii="Sakkal Majalla" w:hAnsi="Sakkal Majalla" w:cs="Sakkal Majalla"/>
          <w:sz w:val="28"/>
          <w:szCs w:val="28"/>
          <w:rtl/>
        </w:rPr>
        <w:t>ال</w:t>
      </w:r>
      <w:r w:rsidRPr="009A3C2B">
        <w:rPr>
          <w:rFonts w:ascii="Sakkal Majalla" w:hAnsi="Sakkal Majalla" w:cs="Sakkal Majalla" w:hint="eastAsia"/>
          <w:sz w:val="28"/>
          <w:szCs w:val="28"/>
          <w:rtl/>
        </w:rPr>
        <w:t>ـد</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مقراطي،عدد</w:t>
      </w:r>
      <w:proofErr w:type="gramEnd"/>
      <w:r w:rsidRPr="009A3C2B">
        <w:rPr>
          <w:rFonts w:ascii="Sakkal Majalla" w:hAnsi="Sakkal Majalla" w:cs="Sakkal Majalla"/>
          <w:sz w:val="28"/>
          <w:szCs w:val="28"/>
          <w:rtl/>
        </w:rPr>
        <w:t xml:space="preserve"> 11 لشهر مايو 2020</w:t>
      </w:r>
    </w:p>
    <w:p w14:paraId="4D81972A" w14:textId="61E81928" w:rsidR="00EB6A86" w:rsidRDefault="00EB6A86" w:rsidP="00EB6A86">
      <w:pPr>
        <w:bidi/>
        <w:spacing w:after="200" w:line="240" w:lineRule="auto"/>
        <w:jc w:val="right"/>
        <w:rPr>
          <w:rFonts w:ascii="Sakkal Majalla" w:hAnsi="Sakkal Majalla" w:cs="Sakkal Majalla"/>
          <w:sz w:val="28"/>
          <w:szCs w:val="28"/>
          <w:rtl/>
        </w:rPr>
      </w:pPr>
      <w:r w:rsidRPr="00EB6A86">
        <w:rPr>
          <w:rFonts w:ascii="Sakkal Majalla" w:hAnsi="Sakkal Majalla" w:cs="Sakkal Majalla"/>
          <w:sz w:val="28"/>
          <w:szCs w:val="28"/>
        </w:rPr>
        <w:t>Devi, G. P. (2020). Effectiveness of digital media education on the attitude of the diabetic patients. </w:t>
      </w:r>
      <w:r w:rsidRPr="00EB6A86">
        <w:rPr>
          <w:rFonts w:ascii="Sakkal Majalla" w:hAnsi="Sakkal Majalla" w:cs="Sakkal Majalla"/>
          <w:i/>
          <w:iCs/>
          <w:sz w:val="28"/>
          <w:szCs w:val="28"/>
        </w:rPr>
        <w:t xml:space="preserve">Int J Curr </w:t>
      </w:r>
      <w:proofErr w:type="spellStart"/>
      <w:r w:rsidRPr="00EB6A86">
        <w:rPr>
          <w:rFonts w:ascii="Sakkal Majalla" w:hAnsi="Sakkal Majalla" w:cs="Sakkal Majalla"/>
          <w:i/>
          <w:iCs/>
          <w:sz w:val="28"/>
          <w:szCs w:val="28"/>
        </w:rPr>
        <w:t>Microbiol</w:t>
      </w:r>
      <w:proofErr w:type="spellEnd"/>
      <w:r w:rsidRPr="00EB6A86">
        <w:rPr>
          <w:rFonts w:ascii="Sakkal Majalla" w:hAnsi="Sakkal Majalla" w:cs="Sakkal Majalla"/>
          <w:i/>
          <w:iCs/>
          <w:sz w:val="28"/>
          <w:szCs w:val="28"/>
        </w:rPr>
        <w:t xml:space="preserve"> Appl Sci</w:t>
      </w:r>
      <w:r w:rsidRPr="00EB6A86">
        <w:rPr>
          <w:rFonts w:ascii="Sakkal Majalla" w:hAnsi="Sakkal Majalla" w:cs="Sakkal Majalla"/>
          <w:sz w:val="28"/>
          <w:szCs w:val="28"/>
        </w:rPr>
        <w:t>, </w:t>
      </w:r>
      <w:r w:rsidRPr="00EB6A86">
        <w:rPr>
          <w:rFonts w:ascii="Sakkal Majalla" w:hAnsi="Sakkal Majalla" w:cs="Sakkal Majalla"/>
          <w:i/>
          <w:iCs/>
          <w:sz w:val="28"/>
          <w:szCs w:val="28"/>
        </w:rPr>
        <w:t>9</w:t>
      </w:r>
      <w:r w:rsidRPr="00EB6A86">
        <w:rPr>
          <w:rFonts w:ascii="Sakkal Majalla" w:hAnsi="Sakkal Majalla" w:cs="Sakkal Majalla"/>
          <w:sz w:val="28"/>
          <w:szCs w:val="28"/>
        </w:rPr>
        <w:t>(9), 1116-1123.</w:t>
      </w:r>
      <w:r w:rsidRPr="00EB6A86">
        <w:rPr>
          <w:rFonts w:ascii="Sakkal Majalla" w:hAnsi="Sakkal Majalla" w:cs="Sakkal Majalla"/>
          <w:sz w:val="28"/>
          <w:szCs w:val="28"/>
          <w:rtl/>
        </w:rPr>
        <w:t>‏</w:t>
      </w:r>
    </w:p>
    <w:p w14:paraId="3E8C443F" w14:textId="77777777" w:rsidR="00221E58"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lastRenderedPageBreak/>
        <w:t>داليا</w:t>
      </w:r>
      <w:r w:rsidRPr="009A3C2B">
        <w:rPr>
          <w:rFonts w:ascii="Sakkal Majalla" w:hAnsi="Sakkal Majalla" w:cs="Sakkal Majalla"/>
          <w:sz w:val="28"/>
          <w:szCs w:val="28"/>
          <w:rtl/>
        </w:rPr>
        <w:t xml:space="preserve"> عثمان (2019)، اتجاهات المرأة المصر</w:t>
      </w:r>
      <w:r w:rsidRPr="009A3C2B">
        <w:rPr>
          <w:rFonts w:ascii="Sakkal Majalla" w:hAnsi="Sakkal Majalla" w:cs="Sakkal Majalla" w:hint="cs"/>
          <w:sz w:val="28"/>
          <w:szCs w:val="28"/>
          <w:rtl/>
        </w:rPr>
        <w:t>ی</w:t>
      </w:r>
      <w:r w:rsidRPr="009A3C2B">
        <w:rPr>
          <w:rFonts w:ascii="Sakkal Majalla" w:hAnsi="Sakkal Majalla" w:cs="Sakkal Majalla" w:hint="eastAsia"/>
          <w:sz w:val="28"/>
          <w:szCs w:val="28"/>
          <w:rtl/>
        </w:rPr>
        <w:t>ة</w:t>
      </w:r>
      <w:r w:rsidRPr="009A3C2B">
        <w:rPr>
          <w:rFonts w:ascii="Sakkal Majalla" w:hAnsi="Sakkal Majalla" w:cs="Sakkal Majalla"/>
          <w:sz w:val="28"/>
          <w:szCs w:val="28"/>
          <w:rtl/>
        </w:rPr>
        <w:t xml:space="preserve"> نحو استخدام الإعلام الرقمي ف</w:t>
      </w:r>
      <w:r w:rsidRPr="009A3C2B">
        <w:rPr>
          <w:rFonts w:ascii="Sakkal Majalla" w:hAnsi="Sakkal Majalla" w:cs="Sakkal Majalla" w:hint="cs"/>
          <w:sz w:val="28"/>
          <w:szCs w:val="28"/>
          <w:rtl/>
        </w:rPr>
        <w:t>ی</w:t>
      </w:r>
      <w:r w:rsidRPr="009A3C2B">
        <w:rPr>
          <w:rFonts w:ascii="Sakkal Majalla" w:hAnsi="Sakkal Majalla" w:cs="Sakkal Majalla"/>
          <w:sz w:val="28"/>
          <w:szCs w:val="28"/>
          <w:rtl/>
        </w:rPr>
        <w:t xml:space="preserve"> المجال الصحي، مجلة البحوث الإعلامية، کلية الإعلام ، جامعة الأزهر، المقالة 8، المجلد 18، العدد 3</w:t>
      </w:r>
      <w:r w:rsidRPr="009A3C2B">
        <w:rPr>
          <w:rFonts w:ascii="Sakkal Majalla" w:hAnsi="Sakkal Majalla" w:cs="Sakkal Majalla"/>
          <w:sz w:val="28"/>
          <w:szCs w:val="28"/>
        </w:rPr>
        <w:t>.</w:t>
      </w:r>
    </w:p>
    <w:p w14:paraId="485616C9" w14:textId="77777777" w:rsidR="00221E58" w:rsidRDefault="00221E58" w:rsidP="00221E58">
      <w:pPr>
        <w:bidi/>
        <w:spacing w:after="200" w:line="240" w:lineRule="auto"/>
        <w:jc w:val="both"/>
        <w:rPr>
          <w:rFonts w:ascii="Sakkal Majalla" w:hAnsi="Sakkal Majalla" w:cs="Sakkal Majalla"/>
          <w:sz w:val="28"/>
          <w:szCs w:val="28"/>
          <w:rtl/>
        </w:rPr>
      </w:pPr>
    </w:p>
    <w:tbl>
      <w:tblPr>
        <w:tblW w:w="6570" w:type="dxa"/>
        <w:tblCellMar>
          <w:left w:w="0" w:type="dxa"/>
          <w:right w:w="0" w:type="dxa"/>
        </w:tblCellMar>
        <w:tblLook w:val="04A0" w:firstRow="1" w:lastRow="0" w:firstColumn="1" w:lastColumn="0" w:noHBand="0" w:noVBand="1"/>
      </w:tblPr>
      <w:tblGrid>
        <w:gridCol w:w="6570"/>
      </w:tblGrid>
      <w:tr w:rsidR="00EB6A86" w:rsidRPr="00EB6A86" w14:paraId="664F624B" w14:textId="77777777">
        <w:tc>
          <w:tcPr>
            <w:tcW w:w="0" w:type="auto"/>
            <w:vAlign w:val="center"/>
            <w:hideMark/>
          </w:tcPr>
          <w:p w14:paraId="4ABA40A9" w14:textId="77777777" w:rsidR="00EB6A86" w:rsidRPr="00EB6A86" w:rsidRDefault="00EB6A86" w:rsidP="00EB6A86">
            <w:pPr>
              <w:bidi/>
              <w:spacing w:after="200" w:line="240" w:lineRule="auto"/>
              <w:rPr>
                <w:rFonts w:ascii="Sakkal Majalla" w:hAnsi="Sakkal Majalla" w:cs="Sakkal Majalla"/>
                <w:sz w:val="28"/>
                <w:szCs w:val="28"/>
              </w:rPr>
            </w:pPr>
          </w:p>
        </w:tc>
      </w:tr>
      <w:tr w:rsidR="00EB6A86" w:rsidRPr="00EB6A86" w14:paraId="157238F3" w14:textId="77777777">
        <w:tc>
          <w:tcPr>
            <w:tcW w:w="0" w:type="auto"/>
            <w:tcMar>
              <w:top w:w="120" w:type="dxa"/>
              <w:left w:w="0" w:type="dxa"/>
              <w:bottom w:w="120" w:type="dxa"/>
              <w:right w:w="0" w:type="dxa"/>
            </w:tcMar>
            <w:hideMark/>
          </w:tcPr>
          <w:p w14:paraId="0E7ABB5B" w14:textId="77777777" w:rsidR="00EB6A86" w:rsidRPr="00EB6A86" w:rsidRDefault="00EB6A86" w:rsidP="00EB6A86">
            <w:pPr>
              <w:bidi/>
              <w:spacing w:after="200" w:line="240" w:lineRule="auto"/>
              <w:jc w:val="right"/>
              <w:rPr>
                <w:rFonts w:ascii="Sakkal Majalla" w:hAnsi="Sakkal Majalla" w:cs="Sakkal Majalla"/>
                <w:sz w:val="28"/>
                <w:szCs w:val="28"/>
              </w:rPr>
            </w:pPr>
            <w:r w:rsidRPr="00EB6A86">
              <w:rPr>
                <w:rFonts w:ascii="Sakkal Majalla" w:hAnsi="Sakkal Majalla" w:cs="Sakkal Majalla"/>
                <w:sz w:val="28"/>
                <w:szCs w:val="28"/>
              </w:rPr>
              <w:t>Jerome, R. N., Dunkel, L., Kennedy, N., Olson, E. J., Pulley, J. M., Bernard, G., ... &amp; Harris, P. A. (2019). To end disease tomorrow, begin with trials today: digital strategies for increased awareness of a clinical trials finder. </w:t>
            </w:r>
            <w:r w:rsidRPr="00EB6A86">
              <w:rPr>
                <w:rFonts w:ascii="Sakkal Majalla" w:hAnsi="Sakkal Majalla" w:cs="Sakkal Majalla"/>
                <w:i/>
                <w:iCs/>
                <w:sz w:val="28"/>
                <w:szCs w:val="28"/>
              </w:rPr>
              <w:t>Journal of Clinical and Translational Science</w:t>
            </w:r>
            <w:r w:rsidRPr="00EB6A86">
              <w:rPr>
                <w:rFonts w:ascii="Sakkal Majalla" w:hAnsi="Sakkal Majalla" w:cs="Sakkal Majalla"/>
                <w:sz w:val="28"/>
                <w:szCs w:val="28"/>
              </w:rPr>
              <w:t>, </w:t>
            </w:r>
            <w:r w:rsidRPr="00EB6A86">
              <w:rPr>
                <w:rFonts w:ascii="Sakkal Majalla" w:hAnsi="Sakkal Majalla" w:cs="Sakkal Majalla"/>
                <w:i/>
                <w:iCs/>
                <w:sz w:val="28"/>
                <w:szCs w:val="28"/>
              </w:rPr>
              <w:t>3</w:t>
            </w:r>
            <w:r w:rsidRPr="00EB6A86">
              <w:rPr>
                <w:rFonts w:ascii="Sakkal Majalla" w:hAnsi="Sakkal Majalla" w:cs="Sakkal Majalla"/>
                <w:sz w:val="28"/>
                <w:szCs w:val="28"/>
              </w:rPr>
              <w:t>(4), 190-198.</w:t>
            </w:r>
            <w:r w:rsidRPr="00EB6A86">
              <w:rPr>
                <w:rFonts w:ascii="Sakkal Majalla" w:hAnsi="Sakkal Majalla" w:cs="Sakkal Majalla"/>
                <w:sz w:val="28"/>
                <w:szCs w:val="28"/>
                <w:rtl/>
              </w:rPr>
              <w:t>‏</w:t>
            </w:r>
          </w:p>
        </w:tc>
      </w:tr>
      <w:tr w:rsidR="00EB6A86" w:rsidRPr="00EB6A86" w14:paraId="39E4CCCF" w14:textId="77777777">
        <w:tc>
          <w:tcPr>
            <w:tcW w:w="0" w:type="auto"/>
            <w:tcMar>
              <w:top w:w="120" w:type="dxa"/>
              <w:left w:w="0" w:type="dxa"/>
              <w:bottom w:w="120" w:type="dxa"/>
              <w:right w:w="0" w:type="dxa"/>
            </w:tcMar>
            <w:hideMark/>
          </w:tcPr>
          <w:p w14:paraId="59FF802B" w14:textId="77777777" w:rsidR="00EB6A86" w:rsidRPr="00EB6A86" w:rsidRDefault="00EB6A86" w:rsidP="00EB6A86">
            <w:pPr>
              <w:bidi/>
              <w:spacing w:after="200" w:line="240" w:lineRule="auto"/>
              <w:rPr>
                <w:rFonts w:ascii="Sakkal Majalla" w:hAnsi="Sakkal Majalla" w:cs="Sakkal Majalla"/>
                <w:sz w:val="28"/>
                <w:szCs w:val="28"/>
              </w:rPr>
            </w:pPr>
          </w:p>
        </w:tc>
      </w:tr>
    </w:tbl>
    <w:p w14:paraId="053F6944" w14:textId="77777777" w:rsidR="00EB6A86" w:rsidRDefault="00EB6A86" w:rsidP="00EB6A86">
      <w:pPr>
        <w:bidi/>
        <w:spacing w:after="200" w:line="240" w:lineRule="auto"/>
        <w:jc w:val="both"/>
        <w:rPr>
          <w:rFonts w:ascii="Sakkal Majalla" w:hAnsi="Sakkal Majalla" w:cs="Sakkal Majalla"/>
          <w:sz w:val="28"/>
          <w:szCs w:val="28"/>
          <w:rtl/>
        </w:rPr>
      </w:pPr>
    </w:p>
    <w:p w14:paraId="5E7B8DEF" w14:textId="13B44172" w:rsidR="00221E58" w:rsidRDefault="00221E58" w:rsidP="00EB6A86">
      <w:pPr>
        <w:bidi/>
        <w:spacing w:after="200" w:line="240" w:lineRule="auto"/>
        <w:jc w:val="both"/>
        <w:rPr>
          <w:rFonts w:ascii="Sakkal Majalla" w:hAnsi="Sakkal Majalla" w:cs="Sakkal Majalla"/>
          <w:sz w:val="28"/>
          <w:szCs w:val="28"/>
          <w:rtl/>
        </w:rPr>
      </w:pPr>
      <w:proofErr w:type="spellStart"/>
      <w:r w:rsidRPr="009A3C2B">
        <w:rPr>
          <w:rFonts w:ascii="Sakkal Majalla" w:hAnsi="Sakkal Majalla" w:cs="Sakkal Majalla" w:hint="eastAsia"/>
          <w:sz w:val="28"/>
          <w:szCs w:val="28"/>
          <w:rtl/>
        </w:rPr>
        <w:t>دربال</w:t>
      </w:r>
      <w:proofErr w:type="spellEnd"/>
      <w:r w:rsidRPr="009A3C2B">
        <w:rPr>
          <w:rFonts w:ascii="Sakkal Majalla" w:hAnsi="Sakkal Majalla" w:cs="Sakkal Majalla"/>
          <w:sz w:val="28"/>
          <w:szCs w:val="28"/>
          <w:rtl/>
        </w:rPr>
        <w:t xml:space="preserve"> </w:t>
      </w:r>
      <w:proofErr w:type="spellStart"/>
      <w:r w:rsidRPr="009A3C2B">
        <w:rPr>
          <w:rFonts w:ascii="Sakkal Majalla" w:hAnsi="Sakkal Majalla" w:cs="Sakkal Majalla"/>
          <w:sz w:val="28"/>
          <w:szCs w:val="28"/>
          <w:rtl/>
        </w:rPr>
        <w:t>کريمة</w:t>
      </w:r>
      <w:proofErr w:type="spellEnd"/>
      <w:r w:rsidRPr="009A3C2B">
        <w:rPr>
          <w:rFonts w:ascii="Sakkal Majalla" w:hAnsi="Sakkal Majalla" w:cs="Sakkal Majalla"/>
          <w:sz w:val="28"/>
          <w:szCs w:val="28"/>
          <w:rtl/>
        </w:rPr>
        <w:t xml:space="preserve"> (2018)، دور الحملات الإعلامية التوعوية في نشر ثقافة الکشف المبکرعن سرطان الثدي، رسالة ماجستير، الجزائر، جامعة الدکتور مولاي الطاهر، کلية العلوم الإجتماعية والإنسانية، قسم الإعلام والإتصال</w:t>
      </w:r>
      <w:r w:rsidRPr="009A3C2B">
        <w:rPr>
          <w:rFonts w:ascii="Sakkal Majalla" w:hAnsi="Sakkal Majalla" w:cs="Sakkal Majalla"/>
          <w:sz w:val="28"/>
          <w:szCs w:val="28"/>
        </w:rPr>
        <w:t>.</w:t>
      </w:r>
    </w:p>
    <w:p w14:paraId="171C2F7C" w14:textId="1E699C35" w:rsidR="00221E58"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sz w:val="28"/>
          <w:szCs w:val="28"/>
          <w:rtl/>
        </w:rPr>
        <w:t>نوال إسماعيل (2018)، الأسس والقواعد الدولية لمنهجية الإعلام، ط1، القاهرة: دار العلم والإيمان للنشر والتوزيع.</w:t>
      </w:r>
    </w:p>
    <w:p w14:paraId="4EF11025" w14:textId="2CAF9CEE" w:rsidR="00221E58" w:rsidRPr="009A3C2B"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مازن</w:t>
      </w:r>
      <w:r w:rsidRPr="009A3C2B">
        <w:rPr>
          <w:rFonts w:ascii="Sakkal Majalla" w:hAnsi="Sakkal Majalla" w:cs="Sakkal Majalla"/>
          <w:sz w:val="28"/>
          <w:szCs w:val="28"/>
          <w:rtl/>
        </w:rPr>
        <w:t xml:space="preserve"> جبار (2018)، دور مواقع التواصل الاجتماعي في توجيه الرأي العام العراقي نحو المشارکة السياسية، رسالة ماجستير غير منشورة، جامعة الإسکندرية ، کلية الآداب، قسم الإجتماع</w:t>
      </w:r>
      <w:r w:rsidRPr="009A3C2B">
        <w:rPr>
          <w:rFonts w:ascii="Sakkal Majalla" w:hAnsi="Sakkal Majalla" w:cs="Sakkal Majalla"/>
          <w:sz w:val="28"/>
          <w:szCs w:val="28"/>
        </w:rPr>
        <w:t>.</w:t>
      </w:r>
    </w:p>
    <w:p w14:paraId="5201D633" w14:textId="77777777" w:rsidR="00221E58" w:rsidRPr="009A3C2B"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حسين</w:t>
      </w:r>
      <w:r w:rsidRPr="009A3C2B">
        <w:rPr>
          <w:rFonts w:ascii="Sakkal Majalla" w:hAnsi="Sakkal Majalla" w:cs="Sakkal Majalla"/>
          <w:sz w:val="28"/>
          <w:szCs w:val="28"/>
          <w:rtl/>
        </w:rPr>
        <w:t xml:space="preserve"> عمر الهاروشي (2017)، التعرض لوسائل الإعلام الرياضي ودوره في العوامل النفسية والأداء الرياضي، ط1، الجزائر: شرکة دار الأکاديميون للنشر والتوزيع</w:t>
      </w:r>
      <w:r w:rsidRPr="009A3C2B">
        <w:rPr>
          <w:rFonts w:ascii="Sakkal Majalla" w:hAnsi="Sakkal Majalla" w:cs="Sakkal Majalla"/>
          <w:sz w:val="28"/>
          <w:szCs w:val="28"/>
        </w:rPr>
        <w:t>.</w:t>
      </w:r>
    </w:p>
    <w:p w14:paraId="661FA344" w14:textId="77777777" w:rsidR="00221E58" w:rsidRPr="009A3C2B"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رفعت</w:t>
      </w:r>
      <w:r w:rsidRPr="009A3C2B">
        <w:rPr>
          <w:rFonts w:ascii="Sakkal Majalla" w:hAnsi="Sakkal Majalla" w:cs="Sakkal Majalla"/>
          <w:sz w:val="28"/>
          <w:szCs w:val="28"/>
          <w:rtl/>
        </w:rPr>
        <w:t xml:space="preserve"> عارف الضبع (2017) الحملات الإعلامية، ط1، القاهرة: المکتب المصري للمطبوعات</w:t>
      </w:r>
      <w:r w:rsidRPr="009A3C2B">
        <w:rPr>
          <w:rFonts w:ascii="Sakkal Majalla" w:hAnsi="Sakkal Majalla" w:cs="Sakkal Majalla"/>
          <w:sz w:val="28"/>
          <w:szCs w:val="28"/>
        </w:rPr>
        <w:t>.</w:t>
      </w:r>
    </w:p>
    <w:p w14:paraId="0688F365" w14:textId="77777777" w:rsidR="00221E58" w:rsidRPr="009A3C2B"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علي</w:t>
      </w:r>
      <w:r w:rsidRPr="009A3C2B">
        <w:rPr>
          <w:rFonts w:ascii="Sakkal Majalla" w:hAnsi="Sakkal Majalla" w:cs="Sakkal Majalla"/>
          <w:sz w:val="28"/>
          <w:szCs w:val="28"/>
          <w:rtl/>
        </w:rPr>
        <w:t xml:space="preserve"> حجازي (2017) الحملات الإعلامية وفن مخاطبة الجمهور،ط1،عمان: دار المعتز للنشر والتوزيع</w:t>
      </w:r>
      <w:r w:rsidRPr="009A3C2B">
        <w:rPr>
          <w:rFonts w:ascii="Sakkal Majalla" w:hAnsi="Sakkal Majalla" w:cs="Sakkal Majalla"/>
          <w:sz w:val="28"/>
          <w:szCs w:val="28"/>
        </w:rPr>
        <w:t>.</w:t>
      </w:r>
    </w:p>
    <w:p w14:paraId="1F35540E" w14:textId="77777777" w:rsidR="00221E58" w:rsidRPr="009A3C2B"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محسن</w:t>
      </w:r>
      <w:r w:rsidRPr="009A3C2B">
        <w:rPr>
          <w:rFonts w:ascii="Sakkal Majalla" w:hAnsi="Sakkal Majalla" w:cs="Sakkal Majalla"/>
          <w:sz w:val="28"/>
          <w:szCs w:val="28"/>
          <w:rtl/>
        </w:rPr>
        <w:t xml:space="preserve"> الکناني، أحمد مهدي (2017)، التلفزيون وتعزيز الوعي الصحي، ط2، عمان: دار أمجد للنشر والتوزيع</w:t>
      </w:r>
      <w:r w:rsidRPr="009A3C2B">
        <w:rPr>
          <w:rFonts w:ascii="Sakkal Majalla" w:hAnsi="Sakkal Majalla" w:cs="Sakkal Majalla"/>
          <w:sz w:val="28"/>
          <w:szCs w:val="28"/>
        </w:rPr>
        <w:t>.</w:t>
      </w:r>
    </w:p>
    <w:p w14:paraId="302B9946" w14:textId="77777777" w:rsidR="00221E58" w:rsidRPr="009A3C2B"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سعد</w:t>
      </w:r>
      <w:r w:rsidRPr="009A3C2B">
        <w:rPr>
          <w:rFonts w:ascii="Sakkal Majalla" w:hAnsi="Sakkal Majalla" w:cs="Sakkal Majalla"/>
          <w:sz w:val="28"/>
          <w:szCs w:val="28"/>
          <w:rtl/>
        </w:rPr>
        <w:t xml:space="preserve"> المشهداني (2017)، مناهج البحث الإعلامي، ط1، دولة الإمارات العربية المتحدة: دار الکتاب الجامعي، جامعة تکريت، کلية الآداب</w:t>
      </w:r>
      <w:r w:rsidRPr="009A3C2B">
        <w:rPr>
          <w:rFonts w:ascii="Sakkal Majalla" w:hAnsi="Sakkal Majalla" w:cs="Sakkal Majalla"/>
          <w:sz w:val="28"/>
          <w:szCs w:val="28"/>
        </w:rPr>
        <w:t>.</w:t>
      </w:r>
    </w:p>
    <w:p w14:paraId="66492E25" w14:textId="43031A79" w:rsidR="00221E58"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محسن</w:t>
      </w:r>
      <w:r w:rsidRPr="009A3C2B">
        <w:rPr>
          <w:rFonts w:ascii="Sakkal Majalla" w:hAnsi="Sakkal Majalla" w:cs="Sakkal Majalla"/>
          <w:sz w:val="28"/>
          <w:szCs w:val="28"/>
          <w:rtl/>
        </w:rPr>
        <w:t xml:space="preserve"> الکناني، أحمد مهدي (2017)، التلفزيون وتعزيز الوعي الصحي، ط2، عمان: دار أمجد للنشر والتوزيع</w:t>
      </w:r>
      <w:r w:rsidRPr="009A3C2B">
        <w:rPr>
          <w:rFonts w:ascii="Sakkal Majalla" w:hAnsi="Sakkal Majalla" w:cs="Sakkal Majalla"/>
          <w:sz w:val="28"/>
          <w:szCs w:val="28"/>
        </w:rPr>
        <w:t>.</w:t>
      </w:r>
    </w:p>
    <w:p w14:paraId="590E0854" w14:textId="77777777" w:rsidR="00221E58" w:rsidRPr="009A3C2B" w:rsidRDefault="00221E58"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عبدالغني</w:t>
      </w:r>
      <w:r w:rsidRPr="009A3C2B">
        <w:rPr>
          <w:rFonts w:ascii="Sakkal Majalla" w:hAnsi="Sakkal Majalla" w:cs="Sakkal Majalla"/>
          <w:sz w:val="28"/>
          <w:szCs w:val="28"/>
          <w:rtl/>
        </w:rPr>
        <w:t xml:space="preserve"> الدغيمر، حنان فضل الله وآخرون (2016)، التواصل في حالة الأزمات الصحية: مدخل للمفاهيم الأساسية، المؤتمر الوطني الثالث للجمعية المغربية للتواصل الصحي، الجمعية المغربية للتواصل الصحي، کلية الطب والصيدلة بفاس 4-5 يونيو 2016،المجلة الصحية المغربية، العد</w:t>
      </w:r>
      <w:r w:rsidRPr="009A3C2B">
        <w:rPr>
          <w:rFonts w:ascii="Sakkal Majalla" w:hAnsi="Sakkal Majalla" w:cs="Sakkal Majalla" w:hint="eastAsia"/>
          <w:sz w:val="28"/>
          <w:szCs w:val="28"/>
          <w:rtl/>
        </w:rPr>
        <w:t>د</w:t>
      </w:r>
      <w:r w:rsidRPr="009A3C2B">
        <w:rPr>
          <w:rFonts w:ascii="Sakkal Majalla" w:hAnsi="Sakkal Majalla" w:cs="Sakkal Majalla"/>
          <w:sz w:val="28"/>
          <w:szCs w:val="28"/>
          <w:rtl/>
        </w:rPr>
        <w:t>14</w:t>
      </w:r>
      <w:r w:rsidRPr="009A3C2B">
        <w:rPr>
          <w:rFonts w:ascii="Sakkal Majalla" w:hAnsi="Sakkal Majalla" w:cs="Sakkal Majalla"/>
          <w:sz w:val="28"/>
          <w:szCs w:val="28"/>
        </w:rPr>
        <w:t>.</w:t>
      </w:r>
    </w:p>
    <w:p w14:paraId="1E6687FC" w14:textId="3A2370C3" w:rsidR="00221E58" w:rsidRDefault="00200D3A" w:rsidP="00221E58">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محمد</w:t>
      </w:r>
      <w:r w:rsidRPr="009A3C2B">
        <w:rPr>
          <w:rFonts w:ascii="Sakkal Majalla" w:hAnsi="Sakkal Majalla" w:cs="Sakkal Majalla"/>
          <w:sz w:val="28"/>
          <w:szCs w:val="28"/>
          <w:rtl/>
        </w:rPr>
        <w:t xml:space="preserve"> شعيب (٢٠١٤)، الإدارة المعاصرة: لخدمات الإسکان ومکافحة العدوى والتدريب والتثقيف الصحي. ط١، القاهرة: دار النشر للجامعات</w:t>
      </w:r>
      <w:r>
        <w:rPr>
          <w:rFonts w:ascii="Sakkal Majalla" w:hAnsi="Sakkal Majalla" w:cs="Sakkal Majalla" w:hint="cs"/>
          <w:sz w:val="28"/>
          <w:szCs w:val="28"/>
          <w:rtl/>
        </w:rPr>
        <w:t>.</w:t>
      </w:r>
    </w:p>
    <w:p w14:paraId="4A447012" w14:textId="4101F05E" w:rsidR="00221E58" w:rsidRPr="009A3C2B" w:rsidRDefault="00200D3A" w:rsidP="00200D3A">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lastRenderedPageBreak/>
        <w:t>عصام</w:t>
      </w:r>
      <w:r w:rsidRPr="009A3C2B">
        <w:rPr>
          <w:rFonts w:ascii="Sakkal Majalla" w:hAnsi="Sakkal Majalla" w:cs="Sakkal Majalla"/>
          <w:sz w:val="28"/>
          <w:szCs w:val="28"/>
          <w:rtl/>
        </w:rPr>
        <w:t xml:space="preserve"> السعيد(2014)،استخدامات  شبکات التواصل الاجتماعي بجامعة بورسعيد  في دعم خدمات الإرشاد الجامعي رؤية مستقبلية, مجلة کلية التربية، جامعة المنصورة، مجلد 87، جزء 1</w:t>
      </w:r>
      <w:r w:rsidRPr="009A3C2B">
        <w:rPr>
          <w:rFonts w:ascii="Sakkal Majalla" w:hAnsi="Sakkal Majalla" w:cs="Sakkal Majalla"/>
          <w:sz w:val="28"/>
          <w:szCs w:val="28"/>
        </w:rPr>
        <w:t>.</w:t>
      </w:r>
    </w:p>
    <w:p w14:paraId="0E534172" w14:textId="77777777" w:rsidR="00E01E3F" w:rsidRPr="009A3C2B" w:rsidRDefault="00E01E3F" w:rsidP="00E01E3F">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حسنين</w:t>
      </w:r>
      <w:r w:rsidRPr="009A3C2B">
        <w:rPr>
          <w:rFonts w:ascii="Sakkal Majalla" w:hAnsi="Sakkal Majalla" w:cs="Sakkal Majalla"/>
          <w:sz w:val="28"/>
          <w:szCs w:val="28"/>
          <w:rtl/>
        </w:rPr>
        <w:t xml:space="preserve"> شفيق(2013), نظريات الإعلام وتطبيقاتها في دراسات الإعلام الجديد، ط1،القاهرة: دار فکر وفن للنشر</w:t>
      </w:r>
      <w:r w:rsidRPr="009A3C2B">
        <w:rPr>
          <w:rFonts w:ascii="Sakkal Majalla" w:hAnsi="Sakkal Majalla" w:cs="Sakkal Majalla"/>
          <w:sz w:val="28"/>
          <w:szCs w:val="28"/>
        </w:rPr>
        <w:t>.</w:t>
      </w:r>
    </w:p>
    <w:p w14:paraId="18B20EFB" w14:textId="77777777" w:rsidR="00E01E3F" w:rsidRDefault="00E01E3F" w:rsidP="00E01E3F">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خالد</w:t>
      </w:r>
      <w:r w:rsidRPr="009A3C2B">
        <w:rPr>
          <w:rFonts w:ascii="Sakkal Majalla" w:hAnsi="Sakkal Majalla" w:cs="Sakkal Majalla"/>
          <w:sz w:val="28"/>
          <w:szCs w:val="28"/>
          <w:rtl/>
        </w:rPr>
        <w:t xml:space="preserve"> غسان (2012), ثورة الشبکات الاجتماعية، ط1، دمشق: دار النفائس للنشر والتوزيع</w:t>
      </w:r>
      <w:r w:rsidRPr="009A3C2B">
        <w:rPr>
          <w:rFonts w:ascii="Sakkal Majalla" w:hAnsi="Sakkal Majalla" w:cs="Sakkal Majalla"/>
          <w:sz w:val="28"/>
          <w:szCs w:val="28"/>
        </w:rPr>
        <w:t>.</w:t>
      </w:r>
    </w:p>
    <w:p w14:paraId="3A1B3661" w14:textId="77777777" w:rsidR="00200D3A" w:rsidRPr="009A3C2B" w:rsidRDefault="00200D3A" w:rsidP="00200D3A">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حسن</w:t>
      </w:r>
      <w:r w:rsidRPr="009A3C2B">
        <w:rPr>
          <w:rFonts w:ascii="Sakkal Majalla" w:hAnsi="Sakkal Majalla" w:cs="Sakkal Majalla"/>
          <w:sz w:val="28"/>
          <w:szCs w:val="28"/>
          <w:rtl/>
        </w:rPr>
        <w:t xml:space="preserve"> مکاوي، ليلى السيد (2012) الاتصال ونظرياته المعاصرة، ط10، القاهرة: الدار المصرية اللبنانية</w:t>
      </w:r>
      <w:r w:rsidRPr="009A3C2B">
        <w:rPr>
          <w:rFonts w:ascii="Sakkal Majalla" w:hAnsi="Sakkal Majalla" w:cs="Sakkal Majalla"/>
          <w:sz w:val="28"/>
          <w:szCs w:val="28"/>
        </w:rPr>
        <w:t>.</w:t>
      </w:r>
    </w:p>
    <w:p w14:paraId="093E67A7" w14:textId="1ACC695B" w:rsidR="00200D3A" w:rsidRPr="009A3C2B" w:rsidRDefault="00200D3A" w:rsidP="00373C5D">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القرني</w:t>
      </w:r>
      <w:r w:rsidRPr="009A3C2B">
        <w:rPr>
          <w:rFonts w:ascii="Sakkal Majalla" w:hAnsi="Sakkal Majalla" w:cs="Sakkal Majalla"/>
          <w:sz w:val="28"/>
          <w:szCs w:val="28"/>
          <w:rtl/>
        </w:rPr>
        <w:t xml:space="preserve"> علي بن شويل (2011)، الإعلامالجديد:من</w:t>
      </w:r>
      <w:r>
        <w:rPr>
          <w:rFonts w:ascii="Sakkal Majalla" w:hAnsi="Sakkal Majalla" w:cs="Sakkal Majalla" w:hint="cs"/>
          <w:sz w:val="28"/>
          <w:szCs w:val="28"/>
          <w:rtl/>
        </w:rPr>
        <w:t xml:space="preserve"> </w:t>
      </w:r>
      <w:r w:rsidRPr="009A3C2B">
        <w:rPr>
          <w:rFonts w:ascii="Sakkal Majalla" w:hAnsi="Sakkal Majalla" w:cs="Sakkal Majalla"/>
          <w:sz w:val="28"/>
          <w:szCs w:val="28"/>
          <w:rtl/>
        </w:rPr>
        <w:t>الصحافةالتقليدية</w:t>
      </w:r>
      <w:r>
        <w:rPr>
          <w:rFonts w:ascii="Sakkal Majalla" w:hAnsi="Sakkal Majalla" w:cs="Sakkal Majalla" w:hint="cs"/>
          <w:sz w:val="28"/>
          <w:szCs w:val="28"/>
          <w:rtl/>
        </w:rPr>
        <w:t xml:space="preserve"> </w:t>
      </w:r>
      <w:r w:rsidRPr="009A3C2B">
        <w:rPr>
          <w:rFonts w:ascii="Sakkal Majalla" w:hAnsi="Sakkal Majalla" w:cs="Sakkal Majalla"/>
          <w:sz w:val="28"/>
          <w:szCs w:val="28"/>
          <w:rtl/>
        </w:rPr>
        <w:t>الى</w:t>
      </w:r>
      <w:r>
        <w:rPr>
          <w:rFonts w:ascii="Sakkal Majalla" w:hAnsi="Sakkal Majalla" w:cs="Sakkal Majalla" w:hint="cs"/>
          <w:sz w:val="28"/>
          <w:szCs w:val="28"/>
          <w:rtl/>
        </w:rPr>
        <w:t xml:space="preserve"> </w:t>
      </w:r>
      <w:r w:rsidRPr="009A3C2B">
        <w:rPr>
          <w:rFonts w:ascii="Sakkal Majalla" w:hAnsi="Sakkal Majalla" w:cs="Sakkal Majalla"/>
          <w:sz w:val="28"/>
          <w:szCs w:val="28"/>
          <w:rtl/>
        </w:rPr>
        <w:t>الإعلام</w:t>
      </w:r>
      <w:r>
        <w:rPr>
          <w:rFonts w:ascii="Sakkal Majalla" w:hAnsi="Sakkal Majalla" w:cs="Sakkal Majalla" w:hint="cs"/>
          <w:sz w:val="28"/>
          <w:szCs w:val="28"/>
          <w:rtl/>
        </w:rPr>
        <w:t xml:space="preserve"> </w:t>
      </w:r>
      <w:r>
        <w:rPr>
          <w:rFonts w:ascii="Sakkal Majalla" w:hAnsi="Sakkal Majalla" w:cs="Times New Roman" w:hint="cs"/>
          <w:sz w:val="28"/>
          <w:szCs w:val="28"/>
          <w:rtl/>
        </w:rPr>
        <w:t>الاجتماعي</w:t>
      </w:r>
      <w:r>
        <w:rPr>
          <w:rFonts w:ascii="Sakkal Majalla" w:hAnsi="Sakkal Majalla" w:cs="Sakkal Majalla" w:hint="cs"/>
          <w:sz w:val="28"/>
          <w:szCs w:val="28"/>
          <w:rtl/>
        </w:rPr>
        <w:t xml:space="preserve"> </w:t>
      </w:r>
      <w:r w:rsidRPr="009A3C2B">
        <w:rPr>
          <w:rFonts w:ascii="Sakkal Majalla" w:hAnsi="Sakkal Majalla" w:cs="Sakkal Majalla"/>
          <w:sz w:val="28"/>
          <w:szCs w:val="28"/>
          <w:rtl/>
        </w:rPr>
        <w:t xml:space="preserve"> و</w:t>
      </w:r>
      <w:r>
        <w:rPr>
          <w:rFonts w:ascii="Sakkal Majalla" w:hAnsi="Sakkal Majalla" w:cs="Sakkal Majalla" w:hint="cs"/>
          <w:sz w:val="28"/>
          <w:szCs w:val="28"/>
          <w:rtl/>
        </w:rPr>
        <w:t xml:space="preserve"> </w:t>
      </w:r>
      <w:r w:rsidRPr="009A3C2B">
        <w:rPr>
          <w:rFonts w:ascii="Sakkal Majalla" w:hAnsi="Sakkal Majalla" w:cs="Sakkal Majalla"/>
          <w:sz w:val="28"/>
          <w:szCs w:val="28"/>
          <w:rtl/>
        </w:rPr>
        <w:t>صحافة</w:t>
      </w:r>
      <w:r>
        <w:rPr>
          <w:rFonts w:ascii="Sakkal Majalla" w:hAnsi="Sakkal Majalla" w:cs="Sakkal Majalla" w:hint="cs"/>
          <w:sz w:val="28"/>
          <w:szCs w:val="28"/>
          <w:rtl/>
        </w:rPr>
        <w:t xml:space="preserve"> </w:t>
      </w:r>
      <w:r w:rsidRPr="009A3C2B">
        <w:rPr>
          <w:rFonts w:ascii="Sakkal Majalla" w:hAnsi="Sakkal Majalla" w:cs="Sakkal Majalla"/>
          <w:sz w:val="28"/>
          <w:szCs w:val="28"/>
          <w:rtl/>
        </w:rPr>
        <w:t>المواطن، ط1، الرياض: مطابع هلا</w:t>
      </w:r>
      <w:r>
        <w:rPr>
          <w:rFonts w:ascii="Sakkal Majalla" w:hAnsi="Sakkal Majalla" w:cs="Sakkal Majalla" w:hint="cs"/>
          <w:sz w:val="28"/>
          <w:szCs w:val="28"/>
          <w:rtl/>
        </w:rPr>
        <w:t xml:space="preserve"> </w:t>
      </w:r>
      <w:r w:rsidRPr="009A3C2B">
        <w:rPr>
          <w:rFonts w:ascii="Sakkal Majalla" w:hAnsi="Sakkal Majalla" w:cs="Sakkal Majalla"/>
          <w:sz w:val="28"/>
          <w:szCs w:val="28"/>
          <w:rtl/>
        </w:rPr>
        <w:t>شرک</w:t>
      </w:r>
      <w:r>
        <w:rPr>
          <w:rFonts w:ascii="Sakkal Majalla" w:hAnsi="Sakkal Majalla" w:cs="Sakkal Majalla" w:hint="cs"/>
          <w:sz w:val="28"/>
          <w:szCs w:val="28"/>
          <w:rtl/>
        </w:rPr>
        <w:t xml:space="preserve">ه </w:t>
      </w:r>
      <w:r w:rsidRPr="009A3C2B">
        <w:rPr>
          <w:rFonts w:ascii="Sakkal Majalla" w:hAnsi="Sakkal Majalla" w:cs="Sakkal Majalla"/>
          <w:sz w:val="28"/>
          <w:szCs w:val="28"/>
          <w:rtl/>
        </w:rPr>
        <w:t xml:space="preserve"> توزيع الجريسي</w:t>
      </w:r>
      <w:r w:rsidRPr="009A3C2B">
        <w:rPr>
          <w:rFonts w:ascii="Sakkal Majalla" w:hAnsi="Sakkal Majalla" w:cs="Sakkal Majalla"/>
          <w:sz w:val="28"/>
          <w:szCs w:val="28"/>
        </w:rPr>
        <w:t>.</w:t>
      </w:r>
    </w:p>
    <w:p w14:paraId="05784B66" w14:textId="77777777" w:rsidR="00E01E3F" w:rsidRPr="009A3C2B" w:rsidRDefault="00E01E3F" w:rsidP="00E01E3F">
      <w:pPr>
        <w:bidi/>
        <w:spacing w:after="200" w:line="240" w:lineRule="auto"/>
        <w:jc w:val="both"/>
        <w:rPr>
          <w:rFonts w:ascii="Sakkal Majalla" w:hAnsi="Sakkal Majalla" w:cs="Sakkal Majalla"/>
          <w:sz w:val="28"/>
          <w:szCs w:val="28"/>
          <w:rtl/>
        </w:rPr>
      </w:pPr>
      <w:r w:rsidRPr="009A3C2B">
        <w:rPr>
          <w:rFonts w:ascii="Sakkal Majalla" w:hAnsi="Sakkal Majalla" w:cs="Sakkal Majalla" w:hint="eastAsia"/>
          <w:sz w:val="28"/>
          <w:szCs w:val="28"/>
          <w:rtl/>
        </w:rPr>
        <w:t>عايدة</w:t>
      </w:r>
      <w:r w:rsidRPr="009A3C2B">
        <w:rPr>
          <w:rFonts w:ascii="Sakkal Majalla" w:hAnsi="Sakkal Majalla" w:cs="Sakkal Majalla"/>
          <w:sz w:val="28"/>
          <w:szCs w:val="28"/>
          <w:rtl/>
        </w:rPr>
        <w:t xml:space="preserve"> فضل الشعراوي (2006)، الإعلان والعلاقات العامة دراسة مقارنة، ط1، بيروت, الدار الجامعية</w:t>
      </w:r>
      <w:r w:rsidRPr="009A3C2B">
        <w:rPr>
          <w:rFonts w:ascii="Sakkal Majalla" w:hAnsi="Sakkal Majalla" w:cs="Sakkal Majalla"/>
          <w:sz w:val="28"/>
          <w:szCs w:val="28"/>
        </w:rPr>
        <w:t>.</w:t>
      </w:r>
    </w:p>
    <w:p w14:paraId="54657F4D" w14:textId="254A27F7" w:rsidR="00730E9E" w:rsidRDefault="00730E9E" w:rsidP="00221E58">
      <w:pPr>
        <w:bidi/>
        <w:spacing w:after="200" w:line="240" w:lineRule="auto"/>
        <w:jc w:val="both"/>
        <w:rPr>
          <w:rFonts w:ascii="Sakkal Majalla" w:hAnsi="Sakkal Majalla" w:cs="Sakkal Majalla"/>
          <w:sz w:val="28"/>
          <w:szCs w:val="28"/>
          <w:rtl/>
        </w:rPr>
      </w:pPr>
    </w:p>
    <w:p w14:paraId="28EBE581" w14:textId="77777777" w:rsidR="00730E9E" w:rsidRDefault="00730E9E">
      <w:pPr>
        <w:spacing w:after="200" w:line="276" w:lineRule="auto"/>
        <w:rPr>
          <w:rFonts w:ascii="Sakkal Majalla" w:hAnsi="Sakkal Majalla" w:cs="Sakkal Majalla"/>
          <w:sz w:val="28"/>
          <w:szCs w:val="28"/>
          <w:rtl/>
        </w:rPr>
      </w:pPr>
      <w:r>
        <w:rPr>
          <w:rFonts w:ascii="Sakkal Majalla" w:hAnsi="Sakkal Majalla" w:cs="Times New Roman"/>
          <w:sz w:val="28"/>
          <w:szCs w:val="28"/>
          <w:rtl/>
        </w:rPr>
        <w:br w:type="page"/>
      </w:r>
    </w:p>
    <w:p w14:paraId="736C857E" w14:textId="5C0FB1D6" w:rsidR="003235C8" w:rsidRDefault="00730E9E" w:rsidP="00730E9E">
      <w:pPr>
        <w:bidi/>
        <w:spacing w:after="200" w:line="240" w:lineRule="auto"/>
        <w:jc w:val="right"/>
        <w:rPr>
          <w:rFonts w:ascii="Sakkal Majalla" w:hAnsi="Sakkal Majalla" w:cs="Sakkal Majalla"/>
          <w:sz w:val="28"/>
          <w:szCs w:val="28"/>
          <w:rtl/>
        </w:rPr>
      </w:pPr>
      <w:proofErr w:type="spellStart"/>
      <w:r w:rsidRPr="00730E9E">
        <w:rPr>
          <w:rFonts w:ascii="Sakkal Majalla" w:hAnsi="Sakkal Majalla" w:cs="Sakkal Majalla"/>
          <w:sz w:val="28"/>
          <w:szCs w:val="28"/>
        </w:rPr>
        <w:lastRenderedPageBreak/>
        <w:t>Fundoiano-Hershcovitz</w:t>
      </w:r>
      <w:proofErr w:type="spellEnd"/>
      <w:r w:rsidRPr="00730E9E">
        <w:rPr>
          <w:rFonts w:ascii="Sakkal Majalla" w:hAnsi="Sakkal Majalla" w:cs="Sakkal Majalla"/>
          <w:sz w:val="28"/>
          <w:szCs w:val="28"/>
        </w:rPr>
        <w:t xml:space="preserve">, Y., Feniger, E., Dar, S., </w:t>
      </w:r>
      <w:proofErr w:type="spellStart"/>
      <w:r w:rsidRPr="00730E9E">
        <w:rPr>
          <w:rFonts w:ascii="Sakkal Majalla" w:hAnsi="Sakkal Majalla" w:cs="Sakkal Majalla"/>
          <w:sz w:val="28"/>
          <w:szCs w:val="28"/>
        </w:rPr>
        <w:t>Ritholz</w:t>
      </w:r>
      <w:proofErr w:type="spellEnd"/>
      <w:r w:rsidRPr="00730E9E">
        <w:rPr>
          <w:rFonts w:ascii="Sakkal Majalla" w:hAnsi="Sakkal Majalla" w:cs="Sakkal Majalla"/>
          <w:sz w:val="28"/>
          <w:szCs w:val="28"/>
        </w:rPr>
        <w:t>, M., Schorr, A. B., &amp; Goldstein, P. (2021). Digital Therapeutics for Type 2 Diabetes: Incorporating Coaching Support and Validating Digital Monitoring. </w:t>
      </w:r>
      <w:r w:rsidRPr="00730E9E">
        <w:rPr>
          <w:rFonts w:ascii="Sakkal Majalla" w:hAnsi="Sakkal Majalla" w:cs="Sakkal Majalla"/>
          <w:i/>
          <w:iCs/>
          <w:sz w:val="28"/>
          <w:szCs w:val="28"/>
        </w:rPr>
        <w:t>Journal of diabetes science and technology</w:t>
      </w:r>
      <w:r w:rsidRPr="00730E9E">
        <w:rPr>
          <w:rFonts w:ascii="Sakkal Majalla" w:hAnsi="Sakkal Majalla" w:cs="Sakkal Majalla"/>
          <w:sz w:val="28"/>
          <w:szCs w:val="28"/>
        </w:rPr>
        <w:t>, </w:t>
      </w:r>
      <w:r w:rsidRPr="00730E9E">
        <w:rPr>
          <w:rFonts w:ascii="Sakkal Majalla" w:hAnsi="Sakkal Majalla" w:cs="Sakkal Majalla"/>
          <w:i/>
          <w:iCs/>
          <w:sz w:val="28"/>
          <w:szCs w:val="28"/>
        </w:rPr>
        <w:t>15</w:t>
      </w:r>
      <w:r w:rsidRPr="00730E9E">
        <w:rPr>
          <w:rFonts w:ascii="Sakkal Majalla" w:hAnsi="Sakkal Majalla" w:cs="Sakkal Majalla"/>
          <w:sz w:val="28"/>
          <w:szCs w:val="28"/>
        </w:rPr>
        <w:t>(5), 1188-1189.</w:t>
      </w:r>
      <w:r w:rsidRPr="00730E9E">
        <w:rPr>
          <w:rFonts w:ascii="Sakkal Majalla" w:hAnsi="Sakkal Majalla" w:cs="Sakkal Majalla"/>
          <w:sz w:val="28"/>
          <w:szCs w:val="28"/>
          <w:rtl/>
        </w:rPr>
        <w:t>‏</w:t>
      </w:r>
    </w:p>
    <w:sectPr w:rsidR="003235C8"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60424F" w14:textId="77777777" w:rsidR="00740861" w:rsidRDefault="00740861" w:rsidP="00F628F0">
      <w:pPr>
        <w:spacing w:after="0" w:line="240" w:lineRule="auto"/>
      </w:pPr>
      <w:r>
        <w:separator/>
      </w:r>
    </w:p>
  </w:endnote>
  <w:endnote w:type="continuationSeparator" w:id="0">
    <w:p w14:paraId="62B7C896" w14:textId="77777777" w:rsidR="00740861" w:rsidRDefault="0074086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1816701"/>
      <w:docPartObj>
        <w:docPartGallery w:val="Page Numbers (Bottom of Page)"/>
        <w:docPartUnique/>
      </w:docPartObj>
    </w:sdtPr>
    <w:sdtEndPr>
      <w:rPr>
        <w:noProof/>
      </w:rPr>
    </w:sdtEndPr>
    <w:sdtContent>
      <w:p w14:paraId="4EA90DFB" w14:textId="417B1B39" w:rsidR="00395E1F" w:rsidRDefault="00395E1F">
        <w:pPr>
          <w:pStyle w:val="a5"/>
          <w:jc w:val="center"/>
        </w:pPr>
        <w:r>
          <w:fldChar w:fldCharType="begin"/>
        </w:r>
        <w:r>
          <w:instrText xml:space="preserve"> PAGE   \* MERGEFORMAT </w:instrText>
        </w:r>
        <w:r>
          <w:fldChar w:fldCharType="separate"/>
        </w:r>
        <w:r w:rsidR="00FD53FC">
          <w:rPr>
            <w:noProof/>
          </w:rPr>
          <w:t>12</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5296129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B7614" w14:textId="77777777" w:rsidR="00740861" w:rsidRDefault="00740861" w:rsidP="00F628F0">
      <w:pPr>
        <w:spacing w:after="0" w:line="240" w:lineRule="auto"/>
      </w:pPr>
      <w:r>
        <w:separator/>
      </w:r>
    </w:p>
  </w:footnote>
  <w:footnote w:type="continuationSeparator" w:id="0">
    <w:p w14:paraId="4EAC7D1D" w14:textId="77777777" w:rsidR="00740861" w:rsidRDefault="0074086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3B9A0" w14:textId="014BB609" w:rsidR="003235C8" w:rsidRDefault="00740861">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48000;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3090B" w14:textId="3E2A8446" w:rsidR="003235C8" w:rsidRDefault="00740861">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4697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437299"/>
      <w:docPartObj>
        <w:docPartGallery w:val="Watermarks"/>
        <w:docPartUnique/>
      </w:docPartObj>
    </w:sdtPr>
    <w:sdtContent>
      <w:p w14:paraId="2C592018" w14:textId="2BE52E38" w:rsidR="003235C8" w:rsidRDefault="00740861">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49024;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56100"/>
    <w:multiLevelType w:val="hybridMultilevel"/>
    <w:tmpl w:val="729E9340"/>
    <w:lvl w:ilvl="0" w:tplc="2F04F638">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9028A"/>
    <w:multiLevelType w:val="hybridMultilevel"/>
    <w:tmpl w:val="2B501FAA"/>
    <w:lvl w:ilvl="0" w:tplc="C3C871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C30584"/>
    <w:multiLevelType w:val="hybridMultilevel"/>
    <w:tmpl w:val="C57A5B00"/>
    <w:lvl w:ilvl="0" w:tplc="837A666E">
      <w:start w:val="1"/>
      <w:numFmt w:val="decimal"/>
      <w:lvlText w:val="%1."/>
      <w:lvlJc w:val="left"/>
      <w:pPr>
        <w:ind w:left="564" w:hanging="360"/>
      </w:pPr>
      <w:rPr>
        <w:color w:val="auto"/>
        <w:sz w:val="28"/>
        <w:szCs w:val="28"/>
      </w:rPr>
    </w:lvl>
    <w:lvl w:ilvl="1" w:tplc="04090003">
      <w:start w:val="1"/>
      <w:numFmt w:val="bullet"/>
      <w:lvlText w:val="o"/>
      <w:lvlJc w:val="left"/>
      <w:pPr>
        <w:ind w:left="1284" w:hanging="360"/>
      </w:pPr>
      <w:rPr>
        <w:rFonts w:ascii="Courier New" w:hAnsi="Courier New" w:cs="Courier New" w:hint="default"/>
      </w:rPr>
    </w:lvl>
    <w:lvl w:ilvl="2" w:tplc="04090005">
      <w:start w:val="1"/>
      <w:numFmt w:val="bullet"/>
      <w:lvlText w:val=""/>
      <w:lvlJc w:val="left"/>
      <w:pPr>
        <w:ind w:left="2004" w:hanging="360"/>
      </w:pPr>
      <w:rPr>
        <w:rFonts w:ascii="Wingdings" w:hAnsi="Wingdings" w:hint="default"/>
      </w:rPr>
    </w:lvl>
    <w:lvl w:ilvl="3" w:tplc="04090001">
      <w:start w:val="1"/>
      <w:numFmt w:val="bullet"/>
      <w:lvlText w:val=""/>
      <w:lvlJc w:val="left"/>
      <w:pPr>
        <w:ind w:left="2724" w:hanging="360"/>
      </w:pPr>
      <w:rPr>
        <w:rFonts w:ascii="Symbol" w:hAnsi="Symbol" w:hint="default"/>
      </w:rPr>
    </w:lvl>
    <w:lvl w:ilvl="4" w:tplc="04090003">
      <w:start w:val="1"/>
      <w:numFmt w:val="bullet"/>
      <w:lvlText w:val="o"/>
      <w:lvlJc w:val="left"/>
      <w:pPr>
        <w:ind w:left="3444" w:hanging="360"/>
      </w:pPr>
      <w:rPr>
        <w:rFonts w:ascii="Courier New" w:hAnsi="Courier New" w:cs="Courier New" w:hint="default"/>
      </w:rPr>
    </w:lvl>
    <w:lvl w:ilvl="5" w:tplc="04090005">
      <w:start w:val="1"/>
      <w:numFmt w:val="bullet"/>
      <w:lvlText w:val=""/>
      <w:lvlJc w:val="left"/>
      <w:pPr>
        <w:ind w:left="4164" w:hanging="360"/>
      </w:pPr>
      <w:rPr>
        <w:rFonts w:ascii="Wingdings" w:hAnsi="Wingdings" w:hint="default"/>
      </w:rPr>
    </w:lvl>
    <w:lvl w:ilvl="6" w:tplc="04090001">
      <w:start w:val="1"/>
      <w:numFmt w:val="bullet"/>
      <w:lvlText w:val=""/>
      <w:lvlJc w:val="left"/>
      <w:pPr>
        <w:ind w:left="4884" w:hanging="360"/>
      </w:pPr>
      <w:rPr>
        <w:rFonts w:ascii="Symbol" w:hAnsi="Symbol" w:hint="default"/>
      </w:rPr>
    </w:lvl>
    <w:lvl w:ilvl="7" w:tplc="04090003">
      <w:start w:val="1"/>
      <w:numFmt w:val="bullet"/>
      <w:lvlText w:val="o"/>
      <w:lvlJc w:val="left"/>
      <w:pPr>
        <w:ind w:left="5604" w:hanging="360"/>
      </w:pPr>
      <w:rPr>
        <w:rFonts w:ascii="Courier New" w:hAnsi="Courier New" w:cs="Courier New" w:hint="default"/>
      </w:rPr>
    </w:lvl>
    <w:lvl w:ilvl="8" w:tplc="04090005">
      <w:start w:val="1"/>
      <w:numFmt w:val="bullet"/>
      <w:lvlText w:val=""/>
      <w:lvlJc w:val="left"/>
      <w:pPr>
        <w:ind w:left="6324" w:hanging="360"/>
      </w:pPr>
      <w:rPr>
        <w:rFonts w:ascii="Wingdings" w:hAnsi="Wingdings" w:hint="default"/>
      </w:rPr>
    </w:lvl>
  </w:abstractNum>
  <w:abstractNum w:abstractNumId="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5"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EE7F8B"/>
    <w:multiLevelType w:val="hybridMultilevel"/>
    <w:tmpl w:val="A2727D72"/>
    <w:lvl w:ilvl="0" w:tplc="DD9E8D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BD02C1"/>
    <w:multiLevelType w:val="hybridMultilevel"/>
    <w:tmpl w:val="A198BE80"/>
    <w:lvl w:ilvl="0" w:tplc="1BF0449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A91E81"/>
    <w:multiLevelType w:val="hybridMultilevel"/>
    <w:tmpl w:val="CB38A93C"/>
    <w:lvl w:ilvl="0" w:tplc="C45CACE8">
      <w:start w:val="2"/>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473901"/>
    <w:multiLevelType w:val="hybridMultilevel"/>
    <w:tmpl w:val="D0A4D422"/>
    <w:lvl w:ilvl="0" w:tplc="182EEE4E">
      <w:start w:val="52"/>
      <w:numFmt w:val="bullet"/>
      <w:lvlText w:val=""/>
      <w:lvlJc w:val="left"/>
      <w:pPr>
        <w:ind w:left="1080" w:hanging="360"/>
      </w:pPr>
      <w:rPr>
        <w:rFonts w:ascii="Symbol" w:eastAsia="Times New Roman" w:hAnsi="Symbol"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16409045">
    <w:abstractNumId w:val="9"/>
  </w:num>
  <w:num w:numId="2" w16cid:durableId="2120560092">
    <w:abstractNumId w:val="5"/>
  </w:num>
  <w:num w:numId="3" w16cid:durableId="1991471962">
    <w:abstractNumId w:val="8"/>
  </w:num>
  <w:num w:numId="4" w16cid:durableId="1244607823">
    <w:abstractNumId w:val="4"/>
  </w:num>
  <w:num w:numId="5" w16cid:durableId="686718618">
    <w:abstractNumId w:val="7"/>
  </w:num>
  <w:num w:numId="6" w16cid:durableId="1070269399">
    <w:abstractNumId w:val="2"/>
  </w:num>
  <w:num w:numId="7" w16cid:durableId="1091969071">
    <w:abstractNumId w:val="0"/>
  </w:num>
  <w:num w:numId="8" w16cid:durableId="2029673145">
    <w:abstractNumId w:val="3"/>
    <w:lvlOverride w:ilvl="0">
      <w:startOverride w:val="1"/>
    </w:lvlOverride>
    <w:lvlOverride w:ilvl="1"/>
    <w:lvlOverride w:ilvl="2"/>
    <w:lvlOverride w:ilvl="3"/>
    <w:lvlOverride w:ilvl="4"/>
    <w:lvlOverride w:ilvl="5"/>
    <w:lvlOverride w:ilvl="6"/>
    <w:lvlOverride w:ilvl="7"/>
    <w:lvlOverride w:ilvl="8"/>
  </w:num>
  <w:num w:numId="9" w16cid:durableId="102503848">
    <w:abstractNumId w:val="10"/>
  </w:num>
  <w:num w:numId="10" w16cid:durableId="237591126">
    <w:abstractNumId w:val="1"/>
  </w:num>
  <w:num w:numId="11" w16cid:durableId="1002321721">
    <w:abstractNumId w:val="6"/>
  </w:num>
  <w:num w:numId="12" w16cid:durableId="512886480">
    <w:abstractNumId w:val="12"/>
  </w:num>
  <w:num w:numId="13" w16cid:durableId="34262970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15F0D"/>
    <w:rsid w:val="00020B30"/>
    <w:rsid w:val="00027A34"/>
    <w:rsid w:val="000322E7"/>
    <w:rsid w:val="000331F1"/>
    <w:rsid w:val="00044CFD"/>
    <w:rsid w:val="00045D09"/>
    <w:rsid w:val="0004691B"/>
    <w:rsid w:val="00061A09"/>
    <w:rsid w:val="0006448E"/>
    <w:rsid w:val="00070522"/>
    <w:rsid w:val="0008556E"/>
    <w:rsid w:val="00087E4F"/>
    <w:rsid w:val="00090A9C"/>
    <w:rsid w:val="00092C24"/>
    <w:rsid w:val="000940A0"/>
    <w:rsid w:val="000A1A02"/>
    <w:rsid w:val="000A1D3E"/>
    <w:rsid w:val="000A1E46"/>
    <w:rsid w:val="000A310D"/>
    <w:rsid w:val="000A49ED"/>
    <w:rsid w:val="000A6583"/>
    <w:rsid w:val="000A749C"/>
    <w:rsid w:val="000B0B32"/>
    <w:rsid w:val="000B706D"/>
    <w:rsid w:val="000D0869"/>
    <w:rsid w:val="000D3EAE"/>
    <w:rsid w:val="000D5131"/>
    <w:rsid w:val="000E23AB"/>
    <w:rsid w:val="000E5940"/>
    <w:rsid w:val="000E6887"/>
    <w:rsid w:val="000E765E"/>
    <w:rsid w:val="000F0A0D"/>
    <w:rsid w:val="000F7F04"/>
    <w:rsid w:val="00100CB7"/>
    <w:rsid w:val="00110665"/>
    <w:rsid w:val="0011126E"/>
    <w:rsid w:val="00116AE4"/>
    <w:rsid w:val="00117CA1"/>
    <w:rsid w:val="0014160C"/>
    <w:rsid w:val="00152104"/>
    <w:rsid w:val="001603EF"/>
    <w:rsid w:val="001618EF"/>
    <w:rsid w:val="001624C4"/>
    <w:rsid w:val="001654CD"/>
    <w:rsid w:val="001762F4"/>
    <w:rsid w:val="00180799"/>
    <w:rsid w:val="00180A9B"/>
    <w:rsid w:val="00185F71"/>
    <w:rsid w:val="00195226"/>
    <w:rsid w:val="001A5804"/>
    <w:rsid w:val="001A680C"/>
    <w:rsid w:val="001C01BE"/>
    <w:rsid w:val="001C0CCE"/>
    <w:rsid w:val="001C3DA0"/>
    <w:rsid w:val="001C426A"/>
    <w:rsid w:val="001C7DB2"/>
    <w:rsid w:val="001D47AD"/>
    <w:rsid w:val="001E252D"/>
    <w:rsid w:val="001E32DF"/>
    <w:rsid w:val="001E3406"/>
    <w:rsid w:val="001F10CC"/>
    <w:rsid w:val="001F2218"/>
    <w:rsid w:val="00200ADB"/>
    <w:rsid w:val="00200D3A"/>
    <w:rsid w:val="0020239B"/>
    <w:rsid w:val="0022051E"/>
    <w:rsid w:val="00221E58"/>
    <w:rsid w:val="00222468"/>
    <w:rsid w:val="002267E3"/>
    <w:rsid w:val="00231AB1"/>
    <w:rsid w:val="00232A16"/>
    <w:rsid w:val="0024045F"/>
    <w:rsid w:val="0024443C"/>
    <w:rsid w:val="00246B42"/>
    <w:rsid w:val="00250CC6"/>
    <w:rsid w:val="00251580"/>
    <w:rsid w:val="00257F01"/>
    <w:rsid w:val="002616CF"/>
    <w:rsid w:val="00263733"/>
    <w:rsid w:val="00264677"/>
    <w:rsid w:val="00265C31"/>
    <w:rsid w:val="00274C5B"/>
    <w:rsid w:val="00294917"/>
    <w:rsid w:val="002A113E"/>
    <w:rsid w:val="002B1823"/>
    <w:rsid w:val="002B6766"/>
    <w:rsid w:val="002C2285"/>
    <w:rsid w:val="002D019D"/>
    <w:rsid w:val="002D3349"/>
    <w:rsid w:val="002D34FF"/>
    <w:rsid w:val="002D638C"/>
    <w:rsid w:val="002D68BB"/>
    <w:rsid w:val="002D78E4"/>
    <w:rsid w:val="002E03CF"/>
    <w:rsid w:val="002F0EEA"/>
    <w:rsid w:val="002F20A7"/>
    <w:rsid w:val="002F20B5"/>
    <w:rsid w:val="00310B74"/>
    <w:rsid w:val="00316776"/>
    <w:rsid w:val="003215E7"/>
    <w:rsid w:val="003223F2"/>
    <w:rsid w:val="00322A0D"/>
    <w:rsid w:val="00322CDE"/>
    <w:rsid w:val="003235C8"/>
    <w:rsid w:val="00325CC4"/>
    <w:rsid w:val="00333FF1"/>
    <w:rsid w:val="00334002"/>
    <w:rsid w:val="00343773"/>
    <w:rsid w:val="00356156"/>
    <w:rsid w:val="00360A3F"/>
    <w:rsid w:val="00360D8C"/>
    <w:rsid w:val="00362435"/>
    <w:rsid w:val="00364C07"/>
    <w:rsid w:val="0037251F"/>
    <w:rsid w:val="00373C5D"/>
    <w:rsid w:val="00377CB0"/>
    <w:rsid w:val="00381E67"/>
    <w:rsid w:val="00386F3B"/>
    <w:rsid w:val="00394DC2"/>
    <w:rsid w:val="0039529F"/>
    <w:rsid w:val="00395E1F"/>
    <w:rsid w:val="00397058"/>
    <w:rsid w:val="003A364B"/>
    <w:rsid w:val="003A4334"/>
    <w:rsid w:val="003B0F00"/>
    <w:rsid w:val="003B1418"/>
    <w:rsid w:val="003B6969"/>
    <w:rsid w:val="003B752F"/>
    <w:rsid w:val="003C05E1"/>
    <w:rsid w:val="003D3087"/>
    <w:rsid w:val="003D3563"/>
    <w:rsid w:val="003D5F89"/>
    <w:rsid w:val="003D7E7F"/>
    <w:rsid w:val="003E1E60"/>
    <w:rsid w:val="003F6189"/>
    <w:rsid w:val="003F69BC"/>
    <w:rsid w:val="00403658"/>
    <w:rsid w:val="0040510D"/>
    <w:rsid w:val="00426A2B"/>
    <w:rsid w:val="0043449E"/>
    <w:rsid w:val="00436B59"/>
    <w:rsid w:val="004413CD"/>
    <w:rsid w:val="0044258D"/>
    <w:rsid w:val="00443A60"/>
    <w:rsid w:val="00444B1D"/>
    <w:rsid w:val="00444B3C"/>
    <w:rsid w:val="00444EE8"/>
    <w:rsid w:val="0045780F"/>
    <w:rsid w:val="00466097"/>
    <w:rsid w:val="0047338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E259A"/>
    <w:rsid w:val="004F02AA"/>
    <w:rsid w:val="004F1607"/>
    <w:rsid w:val="004F1964"/>
    <w:rsid w:val="004F1CF1"/>
    <w:rsid w:val="0050023D"/>
    <w:rsid w:val="0050451B"/>
    <w:rsid w:val="00513A78"/>
    <w:rsid w:val="005144E3"/>
    <w:rsid w:val="00515088"/>
    <w:rsid w:val="00517258"/>
    <w:rsid w:val="0052019E"/>
    <w:rsid w:val="0053336F"/>
    <w:rsid w:val="00533AA9"/>
    <w:rsid w:val="00535ED5"/>
    <w:rsid w:val="0053681E"/>
    <w:rsid w:val="005433BE"/>
    <w:rsid w:val="00545742"/>
    <w:rsid w:val="00546BB3"/>
    <w:rsid w:val="00546E5F"/>
    <w:rsid w:val="005532E5"/>
    <w:rsid w:val="005549D8"/>
    <w:rsid w:val="00560CC1"/>
    <w:rsid w:val="00595574"/>
    <w:rsid w:val="00597208"/>
    <w:rsid w:val="005A3266"/>
    <w:rsid w:val="005A3959"/>
    <w:rsid w:val="005A4F66"/>
    <w:rsid w:val="005A76D0"/>
    <w:rsid w:val="005A7EB2"/>
    <w:rsid w:val="005B25B6"/>
    <w:rsid w:val="005B2E32"/>
    <w:rsid w:val="005B65AE"/>
    <w:rsid w:val="005C3DA2"/>
    <w:rsid w:val="005C7181"/>
    <w:rsid w:val="005D1768"/>
    <w:rsid w:val="005D2492"/>
    <w:rsid w:val="005E1B7D"/>
    <w:rsid w:val="005E24FB"/>
    <w:rsid w:val="005F0606"/>
    <w:rsid w:val="005F2661"/>
    <w:rsid w:val="005F2B22"/>
    <w:rsid w:val="005F5AF5"/>
    <w:rsid w:val="0061026F"/>
    <w:rsid w:val="0062589E"/>
    <w:rsid w:val="00625A3C"/>
    <w:rsid w:val="00631A04"/>
    <w:rsid w:val="00633F98"/>
    <w:rsid w:val="00634932"/>
    <w:rsid w:val="006447D8"/>
    <w:rsid w:val="00644F28"/>
    <w:rsid w:val="0065187E"/>
    <w:rsid w:val="00652A14"/>
    <w:rsid w:val="00655684"/>
    <w:rsid w:val="00661A1D"/>
    <w:rsid w:val="00667BBF"/>
    <w:rsid w:val="006731F3"/>
    <w:rsid w:val="00676B85"/>
    <w:rsid w:val="00687F77"/>
    <w:rsid w:val="00695553"/>
    <w:rsid w:val="006A7DC3"/>
    <w:rsid w:val="006B0455"/>
    <w:rsid w:val="006B1075"/>
    <w:rsid w:val="006B366F"/>
    <w:rsid w:val="006B51C2"/>
    <w:rsid w:val="006C10F3"/>
    <w:rsid w:val="006C2E76"/>
    <w:rsid w:val="006C54C9"/>
    <w:rsid w:val="006F0F02"/>
    <w:rsid w:val="006F1837"/>
    <w:rsid w:val="006F3CD1"/>
    <w:rsid w:val="0070272D"/>
    <w:rsid w:val="00703A9A"/>
    <w:rsid w:val="00704C25"/>
    <w:rsid w:val="00705F1D"/>
    <w:rsid w:val="00706AC7"/>
    <w:rsid w:val="00711248"/>
    <w:rsid w:val="00716CA6"/>
    <w:rsid w:val="007239AC"/>
    <w:rsid w:val="00723E95"/>
    <w:rsid w:val="00725993"/>
    <w:rsid w:val="00730E9E"/>
    <w:rsid w:val="00733953"/>
    <w:rsid w:val="00736364"/>
    <w:rsid w:val="0073642B"/>
    <w:rsid w:val="00740861"/>
    <w:rsid w:val="00740AB1"/>
    <w:rsid w:val="0074299B"/>
    <w:rsid w:val="007506CA"/>
    <w:rsid w:val="007507AF"/>
    <w:rsid w:val="00750F2F"/>
    <w:rsid w:val="00754496"/>
    <w:rsid w:val="0076684E"/>
    <w:rsid w:val="00766A58"/>
    <w:rsid w:val="007764F4"/>
    <w:rsid w:val="00776AB8"/>
    <w:rsid w:val="00781550"/>
    <w:rsid w:val="007822A3"/>
    <w:rsid w:val="00790119"/>
    <w:rsid w:val="00792DB3"/>
    <w:rsid w:val="00793616"/>
    <w:rsid w:val="00795D2B"/>
    <w:rsid w:val="007969DC"/>
    <w:rsid w:val="00797AF9"/>
    <w:rsid w:val="007A31DC"/>
    <w:rsid w:val="007A416D"/>
    <w:rsid w:val="007B29E4"/>
    <w:rsid w:val="007B347A"/>
    <w:rsid w:val="007B3A5C"/>
    <w:rsid w:val="007C1F01"/>
    <w:rsid w:val="007C428F"/>
    <w:rsid w:val="007D39B9"/>
    <w:rsid w:val="007D7D94"/>
    <w:rsid w:val="007E3985"/>
    <w:rsid w:val="007E3BB0"/>
    <w:rsid w:val="007F4183"/>
    <w:rsid w:val="008022F1"/>
    <w:rsid w:val="00802EEF"/>
    <w:rsid w:val="00810AE7"/>
    <w:rsid w:val="008173B3"/>
    <w:rsid w:val="00817E2A"/>
    <w:rsid w:val="00823D5D"/>
    <w:rsid w:val="00831B04"/>
    <w:rsid w:val="008351BF"/>
    <w:rsid w:val="00840269"/>
    <w:rsid w:val="00845530"/>
    <w:rsid w:val="00854E14"/>
    <w:rsid w:val="00854F81"/>
    <w:rsid w:val="0086333D"/>
    <w:rsid w:val="00864B2B"/>
    <w:rsid w:val="00872082"/>
    <w:rsid w:val="008806D9"/>
    <w:rsid w:val="00882431"/>
    <w:rsid w:val="0088301D"/>
    <w:rsid w:val="00883E09"/>
    <w:rsid w:val="00886510"/>
    <w:rsid w:val="00894F92"/>
    <w:rsid w:val="008A09DC"/>
    <w:rsid w:val="008A2025"/>
    <w:rsid w:val="008A69EA"/>
    <w:rsid w:val="008A7D25"/>
    <w:rsid w:val="008B0F36"/>
    <w:rsid w:val="008B5953"/>
    <w:rsid w:val="008C140C"/>
    <w:rsid w:val="008C2AA8"/>
    <w:rsid w:val="008D112B"/>
    <w:rsid w:val="008D1B67"/>
    <w:rsid w:val="008D2ABF"/>
    <w:rsid w:val="008D5F2C"/>
    <w:rsid w:val="008E18C4"/>
    <w:rsid w:val="008E1DF8"/>
    <w:rsid w:val="008E410C"/>
    <w:rsid w:val="008E631A"/>
    <w:rsid w:val="008E7947"/>
    <w:rsid w:val="008F277C"/>
    <w:rsid w:val="008F2ADE"/>
    <w:rsid w:val="008F67BF"/>
    <w:rsid w:val="0090102E"/>
    <w:rsid w:val="009137D6"/>
    <w:rsid w:val="009139AE"/>
    <w:rsid w:val="00913A46"/>
    <w:rsid w:val="00916122"/>
    <w:rsid w:val="00917C97"/>
    <w:rsid w:val="00922314"/>
    <w:rsid w:val="00930EC0"/>
    <w:rsid w:val="00931158"/>
    <w:rsid w:val="0093756B"/>
    <w:rsid w:val="009400C2"/>
    <w:rsid w:val="009462FA"/>
    <w:rsid w:val="009505C7"/>
    <w:rsid w:val="009505DD"/>
    <w:rsid w:val="00955905"/>
    <w:rsid w:val="00962E14"/>
    <w:rsid w:val="0096761A"/>
    <w:rsid w:val="009705B3"/>
    <w:rsid w:val="00971016"/>
    <w:rsid w:val="009813A6"/>
    <w:rsid w:val="00996A38"/>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071FC"/>
    <w:rsid w:val="00A10A30"/>
    <w:rsid w:val="00A11618"/>
    <w:rsid w:val="00A14CF4"/>
    <w:rsid w:val="00A1570C"/>
    <w:rsid w:val="00A15C4F"/>
    <w:rsid w:val="00A16E60"/>
    <w:rsid w:val="00A21AB8"/>
    <w:rsid w:val="00A23560"/>
    <w:rsid w:val="00A236FC"/>
    <w:rsid w:val="00A2724A"/>
    <w:rsid w:val="00A358CD"/>
    <w:rsid w:val="00A37539"/>
    <w:rsid w:val="00A40B4C"/>
    <w:rsid w:val="00A41E6B"/>
    <w:rsid w:val="00A423C7"/>
    <w:rsid w:val="00A51842"/>
    <w:rsid w:val="00A60347"/>
    <w:rsid w:val="00A62487"/>
    <w:rsid w:val="00A63AF0"/>
    <w:rsid w:val="00A67E70"/>
    <w:rsid w:val="00A70534"/>
    <w:rsid w:val="00A73A46"/>
    <w:rsid w:val="00A74A2B"/>
    <w:rsid w:val="00A7525C"/>
    <w:rsid w:val="00A77B25"/>
    <w:rsid w:val="00A83153"/>
    <w:rsid w:val="00A8785A"/>
    <w:rsid w:val="00A90432"/>
    <w:rsid w:val="00A96DC8"/>
    <w:rsid w:val="00AB0DB7"/>
    <w:rsid w:val="00AB0E27"/>
    <w:rsid w:val="00AC2444"/>
    <w:rsid w:val="00AC24D4"/>
    <w:rsid w:val="00AC46F5"/>
    <w:rsid w:val="00AC4F32"/>
    <w:rsid w:val="00AD191A"/>
    <w:rsid w:val="00AD5DDB"/>
    <w:rsid w:val="00AD783C"/>
    <w:rsid w:val="00AE6B9C"/>
    <w:rsid w:val="00AF62C2"/>
    <w:rsid w:val="00B00D76"/>
    <w:rsid w:val="00B03D10"/>
    <w:rsid w:val="00B05FDA"/>
    <w:rsid w:val="00B13F3B"/>
    <w:rsid w:val="00B146C0"/>
    <w:rsid w:val="00B32E4E"/>
    <w:rsid w:val="00B34F2F"/>
    <w:rsid w:val="00B43F32"/>
    <w:rsid w:val="00B4456F"/>
    <w:rsid w:val="00B52018"/>
    <w:rsid w:val="00B61F61"/>
    <w:rsid w:val="00B63BBC"/>
    <w:rsid w:val="00B705CD"/>
    <w:rsid w:val="00B802A8"/>
    <w:rsid w:val="00B83BEE"/>
    <w:rsid w:val="00B90CF8"/>
    <w:rsid w:val="00B91986"/>
    <w:rsid w:val="00B96E4F"/>
    <w:rsid w:val="00BA688E"/>
    <w:rsid w:val="00BB3408"/>
    <w:rsid w:val="00BB4052"/>
    <w:rsid w:val="00BB46BB"/>
    <w:rsid w:val="00BB5DCC"/>
    <w:rsid w:val="00BC4F7D"/>
    <w:rsid w:val="00BC7341"/>
    <w:rsid w:val="00BC78DA"/>
    <w:rsid w:val="00BD17E4"/>
    <w:rsid w:val="00BD4333"/>
    <w:rsid w:val="00BD6F52"/>
    <w:rsid w:val="00BE07E2"/>
    <w:rsid w:val="00BE2447"/>
    <w:rsid w:val="00BE2AD6"/>
    <w:rsid w:val="00BE5483"/>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0F9F"/>
    <w:rsid w:val="00C44E75"/>
    <w:rsid w:val="00C45804"/>
    <w:rsid w:val="00C472D8"/>
    <w:rsid w:val="00C476E1"/>
    <w:rsid w:val="00C47857"/>
    <w:rsid w:val="00C56B6D"/>
    <w:rsid w:val="00C61182"/>
    <w:rsid w:val="00C62D95"/>
    <w:rsid w:val="00C62DC1"/>
    <w:rsid w:val="00C6697C"/>
    <w:rsid w:val="00C710F3"/>
    <w:rsid w:val="00C74AAF"/>
    <w:rsid w:val="00C76706"/>
    <w:rsid w:val="00C87AB5"/>
    <w:rsid w:val="00C93ED6"/>
    <w:rsid w:val="00C93FFD"/>
    <w:rsid w:val="00CA1B14"/>
    <w:rsid w:val="00CA2244"/>
    <w:rsid w:val="00CB0A76"/>
    <w:rsid w:val="00CB0E67"/>
    <w:rsid w:val="00CB411D"/>
    <w:rsid w:val="00CC365B"/>
    <w:rsid w:val="00CC3C32"/>
    <w:rsid w:val="00CD67C0"/>
    <w:rsid w:val="00CE13A5"/>
    <w:rsid w:val="00CE39F0"/>
    <w:rsid w:val="00CE45FE"/>
    <w:rsid w:val="00CF2F8B"/>
    <w:rsid w:val="00CF38E8"/>
    <w:rsid w:val="00CF707B"/>
    <w:rsid w:val="00D0035F"/>
    <w:rsid w:val="00D012B5"/>
    <w:rsid w:val="00D046CC"/>
    <w:rsid w:val="00D05EDF"/>
    <w:rsid w:val="00D10EAE"/>
    <w:rsid w:val="00D1286C"/>
    <w:rsid w:val="00D20E96"/>
    <w:rsid w:val="00D235C5"/>
    <w:rsid w:val="00D23CA7"/>
    <w:rsid w:val="00D31D7E"/>
    <w:rsid w:val="00D33B0D"/>
    <w:rsid w:val="00D47F4C"/>
    <w:rsid w:val="00D657DE"/>
    <w:rsid w:val="00D66F8C"/>
    <w:rsid w:val="00D70797"/>
    <w:rsid w:val="00D73F64"/>
    <w:rsid w:val="00D9144F"/>
    <w:rsid w:val="00DA5FAE"/>
    <w:rsid w:val="00DA6668"/>
    <w:rsid w:val="00DB67ED"/>
    <w:rsid w:val="00DC034B"/>
    <w:rsid w:val="00DC3716"/>
    <w:rsid w:val="00DC7903"/>
    <w:rsid w:val="00DD03B4"/>
    <w:rsid w:val="00DD4E9D"/>
    <w:rsid w:val="00DE4849"/>
    <w:rsid w:val="00DF30DF"/>
    <w:rsid w:val="00DF6DD4"/>
    <w:rsid w:val="00E01563"/>
    <w:rsid w:val="00E01E3F"/>
    <w:rsid w:val="00E0284D"/>
    <w:rsid w:val="00E031FB"/>
    <w:rsid w:val="00E11EF3"/>
    <w:rsid w:val="00E30FC3"/>
    <w:rsid w:val="00E3299D"/>
    <w:rsid w:val="00E34F6D"/>
    <w:rsid w:val="00E3576C"/>
    <w:rsid w:val="00E36535"/>
    <w:rsid w:val="00E415CF"/>
    <w:rsid w:val="00E45FD8"/>
    <w:rsid w:val="00E501DC"/>
    <w:rsid w:val="00E574CD"/>
    <w:rsid w:val="00E57E7F"/>
    <w:rsid w:val="00E6354F"/>
    <w:rsid w:val="00E638A6"/>
    <w:rsid w:val="00E667FB"/>
    <w:rsid w:val="00E67B1E"/>
    <w:rsid w:val="00E70A28"/>
    <w:rsid w:val="00E70E4C"/>
    <w:rsid w:val="00E8308F"/>
    <w:rsid w:val="00EA0044"/>
    <w:rsid w:val="00EA2C08"/>
    <w:rsid w:val="00EA69AC"/>
    <w:rsid w:val="00EB684E"/>
    <w:rsid w:val="00EB6A86"/>
    <w:rsid w:val="00EC25CF"/>
    <w:rsid w:val="00EC4694"/>
    <w:rsid w:val="00EE7D55"/>
    <w:rsid w:val="00EF040F"/>
    <w:rsid w:val="00EF1678"/>
    <w:rsid w:val="00F05002"/>
    <w:rsid w:val="00F1554E"/>
    <w:rsid w:val="00F16100"/>
    <w:rsid w:val="00F17A30"/>
    <w:rsid w:val="00F20D35"/>
    <w:rsid w:val="00F427FA"/>
    <w:rsid w:val="00F43BA7"/>
    <w:rsid w:val="00F444AF"/>
    <w:rsid w:val="00F4536C"/>
    <w:rsid w:val="00F523D7"/>
    <w:rsid w:val="00F55531"/>
    <w:rsid w:val="00F5781A"/>
    <w:rsid w:val="00F628F0"/>
    <w:rsid w:val="00F71C4B"/>
    <w:rsid w:val="00F72314"/>
    <w:rsid w:val="00F73EE4"/>
    <w:rsid w:val="00F74068"/>
    <w:rsid w:val="00F77CC4"/>
    <w:rsid w:val="00F909EF"/>
    <w:rsid w:val="00F91E47"/>
    <w:rsid w:val="00F92126"/>
    <w:rsid w:val="00F92EA4"/>
    <w:rsid w:val="00FA28F4"/>
    <w:rsid w:val="00FA4160"/>
    <w:rsid w:val="00FB40CE"/>
    <w:rsid w:val="00FB4EC1"/>
    <w:rsid w:val="00FB5943"/>
    <w:rsid w:val="00FB599B"/>
    <w:rsid w:val="00FB67F2"/>
    <w:rsid w:val="00FB7A6C"/>
    <w:rsid w:val="00FB7B59"/>
    <w:rsid w:val="00FC3BCE"/>
    <w:rsid w:val="00FC4679"/>
    <w:rsid w:val="00FD131E"/>
    <w:rsid w:val="00FD53FC"/>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ezkurwreuab5ozgtqnkl">
    <w:name w:val="ezkurwreuab5ozgtqnkl"/>
    <w:basedOn w:val="a0"/>
    <w:rsid w:val="007B347A"/>
  </w:style>
  <w:style w:type="character" w:customStyle="1" w:styleId="Char">
    <w:name w:val="سرد الفقرات Char"/>
    <w:link w:val="a3"/>
    <w:uiPriority w:val="34"/>
    <w:locked/>
    <w:rsid w:val="00FD5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07967">
      <w:bodyDiv w:val="1"/>
      <w:marLeft w:val="0"/>
      <w:marRight w:val="0"/>
      <w:marTop w:val="0"/>
      <w:marBottom w:val="0"/>
      <w:divBdr>
        <w:top w:val="none" w:sz="0" w:space="0" w:color="auto"/>
        <w:left w:val="none" w:sz="0" w:space="0" w:color="auto"/>
        <w:bottom w:val="none" w:sz="0" w:space="0" w:color="auto"/>
        <w:right w:val="none" w:sz="0" w:space="0" w:color="auto"/>
      </w:divBdr>
      <w:divsChild>
        <w:div w:id="108622356">
          <w:marLeft w:val="0"/>
          <w:marRight w:val="0"/>
          <w:marTop w:val="0"/>
          <w:marBottom w:val="0"/>
          <w:divBdr>
            <w:top w:val="none" w:sz="0" w:space="0" w:color="auto"/>
            <w:left w:val="none" w:sz="0" w:space="0" w:color="auto"/>
            <w:bottom w:val="none" w:sz="0" w:space="0" w:color="auto"/>
            <w:right w:val="none" w:sz="0" w:space="0" w:color="auto"/>
          </w:divBdr>
          <w:divsChild>
            <w:div w:id="692877661">
              <w:marLeft w:val="0"/>
              <w:marRight w:val="0"/>
              <w:marTop w:val="0"/>
              <w:marBottom w:val="0"/>
              <w:divBdr>
                <w:top w:val="none" w:sz="0" w:space="0" w:color="auto"/>
                <w:left w:val="none" w:sz="0" w:space="0" w:color="auto"/>
                <w:bottom w:val="none" w:sz="0" w:space="0" w:color="auto"/>
                <w:right w:val="none" w:sz="0" w:space="0" w:color="auto"/>
              </w:divBdr>
              <w:divsChild>
                <w:div w:id="1961523032">
                  <w:marLeft w:val="0"/>
                  <w:marRight w:val="0"/>
                  <w:marTop w:val="0"/>
                  <w:marBottom w:val="0"/>
                  <w:divBdr>
                    <w:top w:val="none" w:sz="0" w:space="0" w:color="auto"/>
                    <w:left w:val="none" w:sz="0" w:space="0" w:color="auto"/>
                    <w:bottom w:val="none" w:sz="0" w:space="0" w:color="auto"/>
                    <w:right w:val="none" w:sz="0" w:space="0" w:color="auto"/>
                  </w:divBdr>
                  <w:divsChild>
                    <w:div w:id="8692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78588">
      <w:bodyDiv w:val="1"/>
      <w:marLeft w:val="0"/>
      <w:marRight w:val="0"/>
      <w:marTop w:val="0"/>
      <w:marBottom w:val="0"/>
      <w:divBdr>
        <w:top w:val="none" w:sz="0" w:space="0" w:color="auto"/>
        <w:left w:val="none" w:sz="0" w:space="0" w:color="auto"/>
        <w:bottom w:val="none" w:sz="0" w:space="0" w:color="auto"/>
        <w:right w:val="none" w:sz="0" w:space="0" w:color="auto"/>
      </w:divBdr>
    </w:div>
    <w:div w:id="211188835">
      <w:bodyDiv w:val="1"/>
      <w:marLeft w:val="0"/>
      <w:marRight w:val="0"/>
      <w:marTop w:val="0"/>
      <w:marBottom w:val="0"/>
      <w:divBdr>
        <w:top w:val="none" w:sz="0" w:space="0" w:color="auto"/>
        <w:left w:val="none" w:sz="0" w:space="0" w:color="auto"/>
        <w:bottom w:val="none" w:sz="0" w:space="0" w:color="auto"/>
        <w:right w:val="none" w:sz="0" w:space="0" w:color="auto"/>
      </w:divBdr>
      <w:divsChild>
        <w:div w:id="1609854066">
          <w:marLeft w:val="0"/>
          <w:marRight w:val="0"/>
          <w:marTop w:val="0"/>
          <w:marBottom w:val="0"/>
          <w:divBdr>
            <w:top w:val="none" w:sz="0" w:space="0" w:color="auto"/>
            <w:left w:val="none" w:sz="0" w:space="0" w:color="auto"/>
            <w:bottom w:val="none" w:sz="0" w:space="0" w:color="auto"/>
            <w:right w:val="none" w:sz="0" w:space="0" w:color="auto"/>
          </w:divBdr>
        </w:div>
      </w:divsChild>
    </w:div>
    <w:div w:id="238951862">
      <w:bodyDiv w:val="1"/>
      <w:marLeft w:val="0"/>
      <w:marRight w:val="0"/>
      <w:marTop w:val="0"/>
      <w:marBottom w:val="0"/>
      <w:divBdr>
        <w:top w:val="none" w:sz="0" w:space="0" w:color="auto"/>
        <w:left w:val="none" w:sz="0" w:space="0" w:color="auto"/>
        <w:bottom w:val="none" w:sz="0" w:space="0" w:color="auto"/>
        <w:right w:val="none" w:sz="0" w:space="0" w:color="auto"/>
      </w:divBdr>
      <w:divsChild>
        <w:div w:id="338001482">
          <w:marLeft w:val="0"/>
          <w:marRight w:val="0"/>
          <w:marTop w:val="0"/>
          <w:marBottom w:val="0"/>
          <w:divBdr>
            <w:top w:val="none" w:sz="0" w:space="0" w:color="auto"/>
            <w:left w:val="none" w:sz="0" w:space="0" w:color="auto"/>
            <w:bottom w:val="none" w:sz="0" w:space="0" w:color="auto"/>
            <w:right w:val="none" w:sz="0" w:space="0" w:color="auto"/>
          </w:divBdr>
          <w:divsChild>
            <w:div w:id="1765809314">
              <w:marLeft w:val="0"/>
              <w:marRight w:val="0"/>
              <w:marTop w:val="0"/>
              <w:marBottom w:val="0"/>
              <w:divBdr>
                <w:top w:val="none" w:sz="0" w:space="0" w:color="auto"/>
                <w:left w:val="none" w:sz="0" w:space="0" w:color="auto"/>
                <w:bottom w:val="none" w:sz="0" w:space="0" w:color="auto"/>
                <w:right w:val="none" w:sz="0" w:space="0" w:color="auto"/>
              </w:divBdr>
              <w:divsChild>
                <w:div w:id="202108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234417">
      <w:bodyDiv w:val="1"/>
      <w:marLeft w:val="0"/>
      <w:marRight w:val="0"/>
      <w:marTop w:val="0"/>
      <w:marBottom w:val="0"/>
      <w:divBdr>
        <w:top w:val="none" w:sz="0" w:space="0" w:color="auto"/>
        <w:left w:val="none" w:sz="0" w:space="0" w:color="auto"/>
        <w:bottom w:val="none" w:sz="0" w:space="0" w:color="auto"/>
        <w:right w:val="none" w:sz="0" w:space="0" w:color="auto"/>
      </w:divBdr>
      <w:divsChild>
        <w:div w:id="731579526">
          <w:marLeft w:val="0"/>
          <w:marRight w:val="0"/>
          <w:marTop w:val="0"/>
          <w:marBottom w:val="0"/>
          <w:divBdr>
            <w:top w:val="none" w:sz="0" w:space="0" w:color="auto"/>
            <w:left w:val="none" w:sz="0" w:space="0" w:color="auto"/>
            <w:bottom w:val="none" w:sz="0" w:space="0" w:color="auto"/>
            <w:right w:val="none" w:sz="0" w:space="0" w:color="auto"/>
          </w:divBdr>
          <w:divsChild>
            <w:div w:id="1386828216">
              <w:marLeft w:val="0"/>
              <w:marRight w:val="0"/>
              <w:marTop w:val="0"/>
              <w:marBottom w:val="0"/>
              <w:divBdr>
                <w:top w:val="none" w:sz="0" w:space="0" w:color="auto"/>
                <w:left w:val="none" w:sz="0" w:space="0" w:color="auto"/>
                <w:bottom w:val="none" w:sz="0" w:space="0" w:color="auto"/>
                <w:right w:val="none" w:sz="0" w:space="0" w:color="auto"/>
              </w:divBdr>
              <w:divsChild>
                <w:div w:id="14532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223941">
      <w:bodyDiv w:val="1"/>
      <w:marLeft w:val="0"/>
      <w:marRight w:val="0"/>
      <w:marTop w:val="0"/>
      <w:marBottom w:val="0"/>
      <w:divBdr>
        <w:top w:val="none" w:sz="0" w:space="0" w:color="auto"/>
        <w:left w:val="none" w:sz="0" w:space="0" w:color="auto"/>
        <w:bottom w:val="none" w:sz="0" w:space="0" w:color="auto"/>
        <w:right w:val="none" w:sz="0" w:space="0" w:color="auto"/>
      </w:divBdr>
    </w:div>
    <w:div w:id="884488892">
      <w:bodyDiv w:val="1"/>
      <w:marLeft w:val="0"/>
      <w:marRight w:val="0"/>
      <w:marTop w:val="0"/>
      <w:marBottom w:val="0"/>
      <w:divBdr>
        <w:top w:val="none" w:sz="0" w:space="0" w:color="auto"/>
        <w:left w:val="none" w:sz="0" w:space="0" w:color="auto"/>
        <w:bottom w:val="none" w:sz="0" w:space="0" w:color="auto"/>
        <w:right w:val="none" w:sz="0" w:space="0" w:color="auto"/>
      </w:divBdr>
      <w:divsChild>
        <w:div w:id="529151238">
          <w:marLeft w:val="0"/>
          <w:marRight w:val="0"/>
          <w:marTop w:val="0"/>
          <w:marBottom w:val="0"/>
          <w:divBdr>
            <w:top w:val="none" w:sz="0" w:space="0" w:color="auto"/>
            <w:left w:val="none" w:sz="0" w:space="0" w:color="auto"/>
            <w:bottom w:val="none" w:sz="0" w:space="0" w:color="auto"/>
            <w:right w:val="none" w:sz="0" w:space="0" w:color="auto"/>
          </w:divBdr>
        </w:div>
      </w:divsChild>
    </w:div>
    <w:div w:id="894194951">
      <w:bodyDiv w:val="1"/>
      <w:marLeft w:val="0"/>
      <w:marRight w:val="0"/>
      <w:marTop w:val="0"/>
      <w:marBottom w:val="0"/>
      <w:divBdr>
        <w:top w:val="none" w:sz="0" w:space="0" w:color="auto"/>
        <w:left w:val="none" w:sz="0" w:space="0" w:color="auto"/>
        <w:bottom w:val="none" w:sz="0" w:space="0" w:color="auto"/>
        <w:right w:val="none" w:sz="0" w:space="0" w:color="auto"/>
      </w:divBdr>
      <w:divsChild>
        <w:div w:id="1267274628">
          <w:marLeft w:val="0"/>
          <w:marRight w:val="0"/>
          <w:marTop w:val="0"/>
          <w:marBottom w:val="0"/>
          <w:divBdr>
            <w:top w:val="none" w:sz="0" w:space="0" w:color="auto"/>
            <w:left w:val="none" w:sz="0" w:space="0" w:color="auto"/>
            <w:bottom w:val="none" w:sz="0" w:space="0" w:color="auto"/>
            <w:right w:val="none" w:sz="0" w:space="0" w:color="auto"/>
          </w:divBdr>
          <w:divsChild>
            <w:div w:id="1259097662">
              <w:marLeft w:val="0"/>
              <w:marRight w:val="0"/>
              <w:marTop w:val="0"/>
              <w:marBottom w:val="0"/>
              <w:divBdr>
                <w:top w:val="none" w:sz="0" w:space="0" w:color="auto"/>
                <w:left w:val="none" w:sz="0" w:space="0" w:color="auto"/>
                <w:bottom w:val="none" w:sz="0" w:space="0" w:color="auto"/>
                <w:right w:val="none" w:sz="0" w:space="0" w:color="auto"/>
              </w:divBdr>
              <w:divsChild>
                <w:div w:id="158298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779178">
      <w:bodyDiv w:val="1"/>
      <w:marLeft w:val="0"/>
      <w:marRight w:val="0"/>
      <w:marTop w:val="0"/>
      <w:marBottom w:val="0"/>
      <w:divBdr>
        <w:top w:val="none" w:sz="0" w:space="0" w:color="auto"/>
        <w:left w:val="none" w:sz="0" w:space="0" w:color="auto"/>
        <w:bottom w:val="none" w:sz="0" w:space="0" w:color="auto"/>
        <w:right w:val="none" w:sz="0" w:space="0" w:color="auto"/>
      </w:divBdr>
      <w:divsChild>
        <w:div w:id="1758013548">
          <w:marLeft w:val="0"/>
          <w:marRight w:val="0"/>
          <w:marTop w:val="0"/>
          <w:marBottom w:val="0"/>
          <w:divBdr>
            <w:top w:val="none" w:sz="0" w:space="0" w:color="auto"/>
            <w:left w:val="none" w:sz="0" w:space="0" w:color="auto"/>
            <w:bottom w:val="none" w:sz="0" w:space="0" w:color="auto"/>
            <w:right w:val="none" w:sz="0" w:space="0" w:color="auto"/>
          </w:divBdr>
          <w:divsChild>
            <w:div w:id="97025549">
              <w:marLeft w:val="0"/>
              <w:marRight w:val="0"/>
              <w:marTop w:val="0"/>
              <w:marBottom w:val="0"/>
              <w:divBdr>
                <w:top w:val="none" w:sz="0" w:space="0" w:color="auto"/>
                <w:left w:val="none" w:sz="0" w:space="0" w:color="auto"/>
                <w:bottom w:val="none" w:sz="0" w:space="0" w:color="auto"/>
                <w:right w:val="none" w:sz="0" w:space="0" w:color="auto"/>
              </w:divBdr>
              <w:divsChild>
                <w:div w:id="414909047">
                  <w:marLeft w:val="0"/>
                  <w:marRight w:val="0"/>
                  <w:marTop w:val="0"/>
                  <w:marBottom w:val="0"/>
                  <w:divBdr>
                    <w:top w:val="none" w:sz="0" w:space="0" w:color="auto"/>
                    <w:left w:val="none" w:sz="0" w:space="0" w:color="auto"/>
                    <w:bottom w:val="none" w:sz="0" w:space="0" w:color="auto"/>
                    <w:right w:val="none" w:sz="0" w:space="0" w:color="auto"/>
                  </w:divBdr>
                  <w:divsChild>
                    <w:div w:id="91351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6906342">
      <w:bodyDiv w:val="1"/>
      <w:marLeft w:val="0"/>
      <w:marRight w:val="0"/>
      <w:marTop w:val="0"/>
      <w:marBottom w:val="0"/>
      <w:divBdr>
        <w:top w:val="none" w:sz="0" w:space="0" w:color="auto"/>
        <w:left w:val="none" w:sz="0" w:space="0" w:color="auto"/>
        <w:bottom w:val="none" w:sz="0" w:space="0" w:color="auto"/>
        <w:right w:val="none" w:sz="0" w:space="0" w:color="auto"/>
      </w:divBdr>
      <w:divsChild>
        <w:div w:id="1984116131">
          <w:marLeft w:val="0"/>
          <w:marRight w:val="0"/>
          <w:marTop w:val="0"/>
          <w:marBottom w:val="0"/>
          <w:divBdr>
            <w:top w:val="none" w:sz="0" w:space="0" w:color="auto"/>
            <w:left w:val="none" w:sz="0" w:space="0" w:color="auto"/>
            <w:bottom w:val="none" w:sz="0" w:space="0" w:color="auto"/>
            <w:right w:val="none" w:sz="0" w:space="0" w:color="auto"/>
          </w:divBdr>
          <w:divsChild>
            <w:div w:id="1384602697">
              <w:marLeft w:val="0"/>
              <w:marRight w:val="0"/>
              <w:marTop w:val="0"/>
              <w:marBottom w:val="0"/>
              <w:divBdr>
                <w:top w:val="none" w:sz="0" w:space="0" w:color="auto"/>
                <w:left w:val="none" w:sz="0" w:space="0" w:color="auto"/>
                <w:bottom w:val="none" w:sz="0" w:space="0" w:color="auto"/>
                <w:right w:val="none" w:sz="0" w:space="0" w:color="auto"/>
              </w:divBdr>
              <w:divsChild>
                <w:div w:id="154463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829243">
      <w:bodyDiv w:val="1"/>
      <w:marLeft w:val="0"/>
      <w:marRight w:val="0"/>
      <w:marTop w:val="0"/>
      <w:marBottom w:val="0"/>
      <w:divBdr>
        <w:top w:val="none" w:sz="0" w:space="0" w:color="auto"/>
        <w:left w:val="none" w:sz="0" w:space="0" w:color="auto"/>
        <w:bottom w:val="none" w:sz="0" w:space="0" w:color="auto"/>
        <w:right w:val="none" w:sz="0" w:space="0" w:color="auto"/>
      </w:divBdr>
      <w:divsChild>
        <w:div w:id="1283609694">
          <w:marLeft w:val="0"/>
          <w:marRight w:val="0"/>
          <w:marTop w:val="0"/>
          <w:marBottom w:val="0"/>
          <w:divBdr>
            <w:top w:val="none" w:sz="0" w:space="0" w:color="auto"/>
            <w:left w:val="none" w:sz="0" w:space="0" w:color="auto"/>
            <w:bottom w:val="none" w:sz="0" w:space="0" w:color="auto"/>
            <w:right w:val="none" w:sz="0" w:space="0" w:color="auto"/>
          </w:divBdr>
        </w:div>
      </w:divsChild>
    </w:div>
    <w:div w:id="1191869299">
      <w:bodyDiv w:val="1"/>
      <w:marLeft w:val="0"/>
      <w:marRight w:val="0"/>
      <w:marTop w:val="0"/>
      <w:marBottom w:val="0"/>
      <w:divBdr>
        <w:top w:val="none" w:sz="0" w:space="0" w:color="auto"/>
        <w:left w:val="none" w:sz="0" w:space="0" w:color="auto"/>
        <w:bottom w:val="none" w:sz="0" w:space="0" w:color="auto"/>
        <w:right w:val="none" w:sz="0" w:space="0" w:color="auto"/>
      </w:divBdr>
      <w:divsChild>
        <w:div w:id="1890608484">
          <w:marLeft w:val="0"/>
          <w:marRight w:val="0"/>
          <w:marTop w:val="0"/>
          <w:marBottom w:val="0"/>
          <w:divBdr>
            <w:top w:val="none" w:sz="0" w:space="0" w:color="auto"/>
            <w:left w:val="none" w:sz="0" w:space="0" w:color="auto"/>
            <w:bottom w:val="none" w:sz="0" w:space="0" w:color="auto"/>
            <w:right w:val="none" w:sz="0" w:space="0" w:color="auto"/>
          </w:divBdr>
          <w:divsChild>
            <w:div w:id="1408258837">
              <w:marLeft w:val="0"/>
              <w:marRight w:val="0"/>
              <w:marTop w:val="0"/>
              <w:marBottom w:val="0"/>
              <w:divBdr>
                <w:top w:val="none" w:sz="0" w:space="0" w:color="auto"/>
                <w:left w:val="none" w:sz="0" w:space="0" w:color="auto"/>
                <w:bottom w:val="none" w:sz="0" w:space="0" w:color="auto"/>
                <w:right w:val="none" w:sz="0" w:space="0" w:color="auto"/>
              </w:divBdr>
              <w:divsChild>
                <w:div w:id="46454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705897">
      <w:bodyDiv w:val="1"/>
      <w:marLeft w:val="0"/>
      <w:marRight w:val="0"/>
      <w:marTop w:val="0"/>
      <w:marBottom w:val="0"/>
      <w:divBdr>
        <w:top w:val="none" w:sz="0" w:space="0" w:color="auto"/>
        <w:left w:val="none" w:sz="0" w:space="0" w:color="auto"/>
        <w:bottom w:val="none" w:sz="0" w:space="0" w:color="auto"/>
        <w:right w:val="none" w:sz="0" w:space="0" w:color="auto"/>
      </w:divBdr>
      <w:divsChild>
        <w:div w:id="159582093">
          <w:marLeft w:val="0"/>
          <w:marRight w:val="0"/>
          <w:marTop w:val="0"/>
          <w:marBottom w:val="0"/>
          <w:divBdr>
            <w:top w:val="none" w:sz="0" w:space="0" w:color="auto"/>
            <w:left w:val="none" w:sz="0" w:space="0" w:color="auto"/>
            <w:bottom w:val="none" w:sz="0" w:space="0" w:color="auto"/>
            <w:right w:val="none" w:sz="0" w:space="0" w:color="auto"/>
          </w:divBdr>
          <w:divsChild>
            <w:div w:id="442967493">
              <w:marLeft w:val="0"/>
              <w:marRight w:val="0"/>
              <w:marTop w:val="0"/>
              <w:marBottom w:val="0"/>
              <w:divBdr>
                <w:top w:val="none" w:sz="0" w:space="0" w:color="auto"/>
                <w:left w:val="none" w:sz="0" w:space="0" w:color="auto"/>
                <w:bottom w:val="none" w:sz="0" w:space="0" w:color="auto"/>
                <w:right w:val="none" w:sz="0" w:space="0" w:color="auto"/>
              </w:divBdr>
              <w:divsChild>
                <w:div w:id="2139762345">
                  <w:marLeft w:val="0"/>
                  <w:marRight w:val="0"/>
                  <w:marTop w:val="0"/>
                  <w:marBottom w:val="0"/>
                  <w:divBdr>
                    <w:top w:val="none" w:sz="0" w:space="0" w:color="auto"/>
                    <w:left w:val="none" w:sz="0" w:space="0" w:color="auto"/>
                    <w:bottom w:val="none" w:sz="0" w:space="0" w:color="auto"/>
                    <w:right w:val="none" w:sz="0" w:space="0" w:color="auto"/>
                  </w:divBdr>
                  <w:divsChild>
                    <w:div w:id="125724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296581">
      <w:bodyDiv w:val="1"/>
      <w:marLeft w:val="0"/>
      <w:marRight w:val="0"/>
      <w:marTop w:val="0"/>
      <w:marBottom w:val="0"/>
      <w:divBdr>
        <w:top w:val="none" w:sz="0" w:space="0" w:color="auto"/>
        <w:left w:val="none" w:sz="0" w:space="0" w:color="auto"/>
        <w:bottom w:val="none" w:sz="0" w:space="0" w:color="auto"/>
        <w:right w:val="none" w:sz="0" w:space="0" w:color="auto"/>
      </w:divBdr>
      <w:divsChild>
        <w:div w:id="345592533">
          <w:marLeft w:val="0"/>
          <w:marRight w:val="0"/>
          <w:marTop w:val="0"/>
          <w:marBottom w:val="0"/>
          <w:divBdr>
            <w:top w:val="none" w:sz="0" w:space="0" w:color="auto"/>
            <w:left w:val="none" w:sz="0" w:space="0" w:color="auto"/>
            <w:bottom w:val="none" w:sz="0" w:space="0" w:color="auto"/>
            <w:right w:val="none" w:sz="0" w:space="0" w:color="auto"/>
          </w:divBdr>
        </w:div>
      </w:divsChild>
    </w:div>
    <w:div w:id="1438134772">
      <w:bodyDiv w:val="1"/>
      <w:marLeft w:val="0"/>
      <w:marRight w:val="0"/>
      <w:marTop w:val="0"/>
      <w:marBottom w:val="0"/>
      <w:divBdr>
        <w:top w:val="none" w:sz="0" w:space="0" w:color="auto"/>
        <w:left w:val="none" w:sz="0" w:space="0" w:color="auto"/>
        <w:bottom w:val="none" w:sz="0" w:space="0" w:color="auto"/>
        <w:right w:val="none" w:sz="0" w:space="0" w:color="auto"/>
      </w:divBdr>
      <w:divsChild>
        <w:div w:id="1060519656">
          <w:marLeft w:val="0"/>
          <w:marRight w:val="0"/>
          <w:marTop w:val="0"/>
          <w:marBottom w:val="0"/>
          <w:divBdr>
            <w:top w:val="none" w:sz="0" w:space="0" w:color="auto"/>
            <w:left w:val="none" w:sz="0" w:space="0" w:color="auto"/>
            <w:bottom w:val="none" w:sz="0" w:space="0" w:color="auto"/>
            <w:right w:val="none" w:sz="0" w:space="0" w:color="auto"/>
          </w:divBdr>
          <w:divsChild>
            <w:div w:id="1047068737">
              <w:marLeft w:val="0"/>
              <w:marRight w:val="0"/>
              <w:marTop w:val="0"/>
              <w:marBottom w:val="0"/>
              <w:divBdr>
                <w:top w:val="none" w:sz="0" w:space="0" w:color="auto"/>
                <w:left w:val="none" w:sz="0" w:space="0" w:color="auto"/>
                <w:bottom w:val="none" w:sz="0" w:space="0" w:color="auto"/>
                <w:right w:val="none" w:sz="0" w:space="0" w:color="auto"/>
              </w:divBdr>
              <w:divsChild>
                <w:div w:id="590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56007">
      <w:bodyDiv w:val="1"/>
      <w:marLeft w:val="0"/>
      <w:marRight w:val="0"/>
      <w:marTop w:val="0"/>
      <w:marBottom w:val="0"/>
      <w:divBdr>
        <w:top w:val="none" w:sz="0" w:space="0" w:color="auto"/>
        <w:left w:val="none" w:sz="0" w:space="0" w:color="auto"/>
        <w:bottom w:val="none" w:sz="0" w:space="0" w:color="auto"/>
        <w:right w:val="none" w:sz="0" w:space="0" w:color="auto"/>
      </w:divBdr>
      <w:divsChild>
        <w:div w:id="1532451158">
          <w:marLeft w:val="0"/>
          <w:marRight w:val="0"/>
          <w:marTop w:val="0"/>
          <w:marBottom w:val="0"/>
          <w:divBdr>
            <w:top w:val="none" w:sz="0" w:space="0" w:color="auto"/>
            <w:left w:val="none" w:sz="0" w:space="0" w:color="auto"/>
            <w:bottom w:val="none" w:sz="0" w:space="0" w:color="auto"/>
            <w:right w:val="none" w:sz="0" w:space="0" w:color="auto"/>
          </w:divBdr>
          <w:divsChild>
            <w:div w:id="959796482">
              <w:marLeft w:val="0"/>
              <w:marRight w:val="0"/>
              <w:marTop w:val="0"/>
              <w:marBottom w:val="0"/>
              <w:divBdr>
                <w:top w:val="none" w:sz="0" w:space="0" w:color="auto"/>
                <w:left w:val="none" w:sz="0" w:space="0" w:color="auto"/>
                <w:bottom w:val="none" w:sz="0" w:space="0" w:color="auto"/>
                <w:right w:val="none" w:sz="0" w:space="0" w:color="auto"/>
              </w:divBdr>
              <w:divsChild>
                <w:div w:id="2093310023">
                  <w:marLeft w:val="0"/>
                  <w:marRight w:val="0"/>
                  <w:marTop w:val="0"/>
                  <w:marBottom w:val="0"/>
                  <w:divBdr>
                    <w:top w:val="none" w:sz="0" w:space="0" w:color="auto"/>
                    <w:left w:val="none" w:sz="0" w:space="0" w:color="auto"/>
                    <w:bottom w:val="none" w:sz="0" w:space="0" w:color="auto"/>
                    <w:right w:val="none" w:sz="0" w:space="0" w:color="auto"/>
                  </w:divBdr>
                  <w:divsChild>
                    <w:div w:id="160460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231181">
      <w:bodyDiv w:val="1"/>
      <w:marLeft w:val="0"/>
      <w:marRight w:val="0"/>
      <w:marTop w:val="0"/>
      <w:marBottom w:val="0"/>
      <w:divBdr>
        <w:top w:val="none" w:sz="0" w:space="0" w:color="auto"/>
        <w:left w:val="none" w:sz="0" w:space="0" w:color="auto"/>
        <w:bottom w:val="none" w:sz="0" w:space="0" w:color="auto"/>
        <w:right w:val="none" w:sz="0" w:space="0" w:color="auto"/>
      </w:divBdr>
      <w:divsChild>
        <w:div w:id="1944799026">
          <w:marLeft w:val="0"/>
          <w:marRight w:val="0"/>
          <w:marTop w:val="0"/>
          <w:marBottom w:val="0"/>
          <w:divBdr>
            <w:top w:val="none" w:sz="0" w:space="0" w:color="auto"/>
            <w:left w:val="none" w:sz="0" w:space="0" w:color="auto"/>
            <w:bottom w:val="none" w:sz="0" w:space="0" w:color="auto"/>
            <w:right w:val="none" w:sz="0" w:space="0" w:color="auto"/>
          </w:divBdr>
        </w:div>
      </w:divsChild>
    </w:div>
    <w:div w:id="1661960136">
      <w:bodyDiv w:val="1"/>
      <w:marLeft w:val="0"/>
      <w:marRight w:val="0"/>
      <w:marTop w:val="0"/>
      <w:marBottom w:val="0"/>
      <w:divBdr>
        <w:top w:val="none" w:sz="0" w:space="0" w:color="auto"/>
        <w:left w:val="none" w:sz="0" w:space="0" w:color="auto"/>
        <w:bottom w:val="none" w:sz="0" w:space="0" w:color="auto"/>
        <w:right w:val="none" w:sz="0" w:space="0" w:color="auto"/>
      </w:divBdr>
      <w:divsChild>
        <w:div w:id="1890219259">
          <w:marLeft w:val="0"/>
          <w:marRight w:val="0"/>
          <w:marTop w:val="0"/>
          <w:marBottom w:val="0"/>
          <w:divBdr>
            <w:top w:val="none" w:sz="0" w:space="0" w:color="auto"/>
            <w:left w:val="none" w:sz="0" w:space="0" w:color="auto"/>
            <w:bottom w:val="none" w:sz="0" w:space="0" w:color="auto"/>
            <w:right w:val="none" w:sz="0" w:space="0" w:color="auto"/>
          </w:divBdr>
          <w:divsChild>
            <w:div w:id="1414280412">
              <w:marLeft w:val="0"/>
              <w:marRight w:val="0"/>
              <w:marTop w:val="0"/>
              <w:marBottom w:val="0"/>
              <w:divBdr>
                <w:top w:val="none" w:sz="0" w:space="0" w:color="auto"/>
                <w:left w:val="none" w:sz="0" w:space="0" w:color="auto"/>
                <w:bottom w:val="none" w:sz="0" w:space="0" w:color="auto"/>
                <w:right w:val="none" w:sz="0" w:space="0" w:color="auto"/>
              </w:divBdr>
              <w:divsChild>
                <w:div w:id="175003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172502">
      <w:bodyDiv w:val="1"/>
      <w:marLeft w:val="0"/>
      <w:marRight w:val="0"/>
      <w:marTop w:val="0"/>
      <w:marBottom w:val="0"/>
      <w:divBdr>
        <w:top w:val="none" w:sz="0" w:space="0" w:color="auto"/>
        <w:left w:val="none" w:sz="0" w:space="0" w:color="auto"/>
        <w:bottom w:val="none" w:sz="0" w:space="0" w:color="auto"/>
        <w:right w:val="none" w:sz="0" w:space="0" w:color="auto"/>
      </w:divBdr>
      <w:divsChild>
        <w:div w:id="1357734745">
          <w:marLeft w:val="0"/>
          <w:marRight w:val="0"/>
          <w:marTop w:val="0"/>
          <w:marBottom w:val="0"/>
          <w:divBdr>
            <w:top w:val="none" w:sz="0" w:space="0" w:color="auto"/>
            <w:left w:val="none" w:sz="0" w:space="0" w:color="auto"/>
            <w:bottom w:val="none" w:sz="0" w:space="0" w:color="auto"/>
            <w:right w:val="none" w:sz="0" w:space="0" w:color="auto"/>
          </w:divBdr>
          <w:divsChild>
            <w:div w:id="1493137742">
              <w:marLeft w:val="0"/>
              <w:marRight w:val="0"/>
              <w:marTop w:val="0"/>
              <w:marBottom w:val="0"/>
              <w:divBdr>
                <w:top w:val="none" w:sz="0" w:space="0" w:color="auto"/>
                <w:left w:val="none" w:sz="0" w:space="0" w:color="auto"/>
                <w:bottom w:val="none" w:sz="0" w:space="0" w:color="auto"/>
                <w:right w:val="none" w:sz="0" w:space="0" w:color="auto"/>
              </w:divBdr>
              <w:divsChild>
                <w:div w:id="1984967779">
                  <w:marLeft w:val="0"/>
                  <w:marRight w:val="0"/>
                  <w:marTop w:val="0"/>
                  <w:marBottom w:val="0"/>
                  <w:divBdr>
                    <w:top w:val="none" w:sz="0" w:space="0" w:color="auto"/>
                    <w:left w:val="none" w:sz="0" w:space="0" w:color="auto"/>
                    <w:bottom w:val="none" w:sz="0" w:space="0" w:color="auto"/>
                    <w:right w:val="none" w:sz="0" w:space="0" w:color="auto"/>
                  </w:divBdr>
                  <w:divsChild>
                    <w:div w:id="197028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662258">
      <w:bodyDiv w:val="1"/>
      <w:marLeft w:val="0"/>
      <w:marRight w:val="0"/>
      <w:marTop w:val="0"/>
      <w:marBottom w:val="0"/>
      <w:divBdr>
        <w:top w:val="none" w:sz="0" w:space="0" w:color="auto"/>
        <w:left w:val="none" w:sz="0" w:space="0" w:color="auto"/>
        <w:bottom w:val="none" w:sz="0" w:space="0" w:color="auto"/>
        <w:right w:val="none" w:sz="0" w:space="0" w:color="auto"/>
      </w:divBdr>
      <w:divsChild>
        <w:div w:id="601495453">
          <w:marLeft w:val="0"/>
          <w:marRight w:val="0"/>
          <w:marTop w:val="0"/>
          <w:marBottom w:val="0"/>
          <w:divBdr>
            <w:top w:val="none" w:sz="0" w:space="0" w:color="auto"/>
            <w:left w:val="none" w:sz="0" w:space="0" w:color="auto"/>
            <w:bottom w:val="none" w:sz="0" w:space="0" w:color="auto"/>
            <w:right w:val="none" w:sz="0" w:space="0" w:color="auto"/>
          </w:divBdr>
          <w:divsChild>
            <w:div w:id="74783867">
              <w:marLeft w:val="0"/>
              <w:marRight w:val="0"/>
              <w:marTop w:val="0"/>
              <w:marBottom w:val="0"/>
              <w:divBdr>
                <w:top w:val="none" w:sz="0" w:space="0" w:color="auto"/>
                <w:left w:val="none" w:sz="0" w:space="0" w:color="auto"/>
                <w:bottom w:val="none" w:sz="0" w:space="0" w:color="auto"/>
                <w:right w:val="none" w:sz="0" w:space="0" w:color="auto"/>
              </w:divBdr>
              <w:divsChild>
                <w:div w:id="1764716925">
                  <w:marLeft w:val="0"/>
                  <w:marRight w:val="0"/>
                  <w:marTop w:val="0"/>
                  <w:marBottom w:val="0"/>
                  <w:divBdr>
                    <w:top w:val="none" w:sz="0" w:space="0" w:color="auto"/>
                    <w:left w:val="none" w:sz="0" w:space="0" w:color="auto"/>
                    <w:bottom w:val="none" w:sz="0" w:space="0" w:color="auto"/>
                    <w:right w:val="none" w:sz="0" w:space="0" w:color="auto"/>
                  </w:divBdr>
                  <w:divsChild>
                    <w:div w:id="118659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405771">
      <w:bodyDiv w:val="1"/>
      <w:marLeft w:val="0"/>
      <w:marRight w:val="0"/>
      <w:marTop w:val="0"/>
      <w:marBottom w:val="0"/>
      <w:divBdr>
        <w:top w:val="none" w:sz="0" w:space="0" w:color="auto"/>
        <w:left w:val="none" w:sz="0" w:space="0" w:color="auto"/>
        <w:bottom w:val="none" w:sz="0" w:space="0" w:color="auto"/>
        <w:right w:val="none" w:sz="0" w:space="0" w:color="auto"/>
      </w:divBdr>
      <w:divsChild>
        <w:div w:id="712391597">
          <w:marLeft w:val="0"/>
          <w:marRight w:val="0"/>
          <w:marTop w:val="0"/>
          <w:marBottom w:val="0"/>
          <w:divBdr>
            <w:top w:val="none" w:sz="0" w:space="0" w:color="auto"/>
            <w:left w:val="none" w:sz="0" w:space="0" w:color="auto"/>
            <w:bottom w:val="none" w:sz="0" w:space="0" w:color="auto"/>
            <w:right w:val="none" w:sz="0" w:space="0" w:color="auto"/>
          </w:divBdr>
          <w:divsChild>
            <w:div w:id="78019080">
              <w:marLeft w:val="0"/>
              <w:marRight w:val="0"/>
              <w:marTop w:val="0"/>
              <w:marBottom w:val="0"/>
              <w:divBdr>
                <w:top w:val="none" w:sz="0" w:space="0" w:color="auto"/>
                <w:left w:val="none" w:sz="0" w:space="0" w:color="auto"/>
                <w:bottom w:val="none" w:sz="0" w:space="0" w:color="auto"/>
                <w:right w:val="none" w:sz="0" w:space="0" w:color="auto"/>
              </w:divBdr>
              <w:divsChild>
                <w:div w:id="199121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79C99-3FC7-4653-9936-ED94E478A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19</Pages>
  <Words>3820</Words>
  <Characters>21774</Characters>
  <Application>Microsoft Office Word</Application>
  <DocSecurity>0</DocSecurity>
  <Lines>181</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Doaa Towerqi</cp:lastModifiedBy>
  <cp:revision>9</cp:revision>
  <cp:lastPrinted>2021-07-12T14:24:00Z</cp:lastPrinted>
  <dcterms:created xsi:type="dcterms:W3CDTF">2024-12-04T11:53:00Z</dcterms:created>
  <dcterms:modified xsi:type="dcterms:W3CDTF">2024-12-07T10:33:00Z</dcterms:modified>
</cp:coreProperties>
</file>