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69993" w14:textId="60D1711B" w:rsidR="00323F0F" w:rsidRPr="000E6E88" w:rsidRDefault="005E2A3A" w:rsidP="00F32B0A">
      <w:pPr>
        <w:spacing w:after="0"/>
        <w:ind w:left="0"/>
        <w:rPr>
          <w:rFonts w:eastAsia="Calibri" w:cs="Sakkal Majalla"/>
          <w:b/>
          <w:bCs/>
          <w:color w:val="0D0D0D" w:themeColor="text1" w:themeTint="F2"/>
          <w:sz w:val="44"/>
          <w:szCs w:val="44"/>
          <w:rtl/>
          <w:lang w:bidi="ar-EG"/>
        </w:rPr>
      </w:pPr>
      <w:r w:rsidRPr="000E6E88">
        <w:rPr>
          <w:rFonts w:eastAsia="Calibri" w:cs="Sakkal Majalla" w:hint="cs"/>
          <w:b/>
          <w:bCs/>
          <w:noProof/>
          <w:color w:val="0D0D0D" w:themeColor="text1" w:themeTint="F2"/>
          <w:szCs w:val="28"/>
        </w:rPr>
        <w:drawing>
          <wp:anchor distT="0" distB="0" distL="114300" distR="114300" simplePos="0" relativeHeight="251660288" behindDoc="0" locked="0" layoutInCell="1" allowOverlap="1" wp14:anchorId="37BACE7B" wp14:editId="7648B7A5">
            <wp:simplePos x="0" y="0"/>
            <wp:positionH relativeFrom="margin">
              <wp:align>left</wp:align>
            </wp:positionH>
            <wp:positionV relativeFrom="margin">
              <wp:posOffset>-257810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E6E88">
        <w:rPr>
          <w:noProof/>
          <w:color w:val="0D0D0D" w:themeColor="text1" w:themeTint="F2"/>
          <w:rtl/>
        </w:rPr>
        <mc:AlternateContent>
          <mc:Choice Requires="wps">
            <w:drawing>
              <wp:anchor distT="45720" distB="45720" distL="114300" distR="114300" simplePos="0" relativeHeight="251659264" behindDoc="0" locked="0" layoutInCell="1" allowOverlap="1" wp14:anchorId="6720A909" wp14:editId="5DED03A8">
                <wp:simplePos x="0" y="0"/>
                <wp:positionH relativeFrom="margin">
                  <wp:posOffset>3430905</wp:posOffset>
                </wp:positionH>
                <wp:positionV relativeFrom="margin">
                  <wp:align>top</wp:align>
                </wp:positionV>
                <wp:extent cx="2286635" cy="1600200"/>
                <wp:effectExtent l="0" t="0" r="0" b="0"/>
                <wp:wrapTopAndBottom/>
                <wp:docPr id="7886073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600200"/>
                        </a:xfrm>
                        <a:prstGeom prst="rect">
                          <a:avLst/>
                        </a:prstGeom>
                        <a:noFill/>
                        <a:ln w="9525">
                          <a:noFill/>
                          <a:miter lim="800000"/>
                          <a:headEnd/>
                          <a:tailEnd/>
                        </a:ln>
                      </wps:spPr>
                      <wps:txbx>
                        <w:txbxContent>
                          <w:p w14:paraId="6B019B67" w14:textId="5312358C" w:rsidR="000A35F8" w:rsidRPr="005E2A3A" w:rsidRDefault="000A35F8" w:rsidP="0011197E">
                            <w:pPr>
                              <w:ind w:left="0" w:firstLine="0"/>
                              <w:jc w:val="center"/>
                              <w:rPr>
                                <w:rFonts w:cs="Sakkal Majalla"/>
                                <w:b/>
                                <w:bCs/>
                                <w:sz w:val="36"/>
                                <w:szCs w:val="36"/>
                                <w:rtl/>
                              </w:rPr>
                            </w:pPr>
                            <w:r w:rsidRPr="005E2A3A">
                              <w:rPr>
                                <w:rFonts w:cs="Sakkal Majalla"/>
                                <w:b/>
                                <w:bCs/>
                                <w:sz w:val="36"/>
                                <w:szCs w:val="36"/>
                                <w:rtl/>
                              </w:rPr>
                              <w:t>جامعة ميد</w:t>
                            </w:r>
                            <w:r w:rsidRPr="005E2A3A">
                              <w:rPr>
                                <w:rFonts w:cs="Sakkal Majalla" w:hint="cs"/>
                                <w:b/>
                                <w:bCs/>
                                <w:sz w:val="36"/>
                                <w:szCs w:val="36"/>
                                <w:rtl/>
                              </w:rPr>
                              <w:t xml:space="preserve"> </w:t>
                            </w:r>
                            <w:r w:rsidRPr="005E2A3A">
                              <w:rPr>
                                <w:rFonts w:cs="Sakkal Majalla"/>
                                <w:b/>
                                <w:bCs/>
                                <w:sz w:val="36"/>
                                <w:szCs w:val="36"/>
                                <w:rtl/>
                              </w:rPr>
                              <w:t>أوشن</w:t>
                            </w:r>
                          </w:p>
                          <w:p w14:paraId="37B3B627" w14:textId="7C9D1B04" w:rsidR="000A35F8" w:rsidRPr="005E2A3A" w:rsidRDefault="000A35F8" w:rsidP="0011197E">
                            <w:pPr>
                              <w:ind w:left="0" w:firstLine="0"/>
                              <w:jc w:val="center"/>
                              <w:rPr>
                                <w:rFonts w:cs="Sakkal Majalla"/>
                                <w:b/>
                                <w:bCs/>
                                <w:sz w:val="36"/>
                                <w:szCs w:val="36"/>
                                <w:rtl/>
                              </w:rPr>
                            </w:pPr>
                            <w:r w:rsidRPr="005E2A3A">
                              <w:rPr>
                                <w:rFonts w:cs="Sakkal Majalla"/>
                                <w:b/>
                                <w:bCs/>
                                <w:sz w:val="36"/>
                                <w:szCs w:val="36"/>
                                <w:rtl/>
                              </w:rPr>
                              <w:t>كلية الإدارة</w:t>
                            </w:r>
                          </w:p>
                          <w:p w14:paraId="045FDA34" w14:textId="32225C85" w:rsidR="000A35F8" w:rsidRPr="005E2A3A" w:rsidRDefault="000A35F8" w:rsidP="0011197E">
                            <w:pPr>
                              <w:ind w:left="0" w:firstLine="0"/>
                              <w:jc w:val="center"/>
                              <w:rPr>
                                <w:rFonts w:cs="Sakkal Majalla"/>
                                <w:b/>
                                <w:bCs/>
                                <w:sz w:val="36"/>
                                <w:szCs w:val="36"/>
                              </w:rPr>
                            </w:pPr>
                            <w:r w:rsidRPr="005E2A3A">
                              <w:rPr>
                                <w:rFonts w:cs="Sakkal Majalla" w:hint="cs"/>
                                <w:b/>
                                <w:bCs/>
                                <w:sz w:val="36"/>
                                <w:szCs w:val="36"/>
                                <w:rtl/>
                              </w:rPr>
                              <w:t>تخصص إدارة مشاريع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20A909" id="_x0000_t202" coordsize="21600,21600" o:spt="202" path="m,l,21600r21600,l21600,xe">
                <v:stroke joinstyle="miter"/>
                <v:path gradientshapeok="t" o:connecttype="rect"/>
              </v:shapetype>
              <v:shape id="مربع نص 2" o:spid="_x0000_s1026" type="#_x0000_t202" style="position:absolute;left:0;text-align:left;margin-left:270.15pt;margin-top:0;width:180.05pt;height:126pt;z-index:251659264;visibility:visible;mso-wrap-style:square;mso-width-percent:0;mso-height-percent:0;mso-wrap-distance-left:9pt;mso-wrap-distance-top:3.6pt;mso-wrap-distance-right:9pt;mso-wrap-distance-bottom:3.6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" filled="f" stroked="f">
                <v:textbox>
                  <w:txbxContent>
                    <w:p w14:paraId="6B019B67" w14:textId="5312358C" w:rsidR="000A35F8" w:rsidRPr="005E2A3A" w:rsidRDefault="000A35F8" w:rsidP="0011197E">
                      <w:pPr>
                        <w:ind w:left="0" w:firstLine="0"/>
                        <w:jc w:val="center"/>
                        <w:rPr>
                          <w:rFonts w:cs="Sakkal Majalla"/>
                          <w:b/>
                          <w:bCs/>
                          <w:sz w:val="36"/>
                          <w:szCs w:val="36"/>
                          <w:rtl/>
                        </w:rPr>
                      </w:pPr>
                      <w:r w:rsidRPr="005E2A3A">
                        <w:rPr>
                          <w:rFonts w:cs="Sakkal Majalla"/>
                          <w:b/>
                          <w:bCs/>
                          <w:sz w:val="36"/>
                          <w:szCs w:val="36"/>
                          <w:rtl/>
                        </w:rPr>
                        <w:t>جامعة ميد</w:t>
                      </w:r>
                      <w:r w:rsidRPr="005E2A3A">
                        <w:rPr>
                          <w:rFonts w:cs="Sakkal Majalla" w:hint="cs"/>
                          <w:b/>
                          <w:bCs/>
                          <w:sz w:val="36"/>
                          <w:szCs w:val="36"/>
                          <w:rtl/>
                        </w:rPr>
                        <w:t xml:space="preserve"> </w:t>
                      </w:r>
                      <w:r w:rsidRPr="005E2A3A">
                        <w:rPr>
                          <w:rFonts w:cs="Sakkal Majalla"/>
                          <w:b/>
                          <w:bCs/>
                          <w:sz w:val="36"/>
                          <w:szCs w:val="36"/>
                          <w:rtl/>
                        </w:rPr>
                        <w:t>أوشن</w:t>
                      </w:r>
                    </w:p>
                    <w:p w14:paraId="37B3B627" w14:textId="7C9D1B04" w:rsidR="000A35F8" w:rsidRPr="005E2A3A" w:rsidRDefault="000A35F8" w:rsidP="0011197E">
                      <w:pPr>
                        <w:ind w:left="0" w:firstLine="0"/>
                        <w:jc w:val="center"/>
                        <w:rPr>
                          <w:rFonts w:cs="Sakkal Majalla"/>
                          <w:b/>
                          <w:bCs/>
                          <w:sz w:val="36"/>
                          <w:szCs w:val="36"/>
                          <w:rtl/>
                        </w:rPr>
                      </w:pPr>
                      <w:r w:rsidRPr="005E2A3A">
                        <w:rPr>
                          <w:rFonts w:cs="Sakkal Majalla"/>
                          <w:b/>
                          <w:bCs/>
                          <w:sz w:val="36"/>
                          <w:szCs w:val="36"/>
                          <w:rtl/>
                        </w:rPr>
                        <w:t>كلية الإدارة</w:t>
                      </w:r>
                    </w:p>
                    <w:p w14:paraId="045FDA34" w14:textId="32225C85" w:rsidR="000A35F8" w:rsidRPr="005E2A3A" w:rsidRDefault="000A35F8" w:rsidP="0011197E">
                      <w:pPr>
                        <w:ind w:left="0" w:firstLine="0"/>
                        <w:jc w:val="center"/>
                        <w:rPr>
                          <w:rFonts w:cs="Sakkal Majalla"/>
                          <w:b/>
                          <w:bCs/>
                          <w:sz w:val="36"/>
                          <w:szCs w:val="36"/>
                        </w:rPr>
                      </w:pPr>
                      <w:r w:rsidRPr="005E2A3A">
                        <w:rPr>
                          <w:rFonts w:cs="Sakkal Majalla" w:hint="cs"/>
                          <w:b/>
                          <w:bCs/>
                          <w:sz w:val="36"/>
                          <w:szCs w:val="36"/>
                          <w:rtl/>
                        </w:rPr>
                        <w:t>تخصص إدارة مشاريع</w:t>
                      </w:r>
                    </w:p>
                  </w:txbxContent>
                </v:textbox>
                <w10:wrap type="topAndBottom" anchorx="margin" anchory="margin"/>
              </v:shape>
            </w:pict>
          </mc:Fallback>
        </mc:AlternateContent>
      </w:r>
      <w:r w:rsidR="00323F0F" w:rsidRPr="000E6E88">
        <w:rPr>
          <w:rFonts w:ascii="Calibri" w:eastAsia="Calibri" w:hAnsi="Calibri" w:cs="Arial"/>
          <w:noProof/>
          <w:color w:val="0D0D0D" w:themeColor="text1" w:themeTint="F2"/>
        </w:rPr>
        <w:drawing>
          <wp:anchor distT="0" distB="0" distL="114300" distR="114300" simplePos="0" relativeHeight="251658240" behindDoc="0" locked="0" layoutInCell="1" allowOverlap="1" wp14:anchorId="75A566BB" wp14:editId="13F4550C">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bookmarkStart w:id="0" w:name="_Hlk140307891"/>
    </w:p>
    <w:bookmarkEnd w:id="0"/>
    <w:p w14:paraId="10404AAF" w14:textId="736433EF" w:rsidR="00E85DE1" w:rsidRPr="000E6E88" w:rsidRDefault="002711DB" w:rsidP="00F32B0A">
      <w:pPr>
        <w:ind w:left="0" w:hanging="2"/>
        <w:jc w:val="center"/>
        <w:rPr>
          <w:rFonts w:cs="Sakkal Majalla"/>
          <w:b/>
          <w:bCs/>
          <w:color w:val="0D0D0D" w:themeColor="text1" w:themeTint="F2"/>
          <w:sz w:val="48"/>
          <w:szCs w:val="48"/>
          <w:rtl/>
          <w:lang w:bidi="ar-EG"/>
        </w:rPr>
      </w:pPr>
      <w:r>
        <w:rPr>
          <w:rFonts w:eastAsia="Calibri" w:cs="Sakkal Majalla" w:hint="cs"/>
          <w:b/>
          <w:bCs/>
          <w:color w:val="0D0D0D" w:themeColor="text1" w:themeTint="F2"/>
          <w:kern w:val="2"/>
          <w:sz w:val="44"/>
          <w:szCs w:val="44"/>
          <w:rtl/>
          <w:lang w:bidi="ar-EG"/>
          <w14:ligatures w14:val="standardContextual"/>
        </w:rPr>
        <w:t xml:space="preserve">دور </w:t>
      </w:r>
      <w:r w:rsidR="00AA3CA8" w:rsidRPr="000E6E88">
        <w:rPr>
          <w:rFonts w:eastAsia="Calibri" w:cs="Sakkal Majalla"/>
          <w:b/>
          <w:bCs/>
          <w:color w:val="0D0D0D" w:themeColor="text1" w:themeTint="F2"/>
          <w:kern w:val="2"/>
          <w:sz w:val="44"/>
          <w:szCs w:val="44"/>
          <w:rtl/>
          <w:lang w:bidi="ar-EG"/>
          <w14:ligatures w14:val="standardContextual"/>
        </w:rPr>
        <w:t>تكنولوجيا المعلومات في إدارة المشاريع في قطاع الاتصالات بالمملكة العربية السعودية.</w:t>
      </w:r>
    </w:p>
    <w:p w14:paraId="018C5DBB" w14:textId="28AF1EE6" w:rsidR="00323F0F" w:rsidRPr="000E6E88" w:rsidRDefault="00323F0F" w:rsidP="00F32B0A">
      <w:pPr>
        <w:ind w:left="0" w:hanging="2"/>
        <w:jc w:val="center"/>
        <w:rPr>
          <w:rFonts w:eastAsia="Calibri" w:cs="Sakkal Majalla"/>
          <w:b/>
          <w:bCs/>
          <w:color w:val="0D0D0D" w:themeColor="text1" w:themeTint="F2"/>
          <w:sz w:val="40"/>
          <w:szCs w:val="40"/>
          <w:rtl/>
          <w:lang w:bidi="ar-EG"/>
        </w:rPr>
      </w:pPr>
      <w:r w:rsidRPr="000E6E88">
        <w:rPr>
          <w:rFonts w:eastAsia="Calibri" w:cs="Sakkal Majalla" w:hint="cs"/>
          <w:b/>
          <w:bCs/>
          <w:color w:val="0D0D0D" w:themeColor="text1" w:themeTint="F2"/>
          <w:sz w:val="40"/>
          <w:szCs w:val="40"/>
          <w:rtl/>
          <w:lang w:bidi="ar-EG"/>
        </w:rPr>
        <w:t>مشروع تخرج</w:t>
      </w:r>
    </w:p>
    <w:p w14:paraId="00F4705B" w14:textId="578E536C" w:rsidR="00323F0F" w:rsidRPr="000E6E88" w:rsidRDefault="00323F0F" w:rsidP="00F32B0A">
      <w:pPr>
        <w:spacing w:after="0"/>
        <w:ind w:left="0" w:hanging="2"/>
        <w:jc w:val="center"/>
        <w:rPr>
          <w:rFonts w:eastAsia="Calibri" w:cs="Sakkal Majalla"/>
          <w:b/>
          <w:bCs/>
          <w:color w:val="0D0D0D" w:themeColor="text1" w:themeTint="F2"/>
          <w:sz w:val="36"/>
          <w:szCs w:val="36"/>
          <w:rtl/>
          <w:lang w:bidi="ar-EG"/>
        </w:rPr>
      </w:pPr>
      <w:r w:rsidRPr="000E6E88">
        <w:rPr>
          <w:rFonts w:eastAsia="Calibri" w:cs="Sakkal Majalla" w:hint="cs"/>
          <w:b/>
          <w:bCs/>
          <w:color w:val="0D0D0D" w:themeColor="text1" w:themeTint="F2"/>
          <w:sz w:val="36"/>
          <w:szCs w:val="36"/>
          <w:rtl/>
          <w:lang w:bidi="ar-EG"/>
        </w:rPr>
        <w:t>إعداد</w:t>
      </w:r>
    </w:p>
    <w:p w14:paraId="260197C0" w14:textId="73772F38" w:rsidR="000A35F8" w:rsidRPr="000A35F8" w:rsidRDefault="000A35F8" w:rsidP="00110957">
      <w:pPr>
        <w:spacing w:after="0"/>
        <w:ind w:left="0" w:hanging="2"/>
        <w:jc w:val="center"/>
        <w:rPr>
          <w:rFonts w:eastAsia="Calibri" w:cs="Sakkal Majalla"/>
          <w:b/>
          <w:bCs/>
          <w:color w:val="0D0D0D" w:themeColor="text1" w:themeTint="F2"/>
          <w:sz w:val="36"/>
          <w:szCs w:val="36"/>
          <w:rtl/>
        </w:rPr>
      </w:pPr>
      <w:r w:rsidRPr="000A35F8">
        <w:rPr>
          <w:rFonts w:eastAsia="Calibri" w:cs="Sakkal Majalla"/>
          <w:b/>
          <w:bCs/>
          <w:color w:val="0D0D0D" w:themeColor="text1" w:themeTint="F2"/>
          <w:sz w:val="36"/>
          <w:szCs w:val="36"/>
          <w:rtl/>
        </w:rPr>
        <w:t>عمر علي القحطاني –  233000756</w:t>
      </w:r>
    </w:p>
    <w:p w14:paraId="2F1E43B8" w14:textId="26277725" w:rsidR="00AA3CA8" w:rsidRPr="000E6E88" w:rsidRDefault="000A35F8" w:rsidP="00110957">
      <w:pPr>
        <w:spacing w:after="0"/>
        <w:ind w:left="0" w:hanging="2"/>
        <w:jc w:val="center"/>
        <w:rPr>
          <w:rFonts w:eastAsia="Calibri" w:cs="Sakkal Majalla"/>
          <w:b/>
          <w:bCs/>
          <w:color w:val="0D0D0D" w:themeColor="text1" w:themeTint="F2"/>
          <w:sz w:val="36"/>
          <w:szCs w:val="36"/>
          <w:rtl/>
        </w:rPr>
      </w:pPr>
      <w:r w:rsidRPr="000A35F8">
        <w:rPr>
          <w:rFonts w:eastAsia="Calibri" w:cs="Sakkal Majalla"/>
          <w:b/>
          <w:bCs/>
          <w:color w:val="0D0D0D" w:themeColor="text1" w:themeTint="F2"/>
          <w:sz w:val="36"/>
          <w:szCs w:val="36"/>
          <w:rtl/>
        </w:rPr>
        <w:t>افنان فهد القرينيس –233000101</w:t>
      </w:r>
    </w:p>
    <w:p w14:paraId="49C1FD25" w14:textId="77777777" w:rsidR="00AA3CA8" w:rsidRPr="000E6E88" w:rsidRDefault="00AA3CA8" w:rsidP="00F32B0A">
      <w:pPr>
        <w:spacing w:after="0"/>
        <w:ind w:left="0" w:hanging="2"/>
        <w:jc w:val="center"/>
        <w:rPr>
          <w:rFonts w:eastAsia="Calibri" w:cs="Sakkal Majalla"/>
          <w:b/>
          <w:bCs/>
          <w:color w:val="0D0D0D" w:themeColor="text1" w:themeTint="F2"/>
          <w:sz w:val="36"/>
          <w:szCs w:val="36"/>
          <w:rtl/>
          <w:lang w:bidi="ar-EG"/>
        </w:rPr>
      </w:pPr>
    </w:p>
    <w:p w14:paraId="11C59BD9" w14:textId="77777777" w:rsidR="00AA3CA8" w:rsidRPr="000E6E88" w:rsidRDefault="00AA3CA8" w:rsidP="00F32B0A">
      <w:pPr>
        <w:spacing w:after="0"/>
        <w:ind w:left="0" w:hanging="2"/>
        <w:jc w:val="center"/>
        <w:rPr>
          <w:rFonts w:eastAsia="Calibri" w:cs="Sakkal Majalla"/>
          <w:b/>
          <w:bCs/>
          <w:color w:val="0D0D0D" w:themeColor="text1" w:themeTint="F2"/>
          <w:sz w:val="36"/>
          <w:szCs w:val="36"/>
          <w:rtl/>
          <w:lang w:bidi="ar-EG"/>
        </w:rPr>
      </w:pPr>
    </w:p>
    <w:p w14:paraId="32E30C12" w14:textId="32195B05" w:rsidR="00817C3D" w:rsidRPr="000E6E88" w:rsidRDefault="00817C3D" w:rsidP="00F32B0A">
      <w:pPr>
        <w:ind w:left="0" w:hanging="2"/>
        <w:jc w:val="center"/>
        <w:rPr>
          <w:rFonts w:eastAsia="Calibri" w:cs="Sakkal Majalla"/>
          <w:b/>
          <w:bCs/>
          <w:color w:val="0D0D0D" w:themeColor="text1" w:themeTint="F2"/>
          <w:sz w:val="36"/>
          <w:szCs w:val="36"/>
          <w:rtl/>
          <w:lang w:bidi="ar-EG"/>
        </w:rPr>
      </w:pPr>
      <w:r w:rsidRPr="000E6E88">
        <w:rPr>
          <w:rFonts w:eastAsia="Calibri" w:cs="Sakkal Majalla" w:hint="cs"/>
          <w:b/>
          <w:bCs/>
          <w:color w:val="0D0D0D" w:themeColor="text1" w:themeTint="F2"/>
          <w:sz w:val="36"/>
          <w:szCs w:val="36"/>
          <w:rtl/>
          <w:lang w:bidi="ar-EG"/>
        </w:rPr>
        <w:t>إشراف</w:t>
      </w:r>
    </w:p>
    <w:p w14:paraId="7C4751D3" w14:textId="77777777" w:rsidR="0009098C" w:rsidRDefault="0009098C" w:rsidP="0009098C">
      <w:pPr>
        <w:tabs>
          <w:tab w:val="left" w:pos="1316"/>
        </w:tabs>
        <w:ind w:left="0" w:firstLine="0"/>
        <w:jc w:val="center"/>
        <w:rPr>
          <w:rFonts w:eastAsia="Calibri" w:cs="Sakkal Majalla"/>
          <w:b/>
          <w:bCs/>
          <w:sz w:val="36"/>
          <w:szCs w:val="36"/>
        </w:rPr>
      </w:pPr>
      <w:r w:rsidRPr="001C792A">
        <w:rPr>
          <w:rFonts w:eastAsia="Calibri" w:cs="Sakkal Majalla"/>
          <w:b/>
          <w:bCs/>
          <w:sz w:val="36"/>
          <w:szCs w:val="36"/>
          <w:rtl/>
        </w:rPr>
        <w:t>د. الفيصل عبد الحمید محمد حسن</w:t>
      </w:r>
    </w:p>
    <w:p w14:paraId="571B172B" w14:textId="77777777" w:rsidR="0009098C" w:rsidRPr="001C792A" w:rsidRDefault="0009098C" w:rsidP="0009098C">
      <w:pPr>
        <w:tabs>
          <w:tab w:val="left" w:pos="1316"/>
        </w:tabs>
        <w:ind w:left="0" w:firstLine="0"/>
        <w:jc w:val="center"/>
        <w:rPr>
          <w:rFonts w:eastAsia="Calibri" w:cs="Sakkal Majalla"/>
          <w:b/>
          <w:bCs/>
          <w:sz w:val="36"/>
          <w:szCs w:val="36"/>
          <w:rtl/>
          <w:lang w:bidi="ar-EG"/>
        </w:rPr>
      </w:pPr>
      <w:r>
        <w:rPr>
          <w:rFonts w:eastAsia="Calibri" w:cs="Sakkal Majalla" w:hint="cs"/>
          <w:b/>
          <w:bCs/>
          <w:sz w:val="36"/>
          <w:szCs w:val="36"/>
          <w:rtl/>
          <w:lang w:bidi="ar-EG"/>
        </w:rPr>
        <w:t>د. فايز جراد</w:t>
      </w:r>
    </w:p>
    <w:p w14:paraId="4C111CF2" w14:textId="2BD9457A" w:rsidR="00817C3D" w:rsidRPr="000E6E88" w:rsidRDefault="00817C3D" w:rsidP="00F32B0A">
      <w:pPr>
        <w:spacing w:after="0"/>
        <w:ind w:left="0" w:hanging="2"/>
        <w:jc w:val="center"/>
        <w:rPr>
          <w:rFonts w:eastAsia="Calibri" w:cs="Sakkal Majalla"/>
          <w:b/>
          <w:bCs/>
          <w:color w:val="0D0D0D" w:themeColor="text1" w:themeTint="F2"/>
          <w:sz w:val="36"/>
          <w:szCs w:val="36"/>
          <w:rtl/>
          <w:lang w:bidi="ar-EG"/>
        </w:rPr>
      </w:pPr>
      <w:r w:rsidRPr="000E6E88">
        <w:rPr>
          <w:rFonts w:eastAsia="Calibri" w:cs="Sakkal Majalla" w:hint="cs"/>
          <w:b/>
          <w:bCs/>
          <w:color w:val="0D0D0D" w:themeColor="text1" w:themeTint="F2"/>
          <w:sz w:val="36"/>
          <w:szCs w:val="36"/>
          <w:rtl/>
          <w:lang w:bidi="ar-EG"/>
        </w:rPr>
        <w:t>1445ه</w:t>
      </w:r>
      <w:r w:rsidRPr="000E6E88">
        <w:rPr>
          <w:rFonts w:eastAsia="Calibri" w:cs="Sakkal Majalla"/>
          <w:b/>
          <w:bCs/>
          <w:color w:val="0D0D0D" w:themeColor="text1" w:themeTint="F2"/>
          <w:sz w:val="36"/>
          <w:szCs w:val="36"/>
          <w:lang w:bidi="ar-EG"/>
        </w:rPr>
        <w:t>/</w:t>
      </w:r>
      <w:r w:rsidRPr="000E6E88">
        <w:rPr>
          <w:rFonts w:eastAsia="Calibri" w:cs="Sakkal Majalla" w:hint="cs"/>
          <w:b/>
          <w:bCs/>
          <w:color w:val="0D0D0D" w:themeColor="text1" w:themeTint="F2"/>
          <w:sz w:val="36"/>
          <w:szCs w:val="36"/>
          <w:rtl/>
          <w:lang w:bidi="ar-EG"/>
        </w:rPr>
        <w:t>202</w:t>
      </w:r>
      <w:r w:rsidR="00AA3CA8" w:rsidRPr="000E6E88">
        <w:rPr>
          <w:rFonts w:eastAsia="Calibri" w:cs="Sakkal Majalla" w:hint="cs"/>
          <w:b/>
          <w:bCs/>
          <w:color w:val="0D0D0D" w:themeColor="text1" w:themeTint="F2"/>
          <w:sz w:val="36"/>
          <w:szCs w:val="36"/>
          <w:rtl/>
          <w:lang w:bidi="ar-EG"/>
        </w:rPr>
        <w:t>4</w:t>
      </w:r>
      <w:r w:rsidRPr="000E6E88">
        <w:rPr>
          <w:rFonts w:eastAsia="Calibri" w:cs="Sakkal Majalla" w:hint="cs"/>
          <w:b/>
          <w:bCs/>
          <w:color w:val="0D0D0D" w:themeColor="text1" w:themeTint="F2"/>
          <w:sz w:val="36"/>
          <w:szCs w:val="36"/>
          <w:rtl/>
          <w:lang w:bidi="ar-EG"/>
        </w:rPr>
        <w:t>م</w:t>
      </w:r>
    </w:p>
    <w:p w14:paraId="73C20D66" w14:textId="77777777" w:rsidR="00323F0F" w:rsidRPr="000E6E88" w:rsidRDefault="00323F0F" w:rsidP="00F32B0A">
      <w:pPr>
        <w:spacing w:after="0"/>
        <w:ind w:left="0"/>
        <w:rPr>
          <w:rFonts w:eastAsia="Calibri" w:cs="Sakkal Majalla"/>
          <w:b/>
          <w:bCs/>
          <w:color w:val="0D0D0D" w:themeColor="text1" w:themeTint="F2"/>
          <w:kern w:val="2"/>
          <w:sz w:val="36"/>
          <w:szCs w:val="36"/>
          <w:rtl/>
        </w:rPr>
      </w:pPr>
    </w:p>
    <w:p w14:paraId="180D36A3" w14:textId="77777777" w:rsidR="0090430E" w:rsidRPr="000E6E88" w:rsidRDefault="0090430E" w:rsidP="00F32B0A">
      <w:pPr>
        <w:spacing w:after="0"/>
        <w:ind w:left="0"/>
        <w:rPr>
          <w:rFonts w:cs="Sakkal Majalla"/>
          <w:b/>
          <w:bCs/>
          <w:color w:val="0D0D0D" w:themeColor="text1" w:themeTint="F2"/>
          <w:sz w:val="36"/>
          <w:szCs w:val="36"/>
          <w:rtl/>
          <w:lang w:bidi="ar-EG"/>
        </w:rPr>
        <w:sectPr w:rsidR="0090430E" w:rsidRPr="000E6E88" w:rsidSect="005E2A3A">
          <w:footerReference w:type="default" r:id="rId10"/>
          <w:type w:val="continuous"/>
          <w:pgSz w:w="11906" w:h="16838" w:code="9"/>
          <w:pgMar w:top="1440" w:right="1985" w:bottom="1440" w:left="1418" w:header="720" w:footer="720" w:gutter="567"/>
          <w:pgNumType w:fmt="arabicAbjad" w:start="1"/>
          <w:cols w:space="708"/>
          <w:bidi/>
          <w:rtlGutter/>
          <w:docGrid w:linePitch="381"/>
        </w:sectPr>
      </w:pPr>
    </w:p>
    <w:p w14:paraId="03D55372" w14:textId="2710B095" w:rsidR="00323F0F" w:rsidRPr="000E6E88" w:rsidRDefault="00323F0F" w:rsidP="00F32B0A">
      <w:pPr>
        <w:keepNext/>
        <w:keepLines/>
        <w:spacing w:after="0"/>
        <w:ind w:left="0" w:firstLine="0"/>
        <w:jc w:val="center"/>
        <w:outlineLvl w:val="0"/>
        <w:rPr>
          <w:rFonts w:eastAsiaTheme="majorEastAsia" w:cs="Sakkal Majalla"/>
          <w:b/>
          <w:bCs/>
          <w:color w:val="0D0D0D" w:themeColor="text1" w:themeTint="F2"/>
          <w:sz w:val="36"/>
          <w:szCs w:val="40"/>
          <w:rtl/>
        </w:rPr>
      </w:pPr>
      <w:bookmarkStart w:id="1" w:name="_Toc143987399"/>
      <w:bookmarkStart w:id="2" w:name="_Toc153200917"/>
      <w:bookmarkStart w:id="3" w:name="_Toc172384691"/>
      <w:r w:rsidRPr="000E6E88">
        <w:rPr>
          <w:rFonts w:eastAsiaTheme="majorEastAsia" w:cs="Sakkal Majalla"/>
          <w:b/>
          <w:bCs/>
          <w:color w:val="0D0D0D" w:themeColor="text1" w:themeTint="F2"/>
          <w:sz w:val="36"/>
          <w:szCs w:val="40"/>
          <w:rtl/>
        </w:rPr>
        <w:t xml:space="preserve">الفصل الأول: </w:t>
      </w:r>
      <w:r w:rsidR="00F856CB" w:rsidRPr="000E6E88">
        <w:rPr>
          <w:rFonts w:eastAsiaTheme="majorEastAsia" w:cs="Sakkal Majalla" w:hint="cs"/>
          <w:b/>
          <w:bCs/>
          <w:color w:val="0D0D0D" w:themeColor="text1" w:themeTint="F2"/>
          <w:sz w:val="36"/>
          <w:szCs w:val="40"/>
          <w:rtl/>
        </w:rPr>
        <w:t>الإطار</w:t>
      </w:r>
      <w:r w:rsidRPr="000E6E88">
        <w:rPr>
          <w:rFonts w:eastAsiaTheme="majorEastAsia" w:cs="Sakkal Majalla" w:hint="cs"/>
          <w:b/>
          <w:bCs/>
          <w:color w:val="0D0D0D" w:themeColor="text1" w:themeTint="F2"/>
          <w:sz w:val="36"/>
          <w:szCs w:val="40"/>
          <w:rtl/>
        </w:rPr>
        <w:t xml:space="preserve"> العام للد</w:t>
      </w:r>
      <w:r w:rsidR="001008E8" w:rsidRPr="000E6E88">
        <w:rPr>
          <w:rFonts w:eastAsiaTheme="majorEastAsia" w:cs="Sakkal Majalla" w:hint="cs"/>
          <w:b/>
          <w:bCs/>
          <w:color w:val="0D0D0D" w:themeColor="text1" w:themeTint="F2"/>
          <w:sz w:val="36"/>
          <w:szCs w:val="40"/>
          <w:rtl/>
        </w:rPr>
        <w:t>را</w:t>
      </w:r>
      <w:r w:rsidRPr="000E6E88">
        <w:rPr>
          <w:rFonts w:eastAsiaTheme="majorEastAsia" w:cs="Sakkal Majalla" w:hint="cs"/>
          <w:b/>
          <w:bCs/>
          <w:color w:val="0D0D0D" w:themeColor="text1" w:themeTint="F2"/>
          <w:sz w:val="36"/>
          <w:szCs w:val="40"/>
          <w:rtl/>
        </w:rPr>
        <w:t>سة</w:t>
      </w:r>
      <w:bookmarkEnd w:id="1"/>
      <w:bookmarkEnd w:id="2"/>
      <w:bookmarkEnd w:id="3"/>
    </w:p>
    <w:p w14:paraId="29EF00C0" w14:textId="77777777" w:rsidR="00323F0F" w:rsidRPr="000E6E88" w:rsidRDefault="00323F0F" w:rsidP="00F32B0A">
      <w:pPr>
        <w:keepNext/>
        <w:keepLines/>
        <w:spacing w:after="0"/>
        <w:ind w:left="0" w:firstLine="0"/>
        <w:outlineLvl w:val="1"/>
        <w:rPr>
          <w:rFonts w:eastAsiaTheme="majorEastAsia" w:cs="Sakkal Majalla"/>
          <w:b/>
          <w:bCs/>
          <w:color w:val="0D0D0D" w:themeColor="text1" w:themeTint="F2"/>
          <w:sz w:val="36"/>
          <w:szCs w:val="36"/>
          <w:rtl/>
          <w:lang w:bidi="ar-EG"/>
        </w:rPr>
      </w:pPr>
      <w:bookmarkStart w:id="4" w:name="_Toc143987400"/>
      <w:bookmarkStart w:id="5" w:name="_Toc153200918"/>
      <w:bookmarkStart w:id="6" w:name="_Toc172384692"/>
      <w:r w:rsidRPr="000E6E88">
        <w:rPr>
          <w:rFonts w:eastAsiaTheme="majorEastAsia" w:cs="Sakkal Majalla"/>
          <w:b/>
          <w:bCs/>
          <w:color w:val="0D0D0D" w:themeColor="text1" w:themeTint="F2"/>
          <w:sz w:val="36"/>
          <w:szCs w:val="36"/>
          <w:rtl/>
          <w:lang w:bidi="ar-EG"/>
        </w:rPr>
        <w:t>1,1المقدمة:</w:t>
      </w:r>
      <w:bookmarkEnd w:id="4"/>
      <w:bookmarkEnd w:id="5"/>
      <w:bookmarkEnd w:id="6"/>
    </w:p>
    <w:p w14:paraId="08EE890C" w14:textId="77777777" w:rsidR="00AA3CA8" w:rsidRPr="000E6E88" w:rsidRDefault="00AA3CA8" w:rsidP="00073E93">
      <w:pPr>
        <w:keepNext/>
        <w:keepLines/>
        <w:spacing w:before="100" w:beforeAutospacing="1" w:after="100" w:afterAutospacing="1"/>
        <w:ind w:left="0"/>
        <w:rPr>
          <w:rFonts w:eastAsia="Calibri" w:cs="Sakkal Majalla"/>
          <w:color w:val="0D0D0D" w:themeColor="text1" w:themeTint="F2"/>
          <w:szCs w:val="28"/>
          <w:rtl/>
        </w:rPr>
      </w:pPr>
      <w:bookmarkStart w:id="7" w:name="_Toc143987401"/>
      <w:bookmarkStart w:id="8" w:name="_Toc153200919"/>
      <w:r w:rsidRPr="000E6E88">
        <w:rPr>
          <w:rFonts w:eastAsia="Calibri" w:cs="Sakkal Majalla"/>
          <w:color w:val="0D0D0D" w:themeColor="text1" w:themeTint="F2"/>
          <w:szCs w:val="28"/>
          <w:rtl/>
        </w:rPr>
        <w:t>تشهد بيئة اليوم منافسات ديناميكية متغيرة من خلال التطور الهائل والسريع في التكنولوجيا والاتصالات والذي جعل العالم قرية صغيرة تنفتح أسواقه على بعضها، وتزداد فيه حده المنافسة، مما جعل الشركات تسعى إلى تطوير عملياتها وأنظمتها لتحسين الأداء المتميز وتحسين وتعزيز ديمومة مراكزها التنافسية وتحقيق الميزة التنافسية، مما يؤكد ضرورة مواكبة</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التغيرات التكنولوجية السريعة والهائلة من خلال تطبيق نظم وتقنيات ملائمة.</w:t>
      </w:r>
      <w:r w:rsidRPr="000E6E88">
        <w:rPr>
          <w:rFonts w:eastAsia="Calibri" w:cs="Sakkal Majalla" w:hint="cs"/>
          <w:color w:val="0D0D0D" w:themeColor="text1" w:themeTint="F2"/>
          <w:szCs w:val="28"/>
          <w:rtl/>
        </w:rPr>
        <w:t>(موسى،2021)</w:t>
      </w:r>
    </w:p>
    <w:p w14:paraId="420C406A" w14:textId="77777777" w:rsidR="00AA3CA8" w:rsidRPr="000E6E88" w:rsidRDefault="00AA3CA8" w:rsidP="00073E93">
      <w:pPr>
        <w:keepNext/>
        <w:keepLines/>
        <w:spacing w:before="100" w:beforeAutospacing="1" w:after="100" w:afterAutospacing="1"/>
        <w:ind w:left="0"/>
        <w:rPr>
          <w:rFonts w:eastAsia="Calibri" w:cs="Sakkal Majalla"/>
          <w:color w:val="0D0D0D" w:themeColor="text1" w:themeTint="F2"/>
          <w:szCs w:val="28"/>
          <w:rtl/>
        </w:rPr>
      </w:pPr>
      <w:r w:rsidRPr="000E6E88">
        <w:rPr>
          <w:rFonts w:eastAsia="Calibri" w:cs="Sakkal Majalla"/>
          <w:color w:val="0D0D0D" w:themeColor="text1" w:themeTint="F2"/>
          <w:szCs w:val="28"/>
          <w:rtl/>
        </w:rPr>
        <w:t>ولقد مكن الانتشار الواسع للتكنولوجيا من طرح أدوات ووسائل مبتكرة في مجال إدارة</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المشاريع بدءا وتخطيطا وتنفيذا ومراقبة وإغلاقا ومواجهة للتغييرات الهيكلية والوظيفية التي تواجهها البيئات، ومن هذه الأدوات هي تكنولوجيا المعلومات تعد من أهم المجالات</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الرئيسة للتكنولوجيا.</w:t>
      </w:r>
      <w:r w:rsidRPr="000E6E88">
        <w:rPr>
          <w:rFonts w:eastAsia="Calibri" w:cs="Sakkal Majalla" w:hint="cs"/>
          <w:color w:val="0D0D0D" w:themeColor="text1" w:themeTint="F2"/>
          <w:szCs w:val="28"/>
          <w:rtl/>
        </w:rPr>
        <w:t xml:space="preserve"> (عقيلى وأخرون،2021)</w:t>
      </w:r>
    </w:p>
    <w:p w14:paraId="6B0FFF0B" w14:textId="77777777" w:rsidR="00AA3CA8" w:rsidRPr="000E6E88" w:rsidRDefault="00AA3CA8" w:rsidP="00073E93">
      <w:pPr>
        <w:keepNext/>
        <w:keepLines/>
        <w:spacing w:before="100" w:beforeAutospacing="1" w:after="100" w:afterAutospacing="1"/>
        <w:ind w:left="0"/>
        <w:rPr>
          <w:rFonts w:eastAsia="Calibri" w:cs="Sakkal Majalla"/>
          <w:color w:val="0D0D0D" w:themeColor="text1" w:themeTint="F2"/>
          <w:szCs w:val="28"/>
          <w:rtl/>
        </w:rPr>
      </w:pPr>
      <w:r w:rsidRPr="000E6E88">
        <w:rPr>
          <w:rFonts w:eastAsia="Calibri" w:cs="Sakkal Majalla"/>
          <w:color w:val="0D0D0D" w:themeColor="text1" w:themeTint="F2"/>
          <w:szCs w:val="28"/>
          <w:rtl/>
        </w:rPr>
        <w:t>وتعد تكنولوجيا المعلومات أداة من أجل تنسيق ودعم العمليات الإدارية للمشاريع واتخاذ القرارات، وتحسين وتنشيط حركة الاتصالات الداخلية والخارجية للمشروع، والحصول على سرعة الاستجابة عند تأدية المهام، وتوفير الكثير من الإمكانات مثل شبكة المعلومات (</w:t>
      </w:r>
      <w:r w:rsidRPr="000E6E88">
        <w:rPr>
          <w:rFonts w:eastAsia="Calibri" w:cs="Sakkal Majalla"/>
          <w:color w:val="0D0D0D" w:themeColor="text1" w:themeTint="F2"/>
          <w:szCs w:val="28"/>
        </w:rPr>
        <w:t>Information Network</w:t>
      </w:r>
      <w:r w:rsidRPr="000E6E88">
        <w:rPr>
          <w:rFonts w:eastAsia="Calibri" w:cs="Sakkal Majalla"/>
          <w:color w:val="0D0D0D" w:themeColor="text1" w:themeTint="F2"/>
          <w:szCs w:val="28"/>
          <w:rtl/>
        </w:rPr>
        <w:t>)، والشبكة الداخلية (</w:t>
      </w:r>
      <w:r w:rsidRPr="000E6E88">
        <w:rPr>
          <w:rFonts w:eastAsia="Calibri" w:cs="Sakkal Majalla"/>
          <w:color w:val="0D0D0D" w:themeColor="text1" w:themeTint="F2"/>
          <w:szCs w:val="28"/>
        </w:rPr>
        <w:t>Intranet</w:t>
      </w:r>
      <w:r w:rsidRPr="000E6E88">
        <w:rPr>
          <w:rFonts w:eastAsia="Calibri" w:cs="Sakkal Majalla"/>
          <w:color w:val="0D0D0D" w:themeColor="text1" w:themeTint="F2"/>
          <w:szCs w:val="28"/>
          <w:rtl/>
        </w:rPr>
        <w:t xml:space="preserve">)، وبرنامج التصفح ( </w:t>
      </w:r>
      <w:r w:rsidRPr="000E6E88">
        <w:rPr>
          <w:rFonts w:eastAsia="Calibri" w:cs="Sakkal Majalla"/>
          <w:color w:val="0D0D0D" w:themeColor="text1" w:themeTint="F2"/>
          <w:szCs w:val="28"/>
        </w:rPr>
        <w:t>Web Browser</w:t>
      </w:r>
      <w:r w:rsidRPr="000E6E88">
        <w:rPr>
          <w:rFonts w:eastAsia="Calibri" w:cs="Sakkal Majalla"/>
          <w:color w:val="0D0D0D" w:themeColor="text1" w:themeTint="F2"/>
          <w:szCs w:val="28"/>
          <w:rtl/>
        </w:rPr>
        <w:t xml:space="preserve">)، ومخازن البيانات </w:t>
      </w:r>
      <w:r w:rsidRPr="000E6E88">
        <w:rPr>
          <w:rFonts w:eastAsia="Calibri" w:cs="Sakkal Majalla"/>
          <w:color w:val="0D0D0D" w:themeColor="text1" w:themeTint="F2"/>
          <w:szCs w:val="28"/>
        </w:rPr>
        <w:t>Data Warehouses</w:t>
      </w:r>
      <w:r w:rsidRPr="000E6E88">
        <w:rPr>
          <w:rFonts w:eastAsia="Calibri" w:cs="Sakkal Majalla"/>
          <w:color w:val="0D0D0D" w:themeColor="text1" w:themeTint="F2"/>
          <w:szCs w:val="28"/>
          <w:rtl/>
        </w:rPr>
        <w:t>) واستخراج البيانات (</w:t>
      </w:r>
      <w:r w:rsidRPr="000E6E88">
        <w:rPr>
          <w:rFonts w:eastAsia="Calibri" w:cs="Sakkal Majalla"/>
          <w:color w:val="0D0D0D" w:themeColor="text1" w:themeTint="F2"/>
          <w:szCs w:val="28"/>
        </w:rPr>
        <w:t>Data Mining</w:t>
      </w:r>
      <w:r w:rsidRPr="000E6E88">
        <w:rPr>
          <w:rFonts w:eastAsia="Calibri" w:cs="Sakkal Majalla"/>
          <w:color w:val="0D0D0D" w:themeColor="text1" w:themeTint="F2"/>
          <w:szCs w:val="28"/>
          <w:rtl/>
        </w:rPr>
        <w:t>) مما يسهل ويسرع من إدارة عمليات المشروع ويجعلها أكثر مرونة واستجابة للمتغيرات</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المحيطة وتحقيق متطلبات أصحاب المصالح المختلفة.</w:t>
      </w:r>
      <w:r w:rsidRPr="000E6E88">
        <w:rPr>
          <w:rFonts w:eastAsia="Calibri" w:cs="Sakkal Majalla" w:hint="cs"/>
          <w:color w:val="0D0D0D" w:themeColor="text1" w:themeTint="F2"/>
          <w:szCs w:val="28"/>
          <w:rtl/>
        </w:rPr>
        <w:t xml:space="preserve"> (الطيب،2021)</w:t>
      </w:r>
    </w:p>
    <w:p w14:paraId="5FB82F59" w14:textId="77777777" w:rsidR="00AA3CA8" w:rsidRPr="000E6E88" w:rsidRDefault="00AA3CA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مفهوم إدارة المشاريع تعتبر المشاريع واحدة من الوسائل التي تتطور بها المنظمات والمجتمعات بما يحقق التوازن بغض النظر عن كونها مشاريع خدمية، أو ربحية؛ بهدف تحقيق التنمية الشاملة، والارتقاء بقدرات المنظمات والأفراد، علماً بأنه ينبغي على العاملين في المشاريع أن يكونوا متمتعين بالمهارات </w:t>
      </w:r>
      <w:r w:rsidRPr="000E6E88">
        <w:rPr>
          <w:rFonts w:eastAsia="Calibri" w:cs="Sakkal Majalla"/>
          <w:color w:val="0D0D0D" w:themeColor="text1" w:themeTint="F2"/>
          <w:kern w:val="2"/>
          <w:szCs w:val="28"/>
          <w:rtl/>
        </w:rPr>
        <w:lastRenderedPageBreak/>
        <w:t xml:space="preserve">الأساسية؛ لاختيار المشروع، وإدارته، بالإضافة إلى امتلاكهم للمعلومات التي ترتبط بهدف المشروع وكيفية تخطيطه، ومراحله، وتنظيم عناصره، وتقييم الأنشطة المتعلقة به. ومن الجدير بالذكر أن الإدارة المشاريع أهمية كبيرة؛ حيث تساهم في تحويل الأفكار إلى واقع عملي من شأنه تعزيز وسائل الإدارة وتفعيل الاستخدام الأمثل للموارد، وتجزئة الأنشطة الربحية والخدمية. كما تعددت مفاهيم إدارة المشاريع نظرا لاختلاف وتنوع وجهات النظر في تحديد عوامل ومعايير نجاح أو فشل المشروع فقد كانت تعرف سابقا بانها المثلث الحديدي وهو المثلث الذي يتضمن العلاقة بين ثلاثة عناصر رئيسة في قياس أداء المشروع الوقت والتكلفة والجودة (عليلي ودياب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2019)</w:t>
      </w:r>
    </w:p>
    <w:p w14:paraId="37FD47F8" w14:textId="77777777" w:rsidR="00AA3CA8" w:rsidRPr="000E6E88" w:rsidRDefault="00AA3CA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ساعدت تكنولوجيا المعلومات على زيادة أداء ونجاح المشاريع وخاصة المشاريع العاملة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في قطاع تكنولوجيا المعلومات والاتصالات، ولقد تمثل ذلك في زيادة المبيعات وتقليل التكاليف الثابتة والمتغيرة، وبالتالي زيادة هامش الربح لدى المنظمة حيث تعمل برامج معالجة العمليات والبرمجيات الأخرى على زيادة الإنتاجية من خلال زيادة المخرجات وتقليل التكاليف، وأيضا تقوم بالسيطرة على المخزون وتخطيط ومراقبة الإنتاج</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وتقليل الفترة الزمنية اللازمة لإنجاز العمليات.</w:t>
      </w:r>
      <w:r w:rsidRPr="000E6E88">
        <w:rPr>
          <w:rFonts w:eastAsia="Calibri" w:cs="Sakkal Majalla" w:hint="cs"/>
          <w:color w:val="0D0D0D" w:themeColor="text1" w:themeTint="F2"/>
          <w:kern w:val="2"/>
          <w:szCs w:val="28"/>
          <w:rtl/>
        </w:rPr>
        <w:t>(إبراهيم والعتيبى،2021)</w:t>
      </w:r>
    </w:p>
    <w:p w14:paraId="0ABEB862" w14:textId="77777777" w:rsidR="00AA3CA8" w:rsidRPr="000E6E88" w:rsidRDefault="00AA3CA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 أحد وسائل تخفيض الكلفة هو استخدام طرق للإنتاج والبيع بتكلفة أقل، أو استخدام التكنولوجيا لتخفيض القوى العاملة أو الحصول على مورد رخيص للمواد الأولية، أو الاعتماد على تحقيق وفورات الحجم الكبير أو توزيع التكلفة الثابتة على عدد كبير من وحدات الإنتاج</w:t>
      </w:r>
      <w:r w:rsidRPr="000E6E88">
        <w:rPr>
          <w:rFonts w:eastAsia="Calibri" w:cs="Sakkal Majalla" w:hint="cs"/>
          <w:color w:val="0D0D0D" w:themeColor="text1" w:themeTint="F2"/>
          <w:kern w:val="2"/>
          <w:szCs w:val="28"/>
          <w:rtl/>
        </w:rPr>
        <w:t xml:space="preserve"> .</w:t>
      </w:r>
    </w:p>
    <w:p w14:paraId="51B43F6C" w14:textId="77777777" w:rsidR="00AA3CA8" w:rsidRPr="000E6E88" w:rsidRDefault="00AA3CA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إن استخدام تكنولوجيا المعلومات وعناصرها من الأجهزة وقواعد البيانات والبرمجيات</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يعمل على تسهيل عمليات جمع ومعالجة وتخزين واسترجاع المعلومات، وتطوير معارف فنية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وتسويقية ومالية يمكن استخدامها في خلق الميزة التنافسية للمشروعات</w:t>
      </w:r>
      <w:r w:rsidRPr="000E6E88">
        <w:rPr>
          <w:rFonts w:eastAsia="Calibri" w:cs="Sakkal Majalla" w:hint="cs"/>
          <w:color w:val="0D0D0D" w:themeColor="text1" w:themeTint="F2"/>
          <w:kern w:val="2"/>
          <w:szCs w:val="28"/>
          <w:rtl/>
        </w:rPr>
        <w:t>.</w:t>
      </w:r>
    </w:p>
    <w:p w14:paraId="08338DFA" w14:textId="5A6FFAA6" w:rsidR="00323F0F" w:rsidRPr="000E6E88" w:rsidRDefault="00323F0F" w:rsidP="004202C2">
      <w:pPr>
        <w:keepNext/>
        <w:keepLines/>
        <w:ind w:left="0" w:firstLine="0"/>
        <w:outlineLvl w:val="1"/>
        <w:rPr>
          <w:rFonts w:eastAsiaTheme="majorEastAsia" w:cs="Sakkal Majalla"/>
          <w:b/>
          <w:bCs/>
          <w:color w:val="0D0D0D" w:themeColor="text1" w:themeTint="F2"/>
          <w:sz w:val="36"/>
          <w:szCs w:val="36"/>
          <w:rtl/>
          <w:lang w:bidi="ar-EG"/>
        </w:rPr>
      </w:pPr>
      <w:bookmarkStart w:id="9" w:name="_Toc172384693"/>
      <w:r w:rsidRPr="000E6E88">
        <w:rPr>
          <w:rFonts w:eastAsiaTheme="majorEastAsia" w:cs="Sakkal Majalla"/>
          <w:b/>
          <w:bCs/>
          <w:color w:val="0D0D0D" w:themeColor="text1" w:themeTint="F2"/>
          <w:sz w:val="36"/>
          <w:szCs w:val="36"/>
          <w:rtl/>
          <w:lang w:bidi="ar-EG"/>
        </w:rPr>
        <w:t>2.1 مشكلة الدراسة</w:t>
      </w:r>
      <w:bookmarkEnd w:id="7"/>
      <w:bookmarkEnd w:id="8"/>
      <w:bookmarkEnd w:id="9"/>
      <w:r w:rsidRPr="000E6E88">
        <w:rPr>
          <w:rFonts w:eastAsiaTheme="majorEastAsia" w:cs="Sakkal Majalla"/>
          <w:b/>
          <w:bCs/>
          <w:color w:val="0D0D0D" w:themeColor="text1" w:themeTint="F2"/>
          <w:sz w:val="36"/>
          <w:szCs w:val="36"/>
          <w:rtl/>
          <w:lang w:bidi="ar-EG"/>
        </w:rPr>
        <w:t xml:space="preserve">  </w:t>
      </w:r>
    </w:p>
    <w:p w14:paraId="556C09F7" w14:textId="77777777" w:rsidR="00AA3CA8" w:rsidRPr="000E6E88" w:rsidRDefault="00AA3CA8" w:rsidP="00073E93">
      <w:pPr>
        <w:spacing w:before="100" w:beforeAutospacing="1" w:after="100" w:afterAutospacing="1"/>
        <w:ind w:left="0"/>
        <w:rPr>
          <w:rFonts w:eastAsia="Calibri" w:cs="Sakkal Majalla"/>
          <w:color w:val="0D0D0D" w:themeColor="text1" w:themeTint="F2"/>
          <w:szCs w:val="28"/>
          <w:rtl/>
        </w:rPr>
      </w:pPr>
      <w:bookmarkStart w:id="10" w:name="_Toc143987402"/>
      <w:bookmarkStart w:id="11" w:name="_Toc153200920"/>
      <w:r w:rsidRPr="000E6E88">
        <w:rPr>
          <w:rFonts w:eastAsia="Calibri" w:cs="Sakkal Majalla" w:hint="cs"/>
          <w:color w:val="0D0D0D" w:themeColor="text1" w:themeTint="F2"/>
          <w:szCs w:val="28"/>
          <w:rtl/>
          <w:lang w:bidi="ar-EG"/>
        </w:rPr>
        <w:t xml:space="preserve">اصبجت </w:t>
      </w:r>
      <w:r w:rsidRPr="000E6E88">
        <w:rPr>
          <w:rFonts w:eastAsia="Calibri" w:cs="Sakkal Majalla"/>
          <w:color w:val="0D0D0D" w:themeColor="text1" w:themeTint="F2"/>
          <w:szCs w:val="28"/>
          <w:rtl/>
        </w:rPr>
        <w:t>تكنولوجيا المعلومات</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 xml:space="preserve"> جزءًا لا يتجزأ من تطور قطاع الاتصالات العالمي، بما في ذلك المملكة العربية السعودية. يتضمن هذا التطور تحسين البنية التحتية للشبكات، تبني التقنيات المتقدمة </w:t>
      </w:r>
      <w:r w:rsidRPr="000E6E88">
        <w:rPr>
          <w:rFonts w:eastAsia="Calibri" w:cs="Sakkal Majalla"/>
          <w:color w:val="0D0D0D" w:themeColor="text1" w:themeTint="F2"/>
          <w:szCs w:val="28"/>
          <w:rtl/>
        </w:rPr>
        <w:lastRenderedPageBreak/>
        <w:t>مثل الذكاء الاصطناعي</w:t>
      </w:r>
      <w:r w:rsidRPr="000E6E88">
        <w:rPr>
          <w:rFonts w:eastAsia="Calibri" w:cs="Sakkal Majalla"/>
          <w:color w:val="0D0D0D" w:themeColor="text1" w:themeTint="F2"/>
          <w:szCs w:val="28"/>
        </w:rPr>
        <w:t xml:space="preserve"> (AI)</w:t>
      </w:r>
      <w:r w:rsidRPr="000E6E88">
        <w:rPr>
          <w:rFonts w:eastAsia="Calibri" w:cs="Sakkal Majalla"/>
          <w:color w:val="0D0D0D" w:themeColor="text1" w:themeTint="F2"/>
          <w:szCs w:val="28"/>
          <w:rtl/>
        </w:rPr>
        <w:t>، والحوسبة السحابية، وتحليل البيانات الكبيرة</w:t>
      </w:r>
      <w:r w:rsidRPr="000E6E88">
        <w:rPr>
          <w:rFonts w:eastAsia="Calibri" w:cs="Sakkal Majalla" w:hint="cs"/>
          <w:color w:val="0D0D0D" w:themeColor="text1" w:themeTint="F2"/>
          <w:szCs w:val="28"/>
          <w:rtl/>
        </w:rPr>
        <w:t xml:space="preserve">، حيث تستخدم </w:t>
      </w:r>
      <w:r w:rsidRPr="000E6E88">
        <w:rPr>
          <w:rFonts w:eastAsia="Calibri" w:cs="Sakkal Majalla"/>
          <w:color w:val="0D0D0D" w:themeColor="text1" w:themeTint="F2"/>
          <w:szCs w:val="28"/>
          <w:rtl/>
        </w:rPr>
        <w:t>هذه التقنيات في تحسين كفاءة العمليات، تعزيز الابتكار، وتقديم خدمات ذات جودة أعلى للعملاء. تعتمد هذه المقالة على تحليل شامل لتأثير تكنولوجيا المعلومات على قطاع الاتصالات في المملكة العربية السعودية، باستخدام إحصاءات حديثة ومصادر موثوقة لتوضيح هذا التأثير على أداء المشاريع</w:t>
      </w:r>
      <w:r w:rsidRPr="000E6E88">
        <w:rPr>
          <w:rFonts w:eastAsia="Calibri" w:cs="Sakkal Majalla"/>
          <w:color w:val="0D0D0D" w:themeColor="text1" w:themeTint="F2"/>
          <w:szCs w:val="28"/>
        </w:rPr>
        <w:t>.</w:t>
      </w:r>
    </w:p>
    <w:p w14:paraId="2CC73D52" w14:textId="77777777" w:rsidR="00AA3CA8" w:rsidRPr="000E6E88" w:rsidRDefault="00AA3CA8" w:rsidP="00073E93">
      <w:pPr>
        <w:spacing w:before="100" w:beforeAutospacing="1" w:after="100" w:afterAutospacing="1"/>
        <w:ind w:left="0"/>
        <w:rPr>
          <w:rFonts w:eastAsia="Calibri" w:cs="Sakkal Majalla"/>
          <w:color w:val="0D0D0D" w:themeColor="text1" w:themeTint="F2"/>
          <w:szCs w:val="28"/>
        </w:rPr>
      </w:pPr>
      <w:r w:rsidRPr="000E6E88">
        <w:rPr>
          <w:rFonts w:eastAsia="Calibri" w:cs="Sakkal Majalla" w:hint="cs"/>
          <w:color w:val="0D0D0D" w:themeColor="text1" w:themeTint="F2"/>
          <w:szCs w:val="28"/>
          <w:rtl/>
        </w:rPr>
        <w:t>و</w:t>
      </w:r>
      <w:r w:rsidRPr="000E6E88">
        <w:rPr>
          <w:rFonts w:eastAsia="Calibri" w:cs="Sakkal Majalla"/>
          <w:color w:val="0D0D0D" w:themeColor="text1" w:themeTint="F2"/>
          <w:szCs w:val="28"/>
          <w:rtl/>
        </w:rPr>
        <w:t>تعتبر البنية التحتية القوية للشبكات أساسًا لتقديم خدمات اتصالات فعالة وموثوقة. استثمرت شركات الاتصالات في المملكة العربية السعودية بشكل كبير في تطوير شبكاتها، مع التركيز على تقنيات الجيل الخامس</w:t>
      </w:r>
      <w:r w:rsidRPr="000E6E88">
        <w:rPr>
          <w:rFonts w:eastAsia="Calibri" w:cs="Sakkal Majalla"/>
          <w:color w:val="0D0D0D" w:themeColor="text1" w:themeTint="F2"/>
          <w:szCs w:val="28"/>
        </w:rPr>
        <w:t xml:space="preserve"> (5G) </w:t>
      </w:r>
      <w:r w:rsidRPr="000E6E88">
        <w:rPr>
          <w:rFonts w:eastAsia="Calibri" w:cs="Sakkal Majalla"/>
          <w:color w:val="0D0D0D" w:themeColor="text1" w:themeTint="F2"/>
          <w:szCs w:val="28"/>
          <w:rtl/>
        </w:rPr>
        <w:t>من المتوقع أن تنفق شركات الاتصالات في جميع أنحاء العالم حوالي 1.5 تريليون دولار على تقنيات الجيل الخامس حتى عام 2025. في السعودية، تعمل شركات مثل</w:t>
      </w:r>
      <w:r w:rsidRPr="000E6E88">
        <w:rPr>
          <w:rFonts w:eastAsia="Calibri" w:cs="Sakkal Majalla"/>
          <w:color w:val="0D0D0D" w:themeColor="text1" w:themeTint="F2"/>
          <w:szCs w:val="28"/>
        </w:rPr>
        <w:t xml:space="preserve"> STC </w:t>
      </w:r>
      <w:r w:rsidRPr="000E6E88">
        <w:rPr>
          <w:rFonts w:eastAsia="Calibri" w:cs="Sakkal Majalla"/>
          <w:color w:val="0D0D0D" w:themeColor="text1" w:themeTint="F2"/>
          <w:szCs w:val="28"/>
          <w:rtl/>
        </w:rPr>
        <w:t>وزين على توسيع نطاق تغطية 5</w:t>
      </w:r>
      <w:r w:rsidRPr="000E6E88">
        <w:rPr>
          <w:rFonts w:eastAsia="Calibri" w:cs="Sakkal Majalla"/>
          <w:color w:val="0D0D0D" w:themeColor="text1" w:themeTint="F2"/>
          <w:szCs w:val="28"/>
        </w:rPr>
        <w:t xml:space="preserve">G </w:t>
      </w:r>
      <w:r w:rsidRPr="000E6E88">
        <w:rPr>
          <w:rFonts w:eastAsia="Calibri" w:cs="Sakkal Majalla"/>
          <w:color w:val="0D0D0D" w:themeColor="text1" w:themeTint="F2"/>
          <w:szCs w:val="28"/>
          <w:rtl/>
        </w:rPr>
        <w:t>بسرعة كبيرة، مما يعزز من القدرة التنافسية للقطاع</w:t>
      </w:r>
      <w:r w:rsidRPr="000E6E88">
        <w:rPr>
          <w:rFonts w:eastAsia="Calibri" w:cs="Sakkal Majalla"/>
          <w:color w:val="0D0D0D" w:themeColor="text1" w:themeTint="F2"/>
          <w:szCs w:val="28"/>
        </w:rPr>
        <w:t xml:space="preserve"> (McKinsey, 2023).</w:t>
      </w:r>
    </w:p>
    <w:p w14:paraId="72883E8A" w14:textId="77777777" w:rsidR="00AA3CA8" w:rsidRPr="000E6E88" w:rsidRDefault="00AA3CA8" w:rsidP="00073E93">
      <w:pPr>
        <w:spacing w:before="100" w:beforeAutospacing="1" w:after="100" w:afterAutospacing="1"/>
        <w:ind w:left="0"/>
        <w:rPr>
          <w:rFonts w:eastAsia="Calibri" w:cs="Sakkal Majalla"/>
          <w:color w:val="0D0D0D" w:themeColor="text1" w:themeTint="F2"/>
          <w:szCs w:val="28"/>
          <w:rtl/>
          <w:lang w:bidi="ar-EG"/>
        </w:rPr>
      </w:pPr>
      <w:r w:rsidRPr="000E6E88">
        <w:rPr>
          <w:rFonts w:eastAsia="Calibri" w:cs="Sakkal Majalla"/>
          <w:color w:val="0D0D0D" w:themeColor="text1" w:themeTint="F2"/>
          <w:szCs w:val="28"/>
          <w:rtl/>
        </w:rPr>
        <w:t>ومع ذلك، تواجه الشركات تحديات كبيرة مثل التكاليف العالية، التهديدات السيبرانية، مقاومة التغيير، والتكامل مع الأنظمة الحالية. لمواجهة هذه التحديات، يجب على الشركات الاستثمار المستمر في التكنولوجيا، تطوير مهارات الموظفين، وتعزيز الأمان السيبراني. من خلال معالجة هذه العقبات، يمكن لشركات الاتصالات تعزيز قدرتها التنافسية وتحقيق نمو مستدام في السوق</w:t>
      </w:r>
      <w:r w:rsidRPr="000E6E88">
        <w:rPr>
          <w:rFonts w:eastAsia="Calibri" w:cs="Sakkal Majalla"/>
          <w:color w:val="0D0D0D" w:themeColor="text1" w:themeTint="F2"/>
          <w:szCs w:val="28"/>
        </w:rPr>
        <w:t>.</w:t>
      </w:r>
    </w:p>
    <w:p w14:paraId="6FD42679" w14:textId="2896F96F" w:rsidR="00AA3CA8" w:rsidRPr="000E6E88" w:rsidRDefault="00AA3CA8" w:rsidP="00073E93">
      <w:pPr>
        <w:spacing w:before="100" w:beforeAutospacing="1" w:after="100" w:afterAutospacing="1"/>
        <w:ind w:left="0"/>
        <w:rPr>
          <w:rFonts w:eastAsia="Calibri" w:cs="Sakkal Majalla"/>
          <w:color w:val="0D0D0D" w:themeColor="text1" w:themeTint="F2"/>
          <w:szCs w:val="28"/>
        </w:rPr>
      </w:pPr>
      <w:r w:rsidRPr="000E6E88">
        <w:rPr>
          <w:rFonts w:eastAsia="Calibri" w:cs="Sakkal Majalla" w:hint="cs"/>
          <w:color w:val="0D0D0D" w:themeColor="text1" w:themeTint="F2"/>
          <w:szCs w:val="28"/>
          <w:rtl/>
        </w:rPr>
        <w:t xml:space="preserve">لذلك تتمثل مشكلة الدراسة </w:t>
      </w:r>
      <w:r w:rsidR="00822780">
        <w:rPr>
          <w:rFonts w:eastAsia="Calibri" w:cs="Sakkal Majalla" w:hint="cs"/>
          <w:color w:val="0D0D0D" w:themeColor="text1" w:themeTint="F2"/>
          <w:szCs w:val="28"/>
          <w:rtl/>
        </w:rPr>
        <w:t>حول دور</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تكنولوجيا المعلومات في إدارة المشاريع في قطاع الاتصالات بالمملكة العربية السعودية.</w:t>
      </w:r>
    </w:p>
    <w:p w14:paraId="51B15619" w14:textId="77777777" w:rsidR="00003BB1" w:rsidRPr="000E6E88" w:rsidRDefault="00323F0F" w:rsidP="004202C2">
      <w:pPr>
        <w:keepNext/>
        <w:keepLines/>
        <w:ind w:left="0" w:firstLine="0"/>
        <w:outlineLvl w:val="1"/>
        <w:rPr>
          <w:rFonts w:eastAsiaTheme="majorEastAsia" w:cs="Sakkal Majalla"/>
          <w:b/>
          <w:bCs/>
          <w:color w:val="0D0D0D" w:themeColor="text1" w:themeTint="F2"/>
          <w:sz w:val="36"/>
          <w:szCs w:val="36"/>
          <w:rtl/>
          <w:lang w:bidi="ar-EG"/>
        </w:rPr>
      </w:pPr>
      <w:bookmarkStart w:id="12" w:name="_Toc172384694"/>
      <w:r w:rsidRPr="000E6E88">
        <w:rPr>
          <w:rFonts w:eastAsiaTheme="majorEastAsia" w:cs="Sakkal Majalla"/>
          <w:b/>
          <w:bCs/>
          <w:color w:val="0D0D0D" w:themeColor="text1" w:themeTint="F2"/>
          <w:sz w:val="36"/>
          <w:szCs w:val="36"/>
          <w:rtl/>
          <w:lang w:bidi="ar-EG"/>
        </w:rPr>
        <w:t>1</w:t>
      </w:r>
      <w:r w:rsidRPr="000E6E88">
        <w:rPr>
          <w:rFonts w:eastAsiaTheme="majorEastAsia" w:cs="Sakkal Majalla"/>
          <w:b/>
          <w:bCs/>
          <w:color w:val="0D0D0D" w:themeColor="text1" w:themeTint="F2"/>
          <w:sz w:val="36"/>
          <w:szCs w:val="36"/>
          <w:lang w:bidi="ar-EG"/>
        </w:rPr>
        <w:t>.</w:t>
      </w:r>
      <w:r w:rsidRPr="000E6E88">
        <w:rPr>
          <w:rFonts w:eastAsiaTheme="majorEastAsia" w:cs="Sakkal Majalla"/>
          <w:b/>
          <w:bCs/>
          <w:color w:val="0D0D0D" w:themeColor="text1" w:themeTint="F2"/>
          <w:sz w:val="36"/>
          <w:szCs w:val="36"/>
          <w:rtl/>
          <w:lang w:bidi="ar-EG"/>
        </w:rPr>
        <w:t>3أهمية الدراسة:</w:t>
      </w:r>
      <w:bookmarkEnd w:id="10"/>
      <w:bookmarkEnd w:id="11"/>
      <w:bookmarkEnd w:id="12"/>
    </w:p>
    <w:p w14:paraId="206AA077" w14:textId="1C5F72A4" w:rsidR="004202C2" w:rsidRDefault="00CF61FD" w:rsidP="00073E93">
      <w:pPr>
        <w:spacing w:before="100" w:beforeAutospacing="1" w:after="100" w:afterAutospacing="1"/>
        <w:ind w:left="0"/>
        <w:rPr>
          <w:rFonts w:eastAsia="Calibri" w:cs="Sakkal Majalla"/>
          <w:color w:val="0D0D0D" w:themeColor="text1" w:themeTint="F2"/>
          <w:kern w:val="2"/>
          <w:szCs w:val="28"/>
          <w:rtl/>
          <w14:ligatures w14:val="standardContextual"/>
        </w:rPr>
      </w:pPr>
      <w:bookmarkStart w:id="13" w:name="_Toc143987403"/>
      <w:bookmarkStart w:id="14" w:name="_Toc153200923"/>
      <w:r w:rsidRPr="000E6E88">
        <w:rPr>
          <w:rFonts w:eastAsia="Calibri" w:cs="Sakkal Majalla"/>
          <w:color w:val="0D0D0D" w:themeColor="text1" w:themeTint="F2"/>
          <w:kern w:val="2"/>
          <w:szCs w:val="28"/>
          <w:rtl/>
          <w14:ligatures w14:val="standardContextual"/>
        </w:rPr>
        <w:t>تلعب تكنولوجيا المعلومات دورًا حيويًا في تحسين إدارة المشاريع في قطاع الاتصالات بالمملكة العربية السعودية. من خلال تسليط الضوء على التحديات والفوائد المتعلقة بتبني هذه التكنولوجيا، تقدم الدراسة إسهامات علمية وعملية مهمة تساعد الشركات على تحقيق أداء أفضل وزيادة قدرتها التنافسية. توفر الدراسة أيضًا أساسًا قويًا للأبحاث المستقبلية، مما يسهم في تطوير المعرفة في هذا المجال الحيوي</w:t>
      </w:r>
      <w:r w:rsidRPr="000E6E88">
        <w:rPr>
          <w:rFonts w:eastAsia="Calibri" w:cs="Sakkal Majalla"/>
          <w:color w:val="0D0D0D" w:themeColor="text1" w:themeTint="F2"/>
          <w:kern w:val="2"/>
          <w:szCs w:val="28"/>
          <w14:ligatures w14:val="standardContextual"/>
        </w:rPr>
        <w:t>.</w:t>
      </w:r>
      <w:r w:rsidRPr="000E6E88">
        <w:rPr>
          <w:rFonts w:eastAsia="Calibri" w:cs="Sakkal Majalla"/>
          <w:color w:val="0D0D0D" w:themeColor="text1" w:themeTint="F2"/>
          <w:kern w:val="2"/>
          <w:szCs w:val="28"/>
          <w:rtl/>
          <w14:ligatures w14:val="standardContextual"/>
        </w:rPr>
        <w:t>:</w:t>
      </w:r>
    </w:p>
    <w:p w14:paraId="2CAFD2D9" w14:textId="77777777" w:rsidR="00CF61FD" w:rsidRPr="000E6E88" w:rsidRDefault="00CF61FD" w:rsidP="00073E93">
      <w:pPr>
        <w:numPr>
          <w:ilvl w:val="0"/>
          <w:numId w:val="39"/>
        </w:numPr>
        <w:tabs>
          <w:tab w:val="right" w:pos="376"/>
        </w:tabs>
        <w:ind w:left="708" w:hanging="426"/>
        <w:contextualSpacing/>
        <w:outlineLvl w:val="2"/>
        <w:rPr>
          <w:rFonts w:eastAsia="Calibri" w:cs="Sakkal Majalla"/>
          <w:b/>
          <w:bCs/>
          <w:color w:val="0D0D0D" w:themeColor="text1" w:themeTint="F2"/>
          <w:sz w:val="40"/>
          <w:szCs w:val="32"/>
          <w14:ligatures w14:val="standardContextual"/>
        </w:rPr>
      </w:pPr>
      <w:bookmarkStart w:id="15" w:name="_Toc153732992"/>
      <w:bookmarkStart w:id="16" w:name="_Toc172384695"/>
      <w:r w:rsidRPr="000E6E88">
        <w:rPr>
          <w:rFonts w:eastAsia="Calibri" w:cs="Sakkal Majalla" w:hint="cs"/>
          <w:b/>
          <w:bCs/>
          <w:color w:val="0D0D0D" w:themeColor="text1" w:themeTint="F2"/>
          <w:sz w:val="40"/>
          <w:szCs w:val="32"/>
          <w:rtl/>
          <w14:ligatures w14:val="standardContextual"/>
        </w:rPr>
        <w:lastRenderedPageBreak/>
        <w:t>الأهمية العلمية:</w:t>
      </w:r>
      <w:bookmarkEnd w:id="15"/>
      <w:bookmarkEnd w:id="16"/>
    </w:p>
    <w:p w14:paraId="703897F6" w14:textId="77777777" w:rsidR="00CF61FD" w:rsidRPr="000E6E88" w:rsidRDefault="00CF61FD" w:rsidP="00073E93">
      <w:pPr>
        <w:spacing w:before="100" w:beforeAutospacing="1" w:after="100" w:afterAutospacing="1"/>
        <w:ind w:left="0"/>
        <w:contextualSpacing/>
        <w:rPr>
          <w:rFonts w:eastAsia="Calibri" w:cs="Sakkal Majalla"/>
          <w:color w:val="0D0D0D" w:themeColor="text1" w:themeTint="F2"/>
          <w:sz w:val="36"/>
          <w:szCs w:val="28"/>
          <w:rtl/>
        </w:rPr>
      </w:pPr>
      <w:r w:rsidRPr="000E6E88">
        <w:rPr>
          <w:rFonts w:eastAsia="Calibri" w:cs="Sakkal Majalla"/>
          <w:color w:val="0D0D0D" w:themeColor="text1" w:themeTint="F2"/>
          <w:sz w:val="36"/>
          <w:szCs w:val="28"/>
          <w:rtl/>
        </w:rPr>
        <w:t>تأتي أهمية هذه الدراسة من قدرتها على سد الفجوة البحثية الموجودة في الأدبيات المتعلقة بتأثير تكنولوجيا المعلومات على إدارة المشاريع في قطاع الاتصالات، خاصة في سياق المملكة العربية السعودية. لم يتم تناول هذا الموضوع بشكل كافٍ في الدراسات السابقة، مما يجعل هذه الدراسة إضافة مهمة للمجال الأكاديمي. تساهم الدراسة في تقديم نموذج نظري وتحليل شامل لكيفية استخدام تكنولوجيا المعلومات لتحسين كفاءة المشاريع، وتسليط الضوء على العوامل المحددة التي تؤثر على نجاح تلك التطبيقات.</w:t>
      </w:r>
    </w:p>
    <w:p w14:paraId="462A9CFF" w14:textId="77777777" w:rsidR="00CF61FD" w:rsidRPr="000E6E88" w:rsidRDefault="00CF61FD" w:rsidP="00073E93">
      <w:pPr>
        <w:spacing w:before="100" w:beforeAutospacing="1" w:after="100" w:afterAutospacing="1"/>
        <w:ind w:left="0"/>
        <w:contextualSpacing/>
        <w:rPr>
          <w:rFonts w:eastAsia="Times New Roman" w:cs="Sakkal Majalla"/>
          <w:b/>
          <w:bCs/>
          <w:color w:val="0D0D0D" w:themeColor="text1" w:themeTint="F2"/>
          <w:szCs w:val="28"/>
          <w14:ligatures w14:val="standardContextual"/>
        </w:rPr>
      </w:pPr>
      <w:r w:rsidRPr="000E6E88">
        <w:rPr>
          <w:rFonts w:eastAsia="Calibri" w:cs="Sakkal Majalla"/>
          <w:color w:val="0D0D0D" w:themeColor="text1" w:themeTint="F2"/>
          <w:sz w:val="36"/>
          <w:szCs w:val="28"/>
          <w:rtl/>
        </w:rPr>
        <w:t>من خلال تحليل الأدبيات السابقة وتقديم بيانات جديدة، تقدم الدراسة إسهامات قيمة تساعد الباحثين على فهم أفضل للعلاقة بين التكنولوجيا وإدارة المشاريع. توفر الدراسة أيضًا قاعدة علمية يمكن الاستناد إليها في الأبحاث المستقبلية، مما يسهم في تطوير الأدوات والنماذج التي يمكن استخدامها لتحليل تأثير التكنولوجيا في مجالات أخرى.</w:t>
      </w:r>
    </w:p>
    <w:p w14:paraId="6BD5BA60" w14:textId="77777777" w:rsidR="00CF61FD" w:rsidRPr="000E6E88" w:rsidRDefault="00CF61FD" w:rsidP="00073E93">
      <w:pPr>
        <w:numPr>
          <w:ilvl w:val="0"/>
          <w:numId w:val="39"/>
        </w:numPr>
        <w:tabs>
          <w:tab w:val="right" w:pos="376"/>
        </w:tabs>
        <w:ind w:left="708" w:hanging="426"/>
        <w:contextualSpacing/>
        <w:outlineLvl w:val="2"/>
        <w:rPr>
          <w:rFonts w:eastAsia="Calibri" w:cs="Sakkal Majalla"/>
          <w:b/>
          <w:bCs/>
          <w:color w:val="0D0D0D" w:themeColor="text1" w:themeTint="F2"/>
          <w:sz w:val="40"/>
          <w:szCs w:val="32"/>
          <w:rtl/>
          <w14:ligatures w14:val="standardContextual"/>
        </w:rPr>
      </w:pPr>
      <w:bookmarkStart w:id="17" w:name="_Toc153732993"/>
      <w:bookmarkStart w:id="18" w:name="_Toc172384696"/>
      <w:r w:rsidRPr="000E6E88">
        <w:rPr>
          <w:rFonts w:eastAsia="Calibri" w:cs="Sakkal Majalla" w:hint="cs"/>
          <w:b/>
          <w:bCs/>
          <w:color w:val="0D0D0D" w:themeColor="text1" w:themeTint="F2"/>
          <w:sz w:val="40"/>
          <w:szCs w:val="32"/>
          <w:rtl/>
          <w14:ligatures w14:val="standardContextual"/>
        </w:rPr>
        <w:t>الأهمية العملية:</w:t>
      </w:r>
      <w:bookmarkEnd w:id="17"/>
      <w:bookmarkEnd w:id="18"/>
    </w:p>
    <w:p w14:paraId="015BE99E" w14:textId="77777777" w:rsidR="00CF61FD" w:rsidRPr="000E6E88" w:rsidRDefault="00CF61FD" w:rsidP="00073E93">
      <w:pPr>
        <w:spacing w:before="100" w:beforeAutospacing="1" w:after="100" w:afterAutospacing="1"/>
        <w:ind w:left="0"/>
        <w:contextualSpacing/>
        <w:rPr>
          <w:rFonts w:eastAsia="Times New Roman" w:cs="Sakkal Majalla"/>
          <w:color w:val="0D0D0D" w:themeColor="text1" w:themeTint="F2"/>
          <w:szCs w:val="28"/>
          <w14:ligatures w14:val="standardContextual"/>
        </w:rPr>
      </w:pPr>
      <w:r w:rsidRPr="000E6E88">
        <w:rPr>
          <w:rFonts w:eastAsia="Times New Roman" w:cs="Sakkal Majalla"/>
          <w:color w:val="0D0D0D" w:themeColor="text1" w:themeTint="F2"/>
          <w:szCs w:val="28"/>
          <w:rtl/>
          <w14:ligatures w14:val="standardContextual"/>
        </w:rPr>
        <w:t>تنبع الأهمية العملية لهذه الدراسة من الفوائد المباشرة التي يمكن أن توفرها لشركات الاتصالات في المملكة العربية السعودية. مع التقدم السريع في التكنولوجيا والضغوط التنافسية المتزايدة، تحتاج الشركات إلى استراتيجيات فعالة لتبني تكنولوجيا المعلومات بشكل يمكنها من تحسين أداء مشاريعها وزيادة قدرتها التنافسية</w:t>
      </w:r>
      <w:r w:rsidRPr="000E6E88">
        <w:rPr>
          <w:rFonts w:eastAsia="Times New Roman" w:cs="Sakkal Majalla" w:hint="cs"/>
          <w:color w:val="0D0D0D" w:themeColor="text1" w:themeTint="F2"/>
          <w:szCs w:val="28"/>
          <w:rtl/>
          <w14:ligatures w14:val="standardContextual"/>
        </w:rPr>
        <w:t>،و</w:t>
      </w:r>
      <w:r w:rsidRPr="000E6E88">
        <w:rPr>
          <w:rFonts w:eastAsia="Times New Roman" w:cs="Sakkal Majalla"/>
          <w:color w:val="0D0D0D" w:themeColor="text1" w:themeTint="F2"/>
          <w:szCs w:val="28"/>
          <w:rtl/>
          <w14:ligatures w14:val="standardContextual"/>
        </w:rPr>
        <w:t xml:space="preserve"> تقديم حلول وتوصيات عملية، يمكن للشركات تحسين كفاءة عملياتها وتقليل التكاليف التشغيلية. على سبيل المثال، يمكن أن تساعد أدوات إدارة المشاريع المتقدمة في تحسين التخطيط والتنفيذ والمتابعة</w:t>
      </w:r>
      <w:r w:rsidRPr="000E6E88">
        <w:rPr>
          <w:rFonts w:eastAsia="Times New Roman" w:cs="Sakkal Majalla" w:hint="cs"/>
          <w:color w:val="0D0D0D" w:themeColor="text1" w:themeTint="F2"/>
          <w:szCs w:val="28"/>
          <w:rtl/>
          <w14:ligatures w14:val="standardContextual"/>
        </w:rPr>
        <w:t>،و</w:t>
      </w:r>
      <w:r w:rsidRPr="000E6E88">
        <w:rPr>
          <w:rFonts w:eastAsia="Times New Roman" w:cs="Sakkal Majalla"/>
          <w:color w:val="0D0D0D" w:themeColor="text1" w:themeTint="F2"/>
          <w:szCs w:val="28"/>
          <w:rtl/>
          <w14:ligatures w14:val="standardContextual"/>
        </w:rPr>
        <w:t xml:space="preserve"> يمكن للشركات استخدام التكنولوجيا لتقديم خدمات أفضل وأكثر تخصيصًا للعملاء، مما يزيد من رضاهم وولائهم. يشير تقرير </w:t>
      </w:r>
      <w:r w:rsidRPr="000E6E88">
        <w:rPr>
          <w:rFonts w:eastAsia="Times New Roman" w:cs="Sakkal Majalla"/>
          <w:color w:val="0D0D0D" w:themeColor="text1" w:themeTint="F2"/>
          <w:szCs w:val="28"/>
          <w14:ligatures w14:val="standardContextual"/>
        </w:rPr>
        <w:t>Deloitte</w:t>
      </w:r>
      <w:r w:rsidRPr="000E6E88">
        <w:rPr>
          <w:rFonts w:eastAsia="Times New Roman" w:cs="Sakkal Majalla"/>
          <w:color w:val="0D0D0D" w:themeColor="text1" w:themeTint="F2"/>
          <w:szCs w:val="28"/>
          <w:rtl/>
          <w14:ligatures w14:val="standardContextual"/>
        </w:rPr>
        <w:t xml:space="preserve"> (2023) إلى أن استخدام الذكاء الاصطناعي يمكن أن يساعد في تحليل سلوك العملاء وتقديم عروض مخصصة تلبي احتياجاتهم بشكل أفضل</w:t>
      </w:r>
      <w:r w:rsidRPr="000E6E88">
        <w:rPr>
          <w:rFonts w:eastAsia="Times New Roman" w:cs="Sakkal Majalla" w:hint="cs"/>
          <w:color w:val="0D0D0D" w:themeColor="text1" w:themeTint="F2"/>
          <w:szCs w:val="28"/>
          <w:rtl/>
          <w14:ligatures w14:val="standardContextual"/>
        </w:rPr>
        <w:t>،و</w:t>
      </w:r>
      <w:r w:rsidRPr="000E6E88">
        <w:rPr>
          <w:rFonts w:eastAsia="Times New Roman" w:cs="Sakkal Majalla"/>
          <w:color w:val="0D0D0D" w:themeColor="text1" w:themeTint="F2"/>
          <w:szCs w:val="28"/>
          <w:rtl/>
          <w14:ligatures w14:val="standardContextual"/>
        </w:rPr>
        <w:t>يمكن للشركات زيادة قدرتها التنافسية في السوق المحلية والعالمية. تساعد الابتكارات التكنولوجية الشركات على تقديم منتجات وخدمات جديدة، وتحسين كفاءة العمليات، وتعزيز تجربة العملاء.</w:t>
      </w:r>
    </w:p>
    <w:p w14:paraId="6AB39B3E" w14:textId="78E327F6" w:rsidR="00323F0F" w:rsidRPr="000E6E88" w:rsidRDefault="00323F0F" w:rsidP="004202C2">
      <w:pPr>
        <w:keepNext/>
        <w:keepLines/>
        <w:ind w:left="0" w:firstLine="0"/>
        <w:outlineLvl w:val="1"/>
        <w:rPr>
          <w:rFonts w:eastAsiaTheme="majorEastAsia" w:cs="Sakkal Majalla"/>
          <w:b/>
          <w:bCs/>
          <w:color w:val="0D0D0D" w:themeColor="text1" w:themeTint="F2"/>
          <w:sz w:val="36"/>
          <w:szCs w:val="36"/>
          <w:rtl/>
          <w:lang w:bidi="ar-EG"/>
        </w:rPr>
      </w:pPr>
      <w:bookmarkStart w:id="19" w:name="_Toc172384697"/>
      <w:r w:rsidRPr="000E6E88">
        <w:rPr>
          <w:rFonts w:eastAsiaTheme="majorEastAsia" w:cs="Sakkal Majalla" w:hint="cs"/>
          <w:b/>
          <w:bCs/>
          <w:color w:val="0D0D0D" w:themeColor="text1" w:themeTint="F2"/>
          <w:sz w:val="36"/>
          <w:szCs w:val="36"/>
          <w:rtl/>
          <w:lang w:bidi="ar-EG"/>
        </w:rPr>
        <w:lastRenderedPageBreak/>
        <w:t>4,1 أهداف الدراسة</w:t>
      </w:r>
      <w:bookmarkEnd w:id="13"/>
      <w:bookmarkEnd w:id="14"/>
      <w:bookmarkEnd w:id="19"/>
      <w:r w:rsidRPr="000E6E88">
        <w:rPr>
          <w:rFonts w:eastAsiaTheme="majorEastAsia" w:cs="Sakkal Majalla" w:hint="cs"/>
          <w:b/>
          <w:bCs/>
          <w:color w:val="0D0D0D" w:themeColor="text1" w:themeTint="F2"/>
          <w:sz w:val="36"/>
          <w:szCs w:val="36"/>
          <w:rtl/>
          <w:lang w:bidi="ar-EG"/>
        </w:rPr>
        <w:t xml:space="preserve"> </w:t>
      </w:r>
    </w:p>
    <w:p w14:paraId="581EC6FA" w14:textId="77777777" w:rsidR="00CF61FD" w:rsidRPr="000E6E88" w:rsidRDefault="00CF61FD" w:rsidP="00073E93">
      <w:pPr>
        <w:spacing w:before="100" w:beforeAutospacing="1" w:after="100" w:afterAutospacing="1"/>
        <w:ind w:left="0"/>
        <w:rPr>
          <w:rFonts w:eastAsia="Calibri" w:cs="Sakkal Majalla"/>
          <w:color w:val="0D0D0D" w:themeColor="text1" w:themeTint="F2"/>
          <w:szCs w:val="28"/>
        </w:rPr>
      </w:pPr>
      <w:bookmarkStart w:id="20" w:name="_Toc143987404"/>
      <w:bookmarkStart w:id="21" w:name="_Toc153200924"/>
      <w:r w:rsidRPr="000E6E88">
        <w:rPr>
          <w:rFonts w:eastAsia="Calibri" w:cs="Sakkal Majalla"/>
          <w:color w:val="0D0D0D" w:themeColor="text1" w:themeTint="F2"/>
          <w:szCs w:val="28"/>
          <w:rtl/>
        </w:rPr>
        <w:t>هدف</w:t>
      </w:r>
      <w:r w:rsidRPr="000E6E88">
        <w:rPr>
          <w:rFonts w:eastAsia="Calibri" w:cs="Sakkal Majalla" w:hint="cs"/>
          <w:color w:val="0D0D0D" w:themeColor="text1" w:themeTint="F2"/>
          <w:szCs w:val="28"/>
          <w:rtl/>
        </w:rPr>
        <w:t>ت</w:t>
      </w:r>
      <w:r w:rsidRPr="000E6E88">
        <w:rPr>
          <w:rFonts w:eastAsia="Calibri" w:cs="Sakkal Majalla"/>
          <w:color w:val="0D0D0D" w:themeColor="text1" w:themeTint="F2"/>
          <w:szCs w:val="28"/>
          <w:rtl/>
        </w:rPr>
        <w:t xml:space="preserve"> الدراسة </w:t>
      </w:r>
      <w:r w:rsidRPr="000E6E88">
        <w:rPr>
          <w:rFonts w:eastAsia="Calibri" w:cs="Sakkal Majalla" w:hint="cs"/>
          <w:color w:val="0D0D0D" w:themeColor="text1" w:themeTint="F2"/>
          <w:szCs w:val="28"/>
          <w:rtl/>
        </w:rPr>
        <w:t xml:space="preserve">إلى </w:t>
      </w:r>
      <w:r w:rsidRPr="000E6E88">
        <w:rPr>
          <w:rFonts w:eastAsia="Calibri" w:cs="Sakkal Majalla"/>
          <w:color w:val="0D0D0D" w:themeColor="text1" w:themeTint="F2"/>
          <w:szCs w:val="28"/>
          <w:rtl/>
        </w:rPr>
        <w:t xml:space="preserve">دراسة </w:t>
      </w:r>
      <w:r w:rsidRPr="000E6E88">
        <w:rPr>
          <w:rFonts w:eastAsia="Calibri" w:cs="Sakkal Majalla" w:hint="cs"/>
          <w:color w:val="0D0D0D" w:themeColor="text1" w:themeTint="F2"/>
          <w:szCs w:val="28"/>
          <w:rtl/>
        </w:rPr>
        <w:t xml:space="preserve">أثر </w:t>
      </w:r>
      <w:r w:rsidRPr="000E6E88">
        <w:rPr>
          <w:rFonts w:eastAsia="Calibri" w:cs="Sakkal Majalla"/>
          <w:color w:val="0D0D0D" w:themeColor="text1" w:themeTint="F2"/>
          <w:szCs w:val="28"/>
          <w:rtl/>
        </w:rPr>
        <w:t>تكنولوجيا المعلومات بأبعادها</w:t>
      </w:r>
      <w:r w:rsidRPr="000E6E88">
        <w:rPr>
          <w:rFonts w:eastAsia="Calibri" w:cs="Sakkal Majalla" w:hint="cs"/>
          <w:color w:val="0D0D0D" w:themeColor="text1" w:themeTint="F2"/>
          <w:szCs w:val="28"/>
          <w:rtl/>
        </w:rPr>
        <w:t>(</w:t>
      </w:r>
      <w:r w:rsidRPr="000E6E88">
        <w:rPr>
          <w:rFonts w:eastAsia="Calibri" w:cs="Sakkal Majalla"/>
          <w:color w:val="0D0D0D" w:themeColor="text1" w:themeTint="F2"/>
          <w:szCs w:val="28"/>
          <w:rtl/>
        </w:rPr>
        <w:t xml:space="preserve"> المكونات</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المادية ، البرمجيات ، شبكات الاتصال ، قواعد البيانات ، الموارد البشرية )</w:t>
      </w:r>
      <w:r w:rsidRPr="000E6E88">
        <w:rPr>
          <w:rFonts w:eastAsia="Times New Roman" w:cs="Sakkal Majalla"/>
          <w:color w:val="0D0D0D" w:themeColor="text1" w:themeTint="F2"/>
          <w:szCs w:val="28"/>
          <w:rtl/>
          <w:lang w:bidi="ar-JO"/>
        </w:rPr>
        <w:t xml:space="preserve"> </w:t>
      </w:r>
      <w:r w:rsidRPr="000E6E88">
        <w:rPr>
          <w:rFonts w:eastAsia="Calibri" w:cs="Sakkal Majalla"/>
          <w:color w:val="0D0D0D" w:themeColor="text1" w:themeTint="F2"/>
          <w:szCs w:val="28"/>
          <w:rtl/>
          <w:lang w:bidi="ar-JO"/>
        </w:rPr>
        <w:t>على  إدارة المشاريع في قطاع الاتصالات بالمملكة العربية السعودية</w:t>
      </w:r>
      <w:r w:rsidRPr="000E6E88">
        <w:rPr>
          <w:rFonts w:eastAsia="Calibri" w:cs="Sakkal Majalla" w:hint="cs"/>
          <w:color w:val="0D0D0D" w:themeColor="text1" w:themeTint="F2"/>
          <w:szCs w:val="28"/>
          <w:rtl/>
        </w:rPr>
        <w:t xml:space="preserve"> </w:t>
      </w:r>
      <w:r w:rsidRPr="000E6E88">
        <w:rPr>
          <w:rFonts w:eastAsia="Calibri" w:cs="Sakkal Majalla" w:hint="cs"/>
          <w:color w:val="0D0D0D" w:themeColor="text1" w:themeTint="F2"/>
          <w:szCs w:val="28"/>
          <w:rtl/>
          <w:lang w:bidi="ar-EG"/>
        </w:rPr>
        <w:t xml:space="preserve">، </w:t>
      </w:r>
      <w:r w:rsidRPr="000E6E88">
        <w:rPr>
          <w:rFonts w:eastAsia="Calibri" w:cs="Sakkal Majalla" w:hint="cs"/>
          <w:b/>
          <w:bCs/>
          <w:color w:val="0D0D0D" w:themeColor="text1" w:themeTint="F2"/>
          <w:szCs w:val="28"/>
          <w:rtl/>
          <w:lang w:bidi="ar-EG"/>
        </w:rPr>
        <w:t xml:space="preserve"> </w:t>
      </w:r>
      <w:r w:rsidRPr="000E6E88">
        <w:rPr>
          <w:rFonts w:eastAsia="Calibri" w:cs="Sakkal Majalla"/>
          <w:color w:val="0D0D0D" w:themeColor="text1" w:themeTint="F2"/>
          <w:szCs w:val="28"/>
          <w:rtl/>
        </w:rPr>
        <w:t>وتنبثق عن هذا الهدف العام مجموعة من الأهداف الفرعية:</w:t>
      </w:r>
    </w:p>
    <w:p w14:paraId="2FC43A2A" w14:textId="77777777" w:rsidR="00CF61FD" w:rsidRPr="000E6E88" w:rsidRDefault="00CF61FD" w:rsidP="00073E93">
      <w:pPr>
        <w:numPr>
          <w:ilvl w:val="0"/>
          <w:numId w:val="40"/>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التعرف على أثر المكونات المادية على  إدارة المشاريع في قطاع الاتصالات بالمملكة العربية السعودية.</w:t>
      </w:r>
    </w:p>
    <w:p w14:paraId="15F832D4" w14:textId="77777777" w:rsidR="00CF61FD" w:rsidRPr="000E6E88" w:rsidRDefault="00CF61FD" w:rsidP="00073E93">
      <w:pPr>
        <w:numPr>
          <w:ilvl w:val="0"/>
          <w:numId w:val="40"/>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الكشف على أثر البرمجيات </w:t>
      </w:r>
      <w:r w:rsidRPr="000E6E88">
        <w:rPr>
          <w:rFonts w:eastAsia="Calibri" w:cs="Sakkal Majalla"/>
          <w:color w:val="0D0D0D" w:themeColor="text1" w:themeTint="F2"/>
          <w:szCs w:val="28"/>
          <w:rtl/>
          <w:lang w:bidi="ar-JO"/>
        </w:rPr>
        <w:t>على  إدارة المشاريع في قطاع الاتصالات بالمملكة العربية السعودية</w:t>
      </w:r>
      <w:r w:rsidRPr="000E6E88">
        <w:rPr>
          <w:rFonts w:eastAsia="Calibri" w:cs="Sakkal Majalla"/>
          <w:color w:val="0D0D0D" w:themeColor="text1" w:themeTint="F2"/>
          <w:szCs w:val="28"/>
          <w:rtl/>
        </w:rPr>
        <w:t>.</w:t>
      </w:r>
    </w:p>
    <w:p w14:paraId="6DC2B31F" w14:textId="77777777" w:rsidR="00CF61FD" w:rsidRPr="000E6E88" w:rsidRDefault="00CF61FD" w:rsidP="00073E93">
      <w:pPr>
        <w:numPr>
          <w:ilvl w:val="0"/>
          <w:numId w:val="40"/>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التعرف على أثر شبكات الاتصال </w:t>
      </w:r>
      <w:r w:rsidRPr="000E6E88">
        <w:rPr>
          <w:rFonts w:eastAsia="Calibri" w:cs="Sakkal Majalla"/>
          <w:color w:val="0D0D0D" w:themeColor="text1" w:themeTint="F2"/>
          <w:szCs w:val="28"/>
          <w:rtl/>
          <w:lang w:bidi="ar-JO"/>
        </w:rPr>
        <w:t>على  إدارة المشاريع في قطاع الاتصالات بالمملكة العربية السعودية</w:t>
      </w:r>
      <w:r w:rsidRPr="000E6E88">
        <w:rPr>
          <w:rFonts w:eastAsia="Calibri" w:cs="Sakkal Majalla" w:hint="cs"/>
          <w:color w:val="0D0D0D" w:themeColor="text1" w:themeTint="F2"/>
          <w:szCs w:val="28"/>
          <w:rtl/>
          <w:lang w:bidi="ar-JO"/>
        </w:rPr>
        <w:t>.</w:t>
      </w:r>
    </w:p>
    <w:p w14:paraId="615EB0BC" w14:textId="77777777" w:rsidR="00CF61FD" w:rsidRPr="000E6E88" w:rsidRDefault="00CF61FD" w:rsidP="00073E93">
      <w:pPr>
        <w:numPr>
          <w:ilvl w:val="0"/>
          <w:numId w:val="40"/>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معرفة أثر قواعد البيانات </w:t>
      </w:r>
      <w:r w:rsidRPr="000E6E88">
        <w:rPr>
          <w:rFonts w:eastAsia="Calibri" w:cs="Sakkal Majalla"/>
          <w:color w:val="0D0D0D" w:themeColor="text1" w:themeTint="F2"/>
          <w:szCs w:val="28"/>
          <w:rtl/>
          <w:lang w:bidi="ar-JO"/>
        </w:rPr>
        <w:t>على  إدارة المشاريع في قطاع الاتصالات بالمملكة العربية السعودية</w:t>
      </w:r>
      <w:r w:rsidRPr="000E6E88">
        <w:rPr>
          <w:rFonts w:eastAsia="Calibri" w:cs="Sakkal Majalla" w:hint="cs"/>
          <w:color w:val="0D0D0D" w:themeColor="text1" w:themeTint="F2"/>
          <w:szCs w:val="28"/>
          <w:rtl/>
          <w:lang w:bidi="ar-JO"/>
        </w:rPr>
        <w:t>.</w:t>
      </w:r>
    </w:p>
    <w:p w14:paraId="08AEFB89" w14:textId="77777777" w:rsidR="00CF61FD" w:rsidRPr="000E6E88" w:rsidRDefault="00CF61FD" w:rsidP="00073E93">
      <w:pPr>
        <w:numPr>
          <w:ilvl w:val="0"/>
          <w:numId w:val="40"/>
        </w:numPr>
        <w:ind w:left="708" w:hanging="426"/>
        <w:contextualSpacing/>
        <w:rPr>
          <w:rFonts w:ascii="Calibri" w:eastAsia="Times New Roman" w:hAnsi="Calibri" w:cs="Arial"/>
          <w:b/>
          <w:bCs/>
          <w:color w:val="0D0D0D" w:themeColor="text1" w:themeTint="F2"/>
          <w:kern w:val="2"/>
          <w:sz w:val="36"/>
          <w:szCs w:val="36"/>
          <w:lang w:bidi="ar-EG"/>
          <w14:ligatures w14:val="standardContextual"/>
        </w:rPr>
      </w:pPr>
      <w:r w:rsidRPr="000E6E88">
        <w:rPr>
          <w:rFonts w:eastAsia="Calibri" w:cs="Sakkal Majalla"/>
          <w:color w:val="0D0D0D" w:themeColor="text1" w:themeTint="F2"/>
          <w:szCs w:val="28"/>
          <w:rtl/>
        </w:rPr>
        <w:t xml:space="preserve">معرفة أثر الموارد البشرية على  إدارة المشاريع في قطاع الاتصالات بالمملكة العربية السعودية </w:t>
      </w:r>
      <w:r w:rsidRPr="000E6E88">
        <w:rPr>
          <w:rFonts w:eastAsia="Calibri" w:cs="Sakkal Majalla" w:hint="cs"/>
          <w:color w:val="0D0D0D" w:themeColor="text1" w:themeTint="F2"/>
          <w:szCs w:val="28"/>
          <w:rtl/>
        </w:rPr>
        <w:t>.</w:t>
      </w:r>
    </w:p>
    <w:p w14:paraId="15B1CED8" w14:textId="77777777" w:rsidR="004202C2" w:rsidRDefault="00323F0F" w:rsidP="00A66C64">
      <w:pPr>
        <w:spacing w:after="0"/>
        <w:ind w:left="0" w:firstLine="0"/>
        <w:outlineLvl w:val="1"/>
        <w:rPr>
          <w:rFonts w:cs="Sakkal Majalla"/>
          <w:color w:val="0D0D0D" w:themeColor="text1" w:themeTint="F2"/>
          <w:szCs w:val="28"/>
          <w:rtl/>
          <w:lang w:bidi="ar-EG"/>
        </w:rPr>
      </w:pPr>
      <w:bookmarkStart w:id="22" w:name="_Toc172384698"/>
      <w:r w:rsidRPr="000E6E88">
        <w:rPr>
          <w:rFonts w:eastAsiaTheme="majorEastAsia" w:cs="Sakkal Majalla" w:hint="cs"/>
          <w:b/>
          <w:bCs/>
          <w:color w:val="0D0D0D" w:themeColor="text1" w:themeTint="F2"/>
          <w:sz w:val="36"/>
          <w:szCs w:val="36"/>
          <w:rtl/>
          <w:lang w:bidi="ar-EG"/>
        </w:rPr>
        <w:t>5.1أسئلة الدراسة</w:t>
      </w:r>
      <w:bookmarkEnd w:id="20"/>
      <w:bookmarkEnd w:id="21"/>
      <w:bookmarkEnd w:id="22"/>
      <w:r w:rsidRPr="000E6E88">
        <w:rPr>
          <w:rFonts w:eastAsiaTheme="majorEastAsia" w:cs="Sakkal Majalla" w:hint="cs"/>
          <w:b/>
          <w:bCs/>
          <w:color w:val="0D0D0D" w:themeColor="text1" w:themeTint="F2"/>
          <w:sz w:val="36"/>
          <w:szCs w:val="36"/>
          <w:rtl/>
          <w:lang w:bidi="ar-EG"/>
        </w:rPr>
        <w:t xml:space="preserve">  </w:t>
      </w:r>
      <w:bookmarkStart w:id="23" w:name="_Toc143987405"/>
      <w:bookmarkStart w:id="24" w:name="_Toc153200925"/>
    </w:p>
    <w:p w14:paraId="62F0EE41" w14:textId="6158FF9F" w:rsidR="00CF61FD" w:rsidRPr="00A66C64" w:rsidRDefault="00CF61FD" w:rsidP="00073E93">
      <w:pPr>
        <w:spacing w:before="100" w:beforeAutospacing="1" w:after="100" w:afterAutospacing="1"/>
        <w:ind w:left="0" w:firstLine="425"/>
        <w:outlineLvl w:val="1"/>
        <w:rPr>
          <w:rFonts w:cs="Sakkal Majalla"/>
          <w:b/>
          <w:bCs/>
          <w:color w:val="0D0D0D" w:themeColor="text1" w:themeTint="F2"/>
          <w:szCs w:val="28"/>
          <w:rtl/>
        </w:rPr>
      </w:pPr>
      <w:bookmarkStart w:id="25" w:name="_Toc171986533"/>
      <w:bookmarkStart w:id="26" w:name="_Toc172384699"/>
      <w:r w:rsidRPr="000E6E88">
        <w:rPr>
          <w:rFonts w:eastAsia="Calibri" w:cs="Sakkal Majalla" w:hint="cs"/>
          <w:color w:val="0D0D0D" w:themeColor="text1" w:themeTint="F2"/>
          <w:szCs w:val="28"/>
          <w:rtl/>
        </w:rPr>
        <w:t xml:space="preserve">يتمثل السؤال الرئيسى في : ما </w:t>
      </w:r>
      <w:r w:rsidRPr="000E6E88">
        <w:rPr>
          <w:rFonts w:eastAsia="Calibri" w:cs="Sakkal Majalla"/>
          <w:color w:val="0D0D0D" w:themeColor="text1" w:themeTint="F2"/>
          <w:szCs w:val="28"/>
          <w:rtl/>
        </w:rPr>
        <w:t xml:space="preserve"> أثر تكنولوجيا المعلومات بأبعادها (المكونات المادية ،</w:t>
      </w:r>
      <w:r w:rsidRPr="000E6E88">
        <w:rPr>
          <w:rFonts w:eastAsia="Calibri" w:cs="Sakkal Majalla" w:hint="cs"/>
          <w:color w:val="0D0D0D" w:themeColor="text1" w:themeTint="F2"/>
          <w:szCs w:val="28"/>
          <w:rtl/>
        </w:rPr>
        <w:t xml:space="preserve"> </w:t>
      </w:r>
      <w:r w:rsidRPr="000E6E88">
        <w:rPr>
          <w:rFonts w:eastAsia="Calibri" w:cs="Sakkal Majalla"/>
          <w:color w:val="0D0D0D" w:themeColor="text1" w:themeTint="F2"/>
          <w:szCs w:val="28"/>
          <w:rtl/>
        </w:rPr>
        <w:t xml:space="preserve">البرمجيات ، شبكات الاتصال ، قواعد البيانات ، الموارد البشرية ) على  إدارة المشاريع في قطاع الاتصالات بالمملكة العربية السعودية </w:t>
      </w:r>
      <w:r w:rsidRPr="000E6E88">
        <w:rPr>
          <w:rFonts w:eastAsia="Calibri" w:cs="Sakkal Majalla" w:hint="cs"/>
          <w:color w:val="0D0D0D" w:themeColor="text1" w:themeTint="F2"/>
          <w:szCs w:val="28"/>
          <w:rtl/>
        </w:rPr>
        <w:t xml:space="preserve">، </w:t>
      </w:r>
      <w:r w:rsidRPr="00A66C64">
        <w:rPr>
          <w:rFonts w:eastAsia="Calibri" w:cs="Sakkal Majalla"/>
          <w:b/>
          <w:bCs/>
          <w:color w:val="0D0D0D" w:themeColor="text1" w:themeTint="F2"/>
          <w:szCs w:val="28"/>
          <w:rtl/>
        </w:rPr>
        <w:t>ويتفرع من السؤال الرئيس الأسئلة الفرعية التالية:</w:t>
      </w:r>
      <w:bookmarkEnd w:id="25"/>
      <w:bookmarkEnd w:id="26"/>
    </w:p>
    <w:p w14:paraId="4FF12A4D" w14:textId="77777777" w:rsidR="00CF61FD" w:rsidRPr="000E6E88" w:rsidRDefault="00CF61FD" w:rsidP="00073E93">
      <w:pPr>
        <w:keepNext/>
        <w:keepLines/>
        <w:numPr>
          <w:ilvl w:val="0"/>
          <w:numId w:val="41"/>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lastRenderedPageBreak/>
        <w:t xml:space="preserve">ما هو أثر المكونات المادية على  إدارة المشاريع في قطاع الاتصالات بالمملكة العربية السعودية </w:t>
      </w:r>
      <w:r w:rsidRPr="000E6E88">
        <w:rPr>
          <w:rFonts w:eastAsia="Calibri" w:cs="Sakkal Majalla" w:hint="cs"/>
          <w:color w:val="0D0D0D" w:themeColor="text1" w:themeTint="F2"/>
          <w:szCs w:val="28"/>
          <w:rtl/>
        </w:rPr>
        <w:t>؟</w:t>
      </w:r>
    </w:p>
    <w:p w14:paraId="71F09B05" w14:textId="77777777" w:rsidR="00CF61FD" w:rsidRPr="000E6E88" w:rsidRDefault="00CF61FD" w:rsidP="00073E93">
      <w:pPr>
        <w:keepNext/>
        <w:keepLines/>
        <w:numPr>
          <w:ilvl w:val="0"/>
          <w:numId w:val="41"/>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ما هو أثر البرمجيات على  إدارة المشاريع في قطاع الاتصالات بالمملكة العربية السعودية </w:t>
      </w:r>
      <w:r w:rsidRPr="000E6E88">
        <w:rPr>
          <w:rFonts w:eastAsia="Calibri" w:cs="Sakkal Majalla" w:hint="cs"/>
          <w:color w:val="0D0D0D" w:themeColor="text1" w:themeTint="F2"/>
          <w:szCs w:val="28"/>
          <w:rtl/>
        </w:rPr>
        <w:t>؟</w:t>
      </w:r>
    </w:p>
    <w:p w14:paraId="367800DC" w14:textId="4E590955" w:rsidR="00CF61FD" w:rsidRPr="000E6E88" w:rsidRDefault="00CF61FD" w:rsidP="00073E93">
      <w:pPr>
        <w:keepNext/>
        <w:keepLines/>
        <w:numPr>
          <w:ilvl w:val="0"/>
          <w:numId w:val="41"/>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ما هو أثر شبكات الاتصال على  إدارة المشاريع في قطاع الات</w:t>
      </w:r>
      <w:r w:rsidR="004202C2">
        <w:rPr>
          <w:rFonts w:eastAsia="Calibri" w:cs="Sakkal Majalla"/>
          <w:color w:val="0D0D0D" w:themeColor="text1" w:themeTint="F2"/>
          <w:szCs w:val="28"/>
          <w:rtl/>
        </w:rPr>
        <w:t>صالات بالمملكة العربية السعودية</w:t>
      </w:r>
      <w:r w:rsidRPr="000E6E88">
        <w:rPr>
          <w:rFonts w:eastAsia="Calibri" w:cs="Sakkal Majalla" w:hint="cs"/>
          <w:color w:val="0D0D0D" w:themeColor="text1" w:themeTint="F2"/>
          <w:szCs w:val="28"/>
          <w:rtl/>
        </w:rPr>
        <w:t>؟</w:t>
      </w:r>
    </w:p>
    <w:p w14:paraId="34C5BD15" w14:textId="77777777" w:rsidR="00CF61FD" w:rsidRPr="000E6E88" w:rsidRDefault="00CF61FD" w:rsidP="00073E93">
      <w:pPr>
        <w:keepNext/>
        <w:keepLines/>
        <w:numPr>
          <w:ilvl w:val="0"/>
          <w:numId w:val="41"/>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ما هو أثر قواعد البيانات على  إدارة المشاريع في قطاع الاتصالات بالمملكة العربية السعودية </w:t>
      </w:r>
      <w:r w:rsidRPr="000E6E88">
        <w:rPr>
          <w:rFonts w:eastAsia="Calibri" w:cs="Sakkal Majalla" w:hint="cs"/>
          <w:color w:val="0D0D0D" w:themeColor="text1" w:themeTint="F2"/>
          <w:szCs w:val="28"/>
          <w:rtl/>
        </w:rPr>
        <w:t>؟</w:t>
      </w:r>
    </w:p>
    <w:p w14:paraId="20F39B35" w14:textId="47570109" w:rsidR="00CF61FD" w:rsidRPr="000E6E88" w:rsidRDefault="00CF61FD" w:rsidP="00073E93">
      <w:pPr>
        <w:keepNext/>
        <w:keepLines/>
        <w:numPr>
          <w:ilvl w:val="0"/>
          <w:numId w:val="41"/>
        </w:numPr>
        <w:spacing w:after="0"/>
        <w:ind w:left="708" w:hanging="426"/>
        <w:contextualSpacing/>
        <w:rPr>
          <w:rFonts w:eastAsia="Calibri" w:cs="Sakkal Majalla"/>
          <w:color w:val="0D0D0D" w:themeColor="text1" w:themeTint="F2"/>
          <w:szCs w:val="28"/>
          <w:rtl/>
        </w:rPr>
      </w:pPr>
      <w:r w:rsidRPr="000E6E88">
        <w:rPr>
          <w:rFonts w:eastAsia="Calibri" w:cs="Sakkal Majalla"/>
          <w:color w:val="0D0D0D" w:themeColor="text1" w:themeTint="F2"/>
          <w:szCs w:val="28"/>
          <w:rtl/>
        </w:rPr>
        <w:t xml:space="preserve">ما هو أثر الموارد البشرية على  إدارة المشاريع في قطاع الاتصالات بالمملكة العربية السعودية </w:t>
      </w:r>
      <w:r w:rsidRPr="000E6E88">
        <w:rPr>
          <w:rFonts w:eastAsia="Calibri" w:cs="Sakkal Majalla" w:hint="cs"/>
          <w:color w:val="0D0D0D" w:themeColor="text1" w:themeTint="F2"/>
          <w:szCs w:val="28"/>
          <w:rtl/>
        </w:rPr>
        <w:t>؟</w:t>
      </w:r>
    </w:p>
    <w:p w14:paraId="4162DD53" w14:textId="75958908" w:rsidR="00323F0F" w:rsidRPr="000E6E88" w:rsidRDefault="00323F0F" w:rsidP="008C2918">
      <w:pPr>
        <w:spacing w:before="240"/>
        <w:ind w:left="0" w:firstLine="0"/>
        <w:outlineLvl w:val="1"/>
        <w:rPr>
          <w:rFonts w:eastAsiaTheme="majorEastAsia" w:cs="Sakkal Majalla"/>
          <w:b/>
          <w:bCs/>
          <w:color w:val="0D0D0D" w:themeColor="text1" w:themeTint="F2"/>
          <w:sz w:val="36"/>
          <w:szCs w:val="36"/>
          <w:rtl/>
          <w:lang w:bidi="ar-EG"/>
        </w:rPr>
      </w:pPr>
      <w:bookmarkStart w:id="27" w:name="_Toc172384700"/>
      <w:r w:rsidRPr="000E6E88">
        <w:rPr>
          <w:rFonts w:eastAsiaTheme="majorEastAsia" w:cs="Sakkal Majalla"/>
          <w:b/>
          <w:bCs/>
          <w:color w:val="0D0D0D" w:themeColor="text1" w:themeTint="F2"/>
          <w:sz w:val="36"/>
          <w:szCs w:val="36"/>
          <w:rtl/>
          <w:lang w:bidi="ar-EG"/>
        </w:rPr>
        <w:t>6.1 فرضيات الدراسة</w:t>
      </w:r>
      <w:bookmarkEnd w:id="23"/>
      <w:bookmarkEnd w:id="24"/>
      <w:bookmarkEnd w:id="27"/>
      <w:r w:rsidRPr="000E6E88">
        <w:rPr>
          <w:rFonts w:eastAsiaTheme="majorEastAsia" w:cs="Sakkal Majalla"/>
          <w:b/>
          <w:bCs/>
          <w:color w:val="0D0D0D" w:themeColor="text1" w:themeTint="F2"/>
          <w:sz w:val="36"/>
          <w:szCs w:val="36"/>
          <w:rtl/>
          <w:lang w:bidi="ar-EG"/>
        </w:rPr>
        <w:t xml:space="preserve"> </w:t>
      </w:r>
    </w:p>
    <w:p w14:paraId="0ECDA7FF" w14:textId="77777777" w:rsidR="00CF61FD" w:rsidRPr="000E6E88" w:rsidRDefault="00CF61FD" w:rsidP="00073E93">
      <w:pPr>
        <w:spacing w:before="100" w:beforeAutospacing="1" w:after="100" w:afterAutospacing="1"/>
        <w:ind w:left="0"/>
        <w:rPr>
          <w:rFonts w:eastAsia="Times New Roman" w:cs="Sakkal Majalla"/>
          <w:b/>
          <w:bCs/>
          <w:color w:val="0D0D0D" w:themeColor="text1" w:themeTint="F2"/>
          <w:szCs w:val="28"/>
          <w:rtl/>
          <w:lang w:bidi="ar-JO"/>
        </w:rPr>
      </w:pPr>
      <w:bookmarkStart w:id="28" w:name="_Toc143987406"/>
      <w:r w:rsidRPr="000E6E88">
        <w:rPr>
          <w:rFonts w:eastAsia="Times New Roman" w:cs="Sakkal Majalla"/>
          <w:b/>
          <w:bCs/>
          <w:color w:val="0D0D0D" w:themeColor="text1" w:themeTint="F2"/>
          <w:szCs w:val="28"/>
          <w:rtl/>
          <w:lang w:bidi="ar-JO"/>
        </w:rPr>
        <w:t xml:space="preserve">الفرضية الرئيسة : </w:t>
      </w:r>
      <w:r w:rsidRPr="000E6E88">
        <w:rPr>
          <w:rFonts w:eastAsia="Times New Roman" w:cs="Sakkal Majalla"/>
          <w:color w:val="0D0D0D" w:themeColor="text1" w:themeTint="F2"/>
          <w:szCs w:val="28"/>
          <w:rtl/>
          <w:lang w:bidi="ar-JO"/>
        </w:rPr>
        <w:t xml:space="preserve">لا يوجد أثر ذو دلالة إحصائية </w:t>
      </w:r>
      <w:r w:rsidRPr="000E6E88">
        <w:rPr>
          <w:rFonts w:eastAsia="Times New Roman" w:cs="Sakkal Majalla" w:hint="cs"/>
          <w:color w:val="0D0D0D" w:themeColor="text1" w:themeTint="F2"/>
          <w:szCs w:val="28"/>
          <w:rtl/>
          <w:lang w:bidi="ar-JO"/>
        </w:rPr>
        <w:t>عند</w:t>
      </w:r>
      <w:r w:rsidRPr="000E6E88">
        <w:rPr>
          <w:rFonts w:eastAsia="Times New Roman" w:cs="Sakkal Majalla"/>
          <w:color w:val="0D0D0D" w:themeColor="text1" w:themeTint="F2"/>
          <w:szCs w:val="28"/>
          <w:rtl/>
          <w:lang w:bidi="ar-JO"/>
        </w:rPr>
        <w:t xml:space="preserve"> مستوى الدلالة (0.05</w:t>
      </w:r>
      <w:r w:rsidRPr="000E6E88">
        <w:rPr>
          <w:rFonts w:ascii="Cambria" w:eastAsia="Times New Roman" w:hAnsi="Cambria" w:cs="Cambria"/>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لاستخدام</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تكنولوجيا المعلومات بأبعادها المكونات المادية، البرمجيات، شبكات الاتصالات، قواعد البيانات</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 xml:space="preserve">الموارد البشرية </w:t>
      </w:r>
      <w:bookmarkStart w:id="29" w:name="_Hlk150052172"/>
      <w:r w:rsidRPr="000E6E88">
        <w:rPr>
          <w:rFonts w:eastAsia="Times New Roman" w:cs="Sakkal Majalla"/>
          <w:color w:val="0D0D0D" w:themeColor="text1" w:themeTint="F2"/>
          <w:szCs w:val="28"/>
          <w:rtl/>
          <w:lang w:bidi="ar-JO"/>
        </w:rPr>
        <w:t>على  إدارة المشاريع في قطاع الاتصالات بالمملكة العربية السعودية</w:t>
      </w:r>
      <w:r w:rsidRPr="000E6E88">
        <w:rPr>
          <w:rFonts w:eastAsia="Times New Roman" w:cs="Sakkal Majalla" w:hint="cs"/>
          <w:color w:val="0D0D0D" w:themeColor="text1" w:themeTint="F2"/>
          <w:szCs w:val="28"/>
          <w:rtl/>
          <w:lang w:bidi="ar-JO"/>
        </w:rPr>
        <w:t xml:space="preserve"> </w:t>
      </w:r>
      <w:bookmarkEnd w:id="29"/>
      <w:r w:rsidRPr="000E6E88">
        <w:rPr>
          <w:rFonts w:eastAsia="Times New Roman" w:cs="Sakkal Majalla" w:hint="cs"/>
          <w:color w:val="0D0D0D" w:themeColor="text1" w:themeTint="F2"/>
          <w:szCs w:val="28"/>
          <w:rtl/>
          <w:lang w:bidi="ar-JO"/>
        </w:rPr>
        <w:t>، ويتفرع منها عدة فرضيات فرعية منها :</w:t>
      </w:r>
      <w:r w:rsidRPr="000E6E88">
        <w:rPr>
          <w:rFonts w:eastAsia="Times New Roman" w:cs="Sakkal Majalla" w:hint="cs"/>
          <w:b/>
          <w:bCs/>
          <w:color w:val="0D0D0D" w:themeColor="text1" w:themeTint="F2"/>
          <w:szCs w:val="28"/>
          <w:rtl/>
          <w:lang w:bidi="ar-JO"/>
        </w:rPr>
        <w:t xml:space="preserve"> </w:t>
      </w:r>
    </w:p>
    <w:p w14:paraId="02B29292" w14:textId="250FE53C" w:rsidR="00CF61FD" w:rsidRPr="000E6E88" w:rsidRDefault="00CF61FD" w:rsidP="008C2918">
      <w:pPr>
        <w:numPr>
          <w:ilvl w:val="0"/>
          <w:numId w:val="14"/>
        </w:numPr>
        <w:ind w:left="708" w:hanging="426"/>
        <w:contextualSpacing/>
        <w:rPr>
          <w:rFonts w:eastAsia="Times New Roman" w:cs="Sakkal Majalla"/>
          <w:color w:val="0D0D0D" w:themeColor="text1" w:themeTint="F2"/>
          <w:szCs w:val="28"/>
          <w:rtl/>
          <w:lang w:bidi="ar-JO"/>
        </w:rPr>
      </w:pPr>
      <w:r w:rsidRPr="000E6E88">
        <w:rPr>
          <w:rFonts w:eastAsia="Times New Roman" w:cs="Sakkal Majalla"/>
          <w:b/>
          <w:bCs/>
          <w:color w:val="0D0D0D" w:themeColor="text1" w:themeTint="F2"/>
          <w:szCs w:val="28"/>
          <w:rtl/>
          <w:lang w:bidi="ar-JO"/>
        </w:rPr>
        <w:t>الفرضية الفرعية الأولى</w:t>
      </w:r>
      <w:r w:rsidRPr="000E6E88">
        <w:rPr>
          <w:rFonts w:eastAsia="Times New Roman" w:cs="Sakkal Majalla"/>
          <w:color w:val="0D0D0D" w:themeColor="text1" w:themeTint="F2"/>
          <w:szCs w:val="28"/>
          <w:rtl/>
          <w:lang w:bidi="ar-JO"/>
        </w:rPr>
        <w:t xml:space="preserve">: لا يوجد أثر </w:t>
      </w:r>
      <w:r w:rsidRPr="000E6E88">
        <w:rPr>
          <w:rFonts w:eastAsia="Times New Roman" w:cs="Sakkal Majalla" w:hint="cs"/>
          <w:color w:val="0D0D0D" w:themeColor="text1" w:themeTint="F2"/>
          <w:szCs w:val="28"/>
          <w:rtl/>
          <w:lang w:bidi="ar-JO"/>
        </w:rPr>
        <w:t>ذو</w:t>
      </w:r>
      <w:r w:rsidRPr="000E6E88">
        <w:rPr>
          <w:rFonts w:eastAsia="Times New Roman" w:cs="Sakkal Majalla"/>
          <w:color w:val="0D0D0D" w:themeColor="text1" w:themeTint="F2"/>
          <w:szCs w:val="28"/>
          <w:rtl/>
          <w:lang w:bidi="ar-JO"/>
        </w:rPr>
        <w:t xml:space="preserve"> دلالة إحصائية عند مستوى الدلالة (0.05</w:t>
      </w:r>
      <w:r w:rsidRPr="000E6E88">
        <w:rPr>
          <w:rFonts w:ascii="Times New Roman" w:eastAsia="Times New Roman" w:hAnsi="Times New Roman" w:cs="Times New Roman"/>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 xml:space="preserve">للمكونات المادية </w:t>
      </w:r>
      <w:bookmarkStart w:id="30" w:name="_Hlk150052733"/>
      <w:r w:rsidRPr="000E6E88">
        <w:rPr>
          <w:rFonts w:eastAsia="Times New Roman" w:cs="Sakkal Majalla"/>
          <w:color w:val="0D0D0D" w:themeColor="text1" w:themeTint="F2"/>
          <w:szCs w:val="28"/>
          <w:rtl/>
          <w:lang w:bidi="ar-JO"/>
        </w:rPr>
        <w:t xml:space="preserve">على  </w:t>
      </w:r>
      <w:bookmarkEnd w:id="30"/>
      <w:r w:rsidRPr="000E6E88">
        <w:rPr>
          <w:rFonts w:eastAsia="Times New Roman" w:cs="Sakkal Majalla"/>
          <w:color w:val="0D0D0D" w:themeColor="text1" w:themeTint="F2"/>
          <w:szCs w:val="28"/>
          <w:rtl/>
          <w:lang w:bidi="ar-JO"/>
        </w:rPr>
        <w:t>إدارة المشاريع في قطاع الاتصالات بالمملكة العربية السعودية</w:t>
      </w:r>
      <w:r w:rsidRPr="000E6E88">
        <w:rPr>
          <w:rFonts w:eastAsia="Times New Roman" w:cs="Sakkal Majalla" w:hint="cs"/>
          <w:color w:val="0D0D0D" w:themeColor="text1" w:themeTint="F2"/>
          <w:szCs w:val="28"/>
          <w:rtl/>
          <w:lang w:bidi="ar-JO"/>
        </w:rPr>
        <w:t>.</w:t>
      </w:r>
    </w:p>
    <w:p w14:paraId="17AD8F9B" w14:textId="77777777" w:rsidR="00CF61FD" w:rsidRPr="000E6E88" w:rsidRDefault="00CF61FD" w:rsidP="008C2918">
      <w:pPr>
        <w:numPr>
          <w:ilvl w:val="0"/>
          <w:numId w:val="14"/>
        </w:numPr>
        <w:ind w:left="708" w:hanging="426"/>
        <w:contextualSpacing/>
        <w:rPr>
          <w:rFonts w:eastAsia="Times New Roman" w:cs="Sakkal Majalla"/>
          <w:color w:val="0D0D0D" w:themeColor="text1" w:themeTint="F2"/>
          <w:szCs w:val="28"/>
          <w:rtl/>
          <w:lang w:bidi="ar-JO"/>
        </w:rPr>
      </w:pPr>
      <w:r w:rsidRPr="000E6E88">
        <w:rPr>
          <w:rFonts w:eastAsia="Times New Roman" w:cs="Sakkal Majalla"/>
          <w:b/>
          <w:bCs/>
          <w:color w:val="0D0D0D" w:themeColor="text1" w:themeTint="F2"/>
          <w:szCs w:val="28"/>
          <w:rtl/>
          <w:lang w:bidi="ar-JO"/>
        </w:rPr>
        <w:t>الفرضية الفرعية الثانية</w:t>
      </w:r>
      <w:r w:rsidRPr="000E6E88">
        <w:rPr>
          <w:rFonts w:eastAsia="Times New Roman" w:cs="Sakkal Majalla"/>
          <w:color w:val="0D0D0D" w:themeColor="text1" w:themeTint="F2"/>
          <w:szCs w:val="28"/>
          <w:rtl/>
          <w:lang w:bidi="ar-JO"/>
        </w:rPr>
        <w:t>: لا يوجد أثر ذو دلالة إحصائية عند مستوى الدلالة (0.05</w:t>
      </w:r>
      <w:r w:rsidRPr="000E6E88">
        <w:rPr>
          <w:rFonts w:ascii="Cambria" w:eastAsia="Times New Roman" w:hAnsi="Cambria" w:cs="Cambria"/>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للبرمجيات على  إدارة المشاريع في قطاع الاتصالات بالمملكة العربية السعودية</w:t>
      </w:r>
      <w:r w:rsidRPr="000E6E88">
        <w:rPr>
          <w:rFonts w:eastAsia="Times New Roman" w:cs="Sakkal Majalla" w:hint="cs"/>
          <w:color w:val="0D0D0D" w:themeColor="text1" w:themeTint="F2"/>
          <w:szCs w:val="28"/>
          <w:rtl/>
          <w:lang w:bidi="ar-JO"/>
        </w:rPr>
        <w:t>.</w:t>
      </w:r>
    </w:p>
    <w:p w14:paraId="786AF95C" w14:textId="77777777" w:rsidR="00CF61FD" w:rsidRPr="000E6E88" w:rsidRDefault="00CF61FD" w:rsidP="008C2918">
      <w:pPr>
        <w:numPr>
          <w:ilvl w:val="0"/>
          <w:numId w:val="14"/>
        </w:numPr>
        <w:ind w:left="708" w:hanging="426"/>
        <w:contextualSpacing/>
        <w:rPr>
          <w:rFonts w:eastAsia="Times New Roman" w:cs="Sakkal Majalla"/>
          <w:color w:val="0D0D0D" w:themeColor="text1" w:themeTint="F2"/>
          <w:szCs w:val="28"/>
          <w:rtl/>
          <w:lang w:bidi="ar-JO"/>
        </w:rPr>
      </w:pPr>
      <w:r w:rsidRPr="000E6E88">
        <w:rPr>
          <w:rFonts w:eastAsia="Times New Roman" w:cs="Sakkal Majalla"/>
          <w:b/>
          <w:bCs/>
          <w:color w:val="0D0D0D" w:themeColor="text1" w:themeTint="F2"/>
          <w:szCs w:val="28"/>
          <w:rtl/>
          <w:lang w:bidi="ar-JO"/>
        </w:rPr>
        <w:t>الفرضية الفرعية الثالثة</w:t>
      </w:r>
      <w:r w:rsidRPr="000E6E88">
        <w:rPr>
          <w:rFonts w:eastAsia="Times New Roman" w:cs="Sakkal Majalla"/>
          <w:color w:val="0D0D0D" w:themeColor="text1" w:themeTint="F2"/>
          <w:szCs w:val="28"/>
          <w:rtl/>
          <w:lang w:bidi="ar-JO"/>
        </w:rPr>
        <w:t>: لا يوجد أثر ذو دلالة إحصائية عند مستوى الدلالة (0.05</w:t>
      </w:r>
      <w:r w:rsidRPr="000E6E88">
        <w:rPr>
          <w:rFonts w:ascii="Cambria" w:eastAsia="Times New Roman" w:hAnsi="Cambria" w:cs="Cambria"/>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لشبكات الاتصال على  إدارة المشاريع في قطاع الاتصالات بالمملكة العربية السعودية</w:t>
      </w:r>
      <w:r w:rsidRPr="000E6E88">
        <w:rPr>
          <w:rFonts w:eastAsia="Times New Roman" w:cs="Sakkal Majalla" w:hint="cs"/>
          <w:color w:val="0D0D0D" w:themeColor="text1" w:themeTint="F2"/>
          <w:szCs w:val="28"/>
          <w:rtl/>
          <w:lang w:bidi="ar-JO"/>
        </w:rPr>
        <w:t>.</w:t>
      </w:r>
    </w:p>
    <w:p w14:paraId="3AED3D47" w14:textId="77777777" w:rsidR="00CF61FD" w:rsidRPr="000E6E88" w:rsidRDefault="00CF61FD" w:rsidP="008C2918">
      <w:pPr>
        <w:numPr>
          <w:ilvl w:val="0"/>
          <w:numId w:val="14"/>
        </w:numPr>
        <w:ind w:left="708" w:hanging="426"/>
        <w:contextualSpacing/>
        <w:rPr>
          <w:rFonts w:eastAsia="Times New Roman" w:cs="Sakkal Majalla"/>
          <w:color w:val="0D0D0D" w:themeColor="text1" w:themeTint="F2"/>
          <w:szCs w:val="28"/>
          <w:rtl/>
          <w:lang w:bidi="ar-JO"/>
        </w:rPr>
      </w:pPr>
      <w:r w:rsidRPr="000E6E88">
        <w:rPr>
          <w:rFonts w:eastAsia="Times New Roman" w:cs="Sakkal Majalla"/>
          <w:b/>
          <w:bCs/>
          <w:color w:val="0D0D0D" w:themeColor="text1" w:themeTint="F2"/>
          <w:szCs w:val="28"/>
          <w:rtl/>
          <w:lang w:bidi="ar-JO"/>
        </w:rPr>
        <w:t>الفرضية الفرعية الرابعة</w:t>
      </w:r>
      <w:r w:rsidRPr="000E6E88">
        <w:rPr>
          <w:rFonts w:eastAsia="Times New Roman" w:cs="Sakkal Majalla"/>
          <w:color w:val="0D0D0D" w:themeColor="text1" w:themeTint="F2"/>
          <w:szCs w:val="28"/>
          <w:rtl/>
          <w:lang w:bidi="ar-JO"/>
        </w:rPr>
        <w:t xml:space="preserve"> : لا يوجد أثر ذو دلالة إحصائية عند مستوى الدلالة (0.05</w:t>
      </w:r>
      <w:r w:rsidRPr="000E6E88">
        <w:rPr>
          <w:rFonts w:ascii="Cambria" w:eastAsia="Times New Roman" w:hAnsi="Cambria" w:cs="Cambria"/>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لقواعد</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 xml:space="preserve">البيانات على  إدارة المشاريع في قطاع الاتصالات بالمملكة العربية السعودية </w:t>
      </w:r>
      <w:r w:rsidRPr="000E6E88">
        <w:rPr>
          <w:rFonts w:eastAsia="Times New Roman" w:cs="Sakkal Majalla" w:hint="cs"/>
          <w:color w:val="0D0D0D" w:themeColor="text1" w:themeTint="F2"/>
          <w:szCs w:val="28"/>
          <w:rtl/>
          <w:lang w:bidi="ar-JO"/>
        </w:rPr>
        <w:t>.</w:t>
      </w:r>
    </w:p>
    <w:p w14:paraId="3A549433" w14:textId="77777777" w:rsidR="00CF61FD" w:rsidRDefault="00CF61FD" w:rsidP="008C2918">
      <w:pPr>
        <w:numPr>
          <w:ilvl w:val="0"/>
          <w:numId w:val="14"/>
        </w:numPr>
        <w:spacing w:before="240"/>
        <w:ind w:left="708" w:hanging="426"/>
        <w:contextualSpacing/>
        <w:rPr>
          <w:rFonts w:eastAsia="Times New Roman" w:cs="Sakkal Majalla"/>
          <w:color w:val="0D0D0D" w:themeColor="text1" w:themeTint="F2"/>
          <w:szCs w:val="28"/>
          <w:lang w:bidi="ar-JO"/>
        </w:rPr>
      </w:pPr>
      <w:r w:rsidRPr="000E6E88">
        <w:rPr>
          <w:rFonts w:eastAsia="Times New Roman" w:cs="Sakkal Majalla"/>
          <w:b/>
          <w:bCs/>
          <w:color w:val="0D0D0D" w:themeColor="text1" w:themeTint="F2"/>
          <w:szCs w:val="28"/>
          <w:rtl/>
          <w:lang w:bidi="ar-JO"/>
        </w:rPr>
        <w:t>الفرضية الفرعية الخامسة</w:t>
      </w:r>
      <w:r w:rsidRPr="000E6E88">
        <w:rPr>
          <w:rFonts w:eastAsia="Times New Roman" w:cs="Sakkal Majalla"/>
          <w:color w:val="0D0D0D" w:themeColor="text1" w:themeTint="F2"/>
          <w:szCs w:val="28"/>
          <w:rtl/>
          <w:lang w:bidi="ar-JO"/>
        </w:rPr>
        <w:t xml:space="preserve"> : لا يوجد أثر ذو دلالة إحصائية عند مستوى الدلالة (0.05</w:t>
      </w:r>
      <w:r w:rsidRPr="000E6E88">
        <w:rPr>
          <w:rFonts w:ascii="Cambria" w:eastAsia="Times New Roman" w:hAnsi="Cambria" w:cs="Cambria"/>
          <w:color w:val="0D0D0D" w:themeColor="text1" w:themeTint="F2"/>
          <w:szCs w:val="28"/>
          <w:lang w:bidi="ar-JO"/>
        </w:rPr>
        <w:t>α</w:t>
      </w:r>
      <w:r w:rsidRPr="000E6E88">
        <w:rPr>
          <w:rFonts w:eastAsia="Times New Roman" w:cs="Sakkal Majalla" w:hint="cs"/>
          <w:color w:val="0D0D0D" w:themeColor="text1" w:themeTint="F2"/>
          <w:szCs w:val="28"/>
          <w:lang w:bidi="ar-JO"/>
        </w:rPr>
        <w:t>≤</w:t>
      </w:r>
      <w:r w:rsidRPr="000E6E88">
        <w:rPr>
          <w:rFonts w:eastAsia="Times New Roman" w:cs="Sakkal Majalla"/>
          <w:color w:val="0D0D0D" w:themeColor="text1" w:themeTint="F2"/>
          <w:szCs w:val="28"/>
          <w:rtl/>
          <w:lang w:bidi="ar-JO"/>
        </w:rPr>
        <w:t>)</w:t>
      </w:r>
      <w:r w:rsidRPr="000E6E88">
        <w:rPr>
          <w:rFonts w:eastAsia="Times New Roman" w:cs="Sakkal Majalla" w:hint="cs"/>
          <w:color w:val="0D0D0D" w:themeColor="text1" w:themeTint="F2"/>
          <w:szCs w:val="28"/>
          <w:rtl/>
          <w:lang w:bidi="ar-JO"/>
        </w:rPr>
        <w:t xml:space="preserve"> </w:t>
      </w:r>
      <w:r w:rsidRPr="000E6E88">
        <w:rPr>
          <w:rFonts w:eastAsia="Times New Roman" w:cs="Sakkal Majalla"/>
          <w:color w:val="0D0D0D" w:themeColor="text1" w:themeTint="F2"/>
          <w:szCs w:val="28"/>
          <w:rtl/>
          <w:lang w:bidi="ar-JO"/>
        </w:rPr>
        <w:t xml:space="preserve">للموارد البشرية على  إدارة المشاريع في قطاع الاتصالات بالمملكة العربية السعودية </w:t>
      </w:r>
      <w:r w:rsidRPr="000E6E88">
        <w:rPr>
          <w:rFonts w:eastAsia="Times New Roman" w:cs="Sakkal Majalla" w:hint="cs"/>
          <w:color w:val="0D0D0D" w:themeColor="text1" w:themeTint="F2"/>
          <w:szCs w:val="28"/>
          <w:rtl/>
          <w:lang w:bidi="ar-JO"/>
        </w:rPr>
        <w:t>.</w:t>
      </w:r>
    </w:p>
    <w:p w14:paraId="55EF1041" w14:textId="77777777" w:rsidR="00073E93" w:rsidRDefault="00073E93" w:rsidP="00073E93">
      <w:pPr>
        <w:spacing w:before="240"/>
        <w:contextualSpacing/>
        <w:rPr>
          <w:rFonts w:eastAsia="Times New Roman" w:cs="Sakkal Majalla"/>
          <w:color w:val="0D0D0D" w:themeColor="text1" w:themeTint="F2"/>
          <w:szCs w:val="28"/>
          <w:rtl/>
          <w:lang w:bidi="ar-JO"/>
        </w:rPr>
      </w:pPr>
    </w:p>
    <w:p w14:paraId="24939943" w14:textId="02505C87" w:rsidR="000E6E88" w:rsidRPr="000E6E88" w:rsidRDefault="000E6E88" w:rsidP="004202C2">
      <w:pPr>
        <w:ind w:left="0" w:firstLine="0"/>
        <w:outlineLvl w:val="1"/>
        <w:rPr>
          <w:rFonts w:eastAsia="Times New Roman" w:cs="Sakkal Majalla"/>
          <w:b/>
          <w:bCs/>
          <w:color w:val="0D0D0D" w:themeColor="text1" w:themeTint="F2"/>
          <w:sz w:val="36"/>
          <w:szCs w:val="36"/>
          <w:rtl/>
        </w:rPr>
      </w:pPr>
      <w:bookmarkStart w:id="31" w:name="_Toc172384701"/>
      <w:bookmarkStart w:id="32" w:name="_Toc143987408"/>
      <w:bookmarkEnd w:id="28"/>
      <w:r w:rsidRPr="000E6E88">
        <w:rPr>
          <w:rFonts w:eastAsia="Times New Roman" w:cs="Sakkal Majalla" w:hint="cs"/>
          <w:b/>
          <w:bCs/>
          <w:color w:val="0D0D0D" w:themeColor="text1" w:themeTint="F2"/>
          <w:sz w:val="36"/>
          <w:szCs w:val="36"/>
          <w:rtl/>
        </w:rPr>
        <w:lastRenderedPageBreak/>
        <w:t>7.1 الدراسات السابقة</w:t>
      </w:r>
      <w:bookmarkEnd w:id="31"/>
      <w:r w:rsidRPr="000E6E88">
        <w:rPr>
          <w:rFonts w:eastAsia="Times New Roman" w:cs="Sakkal Majalla" w:hint="cs"/>
          <w:b/>
          <w:bCs/>
          <w:color w:val="0D0D0D" w:themeColor="text1" w:themeTint="F2"/>
          <w:sz w:val="36"/>
          <w:szCs w:val="36"/>
          <w:rtl/>
        </w:rPr>
        <w:t xml:space="preserve"> </w:t>
      </w:r>
    </w:p>
    <w:p w14:paraId="714487B4" w14:textId="77777777" w:rsidR="00EB38BD" w:rsidRPr="000E6E88" w:rsidRDefault="00EB38BD" w:rsidP="00E20836">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الأولى: أحمد والشرايري</w:t>
      </w:r>
      <w:r w:rsidRPr="000E6E88">
        <w:rPr>
          <w:rFonts w:eastAsia="Times New Roman" w:cs="Sakkal Majalla" w:hint="cs"/>
          <w:b/>
          <w:bCs/>
          <w:color w:val="0D0D0D" w:themeColor="text1" w:themeTint="F2"/>
          <w:sz w:val="32"/>
          <w:szCs w:val="32"/>
        </w:rPr>
        <w:t xml:space="preserve"> (2022)</w:t>
      </w:r>
    </w:p>
    <w:p w14:paraId="6D16EFE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hint="cs"/>
          <w:color w:val="0D0D0D" w:themeColor="text1" w:themeTint="F2"/>
          <w:szCs w:val="28"/>
          <w:rtl/>
        </w:rPr>
        <w:t xml:space="preserve">هدفت الدراسة إلى </w:t>
      </w:r>
      <w:r w:rsidRPr="000E6E88">
        <w:rPr>
          <w:rFonts w:eastAsia="Times New Roman" w:cs="Sakkal Majalla"/>
          <w:color w:val="0D0D0D" w:themeColor="text1" w:themeTint="F2"/>
          <w:szCs w:val="28"/>
          <w:rtl/>
        </w:rPr>
        <w:t>استكشاف تأثير تكنولوجيا المعلومات بأبعادها المختلفة على التدقيق التشغيلي في الشركات الصناعية المساهمة العامة في الأردن. شملت أبعاد تكنولوجيا المعلومات التي تم دراستها المكونات المادية، البرمجيات، شبكات الاتصال، قواعد البيانات، والموارد البشرية. اعتمدت الدراسة على المنهج الوصفي والتحليلي، واستخدمت استبيانًا كأداة لجمع البيانات من المدققين الداخليين العاملين في دوائر التدقيق الداخلي للشركات الصناعية المساهمة العامة، والبالغ عددها 65 شركة.</w:t>
      </w:r>
    </w:p>
    <w:p w14:paraId="23FEB0A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أظهرت نتائج الدراسة أن تكنولوجيا المعلومات بأبعادها المختلفة متوفرة بدرجة متوسطة في هذه الشركات، وأن ممارسة التدقيق التشغيلي تتم أيضًا بدرجة متوسطة. علاوة على ذلك، كشفت الدراسة عن وجود تأثير ملموس لتكنولوجيا المعلومات على فعالية التدقيق التشغيلي. من أبرز النتائج التي توصلت إليها الدراسة هي أن المكونات المادية، البرمجيات، شبكات الاتصال، قواعد البيانات، والموارد البشرية تلعب جميعها دورًا حيويًا في تحسين جودة وفعالية التدقيق التشغيلي.</w:t>
      </w:r>
    </w:p>
    <w:p w14:paraId="7CCC1656"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بناءً على هذه النتائج، أوصت الدراسة بضرورة تعزيز وتطوير استخدام تكنولوجيا المعلومات في الشركات الصناعية لتحسين التدقيق التشغيلي. وقد تضمنت التوصيات زيادة الاستثمارات في تكنولوجيا المعلومات وتوفير المزيد من الموارد التقنية الحديثة. كما شددت الدراسة على أهمية تحفيز المدققين الداخليين للحصول على شهادات مهنية متخصصة في التدقيق الداخلي والتشغيلي، مما يمكنهم من تحسين كفاءتهم وأدائهم في هذا المجال.</w:t>
      </w:r>
    </w:p>
    <w:p w14:paraId="3C81E45E" w14:textId="77777777" w:rsidR="00EB38BD" w:rsidRPr="000E6E88" w:rsidRDefault="00EB38BD" w:rsidP="004202C2">
      <w:pPr>
        <w:ind w:left="0" w:hanging="2"/>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الثانية: الطيب</w:t>
      </w:r>
      <w:r w:rsidRPr="000E6E88">
        <w:rPr>
          <w:rFonts w:eastAsia="Times New Roman" w:cs="Sakkal Majalla" w:hint="cs"/>
          <w:b/>
          <w:bCs/>
          <w:color w:val="0D0D0D" w:themeColor="text1" w:themeTint="F2"/>
          <w:sz w:val="32"/>
          <w:szCs w:val="32"/>
        </w:rPr>
        <w:t xml:space="preserve"> (2021)</w:t>
      </w:r>
    </w:p>
    <w:p w14:paraId="5E22BF3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هدفت الدراسة إلى التعرف على أثر </w:t>
      </w:r>
      <w:r w:rsidRPr="000E6E88">
        <w:rPr>
          <w:rFonts w:eastAsia="Times New Roman" w:cs="Sakkal Majalla"/>
          <w:color w:val="0D0D0D" w:themeColor="text1" w:themeTint="F2"/>
          <w:szCs w:val="28"/>
          <w:rtl/>
        </w:rPr>
        <w:t xml:space="preserve">تأثير تكنولوجيا المعلومات بمكوناتها المختلفة على إدارة سلسلة التوريد في شركة نبتة للبترول المحدودة بالسودان. شملت مكونات تكنولوجيا المعلومات التي تم </w:t>
      </w:r>
      <w:r w:rsidRPr="000E6E88">
        <w:rPr>
          <w:rFonts w:eastAsia="Times New Roman" w:cs="Sakkal Majalla"/>
          <w:color w:val="0D0D0D" w:themeColor="text1" w:themeTint="F2"/>
          <w:szCs w:val="28"/>
          <w:rtl/>
        </w:rPr>
        <w:lastRenderedPageBreak/>
        <w:t>دراستها الأجهزة، البرمجيات، الشبكات، وقواعد البيانات. اعتمدت الدراسة على المنهج الوصفي التحليلي، واختارت عينة قصدية من المدراء ورؤساء الأقسام والإدارات في الشركة لجمع البيانات وتحليلها</w:t>
      </w:r>
      <w:r w:rsidRPr="000E6E88">
        <w:rPr>
          <w:rFonts w:eastAsia="Times New Roman" w:cs="Sakkal Majalla"/>
          <w:color w:val="0D0D0D" w:themeColor="text1" w:themeTint="F2"/>
          <w:szCs w:val="28"/>
        </w:rPr>
        <w:t>.</w:t>
      </w:r>
    </w:p>
    <w:p w14:paraId="760D9ADB"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أظهرت النتائج وجود علاقة ذات دلالة إحصائية بين جميع أبعاد تكنولوجيا المعلومات مجتمعة وإدارة سلسلة التوريد. هذا يشير إلى أن تحسين وتطوير تكنولوجيا المعلومات يمكن أن يسهم بشكل كبير في تحسين إدارة سلسلة التوريد في الشركة. تكنولوجيا المعلومات تلعب دورًا مهمًا في تسهيل العمليات، تحسين الكفاءة، وزيادة دقة البيانات المتعلقة بسلسلة التوريد</w:t>
      </w:r>
      <w:r w:rsidRPr="000E6E88">
        <w:rPr>
          <w:rFonts w:eastAsia="Times New Roman" w:cs="Sakkal Majalla"/>
          <w:color w:val="0D0D0D" w:themeColor="text1" w:themeTint="F2"/>
          <w:szCs w:val="28"/>
        </w:rPr>
        <w:t>.</w:t>
      </w:r>
    </w:p>
    <w:p w14:paraId="02FABE85"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بناءً على هذه النتائج، أوصت الدراسة بضرورة تحسين مكونات تكنولوجيا المعلومات في الشركة. يشمل ذلك تحديث الأجهزة، تطوير البرمجيات، تعزيز الشبكات، وتحسين قواعد البيانات. تحسين هذه المكونات يمكن أن يؤدي إلى تحسين الأداء العام لإدارة سلسلة التوريد، مما يعزز من قدرة الشركة على التنافسية في السوق</w:t>
      </w:r>
      <w:r w:rsidRPr="000E6E88">
        <w:rPr>
          <w:rFonts w:eastAsia="Times New Roman" w:cs="Sakkal Majalla"/>
          <w:color w:val="0D0D0D" w:themeColor="text1" w:themeTint="F2"/>
          <w:szCs w:val="28"/>
        </w:rPr>
        <w:t>.</w:t>
      </w:r>
    </w:p>
    <w:p w14:paraId="686BAAA3" w14:textId="77777777" w:rsidR="00EB38BD" w:rsidRPr="000E6E88" w:rsidRDefault="00EB38BD" w:rsidP="004202C2">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الثالثة: مهيوب وآخرون</w:t>
      </w:r>
      <w:r w:rsidRPr="000E6E88">
        <w:rPr>
          <w:rFonts w:eastAsia="Times New Roman" w:cs="Sakkal Majalla" w:hint="cs"/>
          <w:b/>
          <w:bCs/>
          <w:color w:val="0D0D0D" w:themeColor="text1" w:themeTint="F2"/>
          <w:sz w:val="32"/>
          <w:szCs w:val="32"/>
        </w:rPr>
        <w:t xml:space="preserve"> (2021)</w:t>
      </w:r>
    </w:p>
    <w:p w14:paraId="057E2383"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هدفت هذه الدراسة إلى قياس أثر </w:t>
      </w:r>
      <w:r w:rsidRPr="000E6E88">
        <w:rPr>
          <w:rFonts w:eastAsia="Times New Roman" w:cs="Sakkal Majalla"/>
          <w:color w:val="0D0D0D" w:themeColor="text1" w:themeTint="F2"/>
          <w:szCs w:val="28"/>
          <w:rtl/>
        </w:rPr>
        <w:t>تكنولوجيا المعلومات بأبعادها المختلفة على إدارة المعرفة في البنوك اليمنية. شملت أبعاد تكنولوجيا المعلومات التي تمت دراستها الأجهزة والمعدات، البرمجيات، قواعد البيانات، الشبكات، والعنصر البشري. أما أبعاد إدارة المعرفة فتضمنت توليد المعرفة، خزن المعرفة، مشاركة المعرفة، وتطبيق المعرفة. اعتمدت الدراسة على المنهج الوصفي التحليلي واستخدمت الاستبانة كأداة لجمع البيانات من العاملين في البنوك</w:t>
      </w:r>
      <w:r w:rsidRPr="000E6E88">
        <w:rPr>
          <w:rFonts w:eastAsia="Times New Roman" w:cs="Sakkal Majalla"/>
          <w:color w:val="0D0D0D" w:themeColor="text1" w:themeTint="F2"/>
          <w:szCs w:val="28"/>
        </w:rPr>
        <w:t>.</w:t>
      </w:r>
    </w:p>
    <w:p w14:paraId="5324F91C"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أظهرت النتائج أن تكنولوجيا المعلومات تعد عنصراً أساسياً ومهماً في إدارة المعرفة داخل البنوك. كما بينت الدراسة أن العنصر البشري هو الأكثر تأثيراً بين أبعاد تكنولوجيا المعلومات على إدارة المعرفة. كانت الأجهزة والمعدات الأقل تأثيراً مقارنةً بالأبعاد الأخرى لتكنولوجيا المعلومات. وتبين أيضاً أن إدارة المعرفة لا تختلف بين العاملين في البنوك اليمنية بناءً على النوع، العمر، والمسمى الوظيفي، وطرق اكتساب المعرفة، لكنها تختلف بناءً على المؤهل التعليمي</w:t>
      </w:r>
      <w:r w:rsidRPr="000E6E88">
        <w:rPr>
          <w:rFonts w:eastAsia="Times New Roman" w:cs="Sakkal Majalla"/>
          <w:color w:val="0D0D0D" w:themeColor="text1" w:themeTint="F2"/>
          <w:szCs w:val="28"/>
        </w:rPr>
        <w:t>.</w:t>
      </w:r>
    </w:p>
    <w:p w14:paraId="4C757A9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lastRenderedPageBreak/>
        <w:t>بناءً على هذه النتائج، أوصت الدراسة البنوك اليمنية بمواكبة كل ما هو جديد في مجال تكنولوجيا المعلومات، وتسهيل تطبيق إدارة المعرفة من خلال تعزيز استخدام الأدوات والتقنيات الحديثة في هذا المجال. بالإضافة إلى ذلك، دعت الدراسة إلى توفير التدريب المستمر للعاملين على استخدام تكنولوجيا المعلومات لتعزيز كفاءتهم وقدرتهم على إدارة المعرفة بفعالية</w:t>
      </w:r>
      <w:r w:rsidRPr="000E6E88">
        <w:rPr>
          <w:rFonts w:eastAsia="Times New Roman" w:cs="Sakkal Majalla"/>
          <w:color w:val="0D0D0D" w:themeColor="text1" w:themeTint="F2"/>
          <w:szCs w:val="28"/>
        </w:rPr>
        <w:t>.</w:t>
      </w:r>
    </w:p>
    <w:p w14:paraId="51EBECE2" w14:textId="398EA931" w:rsidR="00EB38BD" w:rsidRPr="000E6E88" w:rsidRDefault="00EB38BD" w:rsidP="00F32B0A">
      <w:pPr>
        <w:spacing w:after="0"/>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الرابعة: موسى</w:t>
      </w:r>
      <w:r w:rsidRPr="000E6E88">
        <w:rPr>
          <w:rFonts w:eastAsia="Times New Roman" w:cs="Sakkal Majalla" w:hint="cs"/>
          <w:b/>
          <w:bCs/>
          <w:color w:val="0D0D0D" w:themeColor="text1" w:themeTint="F2"/>
          <w:sz w:val="32"/>
          <w:szCs w:val="32"/>
        </w:rPr>
        <w:t xml:space="preserve"> (2021)</w:t>
      </w:r>
    </w:p>
    <w:p w14:paraId="62EB7CA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استهدفت هذه الدراسة العلاقة بين استخدام </w:t>
      </w:r>
      <w:r w:rsidRPr="000E6E88">
        <w:rPr>
          <w:rFonts w:eastAsia="Times New Roman" w:cs="Sakkal Majalla"/>
          <w:color w:val="0D0D0D" w:themeColor="text1" w:themeTint="F2"/>
          <w:szCs w:val="28"/>
          <w:rtl/>
        </w:rPr>
        <w:t>تكنولوجيا المعلومات بأبعادها المختلفة وجودة التعليم المحاسبي في جامعة الملك خالد بالمملكة العربية السعودية. تضمنت أبعاد تكنولوجيا المعلومات المدروسة قواعد البيانات، الشبكات، المكونات المادية، والاتصالات. اعتمدت الدراسة على المنهج الكمي الوصفي التحليلي، حيث استخدمت استبانة لجمع البيانات من عينة ميسرة شملت طلاب وأعضاء هيئة التدريس في قسم المحاسبة بالجامعة</w:t>
      </w:r>
      <w:r w:rsidRPr="000E6E88">
        <w:rPr>
          <w:rFonts w:eastAsia="Times New Roman" w:cs="Sakkal Majalla"/>
          <w:color w:val="0D0D0D" w:themeColor="text1" w:themeTint="F2"/>
          <w:szCs w:val="28"/>
        </w:rPr>
        <w:t>.</w:t>
      </w:r>
    </w:p>
    <w:p w14:paraId="7F192738"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أظهرت نتائج الدراسة وجود علاقة إيجابية جزئية بين استخدام تكنولوجيا المعلومات بأبعادها المختلفة وجودة التعليم المحاسبي. تبين أن استخدام قواعد البيانات والشبكات والمكونات المادية والاتصالات يسهم في تحسين الكفاءة الفنية وجودة المهارات المهنية للطلاب. كما لوحظ أن تكنولوجيا المعلومات تساعد في تعزيز الكفاءة الأكاديمية وزيادة التفاعل بين الطلاب وأعضاء هيئة التدريس</w:t>
      </w:r>
      <w:r w:rsidRPr="000E6E88">
        <w:rPr>
          <w:rFonts w:eastAsia="Times New Roman" w:cs="Sakkal Majalla"/>
          <w:color w:val="0D0D0D" w:themeColor="text1" w:themeTint="F2"/>
          <w:szCs w:val="28"/>
        </w:rPr>
        <w:t>.</w:t>
      </w:r>
    </w:p>
    <w:p w14:paraId="03027D6B" w14:textId="77777777" w:rsidR="00EB38BD"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بزيادة استخدام تكنولوجيا المعلومات في التعليم المحاسبي لتعزيز جودة الخريجين. يتضمن ذلك توفير المزيد من الموارد التكنولوجية الحديثة داخل الفصول الدراسية والمختبرات، وتحديث البنية التحتية لتكنولوجيا المعلومات في الجامعة. كما أكدت الدراسة على أهمية تدريب أعضاء هيئة التدريس على استخدام التقنيات الحديثة في التعليم، بما يسهم في تحسين جودة التدريس وتوفير بيئة تعليمية متطورة</w:t>
      </w:r>
      <w:r w:rsidRPr="000E6E88">
        <w:rPr>
          <w:rFonts w:eastAsia="Times New Roman" w:cs="Sakkal Majalla"/>
          <w:color w:val="0D0D0D" w:themeColor="text1" w:themeTint="F2"/>
          <w:szCs w:val="28"/>
        </w:rPr>
        <w:t>.</w:t>
      </w:r>
    </w:p>
    <w:p w14:paraId="624D1113" w14:textId="77777777" w:rsidR="008C2918" w:rsidRDefault="008C2918">
      <w:pPr>
        <w:ind w:left="0"/>
        <w:jc w:val="left"/>
        <w:rPr>
          <w:rFonts w:eastAsia="Times New Roman" w:cs="Sakkal Majalla"/>
          <w:b/>
          <w:bCs/>
          <w:color w:val="0D0D0D" w:themeColor="text1" w:themeTint="F2"/>
          <w:sz w:val="32"/>
          <w:szCs w:val="32"/>
          <w:rtl/>
        </w:rPr>
      </w:pPr>
      <w:r>
        <w:rPr>
          <w:rFonts w:eastAsia="Times New Roman" w:cs="Sakkal Majalla"/>
          <w:b/>
          <w:bCs/>
          <w:color w:val="0D0D0D" w:themeColor="text1" w:themeTint="F2"/>
          <w:sz w:val="32"/>
          <w:szCs w:val="32"/>
          <w:rtl/>
        </w:rPr>
        <w:br w:type="page"/>
      </w:r>
    </w:p>
    <w:p w14:paraId="11921EE8" w14:textId="2266F18A" w:rsidR="00EB38BD" w:rsidRPr="000E6E88" w:rsidRDefault="00EB38BD" w:rsidP="00E20836">
      <w:pPr>
        <w:ind w:left="0" w:hanging="2"/>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lastRenderedPageBreak/>
        <w:t>الدراسة الخامسة: الكنيدري والصائغ</w:t>
      </w:r>
      <w:r w:rsidRPr="000E6E88">
        <w:rPr>
          <w:rFonts w:eastAsia="Times New Roman" w:cs="Sakkal Majalla" w:hint="cs"/>
          <w:b/>
          <w:bCs/>
          <w:color w:val="0D0D0D" w:themeColor="text1" w:themeTint="F2"/>
          <w:sz w:val="32"/>
          <w:szCs w:val="32"/>
        </w:rPr>
        <w:t xml:space="preserve"> (2020)</w:t>
      </w:r>
    </w:p>
    <w:p w14:paraId="2DB8642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هدفت هذه الدراسة إلى التعرف على أثر استخدام </w:t>
      </w:r>
      <w:r w:rsidRPr="000E6E88">
        <w:rPr>
          <w:rFonts w:eastAsia="Times New Roman" w:cs="Sakkal Majalla"/>
          <w:color w:val="0D0D0D" w:themeColor="text1" w:themeTint="F2"/>
          <w:szCs w:val="28"/>
          <w:rtl/>
        </w:rPr>
        <w:t>نظم تكنولوجيا المعلومات على عملية المراجعة الخارجية في مكاتب المراجعة بمدينة جدة في المملكة العربية السعودية. اعتمدت الدراسة على المنهج الوصفي التحليلي، حيث تم جمع البيانات باستخدام استبيان تم توزيعه على عينة من المراجعين الخارجيين العاملين في مكاتب المراجعة بالمدينة.</w:t>
      </w:r>
    </w:p>
    <w:p w14:paraId="15E6192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أظهرت النتائج أن هناك وعياً كبيراً بين المراجعين الخارجيين بأهمية استخدام نظم تكنولوجيا المعلومات في عملية المراجعة الخارجية. تبين أن استخدام هذه النظم يساعد في تحسين جودة عملية المراجعة من خلال تسهيل جمع وتحليل البيانات، وزيادة دقة وفعالية التقارير المالية. كما أن نظم تكنولوجيا المعلومات تسهم في تقليل الأخطاء البشرية وتوفير الوقت والجهد اللازمين لإجراء عمليات المراجعة.</w:t>
      </w:r>
    </w:p>
    <w:p w14:paraId="37600533"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بضرورة تعزيز استخدام نظم تكنولوجيا المعلومات في مكاتب المراجعة الخارجية. يشمل ذلك توفير التدريب المستمر للمراجعين الخارجيين على استخدام الأدوات والتقنيات الحديثة في مجال تكنولوجيا المعلومات، وتحديث البنية التحتية التكنولوجية في مكاتب المراجعة لضمان الاستفادة القصوى من هذه النظم.</w:t>
      </w:r>
    </w:p>
    <w:p w14:paraId="12BD98B3" w14:textId="77777777" w:rsidR="00EB38BD" w:rsidRPr="000E6E88" w:rsidRDefault="00EB38BD" w:rsidP="00E20836">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السادسة: عقيلي وآخرون</w:t>
      </w:r>
      <w:r w:rsidRPr="000E6E88">
        <w:rPr>
          <w:rFonts w:eastAsia="Times New Roman" w:cs="Sakkal Majalla" w:hint="cs"/>
          <w:b/>
          <w:bCs/>
          <w:color w:val="0D0D0D" w:themeColor="text1" w:themeTint="F2"/>
          <w:sz w:val="32"/>
          <w:szCs w:val="32"/>
        </w:rPr>
        <w:t xml:space="preserve"> (2020)</w:t>
      </w:r>
    </w:p>
    <w:p w14:paraId="0E97B703"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هدفت الدراسة إلى التعرف على أثر </w:t>
      </w:r>
      <w:r w:rsidRPr="000E6E88">
        <w:rPr>
          <w:rFonts w:eastAsia="Times New Roman" w:cs="Sakkal Majalla"/>
          <w:color w:val="0D0D0D" w:themeColor="text1" w:themeTint="F2"/>
          <w:szCs w:val="28"/>
          <w:rtl/>
        </w:rPr>
        <w:t>تكنولوجيا المعلومات على تنمية الموارد البشرية من وجهة نظر منسوبي كلية الآداب والعلوم الإنسانية. اعتمدت الدراسة على المنهج الوصفي المسحي واستخدمت أسلوب دراسة الحالة لجمع وتحليل البيانات المتعلقة بتكنولوجيا المعلومات وتأثيرها على تنمية الموارد البشرية في الكلية</w:t>
      </w:r>
      <w:r w:rsidRPr="000E6E88">
        <w:rPr>
          <w:rFonts w:eastAsia="Times New Roman" w:cs="Sakkal Majalla"/>
          <w:color w:val="0D0D0D" w:themeColor="text1" w:themeTint="F2"/>
          <w:szCs w:val="28"/>
        </w:rPr>
        <w:t>.</w:t>
      </w:r>
    </w:p>
    <w:p w14:paraId="6D54B977"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lastRenderedPageBreak/>
        <w:t>أظهرت النتائج أن تكنولوجيا المعلومات تلعب دورًا حيويًا في تنمية الموارد البشرية من خلال تسهيل عمليات الاتصال بين الأقسام والإدارات المختلفة، وتوفير المعلومات اللازمة لاتخاذ القرارات في الوقت المناسب. تبين أن استخدام تكنولوجيا المعلومات يسهم في تحسين الكفاءة التشغيلية وتعزيز قدرات الموظفين على أداء مهامهم بشكل أكثر فعالية. كما أوضحت الدراسة أن هناك إدراكًا واضحًا بين منسوبي الكلية لأهمية استخدام تكنولوجيا المعلومات في إدارة الموارد البشرية وتحقيق الأهداف المؤسسية</w:t>
      </w:r>
      <w:r w:rsidRPr="000E6E88">
        <w:rPr>
          <w:rFonts w:eastAsia="Times New Roman" w:cs="Sakkal Majalla"/>
          <w:color w:val="0D0D0D" w:themeColor="text1" w:themeTint="F2"/>
          <w:szCs w:val="28"/>
        </w:rPr>
        <w:t>.</w:t>
      </w:r>
    </w:p>
    <w:p w14:paraId="665C0017" w14:textId="77777777" w:rsidR="00EB38BD" w:rsidRDefault="00EB38BD" w:rsidP="00073E93">
      <w:pPr>
        <w:spacing w:before="100" w:beforeAutospacing="1" w:after="100" w:afterAutospacing="1"/>
        <w:ind w:left="0"/>
        <w:rPr>
          <w:rFonts w:eastAsia="Times New Roman" w:cs="Sakkal Majalla"/>
          <w:color w:val="0D0D0D" w:themeColor="text1" w:themeTint="F2"/>
          <w:szCs w:val="28"/>
          <w:rtl/>
          <w:lang w:bidi="ar-EG"/>
        </w:rPr>
      </w:pPr>
      <w:r w:rsidRPr="000E6E88">
        <w:rPr>
          <w:rFonts w:eastAsia="Times New Roman" w:cs="Sakkal Majalla"/>
          <w:color w:val="0D0D0D" w:themeColor="text1" w:themeTint="F2"/>
          <w:szCs w:val="28"/>
          <w:rtl/>
        </w:rPr>
        <w:t>بناءً على هذه النتائج، أوصت الدراسة بضرورة مواكبة التغيرات السريعة في مجال تكنولوجيا المعلومات وتطبيقها في تنمية الموارد البشرية. يشمل ذلك تحديث البنية التحتية التكنولوجية في الكلية وتوفير التدريب المستمر للموظفين على استخدام الأدوات والتقنيات الحديثة. كما دعت الدراسة إلى تبني استراتيجيات تكنولوجية متقدمة لتحويل جميع الأنظمة التقليدية الحالية إلى أنظمة إلكترونية، مما يسهم في تحسين الكفاءة والفاعلية في إدارة الموارد البشرية</w:t>
      </w:r>
      <w:r w:rsidRPr="000E6E88">
        <w:rPr>
          <w:rFonts w:eastAsia="Times New Roman" w:cs="Sakkal Majalla"/>
          <w:color w:val="0D0D0D" w:themeColor="text1" w:themeTint="F2"/>
          <w:szCs w:val="28"/>
        </w:rPr>
        <w:t>.</w:t>
      </w:r>
    </w:p>
    <w:p w14:paraId="727C67EA" w14:textId="77777777" w:rsidR="00EB38BD" w:rsidRPr="000E6E88" w:rsidRDefault="00EB38BD" w:rsidP="00E20836">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السابعة: شبيلة ومنصور</w:t>
      </w:r>
      <w:r w:rsidRPr="000E6E88">
        <w:rPr>
          <w:rFonts w:eastAsia="Times New Roman" w:cs="Sakkal Majalla" w:hint="cs"/>
          <w:b/>
          <w:bCs/>
          <w:color w:val="0D0D0D" w:themeColor="text1" w:themeTint="F2"/>
          <w:sz w:val="32"/>
          <w:szCs w:val="32"/>
        </w:rPr>
        <w:t xml:space="preserve"> (2019)</w:t>
      </w:r>
    </w:p>
    <w:p w14:paraId="29AB7BFD"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hint="cs"/>
          <w:color w:val="0D0D0D" w:themeColor="text1" w:themeTint="F2"/>
          <w:szCs w:val="28"/>
          <w:rtl/>
        </w:rPr>
        <w:t xml:space="preserve">هدفت الدراسة إلى معرفة أثر </w:t>
      </w:r>
      <w:r w:rsidRPr="000E6E88">
        <w:rPr>
          <w:rFonts w:eastAsia="Times New Roman" w:cs="Sakkal Majalla"/>
          <w:color w:val="0D0D0D" w:themeColor="text1" w:themeTint="F2"/>
          <w:szCs w:val="28"/>
          <w:rtl/>
        </w:rPr>
        <w:t>استخدام تكنولوجيا المعلومات والاتصال على إدارة الوقت في الشركة الجزائرية لتوزيع الكهرباء والغاز. اعتمدت الدراسة على المنهج الوصفي لجمع وتحليل البيانات المتعلقة بموضوع البحث. استخدمت الدراسة استبيانًا كأداة لجمع البيانات، وتم تحليل هذه البيانات باستخدام برنامج الحزمة الإحصائية للعلوم الاجتماعية (</w:t>
      </w:r>
      <w:r w:rsidRPr="000E6E88">
        <w:rPr>
          <w:rFonts w:eastAsia="Times New Roman" w:cs="Sakkal Majalla"/>
          <w:color w:val="0D0D0D" w:themeColor="text1" w:themeTint="F2"/>
          <w:szCs w:val="28"/>
        </w:rPr>
        <w:t>SPSS</w:t>
      </w:r>
      <w:r w:rsidRPr="000E6E88">
        <w:rPr>
          <w:rFonts w:eastAsia="Times New Roman" w:cs="Sakkal Majalla"/>
          <w:color w:val="0D0D0D" w:themeColor="text1" w:themeTint="F2"/>
          <w:szCs w:val="28"/>
          <w:rtl/>
        </w:rPr>
        <w:t>).</w:t>
      </w:r>
    </w:p>
    <w:p w14:paraId="32C055AE"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أظهرت النتائج أن هناك علاقة طردية متوسطة بين استخدام تكنولوجيا المعلومات والاتصال وإدارة الوقت في الشركة. يشير ذلك إلى أن زيادة استخدام تكنولوجيا المعلومات والاتصال يسهم في تحسين إدارة الوقت. كما تبين أن قواعد المعطيات تلعب الدور الأهم والأكثر تأثيرًا على فعالية إدارة الوقت بين أبعاد تكنولوجيا المعلومات والاتصال المختلفة.</w:t>
      </w:r>
    </w:p>
    <w:p w14:paraId="17A3B39A"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lastRenderedPageBreak/>
        <w:t>أوضحت الدراسة أن استخدام تكنولوجيا المعلومات والاتصال يساهم بشكل كبير في تسهيل العمليات اليومية وتحسين كفاءة العمل من خلال توفير أدوات وتقنيات تساعد على تنظيم الوقت وإدارة المهام بفعالية أكبر. كما أن التكنولوجيا تساهم في تقليل الوقت المستغرق في إنجاز المهام الروتينية وتحسين التواصل بين الأقسام والإدارات المختلفة داخل الشركة.</w:t>
      </w:r>
    </w:p>
    <w:p w14:paraId="7E2DE80B"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بضرورة تعزيز استخدام تكنولوجيا المعلومات والاتصال في الشركة الجزائرية لتوزيع الكهرباء والغاز. يتضمن ذلك توفير المزيد من التدريب للموظفين على استخدام التقنيات الحديثة وتحديث البنية التحتية التكنولوجية لضمان تحقيق أقصى استفادة من هذه الأدوات. كما دعت الدراسة إلى زيادة الاستثمار في تطوير قواعد المعطيات وأنظمة إدارة الوقت لتحسين كفاءة العمل وتسهيل العمليات الإدارية.</w:t>
      </w:r>
    </w:p>
    <w:p w14:paraId="422BEAAD" w14:textId="77777777" w:rsidR="00EB38BD" w:rsidRPr="000E6E88" w:rsidRDefault="00EB38BD" w:rsidP="00E20836">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الثامنة: الهلالات وعفيشات</w:t>
      </w:r>
      <w:r w:rsidRPr="000E6E88">
        <w:rPr>
          <w:rFonts w:eastAsia="Times New Roman" w:cs="Sakkal Majalla" w:hint="cs"/>
          <w:b/>
          <w:bCs/>
          <w:color w:val="0D0D0D" w:themeColor="text1" w:themeTint="F2"/>
          <w:sz w:val="32"/>
          <w:szCs w:val="32"/>
        </w:rPr>
        <w:t xml:space="preserve"> (2019)</w:t>
      </w:r>
    </w:p>
    <w:p w14:paraId="29D6D247" w14:textId="78EECF4C"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hint="cs"/>
          <w:color w:val="0D0D0D" w:themeColor="text1" w:themeTint="F2"/>
          <w:szCs w:val="28"/>
          <w:rtl/>
        </w:rPr>
        <w:t xml:space="preserve">هدفت الدراسة إلى قياس أثر </w:t>
      </w:r>
      <w:r w:rsidRPr="000E6E88">
        <w:rPr>
          <w:rFonts w:eastAsia="Times New Roman" w:cs="Sakkal Majalla"/>
          <w:color w:val="0D0D0D" w:themeColor="text1" w:themeTint="F2"/>
          <w:szCs w:val="28"/>
          <w:rtl/>
        </w:rPr>
        <w:t xml:space="preserve">استخدام تكنولوجيا المعلومات على تحقيق الميزة التنافسية في </w:t>
      </w:r>
      <w:r w:rsidR="005140B5" w:rsidRPr="000E6E88">
        <w:rPr>
          <w:rFonts w:eastAsia="Times New Roman" w:cs="Sakkal Majalla"/>
          <w:color w:val="0D0D0D" w:themeColor="text1" w:themeTint="F2"/>
          <w:szCs w:val="28"/>
          <w:rtl/>
        </w:rPr>
        <w:t xml:space="preserve">الشركات </w:t>
      </w:r>
      <w:r w:rsidRPr="000E6E88">
        <w:rPr>
          <w:rFonts w:eastAsia="Times New Roman" w:cs="Sakkal Majalla"/>
          <w:color w:val="0D0D0D" w:themeColor="text1" w:themeTint="F2"/>
          <w:szCs w:val="28"/>
          <w:rtl/>
        </w:rPr>
        <w:t xml:space="preserve"> الخاصة في الأردن. اعتمدت الدراسة على المنهج الوصفي لجمع وتحليل البيانات، واستخدمت استبيانًا كأداة رئيسية لجمع البيانات من العاملين في </w:t>
      </w:r>
      <w:r w:rsidR="005140B5" w:rsidRPr="000E6E88">
        <w:rPr>
          <w:rFonts w:eastAsia="Times New Roman" w:cs="Sakkal Majalla"/>
          <w:color w:val="0D0D0D" w:themeColor="text1" w:themeTint="F2"/>
          <w:szCs w:val="28"/>
          <w:rtl/>
        </w:rPr>
        <w:t xml:space="preserve">الشركات </w:t>
      </w:r>
      <w:r w:rsidRPr="000E6E88">
        <w:rPr>
          <w:rFonts w:eastAsia="Times New Roman" w:cs="Sakkal Majalla"/>
          <w:color w:val="0D0D0D" w:themeColor="text1" w:themeTint="F2"/>
          <w:szCs w:val="28"/>
          <w:rtl/>
        </w:rPr>
        <w:t xml:space="preserve"> الخاصة.</w:t>
      </w:r>
    </w:p>
    <w:p w14:paraId="314DC90F" w14:textId="23D0811F" w:rsidR="00EB38BD" w:rsidRPr="000E6E88" w:rsidRDefault="00EB38BD" w:rsidP="00073E93">
      <w:pPr>
        <w:spacing w:before="100" w:beforeAutospacing="1" w:after="100" w:afterAutospacing="1"/>
        <w:ind w:left="0"/>
        <w:rPr>
          <w:rFonts w:eastAsia="Times New Roman" w:cs="Sakkal Majalla"/>
          <w:color w:val="0D0D0D" w:themeColor="text1" w:themeTint="F2"/>
          <w:szCs w:val="28"/>
          <w:rtl/>
          <w:lang w:bidi="ar-EG"/>
        </w:rPr>
      </w:pPr>
      <w:r w:rsidRPr="000E6E88">
        <w:rPr>
          <w:rFonts w:eastAsia="Times New Roman" w:cs="Sakkal Majalla"/>
          <w:color w:val="0D0D0D" w:themeColor="text1" w:themeTint="F2"/>
          <w:szCs w:val="28"/>
          <w:rtl/>
        </w:rPr>
        <w:t xml:space="preserve">أظهرت النتائج وجود أثر ذي دلالة إحصائية لاستخدام تكنولوجيا المعلومات على تحقيق الميزة التنافسية في </w:t>
      </w:r>
      <w:r w:rsidR="005140B5" w:rsidRPr="000E6E88">
        <w:rPr>
          <w:rFonts w:eastAsia="Times New Roman" w:cs="Sakkal Majalla"/>
          <w:color w:val="0D0D0D" w:themeColor="text1" w:themeTint="F2"/>
          <w:szCs w:val="28"/>
          <w:rtl/>
        </w:rPr>
        <w:t xml:space="preserve">الشركات </w:t>
      </w:r>
      <w:r w:rsidRPr="000E6E88">
        <w:rPr>
          <w:rFonts w:eastAsia="Times New Roman" w:cs="Sakkal Majalla"/>
          <w:color w:val="0D0D0D" w:themeColor="text1" w:themeTint="F2"/>
          <w:szCs w:val="28"/>
          <w:rtl/>
        </w:rPr>
        <w:t xml:space="preserve"> الخاصة. تبين أن استخدام تكنولوجيا المعلومات يسهم بشكل كبير في تحسين أداء </w:t>
      </w:r>
      <w:r w:rsidR="005140B5" w:rsidRPr="000E6E88">
        <w:rPr>
          <w:rFonts w:eastAsia="Times New Roman" w:cs="Sakkal Majalla"/>
          <w:color w:val="0D0D0D" w:themeColor="text1" w:themeTint="F2"/>
          <w:szCs w:val="28"/>
          <w:rtl/>
        </w:rPr>
        <w:t xml:space="preserve">الشركات </w:t>
      </w:r>
      <w:r w:rsidRPr="000E6E88">
        <w:rPr>
          <w:rFonts w:eastAsia="Times New Roman" w:cs="Sakkal Majalla"/>
          <w:color w:val="0D0D0D" w:themeColor="text1" w:themeTint="F2"/>
          <w:szCs w:val="28"/>
          <w:rtl/>
        </w:rPr>
        <w:t xml:space="preserve"> من خلال تعزيز الكفاءة التشغيلية، تحسين جودة الخدمات الطبية، وتسهيل الوصول إلى المعلومات والبيانات الضرورية لاتخاذ القرارات الطبية والإدارية. كما يساعد استخدام التكنولوجيا في تقليل التكاليف وتحسين رضا المرضى، مما يعزز القدرة التنافسية للمستشفيات في السوق.</w:t>
      </w:r>
    </w:p>
    <w:p w14:paraId="10270112" w14:textId="585471FD" w:rsidR="00EB38BD"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بناءً على هذه النتائج، أوصت الدراسة بتبني أحدث تطبيقات تكنولوجيا المعلومات للحفاظ على الميزة التنافسية. يشمل ذلك الاستثمار في أنظمة إدارة </w:t>
      </w:r>
      <w:r w:rsidR="005140B5" w:rsidRPr="000E6E88">
        <w:rPr>
          <w:rFonts w:eastAsia="Times New Roman" w:cs="Sakkal Majalla"/>
          <w:color w:val="0D0D0D" w:themeColor="text1" w:themeTint="F2"/>
          <w:szCs w:val="28"/>
          <w:rtl/>
        </w:rPr>
        <w:t xml:space="preserve">الشركات </w:t>
      </w:r>
      <w:r w:rsidRPr="000E6E88">
        <w:rPr>
          <w:rFonts w:eastAsia="Times New Roman" w:cs="Sakkal Majalla"/>
          <w:color w:val="0D0D0D" w:themeColor="text1" w:themeTint="F2"/>
          <w:szCs w:val="28"/>
          <w:rtl/>
        </w:rPr>
        <w:t xml:space="preserve"> ، تطوير قواعد البيانات الطبية، وتحسين شبكات الاتصال الداخلية والخارجية. كما دعت الدراسة إلى توفير التدريب المستمر للعاملين في </w:t>
      </w:r>
      <w:r w:rsidR="005140B5" w:rsidRPr="000E6E88">
        <w:rPr>
          <w:rFonts w:eastAsia="Times New Roman" w:cs="Sakkal Majalla"/>
          <w:color w:val="0D0D0D" w:themeColor="text1" w:themeTint="F2"/>
          <w:szCs w:val="28"/>
          <w:rtl/>
        </w:rPr>
        <w:lastRenderedPageBreak/>
        <w:t xml:space="preserve">الشركات </w:t>
      </w:r>
      <w:r w:rsidRPr="000E6E88">
        <w:rPr>
          <w:rFonts w:eastAsia="Times New Roman" w:cs="Sakkal Majalla"/>
          <w:color w:val="0D0D0D" w:themeColor="text1" w:themeTint="F2"/>
          <w:szCs w:val="28"/>
          <w:rtl/>
        </w:rPr>
        <w:t xml:space="preserve"> على استخدام التكنولوجيا الحديثة لضمان تحقيق أقصى استفادة من هذه الأدوات والتقنيات.</w:t>
      </w:r>
    </w:p>
    <w:p w14:paraId="4360C0FE" w14:textId="77777777" w:rsidR="00EB38BD" w:rsidRPr="000E6E88" w:rsidRDefault="00EB38BD" w:rsidP="00E20836">
      <w:pPr>
        <w:ind w:left="0" w:firstLine="0"/>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التاسعة: البطة والسعيدات</w:t>
      </w:r>
      <w:r w:rsidRPr="000E6E88">
        <w:rPr>
          <w:rFonts w:eastAsia="Times New Roman" w:cs="Sakkal Majalla" w:hint="cs"/>
          <w:b/>
          <w:bCs/>
          <w:color w:val="0D0D0D" w:themeColor="text1" w:themeTint="F2"/>
          <w:sz w:val="32"/>
          <w:szCs w:val="32"/>
        </w:rPr>
        <w:t xml:space="preserve"> (2018)</w:t>
      </w:r>
    </w:p>
    <w:p w14:paraId="71D8A59D"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hint="cs"/>
          <w:color w:val="0D0D0D" w:themeColor="text1" w:themeTint="F2"/>
          <w:szCs w:val="28"/>
          <w:rtl/>
        </w:rPr>
        <w:t xml:space="preserve">هدفت هذه الدراسة إلى البحث في أثر استخدام </w:t>
      </w:r>
      <w:r w:rsidRPr="000E6E88">
        <w:rPr>
          <w:rFonts w:eastAsia="Times New Roman" w:cs="Sakkal Majalla"/>
          <w:color w:val="0D0D0D" w:themeColor="text1" w:themeTint="F2"/>
          <w:szCs w:val="28"/>
          <w:rtl/>
        </w:rPr>
        <w:t>تكنولوجيا المعلومات على تحسين جودة التدقيق الخارجي في الفنادق فئة خمس نجوم. تبين أن استخدام تكنولوجيا المعلومات في عمليات التدقيق يسهم في زيادة دقة وكفاءة هذه العمليات، من خلال توفير أدوات وتقنيات حديثة تساهم في تسهيل جمع البيانات وتحليلها، وتقليل الأخطاء البشرية، وتسريع عملية التدقيق بشكل عام.</w:t>
      </w:r>
    </w:p>
    <w:p w14:paraId="1F5673F8"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كما أوضحت الدراسة أن استخدام تكنولوجيا المعلومات في التدقيق الخارجي يساعد في تحسين جودة إجراءات التدقيق وجودة تقارير المدققين. تكنولوجيا المعلومات توفر وسائل متقدمة لتحليل البيانات المالية والإدارية، مما يمكن المدققين من تقديم تقارير أكثر دقة وموثوقية.</w:t>
      </w:r>
    </w:p>
    <w:p w14:paraId="52ABB55A"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بضرورة مواكبة التطورات في مجال تكنولوجيا المعلومات وتطبيقها في مجالات التدقيق والمحاسبة. يشمل ذلك تحديث الأنظمة والبرامج المستخدمة في عمليات التدقيق، وتوفير التدريب المستمر للمدققين على استخدام هذه التقنيات الحديثة لضمان تحسين جودة عمليات التدقيق.</w:t>
      </w:r>
    </w:p>
    <w:p w14:paraId="205929BF" w14:textId="77777777" w:rsidR="00EB38BD" w:rsidRPr="000E6E88" w:rsidRDefault="00EB38BD" w:rsidP="00E20836">
      <w:pPr>
        <w:ind w:left="0" w:hanging="2"/>
        <w:rPr>
          <w:rFonts w:eastAsia="Times New Roman" w:cs="Sakkal Majalla"/>
          <w:b/>
          <w:bCs/>
          <w:color w:val="0D0D0D" w:themeColor="text1" w:themeTint="F2"/>
          <w:sz w:val="32"/>
          <w:szCs w:val="32"/>
        </w:rPr>
      </w:pPr>
      <w:r w:rsidRPr="000E6E88">
        <w:rPr>
          <w:rFonts w:eastAsia="Times New Roman" w:cs="Sakkal Majalla" w:hint="cs"/>
          <w:b/>
          <w:bCs/>
          <w:color w:val="0D0D0D" w:themeColor="text1" w:themeTint="F2"/>
          <w:sz w:val="32"/>
          <w:szCs w:val="32"/>
          <w:rtl/>
        </w:rPr>
        <w:t>الدراسة العاشرة: باقر وآخرون</w:t>
      </w:r>
      <w:r w:rsidRPr="000E6E88">
        <w:rPr>
          <w:rFonts w:eastAsia="Times New Roman" w:cs="Sakkal Majalla" w:hint="cs"/>
          <w:b/>
          <w:bCs/>
          <w:color w:val="0D0D0D" w:themeColor="text1" w:themeTint="F2"/>
          <w:sz w:val="32"/>
          <w:szCs w:val="32"/>
        </w:rPr>
        <w:t xml:space="preserve"> (2020)</w:t>
      </w:r>
    </w:p>
    <w:p w14:paraId="17A33505"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hint="cs"/>
          <w:color w:val="0D0D0D" w:themeColor="text1" w:themeTint="F2"/>
          <w:szCs w:val="28"/>
          <w:rtl/>
        </w:rPr>
        <w:t xml:space="preserve">هدفت الدراسة إلى التعرف على أثر </w:t>
      </w:r>
      <w:r w:rsidRPr="000E6E88">
        <w:rPr>
          <w:rFonts w:eastAsia="Times New Roman" w:cs="Sakkal Majalla"/>
          <w:color w:val="0D0D0D" w:themeColor="text1" w:themeTint="F2"/>
          <w:szCs w:val="28"/>
          <w:rtl/>
        </w:rPr>
        <w:t>أثير إدارة المخاطر بأبعادها المختلفة على إدارة المشاريع الهندسية في الهيئة العامة للطرق والنقل البري في الكويت. تضمنت أبعاد إدارة المخاطر التي تمت دراستها المخاطر الفنية، المخاطر اللوجيستية، المخاطر المالية، مخاطر الموارد البشرية، المخاطر الاجتماعية والسياسية، والمخاطر البيئية. استخدمت الدراسة المنهج الوصفي التحليلي لجمع وتحليل البيانات، مع التركيز على دور الثقافة المنظمية كمتغير وسيط</w:t>
      </w:r>
      <w:r w:rsidRPr="000E6E88">
        <w:rPr>
          <w:rFonts w:eastAsia="Times New Roman" w:cs="Sakkal Majalla"/>
          <w:color w:val="0D0D0D" w:themeColor="text1" w:themeTint="F2"/>
          <w:szCs w:val="28"/>
        </w:rPr>
        <w:t>.</w:t>
      </w:r>
    </w:p>
    <w:p w14:paraId="6B35AFDE"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lastRenderedPageBreak/>
        <w:t>أظهرت النتائج وجود أثر ذي دلالة إحصائية لإدارة المخاطر بأبعادها المختلفة على إدارة المشاريع الهندسية في الهيئة. تبين أن إدارة المخاطر تؤثر بشكل كبير على فعالية وكفاءة إدارة المشاريع الهندسية، حيث تلعب الثقافة المنظمية دورًا وسيطًا في تعزيز هذا الأثر. أظهرت الدراسة أن وجود ثقافة منظمية قوية يسهم في تحسين القدرة على إدارة المخاطر وبالتالي تحسين إدارة المشاريع الهندسية</w:t>
      </w:r>
      <w:r w:rsidRPr="000E6E88">
        <w:rPr>
          <w:rFonts w:eastAsia="Times New Roman" w:cs="Sakkal Majalla"/>
          <w:color w:val="0D0D0D" w:themeColor="text1" w:themeTint="F2"/>
          <w:szCs w:val="28"/>
        </w:rPr>
        <w:t>.</w:t>
      </w:r>
    </w:p>
    <w:p w14:paraId="05A8DA8D"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بناءً على هذه النتائج، أوصت الدراسة بتطوير أنظمة إلكترونية لمراقبة وتقييم المعدات والأدوات المستخدمة في المشاريع الهندسية. يشمل ذلك إنشاء منصات رقمية تساعد في تتبع أداء المعدات وضمان الالتزام بالمعايير والمواصفات الفنية، مما يسهم في تقليل المخاطر وتحسين جودة التنفيذ</w:t>
      </w:r>
      <w:r w:rsidRPr="000E6E88">
        <w:rPr>
          <w:rFonts w:eastAsia="Times New Roman" w:cs="Sakkal Majalla"/>
          <w:color w:val="0D0D0D" w:themeColor="text1" w:themeTint="F2"/>
          <w:szCs w:val="28"/>
        </w:rPr>
        <w:t>.</w:t>
      </w:r>
    </w:p>
    <w:p w14:paraId="39D51349" w14:textId="77777777" w:rsidR="00EB38BD" w:rsidRPr="00D57E33" w:rsidRDefault="00EB38BD" w:rsidP="00E20836">
      <w:pPr>
        <w:ind w:left="0" w:hanging="2"/>
        <w:rPr>
          <w:rFonts w:eastAsia="Times New Roman" w:cs="Sakkal Majalla"/>
          <w:b/>
          <w:bCs/>
          <w:color w:val="0D0D0D" w:themeColor="text1" w:themeTint="F2"/>
          <w:sz w:val="32"/>
          <w:szCs w:val="32"/>
        </w:rPr>
      </w:pPr>
      <w:r w:rsidRPr="00D57E33">
        <w:rPr>
          <w:rFonts w:eastAsia="Times New Roman" w:cs="Sakkal Majalla"/>
          <w:b/>
          <w:bCs/>
          <w:color w:val="0D0D0D" w:themeColor="text1" w:themeTint="F2"/>
          <w:sz w:val="32"/>
          <w:szCs w:val="32"/>
          <w:rtl/>
        </w:rPr>
        <w:t>الدراسة الحادية عشر</w:t>
      </w:r>
      <w:r w:rsidRPr="00D57E33">
        <w:rPr>
          <w:rFonts w:eastAsia="Times New Roman" w:cs="Sakkal Majalla"/>
          <w:b/>
          <w:bCs/>
          <w:color w:val="0D0D0D" w:themeColor="text1" w:themeTint="F2"/>
          <w:sz w:val="32"/>
          <w:szCs w:val="32"/>
        </w:rPr>
        <w:t>: Revenio C. Jalagat et al. (2017)</w:t>
      </w:r>
    </w:p>
    <w:p w14:paraId="3E51BCF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هدفت هذه الدراسة إلى تحديد العلاقة بين استخدام استخدام تكنولوجيا المعلومات والأداء التنظيمي في كلية الإدارة والهندسة بسلطنة عمان. اعتمدت الدراسة على المنهج المسحي لجمع البيانات من العاملين في الكلية، حيث تم توزيع 60 استبيانًا. تناولت الدراسة استخدام تكنولوجيا المعلومات من خلال أجهزة الكمبيوتر والبرمجيات والشبكات وقواعد البيانات، وقياس تأثيرها على الأداء التنظيمي. </w:t>
      </w:r>
    </w:p>
    <w:p w14:paraId="60CB740C"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أظهرت النتائج أن الاستخدام الأكبر لتكنولوجيا المعلومات يظهر في استخدام أجهزة الكمبيوتر، وأن هناك علاقة إيجابية بين استخدام تكنولوجيا المعلومات وتحقيق أهداف الأداء التنظيمي وجودة الخدمة والكفاءة التشغيلية. هذا يعني أن تكنولوجيا المعلومات تسهم في تحسين كفاءة العمليات الإدارية والتعليمية، وتزيد من جودة الخدمات المقدمة، مما يعزز من القدرة التنافسية للكلية.</w:t>
      </w:r>
    </w:p>
    <w:p w14:paraId="782FD728" w14:textId="77777777" w:rsidR="00EB38BD"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 بناءً على هذه النتائج، أوصت الدراسة بتعزيز استخدام تكنولوجيا المعلومات في المؤسسات التعليمية من خلال توفير المزيد من الأجهزة الحديثة، وتطوير البرمجيات المستخدمة، وتحسين البنية التحتية للشبكات. كما دعت إلى تدريب الموظفين والعاملين على استخدام التقنيات الحديثة بفعالية أكبر لتحسين الأداء الوظيفي وزيادة الكفاءة التشغيلية</w:t>
      </w:r>
      <w:r w:rsidRPr="000E6E88">
        <w:rPr>
          <w:rFonts w:eastAsia="Times New Roman" w:cs="Sakkal Majalla"/>
          <w:color w:val="0D0D0D" w:themeColor="text1" w:themeTint="F2"/>
          <w:szCs w:val="28"/>
        </w:rPr>
        <w:t xml:space="preserve">. </w:t>
      </w:r>
    </w:p>
    <w:p w14:paraId="6040DDCF" w14:textId="77777777" w:rsidR="008C2918" w:rsidRDefault="008C2918">
      <w:pPr>
        <w:ind w:left="0"/>
        <w:jc w:val="left"/>
        <w:rPr>
          <w:rFonts w:eastAsia="Times New Roman" w:cs="Sakkal Majalla"/>
          <w:b/>
          <w:bCs/>
          <w:color w:val="0D0D0D" w:themeColor="text1" w:themeTint="F2"/>
          <w:sz w:val="32"/>
          <w:szCs w:val="32"/>
          <w:rtl/>
        </w:rPr>
      </w:pPr>
      <w:r>
        <w:rPr>
          <w:rFonts w:eastAsia="Times New Roman" w:cs="Sakkal Majalla"/>
          <w:b/>
          <w:bCs/>
          <w:color w:val="0D0D0D" w:themeColor="text1" w:themeTint="F2"/>
          <w:sz w:val="32"/>
          <w:szCs w:val="32"/>
          <w:rtl/>
        </w:rPr>
        <w:br w:type="page"/>
      </w:r>
    </w:p>
    <w:p w14:paraId="5E5E21D3" w14:textId="40AA4C60" w:rsidR="00EB38BD" w:rsidRPr="00D57E33" w:rsidRDefault="00EB38BD" w:rsidP="00E20836">
      <w:pPr>
        <w:ind w:left="0" w:hanging="2"/>
        <w:rPr>
          <w:rFonts w:eastAsia="Times New Roman" w:cs="Sakkal Majalla"/>
          <w:b/>
          <w:bCs/>
          <w:color w:val="0D0D0D" w:themeColor="text1" w:themeTint="F2"/>
          <w:sz w:val="32"/>
          <w:szCs w:val="32"/>
          <w:rtl/>
          <w:lang w:bidi="ar-EG"/>
        </w:rPr>
      </w:pPr>
      <w:r w:rsidRPr="00D57E33">
        <w:rPr>
          <w:rFonts w:eastAsia="Times New Roman" w:cs="Sakkal Majalla"/>
          <w:b/>
          <w:bCs/>
          <w:color w:val="0D0D0D" w:themeColor="text1" w:themeTint="F2"/>
          <w:sz w:val="32"/>
          <w:szCs w:val="32"/>
          <w:rtl/>
        </w:rPr>
        <w:lastRenderedPageBreak/>
        <w:t>الدراسة الثانية عشر</w:t>
      </w:r>
      <w:r w:rsidRPr="00D57E33">
        <w:rPr>
          <w:rFonts w:eastAsia="Times New Roman" w:cs="Sakkal Majalla"/>
          <w:b/>
          <w:bCs/>
          <w:color w:val="0D0D0D" w:themeColor="text1" w:themeTint="F2"/>
          <w:sz w:val="32"/>
          <w:szCs w:val="32"/>
        </w:rPr>
        <w:t>: Bazazo et al. (2016)</w:t>
      </w:r>
    </w:p>
    <w:p w14:paraId="5C448513"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هدفت هذه الدراسة إلى اختبار تأثير تكنولوجيا المعلومات والاتصال على الإبداع التسويقي في قطاع السياحة الأردني. استخدمت الدراسة المنهج الوصفي التحليلي، وتم جمع البيانات باستخدام استبيان موزع على العاملين في قطاع السياحة وتحليلها إحصائيًا.</w:t>
      </w:r>
    </w:p>
    <w:p w14:paraId="4BB2198C"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 أظهرت النتائج وجود علاقة ذات دلالة إحصائية بين استخدام تكنولوجيا المعلومات والاتصال وبين القدرة على زيادة الحصة السوقية والتوسع الجغرافي في الأسواق المحلية والدولية. كما بينت النتائج أن استخدام تكنولوجيا المعلومات والاتصال يساهم في تطوير خدمات السياحة والسفر، مما يزيد من جاذبية المنتجات السياحية ويعزز من تنافسية القطاع في الأردن. أكدت الدراسة أن تكنولوجيا المعلومات والاتصال تتيح فرصًا جديدة للإبداع التسويقي من خلال استخدام أدوات مثل التسويق الإلكتروني، الحجز عبر الإنترنت، والتواصل المباشر مع العملاء عبر وسائل التواصل الاجتماعي. </w:t>
      </w:r>
    </w:p>
    <w:p w14:paraId="6E33A1F2" w14:textId="4CE61AED" w:rsidR="00E20836"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بضرورة تبني تقنيات تكنولوجيا المعلومات والاتصال الحديثة لتعزيز الإبداع التسويقي، وتطوير استراتيجيات تسويقية مبتكرة تستفيد من الإمكانيات التي توفرها هذه التقنيات. كما دعت إلى تدريب العاملين في قطاع السياحة على استخدام الأدوات التكنولوجية بكفاءة، وتحفيز الابتكار في تقديم الخدمات السياحية. تؤكد هذه الدراسة على الدور الحيوي الذي تلعبه تكنولوجيا المعلومات والاتصال في تعزيز النمو والتنافسية في قطاع السياحة، مما يتطلب تبني استراتيجيات تكنولوجية متقدمة وتحقيق تكامل فعال بين التقنيات الحديثة والأنشطة التسويقية.</w:t>
      </w:r>
    </w:p>
    <w:p w14:paraId="0C29213D" w14:textId="77777777" w:rsidR="00EB38BD" w:rsidRPr="00D57E33" w:rsidRDefault="00EB38BD" w:rsidP="00F32B0A">
      <w:pPr>
        <w:spacing w:after="0"/>
        <w:ind w:left="0" w:hanging="2"/>
        <w:rPr>
          <w:rFonts w:eastAsia="Times New Roman" w:cs="Sakkal Majalla"/>
          <w:b/>
          <w:bCs/>
          <w:color w:val="0D0D0D" w:themeColor="text1" w:themeTint="F2"/>
          <w:sz w:val="32"/>
          <w:szCs w:val="32"/>
          <w:rtl/>
          <w:lang w:bidi="ar-EG"/>
        </w:rPr>
      </w:pPr>
      <w:r w:rsidRPr="00D57E33">
        <w:rPr>
          <w:rFonts w:eastAsia="Times New Roman" w:cs="Sakkal Majalla"/>
          <w:b/>
          <w:bCs/>
          <w:color w:val="0D0D0D" w:themeColor="text1" w:themeTint="F2"/>
          <w:sz w:val="32"/>
          <w:szCs w:val="32"/>
          <w:rtl/>
        </w:rPr>
        <w:t>الدراسة الثالثة عشر</w:t>
      </w:r>
      <w:r w:rsidRPr="00D57E33">
        <w:rPr>
          <w:rFonts w:eastAsia="Times New Roman" w:cs="Sakkal Majalla"/>
          <w:b/>
          <w:bCs/>
          <w:color w:val="0D0D0D" w:themeColor="text1" w:themeTint="F2"/>
          <w:sz w:val="32"/>
          <w:szCs w:val="32"/>
        </w:rPr>
        <w:t>: Juan Ernesto Mojica et al. (2015)</w:t>
      </w:r>
    </w:p>
    <w:p w14:paraId="20ECE95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هدفت هذه الدراسة إلى استعراض مدى أهمية اعتماد تكنولوجيا المعلومات والاتصال في المؤسسات الصغيرة والمتوسطة وتأثيره على مستوى الابتكار والإبداع في بنما. اعتمدت الدراسة على المنهج </w:t>
      </w:r>
      <w:r w:rsidRPr="000E6E88">
        <w:rPr>
          <w:rFonts w:eastAsia="Times New Roman" w:cs="Sakkal Majalla"/>
          <w:color w:val="0D0D0D" w:themeColor="text1" w:themeTint="F2"/>
          <w:szCs w:val="28"/>
          <w:rtl/>
        </w:rPr>
        <w:lastRenderedPageBreak/>
        <w:t xml:space="preserve">الوصفي التحليلي، حيث تم جمع البيانات من خلال استبيانات موجهة لأصحاب ومدراء المؤسسات الصغيرة والمتوسطة. </w:t>
      </w:r>
    </w:p>
    <w:p w14:paraId="3BBF9F3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أظهرت النتائج أن اعتماد تكنولوجيا المعلومات والاتصال يسهم بشكل كبير في تعزيز الابتكار في جميع جوانب العمل، بما في ذلك تطوير المنتجات، تحسين العمليات الإنتاجية، وتعزيز أنظمة الإدارة. </w:t>
      </w:r>
    </w:p>
    <w:p w14:paraId="414B01AD"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أوضحت الدراسة أن المؤسسات التي تستثمر في تكنولوجيا المعلومات والاتصال تتمتع بقدرة أكبر على الابتكار والتكيف مع التغيرات في السوق، مما يزيد من قدرتها التنافسية. كما تبين أن تطوير الإبداع في الإدارة التشغيلية للمؤسسات الصغيرة والمتوسطة ضروري لزيادة تنافسيتها في السوق العالمية.</w:t>
      </w:r>
    </w:p>
    <w:p w14:paraId="758C32BF"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 بناءً على هذه النتائج، أوصت الدراسة بزيادة استخدام تكنولوجيا المعلومات والاتصال في المؤسسات الصغيرة والمتوسطة لتعزيز الابتكار والإبداع، وتطوير استراتيجيات تكنولوجية تمكن هذه المؤسسات من الاستفادة القصوى من الإمكانيات التي توفرها التقنيات الحديثة. كما دعت الدراسة إلى توفير الدعم الحكومي والمبادرات التعليمية والتدريبية لتحفيز المؤسسات على تبني تكنولوجيا المعلومات والاتصال بكفاءة. تؤكد هذه الدراسة على الأهمية الحيوية لتكنولوجيا المعلومات والاتصال في تعزيز الابتكار والنمو في المؤسسات الصغيرة والمتوسطة، مما يتطلب تبني سياسات واستراتيجيات تدعم الابتكار التكنولوجي وتكامل التكنولوجيا في جميع جوانب العمل</w:t>
      </w:r>
    </w:p>
    <w:p w14:paraId="1E83AE9E" w14:textId="77777777" w:rsidR="00EB38BD" w:rsidRPr="00D57E33" w:rsidRDefault="00EB38BD" w:rsidP="00E20836">
      <w:pPr>
        <w:ind w:left="0" w:hanging="2"/>
        <w:rPr>
          <w:rFonts w:eastAsia="Times New Roman" w:cs="Sakkal Majalla"/>
          <w:b/>
          <w:bCs/>
          <w:color w:val="0D0D0D" w:themeColor="text1" w:themeTint="F2"/>
          <w:sz w:val="32"/>
          <w:szCs w:val="32"/>
        </w:rPr>
      </w:pPr>
      <w:r w:rsidRPr="00D57E33">
        <w:rPr>
          <w:rFonts w:eastAsia="Times New Roman" w:cs="Sakkal Majalla"/>
          <w:b/>
          <w:bCs/>
          <w:color w:val="0D0D0D" w:themeColor="text1" w:themeTint="F2"/>
          <w:sz w:val="32"/>
          <w:szCs w:val="32"/>
        </w:rPr>
        <w:t>.</w:t>
      </w:r>
      <w:r w:rsidRPr="00D57E33">
        <w:rPr>
          <w:rFonts w:eastAsia="Times New Roman" w:cs="Sakkal Majalla"/>
          <w:b/>
          <w:bCs/>
          <w:color w:val="0D0D0D" w:themeColor="text1" w:themeTint="F2"/>
          <w:sz w:val="32"/>
          <w:szCs w:val="32"/>
          <w:rtl/>
        </w:rPr>
        <w:t>الدراسة الرابعة عشر</w:t>
      </w:r>
      <w:r w:rsidRPr="00D57E33">
        <w:rPr>
          <w:rFonts w:eastAsia="Times New Roman" w:cs="Sakkal Majalla"/>
          <w:b/>
          <w:bCs/>
          <w:color w:val="0D0D0D" w:themeColor="text1" w:themeTint="F2"/>
          <w:sz w:val="32"/>
          <w:szCs w:val="32"/>
        </w:rPr>
        <w:t>: Pimchangthong and Boonjing (2017)</w:t>
      </w:r>
    </w:p>
    <w:p w14:paraId="3CCEA62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هدفت هذه الدراسة إلى البحث في ممارسات إدارة المخاطر وتأثيرها على نجاح مشاريع تكنولوجيا المعلومات. اعتمدت الدراسة على المنهج المسحي، حيث تم طرح أسئلة على مدراء المشاريع لجمع البيانات وتحليلها. تناولت الدراسة عدة جوانب من إدارة المخاطر، بما في ذلك تحديد المخاطر، تقييمها، التصدي لها، ومراقبتها.</w:t>
      </w:r>
    </w:p>
    <w:p w14:paraId="5EC946AA"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 xml:space="preserve"> أظهرت النتائج أن حجم المؤسسات ونوع المشروع يؤثران بشكل كبير على أداء المنتج ونجاح المشروع. كما تبين أن تحديد المخاطر له الأثر الأكبر على تحقيق المشاريع ونجاحها، حيث يمكن لتحديد </w:t>
      </w:r>
      <w:r w:rsidRPr="000E6E88">
        <w:rPr>
          <w:rFonts w:eastAsia="Times New Roman" w:cs="Sakkal Majalla"/>
          <w:color w:val="0D0D0D" w:themeColor="text1" w:themeTint="F2"/>
          <w:szCs w:val="28"/>
          <w:rtl/>
        </w:rPr>
        <w:lastRenderedPageBreak/>
        <w:t xml:space="preserve">المخاطر بشكل دقيق أن يساعد في اتخاذ إجراءات وقائية فعالة. أظهرت الدراسة أن أداء المشاريع يتأثر إيجابيًا بتحديد المخاطر والتصدي لها، بينما يتأثر سلبًا بالتحليل الزائد للمخاطر دون اتخاذ إجراءات ملموسة. </w:t>
      </w:r>
    </w:p>
    <w:p w14:paraId="6AA8C47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color w:val="0D0D0D" w:themeColor="text1" w:themeTint="F2"/>
          <w:szCs w:val="28"/>
          <w:rtl/>
        </w:rPr>
        <w:t>بناءً على هذه النتائج، أوصت الدراسة بتحسين ممارسات إدارة المخاطر لتحقيق نجاح أكبر في مشاريع تكنولوجيا المعلومات. يشمل ذلك تطوير استراتيجيات فعالة لتحديد وإدارة المخاطر، وتدريب مدراء المشاريع على أفضل الممارسات في هذا المجال. كما دعت الدراسة إلى تعزيز التعاون بين الفرق المختلفة في المشاريع لضمان تكامل الجهود في إدارة المخاطر وتحقيق أفضل النتائج. تؤكد هذه الدراسة على الأهمية الكبيرة لإدارة المخاطر في نجاح مشاريع تكنولوجيا المعلومات، وتدعو المؤسسات إلى تبني ممارسات فعالة وشاملة في إدارة المخاطر لضمان تحقيق الأهداف المرجوة وزيادة فرص النجاح في المشاريع</w:t>
      </w:r>
      <w:r w:rsidRPr="000E6E88">
        <w:rPr>
          <w:rFonts w:eastAsia="Times New Roman" w:cs="Sakkal Majalla"/>
          <w:color w:val="0D0D0D" w:themeColor="text1" w:themeTint="F2"/>
          <w:szCs w:val="28"/>
        </w:rPr>
        <w:t>.</w:t>
      </w:r>
    </w:p>
    <w:p w14:paraId="77DD3AD8" w14:textId="59C01AF4"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rtl/>
          <w:lang w:bidi="ar-EG"/>
          <w14:ligatures w14:val="standardContextual"/>
        </w:rPr>
      </w:pPr>
      <w:bookmarkStart w:id="33" w:name="_Toc172384702"/>
      <w:r w:rsidRPr="00D57E33">
        <w:rPr>
          <w:rFonts w:eastAsia="Times New Roman" w:cs="Sakkal Majalla" w:hint="cs"/>
          <w:b/>
          <w:bCs/>
          <w:color w:val="0D0D0D" w:themeColor="text1" w:themeTint="F2"/>
          <w:kern w:val="2"/>
          <w:sz w:val="40"/>
          <w:szCs w:val="36"/>
          <w:rtl/>
          <w14:ligatures w14:val="standardContextual"/>
        </w:rPr>
        <w:t xml:space="preserve">8.1 </w:t>
      </w:r>
      <w:r w:rsidR="00EB38BD" w:rsidRPr="00D57E33">
        <w:rPr>
          <w:rFonts w:eastAsia="Times New Roman" w:cs="Sakkal Majalla"/>
          <w:b/>
          <w:bCs/>
          <w:color w:val="0D0D0D" w:themeColor="text1" w:themeTint="F2"/>
          <w:kern w:val="2"/>
          <w:sz w:val="40"/>
          <w:szCs w:val="36"/>
          <w:rtl/>
          <w14:ligatures w14:val="standardContextual"/>
        </w:rPr>
        <w:t xml:space="preserve">أوجه التشابه والاختلاف بين الدراسات السابقة </w:t>
      </w:r>
      <w:r w:rsidR="00EB38BD" w:rsidRPr="00D57E33">
        <w:rPr>
          <w:rFonts w:eastAsia="Times New Roman" w:cs="Sakkal Majalla" w:hint="cs"/>
          <w:b/>
          <w:bCs/>
          <w:color w:val="0D0D0D" w:themeColor="text1" w:themeTint="F2"/>
          <w:kern w:val="2"/>
          <w:sz w:val="40"/>
          <w:szCs w:val="36"/>
          <w:rtl/>
          <w:lang w:bidi="ar-EG"/>
          <w14:ligatures w14:val="standardContextual"/>
        </w:rPr>
        <w:t>وتحديد الفجوة البحثية</w:t>
      </w:r>
      <w:bookmarkEnd w:id="33"/>
      <w:r w:rsidR="00EB38BD" w:rsidRPr="00D57E33">
        <w:rPr>
          <w:rFonts w:eastAsia="Times New Roman" w:cs="Sakkal Majalla" w:hint="cs"/>
          <w:b/>
          <w:bCs/>
          <w:color w:val="0D0D0D" w:themeColor="text1" w:themeTint="F2"/>
          <w:kern w:val="2"/>
          <w:sz w:val="40"/>
          <w:szCs w:val="36"/>
          <w:rtl/>
          <w:lang w:bidi="ar-EG"/>
          <w14:ligatures w14:val="standardContextual"/>
        </w:rPr>
        <w:t xml:space="preserve"> </w:t>
      </w:r>
    </w:p>
    <w:p w14:paraId="7D27734A"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تركز هذه الدراسة على كيفية استخدام تكنولوجيا المعلومات لتعزيز كفاءة وإنتاجية المشاريع في هذا القطاع الحيوي. عند مقارنة هذه الدراسة بالدراسات السابقة، نجد العديد من أوجه التشابه والاختلاف، بالإضافة إلى تسليط الضوء على الفجوة البحثية التي تسعى الدراسة الحالية إلى معالجتها</w:t>
      </w:r>
      <w:r w:rsidRPr="000E6E88">
        <w:rPr>
          <w:rFonts w:eastAsia="Times New Roman" w:cs="Sakkal Majalla"/>
          <w:color w:val="0D0D0D" w:themeColor="text1" w:themeTint="F2"/>
          <w:szCs w:val="28"/>
        </w:rPr>
        <w:t>.</w:t>
      </w:r>
    </w:p>
    <w:p w14:paraId="6D7EE3C7" w14:textId="77777777" w:rsidR="00EB38BD" w:rsidRPr="00D57E33" w:rsidRDefault="00EB38BD" w:rsidP="00E20836">
      <w:pPr>
        <w:ind w:left="0" w:firstLine="0"/>
        <w:rPr>
          <w:rFonts w:eastAsia="Times New Roman" w:cs="Sakkal Majalla"/>
          <w:b/>
          <w:bCs/>
          <w:color w:val="0D0D0D" w:themeColor="text1" w:themeTint="F2"/>
          <w:sz w:val="32"/>
          <w:szCs w:val="32"/>
        </w:rPr>
      </w:pPr>
      <w:r w:rsidRPr="00D57E33">
        <w:rPr>
          <w:rFonts w:eastAsia="Times New Roman" w:cs="Sakkal Majalla"/>
          <w:b/>
          <w:bCs/>
          <w:color w:val="0D0D0D" w:themeColor="text1" w:themeTint="F2"/>
          <w:sz w:val="32"/>
          <w:szCs w:val="32"/>
          <w:rtl/>
        </w:rPr>
        <w:t>أوجه التشابه</w:t>
      </w:r>
    </w:p>
    <w:p w14:paraId="37F539E9" w14:textId="77777777" w:rsidR="00EB38BD" w:rsidRDefault="00EB38BD" w:rsidP="00073E93">
      <w:pPr>
        <w:spacing w:before="100" w:beforeAutospacing="1" w:after="100" w:afterAutospacing="1"/>
        <w:ind w:left="0"/>
        <w:rPr>
          <w:rFonts w:eastAsia="Times New Roman" w:cs="Sakkal Majalla"/>
          <w:color w:val="0D0D0D" w:themeColor="text1" w:themeTint="F2"/>
          <w:szCs w:val="28"/>
          <w:rtl/>
        </w:rPr>
      </w:pPr>
      <w:r w:rsidRPr="000E6E88">
        <w:rPr>
          <w:rFonts w:eastAsia="Times New Roman" w:cs="Sakkal Majalla" w:hint="cs"/>
          <w:color w:val="0D0D0D" w:themeColor="text1" w:themeTint="F2"/>
          <w:szCs w:val="28"/>
          <w:rtl/>
        </w:rPr>
        <w:t xml:space="preserve">تشابهت </w:t>
      </w:r>
      <w:r w:rsidRPr="000E6E88">
        <w:rPr>
          <w:rFonts w:eastAsia="Times New Roman" w:cs="Sakkal Majalla"/>
          <w:color w:val="0D0D0D" w:themeColor="text1" w:themeTint="F2"/>
          <w:szCs w:val="28"/>
          <w:rtl/>
        </w:rPr>
        <w:t xml:space="preserve"> الدراسة الحالية والدراسات السابقة جميعها </w:t>
      </w:r>
      <w:r w:rsidRPr="000E6E88">
        <w:rPr>
          <w:rFonts w:eastAsia="Times New Roman" w:cs="Sakkal Majalla" w:hint="cs"/>
          <w:color w:val="0D0D0D" w:themeColor="text1" w:themeTint="F2"/>
          <w:szCs w:val="28"/>
          <w:rtl/>
        </w:rPr>
        <w:t xml:space="preserve"> في </w:t>
      </w:r>
      <w:r w:rsidRPr="000E6E88">
        <w:rPr>
          <w:rFonts w:eastAsia="Times New Roman" w:cs="Sakkal Majalla"/>
          <w:color w:val="0D0D0D" w:themeColor="text1" w:themeTint="F2"/>
          <w:szCs w:val="28"/>
          <w:rtl/>
        </w:rPr>
        <w:t>دور تكنولوجيا المعلومات في تحسين الأداء في مختلف المجالات. فعلى سبيل المثال، تناولت دراسة</w:t>
      </w:r>
      <w:r w:rsidRPr="000E6E88">
        <w:rPr>
          <w:rFonts w:eastAsia="Times New Roman" w:cs="Sakkal Majalla"/>
          <w:color w:val="0D0D0D" w:themeColor="text1" w:themeTint="F2"/>
          <w:szCs w:val="28"/>
        </w:rPr>
        <w:t xml:space="preserve"> Revenio C. Jalagat et al. (2017) </w:t>
      </w:r>
      <w:r w:rsidRPr="000E6E88">
        <w:rPr>
          <w:rFonts w:eastAsia="Times New Roman" w:cs="Sakkal Majalla"/>
          <w:color w:val="0D0D0D" w:themeColor="text1" w:themeTint="F2"/>
          <w:szCs w:val="28"/>
          <w:rtl/>
        </w:rPr>
        <w:t>تأثير تكنولوجيا المعلومات على الأداء التنظيمي في المؤسسات التعليمية، بينما ركزت دراسة</w:t>
      </w:r>
      <w:r w:rsidRPr="000E6E88">
        <w:rPr>
          <w:rFonts w:eastAsia="Times New Roman" w:cs="Sakkal Majalla"/>
          <w:color w:val="0D0D0D" w:themeColor="text1" w:themeTint="F2"/>
          <w:szCs w:val="28"/>
        </w:rPr>
        <w:t xml:space="preserve"> Bazazo et al. (2016) </w:t>
      </w:r>
      <w:r w:rsidRPr="000E6E88">
        <w:rPr>
          <w:rFonts w:eastAsia="Times New Roman" w:cs="Sakkal Majalla"/>
          <w:color w:val="0D0D0D" w:themeColor="text1" w:themeTint="F2"/>
          <w:szCs w:val="28"/>
          <w:rtl/>
        </w:rPr>
        <w:t>على تأثير تكنولوجيا المعلومات على الإبداع التسويقي في قطاع السياحة الأردني</w:t>
      </w:r>
      <w:r w:rsidRPr="000E6E88">
        <w:rPr>
          <w:rFonts w:eastAsia="Times New Roman" w:cs="Sakkal Majalla" w:hint="cs"/>
          <w:color w:val="0D0D0D" w:themeColor="text1" w:themeTint="F2"/>
          <w:szCs w:val="28"/>
          <w:rtl/>
        </w:rPr>
        <w:t xml:space="preserve"> ، كما ان </w:t>
      </w:r>
      <w:r w:rsidRPr="000E6E88">
        <w:rPr>
          <w:rFonts w:eastAsia="Times New Roman" w:cs="Sakkal Majalla"/>
          <w:color w:val="0D0D0D" w:themeColor="text1" w:themeTint="F2"/>
          <w:szCs w:val="28"/>
        </w:rPr>
        <w:t xml:space="preserve"> </w:t>
      </w:r>
      <w:r w:rsidRPr="000E6E88">
        <w:rPr>
          <w:rFonts w:eastAsia="Times New Roman" w:cs="Sakkal Majalla"/>
          <w:color w:val="0D0D0D" w:themeColor="text1" w:themeTint="F2"/>
          <w:szCs w:val="28"/>
          <w:rtl/>
        </w:rPr>
        <w:t>جميع الدراسات، بما في ذلك الدراسة الحالية، تشير إلى استخدام أدوات وتطبيقات تكنولوجيا المعلومات مثل البرمجيات، الشبكات، قواعد البيانات، والأجهزة لتحسين الكفاءة التشغيلية وتحقيق الأهداف</w:t>
      </w:r>
      <w:r w:rsidRPr="000E6E88">
        <w:rPr>
          <w:rFonts w:eastAsia="Times New Roman" w:cs="Sakkal Majalla"/>
          <w:color w:val="0D0D0D" w:themeColor="text1" w:themeTint="F2"/>
          <w:szCs w:val="28"/>
        </w:rPr>
        <w:t>.</w:t>
      </w:r>
      <w:r w:rsidRPr="000E6E88">
        <w:rPr>
          <w:rFonts w:eastAsia="Times New Roman" w:cs="Sakkal Majalla" w:hint="cs"/>
          <w:color w:val="0D0D0D" w:themeColor="text1" w:themeTint="F2"/>
          <w:szCs w:val="28"/>
          <w:rtl/>
        </w:rPr>
        <w:t xml:space="preserve">  ، </w:t>
      </w:r>
      <w:r w:rsidRPr="000E6E88">
        <w:rPr>
          <w:rFonts w:eastAsia="Times New Roman" w:cs="Sakkal Majalla" w:hint="cs"/>
          <w:color w:val="0D0D0D" w:themeColor="text1" w:themeTint="F2"/>
          <w:szCs w:val="28"/>
          <w:rtl/>
        </w:rPr>
        <w:lastRenderedPageBreak/>
        <w:t xml:space="preserve">اعتمدت </w:t>
      </w:r>
      <w:r w:rsidRPr="000E6E88">
        <w:rPr>
          <w:rFonts w:eastAsia="Times New Roman" w:cs="Sakkal Majalla"/>
          <w:color w:val="0D0D0D" w:themeColor="text1" w:themeTint="F2"/>
          <w:szCs w:val="28"/>
          <w:rtl/>
        </w:rPr>
        <w:t>الدراسات السابقة والدراسة الحالية على المنهج الوصفي التحليلي لجمع البيانات وتحليلها. استخدام الاستبيانات كأداة رئيسية لجمع البيانات من المشاركين هو نهج شائع في هذه الدراسات</w:t>
      </w:r>
      <w:r w:rsidRPr="000E6E88">
        <w:rPr>
          <w:rFonts w:eastAsia="Times New Roman" w:cs="Sakkal Majalla" w:hint="cs"/>
          <w:color w:val="0D0D0D" w:themeColor="text1" w:themeTint="F2"/>
          <w:szCs w:val="28"/>
          <w:rtl/>
        </w:rPr>
        <w:t xml:space="preserve"> ،</w:t>
      </w:r>
      <w:r w:rsidRPr="000E6E88">
        <w:rPr>
          <w:rFonts w:eastAsia="Times New Roman" w:cs="Sakkal Majalla"/>
          <w:color w:val="0D0D0D" w:themeColor="text1" w:themeTint="F2"/>
          <w:szCs w:val="28"/>
          <w:rtl/>
        </w:rPr>
        <w:t>تتشابه الدراسات في استخدام تقنيات التحليل الإحصائي لتحليل البيانات المستخلصة من الاستبيانات لتحديد العلاقة بين تكنولوجيا المعلومات وتحسين الأداء في المجالات المختلفة</w:t>
      </w:r>
      <w:r w:rsidRPr="000E6E88">
        <w:rPr>
          <w:rFonts w:eastAsia="Times New Roman" w:cs="Sakkal Majalla" w:hint="cs"/>
          <w:color w:val="0D0D0D" w:themeColor="text1" w:themeTint="F2"/>
          <w:szCs w:val="28"/>
          <w:rtl/>
        </w:rPr>
        <w:t xml:space="preserve"> ، و</w:t>
      </w:r>
      <w:r w:rsidRPr="000E6E88">
        <w:rPr>
          <w:rFonts w:eastAsia="Times New Roman" w:cs="Sakkal Majalla"/>
          <w:color w:val="0D0D0D" w:themeColor="text1" w:themeTint="F2"/>
          <w:szCs w:val="28"/>
        </w:rPr>
        <w:t xml:space="preserve"> </w:t>
      </w:r>
      <w:r w:rsidRPr="000E6E88">
        <w:rPr>
          <w:rFonts w:eastAsia="Times New Roman" w:cs="Sakkal Majalla"/>
          <w:color w:val="0D0D0D" w:themeColor="text1" w:themeTint="F2"/>
          <w:szCs w:val="28"/>
          <w:rtl/>
        </w:rPr>
        <w:t>تشير نتائج الدراسات السابقة والدراسة الحالية إلى أن استخدام تكنولوجيا المعلومات يسهم بشكل كبير في تحسين الكفاءة التشغيلية وجودة العمل. على سبيل المثال، أظهرت دراسة</w:t>
      </w:r>
      <w:r w:rsidRPr="000E6E88">
        <w:rPr>
          <w:rFonts w:eastAsia="Times New Roman" w:cs="Sakkal Majalla"/>
          <w:color w:val="0D0D0D" w:themeColor="text1" w:themeTint="F2"/>
          <w:szCs w:val="28"/>
        </w:rPr>
        <w:t xml:space="preserve"> Juan Ernesto Mojica et al. (2015) </w:t>
      </w:r>
      <w:r w:rsidRPr="000E6E88">
        <w:rPr>
          <w:rFonts w:eastAsia="Times New Roman" w:cs="Sakkal Majalla"/>
          <w:color w:val="0D0D0D" w:themeColor="text1" w:themeTint="F2"/>
          <w:szCs w:val="28"/>
          <w:rtl/>
        </w:rPr>
        <w:t>أن اعتماد تكنولوجيا المعلومات يعزز الإبداع في المؤسسات الصغيرة والمتوسطة، مما يزيد من قدرتها التنافسية</w:t>
      </w:r>
      <w:r w:rsidRPr="000E6E88">
        <w:rPr>
          <w:rFonts w:eastAsia="Times New Roman" w:cs="Sakkal Majalla"/>
          <w:color w:val="0D0D0D" w:themeColor="text1" w:themeTint="F2"/>
          <w:szCs w:val="28"/>
        </w:rPr>
        <w:t>.</w:t>
      </w:r>
    </w:p>
    <w:p w14:paraId="55BB79C8" w14:textId="77777777" w:rsidR="00EB38BD" w:rsidRPr="00D57E33" w:rsidRDefault="00EB38BD" w:rsidP="00E20836">
      <w:pPr>
        <w:ind w:left="0" w:firstLine="0"/>
        <w:rPr>
          <w:rFonts w:eastAsia="Times New Roman" w:cs="Sakkal Majalla"/>
          <w:b/>
          <w:bCs/>
          <w:color w:val="0D0D0D" w:themeColor="text1" w:themeTint="F2"/>
          <w:sz w:val="32"/>
          <w:szCs w:val="32"/>
        </w:rPr>
      </w:pPr>
      <w:r w:rsidRPr="00D57E33">
        <w:rPr>
          <w:rFonts w:eastAsia="Times New Roman" w:cs="Sakkal Majalla"/>
          <w:b/>
          <w:bCs/>
          <w:color w:val="0D0D0D" w:themeColor="text1" w:themeTint="F2"/>
          <w:sz w:val="32"/>
          <w:szCs w:val="32"/>
          <w:rtl/>
        </w:rPr>
        <w:t>أوجه الاختلاف</w:t>
      </w:r>
    </w:p>
    <w:p w14:paraId="143BDB34"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lang w:bidi="ar-EG"/>
        </w:rPr>
      </w:pPr>
      <w:r w:rsidRPr="000E6E88">
        <w:rPr>
          <w:rFonts w:eastAsia="Times New Roman" w:cs="Sakkal Majalla" w:hint="cs"/>
          <w:color w:val="0D0D0D" w:themeColor="text1" w:themeTint="F2"/>
          <w:szCs w:val="28"/>
          <w:rtl/>
          <w:lang w:bidi="ar-EG"/>
        </w:rPr>
        <w:t xml:space="preserve"> ركزت الدراسات السابقة على مجالات متنوعة مثل التعليم</w:t>
      </w:r>
      <w:r w:rsidRPr="000E6E88">
        <w:rPr>
          <w:rFonts w:eastAsia="Times New Roman" w:cs="Sakkal Majalla" w:hint="cs"/>
          <w:color w:val="0D0D0D" w:themeColor="text1" w:themeTint="F2"/>
          <w:szCs w:val="28"/>
          <w:lang w:bidi="ar-EG"/>
        </w:rPr>
        <w:t xml:space="preserve"> (Revenio C. Jalagat et al., 2017</w:t>
      </w:r>
      <w:proofErr w:type="gramStart"/>
      <w:r w:rsidRPr="000E6E88">
        <w:rPr>
          <w:rFonts w:eastAsia="Times New Roman" w:cs="Sakkal Majalla" w:hint="cs"/>
          <w:color w:val="0D0D0D" w:themeColor="text1" w:themeTint="F2"/>
          <w:szCs w:val="28"/>
          <w:lang w:bidi="ar-EG"/>
        </w:rPr>
        <w:t>)</w:t>
      </w:r>
      <w:r w:rsidRPr="000E6E88">
        <w:rPr>
          <w:rFonts w:eastAsia="Times New Roman" w:cs="Sakkal Majalla" w:hint="cs"/>
          <w:color w:val="0D0D0D" w:themeColor="text1" w:themeTint="F2"/>
          <w:szCs w:val="28"/>
          <w:rtl/>
          <w:lang w:bidi="ar-EG"/>
        </w:rPr>
        <w:t>،</w:t>
      </w:r>
      <w:proofErr w:type="gramEnd"/>
      <w:r w:rsidRPr="000E6E88">
        <w:rPr>
          <w:rFonts w:eastAsia="Times New Roman" w:cs="Sakkal Majalla" w:hint="cs"/>
          <w:color w:val="0D0D0D" w:themeColor="text1" w:themeTint="F2"/>
          <w:szCs w:val="28"/>
          <w:rtl/>
          <w:lang w:bidi="ar-EG"/>
        </w:rPr>
        <w:t xml:space="preserve"> السياحة</w:t>
      </w:r>
      <w:r w:rsidRPr="000E6E88">
        <w:rPr>
          <w:rFonts w:eastAsia="Times New Roman" w:cs="Sakkal Majalla" w:hint="cs"/>
          <w:color w:val="0D0D0D" w:themeColor="text1" w:themeTint="F2"/>
          <w:szCs w:val="28"/>
          <w:lang w:bidi="ar-EG"/>
        </w:rPr>
        <w:t xml:space="preserve"> (Bazazo et al., 2016)</w:t>
      </w:r>
      <w:r w:rsidRPr="000E6E88">
        <w:rPr>
          <w:rFonts w:eastAsia="Times New Roman" w:cs="Sakkal Majalla" w:hint="cs"/>
          <w:color w:val="0D0D0D" w:themeColor="text1" w:themeTint="F2"/>
          <w:szCs w:val="28"/>
          <w:rtl/>
          <w:lang w:bidi="ar-EG"/>
        </w:rPr>
        <w:t>، والمؤسسات الصغيرة والمتوسطة</w:t>
      </w:r>
      <w:r w:rsidRPr="000E6E88">
        <w:rPr>
          <w:rFonts w:eastAsia="Times New Roman" w:cs="Sakkal Majalla" w:hint="cs"/>
          <w:color w:val="0D0D0D" w:themeColor="text1" w:themeTint="F2"/>
          <w:szCs w:val="28"/>
          <w:lang w:bidi="ar-EG"/>
        </w:rPr>
        <w:t xml:space="preserve"> (Juan Ernesto Mojica et al., 2015)</w:t>
      </w:r>
      <w:r w:rsidRPr="000E6E88">
        <w:rPr>
          <w:rFonts w:eastAsia="Times New Roman" w:cs="Sakkal Majalla" w:hint="cs"/>
          <w:color w:val="0D0D0D" w:themeColor="text1" w:themeTint="F2"/>
          <w:szCs w:val="28"/>
          <w:rtl/>
          <w:lang w:bidi="ar-EG"/>
        </w:rPr>
        <w:t>،ولكن  الدراسة الحالية تركز بشكل محدد على قطاع الاتصالات في المملكة العربية السعودية. هذا يتيح فهماً أعمق لتحديات وفرص استخدام تكنولوجيا المعلومات في هذا القطاع الحيوي</w:t>
      </w:r>
      <w:r w:rsidRPr="000E6E88">
        <w:rPr>
          <w:rFonts w:eastAsia="Times New Roman" w:cs="Sakkal Majalla" w:hint="cs"/>
          <w:color w:val="0D0D0D" w:themeColor="text1" w:themeTint="F2"/>
          <w:szCs w:val="28"/>
          <w:lang w:bidi="ar-EG"/>
        </w:rPr>
        <w:t>.</w:t>
      </w:r>
    </w:p>
    <w:p w14:paraId="575522CB"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lang w:bidi="ar-EG"/>
        </w:rPr>
      </w:pPr>
      <w:r w:rsidRPr="000E6E88">
        <w:rPr>
          <w:rFonts w:eastAsia="Times New Roman" w:cs="Sakkal Majalla" w:hint="cs"/>
          <w:color w:val="0D0D0D" w:themeColor="text1" w:themeTint="F2"/>
          <w:szCs w:val="28"/>
          <w:rtl/>
          <w:lang w:bidi="ar-EG"/>
        </w:rPr>
        <w:t>تعتمد الدراسة الحالية على جمع البيانات من محترفي إدارة المشاريع في قطاع الاتصالات، بينما اعتمدت الدراسات السابقة على عينات من مختلف القطاعات مثل التعليم والسياحة. هذه الفروق في العينات يمكن أن تؤدي إلى نتائج وتوصيات متباينة بناءً على السياق والبيئة التنظيمية ، ركزت دراسة</w:t>
      </w:r>
      <w:r w:rsidRPr="000E6E88">
        <w:rPr>
          <w:rFonts w:eastAsia="Times New Roman" w:cs="Sakkal Majalla" w:hint="cs"/>
          <w:color w:val="0D0D0D" w:themeColor="text1" w:themeTint="F2"/>
          <w:szCs w:val="28"/>
          <w:lang w:bidi="ar-EG"/>
        </w:rPr>
        <w:t xml:space="preserve"> Pimchangthong and Boonjing (2017) </w:t>
      </w:r>
      <w:r w:rsidRPr="000E6E88">
        <w:rPr>
          <w:rFonts w:eastAsia="Times New Roman" w:cs="Sakkal Majalla" w:hint="cs"/>
          <w:color w:val="0D0D0D" w:themeColor="text1" w:themeTint="F2"/>
          <w:szCs w:val="28"/>
          <w:rtl/>
          <w:lang w:bidi="ar-EG"/>
        </w:rPr>
        <w:t xml:space="preserve"> بشكل خاص على ممارسات إدارة المخاطر في مشاريع تكنولوجيا المعلومات. بينما تركز الدراسة الحالية على تأثير تكنولوجيا المعلومات على إدارة المشاريع بشكل عام في قطاع الاتصالات، مما يشمل جوانب أخرى مثل تحسين الكفاءة والإنتاجية</w:t>
      </w:r>
      <w:r w:rsidRPr="000E6E88">
        <w:rPr>
          <w:rFonts w:eastAsia="Times New Roman" w:cs="Sakkal Majalla" w:hint="cs"/>
          <w:color w:val="0D0D0D" w:themeColor="text1" w:themeTint="F2"/>
          <w:szCs w:val="28"/>
          <w:lang w:bidi="ar-EG"/>
        </w:rPr>
        <w:t>.</w:t>
      </w:r>
    </w:p>
    <w:p w14:paraId="7824BBD4" w14:textId="3AE64F3D"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14:ligatures w14:val="standardContextual"/>
        </w:rPr>
      </w:pPr>
      <w:bookmarkStart w:id="34" w:name="_Toc172384703"/>
      <w:r>
        <w:rPr>
          <w:rFonts w:eastAsia="Times New Roman" w:cs="Sakkal Majalla" w:hint="cs"/>
          <w:b/>
          <w:bCs/>
          <w:color w:val="0D0D0D" w:themeColor="text1" w:themeTint="F2"/>
          <w:kern w:val="2"/>
          <w:sz w:val="40"/>
          <w:szCs w:val="36"/>
          <w:rtl/>
          <w14:ligatures w14:val="standardContextual"/>
        </w:rPr>
        <w:t xml:space="preserve">9.1 </w:t>
      </w:r>
      <w:r w:rsidR="00EB38BD" w:rsidRPr="00D57E33">
        <w:rPr>
          <w:rFonts w:eastAsia="Times New Roman" w:cs="Sakkal Majalla"/>
          <w:b/>
          <w:bCs/>
          <w:color w:val="0D0D0D" w:themeColor="text1" w:themeTint="F2"/>
          <w:kern w:val="2"/>
          <w:sz w:val="40"/>
          <w:szCs w:val="36"/>
          <w:rtl/>
          <w14:ligatures w14:val="standardContextual"/>
        </w:rPr>
        <w:t>الفجوة البحثية</w:t>
      </w:r>
      <w:bookmarkEnd w:id="34"/>
    </w:p>
    <w:p w14:paraId="3446BE69"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 xml:space="preserve">على الرغم من الفوائد المثبتة لاستخدام تكنولوجيا المعلومات في تحسين الأداء عبر مختلف القطاعات، إلا أن هناك فجوة واضحة في الأبحاث المتعلقة بتأثير تكنولوجيا المعلومات على إدارة المشاريع </w:t>
      </w:r>
      <w:r w:rsidRPr="000E6E88">
        <w:rPr>
          <w:rFonts w:eastAsia="Times New Roman" w:cs="Sakkal Majalla"/>
          <w:color w:val="0D0D0D" w:themeColor="text1" w:themeTint="F2"/>
          <w:szCs w:val="28"/>
          <w:rtl/>
        </w:rPr>
        <w:lastRenderedPageBreak/>
        <w:t>في قطاع الاتصالات في المملكة العربية السعودية. تكنولوجيا المعلومات تعتبر عنصرًا حيويًا في تحسين كفاءة وإنتاجية المشاريع في هذا القطاع الذي يشهد نموًا وتطورًا مستمرًا. ومع ذلك، هناك نقص في الدراسات التي تتناول بشكل شامل كيف يمكن لتكنولوجيا المعلومات أن تحل تحديات محددة تواجه هذا القطاع، مثل تحسين إدارة الموارد، تقليل التكاليف، وزيادة التفاعل بين الفرق العاملة</w:t>
      </w:r>
      <w:r w:rsidRPr="000E6E88">
        <w:rPr>
          <w:rFonts w:eastAsia="Times New Roman" w:cs="Sakkal Majalla"/>
          <w:color w:val="0D0D0D" w:themeColor="text1" w:themeTint="F2"/>
          <w:szCs w:val="28"/>
        </w:rPr>
        <w:t>.</w:t>
      </w:r>
    </w:p>
    <w:p w14:paraId="19038881" w14:textId="77777777" w:rsidR="00EB38BD" w:rsidRPr="000E6E88" w:rsidRDefault="00EB38BD" w:rsidP="00073E93">
      <w:pPr>
        <w:spacing w:before="100" w:beforeAutospacing="1" w:after="100" w:afterAutospacing="1"/>
        <w:ind w:left="0"/>
        <w:rPr>
          <w:rFonts w:eastAsia="Times New Roman" w:cs="Sakkal Majalla"/>
          <w:color w:val="0D0D0D" w:themeColor="text1" w:themeTint="F2"/>
          <w:szCs w:val="28"/>
        </w:rPr>
      </w:pPr>
      <w:r w:rsidRPr="000E6E88">
        <w:rPr>
          <w:rFonts w:eastAsia="Times New Roman" w:cs="Sakkal Majalla"/>
          <w:color w:val="0D0D0D" w:themeColor="text1" w:themeTint="F2"/>
          <w:szCs w:val="28"/>
          <w:rtl/>
        </w:rPr>
        <w:t>تهدف الدراسة الحالية إلى سد هذه الفجوة من خلال تقديم تحليل مفصل وشامل لتأثير تكنولوجيا المعلومات على إدارة المشاريع في قطاع الاتصالات بالمملكة العربية السعودية. ستساهم النتائج في تقديم توصيات عملية لتحسين استخدام تكنولوجيا المعلومات في هذا القطاع، مما يساعد الشركات على تحقيق أهدافها بكفاءة أكبر</w:t>
      </w:r>
      <w:r w:rsidRPr="000E6E88">
        <w:rPr>
          <w:rFonts w:eastAsia="Times New Roman" w:cs="Sakkal Majalla"/>
          <w:color w:val="0D0D0D" w:themeColor="text1" w:themeTint="F2"/>
          <w:szCs w:val="28"/>
        </w:rPr>
        <w:t>.</w:t>
      </w:r>
    </w:p>
    <w:p w14:paraId="40201213" w14:textId="7B1CC0C1" w:rsidR="00EB38BD" w:rsidRPr="00D57E33" w:rsidRDefault="00D57E33" w:rsidP="00E20836">
      <w:pPr>
        <w:keepNext/>
        <w:keepLines/>
        <w:ind w:left="0" w:firstLine="0"/>
        <w:outlineLvl w:val="1"/>
        <w:rPr>
          <w:rFonts w:eastAsia="Times New Roman" w:cs="Sakkal Majalla"/>
          <w:b/>
          <w:bCs/>
          <w:color w:val="0D0D0D" w:themeColor="text1" w:themeTint="F2"/>
          <w:kern w:val="2"/>
          <w:szCs w:val="28"/>
          <w:rtl/>
          <w14:ligatures w14:val="standardContextual"/>
        </w:rPr>
      </w:pPr>
      <w:bookmarkStart w:id="35" w:name="_Toc169790501"/>
      <w:bookmarkStart w:id="36" w:name="_Toc169790587"/>
      <w:bookmarkStart w:id="37" w:name="_Toc172384704"/>
      <w:bookmarkEnd w:id="32"/>
      <w:r w:rsidRPr="00D57E33">
        <w:rPr>
          <w:rFonts w:eastAsia="Times New Roman" w:cs="Sakkal Majalla" w:hint="cs"/>
          <w:b/>
          <w:bCs/>
          <w:color w:val="0D0D0D" w:themeColor="text1" w:themeTint="F2"/>
          <w:kern w:val="2"/>
          <w:sz w:val="40"/>
          <w:szCs w:val="36"/>
          <w:rtl/>
          <w14:ligatures w14:val="standardContextual"/>
        </w:rPr>
        <w:t xml:space="preserve">10.1 </w:t>
      </w:r>
      <w:r w:rsidR="00EB38BD" w:rsidRPr="00D57E33">
        <w:rPr>
          <w:rFonts w:eastAsia="Times New Roman" w:cs="Sakkal Majalla" w:hint="cs"/>
          <w:b/>
          <w:bCs/>
          <w:color w:val="0D0D0D" w:themeColor="text1" w:themeTint="F2"/>
          <w:kern w:val="2"/>
          <w:sz w:val="40"/>
          <w:szCs w:val="36"/>
          <w:rtl/>
          <w14:ligatures w14:val="standardContextual"/>
        </w:rPr>
        <w:t>المنطلقات النظرية للدراسة:</w:t>
      </w:r>
      <w:bookmarkEnd w:id="35"/>
      <w:bookmarkEnd w:id="36"/>
      <w:bookmarkEnd w:id="37"/>
    </w:p>
    <w:p w14:paraId="29623C12" w14:textId="12612DAB"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bookmarkStart w:id="38" w:name="_Toc169790502"/>
      <w:bookmarkStart w:id="39" w:name="_Toc169790588"/>
      <w:r w:rsidRPr="000E6E88">
        <w:rPr>
          <w:rFonts w:eastAsia="Calibri" w:cs="Sakkal Majalla" w:hint="cs"/>
          <w:b/>
          <w:bCs/>
          <w:color w:val="0D0D0D" w:themeColor="text1" w:themeTint="F2"/>
          <w:kern w:val="2"/>
          <w:szCs w:val="28"/>
          <w:rtl/>
          <w14:ligatures w14:val="standardContextual"/>
        </w:rPr>
        <w:t>تُعرف تكنولوجيا المعلومات</w:t>
      </w:r>
      <w:r w:rsidRPr="000E6E88">
        <w:rPr>
          <w:rFonts w:eastAsia="Calibri" w:cs="Sakkal Majalla" w:hint="cs"/>
          <w:color w:val="0D0D0D" w:themeColor="text1" w:themeTint="F2"/>
          <w:kern w:val="2"/>
          <w:szCs w:val="28"/>
          <w:rtl/>
          <w14:ligatures w14:val="standardContextual"/>
        </w:rPr>
        <w:t xml:space="preserve"> بأنها استخدام الأنظمة  وأجهزة الكمبيوتر لتخزين، معالجة، واسترجاع المعلومات. تشمل هذه التكنولوجيا مجموعة واسعة من الأدوات والتطبيقات التي تستخدم لتسهيل العمليات الإدارية وتحسين كفاءة العمل في مختلف المجالات. وفقاً لدراسة</w:t>
      </w:r>
      <w:r w:rsidRPr="000E6E88">
        <w:rPr>
          <w:rFonts w:eastAsia="Calibri" w:cs="Sakkal Majalla" w:hint="cs"/>
          <w:color w:val="0D0D0D" w:themeColor="text1" w:themeTint="F2"/>
          <w:kern w:val="2"/>
          <w:szCs w:val="28"/>
          <w14:ligatures w14:val="standardContextual"/>
        </w:rPr>
        <w:t xml:space="preserve"> Revenio C. Jalagat et al. (2017</w:t>
      </w:r>
      <w:proofErr w:type="gramStart"/>
      <w:r w:rsidRPr="000E6E88">
        <w:rPr>
          <w:rFonts w:eastAsia="Calibri" w:cs="Sakkal Majalla" w:hint="cs"/>
          <w:color w:val="0D0D0D" w:themeColor="text1" w:themeTint="F2"/>
          <w:kern w:val="2"/>
          <w:szCs w:val="28"/>
          <w14:ligatures w14:val="standardContextual"/>
        </w:rPr>
        <w:t>)</w:t>
      </w:r>
      <w:r w:rsidRPr="000E6E88">
        <w:rPr>
          <w:rFonts w:eastAsia="Calibri" w:cs="Sakkal Majalla" w:hint="cs"/>
          <w:color w:val="0D0D0D" w:themeColor="text1" w:themeTint="F2"/>
          <w:kern w:val="2"/>
          <w:szCs w:val="28"/>
          <w:rtl/>
          <w14:ligatures w14:val="standardContextual"/>
        </w:rPr>
        <w:t>،</w:t>
      </w:r>
      <w:proofErr w:type="gramEnd"/>
      <w:r w:rsidRPr="000E6E88">
        <w:rPr>
          <w:rFonts w:eastAsia="Calibri" w:cs="Sakkal Majalla" w:hint="cs"/>
          <w:color w:val="0D0D0D" w:themeColor="text1" w:themeTint="F2"/>
          <w:kern w:val="2"/>
          <w:szCs w:val="28"/>
          <w:rtl/>
          <w14:ligatures w14:val="standardContextual"/>
        </w:rPr>
        <w:t xml:space="preserve"> فإن تكنولوجيا المعلومات تشمل البرمجيات، الأجهزة، الشبكات، وقواعد البيانات التي تساعد في تحسين الأداء التنظيمي</w:t>
      </w:r>
      <w:r w:rsidRPr="000E6E88">
        <w:rPr>
          <w:rFonts w:eastAsia="Calibri" w:cs="Sakkal Majalla" w:hint="cs"/>
          <w:color w:val="0D0D0D" w:themeColor="text1" w:themeTint="F2"/>
          <w:kern w:val="2"/>
          <w:szCs w:val="28"/>
          <w14:ligatures w14:val="standardContextual"/>
        </w:rPr>
        <w:t>.</w:t>
      </w:r>
    </w:p>
    <w:p w14:paraId="0216CB0B" w14:textId="2C185FCD" w:rsidR="00EB38BD" w:rsidRPr="00D57E33" w:rsidRDefault="00D57E33" w:rsidP="00E20836">
      <w:pPr>
        <w:ind w:left="0" w:firstLine="0"/>
        <w:outlineLvl w:val="1"/>
        <w:rPr>
          <w:rFonts w:eastAsia="Calibri" w:cs="Sakkal Majalla"/>
          <w:b/>
          <w:bCs/>
          <w:color w:val="0D0D0D" w:themeColor="text1" w:themeTint="F2"/>
          <w:kern w:val="2"/>
          <w:sz w:val="36"/>
          <w:szCs w:val="36"/>
          <w14:ligatures w14:val="standardContextual"/>
        </w:rPr>
      </w:pPr>
      <w:bookmarkStart w:id="40" w:name="_Toc172384705"/>
      <w:r w:rsidRPr="00D57E33">
        <w:rPr>
          <w:rFonts w:eastAsia="Calibri" w:cs="Sakkal Majalla" w:hint="cs"/>
          <w:b/>
          <w:bCs/>
          <w:color w:val="0D0D0D" w:themeColor="text1" w:themeTint="F2"/>
          <w:kern w:val="2"/>
          <w:sz w:val="36"/>
          <w:szCs w:val="36"/>
          <w:rtl/>
          <w14:ligatures w14:val="standardContextual"/>
        </w:rPr>
        <w:t xml:space="preserve">11.1 </w:t>
      </w:r>
      <w:r w:rsidR="00EB38BD" w:rsidRPr="00D57E33">
        <w:rPr>
          <w:rFonts w:eastAsia="Calibri" w:cs="Sakkal Majalla" w:hint="cs"/>
          <w:b/>
          <w:bCs/>
          <w:color w:val="0D0D0D" w:themeColor="text1" w:themeTint="F2"/>
          <w:kern w:val="2"/>
          <w:sz w:val="36"/>
          <w:szCs w:val="36"/>
          <w:rtl/>
          <w14:ligatures w14:val="standardContextual"/>
        </w:rPr>
        <w:t>أبعاد تكنولوجيا المعلومات</w:t>
      </w:r>
      <w:bookmarkEnd w:id="40"/>
    </w:p>
    <w:p w14:paraId="3F78097D"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color w:val="0D0D0D" w:themeColor="text1" w:themeTint="F2"/>
          <w:kern w:val="2"/>
          <w:szCs w:val="28"/>
          <w:rtl/>
          <w14:ligatures w14:val="standardContextual"/>
        </w:rPr>
        <w:t>تكنولوجيا المعلومات تتكون من عدة أبعاد أساسية تساهم جميعها في تعزيز الكفاءة والإنتاجية في المنظمات. تشمل هذه الأبعاد</w:t>
      </w:r>
      <w:r w:rsidRPr="000E6E88">
        <w:rPr>
          <w:rFonts w:eastAsia="Calibri" w:cs="Sakkal Majalla" w:hint="cs"/>
          <w:color w:val="0D0D0D" w:themeColor="text1" w:themeTint="F2"/>
          <w:kern w:val="2"/>
          <w:szCs w:val="28"/>
          <w14:ligatures w14:val="standardContextual"/>
        </w:rPr>
        <w:t>:</w:t>
      </w:r>
    </w:p>
    <w:p w14:paraId="7B10C57E"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t>المكونات المادية</w:t>
      </w:r>
      <w:r w:rsidRPr="000E6E88">
        <w:rPr>
          <w:rFonts w:eastAsia="Calibri" w:cs="Sakkal Majalla" w:hint="cs"/>
          <w:b/>
          <w:bCs/>
          <w:color w:val="0D0D0D" w:themeColor="text1" w:themeTint="F2"/>
          <w:kern w:val="2"/>
          <w:szCs w:val="28"/>
          <w14:ligatures w14:val="standardContextual"/>
        </w:rPr>
        <w:t xml:space="preserve"> (Hardware</w:t>
      </w:r>
      <w:r w:rsidRPr="000E6E88">
        <w:rPr>
          <w:rFonts w:eastAsia="Calibri" w:cs="Sakkal Majalla" w:hint="cs"/>
          <w:color w:val="0D0D0D" w:themeColor="text1" w:themeTint="F2"/>
          <w:kern w:val="2"/>
          <w:szCs w:val="28"/>
          <w14:ligatures w14:val="standardContextual"/>
        </w:rPr>
        <w:t xml:space="preserve">): </w:t>
      </w:r>
      <w:r w:rsidRPr="000E6E88">
        <w:rPr>
          <w:rFonts w:eastAsia="Calibri" w:cs="Sakkal Majalla" w:hint="cs"/>
          <w:color w:val="0D0D0D" w:themeColor="text1" w:themeTint="F2"/>
          <w:kern w:val="2"/>
          <w:szCs w:val="28"/>
          <w:rtl/>
          <w14:ligatures w14:val="standardContextual"/>
        </w:rPr>
        <w:t>تشمل الأجهزة المادية مثل أجهزة الكمبيوتر، الخوادم، الطابعات، وأجهزة الشبكات. هذه الأجهزة تعد البنية التحتية الأساسية التي تعتمد عليها البرمجيات والتطبيقات للعمل بفعالية</w:t>
      </w:r>
      <w:r w:rsidRPr="000E6E88">
        <w:rPr>
          <w:rFonts w:eastAsia="Calibri" w:cs="Sakkal Majalla" w:hint="cs"/>
          <w:color w:val="0D0D0D" w:themeColor="text1" w:themeTint="F2"/>
          <w:kern w:val="2"/>
          <w:szCs w:val="28"/>
          <w14:ligatures w14:val="standardContextual"/>
        </w:rPr>
        <w:t xml:space="preserve"> (Bazazo et al., 2016).</w:t>
      </w:r>
    </w:p>
    <w:p w14:paraId="4D7575BF"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lastRenderedPageBreak/>
        <w:t>البرمجيات</w:t>
      </w:r>
      <w:r w:rsidRPr="000E6E88">
        <w:rPr>
          <w:rFonts w:eastAsia="Calibri" w:cs="Sakkal Majalla" w:hint="cs"/>
          <w:b/>
          <w:bCs/>
          <w:color w:val="0D0D0D" w:themeColor="text1" w:themeTint="F2"/>
          <w:kern w:val="2"/>
          <w:szCs w:val="28"/>
          <w14:ligatures w14:val="standardContextual"/>
        </w:rPr>
        <w:t xml:space="preserve"> (Software):</w:t>
      </w:r>
      <w:r w:rsidRPr="000E6E88">
        <w:rPr>
          <w:rFonts w:eastAsia="Calibri" w:cs="Sakkal Majalla" w:hint="cs"/>
          <w:color w:val="0D0D0D" w:themeColor="text1" w:themeTint="F2"/>
          <w:kern w:val="2"/>
          <w:szCs w:val="28"/>
          <w14:ligatures w14:val="standardContextual"/>
        </w:rPr>
        <w:t xml:space="preserve"> </w:t>
      </w:r>
      <w:r w:rsidRPr="000E6E88">
        <w:rPr>
          <w:rFonts w:eastAsia="Calibri" w:cs="Sakkal Majalla" w:hint="cs"/>
          <w:color w:val="0D0D0D" w:themeColor="text1" w:themeTint="F2"/>
          <w:kern w:val="2"/>
          <w:szCs w:val="28"/>
          <w:rtl/>
          <w14:ligatures w14:val="standardContextual"/>
        </w:rPr>
        <w:t>تتضمن البرامج والتطبيقات التي تُستخدم لإدارة وتنفيذ المهام المختلفة داخل المنظمة. تشمل البرمجيات نظم التشغيل، برامج التطبيقات المكتبية، وبرامج إدارة البيانات</w:t>
      </w:r>
      <w:r w:rsidRPr="000E6E88">
        <w:rPr>
          <w:rFonts w:eastAsia="Calibri" w:cs="Sakkal Majalla" w:hint="cs"/>
          <w:color w:val="0D0D0D" w:themeColor="text1" w:themeTint="F2"/>
          <w:kern w:val="2"/>
          <w:szCs w:val="28"/>
          <w14:ligatures w14:val="standardContextual"/>
        </w:rPr>
        <w:t xml:space="preserve"> (Juan Ernesto Mojica et al., 2015).</w:t>
      </w:r>
    </w:p>
    <w:p w14:paraId="2E330DB5"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t>شبكات الاتصالات</w:t>
      </w:r>
      <w:r w:rsidRPr="000E6E88">
        <w:rPr>
          <w:rFonts w:eastAsia="Calibri" w:cs="Sakkal Majalla" w:hint="cs"/>
          <w:b/>
          <w:bCs/>
          <w:color w:val="0D0D0D" w:themeColor="text1" w:themeTint="F2"/>
          <w:kern w:val="2"/>
          <w:szCs w:val="28"/>
          <w14:ligatures w14:val="standardContextual"/>
        </w:rPr>
        <w:t xml:space="preserve"> (Communication Networks):</w:t>
      </w:r>
      <w:r w:rsidRPr="000E6E88">
        <w:rPr>
          <w:rFonts w:eastAsia="Calibri" w:cs="Sakkal Majalla" w:hint="cs"/>
          <w:color w:val="0D0D0D" w:themeColor="text1" w:themeTint="F2"/>
          <w:kern w:val="2"/>
          <w:szCs w:val="28"/>
          <w14:ligatures w14:val="standardContextual"/>
        </w:rPr>
        <w:t xml:space="preserve"> </w:t>
      </w:r>
      <w:r w:rsidRPr="000E6E88">
        <w:rPr>
          <w:rFonts w:eastAsia="Calibri" w:cs="Sakkal Majalla" w:hint="cs"/>
          <w:color w:val="0D0D0D" w:themeColor="text1" w:themeTint="F2"/>
          <w:kern w:val="2"/>
          <w:szCs w:val="28"/>
          <w:rtl/>
          <w14:ligatures w14:val="standardContextual"/>
        </w:rPr>
        <w:t>تشمل البنية التحتية التي تتيح تبادل المعلومات بين الأجهزة المختلفة داخل المنظمة وخارجها. تتضمن الشبكات السلكية واللاسلكية، وأجهزة التوجيه والموجهات</w:t>
      </w:r>
      <w:r w:rsidRPr="000E6E88">
        <w:rPr>
          <w:rFonts w:eastAsia="Calibri" w:cs="Sakkal Majalla" w:hint="cs"/>
          <w:color w:val="0D0D0D" w:themeColor="text1" w:themeTint="F2"/>
          <w:kern w:val="2"/>
          <w:szCs w:val="28"/>
          <w14:ligatures w14:val="standardContextual"/>
        </w:rPr>
        <w:t xml:space="preserve"> (Pimchangthong &amp; Boonjing, 2017).</w:t>
      </w:r>
    </w:p>
    <w:p w14:paraId="77A1B31D"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t>قواعد البيانات</w:t>
      </w:r>
      <w:r w:rsidRPr="000E6E88">
        <w:rPr>
          <w:rFonts w:eastAsia="Calibri" w:cs="Sakkal Majalla" w:hint="cs"/>
          <w:b/>
          <w:bCs/>
          <w:color w:val="0D0D0D" w:themeColor="text1" w:themeTint="F2"/>
          <w:kern w:val="2"/>
          <w:szCs w:val="28"/>
          <w14:ligatures w14:val="standardContextual"/>
        </w:rPr>
        <w:t xml:space="preserve"> (Databases)</w:t>
      </w:r>
      <w:r w:rsidRPr="000E6E88">
        <w:rPr>
          <w:rFonts w:eastAsia="Calibri" w:cs="Sakkal Majalla" w:hint="cs"/>
          <w:color w:val="0D0D0D" w:themeColor="text1" w:themeTint="F2"/>
          <w:kern w:val="2"/>
          <w:szCs w:val="28"/>
          <w14:ligatures w14:val="standardContextual"/>
        </w:rPr>
        <w:t xml:space="preserve">: </w:t>
      </w:r>
      <w:r w:rsidRPr="000E6E88">
        <w:rPr>
          <w:rFonts w:eastAsia="Calibri" w:cs="Sakkal Majalla" w:hint="cs"/>
          <w:color w:val="0D0D0D" w:themeColor="text1" w:themeTint="F2"/>
          <w:kern w:val="2"/>
          <w:szCs w:val="28"/>
          <w:rtl/>
          <w14:ligatures w14:val="standardContextual"/>
        </w:rPr>
        <w:t>تتعلق بالأنظمة التي تُستخدم لتخزين وتنظيم البيانات بشكل يتيح الوصول إليها وإدارتها بكفاءة. قواعد البيانات هي عنصر أساسي في تكنولوجيا المعلومات لأنها توفر بنية تحتية لمعالجة وتخزين كميات كبيرة من المعلومات</w:t>
      </w:r>
      <w:r w:rsidRPr="000E6E88">
        <w:rPr>
          <w:rFonts w:eastAsia="Calibri" w:cs="Sakkal Majalla" w:hint="cs"/>
          <w:color w:val="0D0D0D" w:themeColor="text1" w:themeTint="F2"/>
          <w:kern w:val="2"/>
          <w:szCs w:val="28"/>
          <w14:ligatures w14:val="standardContextual"/>
        </w:rPr>
        <w:t xml:space="preserve"> (Revenio C. Jalagat et al., 2017).</w:t>
      </w:r>
    </w:p>
    <w:p w14:paraId="116161FD"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t>الموارد البشرية</w:t>
      </w:r>
      <w:r w:rsidRPr="000E6E88">
        <w:rPr>
          <w:rFonts w:eastAsia="Calibri" w:cs="Sakkal Majalla" w:hint="cs"/>
          <w:b/>
          <w:bCs/>
          <w:color w:val="0D0D0D" w:themeColor="text1" w:themeTint="F2"/>
          <w:kern w:val="2"/>
          <w:szCs w:val="28"/>
          <w14:ligatures w14:val="standardContextual"/>
        </w:rPr>
        <w:t xml:space="preserve"> (Human Resources):</w:t>
      </w:r>
      <w:r w:rsidRPr="000E6E88">
        <w:rPr>
          <w:rFonts w:eastAsia="Calibri" w:cs="Sakkal Majalla" w:hint="cs"/>
          <w:color w:val="0D0D0D" w:themeColor="text1" w:themeTint="F2"/>
          <w:kern w:val="2"/>
          <w:szCs w:val="28"/>
          <w14:ligatures w14:val="standardContextual"/>
        </w:rPr>
        <w:t xml:space="preserve"> </w:t>
      </w:r>
      <w:r w:rsidRPr="000E6E88">
        <w:rPr>
          <w:rFonts w:eastAsia="Calibri" w:cs="Sakkal Majalla" w:hint="cs"/>
          <w:color w:val="0D0D0D" w:themeColor="text1" w:themeTint="F2"/>
          <w:kern w:val="2"/>
          <w:szCs w:val="28"/>
          <w:rtl/>
          <w14:ligatures w14:val="standardContextual"/>
        </w:rPr>
        <w:t>تشمل الأفراد الذين يستخدمون ويديرون تكنولوجيا المعلومات. الموارد البشرية تلعب دورًا حاسمًا في تطبيق وتنفيذ استراتيجيات تكنولوجيا المعلومات بفعالية، من خلال تدريب الموظفين وتطوير مهاراتهم</w:t>
      </w:r>
      <w:r w:rsidRPr="000E6E88">
        <w:rPr>
          <w:rFonts w:eastAsia="Calibri" w:cs="Sakkal Majalla" w:hint="cs"/>
          <w:color w:val="0D0D0D" w:themeColor="text1" w:themeTint="F2"/>
          <w:kern w:val="2"/>
          <w:szCs w:val="28"/>
          <w14:ligatures w14:val="standardContextual"/>
        </w:rPr>
        <w:t xml:space="preserve"> (Bazazo et al., 2016).</w:t>
      </w:r>
    </w:p>
    <w:p w14:paraId="5FF8E387"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b/>
          <w:bCs/>
          <w:color w:val="0D0D0D" w:themeColor="text1" w:themeTint="F2"/>
          <w:kern w:val="2"/>
          <w:szCs w:val="28"/>
          <w:rtl/>
          <w14:ligatures w14:val="standardContextual"/>
        </w:rPr>
        <w:t>إدارة المشاريع:</w:t>
      </w:r>
      <w:r w:rsidRPr="000E6E88">
        <w:rPr>
          <w:rFonts w:eastAsia="Calibri" w:cs="Sakkal Majalla" w:hint="cs"/>
          <w:color w:val="0D0D0D" w:themeColor="text1" w:themeTint="F2"/>
          <w:kern w:val="2"/>
          <w:szCs w:val="28"/>
          <w:rtl/>
          <w14:ligatures w14:val="standardContextual"/>
        </w:rPr>
        <w:t xml:space="preserve"> تُعرف بأنها عملية تخطيط وتنظيم وإدارة الموارد لتحقيق أهداف محددة في إطار زمني وميزانية محددين. إدارة المشاريع تشمل مجموعة من الأنشطة مثل تحديد أهداف المشروع، تخطيط الموارد، إدارة الوقت، والتقييم والمراقبة. وفقاً لدراسة(</w:t>
      </w:r>
      <w:r w:rsidRPr="000E6E88">
        <w:rPr>
          <w:rFonts w:eastAsia="Calibri" w:cs="Sakkal Majalla" w:hint="cs"/>
          <w:color w:val="0D0D0D" w:themeColor="text1" w:themeTint="F2"/>
          <w:kern w:val="2"/>
          <w:szCs w:val="28"/>
          <w14:ligatures w14:val="standardContextual"/>
        </w:rPr>
        <w:t xml:space="preserve"> Pimchangthong and Boonjing </w:t>
      </w:r>
      <w:r w:rsidRPr="000E6E88">
        <w:rPr>
          <w:rFonts w:eastAsia="Calibri" w:cs="Sakkal Majalla"/>
          <w:color w:val="0D0D0D" w:themeColor="text1" w:themeTint="F2"/>
          <w:kern w:val="2"/>
          <w:szCs w:val="28"/>
          <w14:ligatures w14:val="standardContextual"/>
        </w:rPr>
        <w:t>,</w:t>
      </w:r>
      <w:r w:rsidRPr="000E6E88">
        <w:rPr>
          <w:rFonts w:eastAsia="Calibri" w:cs="Sakkal Majalla" w:hint="cs"/>
          <w:color w:val="0D0D0D" w:themeColor="text1" w:themeTint="F2"/>
          <w:kern w:val="2"/>
          <w:szCs w:val="28"/>
          <w14:ligatures w14:val="standardContextual"/>
        </w:rPr>
        <w:t>2017</w:t>
      </w:r>
      <w:r w:rsidRPr="000E6E88">
        <w:rPr>
          <w:rFonts w:eastAsia="Calibri" w:cs="Sakkal Majalla" w:hint="cs"/>
          <w:color w:val="0D0D0D" w:themeColor="text1" w:themeTint="F2"/>
          <w:kern w:val="2"/>
          <w:szCs w:val="28"/>
          <w:rtl/>
          <w14:ligatures w14:val="standardContextual"/>
        </w:rPr>
        <w:t>)</w:t>
      </w:r>
    </w:p>
    <w:p w14:paraId="6A3D89DB" w14:textId="77777777" w:rsidR="00EB38BD" w:rsidRPr="000E6E88" w:rsidRDefault="00EB38BD" w:rsidP="00073E93">
      <w:pPr>
        <w:spacing w:before="100" w:beforeAutospacing="1" w:after="100" w:afterAutospacing="1"/>
        <w:ind w:left="0"/>
        <w:rPr>
          <w:rFonts w:ascii="Calibri" w:eastAsia="Calibri" w:hAnsi="Calibri" w:cs="Arial"/>
          <w:color w:val="0D0D0D" w:themeColor="text1" w:themeTint="F2"/>
          <w:kern w:val="2"/>
          <w:sz w:val="22"/>
          <w14:ligatures w14:val="standardContextual"/>
        </w:rPr>
      </w:pPr>
      <w:r w:rsidRPr="000E6E88">
        <w:rPr>
          <w:rFonts w:eastAsia="Calibri" w:cs="Sakkal Majalla" w:hint="cs"/>
          <w:color w:val="0D0D0D" w:themeColor="text1" w:themeTint="F2"/>
          <w:kern w:val="2"/>
          <w:szCs w:val="28"/>
          <w:rtl/>
          <w14:ligatures w14:val="standardContextual"/>
        </w:rPr>
        <w:t>تكنولوجيا المعلومات تلعب دوراً مهماً في إدارة المشاريع من خلال توفير الأدوات والتطبيقات التي تسهل عملية التخطيط والتنفيذ والمتابعة. استخدام البرمجيات المتخصصة في إدارة المشاريع مثل</w:t>
      </w:r>
      <w:r w:rsidRPr="000E6E88">
        <w:rPr>
          <w:rFonts w:eastAsia="Calibri" w:cs="Sakkal Majalla" w:hint="cs"/>
          <w:color w:val="0D0D0D" w:themeColor="text1" w:themeTint="F2"/>
          <w:kern w:val="2"/>
          <w:szCs w:val="28"/>
          <w14:ligatures w14:val="standardContextual"/>
        </w:rPr>
        <w:t xml:space="preserve"> Microsoft Project </w:t>
      </w:r>
      <w:r w:rsidRPr="000E6E88">
        <w:rPr>
          <w:rFonts w:eastAsia="Calibri" w:cs="Sakkal Majalla" w:hint="cs"/>
          <w:color w:val="0D0D0D" w:themeColor="text1" w:themeTint="F2"/>
          <w:kern w:val="2"/>
          <w:szCs w:val="28"/>
          <w:rtl/>
          <w14:ligatures w14:val="standardContextual"/>
        </w:rPr>
        <w:t>أو</w:t>
      </w:r>
      <w:r w:rsidRPr="000E6E88">
        <w:rPr>
          <w:rFonts w:eastAsia="Calibri" w:cs="Sakkal Majalla" w:hint="cs"/>
          <w:color w:val="0D0D0D" w:themeColor="text1" w:themeTint="F2"/>
          <w:kern w:val="2"/>
          <w:szCs w:val="28"/>
          <w14:ligatures w14:val="standardContextual"/>
        </w:rPr>
        <w:t xml:space="preserve"> Primavera </w:t>
      </w:r>
      <w:r w:rsidRPr="000E6E88">
        <w:rPr>
          <w:rFonts w:eastAsia="Calibri" w:cs="Sakkal Majalla" w:hint="cs"/>
          <w:color w:val="0D0D0D" w:themeColor="text1" w:themeTint="F2"/>
          <w:kern w:val="2"/>
          <w:szCs w:val="28"/>
          <w:rtl/>
          <w14:ligatures w14:val="standardContextual"/>
        </w:rPr>
        <w:t>يساعد في تنظيم المهام وتوزيع الموارد وتتبع تقدم العمل</w:t>
      </w:r>
      <w:r w:rsidRPr="000E6E88">
        <w:rPr>
          <w:rFonts w:eastAsia="Calibri" w:cs="Sakkal Majalla" w:hint="cs"/>
          <w:color w:val="0D0D0D" w:themeColor="text1" w:themeTint="F2"/>
          <w:kern w:val="2"/>
          <w:szCs w:val="28"/>
          <w14:ligatures w14:val="standardContextual"/>
        </w:rPr>
        <w:t xml:space="preserve"> (Juan Ernesto Mojica et al., 2015). </w:t>
      </w:r>
      <w:r w:rsidRPr="000E6E88">
        <w:rPr>
          <w:rFonts w:eastAsia="Calibri" w:cs="Sakkal Majalla" w:hint="cs"/>
          <w:color w:val="0D0D0D" w:themeColor="text1" w:themeTint="F2"/>
          <w:kern w:val="2"/>
          <w:szCs w:val="28"/>
          <w:rtl/>
          <w14:ligatures w14:val="standardContextual"/>
        </w:rPr>
        <w:t>بالإضافة إلى ذلك، تحسين الاتصالات بين أعضاء الفريق من خلال شبكات الاتصالات يساهم في زيادة التعاون والتنسيق، مما يعزز من كفاءة وإنتاجية المشاريع</w:t>
      </w:r>
      <w:r w:rsidRPr="000E6E88">
        <w:rPr>
          <w:rFonts w:eastAsia="Calibri" w:cs="Sakkal Majalla" w:hint="cs"/>
          <w:color w:val="0D0D0D" w:themeColor="text1" w:themeTint="F2"/>
          <w:kern w:val="2"/>
          <w:szCs w:val="28"/>
          <w14:ligatures w14:val="standardContextual"/>
        </w:rPr>
        <w:t>.</w:t>
      </w:r>
    </w:p>
    <w:p w14:paraId="55DE9244" w14:textId="600E9522"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rtl/>
          <w14:ligatures w14:val="standardContextual"/>
        </w:rPr>
      </w:pPr>
      <w:bookmarkStart w:id="41" w:name="_Toc172384706"/>
      <w:r w:rsidRPr="00D57E33">
        <w:rPr>
          <w:rFonts w:eastAsia="Times New Roman" w:cs="Sakkal Majalla" w:hint="cs"/>
          <w:b/>
          <w:bCs/>
          <w:color w:val="0D0D0D" w:themeColor="text1" w:themeTint="F2"/>
          <w:kern w:val="2"/>
          <w:sz w:val="40"/>
          <w:szCs w:val="36"/>
          <w:rtl/>
          <w14:ligatures w14:val="standardContextual"/>
        </w:rPr>
        <w:lastRenderedPageBreak/>
        <w:t xml:space="preserve">12.1 </w:t>
      </w:r>
      <w:r w:rsidR="00EB38BD" w:rsidRPr="00D57E33">
        <w:rPr>
          <w:rFonts w:eastAsia="Times New Roman" w:cs="Sakkal Majalla"/>
          <w:b/>
          <w:bCs/>
          <w:color w:val="0D0D0D" w:themeColor="text1" w:themeTint="F2"/>
          <w:kern w:val="2"/>
          <w:sz w:val="40"/>
          <w:szCs w:val="36"/>
          <w:rtl/>
          <w14:ligatures w14:val="standardContextual"/>
        </w:rPr>
        <w:t>المنهجية وطرق البحث</w:t>
      </w:r>
      <w:r w:rsidR="00EB38BD" w:rsidRPr="00D57E33">
        <w:rPr>
          <w:rFonts w:eastAsia="Times New Roman" w:cs="Sakkal Majalla" w:hint="cs"/>
          <w:b/>
          <w:bCs/>
          <w:color w:val="0D0D0D" w:themeColor="text1" w:themeTint="F2"/>
          <w:kern w:val="2"/>
          <w:sz w:val="40"/>
          <w:szCs w:val="36"/>
          <w:rtl/>
          <w14:ligatures w14:val="standardContextual"/>
        </w:rPr>
        <w:t>:</w:t>
      </w:r>
      <w:bookmarkEnd w:id="38"/>
      <w:bookmarkEnd w:id="39"/>
      <w:bookmarkEnd w:id="41"/>
    </w:p>
    <w:p w14:paraId="569E1045"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rtl/>
          <w14:ligatures w14:val="standardContextual"/>
        </w:rPr>
      </w:pPr>
      <w:r w:rsidRPr="000E6E88">
        <w:rPr>
          <w:rFonts w:eastAsia="Calibri" w:cs="Sakkal Majalla"/>
          <w:color w:val="0D0D0D" w:themeColor="text1" w:themeTint="F2"/>
          <w:kern w:val="2"/>
          <w:szCs w:val="28"/>
          <w:rtl/>
          <w14:ligatures w14:val="standardContextua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08E3118B" w14:textId="77777777" w:rsidR="00EB38BD" w:rsidRPr="000E6E88" w:rsidRDefault="00EB38BD" w:rsidP="00073E93">
      <w:pPr>
        <w:spacing w:before="100" w:beforeAutospacing="1" w:after="100" w:afterAutospacing="1"/>
        <w:ind w:left="0"/>
        <w:rPr>
          <w:rFonts w:eastAsia="Calibri" w:cs="Sakkal Majalla"/>
          <w:color w:val="0D0D0D" w:themeColor="text1" w:themeTint="F2"/>
          <w:kern w:val="2"/>
          <w:szCs w:val="28"/>
          <w:rtl/>
          <w14:ligatures w14:val="standardContextual"/>
        </w:rPr>
      </w:pPr>
      <w:r w:rsidRPr="000E6E88">
        <w:rPr>
          <w:rFonts w:eastAsia="Calibri" w:cs="Sakkal Majalla"/>
          <w:color w:val="0D0D0D" w:themeColor="text1" w:themeTint="F2"/>
          <w:kern w:val="2"/>
          <w:szCs w:val="28"/>
          <w:rtl/>
          <w14:ligatures w14:val="standardContextua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0A24B93F" w14:textId="7414B99F"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rtl/>
          <w14:ligatures w14:val="standardContextual"/>
        </w:rPr>
      </w:pPr>
      <w:bookmarkStart w:id="42" w:name="_Toc169790503"/>
      <w:bookmarkStart w:id="43" w:name="_Toc169790589"/>
      <w:bookmarkStart w:id="44" w:name="_Toc172384707"/>
      <w:r w:rsidRPr="00D57E33">
        <w:rPr>
          <w:rFonts w:eastAsia="Times New Roman" w:cs="Sakkal Majalla" w:hint="cs"/>
          <w:b/>
          <w:bCs/>
          <w:color w:val="0D0D0D" w:themeColor="text1" w:themeTint="F2"/>
          <w:kern w:val="2"/>
          <w:sz w:val="40"/>
          <w:szCs w:val="36"/>
          <w:rtl/>
          <w14:ligatures w14:val="standardContextual"/>
        </w:rPr>
        <w:t xml:space="preserve">13.1 </w:t>
      </w:r>
      <w:r w:rsidR="00EB38BD" w:rsidRPr="00D57E33">
        <w:rPr>
          <w:rFonts w:eastAsia="Times New Roman" w:cs="Sakkal Majalla"/>
          <w:b/>
          <w:bCs/>
          <w:color w:val="0D0D0D" w:themeColor="text1" w:themeTint="F2"/>
          <w:kern w:val="2"/>
          <w:sz w:val="40"/>
          <w:szCs w:val="36"/>
          <w:rtl/>
          <w14:ligatures w14:val="standardContextual"/>
        </w:rPr>
        <w:t>مصادر جمع البيانات</w:t>
      </w:r>
      <w:bookmarkEnd w:id="42"/>
      <w:bookmarkEnd w:id="43"/>
      <w:bookmarkEnd w:id="44"/>
      <w:r w:rsidR="00EB38BD" w:rsidRPr="00D57E33">
        <w:rPr>
          <w:rFonts w:eastAsia="Times New Roman" w:cs="Sakkal Majalla"/>
          <w:b/>
          <w:bCs/>
          <w:color w:val="0D0D0D" w:themeColor="text1" w:themeTint="F2"/>
          <w:kern w:val="2"/>
          <w:sz w:val="40"/>
          <w:szCs w:val="36"/>
          <w:rtl/>
          <w14:ligatures w14:val="standardContextual"/>
        </w:rPr>
        <w:t xml:space="preserve"> </w:t>
      </w:r>
    </w:p>
    <w:p w14:paraId="3DE35EC2" w14:textId="77777777" w:rsidR="00EB38BD" w:rsidRPr="00D57E33" w:rsidRDefault="00EB38BD" w:rsidP="00E20836">
      <w:pPr>
        <w:ind w:left="0" w:hanging="2"/>
        <w:rPr>
          <w:rFonts w:eastAsia="Calibri" w:cs="Sakkal Majalla"/>
          <w:b/>
          <w:bCs/>
          <w:color w:val="0D0D0D" w:themeColor="text1" w:themeTint="F2"/>
          <w:kern w:val="2"/>
          <w:sz w:val="32"/>
          <w:szCs w:val="32"/>
          <w14:ligatures w14:val="standardContextual"/>
        </w:rPr>
      </w:pPr>
      <w:bookmarkStart w:id="45" w:name="_Toc169790504"/>
      <w:bookmarkStart w:id="46" w:name="_Toc169790590"/>
      <w:r w:rsidRPr="00D57E33">
        <w:rPr>
          <w:rFonts w:eastAsia="Calibri" w:cs="Sakkal Majalla" w:hint="cs"/>
          <w:b/>
          <w:bCs/>
          <w:color w:val="0D0D0D" w:themeColor="text1" w:themeTint="F2"/>
          <w:kern w:val="2"/>
          <w:sz w:val="32"/>
          <w:szCs w:val="32"/>
          <w:rtl/>
          <w14:ligatures w14:val="standardContextual"/>
        </w:rPr>
        <w:t>أولا: المصادر الثانوية</w:t>
      </w:r>
    </w:p>
    <w:p w14:paraId="47802805" w14:textId="74DF43D0" w:rsidR="00EB38BD"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r w:rsidRPr="000E6E88">
        <w:rPr>
          <w:rFonts w:eastAsia="Calibri" w:cs="Sakkal Majalla" w:hint="cs"/>
          <w:color w:val="0D0D0D" w:themeColor="text1" w:themeTint="F2"/>
          <w:kern w:val="2"/>
          <w:szCs w:val="28"/>
          <w:rtl/>
          <w14:ligatures w14:val="standardContextual"/>
        </w:rPr>
        <w:t>سعى الباحث في القيام بجمع المعلومات التي يحتاجها لإجراء هذه الدراسة بالعودة إلى المصادر، والمتمثلة في الكتب والبحوث العربية والأجنبية المتعلقة بمتغيراتها، بالإضافة إلى التقارير والمنشورات الرسمية الصادرة عن الهيئات الحكومية والمنظمات الدولية، والتي تقدم بيانات وإحصاءات حول استخدام تكنولوجيا المعلومات في إدارة المشاريع</w:t>
      </w:r>
      <w:r w:rsidRPr="000E6E88">
        <w:rPr>
          <w:rFonts w:eastAsia="Calibri" w:cs="Sakkal Majalla" w:hint="cs"/>
          <w:color w:val="0D0D0D" w:themeColor="text1" w:themeTint="F2"/>
          <w:kern w:val="2"/>
          <w:szCs w:val="28"/>
          <w14:ligatures w14:val="standardContextual"/>
        </w:rPr>
        <w:t>.</w:t>
      </w:r>
    </w:p>
    <w:p w14:paraId="1A8C3105" w14:textId="77777777" w:rsidR="00EB38BD" w:rsidRPr="00D57E33" w:rsidRDefault="00EB38BD" w:rsidP="00E20836">
      <w:pPr>
        <w:ind w:left="0" w:hanging="2"/>
        <w:rPr>
          <w:rFonts w:eastAsia="Calibri" w:cs="Sakkal Majalla"/>
          <w:b/>
          <w:bCs/>
          <w:color w:val="0D0D0D" w:themeColor="text1" w:themeTint="F2"/>
          <w:kern w:val="2"/>
          <w:sz w:val="32"/>
          <w:szCs w:val="32"/>
          <w14:ligatures w14:val="standardContextual"/>
        </w:rPr>
      </w:pPr>
      <w:r w:rsidRPr="00D57E33">
        <w:rPr>
          <w:rFonts w:eastAsia="Calibri" w:cs="Sakkal Majalla" w:hint="cs"/>
          <w:b/>
          <w:bCs/>
          <w:color w:val="0D0D0D" w:themeColor="text1" w:themeTint="F2"/>
          <w:kern w:val="2"/>
          <w:sz w:val="32"/>
          <w:szCs w:val="32"/>
          <w:rtl/>
          <w14:ligatures w14:val="standardContextual"/>
        </w:rPr>
        <w:t>ثانيا: المصادر الأولية</w:t>
      </w:r>
    </w:p>
    <w:p w14:paraId="0F414132" w14:textId="77777777" w:rsidR="00EB38BD" w:rsidRPr="000E6E88" w:rsidRDefault="00EB38BD" w:rsidP="00073E93">
      <w:pPr>
        <w:spacing w:before="100" w:beforeAutospacing="1" w:after="100" w:afterAutospacing="1"/>
        <w:ind w:left="0"/>
        <w:rPr>
          <w:rFonts w:ascii="Calibri" w:eastAsia="Calibri" w:hAnsi="Calibri" w:cs="Sakkal Majalla"/>
          <w:b/>
          <w:bCs/>
          <w:color w:val="0D0D0D" w:themeColor="text1" w:themeTint="F2"/>
          <w:kern w:val="2"/>
          <w:sz w:val="22"/>
          <w:szCs w:val="28"/>
          <w14:ligatures w14:val="standardContextual"/>
        </w:rPr>
      </w:pPr>
      <w:r w:rsidRPr="000E6E88">
        <w:rPr>
          <w:rFonts w:eastAsia="Calibri" w:cs="Sakkal Majalla" w:hint="cs"/>
          <w:color w:val="0D0D0D" w:themeColor="text1" w:themeTint="F2"/>
          <w:kern w:val="2"/>
          <w:szCs w:val="28"/>
          <w:rtl/>
          <w14:ligatures w14:val="standardContextual"/>
        </w:rPr>
        <w:t xml:space="preserve">سيتم اعتماد الباحث في الحصول على البيانات الأولية على الاستبانة التي تم تطويرها لهذا الغرض بعد مراجعة العديد من الدراسات السابقة. تضمنت الاستبانة عددًا من الفقرات التي تساعد في </w:t>
      </w:r>
      <w:r w:rsidRPr="000E6E88">
        <w:rPr>
          <w:rFonts w:eastAsia="Calibri" w:cs="Sakkal Majalla" w:hint="cs"/>
          <w:color w:val="0D0D0D" w:themeColor="text1" w:themeTint="F2"/>
          <w:kern w:val="2"/>
          <w:szCs w:val="28"/>
          <w:rtl/>
          <w14:ligatures w14:val="standardContextual"/>
        </w:rPr>
        <w:lastRenderedPageBreak/>
        <w:t>الإجابة عن أسئلة الدراسة وتحقيق أهدافها، كما تعكس متغيرات الدراسة. المتغير المستقل (تكنولوجيا المعلومات بأبعادها: المكونات المادية، البرمجيات، شبكات الاتصالات، قواعد البيانات، الموارد البشرية) والمتغير التابع (إدارة المشاريع بأبعادها: التخطيط، التنفيذ، المراقبة والتحكم، والإغلاق). سيتم توزيع الاستبانة على محترفي إدارة المشاريع في قطاع الاتصالات بالمملكة العربية السعودية لجمع البيانات اللازمة لإجراء التحليل</w:t>
      </w:r>
      <w:r w:rsidRPr="000E6E88">
        <w:rPr>
          <w:rFonts w:eastAsia="Calibri" w:cs="Sakkal Majalla" w:hint="cs"/>
          <w:color w:val="0D0D0D" w:themeColor="text1" w:themeTint="F2"/>
          <w:kern w:val="2"/>
          <w:szCs w:val="28"/>
          <w14:ligatures w14:val="standardContextual"/>
        </w:rPr>
        <w:t>.</w:t>
      </w:r>
    </w:p>
    <w:p w14:paraId="556ECD5D" w14:textId="756FEB65"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rtl/>
          <w14:ligatures w14:val="standardContextual"/>
        </w:rPr>
      </w:pPr>
      <w:bookmarkStart w:id="47" w:name="_Toc172384708"/>
      <w:r w:rsidRPr="00D57E33">
        <w:rPr>
          <w:rFonts w:eastAsia="Times New Roman" w:cs="Sakkal Majalla" w:hint="cs"/>
          <w:b/>
          <w:bCs/>
          <w:color w:val="0D0D0D" w:themeColor="text1" w:themeTint="F2"/>
          <w:kern w:val="2"/>
          <w:sz w:val="40"/>
          <w:szCs w:val="36"/>
          <w:rtl/>
          <w14:ligatures w14:val="standardContextual"/>
        </w:rPr>
        <w:t xml:space="preserve">14.1 </w:t>
      </w:r>
      <w:r w:rsidR="00EB38BD" w:rsidRPr="00D57E33">
        <w:rPr>
          <w:rFonts w:eastAsia="Times New Roman" w:cs="Sakkal Majalla" w:hint="cs"/>
          <w:b/>
          <w:bCs/>
          <w:color w:val="0D0D0D" w:themeColor="text1" w:themeTint="F2"/>
          <w:kern w:val="2"/>
          <w:sz w:val="40"/>
          <w:szCs w:val="36"/>
          <w:rtl/>
          <w14:ligatures w14:val="standardContextual"/>
        </w:rPr>
        <w:t>أدوات الدراسة :</w:t>
      </w:r>
      <w:bookmarkEnd w:id="45"/>
      <w:bookmarkEnd w:id="46"/>
      <w:bookmarkEnd w:id="47"/>
    </w:p>
    <w:p w14:paraId="5A7C3254" w14:textId="3257EC4F" w:rsidR="00D57E33" w:rsidRPr="000E6E88" w:rsidRDefault="00EB38BD" w:rsidP="00073E93">
      <w:pPr>
        <w:spacing w:before="100" w:beforeAutospacing="1" w:after="100" w:afterAutospacing="1"/>
        <w:ind w:left="0"/>
        <w:rPr>
          <w:rFonts w:eastAsia="Calibri" w:cs="Sakkal Majalla"/>
          <w:color w:val="0D0D0D" w:themeColor="text1" w:themeTint="F2"/>
          <w:kern w:val="2"/>
          <w:szCs w:val="28"/>
          <w14:ligatures w14:val="standardContextual"/>
        </w:rPr>
      </w:pPr>
      <w:bookmarkStart w:id="48" w:name="_Toc169790505"/>
      <w:bookmarkStart w:id="49" w:name="_Toc169790591"/>
      <w:r w:rsidRPr="000E6E88">
        <w:rPr>
          <w:rFonts w:eastAsia="Calibri" w:cs="Sakkal Majalla" w:hint="cs"/>
          <w:color w:val="0D0D0D" w:themeColor="text1" w:themeTint="F2"/>
          <w:kern w:val="2"/>
          <w:szCs w:val="28"/>
          <w:rtl/>
          <w14:ligatures w14:val="standardContextual"/>
        </w:rPr>
        <w:t>تعتبر الاستبانة الأداة الرئيسية لجمع البيانات الأولية في هذه الدراسة. تم تصميم الاستبانة بعناية لتشمل عددًا من الفقرات التي تساعد في الإجابة عن أسئلة الدراسة وتحقيق أهدافها، كما تعكس متغيرات الدراسة بشكل دقيق. تم تطوير الاستبانة بعد مراجعة العديد من الدراسات السابقة والتأكد من ملاءمتها لموضوع الدراسة</w:t>
      </w:r>
      <w:r w:rsidRPr="000E6E88">
        <w:rPr>
          <w:rFonts w:eastAsia="Calibri" w:cs="Sakkal Majalla" w:hint="cs"/>
          <w:color w:val="0D0D0D" w:themeColor="text1" w:themeTint="F2"/>
          <w:kern w:val="2"/>
          <w:szCs w:val="28"/>
          <w14:ligatures w14:val="standardContextual"/>
        </w:rPr>
        <w:t>.</w:t>
      </w:r>
    </w:p>
    <w:p w14:paraId="4612D780" w14:textId="37F4E437" w:rsidR="00EB38BD" w:rsidRPr="00D57E33" w:rsidRDefault="00D57E33" w:rsidP="00073E93">
      <w:pPr>
        <w:ind w:left="708" w:hanging="426"/>
        <w:outlineLvl w:val="1"/>
        <w:rPr>
          <w:rFonts w:eastAsia="Calibri" w:cs="Sakkal Majalla"/>
          <w:b/>
          <w:bCs/>
          <w:color w:val="0D0D0D" w:themeColor="text1" w:themeTint="F2"/>
          <w:kern w:val="2"/>
          <w:sz w:val="36"/>
          <w:szCs w:val="36"/>
          <w14:ligatures w14:val="standardContextual"/>
        </w:rPr>
      </w:pPr>
      <w:bookmarkStart w:id="50" w:name="_Toc172384709"/>
      <w:r w:rsidRPr="00D57E33">
        <w:rPr>
          <w:rFonts w:eastAsia="Calibri" w:cs="Sakkal Majalla" w:hint="cs"/>
          <w:b/>
          <w:bCs/>
          <w:color w:val="0D0D0D" w:themeColor="text1" w:themeTint="F2"/>
          <w:kern w:val="2"/>
          <w:sz w:val="36"/>
          <w:szCs w:val="36"/>
          <w:rtl/>
          <w14:ligatures w14:val="standardContextual"/>
        </w:rPr>
        <w:t xml:space="preserve">15.1 </w:t>
      </w:r>
      <w:r w:rsidR="00EB38BD" w:rsidRPr="00D57E33">
        <w:rPr>
          <w:rFonts w:eastAsia="Calibri" w:cs="Sakkal Majalla" w:hint="cs"/>
          <w:b/>
          <w:bCs/>
          <w:color w:val="0D0D0D" w:themeColor="text1" w:themeTint="F2"/>
          <w:kern w:val="2"/>
          <w:sz w:val="36"/>
          <w:szCs w:val="36"/>
          <w:rtl/>
          <w14:ligatures w14:val="standardContextual"/>
        </w:rPr>
        <w:t>مكونات الاستبانة</w:t>
      </w:r>
      <w:r w:rsidR="00EB38BD" w:rsidRPr="00D57E33">
        <w:rPr>
          <w:rFonts w:eastAsia="Calibri" w:cs="Sakkal Majalla" w:hint="cs"/>
          <w:b/>
          <w:bCs/>
          <w:color w:val="0D0D0D" w:themeColor="text1" w:themeTint="F2"/>
          <w:kern w:val="2"/>
          <w:sz w:val="36"/>
          <w:szCs w:val="36"/>
          <w14:ligatures w14:val="standardContextual"/>
        </w:rPr>
        <w:t>:</w:t>
      </w:r>
      <w:bookmarkEnd w:id="50"/>
    </w:p>
    <w:p w14:paraId="5BE2115B" w14:textId="2438C239" w:rsidR="00EB38BD" w:rsidRPr="00D57E33" w:rsidRDefault="00EB38BD" w:rsidP="00073E93">
      <w:pPr>
        <w:pStyle w:val="ListParagraph"/>
        <w:numPr>
          <w:ilvl w:val="0"/>
          <w:numId w:val="45"/>
        </w:numPr>
        <w:spacing w:after="0"/>
        <w:ind w:left="708" w:hanging="426"/>
        <w:rPr>
          <w:rFonts w:eastAsia="Calibri" w:cs="Sakkal Majalla"/>
          <w:color w:val="0D0D0D" w:themeColor="text1" w:themeTint="F2"/>
          <w:kern w:val="2"/>
          <w:szCs w:val="28"/>
          <w14:ligatures w14:val="standardContextual"/>
        </w:rPr>
      </w:pPr>
      <w:r w:rsidRPr="00D57E33">
        <w:rPr>
          <w:rFonts w:eastAsia="Calibri" w:cs="Sakkal Majalla" w:hint="cs"/>
          <w:b/>
          <w:bCs/>
          <w:color w:val="0D0D0D" w:themeColor="text1" w:themeTint="F2"/>
          <w:kern w:val="2"/>
          <w:szCs w:val="28"/>
          <w:rtl/>
          <w14:ligatures w14:val="standardContextual"/>
        </w:rPr>
        <w:t>البيانات الديموغرافية</w:t>
      </w:r>
      <w:r w:rsidR="00D57E33" w:rsidRPr="00D57E33">
        <w:rPr>
          <w:rFonts w:eastAsia="Calibri" w:cs="Sakkal Majalla" w:hint="cs"/>
          <w:b/>
          <w:bCs/>
          <w:color w:val="0D0D0D" w:themeColor="text1" w:themeTint="F2"/>
          <w:kern w:val="2"/>
          <w:szCs w:val="28"/>
          <w:rtl/>
          <w14:ligatures w14:val="standardContextual"/>
        </w:rPr>
        <w:t>:</w:t>
      </w:r>
      <w:r w:rsidR="00D57E33" w:rsidRPr="00D57E33">
        <w:rPr>
          <w:rFonts w:eastAsia="Calibri" w:cs="Sakkal Majalla" w:hint="cs"/>
          <w:color w:val="0D0D0D" w:themeColor="text1" w:themeTint="F2"/>
          <w:kern w:val="2"/>
          <w:szCs w:val="28"/>
          <w:rtl/>
          <w14:ligatures w14:val="standardContextual"/>
        </w:rPr>
        <w:t xml:space="preserve"> </w:t>
      </w:r>
      <w:r w:rsidRPr="00D57E33">
        <w:rPr>
          <w:rFonts w:eastAsia="Calibri" w:cs="Sakkal Majalla" w:hint="cs"/>
          <w:color w:val="0D0D0D" w:themeColor="text1" w:themeTint="F2"/>
          <w:kern w:val="2"/>
          <w:szCs w:val="28"/>
          <w:rtl/>
          <w14:ligatures w14:val="standardContextual"/>
        </w:rPr>
        <w:t>تتضمن أسئلة حول المعلومات الشخصية للمشاركين مثل العمر، الجنس، المستوى التعليمي، والخبرة العملية، مما يساعد في تصنيف وتحليل البيانات وفقاً لهذه المتغيرات</w:t>
      </w:r>
      <w:r w:rsidRPr="00D57E33">
        <w:rPr>
          <w:rFonts w:eastAsia="Calibri" w:cs="Sakkal Majalla" w:hint="cs"/>
          <w:color w:val="0D0D0D" w:themeColor="text1" w:themeTint="F2"/>
          <w:kern w:val="2"/>
          <w:szCs w:val="28"/>
          <w14:ligatures w14:val="standardContextual"/>
        </w:rPr>
        <w:t>.</w:t>
      </w:r>
    </w:p>
    <w:p w14:paraId="0AC0B152" w14:textId="77777777" w:rsidR="00EB38BD" w:rsidRPr="00D57E33" w:rsidRDefault="00EB38BD" w:rsidP="00073E93">
      <w:pPr>
        <w:pStyle w:val="ListParagraph"/>
        <w:numPr>
          <w:ilvl w:val="0"/>
          <w:numId w:val="45"/>
        </w:numPr>
        <w:spacing w:after="0"/>
        <w:ind w:left="708" w:hanging="426"/>
        <w:rPr>
          <w:rFonts w:eastAsia="Calibri" w:cs="Sakkal Majalla"/>
          <w:color w:val="0D0D0D" w:themeColor="text1" w:themeTint="F2"/>
          <w:kern w:val="2"/>
          <w:szCs w:val="28"/>
          <w14:ligatures w14:val="standardContextual"/>
        </w:rPr>
      </w:pPr>
      <w:r w:rsidRPr="00D57E33">
        <w:rPr>
          <w:rFonts w:eastAsia="Calibri" w:cs="Sakkal Majalla" w:hint="cs"/>
          <w:b/>
          <w:bCs/>
          <w:color w:val="0D0D0D" w:themeColor="text1" w:themeTint="F2"/>
          <w:kern w:val="2"/>
          <w:szCs w:val="28"/>
          <w:rtl/>
          <w14:ligatures w14:val="standardContextual"/>
        </w:rPr>
        <w:t>المتغير المستقل (تكنولوجيا المعلومات)</w:t>
      </w:r>
      <w:r w:rsidRPr="00D57E33">
        <w:rPr>
          <w:rFonts w:eastAsia="Calibri" w:cs="Sakkal Majalla" w:hint="cs"/>
          <w:color w:val="0D0D0D" w:themeColor="text1" w:themeTint="F2"/>
          <w:kern w:val="2"/>
          <w:szCs w:val="28"/>
          <w14:ligatures w14:val="standardContextual"/>
        </w:rPr>
        <w:t xml:space="preserve">: </w:t>
      </w:r>
      <w:r w:rsidRPr="00D57E33">
        <w:rPr>
          <w:rFonts w:eastAsia="Calibri" w:cs="Sakkal Majalla" w:hint="cs"/>
          <w:color w:val="0D0D0D" w:themeColor="text1" w:themeTint="F2"/>
          <w:kern w:val="2"/>
          <w:szCs w:val="28"/>
          <w:rtl/>
          <w14:ligatures w14:val="standardContextual"/>
        </w:rPr>
        <w:t>يشمل مجموعة من الفقرات التي تقيس أبعاد تكنولوجيا المعلومات التالية(</w:t>
      </w:r>
      <w:r w:rsidRPr="00D57E33">
        <w:rPr>
          <w:rFonts w:eastAsia="Calibri" w:cs="Sakkal Majalla" w:hint="cs"/>
          <w:color w:val="0D0D0D" w:themeColor="text1" w:themeTint="F2"/>
          <w:kern w:val="2"/>
          <w:szCs w:val="28"/>
          <w14:ligatures w14:val="standardContextual"/>
        </w:rPr>
        <w:t>:</w:t>
      </w:r>
      <w:r w:rsidRPr="00D57E33">
        <w:rPr>
          <w:rFonts w:eastAsia="Calibri" w:cs="Sakkal Majalla" w:hint="cs"/>
          <w:color w:val="0D0D0D" w:themeColor="text1" w:themeTint="F2"/>
          <w:kern w:val="2"/>
          <w:szCs w:val="28"/>
          <w:rtl/>
          <w14:ligatures w14:val="standardContextual"/>
        </w:rPr>
        <w:t>المكونات المادية – البرمجيات- شبكات الاتصالات-قواعد البيانات</w:t>
      </w:r>
      <w:r w:rsidRPr="00D57E33">
        <w:rPr>
          <w:rFonts w:eastAsia="Calibri" w:cs="Sakkal Majalla" w:hint="cs"/>
          <w:color w:val="0D0D0D" w:themeColor="text1" w:themeTint="F2"/>
          <w:kern w:val="2"/>
          <w:szCs w:val="28"/>
          <w14:ligatures w14:val="standardContextual"/>
        </w:rPr>
        <w:t>:</w:t>
      </w:r>
      <w:r w:rsidRPr="00D57E33">
        <w:rPr>
          <w:rFonts w:eastAsia="Calibri" w:cs="Sakkal Majalla" w:hint="cs"/>
          <w:color w:val="0D0D0D" w:themeColor="text1" w:themeTint="F2"/>
          <w:kern w:val="2"/>
          <w:szCs w:val="28"/>
          <w:rtl/>
          <w14:ligatures w14:val="standardContextual"/>
        </w:rPr>
        <w:t>- الموارد البشرية)</w:t>
      </w:r>
    </w:p>
    <w:p w14:paraId="1D5F416D" w14:textId="77777777" w:rsidR="00EB38BD" w:rsidRPr="00D57E33" w:rsidRDefault="00EB38BD" w:rsidP="00073E93">
      <w:pPr>
        <w:pStyle w:val="ListParagraph"/>
        <w:numPr>
          <w:ilvl w:val="0"/>
          <w:numId w:val="45"/>
        </w:numPr>
        <w:ind w:left="708" w:hanging="426"/>
        <w:rPr>
          <w:rFonts w:ascii="Calibri" w:eastAsia="Calibri" w:hAnsi="Calibri" w:cs="Arial"/>
          <w:color w:val="0D0D0D" w:themeColor="text1" w:themeTint="F2"/>
          <w:kern w:val="2"/>
          <w:sz w:val="22"/>
          <w:rtl/>
          <w14:ligatures w14:val="standardContextual"/>
        </w:rPr>
      </w:pPr>
      <w:r w:rsidRPr="00D57E33">
        <w:rPr>
          <w:rFonts w:eastAsia="Calibri" w:cs="Sakkal Majalla" w:hint="cs"/>
          <w:b/>
          <w:bCs/>
          <w:color w:val="0D0D0D" w:themeColor="text1" w:themeTint="F2"/>
          <w:kern w:val="2"/>
          <w:szCs w:val="28"/>
          <w:rtl/>
          <w14:ligatures w14:val="standardContextual"/>
        </w:rPr>
        <w:t>المتغير التابع (إدارة المشاريع)</w:t>
      </w:r>
      <w:r w:rsidRPr="00D57E33">
        <w:rPr>
          <w:rFonts w:eastAsia="Calibri" w:cs="Sakkal Majalla" w:hint="cs"/>
          <w:color w:val="0D0D0D" w:themeColor="text1" w:themeTint="F2"/>
          <w:kern w:val="2"/>
          <w:szCs w:val="28"/>
          <w14:ligatures w14:val="standardContextual"/>
        </w:rPr>
        <w:t>:</w:t>
      </w:r>
    </w:p>
    <w:p w14:paraId="6A5DB3A2" w14:textId="58323FE6" w:rsidR="00EB38BD" w:rsidRPr="00D57E33" w:rsidRDefault="00D57E33" w:rsidP="00E20836">
      <w:pPr>
        <w:keepNext/>
        <w:keepLines/>
        <w:ind w:left="0" w:firstLine="0"/>
        <w:outlineLvl w:val="1"/>
        <w:rPr>
          <w:rFonts w:eastAsia="Times New Roman" w:cs="Sakkal Majalla"/>
          <w:b/>
          <w:bCs/>
          <w:color w:val="0D0D0D" w:themeColor="text1" w:themeTint="F2"/>
          <w:kern w:val="2"/>
          <w:sz w:val="40"/>
          <w:szCs w:val="36"/>
          <w:rtl/>
          <w14:ligatures w14:val="standardContextual"/>
        </w:rPr>
      </w:pPr>
      <w:bookmarkStart w:id="51" w:name="_Toc172384710"/>
      <w:r w:rsidRPr="00D57E33">
        <w:rPr>
          <w:rFonts w:eastAsia="Times New Roman" w:cs="Sakkal Majalla" w:hint="cs"/>
          <w:b/>
          <w:bCs/>
          <w:color w:val="0D0D0D" w:themeColor="text1" w:themeTint="F2"/>
          <w:kern w:val="2"/>
          <w:sz w:val="40"/>
          <w:szCs w:val="36"/>
          <w:rtl/>
          <w14:ligatures w14:val="standardContextual"/>
        </w:rPr>
        <w:t xml:space="preserve">16.1 </w:t>
      </w:r>
      <w:r w:rsidR="00EB38BD" w:rsidRPr="00D57E33">
        <w:rPr>
          <w:rFonts w:eastAsia="Times New Roman" w:cs="Sakkal Majalla" w:hint="cs"/>
          <w:b/>
          <w:bCs/>
          <w:color w:val="0D0D0D" w:themeColor="text1" w:themeTint="F2"/>
          <w:kern w:val="2"/>
          <w:sz w:val="40"/>
          <w:szCs w:val="36"/>
          <w:rtl/>
          <w14:ligatures w14:val="standardContextual"/>
        </w:rPr>
        <w:t>حدود</w:t>
      </w:r>
      <w:r w:rsidR="00EB38BD" w:rsidRPr="00D57E33">
        <w:rPr>
          <w:rFonts w:eastAsia="Times New Roman" w:cs="Sakkal Majalla"/>
          <w:b/>
          <w:bCs/>
          <w:color w:val="0D0D0D" w:themeColor="text1" w:themeTint="F2"/>
          <w:kern w:val="2"/>
          <w:sz w:val="40"/>
          <w:szCs w:val="36"/>
          <w:rtl/>
          <w14:ligatures w14:val="standardContextual"/>
        </w:rPr>
        <w:t xml:space="preserve"> الدراسة </w:t>
      </w:r>
      <w:r w:rsidR="00EB38BD" w:rsidRPr="00D57E33">
        <w:rPr>
          <w:rFonts w:eastAsia="Times New Roman" w:cs="Sakkal Majalla" w:hint="cs"/>
          <w:b/>
          <w:bCs/>
          <w:color w:val="0D0D0D" w:themeColor="text1" w:themeTint="F2"/>
          <w:kern w:val="2"/>
          <w:sz w:val="40"/>
          <w:szCs w:val="36"/>
          <w:rtl/>
          <w14:ligatures w14:val="standardContextual"/>
        </w:rPr>
        <w:t>:</w:t>
      </w:r>
      <w:bookmarkEnd w:id="48"/>
      <w:bookmarkEnd w:id="49"/>
      <w:bookmarkEnd w:id="51"/>
    </w:p>
    <w:p w14:paraId="27C1412B" w14:textId="0DE2E591" w:rsidR="00EB38BD" w:rsidRPr="000E6E88" w:rsidRDefault="00EB38BD" w:rsidP="00073E93">
      <w:pPr>
        <w:numPr>
          <w:ilvl w:val="0"/>
          <w:numId w:val="46"/>
        </w:numPr>
        <w:tabs>
          <w:tab w:val="right" w:pos="1096"/>
        </w:tabs>
        <w:spacing w:after="0"/>
        <w:ind w:left="708" w:hanging="425"/>
        <w:contextualSpacing/>
        <w:rPr>
          <w:rFonts w:eastAsia="Calibri" w:cs="Sakkal Majalla"/>
          <w:color w:val="0D0D0D" w:themeColor="text1" w:themeTint="F2"/>
          <w:szCs w:val="28"/>
          <w14:ligatures w14:val="standardContextual"/>
        </w:rPr>
      </w:pPr>
      <w:r w:rsidRPr="000E6E88">
        <w:rPr>
          <w:rFonts w:eastAsia="Calibri" w:cs="Sakkal Majalla"/>
          <w:b/>
          <w:bCs/>
          <w:color w:val="0D0D0D" w:themeColor="text1" w:themeTint="F2"/>
          <w:szCs w:val="28"/>
          <w:rtl/>
          <w14:ligatures w14:val="standardContextual"/>
        </w:rPr>
        <w:t>حدود موضوعية</w:t>
      </w:r>
      <w:r w:rsidRPr="000E6E88">
        <w:rPr>
          <w:rFonts w:eastAsia="Calibri" w:cs="Sakkal Majalla"/>
          <w:color w:val="0D0D0D" w:themeColor="text1" w:themeTint="F2"/>
          <w:szCs w:val="28"/>
          <w14:ligatures w14:val="standardContextual"/>
        </w:rPr>
        <w:t xml:space="preserve">: </w:t>
      </w:r>
      <w:r w:rsidR="00822780">
        <w:rPr>
          <w:rFonts w:eastAsia="Calibri" w:cs="Sakkal Majalla" w:hint="cs"/>
          <w:color w:val="0D0D0D" w:themeColor="text1" w:themeTint="F2"/>
          <w:szCs w:val="28"/>
          <w:rtl/>
          <w14:ligatures w14:val="standardContextual"/>
        </w:rPr>
        <w:t xml:space="preserve">دور </w:t>
      </w:r>
      <w:r w:rsidRPr="000E6E88">
        <w:rPr>
          <w:rFonts w:eastAsia="Calibri" w:cs="Sakkal Majalla"/>
          <w:color w:val="0D0D0D" w:themeColor="text1" w:themeTint="F2"/>
          <w:szCs w:val="28"/>
          <w:rtl/>
          <w14:ligatures w14:val="standardContextual"/>
        </w:rPr>
        <w:t xml:space="preserve">تكنولوجيا المعلومات في إدارة المشاريع في قطاع الاتصالات بالمملكة العربية السعودية. تتضمن الدراسة تحليل الأبعاد المختلفة لتكنولوجيا المعلومات مثل المكونات </w:t>
      </w:r>
      <w:r w:rsidRPr="000E6E88">
        <w:rPr>
          <w:rFonts w:eastAsia="Calibri" w:cs="Sakkal Majalla"/>
          <w:color w:val="0D0D0D" w:themeColor="text1" w:themeTint="F2"/>
          <w:szCs w:val="28"/>
          <w:rtl/>
          <w14:ligatures w14:val="standardContextual"/>
        </w:rPr>
        <w:lastRenderedPageBreak/>
        <w:t xml:space="preserve">المادية، البرمجيات، شبكات الاتصالات، قواعد البيانات، والموارد البشرية، وتأثيرها على إدارة المشاريع </w:t>
      </w:r>
    </w:p>
    <w:p w14:paraId="3BEDD701" w14:textId="77777777" w:rsidR="00EB38BD" w:rsidRPr="000E6E88" w:rsidRDefault="00EB38BD" w:rsidP="00073E93">
      <w:pPr>
        <w:numPr>
          <w:ilvl w:val="0"/>
          <w:numId w:val="46"/>
        </w:numPr>
        <w:tabs>
          <w:tab w:val="right" w:pos="1096"/>
        </w:tabs>
        <w:spacing w:after="0"/>
        <w:ind w:left="708" w:hanging="425"/>
        <w:contextualSpacing/>
        <w:rPr>
          <w:rFonts w:eastAsia="Calibri" w:cs="Sakkal Majalla"/>
          <w:color w:val="0D0D0D" w:themeColor="text1" w:themeTint="F2"/>
          <w:szCs w:val="28"/>
          <w14:ligatures w14:val="standardContextual"/>
        </w:rPr>
      </w:pPr>
      <w:r w:rsidRPr="000E6E88">
        <w:rPr>
          <w:rFonts w:eastAsia="Calibri" w:cs="Sakkal Majalla"/>
          <w:b/>
          <w:bCs/>
          <w:color w:val="0D0D0D" w:themeColor="text1" w:themeTint="F2"/>
          <w:szCs w:val="28"/>
          <w:rtl/>
          <w14:ligatures w14:val="standardContextual"/>
        </w:rPr>
        <w:t>حدود مكانية</w:t>
      </w:r>
      <w:r w:rsidRPr="000E6E88">
        <w:rPr>
          <w:rFonts w:eastAsia="Calibri" w:cs="Sakkal Majalla"/>
          <w:color w:val="0D0D0D" w:themeColor="text1" w:themeTint="F2"/>
          <w:szCs w:val="28"/>
          <w:rtl/>
          <w14:ligatures w14:val="standardContextual"/>
        </w:rPr>
        <w:t>:  تقتصر الدراسة على قطاع الاتصالات في المملكة العربية السعودية</w:t>
      </w:r>
    </w:p>
    <w:p w14:paraId="2E5E06AC" w14:textId="77777777" w:rsidR="00EB38BD" w:rsidRPr="000E6E88" w:rsidRDefault="00EB38BD" w:rsidP="00073E93">
      <w:pPr>
        <w:numPr>
          <w:ilvl w:val="0"/>
          <w:numId w:val="46"/>
        </w:numPr>
        <w:spacing w:after="0"/>
        <w:ind w:left="708" w:hanging="425"/>
        <w:contextualSpacing/>
        <w:rPr>
          <w:rFonts w:eastAsia="Calibri" w:cs="Sakkal Majalla"/>
          <w:color w:val="0D0D0D" w:themeColor="text1" w:themeTint="F2"/>
          <w:kern w:val="2"/>
          <w:szCs w:val="28"/>
          <w:u w:val="single"/>
          <w14:ligatures w14:val="standardContextual"/>
        </w:rPr>
      </w:pPr>
      <w:r w:rsidRPr="000E6E88">
        <w:rPr>
          <w:rFonts w:eastAsia="Calibri" w:cs="Sakkal Majalla"/>
          <w:b/>
          <w:bCs/>
          <w:color w:val="0D0D0D" w:themeColor="text1" w:themeTint="F2"/>
          <w:szCs w:val="28"/>
          <w:rtl/>
          <w14:ligatures w14:val="standardContextual"/>
        </w:rPr>
        <w:t>حدود زمانية</w:t>
      </w:r>
      <w:r w:rsidRPr="000E6E88">
        <w:rPr>
          <w:rFonts w:eastAsia="Calibri" w:cs="Sakkal Majalla"/>
          <w:color w:val="0D0D0D" w:themeColor="text1" w:themeTint="F2"/>
          <w:szCs w:val="28"/>
          <w:rtl/>
          <w14:ligatures w14:val="standardContextual"/>
        </w:rPr>
        <w:t xml:space="preserve">: </w:t>
      </w:r>
      <w:r w:rsidRPr="000E6E88">
        <w:rPr>
          <w:rFonts w:eastAsia="Calibri" w:cs="Sakkal Majalla" w:hint="cs"/>
          <w:color w:val="0D0D0D" w:themeColor="text1" w:themeTint="F2"/>
          <w:szCs w:val="28"/>
          <w:rtl/>
          <w14:ligatures w14:val="standardContextual"/>
        </w:rPr>
        <w:t>اقتصرت الدراسة خلال العام الدراسى 2024م</w:t>
      </w:r>
      <w:r w:rsidRPr="000E6E88">
        <w:rPr>
          <w:rFonts w:eastAsia="Calibri" w:cs="Sakkal Majalla" w:hint="cs"/>
          <w:b/>
          <w:bCs/>
          <w:color w:val="0D0D0D" w:themeColor="text1" w:themeTint="F2"/>
          <w:szCs w:val="28"/>
          <w:rtl/>
          <w14:ligatures w14:val="standardContextual"/>
        </w:rPr>
        <w:t>.</w:t>
      </w:r>
    </w:p>
    <w:p w14:paraId="6832CEFF" w14:textId="77777777" w:rsidR="00EB38BD" w:rsidRPr="000E6E88" w:rsidRDefault="00EB38BD" w:rsidP="00073E93">
      <w:pPr>
        <w:numPr>
          <w:ilvl w:val="0"/>
          <w:numId w:val="46"/>
        </w:numPr>
        <w:spacing w:after="0"/>
        <w:ind w:left="708" w:hanging="425"/>
        <w:contextualSpacing/>
        <w:rPr>
          <w:rFonts w:ascii="Calibri" w:eastAsia="Calibri" w:hAnsi="Calibri" w:cs="Arial"/>
          <w:color w:val="0D0D0D" w:themeColor="text1" w:themeTint="F2"/>
          <w:kern w:val="2"/>
          <w:sz w:val="22"/>
          <w14:ligatures w14:val="standardContextual"/>
        </w:rPr>
      </w:pPr>
      <w:r w:rsidRPr="000E6E88">
        <w:rPr>
          <w:rFonts w:eastAsia="Calibri" w:cs="Sakkal Majalla"/>
          <w:b/>
          <w:bCs/>
          <w:color w:val="0D0D0D" w:themeColor="text1" w:themeTint="F2"/>
          <w:kern w:val="2"/>
          <w:szCs w:val="28"/>
          <w:rtl/>
          <w14:ligatures w14:val="standardContextual"/>
        </w:rPr>
        <w:t>الحدود البشرية</w:t>
      </w:r>
      <w:r w:rsidRPr="000E6E88">
        <w:rPr>
          <w:rFonts w:eastAsia="Calibri" w:cs="Sakkal Majalla" w:hint="cs"/>
          <w:color w:val="0D0D0D" w:themeColor="text1" w:themeTint="F2"/>
          <w:kern w:val="2"/>
          <w:szCs w:val="28"/>
          <w:rtl/>
          <w14:ligatures w14:val="standardContextual"/>
        </w:rPr>
        <w:t xml:space="preserve"> : </w:t>
      </w:r>
      <w:r w:rsidRPr="000E6E88">
        <w:rPr>
          <w:rFonts w:eastAsia="Calibri" w:cs="Sakkal Majalla"/>
          <w:color w:val="0D0D0D" w:themeColor="text1" w:themeTint="F2"/>
          <w:kern w:val="2"/>
          <w:szCs w:val="28"/>
          <w:rtl/>
          <w14:ligatures w14:val="standardContextual"/>
        </w:rPr>
        <w:t xml:space="preserve">تشمل عينة الدراسة محترفي إدارة المشاريع والعاملين في قطاع الاتصالات. </w:t>
      </w:r>
    </w:p>
    <w:p w14:paraId="6D441C34" w14:textId="77777777" w:rsidR="00073E93" w:rsidRDefault="00073E93">
      <w:pPr>
        <w:ind w:left="0"/>
        <w:jc w:val="left"/>
        <w:rPr>
          <w:rFonts w:eastAsia="Calibri" w:cs="Sakkal Majalla"/>
          <w:b/>
          <w:bCs/>
          <w:color w:val="0D0D0D" w:themeColor="text1" w:themeTint="F2"/>
          <w:kern w:val="2"/>
          <w:sz w:val="40"/>
          <w:szCs w:val="40"/>
          <w:rtl/>
        </w:rPr>
      </w:pPr>
      <w:bookmarkStart w:id="52" w:name="_Toc153200932"/>
      <w:r>
        <w:rPr>
          <w:rFonts w:eastAsia="Calibri" w:cs="Sakkal Majalla"/>
          <w:b/>
          <w:bCs/>
          <w:color w:val="0D0D0D" w:themeColor="text1" w:themeTint="F2"/>
          <w:kern w:val="2"/>
          <w:sz w:val="40"/>
          <w:szCs w:val="40"/>
          <w:rtl/>
        </w:rPr>
        <w:br w:type="page"/>
      </w:r>
    </w:p>
    <w:p w14:paraId="35E8F711" w14:textId="53E0AC70" w:rsidR="00A25575" w:rsidRPr="000E6E88" w:rsidRDefault="00A25575" w:rsidP="00E20836">
      <w:pPr>
        <w:ind w:left="0" w:firstLine="0"/>
        <w:jc w:val="center"/>
        <w:outlineLvl w:val="0"/>
        <w:rPr>
          <w:rFonts w:eastAsia="Calibri" w:cs="Sakkal Majalla"/>
          <w:b/>
          <w:bCs/>
          <w:color w:val="0D0D0D" w:themeColor="text1" w:themeTint="F2"/>
          <w:kern w:val="2"/>
          <w:sz w:val="40"/>
          <w:szCs w:val="40"/>
          <w:rtl/>
        </w:rPr>
      </w:pPr>
      <w:bookmarkStart w:id="53" w:name="_Toc172384711"/>
      <w:r w:rsidRPr="000E6E88">
        <w:rPr>
          <w:rFonts w:eastAsia="Calibri" w:cs="Sakkal Majalla" w:hint="cs"/>
          <w:b/>
          <w:bCs/>
          <w:color w:val="0D0D0D" w:themeColor="text1" w:themeTint="F2"/>
          <w:kern w:val="2"/>
          <w:sz w:val="40"/>
          <w:szCs w:val="40"/>
          <w:rtl/>
        </w:rPr>
        <w:lastRenderedPageBreak/>
        <w:t xml:space="preserve">الفصل </w:t>
      </w:r>
      <w:r w:rsidR="00753385" w:rsidRPr="000E6E88">
        <w:rPr>
          <w:rFonts w:eastAsia="Calibri" w:cs="Sakkal Majalla" w:hint="cs"/>
          <w:b/>
          <w:bCs/>
          <w:color w:val="0D0D0D" w:themeColor="text1" w:themeTint="F2"/>
          <w:kern w:val="2"/>
          <w:sz w:val="40"/>
          <w:szCs w:val="40"/>
          <w:rtl/>
        </w:rPr>
        <w:t>الثاني:</w:t>
      </w:r>
      <w:r w:rsidRPr="000E6E88">
        <w:rPr>
          <w:rFonts w:eastAsia="Calibri" w:cs="Sakkal Majalla" w:hint="cs"/>
          <w:b/>
          <w:bCs/>
          <w:color w:val="0D0D0D" w:themeColor="text1" w:themeTint="F2"/>
          <w:kern w:val="2"/>
          <w:sz w:val="40"/>
          <w:szCs w:val="40"/>
          <w:rtl/>
        </w:rPr>
        <w:t xml:space="preserve"> </w:t>
      </w:r>
      <w:r w:rsidR="0063444D" w:rsidRPr="000E6E88">
        <w:rPr>
          <w:rFonts w:eastAsia="Calibri" w:cs="Sakkal Majalla" w:hint="cs"/>
          <w:b/>
          <w:bCs/>
          <w:color w:val="0D0D0D" w:themeColor="text1" w:themeTint="F2"/>
          <w:kern w:val="2"/>
          <w:sz w:val="40"/>
          <w:szCs w:val="40"/>
          <w:rtl/>
        </w:rPr>
        <w:t>الإطار</w:t>
      </w:r>
      <w:r w:rsidRPr="000E6E88">
        <w:rPr>
          <w:rFonts w:eastAsia="Calibri" w:cs="Sakkal Majalla" w:hint="cs"/>
          <w:b/>
          <w:bCs/>
          <w:color w:val="0D0D0D" w:themeColor="text1" w:themeTint="F2"/>
          <w:kern w:val="2"/>
          <w:sz w:val="40"/>
          <w:szCs w:val="40"/>
          <w:rtl/>
        </w:rPr>
        <w:t xml:space="preserve"> </w:t>
      </w:r>
      <w:r w:rsidR="00753385" w:rsidRPr="000E6E88">
        <w:rPr>
          <w:rFonts w:eastAsia="Calibri" w:cs="Sakkal Majalla" w:hint="cs"/>
          <w:b/>
          <w:bCs/>
          <w:color w:val="0D0D0D" w:themeColor="text1" w:themeTint="F2"/>
          <w:kern w:val="2"/>
          <w:sz w:val="40"/>
          <w:szCs w:val="40"/>
          <w:rtl/>
        </w:rPr>
        <w:t>النظري</w:t>
      </w:r>
      <w:bookmarkEnd w:id="52"/>
      <w:bookmarkEnd w:id="53"/>
    </w:p>
    <w:p w14:paraId="10532C27" w14:textId="7B059592" w:rsidR="00A25575" w:rsidRPr="000E6E88" w:rsidRDefault="00A25575" w:rsidP="000E5B8C">
      <w:pPr>
        <w:ind w:left="0" w:firstLine="0"/>
        <w:jc w:val="center"/>
        <w:outlineLvl w:val="1"/>
        <w:rPr>
          <w:rFonts w:eastAsia="Calibri" w:cs="Sakkal Majalla"/>
          <w:b/>
          <w:bCs/>
          <w:color w:val="0D0D0D" w:themeColor="text1" w:themeTint="F2"/>
          <w:kern w:val="2"/>
          <w:sz w:val="36"/>
          <w:szCs w:val="36"/>
          <w:rtl/>
        </w:rPr>
      </w:pPr>
      <w:bookmarkStart w:id="54" w:name="_Toc153200933"/>
      <w:bookmarkStart w:id="55" w:name="_Toc172384712"/>
      <w:r w:rsidRPr="000E6E88">
        <w:rPr>
          <w:rFonts w:eastAsia="Calibri" w:cs="Sakkal Majalla" w:hint="cs"/>
          <w:b/>
          <w:bCs/>
          <w:color w:val="0D0D0D" w:themeColor="text1" w:themeTint="F2"/>
          <w:kern w:val="2"/>
          <w:sz w:val="36"/>
          <w:szCs w:val="36"/>
          <w:rtl/>
        </w:rPr>
        <w:t xml:space="preserve">المبحث </w:t>
      </w:r>
      <w:r w:rsidR="00753385" w:rsidRPr="000E6E88">
        <w:rPr>
          <w:rFonts w:eastAsia="Calibri" w:cs="Sakkal Majalla" w:hint="cs"/>
          <w:b/>
          <w:bCs/>
          <w:color w:val="0D0D0D" w:themeColor="text1" w:themeTint="F2"/>
          <w:kern w:val="2"/>
          <w:sz w:val="36"/>
          <w:szCs w:val="36"/>
          <w:rtl/>
        </w:rPr>
        <w:t>الأول:</w:t>
      </w:r>
      <w:r w:rsidRPr="000E6E88">
        <w:rPr>
          <w:rFonts w:eastAsia="Calibri" w:cs="Sakkal Majalla" w:hint="cs"/>
          <w:b/>
          <w:bCs/>
          <w:color w:val="0D0D0D" w:themeColor="text1" w:themeTint="F2"/>
          <w:kern w:val="2"/>
          <w:sz w:val="36"/>
          <w:szCs w:val="36"/>
          <w:rtl/>
        </w:rPr>
        <w:t xml:space="preserve"> تكنولوجيا المعلومات</w:t>
      </w:r>
      <w:bookmarkEnd w:id="54"/>
      <w:bookmarkEnd w:id="55"/>
    </w:p>
    <w:p w14:paraId="1CFAE358" w14:textId="7E37F1DC" w:rsidR="00A25575" w:rsidRPr="000E6E88" w:rsidRDefault="003F0C6F" w:rsidP="000E5B8C">
      <w:pPr>
        <w:ind w:left="0" w:firstLine="0"/>
        <w:outlineLvl w:val="2"/>
        <w:rPr>
          <w:rFonts w:eastAsia="Calibri" w:cs="Sakkal Majalla"/>
          <w:b/>
          <w:bCs/>
          <w:color w:val="0D0D0D" w:themeColor="text1" w:themeTint="F2"/>
          <w:kern w:val="2"/>
          <w:sz w:val="32"/>
          <w:szCs w:val="32"/>
          <w:rtl/>
        </w:rPr>
      </w:pPr>
      <w:bookmarkStart w:id="56" w:name="_Toc153200934"/>
      <w:bookmarkStart w:id="57" w:name="_Toc172384713"/>
      <w:r w:rsidRPr="000E6E88">
        <w:rPr>
          <w:rFonts w:eastAsia="Calibri" w:cs="Sakkal Majalla" w:hint="cs"/>
          <w:b/>
          <w:bCs/>
          <w:color w:val="0D0D0D" w:themeColor="text1" w:themeTint="F2"/>
          <w:kern w:val="2"/>
          <w:sz w:val="32"/>
          <w:szCs w:val="32"/>
          <w:rtl/>
        </w:rPr>
        <w:t>تمهيد:</w:t>
      </w:r>
      <w:bookmarkEnd w:id="56"/>
      <w:bookmarkEnd w:id="57"/>
    </w:p>
    <w:p w14:paraId="14CFBF61" w14:textId="757C43E5" w:rsidR="00CF5FED" w:rsidRPr="000E6E88" w:rsidRDefault="00CF5FED"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تعتبر تكنولوجيا المعلومات عاملاً رئيسياً تعتمد عليه منظمات الأعمال في تسيير أعمالها وإنجاز مهامها، فهي الأداة التي تمكّن المنظمة من تحقيق التكامل بين وظائفها وأنظمتها المختلفة. حيث تعتمد المنظمات حالياً على تكنولوجيا المعلومات في الحصول على المعلومات والمعرفة التي تشكل أساس العمل في هذا الزمن؛ وذلك </w:t>
      </w:r>
      <w:r w:rsidR="003F0C6F" w:rsidRPr="000E6E88">
        <w:rPr>
          <w:rFonts w:eastAsia="Calibri" w:cs="Sakkal Majalla" w:hint="cs"/>
          <w:color w:val="0D0D0D" w:themeColor="text1" w:themeTint="F2"/>
          <w:kern w:val="2"/>
          <w:szCs w:val="28"/>
          <w:rtl/>
        </w:rPr>
        <w:t>بالاعتماد</w:t>
      </w:r>
      <w:r w:rsidRPr="000E6E88">
        <w:rPr>
          <w:rFonts w:eastAsia="Calibri" w:cs="Sakkal Majalla"/>
          <w:color w:val="0D0D0D" w:themeColor="text1" w:themeTint="F2"/>
          <w:kern w:val="2"/>
          <w:szCs w:val="28"/>
          <w:rtl/>
        </w:rPr>
        <w:t xml:space="preserve"> على الأجهزة والبرمجيات والموارد البشرية المؤهلة، وبالتالي تستطيع المنظمات من خلالها تجميع البيانات وتحويلها إلى معلومات وتخزينها في قواعد بيانات منظمة متاحة لكافة المستخدمين لتشكل بدورها المرجعية التي يعتمد عليها في اتخاذ</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القرارات والتخطيط الاستراتيجي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2019 ,</w:t>
      </w:r>
      <w:r w:rsidRPr="000E6E88">
        <w:rPr>
          <w:rFonts w:eastAsia="Calibri" w:cs="Sakkal Majalla"/>
          <w:color w:val="0D0D0D" w:themeColor="text1" w:themeTint="F2"/>
          <w:kern w:val="2"/>
          <w:szCs w:val="28"/>
        </w:rPr>
        <w:t>Dasan</w:t>
      </w:r>
      <w:r w:rsidRPr="000E6E88">
        <w:rPr>
          <w:rFonts w:eastAsia="Calibri" w:cs="Sakkal Majalla"/>
          <w:color w:val="0D0D0D" w:themeColor="text1" w:themeTint="F2"/>
          <w:kern w:val="2"/>
          <w:szCs w:val="28"/>
          <w:rtl/>
        </w:rPr>
        <w:t>).</w:t>
      </w:r>
    </w:p>
    <w:p w14:paraId="5CF2F701" w14:textId="7837EEC4" w:rsidR="00CF5FED" w:rsidRPr="000E6E88" w:rsidRDefault="00CF5FED"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 فتعد تكنولوجيا المعلومات حالياً أحد أهم سبل بناء القدرات التنافسية لمنظمات الأعمال الحديثة القدرات التقليدية الأخرى؛ فمن يأخذ بمنهج قويم لتكنولوجيا من القدرة المالية او حيث أنها أقوى من المعلومات يكون قد تمكن من تطوير الخدمات والمنتجات وعملية الانتاج والتسويق وتحسين الجودة وخفض التكلفة في بيئة تتزايد فيها حدة المنافسة محلياً وعالمياً (كافي، 2020، ص.285). </w:t>
      </w:r>
    </w:p>
    <w:p w14:paraId="342866DE" w14:textId="13FD5949" w:rsidR="00CF5FED" w:rsidRPr="000E6E88" w:rsidRDefault="00CF5FED"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ومع تزايد التعقيدات والتحديات التي تواجه المنظمات لا سيما العولمة وما أبرزته من تغيرات لابد ان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تكون المنظمة قادرة على التعامل معها بنجاح أصبح ينظر إلى التكنولوجيا بشكل عام وتكنولوجيا</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المعلومات على وجه الخصوص بأنها المورد الذي يُحقق للمنظمة المرونة الكافية للتكيف والميزة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التنافسية المستدامة التي يصعب نسخها أو تقليدها (ياسين، 2020، ص 263).</w:t>
      </w:r>
    </w:p>
    <w:p w14:paraId="462CB24B" w14:textId="518951D4" w:rsidR="00FA63D2" w:rsidRPr="000E6E88" w:rsidRDefault="00BE7CA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 xml:space="preserve">فقد أدركت المنظمات أن </w:t>
      </w:r>
      <w:r w:rsidR="003F0C6F" w:rsidRPr="000E6E88">
        <w:rPr>
          <w:rFonts w:eastAsia="Calibri" w:cs="Sakkal Majalla" w:hint="cs"/>
          <w:color w:val="0D0D0D" w:themeColor="text1" w:themeTint="F2"/>
          <w:kern w:val="2"/>
          <w:szCs w:val="28"/>
          <w:rtl/>
        </w:rPr>
        <w:t>الاستثمار</w:t>
      </w:r>
      <w:r w:rsidRPr="000E6E88">
        <w:rPr>
          <w:rFonts w:eastAsia="Calibri" w:cs="Sakkal Majalla"/>
          <w:color w:val="0D0D0D" w:themeColor="text1" w:themeTint="F2"/>
          <w:kern w:val="2"/>
          <w:szCs w:val="28"/>
          <w:rtl/>
        </w:rPr>
        <w:t xml:space="preserve"> في التكنولوجيا بأنواعها في تطوير أعمالها، واستخدام المعرفة استخداماً أمثل هي الوسائل التي تؤدي إلى تحقيق الإبداع والجودة والكفاءة معا ( </w:t>
      </w:r>
      <w:r w:rsidRPr="000E6E88">
        <w:rPr>
          <w:rFonts w:eastAsia="Calibri" w:cs="Sakkal Majalla" w:hint="cs"/>
          <w:color w:val="0D0D0D" w:themeColor="text1" w:themeTint="F2"/>
          <w:kern w:val="2"/>
          <w:szCs w:val="28"/>
          <w:rtl/>
        </w:rPr>
        <w:t>2019</w:t>
      </w:r>
      <w:r w:rsidRPr="000E6E88">
        <w:rPr>
          <w:rFonts w:eastAsia="Calibri" w:cs="Sakkal Majalla"/>
          <w:color w:val="0D0D0D" w:themeColor="text1" w:themeTint="F2"/>
          <w:kern w:val="2"/>
          <w:szCs w:val="28"/>
          <w:rtl/>
        </w:rPr>
        <w:t>,.</w:t>
      </w:r>
      <w:r w:rsidRPr="000E6E88">
        <w:rPr>
          <w:rFonts w:eastAsia="Calibri" w:cs="Sakkal Majalla"/>
          <w:color w:val="0D0D0D" w:themeColor="text1" w:themeTint="F2"/>
          <w:kern w:val="2"/>
          <w:szCs w:val="28"/>
        </w:rPr>
        <w:t>Lazic et al</w:t>
      </w:r>
      <w:r w:rsidRPr="000E6E88">
        <w:rPr>
          <w:rFonts w:eastAsia="Calibri" w:cs="Sakkal Majalla" w:hint="cs"/>
          <w:color w:val="0D0D0D" w:themeColor="text1" w:themeTint="F2"/>
          <w:kern w:val="2"/>
          <w:szCs w:val="28"/>
          <w:rtl/>
        </w:rPr>
        <w:t xml:space="preserve"> )</w:t>
      </w:r>
    </w:p>
    <w:p w14:paraId="244FB581" w14:textId="1E041ADE" w:rsidR="00BE7CA8" w:rsidRPr="000E6E88" w:rsidRDefault="003F0C6F" w:rsidP="000E5B8C">
      <w:pPr>
        <w:ind w:left="0" w:firstLine="0"/>
        <w:outlineLvl w:val="2"/>
        <w:rPr>
          <w:rFonts w:eastAsia="Calibri" w:cs="Sakkal Majalla"/>
          <w:b/>
          <w:bCs/>
          <w:color w:val="0D0D0D" w:themeColor="text1" w:themeTint="F2"/>
          <w:kern w:val="2"/>
          <w:sz w:val="32"/>
          <w:szCs w:val="32"/>
          <w:rtl/>
        </w:rPr>
      </w:pPr>
      <w:bookmarkStart w:id="58" w:name="_Toc153200935"/>
      <w:bookmarkStart w:id="59" w:name="_Toc172384714"/>
      <w:r w:rsidRPr="000E6E88">
        <w:rPr>
          <w:rFonts w:eastAsia="Calibri" w:cs="Sakkal Majalla" w:hint="cs"/>
          <w:b/>
          <w:bCs/>
          <w:color w:val="0D0D0D" w:themeColor="text1" w:themeTint="F2"/>
          <w:kern w:val="2"/>
          <w:sz w:val="32"/>
          <w:szCs w:val="32"/>
          <w:rtl/>
        </w:rPr>
        <w:t xml:space="preserve">1.1.2 </w:t>
      </w:r>
      <w:r w:rsidR="00BE7CA8" w:rsidRPr="000E6E88">
        <w:rPr>
          <w:rFonts w:eastAsia="Calibri" w:cs="Sakkal Majalla"/>
          <w:b/>
          <w:bCs/>
          <w:color w:val="0D0D0D" w:themeColor="text1" w:themeTint="F2"/>
          <w:kern w:val="2"/>
          <w:sz w:val="32"/>
          <w:szCs w:val="32"/>
          <w:rtl/>
        </w:rPr>
        <w:t>مفهوم تكنولوجيا المعلومات</w:t>
      </w:r>
      <w:bookmarkEnd w:id="58"/>
      <w:bookmarkEnd w:id="59"/>
    </w:p>
    <w:p w14:paraId="2C377936"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يرجع أصل كلمة "تكنولوجيا" (</w:t>
      </w:r>
      <w:r w:rsidRPr="000E6E88">
        <w:rPr>
          <w:rFonts w:eastAsia="Calibri" w:cs="Sakkal Majalla"/>
          <w:color w:val="0D0D0D" w:themeColor="text1" w:themeTint="F2"/>
          <w:kern w:val="2"/>
          <w:szCs w:val="28"/>
        </w:rPr>
        <w:t>TECHNOLOGY</w:t>
      </w:r>
      <w:r w:rsidRPr="000E6E88">
        <w:rPr>
          <w:rFonts w:eastAsia="Calibri" w:cs="Sakkal Majalla"/>
          <w:color w:val="0D0D0D" w:themeColor="text1" w:themeTint="F2"/>
          <w:kern w:val="2"/>
          <w:szCs w:val="28"/>
          <w:rtl/>
        </w:rPr>
        <w:t>) إلى الكلمة اليونانية "تكنو" (</w:t>
      </w:r>
      <w:r w:rsidRPr="000E6E88">
        <w:rPr>
          <w:rFonts w:eastAsia="Calibri" w:cs="Sakkal Majalla"/>
          <w:color w:val="0D0D0D" w:themeColor="text1" w:themeTint="F2"/>
          <w:kern w:val="2"/>
          <w:szCs w:val="28"/>
        </w:rPr>
        <w:t>TECHNO</w:t>
      </w:r>
      <w:r w:rsidRPr="000E6E88">
        <w:rPr>
          <w:rFonts w:eastAsia="Calibri" w:cs="Sakkal Majalla"/>
          <w:color w:val="0D0D0D" w:themeColor="text1" w:themeTint="F2"/>
          <w:kern w:val="2"/>
          <w:szCs w:val="28"/>
          <w:rtl/>
        </w:rPr>
        <w:t>) التي تعني فنًا أو مهارة، بينما الجزء الثاني من الكلمة "لوجي" (</w:t>
      </w:r>
      <w:r w:rsidRPr="000E6E88">
        <w:rPr>
          <w:rFonts w:eastAsia="Calibri" w:cs="Sakkal Majalla"/>
          <w:color w:val="0D0D0D" w:themeColor="text1" w:themeTint="F2"/>
          <w:kern w:val="2"/>
          <w:szCs w:val="28"/>
        </w:rPr>
        <w:t>LOGY</w:t>
      </w:r>
      <w:r w:rsidRPr="000E6E88">
        <w:rPr>
          <w:rFonts w:eastAsia="Calibri" w:cs="Sakkal Majalla"/>
          <w:color w:val="0D0D0D" w:themeColor="text1" w:themeTint="F2"/>
          <w:kern w:val="2"/>
          <w:szCs w:val="28"/>
          <w:rtl/>
        </w:rPr>
        <w:t>) مأخوذ من كلمة "لوجوس" (</w:t>
      </w:r>
      <w:r w:rsidRPr="000E6E88">
        <w:rPr>
          <w:rFonts w:eastAsia="Calibri" w:cs="Sakkal Majalla"/>
          <w:color w:val="0D0D0D" w:themeColor="text1" w:themeTint="F2"/>
          <w:kern w:val="2"/>
          <w:szCs w:val="28"/>
        </w:rPr>
        <w:t>LOGOS</w:t>
      </w:r>
      <w:r w:rsidRPr="000E6E88">
        <w:rPr>
          <w:rFonts w:eastAsia="Calibri" w:cs="Sakkal Majalla"/>
          <w:color w:val="0D0D0D" w:themeColor="text1" w:themeTint="F2"/>
          <w:kern w:val="2"/>
          <w:szCs w:val="28"/>
          <w:rtl/>
        </w:rPr>
        <w:t>) التي تعني منهجًا أو علمًا. وقد تم ترجمة الكلمة إلى العربية لتصبح تقنية أو تقنيات (عماري، 2018).</w:t>
      </w:r>
    </w:p>
    <w:p w14:paraId="7BCB3D11"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تُعرف تكنولوجيا المعلومات بأنها مجموعة من الأدوات والأجهزة التي تساعد في معالجة وتخزين المعلومات، واسترجاعها بطرق مختلفة، وإيصالها إلى المستخدمين وأصحاب المصالح عبر أجهزة الاتصال المتنوعة (صالح، 2019، ص. 196).</w:t>
      </w:r>
    </w:p>
    <w:p w14:paraId="7FB500F3"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وفقًا لـ </w:t>
      </w:r>
      <w:r w:rsidRPr="000E6E88">
        <w:rPr>
          <w:rFonts w:eastAsia="Calibri" w:cs="Sakkal Majalla"/>
          <w:color w:val="0D0D0D" w:themeColor="text1" w:themeTint="F2"/>
          <w:kern w:val="2"/>
          <w:szCs w:val="28"/>
        </w:rPr>
        <w:t>Lee et al</w:t>
      </w:r>
      <w:r w:rsidRPr="000E6E88">
        <w:rPr>
          <w:rFonts w:eastAsia="Calibri" w:cs="Sakkal Majalla"/>
          <w:color w:val="0D0D0D" w:themeColor="text1" w:themeTint="F2"/>
          <w:kern w:val="2"/>
          <w:szCs w:val="28"/>
          <w:rtl/>
        </w:rPr>
        <w:t>. (2015)، تكنولوجيا المعلومات هي النظام الشامل الذي يجمع البيانات المرتبطة بأنشطة المنظمات، سواء كانت داخلية أو خارجية، ويحولها إلى معلومات مفيدة لحل المشكلات واتخاذ القرارات على جميع المستويات الإدارية.</w:t>
      </w:r>
    </w:p>
    <w:p w14:paraId="38F156BD"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عرَّف عيدان والزُويني (2017) تكنولوجيا المعلومات بأنها التفاعل بين أنظمة الحوسبة المكونة من الأجهزة، البرامج، شبكات الاتصالات، وبين البيانات والمعلومات التي تتم معالجتها إلكترونيًا ونقلها عبر الشبكات المحلية والدولية.</w:t>
      </w:r>
    </w:p>
    <w:p w14:paraId="1F27BE3D"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أشار </w:t>
      </w:r>
      <w:r w:rsidRPr="000E6E88">
        <w:rPr>
          <w:rFonts w:eastAsia="Calibri" w:cs="Sakkal Majalla"/>
          <w:color w:val="0D0D0D" w:themeColor="text1" w:themeTint="F2"/>
          <w:kern w:val="2"/>
          <w:szCs w:val="28"/>
        </w:rPr>
        <w:t>Mandal &amp; Bagchi</w:t>
      </w:r>
      <w:r w:rsidRPr="000E6E88">
        <w:rPr>
          <w:rFonts w:eastAsia="Calibri" w:cs="Sakkal Majalla"/>
          <w:color w:val="0D0D0D" w:themeColor="text1" w:themeTint="F2"/>
          <w:kern w:val="2"/>
          <w:szCs w:val="28"/>
          <w:rtl/>
        </w:rPr>
        <w:t xml:space="preserve"> (2016) إلى أن تكنولوجيا المعلومات تشمل الاستخدام الأمثل للأجهزة، البرامج، الشبكات، والاستثمار في مهارات وقدرات الموارد البشرية للوصول إلى المعلومات وتطويرها إلى معارف متنوعة.</w:t>
      </w:r>
    </w:p>
    <w:p w14:paraId="72EAD6CE" w14:textId="77777777" w:rsidR="006E3E22" w:rsidRPr="000E6E88" w:rsidRDefault="006E3E22"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تعتبر تكنولوجيا المعلومات أيضًا مجالًا واسعًا يضم مكونات أجهزة الحاسوب، البرامج، برامج التطبيقات، برامج النظم، الشبكات، وغيرها من الأجهزة التي تقوم بعمليات المعالجة، التخزين، الإرسال، والاسترجاع للمعلومات وتطويرها لإنتاج المعرفة (</w:t>
      </w:r>
      <w:r w:rsidRPr="000E6E88">
        <w:rPr>
          <w:rFonts w:eastAsia="Calibri" w:cs="Sakkal Majalla"/>
          <w:color w:val="0D0D0D" w:themeColor="text1" w:themeTint="F2"/>
          <w:kern w:val="2"/>
          <w:szCs w:val="28"/>
        </w:rPr>
        <w:t>Keiningham et al., 2016</w:t>
      </w:r>
      <w:r w:rsidRPr="000E6E88">
        <w:rPr>
          <w:rFonts w:eastAsia="Calibri" w:cs="Sakkal Majalla"/>
          <w:color w:val="0D0D0D" w:themeColor="text1" w:themeTint="F2"/>
          <w:kern w:val="2"/>
          <w:szCs w:val="28"/>
          <w:rtl/>
        </w:rPr>
        <w:t>)</w:t>
      </w:r>
    </w:p>
    <w:p w14:paraId="44D9F027" w14:textId="77777777" w:rsidR="003655B8" w:rsidRPr="000E6E88" w:rsidRDefault="003655B8" w:rsidP="00073E93">
      <w:pPr>
        <w:spacing w:before="100" w:beforeAutospacing="1" w:after="100" w:afterAutospacing="1"/>
        <w:ind w:left="0"/>
        <w:rPr>
          <w:rFonts w:eastAsia="Calibri" w:cs="Sakkal Majalla"/>
          <w:color w:val="0D0D0D" w:themeColor="text1" w:themeTint="F2"/>
          <w:kern w:val="2"/>
          <w:szCs w:val="28"/>
          <w:rtl/>
        </w:rPr>
      </w:pPr>
      <w:bookmarkStart w:id="60" w:name="_Toc153200936"/>
      <w:r w:rsidRPr="000E6E88">
        <w:rPr>
          <w:rFonts w:eastAsia="Calibri" w:cs="Sakkal Majalla"/>
          <w:color w:val="0D0D0D" w:themeColor="text1" w:themeTint="F2"/>
          <w:kern w:val="2"/>
          <w:szCs w:val="28"/>
          <w:rtl/>
        </w:rPr>
        <w:t xml:space="preserve">يرى كل من </w:t>
      </w:r>
      <w:r w:rsidRPr="000E6E88">
        <w:rPr>
          <w:rFonts w:eastAsia="Calibri" w:cs="Sakkal Majalla"/>
          <w:color w:val="0D0D0D" w:themeColor="text1" w:themeTint="F2"/>
          <w:kern w:val="2"/>
          <w:szCs w:val="28"/>
        </w:rPr>
        <w:t>Mandal &amp; Bagchi</w:t>
      </w:r>
      <w:r w:rsidRPr="000E6E88">
        <w:rPr>
          <w:rFonts w:eastAsia="Calibri" w:cs="Sakkal Majalla"/>
          <w:color w:val="0D0D0D" w:themeColor="text1" w:themeTint="F2"/>
          <w:kern w:val="2"/>
          <w:szCs w:val="28"/>
          <w:rtl/>
        </w:rPr>
        <w:t xml:space="preserve"> (2016) أن تكنولوجيا المعلومات تتضمن مجموعة من الأجهزة والبرمجيات التي تحتاجها المنظمات في أعمالها. لا تقتصر هذه التكنولوجيا على أجهزة الكمبيوتر وأجهزة التخزين فقط، بل تشمل أيضًا برامج مثل أنظمة التشغيل المختلفة مثل </w:t>
      </w:r>
      <w:r w:rsidRPr="000E6E88">
        <w:rPr>
          <w:rFonts w:eastAsia="Calibri" w:cs="Sakkal Majalla"/>
          <w:color w:val="0D0D0D" w:themeColor="text1" w:themeTint="F2"/>
          <w:kern w:val="2"/>
          <w:szCs w:val="28"/>
        </w:rPr>
        <w:t>Linux</w:t>
      </w:r>
      <w:r w:rsidRPr="000E6E88">
        <w:rPr>
          <w:rFonts w:eastAsia="Calibri" w:cs="Sakkal Majalla"/>
          <w:color w:val="0D0D0D" w:themeColor="text1" w:themeTint="F2"/>
          <w:kern w:val="2"/>
          <w:szCs w:val="28"/>
          <w:rtl/>
        </w:rPr>
        <w:t xml:space="preserve"> و</w:t>
      </w:r>
      <w:r w:rsidRPr="000E6E88">
        <w:rPr>
          <w:rFonts w:eastAsia="Calibri" w:cs="Sakkal Majalla"/>
          <w:color w:val="0D0D0D" w:themeColor="text1" w:themeTint="F2"/>
          <w:kern w:val="2"/>
          <w:szCs w:val="28"/>
        </w:rPr>
        <w:t>Windows</w:t>
      </w:r>
      <w:r w:rsidRPr="000E6E88">
        <w:rPr>
          <w:rFonts w:eastAsia="Calibri" w:cs="Sakkal Majalla"/>
          <w:color w:val="0D0D0D" w:themeColor="text1" w:themeTint="F2"/>
          <w:kern w:val="2"/>
          <w:szCs w:val="28"/>
          <w:rtl/>
        </w:rPr>
        <w:t xml:space="preserve"> وغيرها من برامج الكمبيوتر.</w:t>
      </w:r>
    </w:p>
    <w:p w14:paraId="3D2F5149" w14:textId="3521AC5F" w:rsidR="003655B8" w:rsidRPr="000E6E88" w:rsidRDefault="003655B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يُشير العطار (2017) إلى أن تكنولوجيا المعلومات تتعلق بتخزين واسترجاع وتداول ونشر المعلومات بالوسائل  ونظم الاتصالات المرئية، بهدف استثمارها في أعمال المنظمات وعمليات التعلم والتعليم.</w:t>
      </w:r>
    </w:p>
    <w:p w14:paraId="632750A9" w14:textId="77777777" w:rsidR="003655B8" w:rsidRPr="000E6E88" w:rsidRDefault="003655B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أما عبد الصمد وأحمد (2020) فيعرفان تكنولوجيا المعلومات بأنها مجموعة من التقنيات المستخدمة لتمكين المنظمات من إدارة أعمالها من خلال البنية التحتية المتمثلة في مزيج من المعدات، البرمجيات، والشبكات، والتي تتفاعل مع بعضها البعض لإنتاج المعلومات والرسومات والتقارير. يتم استثمار هذه التقنيات في أعمال المنظمات وعمليات التعلم والتعليم، بالإضافة إلى التدريب اللازم لمستخدمي هذه التكنولوجيا لتحقيق النتائج المرجوة في الإنتاج أو الخدمات وغيرها من الأهداف.</w:t>
      </w:r>
    </w:p>
    <w:p w14:paraId="24F96B50" w14:textId="77777777" w:rsidR="003655B8" w:rsidRDefault="003655B8"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في ضوء التعريفات السابقة، يمكن للباحث تعريف تكنولوجيا المعلومات بأنها مجموعة متكاملة من الأجهزة، البرمجيات، وشبكات الاتصال المتصلة بالحواسيب، والتي تمكن منظمات الأعمال من إدارة أعمالها من خلال جمع البيانات ومعالجتها وتحليلها ونشرها على شكل معلومات تساهم في صنع القرارات الإدارية وعمليات التخطيط الاستراتيجي.</w:t>
      </w:r>
    </w:p>
    <w:p w14:paraId="470773FF" w14:textId="77777777" w:rsidR="00073E93" w:rsidRDefault="00073E93" w:rsidP="00073E93">
      <w:pPr>
        <w:spacing w:before="100" w:beforeAutospacing="1" w:after="100" w:afterAutospacing="1"/>
        <w:ind w:left="0"/>
        <w:rPr>
          <w:rFonts w:eastAsia="Calibri" w:cs="Sakkal Majalla"/>
          <w:color w:val="0D0D0D" w:themeColor="text1" w:themeTint="F2"/>
          <w:kern w:val="2"/>
          <w:szCs w:val="28"/>
          <w:rtl/>
        </w:rPr>
      </w:pPr>
    </w:p>
    <w:p w14:paraId="79503A74" w14:textId="77777777" w:rsidR="00073E93" w:rsidRPr="000E6E88" w:rsidRDefault="00073E93" w:rsidP="00073E93">
      <w:pPr>
        <w:spacing w:before="100" w:beforeAutospacing="1" w:after="100" w:afterAutospacing="1"/>
        <w:ind w:left="0"/>
        <w:rPr>
          <w:rFonts w:eastAsia="Calibri" w:cs="Sakkal Majalla"/>
          <w:color w:val="0D0D0D" w:themeColor="text1" w:themeTint="F2"/>
          <w:kern w:val="2"/>
          <w:szCs w:val="28"/>
          <w:rtl/>
        </w:rPr>
      </w:pPr>
    </w:p>
    <w:p w14:paraId="217DA7AC" w14:textId="3BA0DADF" w:rsidR="0004154A" w:rsidRPr="000E6E88" w:rsidRDefault="003F0C6F" w:rsidP="000E5B8C">
      <w:pPr>
        <w:ind w:left="0" w:firstLine="0"/>
        <w:outlineLvl w:val="2"/>
        <w:rPr>
          <w:rFonts w:eastAsia="Calibri" w:cs="Sakkal Majalla"/>
          <w:b/>
          <w:bCs/>
          <w:color w:val="0D0D0D" w:themeColor="text1" w:themeTint="F2"/>
          <w:kern w:val="2"/>
          <w:sz w:val="32"/>
          <w:szCs w:val="32"/>
          <w:rtl/>
        </w:rPr>
      </w:pPr>
      <w:bookmarkStart w:id="61" w:name="_Toc172384715"/>
      <w:r w:rsidRPr="000E6E88">
        <w:rPr>
          <w:rFonts w:eastAsia="Calibri" w:cs="Sakkal Majalla" w:hint="cs"/>
          <w:b/>
          <w:bCs/>
          <w:color w:val="0D0D0D" w:themeColor="text1" w:themeTint="F2"/>
          <w:kern w:val="2"/>
          <w:sz w:val="32"/>
          <w:szCs w:val="32"/>
          <w:rtl/>
        </w:rPr>
        <w:lastRenderedPageBreak/>
        <w:t>2.1.2</w:t>
      </w:r>
      <w:r w:rsidR="0004154A" w:rsidRPr="000E6E88">
        <w:rPr>
          <w:rFonts w:eastAsia="Calibri" w:cs="Sakkal Majalla"/>
          <w:b/>
          <w:bCs/>
          <w:color w:val="0D0D0D" w:themeColor="text1" w:themeTint="F2"/>
          <w:kern w:val="2"/>
          <w:sz w:val="32"/>
          <w:szCs w:val="32"/>
          <w:rtl/>
        </w:rPr>
        <w:t xml:space="preserve"> أهمية تكنولوجيا المعلومات</w:t>
      </w:r>
      <w:bookmarkEnd w:id="60"/>
      <w:bookmarkEnd w:id="61"/>
    </w:p>
    <w:p w14:paraId="63A8ECEB" w14:textId="67DE9BA4" w:rsidR="00C3731E" w:rsidRPr="000E6E88" w:rsidRDefault="00C3731E"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فرضت البيئة الخارجية على منظمات الأعمال ضرورة تطوير أعمالها لمواكبة المستجدات، من خلال التحول إلى الأعمال  التي تتماشى مع أدوات وأساليب تكنولوجيا المعلومات، وما يرافقها من تقدم تقني وعلمي وتغير نوعي في حقول المعرفة.</w:t>
      </w:r>
    </w:p>
    <w:p w14:paraId="74C22D18" w14:textId="03344EA7" w:rsidR="00C3731E" w:rsidRPr="000E6E88" w:rsidRDefault="00C3731E"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في هذا السياق، يشير محمود (2019) إلى الدور الكبير والفعال لتكنولوجيا المعلومات في إدارة استراتيجيات المنظمات. من خلال تكنولوجيا المعلومات، وخصوصاً مع التغير المتسارع والصراع التنافسي الشديد، يمكن للمنظمة أن تقوم بعملية التحليل البيئي لمكونات </w:t>
      </w:r>
      <w:r w:rsidR="000E5B8C">
        <w:rPr>
          <w:rFonts w:eastAsia="Calibri" w:cs="Sakkal Majalla"/>
          <w:color w:val="0D0D0D" w:themeColor="text1" w:themeTint="F2"/>
          <w:kern w:val="2"/>
          <w:szCs w:val="28"/>
          <w:rtl/>
        </w:rPr>
        <w:t>البيئة الخارجية العامة والخاصة.</w:t>
      </w:r>
    </w:p>
    <w:p w14:paraId="480B43E3" w14:textId="1AE3781B" w:rsidR="00C3731E" w:rsidRPr="000E6E88" w:rsidRDefault="00C3731E"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يرى كل من </w:t>
      </w:r>
      <w:r w:rsidRPr="000E6E88">
        <w:rPr>
          <w:rFonts w:eastAsia="Calibri" w:cs="Sakkal Majalla"/>
          <w:color w:val="0D0D0D" w:themeColor="text1" w:themeTint="F2"/>
          <w:kern w:val="2"/>
          <w:szCs w:val="28"/>
        </w:rPr>
        <w:t>Turban &amp; Wood</w:t>
      </w:r>
      <w:r w:rsidRPr="000E6E88">
        <w:rPr>
          <w:rFonts w:eastAsia="Calibri" w:cs="Sakkal Majalla"/>
          <w:color w:val="0D0D0D" w:themeColor="text1" w:themeTint="F2"/>
          <w:kern w:val="2"/>
          <w:szCs w:val="28"/>
          <w:rtl/>
        </w:rPr>
        <w:t xml:space="preserve"> (2018) أن العديد من مشاكل المنظمات وإنجازات الأعمال التي لم يكن من الممكن تحقيقها إلا بوجود واستخدام الحاسوب، قد أصبحت ممكنة بفضل تكنولوجيا المعلومات. وبذلك، أصبحت تكنولوجيا المعلومات والبنية التحتية التي تعتمد عليها جزءًا من أصول المنظمات وجزءًا لا يتجزأ من عملياتها. تُمكِّن تكنولوجيا المعلومات العاملين في المنظمات من تجربة أساليب بديلة، وحل المشكلات التي تحدث ومعالجتها، بالإضافة إلى</w:t>
      </w:r>
      <w:r w:rsidR="000B2B0D" w:rsidRPr="000E6E88">
        <w:rPr>
          <w:color w:val="0D0D0D" w:themeColor="text1" w:themeTint="F2"/>
          <w:rtl/>
        </w:rPr>
        <w:t xml:space="preserve"> </w:t>
      </w:r>
      <w:r w:rsidR="000B2B0D" w:rsidRPr="000E6E88">
        <w:rPr>
          <w:rFonts w:eastAsia="Calibri" w:cs="Sakkal Majalla"/>
          <w:color w:val="0D0D0D" w:themeColor="text1" w:themeTint="F2"/>
          <w:kern w:val="2"/>
          <w:szCs w:val="28"/>
          <w:rtl/>
        </w:rPr>
        <w:t>تعزيز قدراتهم على الإبداع والابتكار.</w:t>
      </w:r>
    </w:p>
    <w:p w14:paraId="4B5E9B40" w14:textId="7AA4CF5E"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bookmarkStart w:id="62" w:name="_Toc153200937"/>
      <w:r w:rsidRPr="000E6E88">
        <w:rPr>
          <w:rFonts w:eastAsia="Calibri" w:cs="Sakkal Majalla" w:hint="cs"/>
          <w:color w:val="0D0D0D" w:themeColor="text1" w:themeTint="F2"/>
          <w:kern w:val="2"/>
          <w:szCs w:val="28"/>
          <w:rtl/>
        </w:rPr>
        <w:t>و</w:t>
      </w:r>
      <w:r w:rsidRPr="000E6E88">
        <w:rPr>
          <w:rFonts w:eastAsia="Calibri" w:cs="Sakkal Majalla"/>
          <w:color w:val="0D0D0D" w:themeColor="text1" w:themeTint="F2"/>
          <w:kern w:val="2"/>
          <w:szCs w:val="28"/>
          <w:rtl/>
        </w:rPr>
        <w:t xml:space="preserve">تتجسد أهمية تكنولوجيا المعلومات في منظمات الأعمال في العديد من الجوانب التي تساهم بشكل كبير في تحسين الأداء وتحقيق التميز والابتكار. أوضح </w:t>
      </w:r>
      <w:r w:rsidRPr="000E6E88">
        <w:rPr>
          <w:rFonts w:eastAsia="Calibri" w:cs="Sakkal Majalla"/>
          <w:color w:val="0D0D0D" w:themeColor="text1" w:themeTint="F2"/>
          <w:kern w:val="2"/>
          <w:szCs w:val="28"/>
        </w:rPr>
        <w:t>Turban &amp; Wood</w:t>
      </w:r>
      <w:r w:rsidRPr="000E6E88">
        <w:rPr>
          <w:rFonts w:eastAsia="Calibri" w:cs="Sakkal Majalla"/>
          <w:color w:val="0D0D0D" w:themeColor="text1" w:themeTint="F2"/>
          <w:kern w:val="2"/>
          <w:szCs w:val="28"/>
          <w:rtl/>
        </w:rPr>
        <w:t xml:space="preserve"> (2018) أن تكنولوجيا المعلومات تلعب دورًا كبيرًا وفعالًا في دعم صانعي القرار داخل المنظمات، حيث توفر الوسائل والأدوات التي تساعدهم على اتخاذ القرارات الصحيحة. من خلال تقديم المعلومات المتعلقة بالبدائل المتاحة، تكلفتها، والآثار المترتبة على كل منها بدقة، يمكن لصانعي القرار المفاضلة بين البدائل واتخاذ القرار المناسب.</w:t>
      </w:r>
    </w:p>
    <w:p w14:paraId="73C4EC3A" w14:textId="77777777"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تسهم تكنولوجيا المعلومات أيضًا في تسريع تدفق المعلومات وتبادلها بين المستويات الإدارية المختلفة وبين الدوائر والأقسام داخل المنظمة. هذه السرعة في تبادل المعلومات تساهم في تحسين التنسيق والتواصل الداخلي، مما يؤدي إلى تحسين الكفاءة العامة للمنظمة.</w:t>
      </w:r>
    </w:p>
    <w:p w14:paraId="075F9970" w14:textId="77777777"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بالإضافة إلى ذلك، تساهم تكنولوجيا المعلومات في التغيير والتطوير التنظيمي. تعتبر هذه التكنولوجيا أحد العوامل الأساسية التي تعتمد عليها المنظمات في التحول من العمل التقليدي إلى العمل الإلكتروني. هذا التحول يعزز من قدرة المنظمات على التكيف مع التغيرات المستمرة في بيئة العمل ويساعدها على تبني ممارسات جديدة وأكثر فعالية.</w:t>
      </w:r>
    </w:p>
    <w:p w14:paraId="59C52EF9" w14:textId="77777777"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من ناحية الجودة، يساعد وجود تكنولوجيا المعلومات على تحقيق مستويات جودة تلبي توقعات العملاء سواء على مستوى الخدمة أو السلعة. من خلال التقليل من الأخطاء وتحقيق الدقة والسرعة في تقديم الخدمات والمنتجات، تساهم تكنولوجيا المعلومات في تعزيز رضا العملاء وتحسين سمعة المنظمة.</w:t>
      </w:r>
    </w:p>
    <w:p w14:paraId="505D0962" w14:textId="77777777"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كما تمكن تكنولوجيا المعلومات المنظمات من تبني أنظمة الإنتاج الحديثة التي تساهم في تقليل التكاليف ورفع مستوى الربحية. هذه الأنظمة تساعد في تحسين عمليات الإنتاج وتزيد من كفاءتها، مما يؤدي إلى توفير الموارد وتحقيق أعلى مستويات الأداء.</w:t>
      </w:r>
    </w:p>
    <w:p w14:paraId="5ED709EE" w14:textId="77777777" w:rsidR="00306DFA" w:rsidRPr="000E6E88" w:rsidRDefault="00306DF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من وجهة نظر الباحث، فإن الاستثمار في تكنولوجيا المعلومات واستخدامها بالشكل الأمثل يؤدي إلى التميز في الأداء وتحقيق الإبداع والابتكار. هذه العوامل مجتمعة تسهم في تحسين الإنتاجية والجودة والكفاءة، مما يجعل تكنولوجيا المعلومات أداة لا غنى عنها في تحقيق النجاح المستدام للمنظمات في بيئة الأعمال المعاصرة.</w:t>
      </w:r>
    </w:p>
    <w:p w14:paraId="59396A56" w14:textId="3E5BB261" w:rsidR="004A6A7E" w:rsidRPr="000E6E88" w:rsidRDefault="003F0C6F" w:rsidP="000E5B8C">
      <w:pPr>
        <w:ind w:left="0" w:firstLine="0"/>
        <w:outlineLvl w:val="2"/>
        <w:rPr>
          <w:rFonts w:eastAsia="Calibri" w:cs="Sakkal Majalla"/>
          <w:b/>
          <w:bCs/>
          <w:color w:val="0D0D0D" w:themeColor="text1" w:themeTint="F2"/>
          <w:kern w:val="2"/>
          <w:sz w:val="32"/>
          <w:szCs w:val="32"/>
          <w:rtl/>
        </w:rPr>
      </w:pPr>
      <w:bookmarkStart w:id="63" w:name="_Toc172384716"/>
      <w:r w:rsidRPr="000E6E88">
        <w:rPr>
          <w:rFonts w:eastAsia="Calibri" w:cs="Sakkal Majalla" w:hint="cs"/>
          <w:b/>
          <w:bCs/>
          <w:color w:val="0D0D0D" w:themeColor="text1" w:themeTint="F2"/>
          <w:kern w:val="2"/>
          <w:sz w:val="32"/>
          <w:szCs w:val="32"/>
          <w:rtl/>
        </w:rPr>
        <w:t xml:space="preserve">3.1.2 </w:t>
      </w:r>
      <w:r w:rsidR="004A6A7E" w:rsidRPr="000E6E88">
        <w:rPr>
          <w:rFonts w:eastAsia="Calibri" w:cs="Sakkal Majalla"/>
          <w:b/>
          <w:bCs/>
          <w:color w:val="0D0D0D" w:themeColor="text1" w:themeTint="F2"/>
          <w:kern w:val="2"/>
          <w:sz w:val="32"/>
          <w:szCs w:val="32"/>
          <w:rtl/>
        </w:rPr>
        <w:t>معوقات استخدام تكنولوجيا المعلومات</w:t>
      </w:r>
      <w:bookmarkEnd w:id="62"/>
      <w:bookmarkEnd w:id="63"/>
    </w:p>
    <w:p w14:paraId="6E7C2906" w14:textId="77777777" w:rsidR="00DB3EF9" w:rsidRPr="000E6E88" w:rsidRDefault="00DB3EF9" w:rsidP="00073E93">
      <w:pPr>
        <w:spacing w:before="100" w:beforeAutospacing="1" w:after="100" w:afterAutospacing="1"/>
        <w:ind w:left="0"/>
        <w:rPr>
          <w:rFonts w:eastAsia="Calibri" w:cs="Sakkal Majalla"/>
          <w:color w:val="0D0D0D" w:themeColor="text1" w:themeTint="F2"/>
          <w:kern w:val="2"/>
          <w:szCs w:val="28"/>
        </w:rPr>
      </w:pPr>
      <w:bookmarkStart w:id="64" w:name="_Toc153200938"/>
      <w:r w:rsidRPr="000E6E88">
        <w:rPr>
          <w:rFonts w:eastAsia="Calibri" w:cs="Sakkal Majalla"/>
          <w:color w:val="0D0D0D" w:themeColor="text1" w:themeTint="F2"/>
          <w:kern w:val="2"/>
          <w:szCs w:val="28"/>
          <w:rtl/>
        </w:rPr>
        <w:t>بالرغم من المنافع العديدة التي تحققها تكنولوجيا المعلومات للمنظمات، إلا أن الوصول إلى تلك المنافع ليس بالأمر السهل. يشير</w:t>
      </w:r>
      <w:r w:rsidRPr="000E6E88">
        <w:rPr>
          <w:rFonts w:eastAsia="Calibri" w:cs="Sakkal Majalla"/>
          <w:color w:val="0D0D0D" w:themeColor="text1" w:themeTint="F2"/>
          <w:kern w:val="2"/>
          <w:szCs w:val="28"/>
        </w:rPr>
        <w:t xml:space="preserve"> Dasan (2019) </w:t>
      </w:r>
      <w:r w:rsidRPr="000E6E88">
        <w:rPr>
          <w:rFonts w:eastAsia="Calibri" w:cs="Sakkal Majalla"/>
          <w:color w:val="0D0D0D" w:themeColor="text1" w:themeTint="F2"/>
          <w:kern w:val="2"/>
          <w:szCs w:val="28"/>
          <w:rtl/>
        </w:rPr>
        <w:t>إلى وجود العديد من المعوقات التي ترافق استخدام تكنولوجيا المعلومات في المنظمات، منها المعوقات المتعلقة بالثقافة التنظيمية. وأضاف المغربي (2020) أن هناك معوقات متعلقة بالبنية التحتية، بالإضافة إلى المعوقات الأمنية. ويمكن توضيح هذه المعوقات كما يلي</w:t>
      </w:r>
      <w:r w:rsidRPr="000E6E88">
        <w:rPr>
          <w:rFonts w:eastAsia="Calibri" w:cs="Sakkal Majalla"/>
          <w:color w:val="0D0D0D" w:themeColor="text1" w:themeTint="F2"/>
          <w:kern w:val="2"/>
          <w:szCs w:val="28"/>
        </w:rPr>
        <w:t>:</w:t>
      </w:r>
    </w:p>
    <w:p w14:paraId="2C3EAC10" w14:textId="77777777" w:rsidR="00DB3EF9" w:rsidRPr="000E6E88" w:rsidRDefault="00DB3EF9" w:rsidP="00073E93">
      <w:pPr>
        <w:numPr>
          <w:ilvl w:val="0"/>
          <w:numId w:val="44"/>
        </w:numPr>
        <w:spacing w:after="0"/>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lastRenderedPageBreak/>
        <w:t>معوقات البنية التحتية لتكنولوجيا المعلومات</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تتكون البنية التحتية لتكنولوجيا المعلومات من الأجهزة، البرمجيات، قواعد البيانات، الشبكات والاتصالات، بالإضافة إلى الموارد البشرية المطلوبة لإدارة التكنولوجيا. نظرًا لأن المديرين والعاملين يتفاعلون بشكل مباشر مع هذه النظم، فإنه من الضروري للمنظمة أن تؤمن البنية التحتية اللازمة. عدم توفر البنية التحتية بالمستوى المطلوب يمنع المنظمة من تحقيق المنافع المتوقعة من استخدام تكنولوجيا المعلومات (المغربي، 2020)</w:t>
      </w:r>
      <w:r w:rsidRPr="000E6E88">
        <w:rPr>
          <w:rFonts w:eastAsia="Calibri" w:cs="Sakkal Majalla"/>
          <w:color w:val="0D0D0D" w:themeColor="text1" w:themeTint="F2"/>
          <w:kern w:val="2"/>
          <w:szCs w:val="28"/>
        </w:rPr>
        <w:t>.</w:t>
      </w:r>
    </w:p>
    <w:p w14:paraId="7B5BB667" w14:textId="77777777" w:rsidR="00DB3EF9" w:rsidRPr="000E6E88" w:rsidRDefault="00DB3EF9" w:rsidP="00073E93">
      <w:pPr>
        <w:numPr>
          <w:ilvl w:val="0"/>
          <w:numId w:val="44"/>
        </w:numPr>
        <w:spacing w:after="0"/>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t>المعوقات المتعلقة بالثقافة التنظيمية</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من أهم المعوقات التي تؤثر على استخدام تكنولوجيا المعلومات هو عدم توفر الثقافة التنظيمية الداعمة. غياب الثقافة التي تحفز على الإبداع والابتكار التكنولوجي يُعتبر أحد المعوقات الأساسية لتبني تكنولوجيا المعلومات وتطبيقاتها من قبل جميع العاملين بالمستوى الذي يحقق الكفاءة والفاعلية للمنظمة</w:t>
      </w:r>
      <w:r w:rsidRPr="000E6E88">
        <w:rPr>
          <w:rFonts w:eastAsia="Calibri" w:cs="Sakkal Majalla"/>
          <w:color w:val="0D0D0D" w:themeColor="text1" w:themeTint="F2"/>
          <w:kern w:val="2"/>
          <w:szCs w:val="28"/>
        </w:rPr>
        <w:t xml:space="preserve"> (Dasan, 2019).</w:t>
      </w:r>
    </w:p>
    <w:p w14:paraId="08719065" w14:textId="77777777" w:rsidR="00DB3EF9" w:rsidRPr="000E6E88" w:rsidRDefault="00DB3EF9" w:rsidP="00073E93">
      <w:pPr>
        <w:numPr>
          <w:ilvl w:val="0"/>
          <w:numId w:val="44"/>
        </w:numPr>
        <w:spacing w:after="0"/>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t>المعوقات البشرية والفنية</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تشمل هذه المعوقات نقص الموارد البشرية المؤهلة وانخفاض مستوى الكوادر الفنية المتخصصة في مجال تكنولوجيا المعلومات داخل المنظمات. بالإضافة إلى ذلك، عدم كفاية التدريب سواء من حيث عدد الدورات التدريبية أو نوعها يؤثر على مستوى الاستخدام الأمثل للأجهزة والبرمجيات (شرف والفريحي، 2019)</w:t>
      </w:r>
      <w:r w:rsidRPr="000E6E88">
        <w:rPr>
          <w:rFonts w:eastAsia="Calibri" w:cs="Sakkal Majalla"/>
          <w:color w:val="0D0D0D" w:themeColor="text1" w:themeTint="F2"/>
          <w:kern w:val="2"/>
          <w:szCs w:val="28"/>
        </w:rPr>
        <w:t>.</w:t>
      </w:r>
    </w:p>
    <w:p w14:paraId="07BD39A7" w14:textId="77777777" w:rsidR="00DB3EF9" w:rsidRPr="000E6E88" w:rsidRDefault="00DB3EF9" w:rsidP="00073E93">
      <w:pPr>
        <w:numPr>
          <w:ilvl w:val="0"/>
          <w:numId w:val="44"/>
        </w:numPr>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t>المعوقات الأمنية</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يرتبط مفهوم الأمن بالسياسات والإجراءات الفنية التي تستخدمها منظمات الأعمال للمحافظة على خصوصية وسرية البيانات والمعلومات المتوفرة لديها، سواء في قواعد البيانات أو على الأجهزة المركزية. عدم توفر مستلزمات الأمان والحماية يُعتبر من أهم معوقات الاستخدام الأمثل والآمن لتكنولوجيا المعلومات (البكري، 2014)</w:t>
      </w:r>
      <w:r w:rsidRPr="000E6E88">
        <w:rPr>
          <w:rFonts w:eastAsia="Calibri" w:cs="Sakkal Majalla"/>
          <w:color w:val="0D0D0D" w:themeColor="text1" w:themeTint="F2"/>
          <w:kern w:val="2"/>
          <w:szCs w:val="28"/>
        </w:rPr>
        <w:t>.</w:t>
      </w:r>
    </w:p>
    <w:p w14:paraId="7B9606C0" w14:textId="1158C335" w:rsidR="008A4B0D" w:rsidRPr="000E6E88" w:rsidRDefault="00FB217C" w:rsidP="000E5B8C">
      <w:pPr>
        <w:ind w:left="0" w:firstLine="0"/>
        <w:outlineLvl w:val="2"/>
        <w:rPr>
          <w:rFonts w:eastAsia="Calibri" w:cs="Sakkal Majalla"/>
          <w:b/>
          <w:bCs/>
          <w:color w:val="0D0D0D" w:themeColor="text1" w:themeTint="F2"/>
          <w:kern w:val="2"/>
          <w:sz w:val="32"/>
          <w:szCs w:val="32"/>
          <w:rtl/>
        </w:rPr>
      </w:pPr>
      <w:bookmarkStart w:id="65" w:name="_Toc172384717"/>
      <w:r w:rsidRPr="000E6E88">
        <w:rPr>
          <w:rFonts w:eastAsia="Calibri" w:cs="Sakkal Majalla" w:hint="cs"/>
          <w:b/>
          <w:bCs/>
          <w:color w:val="0D0D0D" w:themeColor="text1" w:themeTint="F2"/>
          <w:kern w:val="2"/>
          <w:sz w:val="32"/>
          <w:szCs w:val="32"/>
          <w:rtl/>
        </w:rPr>
        <w:t xml:space="preserve">4.1.2 </w:t>
      </w:r>
      <w:r w:rsidR="008A4B0D" w:rsidRPr="000E6E88">
        <w:rPr>
          <w:rFonts w:eastAsia="Calibri" w:cs="Sakkal Majalla"/>
          <w:b/>
          <w:bCs/>
          <w:color w:val="0D0D0D" w:themeColor="text1" w:themeTint="F2"/>
          <w:kern w:val="2"/>
          <w:sz w:val="32"/>
          <w:szCs w:val="32"/>
          <w:rtl/>
        </w:rPr>
        <w:t>عناصر تكنولوجيا المعلومات</w:t>
      </w:r>
      <w:bookmarkEnd w:id="64"/>
      <w:bookmarkEnd w:id="65"/>
    </w:p>
    <w:p w14:paraId="4DBAB162" w14:textId="32EC6900" w:rsidR="000B3C5D" w:rsidRPr="000E6E88" w:rsidRDefault="008A4B0D"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أشار (2018) </w:t>
      </w:r>
      <w:r w:rsidRPr="000E6E88">
        <w:rPr>
          <w:rFonts w:eastAsia="Calibri" w:cs="Sakkal Majalla"/>
          <w:color w:val="0D0D0D" w:themeColor="text1" w:themeTint="F2"/>
          <w:kern w:val="2"/>
          <w:szCs w:val="28"/>
        </w:rPr>
        <w:t>Bartnik</w:t>
      </w:r>
      <w:r w:rsidRPr="000E6E88">
        <w:rPr>
          <w:rFonts w:eastAsia="Calibri" w:cs="Sakkal Majalla"/>
          <w:color w:val="0D0D0D" w:themeColor="text1" w:themeTint="F2"/>
          <w:kern w:val="2"/>
          <w:szCs w:val="28"/>
          <w:rtl/>
        </w:rPr>
        <w:t xml:space="preserve"> إلى ان تكنولوجيا المعلومات تتكون من العناصر الأساسية الآتية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وهي الأجهزة ( </w:t>
      </w:r>
      <w:r w:rsidRPr="000E6E88">
        <w:rPr>
          <w:rFonts w:eastAsia="Calibri" w:cs="Sakkal Majalla"/>
          <w:color w:val="0D0D0D" w:themeColor="text1" w:themeTint="F2"/>
          <w:kern w:val="2"/>
          <w:szCs w:val="28"/>
        </w:rPr>
        <w:t>Hardware</w:t>
      </w:r>
      <w:r w:rsidRPr="000E6E88">
        <w:rPr>
          <w:rFonts w:eastAsia="Calibri" w:cs="Sakkal Majalla"/>
          <w:color w:val="0D0D0D" w:themeColor="text1" w:themeTint="F2"/>
          <w:kern w:val="2"/>
          <w:szCs w:val="28"/>
          <w:rtl/>
        </w:rPr>
        <w:t>) والبرمجيات (</w:t>
      </w:r>
      <w:r w:rsidRPr="000E6E88">
        <w:rPr>
          <w:rFonts w:eastAsia="Calibri" w:cs="Sakkal Majalla"/>
          <w:color w:val="0D0D0D" w:themeColor="text1" w:themeTint="F2"/>
          <w:kern w:val="2"/>
          <w:szCs w:val="28"/>
        </w:rPr>
        <w:t>Software</w:t>
      </w:r>
      <w:r w:rsidRPr="000E6E88">
        <w:rPr>
          <w:rFonts w:eastAsia="Calibri" w:cs="Sakkal Majalla"/>
          <w:color w:val="0D0D0D" w:themeColor="text1" w:themeTint="F2"/>
          <w:kern w:val="2"/>
          <w:szCs w:val="28"/>
          <w:rtl/>
        </w:rPr>
        <w:t>) والموارد البشرية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Pr>
        <w:t>Data Base</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 وقواعد البيانات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Pr>
        <w:t>Networks</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والشبكات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Pr>
        <w:t>Human Resources</w:t>
      </w:r>
      <w:r w:rsidRPr="000E6E88">
        <w:rPr>
          <w:rFonts w:eastAsia="Calibri" w:cs="Sakkal Majalla" w:hint="cs"/>
          <w:color w:val="0D0D0D" w:themeColor="text1" w:themeTint="F2"/>
          <w:kern w:val="2"/>
          <w:szCs w:val="28"/>
          <w:rtl/>
        </w:rPr>
        <w:t>) .</w:t>
      </w:r>
    </w:p>
    <w:p w14:paraId="337118F8" w14:textId="0FDB2C2D" w:rsidR="00C44F3A" w:rsidRPr="000E6E88" w:rsidRDefault="00C44F3A" w:rsidP="00073E93">
      <w:pPr>
        <w:pStyle w:val="ListParagraph"/>
        <w:numPr>
          <w:ilvl w:val="0"/>
          <w:numId w:val="22"/>
        </w:numPr>
        <w:ind w:left="708" w:hanging="426"/>
        <w:rPr>
          <w:rFonts w:eastAsia="Calibri" w:cs="Sakkal Majalla"/>
          <w:b/>
          <w:bCs/>
          <w:color w:val="0D0D0D" w:themeColor="text1" w:themeTint="F2"/>
          <w:kern w:val="2"/>
          <w:szCs w:val="28"/>
          <w:rtl/>
        </w:rPr>
      </w:pPr>
      <w:r w:rsidRPr="000E6E88">
        <w:rPr>
          <w:rFonts w:eastAsia="Calibri" w:cs="Sakkal Majalla"/>
          <w:b/>
          <w:bCs/>
          <w:color w:val="0D0D0D" w:themeColor="text1" w:themeTint="F2"/>
          <w:kern w:val="2"/>
          <w:szCs w:val="28"/>
          <w:rtl/>
        </w:rPr>
        <w:lastRenderedPageBreak/>
        <w:t>الأجهزة:</w:t>
      </w:r>
      <w:r w:rsidR="004B3A65" w:rsidRPr="000E6E88">
        <w:rPr>
          <w:rFonts w:eastAsia="Calibri" w:cs="Sakkal Majalla" w:hint="cs"/>
          <w:b/>
          <w:bCs/>
          <w:color w:val="0D0D0D" w:themeColor="text1" w:themeTint="F2"/>
          <w:kern w:val="2"/>
          <w:szCs w:val="28"/>
          <w:rtl/>
        </w:rPr>
        <w:t xml:space="preserve"> </w:t>
      </w:r>
      <w:r w:rsidRPr="000E6E88">
        <w:rPr>
          <w:rFonts w:eastAsia="Calibri" w:cs="Sakkal Majalla"/>
          <w:color w:val="0D0D0D" w:themeColor="text1" w:themeTint="F2"/>
          <w:kern w:val="2"/>
          <w:szCs w:val="28"/>
          <w:rtl/>
        </w:rPr>
        <w:t>وتتمثل بالمعدات المادية التي تستخدم في عمليات الإدخال والمعالجة والتخزين في نظام الكمبيوتر.</w:t>
      </w:r>
    </w:p>
    <w:p w14:paraId="4E457F29" w14:textId="24AD99CE" w:rsidR="00C44F3A" w:rsidRPr="000E6E88" w:rsidRDefault="00C44F3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فقد بين كل من (2016) </w:t>
      </w:r>
      <w:r w:rsidRPr="000E6E88">
        <w:rPr>
          <w:rFonts w:eastAsia="Calibri" w:cs="Sakkal Majalla"/>
          <w:color w:val="0D0D0D" w:themeColor="text1" w:themeTint="F2"/>
          <w:kern w:val="2"/>
          <w:szCs w:val="28"/>
        </w:rPr>
        <w:t>Mithas &amp; Rust</w:t>
      </w:r>
      <w:r w:rsidRPr="000E6E88">
        <w:rPr>
          <w:rFonts w:eastAsia="Calibri" w:cs="Sakkal Majalla"/>
          <w:color w:val="0D0D0D" w:themeColor="text1" w:themeTint="F2"/>
          <w:kern w:val="2"/>
          <w:szCs w:val="28"/>
          <w:rtl/>
        </w:rPr>
        <w:t xml:space="preserve"> بأن الأجهزة هي الأساس المادي والملموس للبنية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التحتية لتكنولوجيا المعلومات، حيث أنها تشكل العمود الفقري والمكوّن الأساسي الذي يجب أن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يكون متاحاً حتى يتم تشغيل جميع المكونات الأخرى مثل البرامج وقواعد البيانات والشبكات. فلا بد</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أن يكون هذا المكون الرئيسي متاحاً لإنجاز مهام المكونات بكفاءة وفعالية،</w:t>
      </w:r>
    </w:p>
    <w:p w14:paraId="7E9E66BE" w14:textId="70905640" w:rsidR="00294B10" w:rsidRPr="000E6E88" w:rsidRDefault="00C44F3A"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ويؤدي الترابط بين هذه العناصر إلى تنفيذ الخطط والاستراتيجيات المبنية في المنظمات على أكمل</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وجه ويزيد من فرص النجاح.</w:t>
      </w:r>
      <w:r w:rsidR="009D517C" w:rsidRPr="000E6E88">
        <w:rPr>
          <w:rFonts w:eastAsia="Calibri" w:cs="Sakkal Majalla" w:hint="cs"/>
          <w:color w:val="0D0D0D" w:themeColor="text1" w:themeTint="F2"/>
          <w:kern w:val="2"/>
          <w:szCs w:val="28"/>
          <w:rtl/>
        </w:rPr>
        <w:t xml:space="preserve"> </w:t>
      </w:r>
      <w:r w:rsidR="00294B10" w:rsidRPr="000E6E88">
        <w:rPr>
          <w:rFonts w:eastAsia="Calibri" w:cs="Sakkal Majalla"/>
          <w:b/>
          <w:bCs/>
          <w:color w:val="0D0D0D" w:themeColor="text1" w:themeTint="F2"/>
          <w:kern w:val="2"/>
          <w:szCs w:val="28"/>
          <w:rtl/>
        </w:rPr>
        <w:t>وتقوم الأجهزة بمكوناتها بمجموعة من الوظائف يمكن توضيحها بما يلي (عيد، 2020</w:t>
      </w:r>
      <w:r w:rsidR="00294B10" w:rsidRPr="000E6E88">
        <w:rPr>
          <w:rFonts w:eastAsia="Calibri" w:cs="Sakkal Majalla" w:hint="cs"/>
          <w:b/>
          <w:bCs/>
          <w:color w:val="0D0D0D" w:themeColor="text1" w:themeTint="F2"/>
          <w:kern w:val="2"/>
          <w:szCs w:val="28"/>
          <w:rtl/>
        </w:rPr>
        <w:t xml:space="preserve"> ) </w:t>
      </w:r>
    </w:p>
    <w:p w14:paraId="16D44E88" w14:textId="77777777" w:rsidR="0085374D" w:rsidRPr="000E6E88" w:rsidRDefault="00294B10" w:rsidP="00073E93">
      <w:pPr>
        <w:pStyle w:val="ListParagraph"/>
        <w:numPr>
          <w:ilvl w:val="0"/>
          <w:numId w:val="24"/>
        </w:numPr>
        <w:ind w:left="708" w:hanging="426"/>
        <w:rPr>
          <w:rFonts w:eastAsia="Calibri" w:cs="Sakkal Majalla"/>
          <w:color w:val="0D0D0D" w:themeColor="text1" w:themeTint="F2"/>
          <w:kern w:val="2"/>
          <w:szCs w:val="28"/>
          <w:rtl/>
        </w:rPr>
      </w:pPr>
      <w:r w:rsidRPr="000E6E88">
        <w:rPr>
          <w:rFonts w:eastAsia="Calibri" w:cs="Sakkal Majalla" w:hint="cs"/>
          <w:b/>
          <w:bCs/>
          <w:color w:val="0D0D0D" w:themeColor="text1" w:themeTint="F2"/>
          <w:kern w:val="2"/>
          <w:szCs w:val="28"/>
          <w:rtl/>
        </w:rPr>
        <w:t>أولا</w:t>
      </w:r>
      <w:r w:rsidRPr="000E6E88">
        <w:rPr>
          <w:rFonts w:eastAsia="Calibri" w:cs="Sakkal Majalla"/>
          <w:b/>
          <w:bCs/>
          <w:color w:val="0D0D0D" w:themeColor="text1" w:themeTint="F2"/>
          <w:kern w:val="2"/>
          <w:szCs w:val="28"/>
          <w:rtl/>
        </w:rPr>
        <w:t xml:space="preserve"> : وظيفة الإدخال</w:t>
      </w:r>
      <w:r w:rsidRPr="000E6E88">
        <w:rPr>
          <w:rFonts w:eastAsia="Calibri" w:cs="Sakkal Majalla"/>
          <w:color w:val="0D0D0D" w:themeColor="text1" w:themeTint="F2"/>
          <w:kern w:val="2"/>
          <w:szCs w:val="28"/>
          <w:rtl/>
        </w:rPr>
        <w:t xml:space="preserve">: وهي العملية التي يتم فيها تغذية الحاسب الآلي بالبيانات عن طريق إعداد وجمع وإدخال البيانات من أجل معالجتها. أو هي المعدات المستخدمة لإدخال البيانات في وحدة المعالجة المركزية لجهاز الكمبيوتر، </w:t>
      </w:r>
      <w:r w:rsidRPr="000E6E88">
        <w:rPr>
          <w:rFonts w:eastAsia="Calibri" w:cs="Sakkal Majalla"/>
          <w:b/>
          <w:bCs/>
          <w:color w:val="0D0D0D" w:themeColor="text1" w:themeTint="F2"/>
          <w:kern w:val="2"/>
          <w:szCs w:val="28"/>
          <w:rtl/>
        </w:rPr>
        <w:t>وذلك باستخدام المكونات المادية من الأجهزة الفرعية الآتية</w:t>
      </w:r>
      <w:r w:rsidRPr="000E6E88">
        <w:rPr>
          <w:rFonts w:eastAsia="Calibri" w:cs="Sakkal Majalla"/>
          <w:color w:val="0D0D0D" w:themeColor="text1" w:themeTint="F2"/>
          <w:kern w:val="2"/>
          <w:szCs w:val="28"/>
          <w:rtl/>
        </w:rPr>
        <w:t xml:space="preserve">: </w:t>
      </w:r>
    </w:p>
    <w:p w14:paraId="5BC4D64A" w14:textId="016A04DB" w:rsidR="00294B10" w:rsidRPr="000E6E88" w:rsidRDefault="00294B10" w:rsidP="00073E93">
      <w:pPr>
        <w:pStyle w:val="ListParagraph"/>
        <w:numPr>
          <w:ilvl w:val="0"/>
          <w:numId w:val="23"/>
        </w:numPr>
        <w:spacing w:after="0"/>
        <w:ind w:left="992"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 xml:space="preserve">لوحة المفاتيح </w:t>
      </w:r>
      <w:r w:rsidRPr="000E6E88">
        <w:rPr>
          <w:rFonts w:eastAsia="Calibri" w:cs="Sakkal Majalla"/>
          <w:color w:val="0D0D0D" w:themeColor="text1" w:themeTint="F2"/>
          <w:kern w:val="2"/>
          <w:szCs w:val="28"/>
          <w:rtl/>
        </w:rPr>
        <w:t>هي الأداة التي تعمل على إدخال البيانات في أجهزة الكمبيوتر من خلال</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الخصائص التي يمكن التعبير عنها بالرموز والكلمات والأرقام.</w:t>
      </w:r>
    </w:p>
    <w:p w14:paraId="0B554A4A" w14:textId="58F26F38" w:rsidR="00A25575" w:rsidRPr="000E6E88" w:rsidRDefault="00294B10" w:rsidP="00073E93">
      <w:pPr>
        <w:pStyle w:val="ListParagraph"/>
        <w:numPr>
          <w:ilvl w:val="0"/>
          <w:numId w:val="23"/>
        </w:numPr>
        <w:ind w:left="992" w:hanging="426"/>
        <w:rPr>
          <w:rFonts w:eastAsia="Calibri" w:cs="Sakkal Majalla"/>
          <w:b/>
          <w:bCs/>
          <w:color w:val="0D0D0D" w:themeColor="text1" w:themeTint="F2"/>
          <w:kern w:val="2"/>
          <w:sz w:val="36"/>
          <w:szCs w:val="36"/>
        </w:rPr>
      </w:pPr>
      <w:r w:rsidRPr="000E6E88">
        <w:rPr>
          <w:rFonts w:eastAsia="Calibri" w:cs="Sakkal Majalla"/>
          <w:b/>
          <w:bCs/>
          <w:color w:val="0D0D0D" w:themeColor="text1" w:themeTint="F2"/>
          <w:kern w:val="2"/>
          <w:szCs w:val="28"/>
          <w:rtl/>
        </w:rPr>
        <w:t>أجهزة الإدخال الصوتية</w:t>
      </w:r>
      <w:r w:rsidRPr="000E6E88">
        <w:rPr>
          <w:rFonts w:eastAsia="Calibri" w:cs="Sakkal Majalla"/>
          <w:color w:val="0D0D0D" w:themeColor="text1" w:themeTint="F2"/>
          <w:kern w:val="2"/>
          <w:szCs w:val="28"/>
          <w:rtl/>
        </w:rPr>
        <w:t xml:space="preserve"> هي عبارة عن اللواقط التي تقوم بتحويل الأصوات إلى بيانات يمكن تخزينها في ذاكرة الكمبيوتر ، ثم تحليلها واستعادتها عند الحاجة اليها. أجهزة الماسح الضوئي: هو جهاز يقوم بمسح البيانات من الوثائق أو النصوص المكتوبة وإدخالها في الكمبيوتر ليتم استخدامها لاحقاً ومن أبرز استخداماتها بناء أرشيف متكامل من الوثائق الورقية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لتتحول إلى الشكل الإلكتروني</w:t>
      </w:r>
      <w:r w:rsidRPr="000E6E88">
        <w:rPr>
          <w:rFonts w:eastAsia="Calibri" w:cs="Sakkal Majalla" w:hint="cs"/>
          <w:color w:val="0D0D0D" w:themeColor="text1" w:themeTint="F2"/>
          <w:kern w:val="2"/>
          <w:szCs w:val="28"/>
          <w:rtl/>
        </w:rPr>
        <w:t xml:space="preserve"> .</w:t>
      </w:r>
    </w:p>
    <w:p w14:paraId="7217055C" w14:textId="670A33FA" w:rsidR="00B04F6D" w:rsidRPr="000E6E88" w:rsidRDefault="00B04F6D" w:rsidP="00073E93">
      <w:pPr>
        <w:pStyle w:val="ListParagraph"/>
        <w:numPr>
          <w:ilvl w:val="0"/>
          <w:numId w:val="25"/>
        </w:numPr>
        <w:spacing w:after="0"/>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lastRenderedPageBreak/>
        <w:t>ثانيا : - وظيفة المعالجة</w:t>
      </w:r>
      <w:r w:rsidRPr="000E6E88">
        <w:rPr>
          <w:rFonts w:eastAsia="Calibri" w:cs="Sakkal Majalla"/>
          <w:color w:val="0D0D0D" w:themeColor="text1" w:themeTint="F2"/>
          <w:kern w:val="2"/>
          <w:szCs w:val="28"/>
          <w:rtl/>
        </w:rPr>
        <w:t xml:space="preserve"> وهي الوظيفة التي يتم من خلالها تحويل المدخلات بأشكالها ومعالجتها</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باستخدام لغات الحاسوب وتحويلها إلى معلومات. وقراءة البرامج والتحكم في عمل الأجزاء الأخرى</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من الكمبيوتر.</w:t>
      </w:r>
    </w:p>
    <w:p w14:paraId="35E5D1B3" w14:textId="66EE6622" w:rsidR="00B04F6D" w:rsidRPr="000E6E88" w:rsidRDefault="00B04F6D" w:rsidP="00073E93">
      <w:pPr>
        <w:pStyle w:val="ListParagraph"/>
        <w:numPr>
          <w:ilvl w:val="0"/>
          <w:numId w:val="25"/>
        </w:numPr>
        <w:spacing w:after="0"/>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ثالثا : - وظيفة الإخراج</w:t>
      </w:r>
      <w:r w:rsidRPr="000E6E88">
        <w:rPr>
          <w:rFonts w:eastAsia="Calibri" w:cs="Sakkal Majalla"/>
          <w:color w:val="0D0D0D" w:themeColor="text1" w:themeTint="F2"/>
          <w:kern w:val="2"/>
          <w:szCs w:val="28"/>
          <w:rtl/>
        </w:rPr>
        <w:t xml:space="preserve"> وهي الوظيفة التي بواسطتها يتم إظهار نتائج وظيفة المعالجة إلى</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مخرجات نافعة للمستخدم النهائي حيث يتم عرضها بشكل ضوئي من خلال الشاشات أو ورقياً من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خلال الطابعات أو صوتياً من خلال الأجهزة المساعدة المرتبط بها الحاسوب.</w:t>
      </w:r>
    </w:p>
    <w:p w14:paraId="3F060A52" w14:textId="20873782" w:rsidR="00294B10" w:rsidRDefault="00B04F6D" w:rsidP="00073E93">
      <w:pPr>
        <w:pStyle w:val="ListParagraph"/>
        <w:numPr>
          <w:ilvl w:val="0"/>
          <w:numId w:val="25"/>
        </w:numPr>
        <w:spacing w:after="0"/>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t>رابعا : - وظيفة التخزين</w:t>
      </w:r>
      <w:r w:rsidRPr="000E6E88">
        <w:rPr>
          <w:rFonts w:eastAsia="Calibri" w:cs="Sakkal Majalla"/>
          <w:color w:val="0D0D0D" w:themeColor="text1" w:themeTint="F2"/>
          <w:kern w:val="2"/>
          <w:szCs w:val="28"/>
          <w:rtl/>
        </w:rPr>
        <w:t xml:space="preserve"> وهي حفظ المخرجات لكي يتم استرجاعها عند الحاجة دون المرور بعملية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إعادة إدخالها ومعالجتها مرة أخرى</w:t>
      </w:r>
    </w:p>
    <w:p w14:paraId="75A858EB" w14:textId="7D4B5BEE" w:rsidR="00FF1297" w:rsidRPr="000E6E88" w:rsidRDefault="0085374D" w:rsidP="000E5B8C">
      <w:pPr>
        <w:ind w:left="0" w:firstLine="0"/>
        <w:outlineLvl w:val="2"/>
        <w:rPr>
          <w:rFonts w:eastAsia="Calibri" w:cs="Sakkal Majalla"/>
          <w:b/>
          <w:bCs/>
          <w:color w:val="0D0D0D" w:themeColor="text1" w:themeTint="F2"/>
          <w:kern w:val="2"/>
          <w:sz w:val="32"/>
          <w:szCs w:val="32"/>
          <w:rtl/>
        </w:rPr>
      </w:pPr>
      <w:bookmarkStart w:id="66" w:name="_Toc153200939"/>
      <w:bookmarkStart w:id="67" w:name="_Toc172384718"/>
      <w:r w:rsidRPr="000E6E88">
        <w:rPr>
          <w:rFonts w:eastAsia="Calibri" w:cs="Sakkal Majalla" w:hint="cs"/>
          <w:b/>
          <w:bCs/>
          <w:color w:val="0D0D0D" w:themeColor="text1" w:themeTint="F2"/>
          <w:kern w:val="2"/>
          <w:sz w:val="32"/>
          <w:szCs w:val="32"/>
          <w:rtl/>
        </w:rPr>
        <w:t>5.1.2</w:t>
      </w:r>
      <w:r w:rsidR="00FF1297" w:rsidRPr="000E6E88">
        <w:rPr>
          <w:rFonts w:eastAsia="Calibri" w:cs="Sakkal Majalla"/>
          <w:b/>
          <w:bCs/>
          <w:color w:val="0D0D0D" w:themeColor="text1" w:themeTint="F2"/>
          <w:kern w:val="2"/>
          <w:sz w:val="32"/>
          <w:szCs w:val="32"/>
          <w:rtl/>
        </w:rPr>
        <w:t>البرمجيات</w:t>
      </w:r>
      <w:bookmarkEnd w:id="66"/>
      <w:bookmarkEnd w:id="67"/>
    </w:p>
    <w:p w14:paraId="3D5A9381" w14:textId="77777777" w:rsidR="00FF1297" w:rsidRPr="000E6E88" w:rsidRDefault="00FF1297"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تعتبر البرمجيات من العناصر المهمة و الأساسية لتكنولوجيا المعلومات في المنظمة، حيث ان الأجهزة أو المكونات المادية للحواسيب تحتاج إلى البرمجيات أو المكونات البرمجية لكي تؤدي</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عملها المطلوب (2018 ,</w:t>
      </w:r>
      <w:r w:rsidRPr="000E6E88">
        <w:rPr>
          <w:rFonts w:eastAsia="Calibri" w:cs="Sakkal Majalla"/>
          <w:color w:val="0D0D0D" w:themeColor="text1" w:themeTint="F2"/>
          <w:kern w:val="2"/>
          <w:szCs w:val="28"/>
        </w:rPr>
        <w:t>Rajarmanm</w:t>
      </w:r>
      <w:r w:rsidRPr="000E6E88">
        <w:rPr>
          <w:rFonts w:eastAsia="Calibri" w:cs="Sakkal Majalla"/>
          <w:color w:val="0D0D0D" w:themeColor="text1" w:themeTint="F2"/>
          <w:kern w:val="2"/>
          <w:szCs w:val="28"/>
          <w:rtl/>
        </w:rPr>
        <w:t xml:space="preserve">) </w:t>
      </w:r>
      <w:r w:rsidRPr="000E6E88">
        <w:rPr>
          <w:rFonts w:eastAsia="Calibri" w:cs="Sakkal Majalla"/>
          <w:b/>
          <w:bCs/>
          <w:color w:val="0D0D0D" w:themeColor="text1" w:themeTint="F2"/>
          <w:kern w:val="2"/>
          <w:szCs w:val="28"/>
          <w:rtl/>
        </w:rPr>
        <w:t>وتتضمن ما يلي:</w:t>
      </w:r>
      <w:r w:rsidRPr="000E6E88">
        <w:rPr>
          <w:rFonts w:eastAsia="Calibri" w:cs="Sakkal Majalla"/>
          <w:color w:val="0D0D0D" w:themeColor="text1" w:themeTint="F2"/>
          <w:kern w:val="2"/>
          <w:szCs w:val="28"/>
          <w:rtl/>
        </w:rPr>
        <w:t xml:space="preserve"> </w:t>
      </w:r>
    </w:p>
    <w:p w14:paraId="334A234B" w14:textId="633B61D9" w:rsidR="00FF1297" w:rsidRPr="000E6E88" w:rsidRDefault="00FF1297" w:rsidP="00073E93">
      <w:pPr>
        <w:pStyle w:val="ListParagraph"/>
        <w:numPr>
          <w:ilvl w:val="1"/>
          <w:numId w:val="26"/>
        </w:numPr>
        <w:ind w:left="425"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البرنامج عبارة عن مجموعة منظمة من التعليمات المنظمة في سياق منطقي تصدر وتعطي للحاسوب أوامر من أجل تمكينه من تنفيذ عمل معين، والقيام بالمعالجة المطلوبة لغرض تأدية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الحاسوب لوظيفة محددة. </w:t>
      </w:r>
    </w:p>
    <w:p w14:paraId="2D73F162" w14:textId="4BC66262" w:rsidR="00FF1297" w:rsidRPr="000E6E88" w:rsidRDefault="00FF1297" w:rsidP="00073E93">
      <w:pPr>
        <w:pStyle w:val="ListParagraph"/>
        <w:numPr>
          <w:ilvl w:val="1"/>
          <w:numId w:val="26"/>
        </w:numPr>
        <w:spacing w:after="0"/>
        <w:ind w:left="425"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البرمجة فهي إجراءات متعددة الخطوات الغرض منها تأمين وتوفير مجموعة من التعليمات</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والأوامر، وتشمل إرشادات استخدام لغات البرمجة.</w:t>
      </w:r>
    </w:p>
    <w:p w14:paraId="24D06049" w14:textId="7F34FE40" w:rsidR="00B04F6D" w:rsidRPr="000E6E88" w:rsidRDefault="00FF1297" w:rsidP="00073E93">
      <w:pPr>
        <w:pStyle w:val="ListParagraph"/>
        <w:numPr>
          <w:ilvl w:val="1"/>
          <w:numId w:val="26"/>
        </w:numPr>
        <w:ind w:left="425"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فإن البرمجيات تعرف على أنها عدد </w:t>
      </w:r>
      <w:r w:rsidRPr="000E6E88">
        <w:rPr>
          <w:rFonts w:eastAsia="Calibri" w:cs="Sakkal Majalla"/>
          <w:color w:val="0D0D0D" w:themeColor="text1" w:themeTint="F2"/>
          <w:kern w:val="2"/>
          <w:szCs w:val="28"/>
        </w:rPr>
        <w:t>Birbal &amp; Taylor,2020)</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فمن وجهة نظر كل من من التعليمات المفصلة التي تهدف إلى التحكم في عمليات السيطرة والتنسيق والتنظيم للمعدات</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المادية وأجهزة الكمبيوتر في نظام المعلومات.</w:t>
      </w:r>
    </w:p>
    <w:p w14:paraId="11192494" w14:textId="39CCBBFE" w:rsidR="008F66FE" w:rsidRPr="000E6E88" w:rsidRDefault="008F66FE" w:rsidP="00073E93">
      <w:pPr>
        <w:spacing w:before="100" w:beforeAutospacing="1" w:after="100" w:afterAutospacing="1"/>
        <w:ind w:left="0" w:firstLine="425"/>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ويشير (2021 </w:t>
      </w:r>
      <w:r w:rsidRPr="000E6E88">
        <w:rPr>
          <w:rFonts w:eastAsia="Calibri" w:cs="Sakkal Majalla"/>
          <w:color w:val="0D0D0D" w:themeColor="text1" w:themeTint="F2"/>
          <w:kern w:val="2"/>
          <w:szCs w:val="28"/>
        </w:rPr>
        <w:t>Das</w:t>
      </w:r>
      <w:r w:rsidRPr="000E6E88">
        <w:rPr>
          <w:rFonts w:eastAsia="Calibri" w:cs="Sakkal Majalla"/>
          <w:color w:val="0D0D0D" w:themeColor="text1" w:themeTint="F2"/>
          <w:kern w:val="2"/>
          <w:szCs w:val="28"/>
          <w:rtl/>
        </w:rPr>
        <w:t xml:space="preserve"> أن البرمجيات هي عبارة عن مجموعة من الإرشادات التي تخبر</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الأجهزة بما يجب القيام به.</w:t>
      </w:r>
      <w:r w:rsidR="0085374D" w:rsidRPr="000E6E88">
        <w:rPr>
          <w:rFonts w:eastAsia="Calibri" w:cs="Sakkal Majalla" w:hint="cs"/>
          <w:color w:val="0D0D0D" w:themeColor="text1" w:themeTint="F2"/>
          <w:kern w:val="2"/>
          <w:szCs w:val="28"/>
          <w:rtl/>
        </w:rPr>
        <w:t xml:space="preserve"> </w:t>
      </w:r>
      <w:r w:rsidRPr="000E6E88">
        <w:rPr>
          <w:rFonts w:eastAsia="Calibri" w:cs="Sakkal Majalla"/>
          <w:b/>
          <w:bCs/>
          <w:color w:val="0D0D0D" w:themeColor="text1" w:themeTint="F2"/>
          <w:kern w:val="2"/>
          <w:szCs w:val="28"/>
          <w:rtl/>
        </w:rPr>
        <w:t>وأضاف أن البرمجيات تقسم إلى نوعين رئيسيين وكالآتي: -</w:t>
      </w:r>
    </w:p>
    <w:p w14:paraId="7E1FAA2E" w14:textId="17C982D5" w:rsidR="008F66FE" w:rsidRPr="000E6E88" w:rsidRDefault="0085374D" w:rsidP="00073E93">
      <w:pPr>
        <w:pStyle w:val="ListParagraph"/>
        <w:numPr>
          <w:ilvl w:val="0"/>
          <w:numId w:val="27"/>
        </w:numPr>
        <w:ind w:left="708" w:hanging="426"/>
        <w:rPr>
          <w:rFonts w:eastAsia="Calibri" w:cs="Sakkal Majalla"/>
          <w:b/>
          <w:bCs/>
          <w:color w:val="0D0D0D" w:themeColor="text1" w:themeTint="F2"/>
          <w:kern w:val="2"/>
          <w:szCs w:val="28"/>
          <w:rtl/>
        </w:rPr>
      </w:pPr>
      <w:r w:rsidRPr="000E6E88">
        <w:rPr>
          <w:rFonts w:eastAsia="Calibri" w:cs="Sakkal Majalla" w:hint="cs"/>
          <w:b/>
          <w:bCs/>
          <w:color w:val="0D0D0D" w:themeColor="text1" w:themeTint="F2"/>
          <w:kern w:val="2"/>
          <w:szCs w:val="28"/>
          <w:rtl/>
        </w:rPr>
        <w:lastRenderedPageBreak/>
        <w:t>اولاً:</w:t>
      </w:r>
      <w:r w:rsidR="008F66FE" w:rsidRPr="000E6E88">
        <w:rPr>
          <w:rFonts w:eastAsia="Calibri" w:cs="Sakkal Majalla"/>
          <w:b/>
          <w:bCs/>
          <w:color w:val="0D0D0D" w:themeColor="text1" w:themeTint="F2"/>
          <w:kern w:val="2"/>
          <w:szCs w:val="28"/>
          <w:rtl/>
        </w:rPr>
        <w:t xml:space="preserve"> - برمجيات تشغيل النظام</w:t>
      </w:r>
    </w:p>
    <w:p w14:paraId="4FA0F2A6" w14:textId="0FF8FB3E" w:rsidR="008F66FE" w:rsidRPr="000E6E88" w:rsidRDefault="008F66FE" w:rsidP="00073E93">
      <w:pPr>
        <w:spacing w:before="100" w:beforeAutospacing="1" w:after="100" w:afterAutospacing="1"/>
        <w:ind w:left="0"/>
        <w:rPr>
          <w:rFonts w:eastAsia="Calibri" w:cs="Sakkal Majalla"/>
          <w:b/>
          <w:bCs/>
          <w:color w:val="0D0D0D" w:themeColor="text1" w:themeTint="F2"/>
          <w:kern w:val="2"/>
          <w:szCs w:val="28"/>
          <w:rtl/>
        </w:rPr>
      </w:pPr>
      <w:r w:rsidRPr="000E6E88">
        <w:rPr>
          <w:rFonts w:eastAsia="Calibri" w:cs="Sakkal Majalla"/>
          <w:color w:val="0D0D0D" w:themeColor="text1" w:themeTint="F2"/>
          <w:kern w:val="2"/>
          <w:szCs w:val="28"/>
          <w:rtl/>
        </w:rPr>
        <w:t xml:space="preserve">وتعتبر من البرمجيات الضرورية لتشغيل الحاسوب وتنظيم علاقة وحداته مع بعضها، وهي نظم يتم تحميلها تلقائياً عند بدء تشغيل الحاسوب لتقوم بمساعدة وحدة المعالجة المركزية على تفسير وفهم سلسلة الأوامر من البرمجيات الأخرى والتنسيق والتكامل فيما بينها، </w:t>
      </w:r>
      <w:r w:rsidRPr="000E6E88">
        <w:rPr>
          <w:rFonts w:eastAsia="Calibri" w:cs="Sakkal Majalla"/>
          <w:b/>
          <w:bCs/>
          <w:color w:val="0D0D0D" w:themeColor="text1" w:themeTint="F2"/>
          <w:kern w:val="2"/>
          <w:szCs w:val="28"/>
          <w:rtl/>
        </w:rPr>
        <w:t>وتتكون هذه النظم من أنظمة</w:t>
      </w:r>
      <w:r w:rsidRPr="000E6E88">
        <w:rPr>
          <w:rFonts w:eastAsia="Calibri" w:cs="Sakkal Majalla"/>
          <w:b/>
          <w:bCs/>
          <w:color w:val="0D0D0D" w:themeColor="text1" w:themeTint="F2"/>
          <w:kern w:val="2"/>
          <w:szCs w:val="28"/>
        </w:rPr>
        <w:t xml:space="preserve"> </w:t>
      </w:r>
      <w:r w:rsidRPr="000E6E88">
        <w:rPr>
          <w:rFonts w:eastAsia="Calibri" w:cs="Sakkal Majalla"/>
          <w:b/>
          <w:bCs/>
          <w:color w:val="0D0D0D" w:themeColor="text1" w:themeTint="F2"/>
          <w:kern w:val="2"/>
          <w:szCs w:val="28"/>
          <w:rtl/>
        </w:rPr>
        <w:t>فرعية تتلخص بما يلي: -</w:t>
      </w:r>
    </w:p>
    <w:p w14:paraId="5889E4DA" w14:textId="07DF35B0" w:rsidR="00B04F6D" w:rsidRPr="000E6E88" w:rsidRDefault="008F66FE" w:rsidP="00073E93">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نظم التشغيل يعتبر هذا الجزء الأكثر أهمية في برمجيات منظومة الحاسوب وهي مجموعة معقدة كبيرة من البرامج، ويسمى هذا الجزء بالمراقب أو المشرف ويتواجد في الذاكرة الرئيسية ليضبط ويراقب ما. يجري في الحاسوب، ومن وظائفه السيطرة على عمليات الإدخال والإخراج والمعالجة وإدارة الملفات مثل ترتيب البيانات وفرزها بطريقة منطقية مما يسهل معالجتها ونقل البيانات والتحكم</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بمواقع التخزين.</w:t>
      </w:r>
    </w:p>
    <w:p w14:paraId="3DC02111" w14:textId="77777777" w:rsidR="00E16A5A" w:rsidRPr="000E6E88" w:rsidRDefault="00E16A5A" w:rsidP="00073E93">
      <w:pPr>
        <w:pStyle w:val="ListParagraph"/>
        <w:numPr>
          <w:ilvl w:val="0"/>
          <w:numId w:val="27"/>
        </w:numPr>
        <w:ind w:left="708" w:hanging="426"/>
        <w:rPr>
          <w:rFonts w:eastAsia="Calibri" w:cs="Sakkal Majalla"/>
          <w:b/>
          <w:bCs/>
          <w:color w:val="0D0D0D" w:themeColor="text1" w:themeTint="F2"/>
          <w:kern w:val="2"/>
          <w:szCs w:val="28"/>
          <w:rtl/>
        </w:rPr>
      </w:pPr>
      <w:r w:rsidRPr="000E6E88">
        <w:rPr>
          <w:rFonts w:eastAsia="Calibri" w:cs="Sakkal Majalla"/>
          <w:b/>
          <w:bCs/>
          <w:color w:val="0D0D0D" w:themeColor="text1" w:themeTint="F2"/>
          <w:kern w:val="2"/>
          <w:szCs w:val="28"/>
          <w:rtl/>
        </w:rPr>
        <w:t>ثانياً : - البرمجيات التطبيقية</w:t>
      </w:r>
    </w:p>
    <w:p w14:paraId="46742FD9" w14:textId="6205C854" w:rsidR="008F66FE" w:rsidRPr="000E6E88" w:rsidRDefault="00E16A5A" w:rsidP="00073E93">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ومن وظائف هذه البرامج تشغيل العمليات ذات الطبيعة النمطية بحيث يمكن تطبيقها في المنظمات</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التي تعتمد على أنظمة تصنيع المنتجات المتشابهة النمط المستمر والمتدفق)، حيث يتم إعداد</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البرامج التطبيقية وكتابتها بإحدى لغات البرمجة، وتشتمل هذه البرامج على كافة التعليمات التي</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تحدد بصورة تسلسلية عمليات المعالجة اللازمة للبيانات وكيفية تنفيذها. وقد يكون البرنامج</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التطبيقي منفرداً أو يتكون من مجموعة من البرامج التطبيقية المتكاملة. ومن أمثلة البرمجيات</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التطبيقية، برمجيات الجداول ، وبرمجيات إدارة البيانات، وبرمجيات معالجة النصوص.</w:t>
      </w:r>
    </w:p>
    <w:p w14:paraId="5B7FB677" w14:textId="77777777" w:rsidR="00E16A5A" w:rsidRPr="000E6E88" w:rsidRDefault="00E16A5A" w:rsidP="00073E93">
      <w:pPr>
        <w:pStyle w:val="ListParagraph"/>
        <w:numPr>
          <w:ilvl w:val="0"/>
          <w:numId w:val="27"/>
        </w:numPr>
        <w:ind w:left="708" w:hanging="426"/>
        <w:rPr>
          <w:rFonts w:eastAsia="Calibri" w:cs="Sakkal Majalla"/>
          <w:b/>
          <w:bCs/>
          <w:color w:val="0D0D0D" w:themeColor="text1" w:themeTint="F2"/>
          <w:kern w:val="2"/>
          <w:szCs w:val="28"/>
        </w:rPr>
      </w:pPr>
      <w:r w:rsidRPr="000E6E88">
        <w:rPr>
          <w:rFonts w:eastAsia="Calibri" w:cs="Sakkal Majalla"/>
          <w:b/>
          <w:bCs/>
          <w:color w:val="0D0D0D" w:themeColor="text1" w:themeTint="F2"/>
          <w:kern w:val="2"/>
          <w:szCs w:val="28"/>
          <w:rtl/>
        </w:rPr>
        <w:t>الموارد البشرية المؤهلة</w:t>
      </w:r>
    </w:p>
    <w:p w14:paraId="599A050C" w14:textId="77777777" w:rsidR="00E16A5A" w:rsidRPr="000E6E88" w:rsidRDefault="00E16A5A" w:rsidP="00073E93">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 xml:space="preserve"> أصبحت الموارد البشرية في ظل الثورة المعلوماتية والمعرفية والتحول نحو التكنولوجيا من أهم موارد المنظمة وموجوداتها، حيث أنها عماد نجاح المنظمة أو فشلها، ومن هنا تعتبر وظيفة الموارد البشرية من الوظائف الرئيسية والأكثر حيوية في المنظمة، لذا يجب على المنظمة أن تضع الموارد البشرية المؤهلة </w:t>
      </w:r>
      <w:r w:rsidRPr="000E6E88">
        <w:rPr>
          <w:rFonts w:eastAsia="Calibri" w:cs="Sakkal Majalla"/>
          <w:color w:val="0D0D0D" w:themeColor="text1" w:themeTint="F2"/>
          <w:kern w:val="2"/>
          <w:szCs w:val="28"/>
          <w:rtl/>
        </w:rPr>
        <w:lastRenderedPageBreak/>
        <w:t xml:space="preserve">في وظائف ملائمة لمهاراتهم وقدراتهم وأن يتم تدريبهم بالشكل الصحيح ليكونوا قادرين على إدارة أعمالهم بكفاءة وفاعلية لتحقيق نجاح المنظمة العنزي 2019). </w:t>
      </w:r>
    </w:p>
    <w:p w14:paraId="1FA342DB" w14:textId="59740FEF" w:rsidR="00E16A5A" w:rsidRPr="000E6E88" w:rsidRDefault="00E16A5A" w:rsidP="00073E93">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وبين (2020</w:t>
      </w:r>
      <w:r w:rsidR="009F2CB2" w:rsidRPr="000E6E88">
        <w:rPr>
          <w:rFonts w:eastAsia="Calibri" w:cs="Sakkal Majalla" w:hint="cs"/>
          <w:color w:val="0D0D0D" w:themeColor="text1" w:themeTint="F2"/>
          <w:kern w:val="2"/>
          <w:szCs w:val="28"/>
          <w:rtl/>
        </w:rPr>
        <w:t>و</w:t>
      </w:r>
      <w:r w:rsidRPr="000E6E88">
        <w:rPr>
          <w:rFonts w:eastAsia="Calibri" w:cs="Sakkal Majalla"/>
          <w:color w:val="0D0D0D" w:themeColor="text1" w:themeTint="F2"/>
          <w:kern w:val="2"/>
          <w:szCs w:val="28"/>
          <w:rtl/>
        </w:rPr>
        <w:t xml:space="preserve"> </w:t>
      </w:r>
      <w:r w:rsidRPr="000E6E88">
        <w:rPr>
          <w:rFonts w:eastAsia="Calibri" w:cs="Sakkal Majalla"/>
          <w:color w:val="0D0D0D" w:themeColor="text1" w:themeTint="F2"/>
          <w:kern w:val="2"/>
          <w:szCs w:val="28"/>
        </w:rPr>
        <w:t>Sharma</w:t>
      </w:r>
      <w:r w:rsidRPr="000E6E88">
        <w:rPr>
          <w:rFonts w:eastAsia="Calibri" w:cs="Sakkal Majalla"/>
          <w:color w:val="0D0D0D" w:themeColor="text1" w:themeTint="F2"/>
          <w:kern w:val="2"/>
          <w:szCs w:val="28"/>
          <w:rtl/>
        </w:rPr>
        <w:t xml:space="preserve"> </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أن الموارد البشرية المؤهلة هي تلك الجموع من الأفراد المؤهلين ذوي القدرات والمهارات المناسبة لأنواع معينة من الأعمال والراغبين بأداء تلك الأعمال بحماس واقتناع، ويشاركون في رسم السياسات والأهداف والنشاطات التي تقوم بها المنظمات.</w:t>
      </w:r>
    </w:p>
    <w:p w14:paraId="5BB7C5E6" w14:textId="566F3BEC" w:rsidR="00491F7B" w:rsidRPr="000E6E88" w:rsidRDefault="00491F7B"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ومن وجهة نظر كل من الساعاتي والعواسا (2020) أن وظيفة الموارد البشرية العاملة في تكنولوجيا المعلومات هي تشغيل الأجهزة والبرمجيات ومعالجة العمليات، ومساعدة صانعي القرار في تنظيم وإدارة عمل المنظمة، وبالتالي فإن الموارد البشرية بشكل عام في تكنولوجيا</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المعلومات تشمل الآتي:</w:t>
      </w:r>
    </w:p>
    <w:p w14:paraId="57164D8F" w14:textId="0DAA58FE" w:rsidR="00491F7B" w:rsidRPr="000E6E88" w:rsidRDefault="00491F7B" w:rsidP="00073E93">
      <w:pPr>
        <w:pStyle w:val="ListParagraph"/>
        <w:numPr>
          <w:ilvl w:val="0"/>
          <w:numId w:val="4"/>
        </w:numPr>
        <w:spacing w:after="0"/>
        <w:ind w:left="708" w:hanging="426"/>
        <w:rPr>
          <w:rFonts w:eastAsia="Calibri" w:cs="Sakkal Majalla"/>
          <w:color w:val="0D0D0D" w:themeColor="text1" w:themeTint="F2"/>
          <w:kern w:val="2"/>
          <w:szCs w:val="28"/>
        </w:rPr>
      </w:pPr>
      <w:r w:rsidRPr="000E6E88">
        <w:rPr>
          <w:rFonts w:eastAsia="Calibri" w:cs="Sakkal Majalla"/>
          <w:b/>
          <w:bCs/>
          <w:color w:val="0D0D0D" w:themeColor="text1" w:themeTint="F2"/>
          <w:kern w:val="2"/>
          <w:szCs w:val="28"/>
          <w:rtl/>
        </w:rPr>
        <w:t>المستخدمون النهائيون</w:t>
      </w:r>
      <w:r w:rsidRPr="000E6E88">
        <w:rPr>
          <w:rFonts w:eastAsia="Calibri" w:cs="Sakkal Majalla"/>
          <w:color w:val="0D0D0D" w:themeColor="text1" w:themeTint="F2"/>
          <w:kern w:val="2"/>
          <w:szCs w:val="28"/>
          <w:rtl/>
        </w:rPr>
        <w:t xml:space="preserve"> وهم الأفراد الذين يستخدمون النظام أو المعلومات التي ينتجها النظام</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 xml:space="preserve">مثل الزبائن، والعاملين في المنظمة من مختلف المستويات الإدارية. </w:t>
      </w:r>
    </w:p>
    <w:p w14:paraId="59AE4E78" w14:textId="1BEBC211" w:rsidR="00E16A5A" w:rsidRPr="000E6E88" w:rsidRDefault="00491F7B" w:rsidP="00073E93">
      <w:pPr>
        <w:pStyle w:val="ListParagraph"/>
        <w:numPr>
          <w:ilvl w:val="0"/>
          <w:numId w:val="4"/>
        </w:numPr>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 </w:t>
      </w:r>
      <w:r w:rsidRPr="000E6E88">
        <w:rPr>
          <w:rFonts w:eastAsia="Calibri" w:cs="Sakkal Majalla"/>
          <w:b/>
          <w:bCs/>
          <w:color w:val="0D0D0D" w:themeColor="text1" w:themeTint="F2"/>
          <w:kern w:val="2"/>
          <w:szCs w:val="28"/>
          <w:rtl/>
        </w:rPr>
        <w:t>الاختصاصيون (الفنيون)</w:t>
      </w:r>
      <w:r w:rsidRPr="000E6E88">
        <w:rPr>
          <w:rFonts w:eastAsia="Calibri" w:cs="Sakkal Majalla"/>
          <w:color w:val="0D0D0D" w:themeColor="text1" w:themeTint="F2"/>
          <w:kern w:val="2"/>
          <w:szCs w:val="28"/>
          <w:rtl/>
        </w:rPr>
        <w:t xml:space="preserve"> وهم المسؤولون عن تشغيل واستدامة النظام والذين يقومون بإدارة وتشغيل وتطوير نظام المعلومات فنياً، ومنهم مطورو البرامج ومشغلو النظام ومحللو النظم من العاملين.</w:t>
      </w:r>
    </w:p>
    <w:p w14:paraId="021DD324" w14:textId="270D1F2E" w:rsidR="00491F7B" w:rsidRPr="000E6E88" w:rsidRDefault="0085374D" w:rsidP="000E5B8C">
      <w:pPr>
        <w:ind w:left="0" w:firstLine="0"/>
        <w:outlineLvl w:val="2"/>
        <w:rPr>
          <w:rFonts w:eastAsia="Calibri" w:cs="Sakkal Majalla"/>
          <w:b/>
          <w:bCs/>
          <w:color w:val="0D0D0D" w:themeColor="text1" w:themeTint="F2"/>
          <w:kern w:val="2"/>
          <w:sz w:val="32"/>
          <w:szCs w:val="32"/>
          <w:rtl/>
        </w:rPr>
      </w:pPr>
      <w:bookmarkStart w:id="68" w:name="_Toc153200940"/>
      <w:bookmarkStart w:id="69" w:name="_Toc172384719"/>
      <w:r w:rsidRPr="000E6E88">
        <w:rPr>
          <w:rFonts w:eastAsia="Calibri" w:cs="Sakkal Majalla" w:hint="cs"/>
          <w:b/>
          <w:bCs/>
          <w:color w:val="0D0D0D" w:themeColor="text1" w:themeTint="F2"/>
          <w:kern w:val="2"/>
          <w:sz w:val="32"/>
          <w:szCs w:val="32"/>
          <w:rtl/>
        </w:rPr>
        <w:t xml:space="preserve">6.1.2 </w:t>
      </w:r>
      <w:r w:rsidR="00491F7B" w:rsidRPr="000E6E88">
        <w:rPr>
          <w:rFonts w:eastAsia="Calibri" w:cs="Sakkal Majalla"/>
          <w:b/>
          <w:bCs/>
          <w:color w:val="0D0D0D" w:themeColor="text1" w:themeTint="F2"/>
          <w:kern w:val="2"/>
          <w:sz w:val="32"/>
          <w:szCs w:val="32"/>
          <w:rtl/>
        </w:rPr>
        <w:t>الشبكات والاتصالات</w:t>
      </w:r>
      <w:bookmarkEnd w:id="68"/>
      <w:bookmarkEnd w:id="69"/>
    </w:p>
    <w:p w14:paraId="69AF17F4" w14:textId="64698C1E" w:rsidR="00491F7B" w:rsidRPr="000E6E88" w:rsidRDefault="00491F7B"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تعتبر الشبكات </w:t>
      </w:r>
      <w:r w:rsidR="0085374D" w:rsidRPr="000E6E88">
        <w:rPr>
          <w:rFonts w:eastAsia="Calibri" w:cs="Sakkal Majalla" w:hint="cs"/>
          <w:color w:val="0D0D0D" w:themeColor="text1" w:themeTint="F2"/>
          <w:kern w:val="2"/>
          <w:szCs w:val="28"/>
          <w:rtl/>
        </w:rPr>
        <w:t>والاتصالات</w:t>
      </w:r>
      <w:r w:rsidRPr="000E6E88">
        <w:rPr>
          <w:rFonts w:eastAsia="Calibri" w:cs="Sakkal Majalla"/>
          <w:color w:val="0D0D0D" w:themeColor="text1" w:themeTint="F2"/>
          <w:kern w:val="2"/>
          <w:szCs w:val="28"/>
          <w:rtl/>
        </w:rPr>
        <w:t xml:space="preserve"> في العصر الحديث ضرورة لا يمكن التغاضي عنها بين مختلف أنواع مراكز المعلومات، فهي إما أن تكون داخلية على مستوى منظمة واحدة في مبنى واحد أو موجودة في عدة مباني متقاربة أو أن تكون على شكل حواسيب موزعة في مناطق جغرافية متباعدة أو</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 xml:space="preserve">واسعة الانتشار وتتكون الشبكات </w:t>
      </w:r>
      <w:r w:rsidR="0085374D" w:rsidRPr="000E6E88">
        <w:rPr>
          <w:rFonts w:eastAsia="Calibri" w:cs="Sakkal Majalla" w:hint="cs"/>
          <w:color w:val="0D0D0D" w:themeColor="text1" w:themeTint="F2"/>
          <w:kern w:val="2"/>
          <w:szCs w:val="28"/>
          <w:rtl/>
        </w:rPr>
        <w:t>والاتصالات</w:t>
      </w:r>
      <w:r w:rsidRPr="000E6E88">
        <w:rPr>
          <w:rFonts w:eastAsia="Calibri" w:cs="Sakkal Majalla"/>
          <w:color w:val="0D0D0D" w:themeColor="text1" w:themeTint="F2"/>
          <w:kern w:val="2"/>
          <w:szCs w:val="28"/>
          <w:rtl/>
        </w:rPr>
        <w:t xml:space="preserve"> من الأجهزة والمعدات المادية والبرمجية التي تسهل عملية تبادل ونقل البيانات والمعلومات بكل أشكالها المقروءة والمسموعة والمرئية إلى مستخدميها، كما تعرف بأنها خطوط </w:t>
      </w:r>
      <w:r w:rsidR="0085374D" w:rsidRPr="000E6E88">
        <w:rPr>
          <w:rFonts w:eastAsia="Calibri" w:cs="Sakkal Majalla" w:hint="cs"/>
          <w:color w:val="0D0D0D" w:themeColor="text1" w:themeTint="F2"/>
          <w:kern w:val="2"/>
          <w:szCs w:val="28"/>
          <w:rtl/>
        </w:rPr>
        <w:t>الاتصال</w:t>
      </w:r>
      <w:r w:rsidRPr="000E6E88">
        <w:rPr>
          <w:rFonts w:eastAsia="Calibri" w:cs="Sakkal Majalla"/>
          <w:color w:val="0D0D0D" w:themeColor="text1" w:themeTint="F2"/>
          <w:kern w:val="2"/>
          <w:szCs w:val="28"/>
          <w:rtl/>
        </w:rPr>
        <w:t xml:space="preserve"> المرتبطة بعناصر النظام والتي قد تكون سلكية أو لاسلكية وتحديد طريقة الاتصال لشكل الشبكة وهيكلها </w:t>
      </w:r>
      <w:r w:rsidRPr="000E6E88">
        <w:rPr>
          <w:rFonts w:eastAsia="Calibri" w:cs="Sakkal Majalla"/>
          <w:color w:val="0D0D0D" w:themeColor="text1" w:themeTint="F2"/>
          <w:kern w:val="2"/>
          <w:szCs w:val="28"/>
        </w:rPr>
        <w:t>)</w:t>
      </w:r>
      <w:r w:rsidRPr="000E6E88">
        <w:rPr>
          <w:rFonts w:eastAsia="Calibri" w:cs="Sakkal Majalla"/>
          <w:color w:val="0D0D0D" w:themeColor="text1" w:themeTint="F2"/>
          <w:kern w:val="2"/>
          <w:szCs w:val="28"/>
          <w:rtl/>
        </w:rPr>
        <w:t xml:space="preserve"> وبنسون ، 2020).</w:t>
      </w:r>
    </w:p>
    <w:p w14:paraId="0C34A75E" w14:textId="5CF31050" w:rsidR="00DB4380" w:rsidRPr="000E6E88" w:rsidRDefault="0085374D" w:rsidP="000E5B8C">
      <w:pPr>
        <w:ind w:left="0" w:firstLine="0"/>
        <w:outlineLvl w:val="2"/>
        <w:rPr>
          <w:rFonts w:eastAsia="Calibri" w:cs="Sakkal Majalla"/>
          <w:b/>
          <w:bCs/>
          <w:color w:val="0D0D0D" w:themeColor="text1" w:themeTint="F2"/>
          <w:kern w:val="2"/>
          <w:sz w:val="32"/>
          <w:szCs w:val="32"/>
          <w:rtl/>
        </w:rPr>
      </w:pPr>
      <w:bookmarkStart w:id="70" w:name="_Toc153200941"/>
      <w:bookmarkStart w:id="71" w:name="_Toc172384720"/>
      <w:r w:rsidRPr="000E6E88">
        <w:rPr>
          <w:rFonts w:eastAsia="Calibri" w:cs="Sakkal Majalla" w:hint="cs"/>
          <w:b/>
          <w:bCs/>
          <w:color w:val="0D0D0D" w:themeColor="text1" w:themeTint="F2"/>
          <w:kern w:val="2"/>
          <w:sz w:val="32"/>
          <w:szCs w:val="32"/>
          <w:rtl/>
        </w:rPr>
        <w:lastRenderedPageBreak/>
        <w:t xml:space="preserve">7.1.2 </w:t>
      </w:r>
      <w:r w:rsidR="00DB4380" w:rsidRPr="000E6E88">
        <w:rPr>
          <w:rFonts w:eastAsia="Calibri" w:cs="Sakkal Majalla"/>
          <w:b/>
          <w:bCs/>
          <w:color w:val="0D0D0D" w:themeColor="text1" w:themeTint="F2"/>
          <w:kern w:val="2"/>
          <w:sz w:val="32"/>
          <w:szCs w:val="32"/>
          <w:rtl/>
        </w:rPr>
        <w:t>قواعد البيانات</w:t>
      </w:r>
      <w:bookmarkEnd w:id="70"/>
      <w:bookmarkEnd w:id="71"/>
    </w:p>
    <w:p w14:paraId="1F34C45E" w14:textId="77777777" w:rsidR="00DB4380" w:rsidRPr="000E6E88" w:rsidRDefault="00DB4380" w:rsidP="00073E93">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 xml:space="preserve">عرف (2018) </w:t>
      </w:r>
      <w:r w:rsidRPr="000E6E88">
        <w:rPr>
          <w:rFonts w:eastAsia="Calibri" w:cs="Sakkal Majalla"/>
          <w:color w:val="0D0D0D" w:themeColor="text1" w:themeTint="F2"/>
          <w:kern w:val="2"/>
          <w:szCs w:val="28"/>
        </w:rPr>
        <w:t>Bartnik</w:t>
      </w:r>
      <w:r w:rsidRPr="000E6E88">
        <w:rPr>
          <w:rFonts w:eastAsia="Calibri" w:cs="Sakkal Majalla"/>
          <w:color w:val="0D0D0D" w:themeColor="text1" w:themeTint="F2"/>
          <w:kern w:val="2"/>
          <w:szCs w:val="28"/>
          <w:rtl/>
        </w:rPr>
        <w:t xml:space="preserve"> قواعد البيانات بأنها عبارة عن مجموعة منظمة من البيانات والمعلومات المرتبطة مع بعضها البعض بنسق معين، لغرض تأمين حاجات محددة من متطلبات المستفيدين. </w:t>
      </w:r>
    </w:p>
    <w:p w14:paraId="7483E42A" w14:textId="01335700" w:rsidR="00DB4380" w:rsidRDefault="00DB4380" w:rsidP="00073E93">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ويعد تطوير قواعد البيانات في المنظمات أمراً ضرورياً لا بد منه في بيئة الأعمال، حيث أصبح </w:t>
      </w:r>
      <w:r w:rsidR="0085374D" w:rsidRPr="000E6E88">
        <w:rPr>
          <w:rFonts w:eastAsia="Calibri" w:cs="Sakkal Majalla" w:hint="cs"/>
          <w:color w:val="0D0D0D" w:themeColor="text1" w:themeTint="F2"/>
          <w:kern w:val="2"/>
          <w:szCs w:val="28"/>
          <w:rtl/>
        </w:rPr>
        <w:t>الاتجاه</w:t>
      </w:r>
      <w:r w:rsidRPr="000E6E88">
        <w:rPr>
          <w:rFonts w:eastAsia="Calibri" w:cs="Sakkal Majalla"/>
          <w:color w:val="0D0D0D" w:themeColor="text1" w:themeTint="F2"/>
          <w:kern w:val="2"/>
          <w:szCs w:val="28"/>
          <w:rtl/>
        </w:rPr>
        <w:t xml:space="preserve"> الحديث في التعامل مع قواعد البيانات كأصل ذو قيمة هو الحالة السائدة في المنظمات جميعها الخدمية والصناعية على حدٍ سواء، وبالتالي تعتبر قواعد البيانات أحد المتطلبات الضرورية لتكامل تكنولوجيا المعلومات وتطبيقاتها المختلفة </w:t>
      </w:r>
      <w:r w:rsidRPr="000E6E88">
        <w:rPr>
          <w:rFonts w:eastAsia="Calibri" w:cs="Sakkal Majalla"/>
          <w:color w:val="0D0D0D" w:themeColor="text1" w:themeTint="F2"/>
          <w:kern w:val="2"/>
          <w:szCs w:val="28"/>
        </w:rPr>
        <w:t>)</w:t>
      </w:r>
      <w:r w:rsidRPr="000E6E88">
        <w:rPr>
          <w:rFonts w:eastAsia="Calibri" w:cs="Sakkal Majalla"/>
          <w:color w:val="0D0D0D" w:themeColor="text1" w:themeTint="F2"/>
          <w:kern w:val="2"/>
          <w:szCs w:val="28"/>
          <w:rtl/>
        </w:rPr>
        <w:t>زيدان ، 2017 ).</w:t>
      </w:r>
    </w:p>
    <w:p w14:paraId="3AD235CA" w14:textId="00BA77E3" w:rsidR="00DB4380" w:rsidRPr="000E6E88" w:rsidRDefault="00DB4380" w:rsidP="000E5B8C">
      <w:pPr>
        <w:ind w:left="0"/>
        <w:rPr>
          <w:rFonts w:eastAsia="Calibri" w:cs="Sakkal Majalla"/>
          <w:b/>
          <w:bCs/>
          <w:color w:val="0D0D0D" w:themeColor="text1" w:themeTint="F2"/>
          <w:kern w:val="2"/>
          <w:szCs w:val="28"/>
        </w:rPr>
      </w:pPr>
      <w:r w:rsidRPr="000E6E88">
        <w:rPr>
          <w:rFonts w:eastAsia="Calibri" w:cs="Sakkal Majalla"/>
          <w:b/>
          <w:bCs/>
          <w:color w:val="0D0D0D" w:themeColor="text1" w:themeTint="F2"/>
          <w:kern w:val="2"/>
          <w:szCs w:val="28"/>
          <w:rtl/>
        </w:rPr>
        <w:t xml:space="preserve">أشار (2018 </w:t>
      </w:r>
      <w:r w:rsidRPr="000E6E88">
        <w:rPr>
          <w:rFonts w:eastAsia="Calibri" w:cs="Sakkal Majalla"/>
          <w:b/>
          <w:bCs/>
          <w:color w:val="0D0D0D" w:themeColor="text1" w:themeTint="F2"/>
          <w:kern w:val="2"/>
          <w:szCs w:val="28"/>
        </w:rPr>
        <w:t>Panneersehram</w:t>
      </w:r>
      <w:r w:rsidRPr="000E6E88">
        <w:rPr>
          <w:rFonts w:eastAsia="Calibri" w:cs="Sakkal Majalla"/>
          <w:b/>
          <w:bCs/>
          <w:color w:val="0D0D0D" w:themeColor="text1" w:themeTint="F2"/>
          <w:kern w:val="2"/>
          <w:szCs w:val="28"/>
          <w:rtl/>
        </w:rPr>
        <w:t xml:space="preserve"> </w:t>
      </w:r>
      <w:r w:rsidRPr="000E6E88">
        <w:rPr>
          <w:rFonts w:eastAsia="Calibri" w:cs="Sakkal Majalla"/>
          <w:b/>
          <w:bCs/>
          <w:color w:val="0D0D0D" w:themeColor="text1" w:themeTint="F2"/>
          <w:kern w:val="2"/>
          <w:szCs w:val="28"/>
        </w:rPr>
        <w:t>(</w:t>
      </w:r>
      <w:r w:rsidRPr="000E6E88">
        <w:rPr>
          <w:rFonts w:eastAsia="Calibri" w:cs="Sakkal Majalla"/>
          <w:b/>
          <w:bCs/>
          <w:color w:val="0D0D0D" w:themeColor="text1" w:themeTint="F2"/>
          <w:kern w:val="2"/>
          <w:szCs w:val="28"/>
          <w:rtl/>
        </w:rPr>
        <w:t>بأن قواعد البيانات تحقق للمنظمات المنافع الآتية:</w:t>
      </w:r>
    </w:p>
    <w:p w14:paraId="6216EB15" w14:textId="7F4B4D60" w:rsidR="00491F7B" w:rsidRPr="000E6E88" w:rsidRDefault="00DB4380" w:rsidP="00073E93">
      <w:pPr>
        <w:pStyle w:val="ListParagraph"/>
        <w:numPr>
          <w:ilvl w:val="0"/>
          <w:numId w:val="5"/>
        </w:numPr>
        <w:spacing w:after="0"/>
        <w:ind w:left="708" w:hanging="426"/>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تقليل تكرار البيانات بسبب وجود علاقات منطقية تفرضها أنظمة قواعد البيانات، مما يؤدي إلى معالجة أسرع والحصول على المعلومات.</w:t>
      </w:r>
    </w:p>
    <w:p w14:paraId="7B09FEEE" w14:textId="06E4696B" w:rsidR="00BC2AC6" w:rsidRPr="000E6E88" w:rsidRDefault="00BC2AC6" w:rsidP="00073E93">
      <w:pPr>
        <w:pStyle w:val="ListParagraph"/>
        <w:numPr>
          <w:ilvl w:val="0"/>
          <w:numId w:val="5"/>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توفير الحماية والأمن للبيانات؛ وقد تتنوع الحماية من البسيطة التي تستخدم كلمة السر إلى</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الأكثر تعقيداً.</w:t>
      </w:r>
    </w:p>
    <w:p w14:paraId="46C1E319" w14:textId="53274F5F" w:rsidR="00BC2AC6" w:rsidRPr="000E6E88" w:rsidRDefault="00BC2AC6" w:rsidP="00073E93">
      <w:pPr>
        <w:pStyle w:val="ListParagraph"/>
        <w:numPr>
          <w:ilvl w:val="0"/>
          <w:numId w:val="5"/>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تمثيل البيانات وفقاً لواقع المنظمة، حيث تتطابق المعلومات الموجودة في قواعد البيانات مع</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حالة المنظمة واحتياجاتها.</w:t>
      </w:r>
    </w:p>
    <w:p w14:paraId="74F8D528" w14:textId="351FA558" w:rsidR="00BC2AC6" w:rsidRPr="000E6E88" w:rsidRDefault="00BC2AC6" w:rsidP="00073E93">
      <w:pPr>
        <w:pStyle w:val="ListParagraph"/>
        <w:numPr>
          <w:ilvl w:val="0"/>
          <w:numId w:val="5"/>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القدرة على استخدام لغات متعددة لكتابة التطبيقات وتطوير تلك التطبيقات بسهولة.</w:t>
      </w:r>
    </w:p>
    <w:p w14:paraId="56E21D0E" w14:textId="31745E32" w:rsidR="00BC2AC6" w:rsidRPr="000E6E88" w:rsidRDefault="00BC2AC6" w:rsidP="00073E93">
      <w:pPr>
        <w:pStyle w:val="ListParagraph"/>
        <w:numPr>
          <w:ilvl w:val="0"/>
          <w:numId w:val="5"/>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المساهمة في التخطيط الاستراتيجي حيث توفر هذه القواعد معلومات دقيقة تدعم الإدارة</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الاستراتيجية ككل بجميع خطواتها.</w:t>
      </w:r>
    </w:p>
    <w:p w14:paraId="198736BE" w14:textId="6389DF7F" w:rsidR="001E67F6" w:rsidRPr="000E6E88" w:rsidRDefault="00BC2AC6" w:rsidP="00073E93">
      <w:pPr>
        <w:pStyle w:val="ListParagraph"/>
        <w:numPr>
          <w:ilvl w:val="0"/>
          <w:numId w:val="5"/>
        </w:numPr>
        <w:spacing w:after="0"/>
        <w:ind w:left="708" w:hanging="426"/>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تساعد البيانات المتوفرة في القواعد المنظمات على القيام بعمليات التنبؤ المستقبلي الدقيق،</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اعتمادا على السجلات والمعلومات التاريخية المتعلقة بالطلب الحقيقي على مخرجات المنظمة</w:t>
      </w:r>
      <w:r w:rsidRPr="000E6E88">
        <w:rPr>
          <w:rFonts w:eastAsia="Calibri" w:cs="Sakkal Majalla"/>
          <w:color w:val="0D0D0D" w:themeColor="text1" w:themeTint="F2"/>
          <w:kern w:val="2"/>
          <w:szCs w:val="28"/>
        </w:rPr>
        <w:t xml:space="preserve"> </w:t>
      </w:r>
      <w:r w:rsidRPr="000E6E88">
        <w:rPr>
          <w:rFonts w:eastAsia="Calibri" w:cs="Sakkal Majalla"/>
          <w:color w:val="0D0D0D" w:themeColor="text1" w:themeTint="F2"/>
          <w:kern w:val="2"/>
          <w:szCs w:val="28"/>
          <w:rtl/>
        </w:rPr>
        <w:t xml:space="preserve">وحجم المبيعات المتحققة في الفترات </w:t>
      </w:r>
      <w:r w:rsidR="0085374D" w:rsidRPr="000E6E88">
        <w:rPr>
          <w:rFonts w:eastAsia="Calibri" w:cs="Sakkal Majalla" w:hint="cs"/>
          <w:color w:val="0D0D0D" w:themeColor="text1" w:themeTint="F2"/>
          <w:kern w:val="2"/>
          <w:szCs w:val="28"/>
          <w:rtl/>
        </w:rPr>
        <w:t>السابقة</w:t>
      </w:r>
      <w:r w:rsidR="0085374D" w:rsidRPr="000E6E88">
        <w:rPr>
          <w:rFonts w:eastAsia="Calibri" w:cs="Sakkal Majalla"/>
          <w:color w:val="0D0D0D" w:themeColor="text1" w:themeTint="F2"/>
          <w:kern w:val="2"/>
          <w:szCs w:val="28"/>
        </w:rPr>
        <w:t>.</w:t>
      </w:r>
    </w:p>
    <w:p w14:paraId="29673FA9" w14:textId="77777777" w:rsidR="001E67F6" w:rsidRPr="000E6E88" w:rsidRDefault="001E67F6" w:rsidP="00F32B0A">
      <w:pPr>
        <w:spacing w:after="0"/>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Pr>
        <w:br w:type="page"/>
      </w:r>
    </w:p>
    <w:p w14:paraId="294B341A" w14:textId="516E1128" w:rsidR="00491F7B" w:rsidRPr="000E6E88" w:rsidRDefault="001E67F6" w:rsidP="000E5B8C">
      <w:pPr>
        <w:pStyle w:val="ListParagraph"/>
        <w:ind w:left="0" w:firstLine="0"/>
        <w:contextualSpacing w:val="0"/>
        <w:jc w:val="center"/>
        <w:outlineLvl w:val="1"/>
        <w:rPr>
          <w:rFonts w:eastAsia="Calibri" w:cs="Sakkal Majalla"/>
          <w:b/>
          <w:bCs/>
          <w:color w:val="0D0D0D" w:themeColor="text1" w:themeTint="F2"/>
          <w:kern w:val="2"/>
          <w:sz w:val="32"/>
          <w:szCs w:val="32"/>
          <w:rtl/>
          <w:lang w:bidi="ar-EG"/>
        </w:rPr>
      </w:pPr>
      <w:bookmarkStart w:id="72" w:name="_Toc153200942"/>
      <w:bookmarkStart w:id="73" w:name="_Toc172384721"/>
      <w:r w:rsidRPr="000E6E88">
        <w:rPr>
          <w:rFonts w:eastAsia="Calibri" w:cs="Sakkal Majalla" w:hint="cs"/>
          <w:b/>
          <w:bCs/>
          <w:color w:val="0D0D0D" w:themeColor="text1" w:themeTint="F2"/>
          <w:kern w:val="2"/>
          <w:sz w:val="36"/>
          <w:szCs w:val="36"/>
          <w:rtl/>
          <w:lang w:bidi="ar-EG"/>
        </w:rPr>
        <w:lastRenderedPageBreak/>
        <w:t xml:space="preserve">المبحث </w:t>
      </w:r>
      <w:r w:rsidR="0085374D" w:rsidRPr="000E6E88">
        <w:rPr>
          <w:rFonts w:eastAsia="Calibri" w:cs="Sakkal Majalla" w:hint="cs"/>
          <w:b/>
          <w:bCs/>
          <w:color w:val="0D0D0D" w:themeColor="text1" w:themeTint="F2"/>
          <w:kern w:val="2"/>
          <w:sz w:val="36"/>
          <w:szCs w:val="36"/>
          <w:rtl/>
          <w:lang w:bidi="ar-EG"/>
        </w:rPr>
        <w:t>الثاني:</w:t>
      </w:r>
      <w:r w:rsidRPr="000E6E88">
        <w:rPr>
          <w:rFonts w:eastAsia="Calibri" w:cs="Sakkal Majalla" w:hint="cs"/>
          <w:b/>
          <w:bCs/>
          <w:color w:val="0D0D0D" w:themeColor="text1" w:themeTint="F2"/>
          <w:kern w:val="2"/>
          <w:sz w:val="36"/>
          <w:szCs w:val="36"/>
          <w:rtl/>
          <w:lang w:bidi="ar-EG"/>
        </w:rPr>
        <w:t xml:space="preserve"> إدارة المشاريع</w:t>
      </w:r>
      <w:bookmarkEnd w:id="72"/>
      <w:bookmarkEnd w:id="73"/>
    </w:p>
    <w:p w14:paraId="16BEAA25" w14:textId="77777777" w:rsidR="00D92350" w:rsidRPr="000E6E88" w:rsidRDefault="00D9235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مفهوم إدارة المشاريع تعتبر المشاريع واحدة من الوسائل التي تتطور بها المنظمات والمجتمعات بما يحقق التوازن بغض النظر عن كونها مشاريع خدمية، أو ربحية؛ بهدف تحقيق التنمية الشاملة، والارتقاء بقدرات المنظمات والأفراد، علماً بأنه ينبغي على العاملين في المشاريع أن يكونوا متمتعين بالمهارات الأساسية؛ لاختيار المشروع، وإدارته، بالإضافة إلى امتلاكهم للمعلومات التي ترتبط بهدف المشروع وكيفية تخطيطه، ومراحله، وتنظيم عناصره، وتقييم الأنشطة المتعلقة به. ومن الجدير بالذكر أن الإدارة المشاريع أهمية كبيرة؛ حيث تساهم في تحويل الأفكار إلى واقع عملي من شأنه تعزيز وسائل الإدارة وتفعيل الاستخدام الأمثل للموارد، وتجزئة الأنشطة الربحية والخدمية. كما تعددت مفاهيم إدارة المشاريع نظرا لاختلاف وتنوع وجهات النظر في تحديد عوامل ومعايير نجاح أو فشل المشروع فقد كانت تعرف سابقا بانها المثلث الحديدي وهو المثلث الذي يتضمن العلاقة بين ثلاثة عناصر رئيسة في قياس أداء المشروع الوقت والتكلفة والجودة) (عليلي ودياب (2019)</w:t>
      </w:r>
    </w:p>
    <w:p w14:paraId="41C072D7" w14:textId="7E14F494" w:rsidR="00491F7B" w:rsidRPr="000E6E88" w:rsidRDefault="00D92350" w:rsidP="00F8584D">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 xml:space="preserve"> ولاحقا توصلت الدراسات إلى أن هذه المعايير لم تعد كافية لادارة المشاريع تم تعريفها على أنها: "مجموعة من النشاطات المنظمة والموجهة نحو توظيف أمثل، واستغلال أفضل للموارد المناسبة، والهادفة إلى تحقيق أهداف المشروع المحددة بوضوح، وذلك بالاعتماد على شتى طرق وأساليب الكفاية، والفاعلية، ضمن مجموعة محددة من الشروط أو الفيود". ويمكن تعريف إدارة المشاريع بأنها عملية تطبيق المعارف والمهارات والتقنيات والأدوات المتاحة على أنشطة المشروع لتحقيق غايته المعرفة من قبل أصحاب المصلحة</w:t>
      </w:r>
      <w:r w:rsidR="00DD6E85" w:rsidRPr="000E6E88">
        <w:rPr>
          <w:rFonts w:eastAsia="Calibri" w:cs="Sakkal Majalla" w:hint="cs"/>
          <w:color w:val="0D0D0D" w:themeColor="text1" w:themeTint="F2"/>
          <w:kern w:val="2"/>
          <w:szCs w:val="28"/>
          <w:rtl/>
        </w:rPr>
        <w:t>.</w:t>
      </w:r>
    </w:p>
    <w:p w14:paraId="7C66F52D" w14:textId="77777777" w:rsidR="0085374D" w:rsidRPr="000E6E88" w:rsidRDefault="00D9235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كما يعرفه جواد وكاظم (2020) إلى أنه إنجاز الأنشطة ضمن تحقيق المعايير الأربعة الوقت</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والميزانية والأداء ورضا الزبائن، بالإضافة إلى إنجازه بأقل نطاق ممكن دون تذبذب في تدفق العمل</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الرئيسي ودون تغيير لثقافة المنظمة.</w:t>
      </w:r>
    </w:p>
    <w:p w14:paraId="573CB205" w14:textId="2FDAEA9A" w:rsidR="00D92350" w:rsidRPr="000E6E88" w:rsidRDefault="00D9235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 xml:space="preserve">وعرفه </w:t>
      </w:r>
      <w:r w:rsidRPr="000E6E88">
        <w:rPr>
          <w:rFonts w:eastAsia="Calibri" w:cs="Sakkal Majalla"/>
          <w:color w:val="0D0D0D" w:themeColor="text1" w:themeTint="F2"/>
          <w:kern w:val="2"/>
          <w:szCs w:val="28"/>
        </w:rPr>
        <w:t>Kamau &amp; Mohamed</w:t>
      </w:r>
      <w:r w:rsidRPr="000E6E88">
        <w:rPr>
          <w:rFonts w:eastAsia="Calibri" w:cs="Sakkal Majalla"/>
          <w:color w:val="0D0D0D" w:themeColor="text1" w:themeTint="F2"/>
          <w:kern w:val="2"/>
          <w:szCs w:val="28"/>
          <w:rtl/>
        </w:rPr>
        <w:t xml:space="preserve"> (2015) بأنه الانتهاء من المشروع في الوقت المحدد ضمن الميزانية بالجودة المطلوبة إضافة إلى تلبية المتطلبات التقنية والوظيفية وتحقيق رضا العملاء وتحقيق</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الأهداف التنظيمية.</w:t>
      </w:r>
    </w:p>
    <w:p w14:paraId="73859E1E" w14:textId="0A445464" w:rsidR="00D92350" w:rsidRPr="000E6E88" w:rsidRDefault="00D9235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وبناء على ما سبق، فإنّه يمكن استنتاج أن إدارة المشاريع تعني عمليات التخطيط، والتوجيه والتنظيم، والرقابة على الموارد المتنوّعة؛ بهدف الوصول إلى تحقيق أهداف معينة، خلال فترة زمنية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محددة.</w:t>
      </w:r>
    </w:p>
    <w:p w14:paraId="680FE686" w14:textId="5F387CBB" w:rsidR="00D92350" w:rsidRPr="000E6E88" w:rsidRDefault="0085374D" w:rsidP="000E5B8C">
      <w:pPr>
        <w:ind w:left="0" w:firstLine="0"/>
        <w:outlineLvl w:val="2"/>
        <w:rPr>
          <w:rFonts w:eastAsia="Calibri" w:cs="Sakkal Majalla"/>
          <w:b/>
          <w:bCs/>
          <w:color w:val="0D0D0D" w:themeColor="text1" w:themeTint="F2"/>
          <w:kern w:val="2"/>
          <w:sz w:val="32"/>
          <w:szCs w:val="32"/>
          <w:rtl/>
        </w:rPr>
      </w:pPr>
      <w:bookmarkStart w:id="74" w:name="_Toc153200943"/>
      <w:bookmarkStart w:id="75" w:name="_Toc172384722"/>
      <w:r w:rsidRPr="000E6E88">
        <w:rPr>
          <w:rFonts w:eastAsia="Calibri" w:cs="Sakkal Majalla" w:hint="cs"/>
          <w:b/>
          <w:bCs/>
          <w:color w:val="0D0D0D" w:themeColor="text1" w:themeTint="F2"/>
          <w:kern w:val="2"/>
          <w:sz w:val="32"/>
          <w:szCs w:val="32"/>
          <w:rtl/>
        </w:rPr>
        <w:t xml:space="preserve">1.2.2 </w:t>
      </w:r>
      <w:r w:rsidR="00D92350" w:rsidRPr="000E6E88">
        <w:rPr>
          <w:rFonts w:eastAsia="Calibri" w:cs="Sakkal Majalla"/>
          <w:b/>
          <w:bCs/>
          <w:color w:val="0D0D0D" w:themeColor="text1" w:themeTint="F2"/>
          <w:kern w:val="2"/>
          <w:sz w:val="32"/>
          <w:szCs w:val="32"/>
          <w:rtl/>
        </w:rPr>
        <w:t>دورة حياة المشروع</w:t>
      </w:r>
      <w:bookmarkEnd w:id="74"/>
      <w:bookmarkEnd w:id="75"/>
    </w:p>
    <w:p w14:paraId="21F07F8C" w14:textId="06FD5DCE" w:rsidR="00D92350" w:rsidRPr="000E6E88" w:rsidRDefault="00D92350" w:rsidP="00F8584D">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تتكون دورة حياة المشروع من عدة مراحل، حيث يتم في هذه المرحلة ابتكار الفكرة التي تتعلق بالمشروع، والبحث في أهميتها، وجدواها. التخطيط للمشروع فيتم نقل الفكرة إلى حيز التخطيط، بحيث يتم توضيح أهداف المشروع، والأنشطة التي تتعلق به، والفئات المستفيدة منه، ومن أبرز مراحل التخطيط في هذه المرحلة تحديد المجالات التي تتعلق بالنشاط ب</w:t>
      </w:r>
      <w:r w:rsidR="00A60F2F" w:rsidRPr="000E6E88">
        <w:rPr>
          <w:rFonts w:eastAsia="Calibri" w:cs="Sakkal Majalla" w:hint="cs"/>
          <w:color w:val="0D0D0D" w:themeColor="text1" w:themeTint="F2"/>
          <w:kern w:val="2"/>
          <w:szCs w:val="28"/>
          <w:rtl/>
        </w:rPr>
        <w:t>ش</w:t>
      </w:r>
      <w:r w:rsidRPr="000E6E88">
        <w:rPr>
          <w:rFonts w:eastAsia="Calibri" w:cs="Sakkal Majalla"/>
          <w:color w:val="0D0D0D" w:themeColor="text1" w:themeTint="F2"/>
          <w:kern w:val="2"/>
          <w:szCs w:val="28"/>
          <w:rtl/>
        </w:rPr>
        <w:t>أن الأولويات</w:t>
      </w:r>
      <w:r w:rsidR="00A60F2F"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 xml:space="preserve"> المحيميد، 2017).</w:t>
      </w:r>
    </w:p>
    <w:p w14:paraId="68701556" w14:textId="1AF43E4D" w:rsidR="00491F7B" w:rsidRPr="000E6E88" w:rsidRDefault="00A60F2F"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وضع خطط بديلة. إقرار الخطة البدء بالتنفيذ. تخصيص الموارد بحيث تتم دراسة الموارد المالية، والبشرية اللازمة لتنفيذ المشروع، وفرق العمل التي يتم توزيع الأدوار بينها، بالإضافة إلى توزيع الأفراد، وتوفير كل ما يحتاجه المشروع من معدات وموارد مالية تنفيذ المشروع حيث يتم البدء بتنفيذ المشروع، علماً بأنّ أهمية إدارة المشاريع تظهر من خلال هذه المرحلة؛ إذ تضمن تنفيذه وفقاً لما خُطِطَ له، مع إجراء التحسينات اللازمة لتعديل الانحرافات عن مسار الخطة المرسومة. المراقبة حيث يتم التأكد من سير المشروع وفق ما تم التخطيط له، وعلى النحو الصحيح، مما يساعد على توفير المعلومات اللازمة عن مستوى الأداء، وتحديد الانحرافات بناءً على المقارنة بين الأداء الفعلي، وما تم التخطيط له، ومتابعة فرق العمل، والأنشطة المالية، والموارد جميعها، ومدى تحقيق الأهداف المنشودة. تقييم المشروع وهو قياس موضوعي، ومنهجي؛ لبيان مدى ملاءمة المشاريع التي تم إنجازها، والتي ما زال تنفيذها جارياً، ومدى نجاحها، وأدائها، علماً بأنّ هذا الأمر يساعد على التأكد مما إذا سار تخطيط المشروع، وتنفيذه على حسب </w:t>
      </w:r>
      <w:r w:rsidRPr="000E6E88">
        <w:rPr>
          <w:rFonts w:eastAsia="Calibri" w:cs="Sakkal Majalla"/>
          <w:color w:val="0D0D0D" w:themeColor="text1" w:themeTint="F2"/>
          <w:kern w:val="2"/>
          <w:szCs w:val="28"/>
          <w:rtl/>
        </w:rPr>
        <w:lastRenderedPageBreak/>
        <w:t>ما تم التخطيط له، استناداً إلى ثلاثة مداخل، هي: تقييم الأهداف. تقييم الإجراءات تقييم النتائج (محمد، 2014).</w:t>
      </w:r>
    </w:p>
    <w:p w14:paraId="35693562" w14:textId="7FCF8A2B" w:rsidR="00DC3AC4" w:rsidRPr="000E6E88" w:rsidRDefault="00F85C5F" w:rsidP="000E5B8C">
      <w:pPr>
        <w:ind w:left="0" w:firstLine="0"/>
        <w:outlineLvl w:val="2"/>
        <w:rPr>
          <w:rFonts w:eastAsia="Calibri" w:cs="Sakkal Majalla"/>
          <w:b/>
          <w:bCs/>
          <w:color w:val="0D0D0D" w:themeColor="text1" w:themeTint="F2"/>
          <w:kern w:val="2"/>
          <w:sz w:val="32"/>
          <w:szCs w:val="32"/>
          <w:rtl/>
        </w:rPr>
      </w:pPr>
      <w:bookmarkStart w:id="76" w:name="_Toc153200944"/>
      <w:bookmarkStart w:id="77" w:name="_Toc172384723"/>
      <w:r w:rsidRPr="000E6E88">
        <w:rPr>
          <w:rFonts w:eastAsia="Calibri" w:cs="Sakkal Majalla" w:hint="cs"/>
          <w:b/>
          <w:bCs/>
          <w:color w:val="0D0D0D" w:themeColor="text1" w:themeTint="F2"/>
          <w:kern w:val="2"/>
          <w:sz w:val="32"/>
          <w:szCs w:val="32"/>
          <w:rtl/>
        </w:rPr>
        <w:t xml:space="preserve">2.2.2 </w:t>
      </w:r>
      <w:r w:rsidR="00DC3AC4" w:rsidRPr="000E6E88">
        <w:rPr>
          <w:rFonts w:eastAsia="Calibri" w:cs="Sakkal Majalla"/>
          <w:b/>
          <w:bCs/>
          <w:color w:val="0D0D0D" w:themeColor="text1" w:themeTint="F2"/>
          <w:kern w:val="2"/>
          <w:sz w:val="32"/>
          <w:szCs w:val="32"/>
          <w:rtl/>
        </w:rPr>
        <w:t>أبعاد إدارة المشاريع</w:t>
      </w:r>
      <w:bookmarkEnd w:id="76"/>
      <w:bookmarkEnd w:id="77"/>
    </w:p>
    <w:p w14:paraId="0B0A1837" w14:textId="40A5C8C7" w:rsidR="00DC3AC4" w:rsidRPr="000E6E88" w:rsidRDefault="00DC3AC4"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في سبيل تحديد </w:t>
      </w:r>
      <w:r w:rsidRPr="000E6E88">
        <w:rPr>
          <w:rFonts w:eastAsia="Calibri" w:cs="Sakkal Majalla" w:hint="cs"/>
          <w:color w:val="0D0D0D" w:themeColor="text1" w:themeTint="F2"/>
          <w:kern w:val="2"/>
          <w:szCs w:val="28"/>
          <w:rtl/>
        </w:rPr>
        <w:t>أبعاد</w:t>
      </w:r>
      <w:r w:rsidRPr="000E6E88">
        <w:rPr>
          <w:rFonts w:eastAsia="Calibri" w:cs="Sakkal Majalla"/>
          <w:color w:val="0D0D0D" w:themeColor="text1" w:themeTint="F2"/>
          <w:kern w:val="2"/>
          <w:szCs w:val="28"/>
          <w:rtl/>
        </w:rPr>
        <w:t xml:space="preserve"> إدارة نجاح المشاريع فإن الكثير من الدراسات أشارت إلى عدد من هذه</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الأبعاد، وهي على النحو الآتي:</w:t>
      </w:r>
    </w:p>
    <w:p w14:paraId="16BFA12D" w14:textId="133EBDD9" w:rsidR="00DC3AC4" w:rsidRPr="000E6E88" w:rsidRDefault="00DC3AC4" w:rsidP="000E5B8C">
      <w:pPr>
        <w:pStyle w:val="ListParagraph"/>
        <w:numPr>
          <w:ilvl w:val="0"/>
          <w:numId w:val="28"/>
        </w:numPr>
        <w:ind w:left="0" w:firstLine="423"/>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الإدارة المتكاملة:</w:t>
      </w:r>
    </w:p>
    <w:p w14:paraId="7FC0649D" w14:textId="2F3E1185" w:rsidR="00DC3AC4" w:rsidRPr="000E6E88" w:rsidRDefault="00DC3AC4"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وهي الإدارة لإنجاز مختلف عناصر المشروع مع الحفاظ على التكامل بينها، وتتكون من: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تخطيط المشروع، تحقيق المشروع، تكييف المشروع.</w:t>
      </w:r>
    </w:p>
    <w:p w14:paraId="2B78E366" w14:textId="6BDA1DE0" w:rsidR="00DC3AC4" w:rsidRPr="000E6E88" w:rsidRDefault="00DC3AC4" w:rsidP="00F8584D">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ويقصد بها أيضا أنها خطة عمل تسمح بإدارة مكان العمل لتحقيق الاستخدام الأمثل لموارد مكان العمل، بما في ذلك إدارة المحفظة العقارية للشركة وبنيتها التحتية وأصول منشآتها.(</w:t>
      </w:r>
      <w:r w:rsidRPr="000E6E88">
        <w:rPr>
          <w:rFonts w:eastAsia="Calibri" w:cs="Sakkal Majalla"/>
          <w:color w:val="0D0D0D" w:themeColor="text1" w:themeTint="F2"/>
          <w:kern w:val="2"/>
          <w:szCs w:val="28"/>
        </w:rPr>
        <w:t>Someh, et.al.</w:t>
      </w:r>
      <w:proofErr w:type="gramStart"/>
      <w:r w:rsidRPr="000E6E88">
        <w:rPr>
          <w:rFonts w:eastAsia="Calibri" w:cs="Sakkal Majalla"/>
          <w:color w:val="0D0D0D" w:themeColor="text1" w:themeTint="F2"/>
          <w:kern w:val="2"/>
          <w:szCs w:val="28"/>
        </w:rPr>
        <w:t>,2019</w:t>
      </w:r>
      <w:proofErr w:type="gramEnd"/>
      <w:r w:rsidRPr="000E6E88">
        <w:rPr>
          <w:rFonts w:eastAsia="Calibri" w:cs="Sakkal Majalla"/>
          <w:color w:val="0D0D0D" w:themeColor="text1" w:themeTint="F2"/>
          <w:kern w:val="2"/>
          <w:szCs w:val="28"/>
          <w:rtl/>
        </w:rPr>
        <w:t>)</w:t>
      </w:r>
    </w:p>
    <w:p w14:paraId="4AEC3448" w14:textId="57B6AAE4" w:rsidR="00A60F2F" w:rsidRPr="000E6E88" w:rsidRDefault="00DC3AC4"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وتأتي أهمية التخطيط للمشروع من مجموعة من الظروف، ومنها: التغيرات التكنولوجية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والتغيرات في السياسات الحكومية والتغير في العوامل الاقتصادية المحلية والعالمية. والتغيرات في العوامل الاجتماعية والثقافية والتغيرات في طبيعة الموارد البشرية والمادية والتغيرات في أذواق العملاء والزبائن والتغيرات في الهياكل التنظيمية الإدارية، والتغيرات في ثقافة المنظمة ومواردها بشكل عام ( جواد وكاظ</w:t>
      </w:r>
      <w:r w:rsidR="00710A2B" w:rsidRPr="000E6E88">
        <w:rPr>
          <w:rFonts w:eastAsia="Calibri" w:cs="Sakkal Majalla" w:hint="cs"/>
          <w:color w:val="0D0D0D" w:themeColor="text1" w:themeTint="F2"/>
          <w:kern w:val="2"/>
          <w:szCs w:val="28"/>
          <w:rtl/>
        </w:rPr>
        <w:t>م</w:t>
      </w:r>
      <w:r w:rsidRPr="000E6E88">
        <w:rPr>
          <w:rFonts w:eastAsia="Calibri" w:cs="Sakkal Majalla"/>
          <w:color w:val="0D0D0D" w:themeColor="text1" w:themeTint="F2"/>
          <w:kern w:val="2"/>
          <w:szCs w:val="28"/>
          <w:rtl/>
        </w:rPr>
        <w:t xml:space="preserve"> ، 2020).</w:t>
      </w:r>
    </w:p>
    <w:p w14:paraId="1716AD15" w14:textId="2DE3F21C" w:rsidR="00197A90" w:rsidRPr="000E6E88" w:rsidRDefault="00197A9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وتضم عملية التخطيط عدد من الخطوات، وهي: وضع الأهداف، و دراسة التغيرات في العوامل البيئية، ووضع الخطط، وإقرار الخطط واعتمادها ، وتنفيذ الخطط، ومتابعة الخطط ومراقبتها</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وتقييمها (سلامة ورقبان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2020).</w:t>
      </w:r>
    </w:p>
    <w:p w14:paraId="460A8A33" w14:textId="14E75B6C" w:rsidR="00197A90" w:rsidRPr="000E6E88" w:rsidRDefault="00197A9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وأشار الغامدي (2019) إلى أن تخطيط المشروع يتضمن تحديد كل من الأهداف التقنية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والتنافسية، وتحقيق الأرباح، وتسليم النتائج النهائية للعميل بما يحقق رغباته، ويشمل أيضا تحديد نطاق</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المشروع من خلال تحديد وتعيين الأطراف المؤثرة والمتأثرة بالمشروع مع بيان الأقسام الوظيفية في المنظمة التي ستساعد على إنجاز المشروع والوصف الوظيفي لكل قسم من كل مرحلة من مراحل المشروع. إضافة إلى القيود والميزانيات التقديرية مثل الوقت، والكلفة، والجودة)، ويشتمل أيضا على</w:t>
      </w:r>
      <w:r w:rsidRPr="000E6E88">
        <w:rPr>
          <w:color w:val="0D0D0D" w:themeColor="text1" w:themeTint="F2"/>
          <w:rtl/>
        </w:rPr>
        <w:t xml:space="preserve"> </w:t>
      </w:r>
      <w:r w:rsidRPr="000E6E88">
        <w:rPr>
          <w:rFonts w:eastAsia="Calibri" w:cs="Sakkal Majalla"/>
          <w:color w:val="0D0D0D" w:themeColor="text1" w:themeTint="F2"/>
          <w:kern w:val="2"/>
          <w:szCs w:val="28"/>
          <w:rtl/>
        </w:rPr>
        <w:t>تحديد الأطراف المهتمة بالمشروع مثل: المالكون والممولون له والمنظمة الأم، والمنفذ، والمستفيدين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من المشروع.</w:t>
      </w:r>
    </w:p>
    <w:p w14:paraId="3E203A38" w14:textId="4386628D" w:rsidR="00DC3AC4" w:rsidRPr="000E6E88" w:rsidRDefault="00197A9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إضافة إلى أنه يشمل عملية التصميم للهيكل الإداري في المشروع وطبيعة علاقته بالمنظمة وأهدافها. والاستراتيجيات والقواعد التي تحكم أعمال المشروع المستمدة من الاستراتيجية العامة للمنظمة الأم، كما أنه يشتمل على تحديد المخاطر وتحليلها تبعا لأنواعها ومصادرها، والتنبؤ بالصعوبات التي ستواجه التنفيذ، مع مراعاة إعداد الخطط والآليات المطلوبة لمواجهة المخاطر ان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حصلت، والتقليل من الآثار السلبية لها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علي والامير ، 2019 ).</w:t>
      </w:r>
    </w:p>
    <w:p w14:paraId="47908357" w14:textId="77777777" w:rsidR="008230E9" w:rsidRPr="000E6E88" w:rsidRDefault="008230E9"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كما أن التخطيط يشتمل على بيان المراحل الأساسية للمشروع مع تقدير الوقت اللازم لكل مرحلة والموارد المطلوبة لتنفيذها. وبيان الأدوار والمسؤوليات لكل من مدير المشروع وفريق العمل من مساعدين ومنسقين. فضلا على أنه يشتمل على عرض عام يكون بمثابة ملخص قصير وموجز لأهداف المشروع، وإطاره الزمني، مع توضيح للإدارة العليا للمنظمة وعلاقتها وأهميتها في توجيه</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مدير المشروع، وتوضيح أهداف المشروع وعلاقته بأهداف المنظمة (سلامة ورقبان ، 2020). </w:t>
      </w:r>
    </w:p>
    <w:p w14:paraId="5B2FF0DA" w14:textId="789C16D3" w:rsidR="00197A90" w:rsidRDefault="008230E9"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علاوة على ذلك، يشتمل التخطيط على الأوجه التعاقدية، مثل القائمة والأوصاف الكاملة للأطراف التعاقدية للمشروع، ومتطلبات مالك المشروع، والتسليمات النهائية ومواصفاتها، ومدة تنفيذ المشروع وجدولة تسليمه للعميل وتحديد طبيعة الأفراد المؤهلين لتنفيذ المشروع، وبيان مهاراتهم وعددهم وأنواع التدريب اللازمة لهم، وطرق وأساليب الأمن والسلامة في أثناء تنفيذ المشروع للعاملين(جواد وكاظم، 2020).</w:t>
      </w:r>
    </w:p>
    <w:p w14:paraId="54B997DB" w14:textId="77777777" w:rsidR="00F73B0C" w:rsidRDefault="00F73B0C" w:rsidP="00F8584D">
      <w:pPr>
        <w:ind w:left="0" w:firstLine="0"/>
        <w:rPr>
          <w:rFonts w:eastAsia="Calibri" w:cs="Sakkal Majalla"/>
          <w:color w:val="0D0D0D" w:themeColor="text1" w:themeTint="F2"/>
          <w:kern w:val="2"/>
          <w:szCs w:val="28"/>
          <w:rtl/>
        </w:rPr>
      </w:pPr>
    </w:p>
    <w:p w14:paraId="007291FE" w14:textId="32C1772A" w:rsidR="008230E9" w:rsidRPr="000E6E88" w:rsidRDefault="008230E9" w:rsidP="00F8584D">
      <w:pPr>
        <w:pStyle w:val="ListParagraph"/>
        <w:numPr>
          <w:ilvl w:val="0"/>
          <w:numId w:val="28"/>
        </w:numPr>
        <w:spacing w:before="100" w:beforeAutospacing="1" w:after="100" w:afterAutospacing="1"/>
        <w:ind w:left="708" w:hanging="426"/>
        <w:rPr>
          <w:rFonts w:eastAsia="Calibri" w:cs="Sakkal Majalla"/>
          <w:b/>
          <w:bCs/>
          <w:color w:val="0D0D0D" w:themeColor="text1" w:themeTint="F2"/>
          <w:kern w:val="2"/>
          <w:szCs w:val="28"/>
          <w:rtl/>
        </w:rPr>
      </w:pPr>
      <w:r w:rsidRPr="000E6E88">
        <w:rPr>
          <w:rFonts w:eastAsia="Calibri" w:cs="Sakkal Majalla"/>
          <w:b/>
          <w:bCs/>
          <w:color w:val="0D0D0D" w:themeColor="text1" w:themeTint="F2"/>
          <w:kern w:val="2"/>
          <w:szCs w:val="28"/>
          <w:rtl/>
        </w:rPr>
        <w:lastRenderedPageBreak/>
        <w:t>إدارة وقت المشروع</w:t>
      </w:r>
    </w:p>
    <w:p w14:paraId="3425302C" w14:textId="61EE1C7F" w:rsidR="008230E9" w:rsidRPr="000E6E88" w:rsidRDefault="008230E9"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العملية التي يتم من خلالها تحليل وإعداد جدول زمني لإنجاز المشروع وتحقيق أهدافه</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(الغامدي 2019).</w:t>
      </w:r>
    </w:p>
    <w:p w14:paraId="2A572EBB" w14:textId="2484DF39" w:rsidR="008230E9" w:rsidRPr="000E6E88" w:rsidRDefault="008230E9" w:rsidP="00F32B0A">
      <w:pPr>
        <w:spacing w:after="0"/>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وهي الإدارة التي تمكن من إنهاء المشروع في الموعد المحدد أو قبله، وتتكون من تحديد</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الفعاليات، تحديد تسلسل التطوير، تقدير الوقت اللازم، تحضير جدولة المشروع وإدارتها (إبراهيم</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والعتيبي ، 2021)</w:t>
      </w:r>
    </w:p>
    <w:p w14:paraId="1D948221" w14:textId="6B1EE645" w:rsidR="008C1103" w:rsidRPr="000E6E88" w:rsidRDefault="008C1103"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وتتضمن أيضا العمليات الرئيسية والمطلوبة لضمان إكمال المشروع في الوقت المحدد مثل</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تحديد </w:t>
      </w:r>
      <w:r w:rsidR="0063444D" w:rsidRPr="000E6E88">
        <w:rPr>
          <w:rFonts w:eastAsia="Calibri" w:cs="Sakkal Majalla" w:hint="cs"/>
          <w:color w:val="0D0D0D" w:themeColor="text1" w:themeTint="F2"/>
          <w:kern w:val="2"/>
          <w:szCs w:val="28"/>
          <w:rtl/>
        </w:rPr>
        <w:t>النشاط،</w:t>
      </w:r>
      <w:r w:rsidRPr="000E6E88">
        <w:rPr>
          <w:rFonts w:eastAsia="Calibri" w:cs="Sakkal Majalla"/>
          <w:color w:val="0D0D0D" w:themeColor="text1" w:themeTint="F2"/>
          <w:kern w:val="2"/>
          <w:szCs w:val="28"/>
          <w:rtl/>
        </w:rPr>
        <w:t xml:space="preserve"> وتتابعه ، وتقدير الموارد الخاصة بالنشاط وتقدير الفترة الزمنية له، وإعداد الجدول الزمني، وضبط الجدول الزمني، وغير ذلك من أية نشاطات من الواجب مراقبتها لنجاح المشروع في الأوقات المحددة. وقد تتداخل هذه العمليات عند التطبيق ولا تتم متابعتها بشكل دوري. وقد تتنوع الأدوات والأساليب التقنية باختلاف كل عملية من عمليات المشروع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السامرائي ودلي ، 2016).</w:t>
      </w:r>
    </w:p>
    <w:p w14:paraId="6A8B4A8C" w14:textId="77777777" w:rsidR="008C1103" w:rsidRPr="000E6E88" w:rsidRDefault="008C1103" w:rsidP="00F8584D">
      <w:pPr>
        <w:spacing w:before="100" w:beforeAutospacing="1" w:after="100" w:afterAutospacing="1"/>
        <w:ind w:left="0"/>
        <w:rPr>
          <w:rFonts w:eastAsia="Calibri" w:cs="Sakkal Majalla"/>
          <w:b/>
          <w:bCs/>
          <w:color w:val="0D0D0D" w:themeColor="text1" w:themeTint="F2"/>
          <w:kern w:val="2"/>
          <w:szCs w:val="28"/>
          <w:rtl/>
        </w:rPr>
      </w:pPr>
      <w:r w:rsidRPr="000E6E88">
        <w:rPr>
          <w:rFonts w:eastAsia="Calibri" w:cs="Sakkal Majalla"/>
          <w:b/>
          <w:bCs/>
          <w:color w:val="0D0D0D" w:themeColor="text1" w:themeTint="F2"/>
          <w:kern w:val="2"/>
          <w:szCs w:val="28"/>
          <w:rtl/>
        </w:rPr>
        <w:t>وأشار سلامة ورقبان (2020) إلى أن إعداد الجدول الزمني للمشروع يتطلب تحديد الآتي:</w:t>
      </w:r>
    </w:p>
    <w:p w14:paraId="3D3BCB83" w14:textId="36E3635A" w:rsidR="008C1103" w:rsidRPr="000E6E88" w:rsidRDefault="008C1103" w:rsidP="00F8584D">
      <w:pPr>
        <w:pStyle w:val="ListParagraph"/>
        <w:numPr>
          <w:ilvl w:val="0"/>
          <w:numId w:val="29"/>
        </w:numPr>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المدخلات</w:t>
      </w:r>
      <w:r w:rsidRPr="000E6E88">
        <w:rPr>
          <w:rFonts w:eastAsia="Calibri" w:cs="Sakkal Majalla"/>
          <w:color w:val="0D0D0D" w:themeColor="text1" w:themeTint="F2"/>
          <w:kern w:val="2"/>
          <w:szCs w:val="28"/>
          <w:rtl/>
        </w:rPr>
        <w:t xml:space="preserve"> وهي الأصول لعمليات المنظمة، والتي تتطلب بيان نطاق المشروع، والقائمة والخصائص النشاط المشروع، ورسوم الشبكة المتعلقة بالجدول الزمني، وكل من متطلبات موارد المشروع، وتقويم الموارد، وتقديرات المدة الزمنية الخاصة بكل نشاط كما أنه يتوجب أن تكون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خطة إدارة المشروعات جاهزة.</w:t>
      </w:r>
    </w:p>
    <w:p w14:paraId="3154EDA7" w14:textId="11D3FA42" w:rsidR="00491F7B" w:rsidRPr="000E6E88" w:rsidRDefault="008C1103" w:rsidP="00F8584D">
      <w:pPr>
        <w:pStyle w:val="ListParagraph"/>
        <w:numPr>
          <w:ilvl w:val="0"/>
          <w:numId w:val="29"/>
        </w:numPr>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الأدوات والأساليب التقنية:</w:t>
      </w:r>
      <w:r w:rsidRPr="000E6E88">
        <w:rPr>
          <w:rFonts w:eastAsia="Calibri" w:cs="Sakkal Majalla"/>
          <w:color w:val="0D0D0D" w:themeColor="text1" w:themeTint="F2"/>
          <w:kern w:val="2"/>
          <w:szCs w:val="28"/>
          <w:rtl/>
        </w:rPr>
        <w:t xml:space="preserve"> وهو ما يتطلب توفير تحليل شبكة للجدول الزمني، وتحديد طريقة المسار الحرج، وضغط الجدول الزمني، وتحليل سيناريوهات ماذا لو، إضافة إلى تحديد مستويات الموارد، وطريقة التسلسل الحرج، وبرامج الحاسب الخاصة بالإدارة للمشروعات، وبيان فترات</w:t>
      </w:r>
      <w:r w:rsidR="00DB64D5"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السبق والقدرات للتأخر، فضلا عن توفر نموذج الجدول الزمني</w:t>
      </w:r>
      <w:r w:rsidR="00DB64D5" w:rsidRPr="000E6E88">
        <w:rPr>
          <w:rFonts w:eastAsia="Calibri" w:cs="Sakkal Majalla" w:hint="cs"/>
          <w:color w:val="0D0D0D" w:themeColor="text1" w:themeTint="F2"/>
          <w:kern w:val="2"/>
          <w:szCs w:val="28"/>
          <w:rtl/>
        </w:rPr>
        <w:t>.</w:t>
      </w:r>
    </w:p>
    <w:p w14:paraId="71925A99" w14:textId="3397811D" w:rsidR="00DB64D5" w:rsidRPr="000E6E88" w:rsidRDefault="00DB64D5" w:rsidP="00F8584D">
      <w:pPr>
        <w:pStyle w:val="ListParagraph"/>
        <w:numPr>
          <w:ilvl w:val="0"/>
          <w:numId w:val="29"/>
        </w:numPr>
        <w:spacing w:after="0"/>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المخرجات</w:t>
      </w:r>
      <w:r w:rsidRPr="000E6E88">
        <w:rPr>
          <w:rFonts w:eastAsia="Calibri" w:cs="Sakkal Majalla"/>
          <w:color w:val="0D0D0D" w:themeColor="text1" w:themeTint="F2"/>
          <w:kern w:val="2"/>
          <w:szCs w:val="28"/>
          <w:rtl/>
        </w:rPr>
        <w:t xml:space="preserve">: أي إيجاد وتوفير الجدول الزمني للمشروع، مع بيانات نموذج الجدول الزمني، والخط الأساسي للجدول الزمني، وتوفير متطلبات الموارد بشكل محدث ودوري، وخصائص النشاط </w:t>
      </w:r>
      <w:r w:rsidRPr="000E6E88">
        <w:rPr>
          <w:rFonts w:eastAsia="Calibri" w:cs="Sakkal Majalla"/>
          <w:color w:val="0D0D0D" w:themeColor="text1" w:themeTint="F2"/>
          <w:kern w:val="2"/>
          <w:szCs w:val="28"/>
          <w:rtl/>
        </w:rPr>
        <w:lastRenderedPageBreak/>
        <w:t xml:space="preserve">بشكل محدث </w:t>
      </w:r>
      <w:r w:rsidR="001E6BCF" w:rsidRPr="000E6E88">
        <w:rPr>
          <w:rFonts w:eastAsia="Calibri" w:cs="Sakkal Majalla" w:hint="cs"/>
          <w:color w:val="0D0D0D" w:themeColor="text1" w:themeTint="F2"/>
          <w:kern w:val="2"/>
          <w:szCs w:val="28"/>
          <w:rtl/>
        </w:rPr>
        <w:t>ودوري،</w:t>
      </w:r>
      <w:r w:rsidRPr="000E6E88">
        <w:rPr>
          <w:rFonts w:eastAsia="Calibri" w:cs="Sakkal Majalla"/>
          <w:color w:val="0D0D0D" w:themeColor="text1" w:themeTint="F2"/>
          <w:kern w:val="2"/>
          <w:szCs w:val="28"/>
          <w:rtl/>
        </w:rPr>
        <w:t xml:space="preserve"> وتحديثات التقويم للمشروع، ومجموعة التغييرات المطلوبة، وخطة إدارة المشروع محدثة بدرجة عالية.</w:t>
      </w:r>
    </w:p>
    <w:p w14:paraId="522E73C5" w14:textId="29DD9DE9" w:rsidR="00DB64D5" w:rsidRPr="000E6E88" w:rsidRDefault="00DB64D5" w:rsidP="00F8584D">
      <w:pPr>
        <w:spacing w:before="100" w:beforeAutospacing="1" w:after="100" w:afterAutospacing="1"/>
        <w:ind w:left="0"/>
        <w:rPr>
          <w:rFonts w:eastAsia="Calibri" w:cs="Sakkal Majalla"/>
          <w:color w:val="0D0D0D" w:themeColor="text1" w:themeTint="F2"/>
          <w:kern w:val="2"/>
          <w:szCs w:val="28"/>
        </w:rPr>
      </w:pPr>
      <w:r w:rsidRPr="000E6E88">
        <w:rPr>
          <w:rFonts w:eastAsia="Calibri" w:cs="Sakkal Majalla"/>
          <w:color w:val="0D0D0D" w:themeColor="text1" w:themeTint="F2"/>
          <w:kern w:val="2"/>
          <w:szCs w:val="28"/>
          <w:rtl/>
        </w:rPr>
        <w:t>أما بالنسبة لضبط الجدول الزمني فيتطلب ذلك تقارير دورية محدثة مع نظام مراقبة تغيير الجدول الزمني، ومقياس الأداء، وتحليل التباين، والبرامج الزمنية الخطية المقارنة للجدول الزمني حتى تستطيع توضيح الإدارة للوقت صحيح أم فيها خلل؛ وذلك لكل من المدخلات والأدوات والأساليب التقنية والمخرجات.</w:t>
      </w:r>
    </w:p>
    <w:p w14:paraId="0313D32E" w14:textId="3FC98323" w:rsidR="00EA73A9" w:rsidRPr="000E6E88" w:rsidRDefault="00EA73A9" w:rsidP="00F8584D">
      <w:pPr>
        <w:pStyle w:val="ListParagraph"/>
        <w:numPr>
          <w:ilvl w:val="0"/>
          <w:numId w:val="28"/>
        </w:numPr>
        <w:ind w:left="708" w:hanging="426"/>
        <w:rPr>
          <w:rFonts w:eastAsia="Calibri" w:cs="Sakkal Majalla"/>
          <w:color w:val="0D0D0D" w:themeColor="text1" w:themeTint="F2"/>
          <w:kern w:val="2"/>
          <w:szCs w:val="28"/>
          <w:rtl/>
        </w:rPr>
      </w:pPr>
      <w:r w:rsidRPr="000E6E88">
        <w:rPr>
          <w:rFonts w:eastAsia="Calibri" w:cs="Sakkal Majalla"/>
          <w:b/>
          <w:bCs/>
          <w:color w:val="0D0D0D" w:themeColor="text1" w:themeTint="F2"/>
          <w:kern w:val="2"/>
          <w:szCs w:val="28"/>
          <w:rtl/>
        </w:rPr>
        <w:t>إدارة الاتصالات:</w:t>
      </w:r>
      <w:r w:rsidRPr="000E6E88">
        <w:rPr>
          <w:rFonts w:eastAsia="Calibri" w:cs="Sakkal Majalla"/>
          <w:color w:val="0D0D0D" w:themeColor="text1" w:themeTint="F2"/>
          <w:kern w:val="2"/>
          <w:szCs w:val="28"/>
          <w:rtl/>
        </w:rPr>
        <w:t xml:space="preserve"> وهي الإدارة الأساسية لعملية بناء وعملية تجميع وعمليات النشر والحفظ للمعلومات المتعلقة. بالمشروع في الزمن الحقيقي، وتشتمل على تخطيط التواصل، وتزويد المعلومات، وإعطاء تقارير عن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الأداء الحقيقي، وتنفيذ إجراءات الإنهاء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 xml:space="preserve">الكبيسي وكمال </w:t>
      </w:r>
      <w:r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2020)</w:t>
      </w:r>
    </w:p>
    <w:p w14:paraId="5FBDAAE9" w14:textId="7C20C967" w:rsidR="00EA73A9" w:rsidRPr="000E6E88" w:rsidRDefault="00EA73A9"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وأشار الغامدي (2019) إلى أن عملية إدارة الاتصالات لها أهمية خاصة للمنظمات، حيث لا يمكن لأي منظمة تحقيق أهدافها دون إدارة الاتصالات فيها فكثير من المنظمات فشلت في تحقيق</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أهدافها؛ نتيجة لعدم تمكنها من إدارة الاتصالات فيها بشكل سليم.</w:t>
      </w:r>
    </w:p>
    <w:p w14:paraId="36A91BB1" w14:textId="6A0A430A" w:rsidR="00EA73A9" w:rsidRPr="000E6E88" w:rsidRDefault="00EA73A9" w:rsidP="00F8584D">
      <w:pPr>
        <w:spacing w:before="100" w:beforeAutospacing="1" w:after="100" w:afterAutospacing="1"/>
        <w:ind w:left="0"/>
        <w:rPr>
          <w:rFonts w:eastAsia="Calibri" w:cs="Sakkal Majalla"/>
          <w:b/>
          <w:bCs/>
          <w:color w:val="0D0D0D" w:themeColor="text1" w:themeTint="F2"/>
          <w:kern w:val="2"/>
          <w:szCs w:val="28"/>
          <w:rtl/>
        </w:rPr>
      </w:pPr>
      <w:r w:rsidRPr="000E6E88">
        <w:rPr>
          <w:rFonts w:eastAsia="Calibri" w:cs="Sakkal Majalla"/>
          <w:b/>
          <w:bCs/>
          <w:color w:val="0D0D0D" w:themeColor="text1" w:themeTint="F2"/>
          <w:kern w:val="2"/>
          <w:szCs w:val="28"/>
          <w:rtl/>
        </w:rPr>
        <w:t>ويذكر جواد وكاظم ( 2020) مجموعة من الأسباب التي تجعل من عملية إدارة الاتصالات في</w:t>
      </w:r>
      <w:r w:rsidRPr="000E6E88">
        <w:rPr>
          <w:rFonts w:eastAsia="Calibri" w:cs="Sakkal Majalla" w:hint="cs"/>
          <w:b/>
          <w:bCs/>
          <w:color w:val="0D0D0D" w:themeColor="text1" w:themeTint="F2"/>
          <w:kern w:val="2"/>
          <w:szCs w:val="28"/>
          <w:rtl/>
        </w:rPr>
        <w:t xml:space="preserve"> </w:t>
      </w:r>
      <w:r w:rsidRPr="000E6E88">
        <w:rPr>
          <w:rFonts w:eastAsia="Calibri" w:cs="Sakkal Majalla"/>
          <w:b/>
          <w:bCs/>
          <w:color w:val="0D0D0D" w:themeColor="text1" w:themeTint="F2"/>
          <w:kern w:val="2"/>
          <w:szCs w:val="28"/>
          <w:rtl/>
        </w:rPr>
        <w:t>المنظمات مهمة، وهي:</w:t>
      </w:r>
    </w:p>
    <w:p w14:paraId="53E0DC37" w14:textId="746D0FF4" w:rsidR="00AA0895" w:rsidRPr="000E6E88" w:rsidRDefault="00EA73A9" w:rsidP="00F8584D">
      <w:pPr>
        <w:pStyle w:val="ListParagraph"/>
        <w:numPr>
          <w:ilvl w:val="0"/>
          <w:numId w:val="6"/>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التضخم الكبير في المنظمات وفي فروعها، فضلا عن التنوع والتعقيد الكبير في الوظائف ومجالات عملها، أدى إلى ضرورة إيجاد نظام متطور من الاتصالات للربط بين الأجزاء والفروع</w:t>
      </w:r>
      <w:r w:rsidR="00AA0895"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لضمان قدرة المنظمة على تأدية وظائفها بصورة سليمة وبشكل أكثر كفاءة وفاعلية.</w:t>
      </w:r>
    </w:p>
    <w:p w14:paraId="74306C80" w14:textId="2B076038" w:rsidR="00EA73A9" w:rsidRPr="000E6E88" w:rsidRDefault="00EA73A9" w:rsidP="00F8584D">
      <w:pPr>
        <w:pStyle w:val="ListParagraph"/>
        <w:numPr>
          <w:ilvl w:val="0"/>
          <w:numId w:val="6"/>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 إن نجاح أو فشل القرارات الإدارية ترتكز على مدى النجاح أو الفشل في إدارة الاتصالات بهدف</w:t>
      </w:r>
      <w:r w:rsidR="00AA0895"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الحصول على المعلومات بدقة عالية وبالوقت المطلوب.</w:t>
      </w:r>
    </w:p>
    <w:p w14:paraId="46F7F4F8" w14:textId="4C79903A" w:rsidR="00EA73A9" w:rsidRPr="000E6E88" w:rsidRDefault="00EA73A9" w:rsidP="00F8584D">
      <w:pPr>
        <w:pStyle w:val="ListParagraph"/>
        <w:numPr>
          <w:ilvl w:val="0"/>
          <w:numId w:val="6"/>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تعمل إدارة الاتصالات على ربط المنظمة بمحيطها الخارجي، وهو ما يمكنها من الحصول على مواردها ومدخلات الإنتاج، بالإضافة إلى قيامها بتسويق المنتجات إلى الأسواق.</w:t>
      </w:r>
    </w:p>
    <w:p w14:paraId="4C46485C" w14:textId="52B62C42" w:rsidR="003724E3" w:rsidRPr="000E6E88" w:rsidRDefault="003724E3" w:rsidP="00F8584D">
      <w:pPr>
        <w:pStyle w:val="ListParagraph"/>
        <w:numPr>
          <w:ilvl w:val="0"/>
          <w:numId w:val="6"/>
        </w:numPr>
        <w:spacing w:after="0"/>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توفير وضع تنافسي للمنظمة في ظل بيئة عمل وتكنولوجيا متطورة.</w:t>
      </w:r>
    </w:p>
    <w:p w14:paraId="7B6AEF59" w14:textId="47FD32F0" w:rsidR="003724E3" w:rsidRPr="000E6E88" w:rsidRDefault="003724E3" w:rsidP="00F8584D">
      <w:pPr>
        <w:pStyle w:val="ListParagraph"/>
        <w:numPr>
          <w:ilvl w:val="0"/>
          <w:numId w:val="6"/>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كما أن أهمية إدارة الاتصالات تتأتى من خلال بيان سياسات وأهداف المنظمة، وإشعار العاملين</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بأهميتهم وضرورة اطلاعهم على جميع الأمور داخل المنظمة، مثل: التعديلات المتوقعة والدوافع</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والأسباب لقرارات الإدارة المختلفة، وتعزيز الثقة بين الإدارة والموظفين، والتعرف على آراء</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العاملين وإتاحة الفرصة لهم للمشاركة وتقديم الاقتراحات.</w:t>
      </w:r>
    </w:p>
    <w:p w14:paraId="4A0D7A8D" w14:textId="765A7E50" w:rsidR="002E6C13" w:rsidRPr="000E6E88" w:rsidRDefault="001E6BCF" w:rsidP="00F73B0C">
      <w:pPr>
        <w:ind w:left="0" w:firstLine="0"/>
        <w:outlineLvl w:val="2"/>
        <w:rPr>
          <w:rFonts w:eastAsia="Calibri" w:cs="Sakkal Majalla"/>
          <w:b/>
          <w:bCs/>
          <w:color w:val="0D0D0D" w:themeColor="text1" w:themeTint="F2"/>
          <w:kern w:val="2"/>
          <w:sz w:val="32"/>
          <w:szCs w:val="32"/>
          <w:rtl/>
        </w:rPr>
      </w:pPr>
      <w:bookmarkStart w:id="78" w:name="_Toc153200945"/>
      <w:bookmarkStart w:id="79" w:name="_Toc172384724"/>
      <w:r w:rsidRPr="000E6E88">
        <w:rPr>
          <w:rFonts w:eastAsia="Calibri" w:cs="Sakkal Majalla" w:hint="cs"/>
          <w:b/>
          <w:bCs/>
          <w:color w:val="0D0D0D" w:themeColor="text1" w:themeTint="F2"/>
          <w:kern w:val="2"/>
          <w:sz w:val="32"/>
          <w:szCs w:val="32"/>
          <w:rtl/>
        </w:rPr>
        <w:t xml:space="preserve">3.2.2 </w:t>
      </w:r>
      <w:r w:rsidR="002E6C13" w:rsidRPr="000E6E88">
        <w:rPr>
          <w:rFonts w:eastAsia="Calibri" w:cs="Sakkal Majalla"/>
          <w:b/>
          <w:bCs/>
          <w:color w:val="0D0D0D" w:themeColor="text1" w:themeTint="F2"/>
          <w:kern w:val="2"/>
          <w:sz w:val="32"/>
          <w:szCs w:val="32"/>
          <w:rtl/>
        </w:rPr>
        <w:t>برامج جدولة ومتابعة المشاريع</w:t>
      </w:r>
      <w:bookmarkEnd w:id="78"/>
      <w:bookmarkEnd w:id="79"/>
    </w:p>
    <w:p w14:paraId="07A87578" w14:textId="08ACAA3E" w:rsidR="003724E3" w:rsidRPr="000E6E88" w:rsidRDefault="002E6C13"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وهي برامج تسهل عمليات جدولة ومراقبة المشاريع عن طريق تحديد الأنشطة الرئيسة</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والفرعية والوقت اللازم لكل نشاط والتكاليف المتوقعة، وبالتالي المساعدة في وضع الخرائط والرسوم البيانية لهذه المشاريع ومتابعتها. ان وجود تلك البرمجيات في تنظيم وتخطيط المشاريع يكسبها المرونة وسهولة التعديل</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حيث إن أية عملية تعطل في المشروع أو نقل أي من الموظفين يمكن تلافيه من خلال التعديل اللحظي السريع الذي يجريه الحاسوب ومبرمجيه، في وقت وجهد وتكلفة أقل، دون هاجس إعادة</w:t>
      </w:r>
      <w:r w:rsidR="00CB6083"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تنظيم وتخطيط المشروع وفقا لأيام وساعات عمل طويلة. إن التقنيات والوسائل التكنولوجية التي تستخدمها إدارة المشروع في تخطيط وتنظيم أنشطة وعمليات المشروع تساهم في نجاح مشاريع تكنولوجيا المعلومات لتكسبها قيمة عالية</w:t>
      </w:r>
      <w:r w:rsidR="001E6BCF" w:rsidRPr="000E6E88">
        <w:rPr>
          <w:rFonts w:eastAsia="Calibri" w:cs="Sakkal Majalla" w:hint="cs"/>
          <w:color w:val="0D0D0D" w:themeColor="text1" w:themeTint="F2"/>
          <w:kern w:val="2"/>
          <w:szCs w:val="28"/>
          <w:rtl/>
        </w:rPr>
        <w:t>.</w:t>
      </w:r>
    </w:p>
    <w:p w14:paraId="152B578B" w14:textId="5583C9A7" w:rsidR="00CB6083" w:rsidRPr="000E6E88" w:rsidRDefault="00CB6083"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ويعتبر برنامج </w:t>
      </w:r>
      <w:r w:rsidRPr="000E6E88">
        <w:rPr>
          <w:rFonts w:eastAsia="Calibri" w:cs="Sakkal Majalla"/>
          <w:color w:val="0D0D0D" w:themeColor="text1" w:themeTint="F2"/>
          <w:kern w:val="2"/>
          <w:szCs w:val="28"/>
        </w:rPr>
        <w:t>Microsoft Project</w:t>
      </w:r>
      <w:r w:rsidRPr="000E6E88">
        <w:rPr>
          <w:rFonts w:eastAsia="Calibri" w:cs="Sakkal Majalla"/>
          <w:color w:val="0D0D0D" w:themeColor="text1" w:themeTint="F2"/>
          <w:kern w:val="2"/>
          <w:szCs w:val="28"/>
          <w:rtl/>
        </w:rPr>
        <w:t xml:space="preserve"> من البرمجيات المستخدمة في إدارة وتخطيط</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المشاريع وهو من أقوى أدوات إنشاء وتنظيم المشاريع </w:t>
      </w:r>
      <w:r w:rsidR="00247BAB" w:rsidRPr="000E6E88">
        <w:rPr>
          <w:rFonts w:eastAsia="Calibri" w:cs="Sakkal Majalla" w:hint="cs"/>
          <w:color w:val="0D0D0D" w:themeColor="text1" w:themeTint="F2"/>
          <w:kern w:val="2"/>
          <w:szCs w:val="28"/>
          <w:rtl/>
        </w:rPr>
        <w:t>،</w:t>
      </w:r>
      <w:r w:rsidRPr="000E6E88">
        <w:rPr>
          <w:rFonts w:eastAsia="Calibri" w:cs="Sakkal Majalla"/>
          <w:color w:val="0D0D0D" w:themeColor="text1" w:themeTint="F2"/>
          <w:kern w:val="2"/>
          <w:szCs w:val="28"/>
          <w:rtl/>
        </w:rPr>
        <w:t>ويظهر برنامج</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Pr>
        <w:t>Project</w:t>
      </w:r>
      <w:r w:rsidRPr="000E6E88">
        <w:rPr>
          <w:rFonts w:eastAsia="Calibri" w:cs="Sakkal Majalla"/>
          <w:color w:val="0D0D0D" w:themeColor="text1" w:themeTint="F2"/>
          <w:kern w:val="2"/>
          <w:szCs w:val="28"/>
          <w:rtl/>
        </w:rPr>
        <w:t xml:space="preserve"> ضمن مجموعة الأوفيس فهو أحد برامج شركة </w:t>
      </w:r>
      <w:r w:rsidRPr="000E6E88">
        <w:rPr>
          <w:rFonts w:eastAsia="Calibri" w:cs="Sakkal Majalla"/>
          <w:color w:val="0D0D0D" w:themeColor="text1" w:themeTint="F2"/>
          <w:kern w:val="2"/>
          <w:szCs w:val="28"/>
        </w:rPr>
        <w:t>Microsoft</w:t>
      </w:r>
      <w:r w:rsidRPr="000E6E88">
        <w:rPr>
          <w:rFonts w:eastAsia="Calibri" w:cs="Sakkal Majalla"/>
          <w:color w:val="0D0D0D" w:themeColor="text1" w:themeTint="F2"/>
          <w:kern w:val="2"/>
          <w:szCs w:val="28"/>
          <w:rtl/>
        </w:rPr>
        <w:t xml:space="preserve">، وهو يهتم بإدارة المشروعات </w:t>
      </w:r>
      <w:r w:rsidRPr="000E6E88">
        <w:rPr>
          <w:rFonts w:eastAsia="Calibri" w:cs="Sakkal Majalla"/>
          <w:color w:val="0D0D0D" w:themeColor="text1" w:themeTint="F2"/>
          <w:kern w:val="2"/>
          <w:szCs w:val="28"/>
        </w:rPr>
        <w:t>Project Management</w:t>
      </w:r>
      <w:r w:rsidRPr="000E6E88">
        <w:rPr>
          <w:rFonts w:eastAsia="Calibri" w:cs="Sakkal Majalla"/>
          <w:color w:val="0D0D0D" w:themeColor="text1" w:themeTint="F2"/>
          <w:kern w:val="2"/>
          <w:szCs w:val="28"/>
          <w:rtl/>
        </w:rPr>
        <w:t xml:space="preserve"> بصورة منظمة ومرتبة تنعكس على الأداء والإنتاج، وهو في ذلك يساوى بين إدارة المشروعات البسيطة والمشروعات المتداخلة والمعقدة، فهو يتيح للمستخدم إمكانية الجدولة </w:t>
      </w:r>
      <w:r w:rsidRPr="000E6E88">
        <w:rPr>
          <w:rFonts w:eastAsia="Calibri" w:cs="Sakkal Majalla"/>
          <w:color w:val="0D0D0D" w:themeColor="text1" w:themeTint="F2"/>
          <w:kern w:val="2"/>
          <w:szCs w:val="28"/>
        </w:rPr>
        <w:t>Scheduling</w:t>
      </w:r>
      <w:r w:rsidRPr="000E6E88">
        <w:rPr>
          <w:rFonts w:eastAsia="Calibri" w:cs="Sakkal Majalla"/>
          <w:color w:val="0D0D0D" w:themeColor="text1" w:themeTint="F2"/>
          <w:kern w:val="2"/>
          <w:szCs w:val="28"/>
          <w:rtl/>
        </w:rPr>
        <w:t xml:space="preserve"> والتتبع </w:t>
      </w:r>
      <w:r w:rsidRPr="000E6E88">
        <w:rPr>
          <w:rFonts w:eastAsia="Calibri" w:cs="Sakkal Majalla"/>
          <w:color w:val="0D0D0D" w:themeColor="text1" w:themeTint="F2"/>
          <w:kern w:val="2"/>
          <w:szCs w:val="28"/>
        </w:rPr>
        <w:t>Tracking</w:t>
      </w:r>
      <w:r w:rsidRPr="000E6E88">
        <w:rPr>
          <w:rFonts w:eastAsia="Calibri" w:cs="Sakkal Majalla"/>
          <w:color w:val="0D0D0D" w:themeColor="text1" w:themeTint="F2"/>
          <w:kern w:val="2"/>
          <w:szCs w:val="28"/>
          <w:rtl/>
        </w:rPr>
        <w:t xml:space="preserve"> لكافة أنشطة المشروع والتعامل مع كافة مكوناته وعناصره</w:t>
      </w:r>
      <w:r w:rsidR="001E6BCF" w:rsidRPr="000E6E88">
        <w:rPr>
          <w:rFonts w:eastAsia="Calibri" w:cs="Sakkal Majalla" w:hint="cs"/>
          <w:color w:val="0D0D0D" w:themeColor="text1" w:themeTint="F2"/>
          <w:kern w:val="2"/>
          <w:szCs w:val="28"/>
          <w:rtl/>
        </w:rPr>
        <w:t>.</w:t>
      </w:r>
    </w:p>
    <w:p w14:paraId="066178B8" w14:textId="69D7C616" w:rsidR="000718E7" w:rsidRPr="000E6E88" w:rsidRDefault="000718E7"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lastRenderedPageBreak/>
        <w:t>يبدأ البرنامج عمله بقبول كافة محليات إدارة المشروع من موارد بكافة أنواعها سواء</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أكانت موارد بشرية أم معدات أم غير ذلك، ثم يبدأ البرنامج بإعطائك إمكانات غاية في التقدم</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 xml:space="preserve">الاستخدام المهام </w:t>
      </w:r>
      <w:r w:rsidRPr="000E6E88">
        <w:rPr>
          <w:rFonts w:eastAsia="Calibri" w:cs="Sakkal Majalla"/>
          <w:color w:val="0D0D0D" w:themeColor="text1" w:themeTint="F2"/>
          <w:kern w:val="2"/>
          <w:szCs w:val="28"/>
        </w:rPr>
        <w:t>Tasks</w:t>
      </w:r>
      <w:r w:rsidRPr="000E6E88">
        <w:rPr>
          <w:rFonts w:eastAsia="Calibri" w:cs="Sakkal Majalla"/>
          <w:color w:val="0D0D0D" w:themeColor="text1" w:themeTint="F2"/>
          <w:kern w:val="2"/>
          <w:szCs w:val="28"/>
          <w:rtl/>
        </w:rPr>
        <w:t xml:space="preserve"> والتعامل معها بالصورة المناسبة. كما يملك البرنامج أدوات متقدمة لحل أغلب المشكلات التي تواجه مستخدم برامج إدارة المشروعات، حيث يمكن استخدام هذا البرنامج في التحكم في جميع التفاصيل المشروع</w:t>
      </w:r>
      <w:r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منها:</w:t>
      </w:r>
    </w:p>
    <w:p w14:paraId="74F58DAC" w14:textId="15D7357A"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وضع خطة </w:t>
      </w:r>
    </w:p>
    <w:p w14:paraId="07F39261" w14:textId="77777777"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إعداد الموازنة اللازمة للمشروع.</w:t>
      </w:r>
    </w:p>
    <w:p w14:paraId="7DB4CF62" w14:textId="5C218D21"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تحديد موعد بداية ونهاية المشروع.</w:t>
      </w:r>
    </w:p>
    <w:p w14:paraId="2F1DC01B" w14:textId="4F0196BA"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تحديد المهام الأساسية والفرعية المطلوبة لإتمام المشروع .</w:t>
      </w:r>
    </w:p>
    <w:p w14:paraId="26F847C3" w14:textId="756A4CED"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تحديد الوقت اللازم لأداء كل مهمة من هذه المهام.</w:t>
      </w:r>
    </w:p>
    <w:p w14:paraId="066737E2" w14:textId="0E6AFAA5" w:rsidR="000718E7" w:rsidRPr="000E6E88" w:rsidRDefault="000718E7" w:rsidP="00F8584D">
      <w:pPr>
        <w:pStyle w:val="ListParagraph"/>
        <w:numPr>
          <w:ilvl w:val="0"/>
          <w:numId w:val="30"/>
        </w:numPr>
        <w:spacing w:before="100" w:beforeAutospacing="1" w:after="100" w:afterAutospacing="1"/>
        <w:ind w:left="708" w:hanging="426"/>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تحديد المصادر المطلوبة للقيام بتلك المهام</w:t>
      </w:r>
      <w:r w:rsidRPr="000E6E88">
        <w:rPr>
          <w:rFonts w:eastAsia="Calibri" w:cs="Sakkal Majalla" w:hint="cs"/>
          <w:color w:val="0D0D0D" w:themeColor="text1" w:themeTint="F2"/>
          <w:kern w:val="2"/>
          <w:szCs w:val="28"/>
          <w:rtl/>
        </w:rPr>
        <w:t>.</w:t>
      </w:r>
    </w:p>
    <w:p w14:paraId="106A52CD" w14:textId="7698754E" w:rsidR="00CE1E70" w:rsidRPr="000E6E88" w:rsidRDefault="001E6BCF" w:rsidP="00F73B0C">
      <w:pPr>
        <w:ind w:left="0" w:firstLine="0"/>
        <w:outlineLvl w:val="2"/>
        <w:rPr>
          <w:rFonts w:eastAsia="Calibri" w:cs="Sakkal Majalla"/>
          <w:b/>
          <w:bCs/>
          <w:color w:val="0D0D0D" w:themeColor="text1" w:themeTint="F2"/>
          <w:kern w:val="2"/>
          <w:sz w:val="32"/>
          <w:szCs w:val="32"/>
          <w:rtl/>
        </w:rPr>
      </w:pPr>
      <w:bookmarkStart w:id="80" w:name="_Toc153200946"/>
      <w:bookmarkStart w:id="81" w:name="_Toc172384725"/>
      <w:r w:rsidRPr="000E6E88">
        <w:rPr>
          <w:rFonts w:eastAsia="Calibri" w:cs="Sakkal Majalla" w:hint="cs"/>
          <w:b/>
          <w:bCs/>
          <w:color w:val="0D0D0D" w:themeColor="text1" w:themeTint="F2"/>
          <w:kern w:val="2"/>
          <w:sz w:val="32"/>
          <w:szCs w:val="32"/>
          <w:rtl/>
        </w:rPr>
        <w:t xml:space="preserve">4.2.2 </w:t>
      </w:r>
      <w:r w:rsidR="00CE1E70" w:rsidRPr="000E6E88">
        <w:rPr>
          <w:rFonts w:eastAsia="Calibri" w:cs="Sakkal Majalla"/>
          <w:b/>
          <w:bCs/>
          <w:color w:val="0D0D0D" w:themeColor="text1" w:themeTint="F2"/>
          <w:kern w:val="2"/>
          <w:sz w:val="32"/>
          <w:szCs w:val="32"/>
          <w:rtl/>
        </w:rPr>
        <w:t>نظام تخطيط الموارد</w:t>
      </w:r>
      <w:bookmarkEnd w:id="80"/>
      <w:bookmarkEnd w:id="81"/>
    </w:p>
    <w:p w14:paraId="741797C8" w14:textId="77777777" w:rsidR="00E35E23" w:rsidRPr="000E6E88" w:rsidRDefault="00E35E23"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hint="cs"/>
          <w:color w:val="0D0D0D" w:themeColor="text1" w:themeTint="F2"/>
          <w:kern w:val="2"/>
          <w:szCs w:val="28"/>
          <w:rtl/>
        </w:rPr>
        <w:t>ي</w:t>
      </w:r>
      <w:r w:rsidR="00CE1E70" w:rsidRPr="000E6E88">
        <w:rPr>
          <w:rFonts w:eastAsia="Calibri" w:cs="Sakkal Majalla"/>
          <w:color w:val="0D0D0D" w:themeColor="text1" w:themeTint="F2"/>
          <w:kern w:val="2"/>
          <w:szCs w:val="28"/>
          <w:rtl/>
        </w:rPr>
        <w:t xml:space="preserve">عد نظام تخطيط الموارد </w:t>
      </w:r>
      <w:r w:rsidR="00CE1E70" w:rsidRPr="000E6E88">
        <w:rPr>
          <w:rFonts w:eastAsia="Calibri" w:cs="Sakkal Majalla"/>
          <w:color w:val="0D0D0D" w:themeColor="text1" w:themeTint="F2"/>
          <w:kern w:val="2"/>
          <w:szCs w:val="28"/>
        </w:rPr>
        <w:t>ERP</w:t>
      </w:r>
      <w:r w:rsidR="00CE1E70" w:rsidRPr="000E6E88">
        <w:rPr>
          <w:rFonts w:eastAsia="Calibri" w:cs="Sakkal Majalla"/>
          <w:color w:val="0D0D0D" w:themeColor="text1" w:themeTint="F2"/>
          <w:kern w:val="2"/>
          <w:szCs w:val="28"/>
          <w:rtl/>
        </w:rPr>
        <w:t xml:space="preserve"> من النماذج المستخدمة في تصميم وتنسيق جميع الموارد والمعلومات والأنشطة اللازمة لإتمام الإجراءات العملية الداعمة لأنشطة المشروع، حيث يعتمد على قاعدة بيانات مشتركة وتصميم برمجي خاص، فقاعدة البيانات المشتركة تسمح لأقسام العمل تخزين واسترجاع المعلومات في فترة النشاط، أما التصميم البرمجي فيتيح لإدارة المشروع اختيار النماذج اللازمة وترتيبها وربطها بنماذج الموردين وإضافة نماذج جديدة خاصة لتحسين الأداء. </w:t>
      </w:r>
    </w:p>
    <w:p w14:paraId="2DD16B5D" w14:textId="41E356D6" w:rsidR="003724E3" w:rsidRPr="000E6E88" w:rsidRDefault="00CE1E7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ويساهم (</w:t>
      </w:r>
      <w:r w:rsidRPr="000E6E88">
        <w:rPr>
          <w:rFonts w:eastAsia="Calibri" w:cs="Sakkal Majalla"/>
          <w:color w:val="0D0D0D" w:themeColor="text1" w:themeTint="F2"/>
          <w:kern w:val="2"/>
          <w:szCs w:val="28"/>
        </w:rPr>
        <w:t>ERP</w:t>
      </w:r>
      <w:r w:rsidRPr="000E6E88">
        <w:rPr>
          <w:rFonts w:eastAsia="Calibri" w:cs="Sakkal Majalla"/>
          <w:color w:val="0D0D0D" w:themeColor="text1" w:themeTint="F2"/>
          <w:kern w:val="2"/>
          <w:szCs w:val="28"/>
          <w:rtl/>
        </w:rPr>
        <w:t xml:space="preserve">) في تطبيق نظام الاتصالات عن بعد من خلال توافر المعلومات عن المزودين، ومواصفات منتجاتهم وأسعارها وتواريخ تسليمها والقبول بهذه الشروط، وتحديث المعلومات عن الإنتاج والمبيعات، وحساب الكلفة الفعلية للمنتج ومدى إمكانية تحقيق الأرباح للمنظمة، وتخفيض أوقات تسليم المنتجات للزبائن </w:t>
      </w:r>
      <w:r w:rsidR="003A451B" w:rsidRPr="000E6E88">
        <w:rPr>
          <w:rFonts w:eastAsia="Calibri" w:cs="Sakkal Majalla" w:hint="cs"/>
          <w:color w:val="0D0D0D" w:themeColor="text1" w:themeTint="F2"/>
          <w:kern w:val="2"/>
          <w:szCs w:val="28"/>
          <w:rtl/>
        </w:rPr>
        <w:t>.</w:t>
      </w:r>
    </w:p>
    <w:p w14:paraId="6C09753B" w14:textId="24C70DEA" w:rsidR="003A451B" w:rsidRPr="000E6E88" w:rsidRDefault="003A451B" w:rsidP="00F8584D">
      <w:pPr>
        <w:pStyle w:val="ListParagraph"/>
        <w:numPr>
          <w:ilvl w:val="0"/>
          <w:numId w:val="31"/>
        </w:numPr>
        <w:ind w:left="708" w:hanging="426"/>
        <w:contextualSpacing w:val="0"/>
        <w:rPr>
          <w:rFonts w:eastAsia="Calibri" w:cs="Sakkal Majalla"/>
          <w:b/>
          <w:bCs/>
          <w:color w:val="0D0D0D" w:themeColor="text1" w:themeTint="F2"/>
          <w:kern w:val="2"/>
          <w:szCs w:val="28"/>
          <w:rtl/>
        </w:rPr>
      </w:pPr>
      <w:r w:rsidRPr="000E6E88">
        <w:rPr>
          <w:rFonts w:eastAsia="Calibri" w:cs="Sakkal Majalla" w:hint="cs"/>
          <w:b/>
          <w:bCs/>
          <w:color w:val="0D0D0D" w:themeColor="text1" w:themeTint="F2"/>
          <w:kern w:val="2"/>
          <w:szCs w:val="28"/>
          <w:rtl/>
        </w:rPr>
        <w:lastRenderedPageBreak/>
        <w:t xml:space="preserve">دور </w:t>
      </w:r>
      <w:r w:rsidRPr="000E6E88">
        <w:rPr>
          <w:rFonts w:eastAsia="Calibri" w:cs="Sakkal Majalla"/>
          <w:b/>
          <w:bCs/>
          <w:color w:val="0D0D0D" w:themeColor="text1" w:themeTint="F2"/>
          <w:kern w:val="2"/>
          <w:szCs w:val="28"/>
          <w:rtl/>
        </w:rPr>
        <w:t>تكنولوجيا المعلومات على زيادة أداء ونجاح المشاريع</w:t>
      </w:r>
    </w:p>
    <w:p w14:paraId="7E001449" w14:textId="77777777" w:rsidR="003A451B" w:rsidRPr="000E6E88" w:rsidRDefault="002F348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ساعدت </w:t>
      </w:r>
      <w:bookmarkStart w:id="82" w:name="_Hlk152556226"/>
      <w:r w:rsidRPr="000E6E88">
        <w:rPr>
          <w:rFonts w:eastAsia="Calibri" w:cs="Sakkal Majalla"/>
          <w:color w:val="0D0D0D" w:themeColor="text1" w:themeTint="F2"/>
          <w:kern w:val="2"/>
          <w:szCs w:val="28"/>
          <w:rtl/>
        </w:rPr>
        <w:t xml:space="preserve">تكنولوجيا المعلومات على زيادة أداء ونجاح المشاريع </w:t>
      </w:r>
      <w:bookmarkEnd w:id="82"/>
      <w:r w:rsidRPr="000E6E88">
        <w:rPr>
          <w:rFonts w:eastAsia="Calibri" w:cs="Sakkal Majalla"/>
          <w:color w:val="0D0D0D" w:themeColor="text1" w:themeTint="F2"/>
          <w:kern w:val="2"/>
          <w:szCs w:val="28"/>
          <w:rtl/>
        </w:rPr>
        <w:t>وخاصة المشاريع العاملة</w:t>
      </w:r>
      <w:r w:rsidR="003A451B"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في قطاع تكنولوجيا المعلومات والاتصالات، ولقد تمثل ذلك في زيادة المبيعات وتقليل التكاليف الثابتة والمتغيرة، وبالتالي زيادة هامش الربح لدى المنظمة حيث تعمل برامج معالجة العمليات والبرمجيات الأخرى على زيادة الإنتاجية من خلال زيادة المخرجات وتقليل التكاليف، وأيضا تقوم بالسيطرة على المخزون وتخطيط ومراقبة الإنتاج</w:t>
      </w:r>
      <w:r w:rsidR="003A451B"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وتقليل الفترة الزمنية اللازمة لإنجاز العمليات.</w:t>
      </w:r>
    </w:p>
    <w:p w14:paraId="34D4B56F" w14:textId="77777777" w:rsidR="00305978" w:rsidRPr="000E6E88" w:rsidRDefault="002F348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 xml:space="preserve"> أحد وسائل تخفيض الكلفة هو استخدام طرق للإنتاج والبيع بتكلفة أقل، أو استخدام التكنولوجيا لتخفيض القوى العاملة أو الحصول على مورد رخيص للمواد الأولية، أو الاعتماد على تحقيق وفورات الحجم الكبير أو توزيع التكلفة الثابتة على عدد كبير من وحدات الإنتاج</w:t>
      </w:r>
      <w:r w:rsidR="003A451B" w:rsidRPr="000E6E88">
        <w:rPr>
          <w:rFonts w:eastAsia="Calibri" w:cs="Sakkal Majalla" w:hint="cs"/>
          <w:color w:val="0D0D0D" w:themeColor="text1" w:themeTint="F2"/>
          <w:kern w:val="2"/>
          <w:szCs w:val="28"/>
          <w:rtl/>
        </w:rPr>
        <w:t xml:space="preserve"> </w:t>
      </w:r>
      <w:r w:rsidR="00305978" w:rsidRPr="000E6E88">
        <w:rPr>
          <w:rFonts w:eastAsia="Calibri" w:cs="Sakkal Majalla" w:hint="cs"/>
          <w:color w:val="0D0D0D" w:themeColor="text1" w:themeTint="F2"/>
          <w:kern w:val="2"/>
          <w:szCs w:val="28"/>
          <w:rtl/>
        </w:rPr>
        <w:t>.</w:t>
      </w:r>
    </w:p>
    <w:p w14:paraId="5AEEBD81" w14:textId="5CC7286D" w:rsidR="00E559D7" w:rsidRPr="000E6E88" w:rsidRDefault="002F3480" w:rsidP="00F8584D">
      <w:pPr>
        <w:spacing w:before="100" w:beforeAutospacing="1" w:after="100" w:afterAutospacing="1"/>
        <w:ind w:left="0"/>
        <w:rPr>
          <w:rFonts w:eastAsia="Calibri" w:cs="Sakkal Majalla"/>
          <w:color w:val="0D0D0D" w:themeColor="text1" w:themeTint="F2"/>
          <w:kern w:val="2"/>
          <w:szCs w:val="28"/>
          <w:rtl/>
        </w:rPr>
      </w:pPr>
      <w:r w:rsidRPr="000E6E88">
        <w:rPr>
          <w:rFonts w:eastAsia="Calibri" w:cs="Sakkal Majalla"/>
          <w:color w:val="0D0D0D" w:themeColor="text1" w:themeTint="F2"/>
          <w:kern w:val="2"/>
          <w:szCs w:val="28"/>
          <w:rtl/>
        </w:rPr>
        <w:t>إن استخدام تكنولوجيا المعلومات وعناصرها من الأجهزة وقواعد البيانات والبرمجيات</w:t>
      </w:r>
      <w:r w:rsidR="00305978"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يعمل على تسهيل عمليات جمع ومعالجة وتخزين واسترجاع المعلومات، وتطوير معارف فنية</w:t>
      </w:r>
      <w:r w:rsidR="00305978" w:rsidRPr="000E6E88">
        <w:rPr>
          <w:rFonts w:eastAsia="Calibri" w:cs="Sakkal Majalla" w:hint="cs"/>
          <w:color w:val="0D0D0D" w:themeColor="text1" w:themeTint="F2"/>
          <w:kern w:val="2"/>
          <w:szCs w:val="28"/>
          <w:rtl/>
        </w:rPr>
        <w:t xml:space="preserve"> </w:t>
      </w:r>
      <w:r w:rsidRPr="000E6E88">
        <w:rPr>
          <w:rFonts w:eastAsia="Calibri" w:cs="Sakkal Majalla"/>
          <w:color w:val="0D0D0D" w:themeColor="text1" w:themeTint="F2"/>
          <w:kern w:val="2"/>
          <w:szCs w:val="28"/>
          <w:rtl/>
        </w:rPr>
        <w:t>وتسويقية ومالية يمكن استخدامها في خلق الميزة التنافسية للمشروعات</w:t>
      </w:r>
      <w:r w:rsidR="00E559D7" w:rsidRPr="000E6E88">
        <w:rPr>
          <w:rFonts w:eastAsia="Calibri" w:cs="Sakkal Majalla" w:hint="cs"/>
          <w:color w:val="0D0D0D" w:themeColor="text1" w:themeTint="F2"/>
          <w:kern w:val="2"/>
          <w:szCs w:val="28"/>
          <w:rtl/>
        </w:rPr>
        <w:t>.</w:t>
      </w:r>
    </w:p>
    <w:p w14:paraId="776269C1" w14:textId="77777777" w:rsidR="00122157" w:rsidRDefault="00122157" w:rsidP="00122157">
      <w:pPr>
        <w:ind w:left="0" w:firstLine="0"/>
        <w:jc w:val="left"/>
        <w:rPr>
          <w:rFonts w:cs="Sakkal Majalla"/>
          <w:b/>
          <w:bCs/>
          <w:color w:val="0D0D0D" w:themeColor="text1" w:themeTint="F2"/>
          <w:sz w:val="36"/>
          <w:szCs w:val="36"/>
          <w:rtl/>
          <w:lang w:bidi="ar-EG"/>
        </w:rPr>
      </w:pPr>
    </w:p>
    <w:p w14:paraId="1580142A" w14:textId="77777777" w:rsidR="00122157" w:rsidRDefault="00122157" w:rsidP="00122157">
      <w:pPr>
        <w:ind w:left="0" w:firstLine="0"/>
        <w:jc w:val="left"/>
        <w:rPr>
          <w:rFonts w:cs="Sakkal Majalla"/>
          <w:b/>
          <w:bCs/>
          <w:color w:val="0D0D0D" w:themeColor="text1" w:themeTint="F2"/>
          <w:sz w:val="36"/>
          <w:szCs w:val="36"/>
          <w:rtl/>
          <w:lang w:bidi="ar-EG"/>
        </w:rPr>
      </w:pPr>
    </w:p>
    <w:p w14:paraId="6D925D41" w14:textId="77777777" w:rsidR="00122157" w:rsidRDefault="00122157" w:rsidP="00122157">
      <w:pPr>
        <w:ind w:left="0" w:firstLine="0"/>
        <w:jc w:val="left"/>
        <w:rPr>
          <w:rFonts w:cs="Sakkal Majalla"/>
          <w:b/>
          <w:bCs/>
          <w:color w:val="0D0D0D" w:themeColor="text1" w:themeTint="F2"/>
          <w:sz w:val="36"/>
          <w:szCs w:val="36"/>
          <w:rtl/>
          <w:lang w:bidi="ar-EG"/>
        </w:rPr>
      </w:pPr>
    </w:p>
    <w:p w14:paraId="23108A30" w14:textId="77777777" w:rsidR="00122157" w:rsidRDefault="00122157" w:rsidP="00122157">
      <w:pPr>
        <w:ind w:left="0" w:firstLine="0"/>
        <w:jc w:val="left"/>
        <w:rPr>
          <w:rFonts w:cs="Sakkal Majalla"/>
          <w:b/>
          <w:bCs/>
          <w:color w:val="0D0D0D" w:themeColor="text1" w:themeTint="F2"/>
          <w:sz w:val="36"/>
          <w:szCs w:val="36"/>
          <w:rtl/>
          <w:lang w:bidi="ar-EG"/>
        </w:rPr>
      </w:pPr>
    </w:p>
    <w:p w14:paraId="4C922BC7" w14:textId="77777777" w:rsidR="00122157" w:rsidRDefault="00122157" w:rsidP="00122157">
      <w:pPr>
        <w:ind w:left="0" w:firstLine="0"/>
        <w:jc w:val="left"/>
        <w:rPr>
          <w:rFonts w:cs="Sakkal Majalla"/>
          <w:b/>
          <w:bCs/>
          <w:color w:val="0D0D0D" w:themeColor="text1" w:themeTint="F2"/>
          <w:sz w:val="36"/>
          <w:szCs w:val="36"/>
          <w:rtl/>
          <w:lang w:bidi="ar-EG"/>
        </w:rPr>
      </w:pPr>
    </w:p>
    <w:p w14:paraId="1EA6510E" w14:textId="77777777" w:rsidR="00122157" w:rsidRDefault="00122157" w:rsidP="00122157">
      <w:pPr>
        <w:ind w:left="0" w:firstLine="0"/>
        <w:jc w:val="left"/>
        <w:rPr>
          <w:rFonts w:cs="Sakkal Majalla"/>
          <w:b/>
          <w:bCs/>
          <w:color w:val="0D0D0D" w:themeColor="text1" w:themeTint="F2"/>
          <w:sz w:val="36"/>
          <w:szCs w:val="36"/>
          <w:rtl/>
          <w:lang w:bidi="ar-EG"/>
        </w:rPr>
      </w:pPr>
    </w:p>
    <w:p w14:paraId="3ABEA452" w14:textId="77777777" w:rsidR="00DA61D8" w:rsidRDefault="00DA61D8" w:rsidP="00122157">
      <w:pPr>
        <w:spacing w:after="0"/>
        <w:ind w:left="0" w:firstLine="0"/>
        <w:rPr>
          <w:rFonts w:cs="Sakkal Majalla"/>
          <w:b/>
          <w:bCs/>
          <w:color w:val="0D0D0D" w:themeColor="text1" w:themeTint="F2"/>
          <w:sz w:val="32"/>
          <w:szCs w:val="32"/>
          <w:rtl/>
          <w:lang w:bidi="ar-EG"/>
        </w:rPr>
        <w:sectPr w:rsidR="00DA61D8" w:rsidSect="00245608">
          <w:footerReference w:type="first" r:id="rId11"/>
          <w:type w:val="continuous"/>
          <w:pgSz w:w="11906" w:h="16838" w:code="9"/>
          <w:pgMar w:top="1440" w:right="2125" w:bottom="1440" w:left="1418" w:header="720" w:footer="720" w:gutter="567"/>
          <w:pgNumType w:start="1"/>
          <w:cols w:space="708"/>
          <w:bidi/>
          <w:rtlGutter/>
          <w:docGrid w:linePitch="381"/>
        </w:sectPr>
      </w:pPr>
    </w:p>
    <w:p w14:paraId="552C026B" w14:textId="17C4E587" w:rsidR="00032330" w:rsidRPr="000E6E88" w:rsidRDefault="00503D0B" w:rsidP="00122157">
      <w:pPr>
        <w:spacing w:after="0"/>
        <w:ind w:left="0" w:firstLine="0"/>
        <w:rPr>
          <w:rFonts w:cs="Sakkal Majalla"/>
          <w:b/>
          <w:bCs/>
          <w:color w:val="0D0D0D" w:themeColor="text1" w:themeTint="F2"/>
          <w:sz w:val="32"/>
          <w:szCs w:val="32"/>
          <w:lang w:bidi="ar-EG"/>
        </w:rPr>
        <w:sectPr w:rsidR="00032330" w:rsidRPr="000E6E88" w:rsidSect="00DA61D8">
          <w:footerReference w:type="default" r:id="rId12"/>
          <w:pgSz w:w="11906" w:h="16838" w:code="9"/>
          <w:pgMar w:top="1440" w:right="2125" w:bottom="1440" w:left="1418" w:header="720" w:footer="720" w:gutter="567"/>
          <w:pgNumType w:start="1"/>
          <w:cols w:space="708"/>
          <w:bidi/>
          <w:rtlGutter/>
          <w:docGrid w:linePitch="381"/>
        </w:sectPr>
      </w:pPr>
      <w:r w:rsidRPr="00122157">
        <w:rPr>
          <w:rFonts w:eastAsia="Calibri" w:cs="Sakkal Majalla"/>
          <w:b/>
          <w:bCs/>
          <w:noProof/>
          <w:color w:val="0D0D0D" w:themeColor="text1" w:themeTint="F2"/>
          <w:sz w:val="32"/>
          <w:szCs w:val="32"/>
        </w:rPr>
        <w:lastRenderedPageBreak/>
        <w:drawing>
          <wp:anchor distT="0" distB="0" distL="114300" distR="114300" simplePos="0" relativeHeight="251681792" behindDoc="0" locked="0" layoutInCell="1" allowOverlap="1" wp14:anchorId="24105446" wp14:editId="6E272EFF">
            <wp:simplePos x="0" y="0"/>
            <wp:positionH relativeFrom="margin">
              <wp:posOffset>3364230</wp:posOffset>
            </wp:positionH>
            <wp:positionV relativeFrom="margin">
              <wp:posOffset>184785</wp:posOffset>
            </wp:positionV>
            <wp:extent cx="1937385" cy="1798320"/>
            <wp:effectExtent l="0" t="0" r="5715" b="0"/>
            <wp:wrapSquare wrapText="bothSides"/>
            <wp:docPr id="669891812" name="صورة 66989181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37385" cy="1798320"/>
                    </a:xfrm>
                    <a:prstGeom prst="rect">
                      <a:avLst/>
                    </a:prstGeom>
                  </pic:spPr>
                </pic:pic>
              </a:graphicData>
            </a:graphic>
            <wp14:sizeRelH relativeFrom="margin">
              <wp14:pctWidth>0</wp14:pctWidth>
            </wp14:sizeRelH>
            <wp14:sizeRelV relativeFrom="margin">
              <wp14:pctHeight>0</wp14:pctHeight>
            </wp14:sizeRelV>
          </wp:anchor>
        </w:drawing>
      </w:r>
    </w:p>
    <w:p w14:paraId="16DC0B4B" w14:textId="43EA8A35" w:rsidR="004B2052" w:rsidRPr="00122157" w:rsidRDefault="004B2052" w:rsidP="00503D0B">
      <w:pPr>
        <w:bidi w:val="0"/>
        <w:spacing w:after="0"/>
        <w:ind w:left="0" w:firstLine="0"/>
        <w:rPr>
          <w:rFonts w:cs="Sakkal Majalla"/>
          <w:b/>
          <w:bCs/>
          <w:color w:val="0D0D0D" w:themeColor="text1" w:themeTint="F2"/>
          <w:sz w:val="36"/>
          <w:szCs w:val="36"/>
          <w:rtl/>
          <w:lang w:bidi="ar-EG"/>
        </w:rPr>
      </w:pPr>
      <w:r w:rsidRPr="00122157">
        <w:rPr>
          <w:rFonts w:cs="Sakkal Majalla"/>
          <w:b/>
          <w:bCs/>
          <w:color w:val="0D0D0D" w:themeColor="text1" w:themeTint="F2"/>
          <w:sz w:val="36"/>
          <w:szCs w:val="36"/>
          <w:lang w:bidi="ar-EG"/>
        </w:rPr>
        <w:t xml:space="preserve">Mid-Ocean University </w:t>
      </w:r>
    </w:p>
    <w:p w14:paraId="12AA0036" w14:textId="10BF662B" w:rsidR="004B2052" w:rsidRPr="00122157" w:rsidRDefault="004B2052" w:rsidP="00503D0B">
      <w:pPr>
        <w:bidi w:val="0"/>
        <w:spacing w:after="0"/>
        <w:ind w:left="0" w:firstLine="0"/>
        <w:rPr>
          <w:rFonts w:cs="Sakkal Majalla"/>
          <w:b/>
          <w:bCs/>
          <w:color w:val="0D0D0D" w:themeColor="text1" w:themeTint="F2"/>
          <w:sz w:val="36"/>
          <w:szCs w:val="36"/>
          <w:rtl/>
          <w:lang w:bidi="ar-EG"/>
        </w:rPr>
      </w:pPr>
      <w:r w:rsidRPr="00122157">
        <w:rPr>
          <w:rFonts w:cs="Sakkal Majalla"/>
          <w:b/>
          <w:bCs/>
          <w:color w:val="0D0D0D" w:themeColor="text1" w:themeTint="F2"/>
          <w:sz w:val="36"/>
          <w:szCs w:val="36"/>
          <w:lang w:bidi="ar-EG"/>
        </w:rPr>
        <w:t>College of Management</w:t>
      </w:r>
    </w:p>
    <w:p w14:paraId="1ED6C16E" w14:textId="77777777" w:rsidR="004B2052" w:rsidRPr="00122157" w:rsidRDefault="004B2052" w:rsidP="00503D0B">
      <w:pPr>
        <w:bidi w:val="0"/>
        <w:spacing w:after="0"/>
        <w:ind w:left="0" w:firstLine="0"/>
        <w:rPr>
          <w:rFonts w:cs="Sakkal Majalla"/>
          <w:b/>
          <w:bCs/>
          <w:color w:val="0D0D0D" w:themeColor="text1" w:themeTint="F2"/>
          <w:sz w:val="36"/>
          <w:szCs w:val="36"/>
          <w:rtl/>
          <w:lang w:bidi="ar-EG"/>
        </w:rPr>
      </w:pPr>
      <w:r w:rsidRPr="00122157">
        <w:rPr>
          <w:rFonts w:cs="Sakkal Majalla"/>
          <w:b/>
          <w:bCs/>
          <w:color w:val="0D0D0D" w:themeColor="text1" w:themeTint="F2"/>
          <w:sz w:val="36"/>
          <w:szCs w:val="36"/>
          <w:lang w:bidi="ar-EG"/>
        </w:rPr>
        <w:t xml:space="preserve"> Specialization in Project Management</w:t>
      </w:r>
    </w:p>
    <w:p w14:paraId="2FC75A13" w14:textId="77777777" w:rsidR="004B2052" w:rsidRPr="000E6E88" w:rsidRDefault="004B2052" w:rsidP="00F32B0A">
      <w:pPr>
        <w:spacing w:after="0"/>
        <w:ind w:left="0"/>
        <w:rPr>
          <w:rFonts w:cs="Sakkal Majalla"/>
          <w:b/>
          <w:bCs/>
          <w:color w:val="0D0D0D" w:themeColor="text1" w:themeTint="F2"/>
          <w:sz w:val="36"/>
          <w:szCs w:val="36"/>
          <w:rtl/>
          <w:lang w:bidi="ar-EG"/>
        </w:rPr>
      </w:pPr>
    </w:p>
    <w:p w14:paraId="0DD75ED3" w14:textId="5594AA43" w:rsidR="004B2052" w:rsidRPr="00DA61D8" w:rsidRDefault="00E5559D" w:rsidP="00DA61D8">
      <w:pPr>
        <w:bidi w:val="0"/>
        <w:spacing w:after="0"/>
        <w:ind w:left="0" w:firstLine="0"/>
        <w:jc w:val="center"/>
        <w:rPr>
          <w:rFonts w:cs="Sakkal Majalla"/>
          <w:b/>
          <w:bCs/>
          <w:color w:val="0D0D0D" w:themeColor="text1" w:themeTint="F2"/>
          <w:sz w:val="40"/>
          <w:szCs w:val="40"/>
          <w:rtl/>
        </w:rPr>
      </w:pPr>
      <w:r>
        <w:rPr>
          <w:rFonts w:cs="Sakkal Majalla" w:hint="cs"/>
          <w:b/>
          <w:bCs/>
          <w:color w:val="0D0D0D" w:themeColor="text1" w:themeTint="F2"/>
          <w:sz w:val="44"/>
          <w:szCs w:val="44"/>
          <w:lang w:bidi="ar-YE"/>
        </w:rPr>
        <w:t xml:space="preserve">Role </w:t>
      </w:r>
      <w:r w:rsidR="00BE23AC" w:rsidRPr="00DA61D8">
        <w:rPr>
          <w:rFonts w:cs="Sakkal Majalla"/>
          <w:b/>
          <w:bCs/>
          <w:color w:val="0D0D0D" w:themeColor="text1" w:themeTint="F2"/>
          <w:sz w:val="44"/>
          <w:szCs w:val="44"/>
          <w:lang w:bidi="ar-EG"/>
        </w:rPr>
        <w:t>of Information Technology on Project Management in the Telecommunications Sector in Saudi Arabia</w:t>
      </w:r>
    </w:p>
    <w:p w14:paraId="64FDAB9C" w14:textId="77777777" w:rsidR="00032330" w:rsidRPr="000E6E88" w:rsidRDefault="00032330" w:rsidP="00F32B0A">
      <w:pPr>
        <w:spacing w:after="0"/>
        <w:ind w:left="0"/>
        <w:rPr>
          <w:rFonts w:cs="Sakkal Majalla"/>
          <w:b/>
          <w:bCs/>
          <w:color w:val="0D0D0D" w:themeColor="text1" w:themeTint="F2"/>
          <w:sz w:val="36"/>
          <w:szCs w:val="36"/>
          <w:lang w:bidi="ar-EG"/>
        </w:rPr>
      </w:pPr>
    </w:p>
    <w:p w14:paraId="1A5D88EA" w14:textId="1AAC747D" w:rsidR="004B2052" w:rsidRPr="00DA61D8" w:rsidRDefault="004B2052" w:rsidP="00DA61D8">
      <w:pPr>
        <w:spacing w:after="0"/>
        <w:ind w:left="0" w:hanging="2"/>
        <w:jc w:val="center"/>
        <w:rPr>
          <w:rFonts w:cs="Sakkal Majalla"/>
          <w:b/>
          <w:bCs/>
          <w:color w:val="0D0D0D" w:themeColor="text1" w:themeTint="F2"/>
          <w:sz w:val="40"/>
          <w:szCs w:val="40"/>
          <w:lang w:bidi="ar-EG"/>
        </w:rPr>
      </w:pPr>
      <w:r w:rsidRPr="00DA61D8">
        <w:rPr>
          <w:rFonts w:cs="Sakkal Majalla"/>
          <w:b/>
          <w:bCs/>
          <w:color w:val="0D0D0D" w:themeColor="text1" w:themeTint="F2"/>
          <w:sz w:val="40"/>
          <w:szCs w:val="40"/>
          <w:lang w:bidi="ar-EG"/>
        </w:rPr>
        <w:t>Preparation:</w:t>
      </w:r>
    </w:p>
    <w:p w14:paraId="1911202E" w14:textId="0D2B259A" w:rsidR="00110957" w:rsidRPr="00110957" w:rsidRDefault="00110957" w:rsidP="00110957">
      <w:pPr>
        <w:spacing w:after="0"/>
        <w:ind w:left="0"/>
        <w:jc w:val="center"/>
        <w:rPr>
          <w:rFonts w:cs="Sakkal Majalla"/>
          <w:color w:val="0D0D0D" w:themeColor="text1" w:themeTint="F2"/>
          <w:sz w:val="36"/>
          <w:szCs w:val="36"/>
        </w:rPr>
      </w:pPr>
      <w:r w:rsidRPr="00110957">
        <w:rPr>
          <w:rFonts w:cs="Sakkal Majalla"/>
          <w:color w:val="0D0D0D" w:themeColor="text1" w:themeTint="F2"/>
          <w:sz w:val="36"/>
          <w:szCs w:val="36"/>
        </w:rPr>
        <w:t xml:space="preserve">Omar Ali Alqahtani </w:t>
      </w:r>
      <w:r>
        <w:rPr>
          <w:rFonts w:cs="Sakkal Majalla"/>
          <w:color w:val="0D0D0D" w:themeColor="text1" w:themeTint="F2"/>
          <w:sz w:val="36"/>
          <w:szCs w:val="36"/>
        </w:rPr>
        <w:t>–</w:t>
      </w:r>
      <w:r w:rsidRPr="00110957">
        <w:rPr>
          <w:rFonts w:cs="Sakkal Majalla"/>
          <w:color w:val="0D0D0D" w:themeColor="text1" w:themeTint="F2"/>
          <w:sz w:val="36"/>
          <w:szCs w:val="36"/>
        </w:rPr>
        <w:t xml:space="preserve"> 233000756</w:t>
      </w:r>
      <w:r>
        <w:rPr>
          <w:rFonts w:cs="Sakkal Majalla" w:hint="cs"/>
          <w:color w:val="0D0D0D" w:themeColor="text1" w:themeTint="F2"/>
          <w:sz w:val="36"/>
          <w:szCs w:val="36"/>
          <w:rtl/>
        </w:rPr>
        <w:t xml:space="preserve">  </w:t>
      </w:r>
    </w:p>
    <w:p w14:paraId="51D389AA" w14:textId="0513C647" w:rsidR="004B2052" w:rsidRPr="000E6E88" w:rsidRDefault="00110957" w:rsidP="00110957">
      <w:pPr>
        <w:spacing w:after="0"/>
        <w:ind w:left="0"/>
        <w:jc w:val="center"/>
        <w:rPr>
          <w:rFonts w:cs="Sakkal Majalla"/>
          <w:color w:val="0D0D0D" w:themeColor="text1" w:themeTint="F2"/>
          <w:sz w:val="36"/>
          <w:szCs w:val="36"/>
          <w:rtl/>
        </w:rPr>
      </w:pPr>
      <w:r w:rsidRPr="00110957">
        <w:rPr>
          <w:rFonts w:cs="Sakkal Majalla"/>
          <w:color w:val="0D0D0D" w:themeColor="text1" w:themeTint="F2"/>
          <w:sz w:val="36"/>
          <w:szCs w:val="36"/>
        </w:rPr>
        <w:t xml:space="preserve">Afnan Fahad Alquraynis </w:t>
      </w:r>
      <w:r>
        <w:rPr>
          <w:rFonts w:cs="Sakkal Majalla"/>
          <w:color w:val="0D0D0D" w:themeColor="text1" w:themeTint="F2"/>
          <w:sz w:val="36"/>
          <w:szCs w:val="36"/>
        </w:rPr>
        <w:t>–</w:t>
      </w:r>
      <w:r w:rsidRPr="00110957">
        <w:rPr>
          <w:rFonts w:cs="Sakkal Majalla"/>
          <w:color w:val="0D0D0D" w:themeColor="text1" w:themeTint="F2"/>
          <w:sz w:val="36"/>
          <w:szCs w:val="36"/>
        </w:rPr>
        <w:t xml:space="preserve"> 233000101</w:t>
      </w:r>
      <w:r>
        <w:rPr>
          <w:rFonts w:cs="Sakkal Majalla" w:hint="cs"/>
          <w:color w:val="0D0D0D" w:themeColor="text1" w:themeTint="F2"/>
          <w:sz w:val="36"/>
          <w:szCs w:val="36"/>
          <w:rtl/>
        </w:rPr>
        <w:t xml:space="preserve">  </w:t>
      </w:r>
    </w:p>
    <w:p w14:paraId="643CA9BF" w14:textId="77777777" w:rsidR="00032330" w:rsidRPr="000E6E88" w:rsidRDefault="00032330" w:rsidP="00DA61D8">
      <w:pPr>
        <w:spacing w:after="0"/>
        <w:ind w:left="0" w:firstLine="0"/>
        <w:rPr>
          <w:rFonts w:cs="Sakkal Majalla"/>
          <w:b/>
          <w:bCs/>
          <w:color w:val="0D0D0D" w:themeColor="text1" w:themeTint="F2"/>
          <w:sz w:val="36"/>
          <w:szCs w:val="36"/>
          <w:lang w:bidi="ar-EG"/>
        </w:rPr>
      </w:pPr>
    </w:p>
    <w:p w14:paraId="7790E0DB" w14:textId="682D4EEA" w:rsidR="00BE23AC" w:rsidRPr="00110957" w:rsidRDefault="00110957" w:rsidP="00110957">
      <w:pPr>
        <w:spacing w:after="0"/>
        <w:ind w:left="0" w:hanging="2"/>
        <w:jc w:val="center"/>
        <w:rPr>
          <w:rFonts w:cs="Sakkal Majalla"/>
          <w:b/>
          <w:bCs/>
          <w:color w:val="0D0D0D" w:themeColor="text1" w:themeTint="F2"/>
          <w:sz w:val="36"/>
          <w:szCs w:val="36"/>
          <w:lang w:bidi="ar-EG"/>
        </w:rPr>
      </w:pPr>
      <w:r>
        <w:rPr>
          <w:rFonts w:cs="Sakkal Majalla"/>
          <w:b/>
          <w:bCs/>
          <w:color w:val="0D0D0D" w:themeColor="text1" w:themeTint="F2"/>
          <w:sz w:val="36"/>
          <w:szCs w:val="36"/>
          <w:lang w:bidi="ar-EG"/>
        </w:rPr>
        <w:t>Supervision:</w:t>
      </w:r>
    </w:p>
    <w:p w14:paraId="3712F216" w14:textId="77777777" w:rsidR="00701B87" w:rsidRDefault="00701B87" w:rsidP="00701B87">
      <w:pPr>
        <w:bidi w:val="0"/>
        <w:ind w:left="0" w:firstLine="0"/>
        <w:jc w:val="center"/>
        <w:rPr>
          <w:rFonts w:eastAsia="Calibri" w:cs="Sakkal Majalla"/>
          <w:b/>
          <w:bCs/>
          <w:sz w:val="36"/>
          <w:szCs w:val="36"/>
          <w:rtl/>
        </w:rPr>
      </w:pPr>
      <w:r w:rsidRPr="00580558">
        <w:rPr>
          <w:rFonts w:eastAsia="Calibri" w:cs="Sakkal Majalla"/>
          <w:b/>
          <w:bCs/>
          <w:sz w:val="36"/>
          <w:szCs w:val="36"/>
        </w:rPr>
        <w:t>Dr. Al-Faisal Abdul Hamid Mohammed Hassan</w:t>
      </w:r>
    </w:p>
    <w:p w14:paraId="6CDE1347" w14:textId="77777777" w:rsidR="00701B87" w:rsidRPr="00122CD1" w:rsidRDefault="00701B87" w:rsidP="00701B87">
      <w:pPr>
        <w:bidi w:val="0"/>
        <w:ind w:left="0" w:firstLine="0"/>
        <w:jc w:val="center"/>
        <w:rPr>
          <w:rFonts w:eastAsia="Calibri" w:cs="Sakkal Majalla"/>
          <w:b/>
          <w:bCs/>
          <w:sz w:val="36"/>
          <w:szCs w:val="36"/>
          <w14:ligatures w14:val="standardContextual"/>
        </w:rPr>
      </w:pPr>
      <w:r w:rsidRPr="00122CD1">
        <w:rPr>
          <w:rFonts w:eastAsia="Calibri" w:cs="Sakkal Majalla"/>
          <w:b/>
          <w:bCs/>
          <w:sz w:val="36"/>
          <w:szCs w:val="36"/>
          <w14:ligatures w14:val="standardContextual"/>
        </w:rPr>
        <w:t>Dr. Fayez Jarad</w:t>
      </w:r>
      <w:bookmarkStart w:id="83" w:name="_GoBack"/>
      <w:bookmarkEnd w:id="83"/>
    </w:p>
    <w:p w14:paraId="4262E162" w14:textId="50BA946C" w:rsidR="004B2052" w:rsidRPr="000E6E88" w:rsidRDefault="00A66C64" w:rsidP="00DA61D8">
      <w:pPr>
        <w:spacing w:after="0"/>
        <w:ind w:left="0" w:hanging="2"/>
        <w:jc w:val="center"/>
        <w:rPr>
          <w:rFonts w:eastAsia="Calibri" w:cs="Sakkal Majalla"/>
          <w:b/>
          <w:bCs/>
          <w:color w:val="0D0D0D" w:themeColor="text1" w:themeTint="F2"/>
          <w:kern w:val="2"/>
          <w:szCs w:val="28"/>
        </w:rPr>
      </w:pPr>
      <w:r>
        <w:rPr>
          <w:rFonts w:cs="Sakkal Majalla" w:hint="cs"/>
          <w:b/>
          <w:bCs/>
          <w:color w:val="0D0D0D" w:themeColor="text1" w:themeTint="F2"/>
          <w:sz w:val="36"/>
          <w:szCs w:val="36"/>
          <w:rtl/>
          <w:lang w:bidi="ar-EG"/>
        </w:rPr>
        <w:t>4</w:t>
      </w:r>
      <w:r w:rsidR="004B2052" w:rsidRPr="000E6E88">
        <w:rPr>
          <w:rFonts w:cs="Sakkal Majalla"/>
          <w:b/>
          <w:bCs/>
          <w:color w:val="0D0D0D" w:themeColor="text1" w:themeTint="F2"/>
          <w:sz w:val="36"/>
          <w:szCs w:val="36"/>
          <w:lang w:bidi="ar-EG"/>
        </w:rPr>
        <w:t>1445-202</w:t>
      </w:r>
    </w:p>
    <w:sectPr w:rsidR="004B2052" w:rsidRPr="000E6E88" w:rsidSect="005E2A3A">
      <w:footerReference w:type="default" r:id="rId13"/>
      <w:type w:val="continuous"/>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89826" w14:textId="77777777" w:rsidR="00001587" w:rsidRDefault="00001587" w:rsidP="00F856CB">
      <w:pPr>
        <w:spacing w:after="0" w:line="240" w:lineRule="auto"/>
      </w:pPr>
      <w:r>
        <w:separator/>
      </w:r>
    </w:p>
  </w:endnote>
  <w:endnote w:type="continuationSeparator" w:id="0">
    <w:p w14:paraId="566B7D92" w14:textId="77777777" w:rsidR="00001587" w:rsidRDefault="00001587" w:rsidP="00F85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47F4" w14:textId="04C66CD9" w:rsidR="000A35F8" w:rsidRPr="0011197E" w:rsidRDefault="000A35F8" w:rsidP="0011197E">
    <w:pPr>
      <w:pStyle w:val="Footer"/>
      <w:tabs>
        <w:tab w:val="clear" w:pos="4320"/>
        <w:tab w:val="clear" w:pos="8640"/>
      </w:tabs>
      <w:ind w:left="-2" w:firstLine="0"/>
      <w:jc w:val="center"/>
      <w:rPr>
        <w:rFonts w:cs="Sakkal Majalla"/>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28161B" w14:textId="77777777" w:rsidR="000A35F8" w:rsidRDefault="000A35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E3286" w14:textId="5D05360A" w:rsidR="000A35F8" w:rsidRPr="0011197E" w:rsidRDefault="000A35F8" w:rsidP="0011197E">
    <w:pPr>
      <w:pStyle w:val="Footer"/>
      <w:tabs>
        <w:tab w:val="clear" w:pos="4320"/>
        <w:tab w:val="clear" w:pos="8640"/>
      </w:tabs>
      <w:ind w:left="-2" w:firstLine="0"/>
      <w:jc w:val="center"/>
      <w:rPr>
        <w:rFonts w:cs="Sakkal Majalla"/>
        <w:b/>
        <w:bCs/>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88278" w14:textId="2DC2095D" w:rsidR="000A35F8" w:rsidRPr="00032330" w:rsidRDefault="000A35F8" w:rsidP="00032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9E589" w14:textId="77777777" w:rsidR="00001587" w:rsidRDefault="00001587" w:rsidP="00F856CB">
      <w:pPr>
        <w:spacing w:after="0" w:line="240" w:lineRule="auto"/>
      </w:pPr>
      <w:r>
        <w:separator/>
      </w:r>
    </w:p>
  </w:footnote>
  <w:footnote w:type="continuationSeparator" w:id="0">
    <w:p w14:paraId="5D0B0FAF" w14:textId="77777777" w:rsidR="00001587" w:rsidRDefault="00001587" w:rsidP="00F85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D7A"/>
    <w:multiLevelType w:val="hybridMultilevel"/>
    <w:tmpl w:val="479C9748"/>
    <w:lvl w:ilvl="0" w:tplc="3EACADBA">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1A261D8"/>
    <w:multiLevelType w:val="hybridMultilevel"/>
    <w:tmpl w:val="CC6AAC9A"/>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00451"/>
    <w:multiLevelType w:val="hybridMultilevel"/>
    <w:tmpl w:val="DB40D128"/>
    <w:lvl w:ilvl="0" w:tplc="0409000B">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 w15:restartNumberingAfterBreak="0">
    <w:nsid w:val="059714F4"/>
    <w:multiLevelType w:val="hybridMultilevel"/>
    <w:tmpl w:val="2E9A4F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A3A9F"/>
    <w:multiLevelType w:val="hybridMultilevel"/>
    <w:tmpl w:val="5300ABFE"/>
    <w:lvl w:ilvl="0" w:tplc="0BB46F2E">
      <w:start w:val="1"/>
      <w:numFmt w:val="bullet"/>
      <w:lvlText w:val=""/>
      <w:lvlJc w:val="left"/>
      <w:pPr>
        <w:ind w:left="1485" w:hanging="360"/>
      </w:pPr>
      <w:rPr>
        <w:rFonts w:ascii="Wingdings" w:hAnsi="Wingdings"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5" w15:restartNumberingAfterBreak="0">
    <w:nsid w:val="086B2BBB"/>
    <w:multiLevelType w:val="hybridMultilevel"/>
    <w:tmpl w:val="DB7262B2"/>
    <w:lvl w:ilvl="0" w:tplc="A2B0DC84">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6" w15:restartNumberingAfterBreak="0">
    <w:nsid w:val="0A7B4978"/>
    <w:multiLevelType w:val="hybridMultilevel"/>
    <w:tmpl w:val="2B56F6AE"/>
    <w:lvl w:ilvl="0" w:tplc="4AEEF72E">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21E466F"/>
    <w:multiLevelType w:val="hybridMultilevel"/>
    <w:tmpl w:val="059208D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45B2D31"/>
    <w:multiLevelType w:val="hybridMultilevel"/>
    <w:tmpl w:val="D55CAB40"/>
    <w:lvl w:ilvl="0" w:tplc="0BB46F2E">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11" w15:restartNumberingAfterBreak="0">
    <w:nsid w:val="17363299"/>
    <w:multiLevelType w:val="hybridMultilevel"/>
    <w:tmpl w:val="A31A99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77067C3"/>
    <w:multiLevelType w:val="hybridMultilevel"/>
    <w:tmpl w:val="ECFC3E14"/>
    <w:lvl w:ilvl="0" w:tplc="3EACADBA">
      <w:start w:val="1"/>
      <w:numFmt w:val="bullet"/>
      <w:lvlText w:val=""/>
      <w:lvlJc w:val="left"/>
      <w:pPr>
        <w:ind w:left="360" w:hanging="360"/>
      </w:pPr>
      <w:rPr>
        <w:rFonts w:ascii="Symbol" w:hAnsi="Symbol" w:hint="default"/>
      </w:rPr>
    </w:lvl>
    <w:lvl w:ilvl="1" w:tplc="EF80850A">
      <w:start w:val="4"/>
      <w:numFmt w:val="bullet"/>
      <w:lvlText w:val="-"/>
      <w:lvlJc w:val="left"/>
      <w:pPr>
        <w:ind w:left="1582" w:hanging="360"/>
      </w:pPr>
      <w:rPr>
        <w:rFonts w:ascii="Sakkal Majalla" w:eastAsia="Calibri" w:hAnsi="Sakkal Majalla" w:cs="Sakkal Majalla"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3" w15:restartNumberingAfterBreak="0">
    <w:nsid w:val="1AAE3AF6"/>
    <w:multiLevelType w:val="hybridMultilevel"/>
    <w:tmpl w:val="6F0C8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D54F62"/>
    <w:multiLevelType w:val="hybridMultilevel"/>
    <w:tmpl w:val="18ACF236"/>
    <w:lvl w:ilvl="0" w:tplc="06B83980">
      <w:start w:val="1"/>
      <w:numFmt w:val="bullet"/>
      <w:lvlText w:val=""/>
      <w:lvlJc w:val="left"/>
      <w:pPr>
        <w:ind w:left="785"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46F6519"/>
    <w:multiLevelType w:val="hybridMultilevel"/>
    <w:tmpl w:val="785619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FC3A77"/>
    <w:multiLevelType w:val="hybridMultilevel"/>
    <w:tmpl w:val="5746826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BD37699"/>
    <w:multiLevelType w:val="hybridMultilevel"/>
    <w:tmpl w:val="C3E4957C"/>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15:restartNumberingAfterBreak="0">
    <w:nsid w:val="2FD654D9"/>
    <w:multiLevelType w:val="hybridMultilevel"/>
    <w:tmpl w:val="7F50992C"/>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15:restartNumberingAfterBreak="0">
    <w:nsid w:val="339803B9"/>
    <w:multiLevelType w:val="hybridMultilevel"/>
    <w:tmpl w:val="33F21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9A167A"/>
    <w:multiLevelType w:val="hybridMultilevel"/>
    <w:tmpl w:val="D51C11F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F52CDB"/>
    <w:multiLevelType w:val="hybridMultilevel"/>
    <w:tmpl w:val="13D08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2E3323A"/>
    <w:multiLevelType w:val="hybridMultilevel"/>
    <w:tmpl w:val="53D452E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C546E6"/>
    <w:multiLevelType w:val="hybridMultilevel"/>
    <w:tmpl w:val="61F8C62E"/>
    <w:lvl w:ilvl="0" w:tplc="3EACADBA">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28" w15:restartNumberingAfterBreak="0">
    <w:nsid w:val="485C3EF0"/>
    <w:multiLevelType w:val="hybridMultilevel"/>
    <w:tmpl w:val="9EE8B650"/>
    <w:lvl w:ilvl="0" w:tplc="58A8ABA4">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9" w15:restartNumberingAfterBreak="0">
    <w:nsid w:val="48617035"/>
    <w:multiLevelType w:val="hybridMultilevel"/>
    <w:tmpl w:val="5A3E724E"/>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E0A2102"/>
    <w:multiLevelType w:val="hybridMultilevel"/>
    <w:tmpl w:val="B992B19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03B1FEE"/>
    <w:multiLevelType w:val="hybridMultilevel"/>
    <w:tmpl w:val="475E5C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5B11AA"/>
    <w:multiLevelType w:val="hybridMultilevel"/>
    <w:tmpl w:val="B64C05FA"/>
    <w:lvl w:ilvl="0" w:tplc="0409000B">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33" w15:restartNumberingAfterBreak="0">
    <w:nsid w:val="5DCC30E7"/>
    <w:multiLevelType w:val="hybridMultilevel"/>
    <w:tmpl w:val="7A988388"/>
    <w:lvl w:ilvl="0" w:tplc="60B45F3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1633D9"/>
    <w:multiLevelType w:val="hybridMultilevel"/>
    <w:tmpl w:val="75EEA846"/>
    <w:lvl w:ilvl="0" w:tplc="04090005">
      <w:start w:val="1"/>
      <w:numFmt w:val="bullet"/>
      <w:lvlText w:val=""/>
      <w:lvlJc w:val="left"/>
      <w:pPr>
        <w:ind w:left="720" w:hanging="360"/>
      </w:pPr>
      <w:rPr>
        <w:rFonts w:ascii="Wingdings" w:hAnsi="Wingdings"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7E4D01"/>
    <w:multiLevelType w:val="hybridMultilevel"/>
    <w:tmpl w:val="1C2411B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1710A7E"/>
    <w:multiLevelType w:val="multilevel"/>
    <w:tmpl w:val="7E201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B47B12"/>
    <w:multiLevelType w:val="hybridMultilevel"/>
    <w:tmpl w:val="8256BEC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637C83"/>
    <w:multiLevelType w:val="hybridMultilevel"/>
    <w:tmpl w:val="26AAC33A"/>
    <w:lvl w:ilvl="0" w:tplc="3EACADBA">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8DB63CD"/>
    <w:multiLevelType w:val="hybridMultilevel"/>
    <w:tmpl w:val="19DA1322"/>
    <w:lvl w:ilvl="0" w:tplc="4AEEF7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90F1F2D"/>
    <w:multiLevelType w:val="hybridMultilevel"/>
    <w:tmpl w:val="D15EB942"/>
    <w:lvl w:ilvl="0" w:tplc="9CDE5C4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69AA74BD"/>
    <w:multiLevelType w:val="hybridMultilevel"/>
    <w:tmpl w:val="92E86D10"/>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E91164"/>
    <w:multiLevelType w:val="hybridMultilevel"/>
    <w:tmpl w:val="978AFDE6"/>
    <w:lvl w:ilvl="0" w:tplc="04090005">
      <w:start w:val="1"/>
      <w:numFmt w:val="bullet"/>
      <w:lvlText w:val=""/>
      <w:lvlJc w:val="left"/>
      <w:pPr>
        <w:ind w:left="1438" w:hanging="360"/>
      </w:pPr>
      <w:rPr>
        <w:rFonts w:ascii="Wingdings" w:hAnsi="Wingdings" w:hint="default"/>
      </w:rPr>
    </w:lvl>
    <w:lvl w:ilvl="1" w:tplc="04090003" w:tentative="1">
      <w:start w:val="1"/>
      <w:numFmt w:val="bullet"/>
      <w:lvlText w:val="o"/>
      <w:lvlJc w:val="left"/>
      <w:pPr>
        <w:ind w:left="2158" w:hanging="360"/>
      </w:pPr>
      <w:rPr>
        <w:rFonts w:ascii="Courier New" w:hAnsi="Courier New" w:cs="Courier New" w:hint="default"/>
      </w:rPr>
    </w:lvl>
    <w:lvl w:ilvl="2" w:tplc="04090005" w:tentative="1">
      <w:start w:val="1"/>
      <w:numFmt w:val="bullet"/>
      <w:lvlText w:val=""/>
      <w:lvlJc w:val="left"/>
      <w:pPr>
        <w:ind w:left="2878" w:hanging="360"/>
      </w:pPr>
      <w:rPr>
        <w:rFonts w:ascii="Wingdings" w:hAnsi="Wingdings" w:hint="default"/>
      </w:rPr>
    </w:lvl>
    <w:lvl w:ilvl="3" w:tplc="04090001" w:tentative="1">
      <w:start w:val="1"/>
      <w:numFmt w:val="bullet"/>
      <w:lvlText w:val=""/>
      <w:lvlJc w:val="left"/>
      <w:pPr>
        <w:ind w:left="3598" w:hanging="360"/>
      </w:pPr>
      <w:rPr>
        <w:rFonts w:ascii="Symbol" w:hAnsi="Symbol" w:hint="default"/>
      </w:rPr>
    </w:lvl>
    <w:lvl w:ilvl="4" w:tplc="04090003" w:tentative="1">
      <w:start w:val="1"/>
      <w:numFmt w:val="bullet"/>
      <w:lvlText w:val="o"/>
      <w:lvlJc w:val="left"/>
      <w:pPr>
        <w:ind w:left="4318" w:hanging="360"/>
      </w:pPr>
      <w:rPr>
        <w:rFonts w:ascii="Courier New" w:hAnsi="Courier New" w:cs="Courier New" w:hint="default"/>
      </w:rPr>
    </w:lvl>
    <w:lvl w:ilvl="5" w:tplc="04090005" w:tentative="1">
      <w:start w:val="1"/>
      <w:numFmt w:val="bullet"/>
      <w:lvlText w:val=""/>
      <w:lvlJc w:val="left"/>
      <w:pPr>
        <w:ind w:left="5038" w:hanging="360"/>
      </w:pPr>
      <w:rPr>
        <w:rFonts w:ascii="Wingdings" w:hAnsi="Wingdings" w:hint="default"/>
      </w:rPr>
    </w:lvl>
    <w:lvl w:ilvl="6" w:tplc="04090001" w:tentative="1">
      <w:start w:val="1"/>
      <w:numFmt w:val="bullet"/>
      <w:lvlText w:val=""/>
      <w:lvlJc w:val="left"/>
      <w:pPr>
        <w:ind w:left="5758" w:hanging="360"/>
      </w:pPr>
      <w:rPr>
        <w:rFonts w:ascii="Symbol" w:hAnsi="Symbol" w:hint="default"/>
      </w:rPr>
    </w:lvl>
    <w:lvl w:ilvl="7" w:tplc="04090003" w:tentative="1">
      <w:start w:val="1"/>
      <w:numFmt w:val="bullet"/>
      <w:lvlText w:val="o"/>
      <w:lvlJc w:val="left"/>
      <w:pPr>
        <w:ind w:left="6478" w:hanging="360"/>
      </w:pPr>
      <w:rPr>
        <w:rFonts w:ascii="Courier New" w:hAnsi="Courier New" w:cs="Courier New" w:hint="default"/>
      </w:rPr>
    </w:lvl>
    <w:lvl w:ilvl="8" w:tplc="04090005" w:tentative="1">
      <w:start w:val="1"/>
      <w:numFmt w:val="bullet"/>
      <w:lvlText w:val=""/>
      <w:lvlJc w:val="left"/>
      <w:pPr>
        <w:ind w:left="7198" w:hanging="360"/>
      </w:pPr>
      <w:rPr>
        <w:rFonts w:ascii="Wingdings" w:hAnsi="Wingdings" w:hint="default"/>
      </w:rPr>
    </w:lvl>
  </w:abstractNum>
  <w:abstractNum w:abstractNumId="43" w15:restartNumberingAfterBreak="0">
    <w:nsid w:val="7B8159E4"/>
    <w:multiLevelType w:val="hybridMultilevel"/>
    <w:tmpl w:val="D49CEA14"/>
    <w:lvl w:ilvl="0" w:tplc="67F23FA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CBF0CD8"/>
    <w:multiLevelType w:val="hybridMultilevel"/>
    <w:tmpl w:val="E3EA1FA4"/>
    <w:lvl w:ilvl="0" w:tplc="CE08C5AA">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5" w15:restartNumberingAfterBreak="0">
    <w:nsid w:val="7CE654A9"/>
    <w:multiLevelType w:val="hybridMultilevel"/>
    <w:tmpl w:val="36AA6F0A"/>
    <w:lvl w:ilvl="0" w:tplc="04090001">
      <w:start w:val="1"/>
      <w:numFmt w:val="bullet"/>
      <w:lvlText w:val=""/>
      <w:lvlJc w:val="left"/>
      <w:pPr>
        <w:ind w:left="720" w:hanging="360"/>
      </w:pPr>
      <w:rPr>
        <w:rFonts w:ascii="Symbol" w:hAnsi="Symbol"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EB05DE"/>
    <w:multiLevelType w:val="hybridMultilevel"/>
    <w:tmpl w:val="9DCE899C"/>
    <w:lvl w:ilvl="0" w:tplc="D00004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322F6A"/>
    <w:multiLevelType w:val="hybridMultilevel"/>
    <w:tmpl w:val="56CEA2A2"/>
    <w:lvl w:ilvl="0" w:tplc="67F23F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17"/>
  </w:num>
  <w:num w:numId="3">
    <w:abstractNumId w:val="16"/>
  </w:num>
  <w:num w:numId="4">
    <w:abstractNumId w:val="22"/>
  </w:num>
  <w:num w:numId="5">
    <w:abstractNumId w:val="25"/>
  </w:num>
  <w:num w:numId="6">
    <w:abstractNumId w:val="13"/>
  </w:num>
  <w:num w:numId="7">
    <w:abstractNumId w:val="14"/>
  </w:num>
  <w:num w:numId="8">
    <w:abstractNumId w:val="7"/>
  </w:num>
  <w:num w:numId="9">
    <w:abstractNumId w:val="8"/>
  </w:num>
  <w:num w:numId="10">
    <w:abstractNumId w:val="23"/>
  </w:num>
  <w:num w:numId="11">
    <w:abstractNumId w:val="40"/>
  </w:num>
  <w:num w:numId="12">
    <w:abstractNumId w:val="30"/>
  </w:num>
  <w:num w:numId="13">
    <w:abstractNumId w:val="26"/>
  </w:num>
  <w:num w:numId="14">
    <w:abstractNumId w:val="35"/>
  </w:num>
  <w:num w:numId="15">
    <w:abstractNumId w:val="0"/>
  </w:num>
  <w:num w:numId="16">
    <w:abstractNumId w:val="41"/>
  </w:num>
  <w:num w:numId="17">
    <w:abstractNumId w:val="20"/>
  </w:num>
  <w:num w:numId="18">
    <w:abstractNumId w:val="12"/>
  </w:num>
  <w:num w:numId="19">
    <w:abstractNumId w:val="27"/>
  </w:num>
  <w:num w:numId="20">
    <w:abstractNumId w:val="31"/>
  </w:num>
  <w:num w:numId="21">
    <w:abstractNumId w:val="39"/>
  </w:num>
  <w:num w:numId="22">
    <w:abstractNumId w:val="6"/>
  </w:num>
  <w:num w:numId="23">
    <w:abstractNumId w:val="38"/>
  </w:num>
  <w:num w:numId="24">
    <w:abstractNumId w:val="28"/>
  </w:num>
  <w:num w:numId="25">
    <w:abstractNumId w:val="37"/>
  </w:num>
  <w:num w:numId="26">
    <w:abstractNumId w:val="33"/>
  </w:num>
  <w:num w:numId="27">
    <w:abstractNumId w:val="3"/>
  </w:num>
  <w:num w:numId="28">
    <w:abstractNumId w:val="47"/>
  </w:num>
  <w:num w:numId="29">
    <w:abstractNumId w:val="44"/>
  </w:num>
  <w:num w:numId="30">
    <w:abstractNumId w:val="19"/>
  </w:num>
  <w:num w:numId="31">
    <w:abstractNumId w:val="46"/>
  </w:num>
  <w:num w:numId="32">
    <w:abstractNumId w:val="42"/>
  </w:num>
  <w:num w:numId="33">
    <w:abstractNumId w:val="21"/>
  </w:num>
  <w:num w:numId="34">
    <w:abstractNumId w:val="32"/>
  </w:num>
  <w:num w:numId="35">
    <w:abstractNumId w:val="43"/>
  </w:num>
  <w:num w:numId="36">
    <w:abstractNumId w:val="5"/>
  </w:num>
  <w:num w:numId="37">
    <w:abstractNumId w:val="4"/>
  </w:num>
  <w:num w:numId="38">
    <w:abstractNumId w:val="10"/>
  </w:num>
  <w:num w:numId="39">
    <w:abstractNumId w:val="9"/>
  </w:num>
  <w:num w:numId="40">
    <w:abstractNumId w:val="24"/>
  </w:num>
  <w:num w:numId="41">
    <w:abstractNumId w:val="1"/>
  </w:num>
  <w:num w:numId="42">
    <w:abstractNumId w:val="15"/>
  </w:num>
  <w:num w:numId="43">
    <w:abstractNumId w:val="45"/>
  </w:num>
  <w:num w:numId="44">
    <w:abstractNumId w:val="36"/>
  </w:num>
  <w:num w:numId="45">
    <w:abstractNumId w:val="11"/>
  </w:num>
  <w:num w:numId="46">
    <w:abstractNumId w:val="34"/>
  </w:num>
  <w:num w:numId="47">
    <w:abstractNumId w:val="18"/>
  </w:num>
  <w:num w:numId="48">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5C"/>
    <w:rsid w:val="00001587"/>
    <w:rsid w:val="00002B88"/>
    <w:rsid w:val="00003080"/>
    <w:rsid w:val="00003BB1"/>
    <w:rsid w:val="000063E4"/>
    <w:rsid w:val="000069B7"/>
    <w:rsid w:val="00024B04"/>
    <w:rsid w:val="0003068B"/>
    <w:rsid w:val="00032038"/>
    <w:rsid w:val="00032330"/>
    <w:rsid w:val="00032A3C"/>
    <w:rsid w:val="000336EF"/>
    <w:rsid w:val="0004154A"/>
    <w:rsid w:val="000554AD"/>
    <w:rsid w:val="00056C27"/>
    <w:rsid w:val="0006156A"/>
    <w:rsid w:val="000631DC"/>
    <w:rsid w:val="00063E74"/>
    <w:rsid w:val="00065DD4"/>
    <w:rsid w:val="000718E7"/>
    <w:rsid w:val="00073E93"/>
    <w:rsid w:val="00076901"/>
    <w:rsid w:val="00083871"/>
    <w:rsid w:val="00083D68"/>
    <w:rsid w:val="00087355"/>
    <w:rsid w:val="0009098C"/>
    <w:rsid w:val="00096294"/>
    <w:rsid w:val="00097FB4"/>
    <w:rsid w:val="000A2D3C"/>
    <w:rsid w:val="000A35F8"/>
    <w:rsid w:val="000B2B0D"/>
    <w:rsid w:val="000B3C5D"/>
    <w:rsid w:val="000B500A"/>
    <w:rsid w:val="000B6423"/>
    <w:rsid w:val="000C38E2"/>
    <w:rsid w:val="000C393E"/>
    <w:rsid w:val="000C4A49"/>
    <w:rsid w:val="000D12FC"/>
    <w:rsid w:val="000D3854"/>
    <w:rsid w:val="000E1EB7"/>
    <w:rsid w:val="000E5B8C"/>
    <w:rsid w:val="000E6835"/>
    <w:rsid w:val="000E6E88"/>
    <w:rsid w:val="000F3AF1"/>
    <w:rsid w:val="000F566D"/>
    <w:rsid w:val="001008E8"/>
    <w:rsid w:val="00102174"/>
    <w:rsid w:val="0010632B"/>
    <w:rsid w:val="00110957"/>
    <w:rsid w:val="0011197E"/>
    <w:rsid w:val="00114612"/>
    <w:rsid w:val="001147D0"/>
    <w:rsid w:val="00122157"/>
    <w:rsid w:val="00130DCE"/>
    <w:rsid w:val="00131585"/>
    <w:rsid w:val="00131B18"/>
    <w:rsid w:val="00140257"/>
    <w:rsid w:val="00143CC7"/>
    <w:rsid w:val="001475AB"/>
    <w:rsid w:val="00152006"/>
    <w:rsid w:val="001549E3"/>
    <w:rsid w:val="001644DD"/>
    <w:rsid w:val="00165718"/>
    <w:rsid w:val="0017144E"/>
    <w:rsid w:val="00172F14"/>
    <w:rsid w:val="00175B19"/>
    <w:rsid w:val="00177A03"/>
    <w:rsid w:val="00180299"/>
    <w:rsid w:val="00187950"/>
    <w:rsid w:val="00195C94"/>
    <w:rsid w:val="00196853"/>
    <w:rsid w:val="00197A29"/>
    <w:rsid w:val="00197A90"/>
    <w:rsid w:val="001A6528"/>
    <w:rsid w:val="001B011D"/>
    <w:rsid w:val="001B4273"/>
    <w:rsid w:val="001D08CB"/>
    <w:rsid w:val="001D734D"/>
    <w:rsid w:val="001E2486"/>
    <w:rsid w:val="001E34A9"/>
    <w:rsid w:val="001E44C8"/>
    <w:rsid w:val="001E54C3"/>
    <w:rsid w:val="001E67F6"/>
    <w:rsid w:val="001E6BCF"/>
    <w:rsid w:val="001F060E"/>
    <w:rsid w:val="00202D7A"/>
    <w:rsid w:val="00206168"/>
    <w:rsid w:val="0021024E"/>
    <w:rsid w:val="00211329"/>
    <w:rsid w:val="00213215"/>
    <w:rsid w:val="002149CE"/>
    <w:rsid w:val="00242802"/>
    <w:rsid w:val="002432D9"/>
    <w:rsid w:val="00244834"/>
    <w:rsid w:val="00245608"/>
    <w:rsid w:val="00247BAB"/>
    <w:rsid w:val="00260072"/>
    <w:rsid w:val="00267B26"/>
    <w:rsid w:val="00270262"/>
    <w:rsid w:val="002711DB"/>
    <w:rsid w:val="002808A3"/>
    <w:rsid w:val="0028359F"/>
    <w:rsid w:val="00294B10"/>
    <w:rsid w:val="002A0A87"/>
    <w:rsid w:val="002A1081"/>
    <w:rsid w:val="002A1BF9"/>
    <w:rsid w:val="002A1D79"/>
    <w:rsid w:val="002A30D4"/>
    <w:rsid w:val="002A66B1"/>
    <w:rsid w:val="002C6E29"/>
    <w:rsid w:val="002C78EA"/>
    <w:rsid w:val="002C79A6"/>
    <w:rsid w:val="002E16C6"/>
    <w:rsid w:val="002E298A"/>
    <w:rsid w:val="002E2BB9"/>
    <w:rsid w:val="002E6C13"/>
    <w:rsid w:val="002F3480"/>
    <w:rsid w:val="002F6ED3"/>
    <w:rsid w:val="0030027F"/>
    <w:rsid w:val="003051EC"/>
    <w:rsid w:val="00305978"/>
    <w:rsid w:val="00306DFA"/>
    <w:rsid w:val="00306EE8"/>
    <w:rsid w:val="00316B1A"/>
    <w:rsid w:val="00320C1B"/>
    <w:rsid w:val="00323F0A"/>
    <w:rsid w:val="00323F0F"/>
    <w:rsid w:val="00342F71"/>
    <w:rsid w:val="003471AD"/>
    <w:rsid w:val="00351096"/>
    <w:rsid w:val="00356EDA"/>
    <w:rsid w:val="003655B8"/>
    <w:rsid w:val="00367F91"/>
    <w:rsid w:val="003724E3"/>
    <w:rsid w:val="0037495F"/>
    <w:rsid w:val="00380584"/>
    <w:rsid w:val="003878FD"/>
    <w:rsid w:val="00387B47"/>
    <w:rsid w:val="00390294"/>
    <w:rsid w:val="00391E9F"/>
    <w:rsid w:val="003975CF"/>
    <w:rsid w:val="003A451B"/>
    <w:rsid w:val="003A51C8"/>
    <w:rsid w:val="003A5CE3"/>
    <w:rsid w:val="003A7B99"/>
    <w:rsid w:val="003B14E7"/>
    <w:rsid w:val="003B4318"/>
    <w:rsid w:val="003B4BEE"/>
    <w:rsid w:val="003B5049"/>
    <w:rsid w:val="003C5E75"/>
    <w:rsid w:val="003C6BC8"/>
    <w:rsid w:val="003D0E56"/>
    <w:rsid w:val="003D202A"/>
    <w:rsid w:val="003E16B1"/>
    <w:rsid w:val="003E21A4"/>
    <w:rsid w:val="003F0C6F"/>
    <w:rsid w:val="003F1D0A"/>
    <w:rsid w:val="00400D4C"/>
    <w:rsid w:val="00403B37"/>
    <w:rsid w:val="0040737D"/>
    <w:rsid w:val="00413B65"/>
    <w:rsid w:val="00415F11"/>
    <w:rsid w:val="004202C2"/>
    <w:rsid w:val="004358F3"/>
    <w:rsid w:val="00441FA4"/>
    <w:rsid w:val="0046285C"/>
    <w:rsid w:val="0046549E"/>
    <w:rsid w:val="0046708B"/>
    <w:rsid w:val="00470AB2"/>
    <w:rsid w:val="0047488B"/>
    <w:rsid w:val="004776DB"/>
    <w:rsid w:val="00480262"/>
    <w:rsid w:val="004878D5"/>
    <w:rsid w:val="0049000A"/>
    <w:rsid w:val="00491F7B"/>
    <w:rsid w:val="004A6A7E"/>
    <w:rsid w:val="004A6D04"/>
    <w:rsid w:val="004B2052"/>
    <w:rsid w:val="004B3A65"/>
    <w:rsid w:val="004B452F"/>
    <w:rsid w:val="004B59AB"/>
    <w:rsid w:val="004C0B72"/>
    <w:rsid w:val="004E1F59"/>
    <w:rsid w:val="004E3500"/>
    <w:rsid w:val="004E4A63"/>
    <w:rsid w:val="004F36F4"/>
    <w:rsid w:val="00503D0B"/>
    <w:rsid w:val="00506B83"/>
    <w:rsid w:val="00511CFB"/>
    <w:rsid w:val="005120AC"/>
    <w:rsid w:val="0051335A"/>
    <w:rsid w:val="005140B5"/>
    <w:rsid w:val="005172E1"/>
    <w:rsid w:val="00524293"/>
    <w:rsid w:val="0054043C"/>
    <w:rsid w:val="0054463F"/>
    <w:rsid w:val="00552D4F"/>
    <w:rsid w:val="00553EDF"/>
    <w:rsid w:val="00555528"/>
    <w:rsid w:val="00565872"/>
    <w:rsid w:val="00577198"/>
    <w:rsid w:val="00591E98"/>
    <w:rsid w:val="005A55CB"/>
    <w:rsid w:val="005A7D0B"/>
    <w:rsid w:val="005B122D"/>
    <w:rsid w:val="005B1712"/>
    <w:rsid w:val="005B38C9"/>
    <w:rsid w:val="005C5F2C"/>
    <w:rsid w:val="005C6EBB"/>
    <w:rsid w:val="005C6FD1"/>
    <w:rsid w:val="005D3308"/>
    <w:rsid w:val="005E0E7A"/>
    <w:rsid w:val="005E2A3A"/>
    <w:rsid w:val="005E3E18"/>
    <w:rsid w:val="00606D67"/>
    <w:rsid w:val="00610AA0"/>
    <w:rsid w:val="006137AF"/>
    <w:rsid w:val="006212DD"/>
    <w:rsid w:val="0062192B"/>
    <w:rsid w:val="006333B9"/>
    <w:rsid w:val="0063444D"/>
    <w:rsid w:val="0064540D"/>
    <w:rsid w:val="00666DBC"/>
    <w:rsid w:val="0066798B"/>
    <w:rsid w:val="00682970"/>
    <w:rsid w:val="00686A43"/>
    <w:rsid w:val="0069040F"/>
    <w:rsid w:val="00690682"/>
    <w:rsid w:val="006B48C4"/>
    <w:rsid w:val="006C2F50"/>
    <w:rsid w:val="006C69EB"/>
    <w:rsid w:val="006C78FD"/>
    <w:rsid w:val="006E3E22"/>
    <w:rsid w:val="006E65D5"/>
    <w:rsid w:val="006E7E8B"/>
    <w:rsid w:val="00701B87"/>
    <w:rsid w:val="00710A2B"/>
    <w:rsid w:val="00716CA2"/>
    <w:rsid w:val="007241BD"/>
    <w:rsid w:val="0072481D"/>
    <w:rsid w:val="007256AA"/>
    <w:rsid w:val="0073586A"/>
    <w:rsid w:val="0073773C"/>
    <w:rsid w:val="007446E1"/>
    <w:rsid w:val="00745922"/>
    <w:rsid w:val="00746910"/>
    <w:rsid w:val="00747EDF"/>
    <w:rsid w:val="00753385"/>
    <w:rsid w:val="007556D0"/>
    <w:rsid w:val="007601DA"/>
    <w:rsid w:val="00766B04"/>
    <w:rsid w:val="007763C8"/>
    <w:rsid w:val="00785F17"/>
    <w:rsid w:val="00792852"/>
    <w:rsid w:val="007941F1"/>
    <w:rsid w:val="007972DA"/>
    <w:rsid w:val="007B5459"/>
    <w:rsid w:val="007C2A99"/>
    <w:rsid w:val="007D3732"/>
    <w:rsid w:val="007E22F3"/>
    <w:rsid w:val="007E368C"/>
    <w:rsid w:val="007F4DD2"/>
    <w:rsid w:val="008108E7"/>
    <w:rsid w:val="00815155"/>
    <w:rsid w:val="00817C3D"/>
    <w:rsid w:val="00820DA1"/>
    <w:rsid w:val="00821B6A"/>
    <w:rsid w:val="00822780"/>
    <w:rsid w:val="008230E9"/>
    <w:rsid w:val="008237B1"/>
    <w:rsid w:val="00826804"/>
    <w:rsid w:val="00830432"/>
    <w:rsid w:val="0083230A"/>
    <w:rsid w:val="00835571"/>
    <w:rsid w:val="0084424B"/>
    <w:rsid w:val="008451F9"/>
    <w:rsid w:val="00845C10"/>
    <w:rsid w:val="00850613"/>
    <w:rsid w:val="00850808"/>
    <w:rsid w:val="0085374D"/>
    <w:rsid w:val="00860DE6"/>
    <w:rsid w:val="00883EF2"/>
    <w:rsid w:val="00885D04"/>
    <w:rsid w:val="008A4B0D"/>
    <w:rsid w:val="008A6A20"/>
    <w:rsid w:val="008B6A2B"/>
    <w:rsid w:val="008B7EAA"/>
    <w:rsid w:val="008C1103"/>
    <w:rsid w:val="008C2918"/>
    <w:rsid w:val="008D1220"/>
    <w:rsid w:val="008D4B67"/>
    <w:rsid w:val="008D62C7"/>
    <w:rsid w:val="008D6E8F"/>
    <w:rsid w:val="008E36CD"/>
    <w:rsid w:val="008E37C8"/>
    <w:rsid w:val="008F0F5A"/>
    <w:rsid w:val="008F4D92"/>
    <w:rsid w:val="008F66FE"/>
    <w:rsid w:val="0090430E"/>
    <w:rsid w:val="0090741D"/>
    <w:rsid w:val="00911FB5"/>
    <w:rsid w:val="0092176B"/>
    <w:rsid w:val="00931939"/>
    <w:rsid w:val="00931C1A"/>
    <w:rsid w:val="0093532E"/>
    <w:rsid w:val="00956A57"/>
    <w:rsid w:val="0096007B"/>
    <w:rsid w:val="00961381"/>
    <w:rsid w:val="009619DC"/>
    <w:rsid w:val="009654F7"/>
    <w:rsid w:val="009752AE"/>
    <w:rsid w:val="00976288"/>
    <w:rsid w:val="0099070E"/>
    <w:rsid w:val="009956C8"/>
    <w:rsid w:val="009962F8"/>
    <w:rsid w:val="0099632C"/>
    <w:rsid w:val="009A1A74"/>
    <w:rsid w:val="009A1FFD"/>
    <w:rsid w:val="009B5700"/>
    <w:rsid w:val="009B74C7"/>
    <w:rsid w:val="009C5417"/>
    <w:rsid w:val="009C6BFC"/>
    <w:rsid w:val="009D0446"/>
    <w:rsid w:val="009D3A57"/>
    <w:rsid w:val="009D517C"/>
    <w:rsid w:val="009E0389"/>
    <w:rsid w:val="009F13D2"/>
    <w:rsid w:val="009F2CB2"/>
    <w:rsid w:val="00A017AD"/>
    <w:rsid w:val="00A02D05"/>
    <w:rsid w:val="00A0515F"/>
    <w:rsid w:val="00A053DC"/>
    <w:rsid w:val="00A24988"/>
    <w:rsid w:val="00A25575"/>
    <w:rsid w:val="00A264C1"/>
    <w:rsid w:val="00A27FCE"/>
    <w:rsid w:val="00A333FD"/>
    <w:rsid w:val="00A33E7F"/>
    <w:rsid w:val="00A37D10"/>
    <w:rsid w:val="00A56A8B"/>
    <w:rsid w:val="00A57104"/>
    <w:rsid w:val="00A60325"/>
    <w:rsid w:val="00A60F2F"/>
    <w:rsid w:val="00A60F96"/>
    <w:rsid w:val="00A6140D"/>
    <w:rsid w:val="00A643A9"/>
    <w:rsid w:val="00A66C64"/>
    <w:rsid w:val="00A75DF8"/>
    <w:rsid w:val="00A80D1E"/>
    <w:rsid w:val="00A82E8C"/>
    <w:rsid w:val="00A9263F"/>
    <w:rsid w:val="00A97611"/>
    <w:rsid w:val="00AA0895"/>
    <w:rsid w:val="00AA3CA8"/>
    <w:rsid w:val="00AA5A36"/>
    <w:rsid w:val="00AA6580"/>
    <w:rsid w:val="00AB09D1"/>
    <w:rsid w:val="00AB5DD4"/>
    <w:rsid w:val="00AC1290"/>
    <w:rsid w:val="00AC2F07"/>
    <w:rsid w:val="00AD116D"/>
    <w:rsid w:val="00AD2A22"/>
    <w:rsid w:val="00AD7782"/>
    <w:rsid w:val="00AF073C"/>
    <w:rsid w:val="00AF42B6"/>
    <w:rsid w:val="00B04F6D"/>
    <w:rsid w:val="00B23A97"/>
    <w:rsid w:val="00B278C2"/>
    <w:rsid w:val="00B50F6F"/>
    <w:rsid w:val="00B61412"/>
    <w:rsid w:val="00B61A52"/>
    <w:rsid w:val="00B6534F"/>
    <w:rsid w:val="00B829F7"/>
    <w:rsid w:val="00B865B6"/>
    <w:rsid w:val="00B92E4A"/>
    <w:rsid w:val="00B94345"/>
    <w:rsid w:val="00B971AF"/>
    <w:rsid w:val="00BA19C7"/>
    <w:rsid w:val="00BA5C4E"/>
    <w:rsid w:val="00BB041A"/>
    <w:rsid w:val="00BB0D69"/>
    <w:rsid w:val="00BB1950"/>
    <w:rsid w:val="00BB47D8"/>
    <w:rsid w:val="00BB716C"/>
    <w:rsid w:val="00BC2AC6"/>
    <w:rsid w:val="00BC6EC3"/>
    <w:rsid w:val="00BD046B"/>
    <w:rsid w:val="00BD36C0"/>
    <w:rsid w:val="00BD61FC"/>
    <w:rsid w:val="00BE23AC"/>
    <w:rsid w:val="00BE6E31"/>
    <w:rsid w:val="00BE74B9"/>
    <w:rsid w:val="00BE7CA8"/>
    <w:rsid w:val="00BF5AA8"/>
    <w:rsid w:val="00C015A0"/>
    <w:rsid w:val="00C04D57"/>
    <w:rsid w:val="00C04F0F"/>
    <w:rsid w:val="00C07341"/>
    <w:rsid w:val="00C1381F"/>
    <w:rsid w:val="00C14A36"/>
    <w:rsid w:val="00C1592E"/>
    <w:rsid w:val="00C162F8"/>
    <w:rsid w:val="00C17698"/>
    <w:rsid w:val="00C206D3"/>
    <w:rsid w:val="00C20775"/>
    <w:rsid w:val="00C21EBF"/>
    <w:rsid w:val="00C2494C"/>
    <w:rsid w:val="00C25A02"/>
    <w:rsid w:val="00C3731E"/>
    <w:rsid w:val="00C44F3A"/>
    <w:rsid w:val="00C54C11"/>
    <w:rsid w:val="00C577C9"/>
    <w:rsid w:val="00C62E2A"/>
    <w:rsid w:val="00C742B1"/>
    <w:rsid w:val="00C74D5C"/>
    <w:rsid w:val="00C947C8"/>
    <w:rsid w:val="00CA20F7"/>
    <w:rsid w:val="00CB4B78"/>
    <w:rsid w:val="00CB6083"/>
    <w:rsid w:val="00CC1866"/>
    <w:rsid w:val="00CC7AFF"/>
    <w:rsid w:val="00CD4957"/>
    <w:rsid w:val="00CE1E70"/>
    <w:rsid w:val="00CE4F18"/>
    <w:rsid w:val="00CE6348"/>
    <w:rsid w:val="00CE7735"/>
    <w:rsid w:val="00CF3C95"/>
    <w:rsid w:val="00CF5FED"/>
    <w:rsid w:val="00CF61FD"/>
    <w:rsid w:val="00D04E26"/>
    <w:rsid w:val="00D06267"/>
    <w:rsid w:val="00D0794F"/>
    <w:rsid w:val="00D07C81"/>
    <w:rsid w:val="00D1269E"/>
    <w:rsid w:val="00D21E35"/>
    <w:rsid w:val="00D2282E"/>
    <w:rsid w:val="00D276C3"/>
    <w:rsid w:val="00D27F7C"/>
    <w:rsid w:val="00D32145"/>
    <w:rsid w:val="00D32AFA"/>
    <w:rsid w:val="00D35C56"/>
    <w:rsid w:val="00D45EF5"/>
    <w:rsid w:val="00D57E33"/>
    <w:rsid w:val="00D715D3"/>
    <w:rsid w:val="00D83B64"/>
    <w:rsid w:val="00D85267"/>
    <w:rsid w:val="00D92350"/>
    <w:rsid w:val="00D933B2"/>
    <w:rsid w:val="00D94ECD"/>
    <w:rsid w:val="00D96FC2"/>
    <w:rsid w:val="00D978FE"/>
    <w:rsid w:val="00DA2620"/>
    <w:rsid w:val="00DA61D8"/>
    <w:rsid w:val="00DB3EF9"/>
    <w:rsid w:val="00DB4380"/>
    <w:rsid w:val="00DB4A89"/>
    <w:rsid w:val="00DB5EC6"/>
    <w:rsid w:val="00DB64D5"/>
    <w:rsid w:val="00DB6D72"/>
    <w:rsid w:val="00DC290F"/>
    <w:rsid w:val="00DC342A"/>
    <w:rsid w:val="00DC3AC4"/>
    <w:rsid w:val="00DC4A8E"/>
    <w:rsid w:val="00DD6E85"/>
    <w:rsid w:val="00DE130A"/>
    <w:rsid w:val="00DE3189"/>
    <w:rsid w:val="00DE6CC6"/>
    <w:rsid w:val="00DF19FF"/>
    <w:rsid w:val="00DF2EC8"/>
    <w:rsid w:val="00E036A9"/>
    <w:rsid w:val="00E11D84"/>
    <w:rsid w:val="00E134E8"/>
    <w:rsid w:val="00E16A5A"/>
    <w:rsid w:val="00E20836"/>
    <w:rsid w:val="00E27D0E"/>
    <w:rsid w:val="00E3000A"/>
    <w:rsid w:val="00E3187C"/>
    <w:rsid w:val="00E34448"/>
    <w:rsid w:val="00E35E23"/>
    <w:rsid w:val="00E4257C"/>
    <w:rsid w:val="00E442A4"/>
    <w:rsid w:val="00E4558A"/>
    <w:rsid w:val="00E5559D"/>
    <w:rsid w:val="00E559D7"/>
    <w:rsid w:val="00E62123"/>
    <w:rsid w:val="00E6741B"/>
    <w:rsid w:val="00E7193D"/>
    <w:rsid w:val="00E76AD4"/>
    <w:rsid w:val="00E775C5"/>
    <w:rsid w:val="00E83FF7"/>
    <w:rsid w:val="00E85DE1"/>
    <w:rsid w:val="00E86CF4"/>
    <w:rsid w:val="00E9199B"/>
    <w:rsid w:val="00E91F03"/>
    <w:rsid w:val="00E91F2D"/>
    <w:rsid w:val="00E9498A"/>
    <w:rsid w:val="00EA043F"/>
    <w:rsid w:val="00EA30EF"/>
    <w:rsid w:val="00EA5F68"/>
    <w:rsid w:val="00EA73A9"/>
    <w:rsid w:val="00EB0434"/>
    <w:rsid w:val="00EB38BD"/>
    <w:rsid w:val="00EB3D3F"/>
    <w:rsid w:val="00EB5E08"/>
    <w:rsid w:val="00EB7722"/>
    <w:rsid w:val="00EC41DB"/>
    <w:rsid w:val="00EC5A2D"/>
    <w:rsid w:val="00EC66D3"/>
    <w:rsid w:val="00EC702F"/>
    <w:rsid w:val="00EF265D"/>
    <w:rsid w:val="00EF35EA"/>
    <w:rsid w:val="00EF4FD0"/>
    <w:rsid w:val="00EF5682"/>
    <w:rsid w:val="00EF6978"/>
    <w:rsid w:val="00F01364"/>
    <w:rsid w:val="00F06BE9"/>
    <w:rsid w:val="00F141E7"/>
    <w:rsid w:val="00F15EC1"/>
    <w:rsid w:val="00F206C6"/>
    <w:rsid w:val="00F228C5"/>
    <w:rsid w:val="00F23AAD"/>
    <w:rsid w:val="00F3138B"/>
    <w:rsid w:val="00F3178C"/>
    <w:rsid w:val="00F32B0A"/>
    <w:rsid w:val="00F449D3"/>
    <w:rsid w:val="00F474D8"/>
    <w:rsid w:val="00F4771D"/>
    <w:rsid w:val="00F47CF8"/>
    <w:rsid w:val="00F50C0C"/>
    <w:rsid w:val="00F575F0"/>
    <w:rsid w:val="00F61F16"/>
    <w:rsid w:val="00F72D53"/>
    <w:rsid w:val="00F73B0C"/>
    <w:rsid w:val="00F76497"/>
    <w:rsid w:val="00F8073B"/>
    <w:rsid w:val="00F82690"/>
    <w:rsid w:val="00F856CB"/>
    <w:rsid w:val="00F8584D"/>
    <w:rsid w:val="00F85C5F"/>
    <w:rsid w:val="00F86769"/>
    <w:rsid w:val="00F901A7"/>
    <w:rsid w:val="00F94BB1"/>
    <w:rsid w:val="00F95558"/>
    <w:rsid w:val="00F96CAC"/>
    <w:rsid w:val="00FA1A97"/>
    <w:rsid w:val="00FA3A4A"/>
    <w:rsid w:val="00FA4C42"/>
    <w:rsid w:val="00FA57BE"/>
    <w:rsid w:val="00FA63D2"/>
    <w:rsid w:val="00FB217C"/>
    <w:rsid w:val="00FC6FF0"/>
    <w:rsid w:val="00FE21F0"/>
    <w:rsid w:val="00FE3479"/>
    <w:rsid w:val="00FF1297"/>
    <w:rsid w:val="00FF4FA7"/>
    <w:rsid w:val="00FF7CFE"/>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0305C"/>
  <w15:chartTrackingRefBased/>
  <w15:docId w15:val="{AA291527-87F9-4D6E-8447-7DC1E4A8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F0F"/>
    <w:pPr>
      <w:ind w:left="862"/>
      <w:jc w:val="both"/>
    </w:pPr>
    <w:rPr>
      <w:rFonts w:ascii="Sakkal Majalla" w:hAnsi="Sakkal Majalla"/>
      <w:kern w:val="0"/>
      <w:sz w:val="28"/>
      <w14:ligatures w14:val="none"/>
    </w:rPr>
  </w:style>
  <w:style w:type="paragraph" w:styleId="Heading1">
    <w:name w:val="heading 1"/>
    <w:basedOn w:val="Normal"/>
    <w:next w:val="Normal"/>
    <w:link w:val="Heading1Char"/>
    <w:uiPriority w:val="9"/>
    <w:qFormat/>
    <w:rsid w:val="001119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2C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5">
    <w:name w:val="Grid Table 4 Accent 5"/>
    <w:basedOn w:val="TableNormal"/>
    <w:uiPriority w:val="49"/>
    <w:rsid w:val="00323F0F"/>
    <w:pPr>
      <w:spacing w:after="0" w:line="240" w:lineRule="auto"/>
      <w:ind w:left="862" w:hanging="142"/>
    </w:pPr>
    <w:rPr>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3A7B99"/>
    <w:pPr>
      <w:ind w:left="720"/>
      <w:contextualSpacing/>
    </w:pPr>
  </w:style>
  <w:style w:type="paragraph" w:customStyle="1" w:styleId="selectable-text">
    <w:name w:val="selectable-text"/>
    <w:basedOn w:val="Normal"/>
    <w:rsid w:val="000063E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selectable-text1">
    <w:name w:val="selectable-text1"/>
    <w:basedOn w:val="DefaultParagraphFont"/>
    <w:rsid w:val="000063E4"/>
  </w:style>
  <w:style w:type="character" w:customStyle="1" w:styleId="fontstyle01">
    <w:name w:val="fontstyle01"/>
    <w:basedOn w:val="DefaultParagraphFont"/>
    <w:rsid w:val="002C6E29"/>
    <w:rPr>
      <w:rFonts w:cs="Simplified Arabic" w:hint="cs"/>
      <w:b w:val="0"/>
      <w:bCs w:val="0"/>
      <w:i w:val="0"/>
      <w:iCs w:val="0"/>
      <w:color w:val="000000"/>
      <w:sz w:val="24"/>
      <w:szCs w:val="24"/>
    </w:rPr>
  </w:style>
  <w:style w:type="character" w:customStyle="1" w:styleId="fontstyle21">
    <w:name w:val="fontstyle21"/>
    <w:basedOn w:val="DefaultParagraphFont"/>
    <w:rsid w:val="002C6E29"/>
    <w:rPr>
      <w:rFonts w:cs="Simplified Arabic" w:hint="cs"/>
      <w:b/>
      <w:bCs/>
      <w:i w:val="0"/>
      <w:iCs w:val="0"/>
      <w:color w:val="000000"/>
      <w:sz w:val="24"/>
      <w:szCs w:val="24"/>
    </w:rPr>
  </w:style>
  <w:style w:type="paragraph" w:styleId="Header">
    <w:name w:val="header"/>
    <w:basedOn w:val="Normal"/>
    <w:link w:val="HeaderChar"/>
    <w:uiPriority w:val="99"/>
    <w:unhideWhenUsed/>
    <w:rsid w:val="00F856CB"/>
    <w:pPr>
      <w:tabs>
        <w:tab w:val="center" w:pos="4320"/>
        <w:tab w:val="right" w:pos="8640"/>
      </w:tabs>
      <w:spacing w:after="0" w:line="240" w:lineRule="auto"/>
    </w:pPr>
  </w:style>
  <w:style w:type="character" w:customStyle="1" w:styleId="HeaderChar">
    <w:name w:val="Header Char"/>
    <w:basedOn w:val="DefaultParagraphFont"/>
    <w:link w:val="Header"/>
    <w:uiPriority w:val="99"/>
    <w:rsid w:val="00F856CB"/>
    <w:rPr>
      <w:rFonts w:ascii="Sakkal Majalla" w:hAnsi="Sakkal Majalla"/>
      <w:kern w:val="0"/>
      <w:sz w:val="28"/>
      <w14:ligatures w14:val="none"/>
    </w:rPr>
  </w:style>
  <w:style w:type="paragraph" w:styleId="Footer">
    <w:name w:val="footer"/>
    <w:basedOn w:val="Normal"/>
    <w:link w:val="FooterChar"/>
    <w:uiPriority w:val="99"/>
    <w:unhideWhenUsed/>
    <w:rsid w:val="00F856CB"/>
    <w:pPr>
      <w:tabs>
        <w:tab w:val="center" w:pos="4320"/>
        <w:tab w:val="right" w:pos="8640"/>
      </w:tabs>
      <w:spacing w:after="0" w:line="240" w:lineRule="auto"/>
    </w:pPr>
  </w:style>
  <w:style w:type="character" w:customStyle="1" w:styleId="FooterChar">
    <w:name w:val="Footer Char"/>
    <w:basedOn w:val="DefaultParagraphFont"/>
    <w:link w:val="Footer"/>
    <w:uiPriority w:val="99"/>
    <w:rsid w:val="00F856CB"/>
    <w:rPr>
      <w:rFonts w:ascii="Sakkal Majalla" w:hAnsi="Sakkal Majalla"/>
      <w:kern w:val="0"/>
      <w:sz w:val="28"/>
      <w14:ligatures w14:val="none"/>
    </w:rPr>
  </w:style>
  <w:style w:type="character" w:styleId="Hyperlink">
    <w:name w:val="Hyperlink"/>
    <w:basedOn w:val="DefaultParagraphFont"/>
    <w:uiPriority w:val="99"/>
    <w:unhideWhenUsed/>
    <w:rsid w:val="003B4318"/>
    <w:rPr>
      <w:color w:val="0563C1" w:themeColor="hyperlink"/>
      <w:u w:val="single"/>
    </w:rPr>
  </w:style>
  <w:style w:type="character" w:customStyle="1" w:styleId="1">
    <w:name w:val="إشارة لم يتم حلها1"/>
    <w:basedOn w:val="DefaultParagraphFont"/>
    <w:uiPriority w:val="99"/>
    <w:semiHidden/>
    <w:unhideWhenUsed/>
    <w:rsid w:val="003B4318"/>
    <w:rPr>
      <w:color w:val="605E5C"/>
      <w:shd w:val="clear" w:color="auto" w:fill="E1DFDD"/>
    </w:rPr>
  </w:style>
  <w:style w:type="table" w:styleId="PlainTable2">
    <w:name w:val="Plain Table 2"/>
    <w:basedOn w:val="TableNormal"/>
    <w:uiPriority w:val="42"/>
    <w:rsid w:val="00A60F96"/>
    <w:pPr>
      <w:spacing w:after="0" w:line="240" w:lineRule="auto"/>
      <w:ind w:left="862" w:hanging="142"/>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2176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342F71"/>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styleId="PlainTable5">
    <w:name w:val="Plain Table 5"/>
    <w:basedOn w:val="TableNormal"/>
    <w:uiPriority w:val="45"/>
    <w:rsid w:val="00CC7AF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2Char">
    <w:name w:val="Heading 2 Char"/>
    <w:basedOn w:val="DefaultParagraphFont"/>
    <w:link w:val="Heading2"/>
    <w:uiPriority w:val="9"/>
    <w:rsid w:val="009F2CB2"/>
    <w:rPr>
      <w:rFonts w:asciiTheme="majorHAnsi" w:eastAsiaTheme="majorEastAsia" w:hAnsiTheme="majorHAnsi" w:cstheme="majorBidi"/>
      <w:color w:val="2F5496" w:themeColor="accent1" w:themeShade="BF"/>
      <w:kern w:val="0"/>
      <w:sz w:val="26"/>
      <w:szCs w:val="26"/>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95558"/>
    <w:rPr>
      <w:rFonts w:ascii="Sakkal Majalla" w:hAnsi="Sakkal Majalla"/>
      <w:kern w:val="0"/>
      <w:sz w:val="28"/>
      <w14:ligatures w14:val="none"/>
    </w:rPr>
  </w:style>
  <w:style w:type="table" w:styleId="TableGrid">
    <w:name w:val="Table Grid"/>
    <w:basedOn w:val="TableNormal"/>
    <w:uiPriority w:val="59"/>
    <w:rsid w:val="00F95558"/>
    <w:pPr>
      <w:bidi w:val="0"/>
      <w:spacing w:after="0" w:line="240" w:lineRule="auto"/>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F95558"/>
    <w:rPr>
      <w:rFonts w:ascii=".SFUI-Regular" w:hAnsi=".SFUI-Regular" w:hint="default"/>
      <w:b w:val="0"/>
      <w:bCs w:val="0"/>
      <w:i w:val="0"/>
      <w:iCs w:val="0"/>
      <w:sz w:val="26"/>
      <w:szCs w:val="26"/>
    </w:rPr>
  </w:style>
  <w:style w:type="character" w:customStyle="1" w:styleId="Heading1Char">
    <w:name w:val="Heading 1 Char"/>
    <w:basedOn w:val="DefaultParagraphFont"/>
    <w:link w:val="Heading1"/>
    <w:uiPriority w:val="9"/>
    <w:rsid w:val="0011197E"/>
    <w:rPr>
      <w:rFonts w:asciiTheme="majorHAnsi" w:eastAsiaTheme="majorEastAsia" w:hAnsiTheme="majorHAnsi" w:cstheme="majorBidi"/>
      <w:color w:val="2F5496" w:themeColor="accent1" w:themeShade="BF"/>
      <w:kern w:val="0"/>
      <w:sz w:val="32"/>
      <w:szCs w:val="32"/>
      <w14:ligatures w14:val="none"/>
    </w:rPr>
  </w:style>
  <w:style w:type="table" w:styleId="GridTable4-Accent4">
    <w:name w:val="Grid Table 4 Accent 4"/>
    <w:basedOn w:val="TableNormal"/>
    <w:uiPriority w:val="49"/>
    <w:rsid w:val="0011197E"/>
    <w:pPr>
      <w:spacing w:after="0" w:line="240" w:lineRule="auto"/>
      <w:ind w:firstLine="0"/>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Strong">
    <w:name w:val="Strong"/>
    <w:basedOn w:val="DefaultParagraphFont"/>
    <w:uiPriority w:val="22"/>
    <w:qFormat/>
    <w:rsid w:val="0030027F"/>
    <w:rPr>
      <w:b/>
      <w:bCs/>
    </w:rPr>
  </w:style>
  <w:style w:type="table" w:styleId="GridTable4-Accent3">
    <w:name w:val="Grid Table 4 Accent 3"/>
    <w:basedOn w:val="TableNormal"/>
    <w:uiPriority w:val="49"/>
    <w:rsid w:val="0054043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850613"/>
    <w:pPr>
      <w:spacing w:line="259" w:lineRule="auto"/>
      <w:ind w:left="0" w:firstLine="0"/>
      <w:jc w:val="left"/>
      <w:outlineLvl w:val="9"/>
    </w:pPr>
    <w:rPr>
      <w:rtl/>
    </w:rPr>
  </w:style>
  <w:style w:type="paragraph" w:styleId="TOC1">
    <w:name w:val="toc 1"/>
    <w:basedOn w:val="Normal"/>
    <w:next w:val="Normal"/>
    <w:autoRedefine/>
    <w:uiPriority w:val="39"/>
    <w:unhideWhenUsed/>
    <w:rsid w:val="00850613"/>
    <w:pPr>
      <w:spacing w:after="100"/>
      <w:ind w:left="0"/>
    </w:pPr>
  </w:style>
  <w:style w:type="paragraph" w:styleId="TOC2">
    <w:name w:val="toc 2"/>
    <w:basedOn w:val="Normal"/>
    <w:next w:val="Normal"/>
    <w:autoRedefine/>
    <w:uiPriority w:val="39"/>
    <w:unhideWhenUsed/>
    <w:rsid w:val="00850613"/>
    <w:pPr>
      <w:spacing w:after="100"/>
      <w:ind w:left="280"/>
    </w:pPr>
  </w:style>
  <w:style w:type="paragraph" w:styleId="TOC3">
    <w:name w:val="toc 3"/>
    <w:basedOn w:val="Normal"/>
    <w:next w:val="Normal"/>
    <w:autoRedefine/>
    <w:uiPriority w:val="39"/>
    <w:unhideWhenUsed/>
    <w:rsid w:val="00850613"/>
    <w:pPr>
      <w:spacing w:after="100"/>
      <w:ind w:left="560"/>
    </w:pPr>
  </w:style>
  <w:style w:type="paragraph" w:styleId="TOC4">
    <w:name w:val="toc 4"/>
    <w:basedOn w:val="Normal"/>
    <w:next w:val="Normal"/>
    <w:autoRedefine/>
    <w:uiPriority w:val="39"/>
    <w:unhideWhenUsed/>
    <w:rsid w:val="00850613"/>
    <w:pPr>
      <w:spacing w:after="100" w:line="259" w:lineRule="auto"/>
      <w:ind w:left="660" w:firstLine="0"/>
      <w:jc w:val="left"/>
    </w:pPr>
    <w:rPr>
      <w:rFonts w:asciiTheme="minorHAnsi" w:eastAsiaTheme="minorEastAsia" w:hAnsiTheme="minorHAnsi"/>
      <w:kern w:val="2"/>
      <w:sz w:val="22"/>
      <w14:ligatures w14:val="standardContextual"/>
    </w:rPr>
  </w:style>
  <w:style w:type="paragraph" w:styleId="TOC5">
    <w:name w:val="toc 5"/>
    <w:basedOn w:val="Normal"/>
    <w:next w:val="Normal"/>
    <w:autoRedefine/>
    <w:uiPriority w:val="39"/>
    <w:unhideWhenUsed/>
    <w:rsid w:val="00850613"/>
    <w:pPr>
      <w:spacing w:after="100" w:line="259" w:lineRule="auto"/>
      <w:ind w:left="880" w:firstLine="0"/>
      <w:jc w:val="left"/>
    </w:pPr>
    <w:rPr>
      <w:rFonts w:asciiTheme="minorHAnsi" w:eastAsiaTheme="minorEastAsia" w:hAnsiTheme="minorHAnsi"/>
      <w:kern w:val="2"/>
      <w:sz w:val="22"/>
      <w14:ligatures w14:val="standardContextual"/>
    </w:rPr>
  </w:style>
  <w:style w:type="paragraph" w:styleId="TOC6">
    <w:name w:val="toc 6"/>
    <w:basedOn w:val="Normal"/>
    <w:next w:val="Normal"/>
    <w:autoRedefine/>
    <w:uiPriority w:val="39"/>
    <w:unhideWhenUsed/>
    <w:rsid w:val="00850613"/>
    <w:pPr>
      <w:spacing w:after="100" w:line="259" w:lineRule="auto"/>
      <w:ind w:left="1100" w:firstLine="0"/>
      <w:jc w:val="left"/>
    </w:pPr>
    <w:rPr>
      <w:rFonts w:asciiTheme="minorHAnsi" w:eastAsiaTheme="minorEastAsia" w:hAnsiTheme="minorHAnsi"/>
      <w:kern w:val="2"/>
      <w:sz w:val="22"/>
      <w14:ligatures w14:val="standardContextual"/>
    </w:rPr>
  </w:style>
  <w:style w:type="paragraph" w:styleId="TOC7">
    <w:name w:val="toc 7"/>
    <w:basedOn w:val="Normal"/>
    <w:next w:val="Normal"/>
    <w:autoRedefine/>
    <w:uiPriority w:val="39"/>
    <w:unhideWhenUsed/>
    <w:rsid w:val="00850613"/>
    <w:pPr>
      <w:spacing w:after="100" w:line="259" w:lineRule="auto"/>
      <w:ind w:left="1320" w:firstLine="0"/>
      <w:jc w:val="left"/>
    </w:pPr>
    <w:rPr>
      <w:rFonts w:asciiTheme="minorHAnsi" w:eastAsiaTheme="minorEastAsia" w:hAnsiTheme="minorHAnsi"/>
      <w:kern w:val="2"/>
      <w:sz w:val="22"/>
      <w14:ligatures w14:val="standardContextual"/>
    </w:rPr>
  </w:style>
  <w:style w:type="paragraph" w:styleId="TOC8">
    <w:name w:val="toc 8"/>
    <w:basedOn w:val="Normal"/>
    <w:next w:val="Normal"/>
    <w:autoRedefine/>
    <w:uiPriority w:val="39"/>
    <w:unhideWhenUsed/>
    <w:rsid w:val="00850613"/>
    <w:pPr>
      <w:spacing w:after="100" w:line="259" w:lineRule="auto"/>
      <w:ind w:left="1540" w:firstLine="0"/>
      <w:jc w:val="left"/>
    </w:pPr>
    <w:rPr>
      <w:rFonts w:asciiTheme="minorHAnsi" w:eastAsiaTheme="minorEastAsia" w:hAnsiTheme="minorHAnsi"/>
      <w:kern w:val="2"/>
      <w:sz w:val="22"/>
      <w14:ligatures w14:val="standardContextual"/>
    </w:rPr>
  </w:style>
  <w:style w:type="paragraph" w:styleId="TOC9">
    <w:name w:val="toc 9"/>
    <w:basedOn w:val="Normal"/>
    <w:next w:val="Normal"/>
    <w:autoRedefine/>
    <w:uiPriority w:val="39"/>
    <w:unhideWhenUsed/>
    <w:rsid w:val="00850613"/>
    <w:pPr>
      <w:spacing w:after="100" w:line="259" w:lineRule="auto"/>
      <w:ind w:left="1760" w:firstLine="0"/>
      <w:jc w:val="left"/>
    </w:pPr>
    <w:rPr>
      <w:rFonts w:asciiTheme="minorHAnsi" w:eastAsiaTheme="minorEastAsia" w:hAnsiTheme="minorHAnsi"/>
      <w:kern w:val="2"/>
      <w:sz w:val="22"/>
      <w14:ligatures w14:val="standardContextual"/>
    </w:rPr>
  </w:style>
  <w:style w:type="table" w:styleId="GridTable6Colorful-Accent5">
    <w:name w:val="Grid Table 6 Colorful Accent 5"/>
    <w:basedOn w:val="TableNormal"/>
    <w:uiPriority w:val="51"/>
    <w:rsid w:val="000E6E88"/>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4">
    <w:name w:val="Grid Table 6 Colorful Accent 4"/>
    <w:basedOn w:val="TableNormal"/>
    <w:uiPriority w:val="51"/>
    <w:rsid w:val="00165718"/>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1">
    <w:name w:val="Grid Table 6 Colorful Accent 1"/>
    <w:basedOn w:val="TableNormal"/>
    <w:uiPriority w:val="51"/>
    <w:rsid w:val="00F32B0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938783">
      <w:bodyDiv w:val="1"/>
      <w:marLeft w:val="0"/>
      <w:marRight w:val="0"/>
      <w:marTop w:val="0"/>
      <w:marBottom w:val="0"/>
      <w:divBdr>
        <w:top w:val="none" w:sz="0" w:space="0" w:color="auto"/>
        <w:left w:val="none" w:sz="0" w:space="0" w:color="auto"/>
        <w:bottom w:val="none" w:sz="0" w:space="0" w:color="auto"/>
        <w:right w:val="none" w:sz="0" w:space="0" w:color="auto"/>
      </w:divBdr>
    </w:div>
    <w:div w:id="914436292">
      <w:bodyDiv w:val="1"/>
      <w:marLeft w:val="0"/>
      <w:marRight w:val="0"/>
      <w:marTop w:val="0"/>
      <w:marBottom w:val="0"/>
      <w:divBdr>
        <w:top w:val="none" w:sz="0" w:space="0" w:color="auto"/>
        <w:left w:val="none" w:sz="0" w:space="0" w:color="auto"/>
        <w:bottom w:val="none" w:sz="0" w:space="0" w:color="auto"/>
        <w:right w:val="none" w:sz="0" w:space="0" w:color="auto"/>
      </w:divBdr>
    </w:div>
    <w:div w:id="974985568">
      <w:bodyDiv w:val="1"/>
      <w:marLeft w:val="0"/>
      <w:marRight w:val="0"/>
      <w:marTop w:val="0"/>
      <w:marBottom w:val="0"/>
      <w:divBdr>
        <w:top w:val="none" w:sz="0" w:space="0" w:color="auto"/>
        <w:left w:val="none" w:sz="0" w:space="0" w:color="auto"/>
        <w:bottom w:val="none" w:sz="0" w:space="0" w:color="auto"/>
        <w:right w:val="none" w:sz="0" w:space="0" w:color="auto"/>
      </w:divBdr>
    </w:div>
    <w:div w:id="1110203332">
      <w:bodyDiv w:val="1"/>
      <w:marLeft w:val="0"/>
      <w:marRight w:val="0"/>
      <w:marTop w:val="0"/>
      <w:marBottom w:val="0"/>
      <w:divBdr>
        <w:top w:val="none" w:sz="0" w:space="0" w:color="auto"/>
        <w:left w:val="none" w:sz="0" w:space="0" w:color="auto"/>
        <w:bottom w:val="none" w:sz="0" w:space="0" w:color="auto"/>
        <w:right w:val="none" w:sz="0" w:space="0" w:color="auto"/>
      </w:divBdr>
    </w:div>
    <w:div w:id="1291131187">
      <w:bodyDiv w:val="1"/>
      <w:marLeft w:val="0"/>
      <w:marRight w:val="0"/>
      <w:marTop w:val="0"/>
      <w:marBottom w:val="0"/>
      <w:divBdr>
        <w:top w:val="none" w:sz="0" w:space="0" w:color="auto"/>
        <w:left w:val="none" w:sz="0" w:space="0" w:color="auto"/>
        <w:bottom w:val="none" w:sz="0" w:space="0" w:color="auto"/>
        <w:right w:val="none" w:sz="0" w:space="0" w:color="auto"/>
      </w:divBdr>
      <w:divsChild>
        <w:div w:id="843008230">
          <w:marLeft w:val="0"/>
          <w:marRight w:val="0"/>
          <w:marTop w:val="0"/>
          <w:marBottom w:val="0"/>
          <w:divBdr>
            <w:top w:val="none" w:sz="0" w:space="0" w:color="auto"/>
            <w:left w:val="none" w:sz="0" w:space="0" w:color="auto"/>
            <w:bottom w:val="none" w:sz="0" w:space="0" w:color="auto"/>
            <w:right w:val="none" w:sz="0" w:space="0" w:color="auto"/>
          </w:divBdr>
          <w:divsChild>
            <w:div w:id="610622879">
              <w:marLeft w:val="0"/>
              <w:marRight w:val="0"/>
              <w:marTop w:val="0"/>
              <w:marBottom w:val="0"/>
              <w:divBdr>
                <w:top w:val="none" w:sz="0" w:space="0" w:color="auto"/>
                <w:left w:val="none" w:sz="0" w:space="0" w:color="auto"/>
                <w:bottom w:val="none" w:sz="0" w:space="0" w:color="auto"/>
                <w:right w:val="none" w:sz="0" w:space="0" w:color="auto"/>
              </w:divBdr>
              <w:divsChild>
                <w:div w:id="10224815">
                  <w:marLeft w:val="0"/>
                  <w:marRight w:val="0"/>
                  <w:marTop w:val="0"/>
                  <w:marBottom w:val="0"/>
                  <w:divBdr>
                    <w:top w:val="none" w:sz="0" w:space="0" w:color="auto"/>
                    <w:left w:val="none" w:sz="0" w:space="0" w:color="auto"/>
                    <w:bottom w:val="none" w:sz="0" w:space="0" w:color="auto"/>
                    <w:right w:val="none" w:sz="0" w:space="0" w:color="auto"/>
                  </w:divBdr>
                  <w:divsChild>
                    <w:div w:id="1387294734">
                      <w:marLeft w:val="0"/>
                      <w:marRight w:val="0"/>
                      <w:marTop w:val="0"/>
                      <w:marBottom w:val="0"/>
                      <w:divBdr>
                        <w:top w:val="none" w:sz="0" w:space="0" w:color="auto"/>
                        <w:left w:val="none" w:sz="0" w:space="0" w:color="auto"/>
                        <w:bottom w:val="none" w:sz="0" w:space="0" w:color="auto"/>
                        <w:right w:val="none" w:sz="0" w:space="0" w:color="auto"/>
                      </w:divBdr>
                      <w:divsChild>
                        <w:div w:id="576787244">
                          <w:marLeft w:val="0"/>
                          <w:marRight w:val="0"/>
                          <w:marTop w:val="0"/>
                          <w:marBottom w:val="0"/>
                          <w:divBdr>
                            <w:top w:val="none" w:sz="0" w:space="0" w:color="auto"/>
                            <w:left w:val="none" w:sz="0" w:space="0" w:color="auto"/>
                            <w:bottom w:val="none" w:sz="0" w:space="0" w:color="auto"/>
                            <w:right w:val="none" w:sz="0" w:space="0" w:color="auto"/>
                          </w:divBdr>
                          <w:divsChild>
                            <w:div w:id="2045595367">
                              <w:marLeft w:val="0"/>
                              <w:marRight w:val="0"/>
                              <w:marTop w:val="0"/>
                              <w:marBottom w:val="0"/>
                              <w:divBdr>
                                <w:top w:val="none" w:sz="0" w:space="0" w:color="auto"/>
                                <w:left w:val="none" w:sz="0" w:space="0" w:color="auto"/>
                                <w:bottom w:val="none" w:sz="0" w:space="0" w:color="auto"/>
                                <w:right w:val="none" w:sz="0" w:space="0" w:color="auto"/>
                              </w:divBdr>
                              <w:divsChild>
                                <w:div w:id="634987973">
                                  <w:marLeft w:val="0"/>
                                  <w:marRight w:val="0"/>
                                  <w:marTop w:val="0"/>
                                  <w:marBottom w:val="0"/>
                                  <w:divBdr>
                                    <w:top w:val="none" w:sz="0" w:space="0" w:color="auto"/>
                                    <w:left w:val="none" w:sz="0" w:space="0" w:color="auto"/>
                                    <w:bottom w:val="none" w:sz="0" w:space="0" w:color="auto"/>
                                    <w:right w:val="none" w:sz="0" w:space="0" w:color="auto"/>
                                  </w:divBdr>
                                  <w:divsChild>
                                    <w:div w:id="1751149096">
                                      <w:marLeft w:val="0"/>
                                      <w:marRight w:val="0"/>
                                      <w:marTop w:val="0"/>
                                      <w:marBottom w:val="0"/>
                                      <w:divBdr>
                                        <w:top w:val="none" w:sz="0" w:space="0" w:color="auto"/>
                                        <w:left w:val="none" w:sz="0" w:space="0" w:color="auto"/>
                                        <w:bottom w:val="none" w:sz="0" w:space="0" w:color="auto"/>
                                        <w:right w:val="none" w:sz="0" w:space="0" w:color="auto"/>
                                      </w:divBdr>
                                      <w:divsChild>
                                        <w:div w:id="1094208984">
                                          <w:marLeft w:val="0"/>
                                          <w:marRight w:val="0"/>
                                          <w:marTop w:val="0"/>
                                          <w:marBottom w:val="0"/>
                                          <w:divBdr>
                                            <w:top w:val="none" w:sz="0" w:space="0" w:color="auto"/>
                                            <w:left w:val="none" w:sz="0" w:space="0" w:color="auto"/>
                                            <w:bottom w:val="none" w:sz="0" w:space="0" w:color="auto"/>
                                            <w:right w:val="none" w:sz="0" w:space="0" w:color="auto"/>
                                          </w:divBdr>
                                          <w:divsChild>
                                            <w:div w:id="476797076">
                                              <w:marLeft w:val="0"/>
                                              <w:marRight w:val="0"/>
                                              <w:marTop w:val="0"/>
                                              <w:marBottom w:val="0"/>
                                              <w:divBdr>
                                                <w:top w:val="none" w:sz="0" w:space="0" w:color="auto"/>
                                                <w:left w:val="none" w:sz="0" w:space="0" w:color="auto"/>
                                                <w:bottom w:val="none" w:sz="0" w:space="0" w:color="auto"/>
                                                <w:right w:val="none" w:sz="0" w:space="0" w:color="auto"/>
                                              </w:divBdr>
                                              <w:divsChild>
                                                <w:div w:id="526143618">
                                                  <w:marLeft w:val="0"/>
                                                  <w:marRight w:val="0"/>
                                                  <w:marTop w:val="0"/>
                                                  <w:marBottom w:val="0"/>
                                                  <w:divBdr>
                                                    <w:top w:val="none" w:sz="0" w:space="0" w:color="auto"/>
                                                    <w:left w:val="none" w:sz="0" w:space="0" w:color="auto"/>
                                                    <w:bottom w:val="none" w:sz="0" w:space="0" w:color="auto"/>
                                                    <w:right w:val="none" w:sz="0" w:space="0" w:color="auto"/>
                                                  </w:divBdr>
                                                  <w:divsChild>
                                                    <w:div w:id="206054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471269">
                                      <w:marLeft w:val="0"/>
                                      <w:marRight w:val="0"/>
                                      <w:marTop w:val="0"/>
                                      <w:marBottom w:val="0"/>
                                      <w:divBdr>
                                        <w:top w:val="none" w:sz="0" w:space="0" w:color="auto"/>
                                        <w:left w:val="none" w:sz="0" w:space="0" w:color="auto"/>
                                        <w:bottom w:val="none" w:sz="0" w:space="0" w:color="auto"/>
                                        <w:right w:val="none" w:sz="0" w:space="0" w:color="auto"/>
                                      </w:divBdr>
                                      <w:divsChild>
                                        <w:div w:id="664942415">
                                          <w:marLeft w:val="0"/>
                                          <w:marRight w:val="0"/>
                                          <w:marTop w:val="0"/>
                                          <w:marBottom w:val="0"/>
                                          <w:divBdr>
                                            <w:top w:val="none" w:sz="0" w:space="0" w:color="auto"/>
                                            <w:left w:val="none" w:sz="0" w:space="0" w:color="auto"/>
                                            <w:bottom w:val="none" w:sz="0" w:space="0" w:color="auto"/>
                                            <w:right w:val="none" w:sz="0" w:space="0" w:color="auto"/>
                                          </w:divBdr>
                                        </w:div>
                                        <w:div w:id="2065130033">
                                          <w:marLeft w:val="0"/>
                                          <w:marRight w:val="0"/>
                                          <w:marTop w:val="0"/>
                                          <w:marBottom w:val="0"/>
                                          <w:divBdr>
                                            <w:top w:val="none" w:sz="0" w:space="0" w:color="auto"/>
                                            <w:left w:val="none" w:sz="0" w:space="0" w:color="auto"/>
                                            <w:bottom w:val="none" w:sz="0" w:space="0" w:color="auto"/>
                                            <w:right w:val="none" w:sz="0" w:space="0" w:color="auto"/>
                                          </w:divBdr>
                                          <w:divsChild>
                                            <w:div w:id="160094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974587">
                          <w:marLeft w:val="0"/>
                          <w:marRight w:val="0"/>
                          <w:marTop w:val="0"/>
                          <w:marBottom w:val="0"/>
                          <w:divBdr>
                            <w:top w:val="none" w:sz="0" w:space="0" w:color="auto"/>
                            <w:left w:val="none" w:sz="0" w:space="0" w:color="auto"/>
                            <w:bottom w:val="none" w:sz="0" w:space="0" w:color="auto"/>
                            <w:right w:val="none" w:sz="0" w:space="0" w:color="auto"/>
                          </w:divBdr>
                          <w:divsChild>
                            <w:div w:id="1009060090">
                              <w:marLeft w:val="0"/>
                              <w:marRight w:val="0"/>
                              <w:marTop w:val="0"/>
                              <w:marBottom w:val="0"/>
                              <w:divBdr>
                                <w:top w:val="none" w:sz="0" w:space="0" w:color="auto"/>
                                <w:left w:val="none" w:sz="0" w:space="0" w:color="auto"/>
                                <w:bottom w:val="none" w:sz="0" w:space="0" w:color="auto"/>
                                <w:right w:val="none" w:sz="0" w:space="0" w:color="auto"/>
                              </w:divBdr>
                              <w:divsChild>
                                <w:div w:id="1850749330">
                                  <w:marLeft w:val="0"/>
                                  <w:marRight w:val="0"/>
                                  <w:marTop w:val="0"/>
                                  <w:marBottom w:val="0"/>
                                  <w:divBdr>
                                    <w:top w:val="none" w:sz="0" w:space="0" w:color="auto"/>
                                    <w:left w:val="none" w:sz="0" w:space="0" w:color="auto"/>
                                    <w:bottom w:val="none" w:sz="0" w:space="0" w:color="auto"/>
                                    <w:right w:val="none" w:sz="0" w:space="0" w:color="auto"/>
                                  </w:divBdr>
                                  <w:divsChild>
                                    <w:div w:id="493641027">
                                      <w:marLeft w:val="0"/>
                                      <w:marRight w:val="0"/>
                                      <w:marTop w:val="0"/>
                                      <w:marBottom w:val="0"/>
                                      <w:divBdr>
                                        <w:top w:val="none" w:sz="0" w:space="0" w:color="auto"/>
                                        <w:left w:val="none" w:sz="0" w:space="0" w:color="auto"/>
                                        <w:bottom w:val="none" w:sz="0" w:space="0" w:color="auto"/>
                                        <w:right w:val="none" w:sz="0" w:space="0" w:color="auto"/>
                                      </w:divBdr>
                                      <w:divsChild>
                                        <w:div w:id="327054578">
                                          <w:marLeft w:val="0"/>
                                          <w:marRight w:val="0"/>
                                          <w:marTop w:val="0"/>
                                          <w:marBottom w:val="0"/>
                                          <w:divBdr>
                                            <w:top w:val="none" w:sz="0" w:space="0" w:color="auto"/>
                                            <w:left w:val="none" w:sz="0" w:space="0" w:color="auto"/>
                                            <w:bottom w:val="none" w:sz="0" w:space="0" w:color="auto"/>
                                            <w:right w:val="none" w:sz="0" w:space="0" w:color="auto"/>
                                          </w:divBdr>
                                          <w:divsChild>
                                            <w:div w:id="1622221617">
                                              <w:marLeft w:val="0"/>
                                              <w:marRight w:val="0"/>
                                              <w:marTop w:val="0"/>
                                              <w:marBottom w:val="0"/>
                                              <w:divBdr>
                                                <w:top w:val="none" w:sz="0" w:space="0" w:color="auto"/>
                                                <w:left w:val="none" w:sz="0" w:space="0" w:color="auto"/>
                                                <w:bottom w:val="none" w:sz="0" w:space="0" w:color="auto"/>
                                                <w:right w:val="none" w:sz="0" w:space="0" w:color="auto"/>
                                              </w:divBdr>
                                              <w:divsChild>
                                                <w:div w:id="1123500546">
                                                  <w:marLeft w:val="0"/>
                                                  <w:marRight w:val="0"/>
                                                  <w:marTop w:val="0"/>
                                                  <w:marBottom w:val="0"/>
                                                  <w:divBdr>
                                                    <w:top w:val="none" w:sz="0" w:space="0" w:color="auto"/>
                                                    <w:left w:val="none" w:sz="0" w:space="0" w:color="auto"/>
                                                    <w:bottom w:val="none" w:sz="0" w:space="0" w:color="auto"/>
                                                    <w:right w:val="none" w:sz="0" w:space="0" w:color="auto"/>
                                                  </w:divBdr>
                                                  <w:divsChild>
                                                    <w:div w:id="9034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426992">
                                      <w:marLeft w:val="0"/>
                                      <w:marRight w:val="0"/>
                                      <w:marTop w:val="0"/>
                                      <w:marBottom w:val="0"/>
                                      <w:divBdr>
                                        <w:top w:val="none" w:sz="0" w:space="0" w:color="auto"/>
                                        <w:left w:val="none" w:sz="0" w:space="0" w:color="auto"/>
                                        <w:bottom w:val="none" w:sz="0" w:space="0" w:color="auto"/>
                                        <w:right w:val="none" w:sz="0" w:space="0" w:color="auto"/>
                                      </w:divBdr>
                                      <w:divsChild>
                                        <w:div w:id="382099057">
                                          <w:marLeft w:val="0"/>
                                          <w:marRight w:val="0"/>
                                          <w:marTop w:val="0"/>
                                          <w:marBottom w:val="0"/>
                                          <w:divBdr>
                                            <w:top w:val="none" w:sz="0" w:space="0" w:color="auto"/>
                                            <w:left w:val="none" w:sz="0" w:space="0" w:color="auto"/>
                                            <w:bottom w:val="none" w:sz="0" w:space="0" w:color="auto"/>
                                            <w:right w:val="none" w:sz="0" w:space="0" w:color="auto"/>
                                          </w:divBdr>
                                          <w:divsChild>
                                            <w:div w:id="207107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5984270">
                          <w:marLeft w:val="0"/>
                          <w:marRight w:val="0"/>
                          <w:marTop w:val="0"/>
                          <w:marBottom w:val="0"/>
                          <w:divBdr>
                            <w:top w:val="none" w:sz="0" w:space="0" w:color="auto"/>
                            <w:left w:val="none" w:sz="0" w:space="0" w:color="auto"/>
                            <w:bottom w:val="none" w:sz="0" w:space="0" w:color="auto"/>
                            <w:right w:val="none" w:sz="0" w:space="0" w:color="auto"/>
                          </w:divBdr>
                          <w:divsChild>
                            <w:div w:id="328991713">
                              <w:marLeft w:val="0"/>
                              <w:marRight w:val="0"/>
                              <w:marTop w:val="0"/>
                              <w:marBottom w:val="0"/>
                              <w:divBdr>
                                <w:top w:val="none" w:sz="0" w:space="0" w:color="auto"/>
                                <w:left w:val="none" w:sz="0" w:space="0" w:color="auto"/>
                                <w:bottom w:val="none" w:sz="0" w:space="0" w:color="auto"/>
                                <w:right w:val="none" w:sz="0" w:space="0" w:color="auto"/>
                              </w:divBdr>
                            </w:div>
                          </w:divsChild>
                        </w:div>
                        <w:div w:id="1962491747">
                          <w:marLeft w:val="0"/>
                          <w:marRight w:val="0"/>
                          <w:marTop w:val="0"/>
                          <w:marBottom w:val="0"/>
                          <w:divBdr>
                            <w:top w:val="none" w:sz="0" w:space="0" w:color="auto"/>
                            <w:left w:val="none" w:sz="0" w:space="0" w:color="auto"/>
                            <w:bottom w:val="none" w:sz="0" w:space="0" w:color="auto"/>
                            <w:right w:val="none" w:sz="0" w:space="0" w:color="auto"/>
                          </w:divBdr>
                          <w:divsChild>
                            <w:div w:id="2042196699">
                              <w:marLeft w:val="0"/>
                              <w:marRight w:val="0"/>
                              <w:marTop w:val="0"/>
                              <w:marBottom w:val="0"/>
                              <w:divBdr>
                                <w:top w:val="none" w:sz="0" w:space="0" w:color="auto"/>
                                <w:left w:val="none" w:sz="0" w:space="0" w:color="auto"/>
                                <w:bottom w:val="none" w:sz="0" w:space="0" w:color="auto"/>
                                <w:right w:val="none" w:sz="0" w:space="0" w:color="auto"/>
                              </w:divBdr>
                              <w:divsChild>
                                <w:div w:id="1835606151">
                                  <w:marLeft w:val="0"/>
                                  <w:marRight w:val="0"/>
                                  <w:marTop w:val="0"/>
                                  <w:marBottom w:val="0"/>
                                  <w:divBdr>
                                    <w:top w:val="none" w:sz="0" w:space="0" w:color="auto"/>
                                    <w:left w:val="none" w:sz="0" w:space="0" w:color="auto"/>
                                    <w:bottom w:val="none" w:sz="0" w:space="0" w:color="auto"/>
                                    <w:right w:val="none" w:sz="0" w:space="0" w:color="auto"/>
                                  </w:divBdr>
                                  <w:divsChild>
                                    <w:div w:id="1242760323">
                                      <w:marLeft w:val="0"/>
                                      <w:marRight w:val="0"/>
                                      <w:marTop w:val="0"/>
                                      <w:marBottom w:val="0"/>
                                      <w:divBdr>
                                        <w:top w:val="none" w:sz="0" w:space="0" w:color="auto"/>
                                        <w:left w:val="none" w:sz="0" w:space="0" w:color="auto"/>
                                        <w:bottom w:val="none" w:sz="0" w:space="0" w:color="auto"/>
                                        <w:right w:val="none" w:sz="0" w:space="0" w:color="auto"/>
                                      </w:divBdr>
                                      <w:divsChild>
                                        <w:div w:id="1922448373">
                                          <w:marLeft w:val="0"/>
                                          <w:marRight w:val="0"/>
                                          <w:marTop w:val="0"/>
                                          <w:marBottom w:val="0"/>
                                          <w:divBdr>
                                            <w:top w:val="none" w:sz="0" w:space="0" w:color="auto"/>
                                            <w:left w:val="none" w:sz="0" w:space="0" w:color="auto"/>
                                            <w:bottom w:val="none" w:sz="0" w:space="0" w:color="auto"/>
                                            <w:right w:val="none" w:sz="0" w:space="0" w:color="auto"/>
                                          </w:divBdr>
                                          <w:divsChild>
                                            <w:div w:id="109427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796491">
                                      <w:marLeft w:val="0"/>
                                      <w:marRight w:val="0"/>
                                      <w:marTop w:val="0"/>
                                      <w:marBottom w:val="0"/>
                                      <w:divBdr>
                                        <w:top w:val="none" w:sz="0" w:space="0" w:color="auto"/>
                                        <w:left w:val="none" w:sz="0" w:space="0" w:color="auto"/>
                                        <w:bottom w:val="none" w:sz="0" w:space="0" w:color="auto"/>
                                        <w:right w:val="none" w:sz="0" w:space="0" w:color="auto"/>
                                      </w:divBdr>
                                      <w:divsChild>
                                        <w:div w:id="807436273">
                                          <w:marLeft w:val="0"/>
                                          <w:marRight w:val="0"/>
                                          <w:marTop w:val="0"/>
                                          <w:marBottom w:val="0"/>
                                          <w:divBdr>
                                            <w:top w:val="none" w:sz="0" w:space="0" w:color="auto"/>
                                            <w:left w:val="none" w:sz="0" w:space="0" w:color="auto"/>
                                            <w:bottom w:val="none" w:sz="0" w:space="0" w:color="auto"/>
                                            <w:right w:val="none" w:sz="0" w:space="0" w:color="auto"/>
                                          </w:divBdr>
                                          <w:divsChild>
                                            <w:div w:id="77555096">
                                              <w:marLeft w:val="0"/>
                                              <w:marRight w:val="0"/>
                                              <w:marTop w:val="0"/>
                                              <w:marBottom w:val="0"/>
                                              <w:divBdr>
                                                <w:top w:val="none" w:sz="0" w:space="0" w:color="auto"/>
                                                <w:left w:val="none" w:sz="0" w:space="0" w:color="auto"/>
                                                <w:bottom w:val="none" w:sz="0" w:space="0" w:color="auto"/>
                                                <w:right w:val="none" w:sz="0" w:space="0" w:color="auto"/>
                                              </w:divBdr>
                                              <w:divsChild>
                                                <w:div w:id="1364984222">
                                                  <w:marLeft w:val="0"/>
                                                  <w:marRight w:val="0"/>
                                                  <w:marTop w:val="0"/>
                                                  <w:marBottom w:val="0"/>
                                                  <w:divBdr>
                                                    <w:top w:val="none" w:sz="0" w:space="0" w:color="auto"/>
                                                    <w:left w:val="none" w:sz="0" w:space="0" w:color="auto"/>
                                                    <w:bottom w:val="none" w:sz="0" w:space="0" w:color="auto"/>
                                                    <w:right w:val="none" w:sz="0" w:space="0" w:color="auto"/>
                                                  </w:divBdr>
                                                  <w:divsChild>
                                                    <w:div w:id="78061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678158">
                          <w:marLeft w:val="0"/>
                          <w:marRight w:val="0"/>
                          <w:marTop w:val="0"/>
                          <w:marBottom w:val="0"/>
                          <w:divBdr>
                            <w:top w:val="none" w:sz="0" w:space="0" w:color="auto"/>
                            <w:left w:val="none" w:sz="0" w:space="0" w:color="auto"/>
                            <w:bottom w:val="none" w:sz="0" w:space="0" w:color="auto"/>
                            <w:right w:val="none" w:sz="0" w:space="0" w:color="auto"/>
                          </w:divBdr>
                          <w:divsChild>
                            <w:div w:id="329791815">
                              <w:marLeft w:val="0"/>
                              <w:marRight w:val="0"/>
                              <w:marTop w:val="0"/>
                              <w:marBottom w:val="0"/>
                              <w:divBdr>
                                <w:top w:val="none" w:sz="0" w:space="0" w:color="auto"/>
                                <w:left w:val="none" w:sz="0" w:space="0" w:color="auto"/>
                                <w:bottom w:val="none" w:sz="0" w:space="0" w:color="auto"/>
                                <w:right w:val="none" w:sz="0" w:space="0" w:color="auto"/>
                              </w:divBdr>
                              <w:divsChild>
                                <w:div w:id="1720786853">
                                  <w:marLeft w:val="0"/>
                                  <w:marRight w:val="0"/>
                                  <w:marTop w:val="0"/>
                                  <w:marBottom w:val="0"/>
                                  <w:divBdr>
                                    <w:top w:val="none" w:sz="0" w:space="0" w:color="auto"/>
                                    <w:left w:val="none" w:sz="0" w:space="0" w:color="auto"/>
                                    <w:bottom w:val="none" w:sz="0" w:space="0" w:color="auto"/>
                                    <w:right w:val="none" w:sz="0" w:space="0" w:color="auto"/>
                                  </w:divBdr>
                                  <w:divsChild>
                                    <w:div w:id="320162137">
                                      <w:marLeft w:val="0"/>
                                      <w:marRight w:val="0"/>
                                      <w:marTop w:val="0"/>
                                      <w:marBottom w:val="0"/>
                                      <w:divBdr>
                                        <w:top w:val="none" w:sz="0" w:space="0" w:color="auto"/>
                                        <w:left w:val="none" w:sz="0" w:space="0" w:color="auto"/>
                                        <w:bottom w:val="none" w:sz="0" w:space="0" w:color="auto"/>
                                        <w:right w:val="none" w:sz="0" w:space="0" w:color="auto"/>
                                      </w:divBdr>
                                      <w:divsChild>
                                        <w:div w:id="1488747039">
                                          <w:marLeft w:val="0"/>
                                          <w:marRight w:val="0"/>
                                          <w:marTop w:val="0"/>
                                          <w:marBottom w:val="0"/>
                                          <w:divBdr>
                                            <w:top w:val="none" w:sz="0" w:space="0" w:color="auto"/>
                                            <w:left w:val="none" w:sz="0" w:space="0" w:color="auto"/>
                                            <w:bottom w:val="none" w:sz="0" w:space="0" w:color="auto"/>
                                            <w:right w:val="none" w:sz="0" w:space="0" w:color="auto"/>
                                          </w:divBdr>
                                          <w:divsChild>
                                            <w:div w:id="52579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42212">
                                      <w:marLeft w:val="0"/>
                                      <w:marRight w:val="0"/>
                                      <w:marTop w:val="0"/>
                                      <w:marBottom w:val="0"/>
                                      <w:divBdr>
                                        <w:top w:val="none" w:sz="0" w:space="0" w:color="auto"/>
                                        <w:left w:val="none" w:sz="0" w:space="0" w:color="auto"/>
                                        <w:bottom w:val="none" w:sz="0" w:space="0" w:color="auto"/>
                                        <w:right w:val="none" w:sz="0" w:space="0" w:color="auto"/>
                                      </w:divBdr>
                                      <w:divsChild>
                                        <w:div w:id="1642735502">
                                          <w:marLeft w:val="0"/>
                                          <w:marRight w:val="0"/>
                                          <w:marTop w:val="0"/>
                                          <w:marBottom w:val="0"/>
                                          <w:divBdr>
                                            <w:top w:val="none" w:sz="0" w:space="0" w:color="auto"/>
                                            <w:left w:val="none" w:sz="0" w:space="0" w:color="auto"/>
                                            <w:bottom w:val="none" w:sz="0" w:space="0" w:color="auto"/>
                                            <w:right w:val="none" w:sz="0" w:space="0" w:color="auto"/>
                                          </w:divBdr>
                                          <w:divsChild>
                                            <w:div w:id="1417021496">
                                              <w:marLeft w:val="0"/>
                                              <w:marRight w:val="0"/>
                                              <w:marTop w:val="0"/>
                                              <w:marBottom w:val="0"/>
                                              <w:divBdr>
                                                <w:top w:val="none" w:sz="0" w:space="0" w:color="auto"/>
                                                <w:left w:val="none" w:sz="0" w:space="0" w:color="auto"/>
                                                <w:bottom w:val="none" w:sz="0" w:space="0" w:color="auto"/>
                                                <w:right w:val="none" w:sz="0" w:space="0" w:color="auto"/>
                                              </w:divBdr>
                                              <w:divsChild>
                                                <w:div w:id="78403509">
                                                  <w:marLeft w:val="0"/>
                                                  <w:marRight w:val="0"/>
                                                  <w:marTop w:val="0"/>
                                                  <w:marBottom w:val="0"/>
                                                  <w:divBdr>
                                                    <w:top w:val="none" w:sz="0" w:space="0" w:color="auto"/>
                                                    <w:left w:val="none" w:sz="0" w:space="0" w:color="auto"/>
                                                    <w:bottom w:val="none" w:sz="0" w:space="0" w:color="auto"/>
                                                    <w:right w:val="none" w:sz="0" w:space="0" w:color="auto"/>
                                                  </w:divBdr>
                                                  <w:divsChild>
                                                    <w:div w:id="84070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77104605">
          <w:marLeft w:val="0"/>
          <w:marRight w:val="0"/>
          <w:marTop w:val="0"/>
          <w:marBottom w:val="0"/>
          <w:divBdr>
            <w:top w:val="none" w:sz="0" w:space="0" w:color="auto"/>
            <w:left w:val="none" w:sz="0" w:space="0" w:color="auto"/>
            <w:bottom w:val="none" w:sz="0" w:space="0" w:color="auto"/>
            <w:right w:val="none" w:sz="0" w:space="0" w:color="auto"/>
          </w:divBdr>
        </w:div>
      </w:divsChild>
    </w:div>
    <w:div w:id="1463956830">
      <w:bodyDiv w:val="1"/>
      <w:marLeft w:val="0"/>
      <w:marRight w:val="0"/>
      <w:marTop w:val="0"/>
      <w:marBottom w:val="0"/>
      <w:divBdr>
        <w:top w:val="none" w:sz="0" w:space="0" w:color="auto"/>
        <w:left w:val="none" w:sz="0" w:space="0" w:color="auto"/>
        <w:bottom w:val="none" w:sz="0" w:space="0" w:color="auto"/>
        <w:right w:val="none" w:sz="0" w:space="0" w:color="auto"/>
      </w:divBdr>
      <w:divsChild>
        <w:div w:id="758983869">
          <w:marLeft w:val="0"/>
          <w:marRight w:val="0"/>
          <w:marTop w:val="0"/>
          <w:marBottom w:val="0"/>
          <w:divBdr>
            <w:top w:val="none" w:sz="0" w:space="0" w:color="auto"/>
            <w:left w:val="none" w:sz="0" w:space="0" w:color="auto"/>
            <w:bottom w:val="none" w:sz="0" w:space="0" w:color="auto"/>
            <w:right w:val="none" w:sz="0" w:space="0" w:color="auto"/>
          </w:divBdr>
        </w:div>
        <w:div w:id="1496991026">
          <w:marLeft w:val="0"/>
          <w:marRight w:val="0"/>
          <w:marTop w:val="0"/>
          <w:marBottom w:val="0"/>
          <w:divBdr>
            <w:top w:val="none" w:sz="0" w:space="0" w:color="auto"/>
            <w:left w:val="none" w:sz="0" w:space="0" w:color="auto"/>
            <w:bottom w:val="none" w:sz="0" w:space="0" w:color="auto"/>
            <w:right w:val="none" w:sz="0" w:space="0" w:color="auto"/>
          </w:divBdr>
          <w:divsChild>
            <w:div w:id="1685285321">
              <w:marLeft w:val="0"/>
              <w:marRight w:val="0"/>
              <w:marTop w:val="0"/>
              <w:marBottom w:val="0"/>
              <w:divBdr>
                <w:top w:val="none" w:sz="0" w:space="0" w:color="auto"/>
                <w:left w:val="none" w:sz="0" w:space="0" w:color="auto"/>
                <w:bottom w:val="none" w:sz="0" w:space="0" w:color="auto"/>
                <w:right w:val="none" w:sz="0" w:space="0" w:color="auto"/>
              </w:divBdr>
              <w:divsChild>
                <w:div w:id="1130561568">
                  <w:marLeft w:val="0"/>
                  <w:marRight w:val="0"/>
                  <w:marTop w:val="0"/>
                  <w:marBottom w:val="0"/>
                  <w:divBdr>
                    <w:top w:val="none" w:sz="0" w:space="0" w:color="auto"/>
                    <w:left w:val="none" w:sz="0" w:space="0" w:color="auto"/>
                    <w:bottom w:val="none" w:sz="0" w:space="0" w:color="auto"/>
                    <w:right w:val="none" w:sz="0" w:space="0" w:color="auto"/>
                  </w:divBdr>
                  <w:divsChild>
                    <w:div w:id="2116366324">
                      <w:marLeft w:val="0"/>
                      <w:marRight w:val="0"/>
                      <w:marTop w:val="0"/>
                      <w:marBottom w:val="0"/>
                      <w:divBdr>
                        <w:top w:val="none" w:sz="0" w:space="0" w:color="auto"/>
                        <w:left w:val="none" w:sz="0" w:space="0" w:color="auto"/>
                        <w:bottom w:val="none" w:sz="0" w:space="0" w:color="auto"/>
                        <w:right w:val="none" w:sz="0" w:space="0" w:color="auto"/>
                      </w:divBdr>
                      <w:divsChild>
                        <w:div w:id="629633188">
                          <w:marLeft w:val="0"/>
                          <w:marRight w:val="0"/>
                          <w:marTop w:val="0"/>
                          <w:marBottom w:val="0"/>
                          <w:divBdr>
                            <w:top w:val="none" w:sz="0" w:space="0" w:color="auto"/>
                            <w:left w:val="none" w:sz="0" w:space="0" w:color="auto"/>
                            <w:bottom w:val="none" w:sz="0" w:space="0" w:color="auto"/>
                            <w:right w:val="none" w:sz="0" w:space="0" w:color="auto"/>
                          </w:divBdr>
                          <w:divsChild>
                            <w:div w:id="1225947289">
                              <w:marLeft w:val="0"/>
                              <w:marRight w:val="0"/>
                              <w:marTop w:val="0"/>
                              <w:marBottom w:val="0"/>
                              <w:divBdr>
                                <w:top w:val="none" w:sz="0" w:space="0" w:color="auto"/>
                                <w:left w:val="none" w:sz="0" w:space="0" w:color="auto"/>
                                <w:bottom w:val="none" w:sz="0" w:space="0" w:color="auto"/>
                                <w:right w:val="none" w:sz="0" w:space="0" w:color="auto"/>
                              </w:divBdr>
                              <w:divsChild>
                                <w:div w:id="1305625433">
                                  <w:marLeft w:val="0"/>
                                  <w:marRight w:val="0"/>
                                  <w:marTop w:val="0"/>
                                  <w:marBottom w:val="0"/>
                                  <w:divBdr>
                                    <w:top w:val="none" w:sz="0" w:space="0" w:color="auto"/>
                                    <w:left w:val="none" w:sz="0" w:space="0" w:color="auto"/>
                                    <w:bottom w:val="none" w:sz="0" w:space="0" w:color="auto"/>
                                    <w:right w:val="none" w:sz="0" w:space="0" w:color="auto"/>
                                  </w:divBdr>
                                  <w:divsChild>
                                    <w:div w:id="313798499">
                                      <w:marLeft w:val="0"/>
                                      <w:marRight w:val="0"/>
                                      <w:marTop w:val="0"/>
                                      <w:marBottom w:val="0"/>
                                      <w:divBdr>
                                        <w:top w:val="none" w:sz="0" w:space="0" w:color="auto"/>
                                        <w:left w:val="none" w:sz="0" w:space="0" w:color="auto"/>
                                        <w:bottom w:val="none" w:sz="0" w:space="0" w:color="auto"/>
                                        <w:right w:val="none" w:sz="0" w:space="0" w:color="auto"/>
                                      </w:divBdr>
                                      <w:divsChild>
                                        <w:div w:id="1233733100">
                                          <w:marLeft w:val="0"/>
                                          <w:marRight w:val="0"/>
                                          <w:marTop w:val="0"/>
                                          <w:marBottom w:val="0"/>
                                          <w:divBdr>
                                            <w:top w:val="none" w:sz="0" w:space="0" w:color="auto"/>
                                            <w:left w:val="none" w:sz="0" w:space="0" w:color="auto"/>
                                            <w:bottom w:val="none" w:sz="0" w:space="0" w:color="auto"/>
                                            <w:right w:val="none" w:sz="0" w:space="0" w:color="auto"/>
                                          </w:divBdr>
                                          <w:divsChild>
                                            <w:div w:id="16351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403588">
                                      <w:marLeft w:val="0"/>
                                      <w:marRight w:val="0"/>
                                      <w:marTop w:val="0"/>
                                      <w:marBottom w:val="0"/>
                                      <w:divBdr>
                                        <w:top w:val="none" w:sz="0" w:space="0" w:color="auto"/>
                                        <w:left w:val="none" w:sz="0" w:space="0" w:color="auto"/>
                                        <w:bottom w:val="none" w:sz="0" w:space="0" w:color="auto"/>
                                        <w:right w:val="none" w:sz="0" w:space="0" w:color="auto"/>
                                      </w:divBdr>
                                      <w:divsChild>
                                        <w:div w:id="1991522085">
                                          <w:marLeft w:val="0"/>
                                          <w:marRight w:val="0"/>
                                          <w:marTop w:val="0"/>
                                          <w:marBottom w:val="0"/>
                                          <w:divBdr>
                                            <w:top w:val="none" w:sz="0" w:space="0" w:color="auto"/>
                                            <w:left w:val="none" w:sz="0" w:space="0" w:color="auto"/>
                                            <w:bottom w:val="none" w:sz="0" w:space="0" w:color="auto"/>
                                            <w:right w:val="none" w:sz="0" w:space="0" w:color="auto"/>
                                          </w:divBdr>
                                          <w:divsChild>
                                            <w:div w:id="1907255103">
                                              <w:marLeft w:val="0"/>
                                              <w:marRight w:val="0"/>
                                              <w:marTop w:val="0"/>
                                              <w:marBottom w:val="0"/>
                                              <w:divBdr>
                                                <w:top w:val="none" w:sz="0" w:space="0" w:color="auto"/>
                                                <w:left w:val="none" w:sz="0" w:space="0" w:color="auto"/>
                                                <w:bottom w:val="none" w:sz="0" w:space="0" w:color="auto"/>
                                                <w:right w:val="none" w:sz="0" w:space="0" w:color="auto"/>
                                              </w:divBdr>
                                              <w:divsChild>
                                                <w:div w:id="2070568489">
                                                  <w:marLeft w:val="0"/>
                                                  <w:marRight w:val="0"/>
                                                  <w:marTop w:val="0"/>
                                                  <w:marBottom w:val="0"/>
                                                  <w:divBdr>
                                                    <w:top w:val="none" w:sz="0" w:space="0" w:color="auto"/>
                                                    <w:left w:val="none" w:sz="0" w:space="0" w:color="auto"/>
                                                    <w:bottom w:val="none" w:sz="0" w:space="0" w:color="auto"/>
                                                    <w:right w:val="none" w:sz="0" w:space="0" w:color="auto"/>
                                                  </w:divBdr>
                                                  <w:divsChild>
                                                    <w:div w:id="88421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030878">
                          <w:marLeft w:val="0"/>
                          <w:marRight w:val="0"/>
                          <w:marTop w:val="0"/>
                          <w:marBottom w:val="0"/>
                          <w:divBdr>
                            <w:top w:val="none" w:sz="0" w:space="0" w:color="auto"/>
                            <w:left w:val="none" w:sz="0" w:space="0" w:color="auto"/>
                            <w:bottom w:val="none" w:sz="0" w:space="0" w:color="auto"/>
                            <w:right w:val="none" w:sz="0" w:space="0" w:color="auto"/>
                          </w:divBdr>
                          <w:divsChild>
                            <w:div w:id="1146320513">
                              <w:marLeft w:val="0"/>
                              <w:marRight w:val="0"/>
                              <w:marTop w:val="0"/>
                              <w:marBottom w:val="0"/>
                              <w:divBdr>
                                <w:top w:val="none" w:sz="0" w:space="0" w:color="auto"/>
                                <w:left w:val="none" w:sz="0" w:space="0" w:color="auto"/>
                                <w:bottom w:val="none" w:sz="0" w:space="0" w:color="auto"/>
                                <w:right w:val="none" w:sz="0" w:space="0" w:color="auto"/>
                              </w:divBdr>
                              <w:divsChild>
                                <w:div w:id="2006664332">
                                  <w:marLeft w:val="0"/>
                                  <w:marRight w:val="0"/>
                                  <w:marTop w:val="0"/>
                                  <w:marBottom w:val="0"/>
                                  <w:divBdr>
                                    <w:top w:val="none" w:sz="0" w:space="0" w:color="auto"/>
                                    <w:left w:val="none" w:sz="0" w:space="0" w:color="auto"/>
                                    <w:bottom w:val="none" w:sz="0" w:space="0" w:color="auto"/>
                                    <w:right w:val="none" w:sz="0" w:space="0" w:color="auto"/>
                                  </w:divBdr>
                                  <w:divsChild>
                                    <w:div w:id="515730024">
                                      <w:marLeft w:val="0"/>
                                      <w:marRight w:val="0"/>
                                      <w:marTop w:val="0"/>
                                      <w:marBottom w:val="0"/>
                                      <w:divBdr>
                                        <w:top w:val="none" w:sz="0" w:space="0" w:color="auto"/>
                                        <w:left w:val="none" w:sz="0" w:space="0" w:color="auto"/>
                                        <w:bottom w:val="none" w:sz="0" w:space="0" w:color="auto"/>
                                        <w:right w:val="none" w:sz="0" w:space="0" w:color="auto"/>
                                      </w:divBdr>
                                      <w:divsChild>
                                        <w:div w:id="1137532802">
                                          <w:marLeft w:val="0"/>
                                          <w:marRight w:val="0"/>
                                          <w:marTop w:val="0"/>
                                          <w:marBottom w:val="0"/>
                                          <w:divBdr>
                                            <w:top w:val="none" w:sz="0" w:space="0" w:color="auto"/>
                                            <w:left w:val="none" w:sz="0" w:space="0" w:color="auto"/>
                                            <w:bottom w:val="none" w:sz="0" w:space="0" w:color="auto"/>
                                            <w:right w:val="none" w:sz="0" w:space="0" w:color="auto"/>
                                          </w:divBdr>
                                          <w:divsChild>
                                            <w:div w:id="188856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430717">
                                      <w:marLeft w:val="0"/>
                                      <w:marRight w:val="0"/>
                                      <w:marTop w:val="0"/>
                                      <w:marBottom w:val="0"/>
                                      <w:divBdr>
                                        <w:top w:val="none" w:sz="0" w:space="0" w:color="auto"/>
                                        <w:left w:val="none" w:sz="0" w:space="0" w:color="auto"/>
                                        <w:bottom w:val="none" w:sz="0" w:space="0" w:color="auto"/>
                                        <w:right w:val="none" w:sz="0" w:space="0" w:color="auto"/>
                                      </w:divBdr>
                                      <w:divsChild>
                                        <w:div w:id="2080901165">
                                          <w:marLeft w:val="0"/>
                                          <w:marRight w:val="0"/>
                                          <w:marTop w:val="0"/>
                                          <w:marBottom w:val="0"/>
                                          <w:divBdr>
                                            <w:top w:val="none" w:sz="0" w:space="0" w:color="auto"/>
                                            <w:left w:val="none" w:sz="0" w:space="0" w:color="auto"/>
                                            <w:bottom w:val="none" w:sz="0" w:space="0" w:color="auto"/>
                                            <w:right w:val="none" w:sz="0" w:space="0" w:color="auto"/>
                                          </w:divBdr>
                                          <w:divsChild>
                                            <w:div w:id="973485073">
                                              <w:marLeft w:val="0"/>
                                              <w:marRight w:val="0"/>
                                              <w:marTop w:val="0"/>
                                              <w:marBottom w:val="0"/>
                                              <w:divBdr>
                                                <w:top w:val="none" w:sz="0" w:space="0" w:color="auto"/>
                                                <w:left w:val="none" w:sz="0" w:space="0" w:color="auto"/>
                                                <w:bottom w:val="none" w:sz="0" w:space="0" w:color="auto"/>
                                                <w:right w:val="none" w:sz="0" w:space="0" w:color="auto"/>
                                              </w:divBdr>
                                              <w:divsChild>
                                                <w:div w:id="475151883">
                                                  <w:marLeft w:val="0"/>
                                                  <w:marRight w:val="0"/>
                                                  <w:marTop w:val="0"/>
                                                  <w:marBottom w:val="0"/>
                                                  <w:divBdr>
                                                    <w:top w:val="none" w:sz="0" w:space="0" w:color="auto"/>
                                                    <w:left w:val="none" w:sz="0" w:space="0" w:color="auto"/>
                                                    <w:bottom w:val="none" w:sz="0" w:space="0" w:color="auto"/>
                                                    <w:right w:val="none" w:sz="0" w:space="0" w:color="auto"/>
                                                  </w:divBdr>
                                                  <w:divsChild>
                                                    <w:div w:id="111039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3897800">
                          <w:marLeft w:val="0"/>
                          <w:marRight w:val="0"/>
                          <w:marTop w:val="0"/>
                          <w:marBottom w:val="0"/>
                          <w:divBdr>
                            <w:top w:val="none" w:sz="0" w:space="0" w:color="auto"/>
                            <w:left w:val="none" w:sz="0" w:space="0" w:color="auto"/>
                            <w:bottom w:val="none" w:sz="0" w:space="0" w:color="auto"/>
                            <w:right w:val="none" w:sz="0" w:space="0" w:color="auto"/>
                          </w:divBdr>
                          <w:divsChild>
                            <w:div w:id="1456214440">
                              <w:marLeft w:val="0"/>
                              <w:marRight w:val="0"/>
                              <w:marTop w:val="0"/>
                              <w:marBottom w:val="0"/>
                              <w:divBdr>
                                <w:top w:val="none" w:sz="0" w:space="0" w:color="auto"/>
                                <w:left w:val="none" w:sz="0" w:space="0" w:color="auto"/>
                                <w:bottom w:val="none" w:sz="0" w:space="0" w:color="auto"/>
                                <w:right w:val="none" w:sz="0" w:space="0" w:color="auto"/>
                              </w:divBdr>
                              <w:divsChild>
                                <w:div w:id="242908725">
                                  <w:marLeft w:val="0"/>
                                  <w:marRight w:val="0"/>
                                  <w:marTop w:val="0"/>
                                  <w:marBottom w:val="0"/>
                                  <w:divBdr>
                                    <w:top w:val="none" w:sz="0" w:space="0" w:color="auto"/>
                                    <w:left w:val="none" w:sz="0" w:space="0" w:color="auto"/>
                                    <w:bottom w:val="none" w:sz="0" w:space="0" w:color="auto"/>
                                    <w:right w:val="none" w:sz="0" w:space="0" w:color="auto"/>
                                  </w:divBdr>
                                  <w:divsChild>
                                    <w:div w:id="131409401">
                                      <w:marLeft w:val="0"/>
                                      <w:marRight w:val="0"/>
                                      <w:marTop w:val="0"/>
                                      <w:marBottom w:val="0"/>
                                      <w:divBdr>
                                        <w:top w:val="none" w:sz="0" w:space="0" w:color="auto"/>
                                        <w:left w:val="none" w:sz="0" w:space="0" w:color="auto"/>
                                        <w:bottom w:val="none" w:sz="0" w:space="0" w:color="auto"/>
                                        <w:right w:val="none" w:sz="0" w:space="0" w:color="auto"/>
                                      </w:divBdr>
                                      <w:divsChild>
                                        <w:div w:id="2072386912">
                                          <w:marLeft w:val="0"/>
                                          <w:marRight w:val="0"/>
                                          <w:marTop w:val="0"/>
                                          <w:marBottom w:val="0"/>
                                          <w:divBdr>
                                            <w:top w:val="none" w:sz="0" w:space="0" w:color="auto"/>
                                            <w:left w:val="none" w:sz="0" w:space="0" w:color="auto"/>
                                            <w:bottom w:val="none" w:sz="0" w:space="0" w:color="auto"/>
                                            <w:right w:val="none" w:sz="0" w:space="0" w:color="auto"/>
                                          </w:divBdr>
                                          <w:divsChild>
                                            <w:div w:id="10407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923585">
                                      <w:marLeft w:val="0"/>
                                      <w:marRight w:val="0"/>
                                      <w:marTop w:val="0"/>
                                      <w:marBottom w:val="0"/>
                                      <w:divBdr>
                                        <w:top w:val="none" w:sz="0" w:space="0" w:color="auto"/>
                                        <w:left w:val="none" w:sz="0" w:space="0" w:color="auto"/>
                                        <w:bottom w:val="none" w:sz="0" w:space="0" w:color="auto"/>
                                        <w:right w:val="none" w:sz="0" w:space="0" w:color="auto"/>
                                      </w:divBdr>
                                      <w:divsChild>
                                        <w:div w:id="480780572">
                                          <w:marLeft w:val="0"/>
                                          <w:marRight w:val="0"/>
                                          <w:marTop w:val="0"/>
                                          <w:marBottom w:val="0"/>
                                          <w:divBdr>
                                            <w:top w:val="none" w:sz="0" w:space="0" w:color="auto"/>
                                            <w:left w:val="none" w:sz="0" w:space="0" w:color="auto"/>
                                            <w:bottom w:val="none" w:sz="0" w:space="0" w:color="auto"/>
                                            <w:right w:val="none" w:sz="0" w:space="0" w:color="auto"/>
                                          </w:divBdr>
                                          <w:divsChild>
                                            <w:div w:id="1546599986">
                                              <w:marLeft w:val="0"/>
                                              <w:marRight w:val="0"/>
                                              <w:marTop w:val="0"/>
                                              <w:marBottom w:val="0"/>
                                              <w:divBdr>
                                                <w:top w:val="none" w:sz="0" w:space="0" w:color="auto"/>
                                                <w:left w:val="none" w:sz="0" w:space="0" w:color="auto"/>
                                                <w:bottom w:val="none" w:sz="0" w:space="0" w:color="auto"/>
                                                <w:right w:val="none" w:sz="0" w:space="0" w:color="auto"/>
                                              </w:divBdr>
                                              <w:divsChild>
                                                <w:div w:id="251939631">
                                                  <w:marLeft w:val="0"/>
                                                  <w:marRight w:val="0"/>
                                                  <w:marTop w:val="0"/>
                                                  <w:marBottom w:val="0"/>
                                                  <w:divBdr>
                                                    <w:top w:val="none" w:sz="0" w:space="0" w:color="auto"/>
                                                    <w:left w:val="none" w:sz="0" w:space="0" w:color="auto"/>
                                                    <w:bottom w:val="none" w:sz="0" w:space="0" w:color="auto"/>
                                                    <w:right w:val="none" w:sz="0" w:space="0" w:color="auto"/>
                                                  </w:divBdr>
                                                  <w:divsChild>
                                                    <w:div w:id="123516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2614812">
                          <w:marLeft w:val="0"/>
                          <w:marRight w:val="0"/>
                          <w:marTop w:val="0"/>
                          <w:marBottom w:val="0"/>
                          <w:divBdr>
                            <w:top w:val="none" w:sz="0" w:space="0" w:color="auto"/>
                            <w:left w:val="none" w:sz="0" w:space="0" w:color="auto"/>
                            <w:bottom w:val="none" w:sz="0" w:space="0" w:color="auto"/>
                            <w:right w:val="none" w:sz="0" w:space="0" w:color="auto"/>
                          </w:divBdr>
                          <w:divsChild>
                            <w:div w:id="459542375">
                              <w:marLeft w:val="0"/>
                              <w:marRight w:val="0"/>
                              <w:marTop w:val="0"/>
                              <w:marBottom w:val="0"/>
                              <w:divBdr>
                                <w:top w:val="none" w:sz="0" w:space="0" w:color="auto"/>
                                <w:left w:val="none" w:sz="0" w:space="0" w:color="auto"/>
                                <w:bottom w:val="none" w:sz="0" w:space="0" w:color="auto"/>
                                <w:right w:val="none" w:sz="0" w:space="0" w:color="auto"/>
                              </w:divBdr>
                            </w:div>
                          </w:divsChild>
                        </w:div>
                        <w:div w:id="2054646180">
                          <w:marLeft w:val="0"/>
                          <w:marRight w:val="0"/>
                          <w:marTop w:val="0"/>
                          <w:marBottom w:val="0"/>
                          <w:divBdr>
                            <w:top w:val="none" w:sz="0" w:space="0" w:color="auto"/>
                            <w:left w:val="none" w:sz="0" w:space="0" w:color="auto"/>
                            <w:bottom w:val="none" w:sz="0" w:space="0" w:color="auto"/>
                            <w:right w:val="none" w:sz="0" w:space="0" w:color="auto"/>
                          </w:divBdr>
                          <w:divsChild>
                            <w:div w:id="1288509825">
                              <w:marLeft w:val="0"/>
                              <w:marRight w:val="0"/>
                              <w:marTop w:val="0"/>
                              <w:marBottom w:val="0"/>
                              <w:divBdr>
                                <w:top w:val="none" w:sz="0" w:space="0" w:color="auto"/>
                                <w:left w:val="none" w:sz="0" w:space="0" w:color="auto"/>
                                <w:bottom w:val="none" w:sz="0" w:space="0" w:color="auto"/>
                                <w:right w:val="none" w:sz="0" w:space="0" w:color="auto"/>
                              </w:divBdr>
                              <w:divsChild>
                                <w:div w:id="2062090936">
                                  <w:marLeft w:val="0"/>
                                  <w:marRight w:val="0"/>
                                  <w:marTop w:val="0"/>
                                  <w:marBottom w:val="0"/>
                                  <w:divBdr>
                                    <w:top w:val="none" w:sz="0" w:space="0" w:color="auto"/>
                                    <w:left w:val="none" w:sz="0" w:space="0" w:color="auto"/>
                                    <w:bottom w:val="none" w:sz="0" w:space="0" w:color="auto"/>
                                    <w:right w:val="none" w:sz="0" w:space="0" w:color="auto"/>
                                  </w:divBdr>
                                  <w:divsChild>
                                    <w:div w:id="1612858382">
                                      <w:marLeft w:val="0"/>
                                      <w:marRight w:val="0"/>
                                      <w:marTop w:val="0"/>
                                      <w:marBottom w:val="0"/>
                                      <w:divBdr>
                                        <w:top w:val="none" w:sz="0" w:space="0" w:color="auto"/>
                                        <w:left w:val="none" w:sz="0" w:space="0" w:color="auto"/>
                                        <w:bottom w:val="none" w:sz="0" w:space="0" w:color="auto"/>
                                        <w:right w:val="none" w:sz="0" w:space="0" w:color="auto"/>
                                      </w:divBdr>
                                      <w:divsChild>
                                        <w:div w:id="1831864413">
                                          <w:marLeft w:val="0"/>
                                          <w:marRight w:val="0"/>
                                          <w:marTop w:val="0"/>
                                          <w:marBottom w:val="0"/>
                                          <w:divBdr>
                                            <w:top w:val="none" w:sz="0" w:space="0" w:color="auto"/>
                                            <w:left w:val="none" w:sz="0" w:space="0" w:color="auto"/>
                                            <w:bottom w:val="none" w:sz="0" w:space="0" w:color="auto"/>
                                            <w:right w:val="none" w:sz="0" w:space="0" w:color="auto"/>
                                          </w:divBdr>
                                          <w:divsChild>
                                            <w:div w:id="914125228">
                                              <w:marLeft w:val="0"/>
                                              <w:marRight w:val="0"/>
                                              <w:marTop w:val="0"/>
                                              <w:marBottom w:val="0"/>
                                              <w:divBdr>
                                                <w:top w:val="none" w:sz="0" w:space="0" w:color="auto"/>
                                                <w:left w:val="none" w:sz="0" w:space="0" w:color="auto"/>
                                                <w:bottom w:val="none" w:sz="0" w:space="0" w:color="auto"/>
                                                <w:right w:val="none" w:sz="0" w:space="0" w:color="auto"/>
                                              </w:divBdr>
                                              <w:divsChild>
                                                <w:div w:id="1944604192">
                                                  <w:marLeft w:val="0"/>
                                                  <w:marRight w:val="0"/>
                                                  <w:marTop w:val="0"/>
                                                  <w:marBottom w:val="0"/>
                                                  <w:divBdr>
                                                    <w:top w:val="none" w:sz="0" w:space="0" w:color="auto"/>
                                                    <w:left w:val="none" w:sz="0" w:space="0" w:color="auto"/>
                                                    <w:bottom w:val="none" w:sz="0" w:space="0" w:color="auto"/>
                                                    <w:right w:val="none" w:sz="0" w:space="0" w:color="auto"/>
                                                  </w:divBdr>
                                                  <w:divsChild>
                                                    <w:div w:id="2801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929541">
                                      <w:marLeft w:val="0"/>
                                      <w:marRight w:val="0"/>
                                      <w:marTop w:val="0"/>
                                      <w:marBottom w:val="0"/>
                                      <w:divBdr>
                                        <w:top w:val="none" w:sz="0" w:space="0" w:color="auto"/>
                                        <w:left w:val="none" w:sz="0" w:space="0" w:color="auto"/>
                                        <w:bottom w:val="none" w:sz="0" w:space="0" w:color="auto"/>
                                        <w:right w:val="none" w:sz="0" w:space="0" w:color="auto"/>
                                      </w:divBdr>
                                      <w:divsChild>
                                        <w:div w:id="455442090">
                                          <w:marLeft w:val="0"/>
                                          <w:marRight w:val="0"/>
                                          <w:marTop w:val="0"/>
                                          <w:marBottom w:val="0"/>
                                          <w:divBdr>
                                            <w:top w:val="none" w:sz="0" w:space="0" w:color="auto"/>
                                            <w:left w:val="none" w:sz="0" w:space="0" w:color="auto"/>
                                            <w:bottom w:val="none" w:sz="0" w:space="0" w:color="auto"/>
                                            <w:right w:val="none" w:sz="0" w:space="0" w:color="auto"/>
                                          </w:divBdr>
                                          <w:divsChild>
                                            <w:div w:id="1773277770">
                                              <w:marLeft w:val="0"/>
                                              <w:marRight w:val="0"/>
                                              <w:marTop w:val="0"/>
                                              <w:marBottom w:val="0"/>
                                              <w:divBdr>
                                                <w:top w:val="none" w:sz="0" w:space="0" w:color="auto"/>
                                                <w:left w:val="none" w:sz="0" w:space="0" w:color="auto"/>
                                                <w:bottom w:val="none" w:sz="0" w:space="0" w:color="auto"/>
                                                <w:right w:val="none" w:sz="0" w:space="0" w:color="auto"/>
                                              </w:divBdr>
                                            </w:div>
                                          </w:divsChild>
                                        </w:div>
                                        <w:div w:id="17357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5582941">
      <w:bodyDiv w:val="1"/>
      <w:marLeft w:val="0"/>
      <w:marRight w:val="0"/>
      <w:marTop w:val="0"/>
      <w:marBottom w:val="0"/>
      <w:divBdr>
        <w:top w:val="none" w:sz="0" w:space="0" w:color="auto"/>
        <w:left w:val="none" w:sz="0" w:space="0" w:color="auto"/>
        <w:bottom w:val="none" w:sz="0" w:space="0" w:color="auto"/>
        <w:right w:val="none" w:sz="0" w:space="0" w:color="auto"/>
      </w:divBdr>
      <w:divsChild>
        <w:div w:id="2097480223">
          <w:marLeft w:val="0"/>
          <w:marRight w:val="0"/>
          <w:marTop w:val="0"/>
          <w:marBottom w:val="0"/>
          <w:divBdr>
            <w:top w:val="none" w:sz="0" w:space="0" w:color="auto"/>
            <w:left w:val="none" w:sz="0" w:space="0" w:color="auto"/>
            <w:bottom w:val="none" w:sz="0" w:space="0" w:color="auto"/>
            <w:right w:val="none" w:sz="0" w:space="0" w:color="auto"/>
          </w:divBdr>
          <w:divsChild>
            <w:div w:id="669286262">
              <w:marLeft w:val="0"/>
              <w:marRight w:val="0"/>
              <w:marTop w:val="0"/>
              <w:marBottom w:val="0"/>
              <w:divBdr>
                <w:top w:val="none" w:sz="0" w:space="0" w:color="auto"/>
                <w:left w:val="none" w:sz="0" w:space="0" w:color="auto"/>
                <w:bottom w:val="none" w:sz="0" w:space="0" w:color="auto"/>
                <w:right w:val="none" w:sz="0" w:space="0" w:color="auto"/>
              </w:divBdr>
              <w:divsChild>
                <w:div w:id="66382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079852">
      <w:bodyDiv w:val="1"/>
      <w:marLeft w:val="0"/>
      <w:marRight w:val="0"/>
      <w:marTop w:val="0"/>
      <w:marBottom w:val="0"/>
      <w:divBdr>
        <w:top w:val="none" w:sz="0" w:space="0" w:color="auto"/>
        <w:left w:val="none" w:sz="0" w:space="0" w:color="auto"/>
        <w:bottom w:val="none" w:sz="0" w:space="0" w:color="auto"/>
        <w:right w:val="none" w:sz="0" w:space="0" w:color="auto"/>
      </w:divBdr>
    </w:div>
    <w:div w:id="1894199439">
      <w:bodyDiv w:val="1"/>
      <w:marLeft w:val="0"/>
      <w:marRight w:val="0"/>
      <w:marTop w:val="0"/>
      <w:marBottom w:val="0"/>
      <w:divBdr>
        <w:top w:val="none" w:sz="0" w:space="0" w:color="auto"/>
        <w:left w:val="none" w:sz="0" w:space="0" w:color="auto"/>
        <w:bottom w:val="none" w:sz="0" w:space="0" w:color="auto"/>
        <w:right w:val="none" w:sz="0" w:space="0" w:color="auto"/>
      </w:divBdr>
      <w:divsChild>
        <w:div w:id="1892383629">
          <w:marLeft w:val="0"/>
          <w:marRight w:val="0"/>
          <w:marTop w:val="0"/>
          <w:marBottom w:val="0"/>
          <w:divBdr>
            <w:top w:val="none" w:sz="0" w:space="0" w:color="auto"/>
            <w:left w:val="none" w:sz="0" w:space="0" w:color="auto"/>
            <w:bottom w:val="none" w:sz="0" w:space="0" w:color="auto"/>
            <w:right w:val="none" w:sz="0" w:space="0" w:color="auto"/>
          </w:divBdr>
        </w:div>
      </w:divsChild>
    </w:div>
    <w:div w:id="1922637768">
      <w:bodyDiv w:val="1"/>
      <w:marLeft w:val="0"/>
      <w:marRight w:val="0"/>
      <w:marTop w:val="0"/>
      <w:marBottom w:val="0"/>
      <w:divBdr>
        <w:top w:val="none" w:sz="0" w:space="0" w:color="auto"/>
        <w:left w:val="none" w:sz="0" w:space="0" w:color="auto"/>
        <w:bottom w:val="none" w:sz="0" w:space="0" w:color="auto"/>
        <w:right w:val="none" w:sz="0" w:space="0" w:color="auto"/>
      </w:divBdr>
    </w:div>
    <w:div w:id="21142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1519F-69A3-4189-B6FF-4C7C02076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9701</Words>
  <Characters>55297</Characters>
  <Application>Microsoft Office Word</Application>
  <DocSecurity>0</DocSecurity>
  <Lines>460</Lines>
  <Paragraphs>129</Paragraphs>
  <ScaleCrop>false</ScaleCrop>
  <HeadingPairs>
    <vt:vector size="6" baseType="variant">
      <vt:variant>
        <vt:lpstr>Title</vt:lpstr>
      </vt:variant>
      <vt:variant>
        <vt:i4>1</vt:i4>
      </vt:variant>
      <vt:variant>
        <vt:lpstr>العنوان</vt:lpstr>
      </vt:variant>
      <vt:variant>
        <vt:i4>1</vt:i4>
      </vt:variant>
      <vt:variant>
        <vt:lpstr>عناوين</vt:lpstr>
      </vt:variant>
      <vt:variant>
        <vt:i4>61</vt:i4>
      </vt:variant>
    </vt:vector>
  </HeadingPairs>
  <TitlesOfParts>
    <vt:vector size="63" baseType="lpstr">
      <vt:lpstr/>
      <vt:lpstr/>
      <vt:lpstr>بسم الله الرح من الرحيم</vt:lpstr>
      <vt:lpstr>/إهداء</vt:lpstr>
      <vt:lpstr>شكر وتقدير</vt:lpstr>
      <vt:lpstr/>
      <vt:lpstr>المستخلص</vt:lpstr>
      <vt:lpstr>قائمة المحتويات</vt:lpstr>
      <vt:lpstr>قائمة الجداول</vt:lpstr>
      <vt:lpstr>قائمة الأشكال</vt:lpstr>
      <vt:lpstr>الفصل الأول: الإطار العام للدراسة</vt:lpstr>
      <vt:lpstr>    1,1المقدمة:</vt:lpstr>
      <vt:lpstr>    2.1 مشكلة الدراسة  </vt:lpstr>
      <vt:lpstr>    1.3أهمية الدراسة:</vt:lpstr>
      <vt:lpstr>        الأهمية العلمية:</vt:lpstr>
      <vt:lpstr>        الأهمية العملية:</vt:lpstr>
      <vt:lpstr>    4,1 أهداف الدراسة </vt:lpstr>
      <vt:lpstr>    5.1أسئلة الدراسة  </vt:lpstr>
      <vt:lpstr>    يتمثل السؤال الرئيسى في : ما  أثر تكنولوجيا المعلومات بأبعادها (المكونات المادية</vt:lpstr>
      <vt:lpstr>    6.1 فرضيات الدراسة </vt:lpstr>
      <vt:lpstr>    7.1 الدراسات السابقة </vt:lpstr>
      <vt:lpstr>    8.1 أوجه التشابه والاختلاف بين الدراسات السابقة وتحديد الفجوة البحثية </vt:lpstr>
      <vt:lpstr>    9.1 الفجوة البحثية</vt:lpstr>
      <vt:lpstr>    10.1 المنطلقات النظرية للدراسة:</vt:lpstr>
      <vt:lpstr>    11.1 أبعاد تكنولوجيا المعلومات</vt:lpstr>
      <vt:lpstr>    12.1 المنهجية وطرق البحث:</vt:lpstr>
      <vt:lpstr>    13.1 مصادر جمع البيانات </vt:lpstr>
      <vt:lpstr>    14.1 أدوات الدراسة :</vt:lpstr>
      <vt:lpstr>    15.1 مكونات الاستبانة:</vt:lpstr>
      <vt:lpstr>    16.1 حدود الدراسة :</vt:lpstr>
      <vt:lpstr>الفصل الثاني: الإطار النظري</vt:lpstr>
      <vt:lpstr>    المبحث الأول: تكنولوجيا المعلومات</vt:lpstr>
      <vt:lpstr>        تمهيد:</vt:lpstr>
      <vt:lpstr>        1.1.2 مفهوم تكنولوجيا المعلومات</vt:lpstr>
      <vt:lpstr>        2.1.2 أهمية تكنولوجيا المعلومات</vt:lpstr>
      <vt:lpstr>        3.1.2 معوقات استخدام تكنولوجيا المعلومات</vt:lpstr>
      <vt:lpstr>        4.1.2 عناصر تكنولوجيا المعلومات</vt:lpstr>
      <vt:lpstr>        5.1.2البرمجيات</vt:lpstr>
      <vt:lpstr>        6.1.2 الشبكات والاتصالات</vt:lpstr>
      <vt:lpstr>        7.1.2 قواعد البيانات</vt:lpstr>
      <vt:lpstr>    المبحث الثاني: إدارة المشاريع</vt:lpstr>
      <vt:lpstr>        1.2.2 دورة حياة المشروع</vt:lpstr>
      <vt:lpstr>        2.2.2 أبعاد إدارة المشاريع</vt:lpstr>
      <vt:lpstr>        3.2.2 برامج جدولة ومتابعة المشاريع</vt:lpstr>
      <vt:lpstr>        4.2.2 نظام تخطيط الموارد</vt:lpstr>
      <vt:lpstr>الفصل الثالث: منهجية وإجراءات الدراسة</vt:lpstr>
      <vt:lpstr>    مقدمة</vt:lpstr>
      <vt:lpstr>    1.3 منهجية البحث:</vt:lpstr>
      <vt:lpstr>    2.3 مجتمع وعينة الدراسة </vt:lpstr>
      <vt:lpstr>    3.3 مصادر جمع البيانات والمعلومات:</vt:lpstr>
      <vt:lpstr>    4.3 الأساليب الإحصائية:</vt:lpstr>
      <vt:lpstr>    5.3 أداة الدراسة </vt:lpstr>
      <vt:lpstr>    6.3  صدق أداة الدراسة </vt:lpstr>
      <vt:lpstr>        المحور الأول: تكنولوجيا المعلومات </vt:lpstr>
      <vt:lpstr>        المحور الثاني: إدارة المشاريع   </vt:lpstr>
      <vt:lpstr>    7.3 ثبات أداة الدراسة:</vt:lpstr>
      <vt:lpstr>الفصل الرابع: تحليل النتائج</vt:lpstr>
      <vt:lpstr>    مقدمة </vt:lpstr>
      <vt:lpstr>    1.4 خصائص عينة الدراسة </vt:lpstr>
      <vt:lpstr>    2.4  تحليل استمارة الاستبيان </vt:lpstr>
      <vt:lpstr>        المحور الأول: تكنولوجيا المعلومات </vt:lpstr>
      <vt:lpstr>        المحور الثاني: إدارة المشاريع </vt:lpstr>
      <vt:lpstr>    3.4 اختبار فروض الدراسة </vt:lpstr>
    </vt:vector>
  </TitlesOfParts>
  <Company/>
  <LinksUpToDate>false</LinksUpToDate>
  <CharactersWithSpaces>64869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server</cp:lastModifiedBy>
  <cp:revision>4</cp:revision>
  <cp:lastPrinted>2024-08-07T06:31:00Z</cp:lastPrinted>
  <dcterms:created xsi:type="dcterms:W3CDTF">2024-08-04T23:05:00Z</dcterms:created>
  <dcterms:modified xsi:type="dcterms:W3CDTF">2024-08-07T06:41:00Z</dcterms:modified>
</cp:coreProperties>
</file>