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ED76B50" w:rsidR="009125CE" w:rsidRPr="009125CE" w:rsidRDefault="009125CE" w:rsidP="00BC379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BC3795">
        <w:rPr>
          <w:rFonts w:ascii="Sakkal Majalla" w:hAnsi="Sakkal Majalla" w:cs="Sakkal Majalla" w:hint="cs"/>
          <w:b/>
          <w:bCs/>
          <w:sz w:val="28"/>
          <w:szCs w:val="28"/>
          <w:rtl/>
          <w:lang w:bidi="ar-EG"/>
        </w:rPr>
        <w:t xml:space="preserve"> </w:t>
      </w:r>
      <w:r w:rsidR="00BC3795" w:rsidRPr="00BC3795">
        <w:rPr>
          <w:rFonts w:ascii="Sakkal Majalla" w:hAnsi="Sakkal Majalla" w:cs="Sakkal Majalla"/>
          <w:b/>
          <w:bCs/>
          <w:sz w:val="28"/>
          <w:szCs w:val="28"/>
          <w:rtl/>
        </w:rPr>
        <w:t>ماجستير ادارة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BC3795" w:rsidRDefault="00A74F76" w:rsidP="009125CE">
      <w:pPr>
        <w:jc w:val="center"/>
        <w:rPr>
          <w:rFonts w:ascii="Sakkal Majalla" w:hAnsi="Sakkal Majalla" w:cs="Sakkal Majalla"/>
          <w:b/>
          <w:bCs/>
          <w:sz w:val="32"/>
          <w:szCs w:val="32"/>
          <w:rtl/>
          <w:lang w:bidi="ar-EG"/>
        </w:rPr>
      </w:pPr>
      <w:r w:rsidRPr="00BC3795">
        <w:rPr>
          <w:rFonts w:ascii="Sakkal Majalla" w:hAnsi="Sakkal Majalla" w:cs="Sakkal Majalla" w:hint="cs"/>
          <w:b/>
          <w:bCs/>
          <w:sz w:val="32"/>
          <w:szCs w:val="32"/>
          <w:rtl/>
          <w:lang w:bidi="ar-EG"/>
        </w:rPr>
        <w:t xml:space="preserve">عنوان </w:t>
      </w:r>
      <w:bookmarkStart w:id="0" w:name="_GoBack"/>
      <w:bookmarkEnd w:id="0"/>
      <w:r w:rsidRPr="00BC3795">
        <w:rPr>
          <w:rFonts w:ascii="Sakkal Majalla" w:hAnsi="Sakkal Majalla" w:cs="Sakkal Majalla" w:hint="cs"/>
          <w:b/>
          <w:bCs/>
          <w:sz w:val="32"/>
          <w:szCs w:val="32"/>
          <w:rtl/>
          <w:lang w:bidi="ar-EG"/>
        </w:rPr>
        <w:t>البحث</w:t>
      </w:r>
    </w:p>
    <w:p w14:paraId="0CD3C05B" w14:textId="77777777" w:rsidR="00BC3795" w:rsidRPr="00BC3795" w:rsidRDefault="00BC3795" w:rsidP="00BC3795">
      <w:pPr>
        <w:jc w:val="center"/>
        <w:rPr>
          <w:rFonts w:ascii="Sakkal Majalla" w:hAnsi="Sakkal Majalla" w:cs="Sakkal Majalla"/>
          <w:b/>
          <w:bCs/>
          <w:sz w:val="36"/>
          <w:szCs w:val="36"/>
          <w:lang w:bidi="ar-EG"/>
        </w:rPr>
      </w:pPr>
      <w:r w:rsidRPr="00BC3795">
        <w:rPr>
          <w:rFonts w:ascii="Sakkal Majalla" w:hAnsi="Sakkal Majalla" w:cs="Sakkal Majalla"/>
          <w:b/>
          <w:bCs/>
          <w:sz w:val="36"/>
          <w:szCs w:val="36"/>
          <w:rtl/>
          <w:lang w:bidi="ar-EG"/>
        </w:rPr>
        <w:t>دور إدارة المخاطر في تحقيق الأستدامة المؤسسية: دراسة تطبيقية على شركات الاتصالات السعودية</w:t>
      </w:r>
    </w:p>
    <w:p w14:paraId="15C28831" w14:textId="77777777" w:rsidR="009125CE" w:rsidRPr="00BC3795"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D67091">
      <w:pPr>
        <w:rPr>
          <w:rFonts w:ascii="Sakkal Majalla" w:hAnsi="Sakkal Majalla" w:cs="Sakkal Majalla"/>
          <w:sz w:val="28"/>
          <w:szCs w:val="28"/>
          <w:rtl/>
          <w:lang w:bidi="ar-EG"/>
        </w:rPr>
      </w:pPr>
    </w:p>
    <w:p w14:paraId="232F19A4" w14:textId="77777777" w:rsidR="009125CE" w:rsidRPr="009125CE" w:rsidRDefault="009125CE" w:rsidP="00BC379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BC3795" w:rsidRDefault="009125CE" w:rsidP="009125CE">
      <w:pPr>
        <w:jc w:val="center"/>
        <w:rPr>
          <w:rFonts w:ascii="Sakkal Majalla" w:hAnsi="Sakkal Majalla" w:cs="Sakkal Majalla"/>
          <w:b/>
          <w:bCs/>
          <w:sz w:val="32"/>
          <w:szCs w:val="32"/>
          <w:rtl/>
          <w:lang w:bidi="ar-EG"/>
        </w:rPr>
      </w:pPr>
      <w:r w:rsidRPr="00BC3795">
        <w:rPr>
          <w:rFonts w:ascii="Sakkal Majalla" w:hAnsi="Sakkal Majalla" w:cs="Sakkal Majalla"/>
          <w:b/>
          <w:bCs/>
          <w:sz w:val="32"/>
          <w:szCs w:val="32"/>
          <w:rtl/>
          <w:lang w:bidi="ar-EG"/>
        </w:rPr>
        <w:t>إعداد الطالب/</w:t>
      </w:r>
    </w:p>
    <w:p w14:paraId="3D3CBDF8" w14:textId="11250524" w:rsidR="009125CE" w:rsidRPr="00BC3795" w:rsidRDefault="00BC3795" w:rsidP="00BC3795">
      <w:pPr>
        <w:jc w:val="center"/>
        <w:rPr>
          <w:rFonts w:ascii="Sakkal Majalla" w:hAnsi="Sakkal Majalla" w:cs="Sakkal Majalla"/>
          <w:b/>
          <w:bCs/>
          <w:sz w:val="32"/>
          <w:szCs w:val="32"/>
          <w:rtl/>
          <w:lang w:bidi="ar-EG"/>
        </w:rPr>
      </w:pPr>
      <w:r w:rsidRPr="00BC3795">
        <w:rPr>
          <w:rFonts w:ascii="Sakkal Majalla" w:hAnsi="Sakkal Majalla" w:cs="Sakkal Majalla"/>
          <w:b/>
          <w:bCs/>
          <w:sz w:val="32"/>
          <w:szCs w:val="32"/>
          <w:rtl/>
        </w:rPr>
        <w:t>وليد بن طشه</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D67091" w:rsidRDefault="009125CE" w:rsidP="009125CE">
      <w:pPr>
        <w:jc w:val="center"/>
        <w:rPr>
          <w:rFonts w:ascii="Sakkal Majalla" w:hAnsi="Sakkal Majalla" w:cs="Sakkal Majalla"/>
          <w:b/>
          <w:bCs/>
          <w:sz w:val="32"/>
          <w:szCs w:val="32"/>
          <w:rtl/>
          <w:lang w:bidi="ar-EG"/>
        </w:rPr>
      </w:pPr>
      <w:r w:rsidRPr="00D67091">
        <w:rPr>
          <w:rFonts w:ascii="Sakkal Majalla" w:hAnsi="Sakkal Majalla" w:cs="Sakkal Majalla"/>
          <w:b/>
          <w:bCs/>
          <w:sz w:val="32"/>
          <w:szCs w:val="32"/>
          <w:rtl/>
          <w:lang w:bidi="ar-EG"/>
        </w:rPr>
        <w:t>إشراف/</w:t>
      </w:r>
    </w:p>
    <w:p w14:paraId="2EFA31CD" w14:textId="593CC722" w:rsidR="009125CE" w:rsidRPr="00D67091" w:rsidRDefault="00BC3795" w:rsidP="009125CE">
      <w:pPr>
        <w:jc w:val="center"/>
        <w:rPr>
          <w:rFonts w:ascii="Sakkal Majalla" w:hAnsi="Sakkal Majalla" w:cs="Sakkal Majalla"/>
          <w:b/>
          <w:bCs/>
          <w:sz w:val="32"/>
          <w:szCs w:val="32"/>
          <w:rtl/>
          <w:lang w:bidi="ar-EG"/>
        </w:rPr>
      </w:pPr>
      <w:r w:rsidRPr="00D67091">
        <w:rPr>
          <w:rFonts w:ascii="Sakkal Majalla" w:hAnsi="Sakkal Majalla" w:cs="Sakkal Majalla" w:hint="cs"/>
          <w:b/>
          <w:bCs/>
          <w:sz w:val="32"/>
          <w:szCs w:val="32"/>
          <w:rtl/>
          <w:lang w:bidi="ar-EG"/>
        </w:rPr>
        <w:t>أ.</w:t>
      </w:r>
      <w:r w:rsidR="00B55620" w:rsidRPr="00D67091">
        <w:rPr>
          <w:rFonts w:ascii="Sakkal Majalla" w:hAnsi="Sakkal Majalla" w:cs="Sakkal Majalla" w:hint="cs"/>
          <w:b/>
          <w:bCs/>
          <w:sz w:val="32"/>
          <w:szCs w:val="32"/>
          <w:rtl/>
          <w:lang w:bidi="ar-EG"/>
        </w:rPr>
        <w:t>د.الفيصل عبد الحميد</w:t>
      </w:r>
    </w:p>
    <w:p w14:paraId="2459AD3C" w14:textId="0BB052EC" w:rsidR="00B55620" w:rsidRPr="00D67091" w:rsidRDefault="00BC3795" w:rsidP="009125CE">
      <w:pPr>
        <w:jc w:val="center"/>
        <w:rPr>
          <w:rFonts w:ascii="Sakkal Majalla" w:hAnsi="Sakkal Majalla" w:cs="Sakkal Majalla"/>
          <w:b/>
          <w:bCs/>
          <w:sz w:val="32"/>
          <w:szCs w:val="32"/>
          <w:rtl/>
          <w:lang w:bidi="ar-EG"/>
        </w:rPr>
      </w:pPr>
      <w:r w:rsidRPr="00D67091">
        <w:rPr>
          <w:rFonts w:ascii="Sakkal Majalla" w:hAnsi="Sakkal Majalla" w:cs="Sakkal Majalla" w:hint="cs"/>
          <w:b/>
          <w:bCs/>
          <w:sz w:val="32"/>
          <w:szCs w:val="32"/>
          <w:rtl/>
          <w:lang w:bidi="ar-EG"/>
        </w:rPr>
        <w:t>أ.</w:t>
      </w:r>
      <w:r w:rsidR="00B55620" w:rsidRPr="00D67091">
        <w:rPr>
          <w:rFonts w:ascii="Sakkal Majalla" w:hAnsi="Sakkal Majalla" w:cs="Sakkal Majalla" w:hint="cs"/>
          <w:b/>
          <w:bCs/>
          <w:sz w:val="32"/>
          <w:szCs w:val="32"/>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D67091" w:rsidRDefault="009125CE" w:rsidP="009125CE">
      <w:pPr>
        <w:jc w:val="center"/>
        <w:rPr>
          <w:rFonts w:ascii="Sakkal Majalla" w:hAnsi="Sakkal Majalla" w:cs="Sakkal Majalla"/>
          <w:b/>
          <w:bCs/>
          <w:sz w:val="32"/>
          <w:szCs w:val="32"/>
          <w:rtl/>
          <w:lang w:bidi="ar-EG"/>
        </w:rPr>
      </w:pPr>
      <w:r w:rsidRPr="00D67091">
        <w:rPr>
          <w:rFonts w:ascii="Sakkal Majalla" w:hAnsi="Sakkal Majalla" w:cs="Sakkal Majalla"/>
          <w:b/>
          <w:bCs/>
          <w:sz w:val="32"/>
          <w:szCs w:val="32"/>
          <w:rtl/>
          <w:lang w:bidi="ar-EG"/>
        </w:rPr>
        <w:t>العام الدراسي:</w:t>
      </w:r>
    </w:p>
    <w:p w14:paraId="71099ADB" w14:textId="0ED39844" w:rsidR="009125CE" w:rsidRPr="00D67091" w:rsidRDefault="00BC3795" w:rsidP="00BC3795">
      <w:pPr>
        <w:jc w:val="center"/>
        <w:rPr>
          <w:rFonts w:ascii="Sakkal Majalla" w:hAnsi="Sakkal Majalla" w:cs="Sakkal Majalla"/>
          <w:b/>
          <w:bCs/>
          <w:sz w:val="32"/>
          <w:szCs w:val="32"/>
          <w:rtl/>
          <w:lang w:bidi="ar-EG"/>
        </w:rPr>
      </w:pPr>
      <w:r w:rsidRPr="00D67091">
        <w:rPr>
          <w:rFonts w:ascii="Sakkal Majalla" w:hAnsi="Sakkal Majalla" w:cs="Sakkal Majalla" w:hint="cs"/>
          <w:b/>
          <w:bCs/>
          <w:sz w:val="32"/>
          <w:szCs w:val="32"/>
          <w:rtl/>
          <w:lang w:bidi="ar-EG"/>
        </w:rPr>
        <w:t>2025</w:t>
      </w:r>
    </w:p>
    <w:p w14:paraId="035BF540" w14:textId="1DFD03CD" w:rsidR="009125CE" w:rsidRPr="00CE7F2A" w:rsidRDefault="00A74F76" w:rsidP="00CE7F2A">
      <w:pPr>
        <w:spacing w:line="360" w:lineRule="auto"/>
        <w:rPr>
          <w:rFonts w:ascii="Sakkal Majalla" w:hAnsi="Sakkal Majalla" w:cs="Sakkal Majalla" w:hint="cs"/>
          <w:b/>
          <w:bCs/>
          <w:sz w:val="32"/>
          <w:szCs w:val="32"/>
          <w:u w:val="single"/>
          <w:rtl/>
          <w:lang w:bidi="ar-EG"/>
        </w:rPr>
      </w:pPr>
      <w:r w:rsidRPr="00CE7F2A">
        <w:rPr>
          <w:rFonts w:ascii="Sakkal Majalla" w:hAnsi="Sakkal Majalla" w:cs="Sakkal Majalla"/>
          <w:b/>
          <w:bCs/>
          <w:sz w:val="32"/>
          <w:szCs w:val="32"/>
          <w:u w:val="single"/>
          <w:rtl/>
        </w:rPr>
        <w:lastRenderedPageBreak/>
        <w:t>مقدمة</w:t>
      </w:r>
      <w:r w:rsidR="009125CE" w:rsidRPr="00CE7F2A">
        <w:rPr>
          <w:rFonts w:ascii="Sakkal Majalla" w:hAnsi="Sakkal Majalla" w:cs="Sakkal Majalla" w:hint="cs"/>
          <w:b/>
          <w:bCs/>
          <w:sz w:val="32"/>
          <w:szCs w:val="32"/>
          <w:u w:val="single"/>
          <w:rtl/>
          <w:lang w:bidi="ar-EG"/>
        </w:rPr>
        <w:t>:</w:t>
      </w:r>
    </w:p>
    <w:p w14:paraId="6BA35C2D" w14:textId="6F7B83BB" w:rsidR="00766901" w:rsidRPr="00766901" w:rsidRDefault="00766901" w:rsidP="00766901">
      <w:pPr>
        <w:spacing w:line="360" w:lineRule="auto"/>
        <w:jc w:val="both"/>
        <w:rPr>
          <w:rFonts w:ascii="Sakkal Majalla" w:hAnsi="Sakkal Majalla" w:cs="Sakkal Majalla"/>
          <w:sz w:val="28"/>
          <w:szCs w:val="28"/>
        </w:rPr>
      </w:pPr>
      <w:r w:rsidRPr="00766901">
        <w:rPr>
          <w:rFonts w:ascii="Sakkal Majalla" w:hAnsi="Sakkal Majalla" w:cs="Sakkal Majalla"/>
          <w:sz w:val="28"/>
          <w:szCs w:val="28"/>
          <w:rtl/>
        </w:rPr>
        <w:t>في ظل التطورات الاقتصادية والتكنولوجية المتسارعة، أصبحت الاستدامة المؤسسية هدفًا استراتيجيًا تسعى الشركات إلى تحقيقه لضمان النمو المستدام والتكيف مع بيئة الأعمال الديناميكية</w:t>
      </w:r>
      <w:r>
        <w:rPr>
          <w:rFonts w:ascii="Sakkal Majalla" w:hAnsi="Sakkal Majalla" w:cs="Sakkal Majalla" w:hint="cs"/>
          <w:sz w:val="28"/>
          <w:szCs w:val="28"/>
          <w:rtl/>
        </w:rPr>
        <w:t>.</w:t>
      </w:r>
      <w:r w:rsidRPr="00766901">
        <w:rPr>
          <w:rFonts w:ascii="Sakkal Majalla" w:hAnsi="Sakkal Majalla" w:cs="Sakkal Majalla"/>
          <w:sz w:val="28"/>
          <w:szCs w:val="28"/>
        </w:rPr>
        <w:t xml:space="preserve"> </w:t>
      </w:r>
      <w:r w:rsidRPr="00766901">
        <w:rPr>
          <w:rFonts w:ascii="Sakkal Majalla" w:hAnsi="Sakkal Majalla" w:cs="Sakkal Majalla"/>
          <w:sz w:val="28"/>
          <w:szCs w:val="28"/>
          <w:rtl/>
        </w:rPr>
        <w:t xml:space="preserve">تُعرّف الاستدامة المؤسسية بأنها قدرة المؤسسة على إدارة تأثيراتها الاقتصادية والاجتماعية والبيئية بطريقة تضمن نجاحها على المدى الطويل وتساهم في التنمية المستدامة للمجتمع </w:t>
      </w:r>
      <w:r w:rsidRPr="00BC3795">
        <w:rPr>
          <w:rFonts w:ascii="Sakkal Majalla" w:hAnsi="Sakkal Majalla" w:cs="Sakkal Majalla"/>
          <w:sz w:val="28"/>
          <w:szCs w:val="28"/>
          <w:lang w:bidi="ar-EG"/>
        </w:rPr>
        <w:t>(</w:t>
      </w:r>
      <w:proofErr w:type="spellStart"/>
      <w:r w:rsidRPr="00BC3795">
        <w:rPr>
          <w:rFonts w:ascii="Sakkal Majalla" w:hAnsi="Sakkal Majalla" w:cs="Sakkal Majalla"/>
          <w:sz w:val="28"/>
          <w:szCs w:val="28"/>
          <w:lang w:bidi="ar-EG"/>
        </w:rPr>
        <w:t>Settembre-Blundo</w:t>
      </w:r>
      <w:proofErr w:type="spellEnd"/>
      <w:r w:rsidRPr="00BC3795">
        <w:rPr>
          <w:rFonts w:ascii="Sakkal Majalla" w:hAnsi="Sakkal Majalla" w:cs="Sakkal Majalla"/>
          <w:sz w:val="28"/>
          <w:szCs w:val="28"/>
          <w:lang w:bidi="ar-EG"/>
        </w:rPr>
        <w:t xml:space="preserve"> et al., </w:t>
      </w:r>
      <w:proofErr w:type="gramStart"/>
      <w:r w:rsidRPr="00BC3795">
        <w:rPr>
          <w:rFonts w:ascii="Sakkal Majalla" w:hAnsi="Sakkal Majalla" w:cs="Sakkal Majalla"/>
          <w:sz w:val="28"/>
          <w:szCs w:val="28"/>
          <w:lang w:bidi="ar-EG"/>
        </w:rPr>
        <w:t>2021, p. 5)</w:t>
      </w:r>
      <w:r>
        <w:rPr>
          <w:rFonts w:ascii="Sakkal Majalla" w:hAnsi="Sakkal Majalla" w:cs="Sakkal Majalla" w:hint="cs"/>
          <w:sz w:val="28"/>
          <w:szCs w:val="28"/>
          <w:rtl/>
          <w:lang w:bidi="ar-EG"/>
        </w:rPr>
        <w:t>.</w:t>
      </w:r>
      <w:proofErr w:type="gramEnd"/>
    </w:p>
    <w:p w14:paraId="7514235B" w14:textId="1EDC8D5E" w:rsidR="00766901" w:rsidRPr="00766901" w:rsidRDefault="00766901" w:rsidP="00766901">
      <w:pPr>
        <w:spacing w:line="360" w:lineRule="auto"/>
        <w:jc w:val="both"/>
        <w:rPr>
          <w:rFonts w:ascii="Sakkal Majalla" w:hAnsi="Sakkal Majalla" w:cs="Sakkal Majalla"/>
          <w:sz w:val="28"/>
          <w:szCs w:val="28"/>
        </w:rPr>
      </w:pPr>
      <w:r w:rsidRPr="00766901">
        <w:rPr>
          <w:rFonts w:ascii="Sakkal Majalla" w:hAnsi="Sakkal Majalla" w:cs="Sakkal Majalla"/>
          <w:sz w:val="28"/>
          <w:szCs w:val="28"/>
          <w:rtl/>
        </w:rPr>
        <w:t>تُعَدُّ إدارة المخاطر عنصرًا حيويًا في تحقيق الاستدامة المؤسسية، حيث تُمكّن المؤسسات من تحديد وتقييم المخاطر المحتملة واتخاذ التدابير اللازمة للحد من تأثيراتها</w:t>
      </w:r>
      <w:r>
        <w:rPr>
          <w:rFonts w:ascii="Sakkal Majalla" w:hAnsi="Sakkal Majalla" w:cs="Sakkal Majalla" w:hint="cs"/>
          <w:sz w:val="28"/>
          <w:szCs w:val="28"/>
          <w:rtl/>
        </w:rPr>
        <w:t>.</w:t>
      </w:r>
      <w:r w:rsidRPr="00766901">
        <w:rPr>
          <w:rFonts w:ascii="Sakkal Majalla" w:hAnsi="Sakkal Majalla" w:cs="Sakkal Majalla"/>
          <w:sz w:val="28"/>
          <w:szCs w:val="28"/>
        </w:rPr>
        <w:t xml:space="preserve"> </w:t>
      </w:r>
      <w:r w:rsidRPr="00766901">
        <w:rPr>
          <w:rFonts w:ascii="Sakkal Majalla" w:hAnsi="Sakkal Majalla" w:cs="Sakkal Majalla"/>
          <w:sz w:val="28"/>
          <w:szCs w:val="28"/>
          <w:rtl/>
        </w:rPr>
        <w:t xml:space="preserve">من خلال تطبيق إطار عمل فعال لإدارة المخاطر، يمكن للمؤسسات تعزيز مرونتها التشغيلية وتحسين قدرتها على مواجهة التحديات المستقبلية، مما يسهم في تحقيق أهداف الاستدامة </w:t>
      </w:r>
      <w:r w:rsidRPr="00BC3795">
        <w:rPr>
          <w:rFonts w:ascii="Sakkal Majalla" w:hAnsi="Sakkal Majalla" w:cs="Sakkal Majalla"/>
          <w:sz w:val="28"/>
          <w:szCs w:val="28"/>
          <w:lang w:bidi="ar-EG"/>
        </w:rPr>
        <w:t>(</w:t>
      </w:r>
      <w:proofErr w:type="spellStart"/>
      <w:r w:rsidRPr="00BC3795">
        <w:rPr>
          <w:rFonts w:ascii="Sakkal Majalla" w:hAnsi="Sakkal Majalla" w:cs="Sakkal Majalla"/>
          <w:sz w:val="28"/>
          <w:szCs w:val="28"/>
          <w:lang w:bidi="ar-EG"/>
        </w:rPr>
        <w:t>Stacchezzini</w:t>
      </w:r>
      <w:proofErr w:type="spellEnd"/>
      <w:r w:rsidRPr="00BC3795">
        <w:rPr>
          <w:rFonts w:ascii="Sakkal Majalla" w:hAnsi="Sakkal Majalla" w:cs="Sakkal Majalla"/>
          <w:sz w:val="28"/>
          <w:szCs w:val="28"/>
          <w:lang w:bidi="ar-EG"/>
        </w:rPr>
        <w:t xml:space="preserve"> et al., 2016, p. 18)</w:t>
      </w:r>
      <w:proofErr w:type="gramStart"/>
      <w:r w:rsidRPr="00BC3795">
        <w:rPr>
          <w:rFonts w:ascii="Sakkal Majalla" w:hAnsi="Sakkal Majalla" w:cs="Sakkal Majalla"/>
          <w:sz w:val="28"/>
          <w:szCs w:val="28"/>
          <w:lang w:bidi="ar-EG"/>
        </w:rPr>
        <w:t>.</w:t>
      </w:r>
      <w:r>
        <w:rPr>
          <w:rFonts w:ascii="Sakkal Majalla" w:hAnsi="Sakkal Majalla" w:cs="Sakkal Majalla" w:hint="cs"/>
          <w:sz w:val="28"/>
          <w:szCs w:val="28"/>
          <w:rtl/>
          <w:lang w:bidi="ar-EG"/>
        </w:rPr>
        <w:t>.</w:t>
      </w:r>
      <w:proofErr w:type="gramEnd"/>
    </w:p>
    <w:p w14:paraId="209D4163" w14:textId="4E572859" w:rsidR="00766901" w:rsidRDefault="00766901" w:rsidP="00766901">
      <w:pPr>
        <w:spacing w:line="360" w:lineRule="auto"/>
        <w:jc w:val="both"/>
        <w:rPr>
          <w:rFonts w:ascii="Sakkal Majalla" w:hAnsi="Sakkal Majalla" w:cs="Sakkal Majalla"/>
          <w:sz w:val="28"/>
          <w:szCs w:val="28"/>
        </w:rPr>
      </w:pPr>
      <w:r w:rsidRPr="00766901">
        <w:rPr>
          <w:rFonts w:ascii="Sakkal Majalla" w:hAnsi="Sakkal Majalla" w:cs="Sakkal Majalla"/>
          <w:sz w:val="28"/>
          <w:szCs w:val="28"/>
          <w:rtl/>
        </w:rPr>
        <w:t>يواجه قطاع الاتصالات السعودي تحديات متعددة، بما في ذلك التغيرات التكنولوجية السريعة، وتزايد التهديدات السيبرانية، والضغوط التنظيمية المتزايدة</w:t>
      </w:r>
      <w:r w:rsidRPr="00766901">
        <w:rPr>
          <w:rFonts w:ascii="Sakkal Majalla" w:hAnsi="Sakkal Majalla" w:cs="Sakkal Majalla"/>
          <w:sz w:val="28"/>
          <w:szCs w:val="28"/>
        </w:rPr>
        <w:t xml:space="preserve">. </w:t>
      </w:r>
      <w:r w:rsidRPr="00766901">
        <w:rPr>
          <w:rFonts w:ascii="Sakkal Majalla" w:hAnsi="Sakkal Majalla" w:cs="Sakkal Majalla"/>
          <w:sz w:val="28"/>
          <w:szCs w:val="28"/>
          <w:rtl/>
        </w:rPr>
        <w:t>لمواجهة هذه التحديات، تبنّت شركة الاتصالات السعودية</w:t>
      </w:r>
      <w:r w:rsidRPr="00766901">
        <w:rPr>
          <w:rFonts w:ascii="Sakkal Majalla" w:hAnsi="Sakkal Majalla" w:cs="Sakkal Majalla"/>
          <w:sz w:val="28"/>
          <w:szCs w:val="28"/>
        </w:rPr>
        <w:t xml:space="preserve"> (</w:t>
      </w:r>
      <w:proofErr w:type="spellStart"/>
      <w:r w:rsidRPr="00766901">
        <w:rPr>
          <w:rFonts w:ascii="Sakkal Majalla" w:hAnsi="Sakkal Majalla" w:cs="Sakkal Majalla"/>
          <w:sz w:val="28"/>
          <w:szCs w:val="28"/>
        </w:rPr>
        <w:t>stc</w:t>
      </w:r>
      <w:proofErr w:type="spellEnd"/>
      <w:r w:rsidRPr="00766901">
        <w:rPr>
          <w:rFonts w:ascii="Sakkal Majalla" w:hAnsi="Sakkal Majalla" w:cs="Sakkal Majalla"/>
          <w:sz w:val="28"/>
          <w:szCs w:val="28"/>
        </w:rPr>
        <w:t xml:space="preserve">) </w:t>
      </w:r>
      <w:r w:rsidRPr="00766901">
        <w:rPr>
          <w:rFonts w:ascii="Sakkal Majalla" w:hAnsi="Sakkal Majalla" w:cs="Sakkal Majalla"/>
          <w:sz w:val="28"/>
          <w:szCs w:val="28"/>
          <w:rtl/>
        </w:rPr>
        <w:t>إطار عمل متكامل لإدارة المخاطر، يهدف إلى تعزيز استدامتها المؤسسية من خلال تحديد المخاطر وتقييمها وإدارتها بفعالية</w:t>
      </w:r>
      <w:r w:rsidRPr="00766901">
        <w:rPr>
          <w:rFonts w:ascii="Sakkal Majalla" w:hAnsi="Sakkal Majalla" w:cs="Sakkal Majalla"/>
          <w:sz w:val="28"/>
          <w:szCs w:val="28"/>
        </w:rPr>
        <w:t xml:space="preserve">. </w:t>
      </w:r>
      <w:r w:rsidRPr="00766901">
        <w:rPr>
          <w:rFonts w:ascii="Sakkal Majalla" w:hAnsi="Sakkal Majalla" w:cs="Sakkal Majalla"/>
          <w:sz w:val="28"/>
          <w:szCs w:val="28"/>
          <w:rtl/>
        </w:rPr>
        <w:t xml:space="preserve">يشمل هذا الإطار حوكمة قوية وممارسات متقدمة لضمان استمرارية الأعمال وتحقيق الأهداف الاستراتيجية </w:t>
      </w:r>
      <w:r>
        <w:rPr>
          <w:rFonts w:ascii="Sakkal Majalla" w:hAnsi="Sakkal Majalla" w:cs="Sakkal Majalla" w:hint="cs"/>
          <w:sz w:val="28"/>
          <w:szCs w:val="28"/>
          <w:rtl/>
        </w:rPr>
        <w:t>(</w:t>
      </w:r>
      <w:r>
        <w:rPr>
          <w:rFonts w:ascii="Sakkal Majalla" w:hAnsi="Sakkal Majalla" w:cs="Sakkal Majalla"/>
          <w:sz w:val="28"/>
          <w:szCs w:val="28"/>
        </w:rPr>
        <w:t>STC. 2022</w:t>
      </w:r>
      <w:r>
        <w:rPr>
          <w:rFonts w:ascii="Sakkal Majalla" w:hAnsi="Sakkal Majalla" w:cs="Sakkal Majalla" w:hint="cs"/>
          <w:sz w:val="28"/>
          <w:szCs w:val="28"/>
          <w:rtl/>
        </w:rPr>
        <w:t>).</w:t>
      </w:r>
    </w:p>
    <w:p w14:paraId="77AE2601" w14:textId="77777777" w:rsidR="00766901" w:rsidRPr="00BC3795" w:rsidRDefault="00766901" w:rsidP="00766901">
      <w:pPr>
        <w:spacing w:line="360" w:lineRule="auto"/>
        <w:jc w:val="both"/>
        <w:rPr>
          <w:rFonts w:ascii="Sakkal Majalla" w:hAnsi="Sakkal Majalla" w:cs="Sakkal Majalla"/>
          <w:sz w:val="28"/>
          <w:szCs w:val="28"/>
          <w:lang w:bidi="ar-EG"/>
        </w:rPr>
      </w:pPr>
      <w:r w:rsidRPr="00BC3795">
        <w:rPr>
          <w:rFonts w:ascii="Sakkal Majalla" w:hAnsi="Sakkal Majalla" w:cs="Sakkal Majalla"/>
          <w:sz w:val="28"/>
          <w:szCs w:val="28"/>
          <w:rtl/>
        </w:rPr>
        <w:t>يهدف هذا البحث إلى دراسة دور إدارة المخاطر في تحقيق الاستدامة المؤسسية لشركات الاتصالات السعودية، من خلال تحليل استراتيجياتها في التعامل مع التحديات المختلفة، وتقييم مدى فعالية الإجراءات المتبعة للحد من المخاطر وتعزيز الاستدامة.</w:t>
      </w:r>
      <w:r w:rsidRPr="00BC3795">
        <w:rPr>
          <w:rFonts w:ascii="Sakkal Majalla" w:hAnsi="Sakkal Majalla" w:cs="Sakkal Majalla"/>
          <w:sz w:val="28"/>
          <w:szCs w:val="28"/>
          <w:lang w:bidi="ar-EG"/>
        </w:rPr>
        <w:t xml:space="preserve"> </w:t>
      </w:r>
      <w:r w:rsidRPr="00BC3795">
        <w:rPr>
          <w:rFonts w:ascii="Sakkal Majalla" w:hAnsi="Sakkal Majalla" w:cs="Sakkal Majalla"/>
          <w:sz w:val="28"/>
          <w:szCs w:val="28"/>
          <w:rtl/>
        </w:rPr>
        <w:t>كما سيسلط البحث الضوء على أفضل الممارسات التي يمكن أن تستفيد منها الشركات السعودية لتعزيز قدرتها على التكيف مع التغيرات المستقبلية في بيئة الأعمال</w:t>
      </w:r>
      <w:r w:rsidRPr="00BC3795">
        <w:rPr>
          <w:rFonts w:ascii="Sakkal Majalla" w:hAnsi="Sakkal Majalla" w:cs="Sakkal Majalla"/>
          <w:sz w:val="28"/>
          <w:szCs w:val="28"/>
          <w:lang w:bidi="ar-EG"/>
        </w:rPr>
        <w:t xml:space="preserve"> </w:t>
      </w:r>
      <w:r w:rsidRPr="00BC3795">
        <w:rPr>
          <w:rFonts w:ascii="Sakkal Majalla" w:hAnsi="Sakkal Majalla" w:cs="Sakkal Majalla"/>
          <w:sz w:val="28"/>
          <w:szCs w:val="28"/>
          <w:rtl/>
        </w:rPr>
        <w:t>.</w:t>
      </w:r>
    </w:p>
    <w:p w14:paraId="2C67E72C" w14:textId="77777777" w:rsidR="009125CE" w:rsidRDefault="009125CE" w:rsidP="00CE7F2A">
      <w:pPr>
        <w:spacing w:line="360" w:lineRule="auto"/>
        <w:rPr>
          <w:rFonts w:ascii="Sakkal Majalla" w:hAnsi="Sakkal Majalla" w:cs="Sakkal Majalla"/>
          <w:sz w:val="28"/>
          <w:szCs w:val="28"/>
          <w:u w:val="single"/>
          <w:rtl/>
          <w:lang w:bidi="ar-EG"/>
        </w:rPr>
      </w:pPr>
    </w:p>
    <w:p w14:paraId="5017B502" w14:textId="77777777" w:rsidR="009C194E" w:rsidRPr="009C194E" w:rsidRDefault="009C194E" w:rsidP="009C194E">
      <w:pPr>
        <w:rPr>
          <w:rFonts w:ascii="Sakkal Majalla" w:hAnsi="Sakkal Majalla" w:cs="Sakkal Majalla"/>
          <w:b/>
          <w:bCs/>
          <w:sz w:val="32"/>
          <w:szCs w:val="32"/>
          <w:rtl/>
        </w:rPr>
      </w:pPr>
      <w:r>
        <w:rPr>
          <w:rFonts w:ascii="Sakkal Majalla" w:hAnsi="Sakkal Majalla" w:cs="Sakkal Majalla"/>
          <w:b/>
          <w:bCs/>
          <w:sz w:val="32"/>
          <w:szCs w:val="32"/>
          <w:u w:val="single"/>
          <w:rtl/>
        </w:rPr>
        <w:br w:type="page"/>
      </w:r>
    </w:p>
    <w:p w14:paraId="40A61660" w14:textId="207F561F" w:rsidR="009125CE" w:rsidRPr="00CE7F2A" w:rsidRDefault="00A74F76" w:rsidP="00CE7F2A">
      <w:pPr>
        <w:spacing w:line="360" w:lineRule="auto"/>
        <w:rPr>
          <w:rFonts w:ascii="Sakkal Majalla" w:hAnsi="Sakkal Majalla" w:cs="Sakkal Majalla" w:hint="cs"/>
          <w:b/>
          <w:bCs/>
          <w:sz w:val="32"/>
          <w:szCs w:val="32"/>
          <w:u w:val="single"/>
          <w:rtl/>
          <w:lang w:bidi="ar-EG"/>
        </w:rPr>
      </w:pPr>
      <w:r w:rsidRPr="00CE7F2A">
        <w:rPr>
          <w:rFonts w:ascii="Sakkal Majalla" w:hAnsi="Sakkal Majalla" w:cs="Sakkal Majalla"/>
          <w:b/>
          <w:bCs/>
          <w:sz w:val="32"/>
          <w:szCs w:val="32"/>
          <w:u w:val="single"/>
          <w:rtl/>
        </w:rPr>
        <w:lastRenderedPageBreak/>
        <w:t>مشكلة الدراسة</w:t>
      </w:r>
      <w:r w:rsidR="009125CE" w:rsidRPr="00CE7F2A">
        <w:rPr>
          <w:rFonts w:ascii="Sakkal Majalla" w:hAnsi="Sakkal Majalla" w:cs="Sakkal Majalla" w:hint="cs"/>
          <w:b/>
          <w:bCs/>
          <w:sz w:val="32"/>
          <w:szCs w:val="32"/>
          <w:u w:val="single"/>
          <w:rtl/>
          <w:lang w:bidi="ar-EG"/>
        </w:rPr>
        <w:t>:</w:t>
      </w:r>
    </w:p>
    <w:p w14:paraId="2469261C" w14:textId="2337CBBF" w:rsidR="009C194E" w:rsidRDefault="009C194E" w:rsidP="009C194E">
      <w:pPr>
        <w:spacing w:line="360" w:lineRule="auto"/>
        <w:jc w:val="both"/>
        <w:rPr>
          <w:rFonts w:ascii="Sakkal Majalla" w:hAnsi="Sakkal Majalla" w:cs="Sakkal Majalla"/>
          <w:sz w:val="28"/>
          <w:szCs w:val="28"/>
          <w:lang w:bidi="ar-EG"/>
        </w:rPr>
      </w:pPr>
      <w:r w:rsidRPr="009C194E">
        <w:rPr>
          <w:rFonts w:ascii="Sakkal Majalla" w:hAnsi="Sakkal Majalla" w:cs="Sakkal Majalla"/>
          <w:sz w:val="28"/>
          <w:szCs w:val="28"/>
          <w:rtl/>
        </w:rPr>
        <w:t>يواجه قطاع الاتصالات في المملكة العربية السعودية تحديات متزايدة تهدد استدامته المؤسسية، تشمل التقلبات التكنولوجية السريعة، والمخاطر التشغيلية، والأمن السيبراني، بالإضافة إلى المتطلبات البيئية والتنظيمية المتزايدة</w:t>
      </w:r>
      <w:r w:rsidRPr="009C194E">
        <w:rPr>
          <w:rFonts w:ascii="Sakkal Majalla" w:hAnsi="Sakkal Majalla" w:cs="Sakkal Majalla"/>
          <w:sz w:val="28"/>
          <w:szCs w:val="28"/>
          <w:lang w:bidi="ar-EG"/>
        </w:rPr>
        <w:t xml:space="preserve"> </w:t>
      </w:r>
      <w:r>
        <w:rPr>
          <w:rFonts w:ascii="Sakkal Majalla" w:hAnsi="Sakkal Majalla" w:cs="Sakkal Majalla"/>
          <w:sz w:val="28"/>
          <w:szCs w:val="28"/>
          <w:lang w:bidi="ar-EG"/>
        </w:rPr>
        <w:t>.</w:t>
      </w:r>
      <w:r w:rsidRPr="00BC3795">
        <w:rPr>
          <w:rFonts w:ascii="Sakkal Majalla" w:hAnsi="Sakkal Majalla" w:cs="Sakkal Majalla"/>
          <w:sz w:val="28"/>
          <w:szCs w:val="28"/>
          <w:lang w:bidi="ar-EG"/>
        </w:rPr>
        <w:t>(</w:t>
      </w:r>
      <w:proofErr w:type="spellStart"/>
      <w:r w:rsidRPr="00BC3795">
        <w:rPr>
          <w:rFonts w:ascii="Sakkal Majalla" w:hAnsi="Sakkal Majalla" w:cs="Sakkal Majalla"/>
          <w:sz w:val="28"/>
          <w:szCs w:val="28"/>
          <w:lang w:bidi="ar-EG"/>
        </w:rPr>
        <w:t>Settembre-Blundo</w:t>
      </w:r>
      <w:proofErr w:type="spellEnd"/>
      <w:r w:rsidRPr="00BC3795">
        <w:rPr>
          <w:rFonts w:ascii="Sakkal Majalla" w:hAnsi="Sakkal Majalla" w:cs="Sakkal Majalla"/>
          <w:sz w:val="28"/>
          <w:szCs w:val="28"/>
          <w:lang w:bidi="ar-EG"/>
        </w:rPr>
        <w:t xml:space="preserve"> et al., 2021, p. 8</w:t>
      </w:r>
      <w:proofErr w:type="gramStart"/>
      <w:r w:rsidRPr="00BC379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C194E">
        <w:rPr>
          <w:rFonts w:ascii="Sakkal Majalla" w:hAnsi="Sakkal Majalla" w:cs="Sakkal Majalla"/>
          <w:sz w:val="28"/>
          <w:szCs w:val="28"/>
        </w:rPr>
        <w:t xml:space="preserve"> </w:t>
      </w:r>
      <w:r w:rsidRPr="009C194E">
        <w:rPr>
          <w:rFonts w:ascii="Sakkal Majalla" w:hAnsi="Sakkal Majalla" w:cs="Sakkal Majalla"/>
          <w:sz w:val="28"/>
          <w:szCs w:val="28"/>
          <w:rtl/>
        </w:rPr>
        <w:t>تتطلب</w:t>
      </w:r>
      <w:proofErr w:type="gramEnd"/>
      <w:r w:rsidRPr="009C194E">
        <w:rPr>
          <w:rFonts w:ascii="Sakkal Majalla" w:hAnsi="Sakkal Majalla" w:cs="Sakkal Majalla"/>
          <w:sz w:val="28"/>
          <w:szCs w:val="28"/>
          <w:rtl/>
        </w:rPr>
        <w:t xml:space="preserve"> هذه التحديات من الشركات تبني استراتيجيات فعّالة لإدارة المخاطر بهدف تحقيق التوازن بين النمو المستدام وحماية البيانات والأنظمة التشغيلية من التهديدات المتزايدة</w:t>
      </w:r>
      <w:r w:rsidRPr="00BC3795">
        <w:rPr>
          <w:rFonts w:ascii="Sakkal Majalla" w:hAnsi="Sakkal Majalla" w:cs="Sakkal Majalla"/>
          <w:sz w:val="28"/>
          <w:szCs w:val="28"/>
          <w:lang w:bidi="ar-EG"/>
        </w:rPr>
        <w:t>(</w:t>
      </w:r>
      <w:proofErr w:type="spellStart"/>
      <w:r w:rsidRPr="00BC3795">
        <w:rPr>
          <w:rFonts w:ascii="Sakkal Majalla" w:hAnsi="Sakkal Majalla" w:cs="Sakkal Majalla"/>
          <w:sz w:val="28"/>
          <w:szCs w:val="28"/>
          <w:lang w:bidi="ar-EG"/>
        </w:rPr>
        <w:t>Ashrafi</w:t>
      </w:r>
      <w:proofErr w:type="spellEnd"/>
      <w:r w:rsidRPr="00BC3795">
        <w:rPr>
          <w:rFonts w:ascii="Sakkal Majalla" w:hAnsi="Sakkal Majalla" w:cs="Sakkal Majalla"/>
          <w:sz w:val="28"/>
          <w:szCs w:val="28"/>
          <w:lang w:bidi="ar-EG"/>
        </w:rPr>
        <w:t xml:space="preserve"> et al., 2019, p. 10).</w:t>
      </w:r>
      <w:r>
        <w:rPr>
          <w:rFonts w:ascii="Sakkal Majalla" w:hAnsi="Sakkal Majalla" w:cs="Sakkal Majalla" w:hint="cs"/>
          <w:sz w:val="28"/>
          <w:szCs w:val="28"/>
          <w:rtl/>
          <w:lang w:bidi="ar-EG"/>
        </w:rPr>
        <w:t>.</w:t>
      </w:r>
    </w:p>
    <w:p w14:paraId="72EE7033" w14:textId="5E0A34BE" w:rsidR="009C194E" w:rsidRPr="009C194E" w:rsidRDefault="009C194E" w:rsidP="009C194E">
      <w:pPr>
        <w:spacing w:line="360" w:lineRule="auto"/>
        <w:jc w:val="both"/>
        <w:rPr>
          <w:rFonts w:ascii="Sakkal Majalla" w:hAnsi="Sakkal Majalla" w:cs="Sakkal Majalla"/>
          <w:sz w:val="28"/>
          <w:szCs w:val="28"/>
          <w:lang w:bidi="ar-EG"/>
        </w:rPr>
      </w:pPr>
      <w:r w:rsidRPr="00BC3795">
        <w:rPr>
          <w:rFonts w:ascii="Sakkal Majalla" w:hAnsi="Sakkal Majalla" w:cs="Sakkal Majalla"/>
          <w:sz w:val="28"/>
          <w:szCs w:val="28"/>
          <w:rtl/>
        </w:rPr>
        <w:t>على الرغم من أهمية إدارة المخاطر في تعزيز استدامة المؤسسات، إلا أن العديد من الشركات في قطاع الاتصالات لم تطور استراتيجيات متكاملة تعالج المخاطر بشكل فعّال ضمن أطر الاستدامة المؤسسية</w:t>
      </w:r>
      <w:r w:rsidRPr="00BC3795">
        <w:rPr>
          <w:rFonts w:ascii="Sakkal Majalla" w:hAnsi="Sakkal Majalla" w:cs="Sakkal Majalla"/>
          <w:sz w:val="28"/>
          <w:szCs w:val="28"/>
          <w:lang w:bidi="ar-EG"/>
        </w:rPr>
        <w:t xml:space="preserve"> (</w:t>
      </w:r>
      <w:proofErr w:type="spellStart"/>
      <w:r w:rsidRPr="00BC3795">
        <w:rPr>
          <w:rFonts w:ascii="Sakkal Majalla" w:hAnsi="Sakkal Majalla" w:cs="Sakkal Majalla"/>
          <w:sz w:val="28"/>
          <w:szCs w:val="28"/>
          <w:lang w:bidi="ar-EG"/>
        </w:rPr>
        <w:t>Rezaee</w:t>
      </w:r>
      <w:proofErr w:type="spellEnd"/>
      <w:r w:rsidRPr="00BC3795">
        <w:rPr>
          <w:rFonts w:ascii="Sakkal Majalla" w:hAnsi="Sakkal Majalla" w:cs="Sakkal Majalla"/>
          <w:sz w:val="28"/>
          <w:szCs w:val="28"/>
          <w:lang w:bidi="ar-EG"/>
        </w:rPr>
        <w:t xml:space="preserve">, 2016, p. 14). </w:t>
      </w:r>
    </w:p>
    <w:p w14:paraId="70E7D30A" w14:textId="4736AA63" w:rsidR="009C194E" w:rsidRPr="009C194E" w:rsidRDefault="009C194E" w:rsidP="009C194E">
      <w:pPr>
        <w:spacing w:line="360" w:lineRule="auto"/>
        <w:jc w:val="both"/>
        <w:rPr>
          <w:rFonts w:ascii="Sakkal Majalla" w:hAnsi="Sakkal Majalla" w:cs="Sakkal Majalla"/>
          <w:sz w:val="28"/>
          <w:szCs w:val="28"/>
        </w:rPr>
      </w:pPr>
      <w:r w:rsidRPr="009C194E">
        <w:rPr>
          <w:rFonts w:ascii="Sakkal Majalla" w:hAnsi="Sakkal Majalla" w:cs="Sakkal Majalla"/>
          <w:sz w:val="28"/>
          <w:szCs w:val="28"/>
          <w:rtl/>
        </w:rPr>
        <w:t>تشير الدراسات إلى أن غياب استراتيجيات متكاملة لإدارة المخاطر في شركات الاتصالات قد يؤدي إلى انخفاض القدرة التنافسية وارتفاع تكاليف الامتثال للمتطلبات البيئية والتنظيمية، مما يؤثر سلبًا على استدامتها طويلة الأجل</w:t>
      </w:r>
      <w:r>
        <w:rPr>
          <w:rFonts w:ascii="Sakkal Majalla" w:hAnsi="Sakkal Majalla" w:cs="Sakkal Majalla" w:hint="cs"/>
          <w:sz w:val="28"/>
          <w:szCs w:val="28"/>
          <w:rtl/>
          <w:lang w:bidi="ar-EG"/>
        </w:rPr>
        <w:t xml:space="preserve">. </w:t>
      </w:r>
      <w:r>
        <w:rPr>
          <w:rFonts w:ascii="Sakkal Majalla" w:hAnsi="Sakkal Majalla" w:cs="Sakkal Majalla"/>
          <w:sz w:val="28"/>
          <w:szCs w:val="28"/>
          <w:rtl/>
        </w:rPr>
        <w:t>على سبيل المثال، دراسة أجراها</w:t>
      </w:r>
      <w:r w:rsidRPr="009C194E">
        <w:rPr>
          <w:rFonts w:ascii="Sakkal Majalla" w:hAnsi="Sakkal Majalla" w:cs="Sakkal Majalla" w:hint="cs"/>
          <w:sz w:val="28"/>
          <w:szCs w:val="28"/>
          <w:rtl/>
        </w:rPr>
        <w:t xml:space="preserve"> (</w:t>
      </w:r>
      <w:r w:rsidRPr="009C194E">
        <w:rPr>
          <w:rFonts w:ascii="Times New Roman" w:eastAsia="Times New Roman" w:hAnsi="Times New Roman" w:cs="Times New Roman"/>
          <w:kern w:val="0"/>
          <w:sz w:val="24"/>
          <w:szCs w:val="24"/>
          <w14:ligatures w14:val="none"/>
        </w:rPr>
        <w:t xml:space="preserve">DIFALLA </w:t>
      </w:r>
      <w:r w:rsidRPr="00766901">
        <w:rPr>
          <w:rFonts w:ascii="Times New Roman" w:eastAsia="Times New Roman" w:hAnsi="Times New Roman" w:cs="Times New Roman"/>
          <w:kern w:val="0"/>
          <w:sz w:val="24"/>
          <w:szCs w:val="24"/>
          <w14:ligatures w14:val="none"/>
        </w:rPr>
        <w:t>&amp; BELOUADAH</w:t>
      </w:r>
      <w:r w:rsidRPr="009C194E">
        <w:rPr>
          <w:rFonts w:ascii="Times New Roman" w:eastAsia="Times New Roman" w:hAnsi="Times New Roman" w:cs="Times New Roman"/>
          <w:kern w:val="0"/>
          <w:sz w:val="24"/>
          <w:szCs w:val="24"/>
          <w14:ligatures w14:val="none"/>
        </w:rPr>
        <w:t>, 2022</w:t>
      </w:r>
      <w:r w:rsidRPr="009C194E">
        <w:rPr>
          <w:rFonts w:ascii="Sakkal Majalla" w:hAnsi="Sakkal Majalla" w:cs="Sakkal Majalla" w:hint="cs"/>
          <w:sz w:val="28"/>
          <w:szCs w:val="28"/>
          <w:rtl/>
        </w:rPr>
        <w:t>)</w:t>
      </w:r>
      <w:r>
        <w:rPr>
          <w:rFonts w:ascii="Sakkal Majalla" w:hAnsi="Sakkal Majalla" w:cs="Sakkal Majalla"/>
          <w:sz w:val="28"/>
          <w:szCs w:val="28"/>
        </w:rPr>
        <w:t xml:space="preserve"> </w:t>
      </w:r>
      <w:r w:rsidRPr="009C194E">
        <w:rPr>
          <w:rFonts w:ascii="Sakkal Majalla" w:hAnsi="Sakkal Majalla" w:cs="Sakkal Majalla"/>
          <w:sz w:val="28"/>
          <w:szCs w:val="28"/>
          <w:rtl/>
        </w:rPr>
        <w:t>اختبرت محتوى تقارير الاستدامة الصادرة عن شركات الاتصالات السعودية، ووجدت تأثيرًا كبيرًا للمعلومات الواردة في هذه التقارير على أسعار الأسهم وحجم التداول في السوق المالية، مما يبرز أهمية توجيه إدارة الشركات نحو مزيد من الإفصاح عن المعلومات المتعلقة بالاستدامة في جوانبها البيئية والاجتماعية والاقتصادية</w:t>
      </w:r>
      <w:r w:rsidRPr="009C194E">
        <w:rPr>
          <w:rFonts w:ascii="Sakkal Majalla" w:hAnsi="Sakkal Majalla" w:cs="Sakkal Majalla"/>
          <w:sz w:val="28"/>
          <w:szCs w:val="28"/>
        </w:rPr>
        <w:t>.</w:t>
      </w:r>
      <w:r w:rsidRPr="009C194E">
        <w:rPr>
          <w:rFonts w:ascii="Times New Roman" w:hAnsi="Times New Roman" w:cs="Times New Roman"/>
          <w:sz w:val="28"/>
          <w:szCs w:val="28"/>
        </w:rPr>
        <w:t>​</w:t>
      </w:r>
    </w:p>
    <w:p w14:paraId="089822CB" w14:textId="32723306" w:rsidR="009C194E" w:rsidRDefault="009C194E" w:rsidP="009C194E">
      <w:pPr>
        <w:spacing w:line="360" w:lineRule="auto"/>
        <w:jc w:val="both"/>
        <w:rPr>
          <w:rFonts w:ascii="Times New Roman" w:hAnsi="Times New Roman" w:cs="Times New Roman"/>
          <w:sz w:val="28"/>
          <w:szCs w:val="28"/>
        </w:rPr>
      </w:pPr>
      <w:r w:rsidRPr="009C194E">
        <w:rPr>
          <w:rFonts w:ascii="Sakkal Majalla" w:hAnsi="Sakkal Majalla" w:cs="Sakkal Majalla"/>
          <w:sz w:val="28"/>
          <w:szCs w:val="28"/>
          <w:rtl/>
        </w:rPr>
        <w:t xml:space="preserve">بالإضافة إلى ذلك، أظهرت دراسة </w:t>
      </w:r>
      <w:r w:rsidRPr="009C194E">
        <w:rPr>
          <w:rFonts w:ascii="Sakkal Majalla" w:hAnsi="Sakkal Majalla" w:cs="Sakkal Majalla"/>
          <w:sz w:val="28"/>
          <w:szCs w:val="28"/>
        </w:rPr>
        <w:t>(</w:t>
      </w:r>
      <w:r>
        <w:rPr>
          <w:rFonts w:ascii="Times New Roman" w:eastAsia="Times New Roman" w:hAnsi="Times New Roman" w:cs="Times New Roman"/>
          <w:kern w:val="0"/>
          <w:sz w:val="24"/>
          <w:szCs w:val="24"/>
          <w14:ligatures w14:val="none"/>
        </w:rPr>
        <w:t xml:space="preserve">Wang </w:t>
      </w:r>
      <w:r w:rsidRPr="00766901">
        <w:rPr>
          <w:rFonts w:ascii="Times New Roman" w:eastAsia="Times New Roman" w:hAnsi="Times New Roman" w:cs="Times New Roman"/>
          <w:kern w:val="0"/>
          <w:sz w:val="24"/>
          <w:szCs w:val="24"/>
          <w14:ligatures w14:val="none"/>
        </w:rPr>
        <w:t>&amp; Zhao</w:t>
      </w:r>
      <w:r w:rsidRPr="009C194E">
        <w:rPr>
          <w:rFonts w:ascii="Times New Roman" w:eastAsia="Times New Roman" w:hAnsi="Times New Roman" w:cs="Times New Roman"/>
          <w:kern w:val="0"/>
          <w:sz w:val="24"/>
          <w:szCs w:val="24"/>
          <w:lang w:bidi="ar-EG"/>
          <w14:ligatures w14:val="none"/>
        </w:rPr>
        <w:t>, 2022</w:t>
      </w:r>
      <w:r w:rsidRPr="009C194E">
        <w:rPr>
          <w:rFonts w:ascii="Sakkal Majalla" w:hAnsi="Sakkal Majalla" w:cs="Sakkal Majalla"/>
          <w:sz w:val="28"/>
          <w:szCs w:val="28"/>
        </w:rPr>
        <w:t>)</w:t>
      </w:r>
      <w:r>
        <w:rPr>
          <w:rFonts w:ascii="Sakkal Majalla" w:hAnsi="Sakkal Majalla" w:cs="Sakkal Majalla" w:hint="cs"/>
          <w:sz w:val="28"/>
          <w:szCs w:val="28"/>
          <w:rtl/>
          <w:lang w:bidi="ar-EG"/>
        </w:rPr>
        <w:t xml:space="preserve"> </w:t>
      </w:r>
      <w:r w:rsidRPr="009C194E">
        <w:rPr>
          <w:rFonts w:ascii="Sakkal Majalla" w:hAnsi="Sakkal Majalla" w:cs="Sakkal Majalla"/>
          <w:sz w:val="28"/>
          <w:szCs w:val="28"/>
          <w:rtl/>
        </w:rPr>
        <w:t>أن الاستثمار في تكنولوجيا المعلومات وآليات الحوكمة المؤسسية يؤثران بشكل إيجابي على أداء شركات الاتصالات السعودية، مع دور وسيط للمسؤولية الاجتماعية للشركات</w:t>
      </w:r>
      <w:r>
        <w:rPr>
          <w:rFonts w:ascii="Sakkal Majalla" w:hAnsi="Sakkal Majalla" w:cs="Sakkal Majalla" w:hint="cs"/>
          <w:sz w:val="28"/>
          <w:szCs w:val="28"/>
          <w:rtl/>
        </w:rPr>
        <w:t>.</w:t>
      </w:r>
      <w:r w:rsidRPr="009C194E">
        <w:rPr>
          <w:rFonts w:ascii="Sakkal Majalla" w:hAnsi="Sakkal Majalla" w:cs="Sakkal Majalla"/>
          <w:sz w:val="28"/>
          <w:szCs w:val="28"/>
        </w:rPr>
        <w:t xml:space="preserve"> </w:t>
      </w:r>
      <w:r w:rsidRPr="009C194E">
        <w:rPr>
          <w:rFonts w:ascii="Sakkal Majalla" w:hAnsi="Sakkal Majalla" w:cs="Sakkal Majalla"/>
          <w:sz w:val="28"/>
          <w:szCs w:val="28"/>
          <w:rtl/>
        </w:rPr>
        <w:t>تؤكد هذه النتائج أهمية تطوير استراتيجيات متكاملة لإدارة المخاطر تعزز من الاستدامة المؤسسية</w:t>
      </w:r>
      <w:r w:rsidRPr="009C194E">
        <w:rPr>
          <w:rFonts w:ascii="Sakkal Majalla" w:hAnsi="Sakkal Majalla" w:cs="Sakkal Majalla"/>
          <w:sz w:val="28"/>
          <w:szCs w:val="28"/>
        </w:rPr>
        <w:t>.</w:t>
      </w:r>
      <w:r w:rsidRPr="009C194E">
        <w:rPr>
          <w:rFonts w:ascii="Times New Roman" w:hAnsi="Times New Roman" w:cs="Times New Roman"/>
          <w:sz w:val="28"/>
          <w:szCs w:val="28"/>
        </w:rPr>
        <w:t>​</w:t>
      </w:r>
    </w:p>
    <w:p w14:paraId="4896567B" w14:textId="423C5741" w:rsidR="009C194E" w:rsidRPr="009C194E" w:rsidRDefault="009C194E" w:rsidP="009C194E">
      <w:pPr>
        <w:spacing w:line="360" w:lineRule="auto"/>
        <w:jc w:val="both"/>
        <w:rPr>
          <w:rFonts w:ascii="Sakkal Majalla" w:hAnsi="Sakkal Majalla" w:cs="Sakkal Majalla" w:hint="cs"/>
          <w:sz w:val="28"/>
          <w:szCs w:val="28"/>
          <w:rtl/>
          <w:lang w:bidi="ar-EG"/>
        </w:rPr>
      </w:pPr>
      <w:r w:rsidRPr="00BC3795">
        <w:rPr>
          <w:rFonts w:ascii="Sakkal Majalla" w:hAnsi="Sakkal Majalla" w:cs="Sakkal Majalla"/>
          <w:sz w:val="28"/>
          <w:szCs w:val="28"/>
          <w:rtl/>
        </w:rPr>
        <w:t>وتشير الدراسات إلى أن غياب أنظمة حوكمة متينة لإدارة المخاطر قد يؤدي إلى انخفاض القدرة التنافسية لهذه الشركات، وارتفاع تكاليف الامتثال للمتطلبات البيئية والتنظيمية، مما قد يؤثر سلبا على استدامتها طويلة الأجل</w:t>
      </w:r>
      <w:r w:rsidRPr="00BC3795">
        <w:rPr>
          <w:rFonts w:ascii="Sakkal Majalla" w:hAnsi="Sakkal Majalla" w:cs="Sakkal Majalla"/>
          <w:sz w:val="28"/>
          <w:szCs w:val="28"/>
          <w:lang w:bidi="ar-EG"/>
        </w:rPr>
        <w:t xml:space="preserve"> (</w:t>
      </w:r>
      <w:proofErr w:type="spellStart"/>
      <w:r w:rsidRPr="00BC3795">
        <w:rPr>
          <w:rFonts w:ascii="Sakkal Majalla" w:hAnsi="Sakkal Majalla" w:cs="Sakkal Majalla"/>
          <w:sz w:val="28"/>
          <w:szCs w:val="28"/>
          <w:lang w:bidi="ar-EG"/>
        </w:rPr>
        <w:t>Stacchezzini</w:t>
      </w:r>
      <w:proofErr w:type="spellEnd"/>
      <w:r w:rsidRPr="00BC3795">
        <w:rPr>
          <w:rFonts w:ascii="Sakkal Majalla" w:hAnsi="Sakkal Majalla" w:cs="Sakkal Majalla"/>
          <w:sz w:val="28"/>
          <w:szCs w:val="28"/>
          <w:lang w:bidi="ar-EG"/>
        </w:rPr>
        <w:t xml:space="preserve"> et al., 2016, p. 22).</w:t>
      </w:r>
    </w:p>
    <w:p w14:paraId="528702FC" w14:textId="77777777" w:rsidR="009C194E" w:rsidRPr="0044425E" w:rsidRDefault="009C194E" w:rsidP="009C194E">
      <w:pPr>
        <w:spacing w:line="360" w:lineRule="auto"/>
        <w:jc w:val="both"/>
        <w:rPr>
          <w:rFonts w:ascii="Sakkal Majalla" w:hAnsi="Sakkal Majalla" w:cs="Sakkal Majalla"/>
          <w:b/>
          <w:bCs/>
          <w:sz w:val="32"/>
          <w:szCs w:val="32"/>
          <w:lang w:bidi="ar-EG"/>
        </w:rPr>
      </w:pPr>
      <w:r w:rsidRPr="0044425E">
        <w:rPr>
          <w:rFonts w:ascii="Sakkal Majalla" w:hAnsi="Sakkal Majalla" w:cs="Sakkal Majalla"/>
          <w:b/>
          <w:bCs/>
          <w:sz w:val="32"/>
          <w:szCs w:val="32"/>
          <w:rtl/>
        </w:rPr>
        <w:t>بناء على ذلك، فأن مشكلة الدراسة تتمثل في التساؤل الرئيسي التالي: " ما هو دور إدارة المخاطر في تحقيق الأستدامة المؤسسية في شركات الاتصالات السعودية؟</w:t>
      </w:r>
      <w:r w:rsidRPr="0044425E">
        <w:rPr>
          <w:rFonts w:ascii="Sakkal Majalla" w:hAnsi="Sakkal Majalla" w:cs="Sakkal Majalla"/>
          <w:b/>
          <w:bCs/>
          <w:sz w:val="32"/>
          <w:szCs w:val="32"/>
          <w:lang w:bidi="ar-EG"/>
        </w:rPr>
        <w:t>"</w:t>
      </w:r>
    </w:p>
    <w:p w14:paraId="231E38BB" w14:textId="157304B2" w:rsidR="009125CE" w:rsidRPr="00CE7F2A" w:rsidRDefault="00A74F76" w:rsidP="00CE7F2A">
      <w:pPr>
        <w:spacing w:line="360" w:lineRule="auto"/>
        <w:rPr>
          <w:rFonts w:ascii="Sakkal Majalla" w:hAnsi="Sakkal Majalla" w:cs="Sakkal Majalla"/>
          <w:sz w:val="32"/>
          <w:szCs w:val="32"/>
          <w:u w:val="single"/>
          <w:rtl/>
        </w:rPr>
      </w:pPr>
      <w:r w:rsidRPr="00CE7F2A">
        <w:rPr>
          <w:rFonts w:ascii="Sakkal Majalla" w:hAnsi="Sakkal Majalla" w:cs="Sakkal Majalla"/>
          <w:b/>
          <w:bCs/>
          <w:sz w:val="32"/>
          <w:szCs w:val="32"/>
          <w:u w:val="single"/>
          <w:rtl/>
        </w:rPr>
        <w:lastRenderedPageBreak/>
        <w:t>أهمية الدراس</w:t>
      </w:r>
      <w:r w:rsidRPr="00CE7F2A">
        <w:rPr>
          <w:rFonts w:ascii="Sakkal Majalla" w:hAnsi="Sakkal Majalla" w:cs="Sakkal Majalla" w:hint="cs"/>
          <w:b/>
          <w:bCs/>
          <w:sz w:val="32"/>
          <w:szCs w:val="32"/>
          <w:u w:val="single"/>
          <w:rtl/>
        </w:rPr>
        <w:t>ة:</w:t>
      </w:r>
    </w:p>
    <w:p w14:paraId="1D35A8ED" w14:textId="77777777" w:rsidR="00BC3795" w:rsidRPr="00BC3795" w:rsidRDefault="00BC3795" w:rsidP="00CE7F2A">
      <w:p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تتمثل أهمية هذه الدراسة في تسليط الضوء على دور إدارة المخاطر في تحقيق الاستدامة المؤسسية في شركات الاتصالات السعودية، وذلك من خلال استكشاف أثر إدارة المخاطر في تحقيق الاستدامة الاقتصادية والاجتماعية والبيئية في شركات الاتصالات السعودية، وتعزيز القدرة التنافسية لهذه الشركات في بيئة أعمال ديناميكية. وتكمن أهمية الدراسة في جانبين رئيسيين</w:t>
      </w:r>
      <w:r w:rsidRPr="00BC3795">
        <w:rPr>
          <w:rFonts w:ascii="Sakkal Majalla" w:hAnsi="Sakkal Majalla" w:cs="Sakkal Majalla"/>
          <w:sz w:val="28"/>
          <w:szCs w:val="28"/>
        </w:rPr>
        <w:t>:</w:t>
      </w:r>
    </w:p>
    <w:p w14:paraId="2E9E4AF7" w14:textId="77777777" w:rsidR="00BC3795" w:rsidRPr="00CE7F2A" w:rsidRDefault="00BC3795" w:rsidP="00CE7F2A">
      <w:pPr>
        <w:spacing w:line="360" w:lineRule="auto"/>
        <w:jc w:val="both"/>
        <w:rPr>
          <w:rFonts w:ascii="Sakkal Majalla" w:hAnsi="Sakkal Majalla" w:cs="Sakkal Majalla"/>
          <w:b/>
          <w:bCs/>
          <w:sz w:val="32"/>
          <w:szCs w:val="32"/>
        </w:rPr>
      </w:pPr>
      <w:r w:rsidRPr="00CE7F2A">
        <w:rPr>
          <w:rFonts w:ascii="Sakkal Majalla" w:hAnsi="Sakkal Majalla" w:cs="Sakkal Majalla"/>
          <w:b/>
          <w:bCs/>
          <w:sz w:val="32"/>
          <w:szCs w:val="32"/>
          <w:rtl/>
        </w:rPr>
        <w:t>أولا: الأهمية العلمية</w:t>
      </w:r>
    </w:p>
    <w:p w14:paraId="09AEA86C" w14:textId="77777777" w:rsidR="00BC3795" w:rsidRPr="00BC3795" w:rsidRDefault="00BC3795" w:rsidP="00CE7F2A">
      <w:pPr>
        <w:numPr>
          <w:ilvl w:val="0"/>
          <w:numId w:val="1"/>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إثراء الأدبيات الأكاديمية حيث تساهم الدراسة في توسيع قاعدة المعرفة العلمية حول العلاقة بين إدارة المخاطر والاستدامة المؤسسية</w:t>
      </w:r>
      <w:r w:rsidRPr="00BC3795">
        <w:rPr>
          <w:rFonts w:ascii="Sakkal Majalla" w:hAnsi="Sakkal Majalla" w:cs="Sakkal Majalla"/>
          <w:sz w:val="28"/>
          <w:szCs w:val="28"/>
        </w:rPr>
        <w:t>.</w:t>
      </w:r>
    </w:p>
    <w:p w14:paraId="0C7FDDAD" w14:textId="77777777" w:rsidR="00BC3795" w:rsidRPr="00BC3795" w:rsidRDefault="00BC3795" w:rsidP="00CE7F2A">
      <w:pPr>
        <w:numPr>
          <w:ilvl w:val="0"/>
          <w:numId w:val="1"/>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سد الفجوة البحثية حيث لا تزال هناك فجوة معرفية في الدراسات الأكاديمية المتعلقة بكيفية دمج إدارة المخاطر في استراتيجيات الاستدامة، خصوصا في قطاع الاتصالات السعودي، مما يجعل هذه الدراسة ذات قيمة علمية مضافة.</w:t>
      </w:r>
    </w:p>
    <w:p w14:paraId="2067F04B" w14:textId="77777777" w:rsidR="00BC3795" w:rsidRPr="00BC3795" w:rsidRDefault="00BC3795" w:rsidP="00CE7F2A">
      <w:pPr>
        <w:numPr>
          <w:ilvl w:val="0"/>
          <w:numId w:val="1"/>
        </w:numPr>
        <w:spacing w:line="360" w:lineRule="auto"/>
        <w:jc w:val="both"/>
        <w:rPr>
          <w:rFonts w:ascii="Sakkal Majalla" w:hAnsi="Sakkal Majalla" w:cs="Sakkal Majalla"/>
          <w:sz w:val="28"/>
          <w:szCs w:val="28"/>
          <w:rtl/>
          <w:lang w:bidi="ar-EG"/>
        </w:rPr>
      </w:pPr>
      <w:r w:rsidRPr="00BC3795">
        <w:rPr>
          <w:rFonts w:ascii="Sakkal Majalla" w:hAnsi="Sakkal Majalla" w:cs="Sakkal Majalla"/>
          <w:sz w:val="28"/>
          <w:szCs w:val="28"/>
          <w:rtl/>
        </w:rPr>
        <w:t>تقديم إطار تحليلي للممارسات الفعالة من خلال تحليل السياسات الحالية لإدارة المخاطر، تقدم الدراسة نموذجا يمكن أن يساعد الباحثين في تطوير أطر نظرية جديدة لفهم الاستدامة المؤسسية.</w:t>
      </w:r>
    </w:p>
    <w:p w14:paraId="4E7A3ACC" w14:textId="77777777" w:rsidR="00BC3795" w:rsidRPr="00CE7F2A" w:rsidRDefault="00BC3795" w:rsidP="00CE7F2A">
      <w:pPr>
        <w:spacing w:line="360" w:lineRule="auto"/>
        <w:jc w:val="both"/>
        <w:rPr>
          <w:rFonts w:ascii="Sakkal Majalla" w:hAnsi="Sakkal Majalla" w:cs="Sakkal Majalla"/>
          <w:b/>
          <w:bCs/>
          <w:sz w:val="32"/>
          <w:szCs w:val="32"/>
          <w:rtl/>
        </w:rPr>
      </w:pPr>
      <w:r w:rsidRPr="00CE7F2A">
        <w:rPr>
          <w:rFonts w:ascii="Sakkal Majalla" w:hAnsi="Sakkal Majalla" w:cs="Sakkal Majalla"/>
          <w:b/>
          <w:bCs/>
          <w:sz w:val="32"/>
          <w:szCs w:val="32"/>
          <w:rtl/>
        </w:rPr>
        <w:t>ثانيا: الأهمية العملية</w:t>
      </w:r>
    </w:p>
    <w:p w14:paraId="422E7DE0" w14:textId="77777777" w:rsidR="00BC3795" w:rsidRPr="00BC3795" w:rsidRDefault="00BC3795" w:rsidP="00CE7F2A">
      <w:pPr>
        <w:numPr>
          <w:ilvl w:val="0"/>
          <w:numId w:val="2"/>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تحسين ممارسات إدارة المخاطر،</w:t>
      </w:r>
      <w:r w:rsidRPr="00BC3795">
        <w:rPr>
          <w:rFonts w:ascii="Sakkal Majalla" w:hAnsi="Sakkal Majalla" w:cs="Sakkal Majalla"/>
          <w:sz w:val="28"/>
          <w:szCs w:val="28"/>
        </w:rPr>
        <w:t xml:space="preserve"> </w:t>
      </w:r>
      <w:r w:rsidRPr="00BC3795">
        <w:rPr>
          <w:rFonts w:ascii="Sakkal Majalla" w:hAnsi="Sakkal Majalla" w:cs="Sakkal Majalla"/>
          <w:sz w:val="28"/>
          <w:szCs w:val="28"/>
          <w:rtl/>
        </w:rPr>
        <w:t>توفر الدراسة توصيات عملية يمكن أن تساعد شركات الاتصالات السعودية على تحسين استراتيجيات إدارة المخاطر وتعزيز استدامتها المؤسسية.</w:t>
      </w:r>
    </w:p>
    <w:p w14:paraId="0C9FC515" w14:textId="77777777" w:rsidR="00BC3795" w:rsidRPr="00BC3795" w:rsidRDefault="00BC3795" w:rsidP="00CE7F2A">
      <w:pPr>
        <w:numPr>
          <w:ilvl w:val="0"/>
          <w:numId w:val="2"/>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تزوّد الدراسة أصحاب القرار والمديرين التنفيذيين في شركات الاتصالات بمعلومات قائمة على أسس علمية تساعدهم في اتخاذ قرارات مستدامة ومتوازنة بين المخاطر والفرص.</w:t>
      </w:r>
    </w:p>
    <w:p w14:paraId="68586DC6" w14:textId="77777777" w:rsidR="00BC3795" w:rsidRPr="00BC3795" w:rsidRDefault="00BC3795" w:rsidP="00CE7F2A">
      <w:pPr>
        <w:numPr>
          <w:ilvl w:val="0"/>
          <w:numId w:val="2"/>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تعزيز الامتثال التنظيمي حيث تساهم الدراسة في توجيه الشركات نحو تطبيق معايير الامتثال والحوكمة الرشيدة، مما يساعدها على التكيف مع المتطلبات التنظيمية المتزايدة في المملكة.</w:t>
      </w:r>
    </w:p>
    <w:p w14:paraId="66581C44" w14:textId="159379DF" w:rsidR="00BC3795" w:rsidRPr="00CE7F2A" w:rsidRDefault="00BC3795" w:rsidP="00CE7F2A">
      <w:pPr>
        <w:numPr>
          <w:ilvl w:val="0"/>
          <w:numId w:val="2"/>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lastRenderedPageBreak/>
        <w:t>سوف تساعد نتائج الدراسة الشركات على تطوير استراتيجيات تمكنها من مواجهة التحديات السوقية، وزيادة مستوى الثقة لدى المستثمرين والعملاء، مما يعزز من مكانتها التنافسية في السوق.</w:t>
      </w:r>
    </w:p>
    <w:p w14:paraId="1817352F" w14:textId="349DC553" w:rsidR="009125CE" w:rsidRPr="00CE7F2A" w:rsidRDefault="00A74F76" w:rsidP="00CE7F2A">
      <w:pPr>
        <w:spacing w:line="360" w:lineRule="auto"/>
        <w:rPr>
          <w:rFonts w:ascii="Sakkal Majalla" w:hAnsi="Sakkal Majalla" w:cs="Sakkal Majalla"/>
          <w:b/>
          <w:bCs/>
          <w:sz w:val="32"/>
          <w:szCs w:val="32"/>
          <w:u w:val="single"/>
          <w:rtl/>
        </w:rPr>
      </w:pPr>
      <w:r w:rsidRPr="00CE7F2A">
        <w:rPr>
          <w:rFonts w:ascii="Sakkal Majalla" w:hAnsi="Sakkal Majalla" w:cs="Sakkal Majalla"/>
          <w:b/>
          <w:bCs/>
          <w:sz w:val="32"/>
          <w:szCs w:val="32"/>
          <w:u w:val="single"/>
          <w:rtl/>
        </w:rPr>
        <w:t>أهداف الدراسة</w:t>
      </w:r>
      <w:r w:rsidR="009125CE" w:rsidRPr="00CE7F2A">
        <w:rPr>
          <w:rFonts w:ascii="Sakkal Majalla" w:hAnsi="Sakkal Majalla" w:cs="Sakkal Majalla" w:hint="cs"/>
          <w:b/>
          <w:bCs/>
          <w:sz w:val="32"/>
          <w:szCs w:val="32"/>
          <w:u w:val="single"/>
          <w:rtl/>
        </w:rPr>
        <w:t>:</w:t>
      </w:r>
    </w:p>
    <w:p w14:paraId="52AE98CE" w14:textId="3EA1B8CB" w:rsidR="00BC3795" w:rsidRPr="00BC3795" w:rsidRDefault="00D67091" w:rsidP="00D67091">
      <w:pPr>
        <w:spacing w:line="360" w:lineRule="auto"/>
        <w:jc w:val="both"/>
        <w:rPr>
          <w:rFonts w:ascii="Sakkal Majalla" w:hAnsi="Sakkal Majalla" w:cs="Sakkal Majalla"/>
          <w:sz w:val="28"/>
          <w:szCs w:val="28"/>
        </w:rPr>
      </w:pPr>
      <w:r w:rsidRPr="00D67091">
        <w:rPr>
          <w:rFonts w:ascii="Sakkal Majalla" w:hAnsi="Sakkal Majalla" w:cs="Sakkal Majalla" w:hint="cs"/>
          <w:sz w:val="28"/>
          <w:szCs w:val="28"/>
          <w:rtl/>
        </w:rPr>
        <w:t>هدفت هذه الدراسة إلى تحقيق هدف رئيسي يتمثل</w:t>
      </w:r>
      <w:r w:rsidR="00563DFB" w:rsidRPr="00D67091">
        <w:rPr>
          <w:rFonts w:ascii="Sakkal Majalla" w:hAnsi="Sakkal Majalla" w:cs="Sakkal Majalla" w:hint="cs"/>
          <w:sz w:val="28"/>
          <w:szCs w:val="28"/>
          <w:rtl/>
        </w:rPr>
        <w:t xml:space="preserve"> في </w:t>
      </w:r>
      <w:r>
        <w:rPr>
          <w:rFonts w:ascii="Sakkal Majalla" w:hAnsi="Sakkal Majalla" w:cs="Sakkal Majalla" w:hint="cs"/>
          <w:sz w:val="28"/>
          <w:szCs w:val="28"/>
          <w:rtl/>
        </w:rPr>
        <w:t>إستكشاف وتحليل أثر</w:t>
      </w:r>
      <w:r>
        <w:rPr>
          <w:rFonts w:ascii="Sakkal Majalla" w:hAnsi="Sakkal Majalla" w:cs="Sakkal Majalla"/>
          <w:sz w:val="28"/>
          <w:szCs w:val="28"/>
          <w:rtl/>
        </w:rPr>
        <w:t xml:space="preserve"> </w:t>
      </w:r>
      <w:r w:rsidR="00563DFB" w:rsidRPr="00563DFB">
        <w:rPr>
          <w:rFonts w:ascii="Sakkal Majalla" w:hAnsi="Sakkal Majalla" w:cs="Sakkal Majalla"/>
          <w:sz w:val="28"/>
          <w:szCs w:val="28"/>
          <w:rtl/>
        </w:rPr>
        <w:t>إدارة المخاطر في تحقيق الأستدامة المؤسسية في شركات الاتصالات السعودية</w:t>
      </w:r>
      <w:r>
        <w:rPr>
          <w:rFonts w:ascii="Sakkal Majalla" w:hAnsi="Sakkal Majalla" w:cs="Sakkal Majalla" w:hint="cs"/>
          <w:sz w:val="28"/>
          <w:szCs w:val="28"/>
          <w:rtl/>
        </w:rPr>
        <w:t xml:space="preserve">، وينبثق من هذا الهدف عدة أهداف فرعية تتمثل فيما يلي: </w:t>
      </w:r>
    </w:p>
    <w:p w14:paraId="0F28F5EC" w14:textId="77777777" w:rsidR="00BC3795" w:rsidRPr="00BC3795" w:rsidRDefault="00BC3795" w:rsidP="00CE7F2A">
      <w:pPr>
        <w:numPr>
          <w:ilvl w:val="0"/>
          <w:numId w:val="3"/>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تأصيل إطار نظري لمتغيرات الدراسة المتمثلة في إدارة المخاطر وتحقيق الاستدامة المؤسسية بغرض توضيح مفاهيمها وأبعادها ومتغيراتها، وطبيعة العلاقة بينها وفقا للدراسات السابقة والادبيات النظرية.</w:t>
      </w:r>
    </w:p>
    <w:p w14:paraId="316F2578" w14:textId="77777777" w:rsidR="00BC3795" w:rsidRPr="00BC3795" w:rsidRDefault="00BC3795" w:rsidP="00CE7F2A">
      <w:pPr>
        <w:numPr>
          <w:ilvl w:val="0"/>
          <w:numId w:val="3"/>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تحليل والتعرف على واقع إدارة المخاطر والاستدامة المؤسسية في شركات الاتصالات السعودية.</w:t>
      </w:r>
    </w:p>
    <w:p w14:paraId="0FFD320E" w14:textId="77777777" w:rsidR="00BC3795" w:rsidRPr="00BC3795" w:rsidRDefault="00BC3795" w:rsidP="00CE7F2A">
      <w:pPr>
        <w:numPr>
          <w:ilvl w:val="0"/>
          <w:numId w:val="3"/>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التعرف على أثر إدارة المخاطر في تحقيق الاستدامة المؤسسية في شركات الاتصالات السعودية.</w:t>
      </w:r>
    </w:p>
    <w:p w14:paraId="4F2CF6D3" w14:textId="5FB912F7" w:rsidR="009125CE" w:rsidRPr="00CE7F2A" w:rsidRDefault="00BC3795" w:rsidP="00CE7F2A">
      <w:pPr>
        <w:numPr>
          <w:ilvl w:val="0"/>
          <w:numId w:val="3"/>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تقديم التوصيات والاقتراحات التي تعزز من التأثير الإيجابي لإدارة المخاطر في تحقيق الاستدامة المؤسسية للشركات بصفة عامة وفي شركات الاتصالات السعودية بصفة خاصة.</w:t>
      </w:r>
    </w:p>
    <w:p w14:paraId="36F619BF" w14:textId="77777777" w:rsidR="00A74F76" w:rsidRPr="00CE7F2A" w:rsidRDefault="00D22171" w:rsidP="00CE7F2A">
      <w:pPr>
        <w:spacing w:line="360" w:lineRule="auto"/>
        <w:rPr>
          <w:rFonts w:ascii="Sakkal Majalla" w:hAnsi="Sakkal Majalla" w:cs="Sakkal Majalla"/>
          <w:b/>
          <w:bCs/>
          <w:sz w:val="32"/>
          <w:szCs w:val="32"/>
          <w:u w:val="single"/>
          <w:rtl/>
        </w:rPr>
      </w:pPr>
      <w:r w:rsidRPr="00CE7F2A">
        <w:rPr>
          <w:rFonts w:ascii="Sakkal Majalla" w:hAnsi="Sakkal Majalla" w:cs="Sakkal Majalla"/>
          <w:b/>
          <w:bCs/>
          <w:sz w:val="32"/>
          <w:szCs w:val="32"/>
          <w:u w:val="single"/>
          <w:rtl/>
        </w:rPr>
        <w:t>تساؤلات الدراسة</w:t>
      </w:r>
    </w:p>
    <w:p w14:paraId="17BD0B2F" w14:textId="77777777" w:rsidR="00BC3795" w:rsidRPr="00BC3795" w:rsidRDefault="00BC3795" w:rsidP="00CE7F2A">
      <w:pPr>
        <w:spacing w:line="360" w:lineRule="auto"/>
        <w:jc w:val="both"/>
        <w:rPr>
          <w:rFonts w:ascii="Sakkal Majalla" w:hAnsi="Sakkal Majalla" w:cs="Sakkal Majalla"/>
          <w:sz w:val="28"/>
          <w:szCs w:val="28"/>
        </w:rPr>
      </w:pPr>
      <w:r w:rsidRPr="00563DFB">
        <w:rPr>
          <w:rFonts w:ascii="Sakkal Majalla" w:hAnsi="Sakkal Majalla" w:cs="Sakkal Majalla"/>
          <w:b/>
          <w:bCs/>
          <w:sz w:val="32"/>
          <w:szCs w:val="32"/>
          <w:rtl/>
        </w:rPr>
        <w:t xml:space="preserve">التساؤل الرئيسي للدراسة يتمثل في: </w:t>
      </w:r>
      <w:r w:rsidRPr="00BC3795">
        <w:rPr>
          <w:rFonts w:ascii="Sakkal Majalla" w:hAnsi="Sakkal Majalla" w:cs="Sakkal Majalla"/>
          <w:sz w:val="28"/>
          <w:szCs w:val="28"/>
          <w:rtl/>
        </w:rPr>
        <w:t xml:space="preserve">هل </w:t>
      </w:r>
      <w:bookmarkStart w:id="1" w:name="_Hlk181223168"/>
      <w:r w:rsidRPr="00BC3795">
        <w:rPr>
          <w:rFonts w:ascii="Sakkal Majalla" w:hAnsi="Sakkal Majalla" w:cs="Sakkal Majalla"/>
          <w:sz w:val="28"/>
          <w:szCs w:val="28"/>
          <w:rtl/>
        </w:rPr>
        <w:t xml:space="preserve">يوجد أثر معنوي ذو دلالة إحصائية لإدارة المخاطر في تحقيق الأستدامة المؤسسية في شركات الاتصالات السعودية؟ </w:t>
      </w:r>
      <w:bookmarkEnd w:id="1"/>
      <w:r w:rsidRPr="00BC3795">
        <w:rPr>
          <w:rFonts w:ascii="Sakkal Majalla" w:hAnsi="Sakkal Majalla" w:cs="Sakkal Majalla"/>
          <w:sz w:val="28"/>
          <w:szCs w:val="28"/>
          <w:rtl/>
        </w:rPr>
        <w:t>وينبثق من هذا التساؤل عدة أسئلة فرعية تتمثل فيما يلي:</w:t>
      </w:r>
    </w:p>
    <w:p w14:paraId="4A62D274" w14:textId="77777777" w:rsidR="00BC3795" w:rsidRPr="00BC3795" w:rsidRDefault="00BC3795" w:rsidP="00CE7F2A">
      <w:pPr>
        <w:numPr>
          <w:ilvl w:val="0"/>
          <w:numId w:val="4"/>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هل يوجد أثر معنوي ذو دلالة إحصائية لإدارة المخاطر في تحقيق الأستدامة الأقتصادية في شركات الاتصالات السعودية؟</w:t>
      </w:r>
    </w:p>
    <w:p w14:paraId="4C3097D0" w14:textId="77777777" w:rsidR="00BC3795" w:rsidRPr="00BC3795" w:rsidRDefault="00BC3795" w:rsidP="00CE7F2A">
      <w:pPr>
        <w:numPr>
          <w:ilvl w:val="0"/>
          <w:numId w:val="4"/>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هل يوجد أثر معنوي ذو دلالة إحصائية لإدارة المخاطر في تحقيق الأستدامة الأجتماعية في شركات الاتصالات السعودية؟</w:t>
      </w:r>
    </w:p>
    <w:p w14:paraId="1CA35D16" w14:textId="2875E5E6" w:rsidR="00A74F76" w:rsidRPr="00CE7F2A" w:rsidRDefault="00BC3795" w:rsidP="00CE7F2A">
      <w:pPr>
        <w:numPr>
          <w:ilvl w:val="0"/>
          <w:numId w:val="4"/>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هل يوجد أثر معنوي ذو دلالة إحصائية لإدارة المخاطر في تحقيق الأستدامة البيئية في شركات الاتصالات السعودية؟</w:t>
      </w:r>
    </w:p>
    <w:p w14:paraId="56B19CA7" w14:textId="67082C38" w:rsidR="00D22171" w:rsidRPr="00CE7F2A" w:rsidRDefault="00A74F76" w:rsidP="00CE7F2A">
      <w:pPr>
        <w:spacing w:line="360" w:lineRule="auto"/>
        <w:rPr>
          <w:rFonts w:ascii="Sakkal Majalla" w:hAnsi="Sakkal Majalla" w:cs="Sakkal Majalla"/>
          <w:b/>
          <w:bCs/>
          <w:sz w:val="32"/>
          <w:szCs w:val="32"/>
          <w:u w:val="single"/>
          <w:rtl/>
        </w:rPr>
      </w:pPr>
      <w:r w:rsidRPr="00CE7F2A">
        <w:rPr>
          <w:rFonts w:ascii="Sakkal Majalla" w:hAnsi="Sakkal Majalla" w:cs="Sakkal Majalla" w:hint="cs"/>
          <w:b/>
          <w:bCs/>
          <w:sz w:val="32"/>
          <w:szCs w:val="32"/>
          <w:u w:val="single"/>
          <w:rtl/>
        </w:rPr>
        <w:lastRenderedPageBreak/>
        <w:t>فروض الدراسة:</w:t>
      </w:r>
    </w:p>
    <w:p w14:paraId="0EC89AD9" w14:textId="77777777" w:rsidR="00BC3795" w:rsidRPr="00BC3795" w:rsidRDefault="00BC3795" w:rsidP="00CE7F2A">
      <w:pPr>
        <w:spacing w:line="360" w:lineRule="auto"/>
        <w:jc w:val="both"/>
        <w:rPr>
          <w:rFonts w:ascii="Sakkal Majalla" w:hAnsi="Sakkal Majalla" w:cs="Sakkal Majalla"/>
          <w:sz w:val="28"/>
          <w:szCs w:val="28"/>
        </w:rPr>
      </w:pPr>
      <w:r w:rsidRPr="00563DFB">
        <w:rPr>
          <w:rFonts w:ascii="Sakkal Majalla" w:hAnsi="Sakkal Majalla" w:cs="Sakkal Majalla"/>
          <w:b/>
          <w:bCs/>
          <w:sz w:val="32"/>
          <w:szCs w:val="32"/>
          <w:rtl/>
        </w:rPr>
        <w:t>الفرضية الرئيسية:</w:t>
      </w:r>
      <w:r w:rsidRPr="00563DFB">
        <w:rPr>
          <w:rFonts w:ascii="Sakkal Majalla" w:hAnsi="Sakkal Majalla" w:cs="Sakkal Majalla"/>
          <w:sz w:val="32"/>
          <w:szCs w:val="32"/>
          <w:rtl/>
        </w:rPr>
        <w:t xml:space="preserve"> </w:t>
      </w:r>
      <w:r w:rsidRPr="00BC3795">
        <w:rPr>
          <w:rFonts w:ascii="Sakkal Majalla" w:hAnsi="Sakkal Majalla" w:cs="Sakkal Majalla"/>
          <w:sz w:val="28"/>
          <w:szCs w:val="28"/>
          <w:rtl/>
        </w:rPr>
        <w:t>يوجد أثر معنوي ذو دلالة إحصائية لإدارة المخاطر في تحقيق الأستدامة المؤسسية في شركات الاتصالات السعودية</w:t>
      </w:r>
      <w:r w:rsidRPr="00BC3795">
        <w:rPr>
          <w:rFonts w:ascii="Sakkal Majalla" w:hAnsi="Sakkal Majalla" w:cs="Sakkal Majalla"/>
          <w:sz w:val="28"/>
          <w:szCs w:val="28"/>
          <w:rtl/>
          <w:lang w:bidi="ar-EG"/>
        </w:rPr>
        <w:t>. وينبثق من هذه الفرضية عدة فرضيات فرعية تتمثل فيما يلي:</w:t>
      </w:r>
    </w:p>
    <w:p w14:paraId="40E93CBE" w14:textId="77777777" w:rsidR="00BC3795" w:rsidRPr="00BC3795" w:rsidRDefault="00BC3795" w:rsidP="00CE7F2A">
      <w:pPr>
        <w:numPr>
          <w:ilvl w:val="0"/>
          <w:numId w:val="5"/>
        </w:num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يوجد أثر معنوي ذو دلالة إحصائية لإدارة المخاطر في تحقيق الأستدامة الأقتصادية في شركات الاتصالات السعودية.</w:t>
      </w:r>
    </w:p>
    <w:p w14:paraId="4ECC0A8E" w14:textId="77777777" w:rsidR="00BC3795" w:rsidRPr="00BC3795" w:rsidRDefault="00BC3795" w:rsidP="00CE7F2A">
      <w:pPr>
        <w:numPr>
          <w:ilvl w:val="0"/>
          <w:numId w:val="5"/>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يوجد أثر معنوي ذو دلالة إحصائية لإدارة المخاطر في تحقيق الأستدامة الأجتماعية في شركات الاتصالات السعودية.</w:t>
      </w:r>
    </w:p>
    <w:p w14:paraId="1EDE6297" w14:textId="77777777" w:rsidR="0044425E" w:rsidRDefault="00BC3795" w:rsidP="00563DFB">
      <w:pPr>
        <w:numPr>
          <w:ilvl w:val="0"/>
          <w:numId w:val="5"/>
        </w:num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يوجد أثر معنوي ذو دلالة إحصائية لإدارة المخاطر في تحقيق الأستدامة البيئية في شركات الاتصالات السعودية.</w:t>
      </w:r>
    </w:p>
    <w:p w14:paraId="54728D23" w14:textId="3F58F92C" w:rsidR="00563DFB" w:rsidRPr="00563DFB" w:rsidRDefault="00563DFB" w:rsidP="0044425E">
      <w:pPr>
        <w:spacing w:line="360" w:lineRule="auto"/>
        <w:ind w:left="360"/>
        <w:jc w:val="both"/>
        <w:rPr>
          <w:rFonts w:ascii="Sakkal Majalla" w:hAnsi="Sakkal Majalla" w:cs="Sakkal Majalla"/>
          <w:sz w:val="28"/>
          <w:szCs w:val="28"/>
        </w:rPr>
      </w:pPr>
      <w:r w:rsidRPr="00563DFB">
        <w:rPr>
          <w:rFonts w:ascii="Sakkal Majalla" w:hAnsi="Sakkal Majalla" w:cs="Sakkal Majalla"/>
          <w:b/>
          <w:bCs/>
          <w:sz w:val="32"/>
          <w:szCs w:val="32"/>
          <w:u w:val="single"/>
          <w:rtl/>
        </w:rPr>
        <w:t>نموذج الدراسة</w:t>
      </w:r>
    </w:p>
    <w:p w14:paraId="499D6243" w14:textId="77777777" w:rsidR="00563DFB" w:rsidRPr="00563DFB" w:rsidRDefault="00563DFB" w:rsidP="00563DFB">
      <w:pPr>
        <w:spacing w:after="200" w:line="360" w:lineRule="auto"/>
        <w:ind w:left="360"/>
        <w:jc w:val="both"/>
        <w:rPr>
          <w:rFonts w:ascii="Sakkal Majalla" w:hAnsi="Sakkal Majalla" w:cs="Sakkal Majalla"/>
          <w:sz w:val="28"/>
          <w:szCs w:val="28"/>
          <w:rtl/>
        </w:rPr>
      </w:pPr>
      <w:r w:rsidRPr="00563DFB">
        <w:rPr>
          <w:rFonts w:ascii="Sakkal Majalla" w:hAnsi="Sakkal Majalla" w:cs="Sakkal Majalla"/>
          <w:sz w:val="28"/>
          <w:szCs w:val="28"/>
          <w:rtl/>
        </w:rPr>
        <w:t>يشتمل نموذج الدراسة على المتغيرات التالية</w:t>
      </w:r>
      <w:r w:rsidRPr="00563DFB">
        <w:rPr>
          <w:rFonts w:ascii="Sakkal Majalla" w:hAnsi="Sakkal Majalla" w:cs="Sakkal Majalla"/>
          <w:sz w:val="28"/>
          <w:szCs w:val="28"/>
        </w:rPr>
        <w:t>:</w:t>
      </w:r>
    </w:p>
    <w:p w14:paraId="35CF896B" w14:textId="77777777" w:rsidR="00563DFB" w:rsidRPr="00563DFB" w:rsidRDefault="00563DFB" w:rsidP="00563DFB">
      <w:pPr>
        <w:numPr>
          <w:ilvl w:val="0"/>
          <w:numId w:val="17"/>
        </w:numPr>
        <w:spacing w:after="200" w:line="360" w:lineRule="auto"/>
        <w:contextualSpacing/>
        <w:jc w:val="both"/>
        <w:rPr>
          <w:rFonts w:ascii="Sakkal Majalla" w:hAnsi="Sakkal Majalla" w:cs="Sakkal Majalla"/>
          <w:sz w:val="28"/>
          <w:szCs w:val="28"/>
          <w:rtl/>
        </w:rPr>
      </w:pPr>
      <w:r w:rsidRPr="0044425E">
        <w:rPr>
          <w:rFonts w:ascii="Sakkal Majalla" w:hAnsi="Sakkal Majalla" w:cs="Sakkal Majalla"/>
          <w:b/>
          <w:bCs/>
          <w:sz w:val="32"/>
          <w:szCs w:val="32"/>
          <w:rtl/>
        </w:rPr>
        <w:t>المتغير المستقل:</w:t>
      </w:r>
      <w:r w:rsidRPr="0044425E">
        <w:rPr>
          <w:rFonts w:ascii="Sakkal Majalla" w:hAnsi="Sakkal Majalla" w:cs="Sakkal Majalla"/>
          <w:sz w:val="32"/>
          <w:szCs w:val="32"/>
          <w:rtl/>
        </w:rPr>
        <w:t xml:space="preserve"> </w:t>
      </w:r>
      <w:r w:rsidRPr="00563DFB">
        <w:rPr>
          <w:rFonts w:ascii="Sakkal Majalla" w:hAnsi="Sakkal Majalla" w:cs="Sakkal Majalla"/>
          <w:sz w:val="28"/>
          <w:szCs w:val="28"/>
          <w:rtl/>
        </w:rPr>
        <w:t xml:space="preserve">إدارة المخاطر </w:t>
      </w:r>
    </w:p>
    <w:p w14:paraId="146FA0FE" w14:textId="5F1DD7CC" w:rsidR="00563DFB" w:rsidRPr="00563DFB" w:rsidRDefault="00563DFB" w:rsidP="00563DFB">
      <w:pPr>
        <w:numPr>
          <w:ilvl w:val="0"/>
          <w:numId w:val="17"/>
        </w:numPr>
        <w:spacing w:after="200" w:line="360" w:lineRule="auto"/>
        <w:contextualSpacing/>
        <w:jc w:val="both"/>
        <w:rPr>
          <w:rFonts w:ascii="Sakkal Majalla" w:hAnsi="Sakkal Majalla" w:cs="Sakkal Majalla"/>
          <w:sz w:val="28"/>
          <w:szCs w:val="28"/>
          <w:rtl/>
        </w:rPr>
      </w:pPr>
      <w:r w:rsidRPr="0044425E">
        <w:rPr>
          <w:rFonts w:ascii="Sakkal Majalla" w:hAnsi="Sakkal Majalla" w:cs="Sakkal Majalla"/>
          <w:b/>
          <w:bCs/>
          <w:sz w:val="32"/>
          <w:szCs w:val="32"/>
          <w:rtl/>
        </w:rPr>
        <w:t>المتغير التابع:</w:t>
      </w:r>
      <w:r w:rsidRPr="0044425E">
        <w:rPr>
          <w:rFonts w:ascii="Sakkal Majalla" w:hAnsi="Sakkal Majalla" w:cs="Sakkal Majalla"/>
          <w:sz w:val="32"/>
          <w:szCs w:val="32"/>
          <w:rtl/>
        </w:rPr>
        <w:t xml:space="preserve"> </w:t>
      </w:r>
      <w:r w:rsidRPr="00563DFB">
        <w:rPr>
          <w:rFonts w:ascii="Sakkal Majalla" w:hAnsi="Sakkal Majalla" w:cs="Sakkal Majalla"/>
          <w:sz w:val="28"/>
          <w:szCs w:val="28"/>
          <w:rtl/>
        </w:rPr>
        <w:t>الأستدامة المؤسسية بأبعادها (الأستدامة الاقتصادية – الأستدامة الاجتماعية – الأستدامة البيئية)</w:t>
      </w:r>
    </w:p>
    <w:p w14:paraId="197FE58D" w14:textId="77777777" w:rsidR="00563DFB" w:rsidRPr="00563DFB" w:rsidRDefault="00563DFB" w:rsidP="00563DFB">
      <w:pPr>
        <w:spacing w:after="200" w:line="360" w:lineRule="auto"/>
        <w:ind w:left="1080"/>
        <w:contextualSpacing/>
        <w:jc w:val="center"/>
        <w:rPr>
          <w:rFonts w:ascii="Sakkal Majalla" w:hAnsi="Sakkal Majalla" w:cs="Sakkal Majalla"/>
          <w:b/>
          <w:bCs/>
          <w:sz w:val="32"/>
          <w:szCs w:val="32"/>
        </w:rPr>
      </w:pPr>
      <w:r w:rsidRPr="00563DFB">
        <w:rPr>
          <w:rFonts w:ascii="Sakkal Majalla" w:hAnsi="Sakkal Majalla" w:cs="Sakkal Majalla"/>
          <w:b/>
          <w:bCs/>
          <w:sz w:val="32"/>
          <w:szCs w:val="32"/>
          <w:rtl/>
        </w:rPr>
        <w:t>شكل رقم (1) نموذج الدراسة</w:t>
      </w:r>
    </w:p>
    <w:p w14:paraId="5A960B51" w14:textId="661053CA" w:rsidR="00563DFB" w:rsidRDefault="00563DFB" w:rsidP="00563DFB">
      <w:pPr>
        <w:spacing w:after="200" w:line="360" w:lineRule="auto"/>
        <w:ind w:left="1080"/>
        <w:contextualSpacing/>
        <w:jc w:val="both"/>
        <w:rPr>
          <w:rFonts w:ascii="Sakkal Majalla" w:hAnsi="Sakkal Majalla" w:cs="Sakkal Majalla"/>
          <w:sz w:val="32"/>
          <w:szCs w:val="32"/>
        </w:rPr>
      </w:pPr>
      <w:r>
        <w:rPr>
          <w:noProof/>
        </w:rPr>
        <mc:AlternateContent>
          <mc:Choice Requires="wps">
            <w:drawing>
              <wp:anchor distT="0" distB="0" distL="114300" distR="114300" simplePos="0" relativeHeight="251660288" behindDoc="0" locked="0" layoutInCell="1" allowOverlap="1" wp14:anchorId="723CCF04" wp14:editId="52A02DF8">
                <wp:simplePos x="0" y="0"/>
                <wp:positionH relativeFrom="margin">
                  <wp:posOffset>3764280</wp:posOffset>
                </wp:positionH>
                <wp:positionV relativeFrom="paragraph">
                  <wp:posOffset>531495</wp:posOffset>
                </wp:positionV>
                <wp:extent cx="1752600" cy="1729740"/>
                <wp:effectExtent l="0" t="0" r="19050" b="22860"/>
                <wp:wrapNone/>
                <wp:docPr id="1898614141" name="Rectangle 1898614141"/>
                <wp:cNvGraphicFramePr/>
                <a:graphic xmlns:a="http://schemas.openxmlformats.org/drawingml/2006/main">
                  <a:graphicData uri="http://schemas.microsoft.com/office/word/2010/wordprocessingShape">
                    <wps:wsp>
                      <wps:cNvSpPr/>
                      <wps:spPr>
                        <a:xfrm>
                          <a:off x="0" y="0"/>
                          <a:ext cx="1752600" cy="1729740"/>
                        </a:xfrm>
                        <a:prstGeom prst="rect">
                          <a:avLst/>
                        </a:prstGeom>
                        <a:noFill/>
                        <a:ln w="12700" cap="flat" cmpd="sng" algn="ctr">
                          <a:solidFill>
                            <a:srgbClr val="4472C4">
                              <a:shade val="15000"/>
                            </a:srgbClr>
                          </a:solidFill>
                          <a:prstDash val="solid"/>
                          <a:miter lim="800000"/>
                        </a:ln>
                        <a:effectLst/>
                      </wps:spPr>
                      <wps:txbx>
                        <w:txbxContent>
                          <w:p w14:paraId="2CF3FF18" w14:textId="77777777" w:rsidR="008C47E8" w:rsidRDefault="008C47E8" w:rsidP="00563DFB">
                            <w:pPr>
                              <w:pStyle w:val="ListParagraph"/>
                              <w:ind w:left="18"/>
                              <w:jc w:val="center"/>
                              <w:rPr>
                                <w:rFonts w:ascii="Sakkal Majalla" w:hAnsi="Sakkal Majalla" w:cs="Sakkal Majalla"/>
                                <w:b/>
                                <w:bCs/>
                                <w:sz w:val="40"/>
                                <w:szCs w:val="40"/>
                                <w:highlight w:val="yellow"/>
                              </w:rPr>
                            </w:pPr>
                            <w:r>
                              <w:rPr>
                                <w:rFonts w:ascii="Sakkal Majalla" w:hAnsi="Sakkal Majalla" w:cs="Sakkal Majalla"/>
                                <w:b/>
                                <w:bCs/>
                                <w:sz w:val="40"/>
                                <w:szCs w:val="40"/>
                                <w:highlight w:val="yellow"/>
                                <w:rtl/>
                              </w:rPr>
                              <w:t>إدارة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98614141" o:spid="_x0000_s1026" style="position:absolute;left:0;text-align:left;margin-left:296.4pt;margin-top:41.85pt;width:138pt;height:136.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" filled="f" strokecolor="#172c51" strokeweight="1pt">
                <v:textbox>
                  <w:txbxContent>
                    <w:p w14:paraId="2CF3FF18" w14:textId="77777777" w:rsidR="008C47E8" w:rsidRDefault="008C47E8" w:rsidP="00563DFB">
                      <w:pPr>
                        <w:pStyle w:val="ListParagraph"/>
                        <w:ind w:left="18"/>
                        <w:jc w:val="center"/>
                        <w:rPr>
                          <w:rFonts w:ascii="Sakkal Majalla" w:hAnsi="Sakkal Majalla" w:cs="Sakkal Majalla"/>
                          <w:b/>
                          <w:bCs/>
                          <w:sz w:val="40"/>
                          <w:szCs w:val="40"/>
                          <w:highlight w:val="yellow"/>
                        </w:rPr>
                      </w:pPr>
                      <w:r>
                        <w:rPr>
                          <w:rFonts w:ascii="Sakkal Majalla" w:hAnsi="Sakkal Majalla" w:cs="Sakkal Majalla"/>
                          <w:b/>
                          <w:bCs/>
                          <w:sz w:val="40"/>
                          <w:szCs w:val="40"/>
                          <w:highlight w:val="yellow"/>
                          <w:rtl/>
                        </w:rPr>
                        <w:t>إدارة المخاطر</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21DEC2C4" wp14:editId="67761892">
                <wp:simplePos x="0" y="0"/>
                <wp:positionH relativeFrom="column">
                  <wp:posOffset>-76200</wp:posOffset>
                </wp:positionH>
                <wp:positionV relativeFrom="paragraph">
                  <wp:posOffset>447675</wp:posOffset>
                </wp:positionV>
                <wp:extent cx="1710690" cy="1752600"/>
                <wp:effectExtent l="0" t="0" r="22860" b="19050"/>
                <wp:wrapNone/>
                <wp:docPr id="901368302" name="Rectangle 901368302"/>
                <wp:cNvGraphicFramePr/>
                <a:graphic xmlns:a="http://schemas.openxmlformats.org/drawingml/2006/main">
                  <a:graphicData uri="http://schemas.microsoft.com/office/word/2010/wordprocessingShape">
                    <wps:wsp>
                      <wps:cNvSpPr/>
                      <wps:spPr>
                        <a:xfrm>
                          <a:off x="0" y="0"/>
                          <a:ext cx="1710690" cy="1752600"/>
                        </a:xfrm>
                        <a:prstGeom prst="rect">
                          <a:avLst/>
                        </a:prstGeom>
                        <a:noFill/>
                        <a:ln w="12700" cap="flat" cmpd="sng" algn="ctr">
                          <a:solidFill>
                            <a:srgbClr val="4472C4">
                              <a:shade val="15000"/>
                            </a:srgbClr>
                          </a:solidFill>
                          <a:prstDash val="solid"/>
                          <a:miter lim="800000"/>
                        </a:ln>
                        <a:effectLst/>
                      </wps:spPr>
                      <wps:txbx>
                        <w:txbxContent>
                          <w:p w14:paraId="0C715394" w14:textId="77777777" w:rsidR="008C47E8" w:rsidRDefault="008C47E8" w:rsidP="00563DFB">
                            <w:pPr>
                              <w:pStyle w:val="ListParagraph"/>
                              <w:ind w:left="228"/>
                              <w:jc w:val="center"/>
                              <w:rPr>
                                <w:rFonts w:ascii="Sakkal Majalla" w:hAnsi="Sakkal Majalla" w:cs="Sakkal Majalla"/>
                                <w:b/>
                                <w:bCs/>
                                <w:sz w:val="32"/>
                                <w:szCs w:val="32"/>
                              </w:rPr>
                            </w:pPr>
                            <w:r>
                              <w:rPr>
                                <w:rFonts w:ascii="Sakkal Majalla" w:hAnsi="Sakkal Majalla" w:cs="Sakkal Majalla"/>
                                <w:b/>
                                <w:bCs/>
                                <w:sz w:val="32"/>
                                <w:szCs w:val="32"/>
                                <w:highlight w:val="yellow"/>
                                <w:rtl/>
                              </w:rPr>
                              <w:t xml:space="preserve">الأستدامة </w:t>
                            </w:r>
                            <w:r>
                              <w:rPr>
                                <w:rFonts w:ascii="Sakkal Majalla" w:hAnsi="Sakkal Majalla" w:cs="Sakkal Majalla"/>
                                <w:b/>
                                <w:bCs/>
                                <w:sz w:val="32"/>
                                <w:szCs w:val="32"/>
                                <w:highlight w:val="yellow"/>
                                <w:rtl/>
                              </w:rPr>
                              <w:t>المؤسسية</w:t>
                            </w:r>
                          </w:p>
                          <w:p w14:paraId="72A0143A" w14:textId="77777777" w:rsidR="008C47E8" w:rsidRDefault="008C47E8" w:rsidP="00563DFB">
                            <w:pPr>
                              <w:pStyle w:val="ListParagraph"/>
                              <w:ind w:left="228"/>
                              <w:rPr>
                                <w:rFonts w:ascii="Sakkal Majalla" w:hAnsi="Sakkal Majalla" w:cs="Sakkal Majalla"/>
                                <w:sz w:val="32"/>
                                <w:szCs w:val="32"/>
                                <w:rtl/>
                              </w:rPr>
                            </w:pPr>
                          </w:p>
                          <w:p w14:paraId="0234EF82"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tl/>
                              </w:rPr>
                            </w:pPr>
                            <w:r>
                              <w:rPr>
                                <w:rFonts w:ascii="Sakkal Majalla" w:hAnsi="Sakkal Majalla" w:cs="Sakkal Majalla"/>
                                <w:sz w:val="32"/>
                                <w:szCs w:val="32"/>
                                <w:rtl/>
                              </w:rPr>
                              <w:t>الأستدامة الاقتصادية</w:t>
                            </w:r>
                          </w:p>
                          <w:p w14:paraId="43D4FA36"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tl/>
                              </w:rPr>
                            </w:pPr>
                            <w:r>
                              <w:rPr>
                                <w:rFonts w:ascii="Sakkal Majalla" w:hAnsi="Sakkal Majalla" w:cs="Sakkal Majalla"/>
                                <w:sz w:val="32"/>
                                <w:szCs w:val="32"/>
                                <w:rtl/>
                              </w:rPr>
                              <w:t>الأستدامة الاجتماعية</w:t>
                            </w:r>
                          </w:p>
                          <w:p w14:paraId="5C8FB4FF"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Pr>
                            </w:pPr>
                            <w:r>
                              <w:rPr>
                                <w:rFonts w:ascii="Sakkal Majalla" w:hAnsi="Sakkal Majalla" w:cs="Sakkal Majalla"/>
                                <w:sz w:val="32"/>
                                <w:szCs w:val="32"/>
                                <w:rtl/>
                              </w:rPr>
                              <w:t>الأستدامة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1368302" o:spid="_x0000_s1027" style="position:absolute;left:0;text-align:left;margin-left:-6pt;margin-top:35.25pt;width:134.7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" filled="f" strokecolor="#172c51" strokeweight="1pt">
                <v:textbox>
                  <w:txbxContent>
                    <w:p w14:paraId="0C715394" w14:textId="77777777" w:rsidR="008C47E8" w:rsidRDefault="008C47E8" w:rsidP="00563DFB">
                      <w:pPr>
                        <w:pStyle w:val="ListParagraph"/>
                        <w:ind w:left="228"/>
                        <w:jc w:val="center"/>
                        <w:rPr>
                          <w:rFonts w:ascii="Sakkal Majalla" w:hAnsi="Sakkal Majalla" w:cs="Sakkal Majalla"/>
                          <w:b/>
                          <w:bCs/>
                          <w:sz w:val="32"/>
                          <w:szCs w:val="32"/>
                        </w:rPr>
                      </w:pPr>
                      <w:r>
                        <w:rPr>
                          <w:rFonts w:ascii="Sakkal Majalla" w:hAnsi="Sakkal Majalla" w:cs="Sakkal Majalla"/>
                          <w:b/>
                          <w:bCs/>
                          <w:sz w:val="32"/>
                          <w:szCs w:val="32"/>
                          <w:highlight w:val="yellow"/>
                          <w:rtl/>
                        </w:rPr>
                        <w:t xml:space="preserve">الأستدامة </w:t>
                      </w:r>
                      <w:r>
                        <w:rPr>
                          <w:rFonts w:ascii="Sakkal Majalla" w:hAnsi="Sakkal Majalla" w:cs="Sakkal Majalla"/>
                          <w:b/>
                          <w:bCs/>
                          <w:sz w:val="32"/>
                          <w:szCs w:val="32"/>
                          <w:highlight w:val="yellow"/>
                          <w:rtl/>
                        </w:rPr>
                        <w:t>المؤسسية</w:t>
                      </w:r>
                    </w:p>
                    <w:p w14:paraId="72A0143A" w14:textId="77777777" w:rsidR="008C47E8" w:rsidRDefault="008C47E8" w:rsidP="00563DFB">
                      <w:pPr>
                        <w:pStyle w:val="ListParagraph"/>
                        <w:ind w:left="228"/>
                        <w:rPr>
                          <w:rFonts w:ascii="Sakkal Majalla" w:hAnsi="Sakkal Majalla" w:cs="Sakkal Majalla"/>
                          <w:sz w:val="32"/>
                          <w:szCs w:val="32"/>
                          <w:rtl/>
                        </w:rPr>
                      </w:pPr>
                    </w:p>
                    <w:p w14:paraId="0234EF82"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tl/>
                        </w:rPr>
                      </w:pPr>
                      <w:r>
                        <w:rPr>
                          <w:rFonts w:ascii="Sakkal Majalla" w:hAnsi="Sakkal Majalla" w:cs="Sakkal Majalla"/>
                          <w:sz w:val="32"/>
                          <w:szCs w:val="32"/>
                          <w:rtl/>
                        </w:rPr>
                        <w:t>الأستدامة الاقتصادية</w:t>
                      </w:r>
                    </w:p>
                    <w:p w14:paraId="43D4FA36"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tl/>
                        </w:rPr>
                      </w:pPr>
                      <w:r>
                        <w:rPr>
                          <w:rFonts w:ascii="Sakkal Majalla" w:hAnsi="Sakkal Majalla" w:cs="Sakkal Majalla"/>
                          <w:sz w:val="32"/>
                          <w:szCs w:val="32"/>
                          <w:rtl/>
                        </w:rPr>
                        <w:t>الأستدامة الاجتماعية</w:t>
                      </w:r>
                    </w:p>
                    <w:p w14:paraId="5C8FB4FF" w14:textId="77777777" w:rsidR="008C47E8" w:rsidRDefault="008C47E8" w:rsidP="00563DFB">
                      <w:pPr>
                        <w:pStyle w:val="ListParagraph"/>
                        <w:numPr>
                          <w:ilvl w:val="0"/>
                          <w:numId w:val="18"/>
                        </w:numPr>
                        <w:spacing w:line="256" w:lineRule="auto"/>
                        <w:ind w:left="408"/>
                        <w:jc w:val="both"/>
                        <w:rPr>
                          <w:rFonts w:ascii="Sakkal Majalla" w:hAnsi="Sakkal Majalla" w:cs="Sakkal Majalla"/>
                          <w:sz w:val="32"/>
                          <w:szCs w:val="32"/>
                        </w:rPr>
                      </w:pPr>
                      <w:r>
                        <w:rPr>
                          <w:rFonts w:ascii="Sakkal Majalla" w:hAnsi="Sakkal Majalla" w:cs="Sakkal Majalla"/>
                          <w:sz w:val="32"/>
                          <w:szCs w:val="32"/>
                          <w:rtl/>
                        </w:rPr>
                        <w:t>الأستدامة البيئية</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79E2ABD9" wp14:editId="62E85133">
                <wp:simplePos x="0" y="0"/>
                <wp:positionH relativeFrom="column">
                  <wp:posOffset>1645920</wp:posOffset>
                </wp:positionH>
                <wp:positionV relativeFrom="paragraph">
                  <wp:posOffset>1072515</wp:posOffset>
                </wp:positionV>
                <wp:extent cx="2090420" cy="396240"/>
                <wp:effectExtent l="19050" t="19050" r="24130" b="41910"/>
                <wp:wrapNone/>
                <wp:docPr id="1625872060" name="Left Arrow 1625872060"/>
                <wp:cNvGraphicFramePr/>
                <a:graphic xmlns:a="http://schemas.openxmlformats.org/drawingml/2006/main">
                  <a:graphicData uri="http://schemas.microsoft.com/office/word/2010/wordprocessingShape">
                    <wps:wsp>
                      <wps:cNvSpPr/>
                      <wps:spPr>
                        <a:xfrm>
                          <a:off x="0" y="0"/>
                          <a:ext cx="2090420" cy="396240"/>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625872060" o:spid="_x0000_s1026" type="#_x0000_t66" style="position:absolute;margin-left:129.6pt;margin-top:84.45pt;width:164.6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" adj="2047" fillcolor="#4472c4" strokecolor="#172c51" strokeweight="1pt"/>
            </w:pict>
          </mc:Fallback>
        </mc:AlternateContent>
      </w:r>
      <w:r>
        <w:rPr>
          <w:noProof/>
        </w:rPr>
        <mc:AlternateContent>
          <mc:Choice Requires="wps">
            <w:drawing>
              <wp:anchor distT="0" distB="0" distL="114300" distR="114300" simplePos="0" relativeHeight="251663360" behindDoc="0" locked="0" layoutInCell="1" allowOverlap="1" wp14:anchorId="07E78B16" wp14:editId="4D3F956C">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23AA0823" w14:textId="77777777" w:rsidR="008C47E8" w:rsidRDefault="008C47E8" w:rsidP="00563DFB">
                            <w:pPr>
                              <w:jc w:val="center"/>
                              <w:rPr>
                                <w:rFonts w:ascii="Sakkal Majalla" w:hAnsi="Sakkal Majalla" w:cs="Sakkal Majalla"/>
                                <w:b/>
                                <w:bCs/>
                                <w:sz w:val="36"/>
                                <w:szCs w:val="36"/>
                              </w:rPr>
                            </w:pPr>
                            <w:r>
                              <w:rPr>
                                <w:rFonts w:ascii="Sakkal Majalla" w:hAnsi="Sakkal Majalla" w:cs="Sakkal Majalla"/>
                                <w:b/>
                                <w:bCs/>
                                <w:sz w:val="36"/>
                                <w:szCs w:val="36"/>
                                <w:rtl/>
                              </w:rPr>
                              <w:t xml:space="preserve">المتغير </w:t>
                            </w:r>
                            <w:r>
                              <w:rPr>
                                <w:rFonts w:ascii="Sakkal Majalla" w:hAnsi="Sakkal Majalla" w:cs="Sakkal Majalla"/>
                                <w:b/>
                                <w:bCs/>
                                <w:sz w:val="36"/>
                                <w:szCs w:val="36"/>
                                <w:rtl/>
                              </w:rPr>
                              <w:t>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8" style="position:absolute;left:0;text-align:left;margin-left:296.4pt;margin-top:7pt;width:138pt;height:3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" fillcolor="#4472c4" strokecolor="#172c51" strokeweight="1pt">
                <v:textbox>
                  <w:txbxContent>
                    <w:p w14:paraId="23AA0823" w14:textId="77777777" w:rsidR="008C47E8" w:rsidRDefault="008C47E8" w:rsidP="00563DFB">
                      <w:pPr>
                        <w:jc w:val="center"/>
                        <w:rPr>
                          <w:rFonts w:ascii="Sakkal Majalla" w:hAnsi="Sakkal Majalla" w:cs="Sakkal Majalla"/>
                          <w:b/>
                          <w:bCs/>
                          <w:sz w:val="36"/>
                          <w:szCs w:val="36"/>
                        </w:rPr>
                      </w:pPr>
                      <w:r>
                        <w:rPr>
                          <w:rFonts w:ascii="Sakkal Majalla" w:hAnsi="Sakkal Majalla" w:cs="Sakkal Majalla"/>
                          <w:b/>
                          <w:bCs/>
                          <w:sz w:val="36"/>
                          <w:szCs w:val="36"/>
                          <w:rtl/>
                        </w:rPr>
                        <w:t xml:space="preserve">المتغير </w:t>
                      </w:r>
                      <w:r>
                        <w:rPr>
                          <w:rFonts w:ascii="Sakkal Majalla" w:hAnsi="Sakkal Majalla" w:cs="Sakkal Majalla"/>
                          <w:b/>
                          <w:bCs/>
                          <w:sz w:val="36"/>
                          <w:szCs w:val="36"/>
                          <w:rtl/>
                        </w:rPr>
                        <w:t>المستقل</w:t>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58CF8A28" wp14:editId="6128BD04">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1FB8C441" w14:textId="77777777" w:rsidR="008C47E8" w:rsidRDefault="008C47E8" w:rsidP="00563DFB">
                            <w:pPr>
                              <w:jc w:val="center"/>
                              <w:rPr>
                                <w:rFonts w:ascii="Sakkal Majalla" w:hAnsi="Sakkal Majalla" w:cs="Sakkal Majalla"/>
                                <w:b/>
                                <w:bCs/>
                                <w:sz w:val="36"/>
                                <w:szCs w:val="36"/>
                              </w:rPr>
                            </w:pPr>
                            <w:r>
                              <w:rPr>
                                <w:rFonts w:ascii="Sakkal Majalla" w:hAnsi="Sakkal Majalla" w:cs="Sakkal Majalla"/>
                                <w:b/>
                                <w:bCs/>
                                <w:sz w:val="36"/>
                                <w:szCs w:val="36"/>
                                <w:rtl/>
                              </w:rPr>
                              <w:t xml:space="preserve">المتغير </w:t>
                            </w:r>
                            <w:r>
                              <w:rPr>
                                <w:rFonts w:ascii="Sakkal Majalla" w:hAnsi="Sakkal Majalla" w:cs="Sakkal Majalla"/>
                                <w:b/>
                                <w:bCs/>
                                <w:sz w:val="36"/>
                                <w:szCs w:val="36"/>
                                <w:rtl/>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9" style="position:absolute;left:0;text-align:left;margin-left:-7.2pt;margin-top:2.8pt;width:135.9pt;height:3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" fillcolor="#4472c4" strokecolor="#172c51" strokeweight="1pt">
                <v:textbox>
                  <w:txbxContent>
                    <w:p w14:paraId="1FB8C441" w14:textId="77777777" w:rsidR="008C47E8" w:rsidRDefault="008C47E8" w:rsidP="00563DFB">
                      <w:pPr>
                        <w:jc w:val="center"/>
                        <w:rPr>
                          <w:rFonts w:ascii="Sakkal Majalla" w:hAnsi="Sakkal Majalla" w:cs="Sakkal Majalla"/>
                          <w:b/>
                          <w:bCs/>
                          <w:sz w:val="36"/>
                          <w:szCs w:val="36"/>
                        </w:rPr>
                      </w:pPr>
                      <w:r>
                        <w:rPr>
                          <w:rFonts w:ascii="Sakkal Majalla" w:hAnsi="Sakkal Majalla" w:cs="Sakkal Majalla"/>
                          <w:b/>
                          <w:bCs/>
                          <w:sz w:val="36"/>
                          <w:szCs w:val="36"/>
                          <w:rtl/>
                        </w:rPr>
                        <w:t xml:space="preserve">المتغير </w:t>
                      </w:r>
                      <w:r>
                        <w:rPr>
                          <w:rFonts w:ascii="Sakkal Majalla" w:hAnsi="Sakkal Majalla" w:cs="Sakkal Majalla"/>
                          <w:b/>
                          <w:bCs/>
                          <w:sz w:val="36"/>
                          <w:szCs w:val="36"/>
                          <w:rtl/>
                        </w:rPr>
                        <w:t>التابع</w:t>
                      </w:r>
                    </w:p>
                  </w:txbxContent>
                </v:textbox>
              </v:rect>
            </w:pict>
          </mc:Fallback>
        </mc:AlternateContent>
      </w:r>
    </w:p>
    <w:p w14:paraId="493D0C00" w14:textId="77777777" w:rsidR="00563DFB" w:rsidRDefault="00563DFB" w:rsidP="00563DFB">
      <w:pPr>
        <w:spacing w:after="200" w:line="360" w:lineRule="auto"/>
        <w:jc w:val="both"/>
        <w:rPr>
          <w:rFonts w:ascii="Sakkal Majalla" w:hAnsi="Sakkal Majalla" w:cs="Sakkal Majalla"/>
          <w:sz w:val="32"/>
          <w:szCs w:val="32"/>
        </w:rPr>
      </w:pPr>
    </w:p>
    <w:p w14:paraId="5D73AF4D" w14:textId="77777777" w:rsidR="00563DFB" w:rsidRDefault="00563DFB" w:rsidP="00563DFB">
      <w:pPr>
        <w:spacing w:after="200" w:line="360" w:lineRule="auto"/>
        <w:jc w:val="both"/>
        <w:rPr>
          <w:rFonts w:ascii="Sakkal Majalla" w:hAnsi="Sakkal Majalla" w:cs="Sakkal Majalla"/>
          <w:sz w:val="32"/>
          <w:szCs w:val="32"/>
          <w:rtl/>
        </w:rPr>
      </w:pPr>
    </w:p>
    <w:p w14:paraId="3A191383" w14:textId="77777777" w:rsidR="00563DFB" w:rsidRPr="00563DFB" w:rsidRDefault="00563DFB" w:rsidP="00563DFB">
      <w:pPr>
        <w:spacing w:line="360" w:lineRule="auto"/>
        <w:jc w:val="center"/>
        <w:rPr>
          <w:rFonts w:ascii="Sakkal Majalla" w:hAnsi="Sakkal Majalla" w:cs="Sakkal Majalla"/>
          <w:sz w:val="28"/>
          <w:szCs w:val="28"/>
        </w:rPr>
      </w:pPr>
      <w:r w:rsidRPr="00563DFB">
        <w:rPr>
          <w:rFonts w:ascii="Sakkal Majalla" w:hAnsi="Sakkal Majalla" w:cs="Sakkal Majalla"/>
          <w:sz w:val="28"/>
          <w:szCs w:val="28"/>
          <w:rtl/>
        </w:rPr>
        <w:t>المصدر: من إعداد الباحث</w:t>
      </w:r>
    </w:p>
    <w:p w14:paraId="6F0E49B3" w14:textId="449B0A2E" w:rsidR="00563DFB" w:rsidRPr="00563DFB" w:rsidRDefault="00563DFB" w:rsidP="00563DFB">
      <w:pPr>
        <w:spacing w:line="360" w:lineRule="auto"/>
        <w:rPr>
          <w:rFonts w:ascii="Sakkal Majalla" w:hAnsi="Sakkal Majalla" w:cs="Sakkal Majalla"/>
          <w:b/>
          <w:bCs/>
          <w:sz w:val="32"/>
          <w:szCs w:val="32"/>
          <w:u w:val="single"/>
          <w:rtl/>
        </w:rPr>
      </w:pPr>
      <w:bookmarkStart w:id="2" w:name="_Toc192712358"/>
      <w:r w:rsidRPr="00563DFB">
        <w:rPr>
          <w:rFonts w:ascii="Sakkal Majalla" w:hAnsi="Sakkal Majalla" w:cs="Sakkal Majalla"/>
          <w:b/>
          <w:bCs/>
          <w:sz w:val="32"/>
          <w:szCs w:val="32"/>
          <w:u w:val="single"/>
          <w:rtl/>
        </w:rPr>
        <w:lastRenderedPageBreak/>
        <w:t>خطة الدراسة</w:t>
      </w:r>
      <w:bookmarkEnd w:id="2"/>
    </w:p>
    <w:p w14:paraId="122E5250"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sz w:val="28"/>
          <w:szCs w:val="28"/>
          <w:rtl/>
        </w:rPr>
        <w:t>سوف تقسم الدراسة إلى خمس فصول رئيسية تتمثل فيما يلي</w:t>
      </w:r>
    </w:p>
    <w:p w14:paraId="16188B53"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b/>
          <w:bCs/>
          <w:sz w:val="32"/>
          <w:szCs w:val="32"/>
          <w:rtl/>
        </w:rPr>
        <w:t>الفصل الأول:</w:t>
      </w:r>
      <w:r w:rsidRPr="00563DFB">
        <w:rPr>
          <w:rFonts w:ascii="Sakkal Majalla" w:hAnsi="Sakkal Majalla" w:cs="Sakkal Majalla"/>
          <w:sz w:val="32"/>
          <w:szCs w:val="32"/>
          <w:rtl/>
        </w:rPr>
        <w:t xml:space="preserve"> </w:t>
      </w:r>
      <w:r w:rsidRPr="00563DFB">
        <w:rPr>
          <w:rFonts w:ascii="Sakkal Majalla" w:hAnsi="Sakkal Majalla" w:cs="Sakkal Majalla"/>
          <w:sz w:val="28"/>
          <w:szCs w:val="28"/>
          <w:rtl/>
        </w:rPr>
        <w:t>سوف يتناول الإطار العام للدراسة</w:t>
      </w:r>
    </w:p>
    <w:p w14:paraId="46A5B4D6"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b/>
          <w:bCs/>
          <w:sz w:val="32"/>
          <w:szCs w:val="32"/>
          <w:rtl/>
        </w:rPr>
        <w:t xml:space="preserve">الفصل الثاني: </w:t>
      </w:r>
      <w:r w:rsidRPr="00563DFB">
        <w:rPr>
          <w:rFonts w:ascii="Sakkal Majalla" w:hAnsi="Sakkal Majalla" w:cs="Sakkal Majalla"/>
          <w:sz w:val="28"/>
          <w:szCs w:val="28"/>
          <w:rtl/>
        </w:rPr>
        <w:t>الإطار النظري وأدبيات الدراسة</w:t>
      </w:r>
    </w:p>
    <w:p w14:paraId="5E174CBC"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b/>
          <w:bCs/>
          <w:sz w:val="32"/>
          <w:szCs w:val="32"/>
          <w:rtl/>
        </w:rPr>
        <w:t>الفصل الثالث:</w:t>
      </w:r>
      <w:r w:rsidRPr="00563DFB">
        <w:rPr>
          <w:rFonts w:ascii="Sakkal Majalla" w:hAnsi="Sakkal Majalla" w:cs="Sakkal Majalla"/>
          <w:sz w:val="32"/>
          <w:szCs w:val="32"/>
          <w:rtl/>
        </w:rPr>
        <w:t xml:space="preserve"> </w:t>
      </w:r>
      <w:r w:rsidRPr="00563DFB">
        <w:rPr>
          <w:rFonts w:ascii="Sakkal Majalla" w:hAnsi="Sakkal Majalla" w:cs="Sakkal Majalla"/>
          <w:sz w:val="28"/>
          <w:szCs w:val="28"/>
          <w:rtl/>
        </w:rPr>
        <w:t>منهجية الدراسة التطبيقية</w:t>
      </w:r>
    </w:p>
    <w:p w14:paraId="3EE79DB7"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b/>
          <w:bCs/>
          <w:sz w:val="32"/>
          <w:szCs w:val="32"/>
          <w:rtl/>
        </w:rPr>
        <w:t>الفصل الرابع:</w:t>
      </w:r>
      <w:r w:rsidRPr="00563DFB">
        <w:rPr>
          <w:rFonts w:ascii="Sakkal Majalla" w:hAnsi="Sakkal Majalla" w:cs="Sakkal Majalla"/>
          <w:sz w:val="32"/>
          <w:szCs w:val="32"/>
          <w:rtl/>
        </w:rPr>
        <w:t xml:space="preserve"> </w:t>
      </w:r>
      <w:r w:rsidRPr="00563DFB">
        <w:rPr>
          <w:rFonts w:ascii="Sakkal Majalla" w:hAnsi="Sakkal Majalla" w:cs="Sakkal Majalla"/>
          <w:sz w:val="28"/>
          <w:szCs w:val="28"/>
          <w:rtl/>
        </w:rPr>
        <w:t xml:space="preserve">الدراسة التطبيقية </w:t>
      </w:r>
    </w:p>
    <w:p w14:paraId="569A5204"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b/>
          <w:bCs/>
          <w:sz w:val="32"/>
          <w:szCs w:val="32"/>
          <w:rtl/>
        </w:rPr>
        <w:t>الفصل الخامس:</w:t>
      </w:r>
      <w:r w:rsidRPr="00563DFB">
        <w:rPr>
          <w:rFonts w:ascii="Sakkal Majalla" w:hAnsi="Sakkal Majalla" w:cs="Sakkal Majalla"/>
          <w:sz w:val="32"/>
          <w:szCs w:val="32"/>
          <w:rtl/>
        </w:rPr>
        <w:t xml:space="preserve"> </w:t>
      </w:r>
      <w:r w:rsidRPr="00563DFB">
        <w:rPr>
          <w:rFonts w:ascii="Sakkal Majalla" w:hAnsi="Sakkal Majalla" w:cs="Sakkal Majalla"/>
          <w:sz w:val="28"/>
          <w:szCs w:val="28"/>
          <w:rtl/>
        </w:rPr>
        <w:t>نتائج وتوصيات الدراسة</w:t>
      </w:r>
    </w:p>
    <w:p w14:paraId="794949CD" w14:textId="77777777" w:rsidR="00563DFB" w:rsidRPr="00563DFB" w:rsidRDefault="00563DFB" w:rsidP="00563DFB">
      <w:pPr>
        <w:spacing w:after="0" w:line="360" w:lineRule="auto"/>
        <w:ind w:left="360"/>
        <w:jc w:val="both"/>
        <w:rPr>
          <w:rFonts w:ascii="Sakkal Majalla" w:hAnsi="Sakkal Majalla" w:cs="Sakkal Majalla"/>
          <w:sz w:val="28"/>
          <w:szCs w:val="28"/>
          <w:rtl/>
        </w:rPr>
      </w:pPr>
      <w:r w:rsidRPr="00563DFB">
        <w:rPr>
          <w:rFonts w:ascii="Sakkal Majalla" w:hAnsi="Sakkal Majalla" w:cs="Sakkal Majalla"/>
          <w:sz w:val="28"/>
          <w:szCs w:val="28"/>
          <w:rtl/>
        </w:rPr>
        <w:t xml:space="preserve">وأخيرا قائمة بالمراجع والملاحق </w:t>
      </w:r>
    </w:p>
    <w:p w14:paraId="7D83ED26" w14:textId="77777777" w:rsidR="00563DFB" w:rsidRDefault="00563DFB">
      <w:pPr>
        <w:bidi w:val="0"/>
        <w:rPr>
          <w:rFonts w:ascii="Sakkal Majalla" w:hAnsi="Sakkal Majalla" w:cs="Sakkal Majalla"/>
          <w:b/>
          <w:bCs/>
          <w:sz w:val="32"/>
          <w:szCs w:val="32"/>
          <w:u w:val="single"/>
          <w:rtl/>
        </w:rPr>
      </w:pPr>
    </w:p>
    <w:p w14:paraId="76D397BE" w14:textId="199ED5FC" w:rsidR="00D22171" w:rsidRPr="00CE7F2A" w:rsidRDefault="00D22171" w:rsidP="00CE7F2A">
      <w:pPr>
        <w:spacing w:line="360" w:lineRule="auto"/>
        <w:rPr>
          <w:rFonts w:ascii="Sakkal Majalla" w:hAnsi="Sakkal Majalla" w:cs="Sakkal Majalla"/>
          <w:b/>
          <w:bCs/>
          <w:sz w:val="32"/>
          <w:szCs w:val="32"/>
          <w:u w:val="single"/>
          <w:rtl/>
        </w:rPr>
      </w:pPr>
      <w:r w:rsidRPr="00CE7F2A">
        <w:rPr>
          <w:rFonts w:ascii="Sakkal Majalla" w:hAnsi="Sakkal Majalla" w:cs="Sakkal Majalla"/>
          <w:b/>
          <w:bCs/>
          <w:sz w:val="32"/>
          <w:szCs w:val="32"/>
          <w:u w:val="single"/>
          <w:rtl/>
        </w:rPr>
        <w:t>الدراسات السابقة</w:t>
      </w:r>
      <w:r w:rsidR="00A74F76" w:rsidRPr="00CE7F2A">
        <w:rPr>
          <w:rFonts w:ascii="Sakkal Majalla" w:hAnsi="Sakkal Majalla" w:cs="Sakkal Majalla" w:hint="cs"/>
          <w:b/>
          <w:bCs/>
          <w:sz w:val="32"/>
          <w:szCs w:val="32"/>
          <w:u w:val="single"/>
          <w:rtl/>
        </w:rPr>
        <w:t>:</w:t>
      </w:r>
    </w:p>
    <w:p w14:paraId="0718DF35" w14:textId="77777777" w:rsidR="00CE7F2A" w:rsidRPr="00CE7F2A" w:rsidRDefault="00CE7F2A" w:rsidP="00CE7F2A">
      <w:pPr>
        <w:spacing w:line="360" w:lineRule="auto"/>
        <w:jc w:val="both"/>
        <w:rPr>
          <w:rFonts w:ascii="Sakkal Majalla" w:hAnsi="Sakkal Majalla" w:cs="Sakkal Majalla"/>
          <w:b/>
          <w:bCs/>
          <w:sz w:val="32"/>
          <w:szCs w:val="32"/>
        </w:rPr>
      </w:pPr>
      <w:r w:rsidRPr="00CE7F2A">
        <w:rPr>
          <w:rFonts w:ascii="Sakkal Majalla" w:hAnsi="Sakkal Majalla" w:cs="Sakkal Majalla"/>
          <w:b/>
          <w:bCs/>
          <w:sz w:val="32"/>
          <w:szCs w:val="32"/>
          <w:rtl/>
        </w:rPr>
        <w:t>أولا: الدراسات التي تناولت إدارة المخاطر</w:t>
      </w:r>
    </w:p>
    <w:p w14:paraId="6037A9D3" w14:textId="77777777" w:rsidR="00CE7F2A" w:rsidRPr="00CE7F2A" w:rsidRDefault="00CE7F2A" w:rsidP="00CE7F2A">
      <w:pPr>
        <w:spacing w:line="360" w:lineRule="auto"/>
        <w:jc w:val="both"/>
        <w:rPr>
          <w:rFonts w:ascii="Sakkal Majalla" w:hAnsi="Sakkal Majalla" w:cs="Sakkal Majalla"/>
          <w:sz w:val="28"/>
          <w:szCs w:val="28"/>
        </w:rPr>
      </w:pPr>
      <w:r w:rsidRPr="00CE7F2A">
        <w:rPr>
          <w:rFonts w:ascii="Sakkal Majalla" w:hAnsi="Sakkal Majalla" w:cs="Sakkal Majalla"/>
          <w:b/>
          <w:bCs/>
          <w:sz w:val="28"/>
          <w:szCs w:val="28"/>
          <w:rtl/>
        </w:rPr>
        <w:t>دراسة (آل فيحان، وشاكر، 2015).</w:t>
      </w:r>
      <w:r w:rsidRPr="00CE7F2A">
        <w:rPr>
          <w:rFonts w:ascii="Sakkal Majalla" w:hAnsi="Sakkal Majalla" w:cs="Sakkal Majalla"/>
          <w:sz w:val="28"/>
          <w:szCs w:val="28"/>
          <w:rtl/>
        </w:rPr>
        <w:t xml:space="preserve"> هدفت إلى تقييم إدارة الخطر في المشروع على وفق المواصفة الدولية (</w:t>
      </w:r>
      <w:r w:rsidRPr="00CE7F2A">
        <w:rPr>
          <w:rFonts w:ascii="Sakkal Majalla" w:hAnsi="Sakkal Majalla" w:cs="Sakkal Majalla"/>
          <w:sz w:val="28"/>
          <w:szCs w:val="28"/>
        </w:rPr>
        <w:t>ISO31000:2009</w:t>
      </w:r>
      <w:r w:rsidRPr="00CE7F2A">
        <w:rPr>
          <w:rFonts w:ascii="Sakkal Majalla" w:hAnsi="Sakkal Majalla" w:cs="Sakkal Majalla"/>
          <w:sz w:val="28"/>
          <w:szCs w:val="28"/>
          <w:rtl/>
        </w:rPr>
        <w:t>) في شركة المنصور العامة للمقاولات الإنشائية/ مشروع محافظة بغداد" وتوصلت الدراسة إلى ان الشركة لا تضم وظيفة مستقلة ومتخصصة لإدارة الخطر لمواجهة مخاطر المشاريع التي تنفذها مع ضعف التدريب على إدارة الخطر. لذا كان من ضرورة استحداث قسم جدید بعنوان (إدارة الخطر) یكون نشاطها الأساسي إدارة مختلف الأخطار بصفة فاعلة وغرس ثقافة إدارة الخطر في قیم وعادات أفراد الشركة</w:t>
      </w:r>
      <w:r w:rsidRPr="00CE7F2A">
        <w:rPr>
          <w:rFonts w:ascii="Sakkal Majalla" w:hAnsi="Sakkal Majalla" w:cs="Sakkal Majalla"/>
          <w:sz w:val="28"/>
          <w:szCs w:val="28"/>
        </w:rPr>
        <w:t>.</w:t>
      </w:r>
    </w:p>
    <w:p w14:paraId="527AFEFC"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بينما هدفت دراسة (دليلة، وإيمان، 2020)</w:t>
      </w:r>
      <w:r w:rsidRPr="00CE7F2A">
        <w:rPr>
          <w:rFonts w:ascii="Sakkal Majalla" w:hAnsi="Sakkal Majalla" w:cs="Sakkal Majalla"/>
          <w:sz w:val="28"/>
          <w:szCs w:val="28"/>
          <w:rtl/>
        </w:rPr>
        <w:t xml:space="preserve"> إلى تسليط الضوء على إدارة المخاطر التأمينية، والتعرف على مدى تأثير طرق إدارة المخاطر على جودة الخدمات التأمينية، من خلال تحليل العلاقة بين المؤشرات التقييمية التي يستخدمها الزبائن للحكم على مستوى الخدمة المقدمة (الملموسية، الاعتمادية، الاستجابة، الأمان، التعاطف)، وإدارة المخاطر التي تتبناها شركة الوطنية للتامين وإعادة التامين- وكالة تبسة –  وتوصلت الدراسة الى أن إدارة المخاطر هي عملية مستمرة ومتواصلة يتم فيها تحليل المخاطر التي تواجه المؤسسة، من خلال رصدها، وتقييمها، ومعالجتها باستخدام </w:t>
      </w:r>
      <w:r w:rsidRPr="00CE7F2A">
        <w:rPr>
          <w:rFonts w:ascii="Sakkal Majalla" w:hAnsi="Sakkal Majalla" w:cs="Sakkal Majalla"/>
          <w:sz w:val="28"/>
          <w:szCs w:val="28"/>
          <w:rtl/>
        </w:rPr>
        <w:lastRenderedPageBreak/>
        <w:t>طرق وأساليب مناسبة على مستوى الشركة، وتهدف أساسا إلى دعم الإدارة لتتمكن من تحديد المخاطر تحديدا صحيحا وبالتالي الحد منها ومراقبتها بشكل صحيح</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كما توصلت إلى أن اعتماد الشركة المذكورة لإستراتيجية واضحة في إدارة المخاطر التي تتعرض لها، ليس في المستوى المطلوب مما أثر سلبا على جودة الخدمات بها، وبالتالي أصبح من الضروري البحث في طرق لإدارة المخاطر تساعد على تأكيد الجودة، ولعل أبرزها اكتشاف الأخطار وتحليلها وتقييمها، للاسترشاد بها في اتخاذ القرارات المتعلقة برفع من جودة الخدمات التأمينية المقدمة</w:t>
      </w:r>
      <w:r w:rsidRPr="00CE7F2A">
        <w:rPr>
          <w:rFonts w:ascii="Sakkal Majalla" w:hAnsi="Sakkal Majalla" w:cs="Sakkal Majalla"/>
          <w:sz w:val="28"/>
          <w:szCs w:val="28"/>
        </w:rPr>
        <w:t>.</w:t>
      </w:r>
    </w:p>
    <w:p w14:paraId="5394E2A3"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كما هدفت دراسة (ناصري، ويوسف، 2022)</w:t>
      </w:r>
      <w:r w:rsidRPr="00CE7F2A">
        <w:rPr>
          <w:rFonts w:ascii="Sakkal Majalla" w:hAnsi="Sakkal Majalla" w:cs="Sakkal Majalla"/>
          <w:sz w:val="28"/>
          <w:szCs w:val="28"/>
          <w:rtl/>
        </w:rPr>
        <w:t xml:space="preserve"> الى التعرف على المخاطر وأنواعها، والتعرف على مختلف المفاهيم المرتبطة بالتأمين وشركات التأمين، والتعرف على الدور الفني والتقني لشركات التأمين في مجال إدارة المخاطر، والكشف على أهمية إدارة المخاطر بالنسبة للمؤسسة</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وتوصلت الدراسة الى أن إدارة المخاطر تلعب دورا هاما وفعالا في حماية نشاط المؤسسة من خلال تطبيق خطو اتها وانتهاج وسياساتها بدقة، أيا كانت طبيعة هذه المؤسسة</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كما تتعرض شركات التأمين هي الأخرى إلى مخاطر تهدد وجودها، مما يستوجب عليها حماية نفسها</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كما تبين أن الهدف الرئيسي للتأمين هو التقليل من الأضرار المحتمل توقعها في المستقبل فهي وسيلة لحماية الفرد والممتلكات. كما توصلت الى أن شركات التأمين تقوم بتوفير غطاء حماية يعمل على تحويل تأثير مختلف أنواع المخاطر التي قد يتعرض لها إلى مؤسسات مهنية مهيئة وقادرة على تحمل آثار مثل هذه المخاطر تتمثل في شركات إعادة التأمين.</w:t>
      </w:r>
    </w:p>
    <w:p w14:paraId="11C75FEF"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وسعت دراسة (</w:t>
      </w:r>
      <w:proofErr w:type="spellStart"/>
      <w:r w:rsidRPr="00CE7F2A">
        <w:rPr>
          <w:rFonts w:ascii="Sakkal Majalla" w:hAnsi="Sakkal Majalla" w:cs="Sakkal Majalla"/>
          <w:b/>
          <w:bCs/>
          <w:sz w:val="28"/>
          <w:szCs w:val="28"/>
        </w:rPr>
        <w:t>Barraza</w:t>
      </w:r>
      <w:proofErr w:type="spellEnd"/>
      <w:r w:rsidRPr="00CE7F2A">
        <w:rPr>
          <w:rFonts w:ascii="Sakkal Majalla" w:hAnsi="Sakkal Majalla" w:cs="Sakkal Majalla"/>
          <w:b/>
          <w:bCs/>
          <w:sz w:val="28"/>
          <w:szCs w:val="28"/>
        </w:rPr>
        <w:t>, et al, 2023</w:t>
      </w:r>
      <w:r w:rsidRPr="00CE7F2A">
        <w:rPr>
          <w:rFonts w:ascii="Sakkal Majalla" w:hAnsi="Sakkal Majalla" w:cs="Sakkal Majalla"/>
          <w:b/>
          <w:bCs/>
          <w:sz w:val="28"/>
          <w:szCs w:val="28"/>
          <w:rtl/>
        </w:rPr>
        <w:t>)</w:t>
      </w:r>
      <w:r w:rsidRPr="00CE7F2A">
        <w:rPr>
          <w:rFonts w:ascii="Sakkal Majalla" w:hAnsi="Sakkal Majalla" w:cs="Sakkal Majalla"/>
          <w:sz w:val="28"/>
          <w:szCs w:val="28"/>
          <w:rtl/>
        </w:rPr>
        <w:t xml:space="preserve"> الى</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تقديم رؤية عامة عن الإصدارات الأحدث من إطارات العمل</w:t>
      </w:r>
      <w:r w:rsidRPr="00CE7F2A">
        <w:rPr>
          <w:rFonts w:ascii="Sakkal Majalla" w:hAnsi="Sakkal Majalla" w:cs="Sakkal Majalla"/>
          <w:sz w:val="28"/>
          <w:szCs w:val="28"/>
        </w:rPr>
        <w:t xml:space="preserve"> NIST CSF </w:t>
      </w:r>
      <w:r w:rsidRPr="00CE7F2A">
        <w:rPr>
          <w:rFonts w:ascii="Sakkal Majalla" w:hAnsi="Sakkal Majalla" w:cs="Sakkal Majalla"/>
          <w:sz w:val="28"/>
          <w:szCs w:val="28"/>
          <w:rtl/>
        </w:rPr>
        <w:t>و</w:t>
      </w:r>
      <w:r w:rsidRPr="00CE7F2A">
        <w:rPr>
          <w:rFonts w:ascii="Sakkal Majalla" w:hAnsi="Sakkal Majalla" w:cs="Sakkal Majalla"/>
          <w:sz w:val="28"/>
          <w:szCs w:val="28"/>
        </w:rPr>
        <w:t xml:space="preserve">ISO/IEC 27001:2022 </w:t>
      </w:r>
      <w:r w:rsidRPr="00CE7F2A">
        <w:rPr>
          <w:rFonts w:ascii="Sakkal Majalla" w:hAnsi="Sakkal Majalla" w:cs="Sakkal Majalla"/>
          <w:sz w:val="28"/>
          <w:szCs w:val="28"/>
          <w:rtl/>
        </w:rPr>
        <w:t>و</w:t>
      </w:r>
      <w:r w:rsidRPr="00CE7F2A">
        <w:rPr>
          <w:rFonts w:ascii="Sakkal Majalla" w:hAnsi="Sakkal Majalla" w:cs="Sakkal Majalla"/>
          <w:sz w:val="28"/>
          <w:szCs w:val="28"/>
        </w:rPr>
        <w:t xml:space="preserve">MAGERIT </w:t>
      </w:r>
      <w:r w:rsidRPr="00CE7F2A">
        <w:rPr>
          <w:rFonts w:ascii="Sakkal Majalla" w:hAnsi="Sakkal Majalla" w:cs="Sakkal Majalla"/>
          <w:sz w:val="28"/>
          <w:szCs w:val="28"/>
          <w:rtl/>
        </w:rPr>
        <w:t>من خلال مقارنة خصائصها من حيث مناهجها في تحديد المخاطر وتقييمها ومعالجتها</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كما هدفت الى الإجابة على سؤال البحث: "ما هي الخصائص الرئيسية والاختلافات بين منهجيات إدارة المخاطر في إطارات العمل</w:t>
      </w:r>
      <w:r w:rsidRPr="00CE7F2A">
        <w:rPr>
          <w:rFonts w:ascii="Sakkal Majalla" w:hAnsi="Sakkal Majalla" w:cs="Sakkal Majalla"/>
          <w:sz w:val="28"/>
          <w:szCs w:val="28"/>
        </w:rPr>
        <w:t xml:space="preserve"> ISO/IEC 27001:2022 </w:t>
      </w:r>
      <w:r w:rsidRPr="00CE7F2A">
        <w:rPr>
          <w:rFonts w:ascii="Sakkal Majalla" w:hAnsi="Sakkal Majalla" w:cs="Sakkal Majalla"/>
          <w:sz w:val="28"/>
          <w:szCs w:val="28"/>
          <w:rtl/>
        </w:rPr>
        <w:t>و</w:t>
      </w:r>
      <w:r w:rsidRPr="00CE7F2A">
        <w:rPr>
          <w:rFonts w:ascii="Sakkal Majalla" w:hAnsi="Sakkal Majalla" w:cs="Sakkal Majalla"/>
          <w:sz w:val="28"/>
          <w:szCs w:val="28"/>
        </w:rPr>
        <w:t xml:space="preserve">NIST CSF </w:t>
      </w:r>
      <w:r w:rsidRPr="00CE7F2A">
        <w:rPr>
          <w:rFonts w:ascii="Sakkal Majalla" w:hAnsi="Sakkal Majalla" w:cs="Sakkal Majalla"/>
          <w:sz w:val="28"/>
          <w:szCs w:val="28"/>
          <w:rtl/>
        </w:rPr>
        <w:t>و</w:t>
      </w:r>
      <w:r w:rsidRPr="00CE7F2A">
        <w:rPr>
          <w:rFonts w:ascii="Sakkal Majalla" w:hAnsi="Sakkal Majalla" w:cs="Sakkal Majalla"/>
          <w:sz w:val="28"/>
          <w:szCs w:val="28"/>
        </w:rPr>
        <w:t>MAGERIT</w:t>
      </w:r>
      <w:r w:rsidRPr="00CE7F2A">
        <w:rPr>
          <w:rFonts w:ascii="Sakkal Majalla" w:hAnsi="Sakkal Majalla" w:cs="Sakkal Majalla"/>
          <w:sz w:val="28"/>
          <w:szCs w:val="28"/>
          <w:rtl/>
        </w:rPr>
        <w:t>، وكيف يمكن تطبيقها بفعالية في المؤسسات المعقدة ضمن الثورة الصناعية 4.0 و5.0؟</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وتوصلت الدراسة الى أن خصائص الأطر </w:t>
      </w:r>
      <w:r w:rsidRPr="00CE7F2A">
        <w:rPr>
          <w:rFonts w:ascii="Sakkal Majalla" w:hAnsi="Sakkal Majalla" w:cs="Sakkal Majalla"/>
          <w:sz w:val="28"/>
          <w:szCs w:val="28"/>
        </w:rPr>
        <w:t>ISO/IEC 27001:2022</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 xml:space="preserve">يُركز على الحفاظ على سرية وسلامة وتوافر المعلومات، ويعد مناسبا للمنظمات التي تسعى للحصول على اعتماد. بينما </w:t>
      </w:r>
      <w:r w:rsidRPr="00CE7F2A">
        <w:rPr>
          <w:rFonts w:ascii="Sakkal Majalla" w:hAnsi="Sakkal Majalla" w:cs="Sakkal Majalla"/>
          <w:sz w:val="28"/>
          <w:szCs w:val="28"/>
        </w:rPr>
        <w:t>NIST CSF</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 xml:space="preserve">يُعد نهجا مرنا للتقييم الذاتي، مما يجعله ملائما لمجموعة متنوعة من المنظمات، خاصة في الولايات المتحدة. في حين أن </w:t>
      </w:r>
      <w:r w:rsidRPr="00CE7F2A">
        <w:rPr>
          <w:rFonts w:ascii="Sakkal Majalla" w:hAnsi="Sakkal Majalla" w:cs="Sakkal Majalla"/>
          <w:sz w:val="28"/>
          <w:szCs w:val="28"/>
        </w:rPr>
        <w:t>MAGERIT</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 xml:space="preserve">يُقدِّم نهجا شاملا لإدارة المخاطر في القطاع العام، وهو متاح للجميع ومتناسب مع مصطلحات </w:t>
      </w:r>
      <w:r w:rsidRPr="00CE7F2A">
        <w:rPr>
          <w:rFonts w:ascii="Sakkal Majalla" w:hAnsi="Sakkal Majalla" w:cs="Sakkal Majalla"/>
          <w:sz w:val="28"/>
          <w:szCs w:val="28"/>
        </w:rPr>
        <w:t>ISO 31000</w:t>
      </w:r>
      <w:r w:rsidRPr="00CE7F2A">
        <w:rPr>
          <w:rFonts w:ascii="Sakkal Majalla" w:hAnsi="Sakkal Majalla" w:cs="Sakkal Majalla"/>
          <w:sz w:val="28"/>
          <w:szCs w:val="28"/>
          <w:rtl/>
        </w:rPr>
        <w:t xml:space="preserve">. كما توصلت الدراسة الى أن جميع الأطر تعتمد على مبادئ إدارة المخاطر التي تشمل تحديد وتقييم ومعالجة المخاطر، حيث يقدم كل إطار منهجيات وتوجيهات مفصلة لذلك. وانه يمكن استخدام </w:t>
      </w:r>
      <w:r w:rsidRPr="00CE7F2A">
        <w:rPr>
          <w:rFonts w:ascii="Sakkal Majalla" w:hAnsi="Sakkal Majalla" w:cs="Sakkal Majalla"/>
          <w:sz w:val="28"/>
          <w:szCs w:val="28"/>
          <w:rtl/>
        </w:rPr>
        <w:lastRenderedPageBreak/>
        <w:t>هذه الأطر لإدارة مخاطر الأمن السيبراني المرتبطة بتقنيات إنترنت الأشياء وإنترنت الخدمات، مع ضرورة مراعاة عوامل مثل القابلية للتوسع وخصوصية البيانات.</w:t>
      </w:r>
    </w:p>
    <w:p w14:paraId="28B809B3"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 xml:space="preserve">وسعت دراسة (درويش، عبد الناصر، 2024) </w:t>
      </w:r>
      <w:r w:rsidRPr="00CE7F2A">
        <w:rPr>
          <w:rFonts w:ascii="Sakkal Majalla" w:hAnsi="Sakkal Majalla" w:cs="Sakkal Majalla"/>
          <w:sz w:val="28"/>
          <w:szCs w:val="28"/>
          <w:rtl/>
        </w:rPr>
        <w:t>إلى التعرف على دور أنشطة المراجعة الداخلية في تفعيل إدارة المخاطر في شركات التامين المصرية، واعتمد الباحث على تطبيق المنهج الوصفي التحليلي والميداني، وتوصلت الدراسة الى أن إدارة المخاطر بالشركة تعد مسئولية تضامنية بين إدارة المراجعة الداخلية وادارة الشركة، فمهمة الأخيرة أداء جميع الأنشطة التي من شأنها تحقيق إدارة شاملة للمخاطر من تحديد، تقييم المخاطر والاستجابة لها، بينما وظيفة المراجعة الداخلية تقديم أنشطة استشارية لمساعدة الإدارة في تفعيل إدارة المخاطر، وأخرى تأكيدية تتمثل في توفير تأكيد معقول حول موثوقية وملائمة المعلومات ونظم الرقابة الداخلية بشأن إدارة المخاطر من خلال تقرير يقدم إلى مجلس الإدارة ولجنة المراجعة، كما توصلت توجد وتوجد علاقة ذات دلالة إحصائية بين إدراك العاملين بإدارة المراجعة الداخلية لدورهم في مراحل عملية إدارة المخاطر وتفعيلها في شركات التأمين المصرية.</w:t>
      </w:r>
    </w:p>
    <w:p w14:paraId="3758E282" w14:textId="77777777" w:rsidR="00CE7F2A" w:rsidRPr="00CE7F2A" w:rsidRDefault="00CE7F2A" w:rsidP="00CE7F2A">
      <w:pPr>
        <w:spacing w:line="360" w:lineRule="auto"/>
        <w:jc w:val="both"/>
        <w:rPr>
          <w:rFonts w:ascii="Sakkal Majalla" w:hAnsi="Sakkal Majalla" w:cs="Sakkal Majalla"/>
          <w:b/>
          <w:bCs/>
          <w:sz w:val="32"/>
          <w:szCs w:val="32"/>
          <w:rtl/>
        </w:rPr>
      </w:pPr>
      <w:r w:rsidRPr="00CE7F2A">
        <w:rPr>
          <w:rFonts w:ascii="Sakkal Majalla" w:hAnsi="Sakkal Majalla" w:cs="Sakkal Majalla"/>
          <w:b/>
          <w:bCs/>
          <w:sz w:val="32"/>
          <w:szCs w:val="32"/>
          <w:rtl/>
        </w:rPr>
        <w:t>ثانيا: الدراسات التي تناولت الاستدامة المؤسسية</w:t>
      </w:r>
    </w:p>
    <w:p w14:paraId="67F65DD4"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هدفت دراسة (ثابت، 2021)</w:t>
      </w:r>
      <w:r w:rsidRPr="00CE7F2A">
        <w:rPr>
          <w:rFonts w:ascii="Sakkal Majalla" w:hAnsi="Sakkal Majalla" w:cs="Sakkal Majalla"/>
          <w:sz w:val="28"/>
          <w:szCs w:val="28"/>
          <w:rtl/>
        </w:rPr>
        <w:t xml:space="preserve"> إلى التعرف على أثر التخطيط الاستراتيجي على الاستدامة المؤسسية في ظل توافر القدرات التنظيمية کمتغيـر وسيط في الجامعات حديثة النشأة بقطاع غزة واستخدمت  المنهج الوصفي التحليلي، حيث اعتمدت على أداة الاستبانة لجمع البيانات من مصادرها الأولية، وتمثل مجتمع الدراسة بالعاملين في الإدارة العليا والوسطى والأکاديميين بالجامعات الفلسطينية حديثة النشأة في قطاع غزة، وقد بلغ اجمالي مجتمع الدراسة المستهدف (122) موظفا، وقد قام الباحث باتباع أسلوب الحصر الشامل لمجتمع الدراسة، حيث تم توزيع (122) استبانة على المجتمع المستهدف تم استردادهم جمعيا واستخدمت لأغراض التحليل. وتوصلت الدراسة الى وجود تقييم إيجابي مرتفع حول مستوى توافر عناصر التخطيط الاستراتيجي والقدرات التنظيمية والاستدامة المؤسسية داخل الجامعات الفلسطينية حديثة النشأة، كما توصلت الى وجود أثر معنوي إيجابي مباشر ذو دلالة إحصائية للتخطيط الاستراتيجي على الاستدامة المؤسسية بالجامعات الفلسطينية حديثة النشأة في قطاع غزة. کما وأشارت النتائج أيضا الى وجود أثر غير مباشر وذو دلالة إحصائية للتخطيط الاستراتيجي على الاستدامة المؤسسية بوجود القدرات التنظيمية کمتغير وسيط بالجامعات الفلسطينية حديثة النشأة في قطاع غزة. كما بينت نتائج الدراسة وجود أثر مباشر وذو دلالة إحصائية للتخطيط الاستراتيجي على القدرات التنظيمية ووجود مثل هذا الأثر للقدرات </w:t>
      </w:r>
      <w:r w:rsidRPr="00CE7F2A">
        <w:rPr>
          <w:rFonts w:ascii="Sakkal Majalla" w:hAnsi="Sakkal Majalla" w:cs="Sakkal Majalla"/>
          <w:sz w:val="28"/>
          <w:szCs w:val="28"/>
          <w:rtl/>
        </w:rPr>
        <w:lastRenderedPageBreak/>
        <w:t>التنظيمية على الاستدامة المؤسسية بالجامعات الفلسطينية حديثة النشأة في قطاع غزة. وقد أوصت الدراسة بضرورة دمج سيناريوهات الاستدامة في إطار اعمال التخطيط الاستراتيجي بتلک الجامعات بغرض تنويع الموارد المالية وعدم الاکتفاء بالإيرادات المتحققة من شريحة الطلبة.</w:t>
      </w:r>
    </w:p>
    <w:p w14:paraId="717A8E97"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كما هدفت دراسة (شلبى، 2022)</w:t>
      </w:r>
      <w:r w:rsidRPr="00CE7F2A">
        <w:rPr>
          <w:rFonts w:ascii="Sakkal Majalla" w:hAnsi="Sakkal Majalla" w:cs="Sakkal Majalla"/>
          <w:sz w:val="28"/>
          <w:szCs w:val="28"/>
          <w:rtl/>
        </w:rPr>
        <w:t xml:space="preserve"> إلى استكشاف تأثير الاستدامة المؤسسية عبر التسويق الأخضر على تحقيق التميز المؤسسى دراسة تطبيقية على مديرية الزارعة بمحافظة القاهرة ، وبالاعتماد على المنهج الوصفي التحليلي، وتوصلت الدراسة الى وجود علاقة بين الاستدامة المؤسسية والتسويق الاخضر بمديرية الصحة محافظة القاهرة ، إضافة الى وجود علاقة بين الاستدامة المؤسسية والتميز المؤسسى، الى جانب وجود علاقة بين التسويق الأخضر والتميز المؤسسى و بين الاستدامة المؤسسية عبر التسويق الأخضر و التميز المؤسسى وثبوت صحة الفرضيات الأربعة، من اهم ما اوصت به الدراسة وضع خطة متكاملة لتحقيق الاستدامة المؤسسية لديها بحيث تربط هذه الخطة بممارسات للتسويق الأخضر والتميز المؤسسى وفق معايير محددة ومتوافقة مع معايير جائزة مصر للتميز المؤسسى الحكومى، تطبيق أساليب فعالة لتعزيز ممارسات الاستدامة المؤسسية من حيث تحسين الوضع التنظيمى التنافسي المناسب لاستمرار العمل من الزاوية الإجرائية دون توقف، ان تهيئ بيئة العمل لتفعيل ممارسات التميز المؤسسى والتركيز على تحقيق معدلات عالية من الأداء المؤسسى والبشرى، تطبيق معايير التميز المؤسسى لزيادة القدرات التنافسية.</w:t>
      </w:r>
    </w:p>
    <w:p w14:paraId="05BD2B5F"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وهدفت دراسة (عبدالله، 2024)</w:t>
      </w:r>
      <w:r w:rsidRPr="00CE7F2A">
        <w:rPr>
          <w:rFonts w:ascii="Sakkal Majalla" w:hAnsi="Sakkal Majalla" w:cs="Sakkal Majalla"/>
          <w:sz w:val="28"/>
          <w:szCs w:val="28"/>
          <w:rtl/>
        </w:rPr>
        <w:t xml:space="preserve"> التعرف على إدارة الموارد البشرية الخضراء ودرها في تحقيق الاستدامة، وفي سبيل ذلك اتبعت الدراسة المنهج الوصفي التحليلي، كما اعتمدت على الاستبيان كأداة أساسية لجمع البيانات من عينة من الموظفين والاداريين على مجموعة من المؤسسات في الشرق الأوسط التي تطبق ممارسات الموارد البشرية الخضراء. وأظهر البحث أن النجاح في تطبيق إدارة الموارد البشرية الخضراء يتطلب تعاونا شاملا بين كافة الإدارات داخل المؤسسة، وعلى رأسها الإدارة العليا. فعندما تتبنى القيادة العليا ممارسات الاستدامة البيئية، فإنها تضع نموذجا يحتذى به لجميع الموظفين، مما يعزز التزامهم بتطبيق هذه المبادئ</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وعلاوة على ذلك، يجب أن تكون هناك استراتيجيات تحفيزية فعالة لزيادة المشاركة الفعالة من الموظفين في الأنشطة البيئية، سواء من خلال تقديم حوافز مادية أو معنوية تشجعهم على اتخاذ قرارات صديقة للبيئة في بيئة العمل</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 xml:space="preserve">ومع أن هناك تحديات قد تواجه تطبيق ممارسات الموارد البشرية الخضراء، مثل التكلفة العالية لتنفيذ بعض التقنيات البيئية أو مقاومة التغيير من قبل بعض الموظفين، فإن الفوائد التي يمكن تحقيقها تفوق بكثير هذه التحديات. فمن خلال التعليم المستمر والتدريب </w:t>
      </w:r>
      <w:r w:rsidRPr="00CE7F2A">
        <w:rPr>
          <w:rFonts w:ascii="Sakkal Majalla" w:hAnsi="Sakkal Majalla" w:cs="Sakkal Majalla" w:hint="cs"/>
          <w:sz w:val="28"/>
          <w:szCs w:val="28"/>
          <w:rtl/>
        </w:rPr>
        <w:lastRenderedPageBreak/>
        <w:t>على قضايا البيئة، يمكن تخفيف هذه المقاومة وزيادة الوعي البيئي داخل المؤسسة. بالإضافة إلى ذلك، يعتبر تطبيق التكنولوجيا الخضراء في بيئة العمل أداة قوية تساعد في تقليل التكاليف التشغيلية وتحقيق كفاءة أفضل في استخدام الموارد</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إن تنفيذ استراتيجيات الموارد البشرية الخضراء يشمل أيضا مراقبة وتقييم الأداء البيئي للمؤسسة بشكل دوري. كما أن تبني ممارسات الموارد البشرية الخضراء يمكن أن يكون له تأثير إيجابي على المدى البعيد على المجتمع ككل. من خلال تقليل تأثير الشركات على البيئة، يمكن تحقيق تأثير إيجابي على مجتمعات الموظفين والعائلات والعملاء</w:t>
      </w:r>
      <w:r w:rsidRPr="00CE7F2A">
        <w:rPr>
          <w:rFonts w:ascii="Sakkal Majalla" w:hAnsi="Sakkal Majalla" w:cs="Sakkal Majalla"/>
          <w:sz w:val="28"/>
          <w:szCs w:val="28"/>
        </w:rPr>
        <w:t>.</w:t>
      </w:r>
    </w:p>
    <w:p w14:paraId="4535A05F"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b/>
          <w:bCs/>
          <w:sz w:val="28"/>
          <w:szCs w:val="28"/>
          <w:rtl/>
        </w:rPr>
        <w:t>كما هدفت دراسة (</w:t>
      </w:r>
      <w:proofErr w:type="spellStart"/>
      <w:r w:rsidRPr="00CE7F2A">
        <w:rPr>
          <w:rFonts w:ascii="Sakkal Majalla" w:hAnsi="Sakkal Majalla" w:cs="Sakkal Majalla"/>
          <w:b/>
          <w:bCs/>
          <w:sz w:val="28"/>
          <w:szCs w:val="28"/>
        </w:rPr>
        <w:t>Cancela</w:t>
      </w:r>
      <w:proofErr w:type="spellEnd"/>
      <w:r w:rsidRPr="00CE7F2A">
        <w:rPr>
          <w:rFonts w:ascii="Sakkal Majalla" w:hAnsi="Sakkal Majalla" w:cs="Sakkal Majalla"/>
          <w:b/>
          <w:bCs/>
          <w:sz w:val="28"/>
          <w:szCs w:val="28"/>
        </w:rPr>
        <w:t>, et al, 2020</w:t>
      </w:r>
      <w:r w:rsidRPr="00CE7F2A">
        <w:rPr>
          <w:rFonts w:ascii="Sakkal Majalla" w:hAnsi="Sakkal Majalla" w:cs="Sakkal Majalla"/>
          <w:b/>
          <w:bCs/>
          <w:sz w:val="28"/>
          <w:szCs w:val="28"/>
          <w:rtl/>
        </w:rPr>
        <w:t>)</w:t>
      </w:r>
      <w:r w:rsidRPr="00CE7F2A">
        <w:rPr>
          <w:rFonts w:ascii="Sakkal Majalla" w:hAnsi="Sakkal Majalla" w:cs="Sakkal Majalla"/>
          <w:sz w:val="28"/>
          <w:szCs w:val="28"/>
          <w:rtl/>
        </w:rPr>
        <w:t xml:space="preserve"> إلى تحليل تأثير حوكمة الشركات على الاستدامة المؤسسية، باستخدام بيانات لوحية تغطي بيئة الاقتصاد الكلي في الدول الإيبيرية (إسبانيا والبرتغال). يتكون مجتمع الدراسة من الشركات المدرجة في الأسواق المالية الإسبانية والبرتغالية، وتم اختيار عينة مكونة من 200 شركة خلال الفترة من 2010 إلى 2019. استخدمت الدراسة التحليل الإحصائي للبيانات الطولية</w:t>
      </w:r>
      <w:r w:rsidRPr="00CE7F2A">
        <w:rPr>
          <w:rFonts w:ascii="Sakkal Majalla" w:hAnsi="Sakkal Majalla" w:cs="Sakkal Majalla"/>
          <w:sz w:val="28"/>
          <w:szCs w:val="28"/>
        </w:rPr>
        <w:t xml:space="preserve"> (Panel Data Analysis) </w:t>
      </w:r>
      <w:r w:rsidRPr="00CE7F2A">
        <w:rPr>
          <w:rFonts w:ascii="Sakkal Majalla" w:hAnsi="Sakkal Majalla" w:cs="Sakkal Majalla"/>
          <w:sz w:val="28"/>
          <w:szCs w:val="28"/>
          <w:rtl/>
        </w:rPr>
        <w:t>كمنهج رئيسي، مع الاعتماد على البيانات الثانوية المستخرجة من التقارير السنوية وتقارير الحوكمة والاستدامة. أظهرت النتائج أن تحسين أنظمة الحوكمة، مثل زيادة استقلالية مجلس الإدارة والشفافية في الإفصاح المالي، يساهم في تعزيز الأداء الاستدامي للشركات</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كما أوصت الدراسة الشركات بضرورة تبني سياسات حوكمة أقوى لتعزيز قدرتها على تحقيق أهداف الاستدامة المؤسسية طويلة الأجل</w:t>
      </w:r>
      <w:r w:rsidRPr="00CE7F2A">
        <w:rPr>
          <w:rFonts w:ascii="Sakkal Majalla" w:hAnsi="Sakkal Majalla" w:cs="Sakkal Majalla"/>
          <w:sz w:val="28"/>
          <w:szCs w:val="28"/>
        </w:rPr>
        <w:t>.</w:t>
      </w:r>
    </w:p>
    <w:p w14:paraId="38151F7C" w14:textId="77777777" w:rsidR="00CE7F2A" w:rsidRDefault="00CE7F2A" w:rsidP="00CE7F2A">
      <w:pPr>
        <w:spacing w:line="360" w:lineRule="auto"/>
        <w:jc w:val="both"/>
        <w:rPr>
          <w:rFonts w:ascii="Sakkal Majalla" w:hAnsi="Sakkal Majalla" w:cs="Sakkal Majalla" w:hint="cs"/>
          <w:sz w:val="28"/>
          <w:szCs w:val="28"/>
          <w:rtl/>
        </w:rPr>
      </w:pPr>
      <w:r w:rsidRPr="00CE7F2A">
        <w:rPr>
          <w:rFonts w:ascii="Sakkal Majalla" w:hAnsi="Sakkal Majalla" w:cs="Sakkal Majalla"/>
          <w:b/>
          <w:bCs/>
          <w:sz w:val="28"/>
          <w:szCs w:val="28"/>
          <w:rtl/>
        </w:rPr>
        <w:t>في حين ركزت دراسة (</w:t>
      </w:r>
      <w:proofErr w:type="spellStart"/>
      <w:r w:rsidRPr="00CE7F2A">
        <w:rPr>
          <w:rFonts w:ascii="Sakkal Majalla" w:hAnsi="Sakkal Majalla" w:cs="Sakkal Majalla"/>
          <w:b/>
          <w:bCs/>
          <w:sz w:val="28"/>
          <w:szCs w:val="28"/>
        </w:rPr>
        <w:t>Belas</w:t>
      </w:r>
      <w:proofErr w:type="spellEnd"/>
      <w:r w:rsidRPr="00CE7F2A">
        <w:rPr>
          <w:rFonts w:ascii="Sakkal Majalla" w:hAnsi="Sakkal Majalla" w:cs="Sakkal Majalla"/>
          <w:b/>
          <w:bCs/>
          <w:sz w:val="28"/>
          <w:szCs w:val="28"/>
        </w:rPr>
        <w:t>, et al, 2021</w:t>
      </w:r>
      <w:r w:rsidRPr="00CE7F2A">
        <w:rPr>
          <w:rFonts w:ascii="Sakkal Majalla" w:hAnsi="Sakkal Majalla" w:cs="Sakkal Majalla"/>
          <w:b/>
          <w:bCs/>
          <w:sz w:val="28"/>
          <w:szCs w:val="28"/>
          <w:rtl/>
        </w:rPr>
        <w:t>)</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على دور المسؤولية الاجتماعية للشركات</w:t>
      </w:r>
      <w:r w:rsidRPr="00CE7F2A">
        <w:rPr>
          <w:rFonts w:ascii="Sakkal Majalla" w:hAnsi="Sakkal Majalla" w:cs="Sakkal Majalla"/>
          <w:sz w:val="28"/>
          <w:szCs w:val="28"/>
        </w:rPr>
        <w:t xml:space="preserve"> (CSR) </w:t>
      </w:r>
      <w:r w:rsidRPr="00CE7F2A">
        <w:rPr>
          <w:rFonts w:ascii="Sakkal Majalla" w:hAnsi="Sakkal Majalla" w:cs="Sakkal Majalla"/>
          <w:sz w:val="28"/>
          <w:szCs w:val="28"/>
          <w:rtl/>
        </w:rPr>
        <w:t>في تحقيق الاستدامة المؤسسية للمؤسسات الصغيرة والمتوسطة</w:t>
      </w:r>
      <w:r w:rsidRPr="00CE7F2A">
        <w:rPr>
          <w:rFonts w:ascii="Sakkal Majalla" w:hAnsi="Sakkal Majalla" w:cs="Sakkal Majalla"/>
          <w:sz w:val="28"/>
          <w:szCs w:val="28"/>
        </w:rPr>
        <w:t xml:space="preserve"> (SMEs)</w:t>
      </w:r>
      <w:r w:rsidRPr="00CE7F2A">
        <w:rPr>
          <w:rFonts w:ascii="Sakkal Majalla" w:hAnsi="Sakkal Majalla" w:cs="Sakkal Majalla"/>
          <w:sz w:val="28"/>
          <w:szCs w:val="28"/>
          <w:rtl/>
        </w:rPr>
        <w:t xml:space="preserve">، مع تحليل العوامل التي تؤثر على دمج ممارسات الاستدامة في استراتيجياتها. تم تطبيق الدراسة على مجتمع الشركات الصغيرة والمتوسطة في أوروبا الوسطى، حيث شملت العينة </w:t>
      </w:r>
      <w:r w:rsidRPr="00CE7F2A">
        <w:rPr>
          <w:rFonts w:ascii="Sakkal Majalla" w:hAnsi="Sakkal Majalla" w:cs="Sakkal Majalla"/>
          <w:sz w:val="28"/>
          <w:szCs w:val="28"/>
        </w:rPr>
        <w:t xml:space="preserve">300 </w:t>
      </w:r>
      <w:r w:rsidRPr="00CE7F2A">
        <w:rPr>
          <w:rFonts w:ascii="Sakkal Majalla" w:hAnsi="Sakkal Majalla" w:cs="Sakkal Majalla"/>
          <w:sz w:val="28"/>
          <w:szCs w:val="28"/>
          <w:rtl/>
        </w:rPr>
        <w:t>شركة من جمهورية التشيك وسلوفاكيا وبولندا</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اعتمدت الدراسة على الاستبيانات كأداة بحثية، كما استخدمت التحليل الإحصائي المتعدد</w:t>
      </w:r>
      <w:r w:rsidRPr="00CE7F2A">
        <w:rPr>
          <w:rFonts w:ascii="Sakkal Majalla" w:hAnsi="Sakkal Majalla" w:cs="Sakkal Majalla"/>
          <w:sz w:val="28"/>
          <w:szCs w:val="28"/>
        </w:rPr>
        <w:t xml:space="preserve"> (Multiple Regression Analysis) </w:t>
      </w:r>
      <w:r w:rsidRPr="00CE7F2A">
        <w:rPr>
          <w:rFonts w:ascii="Sakkal Majalla" w:hAnsi="Sakkal Majalla" w:cs="Sakkal Majalla"/>
          <w:sz w:val="28"/>
          <w:szCs w:val="28"/>
          <w:rtl/>
        </w:rPr>
        <w:t>لاختبار العلاقة بين المسؤولية الاجتماعية والاستدامة المؤسسية. توصلت النتائج إلى أن الشركات الصغيرة والمتوسطة التي تدمج ممارسات المسؤولية الاجتماعية بشكل استراتيجي تحقق مستويات أعلى من الاستدامة الاقتصادية والاجتماعية والبيئية</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وأوصت الدراسة بضرورة زيادة الوعي بأهمية المسؤولية الاجتماعية كأداة لتعزيز الاستدامة المؤسسية، مع توفير حوافز حكومية لدعم المؤسسات الصغيرة والمتوسطة في هذا المجال</w:t>
      </w:r>
      <w:r w:rsidRPr="00CE7F2A">
        <w:rPr>
          <w:rFonts w:ascii="Sakkal Majalla" w:hAnsi="Sakkal Majalla" w:cs="Sakkal Majalla"/>
          <w:sz w:val="28"/>
          <w:szCs w:val="28"/>
        </w:rPr>
        <w:t>.</w:t>
      </w:r>
      <w:bookmarkStart w:id="3" w:name="_Toc192712362"/>
    </w:p>
    <w:p w14:paraId="47059127" w14:textId="6C798C83"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hint="cs"/>
          <w:b/>
          <w:bCs/>
          <w:sz w:val="32"/>
          <w:szCs w:val="32"/>
          <w:rtl/>
        </w:rPr>
        <w:lastRenderedPageBreak/>
        <w:t xml:space="preserve">ثالثاً: </w:t>
      </w:r>
      <w:r w:rsidRPr="00CE7F2A">
        <w:rPr>
          <w:rFonts w:ascii="Sakkal Majalla" w:hAnsi="Sakkal Majalla" w:cs="Sakkal Majalla"/>
          <w:b/>
          <w:bCs/>
          <w:sz w:val="32"/>
          <w:szCs w:val="32"/>
          <w:rtl/>
        </w:rPr>
        <w:t>التعقيب على الدراسات السابقة</w:t>
      </w:r>
      <w:bookmarkEnd w:id="3"/>
    </w:p>
    <w:p w14:paraId="3B9E5D95"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sz w:val="28"/>
          <w:szCs w:val="28"/>
          <w:rtl/>
        </w:rPr>
        <w:t xml:space="preserve">بعد استعراض الدراسات السابقة المتعلقة بـ </w:t>
      </w:r>
      <w:r w:rsidRPr="00CE7F2A">
        <w:rPr>
          <w:rFonts w:ascii="Sakkal Majalla" w:hAnsi="Sakkal Majalla" w:cs="Sakkal Majalla"/>
          <w:b/>
          <w:bCs/>
          <w:sz w:val="28"/>
          <w:szCs w:val="28"/>
          <w:rtl/>
        </w:rPr>
        <w:t>إدارة المخاطر</w:t>
      </w:r>
      <w:r w:rsidRPr="00CE7F2A">
        <w:rPr>
          <w:rFonts w:ascii="Sakkal Majalla" w:hAnsi="Sakkal Majalla" w:cs="Sakkal Majalla"/>
          <w:sz w:val="28"/>
          <w:szCs w:val="28"/>
          <w:rtl/>
        </w:rPr>
        <w:t xml:space="preserve"> و </w:t>
      </w:r>
      <w:r w:rsidRPr="00CE7F2A">
        <w:rPr>
          <w:rFonts w:ascii="Sakkal Majalla" w:hAnsi="Sakkal Majalla" w:cs="Sakkal Majalla"/>
          <w:b/>
          <w:bCs/>
          <w:sz w:val="28"/>
          <w:szCs w:val="28"/>
          <w:rtl/>
        </w:rPr>
        <w:t>الاستدامة المؤسسية</w:t>
      </w:r>
      <w:r w:rsidRPr="00CE7F2A">
        <w:rPr>
          <w:rFonts w:ascii="Sakkal Majalla" w:hAnsi="Sakkal Majalla" w:cs="Sakkal Majalla"/>
          <w:sz w:val="28"/>
          <w:szCs w:val="28"/>
          <w:rtl/>
        </w:rPr>
        <w:t>، يمكن استخلاص عدة نقاط جوهرية تسهم في تكوين رؤية شاملة حول الموضوع، وذلك من خلال تحليل أوجه التشابه والاختلاف بين الدراسات، وتحديد الفجوات البحثية التي يمكن للدراسة الحالية أن تساهم في سدها</w:t>
      </w:r>
      <w:r w:rsidRPr="00CE7F2A">
        <w:rPr>
          <w:rFonts w:ascii="Sakkal Majalla" w:hAnsi="Sakkal Majalla" w:cs="Sakkal Majalla"/>
          <w:sz w:val="28"/>
          <w:szCs w:val="28"/>
        </w:rPr>
        <w:t>.</w:t>
      </w:r>
      <w:r w:rsidRPr="00CE7F2A">
        <w:rPr>
          <w:rFonts w:ascii="Sakkal Majalla" w:hAnsi="Sakkal Majalla" w:cs="Sakkal Majalla"/>
          <w:sz w:val="28"/>
          <w:szCs w:val="28"/>
          <w:rtl/>
        </w:rPr>
        <w:t xml:space="preserve"> ونوضحها فيما يلي:-</w:t>
      </w:r>
    </w:p>
    <w:p w14:paraId="457903DB" w14:textId="3A37F522" w:rsidR="00CE7F2A" w:rsidRPr="00CE7F2A" w:rsidRDefault="00CE7F2A" w:rsidP="00CE7F2A">
      <w:pPr>
        <w:pStyle w:val="ListParagraph"/>
        <w:numPr>
          <w:ilvl w:val="0"/>
          <w:numId w:val="11"/>
        </w:numPr>
        <w:spacing w:line="360" w:lineRule="auto"/>
        <w:ind w:left="185"/>
        <w:jc w:val="both"/>
        <w:rPr>
          <w:rFonts w:ascii="Sakkal Majalla" w:hAnsi="Sakkal Majalla" w:cs="Sakkal Majalla"/>
          <w:b/>
          <w:bCs/>
          <w:sz w:val="32"/>
          <w:szCs w:val="32"/>
          <w:rtl/>
          <w:lang w:bidi="ar-EG"/>
        </w:rPr>
      </w:pPr>
      <w:r w:rsidRPr="00CE7F2A">
        <w:rPr>
          <w:rFonts w:ascii="Sakkal Majalla" w:hAnsi="Sakkal Majalla" w:cs="Sakkal Majalla"/>
          <w:b/>
          <w:bCs/>
          <w:sz w:val="32"/>
          <w:szCs w:val="32"/>
          <w:rtl/>
        </w:rPr>
        <w:t>التعقيب على الدراسات التي تناولت إدارة المخاطر</w:t>
      </w:r>
    </w:p>
    <w:p w14:paraId="4E95C385" w14:textId="77777777" w:rsidR="00CE7F2A" w:rsidRPr="00CE7F2A" w:rsidRDefault="00CE7F2A" w:rsidP="00CE7F2A">
      <w:pPr>
        <w:numPr>
          <w:ilvl w:val="0"/>
          <w:numId w:val="9"/>
        </w:numPr>
        <w:spacing w:line="360" w:lineRule="auto"/>
        <w:jc w:val="both"/>
        <w:rPr>
          <w:rFonts w:ascii="Sakkal Majalla" w:hAnsi="Sakkal Majalla" w:cs="Sakkal Majalla"/>
          <w:sz w:val="28"/>
          <w:szCs w:val="28"/>
          <w:rtl/>
        </w:rPr>
      </w:pPr>
      <w:r w:rsidRPr="00CE7F2A">
        <w:rPr>
          <w:rFonts w:ascii="Sakkal Majalla" w:hAnsi="Sakkal Majalla" w:cs="Sakkal Majalla"/>
          <w:sz w:val="28"/>
          <w:szCs w:val="28"/>
          <w:rtl/>
        </w:rPr>
        <w:t>تشير الدراسات إلى أن إدارة المخاطر تلعب دورا جوهريا في حماية المؤسسات وتعزيز استقرارها، سواء في قطاع المقاولات (دراسة آل فيحان وشاكر، 2015) أو التأمين (دراسات دليلة وإيمان، 2020؛ ناصري ويوسف، 2022؛ درويش، 2024).</w:t>
      </w:r>
    </w:p>
    <w:p w14:paraId="627AB2C9"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جميع الدراسات أكدت على أهمية وجود استراتيجيات واضحة لإدارة المخاطر، حيث أظهرت أن غياب إدارة متخصصة للمخاطر يؤدي إلى نتائج سلبية مثل انخفاض جودة الخدمات (دراسة دليلة وإيمان، 2020) أو التعرض لخسائر محتملة كما هو الحال في قطاع التأمين (ناصري ويوسف، 2022).</w:t>
      </w:r>
    </w:p>
    <w:p w14:paraId="1829B153"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استخدام المناهج الوصفية والتحليلية في دراسة أثر إدارة المخاطر على الأداء المؤسسي</w:t>
      </w:r>
      <w:r w:rsidRPr="00CE7F2A">
        <w:rPr>
          <w:rFonts w:ascii="Sakkal Majalla" w:hAnsi="Sakkal Majalla" w:cs="Sakkal Majalla"/>
          <w:sz w:val="28"/>
          <w:szCs w:val="28"/>
        </w:rPr>
        <w:t>.</w:t>
      </w:r>
    </w:p>
    <w:p w14:paraId="12846AA3"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ركزت بعض الدراسات على أطر العمل والمعايير العالمية مثل دراسة</w:t>
      </w:r>
      <w:r w:rsidRPr="00CE7F2A">
        <w:rPr>
          <w:rFonts w:ascii="Sakkal Majalla" w:hAnsi="Sakkal Majalla" w:cs="Sakkal Majalla"/>
          <w:sz w:val="28"/>
          <w:szCs w:val="28"/>
        </w:rPr>
        <w:t xml:space="preserve"> (</w:t>
      </w:r>
      <w:proofErr w:type="spellStart"/>
      <w:r w:rsidRPr="00CE7F2A">
        <w:rPr>
          <w:rFonts w:ascii="Sakkal Majalla" w:hAnsi="Sakkal Majalla" w:cs="Sakkal Majalla"/>
          <w:sz w:val="28"/>
          <w:szCs w:val="28"/>
        </w:rPr>
        <w:t>Barraza</w:t>
      </w:r>
      <w:proofErr w:type="spellEnd"/>
      <w:r w:rsidRPr="00CE7F2A">
        <w:rPr>
          <w:rFonts w:ascii="Sakkal Majalla" w:hAnsi="Sakkal Majalla" w:cs="Sakkal Majalla"/>
          <w:sz w:val="28"/>
          <w:szCs w:val="28"/>
        </w:rPr>
        <w:t xml:space="preserve"> et al., 2023</w:t>
      </w:r>
      <w:proofErr w:type="gramStart"/>
      <w:r w:rsidRPr="00CE7F2A">
        <w:rPr>
          <w:rFonts w:ascii="Sakkal Majalla" w:hAnsi="Sakkal Majalla" w:cs="Sakkal Majalla"/>
          <w:sz w:val="28"/>
          <w:szCs w:val="28"/>
        </w:rPr>
        <w:t>)</w:t>
      </w:r>
      <w:r w:rsidRPr="00CE7F2A">
        <w:rPr>
          <w:rFonts w:ascii="Sakkal Majalla" w:hAnsi="Sakkal Majalla" w:cs="Sakkal Majalla"/>
          <w:sz w:val="28"/>
          <w:szCs w:val="28"/>
          <w:rtl/>
        </w:rPr>
        <w:t>،</w:t>
      </w:r>
      <w:proofErr w:type="gramEnd"/>
      <w:r w:rsidRPr="00CE7F2A">
        <w:rPr>
          <w:rFonts w:ascii="Sakkal Majalla" w:hAnsi="Sakkal Majalla" w:cs="Sakkal Majalla"/>
          <w:sz w:val="28"/>
          <w:szCs w:val="28"/>
          <w:rtl/>
        </w:rPr>
        <w:t xml:space="preserve"> التي قدمت مقارنة بين</w:t>
      </w:r>
      <w:r w:rsidRPr="00CE7F2A">
        <w:rPr>
          <w:rFonts w:ascii="Sakkal Majalla" w:hAnsi="Sakkal Majalla" w:cs="Sakkal Majalla"/>
          <w:sz w:val="28"/>
          <w:szCs w:val="28"/>
        </w:rPr>
        <w:t xml:space="preserve"> NIST CSF </w:t>
      </w:r>
      <w:r w:rsidRPr="00CE7F2A">
        <w:rPr>
          <w:rFonts w:ascii="Sakkal Majalla" w:hAnsi="Sakkal Majalla" w:cs="Sakkal Majalla"/>
          <w:sz w:val="28"/>
          <w:szCs w:val="28"/>
          <w:rtl/>
        </w:rPr>
        <w:t>و</w:t>
      </w:r>
      <w:r w:rsidRPr="00CE7F2A">
        <w:rPr>
          <w:rFonts w:ascii="Sakkal Majalla" w:hAnsi="Sakkal Majalla" w:cs="Sakkal Majalla"/>
          <w:sz w:val="28"/>
          <w:szCs w:val="28"/>
        </w:rPr>
        <w:t xml:space="preserve">ISO/IEC 27001:2022 </w:t>
      </w:r>
      <w:r w:rsidRPr="00CE7F2A">
        <w:rPr>
          <w:rFonts w:ascii="Sakkal Majalla" w:hAnsi="Sakkal Majalla" w:cs="Sakkal Majalla"/>
          <w:sz w:val="28"/>
          <w:szCs w:val="28"/>
          <w:rtl/>
        </w:rPr>
        <w:t>و</w:t>
      </w:r>
      <w:r w:rsidRPr="00CE7F2A">
        <w:rPr>
          <w:rFonts w:ascii="Sakkal Majalla" w:hAnsi="Sakkal Majalla" w:cs="Sakkal Majalla"/>
          <w:sz w:val="28"/>
          <w:szCs w:val="28"/>
        </w:rPr>
        <w:t>MAGERIT</w:t>
      </w:r>
      <w:r w:rsidRPr="00CE7F2A">
        <w:rPr>
          <w:rFonts w:ascii="Sakkal Majalla" w:hAnsi="Sakkal Majalla" w:cs="Sakkal Majalla"/>
          <w:sz w:val="28"/>
          <w:szCs w:val="28"/>
          <w:rtl/>
        </w:rPr>
        <w:t>، مما يجعلها أكثر شمولا في تحليل أساليب إدارة المخاطر في السياقات المختلفة</w:t>
      </w:r>
      <w:r w:rsidRPr="00CE7F2A">
        <w:rPr>
          <w:rFonts w:ascii="Sakkal Majalla" w:hAnsi="Sakkal Majalla" w:cs="Sakkal Majalla"/>
          <w:sz w:val="28"/>
          <w:szCs w:val="28"/>
        </w:rPr>
        <w:t>.</w:t>
      </w:r>
    </w:p>
    <w:p w14:paraId="7CFBAC81"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تناولت دراسة (درويش، 2024) العلاقة بين المراجعة الداخلية وإدارة المخاطر، وهو بعد جديد مقارنة بالدراسات الأخرى التي ركزت على المخاطر التشغيلية والمالية</w:t>
      </w:r>
      <w:r w:rsidRPr="00CE7F2A">
        <w:rPr>
          <w:rFonts w:ascii="Sakkal Majalla" w:hAnsi="Sakkal Majalla" w:cs="Sakkal Majalla"/>
          <w:sz w:val="28"/>
          <w:szCs w:val="28"/>
        </w:rPr>
        <w:t>.</w:t>
      </w:r>
    </w:p>
    <w:p w14:paraId="5E15C108"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هناك قلة في الدراسات التطبيقية التي تبحث في إدارة المخاطر في قطاع الاتصالات بشكل خاص، حيث ركزت معظم الدراسات السابقة على قطاعات المقاولات، التأمين، أو الأمن السيبراني</w:t>
      </w:r>
      <w:r w:rsidRPr="00CE7F2A">
        <w:rPr>
          <w:rFonts w:ascii="Sakkal Majalla" w:hAnsi="Sakkal Majalla" w:cs="Sakkal Majalla"/>
          <w:sz w:val="28"/>
          <w:szCs w:val="28"/>
        </w:rPr>
        <w:t>.</w:t>
      </w:r>
    </w:p>
    <w:p w14:paraId="039B269A" w14:textId="77777777" w:rsidR="00CE7F2A" w:rsidRPr="00CE7F2A" w:rsidRDefault="00CE7F2A" w:rsidP="00CE7F2A">
      <w:pPr>
        <w:numPr>
          <w:ilvl w:val="0"/>
          <w:numId w:val="9"/>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lastRenderedPageBreak/>
        <w:t>هناك حاجة إلى تحليل أعمق لكيفية دمج إدارة المخاطر ضمن استراتيجيات الاستدامة المؤسسية، حيث تم تناول المخاطر غالبا بمعزل عن مفهوم الاستدامة</w:t>
      </w:r>
      <w:r w:rsidRPr="00CE7F2A">
        <w:rPr>
          <w:rFonts w:ascii="Sakkal Majalla" w:hAnsi="Sakkal Majalla" w:cs="Sakkal Majalla"/>
          <w:sz w:val="28"/>
          <w:szCs w:val="28"/>
        </w:rPr>
        <w:t>.</w:t>
      </w:r>
    </w:p>
    <w:p w14:paraId="72249B7D" w14:textId="17A9B58A" w:rsidR="00CE7F2A" w:rsidRPr="00CE7F2A" w:rsidRDefault="00CE7F2A" w:rsidP="00CE7F2A">
      <w:pPr>
        <w:pStyle w:val="ListParagraph"/>
        <w:numPr>
          <w:ilvl w:val="0"/>
          <w:numId w:val="11"/>
        </w:numPr>
        <w:spacing w:line="360" w:lineRule="auto"/>
        <w:ind w:left="185"/>
        <w:jc w:val="both"/>
        <w:rPr>
          <w:rFonts w:ascii="Sakkal Majalla" w:hAnsi="Sakkal Majalla" w:cs="Sakkal Majalla"/>
          <w:b/>
          <w:bCs/>
          <w:sz w:val="32"/>
          <w:szCs w:val="32"/>
        </w:rPr>
      </w:pPr>
      <w:r w:rsidRPr="00CE7F2A">
        <w:rPr>
          <w:rFonts w:ascii="Sakkal Majalla" w:hAnsi="Sakkal Majalla" w:cs="Sakkal Majalla"/>
          <w:b/>
          <w:bCs/>
          <w:sz w:val="32"/>
          <w:szCs w:val="32"/>
          <w:rtl/>
        </w:rPr>
        <w:t xml:space="preserve"> التعقيب على الدراسات التي تناولت الاستدامة المؤسسية</w:t>
      </w:r>
    </w:p>
    <w:p w14:paraId="016DF76F"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أجمعت الدراسات على أن الاستدامة المؤسسية أصبحت ركيزة أساسية في نجاح المؤسسات الحديثة، سواء في قطاع التعليم العالي (دراسة ثابت، 2021)، قطاع الزراعة (دراسة شلبي، 2022)، أو قطاع الموارد البشرية الخضراء (دراسة عبدالله، 2024).</w:t>
      </w:r>
    </w:p>
    <w:p w14:paraId="72BA1BE3"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جميع الدراسات أكدت على أن الاستدامة المؤسسية ليست خيارا، بل ضرورة لتعزيز الأداء المؤسسي وضمان استمرارية العمل</w:t>
      </w:r>
      <w:r w:rsidRPr="00CE7F2A">
        <w:rPr>
          <w:rFonts w:ascii="Sakkal Majalla" w:hAnsi="Sakkal Majalla" w:cs="Sakkal Majalla"/>
          <w:sz w:val="28"/>
          <w:szCs w:val="28"/>
        </w:rPr>
        <w:t>.</w:t>
      </w:r>
    </w:p>
    <w:p w14:paraId="68CCC701"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وجود علاقة واضحة بين التخطيط الاستراتيجي وتحقيق الاستدامة، كما ظهر في دراسة (ثابت، 2021) التي أثبتت تأثير التخطيط الاستراتيجي والقدرات التنظيمية على تحقيق الاستدامة المؤسسية</w:t>
      </w:r>
      <w:r w:rsidRPr="00CE7F2A">
        <w:rPr>
          <w:rFonts w:ascii="Sakkal Majalla" w:hAnsi="Sakkal Majalla" w:cs="Sakkal Majalla"/>
          <w:sz w:val="28"/>
          <w:szCs w:val="28"/>
        </w:rPr>
        <w:t>.</w:t>
      </w:r>
    </w:p>
    <w:p w14:paraId="12FB5A31"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استخدام المنهج الوصفي التحليلي كإطار عام لدراسة الاستدامة في مختلف القطاعات</w:t>
      </w:r>
      <w:r w:rsidRPr="00CE7F2A">
        <w:rPr>
          <w:rFonts w:ascii="Sakkal Majalla" w:hAnsi="Sakkal Majalla" w:cs="Sakkal Majalla"/>
          <w:sz w:val="28"/>
          <w:szCs w:val="28"/>
        </w:rPr>
        <w:t>.</w:t>
      </w:r>
    </w:p>
    <w:p w14:paraId="4FBFC1B2"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 xml:space="preserve">بعض الدراسات ركزت على عوامل داخلية مثل تأثير التسويق الأخضر على الاستدامة (دراسة شلبي، 2022)، بينما تناولت دراسات أخرى البعد التنظيمي مثل حوكمة الشركات </w:t>
      </w:r>
      <w:r w:rsidRPr="00CE7F2A">
        <w:rPr>
          <w:rFonts w:ascii="Sakkal Majalla" w:hAnsi="Sakkal Majalla" w:cs="Sakkal Majalla"/>
          <w:sz w:val="28"/>
          <w:szCs w:val="28"/>
        </w:rPr>
        <w:t>(</w:t>
      </w:r>
      <w:proofErr w:type="spellStart"/>
      <w:r w:rsidRPr="00CE7F2A">
        <w:rPr>
          <w:rFonts w:ascii="Sakkal Majalla" w:hAnsi="Sakkal Majalla" w:cs="Sakkal Majalla"/>
          <w:sz w:val="28"/>
          <w:szCs w:val="28"/>
        </w:rPr>
        <w:t>Cancela</w:t>
      </w:r>
      <w:proofErr w:type="spellEnd"/>
      <w:r w:rsidRPr="00CE7F2A">
        <w:rPr>
          <w:rFonts w:ascii="Sakkal Majalla" w:hAnsi="Sakkal Majalla" w:cs="Sakkal Majalla"/>
          <w:sz w:val="28"/>
          <w:szCs w:val="28"/>
        </w:rPr>
        <w:t xml:space="preserve"> et al., 2020).</w:t>
      </w:r>
    </w:p>
    <w:p w14:paraId="0A76B6D7"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دراسة</w:t>
      </w:r>
      <w:r w:rsidRPr="00CE7F2A">
        <w:rPr>
          <w:rFonts w:ascii="Sakkal Majalla" w:hAnsi="Sakkal Majalla" w:cs="Sakkal Majalla"/>
          <w:sz w:val="28"/>
          <w:szCs w:val="28"/>
        </w:rPr>
        <w:t xml:space="preserve"> ( et al., 2021) </w:t>
      </w:r>
      <w:r w:rsidRPr="00CE7F2A">
        <w:rPr>
          <w:rFonts w:ascii="Sakkal Majalla" w:hAnsi="Sakkal Majalla" w:cs="Sakkal Majalla"/>
          <w:sz w:val="28"/>
          <w:szCs w:val="28"/>
          <w:rtl/>
        </w:rPr>
        <w:t>تميزت بتركيزها على المؤسسات الصغيرة والمتوسطة، مما يعكس اختلافا في نطاق الدراسة مقارنة بالدراسات الأخرى التي ركزت على القطاعات الكبرى</w:t>
      </w:r>
      <w:r w:rsidRPr="00CE7F2A">
        <w:rPr>
          <w:rFonts w:ascii="Sakkal Majalla" w:hAnsi="Sakkal Majalla" w:cs="Sakkal Majalla"/>
          <w:sz w:val="28"/>
          <w:szCs w:val="28"/>
        </w:rPr>
        <w:t>.</w:t>
      </w:r>
    </w:p>
    <w:p w14:paraId="0750FC2C"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معظم الدراسات السابقة لم تتناول قطاع الاتصالات كحالة بحثية، حيث ركزت على التعليم، الزراعة، والموارد البشرية</w:t>
      </w:r>
      <w:r w:rsidRPr="00CE7F2A">
        <w:rPr>
          <w:rFonts w:ascii="Sakkal Majalla" w:hAnsi="Sakkal Majalla" w:cs="Sakkal Majalla"/>
          <w:sz w:val="28"/>
          <w:szCs w:val="28"/>
        </w:rPr>
        <w:t>.</w:t>
      </w:r>
    </w:p>
    <w:p w14:paraId="48E6E1F3" w14:textId="77777777" w:rsidR="00CE7F2A" w:rsidRPr="00CE7F2A" w:rsidRDefault="00CE7F2A" w:rsidP="00CE7F2A">
      <w:pPr>
        <w:numPr>
          <w:ilvl w:val="0"/>
          <w:numId w:val="10"/>
        </w:num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هناك حاجة إلى دراسات تجمع بين إدارة المخاطر والاستدامة المؤسسية، حيث ركزت بعض الدراسات على الاستدامة بمعزل عن المخاطر والعكس صحيح</w:t>
      </w:r>
      <w:r w:rsidRPr="00CE7F2A">
        <w:rPr>
          <w:rFonts w:ascii="Sakkal Majalla" w:hAnsi="Sakkal Majalla" w:cs="Sakkal Majalla"/>
          <w:sz w:val="28"/>
          <w:szCs w:val="28"/>
        </w:rPr>
        <w:t>.</w:t>
      </w:r>
    </w:p>
    <w:p w14:paraId="4C37CE53" w14:textId="23FB0BF2" w:rsidR="00A74F76" w:rsidRPr="008C47E8" w:rsidRDefault="00CE7F2A" w:rsidP="008C47E8">
      <w:pPr>
        <w:numPr>
          <w:ilvl w:val="0"/>
          <w:numId w:val="10"/>
        </w:numPr>
        <w:spacing w:line="360" w:lineRule="auto"/>
        <w:jc w:val="both"/>
        <w:rPr>
          <w:rFonts w:ascii="Sakkal Majalla" w:hAnsi="Sakkal Majalla" w:cs="Sakkal Majalla"/>
          <w:sz w:val="28"/>
          <w:szCs w:val="28"/>
          <w:rtl/>
        </w:rPr>
      </w:pPr>
      <w:r w:rsidRPr="00CE7F2A">
        <w:rPr>
          <w:rFonts w:ascii="Sakkal Majalla" w:hAnsi="Sakkal Majalla" w:cs="Sakkal Majalla"/>
          <w:sz w:val="28"/>
          <w:szCs w:val="28"/>
          <w:rtl/>
        </w:rPr>
        <w:lastRenderedPageBreak/>
        <w:t>بناء على التحليل السابق، تسعى الدراسة الحالية إلى دمج إدارة المخاطر مع الاستدامة المؤسسية في قطاع الاتصالات السعودي، وهو مجال لم يتم التطرق إليه بشكل واسع في الدراسات السابقة. كما ستقدم الدراسة تحليلا تطبيقيا على شركات الاتصالات السعودية، مما يوفر إطارا عمليا يمكن أن تستفيد منه المؤسسات الأخرى</w:t>
      </w:r>
      <w:r w:rsidRPr="00CE7F2A">
        <w:rPr>
          <w:rFonts w:ascii="Sakkal Majalla" w:hAnsi="Sakkal Majalla" w:cs="Sakkal Majalla"/>
          <w:sz w:val="28"/>
          <w:szCs w:val="28"/>
        </w:rPr>
        <w:t>.</w:t>
      </w:r>
    </w:p>
    <w:p w14:paraId="0F731D52" w14:textId="3C72C8CA" w:rsidR="00A74F76" w:rsidRPr="00CE7F2A" w:rsidRDefault="00A74F76" w:rsidP="00CE7F2A">
      <w:pPr>
        <w:spacing w:line="360" w:lineRule="auto"/>
        <w:rPr>
          <w:rFonts w:ascii="Sakkal Majalla" w:hAnsi="Sakkal Majalla" w:cs="Sakkal Majalla"/>
          <w:b/>
          <w:bCs/>
          <w:sz w:val="32"/>
          <w:szCs w:val="32"/>
          <w:u w:val="single"/>
          <w:rtl/>
        </w:rPr>
      </w:pPr>
      <w:r w:rsidRPr="00CE7F2A">
        <w:rPr>
          <w:rFonts w:ascii="Sakkal Majalla" w:hAnsi="Sakkal Majalla" w:cs="Sakkal Majalla" w:hint="cs"/>
          <w:b/>
          <w:bCs/>
          <w:sz w:val="32"/>
          <w:szCs w:val="32"/>
          <w:u w:val="single"/>
          <w:rtl/>
        </w:rPr>
        <w:t>المنطلقات النظرية للدراسة:</w:t>
      </w:r>
    </w:p>
    <w:p w14:paraId="1ED87330" w14:textId="54040205" w:rsidR="00CE7F2A" w:rsidRPr="00CE7F2A" w:rsidRDefault="00CE7F2A" w:rsidP="00CE7F2A">
      <w:pPr>
        <w:pStyle w:val="ListParagraph"/>
        <w:numPr>
          <w:ilvl w:val="0"/>
          <w:numId w:val="12"/>
        </w:numPr>
        <w:spacing w:line="360" w:lineRule="auto"/>
        <w:ind w:left="185"/>
        <w:jc w:val="both"/>
        <w:rPr>
          <w:rFonts w:ascii="Sakkal Majalla" w:hAnsi="Sakkal Majalla" w:cs="Sakkal Majalla"/>
          <w:b/>
          <w:bCs/>
          <w:sz w:val="32"/>
          <w:szCs w:val="32"/>
        </w:rPr>
      </w:pPr>
      <w:r w:rsidRPr="00CE7F2A">
        <w:rPr>
          <w:rFonts w:ascii="Sakkal Majalla" w:hAnsi="Sakkal Majalla" w:cs="Sakkal Majalla"/>
          <w:b/>
          <w:bCs/>
          <w:sz w:val="32"/>
          <w:szCs w:val="32"/>
          <w:rtl/>
        </w:rPr>
        <w:t>إدارة المخاطر</w:t>
      </w:r>
      <w:r w:rsidRPr="00CE7F2A">
        <w:rPr>
          <w:rFonts w:ascii="Sakkal Majalla" w:hAnsi="Sakkal Majalla" w:cs="Sakkal Majalla" w:hint="cs"/>
          <w:b/>
          <w:bCs/>
          <w:sz w:val="32"/>
          <w:szCs w:val="32"/>
          <w:rtl/>
        </w:rPr>
        <w:t xml:space="preserve"> (المتغير المستقل)</w:t>
      </w:r>
    </w:p>
    <w:p w14:paraId="70C7CAEE" w14:textId="77777777" w:rsidR="00CE7F2A" w:rsidRPr="00CE7F2A" w:rsidRDefault="00CE7F2A" w:rsidP="00CE7F2A">
      <w:pPr>
        <w:spacing w:line="360" w:lineRule="auto"/>
        <w:jc w:val="both"/>
        <w:rPr>
          <w:rFonts w:ascii="Sakkal Majalla" w:hAnsi="Sakkal Majalla" w:cs="Sakkal Majalla"/>
          <w:sz w:val="28"/>
          <w:szCs w:val="28"/>
          <w:rtl/>
        </w:rPr>
      </w:pPr>
      <w:r w:rsidRPr="00CE7F2A">
        <w:rPr>
          <w:rFonts w:ascii="Sakkal Majalla" w:hAnsi="Sakkal Majalla" w:cs="Sakkal Majalla"/>
          <w:sz w:val="28"/>
          <w:szCs w:val="28"/>
          <w:rtl/>
        </w:rPr>
        <w:t>إدارة المخاطر هي عملية منظمة ومستمرة تهدف إلى تحديد وتقييم ومراقبة المخاطر التي قد تؤثر على أداء المؤسسات واستدامتها، وذلك من خلال تطبيق منهجيات تحليلية واستراتيجيات استباقية تقلل من تأثير المخاطر المحتملة</w:t>
      </w:r>
      <w:r w:rsidRPr="00CE7F2A">
        <w:rPr>
          <w:rFonts w:ascii="Sakkal Majalla" w:hAnsi="Sakkal Majalla" w:cs="Sakkal Majalla"/>
          <w:sz w:val="28"/>
          <w:szCs w:val="28"/>
        </w:rPr>
        <w:t xml:space="preserve"> (Shad et al., 2019, p. 14). </w:t>
      </w:r>
      <w:r w:rsidRPr="00CE7F2A">
        <w:rPr>
          <w:rFonts w:ascii="Sakkal Majalla" w:hAnsi="Sakkal Majalla" w:cs="Sakkal Majalla"/>
          <w:sz w:val="28"/>
          <w:szCs w:val="28"/>
          <w:rtl/>
        </w:rPr>
        <w:t>وتعتمد إدارة المخاطر على نهج متكامل يهدف إلى تحقيق التوازن بين المخاطر والفرص، بما يعزز استدامة المؤسسات وقدرتها على مواجهة التحديات المستقبلية</w:t>
      </w:r>
      <w:r w:rsidRPr="00CE7F2A">
        <w:rPr>
          <w:rFonts w:ascii="Sakkal Majalla" w:hAnsi="Sakkal Majalla" w:cs="Sakkal Majalla"/>
          <w:sz w:val="28"/>
          <w:szCs w:val="28"/>
        </w:rPr>
        <w:t xml:space="preserve"> (</w:t>
      </w:r>
      <w:proofErr w:type="spellStart"/>
      <w:r w:rsidRPr="00CE7F2A">
        <w:rPr>
          <w:rFonts w:ascii="Sakkal Majalla" w:hAnsi="Sakkal Majalla" w:cs="Sakkal Majalla"/>
          <w:sz w:val="28"/>
          <w:szCs w:val="28"/>
        </w:rPr>
        <w:t>Engert</w:t>
      </w:r>
      <w:proofErr w:type="spellEnd"/>
      <w:r w:rsidRPr="00CE7F2A">
        <w:rPr>
          <w:rFonts w:ascii="Sakkal Majalla" w:hAnsi="Sakkal Majalla" w:cs="Sakkal Majalla"/>
          <w:sz w:val="28"/>
          <w:szCs w:val="28"/>
        </w:rPr>
        <w:t xml:space="preserve"> et al., 2016, p. 21).</w:t>
      </w:r>
    </w:p>
    <w:p w14:paraId="3BC10C24" w14:textId="77777777" w:rsidR="00CE7F2A" w:rsidRPr="00CE7F2A" w:rsidRDefault="00CE7F2A" w:rsidP="00CE7F2A">
      <w:p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 xml:space="preserve">وفقا لـ </w:t>
      </w:r>
      <w:r w:rsidRPr="00CE7F2A">
        <w:rPr>
          <w:rFonts w:ascii="Sakkal Majalla" w:hAnsi="Sakkal Majalla" w:cs="Sakkal Majalla"/>
          <w:sz w:val="28"/>
          <w:szCs w:val="28"/>
        </w:rPr>
        <w:t>ISO 31000:2018</w:t>
      </w:r>
      <w:r w:rsidRPr="00CE7F2A">
        <w:rPr>
          <w:rFonts w:ascii="Sakkal Majalla" w:hAnsi="Sakkal Majalla" w:cs="Sakkal Majalla"/>
          <w:sz w:val="28"/>
          <w:szCs w:val="28"/>
          <w:rtl/>
        </w:rPr>
        <w:t xml:space="preserve">، تُعرف إدارة المخاطر بأنها </w:t>
      </w:r>
      <w:r w:rsidRPr="00CE7F2A">
        <w:rPr>
          <w:rFonts w:ascii="Sakkal Majalla" w:hAnsi="Sakkal Majalla" w:cs="Sakkal Majalla"/>
          <w:sz w:val="28"/>
          <w:szCs w:val="28"/>
        </w:rPr>
        <w:t>"</w:t>
      </w:r>
      <w:r w:rsidRPr="00CE7F2A">
        <w:rPr>
          <w:rFonts w:ascii="Sakkal Majalla" w:hAnsi="Sakkal Majalla" w:cs="Sakkal Majalla"/>
          <w:sz w:val="28"/>
          <w:szCs w:val="28"/>
          <w:rtl/>
        </w:rPr>
        <w:t>تنسيق الأنشطة التي توجه وتتحكم في المؤسسة فيما يتعلق بالمخاطر</w:t>
      </w:r>
      <w:r w:rsidRPr="00CE7F2A">
        <w:rPr>
          <w:rFonts w:ascii="Sakkal Majalla" w:hAnsi="Sakkal Majalla" w:cs="Sakkal Majalla"/>
          <w:sz w:val="28"/>
          <w:szCs w:val="28"/>
        </w:rPr>
        <w:t>"</w:t>
      </w:r>
      <w:r w:rsidRPr="00CE7F2A">
        <w:rPr>
          <w:rFonts w:ascii="Sakkal Majalla" w:hAnsi="Sakkal Majalla" w:cs="Sakkal Majalla"/>
          <w:sz w:val="28"/>
          <w:szCs w:val="28"/>
          <w:rtl/>
        </w:rPr>
        <w:t>، حيث تشمل هذه الأنشطة وضع السياسات والاستراتيجيات والإجراءات اللازمة لتحديد المخاطر وتقييمها والاستجابة لها بطريقة منظمة</w:t>
      </w:r>
      <w:r w:rsidRPr="00CE7F2A">
        <w:rPr>
          <w:rFonts w:ascii="Sakkal Majalla" w:hAnsi="Sakkal Majalla" w:cs="Sakkal Majalla"/>
          <w:sz w:val="28"/>
          <w:szCs w:val="28"/>
        </w:rPr>
        <w:t xml:space="preserve"> (</w:t>
      </w:r>
      <w:proofErr w:type="spellStart"/>
      <w:r w:rsidRPr="00CE7F2A">
        <w:rPr>
          <w:rFonts w:ascii="Sakkal Majalla" w:hAnsi="Sakkal Majalla" w:cs="Sakkal Majalla"/>
          <w:sz w:val="28"/>
          <w:szCs w:val="28"/>
        </w:rPr>
        <w:t>Giannakis</w:t>
      </w:r>
      <w:proofErr w:type="spellEnd"/>
      <w:r w:rsidRPr="00CE7F2A">
        <w:rPr>
          <w:rFonts w:ascii="Sakkal Majalla" w:hAnsi="Sakkal Majalla" w:cs="Sakkal Majalla"/>
          <w:sz w:val="28"/>
          <w:szCs w:val="28"/>
        </w:rPr>
        <w:t xml:space="preserve"> &amp; Papadopoulos, 2016, p. 33)</w:t>
      </w:r>
      <w:proofErr w:type="gramStart"/>
      <w:r w:rsidRPr="00CE7F2A">
        <w:rPr>
          <w:rFonts w:ascii="Sakkal Majalla" w:hAnsi="Sakkal Majalla" w:cs="Sakkal Majalla"/>
          <w:sz w:val="28"/>
          <w:szCs w:val="28"/>
        </w:rPr>
        <w:t xml:space="preserve">. </w:t>
      </w:r>
      <w:r w:rsidRPr="00CE7F2A">
        <w:rPr>
          <w:rFonts w:ascii="Sakkal Majalla" w:hAnsi="Sakkal Majalla" w:cs="Sakkal Majalla"/>
          <w:sz w:val="28"/>
          <w:szCs w:val="28"/>
          <w:rtl/>
        </w:rPr>
        <w:t xml:space="preserve"> كما</w:t>
      </w:r>
      <w:proofErr w:type="gramEnd"/>
      <w:r w:rsidRPr="00CE7F2A">
        <w:rPr>
          <w:rFonts w:ascii="Sakkal Majalla" w:hAnsi="Sakkal Majalla" w:cs="Sakkal Majalla"/>
          <w:sz w:val="28"/>
          <w:szCs w:val="28"/>
          <w:rtl/>
        </w:rPr>
        <w:t xml:space="preserve"> يشير </w:t>
      </w:r>
      <w:r w:rsidRPr="00CE7F2A">
        <w:rPr>
          <w:rFonts w:ascii="Sakkal Majalla" w:hAnsi="Sakkal Majalla" w:cs="Sakkal Majalla"/>
          <w:sz w:val="28"/>
          <w:szCs w:val="28"/>
        </w:rPr>
        <w:t xml:space="preserve">(Baumgartner &amp; </w:t>
      </w:r>
      <w:proofErr w:type="spellStart"/>
      <w:r w:rsidRPr="00CE7F2A">
        <w:rPr>
          <w:rFonts w:ascii="Sakkal Majalla" w:hAnsi="Sakkal Majalla" w:cs="Sakkal Majalla"/>
          <w:sz w:val="28"/>
          <w:szCs w:val="28"/>
        </w:rPr>
        <w:t>Rauter</w:t>
      </w:r>
      <w:proofErr w:type="spellEnd"/>
      <w:r w:rsidRPr="00CE7F2A">
        <w:rPr>
          <w:rFonts w:ascii="Sakkal Majalla" w:hAnsi="Sakkal Majalla" w:cs="Sakkal Majalla"/>
          <w:sz w:val="28"/>
          <w:szCs w:val="28"/>
        </w:rPr>
        <w:t xml:space="preserve">, 2017, p. 19) </w:t>
      </w:r>
      <w:r w:rsidRPr="00CE7F2A">
        <w:rPr>
          <w:rFonts w:ascii="Sakkal Majalla" w:hAnsi="Sakkal Majalla" w:cs="Sakkal Majalla"/>
          <w:sz w:val="28"/>
          <w:szCs w:val="28"/>
          <w:rtl/>
        </w:rPr>
        <w:t xml:space="preserve"> </w:t>
      </w:r>
      <w:r w:rsidRPr="00CE7F2A">
        <w:rPr>
          <w:rFonts w:ascii="Sakkal Majalla" w:hAnsi="Sakkal Majalla" w:cs="Sakkal Majalla" w:hint="cs"/>
          <w:sz w:val="28"/>
          <w:szCs w:val="28"/>
          <w:rtl/>
        </w:rPr>
        <w:t>إلى أن إدارة المخاطر لم تعد تقتصر فقط على الحد من التهديدات، بل أصبحت أداة استراتيجية لتحقيق الميزة التنافسية وتعزيز الاستدامة المؤسسية</w:t>
      </w:r>
      <w:r w:rsidRPr="00CE7F2A">
        <w:rPr>
          <w:rFonts w:ascii="Sakkal Majalla" w:hAnsi="Sakkal Majalla" w:cs="Sakkal Majalla"/>
          <w:sz w:val="28"/>
          <w:szCs w:val="28"/>
        </w:rPr>
        <w:t>.</w:t>
      </w:r>
    </w:p>
    <w:p w14:paraId="77FB8855" w14:textId="77777777" w:rsidR="00CE7F2A" w:rsidRPr="00CE7F2A" w:rsidRDefault="00CE7F2A" w:rsidP="00CE7F2A">
      <w:pPr>
        <w:spacing w:line="360" w:lineRule="auto"/>
        <w:jc w:val="both"/>
        <w:rPr>
          <w:rFonts w:ascii="Sakkal Majalla" w:hAnsi="Sakkal Majalla" w:cs="Sakkal Majalla"/>
          <w:sz w:val="28"/>
          <w:szCs w:val="28"/>
        </w:rPr>
      </w:pPr>
      <w:r w:rsidRPr="00CE7F2A">
        <w:rPr>
          <w:rFonts w:ascii="Sakkal Majalla" w:hAnsi="Sakkal Majalla" w:cs="Sakkal Majalla"/>
          <w:sz w:val="28"/>
          <w:szCs w:val="28"/>
          <w:rtl/>
        </w:rPr>
        <w:t>ويرى (يتيم، 2023، ص 10) أن إدارة المخاطر تشمل التنبؤ بالمخاطر المحتملة، وتصميم خطط استجابة فعالة تضمن استقرار العمليات المؤسسية</w:t>
      </w:r>
      <w:r w:rsidRPr="00CE7F2A">
        <w:rPr>
          <w:rFonts w:ascii="Sakkal Majalla" w:hAnsi="Sakkal Majalla" w:cs="Sakkal Majalla"/>
          <w:sz w:val="28"/>
          <w:szCs w:val="28"/>
        </w:rPr>
        <w:t xml:space="preserve">. </w:t>
      </w:r>
      <w:r w:rsidRPr="00CE7F2A">
        <w:rPr>
          <w:rFonts w:ascii="Sakkal Majalla" w:hAnsi="Sakkal Majalla" w:cs="Sakkal Majalla"/>
          <w:sz w:val="28"/>
          <w:szCs w:val="28"/>
          <w:rtl/>
        </w:rPr>
        <w:t>أما (مجيد، 2024، ص 8)، فيؤكد أن إدارة المخاطر في المؤسسات العربية ما زالت بحاجة إلى تطوير سياسات واضحة تتماشى مع المتغيرات الاقتصادية والتكنولوجية لضمان تحقيق الأهداف الاستراتيجية</w:t>
      </w:r>
      <w:r w:rsidRPr="00CE7F2A">
        <w:rPr>
          <w:rFonts w:ascii="Sakkal Majalla" w:hAnsi="Sakkal Majalla" w:cs="Sakkal Majalla"/>
          <w:sz w:val="28"/>
          <w:szCs w:val="28"/>
        </w:rPr>
        <w:t>.</w:t>
      </w:r>
    </w:p>
    <w:p w14:paraId="38EE7953" w14:textId="71060406" w:rsidR="00CE7F2A" w:rsidRDefault="00CE7F2A" w:rsidP="008C47E8">
      <w:pPr>
        <w:spacing w:line="360" w:lineRule="auto"/>
        <w:jc w:val="both"/>
        <w:rPr>
          <w:rFonts w:ascii="Sakkal Majalla" w:hAnsi="Sakkal Majalla" w:cs="Sakkal Majalla" w:hint="cs"/>
          <w:sz w:val="28"/>
          <w:szCs w:val="28"/>
          <w:rtl/>
          <w:lang w:bidi="ar-EG"/>
        </w:rPr>
      </w:pPr>
      <w:r w:rsidRPr="00CE7F2A">
        <w:rPr>
          <w:rFonts w:ascii="Sakkal Majalla" w:hAnsi="Sakkal Majalla" w:cs="Sakkal Majalla"/>
          <w:sz w:val="28"/>
          <w:szCs w:val="28"/>
          <w:rtl/>
        </w:rPr>
        <w:t>كما تعرف إدارة المخاطر بأنها نظام أو منهج شامل ومتكامل، لتهيئة البيئة المناسبة والأدوات اللازمة لتوقع ودراسة المخاطر المحتملة، وتحديدها وقياس أثارها على نشاطات المؤسسة، إيرادات ونفقات، ووضع الخطط المناسبة لما يلزم ولما يمكن التنبؤ به لتجنب هذه المخاطر والسيطرة عليها أو للتخفيف من أثارها (دليلة، وإيمان، 2020).</w:t>
      </w:r>
    </w:p>
    <w:p w14:paraId="2FB14609" w14:textId="04392743" w:rsidR="00CE7F2A" w:rsidRPr="00CE7F2A" w:rsidRDefault="00CE7F2A" w:rsidP="00CE7F2A">
      <w:pPr>
        <w:pStyle w:val="ListParagraph"/>
        <w:numPr>
          <w:ilvl w:val="0"/>
          <w:numId w:val="12"/>
        </w:numPr>
        <w:spacing w:line="360" w:lineRule="auto"/>
        <w:ind w:left="43"/>
        <w:jc w:val="both"/>
        <w:rPr>
          <w:rFonts w:ascii="Sakkal Majalla" w:hAnsi="Sakkal Majalla" w:cs="Sakkal Majalla" w:hint="cs"/>
          <w:b/>
          <w:bCs/>
          <w:sz w:val="32"/>
          <w:szCs w:val="32"/>
          <w:lang w:bidi="ar-EG"/>
        </w:rPr>
      </w:pPr>
      <w:r w:rsidRPr="00CE7F2A">
        <w:rPr>
          <w:rFonts w:ascii="Sakkal Majalla" w:hAnsi="Sakkal Majalla" w:cs="Sakkal Majalla" w:hint="cs"/>
          <w:b/>
          <w:bCs/>
          <w:sz w:val="32"/>
          <w:szCs w:val="32"/>
          <w:rtl/>
          <w:lang w:bidi="ar-EG"/>
        </w:rPr>
        <w:lastRenderedPageBreak/>
        <w:t>الأستدامة المؤسسية (المتغير التابع)</w:t>
      </w:r>
    </w:p>
    <w:p w14:paraId="1C520E5D"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تُعرَّف الاستدامة المؤسسية بأنها نهج استراتيجي تتبناه المؤسسات لضمان استمراريتها من خلال تحقيق التوازن بين الأبعاد الاقتصادية والاجتماعية والبيئية (</w:t>
      </w:r>
      <w:r w:rsidRPr="00CE7F2A">
        <w:rPr>
          <w:rFonts w:ascii="Sakkal Majalla" w:hAnsi="Sakkal Majalla" w:cs="Sakkal Majalla"/>
          <w:sz w:val="28"/>
          <w:szCs w:val="28"/>
          <w:lang w:bidi="ar-EG"/>
        </w:rPr>
        <w:t>Hahn et al., 2015, p. 10</w:t>
      </w:r>
      <w:r w:rsidRPr="00CE7F2A">
        <w:rPr>
          <w:rFonts w:ascii="Sakkal Majalla" w:hAnsi="Sakkal Majalla" w:cs="Sakkal Majalla"/>
          <w:sz w:val="28"/>
          <w:szCs w:val="28"/>
          <w:rtl/>
          <w:lang w:bidi="ar-EG"/>
        </w:rPr>
        <w:t>).  وتهدف هذه الاستدامة إلى تحقيق أداء مؤسسي مستدام من خلال الاستخدام الفعال للموارد، وتقليل التأثيرات السلبية على البيئة، وتعزيز المسؤولية الاجتماعية للمؤسسات (</w:t>
      </w:r>
      <w:r w:rsidRPr="00CE7F2A">
        <w:rPr>
          <w:rFonts w:ascii="Sakkal Majalla" w:hAnsi="Sakkal Majalla" w:cs="Sakkal Majalla"/>
          <w:sz w:val="28"/>
          <w:szCs w:val="28"/>
          <w:lang w:bidi="ar-EG"/>
        </w:rPr>
        <w:t xml:space="preserve">Van der </w:t>
      </w:r>
      <w:proofErr w:type="spellStart"/>
      <w:r w:rsidRPr="00CE7F2A">
        <w:rPr>
          <w:rFonts w:ascii="Sakkal Majalla" w:hAnsi="Sakkal Majalla" w:cs="Sakkal Majalla"/>
          <w:sz w:val="28"/>
          <w:szCs w:val="28"/>
          <w:lang w:bidi="ar-EG"/>
        </w:rPr>
        <w:t>Byl</w:t>
      </w:r>
      <w:proofErr w:type="spellEnd"/>
      <w:r w:rsidRPr="00CE7F2A">
        <w:rPr>
          <w:rFonts w:ascii="Sakkal Majalla" w:hAnsi="Sakkal Majalla" w:cs="Sakkal Majalla"/>
          <w:sz w:val="28"/>
          <w:szCs w:val="28"/>
          <w:lang w:bidi="ar-EG"/>
        </w:rPr>
        <w:t xml:space="preserve"> &amp; </w:t>
      </w:r>
      <w:proofErr w:type="spellStart"/>
      <w:r w:rsidRPr="00CE7F2A">
        <w:rPr>
          <w:rFonts w:ascii="Sakkal Majalla" w:hAnsi="Sakkal Majalla" w:cs="Sakkal Majalla"/>
          <w:sz w:val="28"/>
          <w:szCs w:val="28"/>
          <w:lang w:bidi="ar-EG"/>
        </w:rPr>
        <w:t>Slawinski</w:t>
      </w:r>
      <w:proofErr w:type="spellEnd"/>
      <w:r w:rsidRPr="00CE7F2A">
        <w:rPr>
          <w:rFonts w:ascii="Sakkal Majalla" w:hAnsi="Sakkal Majalla" w:cs="Sakkal Majalla"/>
          <w:sz w:val="28"/>
          <w:szCs w:val="28"/>
          <w:lang w:bidi="ar-EG"/>
        </w:rPr>
        <w:t>, 2015, p. 15</w:t>
      </w:r>
      <w:r w:rsidRPr="00CE7F2A">
        <w:rPr>
          <w:rFonts w:ascii="Sakkal Majalla" w:hAnsi="Sakkal Majalla" w:cs="Sakkal Majalla"/>
          <w:sz w:val="28"/>
          <w:szCs w:val="28"/>
          <w:rtl/>
          <w:lang w:bidi="ar-EG"/>
        </w:rPr>
        <w:t>).</w:t>
      </w:r>
    </w:p>
    <w:p w14:paraId="12FDB3CB"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وفقًا لـ (</w:t>
      </w:r>
      <w:proofErr w:type="spellStart"/>
      <w:r w:rsidRPr="00CE7F2A">
        <w:rPr>
          <w:rFonts w:ascii="Sakkal Majalla" w:hAnsi="Sakkal Majalla" w:cs="Sakkal Majalla"/>
          <w:sz w:val="28"/>
          <w:szCs w:val="28"/>
          <w:lang w:bidi="ar-EG"/>
        </w:rPr>
        <w:t>Latapí</w:t>
      </w:r>
      <w:proofErr w:type="spellEnd"/>
      <w:r w:rsidRPr="00CE7F2A">
        <w:rPr>
          <w:rFonts w:ascii="Sakkal Majalla" w:hAnsi="Sakkal Majalla" w:cs="Sakkal Majalla"/>
          <w:sz w:val="28"/>
          <w:szCs w:val="28"/>
          <w:lang w:bidi="ar-EG"/>
        </w:rPr>
        <w:t xml:space="preserve"> </w:t>
      </w:r>
      <w:proofErr w:type="spellStart"/>
      <w:r w:rsidRPr="00CE7F2A">
        <w:rPr>
          <w:rFonts w:ascii="Sakkal Majalla" w:hAnsi="Sakkal Majalla" w:cs="Sakkal Majalla"/>
          <w:sz w:val="28"/>
          <w:szCs w:val="28"/>
          <w:lang w:bidi="ar-EG"/>
        </w:rPr>
        <w:t>Agudelo</w:t>
      </w:r>
      <w:proofErr w:type="spellEnd"/>
      <w:r w:rsidRPr="00CE7F2A">
        <w:rPr>
          <w:rFonts w:ascii="Sakkal Majalla" w:hAnsi="Sakkal Majalla" w:cs="Sakkal Majalla"/>
          <w:sz w:val="28"/>
          <w:szCs w:val="28"/>
          <w:lang w:bidi="ar-EG"/>
        </w:rPr>
        <w:t xml:space="preserve"> et al. 2019, p. 5</w:t>
      </w:r>
      <w:proofErr w:type="gramStart"/>
      <w:r w:rsidRPr="00CE7F2A">
        <w:rPr>
          <w:rFonts w:ascii="Sakkal Majalla" w:hAnsi="Sakkal Majalla" w:cs="Sakkal Majalla"/>
          <w:sz w:val="28"/>
          <w:szCs w:val="28"/>
          <w:rtl/>
          <w:lang w:bidi="ar-EG"/>
        </w:rPr>
        <w:t>)،</w:t>
      </w:r>
      <w:proofErr w:type="gramEnd"/>
      <w:r w:rsidRPr="00CE7F2A">
        <w:rPr>
          <w:rFonts w:ascii="Sakkal Majalla" w:hAnsi="Sakkal Majalla" w:cs="Sakkal Majalla"/>
          <w:sz w:val="28"/>
          <w:szCs w:val="28"/>
          <w:rtl/>
          <w:lang w:bidi="ar-EG"/>
        </w:rPr>
        <w:t xml:space="preserve"> فإن الاستدامة المؤسسية لا تقتصر على الامتثال للقوانين البيئية، بل تشمل إعادة تعريف دور المؤسسة في المجتمع لتعظيم القيمة المشتركة لجميع الأطراف المعنية، بما في ذلك العملاء، الموظفين، والمجتمعات المحلية.</w:t>
      </w:r>
    </w:p>
    <w:p w14:paraId="26BA4776" w14:textId="1FCA8A8B"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إن الاستدامة المؤسسية تعني قدرة المؤسسات على الاستمرار في تقديم خدماتها ومنتجاتها بطريقة تحافظ على الموارد وتحقق العدالة الاجتماعية والربحية الاقتصادية، وأن تحقيق الاستدامة المؤسسية في المؤسسات العربية يتطلب تطوير سياسات شاملة تشمل تحسين البنية التحتية، وتعزيز الشفافية، وضمان الامتثال للمعايير البيئية الدولية.</w:t>
      </w:r>
    </w:p>
    <w:p w14:paraId="65051975" w14:textId="3831C09A" w:rsidR="00CE7F2A" w:rsidRPr="00CE7F2A" w:rsidRDefault="00CE7F2A" w:rsidP="00CE7F2A">
      <w:pPr>
        <w:spacing w:line="360" w:lineRule="auto"/>
        <w:jc w:val="both"/>
        <w:rPr>
          <w:rFonts w:ascii="Sakkal Majalla" w:hAnsi="Sakkal Majalla" w:cs="Sakkal Majalla"/>
          <w:b/>
          <w:bCs/>
          <w:sz w:val="32"/>
          <w:szCs w:val="32"/>
          <w:rtl/>
          <w:lang w:bidi="ar-EG"/>
        </w:rPr>
      </w:pPr>
      <w:r w:rsidRPr="00CE7F2A">
        <w:rPr>
          <w:rFonts w:ascii="Sakkal Majalla" w:hAnsi="Sakkal Majalla" w:cs="Sakkal Majalla"/>
          <w:b/>
          <w:bCs/>
          <w:sz w:val="32"/>
          <w:szCs w:val="32"/>
          <w:rtl/>
          <w:lang w:bidi="ar-EG"/>
        </w:rPr>
        <w:t xml:space="preserve">أبعاد الاستدامة المؤسسية </w:t>
      </w:r>
    </w:p>
    <w:p w14:paraId="0FAE97DD"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تقوم الاستدامة المؤسسية على ثلاثة أبعاد رئيسية متكاملة: البعد الاقتصادي، البعد الاجتماعي، والبعد البيئي، والتي تُعرف أيضًا بالنموذج الثلاثي للاستدامة .(</w:t>
      </w:r>
      <w:r w:rsidRPr="00CE7F2A">
        <w:rPr>
          <w:rFonts w:ascii="Sakkal Majalla" w:hAnsi="Sakkal Majalla" w:cs="Sakkal Majalla"/>
          <w:sz w:val="28"/>
          <w:szCs w:val="28"/>
          <w:lang w:bidi="ar-EG"/>
        </w:rPr>
        <w:t>Triple Bottom Line</w:t>
      </w:r>
      <w:r w:rsidRPr="00CE7F2A">
        <w:rPr>
          <w:rFonts w:ascii="Sakkal Majalla" w:hAnsi="Sakkal Majalla" w:cs="Sakkal Majalla"/>
          <w:sz w:val="28"/>
          <w:szCs w:val="28"/>
          <w:rtl/>
          <w:lang w:bidi="ar-EG"/>
        </w:rPr>
        <w:t>) وقد أكد الباحثون أن تحقيق الاستدامة المؤسسية يتطلب موازنة هذه الأبعاد لضمان نجاح طويل الأمد للمؤسسات</w:t>
      </w:r>
      <w:proofErr w:type="gramStart"/>
      <w:r w:rsidRPr="00CE7F2A">
        <w:rPr>
          <w:rFonts w:ascii="Sakkal Majalla" w:hAnsi="Sakkal Majalla" w:cs="Sakkal Majalla"/>
          <w:sz w:val="28"/>
          <w:szCs w:val="28"/>
          <w:rtl/>
          <w:lang w:bidi="ar-EG"/>
        </w:rPr>
        <w:t>.(</w:t>
      </w:r>
      <w:proofErr w:type="spellStart"/>
      <w:proofErr w:type="gramEnd"/>
      <w:r w:rsidRPr="00CE7F2A">
        <w:rPr>
          <w:rFonts w:ascii="Sakkal Majalla" w:hAnsi="Sakkal Majalla" w:cs="Sakkal Majalla"/>
          <w:sz w:val="28"/>
          <w:szCs w:val="28"/>
          <w:lang w:bidi="ar-EG"/>
        </w:rPr>
        <w:t>Alshehhi</w:t>
      </w:r>
      <w:proofErr w:type="spellEnd"/>
      <w:r w:rsidRPr="00CE7F2A">
        <w:rPr>
          <w:rFonts w:ascii="Sakkal Majalla" w:hAnsi="Sakkal Majalla" w:cs="Sakkal Majalla"/>
          <w:sz w:val="28"/>
          <w:szCs w:val="28"/>
          <w:lang w:bidi="ar-EG"/>
        </w:rPr>
        <w:t xml:space="preserve"> et al., 2018, p 5</w:t>
      </w:r>
      <w:r w:rsidRPr="00CE7F2A">
        <w:rPr>
          <w:rFonts w:ascii="Sakkal Majalla" w:hAnsi="Sakkal Majalla" w:cs="Sakkal Majalla"/>
          <w:sz w:val="28"/>
          <w:szCs w:val="28"/>
          <w:rtl/>
          <w:lang w:bidi="ar-EG"/>
        </w:rPr>
        <w:t xml:space="preserve">) </w:t>
      </w:r>
    </w:p>
    <w:p w14:paraId="3804C484" w14:textId="6427C15B" w:rsidR="00CE7F2A" w:rsidRPr="00CE7F2A" w:rsidRDefault="00CE7F2A" w:rsidP="00CE7F2A">
      <w:pPr>
        <w:pStyle w:val="ListParagraph"/>
        <w:numPr>
          <w:ilvl w:val="0"/>
          <w:numId w:val="16"/>
        </w:numPr>
        <w:spacing w:line="360" w:lineRule="auto"/>
        <w:ind w:left="327"/>
        <w:jc w:val="both"/>
        <w:rPr>
          <w:rFonts w:ascii="Sakkal Majalla" w:hAnsi="Sakkal Majalla" w:cs="Sakkal Majalla"/>
          <w:b/>
          <w:bCs/>
          <w:sz w:val="32"/>
          <w:szCs w:val="32"/>
          <w:rtl/>
          <w:lang w:bidi="ar-EG"/>
        </w:rPr>
      </w:pPr>
      <w:r w:rsidRPr="00CE7F2A">
        <w:rPr>
          <w:rFonts w:ascii="Sakkal Majalla" w:hAnsi="Sakkal Majalla" w:cs="Sakkal Majalla"/>
          <w:b/>
          <w:bCs/>
          <w:sz w:val="32"/>
          <w:szCs w:val="32"/>
          <w:rtl/>
          <w:lang w:bidi="ar-EG"/>
        </w:rPr>
        <w:t xml:space="preserve">البعد الاقتصادي: </w:t>
      </w:r>
    </w:p>
    <w:p w14:paraId="29F3BD84"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يركز البعد الاقتصادي على قدرة المؤسسات على تحقيق أداء مالي مستدام، وذلك من خلال تحقيق الأرباح، تحسين كفاءة الموارد المالية، وتعزيز القدرة التنافسية (</w:t>
      </w:r>
      <w:r w:rsidRPr="00CE7F2A">
        <w:rPr>
          <w:rFonts w:ascii="Sakkal Majalla" w:hAnsi="Sakkal Majalla" w:cs="Sakkal Majalla"/>
          <w:sz w:val="28"/>
          <w:szCs w:val="28"/>
          <w:lang w:bidi="ar-EG"/>
        </w:rPr>
        <w:t>Lozano et al., 2015, p. 33</w:t>
      </w:r>
      <w:r w:rsidRPr="00CE7F2A">
        <w:rPr>
          <w:rFonts w:ascii="Sakkal Majalla" w:hAnsi="Sakkal Majalla" w:cs="Sakkal Majalla"/>
          <w:sz w:val="28"/>
          <w:szCs w:val="28"/>
          <w:rtl/>
          <w:lang w:bidi="ar-EG"/>
        </w:rPr>
        <w:t>). يوضح  (</w:t>
      </w:r>
      <w:proofErr w:type="spellStart"/>
      <w:r w:rsidRPr="00CE7F2A">
        <w:rPr>
          <w:rFonts w:ascii="Sakkal Majalla" w:hAnsi="Sakkal Majalla" w:cs="Sakkal Majalla"/>
          <w:sz w:val="28"/>
          <w:szCs w:val="28"/>
          <w:lang w:bidi="ar-EG"/>
        </w:rPr>
        <w:t>Rezaee</w:t>
      </w:r>
      <w:proofErr w:type="spellEnd"/>
      <w:r w:rsidRPr="00CE7F2A">
        <w:rPr>
          <w:rFonts w:ascii="Sakkal Majalla" w:hAnsi="Sakkal Majalla" w:cs="Sakkal Majalla"/>
          <w:sz w:val="28"/>
          <w:szCs w:val="28"/>
          <w:lang w:bidi="ar-EG"/>
        </w:rPr>
        <w:t>, 2016, p. 12</w:t>
      </w:r>
      <w:r w:rsidRPr="00CE7F2A">
        <w:rPr>
          <w:rFonts w:ascii="Sakkal Majalla" w:hAnsi="Sakkal Majalla" w:cs="Sakkal Majalla"/>
          <w:sz w:val="28"/>
          <w:szCs w:val="28"/>
          <w:rtl/>
          <w:lang w:bidi="ar-EG"/>
        </w:rPr>
        <w:t>) أن المؤسسات التي تتبنى ممارسات استدامة مالية تحقق أداءً ماليًا مستدامًا على المدى الطويل، حيث يساعد تطبيق استراتيجيات المسؤولية الاجتماعية والحوكمة في تحسين عوائد المساهمين وتعزيز قيمة العلامة التجارية.</w:t>
      </w:r>
    </w:p>
    <w:p w14:paraId="06BA4853"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lastRenderedPageBreak/>
        <w:t>وفقًا لـ (</w:t>
      </w:r>
      <w:r w:rsidRPr="00CE7F2A">
        <w:rPr>
          <w:rFonts w:ascii="Sakkal Majalla" w:hAnsi="Sakkal Majalla" w:cs="Sakkal Majalla"/>
          <w:sz w:val="28"/>
          <w:szCs w:val="28"/>
          <w:lang w:bidi="ar-EG"/>
        </w:rPr>
        <w:t xml:space="preserve">Baumgartner &amp; </w:t>
      </w:r>
      <w:proofErr w:type="spellStart"/>
      <w:r w:rsidRPr="00CE7F2A">
        <w:rPr>
          <w:rFonts w:ascii="Sakkal Majalla" w:hAnsi="Sakkal Majalla" w:cs="Sakkal Majalla"/>
          <w:sz w:val="28"/>
          <w:szCs w:val="28"/>
          <w:lang w:bidi="ar-EG"/>
        </w:rPr>
        <w:t>Rauter</w:t>
      </w:r>
      <w:proofErr w:type="spellEnd"/>
      <w:r w:rsidRPr="00CE7F2A">
        <w:rPr>
          <w:rFonts w:ascii="Sakkal Majalla" w:hAnsi="Sakkal Majalla" w:cs="Sakkal Majalla"/>
          <w:sz w:val="28"/>
          <w:szCs w:val="28"/>
          <w:lang w:bidi="ar-EG"/>
        </w:rPr>
        <w:t>, 2017, p. 18</w:t>
      </w:r>
      <w:proofErr w:type="gramStart"/>
      <w:r w:rsidRPr="00CE7F2A">
        <w:rPr>
          <w:rFonts w:ascii="Sakkal Majalla" w:hAnsi="Sakkal Majalla" w:cs="Sakkal Majalla"/>
          <w:sz w:val="28"/>
          <w:szCs w:val="28"/>
          <w:rtl/>
          <w:lang w:bidi="ar-EG"/>
        </w:rPr>
        <w:t>)،</w:t>
      </w:r>
      <w:proofErr w:type="gramEnd"/>
      <w:r w:rsidRPr="00CE7F2A">
        <w:rPr>
          <w:rFonts w:ascii="Sakkal Majalla" w:hAnsi="Sakkal Majalla" w:cs="Sakkal Majalla"/>
          <w:sz w:val="28"/>
          <w:szCs w:val="28"/>
          <w:rtl/>
          <w:lang w:bidi="ar-EG"/>
        </w:rPr>
        <w:t xml:space="preserve"> فإن الاستدامة الاقتصادية تعتمد على التخطيط المالي الذكي، والاستثمار في الابتكار، وإدارة المخاطر المالية، مما يساعد المؤسسات على مواجهة التحديات الاقتصادية غير المتوقعة.</w:t>
      </w:r>
    </w:p>
    <w:p w14:paraId="337543B0" w14:textId="61A1536B" w:rsidR="00CE7F2A" w:rsidRPr="00CE7F2A" w:rsidRDefault="00CE7F2A" w:rsidP="00CE7F2A">
      <w:pPr>
        <w:pStyle w:val="ListParagraph"/>
        <w:numPr>
          <w:ilvl w:val="0"/>
          <w:numId w:val="16"/>
        </w:numPr>
        <w:spacing w:line="360" w:lineRule="auto"/>
        <w:ind w:left="327"/>
        <w:jc w:val="both"/>
        <w:rPr>
          <w:rFonts w:ascii="Sakkal Majalla" w:hAnsi="Sakkal Majalla" w:cs="Sakkal Majalla"/>
          <w:b/>
          <w:bCs/>
          <w:sz w:val="32"/>
          <w:szCs w:val="32"/>
          <w:rtl/>
          <w:lang w:bidi="ar-EG"/>
        </w:rPr>
      </w:pPr>
      <w:r w:rsidRPr="00CE7F2A">
        <w:rPr>
          <w:rFonts w:ascii="Sakkal Majalla" w:hAnsi="Sakkal Majalla" w:cs="Sakkal Majalla"/>
          <w:b/>
          <w:bCs/>
          <w:sz w:val="32"/>
          <w:szCs w:val="32"/>
          <w:rtl/>
          <w:lang w:bidi="ar-EG"/>
        </w:rPr>
        <w:t xml:space="preserve">البعد الاجتماعي: </w:t>
      </w:r>
    </w:p>
    <w:p w14:paraId="34B27EDF"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يركز هذا البعد على التفاعل بين المؤسسة والمجتمع، من خلال تبني سياسات تعزز حقوق العاملين، والمساواة، والعدالة الاجتماعية (</w:t>
      </w:r>
      <w:r w:rsidRPr="00CE7F2A">
        <w:rPr>
          <w:rFonts w:ascii="Sakkal Majalla" w:hAnsi="Sakkal Majalla" w:cs="Sakkal Majalla"/>
          <w:sz w:val="28"/>
          <w:szCs w:val="28"/>
          <w:lang w:bidi="ar-EG"/>
        </w:rPr>
        <w:t>Alvarado-Herrera et al., 2017, p. 20</w:t>
      </w:r>
      <w:r w:rsidRPr="00CE7F2A">
        <w:rPr>
          <w:rFonts w:ascii="Sakkal Majalla" w:hAnsi="Sakkal Majalla" w:cs="Sakkal Majalla"/>
          <w:sz w:val="28"/>
          <w:szCs w:val="28"/>
          <w:rtl/>
          <w:lang w:bidi="ar-EG"/>
        </w:rPr>
        <w:t>). حيث تؤكد (</w:t>
      </w:r>
      <w:proofErr w:type="spellStart"/>
      <w:r w:rsidRPr="00CE7F2A">
        <w:rPr>
          <w:rFonts w:ascii="Sakkal Majalla" w:hAnsi="Sakkal Majalla" w:cs="Sakkal Majalla"/>
          <w:sz w:val="28"/>
          <w:szCs w:val="28"/>
          <w:lang w:bidi="ar-EG"/>
        </w:rPr>
        <w:t>Strezov</w:t>
      </w:r>
      <w:proofErr w:type="spellEnd"/>
      <w:r w:rsidRPr="00CE7F2A">
        <w:rPr>
          <w:rFonts w:ascii="Sakkal Majalla" w:hAnsi="Sakkal Majalla" w:cs="Sakkal Majalla"/>
          <w:sz w:val="28"/>
          <w:szCs w:val="28"/>
          <w:lang w:bidi="ar-EG"/>
        </w:rPr>
        <w:t xml:space="preserve"> et al. 2017, p. 10</w:t>
      </w:r>
      <w:proofErr w:type="gramStart"/>
      <w:r w:rsidRPr="00CE7F2A">
        <w:rPr>
          <w:rFonts w:ascii="Sakkal Majalla" w:hAnsi="Sakkal Majalla" w:cs="Sakkal Majalla"/>
          <w:sz w:val="28"/>
          <w:szCs w:val="28"/>
          <w:rtl/>
          <w:lang w:bidi="ar-EG"/>
        </w:rPr>
        <w:t>)  أن</w:t>
      </w:r>
      <w:proofErr w:type="gramEnd"/>
      <w:r w:rsidRPr="00CE7F2A">
        <w:rPr>
          <w:rFonts w:ascii="Sakkal Majalla" w:hAnsi="Sakkal Majalla" w:cs="Sakkal Majalla"/>
          <w:sz w:val="28"/>
          <w:szCs w:val="28"/>
          <w:rtl/>
          <w:lang w:bidi="ar-EG"/>
        </w:rPr>
        <w:t xml:space="preserve"> الشركات التي تطبق ممارسات اجتماعية مسؤولة تزيد من رضا الموظفين، وتعزز الإنتاجية، وتحسن العلاقة مع المجتمع المحلي.</w:t>
      </w:r>
    </w:p>
    <w:p w14:paraId="29161D7E" w14:textId="0506DD1C" w:rsidR="008C47E8" w:rsidRPr="00CE7F2A" w:rsidRDefault="00CE7F2A" w:rsidP="0044425E">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كما أن دمج ممارسات المسؤولية الاجتماعية، مثل تقديم برامج تدريبية للموظفين أو المساهمة في تنمية المجتمعات، يعزز سمعة المؤسسة ويزيد من ولاء العملاء (</w:t>
      </w:r>
      <w:r w:rsidRPr="00CE7F2A">
        <w:rPr>
          <w:rFonts w:ascii="Sakkal Majalla" w:hAnsi="Sakkal Majalla" w:cs="Sakkal Majalla"/>
          <w:sz w:val="28"/>
          <w:szCs w:val="28"/>
          <w:lang w:bidi="ar-EG"/>
        </w:rPr>
        <w:t>Hahn et al., 2015, p. 45</w:t>
      </w:r>
      <w:r w:rsidRPr="00CE7F2A">
        <w:rPr>
          <w:rFonts w:ascii="Sakkal Majalla" w:hAnsi="Sakkal Majalla" w:cs="Sakkal Majalla"/>
          <w:sz w:val="28"/>
          <w:szCs w:val="28"/>
          <w:rtl/>
          <w:lang w:bidi="ar-EG"/>
        </w:rPr>
        <w:t>).</w:t>
      </w:r>
    </w:p>
    <w:p w14:paraId="7EA7483F" w14:textId="6F9EA035" w:rsidR="00CE7F2A" w:rsidRPr="00CE7F2A" w:rsidRDefault="00CE7F2A" w:rsidP="00CE7F2A">
      <w:pPr>
        <w:pStyle w:val="ListParagraph"/>
        <w:numPr>
          <w:ilvl w:val="0"/>
          <w:numId w:val="16"/>
        </w:numPr>
        <w:spacing w:line="360" w:lineRule="auto"/>
        <w:ind w:left="327"/>
        <w:jc w:val="both"/>
        <w:rPr>
          <w:rFonts w:ascii="Sakkal Majalla" w:hAnsi="Sakkal Majalla" w:cs="Sakkal Majalla"/>
          <w:b/>
          <w:bCs/>
          <w:sz w:val="32"/>
          <w:szCs w:val="32"/>
          <w:rtl/>
          <w:lang w:bidi="ar-EG"/>
        </w:rPr>
      </w:pPr>
      <w:r w:rsidRPr="00CE7F2A">
        <w:rPr>
          <w:rFonts w:ascii="Sakkal Majalla" w:hAnsi="Sakkal Majalla" w:cs="Sakkal Majalla"/>
          <w:b/>
          <w:bCs/>
          <w:sz w:val="32"/>
          <w:szCs w:val="32"/>
          <w:rtl/>
          <w:lang w:bidi="ar-EG"/>
        </w:rPr>
        <w:t xml:space="preserve">البعد البيئي: </w:t>
      </w:r>
    </w:p>
    <w:p w14:paraId="728BA706" w14:textId="77777777" w:rsidR="00CE7F2A" w:rsidRPr="00CE7F2A" w:rsidRDefault="00CE7F2A" w:rsidP="00CE7F2A">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يتمثل هذا البعد في مدى تأثير المؤسسة على البيئة، من خلال إدارة الموارد الطبيعية بكفاءة، وتقليل الانبعاثات الكربونية، وتحسين استهلاك الطاقة والمياه (</w:t>
      </w:r>
      <w:r w:rsidRPr="00CE7F2A">
        <w:rPr>
          <w:rFonts w:ascii="Sakkal Majalla" w:hAnsi="Sakkal Majalla" w:cs="Sakkal Majalla"/>
          <w:sz w:val="28"/>
          <w:szCs w:val="28"/>
          <w:lang w:bidi="ar-EG"/>
        </w:rPr>
        <w:t>Lozano et al., 2015, p. 40</w:t>
      </w:r>
      <w:r w:rsidRPr="00CE7F2A">
        <w:rPr>
          <w:rFonts w:ascii="Sakkal Majalla" w:hAnsi="Sakkal Majalla" w:cs="Sakkal Majalla"/>
          <w:sz w:val="28"/>
          <w:szCs w:val="28"/>
          <w:rtl/>
          <w:lang w:bidi="ar-EG"/>
        </w:rPr>
        <w:t>). يشير (</w:t>
      </w:r>
      <w:r w:rsidRPr="00CE7F2A">
        <w:rPr>
          <w:rFonts w:ascii="Sakkal Majalla" w:hAnsi="Sakkal Majalla" w:cs="Sakkal Majalla"/>
          <w:sz w:val="28"/>
          <w:szCs w:val="28"/>
          <w:lang w:bidi="ar-EG"/>
        </w:rPr>
        <w:t>Kraus et al. 2020, p. 25</w:t>
      </w:r>
      <w:proofErr w:type="gramStart"/>
      <w:r w:rsidRPr="00CE7F2A">
        <w:rPr>
          <w:rFonts w:ascii="Sakkal Majalla" w:hAnsi="Sakkal Majalla" w:cs="Sakkal Majalla"/>
          <w:sz w:val="28"/>
          <w:szCs w:val="28"/>
          <w:rtl/>
          <w:lang w:bidi="ar-EG"/>
        </w:rPr>
        <w:t>)  إلى</w:t>
      </w:r>
      <w:proofErr w:type="gramEnd"/>
      <w:r w:rsidRPr="00CE7F2A">
        <w:rPr>
          <w:rFonts w:ascii="Sakkal Majalla" w:hAnsi="Sakkal Majalla" w:cs="Sakkal Majalla"/>
          <w:sz w:val="28"/>
          <w:szCs w:val="28"/>
          <w:rtl/>
          <w:lang w:bidi="ar-EG"/>
        </w:rPr>
        <w:t xml:space="preserve"> أن الشركات التي تتبنى استراتيجيات بيئية قوية تتمتع بميزة تنافسية أعلى، حيث إن المستهلكين والمستثمرين أصبحوا أكثر اهتمامًا بالممارسات البيئية المستدامة. </w:t>
      </w:r>
    </w:p>
    <w:p w14:paraId="6816A0CC" w14:textId="0A926C4B" w:rsidR="0044425E" w:rsidRDefault="00CE7F2A" w:rsidP="00563DFB">
      <w:pPr>
        <w:spacing w:line="360" w:lineRule="auto"/>
        <w:jc w:val="both"/>
        <w:rPr>
          <w:rFonts w:ascii="Sakkal Majalla" w:hAnsi="Sakkal Majalla" w:cs="Sakkal Majalla"/>
          <w:sz w:val="28"/>
          <w:szCs w:val="28"/>
          <w:rtl/>
          <w:lang w:bidi="ar-EG"/>
        </w:rPr>
      </w:pPr>
      <w:r w:rsidRPr="00CE7F2A">
        <w:rPr>
          <w:rFonts w:ascii="Sakkal Majalla" w:hAnsi="Sakkal Majalla" w:cs="Sakkal Majalla"/>
          <w:sz w:val="28"/>
          <w:szCs w:val="28"/>
          <w:rtl/>
          <w:lang w:bidi="ar-EG"/>
        </w:rPr>
        <w:t xml:space="preserve">ومن ناحية أخرى، فإن الامتثال للتشريعات البيئية مثل اتفاقية باريس للمناخ أو معايير </w:t>
      </w:r>
      <w:r w:rsidRPr="00CE7F2A">
        <w:rPr>
          <w:rFonts w:ascii="Sakkal Majalla" w:hAnsi="Sakkal Majalla" w:cs="Sakkal Majalla"/>
          <w:sz w:val="28"/>
          <w:szCs w:val="28"/>
          <w:lang w:bidi="ar-EG"/>
        </w:rPr>
        <w:t>ISO 14001</w:t>
      </w:r>
      <w:r w:rsidRPr="00CE7F2A">
        <w:rPr>
          <w:rFonts w:ascii="Sakkal Majalla" w:hAnsi="Sakkal Majalla" w:cs="Sakkal Majalla"/>
          <w:sz w:val="28"/>
          <w:szCs w:val="28"/>
          <w:rtl/>
          <w:lang w:bidi="ar-EG"/>
        </w:rPr>
        <w:t xml:space="preserve"> يساعد الشركات على تجنب الغرامات وتعزيز الاستدامة التشغيلية (</w:t>
      </w:r>
      <w:proofErr w:type="spellStart"/>
      <w:r w:rsidRPr="00CE7F2A">
        <w:rPr>
          <w:rFonts w:ascii="Sakkal Majalla" w:hAnsi="Sakkal Majalla" w:cs="Sakkal Majalla"/>
          <w:sz w:val="28"/>
          <w:szCs w:val="28"/>
          <w:lang w:bidi="ar-EG"/>
        </w:rPr>
        <w:t>Rezaee</w:t>
      </w:r>
      <w:proofErr w:type="spellEnd"/>
      <w:r w:rsidRPr="00CE7F2A">
        <w:rPr>
          <w:rFonts w:ascii="Sakkal Majalla" w:hAnsi="Sakkal Majalla" w:cs="Sakkal Majalla"/>
          <w:sz w:val="28"/>
          <w:szCs w:val="28"/>
          <w:lang w:bidi="ar-EG"/>
        </w:rPr>
        <w:t>, 2016, p. 18</w:t>
      </w:r>
      <w:r w:rsidRPr="00CE7F2A">
        <w:rPr>
          <w:rFonts w:ascii="Sakkal Majalla" w:hAnsi="Sakkal Majalla" w:cs="Sakkal Majalla"/>
          <w:sz w:val="28"/>
          <w:szCs w:val="28"/>
          <w:rtl/>
          <w:lang w:bidi="ar-EG"/>
        </w:rPr>
        <w:t>).</w:t>
      </w:r>
    </w:p>
    <w:p w14:paraId="2E51265B" w14:textId="77777777" w:rsidR="0044425E" w:rsidRDefault="0044425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E715580" w14:textId="4E387CC0" w:rsidR="00D22171" w:rsidRPr="00563DFB" w:rsidRDefault="00D22171" w:rsidP="00CE7F2A">
      <w:pPr>
        <w:spacing w:line="360" w:lineRule="auto"/>
        <w:rPr>
          <w:rFonts w:ascii="Sakkal Majalla" w:hAnsi="Sakkal Majalla" w:cs="Sakkal Majalla"/>
          <w:b/>
          <w:bCs/>
          <w:sz w:val="32"/>
          <w:szCs w:val="32"/>
          <w:u w:val="single"/>
          <w:rtl/>
        </w:rPr>
      </w:pPr>
      <w:r w:rsidRPr="00563DFB">
        <w:rPr>
          <w:rFonts w:ascii="Sakkal Majalla" w:hAnsi="Sakkal Majalla" w:cs="Sakkal Majalla"/>
          <w:b/>
          <w:bCs/>
          <w:sz w:val="32"/>
          <w:szCs w:val="32"/>
          <w:u w:val="single"/>
          <w:rtl/>
        </w:rPr>
        <w:lastRenderedPageBreak/>
        <w:t>المنهجية وطرق البحث</w:t>
      </w:r>
      <w:r w:rsidR="00A74F76" w:rsidRPr="00563DFB">
        <w:rPr>
          <w:rFonts w:ascii="Sakkal Majalla" w:hAnsi="Sakkal Majalla" w:cs="Sakkal Majalla" w:hint="cs"/>
          <w:b/>
          <w:bCs/>
          <w:sz w:val="32"/>
          <w:szCs w:val="32"/>
          <w:u w:val="single"/>
          <w:rtl/>
        </w:rPr>
        <w:t>:</w:t>
      </w:r>
    </w:p>
    <w:p w14:paraId="6FBAED9F" w14:textId="77777777" w:rsidR="00BC3795" w:rsidRPr="00BC3795" w:rsidRDefault="00BC3795" w:rsidP="00CE7F2A">
      <w:pPr>
        <w:spacing w:line="360" w:lineRule="auto"/>
        <w:jc w:val="both"/>
        <w:rPr>
          <w:rFonts w:ascii="Sakkal Majalla" w:hAnsi="Sakkal Majalla" w:cs="Sakkal Majalla"/>
          <w:sz w:val="28"/>
          <w:szCs w:val="28"/>
        </w:rPr>
      </w:pPr>
      <w:r w:rsidRPr="00BC3795">
        <w:rPr>
          <w:rFonts w:ascii="Sakkal Majalla" w:hAnsi="Sakkal Majalla" w:cs="Sakkal Majalla"/>
          <w:sz w:val="28"/>
          <w:szCs w:val="28"/>
          <w:rtl/>
        </w:rPr>
        <w:t xml:space="preserve">سوف تتبنى الدراسة </w:t>
      </w:r>
      <w:r w:rsidRPr="00563DFB">
        <w:rPr>
          <w:rFonts w:ascii="Sakkal Majalla" w:hAnsi="Sakkal Majalla" w:cs="Sakkal Majalla"/>
          <w:b/>
          <w:bCs/>
          <w:sz w:val="32"/>
          <w:szCs w:val="32"/>
          <w:rtl/>
        </w:rPr>
        <w:t>المنهج الوصفي التحليلي</w:t>
      </w:r>
      <w:r w:rsidRPr="00563DFB">
        <w:rPr>
          <w:rFonts w:ascii="Sakkal Majalla" w:hAnsi="Sakkal Majalla" w:cs="Sakkal Majalla"/>
          <w:sz w:val="32"/>
          <w:szCs w:val="32"/>
          <w:rtl/>
        </w:rPr>
        <w:t xml:space="preserve"> </w:t>
      </w:r>
      <w:r w:rsidRPr="00BC3795">
        <w:rPr>
          <w:rFonts w:ascii="Sakkal Majalla" w:hAnsi="Sakkal Majalla" w:cs="Sakkal Majalla"/>
          <w:sz w:val="28"/>
          <w:szCs w:val="28"/>
          <w:rtl/>
        </w:rPr>
        <w:t>لتعرف على دور إدارة المخاطر في تحقيق الاستدامة المؤسسية في شركات الاتصالات 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المخاطر في تحقيق الاستدامة المؤسسية في شركات الاتصالات السعودية محل الدراسة. كما اعتمد الباحث على نوعين من البيانات هما:</w:t>
      </w:r>
    </w:p>
    <w:p w14:paraId="713AEE76" w14:textId="77777777" w:rsidR="00BC3795" w:rsidRPr="00563DFB" w:rsidRDefault="00BC3795" w:rsidP="00CE7F2A">
      <w:pPr>
        <w:numPr>
          <w:ilvl w:val="0"/>
          <w:numId w:val="8"/>
        </w:numPr>
        <w:spacing w:line="360" w:lineRule="auto"/>
        <w:jc w:val="both"/>
        <w:rPr>
          <w:rFonts w:ascii="Sakkal Majalla" w:hAnsi="Sakkal Majalla" w:cs="Sakkal Majalla"/>
          <w:sz w:val="32"/>
          <w:szCs w:val="32"/>
          <w:rtl/>
        </w:rPr>
      </w:pPr>
      <w:r w:rsidRPr="00563DFB">
        <w:rPr>
          <w:rFonts w:ascii="Sakkal Majalla" w:hAnsi="Sakkal Majalla" w:cs="Sakkal Majalla"/>
          <w:b/>
          <w:bCs/>
          <w:sz w:val="32"/>
          <w:szCs w:val="32"/>
          <w:rtl/>
        </w:rPr>
        <w:t xml:space="preserve">مصادر البيانات الثانوية: - </w:t>
      </w:r>
    </w:p>
    <w:p w14:paraId="7CDB0EE3" w14:textId="77777777" w:rsidR="00BC3795" w:rsidRPr="00BC3795" w:rsidRDefault="00BC3795" w:rsidP="00CE7F2A">
      <w:p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 xml:space="preserve">     من خلال الاطلاع على الدراسات السابقة التي قُدمت في إدارة المخاطر والاستدامة المؤسسية في الكتب والدوريات والمجلات والنشرات والرسائل العلمية التي لها علاقة بموضوع البحث.</w:t>
      </w:r>
    </w:p>
    <w:p w14:paraId="7AD71B90" w14:textId="77777777" w:rsidR="00BC3795" w:rsidRPr="00563DFB" w:rsidRDefault="00BC3795" w:rsidP="00CE7F2A">
      <w:pPr>
        <w:numPr>
          <w:ilvl w:val="0"/>
          <w:numId w:val="8"/>
        </w:numPr>
        <w:spacing w:line="360" w:lineRule="auto"/>
        <w:jc w:val="both"/>
        <w:rPr>
          <w:rFonts w:ascii="Sakkal Majalla" w:hAnsi="Sakkal Majalla" w:cs="Sakkal Majalla"/>
          <w:b/>
          <w:bCs/>
          <w:sz w:val="32"/>
          <w:szCs w:val="32"/>
          <w:rtl/>
        </w:rPr>
      </w:pPr>
      <w:r w:rsidRPr="00563DFB">
        <w:rPr>
          <w:rFonts w:ascii="Sakkal Majalla" w:hAnsi="Sakkal Majalla" w:cs="Sakkal Majalla"/>
          <w:b/>
          <w:bCs/>
          <w:sz w:val="32"/>
          <w:szCs w:val="32"/>
          <w:rtl/>
        </w:rPr>
        <w:t xml:space="preserve">مصادر البيانات الأولية: - </w:t>
      </w:r>
    </w:p>
    <w:p w14:paraId="29496251" w14:textId="77777777" w:rsidR="00BC3795" w:rsidRPr="00BC3795" w:rsidRDefault="00BC3795" w:rsidP="00CE7F2A">
      <w:pPr>
        <w:spacing w:line="360" w:lineRule="auto"/>
        <w:jc w:val="both"/>
        <w:rPr>
          <w:rFonts w:ascii="Sakkal Majalla" w:hAnsi="Sakkal Majalla" w:cs="Sakkal Majalla"/>
          <w:sz w:val="28"/>
          <w:szCs w:val="28"/>
          <w:rtl/>
        </w:rPr>
      </w:pPr>
      <w:r w:rsidRPr="00BC3795">
        <w:rPr>
          <w:rFonts w:ascii="Sakkal Majalla" w:hAnsi="Sakkal Majalla" w:cs="Sakkal Majalla"/>
          <w:sz w:val="28"/>
          <w:szCs w:val="28"/>
          <w:rt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7F4D92C4" w14:textId="77777777" w:rsidR="00BC3795" w:rsidRPr="00563DFB" w:rsidRDefault="00BC3795" w:rsidP="00CE7F2A">
      <w:pPr>
        <w:numPr>
          <w:ilvl w:val="0"/>
          <w:numId w:val="8"/>
        </w:numPr>
        <w:spacing w:line="360" w:lineRule="auto"/>
        <w:jc w:val="both"/>
        <w:rPr>
          <w:rFonts w:ascii="Sakkal Majalla" w:hAnsi="Sakkal Majalla" w:cs="Sakkal Majalla"/>
          <w:b/>
          <w:bCs/>
          <w:sz w:val="32"/>
          <w:szCs w:val="32"/>
        </w:rPr>
      </w:pPr>
      <w:r w:rsidRPr="00563DFB">
        <w:rPr>
          <w:rFonts w:ascii="Sakkal Majalla" w:hAnsi="Sakkal Majalla" w:cs="Sakkal Majalla"/>
          <w:b/>
          <w:bCs/>
          <w:sz w:val="32"/>
          <w:szCs w:val="32"/>
          <w:rtl/>
        </w:rPr>
        <w:t>قائمة الاستقصاء: -</w:t>
      </w:r>
    </w:p>
    <w:p w14:paraId="34089CDB" w14:textId="25145F75" w:rsidR="00A74F76" w:rsidRPr="00563DFB" w:rsidRDefault="00BC3795" w:rsidP="00563DFB">
      <w:pPr>
        <w:spacing w:line="360" w:lineRule="auto"/>
        <w:jc w:val="both"/>
        <w:rPr>
          <w:rFonts w:ascii="Sakkal Majalla" w:hAnsi="Sakkal Majalla" w:cs="Sakkal Majalla" w:hint="cs"/>
          <w:sz w:val="28"/>
          <w:szCs w:val="28"/>
          <w:rtl/>
          <w:lang w:bidi="ar-EG"/>
        </w:rPr>
      </w:pPr>
      <w:r w:rsidRPr="00BC3795">
        <w:rPr>
          <w:rFonts w:ascii="Sakkal Majalla" w:hAnsi="Sakkal Majalla" w:cs="Sakkal Majalla"/>
          <w:sz w:val="28"/>
          <w:szCs w:val="28"/>
          <w:rtl/>
        </w:rPr>
        <w:t xml:space="preserve">  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4CE9E48B" w14:textId="54453F6F" w:rsidR="00D22171" w:rsidRPr="00563DFB" w:rsidRDefault="00D22171" w:rsidP="00CE7F2A">
      <w:pPr>
        <w:spacing w:line="360" w:lineRule="auto"/>
        <w:rPr>
          <w:rFonts w:ascii="Sakkal Majalla" w:hAnsi="Sakkal Majalla" w:cs="Sakkal Majalla"/>
          <w:b/>
          <w:bCs/>
          <w:sz w:val="32"/>
          <w:szCs w:val="32"/>
          <w:u w:val="single"/>
          <w:rtl/>
        </w:rPr>
      </w:pPr>
      <w:r w:rsidRPr="00563DFB">
        <w:rPr>
          <w:rFonts w:ascii="Sakkal Majalla" w:hAnsi="Sakkal Majalla" w:cs="Sakkal Majalla"/>
          <w:b/>
          <w:bCs/>
          <w:sz w:val="32"/>
          <w:szCs w:val="32"/>
          <w:u w:val="single"/>
          <w:rtl/>
        </w:rPr>
        <w:t xml:space="preserve">أدوات الدراسة </w:t>
      </w:r>
      <w:r w:rsidR="00A74F76" w:rsidRPr="00563DFB">
        <w:rPr>
          <w:rFonts w:ascii="Sakkal Majalla" w:hAnsi="Sakkal Majalla" w:cs="Sakkal Majalla" w:hint="cs"/>
          <w:b/>
          <w:bCs/>
          <w:sz w:val="32"/>
          <w:szCs w:val="32"/>
          <w:u w:val="single"/>
          <w:rtl/>
        </w:rPr>
        <w:t>:</w:t>
      </w:r>
    </w:p>
    <w:p w14:paraId="73C2B1C7" w14:textId="123327FD" w:rsidR="00BC3795" w:rsidRDefault="00BC3795" w:rsidP="00CE7F2A">
      <w:pPr>
        <w:spacing w:line="360" w:lineRule="auto"/>
        <w:jc w:val="both"/>
        <w:rPr>
          <w:rFonts w:ascii="Sakkal Majalla" w:hAnsi="Sakkal Majalla" w:cs="Sakkal Majalla" w:hint="cs"/>
          <w:sz w:val="28"/>
          <w:szCs w:val="28"/>
          <w:rtl/>
        </w:rPr>
      </w:pPr>
      <w:r w:rsidRPr="00BC3795">
        <w:rPr>
          <w:rFonts w:ascii="Sakkal Majalla" w:hAnsi="Sakkal Majalla" w:cs="Sakkal Majalla"/>
          <w:sz w:val="28"/>
          <w:szCs w:val="28"/>
          <w:rtl/>
        </w:rPr>
        <w:t xml:space="preserve">اعتمد الباحث في ذلك على قائمة الاستقصاء، </w:t>
      </w:r>
      <w:r w:rsidR="00CE7F2A">
        <w:rPr>
          <w:rFonts w:ascii="Sakkal Majalla" w:hAnsi="Sakkal Majalla" w:cs="Sakkal Majalla" w:hint="cs"/>
          <w:sz w:val="28"/>
          <w:szCs w:val="28"/>
          <w:rtl/>
        </w:rPr>
        <w:t>سيت</w:t>
      </w:r>
      <w:r w:rsidR="00CE7F2A" w:rsidRPr="00CE7F2A">
        <w:rPr>
          <w:rFonts w:ascii="Sakkal Majalla" w:hAnsi="Sakkal Majalla" w:cs="Sakkal Majalla"/>
          <w:sz w:val="28"/>
          <w:szCs w:val="28"/>
          <w:rtl/>
        </w:rPr>
        <w:t>م استخدامها كأداة رئيسية للحصول على البيانات الأولية من مجتمع الدراسة</w:t>
      </w:r>
      <w:r w:rsidR="00CE7F2A">
        <w:rPr>
          <w:rFonts w:ascii="Sakkal Majalla" w:hAnsi="Sakkal Majalla" w:cs="Sakkal Majalla" w:hint="cs"/>
          <w:sz w:val="28"/>
          <w:szCs w:val="28"/>
          <w:rtl/>
        </w:rPr>
        <w:t xml:space="preserve">، </w:t>
      </w:r>
      <w:r w:rsidRPr="00BC3795">
        <w:rPr>
          <w:rFonts w:ascii="Sakkal Majalla" w:hAnsi="Sakkal Majalla" w:cs="Sakkal Majalla"/>
          <w:sz w:val="28"/>
          <w:szCs w:val="28"/>
          <w:rtl/>
        </w:rPr>
        <w:t xml:space="preserve">سوف يتم تصميم استبيان الكتروني موجه للعاملين بالإدارة العليا والوسطي والتنفيذية في شركات الاتصالات السعودية محل الدراسة. تضمن الاستبيان أسئلة مقسمة إلى محاور تعنى بالتعرف على واقع إدارة المخاطر </w:t>
      </w:r>
      <w:r w:rsidRPr="00BC3795">
        <w:rPr>
          <w:rFonts w:ascii="Sakkal Majalla" w:hAnsi="Sakkal Majalla" w:cs="Sakkal Majalla"/>
          <w:sz w:val="28"/>
          <w:szCs w:val="28"/>
          <w:rtl/>
        </w:rPr>
        <w:lastRenderedPageBreak/>
        <w:t>في شركات الاتصالات السعودية، ومستوى تحقيق الأستدامة المؤسسية في الشركات محل الدراسة، ومدى تأثير  إدارة المخاطر في تحقيق الاستدامة المؤسسية في شركات الاتصالات السعودية. و</w:t>
      </w:r>
      <w:r w:rsidR="00CE7F2A">
        <w:rPr>
          <w:rFonts w:ascii="Sakkal Majalla" w:hAnsi="Sakkal Majalla" w:cs="Sakkal Majalla" w:hint="cs"/>
          <w:sz w:val="28"/>
          <w:szCs w:val="28"/>
          <w:rtl/>
        </w:rPr>
        <w:t>سوف ي</w:t>
      </w:r>
      <w:r w:rsidRPr="00BC3795">
        <w:rPr>
          <w:rFonts w:ascii="Sakkal Majalla" w:hAnsi="Sakkal Majalla" w:cs="Sakkal Majalla"/>
          <w:sz w:val="28"/>
          <w:szCs w:val="28"/>
          <w:rtl/>
        </w:rPr>
        <w:t>تم صياغة قائمة الاستقصاء بحيث تغطي كافة متغيرات الدراسة التطبيقية، مع مراعاة الأخذ في الاعتبار الأصول العلمية التي يمكن أن تحقق درجة كبيرة من الدقة</w:t>
      </w:r>
      <w:r w:rsidR="00CE7F2A">
        <w:rPr>
          <w:rFonts w:ascii="Sakkal Majalla" w:hAnsi="Sakkal Majalla" w:cs="Sakkal Majalla"/>
          <w:sz w:val="28"/>
          <w:szCs w:val="28"/>
          <w:rtl/>
        </w:rPr>
        <w:t xml:space="preserve"> والموضوعية والحيادية للبيانات</w:t>
      </w:r>
      <w:r w:rsidR="00CE7F2A">
        <w:rPr>
          <w:rFonts w:ascii="Sakkal Majalla" w:hAnsi="Sakkal Majalla" w:cs="Sakkal Majalla" w:hint="cs"/>
          <w:sz w:val="28"/>
          <w:szCs w:val="28"/>
          <w:rtl/>
        </w:rPr>
        <w:t>.</w:t>
      </w:r>
    </w:p>
    <w:p w14:paraId="7D1191F6" w14:textId="77777777" w:rsidR="00563DFB" w:rsidRPr="00563DFB" w:rsidRDefault="00563DFB" w:rsidP="00563DFB">
      <w:pPr>
        <w:spacing w:line="360" w:lineRule="auto"/>
        <w:jc w:val="both"/>
        <w:rPr>
          <w:rFonts w:ascii="Sakkal Majalla" w:hAnsi="Sakkal Majalla" w:cs="Sakkal Majalla"/>
          <w:b/>
          <w:bCs/>
          <w:sz w:val="32"/>
          <w:szCs w:val="32"/>
          <w:u w:val="single"/>
        </w:rPr>
      </w:pPr>
      <w:r w:rsidRPr="00563DFB">
        <w:rPr>
          <w:rFonts w:ascii="Sakkal Majalla" w:hAnsi="Sakkal Majalla" w:cs="Sakkal Majalla"/>
          <w:b/>
          <w:bCs/>
          <w:sz w:val="32"/>
          <w:szCs w:val="32"/>
          <w:u w:val="single"/>
          <w:rtl/>
        </w:rPr>
        <w:t xml:space="preserve">مجتمع وعينة البحث      </w:t>
      </w:r>
    </w:p>
    <w:p w14:paraId="261982EE" w14:textId="77777777" w:rsidR="00563DFB" w:rsidRPr="00563DFB" w:rsidRDefault="00563DFB" w:rsidP="00563DFB">
      <w:pPr>
        <w:spacing w:line="360" w:lineRule="auto"/>
        <w:jc w:val="both"/>
        <w:rPr>
          <w:rFonts w:ascii="Sakkal Majalla" w:hAnsi="Sakkal Majalla" w:cs="Sakkal Majalla"/>
          <w:sz w:val="28"/>
          <w:szCs w:val="28"/>
          <w:rtl/>
        </w:rPr>
      </w:pPr>
      <w:r w:rsidRPr="00563DFB">
        <w:rPr>
          <w:rFonts w:ascii="Sakkal Majalla" w:hAnsi="Sakkal Majalla" w:cs="Sakkal Majalla"/>
          <w:sz w:val="28"/>
          <w:szCs w:val="28"/>
          <w:rtl/>
        </w:rPr>
        <w:t>يُعرف مجتمع البحث بأنه جميع مفردات الظاهرة التي يدرسها الباحث، أي جميع الأشياء والأفراد المكونة لمشكلة البحث، وعلى ذلك يتمثل مجتمع الدراسة الحالية في العاملين بشركات الاتصالات السعودية والمتمثلة في (شركة الاتصالات السعودية</w:t>
      </w:r>
      <w:r w:rsidRPr="00563DFB">
        <w:rPr>
          <w:rFonts w:ascii="Sakkal Majalla" w:hAnsi="Sakkal Majalla" w:cs="Sakkal Majalla"/>
          <w:sz w:val="28"/>
          <w:szCs w:val="28"/>
        </w:rPr>
        <w:t xml:space="preserve"> (STC)</w:t>
      </w:r>
      <w:r w:rsidRPr="00563DFB">
        <w:rPr>
          <w:rFonts w:ascii="Sakkal Majalla" w:hAnsi="Sakkal Majalla" w:cs="Sakkal Majalla"/>
          <w:sz w:val="28"/>
          <w:szCs w:val="28"/>
          <w:rtl/>
        </w:rPr>
        <w:t xml:space="preserve">، موبايلي، زين السعودية) . </w:t>
      </w:r>
    </w:p>
    <w:p w14:paraId="612DCF7E" w14:textId="7A3931DE" w:rsidR="008C47E8" w:rsidRPr="00563DFB" w:rsidRDefault="00563DFB" w:rsidP="0044425E">
      <w:pPr>
        <w:spacing w:line="360" w:lineRule="auto"/>
        <w:jc w:val="both"/>
        <w:rPr>
          <w:rFonts w:ascii="Sakkal Majalla" w:hAnsi="Sakkal Majalla" w:cs="Sakkal Majalla"/>
          <w:sz w:val="28"/>
          <w:szCs w:val="28"/>
        </w:rPr>
      </w:pPr>
      <w:r w:rsidRPr="00563DFB">
        <w:rPr>
          <w:rFonts w:ascii="Sakkal Majalla" w:hAnsi="Sakkal Majalla" w:cs="Sakkal Majalla"/>
          <w:sz w:val="28"/>
          <w:szCs w:val="28"/>
          <w:rtl/>
        </w:rPr>
        <w:t>أما فيما يتعلق بعينة الدرا</w:t>
      </w:r>
      <w:r w:rsidRPr="00563DFB">
        <w:rPr>
          <w:rFonts w:ascii="Sakkal Majalla" w:hAnsi="Sakkal Majalla" w:cs="Sakkal Majalla"/>
          <w:sz w:val="28"/>
          <w:szCs w:val="28"/>
          <w:rtl/>
          <w:lang w:bidi="ar-EG"/>
        </w:rPr>
        <w:t xml:space="preserve">سة </w:t>
      </w:r>
      <w:r>
        <w:rPr>
          <w:rFonts w:ascii="Sakkal Majalla" w:hAnsi="Sakkal Majalla" w:cs="Sakkal Majalla" w:hint="cs"/>
          <w:sz w:val="28"/>
          <w:szCs w:val="28"/>
          <w:rtl/>
          <w:lang w:bidi="ar-EG"/>
        </w:rPr>
        <w:t>سوف ي</w:t>
      </w:r>
      <w:r w:rsidRPr="00563DFB">
        <w:rPr>
          <w:rFonts w:ascii="Sakkal Majalla" w:hAnsi="Sakkal Majalla" w:cs="Sakkal Majalla"/>
          <w:sz w:val="28"/>
          <w:szCs w:val="28"/>
          <w:rtl/>
          <w:lang w:bidi="ar-EG"/>
        </w:rPr>
        <w:t>تم ا</w:t>
      </w:r>
      <w:r w:rsidRPr="00563DFB">
        <w:rPr>
          <w:rFonts w:ascii="Sakkal Majalla" w:hAnsi="Sakkal Majalla" w:cs="Sakkal Majalla"/>
          <w:sz w:val="28"/>
          <w:szCs w:val="28"/>
          <w:rtl/>
        </w:rPr>
        <w:t xml:space="preserve">ستخدم عينة عشوائية بسيطة مقدرها </w:t>
      </w:r>
      <w:r w:rsidRPr="00563DFB">
        <w:rPr>
          <w:rFonts w:ascii="Sakkal Majalla" w:hAnsi="Sakkal Majalla" w:cs="Sakkal Majalla"/>
          <w:sz w:val="28"/>
          <w:szCs w:val="28"/>
        </w:rPr>
        <w:t>182</w:t>
      </w:r>
      <w:r w:rsidRPr="00563DFB">
        <w:rPr>
          <w:rFonts w:ascii="Sakkal Majalla" w:hAnsi="Sakkal Majalla" w:cs="Sakkal Majalla"/>
          <w:sz w:val="28"/>
          <w:szCs w:val="28"/>
          <w:rtl/>
        </w:rPr>
        <w:t xml:space="preserve"> مفردة ممثلة في القادة والعاملين بالإدارة العليا والوسطي والتنفيذية في شركات الاتصالات محل الدراسة.</w:t>
      </w:r>
    </w:p>
    <w:p w14:paraId="466A5D0B" w14:textId="63A5EDCC" w:rsidR="00D22171" w:rsidRPr="00563DFB" w:rsidRDefault="00A74F76" w:rsidP="00CE7F2A">
      <w:pPr>
        <w:spacing w:line="360" w:lineRule="auto"/>
        <w:rPr>
          <w:rFonts w:ascii="Sakkal Majalla" w:hAnsi="Sakkal Majalla" w:cs="Sakkal Majalla"/>
          <w:b/>
          <w:bCs/>
          <w:sz w:val="32"/>
          <w:szCs w:val="32"/>
          <w:u w:val="single"/>
          <w:rtl/>
        </w:rPr>
      </w:pPr>
      <w:r w:rsidRPr="00563DFB">
        <w:rPr>
          <w:rFonts w:ascii="Sakkal Majalla" w:hAnsi="Sakkal Majalla" w:cs="Sakkal Majalla" w:hint="cs"/>
          <w:b/>
          <w:bCs/>
          <w:sz w:val="32"/>
          <w:szCs w:val="32"/>
          <w:u w:val="single"/>
          <w:rtl/>
        </w:rPr>
        <w:t>حدود</w:t>
      </w:r>
      <w:r w:rsidR="00D22171" w:rsidRPr="00563DFB">
        <w:rPr>
          <w:rFonts w:ascii="Sakkal Majalla" w:hAnsi="Sakkal Majalla" w:cs="Sakkal Majalla"/>
          <w:b/>
          <w:bCs/>
          <w:sz w:val="32"/>
          <w:szCs w:val="32"/>
          <w:u w:val="single"/>
          <w:rtl/>
        </w:rPr>
        <w:t xml:space="preserve"> الدراسة </w:t>
      </w:r>
      <w:r w:rsidRPr="00563DFB">
        <w:rPr>
          <w:rFonts w:ascii="Sakkal Majalla" w:hAnsi="Sakkal Majalla" w:cs="Sakkal Majalla" w:hint="cs"/>
          <w:b/>
          <w:bCs/>
          <w:sz w:val="32"/>
          <w:szCs w:val="32"/>
          <w:u w:val="single"/>
          <w:rtl/>
        </w:rPr>
        <w:t>:</w:t>
      </w:r>
    </w:p>
    <w:p w14:paraId="3F53C294" w14:textId="77777777" w:rsidR="00BC3795" w:rsidRPr="00BC3795" w:rsidRDefault="00BC3795" w:rsidP="00CE7F2A">
      <w:pPr>
        <w:numPr>
          <w:ilvl w:val="0"/>
          <w:numId w:val="6"/>
        </w:numPr>
        <w:spacing w:line="360" w:lineRule="auto"/>
        <w:jc w:val="both"/>
        <w:rPr>
          <w:rFonts w:ascii="Sakkal Majalla" w:hAnsi="Sakkal Majalla" w:cs="Sakkal Majalla"/>
          <w:sz w:val="28"/>
          <w:szCs w:val="28"/>
        </w:rPr>
      </w:pPr>
      <w:r w:rsidRPr="00563DFB">
        <w:rPr>
          <w:rFonts w:ascii="Sakkal Majalla" w:hAnsi="Sakkal Majalla" w:cs="Sakkal Majalla"/>
          <w:b/>
          <w:bCs/>
          <w:sz w:val="32"/>
          <w:szCs w:val="32"/>
          <w:rtl/>
        </w:rPr>
        <w:t>الحدود الموضوعية:</w:t>
      </w:r>
      <w:r w:rsidRPr="00563DFB">
        <w:rPr>
          <w:rFonts w:ascii="Sakkal Majalla" w:hAnsi="Sakkal Majalla" w:cs="Sakkal Majalla"/>
          <w:sz w:val="32"/>
          <w:szCs w:val="32"/>
          <w:rtl/>
        </w:rPr>
        <w:t xml:space="preserve"> </w:t>
      </w:r>
      <w:r w:rsidRPr="00BC3795">
        <w:rPr>
          <w:rFonts w:ascii="Sakkal Majalla" w:hAnsi="Sakkal Majalla" w:cs="Sakkal Majalla"/>
          <w:sz w:val="28"/>
          <w:szCs w:val="28"/>
          <w:rtl/>
        </w:rPr>
        <w:t>تناولت الدراسة المتغيرات الرئيسية والتي تمثلت في إدارة المخاطر (كمتغير مستقل) والاستدامة المؤسسية (كمتغير تابع) بأبعادها المتمثلة في (الأستدامة الاقتصادية، الاستدامة الاجتماعية، والاستدامة البيئية) وذلك بغرض التعرف على دور إدارة المخاطر في تحقيق الاستدامة المؤسسية في شركات الاتصالات السعودية محل الدراسة.</w:t>
      </w:r>
    </w:p>
    <w:p w14:paraId="0B5C87C1" w14:textId="77777777" w:rsidR="00BC3795" w:rsidRPr="00BC3795" w:rsidRDefault="00BC3795" w:rsidP="00CE7F2A">
      <w:pPr>
        <w:numPr>
          <w:ilvl w:val="0"/>
          <w:numId w:val="6"/>
        </w:numPr>
        <w:spacing w:line="360" w:lineRule="auto"/>
        <w:jc w:val="both"/>
        <w:rPr>
          <w:rFonts w:ascii="Sakkal Majalla" w:hAnsi="Sakkal Majalla" w:cs="Sakkal Majalla"/>
          <w:sz w:val="28"/>
          <w:szCs w:val="28"/>
          <w:rtl/>
        </w:rPr>
      </w:pPr>
      <w:r w:rsidRPr="00563DFB">
        <w:rPr>
          <w:rFonts w:ascii="Sakkal Majalla" w:hAnsi="Sakkal Majalla" w:cs="Sakkal Majalla"/>
          <w:b/>
          <w:bCs/>
          <w:sz w:val="32"/>
          <w:szCs w:val="32"/>
          <w:rtl/>
        </w:rPr>
        <w:t>الحدود المكانية:</w:t>
      </w:r>
      <w:r w:rsidRPr="00563DFB">
        <w:rPr>
          <w:rFonts w:ascii="Sakkal Majalla" w:hAnsi="Sakkal Majalla" w:cs="Sakkal Majalla"/>
          <w:sz w:val="32"/>
          <w:szCs w:val="32"/>
          <w:rtl/>
        </w:rPr>
        <w:t xml:space="preserve"> </w:t>
      </w:r>
      <w:r w:rsidRPr="00BC3795">
        <w:rPr>
          <w:rFonts w:ascii="Sakkal Majalla" w:hAnsi="Sakkal Majalla" w:cs="Sakkal Majalla"/>
          <w:sz w:val="28"/>
          <w:szCs w:val="28"/>
          <w:rtl/>
        </w:rPr>
        <w:t>سوف تقتصر الدراسة على شركات الاتصالات السعودية والتي تتمثل في (شركة الاتصالات السعودية</w:t>
      </w:r>
      <w:r w:rsidRPr="00BC3795">
        <w:rPr>
          <w:rFonts w:ascii="Sakkal Majalla" w:hAnsi="Sakkal Majalla" w:cs="Sakkal Majalla"/>
          <w:sz w:val="28"/>
          <w:szCs w:val="28"/>
        </w:rPr>
        <w:t xml:space="preserve"> (STC)</w:t>
      </w:r>
      <w:r w:rsidRPr="00BC3795">
        <w:rPr>
          <w:rFonts w:ascii="Sakkal Majalla" w:hAnsi="Sakkal Majalla" w:cs="Sakkal Majalla"/>
          <w:sz w:val="28"/>
          <w:szCs w:val="28"/>
          <w:rtl/>
        </w:rPr>
        <w:t>، موبايلي، زين السعودية) .</w:t>
      </w:r>
    </w:p>
    <w:p w14:paraId="77D0ACC2" w14:textId="77777777" w:rsidR="00BC3795" w:rsidRPr="00BC3795" w:rsidRDefault="00BC3795" w:rsidP="00CE7F2A">
      <w:pPr>
        <w:numPr>
          <w:ilvl w:val="0"/>
          <w:numId w:val="6"/>
        </w:numPr>
        <w:spacing w:line="360" w:lineRule="auto"/>
        <w:jc w:val="both"/>
        <w:rPr>
          <w:rFonts w:ascii="Sakkal Majalla" w:hAnsi="Sakkal Majalla" w:cs="Sakkal Majalla"/>
          <w:sz w:val="28"/>
          <w:szCs w:val="28"/>
        </w:rPr>
      </w:pPr>
      <w:r w:rsidRPr="00563DFB">
        <w:rPr>
          <w:rFonts w:ascii="Sakkal Majalla" w:hAnsi="Sakkal Majalla" w:cs="Sakkal Majalla"/>
          <w:b/>
          <w:bCs/>
          <w:sz w:val="32"/>
          <w:szCs w:val="32"/>
          <w:rtl/>
        </w:rPr>
        <w:t>الحدود البشرية</w:t>
      </w:r>
      <w:r w:rsidRPr="00BC3795">
        <w:rPr>
          <w:rFonts w:ascii="Sakkal Majalla" w:hAnsi="Sakkal Majalla" w:cs="Sakkal Majalla"/>
          <w:b/>
          <w:bCs/>
          <w:sz w:val="28"/>
          <w:szCs w:val="28"/>
          <w:rtl/>
        </w:rPr>
        <w:t>:</w:t>
      </w:r>
      <w:r w:rsidRPr="00BC3795">
        <w:rPr>
          <w:rFonts w:ascii="Sakkal Majalla" w:hAnsi="Sakkal Majalla" w:cs="Sakkal Majalla"/>
          <w:sz w:val="28"/>
          <w:szCs w:val="28"/>
          <w:rtl/>
        </w:rPr>
        <w:t xml:space="preserve"> سوف تقتصر الدراسة على آراء القادة والمديرين والعاملين بشركات الاتصالات السعودية والتي تتمثل في (شركة الاتصالات السعودية</w:t>
      </w:r>
      <w:r w:rsidRPr="00BC3795">
        <w:rPr>
          <w:rFonts w:ascii="Sakkal Majalla" w:hAnsi="Sakkal Majalla" w:cs="Sakkal Majalla"/>
          <w:sz w:val="28"/>
          <w:szCs w:val="28"/>
        </w:rPr>
        <w:t xml:space="preserve"> (STC)</w:t>
      </w:r>
      <w:r w:rsidRPr="00BC3795">
        <w:rPr>
          <w:rFonts w:ascii="Sakkal Majalla" w:hAnsi="Sakkal Majalla" w:cs="Sakkal Majalla"/>
          <w:sz w:val="28"/>
          <w:szCs w:val="28"/>
          <w:rtl/>
        </w:rPr>
        <w:t>، موبايلي، زين السعودية) .</w:t>
      </w:r>
    </w:p>
    <w:p w14:paraId="1B8090C8" w14:textId="77777777" w:rsidR="00BC3795" w:rsidRPr="00BC3795" w:rsidRDefault="00BC3795" w:rsidP="00CE7F2A">
      <w:pPr>
        <w:numPr>
          <w:ilvl w:val="0"/>
          <w:numId w:val="7"/>
        </w:numPr>
        <w:spacing w:line="360" w:lineRule="auto"/>
        <w:jc w:val="both"/>
        <w:rPr>
          <w:rFonts w:ascii="Sakkal Majalla" w:hAnsi="Sakkal Majalla" w:cs="Sakkal Majalla"/>
          <w:sz w:val="28"/>
          <w:szCs w:val="28"/>
        </w:rPr>
      </w:pPr>
      <w:r w:rsidRPr="00563DFB">
        <w:rPr>
          <w:rFonts w:ascii="Sakkal Majalla" w:hAnsi="Sakkal Majalla" w:cs="Sakkal Majalla"/>
          <w:b/>
          <w:bCs/>
          <w:sz w:val="32"/>
          <w:szCs w:val="32"/>
          <w:rtl/>
        </w:rPr>
        <w:t>الحدود الزمنية:</w:t>
      </w:r>
      <w:r w:rsidRPr="00563DFB">
        <w:rPr>
          <w:rFonts w:ascii="Sakkal Majalla" w:hAnsi="Sakkal Majalla" w:cs="Sakkal Majalla"/>
          <w:sz w:val="32"/>
          <w:szCs w:val="32"/>
          <w:rtl/>
        </w:rPr>
        <w:t xml:space="preserve"> </w:t>
      </w:r>
      <w:r w:rsidRPr="00BC3795">
        <w:rPr>
          <w:rFonts w:ascii="Sakkal Majalla" w:hAnsi="Sakkal Majalla" w:cs="Sakkal Majalla"/>
          <w:sz w:val="28"/>
          <w:szCs w:val="28"/>
          <w:rtl/>
        </w:rPr>
        <w:t>تتمثل في مدة البداية في اعداد الدراسة وهي بداية من عام 2024 حتى نهاية عام 2025.</w:t>
      </w:r>
    </w:p>
    <w:p w14:paraId="709290C7" w14:textId="331C6C2B" w:rsidR="00563DFB" w:rsidRPr="00563DFB" w:rsidRDefault="00563DFB" w:rsidP="00563DFB">
      <w:pPr>
        <w:spacing w:line="360" w:lineRule="auto"/>
        <w:jc w:val="both"/>
        <w:rPr>
          <w:rFonts w:ascii="Sakkal Majalla" w:hAnsi="Sakkal Majalla" w:cs="Sakkal Majalla"/>
          <w:b/>
          <w:bCs/>
          <w:sz w:val="32"/>
          <w:szCs w:val="32"/>
          <w:u w:val="single"/>
          <w:rtl/>
        </w:rPr>
      </w:pPr>
      <w:r w:rsidRPr="00563DFB">
        <w:rPr>
          <w:rFonts w:ascii="Sakkal Majalla" w:hAnsi="Sakkal Majalla" w:cs="Sakkal Majalla"/>
          <w:b/>
          <w:bCs/>
          <w:sz w:val="32"/>
          <w:szCs w:val="32"/>
          <w:u w:val="single"/>
          <w:rtl/>
        </w:rPr>
        <w:lastRenderedPageBreak/>
        <w:t>الأساليب الإحصائية المستخدمة في تحليل البيانات</w:t>
      </w:r>
      <w:r>
        <w:rPr>
          <w:rFonts w:ascii="Sakkal Majalla" w:hAnsi="Sakkal Majalla" w:cs="Sakkal Majalla" w:hint="cs"/>
          <w:b/>
          <w:bCs/>
          <w:sz w:val="32"/>
          <w:szCs w:val="32"/>
          <w:u w:val="single"/>
          <w:rtl/>
        </w:rPr>
        <w:t>:</w:t>
      </w:r>
    </w:p>
    <w:p w14:paraId="370BA458" w14:textId="77777777" w:rsidR="00563DFB" w:rsidRDefault="00563DFB" w:rsidP="00563DFB">
      <w:p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سوف يتم استخدام برنامج الرزمة للإحصائية للعلوم الاجتماعية (</w:t>
      </w:r>
      <w:r w:rsidRPr="00563DFB">
        <w:rPr>
          <w:rFonts w:ascii="Sakkal Majalla" w:hAnsi="Sakkal Majalla" w:cs="Sakkal Majalla"/>
          <w:sz w:val="28"/>
          <w:szCs w:val="28"/>
        </w:rPr>
        <w:t>SPSS</w:t>
      </w:r>
      <w:r w:rsidRPr="00563DFB">
        <w:rPr>
          <w:rFonts w:ascii="Sakkal Majalla" w:hAnsi="Sakkal Majalla" w:cs="Sakkal Majalla"/>
          <w:sz w:val="28"/>
          <w:szCs w:val="28"/>
          <w:rtl/>
        </w:rPr>
        <w:t>) لمعالجة البيانات التي تم تجميعها إلكترونيا باستخدام خدمات استمارات جوجل، وذلك لإيجاد القيم الإحصائية للتالية:</w:t>
      </w:r>
    </w:p>
    <w:p w14:paraId="0460C812" w14:textId="77777777" w:rsidR="00563DFB" w:rsidRPr="00563DFB" w:rsidRDefault="00563DFB" w:rsidP="00563DFB">
      <w:pPr>
        <w:pStyle w:val="ListParagraph"/>
        <w:numPr>
          <w:ilvl w:val="0"/>
          <w:numId w:val="7"/>
        </w:num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 xml:space="preserve">إحصاءات وصفية منها: التكرارات، والوسط الحسابي والانحراف المعياري. </w:t>
      </w:r>
    </w:p>
    <w:p w14:paraId="010FA4D1" w14:textId="77777777" w:rsidR="00563DFB" w:rsidRPr="00563DFB" w:rsidRDefault="00563DFB" w:rsidP="00563DFB">
      <w:pPr>
        <w:pStyle w:val="ListParagraph"/>
        <w:numPr>
          <w:ilvl w:val="0"/>
          <w:numId w:val="7"/>
        </w:num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معامل ارتباط بيرسون "</w:t>
      </w:r>
      <w:r w:rsidRPr="00563DFB">
        <w:rPr>
          <w:rFonts w:ascii="Sakkal Majalla" w:hAnsi="Sakkal Majalla" w:cs="Sakkal Majalla"/>
          <w:sz w:val="28"/>
          <w:szCs w:val="28"/>
        </w:rPr>
        <w:t>Person Correlation Coefficient</w:t>
      </w:r>
      <w:r w:rsidRPr="00563DFB">
        <w:rPr>
          <w:rFonts w:ascii="Sakkal Majalla" w:hAnsi="Sakkal Majalla" w:cs="Sakkal Majalla"/>
          <w:sz w:val="28"/>
          <w:szCs w:val="28"/>
          <w:rtl/>
        </w:rPr>
        <w:t>": لقياس صدق فقرات الاستبانة.</w:t>
      </w:r>
    </w:p>
    <w:p w14:paraId="261986B0" w14:textId="77777777" w:rsidR="00563DFB" w:rsidRPr="00563DFB" w:rsidRDefault="00563DFB" w:rsidP="00563DFB">
      <w:pPr>
        <w:pStyle w:val="ListParagraph"/>
        <w:numPr>
          <w:ilvl w:val="0"/>
          <w:numId w:val="7"/>
        </w:num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معامل ألفا كرو نباخ "لقياس ثبات الاستبانة".</w:t>
      </w:r>
      <w:r w:rsidRPr="00563DFB">
        <w:rPr>
          <w:rFonts w:ascii="Sakkal Majalla" w:hAnsi="Sakkal Majalla" w:cs="Sakkal Majalla"/>
          <w:sz w:val="28"/>
          <w:szCs w:val="28"/>
          <w:rtl/>
        </w:rPr>
        <w:tab/>
      </w:r>
    </w:p>
    <w:p w14:paraId="20C24C62" w14:textId="77777777" w:rsidR="00563DFB" w:rsidRPr="00563DFB" w:rsidRDefault="00563DFB" w:rsidP="00563DFB">
      <w:pPr>
        <w:pStyle w:val="ListParagraph"/>
        <w:numPr>
          <w:ilvl w:val="0"/>
          <w:numId w:val="7"/>
        </w:num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اختبار التوزيع الطبيعي: "اختبار كالمجروف- سمر نوف، لمعرفة ما إذا كأنت البيانات تخضع للتوزيع الطبيعي أم لا".</w:t>
      </w:r>
    </w:p>
    <w:p w14:paraId="28A76FAA" w14:textId="77777777" w:rsidR="00563DFB" w:rsidRPr="00563DFB" w:rsidRDefault="00563DFB" w:rsidP="00563DFB">
      <w:pPr>
        <w:pStyle w:val="ListParagraph"/>
        <w:numPr>
          <w:ilvl w:val="0"/>
          <w:numId w:val="7"/>
        </w:numPr>
        <w:spacing w:line="360" w:lineRule="auto"/>
        <w:jc w:val="both"/>
        <w:rPr>
          <w:rFonts w:ascii="Sakkal Majalla" w:hAnsi="Sakkal Majalla" w:cs="Sakkal Majalla" w:hint="cs"/>
          <w:sz w:val="28"/>
          <w:szCs w:val="28"/>
          <w:rtl/>
        </w:rPr>
      </w:pPr>
      <w:r w:rsidRPr="00563DFB">
        <w:rPr>
          <w:rFonts w:ascii="Sakkal Majalla" w:hAnsi="Sakkal Majalla" w:cs="Sakkal Majalla"/>
          <w:sz w:val="28"/>
          <w:szCs w:val="28"/>
          <w:rtl/>
        </w:rPr>
        <w:t>اختبار (</w:t>
      </w:r>
      <w:r w:rsidRPr="00563DFB">
        <w:rPr>
          <w:rFonts w:ascii="Sakkal Majalla" w:hAnsi="Sakkal Majalla" w:cs="Sakkal Majalla"/>
          <w:sz w:val="28"/>
          <w:szCs w:val="28"/>
        </w:rPr>
        <w:t>T</w:t>
      </w:r>
      <w:r w:rsidRPr="00563DFB">
        <w:rPr>
          <w:rFonts w:ascii="Sakkal Majalla" w:hAnsi="Sakkal Majalla" w:cs="Sakkal Majalla"/>
          <w:sz w:val="28"/>
          <w:szCs w:val="28"/>
          <w:rtl/>
        </w:rPr>
        <w:t>) لعينة واحدة "</w:t>
      </w:r>
      <w:r w:rsidRPr="00563DFB">
        <w:rPr>
          <w:rFonts w:ascii="Sakkal Majalla" w:hAnsi="Sakkal Majalla" w:cs="Sakkal Majalla"/>
          <w:sz w:val="28"/>
          <w:szCs w:val="28"/>
        </w:rPr>
        <w:t>One Sample T Test</w:t>
      </w:r>
      <w:r w:rsidRPr="00563DFB">
        <w:rPr>
          <w:rFonts w:ascii="Sakkal Majalla" w:hAnsi="Sakkal Majalla" w:cs="Sakkal Majalla"/>
          <w:sz w:val="28"/>
          <w:szCs w:val="28"/>
          <w:rtl/>
        </w:rPr>
        <w:t>" "لمعرفة ما إذا كان متوسط درجة الاجابة يساوي قيمة معينة وهي الدرجة المتوسطة وتساوي (3)".</w:t>
      </w:r>
    </w:p>
    <w:p w14:paraId="0D993F83" w14:textId="3A739896" w:rsidR="00A74F76" w:rsidRPr="00563DFB" w:rsidRDefault="00563DFB" w:rsidP="00563DFB">
      <w:pPr>
        <w:pStyle w:val="ListParagraph"/>
        <w:numPr>
          <w:ilvl w:val="0"/>
          <w:numId w:val="7"/>
        </w:numPr>
        <w:spacing w:line="360" w:lineRule="auto"/>
        <w:jc w:val="both"/>
        <w:rPr>
          <w:rFonts w:ascii="Sakkal Majalla" w:hAnsi="Sakkal Majalla" w:cs="Sakkal Majalla"/>
          <w:sz w:val="28"/>
          <w:szCs w:val="28"/>
          <w:rtl/>
        </w:rPr>
      </w:pPr>
      <w:r w:rsidRPr="00563DFB">
        <w:rPr>
          <w:rFonts w:ascii="Sakkal Majalla" w:hAnsi="Sakkal Majalla" w:cs="Sakkal Majalla"/>
          <w:sz w:val="28"/>
          <w:szCs w:val="28"/>
          <w:rtl/>
        </w:rPr>
        <w:t>نموذج الانحدار البسيط</w:t>
      </w:r>
    </w:p>
    <w:p w14:paraId="18D801FB" w14:textId="77777777" w:rsidR="0044425E" w:rsidRDefault="0044425E">
      <w:pPr>
        <w:bidi w:val="0"/>
        <w:rPr>
          <w:rFonts w:ascii="Sakkal Majalla" w:hAnsi="Sakkal Majalla" w:cs="Sakkal Majalla"/>
          <w:b/>
          <w:bCs/>
          <w:sz w:val="32"/>
          <w:szCs w:val="32"/>
          <w:u w:val="single"/>
          <w:rtl/>
        </w:rPr>
      </w:pPr>
      <w:r>
        <w:rPr>
          <w:rFonts w:ascii="Sakkal Majalla" w:hAnsi="Sakkal Majalla" w:cs="Sakkal Majalla"/>
          <w:b/>
          <w:bCs/>
          <w:sz w:val="32"/>
          <w:szCs w:val="32"/>
          <w:u w:val="single"/>
          <w:rtl/>
        </w:rPr>
        <w:br w:type="page"/>
      </w:r>
    </w:p>
    <w:p w14:paraId="4ABCF5F5" w14:textId="7F3B166B" w:rsidR="00A74F76" w:rsidRDefault="00A74F76" w:rsidP="00CE7F2A">
      <w:pPr>
        <w:spacing w:line="360" w:lineRule="auto"/>
        <w:rPr>
          <w:rFonts w:ascii="Sakkal Majalla" w:hAnsi="Sakkal Majalla" w:cs="Sakkal Majalla"/>
          <w:b/>
          <w:bCs/>
          <w:sz w:val="32"/>
          <w:szCs w:val="32"/>
          <w:u w:val="single"/>
        </w:rPr>
      </w:pPr>
      <w:r w:rsidRPr="00563DFB">
        <w:rPr>
          <w:rFonts w:ascii="Sakkal Majalla" w:hAnsi="Sakkal Majalla" w:cs="Sakkal Majalla" w:hint="cs"/>
          <w:b/>
          <w:bCs/>
          <w:sz w:val="32"/>
          <w:szCs w:val="32"/>
          <w:u w:val="single"/>
          <w:rtl/>
        </w:rPr>
        <w:lastRenderedPageBreak/>
        <w:t>المراجع:</w:t>
      </w:r>
      <w:r w:rsidRPr="00563DFB">
        <w:rPr>
          <w:rFonts w:ascii="Sakkal Majalla" w:hAnsi="Sakkal Majalla" w:cs="Sakkal Majalla"/>
          <w:b/>
          <w:bCs/>
          <w:sz w:val="32"/>
          <w:szCs w:val="32"/>
          <w:u w:val="single"/>
          <w:rtl/>
        </w:rPr>
        <w:t xml:space="preserve"> </w:t>
      </w:r>
    </w:p>
    <w:p w14:paraId="0C3AFE8D" w14:textId="77777777" w:rsidR="008C47E8" w:rsidRPr="0044425E" w:rsidRDefault="008C47E8" w:rsidP="008C47E8">
      <w:pPr>
        <w:spacing w:line="256" w:lineRule="auto"/>
        <w:outlineLvl w:val="1"/>
        <w:rPr>
          <w:rFonts w:ascii="Sakkal Majalla" w:eastAsia="Calibri" w:hAnsi="Sakkal Majalla" w:cs="Sakkal Majalla"/>
          <w:b/>
          <w:bCs/>
          <w:sz w:val="32"/>
          <w:szCs w:val="32"/>
          <w:u w:val="single"/>
        </w:rPr>
      </w:pPr>
      <w:bookmarkStart w:id="4" w:name="_Toc192712392"/>
      <w:r w:rsidRPr="0044425E">
        <w:rPr>
          <w:rFonts w:ascii="Sakkal Majalla" w:eastAsia="Calibri" w:hAnsi="Sakkal Majalla" w:cs="Sakkal Majalla"/>
          <w:b/>
          <w:bCs/>
          <w:sz w:val="32"/>
          <w:szCs w:val="32"/>
          <w:u w:val="single"/>
          <w:rtl/>
        </w:rPr>
        <w:t>أولا: المراجع العربية</w:t>
      </w:r>
      <w:bookmarkEnd w:id="4"/>
    </w:p>
    <w:p w14:paraId="76E1349D"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tl/>
        </w:rPr>
      </w:pPr>
      <w:r w:rsidRPr="008C47E8">
        <w:rPr>
          <w:rFonts w:ascii="Sakkal Majalla" w:eastAsia="Calibri" w:hAnsi="Sakkal Majalla" w:cs="Sakkal Majalla"/>
          <w:sz w:val="32"/>
          <w:szCs w:val="32"/>
          <w:rtl/>
        </w:rPr>
        <w:t>آل فيحان، أيثار عبد الهادي، وشاكر، حسنين حميد (2015). تقييم إدارة الخطر في المشروع على وفق المواصفة الدولية (</w:t>
      </w:r>
      <w:r w:rsidRPr="008C47E8">
        <w:rPr>
          <w:rFonts w:ascii="Sakkal Majalla" w:eastAsia="Calibri" w:hAnsi="Sakkal Majalla" w:cs="Sakkal Majalla"/>
          <w:sz w:val="32"/>
          <w:szCs w:val="32"/>
        </w:rPr>
        <w:t>ISO31000:2009</w:t>
      </w:r>
      <w:r w:rsidRPr="008C47E8">
        <w:rPr>
          <w:rFonts w:ascii="Sakkal Majalla" w:eastAsia="Calibri" w:hAnsi="Sakkal Majalla" w:cs="Sakkal Majalla"/>
          <w:sz w:val="32"/>
          <w:szCs w:val="32"/>
          <w:rtl/>
        </w:rPr>
        <w:t>) في شرك المنصور العامة للمقاولات الإنشائية/ مشروع محافظة بغداد، مجلة الإدارة والاقتصاد، مجلد3، عدد38.</w:t>
      </w:r>
    </w:p>
    <w:p w14:paraId="38AC653E"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ثابت، وائل محمد. (2021). أثر التخطيط الإستراتيجي على الإستدامة المؤسسية للجامعات الفلسطينية الناشئة. مجلة جامعة الإسکندرية للعلوم الإدارية. 58(6)، 73-104.</w:t>
      </w:r>
    </w:p>
    <w:p w14:paraId="48B4DF41"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 xml:space="preserve">درويش، عبد الناصر محمد سيد (2024). دور أنشطة المراجعة الداخلية في تفعيل إدارة المخاطر في شركات التأمين المصرية (دراسة ميدانية). مجلة المحاسبة والمراجعة – </w:t>
      </w:r>
      <w:r w:rsidRPr="008C47E8">
        <w:rPr>
          <w:rFonts w:ascii="Sakkal Majalla" w:eastAsia="Calibri" w:hAnsi="Sakkal Majalla" w:cs="Sakkal Majalla"/>
          <w:sz w:val="32"/>
          <w:szCs w:val="32"/>
        </w:rPr>
        <w:t>AUJAA</w:t>
      </w:r>
      <w:r w:rsidRPr="008C47E8">
        <w:rPr>
          <w:rFonts w:ascii="Sakkal Majalla" w:eastAsia="Calibri" w:hAnsi="Sakkal Majalla" w:cs="Sakkal Majalla"/>
          <w:sz w:val="32"/>
          <w:szCs w:val="32"/>
          <w:rtl/>
        </w:rPr>
        <w:t>، مجلد 1، عدد2، ص 42-87.</w:t>
      </w:r>
    </w:p>
    <w:p w14:paraId="5DE59162"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دليلة، صمادي، وإيمان، خليفي (2020). أثر طرق إدارة المخاطر على جودة الخدمات في شركات التأمين، دراسة حالة: الشركة الجزائرية للتأمين وإعادة التأمين وكالة- تبسة310-، رسالة ماجستير، جامعة العربي التبسي-تبسة-، كلية العلوم الاقتصادية، العلوم التجارية وعلوم التسيير، الجزائر.</w:t>
      </w:r>
    </w:p>
    <w:p w14:paraId="4B075576"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شلبى، سهى عبد المنعم محمد. (2022). الاستدامة المؤسسية عبر التسويق الأخضر وأثرها على تحقيق التميز المؤسسى دراسة تطبيقية على مديرية الزارعة بمحافظة القاهرة. المجلة العربية للإدارة.</w:t>
      </w:r>
    </w:p>
    <w:p w14:paraId="7366692E"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مجيد، رغد لطوفي. (2024). أثر الوعي الاستراتيجي في التعافي الاستراتيجي: دراسة وصفية تحليلية لدائرة الاتصالات. مجلة العلوم الإنسانية والطبيعية، 15(2)، 120-135.</w:t>
      </w:r>
    </w:p>
    <w:p w14:paraId="3ADDF755" w14:textId="77777777" w:rsidR="0044425E" w:rsidRPr="008C47E8"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tl/>
        </w:rPr>
      </w:pPr>
      <w:r w:rsidRPr="008C47E8">
        <w:rPr>
          <w:rFonts w:ascii="Sakkal Majalla" w:eastAsia="Calibri" w:hAnsi="Sakkal Majalla" w:cs="Sakkal Majalla"/>
          <w:sz w:val="32"/>
          <w:szCs w:val="32"/>
          <w:rtl/>
        </w:rPr>
        <w:t>ناصري، خليل، ويوسف، بوخروبة (2022). إدارة المخاطر في شركات التأمين -دراسة حالة برج بوعريريج</w:t>
      </w:r>
      <w:r w:rsidRPr="008C47E8">
        <w:rPr>
          <w:rFonts w:ascii="Sakkal Majalla" w:eastAsia="Calibri" w:hAnsi="Sakkal Majalla" w:cs="Sakkal Majalla"/>
          <w:sz w:val="32"/>
          <w:szCs w:val="32"/>
        </w:rPr>
        <w:t xml:space="preserve"> –CAAT </w:t>
      </w:r>
      <w:r w:rsidRPr="008C47E8">
        <w:rPr>
          <w:rFonts w:ascii="Sakkal Majalla" w:eastAsia="Calibri" w:hAnsi="Sakkal Majalla" w:cs="Sakkal Majalla"/>
          <w:sz w:val="32"/>
          <w:szCs w:val="32"/>
          <w:rtl/>
        </w:rPr>
        <w:t xml:space="preserve">الشركة الجزائرية للتأمين، جامعة محمد البشير الإبراهيمي- برج بوعريريج </w:t>
      </w:r>
      <w:r w:rsidRPr="008C47E8">
        <w:rPr>
          <w:rFonts w:ascii="Sakkal Majalla" w:eastAsia="Calibri" w:hAnsi="Sakkal Majalla" w:cs="Sakkal Majalla"/>
          <w:sz w:val="32"/>
          <w:szCs w:val="32"/>
        </w:rPr>
        <w:t>-</w:t>
      </w:r>
      <w:r w:rsidRPr="008C47E8">
        <w:rPr>
          <w:rFonts w:ascii="Sakkal Majalla" w:eastAsia="Calibri" w:hAnsi="Sakkal Majalla" w:cs="Sakkal Majalla"/>
          <w:sz w:val="32"/>
          <w:szCs w:val="32"/>
          <w:rtl/>
        </w:rPr>
        <w:t>كلية العلوم الاقتصادية والتجارية وعلوم التسيير، قسم علوم التسيير.</w:t>
      </w:r>
    </w:p>
    <w:p w14:paraId="706647D3" w14:textId="77777777" w:rsidR="0044425E" w:rsidRDefault="0044425E" w:rsidP="008C47E8">
      <w:pPr>
        <w:numPr>
          <w:ilvl w:val="0"/>
          <w:numId w:val="20"/>
        </w:numPr>
        <w:tabs>
          <w:tab w:val="num" w:pos="642"/>
        </w:tabs>
        <w:spacing w:line="256" w:lineRule="auto"/>
        <w:ind w:left="372"/>
        <w:jc w:val="both"/>
        <w:rPr>
          <w:rFonts w:ascii="Sakkal Majalla" w:eastAsia="Calibri" w:hAnsi="Sakkal Majalla" w:cs="Sakkal Majalla"/>
          <w:sz w:val="32"/>
          <w:szCs w:val="32"/>
        </w:rPr>
      </w:pPr>
      <w:r w:rsidRPr="008C47E8">
        <w:rPr>
          <w:rFonts w:ascii="Sakkal Majalla" w:eastAsia="Calibri" w:hAnsi="Sakkal Majalla" w:cs="Sakkal Majalla"/>
          <w:sz w:val="32"/>
          <w:szCs w:val="32"/>
          <w:rtl/>
        </w:rPr>
        <w:t>يتيم، حميد نصير. (2023). دراسة تحليلية للإفصاح المحاسبي عن تقارير الاستدامة في الوحدات الحكومية العراقية. مجلة الإسكندرية للبحوث المحاسبية، 10(1)، 1-50.</w:t>
      </w:r>
    </w:p>
    <w:p w14:paraId="38A0FE31" w14:textId="77777777" w:rsidR="008C47E8" w:rsidRPr="008C47E8" w:rsidRDefault="008C47E8" w:rsidP="008C47E8">
      <w:pPr>
        <w:tabs>
          <w:tab w:val="num" w:pos="720"/>
        </w:tabs>
        <w:spacing w:line="256" w:lineRule="auto"/>
        <w:ind w:left="372"/>
        <w:jc w:val="both"/>
        <w:rPr>
          <w:rFonts w:ascii="Sakkal Majalla" w:eastAsia="Calibri" w:hAnsi="Sakkal Majalla" w:cs="Sakkal Majalla"/>
          <w:sz w:val="32"/>
          <w:szCs w:val="32"/>
        </w:rPr>
      </w:pPr>
    </w:p>
    <w:p w14:paraId="598014D5" w14:textId="77777777" w:rsidR="008C47E8" w:rsidRPr="0044425E" w:rsidRDefault="008C47E8" w:rsidP="008C47E8">
      <w:pPr>
        <w:spacing w:line="256" w:lineRule="auto"/>
        <w:outlineLvl w:val="1"/>
        <w:rPr>
          <w:rFonts w:ascii="Sakkal Majalla" w:eastAsia="Calibri" w:hAnsi="Sakkal Majalla" w:cs="Sakkal Majalla"/>
          <w:b/>
          <w:bCs/>
          <w:sz w:val="32"/>
          <w:szCs w:val="32"/>
          <w:u w:val="single"/>
          <w:rtl/>
        </w:rPr>
      </w:pPr>
      <w:bookmarkStart w:id="5" w:name="_Toc192712393"/>
      <w:r w:rsidRPr="0044425E">
        <w:rPr>
          <w:rFonts w:ascii="Sakkal Majalla" w:eastAsia="Calibri" w:hAnsi="Sakkal Majalla" w:cs="Sakkal Majalla"/>
          <w:b/>
          <w:bCs/>
          <w:sz w:val="32"/>
          <w:szCs w:val="32"/>
          <w:u w:val="single"/>
          <w:rtl/>
        </w:rPr>
        <w:lastRenderedPageBreak/>
        <w:t>ثانياً: المراجع الأجنبية</w:t>
      </w:r>
      <w:bookmarkEnd w:id="5"/>
    </w:p>
    <w:p w14:paraId="247FF2B2"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tl/>
        </w:rPr>
      </w:pPr>
      <w:proofErr w:type="spellStart"/>
      <w:r w:rsidRPr="008C47E8">
        <w:rPr>
          <w:rFonts w:ascii="Sakkal Majalla" w:eastAsia="Calibri" w:hAnsi="Sakkal Majalla" w:cs="Sakkal Majalla"/>
          <w:sz w:val="32"/>
          <w:szCs w:val="32"/>
        </w:rPr>
        <w:t>Alshehhi</w:t>
      </w:r>
      <w:proofErr w:type="spellEnd"/>
      <w:r w:rsidRPr="008C47E8">
        <w:rPr>
          <w:rFonts w:ascii="Sakkal Majalla" w:eastAsia="Calibri" w:hAnsi="Sakkal Majalla" w:cs="Sakkal Majalla"/>
          <w:sz w:val="32"/>
          <w:szCs w:val="32"/>
        </w:rPr>
        <w:t xml:space="preserve">, A., </w:t>
      </w:r>
      <w:proofErr w:type="spellStart"/>
      <w:r w:rsidRPr="008C47E8">
        <w:rPr>
          <w:rFonts w:ascii="Sakkal Majalla" w:eastAsia="Calibri" w:hAnsi="Sakkal Majalla" w:cs="Sakkal Majalla"/>
          <w:sz w:val="32"/>
          <w:szCs w:val="32"/>
        </w:rPr>
        <w:t>Nobanee</w:t>
      </w:r>
      <w:proofErr w:type="spellEnd"/>
      <w:r w:rsidRPr="008C47E8">
        <w:rPr>
          <w:rFonts w:ascii="Sakkal Majalla" w:eastAsia="Calibri" w:hAnsi="Sakkal Majalla" w:cs="Sakkal Majalla"/>
          <w:sz w:val="32"/>
          <w:szCs w:val="32"/>
        </w:rPr>
        <w:t xml:space="preserve">, H., &amp; </w:t>
      </w:r>
      <w:proofErr w:type="spellStart"/>
      <w:r w:rsidRPr="008C47E8">
        <w:rPr>
          <w:rFonts w:ascii="Sakkal Majalla" w:eastAsia="Calibri" w:hAnsi="Sakkal Majalla" w:cs="Sakkal Majalla"/>
          <w:sz w:val="32"/>
          <w:szCs w:val="32"/>
        </w:rPr>
        <w:t>Khare</w:t>
      </w:r>
      <w:proofErr w:type="spellEnd"/>
      <w:r w:rsidRPr="008C47E8">
        <w:rPr>
          <w:rFonts w:ascii="Sakkal Majalla" w:eastAsia="Calibri" w:hAnsi="Sakkal Majalla" w:cs="Sakkal Majalla"/>
          <w:sz w:val="32"/>
          <w:szCs w:val="32"/>
        </w:rPr>
        <w:t>, N. (2018). The impact of sustainability practices on corporate financial performance: Literature trends and future research potential. Sustainability, 10(2), 494.</w:t>
      </w:r>
    </w:p>
    <w:p w14:paraId="5B8E5707"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r w:rsidRPr="008C47E8">
        <w:rPr>
          <w:rFonts w:ascii="Sakkal Majalla" w:eastAsia="Calibri" w:hAnsi="Sakkal Majalla" w:cs="Sakkal Majalla"/>
          <w:sz w:val="32"/>
          <w:szCs w:val="32"/>
        </w:rPr>
        <w:t xml:space="preserve">Alvarado-Herrera, A., </w:t>
      </w:r>
      <w:proofErr w:type="spellStart"/>
      <w:r w:rsidRPr="008C47E8">
        <w:rPr>
          <w:rFonts w:ascii="Sakkal Majalla" w:eastAsia="Calibri" w:hAnsi="Sakkal Majalla" w:cs="Sakkal Majalla"/>
          <w:sz w:val="32"/>
          <w:szCs w:val="32"/>
        </w:rPr>
        <w:t>Bigné</w:t>
      </w:r>
      <w:proofErr w:type="spellEnd"/>
      <w:r w:rsidRPr="008C47E8">
        <w:rPr>
          <w:rFonts w:ascii="Sakkal Majalla" w:eastAsia="Calibri" w:hAnsi="Sakkal Majalla" w:cs="Sakkal Majalla"/>
          <w:sz w:val="32"/>
          <w:szCs w:val="32"/>
        </w:rPr>
        <w:t xml:space="preserve">, E., &amp; </w:t>
      </w:r>
      <w:proofErr w:type="spellStart"/>
      <w:r w:rsidRPr="008C47E8">
        <w:rPr>
          <w:rFonts w:ascii="Sakkal Majalla" w:eastAsia="Calibri" w:hAnsi="Sakkal Majalla" w:cs="Sakkal Majalla"/>
          <w:sz w:val="32"/>
          <w:szCs w:val="32"/>
        </w:rPr>
        <w:t>Aldas-Manzano</w:t>
      </w:r>
      <w:proofErr w:type="spellEnd"/>
      <w:r w:rsidRPr="008C47E8">
        <w:rPr>
          <w:rFonts w:ascii="Sakkal Majalla" w:eastAsia="Calibri" w:hAnsi="Sakkal Majalla" w:cs="Sakkal Majalla"/>
          <w:sz w:val="32"/>
          <w:szCs w:val="32"/>
        </w:rPr>
        <w:t>, J. (2017). A scale for measuring consumer perceptions of corporate social responsibility following the sustainable development paradigm. Journal of Business Ethics, 140, 243-262.</w:t>
      </w:r>
    </w:p>
    <w:p w14:paraId="7EAD8281"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Ashrafi</w:t>
      </w:r>
      <w:proofErr w:type="spellEnd"/>
      <w:r w:rsidRPr="008C47E8">
        <w:rPr>
          <w:rFonts w:ascii="Sakkal Majalla" w:eastAsia="Calibri" w:hAnsi="Sakkal Majalla" w:cs="Sakkal Majalla"/>
          <w:sz w:val="32"/>
          <w:szCs w:val="32"/>
        </w:rPr>
        <w:t xml:space="preserve">, M., </w:t>
      </w:r>
      <w:proofErr w:type="spellStart"/>
      <w:r w:rsidRPr="008C47E8">
        <w:rPr>
          <w:rFonts w:ascii="Sakkal Majalla" w:eastAsia="Calibri" w:hAnsi="Sakkal Majalla" w:cs="Sakkal Majalla"/>
          <w:sz w:val="32"/>
          <w:szCs w:val="32"/>
        </w:rPr>
        <w:t>Acciaro</w:t>
      </w:r>
      <w:proofErr w:type="spellEnd"/>
      <w:r w:rsidRPr="008C47E8">
        <w:rPr>
          <w:rFonts w:ascii="Sakkal Majalla" w:eastAsia="Calibri" w:hAnsi="Sakkal Majalla" w:cs="Sakkal Majalla"/>
          <w:sz w:val="32"/>
          <w:szCs w:val="32"/>
        </w:rPr>
        <w:t xml:space="preserve">, M., Walker, T. R., &amp; </w:t>
      </w:r>
      <w:proofErr w:type="spellStart"/>
      <w:r w:rsidRPr="008C47E8">
        <w:rPr>
          <w:rFonts w:ascii="Sakkal Majalla" w:eastAsia="Calibri" w:hAnsi="Sakkal Majalla" w:cs="Sakkal Majalla"/>
          <w:sz w:val="32"/>
          <w:szCs w:val="32"/>
        </w:rPr>
        <w:t>Magnan</w:t>
      </w:r>
      <w:proofErr w:type="spellEnd"/>
      <w:r w:rsidRPr="008C47E8">
        <w:rPr>
          <w:rFonts w:ascii="Sakkal Majalla" w:eastAsia="Calibri" w:hAnsi="Sakkal Majalla" w:cs="Sakkal Majalla"/>
          <w:sz w:val="32"/>
          <w:szCs w:val="32"/>
        </w:rPr>
        <w:t xml:space="preserve">, G. M. (2019). Corporate sustainability in Canadian and US maritime ports. Journal of Cleaner Production, 12(3), 10-25. </w:t>
      </w:r>
    </w:p>
    <w:p w14:paraId="61747C55"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proofErr w:type="spellStart"/>
      <w:r w:rsidRPr="008C47E8">
        <w:rPr>
          <w:rFonts w:ascii="Sakkal Majalla" w:eastAsia="Calibri" w:hAnsi="Sakkal Majalla" w:cs="Sakkal Majalla"/>
          <w:sz w:val="32"/>
          <w:szCs w:val="32"/>
        </w:rPr>
        <w:t>Barraza</w:t>
      </w:r>
      <w:proofErr w:type="spellEnd"/>
      <w:r w:rsidRPr="008C47E8">
        <w:rPr>
          <w:rFonts w:ascii="Sakkal Majalla" w:eastAsia="Calibri" w:hAnsi="Sakkal Majalla" w:cs="Sakkal Majalla"/>
          <w:sz w:val="32"/>
          <w:szCs w:val="32"/>
        </w:rPr>
        <w:t xml:space="preserve"> de la Paz JV, Rodríguez-</w:t>
      </w:r>
      <w:proofErr w:type="spellStart"/>
      <w:r w:rsidRPr="008C47E8">
        <w:rPr>
          <w:rFonts w:ascii="Sakkal Majalla" w:eastAsia="Calibri" w:hAnsi="Sakkal Majalla" w:cs="Sakkal Majalla"/>
          <w:sz w:val="32"/>
          <w:szCs w:val="32"/>
        </w:rPr>
        <w:t>Picón</w:t>
      </w:r>
      <w:proofErr w:type="spellEnd"/>
      <w:r w:rsidRPr="008C47E8">
        <w:rPr>
          <w:rFonts w:ascii="Sakkal Majalla" w:eastAsia="Calibri" w:hAnsi="Sakkal Majalla" w:cs="Sakkal Majalla"/>
          <w:sz w:val="32"/>
          <w:szCs w:val="32"/>
        </w:rPr>
        <w:t xml:space="preserve"> LA, Morales-Rocha V, Torres-Argüelles SV. 2023;</w:t>
      </w:r>
      <w:r w:rsidRPr="008C47E8">
        <w:rPr>
          <w:rFonts w:ascii="Sakkal Majalla" w:eastAsia="Calibri" w:hAnsi="Sakkal Majalla" w:cs="Sakkal Majalla"/>
          <w:sz w:val="32"/>
          <w:szCs w:val="32"/>
          <w:rtl/>
          <w:lang w:bidi="ar-EG"/>
        </w:rPr>
        <w:t xml:space="preserve"> </w:t>
      </w:r>
      <w:r w:rsidRPr="008C47E8">
        <w:rPr>
          <w:rFonts w:ascii="Sakkal Majalla" w:eastAsia="Calibri" w:hAnsi="Sakkal Majalla" w:cs="Sakkal Majalla"/>
          <w:sz w:val="32"/>
          <w:szCs w:val="32"/>
        </w:rPr>
        <w:t xml:space="preserve">A Systematic Review of Risk Management Methodologies for Complex Organizations in Industry 4.0 and 5.0. Systems. 11(5):218. </w:t>
      </w:r>
    </w:p>
    <w:p w14:paraId="4CD2B141"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sidRPr="008C47E8">
        <w:rPr>
          <w:rFonts w:ascii="Sakkal Majalla" w:eastAsia="Calibri" w:hAnsi="Sakkal Majalla" w:cs="Sakkal Majalla"/>
          <w:sz w:val="32"/>
          <w:szCs w:val="32"/>
        </w:rPr>
        <w:t xml:space="preserve">Baumgartner, R. J., &amp; </w:t>
      </w:r>
      <w:proofErr w:type="spellStart"/>
      <w:r w:rsidRPr="008C47E8">
        <w:rPr>
          <w:rFonts w:ascii="Sakkal Majalla" w:eastAsia="Calibri" w:hAnsi="Sakkal Majalla" w:cs="Sakkal Majalla"/>
          <w:sz w:val="32"/>
          <w:szCs w:val="32"/>
        </w:rPr>
        <w:t>Rauter</w:t>
      </w:r>
      <w:proofErr w:type="spellEnd"/>
      <w:r w:rsidRPr="008C47E8">
        <w:rPr>
          <w:rFonts w:ascii="Sakkal Majalla" w:eastAsia="Calibri" w:hAnsi="Sakkal Majalla" w:cs="Sakkal Majalla"/>
          <w:sz w:val="32"/>
          <w:szCs w:val="32"/>
        </w:rPr>
        <w:t>, R. (2017). Strategic perspectives of corporate sustainability management to develop a sustainable organization. Journal of Cleaner Production, 140, 81-92.</w:t>
      </w:r>
    </w:p>
    <w:p w14:paraId="49E6E56D"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Belas</w:t>
      </w:r>
      <w:proofErr w:type="spellEnd"/>
      <w:r w:rsidRPr="008C47E8">
        <w:rPr>
          <w:rFonts w:ascii="Sakkal Majalla" w:eastAsia="Calibri" w:hAnsi="Sakkal Majalla" w:cs="Sakkal Majalla"/>
          <w:sz w:val="32"/>
          <w:szCs w:val="32"/>
        </w:rPr>
        <w:t xml:space="preserve">, J., </w:t>
      </w:r>
      <w:proofErr w:type="spellStart"/>
      <w:r w:rsidRPr="008C47E8">
        <w:rPr>
          <w:rFonts w:ascii="Sakkal Majalla" w:eastAsia="Calibri" w:hAnsi="Sakkal Majalla" w:cs="Sakkal Majalla"/>
          <w:sz w:val="32"/>
          <w:szCs w:val="32"/>
        </w:rPr>
        <w:t>Çera</w:t>
      </w:r>
      <w:proofErr w:type="spellEnd"/>
      <w:r w:rsidRPr="008C47E8">
        <w:rPr>
          <w:rFonts w:ascii="Sakkal Majalla" w:eastAsia="Calibri" w:hAnsi="Sakkal Majalla" w:cs="Sakkal Majalla"/>
          <w:sz w:val="32"/>
          <w:szCs w:val="32"/>
        </w:rPr>
        <w:t xml:space="preserve">, G., </w:t>
      </w:r>
      <w:proofErr w:type="spellStart"/>
      <w:r w:rsidRPr="008C47E8">
        <w:rPr>
          <w:rFonts w:ascii="Sakkal Majalla" w:eastAsia="Calibri" w:hAnsi="Sakkal Majalla" w:cs="Sakkal Majalla"/>
          <w:sz w:val="32"/>
          <w:szCs w:val="32"/>
        </w:rPr>
        <w:t>Dvorský</w:t>
      </w:r>
      <w:proofErr w:type="spellEnd"/>
      <w:r w:rsidRPr="008C47E8">
        <w:rPr>
          <w:rFonts w:ascii="Sakkal Majalla" w:eastAsia="Calibri" w:hAnsi="Sakkal Majalla" w:cs="Sakkal Majalla"/>
          <w:sz w:val="32"/>
          <w:szCs w:val="32"/>
        </w:rPr>
        <w:t xml:space="preserve">, J., &amp; </w:t>
      </w:r>
      <w:proofErr w:type="spellStart"/>
      <w:r w:rsidRPr="008C47E8">
        <w:rPr>
          <w:rFonts w:ascii="Sakkal Majalla" w:eastAsia="Calibri" w:hAnsi="Sakkal Majalla" w:cs="Sakkal Majalla"/>
          <w:sz w:val="32"/>
          <w:szCs w:val="32"/>
        </w:rPr>
        <w:t>Čepel</w:t>
      </w:r>
      <w:proofErr w:type="spellEnd"/>
      <w:r w:rsidRPr="008C47E8">
        <w:rPr>
          <w:rFonts w:ascii="Sakkal Majalla" w:eastAsia="Calibri" w:hAnsi="Sakkal Majalla" w:cs="Sakkal Majalla"/>
          <w:sz w:val="32"/>
          <w:szCs w:val="32"/>
        </w:rPr>
        <w:t>, M. (2021). Corporate social responsibility and sustainability issues of small</w:t>
      </w:r>
      <w:r w:rsidRPr="008C47E8">
        <w:rPr>
          <w:rFonts w:ascii="Times New Roman" w:eastAsia="Calibri" w:hAnsi="Times New Roman" w:cs="Times New Roman"/>
          <w:sz w:val="32"/>
          <w:szCs w:val="32"/>
        </w:rPr>
        <w:t>‐</w:t>
      </w:r>
      <w:r w:rsidRPr="008C47E8">
        <w:rPr>
          <w:rFonts w:ascii="Sakkal Majalla" w:eastAsia="Calibri" w:hAnsi="Sakkal Majalla" w:cs="Sakkal Majalla"/>
          <w:sz w:val="32"/>
          <w:szCs w:val="32"/>
        </w:rPr>
        <w:t>and medium</w:t>
      </w:r>
      <w:r w:rsidRPr="008C47E8">
        <w:rPr>
          <w:rFonts w:ascii="Times New Roman" w:eastAsia="Calibri" w:hAnsi="Times New Roman" w:cs="Times New Roman"/>
          <w:sz w:val="32"/>
          <w:szCs w:val="32"/>
        </w:rPr>
        <w:t>‐</w:t>
      </w:r>
      <w:r w:rsidRPr="008C47E8">
        <w:rPr>
          <w:rFonts w:ascii="Sakkal Majalla" w:eastAsia="Calibri" w:hAnsi="Sakkal Majalla" w:cs="Sakkal Majalla"/>
          <w:sz w:val="32"/>
          <w:szCs w:val="32"/>
        </w:rPr>
        <w:t xml:space="preserve">sized enterprises. </w:t>
      </w:r>
      <w:r w:rsidRPr="008C47E8">
        <w:rPr>
          <w:rFonts w:ascii="Sakkal Majalla" w:eastAsia="Calibri" w:hAnsi="Sakkal Majalla" w:cs="Sakkal Majalla"/>
          <w:i/>
          <w:iCs/>
          <w:sz w:val="32"/>
          <w:szCs w:val="32"/>
        </w:rPr>
        <w:t xml:space="preserve">Corporate Social </w:t>
      </w:r>
      <w:r w:rsidRPr="008C47E8">
        <w:rPr>
          <w:rFonts w:ascii="Sakkal Majalla" w:eastAsia="Calibri" w:hAnsi="Sakkal Majalla" w:cs="Sakkal Majalla"/>
          <w:sz w:val="32"/>
          <w:szCs w:val="32"/>
        </w:rPr>
        <w:t>Responsibility and Environmental Management, 28(2), 721-730.</w:t>
      </w:r>
      <w:r w:rsidRPr="008C47E8">
        <w:rPr>
          <w:rFonts w:ascii="Sakkal Majalla" w:eastAsia="Calibri" w:hAnsi="Sakkal Majalla" w:cs="Sakkal Majalla" w:hint="cs"/>
          <w:sz w:val="32"/>
          <w:szCs w:val="32"/>
          <w:rtl/>
        </w:rPr>
        <w:t>‏</w:t>
      </w:r>
    </w:p>
    <w:p w14:paraId="39FC6622"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Cancela</w:t>
      </w:r>
      <w:proofErr w:type="spellEnd"/>
      <w:r w:rsidRPr="008C47E8">
        <w:rPr>
          <w:rFonts w:ascii="Sakkal Majalla" w:eastAsia="Calibri" w:hAnsi="Sakkal Majalla" w:cs="Sakkal Majalla"/>
          <w:sz w:val="32"/>
          <w:szCs w:val="32"/>
        </w:rPr>
        <w:t xml:space="preserve">, B. L., </w:t>
      </w:r>
      <w:proofErr w:type="spellStart"/>
      <w:r w:rsidRPr="008C47E8">
        <w:rPr>
          <w:rFonts w:ascii="Sakkal Majalla" w:eastAsia="Calibri" w:hAnsi="Sakkal Majalla" w:cs="Sakkal Majalla"/>
          <w:sz w:val="32"/>
          <w:szCs w:val="32"/>
        </w:rPr>
        <w:t>Neves</w:t>
      </w:r>
      <w:proofErr w:type="spellEnd"/>
      <w:r w:rsidRPr="008C47E8">
        <w:rPr>
          <w:rFonts w:ascii="Sakkal Majalla" w:eastAsia="Calibri" w:hAnsi="Sakkal Majalla" w:cs="Sakkal Majalla"/>
          <w:sz w:val="32"/>
          <w:szCs w:val="32"/>
        </w:rPr>
        <w:t>, M. E. D., Rodrigues, L. L., &amp; Gomes Dias, A. C. (2020). The influence of corporate governance on corporate sustainability: new evidence using panel data in the Iberian macroeconomic environment. International Journal of Accounting &amp; Information Management, 28(4), 785-806.</w:t>
      </w:r>
      <w:r w:rsidRPr="008C47E8">
        <w:rPr>
          <w:rFonts w:ascii="Sakkal Majalla" w:eastAsia="Calibri" w:hAnsi="Sakkal Majalla" w:cs="Sakkal Majalla" w:hint="cs"/>
          <w:sz w:val="32"/>
          <w:szCs w:val="32"/>
          <w:rtl/>
        </w:rPr>
        <w:t>‏</w:t>
      </w:r>
    </w:p>
    <w:p w14:paraId="22E6F088" w14:textId="77777777" w:rsidR="0044425E" w:rsidRDefault="0044425E" w:rsidP="0044425E">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sidRPr="0044425E">
        <w:rPr>
          <w:rFonts w:ascii="Sakkal Majalla" w:eastAsia="Calibri" w:hAnsi="Sakkal Majalla" w:cs="Sakkal Majalla"/>
          <w:sz w:val="32"/>
          <w:szCs w:val="32"/>
        </w:rPr>
        <w:t>DIFALLA, S. A., &amp; BELOUADAH, F. (2022). Testing the Information Content of Sustainability Reports for Telecommunications Companies in the Kingdom of Saudi Arabia. The Journal of Asian Finance, Economics and Business, 9(10), 137-145.</w:t>
      </w:r>
      <w:r w:rsidRPr="0044425E">
        <w:rPr>
          <w:rFonts w:ascii="Sakkal Majalla" w:eastAsia="Calibri" w:hAnsi="Sakkal Majalla" w:cs="Sakkal Majalla"/>
          <w:sz w:val="32"/>
          <w:szCs w:val="32"/>
          <w:rtl/>
        </w:rPr>
        <w:t>‏</w:t>
      </w:r>
    </w:p>
    <w:p w14:paraId="10A66481"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proofErr w:type="spellStart"/>
      <w:r w:rsidRPr="008C47E8">
        <w:rPr>
          <w:rFonts w:ascii="Sakkal Majalla" w:eastAsia="Calibri" w:hAnsi="Sakkal Majalla" w:cs="Sakkal Majalla"/>
          <w:sz w:val="32"/>
          <w:szCs w:val="32"/>
        </w:rPr>
        <w:lastRenderedPageBreak/>
        <w:t>Engert</w:t>
      </w:r>
      <w:proofErr w:type="spellEnd"/>
      <w:r w:rsidRPr="008C47E8">
        <w:rPr>
          <w:rFonts w:ascii="Sakkal Majalla" w:eastAsia="Calibri" w:hAnsi="Sakkal Majalla" w:cs="Sakkal Majalla"/>
          <w:sz w:val="32"/>
          <w:szCs w:val="32"/>
        </w:rPr>
        <w:t xml:space="preserve">, S., </w:t>
      </w:r>
      <w:proofErr w:type="spellStart"/>
      <w:r w:rsidRPr="008C47E8">
        <w:rPr>
          <w:rFonts w:ascii="Sakkal Majalla" w:eastAsia="Calibri" w:hAnsi="Sakkal Majalla" w:cs="Sakkal Majalla"/>
          <w:sz w:val="32"/>
          <w:szCs w:val="32"/>
        </w:rPr>
        <w:t>Rauter</w:t>
      </w:r>
      <w:proofErr w:type="spellEnd"/>
      <w:r w:rsidRPr="008C47E8">
        <w:rPr>
          <w:rFonts w:ascii="Sakkal Majalla" w:eastAsia="Calibri" w:hAnsi="Sakkal Majalla" w:cs="Sakkal Majalla"/>
          <w:sz w:val="32"/>
          <w:szCs w:val="32"/>
        </w:rPr>
        <w:t>, R., &amp; Baumgartner, R. J. (2016). Exploring the integration of corporate sustainability into strategic management: A literature review. Journal of Cleaner Production, 112, 2833-2850.</w:t>
      </w:r>
    </w:p>
    <w:p w14:paraId="5A6A6D32"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Giannakis</w:t>
      </w:r>
      <w:proofErr w:type="spellEnd"/>
      <w:r w:rsidRPr="008C47E8">
        <w:rPr>
          <w:rFonts w:ascii="Sakkal Majalla" w:eastAsia="Calibri" w:hAnsi="Sakkal Majalla" w:cs="Sakkal Majalla"/>
          <w:sz w:val="32"/>
          <w:szCs w:val="32"/>
        </w:rPr>
        <w:t>, M., &amp; Papadopoulos, T. (2016). Supply chain sustainability: A risk management approach. International Journal of Production Economics, 171, 455-470.</w:t>
      </w:r>
    </w:p>
    <w:p w14:paraId="3FEC0A2E"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r w:rsidRPr="008C47E8">
        <w:rPr>
          <w:rFonts w:ascii="Sakkal Majalla" w:eastAsia="Calibri" w:hAnsi="Sakkal Majalla" w:cs="Sakkal Majalla"/>
          <w:sz w:val="32"/>
          <w:szCs w:val="32"/>
        </w:rPr>
        <w:t xml:space="preserve">Hahn, T., </w:t>
      </w:r>
      <w:proofErr w:type="spellStart"/>
      <w:r w:rsidRPr="008C47E8">
        <w:rPr>
          <w:rFonts w:ascii="Sakkal Majalla" w:eastAsia="Calibri" w:hAnsi="Sakkal Majalla" w:cs="Sakkal Majalla"/>
          <w:sz w:val="32"/>
          <w:szCs w:val="32"/>
        </w:rPr>
        <w:t>Pinkse</w:t>
      </w:r>
      <w:proofErr w:type="spellEnd"/>
      <w:r w:rsidRPr="008C47E8">
        <w:rPr>
          <w:rFonts w:ascii="Sakkal Majalla" w:eastAsia="Calibri" w:hAnsi="Sakkal Majalla" w:cs="Sakkal Majalla"/>
          <w:sz w:val="32"/>
          <w:szCs w:val="32"/>
        </w:rPr>
        <w:t xml:space="preserve">, J., </w:t>
      </w:r>
      <w:proofErr w:type="spellStart"/>
      <w:r w:rsidRPr="008C47E8">
        <w:rPr>
          <w:rFonts w:ascii="Sakkal Majalla" w:eastAsia="Calibri" w:hAnsi="Sakkal Majalla" w:cs="Sakkal Majalla"/>
          <w:sz w:val="32"/>
          <w:szCs w:val="32"/>
        </w:rPr>
        <w:t>Preuss</w:t>
      </w:r>
      <w:proofErr w:type="spellEnd"/>
      <w:r w:rsidRPr="008C47E8">
        <w:rPr>
          <w:rFonts w:ascii="Sakkal Majalla" w:eastAsia="Calibri" w:hAnsi="Sakkal Majalla" w:cs="Sakkal Majalla"/>
          <w:sz w:val="32"/>
          <w:szCs w:val="32"/>
        </w:rPr>
        <w:t xml:space="preserve">, L., &amp; </w:t>
      </w:r>
      <w:proofErr w:type="spellStart"/>
      <w:r w:rsidRPr="008C47E8">
        <w:rPr>
          <w:rFonts w:ascii="Sakkal Majalla" w:eastAsia="Calibri" w:hAnsi="Sakkal Majalla" w:cs="Sakkal Majalla"/>
          <w:sz w:val="32"/>
          <w:szCs w:val="32"/>
        </w:rPr>
        <w:t>Figge</w:t>
      </w:r>
      <w:proofErr w:type="spellEnd"/>
      <w:r w:rsidRPr="008C47E8">
        <w:rPr>
          <w:rFonts w:ascii="Sakkal Majalla" w:eastAsia="Calibri" w:hAnsi="Sakkal Majalla" w:cs="Sakkal Majalla"/>
          <w:sz w:val="32"/>
          <w:szCs w:val="32"/>
        </w:rPr>
        <w:t>, F. (2015). Tensions in corporate sustainability: Towards an integrative framework. Journal of Business Ethics, 127(2), 297-316.</w:t>
      </w:r>
    </w:p>
    <w:p w14:paraId="5D4F5995"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r w:rsidRPr="008C47E8">
        <w:rPr>
          <w:rFonts w:ascii="Sakkal Majalla" w:eastAsia="Calibri" w:hAnsi="Sakkal Majalla" w:cs="Sakkal Majalla"/>
          <w:sz w:val="32"/>
          <w:szCs w:val="32"/>
        </w:rPr>
        <w:t xml:space="preserve">Kraus, S., </w:t>
      </w:r>
      <w:proofErr w:type="spellStart"/>
      <w:r w:rsidRPr="008C47E8">
        <w:rPr>
          <w:rFonts w:ascii="Sakkal Majalla" w:eastAsia="Calibri" w:hAnsi="Sakkal Majalla" w:cs="Sakkal Majalla"/>
          <w:sz w:val="32"/>
          <w:szCs w:val="32"/>
        </w:rPr>
        <w:t>Rehman</w:t>
      </w:r>
      <w:proofErr w:type="spellEnd"/>
      <w:r w:rsidRPr="008C47E8">
        <w:rPr>
          <w:rFonts w:ascii="Sakkal Majalla" w:eastAsia="Calibri" w:hAnsi="Sakkal Majalla" w:cs="Sakkal Majalla"/>
          <w:sz w:val="32"/>
          <w:szCs w:val="32"/>
        </w:rPr>
        <w:t xml:space="preserve">, S. U., &amp; </w:t>
      </w:r>
      <w:proofErr w:type="spellStart"/>
      <w:r w:rsidRPr="008C47E8">
        <w:rPr>
          <w:rFonts w:ascii="Sakkal Majalla" w:eastAsia="Calibri" w:hAnsi="Sakkal Majalla" w:cs="Sakkal Majalla"/>
          <w:sz w:val="32"/>
          <w:szCs w:val="32"/>
        </w:rPr>
        <w:t>García</w:t>
      </w:r>
      <w:proofErr w:type="spellEnd"/>
      <w:r w:rsidRPr="008C47E8">
        <w:rPr>
          <w:rFonts w:ascii="Sakkal Majalla" w:eastAsia="Calibri" w:hAnsi="Sakkal Majalla" w:cs="Sakkal Majalla"/>
          <w:sz w:val="32"/>
          <w:szCs w:val="32"/>
        </w:rPr>
        <w:t>, F. J. S. (2020). Corporate social responsibility and environmental performance: The mediating role of environmental strategy and green innovation. Technological Forecasting and Social Change, 160, 120-138.</w:t>
      </w:r>
    </w:p>
    <w:p w14:paraId="482C7EEC"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Latapí</w:t>
      </w:r>
      <w:proofErr w:type="spellEnd"/>
      <w:r w:rsidRPr="008C47E8">
        <w:rPr>
          <w:rFonts w:ascii="Sakkal Majalla" w:eastAsia="Calibri" w:hAnsi="Sakkal Majalla" w:cs="Sakkal Majalla"/>
          <w:sz w:val="32"/>
          <w:szCs w:val="32"/>
        </w:rPr>
        <w:t xml:space="preserve"> </w:t>
      </w:r>
      <w:proofErr w:type="spellStart"/>
      <w:r w:rsidRPr="008C47E8">
        <w:rPr>
          <w:rFonts w:ascii="Sakkal Majalla" w:eastAsia="Calibri" w:hAnsi="Sakkal Majalla" w:cs="Sakkal Majalla"/>
          <w:sz w:val="32"/>
          <w:szCs w:val="32"/>
        </w:rPr>
        <w:t>Agudelo</w:t>
      </w:r>
      <w:proofErr w:type="spellEnd"/>
      <w:r w:rsidRPr="008C47E8">
        <w:rPr>
          <w:rFonts w:ascii="Sakkal Majalla" w:eastAsia="Calibri" w:hAnsi="Sakkal Majalla" w:cs="Sakkal Majalla"/>
          <w:sz w:val="32"/>
          <w:szCs w:val="32"/>
        </w:rPr>
        <w:t xml:space="preserve">, M. A., </w:t>
      </w:r>
      <w:proofErr w:type="spellStart"/>
      <w:r w:rsidRPr="008C47E8">
        <w:rPr>
          <w:rFonts w:ascii="Sakkal Majalla" w:eastAsia="Calibri" w:hAnsi="Sakkal Majalla" w:cs="Sakkal Majalla"/>
          <w:sz w:val="32"/>
          <w:szCs w:val="32"/>
        </w:rPr>
        <w:t>Jóhannsdóttir</w:t>
      </w:r>
      <w:proofErr w:type="spellEnd"/>
      <w:r w:rsidRPr="008C47E8">
        <w:rPr>
          <w:rFonts w:ascii="Sakkal Majalla" w:eastAsia="Calibri" w:hAnsi="Sakkal Majalla" w:cs="Sakkal Majalla"/>
          <w:sz w:val="32"/>
          <w:szCs w:val="32"/>
        </w:rPr>
        <w:t xml:space="preserve">, L., &amp; </w:t>
      </w:r>
      <w:proofErr w:type="spellStart"/>
      <w:r w:rsidRPr="008C47E8">
        <w:rPr>
          <w:rFonts w:ascii="Sakkal Majalla" w:eastAsia="Calibri" w:hAnsi="Sakkal Majalla" w:cs="Sakkal Majalla"/>
          <w:sz w:val="32"/>
          <w:szCs w:val="32"/>
        </w:rPr>
        <w:t>Davídsdóttir</w:t>
      </w:r>
      <w:proofErr w:type="spellEnd"/>
      <w:r w:rsidRPr="008C47E8">
        <w:rPr>
          <w:rFonts w:ascii="Sakkal Majalla" w:eastAsia="Calibri" w:hAnsi="Sakkal Majalla" w:cs="Sakkal Majalla"/>
          <w:sz w:val="32"/>
          <w:szCs w:val="32"/>
        </w:rPr>
        <w:t>, B. (2019). A literature review of the history and evolution of corporate social responsibility. International Journal of Corporate Social Responsibility, 4(1), 1-23.</w:t>
      </w:r>
    </w:p>
    <w:p w14:paraId="6E0DFCBF"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r w:rsidRPr="008C47E8">
        <w:rPr>
          <w:rFonts w:ascii="Sakkal Majalla" w:eastAsia="Calibri" w:hAnsi="Sakkal Majalla" w:cs="Sakkal Majalla"/>
          <w:sz w:val="32"/>
          <w:szCs w:val="32"/>
        </w:rPr>
        <w:t xml:space="preserve">Lozano, R., Carpenter, A., &amp; </w:t>
      </w:r>
      <w:proofErr w:type="spellStart"/>
      <w:r w:rsidRPr="008C47E8">
        <w:rPr>
          <w:rFonts w:ascii="Sakkal Majalla" w:eastAsia="Calibri" w:hAnsi="Sakkal Majalla" w:cs="Sakkal Majalla"/>
          <w:sz w:val="32"/>
          <w:szCs w:val="32"/>
        </w:rPr>
        <w:t>Huisingh</w:t>
      </w:r>
      <w:proofErr w:type="spellEnd"/>
      <w:r w:rsidRPr="008C47E8">
        <w:rPr>
          <w:rFonts w:ascii="Sakkal Majalla" w:eastAsia="Calibri" w:hAnsi="Sakkal Majalla" w:cs="Sakkal Majalla"/>
          <w:sz w:val="32"/>
          <w:szCs w:val="32"/>
        </w:rPr>
        <w:t>, D. (2015). A review of 'theories of the firm' and their contributions to corporate sustainability. Journal of Cleaner Production, 102, 34-50.</w:t>
      </w:r>
    </w:p>
    <w:p w14:paraId="29A62380"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Rezaee</w:t>
      </w:r>
      <w:proofErr w:type="spellEnd"/>
      <w:r w:rsidRPr="008C47E8">
        <w:rPr>
          <w:rFonts w:ascii="Sakkal Majalla" w:eastAsia="Calibri" w:hAnsi="Sakkal Majalla" w:cs="Sakkal Majalla"/>
          <w:sz w:val="32"/>
          <w:szCs w:val="32"/>
        </w:rPr>
        <w:t>, Z. (2016). Business sustainability research: A theoretical and integrated perspective. Journal of Accounting Literature, 20(1), 18-35.</w:t>
      </w:r>
    </w:p>
    <w:p w14:paraId="65AC9F91" w14:textId="066D6182" w:rsidR="0044425E" w:rsidRPr="0044425E" w:rsidRDefault="0044425E" w:rsidP="0044425E">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Pr>
          <w:rFonts w:ascii="Sakkal Majalla" w:eastAsia="Calibri" w:hAnsi="Sakkal Majalla" w:cs="Sakkal Majalla"/>
          <w:sz w:val="32"/>
          <w:szCs w:val="32"/>
        </w:rPr>
        <w:t xml:space="preserve">STC, </w:t>
      </w:r>
      <w:r w:rsidRPr="0044425E">
        <w:rPr>
          <w:rFonts w:ascii="Sakkal Majalla" w:eastAsia="Calibri" w:hAnsi="Sakkal Majalla" w:cs="Sakkal Majalla"/>
          <w:sz w:val="32"/>
          <w:szCs w:val="32"/>
        </w:rPr>
        <w:t xml:space="preserve">Saudi Telecom Company. (2022). </w:t>
      </w:r>
      <w:r w:rsidRPr="0044425E">
        <w:rPr>
          <w:rFonts w:ascii="Sakkal Majalla" w:eastAsia="Calibri" w:hAnsi="Sakkal Majalla" w:cs="Sakkal Majalla"/>
          <w:i/>
          <w:iCs/>
          <w:sz w:val="32"/>
          <w:szCs w:val="32"/>
        </w:rPr>
        <w:t>Enterprise Risk Management</w:t>
      </w:r>
      <w:r w:rsidRPr="0044425E">
        <w:rPr>
          <w:rFonts w:ascii="Sakkal Majalla" w:eastAsia="Calibri" w:hAnsi="Sakkal Majalla" w:cs="Sakkal Majalla"/>
          <w:sz w:val="32"/>
          <w:szCs w:val="32"/>
        </w:rPr>
        <w:t>. Retrieved from</w:t>
      </w:r>
      <w:r w:rsidRPr="0044425E">
        <w:rPr>
          <w:rFonts w:asciiTheme="majorBidi" w:hAnsiTheme="majorBidi" w:cstheme="majorBidi"/>
          <w:sz w:val="28"/>
          <w:szCs w:val="28"/>
        </w:rPr>
        <w:t xml:space="preserve"> </w:t>
      </w:r>
      <w:hyperlink r:id="rId9" w:tgtFrame="_new" w:history="1">
        <w:r w:rsidRPr="0044425E">
          <w:rPr>
            <w:rStyle w:val="Hyperlink"/>
            <w:rFonts w:asciiTheme="majorBidi" w:hAnsiTheme="majorBidi" w:cstheme="majorBidi"/>
            <w:sz w:val="28"/>
            <w:szCs w:val="28"/>
          </w:rPr>
          <w:t>https://www.stc.com.sa/content/dam/stc/stc-annual-report-2022/en/enterprise-risk-management.html</w:t>
        </w:r>
      </w:hyperlink>
    </w:p>
    <w:p w14:paraId="2A72751D"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t>Settembre-Blundo</w:t>
      </w:r>
      <w:proofErr w:type="spellEnd"/>
      <w:r w:rsidRPr="008C47E8">
        <w:rPr>
          <w:rFonts w:ascii="Sakkal Majalla" w:eastAsia="Calibri" w:hAnsi="Sakkal Majalla" w:cs="Sakkal Majalla"/>
          <w:sz w:val="32"/>
          <w:szCs w:val="32"/>
        </w:rPr>
        <w:t>, D., González-Sánchez, R., et al. (2021). Flexibility and resilience in corporate decision making: A new sustainability-based risk management system in uncertain times. Systems Management Journal, 32(2), 3-10.</w:t>
      </w:r>
    </w:p>
    <w:p w14:paraId="0403A18C"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sidRPr="008C47E8">
        <w:rPr>
          <w:rFonts w:ascii="Sakkal Majalla" w:eastAsia="Calibri" w:hAnsi="Sakkal Majalla" w:cs="Sakkal Majalla"/>
          <w:sz w:val="32"/>
          <w:szCs w:val="32"/>
        </w:rPr>
        <w:t xml:space="preserve">Shad, M. K., Lai, F. W., &amp; </w:t>
      </w:r>
      <w:proofErr w:type="spellStart"/>
      <w:r w:rsidRPr="008C47E8">
        <w:rPr>
          <w:rFonts w:ascii="Sakkal Majalla" w:eastAsia="Calibri" w:hAnsi="Sakkal Majalla" w:cs="Sakkal Majalla"/>
          <w:sz w:val="32"/>
          <w:szCs w:val="32"/>
        </w:rPr>
        <w:t>Klemeš</w:t>
      </w:r>
      <w:proofErr w:type="spellEnd"/>
      <w:r w:rsidRPr="008C47E8">
        <w:rPr>
          <w:rFonts w:ascii="Sakkal Majalla" w:eastAsia="Calibri" w:hAnsi="Sakkal Majalla" w:cs="Sakkal Majalla"/>
          <w:sz w:val="32"/>
          <w:szCs w:val="32"/>
        </w:rPr>
        <w:t>, J. J. (2019). Integrating sustainability reporting into enterprise risk management and its relationship with business performance. Journal of Cleaner Production, 211, 1343-1355.</w:t>
      </w:r>
    </w:p>
    <w:p w14:paraId="1A591A54"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proofErr w:type="spellStart"/>
      <w:r w:rsidRPr="008C47E8">
        <w:rPr>
          <w:rFonts w:ascii="Sakkal Majalla" w:eastAsia="Calibri" w:hAnsi="Sakkal Majalla" w:cs="Sakkal Majalla"/>
          <w:sz w:val="32"/>
          <w:szCs w:val="32"/>
        </w:rPr>
        <w:lastRenderedPageBreak/>
        <w:t>Stacchezzini</w:t>
      </w:r>
      <w:proofErr w:type="spellEnd"/>
      <w:r w:rsidRPr="008C47E8">
        <w:rPr>
          <w:rFonts w:ascii="Sakkal Majalla" w:eastAsia="Calibri" w:hAnsi="Sakkal Majalla" w:cs="Sakkal Majalla"/>
          <w:sz w:val="32"/>
          <w:szCs w:val="32"/>
        </w:rPr>
        <w:t xml:space="preserve">, R., </w:t>
      </w:r>
      <w:proofErr w:type="spellStart"/>
      <w:r w:rsidRPr="008C47E8">
        <w:rPr>
          <w:rFonts w:ascii="Sakkal Majalla" w:eastAsia="Calibri" w:hAnsi="Sakkal Majalla" w:cs="Sakkal Majalla"/>
          <w:sz w:val="32"/>
          <w:szCs w:val="32"/>
        </w:rPr>
        <w:t>Melloni</w:t>
      </w:r>
      <w:proofErr w:type="spellEnd"/>
      <w:r w:rsidRPr="008C47E8">
        <w:rPr>
          <w:rFonts w:ascii="Sakkal Majalla" w:eastAsia="Calibri" w:hAnsi="Sakkal Majalla" w:cs="Sakkal Majalla"/>
          <w:sz w:val="32"/>
          <w:szCs w:val="32"/>
        </w:rPr>
        <w:t>, G., &amp; Lai, A. (2016). Sustainability management and reporting: The role of integrated reporting for communicating corporate sustainability management. Journal of Cleaner Production, 25(2), 15-28.</w:t>
      </w:r>
    </w:p>
    <w:p w14:paraId="6753D145"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proofErr w:type="spellStart"/>
      <w:r w:rsidRPr="008C47E8">
        <w:rPr>
          <w:rFonts w:ascii="Sakkal Majalla" w:eastAsia="Calibri" w:hAnsi="Sakkal Majalla" w:cs="Sakkal Majalla"/>
          <w:sz w:val="32"/>
          <w:szCs w:val="32"/>
        </w:rPr>
        <w:t>Strezov</w:t>
      </w:r>
      <w:proofErr w:type="spellEnd"/>
      <w:r w:rsidRPr="008C47E8">
        <w:rPr>
          <w:rFonts w:ascii="Sakkal Majalla" w:eastAsia="Calibri" w:hAnsi="Sakkal Majalla" w:cs="Sakkal Majalla"/>
          <w:sz w:val="32"/>
          <w:szCs w:val="32"/>
        </w:rPr>
        <w:t>, V., Evans, A., &amp; Evans, T. J. (2017). Assessment of the economic, social and environmental dimensions of sustainability. Sustainable Development, 25(3), 242-250.</w:t>
      </w:r>
    </w:p>
    <w:p w14:paraId="15902C38" w14:textId="77777777" w:rsidR="0044425E" w:rsidRPr="008C47E8" w:rsidRDefault="0044425E" w:rsidP="008C47E8">
      <w:pPr>
        <w:numPr>
          <w:ilvl w:val="0"/>
          <w:numId w:val="21"/>
        </w:numPr>
        <w:tabs>
          <w:tab w:val="num" w:pos="0"/>
          <w:tab w:val="left" w:pos="540"/>
        </w:tabs>
        <w:bidi w:val="0"/>
        <w:spacing w:after="120" w:line="240" w:lineRule="auto"/>
        <w:ind w:left="450"/>
        <w:jc w:val="both"/>
        <w:rPr>
          <w:rFonts w:ascii="Sakkal Majalla" w:eastAsia="Calibri" w:hAnsi="Sakkal Majalla" w:cs="Sakkal Majalla" w:hint="cs"/>
          <w:sz w:val="32"/>
          <w:szCs w:val="32"/>
          <w:rtl/>
        </w:rPr>
      </w:pPr>
      <w:r w:rsidRPr="008C47E8">
        <w:rPr>
          <w:rFonts w:ascii="Sakkal Majalla" w:eastAsia="Calibri" w:hAnsi="Sakkal Majalla" w:cs="Sakkal Majalla"/>
          <w:sz w:val="32"/>
          <w:szCs w:val="32"/>
        </w:rPr>
        <w:t xml:space="preserve">Truant, E., </w:t>
      </w:r>
      <w:proofErr w:type="spellStart"/>
      <w:r w:rsidRPr="008C47E8">
        <w:rPr>
          <w:rFonts w:ascii="Sakkal Majalla" w:eastAsia="Calibri" w:hAnsi="Sakkal Majalla" w:cs="Sakkal Majalla"/>
          <w:sz w:val="32"/>
          <w:szCs w:val="32"/>
        </w:rPr>
        <w:t>Corazza</w:t>
      </w:r>
      <w:proofErr w:type="spellEnd"/>
      <w:r w:rsidRPr="008C47E8">
        <w:rPr>
          <w:rFonts w:ascii="Sakkal Majalla" w:eastAsia="Calibri" w:hAnsi="Sakkal Majalla" w:cs="Sakkal Majalla"/>
          <w:sz w:val="32"/>
          <w:szCs w:val="32"/>
        </w:rPr>
        <w:t xml:space="preserve">, L., &amp; </w:t>
      </w:r>
      <w:proofErr w:type="spellStart"/>
      <w:r w:rsidRPr="008C47E8">
        <w:rPr>
          <w:rFonts w:ascii="Sakkal Majalla" w:eastAsia="Calibri" w:hAnsi="Sakkal Majalla" w:cs="Sakkal Majalla"/>
          <w:sz w:val="32"/>
          <w:szCs w:val="32"/>
        </w:rPr>
        <w:t>Scagnelli</w:t>
      </w:r>
      <w:proofErr w:type="spellEnd"/>
      <w:r w:rsidRPr="008C47E8">
        <w:rPr>
          <w:rFonts w:ascii="Sakkal Majalla" w:eastAsia="Calibri" w:hAnsi="Sakkal Majalla" w:cs="Sakkal Majalla"/>
          <w:sz w:val="32"/>
          <w:szCs w:val="32"/>
        </w:rPr>
        <w:t>, S. D. (2017). Sustainability and risk disclosure: An exploratory study on sustainability reports. Sustainability, 9(4), 636.</w:t>
      </w:r>
    </w:p>
    <w:p w14:paraId="56FD2640" w14:textId="77777777" w:rsidR="0044425E" w:rsidRPr="0044425E" w:rsidRDefault="0044425E" w:rsidP="0044425E">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sidRPr="008C47E8">
        <w:rPr>
          <w:rFonts w:ascii="Sakkal Majalla" w:eastAsia="Calibri" w:hAnsi="Sakkal Majalla" w:cs="Sakkal Majalla"/>
          <w:sz w:val="32"/>
          <w:szCs w:val="32"/>
        </w:rPr>
        <w:t xml:space="preserve">Van der </w:t>
      </w:r>
      <w:proofErr w:type="spellStart"/>
      <w:r w:rsidRPr="008C47E8">
        <w:rPr>
          <w:rFonts w:ascii="Sakkal Majalla" w:eastAsia="Calibri" w:hAnsi="Sakkal Majalla" w:cs="Sakkal Majalla"/>
          <w:sz w:val="32"/>
          <w:szCs w:val="32"/>
        </w:rPr>
        <w:t>Byl</w:t>
      </w:r>
      <w:proofErr w:type="spellEnd"/>
      <w:r w:rsidRPr="008C47E8">
        <w:rPr>
          <w:rFonts w:ascii="Sakkal Majalla" w:eastAsia="Calibri" w:hAnsi="Sakkal Majalla" w:cs="Sakkal Majalla"/>
          <w:sz w:val="32"/>
          <w:szCs w:val="32"/>
        </w:rPr>
        <w:t xml:space="preserve">, C. A., &amp; </w:t>
      </w:r>
      <w:proofErr w:type="spellStart"/>
      <w:r w:rsidRPr="008C47E8">
        <w:rPr>
          <w:rFonts w:ascii="Sakkal Majalla" w:eastAsia="Calibri" w:hAnsi="Sakkal Majalla" w:cs="Sakkal Majalla"/>
          <w:sz w:val="32"/>
          <w:szCs w:val="32"/>
        </w:rPr>
        <w:t>Slawinski</w:t>
      </w:r>
      <w:proofErr w:type="spellEnd"/>
      <w:r w:rsidRPr="008C47E8">
        <w:rPr>
          <w:rFonts w:ascii="Sakkal Majalla" w:eastAsia="Calibri" w:hAnsi="Sakkal Majalla" w:cs="Sakkal Majalla"/>
          <w:sz w:val="32"/>
          <w:szCs w:val="32"/>
        </w:rPr>
        <w:t>, N. (2015). Embracing tensions in corporate sustainability: A review of research from win-wins and trade-offs to paradoxes and beyond. Organization &amp; Environment, 28(1), 54-79.</w:t>
      </w:r>
    </w:p>
    <w:p w14:paraId="48B15126" w14:textId="77777777" w:rsidR="0044425E" w:rsidRDefault="0044425E" w:rsidP="0044425E">
      <w:pPr>
        <w:numPr>
          <w:ilvl w:val="0"/>
          <w:numId w:val="21"/>
        </w:numPr>
        <w:tabs>
          <w:tab w:val="num" w:pos="0"/>
          <w:tab w:val="left" w:pos="540"/>
        </w:tabs>
        <w:bidi w:val="0"/>
        <w:spacing w:after="120" w:line="240" w:lineRule="auto"/>
        <w:ind w:left="450"/>
        <w:jc w:val="both"/>
        <w:rPr>
          <w:rFonts w:ascii="Sakkal Majalla" w:eastAsia="Calibri" w:hAnsi="Sakkal Majalla" w:cs="Sakkal Majalla"/>
          <w:sz w:val="32"/>
          <w:szCs w:val="32"/>
        </w:rPr>
      </w:pPr>
      <w:r w:rsidRPr="0044425E">
        <w:rPr>
          <w:rFonts w:ascii="Sakkal Majalla" w:eastAsia="Calibri" w:hAnsi="Sakkal Majalla" w:cs="Sakkal Majalla"/>
          <w:sz w:val="32"/>
          <w:szCs w:val="32"/>
        </w:rPr>
        <w:t xml:space="preserve">Wang, F., </w:t>
      </w:r>
      <w:proofErr w:type="spellStart"/>
      <w:r w:rsidRPr="0044425E">
        <w:rPr>
          <w:rFonts w:ascii="Sakkal Majalla" w:eastAsia="Calibri" w:hAnsi="Sakkal Majalla" w:cs="Sakkal Majalla"/>
          <w:sz w:val="32"/>
          <w:szCs w:val="32"/>
        </w:rPr>
        <w:t>Lv</w:t>
      </w:r>
      <w:proofErr w:type="spellEnd"/>
      <w:r w:rsidRPr="0044425E">
        <w:rPr>
          <w:rFonts w:ascii="Sakkal Majalla" w:eastAsia="Calibri" w:hAnsi="Sakkal Majalla" w:cs="Sakkal Majalla"/>
          <w:sz w:val="32"/>
          <w:szCs w:val="32"/>
        </w:rPr>
        <w:t>, J., &amp; Zhao, X. (2022). How do information strategy and information technology governance influence firm performance</w:t>
      </w:r>
      <w:proofErr w:type="gramStart"/>
      <w:r w:rsidRPr="0044425E">
        <w:rPr>
          <w:rFonts w:ascii="Sakkal Majalla" w:eastAsia="Calibri" w:hAnsi="Sakkal Majalla" w:cs="Sakkal Majalla"/>
          <w:sz w:val="32"/>
          <w:szCs w:val="32"/>
        </w:rPr>
        <w:t>?.</w:t>
      </w:r>
      <w:proofErr w:type="gramEnd"/>
      <w:r w:rsidRPr="0044425E">
        <w:rPr>
          <w:rFonts w:ascii="Sakkal Majalla" w:eastAsia="Calibri" w:hAnsi="Sakkal Majalla" w:cs="Sakkal Majalla"/>
          <w:sz w:val="32"/>
          <w:szCs w:val="32"/>
        </w:rPr>
        <w:t xml:space="preserve"> Frontiers in Psychology, 13, 1023697.</w:t>
      </w:r>
      <w:r w:rsidRPr="0044425E">
        <w:rPr>
          <w:rFonts w:ascii="Sakkal Majalla" w:eastAsia="Calibri" w:hAnsi="Sakkal Majalla" w:cs="Sakkal Majalla"/>
          <w:sz w:val="32"/>
          <w:szCs w:val="32"/>
          <w:rtl/>
        </w:rPr>
        <w:t>‏</w:t>
      </w:r>
    </w:p>
    <w:sectPr w:rsidR="0044425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B8CC6" w14:textId="77777777" w:rsidR="007A119E" w:rsidRDefault="007A119E" w:rsidP="009125CE">
      <w:pPr>
        <w:spacing w:after="0" w:line="240" w:lineRule="auto"/>
      </w:pPr>
      <w:r>
        <w:separator/>
      </w:r>
    </w:p>
  </w:endnote>
  <w:endnote w:type="continuationSeparator" w:id="0">
    <w:p w14:paraId="21B0639D" w14:textId="77777777" w:rsidR="007A119E" w:rsidRDefault="007A11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BC071A" w14:textId="77777777" w:rsidR="007A119E" w:rsidRDefault="007A119E" w:rsidP="009125CE">
      <w:pPr>
        <w:spacing w:after="0" w:line="240" w:lineRule="auto"/>
      </w:pPr>
      <w:r>
        <w:separator/>
      </w:r>
    </w:p>
  </w:footnote>
  <w:footnote w:type="continuationSeparator" w:id="0">
    <w:p w14:paraId="277167F6" w14:textId="77777777" w:rsidR="007A119E" w:rsidRDefault="007A119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D3D89"/>
    <w:multiLevelType w:val="hybridMultilevel"/>
    <w:tmpl w:val="4A0ADA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FC36B40"/>
    <w:multiLevelType w:val="hybridMultilevel"/>
    <w:tmpl w:val="F2121CC6"/>
    <w:lvl w:ilvl="0" w:tplc="7CCAF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start w:val="1"/>
      <w:numFmt w:val="bullet"/>
      <w:lvlText w:val="o"/>
      <w:lvlJc w:val="left"/>
      <w:pPr>
        <w:ind w:left="1221" w:hanging="360"/>
      </w:pPr>
      <w:rPr>
        <w:rFonts w:ascii="Courier New" w:hAnsi="Courier New" w:cs="Courier New" w:hint="default"/>
      </w:rPr>
    </w:lvl>
    <w:lvl w:ilvl="2" w:tplc="FFFFFFFF">
      <w:start w:val="1"/>
      <w:numFmt w:val="bullet"/>
      <w:lvlText w:val=""/>
      <w:lvlJc w:val="left"/>
      <w:pPr>
        <w:ind w:left="1941" w:hanging="360"/>
      </w:pPr>
      <w:rPr>
        <w:rFonts w:ascii="Wingdings" w:hAnsi="Wingdings" w:hint="default"/>
      </w:rPr>
    </w:lvl>
    <w:lvl w:ilvl="3" w:tplc="FFFFFFFF">
      <w:start w:val="1"/>
      <w:numFmt w:val="bullet"/>
      <w:lvlText w:val=""/>
      <w:lvlJc w:val="left"/>
      <w:pPr>
        <w:ind w:left="2661" w:hanging="360"/>
      </w:pPr>
      <w:rPr>
        <w:rFonts w:ascii="Symbol" w:hAnsi="Symbol" w:hint="default"/>
      </w:rPr>
    </w:lvl>
    <w:lvl w:ilvl="4" w:tplc="FFFFFFFF">
      <w:start w:val="1"/>
      <w:numFmt w:val="bullet"/>
      <w:lvlText w:val="o"/>
      <w:lvlJc w:val="left"/>
      <w:pPr>
        <w:ind w:left="3381" w:hanging="360"/>
      </w:pPr>
      <w:rPr>
        <w:rFonts w:ascii="Courier New" w:hAnsi="Courier New" w:cs="Courier New" w:hint="default"/>
      </w:rPr>
    </w:lvl>
    <w:lvl w:ilvl="5" w:tplc="FFFFFFFF">
      <w:start w:val="1"/>
      <w:numFmt w:val="bullet"/>
      <w:lvlText w:val=""/>
      <w:lvlJc w:val="left"/>
      <w:pPr>
        <w:ind w:left="4101" w:hanging="360"/>
      </w:pPr>
      <w:rPr>
        <w:rFonts w:ascii="Wingdings" w:hAnsi="Wingdings" w:hint="default"/>
      </w:rPr>
    </w:lvl>
    <w:lvl w:ilvl="6" w:tplc="FFFFFFFF">
      <w:start w:val="1"/>
      <w:numFmt w:val="bullet"/>
      <w:lvlText w:val=""/>
      <w:lvlJc w:val="left"/>
      <w:pPr>
        <w:ind w:left="4821" w:hanging="360"/>
      </w:pPr>
      <w:rPr>
        <w:rFonts w:ascii="Symbol" w:hAnsi="Symbol" w:hint="default"/>
      </w:rPr>
    </w:lvl>
    <w:lvl w:ilvl="7" w:tplc="FFFFFFFF">
      <w:start w:val="1"/>
      <w:numFmt w:val="bullet"/>
      <w:lvlText w:val="o"/>
      <w:lvlJc w:val="left"/>
      <w:pPr>
        <w:ind w:left="5541" w:hanging="360"/>
      </w:pPr>
      <w:rPr>
        <w:rFonts w:ascii="Courier New" w:hAnsi="Courier New" w:cs="Courier New" w:hint="default"/>
      </w:rPr>
    </w:lvl>
    <w:lvl w:ilvl="8" w:tplc="FFFFFFFF">
      <w:start w:val="1"/>
      <w:numFmt w:val="bullet"/>
      <w:lvlText w:val=""/>
      <w:lvlJc w:val="left"/>
      <w:pPr>
        <w:ind w:left="6261" w:hanging="360"/>
      </w:pPr>
      <w:rPr>
        <w:rFonts w:ascii="Wingdings" w:hAnsi="Wingdings" w:hint="default"/>
      </w:rPr>
    </w:lvl>
  </w:abstractNum>
  <w:abstractNum w:abstractNumId="4">
    <w:nsid w:val="2AC45DC9"/>
    <w:multiLevelType w:val="hybridMultilevel"/>
    <w:tmpl w:val="54DAA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8CD5E7C"/>
    <w:multiLevelType w:val="hybridMultilevel"/>
    <w:tmpl w:val="296C5A16"/>
    <w:lvl w:ilvl="0" w:tplc="6A6660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343855"/>
    <w:multiLevelType w:val="multilevel"/>
    <w:tmpl w:val="A8E00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40FC3F40"/>
    <w:multiLevelType w:val="hybridMultilevel"/>
    <w:tmpl w:val="F0BAC9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465DE5"/>
    <w:multiLevelType w:val="hybridMultilevel"/>
    <w:tmpl w:val="D72E7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2810504"/>
    <w:multiLevelType w:val="hybridMultilevel"/>
    <w:tmpl w:val="333CE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4AC37D2"/>
    <w:multiLevelType w:val="hybridMultilevel"/>
    <w:tmpl w:val="679EB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EA6D80"/>
    <w:multiLevelType w:val="hybridMultilevel"/>
    <w:tmpl w:val="FF60B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B720B7F"/>
    <w:multiLevelType w:val="hybridMultilevel"/>
    <w:tmpl w:val="F77CD5AC"/>
    <w:lvl w:ilvl="0" w:tplc="04090001">
      <w:start w:val="1"/>
      <w:numFmt w:val="bullet"/>
      <w:lvlText w:val=""/>
      <w:lvlJc w:val="left"/>
      <w:pPr>
        <w:ind w:left="758" w:hanging="360"/>
      </w:pPr>
      <w:rPr>
        <w:rFonts w:ascii="Symbol" w:hAnsi="Symbol" w:hint="default"/>
      </w:rPr>
    </w:lvl>
    <w:lvl w:ilvl="1" w:tplc="04090003">
      <w:start w:val="1"/>
      <w:numFmt w:val="bullet"/>
      <w:lvlText w:val="o"/>
      <w:lvlJc w:val="left"/>
      <w:pPr>
        <w:ind w:left="1478" w:hanging="360"/>
      </w:pPr>
      <w:rPr>
        <w:rFonts w:ascii="Courier New" w:hAnsi="Courier New" w:cs="Courier New" w:hint="default"/>
      </w:rPr>
    </w:lvl>
    <w:lvl w:ilvl="2" w:tplc="04090005">
      <w:start w:val="1"/>
      <w:numFmt w:val="bullet"/>
      <w:lvlText w:val=""/>
      <w:lvlJc w:val="left"/>
      <w:pPr>
        <w:ind w:left="2198" w:hanging="360"/>
      </w:pPr>
      <w:rPr>
        <w:rFonts w:ascii="Wingdings" w:hAnsi="Wingdings" w:hint="default"/>
      </w:rPr>
    </w:lvl>
    <w:lvl w:ilvl="3" w:tplc="04090001">
      <w:start w:val="1"/>
      <w:numFmt w:val="bullet"/>
      <w:lvlText w:val=""/>
      <w:lvlJc w:val="left"/>
      <w:pPr>
        <w:ind w:left="2918" w:hanging="360"/>
      </w:pPr>
      <w:rPr>
        <w:rFonts w:ascii="Symbol" w:hAnsi="Symbol" w:hint="default"/>
      </w:rPr>
    </w:lvl>
    <w:lvl w:ilvl="4" w:tplc="04090003">
      <w:start w:val="1"/>
      <w:numFmt w:val="bullet"/>
      <w:lvlText w:val="o"/>
      <w:lvlJc w:val="left"/>
      <w:pPr>
        <w:ind w:left="3638" w:hanging="360"/>
      </w:pPr>
      <w:rPr>
        <w:rFonts w:ascii="Courier New" w:hAnsi="Courier New" w:cs="Courier New" w:hint="default"/>
      </w:rPr>
    </w:lvl>
    <w:lvl w:ilvl="5" w:tplc="04090005">
      <w:start w:val="1"/>
      <w:numFmt w:val="bullet"/>
      <w:lvlText w:val=""/>
      <w:lvlJc w:val="left"/>
      <w:pPr>
        <w:ind w:left="4358" w:hanging="360"/>
      </w:pPr>
      <w:rPr>
        <w:rFonts w:ascii="Wingdings" w:hAnsi="Wingdings" w:hint="default"/>
      </w:rPr>
    </w:lvl>
    <w:lvl w:ilvl="6" w:tplc="04090001">
      <w:start w:val="1"/>
      <w:numFmt w:val="bullet"/>
      <w:lvlText w:val=""/>
      <w:lvlJc w:val="left"/>
      <w:pPr>
        <w:ind w:left="5078" w:hanging="360"/>
      </w:pPr>
      <w:rPr>
        <w:rFonts w:ascii="Symbol" w:hAnsi="Symbol" w:hint="default"/>
      </w:rPr>
    </w:lvl>
    <w:lvl w:ilvl="7" w:tplc="04090003">
      <w:start w:val="1"/>
      <w:numFmt w:val="bullet"/>
      <w:lvlText w:val="o"/>
      <w:lvlJc w:val="left"/>
      <w:pPr>
        <w:ind w:left="5798" w:hanging="360"/>
      </w:pPr>
      <w:rPr>
        <w:rFonts w:ascii="Courier New" w:hAnsi="Courier New" w:cs="Courier New" w:hint="default"/>
      </w:rPr>
    </w:lvl>
    <w:lvl w:ilvl="8" w:tplc="04090005">
      <w:start w:val="1"/>
      <w:numFmt w:val="bullet"/>
      <w:lvlText w:val=""/>
      <w:lvlJc w:val="left"/>
      <w:pPr>
        <w:ind w:left="6518" w:hanging="360"/>
      </w:pPr>
      <w:rPr>
        <w:rFonts w:ascii="Wingdings" w:hAnsi="Wingdings" w:hint="default"/>
      </w:rPr>
    </w:lvl>
  </w:abstractNum>
  <w:abstractNum w:abstractNumId="13">
    <w:nsid w:val="4E1B2C1B"/>
    <w:multiLevelType w:val="hybridMultilevel"/>
    <w:tmpl w:val="771AB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1302B61"/>
    <w:multiLevelType w:val="multilevel"/>
    <w:tmpl w:val="EB72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nsid w:val="772E70B5"/>
    <w:multiLevelType w:val="hybridMultilevel"/>
    <w:tmpl w:val="4A0ADA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lvlOverride w:ilvl="2"/>
    <w:lvlOverride w:ilvl="3"/>
    <w:lvlOverride w:ilvl="4"/>
    <w:lvlOverride w:ilvl="5"/>
    <w:lvlOverride w:ilvl="6"/>
    <w:lvlOverride w:ilvl="7"/>
    <w:lvlOverride w:ilvl="8"/>
  </w:num>
  <w:num w:numId="7">
    <w:abstractNumId w:val="11"/>
  </w:num>
  <w:num w:numId="8">
    <w:abstractNumId w:val="1"/>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13"/>
    <w:lvlOverride w:ilvl="0"/>
    <w:lvlOverride w:ilvl="1"/>
    <w:lvlOverride w:ilvl="2"/>
    <w:lvlOverride w:ilvl="3"/>
    <w:lvlOverride w:ilvl="4"/>
    <w:lvlOverride w:ilvl="5"/>
    <w:lvlOverride w:ilvl="6"/>
    <w:lvlOverride w:ilvl="7"/>
    <w:lvlOverride w:ilvl="8"/>
  </w:num>
  <w:num w:numId="11">
    <w:abstractNumId w:val="2"/>
  </w:num>
  <w:num w:numId="12">
    <w:abstractNumId w:val="5"/>
  </w:num>
  <w:num w:numId="13">
    <w:abstractNumId w:val="1"/>
  </w:num>
  <w:num w:numId="14">
    <w:abstractNumId w:val="3"/>
  </w:num>
  <w:num w:numId="15">
    <w:abstractNumId w:val="0"/>
  </w:num>
  <w:num w:numId="16">
    <w:abstractNumId w:val="7"/>
  </w:num>
  <w:num w:numId="17">
    <w:abstractNumId w:val="15"/>
    <w:lvlOverride w:ilvl="0"/>
    <w:lvlOverride w:ilvl="1"/>
    <w:lvlOverride w:ilvl="2"/>
    <w:lvlOverride w:ilvl="3"/>
    <w:lvlOverride w:ilvl="4"/>
    <w:lvlOverride w:ilvl="5"/>
    <w:lvlOverride w:ilvl="6"/>
    <w:lvlOverride w:ilvl="7"/>
    <w:lvlOverride w:ilvl="8"/>
  </w:num>
  <w:num w:numId="18">
    <w:abstractNumId w:val="12"/>
    <w:lvlOverride w:ilvl="0"/>
    <w:lvlOverride w:ilvl="1"/>
    <w:lvlOverride w:ilvl="2"/>
    <w:lvlOverride w:ilvl="3"/>
    <w:lvlOverride w:ilvl="4"/>
    <w:lvlOverride w:ilvl="5"/>
    <w:lvlOverride w:ilvl="6"/>
    <w:lvlOverride w:ilvl="7"/>
    <w:lvlOverride w:ilvl="8"/>
  </w:num>
  <w:num w:numId="19">
    <w:abstractNumId w:val="10"/>
  </w:num>
  <w:num w:numId="20">
    <w:abstractNumId w:val="14"/>
    <w:lvlOverride w:ilvl="0"/>
    <w:lvlOverride w:ilvl="1"/>
    <w:lvlOverride w:ilvl="2"/>
    <w:lvlOverride w:ilvl="3"/>
    <w:lvlOverride w:ilvl="4"/>
    <w:lvlOverride w:ilvl="5"/>
    <w:lvlOverride w:ilvl="6"/>
    <w:lvlOverride w:ilvl="7"/>
    <w:lvlOverride w:ilvl="8"/>
  </w:num>
  <w:num w:numId="2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F44B4"/>
    <w:rsid w:val="001902DB"/>
    <w:rsid w:val="001C2162"/>
    <w:rsid w:val="0044425E"/>
    <w:rsid w:val="00563DFB"/>
    <w:rsid w:val="00590B27"/>
    <w:rsid w:val="0062761F"/>
    <w:rsid w:val="006948DE"/>
    <w:rsid w:val="00766901"/>
    <w:rsid w:val="007A119E"/>
    <w:rsid w:val="007B0E54"/>
    <w:rsid w:val="007E3A20"/>
    <w:rsid w:val="00850438"/>
    <w:rsid w:val="00877AAC"/>
    <w:rsid w:val="008C47E8"/>
    <w:rsid w:val="008F1EAE"/>
    <w:rsid w:val="009125CE"/>
    <w:rsid w:val="009B6888"/>
    <w:rsid w:val="009C0161"/>
    <w:rsid w:val="009C194E"/>
    <w:rsid w:val="009D108D"/>
    <w:rsid w:val="009E1436"/>
    <w:rsid w:val="009E5668"/>
    <w:rsid w:val="00A74F76"/>
    <w:rsid w:val="00AA79E9"/>
    <w:rsid w:val="00AB0A70"/>
    <w:rsid w:val="00B55620"/>
    <w:rsid w:val="00B63B0F"/>
    <w:rsid w:val="00B7678A"/>
    <w:rsid w:val="00BC3795"/>
    <w:rsid w:val="00C04D0B"/>
    <w:rsid w:val="00C71E18"/>
    <w:rsid w:val="00CE7F2A"/>
    <w:rsid w:val="00D22171"/>
    <w:rsid w:val="00D67091"/>
    <w:rsid w:val="00E71C79"/>
    <w:rsid w:val="00E80FD9"/>
    <w:rsid w:val="00EA6B5D"/>
    <w:rsid w:val="00F546CE"/>
    <w:rsid w:val="00F662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CE7F2A"/>
    <w:pPr>
      <w:ind w:left="720"/>
      <w:contextualSpacing/>
    </w:pPr>
  </w:style>
  <w:style w:type="character" w:customStyle="1" w:styleId="ListParagraphChar">
    <w:name w:val="List Paragraph Char"/>
    <w:aliases w:val="النص Char,سرد الفقرات Char"/>
    <w:link w:val="ListParagraph"/>
    <w:uiPriority w:val="34"/>
    <w:locked/>
    <w:rsid w:val="00563DFB"/>
  </w:style>
  <w:style w:type="character" w:styleId="Hyperlink">
    <w:name w:val="Hyperlink"/>
    <w:basedOn w:val="DefaultParagraphFont"/>
    <w:uiPriority w:val="99"/>
    <w:unhideWhenUsed/>
    <w:rsid w:val="00766901"/>
    <w:rPr>
      <w:color w:val="0563C1" w:themeColor="hyperlink"/>
      <w:u w:val="single"/>
    </w:rPr>
  </w:style>
  <w:style w:type="character" w:styleId="Emphasis">
    <w:name w:val="Emphasis"/>
    <w:basedOn w:val="DefaultParagraphFont"/>
    <w:uiPriority w:val="20"/>
    <w:qFormat/>
    <w:rsid w:val="0076690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CE7F2A"/>
    <w:pPr>
      <w:ind w:left="720"/>
      <w:contextualSpacing/>
    </w:pPr>
  </w:style>
  <w:style w:type="character" w:customStyle="1" w:styleId="ListParagraphChar">
    <w:name w:val="List Paragraph Char"/>
    <w:aliases w:val="النص Char,سرد الفقرات Char"/>
    <w:link w:val="ListParagraph"/>
    <w:uiPriority w:val="34"/>
    <w:locked/>
    <w:rsid w:val="00563DFB"/>
  </w:style>
  <w:style w:type="character" w:styleId="Hyperlink">
    <w:name w:val="Hyperlink"/>
    <w:basedOn w:val="DefaultParagraphFont"/>
    <w:uiPriority w:val="99"/>
    <w:unhideWhenUsed/>
    <w:rsid w:val="00766901"/>
    <w:rPr>
      <w:color w:val="0563C1" w:themeColor="hyperlink"/>
      <w:u w:val="single"/>
    </w:rPr>
  </w:style>
  <w:style w:type="character" w:styleId="Emphasis">
    <w:name w:val="Emphasis"/>
    <w:basedOn w:val="DefaultParagraphFont"/>
    <w:uiPriority w:val="20"/>
    <w:qFormat/>
    <w:rsid w:val="00766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45984">
      <w:bodyDiv w:val="1"/>
      <w:marLeft w:val="0"/>
      <w:marRight w:val="0"/>
      <w:marTop w:val="0"/>
      <w:marBottom w:val="0"/>
      <w:divBdr>
        <w:top w:val="none" w:sz="0" w:space="0" w:color="auto"/>
        <w:left w:val="none" w:sz="0" w:space="0" w:color="auto"/>
        <w:bottom w:val="none" w:sz="0" w:space="0" w:color="auto"/>
        <w:right w:val="none" w:sz="0" w:space="0" w:color="auto"/>
      </w:divBdr>
    </w:div>
    <w:div w:id="394821307">
      <w:bodyDiv w:val="1"/>
      <w:marLeft w:val="0"/>
      <w:marRight w:val="0"/>
      <w:marTop w:val="0"/>
      <w:marBottom w:val="0"/>
      <w:divBdr>
        <w:top w:val="none" w:sz="0" w:space="0" w:color="auto"/>
        <w:left w:val="none" w:sz="0" w:space="0" w:color="auto"/>
        <w:bottom w:val="none" w:sz="0" w:space="0" w:color="auto"/>
        <w:right w:val="none" w:sz="0" w:space="0" w:color="auto"/>
      </w:divBdr>
    </w:div>
    <w:div w:id="637492524">
      <w:bodyDiv w:val="1"/>
      <w:marLeft w:val="0"/>
      <w:marRight w:val="0"/>
      <w:marTop w:val="0"/>
      <w:marBottom w:val="0"/>
      <w:divBdr>
        <w:top w:val="none" w:sz="0" w:space="0" w:color="auto"/>
        <w:left w:val="none" w:sz="0" w:space="0" w:color="auto"/>
        <w:bottom w:val="none" w:sz="0" w:space="0" w:color="auto"/>
        <w:right w:val="none" w:sz="0" w:space="0" w:color="auto"/>
      </w:divBdr>
    </w:div>
    <w:div w:id="827330789">
      <w:bodyDiv w:val="1"/>
      <w:marLeft w:val="0"/>
      <w:marRight w:val="0"/>
      <w:marTop w:val="0"/>
      <w:marBottom w:val="0"/>
      <w:divBdr>
        <w:top w:val="none" w:sz="0" w:space="0" w:color="auto"/>
        <w:left w:val="none" w:sz="0" w:space="0" w:color="auto"/>
        <w:bottom w:val="none" w:sz="0" w:space="0" w:color="auto"/>
        <w:right w:val="none" w:sz="0" w:space="0" w:color="auto"/>
      </w:divBdr>
    </w:div>
    <w:div w:id="909316676">
      <w:bodyDiv w:val="1"/>
      <w:marLeft w:val="0"/>
      <w:marRight w:val="0"/>
      <w:marTop w:val="0"/>
      <w:marBottom w:val="0"/>
      <w:divBdr>
        <w:top w:val="none" w:sz="0" w:space="0" w:color="auto"/>
        <w:left w:val="none" w:sz="0" w:space="0" w:color="auto"/>
        <w:bottom w:val="none" w:sz="0" w:space="0" w:color="auto"/>
        <w:right w:val="none" w:sz="0" w:space="0" w:color="auto"/>
      </w:divBdr>
    </w:div>
    <w:div w:id="910427580">
      <w:bodyDiv w:val="1"/>
      <w:marLeft w:val="0"/>
      <w:marRight w:val="0"/>
      <w:marTop w:val="0"/>
      <w:marBottom w:val="0"/>
      <w:divBdr>
        <w:top w:val="none" w:sz="0" w:space="0" w:color="auto"/>
        <w:left w:val="none" w:sz="0" w:space="0" w:color="auto"/>
        <w:bottom w:val="none" w:sz="0" w:space="0" w:color="auto"/>
        <w:right w:val="none" w:sz="0" w:space="0" w:color="auto"/>
      </w:divBdr>
    </w:div>
    <w:div w:id="983924544">
      <w:bodyDiv w:val="1"/>
      <w:marLeft w:val="0"/>
      <w:marRight w:val="0"/>
      <w:marTop w:val="0"/>
      <w:marBottom w:val="0"/>
      <w:divBdr>
        <w:top w:val="none" w:sz="0" w:space="0" w:color="auto"/>
        <w:left w:val="none" w:sz="0" w:space="0" w:color="auto"/>
        <w:bottom w:val="none" w:sz="0" w:space="0" w:color="auto"/>
        <w:right w:val="none" w:sz="0" w:space="0" w:color="auto"/>
      </w:divBdr>
    </w:div>
    <w:div w:id="1044401420">
      <w:bodyDiv w:val="1"/>
      <w:marLeft w:val="0"/>
      <w:marRight w:val="0"/>
      <w:marTop w:val="0"/>
      <w:marBottom w:val="0"/>
      <w:divBdr>
        <w:top w:val="none" w:sz="0" w:space="0" w:color="auto"/>
        <w:left w:val="none" w:sz="0" w:space="0" w:color="auto"/>
        <w:bottom w:val="none" w:sz="0" w:space="0" w:color="auto"/>
        <w:right w:val="none" w:sz="0" w:space="0" w:color="auto"/>
      </w:divBdr>
    </w:div>
    <w:div w:id="1264876230">
      <w:bodyDiv w:val="1"/>
      <w:marLeft w:val="0"/>
      <w:marRight w:val="0"/>
      <w:marTop w:val="0"/>
      <w:marBottom w:val="0"/>
      <w:divBdr>
        <w:top w:val="none" w:sz="0" w:space="0" w:color="auto"/>
        <w:left w:val="none" w:sz="0" w:space="0" w:color="auto"/>
        <w:bottom w:val="none" w:sz="0" w:space="0" w:color="auto"/>
        <w:right w:val="none" w:sz="0" w:space="0" w:color="auto"/>
      </w:divBdr>
      <w:divsChild>
        <w:div w:id="392432809">
          <w:marLeft w:val="0"/>
          <w:marRight w:val="0"/>
          <w:marTop w:val="0"/>
          <w:marBottom w:val="0"/>
          <w:divBdr>
            <w:top w:val="none" w:sz="0" w:space="0" w:color="auto"/>
            <w:left w:val="none" w:sz="0" w:space="0" w:color="auto"/>
            <w:bottom w:val="none" w:sz="0" w:space="0" w:color="auto"/>
            <w:right w:val="none" w:sz="0" w:space="0" w:color="auto"/>
          </w:divBdr>
        </w:div>
      </w:divsChild>
    </w:div>
    <w:div w:id="1411582995">
      <w:bodyDiv w:val="1"/>
      <w:marLeft w:val="0"/>
      <w:marRight w:val="0"/>
      <w:marTop w:val="0"/>
      <w:marBottom w:val="0"/>
      <w:divBdr>
        <w:top w:val="none" w:sz="0" w:space="0" w:color="auto"/>
        <w:left w:val="none" w:sz="0" w:space="0" w:color="auto"/>
        <w:bottom w:val="none" w:sz="0" w:space="0" w:color="auto"/>
        <w:right w:val="none" w:sz="0" w:space="0" w:color="auto"/>
      </w:divBdr>
    </w:div>
    <w:div w:id="1434865397">
      <w:bodyDiv w:val="1"/>
      <w:marLeft w:val="0"/>
      <w:marRight w:val="0"/>
      <w:marTop w:val="0"/>
      <w:marBottom w:val="0"/>
      <w:divBdr>
        <w:top w:val="none" w:sz="0" w:space="0" w:color="auto"/>
        <w:left w:val="none" w:sz="0" w:space="0" w:color="auto"/>
        <w:bottom w:val="none" w:sz="0" w:space="0" w:color="auto"/>
        <w:right w:val="none" w:sz="0" w:space="0" w:color="auto"/>
      </w:divBdr>
    </w:div>
    <w:div w:id="1510290134">
      <w:bodyDiv w:val="1"/>
      <w:marLeft w:val="0"/>
      <w:marRight w:val="0"/>
      <w:marTop w:val="0"/>
      <w:marBottom w:val="0"/>
      <w:divBdr>
        <w:top w:val="none" w:sz="0" w:space="0" w:color="auto"/>
        <w:left w:val="none" w:sz="0" w:space="0" w:color="auto"/>
        <w:bottom w:val="none" w:sz="0" w:space="0" w:color="auto"/>
        <w:right w:val="none" w:sz="0" w:space="0" w:color="auto"/>
      </w:divBdr>
    </w:div>
    <w:div w:id="1579166097">
      <w:bodyDiv w:val="1"/>
      <w:marLeft w:val="0"/>
      <w:marRight w:val="0"/>
      <w:marTop w:val="0"/>
      <w:marBottom w:val="0"/>
      <w:divBdr>
        <w:top w:val="none" w:sz="0" w:space="0" w:color="auto"/>
        <w:left w:val="none" w:sz="0" w:space="0" w:color="auto"/>
        <w:bottom w:val="none" w:sz="0" w:space="0" w:color="auto"/>
        <w:right w:val="none" w:sz="0" w:space="0" w:color="auto"/>
      </w:divBdr>
      <w:divsChild>
        <w:div w:id="768623063">
          <w:marLeft w:val="0"/>
          <w:marRight w:val="0"/>
          <w:marTop w:val="0"/>
          <w:marBottom w:val="0"/>
          <w:divBdr>
            <w:top w:val="none" w:sz="0" w:space="0" w:color="auto"/>
            <w:left w:val="none" w:sz="0" w:space="0" w:color="auto"/>
            <w:bottom w:val="none" w:sz="0" w:space="0" w:color="auto"/>
            <w:right w:val="none" w:sz="0" w:space="0" w:color="auto"/>
          </w:divBdr>
        </w:div>
      </w:divsChild>
    </w:div>
    <w:div w:id="1614173509">
      <w:bodyDiv w:val="1"/>
      <w:marLeft w:val="0"/>
      <w:marRight w:val="0"/>
      <w:marTop w:val="0"/>
      <w:marBottom w:val="0"/>
      <w:divBdr>
        <w:top w:val="none" w:sz="0" w:space="0" w:color="auto"/>
        <w:left w:val="none" w:sz="0" w:space="0" w:color="auto"/>
        <w:bottom w:val="none" w:sz="0" w:space="0" w:color="auto"/>
        <w:right w:val="none" w:sz="0" w:space="0" w:color="auto"/>
      </w:divBdr>
    </w:div>
    <w:div w:id="1832792886">
      <w:bodyDiv w:val="1"/>
      <w:marLeft w:val="0"/>
      <w:marRight w:val="0"/>
      <w:marTop w:val="0"/>
      <w:marBottom w:val="0"/>
      <w:divBdr>
        <w:top w:val="none" w:sz="0" w:space="0" w:color="auto"/>
        <w:left w:val="none" w:sz="0" w:space="0" w:color="auto"/>
        <w:bottom w:val="none" w:sz="0" w:space="0" w:color="auto"/>
        <w:right w:val="none" w:sz="0" w:space="0" w:color="auto"/>
      </w:divBdr>
    </w:div>
    <w:div w:id="1947038932">
      <w:bodyDiv w:val="1"/>
      <w:marLeft w:val="0"/>
      <w:marRight w:val="0"/>
      <w:marTop w:val="0"/>
      <w:marBottom w:val="0"/>
      <w:divBdr>
        <w:top w:val="none" w:sz="0" w:space="0" w:color="auto"/>
        <w:left w:val="none" w:sz="0" w:space="0" w:color="auto"/>
        <w:bottom w:val="none" w:sz="0" w:space="0" w:color="auto"/>
        <w:right w:val="none" w:sz="0" w:space="0" w:color="auto"/>
      </w:divBdr>
    </w:div>
    <w:div w:id="1983729279">
      <w:bodyDiv w:val="1"/>
      <w:marLeft w:val="0"/>
      <w:marRight w:val="0"/>
      <w:marTop w:val="0"/>
      <w:marBottom w:val="0"/>
      <w:divBdr>
        <w:top w:val="none" w:sz="0" w:space="0" w:color="auto"/>
        <w:left w:val="none" w:sz="0" w:space="0" w:color="auto"/>
        <w:bottom w:val="none" w:sz="0" w:space="0" w:color="auto"/>
        <w:right w:val="none" w:sz="0" w:space="0" w:color="auto"/>
      </w:divBdr>
    </w:div>
    <w:div w:id="206335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c.com.sa/content/dam/stc/stc-annual-report-2022/en/enterprise-risk-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5287</Words>
  <Characters>30141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3</cp:revision>
  <cp:lastPrinted>2025-04-03T14:03:00Z</cp:lastPrinted>
  <dcterms:created xsi:type="dcterms:W3CDTF">2025-04-03T14:03:00Z</dcterms:created>
  <dcterms:modified xsi:type="dcterms:W3CDTF">2025-04-03T14:04:00Z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