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A76C35" w:rsidRDefault="009125CE">
      <w:pPr>
        <w:rPr>
          <w:rFonts w:ascii="Simplified Arabic" w:hAnsi="Simplified Arabic" w:cs="Simplified Arabic"/>
          <w:b/>
          <w:bCs/>
          <w:sz w:val="28"/>
          <w:szCs w:val="28"/>
          <w:lang w:bidi="ar-EG"/>
        </w:rPr>
      </w:pPr>
      <w:bookmarkStart w:id="0" w:name="_Hlk203754824"/>
      <w:r w:rsidRPr="00A76C35">
        <w:rPr>
          <w:rFonts w:ascii="Simplified Arabic" w:hAnsi="Simplified Arabic" w:cs="Simplified Arabic"/>
          <w:b/>
          <w:bCs/>
          <w:sz w:val="28"/>
          <w:szCs w:val="28"/>
          <w:rtl/>
          <w:lang w:bidi="ar-EG"/>
        </w:rPr>
        <w:t xml:space="preserve">جامعة </w:t>
      </w:r>
      <w:proofErr w:type="spellStart"/>
      <w:r w:rsidRPr="00A76C35">
        <w:rPr>
          <w:rFonts w:ascii="Simplified Arabic" w:hAnsi="Simplified Arabic" w:cs="Simplified Arabic"/>
          <w:b/>
          <w:bCs/>
          <w:sz w:val="28"/>
          <w:szCs w:val="28"/>
          <w:rtl/>
          <w:lang w:bidi="ar-EG"/>
        </w:rPr>
        <w:t>ميدأوشن</w:t>
      </w:r>
      <w:proofErr w:type="spellEnd"/>
      <w:r w:rsidRPr="00A76C35">
        <w:rPr>
          <w:rFonts w:ascii="Simplified Arabic" w:hAnsi="Simplified Arabic" w:cs="Simplified Arabic"/>
          <w:b/>
          <w:bCs/>
          <w:sz w:val="28"/>
          <w:szCs w:val="28"/>
          <w:rtl/>
          <w:lang w:bidi="ar-EG"/>
        </w:rPr>
        <w:t xml:space="preserve"> </w:t>
      </w:r>
    </w:p>
    <w:p w14:paraId="1E957002" w14:textId="04B27A9D" w:rsidR="00F546CE" w:rsidRPr="00A76C35" w:rsidRDefault="009125CE">
      <w:pPr>
        <w:rPr>
          <w:rFonts w:ascii="Simplified Arabic" w:hAnsi="Simplified Arabic" w:cs="Simplified Arabic"/>
          <w:b/>
          <w:bCs/>
          <w:sz w:val="28"/>
          <w:szCs w:val="28"/>
          <w:rtl/>
          <w:lang w:bidi="ar-EG"/>
        </w:rPr>
      </w:pPr>
      <w:r w:rsidRPr="00A76C35">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76C35">
        <w:rPr>
          <w:rFonts w:ascii="Simplified Arabic" w:hAnsi="Simplified Arabic" w:cs="Simplified Arabic"/>
          <w:b/>
          <w:bCs/>
          <w:sz w:val="28"/>
          <w:szCs w:val="28"/>
          <w:lang w:bidi="ar-EG"/>
        </w:rPr>
        <w:t xml:space="preserve">    </w:t>
      </w:r>
      <w:r w:rsidRPr="00A76C35">
        <w:rPr>
          <w:rFonts w:ascii="Simplified Arabic" w:hAnsi="Simplified Arabic" w:cs="Simplified Arabic"/>
          <w:b/>
          <w:bCs/>
          <w:sz w:val="28"/>
          <w:szCs w:val="28"/>
          <w:rtl/>
          <w:lang w:bidi="ar-EG"/>
        </w:rPr>
        <w:t xml:space="preserve">كلية الإدارة </w:t>
      </w:r>
    </w:p>
    <w:p w14:paraId="0217C513" w14:textId="439CD946" w:rsidR="009125CE" w:rsidRPr="00A76C35" w:rsidRDefault="009125CE">
      <w:pPr>
        <w:rPr>
          <w:rFonts w:ascii="Simplified Arabic" w:hAnsi="Simplified Arabic" w:cs="Simplified Arabic"/>
          <w:sz w:val="28"/>
          <w:szCs w:val="28"/>
          <w:rtl/>
          <w:lang w:bidi="ar-EG"/>
        </w:rPr>
      </w:pPr>
      <w:r w:rsidRPr="00A76C35">
        <w:rPr>
          <w:rFonts w:ascii="Simplified Arabic" w:hAnsi="Simplified Arabic" w:cs="Simplified Arabic"/>
          <w:b/>
          <w:bCs/>
          <w:sz w:val="28"/>
          <w:szCs w:val="28"/>
          <w:rtl/>
          <w:lang w:bidi="ar-EG"/>
        </w:rPr>
        <w:t>قسم / تخصص</w:t>
      </w:r>
      <w:r w:rsidR="00654CEE" w:rsidRPr="00A76C35">
        <w:rPr>
          <w:rFonts w:ascii="Simplified Arabic" w:hAnsi="Simplified Arabic" w:cs="Simplified Arabic"/>
          <w:b/>
          <w:bCs/>
          <w:sz w:val="28"/>
          <w:szCs w:val="28"/>
          <w:rtl/>
          <w:lang w:bidi="ar-EG"/>
        </w:rPr>
        <w:t xml:space="preserve"> إدارة الاعمال</w:t>
      </w:r>
    </w:p>
    <w:p w14:paraId="5F6542BF" w14:textId="77777777" w:rsidR="009125CE" w:rsidRPr="00A76C35" w:rsidRDefault="009125CE" w:rsidP="009125CE">
      <w:pPr>
        <w:rPr>
          <w:rFonts w:ascii="Simplified Arabic" w:hAnsi="Simplified Arabic" w:cs="Simplified Arabic"/>
          <w:sz w:val="28"/>
          <w:szCs w:val="28"/>
          <w:rtl/>
          <w:lang w:bidi="ar-EG"/>
        </w:rPr>
      </w:pPr>
    </w:p>
    <w:p w14:paraId="1AA4343F" w14:textId="452E6D06" w:rsidR="009125CE" w:rsidRPr="00C05214" w:rsidRDefault="00A74F76" w:rsidP="00C05214">
      <w:pPr>
        <w:ind w:left="2160" w:firstLine="720"/>
        <w:jc w:val="center"/>
        <w:rPr>
          <w:rFonts w:ascii="Simplified Arabic" w:hAnsi="Simplified Arabic" w:cs="Simplified Arabic"/>
          <w:b/>
          <w:bCs/>
          <w:sz w:val="52"/>
          <w:szCs w:val="52"/>
          <w:rtl/>
          <w:lang w:bidi="ar-EG"/>
        </w:rPr>
      </w:pPr>
      <w:r w:rsidRPr="00A76C35">
        <w:rPr>
          <w:rFonts w:ascii="Simplified Arabic" w:hAnsi="Simplified Arabic" w:cs="Simplified Arabic"/>
          <w:b/>
          <w:bCs/>
          <w:sz w:val="52"/>
          <w:szCs w:val="52"/>
          <w:rtl/>
          <w:lang w:bidi="ar-EG"/>
        </w:rPr>
        <w:t>عنوان البحث</w:t>
      </w:r>
    </w:p>
    <w:p w14:paraId="3024630C" w14:textId="76846ED6" w:rsidR="009125CE" w:rsidRPr="00A76C35" w:rsidRDefault="006B5F37" w:rsidP="006B5F37">
      <w:pPr>
        <w:jc w:val="center"/>
        <w:rPr>
          <w:rFonts w:ascii="Simplified Arabic" w:hAnsi="Simplified Arabic" w:cs="Simplified Arabic"/>
          <w:b/>
          <w:bCs/>
          <w:sz w:val="44"/>
          <w:szCs w:val="44"/>
          <w:rtl/>
          <w:lang w:bidi="ar-EG"/>
        </w:rPr>
      </w:pPr>
      <w:r w:rsidRPr="00A76C35">
        <w:rPr>
          <w:rFonts w:ascii="Simplified Arabic" w:hAnsi="Simplified Arabic" w:cs="Simplified Arabic"/>
          <w:b/>
          <w:bCs/>
          <w:sz w:val="44"/>
          <w:szCs w:val="44"/>
          <w:rtl/>
          <w:lang w:bidi="ar-EG"/>
        </w:rPr>
        <w:t xml:space="preserve">تحسين </w:t>
      </w:r>
      <w:r w:rsidR="00654CEE" w:rsidRPr="00A76C35">
        <w:rPr>
          <w:rFonts w:ascii="Simplified Arabic" w:hAnsi="Simplified Arabic" w:cs="Simplified Arabic"/>
          <w:b/>
          <w:bCs/>
          <w:sz w:val="44"/>
          <w:szCs w:val="44"/>
          <w:rtl/>
          <w:lang w:bidi="ar-EG"/>
        </w:rPr>
        <w:t xml:space="preserve">حوكمة العلاقة بين </w:t>
      </w:r>
      <w:r w:rsidR="000A276A" w:rsidRPr="00A76C35">
        <w:rPr>
          <w:rFonts w:ascii="Simplified Arabic" w:hAnsi="Simplified Arabic" w:cs="Simplified Arabic"/>
          <w:b/>
          <w:bCs/>
          <w:sz w:val="44"/>
          <w:szCs w:val="44"/>
          <w:rtl/>
          <w:lang w:bidi="ar-EG"/>
        </w:rPr>
        <w:t>أطراف</w:t>
      </w:r>
      <w:r w:rsidR="00654CEE" w:rsidRPr="00A76C35">
        <w:rPr>
          <w:rFonts w:ascii="Simplified Arabic" w:hAnsi="Simplified Arabic" w:cs="Simplified Arabic"/>
          <w:b/>
          <w:bCs/>
          <w:sz w:val="44"/>
          <w:szCs w:val="44"/>
          <w:rtl/>
          <w:lang w:bidi="ar-EG"/>
        </w:rPr>
        <w:t xml:space="preserve"> </w:t>
      </w:r>
      <w:r w:rsidRPr="00A76C35">
        <w:rPr>
          <w:rFonts w:ascii="Simplified Arabic" w:hAnsi="Simplified Arabic" w:cs="Simplified Arabic"/>
          <w:b/>
          <w:bCs/>
          <w:sz w:val="44"/>
          <w:szCs w:val="44"/>
          <w:rtl/>
          <w:lang w:bidi="ar-EG"/>
        </w:rPr>
        <w:t xml:space="preserve">مشاريع </w:t>
      </w:r>
      <w:r w:rsidR="00654CEE" w:rsidRPr="00A76C35">
        <w:rPr>
          <w:rFonts w:ascii="Simplified Arabic" w:hAnsi="Simplified Arabic" w:cs="Simplified Arabic"/>
          <w:b/>
          <w:bCs/>
          <w:sz w:val="44"/>
          <w:szCs w:val="44"/>
          <w:rtl/>
          <w:lang w:bidi="ar-EG"/>
        </w:rPr>
        <w:t>الامتياز التجاري</w:t>
      </w:r>
      <w:r w:rsidRPr="00A76C35">
        <w:rPr>
          <w:rFonts w:ascii="Simplified Arabic" w:hAnsi="Simplified Arabic" w:cs="Simplified Arabic"/>
          <w:b/>
          <w:bCs/>
          <w:sz w:val="44"/>
          <w:szCs w:val="44"/>
          <w:rtl/>
          <w:lang w:bidi="ar-EG"/>
        </w:rPr>
        <w:t xml:space="preserve"> واستدامتها</w:t>
      </w:r>
    </w:p>
    <w:p w14:paraId="0EB57E30" w14:textId="1EDAD1A3" w:rsidR="009125CE" w:rsidRPr="00A76C35" w:rsidRDefault="00B7253B" w:rsidP="00A76C35">
      <w:pPr>
        <w:jc w:val="center"/>
        <w:rPr>
          <w:rFonts w:ascii="Simplified Arabic" w:hAnsi="Simplified Arabic" w:cs="Simplified Arabic"/>
          <w:b/>
          <w:bCs/>
          <w:sz w:val="44"/>
          <w:szCs w:val="44"/>
          <w:rtl/>
          <w:lang w:bidi="ar-EG"/>
        </w:rPr>
      </w:pPr>
      <w:r w:rsidRPr="00A76C35">
        <w:rPr>
          <w:rFonts w:ascii="Simplified Arabic" w:hAnsi="Simplified Arabic" w:cs="Simplified Arabic"/>
          <w:b/>
          <w:bCs/>
          <w:sz w:val="44"/>
          <w:szCs w:val="44"/>
          <w:lang w:bidi="ar-EG"/>
        </w:rPr>
        <w:t>Enhancing the Governance and Sustainability of Franchise Project Stakeholder Relationships</w:t>
      </w:r>
    </w:p>
    <w:p w14:paraId="3D3CBDF8" w14:textId="589D1061" w:rsidR="009125CE" w:rsidRPr="00A76C35" w:rsidRDefault="009125CE" w:rsidP="000A276A">
      <w:pPr>
        <w:jc w:val="center"/>
        <w:rPr>
          <w:rFonts w:ascii="Simplified Arabic" w:hAnsi="Simplified Arabic" w:cs="Simplified Arabic"/>
          <w:b/>
          <w:bCs/>
          <w:sz w:val="32"/>
          <w:szCs w:val="32"/>
          <w:rtl/>
          <w:lang w:bidi="ar-EG"/>
        </w:rPr>
      </w:pPr>
      <w:r w:rsidRPr="00A76C35">
        <w:rPr>
          <w:rFonts w:ascii="Simplified Arabic" w:hAnsi="Simplified Arabic" w:cs="Simplified Arabic"/>
          <w:b/>
          <w:bCs/>
          <w:sz w:val="32"/>
          <w:szCs w:val="32"/>
          <w:rtl/>
          <w:lang w:bidi="ar-EG"/>
        </w:rPr>
        <w:t>إعداد الطالب/</w:t>
      </w:r>
      <w:r w:rsidR="000A276A" w:rsidRPr="00A76C35">
        <w:rPr>
          <w:rFonts w:ascii="Simplified Arabic" w:hAnsi="Simplified Arabic" w:cs="Simplified Arabic"/>
          <w:b/>
          <w:bCs/>
          <w:sz w:val="32"/>
          <w:szCs w:val="32"/>
          <w:rtl/>
          <w:lang w:bidi="ar-EG"/>
        </w:rPr>
        <w:t xml:space="preserve"> </w:t>
      </w:r>
      <w:r w:rsidR="00654CEE" w:rsidRPr="00A76C35">
        <w:rPr>
          <w:rFonts w:ascii="Simplified Arabic" w:hAnsi="Simplified Arabic" w:cs="Simplified Arabic"/>
          <w:b/>
          <w:bCs/>
          <w:sz w:val="32"/>
          <w:szCs w:val="32"/>
          <w:rtl/>
          <w:lang w:bidi="ar-EG"/>
        </w:rPr>
        <w:t>عائض بدوي محمد مداوي</w:t>
      </w:r>
    </w:p>
    <w:p w14:paraId="075906D9" w14:textId="11BC7884" w:rsidR="00654CEE" w:rsidRPr="00A76C35" w:rsidRDefault="00654CEE" w:rsidP="009125CE">
      <w:pPr>
        <w:jc w:val="center"/>
        <w:rPr>
          <w:rFonts w:ascii="Simplified Arabic" w:hAnsi="Simplified Arabic" w:cs="Simplified Arabic"/>
          <w:b/>
          <w:bCs/>
          <w:sz w:val="32"/>
          <w:szCs w:val="32"/>
          <w:rtl/>
          <w:lang w:bidi="ar-EG"/>
        </w:rPr>
      </w:pPr>
      <w:r w:rsidRPr="00A76C35">
        <w:rPr>
          <w:rFonts w:ascii="Simplified Arabic" w:hAnsi="Simplified Arabic" w:cs="Simplified Arabic"/>
          <w:b/>
          <w:bCs/>
          <w:sz w:val="32"/>
          <w:szCs w:val="32"/>
          <w:rtl/>
          <w:lang w:bidi="ar-EG"/>
        </w:rPr>
        <w:t>الرقم الجامعي</w:t>
      </w:r>
      <w:r w:rsidR="00C17CC6" w:rsidRPr="00A76C35">
        <w:rPr>
          <w:rFonts w:ascii="Simplified Arabic" w:hAnsi="Simplified Arabic" w:cs="Simplified Arabic"/>
          <w:b/>
          <w:bCs/>
          <w:sz w:val="32"/>
          <w:szCs w:val="32"/>
          <w:rtl/>
          <w:lang w:bidi="ar-EG"/>
        </w:rPr>
        <w:t>/ 243002095</w:t>
      </w:r>
    </w:p>
    <w:p w14:paraId="30841F83" w14:textId="77777777" w:rsidR="00654CEE" w:rsidRPr="00A76C35" w:rsidRDefault="00654CEE" w:rsidP="009125CE">
      <w:pPr>
        <w:jc w:val="center"/>
        <w:rPr>
          <w:rFonts w:ascii="Simplified Arabic" w:hAnsi="Simplified Arabic" w:cs="Simplified Arabic"/>
          <w:b/>
          <w:bCs/>
          <w:sz w:val="32"/>
          <w:szCs w:val="32"/>
          <w:rtl/>
          <w:lang w:bidi="ar-EG"/>
        </w:rPr>
      </w:pPr>
    </w:p>
    <w:p w14:paraId="5F4EE2DE" w14:textId="1A92484F" w:rsidR="009125CE" w:rsidRPr="00A76C35" w:rsidRDefault="009125CE" w:rsidP="009125CE">
      <w:pPr>
        <w:jc w:val="center"/>
        <w:rPr>
          <w:rFonts w:ascii="Simplified Arabic" w:hAnsi="Simplified Arabic" w:cs="Simplified Arabic"/>
          <w:b/>
          <w:bCs/>
          <w:sz w:val="32"/>
          <w:szCs w:val="32"/>
          <w:rtl/>
          <w:lang w:bidi="ar-EG"/>
        </w:rPr>
      </w:pPr>
      <w:r w:rsidRPr="00A76C35">
        <w:rPr>
          <w:rFonts w:ascii="Simplified Arabic" w:hAnsi="Simplified Arabic" w:cs="Simplified Arabic"/>
          <w:b/>
          <w:bCs/>
          <w:sz w:val="32"/>
          <w:szCs w:val="32"/>
          <w:rtl/>
          <w:lang w:bidi="ar-EG"/>
        </w:rPr>
        <w:t>إشراف/</w:t>
      </w:r>
    </w:p>
    <w:p w14:paraId="2EFA31CD" w14:textId="4F126B38" w:rsidR="009125CE" w:rsidRPr="00A76C35" w:rsidRDefault="00682879" w:rsidP="009125CE">
      <w:pPr>
        <w:jc w:val="center"/>
        <w:rPr>
          <w:rFonts w:ascii="Simplified Arabic" w:hAnsi="Simplified Arabic" w:cs="Simplified Arabic"/>
          <w:b/>
          <w:bCs/>
          <w:sz w:val="32"/>
          <w:szCs w:val="32"/>
          <w:rtl/>
          <w:lang w:bidi="ar-EG"/>
        </w:rPr>
      </w:pPr>
      <w:r w:rsidRPr="00A76C35">
        <w:rPr>
          <w:rFonts w:ascii="Simplified Arabic" w:hAnsi="Simplified Arabic" w:cs="Simplified Arabic"/>
          <w:b/>
          <w:bCs/>
          <w:sz w:val="32"/>
          <w:szCs w:val="32"/>
          <w:rtl/>
          <w:lang w:bidi="ar-EG"/>
        </w:rPr>
        <w:t>أ</w:t>
      </w:r>
      <w:r w:rsidR="00B55620" w:rsidRPr="00A76C35">
        <w:rPr>
          <w:rFonts w:ascii="Simplified Arabic" w:hAnsi="Simplified Arabic" w:cs="Simplified Arabic"/>
          <w:b/>
          <w:bCs/>
          <w:sz w:val="32"/>
          <w:szCs w:val="32"/>
          <w:rtl/>
          <w:lang w:bidi="ar-EG"/>
        </w:rPr>
        <w:t>د.</w:t>
      </w:r>
      <w:r w:rsidR="00C17CC6" w:rsidRPr="00A76C35">
        <w:rPr>
          <w:rFonts w:ascii="Simplified Arabic" w:hAnsi="Simplified Arabic" w:cs="Simplified Arabic"/>
          <w:b/>
          <w:bCs/>
          <w:sz w:val="32"/>
          <w:szCs w:val="32"/>
          <w:rtl/>
          <w:lang w:bidi="ar-EG"/>
        </w:rPr>
        <w:t xml:space="preserve"> </w:t>
      </w:r>
      <w:r w:rsidR="00B55620" w:rsidRPr="00A76C35">
        <w:rPr>
          <w:rFonts w:ascii="Simplified Arabic" w:hAnsi="Simplified Arabic" w:cs="Simplified Arabic"/>
          <w:b/>
          <w:bCs/>
          <w:sz w:val="32"/>
          <w:szCs w:val="32"/>
          <w:rtl/>
          <w:lang w:bidi="ar-EG"/>
        </w:rPr>
        <w:t>الفيصل عبد الحميد</w:t>
      </w:r>
      <w:r w:rsidRPr="00A76C35">
        <w:rPr>
          <w:rFonts w:ascii="Simplified Arabic" w:hAnsi="Simplified Arabic" w:cs="Simplified Arabic"/>
          <w:b/>
          <w:bCs/>
          <w:sz w:val="32"/>
          <w:szCs w:val="32"/>
          <w:rtl/>
          <w:lang w:bidi="ar-EG"/>
        </w:rPr>
        <w:t xml:space="preserve"> محمد</w:t>
      </w:r>
    </w:p>
    <w:p w14:paraId="16CF2D6A" w14:textId="4B958ECF" w:rsidR="009125CE" w:rsidRPr="00A76C35" w:rsidRDefault="00682879" w:rsidP="00654CEE">
      <w:pPr>
        <w:jc w:val="center"/>
        <w:rPr>
          <w:rFonts w:ascii="Simplified Arabic" w:hAnsi="Simplified Arabic" w:cs="Simplified Arabic"/>
          <w:b/>
          <w:bCs/>
          <w:sz w:val="32"/>
          <w:szCs w:val="32"/>
          <w:rtl/>
          <w:lang w:bidi="ar-EG"/>
        </w:rPr>
      </w:pPr>
      <w:r w:rsidRPr="00A76C35">
        <w:rPr>
          <w:rFonts w:ascii="Simplified Arabic" w:hAnsi="Simplified Arabic" w:cs="Simplified Arabic"/>
          <w:b/>
          <w:bCs/>
          <w:sz w:val="32"/>
          <w:szCs w:val="32"/>
          <w:rtl/>
          <w:lang w:bidi="ar-EG"/>
        </w:rPr>
        <w:t>أ</w:t>
      </w:r>
      <w:r w:rsidR="00B55620" w:rsidRPr="00A76C35">
        <w:rPr>
          <w:rFonts w:ascii="Simplified Arabic" w:hAnsi="Simplified Arabic" w:cs="Simplified Arabic"/>
          <w:b/>
          <w:bCs/>
          <w:sz w:val="32"/>
          <w:szCs w:val="32"/>
          <w:rtl/>
          <w:lang w:bidi="ar-EG"/>
        </w:rPr>
        <w:t>د.</w:t>
      </w:r>
      <w:r w:rsidR="00C17CC6" w:rsidRPr="00A76C35">
        <w:rPr>
          <w:rFonts w:ascii="Simplified Arabic" w:hAnsi="Simplified Arabic" w:cs="Simplified Arabic"/>
          <w:b/>
          <w:bCs/>
          <w:sz w:val="32"/>
          <w:szCs w:val="32"/>
          <w:rtl/>
          <w:lang w:bidi="ar-EG"/>
        </w:rPr>
        <w:t xml:space="preserve"> </w:t>
      </w:r>
      <w:r w:rsidRPr="00A76C35">
        <w:rPr>
          <w:rFonts w:ascii="Simplified Arabic" w:hAnsi="Simplified Arabic" w:cs="Simplified Arabic"/>
          <w:b/>
          <w:bCs/>
          <w:sz w:val="32"/>
          <w:szCs w:val="32"/>
          <w:rtl/>
          <w:lang w:bidi="ar-EG"/>
        </w:rPr>
        <w:t xml:space="preserve">فايز علي </w:t>
      </w:r>
      <w:r w:rsidR="00B55620" w:rsidRPr="00A76C35">
        <w:rPr>
          <w:rFonts w:ascii="Simplified Arabic" w:hAnsi="Simplified Arabic" w:cs="Simplified Arabic"/>
          <w:b/>
          <w:bCs/>
          <w:sz w:val="32"/>
          <w:szCs w:val="32"/>
          <w:rtl/>
          <w:lang w:bidi="ar-EG"/>
        </w:rPr>
        <w:t>جراد</w:t>
      </w:r>
    </w:p>
    <w:p w14:paraId="14480418" w14:textId="78A6C3AC" w:rsidR="009125CE" w:rsidRPr="00A76C35" w:rsidRDefault="009125CE" w:rsidP="009125CE">
      <w:pPr>
        <w:jc w:val="center"/>
        <w:rPr>
          <w:rFonts w:ascii="Simplified Arabic" w:hAnsi="Simplified Arabic" w:cs="Simplified Arabic"/>
          <w:b/>
          <w:bCs/>
          <w:sz w:val="32"/>
          <w:szCs w:val="32"/>
          <w:rtl/>
          <w:lang w:bidi="ar-EG"/>
        </w:rPr>
      </w:pPr>
      <w:r w:rsidRPr="00A76C35">
        <w:rPr>
          <w:rFonts w:ascii="Simplified Arabic" w:hAnsi="Simplified Arabic" w:cs="Simplified Arabic"/>
          <w:b/>
          <w:bCs/>
          <w:sz w:val="32"/>
          <w:szCs w:val="32"/>
          <w:rtl/>
          <w:lang w:bidi="ar-EG"/>
        </w:rPr>
        <w:t>العام الدراسي:</w:t>
      </w:r>
    </w:p>
    <w:p w14:paraId="71099ADB" w14:textId="503E097E" w:rsidR="009125CE" w:rsidRPr="00A76C35" w:rsidRDefault="009125CE" w:rsidP="00682879">
      <w:pPr>
        <w:jc w:val="center"/>
        <w:rPr>
          <w:rFonts w:ascii="Simplified Arabic" w:hAnsi="Simplified Arabic" w:cs="Simplified Arabic"/>
          <w:b/>
          <w:bCs/>
          <w:sz w:val="28"/>
          <w:szCs w:val="28"/>
          <w:rtl/>
          <w:lang w:bidi="ar-EG"/>
        </w:rPr>
      </w:pPr>
      <w:r w:rsidRPr="00A76C35">
        <w:rPr>
          <w:rFonts w:ascii="Simplified Arabic" w:hAnsi="Simplified Arabic" w:cs="Simplified Arabic"/>
          <w:b/>
          <w:bCs/>
          <w:sz w:val="32"/>
          <w:szCs w:val="32"/>
          <w:rtl/>
          <w:lang w:bidi="ar-EG"/>
        </w:rPr>
        <w:t>202</w:t>
      </w:r>
      <w:r w:rsidR="00654CEE" w:rsidRPr="00A76C35">
        <w:rPr>
          <w:rFonts w:ascii="Simplified Arabic" w:hAnsi="Simplified Arabic" w:cs="Simplified Arabic"/>
          <w:b/>
          <w:bCs/>
          <w:sz w:val="32"/>
          <w:szCs w:val="32"/>
          <w:rtl/>
          <w:lang w:bidi="ar-EG"/>
        </w:rPr>
        <w:t>5</w:t>
      </w:r>
    </w:p>
    <w:p w14:paraId="6EC1B1AB" w14:textId="3FDB6790" w:rsidR="00C05214" w:rsidRPr="00C05214" w:rsidRDefault="00C05214" w:rsidP="00C05214">
      <w:pPr>
        <w:rPr>
          <w:rFonts w:ascii="Simplified Arabic" w:hAnsi="Simplified Arabic" w:cs="Simplified Arabic"/>
          <w:b/>
          <w:bCs/>
          <w:sz w:val="28"/>
          <w:szCs w:val="28"/>
        </w:rPr>
      </w:pPr>
      <w:r w:rsidRPr="00C05214">
        <w:rPr>
          <w:rFonts w:ascii="Simplified Arabic" w:hAnsi="Simplified Arabic" w:cs="Simplified Arabic"/>
          <w:b/>
          <w:bCs/>
          <w:sz w:val="28"/>
          <w:szCs w:val="28"/>
          <w:rtl/>
        </w:rPr>
        <w:lastRenderedPageBreak/>
        <w:t>الملخص باللغة العربية</w:t>
      </w:r>
    </w:p>
    <w:p w14:paraId="17C9DC3E" w14:textId="77777777" w:rsidR="00C05214" w:rsidRPr="00C05214" w:rsidRDefault="00C05214" w:rsidP="00C05214">
      <w:pPr>
        <w:rPr>
          <w:rFonts w:ascii="Simplified Arabic" w:hAnsi="Simplified Arabic" w:cs="Simplified Arabic"/>
          <w:sz w:val="28"/>
          <w:szCs w:val="28"/>
        </w:rPr>
      </w:pPr>
      <w:r w:rsidRPr="00C05214">
        <w:rPr>
          <w:rFonts w:ascii="Simplified Arabic" w:hAnsi="Simplified Arabic" w:cs="Simplified Arabic"/>
          <w:sz w:val="28"/>
          <w:szCs w:val="28"/>
          <w:rtl/>
        </w:rPr>
        <w:t>عنوان البحث</w:t>
      </w:r>
      <w:r w:rsidRPr="00C05214">
        <w:rPr>
          <w:rFonts w:ascii="Simplified Arabic" w:hAnsi="Simplified Arabic" w:cs="Simplified Arabic"/>
          <w:sz w:val="28"/>
          <w:szCs w:val="28"/>
        </w:rPr>
        <w:t xml:space="preserve">: </w:t>
      </w:r>
      <w:r w:rsidRPr="00C05214">
        <w:rPr>
          <w:rFonts w:ascii="Simplified Arabic" w:hAnsi="Simplified Arabic" w:cs="Simplified Arabic"/>
          <w:sz w:val="28"/>
          <w:szCs w:val="28"/>
          <w:rtl/>
        </w:rPr>
        <w:t>تحسين حوكمة العلاقة بين أطراف مشاريع الامتياز التجاري واستدامتها</w:t>
      </w:r>
    </w:p>
    <w:p w14:paraId="3612F863" w14:textId="77777777" w:rsidR="00C05214" w:rsidRPr="00C05214" w:rsidRDefault="00C05214" w:rsidP="00C05214">
      <w:pPr>
        <w:rPr>
          <w:rFonts w:ascii="Simplified Arabic" w:hAnsi="Simplified Arabic" w:cs="Simplified Arabic"/>
          <w:sz w:val="28"/>
          <w:szCs w:val="28"/>
        </w:rPr>
      </w:pPr>
      <w:r w:rsidRPr="00C05214">
        <w:rPr>
          <w:rFonts w:ascii="Simplified Arabic" w:hAnsi="Simplified Arabic" w:cs="Simplified Arabic"/>
          <w:sz w:val="28"/>
          <w:szCs w:val="28"/>
          <w:rtl/>
        </w:rPr>
        <w:t>ملخص الدراسة</w:t>
      </w:r>
      <w:r w:rsidRPr="00C05214">
        <w:rPr>
          <w:rFonts w:ascii="Simplified Arabic" w:hAnsi="Simplified Arabic" w:cs="Simplified Arabic"/>
          <w:sz w:val="28"/>
          <w:szCs w:val="28"/>
        </w:rPr>
        <w:t xml:space="preserve">: </w:t>
      </w:r>
      <w:r w:rsidRPr="00C05214">
        <w:rPr>
          <w:rFonts w:ascii="Simplified Arabic" w:hAnsi="Simplified Arabic" w:cs="Simplified Arabic"/>
          <w:sz w:val="28"/>
          <w:szCs w:val="28"/>
          <w:rtl/>
        </w:rPr>
        <w:t>تتناول هذه الدراسة أهمية الحوكمة في تعزيز العلاقة بين مانح الامتياز والممنوح في مشاريع الامتياز التجاري، باعتبارها عاملًا حاسمًا في ضمان استدامة النجاح التجاري. تنطلق الدراسة من مشكلة ضعف التواصل، غموض الأدوار، والنزاعات التعاقدية، وتقدم إطارًا نظريًا وتحليليًا لفهم آليات الحوكمة الفعالة، مثل العقود الواضحة، الشفافية، والتواصل المنتظم</w:t>
      </w:r>
      <w:r w:rsidRPr="00C05214">
        <w:rPr>
          <w:rFonts w:ascii="Simplified Arabic" w:hAnsi="Simplified Arabic" w:cs="Simplified Arabic"/>
          <w:sz w:val="28"/>
          <w:szCs w:val="28"/>
        </w:rPr>
        <w:t>.</w:t>
      </w:r>
    </w:p>
    <w:p w14:paraId="10CFBAD8" w14:textId="77777777" w:rsidR="00C05214" w:rsidRPr="00C05214" w:rsidRDefault="00C05214" w:rsidP="00C05214">
      <w:pPr>
        <w:rPr>
          <w:rFonts w:ascii="Simplified Arabic" w:hAnsi="Simplified Arabic" w:cs="Simplified Arabic"/>
          <w:sz w:val="28"/>
          <w:szCs w:val="28"/>
        </w:rPr>
      </w:pPr>
      <w:r w:rsidRPr="00C05214">
        <w:rPr>
          <w:rFonts w:ascii="Simplified Arabic" w:hAnsi="Simplified Arabic" w:cs="Simplified Arabic"/>
          <w:sz w:val="28"/>
          <w:szCs w:val="28"/>
          <w:rtl/>
        </w:rPr>
        <w:t>أهداف الدراسة</w:t>
      </w:r>
      <w:r w:rsidRPr="00C05214">
        <w:rPr>
          <w:rFonts w:ascii="Simplified Arabic" w:hAnsi="Simplified Arabic" w:cs="Simplified Arabic"/>
          <w:sz w:val="28"/>
          <w:szCs w:val="28"/>
        </w:rPr>
        <w:t>:</w:t>
      </w:r>
    </w:p>
    <w:p w14:paraId="0C3FB1E2" w14:textId="77777777" w:rsidR="00C05214" w:rsidRPr="00C05214" w:rsidRDefault="00C05214" w:rsidP="00C05214">
      <w:pPr>
        <w:numPr>
          <w:ilvl w:val="0"/>
          <w:numId w:val="32"/>
        </w:numPr>
        <w:rPr>
          <w:rFonts w:ascii="Simplified Arabic" w:hAnsi="Simplified Arabic" w:cs="Simplified Arabic"/>
          <w:sz w:val="28"/>
          <w:szCs w:val="28"/>
        </w:rPr>
      </w:pPr>
      <w:r w:rsidRPr="00C05214">
        <w:rPr>
          <w:rFonts w:ascii="Simplified Arabic" w:hAnsi="Simplified Arabic" w:cs="Simplified Arabic"/>
          <w:sz w:val="28"/>
          <w:szCs w:val="28"/>
          <w:rtl/>
        </w:rPr>
        <w:t>تحليل آليات الحوكمة الفعالة</w:t>
      </w:r>
      <w:r w:rsidRPr="00C05214">
        <w:rPr>
          <w:rFonts w:ascii="Simplified Arabic" w:hAnsi="Simplified Arabic" w:cs="Simplified Arabic"/>
          <w:sz w:val="28"/>
          <w:szCs w:val="28"/>
        </w:rPr>
        <w:t>.</w:t>
      </w:r>
    </w:p>
    <w:p w14:paraId="0297F489" w14:textId="77777777" w:rsidR="00C05214" w:rsidRPr="00C05214" w:rsidRDefault="00C05214" w:rsidP="00C05214">
      <w:pPr>
        <w:numPr>
          <w:ilvl w:val="0"/>
          <w:numId w:val="32"/>
        </w:numPr>
        <w:rPr>
          <w:rFonts w:ascii="Simplified Arabic" w:hAnsi="Simplified Arabic" w:cs="Simplified Arabic"/>
          <w:sz w:val="28"/>
          <w:szCs w:val="28"/>
        </w:rPr>
      </w:pPr>
      <w:r w:rsidRPr="00C05214">
        <w:rPr>
          <w:rFonts w:ascii="Simplified Arabic" w:hAnsi="Simplified Arabic" w:cs="Simplified Arabic"/>
          <w:sz w:val="28"/>
          <w:szCs w:val="28"/>
          <w:rtl/>
        </w:rPr>
        <w:t>تحديد التحديات التي تواجه العلاقة بين الأطراف</w:t>
      </w:r>
      <w:r w:rsidRPr="00C05214">
        <w:rPr>
          <w:rFonts w:ascii="Simplified Arabic" w:hAnsi="Simplified Arabic" w:cs="Simplified Arabic"/>
          <w:sz w:val="28"/>
          <w:szCs w:val="28"/>
        </w:rPr>
        <w:t>.</w:t>
      </w:r>
    </w:p>
    <w:p w14:paraId="1A8CDF8C" w14:textId="77777777" w:rsidR="00C05214" w:rsidRPr="00C05214" w:rsidRDefault="00C05214" w:rsidP="00C05214">
      <w:pPr>
        <w:numPr>
          <w:ilvl w:val="0"/>
          <w:numId w:val="32"/>
        </w:numPr>
        <w:rPr>
          <w:rFonts w:ascii="Simplified Arabic" w:hAnsi="Simplified Arabic" w:cs="Simplified Arabic"/>
          <w:sz w:val="28"/>
          <w:szCs w:val="28"/>
        </w:rPr>
      </w:pPr>
      <w:r w:rsidRPr="00C05214">
        <w:rPr>
          <w:rFonts w:ascii="Simplified Arabic" w:hAnsi="Simplified Arabic" w:cs="Simplified Arabic"/>
          <w:sz w:val="28"/>
          <w:szCs w:val="28"/>
          <w:rtl/>
        </w:rPr>
        <w:t>تقديم حلول عملية لتحسين الحوكمة</w:t>
      </w:r>
      <w:r w:rsidRPr="00C05214">
        <w:rPr>
          <w:rFonts w:ascii="Simplified Arabic" w:hAnsi="Simplified Arabic" w:cs="Simplified Arabic"/>
          <w:sz w:val="28"/>
          <w:szCs w:val="28"/>
        </w:rPr>
        <w:t>.</w:t>
      </w:r>
    </w:p>
    <w:p w14:paraId="2968C50C" w14:textId="77777777" w:rsidR="00C05214" w:rsidRPr="00C05214" w:rsidRDefault="00C05214" w:rsidP="00C05214">
      <w:pPr>
        <w:numPr>
          <w:ilvl w:val="0"/>
          <w:numId w:val="32"/>
        </w:numPr>
        <w:rPr>
          <w:rFonts w:ascii="Simplified Arabic" w:hAnsi="Simplified Arabic" w:cs="Simplified Arabic"/>
          <w:sz w:val="28"/>
          <w:szCs w:val="28"/>
        </w:rPr>
      </w:pPr>
      <w:r w:rsidRPr="00C05214">
        <w:rPr>
          <w:rFonts w:ascii="Simplified Arabic" w:hAnsi="Simplified Arabic" w:cs="Simplified Arabic"/>
          <w:sz w:val="28"/>
          <w:szCs w:val="28"/>
          <w:rtl/>
        </w:rPr>
        <w:t>دراسة حالات واقعية ناجحة وفاشلة</w:t>
      </w:r>
      <w:r w:rsidRPr="00C05214">
        <w:rPr>
          <w:rFonts w:ascii="Simplified Arabic" w:hAnsi="Simplified Arabic" w:cs="Simplified Arabic"/>
          <w:sz w:val="28"/>
          <w:szCs w:val="28"/>
        </w:rPr>
        <w:t>.</w:t>
      </w:r>
    </w:p>
    <w:p w14:paraId="335C16E8" w14:textId="77777777" w:rsidR="00C05214" w:rsidRPr="00C05214" w:rsidRDefault="00C05214" w:rsidP="00C05214">
      <w:pPr>
        <w:numPr>
          <w:ilvl w:val="0"/>
          <w:numId w:val="32"/>
        </w:numPr>
        <w:rPr>
          <w:rFonts w:ascii="Simplified Arabic" w:hAnsi="Simplified Arabic" w:cs="Simplified Arabic"/>
          <w:sz w:val="28"/>
          <w:szCs w:val="28"/>
        </w:rPr>
      </w:pPr>
      <w:r w:rsidRPr="00C05214">
        <w:rPr>
          <w:rFonts w:ascii="Simplified Arabic" w:hAnsi="Simplified Arabic" w:cs="Simplified Arabic"/>
          <w:sz w:val="28"/>
          <w:szCs w:val="28"/>
          <w:rtl/>
        </w:rPr>
        <w:t>إبراز دور الشفافية والتواصل في بناء الثقة</w:t>
      </w:r>
      <w:r w:rsidRPr="00C05214">
        <w:rPr>
          <w:rFonts w:ascii="Simplified Arabic" w:hAnsi="Simplified Arabic" w:cs="Simplified Arabic"/>
          <w:sz w:val="28"/>
          <w:szCs w:val="28"/>
        </w:rPr>
        <w:t>.</w:t>
      </w:r>
    </w:p>
    <w:p w14:paraId="6EE788F0" w14:textId="77777777" w:rsidR="00C05214" w:rsidRPr="00C05214" w:rsidRDefault="00C05214" w:rsidP="00C05214">
      <w:pPr>
        <w:rPr>
          <w:rFonts w:ascii="Simplified Arabic" w:hAnsi="Simplified Arabic" w:cs="Simplified Arabic"/>
          <w:sz w:val="28"/>
          <w:szCs w:val="28"/>
        </w:rPr>
      </w:pPr>
      <w:r w:rsidRPr="00C05214">
        <w:rPr>
          <w:rFonts w:ascii="Simplified Arabic" w:hAnsi="Simplified Arabic" w:cs="Simplified Arabic"/>
          <w:sz w:val="28"/>
          <w:szCs w:val="28"/>
          <w:rtl/>
        </w:rPr>
        <w:t>المنهجية</w:t>
      </w:r>
      <w:r w:rsidRPr="00C05214">
        <w:rPr>
          <w:rFonts w:ascii="Simplified Arabic" w:hAnsi="Simplified Arabic" w:cs="Simplified Arabic"/>
          <w:sz w:val="28"/>
          <w:szCs w:val="28"/>
        </w:rPr>
        <w:t xml:space="preserve">: </w:t>
      </w:r>
      <w:r w:rsidRPr="00C05214">
        <w:rPr>
          <w:rFonts w:ascii="Simplified Arabic" w:hAnsi="Simplified Arabic" w:cs="Simplified Arabic"/>
          <w:sz w:val="28"/>
          <w:szCs w:val="28"/>
          <w:rtl/>
        </w:rPr>
        <w:t>اعتمدت الدراسة على منهج نظري تحليلي، مدعوم بتحليل حالات واقعية، واستخدام أدوات مثل الاستبيانات، المقابلات، وتحليل الوثائق</w:t>
      </w:r>
      <w:r w:rsidRPr="00C05214">
        <w:rPr>
          <w:rFonts w:ascii="Simplified Arabic" w:hAnsi="Simplified Arabic" w:cs="Simplified Arabic"/>
          <w:sz w:val="28"/>
          <w:szCs w:val="28"/>
        </w:rPr>
        <w:t>.</w:t>
      </w:r>
    </w:p>
    <w:p w14:paraId="437D440B" w14:textId="77777777" w:rsidR="00C05214" w:rsidRPr="00C05214" w:rsidRDefault="00C05214" w:rsidP="00C05214">
      <w:pPr>
        <w:rPr>
          <w:rFonts w:ascii="Simplified Arabic" w:hAnsi="Simplified Arabic" w:cs="Simplified Arabic"/>
          <w:sz w:val="28"/>
          <w:szCs w:val="28"/>
        </w:rPr>
      </w:pPr>
      <w:r w:rsidRPr="00C05214">
        <w:rPr>
          <w:rFonts w:ascii="Simplified Arabic" w:hAnsi="Simplified Arabic" w:cs="Simplified Arabic"/>
          <w:sz w:val="28"/>
          <w:szCs w:val="28"/>
          <w:rtl/>
        </w:rPr>
        <w:t>الإطار النظري</w:t>
      </w:r>
      <w:r w:rsidRPr="00C05214">
        <w:rPr>
          <w:rFonts w:ascii="Simplified Arabic" w:hAnsi="Simplified Arabic" w:cs="Simplified Arabic"/>
          <w:sz w:val="28"/>
          <w:szCs w:val="28"/>
        </w:rPr>
        <w:t xml:space="preserve">: </w:t>
      </w:r>
      <w:r w:rsidRPr="00C05214">
        <w:rPr>
          <w:rFonts w:ascii="Simplified Arabic" w:hAnsi="Simplified Arabic" w:cs="Simplified Arabic"/>
          <w:sz w:val="28"/>
          <w:szCs w:val="28"/>
          <w:rtl/>
        </w:rPr>
        <w:t>استند البحث إلى خمس نظريات رئيسية: نظرية الوكالة، حوكمة الشركات، إدارة العلاقات، نظرية التعاقد، وإدارة النزاعات، لتفسير العلاقة بين الأطراف وتقديم حلول تنظيمية</w:t>
      </w:r>
      <w:r w:rsidRPr="00C05214">
        <w:rPr>
          <w:rFonts w:ascii="Simplified Arabic" w:hAnsi="Simplified Arabic" w:cs="Simplified Arabic"/>
          <w:sz w:val="28"/>
          <w:szCs w:val="28"/>
        </w:rPr>
        <w:t>.</w:t>
      </w:r>
    </w:p>
    <w:p w14:paraId="37A8205B" w14:textId="77777777" w:rsidR="00C05214" w:rsidRPr="00C05214" w:rsidRDefault="00C05214" w:rsidP="00C05214">
      <w:pPr>
        <w:rPr>
          <w:rFonts w:ascii="Simplified Arabic" w:hAnsi="Simplified Arabic" w:cs="Simplified Arabic"/>
          <w:sz w:val="28"/>
          <w:szCs w:val="28"/>
        </w:rPr>
      </w:pPr>
      <w:r w:rsidRPr="00C05214">
        <w:rPr>
          <w:rFonts w:ascii="Simplified Arabic" w:hAnsi="Simplified Arabic" w:cs="Simplified Arabic"/>
          <w:sz w:val="28"/>
          <w:szCs w:val="28"/>
          <w:rtl/>
        </w:rPr>
        <w:t>نتائج متوقعة</w:t>
      </w:r>
      <w:r w:rsidRPr="00C05214">
        <w:rPr>
          <w:rFonts w:ascii="Simplified Arabic" w:hAnsi="Simplified Arabic" w:cs="Simplified Arabic"/>
          <w:sz w:val="28"/>
          <w:szCs w:val="28"/>
        </w:rPr>
        <w:t>:</w:t>
      </w:r>
    </w:p>
    <w:p w14:paraId="47EE0C0A" w14:textId="77777777" w:rsidR="00C05214" w:rsidRPr="00C05214" w:rsidRDefault="00C05214" w:rsidP="00C05214">
      <w:pPr>
        <w:numPr>
          <w:ilvl w:val="0"/>
          <w:numId w:val="33"/>
        </w:numPr>
        <w:rPr>
          <w:rFonts w:ascii="Simplified Arabic" w:hAnsi="Simplified Arabic" w:cs="Simplified Arabic"/>
          <w:sz w:val="28"/>
          <w:szCs w:val="28"/>
        </w:rPr>
      </w:pPr>
      <w:r w:rsidRPr="00C05214">
        <w:rPr>
          <w:rFonts w:ascii="Simplified Arabic" w:hAnsi="Simplified Arabic" w:cs="Simplified Arabic"/>
          <w:sz w:val="28"/>
          <w:szCs w:val="28"/>
          <w:rtl/>
        </w:rPr>
        <w:t>وجود علاقة إيجابية بين الحوكمة الفعالة ونجاح الامتياز</w:t>
      </w:r>
      <w:r w:rsidRPr="00C05214">
        <w:rPr>
          <w:rFonts w:ascii="Simplified Arabic" w:hAnsi="Simplified Arabic" w:cs="Simplified Arabic"/>
          <w:sz w:val="28"/>
          <w:szCs w:val="28"/>
        </w:rPr>
        <w:t>.</w:t>
      </w:r>
    </w:p>
    <w:p w14:paraId="1250B254" w14:textId="77777777" w:rsidR="00C05214" w:rsidRPr="00C05214" w:rsidRDefault="00C05214" w:rsidP="00C05214">
      <w:pPr>
        <w:numPr>
          <w:ilvl w:val="0"/>
          <w:numId w:val="33"/>
        </w:numPr>
        <w:rPr>
          <w:rFonts w:ascii="Simplified Arabic" w:hAnsi="Simplified Arabic" w:cs="Simplified Arabic"/>
          <w:sz w:val="28"/>
          <w:szCs w:val="28"/>
        </w:rPr>
      </w:pPr>
      <w:r w:rsidRPr="00C05214">
        <w:rPr>
          <w:rFonts w:ascii="Simplified Arabic" w:hAnsi="Simplified Arabic" w:cs="Simplified Arabic"/>
          <w:sz w:val="28"/>
          <w:szCs w:val="28"/>
          <w:rtl/>
        </w:rPr>
        <w:t>ضعف التواصل يؤدي إلى النزاعات</w:t>
      </w:r>
      <w:r w:rsidRPr="00C05214">
        <w:rPr>
          <w:rFonts w:ascii="Simplified Arabic" w:hAnsi="Simplified Arabic" w:cs="Simplified Arabic"/>
          <w:sz w:val="28"/>
          <w:szCs w:val="28"/>
        </w:rPr>
        <w:t>.</w:t>
      </w:r>
    </w:p>
    <w:p w14:paraId="3CD5FA10" w14:textId="77777777" w:rsidR="00C05214" w:rsidRPr="00C05214" w:rsidRDefault="00C05214" w:rsidP="00C05214">
      <w:pPr>
        <w:numPr>
          <w:ilvl w:val="0"/>
          <w:numId w:val="33"/>
        </w:numPr>
        <w:rPr>
          <w:rFonts w:ascii="Simplified Arabic" w:hAnsi="Simplified Arabic" w:cs="Simplified Arabic"/>
          <w:sz w:val="28"/>
          <w:szCs w:val="28"/>
        </w:rPr>
      </w:pPr>
      <w:r w:rsidRPr="00C05214">
        <w:rPr>
          <w:rFonts w:ascii="Simplified Arabic" w:hAnsi="Simplified Arabic" w:cs="Simplified Arabic"/>
          <w:sz w:val="28"/>
          <w:szCs w:val="28"/>
          <w:rtl/>
        </w:rPr>
        <w:t>العقود المرنة والشفافة تعزز الاستدامة</w:t>
      </w:r>
      <w:r w:rsidRPr="00C05214">
        <w:rPr>
          <w:rFonts w:ascii="Simplified Arabic" w:hAnsi="Simplified Arabic" w:cs="Simplified Arabic"/>
          <w:sz w:val="28"/>
          <w:szCs w:val="28"/>
        </w:rPr>
        <w:t>.</w:t>
      </w:r>
    </w:p>
    <w:p w14:paraId="77E6FE77" w14:textId="77777777" w:rsidR="00C05214" w:rsidRPr="00C05214" w:rsidRDefault="00C05214" w:rsidP="00C05214">
      <w:pPr>
        <w:rPr>
          <w:rFonts w:ascii="Simplified Arabic" w:hAnsi="Simplified Arabic" w:cs="Simplified Arabic"/>
          <w:sz w:val="28"/>
          <w:szCs w:val="28"/>
        </w:rPr>
      </w:pPr>
      <w:r w:rsidRPr="00C05214">
        <w:rPr>
          <w:rFonts w:ascii="Simplified Arabic" w:hAnsi="Simplified Arabic" w:cs="Simplified Arabic"/>
          <w:sz w:val="28"/>
          <w:szCs w:val="28"/>
          <w:rtl/>
        </w:rPr>
        <w:t>أهمية الدراسة</w:t>
      </w:r>
      <w:r w:rsidRPr="00C05214">
        <w:rPr>
          <w:rFonts w:ascii="Simplified Arabic" w:hAnsi="Simplified Arabic" w:cs="Simplified Arabic"/>
          <w:sz w:val="28"/>
          <w:szCs w:val="28"/>
        </w:rPr>
        <w:t>:</w:t>
      </w:r>
    </w:p>
    <w:p w14:paraId="73BD2672" w14:textId="77777777" w:rsidR="00C05214" w:rsidRPr="00C05214" w:rsidRDefault="00C05214" w:rsidP="00C05214">
      <w:pPr>
        <w:numPr>
          <w:ilvl w:val="0"/>
          <w:numId w:val="34"/>
        </w:numPr>
        <w:rPr>
          <w:rFonts w:ascii="Simplified Arabic" w:hAnsi="Simplified Arabic" w:cs="Simplified Arabic"/>
          <w:sz w:val="28"/>
          <w:szCs w:val="28"/>
        </w:rPr>
      </w:pPr>
      <w:r w:rsidRPr="00C05214">
        <w:rPr>
          <w:rFonts w:ascii="Simplified Arabic" w:hAnsi="Simplified Arabic" w:cs="Simplified Arabic"/>
          <w:sz w:val="28"/>
          <w:szCs w:val="28"/>
          <w:rtl/>
        </w:rPr>
        <w:t>علميًا: إثراء الأدبيات الأكاديمية في مجال الحوكمة والامتياز</w:t>
      </w:r>
      <w:r w:rsidRPr="00C05214">
        <w:rPr>
          <w:rFonts w:ascii="Simplified Arabic" w:hAnsi="Simplified Arabic" w:cs="Simplified Arabic"/>
          <w:sz w:val="28"/>
          <w:szCs w:val="28"/>
        </w:rPr>
        <w:t>.</w:t>
      </w:r>
    </w:p>
    <w:p w14:paraId="3A78D023" w14:textId="77777777" w:rsidR="00C05214" w:rsidRPr="00C05214" w:rsidRDefault="00C05214" w:rsidP="00C05214">
      <w:pPr>
        <w:numPr>
          <w:ilvl w:val="0"/>
          <w:numId w:val="34"/>
        </w:numPr>
        <w:rPr>
          <w:rFonts w:ascii="Simplified Arabic" w:hAnsi="Simplified Arabic" w:cs="Simplified Arabic"/>
          <w:sz w:val="28"/>
          <w:szCs w:val="28"/>
        </w:rPr>
      </w:pPr>
      <w:r w:rsidRPr="00C05214">
        <w:rPr>
          <w:rFonts w:ascii="Simplified Arabic" w:hAnsi="Simplified Arabic" w:cs="Simplified Arabic"/>
          <w:sz w:val="28"/>
          <w:szCs w:val="28"/>
          <w:rtl/>
        </w:rPr>
        <w:lastRenderedPageBreak/>
        <w:t>عمليًا: تقديم توصيات قابلة للتطبيق لتحسين العلاقة بين مانح الامتياز والممنوح</w:t>
      </w:r>
      <w:r w:rsidRPr="00C05214">
        <w:rPr>
          <w:rFonts w:ascii="Simplified Arabic" w:hAnsi="Simplified Arabic" w:cs="Simplified Arabic"/>
          <w:sz w:val="28"/>
          <w:szCs w:val="28"/>
        </w:rPr>
        <w:t>.</w:t>
      </w:r>
    </w:p>
    <w:p w14:paraId="47D597C5" w14:textId="77777777" w:rsidR="00C05214" w:rsidRPr="00C05214" w:rsidRDefault="00000000" w:rsidP="00C05214">
      <w:pPr>
        <w:rPr>
          <w:rFonts w:ascii="Simplified Arabic" w:hAnsi="Simplified Arabic" w:cs="Simplified Arabic"/>
          <w:sz w:val="28"/>
          <w:szCs w:val="28"/>
        </w:rPr>
      </w:pPr>
      <w:r>
        <w:rPr>
          <w:rFonts w:ascii="Simplified Arabic" w:hAnsi="Simplified Arabic" w:cs="Simplified Arabic"/>
          <w:sz w:val="28"/>
          <w:szCs w:val="28"/>
        </w:rPr>
        <w:pict w14:anchorId="231B70C3">
          <v:rect id="_x0000_i1025" style="width:0;height:1.5pt" o:hralign="center" o:hrstd="t" o:hr="t" fillcolor="#a0a0a0" stroked="f"/>
        </w:pict>
      </w:r>
    </w:p>
    <w:p w14:paraId="682C3E3A" w14:textId="5F20E763" w:rsidR="00C05214" w:rsidRPr="00C05214" w:rsidRDefault="00C05214" w:rsidP="00C05214">
      <w:pPr>
        <w:bidi w:val="0"/>
        <w:rPr>
          <w:rFonts w:asciiTheme="majorBidi" w:hAnsiTheme="majorBidi" w:cstheme="majorBidi"/>
          <w:b/>
          <w:bCs/>
          <w:sz w:val="28"/>
          <w:szCs w:val="28"/>
        </w:rPr>
      </w:pPr>
      <w:r w:rsidRPr="00C05214">
        <w:rPr>
          <w:rFonts w:asciiTheme="majorBidi" w:hAnsiTheme="majorBidi" w:cstheme="majorBidi"/>
          <w:b/>
          <w:bCs/>
          <w:sz w:val="28"/>
          <w:szCs w:val="28"/>
        </w:rPr>
        <w:t>Summary in English</w:t>
      </w:r>
    </w:p>
    <w:p w14:paraId="045C12DD" w14:textId="77777777" w:rsidR="00C05214" w:rsidRPr="00C05214" w:rsidRDefault="00C05214" w:rsidP="00C05214">
      <w:pPr>
        <w:bidi w:val="0"/>
        <w:rPr>
          <w:rFonts w:asciiTheme="majorBidi" w:hAnsiTheme="majorBidi" w:cstheme="majorBidi"/>
          <w:sz w:val="28"/>
          <w:szCs w:val="28"/>
        </w:rPr>
      </w:pPr>
      <w:r w:rsidRPr="00C05214">
        <w:rPr>
          <w:rFonts w:asciiTheme="majorBidi" w:hAnsiTheme="majorBidi" w:cstheme="majorBidi"/>
          <w:sz w:val="28"/>
          <w:szCs w:val="28"/>
        </w:rPr>
        <w:t>Title: Enhancing the Governance and Sustainability of Franchise Project Stakeholder Relationships</w:t>
      </w:r>
    </w:p>
    <w:p w14:paraId="5B4C48F4" w14:textId="77777777" w:rsidR="00C05214" w:rsidRPr="00C05214" w:rsidRDefault="00C05214" w:rsidP="00C05214">
      <w:pPr>
        <w:bidi w:val="0"/>
        <w:rPr>
          <w:rFonts w:asciiTheme="majorBidi" w:hAnsiTheme="majorBidi" w:cstheme="majorBidi"/>
          <w:sz w:val="28"/>
          <w:szCs w:val="28"/>
        </w:rPr>
      </w:pPr>
      <w:r w:rsidRPr="00C05214">
        <w:rPr>
          <w:rFonts w:asciiTheme="majorBidi" w:hAnsiTheme="majorBidi" w:cstheme="majorBidi"/>
          <w:sz w:val="28"/>
          <w:szCs w:val="28"/>
        </w:rPr>
        <w:t>Study Summary: This research explores the critical role of governance in strengthening the relationship between franchisors and franchisees, which is essential for the long-term success of franchise ventures. It addresses key challenges such as unclear roles, poor communication, and contractual disputes, proposing a theoretical and analytical framework to improve governance mechanisms including transparent contracts, effective communication, and regulatory clarity.</w:t>
      </w:r>
    </w:p>
    <w:p w14:paraId="189799FA" w14:textId="77777777" w:rsidR="00C05214" w:rsidRPr="00C05214" w:rsidRDefault="00C05214" w:rsidP="00C05214">
      <w:pPr>
        <w:bidi w:val="0"/>
        <w:rPr>
          <w:rFonts w:asciiTheme="majorBidi" w:hAnsiTheme="majorBidi" w:cstheme="majorBidi"/>
          <w:sz w:val="28"/>
          <w:szCs w:val="28"/>
        </w:rPr>
      </w:pPr>
      <w:r w:rsidRPr="00C05214">
        <w:rPr>
          <w:rFonts w:asciiTheme="majorBidi" w:hAnsiTheme="majorBidi" w:cstheme="majorBidi"/>
          <w:sz w:val="28"/>
          <w:szCs w:val="28"/>
        </w:rPr>
        <w:t>Objectives:</w:t>
      </w:r>
    </w:p>
    <w:p w14:paraId="0AFABD6D" w14:textId="77777777" w:rsidR="00C05214" w:rsidRPr="00C05214" w:rsidRDefault="00C05214" w:rsidP="00C05214">
      <w:pPr>
        <w:numPr>
          <w:ilvl w:val="0"/>
          <w:numId w:val="35"/>
        </w:numPr>
        <w:bidi w:val="0"/>
        <w:rPr>
          <w:rFonts w:asciiTheme="majorBidi" w:hAnsiTheme="majorBidi" w:cstheme="majorBidi"/>
          <w:sz w:val="28"/>
          <w:szCs w:val="28"/>
        </w:rPr>
      </w:pPr>
      <w:r w:rsidRPr="00C05214">
        <w:rPr>
          <w:rFonts w:asciiTheme="majorBidi" w:hAnsiTheme="majorBidi" w:cstheme="majorBidi"/>
          <w:sz w:val="28"/>
          <w:szCs w:val="28"/>
        </w:rPr>
        <w:t>Analyze effective governance mechanisms.</w:t>
      </w:r>
    </w:p>
    <w:p w14:paraId="5041BB84" w14:textId="77777777" w:rsidR="00C05214" w:rsidRPr="00C05214" w:rsidRDefault="00C05214" w:rsidP="00C05214">
      <w:pPr>
        <w:numPr>
          <w:ilvl w:val="0"/>
          <w:numId w:val="35"/>
        </w:numPr>
        <w:bidi w:val="0"/>
        <w:rPr>
          <w:rFonts w:asciiTheme="majorBidi" w:hAnsiTheme="majorBidi" w:cstheme="majorBidi"/>
          <w:sz w:val="28"/>
          <w:szCs w:val="28"/>
        </w:rPr>
      </w:pPr>
      <w:r w:rsidRPr="00C05214">
        <w:rPr>
          <w:rFonts w:asciiTheme="majorBidi" w:hAnsiTheme="majorBidi" w:cstheme="majorBidi"/>
          <w:sz w:val="28"/>
          <w:szCs w:val="28"/>
        </w:rPr>
        <w:t>Identify challenges in franchise relationships.</w:t>
      </w:r>
    </w:p>
    <w:p w14:paraId="04C38448" w14:textId="77777777" w:rsidR="00C05214" w:rsidRPr="00C05214" w:rsidRDefault="00C05214" w:rsidP="00C05214">
      <w:pPr>
        <w:numPr>
          <w:ilvl w:val="0"/>
          <w:numId w:val="35"/>
        </w:numPr>
        <w:bidi w:val="0"/>
        <w:rPr>
          <w:rFonts w:asciiTheme="majorBidi" w:hAnsiTheme="majorBidi" w:cstheme="majorBidi"/>
          <w:sz w:val="28"/>
          <w:szCs w:val="28"/>
        </w:rPr>
      </w:pPr>
      <w:r w:rsidRPr="00C05214">
        <w:rPr>
          <w:rFonts w:asciiTheme="majorBidi" w:hAnsiTheme="majorBidi" w:cstheme="majorBidi"/>
          <w:sz w:val="28"/>
          <w:szCs w:val="28"/>
        </w:rPr>
        <w:t>Propose practical solutions for improvement.</w:t>
      </w:r>
    </w:p>
    <w:p w14:paraId="5BB68304" w14:textId="77777777" w:rsidR="00C05214" w:rsidRPr="00C05214" w:rsidRDefault="00C05214" w:rsidP="00C05214">
      <w:pPr>
        <w:numPr>
          <w:ilvl w:val="0"/>
          <w:numId w:val="35"/>
        </w:numPr>
        <w:bidi w:val="0"/>
        <w:rPr>
          <w:rFonts w:asciiTheme="majorBidi" w:hAnsiTheme="majorBidi" w:cstheme="majorBidi"/>
          <w:sz w:val="28"/>
          <w:szCs w:val="28"/>
        </w:rPr>
      </w:pPr>
      <w:r w:rsidRPr="00C05214">
        <w:rPr>
          <w:rFonts w:asciiTheme="majorBidi" w:hAnsiTheme="majorBidi" w:cstheme="majorBidi"/>
          <w:sz w:val="28"/>
          <w:szCs w:val="28"/>
        </w:rPr>
        <w:t>Examine successful and failed case studies.</w:t>
      </w:r>
    </w:p>
    <w:p w14:paraId="03CD0786" w14:textId="77777777" w:rsidR="00C05214" w:rsidRPr="00C05214" w:rsidRDefault="00C05214" w:rsidP="00C05214">
      <w:pPr>
        <w:numPr>
          <w:ilvl w:val="0"/>
          <w:numId w:val="35"/>
        </w:numPr>
        <w:bidi w:val="0"/>
        <w:rPr>
          <w:rFonts w:asciiTheme="majorBidi" w:hAnsiTheme="majorBidi" w:cstheme="majorBidi"/>
          <w:sz w:val="28"/>
          <w:szCs w:val="28"/>
        </w:rPr>
      </w:pPr>
      <w:r w:rsidRPr="00C05214">
        <w:rPr>
          <w:rFonts w:asciiTheme="majorBidi" w:hAnsiTheme="majorBidi" w:cstheme="majorBidi"/>
          <w:sz w:val="28"/>
          <w:szCs w:val="28"/>
        </w:rPr>
        <w:t>Highlight the role of transparency and communication in trust-building.</w:t>
      </w:r>
    </w:p>
    <w:p w14:paraId="6BA655B3" w14:textId="77777777" w:rsidR="00C05214" w:rsidRPr="00C05214" w:rsidRDefault="00C05214" w:rsidP="00C05214">
      <w:pPr>
        <w:bidi w:val="0"/>
        <w:rPr>
          <w:rFonts w:asciiTheme="majorBidi" w:hAnsiTheme="majorBidi" w:cstheme="majorBidi"/>
          <w:sz w:val="28"/>
          <w:szCs w:val="28"/>
        </w:rPr>
      </w:pPr>
      <w:r w:rsidRPr="00C05214">
        <w:rPr>
          <w:rFonts w:asciiTheme="majorBidi" w:hAnsiTheme="majorBidi" w:cstheme="majorBidi"/>
          <w:sz w:val="28"/>
          <w:szCs w:val="28"/>
        </w:rPr>
        <w:t>Methodology: The study employs a theoretical-analytical approach supported by case study analysis, using tools such as questionnaires, interviews, and document review.</w:t>
      </w:r>
    </w:p>
    <w:p w14:paraId="6732B2CE" w14:textId="77777777" w:rsidR="00C05214" w:rsidRPr="00C05214" w:rsidRDefault="00C05214" w:rsidP="00C05214">
      <w:pPr>
        <w:bidi w:val="0"/>
        <w:rPr>
          <w:rFonts w:asciiTheme="majorBidi" w:hAnsiTheme="majorBidi" w:cstheme="majorBidi"/>
          <w:sz w:val="28"/>
          <w:szCs w:val="28"/>
        </w:rPr>
      </w:pPr>
      <w:r w:rsidRPr="00C05214">
        <w:rPr>
          <w:rFonts w:asciiTheme="majorBidi" w:hAnsiTheme="majorBidi" w:cstheme="majorBidi"/>
          <w:sz w:val="28"/>
          <w:szCs w:val="28"/>
        </w:rPr>
        <w:t>Theoretical Framework: The research draws on five core theories: Agency Theory, Corporate Governance Theory, Relationship Management Theory, Contract Theory, and Conflict Management Theory to interpret stakeholder dynamics and suggest governance enhancements.</w:t>
      </w:r>
    </w:p>
    <w:p w14:paraId="1F026F91" w14:textId="77777777" w:rsidR="00C05214" w:rsidRPr="00C05214" w:rsidRDefault="00C05214" w:rsidP="00C05214">
      <w:pPr>
        <w:bidi w:val="0"/>
        <w:rPr>
          <w:rFonts w:asciiTheme="majorBidi" w:hAnsiTheme="majorBidi" w:cstheme="majorBidi"/>
          <w:sz w:val="28"/>
          <w:szCs w:val="28"/>
        </w:rPr>
      </w:pPr>
      <w:r w:rsidRPr="00C05214">
        <w:rPr>
          <w:rFonts w:asciiTheme="majorBidi" w:hAnsiTheme="majorBidi" w:cstheme="majorBidi"/>
          <w:sz w:val="28"/>
          <w:szCs w:val="28"/>
        </w:rPr>
        <w:t>Expected Findings:</w:t>
      </w:r>
    </w:p>
    <w:p w14:paraId="3B7EC247" w14:textId="77777777" w:rsidR="00C05214" w:rsidRPr="00C05214" w:rsidRDefault="00C05214" w:rsidP="00C05214">
      <w:pPr>
        <w:numPr>
          <w:ilvl w:val="0"/>
          <w:numId w:val="36"/>
        </w:numPr>
        <w:bidi w:val="0"/>
        <w:rPr>
          <w:rFonts w:asciiTheme="majorBidi" w:hAnsiTheme="majorBidi" w:cstheme="majorBidi"/>
          <w:sz w:val="28"/>
          <w:szCs w:val="28"/>
        </w:rPr>
      </w:pPr>
      <w:r w:rsidRPr="00C05214">
        <w:rPr>
          <w:rFonts w:asciiTheme="majorBidi" w:hAnsiTheme="majorBidi" w:cstheme="majorBidi"/>
          <w:sz w:val="28"/>
          <w:szCs w:val="28"/>
        </w:rPr>
        <w:t>A positive correlation between effective governance and franchise success.</w:t>
      </w:r>
    </w:p>
    <w:p w14:paraId="08EFE4E7" w14:textId="77777777" w:rsidR="00C05214" w:rsidRPr="00C05214" w:rsidRDefault="00C05214" w:rsidP="00C05214">
      <w:pPr>
        <w:numPr>
          <w:ilvl w:val="0"/>
          <w:numId w:val="36"/>
        </w:numPr>
        <w:bidi w:val="0"/>
        <w:rPr>
          <w:rFonts w:asciiTheme="majorBidi" w:hAnsiTheme="majorBidi" w:cstheme="majorBidi"/>
          <w:sz w:val="28"/>
          <w:szCs w:val="28"/>
        </w:rPr>
      </w:pPr>
      <w:r w:rsidRPr="00C05214">
        <w:rPr>
          <w:rFonts w:asciiTheme="majorBidi" w:hAnsiTheme="majorBidi" w:cstheme="majorBidi"/>
          <w:sz w:val="28"/>
          <w:szCs w:val="28"/>
        </w:rPr>
        <w:t>Poor communication increases disputes.</w:t>
      </w:r>
    </w:p>
    <w:p w14:paraId="762D33DA" w14:textId="77777777" w:rsidR="00C05214" w:rsidRPr="00C05214" w:rsidRDefault="00C05214" w:rsidP="00C05214">
      <w:pPr>
        <w:numPr>
          <w:ilvl w:val="0"/>
          <w:numId w:val="36"/>
        </w:numPr>
        <w:bidi w:val="0"/>
        <w:rPr>
          <w:rFonts w:asciiTheme="majorBidi" w:hAnsiTheme="majorBidi" w:cstheme="majorBidi"/>
          <w:sz w:val="28"/>
          <w:szCs w:val="28"/>
        </w:rPr>
      </w:pPr>
      <w:r w:rsidRPr="00C05214">
        <w:rPr>
          <w:rFonts w:asciiTheme="majorBidi" w:hAnsiTheme="majorBidi" w:cstheme="majorBidi"/>
          <w:sz w:val="28"/>
          <w:szCs w:val="28"/>
        </w:rPr>
        <w:t>Flexible and transparent contracts foster sustainability.</w:t>
      </w:r>
    </w:p>
    <w:p w14:paraId="3F2B2C67" w14:textId="77777777" w:rsidR="00C05214" w:rsidRPr="00C05214" w:rsidRDefault="00C05214" w:rsidP="00C05214">
      <w:pPr>
        <w:bidi w:val="0"/>
        <w:rPr>
          <w:rFonts w:asciiTheme="majorBidi" w:hAnsiTheme="majorBidi" w:cstheme="majorBidi"/>
          <w:sz w:val="28"/>
          <w:szCs w:val="28"/>
        </w:rPr>
      </w:pPr>
      <w:r w:rsidRPr="00C05214">
        <w:rPr>
          <w:rFonts w:asciiTheme="majorBidi" w:hAnsiTheme="majorBidi" w:cstheme="majorBidi"/>
          <w:sz w:val="28"/>
          <w:szCs w:val="28"/>
        </w:rPr>
        <w:t>Significance:</w:t>
      </w:r>
    </w:p>
    <w:p w14:paraId="76534F25" w14:textId="77777777" w:rsidR="00C05214" w:rsidRPr="00C05214" w:rsidRDefault="00C05214" w:rsidP="00C05214">
      <w:pPr>
        <w:numPr>
          <w:ilvl w:val="0"/>
          <w:numId w:val="37"/>
        </w:numPr>
        <w:bidi w:val="0"/>
        <w:rPr>
          <w:rFonts w:asciiTheme="majorBidi" w:hAnsiTheme="majorBidi" w:cstheme="majorBidi"/>
          <w:sz w:val="28"/>
          <w:szCs w:val="28"/>
        </w:rPr>
      </w:pPr>
      <w:r w:rsidRPr="00C05214">
        <w:rPr>
          <w:rFonts w:asciiTheme="majorBidi" w:hAnsiTheme="majorBidi" w:cstheme="majorBidi"/>
          <w:sz w:val="28"/>
          <w:szCs w:val="28"/>
        </w:rPr>
        <w:lastRenderedPageBreak/>
        <w:t>Academic: Contributes to scholarly literature on contractual governance in franchising.</w:t>
      </w:r>
    </w:p>
    <w:p w14:paraId="75103593" w14:textId="77777777" w:rsidR="00C05214" w:rsidRPr="00C05214" w:rsidRDefault="00C05214" w:rsidP="00C05214">
      <w:pPr>
        <w:numPr>
          <w:ilvl w:val="0"/>
          <w:numId w:val="37"/>
        </w:numPr>
        <w:bidi w:val="0"/>
        <w:rPr>
          <w:rFonts w:asciiTheme="majorBidi" w:hAnsiTheme="majorBidi" w:cstheme="majorBidi"/>
          <w:sz w:val="28"/>
          <w:szCs w:val="28"/>
        </w:rPr>
      </w:pPr>
      <w:r w:rsidRPr="00C05214">
        <w:rPr>
          <w:rFonts w:asciiTheme="majorBidi" w:hAnsiTheme="majorBidi" w:cstheme="majorBidi"/>
          <w:sz w:val="28"/>
          <w:szCs w:val="28"/>
        </w:rPr>
        <w:t>Practical: Offers actionable recommendations for franchisors and franchisees to improve relationship management and operational efficiency.</w:t>
      </w:r>
    </w:p>
    <w:p w14:paraId="2B6B0BAF" w14:textId="77777777" w:rsidR="00C05214" w:rsidRDefault="00C05214" w:rsidP="00A74F76">
      <w:pPr>
        <w:rPr>
          <w:rFonts w:ascii="Simplified Arabic" w:hAnsi="Simplified Arabic" w:cs="Simplified Arabic"/>
          <w:b/>
          <w:bCs/>
          <w:sz w:val="32"/>
          <w:szCs w:val="32"/>
          <w:u w:val="single"/>
          <w:rtl/>
        </w:rPr>
      </w:pPr>
    </w:p>
    <w:p w14:paraId="084CDA67" w14:textId="77777777" w:rsidR="00C05214" w:rsidRDefault="00C05214" w:rsidP="00A74F76">
      <w:pPr>
        <w:rPr>
          <w:rFonts w:ascii="Simplified Arabic" w:hAnsi="Simplified Arabic" w:cs="Simplified Arabic"/>
          <w:b/>
          <w:bCs/>
          <w:sz w:val="32"/>
          <w:szCs w:val="32"/>
          <w:u w:val="single"/>
          <w:rtl/>
        </w:rPr>
      </w:pPr>
    </w:p>
    <w:p w14:paraId="07FEEF67" w14:textId="77777777" w:rsidR="00C05214" w:rsidRDefault="00C05214" w:rsidP="00A74F76">
      <w:pPr>
        <w:rPr>
          <w:rFonts w:ascii="Simplified Arabic" w:hAnsi="Simplified Arabic" w:cs="Simplified Arabic"/>
          <w:b/>
          <w:bCs/>
          <w:sz w:val="32"/>
          <w:szCs w:val="32"/>
          <w:u w:val="single"/>
          <w:rtl/>
        </w:rPr>
      </w:pPr>
    </w:p>
    <w:p w14:paraId="70831EB0" w14:textId="77777777" w:rsidR="00C05214" w:rsidRDefault="00C05214" w:rsidP="00A74F76">
      <w:pPr>
        <w:rPr>
          <w:rFonts w:ascii="Simplified Arabic" w:hAnsi="Simplified Arabic" w:cs="Simplified Arabic"/>
          <w:b/>
          <w:bCs/>
          <w:sz w:val="32"/>
          <w:szCs w:val="32"/>
          <w:u w:val="single"/>
          <w:rtl/>
        </w:rPr>
      </w:pPr>
    </w:p>
    <w:p w14:paraId="54F27942" w14:textId="77777777" w:rsidR="00C05214" w:rsidRDefault="00C05214" w:rsidP="00A74F76">
      <w:pPr>
        <w:rPr>
          <w:rFonts w:ascii="Simplified Arabic" w:hAnsi="Simplified Arabic" w:cs="Simplified Arabic"/>
          <w:b/>
          <w:bCs/>
          <w:sz w:val="32"/>
          <w:szCs w:val="32"/>
          <w:u w:val="single"/>
          <w:rtl/>
        </w:rPr>
      </w:pPr>
    </w:p>
    <w:p w14:paraId="50078407" w14:textId="77777777" w:rsidR="00C05214" w:rsidRDefault="00C05214" w:rsidP="00A74F76">
      <w:pPr>
        <w:rPr>
          <w:rFonts w:ascii="Simplified Arabic" w:hAnsi="Simplified Arabic" w:cs="Simplified Arabic"/>
          <w:b/>
          <w:bCs/>
          <w:sz w:val="32"/>
          <w:szCs w:val="32"/>
          <w:u w:val="single"/>
          <w:rtl/>
        </w:rPr>
      </w:pPr>
    </w:p>
    <w:p w14:paraId="5DE030AF" w14:textId="77777777" w:rsidR="00C05214" w:rsidRDefault="00C05214" w:rsidP="00A74F76">
      <w:pPr>
        <w:rPr>
          <w:rFonts w:ascii="Simplified Arabic" w:hAnsi="Simplified Arabic" w:cs="Simplified Arabic"/>
          <w:b/>
          <w:bCs/>
          <w:sz w:val="32"/>
          <w:szCs w:val="32"/>
          <w:u w:val="single"/>
          <w:rtl/>
        </w:rPr>
      </w:pPr>
    </w:p>
    <w:p w14:paraId="526A5392" w14:textId="77777777" w:rsidR="00C05214" w:rsidRDefault="00C05214" w:rsidP="00A74F76">
      <w:pPr>
        <w:rPr>
          <w:rFonts w:ascii="Simplified Arabic" w:hAnsi="Simplified Arabic" w:cs="Simplified Arabic"/>
          <w:b/>
          <w:bCs/>
          <w:sz w:val="32"/>
          <w:szCs w:val="32"/>
          <w:u w:val="single"/>
          <w:rtl/>
        </w:rPr>
      </w:pPr>
    </w:p>
    <w:p w14:paraId="3EFF53DC" w14:textId="77777777" w:rsidR="00C05214" w:rsidRDefault="00C05214" w:rsidP="00A74F76">
      <w:pPr>
        <w:rPr>
          <w:rFonts w:ascii="Simplified Arabic" w:hAnsi="Simplified Arabic" w:cs="Simplified Arabic"/>
          <w:b/>
          <w:bCs/>
          <w:sz w:val="32"/>
          <w:szCs w:val="32"/>
          <w:u w:val="single"/>
          <w:rtl/>
        </w:rPr>
      </w:pPr>
    </w:p>
    <w:p w14:paraId="2C7FD7E9" w14:textId="77777777" w:rsidR="00C05214" w:rsidRDefault="00C05214" w:rsidP="00A74F76">
      <w:pPr>
        <w:rPr>
          <w:rFonts w:ascii="Simplified Arabic" w:hAnsi="Simplified Arabic" w:cs="Simplified Arabic"/>
          <w:b/>
          <w:bCs/>
          <w:sz w:val="32"/>
          <w:szCs w:val="32"/>
          <w:u w:val="single"/>
          <w:rtl/>
        </w:rPr>
      </w:pPr>
    </w:p>
    <w:p w14:paraId="48F52009" w14:textId="77777777" w:rsidR="00C05214" w:rsidRDefault="00C05214" w:rsidP="00A74F76">
      <w:pPr>
        <w:rPr>
          <w:rFonts w:ascii="Simplified Arabic" w:hAnsi="Simplified Arabic" w:cs="Simplified Arabic"/>
          <w:b/>
          <w:bCs/>
          <w:sz w:val="32"/>
          <w:szCs w:val="32"/>
          <w:u w:val="single"/>
          <w:rtl/>
        </w:rPr>
      </w:pPr>
    </w:p>
    <w:p w14:paraId="2C7CE3DD" w14:textId="77777777" w:rsidR="00C05214" w:rsidRDefault="00C05214" w:rsidP="00A74F76">
      <w:pPr>
        <w:rPr>
          <w:rFonts w:ascii="Simplified Arabic" w:hAnsi="Simplified Arabic" w:cs="Simplified Arabic"/>
          <w:b/>
          <w:bCs/>
          <w:sz w:val="32"/>
          <w:szCs w:val="32"/>
          <w:u w:val="single"/>
          <w:rtl/>
        </w:rPr>
      </w:pPr>
    </w:p>
    <w:p w14:paraId="478E2619" w14:textId="77777777" w:rsidR="00C05214" w:rsidRDefault="00C05214" w:rsidP="00A74F76">
      <w:pPr>
        <w:rPr>
          <w:rFonts w:ascii="Simplified Arabic" w:hAnsi="Simplified Arabic" w:cs="Simplified Arabic"/>
          <w:b/>
          <w:bCs/>
          <w:sz w:val="32"/>
          <w:szCs w:val="32"/>
          <w:u w:val="single"/>
          <w:rtl/>
        </w:rPr>
      </w:pPr>
    </w:p>
    <w:p w14:paraId="5F9412DF" w14:textId="77777777" w:rsidR="00C05214" w:rsidRDefault="00C05214" w:rsidP="00A74F76">
      <w:pPr>
        <w:rPr>
          <w:rFonts w:ascii="Simplified Arabic" w:hAnsi="Simplified Arabic" w:cs="Simplified Arabic"/>
          <w:b/>
          <w:bCs/>
          <w:sz w:val="32"/>
          <w:szCs w:val="32"/>
          <w:u w:val="single"/>
          <w:rtl/>
        </w:rPr>
      </w:pPr>
    </w:p>
    <w:p w14:paraId="3FE12B05" w14:textId="77777777" w:rsidR="00C05214" w:rsidRDefault="00C05214" w:rsidP="00A74F76">
      <w:pPr>
        <w:rPr>
          <w:rFonts w:ascii="Simplified Arabic" w:hAnsi="Simplified Arabic" w:cs="Simplified Arabic"/>
          <w:b/>
          <w:bCs/>
          <w:sz w:val="32"/>
          <w:szCs w:val="32"/>
          <w:u w:val="single"/>
          <w:rtl/>
        </w:rPr>
      </w:pPr>
    </w:p>
    <w:p w14:paraId="6DC95187" w14:textId="77777777" w:rsidR="00C05214" w:rsidRPr="00C05214" w:rsidRDefault="00C05214" w:rsidP="00A74F76">
      <w:pPr>
        <w:rPr>
          <w:rFonts w:ascii="Simplified Arabic" w:hAnsi="Simplified Arabic" w:cs="Simplified Arabic"/>
          <w:b/>
          <w:bCs/>
          <w:sz w:val="32"/>
          <w:szCs w:val="32"/>
          <w:u w:val="single"/>
          <w:rtl/>
        </w:rPr>
      </w:pPr>
    </w:p>
    <w:p w14:paraId="3915835A" w14:textId="5F499C68" w:rsidR="00C17CC6" w:rsidRPr="00C05214" w:rsidRDefault="00A74F76" w:rsidP="00C05214">
      <w:pPr>
        <w:rPr>
          <w:rFonts w:ascii="Simplified Arabic" w:hAnsi="Simplified Arabic" w:cs="Simplified Arabic"/>
          <w:sz w:val="32"/>
          <w:szCs w:val="32"/>
          <w:u w:val="single"/>
          <w:rtl/>
          <w:lang w:bidi="ar-EG"/>
        </w:rPr>
      </w:pPr>
      <w:r w:rsidRPr="00A76C35">
        <w:rPr>
          <w:rFonts w:ascii="Simplified Arabic" w:hAnsi="Simplified Arabic" w:cs="Simplified Arabic"/>
          <w:b/>
          <w:bCs/>
          <w:sz w:val="32"/>
          <w:szCs w:val="32"/>
          <w:u w:val="single"/>
          <w:rtl/>
        </w:rPr>
        <w:lastRenderedPageBreak/>
        <w:t>مقدمة</w:t>
      </w:r>
      <w:r w:rsidR="009125CE" w:rsidRPr="00A76C35">
        <w:rPr>
          <w:rFonts w:ascii="Simplified Arabic" w:hAnsi="Simplified Arabic" w:cs="Simplified Arabic"/>
          <w:sz w:val="32"/>
          <w:szCs w:val="32"/>
          <w:u w:val="single"/>
          <w:rtl/>
          <w:lang w:bidi="ar-EG"/>
        </w:rPr>
        <w:t>:</w:t>
      </w:r>
    </w:p>
    <w:p w14:paraId="095CF807" w14:textId="18C182BF" w:rsidR="00C17CC6" w:rsidRPr="00A76C35" w:rsidRDefault="00C17CC6" w:rsidP="00C17CC6">
      <w:pPr>
        <w:rPr>
          <w:rFonts w:ascii="Simplified Arabic" w:hAnsi="Simplified Arabic" w:cs="Simplified Arabic"/>
          <w:sz w:val="32"/>
          <w:szCs w:val="32"/>
          <w:rtl/>
          <w:lang w:bidi="ar-EG"/>
        </w:rPr>
      </w:pPr>
      <w:r w:rsidRPr="00A76C35">
        <w:rPr>
          <w:rFonts w:ascii="Simplified Arabic" w:hAnsi="Simplified Arabic" w:cs="Simplified Arabic"/>
          <w:sz w:val="32"/>
          <w:szCs w:val="32"/>
          <w:rtl/>
          <w:lang w:bidi="ar-EG"/>
        </w:rPr>
        <w:t xml:space="preserve">تُعد مشاريع الامتياز التجاري واحدة من أكثر النماذج التجارية نجاحًا في العصر الحديث، حيث تتيح للشركات التوسع بسرعة وكفاءة مع تقليل المخاطر المالية. يعتمد هذا النموذج على </w:t>
      </w:r>
      <w:r w:rsidR="00B7253B" w:rsidRPr="00A76C35">
        <w:rPr>
          <w:rFonts w:ascii="Simplified Arabic" w:hAnsi="Simplified Arabic" w:cs="Simplified Arabic"/>
          <w:sz w:val="32"/>
          <w:szCs w:val="32"/>
          <w:rtl/>
          <w:lang w:bidi="ar-EG"/>
        </w:rPr>
        <w:t xml:space="preserve">تحسين </w:t>
      </w:r>
      <w:r w:rsidRPr="00A76C35">
        <w:rPr>
          <w:rFonts w:ascii="Simplified Arabic" w:hAnsi="Simplified Arabic" w:cs="Simplified Arabic"/>
          <w:sz w:val="32"/>
          <w:szCs w:val="32"/>
          <w:rtl/>
          <w:lang w:bidi="ar-EG"/>
        </w:rPr>
        <w:t>علاقة تعاقدية بين طرفين رئيسيين: مانح الامتياز (</w:t>
      </w:r>
      <w:r w:rsidRPr="00A76C35">
        <w:rPr>
          <w:rFonts w:ascii="Simplified Arabic" w:hAnsi="Simplified Arabic" w:cs="Simplified Arabic"/>
          <w:sz w:val="32"/>
          <w:szCs w:val="32"/>
          <w:lang w:bidi="ar-EG"/>
        </w:rPr>
        <w:t>Franchisor</w:t>
      </w:r>
      <w:r w:rsidRPr="00A76C35">
        <w:rPr>
          <w:rFonts w:ascii="Simplified Arabic" w:hAnsi="Simplified Arabic" w:cs="Simplified Arabic"/>
          <w:sz w:val="32"/>
          <w:szCs w:val="32"/>
          <w:rtl/>
          <w:lang w:bidi="ar-EG"/>
        </w:rPr>
        <w:t>) الذي يمتلك العلامة التجارية والنموذج التشغيلي، والممنوح (</w:t>
      </w:r>
      <w:r w:rsidRPr="00A76C35">
        <w:rPr>
          <w:rFonts w:ascii="Simplified Arabic" w:hAnsi="Simplified Arabic" w:cs="Simplified Arabic"/>
          <w:sz w:val="32"/>
          <w:szCs w:val="32"/>
          <w:lang w:bidi="ar-EG"/>
        </w:rPr>
        <w:t>Franchisee</w:t>
      </w:r>
      <w:r w:rsidRPr="00A76C35">
        <w:rPr>
          <w:rFonts w:ascii="Simplified Arabic" w:hAnsi="Simplified Arabic" w:cs="Simplified Arabic"/>
          <w:sz w:val="32"/>
          <w:szCs w:val="32"/>
          <w:rtl/>
          <w:lang w:bidi="ar-EG"/>
        </w:rPr>
        <w:t>) الذي يحصل على حقوق استخدام العلامة التجارية والنموذج التشغيلي مقابل رسوم معينة. على الرغم من النجاح الكبير الذي حققته مشاريع الامتياز التجاري على مستوى العالم، إلا أن نجاحها يعتمد بشكل كبير على حوكمة العلاقة بين الأطراف الرئيسية، وخاصة بين مانح الامتياز والممنوح.</w:t>
      </w:r>
    </w:p>
    <w:p w14:paraId="4EA3E056" w14:textId="77777777" w:rsidR="00C17CC6" w:rsidRPr="00A76C35" w:rsidRDefault="00C17CC6" w:rsidP="00C17CC6">
      <w:pPr>
        <w:rPr>
          <w:rFonts w:ascii="Simplified Arabic" w:hAnsi="Simplified Arabic" w:cs="Simplified Arabic"/>
          <w:sz w:val="32"/>
          <w:szCs w:val="32"/>
          <w:rtl/>
          <w:lang w:bidi="ar-EG"/>
        </w:rPr>
      </w:pPr>
    </w:p>
    <w:p w14:paraId="7FE21B21" w14:textId="77777777" w:rsidR="00C17CC6" w:rsidRPr="00A76C35" w:rsidRDefault="00C17CC6" w:rsidP="00C17CC6">
      <w:pPr>
        <w:rPr>
          <w:rFonts w:ascii="Simplified Arabic" w:hAnsi="Simplified Arabic" w:cs="Simplified Arabic"/>
          <w:sz w:val="32"/>
          <w:szCs w:val="32"/>
          <w:rtl/>
          <w:lang w:bidi="ar-EG"/>
        </w:rPr>
      </w:pPr>
      <w:r w:rsidRPr="00A76C35">
        <w:rPr>
          <w:rFonts w:ascii="Simplified Arabic" w:hAnsi="Simplified Arabic" w:cs="Simplified Arabic"/>
          <w:sz w:val="32"/>
          <w:szCs w:val="32"/>
          <w:rtl/>
          <w:lang w:bidi="ar-EG"/>
        </w:rPr>
        <w:t>تُعرف الحوكمة هنا بأنها الإطار الذي يتم من خلاله تنظيم العلاقات التعاقدية وتحديد الأدوار والمسؤوليات لضمان تحقيق الأهداف المشتركة. تشمل الحوكمة آليات مثل العقود الواضحة، الشفافية، التواصل الفعال، واللوائح التنظيمية التي تضمن التوازن في العلاقة بين الأطراف. بدون حوكمة فعالة، قد تواجه العلاقة بين مانح الامتياز والممنوح العديد من التحديات، مثل النزاعات التعاقدية، سوء الفهم، وعدم وضوح الأدوار، مما قد يؤدي إلى فشل المشروع.</w:t>
      </w:r>
    </w:p>
    <w:p w14:paraId="2037C3AA" w14:textId="77777777" w:rsidR="00C17CC6" w:rsidRPr="00A76C35" w:rsidRDefault="00C17CC6" w:rsidP="00C17CC6">
      <w:pPr>
        <w:rPr>
          <w:rFonts w:ascii="Simplified Arabic" w:hAnsi="Simplified Arabic" w:cs="Simplified Arabic"/>
          <w:sz w:val="32"/>
          <w:szCs w:val="32"/>
          <w:rtl/>
          <w:lang w:bidi="ar-EG"/>
        </w:rPr>
      </w:pPr>
    </w:p>
    <w:p w14:paraId="165A2235" w14:textId="77777777" w:rsidR="00C17CC6" w:rsidRPr="00A76C35" w:rsidRDefault="00C17CC6" w:rsidP="00C17CC6">
      <w:pPr>
        <w:rPr>
          <w:rFonts w:ascii="Simplified Arabic" w:hAnsi="Simplified Arabic" w:cs="Simplified Arabic"/>
          <w:sz w:val="32"/>
          <w:szCs w:val="32"/>
          <w:rtl/>
          <w:lang w:bidi="ar-EG"/>
        </w:rPr>
      </w:pPr>
      <w:r w:rsidRPr="00A76C35">
        <w:rPr>
          <w:rFonts w:ascii="Simplified Arabic" w:hAnsi="Simplified Arabic" w:cs="Simplified Arabic"/>
          <w:sz w:val="32"/>
          <w:szCs w:val="32"/>
          <w:rtl/>
          <w:lang w:bidi="ar-EG"/>
        </w:rPr>
        <w:t>تهدف هذه الدراسة إلى تحليل آليات الحوكمة الفعالة التي يمكن أن تعزز العلاقة بين مانح الامتياز والممنوح، وتحديد التحديات التي قد تواجه هذه العلاقة، بالإضافة إلى تقديم حلول مقترحة لتحسينها. من خلال هذا البحث، سيتم تسليط الضوء على أهمية الشفافية والاتصال الفعال في بناء الثقة بين الأطراف، مما يسهم في استدامة نجاح مشاريع الامتياز التجاري.</w:t>
      </w:r>
    </w:p>
    <w:p w14:paraId="1ADF0FBE" w14:textId="77777777" w:rsidR="00C17CC6" w:rsidRPr="00A76C35" w:rsidRDefault="00C17CC6" w:rsidP="00C17CC6">
      <w:pPr>
        <w:rPr>
          <w:rFonts w:ascii="Simplified Arabic" w:hAnsi="Simplified Arabic" w:cs="Simplified Arabic"/>
          <w:sz w:val="32"/>
          <w:szCs w:val="32"/>
          <w:rtl/>
          <w:lang w:bidi="ar-EG"/>
        </w:rPr>
      </w:pPr>
    </w:p>
    <w:p w14:paraId="7A6BA03F" w14:textId="77777777" w:rsidR="00C17CC6" w:rsidRPr="00A76C35" w:rsidRDefault="00C17CC6" w:rsidP="00C17CC6">
      <w:pPr>
        <w:rPr>
          <w:rFonts w:ascii="Simplified Arabic" w:hAnsi="Simplified Arabic" w:cs="Simplified Arabic"/>
          <w:sz w:val="32"/>
          <w:szCs w:val="32"/>
          <w:rtl/>
          <w:lang w:bidi="ar-EG"/>
        </w:rPr>
      </w:pPr>
      <w:r w:rsidRPr="00A76C35">
        <w:rPr>
          <w:rFonts w:ascii="Simplified Arabic" w:hAnsi="Simplified Arabic" w:cs="Simplified Arabic"/>
          <w:sz w:val="32"/>
          <w:szCs w:val="32"/>
          <w:rtl/>
          <w:lang w:bidi="ar-EG"/>
        </w:rPr>
        <w:t>تُعد حوكمة العلاقة بين الأطراف في مشاريع الامتياز التجاري موضوعًا بالغ الأهمية في الأدبيات الأكاديمية والممارسة العملية. فمن الناحية الأكاديمية، هناك حاجة إلى مزيد من الدراسات التي تحلل آليات الحوكمة الفعالة وتحدد التحديات التي تواجهها. ومن الناحية العملية، توفر هذه الدراسات توصيات قيمة لمانحي الامتياز والممنوحين لتحسين إدارة العلاقة بينهم.</w:t>
      </w:r>
    </w:p>
    <w:p w14:paraId="0DEF81E2" w14:textId="77777777" w:rsidR="00C17CC6" w:rsidRPr="00A76C35" w:rsidRDefault="00C17CC6" w:rsidP="00C17CC6">
      <w:pPr>
        <w:rPr>
          <w:rFonts w:ascii="Simplified Arabic" w:hAnsi="Simplified Arabic" w:cs="Simplified Arabic"/>
          <w:sz w:val="32"/>
          <w:szCs w:val="32"/>
          <w:rtl/>
          <w:lang w:bidi="ar-EG"/>
        </w:rPr>
      </w:pPr>
    </w:p>
    <w:p w14:paraId="38566B48" w14:textId="77777777" w:rsidR="00C17CC6" w:rsidRPr="00A76C35" w:rsidRDefault="00C17CC6" w:rsidP="00C17CC6">
      <w:pPr>
        <w:rPr>
          <w:rFonts w:ascii="Simplified Arabic" w:hAnsi="Simplified Arabic" w:cs="Simplified Arabic"/>
          <w:sz w:val="32"/>
          <w:szCs w:val="32"/>
          <w:rtl/>
          <w:lang w:bidi="ar-EG"/>
        </w:rPr>
      </w:pPr>
      <w:r w:rsidRPr="00A76C35">
        <w:rPr>
          <w:rFonts w:ascii="Simplified Arabic" w:hAnsi="Simplified Arabic" w:cs="Simplified Arabic"/>
          <w:sz w:val="32"/>
          <w:szCs w:val="32"/>
          <w:rtl/>
          <w:lang w:bidi="ar-EG"/>
        </w:rPr>
        <w:t>تعتمد هذه الدراسة على منهجية بحثية نظريّة تحليلية، حيث يتم جمع البيانات من المصادر الثانوية مثل الكتب، المقالات العلمية، الدراسات السابقة، والتقارير المتعلقة بالامتياز التجاري والحوكمة. بالإضافة إلى ذلك، سيتم تحليل حالات واقعية لفهم كيفية تطبيق آليات الحوكمة في العلاقة بين الأطراف.</w:t>
      </w:r>
    </w:p>
    <w:p w14:paraId="665E7B20" w14:textId="77777777" w:rsidR="00C17CC6" w:rsidRPr="00A76C35" w:rsidRDefault="00C17CC6" w:rsidP="00C17CC6">
      <w:pPr>
        <w:rPr>
          <w:rFonts w:ascii="Simplified Arabic" w:hAnsi="Simplified Arabic" w:cs="Simplified Arabic"/>
          <w:sz w:val="32"/>
          <w:szCs w:val="32"/>
          <w:rtl/>
          <w:lang w:bidi="ar-EG"/>
        </w:rPr>
      </w:pPr>
    </w:p>
    <w:p w14:paraId="2C67E72C" w14:textId="51A66FE3" w:rsidR="009125CE" w:rsidRPr="00A76C35" w:rsidRDefault="00C17CC6" w:rsidP="00C17CC6">
      <w:pPr>
        <w:rPr>
          <w:rFonts w:ascii="Simplified Arabic" w:hAnsi="Simplified Arabic" w:cs="Simplified Arabic"/>
          <w:sz w:val="28"/>
          <w:szCs w:val="28"/>
          <w:u w:val="single"/>
          <w:rtl/>
          <w:lang w:bidi="ar-EG"/>
        </w:rPr>
      </w:pPr>
      <w:r w:rsidRPr="00A76C35">
        <w:rPr>
          <w:rFonts w:ascii="Simplified Arabic" w:hAnsi="Simplified Arabic" w:cs="Simplified Arabic"/>
          <w:sz w:val="32"/>
          <w:szCs w:val="32"/>
          <w:rtl/>
          <w:lang w:bidi="ar-EG"/>
        </w:rPr>
        <w:t>في الختام، تسهم هذه الدراسة في إثراء الأدبيات الأكاديمية المتعلقة بحوكمة العلاقات التعاقدية، وتقدم إطارًا عمليًا يمكن أن يكون مرجعًا للباحثين والممارسين في مجال الامتياز التجاري. من خلال تحليل آليات الحوكمة الفعالة وتحديد التحديات التي تواجهها، تهدف الدراسة إلى تقديم توصيات عملية لتحسين العلاقة بين مانح الامتياز والممنوح، مما يسهم في استدامة نجاح مشاريع الامتياز التجاري.</w:t>
      </w:r>
    </w:p>
    <w:p w14:paraId="54318EDF" w14:textId="77777777" w:rsidR="00A6054E" w:rsidRPr="00A76C35" w:rsidRDefault="00A6054E" w:rsidP="00A74F76">
      <w:pPr>
        <w:rPr>
          <w:rFonts w:ascii="Simplified Arabic" w:hAnsi="Simplified Arabic" w:cs="Simplified Arabic"/>
          <w:b/>
          <w:bCs/>
          <w:sz w:val="32"/>
          <w:szCs w:val="32"/>
          <w:u w:val="single"/>
          <w:rtl/>
        </w:rPr>
      </w:pPr>
    </w:p>
    <w:p w14:paraId="5A919793" w14:textId="77777777" w:rsidR="00A6054E" w:rsidRDefault="00A6054E" w:rsidP="00A74F76">
      <w:pPr>
        <w:rPr>
          <w:rFonts w:ascii="Simplified Arabic" w:hAnsi="Simplified Arabic" w:cs="Simplified Arabic"/>
          <w:b/>
          <w:bCs/>
          <w:sz w:val="32"/>
          <w:szCs w:val="32"/>
          <w:u w:val="single"/>
          <w:rtl/>
        </w:rPr>
      </w:pPr>
    </w:p>
    <w:p w14:paraId="3A6EAE7C" w14:textId="77777777" w:rsidR="00C05214" w:rsidRDefault="00C05214" w:rsidP="00A74F76">
      <w:pPr>
        <w:rPr>
          <w:rFonts w:ascii="Simplified Arabic" w:hAnsi="Simplified Arabic" w:cs="Simplified Arabic"/>
          <w:b/>
          <w:bCs/>
          <w:sz w:val="32"/>
          <w:szCs w:val="32"/>
          <w:u w:val="single"/>
          <w:rtl/>
        </w:rPr>
      </w:pPr>
    </w:p>
    <w:p w14:paraId="098F6709" w14:textId="77777777" w:rsidR="00C05214" w:rsidRPr="00A76C35" w:rsidRDefault="00C05214" w:rsidP="00A74F76">
      <w:pPr>
        <w:rPr>
          <w:rFonts w:ascii="Simplified Arabic" w:hAnsi="Simplified Arabic" w:cs="Simplified Arabic"/>
          <w:b/>
          <w:bCs/>
          <w:sz w:val="32"/>
          <w:szCs w:val="32"/>
          <w:u w:val="single"/>
          <w:rtl/>
        </w:rPr>
      </w:pPr>
    </w:p>
    <w:p w14:paraId="40A61660" w14:textId="3982660B" w:rsidR="009125CE" w:rsidRPr="00A76C35" w:rsidRDefault="00A74F76" w:rsidP="00A74F76">
      <w:pPr>
        <w:rPr>
          <w:rFonts w:ascii="Simplified Arabic" w:hAnsi="Simplified Arabic" w:cs="Simplified Arabic"/>
          <w:b/>
          <w:bCs/>
          <w:sz w:val="32"/>
          <w:szCs w:val="32"/>
          <w:u w:val="single"/>
          <w:rtl/>
          <w:lang w:bidi="ar-EG"/>
        </w:rPr>
      </w:pPr>
      <w:r w:rsidRPr="00A76C35">
        <w:rPr>
          <w:rFonts w:ascii="Simplified Arabic" w:hAnsi="Simplified Arabic" w:cs="Simplified Arabic"/>
          <w:b/>
          <w:bCs/>
          <w:sz w:val="32"/>
          <w:szCs w:val="32"/>
          <w:u w:val="single"/>
          <w:rtl/>
        </w:rPr>
        <w:lastRenderedPageBreak/>
        <w:t>مشكلة الدراسة</w:t>
      </w:r>
      <w:r w:rsidR="009125CE" w:rsidRPr="00A76C35">
        <w:rPr>
          <w:rFonts w:ascii="Simplified Arabic" w:hAnsi="Simplified Arabic" w:cs="Simplified Arabic"/>
          <w:b/>
          <w:bCs/>
          <w:sz w:val="32"/>
          <w:szCs w:val="32"/>
          <w:u w:val="single"/>
          <w:rtl/>
          <w:lang w:bidi="ar-EG"/>
        </w:rPr>
        <w:t>:</w:t>
      </w:r>
    </w:p>
    <w:p w14:paraId="4F3D1FBD" w14:textId="77777777" w:rsidR="000A276A" w:rsidRPr="00A76C35" w:rsidRDefault="000A276A" w:rsidP="000A276A">
      <w:pPr>
        <w:rPr>
          <w:rFonts w:ascii="Simplified Arabic" w:hAnsi="Simplified Arabic" w:cs="Simplified Arabic"/>
          <w:sz w:val="32"/>
          <w:szCs w:val="32"/>
          <w:rtl/>
          <w:lang w:bidi="ar-EG"/>
        </w:rPr>
      </w:pPr>
      <w:r w:rsidRPr="00A76C35">
        <w:rPr>
          <w:rFonts w:ascii="Simplified Arabic" w:hAnsi="Simplified Arabic" w:cs="Simplified Arabic"/>
          <w:sz w:val="32"/>
          <w:szCs w:val="32"/>
          <w:rtl/>
          <w:lang w:bidi="ar-EG"/>
        </w:rPr>
        <w:t xml:space="preserve">على الرغم من النجاح الكبير الذي حققته مشاريع الامتياز التجاري، إلا أن هناك العديد من التحديات التي تواجه العلاقة بين مانح الامتياز والممنوح، والتي قد تؤثر سلبًا على استدامة هذه المشاريع. من أبرز هذه التحديات:  </w:t>
      </w:r>
    </w:p>
    <w:p w14:paraId="76F77D82" w14:textId="77777777" w:rsidR="000A276A" w:rsidRPr="00A76C35" w:rsidRDefault="000A276A" w:rsidP="000A276A">
      <w:pPr>
        <w:rPr>
          <w:rFonts w:ascii="Simplified Arabic" w:hAnsi="Simplified Arabic" w:cs="Simplified Arabic"/>
          <w:sz w:val="32"/>
          <w:szCs w:val="32"/>
          <w:rtl/>
          <w:lang w:bidi="ar-EG"/>
        </w:rPr>
      </w:pPr>
      <w:r w:rsidRPr="00A76C35">
        <w:rPr>
          <w:rFonts w:ascii="Simplified Arabic" w:hAnsi="Simplified Arabic" w:cs="Simplified Arabic"/>
          <w:sz w:val="32"/>
          <w:szCs w:val="32"/>
          <w:rtl/>
          <w:lang w:bidi="ar-EG"/>
        </w:rPr>
        <w:t xml:space="preserve">1. عدم وضوح الأدوار والمسؤوليات بين الأطراف.  </w:t>
      </w:r>
    </w:p>
    <w:p w14:paraId="0F96DAFE" w14:textId="77777777" w:rsidR="000A276A" w:rsidRPr="00A76C35" w:rsidRDefault="000A276A" w:rsidP="000A276A">
      <w:pPr>
        <w:rPr>
          <w:rFonts w:ascii="Simplified Arabic" w:hAnsi="Simplified Arabic" w:cs="Simplified Arabic"/>
          <w:sz w:val="32"/>
          <w:szCs w:val="32"/>
          <w:rtl/>
          <w:lang w:bidi="ar-EG"/>
        </w:rPr>
      </w:pPr>
      <w:r w:rsidRPr="00A76C35">
        <w:rPr>
          <w:rFonts w:ascii="Simplified Arabic" w:hAnsi="Simplified Arabic" w:cs="Simplified Arabic"/>
          <w:sz w:val="32"/>
          <w:szCs w:val="32"/>
          <w:rtl/>
          <w:lang w:bidi="ar-EG"/>
        </w:rPr>
        <w:t xml:space="preserve">2. ضعف التواصل وعدم الشفافية في إدارة العلاقة.  </w:t>
      </w:r>
    </w:p>
    <w:p w14:paraId="295BF201" w14:textId="77777777" w:rsidR="000A276A" w:rsidRPr="00A76C35" w:rsidRDefault="000A276A" w:rsidP="000A276A">
      <w:pPr>
        <w:rPr>
          <w:rFonts w:ascii="Simplified Arabic" w:hAnsi="Simplified Arabic" w:cs="Simplified Arabic"/>
          <w:sz w:val="32"/>
          <w:szCs w:val="32"/>
          <w:rtl/>
          <w:lang w:bidi="ar-EG"/>
        </w:rPr>
      </w:pPr>
      <w:r w:rsidRPr="00A76C35">
        <w:rPr>
          <w:rFonts w:ascii="Simplified Arabic" w:hAnsi="Simplified Arabic" w:cs="Simplified Arabic"/>
          <w:sz w:val="32"/>
          <w:szCs w:val="32"/>
          <w:rtl/>
          <w:lang w:bidi="ar-EG"/>
        </w:rPr>
        <w:t xml:space="preserve">3. النزاعات التعاقدية الناتجة عن سوء تفسير بنود العقود.  </w:t>
      </w:r>
    </w:p>
    <w:p w14:paraId="43F69217" w14:textId="5D70877B" w:rsidR="000A276A" w:rsidRPr="00A76C35" w:rsidRDefault="000A276A" w:rsidP="00C05214">
      <w:pPr>
        <w:rPr>
          <w:rFonts w:ascii="Simplified Arabic" w:hAnsi="Simplified Arabic" w:cs="Simplified Arabic"/>
          <w:sz w:val="32"/>
          <w:szCs w:val="32"/>
          <w:rtl/>
          <w:lang w:bidi="ar-EG"/>
        </w:rPr>
      </w:pPr>
      <w:r w:rsidRPr="00A76C35">
        <w:rPr>
          <w:rFonts w:ascii="Simplified Arabic" w:hAnsi="Simplified Arabic" w:cs="Simplified Arabic"/>
          <w:sz w:val="32"/>
          <w:szCs w:val="32"/>
          <w:rtl/>
          <w:lang w:bidi="ar-EG"/>
        </w:rPr>
        <w:t xml:space="preserve">4. عدم وجود آليات حوكمة فعالة لضمان التوازن في العلاقة بين الأطراف.  </w:t>
      </w:r>
    </w:p>
    <w:p w14:paraId="3A504109" w14:textId="654F5E36" w:rsidR="009125CE" w:rsidRPr="00A76C35" w:rsidRDefault="000A276A" w:rsidP="000A276A">
      <w:pPr>
        <w:rPr>
          <w:rFonts w:ascii="Simplified Arabic" w:hAnsi="Simplified Arabic" w:cs="Simplified Arabic"/>
          <w:sz w:val="32"/>
          <w:szCs w:val="32"/>
          <w:rtl/>
          <w:lang w:bidi="ar-EG"/>
        </w:rPr>
      </w:pPr>
      <w:r w:rsidRPr="00A76C35">
        <w:rPr>
          <w:rFonts w:ascii="Simplified Arabic" w:hAnsi="Simplified Arabic" w:cs="Simplified Arabic"/>
          <w:sz w:val="32"/>
          <w:szCs w:val="32"/>
          <w:rtl/>
          <w:lang w:bidi="ar-EG"/>
        </w:rPr>
        <w:t>تسعى هذه الدراسة إلى الإجابة على التساؤل الرئيسي: كيف يمكن تحسين حوكمة العلاقة بين مانح الامتياز والممنوح لضمان استدامة نجاح مشاريع الامتياز التجاري؟</w:t>
      </w:r>
    </w:p>
    <w:p w14:paraId="5F02BB6D" w14:textId="77777777" w:rsidR="009125CE" w:rsidRPr="00A76C35" w:rsidRDefault="009125CE" w:rsidP="009125CE">
      <w:pPr>
        <w:rPr>
          <w:rFonts w:ascii="Simplified Arabic" w:hAnsi="Simplified Arabic" w:cs="Simplified Arabic"/>
          <w:sz w:val="28"/>
          <w:szCs w:val="28"/>
          <w:u w:val="single"/>
          <w:rtl/>
          <w:lang w:bidi="ar-EG"/>
        </w:rPr>
      </w:pPr>
    </w:p>
    <w:p w14:paraId="2382349A" w14:textId="77777777" w:rsidR="00A6054E" w:rsidRPr="00A76C35" w:rsidRDefault="00A6054E" w:rsidP="00A74F76">
      <w:pPr>
        <w:rPr>
          <w:rFonts w:ascii="Simplified Arabic" w:hAnsi="Simplified Arabic" w:cs="Simplified Arabic"/>
          <w:b/>
          <w:bCs/>
          <w:sz w:val="32"/>
          <w:szCs w:val="32"/>
          <w:u w:val="single"/>
          <w:rtl/>
        </w:rPr>
      </w:pPr>
    </w:p>
    <w:p w14:paraId="19CE4027" w14:textId="77777777" w:rsidR="00A6054E" w:rsidRPr="00A76C35" w:rsidRDefault="00A6054E" w:rsidP="00A74F76">
      <w:pPr>
        <w:rPr>
          <w:rFonts w:ascii="Simplified Arabic" w:hAnsi="Simplified Arabic" w:cs="Simplified Arabic"/>
          <w:b/>
          <w:bCs/>
          <w:sz w:val="32"/>
          <w:szCs w:val="32"/>
          <w:u w:val="single"/>
          <w:rtl/>
        </w:rPr>
      </w:pPr>
    </w:p>
    <w:p w14:paraId="79DF68AC" w14:textId="77777777" w:rsidR="00A6054E" w:rsidRPr="00A76C35" w:rsidRDefault="00A6054E" w:rsidP="00A74F76">
      <w:pPr>
        <w:rPr>
          <w:rFonts w:ascii="Simplified Arabic" w:hAnsi="Simplified Arabic" w:cs="Simplified Arabic"/>
          <w:b/>
          <w:bCs/>
          <w:sz w:val="32"/>
          <w:szCs w:val="32"/>
          <w:u w:val="single"/>
          <w:rtl/>
        </w:rPr>
      </w:pPr>
    </w:p>
    <w:p w14:paraId="6E3CD0DD" w14:textId="77777777" w:rsidR="00A6054E" w:rsidRPr="00A76C35" w:rsidRDefault="00A6054E" w:rsidP="00A74F76">
      <w:pPr>
        <w:rPr>
          <w:rFonts w:ascii="Simplified Arabic" w:hAnsi="Simplified Arabic" w:cs="Simplified Arabic"/>
          <w:b/>
          <w:bCs/>
          <w:sz w:val="32"/>
          <w:szCs w:val="32"/>
          <w:u w:val="single"/>
          <w:rtl/>
        </w:rPr>
      </w:pPr>
    </w:p>
    <w:p w14:paraId="725C9481" w14:textId="77777777" w:rsidR="00A6054E" w:rsidRPr="00A76C35" w:rsidRDefault="00A6054E" w:rsidP="00A74F76">
      <w:pPr>
        <w:rPr>
          <w:rFonts w:ascii="Simplified Arabic" w:hAnsi="Simplified Arabic" w:cs="Simplified Arabic"/>
          <w:b/>
          <w:bCs/>
          <w:sz w:val="32"/>
          <w:szCs w:val="32"/>
          <w:u w:val="single"/>
          <w:rtl/>
        </w:rPr>
      </w:pPr>
    </w:p>
    <w:p w14:paraId="4E3BC2B8" w14:textId="77777777" w:rsidR="00A6054E" w:rsidRDefault="00A6054E" w:rsidP="00A74F76">
      <w:pPr>
        <w:rPr>
          <w:rFonts w:ascii="Simplified Arabic" w:hAnsi="Simplified Arabic" w:cs="Simplified Arabic"/>
          <w:b/>
          <w:bCs/>
          <w:sz w:val="32"/>
          <w:szCs w:val="32"/>
          <w:u w:val="single"/>
          <w:rtl/>
        </w:rPr>
      </w:pPr>
    </w:p>
    <w:p w14:paraId="43CE71E1" w14:textId="77777777" w:rsidR="00C05214" w:rsidRPr="00A76C35" w:rsidRDefault="00C05214" w:rsidP="00A74F76">
      <w:pPr>
        <w:rPr>
          <w:rFonts w:ascii="Simplified Arabic" w:hAnsi="Simplified Arabic" w:cs="Simplified Arabic"/>
          <w:b/>
          <w:bCs/>
          <w:sz w:val="32"/>
          <w:szCs w:val="32"/>
          <w:u w:val="single"/>
          <w:rtl/>
        </w:rPr>
      </w:pPr>
    </w:p>
    <w:p w14:paraId="41F539E5" w14:textId="77777777" w:rsidR="00A6054E" w:rsidRPr="00A76C35" w:rsidRDefault="00A6054E" w:rsidP="00A74F76">
      <w:pPr>
        <w:rPr>
          <w:rFonts w:ascii="Simplified Arabic" w:hAnsi="Simplified Arabic" w:cs="Simplified Arabic"/>
          <w:b/>
          <w:bCs/>
          <w:sz w:val="32"/>
          <w:szCs w:val="32"/>
          <w:u w:val="single"/>
          <w:rtl/>
        </w:rPr>
      </w:pPr>
    </w:p>
    <w:p w14:paraId="0993CA18" w14:textId="77777777" w:rsidR="00A6054E" w:rsidRPr="00A76C35" w:rsidRDefault="00A6054E" w:rsidP="00A74F76">
      <w:pPr>
        <w:rPr>
          <w:rFonts w:ascii="Simplified Arabic" w:hAnsi="Simplified Arabic" w:cs="Simplified Arabic"/>
          <w:b/>
          <w:bCs/>
          <w:sz w:val="32"/>
          <w:szCs w:val="32"/>
          <w:u w:val="single"/>
          <w:rtl/>
        </w:rPr>
      </w:pPr>
    </w:p>
    <w:p w14:paraId="231E38BB" w14:textId="78A2689A" w:rsidR="009125CE" w:rsidRPr="00A76C35" w:rsidRDefault="00A74F76" w:rsidP="00A74F76">
      <w:pPr>
        <w:rPr>
          <w:rFonts w:ascii="Simplified Arabic" w:hAnsi="Simplified Arabic" w:cs="Simplified Arabic"/>
          <w:sz w:val="32"/>
          <w:szCs w:val="32"/>
          <w:u w:val="single"/>
          <w:rtl/>
        </w:rPr>
      </w:pPr>
      <w:r w:rsidRPr="00A76C35">
        <w:rPr>
          <w:rFonts w:ascii="Simplified Arabic" w:hAnsi="Simplified Arabic" w:cs="Simplified Arabic"/>
          <w:b/>
          <w:bCs/>
          <w:sz w:val="32"/>
          <w:szCs w:val="32"/>
          <w:u w:val="single"/>
          <w:rtl/>
        </w:rPr>
        <w:lastRenderedPageBreak/>
        <w:t>أهمية الدراسة:</w:t>
      </w:r>
    </w:p>
    <w:p w14:paraId="467E5B9E" w14:textId="77777777" w:rsidR="000A276A"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1. الأهمية العلمية:  </w:t>
      </w:r>
    </w:p>
    <w:p w14:paraId="788D8F6A" w14:textId="77777777" w:rsidR="000A276A"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تسهم الدراسة في إثراء الأدبيات الأكاديمية المتعلقة بحوكمة العلاقات التعاقدية في مشاريع الامتياز التجاري.  </w:t>
      </w:r>
    </w:p>
    <w:p w14:paraId="69C3DF99" w14:textId="77777777" w:rsidR="000A276A"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تقدم إطارًا نظريًا يمكن أن يكون أساسًا لدراسات مستقبلية في هذا المجال.  </w:t>
      </w:r>
    </w:p>
    <w:p w14:paraId="1A65E7CC" w14:textId="77777777" w:rsidR="000A276A" w:rsidRPr="00A76C35" w:rsidRDefault="000A276A" w:rsidP="000A276A">
      <w:pPr>
        <w:rPr>
          <w:rFonts w:ascii="Simplified Arabic" w:hAnsi="Simplified Arabic" w:cs="Simplified Arabic"/>
          <w:sz w:val="32"/>
          <w:szCs w:val="32"/>
          <w:rtl/>
        </w:rPr>
      </w:pPr>
    </w:p>
    <w:p w14:paraId="527A3036" w14:textId="77777777" w:rsidR="000A276A"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2. الأهمية العملية:  </w:t>
      </w:r>
    </w:p>
    <w:p w14:paraId="34985CD0" w14:textId="77777777" w:rsidR="000A276A"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تقدم توصيات عملية لمانحي الامتياز والممنوحين لتحسين إدارة العلاقة بينهم.  </w:t>
      </w:r>
    </w:p>
    <w:p w14:paraId="542D5F31" w14:textId="77777777" w:rsidR="000A276A"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تساعد في تقليل النزاعات وزيادة الكفاءة التشغيلية لمشاريع الامتياز التجاري.  </w:t>
      </w:r>
    </w:p>
    <w:p w14:paraId="2EA6585C" w14:textId="6BA9CD83" w:rsidR="009125CE"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تعزز الثقة بين الأطراف، مما يسهم في استدامة النجاح التجاري.  </w:t>
      </w:r>
    </w:p>
    <w:p w14:paraId="1817352F" w14:textId="66778692" w:rsidR="009125CE" w:rsidRPr="00A76C35" w:rsidRDefault="00A74F76" w:rsidP="00A74F76">
      <w:pPr>
        <w:rPr>
          <w:rFonts w:ascii="Simplified Arabic" w:hAnsi="Simplified Arabic" w:cs="Simplified Arabic"/>
          <w:sz w:val="32"/>
          <w:szCs w:val="32"/>
          <w:u w:val="single"/>
          <w:rtl/>
        </w:rPr>
      </w:pPr>
      <w:r w:rsidRPr="00A76C35">
        <w:rPr>
          <w:rFonts w:ascii="Simplified Arabic" w:hAnsi="Simplified Arabic" w:cs="Simplified Arabic"/>
          <w:b/>
          <w:bCs/>
          <w:sz w:val="32"/>
          <w:szCs w:val="32"/>
          <w:u w:val="single"/>
          <w:rtl/>
        </w:rPr>
        <w:t>أهداف الدراسة</w:t>
      </w:r>
      <w:r w:rsidR="009125CE" w:rsidRPr="00A76C35">
        <w:rPr>
          <w:rFonts w:ascii="Simplified Arabic" w:hAnsi="Simplified Arabic" w:cs="Simplified Arabic"/>
          <w:sz w:val="32"/>
          <w:szCs w:val="32"/>
          <w:u w:val="single"/>
          <w:rtl/>
        </w:rPr>
        <w:t>:</w:t>
      </w:r>
    </w:p>
    <w:p w14:paraId="41941443" w14:textId="2729A361" w:rsidR="006B5F37" w:rsidRPr="00A76C35" w:rsidRDefault="006B5F37" w:rsidP="00A74F76">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الهدف الرئيسي هو تحسين حوكمة العلاقة بين </w:t>
      </w:r>
      <w:r w:rsidR="00D15290" w:rsidRPr="00A76C35">
        <w:rPr>
          <w:rFonts w:ascii="Simplified Arabic" w:hAnsi="Simplified Arabic" w:cs="Simplified Arabic"/>
          <w:sz w:val="32"/>
          <w:szCs w:val="32"/>
          <w:rtl/>
        </w:rPr>
        <w:t>أطراف</w:t>
      </w:r>
      <w:r w:rsidRPr="00A76C35">
        <w:rPr>
          <w:rFonts w:ascii="Simplified Arabic" w:hAnsi="Simplified Arabic" w:cs="Simplified Arabic"/>
          <w:sz w:val="32"/>
          <w:szCs w:val="32"/>
          <w:rtl/>
        </w:rPr>
        <w:t xml:space="preserve"> مشاريع الامتياز التجاري بما يحقق استدامتها ويحد من المشكلات التي تكون بين أطرافها:</w:t>
      </w:r>
    </w:p>
    <w:p w14:paraId="135C3A84" w14:textId="77777777" w:rsidR="000A276A"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1. تحليل آليات الحوكمة الفعالة في إدارة العلاقة بين مانح الامتياز والممنوح.  </w:t>
      </w:r>
    </w:p>
    <w:p w14:paraId="543D87A9" w14:textId="77777777" w:rsidR="000A276A"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2. تحديد التحديات الرئيسية التي تواجه حوكمة العلاقة بين الأطراف.  </w:t>
      </w:r>
    </w:p>
    <w:p w14:paraId="578A3097" w14:textId="77777777" w:rsidR="000A276A"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3. تقديم حلول مقترحة لتحسين حوكمة العلاقة بين مانح الامتياز والممنوح.  </w:t>
      </w:r>
    </w:p>
    <w:p w14:paraId="6B76F4A8" w14:textId="77777777" w:rsidR="000A276A"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4. دراسة حالات ناجحة وفاشلة في حوكمة العلاقة بين الأطراف.  </w:t>
      </w:r>
    </w:p>
    <w:p w14:paraId="44DB923D" w14:textId="4D94CF23" w:rsidR="009125CE"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5. تعزيز فهم أفضل لدور الشفافية والاتصال الفعال في بناء الثقة بين الأطراف.  </w:t>
      </w:r>
    </w:p>
    <w:p w14:paraId="77AB03E3" w14:textId="77777777" w:rsidR="00A6054E" w:rsidRPr="00A76C35" w:rsidRDefault="00A6054E" w:rsidP="00D22171">
      <w:pPr>
        <w:rPr>
          <w:rFonts w:ascii="Simplified Arabic" w:hAnsi="Simplified Arabic" w:cs="Simplified Arabic"/>
          <w:b/>
          <w:bCs/>
          <w:sz w:val="32"/>
          <w:szCs w:val="32"/>
          <w:u w:val="single"/>
          <w:rtl/>
        </w:rPr>
      </w:pPr>
    </w:p>
    <w:p w14:paraId="36F619BF" w14:textId="76C11B70" w:rsidR="00A74F76" w:rsidRPr="00A76C35" w:rsidRDefault="00D22171" w:rsidP="00D22171">
      <w:pPr>
        <w:rPr>
          <w:rFonts w:ascii="Simplified Arabic" w:hAnsi="Simplified Arabic" w:cs="Simplified Arabic"/>
          <w:b/>
          <w:bCs/>
          <w:sz w:val="32"/>
          <w:szCs w:val="32"/>
          <w:u w:val="single"/>
          <w:rtl/>
        </w:rPr>
      </w:pPr>
      <w:r w:rsidRPr="00A76C35">
        <w:rPr>
          <w:rFonts w:ascii="Simplified Arabic" w:hAnsi="Simplified Arabic" w:cs="Simplified Arabic"/>
          <w:b/>
          <w:bCs/>
          <w:sz w:val="32"/>
          <w:szCs w:val="32"/>
          <w:u w:val="single"/>
          <w:rtl/>
        </w:rPr>
        <w:lastRenderedPageBreak/>
        <w:t>تساؤلات الدراسة</w:t>
      </w:r>
    </w:p>
    <w:p w14:paraId="2314B1A3" w14:textId="77777777" w:rsidR="000A276A"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1. ما هي آليات الحوكمة الفعالة التي يمكن تطبيقها في مشاريع الامتياز التجاري؟  </w:t>
      </w:r>
    </w:p>
    <w:p w14:paraId="6BEF85D1" w14:textId="77777777" w:rsidR="000A276A"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2. ما هي التحديات الرئيسية التي تواجه حوكمة العلاقة بين مانح الامتياز والممنوح؟  </w:t>
      </w:r>
    </w:p>
    <w:p w14:paraId="5EED8754" w14:textId="77777777" w:rsidR="000A276A"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3. كيف يمكن تحسين التواصل والشفافية بين الأطراف لتعزيز الثقة؟  </w:t>
      </w:r>
    </w:p>
    <w:p w14:paraId="596D8AA4" w14:textId="77777777" w:rsidR="000A276A"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4. ما هي الحلول المقترحة لتحسين حوكمة العلاقة بين الأطراف؟  </w:t>
      </w:r>
    </w:p>
    <w:p w14:paraId="1CA35D16" w14:textId="5A6C8959" w:rsidR="00A74F76"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5. ما هي الدروس المستفادة من الحالات الناجحة والفاشلة في حوكمة العلاقة بين الأطراف؟  </w:t>
      </w:r>
    </w:p>
    <w:p w14:paraId="0A8E23A5" w14:textId="77777777" w:rsidR="000A276A" w:rsidRPr="00A76C35" w:rsidRDefault="000A276A" w:rsidP="00D22171">
      <w:pPr>
        <w:rPr>
          <w:rFonts w:ascii="Simplified Arabic" w:hAnsi="Simplified Arabic" w:cs="Simplified Arabic"/>
          <w:sz w:val="28"/>
          <w:szCs w:val="28"/>
          <w:u w:val="single"/>
          <w:rtl/>
        </w:rPr>
      </w:pPr>
    </w:p>
    <w:p w14:paraId="56B19CA7" w14:textId="32A54D2A" w:rsidR="00D22171" w:rsidRPr="00A76C35" w:rsidRDefault="00A74F76" w:rsidP="00D22171">
      <w:pPr>
        <w:rPr>
          <w:rFonts w:ascii="Simplified Arabic" w:hAnsi="Simplified Arabic" w:cs="Simplified Arabic"/>
          <w:b/>
          <w:bCs/>
          <w:sz w:val="32"/>
          <w:szCs w:val="32"/>
          <w:u w:val="single"/>
          <w:rtl/>
        </w:rPr>
      </w:pPr>
      <w:r w:rsidRPr="00A76C35">
        <w:rPr>
          <w:rFonts w:ascii="Simplified Arabic" w:hAnsi="Simplified Arabic" w:cs="Simplified Arabic"/>
          <w:b/>
          <w:bCs/>
          <w:sz w:val="32"/>
          <w:szCs w:val="32"/>
          <w:u w:val="single"/>
          <w:rtl/>
        </w:rPr>
        <w:t>فروض الدراسة:</w:t>
      </w:r>
    </w:p>
    <w:p w14:paraId="4F24DFA8" w14:textId="77777777" w:rsidR="000A276A"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1. توجد علاقة إيجابية بين تطبيق آليات حوكمة فعالة ونجاح مشاريع الامتياز التجاري.  </w:t>
      </w:r>
    </w:p>
    <w:p w14:paraId="54A504D9" w14:textId="77777777" w:rsidR="000A276A"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2. ضعف التواصل وعدم الشفافية يؤديان إلى زيادة النزاعات بين مانح الامتياز والممنوح.  </w:t>
      </w:r>
    </w:p>
    <w:p w14:paraId="59B7EA59" w14:textId="77777777" w:rsidR="000A276A"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3. توفر آليات حوكمة واضحة يقلل من النزاعات ويزيد من كفاءة إدارة العلاقة بين الأطراف.  </w:t>
      </w:r>
    </w:p>
    <w:p w14:paraId="0105A6D8" w14:textId="7FA63949" w:rsidR="00A74F76" w:rsidRPr="00A76C35" w:rsidRDefault="000A276A" w:rsidP="000A276A">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4. الحالات الناجحة في حوكمة العلاقة بين الأطراف تعتمد على وجود عقود واضحة وشفافية عالية.  </w:t>
      </w:r>
    </w:p>
    <w:p w14:paraId="683FADAE" w14:textId="77777777" w:rsidR="00A6054E" w:rsidRPr="00A76C35" w:rsidRDefault="00A6054E" w:rsidP="00A74F76">
      <w:pPr>
        <w:rPr>
          <w:rFonts w:ascii="Simplified Arabic" w:hAnsi="Simplified Arabic" w:cs="Simplified Arabic"/>
          <w:b/>
          <w:bCs/>
          <w:sz w:val="32"/>
          <w:szCs w:val="32"/>
          <w:u w:val="single"/>
          <w:rtl/>
        </w:rPr>
      </w:pPr>
    </w:p>
    <w:p w14:paraId="34A79261" w14:textId="77777777" w:rsidR="00A6054E" w:rsidRPr="00A76C35" w:rsidRDefault="00A6054E" w:rsidP="00A74F76">
      <w:pPr>
        <w:rPr>
          <w:rFonts w:ascii="Simplified Arabic" w:hAnsi="Simplified Arabic" w:cs="Simplified Arabic"/>
          <w:b/>
          <w:bCs/>
          <w:sz w:val="32"/>
          <w:szCs w:val="32"/>
          <w:u w:val="single"/>
          <w:rtl/>
        </w:rPr>
      </w:pPr>
    </w:p>
    <w:p w14:paraId="00023619" w14:textId="77777777" w:rsidR="00A6054E" w:rsidRPr="00A76C35" w:rsidRDefault="00A6054E" w:rsidP="00A74F76">
      <w:pPr>
        <w:rPr>
          <w:rFonts w:ascii="Simplified Arabic" w:hAnsi="Simplified Arabic" w:cs="Simplified Arabic"/>
          <w:b/>
          <w:bCs/>
          <w:sz w:val="32"/>
          <w:szCs w:val="32"/>
          <w:u w:val="single"/>
          <w:rtl/>
        </w:rPr>
      </w:pPr>
    </w:p>
    <w:p w14:paraId="4D9F4D34" w14:textId="77777777" w:rsidR="00A6054E" w:rsidRPr="00A76C35" w:rsidRDefault="00A6054E" w:rsidP="00A74F76">
      <w:pPr>
        <w:rPr>
          <w:rFonts w:ascii="Simplified Arabic" w:hAnsi="Simplified Arabic" w:cs="Simplified Arabic"/>
          <w:b/>
          <w:bCs/>
          <w:sz w:val="32"/>
          <w:szCs w:val="32"/>
          <w:u w:val="single"/>
          <w:rtl/>
        </w:rPr>
      </w:pPr>
    </w:p>
    <w:p w14:paraId="0646999E" w14:textId="77777777" w:rsidR="00A6054E" w:rsidRPr="00A76C35" w:rsidRDefault="00A6054E" w:rsidP="00A74F76">
      <w:pPr>
        <w:rPr>
          <w:rFonts w:ascii="Simplified Arabic" w:hAnsi="Simplified Arabic" w:cs="Simplified Arabic"/>
          <w:b/>
          <w:bCs/>
          <w:sz w:val="32"/>
          <w:szCs w:val="32"/>
          <w:u w:val="single"/>
          <w:rtl/>
        </w:rPr>
      </w:pPr>
    </w:p>
    <w:p w14:paraId="76D397BE" w14:textId="1620E039" w:rsidR="00D22171" w:rsidRPr="00A76C35" w:rsidRDefault="00D22171" w:rsidP="00A74F76">
      <w:pPr>
        <w:rPr>
          <w:rFonts w:ascii="Simplified Arabic" w:hAnsi="Simplified Arabic" w:cs="Simplified Arabic"/>
          <w:b/>
          <w:bCs/>
          <w:sz w:val="36"/>
          <w:szCs w:val="36"/>
          <w:u w:val="single"/>
          <w:rtl/>
        </w:rPr>
      </w:pPr>
      <w:r w:rsidRPr="00A76C35">
        <w:rPr>
          <w:rFonts w:ascii="Simplified Arabic" w:hAnsi="Simplified Arabic" w:cs="Simplified Arabic"/>
          <w:b/>
          <w:bCs/>
          <w:sz w:val="32"/>
          <w:szCs w:val="32"/>
          <w:u w:val="single"/>
          <w:rtl/>
        </w:rPr>
        <w:lastRenderedPageBreak/>
        <w:t>الدراسات السابقة</w:t>
      </w:r>
      <w:r w:rsidR="00A74F76" w:rsidRPr="00A76C35">
        <w:rPr>
          <w:rFonts w:ascii="Simplified Arabic" w:hAnsi="Simplified Arabic" w:cs="Simplified Arabic"/>
          <w:b/>
          <w:bCs/>
          <w:sz w:val="32"/>
          <w:szCs w:val="32"/>
          <w:u w:val="single"/>
          <w:rtl/>
        </w:rPr>
        <w:t>:</w:t>
      </w:r>
    </w:p>
    <w:p w14:paraId="6208236A"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1. دراسة (</w:t>
      </w:r>
      <w:r w:rsidRPr="00A76C35">
        <w:rPr>
          <w:rFonts w:ascii="Simplified Arabic" w:hAnsi="Simplified Arabic" w:cs="Simplified Arabic"/>
          <w:sz w:val="32"/>
          <w:szCs w:val="32"/>
        </w:rPr>
        <w:t>Smith &amp; Watson, 2018</w:t>
      </w:r>
      <w:r w:rsidRPr="00A76C35">
        <w:rPr>
          <w:rFonts w:ascii="Simplified Arabic" w:hAnsi="Simplified Arabic" w:cs="Simplified Arabic"/>
          <w:sz w:val="32"/>
          <w:szCs w:val="32"/>
          <w:rtl/>
        </w:rPr>
        <w:t>):</w:t>
      </w:r>
    </w:p>
    <w:p w14:paraId="6D438FAB"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العنوان: "</w:t>
      </w:r>
      <w:r w:rsidRPr="00A76C35">
        <w:rPr>
          <w:rFonts w:ascii="Simplified Arabic" w:hAnsi="Simplified Arabic" w:cs="Simplified Arabic"/>
          <w:sz w:val="32"/>
          <w:szCs w:val="32"/>
        </w:rPr>
        <w:t>The Role of Governance in Franchise Relationships</w:t>
      </w:r>
      <w:r w:rsidRPr="00A76C35">
        <w:rPr>
          <w:rFonts w:ascii="Simplified Arabic" w:hAnsi="Simplified Arabic" w:cs="Simplified Arabic"/>
          <w:sz w:val="32"/>
          <w:szCs w:val="32"/>
          <w:rtl/>
        </w:rPr>
        <w:t xml:space="preserve">".  </w:t>
      </w:r>
    </w:p>
    <w:p w14:paraId="53EB7E1E"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الهدف: تحليل دور الحوكمة في إدارة العلاقة بين مانح الامتياز والممنوح.  </w:t>
      </w:r>
    </w:p>
    <w:p w14:paraId="0C522D6D"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النتائج: أظهرت الدراسة أن العقود الواضحة والشفافية هي العوامل الرئيسية لنجاح العلاقة بين الأطراف.  </w:t>
      </w:r>
    </w:p>
    <w:p w14:paraId="47A570FC"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نقد الدراسة: ركزت الدراسة على الجانب النظري دون تقديم أمثلة تطبيقية من الواقع العملي.  </w:t>
      </w:r>
    </w:p>
    <w:p w14:paraId="30EC4AD7" w14:textId="77777777" w:rsidR="00D50860" w:rsidRPr="00A76C35" w:rsidRDefault="00D50860" w:rsidP="00D50860">
      <w:pPr>
        <w:rPr>
          <w:rFonts w:ascii="Simplified Arabic" w:hAnsi="Simplified Arabic" w:cs="Simplified Arabic"/>
          <w:sz w:val="32"/>
          <w:szCs w:val="32"/>
          <w:rtl/>
        </w:rPr>
      </w:pPr>
    </w:p>
    <w:p w14:paraId="73FFE508" w14:textId="11BA1493"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2. دراسة (</w:t>
      </w:r>
      <w:r w:rsidRPr="00A76C35">
        <w:rPr>
          <w:rFonts w:ascii="Simplified Arabic" w:hAnsi="Simplified Arabic" w:cs="Simplified Arabic"/>
          <w:sz w:val="32"/>
          <w:szCs w:val="32"/>
        </w:rPr>
        <w:t>Johnson et al., 2019</w:t>
      </w:r>
      <w:r w:rsidRPr="00A76C35">
        <w:rPr>
          <w:rFonts w:ascii="Simplified Arabic" w:hAnsi="Simplified Arabic" w:cs="Simplified Arabic"/>
          <w:sz w:val="32"/>
          <w:szCs w:val="32"/>
          <w:rtl/>
        </w:rPr>
        <w:t>):</w:t>
      </w:r>
    </w:p>
    <w:p w14:paraId="3B025653"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العنوان: "</w:t>
      </w:r>
      <w:r w:rsidRPr="00A76C35">
        <w:rPr>
          <w:rFonts w:ascii="Simplified Arabic" w:hAnsi="Simplified Arabic" w:cs="Simplified Arabic"/>
          <w:sz w:val="32"/>
          <w:szCs w:val="32"/>
        </w:rPr>
        <w:t>Conflict Resolution in Franchise Agreements</w:t>
      </w:r>
      <w:r w:rsidRPr="00A76C35">
        <w:rPr>
          <w:rFonts w:ascii="Simplified Arabic" w:hAnsi="Simplified Arabic" w:cs="Simplified Arabic"/>
          <w:sz w:val="32"/>
          <w:szCs w:val="32"/>
          <w:rtl/>
        </w:rPr>
        <w:t xml:space="preserve">".  </w:t>
      </w:r>
    </w:p>
    <w:p w14:paraId="63B66FB6"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الهدف: دراسة آليات حل النزاعات في عقود الامتياز التجاري.  </w:t>
      </w:r>
    </w:p>
    <w:p w14:paraId="68E896D8"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نتائج الدراسة: توصلت إلى أن التواصل الفعال يقلل من النزاعات ويزيد من رضا الأطراف.  </w:t>
      </w:r>
    </w:p>
    <w:p w14:paraId="3DEFD4BB"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نقد الدراسة: لم تتناول الدراسة دور الثقافة التنظيمية في تعزيز التواصل.  </w:t>
      </w:r>
    </w:p>
    <w:p w14:paraId="34C0D1DE" w14:textId="77777777" w:rsidR="00D50860" w:rsidRPr="00A76C35" w:rsidRDefault="00D50860" w:rsidP="00D50860">
      <w:pPr>
        <w:rPr>
          <w:rFonts w:ascii="Simplified Arabic" w:hAnsi="Simplified Arabic" w:cs="Simplified Arabic"/>
          <w:sz w:val="32"/>
          <w:szCs w:val="32"/>
          <w:rtl/>
        </w:rPr>
      </w:pPr>
    </w:p>
    <w:p w14:paraId="643FF382" w14:textId="2AB40CAB"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3. دراسة (</w:t>
      </w:r>
      <w:r w:rsidRPr="00A76C35">
        <w:rPr>
          <w:rFonts w:ascii="Simplified Arabic" w:hAnsi="Simplified Arabic" w:cs="Simplified Arabic"/>
          <w:sz w:val="32"/>
          <w:szCs w:val="32"/>
        </w:rPr>
        <w:t>Lee, 2020</w:t>
      </w:r>
      <w:r w:rsidRPr="00A76C35">
        <w:rPr>
          <w:rFonts w:ascii="Simplified Arabic" w:hAnsi="Simplified Arabic" w:cs="Simplified Arabic"/>
          <w:sz w:val="32"/>
          <w:szCs w:val="32"/>
          <w:rtl/>
        </w:rPr>
        <w:t>):</w:t>
      </w:r>
    </w:p>
    <w:p w14:paraId="046DB578"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العنوان: "</w:t>
      </w:r>
      <w:r w:rsidRPr="00A76C35">
        <w:rPr>
          <w:rFonts w:ascii="Simplified Arabic" w:hAnsi="Simplified Arabic" w:cs="Simplified Arabic"/>
          <w:sz w:val="32"/>
          <w:szCs w:val="32"/>
        </w:rPr>
        <w:t>The Impact of Transparency on Franchise Success</w:t>
      </w:r>
      <w:r w:rsidRPr="00A76C35">
        <w:rPr>
          <w:rFonts w:ascii="Simplified Arabic" w:hAnsi="Simplified Arabic" w:cs="Simplified Arabic"/>
          <w:sz w:val="32"/>
          <w:szCs w:val="32"/>
          <w:rtl/>
        </w:rPr>
        <w:t xml:space="preserve">".  </w:t>
      </w:r>
    </w:p>
    <w:p w14:paraId="7FD77E01"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الهدف: تحليل تأثير الشفافية على نجاح مشاريع الامتياز التجاري.  </w:t>
      </w:r>
    </w:p>
    <w:p w14:paraId="0909DC29"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lastRenderedPageBreak/>
        <w:t xml:space="preserve">   - نتائج الدراسة: وجدت أن الشفافية تعزز الثقة بين الأطراف وتقلل من النزاعات.  </w:t>
      </w:r>
    </w:p>
    <w:p w14:paraId="5A4FC4AB"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نقد الدراسة: اقتصرت الدراسة على قطاع واحد (المطاعم) دون تعميم النتائج على قطاعات أخرى.  </w:t>
      </w:r>
    </w:p>
    <w:p w14:paraId="4138C1AB" w14:textId="77777777" w:rsidR="00D50860" w:rsidRPr="00A76C35" w:rsidRDefault="00D50860" w:rsidP="00D50860">
      <w:pPr>
        <w:rPr>
          <w:rFonts w:ascii="Simplified Arabic" w:hAnsi="Simplified Arabic" w:cs="Simplified Arabic"/>
          <w:sz w:val="32"/>
          <w:szCs w:val="32"/>
          <w:rtl/>
        </w:rPr>
      </w:pPr>
    </w:p>
    <w:p w14:paraId="396A8607" w14:textId="5856B79D"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4. دراسة (</w:t>
      </w:r>
      <w:r w:rsidRPr="00A76C35">
        <w:rPr>
          <w:rFonts w:ascii="Simplified Arabic" w:hAnsi="Simplified Arabic" w:cs="Simplified Arabic"/>
          <w:sz w:val="32"/>
          <w:szCs w:val="32"/>
        </w:rPr>
        <w:t>Al-Mutairi, 2021</w:t>
      </w:r>
      <w:r w:rsidRPr="00A76C35">
        <w:rPr>
          <w:rFonts w:ascii="Simplified Arabic" w:hAnsi="Simplified Arabic" w:cs="Simplified Arabic"/>
          <w:sz w:val="32"/>
          <w:szCs w:val="32"/>
          <w:rtl/>
        </w:rPr>
        <w:t>):</w:t>
      </w:r>
    </w:p>
    <w:p w14:paraId="46A48A44"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العنوان: "</w:t>
      </w:r>
      <w:r w:rsidRPr="00A76C35">
        <w:rPr>
          <w:rFonts w:ascii="Simplified Arabic" w:hAnsi="Simplified Arabic" w:cs="Simplified Arabic"/>
          <w:sz w:val="32"/>
          <w:szCs w:val="32"/>
        </w:rPr>
        <w:t>Governance Mechanisms in Franchise Relationships: A Case Study Approach</w:t>
      </w:r>
      <w:r w:rsidRPr="00A76C35">
        <w:rPr>
          <w:rFonts w:ascii="Simplified Arabic" w:hAnsi="Simplified Arabic" w:cs="Simplified Arabic"/>
          <w:sz w:val="32"/>
          <w:szCs w:val="32"/>
          <w:rtl/>
        </w:rPr>
        <w:t xml:space="preserve">".  </w:t>
      </w:r>
    </w:p>
    <w:p w14:paraId="315936BC"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الهدف: دراسة آليات الحوكمة في العلاقة بين مانح الامتياز والممنوح من خلال دراسة حالات.  </w:t>
      </w:r>
    </w:p>
    <w:p w14:paraId="46959094"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نتائج الدراسة: أظهرت أن العقود المرنة واللوائح الواضحة تعزز استدامة العلاقة.  </w:t>
      </w:r>
    </w:p>
    <w:p w14:paraId="72D86623"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نقد الدراسة: ركزت على حالات محدودة دون تغطية واسعة لمختلف القطاعات.  </w:t>
      </w:r>
    </w:p>
    <w:p w14:paraId="72D34DE3" w14:textId="77777777" w:rsidR="00D50860" w:rsidRPr="00A76C35" w:rsidRDefault="00D50860" w:rsidP="00D50860">
      <w:pPr>
        <w:rPr>
          <w:rFonts w:ascii="Simplified Arabic" w:hAnsi="Simplified Arabic" w:cs="Simplified Arabic"/>
          <w:sz w:val="32"/>
          <w:szCs w:val="32"/>
          <w:rtl/>
        </w:rPr>
      </w:pPr>
    </w:p>
    <w:p w14:paraId="2F60035D" w14:textId="11CEE46B"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5. دراسة (</w:t>
      </w:r>
      <w:r w:rsidRPr="00A76C35">
        <w:rPr>
          <w:rFonts w:ascii="Simplified Arabic" w:hAnsi="Simplified Arabic" w:cs="Simplified Arabic"/>
          <w:sz w:val="32"/>
          <w:szCs w:val="32"/>
        </w:rPr>
        <w:t>Brown &amp; Green, 2022</w:t>
      </w:r>
      <w:r w:rsidRPr="00A76C35">
        <w:rPr>
          <w:rFonts w:ascii="Simplified Arabic" w:hAnsi="Simplified Arabic" w:cs="Simplified Arabic"/>
          <w:sz w:val="32"/>
          <w:szCs w:val="32"/>
          <w:rtl/>
        </w:rPr>
        <w:t>):</w:t>
      </w:r>
    </w:p>
    <w:p w14:paraId="116DD10B"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العنوان: "</w:t>
      </w:r>
      <w:r w:rsidRPr="00A76C35">
        <w:rPr>
          <w:rFonts w:ascii="Simplified Arabic" w:hAnsi="Simplified Arabic" w:cs="Simplified Arabic"/>
          <w:sz w:val="32"/>
          <w:szCs w:val="32"/>
        </w:rPr>
        <w:t>The Role of Communication in Franchise Governance</w:t>
      </w:r>
      <w:r w:rsidRPr="00A76C35">
        <w:rPr>
          <w:rFonts w:ascii="Simplified Arabic" w:hAnsi="Simplified Arabic" w:cs="Simplified Arabic"/>
          <w:sz w:val="32"/>
          <w:szCs w:val="32"/>
          <w:rtl/>
        </w:rPr>
        <w:t xml:space="preserve">".  </w:t>
      </w:r>
    </w:p>
    <w:p w14:paraId="3CF946B2"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الهدف: تحليل دور التواصل في حوكمة العلاقة بين الأطراف.  </w:t>
      </w:r>
    </w:p>
    <w:p w14:paraId="421A013E"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نتائج الدراسة: توصلت إلى أن التواصل المنتظم يقلل من سوء الفهم ويزيد من الكفاءة التشغيلية.  </w:t>
      </w:r>
    </w:p>
    <w:p w14:paraId="4A57A9C9" w14:textId="7AAE748C" w:rsidR="00A74F76"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نقد الدراسة: لم تتناول الدراسة تأثير التكنولوجيا الحديثة على تحسين التواصل.  </w:t>
      </w:r>
    </w:p>
    <w:p w14:paraId="4C37CE53" w14:textId="77777777" w:rsidR="00A74F76" w:rsidRPr="00A76C35" w:rsidRDefault="00A74F76" w:rsidP="00A74F76">
      <w:pPr>
        <w:rPr>
          <w:rFonts w:ascii="Simplified Arabic" w:hAnsi="Simplified Arabic" w:cs="Simplified Arabic"/>
          <w:sz w:val="32"/>
          <w:szCs w:val="32"/>
          <w:u w:val="single"/>
          <w:rtl/>
        </w:rPr>
      </w:pPr>
    </w:p>
    <w:p w14:paraId="4F2089EE" w14:textId="77777777" w:rsidR="00A6054E" w:rsidRPr="00A76C35" w:rsidRDefault="00A6054E" w:rsidP="00D50860">
      <w:pPr>
        <w:rPr>
          <w:rFonts w:ascii="Simplified Arabic" w:hAnsi="Simplified Arabic" w:cs="Simplified Arabic"/>
          <w:b/>
          <w:bCs/>
          <w:sz w:val="32"/>
          <w:szCs w:val="32"/>
          <w:u w:val="single"/>
          <w:rtl/>
        </w:rPr>
      </w:pPr>
    </w:p>
    <w:p w14:paraId="0547DE1A" w14:textId="1863B2DF" w:rsidR="00D50860" w:rsidRPr="00A76C35" w:rsidRDefault="00A74F76" w:rsidP="00D50860">
      <w:pPr>
        <w:rPr>
          <w:rFonts w:ascii="Simplified Arabic" w:hAnsi="Simplified Arabic" w:cs="Simplified Arabic"/>
          <w:b/>
          <w:bCs/>
          <w:sz w:val="36"/>
          <w:szCs w:val="36"/>
          <w:u w:val="single"/>
          <w:rtl/>
        </w:rPr>
      </w:pPr>
      <w:r w:rsidRPr="00A76C35">
        <w:rPr>
          <w:rFonts w:ascii="Simplified Arabic" w:hAnsi="Simplified Arabic" w:cs="Simplified Arabic"/>
          <w:b/>
          <w:bCs/>
          <w:sz w:val="32"/>
          <w:szCs w:val="32"/>
          <w:u w:val="single"/>
          <w:rtl/>
        </w:rPr>
        <w:lastRenderedPageBreak/>
        <w:t>المنطلقات النظرية للدراسة:</w:t>
      </w:r>
    </w:p>
    <w:p w14:paraId="31203DA6" w14:textId="4323C176"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1. نظرية الوكالة (</w:t>
      </w:r>
      <w:r w:rsidRPr="00A76C35">
        <w:rPr>
          <w:rFonts w:ascii="Simplified Arabic" w:hAnsi="Simplified Arabic" w:cs="Simplified Arabic"/>
          <w:sz w:val="32"/>
          <w:szCs w:val="32"/>
        </w:rPr>
        <w:t>Agency Theory</w:t>
      </w:r>
      <w:r w:rsidRPr="00A76C35">
        <w:rPr>
          <w:rFonts w:ascii="Simplified Arabic" w:hAnsi="Simplified Arabic" w:cs="Simplified Arabic"/>
          <w:sz w:val="32"/>
          <w:szCs w:val="32"/>
          <w:rtl/>
        </w:rPr>
        <w:t>):</w:t>
      </w:r>
    </w:p>
    <w:p w14:paraId="3CE9D79B"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التعريف: تُستخدم هذه النظرية لتحليل العلاقة بين طرفين: الموكل (مانح الامتياز) والوكيل (الممنوح).  </w:t>
      </w:r>
    </w:p>
    <w:p w14:paraId="72012807"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التطبيق في البحث:  </w:t>
      </w:r>
    </w:p>
    <w:p w14:paraId="316982C4"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تحليل كيفية تقليل الصراعات الناتجة عن اختلاف المصالح بين مانح الامتياز والممنوح.  </w:t>
      </w:r>
    </w:p>
    <w:p w14:paraId="37CA542C"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دراسة دور العقود واللوائح في ضمان تحقيق مصالح الطرفين.  </w:t>
      </w:r>
    </w:p>
    <w:p w14:paraId="680BF3F3"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أهميتها: تساعد في فهم كيفية تصميم آليات حوكمة فعالة لتقليل المخاطر الناتجة عن سوء إدارة العلاقة.  </w:t>
      </w:r>
    </w:p>
    <w:p w14:paraId="2D9A948F" w14:textId="77777777" w:rsidR="00D50860" w:rsidRPr="00A76C35" w:rsidRDefault="00D50860" w:rsidP="00D50860">
      <w:pPr>
        <w:rPr>
          <w:rFonts w:ascii="Simplified Arabic" w:hAnsi="Simplified Arabic" w:cs="Simplified Arabic"/>
          <w:sz w:val="32"/>
          <w:szCs w:val="32"/>
          <w:rtl/>
        </w:rPr>
      </w:pPr>
    </w:p>
    <w:p w14:paraId="1E41FF47" w14:textId="4DC19E5D"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2. نظرية حوكمة الشركات (</w:t>
      </w:r>
      <w:r w:rsidRPr="00A76C35">
        <w:rPr>
          <w:rFonts w:ascii="Simplified Arabic" w:hAnsi="Simplified Arabic" w:cs="Simplified Arabic"/>
          <w:sz w:val="32"/>
          <w:szCs w:val="32"/>
        </w:rPr>
        <w:t>Corporate Governance Theory</w:t>
      </w:r>
      <w:r w:rsidRPr="00A76C35">
        <w:rPr>
          <w:rFonts w:ascii="Simplified Arabic" w:hAnsi="Simplified Arabic" w:cs="Simplified Arabic"/>
          <w:sz w:val="32"/>
          <w:szCs w:val="32"/>
          <w:rtl/>
        </w:rPr>
        <w:t>):</w:t>
      </w:r>
    </w:p>
    <w:p w14:paraId="64EB0BA6"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التعريف: تركز هذه النظرية على آليات الحوكمة التي تضمن التوازن في العلاقة بين الأطراف.  </w:t>
      </w:r>
    </w:p>
    <w:p w14:paraId="282ADCBD"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التطبيق في البحث:  </w:t>
      </w:r>
    </w:p>
    <w:p w14:paraId="0F62F4B0"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تحليل دور الشفافية والمساءلة في تعزيز الثقة بين مانح الامتياز والممنوح.  </w:t>
      </w:r>
    </w:p>
    <w:p w14:paraId="6251B5FD"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دراسة كيفية تطبيق مبادئ حوكمة الشركات في إدارة العلاقة بين الأطراف.  </w:t>
      </w:r>
    </w:p>
    <w:p w14:paraId="73BF91A2"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أهميتها: توفر إطارًا لتحسين إدارة العلاقة بين الأطراف من خلال آليات حوكمة واضحة.  </w:t>
      </w:r>
    </w:p>
    <w:p w14:paraId="1742F52E" w14:textId="77777777" w:rsidR="00D50860" w:rsidRPr="00A76C35" w:rsidRDefault="00D50860" w:rsidP="00D50860">
      <w:pPr>
        <w:rPr>
          <w:rFonts w:ascii="Simplified Arabic" w:hAnsi="Simplified Arabic" w:cs="Simplified Arabic"/>
          <w:sz w:val="32"/>
          <w:szCs w:val="32"/>
          <w:rtl/>
        </w:rPr>
      </w:pPr>
    </w:p>
    <w:p w14:paraId="7EC4ACF7" w14:textId="17E52F1A"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lastRenderedPageBreak/>
        <w:t>3. نظرية إدارة العلاقات (</w:t>
      </w:r>
      <w:r w:rsidRPr="00A76C35">
        <w:rPr>
          <w:rFonts w:ascii="Simplified Arabic" w:hAnsi="Simplified Arabic" w:cs="Simplified Arabic"/>
          <w:sz w:val="32"/>
          <w:szCs w:val="32"/>
        </w:rPr>
        <w:t>Relationship Management Theory</w:t>
      </w:r>
      <w:r w:rsidRPr="00A76C35">
        <w:rPr>
          <w:rFonts w:ascii="Simplified Arabic" w:hAnsi="Simplified Arabic" w:cs="Simplified Arabic"/>
          <w:sz w:val="32"/>
          <w:szCs w:val="32"/>
          <w:rtl/>
        </w:rPr>
        <w:t>):</w:t>
      </w:r>
    </w:p>
    <w:p w14:paraId="5A2C75F7"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التعريف: تركز هذه النظرية على أهمية التواصل الفعال في بناء علاقات ناجحة بين الأطراف.  </w:t>
      </w:r>
    </w:p>
    <w:p w14:paraId="76B676D8"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التطبيق في البحث:  </w:t>
      </w:r>
    </w:p>
    <w:p w14:paraId="50FA2ECF"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تحليل دور التواصل والشفافية في تعزيز الثقة بين مانح الامتياز والممنوح.  </w:t>
      </w:r>
    </w:p>
    <w:p w14:paraId="28E29C3C"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دراسة كيفية تحسين العلاقة بين الأطراف من خلال التواصل الفعال.  </w:t>
      </w:r>
    </w:p>
    <w:p w14:paraId="189065E4"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أهميتها: تساعد في فهم العوامل التي تعزز الثقة والتعاون بين الأطراف.  </w:t>
      </w:r>
    </w:p>
    <w:p w14:paraId="76A1A93A" w14:textId="77777777" w:rsidR="00D50860" w:rsidRPr="00A76C35" w:rsidRDefault="00D50860" w:rsidP="00D50860">
      <w:pPr>
        <w:rPr>
          <w:rFonts w:ascii="Simplified Arabic" w:hAnsi="Simplified Arabic" w:cs="Simplified Arabic"/>
          <w:sz w:val="32"/>
          <w:szCs w:val="32"/>
          <w:rtl/>
        </w:rPr>
      </w:pPr>
    </w:p>
    <w:p w14:paraId="32E60843" w14:textId="4E4CBFB4"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4. نظرية التعاقد (</w:t>
      </w:r>
      <w:r w:rsidRPr="00A76C35">
        <w:rPr>
          <w:rFonts w:ascii="Simplified Arabic" w:hAnsi="Simplified Arabic" w:cs="Simplified Arabic"/>
          <w:sz w:val="32"/>
          <w:szCs w:val="32"/>
        </w:rPr>
        <w:t>Contract Theory</w:t>
      </w:r>
      <w:r w:rsidRPr="00A76C35">
        <w:rPr>
          <w:rFonts w:ascii="Simplified Arabic" w:hAnsi="Simplified Arabic" w:cs="Simplified Arabic"/>
          <w:sz w:val="32"/>
          <w:szCs w:val="32"/>
          <w:rtl/>
        </w:rPr>
        <w:t>):</w:t>
      </w:r>
    </w:p>
    <w:p w14:paraId="3DD7C549"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التعريف: تُستخدم هذه النظرية لتحليل كيفية تصميم العقود لتحقيق التوازن بين مصالح الأطراف.  </w:t>
      </w:r>
    </w:p>
    <w:p w14:paraId="19B85E49"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التطبيق في البحث:  </w:t>
      </w:r>
    </w:p>
    <w:p w14:paraId="5105C50D"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تحليل بنود عقود الامتياز التجاري وكيفية تصميمها لتقليل النزاعات.  </w:t>
      </w:r>
    </w:p>
    <w:p w14:paraId="656555D8"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دراسة دور العقود المرنة في تعزيز استدامة العلاقة بين الأطراف.  </w:t>
      </w:r>
    </w:p>
    <w:p w14:paraId="7B9B1C4D"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أهميتها: توفر إطارًا لتحسين تصميم العقود لضمان تحقيق مصالح الطرفين.  </w:t>
      </w:r>
    </w:p>
    <w:p w14:paraId="0899B834" w14:textId="77777777" w:rsidR="00D50860" w:rsidRPr="00A76C35" w:rsidRDefault="00D50860" w:rsidP="00D50860">
      <w:pPr>
        <w:rPr>
          <w:rFonts w:ascii="Simplified Arabic" w:hAnsi="Simplified Arabic" w:cs="Simplified Arabic"/>
          <w:sz w:val="32"/>
          <w:szCs w:val="32"/>
          <w:rtl/>
        </w:rPr>
      </w:pPr>
    </w:p>
    <w:p w14:paraId="0C3C4AAE" w14:textId="71632C43"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5. نظرية إدارة النزاعات (</w:t>
      </w:r>
      <w:r w:rsidRPr="00A76C35">
        <w:rPr>
          <w:rFonts w:ascii="Simplified Arabic" w:hAnsi="Simplified Arabic" w:cs="Simplified Arabic"/>
          <w:sz w:val="32"/>
          <w:szCs w:val="32"/>
        </w:rPr>
        <w:t>Conflict Management Theory</w:t>
      </w:r>
      <w:r w:rsidRPr="00A76C35">
        <w:rPr>
          <w:rFonts w:ascii="Simplified Arabic" w:hAnsi="Simplified Arabic" w:cs="Simplified Arabic"/>
          <w:sz w:val="32"/>
          <w:szCs w:val="32"/>
          <w:rtl/>
        </w:rPr>
        <w:t>):</w:t>
      </w:r>
    </w:p>
    <w:p w14:paraId="0009BA00"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التعريف: تركز هذه النظرية على آليات إدارة النزاعات بين الأطراف.  </w:t>
      </w:r>
    </w:p>
    <w:p w14:paraId="10313BBD"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التطبيق في البحث:  </w:t>
      </w:r>
    </w:p>
    <w:p w14:paraId="4BCD7BCE"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lastRenderedPageBreak/>
        <w:t xml:space="preserve">     - تحليل كيفية تقليل النزاعات بين مانح الامتياز والممنوح من خلال آليات حوكمة فعالة.  </w:t>
      </w:r>
    </w:p>
    <w:p w14:paraId="25137389"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دراسة دور التواصل الفعال في حل النزاعات.  </w:t>
      </w:r>
    </w:p>
    <w:p w14:paraId="76440D08"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أهميتها: تساعد في فهم كيفية تحسين العلاقة بين الأطراف من خلال إدارة النزاعات بشكل فعال.  </w:t>
      </w:r>
    </w:p>
    <w:p w14:paraId="70225BC5" w14:textId="77777777" w:rsidR="00D50860" w:rsidRPr="00A76C35" w:rsidRDefault="00D50860" w:rsidP="00D50860">
      <w:pPr>
        <w:rPr>
          <w:rFonts w:ascii="Simplified Arabic" w:hAnsi="Simplified Arabic" w:cs="Simplified Arabic"/>
          <w:sz w:val="32"/>
          <w:szCs w:val="32"/>
          <w:rtl/>
        </w:rPr>
      </w:pPr>
    </w:p>
    <w:p w14:paraId="7127760C" w14:textId="04A5F84F"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كيفية تطبيق النظريات في البحث:</w:t>
      </w:r>
    </w:p>
    <w:p w14:paraId="11E89057" w14:textId="77777777" w:rsidR="00D50860" w:rsidRPr="00A76C35" w:rsidRDefault="00D50860" w:rsidP="00D50860">
      <w:pPr>
        <w:rPr>
          <w:rFonts w:ascii="Simplified Arabic" w:hAnsi="Simplified Arabic" w:cs="Simplified Arabic"/>
          <w:sz w:val="32"/>
          <w:szCs w:val="32"/>
          <w:rtl/>
        </w:rPr>
      </w:pPr>
    </w:p>
    <w:p w14:paraId="21F61553"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1. نظرية الوكالة:  </w:t>
      </w:r>
    </w:p>
    <w:p w14:paraId="789CE212"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سيتم استخدامها لتحليل العلاقة بين مانح الامتياز (الموكل) والممنوح (الوكيل).  </w:t>
      </w:r>
    </w:p>
    <w:p w14:paraId="694D5B63" w14:textId="18865F55" w:rsidR="00D50860" w:rsidRPr="00A76C35" w:rsidRDefault="00D50860" w:rsidP="00682879">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سيتم دراسة كيفية تصميم العقود واللوائح لتقليل الصراعات الناتجة عن اختلاف المصالح.  </w:t>
      </w:r>
    </w:p>
    <w:p w14:paraId="57B7DA4D"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2. نظرية حوكمة الشركات:  </w:t>
      </w:r>
    </w:p>
    <w:p w14:paraId="433EA70C"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سيتم استخدامها لتحليل دور الشفافية والمساءلة في تعزيز الثقة بين الأطراف.  </w:t>
      </w:r>
    </w:p>
    <w:p w14:paraId="559B407D"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سيتم دراسة كيفية تطبيق مبادئ حوكمة الشركات في إدارة العلاقة بين الأطراف.  </w:t>
      </w:r>
    </w:p>
    <w:p w14:paraId="4005E00A" w14:textId="77777777" w:rsidR="00D50860" w:rsidRPr="00A76C35" w:rsidRDefault="00D50860" w:rsidP="00D50860">
      <w:pPr>
        <w:rPr>
          <w:rFonts w:ascii="Simplified Arabic" w:hAnsi="Simplified Arabic" w:cs="Simplified Arabic"/>
          <w:sz w:val="32"/>
          <w:szCs w:val="32"/>
          <w:rtl/>
        </w:rPr>
      </w:pPr>
    </w:p>
    <w:p w14:paraId="3C70B74D"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3. نظرية إدارة العلاقات:  </w:t>
      </w:r>
    </w:p>
    <w:p w14:paraId="4B34CC61"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سيتم استخدامها لتحليل دور التواصل الفعال في بناء علاقات ناجحة بين الأطراف.  </w:t>
      </w:r>
    </w:p>
    <w:p w14:paraId="405D4D15" w14:textId="4BA929CA" w:rsidR="00D50860" w:rsidRDefault="00D50860" w:rsidP="00A76C35">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سيتم دراسة كيفية تحسين العلاقة بين الأطراف من خلال التواصل الفعال.  </w:t>
      </w:r>
    </w:p>
    <w:p w14:paraId="41E016D8" w14:textId="77777777" w:rsidR="00A76C35" w:rsidRPr="00A76C35" w:rsidRDefault="00A76C35" w:rsidP="00A76C35">
      <w:pPr>
        <w:rPr>
          <w:rFonts w:ascii="Simplified Arabic" w:hAnsi="Simplified Arabic" w:cs="Simplified Arabic"/>
          <w:sz w:val="32"/>
          <w:szCs w:val="32"/>
          <w:rtl/>
        </w:rPr>
      </w:pPr>
    </w:p>
    <w:p w14:paraId="566303C8"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4. نظرية التعاقد:  </w:t>
      </w:r>
    </w:p>
    <w:p w14:paraId="2F94F1BD"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سيتم استخدامها لتحليل بنود عقود الامتياز التجاري وكيفية تصميمها لتقليل النزاعات.  </w:t>
      </w:r>
    </w:p>
    <w:p w14:paraId="000AB096"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سيتم دراسة دور العقود المرنة في تعزيز استدامة العلاقة بين الأطراف.  </w:t>
      </w:r>
    </w:p>
    <w:p w14:paraId="35252490" w14:textId="77777777" w:rsidR="00D50860" w:rsidRPr="00A76C35" w:rsidRDefault="00D50860" w:rsidP="00D50860">
      <w:pPr>
        <w:rPr>
          <w:rFonts w:ascii="Simplified Arabic" w:hAnsi="Simplified Arabic" w:cs="Simplified Arabic"/>
          <w:sz w:val="32"/>
          <w:szCs w:val="32"/>
          <w:rtl/>
        </w:rPr>
      </w:pPr>
    </w:p>
    <w:p w14:paraId="6CF87962"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5. نظرية إدارة النزاعات:  </w:t>
      </w:r>
    </w:p>
    <w:p w14:paraId="1355A09C"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سيتم استخدامها لتحليل كيفية تقليل النزاعات بين الأطراف من خلال آليات حوكمة فعالة.  </w:t>
      </w:r>
    </w:p>
    <w:p w14:paraId="56FF4BD3" w14:textId="77777777" w:rsidR="00D50860" w:rsidRPr="00A76C35" w:rsidRDefault="00D50860" w:rsidP="00D5086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سيتم دراسة دور التواصل الفعال في حل النزاعات.  </w:t>
      </w:r>
    </w:p>
    <w:p w14:paraId="46162E93" w14:textId="77777777" w:rsidR="00A76C35" w:rsidRDefault="00A76C35" w:rsidP="00D22171">
      <w:pPr>
        <w:rPr>
          <w:rFonts w:ascii="Simplified Arabic" w:hAnsi="Simplified Arabic" w:cs="Simplified Arabic"/>
          <w:sz w:val="32"/>
          <w:szCs w:val="32"/>
          <w:rtl/>
        </w:rPr>
      </w:pPr>
    </w:p>
    <w:p w14:paraId="5ECFA873" w14:textId="77777777" w:rsidR="00A76C35" w:rsidRDefault="00A76C35" w:rsidP="00D22171">
      <w:pPr>
        <w:rPr>
          <w:rFonts w:ascii="Simplified Arabic" w:hAnsi="Simplified Arabic" w:cs="Simplified Arabic"/>
          <w:sz w:val="32"/>
          <w:szCs w:val="32"/>
          <w:rtl/>
        </w:rPr>
      </w:pPr>
    </w:p>
    <w:p w14:paraId="088756EE" w14:textId="77777777" w:rsidR="00A76C35" w:rsidRDefault="00A76C35" w:rsidP="00D22171">
      <w:pPr>
        <w:rPr>
          <w:rFonts w:ascii="Simplified Arabic" w:hAnsi="Simplified Arabic" w:cs="Simplified Arabic"/>
          <w:sz w:val="32"/>
          <w:szCs w:val="32"/>
          <w:rtl/>
        </w:rPr>
      </w:pPr>
    </w:p>
    <w:p w14:paraId="71484CBC" w14:textId="77777777" w:rsidR="00A76C35" w:rsidRDefault="00A76C35" w:rsidP="00D22171">
      <w:pPr>
        <w:rPr>
          <w:rFonts w:ascii="Simplified Arabic" w:hAnsi="Simplified Arabic" w:cs="Simplified Arabic"/>
          <w:sz w:val="32"/>
          <w:szCs w:val="32"/>
          <w:rtl/>
        </w:rPr>
      </w:pPr>
    </w:p>
    <w:p w14:paraId="1A0CB8CE" w14:textId="77777777" w:rsidR="00A76C35" w:rsidRDefault="00A76C35" w:rsidP="00D22171">
      <w:pPr>
        <w:rPr>
          <w:rFonts w:ascii="Simplified Arabic" w:hAnsi="Simplified Arabic" w:cs="Simplified Arabic"/>
          <w:sz w:val="32"/>
          <w:szCs w:val="32"/>
          <w:rtl/>
        </w:rPr>
      </w:pPr>
    </w:p>
    <w:p w14:paraId="10FA55E9" w14:textId="77777777" w:rsidR="00A76C35" w:rsidRDefault="00A76C35" w:rsidP="00D22171">
      <w:pPr>
        <w:rPr>
          <w:rFonts w:ascii="Simplified Arabic" w:hAnsi="Simplified Arabic" w:cs="Simplified Arabic"/>
          <w:sz w:val="32"/>
          <w:szCs w:val="32"/>
          <w:rtl/>
        </w:rPr>
      </w:pPr>
    </w:p>
    <w:p w14:paraId="1EC906CC" w14:textId="77777777" w:rsidR="00A76C35" w:rsidRDefault="00A76C35" w:rsidP="00D22171">
      <w:pPr>
        <w:rPr>
          <w:rFonts w:ascii="Simplified Arabic" w:hAnsi="Simplified Arabic" w:cs="Simplified Arabic"/>
          <w:sz w:val="32"/>
          <w:szCs w:val="32"/>
          <w:rtl/>
        </w:rPr>
      </w:pPr>
    </w:p>
    <w:p w14:paraId="75E70CF4" w14:textId="77777777" w:rsidR="00A76C35" w:rsidRDefault="00A76C35" w:rsidP="00D22171">
      <w:pPr>
        <w:rPr>
          <w:rFonts w:ascii="Simplified Arabic" w:hAnsi="Simplified Arabic" w:cs="Simplified Arabic"/>
          <w:sz w:val="32"/>
          <w:szCs w:val="32"/>
          <w:rtl/>
        </w:rPr>
      </w:pPr>
    </w:p>
    <w:p w14:paraId="70DBB756" w14:textId="77777777" w:rsidR="00A76C35" w:rsidRDefault="00A76C35" w:rsidP="00D22171">
      <w:pPr>
        <w:rPr>
          <w:rFonts w:ascii="Simplified Arabic" w:hAnsi="Simplified Arabic" w:cs="Simplified Arabic"/>
          <w:sz w:val="32"/>
          <w:szCs w:val="32"/>
          <w:rtl/>
        </w:rPr>
      </w:pPr>
    </w:p>
    <w:p w14:paraId="2E715580" w14:textId="3BE8E666" w:rsidR="00D22171" w:rsidRPr="00A76C35" w:rsidRDefault="00D22171" w:rsidP="00D22171">
      <w:pPr>
        <w:rPr>
          <w:rFonts w:ascii="Simplified Arabic" w:hAnsi="Simplified Arabic" w:cs="Simplified Arabic"/>
          <w:b/>
          <w:bCs/>
          <w:sz w:val="36"/>
          <w:szCs w:val="36"/>
          <w:rtl/>
        </w:rPr>
      </w:pPr>
      <w:r w:rsidRPr="00A76C35">
        <w:rPr>
          <w:rFonts w:ascii="Simplified Arabic" w:hAnsi="Simplified Arabic" w:cs="Simplified Arabic"/>
          <w:b/>
          <w:bCs/>
          <w:sz w:val="32"/>
          <w:szCs w:val="32"/>
          <w:u w:val="single"/>
          <w:rtl/>
        </w:rPr>
        <w:lastRenderedPageBreak/>
        <w:t>المنهجية وطرق البحث</w:t>
      </w:r>
      <w:r w:rsidR="00A74F76" w:rsidRPr="00A76C35">
        <w:rPr>
          <w:rFonts w:ascii="Simplified Arabic" w:hAnsi="Simplified Arabic" w:cs="Simplified Arabic"/>
          <w:b/>
          <w:bCs/>
          <w:sz w:val="32"/>
          <w:szCs w:val="32"/>
          <w:u w:val="single"/>
          <w:rtl/>
        </w:rPr>
        <w:t>:</w:t>
      </w:r>
    </w:p>
    <w:p w14:paraId="05AC6ABF"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1. نوع البحث:</w:t>
      </w:r>
    </w:p>
    <w:p w14:paraId="4287CC78"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بحث نظري تحليلي: يعتمد البحث على جمع البيانات من المصادر الثانوية مثل الكتب، المقالات العلمية، الدراسات السابقة، والتقارير المتعلقة بالامتياز التجاري والحوكمة.  </w:t>
      </w:r>
    </w:p>
    <w:p w14:paraId="73A2A8AA" w14:textId="0695A8BD"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بحث تطبيقي: يتم تحليل حالات واقعية لفهم كيفية تطبيق آليات الحوكمة في العلاقة بين مانح الامتياز والممنوح.  </w:t>
      </w:r>
    </w:p>
    <w:p w14:paraId="422D75F9" w14:textId="0FF6D908"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2. أدوات جمع البيانات:</w:t>
      </w:r>
    </w:p>
    <w:p w14:paraId="6513A0CE"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المراجع العلمية:  </w:t>
      </w:r>
    </w:p>
    <w:p w14:paraId="3D0CE663"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الكتب والمجلات العلمية المحكمة التي تتناول موضوع الامتياز التجاري والحوكمة.  </w:t>
      </w:r>
    </w:p>
    <w:p w14:paraId="32EF3EDB"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الدراسات السابقة:  </w:t>
      </w:r>
    </w:p>
    <w:p w14:paraId="1F4B17B3"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تحليل الدراسات السابقة لفهم التحديات والحلول المقترحة في حوكمة العلاقة بين الأطراف.  </w:t>
      </w:r>
    </w:p>
    <w:p w14:paraId="1ED8F416"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التقارير القانونية:  </w:t>
      </w:r>
    </w:p>
    <w:p w14:paraId="0418C377"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الاطلاع على العقود النموذجية واللوائح التنظيمية المتعلقة بالامتياز التجاري.  </w:t>
      </w:r>
    </w:p>
    <w:p w14:paraId="450F6D0B"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المقابلات:  </w:t>
      </w:r>
    </w:p>
    <w:p w14:paraId="165BE406" w14:textId="4505F0E2"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إجراء مقابلات مع خبراء في مجال الامتياز التجاري لفهم التحديات العملية وآليات الحوكمة الفعالة.  </w:t>
      </w:r>
    </w:p>
    <w:p w14:paraId="5E476ACE" w14:textId="5AA0AB41"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3. خطوات البحث:</w:t>
      </w:r>
    </w:p>
    <w:p w14:paraId="74D95C9D"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lastRenderedPageBreak/>
        <w:t xml:space="preserve">   1. المرحلة الأولى: جمع البيانات والمعلومات من المصادر الثانوية.  </w:t>
      </w:r>
    </w:p>
    <w:p w14:paraId="51C2F5EF"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2. المرحلة الثانية: تحليل البيانات لتحديد آليات الحوكمة الفعالة والتحديات المرتبطة بها.  </w:t>
      </w:r>
    </w:p>
    <w:p w14:paraId="006507FD" w14:textId="45334311"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3. المرحلة الثالثة: تقديم توصيات وحلول مقترحة لتحسين حوكمة العلاقة بين الأطراف.  </w:t>
      </w:r>
    </w:p>
    <w:p w14:paraId="3EF0307B" w14:textId="61AB366E"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4. طرق التحليل:</w:t>
      </w:r>
    </w:p>
    <w:p w14:paraId="1F80A1AC"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التحليل الوصفي:  </w:t>
      </w:r>
    </w:p>
    <w:p w14:paraId="24C7142F"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يتم استخدامه لوصف آليات الحوكمة وتحديد التحديات.  </w:t>
      </w:r>
    </w:p>
    <w:p w14:paraId="045E1A9B"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التحليل النقدي:  </w:t>
      </w:r>
    </w:p>
    <w:p w14:paraId="292F6362"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يتم استخدامه لتقييم فعالية الحوكمة في العلاقة بين مانح الامتياز والممنوح.  </w:t>
      </w:r>
    </w:p>
    <w:p w14:paraId="1A046D7D"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تحليل الحالات:  </w:t>
      </w:r>
    </w:p>
    <w:p w14:paraId="7F59C998" w14:textId="73A37ACE"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يتم تحليل حالات ناجحة وفاشلة لفهم كيفية تطبيق آليات الحوكمة في الواقع العملي.  </w:t>
      </w:r>
    </w:p>
    <w:p w14:paraId="0785964A" w14:textId="77777777" w:rsidR="00A6054E" w:rsidRPr="00A76C35" w:rsidRDefault="00A6054E" w:rsidP="00F7432D">
      <w:pPr>
        <w:rPr>
          <w:rFonts w:ascii="Simplified Arabic" w:hAnsi="Simplified Arabic" w:cs="Simplified Arabic"/>
          <w:b/>
          <w:bCs/>
          <w:sz w:val="32"/>
          <w:szCs w:val="32"/>
          <w:u w:val="single"/>
          <w:rtl/>
        </w:rPr>
      </w:pPr>
    </w:p>
    <w:p w14:paraId="6F1363CB" w14:textId="77777777" w:rsidR="00A6054E" w:rsidRPr="00A76C35" w:rsidRDefault="00A6054E" w:rsidP="00F7432D">
      <w:pPr>
        <w:rPr>
          <w:rFonts w:ascii="Simplified Arabic" w:hAnsi="Simplified Arabic" w:cs="Simplified Arabic"/>
          <w:b/>
          <w:bCs/>
          <w:sz w:val="32"/>
          <w:szCs w:val="32"/>
          <w:u w:val="single"/>
          <w:rtl/>
        </w:rPr>
      </w:pPr>
    </w:p>
    <w:p w14:paraId="4F1D568A" w14:textId="77777777" w:rsidR="00A6054E" w:rsidRPr="00A76C35" w:rsidRDefault="00A6054E" w:rsidP="00F7432D">
      <w:pPr>
        <w:rPr>
          <w:rFonts w:ascii="Simplified Arabic" w:hAnsi="Simplified Arabic" w:cs="Simplified Arabic"/>
          <w:b/>
          <w:bCs/>
          <w:sz w:val="32"/>
          <w:szCs w:val="32"/>
          <w:u w:val="single"/>
          <w:rtl/>
        </w:rPr>
      </w:pPr>
    </w:p>
    <w:p w14:paraId="64632B6D" w14:textId="77777777" w:rsidR="00A6054E" w:rsidRPr="00A76C35" w:rsidRDefault="00A6054E" w:rsidP="00F7432D">
      <w:pPr>
        <w:rPr>
          <w:rFonts w:ascii="Simplified Arabic" w:hAnsi="Simplified Arabic" w:cs="Simplified Arabic"/>
          <w:b/>
          <w:bCs/>
          <w:sz w:val="32"/>
          <w:szCs w:val="32"/>
          <w:u w:val="single"/>
          <w:rtl/>
        </w:rPr>
      </w:pPr>
    </w:p>
    <w:p w14:paraId="675BCFB6" w14:textId="77777777" w:rsidR="00A6054E" w:rsidRPr="00A76C35" w:rsidRDefault="00A6054E" w:rsidP="00F7432D">
      <w:pPr>
        <w:rPr>
          <w:rFonts w:ascii="Simplified Arabic" w:hAnsi="Simplified Arabic" w:cs="Simplified Arabic"/>
          <w:b/>
          <w:bCs/>
          <w:sz w:val="32"/>
          <w:szCs w:val="32"/>
          <w:u w:val="single"/>
          <w:rtl/>
        </w:rPr>
      </w:pPr>
    </w:p>
    <w:p w14:paraId="58DC6FD0" w14:textId="77777777" w:rsidR="00A6054E" w:rsidRPr="00A76C35" w:rsidRDefault="00A6054E" w:rsidP="00F7432D">
      <w:pPr>
        <w:rPr>
          <w:rFonts w:ascii="Simplified Arabic" w:hAnsi="Simplified Arabic" w:cs="Simplified Arabic"/>
          <w:b/>
          <w:bCs/>
          <w:sz w:val="32"/>
          <w:szCs w:val="32"/>
          <w:u w:val="single"/>
          <w:rtl/>
        </w:rPr>
      </w:pPr>
    </w:p>
    <w:p w14:paraId="01D27C48" w14:textId="314901F2" w:rsidR="00F7432D" w:rsidRPr="00A76C35" w:rsidRDefault="00F7432D" w:rsidP="00F7432D">
      <w:pPr>
        <w:rPr>
          <w:rFonts w:ascii="Simplified Arabic" w:hAnsi="Simplified Arabic" w:cs="Simplified Arabic"/>
          <w:b/>
          <w:bCs/>
          <w:sz w:val="36"/>
          <w:szCs w:val="36"/>
          <w:u w:val="single"/>
          <w:rtl/>
        </w:rPr>
      </w:pPr>
      <w:r w:rsidRPr="00A76C35">
        <w:rPr>
          <w:rFonts w:ascii="Simplified Arabic" w:hAnsi="Simplified Arabic" w:cs="Simplified Arabic"/>
          <w:b/>
          <w:bCs/>
          <w:sz w:val="32"/>
          <w:szCs w:val="32"/>
          <w:u w:val="single"/>
          <w:rtl/>
        </w:rPr>
        <w:lastRenderedPageBreak/>
        <w:t>طرق البحث:</w:t>
      </w:r>
    </w:p>
    <w:p w14:paraId="02F69001" w14:textId="2075767F"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1. البحث النظري (الثانوي):</w:t>
      </w:r>
    </w:p>
    <w:p w14:paraId="47FF3288"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الوصف: يعتمد على جمع البيانات من المصادر الثانوية مثل الكتب، المقالات العلمية، الدراسات السابقة، والتقارير المتاحة.  </w:t>
      </w:r>
    </w:p>
    <w:p w14:paraId="24D3674B" w14:textId="1FF1F5F5"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الاستخدام: يتم استخدامه لبناء الإطار النظري للبحث وفهم المفاهيم الأساسية المتعلقة بالامتياز التجاري والحوكمة.  </w:t>
      </w:r>
    </w:p>
    <w:p w14:paraId="5D2E6829" w14:textId="3EF6DFBC"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2. البحث الوصفي:</w:t>
      </w:r>
    </w:p>
    <w:p w14:paraId="585EC469"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الوصف: يهدف إلى وصف الظاهرة المدروسة (حوكمة العلاقة بين الأطراف في الامتياز التجاري) بشكل دقيق ومنظم.  </w:t>
      </w:r>
    </w:p>
    <w:p w14:paraId="48B48FDF" w14:textId="7F140AFF"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الاستخدام: يتم استخدامه لتحليل العلاقة بين مانح الامتياز والممنوح وتحديد التحديات والحلول.  </w:t>
      </w:r>
    </w:p>
    <w:p w14:paraId="520046FC" w14:textId="0C499CE1"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3. البحث التحليلي:</w:t>
      </w:r>
    </w:p>
    <w:p w14:paraId="6FB01DBE"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الوصف: يعتمد على تحليل البيانات والمعلومات المتاحة لتحديد الأنماط والعلاقات بين المتغيرات.  </w:t>
      </w:r>
    </w:p>
    <w:p w14:paraId="76B5EBE4" w14:textId="3E959A34"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الاستخدام: يتم استخدامه لتحليل آليات الحوكمة وتقييم فعاليتها في إدارة العلاقة بين الأطراف.  </w:t>
      </w:r>
    </w:p>
    <w:p w14:paraId="3C276E15" w14:textId="04F8244F"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4. البحث التطبيقي (الميداني):</w:t>
      </w:r>
    </w:p>
    <w:p w14:paraId="4FB6F6F7"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الوصف: يعتمد على جمع بيانات أولية من خلال دراسة حالات واقعية أو إجراء استبيانات ومقابلات.  </w:t>
      </w:r>
    </w:p>
    <w:p w14:paraId="5B11141F" w14:textId="77777777" w:rsidR="00A76C35" w:rsidRDefault="00F7432D" w:rsidP="00A76C35">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الاستخدام: يمكن استخدامه لدراسة حالات ناجحة أو فاشلة في حوكمة العلاقة بين مانح الامتياز والممنوح.  </w:t>
      </w:r>
    </w:p>
    <w:p w14:paraId="4CE9E48B" w14:textId="66656643" w:rsidR="00D22171" w:rsidRPr="00A76C35" w:rsidRDefault="00D22171" w:rsidP="00A76C35">
      <w:pPr>
        <w:rPr>
          <w:rFonts w:ascii="Simplified Arabic" w:hAnsi="Simplified Arabic" w:cs="Simplified Arabic"/>
          <w:sz w:val="32"/>
          <w:szCs w:val="32"/>
          <w:rtl/>
        </w:rPr>
      </w:pPr>
      <w:r w:rsidRPr="00A76C35">
        <w:rPr>
          <w:rFonts w:ascii="Simplified Arabic" w:hAnsi="Simplified Arabic" w:cs="Simplified Arabic"/>
          <w:b/>
          <w:bCs/>
          <w:sz w:val="32"/>
          <w:szCs w:val="32"/>
          <w:u w:val="single"/>
          <w:rtl/>
        </w:rPr>
        <w:lastRenderedPageBreak/>
        <w:t xml:space="preserve">أدوات الدراسة </w:t>
      </w:r>
      <w:r w:rsidR="00A74F76" w:rsidRPr="00A76C35">
        <w:rPr>
          <w:rFonts w:ascii="Simplified Arabic" w:hAnsi="Simplified Arabic" w:cs="Simplified Arabic"/>
          <w:b/>
          <w:bCs/>
          <w:sz w:val="32"/>
          <w:szCs w:val="32"/>
          <w:u w:val="single"/>
          <w:rtl/>
        </w:rPr>
        <w:t>:</w:t>
      </w:r>
    </w:p>
    <w:p w14:paraId="693AD8E9" w14:textId="544ABEF2"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1. الاستبيانات (</w:t>
      </w:r>
      <w:r w:rsidRPr="00A76C35">
        <w:rPr>
          <w:rFonts w:ascii="Simplified Arabic" w:hAnsi="Simplified Arabic" w:cs="Simplified Arabic"/>
          <w:sz w:val="32"/>
          <w:szCs w:val="32"/>
        </w:rPr>
        <w:t>Questionnaires</w:t>
      </w:r>
      <w:r w:rsidRPr="00A76C35">
        <w:rPr>
          <w:rFonts w:ascii="Simplified Arabic" w:hAnsi="Simplified Arabic" w:cs="Simplified Arabic"/>
          <w:sz w:val="32"/>
          <w:szCs w:val="32"/>
          <w:rtl/>
        </w:rPr>
        <w:t>):</w:t>
      </w:r>
    </w:p>
    <w:p w14:paraId="11A04D32"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الوصف: أداة لجمع البيانات الكمية والنوعية من خلال أسئلة محددة يتم توجيهها إلى عينة من الأفراد.  </w:t>
      </w:r>
    </w:p>
    <w:p w14:paraId="4DBE35E1"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الاستخدام:  </w:t>
      </w:r>
    </w:p>
    <w:p w14:paraId="1525D3DB"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يمكن استخدامها لجمع آراء الممنوحين ومانحي الامتياز حول آليات الحوكمة والتحديات التي </w:t>
      </w:r>
      <w:proofErr w:type="spellStart"/>
      <w:r w:rsidRPr="00A76C35">
        <w:rPr>
          <w:rFonts w:ascii="Simplified Arabic" w:hAnsi="Simplified Arabic" w:cs="Simplified Arabic"/>
          <w:sz w:val="32"/>
          <w:szCs w:val="32"/>
          <w:rtl/>
        </w:rPr>
        <w:t>يواجهونها</w:t>
      </w:r>
      <w:proofErr w:type="spellEnd"/>
      <w:r w:rsidRPr="00A76C35">
        <w:rPr>
          <w:rFonts w:ascii="Simplified Arabic" w:hAnsi="Simplified Arabic" w:cs="Simplified Arabic"/>
          <w:sz w:val="32"/>
          <w:szCs w:val="32"/>
          <w:rtl/>
        </w:rPr>
        <w:t xml:space="preserve">.  </w:t>
      </w:r>
    </w:p>
    <w:p w14:paraId="673D273D"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مثال: أسئلة حول مدى وضوح العقود، مستوى الشفافية، وجود نزاعات، وكيفية إدارتها.  </w:t>
      </w:r>
    </w:p>
    <w:p w14:paraId="30172F38"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مميزاتها:  </w:t>
      </w:r>
    </w:p>
    <w:p w14:paraId="047B4BF1"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تسمح بجمع بيانات من عدد كبير من الأفراد في وقت قصير.  </w:t>
      </w:r>
    </w:p>
    <w:p w14:paraId="091D12CD"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يمكن تحليل البيانات الكمية باستخدام الأساليب الإحصائية.  </w:t>
      </w:r>
    </w:p>
    <w:p w14:paraId="3B67096E"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عيبها: قد تكون الإجابات غير دقيقة إذا لم يتم تصميم الأسئلة بشكل واضح.  </w:t>
      </w:r>
    </w:p>
    <w:p w14:paraId="47957AE5" w14:textId="528C2C99"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2. المقابلات (</w:t>
      </w:r>
      <w:r w:rsidRPr="00A76C35">
        <w:rPr>
          <w:rFonts w:ascii="Simplified Arabic" w:hAnsi="Simplified Arabic" w:cs="Simplified Arabic"/>
          <w:sz w:val="32"/>
          <w:szCs w:val="32"/>
        </w:rPr>
        <w:t>Interviews</w:t>
      </w:r>
      <w:r w:rsidRPr="00A76C35">
        <w:rPr>
          <w:rFonts w:ascii="Simplified Arabic" w:hAnsi="Simplified Arabic" w:cs="Simplified Arabic"/>
          <w:sz w:val="32"/>
          <w:szCs w:val="32"/>
          <w:rtl/>
        </w:rPr>
        <w:t>):</w:t>
      </w:r>
    </w:p>
    <w:p w14:paraId="4C987889"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الوصف: أداة لجمع البيانات النوعية من خلال حوار مباشر مع الأفراد.  </w:t>
      </w:r>
    </w:p>
    <w:p w14:paraId="1054F557"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الاستخدام:  </w:t>
      </w:r>
    </w:p>
    <w:p w14:paraId="2654CEB8"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يمكن إجراء مقابلات مع خبراء في مجال الامتياز التجاري، مانحي الامتياز، والممنوحين لفهم تجاربهم وآرائهم حول حوكمة العلاقة.  </w:t>
      </w:r>
    </w:p>
    <w:p w14:paraId="1E8B2098"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مثال: أسئلة مفتوحة حول التحديات التي </w:t>
      </w:r>
      <w:proofErr w:type="spellStart"/>
      <w:r w:rsidRPr="00A76C35">
        <w:rPr>
          <w:rFonts w:ascii="Simplified Arabic" w:hAnsi="Simplified Arabic" w:cs="Simplified Arabic"/>
          <w:sz w:val="32"/>
          <w:szCs w:val="32"/>
          <w:rtl/>
        </w:rPr>
        <w:t>يواجهونها</w:t>
      </w:r>
      <w:proofErr w:type="spellEnd"/>
      <w:r w:rsidRPr="00A76C35">
        <w:rPr>
          <w:rFonts w:ascii="Simplified Arabic" w:hAnsi="Simplified Arabic" w:cs="Simplified Arabic"/>
          <w:sz w:val="32"/>
          <w:szCs w:val="32"/>
          <w:rtl/>
        </w:rPr>
        <w:t xml:space="preserve"> وكيفية تحسين الحوكمة.  </w:t>
      </w:r>
    </w:p>
    <w:p w14:paraId="5A6E2017"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مميزاتها:  </w:t>
      </w:r>
    </w:p>
    <w:p w14:paraId="4DD1E706"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lastRenderedPageBreak/>
        <w:t xml:space="preserve">     - تسمح بالحصول على معلومات عميقة ومفصلة.  </w:t>
      </w:r>
    </w:p>
    <w:p w14:paraId="0898B4C3"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يمكن تعديل الأسئلة أثناء المقابلة لاستكشاف جوانب جديدة.  </w:t>
      </w:r>
    </w:p>
    <w:p w14:paraId="655B5FAD"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عيبها: تتطلب وقتًا وجهدًا أكبر مقارنة بالاستبيانات.  </w:t>
      </w:r>
    </w:p>
    <w:p w14:paraId="36A3AE37" w14:textId="6697BC8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3. تحليل الوثائق (</w:t>
      </w:r>
      <w:r w:rsidRPr="00A76C35">
        <w:rPr>
          <w:rFonts w:ascii="Simplified Arabic" w:hAnsi="Simplified Arabic" w:cs="Simplified Arabic"/>
          <w:sz w:val="32"/>
          <w:szCs w:val="32"/>
        </w:rPr>
        <w:t>Document Analysis</w:t>
      </w:r>
      <w:r w:rsidRPr="00A76C35">
        <w:rPr>
          <w:rFonts w:ascii="Simplified Arabic" w:hAnsi="Simplified Arabic" w:cs="Simplified Arabic"/>
          <w:sz w:val="32"/>
          <w:szCs w:val="32"/>
          <w:rtl/>
        </w:rPr>
        <w:t>):</w:t>
      </w:r>
    </w:p>
    <w:p w14:paraId="405F3398"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الوصف: أداة لجمع البيانات من خلال تحليل الوثائق المتاحة مثل العقود، اللوائح، والتقارير.  </w:t>
      </w:r>
    </w:p>
    <w:p w14:paraId="1F4B303A"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الاستخدام:  </w:t>
      </w:r>
    </w:p>
    <w:p w14:paraId="2285EB07"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يمكن استخدامها لتحليل عقود الامتياز التجاري واللوائح التنظيمية لفهم آليات الحوكمة المطبقة.  </w:t>
      </w:r>
    </w:p>
    <w:p w14:paraId="069629BD"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مثال: تحليل بنود العقود لتحديد مدى وضوح الأدوار والمسؤوليات.  </w:t>
      </w:r>
    </w:p>
    <w:p w14:paraId="49CBE1FF"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مميزاتها:  </w:t>
      </w:r>
    </w:p>
    <w:p w14:paraId="2DA9BF2A"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توفر بيانات موثوقة ودقيقة.  </w:t>
      </w:r>
    </w:p>
    <w:p w14:paraId="64178BB1"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تساعد في فهم الإطار القانوني والتنظيمي للعلاقة بين الأطراف.  </w:t>
      </w:r>
    </w:p>
    <w:p w14:paraId="7656F28B"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عيبها: قد تكون بعض الوثائق غير متاحة للعامة أو يصعب الوصول إليها.  </w:t>
      </w:r>
    </w:p>
    <w:p w14:paraId="2A88510D" w14:textId="662863CD"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4. دراسة الحالة (</w:t>
      </w:r>
      <w:r w:rsidRPr="00A76C35">
        <w:rPr>
          <w:rFonts w:ascii="Simplified Arabic" w:hAnsi="Simplified Arabic" w:cs="Simplified Arabic"/>
          <w:sz w:val="32"/>
          <w:szCs w:val="32"/>
        </w:rPr>
        <w:t>Case Study</w:t>
      </w:r>
      <w:r w:rsidRPr="00A76C35">
        <w:rPr>
          <w:rFonts w:ascii="Simplified Arabic" w:hAnsi="Simplified Arabic" w:cs="Simplified Arabic"/>
          <w:sz w:val="32"/>
          <w:szCs w:val="32"/>
          <w:rtl/>
        </w:rPr>
        <w:t>):</w:t>
      </w:r>
    </w:p>
    <w:p w14:paraId="4A9A3690"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الوصف: أداة لدراسة حالة محددة بشكل عميق لفهم الظاهرة المدروسة.  </w:t>
      </w:r>
    </w:p>
    <w:p w14:paraId="192C2029"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الاستخدام:  </w:t>
      </w:r>
    </w:p>
    <w:p w14:paraId="4CDA834F"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يمكن استخدامها لتحليل حالات ناجحة أو فاشلة في حوكمة العلاقة بين مانح الامتياز والممنوح.  </w:t>
      </w:r>
    </w:p>
    <w:p w14:paraId="75EC534D"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lastRenderedPageBreak/>
        <w:t xml:space="preserve">     - مثال: دراسة حالة لشركة مانحة للامتياز وعلاقتها مع الممنوحين.  </w:t>
      </w:r>
    </w:p>
    <w:p w14:paraId="06449681"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مميزاتها:  </w:t>
      </w:r>
    </w:p>
    <w:p w14:paraId="104E8B23"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توفر فهمًا عميقًا للظاهرة المدروسة.  </w:t>
      </w:r>
    </w:p>
    <w:p w14:paraId="303C8100"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تساعد في تقديم توصيات عملية بناءً على دراسات واقعية.  </w:t>
      </w:r>
    </w:p>
    <w:p w14:paraId="1C2DBB30"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عيبها: قد تكون النتائج غير قابلة للتعميم إذا كانت الحالة محدودة.  </w:t>
      </w:r>
    </w:p>
    <w:p w14:paraId="7507E0A0" w14:textId="3689AABB"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5. الملاحظة (</w:t>
      </w:r>
      <w:r w:rsidRPr="00A76C35">
        <w:rPr>
          <w:rFonts w:ascii="Simplified Arabic" w:hAnsi="Simplified Arabic" w:cs="Simplified Arabic"/>
          <w:sz w:val="32"/>
          <w:szCs w:val="32"/>
        </w:rPr>
        <w:t>Observation</w:t>
      </w:r>
      <w:r w:rsidRPr="00A76C35">
        <w:rPr>
          <w:rFonts w:ascii="Simplified Arabic" w:hAnsi="Simplified Arabic" w:cs="Simplified Arabic"/>
          <w:sz w:val="32"/>
          <w:szCs w:val="32"/>
          <w:rtl/>
        </w:rPr>
        <w:t>):</w:t>
      </w:r>
    </w:p>
    <w:p w14:paraId="4A41469F"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الوصف: أداة لجمع البيانات من خلال مراقبة السلوكيات والتفاعلات بين الأطراف.  </w:t>
      </w:r>
    </w:p>
    <w:p w14:paraId="453F1C33"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الاستخدام:  </w:t>
      </w:r>
    </w:p>
    <w:p w14:paraId="2129B396"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يمكن استخدامها لمراقبة كيفية إدارة العلاقة بين مانح الامتياز والممنوح في الواقع العملي.  </w:t>
      </w:r>
    </w:p>
    <w:p w14:paraId="57DB39E9"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مثال: مراقبة اجتماعات بين مانح الامتياز والممنوح لفهم كيفية إدارة النزاعات.  </w:t>
      </w:r>
    </w:p>
    <w:p w14:paraId="1049973C"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مميزاتها:  </w:t>
      </w:r>
    </w:p>
    <w:p w14:paraId="723B8860"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توفر بيانات واقعية ودقيقة.  </w:t>
      </w:r>
    </w:p>
    <w:p w14:paraId="70EBB1D3"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تساعد في فهم التفاعلات بين الأطراف بشكل مباشر.  </w:t>
      </w:r>
    </w:p>
    <w:p w14:paraId="1D11DBAC"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عيبها: قد تؤثر وجود المراقب على سلوك الأفراد.  </w:t>
      </w:r>
    </w:p>
    <w:p w14:paraId="6E5191FD" w14:textId="5A679A0E"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كيفية اختيار الأدوات المناسبة:</w:t>
      </w:r>
    </w:p>
    <w:p w14:paraId="4A5A8654"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1. الهدف من البحث: إذا كان الهدف جمع بيانات كمية، يمكن استخدام الاستبيانات. إذا كان الهدف جمع بيانات نوعية، يمكن استخدام المقابلات أو دراسة الحالة.  </w:t>
      </w:r>
    </w:p>
    <w:p w14:paraId="0DE02241"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lastRenderedPageBreak/>
        <w:t xml:space="preserve">2. طبيعة البيانات: إذا كانت البيانات متاحة في وثائق، يمكن استخدام تحليل الوثائق. إذا كانت البيانات تتطلب تفاعلًا مباشرًا، يمكن استخدام المقابلات أو الملاحظة.  </w:t>
      </w:r>
    </w:p>
    <w:p w14:paraId="6A8ED401" w14:textId="77777777" w:rsidR="00F7432D" w:rsidRPr="00A76C35" w:rsidRDefault="00F7432D" w:rsidP="00F7432D">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3. الوقت والموارد: إذا كان الوقت محدودًا، يمكن استخدام الاستبيانات. إذا كان البحث يتطلب عمقًا، يمكن استخدام المقابلات أو دراسة الحالة.  </w:t>
      </w:r>
    </w:p>
    <w:p w14:paraId="046DD047" w14:textId="77777777" w:rsidR="00A6054E" w:rsidRPr="00A76C35" w:rsidRDefault="00A6054E" w:rsidP="00D22171">
      <w:pPr>
        <w:rPr>
          <w:rFonts w:ascii="Simplified Arabic" w:hAnsi="Simplified Arabic" w:cs="Simplified Arabic"/>
          <w:b/>
          <w:bCs/>
          <w:sz w:val="32"/>
          <w:szCs w:val="32"/>
          <w:u w:val="single"/>
          <w:rtl/>
        </w:rPr>
      </w:pPr>
    </w:p>
    <w:p w14:paraId="26DC6CE3" w14:textId="77777777" w:rsidR="00A6054E" w:rsidRPr="00A76C35" w:rsidRDefault="00A6054E" w:rsidP="00D22171">
      <w:pPr>
        <w:rPr>
          <w:rFonts w:ascii="Simplified Arabic" w:hAnsi="Simplified Arabic" w:cs="Simplified Arabic"/>
          <w:b/>
          <w:bCs/>
          <w:sz w:val="32"/>
          <w:szCs w:val="32"/>
          <w:u w:val="single"/>
          <w:rtl/>
        </w:rPr>
      </w:pPr>
    </w:p>
    <w:p w14:paraId="3ED242B2" w14:textId="77777777" w:rsidR="00A6054E" w:rsidRPr="00A76C35" w:rsidRDefault="00A6054E" w:rsidP="00D22171">
      <w:pPr>
        <w:rPr>
          <w:rFonts w:ascii="Simplified Arabic" w:hAnsi="Simplified Arabic" w:cs="Simplified Arabic"/>
          <w:b/>
          <w:bCs/>
          <w:sz w:val="32"/>
          <w:szCs w:val="32"/>
          <w:u w:val="single"/>
          <w:rtl/>
        </w:rPr>
      </w:pPr>
    </w:p>
    <w:p w14:paraId="20DC75CC" w14:textId="77777777" w:rsidR="00A6054E" w:rsidRPr="00A76C35" w:rsidRDefault="00A6054E" w:rsidP="00D22171">
      <w:pPr>
        <w:rPr>
          <w:rFonts w:ascii="Simplified Arabic" w:hAnsi="Simplified Arabic" w:cs="Simplified Arabic"/>
          <w:b/>
          <w:bCs/>
          <w:sz w:val="32"/>
          <w:szCs w:val="32"/>
          <w:u w:val="single"/>
          <w:rtl/>
        </w:rPr>
      </w:pPr>
    </w:p>
    <w:p w14:paraId="44638E31" w14:textId="77777777" w:rsidR="00A6054E" w:rsidRPr="00A76C35" w:rsidRDefault="00A6054E" w:rsidP="00D22171">
      <w:pPr>
        <w:rPr>
          <w:rFonts w:ascii="Simplified Arabic" w:hAnsi="Simplified Arabic" w:cs="Simplified Arabic"/>
          <w:b/>
          <w:bCs/>
          <w:sz w:val="32"/>
          <w:szCs w:val="32"/>
          <w:u w:val="single"/>
          <w:rtl/>
        </w:rPr>
      </w:pPr>
    </w:p>
    <w:p w14:paraId="5868075F" w14:textId="77777777" w:rsidR="00A6054E" w:rsidRPr="00A76C35" w:rsidRDefault="00A6054E" w:rsidP="00D22171">
      <w:pPr>
        <w:rPr>
          <w:rFonts w:ascii="Simplified Arabic" w:hAnsi="Simplified Arabic" w:cs="Simplified Arabic"/>
          <w:b/>
          <w:bCs/>
          <w:sz w:val="32"/>
          <w:szCs w:val="32"/>
          <w:u w:val="single"/>
          <w:rtl/>
        </w:rPr>
      </w:pPr>
    </w:p>
    <w:p w14:paraId="6A9D5963" w14:textId="77777777" w:rsidR="00A6054E" w:rsidRPr="00A76C35" w:rsidRDefault="00A6054E" w:rsidP="00D22171">
      <w:pPr>
        <w:rPr>
          <w:rFonts w:ascii="Simplified Arabic" w:hAnsi="Simplified Arabic" w:cs="Simplified Arabic"/>
          <w:b/>
          <w:bCs/>
          <w:sz w:val="32"/>
          <w:szCs w:val="32"/>
          <w:u w:val="single"/>
          <w:rtl/>
        </w:rPr>
      </w:pPr>
    </w:p>
    <w:p w14:paraId="57C68CE1" w14:textId="77777777" w:rsidR="00682879" w:rsidRPr="00A76C35" w:rsidRDefault="00682879" w:rsidP="00D22171">
      <w:pPr>
        <w:rPr>
          <w:rFonts w:ascii="Simplified Arabic" w:hAnsi="Simplified Arabic" w:cs="Simplified Arabic"/>
          <w:b/>
          <w:bCs/>
          <w:sz w:val="32"/>
          <w:szCs w:val="32"/>
          <w:u w:val="single"/>
          <w:rtl/>
        </w:rPr>
      </w:pPr>
    </w:p>
    <w:p w14:paraId="5D873E8A" w14:textId="77777777" w:rsidR="00A6054E" w:rsidRDefault="00A6054E" w:rsidP="00D22171">
      <w:pPr>
        <w:rPr>
          <w:rFonts w:ascii="Simplified Arabic" w:hAnsi="Simplified Arabic" w:cs="Simplified Arabic"/>
          <w:b/>
          <w:bCs/>
          <w:sz w:val="32"/>
          <w:szCs w:val="32"/>
          <w:u w:val="single"/>
          <w:rtl/>
        </w:rPr>
      </w:pPr>
    </w:p>
    <w:p w14:paraId="11DA0977" w14:textId="77777777" w:rsidR="00A76C35" w:rsidRDefault="00A76C35" w:rsidP="00D22171">
      <w:pPr>
        <w:rPr>
          <w:rFonts w:ascii="Simplified Arabic" w:hAnsi="Simplified Arabic" w:cs="Simplified Arabic"/>
          <w:b/>
          <w:bCs/>
          <w:sz w:val="32"/>
          <w:szCs w:val="32"/>
          <w:u w:val="single"/>
          <w:rtl/>
        </w:rPr>
      </w:pPr>
    </w:p>
    <w:p w14:paraId="31F7A269" w14:textId="77777777" w:rsidR="00A76C35" w:rsidRDefault="00A76C35" w:rsidP="00D22171">
      <w:pPr>
        <w:rPr>
          <w:rFonts w:ascii="Simplified Arabic" w:hAnsi="Simplified Arabic" w:cs="Simplified Arabic"/>
          <w:b/>
          <w:bCs/>
          <w:sz w:val="32"/>
          <w:szCs w:val="32"/>
          <w:u w:val="single"/>
          <w:rtl/>
        </w:rPr>
      </w:pPr>
    </w:p>
    <w:p w14:paraId="1ADE14B6" w14:textId="77777777" w:rsidR="00A76C35" w:rsidRDefault="00A76C35" w:rsidP="00D22171">
      <w:pPr>
        <w:rPr>
          <w:rFonts w:ascii="Simplified Arabic" w:hAnsi="Simplified Arabic" w:cs="Simplified Arabic"/>
          <w:b/>
          <w:bCs/>
          <w:sz w:val="32"/>
          <w:szCs w:val="32"/>
          <w:u w:val="single"/>
          <w:rtl/>
        </w:rPr>
      </w:pPr>
    </w:p>
    <w:p w14:paraId="11F38346" w14:textId="77777777" w:rsidR="00A76C35" w:rsidRDefault="00A76C35" w:rsidP="00D22171">
      <w:pPr>
        <w:rPr>
          <w:rFonts w:ascii="Simplified Arabic" w:hAnsi="Simplified Arabic" w:cs="Simplified Arabic"/>
          <w:b/>
          <w:bCs/>
          <w:sz w:val="32"/>
          <w:szCs w:val="32"/>
          <w:u w:val="single"/>
          <w:rtl/>
        </w:rPr>
      </w:pPr>
    </w:p>
    <w:p w14:paraId="038A7F97" w14:textId="77777777" w:rsidR="00A76C35" w:rsidRPr="00A76C35" w:rsidRDefault="00A76C35" w:rsidP="00D22171">
      <w:pPr>
        <w:rPr>
          <w:rFonts w:ascii="Simplified Arabic" w:hAnsi="Simplified Arabic" w:cs="Simplified Arabic"/>
          <w:b/>
          <w:bCs/>
          <w:sz w:val="32"/>
          <w:szCs w:val="32"/>
          <w:u w:val="single"/>
          <w:rtl/>
        </w:rPr>
      </w:pPr>
    </w:p>
    <w:p w14:paraId="15E6141A" w14:textId="77777777" w:rsidR="00A6054E" w:rsidRPr="00A76C35" w:rsidRDefault="00A6054E" w:rsidP="00D22171">
      <w:pPr>
        <w:rPr>
          <w:rFonts w:ascii="Simplified Arabic" w:hAnsi="Simplified Arabic" w:cs="Simplified Arabic"/>
          <w:b/>
          <w:bCs/>
          <w:sz w:val="32"/>
          <w:szCs w:val="32"/>
          <w:u w:val="single"/>
          <w:rtl/>
        </w:rPr>
      </w:pPr>
    </w:p>
    <w:p w14:paraId="466A5D0B" w14:textId="57593F81" w:rsidR="00D22171" w:rsidRPr="00A76C35" w:rsidRDefault="00A74F76" w:rsidP="00D22171">
      <w:pPr>
        <w:rPr>
          <w:rFonts w:ascii="Simplified Arabic" w:hAnsi="Simplified Arabic" w:cs="Simplified Arabic"/>
          <w:b/>
          <w:bCs/>
          <w:sz w:val="36"/>
          <w:szCs w:val="36"/>
          <w:u w:val="single"/>
          <w:rtl/>
        </w:rPr>
      </w:pPr>
      <w:r w:rsidRPr="00A76C35">
        <w:rPr>
          <w:rFonts w:ascii="Simplified Arabic" w:hAnsi="Simplified Arabic" w:cs="Simplified Arabic"/>
          <w:b/>
          <w:bCs/>
          <w:sz w:val="32"/>
          <w:szCs w:val="32"/>
          <w:u w:val="single"/>
          <w:rtl/>
        </w:rPr>
        <w:lastRenderedPageBreak/>
        <w:t>حدود</w:t>
      </w:r>
      <w:r w:rsidR="00D22171" w:rsidRPr="00A76C35">
        <w:rPr>
          <w:rFonts w:ascii="Simplified Arabic" w:hAnsi="Simplified Arabic" w:cs="Simplified Arabic"/>
          <w:b/>
          <w:bCs/>
          <w:sz w:val="32"/>
          <w:szCs w:val="32"/>
          <w:u w:val="single"/>
          <w:rtl/>
        </w:rPr>
        <w:t xml:space="preserve"> الدراسة </w:t>
      </w:r>
      <w:r w:rsidRPr="00A76C35">
        <w:rPr>
          <w:rFonts w:ascii="Simplified Arabic" w:hAnsi="Simplified Arabic" w:cs="Simplified Arabic"/>
          <w:b/>
          <w:bCs/>
          <w:sz w:val="32"/>
          <w:szCs w:val="32"/>
          <w:u w:val="single"/>
          <w:rtl/>
        </w:rPr>
        <w:t>:</w:t>
      </w:r>
    </w:p>
    <w:p w14:paraId="24E24C21" w14:textId="77777777" w:rsidR="00D15290" w:rsidRPr="00A76C35" w:rsidRDefault="00D15290" w:rsidP="00D15290">
      <w:pPr>
        <w:rPr>
          <w:rFonts w:ascii="Simplified Arabic" w:hAnsi="Simplified Arabic" w:cs="Simplified Arabic"/>
          <w:sz w:val="32"/>
          <w:szCs w:val="32"/>
          <w:rtl/>
        </w:rPr>
      </w:pPr>
      <w:r w:rsidRPr="00A76C35">
        <w:rPr>
          <w:rFonts w:ascii="Simplified Arabic" w:hAnsi="Simplified Arabic" w:cs="Simplified Arabic"/>
          <w:sz w:val="32"/>
          <w:szCs w:val="32"/>
          <w:rtl/>
        </w:rPr>
        <w:t>1. مجتمع وعينة الدراسة:</w:t>
      </w:r>
    </w:p>
    <w:p w14:paraId="188F5147" w14:textId="77777777" w:rsidR="00D15290" w:rsidRPr="00A76C35" w:rsidRDefault="00D15290" w:rsidP="00D1529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مجتمع الدراسة: مشاريع الامتياز التجاري في المملكة العربية السعودية، مركزة على العلاقة بين مانحي الامتياز والممنوحين.  </w:t>
      </w:r>
    </w:p>
    <w:p w14:paraId="4D2DC89D" w14:textId="77777777" w:rsidR="00D15290" w:rsidRPr="00A76C35" w:rsidRDefault="00D15290" w:rsidP="00D1529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عينة الدراسة: تتألف العينة من 4 دراسات تحليلية لمشاريع امتياز نشطة وذات صلة بموضوع البحث.  </w:t>
      </w:r>
    </w:p>
    <w:p w14:paraId="7076153C" w14:textId="77777777" w:rsidR="00D15290" w:rsidRPr="00A76C35" w:rsidRDefault="00D15290" w:rsidP="00D15290">
      <w:pPr>
        <w:rPr>
          <w:rFonts w:ascii="Simplified Arabic" w:hAnsi="Simplified Arabic" w:cs="Simplified Arabic"/>
          <w:sz w:val="32"/>
          <w:szCs w:val="32"/>
          <w:rtl/>
        </w:rPr>
      </w:pPr>
      <w:r w:rsidRPr="00A76C35">
        <w:rPr>
          <w:rFonts w:ascii="Simplified Arabic" w:hAnsi="Simplified Arabic" w:cs="Simplified Arabic"/>
          <w:sz w:val="32"/>
          <w:szCs w:val="32"/>
          <w:rtl/>
        </w:rPr>
        <w:t>- نوع العينة: عينة قصدية (</w:t>
      </w:r>
      <w:r w:rsidRPr="00A76C35">
        <w:rPr>
          <w:rFonts w:ascii="Simplified Arabic" w:hAnsi="Simplified Arabic" w:cs="Simplified Arabic"/>
          <w:sz w:val="32"/>
          <w:szCs w:val="32"/>
        </w:rPr>
        <w:t>Purposive Sample</w:t>
      </w:r>
      <w:r w:rsidRPr="00A76C35">
        <w:rPr>
          <w:rFonts w:ascii="Simplified Arabic" w:hAnsi="Simplified Arabic" w:cs="Simplified Arabic"/>
          <w:sz w:val="32"/>
          <w:szCs w:val="32"/>
          <w:rtl/>
        </w:rPr>
        <w:t xml:space="preserve">) تضمن تضمين مشاريع ذات خبرة واضحة وممارسات حوكمة بارزة.  </w:t>
      </w:r>
    </w:p>
    <w:p w14:paraId="7D1995B4" w14:textId="77777777" w:rsidR="00D15290" w:rsidRPr="00A76C35" w:rsidRDefault="00D15290" w:rsidP="00D1529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طريقة الاختيار: العينة محددة بناءً على معايير مثل المدة الزمنية للنشاط التجاري وحجم العمليات لضمان شمولية في التمثيل.  </w:t>
      </w:r>
    </w:p>
    <w:p w14:paraId="599124C8" w14:textId="77777777" w:rsidR="00D15290" w:rsidRPr="00A76C35" w:rsidRDefault="00D15290" w:rsidP="00D15290">
      <w:pPr>
        <w:rPr>
          <w:rFonts w:ascii="Simplified Arabic" w:hAnsi="Simplified Arabic" w:cs="Simplified Arabic"/>
          <w:sz w:val="32"/>
          <w:szCs w:val="32"/>
          <w:rtl/>
        </w:rPr>
      </w:pPr>
    </w:p>
    <w:p w14:paraId="303CF961" w14:textId="6CFE7900" w:rsidR="00D15290" w:rsidRPr="00A76C35" w:rsidRDefault="00D15290" w:rsidP="00D15290">
      <w:pPr>
        <w:rPr>
          <w:rFonts w:ascii="Simplified Arabic" w:hAnsi="Simplified Arabic" w:cs="Simplified Arabic"/>
          <w:sz w:val="32"/>
          <w:szCs w:val="32"/>
          <w:rtl/>
        </w:rPr>
      </w:pPr>
      <w:r w:rsidRPr="00A76C35">
        <w:rPr>
          <w:rFonts w:ascii="Simplified Arabic" w:hAnsi="Simplified Arabic" w:cs="Simplified Arabic"/>
          <w:sz w:val="32"/>
          <w:szCs w:val="32"/>
          <w:rtl/>
        </w:rPr>
        <w:t>2. الحدود الموضوعية والجغرافية:</w:t>
      </w:r>
    </w:p>
    <w:p w14:paraId="2E37C738" w14:textId="77777777" w:rsidR="00D15290" w:rsidRPr="00A76C35" w:rsidRDefault="00D15290" w:rsidP="00D1529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يُركز البحث على تحسين الحوكمة واستدامة العلاقة بين أطراف الامتياز التجاري داخل المملكة العربية السعودية، مع إمكانية تعميم النتائج على سياقات مشابهة عالميًا.  </w:t>
      </w:r>
    </w:p>
    <w:p w14:paraId="2CE2860A" w14:textId="77777777" w:rsidR="00D15290" w:rsidRPr="00A76C35" w:rsidRDefault="00D15290" w:rsidP="00D15290">
      <w:pPr>
        <w:rPr>
          <w:rFonts w:ascii="Simplified Arabic" w:hAnsi="Simplified Arabic" w:cs="Simplified Arabic"/>
          <w:sz w:val="32"/>
          <w:szCs w:val="32"/>
          <w:rtl/>
        </w:rPr>
      </w:pPr>
    </w:p>
    <w:p w14:paraId="093CE72E" w14:textId="7974E192" w:rsidR="00D15290" w:rsidRPr="00A76C35" w:rsidRDefault="00D15290" w:rsidP="00D15290">
      <w:pPr>
        <w:rPr>
          <w:rFonts w:ascii="Simplified Arabic" w:hAnsi="Simplified Arabic" w:cs="Simplified Arabic"/>
          <w:sz w:val="32"/>
          <w:szCs w:val="32"/>
          <w:rtl/>
        </w:rPr>
      </w:pPr>
      <w:r w:rsidRPr="00A76C35">
        <w:rPr>
          <w:rFonts w:ascii="Simplified Arabic" w:hAnsi="Simplified Arabic" w:cs="Simplified Arabic"/>
          <w:sz w:val="32"/>
          <w:szCs w:val="32"/>
          <w:rtl/>
        </w:rPr>
        <w:t>3. الحدود الزمنية:</w:t>
      </w:r>
    </w:p>
    <w:p w14:paraId="2D0BD810" w14:textId="3A6C9F60" w:rsidR="00A76C35" w:rsidRDefault="00D15290" w:rsidP="00A76C35">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تُجمع البيانات خلال فترة زمنية محددة تعكس الظروف الحالية لمشاريع الامتياز التجاري في المملكة.  </w:t>
      </w:r>
    </w:p>
    <w:p w14:paraId="3042056C" w14:textId="77777777" w:rsidR="00A76C35" w:rsidRPr="00A76C35" w:rsidRDefault="00A76C35" w:rsidP="00A76C35">
      <w:pPr>
        <w:rPr>
          <w:rFonts w:ascii="Simplified Arabic" w:hAnsi="Simplified Arabic" w:cs="Simplified Arabic"/>
          <w:sz w:val="32"/>
          <w:szCs w:val="32"/>
          <w:rtl/>
        </w:rPr>
      </w:pPr>
    </w:p>
    <w:p w14:paraId="787445DC" w14:textId="77777777" w:rsidR="00A6054E" w:rsidRPr="00A76C35" w:rsidRDefault="00A6054E" w:rsidP="00D22171">
      <w:pPr>
        <w:rPr>
          <w:rFonts w:ascii="Simplified Arabic" w:hAnsi="Simplified Arabic" w:cs="Simplified Arabic"/>
          <w:b/>
          <w:bCs/>
          <w:sz w:val="32"/>
          <w:szCs w:val="32"/>
          <w:u w:val="single"/>
          <w:rtl/>
        </w:rPr>
      </w:pPr>
    </w:p>
    <w:p w14:paraId="4ABCF5F5" w14:textId="1A7A744A" w:rsidR="00A74F76" w:rsidRPr="00A76C35" w:rsidRDefault="00A74F76" w:rsidP="00D22171">
      <w:pPr>
        <w:rPr>
          <w:rFonts w:ascii="Simplified Arabic" w:hAnsi="Simplified Arabic" w:cs="Simplified Arabic"/>
          <w:b/>
          <w:bCs/>
          <w:sz w:val="36"/>
          <w:szCs w:val="36"/>
          <w:u w:val="single"/>
          <w:rtl/>
        </w:rPr>
      </w:pPr>
      <w:r w:rsidRPr="00A76C35">
        <w:rPr>
          <w:rFonts w:ascii="Simplified Arabic" w:hAnsi="Simplified Arabic" w:cs="Simplified Arabic"/>
          <w:b/>
          <w:bCs/>
          <w:sz w:val="32"/>
          <w:szCs w:val="32"/>
          <w:u w:val="single"/>
          <w:rtl/>
        </w:rPr>
        <w:lastRenderedPageBreak/>
        <w:t>المراجع</w:t>
      </w:r>
      <w:r w:rsidR="005F041F">
        <w:rPr>
          <w:rFonts w:ascii="Simplified Arabic" w:hAnsi="Simplified Arabic" w:cs="Simplified Arabic" w:hint="cs"/>
          <w:b/>
          <w:bCs/>
          <w:sz w:val="32"/>
          <w:szCs w:val="32"/>
          <w:u w:val="single"/>
          <w:rtl/>
        </w:rPr>
        <w:t xml:space="preserve"> السابقة</w:t>
      </w:r>
      <w:r w:rsidRPr="00A76C35">
        <w:rPr>
          <w:rFonts w:ascii="Simplified Arabic" w:hAnsi="Simplified Arabic" w:cs="Simplified Arabic"/>
          <w:b/>
          <w:bCs/>
          <w:sz w:val="32"/>
          <w:szCs w:val="32"/>
          <w:u w:val="single"/>
          <w:rtl/>
        </w:rPr>
        <w:t xml:space="preserve">: </w:t>
      </w:r>
    </w:p>
    <w:p w14:paraId="73F7C7F7" w14:textId="77777777" w:rsidR="00B62400" w:rsidRPr="00A76C35" w:rsidRDefault="00B62400" w:rsidP="00B62400">
      <w:pPr>
        <w:rPr>
          <w:rFonts w:ascii="Simplified Arabic" w:hAnsi="Simplified Arabic" w:cs="Simplified Arabic"/>
          <w:sz w:val="32"/>
          <w:szCs w:val="32"/>
          <w:rtl/>
        </w:rPr>
      </w:pPr>
      <w:r w:rsidRPr="00A76C35">
        <w:rPr>
          <w:rFonts w:ascii="Simplified Arabic" w:hAnsi="Simplified Arabic" w:cs="Simplified Arabic"/>
          <w:sz w:val="32"/>
          <w:szCs w:val="32"/>
          <w:rtl/>
        </w:rPr>
        <w:t>1. الكتب:</w:t>
      </w:r>
    </w:p>
    <w:p w14:paraId="03BF4A37" w14:textId="77777777" w:rsidR="00B62400" w:rsidRPr="00A76C35" w:rsidRDefault="00B62400" w:rsidP="00B6240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أبو زيد، أحمد. (2018). *إدارة الأعمال الدولية: المفاهيم والتطبيقات*. القاهرة: دار النهضة العربية.  </w:t>
      </w:r>
    </w:p>
    <w:p w14:paraId="704CEA69" w14:textId="44B9DA6F" w:rsidR="00B62400" w:rsidRPr="00A76C35" w:rsidRDefault="00B62400" w:rsidP="00B6240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السيد، محمد. (2020). *الحوكمة في المشاريع التجارية: الأسس والتطبيقات*. الرياض: دار المريخ.  </w:t>
      </w:r>
    </w:p>
    <w:p w14:paraId="51C9C17E" w14:textId="77777777" w:rsidR="00B62400" w:rsidRPr="00A76C35" w:rsidRDefault="00B62400" w:rsidP="00B62400">
      <w:pPr>
        <w:rPr>
          <w:rFonts w:ascii="Simplified Arabic" w:hAnsi="Simplified Arabic" w:cs="Simplified Arabic"/>
          <w:sz w:val="32"/>
          <w:szCs w:val="32"/>
          <w:rtl/>
        </w:rPr>
      </w:pPr>
      <w:r w:rsidRPr="00A76C35">
        <w:rPr>
          <w:rFonts w:ascii="Simplified Arabic" w:hAnsi="Simplified Arabic" w:cs="Simplified Arabic"/>
          <w:sz w:val="32"/>
          <w:szCs w:val="32"/>
          <w:rtl/>
        </w:rPr>
        <w:t>2. المقالات العلمية:</w:t>
      </w:r>
    </w:p>
    <w:p w14:paraId="4410E8A6" w14:textId="77777777" w:rsidR="00B62400" w:rsidRPr="00A76C35" w:rsidRDefault="00B62400" w:rsidP="00B6240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العتيبي، خالد. (2019). "حوكمة العلاقات التعاقدية في مشاريع الامتياز التجاري". *مجلة الإدارة والاقتصاد*، 45(2)، 123-145.  </w:t>
      </w:r>
    </w:p>
    <w:p w14:paraId="57B9F508" w14:textId="77777777" w:rsidR="00B62400" w:rsidRPr="00A76C35" w:rsidRDefault="00B62400" w:rsidP="00B6240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الغامدي، سارة. (2021). "دور الشفافية في نجاح مشاريع الامتياز التجاري". *مجلة الدراسات التجارية*، 12(3)، 67-89.  </w:t>
      </w:r>
    </w:p>
    <w:p w14:paraId="13FA0DC0" w14:textId="77777777" w:rsidR="00B62400" w:rsidRPr="00A76C35" w:rsidRDefault="00B62400" w:rsidP="00B62400">
      <w:pPr>
        <w:rPr>
          <w:rFonts w:ascii="Simplified Arabic" w:hAnsi="Simplified Arabic" w:cs="Simplified Arabic"/>
          <w:sz w:val="32"/>
          <w:szCs w:val="32"/>
          <w:rtl/>
        </w:rPr>
      </w:pPr>
    </w:p>
    <w:p w14:paraId="7AEE2A0E" w14:textId="77777777" w:rsidR="00B62400" w:rsidRPr="00A76C35" w:rsidRDefault="00B62400" w:rsidP="00B62400">
      <w:pPr>
        <w:rPr>
          <w:rFonts w:ascii="Simplified Arabic" w:hAnsi="Simplified Arabic" w:cs="Simplified Arabic"/>
          <w:sz w:val="32"/>
          <w:szCs w:val="32"/>
          <w:rtl/>
        </w:rPr>
      </w:pPr>
      <w:r w:rsidRPr="00A76C35">
        <w:rPr>
          <w:rFonts w:ascii="Simplified Arabic" w:hAnsi="Simplified Arabic" w:cs="Simplified Arabic"/>
          <w:sz w:val="32"/>
          <w:szCs w:val="32"/>
          <w:rtl/>
        </w:rPr>
        <w:t>3. الدراسات السابقة:</w:t>
      </w:r>
    </w:p>
    <w:p w14:paraId="1DD05AD7" w14:textId="77777777" w:rsidR="00B62400" w:rsidRPr="00A76C35" w:rsidRDefault="00B62400" w:rsidP="00B6240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الحارثي، فهد. (2017). *تحليل العلاقة بين مانح الامتياز والممنوح في المملكة العربية السعودية*. رسالة ماجستير غير منشورة، جامعة الملك سعود، الرياض.  </w:t>
      </w:r>
    </w:p>
    <w:p w14:paraId="5D39B867" w14:textId="77777777" w:rsidR="00B62400" w:rsidRPr="00A76C35" w:rsidRDefault="00B62400" w:rsidP="00B6240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الزهراني، علي. (2020). *آليات الحوكمة في إدارة العلاقة بين الأطراف في مشاريع الامتياز التجاري*. رسالة دكتوراه غير منشورة، جامعة الإمام محمد بن سعود، الرياض.  </w:t>
      </w:r>
    </w:p>
    <w:p w14:paraId="2AB3D474" w14:textId="24E76BC3" w:rsidR="00B62400" w:rsidRPr="00A76C35" w:rsidRDefault="00B62400" w:rsidP="00B62400">
      <w:pPr>
        <w:rPr>
          <w:rFonts w:ascii="Simplified Arabic" w:hAnsi="Simplified Arabic" w:cs="Simplified Arabic"/>
          <w:sz w:val="32"/>
          <w:szCs w:val="32"/>
          <w:rtl/>
        </w:rPr>
      </w:pPr>
      <w:r w:rsidRPr="00A76C35">
        <w:rPr>
          <w:rFonts w:ascii="Simplified Arabic" w:hAnsi="Simplified Arabic" w:cs="Simplified Arabic"/>
          <w:sz w:val="32"/>
          <w:szCs w:val="32"/>
          <w:rtl/>
        </w:rPr>
        <w:t>المراجع الأجنبية:</w:t>
      </w:r>
    </w:p>
    <w:p w14:paraId="4FEA3317" w14:textId="77777777" w:rsidR="00B62400" w:rsidRPr="00A76C35" w:rsidRDefault="00B62400" w:rsidP="00B62400">
      <w:pPr>
        <w:rPr>
          <w:rFonts w:ascii="Simplified Arabic" w:hAnsi="Simplified Arabic" w:cs="Simplified Arabic"/>
          <w:sz w:val="32"/>
          <w:szCs w:val="32"/>
        </w:rPr>
      </w:pPr>
      <w:r w:rsidRPr="00A76C35">
        <w:rPr>
          <w:rFonts w:ascii="Simplified Arabic" w:hAnsi="Simplified Arabic" w:cs="Simplified Arabic"/>
          <w:sz w:val="32"/>
          <w:szCs w:val="32"/>
          <w:rtl/>
        </w:rPr>
        <w:t xml:space="preserve">1. </w:t>
      </w:r>
      <w:r w:rsidRPr="00A76C35">
        <w:rPr>
          <w:rFonts w:ascii="Simplified Arabic" w:hAnsi="Simplified Arabic" w:cs="Simplified Arabic"/>
          <w:sz w:val="32"/>
          <w:szCs w:val="32"/>
        </w:rPr>
        <w:t>Books</w:t>
      </w:r>
      <w:r w:rsidRPr="00A76C35">
        <w:rPr>
          <w:rFonts w:ascii="Simplified Arabic" w:hAnsi="Simplified Arabic" w:cs="Simplified Arabic"/>
          <w:sz w:val="32"/>
          <w:szCs w:val="32"/>
          <w:rtl/>
        </w:rPr>
        <w:t>:</w:t>
      </w:r>
    </w:p>
    <w:p w14:paraId="66B6E819" w14:textId="77777777" w:rsidR="00B62400" w:rsidRPr="00A76C35" w:rsidRDefault="00B62400" w:rsidP="00B62400">
      <w:pPr>
        <w:rPr>
          <w:rFonts w:ascii="Simplified Arabic" w:hAnsi="Simplified Arabic" w:cs="Simplified Arabic"/>
          <w:sz w:val="32"/>
          <w:szCs w:val="32"/>
        </w:rPr>
      </w:pPr>
      <w:r w:rsidRPr="00A76C35">
        <w:rPr>
          <w:rFonts w:ascii="Simplified Arabic" w:hAnsi="Simplified Arabic" w:cs="Simplified Arabic"/>
          <w:sz w:val="32"/>
          <w:szCs w:val="32"/>
          <w:rtl/>
        </w:rPr>
        <w:lastRenderedPageBreak/>
        <w:t xml:space="preserve">   - </w:t>
      </w:r>
      <w:r w:rsidRPr="00A76C35">
        <w:rPr>
          <w:rFonts w:ascii="Simplified Arabic" w:hAnsi="Simplified Arabic" w:cs="Simplified Arabic"/>
          <w:sz w:val="32"/>
          <w:szCs w:val="32"/>
        </w:rPr>
        <w:t>Blair, R. D., &amp; Lafontaine, F. (2005). *The Economics of Franchising*. Cambridge University Press</w:t>
      </w:r>
      <w:r w:rsidRPr="00A76C35">
        <w:rPr>
          <w:rFonts w:ascii="Simplified Arabic" w:hAnsi="Simplified Arabic" w:cs="Simplified Arabic"/>
          <w:sz w:val="32"/>
          <w:szCs w:val="32"/>
          <w:rtl/>
        </w:rPr>
        <w:t xml:space="preserve">.  </w:t>
      </w:r>
    </w:p>
    <w:p w14:paraId="3057B0A1" w14:textId="5D1DE2D7" w:rsidR="00B62400" w:rsidRPr="00A76C35" w:rsidRDefault="00B62400" w:rsidP="00B6240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w:t>
      </w:r>
      <w:r w:rsidRPr="00A76C35">
        <w:rPr>
          <w:rFonts w:ascii="Simplified Arabic" w:hAnsi="Simplified Arabic" w:cs="Simplified Arabic"/>
          <w:sz w:val="32"/>
          <w:szCs w:val="32"/>
        </w:rPr>
        <w:t>Michael, S. C. (2014). *Franchising: A Practical Guide for Franchisors and Franchisees*. Routledge</w:t>
      </w:r>
      <w:r w:rsidRPr="00A76C35">
        <w:rPr>
          <w:rFonts w:ascii="Simplified Arabic" w:hAnsi="Simplified Arabic" w:cs="Simplified Arabic"/>
          <w:sz w:val="32"/>
          <w:szCs w:val="32"/>
          <w:rtl/>
        </w:rPr>
        <w:t xml:space="preserve">.  </w:t>
      </w:r>
    </w:p>
    <w:p w14:paraId="2F1FD426" w14:textId="77777777" w:rsidR="00B62400" w:rsidRPr="00A76C35" w:rsidRDefault="00B62400" w:rsidP="00B62400">
      <w:pPr>
        <w:rPr>
          <w:rFonts w:ascii="Simplified Arabic" w:hAnsi="Simplified Arabic" w:cs="Simplified Arabic"/>
          <w:sz w:val="32"/>
          <w:szCs w:val="32"/>
        </w:rPr>
      </w:pPr>
      <w:r w:rsidRPr="00A76C35">
        <w:rPr>
          <w:rFonts w:ascii="Simplified Arabic" w:hAnsi="Simplified Arabic" w:cs="Simplified Arabic"/>
          <w:sz w:val="32"/>
          <w:szCs w:val="32"/>
          <w:rtl/>
        </w:rPr>
        <w:t xml:space="preserve">2. </w:t>
      </w:r>
      <w:r w:rsidRPr="00A76C35">
        <w:rPr>
          <w:rFonts w:ascii="Simplified Arabic" w:hAnsi="Simplified Arabic" w:cs="Simplified Arabic"/>
          <w:sz w:val="32"/>
          <w:szCs w:val="32"/>
        </w:rPr>
        <w:t>Journal Articles</w:t>
      </w:r>
      <w:r w:rsidRPr="00A76C35">
        <w:rPr>
          <w:rFonts w:ascii="Simplified Arabic" w:hAnsi="Simplified Arabic" w:cs="Simplified Arabic"/>
          <w:sz w:val="32"/>
          <w:szCs w:val="32"/>
          <w:rtl/>
        </w:rPr>
        <w:t>:</w:t>
      </w:r>
    </w:p>
    <w:p w14:paraId="731A9077" w14:textId="77777777" w:rsidR="00B62400" w:rsidRPr="00A76C35" w:rsidRDefault="00B62400" w:rsidP="00B62400">
      <w:pPr>
        <w:rPr>
          <w:rFonts w:ascii="Simplified Arabic" w:hAnsi="Simplified Arabic" w:cs="Simplified Arabic"/>
          <w:sz w:val="32"/>
          <w:szCs w:val="32"/>
        </w:rPr>
      </w:pPr>
      <w:r w:rsidRPr="00A76C35">
        <w:rPr>
          <w:rFonts w:ascii="Simplified Arabic" w:hAnsi="Simplified Arabic" w:cs="Simplified Arabic"/>
          <w:sz w:val="32"/>
          <w:szCs w:val="32"/>
          <w:rtl/>
        </w:rPr>
        <w:t xml:space="preserve">   - </w:t>
      </w:r>
      <w:r w:rsidRPr="00A76C35">
        <w:rPr>
          <w:rFonts w:ascii="Simplified Arabic" w:hAnsi="Simplified Arabic" w:cs="Simplified Arabic"/>
          <w:sz w:val="32"/>
          <w:szCs w:val="32"/>
        </w:rPr>
        <w:t>Smith, B., &amp; Watson, J. (2018). "The Role of Governance in Franchise Relationships". *Journal of Business Research*, 85, 45-58</w:t>
      </w:r>
      <w:r w:rsidRPr="00A76C35">
        <w:rPr>
          <w:rFonts w:ascii="Simplified Arabic" w:hAnsi="Simplified Arabic" w:cs="Simplified Arabic"/>
          <w:sz w:val="32"/>
          <w:szCs w:val="32"/>
          <w:rtl/>
        </w:rPr>
        <w:t xml:space="preserve">.  </w:t>
      </w:r>
    </w:p>
    <w:p w14:paraId="5D251D30" w14:textId="77777777" w:rsidR="00B62400" w:rsidRPr="00A76C35" w:rsidRDefault="00B62400" w:rsidP="00B62400">
      <w:pPr>
        <w:rPr>
          <w:rFonts w:ascii="Simplified Arabic" w:hAnsi="Simplified Arabic" w:cs="Simplified Arabic"/>
          <w:sz w:val="32"/>
          <w:szCs w:val="32"/>
        </w:rPr>
      </w:pPr>
      <w:r w:rsidRPr="00A76C35">
        <w:rPr>
          <w:rFonts w:ascii="Simplified Arabic" w:hAnsi="Simplified Arabic" w:cs="Simplified Arabic"/>
          <w:sz w:val="32"/>
          <w:szCs w:val="32"/>
          <w:rtl/>
        </w:rPr>
        <w:t xml:space="preserve">   - </w:t>
      </w:r>
      <w:r w:rsidRPr="00A76C35">
        <w:rPr>
          <w:rFonts w:ascii="Simplified Arabic" w:hAnsi="Simplified Arabic" w:cs="Simplified Arabic"/>
          <w:sz w:val="32"/>
          <w:szCs w:val="32"/>
        </w:rPr>
        <w:t>Johnson, L., et al. (2019). "Conflict Resolution in Franchise Agreements". *International Journal of Franchise Management*, 7(2), 112-130</w:t>
      </w:r>
      <w:r w:rsidRPr="00A76C35">
        <w:rPr>
          <w:rFonts w:ascii="Simplified Arabic" w:hAnsi="Simplified Arabic" w:cs="Simplified Arabic"/>
          <w:sz w:val="32"/>
          <w:szCs w:val="32"/>
          <w:rtl/>
        </w:rPr>
        <w:t xml:space="preserve">.  </w:t>
      </w:r>
    </w:p>
    <w:p w14:paraId="1B3443ED" w14:textId="5E944B7D" w:rsidR="00B62400" w:rsidRPr="00A76C35" w:rsidRDefault="00B62400" w:rsidP="00B6240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w:t>
      </w:r>
      <w:r w:rsidRPr="00A76C35">
        <w:rPr>
          <w:rFonts w:ascii="Simplified Arabic" w:hAnsi="Simplified Arabic" w:cs="Simplified Arabic"/>
          <w:sz w:val="32"/>
          <w:szCs w:val="32"/>
        </w:rPr>
        <w:t>Lee, H. (2020). "The Impact of Transparency on Franchise Success". *Journal of Small Business Management*, 58(3), 456-478</w:t>
      </w:r>
      <w:r w:rsidRPr="00A76C35">
        <w:rPr>
          <w:rFonts w:ascii="Simplified Arabic" w:hAnsi="Simplified Arabic" w:cs="Simplified Arabic"/>
          <w:sz w:val="32"/>
          <w:szCs w:val="32"/>
          <w:rtl/>
        </w:rPr>
        <w:t xml:space="preserve">.  </w:t>
      </w:r>
    </w:p>
    <w:p w14:paraId="3F1EA25B" w14:textId="77777777" w:rsidR="00B62400" w:rsidRPr="00A76C35" w:rsidRDefault="00B62400" w:rsidP="00B62400">
      <w:pPr>
        <w:rPr>
          <w:rFonts w:ascii="Simplified Arabic" w:hAnsi="Simplified Arabic" w:cs="Simplified Arabic"/>
          <w:sz w:val="32"/>
          <w:szCs w:val="32"/>
        </w:rPr>
      </w:pPr>
      <w:r w:rsidRPr="00A76C35">
        <w:rPr>
          <w:rFonts w:ascii="Simplified Arabic" w:hAnsi="Simplified Arabic" w:cs="Simplified Arabic"/>
          <w:sz w:val="32"/>
          <w:szCs w:val="32"/>
          <w:rtl/>
        </w:rPr>
        <w:t xml:space="preserve">3. </w:t>
      </w:r>
      <w:r w:rsidRPr="00A76C35">
        <w:rPr>
          <w:rFonts w:ascii="Simplified Arabic" w:hAnsi="Simplified Arabic" w:cs="Simplified Arabic"/>
          <w:sz w:val="32"/>
          <w:szCs w:val="32"/>
        </w:rPr>
        <w:t>Case Studies</w:t>
      </w:r>
      <w:r w:rsidRPr="00A76C35">
        <w:rPr>
          <w:rFonts w:ascii="Simplified Arabic" w:hAnsi="Simplified Arabic" w:cs="Simplified Arabic"/>
          <w:sz w:val="32"/>
          <w:szCs w:val="32"/>
          <w:rtl/>
        </w:rPr>
        <w:t>:</w:t>
      </w:r>
    </w:p>
    <w:p w14:paraId="15474CEF" w14:textId="77777777" w:rsidR="00B62400" w:rsidRPr="00A76C35" w:rsidRDefault="00B62400" w:rsidP="00B62400">
      <w:pPr>
        <w:rPr>
          <w:rFonts w:ascii="Simplified Arabic" w:hAnsi="Simplified Arabic" w:cs="Simplified Arabic"/>
          <w:sz w:val="32"/>
          <w:szCs w:val="32"/>
        </w:rPr>
      </w:pPr>
      <w:r w:rsidRPr="00A76C35">
        <w:rPr>
          <w:rFonts w:ascii="Simplified Arabic" w:hAnsi="Simplified Arabic" w:cs="Simplified Arabic"/>
          <w:sz w:val="32"/>
          <w:szCs w:val="32"/>
          <w:rtl/>
        </w:rPr>
        <w:t xml:space="preserve">   - </w:t>
      </w:r>
      <w:r w:rsidRPr="00A76C35">
        <w:rPr>
          <w:rFonts w:ascii="Simplified Arabic" w:hAnsi="Simplified Arabic" w:cs="Simplified Arabic"/>
          <w:sz w:val="32"/>
          <w:szCs w:val="32"/>
        </w:rPr>
        <w:t>Al-Mutairi, K. (2021). "Governance Mechanisms in Franchise Relationships: A Case Study Approach". *Journal of Business Case Studies*, 17(1), 23-40</w:t>
      </w:r>
      <w:r w:rsidRPr="00A76C35">
        <w:rPr>
          <w:rFonts w:ascii="Simplified Arabic" w:hAnsi="Simplified Arabic" w:cs="Simplified Arabic"/>
          <w:sz w:val="32"/>
          <w:szCs w:val="32"/>
          <w:rtl/>
        </w:rPr>
        <w:t xml:space="preserve">.  </w:t>
      </w:r>
    </w:p>
    <w:p w14:paraId="6B5F386D" w14:textId="77777777" w:rsidR="00B62400" w:rsidRPr="00A76C35" w:rsidRDefault="00B62400" w:rsidP="00B62400">
      <w:pPr>
        <w:rPr>
          <w:rFonts w:ascii="Simplified Arabic" w:hAnsi="Simplified Arabic" w:cs="Simplified Arabic"/>
          <w:sz w:val="32"/>
          <w:szCs w:val="32"/>
        </w:rPr>
      </w:pPr>
      <w:r w:rsidRPr="00A76C35">
        <w:rPr>
          <w:rFonts w:ascii="Simplified Arabic" w:hAnsi="Simplified Arabic" w:cs="Simplified Arabic"/>
          <w:sz w:val="32"/>
          <w:szCs w:val="32"/>
          <w:rtl/>
        </w:rPr>
        <w:t xml:space="preserve">   - </w:t>
      </w:r>
      <w:r w:rsidRPr="00A76C35">
        <w:rPr>
          <w:rFonts w:ascii="Simplified Arabic" w:hAnsi="Simplified Arabic" w:cs="Simplified Arabic"/>
          <w:sz w:val="32"/>
          <w:szCs w:val="32"/>
        </w:rPr>
        <w:t>Brown, T., &amp; Green, R. (2022). "The Role of Communication in Franchise Governance". *Franchise Law Journal*, 41(4), 567-589</w:t>
      </w:r>
      <w:r w:rsidRPr="00A76C35">
        <w:rPr>
          <w:rFonts w:ascii="Simplified Arabic" w:hAnsi="Simplified Arabic" w:cs="Simplified Arabic"/>
          <w:sz w:val="32"/>
          <w:szCs w:val="32"/>
          <w:rtl/>
        </w:rPr>
        <w:t xml:space="preserve">.  </w:t>
      </w:r>
    </w:p>
    <w:p w14:paraId="4D6B8D61" w14:textId="7A20DE23" w:rsidR="00B62400" w:rsidRPr="00A76C35" w:rsidRDefault="00B62400" w:rsidP="00B62400">
      <w:pPr>
        <w:rPr>
          <w:rFonts w:ascii="Simplified Arabic" w:hAnsi="Simplified Arabic" w:cs="Simplified Arabic"/>
          <w:sz w:val="32"/>
          <w:szCs w:val="32"/>
          <w:rtl/>
        </w:rPr>
      </w:pPr>
      <w:r w:rsidRPr="00A76C35">
        <w:rPr>
          <w:rFonts w:ascii="Simplified Arabic" w:hAnsi="Simplified Arabic" w:cs="Simplified Arabic"/>
          <w:sz w:val="32"/>
          <w:szCs w:val="32"/>
          <w:rtl/>
        </w:rPr>
        <w:lastRenderedPageBreak/>
        <w:t>المراجع الإلكترونية:</w:t>
      </w:r>
    </w:p>
    <w:p w14:paraId="321B902A" w14:textId="77777777" w:rsidR="00B62400" w:rsidRPr="00A76C35" w:rsidRDefault="00B62400" w:rsidP="00B62400">
      <w:pPr>
        <w:rPr>
          <w:rFonts w:ascii="Simplified Arabic" w:hAnsi="Simplified Arabic" w:cs="Simplified Arabic"/>
          <w:sz w:val="32"/>
          <w:szCs w:val="32"/>
          <w:rtl/>
        </w:rPr>
      </w:pPr>
      <w:r w:rsidRPr="00A76C35">
        <w:rPr>
          <w:rFonts w:ascii="Simplified Arabic" w:hAnsi="Simplified Arabic" w:cs="Simplified Arabic"/>
          <w:sz w:val="32"/>
          <w:szCs w:val="32"/>
          <w:rtl/>
        </w:rPr>
        <w:t>1. قواعد البيانات الأكاديمية:</w:t>
      </w:r>
    </w:p>
    <w:p w14:paraId="66767180" w14:textId="77777777" w:rsidR="00B62400" w:rsidRPr="00A76C35" w:rsidRDefault="00B62400" w:rsidP="00B62400">
      <w:pPr>
        <w:rPr>
          <w:rFonts w:ascii="Simplified Arabic" w:hAnsi="Simplified Arabic" w:cs="Simplified Arabic"/>
          <w:sz w:val="32"/>
          <w:szCs w:val="32"/>
        </w:rPr>
      </w:pPr>
      <w:r w:rsidRPr="00A76C35">
        <w:rPr>
          <w:rFonts w:ascii="Simplified Arabic" w:hAnsi="Simplified Arabic" w:cs="Simplified Arabic"/>
          <w:sz w:val="32"/>
          <w:szCs w:val="32"/>
          <w:rtl/>
        </w:rPr>
        <w:t xml:space="preserve">   - </w:t>
      </w:r>
      <w:r w:rsidRPr="00A76C35">
        <w:rPr>
          <w:rFonts w:ascii="Simplified Arabic" w:hAnsi="Simplified Arabic" w:cs="Simplified Arabic"/>
          <w:sz w:val="32"/>
          <w:szCs w:val="32"/>
        </w:rPr>
        <w:t>Google Scholar: [https://scholar.google.com](https://scholar.google.com)</w:t>
      </w:r>
      <w:r w:rsidRPr="00A76C35">
        <w:rPr>
          <w:rFonts w:ascii="Simplified Arabic" w:hAnsi="Simplified Arabic" w:cs="Simplified Arabic"/>
          <w:sz w:val="32"/>
          <w:szCs w:val="32"/>
          <w:rtl/>
        </w:rPr>
        <w:t xml:space="preserve">  </w:t>
      </w:r>
    </w:p>
    <w:p w14:paraId="68ED17F6" w14:textId="77777777" w:rsidR="00B62400" w:rsidRPr="00A76C35" w:rsidRDefault="00B62400" w:rsidP="00B62400">
      <w:pPr>
        <w:rPr>
          <w:rFonts w:ascii="Simplified Arabic" w:hAnsi="Simplified Arabic" w:cs="Simplified Arabic"/>
          <w:sz w:val="32"/>
          <w:szCs w:val="32"/>
        </w:rPr>
      </w:pPr>
      <w:r w:rsidRPr="00A76C35">
        <w:rPr>
          <w:rFonts w:ascii="Simplified Arabic" w:hAnsi="Simplified Arabic" w:cs="Simplified Arabic"/>
          <w:sz w:val="32"/>
          <w:szCs w:val="32"/>
          <w:rtl/>
        </w:rPr>
        <w:t xml:space="preserve">   - </w:t>
      </w:r>
      <w:r w:rsidRPr="00A76C35">
        <w:rPr>
          <w:rFonts w:ascii="Simplified Arabic" w:hAnsi="Simplified Arabic" w:cs="Simplified Arabic"/>
          <w:sz w:val="32"/>
          <w:szCs w:val="32"/>
        </w:rPr>
        <w:t>JSTOR: [https://www.jstor.org](https://www.jstor.org)</w:t>
      </w:r>
      <w:r w:rsidRPr="00A76C35">
        <w:rPr>
          <w:rFonts w:ascii="Simplified Arabic" w:hAnsi="Simplified Arabic" w:cs="Simplified Arabic"/>
          <w:sz w:val="32"/>
          <w:szCs w:val="32"/>
          <w:rtl/>
        </w:rPr>
        <w:t xml:space="preserve">  </w:t>
      </w:r>
    </w:p>
    <w:p w14:paraId="6ABD17C0" w14:textId="77777777" w:rsidR="00B62400" w:rsidRPr="00A76C35" w:rsidRDefault="00B62400" w:rsidP="00B62400">
      <w:pPr>
        <w:rPr>
          <w:rFonts w:ascii="Simplified Arabic" w:hAnsi="Simplified Arabic" w:cs="Simplified Arabic"/>
          <w:sz w:val="32"/>
          <w:szCs w:val="32"/>
          <w:rtl/>
        </w:rPr>
      </w:pPr>
    </w:p>
    <w:p w14:paraId="7345035A" w14:textId="77777777" w:rsidR="00B62400" w:rsidRPr="00A76C35" w:rsidRDefault="00B62400" w:rsidP="00B62400">
      <w:pPr>
        <w:rPr>
          <w:rFonts w:ascii="Simplified Arabic" w:hAnsi="Simplified Arabic" w:cs="Simplified Arabic"/>
          <w:sz w:val="32"/>
          <w:szCs w:val="32"/>
          <w:rtl/>
        </w:rPr>
      </w:pPr>
      <w:r w:rsidRPr="00A76C35">
        <w:rPr>
          <w:rFonts w:ascii="Simplified Arabic" w:hAnsi="Simplified Arabic" w:cs="Simplified Arabic"/>
          <w:sz w:val="32"/>
          <w:szCs w:val="32"/>
          <w:rtl/>
        </w:rPr>
        <w:t>2. المواقع الإلكترونية:</w:t>
      </w:r>
    </w:p>
    <w:p w14:paraId="399E9566" w14:textId="77777777" w:rsidR="00B62400" w:rsidRPr="00A76C35" w:rsidRDefault="00B62400" w:rsidP="00B62400">
      <w:pPr>
        <w:rPr>
          <w:rFonts w:ascii="Simplified Arabic" w:hAnsi="Simplified Arabic" w:cs="Simplified Arabic"/>
          <w:sz w:val="32"/>
          <w:szCs w:val="32"/>
        </w:rPr>
      </w:pPr>
      <w:r w:rsidRPr="00A76C35">
        <w:rPr>
          <w:rFonts w:ascii="Simplified Arabic" w:hAnsi="Simplified Arabic" w:cs="Simplified Arabic"/>
          <w:sz w:val="32"/>
          <w:szCs w:val="32"/>
          <w:rtl/>
        </w:rPr>
        <w:t xml:space="preserve">   - </w:t>
      </w:r>
      <w:r w:rsidRPr="00A76C35">
        <w:rPr>
          <w:rFonts w:ascii="Simplified Arabic" w:hAnsi="Simplified Arabic" w:cs="Simplified Arabic"/>
          <w:sz w:val="32"/>
          <w:szCs w:val="32"/>
        </w:rPr>
        <w:t>International Franchise Association (IFA): [https://www.franchise.org](https://www.franchise.org)</w:t>
      </w:r>
      <w:r w:rsidRPr="00A76C35">
        <w:rPr>
          <w:rFonts w:ascii="Simplified Arabic" w:hAnsi="Simplified Arabic" w:cs="Simplified Arabic"/>
          <w:sz w:val="32"/>
          <w:szCs w:val="32"/>
          <w:rtl/>
        </w:rPr>
        <w:t xml:space="preserve">  </w:t>
      </w:r>
    </w:p>
    <w:p w14:paraId="6120AD29" w14:textId="7FE9BB0D" w:rsidR="00D22171" w:rsidRPr="00A76C35" w:rsidRDefault="00B62400" w:rsidP="00B62400">
      <w:pPr>
        <w:rPr>
          <w:rFonts w:ascii="Simplified Arabic" w:hAnsi="Simplified Arabic" w:cs="Simplified Arabic"/>
          <w:sz w:val="32"/>
          <w:szCs w:val="32"/>
          <w:rtl/>
        </w:rPr>
      </w:pPr>
      <w:r w:rsidRPr="00A76C35">
        <w:rPr>
          <w:rFonts w:ascii="Simplified Arabic" w:hAnsi="Simplified Arabic" w:cs="Simplified Arabic"/>
          <w:sz w:val="32"/>
          <w:szCs w:val="32"/>
          <w:rtl/>
        </w:rPr>
        <w:t xml:space="preserve">   - </w:t>
      </w:r>
      <w:r w:rsidRPr="00A76C35">
        <w:rPr>
          <w:rFonts w:ascii="Simplified Arabic" w:hAnsi="Simplified Arabic" w:cs="Simplified Arabic"/>
          <w:sz w:val="32"/>
          <w:szCs w:val="32"/>
        </w:rPr>
        <w:t>World Bank Reports on Franchising: [https://www.worldbank.org](https://www.worldbank.org)</w:t>
      </w:r>
      <w:r w:rsidRPr="00A76C35">
        <w:rPr>
          <w:rFonts w:ascii="Simplified Arabic" w:hAnsi="Simplified Arabic" w:cs="Simplified Arabic"/>
          <w:sz w:val="32"/>
          <w:szCs w:val="32"/>
          <w:rtl/>
        </w:rPr>
        <w:t xml:space="preserve">  </w:t>
      </w:r>
    </w:p>
    <w:p w14:paraId="60519F38" w14:textId="77777777" w:rsidR="006901E1" w:rsidRPr="00A76C35" w:rsidRDefault="006901E1" w:rsidP="00B62400">
      <w:pPr>
        <w:rPr>
          <w:rFonts w:ascii="Simplified Arabic" w:hAnsi="Simplified Arabic" w:cs="Simplified Arabic"/>
          <w:sz w:val="32"/>
          <w:szCs w:val="32"/>
          <w:rtl/>
        </w:rPr>
      </w:pPr>
    </w:p>
    <w:p w14:paraId="249F0EA5" w14:textId="77777777" w:rsidR="006901E1" w:rsidRDefault="006901E1" w:rsidP="00B62400">
      <w:pPr>
        <w:rPr>
          <w:rFonts w:ascii="Simplified Arabic" w:hAnsi="Simplified Arabic" w:cs="Simplified Arabic"/>
          <w:sz w:val="32"/>
          <w:szCs w:val="32"/>
          <w:rtl/>
        </w:rPr>
      </w:pPr>
    </w:p>
    <w:p w14:paraId="278FCC1B" w14:textId="77777777" w:rsidR="00A76C35" w:rsidRDefault="00A76C35" w:rsidP="00B62400">
      <w:pPr>
        <w:rPr>
          <w:rFonts w:ascii="Simplified Arabic" w:hAnsi="Simplified Arabic" w:cs="Simplified Arabic"/>
          <w:sz w:val="32"/>
          <w:szCs w:val="32"/>
          <w:rtl/>
        </w:rPr>
      </w:pPr>
    </w:p>
    <w:p w14:paraId="20868967" w14:textId="77777777" w:rsidR="00A76C35" w:rsidRDefault="00A76C35" w:rsidP="00B62400">
      <w:pPr>
        <w:rPr>
          <w:rFonts w:ascii="Simplified Arabic" w:hAnsi="Simplified Arabic" w:cs="Simplified Arabic"/>
          <w:sz w:val="32"/>
          <w:szCs w:val="32"/>
          <w:rtl/>
        </w:rPr>
      </w:pPr>
    </w:p>
    <w:p w14:paraId="387308BF" w14:textId="77777777" w:rsidR="00A76C35" w:rsidRDefault="00A76C35" w:rsidP="00B62400">
      <w:pPr>
        <w:rPr>
          <w:rFonts w:ascii="Simplified Arabic" w:hAnsi="Simplified Arabic" w:cs="Simplified Arabic"/>
          <w:sz w:val="32"/>
          <w:szCs w:val="32"/>
          <w:rtl/>
        </w:rPr>
      </w:pPr>
    </w:p>
    <w:p w14:paraId="593E9544" w14:textId="77777777" w:rsidR="00A76C35" w:rsidRDefault="00A76C35" w:rsidP="00B62400">
      <w:pPr>
        <w:rPr>
          <w:rFonts w:ascii="Simplified Arabic" w:hAnsi="Simplified Arabic" w:cs="Simplified Arabic"/>
          <w:sz w:val="32"/>
          <w:szCs w:val="32"/>
          <w:rtl/>
        </w:rPr>
      </w:pPr>
    </w:p>
    <w:p w14:paraId="50C6D228" w14:textId="77777777" w:rsidR="00A76C35" w:rsidRDefault="00A76C35" w:rsidP="00B62400">
      <w:pPr>
        <w:rPr>
          <w:rFonts w:ascii="Simplified Arabic" w:hAnsi="Simplified Arabic" w:cs="Simplified Arabic"/>
          <w:sz w:val="32"/>
          <w:szCs w:val="32"/>
          <w:rtl/>
        </w:rPr>
      </w:pPr>
    </w:p>
    <w:p w14:paraId="214ABB20" w14:textId="77777777" w:rsidR="00A76C35" w:rsidRPr="00A76C35" w:rsidRDefault="00A76C35" w:rsidP="00B62400">
      <w:pPr>
        <w:rPr>
          <w:rFonts w:ascii="Simplified Arabic" w:hAnsi="Simplified Arabic" w:cs="Simplified Arabic"/>
          <w:sz w:val="32"/>
          <w:szCs w:val="32"/>
          <w:rtl/>
        </w:rPr>
      </w:pPr>
    </w:p>
    <w:tbl>
      <w:tblPr>
        <w:tblStyle w:val="12"/>
        <w:bidiVisual/>
        <w:tblW w:w="0" w:type="auto"/>
        <w:tblInd w:w="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6"/>
        <w:gridCol w:w="2902"/>
        <w:gridCol w:w="2898"/>
      </w:tblGrid>
      <w:tr w:rsidR="006901E1" w:rsidRPr="00A76C35" w14:paraId="74FDC568" w14:textId="77777777" w:rsidTr="006901E1">
        <w:tc>
          <w:tcPr>
            <w:tcW w:w="2926" w:type="dxa"/>
            <w:vAlign w:val="center"/>
          </w:tcPr>
          <w:p w14:paraId="4F287633" w14:textId="77777777" w:rsidR="006901E1" w:rsidRPr="00A76C35" w:rsidRDefault="006901E1" w:rsidP="00130986">
            <w:pPr>
              <w:jc w:val="both"/>
              <w:rPr>
                <w:rFonts w:ascii="Simplified Arabic" w:hAnsi="Simplified Arabic" w:cs="Simplified Arabic"/>
                <w:b/>
                <w:sz w:val="16"/>
                <w:szCs w:val="16"/>
                <w:rtl/>
              </w:rPr>
            </w:pPr>
          </w:p>
        </w:tc>
        <w:tc>
          <w:tcPr>
            <w:tcW w:w="2902" w:type="dxa"/>
            <w:vAlign w:val="center"/>
          </w:tcPr>
          <w:p w14:paraId="5E4B71CB" w14:textId="77777777" w:rsidR="006901E1" w:rsidRPr="00A76C35" w:rsidRDefault="006901E1" w:rsidP="00130986">
            <w:pPr>
              <w:jc w:val="both"/>
              <w:rPr>
                <w:rFonts w:ascii="Simplified Arabic" w:hAnsi="Simplified Arabic" w:cs="Simplified Arabic"/>
                <w:b/>
                <w:sz w:val="16"/>
                <w:szCs w:val="16"/>
                <w:rtl/>
              </w:rPr>
            </w:pPr>
          </w:p>
        </w:tc>
        <w:tc>
          <w:tcPr>
            <w:tcW w:w="2898" w:type="dxa"/>
            <w:vAlign w:val="center"/>
          </w:tcPr>
          <w:p w14:paraId="0F596ED6" w14:textId="77777777" w:rsidR="006901E1" w:rsidRPr="00A76C35" w:rsidRDefault="006901E1" w:rsidP="00130986">
            <w:pPr>
              <w:jc w:val="both"/>
              <w:rPr>
                <w:rFonts w:ascii="Simplified Arabic" w:hAnsi="Simplified Arabic" w:cs="Simplified Arabic"/>
                <w:b/>
                <w:sz w:val="16"/>
                <w:szCs w:val="16"/>
                <w:rtl/>
              </w:rPr>
            </w:pPr>
          </w:p>
        </w:tc>
      </w:tr>
    </w:tbl>
    <w:p w14:paraId="1577F49B" w14:textId="77777777" w:rsidR="006901E1" w:rsidRPr="00A76C35" w:rsidRDefault="006901E1" w:rsidP="006901E1">
      <w:pPr>
        <w:spacing w:after="360" w:line="240" w:lineRule="auto"/>
        <w:jc w:val="center"/>
        <w:outlineLvl w:val="1"/>
        <w:rPr>
          <w:rFonts w:ascii="Simplified Arabic" w:eastAsia="Times New Roman" w:hAnsi="Simplified Arabic" w:cs="Simplified Arabic"/>
          <w:b/>
          <w:bCs/>
          <w:sz w:val="32"/>
          <w:szCs w:val="32"/>
          <w:rtl/>
        </w:rPr>
      </w:pPr>
      <w:bookmarkStart w:id="1" w:name="_Toc277350029"/>
      <w:r w:rsidRPr="00A76C35">
        <w:rPr>
          <w:rFonts w:ascii="Simplified Arabic" w:eastAsia="Times New Roman" w:hAnsi="Simplified Arabic" w:cs="Simplified Arabic"/>
          <w:b/>
          <w:bCs/>
          <w:sz w:val="32"/>
          <w:szCs w:val="32"/>
          <w:rtl/>
        </w:rPr>
        <w:lastRenderedPageBreak/>
        <w:t>خطـة البحث</w:t>
      </w:r>
      <w:bookmarkEnd w:id="1"/>
    </w:p>
    <w:p w14:paraId="35EF9010" w14:textId="77777777" w:rsidR="006901E1" w:rsidRPr="00A76C35" w:rsidRDefault="006901E1" w:rsidP="006901E1">
      <w:pPr>
        <w:spacing w:after="0" w:line="240" w:lineRule="auto"/>
        <w:jc w:val="both"/>
        <w:rPr>
          <w:rFonts w:ascii="Simplified Arabic" w:eastAsia="Times New Roman" w:hAnsi="Simplified Arabic" w:cs="Simplified Arabic"/>
          <w:b/>
          <w:noProof/>
          <w:sz w:val="28"/>
          <w:szCs w:val="28"/>
          <w:rtl/>
        </w:rPr>
      </w:pPr>
      <w:bookmarkStart w:id="2" w:name="_Hlk95697713"/>
      <w:r w:rsidRPr="00A76C35">
        <w:rPr>
          <w:rFonts w:ascii="Simplified Arabic" w:eastAsia="Times New Roman" w:hAnsi="Simplified Arabic" w:cs="Simplified Arabic"/>
          <w:b/>
          <w:noProof/>
          <w:sz w:val="28"/>
          <w:szCs w:val="28"/>
          <w:rtl/>
        </w:rPr>
        <w:t>مقدمة وتشمل العناصر التالية: -</w:t>
      </w:r>
    </w:p>
    <w:p w14:paraId="427680AB" w14:textId="77777777" w:rsidR="006901E1" w:rsidRPr="00A76C35" w:rsidRDefault="006901E1" w:rsidP="006901E1">
      <w:pPr>
        <w:spacing w:after="0" w:line="240" w:lineRule="auto"/>
        <w:ind w:firstLine="720"/>
        <w:jc w:val="both"/>
        <w:rPr>
          <w:rFonts w:ascii="Simplified Arabic" w:eastAsia="Times New Roman" w:hAnsi="Simplified Arabic" w:cs="Simplified Arabic"/>
          <w:b/>
          <w:noProof/>
          <w:sz w:val="28"/>
          <w:szCs w:val="28"/>
          <w:rtl/>
        </w:rPr>
      </w:pPr>
      <w:r w:rsidRPr="00A76C35">
        <w:rPr>
          <w:rFonts w:ascii="Simplified Arabic" w:eastAsia="Times New Roman" w:hAnsi="Simplified Arabic" w:cs="Simplified Arabic"/>
          <w:b/>
          <w:noProof/>
          <w:sz w:val="28"/>
          <w:szCs w:val="28"/>
          <w:rtl/>
        </w:rPr>
        <w:t>مشكلة البحث.</w:t>
      </w:r>
    </w:p>
    <w:p w14:paraId="5732E534" w14:textId="77777777" w:rsidR="006901E1" w:rsidRPr="00A76C35" w:rsidRDefault="006901E1" w:rsidP="006901E1">
      <w:pPr>
        <w:spacing w:after="0" w:line="240" w:lineRule="auto"/>
        <w:ind w:firstLine="720"/>
        <w:jc w:val="both"/>
        <w:rPr>
          <w:rFonts w:ascii="Simplified Arabic" w:eastAsia="Times New Roman" w:hAnsi="Simplified Arabic" w:cs="Simplified Arabic"/>
          <w:b/>
          <w:noProof/>
          <w:sz w:val="28"/>
          <w:szCs w:val="28"/>
          <w:rtl/>
        </w:rPr>
      </w:pPr>
      <w:r w:rsidRPr="00A76C35">
        <w:rPr>
          <w:rFonts w:ascii="Simplified Arabic" w:eastAsia="Times New Roman" w:hAnsi="Simplified Arabic" w:cs="Simplified Arabic"/>
          <w:b/>
          <w:noProof/>
          <w:sz w:val="28"/>
          <w:szCs w:val="28"/>
          <w:rtl/>
        </w:rPr>
        <w:t>تساؤلات البحث.</w:t>
      </w:r>
    </w:p>
    <w:p w14:paraId="568FE7DC" w14:textId="77777777" w:rsidR="006901E1" w:rsidRPr="00A76C35" w:rsidRDefault="006901E1" w:rsidP="006901E1">
      <w:pPr>
        <w:spacing w:after="0" w:line="240" w:lineRule="auto"/>
        <w:ind w:firstLine="720"/>
        <w:jc w:val="both"/>
        <w:rPr>
          <w:rFonts w:ascii="Simplified Arabic" w:eastAsia="Times New Roman" w:hAnsi="Simplified Arabic" w:cs="Simplified Arabic"/>
          <w:b/>
          <w:noProof/>
          <w:sz w:val="28"/>
          <w:szCs w:val="28"/>
          <w:rtl/>
        </w:rPr>
      </w:pPr>
      <w:r w:rsidRPr="00A76C35">
        <w:rPr>
          <w:rFonts w:ascii="Simplified Arabic" w:eastAsia="Times New Roman" w:hAnsi="Simplified Arabic" w:cs="Simplified Arabic"/>
          <w:b/>
          <w:noProof/>
          <w:sz w:val="28"/>
          <w:szCs w:val="28"/>
          <w:rtl/>
        </w:rPr>
        <w:t>أهمية الموضوع.</w:t>
      </w:r>
    </w:p>
    <w:p w14:paraId="69BED94E" w14:textId="77777777" w:rsidR="006901E1" w:rsidRPr="00A76C35" w:rsidRDefault="006901E1" w:rsidP="006901E1">
      <w:pPr>
        <w:spacing w:after="0" w:line="240" w:lineRule="auto"/>
        <w:ind w:firstLine="720"/>
        <w:jc w:val="both"/>
        <w:rPr>
          <w:rFonts w:ascii="Simplified Arabic" w:eastAsia="Times New Roman" w:hAnsi="Simplified Arabic" w:cs="Simplified Arabic"/>
          <w:b/>
          <w:noProof/>
          <w:sz w:val="28"/>
          <w:szCs w:val="28"/>
          <w:rtl/>
        </w:rPr>
      </w:pPr>
      <w:r w:rsidRPr="00A76C35">
        <w:rPr>
          <w:rFonts w:ascii="Simplified Arabic" w:eastAsia="Times New Roman" w:hAnsi="Simplified Arabic" w:cs="Simplified Arabic"/>
          <w:b/>
          <w:noProof/>
          <w:sz w:val="28"/>
          <w:szCs w:val="28"/>
          <w:rtl/>
        </w:rPr>
        <w:t>أسباب اختيار الموضوع.</w:t>
      </w:r>
    </w:p>
    <w:p w14:paraId="59A3853D" w14:textId="77777777" w:rsidR="006901E1" w:rsidRPr="00A76C35" w:rsidRDefault="006901E1" w:rsidP="006901E1">
      <w:pPr>
        <w:spacing w:after="0" w:line="240" w:lineRule="auto"/>
        <w:ind w:firstLine="720"/>
        <w:jc w:val="both"/>
        <w:rPr>
          <w:rFonts w:ascii="Simplified Arabic" w:eastAsia="Times New Roman" w:hAnsi="Simplified Arabic" w:cs="Simplified Arabic"/>
          <w:b/>
          <w:noProof/>
          <w:sz w:val="28"/>
          <w:szCs w:val="28"/>
          <w:rtl/>
        </w:rPr>
      </w:pPr>
      <w:r w:rsidRPr="00A76C35">
        <w:rPr>
          <w:rFonts w:ascii="Simplified Arabic" w:eastAsia="Times New Roman" w:hAnsi="Simplified Arabic" w:cs="Simplified Arabic"/>
          <w:b/>
          <w:noProof/>
          <w:sz w:val="28"/>
          <w:szCs w:val="28"/>
          <w:rtl/>
        </w:rPr>
        <w:t>أهداف البحث.</w:t>
      </w:r>
    </w:p>
    <w:p w14:paraId="713B5152" w14:textId="77777777" w:rsidR="006901E1" w:rsidRPr="00A76C35" w:rsidRDefault="006901E1" w:rsidP="006901E1">
      <w:pPr>
        <w:spacing w:after="0" w:line="240" w:lineRule="auto"/>
        <w:ind w:firstLine="720"/>
        <w:jc w:val="both"/>
        <w:rPr>
          <w:rFonts w:ascii="Simplified Arabic" w:eastAsia="Times New Roman" w:hAnsi="Simplified Arabic" w:cs="Simplified Arabic"/>
          <w:b/>
          <w:noProof/>
          <w:sz w:val="28"/>
          <w:szCs w:val="28"/>
          <w:rtl/>
        </w:rPr>
      </w:pPr>
      <w:r w:rsidRPr="00A76C35">
        <w:rPr>
          <w:rFonts w:ascii="Simplified Arabic" w:eastAsia="Times New Roman" w:hAnsi="Simplified Arabic" w:cs="Simplified Arabic"/>
          <w:b/>
          <w:noProof/>
          <w:sz w:val="28"/>
          <w:szCs w:val="28"/>
          <w:rtl/>
        </w:rPr>
        <w:t>الدراسات السابقة في الموضوع.</w:t>
      </w:r>
    </w:p>
    <w:p w14:paraId="0BABA0AB" w14:textId="77777777" w:rsidR="006901E1" w:rsidRPr="00A76C35" w:rsidRDefault="006901E1" w:rsidP="006901E1">
      <w:pPr>
        <w:spacing w:after="0" w:line="240" w:lineRule="auto"/>
        <w:ind w:firstLine="720"/>
        <w:jc w:val="both"/>
        <w:rPr>
          <w:rFonts w:ascii="Simplified Arabic" w:eastAsia="Times New Roman" w:hAnsi="Simplified Arabic" w:cs="Simplified Arabic"/>
          <w:b/>
          <w:noProof/>
          <w:sz w:val="28"/>
          <w:szCs w:val="28"/>
          <w:rtl/>
        </w:rPr>
      </w:pPr>
      <w:r w:rsidRPr="00A76C35">
        <w:rPr>
          <w:rFonts w:ascii="Simplified Arabic" w:eastAsia="Times New Roman" w:hAnsi="Simplified Arabic" w:cs="Simplified Arabic"/>
          <w:b/>
          <w:noProof/>
          <w:sz w:val="28"/>
          <w:szCs w:val="28"/>
          <w:rtl/>
        </w:rPr>
        <w:t>منهج البحث.</w:t>
      </w:r>
    </w:p>
    <w:p w14:paraId="523F668F" w14:textId="77777777" w:rsidR="006901E1" w:rsidRPr="00A76C35" w:rsidRDefault="006901E1" w:rsidP="006901E1">
      <w:pPr>
        <w:spacing w:after="0" w:line="240" w:lineRule="auto"/>
        <w:ind w:firstLine="720"/>
        <w:jc w:val="both"/>
        <w:rPr>
          <w:rFonts w:ascii="Simplified Arabic" w:eastAsia="Times New Roman" w:hAnsi="Simplified Arabic" w:cs="Simplified Arabic"/>
          <w:b/>
          <w:noProof/>
          <w:sz w:val="28"/>
          <w:szCs w:val="28"/>
          <w:rtl/>
        </w:rPr>
      </w:pPr>
      <w:r w:rsidRPr="00A76C35">
        <w:rPr>
          <w:rFonts w:ascii="Simplified Arabic" w:eastAsia="Times New Roman" w:hAnsi="Simplified Arabic" w:cs="Simplified Arabic"/>
          <w:b/>
          <w:noProof/>
          <w:sz w:val="28"/>
          <w:szCs w:val="28"/>
          <w:rtl/>
        </w:rPr>
        <w:t>خطة البحث.</w:t>
      </w:r>
    </w:p>
    <w:p w14:paraId="654E5CC1" w14:textId="77777777" w:rsidR="006901E1" w:rsidRPr="00A76C35" w:rsidRDefault="006901E1" w:rsidP="006901E1">
      <w:pPr>
        <w:spacing w:after="0" w:line="240" w:lineRule="auto"/>
        <w:jc w:val="both"/>
        <w:rPr>
          <w:rFonts w:ascii="Simplified Arabic" w:eastAsia="Times New Roman" w:hAnsi="Simplified Arabic" w:cs="Simplified Arabic"/>
          <w:b/>
          <w:noProof/>
          <w:sz w:val="28"/>
          <w:szCs w:val="28"/>
          <w:rtl/>
        </w:rPr>
      </w:pPr>
      <w:r w:rsidRPr="00A76C35">
        <w:rPr>
          <w:rFonts w:ascii="Simplified Arabic" w:eastAsia="Times New Roman" w:hAnsi="Simplified Arabic" w:cs="Simplified Arabic"/>
          <w:b/>
          <w:noProof/>
          <w:sz w:val="28"/>
          <w:szCs w:val="28"/>
          <w:rtl/>
        </w:rPr>
        <w:t>تمهيد ويشمل التعريف بمصطلحات العنوان ، وفيه أربعة مطالب: -</w:t>
      </w:r>
    </w:p>
    <w:p w14:paraId="0A494C08" w14:textId="77777777" w:rsidR="006901E1" w:rsidRPr="00A76C35" w:rsidRDefault="006901E1" w:rsidP="006901E1">
      <w:pPr>
        <w:spacing w:after="0" w:line="240" w:lineRule="auto"/>
        <w:ind w:firstLine="720"/>
        <w:jc w:val="both"/>
        <w:rPr>
          <w:rFonts w:ascii="Simplified Arabic" w:eastAsia="Times New Roman" w:hAnsi="Simplified Arabic" w:cs="Simplified Arabic"/>
          <w:b/>
          <w:noProof/>
          <w:sz w:val="28"/>
          <w:szCs w:val="28"/>
          <w:rtl/>
        </w:rPr>
      </w:pPr>
      <w:r w:rsidRPr="00A76C35">
        <w:rPr>
          <w:rFonts w:ascii="Simplified Arabic" w:eastAsia="Times New Roman" w:hAnsi="Simplified Arabic" w:cs="Simplified Arabic"/>
          <w:b/>
          <w:noProof/>
          <w:sz w:val="28"/>
          <w:szCs w:val="28"/>
          <w:rtl/>
        </w:rPr>
        <w:t xml:space="preserve">المطلب الأول: تعريف الحوكمة </w:t>
      </w:r>
    </w:p>
    <w:p w14:paraId="38F6824F" w14:textId="77777777" w:rsidR="006901E1" w:rsidRPr="00A76C35" w:rsidRDefault="006901E1" w:rsidP="006901E1">
      <w:pPr>
        <w:spacing w:after="0" w:line="240" w:lineRule="auto"/>
        <w:ind w:firstLine="720"/>
        <w:jc w:val="both"/>
        <w:rPr>
          <w:rFonts w:ascii="Simplified Arabic" w:eastAsia="Times New Roman" w:hAnsi="Simplified Arabic" w:cs="Simplified Arabic"/>
          <w:b/>
          <w:noProof/>
          <w:sz w:val="28"/>
          <w:szCs w:val="28"/>
          <w:rtl/>
        </w:rPr>
      </w:pPr>
      <w:r w:rsidRPr="00A76C35">
        <w:rPr>
          <w:rFonts w:ascii="Simplified Arabic" w:eastAsia="Times New Roman" w:hAnsi="Simplified Arabic" w:cs="Simplified Arabic"/>
          <w:b/>
          <w:noProof/>
          <w:sz w:val="28"/>
          <w:szCs w:val="28"/>
          <w:rtl/>
        </w:rPr>
        <w:t xml:space="preserve">المطلب الثاني: تعريف الامتياز التجاري </w:t>
      </w:r>
    </w:p>
    <w:p w14:paraId="63F1DB67" w14:textId="77777777" w:rsidR="006901E1" w:rsidRPr="00A76C35" w:rsidRDefault="006901E1" w:rsidP="006901E1">
      <w:pPr>
        <w:spacing w:after="0" w:line="240" w:lineRule="auto"/>
        <w:ind w:firstLine="720"/>
        <w:jc w:val="both"/>
        <w:rPr>
          <w:rFonts w:ascii="Simplified Arabic" w:eastAsia="Times New Roman" w:hAnsi="Simplified Arabic" w:cs="Simplified Arabic"/>
          <w:b/>
          <w:noProof/>
          <w:sz w:val="28"/>
          <w:szCs w:val="28"/>
          <w:rtl/>
        </w:rPr>
      </w:pPr>
      <w:r w:rsidRPr="00A76C35">
        <w:rPr>
          <w:rFonts w:ascii="Simplified Arabic" w:eastAsia="Times New Roman" w:hAnsi="Simplified Arabic" w:cs="Simplified Arabic"/>
          <w:b/>
          <w:noProof/>
          <w:sz w:val="28"/>
          <w:szCs w:val="28"/>
          <w:rtl/>
        </w:rPr>
        <w:t>المطلب الثالث: تعريف الطرف المانح في الامتياز التجاري</w:t>
      </w:r>
    </w:p>
    <w:p w14:paraId="507ADBEE" w14:textId="77777777" w:rsidR="006901E1" w:rsidRPr="00A76C35" w:rsidRDefault="006901E1" w:rsidP="006901E1">
      <w:pPr>
        <w:spacing w:after="0" w:line="240" w:lineRule="auto"/>
        <w:ind w:firstLine="720"/>
        <w:jc w:val="both"/>
        <w:rPr>
          <w:rFonts w:ascii="Simplified Arabic" w:eastAsia="Times New Roman" w:hAnsi="Simplified Arabic" w:cs="Simplified Arabic"/>
          <w:b/>
          <w:noProof/>
          <w:sz w:val="28"/>
          <w:szCs w:val="28"/>
          <w:rtl/>
        </w:rPr>
      </w:pPr>
      <w:r w:rsidRPr="00A76C35">
        <w:rPr>
          <w:rFonts w:ascii="Simplified Arabic" w:eastAsia="Times New Roman" w:hAnsi="Simplified Arabic" w:cs="Simplified Arabic"/>
          <w:b/>
          <w:noProof/>
          <w:sz w:val="28"/>
          <w:szCs w:val="28"/>
          <w:rtl/>
        </w:rPr>
        <w:t>المطلب الرابع: تعريف الطرف صاحب الامتياز في الامتياز التجاري</w:t>
      </w:r>
    </w:p>
    <w:p w14:paraId="14540750" w14:textId="77777777" w:rsidR="006901E1" w:rsidRPr="00A76C35" w:rsidRDefault="006901E1" w:rsidP="006901E1">
      <w:pPr>
        <w:spacing w:after="0" w:line="240" w:lineRule="auto"/>
        <w:jc w:val="both"/>
        <w:rPr>
          <w:rFonts w:ascii="Simplified Arabic" w:eastAsia="Times New Roman" w:hAnsi="Simplified Arabic" w:cs="Simplified Arabic"/>
          <w:b/>
          <w:noProof/>
          <w:sz w:val="28"/>
          <w:szCs w:val="28"/>
          <w:rtl/>
        </w:rPr>
      </w:pPr>
      <w:r w:rsidRPr="00A76C35">
        <w:rPr>
          <w:rFonts w:ascii="Simplified Arabic" w:eastAsia="Times New Roman" w:hAnsi="Simplified Arabic" w:cs="Simplified Arabic"/>
          <w:b/>
          <w:noProof/>
          <w:sz w:val="28"/>
          <w:szCs w:val="28"/>
          <w:rtl/>
        </w:rPr>
        <w:t xml:space="preserve">المبحث الأول:التزامات الطرف المانح للامتياز في عقد الامتياز التجاري في النظام السعودي </w:t>
      </w:r>
    </w:p>
    <w:p w14:paraId="76A95755" w14:textId="77777777" w:rsidR="006901E1" w:rsidRPr="00A76C35" w:rsidRDefault="006901E1" w:rsidP="006901E1">
      <w:pPr>
        <w:spacing w:after="0" w:line="240" w:lineRule="auto"/>
        <w:ind w:firstLine="720"/>
        <w:jc w:val="both"/>
        <w:rPr>
          <w:rFonts w:ascii="Simplified Arabic" w:eastAsia="Times New Roman" w:hAnsi="Simplified Arabic" w:cs="Simplified Arabic"/>
          <w:b/>
          <w:noProof/>
          <w:sz w:val="28"/>
          <w:szCs w:val="28"/>
          <w:rtl/>
        </w:rPr>
      </w:pPr>
      <w:r w:rsidRPr="00A76C35">
        <w:rPr>
          <w:rFonts w:ascii="Simplified Arabic" w:eastAsia="Times New Roman" w:hAnsi="Simplified Arabic" w:cs="Simplified Arabic"/>
          <w:b/>
          <w:noProof/>
          <w:sz w:val="28"/>
          <w:szCs w:val="28"/>
          <w:rtl/>
        </w:rPr>
        <w:t xml:space="preserve">المطلب الاول:التزامات الطرف المانح للامتياز التجاري في عقد الامتياز التجاري في النظام السعودي </w:t>
      </w:r>
    </w:p>
    <w:p w14:paraId="59885ED3" w14:textId="77777777" w:rsidR="006901E1" w:rsidRPr="00A76C35" w:rsidRDefault="006901E1" w:rsidP="006901E1">
      <w:pPr>
        <w:spacing w:after="0" w:line="240" w:lineRule="auto"/>
        <w:ind w:firstLine="720"/>
        <w:jc w:val="both"/>
        <w:rPr>
          <w:rFonts w:ascii="Simplified Arabic" w:eastAsia="Times New Roman" w:hAnsi="Simplified Arabic" w:cs="Simplified Arabic"/>
          <w:b/>
          <w:noProof/>
          <w:sz w:val="28"/>
          <w:szCs w:val="28"/>
          <w:rtl/>
        </w:rPr>
      </w:pPr>
      <w:r w:rsidRPr="00A76C35">
        <w:rPr>
          <w:rFonts w:ascii="Simplified Arabic" w:eastAsia="Times New Roman" w:hAnsi="Simplified Arabic" w:cs="Simplified Arabic"/>
          <w:b/>
          <w:noProof/>
          <w:sz w:val="28"/>
          <w:szCs w:val="28"/>
          <w:rtl/>
        </w:rPr>
        <w:t>المطلب الثاني: التزامات الطرف صاحب الامتياز في عقد الامتياز التجاري في النظام السعودي</w:t>
      </w:r>
    </w:p>
    <w:p w14:paraId="06A0851D" w14:textId="7E3D62FB" w:rsidR="006901E1" w:rsidRPr="00A76C35" w:rsidRDefault="006901E1" w:rsidP="006901E1">
      <w:pPr>
        <w:spacing w:after="0" w:line="240" w:lineRule="auto"/>
        <w:jc w:val="both"/>
        <w:rPr>
          <w:rFonts w:ascii="Simplified Arabic" w:eastAsia="Times New Roman" w:hAnsi="Simplified Arabic" w:cs="Simplified Arabic"/>
          <w:b/>
          <w:bCs/>
          <w:noProof/>
          <w:sz w:val="28"/>
          <w:szCs w:val="28"/>
          <w:rtl/>
        </w:rPr>
      </w:pPr>
      <w:r w:rsidRPr="00A76C35">
        <w:rPr>
          <w:rFonts w:ascii="Simplified Arabic" w:eastAsia="Times New Roman" w:hAnsi="Simplified Arabic" w:cs="Simplified Arabic"/>
          <w:b/>
          <w:noProof/>
          <w:sz w:val="28"/>
          <w:szCs w:val="28"/>
          <w:rtl/>
        </w:rPr>
        <w:t>المبحث الثالث:</w:t>
      </w:r>
      <w:r w:rsidRPr="00A76C35">
        <w:rPr>
          <w:rFonts w:ascii="Simplified Arabic" w:eastAsia="Times New Roman" w:hAnsi="Simplified Arabic" w:cs="Simplified Arabic"/>
          <w:noProof/>
          <w:sz w:val="28"/>
          <w:szCs w:val="28"/>
          <w:rtl/>
        </w:rPr>
        <w:t xml:space="preserve"> المراحل الزمانية لتحسين علاقة أطراف عقد الامتياز التجاري</w:t>
      </w:r>
    </w:p>
    <w:p w14:paraId="07293E5D" w14:textId="77777777" w:rsidR="006901E1" w:rsidRPr="006901E1" w:rsidRDefault="006901E1" w:rsidP="006901E1">
      <w:pPr>
        <w:spacing w:after="0" w:line="240" w:lineRule="auto"/>
        <w:ind w:firstLine="720"/>
        <w:jc w:val="both"/>
        <w:rPr>
          <w:rFonts w:ascii="Simplified Arabic" w:eastAsia="Times New Roman" w:hAnsi="Simplified Arabic" w:cs="Simplified Arabic"/>
          <w:noProof/>
          <w:sz w:val="28"/>
          <w:szCs w:val="28"/>
        </w:rPr>
      </w:pPr>
      <w:r w:rsidRPr="006901E1">
        <w:rPr>
          <w:rFonts w:ascii="Simplified Arabic" w:eastAsia="Times New Roman" w:hAnsi="Simplified Arabic" w:cs="Simplified Arabic"/>
          <w:noProof/>
          <w:sz w:val="28"/>
          <w:szCs w:val="28"/>
          <w:rtl/>
        </w:rPr>
        <w:t>المطلب الأول: مرحلة ما قبل الاتفاق</w:t>
      </w:r>
    </w:p>
    <w:p w14:paraId="68DA3021" w14:textId="5BD424B1" w:rsidR="006901E1" w:rsidRPr="006901E1" w:rsidRDefault="006901E1" w:rsidP="006901E1">
      <w:pPr>
        <w:spacing w:after="0" w:line="240" w:lineRule="auto"/>
        <w:ind w:firstLine="720"/>
        <w:jc w:val="both"/>
        <w:rPr>
          <w:rFonts w:ascii="Simplified Arabic" w:eastAsia="Times New Roman" w:hAnsi="Simplified Arabic" w:cs="Simplified Arabic"/>
          <w:noProof/>
          <w:sz w:val="28"/>
          <w:szCs w:val="28"/>
        </w:rPr>
      </w:pPr>
      <w:r w:rsidRPr="006901E1">
        <w:rPr>
          <w:rFonts w:ascii="Simplified Arabic" w:eastAsia="Times New Roman" w:hAnsi="Simplified Arabic" w:cs="Simplified Arabic"/>
          <w:noProof/>
          <w:sz w:val="28"/>
          <w:szCs w:val="28"/>
          <w:rtl/>
        </w:rPr>
        <w:t>المطلب الثاني: مرحلة اثناء التعاقد</w:t>
      </w:r>
    </w:p>
    <w:p w14:paraId="0A4AC5E4" w14:textId="7A70FE2E" w:rsidR="006901E1" w:rsidRPr="00A76C35" w:rsidRDefault="006901E1" w:rsidP="006901E1">
      <w:pPr>
        <w:spacing w:after="0" w:line="240" w:lineRule="auto"/>
        <w:ind w:firstLine="720"/>
        <w:jc w:val="both"/>
        <w:rPr>
          <w:rFonts w:ascii="Simplified Arabic" w:eastAsia="Times New Roman" w:hAnsi="Simplified Arabic" w:cs="Simplified Arabic"/>
          <w:noProof/>
          <w:sz w:val="28"/>
          <w:szCs w:val="28"/>
          <w:rtl/>
        </w:rPr>
      </w:pPr>
      <w:r w:rsidRPr="006901E1">
        <w:rPr>
          <w:rFonts w:ascii="Simplified Arabic" w:eastAsia="Times New Roman" w:hAnsi="Simplified Arabic" w:cs="Simplified Arabic"/>
          <w:noProof/>
          <w:sz w:val="28"/>
          <w:szCs w:val="28"/>
          <w:rtl/>
        </w:rPr>
        <w:t>المطلب الثالث: مرحلة تنفيذ العقد</w:t>
      </w:r>
    </w:p>
    <w:p w14:paraId="5FAAA3BC" w14:textId="77777777" w:rsidR="006901E1" w:rsidRPr="00A76C35" w:rsidRDefault="006901E1" w:rsidP="006901E1">
      <w:pPr>
        <w:spacing w:after="0" w:line="240" w:lineRule="auto"/>
        <w:jc w:val="both"/>
        <w:rPr>
          <w:rFonts w:ascii="Simplified Arabic" w:eastAsia="Times New Roman" w:hAnsi="Simplified Arabic" w:cs="Simplified Arabic"/>
          <w:b/>
          <w:noProof/>
          <w:sz w:val="28"/>
          <w:szCs w:val="28"/>
          <w:rtl/>
        </w:rPr>
      </w:pPr>
      <w:r w:rsidRPr="00A76C35">
        <w:rPr>
          <w:rFonts w:ascii="Simplified Arabic" w:eastAsia="Times New Roman" w:hAnsi="Simplified Arabic" w:cs="Simplified Arabic"/>
          <w:b/>
          <w:noProof/>
          <w:sz w:val="28"/>
          <w:szCs w:val="28"/>
          <w:rtl/>
        </w:rPr>
        <w:t xml:space="preserve">المبحث الثالث : تطيبقات في الوقت تحسين حوكمة الاطرف في عقد الامتياز التجاري </w:t>
      </w:r>
    </w:p>
    <w:p w14:paraId="30585065" w14:textId="77777777" w:rsidR="006901E1" w:rsidRPr="00A76C35" w:rsidRDefault="006901E1" w:rsidP="006901E1">
      <w:pPr>
        <w:spacing w:after="0" w:line="240" w:lineRule="auto"/>
        <w:ind w:firstLine="720"/>
        <w:jc w:val="both"/>
        <w:rPr>
          <w:rFonts w:ascii="Simplified Arabic" w:eastAsia="Times New Roman" w:hAnsi="Simplified Arabic" w:cs="Simplified Arabic"/>
          <w:b/>
          <w:noProof/>
          <w:sz w:val="28"/>
          <w:szCs w:val="28"/>
          <w:rtl/>
        </w:rPr>
      </w:pPr>
      <w:r w:rsidRPr="00A76C35">
        <w:rPr>
          <w:rFonts w:ascii="Simplified Arabic" w:eastAsia="Times New Roman" w:hAnsi="Simplified Arabic" w:cs="Simplified Arabic"/>
          <w:b/>
          <w:noProof/>
          <w:sz w:val="28"/>
          <w:szCs w:val="28"/>
          <w:rtl/>
        </w:rPr>
        <w:t xml:space="preserve">المطلب الأول: دراسة تحسين حوكمة اطراف عقد الامتياز التجاري في مجال المطاعم </w:t>
      </w:r>
    </w:p>
    <w:p w14:paraId="4710F826" w14:textId="77777777" w:rsidR="006901E1" w:rsidRPr="00A76C35" w:rsidRDefault="006901E1" w:rsidP="006901E1">
      <w:pPr>
        <w:spacing w:after="0" w:line="240" w:lineRule="auto"/>
        <w:ind w:firstLine="720"/>
        <w:jc w:val="both"/>
        <w:rPr>
          <w:rFonts w:ascii="Simplified Arabic" w:eastAsia="Times New Roman" w:hAnsi="Simplified Arabic" w:cs="Simplified Arabic"/>
          <w:b/>
          <w:noProof/>
          <w:sz w:val="28"/>
          <w:szCs w:val="28"/>
          <w:rtl/>
        </w:rPr>
      </w:pPr>
      <w:r w:rsidRPr="00A76C35">
        <w:rPr>
          <w:rFonts w:ascii="Simplified Arabic" w:eastAsia="Times New Roman" w:hAnsi="Simplified Arabic" w:cs="Simplified Arabic"/>
          <w:b/>
          <w:noProof/>
          <w:sz w:val="28"/>
          <w:szCs w:val="28"/>
          <w:rtl/>
        </w:rPr>
        <w:t>المطلب الثاني: دراسة تحسين حوكمة اطراف عقد الامتياز التجاري في مجال الصناعة</w:t>
      </w:r>
    </w:p>
    <w:p w14:paraId="710CB241" w14:textId="77777777" w:rsidR="006901E1" w:rsidRPr="00A76C35" w:rsidRDefault="006901E1" w:rsidP="006901E1">
      <w:pPr>
        <w:spacing w:after="0" w:line="240" w:lineRule="auto"/>
        <w:jc w:val="both"/>
        <w:rPr>
          <w:rFonts w:ascii="Simplified Arabic" w:eastAsia="Times New Roman" w:hAnsi="Simplified Arabic" w:cs="Simplified Arabic"/>
          <w:b/>
          <w:noProof/>
          <w:sz w:val="28"/>
          <w:szCs w:val="28"/>
        </w:rPr>
      </w:pPr>
      <w:r w:rsidRPr="00A76C35">
        <w:rPr>
          <w:rFonts w:ascii="Simplified Arabic" w:eastAsia="Times New Roman" w:hAnsi="Simplified Arabic" w:cs="Simplified Arabic"/>
          <w:b/>
          <w:noProof/>
          <w:sz w:val="28"/>
          <w:szCs w:val="28"/>
          <w:rtl/>
        </w:rPr>
        <w:t>الخاتمة وبها أهم نتائج البحث</w:t>
      </w:r>
    </w:p>
    <w:p w14:paraId="0F1F4966" w14:textId="77777777" w:rsidR="006901E1" w:rsidRPr="00A76C35" w:rsidRDefault="006901E1" w:rsidP="006901E1">
      <w:pPr>
        <w:spacing w:after="0" w:line="240" w:lineRule="auto"/>
        <w:jc w:val="both"/>
        <w:rPr>
          <w:rFonts w:ascii="Simplified Arabic" w:eastAsia="Times New Roman" w:hAnsi="Simplified Arabic" w:cs="Simplified Arabic"/>
          <w:b/>
          <w:noProof/>
          <w:sz w:val="28"/>
          <w:szCs w:val="28"/>
        </w:rPr>
      </w:pPr>
      <w:r w:rsidRPr="00A76C35">
        <w:rPr>
          <w:rFonts w:ascii="Simplified Arabic" w:eastAsia="Times New Roman" w:hAnsi="Simplified Arabic" w:cs="Simplified Arabic"/>
          <w:b/>
          <w:noProof/>
          <w:sz w:val="28"/>
          <w:szCs w:val="28"/>
          <w:rtl/>
        </w:rPr>
        <w:t>المصادر والمراجع</w:t>
      </w:r>
    </w:p>
    <w:p w14:paraId="3345ACF7" w14:textId="4AF9737F" w:rsidR="006901E1" w:rsidRPr="00A76C35" w:rsidRDefault="006901E1" w:rsidP="00A76C35">
      <w:pPr>
        <w:spacing w:after="0" w:line="240" w:lineRule="auto"/>
        <w:jc w:val="both"/>
        <w:rPr>
          <w:rFonts w:ascii="Simplified Arabic" w:eastAsia="Times New Roman" w:hAnsi="Simplified Arabic" w:cs="Simplified Arabic"/>
          <w:b/>
          <w:noProof/>
          <w:sz w:val="28"/>
          <w:szCs w:val="28"/>
          <w:rtl/>
        </w:rPr>
      </w:pPr>
      <w:r w:rsidRPr="00A76C35">
        <w:rPr>
          <w:rFonts w:ascii="Simplified Arabic" w:eastAsia="Times New Roman" w:hAnsi="Simplified Arabic" w:cs="Simplified Arabic"/>
          <w:b/>
          <w:noProof/>
          <w:sz w:val="28"/>
          <w:szCs w:val="28"/>
          <w:rtl/>
        </w:rPr>
        <w:t>الفهارس</w:t>
      </w:r>
    </w:p>
    <w:p w14:paraId="239FA5AF" w14:textId="0CC574D0" w:rsidR="003A5697" w:rsidRPr="003A5697" w:rsidRDefault="003A5697" w:rsidP="003A5697">
      <w:pPr>
        <w:jc w:val="center"/>
        <w:rPr>
          <w:rFonts w:ascii="Simplified Arabic" w:hAnsi="Simplified Arabic" w:cs="Simplified Arabic"/>
          <w:b/>
          <w:bCs/>
          <w:sz w:val="40"/>
          <w:szCs w:val="40"/>
        </w:rPr>
      </w:pPr>
      <w:r w:rsidRPr="003A5697">
        <w:rPr>
          <w:rFonts w:ascii="Simplified Arabic" w:hAnsi="Simplified Arabic" w:cs="Simplified Arabic"/>
          <w:b/>
          <w:bCs/>
          <w:sz w:val="40"/>
          <w:szCs w:val="40"/>
          <w:rtl/>
        </w:rPr>
        <w:lastRenderedPageBreak/>
        <w:t>المطلب الأول: تعريف الحوكمة</w:t>
      </w:r>
    </w:p>
    <w:p w14:paraId="3EA3EA1D" w14:textId="77777777" w:rsidR="003A5697" w:rsidRPr="003A5697" w:rsidRDefault="003A5697" w:rsidP="003A5697">
      <w:pPr>
        <w:jc w:val="both"/>
        <w:rPr>
          <w:rFonts w:ascii="Simplified Arabic" w:hAnsi="Simplified Arabic" w:cs="Simplified Arabic"/>
          <w:sz w:val="28"/>
          <w:szCs w:val="28"/>
        </w:rPr>
      </w:pPr>
      <w:r w:rsidRPr="003A5697">
        <w:rPr>
          <w:rFonts w:ascii="Simplified Arabic" w:hAnsi="Simplified Arabic" w:cs="Simplified Arabic"/>
          <w:sz w:val="28"/>
          <w:szCs w:val="28"/>
          <w:rtl/>
        </w:rPr>
        <w:t>تُعد الحوكمة إطارًا تنظيميًا يُعنى بتوجيه المؤسسات وإدارتها ومراقبتها، بما يضمن الالتزام بالشفافية والعدالة وتحقيق المصالح المشتركة للمساهمين وأصحاب العلاقة. وعلى الرغم من تنوع تعريفات الحوكمة باختلاف المرجعيات الدولية، فإنها تلتقي حول كونها منظومة تهدف إلى إدارة الشركات بأسلوب يضمن الانضباط المؤسسي ويرسّخ المساءلة والمصداقية</w:t>
      </w:r>
      <w:r w:rsidRPr="003A5697">
        <w:rPr>
          <w:rFonts w:ascii="Simplified Arabic" w:hAnsi="Simplified Arabic" w:cs="Simplified Arabic"/>
          <w:sz w:val="28"/>
          <w:szCs w:val="28"/>
        </w:rPr>
        <w:t>.</w:t>
      </w:r>
    </w:p>
    <w:p w14:paraId="31593593" w14:textId="77777777" w:rsidR="003A5697" w:rsidRPr="003A5697" w:rsidRDefault="003A5697" w:rsidP="003A5697">
      <w:pPr>
        <w:jc w:val="both"/>
        <w:rPr>
          <w:rFonts w:ascii="Simplified Arabic" w:hAnsi="Simplified Arabic" w:cs="Simplified Arabic"/>
          <w:sz w:val="28"/>
          <w:szCs w:val="28"/>
        </w:rPr>
      </w:pPr>
      <w:r w:rsidRPr="003A5697">
        <w:rPr>
          <w:rFonts w:ascii="Simplified Arabic" w:hAnsi="Simplified Arabic" w:cs="Simplified Arabic"/>
          <w:sz w:val="28"/>
          <w:szCs w:val="28"/>
          <w:rtl/>
        </w:rPr>
        <w:t>وفقًا لمؤسسة التمويل الدولية</w:t>
      </w:r>
      <w:r w:rsidRPr="003A5697">
        <w:rPr>
          <w:rFonts w:ascii="Simplified Arabic" w:hAnsi="Simplified Arabic" w:cs="Simplified Arabic"/>
          <w:sz w:val="28"/>
          <w:szCs w:val="28"/>
        </w:rPr>
        <w:t xml:space="preserve"> (IFC)</w:t>
      </w:r>
      <w:r w:rsidRPr="003A5697">
        <w:rPr>
          <w:rFonts w:ascii="Simplified Arabic" w:hAnsi="Simplified Arabic" w:cs="Simplified Arabic"/>
          <w:sz w:val="28"/>
          <w:szCs w:val="28"/>
          <w:rtl/>
        </w:rPr>
        <w:t>، فإن الحوكمة تتجسّد في مجموعة من الأساليب والإجراءات التي يتم من خلالها توجيه الشركة ورصد أدائها بما يعكس القيم المؤسسية. كما تُشير منظمة التعاون الاقتصادي والتنمية</w:t>
      </w:r>
      <w:r w:rsidRPr="003A5697">
        <w:rPr>
          <w:rFonts w:ascii="Simplified Arabic" w:hAnsi="Simplified Arabic" w:cs="Simplified Arabic"/>
          <w:sz w:val="28"/>
          <w:szCs w:val="28"/>
        </w:rPr>
        <w:t xml:space="preserve"> (OECD) </w:t>
      </w:r>
      <w:r w:rsidRPr="003A5697">
        <w:rPr>
          <w:rFonts w:ascii="Simplified Arabic" w:hAnsi="Simplified Arabic" w:cs="Simplified Arabic"/>
          <w:sz w:val="28"/>
          <w:szCs w:val="28"/>
          <w:rtl/>
        </w:rPr>
        <w:t>إلى الحوكمة باعتبارها مجموعة من العلاقات التي تربط بين إدارة الشركة، مجلس إدارتها، المساهمين، والجهات ذات المصلحة</w:t>
      </w:r>
      <w:r w:rsidRPr="003A5697">
        <w:rPr>
          <w:rFonts w:ascii="Simplified Arabic" w:hAnsi="Simplified Arabic" w:cs="Simplified Arabic"/>
          <w:sz w:val="28"/>
          <w:szCs w:val="28"/>
        </w:rPr>
        <w:t>.</w:t>
      </w:r>
    </w:p>
    <w:p w14:paraId="4669167A" w14:textId="77777777" w:rsidR="003A5697" w:rsidRPr="003A5697" w:rsidRDefault="003A5697" w:rsidP="003A5697">
      <w:pPr>
        <w:jc w:val="both"/>
        <w:rPr>
          <w:rFonts w:ascii="Simplified Arabic" w:hAnsi="Simplified Arabic" w:cs="Simplified Arabic"/>
          <w:sz w:val="28"/>
          <w:szCs w:val="28"/>
        </w:rPr>
      </w:pPr>
      <w:r w:rsidRPr="003A5697">
        <w:rPr>
          <w:rFonts w:ascii="Simplified Arabic" w:hAnsi="Simplified Arabic" w:cs="Simplified Arabic"/>
          <w:sz w:val="28"/>
          <w:szCs w:val="28"/>
          <w:rtl/>
        </w:rPr>
        <w:t>ويُستخلص من هذه التصورات أن الحوكمة ترتكز على عدد من المبادئ الجوهرية</w:t>
      </w:r>
      <w:r w:rsidRPr="003A5697">
        <w:rPr>
          <w:rFonts w:ascii="Simplified Arabic" w:hAnsi="Simplified Arabic" w:cs="Simplified Arabic"/>
          <w:sz w:val="28"/>
          <w:szCs w:val="28"/>
        </w:rPr>
        <w:t>:</w:t>
      </w:r>
    </w:p>
    <w:p w14:paraId="48902A80" w14:textId="24AACFC5" w:rsidR="003A5697" w:rsidRPr="003A5697" w:rsidRDefault="003A5697" w:rsidP="003A5697">
      <w:pPr>
        <w:numPr>
          <w:ilvl w:val="0"/>
          <w:numId w:val="38"/>
        </w:numPr>
        <w:jc w:val="both"/>
        <w:rPr>
          <w:rFonts w:ascii="Simplified Arabic" w:hAnsi="Simplified Arabic" w:cs="Simplified Arabic"/>
          <w:sz w:val="28"/>
          <w:szCs w:val="28"/>
        </w:rPr>
      </w:pPr>
      <w:r w:rsidRPr="003A5697">
        <w:rPr>
          <w:rFonts w:ascii="Simplified Arabic" w:hAnsi="Simplified Arabic" w:cs="Simplified Arabic"/>
          <w:b/>
          <w:bCs/>
          <w:sz w:val="28"/>
          <w:szCs w:val="28"/>
          <w:rtl/>
        </w:rPr>
        <w:t>الشفافية</w:t>
      </w:r>
      <w:r w:rsidRPr="003A5697">
        <w:rPr>
          <w:rFonts w:ascii="Simplified Arabic" w:hAnsi="Simplified Arabic" w:cs="Simplified Arabic"/>
          <w:sz w:val="28"/>
          <w:szCs w:val="28"/>
        </w:rPr>
        <w:t xml:space="preserve">: </w:t>
      </w:r>
      <w:r w:rsidRPr="003A5697">
        <w:rPr>
          <w:rFonts w:ascii="Simplified Arabic" w:hAnsi="Simplified Arabic" w:cs="Simplified Arabic"/>
          <w:sz w:val="28"/>
          <w:szCs w:val="28"/>
          <w:rtl/>
        </w:rPr>
        <w:t>توفير معلومات دقيقة وفي الوقت المناسب لأصحاب العلاقة لتمكينهم من اتخاذ قرارات واعية</w:t>
      </w:r>
      <w:r w:rsidRPr="003A5697">
        <w:rPr>
          <w:rFonts w:ascii="Simplified Arabic" w:hAnsi="Simplified Arabic" w:cs="Simplified Arabic"/>
          <w:sz w:val="28"/>
          <w:szCs w:val="28"/>
        </w:rPr>
        <w:t>.</w:t>
      </w:r>
    </w:p>
    <w:p w14:paraId="5DBB44B8" w14:textId="47F19135" w:rsidR="003A5697" w:rsidRPr="003A5697" w:rsidRDefault="003A5697" w:rsidP="003A5697">
      <w:pPr>
        <w:numPr>
          <w:ilvl w:val="0"/>
          <w:numId w:val="38"/>
        </w:numPr>
        <w:jc w:val="both"/>
        <w:rPr>
          <w:rFonts w:ascii="Simplified Arabic" w:hAnsi="Simplified Arabic" w:cs="Simplified Arabic"/>
          <w:sz w:val="28"/>
          <w:szCs w:val="28"/>
        </w:rPr>
      </w:pPr>
      <w:r w:rsidRPr="003A5697">
        <w:rPr>
          <w:rFonts w:ascii="Simplified Arabic" w:hAnsi="Simplified Arabic" w:cs="Simplified Arabic"/>
          <w:b/>
          <w:bCs/>
          <w:sz w:val="28"/>
          <w:szCs w:val="28"/>
          <w:rtl/>
        </w:rPr>
        <w:t>المساءلة والعدالة</w:t>
      </w:r>
      <w:r w:rsidRPr="003A5697">
        <w:rPr>
          <w:rFonts w:ascii="Simplified Arabic" w:hAnsi="Simplified Arabic" w:cs="Simplified Arabic"/>
          <w:sz w:val="28"/>
          <w:szCs w:val="28"/>
        </w:rPr>
        <w:t xml:space="preserve">: </w:t>
      </w:r>
      <w:r w:rsidRPr="003A5697">
        <w:rPr>
          <w:rFonts w:ascii="Simplified Arabic" w:hAnsi="Simplified Arabic" w:cs="Simplified Arabic"/>
          <w:sz w:val="28"/>
          <w:szCs w:val="28"/>
          <w:rtl/>
        </w:rPr>
        <w:t>ضمان تكافؤ الفرص بين مختلف الأطراف داخل الشركة، بما يشمل العاملين والمستثمرين والموردين</w:t>
      </w:r>
      <w:r w:rsidRPr="003A5697">
        <w:rPr>
          <w:rFonts w:ascii="Simplified Arabic" w:hAnsi="Simplified Arabic" w:cs="Simplified Arabic"/>
          <w:sz w:val="28"/>
          <w:szCs w:val="28"/>
        </w:rPr>
        <w:t>.</w:t>
      </w:r>
    </w:p>
    <w:p w14:paraId="744826F9" w14:textId="195C7386" w:rsidR="003A5697" w:rsidRPr="003A5697" w:rsidRDefault="003A5697" w:rsidP="003A5697">
      <w:pPr>
        <w:numPr>
          <w:ilvl w:val="0"/>
          <w:numId w:val="38"/>
        </w:numPr>
        <w:jc w:val="both"/>
        <w:rPr>
          <w:rFonts w:ascii="Simplified Arabic" w:hAnsi="Simplified Arabic" w:cs="Simplified Arabic"/>
          <w:sz w:val="28"/>
          <w:szCs w:val="28"/>
        </w:rPr>
      </w:pPr>
      <w:r w:rsidRPr="003A5697">
        <w:rPr>
          <w:rFonts w:ascii="Simplified Arabic" w:hAnsi="Simplified Arabic" w:cs="Simplified Arabic"/>
          <w:b/>
          <w:bCs/>
          <w:sz w:val="28"/>
          <w:szCs w:val="28"/>
          <w:rtl/>
        </w:rPr>
        <w:t>الرقابة المؤسسية</w:t>
      </w:r>
      <w:r w:rsidRPr="003A5697">
        <w:rPr>
          <w:rFonts w:ascii="Simplified Arabic" w:hAnsi="Simplified Arabic" w:cs="Simplified Arabic"/>
          <w:sz w:val="28"/>
          <w:szCs w:val="28"/>
        </w:rPr>
        <w:t xml:space="preserve">: </w:t>
      </w:r>
      <w:r w:rsidRPr="003A5697">
        <w:rPr>
          <w:rFonts w:ascii="Simplified Arabic" w:hAnsi="Simplified Arabic" w:cs="Simplified Arabic"/>
          <w:sz w:val="28"/>
          <w:szCs w:val="28"/>
          <w:rtl/>
        </w:rPr>
        <w:t>تعزيز الانضباط الداخلي، والحد من الانحرافات الإدارية من خلال تطوير الأنظمة الرقابية والمحاسبية</w:t>
      </w:r>
      <w:r w:rsidRPr="003A5697">
        <w:rPr>
          <w:rFonts w:ascii="Simplified Arabic" w:hAnsi="Simplified Arabic" w:cs="Simplified Arabic"/>
          <w:sz w:val="28"/>
          <w:szCs w:val="28"/>
        </w:rPr>
        <w:t>.</w:t>
      </w:r>
    </w:p>
    <w:p w14:paraId="0F0C2063" w14:textId="0AC8AA48" w:rsidR="003A5697" w:rsidRPr="003A5697" w:rsidRDefault="003A5697" w:rsidP="003A5697">
      <w:pPr>
        <w:numPr>
          <w:ilvl w:val="0"/>
          <w:numId w:val="38"/>
        </w:numPr>
        <w:jc w:val="both"/>
        <w:rPr>
          <w:rFonts w:ascii="Simplified Arabic" w:hAnsi="Simplified Arabic" w:cs="Simplified Arabic"/>
          <w:sz w:val="28"/>
          <w:szCs w:val="28"/>
        </w:rPr>
      </w:pPr>
      <w:r w:rsidRPr="003A5697">
        <w:rPr>
          <w:rFonts w:ascii="Simplified Arabic" w:hAnsi="Simplified Arabic" w:cs="Simplified Arabic"/>
          <w:b/>
          <w:bCs/>
          <w:sz w:val="28"/>
          <w:szCs w:val="28"/>
          <w:rtl/>
        </w:rPr>
        <w:t>الاستدامة</w:t>
      </w:r>
      <w:r w:rsidRPr="003A5697">
        <w:rPr>
          <w:rFonts w:ascii="Simplified Arabic" w:hAnsi="Simplified Arabic" w:cs="Simplified Arabic"/>
          <w:sz w:val="28"/>
          <w:szCs w:val="28"/>
        </w:rPr>
        <w:t xml:space="preserve">: </w:t>
      </w:r>
      <w:r w:rsidRPr="003A5697">
        <w:rPr>
          <w:rFonts w:ascii="Simplified Arabic" w:hAnsi="Simplified Arabic" w:cs="Simplified Arabic"/>
          <w:sz w:val="28"/>
          <w:szCs w:val="28"/>
          <w:rtl/>
        </w:rPr>
        <w:t>توجيه السياسات الإدارية نحو خلق قيمة اقتصادية طويلة الأمد لجميع الأطراف المعنية</w:t>
      </w:r>
      <w:r w:rsidRPr="003A5697">
        <w:rPr>
          <w:rFonts w:ascii="Simplified Arabic" w:hAnsi="Simplified Arabic" w:cs="Simplified Arabic"/>
          <w:sz w:val="28"/>
          <w:szCs w:val="28"/>
        </w:rPr>
        <w:t>.</w:t>
      </w:r>
    </w:p>
    <w:p w14:paraId="5F43283D" w14:textId="77777777" w:rsidR="003A5697" w:rsidRPr="003A5697" w:rsidRDefault="003A5697" w:rsidP="003A5697">
      <w:pPr>
        <w:jc w:val="both"/>
        <w:rPr>
          <w:rFonts w:ascii="Simplified Arabic" w:hAnsi="Simplified Arabic" w:cs="Simplified Arabic"/>
          <w:sz w:val="28"/>
          <w:szCs w:val="28"/>
        </w:rPr>
      </w:pPr>
      <w:r w:rsidRPr="003A5697">
        <w:rPr>
          <w:rFonts w:ascii="Simplified Arabic" w:hAnsi="Simplified Arabic" w:cs="Simplified Arabic"/>
          <w:sz w:val="28"/>
          <w:szCs w:val="28"/>
          <w:rtl/>
        </w:rPr>
        <w:t xml:space="preserve">تُعد هذه المبادئ قاعدة أساسية لأي نظام </w:t>
      </w:r>
      <w:proofErr w:type="spellStart"/>
      <w:r w:rsidRPr="003A5697">
        <w:rPr>
          <w:rFonts w:ascii="Simplified Arabic" w:hAnsi="Simplified Arabic" w:cs="Simplified Arabic"/>
          <w:sz w:val="28"/>
          <w:szCs w:val="28"/>
          <w:rtl/>
        </w:rPr>
        <w:t>حوكمي</w:t>
      </w:r>
      <w:proofErr w:type="spellEnd"/>
      <w:r w:rsidRPr="003A5697">
        <w:rPr>
          <w:rFonts w:ascii="Simplified Arabic" w:hAnsi="Simplified Arabic" w:cs="Simplified Arabic"/>
          <w:sz w:val="28"/>
          <w:szCs w:val="28"/>
          <w:rtl/>
        </w:rPr>
        <w:t xml:space="preserve"> فعال يسعى لتحقيق التوازن بين الربحية والتطوير المؤسسي والمصلحة المجتمعية</w:t>
      </w:r>
      <w:r w:rsidRPr="003A5697">
        <w:rPr>
          <w:rFonts w:ascii="Simplified Arabic" w:hAnsi="Simplified Arabic" w:cs="Simplified Arabic"/>
          <w:sz w:val="28"/>
          <w:szCs w:val="28"/>
        </w:rPr>
        <w:t>.</w:t>
      </w:r>
    </w:p>
    <w:p w14:paraId="690024BC" w14:textId="2E6BA7CB" w:rsidR="006901E1" w:rsidRPr="003A5697" w:rsidRDefault="006901E1" w:rsidP="003A5697">
      <w:pPr>
        <w:jc w:val="both"/>
        <w:rPr>
          <w:rFonts w:ascii="Simplified Arabic" w:hAnsi="Simplified Arabic" w:cs="Simplified Arabic"/>
          <w:b/>
          <w:bCs/>
          <w:sz w:val="40"/>
          <w:szCs w:val="40"/>
          <w:rtl/>
        </w:rPr>
      </w:pPr>
    </w:p>
    <w:p w14:paraId="730306C8" w14:textId="77777777" w:rsidR="00A76C35" w:rsidRDefault="00A76C35" w:rsidP="006901E1">
      <w:pPr>
        <w:jc w:val="center"/>
        <w:rPr>
          <w:rFonts w:ascii="Simplified Arabic" w:hAnsi="Simplified Arabic" w:cs="Simplified Arabic"/>
          <w:b/>
          <w:bCs/>
          <w:sz w:val="40"/>
          <w:szCs w:val="40"/>
          <w:rtl/>
        </w:rPr>
      </w:pPr>
    </w:p>
    <w:p w14:paraId="3F8AEC3E" w14:textId="236E0005" w:rsidR="006901E1" w:rsidRPr="00A76C35" w:rsidRDefault="006901E1" w:rsidP="006901E1">
      <w:pPr>
        <w:jc w:val="center"/>
        <w:rPr>
          <w:rFonts w:ascii="Simplified Arabic" w:hAnsi="Simplified Arabic" w:cs="Simplified Arabic"/>
          <w:b/>
          <w:bCs/>
          <w:sz w:val="40"/>
          <w:szCs w:val="40"/>
          <w:rtl/>
        </w:rPr>
      </w:pPr>
      <w:r w:rsidRPr="00A76C35">
        <w:rPr>
          <w:rFonts w:ascii="Simplified Arabic" w:hAnsi="Simplified Arabic" w:cs="Simplified Arabic"/>
          <w:b/>
          <w:bCs/>
          <w:sz w:val="40"/>
          <w:szCs w:val="40"/>
          <w:rtl/>
        </w:rPr>
        <w:lastRenderedPageBreak/>
        <w:t>المطلب الثاني: تعريف الامتياز التجاري</w:t>
      </w:r>
    </w:p>
    <w:p w14:paraId="4F95DBDE" w14:textId="758AC5C6" w:rsidR="006901E1" w:rsidRPr="00A76C35" w:rsidRDefault="006901E1" w:rsidP="00560828">
      <w:pPr>
        <w:jc w:val="both"/>
        <w:rPr>
          <w:rFonts w:ascii="Simplified Arabic" w:hAnsi="Simplified Arabic" w:cs="Simplified Arabic"/>
          <w:sz w:val="28"/>
          <w:szCs w:val="28"/>
          <w:rtl/>
        </w:rPr>
      </w:pPr>
      <w:r w:rsidRPr="00A76C35">
        <w:rPr>
          <w:rFonts w:ascii="Simplified Arabic" w:hAnsi="Simplified Arabic" w:cs="Simplified Arabic"/>
          <w:sz w:val="28"/>
          <w:szCs w:val="28"/>
          <w:rtl/>
        </w:rPr>
        <w:t xml:space="preserve">الامتياز لغة: </w:t>
      </w:r>
      <w:r w:rsidR="00560828" w:rsidRPr="00560828">
        <w:rPr>
          <w:rFonts w:ascii="Simplified Arabic" w:hAnsi="Simplified Arabic" w:cs="Simplified Arabic"/>
          <w:sz w:val="28"/>
          <w:szCs w:val="28"/>
          <w:rtl/>
        </w:rPr>
        <w:t>يُفهم الامتياز في اللغة العربية على أنه التمييز أو التفضيل، ويُقال "امتاز الشيء" أي انفصل عن غيره وتفرد بخصائصه. وقد ورد ذلك في</w:t>
      </w:r>
      <w:r w:rsidRPr="00A76C35">
        <w:rPr>
          <w:rStyle w:val="ab"/>
          <w:rFonts w:ascii="Simplified Arabic" w:hAnsi="Simplified Arabic" w:cs="Simplified Arabic"/>
          <w:sz w:val="28"/>
          <w:szCs w:val="28"/>
          <w:rtl/>
        </w:rPr>
        <w:footnoteReference w:id="1"/>
      </w:r>
      <w:r w:rsidRPr="00A76C35">
        <w:rPr>
          <w:rFonts w:ascii="Simplified Arabic" w:hAnsi="Simplified Arabic" w:cs="Simplified Arabic"/>
          <w:sz w:val="28"/>
          <w:szCs w:val="28"/>
          <w:rtl/>
        </w:rPr>
        <w:t xml:space="preserve"> ،</w:t>
      </w:r>
      <w:r w:rsidR="00560828" w:rsidRPr="00560828">
        <w:rPr>
          <w:b/>
          <w:bCs/>
        </w:rPr>
        <w:t xml:space="preserve"> </w:t>
      </w:r>
      <w:r w:rsidR="00560828" w:rsidRPr="00560828">
        <w:rPr>
          <w:rFonts w:ascii="Simplified Arabic" w:hAnsi="Simplified Arabic" w:cs="Simplified Arabic"/>
          <w:b/>
          <w:bCs/>
          <w:sz w:val="28"/>
          <w:szCs w:val="28"/>
        </w:rPr>
        <w:t>"</w:t>
      </w:r>
      <w:r w:rsidR="00560828" w:rsidRPr="00560828">
        <w:rPr>
          <w:rFonts w:ascii="Simplified Arabic" w:hAnsi="Simplified Arabic" w:cs="Simplified Arabic"/>
          <w:sz w:val="28"/>
          <w:szCs w:val="28"/>
          <w:rtl/>
        </w:rPr>
        <w:t>معجم مقاييس اللغة" لابن فارس بأن الامتياز يعني تميز شيء من آخر، مثلما يُقال عن شخص "يكاد يتميز غيظًا" أي يتفجر غضبًا لشدة التأثر</w:t>
      </w:r>
      <w:r w:rsidRPr="00A76C35">
        <w:rPr>
          <w:rStyle w:val="ab"/>
          <w:rFonts w:ascii="Simplified Arabic" w:hAnsi="Simplified Arabic" w:cs="Simplified Arabic"/>
          <w:sz w:val="28"/>
          <w:szCs w:val="28"/>
          <w:rtl/>
        </w:rPr>
        <w:footnoteReference w:id="2"/>
      </w:r>
      <w:r w:rsidRPr="00A76C35">
        <w:rPr>
          <w:rFonts w:ascii="Simplified Arabic" w:hAnsi="Simplified Arabic" w:cs="Simplified Arabic"/>
          <w:sz w:val="28"/>
          <w:szCs w:val="28"/>
          <w:rtl/>
        </w:rPr>
        <w:t>.</w:t>
      </w:r>
    </w:p>
    <w:p w14:paraId="57088D74" w14:textId="3B07DA07" w:rsidR="006901E1" w:rsidRDefault="006901E1" w:rsidP="00560828">
      <w:pPr>
        <w:jc w:val="both"/>
        <w:rPr>
          <w:rFonts w:ascii="Simplified Arabic" w:hAnsi="Simplified Arabic" w:cs="Simplified Arabic"/>
          <w:sz w:val="28"/>
          <w:szCs w:val="28"/>
          <w:rtl/>
        </w:rPr>
      </w:pPr>
      <w:r w:rsidRPr="00A76C35">
        <w:rPr>
          <w:rFonts w:ascii="Simplified Arabic" w:hAnsi="Simplified Arabic" w:cs="Simplified Arabic"/>
          <w:sz w:val="28"/>
          <w:szCs w:val="28"/>
          <w:rtl/>
        </w:rPr>
        <w:t xml:space="preserve">التجاري لغة: </w:t>
      </w:r>
      <w:r w:rsidR="00560828" w:rsidRPr="00560828">
        <w:rPr>
          <w:rFonts w:ascii="Simplified Arabic" w:hAnsi="Simplified Arabic" w:cs="Simplified Arabic"/>
          <w:sz w:val="28"/>
          <w:szCs w:val="28"/>
          <w:rtl/>
        </w:rPr>
        <w:t>مشتق من التجارة التي تعني ممارسة البيع والشراء بقصد الربح، كما ورد في لسان العرب لابن منظور</w:t>
      </w:r>
      <w:r w:rsidR="00560828" w:rsidRPr="00560828">
        <w:rPr>
          <w:rFonts w:ascii="Simplified Arabic" w:hAnsi="Simplified Arabic" w:cs="Simplified Arabic"/>
          <w:sz w:val="28"/>
          <w:szCs w:val="28"/>
        </w:rPr>
        <w:t xml:space="preserve">. </w:t>
      </w:r>
      <w:r w:rsidR="00560828" w:rsidRPr="00560828">
        <w:rPr>
          <w:rFonts w:ascii="Simplified Arabic" w:hAnsi="Simplified Arabic" w:cs="Simplified Arabic"/>
          <w:sz w:val="28"/>
          <w:szCs w:val="28"/>
          <w:rtl/>
        </w:rPr>
        <w:t>وقد فسّرها ابن حجر بأنها تقليب المال بقصد تنميته، أي مضاعفة القيمة من خلال العمليات الاقتصادية</w:t>
      </w:r>
      <w:r w:rsidRPr="00A76C35">
        <w:rPr>
          <w:rStyle w:val="ab"/>
          <w:rFonts w:ascii="Simplified Arabic" w:hAnsi="Simplified Arabic" w:cs="Simplified Arabic"/>
          <w:sz w:val="28"/>
          <w:szCs w:val="28"/>
          <w:rtl/>
        </w:rPr>
        <w:footnoteReference w:id="3"/>
      </w:r>
      <w:r w:rsidRPr="00A76C35">
        <w:rPr>
          <w:rFonts w:ascii="Simplified Arabic" w:hAnsi="Simplified Arabic" w:cs="Simplified Arabic"/>
          <w:sz w:val="28"/>
          <w:szCs w:val="28"/>
          <w:rtl/>
        </w:rPr>
        <w:t>.</w:t>
      </w:r>
    </w:p>
    <w:p w14:paraId="0ACC598F" w14:textId="61243C8F" w:rsidR="00560828" w:rsidRPr="00560828" w:rsidRDefault="00560828" w:rsidP="00560828">
      <w:pPr>
        <w:jc w:val="both"/>
        <w:rPr>
          <w:rFonts w:ascii="Simplified Arabic" w:hAnsi="Simplified Arabic" w:cs="Simplified Arabic"/>
          <w:sz w:val="28"/>
          <w:szCs w:val="28"/>
        </w:rPr>
      </w:pPr>
      <w:r w:rsidRPr="00A76C35">
        <w:rPr>
          <w:rFonts w:ascii="Simplified Arabic" w:hAnsi="Simplified Arabic" w:cs="Simplified Arabic"/>
          <w:sz w:val="28"/>
          <w:szCs w:val="28"/>
          <w:rtl/>
        </w:rPr>
        <w:t>الامتياز</w:t>
      </w:r>
      <w:r>
        <w:rPr>
          <w:rFonts w:ascii="Simplified Arabic" w:hAnsi="Simplified Arabic" w:cs="Simplified Arabic" w:hint="cs"/>
          <w:sz w:val="28"/>
          <w:szCs w:val="28"/>
          <w:rtl/>
        </w:rPr>
        <w:t xml:space="preserve"> التجاري</w:t>
      </w:r>
      <w:r w:rsidRPr="00A76C35">
        <w:rPr>
          <w:rFonts w:ascii="Simplified Arabic" w:hAnsi="Simplified Arabic" w:cs="Simplified Arabic"/>
          <w:sz w:val="28"/>
          <w:szCs w:val="28"/>
          <w:rtl/>
        </w:rPr>
        <w:t xml:space="preserve"> اصطلاحاً</w:t>
      </w:r>
      <w:r>
        <w:rPr>
          <w:rFonts w:ascii="Simplified Arabic" w:hAnsi="Simplified Arabic" w:cs="Simplified Arabic" w:hint="cs"/>
          <w:sz w:val="28"/>
          <w:szCs w:val="28"/>
          <w:rtl/>
        </w:rPr>
        <w:t>:</w:t>
      </w:r>
      <w:r w:rsidRPr="00560828">
        <w:rPr>
          <w:rFonts w:ascii="Simplified Arabic" w:hAnsi="Simplified Arabic" w:cs="Simplified Arabic"/>
          <w:sz w:val="28"/>
          <w:szCs w:val="28"/>
          <w:rtl/>
        </w:rPr>
        <w:t xml:space="preserve"> يُعبّر عن الامتياز التجاري بأنه حق الأفضلية أو الأولوية المُكتسبة في نشاط تجاري معين، مما يمنح صاحبه حق الانتفاع بعلامة أو نموذج عمل مملوك لطرف آخر</w:t>
      </w:r>
      <w:r w:rsidRPr="00560828">
        <w:rPr>
          <w:rFonts w:ascii="Simplified Arabic" w:hAnsi="Simplified Arabic" w:cs="Simplified Arabic"/>
          <w:sz w:val="28"/>
          <w:szCs w:val="28"/>
        </w:rPr>
        <w:t>.</w:t>
      </w:r>
    </w:p>
    <w:p w14:paraId="4B636B7C" w14:textId="577D7754" w:rsidR="006901E1" w:rsidRPr="00A76C35" w:rsidRDefault="00560828" w:rsidP="00560828">
      <w:pPr>
        <w:jc w:val="both"/>
        <w:rPr>
          <w:rFonts w:ascii="Simplified Arabic" w:hAnsi="Simplified Arabic" w:cs="Simplified Arabic"/>
          <w:sz w:val="28"/>
          <w:szCs w:val="28"/>
          <w:rtl/>
        </w:rPr>
      </w:pPr>
      <w:r w:rsidRPr="00560828">
        <w:rPr>
          <w:rFonts w:ascii="Simplified Arabic" w:hAnsi="Simplified Arabic" w:cs="Simplified Arabic"/>
          <w:sz w:val="28"/>
          <w:szCs w:val="28"/>
          <w:rtl/>
        </w:rPr>
        <w:t xml:space="preserve">ويُعرف التاجر اصطلاحًا، كما فسره </w:t>
      </w:r>
      <w:proofErr w:type="spellStart"/>
      <w:r w:rsidRPr="00560828">
        <w:rPr>
          <w:rFonts w:ascii="Simplified Arabic" w:hAnsi="Simplified Arabic" w:cs="Simplified Arabic"/>
          <w:b/>
          <w:bCs/>
          <w:sz w:val="28"/>
          <w:szCs w:val="28"/>
          <w:rtl/>
        </w:rPr>
        <w:t>الفيـروزآبادي</w:t>
      </w:r>
      <w:proofErr w:type="spellEnd"/>
      <w:r w:rsidRPr="00560828">
        <w:rPr>
          <w:rFonts w:ascii="Simplified Arabic" w:hAnsi="Simplified Arabic" w:cs="Simplified Arabic"/>
          <w:sz w:val="28"/>
          <w:szCs w:val="28"/>
          <w:rtl/>
        </w:rPr>
        <w:t>، بأنه الشخص الذي يبيع ويشتري لغرض الكسب، ويُقال "أرض متجرة" أي تُزاول فيها أعمال التجارة</w:t>
      </w:r>
      <w:r w:rsidR="006901E1" w:rsidRPr="00A76C35">
        <w:rPr>
          <w:rStyle w:val="ab"/>
          <w:rFonts w:ascii="Simplified Arabic" w:hAnsi="Simplified Arabic" w:cs="Simplified Arabic"/>
          <w:sz w:val="28"/>
          <w:szCs w:val="28"/>
          <w:rtl/>
        </w:rPr>
        <w:footnoteReference w:id="4"/>
      </w:r>
    </w:p>
    <w:p w14:paraId="0B3857EF" w14:textId="4999936D" w:rsidR="006901E1" w:rsidRDefault="006901E1" w:rsidP="00255CB1">
      <w:pPr>
        <w:jc w:val="both"/>
        <w:rPr>
          <w:rFonts w:ascii="Simplified Arabic" w:hAnsi="Simplified Arabic" w:cs="Simplified Arabic"/>
          <w:sz w:val="28"/>
          <w:szCs w:val="28"/>
          <w:rtl/>
        </w:rPr>
      </w:pPr>
      <w:r w:rsidRPr="00A76C35">
        <w:rPr>
          <w:rFonts w:ascii="Simplified Arabic" w:hAnsi="Simplified Arabic" w:cs="Simplified Arabic"/>
          <w:sz w:val="28"/>
          <w:szCs w:val="28"/>
          <w:rtl/>
        </w:rPr>
        <w:t>تعريف الامتياز التجاري اصطلاحاً عرفه المنظم السعودي في المادة الأولى والفقرة الخامسة من نظام الامتياز التجاري بأنه: [قيام شخص يسمى مانح الامتياز بمنح الحق لشخص آخر يسمى صاحب الامتياز في ممارسة الأعمال -محل الامتياز- لحسابه الخاص ربطاً بالعلامة التجارية أو الاسم التجاري المملوك لمانح الامتياز أو المرخص له باستخدامه، بما في ذلك تقديم الخبرات التقنية والمعرفة الفنية لصاحب الامتياز، وتحديد طريقة تشغيله لأعمال الامتياز، وذلك نظير مقابل مالي أو غير مالي لا يدخل ضمنه المبالغ التي يدفعها صاحب الامتياز لمانح الامتياز مقابل السلع أو الخدمات]</w:t>
      </w:r>
      <w:r w:rsidRPr="00A76C35">
        <w:rPr>
          <w:rStyle w:val="ab"/>
          <w:rFonts w:ascii="Simplified Arabic" w:hAnsi="Simplified Arabic" w:cs="Simplified Arabic"/>
          <w:sz w:val="28"/>
          <w:szCs w:val="28"/>
          <w:rtl/>
        </w:rPr>
        <w:footnoteReference w:id="5"/>
      </w:r>
      <w:r w:rsidRPr="00A76C35">
        <w:rPr>
          <w:rFonts w:ascii="Simplified Arabic" w:hAnsi="Simplified Arabic" w:cs="Simplified Arabic"/>
          <w:sz w:val="28"/>
          <w:szCs w:val="28"/>
          <w:rtl/>
        </w:rPr>
        <w:t>.</w:t>
      </w:r>
    </w:p>
    <w:p w14:paraId="723934B5" w14:textId="632AA0DB" w:rsidR="00255CB1" w:rsidRPr="00255CB1" w:rsidRDefault="00255CB1" w:rsidP="00255CB1">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ومن </w:t>
      </w:r>
      <w:r w:rsidRPr="00255CB1">
        <w:rPr>
          <w:rFonts w:ascii="Simplified Arabic" w:hAnsi="Simplified Arabic" w:cs="Simplified Arabic"/>
          <w:b/>
          <w:bCs/>
          <w:sz w:val="28"/>
          <w:szCs w:val="28"/>
          <w:rtl/>
        </w:rPr>
        <w:t>أبرز النقاط المستخلصة من التعريف</w:t>
      </w:r>
      <w:r w:rsidRPr="00255CB1">
        <w:rPr>
          <w:rFonts w:ascii="Simplified Arabic" w:hAnsi="Simplified Arabic" w:cs="Simplified Arabic"/>
          <w:b/>
          <w:bCs/>
          <w:sz w:val="28"/>
          <w:szCs w:val="28"/>
        </w:rPr>
        <w:t>:</w:t>
      </w:r>
    </w:p>
    <w:p w14:paraId="17A7EAB5" w14:textId="77777777" w:rsidR="00255CB1" w:rsidRPr="00255CB1" w:rsidRDefault="00255CB1" w:rsidP="00255CB1">
      <w:pPr>
        <w:numPr>
          <w:ilvl w:val="0"/>
          <w:numId w:val="39"/>
        </w:numPr>
        <w:jc w:val="both"/>
        <w:rPr>
          <w:rFonts w:ascii="Simplified Arabic" w:hAnsi="Simplified Arabic" w:cs="Simplified Arabic"/>
          <w:sz w:val="28"/>
          <w:szCs w:val="28"/>
        </w:rPr>
      </w:pPr>
      <w:r w:rsidRPr="00255CB1">
        <w:rPr>
          <w:rFonts w:ascii="Simplified Arabic" w:hAnsi="Simplified Arabic" w:cs="Simplified Arabic"/>
          <w:b/>
          <w:bCs/>
          <w:sz w:val="28"/>
          <w:szCs w:val="28"/>
          <w:rtl/>
        </w:rPr>
        <w:lastRenderedPageBreak/>
        <w:t>دقة في تحديد الأطراف</w:t>
      </w:r>
      <w:r w:rsidRPr="00255CB1">
        <w:rPr>
          <w:rFonts w:ascii="Simplified Arabic" w:hAnsi="Simplified Arabic" w:cs="Simplified Arabic"/>
          <w:sz w:val="28"/>
          <w:szCs w:val="28"/>
        </w:rPr>
        <w:t xml:space="preserve">: </w:t>
      </w:r>
      <w:r w:rsidRPr="00255CB1">
        <w:rPr>
          <w:rFonts w:ascii="Simplified Arabic" w:hAnsi="Simplified Arabic" w:cs="Simplified Arabic"/>
          <w:sz w:val="28"/>
          <w:szCs w:val="28"/>
          <w:rtl/>
        </w:rPr>
        <w:t xml:space="preserve">يستخدم النظام اصطلاحين محددين </w:t>
      </w:r>
      <w:r w:rsidRPr="00255CB1">
        <w:rPr>
          <w:rFonts w:ascii="Simplified Arabic" w:hAnsi="Simplified Arabic" w:cs="Simplified Arabic"/>
          <w:i/>
          <w:iCs/>
          <w:sz w:val="28"/>
          <w:szCs w:val="28"/>
        </w:rPr>
        <w:t>"</w:t>
      </w:r>
      <w:r w:rsidRPr="00255CB1">
        <w:rPr>
          <w:rFonts w:ascii="Simplified Arabic" w:hAnsi="Simplified Arabic" w:cs="Simplified Arabic"/>
          <w:i/>
          <w:iCs/>
          <w:sz w:val="28"/>
          <w:szCs w:val="28"/>
          <w:rtl/>
        </w:rPr>
        <w:t>مانح الامتياز</w:t>
      </w:r>
      <w:r w:rsidRPr="00255CB1">
        <w:rPr>
          <w:rFonts w:ascii="Simplified Arabic" w:hAnsi="Simplified Arabic" w:cs="Simplified Arabic"/>
          <w:i/>
          <w:iCs/>
          <w:sz w:val="28"/>
          <w:szCs w:val="28"/>
        </w:rPr>
        <w:t>"</w:t>
      </w:r>
      <w:r w:rsidRPr="00255CB1">
        <w:rPr>
          <w:rFonts w:ascii="Simplified Arabic" w:hAnsi="Simplified Arabic" w:cs="Simplified Arabic"/>
          <w:sz w:val="28"/>
          <w:szCs w:val="28"/>
        </w:rPr>
        <w:t xml:space="preserve"> </w:t>
      </w:r>
      <w:r w:rsidRPr="00255CB1">
        <w:rPr>
          <w:rFonts w:ascii="Simplified Arabic" w:hAnsi="Simplified Arabic" w:cs="Simplified Arabic"/>
          <w:sz w:val="28"/>
          <w:szCs w:val="28"/>
          <w:rtl/>
        </w:rPr>
        <w:t>و</w:t>
      </w:r>
      <w:r w:rsidRPr="00255CB1">
        <w:rPr>
          <w:rFonts w:ascii="Simplified Arabic" w:hAnsi="Simplified Arabic" w:cs="Simplified Arabic"/>
          <w:i/>
          <w:iCs/>
          <w:sz w:val="28"/>
          <w:szCs w:val="28"/>
        </w:rPr>
        <w:t>"</w:t>
      </w:r>
      <w:r w:rsidRPr="00255CB1">
        <w:rPr>
          <w:rFonts w:ascii="Simplified Arabic" w:hAnsi="Simplified Arabic" w:cs="Simplified Arabic"/>
          <w:i/>
          <w:iCs/>
          <w:sz w:val="28"/>
          <w:szCs w:val="28"/>
          <w:rtl/>
        </w:rPr>
        <w:t>صاحب الامتياز</w:t>
      </w:r>
      <w:r w:rsidRPr="00255CB1">
        <w:rPr>
          <w:rFonts w:ascii="Simplified Arabic" w:hAnsi="Simplified Arabic" w:cs="Simplified Arabic"/>
          <w:i/>
          <w:iCs/>
          <w:sz w:val="28"/>
          <w:szCs w:val="28"/>
        </w:rPr>
        <w:t>"</w:t>
      </w:r>
      <w:r w:rsidRPr="00255CB1">
        <w:rPr>
          <w:rFonts w:ascii="Simplified Arabic" w:hAnsi="Simplified Arabic" w:cs="Simplified Arabic"/>
          <w:sz w:val="28"/>
          <w:szCs w:val="28"/>
          <w:rtl/>
        </w:rPr>
        <w:t>، وهو ما يساعد على ضبط العلاقة القانونية، خاصة في حال النزاع أو انقضاء العقد</w:t>
      </w:r>
      <w:r w:rsidRPr="00255CB1">
        <w:rPr>
          <w:rFonts w:ascii="Simplified Arabic" w:hAnsi="Simplified Arabic" w:cs="Simplified Arabic"/>
          <w:sz w:val="28"/>
          <w:szCs w:val="28"/>
        </w:rPr>
        <w:t>.</w:t>
      </w:r>
    </w:p>
    <w:p w14:paraId="1FE3EB69" w14:textId="77777777" w:rsidR="00255CB1" w:rsidRPr="00255CB1" w:rsidRDefault="00255CB1" w:rsidP="00255CB1">
      <w:pPr>
        <w:numPr>
          <w:ilvl w:val="0"/>
          <w:numId w:val="39"/>
        </w:numPr>
        <w:jc w:val="both"/>
        <w:rPr>
          <w:rFonts w:ascii="Simplified Arabic" w:hAnsi="Simplified Arabic" w:cs="Simplified Arabic"/>
          <w:sz w:val="28"/>
          <w:szCs w:val="28"/>
        </w:rPr>
      </w:pPr>
      <w:r w:rsidRPr="00255CB1">
        <w:rPr>
          <w:rFonts w:ascii="Simplified Arabic" w:hAnsi="Simplified Arabic" w:cs="Simplified Arabic"/>
          <w:b/>
          <w:bCs/>
          <w:sz w:val="28"/>
          <w:szCs w:val="28"/>
          <w:rtl/>
        </w:rPr>
        <w:t>التمييز بين المقابل المالي وغير المالي</w:t>
      </w:r>
      <w:r w:rsidRPr="00255CB1">
        <w:rPr>
          <w:rFonts w:ascii="Simplified Arabic" w:hAnsi="Simplified Arabic" w:cs="Simplified Arabic"/>
          <w:sz w:val="28"/>
          <w:szCs w:val="28"/>
        </w:rPr>
        <w:t xml:space="preserve">: </w:t>
      </w:r>
      <w:r w:rsidRPr="00255CB1">
        <w:rPr>
          <w:rFonts w:ascii="Simplified Arabic" w:hAnsi="Simplified Arabic" w:cs="Simplified Arabic"/>
          <w:sz w:val="28"/>
          <w:szCs w:val="28"/>
          <w:rtl/>
        </w:rPr>
        <w:t>التنبيه إلى أن المقابل لا يشمل أثمان السلع أو الخدمات يوضح أن العقد لا يُعامل كتجارة اعتيادية بل كترخيص حقوق تشغيلية وفكرية. وهذا التمييز يحد من الغموض في احتساب العائدات أو الالتزامات المالية</w:t>
      </w:r>
      <w:r w:rsidRPr="00255CB1">
        <w:rPr>
          <w:rFonts w:ascii="Simplified Arabic" w:hAnsi="Simplified Arabic" w:cs="Simplified Arabic"/>
          <w:sz w:val="28"/>
          <w:szCs w:val="28"/>
        </w:rPr>
        <w:t>.</w:t>
      </w:r>
    </w:p>
    <w:p w14:paraId="05CAE3D4" w14:textId="77777777" w:rsidR="00255CB1" w:rsidRPr="00255CB1" w:rsidRDefault="00255CB1" w:rsidP="00255CB1">
      <w:pPr>
        <w:numPr>
          <w:ilvl w:val="0"/>
          <w:numId w:val="39"/>
        </w:numPr>
        <w:jc w:val="both"/>
        <w:rPr>
          <w:rFonts w:ascii="Simplified Arabic" w:hAnsi="Simplified Arabic" w:cs="Simplified Arabic"/>
          <w:sz w:val="28"/>
          <w:szCs w:val="28"/>
        </w:rPr>
      </w:pPr>
      <w:r w:rsidRPr="00255CB1">
        <w:rPr>
          <w:rFonts w:ascii="Simplified Arabic" w:hAnsi="Simplified Arabic" w:cs="Simplified Arabic"/>
          <w:b/>
          <w:bCs/>
          <w:sz w:val="28"/>
          <w:szCs w:val="28"/>
          <w:rtl/>
        </w:rPr>
        <w:t>شمولية الحقوق الممنوحة</w:t>
      </w:r>
      <w:r w:rsidRPr="00255CB1">
        <w:rPr>
          <w:rFonts w:ascii="Simplified Arabic" w:hAnsi="Simplified Arabic" w:cs="Simplified Arabic"/>
          <w:sz w:val="28"/>
          <w:szCs w:val="28"/>
        </w:rPr>
        <w:t xml:space="preserve">: </w:t>
      </w:r>
      <w:r w:rsidRPr="00255CB1">
        <w:rPr>
          <w:rFonts w:ascii="Simplified Arabic" w:hAnsi="Simplified Arabic" w:cs="Simplified Arabic"/>
          <w:sz w:val="28"/>
          <w:szCs w:val="28"/>
          <w:rtl/>
        </w:rPr>
        <w:t>يتضمن التعريف ليس فقط استخدام العلامة التجارية، بل أيضًا التوجيه التشغيلي والخبرة الفنية، ما يُظهر أن العلاقة تقوم على المشاركة النظامية والتقنية، وليس مجرد ترخيص شكلي</w:t>
      </w:r>
      <w:r w:rsidRPr="00255CB1">
        <w:rPr>
          <w:rFonts w:ascii="Simplified Arabic" w:hAnsi="Simplified Arabic" w:cs="Simplified Arabic"/>
          <w:sz w:val="28"/>
          <w:szCs w:val="28"/>
        </w:rPr>
        <w:t>.</w:t>
      </w:r>
    </w:p>
    <w:p w14:paraId="5392F6D5" w14:textId="77777777" w:rsidR="00255CB1" w:rsidRPr="00255CB1" w:rsidRDefault="00255CB1" w:rsidP="00255CB1">
      <w:pPr>
        <w:numPr>
          <w:ilvl w:val="0"/>
          <w:numId w:val="39"/>
        </w:numPr>
        <w:jc w:val="both"/>
        <w:rPr>
          <w:rFonts w:ascii="Simplified Arabic" w:hAnsi="Simplified Arabic" w:cs="Simplified Arabic"/>
          <w:sz w:val="28"/>
          <w:szCs w:val="28"/>
        </w:rPr>
      </w:pPr>
      <w:r w:rsidRPr="00255CB1">
        <w:rPr>
          <w:rFonts w:ascii="Simplified Arabic" w:hAnsi="Simplified Arabic" w:cs="Simplified Arabic"/>
          <w:b/>
          <w:bCs/>
          <w:sz w:val="28"/>
          <w:szCs w:val="28"/>
          <w:rtl/>
        </w:rPr>
        <w:t>غياب الإشارة إلى الجانب الزمني أو الجغرافي في التعريف</w:t>
      </w:r>
      <w:r w:rsidRPr="00255CB1">
        <w:rPr>
          <w:rFonts w:ascii="Simplified Arabic" w:hAnsi="Simplified Arabic" w:cs="Simplified Arabic"/>
          <w:sz w:val="28"/>
          <w:szCs w:val="28"/>
        </w:rPr>
        <w:t xml:space="preserve">: </w:t>
      </w:r>
      <w:r w:rsidRPr="00255CB1">
        <w:rPr>
          <w:rFonts w:ascii="Simplified Arabic" w:hAnsi="Simplified Arabic" w:cs="Simplified Arabic"/>
          <w:sz w:val="28"/>
          <w:szCs w:val="28"/>
          <w:rtl/>
        </w:rPr>
        <w:t>بينما تُوضَّح تلك العناصر لاحقًا في مواد النظام الأخرى، فإن غيابها في التعريف الأساسي يُحتّم على الأطراف تضمينها صراحةً في اتفاقية الامتياز</w:t>
      </w:r>
      <w:r w:rsidRPr="00255CB1">
        <w:rPr>
          <w:rFonts w:ascii="Simplified Arabic" w:hAnsi="Simplified Arabic" w:cs="Simplified Arabic"/>
          <w:sz w:val="28"/>
          <w:szCs w:val="28"/>
        </w:rPr>
        <w:t>.</w:t>
      </w:r>
    </w:p>
    <w:p w14:paraId="60C78983" w14:textId="34608D76" w:rsidR="00255CB1" w:rsidRPr="00255CB1" w:rsidRDefault="00255CB1" w:rsidP="00255CB1">
      <w:pPr>
        <w:numPr>
          <w:ilvl w:val="0"/>
          <w:numId w:val="39"/>
        </w:numPr>
        <w:jc w:val="both"/>
        <w:rPr>
          <w:rFonts w:ascii="Simplified Arabic" w:hAnsi="Simplified Arabic" w:cs="Simplified Arabic"/>
          <w:sz w:val="28"/>
          <w:szCs w:val="28"/>
          <w:rtl/>
        </w:rPr>
      </w:pPr>
      <w:r w:rsidRPr="00255CB1">
        <w:rPr>
          <w:rFonts w:ascii="Simplified Arabic" w:hAnsi="Simplified Arabic" w:cs="Simplified Arabic"/>
          <w:b/>
          <w:bCs/>
          <w:sz w:val="28"/>
          <w:szCs w:val="28"/>
          <w:rtl/>
        </w:rPr>
        <w:t>انسجام مع المعايير الدولية</w:t>
      </w:r>
      <w:r w:rsidRPr="00255CB1">
        <w:rPr>
          <w:rFonts w:ascii="Simplified Arabic" w:hAnsi="Simplified Arabic" w:cs="Simplified Arabic"/>
          <w:sz w:val="28"/>
          <w:szCs w:val="28"/>
        </w:rPr>
        <w:t xml:space="preserve">: </w:t>
      </w:r>
      <w:r w:rsidRPr="00255CB1">
        <w:rPr>
          <w:rFonts w:ascii="Simplified Arabic" w:hAnsi="Simplified Arabic" w:cs="Simplified Arabic"/>
          <w:sz w:val="28"/>
          <w:szCs w:val="28"/>
          <w:rtl/>
        </w:rPr>
        <w:t>التعريف يقترب في بنيته من تعريفات اتحاد الامتياز الأوروبي</w:t>
      </w:r>
      <w:r w:rsidRPr="00255CB1">
        <w:rPr>
          <w:rFonts w:ascii="Simplified Arabic" w:hAnsi="Simplified Arabic" w:cs="Simplified Arabic"/>
          <w:sz w:val="28"/>
          <w:szCs w:val="28"/>
        </w:rPr>
        <w:t xml:space="preserve"> (EFF) </w:t>
      </w:r>
      <w:r w:rsidRPr="00255CB1">
        <w:rPr>
          <w:rFonts w:ascii="Simplified Arabic" w:hAnsi="Simplified Arabic" w:cs="Simplified Arabic"/>
          <w:sz w:val="28"/>
          <w:szCs w:val="28"/>
          <w:rtl/>
        </w:rPr>
        <w:t>ومبادئ منظمة التجارة العالمية، إذ يؤكد على استقلال الطرفين، الدعم المستمر، والارتباط بحقوق الملكية الفكرية</w:t>
      </w:r>
      <w:r w:rsidRPr="00255CB1">
        <w:rPr>
          <w:rFonts w:ascii="Simplified Arabic" w:hAnsi="Simplified Arabic" w:cs="Simplified Arabic"/>
          <w:sz w:val="28"/>
          <w:szCs w:val="28"/>
        </w:rPr>
        <w:t>.</w:t>
      </w:r>
    </w:p>
    <w:p w14:paraId="42589633" w14:textId="58491983" w:rsidR="00255CB1" w:rsidRPr="00255CB1" w:rsidRDefault="00255CB1" w:rsidP="00255CB1">
      <w:pPr>
        <w:spacing w:before="100" w:beforeAutospacing="1" w:after="100" w:afterAutospacing="1"/>
        <w:ind w:left="360"/>
        <w:rPr>
          <w:rFonts w:cs="Times New Roman"/>
          <w:sz w:val="28"/>
          <w:szCs w:val="28"/>
        </w:rPr>
      </w:pPr>
      <w:r>
        <w:rPr>
          <w:rFonts w:cs="Times New Roman" w:hint="cs"/>
          <w:sz w:val="28"/>
          <w:szCs w:val="28"/>
          <w:rtl/>
        </w:rPr>
        <w:t>و</w:t>
      </w:r>
      <w:r w:rsidRPr="00255CB1">
        <w:rPr>
          <w:rFonts w:cs="Times New Roman"/>
          <w:sz w:val="28"/>
          <w:szCs w:val="28"/>
          <w:rtl/>
        </w:rPr>
        <w:t>يُظهر هذا التعريف حرص المشرّع السعودي على تأمين وضوح العلاقة بين الطرفين مع ترك مساحة مرنة لتخصيص البنود حسب القطاع التجاري. لكنه في الوقت نفسه يُحمّل مانح الامتياز عبء الإفصاح الفني والتقني الكامل، مما يعزز الالتزام المهني ويحد من التلاعب بالعقود</w:t>
      </w:r>
      <w:r w:rsidRPr="00255CB1">
        <w:rPr>
          <w:rFonts w:cs="Times New Roman"/>
          <w:sz w:val="28"/>
          <w:szCs w:val="28"/>
        </w:rPr>
        <w:t>.</w:t>
      </w:r>
    </w:p>
    <w:p w14:paraId="557C3359" w14:textId="0764A590" w:rsidR="00255CB1" w:rsidRPr="00255CB1" w:rsidRDefault="00255CB1" w:rsidP="00255CB1">
      <w:pPr>
        <w:spacing w:before="100" w:beforeAutospacing="1" w:after="100" w:afterAutospacing="1"/>
        <w:ind w:left="360"/>
        <w:rPr>
          <w:rFonts w:cs="Times New Roman"/>
          <w:sz w:val="28"/>
          <w:szCs w:val="28"/>
          <w:rtl/>
        </w:rPr>
      </w:pPr>
      <w:r w:rsidRPr="00255CB1">
        <w:rPr>
          <w:rFonts w:cs="Times New Roman"/>
          <w:sz w:val="28"/>
          <w:szCs w:val="28"/>
          <w:rtl/>
        </w:rPr>
        <w:t>إذا رغبت، يمكنني تحليل كيف يُترجم هذا التعريف إلى بنود نموذجية في العقود العملية، أو مقارنته بنظام الامتياز الإماراتي أو الأوروبي. هل يهمك ذلك؟</w:t>
      </w:r>
    </w:p>
    <w:p w14:paraId="0B922A8B" w14:textId="6228E23D" w:rsidR="006901E1" w:rsidRPr="00A76C35" w:rsidRDefault="00255CB1" w:rsidP="006901E1">
      <w:pPr>
        <w:jc w:val="both"/>
        <w:rPr>
          <w:rFonts w:ascii="Simplified Arabic" w:hAnsi="Simplified Arabic" w:cs="Simplified Arabic"/>
          <w:sz w:val="28"/>
          <w:szCs w:val="28"/>
          <w:rtl/>
        </w:rPr>
      </w:pPr>
      <w:r>
        <w:rPr>
          <w:rFonts w:ascii="Simplified Arabic" w:hAnsi="Simplified Arabic" w:cs="Simplified Arabic" w:hint="cs"/>
          <w:sz w:val="28"/>
          <w:szCs w:val="28"/>
          <w:rtl/>
        </w:rPr>
        <w:t>كما ان</w:t>
      </w:r>
      <w:r w:rsidR="006901E1" w:rsidRPr="00A76C35">
        <w:rPr>
          <w:rFonts w:ascii="Simplified Arabic" w:hAnsi="Simplified Arabic" w:cs="Simplified Arabic"/>
          <w:sz w:val="28"/>
          <w:szCs w:val="28"/>
          <w:rtl/>
        </w:rPr>
        <w:t xml:space="preserve"> اتحاد الامتياز الأوروبي </w:t>
      </w:r>
      <w:r w:rsidR="006901E1" w:rsidRPr="00A76C35">
        <w:rPr>
          <w:rFonts w:ascii="Simplified Arabic" w:hAnsi="Simplified Arabic" w:cs="Simplified Arabic"/>
          <w:sz w:val="28"/>
          <w:szCs w:val="28"/>
        </w:rPr>
        <w:t>EFF)</w:t>
      </w:r>
      <w:r w:rsidR="006901E1" w:rsidRPr="00A76C35">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عرف </w:t>
      </w:r>
      <w:r w:rsidR="006901E1" w:rsidRPr="00A76C35">
        <w:rPr>
          <w:rFonts w:ascii="Simplified Arabic" w:hAnsi="Simplified Arabic" w:cs="Simplified Arabic"/>
          <w:sz w:val="28"/>
          <w:szCs w:val="28"/>
          <w:rtl/>
        </w:rPr>
        <w:t xml:space="preserve">الامتياز التجاري بأنه :"نظام لتسويق السلع أو الخدمات أو التكنولوجيا يقوم على التعاون الدائم و الوثيق بين طرفين مستقلين ماليا وقانونيا، المانح من جهة و المتلقي من جهة أخرى، بمقتضاه يمنح الأول-بمقابل مباشر او غير مباشر- الحق للطرف الثاني في القيام بالعمل وفقا لأسلوب خاص، مستعملاً الاسم او العلامة التجارية او علامة الخدمة وأيضا المعرفة الفنية و الطرق التجارية و الفنية و النظام الإجرائية وحقوق الملكية الفكرية و الصناعية الأخرى الخاصة </w:t>
      </w:r>
      <w:r w:rsidR="006901E1" w:rsidRPr="00A76C35">
        <w:rPr>
          <w:rFonts w:ascii="Simplified Arabic" w:hAnsi="Simplified Arabic" w:cs="Simplified Arabic"/>
          <w:sz w:val="28"/>
          <w:szCs w:val="28"/>
          <w:rtl/>
        </w:rPr>
        <w:lastRenderedPageBreak/>
        <w:t>به، مدعما ذلك بالمساعدة التجارية و التقنية طوال مدة سريان اتفاق الامتياز التجاري المبرم لهذا الغرض</w:t>
      </w:r>
      <w:r w:rsidR="006901E1" w:rsidRPr="00A76C35">
        <w:rPr>
          <w:rStyle w:val="ab"/>
          <w:rFonts w:ascii="Simplified Arabic" w:hAnsi="Simplified Arabic" w:cs="Simplified Arabic"/>
          <w:sz w:val="28"/>
          <w:szCs w:val="28"/>
          <w:rtl/>
        </w:rPr>
        <w:footnoteReference w:id="6"/>
      </w:r>
      <w:r w:rsidR="006901E1" w:rsidRPr="00A76C35">
        <w:rPr>
          <w:rFonts w:ascii="Simplified Arabic" w:hAnsi="Simplified Arabic" w:cs="Simplified Arabic"/>
          <w:sz w:val="28"/>
          <w:szCs w:val="28"/>
          <w:rtl/>
        </w:rPr>
        <w:t>.</w:t>
      </w:r>
    </w:p>
    <w:p w14:paraId="0176CB40" w14:textId="77777777" w:rsidR="006901E1" w:rsidRPr="00A76C35" w:rsidRDefault="006901E1" w:rsidP="006901E1">
      <w:pPr>
        <w:jc w:val="both"/>
        <w:rPr>
          <w:rFonts w:ascii="Simplified Arabic" w:hAnsi="Simplified Arabic" w:cs="Simplified Arabic"/>
          <w:sz w:val="28"/>
          <w:szCs w:val="28"/>
          <w:rtl/>
        </w:rPr>
      </w:pPr>
      <w:r w:rsidRPr="00A76C35">
        <w:rPr>
          <w:rFonts w:ascii="Simplified Arabic" w:hAnsi="Simplified Arabic" w:cs="Simplified Arabic"/>
          <w:sz w:val="28"/>
          <w:szCs w:val="28"/>
          <w:rtl/>
        </w:rPr>
        <w:t>ونرى من هذه التعريفات انها شمولية؛ نظرا لأنها تتضمن عناصر الامتياز التجاري وهي:</w:t>
      </w:r>
    </w:p>
    <w:p w14:paraId="456004EE" w14:textId="77777777" w:rsidR="006901E1" w:rsidRPr="00A76C35" w:rsidRDefault="006901E1" w:rsidP="006901E1">
      <w:pPr>
        <w:pStyle w:val="a"/>
        <w:numPr>
          <w:ilvl w:val="0"/>
          <w:numId w:val="13"/>
        </w:numPr>
        <w:rPr>
          <w:rFonts w:ascii="Simplified Arabic" w:hAnsi="Simplified Arabic" w:cs="Simplified Arabic"/>
          <w:sz w:val="28"/>
          <w:szCs w:val="28"/>
        </w:rPr>
      </w:pPr>
      <w:r w:rsidRPr="00A76C35">
        <w:rPr>
          <w:rFonts w:ascii="Simplified Arabic" w:hAnsi="Simplified Arabic" w:cs="Simplified Arabic"/>
          <w:sz w:val="28"/>
          <w:szCs w:val="28"/>
          <w:rtl/>
        </w:rPr>
        <w:t>وجود عقد بين الأطراف، وهم المانح وصابح الامتياز.</w:t>
      </w:r>
    </w:p>
    <w:p w14:paraId="0FA9FE86" w14:textId="77777777" w:rsidR="006901E1" w:rsidRPr="00A76C35" w:rsidRDefault="006901E1" w:rsidP="006901E1">
      <w:pPr>
        <w:pStyle w:val="a"/>
        <w:numPr>
          <w:ilvl w:val="0"/>
          <w:numId w:val="13"/>
        </w:numPr>
        <w:rPr>
          <w:rFonts w:ascii="Simplified Arabic" w:hAnsi="Simplified Arabic" w:cs="Simplified Arabic"/>
          <w:sz w:val="28"/>
          <w:szCs w:val="28"/>
        </w:rPr>
      </w:pPr>
      <w:r w:rsidRPr="00A76C35">
        <w:rPr>
          <w:rFonts w:ascii="Simplified Arabic" w:hAnsi="Simplified Arabic" w:cs="Simplified Arabic"/>
          <w:sz w:val="28"/>
          <w:szCs w:val="28"/>
          <w:rtl/>
        </w:rPr>
        <w:t>وجود المقابل المادي الذي يدفعه صاحب الامتياز التجاري مقابل ما يحصل عليه من حق استغلال ما يقدمه مانح الامتياز التجاري.</w:t>
      </w:r>
    </w:p>
    <w:p w14:paraId="07961461" w14:textId="77777777" w:rsidR="006901E1" w:rsidRPr="00A76C35" w:rsidRDefault="006901E1" w:rsidP="006901E1">
      <w:pPr>
        <w:pStyle w:val="a"/>
        <w:numPr>
          <w:ilvl w:val="0"/>
          <w:numId w:val="13"/>
        </w:numPr>
        <w:rPr>
          <w:rFonts w:ascii="Simplified Arabic" w:hAnsi="Simplified Arabic" w:cs="Simplified Arabic"/>
          <w:sz w:val="28"/>
          <w:szCs w:val="28"/>
        </w:rPr>
      </w:pPr>
      <w:r w:rsidRPr="00A76C35">
        <w:rPr>
          <w:rFonts w:ascii="Simplified Arabic" w:hAnsi="Simplified Arabic" w:cs="Simplified Arabic"/>
          <w:sz w:val="28"/>
          <w:szCs w:val="28"/>
          <w:rtl/>
        </w:rPr>
        <w:t>وجود شرط القصر أي قصر الخدمة بين الطرفين.</w:t>
      </w:r>
    </w:p>
    <w:p w14:paraId="23987B79" w14:textId="77777777" w:rsidR="006901E1" w:rsidRDefault="006901E1" w:rsidP="006901E1">
      <w:pPr>
        <w:pStyle w:val="a"/>
        <w:numPr>
          <w:ilvl w:val="0"/>
          <w:numId w:val="13"/>
        </w:numPr>
        <w:rPr>
          <w:rFonts w:ascii="Simplified Arabic" w:hAnsi="Simplified Arabic" w:cs="Simplified Arabic"/>
          <w:sz w:val="28"/>
          <w:szCs w:val="28"/>
        </w:rPr>
      </w:pPr>
      <w:r w:rsidRPr="00A76C35">
        <w:rPr>
          <w:rFonts w:ascii="Simplified Arabic" w:hAnsi="Simplified Arabic" w:cs="Simplified Arabic"/>
          <w:sz w:val="28"/>
          <w:szCs w:val="28"/>
          <w:rtl/>
        </w:rPr>
        <w:t>جاءت الإشارة الى اهم الالتزامات التي يجب ان يشمل عليها عقد الامتياز التجاري</w:t>
      </w:r>
      <w:r w:rsidRPr="00A76C35">
        <w:rPr>
          <w:rStyle w:val="ab"/>
          <w:rFonts w:ascii="Simplified Arabic" w:hAnsi="Simplified Arabic" w:cs="Simplified Arabic"/>
          <w:sz w:val="28"/>
          <w:szCs w:val="28"/>
        </w:rPr>
        <w:footnoteReference w:id="7"/>
      </w:r>
      <w:r w:rsidRPr="00A76C35">
        <w:rPr>
          <w:rFonts w:ascii="Simplified Arabic" w:hAnsi="Simplified Arabic" w:cs="Simplified Arabic"/>
          <w:sz w:val="28"/>
          <w:szCs w:val="28"/>
          <w:rtl/>
        </w:rPr>
        <w:t>.</w:t>
      </w:r>
    </w:p>
    <w:p w14:paraId="0A3856A8" w14:textId="77777777" w:rsidR="00255CB1" w:rsidRPr="00255CB1" w:rsidRDefault="00255CB1" w:rsidP="00255CB1">
      <w:pPr>
        <w:rPr>
          <w:rFonts w:ascii="Simplified Arabic" w:hAnsi="Simplified Arabic" w:cs="Simplified Arabic"/>
          <w:sz w:val="28"/>
          <w:szCs w:val="28"/>
        </w:rPr>
      </w:pPr>
      <w:r w:rsidRPr="00255CB1">
        <w:rPr>
          <w:rFonts w:ascii="Simplified Arabic" w:hAnsi="Simplified Arabic" w:cs="Simplified Arabic"/>
          <w:sz w:val="28"/>
          <w:szCs w:val="28"/>
          <w:rtl/>
        </w:rPr>
        <w:t>يمكن القول إنه يُقدّم تصورًا متقدمًا ومتكاملًا للعلاقة التعاقدية التي تحكم هذا النموذج، ويُبرز بوضوح البنية القانونية والتشغيلية التي تميز الامتياز عن غيره من العقود التجارية</w:t>
      </w:r>
      <w:r w:rsidRPr="00255CB1">
        <w:rPr>
          <w:rFonts w:ascii="Simplified Arabic" w:hAnsi="Simplified Arabic" w:cs="Simplified Arabic"/>
          <w:sz w:val="28"/>
          <w:szCs w:val="28"/>
        </w:rPr>
        <w:t>.</w:t>
      </w:r>
    </w:p>
    <w:p w14:paraId="2E610EC6" w14:textId="57D11AB0" w:rsidR="00255CB1" w:rsidRPr="00255CB1" w:rsidRDefault="00255CB1" w:rsidP="00255CB1">
      <w:pPr>
        <w:rPr>
          <w:rFonts w:ascii="Simplified Arabic" w:hAnsi="Simplified Arabic" w:cs="Simplified Arabic"/>
          <w:b/>
          <w:bCs/>
          <w:sz w:val="28"/>
          <w:szCs w:val="28"/>
        </w:rPr>
      </w:pPr>
      <w:r w:rsidRPr="00255CB1">
        <w:rPr>
          <w:rFonts w:ascii="Simplified Arabic" w:hAnsi="Simplified Arabic" w:cs="Simplified Arabic"/>
          <w:b/>
          <w:bCs/>
          <w:sz w:val="28"/>
          <w:szCs w:val="28"/>
          <w:rtl/>
        </w:rPr>
        <w:t>نقاط القوة في التعريف الأوروبي</w:t>
      </w:r>
      <w:r w:rsidRPr="00255CB1">
        <w:rPr>
          <w:rFonts w:ascii="Simplified Arabic" w:hAnsi="Simplified Arabic" w:cs="Simplified Arabic"/>
          <w:b/>
          <w:bCs/>
          <w:sz w:val="28"/>
          <w:szCs w:val="28"/>
        </w:rPr>
        <w:t>:</w:t>
      </w:r>
    </w:p>
    <w:p w14:paraId="5C808E0E" w14:textId="77777777" w:rsidR="00255CB1" w:rsidRPr="00255CB1" w:rsidRDefault="00255CB1" w:rsidP="00255CB1">
      <w:pPr>
        <w:numPr>
          <w:ilvl w:val="0"/>
          <w:numId w:val="40"/>
        </w:numPr>
        <w:rPr>
          <w:rFonts w:ascii="Simplified Arabic" w:hAnsi="Simplified Arabic" w:cs="Simplified Arabic"/>
          <w:sz w:val="28"/>
          <w:szCs w:val="28"/>
        </w:rPr>
      </w:pPr>
      <w:r w:rsidRPr="00255CB1">
        <w:rPr>
          <w:rFonts w:ascii="Simplified Arabic" w:hAnsi="Simplified Arabic" w:cs="Simplified Arabic"/>
          <w:b/>
          <w:bCs/>
          <w:sz w:val="28"/>
          <w:szCs w:val="28"/>
          <w:rtl/>
        </w:rPr>
        <w:t>التركيز على الاستقلال المالي والقانوني للطرفين</w:t>
      </w:r>
      <w:r w:rsidRPr="00255CB1">
        <w:rPr>
          <w:rFonts w:ascii="Simplified Arabic" w:hAnsi="Simplified Arabic" w:cs="Simplified Arabic"/>
          <w:sz w:val="28"/>
          <w:szCs w:val="28"/>
        </w:rPr>
        <w:t xml:space="preserve">: </w:t>
      </w:r>
      <w:r w:rsidRPr="00255CB1">
        <w:rPr>
          <w:rFonts w:ascii="Simplified Arabic" w:hAnsi="Simplified Arabic" w:cs="Simplified Arabic"/>
          <w:sz w:val="28"/>
          <w:szCs w:val="28"/>
          <w:rtl/>
        </w:rPr>
        <w:t>هذا يضمن أن العلاقة ليست علاقة تبعية أو وكالة، بل شراكة تعاقدية قائمة على التزامات متبادلة، وهو ما يتماشى مع المبادئ الحديثة لحوكمة العقود التجارية</w:t>
      </w:r>
      <w:r w:rsidRPr="00255CB1">
        <w:rPr>
          <w:rFonts w:ascii="Simplified Arabic" w:hAnsi="Simplified Arabic" w:cs="Simplified Arabic"/>
          <w:sz w:val="28"/>
          <w:szCs w:val="28"/>
        </w:rPr>
        <w:t>.</w:t>
      </w:r>
    </w:p>
    <w:p w14:paraId="4AD69DE8" w14:textId="77777777" w:rsidR="00255CB1" w:rsidRPr="00255CB1" w:rsidRDefault="00255CB1" w:rsidP="00255CB1">
      <w:pPr>
        <w:numPr>
          <w:ilvl w:val="0"/>
          <w:numId w:val="40"/>
        </w:numPr>
        <w:rPr>
          <w:rFonts w:ascii="Simplified Arabic" w:hAnsi="Simplified Arabic" w:cs="Simplified Arabic"/>
          <w:sz w:val="28"/>
          <w:szCs w:val="28"/>
        </w:rPr>
      </w:pPr>
      <w:r w:rsidRPr="00255CB1">
        <w:rPr>
          <w:rFonts w:ascii="Simplified Arabic" w:hAnsi="Simplified Arabic" w:cs="Simplified Arabic"/>
          <w:b/>
          <w:bCs/>
          <w:sz w:val="28"/>
          <w:szCs w:val="28"/>
          <w:rtl/>
        </w:rPr>
        <w:t>شمولية العناصر التشغيلية</w:t>
      </w:r>
      <w:r w:rsidRPr="00255CB1">
        <w:rPr>
          <w:rFonts w:ascii="Simplified Arabic" w:hAnsi="Simplified Arabic" w:cs="Simplified Arabic"/>
          <w:sz w:val="28"/>
          <w:szCs w:val="28"/>
        </w:rPr>
        <w:t xml:space="preserve">: </w:t>
      </w:r>
      <w:r w:rsidRPr="00255CB1">
        <w:rPr>
          <w:rFonts w:ascii="Simplified Arabic" w:hAnsi="Simplified Arabic" w:cs="Simplified Arabic"/>
          <w:sz w:val="28"/>
          <w:szCs w:val="28"/>
          <w:rtl/>
        </w:rPr>
        <w:t>يشمل التعريف ليس فقط استخدام العلامة التجارية، بل أيضًا المعرفة الفنية، الإجراءات التشغيلية، والدعم الفني والتجاري، مما يعكس أن الامتياز التجاري هو نقل منظومة عمل متكاملة وليس مجرد ترخيص شكلي</w:t>
      </w:r>
      <w:r w:rsidRPr="00255CB1">
        <w:rPr>
          <w:rFonts w:ascii="Simplified Arabic" w:hAnsi="Simplified Arabic" w:cs="Simplified Arabic"/>
          <w:sz w:val="28"/>
          <w:szCs w:val="28"/>
        </w:rPr>
        <w:t>.</w:t>
      </w:r>
    </w:p>
    <w:p w14:paraId="2674998F" w14:textId="77777777" w:rsidR="00255CB1" w:rsidRPr="00255CB1" w:rsidRDefault="00255CB1" w:rsidP="00255CB1">
      <w:pPr>
        <w:numPr>
          <w:ilvl w:val="0"/>
          <w:numId w:val="40"/>
        </w:numPr>
        <w:rPr>
          <w:rFonts w:ascii="Simplified Arabic" w:hAnsi="Simplified Arabic" w:cs="Simplified Arabic"/>
          <w:sz w:val="28"/>
          <w:szCs w:val="28"/>
        </w:rPr>
      </w:pPr>
      <w:r w:rsidRPr="00255CB1">
        <w:rPr>
          <w:rFonts w:ascii="Simplified Arabic" w:hAnsi="Simplified Arabic" w:cs="Simplified Arabic"/>
          <w:b/>
          <w:bCs/>
          <w:sz w:val="28"/>
          <w:szCs w:val="28"/>
          <w:rtl/>
        </w:rPr>
        <w:t>الاعتراف بحقوق الملكية الفكرية والصناعية</w:t>
      </w:r>
      <w:r w:rsidRPr="00255CB1">
        <w:rPr>
          <w:rFonts w:ascii="Simplified Arabic" w:hAnsi="Simplified Arabic" w:cs="Simplified Arabic"/>
          <w:sz w:val="28"/>
          <w:szCs w:val="28"/>
        </w:rPr>
        <w:t xml:space="preserve">: </w:t>
      </w:r>
      <w:r w:rsidRPr="00255CB1">
        <w:rPr>
          <w:rFonts w:ascii="Simplified Arabic" w:hAnsi="Simplified Arabic" w:cs="Simplified Arabic"/>
          <w:sz w:val="28"/>
          <w:szCs w:val="28"/>
          <w:rtl/>
        </w:rPr>
        <w:t>يُظهر التعريف اهتمامًا بحماية الأصول غير الملموسة، مثل النماذج التشغيلية والبرمجيات، وهو أمر بالغ الأهمية في الامتيازات الحديثة التي تعتمد على التكنولوجيا والابتكار</w:t>
      </w:r>
      <w:r w:rsidRPr="00255CB1">
        <w:rPr>
          <w:rFonts w:ascii="Simplified Arabic" w:hAnsi="Simplified Arabic" w:cs="Simplified Arabic"/>
          <w:sz w:val="28"/>
          <w:szCs w:val="28"/>
        </w:rPr>
        <w:t>.</w:t>
      </w:r>
    </w:p>
    <w:p w14:paraId="6233D957" w14:textId="77777777" w:rsidR="00255CB1" w:rsidRPr="00255CB1" w:rsidRDefault="00255CB1" w:rsidP="00255CB1">
      <w:pPr>
        <w:numPr>
          <w:ilvl w:val="0"/>
          <w:numId w:val="40"/>
        </w:numPr>
        <w:rPr>
          <w:rFonts w:ascii="Simplified Arabic" w:hAnsi="Simplified Arabic" w:cs="Simplified Arabic"/>
          <w:sz w:val="28"/>
          <w:szCs w:val="28"/>
        </w:rPr>
      </w:pPr>
      <w:r w:rsidRPr="00255CB1">
        <w:rPr>
          <w:rFonts w:ascii="Simplified Arabic" w:hAnsi="Simplified Arabic" w:cs="Simplified Arabic"/>
          <w:b/>
          <w:bCs/>
          <w:sz w:val="28"/>
          <w:szCs w:val="28"/>
          <w:rtl/>
        </w:rPr>
        <w:lastRenderedPageBreak/>
        <w:t>الإشارة إلى الدعم المستمر</w:t>
      </w:r>
      <w:r w:rsidRPr="00255CB1">
        <w:rPr>
          <w:rFonts w:ascii="Simplified Arabic" w:hAnsi="Simplified Arabic" w:cs="Simplified Arabic"/>
          <w:sz w:val="28"/>
          <w:szCs w:val="28"/>
        </w:rPr>
        <w:t xml:space="preserve">: </w:t>
      </w:r>
      <w:r w:rsidRPr="00255CB1">
        <w:rPr>
          <w:rFonts w:ascii="Simplified Arabic" w:hAnsi="Simplified Arabic" w:cs="Simplified Arabic"/>
          <w:sz w:val="28"/>
          <w:szCs w:val="28"/>
          <w:rtl/>
        </w:rPr>
        <w:t>يوضح أن العلاقة لا تنتهي عند توقيع العقد، بل تستمر طوال مدة الاتفاق، مما يُحمّل مانح الامتياز مسؤولية التدريب والتطوير والتوجيه، ويُعزز من فرص نجاح صاحب الامتياز</w:t>
      </w:r>
      <w:r w:rsidRPr="00255CB1">
        <w:rPr>
          <w:rFonts w:ascii="Simplified Arabic" w:hAnsi="Simplified Arabic" w:cs="Simplified Arabic"/>
          <w:sz w:val="28"/>
          <w:szCs w:val="28"/>
        </w:rPr>
        <w:t>.</w:t>
      </w:r>
    </w:p>
    <w:p w14:paraId="7A25C900" w14:textId="77777777" w:rsidR="00255CB1" w:rsidRPr="00255CB1" w:rsidRDefault="00255CB1" w:rsidP="00255CB1">
      <w:pPr>
        <w:rPr>
          <w:rFonts w:ascii="Simplified Arabic" w:hAnsi="Simplified Arabic" w:cs="Simplified Arabic"/>
          <w:b/>
          <w:bCs/>
          <w:sz w:val="28"/>
          <w:szCs w:val="28"/>
        </w:rPr>
      </w:pPr>
      <w:r w:rsidRPr="00255CB1">
        <w:rPr>
          <w:rFonts w:ascii="Segoe UI Emoji" w:hAnsi="Segoe UI Emoji" w:cs="Segoe UI Emoji"/>
          <w:b/>
          <w:bCs/>
          <w:sz w:val="28"/>
          <w:szCs w:val="28"/>
        </w:rPr>
        <w:t>📌</w:t>
      </w:r>
      <w:r w:rsidRPr="00255CB1">
        <w:rPr>
          <w:rFonts w:ascii="Simplified Arabic" w:hAnsi="Simplified Arabic" w:cs="Simplified Arabic"/>
          <w:b/>
          <w:bCs/>
          <w:sz w:val="28"/>
          <w:szCs w:val="28"/>
        </w:rPr>
        <w:t xml:space="preserve"> </w:t>
      </w:r>
      <w:r w:rsidRPr="00255CB1">
        <w:rPr>
          <w:rFonts w:ascii="Simplified Arabic" w:hAnsi="Simplified Arabic" w:cs="Simplified Arabic"/>
          <w:b/>
          <w:bCs/>
          <w:sz w:val="28"/>
          <w:szCs w:val="28"/>
          <w:rtl/>
        </w:rPr>
        <w:t>مقارنة مع التعريف السعودي</w:t>
      </w:r>
      <w:r w:rsidRPr="00255CB1">
        <w:rPr>
          <w:rFonts w:ascii="Simplified Arabic" w:hAnsi="Simplified Arabic" w:cs="Simplified Arabic"/>
          <w:b/>
          <w:bCs/>
          <w:sz w:val="28"/>
          <w:szCs w:val="28"/>
        </w:rPr>
        <w:t>:</w:t>
      </w:r>
    </w:p>
    <w:p w14:paraId="169D0282" w14:textId="77777777" w:rsidR="00255CB1" w:rsidRPr="00255CB1" w:rsidRDefault="00255CB1" w:rsidP="00255CB1">
      <w:pPr>
        <w:rPr>
          <w:rFonts w:ascii="Simplified Arabic" w:hAnsi="Simplified Arabic" w:cs="Simplified Arabic"/>
          <w:sz w:val="28"/>
          <w:szCs w:val="28"/>
        </w:rPr>
      </w:pPr>
      <w:r w:rsidRPr="00255CB1">
        <w:rPr>
          <w:rFonts w:ascii="Simplified Arabic" w:hAnsi="Simplified Arabic" w:cs="Simplified Arabic"/>
          <w:sz w:val="28"/>
          <w:szCs w:val="28"/>
          <w:rtl/>
        </w:rPr>
        <w:t xml:space="preserve">بينما يُركّز </w:t>
      </w:r>
      <w:r w:rsidRPr="00255CB1">
        <w:rPr>
          <w:rFonts w:ascii="Simplified Arabic" w:hAnsi="Simplified Arabic" w:cs="Simplified Arabic"/>
          <w:b/>
          <w:bCs/>
          <w:sz w:val="28"/>
          <w:szCs w:val="28"/>
          <w:rtl/>
        </w:rPr>
        <w:t>نظام الامتياز التجاري السعودي</w:t>
      </w:r>
      <w:r w:rsidRPr="00255CB1">
        <w:rPr>
          <w:rFonts w:ascii="Simplified Arabic" w:hAnsi="Simplified Arabic" w:cs="Simplified Arabic"/>
          <w:sz w:val="28"/>
          <w:szCs w:val="28"/>
          <w:rtl/>
        </w:rPr>
        <w:t xml:space="preserve"> على الجوانب التنظيمية والمالية للعلاقة، فإن تعريف</w:t>
      </w:r>
      <w:r w:rsidRPr="00255CB1">
        <w:rPr>
          <w:rFonts w:ascii="Simplified Arabic" w:hAnsi="Simplified Arabic" w:cs="Simplified Arabic"/>
          <w:sz w:val="28"/>
          <w:szCs w:val="28"/>
        </w:rPr>
        <w:t xml:space="preserve"> EFF </w:t>
      </w:r>
      <w:r w:rsidRPr="00255CB1">
        <w:rPr>
          <w:rFonts w:ascii="Simplified Arabic" w:hAnsi="Simplified Arabic" w:cs="Simplified Arabic"/>
          <w:sz w:val="28"/>
          <w:szCs w:val="28"/>
          <w:rtl/>
        </w:rPr>
        <w:t>يُضيف بعدًا تشغيليًا وفنيًا أكثر تفصيلًا، ويُعزز من فهم الامتياز كمنظومة متكاملة تشمل</w:t>
      </w:r>
      <w:r w:rsidRPr="00255CB1">
        <w:rPr>
          <w:rFonts w:ascii="Simplified Arabic" w:hAnsi="Simplified Arabic" w:cs="Simplified Arabic"/>
          <w:sz w:val="28"/>
          <w:szCs w:val="28"/>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29"/>
        <w:gridCol w:w="3147"/>
        <w:gridCol w:w="3471"/>
      </w:tblGrid>
      <w:tr w:rsidR="00255CB1" w:rsidRPr="00255CB1" w14:paraId="78CB8111" w14:textId="77777777" w:rsidTr="00255CB1">
        <w:trPr>
          <w:tblHeader/>
          <w:tblCellSpacing w:w="15" w:type="dxa"/>
        </w:trPr>
        <w:tc>
          <w:tcPr>
            <w:tcW w:w="0" w:type="auto"/>
            <w:vAlign w:val="center"/>
            <w:hideMark/>
          </w:tcPr>
          <w:p w14:paraId="2075F24C" w14:textId="77777777" w:rsidR="00255CB1" w:rsidRPr="00255CB1" w:rsidRDefault="00255CB1" w:rsidP="00255CB1">
            <w:pPr>
              <w:rPr>
                <w:rFonts w:ascii="Simplified Arabic" w:hAnsi="Simplified Arabic" w:cs="Simplified Arabic"/>
                <w:b/>
                <w:bCs/>
                <w:sz w:val="28"/>
                <w:szCs w:val="28"/>
              </w:rPr>
            </w:pPr>
            <w:r w:rsidRPr="00255CB1">
              <w:rPr>
                <w:rFonts w:ascii="Simplified Arabic" w:hAnsi="Simplified Arabic" w:cs="Simplified Arabic"/>
                <w:b/>
                <w:bCs/>
                <w:sz w:val="28"/>
                <w:szCs w:val="28"/>
                <w:rtl/>
              </w:rPr>
              <w:t>العنصر</w:t>
            </w:r>
          </w:p>
        </w:tc>
        <w:tc>
          <w:tcPr>
            <w:tcW w:w="0" w:type="auto"/>
            <w:vAlign w:val="center"/>
            <w:hideMark/>
          </w:tcPr>
          <w:p w14:paraId="67DD0282" w14:textId="77777777" w:rsidR="00255CB1" w:rsidRPr="00255CB1" w:rsidRDefault="00255CB1" w:rsidP="00255CB1">
            <w:pPr>
              <w:rPr>
                <w:rFonts w:ascii="Simplified Arabic" w:hAnsi="Simplified Arabic" w:cs="Simplified Arabic"/>
                <w:b/>
                <w:bCs/>
                <w:sz w:val="28"/>
                <w:szCs w:val="28"/>
              </w:rPr>
            </w:pPr>
            <w:r w:rsidRPr="00255CB1">
              <w:rPr>
                <w:rFonts w:ascii="Simplified Arabic" w:hAnsi="Simplified Arabic" w:cs="Simplified Arabic"/>
                <w:b/>
                <w:bCs/>
                <w:sz w:val="28"/>
                <w:szCs w:val="28"/>
                <w:rtl/>
              </w:rPr>
              <w:t>النظام السعودي</w:t>
            </w:r>
          </w:p>
        </w:tc>
        <w:tc>
          <w:tcPr>
            <w:tcW w:w="0" w:type="auto"/>
            <w:vAlign w:val="center"/>
            <w:hideMark/>
          </w:tcPr>
          <w:p w14:paraId="24B61835" w14:textId="77777777" w:rsidR="00255CB1" w:rsidRPr="00255CB1" w:rsidRDefault="00255CB1" w:rsidP="00255CB1">
            <w:pPr>
              <w:rPr>
                <w:rFonts w:ascii="Simplified Arabic" w:hAnsi="Simplified Arabic" w:cs="Simplified Arabic"/>
                <w:b/>
                <w:bCs/>
                <w:sz w:val="28"/>
                <w:szCs w:val="28"/>
              </w:rPr>
            </w:pPr>
            <w:r w:rsidRPr="00255CB1">
              <w:rPr>
                <w:rFonts w:ascii="Simplified Arabic" w:hAnsi="Simplified Arabic" w:cs="Simplified Arabic"/>
                <w:b/>
                <w:bCs/>
                <w:sz w:val="28"/>
                <w:szCs w:val="28"/>
                <w:rtl/>
              </w:rPr>
              <w:t>تعريف</w:t>
            </w:r>
            <w:r w:rsidRPr="00255CB1">
              <w:rPr>
                <w:rFonts w:ascii="Simplified Arabic" w:hAnsi="Simplified Arabic" w:cs="Simplified Arabic"/>
                <w:b/>
                <w:bCs/>
                <w:sz w:val="28"/>
                <w:szCs w:val="28"/>
              </w:rPr>
              <w:t xml:space="preserve"> EFF</w:t>
            </w:r>
          </w:p>
        </w:tc>
      </w:tr>
      <w:tr w:rsidR="00255CB1" w:rsidRPr="00255CB1" w14:paraId="0A88B039" w14:textId="77777777" w:rsidTr="00255CB1">
        <w:trPr>
          <w:tblCellSpacing w:w="15" w:type="dxa"/>
        </w:trPr>
        <w:tc>
          <w:tcPr>
            <w:tcW w:w="0" w:type="auto"/>
            <w:vAlign w:val="center"/>
            <w:hideMark/>
          </w:tcPr>
          <w:p w14:paraId="322364E2" w14:textId="77777777" w:rsidR="00255CB1" w:rsidRPr="00255CB1" w:rsidRDefault="00255CB1" w:rsidP="00255CB1">
            <w:pPr>
              <w:rPr>
                <w:rFonts w:ascii="Simplified Arabic" w:hAnsi="Simplified Arabic" w:cs="Simplified Arabic"/>
                <w:sz w:val="28"/>
                <w:szCs w:val="28"/>
              </w:rPr>
            </w:pPr>
            <w:r w:rsidRPr="00255CB1">
              <w:rPr>
                <w:rFonts w:ascii="Simplified Arabic" w:hAnsi="Simplified Arabic" w:cs="Simplified Arabic"/>
                <w:sz w:val="28"/>
                <w:szCs w:val="28"/>
                <w:rtl/>
              </w:rPr>
              <w:t>العلاقة القانونية</w:t>
            </w:r>
          </w:p>
        </w:tc>
        <w:tc>
          <w:tcPr>
            <w:tcW w:w="0" w:type="auto"/>
            <w:vAlign w:val="center"/>
            <w:hideMark/>
          </w:tcPr>
          <w:p w14:paraId="12E207BF" w14:textId="77777777" w:rsidR="00255CB1" w:rsidRPr="00255CB1" w:rsidRDefault="00255CB1" w:rsidP="00255CB1">
            <w:pPr>
              <w:rPr>
                <w:rFonts w:ascii="Simplified Arabic" w:hAnsi="Simplified Arabic" w:cs="Simplified Arabic"/>
                <w:sz w:val="28"/>
                <w:szCs w:val="28"/>
              </w:rPr>
            </w:pPr>
            <w:r w:rsidRPr="00255CB1">
              <w:rPr>
                <w:rFonts w:ascii="Simplified Arabic" w:hAnsi="Simplified Arabic" w:cs="Simplified Arabic"/>
                <w:sz w:val="28"/>
                <w:szCs w:val="28"/>
                <w:rtl/>
              </w:rPr>
              <w:t>واضحة بين مانح وصاحب الامتياز</w:t>
            </w:r>
          </w:p>
        </w:tc>
        <w:tc>
          <w:tcPr>
            <w:tcW w:w="0" w:type="auto"/>
            <w:vAlign w:val="center"/>
            <w:hideMark/>
          </w:tcPr>
          <w:p w14:paraId="044FF578" w14:textId="77777777" w:rsidR="00255CB1" w:rsidRPr="00255CB1" w:rsidRDefault="00255CB1" w:rsidP="00255CB1">
            <w:pPr>
              <w:rPr>
                <w:rFonts w:ascii="Simplified Arabic" w:hAnsi="Simplified Arabic" w:cs="Simplified Arabic"/>
                <w:sz w:val="28"/>
                <w:szCs w:val="28"/>
              </w:rPr>
            </w:pPr>
            <w:r w:rsidRPr="00255CB1">
              <w:rPr>
                <w:rFonts w:ascii="Simplified Arabic" w:hAnsi="Simplified Arabic" w:cs="Simplified Arabic"/>
                <w:sz w:val="28"/>
                <w:szCs w:val="28"/>
                <w:rtl/>
              </w:rPr>
              <w:t>مستقلة ماليًا وقانونيًا</w:t>
            </w:r>
          </w:p>
        </w:tc>
      </w:tr>
      <w:tr w:rsidR="00255CB1" w:rsidRPr="00255CB1" w14:paraId="0144FA23" w14:textId="77777777" w:rsidTr="00255CB1">
        <w:trPr>
          <w:tblCellSpacing w:w="15" w:type="dxa"/>
        </w:trPr>
        <w:tc>
          <w:tcPr>
            <w:tcW w:w="0" w:type="auto"/>
            <w:vAlign w:val="center"/>
            <w:hideMark/>
          </w:tcPr>
          <w:p w14:paraId="38DD33F4" w14:textId="77777777" w:rsidR="00255CB1" w:rsidRPr="00255CB1" w:rsidRDefault="00255CB1" w:rsidP="00255CB1">
            <w:pPr>
              <w:rPr>
                <w:rFonts w:ascii="Simplified Arabic" w:hAnsi="Simplified Arabic" w:cs="Simplified Arabic"/>
                <w:sz w:val="28"/>
                <w:szCs w:val="28"/>
              </w:rPr>
            </w:pPr>
            <w:r w:rsidRPr="00255CB1">
              <w:rPr>
                <w:rFonts w:ascii="Simplified Arabic" w:hAnsi="Simplified Arabic" w:cs="Simplified Arabic"/>
                <w:sz w:val="28"/>
                <w:szCs w:val="28"/>
                <w:rtl/>
              </w:rPr>
              <w:t>المقابل المالي</w:t>
            </w:r>
          </w:p>
        </w:tc>
        <w:tc>
          <w:tcPr>
            <w:tcW w:w="0" w:type="auto"/>
            <w:vAlign w:val="center"/>
            <w:hideMark/>
          </w:tcPr>
          <w:p w14:paraId="191EE8CA" w14:textId="77777777" w:rsidR="00255CB1" w:rsidRPr="00255CB1" w:rsidRDefault="00255CB1" w:rsidP="00255CB1">
            <w:pPr>
              <w:rPr>
                <w:rFonts w:ascii="Simplified Arabic" w:hAnsi="Simplified Arabic" w:cs="Simplified Arabic"/>
                <w:sz w:val="28"/>
                <w:szCs w:val="28"/>
              </w:rPr>
            </w:pPr>
            <w:r w:rsidRPr="00255CB1">
              <w:rPr>
                <w:rFonts w:ascii="Simplified Arabic" w:hAnsi="Simplified Arabic" w:cs="Simplified Arabic"/>
                <w:sz w:val="28"/>
                <w:szCs w:val="28"/>
                <w:rtl/>
              </w:rPr>
              <w:t>محدد ويُستثنى منه ثمن السلع</w:t>
            </w:r>
          </w:p>
        </w:tc>
        <w:tc>
          <w:tcPr>
            <w:tcW w:w="0" w:type="auto"/>
            <w:vAlign w:val="center"/>
            <w:hideMark/>
          </w:tcPr>
          <w:p w14:paraId="51D55C5B" w14:textId="77777777" w:rsidR="00255CB1" w:rsidRPr="00255CB1" w:rsidRDefault="00255CB1" w:rsidP="00255CB1">
            <w:pPr>
              <w:rPr>
                <w:rFonts w:ascii="Simplified Arabic" w:hAnsi="Simplified Arabic" w:cs="Simplified Arabic"/>
                <w:sz w:val="28"/>
                <w:szCs w:val="28"/>
              </w:rPr>
            </w:pPr>
            <w:r w:rsidRPr="00255CB1">
              <w:rPr>
                <w:rFonts w:ascii="Simplified Arabic" w:hAnsi="Simplified Arabic" w:cs="Simplified Arabic"/>
                <w:sz w:val="28"/>
                <w:szCs w:val="28"/>
                <w:rtl/>
              </w:rPr>
              <w:t>مباشر أو غير مباشر</w:t>
            </w:r>
          </w:p>
        </w:tc>
      </w:tr>
      <w:tr w:rsidR="00255CB1" w:rsidRPr="00255CB1" w14:paraId="7944478D" w14:textId="77777777" w:rsidTr="00255CB1">
        <w:trPr>
          <w:tblCellSpacing w:w="15" w:type="dxa"/>
        </w:trPr>
        <w:tc>
          <w:tcPr>
            <w:tcW w:w="0" w:type="auto"/>
            <w:vAlign w:val="center"/>
            <w:hideMark/>
          </w:tcPr>
          <w:p w14:paraId="4E3CB37B" w14:textId="77777777" w:rsidR="00255CB1" w:rsidRPr="00255CB1" w:rsidRDefault="00255CB1" w:rsidP="00255CB1">
            <w:pPr>
              <w:rPr>
                <w:rFonts w:ascii="Simplified Arabic" w:hAnsi="Simplified Arabic" w:cs="Simplified Arabic"/>
                <w:sz w:val="28"/>
                <w:szCs w:val="28"/>
              </w:rPr>
            </w:pPr>
            <w:r w:rsidRPr="00255CB1">
              <w:rPr>
                <w:rFonts w:ascii="Simplified Arabic" w:hAnsi="Simplified Arabic" w:cs="Simplified Arabic"/>
                <w:sz w:val="28"/>
                <w:szCs w:val="28"/>
                <w:rtl/>
              </w:rPr>
              <w:t>الحقوق التشغيلية</w:t>
            </w:r>
          </w:p>
        </w:tc>
        <w:tc>
          <w:tcPr>
            <w:tcW w:w="0" w:type="auto"/>
            <w:vAlign w:val="center"/>
            <w:hideMark/>
          </w:tcPr>
          <w:p w14:paraId="09BE5A51" w14:textId="77777777" w:rsidR="00255CB1" w:rsidRPr="00255CB1" w:rsidRDefault="00255CB1" w:rsidP="00255CB1">
            <w:pPr>
              <w:rPr>
                <w:rFonts w:ascii="Simplified Arabic" w:hAnsi="Simplified Arabic" w:cs="Simplified Arabic"/>
                <w:sz w:val="28"/>
                <w:szCs w:val="28"/>
              </w:rPr>
            </w:pPr>
            <w:r w:rsidRPr="00255CB1">
              <w:rPr>
                <w:rFonts w:ascii="Simplified Arabic" w:hAnsi="Simplified Arabic" w:cs="Simplified Arabic"/>
                <w:sz w:val="28"/>
                <w:szCs w:val="28"/>
                <w:rtl/>
              </w:rPr>
              <w:t>استخدام العلامة والمعرفة الفنية</w:t>
            </w:r>
          </w:p>
        </w:tc>
        <w:tc>
          <w:tcPr>
            <w:tcW w:w="0" w:type="auto"/>
            <w:vAlign w:val="center"/>
            <w:hideMark/>
          </w:tcPr>
          <w:p w14:paraId="669B9231" w14:textId="77777777" w:rsidR="00255CB1" w:rsidRPr="00255CB1" w:rsidRDefault="00255CB1" w:rsidP="00255CB1">
            <w:pPr>
              <w:rPr>
                <w:rFonts w:ascii="Simplified Arabic" w:hAnsi="Simplified Arabic" w:cs="Simplified Arabic"/>
                <w:sz w:val="28"/>
                <w:szCs w:val="28"/>
              </w:rPr>
            </w:pPr>
            <w:r w:rsidRPr="00255CB1">
              <w:rPr>
                <w:rFonts w:ascii="Simplified Arabic" w:hAnsi="Simplified Arabic" w:cs="Simplified Arabic"/>
                <w:sz w:val="28"/>
                <w:szCs w:val="28"/>
                <w:rtl/>
              </w:rPr>
              <w:t>تشمل الإجراءات والأساليب والنظم</w:t>
            </w:r>
          </w:p>
        </w:tc>
      </w:tr>
      <w:tr w:rsidR="00255CB1" w:rsidRPr="00255CB1" w14:paraId="47B42926" w14:textId="77777777" w:rsidTr="00255CB1">
        <w:trPr>
          <w:tblCellSpacing w:w="15" w:type="dxa"/>
        </w:trPr>
        <w:tc>
          <w:tcPr>
            <w:tcW w:w="0" w:type="auto"/>
            <w:vAlign w:val="center"/>
            <w:hideMark/>
          </w:tcPr>
          <w:p w14:paraId="4B79DFB0" w14:textId="77777777" w:rsidR="00255CB1" w:rsidRPr="00255CB1" w:rsidRDefault="00255CB1" w:rsidP="00255CB1">
            <w:pPr>
              <w:rPr>
                <w:rFonts w:ascii="Simplified Arabic" w:hAnsi="Simplified Arabic" w:cs="Simplified Arabic"/>
                <w:sz w:val="28"/>
                <w:szCs w:val="28"/>
              </w:rPr>
            </w:pPr>
            <w:r w:rsidRPr="00255CB1">
              <w:rPr>
                <w:rFonts w:ascii="Simplified Arabic" w:hAnsi="Simplified Arabic" w:cs="Simplified Arabic"/>
                <w:sz w:val="28"/>
                <w:szCs w:val="28"/>
                <w:rtl/>
              </w:rPr>
              <w:t>الدعم الفني</w:t>
            </w:r>
          </w:p>
        </w:tc>
        <w:tc>
          <w:tcPr>
            <w:tcW w:w="0" w:type="auto"/>
            <w:vAlign w:val="center"/>
            <w:hideMark/>
          </w:tcPr>
          <w:p w14:paraId="1D873955" w14:textId="77777777" w:rsidR="00255CB1" w:rsidRPr="00255CB1" w:rsidRDefault="00255CB1" w:rsidP="00255CB1">
            <w:pPr>
              <w:rPr>
                <w:rFonts w:ascii="Simplified Arabic" w:hAnsi="Simplified Arabic" w:cs="Simplified Arabic"/>
                <w:sz w:val="28"/>
                <w:szCs w:val="28"/>
              </w:rPr>
            </w:pPr>
            <w:r w:rsidRPr="00255CB1">
              <w:rPr>
                <w:rFonts w:ascii="Simplified Arabic" w:hAnsi="Simplified Arabic" w:cs="Simplified Arabic"/>
                <w:sz w:val="28"/>
                <w:szCs w:val="28"/>
                <w:rtl/>
              </w:rPr>
              <w:t>مذكور في بنود التدريب والتشغيل</w:t>
            </w:r>
          </w:p>
        </w:tc>
        <w:tc>
          <w:tcPr>
            <w:tcW w:w="0" w:type="auto"/>
            <w:vAlign w:val="center"/>
            <w:hideMark/>
          </w:tcPr>
          <w:p w14:paraId="67AF35E9" w14:textId="77777777" w:rsidR="00255CB1" w:rsidRPr="00255CB1" w:rsidRDefault="00255CB1" w:rsidP="00255CB1">
            <w:pPr>
              <w:rPr>
                <w:rFonts w:ascii="Simplified Arabic" w:hAnsi="Simplified Arabic" w:cs="Simplified Arabic"/>
                <w:sz w:val="28"/>
                <w:szCs w:val="28"/>
              </w:rPr>
            </w:pPr>
            <w:r w:rsidRPr="00255CB1">
              <w:rPr>
                <w:rFonts w:ascii="Simplified Arabic" w:hAnsi="Simplified Arabic" w:cs="Simplified Arabic"/>
                <w:sz w:val="28"/>
                <w:szCs w:val="28"/>
                <w:rtl/>
              </w:rPr>
              <w:t>دعم مستمر طوال مدة العقد</w:t>
            </w:r>
          </w:p>
        </w:tc>
      </w:tr>
      <w:tr w:rsidR="00255CB1" w:rsidRPr="00255CB1" w14:paraId="79122092" w14:textId="77777777" w:rsidTr="00255CB1">
        <w:trPr>
          <w:tblCellSpacing w:w="15" w:type="dxa"/>
        </w:trPr>
        <w:tc>
          <w:tcPr>
            <w:tcW w:w="0" w:type="auto"/>
            <w:vAlign w:val="center"/>
            <w:hideMark/>
          </w:tcPr>
          <w:p w14:paraId="659B7A28" w14:textId="77777777" w:rsidR="00255CB1" w:rsidRPr="00255CB1" w:rsidRDefault="00255CB1" w:rsidP="00255CB1">
            <w:pPr>
              <w:rPr>
                <w:rFonts w:ascii="Simplified Arabic" w:hAnsi="Simplified Arabic" w:cs="Simplified Arabic"/>
                <w:sz w:val="28"/>
                <w:szCs w:val="28"/>
              </w:rPr>
            </w:pPr>
            <w:r w:rsidRPr="00255CB1">
              <w:rPr>
                <w:rFonts w:ascii="Simplified Arabic" w:hAnsi="Simplified Arabic" w:cs="Simplified Arabic"/>
                <w:sz w:val="28"/>
                <w:szCs w:val="28"/>
                <w:rtl/>
              </w:rPr>
              <w:t>الملكية الفكرية</w:t>
            </w:r>
          </w:p>
        </w:tc>
        <w:tc>
          <w:tcPr>
            <w:tcW w:w="0" w:type="auto"/>
            <w:vAlign w:val="center"/>
            <w:hideMark/>
          </w:tcPr>
          <w:p w14:paraId="18AA4B31" w14:textId="77777777" w:rsidR="00255CB1" w:rsidRPr="00255CB1" w:rsidRDefault="00255CB1" w:rsidP="00255CB1">
            <w:pPr>
              <w:rPr>
                <w:rFonts w:ascii="Simplified Arabic" w:hAnsi="Simplified Arabic" w:cs="Simplified Arabic"/>
                <w:sz w:val="28"/>
                <w:szCs w:val="28"/>
              </w:rPr>
            </w:pPr>
            <w:r w:rsidRPr="00255CB1">
              <w:rPr>
                <w:rFonts w:ascii="Simplified Arabic" w:hAnsi="Simplified Arabic" w:cs="Simplified Arabic"/>
                <w:sz w:val="28"/>
                <w:szCs w:val="28"/>
                <w:rtl/>
              </w:rPr>
              <w:t>ضمنيًا في العلامة التجارية</w:t>
            </w:r>
          </w:p>
        </w:tc>
        <w:tc>
          <w:tcPr>
            <w:tcW w:w="0" w:type="auto"/>
            <w:vAlign w:val="center"/>
            <w:hideMark/>
          </w:tcPr>
          <w:p w14:paraId="5813578A" w14:textId="77777777" w:rsidR="00255CB1" w:rsidRPr="00255CB1" w:rsidRDefault="00255CB1" w:rsidP="00255CB1">
            <w:pPr>
              <w:rPr>
                <w:rFonts w:ascii="Simplified Arabic" w:hAnsi="Simplified Arabic" w:cs="Simplified Arabic"/>
                <w:sz w:val="28"/>
                <w:szCs w:val="28"/>
              </w:rPr>
            </w:pPr>
            <w:r w:rsidRPr="00255CB1">
              <w:rPr>
                <w:rFonts w:ascii="Simplified Arabic" w:hAnsi="Simplified Arabic" w:cs="Simplified Arabic"/>
                <w:sz w:val="28"/>
                <w:szCs w:val="28"/>
                <w:rtl/>
              </w:rPr>
              <w:t>مذكورة صراحةً كحقوق صناعية وفكرية</w:t>
            </w:r>
          </w:p>
        </w:tc>
      </w:tr>
    </w:tbl>
    <w:p w14:paraId="47788044" w14:textId="77777777" w:rsidR="00255CB1" w:rsidRPr="00255CB1" w:rsidRDefault="00255CB1" w:rsidP="00255CB1">
      <w:pPr>
        <w:rPr>
          <w:rFonts w:ascii="Simplified Arabic" w:hAnsi="Simplified Arabic" w:cs="Simplified Arabic"/>
          <w:b/>
          <w:bCs/>
          <w:sz w:val="28"/>
          <w:szCs w:val="28"/>
        </w:rPr>
      </w:pPr>
      <w:r w:rsidRPr="00255CB1">
        <w:rPr>
          <w:rFonts w:ascii="Segoe UI Emoji" w:hAnsi="Segoe UI Emoji" w:cs="Segoe UI Emoji"/>
          <w:b/>
          <w:bCs/>
          <w:sz w:val="28"/>
          <w:szCs w:val="28"/>
        </w:rPr>
        <w:t>🧾</w:t>
      </w:r>
      <w:r w:rsidRPr="00255CB1">
        <w:rPr>
          <w:rFonts w:ascii="Simplified Arabic" w:hAnsi="Simplified Arabic" w:cs="Simplified Arabic"/>
          <w:b/>
          <w:bCs/>
          <w:sz w:val="28"/>
          <w:szCs w:val="28"/>
        </w:rPr>
        <w:t xml:space="preserve"> </w:t>
      </w:r>
      <w:r w:rsidRPr="00255CB1">
        <w:rPr>
          <w:rFonts w:ascii="Simplified Arabic" w:hAnsi="Simplified Arabic" w:cs="Simplified Arabic"/>
          <w:b/>
          <w:bCs/>
          <w:sz w:val="28"/>
          <w:szCs w:val="28"/>
          <w:rtl/>
        </w:rPr>
        <w:t>خلاصة التعقيب</w:t>
      </w:r>
      <w:r w:rsidRPr="00255CB1">
        <w:rPr>
          <w:rFonts w:ascii="Simplified Arabic" w:hAnsi="Simplified Arabic" w:cs="Simplified Arabic"/>
          <w:b/>
          <w:bCs/>
          <w:sz w:val="28"/>
          <w:szCs w:val="28"/>
        </w:rPr>
        <w:t>:</w:t>
      </w:r>
    </w:p>
    <w:p w14:paraId="74DD9B06" w14:textId="77777777" w:rsidR="00255CB1" w:rsidRPr="00255CB1" w:rsidRDefault="00255CB1" w:rsidP="00255CB1">
      <w:pPr>
        <w:rPr>
          <w:rFonts w:ascii="Simplified Arabic" w:hAnsi="Simplified Arabic" w:cs="Simplified Arabic"/>
          <w:sz w:val="28"/>
          <w:szCs w:val="28"/>
        </w:rPr>
      </w:pPr>
      <w:r w:rsidRPr="00255CB1">
        <w:rPr>
          <w:rFonts w:ascii="Simplified Arabic" w:hAnsi="Simplified Arabic" w:cs="Simplified Arabic"/>
          <w:sz w:val="28"/>
          <w:szCs w:val="28"/>
          <w:rtl/>
        </w:rPr>
        <w:t>تعريف اتحاد الامتياز الأوروبي يُعد مرجعًا متقدمًا يُمكن الاستفادة منه في تطوير العقود المحلية، خاصة في ظل التوجه السعودي نحو تعزيز الحوكمة والشفافية في العلاقات التجارية. كما يُمكن أن يُستخدم هذا التعريف كأداة معيارية لتقييم مدى اكتمال عقود الامتياز من حيث الحقوق والواجبات، بما يضمن استدامة العلاقة وتحقيق التوازن بين الطرفين</w:t>
      </w:r>
      <w:r w:rsidRPr="00255CB1">
        <w:rPr>
          <w:rFonts w:ascii="Simplified Arabic" w:hAnsi="Simplified Arabic" w:cs="Simplified Arabic"/>
          <w:sz w:val="28"/>
          <w:szCs w:val="28"/>
        </w:rPr>
        <w:t>.</w:t>
      </w:r>
    </w:p>
    <w:p w14:paraId="74912BB7" w14:textId="77777777" w:rsidR="00255CB1" w:rsidRPr="00255CB1" w:rsidRDefault="00255CB1" w:rsidP="00255CB1">
      <w:pPr>
        <w:rPr>
          <w:rFonts w:ascii="Simplified Arabic" w:hAnsi="Simplified Arabic" w:cs="Simplified Arabic"/>
          <w:sz w:val="28"/>
          <w:szCs w:val="28"/>
        </w:rPr>
      </w:pPr>
      <w:r w:rsidRPr="00255CB1">
        <w:rPr>
          <w:rFonts w:ascii="Simplified Arabic" w:hAnsi="Simplified Arabic" w:cs="Simplified Arabic"/>
          <w:sz w:val="28"/>
          <w:szCs w:val="28"/>
          <w:rtl/>
        </w:rPr>
        <w:t>هل ترغب أن أُحلل لك البنود التي يجب أن تتضمنها اتفاقية الامتياز وفقًا لهذا التعريف؟ يمكنني أيضًا صياغة نموذج تعاقدي أولي مستندًا إلى المعايير الأوروبية والسعودية</w:t>
      </w:r>
      <w:r w:rsidRPr="00255CB1">
        <w:rPr>
          <w:rFonts w:ascii="Simplified Arabic" w:hAnsi="Simplified Arabic" w:cs="Simplified Arabic"/>
          <w:sz w:val="28"/>
          <w:szCs w:val="28"/>
        </w:rPr>
        <w:t>.</w:t>
      </w:r>
    </w:p>
    <w:p w14:paraId="0558D068" w14:textId="77777777" w:rsidR="00255CB1" w:rsidRPr="00255CB1" w:rsidRDefault="00255CB1" w:rsidP="00255CB1">
      <w:pPr>
        <w:rPr>
          <w:rFonts w:ascii="Simplified Arabic" w:hAnsi="Simplified Arabic" w:cs="Simplified Arabic"/>
          <w:sz w:val="28"/>
          <w:szCs w:val="28"/>
        </w:rPr>
      </w:pPr>
    </w:p>
    <w:p w14:paraId="2BC58735" w14:textId="77777777" w:rsidR="006901E1" w:rsidRPr="00A76C35" w:rsidRDefault="006901E1" w:rsidP="006901E1">
      <w:pPr>
        <w:jc w:val="both"/>
        <w:rPr>
          <w:rFonts w:ascii="Simplified Arabic" w:hAnsi="Simplified Arabic" w:cs="Simplified Arabic"/>
          <w:sz w:val="32"/>
          <w:rtl/>
        </w:rPr>
      </w:pPr>
    </w:p>
    <w:p w14:paraId="3730C188" w14:textId="77777777" w:rsidR="006901E1" w:rsidRPr="00A76C35" w:rsidRDefault="006901E1" w:rsidP="006901E1">
      <w:pPr>
        <w:rPr>
          <w:rFonts w:ascii="Simplified Arabic" w:hAnsi="Simplified Arabic" w:cs="Simplified Arabic"/>
          <w:sz w:val="32"/>
          <w:rtl/>
        </w:rPr>
      </w:pPr>
    </w:p>
    <w:p w14:paraId="6DC496BE" w14:textId="16F71795" w:rsidR="006901E1" w:rsidRPr="00A76C35" w:rsidRDefault="006901E1" w:rsidP="006901E1">
      <w:pPr>
        <w:jc w:val="center"/>
        <w:rPr>
          <w:rFonts w:ascii="Simplified Arabic" w:hAnsi="Simplified Arabic" w:cs="Simplified Arabic"/>
          <w:b/>
          <w:bCs/>
          <w:sz w:val="40"/>
          <w:szCs w:val="40"/>
          <w:rtl/>
        </w:rPr>
      </w:pPr>
      <w:r w:rsidRPr="00A76C35">
        <w:rPr>
          <w:rFonts w:ascii="Simplified Arabic" w:hAnsi="Simplified Arabic" w:cs="Simplified Arabic"/>
          <w:b/>
          <w:bCs/>
          <w:sz w:val="40"/>
          <w:szCs w:val="40"/>
          <w:rtl/>
        </w:rPr>
        <w:lastRenderedPageBreak/>
        <w:t>المطلب الثالث: تعريف الطرف المانح في الامتياز التجاري</w:t>
      </w:r>
    </w:p>
    <w:p w14:paraId="29D7F20F" w14:textId="1D70C0CF" w:rsidR="006901E1" w:rsidRPr="00A76C35" w:rsidRDefault="006901E1" w:rsidP="003F7FD2">
      <w:pPr>
        <w:jc w:val="both"/>
        <w:rPr>
          <w:rFonts w:ascii="Simplified Arabic" w:hAnsi="Simplified Arabic" w:cs="Simplified Arabic"/>
          <w:sz w:val="28"/>
          <w:szCs w:val="28"/>
        </w:rPr>
      </w:pPr>
      <w:r w:rsidRPr="00A76C35">
        <w:rPr>
          <w:rFonts w:ascii="Simplified Arabic" w:hAnsi="Simplified Arabic" w:cs="Simplified Arabic"/>
          <w:sz w:val="28"/>
          <w:szCs w:val="28"/>
          <w:rtl/>
        </w:rPr>
        <w:t xml:space="preserve">تعريف المانح لغة: </w:t>
      </w:r>
      <w:r w:rsidR="003F7FD2" w:rsidRPr="003F7FD2">
        <w:rPr>
          <w:rFonts w:ascii="Simplified Arabic" w:hAnsi="Simplified Arabic" w:cs="Simplified Arabic"/>
          <w:sz w:val="28"/>
          <w:szCs w:val="28"/>
          <w:rtl/>
        </w:rPr>
        <w:t>يُشتق لفظ "المانح" من الفعل "منح"، الذي يدل على الإعطاء والتفضيل. وقد ورد في المعاجم أن المنحة هي ما يُعطى للانتفاع المؤقت، كأن يُمنح شخص ناقة ليشرب لبنها ثم يعيدها بعد انتهاء فائدتها. ويُقال "مانحه مناحًا" أي بادله العطاء، مما يُشير إلى علاقة تبادلية قائمة على الإذن والتمكين</w:t>
      </w:r>
      <w:r w:rsidRPr="00A76C35">
        <w:rPr>
          <w:rStyle w:val="ab"/>
          <w:rFonts w:ascii="Simplified Arabic" w:hAnsi="Simplified Arabic" w:cs="Simplified Arabic"/>
          <w:sz w:val="28"/>
          <w:szCs w:val="28"/>
          <w:rtl/>
        </w:rPr>
        <w:footnoteReference w:id="8"/>
      </w:r>
      <w:r w:rsidRPr="00A76C35">
        <w:rPr>
          <w:rFonts w:ascii="Simplified Arabic" w:hAnsi="Simplified Arabic" w:cs="Simplified Arabic"/>
          <w:sz w:val="28"/>
          <w:szCs w:val="28"/>
          <w:rtl/>
        </w:rPr>
        <w:t xml:space="preserve">،واصل المنح وأصل المنح أن يعطيَ الرجلُ </w:t>
      </w:r>
      <w:proofErr w:type="spellStart"/>
      <w:r w:rsidRPr="00A76C35">
        <w:rPr>
          <w:rFonts w:ascii="Simplified Arabic" w:hAnsi="Simplified Arabic" w:cs="Simplified Arabic"/>
          <w:sz w:val="28"/>
          <w:szCs w:val="28"/>
          <w:rtl/>
        </w:rPr>
        <w:t>الرجلَ</w:t>
      </w:r>
      <w:proofErr w:type="spellEnd"/>
      <w:r w:rsidRPr="00A76C35">
        <w:rPr>
          <w:rFonts w:ascii="Simplified Arabic" w:hAnsi="Simplified Arabic" w:cs="Simplified Arabic"/>
          <w:sz w:val="28"/>
          <w:szCs w:val="28"/>
          <w:rtl/>
        </w:rPr>
        <w:t xml:space="preserve"> ناقةً أو شاة فيشرب لبنها ثم يردُّها إذا ذهب دَرُّها</w:t>
      </w:r>
      <w:r w:rsidRPr="00A76C35">
        <w:rPr>
          <w:rStyle w:val="ab"/>
          <w:rFonts w:ascii="Simplified Arabic" w:hAnsi="Simplified Arabic" w:cs="Simplified Arabic"/>
          <w:sz w:val="28"/>
          <w:szCs w:val="28"/>
          <w:rtl/>
        </w:rPr>
        <w:footnoteReference w:id="9"/>
      </w:r>
      <w:r w:rsidRPr="00A76C35">
        <w:rPr>
          <w:rFonts w:ascii="Simplified Arabic" w:hAnsi="Simplified Arabic" w:cs="Simplified Arabic"/>
          <w:sz w:val="28"/>
          <w:szCs w:val="28"/>
          <w:rtl/>
        </w:rPr>
        <w:t>،مَانَحَهُ مِناحًا، وممانحةً: بادَله العطاء</w:t>
      </w:r>
      <w:r w:rsidRPr="00A76C35">
        <w:rPr>
          <w:rStyle w:val="ab"/>
          <w:rFonts w:ascii="Simplified Arabic" w:hAnsi="Simplified Arabic" w:cs="Simplified Arabic"/>
          <w:sz w:val="28"/>
          <w:szCs w:val="28"/>
        </w:rPr>
        <w:footnoteReference w:id="10"/>
      </w:r>
      <w:r w:rsidRPr="00A76C35">
        <w:rPr>
          <w:rFonts w:ascii="Simplified Arabic" w:hAnsi="Simplified Arabic" w:cs="Simplified Arabic"/>
          <w:sz w:val="28"/>
          <w:szCs w:val="28"/>
        </w:rPr>
        <w:t>.</w:t>
      </w:r>
    </w:p>
    <w:p w14:paraId="5C6DE6D0" w14:textId="54C26C6F" w:rsidR="006901E1" w:rsidRPr="009302B2" w:rsidRDefault="006901E1" w:rsidP="003F7FD2">
      <w:pPr>
        <w:jc w:val="both"/>
        <w:rPr>
          <w:rFonts w:ascii="Simplified Arabic" w:hAnsi="Simplified Arabic" w:cs="Simplified Arabic" w:hint="cs"/>
          <w:sz w:val="28"/>
          <w:szCs w:val="28"/>
          <w:rtl/>
        </w:rPr>
      </w:pPr>
      <w:r w:rsidRPr="00A76C35">
        <w:rPr>
          <w:rFonts w:ascii="Simplified Arabic" w:hAnsi="Simplified Arabic" w:cs="Simplified Arabic"/>
          <w:sz w:val="28"/>
          <w:szCs w:val="28"/>
          <w:rtl/>
        </w:rPr>
        <w:t>تعريف المانح اصطلاحاً: عرفه المنظم السعودي في المادة الأولى وفي الفقرة السادسة من نظام الامتياز التجاري بأنه:</w:t>
      </w:r>
      <w:r w:rsidRPr="00A76C35">
        <w:rPr>
          <w:rFonts w:ascii="Simplified Arabic" w:hAnsi="Simplified Arabic" w:cs="Simplified Arabic"/>
          <w:color w:val="404040"/>
          <w:sz w:val="28"/>
          <w:szCs w:val="28"/>
          <w:shd w:val="clear" w:color="auto" w:fill="FAFAFA"/>
          <w:rtl/>
        </w:rPr>
        <w:t xml:space="preserve"> </w:t>
      </w:r>
      <w:r w:rsidRPr="00A76C35">
        <w:rPr>
          <w:rFonts w:ascii="Simplified Arabic" w:hAnsi="Simplified Arabic" w:cs="Simplified Arabic"/>
          <w:sz w:val="28"/>
          <w:szCs w:val="28"/>
          <w:rtl/>
        </w:rPr>
        <w:t>[شخص ذو صفة طبيعية أو اعتبارية يَمنَح الامتياز بموجب اتفاقية الامتياز، ويشمل ذلك صاحب الامتياز الرئيس فيما يتعلق بعلاقته بصاحب الامتياز الفرعي]</w:t>
      </w:r>
      <w:r w:rsidRPr="00A76C35">
        <w:rPr>
          <w:rStyle w:val="ab"/>
          <w:rFonts w:ascii="Simplified Arabic" w:hAnsi="Simplified Arabic" w:cs="Simplified Arabic"/>
          <w:sz w:val="28"/>
          <w:szCs w:val="28"/>
        </w:rPr>
        <w:footnoteReference w:id="11"/>
      </w:r>
      <w:r w:rsidRPr="00A76C35">
        <w:rPr>
          <w:rFonts w:ascii="Simplified Arabic" w:hAnsi="Simplified Arabic" w:cs="Simplified Arabic"/>
          <w:sz w:val="28"/>
          <w:szCs w:val="28"/>
        </w:rPr>
        <w:t>.</w:t>
      </w:r>
      <w:r w:rsidR="003F7FD2">
        <w:rPr>
          <w:rFonts w:ascii="Simplified Arabic" w:hAnsi="Simplified Arabic" w:cs="Simplified Arabic"/>
          <w:sz w:val="28"/>
          <w:szCs w:val="28"/>
        </w:rPr>
        <w:t xml:space="preserve"> </w:t>
      </w:r>
      <w:r w:rsidR="003F7FD2" w:rsidRPr="003F7FD2">
        <w:rPr>
          <w:rFonts w:ascii="Simplified Arabic" w:hAnsi="Simplified Arabic" w:cs="Simplified Arabic"/>
          <w:sz w:val="28"/>
          <w:szCs w:val="28"/>
          <w:rtl/>
        </w:rPr>
        <w:t>هذا التعريف يُبرز أن المانح قد يكون فردًا أو جهة اعتبارية، ويشمل أيضًا الامتيازات الفرعية التي تُمنح من خلال صاحب الامتياز الرئيس، مما يُوسّع نطاق العلاقة التعاقدية</w:t>
      </w:r>
      <w:r w:rsidR="003F7FD2" w:rsidRPr="003F7FD2">
        <w:rPr>
          <w:rFonts w:ascii="Simplified Arabic" w:hAnsi="Simplified Arabic" w:cs="Simplified Arabic"/>
          <w:sz w:val="28"/>
          <w:szCs w:val="28"/>
        </w:rPr>
        <w:t>.</w:t>
      </w:r>
    </w:p>
    <w:p w14:paraId="6D1CAC01" w14:textId="77777777" w:rsidR="009302B2" w:rsidRPr="009302B2" w:rsidRDefault="009302B2" w:rsidP="009302B2">
      <w:pPr>
        <w:jc w:val="both"/>
        <w:rPr>
          <w:rFonts w:ascii="Simplified Arabic" w:hAnsi="Simplified Arabic" w:cs="Simplified Arabic"/>
          <w:b/>
          <w:bCs/>
          <w:sz w:val="28"/>
          <w:szCs w:val="28"/>
        </w:rPr>
      </w:pPr>
      <w:r w:rsidRPr="009302B2">
        <w:rPr>
          <w:rFonts w:ascii="Simplified Arabic" w:hAnsi="Simplified Arabic" w:cs="Simplified Arabic"/>
          <w:b/>
          <w:bCs/>
          <w:sz w:val="28"/>
          <w:szCs w:val="28"/>
          <w:rtl/>
        </w:rPr>
        <w:t>التعريف الفقهي المقارن</w:t>
      </w:r>
    </w:p>
    <w:p w14:paraId="7FFF8497" w14:textId="77777777" w:rsidR="009302B2" w:rsidRPr="009302B2" w:rsidRDefault="009302B2" w:rsidP="009302B2">
      <w:pPr>
        <w:jc w:val="both"/>
        <w:rPr>
          <w:rFonts w:ascii="Simplified Arabic" w:hAnsi="Simplified Arabic" w:cs="Simplified Arabic"/>
          <w:sz w:val="28"/>
          <w:szCs w:val="28"/>
        </w:rPr>
      </w:pPr>
      <w:r w:rsidRPr="009302B2">
        <w:rPr>
          <w:rFonts w:ascii="Simplified Arabic" w:hAnsi="Simplified Arabic" w:cs="Simplified Arabic"/>
          <w:sz w:val="28"/>
          <w:szCs w:val="28"/>
          <w:rtl/>
        </w:rPr>
        <w:t xml:space="preserve">يُعرّف </w:t>
      </w:r>
      <w:r w:rsidRPr="009302B2">
        <w:rPr>
          <w:rFonts w:ascii="Simplified Arabic" w:hAnsi="Simplified Arabic" w:cs="Simplified Arabic"/>
          <w:b/>
          <w:bCs/>
          <w:sz w:val="28"/>
          <w:szCs w:val="28"/>
          <w:rtl/>
        </w:rPr>
        <w:t xml:space="preserve">الدكتور نعيم </w:t>
      </w:r>
      <w:proofErr w:type="spellStart"/>
      <w:r w:rsidRPr="009302B2">
        <w:rPr>
          <w:rFonts w:ascii="Simplified Arabic" w:hAnsi="Simplified Arabic" w:cs="Simplified Arabic"/>
          <w:b/>
          <w:bCs/>
          <w:sz w:val="28"/>
          <w:szCs w:val="28"/>
          <w:rtl/>
        </w:rPr>
        <w:t>مغبغب</w:t>
      </w:r>
      <w:proofErr w:type="spellEnd"/>
      <w:r w:rsidRPr="009302B2">
        <w:rPr>
          <w:rFonts w:ascii="Simplified Arabic" w:hAnsi="Simplified Arabic" w:cs="Simplified Arabic"/>
          <w:sz w:val="28"/>
          <w:szCs w:val="28"/>
          <w:rtl/>
        </w:rPr>
        <w:t xml:space="preserve"> المانح بأنه الطرف الذي يملك المنتج أو الخدمة أو نظام العمل، ويمنح حق استخدامه لطرف آخر مقابل مالي، مع تحديد طريقة التشغيل دون التدخل المباشر في إدارة النشاط</w:t>
      </w:r>
      <w:r w:rsidRPr="009302B2">
        <w:rPr>
          <w:rFonts w:ascii="Simplified Arabic" w:hAnsi="Simplified Arabic" w:cs="Simplified Arabic"/>
          <w:sz w:val="28"/>
          <w:szCs w:val="28"/>
        </w:rPr>
        <w:t>:</w:t>
      </w:r>
    </w:p>
    <w:p w14:paraId="7F3CB0B2" w14:textId="13CB3136" w:rsidR="006901E1" w:rsidRPr="00A76C35" w:rsidRDefault="009302B2" w:rsidP="009302B2">
      <w:pPr>
        <w:jc w:val="both"/>
        <w:rPr>
          <w:rFonts w:ascii="Simplified Arabic" w:hAnsi="Simplified Arabic" w:cs="Simplified Arabic"/>
          <w:sz w:val="28"/>
          <w:szCs w:val="28"/>
          <w:rtl/>
        </w:rPr>
      </w:pPr>
      <w:r w:rsidRPr="009302B2">
        <w:rPr>
          <w:rFonts w:ascii="Simplified Arabic" w:hAnsi="Simplified Arabic" w:cs="Simplified Arabic"/>
          <w:sz w:val="28"/>
          <w:szCs w:val="28"/>
        </w:rPr>
        <w:t>"</w:t>
      </w:r>
      <w:r w:rsidRPr="009302B2">
        <w:rPr>
          <w:rFonts w:ascii="Simplified Arabic" w:hAnsi="Simplified Arabic" w:cs="Simplified Arabic"/>
          <w:sz w:val="28"/>
          <w:szCs w:val="28"/>
          <w:rtl/>
        </w:rPr>
        <w:t>المانح هو الشخص الذي يملك سلعة أو خدمة أو نظام عمل، ويرخص باستعماله مقابل مبلغ مالي، ويحدد كيفية التشغيل دون أن يتحكم في إدارة الطرف الآخر</w:t>
      </w:r>
      <w:r w:rsidR="006901E1" w:rsidRPr="00A76C35">
        <w:rPr>
          <w:rFonts w:ascii="Simplified Arabic" w:hAnsi="Simplified Arabic" w:cs="Simplified Arabic"/>
          <w:sz w:val="28"/>
          <w:szCs w:val="28"/>
          <w:rtl/>
        </w:rPr>
        <w:t>"</w:t>
      </w:r>
      <w:r w:rsidR="006901E1" w:rsidRPr="00A76C35">
        <w:rPr>
          <w:rStyle w:val="ab"/>
          <w:rFonts w:ascii="Simplified Arabic" w:hAnsi="Simplified Arabic" w:cs="Simplified Arabic"/>
          <w:sz w:val="28"/>
          <w:szCs w:val="28"/>
          <w:rtl/>
        </w:rPr>
        <w:footnoteReference w:id="12"/>
      </w:r>
    </w:p>
    <w:p w14:paraId="3EADF36B" w14:textId="4789C155" w:rsidR="009302B2" w:rsidRPr="009302B2" w:rsidRDefault="009302B2" w:rsidP="009302B2">
      <w:pPr>
        <w:rPr>
          <w:rFonts w:ascii="Simplified Arabic" w:hAnsi="Simplified Arabic" w:cs="Simplified Arabic"/>
          <w:sz w:val="28"/>
          <w:szCs w:val="28"/>
        </w:rPr>
      </w:pPr>
      <w:r w:rsidRPr="009302B2">
        <w:rPr>
          <w:rFonts w:ascii="Simplified Arabic" w:hAnsi="Simplified Arabic" w:cs="Simplified Arabic"/>
          <w:sz w:val="28"/>
          <w:szCs w:val="28"/>
          <w:rtl/>
        </w:rPr>
        <w:t>التحليل القانوني</w:t>
      </w:r>
      <w:r>
        <w:rPr>
          <w:rFonts w:ascii="Simplified Arabic" w:hAnsi="Simplified Arabic" w:cs="Simplified Arabic" w:hint="cs"/>
          <w:sz w:val="28"/>
          <w:szCs w:val="28"/>
          <w:rtl/>
        </w:rPr>
        <w:t>: و</w:t>
      </w:r>
      <w:r w:rsidRPr="009302B2">
        <w:rPr>
          <w:rFonts w:ascii="Simplified Arabic" w:hAnsi="Simplified Arabic" w:cs="Simplified Arabic"/>
          <w:sz w:val="28"/>
          <w:szCs w:val="28"/>
          <w:rtl/>
        </w:rPr>
        <w:t>يتضح من التعريفين أن المانح هو الطرف الأول في عقد الامتياز التجاري، ويُعد مالكًا للحقوق التجارية والفكرية محل العقد، سواء كانت علامة تجارية، نموذج تشغيل، أو معرفة فنية. وتكمن مسؤوليته في</w:t>
      </w:r>
      <w:r w:rsidRPr="009302B2">
        <w:rPr>
          <w:rFonts w:ascii="Simplified Arabic" w:hAnsi="Simplified Arabic" w:cs="Simplified Arabic"/>
          <w:sz w:val="28"/>
          <w:szCs w:val="28"/>
        </w:rPr>
        <w:t>:</w:t>
      </w:r>
    </w:p>
    <w:p w14:paraId="3260158E" w14:textId="77777777" w:rsidR="009302B2" w:rsidRPr="009302B2" w:rsidRDefault="009302B2" w:rsidP="009302B2">
      <w:pPr>
        <w:numPr>
          <w:ilvl w:val="0"/>
          <w:numId w:val="41"/>
        </w:numPr>
        <w:rPr>
          <w:rFonts w:ascii="Simplified Arabic" w:hAnsi="Simplified Arabic" w:cs="Simplified Arabic"/>
          <w:sz w:val="28"/>
          <w:szCs w:val="28"/>
        </w:rPr>
      </w:pPr>
      <w:r w:rsidRPr="009302B2">
        <w:rPr>
          <w:rFonts w:ascii="Simplified Arabic" w:hAnsi="Simplified Arabic" w:cs="Simplified Arabic"/>
          <w:sz w:val="28"/>
          <w:szCs w:val="28"/>
          <w:rtl/>
        </w:rPr>
        <w:lastRenderedPageBreak/>
        <w:t>نقل الحقوق التشغيلية والتجارية للطرف الآخر</w:t>
      </w:r>
      <w:r w:rsidRPr="009302B2">
        <w:rPr>
          <w:rFonts w:ascii="Simplified Arabic" w:hAnsi="Simplified Arabic" w:cs="Simplified Arabic"/>
          <w:sz w:val="28"/>
          <w:szCs w:val="28"/>
        </w:rPr>
        <w:t>.</w:t>
      </w:r>
    </w:p>
    <w:p w14:paraId="2B27BF94" w14:textId="77777777" w:rsidR="009302B2" w:rsidRPr="009302B2" w:rsidRDefault="009302B2" w:rsidP="009302B2">
      <w:pPr>
        <w:numPr>
          <w:ilvl w:val="0"/>
          <w:numId w:val="41"/>
        </w:numPr>
        <w:rPr>
          <w:rFonts w:ascii="Simplified Arabic" w:hAnsi="Simplified Arabic" w:cs="Simplified Arabic"/>
          <w:sz w:val="28"/>
          <w:szCs w:val="28"/>
        </w:rPr>
      </w:pPr>
      <w:r w:rsidRPr="009302B2">
        <w:rPr>
          <w:rFonts w:ascii="Simplified Arabic" w:hAnsi="Simplified Arabic" w:cs="Simplified Arabic"/>
          <w:sz w:val="28"/>
          <w:szCs w:val="28"/>
          <w:rtl/>
        </w:rPr>
        <w:t>تقديم الدعم الفني والمعرفي</w:t>
      </w:r>
      <w:r w:rsidRPr="009302B2">
        <w:rPr>
          <w:rFonts w:ascii="Simplified Arabic" w:hAnsi="Simplified Arabic" w:cs="Simplified Arabic"/>
          <w:sz w:val="28"/>
          <w:szCs w:val="28"/>
        </w:rPr>
        <w:t>.</w:t>
      </w:r>
    </w:p>
    <w:p w14:paraId="2EED662F" w14:textId="77777777" w:rsidR="009302B2" w:rsidRPr="009302B2" w:rsidRDefault="009302B2" w:rsidP="009302B2">
      <w:pPr>
        <w:numPr>
          <w:ilvl w:val="0"/>
          <w:numId w:val="41"/>
        </w:numPr>
        <w:rPr>
          <w:rFonts w:ascii="Simplified Arabic" w:hAnsi="Simplified Arabic" w:cs="Simplified Arabic"/>
          <w:sz w:val="28"/>
          <w:szCs w:val="28"/>
        </w:rPr>
      </w:pPr>
      <w:r w:rsidRPr="009302B2">
        <w:rPr>
          <w:rFonts w:ascii="Simplified Arabic" w:hAnsi="Simplified Arabic" w:cs="Simplified Arabic"/>
          <w:sz w:val="28"/>
          <w:szCs w:val="28"/>
          <w:rtl/>
        </w:rPr>
        <w:t>تحديد معايير التشغيل دون التدخل في الإدارة اليومية</w:t>
      </w:r>
      <w:r w:rsidRPr="009302B2">
        <w:rPr>
          <w:rFonts w:ascii="Simplified Arabic" w:hAnsi="Simplified Arabic" w:cs="Simplified Arabic"/>
          <w:sz w:val="28"/>
          <w:szCs w:val="28"/>
        </w:rPr>
        <w:t>.</w:t>
      </w:r>
    </w:p>
    <w:p w14:paraId="6475F59C" w14:textId="77777777" w:rsidR="009302B2" w:rsidRPr="009302B2" w:rsidRDefault="009302B2" w:rsidP="009302B2">
      <w:pPr>
        <w:rPr>
          <w:rFonts w:ascii="Simplified Arabic" w:hAnsi="Simplified Arabic" w:cs="Simplified Arabic"/>
          <w:sz w:val="28"/>
          <w:szCs w:val="28"/>
        </w:rPr>
      </w:pPr>
      <w:r w:rsidRPr="009302B2">
        <w:rPr>
          <w:rFonts w:ascii="Simplified Arabic" w:hAnsi="Simplified Arabic" w:cs="Simplified Arabic"/>
          <w:sz w:val="28"/>
          <w:szCs w:val="28"/>
          <w:rtl/>
        </w:rPr>
        <w:t>ويُعد هذا الدور جوهريًا في ضمان نجاح العلاقة التعاقدية، إذ يُمثل المانح مصدر المعرفة والهوية التجارية التي يقوم عليها نموذج الامتياز</w:t>
      </w:r>
      <w:r w:rsidRPr="009302B2">
        <w:rPr>
          <w:rFonts w:ascii="Simplified Arabic" w:hAnsi="Simplified Arabic" w:cs="Simplified Arabic"/>
          <w:sz w:val="28"/>
          <w:szCs w:val="28"/>
        </w:rPr>
        <w:t>.</w:t>
      </w:r>
    </w:p>
    <w:p w14:paraId="132E8FFC" w14:textId="77777777" w:rsidR="006901E1" w:rsidRDefault="006901E1" w:rsidP="006901E1">
      <w:pPr>
        <w:rPr>
          <w:rFonts w:ascii="Simplified Arabic" w:hAnsi="Simplified Arabic" w:cs="Simplified Arabic"/>
          <w:sz w:val="32"/>
          <w:rtl/>
        </w:rPr>
      </w:pPr>
    </w:p>
    <w:p w14:paraId="1E3DA16E" w14:textId="77777777" w:rsidR="009302B2" w:rsidRDefault="009302B2" w:rsidP="006901E1">
      <w:pPr>
        <w:rPr>
          <w:rFonts w:ascii="Simplified Arabic" w:hAnsi="Simplified Arabic" w:cs="Simplified Arabic"/>
          <w:sz w:val="32"/>
          <w:rtl/>
        </w:rPr>
      </w:pPr>
    </w:p>
    <w:p w14:paraId="2A72EE03" w14:textId="77777777" w:rsidR="009302B2" w:rsidRDefault="009302B2" w:rsidP="006901E1">
      <w:pPr>
        <w:rPr>
          <w:rFonts w:ascii="Simplified Arabic" w:hAnsi="Simplified Arabic" w:cs="Simplified Arabic"/>
          <w:sz w:val="32"/>
          <w:rtl/>
        </w:rPr>
      </w:pPr>
    </w:p>
    <w:p w14:paraId="2537D90D" w14:textId="77777777" w:rsidR="009302B2" w:rsidRDefault="009302B2" w:rsidP="006901E1">
      <w:pPr>
        <w:rPr>
          <w:rFonts w:ascii="Simplified Arabic" w:hAnsi="Simplified Arabic" w:cs="Simplified Arabic"/>
          <w:sz w:val="32"/>
          <w:rtl/>
        </w:rPr>
      </w:pPr>
    </w:p>
    <w:p w14:paraId="7CCD6380" w14:textId="77777777" w:rsidR="009302B2" w:rsidRDefault="009302B2" w:rsidP="006901E1">
      <w:pPr>
        <w:rPr>
          <w:rFonts w:ascii="Simplified Arabic" w:hAnsi="Simplified Arabic" w:cs="Simplified Arabic"/>
          <w:sz w:val="32"/>
          <w:rtl/>
        </w:rPr>
      </w:pPr>
    </w:p>
    <w:p w14:paraId="35ADA2AD" w14:textId="77777777" w:rsidR="009302B2" w:rsidRDefault="009302B2" w:rsidP="006901E1">
      <w:pPr>
        <w:rPr>
          <w:rFonts w:ascii="Simplified Arabic" w:hAnsi="Simplified Arabic" w:cs="Simplified Arabic"/>
          <w:sz w:val="32"/>
          <w:rtl/>
        </w:rPr>
      </w:pPr>
    </w:p>
    <w:p w14:paraId="6E9D8573" w14:textId="77777777" w:rsidR="009302B2" w:rsidRDefault="009302B2" w:rsidP="006901E1">
      <w:pPr>
        <w:rPr>
          <w:rFonts w:ascii="Simplified Arabic" w:hAnsi="Simplified Arabic" w:cs="Simplified Arabic"/>
          <w:sz w:val="32"/>
          <w:rtl/>
        </w:rPr>
      </w:pPr>
    </w:p>
    <w:p w14:paraId="512D522C" w14:textId="77777777" w:rsidR="009302B2" w:rsidRDefault="009302B2" w:rsidP="006901E1">
      <w:pPr>
        <w:rPr>
          <w:rFonts w:ascii="Simplified Arabic" w:hAnsi="Simplified Arabic" w:cs="Simplified Arabic"/>
          <w:sz w:val="32"/>
          <w:rtl/>
        </w:rPr>
      </w:pPr>
    </w:p>
    <w:p w14:paraId="3532F30A" w14:textId="77777777" w:rsidR="009302B2" w:rsidRDefault="009302B2" w:rsidP="006901E1">
      <w:pPr>
        <w:rPr>
          <w:rFonts w:ascii="Simplified Arabic" w:hAnsi="Simplified Arabic" w:cs="Simplified Arabic"/>
          <w:sz w:val="32"/>
          <w:rtl/>
        </w:rPr>
      </w:pPr>
    </w:p>
    <w:p w14:paraId="3EB401FC" w14:textId="77777777" w:rsidR="009302B2" w:rsidRDefault="009302B2" w:rsidP="006901E1">
      <w:pPr>
        <w:rPr>
          <w:rFonts w:ascii="Simplified Arabic" w:hAnsi="Simplified Arabic" w:cs="Simplified Arabic"/>
          <w:sz w:val="32"/>
          <w:rtl/>
        </w:rPr>
      </w:pPr>
    </w:p>
    <w:p w14:paraId="5E5FFF53" w14:textId="77777777" w:rsidR="009302B2" w:rsidRDefault="009302B2" w:rsidP="006901E1">
      <w:pPr>
        <w:rPr>
          <w:rFonts w:ascii="Simplified Arabic" w:hAnsi="Simplified Arabic" w:cs="Simplified Arabic"/>
          <w:sz w:val="32"/>
          <w:rtl/>
        </w:rPr>
      </w:pPr>
    </w:p>
    <w:p w14:paraId="71F6AE9C" w14:textId="77777777" w:rsidR="009302B2" w:rsidRDefault="009302B2" w:rsidP="006901E1">
      <w:pPr>
        <w:rPr>
          <w:rFonts w:ascii="Simplified Arabic" w:hAnsi="Simplified Arabic" w:cs="Simplified Arabic"/>
          <w:sz w:val="32"/>
          <w:rtl/>
        </w:rPr>
      </w:pPr>
    </w:p>
    <w:p w14:paraId="46E6F6D9" w14:textId="77777777" w:rsidR="009302B2" w:rsidRDefault="009302B2" w:rsidP="006901E1">
      <w:pPr>
        <w:rPr>
          <w:rFonts w:ascii="Simplified Arabic" w:hAnsi="Simplified Arabic" w:cs="Simplified Arabic"/>
          <w:sz w:val="32"/>
          <w:rtl/>
        </w:rPr>
      </w:pPr>
    </w:p>
    <w:p w14:paraId="70C9F5CC" w14:textId="77777777" w:rsidR="009302B2" w:rsidRDefault="009302B2" w:rsidP="006901E1">
      <w:pPr>
        <w:rPr>
          <w:rFonts w:ascii="Simplified Arabic" w:hAnsi="Simplified Arabic" w:cs="Simplified Arabic"/>
          <w:sz w:val="32"/>
          <w:rtl/>
        </w:rPr>
      </w:pPr>
    </w:p>
    <w:p w14:paraId="656A1177" w14:textId="77777777" w:rsidR="009302B2" w:rsidRDefault="009302B2" w:rsidP="006901E1">
      <w:pPr>
        <w:rPr>
          <w:rFonts w:ascii="Simplified Arabic" w:hAnsi="Simplified Arabic" w:cs="Simplified Arabic"/>
          <w:sz w:val="32"/>
          <w:rtl/>
        </w:rPr>
      </w:pPr>
    </w:p>
    <w:p w14:paraId="238FF2DB" w14:textId="77777777" w:rsidR="009302B2" w:rsidRDefault="009302B2" w:rsidP="006901E1">
      <w:pPr>
        <w:rPr>
          <w:rFonts w:ascii="Simplified Arabic" w:hAnsi="Simplified Arabic" w:cs="Simplified Arabic"/>
          <w:sz w:val="32"/>
          <w:rtl/>
        </w:rPr>
      </w:pPr>
    </w:p>
    <w:p w14:paraId="7F7CB5FA" w14:textId="77777777" w:rsidR="009302B2" w:rsidRDefault="009302B2" w:rsidP="006901E1">
      <w:pPr>
        <w:rPr>
          <w:rFonts w:ascii="Simplified Arabic" w:hAnsi="Simplified Arabic" w:cs="Simplified Arabic"/>
          <w:sz w:val="32"/>
          <w:rtl/>
        </w:rPr>
      </w:pPr>
    </w:p>
    <w:p w14:paraId="2E6A3D95" w14:textId="77777777" w:rsidR="009302B2" w:rsidRDefault="009302B2" w:rsidP="006901E1">
      <w:pPr>
        <w:rPr>
          <w:rFonts w:ascii="Simplified Arabic" w:hAnsi="Simplified Arabic" w:cs="Simplified Arabic"/>
          <w:sz w:val="32"/>
          <w:rtl/>
        </w:rPr>
      </w:pPr>
    </w:p>
    <w:p w14:paraId="10FDD215" w14:textId="77777777" w:rsidR="009302B2" w:rsidRPr="009302B2" w:rsidRDefault="009302B2" w:rsidP="006901E1">
      <w:pPr>
        <w:rPr>
          <w:rFonts w:ascii="Simplified Arabic" w:hAnsi="Simplified Arabic" w:cs="Simplified Arabic"/>
          <w:sz w:val="32"/>
          <w:rtl/>
        </w:rPr>
      </w:pPr>
    </w:p>
    <w:p w14:paraId="7C567C87" w14:textId="77777777" w:rsidR="006901E1" w:rsidRPr="00A76C35" w:rsidRDefault="006901E1" w:rsidP="006901E1">
      <w:pPr>
        <w:jc w:val="center"/>
        <w:rPr>
          <w:rFonts w:ascii="Simplified Arabic" w:hAnsi="Simplified Arabic" w:cs="Simplified Arabic"/>
          <w:b/>
          <w:bCs/>
          <w:sz w:val="40"/>
          <w:szCs w:val="40"/>
          <w:rtl/>
        </w:rPr>
      </w:pPr>
      <w:r w:rsidRPr="00A76C35">
        <w:rPr>
          <w:rFonts w:ascii="Simplified Arabic" w:hAnsi="Simplified Arabic" w:cs="Simplified Arabic"/>
          <w:b/>
          <w:bCs/>
          <w:sz w:val="40"/>
          <w:szCs w:val="40"/>
          <w:rtl/>
        </w:rPr>
        <w:lastRenderedPageBreak/>
        <w:t>المطلب الرابع: تعريف الطرف صاحب الامتياز في الامتياز التجاري</w:t>
      </w:r>
    </w:p>
    <w:p w14:paraId="1CF439E9" w14:textId="6752CF40" w:rsidR="006901E1" w:rsidRPr="00A76C35" w:rsidRDefault="006901E1" w:rsidP="009302B2">
      <w:pPr>
        <w:jc w:val="both"/>
        <w:rPr>
          <w:rFonts w:ascii="Simplified Arabic" w:hAnsi="Simplified Arabic" w:cs="Simplified Arabic"/>
          <w:sz w:val="28"/>
          <w:szCs w:val="28"/>
          <w:rtl/>
        </w:rPr>
      </w:pPr>
      <w:r w:rsidRPr="00A76C35">
        <w:rPr>
          <w:rFonts w:ascii="Simplified Arabic" w:hAnsi="Simplified Arabic" w:cs="Simplified Arabic"/>
          <w:sz w:val="28"/>
          <w:szCs w:val="28"/>
          <w:rtl/>
        </w:rPr>
        <w:t xml:space="preserve">تعريف الصاحب الامتياز لغة: </w:t>
      </w:r>
      <w:r w:rsidR="009302B2" w:rsidRPr="009302B2">
        <w:rPr>
          <w:rFonts w:ascii="Simplified Arabic" w:hAnsi="Simplified Arabic" w:cs="Simplified Arabic"/>
          <w:sz w:val="28"/>
          <w:szCs w:val="28"/>
          <w:rtl/>
        </w:rPr>
        <w:t>يُشير لفظ "صاحب" في اللغة إلى من يملك الشيء أو يتصرف فيه، ويُستخدم أيضًا للدلالة على من يلازم شيئًا أو شخصًا لفترة طويلة، كما في "صاحب الجيش" أو "صاحب الأمير"، مما يُضفي على العلاقة طابعًا مستمرًا ومباشرًا. أما "الامتياز"، فيُفهم لغويًا على أنه التميز أو الانفصال عن غيره، ويُقال "امتاز الشيء" أي ظهر فضله أو انفرد بخصائصه</w:t>
      </w:r>
      <w:r w:rsidR="009302B2" w:rsidRPr="009302B2">
        <w:rPr>
          <w:rFonts w:ascii="Simplified Arabic" w:hAnsi="Simplified Arabic" w:cs="Simplified Arabic"/>
          <w:sz w:val="28"/>
          <w:szCs w:val="28"/>
        </w:rPr>
        <w:t>.</w:t>
      </w:r>
      <w:r w:rsidRPr="00A76C35">
        <w:rPr>
          <w:rStyle w:val="ab"/>
          <w:rFonts w:ascii="Simplified Arabic" w:hAnsi="Simplified Arabic" w:cs="Simplified Arabic"/>
          <w:sz w:val="28"/>
          <w:szCs w:val="28"/>
          <w:rtl/>
        </w:rPr>
        <w:footnoteReference w:id="13"/>
      </w:r>
      <w:r w:rsidR="009302B2" w:rsidRPr="00A76C35">
        <w:rPr>
          <w:rFonts w:ascii="Simplified Arabic" w:hAnsi="Simplified Arabic" w:cs="Simplified Arabic"/>
          <w:sz w:val="28"/>
          <w:szCs w:val="28"/>
          <w:rtl/>
        </w:rPr>
        <w:t xml:space="preserve"> </w:t>
      </w:r>
    </w:p>
    <w:p w14:paraId="605E64A7" w14:textId="20199B2E" w:rsidR="006901E1" w:rsidRDefault="006901E1" w:rsidP="009302B2">
      <w:pPr>
        <w:jc w:val="both"/>
        <w:rPr>
          <w:rFonts w:ascii="Simplified Arabic" w:hAnsi="Simplified Arabic" w:cs="Simplified Arabic"/>
          <w:sz w:val="28"/>
          <w:szCs w:val="28"/>
          <w:rtl/>
        </w:rPr>
      </w:pPr>
      <w:r w:rsidRPr="009302B2">
        <w:rPr>
          <w:rFonts w:ascii="Simplified Arabic" w:hAnsi="Simplified Arabic" w:cs="Simplified Arabic"/>
          <w:sz w:val="28"/>
          <w:szCs w:val="28"/>
          <w:rtl/>
        </w:rPr>
        <w:t xml:space="preserve">تعريف صاحب الامتياز التجاري اصطلاحاً: </w:t>
      </w:r>
      <w:r w:rsidR="009302B2" w:rsidRPr="009302B2">
        <w:rPr>
          <w:rFonts w:ascii="Simplified Arabic" w:hAnsi="Simplified Arabic" w:cs="Simplified Arabic"/>
          <w:sz w:val="28"/>
          <w:szCs w:val="28"/>
          <w:rtl/>
        </w:rPr>
        <w:t>نص نظام الامتياز التجاري السعودي في المادة الأولى، الفقرة (7)، على أن</w:t>
      </w:r>
      <w:r w:rsidR="009302B2" w:rsidRPr="009302B2">
        <w:rPr>
          <w:rFonts w:ascii="Simplified Arabic" w:hAnsi="Simplified Arabic" w:cs="Simplified Arabic"/>
          <w:sz w:val="28"/>
          <w:szCs w:val="28"/>
        </w:rPr>
        <w:t>:"</w:t>
      </w:r>
      <w:r w:rsidR="009302B2" w:rsidRPr="009302B2">
        <w:rPr>
          <w:rFonts w:ascii="Simplified Arabic" w:hAnsi="Simplified Arabic" w:cs="Simplified Arabic"/>
          <w:sz w:val="28"/>
          <w:szCs w:val="28"/>
          <w:rtl/>
        </w:rPr>
        <w:t>صاحب الامتياز: شخص ذو صفة طبيعية أو اعتبارية يُمنح الامتياز بموجب اتفاقية الامتياز، ويشمل ذلك صاحب الامتياز الفرعي فيما يتعلق بعلاقته بصاحب الامتياز الرئيس</w:t>
      </w:r>
      <w:r w:rsidR="009302B2" w:rsidRPr="009302B2">
        <w:rPr>
          <w:rFonts w:ascii="Simplified Arabic" w:hAnsi="Simplified Arabic" w:cs="Simplified Arabic" w:hint="cs"/>
          <w:sz w:val="28"/>
          <w:szCs w:val="28"/>
          <w:rtl/>
        </w:rPr>
        <w:t>)</w:t>
      </w:r>
      <w:r w:rsidRPr="009302B2">
        <w:rPr>
          <w:rFonts w:ascii="Simplified Arabic" w:hAnsi="Simplified Arabic" w:cs="Simplified Arabic"/>
          <w:sz w:val="28"/>
          <w:szCs w:val="28"/>
        </w:rPr>
        <w:t>.</w:t>
      </w:r>
      <w:r w:rsidRPr="009302B2">
        <w:rPr>
          <w:rStyle w:val="ab"/>
          <w:rFonts w:ascii="Simplified Arabic" w:hAnsi="Simplified Arabic" w:cs="Simplified Arabic"/>
          <w:sz w:val="28"/>
          <w:szCs w:val="28"/>
        </w:rPr>
        <w:footnoteReference w:id="14"/>
      </w:r>
    </w:p>
    <w:p w14:paraId="71514F88" w14:textId="7E672422" w:rsidR="009302B2" w:rsidRPr="009302B2" w:rsidRDefault="009302B2" w:rsidP="009302B2">
      <w:pPr>
        <w:jc w:val="both"/>
        <w:rPr>
          <w:rFonts w:ascii="Simplified Arabic" w:hAnsi="Simplified Arabic" w:cs="Simplified Arabic" w:hint="cs"/>
          <w:sz w:val="28"/>
          <w:szCs w:val="28"/>
        </w:rPr>
      </w:pPr>
      <w:r w:rsidRPr="009302B2">
        <w:rPr>
          <w:rFonts w:ascii="Simplified Arabic" w:hAnsi="Simplified Arabic" w:cs="Simplified Arabic"/>
          <w:sz w:val="28"/>
          <w:szCs w:val="28"/>
          <w:rtl/>
        </w:rPr>
        <w:t>هذا التعريف يُبرز أن صاحب الامتياز قد يكون فردًا أو جهة اعتبارية، ويشمل أيضًا الامتيازات الفرعية، مما يُوسّع نطاق العلاقة التعاقدية ويُعزز من مرونة النموذج التشغيلي</w:t>
      </w:r>
      <w:r w:rsidRPr="009302B2">
        <w:rPr>
          <w:rFonts w:ascii="Simplified Arabic" w:hAnsi="Simplified Arabic" w:cs="Simplified Arabic"/>
          <w:sz w:val="28"/>
          <w:szCs w:val="28"/>
        </w:rPr>
        <w:t>.</w:t>
      </w:r>
    </w:p>
    <w:p w14:paraId="20483FAC" w14:textId="1D337B16" w:rsidR="006901E1" w:rsidRPr="00A76C35" w:rsidRDefault="009302B2" w:rsidP="00AA59D1">
      <w:pPr>
        <w:jc w:val="both"/>
        <w:rPr>
          <w:rFonts w:ascii="Simplified Arabic" w:hAnsi="Simplified Arabic" w:cs="Simplified Arabic" w:hint="cs"/>
          <w:sz w:val="28"/>
          <w:szCs w:val="28"/>
          <w:rtl/>
        </w:rPr>
      </w:pPr>
      <w:r w:rsidRPr="009302B2">
        <w:rPr>
          <w:rFonts w:ascii="Simplified Arabic" w:hAnsi="Simplified Arabic" w:cs="Simplified Arabic"/>
          <w:sz w:val="28"/>
          <w:szCs w:val="28"/>
          <w:rtl/>
        </w:rPr>
        <w:t>يُعرّف</w:t>
      </w:r>
      <w:r>
        <w:rPr>
          <w:rFonts w:ascii="Simplified Arabic" w:hAnsi="Simplified Arabic" w:cs="Simplified Arabic" w:hint="cs"/>
          <w:sz w:val="28"/>
          <w:szCs w:val="28"/>
          <w:rtl/>
        </w:rPr>
        <w:t xml:space="preserve">ه الفقهاء </w:t>
      </w:r>
      <w:r w:rsidRPr="009302B2">
        <w:rPr>
          <w:rFonts w:ascii="Simplified Arabic" w:hAnsi="Simplified Arabic" w:cs="Simplified Arabic"/>
          <w:sz w:val="28"/>
          <w:szCs w:val="28"/>
          <w:rtl/>
        </w:rPr>
        <w:t>صاحب الامتياز بأنه الطرف الذي يشتري حق الامتياز من المانح ويقوم بتشغيله من خلال مشروع جديد، مستخدمًا العلامة التجارية أو الاسم التجاري أو نظام العمل الذي حصل عليه بموجب الاتفاق</w:t>
      </w:r>
      <w:r w:rsidRPr="009302B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302B2">
        <w:rPr>
          <w:rFonts w:ascii="Simplified Arabic" w:hAnsi="Simplified Arabic" w:cs="Simplified Arabic"/>
          <w:sz w:val="28"/>
          <w:szCs w:val="28"/>
          <w:rtl/>
        </w:rPr>
        <w:t>هو من يشتري حق الامتياز من المانح ويعمل على تشغيله من خلال مشروع أو محل جديد تحت هذا الحق، مع استخدامه لذات الاسم التجاري أو العلامة التجارية أو نظام العمل</w:t>
      </w:r>
      <w:r w:rsidRPr="009302B2">
        <w:rPr>
          <w:rFonts w:ascii="Simplified Arabic" w:hAnsi="Simplified Arabic" w:cs="Simplified Arabic"/>
          <w:sz w:val="28"/>
          <w:szCs w:val="28"/>
        </w:rPr>
        <w:t>."</w:t>
      </w:r>
      <w:r w:rsidR="006901E1" w:rsidRPr="00A76C35">
        <w:rPr>
          <w:rStyle w:val="ab"/>
          <w:rFonts w:ascii="Simplified Arabic" w:hAnsi="Simplified Arabic" w:cs="Simplified Arabic"/>
          <w:sz w:val="28"/>
          <w:szCs w:val="28"/>
          <w:rtl/>
        </w:rPr>
        <w:footnoteReference w:id="15"/>
      </w:r>
    </w:p>
    <w:p w14:paraId="3FCA79D3" w14:textId="57F70EF6" w:rsidR="00AA59D1" w:rsidRPr="00AA59D1" w:rsidRDefault="00AA59D1" w:rsidP="00AA59D1">
      <w:pPr>
        <w:rPr>
          <w:rFonts w:ascii="Simplified Arabic" w:hAnsi="Simplified Arabic" w:cs="Simplified Arabic"/>
          <w:sz w:val="28"/>
          <w:szCs w:val="28"/>
        </w:rPr>
      </w:pPr>
      <w:r w:rsidRPr="00AA59D1">
        <w:rPr>
          <w:rFonts w:ascii="Simplified Arabic" w:hAnsi="Simplified Arabic" w:cs="Simplified Arabic"/>
          <w:sz w:val="28"/>
          <w:szCs w:val="28"/>
          <w:rtl/>
        </w:rPr>
        <w:t>التحليل القانوني</w:t>
      </w:r>
      <w:r>
        <w:rPr>
          <w:rFonts w:ascii="Simplified Arabic" w:hAnsi="Simplified Arabic" w:cs="Simplified Arabic" w:hint="cs"/>
          <w:sz w:val="28"/>
          <w:szCs w:val="28"/>
          <w:rtl/>
        </w:rPr>
        <w:t xml:space="preserve">: </w:t>
      </w:r>
      <w:r w:rsidRPr="00AA59D1">
        <w:rPr>
          <w:rFonts w:ascii="Simplified Arabic" w:hAnsi="Simplified Arabic" w:cs="Simplified Arabic"/>
          <w:sz w:val="28"/>
          <w:szCs w:val="28"/>
          <w:rtl/>
        </w:rPr>
        <w:t>يتضح من التعريفين أن صاحب الامتياز هو الطرف الثاني في عقد الامتياز التجاري، ويُعد المستفيد من الحقوق التشغيلية والتجارية التي يمنحها الطرف الأول (المانح). وتكمن مسؤوليته في</w:t>
      </w:r>
      <w:r w:rsidRPr="00AA59D1">
        <w:rPr>
          <w:rFonts w:ascii="Simplified Arabic" w:hAnsi="Simplified Arabic" w:cs="Simplified Arabic"/>
          <w:sz w:val="28"/>
          <w:szCs w:val="28"/>
        </w:rPr>
        <w:t>:</w:t>
      </w:r>
    </w:p>
    <w:p w14:paraId="55B073A2" w14:textId="77777777" w:rsidR="00AA59D1" w:rsidRPr="00AA59D1" w:rsidRDefault="00AA59D1" w:rsidP="00AA59D1">
      <w:pPr>
        <w:numPr>
          <w:ilvl w:val="0"/>
          <w:numId w:val="42"/>
        </w:numPr>
        <w:rPr>
          <w:rFonts w:ascii="Simplified Arabic" w:hAnsi="Simplified Arabic" w:cs="Simplified Arabic"/>
          <w:sz w:val="28"/>
          <w:szCs w:val="28"/>
        </w:rPr>
      </w:pPr>
      <w:r w:rsidRPr="00AA59D1">
        <w:rPr>
          <w:rFonts w:ascii="Simplified Arabic" w:hAnsi="Simplified Arabic" w:cs="Simplified Arabic"/>
          <w:sz w:val="28"/>
          <w:szCs w:val="28"/>
          <w:rtl/>
        </w:rPr>
        <w:t>تنفيذ النموذج التشغيلي وفقًا للمعايير المحددة</w:t>
      </w:r>
      <w:r w:rsidRPr="00AA59D1">
        <w:rPr>
          <w:rFonts w:ascii="Simplified Arabic" w:hAnsi="Simplified Arabic" w:cs="Simplified Arabic"/>
          <w:sz w:val="28"/>
          <w:szCs w:val="28"/>
        </w:rPr>
        <w:t>.</w:t>
      </w:r>
    </w:p>
    <w:p w14:paraId="6D5101D7" w14:textId="77777777" w:rsidR="00AA59D1" w:rsidRPr="00AA59D1" w:rsidRDefault="00AA59D1" w:rsidP="00AA59D1">
      <w:pPr>
        <w:numPr>
          <w:ilvl w:val="0"/>
          <w:numId w:val="42"/>
        </w:numPr>
        <w:rPr>
          <w:rFonts w:ascii="Simplified Arabic" w:hAnsi="Simplified Arabic" w:cs="Simplified Arabic"/>
          <w:sz w:val="28"/>
          <w:szCs w:val="28"/>
        </w:rPr>
      </w:pPr>
      <w:r w:rsidRPr="00AA59D1">
        <w:rPr>
          <w:rFonts w:ascii="Simplified Arabic" w:hAnsi="Simplified Arabic" w:cs="Simplified Arabic"/>
          <w:sz w:val="28"/>
          <w:szCs w:val="28"/>
          <w:rtl/>
        </w:rPr>
        <w:t>دفع المقابل المالي المتفق عليه</w:t>
      </w:r>
      <w:r w:rsidRPr="00AA59D1">
        <w:rPr>
          <w:rFonts w:ascii="Simplified Arabic" w:hAnsi="Simplified Arabic" w:cs="Simplified Arabic"/>
          <w:sz w:val="28"/>
          <w:szCs w:val="28"/>
        </w:rPr>
        <w:t>.</w:t>
      </w:r>
    </w:p>
    <w:p w14:paraId="57C075D6" w14:textId="77777777" w:rsidR="00AA59D1" w:rsidRPr="00AA59D1" w:rsidRDefault="00AA59D1" w:rsidP="00AA59D1">
      <w:pPr>
        <w:numPr>
          <w:ilvl w:val="0"/>
          <w:numId w:val="42"/>
        </w:numPr>
        <w:rPr>
          <w:rFonts w:ascii="Simplified Arabic" w:hAnsi="Simplified Arabic" w:cs="Simplified Arabic"/>
          <w:sz w:val="28"/>
          <w:szCs w:val="28"/>
        </w:rPr>
      </w:pPr>
      <w:r w:rsidRPr="00AA59D1">
        <w:rPr>
          <w:rFonts w:ascii="Simplified Arabic" w:hAnsi="Simplified Arabic" w:cs="Simplified Arabic"/>
          <w:sz w:val="28"/>
          <w:szCs w:val="28"/>
          <w:rtl/>
        </w:rPr>
        <w:t>الحفاظ على السمعة التجارية للعلامة</w:t>
      </w:r>
      <w:r w:rsidRPr="00AA59D1">
        <w:rPr>
          <w:rFonts w:ascii="Simplified Arabic" w:hAnsi="Simplified Arabic" w:cs="Simplified Arabic"/>
          <w:sz w:val="28"/>
          <w:szCs w:val="28"/>
        </w:rPr>
        <w:t>.</w:t>
      </w:r>
    </w:p>
    <w:p w14:paraId="0D757FC4" w14:textId="77777777" w:rsidR="00AA59D1" w:rsidRPr="00AA59D1" w:rsidRDefault="00AA59D1" w:rsidP="00AA59D1">
      <w:pPr>
        <w:numPr>
          <w:ilvl w:val="0"/>
          <w:numId w:val="42"/>
        </w:numPr>
        <w:rPr>
          <w:rFonts w:ascii="Simplified Arabic" w:hAnsi="Simplified Arabic" w:cs="Simplified Arabic"/>
          <w:sz w:val="28"/>
          <w:szCs w:val="28"/>
        </w:rPr>
      </w:pPr>
      <w:r w:rsidRPr="00AA59D1">
        <w:rPr>
          <w:rFonts w:ascii="Simplified Arabic" w:hAnsi="Simplified Arabic" w:cs="Simplified Arabic"/>
          <w:sz w:val="28"/>
          <w:szCs w:val="28"/>
          <w:rtl/>
        </w:rPr>
        <w:lastRenderedPageBreak/>
        <w:t>الالتزام بعدم المنافسة أو إفشاء الأسرار التجارية</w:t>
      </w:r>
      <w:r w:rsidRPr="00AA59D1">
        <w:rPr>
          <w:rFonts w:ascii="Simplified Arabic" w:hAnsi="Simplified Arabic" w:cs="Simplified Arabic"/>
          <w:sz w:val="28"/>
          <w:szCs w:val="28"/>
        </w:rPr>
        <w:t>.</w:t>
      </w:r>
    </w:p>
    <w:p w14:paraId="6FB340B1" w14:textId="77777777" w:rsidR="00AA59D1" w:rsidRPr="00AA59D1" w:rsidRDefault="00AA59D1" w:rsidP="00AA59D1">
      <w:pPr>
        <w:rPr>
          <w:rFonts w:ascii="Simplified Arabic" w:hAnsi="Simplified Arabic" w:cs="Simplified Arabic"/>
          <w:sz w:val="28"/>
          <w:szCs w:val="28"/>
        </w:rPr>
      </w:pPr>
      <w:r w:rsidRPr="00AA59D1">
        <w:rPr>
          <w:rFonts w:ascii="Simplified Arabic" w:hAnsi="Simplified Arabic" w:cs="Simplified Arabic"/>
          <w:sz w:val="28"/>
          <w:szCs w:val="28"/>
          <w:rtl/>
        </w:rPr>
        <w:t>ويُعد هذا الدور جوهريًا في نجاح الامتياز، إذ يُمثل صاحب الامتياز واجهة العلامة التجارية في السوق المحلي، ويُسهم في توسيع نطاقها وتحقيق أهدافها التشغيلية</w:t>
      </w:r>
      <w:r w:rsidRPr="00AA59D1">
        <w:rPr>
          <w:rFonts w:ascii="Simplified Arabic" w:hAnsi="Simplified Arabic" w:cs="Simplified Arabic"/>
          <w:sz w:val="28"/>
          <w:szCs w:val="28"/>
        </w:rPr>
        <w:t>.</w:t>
      </w:r>
    </w:p>
    <w:p w14:paraId="634362A7" w14:textId="77777777" w:rsidR="006901E1" w:rsidRPr="00AA59D1" w:rsidRDefault="006901E1" w:rsidP="006901E1">
      <w:pPr>
        <w:rPr>
          <w:rFonts w:ascii="Simplified Arabic" w:hAnsi="Simplified Arabic" w:cs="Simplified Arabic"/>
        </w:rPr>
      </w:pPr>
    </w:p>
    <w:p w14:paraId="2B2C805A" w14:textId="77777777" w:rsidR="006901E1" w:rsidRDefault="006901E1" w:rsidP="006901E1">
      <w:pPr>
        <w:rPr>
          <w:rFonts w:ascii="Simplified Arabic" w:hAnsi="Simplified Arabic" w:cs="Simplified Arabic"/>
          <w:rtl/>
        </w:rPr>
      </w:pPr>
    </w:p>
    <w:p w14:paraId="461804A5" w14:textId="77777777" w:rsidR="00A76C35" w:rsidRDefault="00A76C35" w:rsidP="006901E1">
      <w:pPr>
        <w:rPr>
          <w:rFonts w:ascii="Simplified Arabic" w:hAnsi="Simplified Arabic" w:cs="Simplified Arabic"/>
          <w:rtl/>
        </w:rPr>
      </w:pPr>
    </w:p>
    <w:p w14:paraId="4D2741AC" w14:textId="77777777" w:rsidR="00A76C35" w:rsidRDefault="00A76C35" w:rsidP="006901E1">
      <w:pPr>
        <w:rPr>
          <w:rFonts w:ascii="Simplified Arabic" w:hAnsi="Simplified Arabic" w:cs="Simplified Arabic"/>
          <w:rtl/>
        </w:rPr>
      </w:pPr>
    </w:p>
    <w:p w14:paraId="3FBC4154" w14:textId="77777777" w:rsidR="00A76C35" w:rsidRDefault="00A76C35" w:rsidP="006901E1">
      <w:pPr>
        <w:rPr>
          <w:rFonts w:ascii="Simplified Arabic" w:hAnsi="Simplified Arabic" w:cs="Simplified Arabic"/>
          <w:rtl/>
        </w:rPr>
      </w:pPr>
    </w:p>
    <w:p w14:paraId="3DECC2F1" w14:textId="77777777" w:rsidR="00A76C35" w:rsidRPr="00A76C35" w:rsidRDefault="00A76C35" w:rsidP="006901E1">
      <w:pPr>
        <w:rPr>
          <w:rFonts w:ascii="Simplified Arabic" w:hAnsi="Simplified Arabic" w:cs="Simplified Arabic"/>
          <w:rtl/>
        </w:rPr>
      </w:pPr>
    </w:p>
    <w:p w14:paraId="1CA4FA6B" w14:textId="77777777" w:rsidR="006901E1" w:rsidRDefault="006901E1" w:rsidP="006901E1">
      <w:pPr>
        <w:rPr>
          <w:rFonts w:ascii="Simplified Arabic" w:hAnsi="Simplified Arabic" w:cs="Simplified Arabic"/>
          <w:rtl/>
        </w:rPr>
      </w:pPr>
    </w:p>
    <w:p w14:paraId="4775A6B7" w14:textId="77777777" w:rsidR="00AA59D1" w:rsidRDefault="00AA59D1" w:rsidP="006901E1">
      <w:pPr>
        <w:rPr>
          <w:rFonts w:ascii="Simplified Arabic" w:hAnsi="Simplified Arabic" w:cs="Simplified Arabic"/>
          <w:rtl/>
        </w:rPr>
      </w:pPr>
    </w:p>
    <w:p w14:paraId="438F0674" w14:textId="77777777" w:rsidR="00AA59D1" w:rsidRDefault="00AA59D1" w:rsidP="006901E1">
      <w:pPr>
        <w:rPr>
          <w:rFonts w:ascii="Simplified Arabic" w:hAnsi="Simplified Arabic" w:cs="Simplified Arabic"/>
          <w:rtl/>
        </w:rPr>
      </w:pPr>
    </w:p>
    <w:p w14:paraId="786A783F" w14:textId="77777777" w:rsidR="00AA59D1" w:rsidRDefault="00AA59D1" w:rsidP="006901E1">
      <w:pPr>
        <w:rPr>
          <w:rFonts w:ascii="Simplified Arabic" w:hAnsi="Simplified Arabic" w:cs="Simplified Arabic"/>
          <w:rtl/>
        </w:rPr>
      </w:pPr>
    </w:p>
    <w:p w14:paraId="2AD16687" w14:textId="77777777" w:rsidR="00AA59D1" w:rsidRDefault="00AA59D1" w:rsidP="006901E1">
      <w:pPr>
        <w:rPr>
          <w:rFonts w:ascii="Simplified Arabic" w:hAnsi="Simplified Arabic" w:cs="Simplified Arabic"/>
          <w:rtl/>
        </w:rPr>
      </w:pPr>
    </w:p>
    <w:p w14:paraId="02DE6641" w14:textId="77777777" w:rsidR="00AA59D1" w:rsidRDefault="00AA59D1" w:rsidP="006901E1">
      <w:pPr>
        <w:rPr>
          <w:rFonts w:ascii="Simplified Arabic" w:hAnsi="Simplified Arabic" w:cs="Simplified Arabic"/>
          <w:rtl/>
        </w:rPr>
      </w:pPr>
    </w:p>
    <w:p w14:paraId="067C1562" w14:textId="77777777" w:rsidR="00AA59D1" w:rsidRDefault="00AA59D1" w:rsidP="006901E1">
      <w:pPr>
        <w:rPr>
          <w:rFonts w:ascii="Simplified Arabic" w:hAnsi="Simplified Arabic" w:cs="Simplified Arabic"/>
          <w:rtl/>
        </w:rPr>
      </w:pPr>
    </w:p>
    <w:p w14:paraId="6C9C7A6B" w14:textId="77777777" w:rsidR="00AA59D1" w:rsidRDefault="00AA59D1" w:rsidP="006901E1">
      <w:pPr>
        <w:rPr>
          <w:rFonts w:ascii="Simplified Arabic" w:hAnsi="Simplified Arabic" w:cs="Simplified Arabic"/>
          <w:rtl/>
        </w:rPr>
      </w:pPr>
    </w:p>
    <w:p w14:paraId="2E0E7960" w14:textId="77777777" w:rsidR="00AA59D1" w:rsidRDefault="00AA59D1" w:rsidP="006901E1">
      <w:pPr>
        <w:rPr>
          <w:rFonts w:ascii="Simplified Arabic" w:hAnsi="Simplified Arabic" w:cs="Simplified Arabic"/>
          <w:rtl/>
        </w:rPr>
      </w:pPr>
    </w:p>
    <w:p w14:paraId="354013E5" w14:textId="77777777" w:rsidR="00AA59D1" w:rsidRDefault="00AA59D1" w:rsidP="006901E1">
      <w:pPr>
        <w:rPr>
          <w:rFonts w:ascii="Simplified Arabic" w:hAnsi="Simplified Arabic" w:cs="Simplified Arabic"/>
          <w:rtl/>
        </w:rPr>
      </w:pPr>
    </w:p>
    <w:p w14:paraId="6FD14D10" w14:textId="77777777" w:rsidR="00AA59D1" w:rsidRDefault="00AA59D1" w:rsidP="006901E1">
      <w:pPr>
        <w:rPr>
          <w:rFonts w:ascii="Simplified Arabic" w:hAnsi="Simplified Arabic" w:cs="Simplified Arabic"/>
          <w:rtl/>
        </w:rPr>
      </w:pPr>
    </w:p>
    <w:p w14:paraId="3B464F94" w14:textId="77777777" w:rsidR="00AA59D1" w:rsidRDefault="00AA59D1" w:rsidP="006901E1">
      <w:pPr>
        <w:rPr>
          <w:rFonts w:ascii="Simplified Arabic" w:hAnsi="Simplified Arabic" w:cs="Simplified Arabic"/>
          <w:rtl/>
        </w:rPr>
      </w:pPr>
    </w:p>
    <w:p w14:paraId="1F7D1E6D" w14:textId="77777777" w:rsidR="00AA59D1" w:rsidRDefault="00AA59D1" w:rsidP="006901E1">
      <w:pPr>
        <w:rPr>
          <w:rFonts w:ascii="Simplified Arabic" w:hAnsi="Simplified Arabic" w:cs="Simplified Arabic"/>
          <w:rtl/>
        </w:rPr>
      </w:pPr>
    </w:p>
    <w:p w14:paraId="6FC3D26A" w14:textId="77777777" w:rsidR="00AA59D1" w:rsidRPr="00A76C35" w:rsidRDefault="00AA59D1" w:rsidP="006901E1">
      <w:pPr>
        <w:rPr>
          <w:rFonts w:ascii="Simplified Arabic" w:hAnsi="Simplified Arabic" w:cs="Simplified Arabic"/>
          <w:rtl/>
        </w:rPr>
      </w:pPr>
    </w:p>
    <w:bookmarkEnd w:id="2"/>
    <w:p w14:paraId="00279FF6" w14:textId="364E4F71" w:rsidR="006901E1" w:rsidRPr="00A76C35" w:rsidRDefault="006901E1" w:rsidP="006901E1">
      <w:pPr>
        <w:jc w:val="center"/>
        <w:rPr>
          <w:rFonts w:ascii="Simplified Arabic" w:hAnsi="Simplified Arabic" w:cs="Simplified Arabic"/>
          <w:b/>
          <w:bCs/>
          <w:sz w:val="40"/>
          <w:szCs w:val="40"/>
          <w:rtl/>
        </w:rPr>
      </w:pPr>
      <w:r w:rsidRPr="00A76C35">
        <w:rPr>
          <w:rFonts w:ascii="Simplified Arabic" w:hAnsi="Simplified Arabic" w:cs="Simplified Arabic"/>
          <w:b/>
          <w:bCs/>
          <w:sz w:val="40"/>
          <w:szCs w:val="40"/>
          <w:rtl/>
        </w:rPr>
        <w:lastRenderedPageBreak/>
        <w:t xml:space="preserve">المبحث الأول: التزامات </w:t>
      </w:r>
      <w:r w:rsidR="00A76C35" w:rsidRPr="00A76C35">
        <w:rPr>
          <w:rFonts w:ascii="Simplified Arabic" w:hAnsi="Simplified Arabic" w:cs="Simplified Arabic" w:hint="cs"/>
          <w:b/>
          <w:bCs/>
          <w:sz w:val="40"/>
          <w:szCs w:val="40"/>
          <w:rtl/>
        </w:rPr>
        <w:t>أطراف</w:t>
      </w:r>
      <w:r w:rsidRPr="00A76C35">
        <w:rPr>
          <w:rFonts w:ascii="Simplified Arabic" w:hAnsi="Simplified Arabic" w:cs="Simplified Arabic"/>
          <w:b/>
          <w:bCs/>
          <w:sz w:val="40"/>
          <w:szCs w:val="40"/>
          <w:rtl/>
        </w:rPr>
        <w:t xml:space="preserve"> عقد الامتياز التجاري في النظام السعودي</w:t>
      </w:r>
    </w:p>
    <w:p w14:paraId="74417BEE" w14:textId="5CF77CE2" w:rsidR="00AA59D1" w:rsidRPr="00AA59D1" w:rsidRDefault="00AA59D1" w:rsidP="009553CF">
      <w:pPr>
        <w:rPr>
          <w:rFonts w:ascii="Simplified Arabic" w:hAnsi="Simplified Arabic" w:cs="Simplified Arabic"/>
          <w:b/>
          <w:bCs/>
          <w:sz w:val="28"/>
          <w:szCs w:val="28"/>
        </w:rPr>
      </w:pPr>
      <w:r w:rsidRPr="00AA59D1">
        <w:rPr>
          <w:rFonts w:ascii="Simplified Arabic" w:hAnsi="Simplified Arabic" w:cs="Simplified Arabic"/>
          <w:b/>
          <w:bCs/>
          <w:sz w:val="28"/>
          <w:szCs w:val="28"/>
          <w:rtl/>
        </w:rPr>
        <w:t>أولًا: الإطار العام للعقد</w:t>
      </w:r>
      <w:r w:rsidR="009553CF">
        <w:rPr>
          <w:rFonts w:ascii="Simplified Arabic" w:hAnsi="Simplified Arabic" w:cs="Simplified Arabic" w:hint="cs"/>
          <w:b/>
          <w:bCs/>
          <w:sz w:val="28"/>
          <w:szCs w:val="28"/>
          <w:rtl/>
        </w:rPr>
        <w:t xml:space="preserve">: </w:t>
      </w:r>
      <w:r w:rsidRPr="00AA59D1">
        <w:rPr>
          <w:rFonts w:ascii="Simplified Arabic" w:hAnsi="Simplified Arabic" w:cs="Simplified Arabic"/>
          <w:sz w:val="28"/>
          <w:szCs w:val="28"/>
          <w:rtl/>
        </w:rPr>
        <w:t>يتكون عقد الامتياز التجاري من طرفين رئيسيين</w:t>
      </w:r>
      <w:r w:rsidRPr="00AA59D1">
        <w:rPr>
          <w:rFonts w:ascii="Simplified Arabic" w:hAnsi="Simplified Arabic" w:cs="Simplified Arabic"/>
          <w:sz w:val="28"/>
          <w:szCs w:val="28"/>
        </w:rPr>
        <w:t>:</w:t>
      </w:r>
    </w:p>
    <w:p w14:paraId="0F3C442A" w14:textId="77777777" w:rsidR="00AA59D1" w:rsidRPr="00AA59D1" w:rsidRDefault="00AA59D1" w:rsidP="009553CF">
      <w:pPr>
        <w:jc w:val="both"/>
        <w:rPr>
          <w:rFonts w:ascii="Simplified Arabic" w:hAnsi="Simplified Arabic" w:cs="Simplified Arabic"/>
          <w:sz w:val="28"/>
          <w:szCs w:val="28"/>
        </w:rPr>
      </w:pPr>
      <w:r w:rsidRPr="00AA59D1">
        <w:rPr>
          <w:rFonts w:ascii="Simplified Arabic" w:hAnsi="Simplified Arabic" w:cs="Simplified Arabic"/>
          <w:b/>
          <w:bCs/>
          <w:sz w:val="28"/>
          <w:szCs w:val="28"/>
          <w:rtl/>
        </w:rPr>
        <w:t>الطرف الأول: مانح الامتياز</w:t>
      </w:r>
      <w:r w:rsidRPr="00AA59D1">
        <w:rPr>
          <w:rFonts w:ascii="Simplified Arabic" w:hAnsi="Simplified Arabic" w:cs="Simplified Arabic"/>
          <w:sz w:val="28"/>
          <w:szCs w:val="28"/>
          <w:rtl/>
        </w:rPr>
        <w:t xml:space="preserve"> وهو من يملك العلامة التجارية أو المعرفة الفنية ويمنح حق استخدامها</w:t>
      </w:r>
      <w:r w:rsidRPr="00AA59D1">
        <w:rPr>
          <w:rFonts w:ascii="Simplified Arabic" w:hAnsi="Simplified Arabic" w:cs="Simplified Arabic"/>
          <w:sz w:val="28"/>
          <w:szCs w:val="28"/>
        </w:rPr>
        <w:t>.</w:t>
      </w:r>
    </w:p>
    <w:p w14:paraId="160FA58D" w14:textId="77777777" w:rsidR="00AA59D1" w:rsidRPr="00AA59D1" w:rsidRDefault="00AA59D1" w:rsidP="00AA59D1">
      <w:pPr>
        <w:numPr>
          <w:ilvl w:val="0"/>
          <w:numId w:val="43"/>
        </w:numPr>
        <w:jc w:val="both"/>
        <w:rPr>
          <w:rFonts w:ascii="Simplified Arabic" w:hAnsi="Simplified Arabic" w:cs="Simplified Arabic"/>
          <w:sz w:val="28"/>
          <w:szCs w:val="28"/>
        </w:rPr>
      </w:pPr>
      <w:r w:rsidRPr="00AA59D1">
        <w:rPr>
          <w:rFonts w:ascii="Simplified Arabic" w:hAnsi="Simplified Arabic" w:cs="Simplified Arabic"/>
          <w:b/>
          <w:bCs/>
          <w:sz w:val="28"/>
          <w:szCs w:val="28"/>
          <w:rtl/>
        </w:rPr>
        <w:t>الطرف الثاني: صاحب الامتياز</w:t>
      </w:r>
      <w:r w:rsidRPr="00AA59D1">
        <w:rPr>
          <w:rFonts w:ascii="Simplified Arabic" w:hAnsi="Simplified Arabic" w:cs="Simplified Arabic"/>
          <w:sz w:val="28"/>
          <w:szCs w:val="28"/>
          <w:rtl/>
        </w:rPr>
        <w:t xml:space="preserve"> وهو من يحصل على هذا الحق مقابل التزام مالي وتشغيلي</w:t>
      </w:r>
      <w:r w:rsidRPr="00AA59D1">
        <w:rPr>
          <w:rFonts w:ascii="Simplified Arabic" w:hAnsi="Simplified Arabic" w:cs="Simplified Arabic"/>
          <w:sz w:val="28"/>
          <w:szCs w:val="28"/>
        </w:rPr>
        <w:t>.</w:t>
      </w:r>
    </w:p>
    <w:p w14:paraId="714EBEBA" w14:textId="77777777" w:rsidR="00AA59D1" w:rsidRPr="00AA59D1" w:rsidRDefault="00AA59D1" w:rsidP="00AA59D1">
      <w:pPr>
        <w:jc w:val="both"/>
        <w:rPr>
          <w:rFonts w:ascii="Simplified Arabic" w:hAnsi="Simplified Arabic" w:cs="Simplified Arabic"/>
          <w:sz w:val="28"/>
          <w:szCs w:val="28"/>
        </w:rPr>
      </w:pPr>
      <w:r w:rsidRPr="00AA59D1">
        <w:rPr>
          <w:rFonts w:ascii="Simplified Arabic" w:hAnsi="Simplified Arabic" w:cs="Simplified Arabic"/>
          <w:sz w:val="28"/>
          <w:szCs w:val="28"/>
          <w:rtl/>
        </w:rPr>
        <w:t>ويُعد هذا التكوين جوهريًا لانعقاد العقد، إذ أن غياب أحد الطرفين يُخرجه من دائرة العقود إلى مجرد وعد أو تصرف إداري لا يرتب التزامات متبادلة</w:t>
      </w:r>
      <w:r w:rsidRPr="00AA59D1">
        <w:rPr>
          <w:rFonts w:ascii="Simplified Arabic" w:hAnsi="Simplified Arabic" w:cs="Simplified Arabic"/>
          <w:sz w:val="28"/>
          <w:szCs w:val="28"/>
        </w:rPr>
        <w:t>.</w:t>
      </w:r>
    </w:p>
    <w:p w14:paraId="74F7E1B9" w14:textId="152EAC63" w:rsidR="00AA59D1" w:rsidRPr="00AA59D1" w:rsidRDefault="00AA59D1" w:rsidP="00AA59D1">
      <w:pPr>
        <w:jc w:val="both"/>
        <w:rPr>
          <w:rFonts w:ascii="Simplified Arabic" w:hAnsi="Simplified Arabic" w:cs="Simplified Arabic"/>
          <w:b/>
          <w:bCs/>
          <w:sz w:val="28"/>
          <w:szCs w:val="28"/>
        </w:rPr>
      </w:pPr>
      <w:r w:rsidRPr="00AA59D1">
        <w:rPr>
          <w:rFonts w:ascii="Simplified Arabic" w:hAnsi="Simplified Arabic" w:cs="Simplified Arabic"/>
          <w:b/>
          <w:bCs/>
          <w:sz w:val="28"/>
          <w:szCs w:val="28"/>
          <w:rtl/>
        </w:rPr>
        <w:t>ثانيًا: التزامات مانح الامتياز التجاري</w:t>
      </w:r>
    </w:p>
    <w:p w14:paraId="649B75A8" w14:textId="77777777" w:rsidR="00AA59D1" w:rsidRPr="00AA59D1" w:rsidRDefault="00AA59D1" w:rsidP="00AA59D1">
      <w:pPr>
        <w:jc w:val="both"/>
        <w:rPr>
          <w:rFonts w:ascii="Simplified Arabic" w:hAnsi="Simplified Arabic" w:cs="Simplified Arabic"/>
          <w:sz w:val="28"/>
          <w:szCs w:val="28"/>
        </w:rPr>
      </w:pPr>
      <w:r w:rsidRPr="00AA59D1">
        <w:rPr>
          <w:rFonts w:ascii="Simplified Arabic" w:hAnsi="Simplified Arabic" w:cs="Simplified Arabic"/>
          <w:sz w:val="28"/>
          <w:szCs w:val="28"/>
          <w:rtl/>
        </w:rPr>
        <w:t xml:space="preserve">نص </w:t>
      </w:r>
      <w:r w:rsidRPr="00AA59D1">
        <w:rPr>
          <w:rFonts w:ascii="Simplified Arabic" w:hAnsi="Simplified Arabic" w:cs="Simplified Arabic"/>
          <w:b/>
          <w:bCs/>
          <w:sz w:val="28"/>
          <w:szCs w:val="28"/>
          <w:rtl/>
        </w:rPr>
        <w:t>نظام الامتياز التجاري السعودي</w:t>
      </w:r>
      <w:r w:rsidRPr="00AA59D1">
        <w:rPr>
          <w:rFonts w:ascii="Simplified Arabic" w:hAnsi="Simplified Arabic" w:cs="Simplified Arabic"/>
          <w:sz w:val="28"/>
          <w:szCs w:val="28"/>
          <w:rtl/>
        </w:rPr>
        <w:t xml:space="preserve"> في المادة الثامنة على عدد من الالتزامات التي تقع على عاتق مانح الامتياز، منها</w:t>
      </w:r>
      <w:r w:rsidRPr="00AA59D1">
        <w:rPr>
          <w:rFonts w:ascii="Simplified Arabic" w:hAnsi="Simplified Arabic" w:cs="Simplified Arabic"/>
          <w:sz w:val="28"/>
          <w:szCs w:val="28"/>
        </w:rPr>
        <w:t>:</w:t>
      </w:r>
    </w:p>
    <w:p w14:paraId="3AFDAD2F" w14:textId="77777777" w:rsidR="00AA59D1" w:rsidRPr="00AA59D1" w:rsidRDefault="00AA59D1" w:rsidP="00AA59D1">
      <w:pPr>
        <w:numPr>
          <w:ilvl w:val="0"/>
          <w:numId w:val="44"/>
        </w:numPr>
        <w:jc w:val="both"/>
        <w:rPr>
          <w:rFonts w:ascii="Simplified Arabic" w:hAnsi="Simplified Arabic" w:cs="Simplified Arabic"/>
          <w:sz w:val="28"/>
          <w:szCs w:val="28"/>
        </w:rPr>
      </w:pPr>
      <w:r w:rsidRPr="00AA59D1">
        <w:rPr>
          <w:rFonts w:ascii="Simplified Arabic" w:hAnsi="Simplified Arabic" w:cs="Simplified Arabic"/>
          <w:sz w:val="28"/>
          <w:szCs w:val="28"/>
          <w:rtl/>
        </w:rPr>
        <w:t>تحديد الحقوق الممنوحة لصاحب الامتياز بدقة</w:t>
      </w:r>
      <w:r w:rsidRPr="00AA59D1">
        <w:rPr>
          <w:rFonts w:ascii="Simplified Arabic" w:hAnsi="Simplified Arabic" w:cs="Simplified Arabic"/>
          <w:sz w:val="28"/>
          <w:szCs w:val="28"/>
        </w:rPr>
        <w:t>.</w:t>
      </w:r>
    </w:p>
    <w:p w14:paraId="30E9C748" w14:textId="77777777" w:rsidR="00AA59D1" w:rsidRPr="00AA59D1" w:rsidRDefault="00AA59D1" w:rsidP="00AA59D1">
      <w:pPr>
        <w:numPr>
          <w:ilvl w:val="0"/>
          <w:numId w:val="44"/>
        </w:numPr>
        <w:jc w:val="both"/>
        <w:rPr>
          <w:rFonts w:ascii="Simplified Arabic" w:hAnsi="Simplified Arabic" w:cs="Simplified Arabic"/>
          <w:sz w:val="28"/>
          <w:szCs w:val="28"/>
        </w:rPr>
      </w:pPr>
      <w:r w:rsidRPr="00AA59D1">
        <w:rPr>
          <w:rFonts w:ascii="Simplified Arabic" w:hAnsi="Simplified Arabic" w:cs="Simplified Arabic"/>
          <w:sz w:val="28"/>
          <w:szCs w:val="28"/>
          <w:rtl/>
        </w:rPr>
        <w:t>تقديم نموذج عمل الامتياز وكتيبات التشغيل</w:t>
      </w:r>
      <w:r w:rsidRPr="00AA59D1">
        <w:rPr>
          <w:rFonts w:ascii="Simplified Arabic" w:hAnsi="Simplified Arabic" w:cs="Simplified Arabic"/>
          <w:sz w:val="28"/>
          <w:szCs w:val="28"/>
        </w:rPr>
        <w:t>.</w:t>
      </w:r>
    </w:p>
    <w:p w14:paraId="138EDB84" w14:textId="77777777" w:rsidR="00AA59D1" w:rsidRPr="00AA59D1" w:rsidRDefault="00AA59D1" w:rsidP="00AA59D1">
      <w:pPr>
        <w:numPr>
          <w:ilvl w:val="0"/>
          <w:numId w:val="44"/>
        </w:numPr>
        <w:jc w:val="both"/>
        <w:rPr>
          <w:rFonts w:ascii="Simplified Arabic" w:hAnsi="Simplified Arabic" w:cs="Simplified Arabic"/>
          <w:sz w:val="28"/>
          <w:szCs w:val="28"/>
        </w:rPr>
      </w:pPr>
      <w:r w:rsidRPr="00AA59D1">
        <w:rPr>
          <w:rFonts w:ascii="Simplified Arabic" w:hAnsi="Simplified Arabic" w:cs="Simplified Arabic"/>
          <w:sz w:val="28"/>
          <w:szCs w:val="28"/>
          <w:rtl/>
        </w:rPr>
        <w:t>تدريب موظفي صاحب الامتياز</w:t>
      </w:r>
      <w:r w:rsidRPr="00AA59D1">
        <w:rPr>
          <w:rFonts w:ascii="Simplified Arabic" w:hAnsi="Simplified Arabic" w:cs="Simplified Arabic"/>
          <w:sz w:val="28"/>
          <w:szCs w:val="28"/>
        </w:rPr>
        <w:t>.</w:t>
      </w:r>
    </w:p>
    <w:p w14:paraId="6A881FEE" w14:textId="77777777" w:rsidR="00AA59D1" w:rsidRPr="00AA59D1" w:rsidRDefault="00AA59D1" w:rsidP="00AA59D1">
      <w:pPr>
        <w:numPr>
          <w:ilvl w:val="0"/>
          <w:numId w:val="44"/>
        </w:numPr>
        <w:jc w:val="both"/>
        <w:rPr>
          <w:rFonts w:ascii="Simplified Arabic" w:hAnsi="Simplified Arabic" w:cs="Simplified Arabic"/>
          <w:sz w:val="28"/>
          <w:szCs w:val="28"/>
        </w:rPr>
      </w:pPr>
      <w:r w:rsidRPr="00AA59D1">
        <w:rPr>
          <w:rFonts w:ascii="Simplified Arabic" w:hAnsi="Simplified Arabic" w:cs="Simplified Arabic"/>
          <w:sz w:val="28"/>
          <w:szCs w:val="28"/>
          <w:rtl/>
        </w:rPr>
        <w:t>تقديم الخبرات التقنية والتسويقية اللازمة</w:t>
      </w:r>
      <w:r w:rsidRPr="00AA59D1">
        <w:rPr>
          <w:rFonts w:ascii="Simplified Arabic" w:hAnsi="Simplified Arabic" w:cs="Simplified Arabic"/>
          <w:sz w:val="28"/>
          <w:szCs w:val="28"/>
        </w:rPr>
        <w:t>.</w:t>
      </w:r>
    </w:p>
    <w:p w14:paraId="033DEA85" w14:textId="77777777" w:rsidR="00AA59D1" w:rsidRPr="00AA59D1" w:rsidRDefault="00AA59D1" w:rsidP="00AA59D1">
      <w:pPr>
        <w:numPr>
          <w:ilvl w:val="0"/>
          <w:numId w:val="44"/>
        </w:numPr>
        <w:jc w:val="both"/>
        <w:rPr>
          <w:rFonts w:ascii="Simplified Arabic" w:hAnsi="Simplified Arabic" w:cs="Simplified Arabic"/>
          <w:sz w:val="28"/>
          <w:szCs w:val="28"/>
        </w:rPr>
      </w:pPr>
      <w:r w:rsidRPr="00AA59D1">
        <w:rPr>
          <w:rFonts w:ascii="Simplified Arabic" w:hAnsi="Simplified Arabic" w:cs="Simplified Arabic"/>
          <w:sz w:val="28"/>
          <w:szCs w:val="28"/>
          <w:rtl/>
        </w:rPr>
        <w:t>توريد السلع أو الخدمات الخاصة بالامتياز</w:t>
      </w:r>
      <w:r w:rsidRPr="00AA59D1">
        <w:rPr>
          <w:rFonts w:ascii="Simplified Arabic" w:hAnsi="Simplified Arabic" w:cs="Simplified Arabic"/>
          <w:sz w:val="28"/>
          <w:szCs w:val="28"/>
        </w:rPr>
        <w:t>.</w:t>
      </w:r>
    </w:p>
    <w:p w14:paraId="795AA9DC" w14:textId="77777777" w:rsidR="00AA59D1" w:rsidRPr="00AA59D1" w:rsidRDefault="00AA59D1" w:rsidP="00AA59D1">
      <w:pPr>
        <w:numPr>
          <w:ilvl w:val="0"/>
          <w:numId w:val="44"/>
        </w:numPr>
        <w:jc w:val="both"/>
        <w:rPr>
          <w:rFonts w:ascii="Simplified Arabic" w:hAnsi="Simplified Arabic" w:cs="Simplified Arabic"/>
          <w:sz w:val="28"/>
          <w:szCs w:val="28"/>
        </w:rPr>
      </w:pPr>
      <w:r w:rsidRPr="00AA59D1">
        <w:rPr>
          <w:rFonts w:ascii="Simplified Arabic" w:hAnsi="Simplified Arabic" w:cs="Simplified Arabic"/>
          <w:sz w:val="28"/>
          <w:szCs w:val="28"/>
          <w:rtl/>
        </w:rPr>
        <w:t>المحافظة على سرية المعلومات المحاسبية والمالية</w:t>
      </w:r>
      <w:r w:rsidRPr="00AA59D1">
        <w:rPr>
          <w:rFonts w:ascii="Simplified Arabic" w:hAnsi="Simplified Arabic" w:cs="Simplified Arabic"/>
          <w:sz w:val="28"/>
          <w:szCs w:val="28"/>
        </w:rPr>
        <w:t>.</w:t>
      </w:r>
    </w:p>
    <w:p w14:paraId="263349F2" w14:textId="77777777" w:rsidR="00AA59D1" w:rsidRPr="00AA59D1" w:rsidRDefault="00AA59D1" w:rsidP="00AA59D1">
      <w:pPr>
        <w:numPr>
          <w:ilvl w:val="0"/>
          <w:numId w:val="44"/>
        </w:numPr>
        <w:jc w:val="both"/>
        <w:rPr>
          <w:rFonts w:ascii="Simplified Arabic" w:hAnsi="Simplified Arabic" w:cs="Simplified Arabic"/>
          <w:sz w:val="28"/>
          <w:szCs w:val="28"/>
        </w:rPr>
      </w:pPr>
      <w:r w:rsidRPr="00AA59D1">
        <w:rPr>
          <w:rFonts w:ascii="Simplified Arabic" w:hAnsi="Simplified Arabic" w:cs="Simplified Arabic"/>
          <w:sz w:val="28"/>
          <w:szCs w:val="28"/>
          <w:rtl/>
        </w:rPr>
        <w:t>الامتناع عن إنشاء منشآت منافسة في النطاق الجغرافي المحدد</w:t>
      </w:r>
      <w:r w:rsidRPr="00AA59D1">
        <w:rPr>
          <w:rFonts w:ascii="Simplified Arabic" w:hAnsi="Simplified Arabic" w:cs="Simplified Arabic"/>
          <w:sz w:val="28"/>
          <w:szCs w:val="28"/>
        </w:rPr>
        <w:t>.</w:t>
      </w:r>
    </w:p>
    <w:p w14:paraId="18A89E69" w14:textId="77777777" w:rsidR="00AA59D1" w:rsidRPr="00AA59D1" w:rsidRDefault="00AA59D1" w:rsidP="00AA59D1">
      <w:pPr>
        <w:jc w:val="both"/>
        <w:rPr>
          <w:rFonts w:ascii="Simplified Arabic" w:hAnsi="Simplified Arabic" w:cs="Simplified Arabic"/>
          <w:sz w:val="28"/>
          <w:szCs w:val="28"/>
        </w:rPr>
      </w:pPr>
      <w:r w:rsidRPr="00AA59D1">
        <w:rPr>
          <w:rFonts w:ascii="Simplified Arabic" w:hAnsi="Simplified Arabic" w:cs="Simplified Arabic"/>
          <w:sz w:val="28"/>
          <w:szCs w:val="28"/>
          <w:rtl/>
        </w:rPr>
        <w:t>وتُعد هذه الالتزامات انعكاسًا لطبيعة العقد الذي يقوم على نقل المعرفة الفنية الحديثة، مما يُوجب على المانح ضمان فعاليتها وتقديم الدعم اللازم لتشغيلها</w:t>
      </w:r>
      <w:r w:rsidRPr="00AA59D1">
        <w:rPr>
          <w:rFonts w:ascii="Simplified Arabic" w:hAnsi="Simplified Arabic" w:cs="Simplified Arabic"/>
          <w:sz w:val="28"/>
          <w:szCs w:val="28"/>
        </w:rPr>
        <w:t>.</w:t>
      </w:r>
    </w:p>
    <w:p w14:paraId="17D1DF4A" w14:textId="0BF6C6A0" w:rsidR="00AA59D1" w:rsidRPr="00AA59D1" w:rsidRDefault="00AA59D1" w:rsidP="00AA59D1">
      <w:pPr>
        <w:jc w:val="both"/>
        <w:rPr>
          <w:rFonts w:ascii="Simplified Arabic" w:hAnsi="Simplified Arabic" w:cs="Simplified Arabic"/>
          <w:b/>
          <w:bCs/>
          <w:sz w:val="28"/>
          <w:szCs w:val="28"/>
        </w:rPr>
      </w:pPr>
      <w:r w:rsidRPr="00AA59D1">
        <w:rPr>
          <w:rFonts w:ascii="Simplified Arabic" w:hAnsi="Simplified Arabic" w:cs="Simplified Arabic"/>
          <w:b/>
          <w:bCs/>
          <w:sz w:val="28"/>
          <w:szCs w:val="28"/>
          <w:rtl/>
        </w:rPr>
        <w:t>ثالثًا: التزامات صاحب الامتياز التجاري</w:t>
      </w:r>
    </w:p>
    <w:p w14:paraId="696FD5C0" w14:textId="77777777" w:rsidR="00AA59D1" w:rsidRPr="00AA59D1" w:rsidRDefault="00AA59D1" w:rsidP="00AA59D1">
      <w:pPr>
        <w:jc w:val="both"/>
        <w:rPr>
          <w:rFonts w:ascii="Simplified Arabic" w:hAnsi="Simplified Arabic" w:cs="Simplified Arabic"/>
          <w:sz w:val="28"/>
          <w:szCs w:val="28"/>
        </w:rPr>
      </w:pPr>
      <w:r w:rsidRPr="00AA59D1">
        <w:rPr>
          <w:rFonts w:ascii="Simplified Arabic" w:hAnsi="Simplified Arabic" w:cs="Simplified Arabic"/>
          <w:sz w:val="28"/>
          <w:szCs w:val="28"/>
          <w:rtl/>
        </w:rPr>
        <w:t>يقع على صاحب الامتياز عدد من الالتزامات، أبرزها</w:t>
      </w:r>
      <w:r w:rsidRPr="00AA59D1">
        <w:rPr>
          <w:rFonts w:ascii="Simplified Arabic" w:hAnsi="Simplified Arabic" w:cs="Simplified Arabic"/>
          <w:sz w:val="28"/>
          <w:szCs w:val="28"/>
        </w:rPr>
        <w:t>:</w:t>
      </w:r>
    </w:p>
    <w:p w14:paraId="0268059D" w14:textId="77777777" w:rsidR="00AA59D1" w:rsidRPr="00AA59D1" w:rsidRDefault="00AA59D1" w:rsidP="00AA59D1">
      <w:pPr>
        <w:numPr>
          <w:ilvl w:val="0"/>
          <w:numId w:val="45"/>
        </w:numPr>
        <w:jc w:val="both"/>
        <w:rPr>
          <w:rFonts w:ascii="Simplified Arabic" w:hAnsi="Simplified Arabic" w:cs="Simplified Arabic"/>
          <w:sz w:val="28"/>
          <w:szCs w:val="28"/>
        </w:rPr>
      </w:pPr>
      <w:r w:rsidRPr="00AA59D1">
        <w:rPr>
          <w:rFonts w:ascii="Simplified Arabic" w:hAnsi="Simplified Arabic" w:cs="Simplified Arabic"/>
          <w:b/>
          <w:bCs/>
          <w:sz w:val="28"/>
          <w:szCs w:val="28"/>
          <w:rtl/>
        </w:rPr>
        <w:lastRenderedPageBreak/>
        <w:t>السرية</w:t>
      </w:r>
      <w:r w:rsidRPr="00AA59D1">
        <w:rPr>
          <w:rFonts w:ascii="Simplified Arabic" w:hAnsi="Simplified Arabic" w:cs="Simplified Arabic"/>
          <w:sz w:val="28"/>
          <w:szCs w:val="28"/>
        </w:rPr>
        <w:t xml:space="preserve">: </w:t>
      </w:r>
      <w:r w:rsidRPr="00AA59D1">
        <w:rPr>
          <w:rFonts w:ascii="Simplified Arabic" w:hAnsi="Simplified Arabic" w:cs="Simplified Arabic"/>
          <w:sz w:val="28"/>
          <w:szCs w:val="28"/>
          <w:rtl/>
        </w:rPr>
        <w:t>الحفاظ على المعرفة الفنية وعدم إفشائها، وهي التزام جوهري لضمان استمرارية الامتياز</w:t>
      </w:r>
      <w:r w:rsidRPr="00AA59D1">
        <w:rPr>
          <w:rFonts w:ascii="Simplified Arabic" w:hAnsi="Simplified Arabic" w:cs="Simplified Arabic"/>
          <w:sz w:val="28"/>
          <w:szCs w:val="28"/>
        </w:rPr>
        <w:t>.</w:t>
      </w:r>
    </w:p>
    <w:p w14:paraId="6BAC09DC" w14:textId="77777777" w:rsidR="00AA59D1" w:rsidRPr="00AA59D1" w:rsidRDefault="00AA59D1" w:rsidP="00AA59D1">
      <w:pPr>
        <w:numPr>
          <w:ilvl w:val="0"/>
          <w:numId w:val="45"/>
        </w:numPr>
        <w:jc w:val="both"/>
        <w:rPr>
          <w:rFonts w:ascii="Simplified Arabic" w:hAnsi="Simplified Arabic" w:cs="Simplified Arabic"/>
          <w:sz w:val="28"/>
          <w:szCs w:val="28"/>
        </w:rPr>
      </w:pPr>
      <w:r w:rsidRPr="00AA59D1">
        <w:rPr>
          <w:rFonts w:ascii="Simplified Arabic" w:hAnsi="Simplified Arabic" w:cs="Simplified Arabic"/>
          <w:b/>
          <w:bCs/>
          <w:sz w:val="28"/>
          <w:szCs w:val="28"/>
          <w:rtl/>
        </w:rPr>
        <w:t>الالتزام بالنموذج التشغيلي</w:t>
      </w:r>
      <w:r w:rsidRPr="00AA59D1">
        <w:rPr>
          <w:rFonts w:ascii="Simplified Arabic" w:hAnsi="Simplified Arabic" w:cs="Simplified Arabic"/>
          <w:sz w:val="28"/>
          <w:szCs w:val="28"/>
        </w:rPr>
        <w:t xml:space="preserve">: </w:t>
      </w:r>
      <w:r w:rsidRPr="00AA59D1">
        <w:rPr>
          <w:rFonts w:ascii="Simplified Arabic" w:hAnsi="Simplified Arabic" w:cs="Simplified Arabic"/>
          <w:sz w:val="28"/>
          <w:szCs w:val="28"/>
          <w:rtl/>
        </w:rPr>
        <w:t>اتباع التعليمات والمعايير المحددة من المانح</w:t>
      </w:r>
      <w:r w:rsidRPr="00AA59D1">
        <w:rPr>
          <w:rFonts w:ascii="Simplified Arabic" w:hAnsi="Simplified Arabic" w:cs="Simplified Arabic"/>
          <w:sz w:val="28"/>
          <w:szCs w:val="28"/>
        </w:rPr>
        <w:t>.</w:t>
      </w:r>
    </w:p>
    <w:p w14:paraId="4203351C" w14:textId="77777777" w:rsidR="00AA59D1" w:rsidRPr="00AA59D1" w:rsidRDefault="00AA59D1" w:rsidP="00AA59D1">
      <w:pPr>
        <w:numPr>
          <w:ilvl w:val="0"/>
          <w:numId w:val="45"/>
        </w:numPr>
        <w:jc w:val="both"/>
        <w:rPr>
          <w:rFonts w:ascii="Simplified Arabic" w:hAnsi="Simplified Arabic" w:cs="Simplified Arabic"/>
          <w:sz w:val="28"/>
          <w:szCs w:val="28"/>
        </w:rPr>
      </w:pPr>
      <w:r w:rsidRPr="00AA59D1">
        <w:rPr>
          <w:rFonts w:ascii="Simplified Arabic" w:hAnsi="Simplified Arabic" w:cs="Simplified Arabic"/>
          <w:b/>
          <w:bCs/>
          <w:sz w:val="28"/>
          <w:szCs w:val="28"/>
          <w:rtl/>
        </w:rPr>
        <w:t>الدفع المالي</w:t>
      </w:r>
      <w:r w:rsidRPr="00AA59D1">
        <w:rPr>
          <w:rFonts w:ascii="Simplified Arabic" w:hAnsi="Simplified Arabic" w:cs="Simplified Arabic"/>
          <w:sz w:val="28"/>
          <w:szCs w:val="28"/>
        </w:rPr>
        <w:t xml:space="preserve">: </w:t>
      </w:r>
      <w:r w:rsidRPr="00AA59D1">
        <w:rPr>
          <w:rFonts w:ascii="Simplified Arabic" w:hAnsi="Simplified Arabic" w:cs="Simplified Arabic"/>
          <w:sz w:val="28"/>
          <w:szCs w:val="28"/>
          <w:rtl/>
        </w:rPr>
        <w:t>سداد الرسوم الأولية والدورية، أو نسبة من الأرباح حسب الاتفاق</w:t>
      </w:r>
      <w:r w:rsidRPr="00AA59D1">
        <w:rPr>
          <w:rFonts w:ascii="Simplified Arabic" w:hAnsi="Simplified Arabic" w:cs="Simplified Arabic"/>
          <w:sz w:val="28"/>
          <w:szCs w:val="28"/>
        </w:rPr>
        <w:t>.</w:t>
      </w:r>
    </w:p>
    <w:p w14:paraId="10194B37" w14:textId="77777777" w:rsidR="00AA59D1" w:rsidRPr="00AA59D1" w:rsidRDefault="00AA59D1" w:rsidP="00AA59D1">
      <w:pPr>
        <w:numPr>
          <w:ilvl w:val="0"/>
          <w:numId w:val="45"/>
        </w:numPr>
        <w:jc w:val="both"/>
        <w:rPr>
          <w:rFonts w:ascii="Simplified Arabic" w:hAnsi="Simplified Arabic" w:cs="Simplified Arabic"/>
          <w:sz w:val="28"/>
          <w:szCs w:val="28"/>
        </w:rPr>
      </w:pPr>
      <w:r w:rsidRPr="00AA59D1">
        <w:rPr>
          <w:rFonts w:ascii="Simplified Arabic" w:hAnsi="Simplified Arabic" w:cs="Simplified Arabic"/>
          <w:b/>
          <w:bCs/>
          <w:sz w:val="28"/>
          <w:szCs w:val="28"/>
          <w:rtl/>
        </w:rPr>
        <w:t>عدم المنافسة</w:t>
      </w:r>
      <w:r w:rsidRPr="00AA59D1">
        <w:rPr>
          <w:rFonts w:ascii="Simplified Arabic" w:hAnsi="Simplified Arabic" w:cs="Simplified Arabic"/>
          <w:sz w:val="28"/>
          <w:szCs w:val="28"/>
        </w:rPr>
        <w:t xml:space="preserve">: </w:t>
      </w:r>
      <w:r w:rsidRPr="00AA59D1">
        <w:rPr>
          <w:rFonts w:ascii="Simplified Arabic" w:hAnsi="Simplified Arabic" w:cs="Simplified Arabic"/>
          <w:sz w:val="28"/>
          <w:szCs w:val="28"/>
          <w:rtl/>
        </w:rPr>
        <w:t>الامتناع عن ممارسة نشاط مشابه خلال مدة العقد وبعد انتهائه</w:t>
      </w:r>
      <w:r w:rsidRPr="00AA59D1">
        <w:rPr>
          <w:rFonts w:ascii="Simplified Arabic" w:hAnsi="Simplified Arabic" w:cs="Simplified Arabic"/>
          <w:sz w:val="28"/>
          <w:szCs w:val="28"/>
        </w:rPr>
        <w:t>.</w:t>
      </w:r>
    </w:p>
    <w:p w14:paraId="356740DE" w14:textId="77777777" w:rsidR="00AA59D1" w:rsidRPr="00AA59D1" w:rsidRDefault="00AA59D1" w:rsidP="00AA59D1">
      <w:pPr>
        <w:jc w:val="both"/>
        <w:rPr>
          <w:rFonts w:ascii="Simplified Arabic" w:hAnsi="Simplified Arabic" w:cs="Simplified Arabic"/>
          <w:sz w:val="28"/>
          <w:szCs w:val="28"/>
        </w:rPr>
      </w:pPr>
      <w:r w:rsidRPr="00AA59D1">
        <w:rPr>
          <w:rFonts w:ascii="Simplified Arabic" w:hAnsi="Simplified Arabic" w:cs="Simplified Arabic"/>
          <w:sz w:val="28"/>
          <w:szCs w:val="28"/>
          <w:rtl/>
        </w:rPr>
        <w:t>وتُعد هذه الالتزامات انعكاسًا لطبيعة العلاقة التي تقوم على الثقة والامتثال للمعايير الموحدة</w:t>
      </w:r>
      <w:r w:rsidRPr="00AA59D1">
        <w:rPr>
          <w:rFonts w:ascii="Simplified Arabic" w:hAnsi="Simplified Arabic" w:cs="Simplified Arabic"/>
          <w:sz w:val="28"/>
          <w:szCs w:val="28"/>
        </w:rPr>
        <w:t>.</w:t>
      </w:r>
    </w:p>
    <w:p w14:paraId="55304DDA" w14:textId="69D42E08" w:rsidR="00AA59D1" w:rsidRPr="00AA59D1" w:rsidRDefault="00AA59D1" w:rsidP="00AA59D1">
      <w:pPr>
        <w:jc w:val="both"/>
        <w:rPr>
          <w:rFonts w:ascii="Simplified Arabic" w:hAnsi="Simplified Arabic" w:cs="Simplified Arabic"/>
          <w:b/>
          <w:bCs/>
          <w:sz w:val="28"/>
          <w:szCs w:val="28"/>
        </w:rPr>
      </w:pPr>
      <w:r w:rsidRPr="00AA59D1">
        <w:rPr>
          <w:rFonts w:ascii="Simplified Arabic" w:hAnsi="Simplified Arabic" w:cs="Simplified Arabic"/>
          <w:b/>
          <w:bCs/>
          <w:sz w:val="28"/>
          <w:szCs w:val="28"/>
          <w:rtl/>
        </w:rPr>
        <w:t>رابعًا: الالتزامات المتبادلة</w:t>
      </w:r>
    </w:p>
    <w:p w14:paraId="39278FCB" w14:textId="77777777" w:rsidR="00AA59D1" w:rsidRPr="00AA59D1" w:rsidRDefault="00AA59D1" w:rsidP="00AA59D1">
      <w:pPr>
        <w:jc w:val="both"/>
        <w:rPr>
          <w:rFonts w:ascii="Simplified Arabic" w:hAnsi="Simplified Arabic" w:cs="Simplified Arabic"/>
          <w:sz w:val="28"/>
          <w:szCs w:val="28"/>
        </w:rPr>
      </w:pPr>
      <w:r w:rsidRPr="00AA59D1">
        <w:rPr>
          <w:rFonts w:ascii="Simplified Arabic" w:hAnsi="Simplified Arabic" w:cs="Simplified Arabic"/>
          <w:sz w:val="28"/>
          <w:szCs w:val="28"/>
          <w:rtl/>
        </w:rPr>
        <w:t>تشمل الالتزامات المشتركة بين الطرفين</w:t>
      </w:r>
      <w:r w:rsidRPr="00AA59D1">
        <w:rPr>
          <w:rFonts w:ascii="Simplified Arabic" w:hAnsi="Simplified Arabic" w:cs="Simplified Arabic"/>
          <w:sz w:val="28"/>
          <w:szCs w:val="28"/>
        </w:rPr>
        <w:t>:</w:t>
      </w:r>
    </w:p>
    <w:tbl>
      <w:tblPr>
        <w:tblW w:w="8986" w:type="dxa"/>
        <w:tblCellSpacing w:w="15"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22"/>
        <w:gridCol w:w="2246"/>
        <w:gridCol w:w="3289"/>
        <w:gridCol w:w="829"/>
      </w:tblGrid>
      <w:tr w:rsidR="009553CF" w:rsidRPr="00AA59D1" w14:paraId="6DCF357F" w14:textId="191F7812" w:rsidTr="009553CF">
        <w:trPr>
          <w:trHeight w:val="665"/>
          <w:tblHeader/>
          <w:tblCellSpacing w:w="15" w:type="dxa"/>
        </w:trPr>
        <w:tc>
          <w:tcPr>
            <w:tcW w:w="0" w:type="auto"/>
            <w:vAlign w:val="center"/>
          </w:tcPr>
          <w:p w14:paraId="2ACA2F07" w14:textId="2BCA26F1" w:rsidR="009553CF" w:rsidRPr="00AA59D1" w:rsidRDefault="009553CF" w:rsidP="009553CF">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صاحب</w:t>
            </w:r>
            <w:r w:rsidRPr="00AA59D1">
              <w:rPr>
                <w:rFonts w:ascii="Simplified Arabic" w:hAnsi="Simplified Arabic" w:cs="Simplified Arabic"/>
                <w:b/>
                <w:bCs/>
                <w:sz w:val="28"/>
                <w:szCs w:val="28"/>
                <w:rtl/>
              </w:rPr>
              <w:t xml:space="preserve"> الامتياز</w:t>
            </w:r>
          </w:p>
        </w:tc>
        <w:tc>
          <w:tcPr>
            <w:tcW w:w="0" w:type="auto"/>
            <w:vAlign w:val="center"/>
            <w:hideMark/>
          </w:tcPr>
          <w:p w14:paraId="297AF9D5" w14:textId="23769508" w:rsidR="009553CF" w:rsidRPr="00AA59D1" w:rsidRDefault="009553CF" w:rsidP="009553CF">
            <w:pPr>
              <w:jc w:val="both"/>
              <w:rPr>
                <w:rFonts w:ascii="Simplified Arabic" w:hAnsi="Simplified Arabic" w:cs="Simplified Arabic"/>
                <w:b/>
                <w:bCs/>
                <w:sz w:val="28"/>
                <w:szCs w:val="28"/>
              </w:rPr>
            </w:pPr>
            <w:r>
              <w:rPr>
                <w:rFonts w:ascii="Simplified Arabic" w:hAnsi="Simplified Arabic" w:cs="Simplified Arabic" w:hint="cs"/>
                <w:b/>
                <w:bCs/>
                <w:sz w:val="28"/>
                <w:szCs w:val="28"/>
                <w:rtl/>
              </w:rPr>
              <w:t>مانح</w:t>
            </w:r>
            <w:r w:rsidRPr="00AA59D1">
              <w:rPr>
                <w:rFonts w:ascii="Simplified Arabic" w:hAnsi="Simplified Arabic" w:cs="Simplified Arabic"/>
                <w:b/>
                <w:bCs/>
                <w:sz w:val="28"/>
                <w:szCs w:val="28"/>
                <w:rtl/>
              </w:rPr>
              <w:t xml:space="preserve"> الامتياز</w:t>
            </w:r>
          </w:p>
        </w:tc>
        <w:tc>
          <w:tcPr>
            <w:tcW w:w="0" w:type="auto"/>
            <w:vAlign w:val="center"/>
          </w:tcPr>
          <w:p w14:paraId="57EF206E" w14:textId="022BBCE8" w:rsidR="009553CF" w:rsidRPr="00AA59D1" w:rsidRDefault="009553CF" w:rsidP="009553CF">
            <w:pPr>
              <w:jc w:val="both"/>
              <w:rPr>
                <w:rFonts w:ascii="Simplified Arabic" w:hAnsi="Simplified Arabic" w:cs="Simplified Arabic"/>
                <w:b/>
                <w:bCs/>
                <w:sz w:val="28"/>
                <w:szCs w:val="28"/>
                <w:rtl/>
              </w:rPr>
            </w:pPr>
            <w:r w:rsidRPr="00AA59D1">
              <w:rPr>
                <w:rFonts w:ascii="Simplified Arabic" w:hAnsi="Simplified Arabic" w:cs="Simplified Arabic"/>
                <w:b/>
                <w:bCs/>
                <w:sz w:val="28"/>
                <w:szCs w:val="28"/>
                <w:rtl/>
              </w:rPr>
              <w:t>الالتزام المشترك</w:t>
            </w:r>
          </w:p>
        </w:tc>
        <w:tc>
          <w:tcPr>
            <w:tcW w:w="784" w:type="dxa"/>
          </w:tcPr>
          <w:p w14:paraId="674E141E" w14:textId="2E8C503E" w:rsidR="009553CF" w:rsidRPr="00AA59D1" w:rsidRDefault="009553CF" w:rsidP="009553CF">
            <w:pPr>
              <w:bidi w:val="0"/>
              <w:jc w:val="both"/>
              <w:rPr>
                <w:rFonts w:ascii="Simplified Arabic" w:hAnsi="Simplified Arabic" w:cs="Simplified Arabic"/>
                <w:b/>
                <w:bCs/>
                <w:sz w:val="28"/>
                <w:szCs w:val="28"/>
                <w:rtl/>
              </w:rPr>
            </w:pPr>
          </w:p>
        </w:tc>
      </w:tr>
      <w:tr w:rsidR="009553CF" w:rsidRPr="00AA59D1" w14:paraId="16A0C837" w14:textId="3966AAF9" w:rsidTr="009553CF">
        <w:trPr>
          <w:trHeight w:val="683"/>
          <w:tblCellSpacing w:w="15" w:type="dxa"/>
        </w:trPr>
        <w:tc>
          <w:tcPr>
            <w:tcW w:w="0" w:type="auto"/>
            <w:vAlign w:val="center"/>
            <w:hideMark/>
          </w:tcPr>
          <w:p w14:paraId="6FF88BCE" w14:textId="77777777" w:rsidR="009553CF" w:rsidRPr="00AA59D1" w:rsidRDefault="009553CF" w:rsidP="009553CF">
            <w:pPr>
              <w:jc w:val="both"/>
              <w:rPr>
                <w:rFonts w:ascii="Simplified Arabic" w:hAnsi="Simplified Arabic" w:cs="Simplified Arabic"/>
                <w:sz w:val="28"/>
                <w:szCs w:val="28"/>
              </w:rPr>
            </w:pPr>
            <w:r w:rsidRPr="00AA59D1">
              <w:rPr>
                <w:rFonts w:ascii="Segoe UI Emoji" w:hAnsi="Segoe UI Emoji" w:cs="Segoe UI Emoji"/>
                <w:sz w:val="28"/>
                <w:szCs w:val="28"/>
              </w:rPr>
              <w:t>✅</w:t>
            </w:r>
          </w:p>
        </w:tc>
        <w:tc>
          <w:tcPr>
            <w:tcW w:w="0" w:type="auto"/>
            <w:vAlign w:val="center"/>
            <w:hideMark/>
          </w:tcPr>
          <w:p w14:paraId="2D1841CB" w14:textId="77777777" w:rsidR="009553CF" w:rsidRPr="00AA59D1" w:rsidRDefault="009553CF" w:rsidP="009553CF">
            <w:pPr>
              <w:jc w:val="both"/>
              <w:rPr>
                <w:rFonts w:ascii="Simplified Arabic" w:hAnsi="Simplified Arabic" w:cs="Simplified Arabic"/>
                <w:sz w:val="28"/>
                <w:szCs w:val="28"/>
              </w:rPr>
            </w:pPr>
            <w:r w:rsidRPr="00AA59D1">
              <w:rPr>
                <w:rFonts w:ascii="Segoe UI Emoji" w:hAnsi="Segoe UI Emoji" w:cs="Segoe UI Emoji"/>
                <w:sz w:val="28"/>
                <w:szCs w:val="28"/>
              </w:rPr>
              <w:t>✅</w:t>
            </w:r>
          </w:p>
        </w:tc>
        <w:tc>
          <w:tcPr>
            <w:tcW w:w="0" w:type="auto"/>
            <w:vAlign w:val="center"/>
          </w:tcPr>
          <w:p w14:paraId="47864BFA" w14:textId="62FACA93" w:rsidR="009553CF" w:rsidRPr="00AA59D1" w:rsidRDefault="009553CF" w:rsidP="009553CF">
            <w:pPr>
              <w:jc w:val="both"/>
              <w:rPr>
                <w:rFonts w:ascii="Segoe UI Emoji" w:hAnsi="Segoe UI Emoji" w:cs="Segoe UI Emoji"/>
                <w:sz w:val="28"/>
                <w:szCs w:val="28"/>
              </w:rPr>
            </w:pPr>
            <w:r w:rsidRPr="00AA59D1">
              <w:rPr>
                <w:rFonts w:ascii="Simplified Arabic" w:hAnsi="Simplified Arabic" w:cs="Simplified Arabic"/>
                <w:sz w:val="28"/>
                <w:szCs w:val="28"/>
                <w:rtl/>
              </w:rPr>
              <w:t>الحفاظ على السرية</w:t>
            </w:r>
          </w:p>
        </w:tc>
        <w:tc>
          <w:tcPr>
            <w:tcW w:w="784" w:type="dxa"/>
          </w:tcPr>
          <w:p w14:paraId="32B9F7C3" w14:textId="0BBC07DC" w:rsidR="009553CF" w:rsidRPr="009553CF" w:rsidRDefault="009553CF" w:rsidP="009553CF">
            <w:pPr>
              <w:pStyle w:val="a"/>
              <w:numPr>
                <w:ilvl w:val="0"/>
                <w:numId w:val="48"/>
              </w:numPr>
              <w:bidi w:val="0"/>
              <w:rPr>
                <w:rFonts w:ascii="Segoe UI Emoji" w:hAnsi="Segoe UI Emoji" w:cs="Segoe UI Emoji"/>
                <w:sz w:val="28"/>
                <w:szCs w:val="28"/>
              </w:rPr>
            </w:pPr>
          </w:p>
        </w:tc>
      </w:tr>
      <w:tr w:rsidR="009553CF" w:rsidRPr="00AA59D1" w14:paraId="656F8345" w14:textId="2362BD7F" w:rsidTr="009553CF">
        <w:trPr>
          <w:trHeight w:val="683"/>
          <w:tblCellSpacing w:w="15" w:type="dxa"/>
        </w:trPr>
        <w:tc>
          <w:tcPr>
            <w:tcW w:w="0" w:type="auto"/>
            <w:vAlign w:val="center"/>
            <w:hideMark/>
          </w:tcPr>
          <w:p w14:paraId="3C879922" w14:textId="77777777" w:rsidR="009553CF" w:rsidRPr="00AA59D1" w:rsidRDefault="009553CF" w:rsidP="009553CF">
            <w:pPr>
              <w:jc w:val="both"/>
              <w:rPr>
                <w:rFonts w:ascii="Simplified Arabic" w:hAnsi="Simplified Arabic" w:cs="Simplified Arabic"/>
                <w:sz w:val="28"/>
                <w:szCs w:val="28"/>
              </w:rPr>
            </w:pPr>
            <w:r w:rsidRPr="00AA59D1">
              <w:rPr>
                <w:rFonts w:ascii="Segoe UI Emoji" w:hAnsi="Segoe UI Emoji" w:cs="Segoe UI Emoji"/>
                <w:sz w:val="28"/>
                <w:szCs w:val="28"/>
              </w:rPr>
              <w:t>✅</w:t>
            </w:r>
          </w:p>
        </w:tc>
        <w:tc>
          <w:tcPr>
            <w:tcW w:w="0" w:type="auto"/>
            <w:vAlign w:val="center"/>
            <w:hideMark/>
          </w:tcPr>
          <w:p w14:paraId="390A9128" w14:textId="77777777" w:rsidR="009553CF" w:rsidRPr="00AA59D1" w:rsidRDefault="009553CF" w:rsidP="009553CF">
            <w:pPr>
              <w:jc w:val="both"/>
              <w:rPr>
                <w:rFonts w:ascii="Simplified Arabic" w:hAnsi="Simplified Arabic" w:cs="Simplified Arabic"/>
                <w:sz w:val="28"/>
                <w:szCs w:val="28"/>
              </w:rPr>
            </w:pPr>
            <w:r w:rsidRPr="00AA59D1">
              <w:rPr>
                <w:rFonts w:ascii="Segoe UI Emoji" w:hAnsi="Segoe UI Emoji" w:cs="Segoe UI Emoji"/>
                <w:sz w:val="28"/>
                <w:szCs w:val="28"/>
              </w:rPr>
              <w:t>✅</w:t>
            </w:r>
          </w:p>
        </w:tc>
        <w:tc>
          <w:tcPr>
            <w:tcW w:w="0" w:type="auto"/>
            <w:vAlign w:val="center"/>
          </w:tcPr>
          <w:p w14:paraId="37AFB179" w14:textId="4A3A4F62" w:rsidR="009553CF" w:rsidRPr="00AA59D1" w:rsidRDefault="009553CF" w:rsidP="009553CF">
            <w:pPr>
              <w:jc w:val="both"/>
              <w:rPr>
                <w:rFonts w:ascii="Segoe UI Emoji" w:hAnsi="Segoe UI Emoji" w:cs="Segoe UI Emoji"/>
                <w:sz w:val="28"/>
                <w:szCs w:val="28"/>
              </w:rPr>
            </w:pPr>
            <w:r w:rsidRPr="00AA59D1">
              <w:rPr>
                <w:rFonts w:ascii="Simplified Arabic" w:hAnsi="Simplified Arabic" w:cs="Simplified Arabic"/>
                <w:sz w:val="28"/>
                <w:szCs w:val="28"/>
                <w:rtl/>
              </w:rPr>
              <w:t>الالتزام بشروط العقد</w:t>
            </w:r>
          </w:p>
        </w:tc>
        <w:tc>
          <w:tcPr>
            <w:tcW w:w="784" w:type="dxa"/>
          </w:tcPr>
          <w:p w14:paraId="1E0C79D2" w14:textId="061D937C" w:rsidR="009553CF" w:rsidRPr="009553CF" w:rsidRDefault="009553CF" w:rsidP="009553CF">
            <w:pPr>
              <w:pStyle w:val="a"/>
              <w:numPr>
                <w:ilvl w:val="0"/>
                <w:numId w:val="48"/>
              </w:numPr>
              <w:bidi w:val="0"/>
              <w:rPr>
                <w:rFonts w:ascii="Segoe UI Emoji" w:hAnsi="Segoe UI Emoji" w:cs="Segoe UI Emoji"/>
                <w:sz w:val="28"/>
                <w:szCs w:val="28"/>
              </w:rPr>
            </w:pPr>
          </w:p>
        </w:tc>
      </w:tr>
      <w:tr w:rsidR="009553CF" w:rsidRPr="00AA59D1" w14:paraId="58D1F2ED" w14:textId="5FAA281B" w:rsidTr="009553CF">
        <w:trPr>
          <w:trHeight w:val="665"/>
          <w:tblCellSpacing w:w="15" w:type="dxa"/>
        </w:trPr>
        <w:tc>
          <w:tcPr>
            <w:tcW w:w="0" w:type="auto"/>
            <w:vAlign w:val="center"/>
            <w:hideMark/>
          </w:tcPr>
          <w:p w14:paraId="1D08D287" w14:textId="77777777" w:rsidR="009553CF" w:rsidRPr="00AA59D1" w:rsidRDefault="009553CF" w:rsidP="009553CF">
            <w:pPr>
              <w:jc w:val="both"/>
              <w:rPr>
                <w:rFonts w:ascii="Simplified Arabic" w:hAnsi="Simplified Arabic" w:cs="Simplified Arabic"/>
                <w:sz w:val="28"/>
                <w:szCs w:val="28"/>
              </w:rPr>
            </w:pPr>
            <w:r w:rsidRPr="00AA59D1">
              <w:rPr>
                <w:rFonts w:ascii="Segoe UI Emoji" w:hAnsi="Segoe UI Emoji" w:cs="Segoe UI Emoji"/>
                <w:sz w:val="28"/>
                <w:szCs w:val="28"/>
              </w:rPr>
              <w:t>✅</w:t>
            </w:r>
          </w:p>
        </w:tc>
        <w:tc>
          <w:tcPr>
            <w:tcW w:w="0" w:type="auto"/>
            <w:vAlign w:val="center"/>
            <w:hideMark/>
          </w:tcPr>
          <w:p w14:paraId="768148C7" w14:textId="77777777" w:rsidR="009553CF" w:rsidRPr="00AA59D1" w:rsidRDefault="009553CF" w:rsidP="009553CF">
            <w:pPr>
              <w:jc w:val="both"/>
              <w:rPr>
                <w:rFonts w:ascii="Simplified Arabic" w:hAnsi="Simplified Arabic" w:cs="Simplified Arabic"/>
                <w:sz w:val="28"/>
                <w:szCs w:val="28"/>
              </w:rPr>
            </w:pPr>
            <w:r w:rsidRPr="00AA59D1">
              <w:rPr>
                <w:rFonts w:ascii="Segoe UI Emoji" w:hAnsi="Segoe UI Emoji" w:cs="Segoe UI Emoji"/>
                <w:sz w:val="28"/>
                <w:szCs w:val="28"/>
              </w:rPr>
              <w:t>✅</w:t>
            </w:r>
          </w:p>
        </w:tc>
        <w:tc>
          <w:tcPr>
            <w:tcW w:w="0" w:type="auto"/>
            <w:vAlign w:val="center"/>
          </w:tcPr>
          <w:p w14:paraId="097C0C3F" w14:textId="3A043540" w:rsidR="009553CF" w:rsidRPr="00AA59D1" w:rsidRDefault="009553CF" w:rsidP="009553CF">
            <w:pPr>
              <w:jc w:val="both"/>
              <w:rPr>
                <w:rFonts w:ascii="Segoe UI Emoji" w:hAnsi="Segoe UI Emoji" w:cs="Segoe UI Emoji"/>
                <w:sz w:val="28"/>
                <w:szCs w:val="28"/>
              </w:rPr>
            </w:pPr>
            <w:r w:rsidRPr="00AA59D1">
              <w:rPr>
                <w:rFonts w:ascii="Simplified Arabic" w:hAnsi="Simplified Arabic" w:cs="Simplified Arabic"/>
                <w:sz w:val="28"/>
                <w:szCs w:val="28"/>
                <w:rtl/>
              </w:rPr>
              <w:t>التعاون في التسويق</w:t>
            </w:r>
          </w:p>
        </w:tc>
        <w:tc>
          <w:tcPr>
            <w:tcW w:w="784" w:type="dxa"/>
          </w:tcPr>
          <w:p w14:paraId="1DD18434" w14:textId="6A3835FD" w:rsidR="009553CF" w:rsidRPr="009553CF" w:rsidRDefault="009553CF" w:rsidP="009553CF">
            <w:pPr>
              <w:pStyle w:val="a"/>
              <w:numPr>
                <w:ilvl w:val="0"/>
                <w:numId w:val="48"/>
              </w:numPr>
              <w:bidi w:val="0"/>
              <w:rPr>
                <w:rFonts w:ascii="Segoe UI Emoji" w:hAnsi="Segoe UI Emoji" w:cs="Segoe UI Emoji"/>
                <w:sz w:val="28"/>
                <w:szCs w:val="28"/>
              </w:rPr>
            </w:pPr>
          </w:p>
        </w:tc>
      </w:tr>
      <w:tr w:rsidR="009553CF" w:rsidRPr="00AA59D1" w14:paraId="000E9199" w14:textId="09C9840E" w:rsidTr="009553CF">
        <w:trPr>
          <w:trHeight w:val="665"/>
          <w:tblCellSpacing w:w="15" w:type="dxa"/>
        </w:trPr>
        <w:tc>
          <w:tcPr>
            <w:tcW w:w="0" w:type="auto"/>
            <w:vAlign w:val="center"/>
            <w:hideMark/>
          </w:tcPr>
          <w:p w14:paraId="76A0F65F" w14:textId="77777777" w:rsidR="009553CF" w:rsidRPr="00AA59D1" w:rsidRDefault="009553CF" w:rsidP="009553CF">
            <w:pPr>
              <w:jc w:val="both"/>
              <w:rPr>
                <w:rFonts w:ascii="Simplified Arabic" w:hAnsi="Simplified Arabic" w:cs="Simplified Arabic"/>
                <w:sz w:val="28"/>
                <w:szCs w:val="28"/>
              </w:rPr>
            </w:pPr>
            <w:r w:rsidRPr="00AA59D1">
              <w:rPr>
                <w:rFonts w:ascii="Segoe UI Emoji" w:hAnsi="Segoe UI Emoji" w:cs="Segoe UI Emoji"/>
                <w:sz w:val="28"/>
                <w:szCs w:val="28"/>
              </w:rPr>
              <w:t>✅</w:t>
            </w:r>
          </w:p>
        </w:tc>
        <w:tc>
          <w:tcPr>
            <w:tcW w:w="0" w:type="auto"/>
            <w:vAlign w:val="center"/>
            <w:hideMark/>
          </w:tcPr>
          <w:p w14:paraId="18188763" w14:textId="77777777" w:rsidR="009553CF" w:rsidRPr="00AA59D1" w:rsidRDefault="009553CF" w:rsidP="009553CF">
            <w:pPr>
              <w:jc w:val="both"/>
              <w:rPr>
                <w:rFonts w:ascii="Simplified Arabic" w:hAnsi="Simplified Arabic" w:cs="Simplified Arabic"/>
                <w:sz w:val="28"/>
                <w:szCs w:val="28"/>
              </w:rPr>
            </w:pPr>
            <w:r w:rsidRPr="00AA59D1">
              <w:rPr>
                <w:rFonts w:ascii="Segoe UI Emoji" w:hAnsi="Segoe UI Emoji" w:cs="Segoe UI Emoji"/>
                <w:sz w:val="28"/>
                <w:szCs w:val="28"/>
              </w:rPr>
              <w:t>✅</w:t>
            </w:r>
          </w:p>
        </w:tc>
        <w:tc>
          <w:tcPr>
            <w:tcW w:w="0" w:type="auto"/>
            <w:vAlign w:val="center"/>
          </w:tcPr>
          <w:p w14:paraId="367764B1" w14:textId="4E7B9923" w:rsidR="009553CF" w:rsidRPr="00AA59D1" w:rsidRDefault="009553CF" w:rsidP="009553CF">
            <w:pPr>
              <w:jc w:val="both"/>
              <w:rPr>
                <w:rFonts w:ascii="Segoe UI Emoji" w:hAnsi="Segoe UI Emoji" w:cs="Segoe UI Emoji"/>
                <w:sz w:val="28"/>
                <w:szCs w:val="28"/>
              </w:rPr>
            </w:pPr>
            <w:r w:rsidRPr="00AA59D1">
              <w:rPr>
                <w:rFonts w:ascii="Simplified Arabic" w:hAnsi="Simplified Arabic" w:cs="Simplified Arabic"/>
                <w:sz w:val="28"/>
                <w:szCs w:val="28"/>
                <w:rtl/>
              </w:rPr>
              <w:t>تسوية النزاعات وديًا</w:t>
            </w:r>
          </w:p>
        </w:tc>
        <w:tc>
          <w:tcPr>
            <w:tcW w:w="784" w:type="dxa"/>
          </w:tcPr>
          <w:p w14:paraId="12DBB34D" w14:textId="76EE7E7C" w:rsidR="009553CF" w:rsidRPr="009553CF" w:rsidRDefault="009553CF" w:rsidP="009553CF">
            <w:pPr>
              <w:pStyle w:val="a"/>
              <w:numPr>
                <w:ilvl w:val="0"/>
                <w:numId w:val="48"/>
              </w:numPr>
              <w:bidi w:val="0"/>
              <w:rPr>
                <w:rFonts w:ascii="Segoe UI Emoji" w:hAnsi="Segoe UI Emoji" w:cs="Segoe UI Emoji"/>
                <w:sz w:val="28"/>
                <w:szCs w:val="28"/>
              </w:rPr>
            </w:pPr>
          </w:p>
        </w:tc>
      </w:tr>
    </w:tbl>
    <w:p w14:paraId="49F449A3" w14:textId="186EB2F5" w:rsidR="00AA59D1" w:rsidRPr="00AA59D1" w:rsidRDefault="00AA59D1" w:rsidP="00AA59D1">
      <w:pPr>
        <w:jc w:val="both"/>
        <w:rPr>
          <w:rFonts w:ascii="Simplified Arabic" w:hAnsi="Simplified Arabic" w:cs="Simplified Arabic"/>
          <w:b/>
          <w:bCs/>
          <w:sz w:val="28"/>
          <w:szCs w:val="28"/>
        </w:rPr>
      </w:pPr>
      <w:r w:rsidRPr="00AA59D1">
        <w:rPr>
          <w:rFonts w:ascii="Simplified Arabic" w:hAnsi="Simplified Arabic" w:cs="Simplified Arabic"/>
          <w:b/>
          <w:bCs/>
          <w:sz w:val="28"/>
          <w:szCs w:val="28"/>
          <w:rtl/>
        </w:rPr>
        <w:t>خامسًا: المقارنة بالفقه الإسلامي</w:t>
      </w:r>
    </w:p>
    <w:p w14:paraId="3BB9CEC1" w14:textId="77777777" w:rsidR="00AA59D1" w:rsidRPr="00AA59D1" w:rsidRDefault="00AA59D1" w:rsidP="00AA59D1">
      <w:pPr>
        <w:jc w:val="both"/>
        <w:rPr>
          <w:rFonts w:ascii="Simplified Arabic" w:hAnsi="Simplified Arabic" w:cs="Simplified Arabic"/>
          <w:sz w:val="28"/>
          <w:szCs w:val="28"/>
        </w:rPr>
      </w:pPr>
      <w:r w:rsidRPr="00AA59D1">
        <w:rPr>
          <w:rFonts w:ascii="Simplified Arabic" w:hAnsi="Simplified Arabic" w:cs="Simplified Arabic"/>
          <w:sz w:val="28"/>
          <w:szCs w:val="28"/>
          <w:rtl/>
        </w:rPr>
        <w:t xml:space="preserve">في الفقه الإسلامي، يُقارن عقد الامتياز التجاري بعقود </w:t>
      </w:r>
      <w:r w:rsidRPr="00AA59D1">
        <w:rPr>
          <w:rFonts w:ascii="Simplified Arabic" w:hAnsi="Simplified Arabic" w:cs="Simplified Arabic"/>
          <w:b/>
          <w:bCs/>
          <w:sz w:val="28"/>
          <w:szCs w:val="28"/>
          <w:rtl/>
        </w:rPr>
        <w:t>الإجارة</w:t>
      </w:r>
      <w:r w:rsidRPr="00AA59D1">
        <w:rPr>
          <w:rFonts w:ascii="Simplified Arabic" w:hAnsi="Simplified Arabic" w:cs="Simplified Arabic"/>
          <w:sz w:val="28"/>
          <w:szCs w:val="28"/>
          <w:rtl/>
        </w:rPr>
        <w:t xml:space="preserve"> و</w:t>
      </w:r>
      <w:r w:rsidRPr="00AA59D1">
        <w:rPr>
          <w:rFonts w:ascii="Simplified Arabic" w:hAnsi="Simplified Arabic" w:cs="Simplified Arabic"/>
          <w:b/>
          <w:bCs/>
          <w:sz w:val="28"/>
          <w:szCs w:val="28"/>
          <w:rtl/>
        </w:rPr>
        <w:t>الوكالة</w:t>
      </w:r>
      <w:r w:rsidRPr="00AA59D1">
        <w:rPr>
          <w:rFonts w:ascii="Simplified Arabic" w:hAnsi="Simplified Arabic" w:cs="Simplified Arabic"/>
          <w:sz w:val="28"/>
          <w:szCs w:val="28"/>
          <w:rtl/>
        </w:rPr>
        <w:t xml:space="preserve"> و</w:t>
      </w:r>
      <w:r w:rsidRPr="00AA59D1">
        <w:rPr>
          <w:rFonts w:ascii="Simplified Arabic" w:hAnsi="Simplified Arabic" w:cs="Simplified Arabic"/>
          <w:b/>
          <w:bCs/>
          <w:sz w:val="28"/>
          <w:szCs w:val="28"/>
          <w:rtl/>
        </w:rPr>
        <w:t>الجعالة</w:t>
      </w:r>
      <w:r w:rsidRPr="00AA59D1">
        <w:rPr>
          <w:rFonts w:ascii="Simplified Arabic" w:hAnsi="Simplified Arabic" w:cs="Simplified Arabic"/>
          <w:sz w:val="28"/>
          <w:szCs w:val="28"/>
          <w:rtl/>
        </w:rPr>
        <w:t>، بحسب طبيعة العلاقة</w:t>
      </w:r>
      <w:r w:rsidRPr="00AA59D1">
        <w:rPr>
          <w:rFonts w:ascii="Simplified Arabic" w:hAnsi="Simplified Arabic" w:cs="Simplified Arabic"/>
          <w:sz w:val="28"/>
          <w:szCs w:val="28"/>
        </w:rPr>
        <w:t>:</w:t>
      </w:r>
    </w:p>
    <w:p w14:paraId="623D8FBD" w14:textId="77777777" w:rsidR="00AA59D1" w:rsidRPr="00AA59D1" w:rsidRDefault="00AA59D1" w:rsidP="00AA59D1">
      <w:pPr>
        <w:numPr>
          <w:ilvl w:val="0"/>
          <w:numId w:val="46"/>
        </w:numPr>
        <w:jc w:val="both"/>
        <w:rPr>
          <w:rFonts w:ascii="Simplified Arabic" w:hAnsi="Simplified Arabic" w:cs="Simplified Arabic"/>
          <w:sz w:val="28"/>
          <w:szCs w:val="28"/>
        </w:rPr>
      </w:pPr>
      <w:r w:rsidRPr="00AA59D1">
        <w:rPr>
          <w:rFonts w:ascii="Simplified Arabic" w:hAnsi="Simplified Arabic" w:cs="Simplified Arabic"/>
          <w:b/>
          <w:bCs/>
          <w:sz w:val="28"/>
          <w:szCs w:val="28"/>
          <w:rtl/>
        </w:rPr>
        <w:t>الإجارة</w:t>
      </w:r>
      <w:r w:rsidRPr="00AA59D1">
        <w:rPr>
          <w:rFonts w:ascii="Simplified Arabic" w:hAnsi="Simplified Arabic" w:cs="Simplified Arabic"/>
          <w:sz w:val="28"/>
          <w:szCs w:val="28"/>
        </w:rPr>
        <w:t xml:space="preserve">: </w:t>
      </w:r>
      <w:r w:rsidRPr="00AA59D1">
        <w:rPr>
          <w:rFonts w:ascii="Simplified Arabic" w:hAnsi="Simplified Arabic" w:cs="Simplified Arabic"/>
          <w:sz w:val="28"/>
          <w:szCs w:val="28"/>
          <w:rtl/>
        </w:rPr>
        <w:t>إذا كان العقد يتضمن تقديم خدمة مقابل أجر محدد</w:t>
      </w:r>
      <w:r w:rsidRPr="00AA59D1">
        <w:rPr>
          <w:rFonts w:ascii="Simplified Arabic" w:hAnsi="Simplified Arabic" w:cs="Simplified Arabic"/>
          <w:sz w:val="28"/>
          <w:szCs w:val="28"/>
        </w:rPr>
        <w:t>.</w:t>
      </w:r>
    </w:p>
    <w:p w14:paraId="6EC02664" w14:textId="77777777" w:rsidR="00AA59D1" w:rsidRPr="00AA59D1" w:rsidRDefault="00AA59D1" w:rsidP="00AA59D1">
      <w:pPr>
        <w:numPr>
          <w:ilvl w:val="0"/>
          <w:numId w:val="46"/>
        </w:numPr>
        <w:jc w:val="both"/>
        <w:rPr>
          <w:rFonts w:ascii="Simplified Arabic" w:hAnsi="Simplified Arabic" w:cs="Simplified Arabic"/>
          <w:sz w:val="28"/>
          <w:szCs w:val="28"/>
        </w:rPr>
      </w:pPr>
      <w:r w:rsidRPr="00AA59D1">
        <w:rPr>
          <w:rFonts w:ascii="Simplified Arabic" w:hAnsi="Simplified Arabic" w:cs="Simplified Arabic"/>
          <w:b/>
          <w:bCs/>
          <w:sz w:val="28"/>
          <w:szCs w:val="28"/>
          <w:rtl/>
        </w:rPr>
        <w:t>الوكالة</w:t>
      </w:r>
      <w:r w:rsidRPr="00AA59D1">
        <w:rPr>
          <w:rFonts w:ascii="Simplified Arabic" w:hAnsi="Simplified Arabic" w:cs="Simplified Arabic"/>
          <w:sz w:val="28"/>
          <w:szCs w:val="28"/>
        </w:rPr>
        <w:t xml:space="preserve">: </w:t>
      </w:r>
      <w:r w:rsidRPr="00AA59D1">
        <w:rPr>
          <w:rFonts w:ascii="Simplified Arabic" w:hAnsi="Simplified Arabic" w:cs="Simplified Arabic"/>
          <w:sz w:val="28"/>
          <w:szCs w:val="28"/>
          <w:rtl/>
        </w:rPr>
        <w:t>إذا كان صاحب الامتياز يعمل باسم المانح دون استقلال مالي</w:t>
      </w:r>
      <w:r w:rsidRPr="00AA59D1">
        <w:rPr>
          <w:rFonts w:ascii="Simplified Arabic" w:hAnsi="Simplified Arabic" w:cs="Simplified Arabic"/>
          <w:sz w:val="28"/>
          <w:szCs w:val="28"/>
        </w:rPr>
        <w:t>.</w:t>
      </w:r>
    </w:p>
    <w:p w14:paraId="5C8DB746" w14:textId="77777777" w:rsidR="00AA59D1" w:rsidRPr="00AA59D1" w:rsidRDefault="00AA59D1" w:rsidP="00AA59D1">
      <w:pPr>
        <w:numPr>
          <w:ilvl w:val="0"/>
          <w:numId w:val="46"/>
        </w:numPr>
        <w:jc w:val="both"/>
        <w:rPr>
          <w:rFonts w:ascii="Simplified Arabic" w:hAnsi="Simplified Arabic" w:cs="Simplified Arabic"/>
          <w:sz w:val="28"/>
          <w:szCs w:val="28"/>
        </w:rPr>
      </w:pPr>
      <w:r w:rsidRPr="00AA59D1">
        <w:rPr>
          <w:rFonts w:ascii="Simplified Arabic" w:hAnsi="Simplified Arabic" w:cs="Simplified Arabic"/>
          <w:b/>
          <w:bCs/>
          <w:sz w:val="28"/>
          <w:szCs w:val="28"/>
          <w:rtl/>
        </w:rPr>
        <w:t>الجعالة</w:t>
      </w:r>
      <w:r w:rsidRPr="00AA59D1">
        <w:rPr>
          <w:rFonts w:ascii="Simplified Arabic" w:hAnsi="Simplified Arabic" w:cs="Simplified Arabic"/>
          <w:sz w:val="28"/>
          <w:szCs w:val="28"/>
        </w:rPr>
        <w:t xml:space="preserve">: </w:t>
      </w:r>
      <w:r w:rsidRPr="00AA59D1">
        <w:rPr>
          <w:rFonts w:ascii="Simplified Arabic" w:hAnsi="Simplified Arabic" w:cs="Simplified Arabic"/>
          <w:sz w:val="28"/>
          <w:szCs w:val="28"/>
          <w:rtl/>
        </w:rPr>
        <w:t>إذا كان الأجر مرتبطًا بتحقيق نتيجة معينة (كالربح أو الأداء التشغيلي)</w:t>
      </w:r>
      <w:r w:rsidRPr="00AA59D1">
        <w:rPr>
          <w:rFonts w:ascii="Simplified Arabic" w:hAnsi="Simplified Arabic" w:cs="Simplified Arabic"/>
          <w:sz w:val="28"/>
          <w:szCs w:val="28"/>
        </w:rPr>
        <w:t>.</w:t>
      </w:r>
    </w:p>
    <w:p w14:paraId="43BCD677" w14:textId="77777777" w:rsidR="00AA59D1" w:rsidRPr="00AA59D1" w:rsidRDefault="00AA59D1" w:rsidP="00AA59D1">
      <w:pPr>
        <w:jc w:val="both"/>
        <w:rPr>
          <w:rFonts w:ascii="Simplified Arabic" w:hAnsi="Simplified Arabic" w:cs="Simplified Arabic"/>
          <w:sz w:val="28"/>
          <w:szCs w:val="28"/>
        </w:rPr>
      </w:pPr>
      <w:r w:rsidRPr="00AA59D1">
        <w:rPr>
          <w:rFonts w:ascii="Simplified Arabic" w:hAnsi="Simplified Arabic" w:cs="Simplified Arabic"/>
          <w:sz w:val="28"/>
          <w:szCs w:val="28"/>
          <w:rtl/>
        </w:rPr>
        <w:t>ويُشترط في جميع هذه العقود</w:t>
      </w:r>
      <w:r w:rsidRPr="00AA59D1">
        <w:rPr>
          <w:rFonts w:ascii="Simplified Arabic" w:hAnsi="Simplified Arabic" w:cs="Simplified Arabic"/>
          <w:sz w:val="28"/>
          <w:szCs w:val="28"/>
        </w:rPr>
        <w:t>:</w:t>
      </w:r>
    </w:p>
    <w:p w14:paraId="3E7C6B7F" w14:textId="77777777" w:rsidR="00AA59D1" w:rsidRPr="00AA59D1" w:rsidRDefault="00AA59D1" w:rsidP="00AA59D1">
      <w:pPr>
        <w:numPr>
          <w:ilvl w:val="0"/>
          <w:numId w:val="47"/>
        </w:numPr>
        <w:jc w:val="both"/>
        <w:rPr>
          <w:rFonts w:ascii="Simplified Arabic" w:hAnsi="Simplified Arabic" w:cs="Simplified Arabic"/>
          <w:sz w:val="28"/>
          <w:szCs w:val="28"/>
        </w:rPr>
      </w:pPr>
      <w:r w:rsidRPr="00AA59D1">
        <w:rPr>
          <w:rFonts w:ascii="Simplified Arabic" w:hAnsi="Simplified Arabic" w:cs="Simplified Arabic"/>
          <w:b/>
          <w:bCs/>
          <w:sz w:val="28"/>
          <w:szCs w:val="28"/>
          <w:rtl/>
        </w:rPr>
        <w:t>الرضا</w:t>
      </w:r>
      <w:r w:rsidRPr="00AA59D1">
        <w:rPr>
          <w:rFonts w:ascii="Simplified Arabic" w:hAnsi="Simplified Arabic" w:cs="Simplified Arabic"/>
          <w:sz w:val="28"/>
          <w:szCs w:val="28"/>
          <w:rtl/>
        </w:rPr>
        <w:t xml:space="preserve"> بين الطرفين</w:t>
      </w:r>
      <w:r w:rsidRPr="00AA59D1">
        <w:rPr>
          <w:rFonts w:ascii="Simplified Arabic" w:hAnsi="Simplified Arabic" w:cs="Simplified Arabic"/>
          <w:sz w:val="28"/>
          <w:szCs w:val="28"/>
        </w:rPr>
        <w:t>.</w:t>
      </w:r>
    </w:p>
    <w:p w14:paraId="4634BFED" w14:textId="77777777" w:rsidR="00AA59D1" w:rsidRPr="00AA59D1" w:rsidRDefault="00AA59D1" w:rsidP="00AA59D1">
      <w:pPr>
        <w:numPr>
          <w:ilvl w:val="0"/>
          <w:numId w:val="47"/>
        </w:numPr>
        <w:jc w:val="both"/>
        <w:rPr>
          <w:rFonts w:ascii="Simplified Arabic" w:hAnsi="Simplified Arabic" w:cs="Simplified Arabic"/>
          <w:sz w:val="28"/>
          <w:szCs w:val="28"/>
        </w:rPr>
      </w:pPr>
      <w:r w:rsidRPr="00AA59D1">
        <w:rPr>
          <w:rFonts w:ascii="Simplified Arabic" w:hAnsi="Simplified Arabic" w:cs="Simplified Arabic"/>
          <w:b/>
          <w:bCs/>
          <w:sz w:val="28"/>
          <w:szCs w:val="28"/>
          <w:rtl/>
        </w:rPr>
        <w:t>تحديد محل العقد</w:t>
      </w:r>
      <w:r w:rsidRPr="00AA59D1">
        <w:rPr>
          <w:rFonts w:ascii="Simplified Arabic" w:hAnsi="Simplified Arabic" w:cs="Simplified Arabic"/>
          <w:sz w:val="28"/>
          <w:szCs w:val="28"/>
          <w:rtl/>
        </w:rPr>
        <w:t xml:space="preserve"> بدقة</w:t>
      </w:r>
      <w:r w:rsidRPr="00AA59D1">
        <w:rPr>
          <w:rFonts w:ascii="Simplified Arabic" w:hAnsi="Simplified Arabic" w:cs="Simplified Arabic"/>
          <w:sz w:val="28"/>
          <w:szCs w:val="28"/>
        </w:rPr>
        <w:t>.</w:t>
      </w:r>
    </w:p>
    <w:p w14:paraId="70B3CA4D" w14:textId="77777777" w:rsidR="00AA59D1" w:rsidRPr="00AA59D1" w:rsidRDefault="00AA59D1" w:rsidP="00AA59D1">
      <w:pPr>
        <w:numPr>
          <w:ilvl w:val="0"/>
          <w:numId w:val="47"/>
        </w:numPr>
        <w:jc w:val="both"/>
        <w:rPr>
          <w:rFonts w:ascii="Simplified Arabic" w:hAnsi="Simplified Arabic" w:cs="Simplified Arabic"/>
          <w:sz w:val="28"/>
          <w:szCs w:val="28"/>
        </w:rPr>
      </w:pPr>
      <w:r w:rsidRPr="00AA59D1">
        <w:rPr>
          <w:rFonts w:ascii="Simplified Arabic" w:hAnsi="Simplified Arabic" w:cs="Simplified Arabic"/>
          <w:b/>
          <w:bCs/>
          <w:sz w:val="28"/>
          <w:szCs w:val="28"/>
          <w:rtl/>
        </w:rPr>
        <w:lastRenderedPageBreak/>
        <w:t>عدم الغرر أو الجهالة</w:t>
      </w:r>
      <w:r w:rsidRPr="00AA59D1">
        <w:rPr>
          <w:rFonts w:ascii="Simplified Arabic" w:hAnsi="Simplified Arabic" w:cs="Simplified Arabic"/>
          <w:sz w:val="28"/>
          <w:szCs w:val="28"/>
        </w:rPr>
        <w:t>.</w:t>
      </w:r>
    </w:p>
    <w:p w14:paraId="3C64D8B2" w14:textId="77777777" w:rsidR="00AA59D1" w:rsidRPr="00AA59D1" w:rsidRDefault="00AA59D1" w:rsidP="00AA59D1">
      <w:pPr>
        <w:numPr>
          <w:ilvl w:val="0"/>
          <w:numId w:val="47"/>
        </w:numPr>
        <w:jc w:val="both"/>
        <w:rPr>
          <w:rFonts w:ascii="Simplified Arabic" w:hAnsi="Simplified Arabic" w:cs="Simplified Arabic"/>
          <w:sz w:val="28"/>
          <w:szCs w:val="28"/>
        </w:rPr>
      </w:pPr>
      <w:r w:rsidRPr="00AA59D1">
        <w:rPr>
          <w:rFonts w:ascii="Simplified Arabic" w:hAnsi="Simplified Arabic" w:cs="Simplified Arabic"/>
          <w:b/>
          <w:bCs/>
          <w:sz w:val="28"/>
          <w:szCs w:val="28"/>
          <w:rtl/>
        </w:rPr>
        <w:t>الوفاء بالالتزامات</w:t>
      </w:r>
      <w:r w:rsidRPr="00AA59D1">
        <w:rPr>
          <w:rFonts w:ascii="Simplified Arabic" w:hAnsi="Simplified Arabic" w:cs="Simplified Arabic"/>
          <w:sz w:val="28"/>
          <w:szCs w:val="28"/>
          <w:rtl/>
        </w:rPr>
        <w:t xml:space="preserve"> وعدم الإضرار بالغير</w:t>
      </w:r>
      <w:r w:rsidRPr="00AA59D1">
        <w:rPr>
          <w:rFonts w:ascii="Simplified Arabic" w:hAnsi="Simplified Arabic" w:cs="Simplified Arabic"/>
          <w:sz w:val="28"/>
          <w:szCs w:val="28"/>
        </w:rPr>
        <w:t>.</w:t>
      </w:r>
    </w:p>
    <w:p w14:paraId="03D9EDB9" w14:textId="77777777" w:rsidR="00AA59D1" w:rsidRPr="00AA59D1" w:rsidRDefault="00AA59D1" w:rsidP="00AA59D1">
      <w:pPr>
        <w:jc w:val="both"/>
        <w:rPr>
          <w:rFonts w:ascii="Simplified Arabic" w:hAnsi="Simplified Arabic" w:cs="Simplified Arabic"/>
          <w:sz w:val="28"/>
          <w:szCs w:val="28"/>
        </w:rPr>
      </w:pPr>
      <w:r w:rsidRPr="00AA59D1">
        <w:rPr>
          <w:rFonts w:ascii="Simplified Arabic" w:hAnsi="Simplified Arabic" w:cs="Simplified Arabic"/>
          <w:sz w:val="28"/>
          <w:szCs w:val="28"/>
          <w:rtl/>
        </w:rPr>
        <w:t>وبالتالي، فإن عقد الامتياز التجاري في صورته الحديثة يُمكن تكييفه فقهًا ضمن هذه العقود، مع مراعاة الضوابط الشرعية في كل حالة</w:t>
      </w:r>
      <w:r w:rsidRPr="00AA59D1">
        <w:rPr>
          <w:rFonts w:ascii="Simplified Arabic" w:hAnsi="Simplified Arabic" w:cs="Simplified Arabic"/>
          <w:sz w:val="28"/>
          <w:szCs w:val="28"/>
        </w:rPr>
        <w:t>.</w:t>
      </w:r>
    </w:p>
    <w:p w14:paraId="4491395E" w14:textId="5A818981" w:rsidR="006901E1" w:rsidRDefault="006901E1" w:rsidP="00AA59D1">
      <w:pPr>
        <w:jc w:val="both"/>
        <w:rPr>
          <w:rFonts w:ascii="Simplified Arabic" w:hAnsi="Simplified Arabic" w:cs="Simplified Arabic"/>
          <w:sz w:val="28"/>
          <w:szCs w:val="28"/>
          <w:rtl/>
        </w:rPr>
      </w:pPr>
    </w:p>
    <w:p w14:paraId="30C0BC22" w14:textId="77777777" w:rsidR="009553CF" w:rsidRDefault="009553CF" w:rsidP="00AA59D1">
      <w:pPr>
        <w:jc w:val="both"/>
        <w:rPr>
          <w:rFonts w:ascii="Simplified Arabic" w:hAnsi="Simplified Arabic" w:cs="Simplified Arabic"/>
          <w:sz w:val="28"/>
          <w:szCs w:val="28"/>
          <w:rtl/>
        </w:rPr>
      </w:pPr>
    </w:p>
    <w:p w14:paraId="7117AA4C" w14:textId="77777777" w:rsidR="009553CF" w:rsidRDefault="009553CF" w:rsidP="00AA59D1">
      <w:pPr>
        <w:jc w:val="both"/>
        <w:rPr>
          <w:rFonts w:ascii="Simplified Arabic" w:hAnsi="Simplified Arabic" w:cs="Simplified Arabic"/>
          <w:sz w:val="28"/>
          <w:szCs w:val="28"/>
          <w:rtl/>
        </w:rPr>
      </w:pPr>
    </w:p>
    <w:p w14:paraId="2A10027C" w14:textId="77777777" w:rsidR="009553CF" w:rsidRDefault="009553CF" w:rsidP="00AA59D1">
      <w:pPr>
        <w:jc w:val="both"/>
        <w:rPr>
          <w:rFonts w:ascii="Simplified Arabic" w:hAnsi="Simplified Arabic" w:cs="Simplified Arabic"/>
          <w:sz w:val="28"/>
          <w:szCs w:val="28"/>
          <w:rtl/>
        </w:rPr>
      </w:pPr>
    </w:p>
    <w:p w14:paraId="758F02EB" w14:textId="77777777" w:rsidR="009553CF" w:rsidRDefault="009553CF" w:rsidP="00AA59D1">
      <w:pPr>
        <w:jc w:val="both"/>
        <w:rPr>
          <w:rFonts w:ascii="Simplified Arabic" w:hAnsi="Simplified Arabic" w:cs="Simplified Arabic"/>
          <w:sz w:val="28"/>
          <w:szCs w:val="28"/>
          <w:rtl/>
        </w:rPr>
      </w:pPr>
    </w:p>
    <w:p w14:paraId="035CC889" w14:textId="77777777" w:rsidR="009553CF" w:rsidRDefault="009553CF" w:rsidP="00AA59D1">
      <w:pPr>
        <w:jc w:val="both"/>
        <w:rPr>
          <w:rFonts w:ascii="Simplified Arabic" w:hAnsi="Simplified Arabic" w:cs="Simplified Arabic"/>
          <w:sz w:val="28"/>
          <w:szCs w:val="28"/>
          <w:rtl/>
        </w:rPr>
      </w:pPr>
    </w:p>
    <w:p w14:paraId="4096D79E" w14:textId="77777777" w:rsidR="009553CF" w:rsidRDefault="009553CF" w:rsidP="00AA59D1">
      <w:pPr>
        <w:jc w:val="both"/>
        <w:rPr>
          <w:rFonts w:ascii="Simplified Arabic" w:hAnsi="Simplified Arabic" w:cs="Simplified Arabic"/>
          <w:sz w:val="28"/>
          <w:szCs w:val="28"/>
          <w:rtl/>
        </w:rPr>
      </w:pPr>
    </w:p>
    <w:p w14:paraId="61B996DF" w14:textId="77777777" w:rsidR="009553CF" w:rsidRDefault="009553CF" w:rsidP="00AA59D1">
      <w:pPr>
        <w:jc w:val="both"/>
        <w:rPr>
          <w:rFonts w:ascii="Simplified Arabic" w:hAnsi="Simplified Arabic" w:cs="Simplified Arabic"/>
          <w:sz w:val="28"/>
          <w:szCs w:val="28"/>
          <w:rtl/>
        </w:rPr>
      </w:pPr>
    </w:p>
    <w:p w14:paraId="030465CD" w14:textId="77777777" w:rsidR="009553CF" w:rsidRDefault="009553CF" w:rsidP="00AA59D1">
      <w:pPr>
        <w:jc w:val="both"/>
        <w:rPr>
          <w:rFonts w:ascii="Simplified Arabic" w:hAnsi="Simplified Arabic" w:cs="Simplified Arabic"/>
          <w:sz w:val="28"/>
          <w:szCs w:val="28"/>
          <w:rtl/>
        </w:rPr>
      </w:pPr>
    </w:p>
    <w:p w14:paraId="0DDBC764" w14:textId="77777777" w:rsidR="009553CF" w:rsidRDefault="009553CF" w:rsidP="00AA59D1">
      <w:pPr>
        <w:jc w:val="both"/>
        <w:rPr>
          <w:rFonts w:ascii="Simplified Arabic" w:hAnsi="Simplified Arabic" w:cs="Simplified Arabic"/>
          <w:sz w:val="28"/>
          <w:szCs w:val="28"/>
          <w:rtl/>
        </w:rPr>
      </w:pPr>
    </w:p>
    <w:p w14:paraId="2DED9427" w14:textId="77777777" w:rsidR="009553CF" w:rsidRPr="00A76C35" w:rsidRDefault="009553CF" w:rsidP="00AA59D1">
      <w:pPr>
        <w:jc w:val="both"/>
        <w:rPr>
          <w:rFonts w:ascii="Simplified Arabic" w:hAnsi="Simplified Arabic" w:cs="Simplified Arabic"/>
          <w:sz w:val="28"/>
          <w:szCs w:val="28"/>
          <w:rtl/>
        </w:rPr>
      </w:pPr>
    </w:p>
    <w:p w14:paraId="1252933C" w14:textId="77777777" w:rsidR="006901E1" w:rsidRPr="00A76C35" w:rsidRDefault="006901E1" w:rsidP="006901E1">
      <w:pPr>
        <w:rPr>
          <w:rFonts w:ascii="Simplified Arabic" w:hAnsi="Simplified Arabic" w:cs="Simplified Arabic"/>
          <w:sz w:val="32"/>
          <w:rtl/>
        </w:rPr>
      </w:pPr>
    </w:p>
    <w:p w14:paraId="2E0C8940" w14:textId="77777777" w:rsidR="006901E1" w:rsidRPr="00A76C35" w:rsidRDefault="006901E1" w:rsidP="006901E1">
      <w:pPr>
        <w:rPr>
          <w:rFonts w:ascii="Simplified Arabic" w:hAnsi="Simplified Arabic" w:cs="Simplified Arabic"/>
          <w:sz w:val="32"/>
          <w:rtl/>
        </w:rPr>
      </w:pPr>
    </w:p>
    <w:p w14:paraId="6550752A" w14:textId="77777777" w:rsidR="006901E1" w:rsidRPr="00A76C35" w:rsidRDefault="006901E1" w:rsidP="006901E1">
      <w:pPr>
        <w:rPr>
          <w:rFonts w:ascii="Simplified Arabic" w:hAnsi="Simplified Arabic" w:cs="Simplified Arabic"/>
          <w:sz w:val="32"/>
          <w:rtl/>
        </w:rPr>
      </w:pPr>
    </w:p>
    <w:p w14:paraId="0B28E40B" w14:textId="77777777" w:rsidR="006901E1" w:rsidRPr="00A76C35" w:rsidRDefault="006901E1" w:rsidP="006901E1">
      <w:pPr>
        <w:rPr>
          <w:rFonts w:ascii="Simplified Arabic" w:hAnsi="Simplified Arabic" w:cs="Simplified Arabic"/>
          <w:sz w:val="32"/>
          <w:rtl/>
        </w:rPr>
      </w:pPr>
    </w:p>
    <w:p w14:paraId="213C3E26" w14:textId="77777777" w:rsidR="006901E1" w:rsidRPr="00A76C35" w:rsidRDefault="006901E1" w:rsidP="006901E1">
      <w:pPr>
        <w:rPr>
          <w:rFonts w:ascii="Simplified Arabic" w:hAnsi="Simplified Arabic" w:cs="Simplified Arabic"/>
          <w:sz w:val="32"/>
          <w:rtl/>
        </w:rPr>
      </w:pPr>
    </w:p>
    <w:p w14:paraId="0D90DC7D" w14:textId="77777777" w:rsidR="006901E1" w:rsidRPr="00A76C35" w:rsidRDefault="006901E1" w:rsidP="006901E1">
      <w:pPr>
        <w:rPr>
          <w:rFonts w:ascii="Simplified Arabic" w:hAnsi="Simplified Arabic" w:cs="Simplified Arabic"/>
          <w:sz w:val="32"/>
          <w:rtl/>
        </w:rPr>
      </w:pPr>
    </w:p>
    <w:p w14:paraId="096769CD" w14:textId="77777777" w:rsidR="006901E1" w:rsidRPr="00A76C35" w:rsidRDefault="006901E1" w:rsidP="006901E1">
      <w:pPr>
        <w:jc w:val="center"/>
        <w:rPr>
          <w:rFonts w:ascii="Simplified Arabic" w:hAnsi="Simplified Arabic" w:cs="Simplified Arabic"/>
          <w:b/>
          <w:bCs/>
          <w:sz w:val="40"/>
          <w:szCs w:val="40"/>
          <w:rtl/>
        </w:rPr>
      </w:pPr>
      <w:r w:rsidRPr="00A76C35">
        <w:rPr>
          <w:rFonts w:ascii="Simplified Arabic" w:hAnsi="Simplified Arabic" w:cs="Simplified Arabic"/>
          <w:b/>
          <w:bCs/>
          <w:sz w:val="40"/>
          <w:szCs w:val="40"/>
          <w:rtl/>
        </w:rPr>
        <w:lastRenderedPageBreak/>
        <w:t>المطلب الأول: التزامات الطرف المانح للامتياز التجاري في عقد الامتياز التجاري في النظام السعودي</w:t>
      </w:r>
    </w:p>
    <w:p w14:paraId="7D2DD058" w14:textId="6BCF91E3" w:rsidR="006901E1" w:rsidRPr="009B65EE" w:rsidRDefault="009B65EE" w:rsidP="009B65EE">
      <w:pPr>
        <w:jc w:val="both"/>
        <w:rPr>
          <w:rFonts w:ascii="Simplified Arabic" w:hAnsi="Simplified Arabic" w:cs="Simplified Arabic"/>
          <w:b/>
          <w:bCs/>
          <w:sz w:val="28"/>
          <w:szCs w:val="28"/>
          <w:rtl/>
        </w:rPr>
      </w:pPr>
      <w:r w:rsidRPr="009B65EE">
        <w:rPr>
          <w:rFonts w:ascii="Simplified Arabic" w:hAnsi="Simplified Arabic" w:cs="Simplified Arabic"/>
          <w:b/>
          <w:bCs/>
          <w:sz w:val="28"/>
          <w:szCs w:val="28"/>
          <w:rtl/>
        </w:rPr>
        <w:t>طبيعة الالتزام</w:t>
      </w:r>
      <w:r>
        <w:rPr>
          <w:rFonts w:ascii="Simplified Arabic" w:hAnsi="Simplified Arabic" w:cs="Simplified Arabic" w:hint="cs"/>
          <w:b/>
          <w:bCs/>
          <w:sz w:val="28"/>
          <w:szCs w:val="28"/>
          <w:rtl/>
        </w:rPr>
        <w:t xml:space="preserve">: </w:t>
      </w:r>
      <w:r w:rsidRPr="009B65EE">
        <w:rPr>
          <w:rFonts w:ascii="Simplified Arabic" w:hAnsi="Simplified Arabic" w:cs="Simplified Arabic"/>
          <w:sz w:val="28"/>
          <w:szCs w:val="28"/>
          <w:rtl/>
        </w:rPr>
        <w:t xml:space="preserve">تُعد الالتزامات التي يتحملها مانح الامتياز في النظام السعودي ذات طابع </w:t>
      </w:r>
      <w:r w:rsidRPr="009B65EE">
        <w:rPr>
          <w:rFonts w:ascii="Simplified Arabic" w:hAnsi="Simplified Arabic" w:cs="Simplified Arabic"/>
          <w:b/>
          <w:bCs/>
          <w:sz w:val="28"/>
          <w:szCs w:val="28"/>
          <w:rtl/>
        </w:rPr>
        <w:t>عيني</w:t>
      </w:r>
      <w:r w:rsidRPr="009B65EE">
        <w:rPr>
          <w:rFonts w:ascii="Simplified Arabic" w:hAnsi="Simplified Arabic" w:cs="Simplified Arabic"/>
          <w:sz w:val="28"/>
          <w:szCs w:val="28"/>
          <w:rtl/>
        </w:rPr>
        <w:t>، إذ تنشأ بمجرد إبرام العقد، وتُرتب عليه واجبًا بتحقيق نتيجة وليس مجرد بذل عناية. فمحل العقد غالبًا ما يكون المعرفة الفنية التي يتمتع بها المانح، وهي معرفة حديثة ومتخصصة لا تتوافر إلا لديه، مما يُوجب عليه نقلها بفعالية إلى صاحب الامتياز. ويُعد هذا النقل التزامًا جوهريًا، لا يقتصر على مرحلة التنفيذ، بل يمتد إلى ما قبل التعاقد، حيث يُلزم المانح بالإفصاح الكامل عن طبيعة الامتياز</w:t>
      </w:r>
      <w:r w:rsidR="006901E1" w:rsidRPr="00A76C35">
        <w:rPr>
          <w:rStyle w:val="ab"/>
          <w:rFonts w:ascii="Simplified Arabic" w:hAnsi="Simplified Arabic" w:cs="Simplified Arabic"/>
          <w:sz w:val="28"/>
          <w:szCs w:val="28"/>
          <w:rtl/>
        </w:rPr>
        <w:footnoteReference w:id="16"/>
      </w:r>
      <w:r w:rsidR="006901E1" w:rsidRPr="00A76C35">
        <w:rPr>
          <w:rFonts w:ascii="Simplified Arabic" w:hAnsi="Simplified Arabic" w:cs="Simplified Arabic"/>
          <w:sz w:val="28"/>
          <w:szCs w:val="28"/>
          <w:rtl/>
        </w:rPr>
        <w:t>.</w:t>
      </w:r>
    </w:p>
    <w:p w14:paraId="619EB262" w14:textId="77777777" w:rsidR="006901E1" w:rsidRPr="00A76C35" w:rsidRDefault="006901E1" w:rsidP="006901E1">
      <w:pPr>
        <w:jc w:val="both"/>
        <w:rPr>
          <w:rFonts w:ascii="Simplified Arabic" w:hAnsi="Simplified Arabic" w:cs="Simplified Arabic"/>
          <w:sz w:val="28"/>
          <w:szCs w:val="28"/>
          <w:rtl/>
        </w:rPr>
      </w:pPr>
      <w:r w:rsidRPr="00A76C35">
        <w:rPr>
          <w:rFonts w:ascii="Simplified Arabic" w:hAnsi="Simplified Arabic" w:cs="Simplified Arabic"/>
          <w:sz w:val="28"/>
          <w:szCs w:val="28"/>
          <w:rtl/>
        </w:rPr>
        <w:t>وبالتالي يكون التزام المانح هو تحقيق النتيجة، وهذا الالتزام لا يتوقف عند الالتزام العام بتحقيقها، بل بما تقتضيه التطبيقات الخاصة المستمدة من طبيعة هذا العقد، فقد يكلف المانح الممنوح له بوضع بعض التركيبات دون ان يعلم بماهيتها او محتواها، مثل ذلك: الشركة المانحة لمطاعم ماكدونالدز ترسل الى الشبكة الممنوح لها سبراي خاص يرش على عجينة البيتزا</w:t>
      </w:r>
      <w:r w:rsidRPr="00A76C35">
        <w:rPr>
          <w:rStyle w:val="ab"/>
          <w:rFonts w:ascii="Simplified Arabic" w:hAnsi="Simplified Arabic" w:cs="Simplified Arabic"/>
          <w:sz w:val="28"/>
          <w:szCs w:val="28"/>
          <w:rtl/>
        </w:rPr>
        <w:footnoteReference w:id="17"/>
      </w:r>
      <w:r w:rsidRPr="00A76C35">
        <w:rPr>
          <w:rFonts w:ascii="Simplified Arabic" w:hAnsi="Simplified Arabic" w:cs="Simplified Arabic"/>
          <w:sz w:val="28"/>
          <w:szCs w:val="28"/>
          <w:rtl/>
        </w:rPr>
        <w:t>.</w:t>
      </w:r>
    </w:p>
    <w:p w14:paraId="202E4188" w14:textId="77777777" w:rsidR="006901E1" w:rsidRPr="00A76C35" w:rsidRDefault="006901E1" w:rsidP="006901E1">
      <w:pPr>
        <w:jc w:val="both"/>
        <w:rPr>
          <w:rFonts w:ascii="Simplified Arabic" w:hAnsi="Simplified Arabic" w:cs="Simplified Arabic"/>
          <w:sz w:val="28"/>
          <w:szCs w:val="28"/>
          <w:rtl/>
        </w:rPr>
      </w:pPr>
      <w:r w:rsidRPr="00A76C35">
        <w:rPr>
          <w:rFonts w:ascii="Simplified Arabic" w:hAnsi="Simplified Arabic" w:cs="Simplified Arabic"/>
          <w:sz w:val="28"/>
          <w:szCs w:val="28"/>
          <w:rtl/>
        </w:rPr>
        <w:t>لذا وفي هذا المبحث سوف نتطرق الى الالتزامات التي تجب على الطرف المانح في عقد الامتياز التجاري بشكل مفصل كما في التالي:</w:t>
      </w:r>
    </w:p>
    <w:p w14:paraId="2994AF69" w14:textId="77777777" w:rsidR="006901E1" w:rsidRPr="00A76C35" w:rsidRDefault="006901E1" w:rsidP="006901E1">
      <w:pPr>
        <w:jc w:val="both"/>
        <w:rPr>
          <w:rFonts w:ascii="Simplified Arabic" w:hAnsi="Simplified Arabic" w:cs="Simplified Arabic"/>
          <w:b/>
          <w:bCs/>
          <w:sz w:val="28"/>
          <w:szCs w:val="28"/>
          <w:rtl/>
        </w:rPr>
      </w:pPr>
      <w:r w:rsidRPr="00A76C35">
        <w:rPr>
          <w:rFonts w:ascii="Simplified Arabic" w:hAnsi="Simplified Arabic" w:cs="Simplified Arabic"/>
          <w:b/>
          <w:bCs/>
          <w:sz w:val="28"/>
          <w:szCs w:val="28"/>
          <w:rtl/>
        </w:rPr>
        <w:t xml:space="preserve">الالتزام الأول: وهو الالتزام بالإفصاح في الفترة السابقة للتعاقد: </w:t>
      </w:r>
    </w:p>
    <w:p w14:paraId="481A210A" w14:textId="77777777" w:rsidR="006901E1" w:rsidRPr="00A76C35" w:rsidRDefault="006901E1" w:rsidP="006901E1">
      <w:pPr>
        <w:jc w:val="both"/>
        <w:rPr>
          <w:rFonts w:ascii="Simplified Arabic" w:hAnsi="Simplified Arabic" w:cs="Simplified Arabic"/>
          <w:sz w:val="28"/>
          <w:szCs w:val="28"/>
          <w:rtl/>
        </w:rPr>
      </w:pPr>
      <w:r w:rsidRPr="00A76C35">
        <w:rPr>
          <w:rFonts w:ascii="Simplified Arabic" w:hAnsi="Simplified Arabic" w:cs="Simplified Arabic"/>
          <w:sz w:val="28"/>
          <w:szCs w:val="28"/>
          <w:rtl/>
        </w:rPr>
        <w:t>وهذا التزام يقوم به الطرف المانح، حيث يجب عليه ان يبين لصاحب الامتياز قبل التعاقد ما يلي:</w:t>
      </w:r>
    </w:p>
    <w:p w14:paraId="2D726AEE" w14:textId="77777777" w:rsidR="006901E1" w:rsidRPr="00A76C35" w:rsidRDefault="006901E1" w:rsidP="006901E1">
      <w:pPr>
        <w:pStyle w:val="a"/>
        <w:numPr>
          <w:ilvl w:val="0"/>
          <w:numId w:val="7"/>
        </w:numPr>
        <w:rPr>
          <w:rFonts w:ascii="Simplified Arabic" w:hAnsi="Simplified Arabic" w:cs="Simplified Arabic"/>
          <w:sz w:val="28"/>
          <w:szCs w:val="28"/>
        </w:rPr>
      </w:pPr>
      <w:r w:rsidRPr="00A76C35">
        <w:rPr>
          <w:rFonts w:ascii="Simplified Arabic" w:hAnsi="Simplified Arabic" w:cs="Simplified Arabic"/>
          <w:sz w:val="28"/>
          <w:szCs w:val="28"/>
          <w:rtl/>
        </w:rPr>
        <w:t>عنوان الطرف المانح للامتياز او مقره الرئيسي، والنشاط التجاري، والشكل الذي تتخذه في العقود، مع بيان رأس المال.</w:t>
      </w:r>
    </w:p>
    <w:p w14:paraId="197CEE53" w14:textId="77777777" w:rsidR="006901E1" w:rsidRPr="00A76C35" w:rsidRDefault="006901E1" w:rsidP="006901E1">
      <w:pPr>
        <w:pStyle w:val="a"/>
        <w:numPr>
          <w:ilvl w:val="0"/>
          <w:numId w:val="7"/>
        </w:numPr>
        <w:rPr>
          <w:rFonts w:ascii="Simplified Arabic" w:hAnsi="Simplified Arabic" w:cs="Simplified Arabic"/>
          <w:sz w:val="28"/>
          <w:szCs w:val="28"/>
        </w:rPr>
      </w:pPr>
      <w:r w:rsidRPr="00A76C35">
        <w:rPr>
          <w:rFonts w:ascii="Simplified Arabic" w:hAnsi="Simplified Arabic" w:cs="Simplified Arabic"/>
          <w:sz w:val="28"/>
          <w:szCs w:val="28"/>
          <w:rtl/>
        </w:rPr>
        <w:t>رقم السجل التجاري لطرف المانح في البلد الرئيسي.</w:t>
      </w:r>
    </w:p>
    <w:p w14:paraId="68CFB307" w14:textId="77777777" w:rsidR="006901E1" w:rsidRPr="00A76C35" w:rsidRDefault="006901E1" w:rsidP="006901E1">
      <w:pPr>
        <w:pStyle w:val="a"/>
        <w:numPr>
          <w:ilvl w:val="0"/>
          <w:numId w:val="7"/>
        </w:numPr>
        <w:rPr>
          <w:rFonts w:ascii="Simplified Arabic" w:hAnsi="Simplified Arabic" w:cs="Simplified Arabic"/>
          <w:sz w:val="28"/>
          <w:szCs w:val="28"/>
        </w:rPr>
      </w:pPr>
      <w:r w:rsidRPr="00A76C35">
        <w:rPr>
          <w:rFonts w:ascii="Simplified Arabic" w:hAnsi="Simplified Arabic" w:cs="Simplified Arabic"/>
          <w:sz w:val="28"/>
          <w:szCs w:val="28"/>
          <w:rtl/>
        </w:rPr>
        <w:t>البنك او مكان تلقي حقوقها المالية بالتفصيل.</w:t>
      </w:r>
    </w:p>
    <w:p w14:paraId="69CE4E99" w14:textId="77777777" w:rsidR="003712B8" w:rsidRDefault="006901E1" w:rsidP="003712B8">
      <w:pPr>
        <w:pStyle w:val="a"/>
        <w:numPr>
          <w:ilvl w:val="0"/>
          <w:numId w:val="7"/>
        </w:numPr>
        <w:rPr>
          <w:rFonts w:ascii="Simplified Arabic" w:hAnsi="Simplified Arabic" w:cs="Simplified Arabic"/>
          <w:sz w:val="28"/>
          <w:szCs w:val="28"/>
        </w:rPr>
      </w:pPr>
      <w:r w:rsidRPr="00A76C35">
        <w:rPr>
          <w:rFonts w:ascii="Simplified Arabic" w:hAnsi="Simplified Arabic" w:cs="Simplified Arabic"/>
          <w:sz w:val="28"/>
          <w:szCs w:val="28"/>
          <w:rtl/>
        </w:rPr>
        <w:t>مشروع العقد محل الامتياز التجاري وما يتعلق به من تفصيل، سواء مدته، او شروطه، او غير ذلك</w:t>
      </w:r>
      <w:r w:rsidRPr="00A76C35">
        <w:rPr>
          <w:rStyle w:val="ab"/>
          <w:rFonts w:ascii="Simplified Arabic" w:hAnsi="Simplified Arabic" w:cs="Simplified Arabic"/>
          <w:sz w:val="28"/>
          <w:szCs w:val="28"/>
          <w:rtl/>
        </w:rPr>
        <w:footnoteReference w:id="18"/>
      </w:r>
      <w:r w:rsidRPr="00A76C35">
        <w:rPr>
          <w:rFonts w:ascii="Simplified Arabic" w:hAnsi="Simplified Arabic" w:cs="Simplified Arabic"/>
          <w:sz w:val="28"/>
          <w:szCs w:val="28"/>
          <w:rtl/>
        </w:rPr>
        <w:t>.</w:t>
      </w:r>
    </w:p>
    <w:p w14:paraId="6E421758" w14:textId="0C6B5FE2" w:rsidR="003712B8" w:rsidRPr="003712B8" w:rsidRDefault="003712B8" w:rsidP="003712B8">
      <w:pPr>
        <w:rPr>
          <w:rFonts w:ascii="Simplified Arabic" w:hAnsi="Simplified Arabic" w:cs="Simplified Arabic"/>
          <w:sz w:val="28"/>
          <w:szCs w:val="28"/>
          <w:rtl/>
        </w:rPr>
      </w:pPr>
      <w:r w:rsidRPr="003712B8">
        <w:rPr>
          <w:rFonts w:ascii="Simplified Arabic" w:hAnsi="Simplified Arabic" w:cs="Simplified Arabic"/>
          <w:sz w:val="28"/>
          <w:szCs w:val="28"/>
        </w:rPr>
        <w:lastRenderedPageBreak/>
        <w:t xml:space="preserve"> </w:t>
      </w:r>
      <w:r w:rsidRPr="003712B8">
        <w:rPr>
          <w:rFonts w:ascii="Simplified Arabic" w:hAnsi="Simplified Arabic" w:cs="Simplified Arabic"/>
          <w:sz w:val="28"/>
          <w:szCs w:val="28"/>
          <w:rtl/>
        </w:rPr>
        <w:t>يُعد هذا الالتزام من نوع "تحقيق النتيجة"، إذ أن مجرد تقديم الوثيقة لا يكفي، بل يجب أن تكون مستوفية للشروط النظامية، وإلا ترتب على المانح مسؤولية تقصيرية في حال الإضرار بصاحب الامتياز نتيجة نقص أو تضليل في المعلومات</w:t>
      </w:r>
      <w:r w:rsidRPr="003712B8">
        <w:rPr>
          <w:rFonts w:ascii="Simplified Arabic" w:hAnsi="Simplified Arabic" w:cs="Simplified Arabic"/>
          <w:sz w:val="28"/>
          <w:szCs w:val="28"/>
        </w:rPr>
        <w:t>.</w:t>
      </w:r>
    </w:p>
    <w:p w14:paraId="309D4238" w14:textId="506282D5" w:rsidR="006901E1" w:rsidRPr="00A76C35" w:rsidRDefault="006901E1" w:rsidP="006901E1">
      <w:pPr>
        <w:jc w:val="both"/>
        <w:rPr>
          <w:rFonts w:ascii="Simplified Arabic" w:hAnsi="Simplified Arabic" w:cs="Simplified Arabic"/>
          <w:sz w:val="28"/>
          <w:szCs w:val="28"/>
          <w:rtl/>
        </w:rPr>
      </w:pPr>
      <w:r w:rsidRPr="00A76C35">
        <w:rPr>
          <w:rFonts w:ascii="Simplified Arabic" w:hAnsi="Simplified Arabic" w:cs="Simplified Arabic"/>
          <w:sz w:val="28"/>
          <w:szCs w:val="28"/>
          <w:rtl/>
        </w:rPr>
        <w:t>ويفضل تقديم هذه المعلومات في مستند واحد مكتوب وتكون مدعمة بمستندات تثبت صحتها؛ تلافيا لأي مخطر تنتج عن الاخلال بهذا الالتزام وللدقة والوضوح</w:t>
      </w:r>
      <w:r w:rsidRPr="00A76C35">
        <w:rPr>
          <w:rStyle w:val="ab"/>
          <w:rFonts w:ascii="Simplified Arabic" w:hAnsi="Simplified Arabic" w:cs="Simplified Arabic"/>
          <w:sz w:val="28"/>
          <w:szCs w:val="28"/>
          <w:rtl/>
        </w:rPr>
        <w:footnoteReference w:id="19"/>
      </w:r>
      <w:r w:rsidRPr="00A76C35">
        <w:rPr>
          <w:rFonts w:ascii="Simplified Arabic" w:hAnsi="Simplified Arabic" w:cs="Simplified Arabic"/>
          <w:sz w:val="28"/>
          <w:szCs w:val="28"/>
          <w:rtl/>
        </w:rPr>
        <w:t>.</w:t>
      </w:r>
    </w:p>
    <w:p w14:paraId="1C02387D" w14:textId="77777777" w:rsidR="006901E1" w:rsidRPr="00A76C35" w:rsidRDefault="006901E1" w:rsidP="006901E1">
      <w:pPr>
        <w:jc w:val="both"/>
        <w:rPr>
          <w:rFonts w:ascii="Simplified Arabic" w:hAnsi="Simplified Arabic" w:cs="Simplified Arabic"/>
          <w:sz w:val="28"/>
          <w:szCs w:val="28"/>
          <w:rtl/>
        </w:rPr>
      </w:pPr>
      <w:r w:rsidRPr="00A76C35">
        <w:rPr>
          <w:rFonts w:ascii="Simplified Arabic" w:hAnsi="Simplified Arabic" w:cs="Simplified Arabic"/>
          <w:sz w:val="28"/>
          <w:szCs w:val="28"/>
          <w:rtl/>
        </w:rPr>
        <w:t>ولحماية حقوق أطراف التعاقد قد يلجأ الطرفان الى ابرام صيغة عقدية تنظم مرحلة التفاوض وتحدد نطاق وحالات المسؤولية عند قطع المفاوضات، وان كان الأصل انه لا مسؤولية على من يعدل عن الاستمرار في المفاوضات، حتى ولو كان بدون مبرر، الا ان مسؤوليته التقصيرية المبنية على الخطأ تتحقق إذا اقترن العدول بخطأ من جانبه وهذا الخطأ سبب ضرر على الطرف الاخر</w:t>
      </w:r>
      <w:r w:rsidRPr="00A76C35">
        <w:rPr>
          <w:rStyle w:val="ab"/>
          <w:rFonts w:ascii="Simplified Arabic" w:hAnsi="Simplified Arabic" w:cs="Simplified Arabic"/>
          <w:sz w:val="28"/>
          <w:szCs w:val="28"/>
          <w:rtl/>
        </w:rPr>
        <w:footnoteReference w:id="20"/>
      </w:r>
      <w:r w:rsidRPr="00A76C35">
        <w:rPr>
          <w:rFonts w:ascii="Simplified Arabic" w:hAnsi="Simplified Arabic" w:cs="Simplified Arabic"/>
          <w:sz w:val="28"/>
          <w:szCs w:val="28"/>
          <w:rtl/>
        </w:rPr>
        <w:t>.</w:t>
      </w:r>
    </w:p>
    <w:p w14:paraId="1C3DCB3C" w14:textId="77777777" w:rsidR="006901E1" w:rsidRPr="00A76C35" w:rsidRDefault="006901E1" w:rsidP="006901E1">
      <w:pPr>
        <w:jc w:val="both"/>
        <w:rPr>
          <w:rFonts w:ascii="Simplified Arabic" w:hAnsi="Simplified Arabic" w:cs="Simplified Arabic"/>
          <w:b/>
          <w:bCs/>
          <w:sz w:val="28"/>
          <w:szCs w:val="28"/>
          <w:rtl/>
        </w:rPr>
      </w:pPr>
      <w:r w:rsidRPr="00A76C35">
        <w:rPr>
          <w:rFonts w:ascii="Simplified Arabic" w:hAnsi="Simplified Arabic" w:cs="Simplified Arabic"/>
          <w:sz w:val="28"/>
          <w:szCs w:val="28"/>
          <w:rtl/>
        </w:rPr>
        <w:t>ولقد اوجب المنظم السعودي في نظام الامتياز التجاري في المادة السابعة: [</w:t>
      </w:r>
      <w:r w:rsidRPr="00A76C35">
        <w:rPr>
          <w:rFonts w:ascii="Simplified Arabic" w:hAnsi="Simplified Arabic" w:cs="Simplified Arabic"/>
          <w:b/>
          <w:bCs/>
          <w:sz w:val="28"/>
          <w:szCs w:val="28"/>
          <w:rtl/>
        </w:rPr>
        <w:t>1-</w:t>
      </w:r>
      <w:r w:rsidRPr="00A76C35">
        <w:rPr>
          <w:rFonts w:ascii="Simplified Arabic" w:hAnsi="Simplified Arabic" w:cs="Simplified Arabic"/>
          <w:sz w:val="28"/>
          <w:szCs w:val="28"/>
          <w:rtl/>
        </w:rPr>
        <w:t>على مانح الامتياز تزويد صاحب الامتياز بنسخة من وثيقة الإفصاح وفقاً لما تحدده اللائحة قبل (أربعة عشر) يوماً على الأقل من إبرام اتفاقية الامتياز أو من تاريخ دفع صاحب الامتياز أي مقابل في شأن الامتياز، أيهما أسبق</w:t>
      </w:r>
      <w:r w:rsidRPr="00A76C35">
        <w:rPr>
          <w:rFonts w:ascii="Simplified Arabic" w:hAnsi="Simplified Arabic" w:cs="Simplified Arabic"/>
          <w:sz w:val="28"/>
          <w:szCs w:val="28"/>
        </w:rPr>
        <w:t>.</w:t>
      </w:r>
      <w:r w:rsidRPr="00A76C35">
        <w:rPr>
          <w:rFonts w:ascii="Simplified Arabic" w:hAnsi="Simplified Arabic" w:cs="Simplified Arabic"/>
          <w:sz w:val="28"/>
          <w:szCs w:val="28"/>
          <w:rtl/>
        </w:rPr>
        <w:t>2-يجب أن يراعى في وثيقة الإفصاح ما يأتي</w:t>
      </w:r>
      <w:r w:rsidRPr="00A76C35">
        <w:rPr>
          <w:rFonts w:ascii="Simplified Arabic" w:hAnsi="Simplified Arabic" w:cs="Simplified Arabic"/>
          <w:sz w:val="28"/>
          <w:szCs w:val="28"/>
        </w:rPr>
        <w:t>:</w:t>
      </w:r>
      <w:r w:rsidRPr="00A76C35">
        <w:rPr>
          <w:rFonts w:ascii="Simplified Arabic" w:hAnsi="Simplified Arabic" w:cs="Simplified Arabic"/>
          <w:sz w:val="28"/>
          <w:szCs w:val="28"/>
          <w:rtl/>
        </w:rPr>
        <w:t xml:space="preserve"> أ- أن تحرر باللغة العربية، وإذا كانت محررة بغير اللغة العربية فتجب ترجمتها إلى اللغة العربية ترجمة معتمدة</w:t>
      </w:r>
      <w:r w:rsidRPr="00A76C35">
        <w:rPr>
          <w:rFonts w:ascii="Simplified Arabic" w:hAnsi="Simplified Arabic" w:cs="Simplified Arabic"/>
          <w:sz w:val="28"/>
          <w:szCs w:val="28"/>
        </w:rPr>
        <w:t>.</w:t>
      </w:r>
      <w:r w:rsidRPr="00A76C35">
        <w:rPr>
          <w:rFonts w:ascii="Simplified Arabic" w:hAnsi="Simplified Arabic" w:cs="Simplified Arabic"/>
          <w:sz w:val="28"/>
          <w:szCs w:val="28"/>
          <w:rtl/>
        </w:rPr>
        <w:t xml:space="preserve"> ب- أن تكون واضحة ودقيقة</w:t>
      </w:r>
      <w:r w:rsidRPr="00A76C35">
        <w:rPr>
          <w:rFonts w:ascii="Simplified Arabic" w:hAnsi="Simplified Arabic" w:cs="Simplified Arabic"/>
          <w:sz w:val="28"/>
          <w:szCs w:val="28"/>
        </w:rPr>
        <w:t>.</w:t>
      </w:r>
      <w:r w:rsidRPr="00A76C35">
        <w:rPr>
          <w:rFonts w:ascii="Simplified Arabic" w:hAnsi="Simplified Arabic" w:cs="Simplified Arabic"/>
          <w:b/>
          <w:bCs/>
          <w:sz w:val="28"/>
          <w:szCs w:val="28"/>
        </w:rPr>
        <w:t xml:space="preserve"> </w:t>
      </w:r>
      <w:r w:rsidRPr="00A76C35">
        <w:rPr>
          <w:rFonts w:ascii="Simplified Arabic" w:hAnsi="Simplified Arabic" w:cs="Simplified Arabic"/>
          <w:sz w:val="28"/>
          <w:szCs w:val="28"/>
          <w:rtl/>
        </w:rPr>
        <w:t>3-في حال تقديم مانح الامتياز إلى صاحب الامتياز -الذي ينوي التعاقد معه- معلومات تتعلق بالأداء المالي السابق أو المتوقع لأعمال الامتياز المملوكة له أو لأي شخص ضمن مجموعته؛ فعليه تضمين هذه المعلومات في وثيقة الإفصاح ومراعاة استيفائها للأحكام والشروط التي تحددها اللائحة]</w:t>
      </w:r>
      <w:r w:rsidRPr="00A76C35">
        <w:rPr>
          <w:rStyle w:val="ab"/>
          <w:rFonts w:ascii="Simplified Arabic" w:hAnsi="Simplified Arabic" w:cs="Simplified Arabic"/>
          <w:sz w:val="28"/>
          <w:szCs w:val="28"/>
        </w:rPr>
        <w:footnoteReference w:id="21"/>
      </w:r>
      <w:r w:rsidRPr="00A76C35">
        <w:rPr>
          <w:rFonts w:ascii="Simplified Arabic" w:hAnsi="Simplified Arabic" w:cs="Simplified Arabic"/>
          <w:b/>
          <w:bCs/>
          <w:sz w:val="28"/>
          <w:szCs w:val="28"/>
          <w:rtl/>
        </w:rPr>
        <w:t>.</w:t>
      </w:r>
    </w:p>
    <w:p w14:paraId="556ABD17" w14:textId="0E4A0CA3" w:rsidR="00C05214" w:rsidRDefault="006901E1" w:rsidP="003712B8">
      <w:pPr>
        <w:jc w:val="both"/>
        <w:rPr>
          <w:rFonts w:ascii="Simplified Arabic" w:hAnsi="Simplified Arabic" w:cs="Simplified Arabic" w:hint="cs"/>
          <w:sz w:val="28"/>
          <w:szCs w:val="28"/>
          <w:rtl/>
        </w:rPr>
      </w:pPr>
      <w:r w:rsidRPr="00A76C35">
        <w:rPr>
          <w:rFonts w:ascii="Simplified Arabic" w:hAnsi="Simplified Arabic" w:cs="Simplified Arabic"/>
          <w:sz w:val="28"/>
          <w:szCs w:val="28"/>
          <w:rtl/>
        </w:rPr>
        <w:t>ويلاحظ ان التزام المانح بالترخيص لصاحب الامتياز بأحد عناصر المالكية التجارية والصناعية هو التزام بتحقيق نتيجة في حين التزامه بالحماية وعدم الاعتداء هو التزام ببذل عناية. إلا انه في الأخير شدد من مسؤوليته عن مسؤولية الشخص المعتاد؛ نظرا لما يتوفر له من صفة التاجر المحترف</w:t>
      </w:r>
      <w:r w:rsidRPr="00A76C35">
        <w:rPr>
          <w:rStyle w:val="ab"/>
          <w:rFonts w:ascii="Simplified Arabic" w:hAnsi="Simplified Arabic" w:cs="Simplified Arabic"/>
          <w:sz w:val="28"/>
          <w:szCs w:val="28"/>
          <w:rtl/>
        </w:rPr>
        <w:footnoteReference w:id="22"/>
      </w:r>
      <w:r w:rsidRPr="00A76C35">
        <w:rPr>
          <w:rFonts w:ascii="Simplified Arabic" w:hAnsi="Simplified Arabic" w:cs="Simplified Arabic"/>
          <w:sz w:val="28"/>
          <w:szCs w:val="28"/>
          <w:rtl/>
        </w:rPr>
        <w:t>.</w:t>
      </w:r>
    </w:p>
    <w:p w14:paraId="3BF5B877" w14:textId="77777777" w:rsidR="00C05214" w:rsidRPr="00A76C35" w:rsidRDefault="00C05214" w:rsidP="006901E1">
      <w:pPr>
        <w:jc w:val="both"/>
        <w:rPr>
          <w:rFonts w:ascii="Simplified Arabic" w:hAnsi="Simplified Arabic" w:cs="Simplified Arabic"/>
          <w:sz w:val="28"/>
          <w:szCs w:val="28"/>
          <w:rtl/>
        </w:rPr>
      </w:pPr>
    </w:p>
    <w:p w14:paraId="6C7C49C3" w14:textId="77777777" w:rsidR="006901E1" w:rsidRPr="00A76C35" w:rsidRDefault="006901E1" w:rsidP="006901E1">
      <w:pPr>
        <w:jc w:val="both"/>
        <w:rPr>
          <w:rFonts w:ascii="Simplified Arabic" w:hAnsi="Simplified Arabic" w:cs="Simplified Arabic"/>
          <w:sz w:val="28"/>
          <w:szCs w:val="28"/>
          <w:rtl/>
        </w:rPr>
      </w:pPr>
      <w:r w:rsidRPr="00A76C35">
        <w:rPr>
          <w:rFonts w:ascii="Simplified Arabic" w:hAnsi="Simplified Arabic" w:cs="Simplified Arabic"/>
          <w:b/>
          <w:bCs/>
          <w:sz w:val="28"/>
          <w:szCs w:val="28"/>
          <w:rtl/>
        </w:rPr>
        <w:lastRenderedPageBreak/>
        <w:t>الالتزام الثاني: هو الالتزام بنقل المعرفة الفنية:</w:t>
      </w:r>
    </w:p>
    <w:p w14:paraId="7726A1CB" w14:textId="77777777" w:rsidR="006901E1" w:rsidRPr="00A76C35" w:rsidRDefault="006901E1" w:rsidP="006901E1">
      <w:pPr>
        <w:jc w:val="both"/>
        <w:rPr>
          <w:rFonts w:ascii="Simplified Arabic" w:hAnsi="Simplified Arabic" w:cs="Simplified Arabic"/>
          <w:sz w:val="28"/>
          <w:szCs w:val="28"/>
          <w:rtl/>
        </w:rPr>
      </w:pPr>
      <w:r w:rsidRPr="00A76C35">
        <w:rPr>
          <w:rFonts w:ascii="Simplified Arabic" w:hAnsi="Simplified Arabic" w:cs="Simplified Arabic"/>
          <w:sz w:val="28"/>
          <w:szCs w:val="28"/>
          <w:rtl/>
        </w:rPr>
        <w:t>عرفت لائحة نظام اللجنة الأوروبية رقم 4087/88 المعرفة الفنية فقالت: "هي مجموعة المعلومات العملية غير المحمية ببراءة اختراع، والمستمدة من خبرة مانح الامتياز بعد ان قام بتجربتها بنفسه، وهذه المعلومات يجب ان تكون سرية، وجدية، ولها ذاتية خاصة بها"</w:t>
      </w:r>
      <w:r w:rsidRPr="00A76C35">
        <w:rPr>
          <w:rStyle w:val="ab"/>
          <w:rFonts w:ascii="Simplified Arabic" w:hAnsi="Simplified Arabic" w:cs="Simplified Arabic"/>
          <w:sz w:val="28"/>
          <w:szCs w:val="28"/>
          <w:rtl/>
        </w:rPr>
        <w:footnoteReference w:id="23"/>
      </w:r>
      <w:r w:rsidRPr="00A76C35">
        <w:rPr>
          <w:rFonts w:ascii="Simplified Arabic" w:hAnsi="Simplified Arabic" w:cs="Simplified Arabic"/>
          <w:sz w:val="28"/>
          <w:szCs w:val="28"/>
          <w:rtl/>
        </w:rPr>
        <w:t>.</w:t>
      </w:r>
    </w:p>
    <w:p w14:paraId="2019CE93" w14:textId="77777777" w:rsidR="006901E1" w:rsidRPr="00A76C35" w:rsidRDefault="006901E1" w:rsidP="006901E1">
      <w:pPr>
        <w:jc w:val="both"/>
        <w:rPr>
          <w:rFonts w:ascii="Simplified Arabic" w:hAnsi="Simplified Arabic" w:cs="Simplified Arabic"/>
          <w:sz w:val="28"/>
          <w:szCs w:val="28"/>
          <w:rtl/>
        </w:rPr>
      </w:pPr>
      <w:r w:rsidRPr="00A76C35">
        <w:rPr>
          <w:rFonts w:ascii="Simplified Arabic" w:hAnsi="Simplified Arabic" w:cs="Simplified Arabic"/>
          <w:sz w:val="28"/>
          <w:szCs w:val="28"/>
          <w:rtl/>
        </w:rPr>
        <w:t>ويتبين من هذا التعريف ان المعرفة الفنية ليست عناصر مادية او مستندات، بل تحتوي على عناصر مادية ومعنوية.</w:t>
      </w:r>
    </w:p>
    <w:p w14:paraId="1916B18D" w14:textId="77777777" w:rsidR="006901E1" w:rsidRPr="00A76C35" w:rsidRDefault="006901E1" w:rsidP="006901E1">
      <w:pPr>
        <w:jc w:val="both"/>
        <w:rPr>
          <w:rFonts w:ascii="Simplified Arabic" w:hAnsi="Simplified Arabic" w:cs="Simplified Arabic"/>
          <w:sz w:val="28"/>
          <w:szCs w:val="28"/>
        </w:rPr>
      </w:pPr>
      <w:r w:rsidRPr="00A76C35">
        <w:rPr>
          <w:rFonts w:ascii="Simplified Arabic" w:hAnsi="Simplified Arabic" w:cs="Simplified Arabic"/>
          <w:sz w:val="28"/>
          <w:szCs w:val="28"/>
          <w:rtl/>
        </w:rPr>
        <w:t>وقد نصت المادة الثامنة من نظام الامتياز التجاري على: [2- تحديد نموذج عمل الامتياز بشكل تفصيلي، بما في ذلك بيان المعايير وإصدار   التعليمات التي يتعين على صاحب الامتياز التقيد بها عند ممارسة أعمال الامتياز، بما يمكنه من تشغيل تلك الأعمال، وكذلك تزويده بكتيبات التشغيل</w:t>
      </w:r>
      <w:r w:rsidRPr="00A76C35">
        <w:rPr>
          <w:rFonts w:ascii="Simplified Arabic" w:hAnsi="Simplified Arabic" w:cs="Simplified Arabic"/>
          <w:sz w:val="28"/>
          <w:szCs w:val="28"/>
        </w:rPr>
        <w:t>. </w:t>
      </w:r>
      <w:r w:rsidRPr="00A76C35">
        <w:rPr>
          <w:rFonts w:ascii="Simplified Arabic" w:hAnsi="Simplified Arabic" w:cs="Simplified Arabic"/>
          <w:sz w:val="28"/>
          <w:szCs w:val="28"/>
          <w:rtl/>
        </w:rPr>
        <w:t>3- تدريب موظفي صاحب الامتياز</w:t>
      </w:r>
      <w:r w:rsidRPr="00A76C35">
        <w:rPr>
          <w:rFonts w:ascii="Simplified Arabic" w:hAnsi="Simplified Arabic" w:cs="Simplified Arabic"/>
          <w:sz w:val="28"/>
          <w:szCs w:val="28"/>
        </w:rPr>
        <w:t>.</w:t>
      </w:r>
      <w:r w:rsidRPr="00A76C35">
        <w:rPr>
          <w:rFonts w:ascii="Simplified Arabic" w:hAnsi="Simplified Arabic" w:cs="Simplified Arabic"/>
          <w:sz w:val="28"/>
          <w:szCs w:val="28"/>
          <w:rtl/>
        </w:rPr>
        <w:t>4- تقديم الخبرات التقنية والتسويقية وغيرها من الخبرات التي تتطلبها طبيعة الامتياز الممنوح]</w:t>
      </w:r>
      <w:r w:rsidRPr="00A76C35">
        <w:rPr>
          <w:rStyle w:val="ab"/>
          <w:rFonts w:ascii="Simplified Arabic" w:hAnsi="Simplified Arabic" w:cs="Simplified Arabic"/>
          <w:sz w:val="28"/>
          <w:szCs w:val="28"/>
          <w:rtl/>
        </w:rPr>
        <w:footnoteReference w:id="24"/>
      </w:r>
      <w:r w:rsidRPr="00A76C35">
        <w:rPr>
          <w:rFonts w:ascii="Simplified Arabic" w:hAnsi="Simplified Arabic" w:cs="Simplified Arabic"/>
          <w:sz w:val="28"/>
          <w:szCs w:val="28"/>
          <w:rtl/>
        </w:rPr>
        <w:t>.</w:t>
      </w:r>
    </w:p>
    <w:p w14:paraId="16A62107" w14:textId="77777777" w:rsidR="006901E1" w:rsidRPr="00A76C35" w:rsidRDefault="006901E1" w:rsidP="006901E1">
      <w:pPr>
        <w:jc w:val="both"/>
        <w:rPr>
          <w:rFonts w:ascii="Simplified Arabic" w:hAnsi="Simplified Arabic" w:cs="Simplified Arabic"/>
          <w:sz w:val="28"/>
          <w:szCs w:val="28"/>
          <w:rtl/>
        </w:rPr>
      </w:pPr>
      <w:r w:rsidRPr="00A76C35">
        <w:rPr>
          <w:rFonts w:ascii="Simplified Arabic" w:hAnsi="Simplified Arabic" w:cs="Simplified Arabic"/>
          <w:sz w:val="28"/>
          <w:szCs w:val="28"/>
          <w:rtl/>
        </w:rPr>
        <w:t>يدخل ضمن المساعدة الفنية الطرق والأساليب الإدارية والمحاسبية والتسويقية، واختيار موقع المحل التجاري والعمل على تجهيزه ليكون متهيئا لمباشرة العمل، وتحسين أنظمة العمل وتعزيزها وتطويرها.</w:t>
      </w:r>
    </w:p>
    <w:p w14:paraId="7E4DC2DC" w14:textId="77777777" w:rsidR="006901E1" w:rsidRPr="00A76C35" w:rsidRDefault="006901E1" w:rsidP="006901E1">
      <w:pPr>
        <w:jc w:val="both"/>
        <w:rPr>
          <w:rFonts w:ascii="Simplified Arabic" w:hAnsi="Simplified Arabic" w:cs="Simplified Arabic"/>
          <w:sz w:val="28"/>
          <w:szCs w:val="28"/>
          <w:rtl/>
        </w:rPr>
      </w:pPr>
      <w:r w:rsidRPr="00A76C35">
        <w:rPr>
          <w:rFonts w:ascii="Simplified Arabic" w:hAnsi="Simplified Arabic" w:cs="Simplified Arabic"/>
          <w:sz w:val="28"/>
          <w:szCs w:val="28"/>
          <w:rtl/>
        </w:rPr>
        <w:t>وهذا الالتزام هو التزام بتحقيق النتيجة، فنقل المعرفة وتقديم المساعدة يلزم تحققه من جانب المانح، اما مدى انتفاع صاحب الامتياز بذلك فيعود لما يبذله من جهد وما يتمتع به من خبرة.</w:t>
      </w:r>
    </w:p>
    <w:p w14:paraId="08397068" w14:textId="77777777" w:rsidR="006901E1" w:rsidRPr="00A76C35" w:rsidRDefault="006901E1" w:rsidP="006901E1">
      <w:pPr>
        <w:jc w:val="both"/>
        <w:rPr>
          <w:rFonts w:ascii="Simplified Arabic" w:hAnsi="Simplified Arabic" w:cs="Simplified Arabic"/>
          <w:sz w:val="28"/>
          <w:szCs w:val="28"/>
          <w:rtl/>
        </w:rPr>
      </w:pPr>
      <w:r w:rsidRPr="00A76C35">
        <w:rPr>
          <w:rFonts w:ascii="Simplified Arabic" w:hAnsi="Simplified Arabic" w:cs="Simplified Arabic"/>
          <w:sz w:val="28"/>
          <w:szCs w:val="28"/>
          <w:rtl/>
        </w:rPr>
        <w:t>وقد يثور اللبس فيما بين المعرفة الفنية والمساعدة التقنية، بذلك يمكن القول بالنسبة للمعرفة الفنية فهي تتجاوز المساعدة التقنية، بحيث تعتمد بالإضافة الى الأساليب والوسائل او الطرق المعتمدة، الى الخبرة الشخصية التي يتمتع بها الشخص الحائز لهذه السرية من المعرفة التي لا يمكن نقلها الا من خلاله شخصيا</w:t>
      </w:r>
      <w:r w:rsidRPr="00A76C35">
        <w:rPr>
          <w:rStyle w:val="ab"/>
          <w:rFonts w:ascii="Simplified Arabic" w:hAnsi="Simplified Arabic" w:cs="Simplified Arabic"/>
          <w:sz w:val="28"/>
          <w:szCs w:val="28"/>
          <w:rtl/>
        </w:rPr>
        <w:footnoteReference w:id="25"/>
      </w:r>
      <w:r w:rsidRPr="00A76C35">
        <w:rPr>
          <w:rFonts w:ascii="Simplified Arabic" w:hAnsi="Simplified Arabic" w:cs="Simplified Arabic"/>
          <w:sz w:val="28"/>
          <w:szCs w:val="28"/>
          <w:rtl/>
        </w:rPr>
        <w:t>، ويعد عقد المعرفة الفنية بمثابة مساعدة تقنية في الاحالات التالية:</w:t>
      </w:r>
    </w:p>
    <w:p w14:paraId="1E99EA46" w14:textId="77777777" w:rsidR="006901E1" w:rsidRPr="00A76C35" w:rsidRDefault="006901E1" w:rsidP="006901E1">
      <w:pPr>
        <w:pStyle w:val="a"/>
        <w:numPr>
          <w:ilvl w:val="0"/>
          <w:numId w:val="10"/>
        </w:numPr>
        <w:rPr>
          <w:rFonts w:ascii="Simplified Arabic" w:hAnsi="Simplified Arabic" w:cs="Simplified Arabic"/>
          <w:sz w:val="28"/>
          <w:szCs w:val="28"/>
          <w:rtl/>
        </w:rPr>
      </w:pPr>
      <w:r w:rsidRPr="00A76C35">
        <w:rPr>
          <w:rFonts w:ascii="Simplified Arabic" w:hAnsi="Simplified Arabic" w:cs="Simplified Arabic"/>
          <w:sz w:val="28"/>
          <w:szCs w:val="28"/>
          <w:rtl/>
        </w:rPr>
        <w:t>إذا كان عقد المعرفة الفنية يتناول تقديم معلومات معروفة.</w:t>
      </w:r>
    </w:p>
    <w:p w14:paraId="11BD4484" w14:textId="77777777" w:rsidR="006901E1" w:rsidRPr="00A76C35" w:rsidRDefault="006901E1" w:rsidP="006901E1">
      <w:pPr>
        <w:pStyle w:val="a"/>
        <w:numPr>
          <w:ilvl w:val="0"/>
          <w:numId w:val="10"/>
        </w:numPr>
        <w:rPr>
          <w:rFonts w:ascii="Simplified Arabic" w:hAnsi="Simplified Arabic" w:cs="Simplified Arabic"/>
          <w:sz w:val="28"/>
          <w:szCs w:val="28"/>
        </w:rPr>
      </w:pPr>
      <w:r w:rsidRPr="00A76C35">
        <w:rPr>
          <w:rFonts w:ascii="Simplified Arabic" w:hAnsi="Simplified Arabic" w:cs="Simplified Arabic"/>
          <w:sz w:val="28"/>
          <w:szCs w:val="28"/>
          <w:rtl/>
        </w:rPr>
        <w:t>إذا كان عقد المعرفة الفنية يشمل القيام بعمل.</w:t>
      </w:r>
    </w:p>
    <w:p w14:paraId="24FA4190" w14:textId="77777777" w:rsidR="006901E1" w:rsidRDefault="006901E1" w:rsidP="006901E1">
      <w:pPr>
        <w:pStyle w:val="a"/>
        <w:numPr>
          <w:ilvl w:val="0"/>
          <w:numId w:val="10"/>
        </w:numPr>
        <w:rPr>
          <w:rFonts w:ascii="Simplified Arabic" w:hAnsi="Simplified Arabic" w:cs="Simplified Arabic"/>
          <w:sz w:val="28"/>
          <w:szCs w:val="28"/>
        </w:rPr>
      </w:pPr>
      <w:r w:rsidRPr="00A76C35">
        <w:rPr>
          <w:rFonts w:ascii="Simplified Arabic" w:hAnsi="Simplified Arabic" w:cs="Simplified Arabic"/>
          <w:sz w:val="28"/>
          <w:szCs w:val="28"/>
          <w:rtl/>
        </w:rPr>
        <w:lastRenderedPageBreak/>
        <w:t>إذا نص العقد انه في نهاية المدة او في حال انتهاء العقد فإن المساعدة تبقى حقا مكتسبا للمؤسسة التي جرى تقديم المساعدة لها</w:t>
      </w:r>
      <w:r w:rsidRPr="00A76C35">
        <w:rPr>
          <w:rStyle w:val="ab"/>
          <w:rFonts w:ascii="Simplified Arabic" w:hAnsi="Simplified Arabic" w:cs="Simplified Arabic"/>
          <w:sz w:val="28"/>
          <w:szCs w:val="28"/>
          <w:rtl/>
        </w:rPr>
        <w:footnoteReference w:id="26"/>
      </w:r>
      <w:r w:rsidRPr="00A76C35">
        <w:rPr>
          <w:rFonts w:ascii="Simplified Arabic" w:hAnsi="Simplified Arabic" w:cs="Simplified Arabic"/>
          <w:sz w:val="28"/>
          <w:szCs w:val="28"/>
          <w:rtl/>
        </w:rPr>
        <w:t>.</w:t>
      </w:r>
    </w:p>
    <w:p w14:paraId="547420AA" w14:textId="2CBC1B31" w:rsidR="003712B8" w:rsidRPr="003712B8" w:rsidRDefault="003712B8" w:rsidP="003712B8">
      <w:pPr>
        <w:rPr>
          <w:rFonts w:ascii="Simplified Arabic" w:hAnsi="Simplified Arabic" w:cs="Simplified Arabic"/>
          <w:sz w:val="28"/>
          <w:szCs w:val="28"/>
          <w:rtl/>
        </w:rPr>
      </w:pPr>
      <w:r w:rsidRPr="003712B8">
        <w:rPr>
          <w:rFonts w:ascii="Simplified Arabic" w:hAnsi="Simplified Arabic" w:cs="Simplified Arabic"/>
          <w:sz w:val="28"/>
          <w:szCs w:val="28"/>
          <w:rtl/>
        </w:rPr>
        <w:t>يُشبه هذا الالتزام عقد "الجعالة" في الفقه الإسلامي، حيث يُشترط تحقيق نتيجة معينة (نقل المعرفة) مقابل التزام مالي، ويُعد الإخلال به موجبًا للضمان</w:t>
      </w:r>
      <w:r w:rsidRPr="003712B8">
        <w:rPr>
          <w:rFonts w:ascii="Simplified Arabic" w:hAnsi="Simplified Arabic" w:cs="Simplified Arabic"/>
          <w:sz w:val="28"/>
          <w:szCs w:val="28"/>
        </w:rPr>
        <w:t>.</w:t>
      </w:r>
    </w:p>
    <w:p w14:paraId="2FB20156" w14:textId="77777777" w:rsidR="006901E1" w:rsidRPr="00A76C35" w:rsidRDefault="006901E1" w:rsidP="006901E1">
      <w:pPr>
        <w:jc w:val="both"/>
        <w:rPr>
          <w:rFonts w:ascii="Simplified Arabic" w:hAnsi="Simplified Arabic" w:cs="Simplified Arabic"/>
          <w:b/>
          <w:bCs/>
          <w:sz w:val="28"/>
          <w:szCs w:val="28"/>
          <w:rtl/>
        </w:rPr>
      </w:pPr>
      <w:r w:rsidRPr="00A76C35">
        <w:rPr>
          <w:rFonts w:ascii="Simplified Arabic" w:hAnsi="Simplified Arabic" w:cs="Simplified Arabic"/>
          <w:b/>
          <w:bCs/>
          <w:sz w:val="28"/>
          <w:szCs w:val="28"/>
          <w:rtl/>
        </w:rPr>
        <w:t>الالتزام الثالث: وهو الالتزام بالبيع والتوزيع الحصري في منطقة الامتياز:</w:t>
      </w:r>
    </w:p>
    <w:p w14:paraId="5AEA19C8" w14:textId="77777777" w:rsidR="006901E1" w:rsidRPr="00A76C35" w:rsidRDefault="006901E1" w:rsidP="006901E1">
      <w:pPr>
        <w:jc w:val="both"/>
        <w:rPr>
          <w:rFonts w:ascii="Simplified Arabic" w:hAnsi="Simplified Arabic" w:cs="Simplified Arabic"/>
          <w:sz w:val="28"/>
          <w:szCs w:val="28"/>
          <w:rtl/>
        </w:rPr>
      </w:pPr>
      <w:r w:rsidRPr="00A76C35">
        <w:rPr>
          <w:rFonts w:ascii="Simplified Arabic" w:hAnsi="Simplified Arabic" w:cs="Simplified Arabic"/>
          <w:sz w:val="28"/>
          <w:szCs w:val="28"/>
          <w:rtl/>
        </w:rPr>
        <w:t>ويقصد بهذا الالتزام: هو ان يمتنع المانح للامتياز منعا تاما عن بيع منتجاته في منطقة الامتياز التجاري لصاحب الامتياز، حيث انه منح ذلك لصاحب الامتياز، بل يوجب عليه ان يمنع من حصل على الامتياز لفرع اخر ان يبيع في منطقة صاحب الامتياز الاخر، حيث يلتزم كل متعاقد بمكانه الخاص ونطاقه الجغرافي المحصور</w:t>
      </w:r>
      <w:r w:rsidRPr="00A76C35">
        <w:rPr>
          <w:rStyle w:val="ab"/>
          <w:rFonts w:ascii="Simplified Arabic" w:hAnsi="Simplified Arabic" w:cs="Simplified Arabic"/>
          <w:sz w:val="28"/>
          <w:szCs w:val="28"/>
          <w:rtl/>
        </w:rPr>
        <w:footnoteReference w:id="27"/>
      </w:r>
      <w:r w:rsidRPr="00A76C35">
        <w:rPr>
          <w:rFonts w:ascii="Simplified Arabic" w:hAnsi="Simplified Arabic" w:cs="Simplified Arabic"/>
          <w:sz w:val="28"/>
          <w:szCs w:val="28"/>
          <w:rtl/>
        </w:rPr>
        <w:t>. وقد نص نظام الامتياز التجاري السعودي في مادته الثامنة في الفقرة الثامنة على: [عدم إقامة أي منشأة تمارس نشاطاً مماثلاً لنشاط صاحب الامتياز في المنطقة الجغرافية المحددة في اتفاقية الامتياز، أو منح الحق للغير في ذلك، خلال مدة سريان الاتفاقية]</w:t>
      </w:r>
      <w:r w:rsidRPr="00A76C35">
        <w:rPr>
          <w:rStyle w:val="ab"/>
          <w:rFonts w:ascii="Simplified Arabic" w:hAnsi="Simplified Arabic" w:cs="Simplified Arabic"/>
          <w:sz w:val="28"/>
          <w:szCs w:val="28"/>
          <w:rtl/>
        </w:rPr>
        <w:footnoteReference w:id="28"/>
      </w:r>
      <w:r w:rsidRPr="00A76C35">
        <w:rPr>
          <w:rFonts w:ascii="Simplified Arabic" w:hAnsi="Simplified Arabic" w:cs="Simplified Arabic"/>
          <w:sz w:val="28"/>
          <w:szCs w:val="28"/>
          <w:rtl/>
        </w:rPr>
        <w:t>.</w:t>
      </w:r>
    </w:p>
    <w:p w14:paraId="61EBE9D1" w14:textId="77777777" w:rsidR="006901E1" w:rsidRDefault="006901E1" w:rsidP="006901E1">
      <w:pPr>
        <w:jc w:val="both"/>
        <w:rPr>
          <w:rFonts w:ascii="Simplified Arabic" w:hAnsi="Simplified Arabic" w:cs="Simplified Arabic"/>
          <w:sz w:val="28"/>
          <w:szCs w:val="28"/>
          <w:rtl/>
        </w:rPr>
      </w:pPr>
      <w:r w:rsidRPr="00A76C35">
        <w:rPr>
          <w:rFonts w:ascii="Simplified Arabic" w:hAnsi="Simplified Arabic" w:cs="Simplified Arabic"/>
          <w:sz w:val="28"/>
          <w:szCs w:val="28"/>
          <w:rtl/>
        </w:rPr>
        <w:t>وهذا التزام يضمن لصاحب الامتياز تمتع كامل بحق الامتياز وعدم التعارض مع مانح الامتياز او غيره، والجزاء المترتب على الاخلال بهذا الالتزام هو إمكانية مطالبة المرخص له اما بإبطال العقد او إنقاص قيمة الأداء المالي المتفق عليه</w:t>
      </w:r>
      <w:r w:rsidRPr="00A76C35">
        <w:rPr>
          <w:rStyle w:val="ab"/>
          <w:rFonts w:ascii="Simplified Arabic" w:hAnsi="Simplified Arabic" w:cs="Simplified Arabic"/>
          <w:sz w:val="28"/>
          <w:szCs w:val="28"/>
          <w:rtl/>
        </w:rPr>
        <w:footnoteReference w:id="29"/>
      </w:r>
      <w:r w:rsidRPr="00A76C35">
        <w:rPr>
          <w:rFonts w:ascii="Simplified Arabic" w:hAnsi="Simplified Arabic" w:cs="Simplified Arabic"/>
          <w:sz w:val="28"/>
          <w:szCs w:val="28"/>
          <w:rtl/>
        </w:rPr>
        <w:t>.</w:t>
      </w:r>
    </w:p>
    <w:p w14:paraId="36E0F16E" w14:textId="407AE8F7" w:rsidR="003712B8" w:rsidRPr="003712B8" w:rsidRDefault="003712B8" w:rsidP="003712B8">
      <w:pPr>
        <w:jc w:val="both"/>
        <w:rPr>
          <w:rFonts w:ascii="Simplified Arabic" w:hAnsi="Simplified Arabic" w:cs="Simplified Arabic"/>
          <w:sz w:val="28"/>
          <w:szCs w:val="28"/>
          <w:rtl/>
        </w:rPr>
      </w:pPr>
      <w:r>
        <w:rPr>
          <w:rFonts w:ascii="Simplified Arabic" w:hAnsi="Simplified Arabic" w:cs="Simplified Arabic" w:hint="cs"/>
          <w:sz w:val="28"/>
          <w:szCs w:val="28"/>
          <w:rtl/>
        </w:rPr>
        <w:t>والاثار للإخلال بهذا الالتزام</w:t>
      </w:r>
      <w:r w:rsidRPr="003712B8">
        <w:rPr>
          <w:rFonts w:ascii="Simplified Arabic" w:hAnsi="Simplified Arabic" w:cs="Simplified Arabic"/>
          <w:sz w:val="28"/>
          <w:szCs w:val="28"/>
        </w:rPr>
        <w:t xml:space="preserve"> </w:t>
      </w:r>
      <w:r w:rsidRPr="003712B8">
        <w:rPr>
          <w:rFonts w:ascii="Simplified Arabic" w:hAnsi="Simplified Arabic" w:cs="Simplified Arabic"/>
          <w:sz w:val="28"/>
          <w:szCs w:val="28"/>
          <w:rtl/>
        </w:rPr>
        <w:t>يُمنح صاحب الامتياز حق المطالبة بإبطال العقد أو تخفيض المقابل المالي في حال انتهاك الحصرية، وهو ما يُعد ضمانًا قانونيًا لحماية مصالحه التجارية</w:t>
      </w:r>
      <w:r w:rsidRPr="003712B8">
        <w:rPr>
          <w:rFonts w:ascii="Simplified Arabic" w:hAnsi="Simplified Arabic" w:cs="Simplified Arabic"/>
          <w:sz w:val="28"/>
          <w:szCs w:val="28"/>
        </w:rPr>
        <w:t>.</w:t>
      </w:r>
    </w:p>
    <w:p w14:paraId="3275E0CD" w14:textId="77777777" w:rsidR="006901E1" w:rsidRPr="00A76C35" w:rsidRDefault="006901E1" w:rsidP="006901E1">
      <w:pPr>
        <w:jc w:val="both"/>
        <w:rPr>
          <w:rFonts w:ascii="Simplified Arabic" w:hAnsi="Simplified Arabic" w:cs="Simplified Arabic"/>
          <w:b/>
          <w:bCs/>
          <w:sz w:val="28"/>
          <w:szCs w:val="28"/>
          <w:rtl/>
        </w:rPr>
      </w:pPr>
      <w:r w:rsidRPr="00A76C35">
        <w:rPr>
          <w:rFonts w:ascii="Simplified Arabic" w:hAnsi="Simplified Arabic" w:cs="Simplified Arabic"/>
          <w:b/>
          <w:bCs/>
          <w:sz w:val="28"/>
          <w:szCs w:val="28"/>
          <w:rtl/>
        </w:rPr>
        <w:t>الالتزام الرابع: وهو الالتزام بضمان العيوب الخفية:</w:t>
      </w:r>
    </w:p>
    <w:p w14:paraId="6F3DE532" w14:textId="77777777" w:rsidR="006901E1" w:rsidRPr="00A76C35" w:rsidRDefault="006901E1" w:rsidP="006901E1">
      <w:pPr>
        <w:jc w:val="both"/>
        <w:rPr>
          <w:rFonts w:ascii="Simplified Arabic" w:hAnsi="Simplified Arabic" w:cs="Simplified Arabic"/>
          <w:sz w:val="28"/>
          <w:szCs w:val="28"/>
          <w:rtl/>
        </w:rPr>
      </w:pPr>
      <w:r w:rsidRPr="00A76C35">
        <w:rPr>
          <w:rFonts w:ascii="Simplified Arabic" w:hAnsi="Simplified Arabic" w:cs="Simplified Arabic"/>
          <w:sz w:val="28"/>
          <w:szCs w:val="28"/>
          <w:rtl/>
        </w:rPr>
        <w:t>يقول الدكتور محمود كيلاني: "العيب في محل العقد خلل في هذا المحل يجعله غير نافع او اقل نفعاً للمشتري، حيث لو عرف به لما أقدم على التعاقد او لكان دفع به مقابلاً اقل"</w:t>
      </w:r>
      <w:r w:rsidRPr="00A76C35">
        <w:rPr>
          <w:rStyle w:val="ab"/>
          <w:rFonts w:ascii="Simplified Arabic" w:hAnsi="Simplified Arabic" w:cs="Simplified Arabic"/>
          <w:sz w:val="28"/>
          <w:szCs w:val="28"/>
          <w:rtl/>
        </w:rPr>
        <w:footnoteReference w:id="30"/>
      </w:r>
      <w:r w:rsidRPr="00A76C35">
        <w:rPr>
          <w:rFonts w:ascii="Simplified Arabic" w:hAnsi="Simplified Arabic" w:cs="Simplified Arabic"/>
          <w:sz w:val="28"/>
          <w:szCs w:val="28"/>
          <w:rtl/>
        </w:rPr>
        <w:t>.</w:t>
      </w:r>
    </w:p>
    <w:p w14:paraId="348EAF5E" w14:textId="77777777" w:rsidR="006901E1" w:rsidRDefault="006901E1" w:rsidP="006901E1">
      <w:pPr>
        <w:jc w:val="both"/>
        <w:rPr>
          <w:rFonts w:ascii="Simplified Arabic" w:hAnsi="Simplified Arabic" w:cs="Simplified Arabic"/>
          <w:sz w:val="28"/>
          <w:szCs w:val="28"/>
          <w:rtl/>
        </w:rPr>
      </w:pPr>
      <w:r w:rsidRPr="00A76C35">
        <w:rPr>
          <w:rFonts w:ascii="Simplified Arabic" w:hAnsi="Simplified Arabic" w:cs="Simplified Arabic"/>
          <w:sz w:val="28"/>
          <w:szCs w:val="28"/>
          <w:rtl/>
        </w:rPr>
        <w:lastRenderedPageBreak/>
        <w:t>يلتزم صاحب الامتياز لزبائنه بضمان الاستحقاق والعيوب الخفية للمنتجات والسلع التي اشتراها هو من مانح الامتياز، ومن ثم يلتزم المانح باعتباره بائعاً لهذه المنتجات بتغطية جميع المبالغ التي تكبدها صاحب الامتياز في مواجهة عملائه</w:t>
      </w:r>
      <w:r w:rsidRPr="00A76C35">
        <w:rPr>
          <w:rStyle w:val="ab"/>
          <w:rFonts w:ascii="Simplified Arabic" w:hAnsi="Simplified Arabic" w:cs="Simplified Arabic"/>
          <w:sz w:val="28"/>
          <w:szCs w:val="28"/>
          <w:rtl/>
        </w:rPr>
        <w:footnoteReference w:id="31"/>
      </w:r>
      <w:r w:rsidRPr="00A76C35">
        <w:rPr>
          <w:rFonts w:ascii="Simplified Arabic" w:hAnsi="Simplified Arabic" w:cs="Simplified Arabic"/>
          <w:sz w:val="28"/>
          <w:szCs w:val="28"/>
          <w:rtl/>
        </w:rPr>
        <w:t>.</w:t>
      </w:r>
    </w:p>
    <w:p w14:paraId="1E79838D" w14:textId="32FA2C31" w:rsidR="006901E1" w:rsidRPr="003712B8" w:rsidRDefault="003712B8" w:rsidP="003712B8">
      <w:pPr>
        <w:jc w:val="both"/>
        <w:rPr>
          <w:rFonts w:ascii="Simplified Arabic" w:hAnsi="Simplified Arabic" w:cs="Simplified Arabic"/>
          <w:sz w:val="28"/>
          <w:szCs w:val="28"/>
          <w:rtl/>
        </w:rPr>
      </w:pPr>
      <w:r w:rsidRPr="003712B8">
        <w:rPr>
          <w:rFonts w:ascii="Simplified Arabic" w:hAnsi="Simplified Arabic" w:cs="Simplified Arabic"/>
          <w:sz w:val="28"/>
          <w:szCs w:val="28"/>
          <w:rtl/>
        </w:rPr>
        <w:t>يُعد هذا الالتزام من نوع "تحقيق النتيجة"، إذ أن المانح يُعامل كبائع محترف، ويجب عليه ضمان سلامة المنتجات، وإلا تحمل تبعات الإخلال أمام صاحب الامتياز وعملائه</w:t>
      </w:r>
      <w:r w:rsidRPr="003712B8">
        <w:rPr>
          <w:rFonts w:ascii="Simplified Arabic" w:hAnsi="Simplified Arabic" w:cs="Simplified Arabic"/>
          <w:sz w:val="28"/>
          <w:szCs w:val="28"/>
        </w:rPr>
        <w:t>.</w:t>
      </w:r>
    </w:p>
    <w:p w14:paraId="36B88254" w14:textId="77777777" w:rsidR="006901E1" w:rsidRPr="00A76C35" w:rsidRDefault="006901E1" w:rsidP="006901E1">
      <w:pPr>
        <w:rPr>
          <w:rFonts w:ascii="Simplified Arabic" w:hAnsi="Simplified Arabic" w:cs="Simplified Arabic"/>
          <w:sz w:val="32"/>
          <w:rtl/>
        </w:rPr>
      </w:pPr>
    </w:p>
    <w:p w14:paraId="5F6C9CA4" w14:textId="77777777" w:rsidR="006901E1" w:rsidRPr="00A76C35" w:rsidRDefault="006901E1" w:rsidP="006901E1">
      <w:pPr>
        <w:rPr>
          <w:rFonts w:ascii="Simplified Arabic" w:hAnsi="Simplified Arabic" w:cs="Simplified Arabic"/>
          <w:sz w:val="32"/>
          <w:rtl/>
        </w:rPr>
      </w:pPr>
    </w:p>
    <w:p w14:paraId="64C22E65" w14:textId="77777777" w:rsidR="006901E1" w:rsidRPr="00A76C35" w:rsidRDefault="006901E1" w:rsidP="006901E1">
      <w:pPr>
        <w:rPr>
          <w:rFonts w:ascii="Simplified Arabic" w:hAnsi="Simplified Arabic" w:cs="Simplified Arabic"/>
          <w:sz w:val="32"/>
          <w:rtl/>
        </w:rPr>
      </w:pPr>
    </w:p>
    <w:p w14:paraId="087ACB56" w14:textId="77777777" w:rsidR="006901E1" w:rsidRPr="00A76C35" w:rsidRDefault="006901E1" w:rsidP="006901E1">
      <w:pPr>
        <w:jc w:val="center"/>
        <w:rPr>
          <w:rFonts w:ascii="Simplified Arabic" w:hAnsi="Simplified Arabic" w:cs="Simplified Arabic"/>
          <w:b/>
          <w:bCs/>
          <w:sz w:val="40"/>
          <w:szCs w:val="40"/>
          <w:rtl/>
        </w:rPr>
      </w:pPr>
    </w:p>
    <w:p w14:paraId="69D75245" w14:textId="77777777" w:rsidR="006901E1" w:rsidRPr="00A76C35" w:rsidRDefault="006901E1" w:rsidP="006901E1">
      <w:pPr>
        <w:jc w:val="center"/>
        <w:rPr>
          <w:rFonts w:ascii="Simplified Arabic" w:hAnsi="Simplified Arabic" w:cs="Simplified Arabic"/>
          <w:b/>
          <w:bCs/>
          <w:sz w:val="40"/>
          <w:szCs w:val="40"/>
          <w:rtl/>
        </w:rPr>
      </w:pPr>
    </w:p>
    <w:p w14:paraId="047C0B78" w14:textId="77777777" w:rsidR="006901E1" w:rsidRPr="00A76C35" w:rsidRDefault="006901E1" w:rsidP="006901E1">
      <w:pPr>
        <w:jc w:val="center"/>
        <w:rPr>
          <w:rFonts w:ascii="Simplified Arabic" w:hAnsi="Simplified Arabic" w:cs="Simplified Arabic"/>
          <w:b/>
          <w:bCs/>
          <w:sz w:val="40"/>
          <w:szCs w:val="40"/>
          <w:rtl/>
        </w:rPr>
      </w:pPr>
    </w:p>
    <w:p w14:paraId="25D0AB60" w14:textId="77777777" w:rsidR="006901E1" w:rsidRPr="00A76C35" w:rsidRDefault="006901E1" w:rsidP="006901E1">
      <w:pPr>
        <w:jc w:val="center"/>
        <w:rPr>
          <w:rFonts w:ascii="Simplified Arabic" w:hAnsi="Simplified Arabic" w:cs="Simplified Arabic"/>
          <w:b/>
          <w:bCs/>
          <w:sz w:val="40"/>
          <w:szCs w:val="40"/>
          <w:rtl/>
        </w:rPr>
      </w:pPr>
    </w:p>
    <w:p w14:paraId="514B3EDE" w14:textId="77777777" w:rsidR="006901E1" w:rsidRPr="00A76C35" w:rsidRDefault="006901E1" w:rsidP="006901E1">
      <w:pPr>
        <w:jc w:val="center"/>
        <w:rPr>
          <w:rFonts w:ascii="Simplified Arabic" w:hAnsi="Simplified Arabic" w:cs="Simplified Arabic"/>
          <w:b/>
          <w:bCs/>
          <w:sz w:val="40"/>
          <w:szCs w:val="40"/>
          <w:rtl/>
        </w:rPr>
      </w:pPr>
    </w:p>
    <w:p w14:paraId="11B2ADC0" w14:textId="77777777" w:rsidR="00733753" w:rsidRDefault="00733753" w:rsidP="006901E1">
      <w:pPr>
        <w:jc w:val="center"/>
        <w:rPr>
          <w:rFonts w:ascii="Simplified Arabic" w:hAnsi="Simplified Arabic" w:cs="Simplified Arabic"/>
          <w:b/>
          <w:bCs/>
          <w:sz w:val="40"/>
          <w:szCs w:val="40"/>
          <w:rtl/>
        </w:rPr>
      </w:pPr>
    </w:p>
    <w:p w14:paraId="039DC70E" w14:textId="77777777" w:rsidR="00733753" w:rsidRDefault="00733753" w:rsidP="006901E1">
      <w:pPr>
        <w:jc w:val="center"/>
        <w:rPr>
          <w:rFonts w:ascii="Simplified Arabic" w:hAnsi="Simplified Arabic" w:cs="Simplified Arabic"/>
          <w:b/>
          <w:bCs/>
          <w:sz w:val="40"/>
          <w:szCs w:val="40"/>
          <w:rtl/>
        </w:rPr>
      </w:pPr>
    </w:p>
    <w:p w14:paraId="6F17EFA7" w14:textId="77777777" w:rsidR="00733753" w:rsidRDefault="00733753" w:rsidP="006901E1">
      <w:pPr>
        <w:jc w:val="center"/>
        <w:rPr>
          <w:rFonts w:ascii="Simplified Arabic" w:hAnsi="Simplified Arabic" w:cs="Simplified Arabic"/>
          <w:b/>
          <w:bCs/>
          <w:sz w:val="40"/>
          <w:szCs w:val="40"/>
          <w:rtl/>
        </w:rPr>
      </w:pPr>
    </w:p>
    <w:p w14:paraId="49D7797C" w14:textId="77777777" w:rsidR="00C05214" w:rsidRDefault="00C05214" w:rsidP="006901E1">
      <w:pPr>
        <w:jc w:val="center"/>
        <w:rPr>
          <w:rFonts w:ascii="Simplified Arabic" w:hAnsi="Simplified Arabic" w:cs="Simplified Arabic"/>
          <w:b/>
          <w:bCs/>
          <w:sz w:val="40"/>
          <w:szCs w:val="40"/>
          <w:rtl/>
        </w:rPr>
      </w:pPr>
    </w:p>
    <w:p w14:paraId="50CA2CA8" w14:textId="77777777" w:rsidR="00733753" w:rsidRDefault="00733753" w:rsidP="006901E1">
      <w:pPr>
        <w:jc w:val="center"/>
        <w:rPr>
          <w:rFonts w:ascii="Simplified Arabic" w:hAnsi="Simplified Arabic" w:cs="Simplified Arabic"/>
          <w:b/>
          <w:bCs/>
          <w:sz w:val="40"/>
          <w:szCs w:val="40"/>
          <w:rtl/>
        </w:rPr>
      </w:pPr>
    </w:p>
    <w:p w14:paraId="75596AA6" w14:textId="29C4103E" w:rsidR="006901E1" w:rsidRPr="00A76C35" w:rsidRDefault="006901E1" w:rsidP="006901E1">
      <w:pPr>
        <w:jc w:val="center"/>
        <w:rPr>
          <w:rFonts w:ascii="Simplified Arabic" w:hAnsi="Simplified Arabic" w:cs="Simplified Arabic"/>
          <w:b/>
          <w:bCs/>
          <w:sz w:val="40"/>
          <w:szCs w:val="40"/>
          <w:rtl/>
        </w:rPr>
      </w:pPr>
      <w:r w:rsidRPr="00A76C35">
        <w:rPr>
          <w:rFonts w:ascii="Simplified Arabic" w:hAnsi="Simplified Arabic" w:cs="Simplified Arabic"/>
          <w:b/>
          <w:bCs/>
          <w:sz w:val="40"/>
          <w:szCs w:val="40"/>
          <w:rtl/>
        </w:rPr>
        <w:lastRenderedPageBreak/>
        <w:t>المطلب الثاني: التزامات</w:t>
      </w:r>
      <w:r w:rsidR="00210D1C">
        <w:rPr>
          <w:rFonts w:ascii="Simplified Arabic" w:hAnsi="Simplified Arabic" w:cs="Simplified Arabic" w:hint="cs"/>
          <w:b/>
          <w:bCs/>
          <w:sz w:val="40"/>
          <w:szCs w:val="40"/>
          <w:rtl/>
        </w:rPr>
        <w:t xml:space="preserve"> الطرف</w:t>
      </w:r>
      <w:r w:rsidRPr="00A76C35">
        <w:rPr>
          <w:rFonts w:ascii="Simplified Arabic" w:hAnsi="Simplified Arabic" w:cs="Simplified Arabic"/>
          <w:b/>
          <w:bCs/>
          <w:sz w:val="40"/>
          <w:szCs w:val="40"/>
          <w:rtl/>
        </w:rPr>
        <w:t xml:space="preserve"> صاحب الامتياز في عقد الامتياز التجاري في النظام السعودي</w:t>
      </w:r>
      <w:r w:rsidRPr="00A76C35">
        <w:rPr>
          <w:rFonts w:ascii="Simplified Arabic" w:hAnsi="Simplified Arabic" w:cs="Simplified Arabic"/>
          <w:sz w:val="32"/>
          <w:rtl/>
        </w:rPr>
        <w:t xml:space="preserve"> </w:t>
      </w:r>
    </w:p>
    <w:p w14:paraId="1C42EBBD" w14:textId="77777777" w:rsidR="003712B8" w:rsidRPr="003712B8" w:rsidRDefault="003712B8" w:rsidP="003712B8">
      <w:pPr>
        <w:jc w:val="both"/>
        <w:rPr>
          <w:rFonts w:ascii="Simplified Arabic" w:hAnsi="Simplified Arabic" w:cs="Simplified Arabic"/>
          <w:sz w:val="28"/>
          <w:szCs w:val="28"/>
        </w:rPr>
      </w:pPr>
      <w:r w:rsidRPr="003712B8">
        <w:rPr>
          <w:rFonts w:ascii="Simplified Arabic" w:hAnsi="Simplified Arabic" w:cs="Simplified Arabic"/>
          <w:sz w:val="28"/>
          <w:szCs w:val="28"/>
          <w:rtl/>
        </w:rPr>
        <w:t>يُعد صاحب الامتياز الطرف الثاني في عقد الامتياز التجاري، وهو من يُمنح الحق في ممارسة النشاط التجاري المرتبط بعلامة تجارية أو نموذج عمل محدد، مقابل التزامه المالي والتشغيلي. وتُعد التزاماته أكثر تفصيلًا من تلك التي تقع على عاتق مانح الامتياز، نظرًا لطبيعة العلاقة التي تقوم على الامتثال والتشغيل المباشر</w:t>
      </w:r>
      <w:r w:rsidRPr="003712B8">
        <w:rPr>
          <w:rFonts w:ascii="Simplified Arabic" w:hAnsi="Simplified Arabic" w:cs="Simplified Arabic"/>
          <w:sz w:val="28"/>
          <w:szCs w:val="28"/>
        </w:rPr>
        <w:t>.</w:t>
      </w:r>
    </w:p>
    <w:p w14:paraId="025D601D" w14:textId="217518B6" w:rsidR="006901E1" w:rsidRPr="00733753" w:rsidRDefault="003712B8" w:rsidP="006901E1">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حيث </w:t>
      </w:r>
      <w:r w:rsidR="006901E1" w:rsidRPr="00733753">
        <w:rPr>
          <w:rFonts w:ascii="Simplified Arabic" w:hAnsi="Simplified Arabic" w:cs="Simplified Arabic"/>
          <w:sz w:val="28"/>
          <w:szCs w:val="28"/>
          <w:rtl/>
        </w:rPr>
        <w:t>يلتزم صاحب الامتياز كطرف ثان في عقد الامتياز التجاري بعدة التزامات تترتب عليه بموجب العقد وعليه تنفيذها والوفاء بها، وهي في الاغلب تعد حقوقاً للطرف المانح، وهو الطرف الذي يصرح له باستغلال الامتياز التجاري وهو الذي يعتبر نتاج تجربة طويلة لمانح الامتياز، لذلك تكون التزامات صاحب الامتياز أوسع من تلك التي تقع على عاتق مانح الامتياز، ومقابل هذه الالتزامات التي تقع على عاتق صاحب الامتياز، فإن العقد يمنح هذا الأخير امتيازات وحقوق كطرف في العقد يكون من حقه استعمالها</w:t>
      </w:r>
      <w:r w:rsidR="006901E1" w:rsidRPr="00733753">
        <w:rPr>
          <w:rStyle w:val="ab"/>
          <w:rFonts w:ascii="Simplified Arabic" w:hAnsi="Simplified Arabic" w:cs="Simplified Arabic"/>
          <w:sz w:val="28"/>
          <w:szCs w:val="28"/>
          <w:rtl/>
        </w:rPr>
        <w:footnoteReference w:id="32"/>
      </w:r>
      <w:r w:rsidR="006901E1" w:rsidRPr="00733753">
        <w:rPr>
          <w:rFonts w:ascii="Simplified Arabic" w:hAnsi="Simplified Arabic" w:cs="Simplified Arabic"/>
          <w:sz w:val="28"/>
          <w:szCs w:val="28"/>
          <w:rtl/>
        </w:rPr>
        <w:t>.</w:t>
      </w:r>
    </w:p>
    <w:p w14:paraId="533CEB1C" w14:textId="77777777" w:rsidR="006901E1" w:rsidRPr="00733753" w:rsidRDefault="006901E1" w:rsidP="006901E1">
      <w:pPr>
        <w:jc w:val="both"/>
        <w:rPr>
          <w:rFonts w:ascii="Simplified Arabic" w:hAnsi="Simplified Arabic" w:cs="Simplified Arabic"/>
          <w:sz w:val="28"/>
          <w:szCs w:val="28"/>
          <w:rtl/>
        </w:rPr>
      </w:pPr>
      <w:r w:rsidRPr="00733753">
        <w:rPr>
          <w:rFonts w:ascii="Simplified Arabic" w:hAnsi="Simplified Arabic" w:cs="Simplified Arabic"/>
          <w:sz w:val="28"/>
          <w:szCs w:val="28"/>
          <w:rtl/>
        </w:rPr>
        <w:t>وقد صور البعض صاحب الامتياز بأنه الطرف الضعيف في عقد الامتياز التجاري؛ لأنه يكون عرضة لاستغلال الطرف المانح، وكون العقد يقوم على الثقة و الاعتبار الشخصي، بما يعيد لهذا العقد التوازن الاقتصادي، وقد جاهدت الدول النامية كثيراً للحد من شروط المانح التي تعتبر في معظم الأحيان مقيدة او تعسفية، وقد صدر عن معظم المنظمات الدليل الذي ينظم عقد الامتياز التجاري وهو في معظم الحالات معد لصالح الدول النامية و الحديثة التي تنظم هذا النوع من العلاقات، وهي في مجملها تدعو الى الحد من الشروط المقيدة او التعسفية و التي يفرضها المانح</w:t>
      </w:r>
      <w:r w:rsidRPr="00733753">
        <w:rPr>
          <w:rStyle w:val="ab"/>
          <w:rFonts w:ascii="Simplified Arabic" w:hAnsi="Simplified Arabic" w:cs="Simplified Arabic"/>
          <w:sz w:val="28"/>
          <w:szCs w:val="28"/>
          <w:rtl/>
        </w:rPr>
        <w:footnoteReference w:id="33"/>
      </w:r>
      <w:r w:rsidRPr="00733753">
        <w:rPr>
          <w:rFonts w:ascii="Simplified Arabic" w:hAnsi="Simplified Arabic" w:cs="Simplified Arabic"/>
          <w:sz w:val="28"/>
          <w:szCs w:val="28"/>
          <w:rtl/>
        </w:rPr>
        <w:t>. لقد نص النظام السعودي في المادة التاسعة من نظام الامتياز التجاري على [يلتزم صاحب الامتياز -ما لم يتفق كتابة مع مانح الامتياز على غير ذلك- بما يأتي</w:t>
      </w:r>
      <w:r w:rsidRPr="00733753">
        <w:rPr>
          <w:rFonts w:ascii="Simplified Arabic" w:hAnsi="Simplified Arabic" w:cs="Simplified Arabic"/>
          <w:sz w:val="28"/>
          <w:szCs w:val="28"/>
        </w:rPr>
        <w:t xml:space="preserve">: </w:t>
      </w:r>
      <w:r w:rsidRPr="00733753">
        <w:rPr>
          <w:rFonts w:ascii="Simplified Arabic" w:hAnsi="Simplified Arabic" w:cs="Simplified Arabic"/>
          <w:sz w:val="28"/>
          <w:szCs w:val="28"/>
          <w:rtl/>
        </w:rPr>
        <w:t>ا- الحصول على موافقة مانح الامتياز عند أي تغيير في السلع أو الخدمات أو طريقة ممارسة أعمال الامتياز</w:t>
      </w:r>
      <w:r w:rsidRPr="00733753">
        <w:rPr>
          <w:rFonts w:ascii="Simplified Arabic" w:hAnsi="Simplified Arabic" w:cs="Simplified Arabic"/>
          <w:sz w:val="28"/>
          <w:szCs w:val="28"/>
        </w:rPr>
        <w:t>.</w:t>
      </w:r>
      <w:r w:rsidRPr="00733753">
        <w:rPr>
          <w:rFonts w:ascii="Simplified Arabic" w:hAnsi="Simplified Arabic" w:cs="Simplified Arabic"/>
          <w:sz w:val="28"/>
          <w:szCs w:val="28"/>
          <w:rtl/>
        </w:rPr>
        <w:t>2-أن يقدم إلى مانح الامتياز البيانات المتعلقة بأعمال الامتياز التي تمكنه من تطوير نموذج عمل الامتياز، بما فيها البيانات المالية والمحاسبية المتعلقة بتلك الأعمال</w:t>
      </w:r>
      <w:r w:rsidRPr="00733753">
        <w:rPr>
          <w:rFonts w:ascii="Simplified Arabic" w:hAnsi="Simplified Arabic" w:cs="Simplified Arabic"/>
          <w:sz w:val="28"/>
          <w:szCs w:val="28"/>
        </w:rPr>
        <w:t>.</w:t>
      </w:r>
      <w:r w:rsidRPr="00733753">
        <w:rPr>
          <w:rFonts w:ascii="Simplified Arabic" w:hAnsi="Simplified Arabic" w:cs="Simplified Arabic"/>
          <w:sz w:val="28"/>
          <w:szCs w:val="28"/>
          <w:rtl/>
        </w:rPr>
        <w:t xml:space="preserve">3-تمكين مانح الامتياز أو ممثليه من تفقد المرافق المستخدمة في ممارسة أعمال الامتياز، على ألا يترتب </w:t>
      </w:r>
      <w:r w:rsidRPr="00733753">
        <w:rPr>
          <w:rFonts w:ascii="Simplified Arabic" w:hAnsi="Simplified Arabic" w:cs="Simplified Arabic"/>
          <w:sz w:val="28"/>
          <w:szCs w:val="28"/>
          <w:rtl/>
        </w:rPr>
        <w:lastRenderedPageBreak/>
        <w:t>على ذلك تعطيل أعمال صاحب الامتياز أو إلحاق الضرر به</w:t>
      </w:r>
      <w:r w:rsidRPr="00733753">
        <w:rPr>
          <w:rFonts w:ascii="Simplified Arabic" w:hAnsi="Simplified Arabic" w:cs="Simplified Arabic"/>
          <w:sz w:val="28"/>
          <w:szCs w:val="28"/>
        </w:rPr>
        <w:t>.</w:t>
      </w:r>
      <w:r w:rsidRPr="00733753">
        <w:rPr>
          <w:rFonts w:ascii="Simplified Arabic" w:hAnsi="Simplified Arabic" w:cs="Simplified Arabic"/>
          <w:sz w:val="28"/>
          <w:szCs w:val="28"/>
          <w:rtl/>
        </w:rPr>
        <w:t>4-الحصول على موافقة مانح الامتياز عند تغيير مكان ممارسة أعمال الامتياز]</w:t>
      </w:r>
      <w:r w:rsidRPr="00733753">
        <w:rPr>
          <w:rStyle w:val="ab"/>
          <w:rFonts w:ascii="Simplified Arabic" w:hAnsi="Simplified Arabic" w:cs="Simplified Arabic"/>
          <w:sz w:val="28"/>
          <w:szCs w:val="28"/>
          <w:rtl/>
        </w:rPr>
        <w:footnoteReference w:id="34"/>
      </w:r>
      <w:r w:rsidRPr="00733753">
        <w:rPr>
          <w:rFonts w:ascii="Simplified Arabic" w:hAnsi="Simplified Arabic" w:cs="Simplified Arabic"/>
          <w:sz w:val="28"/>
          <w:szCs w:val="28"/>
          <w:rtl/>
        </w:rPr>
        <w:t>.</w:t>
      </w:r>
    </w:p>
    <w:p w14:paraId="63148250" w14:textId="77777777" w:rsidR="006901E1" w:rsidRPr="00733753" w:rsidRDefault="006901E1" w:rsidP="006901E1">
      <w:pPr>
        <w:jc w:val="both"/>
        <w:rPr>
          <w:rFonts w:ascii="Simplified Arabic" w:hAnsi="Simplified Arabic" w:cs="Simplified Arabic"/>
          <w:sz w:val="28"/>
          <w:szCs w:val="28"/>
          <w:rtl/>
        </w:rPr>
      </w:pPr>
      <w:r w:rsidRPr="00733753">
        <w:rPr>
          <w:rFonts w:ascii="Simplified Arabic" w:hAnsi="Simplified Arabic" w:cs="Simplified Arabic"/>
          <w:sz w:val="28"/>
          <w:szCs w:val="28"/>
          <w:rtl/>
        </w:rPr>
        <w:t>ويجب التنويه ان عقد الامتياز التجاري يهدف الى توسيع دائرة منتجات وسلع و بضائع تحمل علامة تجارية معينة، وذلك عن طريق منح المتلقي حق تسويقها و في اطار إقليمي او الجغرافي المحدد له في العقد، وعند قيامه بهذه المهمة يعمل جاهداً على جلب اكبر عدد من العملاء عن طريق الظهور بمظهر المانح حفاظاً على ثقة الزبائن المتعاملين مع الشبكة، واهم وسيلة لتحقيق غاية العقد هو الالتزام باستعمال العلامة حسب ما اتفق عليه الطرفين في العقد ووفق ما نص عليه النظام مع إمكانية إضافة شروط خاصة في العقد شرط ان لا تخالف الشريعة الإسلامية او النظام.</w:t>
      </w:r>
    </w:p>
    <w:p w14:paraId="24D8328C" w14:textId="77777777" w:rsidR="006901E1" w:rsidRPr="00733753" w:rsidRDefault="006901E1" w:rsidP="006901E1">
      <w:pPr>
        <w:jc w:val="both"/>
        <w:rPr>
          <w:rFonts w:ascii="Simplified Arabic" w:hAnsi="Simplified Arabic" w:cs="Simplified Arabic"/>
          <w:sz w:val="28"/>
          <w:szCs w:val="28"/>
          <w:rtl/>
        </w:rPr>
      </w:pPr>
      <w:r w:rsidRPr="00733753">
        <w:rPr>
          <w:rFonts w:ascii="Simplified Arabic" w:hAnsi="Simplified Arabic" w:cs="Simplified Arabic"/>
          <w:sz w:val="28"/>
          <w:szCs w:val="28"/>
          <w:rtl/>
        </w:rPr>
        <w:t xml:space="preserve"> لذا وفي هذا المطلب سوف نتطرق الى الالتزامات التي تجب على الطرف صاحب الامتياز في عقد الامتياز التجاري بشكل مفصل كما في التالي:</w:t>
      </w:r>
    </w:p>
    <w:p w14:paraId="1517E587" w14:textId="77777777" w:rsidR="006901E1" w:rsidRPr="00733753" w:rsidRDefault="006901E1" w:rsidP="006901E1">
      <w:pPr>
        <w:jc w:val="both"/>
        <w:rPr>
          <w:rFonts w:ascii="Simplified Arabic" w:hAnsi="Simplified Arabic" w:cs="Simplified Arabic"/>
          <w:b/>
          <w:bCs/>
          <w:sz w:val="28"/>
          <w:szCs w:val="28"/>
          <w:rtl/>
        </w:rPr>
      </w:pPr>
      <w:r w:rsidRPr="00733753">
        <w:rPr>
          <w:rFonts w:ascii="Simplified Arabic" w:hAnsi="Simplified Arabic" w:cs="Simplified Arabic"/>
          <w:b/>
          <w:bCs/>
          <w:sz w:val="28"/>
          <w:szCs w:val="28"/>
          <w:rtl/>
        </w:rPr>
        <w:t>الالتزام الأول: وهو الالتزام بالخضوع لأوامر المانح واتباع التعليمات:</w:t>
      </w:r>
    </w:p>
    <w:p w14:paraId="0F141AD9" w14:textId="77777777" w:rsidR="003712B8" w:rsidRPr="003712B8" w:rsidRDefault="003712B8" w:rsidP="003712B8">
      <w:pPr>
        <w:jc w:val="both"/>
        <w:rPr>
          <w:rFonts w:ascii="Simplified Arabic" w:hAnsi="Simplified Arabic" w:cs="Simplified Arabic"/>
          <w:sz w:val="28"/>
          <w:szCs w:val="28"/>
        </w:rPr>
      </w:pPr>
      <w:r w:rsidRPr="003712B8">
        <w:rPr>
          <w:rFonts w:ascii="Simplified Arabic" w:hAnsi="Simplified Arabic" w:cs="Simplified Arabic"/>
          <w:sz w:val="28"/>
          <w:szCs w:val="28"/>
          <w:rtl/>
        </w:rPr>
        <w:t>يلتزم صاحب الامتياز بإدارة النشاط وفقًا لتعليمات مانح الامتياز، بما يشمل</w:t>
      </w:r>
      <w:r w:rsidRPr="003712B8">
        <w:rPr>
          <w:rFonts w:ascii="Simplified Arabic" w:hAnsi="Simplified Arabic" w:cs="Simplified Arabic"/>
          <w:sz w:val="28"/>
          <w:szCs w:val="28"/>
        </w:rPr>
        <w:t>:</w:t>
      </w:r>
    </w:p>
    <w:p w14:paraId="1156C1B0" w14:textId="77777777" w:rsidR="003712B8" w:rsidRPr="003712B8" w:rsidRDefault="003712B8" w:rsidP="003712B8">
      <w:pPr>
        <w:numPr>
          <w:ilvl w:val="0"/>
          <w:numId w:val="49"/>
        </w:numPr>
        <w:jc w:val="both"/>
        <w:rPr>
          <w:rFonts w:ascii="Simplified Arabic" w:hAnsi="Simplified Arabic" w:cs="Simplified Arabic"/>
          <w:sz w:val="28"/>
          <w:szCs w:val="28"/>
        </w:rPr>
      </w:pPr>
      <w:r w:rsidRPr="003712B8">
        <w:rPr>
          <w:rFonts w:ascii="Simplified Arabic" w:hAnsi="Simplified Arabic" w:cs="Simplified Arabic"/>
          <w:sz w:val="28"/>
          <w:szCs w:val="28"/>
          <w:rtl/>
        </w:rPr>
        <w:t>الأسعار، المنتجات، الهوية البصرية، الزي الرسمي</w:t>
      </w:r>
      <w:r w:rsidRPr="003712B8">
        <w:rPr>
          <w:rFonts w:ascii="Simplified Arabic" w:hAnsi="Simplified Arabic" w:cs="Simplified Arabic"/>
          <w:sz w:val="28"/>
          <w:szCs w:val="28"/>
        </w:rPr>
        <w:t>.</w:t>
      </w:r>
    </w:p>
    <w:p w14:paraId="48514205" w14:textId="77777777" w:rsidR="003712B8" w:rsidRPr="003712B8" w:rsidRDefault="003712B8" w:rsidP="003712B8">
      <w:pPr>
        <w:numPr>
          <w:ilvl w:val="0"/>
          <w:numId w:val="49"/>
        </w:numPr>
        <w:jc w:val="both"/>
        <w:rPr>
          <w:rFonts w:ascii="Simplified Arabic" w:hAnsi="Simplified Arabic" w:cs="Simplified Arabic"/>
          <w:sz w:val="28"/>
          <w:szCs w:val="28"/>
        </w:rPr>
      </w:pPr>
      <w:r w:rsidRPr="003712B8">
        <w:rPr>
          <w:rFonts w:ascii="Simplified Arabic" w:hAnsi="Simplified Arabic" w:cs="Simplified Arabic"/>
          <w:sz w:val="28"/>
          <w:szCs w:val="28"/>
          <w:rtl/>
        </w:rPr>
        <w:t>جودة الخدمة والتسويق</w:t>
      </w:r>
      <w:r w:rsidRPr="003712B8">
        <w:rPr>
          <w:rFonts w:ascii="Simplified Arabic" w:hAnsi="Simplified Arabic" w:cs="Simplified Arabic"/>
          <w:sz w:val="28"/>
          <w:szCs w:val="28"/>
        </w:rPr>
        <w:t>.</w:t>
      </w:r>
    </w:p>
    <w:p w14:paraId="705EA5C9" w14:textId="77777777" w:rsidR="003712B8" w:rsidRPr="003712B8" w:rsidRDefault="003712B8" w:rsidP="003712B8">
      <w:pPr>
        <w:numPr>
          <w:ilvl w:val="0"/>
          <w:numId w:val="49"/>
        </w:numPr>
        <w:jc w:val="both"/>
        <w:rPr>
          <w:rFonts w:ascii="Simplified Arabic" w:hAnsi="Simplified Arabic" w:cs="Simplified Arabic"/>
          <w:sz w:val="28"/>
          <w:szCs w:val="28"/>
        </w:rPr>
      </w:pPr>
      <w:r w:rsidRPr="003712B8">
        <w:rPr>
          <w:rFonts w:ascii="Simplified Arabic" w:hAnsi="Simplified Arabic" w:cs="Simplified Arabic"/>
          <w:sz w:val="28"/>
          <w:szCs w:val="28"/>
          <w:rtl/>
        </w:rPr>
        <w:t>مسك الدفاتر التجارية وإنشاء نظام محاسبي منظم</w:t>
      </w:r>
      <w:r w:rsidRPr="003712B8">
        <w:rPr>
          <w:rFonts w:ascii="Simplified Arabic" w:hAnsi="Simplified Arabic" w:cs="Simplified Arabic"/>
          <w:sz w:val="28"/>
          <w:szCs w:val="28"/>
        </w:rPr>
        <w:t>.</w:t>
      </w:r>
    </w:p>
    <w:p w14:paraId="7A0B0667" w14:textId="77777777" w:rsidR="003712B8" w:rsidRPr="003712B8" w:rsidRDefault="003712B8" w:rsidP="003712B8">
      <w:pPr>
        <w:numPr>
          <w:ilvl w:val="0"/>
          <w:numId w:val="49"/>
        </w:numPr>
        <w:jc w:val="both"/>
        <w:rPr>
          <w:rFonts w:ascii="Simplified Arabic" w:hAnsi="Simplified Arabic" w:cs="Simplified Arabic"/>
          <w:sz w:val="28"/>
          <w:szCs w:val="28"/>
        </w:rPr>
      </w:pPr>
      <w:r w:rsidRPr="003712B8">
        <w:rPr>
          <w:rFonts w:ascii="Simplified Arabic" w:hAnsi="Simplified Arabic" w:cs="Simplified Arabic"/>
          <w:sz w:val="28"/>
          <w:szCs w:val="28"/>
          <w:rtl/>
        </w:rPr>
        <w:t>السماح بالتفتيش الدوري من قبل مانح الامتياز أو ممثليه</w:t>
      </w:r>
      <w:r w:rsidRPr="003712B8">
        <w:rPr>
          <w:rFonts w:ascii="Simplified Arabic" w:hAnsi="Simplified Arabic" w:cs="Simplified Arabic"/>
          <w:sz w:val="28"/>
          <w:szCs w:val="28"/>
        </w:rPr>
        <w:t>.</w:t>
      </w:r>
    </w:p>
    <w:p w14:paraId="66D7B327" w14:textId="0C6D0B8E" w:rsidR="006901E1" w:rsidRDefault="003712B8" w:rsidP="003712B8">
      <w:pPr>
        <w:jc w:val="both"/>
        <w:rPr>
          <w:rFonts w:ascii="Simplified Arabic" w:hAnsi="Simplified Arabic" w:cs="Simplified Arabic"/>
          <w:sz w:val="28"/>
          <w:szCs w:val="28"/>
          <w:rtl/>
        </w:rPr>
      </w:pPr>
      <w:r w:rsidRPr="003712B8">
        <w:rPr>
          <w:rFonts w:ascii="Simplified Arabic" w:hAnsi="Simplified Arabic" w:cs="Simplified Arabic"/>
          <w:sz w:val="28"/>
          <w:szCs w:val="28"/>
          <w:rtl/>
        </w:rPr>
        <w:t>وقد نص النظام على وجوب تقديم البيانات التشغيلية والمالية التي تُساعد المانح على تطوير نموذج العمل، دون أن يُلحق ذلك ضررًا بصاحب الامتياز</w:t>
      </w:r>
      <w:r w:rsidR="006901E1" w:rsidRPr="00733753">
        <w:rPr>
          <w:rStyle w:val="ab"/>
          <w:rFonts w:ascii="Simplified Arabic" w:hAnsi="Simplified Arabic" w:cs="Simplified Arabic"/>
          <w:sz w:val="28"/>
          <w:szCs w:val="28"/>
          <w:rtl/>
        </w:rPr>
        <w:footnoteReference w:id="35"/>
      </w:r>
      <w:r w:rsidR="006901E1" w:rsidRPr="00733753">
        <w:rPr>
          <w:rFonts w:ascii="Simplified Arabic" w:hAnsi="Simplified Arabic" w:cs="Simplified Arabic"/>
          <w:sz w:val="28"/>
          <w:szCs w:val="28"/>
          <w:rtl/>
        </w:rPr>
        <w:t>.</w:t>
      </w:r>
    </w:p>
    <w:p w14:paraId="7C2C098A" w14:textId="05D1D06C" w:rsidR="003712B8" w:rsidRPr="003712B8" w:rsidRDefault="003712B8" w:rsidP="003712B8">
      <w:pPr>
        <w:jc w:val="both"/>
        <w:rPr>
          <w:rFonts w:ascii="Simplified Arabic" w:hAnsi="Simplified Arabic" w:cs="Simplified Arabic"/>
          <w:sz w:val="28"/>
          <w:szCs w:val="28"/>
          <w:rtl/>
        </w:rPr>
      </w:pPr>
      <w:r w:rsidRPr="003712B8">
        <w:rPr>
          <w:rFonts w:ascii="Simplified Arabic" w:hAnsi="Simplified Arabic" w:cs="Simplified Arabic"/>
          <w:sz w:val="28"/>
          <w:szCs w:val="28"/>
          <w:rtl/>
        </w:rPr>
        <w:t>يُعد هذا الالتزام من نوع "بذل العناية"، إذ يُلزم صاحب الامتياز باتباع النموذج دون الإخلال بجوهر النشاط، ويُعد الإخلال به موجبًا للمساءلة العقدية</w:t>
      </w:r>
      <w:r w:rsidRPr="003712B8">
        <w:rPr>
          <w:rFonts w:ascii="Simplified Arabic" w:hAnsi="Simplified Arabic" w:cs="Simplified Arabic"/>
          <w:sz w:val="28"/>
          <w:szCs w:val="28"/>
        </w:rPr>
        <w:t>.</w:t>
      </w:r>
    </w:p>
    <w:p w14:paraId="2D2C2107" w14:textId="216FEC3B" w:rsidR="00C05214" w:rsidRPr="003712B8" w:rsidRDefault="006901E1" w:rsidP="003712B8">
      <w:pPr>
        <w:jc w:val="both"/>
        <w:rPr>
          <w:rFonts w:ascii="Simplified Arabic" w:hAnsi="Simplified Arabic" w:cs="Simplified Arabic"/>
          <w:sz w:val="28"/>
          <w:szCs w:val="28"/>
          <w:rtl/>
        </w:rPr>
      </w:pPr>
      <w:r w:rsidRPr="00733753">
        <w:rPr>
          <w:rFonts w:ascii="Simplified Arabic" w:hAnsi="Simplified Arabic" w:cs="Simplified Arabic"/>
          <w:sz w:val="28"/>
          <w:szCs w:val="28"/>
          <w:rtl/>
        </w:rPr>
        <w:lastRenderedPageBreak/>
        <w:t>وقد نص على هذا الالتزامات نظام الامتياز التجاري السعودي في المادة التاسعة: [1-أن يقدم إلى مانح الامتياز البيانات المتعلقة بأعمال الامتياز التي تمكنه من تطوير نموذج عمل الامتياز، بما فيها البيانات المالية والمحاسبية المتعلقة بتلك الأعمال</w:t>
      </w:r>
      <w:r w:rsidRPr="00733753">
        <w:rPr>
          <w:rFonts w:ascii="Simplified Arabic" w:hAnsi="Simplified Arabic" w:cs="Simplified Arabic"/>
          <w:sz w:val="28"/>
          <w:szCs w:val="28"/>
        </w:rPr>
        <w:t>.</w:t>
      </w:r>
      <w:r w:rsidRPr="00733753">
        <w:rPr>
          <w:rFonts w:ascii="Simplified Arabic" w:hAnsi="Simplified Arabic" w:cs="Simplified Arabic"/>
          <w:sz w:val="28"/>
          <w:szCs w:val="28"/>
          <w:rtl/>
        </w:rPr>
        <w:t>2-تمكين مانح الامتياز أو ممثليه من تفقد المرافق المستخدمة في ممارسة أعمال الامتياز، على ألا يترتب على ذلك تعطيل أعمال صاحب الامتياز أو إلحاق الضرر به]</w:t>
      </w:r>
      <w:r w:rsidRPr="00733753">
        <w:rPr>
          <w:rStyle w:val="ab"/>
          <w:rFonts w:ascii="Simplified Arabic" w:hAnsi="Simplified Arabic" w:cs="Simplified Arabic"/>
          <w:sz w:val="28"/>
          <w:szCs w:val="28"/>
          <w:rtl/>
        </w:rPr>
        <w:footnoteReference w:id="36"/>
      </w:r>
    </w:p>
    <w:p w14:paraId="452A97DA" w14:textId="173A2863" w:rsidR="006901E1" w:rsidRPr="00733753" w:rsidRDefault="006901E1" w:rsidP="006901E1">
      <w:pPr>
        <w:jc w:val="both"/>
        <w:rPr>
          <w:rFonts w:ascii="Simplified Arabic" w:hAnsi="Simplified Arabic" w:cs="Simplified Arabic"/>
          <w:b/>
          <w:bCs/>
          <w:sz w:val="28"/>
          <w:szCs w:val="28"/>
          <w:rtl/>
        </w:rPr>
      </w:pPr>
      <w:r w:rsidRPr="00733753">
        <w:rPr>
          <w:rFonts w:ascii="Simplified Arabic" w:hAnsi="Simplified Arabic" w:cs="Simplified Arabic"/>
          <w:b/>
          <w:bCs/>
          <w:sz w:val="28"/>
          <w:szCs w:val="28"/>
          <w:rtl/>
        </w:rPr>
        <w:t>الالتزام الثاني: وهو الالتزام بدفع الثمن:</w:t>
      </w:r>
    </w:p>
    <w:p w14:paraId="0E10643C" w14:textId="77777777" w:rsidR="006901E1" w:rsidRPr="00733753" w:rsidRDefault="006901E1" w:rsidP="006901E1">
      <w:pPr>
        <w:jc w:val="both"/>
        <w:rPr>
          <w:rFonts w:ascii="Simplified Arabic" w:hAnsi="Simplified Arabic" w:cs="Simplified Arabic"/>
          <w:sz w:val="28"/>
          <w:szCs w:val="28"/>
          <w:rtl/>
        </w:rPr>
      </w:pPr>
      <w:r w:rsidRPr="00733753">
        <w:rPr>
          <w:rFonts w:ascii="Simplified Arabic" w:hAnsi="Simplified Arabic" w:cs="Simplified Arabic"/>
          <w:sz w:val="28"/>
          <w:szCs w:val="28"/>
          <w:rtl/>
        </w:rPr>
        <w:t>يعتبر هذا الالتزام أساسي في عقود الامتياز التجاري ويعد اهم التزام يقوم عليه العقد، ومفاد هذا الالتزام هو قيام صاحب الامتياز بدفع مقابل مالي او نقدي الى المانح لقاء سماحه له بالدخول الى الشبكة، ومنحه امتياز استعمال بعض الحقوق المعنوية مثل العلامة التجارية والاسم التجاري</w:t>
      </w:r>
      <w:r w:rsidRPr="00733753">
        <w:rPr>
          <w:rStyle w:val="ab"/>
          <w:rFonts w:ascii="Simplified Arabic" w:hAnsi="Simplified Arabic" w:cs="Simplified Arabic"/>
          <w:sz w:val="28"/>
          <w:szCs w:val="28"/>
          <w:rtl/>
        </w:rPr>
        <w:footnoteReference w:id="37"/>
      </w:r>
      <w:r w:rsidRPr="00733753">
        <w:rPr>
          <w:rFonts w:ascii="Simplified Arabic" w:hAnsi="Simplified Arabic" w:cs="Simplified Arabic"/>
          <w:sz w:val="28"/>
          <w:szCs w:val="28"/>
          <w:rtl/>
        </w:rPr>
        <w:t>.</w:t>
      </w:r>
    </w:p>
    <w:p w14:paraId="25E203B3" w14:textId="77777777" w:rsidR="006901E1" w:rsidRPr="00733753" w:rsidRDefault="006901E1" w:rsidP="006901E1">
      <w:pPr>
        <w:jc w:val="both"/>
        <w:rPr>
          <w:rFonts w:ascii="Simplified Arabic" w:hAnsi="Simplified Arabic" w:cs="Simplified Arabic"/>
          <w:sz w:val="28"/>
          <w:szCs w:val="28"/>
          <w:rtl/>
        </w:rPr>
      </w:pPr>
      <w:r w:rsidRPr="00733753">
        <w:rPr>
          <w:rFonts w:ascii="Simplified Arabic" w:hAnsi="Simplified Arabic" w:cs="Simplified Arabic"/>
          <w:sz w:val="28"/>
          <w:szCs w:val="28"/>
          <w:rtl/>
        </w:rPr>
        <w:t xml:space="preserve">ويمثل هذا الالتزام تبعية صاحب الامتياز للمناح، حيث يلزم صاحب الامتياز بدفع قسط مالي محدد عند تقديره قيمة وشهرة العلامة والنجاح العلمي للمعرفة الفنية وسمعة شبكة المانح، فالثمن يعد بدلا لشهرة العلامة الخاصة بهذا المانح، ويعد الالتزام بدفع الثمن هو التزام جوهري في عقد الامتياز التجاري، ويشمل هذا الثمن جميع الاثمان التي تكون في عقد الامتياز التجاري وقد حددتها قواعد </w:t>
      </w:r>
      <w:proofErr w:type="spellStart"/>
      <w:r w:rsidRPr="00733753">
        <w:rPr>
          <w:rFonts w:ascii="Simplified Arabic" w:hAnsi="Simplified Arabic" w:cs="Simplified Arabic"/>
          <w:sz w:val="28"/>
          <w:szCs w:val="28"/>
          <w:rtl/>
        </w:rPr>
        <w:t>الفرنشايز</w:t>
      </w:r>
      <w:proofErr w:type="spellEnd"/>
      <w:r w:rsidRPr="00733753">
        <w:rPr>
          <w:rFonts w:ascii="Simplified Arabic" w:hAnsi="Simplified Arabic" w:cs="Simplified Arabic"/>
          <w:sz w:val="28"/>
          <w:szCs w:val="28"/>
          <w:rtl/>
        </w:rPr>
        <w:t xml:space="preserve"> الامريكية وهي: </w:t>
      </w:r>
    </w:p>
    <w:p w14:paraId="6AB4C2D1" w14:textId="77777777" w:rsidR="006901E1" w:rsidRPr="00733753" w:rsidRDefault="006901E1" w:rsidP="006901E1">
      <w:pPr>
        <w:pStyle w:val="a"/>
        <w:numPr>
          <w:ilvl w:val="0"/>
          <w:numId w:val="11"/>
        </w:numPr>
        <w:rPr>
          <w:rFonts w:ascii="Simplified Arabic" w:hAnsi="Simplified Arabic" w:cs="Simplified Arabic"/>
          <w:sz w:val="28"/>
          <w:szCs w:val="28"/>
        </w:rPr>
      </w:pPr>
      <w:r w:rsidRPr="00733753">
        <w:rPr>
          <w:rFonts w:ascii="Simplified Arabic" w:hAnsi="Simplified Arabic" w:cs="Simplified Arabic"/>
          <w:sz w:val="28"/>
          <w:szCs w:val="28"/>
          <w:rtl/>
        </w:rPr>
        <w:t xml:space="preserve">رسوم </w:t>
      </w:r>
      <w:proofErr w:type="spellStart"/>
      <w:r w:rsidRPr="00733753">
        <w:rPr>
          <w:rFonts w:ascii="Simplified Arabic" w:hAnsi="Simplified Arabic" w:cs="Simplified Arabic"/>
          <w:sz w:val="28"/>
          <w:szCs w:val="28"/>
          <w:rtl/>
        </w:rPr>
        <w:t>الفرنشايز</w:t>
      </w:r>
      <w:proofErr w:type="spellEnd"/>
      <w:r w:rsidRPr="00733753">
        <w:rPr>
          <w:rFonts w:ascii="Simplified Arabic" w:hAnsi="Simplified Arabic" w:cs="Simplified Arabic"/>
          <w:sz w:val="28"/>
          <w:szCs w:val="28"/>
          <w:rtl/>
        </w:rPr>
        <w:t xml:space="preserve"> الأولية (رسم الدخول).</w:t>
      </w:r>
    </w:p>
    <w:p w14:paraId="33A2AF22" w14:textId="77777777" w:rsidR="006901E1" w:rsidRPr="00733753" w:rsidRDefault="006901E1" w:rsidP="006901E1">
      <w:pPr>
        <w:pStyle w:val="a"/>
        <w:numPr>
          <w:ilvl w:val="0"/>
          <w:numId w:val="11"/>
        </w:numPr>
        <w:rPr>
          <w:rFonts w:ascii="Simplified Arabic" w:hAnsi="Simplified Arabic" w:cs="Simplified Arabic"/>
          <w:sz w:val="28"/>
          <w:szCs w:val="28"/>
        </w:rPr>
      </w:pPr>
      <w:r w:rsidRPr="00733753">
        <w:rPr>
          <w:rFonts w:ascii="Simplified Arabic" w:hAnsi="Simplified Arabic" w:cs="Simplified Arabic"/>
          <w:sz w:val="28"/>
          <w:szCs w:val="28"/>
          <w:rtl/>
        </w:rPr>
        <w:t>مقابل المساعدة في الحملات الاعلانية.</w:t>
      </w:r>
    </w:p>
    <w:p w14:paraId="032571B7" w14:textId="77777777" w:rsidR="006901E1" w:rsidRPr="00733753" w:rsidRDefault="006901E1" w:rsidP="006901E1">
      <w:pPr>
        <w:pStyle w:val="a"/>
        <w:numPr>
          <w:ilvl w:val="0"/>
          <w:numId w:val="11"/>
        </w:numPr>
        <w:rPr>
          <w:rFonts w:ascii="Simplified Arabic" w:hAnsi="Simplified Arabic" w:cs="Simplified Arabic"/>
          <w:sz w:val="28"/>
          <w:szCs w:val="28"/>
        </w:rPr>
      </w:pPr>
      <w:r w:rsidRPr="00733753">
        <w:rPr>
          <w:rFonts w:ascii="Simplified Arabic" w:hAnsi="Simplified Arabic" w:cs="Simplified Arabic"/>
          <w:sz w:val="28"/>
          <w:szCs w:val="28"/>
          <w:rtl/>
        </w:rPr>
        <w:t>بيع المعدات والامدادات.</w:t>
      </w:r>
    </w:p>
    <w:p w14:paraId="4E881C19" w14:textId="77777777" w:rsidR="006901E1" w:rsidRPr="00733753" w:rsidRDefault="006901E1" w:rsidP="006901E1">
      <w:pPr>
        <w:pStyle w:val="a"/>
        <w:numPr>
          <w:ilvl w:val="0"/>
          <w:numId w:val="11"/>
        </w:numPr>
        <w:rPr>
          <w:rFonts w:ascii="Simplified Arabic" w:hAnsi="Simplified Arabic" w:cs="Simplified Arabic"/>
          <w:sz w:val="28"/>
          <w:szCs w:val="28"/>
        </w:rPr>
      </w:pPr>
      <w:r w:rsidRPr="00733753">
        <w:rPr>
          <w:rFonts w:ascii="Simplified Arabic" w:hAnsi="Simplified Arabic" w:cs="Simplified Arabic"/>
          <w:sz w:val="28"/>
          <w:szCs w:val="28"/>
          <w:rtl/>
        </w:rPr>
        <w:t>مقابل التدريب.</w:t>
      </w:r>
    </w:p>
    <w:p w14:paraId="56AAC1C6" w14:textId="77777777" w:rsidR="006901E1" w:rsidRPr="00733753" w:rsidRDefault="006901E1" w:rsidP="006901E1">
      <w:pPr>
        <w:pStyle w:val="a"/>
        <w:numPr>
          <w:ilvl w:val="0"/>
          <w:numId w:val="11"/>
        </w:numPr>
        <w:rPr>
          <w:rFonts w:ascii="Simplified Arabic" w:hAnsi="Simplified Arabic" w:cs="Simplified Arabic"/>
          <w:sz w:val="28"/>
          <w:szCs w:val="28"/>
        </w:rPr>
      </w:pPr>
      <w:r w:rsidRPr="00733753">
        <w:rPr>
          <w:rFonts w:ascii="Simplified Arabic" w:hAnsi="Simplified Arabic" w:cs="Simplified Arabic"/>
          <w:sz w:val="28"/>
          <w:szCs w:val="28"/>
          <w:rtl/>
        </w:rPr>
        <w:t>ودائع التأمين.</w:t>
      </w:r>
    </w:p>
    <w:p w14:paraId="6FD8BFD7" w14:textId="77777777" w:rsidR="006901E1" w:rsidRPr="00733753" w:rsidRDefault="006901E1" w:rsidP="006901E1">
      <w:pPr>
        <w:pStyle w:val="a"/>
        <w:numPr>
          <w:ilvl w:val="0"/>
          <w:numId w:val="11"/>
        </w:numPr>
        <w:rPr>
          <w:rFonts w:ascii="Simplified Arabic" w:hAnsi="Simplified Arabic" w:cs="Simplified Arabic"/>
          <w:sz w:val="28"/>
          <w:szCs w:val="28"/>
        </w:rPr>
      </w:pPr>
      <w:r w:rsidRPr="00733753">
        <w:rPr>
          <w:rFonts w:ascii="Simplified Arabic" w:hAnsi="Simplified Arabic" w:cs="Simplified Arabic"/>
          <w:sz w:val="28"/>
          <w:szCs w:val="28"/>
          <w:rtl/>
        </w:rPr>
        <w:t>المدفوعات المستمرة التي تمثل نسبة من المبيعات.</w:t>
      </w:r>
    </w:p>
    <w:p w14:paraId="69447F0F" w14:textId="77777777" w:rsidR="006901E1" w:rsidRPr="00733753" w:rsidRDefault="006901E1" w:rsidP="006901E1">
      <w:pPr>
        <w:pStyle w:val="a"/>
        <w:numPr>
          <w:ilvl w:val="0"/>
          <w:numId w:val="11"/>
        </w:numPr>
        <w:rPr>
          <w:rFonts w:ascii="Simplified Arabic" w:hAnsi="Simplified Arabic" w:cs="Simplified Arabic"/>
          <w:sz w:val="28"/>
          <w:szCs w:val="28"/>
        </w:rPr>
      </w:pPr>
      <w:r w:rsidRPr="00733753">
        <w:rPr>
          <w:rFonts w:ascii="Simplified Arabic" w:hAnsi="Simplified Arabic" w:cs="Simplified Arabic"/>
          <w:sz w:val="28"/>
          <w:szCs w:val="28"/>
          <w:rtl/>
        </w:rPr>
        <w:t>مقابل تأجير المعدات</w:t>
      </w:r>
      <w:r w:rsidRPr="00733753">
        <w:rPr>
          <w:rStyle w:val="ab"/>
          <w:rFonts w:ascii="Simplified Arabic" w:hAnsi="Simplified Arabic" w:cs="Simplified Arabic"/>
          <w:sz w:val="28"/>
          <w:szCs w:val="28"/>
          <w:rtl/>
        </w:rPr>
        <w:footnoteReference w:id="38"/>
      </w:r>
      <w:r w:rsidRPr="00733753">
        <w:rPr>
          <w:rFonts w:ascii="Simplified Arabic" w:hAnsi="Simplified Arabic" w:cs="Simplified Arabic"/>
          <w:sz w:val="28"/>
          <w:szCs w:val="28"/>
          <w:rtl/>
        </w:rPr>
        <w:t>.</w:t>
      </w:r>
    </w:p>
    <w:p w14:paraId="03CB4848" w14:textId="77777777" w:rsidR="006901E1" w:rsidRPr="00733753" w:rsidRDefault="006901E1" w:rsidP="006901E1">
      <w:pPr>
        <w:jc w:val="both"/>
        <w:rPr>
          <w:rFonts w:ascii="Simplified Arabic" w:hAnsi="Simplified Arabic" w:cs="Simplified Arabic"/>
          <w:sz w:val="28"/>
          <w:szCs w:val="28"/>
          <w:rtl/>
        </w:rPr>
      </w:pPr>
      <w:r w:rsidRPr="00733753">
        <w:rPr>
          <w:rFonts w:ascii="Simplified Arabic" w:hAnsi="Simplified Arabic" w:cs="Simplified Arabic"/>
          <w:sz w:val="28"/>
          <w:szCs w:val="28"/>
          <w:rtl/>
        </w:rPr>
        <w:lastRenderedPageBreak/>
        <w:t>يضمن عقد الامتياز التجاري السلع والخدمات احياناً نسبة الربح التي يجوز لصاحب الامتياز اضافتها لقيمة السلعة، وهي في الحقيقة ربح بيع وليست عمولة كما في الوكيل التجاري، لأن صاحب الامتياز يقوم بالشراء من المانح وتدخل هذه السلعة في ملكه ومسؤوليته، وما يحققه من مبالغ زائدة عن التكاليف الحقيقية للسلعة هي أرباحه الناتجة عن عملية الشراء والبيع</w:t>
      </w:r>
      <w:r w:rsidRPr="00733753">
        <w:rPr>
          <w:rStyle w:val="ab"/>
          <w:rFonts w:ascii="Simplified Arabic" w:hAnsi="Simplified Arabic" w:cs="Simplified Arabic"/>
          <w:sz w:val="28"/>
          <w:szCs w:val="28"/>
          <w:rtl/>
        </w:rPr>
        <w:footnoteReference w:id="39"/>
      </w:r>
      <w:r w:rsidRPr="00733753">
        <w:rPr>
          <w:rFonts w:ascii="Simplified Arabic" w:hAnsi="Simplified Arabic" w:cs="Simplified Arabic"/>
          <w:sz w:val="28"/>
          <w:szCs w:val="28"/>
          <w:rtl/>
        </w:rPr>
        <w:t>.</w:t>
      </w:r>
    </w:p>
    <w:p w14:paraId="28A09FDD" w14:textId="77777777" w:rsidR="006901E1" w:rsidRDefault="006901E1" w:rsidP="006901E1">
      <w:pPr>
        <w:jc w:val="both"/>
        <w:rPr>
          <w:rFonts w:ascii="Simplified Arabic" w:hAnsi="Simplified Arabic" w:cs="Simplified Arabic"/>
          <w:sz w:val="28"/>
          <w:szCs w:val="28"/>
          <w:rtl/>
        </w:rPr>
      </w:pPr>
      <w:r w:rsidRPr="00733753">
        <w:rPr>
          <w:rFonts w:ascii="Simplified Arabic" w:hAnsi="Simplified Arabic" w:cs="Simplified Arabic"/>
          <w:sz w:val="28"/>
          <w:szCs w:val="28"/>
          <w:rtl/>
        </w:rPr>
        <w:t>والسبب في تدخل مانح الامتياز في تحديد هامش الربح لصاحب الامتياز كحد أدني او اعلى، هو احداث توازن واستقرار للسلعة او الخدمة، والحد من جشع ومنافسة بعض أصحاب الامتياز</w:t>
      </w:r>
      <w:r w:rsidRPr="00733753">
        <w:rPr>
          <w:rStyle w:val="ab"/>
          <w:rFonts w:ascii="Simplified Arabic" w:hAnsi="Simplified Arabic" w:cs="Simplified Arabic"/>
          <w:sz w:val="28"/>
          <w:szCs w:val="28"/>
          <w:rtl/>
        </w:rPr>
        <w:footnoteReference w:id="40"/>
      </w:r>
      <w:r w:rsidRPr="00733753">
        <w:rPr>
          <w:rFonts w:ascii="Simplified Arabic" w:hAnsi="Simplified Arabic" w:cs="Simplified Arabic"/>
          <w:sz w:val="28"/>
          <w:szCs w:val="28"/>
          <w:rtl/>
        </w:rPr>
        <w:t>.</w:t>
      </w:r>
    </w:p>
    <w:p w14:paraId="7E7BA091" w14:textId="77777777" w:rsidR="003712B8" w:rsidRPr="003712B8" w:rsidRDefault="003712B8" w:rsidP="003712B8">
      <w:pPr>
        <w:jc w:val="both"/>
        <w:rPr>
          <w:rFonts w:ascii="Simplified Arabic" w:hAnsi="Simplified Arabic" w:cs="Simplified Arabic"/>
          <w:sz w:val="28"/>
          <w:szCs w:val="28"/>
        </w:rPr>
      </w:pPr>
      <w:r w:rsidRPr="003712B8">
        <w:rPr>
          <w:rFonts w:ascii="Simplified Arabic" w:hAnsi="Simplified Arabic" w:cs="Simplified Arabic"/>
          <w:sz w:val="28"/>
          <w:szCs w:val="28"/>
          <w:rtl/>
        </w:rPr>
        <w:t>ويُعد هذا الثمن تعبيرًا عن القيمة التجارية للعلامة، ويُعامل صاحب الامتياز كمشتري مستقل، لا كوكيل، إذ يتحمل مسؤولية المنتجات ويُحقق أرباحه من فرق البيع</w:t>
      </w:r>
      <w:r w:rsidRPr="003712B8">
        <w:rPr>
          <w:rFonts w:ascii="Simplified Arabic" w:hAnsi="Simplified Arabic" w:cs="Simplified Arabic"/>
          <w:sz w:val="28"/>
          <w:szCs w:val="28"/>
        </w:rPr>
        <w:t>.</w:t>
      </w:r>
    </w:p>
    <w:p w14:paraId="1CC0319E" w14:textId="583841D2" w:rsidR="003712B8" w:rsidRPr="003712B8" w:rsidRDefault="003712B8" w:rsidP="00381B22">
      <w:pPr>
        <w:jc w:val="both"/>
        <w:rPr>
          <w:rFonts w:ascii="Simplified Arabic" w:hAnsi="Simplified Arabic" w:cs="Simplified Arabic" w:hint="cs"/>
          <w:sz w:val="28"/>
          <w:szCs w:val="28"/>
          <w:rtl/>
        </w:rPr>
      </w:pPr>
      <w:r w:rsidRPr="003712B8">
        <w:rPr>
          <w:rFonts w:ascii="Simplified Arabic" w:hAnsi="Simplified Arabic" w:cs="Simplified Arabic"/>
          <w:sz w:val="28"/>
          <w:szCs w:val="28"/>
        </w:rPr>
        <w:t xml:space="preserve"> </w:t>
      </w:r>
      <w:r w:rsidRPr="003712B8">
        <w:rPr>
          <w:rFonts w:ascii="Simplified Arabic" w:hAnsi="Simplified Arabic" w:cs="Simplified Arabic"/>
          <w:sz w:val="28"/>
          <w:szCs w:val="28"/>
          <w:rtl/>
        </w:rPr>
        <w:t>يُشبه هذا الالتزام عقد "البيع" في الفقه الإسلامي، حيث يُعد صاحب الامتياز مالكًا للسلعة، ويجوز له الربح منها، بخلاف الوكيل الذي يتقاضى عمولة</w:t>
      </w:r>
      <w:r w:rsidRPr="003712B8">
        <w:rPr>
          <w:rFonts w:ascii="Simplified Arabic" w:hAnsi="Simplified Arabic" w:cs="Simplified Arabic"/>
          <w:sz w:val="28"/>
          <w:szCs w:val="28"/>
        </w:rPr>
        <w:t>.</w:t>
      </w:r>
    </w:p>
    <w:p w14:paraId="40829C65" w14:textId="60DFFEBB" w:rsidR="003712B8" w:rsidRPr="003712B8" w:rsidRDefault="006901E1" w:rsidP="003712B8">
      <w:pPr>
        <w:jc w:val="both"/>
        <w:rPr>
          <w:rFonts w:ascii="Simplified Arabic" w:hAnsi="Simplified Arabic" w:cs="Simplified Arabic"/>
          <w:b/>
          <w:bCs/>
          <w:sz w:val="28"/>
          <w:szCs w:val="28"/>
          <w:rtl/>
        </w:rPr>
      </w:pPr>
      <w:r w:rsidRPr="00733753">
        <w:rPr>
          <w:rFonts w:ascii="Simplified Arabic" w:hAnsi="Simplified Arabic" w:cs="Simplified Arabic"/>
          <w:b/>
          <w:bCs/>
          <w:sz w:val="28"/>
          <w:szCs w:val="28"/>
          <w:rtl/>
        </w:rPr>
        <w:t>الالتزام الثالث: هو الالتزام بالمحافظة على السرية:</w:t>
      </w:r>
    </w:p>
    <w:p w14:paraId="7A05773E" w14:textId="77777777" w:rsidR="003712B8" w:rsidRPr="003712B8" w:rsidRDefault="003712B8" w:rsidP="003712B8">
      <w:pPr>
        <w:jc w:val="both"/>
        <w:rPr>
          <w:rFonts w:ascii="Simplified Arabic" w:hAnsi="Simplified Arabic" w:cs="Simplified Arabic"/>
          <w:sz w:val="28"/>
          <w:szCs w:val="28"/>
        </w:rPr>
      </w:pPr>
      <w:r w:rsidRPr="003712B8">
        <w:rPr>
          <w:rFonts w:ascii="Simplified Arabic" w:hAnsi="Simplified Arabic" w:cs="Simplified Arabic"/>
          <w:sz w:val="28"/>
          <w:szCs w:val="28"/>
          <w:rtl/>
        </w:rPr>
        <w:t>يلتزم صاحب الامتياز بعدم إفشاء أي معلومات تتعلق بالنشاط، سواء كانت</w:t>
      </w:r>
      <w:r w:rsidRPr="003712B8">
        <w:rPr>
          <w:rFonts w:ascii="Simplified Arabic" w:hAnsi="Simplified Arabic" w:cs="Simplified Arabic"/>
          <w:sz w:val="28"/>
          <w:szCs w:val="28"/>
        </w:rPr>
        <w:t>:</w:t>
      </w:r>
    </w:p>
    <w:p w14:paraId="3EBC90D1" w14:textId="77777777" w:rsidR="003712B8" w:rsidRPr="003712B8" w:rsidRDefault="003712B8" w:rsidP="003712B8">
      <w:pPr>
        <w:numPr>
          <w:ilvl w:val="0"/>
          <w:numId w:val="50"/>
        </w:numPr>
        <w:jc w:val="both"/>
        <w:rPr>
          <w:rFonts w:ascii="Simplified Arabic" w:hAnsi="Simplified Arabic" w:cs="Simplified Arabic"/>
          <w:sz w:val="28"/>
          <w:szCs w:val="28"/>
        </w:rPr>
      </w:pPr>
      <w:r w:rsidRPr="003712B8">
        <w:rPr>
          <w:rFonts w:ascii="Simplified Arabic" w:hAnsi="Simplified Arabic" w:cs="Simplified Arabic"/>
          <w:sz w:val="28"/>
          <w:szCs w:val="28"/>
          <w:rtl/>
        </w:rPr>
        <w:t>مستندات تشغيلية</w:t>
      </w:r>
      <w:r w:rsidRPr="003712B8">
        <w:rPr>
          <w:rFonts w:ascii="Simplified Arabic" w:hAnsi="Simplified Arabic" w:cs="Simplified Arabic"/>
          <w:sz w:val="28"/>
          <w:szCs w:val="28"/>
        </w:rPr>
        <w:t>.</w:t>
      </w:r>
    </w:p>
    <w:p w14:paraId="630C6F2D" w14:textId="77777777" w:rsidR="003712B8" w:rsidRPr="003712B8" w:rsidRDefault="003712B8" w:rsidP="003712B8">
      <w:pPr>
        <w:numPr>
          <w:ilvl w:val="0"/>
          <w:numId w:val="50"/>
        </w:numPr>
        <w:jc w:val="both"/>
        <w:rPr>
          <w:rFonts w:ascii="Simplified Arabic" w:hAnsi="Simplified Arabic" w:cs="Simplified Arabic"/>
          <w:sz w:val="28"/>
          <w:szCs w:val="28"/>
        </w:rPr>
      </w:pPr>
      <w:r w:rsidRPr="003712B8">
        <w:rPr>
          <w:rFonts w:ascii="Simplified Arabic" w:hAnsi="Simplified Arabic" w:cs="Simplified Arabic"/>
          <w:sz w:val="28"/>
          <w:szCs w:val="28"/>
          <w:rtl/>
        </w:rPr>
        <w:t>أساليب فنية أو تسويقية</w:t>
      </w:r>
      <w:r w:rsidRPr="003712B8">
        <w:rPr>
          <w:rFonts w:ascii="Simplified Arabic" w:hAnsi="Simplified Arabic" w:cs="Simplified Arabic"/>
          <w:sz w:val="28"/>
          <w:szCs w:val="28"/>
        </w:rPr>
        <w:t>.</w:t>
      </w:r>
    </w:p>
    <w:p w14:paraId="6F11F599" w14:textId="77777777" w:rsidR="003712B8" w:rsidRPr="003712B8" w:rsidRDefault="003712B8" w:rsidP="003712B8">
      <w:pPr>
        <w:numPr>
          <w:ilvl w:val="0"/>
          <w:numId w:val="50"/>
        </w:numPr>
        <w:jc w:val="both"/>
        <w:rPr>
          <w:rFonts w:ascii="Simplified Arabic" w:hAnsi="Simplified Arabic" w:cs="Simplified Arabic"/>
          <w:sz w:val="28"/>
          <w:szCs w:val="28"/>
        </w:rPr>
      </w:pPr>
      <w:r w:rsidRPr="003712B8">
        <w:rPr>
          <w:rFonts w:ascii="Simplified Arabic" w:hAnsi="Simplified Arabic" w:cs="Simplified Arabic"/>
          <w:sz w:val="28"/>
          <w:szCs w:val="28"/>
          <w:rtl/>
        </w:rPr>
        <w:t>بيانات مالية أو إدارية</w:t>
      </w:r>
      <w:r w:rsidRPr="003712B8">
        <w:rPr>
          <w:rFonts w:ascii="Simplified Arabic" w:hAnsi="Simplified Arabic" w:cs="Simplified Arabic"/>
          <w:sz w:val="28"/>
          <w:szCs w:val="28"/>
        </w:rPr>
        <w:t>.</w:t>
      </w:r>
    </w:p>
    <w:p w14:paraId="7F72B5B2" w14:textId="572CEB71" w:rsidR="003712B8" w:rsidRPr="003712B8" w:rsidRDefault="003712B8" w:rsidP="003712B8">
      <w:pPr>
        <w:jc w:val="both"/>
        <w:rPr>
          <w:rFonts w:ascii="Simplified Arabic" w:hAnsi="Simplified Arabic" w:cs="Simplified Arabic"/>
          <w:sz w:val="28"/>
          <w:szCs w:val="28"/>
          <w:rtl/>
        </w:rPr>
      </w:pPr>
      <w:r w:rsidRPr="003712B8">
        <w:rPr>
          <w:rFonts w:ascii="Simplified Arabic" w:hAnsi="Simplified Arabic" w:cs="Simplified Arabic"/>
          <w:sz w:val="28"/>
          <w:szCs w:val="28"/>
          <w:rtl/>
        </w:rPr>
        <w:t>ويُدرج هذا الالتزام عادةً ضمن بنود العقد، مع تحديد نوع المعلومات، مدة الحماية، والأشخاص المخولين بالاطلاع</w:t>
      </w:r>
      <w:r w:rsidRPr="003712B8">
        <w:rPr>
          <w:rFonts w:ascii="Simplified Arabic" w:hAnsi="Simplified Arabic" w:cs="Simplified Arabic"/>
          <w:sz w:val="28"/>
          <w:szCs w:val="28"/>
        </w:rPr>
        <w:t>.</w:t>
      </w:r>
    </w:p>
    <w:p w14:paraId="68EF597C" w14:textId="71512590" w:rsidR="006901E1" w:rsidRPr="00733753" w:rsidRDefault="003712B8" w:rsidP="006901E1">
      <w:pPr>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6901E1" w:rsidRPr="00733753">
        <w:rPr>
          <w:rFonts w:ascii="Simplified Arabic" w:hAnsi="Simplified Arabic" w:cs="Simplified Arabic"/>
          <w:sz w:val="28"/>
          <w:szCs w:val="28"/>
          <w:rtl/>
        </w:rPr>
        <w:t>يلقى على عاتق صاحب الامتياز الالتزام بعد الالتزام بعدم افشاء اية معلومات خاصة بعقد الامتياز التجاري، ساء كانت تتعلق بالمستندات او البراءة او اية أساليب او طرق، بحيث إذا تم افشاؤها يمكن ان يوقع الضرر، فهذه المعلومات يجب حفظها سرية بعيدة عن الأنظار بمعنى ان الأشخاص المعنيين في العلاقة العقدية والمصرح لهم هم وحدهم الذين يحق لهم الاطلاع عليها بحكم وظيفتهم وعملهم</w:t>
      </w:r>
      <w:r w:rsidR="006901E1" w:rsidRPr="00733753">
        <w:rPr>
          <w:rStyle w:val="ab"/>
          <w:rFonts w:ascii="Simplified Arabic" w:hAnsi="Simplified Arabic" w:cs="Simplified Arabic"/>
          <w:sz w:val="28"/>
          <w:szCs w:val="28"/>
          <w:rtl/>
        </w:rPr>
        <w:footnoteReference w:id="41"/>
      </w:r>
      <w:r w:rsidR="006901E1" w:rsidRPr="00733753">
        <w:rPr>
          <w:rFonts w:ascii="Simplified Arabic" w:hAnsi="Simplified Arabic" w:cs="Simplified Arabic"/>
          <w:sz w:val="28"/>
          <w:szCs w:val="28"/>
          <w:rtl/>
        </w:rPr>
        <w:t>.</w:t>
      </w:r>
    </w:p>
    <w:p w14:paraId="4148E827" w14:textId="77777777" w:rsidR="006901E1" w:rsidRDefault="006901E1" w:rsidP="006901E1">
      <w:pPr>
        <w:jc w:val="both"/>
        <w:rPr>
          <w:rFonts w:ascii="Simplified Arabic" w:hAnsi="Simplified Arabic" w:cs="Simplified Arabic"/>
          <w:sz w:val="28"/>
          <w:szCs w:val="28"/>
          <w:rtl/>
        </w:rPr>
      </w:pPr>
      <w:r w:rsidRPr="00733753">
        <w:rPr>
          <w:rFonts w:ascii="Simplified Arabic" w:hAnsi="Simplified Arabic" w:cs="Simplified Arabic"/>
          <w:sz w:val="28"/>
          <w:szCs w:val="28"/>
          <w:rtl/>
        </w:rPr>
        <w:lastRenderedPageBreak/>
        <w:t>ولذا نجد عقود الامتياز التجاري تتضمن شرط السرية الذي يلزم كافة اطرافه به، والذي يذكر عادة في عقد الامتياز التجاري بشكل واضح، بحيث تحدد بدقة طبيعة نوع المعلومات التي تكون محلا للالتزام بالسرية، ومدة هذه الحماية، والأشخاص الملزمين بالمحافظة على هذه السرية</w:t>
      </w:r>
      <w:r w:rsidRPr="00733753">
        <w:rPr>
          <w:rStyle w:val="ab"/>
          <w:rFonts w:ascii="Simplified Arabic" w:hAnsi="Simplified Arabic" w:cs="Simplified Arabic"/>
          <w:sz w:val="28"/>
          <w:szCs w:val="28"/>
          <w:rtl/>
        </w:rPr>
        <w:footnoteReference w:id="42"/>
      </w:r>
      <w:r w:rsidRPr="00733753">
        <w:rPr>
          <w:rFonts w:ascii="Simplified Arabic" w:hAnsi="Simplified Arabic" w:cs="Simplified Arabic"/>
          <w:sz w:val="28"/>
          <w:szCs w:val="28"/>
          <w:rtl/>
        </w:rPr>
        <w:t>.</w:t>
      </w:r>
    </w:p>
    <w:p w14:paraId="1595605B" w14:textId="2F85D395" w:rsidR="003712B8" w:rsidRPr="003712B8" w:rsidRDefault="003712B8" w:rsidP="003712B8">
      <w:pPr>
        <w:jc w:val="both"/>
        <w:rPr>
          <w:rFonts w:ascii="Simplified Arabic" w:hAnsi="Simplified Arabic" w:cs="Simplified Arabic"/>
          <w:sz w:val="28"/>
          <w:szCs w:val="28"/>
          <w:rtl/>
        </w:rPr>
      </w:pPr>
      <w:r w:rsidRPr="003712B8">
        <w:rPr>
          <w:rFonts w:ascii="Simplified Arabic" w:hAnsi="Simplified Arabic" w:cs="Simplified Arabic"/>
          <w:sz w:val="28"/>
          <w:szCs w:val="28"/>
          <w:rtl/>
        </w:rPr>
        <w:t>يُعد هذا الالتزام من نوع "تحقيق النتيجة"، إذ أن مجرد الإفشاء يُرتب مسؤولية مباشرة، ويُعد إخلالًا جوهريًا بالعقد</w:t>
      </w:r>
      <w:r w:rsidRPr="003712B8">
        <w:rPr>
          <w:rFonts w:ascii="Simplified Arabic" w:hAnsi="Simplified Arabic" w:cs="Simplified Arabic"/>
          <w:sz w:val="28"/>
          <w:szCs w:val="28"/>
        </w:rPr>
        <w:t>.</w:t>
      </w:r>
    </w:p>
    <w:p w14:paraId="24FEEE8C" w14:textId="77777777" w:rsidR="006901E1" w:rsidRPr="00733753" w:rsidRDefault="006901E1" w:rsidP="006901E1">
      <w:pPr>
        <w:jc w:val="both"/>
        <w:rPr>
          <w:rFonts w:ascii="Simplified Arabic" w:hAnsi="Simplified Arabic" w:cs="Simplified Arabic"/>
          <w:sz w:val="28"/>
          <w:szCs w:val="28"/>
          <w:rtl/>
        </w:rPr>
      </w:pPr>
      <w:r w:rsidRPr="00733753">
        <w:rPr>
          <w:rFonts w:ascii="Simplified Arabic" w:hAnsi="Simplified Arabic" w:cs="Simplified Arabic"/>
          <w:b/>
          <w:bCs/>
          <w:sz w:val="28"/>
          <w:szCs w:val="28"/>
          <w:rtl/>
        </w:rPr>
        <w:t>الالتزام الرابع: وهو الالتزام بعدم المنافسة:</w:t>
      </w:r>
    </w:p>
    <w:p w14:paraId="3EE54B13" w14:textId="6C836DBF" w:rsidR="00381B22" w:rsidRPr="00381B22" w:rsidRDefault="00381B22" w:rsidP="00381B22">
      <w:pPr>
        <w:jc w:val="both"/>
        <w:rPr>
          <w:rFonts w:ascii="Simplified Arabic" w:hAnsi="Simplified Arabic" w:cs="Simplified Arabic"/>
          <w:sz w:val="28"/>
          <w:szCs w:val="28"/>
          <w:rtl/>
        </w:rPr>
      </w:pPr>
      <w:r w:rsidRPr="00381B22">
        <w:rPr>
          <w:rFonts w:ascii="Simplified Arabic" w:hAnsi="Simplified Arabic" w:cs="Simplified Arabic"/>
          <w:sz w:val="28"/>
          <w:szCs w:val="28"/>
          <w:rtl/>
        </w:rPr>
        <w:t>يُمنع صاحب الامتياز من ممارسة نشاط مشابه أو بيع منتجات منافسة خلال مدة العقد، وقد يمتد هذا المنع لفترة محددة بعد انتهائه، حمايةً للمعرفة الفنية والسمعة التجارية التي حصل عليها من المانح</w:t>
      </w:r>
      <w:r w:rsidRPr="00381B22">
        <w:rPr>
          <w:rFonts w:ascii="Simplified Arabic" w:hAnsi="Simplified Arabic" w:cs="Simplified Arabic"/>
          <w:sz w:val="28"/>
          <w:szCs w:val="28"/>
        </w:rPr>
        <w:t>.</w:t>
      </w:r>
    </w:p>
    <w:p w14:paraId="6312242F" w14:textId="17AF65E9" w:rsidR="006901E1" w:rsidRPr="00733753" w:rsidRDefault="006901E1" w:rsidP="006901E1">
      <w:pPr>
        <w:jc w:val="both"/>
        <w:rPr>
          <w:rFonts w:ascii="Simplified Arabic" w:hAnsi="Simplified Arabic" w:cs="Simplified Arabic"/>
          <w:sz w:val="28"/>
          <w:szCs w:val="28"/>
          <w:rtl/>
        </w:rPr>
      </w:pPr>
      <w:r w:rsidRPr="00733753">
        <w:rPr>
          <w:rFonts w:ascii="Simplified Arabic" w:hAnsi="Simplified Arabic" w:cs="Simplified Arabic"/>
          <w:sz w:val="28"/>
          <w:szCs w:val="28"/>
          <w:rtl/>
        </w:rPr>
        <w:t>إن هذا الالتزام ملقى على عاتق الممنوح له خلال حياة العقد ففي بعض العقود يمنع المانح صاحب الامتياز من بيع المنتجات المنافسة وهذا أمر معترف به بصورة معقولة، اذ لابد ان يتمكن المانح من اتخاذ التدابير التي من شأنها الحفاظ على صورة ماركة وسمعة شبكته؛ لأن كل بيع للمنتجات المنافسة يؤثر بطريقة مباشرة او غير مباشرة على عملية تسويق منتجاته</w:t>
      </w:r>
      <w:r w:rsidRPr="00733753">
        <w:rPr>
          <w:rStyle w:val="ab"/>
          <w:rFonts w:ascii="Simplified Arabic" w:hAnsi="Simplified Arabic" w:cs="Simplified Arabic"/>
          <w:sz w:val="28"/>
          <w:szCs w:val="28"/>
          <w:rtl/>
        </w:rPr>
        <w:footnoteReference w:id="43"/>
      </w:r>
      <w:r w:rsidRPr="00733753">
        <w:rPr>
          <w:rFonts w:ascii="Simplified Arabic" w:hAnsi="Simplified Arabic" w:cs="Simplified Arabic"/>
          <w:sz w:val="28"/>
          <w:szCs w:val="28"/>
          <w:rtl/>
        </w:rPr>
        <w:t>.</w:t>
      </w:r>
    </w:p>
    <w:p w14:paraId="4A03092C" w14:textId="77777777" w:rsidR="006901E1" w:rsidRPr="00733753" w:rsidRDefault="006901E1" w:rsidP="006901E1">
      <w:pPr>
        <w:jc w:val="both"/>
        <w:rPr>
          <w:rFonts w:ascii="Simplified Arabic" w:hAnsi="Simplified Arabic" w:cs="Simplified Arabic"/>
          <w:sz w:val="28"/>
          <w:szCs w:val="28"/>
          <w:rtl/>
        </w:rPr>
      </w:pPr>
      <w:r w:rsidRPr="00733753">
        <w:rPr>
          <w:rFonts w:ascii="Simplified Arabic" w:hAnsi="Simplified Arabic" w:cs="Simplified Arabic"/>
          <w:sz w:val="28"/>
          <w:szCs w:val="28"/>
          <w:rtl/>
        </w:rPr>
        <w:t>عقد الامتياز التجاري من العقود التي تقوم على التعاون بين طرفيه، فينعقد للمصالح المشتركة لطرفية ومع ان الالتزام بعدم المنافسة ينشأ بنشؤ العقد الا انه يستمر الى ما بعد انتهائه لمدة زمنية معينة؛ وذلك مرده ان الممنوح له حصل على اسرار تجارية ومعارف فنية وتقنية لم يكن ليحصل عليها لولا علاقته مع المانح، فليس من العدل ولا المنطق ان ينافسه بما حصل عليه منه</w:t>
      </w:r>
      <w:r w:rsidRPr="00733753">
        <w:rPr>
          <w:rStyle w:val="ab"/>
          <w:rFonts w:ascii="Simplified Arabic" w:hAnsi="Simplified Arabic" w:cs="Simplified Arabic"/>
          <w:sz w:val="28"/>
          <w:szCs w:val="28"/>
          <w:rtl/>
        </w:rPr>
        <w:footnoteReference w:id="44"/>
      </w:r>
      <w:r w:rsidRPr="00733753">
        <w:rPr>
          <w:rFonts w:ascii="Simplified Arabic" w:hAnsi="Simplified Arabic" w:cs="Simplified Arabic"/>
          <w:sz w:val="28"/>
          <w:szCs w:val="28"/>
          <w:rtl/>
        </w:rPr>
        <w:t>.</w:t>
      </w:r>
    </w:p>
    <w:p w14:paraId="7183BE9D" w14:textId="77777777" w:rsidR="006901E1" w:rsidRDefault="006901E1" w:rsidP="006901E1">
      <w:pPr>
        <w:jc w:val="both"/>
        <w:rPr>
          <w:rFonts w:ascii="Simplified Arabic" w:hAnsi="Simplified Arabic" w:cs="Simplified Arabic"/>
          <w:sz w:val="28"/>
          <w:szCs w:val="28"/>
          <w:rtl/>
        </w:rPr>
      </w:pPr>
      <w:r w:rsidRPr="00733753">
        <w:rPr>
          <w:rFonts w:ascii="Simplified Arabic" w:hAnsi="Simplified Arabic" w:cs="Simplified Arabic"/>
          <w:sz w:val="28"/>
          <w:szCs w:val="28"/>
          <w:rtl/>
        </w:rPr>
        <w:t>وقد نص نظام الامتياز التجاري في المادة التاسعة في الفقرة الرابعة على: [الحصول على موافقة مانح الامتياز عند تغيير مكان ممارسة أعمال الامتياز.]</w:t>
      </w:r>
      <w:r w:rsidRPr="00733753">
        <w:rPr>
          <w:rStyle w:val="ab"/>
          <w:rFonts w:ascii="Simplified Arabic" w:hAnsi="Simplified Arabic" w:cs="Simplified Arabic"/>
          <w:sz w:val="28"/>
          <w:szCs w:val="28"/>
        </w:rPr>
        <w:footnoteReference w:id="45"/>
      </w:r>
    </w:p>
    <w:p w14:paraId="5F83FA8C" w14:textId="0141EF22" w:rsidR="006901E1" w:rsidRPr="00381B22" w:rsidRDefault="00381B22" w:rsidP="00381B22">
      <w:pPr>
        <w:jc w:val="both"/>
        <w:rPr>
          <w:rFonts w:ascii="Simplified Arabic" w:hAnsi="Simplified Arabic" w:cs="Simplified Arabic"/>
          <w:sz w:val="28"/>
          <w:szCs w:val="28"/>
          <w:rtl/>
        </w:rPr>
      </w:pPr>
      <w:r w:rsidRPr="00381B22">
        <w:rPr>
          <w:rFonts w:ascii="Simplified Arabic" w:hAnsi="Simplified Arabic" w:cs="Simplified Arabic"/>
          <w:sz w:val="28"/>
          <w:szCs w:val="28"/>
          <w:rtl/>
        </w:rPr>
        <w:t>يُشبه هذا الالتزام شرط "عدم الإضرار بالغير" في العقود، ويُعد جائزًا شرعًا إذا كان محددًا زمنيًا ومكانيًا، ولا يُفضي إلى احتكار غير مشروع</w:t>
      </w:r>
      <w:r w:rsidRPr="00381B22">
        <w:rPr>
          <w:rFonts w:ascii="Simplified Arabic" w:hAnsi="Simplified Arabic" w:cs="Simplified Arabic"/>
          <w:sz w:val="28"/>
          <w:szCs w:val="28"/>
        </w:rPr>
        <w:t>.</w:t>
      </w:r>
      <w:bookmarkEnd w:id="0"/>
    </w:p>
    <w:sectPr w:rsidR="006901E1" w:rsidRPr="00381B22" w:rsidSect="005F041F">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F7A37" w14:textId="77777777" w:rsidR="00A671C9" w:rsidRDefault="00A671C9" w:rsidP="009125CE">
      <w:pPr>
        <w:spacing w:after="0" w:line="240" w:lineRule="auto"/>
      </w:pPr>
      <w:r>
        <w:separator/>
      </w:r>
    </w:p>
  </w:endnote>
  <w:endnote w:type="continuationSeparator" w:id="0">
    <w:p w14:paraId="34C79750" w14:textId="77777777" w:rsidR="00A671C9" w:rsidRDefault="00A671C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L-Mateen">
    <w:altName w:val="Arial"/>
    <w:charset w:val="B2"/>
    <w:family w:val="auto"/>
    <w:pitch w:val="variable"/>
    <w:sig w:usb0="00002001" w:usb1="00000000" w:usb2="00000000" w:usb3="00000000" w:csb0="00000040" w:csb1="00000000"/>
  </w:font>
  <w:font w:name="Barada Reqa">
    <w:altName w:val="Arial"/>
    <w:charset w:val="00"/>
    <w:family w:val="auto"/>
    <w:pitch w:val="variable"/>
    <w:sig w:usb0="8000202F" w:usb1="90000008"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PT Bold Heading">
    <w:panose1 w:val="02010400000000000000"/>
    <w:charset w:val="B2"/>
    <w:family w:val="auto"/>
    <w:pitch w:val="variable"/>
    <w:sig w:usb0="00002001" w:usb1="80000000" w:usb2="00000008" w:usb3="00000000" w:csb0="00000040" w:csb1="00000000"/>
  </w:font>
  <w:font w:name="DecoType Naskh Variants">
    <w:altName w:val="Arial"/>
    <w:panose1 w:val="0201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AL-Mohanad">
    <w:panose1 w:val="00000000000000000000"/>
    <w:charset w:val="B2"/>
    <w:family w:val="auto"/>
    <w:pitch w:val="variable"/>
    <w:sig w:usb0="00002001" w:usb1="00000000" w:usb2="00000000" w:usb3="00000000" w:csb0="00000040" w:csb1="00000000"/>
  </w:font>
  <w:font w:name="Century">
    <w:panose1 w:val="02040604050505020304"/>
    <w:charset w:val="00"/>
    <w:family w:val="roman"/>
    <w:pitch w:val="variable"/>
    <w:sig w:usb0="00000287" w:usb1="00000000" w:usb2="00000000" w:usb3="00000000" w:csb0="0000009F" w:csb1="00000000"/>
  </w:font>
  <w:font w:name="Monotype Koufi">
    <w:panose1 w:val="00000000000000000000"/>
    <w:charset w:val="B2"/>
    <w:family w:val="auto"/>
    <w:pitch w:val="variable"/>
    <w:sig w:usb0="02942001" w:usb1="03D40006" w:usb2="02620000" w:usb3="00000000" w:csb0="00000040"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73852353"/>
      <w:docPartObj>
        <w:docPartGallery w:val="Page Numbers (Bottom of Page)"/>
        <w:docPartUnique/>
      </w:docPartObj>
    </w:sdtPr>
    <w:sdtContent>
      <w:p w14:paraId="10A23300" w14:textId="35F85D06" w:rsidR="005F041F" w:rsidRDefault="005F041F">
        <w:pPr>
          <w:pStyle w:val="a5"/>
          <w:jc w:val="center"/>
        </w:pPr>
        <w:r>
          <w:fldChar w:fldCharType="begin"/>
        </w:r>
        <w:r>
          <w:instrText>PAGE   \* MERGEFORMAT</w:instrText>
        </w:r>
        <w:r>
          <w:fldChar w:fldCharType="separate"/>
        </w:r>
        <w:r>
          <w:rPr>
            <w:rtl/>
            <w:lang w:val="ar-SA"/>
          </w:rPr>
          <w:t>2</w:t>
        </w:r>
        <w:r>
          <w:fldChar w:fldCharType="end"/>
        </w:r>
      </w:p>
    </w:sdtContent>
  </w:sdt>
  <w:p w14:paraId="7B30EFC3" w14:textId="77777777" w:rsidR="005F041F" w:rsidRDefault="005F041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3C5A1" w14:textId="77777777" w:rsidR="00A671C9" w:rsidRDefault="00A671C9" w:rsidP="009125CE">
      <w:pPr>
        <w:spacing w:after="0" w:line="240" w:lineRule="auto"/>
      </w:pPr>
      <w:r>
        <w:separator/>
      </w:r>
    </w:p>
  </w:footnote>
  <w:footnote w:type="continuationSeparator" w:id="0">
    <w:p w14:paraId="1C3EA09C" w14:textId="77777777" w:rsidR="00A671C9" w:rsidRDefault="00A671C9" w:rsidP="009125CE">
      <w:pPr>
        <w:spacing w:after="0" w:line="240" w:lineRule="auto"/>
      </w:pPr>
      <w:r>
        <w:continuationSeparator/>
      </w:r>
    </w:p>
  </w:footnote>
  <w:footnote w:id="1">
    <w:p w14:paraId="5412E240" w14:textId="03A6846E" w:rsidR="006901E1" w:rsidRPr="00DD579D" w:rsidRDefault="006901E1" w:rsidP="006901E1">
      <w:pPr>
        <w:pStyle w:val="ac"/>
        <w:rPr>
          <w:rFonts w:ascii="Traditional Arabic" w:hAnsi="Traditional Arabic"/>
          <w:sz w:val="28"/>
          <w:szCs w:val="28"/>
          <w:rtl/>
        </w:rPr>
      </w:pPr>
      <w:r w:rsidRPr="00DD579D">
        <w:rPr>
          <w:rStyle w:val="ab"/>
          <w:rFonts w:ascii="Traditional Arabic" w:hAnsi="Traditional Arabic"/>
          <w:sz w:val="28"/>
          <w:szCs w:val="28"/>
        </w:rPr>
        <w:footnoteRef/>
      </w:r>
      <w:r w:rsidRPr="00DD579D">
        <w:rPr>
          <w:rFonts w:ascii="Traditional Arabic" w:hAnsi="Traditional Arabic"/>
          <w:sz w:val="28"/>
          <w:szCs w:val="28"/>
          <w:rtl/>
        </w:rPr>
        <w:t xml:space="preserve"> </w:t>
      </w:r>
      <w:r w:rsidRPr="00DD579D">
        <w:rPr>
          <w:rFonts w:ascii="Traditional Arabic" w:hAnsi="Traditional Arabic"/>
          <w:sz w:val="28"/>
          <w:szCs w:val="28"/>
          <w:rtl/>
        </w:rPr>
        <w:fldChar w:fldCharType="begin"/>
      </w:r>
      <w:r w:rsidR="00CA2D09">
        <w:rPr>
          <w:rFonts w:ascii="Traditional Arabic" w:hAnsi="Traditional Arabic"/>
          <w:sz w:val="28"/>
          <w:szCs w:val="28"/>
          <w:rtl/>
        </w:rPr>
        <w:instrText xml:space="preserve"> </w:instrText>
      </w:r>
      <w:r w:rsidR="00CA2D09">
        <w:rPr>
          <w:rFonts w:ascii="Traditional Arabic" w:hAnsi="Traditional Arabic"/>
          <w:sz w:val="28"/>
          <w:szCs w:val="28"/>
        </w:rPr>
        <w:instrText>ADDIN ZOTERO_ITEM CSL_CITATION {"citationID":"YpvpKqg4","properties":{"formattedCitation":"\\uc0\\u1581{}\\uc0\\u1587{}\\uc0\\u1610{}\\uc0\\u1606{} \\uc0\\u1576{}\\uc0\\u1606{} \\uc0\\u1593{}\\uc0\\u1576{}\\uc0\\u1583{} \\uc0\\u1575{}\\uc0\\u1604{}\\uc0</w:instrText>
      </w:r>
      <w:r w:rsidR="00CA2D09">
        <w:rPr>
          <w:rFonts w:ascii="Traditional Arabic" w:hAnsi="Traditional Arabic"/>
          <w:sz w:val="28"/>
          <w:szCs w:val="28"/>
          <w:rtl/>
        </w:rPr>
        <w:instrText>\\</w:instrText>
      </w:r>
      <w:r w:rsidR="00CA2D09">
        <w:rPr>
          <w:rFonts w:ascii="Traditional Arabic" w:hAnsi="Traditional Arabic"/>
          <w:sz w:val="28"/>
          <w:szCs w:val="28"/>
        </w:rPr>
        <w:instrText>u1585{}\\uc0\\u1581{}\\uc0\\u1605{}\\uc0\\u1606{} \\uc0\\u1575{}\\uc0\\u1604{}\\uc0\\u1593{}\\uc0\\u1606{}\\uc0\\u1602{}\\uc0\\u1585{}\\uc0\\u1610{}, \"\\uc0\\u1593{}\\uc0\\u1602{}\\uc0\\u1583{} \\uc0\\u1575{}\\uc0\\u1604{}\\uc0\\u1575{}\\uc0\\u1605{}\\uc0\\u1578{}\\uc0\\u1610{}\\uc0\\u1575{}\\uc0\\u1586{} \\uc0\\u1575{}\\uc0\\u1604{}\\uc0\\u1578{}\\uc0\\u1580{}\\uc0\\u1575{}\\uc0\\u1585{}\\uc0\\u1610{} \\uc0\\u1583{}\\uc0\\u1585{}\\uc0\\u1575{}\\uc0\\u1587{}\\uc0\\u1577{} \\uc0\\u1601{}\\uc0\\u1602{}\\uc0\\u1607{}\\uc0\\u1610{}\\uc0\\u1577{} \\uc0\\u1578{}\\uc0\\u1591{}\\uc0\\u1576{}\\uc0\\u1610{}\\uc0\\u1602{}\\uc0\\u1610{}\\uc0\\u1577{}\" (\\uc0\\u1585{}\\uc0\\u1587{}\\uc0\\u1575{}\\uc0\\u1604{}\\uc0\\u1577{} \\uc0\\u1605{}\\uc0\\u1575{}\\uc0\\u1580</w:instrText>
      </w:r>
      <w:r w:rsidR="00CA2D09">
        <w:rPr>
          <w:rFonts w:ascii="Traditional Arabic" w:hAnsi="Traditional Arabic"/>
          <w:sz w:val="28"/>
          <w:szCs w:val="28"/>
          <w:rtl/>
        </w:rPr>
        <w:instrText>{}\\</w:instrText>
      </w:r>
      <w:r w:rsidR="00CA2D09">
        <w:rPr>
          <w:rFonts w:ascii="Traditional Arabic" w:hAnsi="Traditional Arabic"/>
          <w:sz w:val="28"/>
          <w:szCs w:val="28"/>
        </w:rPr>
        <w:instrText>uc0\\u1587{}\\uc0\\u1578{}\\uc0\\u1610{}\\uc0\\u1585{}, \\uc0\\u1580{}\\uc0\\u1575{}\\uc0\\u1605{}\\uc0\\u1593{}\\uc0\\u1577{} \\uc0\\u1575{}\\uc0\\u1604{}\\uc0\\u1573{}\\uc0\\u1605{}\\uc0\\u1575{}\\uc0\\u1605{} \\uc0\\u1605{}\\uc0\\u1581{}\\uc0\\u1605</w:instrText>
      </w:r>
      <w:r w:rsidR="00CA2D09">
        <w:rPr>
          <w:rFonts w:ascii="Traditional Arabic" w:hAnsi="Traditional Arabic"/>
          <w:sz w:val="28"/>
          <w:szCs w:val="28"/>
          <w:rtl/>
        </w:rPr>
        <w:instrText>{}\\</w:instrText>
      </w:r>
      <w:r w:rsidR="00CA2D09">
        <w:rPr>
          <w:rFonts w:ascii="Traditional Arabic" w:hAnsi="Traditional Arabic"/>
          <w:sz w:val="28"/>
          <w:szCs w:val="28"/>
        </w:rPr>
        <w:instrText>uc0\\u1583{} \\uc0\\u1576{}\\uc0\\u1606{} \\uc0\\u1587{}\\uc0\\u1593{}\\uc0\\u1608{}\\uc0\\u1583{} \\uc0\\u1575{}\\uc0\\u1604{}\\uc0\\u1573{}\\uc0\\u1587{}\\uc0\\u1604{}\\uc0\\u1575{}\\uc0\\u1605{}\\uc0\\u1610{}\\uc0\\u1577{}, 1431), 20.","plainCitation</w:instrText>
      </w:r>
      <w:r w:rsidR="00CA2D09">
        <w:rPr>
          <w:rFonts w:ascii="Traditional Arabic" w:hAnsi="Traditional Arabic"/>
          <w:sz w:val="28"/>
          <w:szCs w:val="28"/>
          <w:rtl/>
        </w:rPr>
        <w:instrText>":"حسين بن عبد الرحمن العنقري, \"عقد الامتياز التجاري دراسة فقهية تطبيقية\" (رسالة ماجستير, جامعة الإمام محمد بن سعود الإسلامية, 1431), 20.","</w:instrText>
      </w:r>
      <w:r w:rsidR="00CA2D09">
        <w:rPr>
          <w:rFonts w:ascii="Traditional Arabic" w:hAnsi="Traditional Arabic"/>
          <w:sz w:val="28"/>
          <w:szCs w:val="28"/>
        </w:rPr>
        <w:instrText>noteIndex":2},"citationItems":[{"id":"k5dl0lXp/hS6xvyrq","uris":["http://zotero.org/users/local/CfZDzFAP/items/XF7VMDAH"],"itemData":{"id":30,"type":"thesis","event-place</w:instrText>
      </w:r>
      <w:r w:rsidR="00CA2D09">
        <w:rPr>
          <w:rFonts w:ascii="Traditional Arabic" w:hAnsi="Traditional Arabic"/>
          <w:sz w:val="28"/>
          <w:szCs w:val="28"/>
          <w:rtl/>
        </w:rPr>
        <w:instrText>":"المملكة العربية السعودية","</w:instrText>
      </w:r>
      <w:r w:rsidR="00CA2D09">
        <w:rPr>
          <w:rFonts w:ascii="Traditional Arabic" w:hAnsi="Traditional Arabic"/>
          <w:sz w:val="28"/>
          <w:szCs w:val="28"/>
        </w:rPr>
        <w:instrText>genre</w:instrText>
      </w:r>
      <w:r w:rsidR="00CA2D09">
        <w:rPr>
          <w:rFonts w:ascii="Traditional Arabic" w:hAnsi="Traditional Arabic"/>
          <w:sz w:val="28"/>
          <w:szCs w:val="28"/>
          <w:rtl/>
        </w:rPr>
        <w:instrText>":"رسالة ماجستير","</w:instrText>
      </w:r>
      <w:r w:rsidR="00CA2D09">
        <w:rPr>
          <w:rFonts w:ascii="Traditional Arabic" w:hAnsi="Traditional Arabic"/>
          <w:sz w:val="28"/>
          <w:szCs w:val="28"/>
        </w:rPr>
        <w:instrText>language</w:instrText>
      </w:r>
      <w:r w:rsidR="00CA2D09">
        <w:rPr>
          <w:rFonts w:ascii="Traditional Arabic" w:hAnsi="Traditional Arabic"/>
          <w:sz w:val="28"/>
          <w:szCs w:val="28"/>
          <w:rtl/>
        </w:rPr>
        <w:instrText>":"العربية","</w:instrText>
      </w:r>
      <w:r w:rsidR="00CA2D09">
        <w:rPr>
          <w:rFonts w:ascii="Traditional Arabic" w:hAnsi="Traditional Arabic"/>
          <w:sz w:val="28"/>
          <w:szCs w:val="28"/>
        </w:rPr>
        <w:instrText>number-of-pages":"153","publisher</w:instrText>
      </w:r>
      <w:r w:rsidR="00CA2D09">
        <w:rPr>
          <w:rFonts w:ascii="Traditional Arabic" w:hAnsi="Traditional Arabic"/>
          <w:sz w:val="28"/>
          <w:szCs w:val="28"/>
          <w:rtl/>
        </w:rPr>
        <w:instrText>":"جامعة الإمام محمد بن سعود الإسلامية","</w:instrText>
      </w:r>
      <w:r w:rsidR="00CA2D09">
        <w:rPr>
          <w:rFonts w:ascii="Traditional Arabic" w:hAnsi="Traditional Arabic"/>
          <w:sz w:val="28"/>
          <w:szCs w:val="28"/>
        </w:rPr>
        <w:instrText>publisher-place</w:instrText>
      </w:r>
      <w:r w:rsidR="00CA2D09">
        <w:rPr>
          <w:rFonts w:ascii="Traditional Arabic" w:hAnsi="Traditional Arabic"/>
          <w:sz w:val="28"/>
          <w:szCs w:val="28"/>
          <w:rtl/>
        </w:rPr>
        <w:instrText>":"المملكة العربية السعودية","</w:instrText>
      </w:r>
      <w:r w:rsidR="00CA2D09">
        <w:rPr>
          <w:rFonts w:ascii="Traditional Arabic" w:hAnsi="Traditional Arabic"/>
          <w:sz w:val="28"/>
          <w:szCs w:val="28"/>
        </w:rPr>
        <w:instrText>title</w:instrText>
      </w:r>
      <w:r w:rsidR="00CA2D09">
        <w:rPr>
          <w:rFonts w:ascii="Traditional Arabic" w:hAnsi="Traditional Arabic"/>
          <w:sz w:val="28"/>
          <w:szCs w:val="28"/>
          <w:rtl/>
        </w:rPr>
        <w:instrText>":"عقد الامتياز التجاري دراسة فقهية تطبيقية","</w:instrText>
      </w:r>
      <w:r w:rsidR="00CA2D09">
        <w:rPr>
          <w:rFonts w:ascii="Traditional Arabic" w:hAnsi="Traditional Arabic"/>
          <w:sz w:val="28"/>
          <w:szCs w:val="28"/>
        </w:rPr>
        <w:instrText>author</w:instrText>
      </w:r>
      <w:r w:rsidR="00CA2D09">
        <w:rPr>
          <w:rFonts w:ascii="Traditional Arabic" w:hAnsi="Traditional Arabic"/>
          <w:sz w:val="28"/>
          <w:szCs w:val="28"/>
          <w:rtl/>
        </w:rPr>
        <w:instrText>":[{"</w:instrText>
      </w:r>
      <w:r w:rsidR="00CA2D09">
        <w:rPr>
          <w:rFonts w:ascii="Traditional Arabic" w:hAnsi="Traditional Arabic"/>
          <w:sz w:val="28"/>
          <w:szCs w:val="28"/>
        </w:rPr>
        <w:instrText>family</w:instrText>
      </w:r>
      <w:r w:rsidR="00CA2D09">
        <w:rPr>
          <w:rFonts w:ascii="Traditional Arabic" w:hAnsi="Traditional Arabic"/>
          <w:sz w:val="28"/>
          <w:szCs w:val="28"/>
          <w:rtl/>
        </w:rPr>
        <w:instrText>":"بن عبد الرحمن العنقري","</w:instrText>
      </w:r>
      <w:r w:rsidR="00CA2D09">
        <w:rPr>
          <w:rFonts w:ascii="Traditional Arabic" w:hAnsi="Traditional Arabic"/>
          <w:sz w:val="28"/>
          <w:szCs w:val="28"/>
        </w:rPr>
        <w:instrText>given</w:instrText>
      </w:r>
      <w:r w:rsidR="00CA2D09">
        <w:rPr>
          <w:rFonts w:ascii="Traditional Arabic" w:hAnsi="Traditional Arabic"/>
          <w:sz w:val="28"/>
          <w:szCs w:val="28"/>
          <w:rtl/>
        </w:rPr>
        <w:instrText>":"حسين"}],"</w:instrText>
      </w:r>
      <w:r w:rsidR="00CA2D09">
        <w:rPr>
          <w:rFonts w:ascii="Traditional Arabic" w:hAnsi="Traditional Arabic"/>
          <w:sz w:val="28"/>
          <w:szCs w:val="28"/>
        </w:rPr>
        <w:instrText>issued":{"date-parts":[["1431"]],"season":"1432"}},"locator":"20"}],"schema":"https://github.com/citation-style-language/schema/raw/master/csl-citation.json</w:instrText>
      </w:r>
      <w:r w:rsidR="00CA2D09">
        <w:rPr>
          <w:rFonts w:ascii="Traditional Arabic" w:hAnsi="Traditional Arabic"/>
          <w:sz w:val="28"/>
          <w:szCs w:val="28"/>
          <w:rtl/>
        </w:rPr>
        <w:instrText xml:space="preserve">"} </w:instrText>
      </w:r>
      <w:r w:rsidRPr="00DD579D">
        <w:rPr>
          <w:rFonts w:ascii="Traditional Arabic" w:hAnsi="Traditional Arabic"/>
          <w:sz w:val="28"/>
          <w:szCs w:val="28"/>
          <w:rtl/>
        </w:rPr>
        <w:fldChar w:fldCharType="separate"/>
      </w:r>
      <w:r w:rsidR="00CA2D09" w:rsidRPr="00CA2D09">
        <w:rPr>
          <w:rFonts w:ascii="Traditional Arabic" w:hAnsi="Traditional Arabic"/>
          <w:sz w:val="28"/>
          <w:rtl/>
        </w:rPr>
        <w:t xml:space="preserve">حسين بن عبد الرحمن </w:t>
      </w:r>
      <w:proofErr w:type="gramStart"/>
      <w:r w:rsidR="00CA2D09" w:rsidRPr="00CA2D09">
        <w:rPr>
          <w:rFonts w:ascii="Traditional Arabic" w:hAnsi="Traditional Arabic"/>
          <w:sz w:val="28"/>
          <w:rtl/>
        </w:rPr>
        <w:t>العنقري,</w:t>
      </w:r>
      <w:proofErr w:type="gramEnd"/>
      <w:r w:rsidR="00CA2D09" w:rsidRPr="00CA2D09">
        <w:rPr>
          <w:rFonts w:ascii="Traditional Arabic" w:hAnsi="Traditional Arabic"/>
          <w:sz w:val="28"/>
          <w:rtl/>
        </w:rPr>
        <w:t xml:space="preserve"> "عقد الامتياز التجاري دراسة فقهية تطبيقية" (رسالة </w:t>
      </w:r>
      <w:proofErr w:type="gramStart"/>
      <w:r w:rsidR="00CA2D09" w:rsidRPr="00CA2D09">
        <w:rPr>
          <w:rFonts w:ascii="Traditional Arabic" w:hAnsi="Traditional Arabic"/>
          <w:sz w:val="28"/>
          <w:rtl/>
        </w:rPr>
        <w:t>ماجستير,</w:t>
      </w:r>
      <w:proofErr w:type="gramEnd"/>
      <w:r w:rsidR="00CA2D09" w:rsidRPr="00CA2D09">
        <w:rPr>
          <w:rFonts w:ascii="Traditional Arabic" w:hAnsi="Traditional Arabic"/>
          <w:sz w:val="28"/>
          <w:rtl/>
        </w:rPr>
        <w:t xml:space="preserve"> جامعة الإمام محمد بن سعود الإسلامية, 1431), 20</w:t>
      </w:r>
      <w:r w:rsidR="00CA2D09" w:rsidRPr="00CA2D09">
        <w:rPr>
          <w:rFonts w:ascii="Traditional Arabic" w:hAnsi="Traditional Arabic"/>
          <w:sz w:val="28"/>
        </w:rPr>
        <w:t>.</w:t>
      </w:r>
      <w:r w:rsidRPr="00DD579D">
        <w:rPr>
          <w:rFonts w:ascii="Traditional Arabic" w:hAnsi="Traditional Arabic"/>
          <w:sz w:val="28"/>
          <w:szCs w:val="28"/>
          <w:rtl/>
        </w:rPr>
        <w:fldChar w:fldCharType="end"/>
      </w:r>
    </w:p>
  </w:footnote>
  <w:footnote w:id="2">
    <w:p w14:paraId="737E85EB" w14:textId="5202A0CA" w:rsidR="006901E1" w:rsidRPr="00DD579D" w:rsidRDefault="006901E1" w:rsidP="006901E1">
      <w:pPr>
        <w:pStyle w:val="ac"/>
        <w:rPr>
          <w:rFonts w:ascii="Traditional Arabic" w:hAnsi="Traditional Arabic"/>
          <w:sz w:val="28"/>
          <w:szCs w:val="28"/>
          <w:rtl/>
        </w:rPr>
      </w:pPr>
      <w:r w:rsidRPr="00DD579D">
        <w:rPr>
          <w:rStyle w:val="ab"/>
          <w:rFonts w:ascii="Traditional Arabic" w:hAnsi="Traditional Arabic"/>
          <w:sz w:val="28"/>
          <w:szCs w:val="28"/>
        </w:rPr>
        <w:footnoteRef/>
      </w:r>
      <w:r w:rsidRPr="00DD579D">
        <w:rPr>
          <w:rFonts w:ascii="Traditional Arabic" w:hAnsi="Traditional Arabic"/>
          <w:sz w:val="28"/>
          <w:szCs w:val="28"/>
          <w:rtl/>
        </w:rPr>
        <w:t xml:space="preserve"> </w:t>
      </w:r>
      <w:r w:rsidRPr="00DD579D">
        <w:rPr>
          <w:rFonts w:ascii="Traditional Arabic" w:hAnsi="Traditional Arabic"/>
          <w:sz w:val="28"/>
          <w:szCs w:val="28"/>
          <w:rtl/>
        </w:rPr>
        <w:fldChar w:fldCharType="begin"/>
      </w:r>
      <w:r w:rsidR="00CA2D09">
        <w:rPr>
          <w:rFonts w:ascii="Traditional Arabic" w:hAnsi="Traditional Arabic"/>
          <w:sz w:val="28"/>
          <w:szCs w:val="28"/>
          <w:rtl/>
        </w:rPr>
        <w:instrText xml:space="preserve"> </w:instrText>
      </w:r>
      <w:r w:rsidR="00CA2D09">
        <w:rPr>
          <w:rFonts w:ascii="Traditional Arabic" w:hAnsi="Traditional Arabic"/>
          <w:sz w:val="28"/>
          <w:szCs w:val="28"/>
        </w:rPr>
        <w:instrText>ADDIN ZOTERO_ITEM CSL_CITATION {"citationID":"NmR2AiR1","properties":{"formattedCitation":"\\uc0\\u1575{}\\uc0\\u1581{}\\uc0\\u1605{}\\uc0\\u1583{} \\uc0\\u1576{}\\uc0\\u1606{} \\uc0\\u1601{}\\uc0\\u1575{}\\uc0\\u1585{}\\uc0\\u1587{} \\uc0\\u1576{}\\uc0</w:instrText>
      </w:r>
      <w:r w:rsidR="00CA2D09">
        <w:rPr>
          <w:rFonts w:ascii="Traditional Arabic" w:hAnsi="Traditional Arabic"/>
          <w:sz w:val="28"/>
          <w:szCs w:val="28"/>
          <w:rtl/>
        </w:rPr>
        <w:instrText>\\</w:instrText>
      </w:r>
      <w:r w:rsidR="00CA2D09">
        <w:rPr>
          <w:rFonts w:ascii="Traditional Arabic" w:hAnsi="Traditional Arabic"/>
          <w:sz w:val="28"/>
          <w:szCs w:val="28"/>
        </w:rPr>
        <w:instrText>u1606{} \\uc0\\u1586{}\\uc0\\u1603{}\\uc0\\u1585{}\\uc0\\u1610{}\\uc0\\u1575{} \\uc0\\u1575{}\\uc0\\u1576{}\\uc0\\u1606{} \\uc0\\u1601{}\\uc0\\u1575{}\\uc0\\u1585{}\\uc0\\u1587{}, {\\i{}\\uc0\\u1605{}\\uc0\\u1593{}\\uc0\\u1580{}\\uc0\\u1605{} \\uc0\\u160</w:instrText>
      </w:r>
      <w:r w:rsidR="00CA2D09">
        <w:rPr>
          <w:rFonts w:ascii="Traditional Arabic" w:hAnsi="Traditional Arabic"/>
          <w:sz w:val="28"/>
          <w:szCs w:val="28"/>
          <w:rtl/>
        </w:rPr>
        <w:instrText>5{}\\</w:instrText>
      </w:r>
      <w:r w:rsidR="00CA2D09">
        <w:rPr>
          <w:rFonts w:ascii="Traditional Arabic" w:hAnsi="Traditional Arabic"/>
          <w:sz w:val="28"/>
          <w:szCs w:val="28"/>
        </w:rPr>
        <w:instrText>uc0\\u1602{}\\uc0\\u1575{}\\uc0\\u1610{}\\uc0\\u1610{}\\uc0\\u1587{} \\uc0\\u1575{}\\uc0\\u1604{}\\uc0\\u1604{}\\uc0\\u1594{}\\uc0\\u1577</w:instrText>
      </w:r>
      <w:r w:rsidR="00CA2D09">
        <w:rPr>
          <w:rFonts w:ascii="Traditional Arabic" w:hAnsi="Traditional Arabic"/>
          <w:sz w:val="28"/>
          <w:szCs w:val="28"/>
          <w:rtl/>
        </w:rPr>
        <w:instrText>{}}, \\</w:instrText>
      </w:r>
      <w:r w:rsidR="00CA2D09">
        <w:rPr>
          <w:rFonts w:ascii="Traditional Arabic" w:hAnsi="Traditional Arabic"/>
          <w:sz w:val="28"/>
          <w:szCs w:val="28"/>
        </w:rPr>
        <w:instrText>uc0\\u1578{}\\uc0\\u1581{}\\uc0\\u1602{}\\uc0\\u1610{}\\uc0\\u1602{} \\uc0\\u1593{}\\uc0\\u1576{}\\uc0\\u1</w:instrText>
      </w:r>
      <w:r w:rsidR="00CA2D09">
        <w:rPr>
          <w:rFonts w:ascii="Traditional Arabic" w:hAnsi="Traditional Arabic"/>
          <w:sz w:val="28"/>
          <w:szCs w:val="28"/>
          <w:rtl/>
        </w:rPr>
        <w:instrText>583{}\\</w:instrText>
      </w:r>
      <w:r w:rsidR="00CA2D09">
        <w:rPr>
          <w:rFonts w:ascii="Traditional Arabic" w:hAnsi="Traditional Arabic"/>
          <w:sz w:val="28"/>
          <w:szCs w:val="28"/>
        </w:rPr>
        <w:instrText>uc0\\u1575{}\\uc0\\u1604{}\\uc0\\u1587{}\\uc0\\u1604{}\\uc0\\u1575{}\\uc0\\u1605{} \\uc0\\u1607{}\\uc0\\u1575{}\\uc0\\u1585{}\\uc0\\u1608{}\\uc0\\u1610{}\\uc0\\u1606{} (\\uc0\\u1583{}\\uc0\\u1575{}\\uc0\\u1585{} \\uc0\\u1575{}\\uc0\\u1604{}\\uc0\\u</w:instrText>
      </w:r>
      <w:r w:rsidR="00CA2D09">
        <w:rPr>
          <w:rFonts w:ascii="Traditional Arabic" w:hAnsi="Traditional Arabic"/>
          <w:sz w:val="28"/>
          <w:szCs w:val="28"/>
          <w:rtl/>
        </w:rPr>
        <w:instrText>1601{}\\</w:instrText>
      </w:r>
      <w:r w:rsidR="00CA2D09">
        <w:rPr>
          <w:rFonts w:ascii="Traditional Arabic" w:hAnsi="Traditional Arabic"/>
          <w:sz w:val="28"/>
          <w:szCs w:val="28"/>
        </w:rPr>
        <w:instrText>uc0\\u1603{}\\uc0\\u1585{}, 1399), 5:289.","plainCitation</w:instrText>
      </w:r>
      <w:r w:rsidR="00CA2D09">
        <w:rPr>
          <w:rFonts w:ascii="Traditional Arabic" w:hAnsi="Traditional Arabic"/>
          <w:sz w:val="28"/>
          <w:szCs w:val="28"/>
          <w:rtl/>
        </w:rPr>
        <w:instrText>":"احمد بن فارس بن زكريا ابن فارس, معجم مقاييس اللغة, تحقيق عبدالسلام هاروين (دار الفكر, 1399), 5:289.","</w:instrText>
      </w:r>
      <w:r w:rsidR="00CA2D09">
        <w:rPr>
          <w:rFonts w:ascii="Traditional Arabic" w:hAnsi="Traditional Arabic"/>
          <w:sz w:val="28"/>
          <w:szCs w:val="28"/>
        </w:rPr>
        <w:instrText>noteIndex":3},"citationItems":[{"id":"k5dl0lXp/e6T7MPPi","uris":["http://zotero.org/users/local/CfZDzFAP/items/DM9B2ZP2"],"itemData":{"id":83,"type":"book","language":"ar","number-of-volumes":"6","publisher</w:instrText>
      </w:r>
      <w:r w:rsidR="00CA2D09">
        <w:rPr>
          <w:rFonts w:ascii="Traditional Arabic" w:hAnsi="Traditional Arabic"/>
          <w:sz w:val="28"/>
          <w:szCs w:val="28"/>
          <w:rtl/>
        </w:rPr>
        <w:instrText>":"دار الفكر","</w:instrText>
      </w:r>
      <w:r w:rsidR="00CA2D09">
        <w:rPr>
          <w:rFonts w:ascii="Traditional Arabic" w:hAnsi="Traditional Arabic"/>
          <w:sz w:val="28"/>
          <w:szCs w:val="28"/>
        </w:rPr>
        <w:instrText>title</w:instrText>
      </w:r>
      <w:r w:rsidR="00CA2D09">
        <w:rPr>
          <w:rFonts w:ascii="Traditional Arabic" w:hAnsi="Traditional Arabic"/>
          <w:sz w:val="28"/>
          <w:szCs w:val="28"/>
          <w:rtl/>
        </w:rPr>
        <w:instrText>":"معجم مقاييس اللغة","</w:instrText>
      </w:r>
      <w:r w:rsidR="00CA2D09">
        <w:rPr>
          <w:rFonts w:ascii="Traditional Arabic" w:hAnsi="Traditional Arabic"/>
          <w:sz w:val="28"/>
          <w:szCs w:val="28"/>
        </w:rPr>
        <w:instrText>volume":"5","author":[{"family</w:instrText>
      </w:r>
      <w:r w:rsidR="00CA2D09">
        <w:rPr>
          <w:rFonts w:ascii="Traditional Arabic" w:hAnsi="Traditional Arabic"/>
          <w:sz w:val="28"/>
          <w:szCs w:val="28"/>
          <w:rtl/>
        </w:rPr>
        <w:instrText>":"ابن فارس","</w:instrText>
      </w:r>
      <w:r w:rsidR="00CA2D09">
        <w:rPr>
          <w:rFonts w:ascii="Traditional Arabic" w:hAnsi="Traditional Arabic"/>
          <w:sz w:val="28"/>
          <w:szCs w:val="28"/>
        </w:rPr>
        <w:instrText>given</w:instrText>
      </w:r>
      <w:r w:rsidR="00CA2D09">
        <w:rPr>
          <w:rFonts w:ascii="Traditional Arabic" w:hAnsi="Traditional Arabic"/>
          <w:sz w:val="28"/>
          <w:szCs w:val="28"/>
          <w:rtl/>
        </w:rPr>
        <w:instrText>":"احمد بن فارس بن زكريا"}],"</w:instrText>
      </w:r>
      <w:r w:rsidR="00CA2D09">
        <w:rPr>
          <w:rFonts w:ascii="Traditional Arabic" w:hAnsi="Traditional Arabic"/>
          <w:sz w:val="28"/>
          <w:szCs w:val="28"/>
        </w:rPr>
        <w:instrText>editor":[{"family</w:instrText>
      </w:r>
      <w:r w:rsidR="00CA2D09">
        <w:rPr>
          <w:rFonts w:ascii="Traditional Arabic" w:hAnsi="Traditional Arabic"/>
          <w:sz w:val="28"/>
          <w:szCs w:val="28"/>
          <w:rtl/>
        </w:rPr>
        <w:instrText>":"هاروين","</w:instrText>
      </w:r>
      <w:r w:rsidR="00CA2D09">
        <w:rPr>
          <w:rFonts w:ascii="Traditional Arabic" w:hAnsi="Traditional Arabic"/>
          <w:sz w:val="28"/>
          <w:szCs w:val="28"/>
        </w:rPr>
        <w:instrText>given</w:instrText>
      </w:r>
      <w:r w:rsidR="00CA2D09">
        <w:rPr>
          <w:rFonts w:ascii="Traditional Arabic" w:hAnsi="Traditional Arabic"/>
          <w:sz w:val="28"/>
          <w:szCs w:val="28"/>
          <w:rtl/>
        </w:rPr>
        <w:instrText>":"عبدالسلام"}],"</w:instrText>
      </w:r>
      <w:r w:rsidR="00CA2D09">
        <w:rPr>
          <w:rFonts w:ascii="Traditional Arabic" w:hAnsi="Traditional Arabic"/>
          <w:sz w:val="28"/>
          <w:szCs w:val="28"/>
        </w:rPr>
        <w:instrText>issued":{"date-parts":[["1399"]],"season":"1979"}},"locator":"289"}],"schema":"https://github.com/citation-style-language/schema/raw/master/csl-citation.json</w:instrText>
      </w:r>
      <w:r w:rsidR="00CA2D09">
        <w:rPr>
          <w:rFonts w:ascii="Traditional Arabic" w:hAnsi="Traditional Arabic"/>
          <w:sz w:val="28"/>
          <w:szCs w:val="28"/>
          <w:rtl/>
        </w:rPr>
        <w:instrText xml:space="preserve">"} </w:instrText>
      </w:r>
      <w:r w:rsidRPr="00DD579D">
        <w:rPr>
          <w:rFonts w:ascii="Traditional Arabic" w:hAnsi="Traditional Arabic"/>
          <w:sz w:val="28"/>
          <w:szCs w:val="28"/>
          <w:rtl/>
        </w:rPr>
        <w:fldChar w:fldCharType="separate"/>
      </w:r>
      <w:r w:rsidR="00CA2D09" w:rsidRPr="00CA2D09">
        <w:rPr>
          <w:rFonts w:ascii="Traditional Arabic" w:hAnsi="Traditional Arabic"/>
          <w:sz w:val="28"/>
          <w:rtl/>
        </w:rPr>
        <w:t xml:space="preserve">احمد بن فارس بن زكريا ابن </w:t>
      </w:r>
      <w:proofErr w:type="gramStart"/>
      <w:r w:rsidR="00CA2D09" w:rsidRPr="00CA2D09">
        <w:rPr>
          <w:rFonts w:ascii="Traditional Arabic" w:hAnsi="Traditional Arabic"/>
          <w:sz w:val="28"/>
          <w:rtl/>
        </w:rPr>
        <w:t>فارس,</w:t>
      </w:r>
      <w:proofErr w:type="gramEnd"/>
      <w:r w:rsidR="00CA2D09" w:rsidRPr="00CA2D09">
        <w:rPr>
          <w:rFonts w:ascii="Traditional Arabic" w:hAnsi="Traditional Arabic"/>
          <w:sz w:val="28"/>
          <w:rtl/>
        </w:rPr>
        <w:t xml:space="preserve"> </w:t>
      </w:r>
      <w:r w:rsidR="00CA2D09" w:rsidRPr="00CA2D09">
        <w:rPr>
          <w:rFonts w:ascii="Traditional Arabic" w:hAnsi="Traditional Arabic"/>
          <w:i/>
          <w:iCs/>
          <w:sz w:val="28"/>
          <w:rtl/>
        </w:rPr>
        <w:t xml:space="preserve">معجم مقاييس </w:t>
      </w:r>
      <w:proofErr w:type="gramStart"/>
      <w:r w:rsidR="00CA2D09" w:rsidRPr="00CA2D09">
        <w:rPr>
          <w:rFonts w:ascii="Traditional Arabic" w:hAnsi="Traditional Arabic"/>
          <w:i/>
          <w:iCs/>
          <w:sz w:val="28"/>
          <w:rtl/>
        </w:rPr>
        <w:t>اللغة</w:t>
      </w:r>
      <w:r w:rsidR="00CA2D09" w:rsidRPr="00CA2D09">
        <w:rPr>
          <w:rFonts w:ascii="Traditional Arabic" w:hAnsi="Traditional Arabic"/>
          <w:sz w:val="28"/>
          <w:rtl/>
        </w:rPr>
        <w:t>,</w:t>
      </w:r>
      <w:proofErr w:type="gramEnd"/>
      <w:r w:rsidR="00CA2D09" w:rsidRPr="00CA2D09">
        <w:rPr>
          <w:rFonts w:ascii="Traditional Arabic" w:hAnsi="Traditional Arabic"/>
          <w:sz w:val="28"/>
          <w:rtl/>
        </w:rPr>
        <w:t xml:space="preserve"> تحقيق </w:t>
      </w:r>
      <w:proofErr w:type="gramStart"/>
      <w:r w:rsidR="00CA2D09" w:rsidRPr="00CA2D09">
        <w:rPr>
          <w:rFonts w:ascii="Traditional Arabic" w:hAnsi="Traditional Arabic"/>
          <w:sz w:val="28"/>
          <w:rtl/>
        </w:rPr>
        <w:t>عبدالسلام</w:t>
      </w:r>
      <w:proofErr w:type="gramEnd"/>
      <w:r w:rsidR="00CA2D09" w:rsidRPr="00CA2D09">
        <w:rPr>
          <w:rFonts w:ascii="Traditional Arabic" w:hAnsi="Traditional Arabic"/>
          <w:sz w:val="28"/>
          <w:rtl/>
        </w:rPr>
        <w:t xml:space="preserve"> </w:t>
      </w:r>
      <w:proofErr w:type="spellStart"/>
      <w:r w:rsidR="00CA2D09" w:rsidRPr="00CA2D09">
        <w:rPr>
          <w:rFonts w:ascii="Traditional Arabic" w:hAnsi="Traditional Arabic"/>
          <w:sz w:val="28"/>
          <w:rtl/>
        </w:rPr>
        <w:t>هاروين</w:t>
      </w:r>
      <w:proofErr w:type="spellEnd"/>
      <w:r w:rsidR="00CA2D09" w:rsidRPr="00CA2D09">
        <w:rPr>
          <w:rFonts w:ascii="Traditional Arabic" w:hAnsi="Traditional Arabic"/>
          <w:sz w:val="28"/>
          <w:rtl/>
        </w:rPr>
        <w:t xml:space="preserve"> (دار الفكر, 1399), 5:289</w:t>
      </w:r>
      <w:r w:rsidR="00CA2D09" w:rsidRPr="00CA2D09">
        <w:rPr>
          <w:rFonts w:ascii="Traditional Arabic" w:hAnsi="Traditional Arabic"/>
          <w:sz w:val="28"/>
        </w:rPr>
        <w:t>.</w:t>
      </w:r>
      <w:r w:rsidRPr="00DD579D">
        <w:rPr>
          <w:rFonts w:ascii="Traditional Arabic" w:hAnsi="Traditional Arabic"/>
          <w:sz w:val="28"/>
          <w:szCs w:val="28"/>
          <w:rtl/>
        </w:rPr>
        <w:fldChar w:fldCharType="end"/>
      </w:r>
    </w:p>
  </w:footnote>
  <w:footnote w:id="3">
    <w:p w14:paraId="48B62CEE" w14:textId="37B57885" w:rsidR="006901E1" w:rsidRPr="00DD579D" w:rsidRDefault="006901E1" w:rsidP="006901E1">
      <w:pPr>
        <w:pStyle w:val="ac"/>
        <w:rPr>
          <w:rFonts w:ascii="Traditional Arabic" w:hAnsi="Traditional Arabic"/>
          <w:sz w:val="28"/>
          <w:szCs w:val="28"/>
          <w:rtl/>
        </w:rPr>
      </w:pPr>
      <w:r w:rsidRPr="00DD579D">
        <w:rPr>
          <w:rStyle w:val="ab"/>
          <w:rFonts w:ascii="Traditional Arabic" w:hAnsi="Traditional Arabic"/>
          <w:sz w:val="28"/>
          <w:szCs w:val="28"/>
        </w:rPr>
        <w:footnoteRef/>
      </w:r>
      <w:r w:rsidRPr="00DD579D">
        <w:rPr>
          <w:rFonts w:ascii="Traditional Arabic" w:hAnsi="Traditional Arabic"/>
          <w:sz w:val="28"/>
          <w:szCs w:val="28"/>
          <w:rtl/>
        </w:rPr>
        <w:t xml:space="preserve"> </w:t>
      </w:r>
      <w:r w:rsidRPr="00DD579D">
        <w:rPr>
          <w:rFonts w:ascii="Traditional Arabic" w:hAnsi="Traditional Arabic"/>
          <w:sz w:val="28"/>
          <w:szCs w:val="28"/>
          <w:rtl/>
        </w:rPr>
        <w:fldChar w:fldCharType="begin"/>
      </w:r>
      <w:r w:rsidR="00CA2D09">
        <w:rPr>
          <w:rFonts w:ascii="Traditional Arabic" w:hAnsi="Traditional Arabic"/>
          <w:sz w:val="28"/>
          <w:szCs w:val="28"/>
          <w:rtl/>
        </w:rPr>
        <w:instrText xml:space="preserve"> </w:instrText>
      </w:r>
      <w:r w:rsidR="00CA2D09">
        <w:rPr>
          <w:rFonts w:ascii="Traditional Arabic" w:hAnsi="Traditional Arabic"/>
          <w:sz w:val="28"/>
          <w:szCs w:val="28"/>
        </w:rPr>
        <w:instrText>ADDIN ZOTERO_ITEM CSL_CITATION {"citationID":"bc5woZhS","properties":{"formattedCitation":"\\uc0\\u1605{}\\uc0\\u1581{}\\uc0\\u1605{}\\uc0\\u1583{} \\uc0\\u1576{}\\uc0\\u1606{} \\uc0\\u1605{}\\uc0\\u1603{}\\uc0\\u1585{}\\uc0\\u1605{} \\uc0\\u1576{}\\uc0</w:instrText>
      </w:r>
      <w:r w:rsidR="00CA2D09">
        <w:rPr>
          <w:rFonts w:ascii="Traditional Arabic" w:hAnsi="Traditional Arabic"/>
          <w:sz w:val="28"/>
          <w:szCs w:val="28"/>
          <w:rtl/>
        </w:rPr>
        <w:instrText>\\</w:instrText>
      </w:r>
      <w:r w:rsidR="00CA2D09">
        <w:rPr>
          <w:rFonts w:ascii="Traditional Arabic" w:hAnsi="Traditional Arabic"/>
          <w:sz w:val="28"/>
          <w:szCs w:val="28"/>
        </w:rPr>
        <w:instrText>u1606{} \\uc0\\u1593{}\\uc0\\u1604{}\\uc0\\u1610{} \\uc0\\u1575{}\\uc0\\u1576{}\\uc0\\u1606{} \\uc0\\u1605{}\\uc0\\u1606{}\\uc0\\u1592{}\\uc0\\u1608{}\\uc0\\u1585{}, {\\i{}\\uc0\\u1604{}\\uc0\\u1587{}\\uc0\\u1575{}\\uc0\\u1606{} \\uc0\\u1575{}\\uc0\\u160</w:instrText>
      </w:r>
      <w:r w:rsidR="00CA2D09">
        <w:rPr>
          <w:rFonts w:ascii="Traditional Arabic" w:hAnsi="Traditional Arabic"/>
          <w:sz w:val="28"/>
          <w:szCs w:val="28"/>
          <w:rtl/>
        </w:rPr>
        <w:instrText>4{}\\</w:instrText>
      </w:r>
      <w:r w:rsidR="00CA2D09">
        <w:rPr>
          <w:rFonts w:ascii="Traditional Arabic" w:hAnsi="Traditional Arabic"/>
          <w:sz w:val="28"/>
          <w:szCs w:val="28"/>
        </w:rPr>
        <w:instrText>uc0\\u1593{}\\uc0\\u1585{}\\uc0\\u1576</w:instrText>
      </w:r>
      <w:r w:rsidR="00CA2D09">
        <w:rPr>
          <w:rFonts w:ascii="Traditional Arabic" w:hAnsi="Traditional Arabic"/>
          <w:sz w:val="28"/>
          <w:szCs w:val="28"/>
          <w:rtl/>
        </w:rPr>
        <w:instrText>{}}, 1 \\</w:instrText>
      </w:r>
      <w:r w:rsidR="00CA2D09">
        <w:rPr>
          <w:rFonts w:ascii="Traditional Arabic" w:hAnsi="Traditional Arabic"/>
          <w:sz w:val="28"/>
          <w:szCs w:val="28"/>
        </w:rPr>
        <w:instrText>uc0\\u1591{}, 15 (\\uc0\\u1583{}\\uc0\\u1575{}\\uc0\\u1585{} \\uc0\\u1589{}\\uc0\\u1575{}\\uc0\\u1583{}\\uc0\\u1585{}, \\uc0\\u1583{}.\\uc0\\u1578{}), 4/89.","plainCitation</w:instrText>
      </w:r>
      <w:r w:rsidR="00CA2D09">
        <w:rPr>
          <w:rFonts w:ascii="Traditional Arabic" w:hAnsi="Traditional Arabic"/>
          <w:sz w:val="28"/>
          <w:szCs w:val="28"/>
          <w:rtl/>
        </w:rPr>
        <w:instrText>":"محمد بن مكرم بن علي ابن منظور, لسان العرب, 1 ط, 15 (دار صادر, د.ت), 4/89.","</w:instrText>
      </w:r>
      <w:r w:rsidR="00CA2D09">
        <w:rPr>
          <w:rFonts w:ascii="Traditional Arabic" w:hAnsi="Traditional Arabic"/>
          <w:sz w:val="28"/>
          <w:szCs w:val="28"/>
        </w:rPr>
        <w:instrText>noteIndex":6},"citationItems":[{"id":"k5dl0lXp/dMf2321R","uris":["http://zotero.org/users/local/CfZDzFAP/items/LAA8FLRL"],"itemData":{"id":111,"type":"book","edition":"1","event-place</w:instrText>
      </w:r>
      <w:r w:rsidR="00CA2D09">
        <w:rPr>
          <w:rFonts w:ascii="Traditional Arabic" w:hAnsi="Traditional Arabic"/>
          <w:sz w:val="28"/>
          <w:szCs w:val="28"/>
          <w:rtl/>
        </w:rPr>
        <w:instrText>":"بيروت، لبنان","</w:instrText>
      </w:r>
      <w:r w:rsidR="00CA2D09">
        <w:rPr>
          <w:rFonts w:ascii="Traditional Arabic" w:hAnsi="Traditional Arabic"/>
          <w:sz w:val="28"/>
          <w:szCs w:val="28"/>
        </w:rPr>
        <w:instrText>language":"ar","number-of-volumes":"15","publisher</w:instrText>
      </w:r>
      <w:r w:rsidR="00CA2D09">
        <w:rPr>
          <w:rFonts w:ascii="Traditional Arabic" w:hAnsi="Traditional Arabic"/>
          <w:sz w:val="28"/>
          <w:szCs w:val="28"/>
          <w:rtl/>
        </w:rPr>
        <w:instrText>":"دار صادر","</w:instrText>
      </w:r>
      <w:r w:rsidR="00CA2D09">
        <w:rPr>
          <w:rFonts w:ascii="Traditional Arabic" w:hAnsi="Traditional Arabic"/>
          <w:sz w:val="28"/>
          <w:szCs w:val="28"/>
        </w:rPr>
        <w:instrText>publisher-place</w:instrText>
      </w:r>
      <w:r w:rsidR="00CA2D09">
        <w:rPr>
          <w:rFonts w:ascii="Traditional Arabic" w:hAnsi="Traditional Arabic"/>
          <w:sz w:val="28"/>
          <w:szCs w:val="28"/>
          <w:rtl/>
        </w:rPr>
        <w:instrText>":"بيروت، لبنان","</w:instrText>
      </w:r>
      <w:r w:rsidR="00CA2D09">
        <w:rPr>
          <w:rFonts w:ascii="Traditional Arabic" w:hAnsi="Traditional Arabic"/>
          <w:sz w:val="28"/>
          <w:szCs w:val="28"/>
        </w:rPr>
        <w:instrText>title</w:instrText>
      </w:r>
      <w:r w:rsidR="00CA2D09">
        <w:rPr>
          <w:rFonts w:ascii="Traditional Arabic" w:hAnsi="Traditional Arabic"/>
          <w:sz w:val="28"/>
          <w:szCs w:val="28"/>
          <w:rtl/>
        </w:rPr>
        <w:instrText>":"لسان العرب","</w:instrText>
      </w:r>
      <w:r w:rsidR="00CA2D09">
        <w:rPr>
          <w:rFonts w:ascii="Traditional Arabic" w:hAnsi="Traditional Arabic"/>
          <w:sz w:val="28"/>
          <w:szCs w:val="28"/>
        </w:rPr>
        <w:instrText>author</w:instrText>
      </w:r>
      <w:r w:rsidR="00CA2D09">
        <w:rPr>
          <w:rFonts w:ascii="Traditional Arabic" w:hAnsi="Traditional Arabic"/>
          <w:sz w:val="28"/>
          <w:szCs w:val="28"/>
          <w:rtl/>
        </w:rPr>
        <w:instrText>":[{"</w:instrText>
      </w:r>
      <w:r w:rsidR="00CA2D09">
        <w:rPr>
          <w:rFonts w:ascii="Traditional Arabic" w:hAnsi="Traditional Arabic"/>
          <w:sz w:val="28"/>
          <w:szCs w:val="28"/>
        </w:rPr>
        <w:instrText>family</w:instrText>
      </w:r>
      <w:r w:rsidR="00CA2D09">
        <w:rPr>
          <w:rFonts w:ascii="Traditional Arabic" w:hAnsi="Traditional Arabic"/>
          <w:sz w:val="28"/>
          <w:szCs w:val="28"/>
          <w:rtl/>
        </w:rPr>
        <w:instrText>":"ابن منظور","</w:instrText>
      </w:r>
      <w:r w:rsidR="00CA2D09">
        <w:rPr>
          <w:rFonts w:ascii="Traditional Arabic" w:hAnsi="Traditional Arabic"/>
          <w:sz w:val="28"/>
          <w:szCs w:val="28"/>
        </w:rPr>
        <w:instrText>given</w:instrText>
      </w:r>
      <w:r w:rsidR="00CA2D09">
        <w:rPr>
          <w:rFonts w:ascii="Traditional Arabic" w:hAnsi="Traditional Arabic"/>
          <w:sz w:val="28"/>
          <w:szCs w:val="28"/>
          <w:rtl/>
        </w:rPr>
        <w:instrText>":"محمد بن مكرم بن علي"}]},"</w:instrText>
      </w:r>
      <w:r w:rsidR="00CA2D09">
        <w:rPr>
          <w:rFonts w:ascii="Traditional Arabic" w:hAnsi="Traditional Arabic"/>
          <w:sz w:val="28"/>
          <w:szCs w:val="28"/>
        </w:rPr>
        <w:instrText>locator":"4/89"}],"schema":"https://github.com/citation-style-language/schema</w:instrText>
      </w:r>
      <w:r w:rsidR="00CA2D09">
        <w:rPr>
          <w:rFonts w:ascii="Traditional Arabic" w:hAnsi="Traditional Arabic"/>
          <w:sz w:val="28"/>
          <w:szCs w:val="28"/>
          <w:rtl/>
        </w:rPr>
        <w:instrText>/</w:instrText>
      </w:r>
      <w:r w:rsidR="00CA2D09">
        <w:rPr>
          <w:rFonts w:ascii="Traditional Arabic" w:hAnsi="Traditional Arabic"/>
          <w:sz w:val="28"/>
          <w:szCs w:val="28"/>
        </w:rPr>
        <w:instrText>raw/master/csl-citation.json</w:instrText>
      </w:r>
      <w:r w:rsidR="00CA2D09">
        <w:rPr>
          <w:rFonts w:ascii="Traditional Arabic" w:hAnsi="Traditional Arabic"/>
          <w:sz w:val="28"/>
          <w:szCs w:val="28"/>
          <w:rtl/>
        </w:rPr>
        <w:instrText xml:space="preserve">"} </w:instrText>
      </w:r>
      <w:r w:rsidRPr="00DD579D">
        <w:rPr>
          <w:rFonts w:ascii="Traditional Arabic" w:hAnsi="Traditional Arabic"/>
          <w:sz w:val="28"/>
          <w:szCs w:val="28"/>
          <w:rtl/>
        </w:rPr>
        <w:fldChar w:fldCharType="separate"/>
      </w:r>
      <w:r w:rsidR="00CA2D09" w:rsidRPr="00CA2D09">
        <w:rPr>
          <w:rFonts w:ascii="Traditional Arabic" w:hAnsi="Traditional Arabic"/>
          <w:sz w:val="28"/>
          <w:rtl/>
        </w:rPr>
        <w:t xml:space="preserve">محمد بن مكرم بن علي ابن </w:t>
      </w:r>
      <w:proofErr w:type="gramStart"/>
      <w:r w:rsidR="00CA2D09" w:rsidRPr="00CA2D09">
        <w:rPr>
          <w:rFonts w:ascii="Traditional Arabic" w:hAnsi="Traditional Arabic"/>
          <w:sz w:val="28"/>
          <w:rtl/>
        </w:rPr>
        <w:t>منظور,</w:t>
      </w:r>
      <w:proofErr w:type="gramEnd"/>
      <w:r w:rsidR="00CA2D09" w:rsidRPr="00CA2D09">
        <w:rPr>
          <w:rFonts w:ascii="Traditional Arabic" w:hAnsi="Traditional Arabic"/>
          <w:sz w:val="28"/>
          <w:rtl/>
        </w:rPr>
        <w:t xml:space="preserve"> </w:t>
      </w:r>
      <w:r w:rsidR="00CA2D09" w:rsidRPr="00CA2D09">
        <w:rPr>
          <w:rFonts w:ascii="Traditional Arabic" w:hAnsi="Traditional Arabic"/>
          <w:i/>
          <w:iCs/>
          <w:sz w:val="28"/>
          <w:rtl/>
        </w:rPr>
        <w:t>لسان العرب</w:t>
      </w:r>
      <w:r w:rsidR="00CA2D09" w:rsidRPr="00CA2D09">
        <w:rPr>
          <w:rFonts w:ascii="Traditional Arabic" w:hAnsi="Traditional Arabic"/>
          <w:sz w:val="28"/>
          <w:rtl/>
        </w:rPr>
        <w:t xml:space="preserve">, 1 ط, 15 (دار </w:t>
      </w:r>
      <w:proofErr w:type="gramStart"/>
      <w:r w:rsidR="00CA2D09" w:rsidRPr="00CA2D09">
        <w:rPr>
          <w:rFonts w:ascii="Traditional Arabic" w:hAnsi="Traditional Arabic"/>
          <w:sz w:val="28"/>
          <w:rtl/>
        </w:rPr>
        <w:t>صادر,</w:t>
      </w:r>
      <w:proofErr w:type="gramEnd"/>
      <w:r w:rsidR="00CA2D09" w:rsidRPr="00CA2D09">
        <w:rPr>
          <w:rFonts w:ascii="Traditional Arabic" w:hAnsi="Traditional Arabic"/>
          <w:sz w:val="28"/>
          <w:rtl/>
        </w:rPr>
        <w:t xml:space="preserve"> د.ت), 4/89</w:t>
      </w:r>
      <w:r w:rsidR="00CA2D09" w:rsidRPr="00CA2D09">
        <w:rPr>
          <w:rFonts w:ascii="Traditional Arabic" w:hAnsi="Traditional Arabic"/>
          <w:sz w:val="28"/>
        </w:rPr>
        <w:t>.</w:t>
      </w:r>
      <w:r w:rsidRPr="00DD579D">
        <w:rPr>
          <w:rFonts w:ascii="Traditional Arabic" w:hAnsi="Traditional Arabic"/>
          <w:sz w:val="28"/>
          <w:szCs w:val="28"/>
          <w:rtl/>
        </w:rPr>
        <w:fldChar w:fldCharType="end"/>
      </w:r>
    </w:p>
  </w:footnote>
  <w:footnote w:id="4">
    <w:p w14:paraId="1805E4F5" w14:textId="297BF051" w:rsidR="006901E1" w:rsidRPr="00DD579D" w:rsidRDefault="006901E1" w:rsidP="006901E1">
      <w:pPr>
        <w:pStyle w:val="ac"/>
        <w:rPr>
          <w:rFonts w:ascii="Traditional Arabic" w:hAnsi="Traditional Arabic"/>
          <w:sz w:val="28"/>
          <w:szCs w:val="28"/>
          <w:rtl/>
        </w:rPr>
      </w:pPr>
      <w:r w:rsidRPr="00DD579D">
        <w:rPr>
          <w:rStyle w:val="ab"/>
          <w:rFonts w:ascii="Traditional Arabic" w:hAnsi="Traditional Arabic"/>
          <w:sz w:val="28"/>
          <w:szCs w:val="28"/>
        </w:rPr>
        <w:footnoteRef/>
      </w:r>
      <w:r w:rsidRPr="00DD579D">
        <w:rPr>
          <w:rFonts w:ascii="Traditional Arabic" w:hAnsi="Traditional Arabic"/>
          <w:sz w:val="28"/>
          <w:szCs w:val="28"/>
          <w:rtl/>
        </w:rPr>
        <w:t xml:space="preserve"> </w:t>
      </w:r>
      <w:r w:rsidRPr="00DD579D">
        <w:rPr>
          <w:rFonts w:ascii="Traditional Arabic" w:hAnsi="Traditional Arabic"/>
          <w:sz w:val="28"/>
          <w:szCs w:val="28"/>
          <w:rtl/>
        </w:rPr>
        <w:fldChar w:fldCharType="begin"/>
      </w:r>
      <w:r w:rsidR="00CA2D09">
        <w:rPr>
          <w:rFonts w:ascii="Traditional Arabic" w:hAnsi="Traditional Arabic"/>
          <w:sz w:val="28"/>
          <w:szCs w:val="28"/>
          <w:rtl/>
        </w:rPr>
        <w:instrText xml:space="preserve"> </w:instrText>
      </w:r>
      <w:r w:rsidR="00CA2D09">
        <w:rPr>
          <w:rFonts w:ascii="Traditional Arabic" w:hAnsi="Traditional Arabic"/>
          <w:sz w:val="28"/>
          <w:szCs w:val="28"/>
        </w:rPr>
        <w:instrText>ADDIN ZOTERO_ITEM CSL_CITATION {"citationID":"85Yv5v8N","properties":{"formattedCitation":"\\uc0\\u1605{}\\uc0\\u1580{}\\uc0\\u1583{} \\uc0\\u1575{}\\uc0\\u1604{}\\uc0\\u1583{}\\uc0\\u1610{}\\uc0\\u1606{} \\uc0\\u1571{}\\uc0\\u1576{}\\uc0\\u1608{} \\uc0</w:instrText>
      </w:r>
      <w:r w:rsidR="00CA2D09">
        <w:rPr>
          <w:rFonts w:ascii="Traditional Arabic" w:hAnsi="Traditional Arabic"/>
          <w:sz w:val="28"/>
          <w:szCs w:val="28"/>
          <w:rtl/>
        </w:rPr>
        <w:instrText>\\</w:instrText>
      </w:r>
      <w:r w:rsidR="00CA2D09">
        <w:rPr>
          <w:rFonts w:ascii="Traditional Arabic" w:hAnsi="Traditional Arabic"/>
          <w:sz w:val="28"/>
          <w:szCs w:val="28"/>
        </w:rPr>
        <w:instrText>u1591{}\\uc0\\u1575{}\\uc0\\u1607{}\\uc0\\u1585{} \\uc0\\u1605{}\\uc0\\u1581{}\\uc0\\u1605{}\\uc0\\u1583{} \\uc0\\u1576{}\\uc0\\u1606{} \\uc0\\u1610{}\\uc0\\u1593{}\\uc0\\u1602{}\\uc0\\u1608{}\\uc0\\u1576{} \\uc0\\u1575{}\\uc0\\u1604{}\\uc0\\u1601{}\\uc0</w:instrText>
      </w:r>
      <w:r w:rsidR="00CA2D09">
        <w:rPr>
          <w:rFonts w:ascii="Traditional Arabic" w:hAnsi="Traditional Arabic"/>
          <w:sz w:val="28"/>
          <w:szCs w:val="28"/>
          <w:rtl/>
        </w:rPr>
        <w:instrText>\\</w:instrText>
      </w:r>
      <w:r w:rsidR="00CA2D09">
        <w:rPr>
          <w:rFonts w:ascii="Traditional Arabic" w:hAnsi="Traditional Arabic"/>
          <w:sz w:val="28"/>
          <w:szCs w:val="28"/>
        </w:rPr>
        <w:instrText>u1610{}\\uc0\\u1585{}\\uc0\\u1608{}\\uc0\\u1586{}\\uc0\\u1570{}\\uc0\\u1576{}\\uc0\\u1575{}\\uc0\\u1583{}\\uc0\\u1609{}, {\\i{}\\uc0\\u1575{}\\uc0\\u1604{}\\uc0\\u1602{}\\uc0\\u1575{}\\uc0\\u1605{}\\uc0\\u1608{}\\uc0\\u1587{} \\uc0\\u1575{}\\uc0\\u1604</w:instrText>
      </w:r>
      <w:r w:rsidR="00CA2D09">
        <w:rPr>
          <w:rFonts w:ascii="Traditional Arabic" w:hAnsi="Traditional Arabic"/>
          <w:sz w:val="28"/>
          <w:szCs w:val="28"/>
          <w:rtl/>
        </w:rPr>
        <w:instrText>{}\\</w:instrText>
      </w:r>
      <w:r w:rsidR="00CA2D09">
        <w:rPr>
          <w:rFonts w:ascii="Traditional Arabic" w:hAnsi="Traditional Arabic"/>
          <w:sz w:val="28"/>
          <w:szCs w:val="28"/>
        </w:rPr>
        <w:instrText>uc0\\u1605{}\\uc0\\u1581{}\\uc0\\u1610{}\\uc0\\u1591{}}, 8 \\uc0\\u1591{}, \\uc0\\u1578{}\\uc0\\u1581{}\\uc0\\u1602{}\\uc0\\u1610{}\\uc0\\u1602{} \\uc0\\u1605{}\\uc0\\u1581{}\\uc0\\u1605{}\\uc0\\u1583{} \\uc0\\u1606{}\\uc0\\u1593{}\\uc0\\u1610{}\\uc0</w:instrText>
      </w:r>
      <w:r w:rsidR="00CA2D09">
        <w:rPr>
          <w:rFonts w:ascii="Traditional Arabic" w:hAnsi="Traditional Arabic"/>
          <w:sz w:val="28"/>
          <w:szCs w:val="28"/>
          <w:rtl/>
        </w:rPr>
        <w:instrText>\\</w:instrText>
      </w:r>
      <w:r w:rsidR="00CA2D09">
        <w:rPr>
          <w:rFonts w:ascii="Traditional Arabic" w:hAnsi="Traditional Arabic"/>
          <w:sz w:val="28"/>
          <w:szCs w:val="28"/>
        </w:rPr>
        <w:instrText>u1605{} \\uc0\\u1575{}\\uc0\\u1604{}\\uc0\\u1593{}\\uc0\\u1585{}\\uc0\\u1602{}\\uc0\\u1587{}\\uc0\\u1615{}\\uc0\\u1608{}\\uc0\\u1587{}\\uc0\\u1610{}, 1 (\\uc0\\u1605{}\\uc0\\u1572{}\\uc0\\u1587{}\\uc0\\u1587{}\\uc0\\u1577{} \\uc0\\u1575{}\\uc0\\u1604{}\\uc0\\u1585{}\\uc0\\u1587{}\\uc0\\u1575{}\\uc0\\u1604{}\\uc0\\u1577{} \\uc0\\u1604{}\\uc0\\u1604{}\\uc0\\u1591{}\\uc0\\u1576{}\\uc0\\u1575{}\\uc0\\u1593{}\\uc0\\u1577{} \\uc0\\u1608{}\\uc0\\u1575{}\\uc0\\u1604{}\\uc0\\u1606{}\\uc0\\u1588{}\\uc0\\u1585{} \\uc0\\u1608{}\\uc0\\u1575{}\\uc0\\u1604{}\\uc0\\u1578{}\\uc0\\u1608{}\\uc0\\u1586{}\\uc0\\u1610{}\\uc0\\u1593{}, 1426), \\uc0\\u1635{}\\uc0\\u1637{}\\uc0\\u1638{}.","plainCitation</w:instrText>
      </w:r>
      <w:r w:rsidR="00CA2D09">
        <w:rPr>
          <w:rFonts w:ascii="Traditional Arabic" w:hAnsi="Traditional Arabic"/>
          <w:sz w:val="28"/>
          <w:szCs w:val="28"/>
          <w:rtl/>
        </w:rPr>
        <w:instrText>":"مجد الدين أبو طاهر محمد بن يعقوب الفيروزآبادى, القاموس المحيط, 8 ط, تحقيق محمد نعيم العرقسُوسي, 1 (مؤسسة الرسالة للطباعة والنشر والتوزيع, 1426), ٣٥٦.","</w:instrText>
      </w:r>
      <w:r w:rsidR="00CA2D09">
        <w:rPr>
          <w:rFonts w:ascii="Traditional Arabic" w:hAnsi="Traditional Arabic"/>
          <w:sz w:val="28"/>
          <w:szCs w:val="28"/>
        </w:rPr>
        <w:instrText>noteIndex":8},"citationItems":[{"id":"k5dl0lXp/hzCnTB2m","uris":["http://zotero.org/users/local/CfZDzFAP/items/F5JLSU3T"],"itemData":{"id":116,"type":"book","edition":"8","event</w:instrText>
      </w:r>
      <w:r w:rsidR="00CA2D09">
        <w:rPr>
          <w:rFonts w:ascii="Traditional Arabic" w:hAnsi="Traditional Arabic"/>
          <w:sz w:val="28"/>
          <w:szCs w:val="28"/>
          <w:rtl/>
        </w:rPr>
        <w:instrText>-</w:instrText>
      </w:r>
      <w:r w:rsidR="00CA2D09">
        <w:rPr>
          <w:rFonts w:ascii="Traditional Arabic" w:hAnsi="Traditional Arabic"/>
          <w:sz w:val="28"/>
          <w:szCs w:val="28"/>
        </w:rPr>
        <w:instrText>place</w:instrText>
      </w:r>
      <w:r w:rsidR="00CA2D09">
        <w:rPr>
          <w:rFonts w:ascii="Traditional Arabic" w:hAnsi="Traditional Arabic"/>
          <w:sz w:val="28"/>
          <w:szCs w:val="28"/>
          <w:rtl/>
        </w:rPr>
        <w:instrText>":"بيروت، لبنان","</w:instrText>
      </w:r>
      <w:r w:rsidR="00CA2D09">
        <w:rPr>
          <w:rFonts w:ascii="Traditional Arabic" w:hAnsi="Traditional Arabic"/>
          <w:sz w:val="28"/>
          <w:szCs w:val="28"/>
        </w:rPr>
        <w:instrText>number-of-volumes":"1","publisher</w:instrText>
      </w:r>
      <w:r w:rsidR="00CA2D09">
        <w:rPr>
          <w:rFonts w:ascii="Traditional Arabic" w:hAnsi="Traditional Arabic"/>
          <w:sz w:val="28"/>
          <w:szCs w:val="28"/>
          <w:rtl/>
        </w:rPr>
        <w:instrText>":"مؤسسة الرسالة للطباعة والنشر والتوزيع","</w:instrText>
      </w:r>
      <w:r w:rsidR="00CA2D09">
        <w:rPr>
          <w:rFonts w:ascii="Traditional Arabic" w:hAnsi="Traditional Arabic"/>
          <w:sz w:val="28"/>
          <w:szCs w:val="28"/>
        </w:rPr>
        <w:instrText>publisher-place</w:instrText>
      </w:r>
      <w:r w:rsidR="00CA2D09">
        <w:rPr>
          <w:rFonts w:ascii="Traditional Arabic" w:hAnsi="Traditional Arabic"/>
          <w:sz w:val="28"/>
          <w:szCs w:val="28"/>
          <w:rtl/>
        </w:rPr>
        <w:instrText>":"بيروت، لبنان","</w:instrText>
      </w:r>
      <w:r w:rsidR="00CA2D09">
        <w:rPr>
          <w:rFonts w:ascii="Traditional Arabic" w:hAnsi="Traditional Arabic"/>
          <w:sz w:val="28"/>
          <w:szCs w:val="28"/>
        </w:rPr>
        <w:instrText>title</w:instrText>
      </w:r>
      <w:r w:rsidR="00CA2D09">
        <w:rPr>
          <w:rFonts w:ascii="Traditional Arabic" w:hAnsi="Traditional Arabic"/>
          <w:sz w:val="28"/>
          <w:szCs w:val="28"/>
          <w:rtl/>
        </w:rPr>
        <w:instrText>":"القاموس المحيط","</w:instrText>
      </w:r>
      <w:r w:rsidR="00CA2D09">
        <w:rPr>
          <w:rFonts w:ascii="Traditional Arabic" w:hAnsi="Traditional Arabic"/>
          <w:sz w:val="28"/>
          <w:szCs w:val="28"/>
        </w:rPr>
        <w:instrText>author</w:instrText>
      </w:r>
      <w:r w:rsidR="00CA2D09">
        <w:rPr>
          <w:rFonts w:ascii="Traditional Arabic" w:hAnsi="Traditional Arabic"/>
          <w:sz w:val="28"/>
          <w:szCs w:val="28"/>
          <w:rtl/>
        </w:rPr>
        <w:instrText>":[{"</w:instrText>
      </w:r>
      <w:r w:rsidR="00CA2D09">
        <w:rPr>
          <w:rFonts w:ascii="Traditional Arabic" w:hAnsi="Traditional Arabic"/>
          <w:sz w:val="28"/>
          <w:szCs w:val="28"/>
        </w:rPr>
        <w:instrText>family</w:instrText>
      </w:r>
      <w:r w:rsidR="00CA2D09">
        <w:rPr>
          <w:rFonts w:ascii="Traditional Arabic" w:hAnsi="Traditional Arabic"/>
          <w:sz w:val="28"/>
          <w:szCs w:val="28"/>
          <w:rtl/>
        </w:rPr>
        <w:instrText>":"الفيروزآبادى","</w:instrText>
      </w:r>
      <w:r w:rsidR="00CA2D09">
        <w:rPr>
          <w:rFonts w:ascii="Traditional Arabic" w:hAnsi="Traditional Arabic"/>
          <w:sz w:val="28"/>
          <w:szCs w:val="28"/>
        </w:rPr>
        <w:instrText>given</w:instrText>
      </w:r>
      <w:r w:rsidR="00CA2D09">
        <w:rPr>
          <w:rFonts w:ascii="Traditional Arabic" w:hAnsi="Traditional Arabic"/>
          <w:sz w:val="28"/>
          <w:szCs w:val="28"/>
          <w:rtl/>
        </w:rPr>
        <w:instrText>":"مجد الدين أبو طاهر محمد بن يعقوب"}],"</w:instrText>
      </w:r>
      <w:r w:rsidR="00CA2D09">
        <w:rPr>
          <w:rFonts w:ascii="Traditional Arabic" w:hAnsi="Traditional Arabic"/>
          <w:sz w:val="28"/>
          <w:szCs w:val="28"/>
        </w:rPr>
        <w:instrText>editor":[{"family</w:instrText>
      </w:r>
      <w:r w:rsidR="00CA2D09">
        <w:rPr>
          <w:rFonts w:ascii="Traditional Arabic" w:hAnsi="Traditional Arabic"/>
          <w:sz w:val="28"/>
          <w:szCs w:val="28"/>
          <w:rtl/>
        </w:rPr>
        <w:instrText>":"العرقسُوسي","</w:instrText>
      </w:r>
      <w:r w:rsidR="00CA2D09">
        <w:rPr>
          <w:rFonts w:ascii="Traditional Arabic" w:hAnsi="Traditional Arabic"/>
          <w:sz w:val="28"/>
          <w:szCs w:val="28"/>
        </w:rPr>
        <w:instrText>given</w:instrText>
      </w:r>
      <w:r w:rsidR="00CA2D09">
        <w:rPr>
          <w:rFonts w:ascii="Traditional Arabic" w:hAnsi="Traditional Arabic"/>
          <w:sz w:val="28"/>
          <w:szCs w:val="28"/>
          <w:rtl/>
        </w:rPr>
        <w:instrText>":"محمد نعيم"}],"</w:instrText>
      </w:r>
      <w:r w:rsidR="00CA2D09">
        <w:rPr>
          <w:rFonts w:ascii="Traditional Arabic" w:hAnsi="Traditional Arabic"/>
          <w:sz w:val="28"/>
          <w:szCs w:val="28"/>
        </w:rPr>
        <w:instrText>issued":{"date-parts":[["1426"]],"season":"2005"}},"locator</w:instrText>
      </w:r>
      <w:r w:rsidR="00CA2D09">
        <w:rPr>
          <w:rFonts w:ascii="Traditional Arabic" w:hAnsi="Traditional Arabic"/>
          <w:sz w:val="28"/>
          <w:szCs w:val="28"/>
          <w:rtl/>
        </w:rPr>
        <w:instrText>":"٣٥٦</w:instrText>
      </w:r>
      <w:r w:rsidR="00CA2D09">
        <w:rPr>
          <w:rFonts w:ascii="Traditional Arabic" w:hAnsi="Traditional Arabic"/>
          <w:sz w:val="28"/>
          <w:szCs w:val="28"/>
        </w:rPr>
        <w:instrText>"}],"schema":"https://github.com/citation-style-language/schema/raw/master/csl-citation.json</w:instrText>
      </w:r>
      <w:r w:rsidR="00CA2D09">
        <w:rPr>
          <w:rFonts w:ascii="Traditional Arabic" w:hAnsi="Traditional Arabic"/>
          <w:sz w:val="28"/>
          <w:szCs w:val="28"/>
          <w:rtl/>
        </w:rPr>
        <w:instrText xml:space="preserve">"} </w:instrText>
      </w:r>
      <w:r w:rsidRPr="00DD579D">
        <w:rPr>
          <w:rFonts w:ascii="Traditional Arabic" w:hAnsi="Traditional Arabic"/>
          <w:sz w:val="28"/>
          <w:szCs w:val="28"/>
          <w:rtl/>
        </w:rPr>
        <w:fldChar w:fldCharType="separate"/>
      </w:r>
      <w:r w:rsidR="00CA2D09" w:rsidRPr="00CA2D09">
        <w:rPr>
          <w:rFonts w:ascii="Traditional Arabic" w:hAnsi="Traditional Arabic"/>
          <w:sz w:val="28"/>
          <w:rtl/>
        </w:rPr>
        <w:t xml:space="preserve">مجد الدين أبو طاهر محمد بن يعقوب </w:t>
      </w:r>
      <w:proofErr w:type="spellStart"/>
      <w:proofErr w:type="gramStart"/>
      <w:r w:rsidR="00CA2D09" w:rsidRPr="00CA2D09">
        <w:rPr>
          <w:rFonts w:ascii="Traditional Arabic" w:hAnsi="Traditional Arabic"/>
          <w:sz w:val="28"/>
          <w:rtl/>
        </w:rPr>
        <w:t>الفيروزآبادى</w:t>
      </w:r>
      <w:proofErr w:type="spellEnd"/>
      <w:r w:rsidR="00CA2D09" w:rsidRPr="00CA2D09">
        <w:rPr>
          <w:rFonts w:ascii="Traditional Arabic" w:hAnsi="Traditional Arabic"/>
          <w:sz w:val="28"/>
          <w:rtl/>
        </w:rPr>
        <w:t>,</w:t>
      </w:r>
      <w:proofErr w:type="gramEnd"/>
      <w:r w:rsidR="00CA2D09" w:rsidRPr="00CA2D09">
        <w:rPr>
          <w:rFonts w:ascii="Traditional Arabic" w:hAnsi="Traditional Arabic"/>
          <w:sz w:val="28"/>
          <w:rtl/>
        </w:rPr>
        <w:t xml:space="preserve"> </w:t>
      </w:r>
      <w:r w:rsidR="00CA2D09" w:rsidRPr="00CA2D09">
        <w:rPr>
          <w:rFonts w:ascii="Traditional Arabic" w:hAnsi="Traditional Arabic"/>
          <w:i/>
          <w:iCs/>
          <w:sz w:val="28"/>
          <w:rtl/>
        </w:rPr>
        <w:t>القاموس المحيط</w:t>
      </w:r>
      <w:r w:rsidR="00CA2D09" w:rsidRPr="00CA2D09">
        <w:rPr>
          <w:rFonts w:ascii="Traditional Arabic" w:hAnsi="Traditional Arabic"/>
          <w:sz w:val="28"/>
          <w:rtl/>
        </w:rPr>
        <w:t xml:space="preserve">, 8 </w:t>
      </w:r>
      <w:proofErr w:type="gramStart"/>
      <w:r w:rsidR="00CA2D09" w:rsidRPr="00CA2D09">
        <w:rPr>
          <w:rFonts w:ascii="Traditional Arabic" w:hAnsi="Traditional Arabic"/>
          <w:sz w:val="28"/>
          <w:rtl/>
        </w:rPr>
        <w:t>ط,</w:t>
      </w:r>
      <w:proofErr w:type="gramEnd"/>
      <w:r w:rsidR="00CA2D09" w:rsidRPr="00CA2D09">
        <w:rPr>
          <w:rFonts w:ascii="Traditional Arabic" w:hAnsi="Traditional Arabic"/>
          <w:sz w:val="28"/>
          <w:rtl/>
        </w:rPr>
        <w:t xml:space="preserve"> تحقيق محمد نعيم العرقسُوسي, 1 (مؤسسة الرسالة للطباعة والنشر والتوزيع, 1426), ٣٥٦</w:t>
      </w:r>
      <w:r w:rsidR="00CA2D09" w:rsidRPr="00CA2D09">
        <w:rPr>
          <w:rFonts w:ascii="Traditional Arabic" w:hAnsi="Traditional Arabic"/>
          <w:sz w:val="28"/>
        </w:rPr>
        <w:t>.</w:t>
      </w:r>
      <w:r w:rsidRPr="00DD579D">
        <w:rPr>
          <w:rFonts w:ascii="Traditional Arabic" w:hAnsi="Traditional Arabic"/>
          <w:sz w:val="28"/>
          <w:szCs w:val="28"/>
          <w:rtl/>
        </w:rPr>
        <w:fldChar w:fldCharType="end"/>
      </w:r>
    </w:p>
  </w:footnote>
  <w:footnote w:id="5">
    <w:p w14:paraId="352D5A34" w14:textId="68AFF7F1" w:rsidR="006901E1" w:rsidRPr="00DD579D" w:rsidRDefault="006901E1" w:rsidP="006901E1">
      <w:pPr>
        <w:pStyle w:val="ac"/>
        <w:rPr>
          <w:rFonts w:ascii="Traditional Arabic" w:hAnsi="Traditional Arabic"/>
          <w:sz w:val="28"/>
          <w:szCs w:val="28"/>
          <w:rtl/>
        </w:rPr>
      </w:pPr>
      <w:r w:rsidRPr="00DD579D">
        <w:rPr>
          <w:rStyle w:val="ab"/>
          <w:rFonts w:ascii="Traditional Arabic" w:hAnsi="Traditional Arabic"/>
          <w:sz w:val="28"/>
          <w:szCs w:val="28"/>
        </w:rPr>
        <w:footnoteRef/>
      </w:r>
      <w:r w:rsidRPr="00DD579D">
        <w:rPr>
          <w:rFonts w:ascii="Traditional Arabic" w:hAnsi="Traditional Arabic"/>
          <w:sz w:val="28"/>
          <w:szCs w:val="28"/>
          <w:rtl/>
        </w:rPr>
        <w:t xml:space="preserve"> </w:t>
      </w:r>
      <w:r w:rsidRPr="00DD579D">
        <w:rPr>
          <w:rFonts w:ascii="Traditional Arabic" w:hAnsi="Traditional Arabic"/>
          <w:sz w:val="28"/>
          <w:szCs w:val="28"/>
          <w:rtl/>
        </w:rPr>
        <w:fldChar w:fldCharType="begin"/>
      </w:r>
      <w:r w:rsidR="00CA2D09">
        <w:rPr>
          <w:rFonts w:ascii="Traditional Arabic" w:hAnsi="Traditional Arabic"/>
          <w:sz w:val="28"/>
          <w:szCs w:val="28"/>
          <w:rtl/>
        </w:rPr>
        <w:instrText xml:space="preserve"> </w:instrText>
      </w:r>
      <w:r w:rsidR="00CA2D09">
        <w:rPr>
          <w:rFonts w:ascii="Traditional Arabic" w:hAnsi="Traditional Arabic"/>
          <w:sz w:val="28"/>
          <w:szCs w:val="28"/>
        </w:rPr>
        <w:instrText>ADDIN ZOTERO_ITEM CSL_CITATION {"citationID":"6syFDX5T","properties":{"formattedCitation":"\\uc0\\u1606{}\\uc0\\u1592{}\\uc0\\u1575{}\\uc0\\u1605{} \\uc0\\u1575{}\\uc0\\u1604{}\\uc0\\u1575{}\\uc0\\u1605{}\\uc0\\u1578{}\\uc0\\u1610{}\\uc0\\u1575{}\\uc0\\u</w:instrText>
      </w:r>
      <w:r w:rsidR="00CA2D09">
        <w:rPr>
          <w:rFonts w:ascii="Traditional Arabic" w:hAnsi="Traditional Arabic"/>
          <w:sz w:val="28"/>
          <w:szCs w:val="28"/>
          <w:rtl/>
        </w:rPr>
        <w:instrText>1586{} \\</w:instrText>
      </w:r>
      <w:r w:rsidR="00CA2D09">
        <w:rPr>
          <w:rFonts w:ascii="Traditional Arabic" w:hAnsi="Traditional Arabic"/>
          <w:sz w:val="28"/>
          <w:szCs w:val="28"/>
        </w:rPr>
        <w:instrText>uc0\\u1575{}\\uc0\\u1604{}\\uc0\\u1578{}\\uc0\\u1580{}\\uc0\\u1575{}\\uc0\\u1585{}\\uc0\\u1610{} \\uc0\\u1575{}\\uc0\\u1604{}\\uc0\\u1589{}\\uc0\\u1575{}\\uc0\\u1583{}\\uc0\\u1585{} \\uc0\\u1576{}\\uc0\\u1575{}\\uc0\\u1604{}\\uc0\\u1605{}\\uc0\\u</w:instrText>
      </w:r>
      <w:r w:rsidR="00CA2D09">
        <w:rPr>
          <w:rFonts w:ascii="Traditional Arabic" w:hAnsi="Traditional Arabic"/>
          <w:sz w:val="28"/>
          <w:szCs w:val="28"/>
          <w:rtl/>
        </w:rPr>
        <w:instrText>1585{}\\</w:instrText>
      </w:r>
      <w:r w:rsidR="00CA2D09">
        <w:rPr>
          <w:rFonts w:ascii="Traditional Arabic" w:hAnsi="Traditional Arabic"/>
          <w:sz w:val="28"/>
          <w:szCs w:val="28"/>
        </w:rPr>
        <w:instrText>uc0\\u1587{}\\uc0\\u1608{}\\uc0\\u1605{} \\uc0\\u1575{}\\uc0\\u1604{}\\uc0\\u1605{}\\uc0\\u1604{}\\uc0\\u1603{}\\uc0\\u1610{} \\uc0\\u1585{}\\uc0\\u1602{}\\uc0\\u1605{} \\uc0\\u1605{} / 22 \\uc0\\u1576{}\\uc0\\u1578{}\\uc0\\u1575{}\\uc0\\u1585</w:instrText>
      </w:r>
      <w:r w:rsidR="00CA2D09">
        <w:rPr>
          <w:rFonts w:ascii="Traditional Arabic" w:hAnsi="Traditional Arabic"/>
          <w:sz w:val="28"/>
          <w:szCs w:val="28"/>
          <w:rtl/>
        </w:rPr>
        <w:instrText>{}\\</w:instrText>
      </w:r>
      <w:r w:rsidR="00CA2D09">
        <w:rPr>
          <w:rFonts w:ascii="Traditional Arabic" w:hAnsi="Traditional Arabic"/>
          <w:sz w:val="28"/>
          <w:szCs w:val="28"/>
        </w:rPr>
        <w:instrText>uc0\\u1610{}\\uc0\\u1582{} 9 / 2 / 1441 \\uc0\\u1607{}\\uc0\\u1600{} \\uc0\\u1608{}\\uc0\\u1602{}\\uc0\\u1585{}\\uc0\\u1575{}\\uc0\\u1585{} \\uc0\\u1605{}\\uc0\\u1580{}\\uc0\\u1604{}\\uc0\\u1587{} \\uc0\\u1575{}\\uc0\\u1604{}\\uc0\\u1608{}\\uc0\\u1586</w:instrText>
      </w:r>
      <w:r w:rsidR="00CA2D09">
        <w:rPr>
          <w:rFonts w:ascii="Traditional Arabic" w:hAnsi="Traditional Arabic"/>
          <w:sz w:val="28"/>
          <w:szCs w:val="28"/>
          <w:rtl/>
        </w:rPr>
        <w:instrText>{}\\</w:instrText>
      </w:r>
      <w:r w:rsidR="00CA2D09">
        <w:rPr>
          <w:rFonts w:ascii="Traditional Arabic" w:hAnsi="Traditional Arabic"/>
          <w:sz w:val="28"/>
          <w:szCs w:val="28"/>
        </w:rPr>
        <w:instrText>uc0\\u1585{}\\uc0\\u1575{}\\uc0\\u1569{} \\uc0\\u1585{}\\uc0\\u1602{}\\uc0\\u1605{} 122 \\uc0\\u1576{}\\uc0\\u1578{}\\uc0\\u1575{}\\uc0\\u1585{}\\uc0\\u1610{}\\uc0\\u1582{} 9 / 2 / 1441 \\uc0\\u1607{}\\uc0\\u1600{} (1441). https://n9.cl/2ap3o.","plainCitation</w:instrText>
      </w:r>
      <w:r w:rsidR="00CA2D09">
        <w:rPr>
          <w:rFonts w:ascii="Traditional Arabic" w:hAnsi="Traditional Arabic"/>
          <w:sz w:val="28"/>
          <w:szCs w:val="28"/>
          <w:rtl/>
        </w:rPr>
        <w:instrText xml:space="preserve">":"نظام الامتياز التجاري الصادر بالمرسوم الملكي رقم م / 22 بتاريخ 9 / 2 / 1441 هـ وقرار مجلس الوزراء رقم 122 بتاريخ 9 / 2 / 1441 هـ (1441). </w:instrText>
      </w:r>
      <w:r w:rsidR="00CA2D09">
        <w:rPr>
          <w:rFonts w:ascii="Traditional Arabic" w:hAnsi="Traditional Arabic"/>
          <w:sz w:val="28"/>
          <w:szCs w:val="28"/>
        </w:rPr>
        <w:instrText>https://n9.cl/2ap3o.","noteIndex":9},"citationItems":[{"id":"k5dl0lXp/zkpm41U9","uris":["http://zotero.org/users/local/CfZDzFAP/items/F5C9D7SG"],"itemData":{"id":117,"type":"legislation","language":"ar","title</w:instrText>
      </w:r>
      <w:r w:rsidR="00CA2D09">
        <w:rPr>
          <w:rFonts w:ascii="Traditional Arabic" w:hAnsi="Traditional Arabic"/>
          <w:sz w:val="28"/>
          <w:szCs w:val="28"/>
          <w:rtl/>
        </w:rPr>
        <w:instrText>":"نظام الامتياز التجاري الصادر بالمرسوم الملكي رقم م / 22 بتاريخ 9 / 2 / 1441 هـ وقرار مجلس الوزراء رقم 122 بتاريخ 9 / 2 / 1441 هـ","</w:instrText>
      </w:r>
      <w:r w:rsidR="00CA2D09">
        <w:rPr>
          <w:rFonts w:ascii="Traditional Arabic" w:hAnsi="Traditional Arabic"/>
          <w:sz w:val="28"/>
          <w:szCs w:val="28"/>
        </w:rPr>
        <w:instrText>URL":"https://n9.cl/2ap</w:instrText>
      </w:r>
      <w:r w:rsidR="00CA2D09">
        <w:rPr>
          <w:rFonts w:ascii="Traditional Arabic" w:hAnsi="Traditional Arabic"/>
          <w:sz w:val="28"/>
          <w:szCs w:val="28"/>
          <w:rtl/>
        </w:rPr>
        <w:instrText>3</w:instrText>
      </w:r>
      <w:r w:rsidR="00CA2D09">
        <w:rPr>
          <w:rFonts w:ascii="Traditional Arabic" w:hAnsi="Traditional Arabic"/>
          <w:sz w:val="28"/>
          <w:szCs w:val="28"/>
        </w:rPr>
        <w:instrText>o","issued":{"date-parts</w:instrText>
      </w:r>
      <w:r w:rsidR="00CA2D09">
        <w:rPr>
          <w:rFonts w:ascii="Traditional Arabic" w:hAnsi="Traditional Arabic"/>
          <w:sz w:val="28"/>
          <w:szCs w:val="28"/>
          <w:rtl/>
        </w:rPr>
        <w:instrText>":[["1441",2,24]]</w:instrText>
      </w:r>
      <w:r w:rsidR="00CA2D09">
        <w:rPr>
          <w:rFonts w:ascii="Traditional Arabic" w:hAnsi="Traditional Arabic"/>
          <w:sz w:val="28"/>
          <w:szCs w:val="28"/>
        </w:rPr>
        <w:instrText>}},"locator":"1/5","label":"paragraph"}],"schema":"https://github.com/citation-style-language/schema/raw/master/csl-citation.json</w:instrText>
      </w:r>
      <w:r w:rsidR="00CA2D09">
        <w:rPr>
          <w:rFonts w:ascii="Traditional Arabic" w:hAnsi="Traditional Arabic"/>
          <w:sz w:val="28"/>
          <w:szCs w:val="28"/>
          <w:rtl/>
        </w:rPr>
        <w:instrText xml:space="preserve">"} </w:instrText>
      </w:r>
      <w:r w:rsidRPr="00DD579D">
        <w:rPr>
          <w:rFonts w:ascii="Traditional Arabic" w:hAnsi="Traditional Arabic"/>
          <w:sz w:val="28"/>
          <w:szCs w:val="28"/>
          <w:rtl/>
        </w:rPr>
        <w:fldChar w:fldCharType="separate"/>
      </w:r>
      <w:r w:rsidR="00CA2D09" w:rsidRPr="00CA2D09">
        <w:rPr>
          <w:rFonts w:ascii="Traditional Arabic" w:hAnsi="Traditional Arabic"/>
          <w:sz w:val="28"/>
          <w:rtl/>
        </w:rPr>
        <w:t>نظام الامتياز التجاري الصادر بالمرسوم الملكي رقم م / 22 بتاريخ 9 / 2 / 1441 هـ وقرار مجلس الوزراء رقم 122 بتاريخ 9 / 2 / 1441 هـ</w:t>
      </w:r>
      <w:r w:rsidR="00CA2D09" w:rsidRPr="00CA2D09">
        <w:rPr>
          <w:rFonts w:ascii="Traditional Arabic" w:hAnsi="Traditional Arabic"/>
          <w:sz w:val="28"/>
        </w:rPr>
        <w:t xml:space="preserve"> (1441). https://n9.cl/2ap3o.</w:t>
      </w:r>
      <w:r w:rsidRPr="00DD579D">
        <w:rPr>
          <w:rFonts w:ascii="Traditional Arabic" w:hAnsi="Traditional Arabic"/>
          <w:sz w:val="28"/>
          <w:szCs w:val="28"/>
          <w:rtl/>
        </w:rPr>
        <w:fldChar w:fldCharType="end"/>
      </w:r>
    </w:p>
  </w:footnote>
  <w:footnote w:id="6">
    <w:p w14:paraId="27EA5682" w14:textId="7642598F"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{"citationID":"a1vj3j3igtk","properties":{"formattedCitation":"\\uc0\\u1605{}\\uc0\\u1581{}\\uc0\\u1605{}\\uc0\\u1583{} \\uc0\\u1605{}\\uc0\\u1581{}\\uc0\\u1605{}\\uc0\\u1583{} \\uc0\\u1587{}\\uc0\\u1575{}\\uc0\\u1583{}\\uc</w:instrText>
      </w:r>
      <w:r w:rsidR="00CA2D09">
        <w:rPr>
          <w:rtl/>
        </w:rPr>
        <w:instrText>0\\</w:instrText>
      </w:r>
      <w:r w:rsidR="00CA2D09">
        <w:instrText>u1575{}\\uc0\\u1578{} \\uc0\\u1605{}\\uc0\\u1585{}\\uc0\\u1586{}\\uc0\\u1608{}\\uc0\\u1602{}, \"\\uc0\\u1575{}\\uc0\\u1604{}\\uc0\\u1580{}\\uc0\\u1608{}\\uc0\\u1575{}\\uc0\\u1606{}\\uc0\\u1576{} \\uc0\\u1575{}\\uc0\\u1604{}\\uc0\\u1602{}\\uc0\\u1575</w:instrText>
      </w:r>
      <w:r w:rsidR="00CA2D09">
        <w:rPr>
          <w:rtl/>
        </w:rPr>
        <w:instrText>{}\\</w:instrText>
      </w:r>
      <w:r w:rsidR="00CA2D09">
        <w:instrText>uc0\\u1606{}\\uc0\\u1608{}\\uc0\\u1606{}\\uc0\\u1610{}\\uc0\\u1577{} \\uc0\\u1604{}\\uc0\\u1593{}\\uc0\\u1602{}\\uc0\\u1583{} \\uc0\\u1575{}\\uc0\\u1604{}\\uc0\\u1601{}\\uc0\\u1585{}\\uc0\\u1606{}\\uc0\\u1588{}\\uc0\\u1575{}\\uc0\\u1610{}\\uc0\\u1586</w:instrText>
      </w:r>
      <w:r w:rsidR="00CA2D09">
        <w:rPr>
          <w:rtl/>
        </w:rPr>
        <w:instrText>{}\", {\\</w:instrText>
      </w:r>
      <w:r w:rsidR="00CA2D09">
        <w:instrText>i{}\\uc0\\u1605{}\\uc0\\u1580{}\\uc0\\u1604{}\\uc0\\u1577{} \\uc0\\u1575{}\\uc0\\u1604{}\\uc0\\u1576{}\\uc0\\u1581{}\\uc0\\u1608{}\\uc0\\u1579{} \\uc0\\u1575{}\\uc0\\u1604{}\\uc0\\u1602{}\\uc0\\u1575{}\\uc0\\u1606{}\\uc0\\u1608{}\\uc0\\u1606{}\\uc0</w:instrText>
      </w:r>
      <w:r w:rsidR="00CA2D09">
        <w:rPr>
          <w:rtl/>
        </w:rPr>
        <w:instrText>\\</w:instrText>
      </w:r>
      <w:r w:rsidR="00CA2D09">
        <w:instrText>u1610{}\\uc0\\u1577{} \\uc0\\u1608{}\\uc0\\u1575{}\\uc0\\u1604{}\\uc0\\u1573{}\\uc0\\u1602{}\\uc0\\u1578{}\\uc0\\u1589{}\\uc0\\u1575{}\\uc0\\u1583{}\\uc0\\u1610{}\\uc0\\u1577{} (\\uc0\\u1575{}\\uc0\\u1604{}\\uc0\\u1605{}\\uc0\\u1606{}\\uc0\\u1589{}\\uc0</w:instrText>
      </w:r>
      <w:r w:rsidR="00CA2D09">
        <w:rPr>
          <w:rtl/>
        </w:rPr>
        <w:instrText>\\</w:instrText>
      </w:r>
      <w:r w:rsidR="00CA2D09">
        <w:instrText>u1608{}\\uc0\\u1585{}\\uc0\\u1577{})} 3, \\uc0\\u1593{}\\uc0\\u1583{}\\uc0\\u1583{} 3 (2013): 516.","plainCitation</w:instrText>
      </w:r>
      <w:r w:rsidR="00CA2D09">
        <w:rPr>
          <w:rtl/>
        </w:rPr>
        <w:instrText>":"محمد محمد سادات مرزوق, \"الجوانب القانونية لعقد الفرنشايز\", مجلة البحوث القانونية والإقتصادية (المنصورة) 3, عدد 3 (2013): 516.","</w:instrText>
      </w:r>
      <w:r w:rsidR="00CA2D09">
        <w:instrText>noteIndex":10},"citationItems":[{"id":"k5dl0lXp/jprFU9rc","uris":["http://zotero.org/users/local/CfZDzFAP/items/ZAREJDCF"],"itemData":{"id":128,"type":"article-journal","abstract</w:instrText>
      </w:r>
      <w:r w:rsidR="00CA2D09">
        <w:rPr>
          <w:rtl/>
        </w:rPr>
        <w:instrText>":"لقد أدى التقدم الهائل في الأنشطة الاقتصادية إلى تطور المعاملات العقدية التي لم تعد مقصورة على العقود التقليدية المسماة أو غيرها من العقود غير المسماة المألوفة, فقد تطورت العلاقات التعاقدية حتى بدأت تظهر أنماط ومسميات جديدة من العقود تنشأ من تراکب أکثر من عقد, ليظهر في النهاية نظامًا عقديًا جديدًا لم يعتد عليه الفقه أو تتناوله التشريعات بالتنظيم. فمن النظام العقدي المعتمد على عقد واحد إلى نظام عقدي مرکب تتحدد أرکانه من أکثر من عقد, بدأت عقود مستحدثة تظهر لمواکبة المغيرات الاقتصادية المتطورة والمتتابعة.","</w:instrText>
      </w:r>
      <w:r w:rsidR="00CA2D09">
        <w:instrText>container-title</w:instrText>
      </w:r>
      <w:r w:rsidR="00CA2D09">
        <w:rPr>
          <w:rtl/>
        </w:rPr>
        <w:instrText>":"مجلة البحوث القانونية والإقتصادية (المنصورة)","</w:instrText>
      </w:r>
      <w:r w:rsidR="00CA2D09">
        <w:instrText>ISSN":"1687-2371</w:instrText>
      </w:r>
      <w:r w:rsidR="00CA2D09">
        <w:rPr>
          <w:rtl/>
        </w:rPr>
        <w:instrText>","</w:instrText>
      </w:r>
      <w:r w:rsidR="00CA2D09">
        <w:instrText>issue":"3","page":"493-474","title</w:instrText>
      </w:r>
      <w:r w:rsidR="00CA2D09">
        <w:rPr>
          <w:rtl/>
        </w:rPr>
        <w:instrText>":"الجوانب القانونية لعقد الفرنشايز","</w:instrText>
      </w:r>
      <w:r w:rsidR="00CA2D09">
        <w:instrText>volume":"3","author</w:instrText>
      </w:r>
      <w:r w:rsidR="00CA2D09">
        <w:rPr>
          <w:rtl/>
        </w:rPr>
        <w:instrText>":[{"</w:instrText>
      </w:r>
      <w:r w:rsidR="00CA2D09">
        <w:instrText>family</w:instrText>
      </w:r>
      <w:r w:rsidR="00CA2D09">
        <w:rPr>
          <w:rtl/>
        </w:rPr>
        <w:instrText>":"مرزوق","</w:instrText>
      </w:r>
      <w:r w:rsidR="00CA2D09">
        <w:instrText>given</w:instrText>
      </w:r>
      <w:r w:rsidR="00CA2D09">
        <w:rPr>
          <w:rtl/>
        </w:rPr>
        <w:instrText>":"محمد محمد سادات"}],"</w:instrText>
      </w:r>
      <w:r w:rsidR="00CA2D09">
        <w:instrText>issued":{"date-parts</w:instrText>
      </w:r>
      <w:r w:rsidR="00CA2D09">
        <w:rPr>
          <w:rtl/>
        </w:rPr>
        <w:instrText>":[["2013",10,1]]</w:instrText>
      </w:r>
      <w:r w:rsidR="00CA2D09">
        <w:instrText>}},"locator":"516"}],"schema":"https://github.com/citation-style-language/schema/raw/master/csl-citation.json</w:instrText>
      </w:r>
      <w:r w:rsidR="00CA2D09">
        <w:rPr>
          <w:rtl/>
        </w:rPr>
        <w:instrText xml:space="preserve">"} </w:instrText>
      </w:r>
      <w:r>
        <w:rPr>
          <w:rtl/>
        </w:rPr>
        <w:fldChar w:fldCharType="separate"/>
      </w:r>
      <w:r w:rsidR="00CA2D09" w:rsidRPr="00CA2D09">
        <w:rPr>
          <w:rFonts w:ascii="Calibri" w:hAnsi="Calibri" w:cs="Calibri"/>
          <w:rtl/>
        </w:rPr>
        <w:t xml:space="preserve">محمد محمد سادات مرزوق, "الجوانب القانونية لعقد الفرنشايز", </w:t>
      </w:r>
      <w:r w:rsidR="00CA2D09" w:rsidRPr="00CA2D09">
        <w:rPr>
          <w:rFonts w:ascii="Calibri" w:hAnsi="Calibri" w:cs="Calibri"/>
          <w:i/>
          <w:iCs/>
          <w:rtl/>
        </w:rPr>
        <w:t>مجلة البحوث القانونية والإقتصادية (المنصورة)</w:t>
      </w:r>
      <w:r w:rsidR="00CA2D09" w:rsidRPr="00CA2D09">
        <w:rPr>
          <w:rFonts w:ascii="Calibri" w:hAnsi="Calibri" w:cs="Calibri"/>
          <w:rtl/>
        </w:rPr>
        <w:t xml:space="preserve"> 3, عدد 3 (2013): 516</w:t>
      </w:r>
      <w:r w:rsidR="00CA2D09" w:rsidRPr="00CA2D09">
        <w:rPr>
          <w:rFonts w:ascii="Calibri" w:hAnsi="Calibri" w:cs="Calibri"/>
        </w:rPr>
        <w:t>.</w:t>
      </w:r>
      <w:r>
        <w:rPr>
          <w:rtl/>
        </w:rPr>
        <w:fldChar w:fldCharType="end"/>
      </w:r>
    </w:p>
  </w:footnote>
  <w:footnote w:id="7">
    <w:p w14:paraId="640575FE" w14:textId="55171948" w:rsidR="006901E1" w:rsidRPr="00DD579D" w:rsidRDefault="006901E1" w:rsidP="006901E1">
      <w:pPr>
        <w:pStyle w:val="ac"/>
        <w:rPr>
          <w:rFonts w:ascii="Traditional Arabic" w:hAnsi="Traditional Arabic"/>
          <w:sz w:val="28"/>
          <w:szCs w:val="28"/>
          <w:rtl/>
        </w:rPr>
      </w:pPr>
      <w:r w:rsidRPr="00DD579D">
        <w:rPr>
          <w:rStyle w:val="ab"/>
          <w:rFonts w:ascii="Traditional Arabic" w:hAnsi="Traditional Arabic"/>
          <w:sz w:val="28"/>
          <w:szCs w:val="28"/>
        </w:rPr>
        <w:footnoteRef/>
      </w:r>
      <w:r w:rsidRPr="00DD579D">
        <w:rPr>
          <w:rFonts w:ascii="Traditional Arabic" w:hAnsi="Traditional Arabic"/>
          <w:sz w:val="28"/>
          <w:szCs w:val="28"/>
          <w:rtl/>
        </w:rPr>
        <w:t xml:space="preserve"> </w:t>
      </w:r>
      <w:r w:rsidRPr="00DD579D">
        <w:rPr>
          <w:rFonts w:ascii="Traditional Arabic" w:hAnsi="Traditional Arabic"/>
          <w:sz w:val="28"/>
          <w:szCs w:val="28"/>
          <w:rtl/>
        </w:rPr>
        <w:fldChar w:fldCharType="begin"/>
      </w:r>
      <w:r w:rsidR="00CA2D09">
        <w:rPr>
          <w:rFonts w:ascii="Traditional Arabic" w:hAnsi="Traditional Arabic"/>
          <w:sz w:val="28"/>
          <w:szCs w:val="28"/>
          <w:rtl/>
        </w:rPr>
        <w:instrText xml:space="preserve"> </w:instrText>
      </w:r>
      <w:r w:rsidR="00CA2D09">
        <w:rPr>
          <w:rFonts w:ascii="Traditional Arabic" w:hAnsi="Traditional Arabic"/>
          <w:sz w:val="28"/>
          <w:szCs w:val="28"/>
        </w:rPr>
        <w:instrText>ADDIN ZOTERO_ITEM CSL_CITATION {"citationID":"pKIE97Hp","properties":{"formattedCitation":"\\uc0\\u1575{}\\uc0\\u1576{}\\uc0\\u1585{}\\uc0\\u1575{}\\uc0\\u1607{}\\uc0\\u1610{}\\uc0\\u1605{} \\uc0\\u1576{}\\uc0\\u1606{} \\uc0\\u1589{}\\uc0\\u1575{}\\uc0</w:instrText>
      </w:r>
      <w:r w:rsidR="00CA2D09">
        <w:rPr>
          <w:rFonts w:ascii="Traditional Arabic" w:hAnsi="Traditional Arabic"/>
          <w:sz w:val="28"/>
          <w:szCs w:val="28"/>
          <w:rtl/>
        </w:rPr>
        <w:instrText>\\</w:instrText>
      </w:r>
      <w:r w:rsidR="00CA2D09">
        <w:rPr>
          <w:rFonts w:ascii="Traditional Arabic" w:hAnsi="Traditional Arabic"/>
          <w:sz w:val="28"/>
          <w:szCs w:val="28"/>
        </w:rPr>
        <w:instrText>u1604{}\\uc0\\u1581{} \\uc0\\u1575{}\\uc0\\u1604{}\\uc0\\u1578{}\\uc0\\u1606{}\\uc0\\u1605{}, {\\i{}\\uc0\\u1575{}\\uc0\\u1604{}\\uc0\\u1575{}\\uc0\\u1605{}\\uc0\\u1578{}\\uc0\\u1610{}\\uc0\\u1575{}\\uc0\\u1586{} \\uc0\\u1601{}\\uc0\\u1610{} \\uc0\\u1575</w:instrText>
      </w:r>
      <w:r w:rsidR="00CA2D09">
        <w:rPr>
          <w:rFonts w:ascii="Traditional Arabic" w:hAnsi="Traditional Arabic"/>
          <w:sz w:val="28"/>
          <w:szCs w:val="28"/>
          <w:rtl/>
        </w:rPr>
        <w:instrText>{}\\</w:instrText>
      </w:r>
      <w:r w:rsidR="00CA2D09">
        <w:rPr>
          <w:rFonts w:ascii="Traditional Arabic" w:hAnsi="Traditional Arabic"/>
          <w:sz w:val="28"/>
          <w:szCs w:val="28"/>
        </w:rPr>
        <w:instrText>uc0\\u1604{}\\uc0\\u1605{}\\uc0\\u1593{}\\uc0\\u1575{}\\uc0\\u1605{}\\uc0\\u1604{}\\uc0\\u1575{}\\uc0\\u1578{} \\uc0\\u1575{}\\uc0\\u1604{}\\uc0\\u1605{}\\uc0\\u1575{}\\uc0\\u1604{}\\uc0\\u1610{}\\uc0\\u1577{} \\uc0\\u1608{}\\uc0\\u1571{}\\uc0\\u1581</w:instrText>
      </w:r>
      <w:r w:rsidR="00CA2D09">
        <w:rPr>
          <w:rFonts w:ascii="Traditional Arabic" w:hAnsi="Traditional Arabic"/>
          <w:sz w:val="28"/>
          <w:szCs w:val="28"/>
          <w:rtl/>
        </w:rPr>
        <w:instrText>{}\\</w:instrText>
      </w:r>
      <w:r w:rsidR="00CA2D09">
        <w:rPr>
          <w:rFonts w:ascii="Traditional Arabic" w:hAnsi="Traditional Arabic"/>
          <w:sz w:val="28"/>
          <w:szCs w:val="28"/>
        </w:rPr>
        <w:instrText>uc0\\u1603{}\\uc0\\u1575{}\\uc0\\u1605{}\\uc0\\u1607{} \\uc0\\u1601{}\\uc0\\u1610{} \\uc0\\u1575{}\\uc0\\u1604{}\\uc0\\u1601{}\\uc0\\u1602{}\\uc0\\u1607{} \\uc0\\u1575{}\\uc0\\u1604{}\\uc0\\u1573{}\\uc0\\u1587{}\\uc0\\u1604{}\\uc0\\u1575{}\\uc0\\u1605</w:instrText>
      </w:r>
      <w:r w:rsidR="00CA2D09">
        <w:rPr>
          <w:rFonts w:ascii="Traditional Arabic" w:hAnsi="Traditional Arabic"/>
          <w:sz w:val="28"/>
          <w:szCs w:val="28"/>
          <w:rtl/>
        </w:rPr>
        <w:instrText>{}\\</w:instrText>
      </w:r>
      <w:r w:rsidR="00CA2D09">
        <w:rPr>
          <w:rFonts w:ascii="Traditional Arabic" w:hAnsi="Traditional Arabic"/>
          <w:sz w:val="28"/>
          <w:szCs w:val="28"/>
        </w:rPr>
        <w:instrText>uc0\\u1610</w:instrText>
      </w:r>
      <w:r w:rsidR="00CA2D09">
        <w:rPr>
          <w:rFonts w:ascii="Traditional Arabic" w:hAnsi="Traditional Arabic"/>
          <w:sz w:val="28"/>
          <w:szCs w:val="28"/>
          <w:rtl/>
        </w:rPr>
        <w:instrText>{}}, 1 \\</w:instrText>
      </w:r>
      <w:r w:rsidR="00CA2D09">
        <w:rPr>
          <w:rFonts w:ascii="Traditional Arabic" w:hAnsi="Traditional Arabic"/>
          <w:sz w:val="28"/>
          <w:szCs w:val="28"/>
        </w:rPr>
        <w:instrText>uc0\\u1591{}, 1 (\\uc0\\u1583{}\\uc0\\u1575{}\\uc0\\u1585{} \\uc0\\u1575{}\\uc0\\u1576{}\\uc0\\u1606{} \\uc0\\u1575{}\\uc0\\u1604{}\\uc0\\u1580{}\\uc0\\u1608{}\\uc0\\u1586{}\\uc0\\u1610{}, 1430), 303.","plainCitation</w:instrText>
      </w:r>
      <w:r w:rsidR="00CA2D09">
        <w:rPr>
          <w:rFonts w:ascii="Traditional Arabic" w:hAnsi="Traditional Arabic"/>
          <w:sz w:val="28"/>
          <w:szCs w:val="28"/>
          <w:rtl/>
        </w:rPr>
        <w:instrText>":"ابراهيم بن صالح التنم, الامتياز في المعاملات المالية وأحكامه في الفقه الإسلامي, 1 ط, 1 (دار ابن الجوزي, 1430), 303.","</w:instrText>
      </w:r>
      <w:r w:rsidR="00CA2D09">
        <w:rPr>
          <w:rFonts w:ascii="Traditional Arabic" w:hAnsi="Traditional Arabic"/>
          <w:sz w:val="28"/>
          <w:szCs w:val="28"/>
        </w:rPr>
        <w:instrText>noteIndex":11},"citationItems":[{"id":"k5dl0lXp/6zmQlxtH","uris":["http://zotero.org/users/local/CfZDzFAP/items/W2JBZX67"],"itemData":{"id":127,"type</w:instrText>
      </w:r>
      <w:r w:rsidR="00CA2D09">
        <w:rPr>
          <w:rFonts w:ascii="Traditional Arabic" w:hAnsi="Traditional Arabic"/>
          <w:sz w:val="28"/>
          <w:szCs w:val="28"/>
          <w:rtl/>
        </w:rPr>
        <w:instrText>":"</w:instrText>
      </w:r>
      <w:r w:rsidR="00CA2D09">
        <w:rPr>
          <w:rFonts w:ascii="Traditional Arabic" w:hAnsi="Traditional Arabic"/>
          <w:sz w:val="28"/>
          <w:szCs w:val="28"/>
        </w:rPr>
        <w:instrText>book","edition":"1","event-place</w:instrText>
      </w:r>
      <w:r w:rsidR="00CA2D09">
        <w:rPr>
          <w:rFonts w:ascii="Traditional Arabic" w:hAnsi="Traditional Arabic"/>
          <w:sz w:val="28"/>
          <w:szCs w:val="28"/>
          <w:rtl/>
        </w:rPr>
        <w:instrText>":"السعودية","</w:instrText>
      </w:r>
      <w:r w:rsidR="00CA2D09">
        <w:rPr>
          <w:rFonts w:ascii="Traditional Arabic" w:hAnsi="Traditional Arabic"/>
          <w:sz w:val="28"/>
          <w:szCs w:val="28"/>
        </w:rPr>
        <w:instrText>language":"ar","number-of-pages":"617","number-of-volumes":"1","publisher</w:instrText>
      </w:r>
      <w:r w:rsidR="00CA2D09">
        <w:rPr>
          <w:rFonts w:ascii="Traditional Arabic" w:hAnsi="Traditional Arabic"/>
          <w:sz w:val="28"/>
          <w:szCs w:val="28"/>
          <w:rtl/>
        </w:rPr>
        <w:instrText>":"دار ابن الجوزي","</w:instrText>
      </w:r>
      <w:r w:rsidR="00CA2D09">
        <w:rPr>
          <w:rFonts w:ascii="Traditional Arabic" w:hAnsi="Traditional Arabic"/>
          <w:sz w:val="28"/>
          <w:szCs w:val="28"/>
        </w:rPr>
        <w:instrText>publisher-place</w:instrText>
      </w:r>
      <w:r w:rsidR="00CA2D09">
        <w:rPr>
          <w:rFonts w:ascii="Traditional Arabic" w:hAnsi="Traditional Arabic"/>
          <w:sz w:val="28"/>
          <w:szCs w:val="28"/>
          <w:rtl/>
        </w:rPr>
        <w:instrText>":"السعودية","</w:instrText>
      </w:r>
      <w:r w:rsidR="00CA2D09">
        <w:rPr>
          <w:rFonts w:ascii="Traditional Arabic" w:hAnsi="Traditional Arabic"/>
          <w:sz w:val="28"/>
          <w:szCs w:val="28"/>
        </w:rPr>
        <w:instrText>title</w:instrText>
      </w:r>
      <w:r w:rsidR="00CA2D09">
        <w:rPr>
          <w:rFonts w:ascii="Traditional Arabic" w:hAnsi="Traditional Arabic"/>
          <w:sz w:val="28"/>
          <w:szCs w:val="28"/>
          <w:rtl/>
        </w:rPr>
        <w:instrText>":"الامتياز في المعاملات المالية وأحكامه في الفقه الإسلامي","</w:instrText>
      </w:r>
      <w:r w:rsidR="00CA2D09">
        <w:rPr>
          <w:rFonts w:ascii="Traditional Arabic" w:hAnsi="Traditional Arabic"/>
          <w:sz w:val="28"/>
          <w:szCs w:val="28"/>
        </w:rPr>
        <w:instrText>author":[{"family</w:instrText>
      </w:r>
      <w:r w:rsidR="00CA2D09">
        <w:rPr>
          <w:rFonts w:ascii="Traditional Arabic" w:hAnsi="Traditional Arabic"/>
          <w:sz w:val="28"/>
          <w:szCs w:val="28"/>
          <w:rtl/>
        </w:rPr>
        <w:instrText>":"التنم","</w:instrText>
      </w:r>
      <w:r w:rsidR="00CA2D09">
        <w:rPr>
          <w:rFonts w:ascii="Traditional Arabic" w:hAnsi="Traditional Arabic"/>
          <w:sz w:val="28"/>
          <w:szCs w:val="28"/>
        </w:rPr>
        <w:instrText>given</w:instrText>
      </w:r>
      <w:r w:rsidR="00CA2D09">
        <w:rPr>
          <w:rFonts w:ascii="Traditional Arabic" w:hAnsi="Traditional Arabic"/>
          <w:sz w:val="28"/>
          <w:szCs w:val="28"/>
          <w:rtl/>
        </w:rPr>
        <w:instrText>":"ابراهيم بن صالح"}],"</w:instrText>
      </w:r>
      <w:r w:rsidR="00CA2D09">
        <w:rPr>
          <w:rFonts w:ascii="Traditional Arabic" w:hAnsi="Traditional Arabic"/>
          <w:sz w:val="28"/>
          <w:szCs w:val="28"/>
        </w:rPr>
        <w:instrText>issued":{"date-parts":[["1430"]],"season":"2009"}},"locator":"303"}],"schema":"https://github.com/citation-style-language/schema/raw/master/csl-citation.json</w:instrText>
      </w:r>
      <w:r w:rsidR="00CA2D09">
        <w:rPr>
          <w:rFonts w:ascii="Traditional Arabic" w:hAnsi="Traditional Arabic"/>
          <w:sz w:val="28"/>
          <w:szCs w:val="28"/>
          <w:rtl/>
        </w:rPr>
        <w:instrText xml:space="preserve">"} </w:instrText>
      </w:r>
      <w:r w:rsidRPr="00DD579D">
        <w:rPr>
          <w:rFonts w:ascii="Traditional Arabic" w:hAnsi="Traditional Arabic"/>
          <w:sz w:val="28"/>
          <w:szCs w:val="28"/>
          <w:rtl/>
        </w:rPr>
        <w:fldChar w:fldCharType="separate"/>
      </w:r>
      <w:r w:rsidR="00CA2D09" w:rsidRPr="00CA2D09">
        <w:rPr>
          <w:rFonts w:ascii="Traditional Arabic" w:hAnsi="Traditional Arabic"/>
          <w:sz w:val="28"/>
          <w:rtl/>
        </w:rPr>
        <w:t xml:space="preserve">ابراهيم بن صالح التنم, </w:t>
      </w:r>
      <w:r w:rsidR="00CA2D09" w:rsidRPr="00CA2D09">
        <w:rPr>
          <w:rFonts w:ascii="Traditional Arabic" w:hAnsi="Traditional Arabic"/>
          <w:i/>
          <w:iCs/>
          <w:sz w:val="28"/>
          <w:rtl/>
        </w:rPr>
        <w:t>الامتياز في المعاملات المالية وأحكامه في الفقه الإسلامي</w:t>
      </w:r>
      <w:r w:rsidR="00CA2D09" w:rsidRPr="00CA2D09">
        <w:rPr>
          <w:rFonts w:ascii="Traditional Arabic" w:hAnsi="Traditional Arabic"/>
          <w:sz w:val="28"/>
          <w:rtl/>
        </w:rPr>
        <w:t>, 1 ط, 1 (دار ابن الجوزي, 1430), 303</w:t>
      </w:r>
      <w:r w:rsidR="00CA2D09" w:rsidRPr="00CA2D09">
        <w:rPr>
          <w:rFonts w:ascii="Traditional Arabic" w:hAnsi="Traditional Arabic"/>
          <w:sz w:val="28"/>
        </w:rPr>
        <w:t>.</w:t>
      </w:r>
      <w:r w:rsidRPr="00DD579D">
        <w:rPr>
          <w:rFonts w:ascii="Traditional Arabic" w:hAnsi="Traditional Arabic"/>
          <w:sz w:val="28"/>
          <w:szCs w:val="28"/>
          <w:rtl/>
        </w:rPr>
        <w:fldChar w:fldCharType="end"/>
      </w:r>
    </w:p>
  </w:footnote>
  <w:footnote w:id="8">
    <w:p w14:paraId="408C7707" w14:textId="3B82CE64" w:rsidR="006901E1" w:rsidRPr="00DD579D" w:rsidRDefault="006901E1" w:rsidP="006901E1">
      <w:pPr>
        <w:pStyle w:val="ac"/>
        <w:rPr>
          <w:rFonts w:ascii="Traditional Arabic" w:hAnsi="Traditional Arabic"/>
          <w:sz w:val="28"/>
          <w:szCs w:val="28"/>
          <w:rtl/>
        </w:rPr>
      </w:pPr>
      <w:r w:rsidRPr="00DD579D">
        <w:rPr>
          <w:rStyle w:val="ab"/>
          <w:rFonts w:ascii="Traditional Arabic" w:hAnsi="Traditional Arabic"/>
          <w:sz w:val="28"/>
          <w:szCs w:val="28"/>
        </w:rPr>
        <w:footnoteRef/>
      </w:r>
      <w:r w:rsidRPr="00DD579D">
        <w:rPr>
          <w:rFonts w:ascii="Traditional Arabic" w:hAnsi="Traditional Arabic"/>
          <w:sz w:val="28"/>
          <w:szCs w:val="28"/>
          <w:rtl/>
        </w:rPr>
        <w:t xml:space="preserve"> </w:t>
      </w:r>
      <w:r w:rsidRPr="00DD579D">
        <w:rPr>
          <w:rFonts w:ascii="Traditional Arabic" w:hAnsi="Traditional Arabic"/>
          <w:sz w:val="28"/>
          <w:szCs w:val="28"/>
          <w:rtl/>
        </w:rPr>
        <w:fldChar w:fldCharType="begin"/>
      </w:r>
      <w:r w:rsidR="00CA2D09">
        <w:rPr>
          <w:rFonts w:ascii="Traditional Arabic" w:hAnsi="Traditional Arabic"/>
          <w:sz w:val="28"/>
          <w:szCs w:val="28"/>
          <w:rtl/>
        </w:rPr>
        <w:instrText xml:space="preserve"> </w:instrText>
      </w:r>
      <w:r w:rsidR="00CA2D09">
        <w:rPr>
          <w:rFonts w:ascii="Traditional Arabic" w:hAnsi="Traditional Arabic"/>
          <w:sz w:val="28"/>
          <w:szCs w:val="28"/>
        </w:rPr>
        <w:instrText>ADDIN ZOTERO_ITEM CSL_CITATION {"citationID":"4325Z4Jh","properties":{"formattedCitation":"\\uc0\\u1575{}\\uc0\\u1581{}\\uc0\\u1605{}\\uc0\\u1583{} \\uc0\\u1585{}\\uc0\\u1590{}\\uc0\\u1575{}, {\\i{}\\uc0\\u1605{}\\uc0\\u1593{}\\uc0\\u1580{}\\uc0\\u1605</w:instrText>
      </w:r>
      <w:r w:rsidR="00CA2D09">
        <w:rPr>
          <w:rFonts w:ascii="Traditional Arabic" w:hAnsi="Traditional Arabic"/>
          <w:sz w:val="28"/>
          <w:szCs w:val="28"/>
          <w:rtl/>
        </w:rPr>
        <w:instrText>{} \\</w:instrText>
      </w:r>
      <w:r w:rsidR="00CA2D09">
        <w:rPr>
          <w:rFonts w:ascii="Traditional Arabic" w:hAnsi="Traditional Arabic"/>
          <w:sz w:val="28"/>
          <w:szCs w:val="28"/>
        </w:rPr>
        <w:instrText>uc0\\u1605{}\\uc0\\u1578{}\\uc0\\u1606{} \\uc0\\u1575{}\\uc0\\u1604{}\\uc0\\u1604{}\\uc0\\u1594{}\\uc0\\u1577</w:instrText>
      </w:r>
      <w:r w:rsidR="00CA2D09">
        <w:rPr>
          <w:rFonts w:ascii="Traditional Arabic" w:hAnsi="Traditional Arabic"/>
          <w:sz w:val="28"/>
          <w:szCs w:val="28"/>
          <w:rtl/>
        </w:rPr>
        <w:instrText>{}}, 5 (\\</w:instrText>
      </w:r>
      <w:r w:rsidR="00CA2D09">
        <w:rPr>
          <w:rFonts w:ascii="Traditional Arabic" w:hAnsi="Traditional Arabic"/>
          <w:sz w:val="28"/>
          <w:szCs w:val="28"/>
        </w:rPr>
        <w:instrText>uc0\\u1583{}\\uc0\\u1575{}\\uc0\\u1585{} \\uc0\\u1605{}\\uc0\\u1603{}\\uc0\\u1578{}\\uc0\\u1576{}\\uc0\\u1577{} \\uc0\\u1575{}\\uc0</w:instrText>
      </w:r>
      <w:r w:rsidR="00CA2D09">
        <w:rPr>
          <w:rFonts w:ascii="Traditional Arabic" w:hAnsi="Traditional Arabic"/>
          <w:sz w:val="28"/>
          <w:szCs w:val="28"/>
          <w:rtl/>
        </w:rPr>
        <w:instrText>\\</w:instrText>
      </w:r>
      <w:r w:rsidR="00CA2D09">
        <w:rPr>
          <w:rFonts w:ascii="Traditional Arabic" w:hAnsi="Traditional Arabic"/>
          <w:sz w:val="28"/>
          <w:szCs w:val="28"/>
        </w:rPr>
        <w:instrText>u1604{}\\uc0\\u1581{}\\uc0\\u1610{}\\uc0\\u1575{}\\uc0\\u1577{}, 1377), \\uc0\\u1580{} 5/\\uc0\\u1635{}\\uc0\\u1637{}\\uc0\\u1633{}.","plainCitation</w:instrText>
      </w:r>
      <w:r w:rsidR="00CA2D09">
        <w:rPr>
          <w:rFonts w:ascii="Traditional Arabic" w:hAnsi="Traditional Arabic"/>
          <w:sz w:val="28"/>
          <w:szCs w:val="28"/>
          <w:rtl/>
        </w:rPr>
        <w:instrText>":"احمد رضا, معجم متن اللغة, 5 (دار مكتبة الحياة, 1377), ج 5/٣٥١.","</w:instrText>
      </w:r>
      <w:r w:rsidR="00CA2D09">
        <w:rPr>
          <w:rFonts w:ascii="Traditional Arabic" w:hAnsi="Traditional Arabic"/>
          <w:sz w:val="28"/>
          <w:szCs w:val="28"/>
        </w:rPr>
        <w:instrText>noteIndex":12},"citationItems":[{"id</w:instrText>
      </w:r>
      <w:r w:rsidR="00CA2D09">
        <w:rPr>
          <w:rFonts w:ascii="Traditional Arabic" w:hAnsi="Traditional Arabic"/>
          <w:sz w:val="28"/>
          <w:szCs w:val="28"/>
          <w:rtl/>
        </w:rPr>
        <w:instrText>":"</w:instrText>
      </w:r>
      <w:r w:rsidR="00CA2D09">
        <w:rPr>
          <w:rFonts w:ascii="Traditional Arabic" w:hAnsi="Traditional Arabic"/>
          <w:sz w:val="28"/>
          <w:szCs w:val="28"/>
        </w:rPr>
        <w:instrText>k5dl0lXp/Bylsztnw","uris":["http://zotero.org/users/local/CfZDzFAP/items/QUM39NGI"],"itemData":{"id":121,"type":"book","event-place</w:instrText>
      </w:r>
      <w:r w:rsidR="00CA2D09">
        <w:rPr>
          <w:rFonts w:ascii="Traditional Arabic" w:hAnsi="Traditional Arabic"/>
          <w:sz w:val="28"/>
          <w:szCs w:val="28"/>
          <w:rtl/>
        </w:rPr>
        <w:instrText>":"بيروت، لبنان","</w:instrText>
      </w:r>
      <w:r w:rsidR="00CA2D09">
        <w:rPr>
          <w:rFonts w:ascii="Traditional Arabic" w:hAnsi="Traditional Arabic"/>
          <w:sz w:val="28"/>
          <w:szCs w:val="28"/>
        </w:rPr>
        <w:instrText>number-of-volumes":"5","publisher</w:instrText>
      </w:r>
      <w:r w:rsidR="00CA2D09">
        <w:rPr>
          <w:rFonts w:ascii="Traditional Arabic" w:hAnsi="Traditional Arabic"/>
          <w:sz w:val="28"/>
          <w:szCs w:val="28"/>
          <w:rtl/>
        </w:rPr>
        <w:instrText>":"دار مكتبة الحياة","</w:instrText>
      </w:r>
      <w:r w:rsidR="00CA2D09">
        <w:rPr>
          <w:rFonts w:ascii="Traditional Arabic" w:hAnsi="Traditional Arabic"/>
          <w:sz w:val="28"/>
          <w:szCs w:val="28"/>
        </w:rPr>
        <w:instrText>publisher-place</w:instrText>
      </w:r>
      <w:r w:rsidR="00CA2D09">
        <w:rPr>
          <w:rFonts w:ascii="Traditional Arabic" w:hAnsi="Traditional Arabic"/>
          <w:sz w:val="28"/>
          <w:szCs w:val="28"/>
          <w:rtl/>
        </w:rPr>
        <w:instrText>":"بيروت، لبنان","</w:instrText>
      </w:r>
      <w:r w:rsidR="00CA2D09">
        <w:rPr>
          <w:rFonts w:ascii="Traditional Arabic" w:hAnsi="Traditional Arabic"/>
          <w:sz w:val="28"/>
          <w:szCs w:val="28"/>
        </w:rPr>
        <w:instrText>title</w:instrText>
      </w:r>
      <w:r w:rsidR="00CA2D09">
        <w:rPr>
          <w:rFonts w:ascii="Traditional Arabic" w:hAnsi="Traditional Arabic"/>
          <w:sz w:val="28"/>
          <w:szCs w:val="28"/>
          <w:rtl/>
        </w:rPr>
        <w:instrText>":"معجم متن اللغة","</w:instrText>
      </w:r>
      <w:r w:rsidR="00CA2D09">
        <w:rPr>
          <w:rFonts w:ascii="Traditional Arabic" w:hAnsi="Traditional Arabic"/>
          <w:sz w:val="28"/>
          <w:szCs w:val="28"/>
        </w:rPr>
        <w:instrText>author</w:instrText>
      </w:r>
      <w:r w:rsidR="00CA2D09">
        <w:rPr>
          <w:rFonts w:ascii="Traditional Arabic" w:hAnsi="Traditional Arabic"/>
          <w:sz w:val="28"/>
          <w:szCs w:val="28"/>
          <w:rtl/>
        </w:rPr>
        <w:instrText>":[{"</w:instrText>
      </w:r>
      <w:r w:rsidR="00CA2D09">
        <w:rPr>
          <w:rFonts w:ascii="Traditional Arabic" w:hAnsi="Traditional Arabic"/>
          <w:sz w:val="28"/>
          <w:szCs w:val="28"/>
        </w:rPr>
        <w:instrText>family</w:instrText>
      </w:r>
      <w:r w:rsidR="00CA2D09">
        <w:rPr>
          <w:rFonts w:ascii="Traditional Arabic" w:hAnsi="Traditional Arabic"/>
          <w:sz w:val="28"/>
          <w:szCs w:val="28"/>
          <w:rtl/>
        </w:rPr>
        <w:instrText>":"رضا","</w:instrText>
      </w:r>
      <w:r w:rsidR="00CA2D09">
        <w:rPr>
          <w:rFonts w:ascii="Traditional Arabic" w:hAnsi="Traditional Arabic"/>
          <w:sz w:val="28"/>
          <w:szCs w:val="28"/>
        </w:rPr>
        <w:instrText>given</w:instrText>
      </w:r>
      <w:r w:rsidR="00CA2D09">
        <w:rPr>
          <w:rFonts w:ascii="Traditional Arabic" w:hAnsi="Traditional Arabic"/>
          <w:sz w:val="28"/>
          <w:szCs w:val="28"/>
          <w:rtl/>
        </w:rPr>
        <w:instrText>":"احمد"}],"</w:instrText>
      </w:r>
      <w:r w:rsidR="00CA2D09">
        <w:rPr>
          <w:rFonts w:ascii="Traditional Arabic" w:hAnsi="Traditional Arabic"/>
          <w:sz w:val="28"/>
          <w:szCs w:val="28"/>
        </w:rPr>
        <w:instrText>issued":{"date-parts":[["1377"]],"season":"1380"}},"locator":"5</w:instrText>
      </w:r>
      <w:r w:rsidR="00CA2D09">
        <w:rPr>
          <w:rFonts w:ascii="Traditional Arabic" w:hAnsi="Traditional Arabic"/>
          <w:sz w:val="28"/>
          <w:szCs w:val="28"/>
          <w:rtl/>
        </w:rPr>
        <w:instrText>/٣٥١</w:instrText>
      </w:r>
      <w:r w:rsidR="00CA2D09">
        <w:rPr>
          <w:rFonts w:ascii="Traditional Arabic" w:hAnsi="Traditional Arabic"/>
          <w:sz w:val="28"/>
          <w:szCs w:val="28"/>
        </w:rPr>
        <w:instrText>","label":"part"}],"schema":"https://github.com/citation-style-language/schema/raw/master/csl-citation.json</w:instrText>
      </w:r>
      <w:r w:rsidR="00CA2D09">
        <w:rPr>
          <w:rFonts w:ascii="Traditional Arabic" w:hAnsi="Traditional Arabic"/>
          <w:sz w:val="28"/>
          <w:szCs w:val="28"/>
          <w:rtl/>
        </w:rPr>
        <w:instrText xml:space="preserve">"} </w:instrText>
      </w:r>
      <w:r w:rsidRPr="00DD579D">
        <w:rPr>
          <w:rFonts w:ascii="Traditional Arabic" w:hAnsi="Traditional Arabic"/>
          <w:sz w:val="28"/>
          <w:szCs w:val="28"/>
          <w:rtl/>
        </w:rPr>
        <w:fldChar w:fldCharType="separate"/>
      </w:r>
      <w:r w:rsidR="00CA2D09" w:rsidRPr="00CA2D09">
        <w:rPr>
          <w:rFonts w:ascii="Traditional Arabic" w:hAnsi="Traditional Arabic"/>
          <w:sz w:val="28"/>
          <w:rtl/>
        </w:rPr>
        <w:t xml:space="preserve">احمد رضا, </w:t>
      </w:r>
      <w:r w:rsidR="00CA2D09" w:rsidRPr="00CA2D09">
        <w:rPr>
          <w:rFonts w:ascii="Traditional Arabic" w:hAnsi="Traditional Arabic"/>
          <w:i/>
          <w:iCs/>
          <w:sz w:val="28"/>
          <w:rtl/>
        </w:rPr>
        <w:t>معجم متن اللغة</w:t>
      </w:r>
      <w:r w:rsidR="00CA2D09" w:rsidRPr="00CA2D09">
        <w:rPr>
          <w:rFonts w:ascii="Traditional Arabic" w:hAnsi="Traditional Arabic"/>
          <w:sz w:val="28"/>
          <w:rtl/>
        </w:rPr>
        <w:t>, 5 (دار مكتبة الحياة, 1377), ج 5/٣٥١</w:t>
      </w:r>
      <w:r w:rsidR="00CA2D09" w:rsidRPr="00CA2D09">
        <w:rPr>
          <w:rFonts w:ascii="Traditional Arabic" w:hAnsi="Traditional Arabic"/>
          <w:sz w:val="28"/>
        </w:rPr>
        <w:t>.</w:t>
      </w:r>
      <w:r w:rsidRPr="00DD579D">
        <w:rPr>
          <w:rFonts w:ascii="Traditional Arabic" w:hAnsi="Traditional Arabic"/>
          <w:sz w:val="28"/>
          <w:szCs w:val="28"/>
          <w:rtl/>
        </w:rPr>
        <w:fldChar w:fldCharType="end"/>
      </w:r>
    </w:p>
  </w:footnote>
  <w:footnote w:id="9">
    <w:p w14:paraId="67BF14A4" w14:textId="0A125674" w:rsidR="006901E1" w:rsidRPr="00DD579D" w:rsidRDefault="006901E1" w:rsidP="006901E1">
      <w:pPr>
        <w:pStyle w:val="ac"/>
        <w:rPr>
          <w:rFonts w:ascii="Traditional Arabic" w:hAnsi="Traditional Arabic"/>
          <w:sz w:val="28"/>
          <w:szCs w:val="28"/>
          <w:rtl/>
        </w:rPr>
      </w:pPr>
      <w:r w:rsidRPr="00DD579D">
        <w:rPr>
          <w:rStyle w:val="ab"/>
          <w:rFonts w:ascii="Traditional Arabic" w:hAnsi="Traditional Arabic"/>
          <w:sz w:val="28"/>
          <w:szCs w:val="28"/>
        </w:rPr>
        <w:footnoteRef/>
      </w:r>
      <w:r w:rsidRPr="00DD579D">
        <w:rPr>
          <w:rFonts w:ascii="Traditional Arabic" w:hAnsi="Traditional Arabic"/>
          <w:sz w:val="28"/>
          <w:szCs w:val="28"/>
          <w:rtl/>
        </w:rPr>
        <w:t xml:space="preserve"> </w:t>
      </w:r>
      <w:r w:rsidRPr="00DD579D">
        <w:rPr>
          <w:rFonts w:ascii="Traditional Arabic" w:hAnsi="Traditional Arabic"/>
          <w:sz w:val="28"/>
          <w:szCs w:val="28"/>
          <w:rtl/>
        </w:rPr>
        <w:fldChar w:fldCharType="begin"/>
      </w:r>
      <w:r w:rsidR="00CA2D09">
        <w:rPr>
          <w:rFonts w:ascii="Traditional Arabic" w:hAnsi="Traditional Arabic"/>
          <w:sz w:val="28"/>
          <w:szCs w:val="28"/>
          <w:rtl/>
        </w:rPr>
        <w:instrText xml:space="preserve"> </w:instrText>
      </w:r>
      <w:r w:rsidR="00CA2D09">
        <w:rPr>
          <w:rFonts w:ascii="Traditional Arabic" w:hAnsi="Traditional Arabic"/>
          <w:sz w:val="28"/>
          <w:szCs w:val="28"/>
        </w:rPr>
        <w:instrText>ADDIN ZOTERO_ITEM CSL_CITATION {"citationID":"AsTLu0qT","properties":{"formattedCitation":"\\uc0\\u1571{}\\uc0\\u1576{}\\uc0\\u1608{} \\uc0\\u1576{}\\uc0\\u1603{}\\uc0\\u1585{} \\uc0\\u1605{}\\uc0\\u1581{}\\uc0\\u1605{}\\uc0\\u1583{} \\uc0\\u1576{}\\uc0</w:instrText>
      </w:r>
      <w:r w:rsidR="00CA2D09">
        <w:rPr>
          <w:rFonts w:ascii="Traditional Arabic" w:hAnsi="Traditional Arabic"/>
          <w:sz w:val="28"/>
          <w:szCs w:val="28"/>
          <w:rtl/>
        </w:rPr>
        <w:instrText>\\</w:instrText>
      </w:r>
      <w:r w:rsidR="00CA2D09">
        <w:rPr>
          <w:rFonts w:ascii="Traditional Arabic" w:hAnsi="Traditional Arabic"/>
          <w:sz w:val="28"/>
          <w:szCs w:val="28"/>
        </w:rPr>
        <w:instrText>u1606{} \\uc0\\u1575{}\\uc0\\u1604{}\\uc0\\u1581{}\\uc0\\u1587{}\\uc0\\u1606{} \\uc0\\u1576{}\\uc0\\u1606{} \\uc0\\u1583{}\\uc0\\u1585{}\\uc0\\u1610{}\\uc0\\u1583{}, {\\i{}\\uc0\\u1580{}\\uc0\\u1605{}\\uc0\\u1607{}\\uc0\\u1585{}\\uc0\\u1577{} \\uc0\\u157</w:instrText>
      </w:r>
      <w:r w:rsidR="00CA2D09">
        <w:rPr>
          <w:rFonts w:ascii="Traditional Arabic" w:hAnsi="Traditional Arabic"/>
          <w:sz w:val="28"/>
          <w:szCs w:val="28"/>
          <w:rtl/>
        </w:rPr>
        <w:instrText>5{}\\</w:instrText>
      </w:r>
      <w:r w:rsidR="00CA2D09">
        <w:rPr>
          <w:rFonts w:ascii="Traditional Arabic" w:hAnsi="Traditional Arabic"/>
          <w:sz w:val="28"/>
          <w:szCs w:val="28"/>
        </w:rPr>
        <w:instrText>uc0\\u1604{}\\uc0\\u1604{}\\uc0\\u1594{}\\uc0\\u1577</w:instrText>
      </w:r>
      <w:r w:rsidR="00CA2D09">
        <w:rPr>
          <w:rFonts w:ascii="Traditional Arabic" w:hAnsi="Traditional Arabic"/>
          <w:sz w:val="28"/>
          <w:szCs w:val="28"/>
          <w:rtl/>
        </w:rPr>
        <w:instrText>{}}, 1 \\</w:instrText>
      </w:r>
      <w:r w:rsidR="00CA2D09">
        <w:rPr>
          <w:rFonts w:ascii="Traditional Arabic" w:hAnsi="Traditional Arabic"/>
          <w:sz w:val="28"/>
          <w:szCs w:val="28"/>
        </w:rPr>
        <w:instrText>uc0\\u1591{}, \\uc0\\u1578{}\\uc0\\u1581{}\\uc0\\u1602{}\\uc0\\u1610{}\\uc0\\u1602{} \\uc0\\u1585{}\\uc0\\u1605{}\\uc0\\u1586{}\\uc0\\u1610{} \\uc0\\u1605{}\\uc0\\u1606{}\\uc0\\u1610{}\\uc0</w:instrText>
      </w:r>
      <w:r w:rsidR="00CA2D09">
        <w:rPr>
          <w:rFonts w:ascii="Traditional Arabic" w:hAnsi="Traditional Arabic"/>
          <w:sz w:val="28"/>
          <w:szCs w:val="28"/>
          <w:rtl/>
        </w:rPr>
        <w:instrText>\\</w:instrText>
      </w:r>
      <w:r w:rsidR="00CA2D09">
        <w:rPr>
          <w:rFonts w:ascii="Traditional Arabic" w:hAnsi="Traditional Arabic"/>
          <w:sz w:val="28"/>
          <w:szCs w:val="28"/>
        </w:rPr>
        <w:instrText>u1585{} \\uc0\\u1576{}\\uc0\\u1593{}\\uc0\\u1604{}\\uc0\\u1576{}\\uc0\\u1603{}\\uc0\\u1610{}, 3 (\\uc0\\u1583{}\\uc0\\u1575{}\\uc0\\u1585{} \\uc0\\u1575{}\\uc0\\u1604{}\\uc0\\u1593{}\\uc0\\u1604{}\\uc0\\u1605{} \\uc0\\u1604{}\\uc0\\u1604{}\\uc0\\u1605</w:instrText>
      </w:r>
      <w:r w:rsidR="00CA2D09">
        <w:rPr>
          <w:rFonts w:ascii="Traditional Arabic" w:hAnsi="Traditional Arabic"/>
          <w:sz w:val="28"/>
          <w:szCs w:val="28"/>
          <w:rtl/>
        </w:rPr>
        <w:instrText>{}\\</w:instrText>
      </w:r>
      <w:r w:rsidR="00CA2D09">
        <w:rPr>
          <w:rFonts w:ascii="Traditional Arabic" w:hAnsi="Traditional Arabic"/>
          <w:sz w:val="28"/>
          <w:szCs w:val="28"/>
        </w:rPr>
        <w:instrText>uc0\\u1604{}\\uc0\\u1575{}\\uc0\\u1610{}\\uc0\\u1610{}\\uc0\\u1606{}, 1987), 1/\\uc0\\u1637{}\\uc0\\u1639{}\\uc0\\u1634{}.","plainCitation</w:instrText>
      </w:r>
      <w:r w:rsidR="00CA2D09">
        <w:rPr>
          <w:rFonts w:ascii="Traditional Arabic" w:hAnsi="Traditional Arabic"/>
          <w:sz w:val="28"/>
          <w:szCs w:val="28"/>
          <w:rtl/>
        </w:rPr>
        <w:instrText>":"أبو بكر محمد بن الحسن بن دريد, جمهرة اللغة, 1 ط, تحقيق رمزي منير بعلبكي, 3 (دار العلم للملايين, 1987), 1/٥٧٢.","</w:instrText>
      </w:r>
      <w:r w:rsidR="00CA2D09">
        <w:rPr>
          <w:rFonts w:ascii="Traditional Arabic" w:hAnsi="Traditional Arabic"/>
          <w:sz w:val="28"/>
          <w:szCs w:val="28"/>
        </w:rPr>
        <w:instrText>noteIndex":13},"citationItems":[{"id":"k5dl0lXp/SEOogg2C","uris":["http://zotero.org/users/local/CfZDzFAP/items/Q5VP4VUF"],"itemData":{"id":123,"type":"book","edition":"1","event-place</w:instrText>
      </w:r>
      <w:r w:rsidR="00CA2D09">
        <w:rPr>
          <w:rFonts w:ascii="Traditional Arabic" w:hAnsi="Traditional Arabic"/>
          <w:sz w:val="28"/>
          <w:szCs w:val="28"/>
          <w:rtl/>
        </w:rPr>
        <w:instrText>":"بيروت، لبنان","</w:instrText>
      </w:r>
      <w:r w:rsidR="00CA2D09">
        <w:rPr>
          <w:rFonts w:ascii="Traditional Arabic" w:hAnsi="Traditional Arabic"/>
          <w:sz w:val="28"/>
          <w:szCs w:val="28"/>
        </w:rPr>
        <w:instrText>number-of-volumes":"3","publisher</w:instrText>
      </w:r>
      <w:r w:rsidR="00CA2D09">
        <w:rPr>
          <w:rFonts w:ascii="Traditional Arabic" w:hAnsi="Traditional Arabic"/>
          <w:sz w:val="28"/>
          <w:szCs w:val="28"/>
          <w:rtl/>
        </w:rPr>
        <w:instrText>":"دار العلم للملايين","</w:instrText>
      </w:r>
      <w:r w:rsidR="00CA2D09">
        <w:rPr>
          <w:rFonts w:ascii="Traditional Arabic" w:hAnsi="Traditional Arabic"/>
          <w:sz w:val="28"/>
          <w:szCs w:val="28"/>
        </w:rPr>
        <w:instrText>publisher-place</w:instrText>
      </w:r>
      <w:r w:rsidR="00CA2D09">
        <w:rPr>
          <w:rFonts w:ascii="Traditional Arabic" w:hAnsi="Traditional Arabic"/>
          <w:sz w:val="28"/>
          <w:szCs w:val="28"/>
          <w:rtl/>
        </w:rPr>
        <w:instrText>":"بيروت، لبنان","</w:instrText>
      </w:r>
      <w:r w:rsidR="00CA2D09">
        <w:rPr>
          <w:rFonts w:ascii="Traditional Arabic" w:hAnsi="Traditional Arabic"/>
          <w:sz w:val="28"/>
          <w:szCs w:val="28"/>
        </w:rPr>
        <w:instrText>title</w:instrText>
      </w:r>
      <w:r w:rsidR="00CA2D09">
        <w:rPr>
          <w:rFonts w:ascii="Traditional Arabic" w:hAnsi="Traditional Arabic"/>
          <w:sz w:val="28"/>
          <w:szCs w:val="28"/>
          <w:rtl/>
        </w:rPr>
        <w:instrText>":"جمهرة اللغة","</w:instrText>
      </w:r>
      <w:r w:rsidR="00CA2D09">
        <w:rPr>
          <w:rFonts w:ascii="Traditional Arabic" w:hAnsi="Traditional Arabic"/>
          <w:sz w:val="28"/>
          <w:szCs w:val="28"/>
        </w:rPr>
        <w:instrText>author</w:instrText>
      </w:r>
      <w:r w:rsidR="00CA2D09">
        <w:rPr>
          <w:rFonts w:ascii="Traditional Arabic" w:hAnsi="Traditional Arabic"/>
          <w:sz w:val="28"/>
          <w:szCs w:val="28"/>
          <w:rtl/>
        </w:rPr>
        <w:instrText>":[{"</w:instrText>
      </w:r>
      <w:r w:rsidR="00CA2D09">
        <w:rPr>
          <w:rFonts w:ascii="Traditional Arabic" w:hAnsi="Traditional Arabic"/>
          <w:sz w:val="28"/>
          <w:szCs w:val="28"/>
        </w:rPr>
        <w:instrText>family</w:instrText>
      </w:r>
      <w:r w:rsidR="00CA2D09">
        <w:rPr>
          <w:rFonts w:ascii="Traditional Arabic" w:hAnsi="Traditional Arabic"/>
          <w:sz w:val="28"/>
          <w:szCs w:val="28"/>
          <w:rtl/>
        </w:rPr>
        <w:instrText>":"بن دريد","</w:instrText>
      </w:r>
      <w:r w:rsidR="00CA2D09">
        <w:rPr>
          <w:rFonts w:ascii="Traditional Arabic" w:hAnsi="Traditional Arabic"/>
          <w:sz w:val="28"/>
          <w:szCs w:val="28"/>
        </w:rPr>
        <w:instrText>given</w:instrText>
      </w:r>
      <w:r w:rsidR="00CA2D09">
        <w:rPr>
          <w:rFonts w:ascii="Traditional Arabic" w:hAnsi="Traditional Arabic"/>
          <w:sz w:val="28"/>
          <w:szCs w:val="28"/>
          <w:rtl/>
        </w:rPr>
        <w:instrText>":"أبو بكر محمد بن الحسن"}],"</w:instrText>
      </w:r>
      <w:r w:rsidR="00CA2D09">
        <w:rPr>
          <w:rFonts w:ascii="Traditional Arabic" w:hAnsi="Traditional Arabic"/>
          <w:sz w:val="28"/>
          <w:szCs w:val="28"/>
        </w:rPr>
        <w:instrText>editor</w:instrText>
      </w:r>
      <w:r w:rsidR="00CA2D09">
        <w:rPr>
          <w:rFonts w:ascii="Traditional Arabic" w:hAnsi="Traditional Arabic"/>
          <w:sz w:val="28"/>
          <w:szCs w:val="28"/>
          <w:rtl/>
        </w:rPr>
        <w:instrText>":[{"</w:instrText>
      </w:r>
      <w:r w:rsidR="00CA2D09">
        <w:rPr>
          <w:rFonts w:ascii="Traditional Arabic" w:hAnsi="Traditional Arabic"/>
          <w:sz w:val="28"/>
          <w:szCs w:val="28"/>
        </w:rPr>
        <w:instrText>family</w:instrText>
      </w:r>
      <w:r w:rsidR="00CA2D09">
        <w:rPr>
          <w:rFonts w:ascii="Traditional Arabic" w:hAnsi="Traditional Arabic"/>
          <w:sz w:val="28"/>
          <w:szCs w:val="28"/>
          <w:rtl/>
        </w:rPr>
        <w:instrText>":"بعلبكي","</w:instrText>
      </w:r>
      <w:r w:rsidR="00CA2D09">
        <w:rPr>
          <w:rFonts w:ascii="Traditional Arabic" w:hAnsi="Traditional Arabic"/>
          <w:sz w:val="28"/>
          <w:szCs w:val="28"/>
        </w:rPr>
        <w:instrText>given</w:instrText>
      </w:r>
      <w:r w:rsidR="00CA2D09">
        <w:rPr>
          <w:rFonts w:ascii="Traditional Arabic" w:hAnsi="Traditional Arabic"/>
          <w:sz w:val="28"/>
          <w:szCs w:val="28"/>
          <w:rtl/>
        </w:rPr>
        <w:instrText>":"رمزي منير"}],"</w:instrText>
      </w:r>
      <w:r w:rsidR="00CA2D09">
        <w:rPr>
          <w:rFonts w:ascii="Traditional Arabic" w:hAnsi="Traditional Arabic"/>
          <w:sz w:val="28"/>
          <w:szCs w:val="28"/>
        </w:rPr>
        <w:instrText>issued":{"date-parts</w:instrText>
      </w:r>
      <w:r w:rsidR="00CA2D09">
        <w:rPr>
          <w:rFonts w:ascii="Traditional Arabic" w:hAnsi="Traditional Arabic"/>
          <w:sz w:val="28"/>
          <w:szCs w:val="28"/>
          <w:rtl/>
        </w:rPr>
        <w:instrText>":[["1987"]]</w:instrText>
      </w:r>
      <w:r w:rsidR="00CA2D09">
        <w:rPr>
          <w:rFonts w:ascii="Traditional Arabic" w:hAnsi="Traditional Arabic"/>
          <w:sz w:val="28"/>
          <w:szCs w:val="28"/>
        </w:rPr>
        <w:instrText>}},"locator":"1</w:instrText>
      </w:r>
      <w:r w:rsidR="00CA2D09">
        <w:rPr>
          <w:rFonts w:ascii="Traditional Arabic" w:hAnsi="Traditional Arabic"/>
          <w:sz w:val="28"/>
          <w:szCs w:val="28"/>
          <w:rtl/>
        </w:rPr>
        <w:instrText>/٥٧٢</w:instrText>
      </w:r>
      <w:r w:rsidR="00CA2D09">
        <w:rPr>
          <w:rFonts w:ascii="Traditional Arabic" w:hAnsi="Traditional Arabic"/>
          <w:sz w:val="28"/>
          <w:szCs w:val="28"/>
        </w:rPr>
        <w:instrText>"}],"schema":"https://github.com/citation-style-language/schema/raw/master/csl-citation.json</w:instrText>
      </w:r>
      <w:r w:rsidR="00CA2D09">
        <w:rPr>
          <w:rFonts w:ascii="Traditional Arabic" w:hAnsi="Traditional Arabic"/>
          <w:sz w:val="28"/>
          <w:szCs w:val="28"/>
          <w:rtl/>
        </w:rPr>
        <w:instrText xml:space="preserve">"} </w:instrText>
      </w:r>
      <w:r w:rsidRPr="00DD579D">
        <w:rPr>
          <w:rFonts w:ascii="Traditional Arabic" w:hAnsi="Traditional Arabic"/>
          <w:sz w:val="28"/>
          <w:szCs w:val="28"/>
          <w:rtl/>
        </w:rPr>
        <w:fldChar w:fldCharType="separate"/>
      </w:r>
      <w:r w:rsidR="00CA2D09" w:rsidRPr="00CA2D09">
        <w:rPr>
          <w:rFonts w:ascii="Traditional Arabic" w:hAnsi="Traditional Arabic"/>
          <w:sz w:val="28"/>
          <w:rtl/>
        </w:rPr>
        <w:t xml:space="preserve">أبو بكر محمد بن الحسن بن دريد, </w:t>
      </w:r>
      <w:r w:rsidR="00CA2D09" w:rsidRPr="00CA2D09">
        <w:rPr>
          <w:rFonts w:ascii="Traditional Arabic" w:hAnsi="Traditional Arabic"/>
          <w:i/>
          <w:iCs/>
          <w:sz w:val="28"/>
          <w:rtl/>
        </w:rPr>
        <w:t>جمهرة اللغة</w:t>
      </w:r>
      <w:r w:rsidR="00CA2D09" w:rsidRPr="00CA2D09">
        <w:rPr>
          <w:rFonts w:ascii="Traditional Arabic" w:hAnsi="Traditional Arabic"/>
          <w:sz w:val="28"/>
          <w:rtl/>
        </w:rPr>
        <w:t>, 1 ط, تحقيق رمزي منير بعلبكي, 3 (دار العلم للملايين, 1987), 1/٥٧٢</w:t>
      </w:r>
      <w:r w:rsidR="00CA2D09" w:rsidRPr="00CA2D09">
        <w:rPr>
          <w:rFonts w:ascii="Traditional Arabic" w:hAnsi="Traditional Arabic"/>
          <w:sz w:val="28"/>
        </w:rPr>
        <w:t>.</w:t>
      </w:r>
      <w:r w:rsidRPr="00DD579D">
        <w:rPr>
          <w:rFonts w:ascii="Traditional Arabic" w:hAnsi="Traditional Arabic"/>
          <w:sz w:val="28"/>
          <w:szCs w:val="28"/>
          <w:rtl/>
        </w:rPr>
        <w:fldChar w:fldCharType="end"/>
      </w:r>
    </w:p>
  </w:footnote>
  <w:footnote w:id="10">
    <w:p w14:paraId="2887D443" w14:textId="0A50DC70" w:rsidR="006901E1" w:rsidRPr="00DD579D" w:rsidRDefault="006901E1" w:rsidP="006901E1">
      <w:pPr>
        <w:pStyle w:val="ac"/>
        <w:rPr>
          <w:rFonts w:ascii="Traditional Arabic" w:hAnsi="Traditional Arabic"/>
          <w:sz w:val="28"/>
          <w:szCs w:val="28"/>
          <w:rtl/>
        </w:rPr>
      </w:pPr>
      <w:r w:rsidRPr="00DD579D">
        <w:rPr>
          <w:rStyle w:val="ab"/>
          <w:rFonts w:ascii="Traditional Arabic" w:hAnsi="Traditional Arabic"/>
          <w:sz w:val="28"/>
          <w:szCs w:val="28"/>
        </w:rPr>
        <w:footnoteRef/>
      </w:r>
      <w:r w:rsidRPr="00DD579D">
        <w:rPr>
          <w:rFonts w:ascii="Traditional Arabic" w:hAnsi="Traditional Arabic"/>
          <w:sz w:val="28"/>
          <w:szCs w:val="28"/>
          <w:rtl/>
        </w:rPr>
        <w:t xml:space="preserve"> </w:t>
      </w:r>
      <w:r w:rsidRPr="00DD579D">
        <w:rPr>
          <w:rFonts w:ascii="Traditional Arabic" w:hAnsi="Traditional Arabic"/>
          <w:sz w:val="28"/>
          <w:szCs w:val="28"/>
        </w:rPr>
        <w:fldChar w:fldCharType="begin"/>
      </w:r>
      <w:r w:rsidR="00CA2D09">
        <w:rPr>
          <w:rFonts w:ascii="Traditional Arabic" w:hAnsi="Traditional Arabic"/>
          <w:sz w:val="28"/>
          <w:szCs w:val="28"/>
        </w:rPr>
        <w:instrText xml:space="preserve"> ADDIN ZOTERO_ITEM CSL_CITATION {"citationID":"JpV5jMDb","properties":{"formattedCitation":"\\uc0\\u1575{}\\uc0\\u1576{}\\uc0\\u1585{}\\uc0\\u1575{}\\uc0\\u1607{}\\uc0\\u1610{}\\uc0\\u1605{} \\uc0\\u1575{}\\uc0\\u1606{}\\uc0\\u1610{}\\uc0\\u1587{} \\uc0\\u1608{}\\uc0\\u1570{}\\uc0\\u1582{}\\uc0\\u1585{}\\uc0\\u1608{}\\uc0\\u1606{}, {\\i{}\\uc0\\u1575{}\\uc0\\u1604{}\\uc0\\u1605{}\\uc0\\u1593{}\\uc0\\u1580{}\\uc0\\u1605{} \\uc0\\u1575{}\\uc0\\u1604{}\\uc0\\u1608{}\\uc0\\u1587{}\\uc0\\u1610{}\\uc0\\u1591{}}, 4 \\uc0\\u1591{}, 1 (\\uc0\\u1605{}\\uc0\\u1580{}\\uc0\\u1605{}\\uc0\\u1593{} \\uc0\\u1575{}\\uc0\\u1604{}\\uc0\\u1604{}\\uc0\\u1594{}\\uc0\\u1577{} \\uc0\\u1575{}\\uc0\\u1604{}\\uc0\\u1593{}\\uc0\\u1585{}\\uc0\\u1576{}\\uc0\\u1610{}\\uc0\\u1577{} - \\uc0\\u1605{}\\uc0\\u1603{}\\uc0\\u1578{}\\uc0\\u1576{}\\uc0\\u1577{} \\uc0\\u1575{}\\uc0\\u1604{}\\uc0\\u1588{}\\uc0\\u1585{}\\uc0\\u1608{}\\uc0\\u1602{} \\uc0\\u1575{}\\uc0\\u1604{}\\uc0\\u1583{}\\uc0\\u1608{}\\uc0\\u1604{}\\uc0\\u1610{}\\uc0\\u1577{}, 2004), 2/\\uc0\\u1640{}\\uc0\\u1640{}\\uc0\\u1640{}.","plainCitation":"</w:instrText>
      </w:r>
      <w:r w:rsidR="00CA2D09">
        <w:rPr>
          <w:rFonts w:ascii="Traditional Arabic" w:hAnsi="Traditional Arabic"/>
          <w:sz w:val="28"/>
          <w:szCs w:val="28"/>
          <w:rtl/>
        </w:rPr>
        <w:instrText>ابراهيم انيس وآخرون, المعجم الوسيط, 4 ط, 1 (مجمع اللغة العربية - مكتبة الشروق الدولية, 2004), 2/٨٨٨</w:instrText>
      </w:r>
      <w:r w:rsidR="00CA2D09">
        <w:rPr>
          <w:rFonts w:ascii="Traditional Arabic" w:hAnsi="Traditional Arabic"/>
          <w:sz w:val="28"/>
          <w:szCs w:val="28"/>
        </w:rPr>
        <w:instrText>.","noteIndex":14},"citationItems":[{"id":"k5dl0lXp/7JGpIu88","uris":["http://zotero.org/users/local/CfZDzFAP/items/ZGXQTYFQ"],"itemData":{"id":124,"type":"book","edition":"4","number-of-pages":"1097","number-of-volumes":"1","publisher":"</w:instrText>
      </w:r>
      <w:r w:rsidR="00CA2D09">
        <w:rPr>
          <w:rFonts w:ascii="Traditional Arabic" w:hAnsi="Traditional Arabic"/>
          <w:sz w:val="28"/>
          <w:szCs w:val="28"/>
          <w:rtl/>
        </w:rPr>
        <w:instrText>مجمع اللغة العربية - مكتبة الشروق الدولية</w:instrText>
      </w:r>
      <w:r w:rsidR="00CA2D09">
        <w:rPr>
          <w:rFonts w:ascii="Traditional Arabic" w:hAnsi="Traditional Arabic"/>
          <w:sz w:val="28"/>
          <w:szCs w:val="28"/>
        </w:rPr>
        <w:instrText>","title":"</w:instrText>
      </w:r>
      <w:r w:rsidR="00CA2D09">
        <w:rPr>
          <w:rFonts w:ascii="Traditional Arabic" w:hAnsi="Traditional Arabic"/>
          <w:sz w:val="28"/>
          <w:szCs w:val="28"/>
          <w:rtl/>
        </w:rPr>
        <w:instrText>المعجم الوسيط</w:instrText>
      </w:r>
      <w:r w:rsidR="00CA2D09">
        <w:rPr>
          <w:rFonts w:ascii="Traditional Arabic" w:hAnsi="Traditional Arabic"/>
          <w:sz w:val="28"/>
          <w:szCs w:val="28"/>
        </w:rPr>
        <w:instrText>","author":[{"family":"</w:instrText>
      </w:r>
      <w:r w:rsidR="00CA2D09">
        <w:rPr>
          <w:rFonts w:ascii="Traditional Arabic" w:hAnsi="Traditional Arabic"/>
          <w:sz w:val="28"/>
          <w:szCs w:val="28"/>
          <w:rtl/>
        </w:rPr>
        <w:instrText>انيس</w:instrText>
      </w:r>
      <w:r w:rsidR="00CA2D09">
        <w:rPr>
          <w:rFonts w:ascii="Traditional Arabic" w:hAnsi="Traditional Arabic"/>
          <w:sz w:val="28"/>
          <w:szCs w:val="28"/>
        </w:rPr>
        <w:instrText>","given":"</w:instrText>
      </w:r>
      <w:r w:rsidR="00CA2D09">
        <w:rPr>
          <w:rFonts w:ascii="Traditional Arabic" w:hAnsi="Traditional Arabic"/>
          <w:sz w:val="28"/>
          <w:szCs w:val="28"/>
          <w:rtl/>
        </w:rPr>
        <w:instrText>ابراهيم</w:instrText>
      </w:r>
      <w:r w:rsidR="00CA2D09">
        <w:rPr>
          <w:rFonts w:ascii="Traditional Arabic" w:hAnsi="Traditional Arabic"/>
          <w:sz w:val="28"/>
          <w:szCs w:val="28"/>
        </w:rPr>
        <w:instrText>"},{"family":"</w:instrText>
      </w:r>
      <w:r w:rsidR="00CA2D09">
        <w:rPr>
          <w:rFonts w:ascii="Traditional Arabic" w:hAnsi="Traditional Arabic"/>
          <w:sz w:val="28"/>
          <w:szCs w:val="28"/>
          <w:rtl/>
        </w:rPr>
        <w:instrText>منتصر</w:instrText>
      </w:r>
      <w:r w:rsidR="00CA2D09">
        <w:rPr>
          <w:rFonts w:ascii="Traditional Arabic" w:hAnsi="Traditional Arabic"/>
          <w:sz w:val="28"/>
          <w:szCs w:val="28"/>
        </w:rPr>
        <w:instrText>","given":"</w:instrText>
      </w:r>
      <w:r w:rsidR="00CA2D09">
        <w:rPr>
          <w:rFonts w:ascii="Traditional Arabic" w:hAnsi="Traditional Arabic"/>
          <w:sz w:val="28"/>
          <w:szCs w:val="28"/>
          <w:rtl/>
        </w:rPr>
        <w:instrText>عبدالحليم</w:instrText>
      </w:r>
      <w:r w:rsidR="00CA2D09">
        <w:rPr>
          <w:rFonts w:ascii="Traditional Arabic" w:hAnsi="Traditional Arabic"/>
          <w:sz w:val="28"/>
          <w:szCs w:val="28"/>
        </w:rPr>
        <w:instrText>"},{"family":"</w:instrText>
      </w:r>
      <w:r w:rsidR="00CA2D09">
        <w:rPr>
          <w:rFonts w:ascii="Traditional Arabic" w:hAnsi="Traditional Arabic"/>
          <w:sz w:val="28"/>
          <w:szCs w:val="28"/>
          <w:rtl/>
        </w:rPr>
        <w:instrText>الصوالحي</w:instrText>
      </w:r>
      <w:r w:rsidR="00CA2D09">
        <w:rPr>
          <w:rFonts w:ascii="Traditional Arabic" w:hAnsi="Traditional Arabic"/>
          <w:sz w:val="28"/>
          <w:szCs w:val="28"/>
        </w:rPr>
        <w:instrText>","given":"</w:instrText>
      </w:r>
      <w:r w:rsidR="00CA2D09">
        <w:rPr>
          <w:rFonts w:ascii="Traditional Arabic" w:hAnsi="Traditional Arabic"/>
          <w:sz w:val="28"/>
          <w:szCs w:val="28"/>
          <w:rtl/>
        </w:rPr>
        <w:instrText>عطية</w:instrText>
      </w:r>
      <w:r w:rsidR="00CA2D09">
        <w:rPr>
          <w:rFonts w:ascii="Traditional Arabic" w:hAnsi="Traditional Arabic"/>
          <w:sz w:val="28"/>
          <w:szCs w:val="28"/>
        </w:rPr>
        <w:instrText>"},{"family":"</w:instrText>
      </w:r>
      <w:r w:rsidR="00CA2D09">
        <w:rPr>
          <w:rFonts w:ascii="Traditional Arabic" w:hAnsi="Traditional Arabic"/>
          <w:sz w:val="28"/>
          <w:szCs w:val="28"/>
          <w:rtl/>
        </w:rPr>
        <w:instrText>احمد</w:instrText>
      </w:r>
      <w:r w:rsidR="00CA2D09">
        <w:rPr>
          <w:rFonts w:ascii="Traditional Arabic" w:hAnsi="Traditional Arabic"/>
          <w:sz w:val="28"/>
          <w:szCs w:val="28"/>
        </w:rPr>
        <w:instrText>","given":"</w:instrText>
      </w:r>
      <w:r w:rsidR="00CA2D09">
        <w:rPr>
          <w:rFonts w:ascii="Traditional Arabic" w:hAnsi="Traditional Arabic"/>
          <w:sz w:val="28"/>
          <w:szCs w:val="28"/>
          <w:rtl/>
        </w:rPr>
        <w:instrText>محمد خلف الله</w:instrText>
      </w:r>
      <w:r w:rsidR="00CA2D09">
        <w:rPr>
          <w:rFonts w:ascii="Traditional Arabic" w:hAnsi="Traditional Arabic"/>
          <w:sz w:val="28"/>
          <w:szCs w:val="28"/>
        </w:rPr>
        <w:instrText>"}],"issued":{"date-parts":[["2004"]]}},"locator":"2/</w:instrText>
      </w:r>
      <w:r w:rsidR="00CA2D09">
        <w:rPr>
          <w:rFonts w:ascii="Traditional Arabic" w:hAnsi="Traditional Arabic"/>
          <w:sz w:val="28"/>
          <w:szCs w:val="28"/>
          <w:rtl/>
        </w:rPr>
        <w:instrText>٨٨٨</w:instrText>
      </w:r>
      <w:r w:rsidR="00CA2D09">
        <w:rPr>
          <w:rFonts w:ascii="Traditional Arabic" w:hAnsi="Traditional Arabic"/>
          <w:sz w:val="28"/>
          <w:szCs w:val="28"/>
        </w:rPr>
        <w:instrText xml:space="preserve">"}],"schema":"https://github.com/citation-style-language/schema/raw/master/csl-citation.json"} </w:instrText>
      </w:r>
      <w:r w:rsidRPr="00DD579D">
        <w:rPr>
          <w:rFonts w:ascii="Traditional Arabic" w:hAnsi="Traditional Arabic"/>
          <w:sz w:val="28"/>
          <w:szCs w:val="28"/>
        </w:rPr>
        <w:fldChar w:fldCharType="separate"/>
      </w:r>
      <w:r w:rsidR="00CA2D09" w:rsidRPr="00CA2D09">
        <w:rPr>
          <w:rFonts w:ascii="Traditional Arabic" w:hAnsi="Traditional Arabic"/>
          <w:sz w:val="28"/>
          <w:rtl/>
        </w:rPr>
        <w:t xml:space="preserve">ابراهيم انيس وآخرون, </w:t>
      </w:r>
      <w:r w:rsidR="00CA2D09" w:rsidRPr="00CA2D09">
        <w:rPr>
          <w:rFonts w:ascii="Traditional Arabic" w:hAnsi="Traditional Arabic"/>
          <w:i/>
          <w:iCs/>
          <w:sz w:val="28"/>
          <w:rtl/>
        </w:rPr>
        <w:t>المعجم الوسيط</w:t>
      </w:r>
      <w:r w:rsidR="00CA2D09" w:rsidRPr="00CA2D09">
        <w:rPr>
          <w:rFonts w:ascii="Traditional Arabic" w:hAnsi="Traditional Arabic"/>
          <w:sz w:val="28"/>
          <w:rtl/>
        </w:rPr>
        <w:t>, 4 ط, 1 (مجمع اللغة العربية - مكتبة الشروق الدولية, 2004), 2/٨٨٨</w:t>
      </w:r>
      <w:r w:rsidR="00CA2D09" w:rsidRPr="00CA2D09">
        <w:rPr>
          <w:rFonts w:ascii="Traditional Arabic" w:hAnsi="Traditional Arabic"/>
          <w:sz w:val="28"/>
        </w:rPr>
        <w:t>.</w:t>
      </w:r>
      <w:r w:rsidRPr="00DD579D">
        <w:rPr>
          <w:rFonts w:ascii="Traditional Arabic" w:hAnsi="Traditional Arabic"/>
          <w:sz w:val="28"/>
          <w:szCs w:val="28"/>
        </w:rPr>
        <w:fldChar w:fldCharType="end"/>
      </w:r>
    </w:p>
  </w:footnote>
  <w:footnote w:id="11">
    <w:p w14:paraId="7DE6CB67" w14:textId="53F56BEA" w:rsidR="006901E1" w:rsidRPr="00DD579D" w:rsidRDefault="006901E1" w:rsidP="006901E1">
      <w:pPr>
        <w:pStyle w:val="ac"/>
        <w:rPr>
          <w:rFonts w:ascii="Traditional Arabic" w:hAnsi="Traditional Arabic"/>
          <w:sz w:val="28"/>
          <w:szCs w:val="28"/>
          <w:rtl/>
        </w:rPr>
      </w:pPr>
      <w:r w:rsidRPr="00DD579D">
        <w:rPr>
          <w:rStyle w:val="ab"/>
          <w:rFonts w:ascii="Traditional Arabic" w:hAnsi="Traditional Arabic"/>
          <w:sz w:val="28"/>
          <w:szCs w:val="28"/>
        </w:rPr>
        <w:footnoteRef/>
      </w:r>
      <w:r w:rsidRPr="00DD579D">
        <w:rPr>
          <w:rFonts w:ascii="Traditional Arabic" w:hAnsi="Traditional Arabic"/>
          <w:sz w:val="28"/>
          <w:szCs w:val="28"/>
          <w:rtl/>
        </w:rPr>
        <w:t xml:space="preserve"> </w:t>
      </w:r>
      <w:r w:rsidRPr="00DD579D">
        <w:rPr>
          <w:rFonts w:ascii="Traditional Arabic" w:hAnsi="Traditional Arabic"/>
          <w:sz w:val="28"/>
          <w:szCs w:val="28"/>
        </w:rPr>
        <w:fldChar w:fldCharType="begin"/>
      </w:r>
      <w:r w:rsidR="00CA2D09">
        <w:rPr>
          <w:rFonts w:ascii="Traditional Arabic" w:hAnsi="Traditional Arabic"/>
          <w:sz w:val="28"/>
          <w:szCs w:val="28"/>
        </w:rPr>
        <w:instrText xml:space="preserve"> ADDIN ZOTERO_ITEM CSL_CITATION {"citationID":"cq80jLPr","properties":{"formattedCitation":"\\uc0\\u1606{}\\uc0\\u1592{}\\uc0\\u1575{}\\uc0\\u1605{} \\uc0\\u1575{}\\uc0\\u1604{}\\uc0\\u1575{}\\uc0\\u1605{}\\uc0\\u1578{}\\uc0\\u1610{}\\uc0\\u1575{}\\uc0\\u1586{} \\uc0\\u1575{}\\uc0\\u1604{}\\uc0\\u1578{}\\uc0\\u1580{}\\uc0\\u1575{}\\uc0\\u1585{}\\uc0\\u1610{} \\uc0\\u1575{}\\uc0\\u1604{}\\uc0\\u1589{}\\uc0\\u1575{}\\uc0\\u1583{}\\uc0\\u1585{} \\uc0\\u1576{}\\uc0\\u1575{}\\uc0\\u1604{}\\uc0\\u1605{}\\uc0\\u1585{}\\uc0\\u1587{}\\uc0\\u1608{}\\uc0\\u1605{} \\uc0\\u1575{}\\uc0\\u1604{}\\uc0\\u1605{}\\uc0\\u1604{}\\uc0\\u1603{}\\uc0\\u1610{} \\uc0\\u1585{}\\uc0\\u1602{}\\uc0\\u1605{} \\uc0\\u1605{} / 22 \\uc0\\u1576{}\\uc0\\u1578{}\\uc0\\u1575{}\\uc0\\u1585{}\\uc0\\u1610{}\\uc0\\u1582{} 9 / 2 / 1441 \\uc0\\u1607{}\\uc0\\u1600{} \\uc0\\u1608{}\\uc0\\u1602{}\\uc0\\u1585{}\\uc0\\u1575{}\\uc0\\u1585{} \\uc0\\u1605{}\\uc0\\u1580{}\\uc0\\u1604{}\\uc0\\u1587{} \\uc0\\u1575{}\\uc0\\u1604{}\\uc0\\u1608{}\\uc0\\u1586{}\\uc0\\u1585{}\\uc0\\u1575{}\\uc0\\u1569{} \\uc0\\u1585{}\\uc0\\u1602{}\\uc0\\u1605{} 122 \\uc0\\u1576{}\\uc0\\u1578{}\\uc0\\u1575{}\\uc0\\u1585{}\\uc0\\u1610{}\\uc0\\u1582{} 9 / 2 / 1441 \\uc0\\u1607{}\\uc0\\u1600{}, 1/6.","plainCitation":"</w:instrText>
      </w:r>
      <w:r w:rsidR="00CA2D09">
        <w:rPr>
          <w:rFonts w:ascii="Traditional Arabic" w:hAnsi="Traditional Arabic"/>
          <w:sz w:val="28"/>
          <w:szCs w:val="28"/>
          <w:rtl/>
        </w:rPr>
        <w:instrText>نظام الامتياز التجاري الصادر بالمرسوم الملكي رقم م / 22 بتاريخ 9 / 2 / 1441 هـ وقرار مجلس الوزراء رقم 122 بتاريخ 9 / 2 / 1441 هـ, 1/6</w:instrText>
      </w:r>
      <w:r w:rsidR="00CA2D09">
        <w:rPr>
          <w:rFonts w:ascii="Traditional Arabic" w:hAnsi="Traditional Arabic"/>
          <w:sz w:val="28"/>
          <w:szCs w:val="28"/>
        </w:rPr>
        <w:instrText>.","noteIndex":15},"citationItems":[{"id":"k5dl0lXp/zkpm41U9","uris":["http://zotero.org/users/local/CfZDzFAP/items/F5C9D7SG"],"itemData":{"id":117,"type":"legislation","language":"ar","title":"</w:instrText>
      </w:r>
      <w:r w:rsidR="00CA2D09">
        <w:rPr>
          <w:rFonts w:ascii="Traditional Arabic" w:hAnsi="Traditional Arabic"/>
          <w:sz w:val="28"/>
          <w:szCs w:val="28"/>
          <w:rtl/>
        </w:rPr>
        <w:instrText>نظام الامتياز التجاري الصادر بالمرسوم الملكي رقم م / 22 بتاريخ 9 / 2 / 1441 هـ وقرار مجلس الوزراء رقم 122 بتاريخ 9 / 2 / 1441 هـ</w:instrText>
      </w:r>
      <w:r w:rsidR="00CA2D09">
        <w:rPr>
          <w:rFonts w:ascii="Traditional Arabic" w:hAnsi="Traditional Arabic"/>
          <w:sz w:val="28"/>
          <w:szCs w:val="28"/>
        </w:rPr>
        <w:instrText xml:space="preserve">","URL":"https://n9.cl/2ap3o","issued":{"date-parts":[["1441",2,24]]}},"locator":"1/6"}],"schema":"https://github.com/citation-style-language/schema/raw/master/csl-citation.json"} </w:instrText>
      </w:r>
      <w:r w:rsidRPr="00DD579D">
        <w:rPr>
          <w:rFonts w:ascii="Traditional Arabic" w:hAnsi="Traditional Arabic"/>
          <w:sz w:val="28"/>
          <w:szCs w:val="28"/>
        </w:rPr>
        <w:fldChar w:fldCharType="separate"/>
      </w:r>
      <w:r w:rsidRPr="009829E6">
        <w:rPr>
          <w:rFonts w:ascii="Traditional Arabic" w:hAnsi="Traditional Arabic"/>
          <w:sz w:val="28"/>
          <w:szCs w:val="24"/>
          <w:rtl/>
        </w:rPr>
        <w:t>نظام الامتياز التجاري الصادر بالمرسوم الملكي رقم م / 22 بتاريخ 9 / 2 / 1441 هـ وقرار مجلس الوزراء رقم 122 بتاريخ 9 / 2 / 1441 هـ, 1/6</w:t>
      </w:r>
      <w:r w:rsidRPr="009829E6">
        <w:rPr>
          <w:rFonts w:ascii="Traditional Arabic" w:hAnsi="Traditional Arabic"/>
          <w:sz w:val="28"/>
          <w:szCs w:val="24"/>
        </w:rPr>
        <w:t>.</w:t>
      </w:r>
      <w:r w:rsidRPr="00DD579D">
        <w:rPr>
          <w:rFonts w:ascii="Traditional Arabic" w:hAnsi="Traditional Arabic"/>
          <w:sz w:val="28"/>
          <w:szCs w:val="28"/>
        </w:rPr>
        <w:fldChar w:fldCharType="end"/>
      </w:r>
    </w:p>
  </w:footnote>
  <w:footnote w:id="12">
    <w:p w14:paraId="1A16300C" w14:textId="0655DE69" w:rsidR="006901E1" w:rsidRPr="00DD579D" w:rsidRDefault="006901E1" w:rsidP="006901E1">
      <w:pPr>
        <w:pStyle w:val="ac"/>
        <w:rPr>
          <w:rFonts w:ascii="Traditional Arabic" w:hAnsi="Traditional Arabic"/>
          <w:sz w:val="28"/>
          <w:szCs w:val="28"/>
          <w:rtl/>
        </w:rPr>
      </w:pPr>
      <w:r w:rsidRPr="00DD579D">
        <w:rPr>
          <w:rStyle w:val="ab"/>
          <w:rFonts w:ascii="Traditional Arabic" w:hAnsi="Traditional Arabic"/>
          <w:sz w:val="28"/>
          <w:szCs w:val="28"/>
        </w:rPr>
        <w:footnoteRef/>
      </w:r>
      <w:r w:rsidRPr="00DD579D">
        <w:rPr>
          <w:rFonts w:ascii="Traditional Arabic" w:hAnsi="Traditional Arabic"/>
          <w:sz w:val="28"/>
          <w:szCs w:val="28"/>
          <w:rtl/>
        </w:rPr>
        <w:t xml:space="preserve"> </w:t>
      </w:r>
      <w:r w:rsidRPr="00DD579D">
        <w:rPr>
          <w:rFonts w:ascii="Traditional Arabic" w:hAnsi="Traditional Arabic"/>
          <w:sz w:val="28"/>
          <w:szCs w:val="28"/>
          <w:rtl/>
        </w:rPr>
        <w:fldChar w:fldCharType="begin"/>
      </w:r>
      <w:r w:rsidR="00CA2D09">
        <w:rPr>
          <w:rFonts w:ascii="Traditional Arabic" w:hAnsi="Traditional Arabic"/>
          <w:sz w:val="28"/>
          <w:szCs w:val="28"/>
          <w:rtl/>
        </w:rPr>
        <w:instrText xml:space="preserve"> </w:instrText>
      </w:r>
      <w:r w:rsidR="00CA2D09">
        <w:rPr>
          <w:rFonts w:ascii="Traditional Arabic" w:hAnsi="Traditional Arabic"/>
          <w:sz w:val="28"/>
          <w:szCs w:val="28"/>
        </w:rPr>
        <w:instrText>ADDIN ZOTERO_ITEM CSL_CITATION {"citationID":"7eAyQHO8","properties":{"formattedCitation":"\\uc0\\u1606{}\\uc0\\u1593{}\\uc0\\u1610{}\\uc0\\u1605{} \\uc0\\u1605{}\\uc0\\u1594{}\\uc0\\u1576{}\\uc0\\u1594{}\\uc0\\u1576{}, {\\i{}\\uc0\\u1575{}\\uc0\\u1604</w:instrText>
      </w:r>
      <w:r w:rsidR="00CA2D09">
        <w:rPr>
          <w:rFonts w:ascii="Traditional Arabic" w:hAnsi="Traditional Arabic"/>
          <w:sz w:val="28"/>
          <w:szCs w:val="28"/>
          <w:rtl/>
        </w:rPr>
        <w:instrText>{}\\</w:instrText>
      </w:r>
      <w:r w:rsidR="00CA2D09">
        <w:rPr>
          <w:rFonts w:ascii="Traditional Arabic" w:hAnsi="Traditional Arabic"/>
          <w:sz w:val="28"/>
          <w:szCs w:val="28"/>
        </w:rPr>
        <w:instrText>uc0\\u1601{}\\uc0\\u1585{}\\uc0\\u1606{}\\uc0\\u1588{}\\uc0\\u1575{}\\uc0\\u1610{}\\uc0\\u1586{}\\uc0\\u8239{}: \\uc0\\u1583{}\\uc0\\u1585{}\\uc0\\u1575{}\\uc0\\u1587{}\\uc0\\u1577{} \\uc0\\u1601{}\\uc0\\u1610{} \\uc0\\u1575{}\\uc0\\u1604{}\\uc0\\u1602</w:instrText>
      </w:r>
      <w:r w:rsidR="00CA2D09">
        <w:rPr>
          <w:rFonts w:ascii="Traditional Arabic" w:hAnsi="Traditional Arabic"/>
          <w:sz w:val="28"/>
          <w:szCs w:val="28"/>
          <w:rtl/>
        </w:rPr>
        <w:instrText>{}\\</w:instrText>
      </w:r>
      <w:r w:rsidR="00CA2D09">
        <w:rPr>
          <w:rFonts w:ascii="Traditional Arabic" w:hAnsi="Traditional Arabic"/>
          <w:sz w:val="28"/>
          <w:szCs w:val="28"/>
        </w:rPr>
        <w:instrText>uc0\\u1575{}\\uc0\\u1606{}\\uc0\\u1608{}\\uc0\\u1606{} \\uc0\\u1575{}\\uc0\\u1604{}\\uc0\\u1605{}\\uc0\\u1602{}\\uc0\\u1575{}\\uc0\\u1585{}\\uc0\\u1606{}}, 1 \\uc0\\u1591{}, 1 (\\uc0\\u1605{}\\uc0\\u1606{}\\uc0\\u1588{}\\uc0\\u1608{}\\uc0\\u1585{}\\uc0</w:instrText>
      </w:r>
      <w:r w:rsidR="00CA2D09">
        <w:rPr>
          <w:rFonts w:ascii="Traditional Arabic" w:hAnsi="Traditional Arabic"/>
          <w:sz w:val="28"/>
          <w:szCs w:val="28"/>
          <w:rtl/>
        </w:rPr>
        <w:instrText>\\</w:instrText>
      </w:r>
      <w:r w:rsidR="00CA2D09">
        <w:rPr>
          <w:rFonts w:ascii="Traditional Arabic" w:hAnsi="Traditional Arabic"/>
          <w:sz w:val="28"/>
          <w:szCs w:val="28"/>
        </w:rPr>
        <w:instrText>u1575{}\\uc0\\u1578{} \\uc0\\u1575{}\\uc0\\u1604{}\\uc0\\u1581{}\\uc0\\u1604{}\\uc0\\u1576{}\\uc0\\u1610{} \\uc0\\u1575{}\\uc0\\u1604{}\\uc0\\u1581{}\\uc0\\u1602{}\\uc0\\u1608{}\\uc0\\u1602{}\\uc0\\u1610{}\\uc0\\u1577{}, 2009), 65.","plainCitation</w:instrText>
      </w:r>
      <w:r w:rsidR="00CA2D09">
        <w:rPr>
          <w:rFonts w:ascii="Traditional Arabic" w:hAnsi="Traditional Arabic"/>
          <w:sz w:val="28"/>
          <w:szCs w:val="28"/>
          <w:rtl/>
        </w:rPr>
        <w:instrText>":"نعيم مغبغب, الفرنشايز</w:instrText>
      </w:r>
      <w:r w:rsidR="00CA2D09">
        <w:rPr>
          <w:rFonts w:ascii="Times New Roman" w:hAnsi="Times New Roman" w:cs="Times New Roman" w:hint="cs"/>
          <w:sz w:val="28"/>
          <w:szCs w:val="28"/>
          <w:rtl/>
        </w:rPr>
        <w:instrText> </w:instrText>
      </w:r>
      <w:r w:rsidR="00CA2D09">
        <w:rPr>
          <w:rFonts w:ascii="Traditional Arabic" w:hAnsi="Traditional Arabic"/>
          <w:sz w:val="28"/>
          <w:szCs w:val="28"/>
          <w:rtl/>
        </w:rPr>
        <w:instrText xml:space="preserve">: </w:instrText>
      </w:r>
      <w:r w:rsidR="00CA2D09">
        <w:rPr>
          <w:rFonts w:ascii="Traditional Arabic" w:hAnsi="Traditional Arabic" w:hint="cs"/>
          <w:sz w:val="28"/>
          <w:szCs w:val="28"/>
          <w:rtl/>
        </w:rPr>
        <w:instrText>دراسة</w:instrText>
      </w:r>
      <w:r w:rsidR="00CA2D09">
        <w:rPr>
          <w:rFonts w:ascii="Traditional Arabic" w:hAnsi="Traditional Arabic"/>
          <w:sz w:val="28"/>
          <w:szCs w:val="28"/>
          <w:rtl/>
        </w:rPr>
        <w:instrText xml:space="preserve"> </w:instrText>
      </w:r>
      <w:r w:rsidR="00CA2D09">
        <w:rPr>
          <w:rFonts w:ascii="Traditional Arabic" w:hAnsi="Traditional Arabic" w:hint="cs"/>
          <w:sz w:val="28"/>
          <w:szCs w:val="28"/>
          <w:rtl/>
        </w:rPr>
        <w:instrText>في</w:instrText>
      </w:r>
      <w:r w:rsidR="00CA2D09">
        <w:rPr>
          <w:rFonts w:ascii="Traditional Arabic" w:hAnsi="Traditional Arabic"/>
          <w:sz w:val="28"/>
          <w:szCs w:val="28"/>
          <w:rtl/>
        </w:rPr>
        <w:instrText xml:space="preserve"> </w:instrText>
      </w:r>
      <w:r w:rsidR="00CA2D09">
        <w:rPr>
          <w:rFonts w:ascii="Traditional Arabic" w:hAnsi="Traditional Arabic" w:hint="cs"/>
          <w:sz w:val="28"/>
          <w:szCs w:val="28"/>
          <w:rtl/>
        </w:rPr>
        <w:instrText>القانون</w:instrText>
      </w:r>
      <w:r w:rsidR="00CA2D09">
        <w:rPr>
          <w:rFonts w:ascii="Traditional Arabic" w:hAnsi="Traditional Arabic"/>
          <w:sz w:val="28"/>
          <w:szCs w:val="28"/>
          <w:rtl/>
        </w:rPr>
        <w:instrText xml:space="preserve"> </w:instrText>
      </w:r>
      <w:r w:rsidR="00CA2D09">
        <w:rPr>
          <w:rFonts w:ascii="Traditional Arabic" w:hAnsi="Traditional Arabic" w:hint="cs"/>
          <w:sz w:val="28"/>
          <w:szCs w:val="28"/>
          <w:rtl/>
        </w:rPr>
        <w:instrText>المقارن</w:instrText>
      </w:r>
      <w:r w:rsidR="00CA2D09">
        <w:rPr>
          <w:rFonts w:ascii="Traditional Arabic" w:hAnsi="Traditional Arabic"/>
          <w:sz w:val="28"/>
          <w:szCs w:val="28"/>
          <w:rtl/>
        </w:rPr>
        <w:instrText xml:space="preserve">, 1 </w:instrText>
      </w:r>
      <w:r w:rsidR="00CA2D09">
        <w:rPr>
          <w:rFonts w:ascii="Traditional Arabic" w:hAnsi="Traditional Arabic" w:hint="cs"/>
          <w:sz w:val="28"/>
          <w:szCs w:val="28"/>
          <w:rtl/>
        </w:rPr>
        <w:instrText>ط</w:instrText>
      </w:r>
      <w:r w:rsidR="00CA2D09">
        <w:rPr>
          <w:rFonts w:ascii="Traditional Arabic" w:hAnsi="Traditional Arabic"/>
          <w:sz w:val="28"/>
          <w:szCs w:val="28"/>
          <w:rtl/>
        </w:rPr>
        <w:instrText>, 1 (</w:instrText>
      </w:r>
      <w:r w:rsidR="00CA2D09">
        <w:rPr>
          <w:rFonts w:ascii="Traditional Arabic" w:hAnsi="Traditional Arabic" w:hint="cs"/>
          <w:sz w:val="28"/>
          <w:szCs w:val="28"/>
          <w:rtl/>
        </w:rPr>
        <w:instrText>منشورات</w:instrText>
      </w:r>
      <w:r w:rsidR="00CA2D09">
        <w:rPr>
          <w:rFonts w:ascii="Traditional Arabic" w:hAnsi="Traditional Arabic"/>
          <w:sz w:val="28"/>
          <w:szCs w:val="28"/>
          <w:rtl/>
        </w:rPr>
        <w:instrText xml:space="preserve"> </w:instrText>
      </w:r>
      <w:r w:rsidR="00CA2D09">
        <w:rPr>
          <w:rFonts w:ascii="Traditional Arabic" w:hAnsi="Traditional Arabic" w:hint="cs"/>
          <w:sz w:val="28"/>
          <w:szCs w:val="28"/>
          <w:rtl/>
        </w:rPr>
        <w:instrText>الحلبي</w:instrText>
      </w:r>
      <w:r w:rsidR="00CA2D09">
        <w:rPr>
          <w:rFonts w:ascii="Traditional Arabic" w:hAnsi="Traditional Arabic"/>
          <w:sz w:val="28"/>
          <w:szCs w:val="28"/>
          <w:rtl/>
        </w:rPr>
        <w:instrText xml:space="preserve"> </w:instrText>
      </w:r>
      <w:r w:rsidR="00CA2D09">
        <w:rPr>
          <w:rFonts w:ascii="Traditional Arabic" w:hAnsi="Traditional Arabic" w:hint="cs"/>
          <w:sz w:val="28"/>
          <w:szCs w:val="28"/>
          <w:rtl/>
        </w:rPr>
        <w:instrText>الحقوقية</w:instrText>
      </w:r>
      <w:r w:rsidR="00CA2D09">
        <w:rPr>
          <w:rFonts w:ascii="Traditional Arabic" w:hAnsi="Traditional Arabic"/>
          <w:sz w:val="28"/>
          <w:szCs w:val="28"/>
          <w:rtl/>
        </w:rPr>
        <w:instrText>, 2009), 65.","</w:instrText>
      </w:r>
      <w:r w:rsidR="00CA2D09">
        <w:rPr>
          <w:rFonts w:ascii="Traditional Arabic" w:hAnsi="Traditional Arabic"/>
          <w:sz w:val="28"/>
          <w:szCs w:val="28"/>
        </w:rPr>
        <w:instrText>noteIndex":16},"citationItems":[{"id":"k5dl0lXp/Ch548LD1","uris":["http://zotero.org/users/local/CfZDzFAP/items/CXN5AK7Z"],"itemData":{"id":119,"type":"book","edition":"1","event-place</w:instrText>
      </w:r>
      <w:r w:rsidR="00CA2D09">
        <w:rPr>
          <w:rFonts w:ascii="Traditional Arabic" w:hAnsi="Traditional Arabic"/>
          <w:sz w:val="28"/>
          <w:szCs w:val="28"/>
          <w:rtl/>
        </w:rPr>
        <w:instrText>":"حلب","</w:instrText>
      </w:r>
      <w:r w:rsidR="00CA2D09">
        <w:rPr>
          <w:rFonts w:ascii="Traditional Arabic" w:hAnsi="Traditional Arabic"/>
          <w:sz w:val="28"/>
          <w:szCs w:val="28"/>
        </w:rPr>
        <w:instrText>ISBN":"9789953462194","language":"ar","number-of-pages":"351","number-of-volumes":"1","publisher</w:instrText>
      </w:r>
      <w:r w:rsidR="00CA2D09">
        <w:rPr>
          <w:rFonts w:ascii="Traditional Arabic" w:hAnsi="Traditional Arabic"/>
          <w:sz w:val="28"/>
          <w:szCs w:val="28"/>
          <w:rtl/>
        </w:rPr>
        <w:instrText>":"منشورات الحلبي الحقوقية","</w:instrText>
      </w:r>
      <w:r w:rsidR="00CA2D09">
        <w:rPr>
          <w:rFonts w:ascii="Traditional Arabic" w:hAnsi="Traditional Arabic"/>
          <w:sz w:val="28"/>
          <w:szCs w:val="28"/>
        </w:rPr>
        <w:instrText>publisher-place</w:instrText>
      </w:r>
      <w:r w:rsidR="00CA2D09">
        <w:rPr>
          <w:rFonts w:ascii="Traditional Arabic" w:hAnsi="Traditional Arabic"/>
          <w:sz w:val="28"/>
          <w:szCs w:val="28"/>
          <w:rtl/>
        </w:rPr>
        <w:instrText>":"حلب","</w:instrText>
      </w:r>
      <w:r w:rsidR="00CA2D09">
        <w:rPr>
          <w:rFonts w:ascii="Traditional Arabic" w:hAnsi="Traditional Arabic"/>
          <w:sz w:val="28"/>
          <w:szCs w:val="28"/>
        </w:rPr>
        <w:instrText>title</w:instrText>
      </w:r>
      <w:r w:rsidR="00CA2D09">
        <w:rPr>
          <w:rFonts w:ascii="Traditional Arabic" w:hAnsi="Traditional Arabic"/>
          <w:sz w:val="28"/>
          <w:szCs w:val="28"/>
          <w:rtl/>
        </w:rPr>
        <w:instrText>":"الفرنشايز : دراسة في القانون المقارن","</w:instrText>
      </w:r>
      <w:r w:rsidR="00CA2D09">
        <w:rPr>
          <w:rFonts w:ascii="Traditional Arabic" w:hAnsi="Traditional Arabic"/>
          <w:sz w:val="28"/>
          <w:szCs w:val="28"/>
        </w:rPr>
        <w:instrText>author":[{"family</w:instrText>
      </w:r>
      <w:r w:rsidR="00CA2D09">
        <w:rPr>
          <w:rFonts w:ascii="Traditional Arabic" w:hAnsi="Traditional Arabic"/>
          <w:sz w:val="28"/>
          <w:szCs w:val="28"/>
          <w:rtl/>
        </w:rPr>
        <w:instrText>":"مغبغب","</w:instrText>
      </w:r>
      <w:r w:rsidR="00CA2D09">
        <w:rPr>
          <w:rFonts w:ascii="Traditional Arabic" w:hAnsi="Traditional Arabic"/>
          <w:sz w:val="28"/>
          <w:szCs w:val="28"/>
        </w:rPr>
        <w:instrText>given</w:instrText>
      </w:r>
      <w:r w:rsidR="00CA2D09">
        <w:rPr>
          <w:rFonts w:ascii="Traditional Arabic" w:hAnsi="Traditional Arabic"/>
          <w:sz w:val="28"/>
          <w:szCs w:val="28"/>
          <w:rtl/>
        </w:rPr>
        <w:instrText>":"نعيم"}],"</w:instrText>
      </w:r>
      <w:r w:rsidR="00CA2D09">
        <w:rPr>
          <w:rFonts w:ascii="Traditional Arabic" w:hAnsi="Traditional Arabic"/>
          <w:sz w:val="28"/>
          <w:szCs w:val="28"/>
        </w:rPr>
        <w:instrText>issued":{"date-parts":[["2009"]]}},"locator":"65"}],"schema":"https://github.com/citation-style-language/schema/raw/master/csl-citation.json</w:instrText>
      </w:r>
      <w:r w:rsidR="00CA2D09">
        <w:rPr>
          <w:rFonts w:ascii="Traditional Arabic" w:hAnsi="Traditional Arabic"/>
          <w:sz w:val="28"/>
          <w:szCs w:val="28"/>
          <w:rtl/>
        </w:rPr>
        <w:instrText xml:space="preserve">"} </w:instrText>
      </w:r>
      <w:r w:rsidRPr="00DD579D">
        <w:rPr>
          <w:rFonts w:ascii="Traditional Arabic" w:hAnsi="Traditional Arabic"/>
          <w:sz w:val="28"/>
          <w:szCs w:val="28"/>
          <w:rtl/>
        </w:rPr>
        <w:fldChar w:fldCharType="separate"/>
      </w:r>
      <w:r w:rsidR="00CA2D09" w:rsidRPr="00CA2D09">
        <w:rPr>
          <w:rFonts w:ascii="Times New Roman" w:hAnsi="Times New Roman" w:cs="Times New Roman"/>
          <w:sz w:val="28"/>
          <w:rtl/>
        </w:rPr>
        <w:t xml:space="preserve">نعيم مغبغب, </w:t>
      </w:r>
      <w:r w:rsidR="00CA2D09" w:rsidRPr="00CA2D09">
        <w:rPr>
          <w:rFonts w:ascii="Times New Roman" w:hAnsi="Times New Roman" w:cs="Times New Roman"/>
          <w:i/>
          <w:iCs/>
          <w:sz w:val="28"/>
          <w:rtl/>
        </w:rPr>
        <w:t>الفرنشايز : دراسة في القانون المقارن</w:t>
      </w:r>
      <w:r w:rsidR="00CA2D09" w:rsidRPr="00CA2D09">
        <w:rPr>
          <w:rFonts w:ascii="Times New Roman" w:hAnsi="Times New Roman" w:cs="Times New Roman"/>
          <w:sz w:val="28"/>
          <w:rtl/>
        </w:rPr>
        <w:t>, 1 ط, 1 (منشورات الحلبي الحقوقية, 2009), 65</w:t>
      </w:r>
      <w:r w:rsidR="00CA2D09" w:rsidRPr="00CA2D09">
        <w:rPr>
          <w:rFonts w:ascii="Times New Roman" w:hAnsi="Times New Roman" w:cs="Times New Roman"/>
          <w:sz w:val="28"/>
        </w:rPr>
        <w:t>.</w:t>
      </w:r>
      <w:r w:rsidRPr="00DD579D">
        <w:rPr>
          <w:rFonts w:ascii="Traditional Arabic" w:hAnsi="Traditional Arabic"/>
          <w:sz w:val="28"/>
          <w:szCs w:val="28"/>
          <w:rtl/>
        </w:rPr>
        <w:fldChar w:fldCharType="end"/>
      </w:r>
    </w:p>
  </w:footnote>
  <w:footnote w:id="13">
    <w:p w14:paraId="603DF920" w14:textId="0EC900D8" w:rsidR="006901E1" w:rsidRPr="00DD579D" w:rsidRDefault="006901E1" w:rsidP="006901E1">
      <w:pPr>
        <w:pStyle w:val="ac"/>
        <w:rPr>
          <w:rFonts w:ascii="Traditional Arabic" w:hAnsi="Traditional Arabic"/>
          <w:sz w:val="28"/>
          <w:szCs w:val="28"/>
          <w:rtl/>
        </w:rPr>
      </w:pPr>
      <w:r w:rsidRPr="00DD579D">
        <w:rPr>
          <w:rStyle w:val="ab"/>
          <w:rFonts w:ascii="Traditional Arabic" w:hAnsi="Traditional Arabic"/>
          <w:sz w:val="28"/>
          <w:szCs w:val="28"/>
        </w:rPr>
        <w:footnoteRef/>
      </w:r>
      <w:r w:rsidRPr="00DD579D">
        <w:rPr>
          <w:rFonts w:ascii="Traditional Arabic" w:hAnsi="Traditional Arabic"/>
          <w:sz w:val="28"/>
          <w:szCs w:val="28"/>
          <w:rtl/>
        </w:rPr>
        <w:t xml:space="preserve"> </w:t>
      </w:r>
      <w:r w:rsidRPr="00DD579D">
        <w:rPr>
          <w:rFonts w:ascii="Traditional Arabic" w:hAnsi="Traditional Arabic"/>
          <w:sz w:val="28"/>
          <w:szCs w:val="28"/>
          <w:rtl/>
        </w:rPr>
        <w:fldChar w:fldCharType="begin"/>
      </w:r>
      <w:r w:rsidR="00CA2D09">
        <w:rPr>
          <w:rFonts w:ascii="Traditional Arabic" w:hAnsi="Traditional Arabic"/>
          <w:sz w:val="28"/>
          <w:szCs w:val="28"/>
          <w:rtl/>
        </w:rPr>
        <w:instrText xml:space="preserve"> </w:instrText>
      </w:r>
      <w:r w:rsidR="00CA2D09">
        <w:rPr>
          <w:rFonts w:ascii="Traditional Arabic" w:hAnsi="Traditional Arabic"/>
          <w:sz w:val="28"/>
          <w:szCs w:val="28"/>
        </w:rPr>
        <w:instrText>ADDIN ZOTERO_ITEM CSL_CITATION {"citationID":"WvPhqsFv","properties":{"formattedCitation":"\\uc0\\u1586{}\\uc0\\u1610{}\\uc0\\u1606{} \\uc0\\u1575{}\\uc0\\u1604{}\\uc0\\u1583{}\\uc0\\u1610{}\\uc0\\u1606{} \\uc0\\u1605{}\\uc0\\u1581{}\\uc0\\u1605{}\\uc0</w:instrText>
      </w:r>
      <w:r w:rsidR="00CA2D09">
        <w:rPr>
          <w:rFonts w:ascii="Traditional Arabic" w:hAnsi="Traditional Arabic"/>
          <w:sz w:val="28"/>
          <w:szCs w:val="28"/>
          <w:rtl/>
        </w:rPr>
        <w:instrText>\\</w:instrText>
      </w:r>
      <w:r w:rsidR="00CA2D09">
        <w:rPr>
          <w:rFonts w:ascii="Traditional Arabic" w:hAnsi="Traditional Arabic"/>
          <w:sz w:val="28"/>
          <w:szCs w:val="28"/>
        </w:rPr>
        <w:instrText>u1583{} \\uc0\\u1575{}\\uc0\\u1604{}\\uc0\\u1605{}\\uc0\\u1606{}\\uc0\\u1575{}\\uc0\\u1608{}\\uc0\\u1610{}, {\\i{}\\uc0\\u1575{}\\uc0\\u1604{}\\uc0\\u1578{}\\uc0\\u1608{}\\uc0\\u1602{}\\uc0\\u1610{}\\uc0\\u1601{} \\uc0\\u1593{}\\uc0\\u1604{}\\uc0\\u1609</w:instrText>
      </w:r>
      <w:r w:rsidR="00CA2D09">
        <w:rPr>
          <w:rFonts w:ascii="Traditional Arabic" w:hAnsi="Traditional Arabic"/>
          <w:sz w:val="28"/>
          <w:szCs w:val="28"/>
          <w:rtl/>
        </w:rPr>
        <w:instrText>{} \\</w:instrText>
      </w:r>
      <w:r w:rsidR="00CA2D09">
        <w:rPr>
          <w:rFonts w:ascii="Traditional Arabic" w:hAnsi="Traditional Arabic"/>
          <w:sz w:val="28"/>
          <w:szCs w:val="28"/>
        </w:rPr>
        <w:instrText>uc0\\u1605{}\\uc0\\u1607{}\\uc0\\u1605{}\\uc0\\u1575{}\\uc0\\u1578{} \\uc0\\u1575{}\\uc0\\u1604{}\\uc0\\u1578{}\\uc0\\u1593{}\\uc0\\u1575{}\\uc0\\u1585{}\\uc0\\u1610{}\\uc0\\u1601</w:instrText>
      </w:r>
      <w:r w:rsidR="00CA2D09">
        <w:rPr>
          <w:rFonts w:ascii="Traditional Arabic" w:hAnsi="Traditional Arabic"/>
          <w:sz w:val="28"/>
          <w:szCs w:val="28"/>
          <w:rtl/>
        </w:rPr>
        <w:instrText>{}}, 1 \\</w:instrText>
      </w:r>
      <w:r w:rsidR="00CA2D09">
        <w:rPr>
          <w:rFonts w:ascii="Traditional Arabic" w:hAnsi="Traditional Arabic"/>
          <w:sz w:val="28"/>
          <w:szCs w:val="28"/>
        </w:rPr>
        <w:instrText>uc0\\u1591{}, 1 (\\uc0\\u1593{}\\uc0\\u1575{}\\uc0\\u1604{}\\uc0</w:instrText>
      </w:r>
      <w:r w:rsidR="00CA2D09">
        <w:rPr>
          <w:rFonts w:ascii="Traditional Arabic" w:hAnsi="Traditional Arabic"/>
          <w:sz w:val="28"/>
          <w:szCs w:val="28"/>
          <w:rtl/>
        </w:rPr>
        <w:instrText>\\</w:instrText>
      </w:r>
      <w:r w:rsidR="00CA2D09">
        <w:rPr>
          <w:rFonts w:ascii="Traditional Arabic" w:hAnsi="Traditional Arabic"/>
          <w:sz w:val="28"/>
          <w:szCs w:val="28"/>
        </w:rPr>
        <w:instrText>u1605{} \\uc0\\u1575{}\\uc0\\u1604{}\\uc0\\u1603{}\\uc0\\u1578{}\\uc0\\u1576{}, 1410), \\uc0\\u1634{}\\uc0\\u1633{}\\uc0\\u1633{}.","plainCitation</w:instrText>
      </w:r>
      <w:r w:rsidR="00CA2D09">
        <w:rPr>
          <w:rFonts w:ascii="Traditional Arabic" w:hAnsi="Traditional Arabic"/>
          <w:sz w:val="28"/>
          <w:szCs w:val="28"/>
          <w:rtl/>
        </w:rPr>
        <w:instrText>":"زين الدين محمد المناوي, التوقيف على مهمات التعاريف, 1 ط, 1 (عالم الكتب, 1410), ٢١١.","</w:instrText>
      </w:r>
      <w:r w:rsidR="00CA2D09">
        <w:rPr>
          <w:rFonts w:ascii="Traditional Arabic" w:hAnsi="Traditional Arabic"/>
          <w:sz w:val="28"/>
          <w:szCs w:val="28"/>
        </w:rPr>
        <w:instrText>noteIndex":17},"citationItems":[{"id":"k5dl0lXp/HDdbgBrj","uris":["http://zotero.org/users/local/CfZDzFAP/items/TBIFUNAS"],"itemData":{"id":125,"type":"book","edition":"1","event-place</w:instrText>
      </w:r>
      <w:r w:rsidR="00CA2D09">
        <w:rPr>
          <w:rFonts w:ascii="Traditional Arabic" w:hAnsi="Traditional Arabic"/>
          <w:sz w:val="28"/>
          <w:szCs w:val="28"/>
          <w:rtl/>
        </w:rPr>
        <w:instrText>":"القارهة، مصر","</w:instrText>
      </w:r>
      <w:r w:rsidR="00CA2D09">
        <w:rPr>
          <w:rFonts w:ascii="Traditional Arabic" w:hAnsi="Traditional Arabic"/>
          <w:sz w:val="28"/>
          <w:szCs w:val="28"/>
        </w:rPr>
        <w:instrText>number-of-volumes":"1","publisher</w:instrText>
      </w:r>
      <w:r w:rsidR="00CA2D09">
        <w:rPr>
          <w:rFonts w:ascii="Traditional Arabic" w:hAnsi="Traditional Arabic"/>
          <w:sz w:val="28"/>
          <w:szCs w:val="28"/>
          <w:rtl/>
        </w:rPr>
        <w:instrText>":"عالم الكتب","</w:instrText>
      </w:r>
      <w:r w:rsidR="00CA2D09">
        <w:rPr>
          <w:rFonts w:ascii="Traditional Arabic" w:hAnsi="Traditional Arabic"/>
          <w:sz w:val="28"/>
          <w:szCs w:val="28"/>
        </w:rPr>
        <w:instrText>publisher-place</w:instrText>
      </w:r>
      <w:r w:rsidR="00CA2D09">
        <w:rPr>
          <w:rFonts w:ascii="Traditional Arabic" w:hAnsi="Traditional Arabic"/>
          <w:sz w:val="28"/>
          <w:szCs w:val="28"/>
          <w:rtl/>
        </w:rPr>
        <w:instrText>":"القارهة، مصر","</w:instrText>
      </w:r>
      <w:r w:rsidR="00CA2D09">
        <w:rPr>
          <w:rFonts w:ascii="Traditional Arabic" w:hAnsi="Traditional Arabic"/>
          <w:sz w:val="28"/>
          <w:szCs w:val="28"/>
        </w:rPr>
        <w:instrText>title</w:instrText>
      </w:r>
      <w:r w:rsidR="00CA2D09">
        <w:rPr>
          <w:rFonts w:ascii="Traditional Arabic" w:hAnsi="Traditional Arabic"/>
          <w:sz w:val="28"/>
          <w:szCs w:val="28"/>
          <w:rtl/>
        </w:rPr>
        <w:instrText>":"التوقيف على مهمات التعاريف","</w:instrText>
      </w:r>
      <w:r w:rsidR="00CA2D09">
        <w:rPr>
          <w:rFonts w:ascii="Traditional Arabic" w:hAnsi="Traditional Arabic"/>
          <w:sz w:val="28"/>
          <w:szCs w:val="28"/>
        </w:rPr>
        <w:instrText>author</w:instrText>
      </w:r>
      <w:r w:rsidR="00CA2D09">
        <w:rPr>
          <w:rFonts w:ascii="Traditional Arabic" w:hAnsi="Traditional Arabic"/>
          <w:sz w:val="28"/>
          <w:szCs w:val="28"/>
          <w:rtl/>
        </w:rPr>
        <w:instrText>":[{"</w:instrText>
      </w:r>
      <w:r w:rsidR="00CA2D09">
        <w:rPr>
          <w:rFonts w:ascii="Traditional Arabic" w:hAnsi="Traditional Arabic"/>
          <w:sz w:val="28"/>
          <w:szCs w:val="28"/>
        </w:rPr>
        <w:instrText>family</w:instrText>
      </w:r>
      <w:r w:rsidR="00CA2D09">
        <w:rPr>
          <w:rFonts w:ascii="Traditional Arabic" w:hAnsi="Traditional Arabic"/>
          <w:sz w:val="28"/>
          <w:szCs w:val="28"/>
          <w:rtl/>
        </w:rPr>
        <w:instrText>":"المناوي","</w:instrText>
      </w:r>
      <w:r w:rsidR="00CA2D09">
        <w:rPr>
          <w:rFonts w:ascii="Traditional Arabic" w:hAnsi="Traditional Arabic"/>
          <w:sz w:val="28"/>
          <w:szCs w:val="28"/>
        </w:rPr>
        <w:instrText>given</w:instrText>
      </w:r>
      <w:r w:rsidR="00CA2D09">
        <w:rPr>
          <w:rFonts w:ascii="Traditional Arabic" w:hAnsi="Traditional Arabic"/>
          <w:sz w:val="28"/>
          <w:szCs w:val="28"/>
          <w:rtl/>
        </w:rPr>
        <w:instrText>":"زين الدين محمد"}],"</w:instrText>
      </w:r>
      <w:r w:rsidR="00CA2D09">
        <w:rPr>
          <w:rFonts w:ascii="Traditional Arabic" w:hAnsi="Traditional Arabic"/>
          <w:sz w:val="28"/>
          <w:szCs w:val="28"/>
        </w:rPr>
        <w:instrText>issued":{"date-parts":[["1410"]],"season":"1990"}},"locator</w:instrText>
      </w:r>
      <w:r w:rsidR="00CA2D09">
        <w:rPr>
          <w:rFonts w:ascii="Traditional Arabic" w:hAnsi="Traditional Arabic"/>
          <w:sz w:val="28"/>
          <w:szCs w:val="28"/>
          <w:rtl/>
        </w:rPr>
        <w:instrText>":"٢١١</w:instrText>
      </w:r>
      <w:r w:rsidR="00CA2D09">
        <w:rPr>
          <w:rFonts w:ascii="Traditional Arabic" w:hAnsi="Traditional Arabic"/>
          <w:sz w:val="28"/>
          <w:szCs w:val="28"/>
        </w:rPr>
        <w:instrText>"}],"schema":"https://github.com/citation-style-language/schema/raw/master/csl-citation.json</w:instrText>
      </w:r>
      <w:r w:rsidR="00CA2D09">
        <w:rPr>
          <w:rFonts w:ascii="Traditional Arabic" w:hAnsi="Traditional Arabic"/>
          <w:sz w:val="28"/>
          <w:szCs w:val="28"/>
          <w:rtl/>
        </w:rPr>
        <w:instrText xml:space="preserve">"} </w:instrText>
      </w:r>
      <w:r w:rsidRPr="00DD579D">
        <w:rPr>
          <w:rFonts w:ascii="Traditional Arabic" w:hAnsi="Traditional Arabic"/>
          <w:sz w:val="28"/>
          <w:szCs w:val="28"/>
          <w:rtl/>
        </w:rPr>
        <w:fldChar w:fldCharType="separate"/>
      </w:r>
      <w:r w:rsidR="00CA2D09" w:rsidRPr="00CA2D09">
        <w:rPr>
          <w:rFonts w:ascii="Traditional Arabic" w:hAnsi="Traditional Arabic"/>
          <w:sz w:val="28"/>
          <w:rtl/>
        </w:rPr>
        <w:t xml:space="preserve">زين الدين محمد المناوي, </w:t>
      </w:r>
      <w:r w:rsidR="00CA2D09" w:rsidRPr="00CA2D09">
        <w:rPr>
          <w:rFonts w:ascii="Traditional Arabic" w:hAnsi="Traditional Arabic"/>
          <w:i/>
          <w:iCs/>
          <w:sz w:val="28"/>
          <w:rtl/>
        </w:rPr>
        <w:t>التوقيف على مهمات التعاريف</w:t>
      </w:r>
      <w:r w:rsidR="00CA2D09" w:rsidRPr="00CA2D09">
        <w:rPr>
          <w:rFonts w:ascii="Traditional Arabic" w:hAnsi="Traditional Arabic"/>
          <w:sz w:val="28"/>
          <w:rtl/>
        </w:rPr>
        <w:t>, 1 ط, 1 (عالم الكتب, 1410), ٢١١</w:t>
      </w:r>
      <w:r w:rsidR="00CA2D09" w:rsidRPr="00CA2D09">
        <w:rPr>
          <w:rFonts w:ascii="Traditional Arabic" w:hAnsi="Traditional Arabic"/>
          <w:sz w:val="28"/>
        </w:rPr>
        <w:t>.</w:t>
      </w:r>
      <w:r w:rsidRPr="00DD579D">
        <w:rPr>
          <w:rFonts w:ascii="Traditional Arabic" w:hAnsi="Traditional Arabic"/>
          <w:sz w:val="28"/>
          <w:szCs w:val="28"/>
          <w:rtl/>
        </w:rPr>
        <w:fldChar w:fldCharType="end"/>
      </w:r>
    </w:p>
  </w:footnote>
  <w:footnote w:id="14">
    <w:p w14:paraId="294C2457" w14:textId="246CAB49" w:rsidR="006901E1" w:rsidRPr="00DD579D" w:rsidRDefault="006901E1" w:rsidP="006901E1">
      <w:pPr>
        <w:pStyle w:val="ac"/>
        <w:rPr>
          <w:rFonts w:ascii="Traditional Arabic" w:hAnsi="Traditional Arabic"/>
          <w:sz w:val="28"/>
          <w:szCs w:val="28"/>
          <w:rtl/>
        </w:rPr>
      </w:pPr>
      <w:r w:rsidRPr="00DD579D">
        <w:rPr>
          <w:rStyle w:val="ab"/>
          <w:rFonts w:ascii="Traditional Arabic" w:hAnsi="Traditional Arabic"/>
          <w:sz w:val="28"/>
          <w:szCs w:val="28"/>
        </w:rPr>
        <w:footnoteRef/>
      </w:r>
      <w:r w:rsidRPr="00DD579D">
        <w:rPr>
          <w:rFonts w:ascii="Traditional Arabic" w:hAnsi="Traditional Arabic"/>
          <w:sz w:val="28"/>
          <w:szCs w:val="28"/>
          <w:rtl/>
        </w:rPr>
        <w:t xml:space="preserve"> </w:t>
      </w:r>
      <w:r w:rsidRPr="00DD579D">
        <w:rPr>
          <w:rFonts w:ascii="Traditional Arabic" w:hAnsi="Traditional Arabic"/>
          <w:sz w:val="28"/>
          <w:szCs w:val="28"/>
        </w:rPr>
        <w:fldChar w:fldCharType="begin"/>
      </w:r>
      <w:r w:rsidR="00CA2D09">
        <w:rPr>
          <w:rFonts w:ascii="Traditional Arabic" w:hAnsi="Traditional Arabic"/>
          <w:sz w:val="28"/>
          <w:szCs w:val="28"/>
        </w:rPr>
        <w:instrText xml:space="preserve"> ADDIN ZOTERO_ITEM CSL_CITATION {"citationID":"CMq1BW4g","properties":{"formattedCitation":"\\uc0\\u1606{}\\uc0\\u1592{}\\uc0\\u1575{}\\uc0\\u1605{} \\uc0\\u1575{}\\uc0\\u1604{}\\uc0\\u1575{}\\uc0\\u1605{}\\uc0\\u1578{}\\uc0\\u1610{}\\uc0\\u1575{}\\uc0\\u1586{} \\uc0\\u1575{}\\uc0\\u1604{}\\uc0\\u1578{}\\uc0\\u1580{}\\uc0\\u1575{}\\uc0\\u1585{}\\uc0\\u1610{} \\uc0\\u1575{}\\uc0\\u1604{}\\uc0\\u1589{}\\uc0\\u1575{}\\uc0\\u1583{}\\uc0\\u1585{} \\uc0\\u1576{}\\uc0\\u1575{}\\uc0\\u1604{}\\uc0\\u1605{}\\uc0\\u1585{}\\uc0\\u1587{}\\uc0\\u1608{}\\uc0\\u1605{} \\uc0\\u1575{}\\uc0\\u1604{}\\uc0\\u1605{}\\uc0\\u1604{}\\uc0\\u1603{}\\uc0\\u1610{} \\uc0\\u1585{}\\uc0\\u1602{}\\uc0\\u1605{} \\uc0\\u1605{} / 22 \\uc0\\u1576{}\\uc0\\u1578{}\\uc0\\u1575{}\\uc0\\u1585{}\\uc0\\u1610{}\\uc0\\u1582{} 9 / 2 / 1441 \\uc0\\u1607{}\\uc0\\u1600{} \\uc0\\u1608{}\\uc0\\u1602{}\\uc0\\u1585{}\\uc0\\u1575{}\\uc0\\u1585{} \\uc0\\u1605{}\\uc0\\u1580{}\\uc0\\u1604{}\\uc0\\u1587{} \\uc0\\u1575{}\\uc0\\u1604{}\\uc0\\u1608{}\\uc0\\u1586{}\\uc0\\u1585{}\\uc0\\u1575{}\\uc0\\u1569{} \\uc0\\u1585{}\\uc0\\u1602{}\\uc0\\u1605{} 122 \\uc0\\u1576{}\\uc0\\u1578{}\\uc0\\u1575{}\\uc0\\u1585{}\\uc0\\u1610{}\\uc0\\u1582{} 9 / 2 / 1441 \\uc0\\u1607{}\\uc0\\u1600{}, \\uc0\\u1601{}\\uc0\\u1602{}\\uc0\\u1585{}\\uc0\\u1577{} 1/7.","plainCitation":"</w:instrText>
      </w:r>
      <w:r w:rsidR="00CA2D09">
        <w:rPr>
          <w:rFonts w:ascii="Traditional Arabic" w:hAnsi="Traditional Arabic"/>
          <w:sz w:val="28"/>
          <w:szCs w:val="28"/>
          <w:rtl/>
        </w:rPr>
        <w:instrText>نظام الامتياز التجاري الصادر بالمرسوم الملكي رقم م / 22 بتاريخ 9 / 2 / 1441 هـ وقرار مجلس الوزراء رقم 122 بتاريخ 9 / 2 / 1441 هـ, فقرة 1/7</w:instrText>
      </w:r>
      <w:r w:rsidR="00CA2D09">
        <w:rPr>
          <w:rFonts w:ascii="Traditional Arabic" w:hAnsi="Traditional Arabic"/>
          <w:sz w:val="28"/>
          <w:szCs w:val="28"/>
        </w:rPr>
        <w:instrText>.","noteIndex":19},"citationItems":[{"id":"k5dl0lXp/zkpm41U9","uris":["http://zotero.org/users/local/CfZDzFAP/items/F5C9D7SG"],"itemData":{"id":117,"type":"legislation","language":"ar","title":"</w:instrText>
      </w:r>
      <w:r w:rsidR="00CA2D09">
        <w:rPr>
          <w:rFonts w:ascii="Traditional Arabic" w:hAnsi="Traditional Arabic"/>
          <w:sz w:val="28"/>
          <w:szCs w:val="28"/>
          <w:rtl/>
        </w:rPr>
        <w:instrText>نظام الامتياز التجاري الصادر بالمرسوم الملكي رقم م / 22 بتاريخ 9 / 2 / 1441 هـ وقرار مجلس الوزراء رقم 122 بتاريخ 9 / 2 / 1441 هـ</w:instrText>
      </w:r>
      <w:r w:rsidR="00CA2D09">
        <w:rPr>
          <w:rFonts w:ascii="Traditional Arabic" w:hAnsi="Traditional Arabic"/>
          <w:sz w:val="28"/>
          <w:szCs w:val="28"/>
        </w:rPr>
        <w:instrText xml:space="preserve">","URL":"https://n9.cl/2ap3o","issued":{"date-parts":[["1441",2,24]]}},"locator":"1/7","label":"paragraph"}],"schema":"https://github.com/citation-style-language/schema/raw/master/csl-citation.json"} </w:instrText>
      </w:r>
      <w:r w:rsidRPr="00DD579D">
        <w:rPr>
          <w:rFonts w:ascii="Traditional Arabic" w:hAnsi="Traditional Arabic"/>
          <w:sz w:val="28"/>
          <w:szCs w:val="28"/>
        </w:rPr>
        <w:fldChar w:fldCharType="separate"/>
      </w:r>
      <w:r w:rsidRPr="009829E6">
        <w:rPr>
          <w:rFonts w:ascii="Traditional Arabic" w:hAnsi="Traditional Arabic"/>
          <w:sz w:val="28"/>
          <w:szCs w:val="24"/>
          <w:rtl/>
        </w:rPr>
        <w:t xml:space="preserve">نظام الامتياز التجاري الصادر بالمرسوم الملكي رقم م / 22 بتاريخ 9 / 2 / 1441 هـ وقرار مجلس الوزراء رقم 122 بتاريخ 9 / 2 / 1441 </w:t>
      </w:r>
      <w:proofErr w:type="gramStart"/>
      <w:r w:rsidRPr="009829E6">
        <w:rPr>
          <w:rFonts w:ascii="Traditional Arabic" w:hAnsi="Traditional Arabic"/>
          <w:sz w:val="28"/>
          <w:szCs w:val="24"/>
          <w:rtl/>
        </w:rPr>
        <w:t>هـ,</w:t>
      </w:r>
      <w:proofErr w:type="gramEnd"/>
      <w:r w:rsidRPr="009829E6">
        <w:rPr>
          <w:rFonts w:ascii="Traditional Arabic" w:hAnsi="Traditional Arabic"/>
          <w:sz w:val="28"/>
          <w:szCs w:val="24"/>
          <w:rtl/>
        </w:rPr>
        <w:t xml:space="preserve"> فقرة 1/7</w:t>
      </w:r>
      <w:r w:rsidRPr="009829E6">
        <w:rPr>
          <w:rFonts w:ascii="Traditional Arabic" w:hAnsi="Traditional Arabic"/>
          <w:sz w:val="28"/>
          <w:szCs w:val="24"/>
        </w:rPr>
        <w:t>.</w:t>
      </w:r>
      <w:r w:rsidRPr="00DD579D">
        <w:rPr>
          <w:rFonts w:ascii="Traditional Arabic" w:hAnsi="Traditional Arabic"/>
          <w:sz w:val="28"/>
          <w:szCs w:val="28"/>
        </w:rPr>
        <w:fldChar w:fldCharType="end"/>
      </w:r>
    </w:p>
  </w:footnote>
  <w:footnote w:id="15">
    <w:p w14:paraId="691AF3EC" w14:textId="31FAF445" w:rsidR="006901E1" w:rsidRPr="00DD579D" w:rsidRDefault="006901E1" w:rsidP="006901E1">
      <w:pPr>
        <w:pStyle w:val="ac"/>
        <w:rPr>
          <w:rFonts w:ascii="Traditional Arabic" w:hAnsi="Traditional Arabic"/>
          <w:sz w:val="28"/>
          <w:szCs w:val="28"/>
          <w:rtl/>
        </w:rPr>
      </w:pPr>
      <w:r w:rsidRPr="00DD579D">
        <w:rPr>
          <w:rStyle w:val="ab"/>
          <w:rFonts w:ascii="Traditional Arabic" w:hAnsi="Traditional Arabic"/>
          <w:sz w:val="28"/>
          <w:szCs w:val="28"/>
        </w:rPr>
        <w:footnoteRef/>
      </w:r>
      <w:r w:rsidRPr="00DD579D">
        <w:rPr>
          <w:rFonts w:ascii="Traditional Arabic" w:hAnsi="Traditional Arabic"/>
          <w:sz w:val="28"/>
          <w:szCs w:val="28"/>
          <w:rtl/>
        </w:rPr>
        <w:t xml:space="preserve"> </w:t>
      </w:r>
      <w:r w:rsidRPr="00DD579D">
        <w:rPr>
          <w:rFonts w:ascii="Traditional Arabic" w:hAnsi="Traditional Arabic"/>
          <w:sz w:val="28"/>
          <w:szCs w:val="28"/>
          <w:rtl/>
        </w:rPr>
        <w:fldChar w:fldCharType="begin"/>
      </w:r>
      <w:r w:rsidR="00CA2D09">
        <w:rPr>
          <w:rFonts w:ascii="Traditional Arabic" w:hAnsi="Traditional Arabic"/>
          <w:sz w:val="28"/>
          <w:szCs w:val="28"/>
          <w:rtl/>
        </w:rPr>
        <w:instrText xml:space="preserve"> </w:instrText>
      </w:r>
      <w:r w:rsidR="00CA2D09">
        <w:rPr>
          <w:rFonts w:ascii="Traditional Arabic" w:hAnsi="Traditional Arabic"/>
          <w:sz w:val="28"/>
          <w:szCs w:val="28"/>
        </w:rPr>
        <w:instrText>ADDIN ZOTERO_ITEM CSL_CITATION {"citationID":"cOSEiMVy","properties":{"formattedCitation":"\\uc0\\u1605{}\\uc0\\u1594{}\\uc0\\u1576{}\\uc0\\u1594{}\\uc0\\u1576{}, {\\i{}\\uc0\\u1575{}\\uc0\\u1604{}\\uc0\\u1601{}\\uc0\\u1585{}\\uc0\\u1606{}\\uc0\\u1588</w:instrText>
      </w:r>
      <w:r w:rsidR="00CA2D09">
        <w:rPr>
          <w:rFonts w:ascii="Traditional Arabic" w:hAnsi="Traditional Arabic"/>
          <w:sz w:val="28"/>
          <w:szCs w:val="28"/>
          <w:rtl/>
        </w:rPr>
        <w:instrText>{}\\</w:instrText>
      </w:r>
      <w:r w:rsidR="00CA2D09">
        <w:rPr>
          <w:rFonts w:ascii="Traditional Arabic" w:hAnsi="Traditional Arabic"/>
          <w:sz w:val="28"/>
          <w:szCs w:val="28"/>
        </w:rPr>
        <w:instrText>uc0\\u1575{}\\uc0\\u1610{}\\uc0\\u1586{}\\uc0\\u8239{}: \\uc0\\u1583{}\\uc0\\u1585{}\\uc0\\u1575{}\\uc0\\u1587{}\\uc0\\u1577{} \\uc0\\u1601{}\\uc0\\u1610{} \\uc0\\u1575{}\\uc0\\u1604{}\\uc0\\u1602{}\\uc0\\u1575{}\\uc0\\u1606{}\\uc0\\u1608{}\\uc0\\u1606</w:instrText>
      </w:r>
      <w:r w:rsidR="00CA2D09">
        <w:rPr>
          <w:rFonts w:ascii="Traditional Arabic" w:hAnsi="Traditional Arabic"/>
          <w:sz w:val="28"/>
          <w:szCs w:val="28"/>
          <w:rtl/>
        </w:rPr>
        <w:instrText>{} \\</w:instrText>
      </w:r>
      <w:r w:rsidR="00CA2D09">
        <w:rPr>
          <w:rFonts w:ascii="Traditional Arabic" w:hAnsi="Traditional Arabic"/>
          <w:sz w:val="28"/>
          <w:szCs w:val="28"/>
        </w:rPr>
        <w:instrText>uc0\\u1575{}\\uc0\\u1604{}\\uc0\\u1605{}\\uc0\\u1602{}\\uc0\\u1575{}\\uc0\\u1585{}\\uc0\\u1606</w:instrText>
      </w:r>
      <w:r w:rsidR="00CA2D09">
        <w:rPr>
          <w:rFonts w:ascii="Traditional Arabic" w:hAnsi="Traditional Arabic"/>
          <w:sz w:val="28"/>
          <w:szCs w:val="28"/>
          <w:rtl/>
        </w:rPr>
        <w:instrText>{}}, 67.","</w:instrText>
      </w:r>
      <w:r w:rsidR="00CA2D09">
        <w:rPr>
          <w:rFonts w:ascii="Traditional Arabic" w:hAnsi="Traditional Arabic"/>
          <w:sz w:val="28"/>
          <w:szCs w:val="28"/>
        </w:rPr>
        <w:instrText>plainCitation</w:instrText>
      </w:r>
      <w:r w:rsidR="00CA2D09">
        <w:rPr>
          <w:rFonts w:ascii="Traditional Arabic" w:hAnsi="Traditional Arabic"/>
          <w:sz w:val="28"/>
          <w:szCs w:val="28"/>
          <w:rtl/>
        </w:rPr>
        <w:instrText>":"مغبغب, الفرنشايز</w:instrText>
      </w:r>
      <w:r w:rsidR="00CA2D09">
        <w:rPr>
          <w:rFonts w:ascii="Times New Roman" w:hAnsi="Times New Roman" w:cs="Times New Roman" w:hint="cs"/>
          <w:sz w:val="28"/>
          <w:szCs w:val="28"/>
          <w:rtl/>
        </w:rPr>
        <w:instrText> </w:instrText>
      </w:r>
      <w:r w:rsidR="00CA2D09">
        <w:rPr>
          <w:rFonts w:ascii="Traditional Arabic" w:hAnsi="Traditional Arabic"/>
          <w:sz w:val="28"/>
          <w:szCs w:val="28"/>
          <w:rtl/>
        </w:rPr>
        <w:instrText xml:space="preserve">: </w:instrText>
      </w:r>
      <w:r w:rsidR="00CA2D09">
        <w:rPr>
          <w:rFonts w:ascii="Traditional Arabic" w:hAnsi="Traditional Arabic" w:hint="cs"/>
          <w:sz w:val="28"/>
          <w:szCs w:val="28"/>
          <w:rtl/>
        </w:rPr>
        <w:instrText>دراسة</w:instrText>
      </w:r>
      <w:r w:rsidR="00CA2D09">
        <w:rPr>
          <w:rFonts w:ascii="Traditional Arabic" w:hAnsi="Traditional Arabic"/>
          <w:sz w:val="28"/>
          <w:szCs w:val="28"/>
          <w:rtl/>
        </w:rPr>
        <w:instrText xml:space="preserve"> </w:instrText>
      </w:r>
      <w:r w:rsidR="00CA2D09">
        <w:rPr>
          <w:rFonts w:ascii="Traditional Arabic" w:hAnsi="Traditional Arabic" w:hint="cs"/>
          <w:sz w:val="28"/>
          <w:szCs w:val="28"/>
          <w:rtl/>
        </w:rPr>
        <w:instrText>في</w:instrText>
      </w:r>
      <w:r w:rsidR="00CA2D09">
        <w:rPr>
          <w:rFonts w:ascii="Traditional Arabic" w:hAnsi="Traditional Arabic"/>
          <w:sz w:val="28"/>
          <w:szCs w:val="28"/>
          <w:rtl/>
        </w:rPr>
        <w:instrText xml:space="preserve"> </w:instrText>
      </w:r>
      <w:r w:rsidR="00CA2D09">
        <w:rPr>
          <w:rFonts w:ascii="Traditional Arabic" w:hAnsi="Traditional Arabic" w:hint="cs"/>
          <w:sz w:val="28"/>
          <w:szCs w:val="28"/>
          <w:rtl/>
        </w:rPr>
        <w:instrText>القانون</w:instrText>
      </w:r>
      <w:r w:rsidR="00CA2D09">
        <w:rPr>
          <w:rFonts w:ascii="Traditional Arabic" w:hAnsi="Traditional Arabic"/>
          <w:sz w:val="28"/>
          <w:szCs w:val="28"/>
          <w:rtl/>
        </w:rPr>
        <w:instrText xml:space="preserve"> </w:instrText>
      </w:r>
      <w:r w:rsidR="00CA2D09">
        <w:rPr>
          <w:rFonts w:ascii="Traditional Arabic" w:hAnsi="Traditional Arabic" w:hint="cs"/>
          <w:sz w:val="28"/>
          <w:szCs w:val="28"/>
          <w:rtl/>
        </w:rPr>
        <w:instrText>المقارن</w:instrText>
      </w:r>
      <w:r w:rsidR="00CA2D09">
        <w:rPr>
          <w:rFonts w:ascii="Traditional Arabic" w:hAnsi="Traditional Arabic"/>
          <w:sz w:val="28"/>
          <w:szCs w:val="28"/>
          <w:rtl/>
        </w:rPr>
        <w:instrText>, 67.","</w:instrText>
      </w:r>
      <w:r w:rsidR="00CA2D09">
        <w:rPr>
          <w:rFonts w:ascii="Traditional Arabic" w:hAnsi="Traditional Arabic"/>
          <w:sz w:val="28"/>
          <w:szCs w:val="28"/>
        </w:rPr>
        <w:instrText>noteIndex":20},"citationItems":[{"id":"k5dl0lXp/Ch548LD1","uris":["http://zotero</w:instrText>
      </w:r>
      <w:r w:rsidR="00CA2D09">
        <w:rPr>
          <w:rFonts w:ascii="Traditional Arabic" w:hAnsi="Traditional Arabic"/>
          <w:sz w:val="28"/>
          <w:szCs w:val="28"/>
          <w:rtl/>
        </w:rPr>
        <w:instrText>.</w:instrText>
      </w:r>
      <w:r w:rsidR="00CA2D09">
        <w:rPr>
          <w:rFonts w:ascii="Traditional Arabic" w:hAnsi="Traditional Arabic"/>
          <w:sz w:val="28"/>
          <w:szCs w:val="28"/>
        </w:rPr>
        <w:instrText>org/users/local/CfZDzFAP/items/CXN5AK7Z"],"itemData":{"id":119,"type":"book","edition":"1","event-place</w:instrText>
      </w:r>
      <w:r w:rsidR="00CA2D09">
        <w:rPr>
          <w:rFonts w:ascii="Traditional Arabic" w:hAnsi="Traditional Arabic"/>
          <w:sz w:val="28"/>
          <w:szCs w:val="28"/>
          <w:rtl/>
        </w:rPr>
        <w:instrText>":"حلب","</w:instrText>
      </w:r>
      <w:r w:rsidR="00CA2D09">
        <w:rPr>
          <w:rFonts w:ascii="Traditional Arabic" w:hAnsi="Traditional Arabic"/>
          <w:sz w:val="28"/>
          <w:szCs w:val="28"/>
        </w:rPr>
        <w:instrText>ISBN":"9789953462194","language":"ar","number-of-pages":"351","number-of-volumes":"1","publisher</w:instrText>
      </w:r>
      <w:r w:rsidR="00CA2D09">
        <w:rPr>
          <w:rFonts w:ascii="Traditional Arabic" w:hAnsi="Traditional Arabic"/>
          <w:sz w:val="28"/>
          <w:szCs w:val="28"/>
          <w:rtl/>
        </w:rPr>
        <w:instrText>":"منشورات الحلبي الحقوقية","</w:instrText>
      </w:r>
      <w:r w:rsidR="00CA2D09">
        <w:rPr>
          <w:rFonts w:ascii="Traditional Arabic" w:hAnsi="Traditional Arabic"/>
          <w:sz w:val="28"/>
          <w:szCs w:val="28"/>
        </w:rPr>
        <w:instrText>publisher-place</w:instrText>
      </w:r>
      <w:r w:rsidR="00CA2D09">
        <w:rPr>
          <w:rFonts w:ascii="Traditional Arabic" w:hAnsi="Traditional Arabic"/>
          <w:sz w:val="28"/>
          <w:szCs w:val="28"/>
          <w:rtl/>
        </w:rPr>
        <w:instrText>":"حلب","</w:instrText>
      </w:r>
      <w:r w:rsidR="00CA2D09">
        <w:rPr>
          <w:rFonts w:ascii="Traditional Arabic" w:hAnsi="Traditional Arabic"/>
          <w:sz w:val="28"/>
          <w:szCs w:val="28"/>
        </w:rPr>
        <w:instrText>title</w:instrText>
      </w:r>
      <w:r w:rsidR="00CA2D09">
        <w:rPr>
          <w:rFonts w:ascii="Traditional Arabic" w:hAnsi="Traditional Arabic"/>
          <w:sz w:val="28"/>
          <w:szCs w:val="28"/>
          <w:rtl/>
        </w:rPr>
        <w:instrText>":"الفرنشايز : دراسة في القانون المقارن","</w:instrText>
      </w:r>
      <w:r w:rsidR="00CA2D09">
        <w:rPr>
          <w:rFonts w:ascii="Traditional Arabic" w:hAnsi="Traditional Arabic"/>
          <w:sz w:val="28"/>
          <w:szCs w:val="28"/>
        </w:rPr>
        <w:instrText>author</w:instrText>
      </w:r>
      <w:r w:rsidR="00CA2D09">
        <w:rPr>
          <w:rFonts w:ascii="Traditional Arabic" w:hAnsi="Traditional Arabic"/>
          <w:sz w:val="28"/>
          <w:szCs w:val="28"/>
          <w:rtl/>
        </w:rPr>
        <w:instrText>":[{"</w:instrText>
      </w:r>
      <w:r w:rsidR="00CA2D09">
        <w:rPr>
          <w:rFonts w:ascii="Traditional Arabic" w:hAnsi="Traditional Arabic"/>
          <w:sz w:val="28"/>
          <w:szCs w:val="28"/>
        </w:rPr>
        <w:instrText>family</w:instrText>
      </w:r>
      <w:r w:rsidR="00CA2D09">
        <w:rPr>
          <w:rFonts w:ascii="Traditional Arabic" w:hAnsi="Traditional Arabic"/>
          <w:sz w:val="28"/>
          <w:szCs w:val="28"/>
          <w:rtl/>
        </w:rPr>
        <w:instrText>":"مغبغب","</w:instrText>
      </w:r>
      <w:r w:rsidR="00CA2D09">
        <w:rPr>
          <w:rFonts w:ascii="Traditional Arabic" w:hAnsi="Traditional Arabic"/>
          <w:sz w:val="28"/>
          <w:szCs w:val="28"/>
        </w:rPr>
        <w:instrText>given</w:instrText>
      </w:r>
      <w:r w:rsidR="00CA2D09">
        <w:rPr>
          <w:rFonts w:ascii="Traditional Arabic" w:hAnsi="Traditional Arabic"/>
          <w:sz w:val="28"/>
          <w:szCs w:val="28"/>
          <w:rtl/>
        </w:rPr>
        <w:instrText>":"نعيم"}],"</w:instrText>
      </w:r>
      <w:r w:rsidR="00CA2D09">
        <w:rPr>
          <w:rFonts w:ascii="Traditional Arabic" w:hAnsi="Traditional Arabic"/>
          <w:sz w:val="28"/>
          <w:szCs w:val="28"/>
        </w:rPr>
        <w:instrText>issued":{"date-parts</w:instrText>
      </w:r>
      <w:r w:rsidR="00CA2D09">
        <w:rPr>
          <w:rFonts w:ascii="Traditional Arabic" w:hAnsi="Traditional Arabic"/>
          <w:sz w:val="28"/>
          <w:szCs w:val="28"/>
          <w:rtl/>
        </w:rPr>
        <w:instrText>":[["2009"]]</w:instrText>
      </w:r>
      <w:r w:rsidR="00CA2D09">
        <w:rPr>
          <w:rFonts w:ascii="Traditional Arabic" w:hAnsi="Traditional Arabic"/>
          <w:sz w:val="28"/>
          <w:szCs w:val="28"/>
        </w:rPr>
        <w:instrText>}},"locator":"67"}],"schema":"https://github.com/citation-style-language/schema/raw/master/csl-citation.json</w:instrText>
      </w:r>
      <w:r w:rsidR="00CA2D09">
        <w:rPr>
          <w:rFonts w:ascii="Traditional Arabic" w:hAnsi="Traditional Arabic"/>
          <w:sz w:val="28"/>
          <w:szCs w:val="28"/>
          <w:rtl/>
        </w:rPr>
        <w:instrText xml:space="preserve">"} </w:instrText>
      </w:r>
      <w:r w:rsidRPr="00DD579D">
        <w:rPr>
          <w:rFonts w:ascii="Traditional Arabic" w:hAnsi="Traditional Arabic"/>
          <w:sz w:val="28"/>
          <w:szCs w:val="28"/>
          <w:rtl/>
        </w:rPr>
        <w:fldChar w:fldCharType="separate"/>
      </w:r>
      <w:r w:rsidRPr="00DD579D">
        <w:rPr>
          <w:rFonts w:ascii="Traditional Arabic" w:hAnsi="Traditional Arabic"/>
          <w:sz w:val="28"/>
          <w:szCs w:val="28"/>
          <w:rtl/>
        </w:rPr>
        <w:t xml:space="preserve">مغبغب, </w:t>
      </w:r>
      <w:r w:rsidRPr="00DD579D">
        <w:rPr>
          <w:rFonts w:ascii="Traditional Arabic" w:hAnsi="Traditional Arabic"/>
          <w:i/>
          <w:iCs/>
          <w:sz w:val="28"/>
          <w:szCs w:val="28"/>
          <w:rtl/>
        </w:rPr>
        <w:t>الفرنشايز</w:t>
      </w:r>
      <w:r w:rsidRPr="00DD579D">
        <w:rPr>
          <w:rFonts w:ascii="Arial" w:hAnsi="Arial" w:cs="Arial" w:hint="cs"/>
          <w:i/>
          <w:iCs/>
          <w:sz w:val="28"/>
          <w:szCs w:val="28"/>
          <w:rtl/>
        </w:rPr>
        <w:t> </w:t>
      </w:r>
      <w:r w:rsidRPr="00DD579D">
        <w:rPr>
          <w:rFonts w:ascii="Traditional Arabic" w:hAnsi="Traditional Arabic"/>
          <w:i/>
          <w:iCs/>
          <w:sz w:val="28"/>
          <w:szCs w:val="28"/>
          <w:rtl/>
        </w:rPr>
        <w:t>: دراسة في القانون المقارن</w:t>
      </w:r>
      <w:r w:rsidRPr="00DD579D">
        <w:rPr>
          <w:rFonts w:ascii="Traditional Arabic" w:hAnsi="Traditional Arabic"/>
          <w:sz w:val="28"/>
          <w:szCs w:val="28"/>
          <w:rtl/>
        </w:rPr>
        <w:t>, 67</w:t>
      </w:r>
      <w:r w:rsidRPr="00DD579D">
        <w:rPr>
          <w:rFonts w:ascii="Traditional Arabic" w:hAnsi="Traditional Arabic"/>
          <w:sz w:val="28"/>
          <w:szCs w:val="28"/>
        </w:rPr>
        <w:t>.</w:t>
      </w:r>
      <w:r w:rsidRPr="00DD579D">
        <w:rPr>
          <w:rFonts w:ascii="Traditional Arabic" w:hAnsi="Traditional Arabic"/>
          <w:sz w:val="28"/>
          <w:szCs w:val="28"/>
          <w:rtl/>
        </w:rPr>
        <w:fldChar w:fldCharType="end"/>
      </w:r>
    </w:p>
  </w:footnote>
  <w:footnote w:id="16">
    <w:p w14:paraId="24F8674C" w14:textId="0FB6F8FA"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{"citationID":"3ZSFYLzT","properties":{"formattedCitation":"\\uc0\\u1605{}\\uc0\\u1581{}\\uc0\\u1605{}\\uc0\\u1583{} \\uc0\\u1605{}\\uc0\\u1581{}\\uc0\\u1587{}\\uc0\\u1606{} \\uc0\\u1575{}\\uc0\\u1576{}\\uc0\\u1585{}\\uc0</w:instrText>
      </w:r>
      <w:r w:rsidR="00CA2D09">
        <w:rPr>
          <w:rtl/>
        </w:rPr>
        <w:instrText>\\</w:instrText>
      </w:r>
      <w:r w:rsidR="00CA2D09">
        <w:instrText>u1575{}\\uc0\\u1607{}\\uc0\\u1610{}\\uc0\\u1605{} \\uc0\\u1575{}\\uc0\\u1604{}\\uc0\\u1606{}\\uc0\\u1580{}\\uc0\\u1575{}\\uc0\\u1585{}, {\\i{}\\uc0\\u1593{}\\uc0\\u1602{}\\uc0\\u1583{} \\uc0\\u1575{}\\uc0\\u1604{}\\uc0\\u1575{}\\uc0\\u1605{}\\uc0\\u1578</w:instrText>
      </w:r>
      <w:r w:rsidR="00CA2D09">
        <w:rPr>
          <w:rtl/>
        </w:rPr>
        <w:instrText>{}\\</w:instrText>
      </w:r>
      <w:r w:rsidR="00CA2D09">
        <w:instrText>uc0\\u1610{}\\uc0\\u1575{}\\uc0\\u1586{} \\uc0\\u1575{}\\uc0\\u1604{}\\uc0\\u1578{}\\uc0\\u1580{}\\uc0\\u1575{}\\uc0\\u1585{}\\uc0\\u1610</w:instrText>
      </w:r>
      <w:r w:rsidR="00CA2D09">
        <w:rPr>
          <w:rtl/>
        </w:rPr>
        <w:instrText>{}}, 1 \\</w:instrText>
      </w:r>
      <w:r w:rsidR="00CA2D09">
        <w:instrText>uc0\\u1591{}, 1 (\\uc0\\u1580{}\\uc0\\u1575{}\\uc0\\u1605{}\\uc0\\u1593{}\\uc0\\u1577{} \\uc0\\u1575{}\\uc0</w:instrText>
      </w:r>
      <w:r w:rsidR="00CA2D09">
        <w:rPr>
          <w:rtl/>
        </w:rPr>
        <w:instrText>\\</w:instrText>
      </w:r>
      <w:r w:rsidR="00CA2D09">
        <w:instrText>u1604{}\\uc0\\u1605{}\\uc0\\u1606{}\\uc0\\u1589{}\\uc0\\u1608{}\\uc0\\u1585{}\\uc0\\u1577{} \\uc0\\u1603{}\\uc0\\u1604{}\\uc0\\u1610{}\\uc0\\u1577{} \\uc0\\u1575{}\\uc0\\u1604{}\\uc0\\u1581{}\\uc0\\u1602{}\\uc0\\u1608{}\\uc0\\u1602{}, 2000), 216.","plainCitation</w:instrText>
      </w:r>
      <w:r w:rsidR="00CA2D09">
        <w:rPr>
          <w:rtl/>
        </w:rPr>
        <w:instrText>":"محمد محسن ابراهيم النجار, عقد الامتياز التجاري, 1 ط, 1 (جامعة المنصورة كلية الحقوق, 2000), 216.","</w:instrText>
      </w:r>
      <w:r w:rsidR="00CA2D09">
        <w:instrText>noteIndex":23},"citationItems":[{"id":"k5dl0lXp/zholj4E7","uris":["http://zotero.org/users/local/CfZDzFAP/items/9TBRCHB9"],"itemData":{"id":132</w:instrText>
      </w:r>
      <w:r w:rsidR="00CA2D09">
        <w:rPr>
          <w:rtl/>
        </w:rPr>
        <w:instrText>,"</w:instrText>
      </w:r>
      <w:r w:rsidR="00CA2D09">
        <w:instrText>type":"book","edition":"1","event-place</w:instrText>
      </w:r>
      <w:r w:rsidR="00CA2D09">
        <w:rPr>
          <w:rtl/>
        </w:rPr>
        <w:instrText>":"المنصورة، مصر","</w:instrText>
      </w:r>
      <w:r w:rsidR="00CA2D09">
        <w:instrText>language":"ar","number-of-pages":"399","number-of-volumes":"1","publisher</w:instrText>
      </w:r>
      <w:r w:rsidR="00CA2D09">
        <w:rPr>
          <w:rtl/>
        </w:rPr>
        <w:instrText>":"جامعة المنصورة كلية الحقوق","</w:instrText>
      </w:r>
      <w:r w:rsidR="00CA2D09">
        <w:instrText>publisher-place</w:instrText>
      </w:r>
      <w:r w:rsidR="00CA2D09">
        <w:rPr>
          <w:rtl/>
        </w:rPr>
        <w:instrText>":"المنصورة، مصر","</w:instrText>
      </w:r>
      <w:r w:rsidR="00CA2D09">
        <w:instrText>title</w:instrText>
      </w:r>
      <w:r w:rsidR="00CA2D09">
        <w:rPr>
          <w:rtl/>
        </w:rPr>
        <w:instrText>":"عقد الامتياز التجاري","</w:instrText>
      </w:r>
      <w:r w:rsidR="00CA2D09">
        <w:instrText>author":[{"family</w:instrText>
      </w:r>
      <w:r w:rsidR="00CA2D09">
        <w:rPr>
          <w:rtl/>
        </w:rPr>
        <w:instrText>":"النجار","</w:instrText>
      </w:r>
      <w:r w:rsidR="00CA2D09">
        <w:instrText>given</w:instrText>
      </w:r>
      <w:r w:rsidR="00CA2D09">
        <w:rPr>
          <w:rtl/>
        </w:rPr>
        <w:instrText>":"محمد محسن ابراهيم"}],"</w:instrText>
      </w:r>
      <w:r w:rsidR="00CA2D09">
        <w:instrText>issued":{"date-parts":[["2000"]]}},"locator":"216"}],"schema":"https://github.com/citation-style-language/schema/raw/master/csl-citation.json</w:instrText>
      </w:r>
      <w:r w:rsidR="00CA2D09">
        <w:rPr>
          <w:rtl/>
        </w:rPr>
        <w:instrText xml:space="preserve">"} </w:instrText>
      </w:r>
      <w:r>
        <w:rPr>
          <w:rtl/>
        </w:rPr>
        <w:fldChar w:fldCharType="separate"/>
      </w:r>
      <w:r w:rsidR="00CA2D09" w:rsidRPr="00CA2D09">
        <w:rPr>
          <w:rFonts w:ascii="Calibri" w:hAnsi="Calibri" w:cs="Calibri"/>
          <w:sz w:val="22"/>
          <w:rtl/>
        </w:rPr>
        <w:t xml:space="preserve">محمد محسن ابراهيم </w:t>
      </w:r>
      <w:proofErr w:type="gramStart"/>
      <w:r w:rsidR="00CA2D09" w:rsidRPr="00CA2D09">
        <w:rPr>
          <w:rFonts w:ascii="Calibri" w:hAnsi="Calibri" w:cs="Calibri"/>
          <w:sz w:val="22"/>
          <w:rtl/>
        </w:rPr>
        <w:t>النجار,</w:t>
      </w:r>
      <w:proofErr w:type="gramEnd"/>
      <w:r w:rsidR="00CA2D09" w:rsidRPr="00CA2D09">
        <w:rPr>
          <w:rFonts w:ascii="Calibri" w:hAnsi="Calibri" w:cs="Calibri"/>
          <w:sz w:val="22"/>
          <w:rtl/>
        </w:rPr>
        <w:t xml:space="preserve"> </w:t>
      </w:r>
      <w:r w:rsidR="00CA2D09" w:rsidRPr="00CA2D09">
        <w:rPr>
          <w:rFonts w:ascii="Calibri" w:hAnsi="Calibri" w:cs="Calibri"/>
          <w:i/>
          <w:iCs/>
          <w:sz w:val="22"/>
          <w:rtl/>
        </w:rPr>
        <w:t>عقد الامتياز التجاري</w:t>
      </w:r>
      <w:r w:rsidR="00CA2D09" w:rsidRPr="00CA2D09">
        <w:rPr>
          <w:rFonts w:ascii="Calibri" w:hAnsi="Calibri" w:cs="Calibri"/>
          <w:sz w:val="22"/>
          <w:rtl/>
        </w:rPr>
        <w:t>, 1 ط, 1 (جامعة المنصورة كلية الحقوق, 2000), 216</w:t>
      </w:r>
      <w:r w:rsidR="00CA2D09" w:rsidRPr="00CA2D09">
        <w:rPr>
          <w:rFonts w:ascii="Calibri" w:hAnsi="Calibri" w:cs="Calibri"/>
          <w:sz w:val="22"/>
        </w:rPr>
        <w:t>.</w:t>
      </w:r>
      <w:r>
        <w:rPr>
          <w:rtl/>
        </w:rPr>
        <w:fldChar w:fldCharType="end"/>
      </w:r>
    </w:p>
  </w:footnote>
  <w:footnote w:id="17">
    <w:p w14:paraId="689FA66C" w14:textId="2AA839A3"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{"citationID":"QC57jBh6","properties":{"formattedCitation":"\\uc0\\u1583{}\\uc0\\u1593{}\\uc0\\u1575{}\\uc0\\u1569{} \\uc0\\u1591{}\\uc0\\u1575{}\\uc0\\u1585{}\\uc0\\u1602{} \\uc0\\u1576{}\\uc0\\u1603{}\\uc0\\u1585{} \\uc0</w:instrText>
      </w:r>
      <w:r w:rsidR="00CA2D09">
        <w:rPr>
          <w:rtl/>
        </w:rPr>
        <w:instrText>\\</w:instrText>
      </w:r>
      <w:r w:rsidR="00CA2D09">
        <w:instrText>u1575{}\\uc0\\u1604{}\\uc0\\u1576{}\\uc0\\u1588{}\\uc0\\u1578{}\\uc0\\u1575{}\\uc0\\u1608{}\\uc0\\u1610{}, \"\\uc0\\u1593{}\\uc0\\u1602{}\\uc0\\u1583{} \\uc0\\u1575{}\\uc0\\u1604{}\\uc0\\u1601{}\\uc0\\u1585{}\\uc0\\u1606{}\\uc0\\u1588{}\\uc0\\u1575{}\\uc</w:instrText>
      </w:r>
      <w:r w:rsidR="00CA2D09">
        <w:rPr>
          <w:rtl/>
        </w:rPr>
        <w:instrText>0\\</w:instrText>
      </w:r>
      <w:r w:rsidR="00CA2D09">
        <w:instrText>u1610{}\\uc0\\u1586{} \\uc0\\u1608{}\\uc0\\u1570{}\\uc0\\u1579{}\\uc0\\u1575{}\\uc0\\u1585{}\\uc0\\u1607{}\" (\\uc0\\u1585{}\\uc0\\u1587{}\\uc0\\u1575{}\\uc0\\u1604{}\\uc0\\u1577{} \\uc0\\u1605{}\\uc0\\u1575{}\\uc0\\u1580{}\\uc0\\u1587{}\\uc0\\u1578</w:instrText>
      </w:r>
      <w:r w:rsidR="00CA2D09">
        <w:rPr>
          <w:rtl/>
        </w:rPr>
        <w:instrText>{}\\</w:instrText>
      </w:r>
      <w:r w:rsidR="00CA2D09">
        <w:instrText>uc0\\u1610{}\\uc0\\u1585{}, \\uc0\\u1580{}\\uc0\\u1575{}\\uc0\\u1605{}\\uc0\\u1593{}\\uc0\\u1577{} \\uc0\\u1575{}\\uc0\\u1604{}\\uc0\\u1606{}\\uc0\\u1580{}\\uc0\\u1575{}\\uc0\\u1581{} \\uc0\\u1575{}\\uc0\\u1604{}\\uc0\\u1608{}\\uc0\\u1591{}\\uc0\\u1606</w:instrText>
      </w:r>
      <w:r w:rsidR="00CA2D09">
        <w:rPr>
          <w:rtl/>
        </w:rPr>
        <w:instrText>{}\\</w:instrText>
      </w:r>
      <w:r w:rsidR="00CA2D09">
        <w:instrText>uc0\\u1610{}\\uc0\\u1577{} \\uc0\\u1601{}\\uc0\\u1610{} \\uc0\\u1606{}\\uc0\\u1575{}\\uc0\\u1576{}\\uc0\\u1604{}\\uc0\\u1587{}, 2008), 76.","plainCitation</w:instrText>
      </w:r>
      <w:r w:rsidR="00CA2D09">
        <w:rPr>
          <w:rtl/>
        </w:rPr>
        <w:instrText>":"دعاء طارق بكر البشتاوي, \"عقد الفرنشايز وآثاره\" (رسالة ماجستير, جامعة النجاح الوطنية في نابلس, 2008), 76.","</w:instrText>
      </w:r>
      <w:r w:rsidR="00CA2D09">
        <w:instrText>noteIndex":24},"citationItems":[{"id":"k5dl0lXp/wXvs1y7A","uris":["http://zotero.org/users/local/CfZDzFAP/items/XUNA52V5"],"itemData":{"id":32,"type":"thesis","event-place</w:instrText>
      </w:r>
      <w:r w:rsidR="00CA2D09">
        <w:rPr>
          <w:rtl/>
        </w:rPr>
        <w:instrText>":"فلسطين","</w:instrText>
      </w:r>
      <w:r w:rsidR="00CA2D09">
        <w:instrText>genre</w:instrText>
      </w:r>
      <w:r w:rsidR="00CA2D09">
        <w:rPr>
          <w:rtl/>
        </w:rPr>
        <w:instrText>":"رسالة ماجستير","</w:instrText>
      </w:r>
      <w:r w:rsidR="00CA2D09">
        <w:instrText>language</w:instrText>
      </w:r>
      <w:r w:rsidR="00CA2D09">
        <w:rPr>
          <w:rtl/>
        </w:rPr>
        <w:instrText>":"العربية","</w:instrText>
      </w:r>
      <w:r w:rsidR="00CA2D09">
        <w:instrText>number-of-pages":"146","publisher</w:instrText>
      </w:r>
      <w:r w:rsidR="00CA2D09">
        <w:rPr>
          <w:rtl/>
        </w:rPr>
        <w:instrText>":"جامعة النجاح الوطنية في نابلس","</w:instrText>
      </w:r>
      <w:r w:rsidR="00CA2D09">
        <w:instrText>publisher-place</w:instrText>
      </w:r>
      <w:r w:rsidR="00CA2D09">
        <w:rPr>
          <w:rtl/>
        </w:rPr>
        <w:instrText>":"فلسطين","</w:instrText>
      </w:r>
      <w:r w:rsidR="00CA2D09">
        <w:instrText>title</w:instrText>
      </w:r>
      <w:r w:rsidR="00CA2D09">
        <w:rPr>
          <w:rtl/>
        </w:rPr>
        <w:instrText>":"عقد الفرنشايز وآثاره","</w:instrText>
      </w:r>
      <w:r w:rsidR="00CA2D09">
        <w:instrText>author</w:instrText>
      </w:r>
      <w:r w:rsidR="00CA2D09">
        <w:rPr>
          <w:rtl/>
        </w:rPr>
        <w:instrText>":[{"</w:instrText>
      </w:r>
      <w:r w:rsidR="00CA2D09">
        <w:instrText>family</w:instrText>
      </w:r>
      <w:r w:rsidR="00CA2D09">
        <w:rPr>
          <w:rtl/>
        </w:rPr>
        <w:instrText>":"طارق بكر البشتاوي","</w:instrText>
      </w:r>
      <w:r w:rsidR="00CA2D09">
        <w:instrText>given</w:instrText>
      </w:r>
      <w:r w:rsidR="00CA2D09">
        <w:rPr>
          <w:rtl/>
        </w:rPr>
        <w:instrText>":"دعاء"}],"</w:instrText>
      </w:r>
      <w:r w:rsidR="00CA2D09">
        <w:instrText>issued":{"date-parts</w:instrText>
      </w:r>
      <w:r w:rsidR="00CA2D09">
        <w:rPr>
          <w:rtl/>
        </w:rPr>
        <w:instrText>":[["2008"]]</w:instrText>
      </w:r>
      <w:r w:rsidR="00CA2D09">
        <w:instrText>}},"locator":"76"}],"schema":"https://github.com/citation-style-language/schema/raw/master/csl-citation.json</w:instrText>
      </w:r>
      <w:r w:rsidR="00CA2D09">
        <w:rPr>
          <w:rtl/>
        </w:rPr>
        <w:instrText xml:space="preserve">"} </w:instrText>
      </w:r>
      <w:r>
        <w:rPr>
          <w:rtl/>
        </w:rPr>
        <w:fldChar w:fldCharType="separate"/>
      </w:r>
      <w:r w:rsidR="00CA2D09" w:rsidRPr="00CA2D09">
        <w:rPr>
          <w:rFonts w:ascii="Calibri" w:hAnsi="Calibri" w:cs="Calibri"/>
          <w:sz w:val="22"/>
          <w:rtl/>
        </w:rPr>
        <w:t>دعاء طارق بكر البشتاوي, "عقد الفرنشايز وآثاره" (رسالة ماجستير, جامعة النجاح الوطنية في نابلس, 2008), 76</w:t>
      </w:r>
      <w:r w:rsidR="00CA2D09" w:rsidRPr="00CA2D09">
        <w:rPr>
          <w:rFonts w:ascii="Calibri" w:hAnsi="Calibri" w:cs="Calibri"/>
          <w:sz w:val="22"/>
        </w:rPr>
        <w:t>.</w:t>
      </w:r>
      <w:r>
        <w:rPr>
          <w:rtl/>
        </w:rPr>
        <w:fldChar w:fldCharType="end"/>
      </w:r>
    </w:p>
  </w:footnote>
  <w:footnote w:id="18">
    <w:p w14:paraId="4FC078F1" w14:textId="0B2AFD21"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{"citationID":"XEZCSjbp","properties":{"formattedCitation":"\\uc0\\u1593{}\\uc0\\u1576{}\\uc0\\u1583{}\\uc0\\u1575{}\\uc0\\u1604{}\\uc0\\u1607{}\\uc0\\u1575{}\\uc0\\u1583{}\\uc0\\u1610{} \\uc0\\u1605{}\\uc0\\u1581{}\\uc0\\u</w:instrText>
      </w:r>
      <w:r w:rsidR="00CA2D09">
        <w:rPr>
          <w:rtl/>
        </w:rPr>
        <w:instrText>1605{}\\</w:instrText>
      </w:r>
      <w:r w:rsidR="00CA2D09">
        <w:instrText>uc0\\u1583{} \\uc0\\u1575{}\\uc0\\u1604{}\\uc0\\u1594{}\\uc0\\u1575{}\\uc0\\u1605{}\\uc0\\u1583{}\\uc0\\u1610{}, \"\\uc0\\u1575{}\\uc0\\u1604{}\\uc0\\u1580{}\\uc0\\u1608{}\\uc0\\u1575{}\\uc0\\u1606{}\\uc0\\u1576{} \\uc0\\u1575{}\\uc0\\u1604{}\\uc0</w:instrText>
      </w:r>
      <w:r w:rsidR="00CA2D09">
        <w:rPr>
          <w:rtl/>
        </w:rPr>
        <w:instrText>\\</w:instrText>
      </w:r>
      <w:r w:rsidR="00CA2D09">
        <w:instrText>u1602{}\\uc0\\u1575{}\\uc0\\u1606{}\\uc0\\u1608{}\\uc0\\u1606{}\\uc0\\u1610{}\\uc0\\u1577{} \\uc0\\u1604{}\\uc0\\u1593{}\\uc0\\u1602{}\\uc0\\u1583{} \\uc0\\u1575{}\\uc0\\u1604{}\\uc0\\u1575{}\\uc0\\u1605{}\\uc0\\u1578{}\\uc0\\u1610{}\\uc0\\u1575{}\\uc0</w:instrText>
      </w:r>
      <w:r w:rsidR="00CA2D09">
        <w:rPr>
          <w:rtl/>
        </w:rPr>
        <w:instrText>\\</w:instrText>
      </w:r>
      <w:r w:rsidR="00CA2D09">
        <w:instrText>u1586{} \\uc0\\u1575{}\\uc0\\u1604{}\\uc0\\u1578{}\\uc0\\u1580{}\\uc0\\u1575{}\\uc0\\u1585{}\\uc0\\u1610{} ( \\uc0\\u1575{}\\uc0\\u1604{}\\uc0\\u1601{}\\uc0\\u1585{}\\uc0\\u1606{}\\uc0\\u1588{}\\uc0\\u1575{}\\uc0\\u1610{}\\uc0\\u1586{} )\", {\\i{}\\uc0</w:instrText>
      </w:r>
      <w:r w:rsidR="00CA2D09">
        <w:rPr>
          <w:rtl/>
        </w:rPr>
        <w:instrText>\\</w:instrText>
      </w:r>
      <w:r w:rsidR="00CA2D09">
        <w:instrText>u1605{}\\uc0\\u1580{}\\uc0\\u1604{}\\uc0\\u1577{} \\uc0\\u1603{}\\uc0\\u1604{}\\uc0\\u1610{}\\uc0\\u1577{} \\uc0\\u1575{}\\uc0\\u1604{}\\uc0\\u1581{}\\uc0\\u1602{}\\uc0\\u1608{}\\uc0\\u1602{} \\uc0\\u1604{}\\uc0\\u1604{}\\uc0\\u1576{}\\uc0\\u1581{}\\uc0</w:instrText>
      </w:r>
      <w:r w:rsidR="00CA2D09">
        <w:rPr>
          <w:rtl/>
        </w:rPr>
        <w:instrText>\\</w:instrText>
      </w:r>
      <w:r w:rsidR="00CA2D09">
        <w:instrText>u1608{}\\uc0\\u1579{} \\uc0\\u1575{}\\uc0\\u1604{}\\uc0\\u1602{}\\uc0\\u1575{}\\uc0\\u1606{}\\uc0\\u1608{}\\uc0\\u1606{}\\uc0\\u1610{}\\uc0\\u1577{} \\uc0\\u1608{}\\uc0\\u1575{}\\uc0\\u1604{}\\uc0\\u1575{}\\uc0\\u1602{}\\uc0\\u1578{}\\uc0\\u1589{}\\uc0\\u</w:instrText>
      </w:r>
      <w:r w:rsidR="00CA2D09">
        <w:rPr>
          <w:rtl/>
        </w:rPr>
        <w:instrText>1575{}\\</w:instrText>
      </w:r>
      <w:r w:rsidR="00CA2D09">
        <w:instrText>uc0\\u1583{}\\uc0\\u1610{}\\uc0\\u1577</w:instrText>
      </w:r>
      <w:r w:rsidR="00CA2D09">
        <w:rPr>
          <w:rtl/>
        </w:rPr>
        <w:instrText>{}} 40, \\</w:instrText>
      </w:r>
      <w:r w:rsidR="00CA2D09">
        <w:instrText>uc0\\u1593{}\\uc0\\u1583{}\\uc0\\u1583{} 2 (2010): 934; \\uc0\\u1605{}\\uc0\\u1594{}\\uc0\\u1576{}\\uc0\\u1594{}\\uc0\\u1576{}, {\\i{}\\uc0\\u1575{}\\uc0\\u1604{}\\uc0\\u1601{}\\uc0\\u1585{}\\uc0\\u1</w:instrText>
      </w:r>
      <w:r w:rsidR="00CA2D09">
        <w:rPr>
          <w:rtl/>
        </w:rPr>
        <w:instrText>606{}\\</w:instrText>
      </w:r>
      <w:r w:rsidR="00CA2D09">
        <w:instrText>uc0\\u1588{}\\uc0\\u1575{}\\uc0\\u1610{}\\uc0\\u1586{}\\uc0\\u8239{}: \\uc0\\u1583{}\\uc0\\u1585{}\\uc0\\u1575{}\\uc0\\u1587{}\\uc0\\u1577{} \\uc0\\u1601{}\\uc0\\u1610{} \\uc0\\u1575{}\\uc0\\u1604{}\\uc0\\u1602{}\\uc0\\u1575{}\\uc0\\u1606{}\\uc0\\u</w:instrText>
      </w:r>
      <w:r w:rsidR="00CA2D09">
        <w:rPr>
          <w:rtl/>
        </w:rPr>
        <w:instrText>1608{}\\</w:instrText>
      </w:r>
      <w:r w:rsidR="00CA2D09">
        <w:instrText>uc0\\u1606{} \\uc0\\u1575{}\\uc0\\u1604{}\\uc0\\u1605{}\\uc0\\u1602{}\\uc0\\u1575{}\\uc0\\u1585{}\\uc0\\u1606</w:instrText>
      </w:r>
      <w:r w:rsidR="00CA2D09">
        <w:rPr>
          <w:rtl/>
        </w:rPr>
        <w:instrText>{}}, 193.","</w:instrText>
      </w:r>
      <w:r w:rsidR="00CA2D09">
        <w:instrText>plainCitation</w:instrText>
      </w:r>
      <w:r w:rsidR="00CA2D09">
        <w:rPr>
          <w:rtl/>
        </w:rPr>
        <w:instrText>":"عبدالهادي محمد الغامدي, \"الجوانب القانونية لعقد الامتياز التجاري ( الفرنشايز )\", مجلة كلية الحقوق للبحوث القانونية والاقتصادية 40, عدد 2 (2010): 934; مغبغب, الفرنشايز</w:instrText>
      </w:r>
      <w:r w:rsidR="00CA2D09">
        <w:rPr>
          <w:rFonts w:ascii="Times New Roman" w:hAnsi="Times New Roman" w:cs="Times New Roman" w:hint="cs"/>
          <w:rtl/>
        </w:rPr>
        <w:instrText> </w:instrText>
      </w:r>
      <w:r w:rsidR="00CA2D09">
        <w:rPr>
          <w:rtl/>
        </w:rPr>
        <w:instrText xml:space="preserve">: </w:instrText>
      </w:r>
      <w:r w:rsidR="00CA2D09">
        <w:rPr>
          <w:rFonts w:ascii="Traditional Arabic" w:hAnsi="Traditional Arabic" w:hint="cs"/>
          <w:rtl/>
        </w:rPr>
        <w:instrText>دراسة</w:instrText>
      </w:r>
      <w:r w:rsidR="00CA2D09">
        <w:rPr>
          <w:rtl/>
        </w:rPr>
        <w:instrText xml:space="preserve"> </w:instrText>
      </w:r>
      <w:r w:rsidR="00CA2D09">
        <w:rPr>
          <w:rFonts w:ascii="Traditional Arabic" w:hAnsi="Traditional Arabic" w:hint="cs"/>
          <w:rtl/>
        </w:rPr>
        <w:instrText>في</w:instrText>
      </w:r>
      <w:r w:rsidR="00CA2D09">
        <w:rPr>
          <w:rtl/>
        </w:rPr>
        <w:instrText xml:space="preserve"> </w:instrText>
      </w:r>
      <w:r w:rsidR="00CA2D09">
        <w:rPr>
          <w:rFonts w:ascii="Traditional Arabic" w:hAnsi="Traditional Arabic" w:hint="cs"/>
          <w:rtl/>
        </w:rPr>
        <w:instrText>القانون</w:instrText>
      </w:r>
      <w:r w:rsidR="00CA2D09">
        <w:rPr>
          <w:rtl/>
        </w:rPr>
        <w:instrText xml:space="preserve"> </w:instrText>
      </w:r>
      <w:r w:rsidR="00CA2D09">
        <w:rPr>
          <w:rFonts w:ascii="Traditional Arabic" w:hAnsi="Traditional Arabic" w:hint="cs"/>
          <w:rtl/>
        </w:rPr>
        <w:instrText>المقارن</w:instrText>
      </w:r>
      <w:r w:rsidR="00CA2D09">
        <w:rPr>
          <w:rtl/>
        </w:rPr>
        <w:instrText>, 193.","</w:instrText>
      </w:r>
      <w:r w:rsidR="00CA2D09">
        <w:instrText>noteIndex":25},"citationItems":[{"id":"k5dl0lXp/rReKQGpe","uris":["http://zotero.org/users/local/CfZDzFAP/items/8DBRCCFK"],"itemData":{"id":133,"type":"article-journal","abstract</w:instrText>
      </w:r>
      <w:r w:rsidR="00CA2D09">
        <w:rPr>
          <w:rtl/>
        </w:rPr>
        <w:instrText>":"من أهم المشاكل التي تتعلق الامتياز التجاري تلك الخاصة بالعقد، فالامتياز التجاري منظومة متكاملة من الإنتاج والتسويق والتوزيع للسلع والخدمات لذا يتناول هذا البحث الجوانب القانونية لعقد الامتياز التجاري؛ نظرا لأهميته من الناحيتين القانونية والعلمية من ناحية، ومن ناحية أخرى لإعطاء فكرة واضحة عن عقد الامتياز التجاري وما يترتب عليه من آثار قانونية، وذلك ضمن دراسة قانونية تحليلية. فهدف الدراسة هو بيان المفهوم القانوني لعقد الامتياز التجاري، وعرض الإشكالات القانونية التي يمكن أن تنشأ عنه. وقسمت الدراسة إلى ثلاثة مباحث، خصص المبحث الأول لبيان ماهية عقد الامتياز التجاري، في حين يتناول المبحث الثاني خصائص عقد الامتياز التجاري وتمييزه عن غيره من العقود التجارية المشابهة. ويناقش المبحث الأخير آثار عقد الامتياز التجاري وأسباب انقضائه. وذيل البحث بخاتمة تضمنت النتائج التي توصلت إلها الدراسة.","</w:instrText>
      </w:r>
      <w:r w:rsidR="00CA2D09">
        <w:instrText>container-title</w:instrText>
      </w:r>
      <w:r w:rsidR="00CA2D09">
        <w:rPr>
          <w:rtl/>
        </w:rPr>
        <w:instrText>":"مجلة كلية الحقوق للبحوث القانونية والاقتصادية","</w:instrText>
      </w:r>
      <w:r w:rsidR="00CA2D09">
        <w:instrText>ISSN":"1687-1901","issue":"2","page":"909-948","title</w:instrText>
      </w:r>
      <w:r w:rsidR="00CA2D09">
        <w:rPr>
          <w:rtl/>
        </w:rPr>
        <w:instrText>":"الجوانب القانونية لعقد الامتياز التجاري ( الفرنشايز )","</w:instrText>
      </w:r>
      <w:r w:rsidR="00CA2D09">
        <w:instrText>volume":"40","author":[{"family</w:instrText>
      </w:r>
      <w:r w:rsidR="00CA2D09">
        <w:rPr>
          <w:rtl/>
        </w:rPr>
        <w:instrText>":"الغامدي","</w:instrText>
      </w:r>
      <w:r w:rsidR="00CA2D09">
        <w:instrText>given</w:instrText>
      </w:r>
      <w:r w:rsidR="00CA2D09">
        <w:rPr>
          <w:rtl/>
        </w:rPr>
        <w:instrText>":"عبدالهادي محمد"}],"</w:instrText>
      </w:r>
      <w:r w:rsidR="00CA2D09">
        <w:instrText>issued":{"date-parts":[["2010"]]}},"locator":"934"},{"id":"k5dl0lXp/Ch548LD1","uris":["http://zotero.org/users/local/CfZDzFAP/items/CXN5AK7Z"],"itemData":{"id":119,"type":"book","edition":"1","event-place</w:instrText>
      </w:r>
      <w:r w:rsidR="00CA2D09">
        <w:rPr>
          <w:rtl/>
        </w:rPr>
        <w:instrText>":"حلب","</w:instrText>
      </w:r>
      <w:r w:rsidR="00CA2D09">
        <w:instrText>ISBN":"9789953462194","language":"ar","number-of-pages":"351","number-of-volumes":"1","publisher</w:instrText>
      </w:r>
      <w:r w:rsidR="00CA2D09">
        <w:rPr>
          <w:rtl/>
        </w:rPr>
        <w:instrText>":"منشورات الحلبي الحقوقية","</w:instrText>
      </w:r>
      <w:r w:rsidR="00CA2D09">
        <w:instrText>publisher-place</w:instrText>
      </w:r>
      <w:r w:rsidR="00CA2D09">
        <w:rPr>
          <w:rtl/>
        </w:rPr>
        <w:instrText>":"حلب","</w:instrText>
      </w:r>
      <w:r w:rsidR="00CA2D09">
        <w:instrText>title</w:instrText>
      </w:r>
      <w:r w:rsidR="00CA2D09">
        <w:rPr>
          <w:rtl/>
        </w:rPr>
        <w:instrText>":"الفرنشايز : دراسة في القانون المقارن","</w:instrText>
      </w:r>
      <w:r w:rsidR="00CA2D09">
        <w:instrText>author</w:instrText>
      </w:r>
      <w:r w:rsidR="00CA2D09">
        <w:rPr>
          <w:rtl/>
        </w:rPr>
        <w:instrText>":[{"</w:instrText>
      </w:r>
      <w:r w:rsidR="00CA2D09">
        <w:instrText>family</w:instrText>
      </w:r>
      <w:r w:rsidR="00CA2D09">
        <w:rPr>
          <w:rtl/>
        </w:rPr>
        <w:instrText>":"مغبغب","</w:instrText>
      </w:r>
      <w:r w:rsidR="00CA2D09">
        <w:instrText>given</w:instrText>
      </w:r>
      <w:r w:rsidR="00CA2D09">
        <w:rPr>
          <w:rtl/>
        </w:rPr>
        <w:instrText>":"نعيم"}],"</w:instrText>
      </w:r>
      <w:r w:rsidR="00CA2D09">
        <w:instrText>issued":{"date-parts</w:instrText>
      </w:r>
      <w:r w:rsidR="00CA2D09">
        <w:rPr>
          <w:rtl/>
        </w:rPr>
        <w:instrText>":[["2009"]]}},"</w:instrText>
      </w:r>
      <w:r w:rsidR="00CA2D09">
        <w:instrText>locator":"193"}],"schema":"https://github.com/citation-style-language/schema/raw/master/csl-citation.json</w:instrText>
      </w:r>
      <w:r w:rsidR="00CA2D09">
        <w:rPr>
          <w:rtl/>
        </w:rPr>
        <w:instrText xml:space="preserve">"} </w:instrText>
      </w:r>
      <w:r>
        <w:rPr>
          <w:rtl/>
        </w:rPr>
        <w:fldChar w:fldCharType="separate"/>
      </w:r>
      <w:r w:rsidRPr="00D561AB">
        <w:rPr>
          <w:rFonts w:ascii="Calibri" w:hAnsi="Calibri" w:cs="Calibri"/>
          <w:sz w:val="22"/>
          <w:szCs w:val="24"/>
          <w:rtl/>
        </w:rPr>
        <w:t xml:space="preserve">عبدالهادي محمد الغامدي, "الجوانب القانونية لعقد الامتياز التجاري ( الفرنشايز )", </w:t>
      </w:r>
      <w:r w:rsidRPr="00D561AB">
        <w:rPr>
          <w:rFonts w:ascii="Calibri" w:hAnsi="Calibri" w:cs="Calibri"/>
          <w:i/>
          <w:iCs/>
          <w:sz w:val="22"/>
          <w:szCs w:val="24"/>
          <w:rtl/>
        </w:rPr>
        <w:t>مجلة كلية الحقوق للبحوث القانونية والاقتصادية</w:t>
      </w:r>
      <w:r w:rsidRPr="00D561AB">
        <w:rPr>
          <w:rFonts w:ascii="Calibri" w:hAnsi="Calibri" w:cs="Calibri"/>
          <w:sz w:val="22"/>
          <w:szCs w:val="24"/>
          <w:rtl/>
        </w:rPr>
        <w:t xml:space="preserve"> 40, عدد 2 (2010): 934; مغبغب, </w:t>
      </w:r>
      <w:r w:rsidRPr="00D561AB">
        <w:rPr>
          <w:rFonts w:ascii="Calibri" w:hAnsi="Calibri" w:cs="Calibri"/>
          <w:i/>
          <w:iCs/>
          <w:sz w:val="22"/>
          <w:szCs w:val="24"/>
          <w:rtl/>
        </w:rPr>
        <w:t>الفرنشايز : دراسة في القانون المقارن</w:t>
      </w:r>
      <w:r w:rsidRPr="00D561AB">
        <w:rPr>
          <w:rFonts w:ascii="Calibri" w:hAnsi="Calibri" w:cs="Calibri"/>
          <w:sz w:val="22"/>
          <w:szCs w:val="24"/>
          <w:rtl/>
        </w:rPr>
        <w:t>, 193</w:t>
      </w:r>
      <w:r w:rsidRPr="00D561AB">
        <w:rPr>
          <w:rFonts w:ascii="Calibri" w:hAnsi="Calibri" w:cs="Calibri"/>
          <w:sz w:val="22"/>
          <w:szCs w:val="24"/>
        </w:rPr>
        <w:t>.</w:t>
      </w:r>
      <w:r>
        <w:rPr>
          <w:rtl/>
        </w:rPr>
        <w:fldChar w:fldCharType="end"/>
      </w:r>
    </w:p>
  </w:footnote>
  <w:footnote w:id="19">
    <w:p w14:paraId="25EC8B1F" w14:textId="08046D79"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{"citationID":"gdadM5qi","properties":{"formattedCitation":"\\uc0\\u1591{}\\uc0\\u1575{}\\uc0\\u1585{}\\uc0\\u1602{} \\uc0\\u1576{}\\uc0\\u1603{}\\uc0\\u1585{} \\uc0\\u1575{}\\uc0\\u1604{}\\uc0\\u1576{}\\uc0\\u1588{}\\uc0</w:instrText>
      </w:r>
      <w:r w:rsidR="00CA2D09">
        <w:rPr>
          <w:rtl/>
        </w:rPr>
        <w:instrText>\\</w:instrText>
      </w:r>
      <w:r w:rsidR="00CA2D09">
        <w:instrText>u1578{}\\uc0\\u1575{}\\uc0\\u1608{}\\uc0\\u1610{}, \"\\uc0\\u1593{}\\uc0\\u1602{}\\uc0\\u1583{} \\uc0\\u1575{}\\uc0\\u1604{}\\uc0\\u1601{}\\uc0\\u1585{}\\uc0\\u1606{}\\uc0\\u1588{}\\uc0\\u1575{}\\uc0\\u1610{}\\uc0\\u1586{} \\uc0\\u1608{}\\uc0\\u1570{}\\uc</w:instrText>
      </w:r>
      <w:r w:rsidR="00CA2D09">
        <w:rPr>
          <w:rtl/>
        </w:rPr>
        <w:instrText>0\\</w:instrText>
      </w:r>
      <w:r w:rsidR="00CA2D09">
        <w:instrText>u1579{}\\uc0\\u1575{}\\uc0\\u1585{}\\uc0\\u1607{}\", 79.","plainCitation</w:instrText>
      </w:r>
      <w:r w:rsidR="00CA2D09">
        <w:rPr>
          <w:rtl/>
        </w:rPr>
        <w:instrText>":"طارق بكر البشتاوي, \"عقد الفرنشايز وآثاره\", 79.","</w:instrText>
      </w:r>
      <w:r w:rsidR="00CA2D09">
        <w:instrText>noteIndex":26},"citationItems":[{"id":"k5dl0lXp/wXvs1y7A","uris":["http://zotero.org/users/local/CfZDzFAP/items/XUNA52V5"],"itemData":{"id":32,"type":"thesis","event-place</w:instrText>
      </w:r>
      <w:r w:rsidR="00CA2D09">
        <w:rPr>
          <w:rtl/>
        </w:rPr>
        <w:instrText>":"فلسطين","</w:instrText>
      </w:r>
      <w:r w:rsidR="00CA2D09">
        <w:instrText>genre</w:instrText>
      </w:r>
      <w:r w:rsidR="00CA2D09">
        <w:rPr>
          <w:rtl/>
        </w:rPr>
        <w:instrText>":"رسالة ماجستير","</w:instrText>
      </w:r>
      <w:r w:rsidR="00CA2D09">
        <w:instrText>language</w:instrText>
      </w:r>
      <w:r w:rsidR="00CA2D09">
        <w:rPr>
          <w:rtl/>
        </w:rPr>
        <w:instrText>":"العربية","</w:instrText>
      </w:r>
      <w:r w:rsidR="00CA2D09">
        <w:instrText>number-of-pages":"146","publisher</w:instrText>
      </w:r>
      <w:r w:rsidR="00CA2D09">
        <w:rPr>
          <w:rtl/>
        </w:rPr>
        <w:instrText>":"جامعة النجاح الوطنية في نابلس","</w:instrText>
      </w:r>
      <w:r w:rsidR="00CA2D09">
        <w:instrText>publisher-place</w:instrText>
      </w:r>
      <w:r w:rsidR="00CA2D09">
        <w:rPr>
          <w:rtl/>
        </w:rPr>
        <w:instrText>":"فلسطين","</w:instrText>
      </w:r>
      <w:r w:rsidR="00CA2D09">
        <w:instrText>title</w:instrText>
      </w:r>
      <w:r w:rsidR="00CA2D09">
        <w:rPr>
          <w:rtl/>
        </w:rPr>
        <w:instrText>":"عقد الفرنشايز وآثاره","</w:instrText>
      </w:r>
      <w:r w:rsidR="00CA2D09">
        <w:instrText>author":[{"family</w:instrText>
      </w:r>
      <w:r w:rsidR="00CA2D09">
        <w:rPr>
          <w:rtl/>
        </w:rPr>
        <w:instrText>":"طارق بكر البشتاوي","</w:instrText>
      </w:r>
      <w:r w:rsidR="00CA2D09">
        <w:instrText>given</w:instrText>
      </w:r>
      <w:r w:rsidR="00CA2D09">
        <w:rPr>
          <w:rtl/>
        </w:rPr>
        <w:instrText>":"دعاء"}],"</w:instrText>
      </w:r>
      <w:r w:rsidR="00CA2D09">
        <w:instrText>issued":{"date-parts":[["2008"]]}},"locator":"79"}],"schema":"https://github.com/citation-style-language/schema/raw/master/csl-citation.json</w:instrText>
      </w:r>
      <w:r w:rsidR="00CA2D09">
        <w:rPr>
          <w:rtl/>
        </w:rPr>
        <w:instrText xml:space="preserve">"} </w:instrText>
      </w:r>
      <w:r>
        <w:rPr>
          <w:rtl/>
        </w:rPr>
        <w:fldChar w:fldCharType="separate"/>
      </w:r>
      <w:r w:rsidRPr="005E4ECD">
        <w:rPr>
          <w:rFonts w:ascii="Calibri" w:hAnsi="Calibri" w:cs="Calibri"/>
          <w:sz w:val="22"/>
          <w:szCs w:val="24"/>
          <w:rtl/>
        </w:rPr>
        <w:t>طارق بكر البشتاوي, "عقد الفرنشايز وآثاره", 79</w:t>
      </w:r>
      <w:r w:rsidRPr="005E4ECD">
        <w:rPr>
          <w:rFonts w:ascii="Calibri" w:hAnsi="Calibri" w:cs="Calibri"/>
          <w:sz w:val="22"/>
          <w:szCs w:val="24"/>
        </w:rPr>
        <w:t>.</w:t>
      </w:r>
      <w:r>
        <w:rPr>
          <w:rtl/>
        </w:rPr>
        <w:fldChar w:fldCharType="end"/>
      </w:r>
    </w:p>
  </w:footnote>
  <w:footnote w:id="20">
    <w:p w14:paraId="7EA1E85E" w14:textId="08C2864D"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{"citationID":"HjYSfbqJ","properties":{"formattedCitation":"\\uc0\\u1605{}\\uc0\\u1575{}\\uc0\\u1580{}\\uc0\\u1583{} \\uc0\\u1576{}\\uc0\\u1606{} \\uc0\\u1589{}\\uc0\\u1606{}\\uc0\\u1578{} \\uc0\\u1576{}\\uc0\\u1606{} \\uc0</w:instrText>
      </w:r>
      <w:r w:rsidR="00CA2D09">
        <w:rPr>
          <w:rtl/>
        </w:rPr>
        <w:instrText>\\</w:instrText>
      </w:r>
      <w:r w:rsidR="00CA2D09">
        <w:instrText>u1580{}\\uc0\\u1586{}\\uc0\\u1610{}\\uc0\\u1575{}\\uc0\\u1606{} \\uc0\\u1575{}\\uc0\\u1604{}\\uc0\\u1587{}\\uc0\\u1604{}\\uc0\\u1610{}\\uc0\\u1587{}, \"\\uc0\\u1575{}\\uc0\\u1604{}\\uc0\\u1578{}\\uc0\\u1586{}\\uc0\\u1575{}\\uc0\\u1605{}\\uc0\\u1575{}\\uc0\\u1578{} \\uc0\\u1571{}\\uc0\\u1591{}\\uc0\\u1585{}\\uc0\\u1575{}\\uc0\\u1601{} \\uc0\\u1593{}\\uc0\\u1602{}\\uc0\\u1583{} \\uc0\\u1575{}\\uc0\\u1604{}\\uc0\\u1575{}\\uc0\\u1605{}\\uc0\\u1578{}\\uc0\\u1610{}\\uc0\\u1575{}\\uc0\\u1586{} \\uc0\\u1575</w:instrText>
      </w:r>
      <w:r w:rsidR="00CA2D09">
        <w:rPr>
          <w:rtl/>
        </w:rPr>
        <w:instrText>{}\\</w:instrText>
      </w:r>
      <w:r w:rsidR="00CA2D09">
        <w:instrText>uc0\\u1604{}\\uc0\\u1578{}\\uc0\\u1580{}\\uc0\\u1575{}\\uc0\\u1585{}\\uc0\\u1610{} (\\uc0\\u1575{}\\uc0\\u1604{}\\uc0\\u1601{}\\uc0\\u1585{}\\uc0\\u1606{}\\uc0\\u1588{}\\uc0\\u1575{}\\uc0\\u1610{}\\uc0\\u1586{})\", {\\i{}\\uc0\\u1605{}\\uc0\\u1580{}\\uc0</w:instrText>
      </w:r>
      <w:r w:rsidR="00CA2D09">
        <w:rPr>
          <w:rtl/>
        </w:rPr>
        <w:instrText>\\</w:instrText>
      </w:r>
      <w:r w:rsidR="00CA2D09">
        <w:instrText>u1604{}\\uc0\\u1577{} \\uc0\\u1705{}\\uc0\\u1604{}\\uc0\\u1610{}\\uc0\\u1577{} \\uc0\\u1575{}\\uc0\\u1604{}\\uc0\\u1588{}\\uc0\\u1585{}\\uc0\\u1610{}\\uc0\\u1593{}\\uc0\\u1577{} \\uc0\\u1608{}\\uc0\\u1575{}\\uc0\\u1604{}\\uc0\\u1602{}\\uc0\\u1575{}\\uc0</w:instrText>
      </w:r>
      <w:r w:rsidR="00CA2D09">
        <w:rPr>
          <w:rtl/>
        </w:rPr>
        <w:instrText>\\</w:instrText>
      </w:r>
      <w:r w:rsidR="00CA2D09">
        <w:instrText>u1606{}\\uc0\\u1608{}\\uc0\\u1606{} \\uc0\\u1576{}\\uc0\\u1578{}\\uc0\\u1601{}\\uc0\\u1607{}\\uc0\\u1606{}\\uc0\\u1575{} \\uc0\\u1575{}\\uc0\\u1604{}\\uc0\\u1571{}\\uc0\\u1588{}\\uc0\\u1585{}\\uc0\\u1575{}\\uc0\\u1601{} - \\uc0\\u1583{}\\uc0\\u1602{}\\uc</w:instrText>
      </w:r>
      <w:r w:rsidR="00CA2D09">
        <w:rPr>
          <w:rtl/>
        </w:rPr>
        <w:instrText>0\\</w:instrText>
      </w:r>
      <w:r w:rsidR="00CA2D09">
        <w:instrText>u1607{}\\uc0\\u1604{}\\uc0\\u1610{}\\uc0\\u1577</w:instrText>
      </w:r>
      <w:r w:rsidR="00CA2D09">
        <w:rPr>
          <w:rtl/>
        </w:rPr>
        <w:instrText>{}} 22, \\</w:instrText>
      </w:r>
      <w:r w:rsidR="00CA2D09">
        <w:instrText>uc0\\u1593{}\\uc0\\u1583{}\\uc0\\u1583{} 6 (2020): 4915.","plainCitation</w:instrText>
      </w:r>
      <w:r w:rsidR="00CA2D09">
        <w:rPr>
          <w:rtl/>
        </w:rPr>
        <w:instrText>":"ماجد بن صنت بن جزيان السليس, \"التزامات أطراف عقد الامتياز التجاري (الفرنشايز)\", مجلة کلية الشريعة والقانون بتفهنا الأشراف - دقهلية 22, عدد 6 (2020): 4915.","</w:instrText>
      </w:r>
      <w:r w:rsidR="00CA2D09">
        <w:instrText>noteIndex":27},"citationItems":[{"id":"k5dl0lXp/sjT5S5kd","uris":["http://zotero.org/users/local/CfZDzFAP/items/XBZKL7UL"],"itemData":{"id":134,"type":"article-journal","abstract</w:instrText>
      </w:r>
      <w:r w:rsidR="00CA2D09">
        <w:rPr>
          <w:rtl/>
        </w:rPr>
        <w:instrText xml:space="preserve">":"التزامات أطراف عقد الامتياز التجاري (الفرنشايز) ماجد بن صنت بن جزيان السليس. مستشار قانوني ، المملکة العربية السعودية . البريد الإلکتروني : </w:instrText>
      </w:r>
      <w:r w:rsidR="00CA2D09">
        <w:instrText>lawexpert.sa@gmail.com</w:instrText>
      </w:r>
      <w:r w:rsidR="00CA2D09">
        <w:rPr>
          <w:rtl/>
        </w:rPr>
        <w:instrText xml:space="preserve"> يعتبر عقد الفرنشايز وسيلة لجذب الاستثمارات التي تجلب التکنولوجيا المتقدمة، ووسيلة لتطوير اليد العاملة الوطنية، والتقليل من نسب السيولة المتسربة للخارج، وزيادة الاستثمار في المشاريع المتوسطة والمبنية على العلامات التجارية الناجحة،ويأتي نظام الامتياز التجاري ضمن الخطوات المتسارعة والمتلاحقة من قبل المنظم السعودي لبناء المنظومة التشريعية للأنظمة التجارية ضمن رؤية المملکة 2030، ويُعد رافداً اقتصادياً مهماً يعزز جهود تحسين البيئة التجارية والاستثمارية. الکلمات المفتاحية: عقد الفرنشايز ، عقد الامتياز التجاري ، التزامات المتعاقدين، النظام التجاري السعودي . </w:instrText>
      </w:r>
      <w:r w:rsidR="00CA2D09">
        <w:instrText>Obligations of Franchise Contract Parties (Franchise) Majed Sanat J Alsulais. Legal Consultant , Saudi Arabia. E- mail: lawexpert.sa@gmail.com Abstract: The franchise contract is considered a means to attract investments that bring advanced technology, and a means to develop the national workforce, reduce the rates of liquidity leaked</w:instrText>
      </w:r>
      <w:r w:rsidR="00CA2D09">
        <w:rPr>
          <w:rtl/>
        </w:rPr>
        <w:instrText xml:space="preserve"> </w:instrText>
      </w:r>
      <w:r w:rsidR="00CA2D09">
        <w:instrText>abroad, and increase investment in medium and based projects based on successful brands, The franchise system comes within the accelerated and successive steps by the Saudi regulator to build the legislative system for commercial systems within the Kingdom's 2030 vision, and it is an important economic tributary that enhances efforts to improve the commercial and investment environment. Key Words: Franchise Contract, Franchise Contract, Contractor Obligations, Saudi Commercial System.","container-title</w:instrText>
      </w:r>
      <w:r w:rsidR="00CA2D09">
        <w:rPr>
          <w:rtl/>
        </w:rPr>
        <w:instrText>":"مجلة کلية الشريعة والقانون بتفهنا الأشراف - دقهلية","</w:instrText>
      </w:r>
      <w:r w:rsidR="00CA2D09">
        <w:instrText>ISSN":"2090-9055","issue":"6","language":"ar","page":"25","title</w:instrText>
      </w:r>
      <w:r w:rsidR="00CA2D09">
        <w:rPr>
          <w:rtl/>
        </w:rPr>
        <w:instrText>":"التزامات أطراف عقد الامتياز التجاري (الفرنشايز)","</w:instrText>
      </w:r>
      <w:r w:rsidR="00CA2D09">
        <w:instrText>volume":"22","author</w:instrText>
      </w:r>
      <w:r w:rsidR="00CA2D09">
        <w:rPr>
          <w:rtl/>
        </w:rPr>
        <w:instrText>":[{"</w:instrText>
      </w:r>
      <w:r w:rsidR="00CA2D09">
        <w:instrText>family</w:instrText>
      </w:r>
      <w:r w:rsidR="00CA2D09">
        <w:rPr>
          <w:rtl/>
        </w:rPr>
        <w:instrText>":"السليس","</w:instrText>
      </w:r>
      <w:r w:rsidR="00CA2D09">
        <w:instrText>given</w:instrText>
      </w:r>
      <w:r w:rsidR="00CA2D09">
        <w:rPr>
          <w:rtl/>
        </w:rPr>
        <w:instrText>":"ماجد بن صنت بن جزيان"}],"</w:instrText>
      </w:r>
      <w:r w:rsidR="00CA2D09">
        <w:instrText>issued</w:instrText>
      </w:r>
      <w:r w:rsidR="00CA2D09">
        <w:rPr>
          <w:rtl/>
        </w:rPr>
        <w:instrText>":{"</w:instrText>
      </w:r>
      <w:r w:rsidR="00CA2D09">
        <w:instrText>date-parts</w:instrText>
      </w:r>
      <w:r w:rsidR="00CA2D09">
        <w:rPr>
          <w:rtl/>
        </w:rPr>
        <w:instrText>":[["2020"]]}},"</w:instrText>
      </w:r>
      <w:r w:rsidR="00CA2D09">
        <w:instrText>locator":"4915"}],"schema":"https://github.com/citation-style-language/schema/raw/master/csl-citation.json</w:instrText>
      </w:r>
      <w:r w:rsidR="00CA2D09">
        <w:rPr>
          <w:rtl/>
        </w:rPr>
        <w:instrText xml:space="preserve">"} </w:instrText>
      </w:r>
      <w:r>
        <w:rPr>
          <w:rtl/>
        </w:rPr>
        <w:fldChar w:fldCharType="separate"/>
      </w:r>
      <w:r w:rsidRPr="00EB2F24">
        <w:rPr>
          <w:rFonts w:ascii="Calibri" w:hAnsi="Calibri" w:cs="Calibri"/>
          <w:sz w:val="22"/>
          <w:szCs w:val="24"/>
          <w:rtl/>
        </w:rPr>
        <w:t xml:space="preserve">ماجد بن صنت بن جزيان السليس, "التزامات أطراف عقد الامتياز التجاري (الفرنشايز)", </w:t>
      </w:r>
      <w:r w:rsidRPr="00EB2F24">
        <w:rPr>
          <w:rFonts w:ascii="Calibri" w:hAnsi="Calibri" w:cs="Calibri"/>
          <w:i/>
          <w:iCs/>
          <w:sz w:val="22"/>
          <w:szCs w:val="24"/>
          <w:rtl/>
        </w:rPr>
        <w:t>مجلة کلية الشريعة والقانون بتفهنا الأشراف - دقهلية</w:t>
      </w:r>
      <w:r w:rsidRPr="00EB2F24">
        <w:rPr>
          <w:rFonts w:ascii="Calibri" w:hAnsi="Calibri" w:cs="Calibri"/>
          <w:sz w:val="22"/>
          <w:szCs w:val="24"/>
          <w:rtl/>
        </w:rPr>
        <w:t xml:space="preserve"> 22, عدد 6 (2020): 4915</w:t>
      </w:r>
      <w:r w:rsidRPr="00EB2F24">
        <w:rPr>
          <w:rFonts w:ascii="Calibri" w:hAnsi="Calibri" w:cs="Calibri"/>
          <w:sz w:val="22"/>
          <w:szCs w:val="24"/>
        </w:rPr>
        <w:t>.</w:t>
      </w:r>
      <w:r>
        <w:rPr>
          <w:rtl/>
        </w:rPr>
        <w:fldChar w:fldCharType="end"/>
      </w:r>
    </w:p>
  </w:footnote>
  <w:footnote w:id="21">
    <w:p w14:paraId="245C62A0" w14:textId="0D81A945"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{"citationID":"TaYzJdB1","properties":{"formattedCitation":"\\uc0\\u1606{}\\uc0\\u1592{}\\uc0\\u1575{}\\uc0\\u1605{} \\uc0\\u1575{}\\uc0\\u1604{}\\uc0\\u1575{}\\uc0\\u1605{}\\uc0\\u1578{}\\uc0\\u1610{}\\uc0\\u1575{}\\uc0\\u</w:instrText>
      </w:r>
      <w:r w:rsidR="00CA2D09">
        <w:rPr>
          <w:rtl/>
        </w:rPr>
        <w:instrText>1586{} \\</w:instrText>
      </w:r>
      <w:r w:rsidR="00CA2D09">
        <w:instrText>uc0\\u1575{}\\uc0\\u1604{}\\uc0\\u1578{}\\uc0\\u1580{}\\uc0\\u1575{}\\uc0\\u1585{}\\uc0\\u1610{} \\uc0\\u1575{}\\uc0\\u1604{}\\uc0\\u1589{}\\uc0\\u1575{}\\uc0\\u1583{}\\uc0\\u1585{} \\uc0\\u1576{}\\uc0\\u1575{}\\uc0\\u1604{}\\uc0\\u1605{}\\uc0\\u</w:instrText>
      </w:r>
      <w:r w:rsidR="00CA2D09">
        <w:rPr>
          <w:rtl/>
        </w:rPr>
        <w:instrText>1585{}\\</w:instrText>
      </w:r>
      <w:r w:rsidR="00CA2D09">
        <w:instrText>uc0\\u1587{}\\uc0\\u1608{}\\uc0\\u1605{} \\uc0\\u1575{}\\uc0\\u1604{}\\uc0\\u1605{}\\uc0\\u1604{}\\uc0\\u1603{}\\uc0\\u1610{} \\uc0\\u1585{}\\uc0\\u1602{}\\uc0\\u1605{} \\uc0\\u1605{} / 22 \\uc0\\u1576{}\\uc0\\u1578{}\\uc0\\u1575{}\\uc0\\u1585</w:instrText>
      </w:r>
      <w:r w:rsidR="00CA2D09">
        <w:rPr>
          <w:rtl/>
        </w:rPr>
        <w:instrText>{}\\</w:instrText>
      </w:r>
      <w:r w:rsidR="00CA2D09">
        <w:instrText>uc0\\u1610{}\\uc0\\u1582{} 9 / 2 / 1441 \\uc0\\u1607{}\\uc0\\u1600{} \\uc0\\u1608{}\\uc0\\u1602{}\\uc0\\u1585{}\\uc0\\u1575{}\\uc0\\u1585{} \\uc0\\u1605{}\\uc0\\u1580{}\\uc0\\u1604{}\\uc0\\u1587{} \\uc0\\u1575{}\\uc0\\u1604{}\\uc0\\u1608{}\\uc0\\u1586</w:instrText>
      </w:r>
      <w:r w:rsidR="00CA2D09">
        <w:rPr>
          <w:rtl/>
        </w:rPr>
        <w:instrText>{}\\</w:instrText>
      </w:r>
      <w:r w:rsidR="00CA2D09">
        <w:instrText>uc0\\u1585{}\\uc0\\u1575{}\\uc0\\u1569{} \\uc0\\u1585{}\\uc0\\u1602{}\\uc0\\u1605{} 122 \\uc0\\u1576{}\\uc0\\u1578{}\\uc0\\u1575{}\\uc0\\u1585{}\\uc0\\u1610{}\\uc0\\u1582{} 9 / 2 / 1441 \\uc0\\u1607{}\\uc0\\u1600{}, \\uc0\\u1601{}\\uc0\\u1602{}\\uc0\\u158</w:instrText>
      </w:r>
      <w:r w:rsidR="00CA2D09">
        <w:rPr>
          <w:rtl/>
        </w:rPr>
        <w:instrText>5{}\\</w:instrText>
      </w:r>
      <w:r w:rsidR="00CA2D09">
        <w:instrText>uc0\\u1577{} 7.","plainCitation</w:instrText>
      </w:r>
      <w:r w:rsidR="00CA2D09">
        <w:rPr>
          <w:rtl/>
        </w:rPr>
        <w:instrText>":"نظام الامتياز التجاري الصادر بالمرسوم الملكي رقم م / 22 بتاريخ 9 / 2 / 1441 هـ وقرار مجلس الوزراء رقم 122 بتاريخ 9 / 2 / 1441 هـ, فقرة 7.","</w:instrText>
      </w:r>
      <w:r w:rsidR="00CA2D09">
        <w:instrText>noteIndex":28},"citationItems":[{"id":"k5dl0lXp/zkpm41U9","uris":["http://zotero.org/users/local/CfZDzFAP/items/F5C9D7SG"],"itemData":{"id":117,"type":"legislation","language":"ar","title</w:instrText>
      </w:r>
      <w:r w:rsidR="00CA2D09">
        <w:rPr>
          <w:rtl/>
        </w:rPr>
        <w:instrText>":"نظام الامتياز التجاري الصادر بالمرسوم الملكي رقم م / 22 بتاريخ 9 / 2 / 1441 هـ وقرار مجلس الوزراء رقم 122 بتاريخ 9 / 2 / 1441 هـ","</w:instrText>
      </w:r>
      <w:r w:rsidR="00CA2D09">
        <w:instrText>URL":"https://n9.cl/2ap3o","issued":{"date-parts</w:instrText>
      </w:r>
      <w:r w:rsidR="00CA2D09">
        <w:rPr>
          <w:rtl/>
        </w:rPr>
        <w:instrText>":[["1441",2,24]]</w:instrText>
      </w:r>
      <w:r w:rsidR="00CA2D09">
        <w:instrText>}},"locator":"7","label":"paragraph"}],"schema":"https://github.com/citation-style-language/schema/raw/master/csl-citation.json</w:instrText>
      </w:r>
      <w:r w:rsidR="00CA2D09">
        <w:rPr>
          <w:rtl/>
        </w:rPr>
        <w:instrText xml:space="preserve">"} </w:instrText>
      </w:r>
      <w:r>
        <w:rPr>
          <w:rtl/>
        </w:rPr>
        <w:fldChar w:fldCharType="separate"/>
      </w:r>
      <w:r w:rsidRPr="005E4ECD">
        <w:rPr>
          <w:rFonts w:ascii="Calibri" w:hAnsi="Calibri" w:cs="Calibri"/>
          <w:sz w:val="22"/>
          <w:szCs w:val="24"/>
          <w:rtl/>
        </w:rPr>
        <w:t>نظام الامتياز التجاري الصادر بالمرسوم الملكي رقم م / 22 بتاريخ 9 / 2 / 1441 هـ وقرار مجلس الوزراء رقم 122 بتاريخ 9 / 2 / 1441 هـ, فقرة 7</w:t>
      </w:r>
      <w:r w:rsidRPr="005E4ECD">
        <w:rPr>
          <w:rFonts w:ascii="Calibri" w:hAnsi="Calibri" w:cs="Calibri"/>
          <w:sz w:val="22"/>
          <w:szCs w:val="24"/>
        </w:rPr>
        <w:t>.</w:t>
      </w:r>
      <w:r>
        <w:rPr>
          <w:rtl/>
        </w:rPr>
        <w:fldChar w:fldCharType="end"/>
      </w:r>
    </w:p>
  </w:footnote>
  <w:footnote w:id="22">
    <w:p w14:paraId="07404D00" w14:textId="43EB7B85"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{"citationID":"XoSoghfy","properties":{"formattedCitation":"\\uc0\\u1575{}\\uc0\\u1604{}\\uc0\\u1594{}\\uc0\\u1575{}\\uc0\\u1605{}\\uc0\\u1583{}\\uc0\\u1610{}, \"\\uc0\\u1575{}\\uc0\\u1604{}\\uc0\\u1580{}\\uc0\\u1608{}\\uc0</w:instrText>
      </w:r>
      <w:r w:rsidR="00CA2D09">
        <w:rPr>
          <w:rtl/>
        </w:rPr>
        <w:instrText>\\</w:instrText>
      </w:r>
      <w:r w:rsidR="00CA2D09">
        <w:instrText>u1575{}\\uc0\\u1606{}\\uc0\\u1576{} \\uc0\\u1575{}\\uc0\\u1604{}\\uc0\\u1602{}\\uc0\\u1575{}\\uc0\\u1606{}\\uc0\\u1608{}\\uc0\\u1606{}\\uc0\\u1610{}\\uc0\\u1577{} \\uc0\\u1604{}\\uc0\\u1593{}\\uc0\\u1602{}\\uc0\\u1583{} \\uc0\\u1575{}\\uc0\\u1604{}\\uc0</w:instrText>
      </w:r>
      <w:r w:rsidR="00CA2D09">
        <w:rPr>
          <w:rtl/>
        </w:rPr>
        <w:instrText>\\</w:instrText>
      </w:r>
      <w:r w:rsidR="00CA2D09">
        <w:instrText>u1575{}\\uc0\\u1605{}\\uc0\\u1578{}\\uc0\\u1610{}\\uc0\\u1575{}\\uc0\\u1586{} \\uc0\\u1575{}\\uc0\\u1604{}\\uc0\\u1578{}\\uc0\\u1580{}\\uc0\\u1575{}\\uc0\\u1585{}\\uc0\\u1610{} ( \\uc0\\u1575{}\\uc0\\u1604{}\\uc0\\u1601{}\\uc0\\u1585{}\\uc0\\u1606{}\\uc</w:instrText>
      </w:r>
      <w:r w:rsidR="00CA2D09">
        <w:rPr>
          <w:rtl/>
        </w:rPr>
        <w:instrText>0\\</w:instrText>
      </w:r>
      <w:r w:rsidR="00CA2D09">
        <w:instrText>u1588{}\\uc0\\u1575{}\\uc0\\u1610{}\\uc0\\u1586{} )\", 936.","plainCitation</w:instrText>
      </w:r>
      <w:r w:rsidR="00CA2D09">
        <w:rPr>
          <w:rtl/>
        </w:rPr>
        <w:instrText>":"الغامدي, \"الجوانب القانونية لعقد الامتياز التجاري ( الفرنشايز )\", 936.","</w:instrText>
      </w:r>
      <w:r w:rsidR="00CA2D09">
        <w:instrText>noteIndex":29},"citationItems":[{"id":"k5dl0lXp/rReKQGpe","uris":["http://zotero.org/users/local/CfZDzFAP/items/8DBRCCFK"],"itemData":{"id":133,"type":"article-journal","abstract</w:instrText>
      </w:r>
      <w:r w:rsidR="00CA2D09">
        <w:rPr>
          <w:rtl/>
        </w:rPr>
        <w:instrText>":"من أهم المشاكل التي تتعلق الامتياز التجاري تلك الخاصة بالعقد، فالامتياز التجاري منظومة متكاملة من الإنتاج والتسويق والتوزيع للسلع والخدمات لذا يتناول هذا البحث الجوانب القانونية لعقد الامتياز التجاري؛ نظرا لأهميته من الناحيتين القانونية والعلمية من ناحية، ومن ناحية أخرى لإعطاء فكرة واضحة عن عقد الامتياز التجاري وما يترتب عليه من آثار قانونية، وذلك ضمن دراسة قانونية تحليلية. فهدف الدراسة هو بيان المفهوم القانوني لعقد الامتياز التجاري، وعرض الإشكالات القانونية التي يمكن أن تنشأ عنه. وقسمت الدراسة إلى ثلاثة مباحث، خصص المبحث الأول لبيان ماهية عقد الامتياز التجاري، في حين يتناول المبحث الثاني خصائص عقد الامتياز التجاري وتمييزه عن غيره من العقود التجارية المشابهة. ويناقش المبحث الأخير آثار عقد الامتياز التجاري وأسباب انقضائه. وذيل البحث بخاتمة تضمنت النتائج التي توصلت إلها الدراسة.","</w:instrText>
      </w:r>
      <w:r w:rsidR="00CA2D09">
        <w:instrText>container-title</w:instrText>
      </w:r>
      <w:r w:rsidR="00CA2D09">
        <w:rPr>
          <w:rtl/>
        </w:rPr>
        <w:instrText>":"مجلة كلية الحقوق للبحوث القانونية والاقتصادية","</w:instrText>
      </w:r>
      <w:r w:rsidR="00CA2D09">
        <w:instrText>ISSN":"1687-1901","issue":"2","page":"909-948","title</w:instrText>
      </w:r>
      <w:r w:rsidR="00CA2D09">
        <w:rPr>
          <w:rtl/>
        </w:rPr>
        <w:instrText>":"الجوانب القانونية لعقد الامتياز التجاري ( الفرنشايز )","</w:instrText>
      </w:r>
      <w:r w:rsidR="00CA2D09">
        <w:instrText>volume":"40","author</w:instrText>
      </w:r>
      <w:r w:rsidR="00CA2D09">
        <w:rPr>
          <w:rtl/>
        </w:rPr>
        <w:instrText>":[{"</w:instrText>
      </w:r>
      <w:r w:rsidR="00CA2D09">
        <w:instrText>family</w:instrText>
      </w:r>
      <w:r w:rsidR="00CA2D09">
        <w:rPr>
          <w:rtl/>
        </w:rPr>
        <w:instrText>":"الغامدي","</w:instrText>
      </w:r>
      <w:r w:rsidR="00CA2D09">
        <w:instrText>given</w:instrText>
      </w:r>
      <w:r w:rsidR="00CA2D09">
        <w:rPr>
          <w:rtl/>
        </w:rPr>
        <w:instrText>":"عبدالهادي محمد"}],"</w:instrText>
      </w:r>
      <w:r w:rsidR="00CA2D09">
        <w:instrText>issued":{"date-parts</w:instrText>
      </w:r>
      <w:r w:rsidR="00CA2D09">
        <w:rPr>
          <w:rtl/>
        </w:rPr>
        <w:instrText>":[["2010"]]</w:instrText>
      </w:r>
      <w:r w:rsidR="00CA2D09">
        <w:instrText>}},"locator":"936"}],"schema":"https://github.com/citation-style-language/schema/raw/master/csl-citation.json</w:instrText>
      </w:r>
      <w:r w:rsidR="00CA2D09">
        <w:rPr>
          <w:rtl/>
        </w:rPr>
        <w:instrText xml:space="preserve">"} </w:instrText>
      </w:r>
      <w:r>
        <w:rPr>
          <w:rtl/>
        </w:rPr>
        <w:fldChar w:fldCharType="separate"/>
      </w:r>
      <w:r w:rsidRPr="005E4ECD">
        <w:rPr>
          <w:rFonts w:ascii="Calibri" w:hAnsi="Calibri" w:cs="Calibri"/>
          <w:sz w:val="22"/>
          <w:szCs w:val="24"/>
          <w:rtl/>
        </w:rPr>
        <w:t>الغامدي, "الجوانب القانونية لعقد الامتياز التجاري ( الفرنشايز )", 936</w:t>
      </w:r>
      <w:r w:rsidRPr="005E4ECD">
        <w:rPr>
          <w:rFonts w:ascii="Calibri" w:hAnsi="Calibri" w:cs="Calibri"/>
          <w:sz w:val="22"/>
          <w:szCs w:val="24"/>
        </w:rPr>
        <w:t>.</w:t>
      </w:r>
      <w:r>
        <w:rPr>
          <w:rtl/>
        </w:rPr>
        <w:fldChar w:fldCharType="end"/>
      </w:r>
    </w:p>
  </w:footnote>
  <w:footnote w:id="23">
    <w:p w14:paraId="48D6A74E" w14:textId="36529AA1"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{"citationID":"a1hb9qeo5km","properties":{"formattedCitation":"\\uc0\\u1605{}\\uc0\\u1585{}\\uc0\\u1586{}\\uc0\\u1608{}\\uc0\\u1602{}, \"\\uc0\\u1575{}\\uc0\\u1604{}\\uc0\\u1580{}\\uc0\\u1608{}\\uc0\\u1575{}\\uc0\\u1606</w:instrText>
      </w:r>
      <w:r w:rsidR="00CA2D09">
        <w:rPr>
          <w:rtl/>
        </w:rPr>
        <w:instrText>{}\\</w:instrText>
      </w:r>
      <w:r w:rsidR="00CA2D09">
        <w:instrText>uc0\\u1576{} \\uc0\\u1575{}\\uc0\\u1604{}\\uc0\\u1602{}\\uc0\\u1575{}\\uc0\\u1606{}\\uc0\\u1608{}\\uc0\\u1606{}\\uc0\\u1610{}\\uc0\\u1577{} \\uc0\\u1604{}\\uc0\\u1593{}\\uc0\\u1602{}\\uc0\\u1583{} \\uc0\\u1575{}\\uc0\\u1604{}\\uc0\\u1601{}\\uc0\\u1585</w:instrText>
      </w:r>
      <w:r w:rsidR="00CA2D09">
        <w:rPr>
          <w:rtl/>
        </w:rPr>
        <w:instrText>{}\\</w:instrText>
      </w:r>
      <w:r w:rsidR="00CA2D09">
        <w:instrText>uc0\\u1606{}\\uc0\\u1588{}\\uc0\\u1575{}\\uc0\\u1610{}\\uc0\\u1586{}\", 576.","plainCitation</w:instrText>
      </w:r>
      <w:r w:rsidR="00CA2D09">
        <w:rPr>
          <w:rtl/>
        </w:rPr>
        <w:instrText>":"مرزوق, \"الجوانب القانونية لعقد الفرنشايز\", 576.","</w:instrText>
      </w:r>
      <w:r w:rsidR="00CA2D09">
        <w:instrText>noteIndex":30},"citationItems":[{"id":"k5dl0lXp/jprFU9rc","uris":["http://zotero.org/users/local/CfZDzFAP/items/ZAREJDCF"],"itemData":{"id":128,"type":"article-journal","abstract</w:instrText>
      </w:r>
      <w:r w:rsidR="00CA2D09">
        <w:rPr>
          <w:rtl/>
        </w:rPr>
        <w:instrText>":"لقد أدى التقدم الهائل في الأنشطة الاقتصادية إلى تطور المعاملات العقدية التي لم تعد مقصورة على العقود التقليدية المسماة أو غيرها من العقود غير المسماة المألوفة, فقد تطورت العلاقات التعاقدية حتى بدأت تظهر أنماط ومسميات جديدة من العقود تنشأ من تراکب أکثر من عقد, ليظهر في النهاية نظامًا عقديًا جديدًا لم يعتد عليه الفقه أو تتناوله التشريعات بالتنظيم. فمن النظام العقدي المعتمد على عقد واحد إلى نظام عقدي مرکب تتحدد أرکانه من أکثر من عقد, بدأت عقود مستحدثة تظهر لمواکبة المغيرات الاقتصادية المتطورة والمتتابعة.","</w:instrText>
      </w:r>
      <w:r w:rsidR="00CA2D09">
        <w:instrText>container-title</w:instrText>
      </w:r>
      <w:r w:rsidR="00CA2D09">
        <w:rPr>
          <w:rtl/>
        </w:rPr>
        <w:instrText>":"مجلة البحوث القانونية والإقتصادية (المنصورة)","</w:instrText>
      </w:r>
      <w:r w:rsidR="00CA2D09">
        <w:instrText>ISSN":"1687-2371","issue":"3","page":"493-474","title</w:instrText>
      </w:r>
      <w:r w:rsidR="00CA2D09">
        <w:rPr>
          <w:rtl/>
        </w:rPr>
        <w:instrText>":"الجوانب القانونية لعقد الفرنشايز","</w:instrText>
      </w:r>
      <w:r w:rsidR="00CA2D09">
        <w:instrText>volume":"3","author":[{"family</w:instrText>
      </w:r>
      <w:r w:rsidR="00CA2D09">
        <w:rPr>
          <w:rtl/>
        </w:rPr>
        <w:instrText>":"مرزوق","</w:instrText>
      </w:r>
      <w:r w:rsidR="00CA2D09">
        <w:instrText>given</w:instrText>
      </w:r>
      <w:r w:rsidR="00CA2D09">
        <w:rPr>
          <w:rtl/>
        </w:rPr>
        <w:instrText>":"محمد محمد سادات"}],"</w:instrText>
      </w:r>
      <w:r w:rsidR="00CA2D09">
        <w:instrText>issued":{"date-parts":[["2013",10,1]]}},"locator":"576"}],"schema":"https://github.com/citation-style-language/schema/raw/master/csl-citation.json</w:instrText>
      </w:r>
      <w:r w:rsidR="00CA2D09">
        <w:rPr>
          <w:rtl/>
        </w:rPr>
        <w:instrText xml:space="preserve">"} </w:instrText>
      </w:r>
      <w:r>
        <w:rPr>
          <w:rtl/>
        </w:rPr>
        <w:fldChar w:fldCharType="separate"/>
      </w:r>
      <w:r w:rsidRPr="00DF24FF">
        <w:rPr>
          <w:rFonts w:ascii="Calibri" w:hAnsi="Calibri" w:cs="Calibri"/>
          <w:szCs w:val="24"/>
          <w:rtl/>
        </w:rPr>
        <w:t>مرزوق, "الجوانب القانونية لعقد الفرنشايز", 576</w:t>
      </w:r>
      <w:r w:rsidRPr="00DF24FF">
        <w:rPr>
          <w:rFonts w:ascii="Calibri" w:hAnsi="Calibri" w:cs="Calibri"/>
          <w:szCs w:val="24"/>
        </w:rPr>
        <w:t>.</w:t>
      </w:r>
      <w:r>
        <w:rPr>
          <w:rtl/>
        </w:rPr>
        <w:fldChar w:fldCharType="end"/>
      </w:r>
    </w:p>
  </w:footnote>
  <w:footnote w:id="24">
    <w:p w14:paraId="6DDD3EEA" w14:textId="6B92ADE2"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{"citationID":"aAnd4qAS","properties":{"formattedCitation":"\\uc0\\u1606{}\\uc0\\u1592{}\\uc0\\u1575{}\\uc0\\u1605{} \\uc0\\u1575{}\\uc0\\u1604{}\\uc0\\u1575{}\\uc0\\u1605{}\\uc0\\u1578{}\\uc0\\u1610{}\\uc0\\u1575{}\\uc0\\u</w:instrText>
      </w:r>
      <w:r w:rsidR="00CA2D09">
        <w:rPr>
          <w:rtl/>
        </w:rPr>
        <w:instrText>1586{} \\</w:instrText>
      </w:r>
      <w:r w:rsidR="00CA2D09">
        <w:instrText>uc0\\u1575{}\\uc0\\u1604{}\\uc0\\u1578{}\\uc0\\u1580{}\\uc0\\u1575{}\\uc0\\u1585{}\\uc0\\u1610{} \\uc0\\u1575{}\\uc0\\u1604{}\\uc0\\u1589{}\\uc0\\u1575{}\\uc0\\u1583{}\\uc0\\u1585{} \\uc0\\u1576{}\\uc0\\u1575{}\\uc0\\u1604{}\\uc0\\u1605{}\\uc0\\u</w:instrText>
      </w:r>
      <w:r w:rsidR="00CA2D09">
        <w:rPr>
          <w:rtl/>
        </w:rPr>
        <w:instrText>1585{}\\</w:instrText>
      </w:r>
      <w:r w:rsidR="00CA2D09">
        <w:instrText>uc0\\u1587{}\\uc0\\u1608{}\\uc0\\u1605{} \\uc0\\u1575{}\\uc0\\u1604{}\\uc0\\u1605{}\\uc0\\u1604{}\\uc0\\u1603{}\\uc0\\u1610{} \\uc0\\u1585{}\\uc0\\u1602{}\\uc0\\u1605{} \\uc0\\u1605{} / 22 \\uc0\\u1576{}\\uc0\\u1578{}\\uc0\\u1575{}\\uc0\\u1585</w:instrText>
      </w:r>
      <w:r w:rsidR="00CA2D09">
        <w:rPr>
          <w:rtl/>
        </w:rPr>
        <w:instrText>{}\\</w:instrText>
      </w:r>
      <w:r w:rsidR="00CA2D09">
        <w:instrText>uc0\\u1610{}\\uc0\\u1582{} 9 / 2 / 1441 \\uc0\\u1607{}\\uc0\\u1600{} \\uc0\\u1608{}\\uc0\\u1602{}\\uc0\\u1585{}\\uc0\\u1575{}\\uc0\\u1585{} \\uc0\\u1605{}\\uc0\\u1580{}\\uc0\\u1604{}\\uc0\\u1587{} \\uc0\\u1575{}\\uc0\\u1604{}\\uc0\\u1608{}\\uc0\\u1586</w:instrText>
      </w:r>
      <w:r w:rsidR="00CA2D09">
        <w:rPr>
          <w:rtl/>
        </w:rPr>
        <w:instrText>{}\\</w:instrText>
      </w:r>
      <w:r w:rsidR="00CA2D09">
        <w:instrText>uc0\\u1585{}\\uc0\\u1575{}\\uc0\\u1569{} \\uc0\\u1585{}\\uc0\\u1602{}\\uc0\\u1605{} 122 \\uc0\\u1576{}\\uc0\\u1578{}\\uc0\\u1575{}\\uc0\\u1585{}\\uc0\\u1610{}\\uc0\\u1582{} 9 / 2 / 1441 \\uc0\\u1607{}\\uc0\\u1600{}, \\uc0\\u1601{}\\uc0\\u1602{}\\uc0\\u158</w:instrText>
      </w:r>
      <w:r w:rsidR="00CA2D09">
        <w:rPr>
          <w:rtl/>
        </w:rPr>
        <w:instrText>5{}\\</w:instrText>
      </w:r>
      <w:r w:rsidR="00CA2D09">
        <w:instrText>uc0\\u1577{} 2\\uc0\\u1548{}3\\uc0\\u1548{}4.","plainCitation</w:instrText>
      </w:r>
      <w:r w:rsidR="00CA2D09">
        <w:rPr>
          <w:rtl/>
        </w:rPr>
        <w:instrText>":"نظام الامتياز التجاري الصادر بالمرسوم الملكي رقم م / 22 بتاريخ 9 / 2 / 1441 هـ وقرار مجلس الوزراء رقم 122 بتاريخ 9 / 2 / 1441 هـ, فقرة 2،3،4.","</w:instrText>
      </w:r>
      <w:r w:rsidR="00CA2D09">
        <w:instrText>noteIndex":31},"citationItems":[{"id":"k5dl0lXp/zkpm41U9","uris":["http://zotero.org/users/local/CfZDzFAP/items/F5C9D7SG"],"itemData":{"id":117,"type":"legislation","language":"ar","title</w:instrText>
      </w:r>
      <w:r w:rsidR="00CA2D09">
        <w:rPr>
          <w:rtl/>
        </w:rPr>
        <w:instrText>":"نظام الامتياز التجاري الصادر بالمرسوم الملكي رقم م / 22 بتاريخ 9 / 2 / 1441 هـ وقرار مجلس الوزراء رقم 122 بتاريخ 9 / 2 / 1441 هـ","</w:instrText>
      </w:r>
      <w:r w:rsidR="00CA2D09">
        <w:instrText>URL":"https://n9.cl/2ap3o","issued":{"date-parts</w:instrText>
      </w:r>
      <w:r w:rsidR="00CA2D09">
        <w:rPr>
          <w:rtl/>
        </w:rPr>
        <w:instrText>":[["1441",2,24]]</w:instrText>
      </w:r>
      <w:r w:rsidR="00CA2D09">
        <w:instrText>}},"locator":"2،3،4","label":"paragraph"}],"schema":"https://github.com/citation-style-language/schema/raw/master/csl-citation.json</w:instrText>
      </w:r>
      <w:r w:rsidR="00CA2D09">
        <w:rPr>
          <w:rtl/>
        </w:rPr>
        <w:instrText xml:space="preserve">"} </w:instrText>
      </w:r>
      <w:r>
        <w:rPr>
          <w:rtl/>
        </w:rPr>
        <w:fldChar w:fldCharType="separate"/>
      </w:r>
      <w:r w:rsidRPr="005E4ECD">
        <w:rPr>
          <w:rFonts w:ascii="Calibri" w:hAnsi="Calibri" w:cs="Calibri"/>
          <w:sz w:val="22"/>
          <w:szCs w:val="24"/>
          <w:rtl/>
        </w:rPr>
        <w:t>نظام الامتياز التجاري الصادر بالمرسوم الملكي رقم م / 22 بتاريخ 9 / 2 / 1441 هـ وقرار مجلس الوزراء رقم 122 بتاريخ 9 / 2 / 1441 هـ, فقرة 2،3،4</w:t>
      </w:r>
      <w:r w:rsidRPr="005E4ECD">
        <w:rPr>
          <w:rFonts w:ascii="Calibri" w:hAnsi="Calibri" w:cs="Calibri"/>
          <w:sz w:val="22"/>
          <w:szCs w:val="24"/>
        </w:rPr>
        <w:t>.</w:t>
      </w:r>
      <w:r>
        <w:rPr>
          <w:rtl/>
        </w:rPr>
        <w:fldChar w:fldCharType="end"/>
      </w:r>
    </w:p>
  </w:footnote>
  <w:footnote w:id="25">
    <w:p w14:paraId="5BC38035" w14:textId="4A865FB9"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{"citationID":"j4xOpUVg","properties":{"formattedCitation":"\\uc0\\u1605{}\\uc0\\u1594{}\\uc0\\u1576{}\\uc0\\u1594{}\\uc0\\u1576{}, {\\i{}\\uc0\\u1575{}\\uc0\\u1604{}\\uc0\\u1601{}\\uc0\\u1585{}\\uc0\\u1606{}\\uc0\\u1588</w:instrText>
      </w:r>
      <w:r w:rsidR="00CA2D09">
        <w:rPr>
          <w:rtl/>
        </w:rPr>
        <w:instrText>{}\\</w:instrText>
      </w:r>
      <w:r w:rsidR="00CA2D09">
        <w:instrText>uc0\\u1575{}\\uc0\\u1610{}\\uc0\\u1586{}\\uc0\\u8239{}: \\uc0\\u1583{}\\uc0\\u1585{}\\uc0\\u1575{}\\uc0\\u1587{}\\uc0\\u1577{} \\uc0\\u1601{}\\uc0\\u1610{} \\uc0\\u1575{}\\uc0\\u1604{}\\uc0\\u1602{}\\uc0\\u1575{}\\uc0\\u1606{}\\uc0\\u1608{}\\uc0\\u1606</w:instrText>
      </w:r>
      <w:r w:rsidR="00CA2D09">
        <w:rPr>
          <w:rtl/>
        </w:rPr>
        <w:instrText>{} \\</w:instrText>
      </w:r>
      <w:r w:rsidR="00CA2D09">
        <w:instrText>uc0\\u1575{}\\uc0\\u1604{}\\uc0\\u1605{}\\uc0\\u1602{}\\uc0\\u1575{}\\uc0\\u1585{}\\uc0\\u1606</w:instrText>
      </w:r>
      <w:r w:rsidR="00CA2D09">
        <w:rPr>
          <w:rtl/>
        </w:rPr>
        <w:instrText>{}}, 98.","</w:instrText>
      </w:r>
      <w:r w:rsidR="00CA2D09">
        <w:instrText>plainCitation</w:instrText>
      </w:r>
      <w:r w:rsidR="00CA2D09">
        <w:rPr>
          <w:rtl/>
        </w:rPr>
        <w:instrText>":"مغبغب, الفرنشايز</w:instrText>
      </w:r>
      <w:r w:rsidR="00CA2D09">
        <w:rPr>
          <w:rFonts w:ascii="Times New Roman" w:hAnsi="Times New Roman" w:cs="Times New Roman" w:hint="cs"/>
          <w:rtl/>
        </w:rPr>
        <w:instrText> </w:instrText>
      </w:r>
      <w:r w:rsidR="00CA2D09">
        <w:rPr>
          <w:rtl/>
        </w:rPr>
        <w:instrText xml:space="preserve">: </w:instrText>
      </w:r>
      <w:r w:rsidR="00CA2D09">
        <w:rPr>
          <w:rFonts w:ascii="Traditional Arabic" w:hAnsi="Traditional Arabic" w:hint="cs"/>
          <w:rtl/>
        </w:rPr>
        <w:instrText>دراسة</w:instrText>
      </w:r>
      <w:r w:rsidR="00CA2D09">
        <w:rPr>
          <w:rtl/>
        </w:rPr>
        <w:instrText xml:space="preserve"> </w:instrText>
      </w:r>
      <w:r w:rsidR="00CA2D09">
        <w:rPr>
          <w:rFonts w:ascii="Traditional Arabic" w:hAnsi="Traditional Arabic" w:hint="cs"/>
          <w:rtl/>
        </w:rPr>
        <w:instrText>في</w:instrText>
      </w:r>
      <w:r w:rsidR="00CA2D09">
        <w:rPr>
          <w:rtl/>
        </w:rPr>
        <w:instrText xml:space="preserve"> </w:instrText>
      </w:r>
      <w:r w:rsidR="00CA2D09">
        <w:rPr>
          <w:rFonts w:ascii="Traditional Arabic" w:hAnsi="Traditional Arabic" w:hint="cs"/>
          <w:rtl/>
        </w:rPr>
        <w:instrText>القانون</w:instrText>
      </w:r>
      <w:r w:rsidR="00CA2D09">
        <w:rPr>
          <w:rtl/>
        </w:rPr>
        <w:instrText xml:space="preserve"> </w:instrText>
      </w:r>
      <w:r w:rsidR="00CA2D09">
        <w:rPr>
          <w:rFonts w:ascii="Traditional Arabic" w:hAnsi="Traditional Arabic" w:hint="cs"/>
          <w:rtl/>
        </w:rPr>
        <w:instrText>المقارن</w:instrText>
      </w:r>
      <w:r w:rsidR="00CA2D09">
        <w:rPr>
          <w:rtl/>
        </w:rPr>
        <w:instrText>, 98.","</w:instrText>
      </w:r>
      <w:r w:rsidR="00CA2D09">
        <w:instrText>noteIndex":32},"citationItems":[{"id":"k5dl0lXp/Ch548LD1","uris":["http://zotero</w:instrText>
      </w:r>
      <w:r w:rsidR="00CA2D09">
        <w:rPr>
          <w:rtl/>
        </w:rPr>
        <w:instrText>.</w:instrText>
      </w:r>
      <w:r w:rsidR="00CA2D09">
        <w:instrText>org/users/local/CfZDzFAP/items/CXN5AK7Z"],"itemData":{"id":119,"type":"book","edition":"1","event-place</w:instrText>
      </w:r>
      <w:r w:rsidR="00CA2D09">
        <w:rPr>
          <w:rtl/>
        </w:rPr>
        <w:instrText>":"حلب","</w:instrText>
      </w:r>
      <w:r w:rsidR="00CA2D09">
        <w:instrText>ISBN":"9789953462194","language":"ar","number-of-pages":"351","number-of-volumes":"1","publisher</w:instrText>
      </w:r>
      <w:r w:rsidR="00CA2D09">
        <w:rPr>
          <w:rtl/>
        </w:rPr>
        <w:instrText>":"منشورات الحلبي الحقوقية","</w:instrText>
      </w:r>
      <w:r w:rsidR="00CA2D09">
        <w:instrText>publisher-place</w:instrText>
      </w:r>
      <w:r w:rsidR="00CA2D09">
        <w:rPr>
          <w:rtl/>
        </w:rPr>
        <w:instrText>":"حلب","</w:instrText>
      </w:r>
      <w:r w:rsidR="00CA2D09">
        <w:instrText>title</w:instrText>
      </w:r>
      <w:r w:rsidR="00CA2D09">
        <w:rPr>
          <w:rtl/>
        </w:rPr>
        <w:instrText>":"الفرنشايز : دراسة في القانون المقارن","</w:instrText>
      </w:r>
      <w:r w:rsidR="00CA2D09">
        <w:instrText>author</w:instrText>
      </w:r>
      <w:r w:rsidR="00CA2D09">
        <w:rPr>
          <w:rtl/>
        </w:rPr>
        <w:instrText>":[{"</w:instrText>
      </w:r>
      <w:r w:rsidR="00CA2D09">
        <w:instrText>family</w:instrText>
      </w:r>
      <w:r w:rsidR="00CA2D09">
        <w:rPr>
          <w:rtl/>
        </w:rPr>
        <w:instrText>":"مغبغب","</w:instrText>
      </w:r>
      <w:r w:rsidR="00CA2D09">
        <w:instrText>given</w:instrText>
      </w:r>
      <w:r w:rsidR="00CA2D09">
        <w:rPr>
          <w:rtl/>
        </w:rPr>
        <w:instrText>":"نعيم"}],"</w:instrText>
      </w:r>
      <w:r w:rsidR="00CA2D09">
        <w:instrText>issued":{"date-parts</w:instrText>
      </w:r>
      <w:r w:rsidR="00CA2D09">
        <w:rPr>
          <w:rtl/>
        </w:rPr>
        <w:instrText>":[["2009"]]</w:instrText>
      </w:r>
      <w:r w:rsidR="00CA2D09">
        <w:instrText>}},"locator":"98"}],"schema":"https://github.com/citation-style-language/schema/raw/master/csl-citation.json</w:instrText>
      </w:r>
      <w:r w:rsidR="00CA2D09">
        <w:rPr>
          <w:rtl/>
        </w:rPr>
        <w:instrText xml:space="preserve">"} </w:instrText>
      </w:r>
      <w:r>
        <w:rPr>
          <w:rtl/>
        </w:rPr>
        <w:fldChar w:fldCharType="separate"/>
      </w:r>
      <w:r w:rsidRPr="005E4ECD">
        <w:rPr>
          <w:rFonts w:ascii="Calibri" w:hAnsi="Calibri" w:cs="Calibri"/>
          <w:sz w:val="22"/>
          <w:szCs w:val="24"/>
          <w:rtl/>
        </w:rPr>
        <w:t xml:space="preserve">مغبغب, </w:t>
      </w:r>
      <w:r w:rsidRPr="005E4ECD">
        <w:rPr>
          <w:rFonts w:ascii="Calibri" w:hAnsi="Calibri" w:cs="Calibri"/>
          <w:i/>
          <w:iCs/>
          <w:sz w:val="22"/>
          <w:szCs w:val="24"/>
          <w:rtl/>
        </w:rPr>
        <w:t>الفرنشايز : دراسة في القانون المقارن</w:t>
      </w:r>
      <w:r w:rsidRPr="005E4ECD">
        <w:rPr>
          <w:rFonts w:ascii="Calibri" w:hAnsi="Calibri" w:cs="Calibri"/>
          <w:sz w:val="22"/>
          <w:szCs w:val="24"/>
          <w:rtl/>
        </w:rPr>
        <w:t>, 98</w:t>
      </w:r>
      <w:r w:rsidRPr="005E4ECD">
        <w:rPr>
          <w:rFonts w:ascii="Calibri" w:hAnsi="Calibri" w:cs="Calibri"/>
          <w:sz w:val="22"/>
          <w:szCs w:val="24"/>
        </w:rPr>
        <w:t>.</w:t>
      </w:r>
      <w:r>
        <w:rPr>
          <w:rtl/>
        </w:rPr>
        <w:fldChar w:fldCharType="end"/>
      </w:r>
    </w:p>
  </w:footnote>
  <w:footnote w:id="26">
    <w:p w14:paraId="761A4BFD" w14:textId="4327E958"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{"citationID":"nZte8EA3","properties":{"formattedCitation":"\\uc0\\u1575{}\\uc0\\u1604{}\\uc0\\u1587{}\\uc0\\u1604{}\\uc0\\u1610{}\\uc0\\u1587{}, \"\\uc0\\u1575{}\\uc0\\u1604{}\\uc0\\u1578{}\\uc0\\u1586{}\\uc0\\u1575{}\\uc0</w:instrText>
      </w:r>
      <w:r w:rsidR="00CA2D09">
        <w:rPr>
          <w:rtl/>
        </w:rPr>
        <w:instrText>\\</w:instrText>
      </w:r>
      <w:r w:rsidR="00CA2D09">
        <w:instrText>u1605{}\\uc0\\u1575{}\\uc0\\u1578{} \\uc0\\u1571{}\\uc0\\u1591{}\\uc0\\u1585{}\\uc0\\u1575{}\\uc0\\u1601{} \\uc0\\u1593{}\\uc0\\u1602{}\\uc0\\u1583{} \\uc0\\u1575{}\\uc0\\u1604{}\\uc0\\u1575{}\\uc0\\u1605{}\\uc0\\u1578{}\\uc0\\u1610{}\\uc0\\u1575{}\\uc0</w:instrText>
      </w:r>
      <w:r w:rsidR="00CA2D09">
        <w:rPr>
          <w:rtl/>
        </w:rPr>
        <w:instrText>\\</w:instrText>
      </w:r>
      <w:r w:rsidR="00CA2D09">
        <w:instrText>u1586{} \\uc0\\u1575{}\\uc0\\u1604{}\\uc0\\u1578{}\\uc0\\u1580{}\\uc0\\u1575{}\\uc0\\u1585{}\\uc0\\u1610{} (\\uc0\\u1575{}\\uc0\\u1604{}\\uc0\\u1601{}\\uc0\\u1585{}\\uc0\\u1606{}\\uc0\\u1588{}\\uc0\\u1575{}\\uc0\\u1610{}\\uc0\\u1586{})\", 4919.","plainCitation</w:instrText>
      </w:r>
      <w:r w:rsidR="00CA2D09">
        <w:rPr>
          <w:rtl/>
        </w:rPr>
        <w:instrText>":"السليس, \"التزامات أطراف عقد الامتياز التجاري (الفرنشايز)\", 4919.","</w:instrText>
      </w:r>
      <w:r w:rsidR="00CA2D09">
        <w:instrText>noteIndex":33},"citationItems":[{"id":"k5dl0lXp/sjT5S5kd","uris":["http://zotero.org/users/local/CfZDzFAP/items/XBZKL7UL"],"itemData":{"id":134,"type":"article-journal","abstract</w:instrText>
      </w:r>
      <w:r w:rsidR="00CA2D09">
        <w:rPr>
          <w:rtl/>
        </w:rPr>
        <w:instrText xml:space="preserve">":"التزامات أطراف عقد الامتياز التجاري (الفرنشايز) ماجد بن صنت بن جزيان السليس. مستشار قانوني ، المملکة العربية السعودية . البريد الإلکتروني : </w:instrText>
      </w:r>
      <w:r w:rsidR="00CA2D09">
        <w:instrText>lawexpert.sa@gmail.com</w:instrText>
      </w:r>
      <w:r w:rsidR="00CA2D09">
        <w:rPr>
          <w:rtl/>
        </w:rPr>
        <w:instrText xml:space="preserve"> يعتبر عقد الفرنشايز وسيلة لجذب الاستثمارات التي تجلب التکنولوجيا المتقدمة، ووسيلة لتطوير اليد العاملة الوطنية، والتقليل من نسب السيولة المتسربة للخارج، وزيادة الاستثمار في المشاريع المتوسطة والمبنية على العلامات التجارية الناجحة،ويأتي نظام الامتياز التجاري ضمن الخطوات المتسارعة والمتلاحقة من قبل المنظم السعودي لبناء المنظومة التشريعية للأنظمة التجارية ضمن رؤية المملکة 2030، ويُعد رافداً اقتصادياً مهماً يعزز جهود تحسين البيئة التجارية والاستثمارية. الکلمات المفتاحية: عقد الفرنشايز ، عقد الامتياز التجاري ، التزامات المتعاقدين، النظام التجاري السعودي . </w:instrText>
      </w:r>
      <w:r w:rsidR="00CA2D09">
        <w:instrText>Obligations of Franchise Contract Parties</w:instrText>
      </w:r>
      <w:r w:rsidR="00CA2D09">
        <w:rPr>
          <w:rtl/>
        </w:rPr>
        <w:instrText xml:space="preserve"> </w:instrText>
      </w:r>
      <w:r w:rsidR="00CA2D09">
        <w:instrText>(Franchise) Majed Sanat J Alsulais. Legal Consultant , Saudi Arabia. E- mail: lawexpert.sa@gmail.com Abstract: The franchise contract is considered a means to attract investments that bring advanced technology, and a means to develop the national workforce, reduce the rates of liquidity leaked abroad, and increase investment in medium and based projects based on successful brands, The franchise system comes within the accelerated and successive steps by the Saudi regulator to build the legislative system</w:instrText>
      </w:r>
      <w:r w:rsidR="00CA2D09">
        <w:rPr>
          <w:rtl/>
        </w:rPr>
        <w:instrText xml:space="preserve"> </w:instrText>
      </w:r>
      <w:r w:rsidR="00CA2D09">
        <w:instrText>for commercial systems within the Kingdom's 2030 vision, and it is an important economic tributary that enhances efforts to improve the commercial and investment environment. Key Words: Franchise Contract, Franchise Contract, Contractor Obligations, Saudi Commercial System.","container-title</w:instrText>
      </w:r>
      <w:r w:rsidR="00CA2D09">
        <w:rPr>
          <w:rtl/>
        </w:rPr>
        <w:instrText>":"مجلة کلية الشريعة والقانون بتفهنا الأشراف - دقهلية","</w:instrText>
      </w:r>
      <w:r w:rsidR="00CA2D09">
        <w:instrText>ISSN":"2090-9055","issue":"6","language":"ar","page":"25","title</w:instrText>
      </w:r>
      <w:r w:rsidR="00CA2D09">
        <w:rPr>
          <w:rtl/>
        </w:rPr>
        <w:instrText>":"التزامات أطراف عقد الامتياز التجاري (الفرنشايز)","</w:instrText>
      </w:r>
      <w:r w:rsidR="00CA2D09">
        <w:instrText>volume":"22","author":[{"family</w:instrText>
      </w:r>
      <w:r w:rsidR="00CA2D09">
        <w:rPr>
          <w:rtl/>
        </w:rPr>
        <w:instrText>":"السليس","</w:instrText>
      </w:r>
      <w:r w:rsidR="00CA2D09">
        <w:instrText>given</w:instrText>
      </w:r>
      <w:r w:rsidR="00CA2D09">
        <w:rPr>
          <w:rtl/>
        </w:rPr>
        <w:instrText>":"ماجد بن صنت بن جزيان"}],"</w:instrText>
      </w:r>
      <w:r w:rsidR="00CA2D09">
        <w:instrText>issued":{"date-parts":[["2020"]]}},"locator":"4919"}],"schema":"https://github.com/citation-style-language/schema/raw/master/csl-citation.json</w:instrText>
      </w:r>
      <w:r w:rsidR="00CA2D09">
        <w:rPr>
          <w:rtl/>
        </w:rPr>
        <w:instrText xml:space="preserve">"} </w:instrText>
      </w:r>
      <w:r>
        <w:rPr>
          <w:rtl/>
        </w:rPr>
        <w:fldChar w:fldCharType="separate"/>
      </w:r>
      <w:r w:rsidRPr="005E4ECD">
        <w:rPr>
          <w:rFonts w:ascii="Calibri" w:hAnsi="Calibri" w:cs="Calibri"/>
          <w:sz w:val="22"/>
          <w:szCs w:val="24"/>
          <w:rtl/>
        </w:rPr>
        <w:t>السليس, "التزامات أطراف عقد الامتياز التجاري (الفرنشايز)", 4919</w:t>
      </w:r>
      <w:r w:rsidRPr="005E4ECD">
        <w:rPr>
          <w:rFonts w:ascii="Calibri" w:hAnsi="Calibri" w:cs="Calibri"/>
          <w:sz w:val="22"/>
          <w:szCs w:val="24"/>
        </w:rPr>
        <w:t>.</w:t>
      </w:r>
      <w:r>
        <w:rPr>
          <w:rtl/>
        </w:rPr>
        <w:fldChar w:fldCharType="end"/>
      </w:r>
    </w:p>
  </w:footnote>
  <w:footnote w:id="27">
    <w:p w14:paraId="69E227D6" w14:textId="53A80C02"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{"citationID":"CjoC6I5Q","properties":{"formattedCitation":"\\uc0\\u1586{}\\uc0\\u1603{}\\uc0\\u1585{}\\uc0\\u1610{}\\uc0\\u1575{}\\uc0\\u1569{} \\uc0\\u1594{}\\uc0\\u1591{}\\uc0\\u1585{}\\uc0\\u1575{}\\uc0\\u1601{}, \"\\uc</w:instrText>
      </w:r>
      <w:r w:rsidR="00CA2D09">
        <w:rPr>
          <w:rtl/>
        </w:rPr>
        <w:instrText>0\\</w:instrText>
      </w:r>
      <w:r w:rsidR="00CA2D09">
        <w:instrText>u1575{}\\uc0\\u1604{}\\uc0\\u1602{}\\uc0\\u1608{}\\uc0\\u1575{}\\uc0\\u1593{}\\uc0\\u1583{} \\uc0\\u1575{}\\uc0\\u1604{}\\uc0\\u1606{}\\uc0\\u1575{}\\uc0\\u1592{}\\uc0\\u1605{}\\uc0\\u1577{} \\uc0\\u1604{}\\uc0\\u1593{}\\uc0\\u1602{}\\uc0\\u1608{}\\uc0</w:instrText>
      </w:r>
      <w:r w:rsidR="00CA2D09">
        <w:rPr>
          <w:rtl/>
        </w:rPr>
        <w:instrText>\\</w:instrText>
      </w:r>
      <w:r w:rsidR="00CA2D09">
        <w:instrText>u1583{} \\uc0\\u1575{}\\uc0\\u1604{}\\uc0\\u1578{}\\uc0\\u1608{}\\uc0\\u1586{}\\uc0\\u1610{}\\uc0\\u1593{}\\uc0\\u8239{}: \\uc0\\u1593{}\\uc0\\u1602{}\\uc0\\u1583{} \\uc0\\u1575{}\\uc0\\u1604{}\\uc0\\u1575{}\\uc0\\u1605{}\\uc0\\u1578{}\\uc0\\u1610{}\\uc</w:instrText>
      </w:r>
      <w:r w:rsidR="00CA2D09">
        <w:rPr>
          <w:rtl/>
        </w:rPr>
        <w:instrText>0\\</w:instrText>
      </w:r>
      <w:r w:rsidR="00CA2D09">
        <w:instrText>u1575{}\\uc0\\u1586{} \\uc0\\u1575{}\\uc0\\u1604{}\\uc0\\u1578{}\\uc0\\u1580{}\\uc0\\u1575{}\\uc0\\u1585{}\\uc0\\u1610{} \\uc0\\u1606{}\\uc0\\u1605{}\\uc0\\u1608{}\\uc0\\u1584{}\\uc0\\u1580{}\\uc0\\u1575{}\", {\\i{}\\uc0\\u1605{}\\uc0\\u1580{}\\uc0\\u1</w:instrText>
      </w:r>
      <w:r w:rsidR="00CA2D09">
        <w:rPr>
          <w:rtl/>
        </w:rPr>
        <w:instrText>604{}\\</w:instrText>
      </w:r>
      <w:r w:rsidR="00CA2D09">
        <w:instrText>uc0\\u1577{} \\uc0\\u1575{}\\uc0\\u1604{}\\uc0\\u1601{}\\uc0\\u1602{}\\uc0\\u1607{} \\uc0\\u1608{}\\uc0\\u1575{}\\uc0\\u1604{}\\uc0\\u1602{}\\uc0\\u1575{}\\uc0\\u1606{}\\uc0\\u1608{}\\uc0\\u1606</w:instrText>
      </w:r>
      <w:r w:rsidR="00CA2D09">
        <w:rPr>
          <w:rtl/>
        </w:rPr>
        <w:instrText>{}}, \\</w:instrText>
      </w:r>
      <w:r w:rsidR="00CA2D09">
        <w:instrText>uc0\\u1593{}\\uc0\\u1583{}\\uc0\\u1583{} 8 (201</w:instrText>
      </w:r>
      <w:r w:rsidR="00CA2D09">
        <w:rPr>
          <w:rtl/>
        </w:rPr>
        <w:instrText>3): 16.","</w:instrText>
      </w:r>
      <w:r w:rsidR="00CA2D09">
        <w:instrText>plainCitation</w:instrText>
      </w:r>
      <w:r w:rsidR="00CA2D09">
        <w:rPr>
          <w:rtl/>
        </w:rPr>
        <w:instrText>":"زكرياء غطراف, \"القواعد الناظمة لعقود التوزيع</w:instrText>
      </w:r>
      <w:r w:rsidR="00CA2D09">
        <w:rPr>
          <w:rFonts w:ascii="Times New Roman" w:hAnsi="Times New Roman" w:cs="Times New Roman" w:hint="cs"/>
          <w:rtl/>
        </w:rPr>
        <w:instrText> </w:instrText>
      </w:r>
      <w:r w:rsidR="00CA2D09">
        <w:rPr>
          <w:rtl/>
        </w:rPr>
        <w:instrText xml:space="preserve">: </w:instrText>
      </w:r>
      <w:r w:rsidR="00CA2D09">
        <w:rPr>
          <w:rFonts w:ascii="Traditional Arabic" w:hAnsi="Traditional Arabic" w:hint="cs"/>
          <w:rtl/>
        </w:rPr>
        <w:instrText>عقد</w:instrText>
      </w:r>
      <w:r w:rsidR="00CA2D09">
        <w:rPr>
          <w:rtl/>
        </w:rPr>
        <w:instrText xml:space="preserve"> </w:instrText>
      </w:r>
      <w:r w:rsidR="00CA2D09">
        <w:rPr>
          <w:rFonts w:ascii="Traditional Arabic" w:hAnsi="Traditional Arabic" w:hint="cs"/>
          <w:rtl/>
        </w:rPr>
        <w:instrText>الامتياز</w:instrText>
      </w:r>
      <w:r w:rsidR="00CA2D09">
        <w:rPr>
          <w:rtl/>
        </w:rPr>
        <w:instrText xml:space="preserve"> </w:instrText>
      </w:r>
      <w:r w:rsidR="00CA2D09">
        <w:rPr>
          <w:rFonts w:ascii="Traditional Arabic" w:hAnsi="Traditional Arabic" w:hint="cs"/>
          <w:rtl/>
        </w:rPr>
        <w:instrText>التجاري</w:instrText>
      </w:r>
      <w:r w:rsidR="00CA2D09">
        <w:rPr>
          <w:rtl/>
        </w:rPr>
        <w:instrText xml:space="preserve"> </w:instrText>
      </w:r>
      <w:r w:rsidR="00CA2D09">
        <w:rPr>
          <w:rFonts w:ascii="Traditional Arabic" w:hAnsi="Traditional Arabic" w:hint="cs"/>
          <w:rtl/>
        </w:rPr>
        <w:instrText>نموذجا</w:instrText>
      </w:r>
      <w:r w:rsidR="00CA2D09">
        <w:rPr>
          <w:rtl/>
        </w:rPr>
        <w:instrText xml:space="preserve">\", </w:instrText>
      </w:r>
      <w:r w:rsidR="00CA2D09">
        <w:rPr>
          <w:rFonts w:ascii="Traditional Arabic" w:hAnsi="Traditional Arabic" w:hint="cs"/>
          <w:rtl/>
        </w:rPr>
        <w:instrText>مجلة</w:instrText>
      </w:r>
      <w:r w:rsidR="00CA2D09">
        <w:rPr>
          <w:rtl/>
        </w:rPr>
        <w:instrText xml:space="preserve"> </w:instrText>
      </w:r>
      <w:r w:rsidR="00CA2D09">
        <w:rPr>
          <w:rFonts w:ascii="Traditional Arabic" w:hAnsi="Traditional Arabic" w:hint="cs"/>
          <w:rtl/>
        </w:rPr>
        <w:instrText>الفقه</w:instrText>
      </w:r>
      <w:r w:rsidR="00CA2D09">
        <w:rPr>
          <w:rtl/>
        </w:rPr>
        <w:instrText xml:space="preserve"> </w:instrText>
      </w:r>
      <w:r w:rsidR="00CA2D09">
        <w:rPr>
          <w:rFonts w:ascii="Traditional Arabic" w:hAnsi="Traditional Arabic" w:hint="cs"/>
          <w:rtl/>
        </w:rPr>
        <w:instrText>والقانون</w:instrText>
      </w:r>
      <w:r w:rsidR="00CA2D09">
        <w:rPr>
          <w:rtl/>
        </w:rPr>
        <w:instrText xml:space="preserve">, </w:instrText>
      </w:r>
      <w:r w:rsidR="00CA2D09">
        <w:rPr>
          <w:rFonts w:ascii="Traditional Arabic" w:hAnsi="Traditional Arabic" w:hint="cs"/>
          <w:rtl/>
        </w:rPr>
        <w:instrText>عدد</w:instrText>
      </w:r>
      <w:r w:rsidR="00CA2D09">
        <w:rPr>
          <w:rtl/>
        </w:rPr>
        <w:instrText xml:space="preserve"> 8 (2013): 16.","</w:instrText>
      </w:r>
      <w:r w:rsidR="00CA2D09">
        <w:instrText>noteIndex":34},"citationItems":[{"id":"k5dl0lXp/89oHZmB2","uris":["http://zotero.org/users/local/CfZDzFAP/items/6GMDALFZ"],"itemData":{"id":144,"type":"article-journal","container-title</w:instrText>
      </w:r>
      <w:r w:rsidR="00CA2D09">
        <w:rPr>
          <w:rtl/>
        </w:rPr>
        <w:instrText>":"مجلة الفقه والقانون","</w:instrText>
      </w:r>
      <w:r w:rsidR="00CA2D09">
        <w:instrText>ISSN":"2336-0615","issue":"8","language":"ar","page":"4-26","title</w:instrText>
      </w:r>
      <w:r w:rsidR="00CA2D09">
        <w:rPr>
          <w:rtl/>
        </w:rPr>
        <w:instrText>":"القواعد الناظمة لعقود التوزيع : عقد الامتياز التجاري نموذجا","</w:instrText>
      </w:r>
      <w:r w:rsidR="00CA2D09">
        <w:instrText>title-short</w:instrText>
      </w:r>
      <w:r w:rsidR="00CA2D09">
        <w:rPr>
          <w:rtl/>
        </w:rPr>
        <w:instrText>":"القواعد الناظمة لعقود التوزيع","</w:instrText>
      </w:r>
      <w:r w:rsidR="00CA2D09">
        <w:instrText>author</w:instrText>
      </w:r>
      <w:r w:rsidR="00CA2D09">
        <w:rPr>
          <w:rtl/>
        </w:rPr>
        <w:instrText>":[{"</w:instrText>
      </w:r>
      <w:r w:rsidR="00CA2D09">
        <w:instrText>family</w:instrText>
      </w:r>
      <w:r w:rsidR="00CA2D09">
        <w:rPr>
          <w:rtl/>
        </w:rPr>
        <w:instrText>":"غطراف","</w:instrText>
      </w:r>
      <w:r w:rsidR="00CA2D09">
        <w:instrText>given</w:instrText>
      </w:r>
      <w:r w:rsidR="00CA2D09">
        <w:rPr>
          <w:rtl/>
        </w:rPr>
        <w:instrText>":"زكرياء"}],"</w:instrText>
      </w:r>
      <w:r w:rsidR="00CA2D09">
        <w:instrText>issued":{"date-parts</w:instrText>
      </w:r>
      <w:r w:rsidR="00CA2D09">
        <w:rPr>
          <w:rtl/>
        </w:rPr>
        <w:instrText>":[["2013"]]</w:instrText>
      </w:r>
      <w:r w:rsidR="00CA2D09">
        <w:instrText>}},"locator":"16"}],"schema":"https://github.com/citation-style-language/schema/raw/master/csl-citation.json</w:instrText>
      </w:r>
      <w:r w:rsidR="00CA2D09">
        <w:rPr>
          <w:rtl/>
        </w:rPr>
        <w:instrText xml:space="preserve">"} </w:instrText>
      </w:r>
      <w:r>
        <w:rPr>
          <w:rtl/>
        </w:rPr>
        <w:fldChar w:fldCharType="separate"/>
      </w:r>
      <w:r w:rsidRPr="00D561AB">
        <w:rPr>
          <w:rFonts w:ascii="Calibri" w:hAnsi="Calibri" w:cs="Calibri"/>
          <w:szCs w:val="24"/>
          <w:rtl/>
        </w:rPr>
        <w:t xml:space="preserve">زكرياء غطراف, "القواعد الناظمة لعقود التوزيع : عقد الامتياز التجاري نموذجا", </w:t>
      </w:r>
      <w:r w:rsidRPr="00D561AB">
        <w:rPr>
          <w:rFonts w:ascii="Calibri" w:hAnsi="Calibri" w:cs="Calibri"/>
          <w:i/>
          <w:iCs/>
          <w:szCs w:val="24"/>
          <w:rtl/>
        </w:rPr>
        <w:t>مجلة الفقه والقانون</w:t>
      </w:r>
      <w:r w:rsidRPr="00D561AB">
        <w:rPr>
          <w:rFonts w:ascii="Calibri" w:hAnsi="Calibri" w:cs="Calibri"/>
          <w:szCs w:val="24"/>
          <w:rtl/>
        </w:rPr>
        <w:t>, عدد 8 (2013): 16</w:t>
      </w:r>
      <w:r w:rsidRPr="00D561AB">
        <w:rPr>
          <w:rFonts w:ascii="Calibri" w:hAnsi="Calibri" w:cs="Calibri"/>
          <w:szCs w:val="24"/>
        </w:rPr>
        <w:t>.</w:t>
      </w:r>
      <w:r>
        <w:rPr>
          <w:rtl/>
        </w:rPr>
        <w:fldChar w:fldCharType="end"/>
      </w:r>
    </w:p>
  </w:footnote>
  <w:footnote w:id="28">
    <w:p w14:paraId="241F318F" w14:textId="2E64244D"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{"citationID":"L9QRovfX","properties":{"formattedCitation":"\\uc0\\u1606{}\\uc0\\u1592{}\\uc0\\u1575{}\\uc0\\u1605{} \\uc0\\u1575{}\\uc0\\u1604{}\\uc0\\u1575{}\\uc0\\u1605{}\\uc0\\u1578{}\\uc0\\u1610{}\\uc0\\u1575{}\\uc0\\u</w:instrText>
      </w:r>
      <w:r w:rsidR="00CA2D09">
        <w:rPr>
          <w:rtl/>
        </w:rPr>
        <w:instrText>1586{} \\</w:instrText>
      </w:r>
      <w:r w:rsidR="00CA2D09">
        <w:instrText>uc0\\u1575{}\\uc0\\u1604{}\\uc0\\u1578{}\\uc0\\u1580{}\\uc0\\u1575{}\\uc0\\u1585{}\\uc0\\u1610{} \\uc0\\u1575{}\\uc0\\u1604{}\\uc0\\u1589{}\\uc0\\u1575{}\\uc0\\u1583{}\\uc0\\u1585{} \\uc0\\u1576{}\\uc0\\u1575{}\\uc0\\u1604{}\\uc0\\u1605{}\\uc0\\u</w:instrText>
      </w:r>
      <w:r w:rsidR="00CA2D09">
        <w:rPr>
          <w:rtl/>
        </w:rPr>
        <w:instrText>1585{}\\</w:instrText>
      </w:r>
      <w:r w:rsidR="00CA2D09">
        <w:instrText>uc0\\u1587{}\\uc0\\u1608{}\\uc0\\u1605{} \\uc0\\u1575{}\\uc0\\u1604{}\\uc0\\u1605{}\\uc0\\u1604{}\\uc0\\u1603{}\\uc0\\u1610{} \\uc0\\u1585{}\\uc0\\u1602{}\\uc0\\u1605{} \\uc0\\u1605{} / 22 \\uc0\\u1576{}\\uc0\\u1578{}\\uc0\\u1575{}\\uc0\\u1585</w:instrText>
      </w:r>
      <w:r w:rsidR="00CA2D09">
        <w:rPr>
          <w:rtl/>
        </w:rPr>
        <w:instrText>{}\\</w:instrText>
      </w:r>
      <w:r w:rsidR="00CA2D09">
        <w:instrText>uc0\\u1610{}\\uc0\\u1582{} 9 / 2 / 1441 \\uc0\\u1607{}\\uc0\\u1600{} \\uc0\\u1608{}\\uc0\\u1602{}\\uc0\\u1585{}\\uc0\\u1575{}\\uc0\\u1585{} \\uc0\\u1605{}\\uc0\\u1580{}\\uc0\\u1604{}\\uc0\\u1587{} \\uc0\\u1575{}\\uc0\\u1604{}\\uc0\\u1608{}\\uc0\\u1586</w:instrText>
      </w:r>
      <w:r w:rsidR="00CA2D09">
        <w:rPr>
          <w:rtl/>
        </w:rPr>
        <w:instrText>{}\\</w:instrText>
      </w:r>
      <w:r w:rsidR="00CA2D09">
        <w:instrText>uc0\\u1585{}\\uc0\\u1575{}\\uc0\\u1569{} \\uc0\\u1585{}\\uc0\\u1602{}\\uc0\\u1605{} 122 \\uc0\\u1576{}\\uc0\\u1578{}\\uc0\\u1575{}\\uc0\\u1585{}\\uc0\\u1610{}\\uc0\\u1582{} 9 / 2 / 1441 \\uc0\\u1607{}\\uc0\\u1600{}, \\uc0\\u1601{}\\uc0\\u1602{}\\uc0\\u158</w:instrText>
      </w:r>
      <w:r w:rsidR="00CA2D09">
        <w:rPr>
          <w:rtl/>
        </w:rPr>
        <w:instrText>5{}\\</w:instrText>
      </w:r>
      <w:r w:rsidR="00CA2D09">
        <w:instrText>uc0\\u1577{} 8.","plainCitation</w:instrText>
      </w:r>
      <w:r w:rsidR="00CA2D09">
        <w:rPr>
          <w:rtl/>
        </w:rPr>
        <w:instrText>":"نظام الامتياز التجاري الصادر بالمرسوم الملكي رقم م / 22 بتاريخ 9 / 2 / 1441 هـ وقرار مجلس الوزراء رقم 122 بتاريخ 9 / 2 / 1441 هـ, فقرة 8.","</w:instrText>
      </w:r>
      <w:r w:rsidR="00CA2D09">
        <w:instrText>noteIndex":35},"citationItems":[{"id":"k5dl0lXp/zkpm41U9","uris":["http://zotero.org/users/local/CfZDzFAP/items/F5C9D7SG"],"itemData":{"id":117,"type":"legislation","language":"ar","title</w:instrText>
      </w:r>
      <w:r w:rsidR="00CA2D09">
        <w:rPr>
          <w:rtl/>
        </w:rPr>
        <w:instrText>":"نظام الامتياز التجاري الصادر بالمرسوم الملكي رقم م / 22 بتاريخ 9 / 2 / 1441 هـ وقرار مجلس الوزراء رقم 122 بتاريخ 9 / 2 / 1441 هـ","</w:instrText>
      </w:r>
      <w:r w:rsidR="00CA2D09">
        <w:instrText>URL":"https://n9.cl/2ap3o","issued":{"date-parts</w:instrText>
      </w:r>
      <w:r w:rsidR="00CA2D09">
        <w:rPr>
          <w:rtl/>
        </w:rPr>
        <w:instrText>":[["1441",2,24]]</w:instrText>
      </w:r>
      <w:r w:rsidR="00CA2D09">
        <w:instrText>}},"locator":"8","label":"paragraph"}],"schema":"https://github.com/citation-style-language/schema/raw/master/csl-citation.json</w:instrText>
      </w:r>
      <w:r w:rsidR="00CA2D09">
        <w:rPr>
          <w:rtl/>
        </w:rPr>
        <w:instrText xml:space="preserve">"} </w:instrText>
      </w:r>
      <w:r>
        <w:rPr>
          <w:rtl/>
        </w:rPr>
        <w:fldChar w:fldCharType="separate"/>
      </w:r>
      <w:r w:rsidRPr="005E4ECD">
        <w:rPr>
          <w:rFonts w:ascii="Calibri" w:hAnsi="Calibri" w:cs="Calibri"/>
          <w:sz w:val="22"/>
          <w:szCs w:val="24"/>
          <w:rtl/>
        </w:rPr>
        <w:t>نظام الامتياز التجاري الصادر بالمرسوم الملكي رقم م / 22 بتاريخ 9 / 2 / 1441 هـ وقرار مجلس الوزراء رقم 122 بتاريخ 9 / 2 / 1441 هـ, فقرة 8</w:t>
      </w:r>
      <w:r w:rsidRPr="005E4ECD">
        <w:rPr>
          <w:rFonts w:ascii="Calibri" w:hAnsi="Calibri" w:cs="Calibri"/>
          <w:sz w:val="22"/>
          <w:szCs w:val="24"/>
        </w:rPr>
        <w:t>.</w:t>
      </w:r>
      <w:r>
        <w:rPr>
          <w:rtl/>
        </w:rPr>
        <w:fldChar w:fldCharType="end"/>
      </w:r>
    </w:p>
  </w:footnote>
  <w:footnote w:id="29">
    <w:p w14:paraId="5BBCF53E" w14:textId="1FCFDB1A"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{"citationID":"h51OINPU","properties":{"formattedCitation":"\\uc0\\u1581{}\\uc0\\u1576{}\\uc0\\u1610{}\\uc0\\u1576{} \\uc0\\u1605{}\\uc0\\u1589{}\\uc0\\u1591{}\\uc0\\u1601{}\\uc0\\u1609{} \\uc0\\u1587{}\\uc0\\u1604{}\\uc0</w:instrText>
      </w:r>
      <w:r w:rsidR="00CA2D09">
        <w:rPr>
          <w:rtl/>
        </w:rPr>
        <w:instrText>\\</w:instrText>
      </w:r>
      <w:r w:rsidR="00CA2D09">
        <w:instrText>u1605{}\\uc0\\u1575{}\\uc0\\u1606{}, {\\i{}\\uc0\\u1575{}\\uc0\\u1604{}\\uc0\\u1573{}\\uc0\\u1587{}\\uc0\\u1578{}\\uc0\\u1579{}\\uc0\\u1605{}\\uc0\\u1575{}\\uc0\\u1585{} \\uc0\\u1601{}\\uc0\\u1610{} \\uc0\\u1575{}\\uc0\\u1604{}\\uc0\\u1578{}\\uc0\\u1585</w:instrText>
      </w:r>
      <w:r w:rsidR="00CA2D09">
        <w:rPr>
          <w:rtl/>
        </w:rPr>
        <w:instrText>{}\\</w:instrText>
      </w:r>
      <w:r w:rsidR="00CA2D09">
        <w:instrText>uc0\\u1582{}\\uc0\\u1610{}\\uc0\\u1589{} \\uc0\\u1575{}\\uc0\\u1604{}\\uc0\\u1573{}\\uc0\\u1605{}\\uc0\\u1578{}\\uc0\\u1610{}\\uc0\\u1575{}\\uc0\\u1586{}\\uc0\\u1610{}:\\uc0\\u1575{}\\uc0\\u1604{}\\uc0\\u1601{}\\uc0\\u1585{}\\uc0\\u1606{}\\uc0\\u1588</w:instrText>
      </w:r>
      <w:r w:rsidR="00CA2D09">
        <w:rPr>
          <w:rtl/>
        </w:rPr>
        <w:instrText>{}\\</w:instrText>
      </w:r>
      <w:r w:rsidR="00CA2D09">
        <w:instrText>uc0\\u1575{}\\uc0\\u1610{}\\uc0\\u1586</w:instrText>
      </w:r>
      <w:r w:rsidR="00CA2D09">
        <w:rPr>
          <w:rtl/>
        </w:rPr>
        <w:instrText>{}} (\\</w:instrText>
      </w:r>
      <w:r w:rsidR="00CA2D09">
        <w:instrText>uc0\\u1583{}\\uc0\\u1575{}\\uc0\\u1585{} \\uc0\\u1575{}\\uc0\\u1604{}\\uc0\\u1579{}\\uc0\\u1602{}\\uc0\\u1575{}\\uc0\\u1601{}\\uc0\\u1577{} \\uc0\\u1604{}\\uc0\\u1604{}\\uc0\\u1606{}\\uc0\\u1588{}\\uc0\\u1585</w:instrText>
      </w:r>
      <w:r w:rsidR="00CA2D09">
        <w:rPr>
          <w:rtl/>
        </w:rPr>
        <w:instrText>{} \\</w:instrText>
      </w:r>
      <w:r w:rsidR="00CA2D09">
        <w:instrText>uc0\\u1608{} \\uc0\\u1575{}\\uc0\\u1604{}\\uc0\\u1578{}\\uc0\\u1608{}\\uc0\\u1586{}\\uc0\\u1610{}\\uc0\\u1593{}, 2011), 146.","plainCitation</w:instrText>
      </w:r>
      <w:r w:rsidR="00CA2D09">
        <w:rPr>
          <w:rtl/>
        </w:rPr>
        <w:instrText>":"حبيب مصطفى سلمان, الإستثمار في الترخيص الإمتيازي:الفرنشايز (دار الثقافة للنشر و التوزيع, 2011), 146.","</w:instrText>
      </w:r>
      <w:r w:rsidR="00CA2D09">
        <w:instrText>noteIndex":36},"citationItems":[{"id":"k5dl0lXp/kRWaRmVp","uris":["http://zotero.org/users/local/CfZDzFAP/items/URUUF5PK"],"itemData":{"id":146,"type":"book","event-place</w:instrText>
      </w:r>
      <w:r w:rsidR="00CA2D09">
        <w:rPr>
          <w:rtl/>
        </w:rPr>
        <w:instrText>":"عمان، الاردن","</w:instrText>
      </w:r>
      <w:r w:rsidR="00CA2D09">
        <w:instrText>ISBN":"978-9957-16-269-6","number-of-pages":"192</w:instrText>
      </w:r>
      <w:r w:rsidR="00CA2D09">
        <w:rPr>
          <w:rtl/>
        </w:rPr>
        <w:instrText>ص","</w:instrText>
      </w:r>
      <w:r w:rsidR="00CA2D09">
        <w:instrText>publisher</w:instrText>
      </w:r>
      <w:r w:rsidR="00CA2D09">
        <w:rPr>
          <w:rtl/>
        </w:rPr>
        <w:instrText>":"دار الثقافة للنشر و التوزيع","</w:instrText>
      </w:r>
      <w:r w:rsidR="00CA2D09">
        <w:instrText>publisher-place</w:instrText>
      </w:r>
      <w:r w:rsidR="00CA2D09">
        <w:rPr>
          <w:rtl/>
        </w:rPr>
        <w:instrText>":"عمان، الاردن","</w:instrText>
      </w:r>
      <w:r w:rsidR="00CA2D09">
        <w:instrText>title</w:instrText>
      </w:r>
      <w:r w:rsidR="00CA2D09">
        <w:rPr>
          <w:rtl/>
        </w:rPr>
        <w:instrText>":"الإستثمار في الترخيص الإمتيازي:الفرنشايز","</w:instrText>
      </w:r>
      <w:r w:rsidR="00CA2D09">
        <w:instrText>title-short</w:instrText>
      </w:r>
      <w:r w:rsidR="00CA2D09">
        <w:rPr>
          <w:rtl/>
        </w:rPr>
        <w:instrText>":"الإستثمار في الترخيص الإمتيازي","</w:instrText>
      </w:r>
      <w:r w:rsidR="00CA2D09">
        <w:instrText>author</w:instrText>
      </w:r>
      <w:r w:rsidR="00CA2D09">
        <w:rPr>
          <w:rtl/>
        </w:rPr>
        <w:instrText>":[{"</w:instrText>
      </w:r>
      <w:r w:rsidR="00CA2D09">
        <w:instrText>family</w:instrText>
      </w:r>
      <w:r w:rsidR="00CA2D09">
        <w:rPr>
          <w:rtl/>
        </w:rPr>
        <w:instrText>":"حبيب مصطفى سلمان","</w:instrText>
      </w:r>
      <w:r w:rsidR="00CA2D09">
        <w:instrText>given</w:instrText>
      </w:r>
      <w:r w:rsidR="00CA2D09">
        <w:rPr>
          <w:rtl/>
        </w:rPr>
        <w:instrText>":""}],"</w:instrText>
      </w:r>
      <w:r w:rsidR="00CA2D09">
        <w:instrText>issued":{"date-parts</w:instrText>
      </w:r>
      <w:r w:rsidR="00CA2D09">
        <w:rPr>
          <w:rtl/>
        </w:rPr>
        <w:instrText>":[["2011"]]</w:instrText>
      </w:r>
      <w:r w:rsidR="00CA2D09">
        <w:instrText>}},"locator":"146</w:instrText>
      </w:r>
      <w:r w:rsidR="00CA2D09">
        <w:rPr>
          <w:rtl/>
        </w:rPr>
        <w:instrText>"}],"</w:instrText>
      </w:r>
      <w:r w:rsidR="00CA2D09">
        <w:instrText>schema":"https://github.com/citation-style-language/schema/raw/master/csl-citation.json</w:instrText>
      </w:r>
      <w:r w:rsidR="00CA2D09">
        <w:rPr>
          <w:rtl/>
        </w:rPr>
        <w:instrText xml:space="preserve">"} </w:instrText>
      </w:r>
      <w:r>
        <w:rPr>
          <w:rtl/>
        </w:rPr>
        <w:fldChar w:fldCharType="separate"/>
      </w:r>
      <w:r w:rsidR="00CA2D09" w:rsidRPr="00CA2D09">
        <w:rPr>
          <w:rFonts w:ascii="Calibri" w:hAnsi="Calibri" w:cs="Calibri"/>
          <w:sz w:val="22"/>
          <w:rtl/>
        </w:rPr>
        <w:t xml:space="preserve">حبيب مصطفى سلمان, </w:t>
      </w:r>
      <w:r w:rsidR="00CA2D09" w:rsidRPr="00CA2D09">
        <w:rPr>
          <w:rFonts w:ascii="Calibri" w:hAnsi="Calibri" w:cs="Calibri"/>
          <w:i/>
          <w:iCs/>
          <w:sz w:val="22"/>
          <w:rtl/>
        </w:rPr>
        <w:t>الإستثمار في الترخيص الإمتيازي:الفرنشايز</w:t>
      </w:r>
      <w:r w:rsidR="00CA2D09" w:rsidRPr="00CA2D09">
        <w:rPr>
          <w:rFonts w:ascii="Calibri" w:hAnsi="Calibri" w:cs="Calibri"/>
          <w:sz w:val="22"/>
          <w:rtl/>
        </w:rPr>
        <w:t xml:space="preserve"> (دار الثقافة للنشر و التوزيع, 2011), 146</w:t>
      </w:r>
      <w:r w:rsidR="00CA2D09" w:rsidRPr="00CA2D09">
        <w:rPr>
          <w:rFonts w:ascii="Calibri" w:hAnsi="Calibri" w:cs="Calibri"/>
          <w:sz w:val="22"/>
        </w:rPr>
        <w:t>.</w:t>
      </w:r>
      <w:r>
        <w:rPr>
          <w:rtl/>
        </w:rPr>
        <w:fldChar w:fldCharType="end"/>
      </w:r>
    </w:p>
  </w:footnote>
  <w:footnote w:id="30">
    <w:p w14:paraId="7B19317F" w14:textId="0A70F7D9"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{"citationID":"EF0aWXEV","properties":{"formattedCitation":"\\uc0\\u1605{}\\uc0\\u1581{}\\uc0\\u1605{}\\uc0\\u1608{}\\uc0\\u1583{} \\uc0\\u1575{}\\uc0\\u1604{}\\uc0\\u1603{}\\uc0\\u1610{}\\uc0\\u1604{}\\uc0\\u1575{}\\uc0\\u</w:instrText>
      </w:r>
      <w:r w:rsidR="00CA2D09">
        <w:rPr>
          <w:rtl/>
        </w:rPr>
        <w:instrText>1606{}\\</w:instrText>
      </w:r>
      <w:r w:rsidR="00CA2D09">
        <w:instrText>uc0\\u1610{}, {\\i{}\\uc0\\u1575{}\\uc0\\u1604{}\\uc0\\u1605{}\\uc0\\u1608{}\\uc0\\u1587{}\\uc0\\u1608{}\\uc0\\u1593{}\\uc0\\u1577{} \\uc0\\u1575{}\\uc0\\u1604{}\\uc0\\u1578{}\\uc0\\u1580{}\\uc0\\u1575{}\\uc0\\u1585{}\\uc0\\u1610{}\\uc0\\u1577</w:instrText>
      </w:r>
      <w:r w:rsidR="00CA2D09">
        <w:rPr>
          <w:rtl/>
        </w:rPr>
        <w:instrText>{} \\</w:instrText>
      </w:r>
      <w:r w:rsidR="00CA2D09">
        <w:instrText>uc0\\u1608{}\\uc0\\u1575{}\\uc0\\u1604{}\\uc0\\u1605{}\\uc0\\u1589{}\\uc0\\u1585{}\\uc0\\u1601{}\\uc0\\u1610{}\\uc0\\u1577{} \\uc0\\u1563{} \\uc0\\u1593{}\\uc0\\u1602{}\\uc0\\u1608{}\\uc0\\u1583{} \\uc0\\u1575{}\\uc0\\u1604{}\\uc0\\u1578{}\\uc0\\u1580</w:instrText>
      </w:r>
      <w:r w:rsidR="00CA2D09">
        <w:rPr>
          <w:rtl/>
        </w:rPr>
        <w:instrText>{}\\</w:instrText>
      </w:r>
      <w:r w:rsidR="00CA2D09">
        <w:instrText>uc0\\u1575{}\\uc0\\u1585{}\\uc0\\u1577{} \\uc0\\u1575{}\\uc0\\u1604{}\\uc0\\u1583{}\\uc0\\u1608{}\\uc0\\u1604{}\\uc0\\u1610{}\\uc0\\u1577{} \\uc0\\u1601{}\\uc0\\u1610{} \\uc0\\u1605{}\\uc0\\u1580{}\\uc0\\u1575{}\\uc0\\u1604{} \\uc0\\u1606{}\\uc0\\u1602</w:instrText>
      </w:r>
      <w:r w:rsidR="00CA2D09">
        <w:rPr>
          <w:rtl/>
        </w:rPr>
        <w:instrText>{}\\</w:instrText>
      </w:r>
      <w:r w:rsidR="00CA2D09">
        <w:instrText>uc0\\u1604{} \\uc0\\u1575{}\\uc0\\u1604{}\\uc0\\u1578{}\\uc0\\u1603{}\\uc0\\u1606{}\\uc0\\u1608{}\\uc0\\u1604{}\\uc0\\u1608{}\\uc0\\u1580{}\\uc0\\u1610{}\\uc0\\u1575{} \\uc0\\u1563{} \\uc0\\u1575{}\\uc0\\u1604{}\\uc0\\u1605{}\\uc0\\u1580{}\\uc0\\u1604</w:instrText>
      </w:r>
      <w:r w:rsidR="00CA2D09">
        <w:rPr>
          <w:rtl/>
        </w:rPr>
        <w:instrText>{}\\</w:instrText>
      </w:r>
      <w:r w:rsidR="00CA2D09">
        <w:instrText>uc0\\u1583{} \\uc0\\u1575{}\\uc0\\u1604{}\\uc0\\u1571{}\\uc0\\u1608{}\\uc0\\u1604</w:instrText>
      </w:r>
      <w:r w:rsidR="00CA2D09">
        <w:rPr>
          <w:rtl/>
        </w:rPr>
        <w:instrText>{}}, 1 \\</w:instrText>
      </w:r>
      <w:r w:rsidR="00CA2D09">
        <w:instrText>uc0\\u1591{} (\\uc0\\u1583{}\\uc0\\u1575{}\\uc0\\u1585{} \\uc0\\u1575{}\\uc0\\u1604{}\\uc0\\u1579{}\\uc0\\u1602{}\\uc0\\u1575{}\\uc0\\u1601{}\\uc0\\u1577{} \\uc0</w:instrText>
      </w:r>
      <w:r w:rsidR="00CA2D09">
        <w:rPr>
          <w:rtl/>
        </w:rPr>
        <w:instrText>\\</w:instrText>
      </w:r>
      <w:r w:rsidR="00CA2D09">
        <w:instrText>u1604{}\\uc0\\u1604{}\\uc0\\u1606{}\\uc0\\u1588{}\\uc0\\u1585{} \\uc0\\u1608{}\\uc0\\u1575{}\\uc0\\u1604{}\\uc0\\u1578{}\\uc0\\u1608{}\\uc0\\u1586{}\\uc0\\u1610{}\\uc0\\u1593{}, 2014), 1:184.","plainCitation</w:instrText>
      </w:r>
      <w:r w:rsidR="00CA2D09">
        <w:rPr>
          <w:rtl/>
        </w:rPr>
        <w:instrText>":"محمود الكيلاني, الموسوعة التجارية والمصرفية ؛ عقود التجارة الدولية في مجال نقل التكنولوجيا ؛ المجلد الأول, 1 ط (دار الثقافة للنشر والتوزيع, 2014), 1:184.","</w:instrText>
      </w:r>
      <w:r w:rsidR="00CA2D09">
        <w:instrText>noteIndex":37},"citationItems":[{"id":"k5dl0lXp/ZmxNGQp5","uris":["http://zotero.org/users/local/CfZDzFAP/items/VFXFG2IR"],"itemData":{"id":142</w:instrText>
      </w:r>
      <w:r w:rsidR="00CA2D09">
        <w:rPr>
          <w:rtl/>
        </w:rPr>
        <w:instrText>,"</w:instrText>
      </w:r>
      <w:r w:rsidR="00CA2D09">
        <w:instrText>type":"book","edition":"1","language":"ar","number-of-pages":"453","publisher</w:instrText>
      </w:r>
      <w:r w:rsidR="00CA2D09">
        <w:rPr>
          <w:rtl/>
        </w:rPr>
        <w:instrText>":"دار الثقافة للنشر والتوزيع","</w:instrText>
      </w:r>
      <w:r w:rsidR="00CA2D09">
        <w:instrText>title</w:instrText>
      </w:r>
      <w:r w:rsidR="00CA2D09">
        <w:rPr>
          <w:rtl/>
        </w:rPr>
        <w:instrText>":"الموسوعة التجارية والمصرفية ؛ عقود التجارة الدولية في مجال نقل التكنولوجيا ؛ المجلد الأول","</w:instrText>
      </w:r>
      <w:r w:rsidR="00CA2D09">
        <w:instrText>volume":"1","author":[{"family</w:instrText>
      </w:r>
      <w:r w:rsidR="00CA2D09">
        <w:rPr>
          <w:rtl/>
        </w:rPr>
        <w:instrText>":"الكيلاني","</w:instrText>
      </w:r>
      <w:r w:rsidR="00CA2D09">
        <w:instrText>given</w:instrText>
      </w:r>
      <w:r w:rsidR="00CA2D09">
        <w:rPr>
          <w:rtl/>
        </w:rPr>
        <w:instrText>":"محمود"}],"</w:instrText>
      </w:r>
      <w:r w:rsidR="00CA2D09">
        <w:instrText>issued":{"date-parts":[["2014",1,1]]}},"locator":"184"}],"schema":"https://github.com/citation-style-language/schema/raw/master/csl-citation.json</w:instrText>
      </w:r>
      <w:r w:rsidR="00CA2D09">
        <w:rPr>
          <w:rtl/>
        </w:rPr>
        <w:instrText xml:space="preserve">"} </w:instrText>
      </w:r>
      <w:r>
        <w:rPr>
          <w:rtl/>
        </w:rPr>
        <w:fldChar w:fldCharType="separate"/>
      </w:r>
      <w:r w:rsidR="00CA2D09" w:rsidRPr="00CA2D09">
        <w:rPr>
          <w:rFonts w:ascii="Calibri" w:hAnsi="Calibri" w:cs="Calibri"/>
          <w:sz w:val="22"/>
          <w:rtl/>
        </w:rPr>
        <w:t xml:space="preserve">محمود الكيلاني, </w:t>
      </w:r>
      <w:r w:rsidR="00CA2D09" w:rsidRPr="00CA2D09">
        <w:rPr>
          <w:rFonts w:ascii="Calibri" w:hAnsi="Calibri" w:cs="Calibri"/>
          <w:i/>
          <w:iCs/>
          <w:sz w:val="22"/>
          <w:rtl/>
        </w:rPr>
        <w:t>الموسوعة التجارية والمصرفية ؛ عقود التجارة الدولية في مجال نقل التكنولوجيا ؛ المجلد الأول</w:t>
      </w:r>
      <w:r w:rsidR="00CA2D09" w:rsidRPr="00CA2D09">
        <w:rPr>
          <w:rFonts w:ascii="Calibri" w:hAnsi="Calibri" w:cs="Calibri"/>
          <w:sz w:val="22"/>
          <w:rtl/>
        </w:rPr>
        <w:t>, 1 ط (دار الثقافة للنشر والتوزيع, 2014), 1:184</w:t>
      </w:r>
      <w:r w:rsidR="00CA2D09" w:rsidRPr="00CA2D09">
        <w:rPr>
          <w:rFonts w:ascii="Calibri" w:hAnsi="Calibri" w:cs="Calibri"/>
          <w:sz w:val="22"/>
        </w:rPr>
        <w:t>.</w:t>
      </w:r>
      <w:r>
        <w:rPr>
          <w:rtl/>
        </w:rPr>
        <w:fldChar w:fldCharType="end"/>
      </w:r>
    </w:p>
  </w:footnote>
  <w:footnote w:id="31">
    <w:p w14:paraId="108CDD82" w14:textId="6F848A60"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{"citationID":"G9cN3GpM","properties":{"formattedCitation":"\\uc0\\u1575{}\\uc0\\u1604{}\\uc0\\u1578{}\\uc0\\u1606{}\\uc0\\u1605{}, {\\i{}\\uc0\\u1575{}\\uc0\\u1604{}\\uc0\\u1575{}\\uc0\\u1605{}\\uc0\\u1578{}\\uc0\\u1610</w:instrText>
      </w:r>
      <w:r w:rsidR="00CA2D09">
        <w:rPr>
          <w:rtl/>
        </w:rPr>
        <w:instrText>{}\\</w:instrText>
      </w:r>
      <w:r w:rsidR="00CA2D09">
        <w:instrText>uc0\\u1575{}\\uc0\\u1586{} \\uc0\\u1601{}\\uc0\\u1610{} \\uc0\\u1575{}\\uc0\\u1604{}\\uc0\\u1605{}\\uc0\\u1593{}\\uc0\\u1575{}\\uc0\\u1605{}\\uc0\\u1604{}\\uc0\\u1575{}\\uc0\\u1578{} \\uc0\\u1575{}\\uc0\\u1604{}\\uc0\\u1605{}\\uc0\\u1575{}\\uc0\\u1604</w:instrText>
      </w:r>
      <w:r w:rsidR="00CA2D09">
        <w:rPr>
          <w:rtl/>
        </w:rPr>
        <w:instrText>{}\\</w:instrText>
      </w:r>
      <w:r w:rsidR="00CA2D09">
        <w:instrText>uc0\\u1610{}\\uc0\\u1577{} \\uc0\\u1608{}\\uc0\\u1571{}\\uc0\\u1581{}\\uc0\\u1603{}\\uc0\\u1575{}\\uc0\\u1605{}\\uc0\\u1607{} \\uc0\\u1601{}\\uc0\\u1610{} \\uc0\\u1575{}\\uc0\\u1604{}\\uc0\\u1601{}\\uc0\\u1602{}\\uc0\\u1607{} \\uc0\\u1575{}\\uc0\\u1604</w:instrText>
      </w:r>
      <w:r w:rsidR="00CA2D09">
        <w:rPr>
          <w:rtl/>
        </w:rPr>
        <w:instrText>{}\\</w:instrText>
      </w:r>
      <w:r w:rsidR="00CA2D09">
        <w:instrText>uc0\\u1573{}\\uc0\\u1587{}\\uc0\\u1604{}\\uc0\\u1575{}\\uc0\\u1605{}\\uc0\\u1610</w:instrText>
      </w:r>
      <w:r w:rsidR="00CA2D09">
        <w:rPr>
          <w:rtl/>
        </w:rPr>
        <w:instrText>{}}, 320.","</w:instrText>
      </w:r>
      <w:r w:rsidR="00CA2D09">
        <w:instrText>plainCitation</w:instrText>
      </w:r>
      <w:r w:rsidR="00CA2D09">
        <w:rPr>
          <w:rtl/>
        </w:rPr>
        <w:instrText>":"التنم, الامتياز في المعاملات المالية وأحكامه في الفقه الإسلامي, 320.","</w:instrText>
      </w:r>
      <w:r w:rsidR="00CA2D09">
        <w:instrText>noteIndex":38},"citationItems":[{"id":"k5dl0lXp/6zmQlxtH","uris":["http</w:instrText>
      </w:r>
      <w:r w:rsidR="00CA2D09">
        <w:rPr>
          <w:rtl/>
        </w:rPr>
        <w:instrText>://</w:instrText>
      </w:r>
      <w:r w:rsidR="00CA2D09">
        <w:instrText>zotero.org/users/local/CfZDzFAP/items/W2JBZX67"],"itemData":{"id":127,"type":"book","edition":"1","event-place</w:instrText>
      </w:r>
      <w:r w:rsidR="00CA2D09">
        <w:rPr>
          <w:rtl/>
        </w:rPr>
        <w:instrText>":"السعودية","</w:instrText>
      </w:r>
      <w:r w:rsidR="00CA2D09">
        <w:instrText>language":"ar","number-of-pages":"617","number-of-volumes":"1","publisher</w:instrText>
      </w:r>
      <w:r w:rsidR="00CA2D09">
        <w:rPr>
          <w:rtl/>
        </w:rPr>
        <w:instrText>":"دار ابن الجوزي","</w:instrText>
      </w:r>
      <w:r w:rsidR="00CA2D09">
        <w:instrText>publisher-place</w:instrText>
      </w:r>
      <w:r w:rsidR="00CA2D09">
        <w:rPr>
          <w:rtl/>
        </w:rPr>
        <w:instrText>":"السعودية","</w:instrText>
      </w:r>
      <w:r w:rsidR="00CA2D09">
        <w:instrText>title</w:instrText>
      </w:r>
      <w:r w:rsidR="00CA2D09">
        <w:rPr>
          <w:rtl/>
        </w:rPr>
        <w:instrText>":"الامتياز في المعاملات المالية وأحكامه في الفقه الإسلامي","</w:instrText>
      </w:r>
      <w:r w:rsidR="00CA2D09">
        <w:instrText>author</w:instrText>
      </w:r>
      <w:r w:rsidR="00CA2D09">
        <w:rPr>
          <w:rtl/>
        </w:rPr>
        <w:instrText>":[{"</w:instrText>
      </w:r>
      <w:r w:rsidR="00CA2D09">
        <w:instrText>family</w:instrText>
      </w:r>
      <w:r w:rsidR="00CA2D09">
        <w:rPr>
          <w:rtl/>
        </w:rPr>
        <w:instrText>":"التنم","</w:instrText>
      </w:r>
      <w:r w:rsidR="00CA2D09">
        <w:instrText>given</w:instrText>
      </w:r>
      <w:r w:rsidR="00CA2D09">
        <w:rPr>
          <w:rtl/>
        </w:rPr>
        <w:instrText>":"ابراهيم بن صالح"}],"</w:instrText>
      </w:r>
      <w:r w:rsidR="00CA2D09">
        <w:instrText>issued":{"date-parts":[["1430"]],"season":"2009"}},"locator":"320"}],"schema":"https://github.com/citation-style-language/schema/raw/master/csl-citation.json</w:instrText>
      </w:r>
      <w:r w:rsidR="00CA2D09">
        <w:rPr>
          <w:rtl/>
        </w:rPr>
        <w:instrText xml:space="preserve">"} </w:instrText>
      </w:r>
      <w:r>
        <w:rPr>
          <w:rtl/>
        </w:rPr>
        <w:fldChar w:fldCharType="separate"/>
      </w:r>
      <w:r w:rsidRPr="005E4ECD">
        <w:rPr>
          <w:rFonts w:ascii="Calibri" w:hAnsi="Calibri" w:cs="Calibri"/>
          <w:sz w:val="22"/>
          <w:szCs w:val="24"/>
          <w:rtl/>
        </w:rPr>
        <w:t xml:space="preserve">التنم, </w:t>
      </w:r>
      <w:r w:rsidRPr="005E4ECD">
        <w:rPr>
          <w:rFonts w:ascii="Calibri" w:hAnsi="Calibri" w:cs="Calibri"/>
          <w:i/>
          <w:iCs/>
          <w:sz w:val="22"/>
          <w:szCs w:val="24"/>
          <w:rtl/>
        </w:rPr>
        <w:t>الامتياز في المعاملات المالية وأحكامه في الفقه الإسلامي</w:t>
      </w:r>
      <w:r w:rsidRPr="005E4ECD">
        <w:rPr>
          <w:rFonts w:ascii="Calibri" w:hAnsi="Calibri" w:cs="Calibri"/>
          <w:sz w:val="22"/>
          <w:szCs w:val="24"/>
          <w:rtl/>
        </w:rPr>
        <w:t>, 320</w:t>
      </w:r>
      <w:r w:rsidRPr="005E4ECD">
        <w:rPr>
          <w:rFonts w:ascii="Calibri" w:hAnsi="Calibri" w:cs="Calibri"/>
          <w:sz w:val="22"/>
          <w:szCs w:val="24"/>
        </w:rPr>
        <w:t>.</w:t>
      </w:r>
      <w:r>
        <w:rPr>
          <w:rtl/>
        </w:rPr>
        <w:fldChar w:fldCharType="end"/>
      </w:r>
    </w:p>
  </w:footnote>
  <w:footnote w:id="32">
    <w:p w14:paraId="20CD5F44" w14:textId="259F7146"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{"citationID":"HzUlXg69","properties":{"formattedCitation":"\\uc0\\u1575{}\\uc0\\u1604{}\\uc0\\u1605{}\\uc0\\u1585{}\\uc0\\u1580{}\\uc0\\u1593{} \\uc0\\u1575{}\\uc0\\u1604{}\\uc0\\u1587{}\\uc0\\u1575{}\\uc0\\u1576{}\\uc0\\u</w:instrText>
      </w:r>
      <w:r w:rsidR="00CA2D09">
        <w:rPr>
          <w:rtl/>
        </w:rPr>
        <w:instrText>1602{}, 54.","</w:instrText>
      </w:r>
      <w:r w:rsidR="00CA2D09">
        <w:instrText>plainCitation</w:instrText>
      </w:r>
      <w:r w:rsidR="00CA2D09">
        <w:rPr>
          <w:rtl/>
        </w:rPr>
        <w:instrText>":"المرجع السابق, 54.","</w:instrText>
      </w:r>
      <w:r w:rsidR="00CA2D09">
        <w:instrText>noteIndex":40},"citationItems":[{"id":"k5dl0lXp/nY7U7mea","uris":["http://zotero.org/users/local/CfZDzFAP/items/UGJFU2EN"],"itemData":{"id":10,"type":"thesis","event-place</w:instrText>
      </w:r>
      <w:r w:rsidR="00CA2D09">
        <w:rPr>
          <w:rtl/>
        </w:rPr>
        <w:instrText>":"الاردن","</w:instrText>
      </w:r>
      <w:r w:rsidR="00CA2D09">
        <w:instrText>genre</w:instrText>
      </w:r>
      <w:r w:rsidR="00CA2D09">
        <w:rPr>
          <w:rtl/>
        </w:rPr>
        <w:instrText>":"رسالة ماجستير","</w:instrText>
      </w:r>
      <w:r w:rsidR="00CA2D09">
        <w:instrText>language</w:instrText>
      </w:r>
      <w:r w:rsidR="00CA2D09">
        <w:rPr>
          <w:rtl/>
        </w:rPr>
        <w:instrText>":"العربية","</w:instrText>
      </w:r>
      <w:r w:rsidR="00CA2D09">
        <w:instrText>number-of-pages":"99","publisher</w:instrText>
      </w:r>
      <w:r w:rsidR="00CA2D09">
        <w:rPr>
          <w:rtl/>
        </w:rPr>
        <w:instrText>":"جامعة الشرق الاوسط","</w:instrText>
      </w:r>
      <w:r w:rsidR="00CA2D09">
        <w:instrText>publisher-place</w:instrText>
      </w:r>
      <w:r w:rsidR="00CA2D09">
        <w:rPr>
          <w:rtl/>
        </w:rPr>
        <w:instrText>":"الاردن","</w:instrText>
      </w:r>
      <w:r w:rsidR="00CA2D09">
        <w:instrText>title</w:instrText>
      </w:r>
      <w:r w:rsidR="00CA2D09">
        <w:rPr>
          <w:rtl/>
        </w:rPr>
        <w:instrText>":"آثار عقد الفرنشايز و انقضاؤه","</w:instrText>
      </w:r>
      <w:r w:rsidR="00CA2D09">
        <w:instrText>author</w:instrText>
      </w:r>
      <w:r w:rsidR="00CA2D09">
        <w:rPr>
          <w:rtl/>
        </w:rPr>
        <w:instrText>":[{"</w:instrText>
      </w:r>
      <w:r w:rsidR="00CA2D09">
        <w:instrText>family</w:instrText>
      </w:r>
      <w:r w:rsidR="00CA2D09">
        <w:rPr>
          <w:rtl/>
        </w:rPr>
        <w:instrText>":"القضاه","</w:instrText>
      </w:r>
      <w:r w:rsidR="00CA2D09">
        <w:instrText>given</w:instrText>
      </w:r>
      <w:r w:rsidR="00CA2D09">
        <w:rPr>
          <w:rtl/>
        </w:rPr>
        <w:instrText>":"عبدالله"}],"</w:instrText>
      </w:r>
      <w:r w:rsidR="00CA2D09">
        <w:instrText>accessed":{"date-parts</w:instrText>
      </w:r>
      <w:r w:rsidR="00CA2D09">
        <w:rPr>
          <w:rtl/>
        </w:rPr>
        <w:instrText>":[["2022",2,15]]</w:instrText>
      </w:r>
      <w:r w:rsidR="00CA2D09">
        <w:instrText>},"issued":{"date-parts</w:instrText>
      </w:r>
      <w:r w:rsidR="00CA2D09">
        <w:rPr>
          <w:rtl/>
        </w:rPr>
        <w:instrText>":[["2015"]]}},"</w:instrText>
      </w:r>
      <w:r w:rsidR="00CA2D09">
        <w:instrText>locator":"54"}],"schema":"https://github.com/citation-style-language/schema/raw/master/csl-citation.json</w:instrText>
      </w:r>
      <w:r w:rsidR="00CA2D09">
        <w:rPr>
          <w:rtl/>
        </w:rPr>
        <w:instrText xml:space="preserve">"} </w:instrText>
      </w:r>
      <w:r>
        <w:rPr>
          <w:rtl/>
        </w:rPr>
        <w:fldChar w:fldCharType="separate"/>
      </w:r>
      <w:r w:rsidR="00CA2D09" w:rsidRPr="00CA2D09">
        <w:rPr>
          <w:rFonts w:ascii="Calibri" w:hAnsi="Calibri" w:cs="Calibri"/>
          <w:rtl/>
        </w:rPr>
        <w:t>المرجع السابق, 54</w:t>
      </w:r>
      <w:r w:rsidR="00CA2D09" w:rsidRPr="00CA2D09">
        <w:rPr>
          <w:rFonts w:ascii="Calibri" w:hAnsi="Calibri" w:cs="Calibri"/>
        </w:rPr>
        <w:t>.</w:t>
      </w:r>
      <w:r>
        <w:rPr>
          <w:rtl/>
        </w:rPr>
        <w:fldChar w:fldCharType="end"/>
      </w:r>
    </w:p>
  </w:footnote>
  <w:footnote w:id="33">
    <w:p w14:paraId="01CC8468" w14:textId="6E6FDC43"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{"citationID":"6JYbB8OB","properties":{"formattedCitation":"\\uc0\\u1575{}\\uc0\\u1604{}\\uc0\\u1603{}\\uc0\\u1610{}\\uc0\\u1604{}\\uc0\\u1575{}\\uc0\\u1606{}\\uc0\\u1610{}, {\\i{}\\uc0\\u1575{}\\uc0\\u1604{}\\uc0\\u1605</w:instrText>
      </w:r>
      <w:r w:rsidR="00CA2D09">
        <w:rPr>
          <w:rtl/>
        </w:rPr>
        <w:instrText>{}\\</w:instrText>
      </w:r>
      <w:r w:rsidR="00CA2D09">
        <w:instrText>uc0\\u1608{}\\uc0\\u1587{}\\uc0\\u1608{}\\uc0\\u1593{}\\uc0\\u1577{} \\uc0\\u1575{}\\uc0\\u1604{}\\uc0\\u1578{}\\uc0\\u1580{}\\uc0\\u1575{}\\uc0\\u1585{}\\uc0\\u1610{}\\uc0\\u1577{} \\uc0\\u1608{}\\uc0\\u1575{}\\uc0\\u1604{}\\uc0\\u1605{}\\uc0\\u1589</w:instrText>
      </w:r>
      <w:r w:rsidR="00CA2D09">
        <w:rPr>
          <w:rtl/>
        </w:rPr>
        <w:instrText>{}\\</w:instrText>
      </w:r>
      <w:r w:rsidR="00CA2D09">
        <w:instrText>uc0\\u1585{}\\uc0\\u1601{}\\uc0\\u1610{}\\uc0\\u1577{} \\uc0\\u1563{} \\uc0\\u1593{}\\uc0\\u1602{}\\uc0\\u1608{}\\uc0\\u1583{} \\uc0\\u1575{}\\uc0\\u1604{}\\uc0\\u1578{}\\uc0\\u1580{}\\uc0\\u1575{}\\uc0\\u1585{}\\uc0\\u1577{} \\uc0\\u1575{}\\uc0\\u1604</w:instrText>
      </w:r>
      <w:r w:rsidR="00CA2D09">
        <w:rPr>
          <w:rtl/>
        </w:rPr>
        <w:instrText>{}\\</w:instrText>
      </w:r>
      <w:r w:rsidR="00CA2D09">
        <w:instrText>uc0\\u1583{}\\uc0\\u1608{}\\uc0\\u1604{}\\uc0\\u1610{}\\uc0\\u1577{} \\uc0\\u1601{}\\uc0\\u1610{} \\uc0\\u1605{}\\uc0\\u1580{}\\uc0\\u1575{}\\uc0\\u1604{} \\uc0\\u1606{}\\uc0\\u1602{}\\uc0\\u1604{} \\uc0\\u1575{}\\uc0\\u1604{}\\uc0\\u1578{}\\uc0\\u1603</w:instrText>
      </w:r>
      <w:r w:rsidR="00CA2D09">
        <w:rPr>
          <w:rtl/>
        </w:rPr>
        <w:instrText>{}\\</w:instrText>
      </w:r>
      <w:r w:rsidR="00CA2D09">
        <w:instrText>uc0\\u1606{}\\uc0\\u1608{}\\uc0\\u1604{}\\uc0\\u1608{}\\uc0\\u1580{}\\uc0\\u1610{}\\uc0\\u1575{} \\uc0\\u1563{} \\uc0\\u1575{}\\uc0\\u1604{}\\uc0\\u1605{}\\uc0\\u1580{}\\uc0\\u1604{}\\uc0\\u1583{} \\uc0\\u1575{}\\uc0\\u1604{}\\uc0\\u1571{}\\uc0\\u1608</w:instrText>
      </w:r>
      <w:r w:rsidR="00CA2D09">
        <w:rPr>
          <w:rtl/>
        </w:rPr>
        <w:instrText>{}\\</w:instrText>
      </w:r>
      <w:r w:rsidR="00CA2D09">
        <w:instrText>uc0\\u1604</w:instrText>
      </w:r>
      <w:r w:rsidR="00CA2D09">
        <w:rPr>
          <w:rtl/>
        </w:rPr>
        <w:instrText>{}}, 1:196.","</w:instrText>
      </w:r>
      <w:r w:rsidR="00CA2D09">
        <w:instrText>plainCitation</w:instrText>
      </w:r>
      <w:r w:rsidR="00CA2D09">
        <w:rPr>
          <w:rtl/>
        </w:rPr>
        <w:instrText>":"الكيلاني, الموسوعة التجارية والمصرفية ؛ عقود التجارة الدولية في مجال نقل التكنولوجيا ؛ المجلد الأول, 1:196.","</w:instrText>
      </w:r>
      <w:r w:rsidR="00CA2D09">
        <w:instrText>noteIndex":41},"citationItems":[{"id":"k5dl0lXp/ZmxNGQp5","uris":["http://zotero.org/users/local/CfZDzFAP/items/VFXFG2IR"],"itemData":{"id":142,"type":"book","edition":"1","language":"ar","number-of-pages":"453","publisher</w:instrText>
      </w:r>
      <w:r w:rsidR="00CA2D09">
        <w:rPr>
          <w:rtl/>
        </w:rPr>
        <w:instrText>":"دار الثقافة للنشر والتوزيع","</w:instrText>
      </w:r>
      <w:r w:rsidR="00CA2D09">
        <w:instrText>title</w:instrText>
      </w:r>
      <w:r w:rsidR="00CA2D09">
        <w:rPr>
          <w:rtl/>
        </w:rPr>
        <w:instrText>":"الموسوعة التجارية والمصرفية ؛ عقود التجارة الدولية في مجال نقل التكنولوجيا ؛ المجلد الأول","</w:instrText>
      </w:r>
      <w:r w:rsidR="00CA2D09">
        <w:instrText>volume":"1","author</w:instrText>
      </w:r>
      <w:r w:rsidR="00CA2D09">
        <w:rPr>
          <w:rtl/>
        </w:rPr>
        <w:instrText>":[{"</w:instrText>
      </w:r>
      <w:r w:rsidR="00CA2D09">
        <w:instrText>family</w:instrText>
      </w:r>
      <w:r w:rsidR="00CA2D09">
        <w:rPr>
          <w:rtl/>
        </w:rPr>
        <w:instrText>":"الكيلاني","</w:instrText>
      </w:r>
      <w:r w:rsidR="00CA2D09">
        <w:instrText>given</w:instrText>
      </w:r>
      <w:r w:rsidR="00CA2D09">
        <w:rPr>
          <w:rtl/>
        </w:rPr>
        <w:instrText>":"محمود"}],"</w:instrText>
      </w:r>
      <w:r w:rsidR="00CA2D09">
        <w:instrText>issued":{"date-parts</w:instrText>
      </w:r>
      <w:r w:rsidR="00CA2D09">
        <w:rPr>
          <w:rtl/>
        </w:rPr>
        <w:instrText>":[["2014",1,1]]</w:instrText>
      </w:r>
      <w:r w:rsidR="00CA2D09">
        <w:instrText>}},"locator":"196"}],"schema":"https://github.com/citation-style-language/schema/raw/master/csl-citation.json</w:instrText>
      </w:r>
      <w:r w:rsidR="00CA2D09">
        <w:rPr>
          <w:rtl/>
        </w:rPr>
        <w:instrText xml:space="preserve">"} </w:instrText>
      </w:r>
      <w:r>
        <w:rPr>
          <w:rtl/>
        </w:rPr>
        <w:fldChar w:fldCharType="separate"/>
      </w:r>
      <w:r w:rsidRPr="00FA7120">
        <w:rPr>
          <w:rFonts w:ascii="Calibri" w:hAnsi="Calibri" w:cs="Calibri"/>
          <w:szCs w:val="24"/>
          <w:rtl/>
        </w:rPr>
        <w:t xml:space="preserve">الكيلاني, </w:t>
      </w:r>
      <w:r w:rsidRPr="00FA7120">
        <w:rPr>
          <w:rFonts w:ascii="Calibri" w:hAnsi="Calibri" w:cs="Calibri"/>
          <w:i/>
          <w:iCs/>
          <w:szCs w:val="24"/>
          <w:rtl/>
        </w:rPr>
        <w:t>الموسوعة التجارية والمصرفية ؛ عقود التجارة الدولية في مجال نقل التكنولوجيا ؛ المجلد الأول</w:t>
      </w:r>
      <w:r w:rsidRPr="00FA7120">
        <w:rPr>
          <w:rFonts w:ascii="Calibri" w:hAnsi="Calibri" w:cs="Calibri"/>
          <w:szCs w:val="24"/>
          <w:rtl/>
        </w:rPr>
        <w:t>, 1:196</w:t>
      </w:r>
      <w:r w:rsidRPr="00FA7120">
        <w:rPr>
          <w:rFonts w:ascii="Calibri" w:hAnsi="Calibri" w:cs="Calibri"/>
          <w:szCs w:val="24"/>
        </w:rPr>
        <w:t>.</w:t>
      </w:r>
      <w:r>
        <w:rPr>
          <w:rtl/>
        </w:rPr>
        <w:fldChar w:fldCharType="end"/>
      </w:r>
    </w:p>
  </w:footnote>
  <w:footnote w:id="34">
    <w:p w14:paraId="1E002EF3" w14:textId="45155CA0" w:rsidR="006901E1" w:rsidRDefault="006901E1" w:rsidP="006901E1">
      <w:pPr>
        <w:pStyle w:val="ac"/>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{"citationID":"qHP8BDPP","properties":{"formattedCitation":"\\uc0\\u1606{}\\uc0\\u1592{}\\uc0\\u1575{}\\uc0\\u1605{} \\uc0\\u1575{}\\uc0\\u1604{}\\uc0\\u1575{}\\uc0\\u1605{}\\uc0\\u1578{}\\uc0\\u1610{}\\uc0\\u1575{}\\uc0\\u</w:instrText>
      </w:r>
      <w:r w:rsidR="00CA2D09">
        <w:rPr>
          <w:rtl/>
        </w:rPr>
        <w:instrText>1586{} \\</w:instrText>
      </w:r>
      <w:r w:rsidR="00CA2D09">
        <w:instrText>uc0\\u1575{}\\uc0\\u1604{}\\uc0\\u1578{}\\uc0\\u1580{}\\uc0\\u1575{}\\uc0\\u1585{}\\uc0\\u1610{} \\uc0\\u1575{}\\uc0\\u1604{}\\uc0\\u1589{}\\uc0\\u1575{}\\uc0\\u1583{}\\uc0\\u1585{} \\uc0\\u1576{}\\uc0\\u1575{}\\uc0\\u1604{}\\uc0\\u1605{}\\uc0\\u</w:instrText>
      </w:r>
      <w:r w:rsidR="00CA2D09">
        <w:rPr>
          <w:rtl/>
        </w:rPr>
        <w:instrText>1585{}\\</w:instrText>
      </w:r>
      <w:r w:rsidR="00CA2D09">
        <w:instrText>uc0\\u1587{}\\uc0\\u1608{}\\uc0\\u1605{} \\uc0\\u1575{}\\uc0\\u1604{}\\uc0\\u1605{}\\uc0\\u1604{}\\uc0\\u1603{}\\uc0\\u1610{} \\uc0\\u1585{}\\uc0\\u1602{}\\uc0\\u1605{} \\uc0\\u1605{} / 22 \\uc0\\u1576{}\\uc0\\u1578{}\\uc0\\u1575{}\\uc0\\u1585</w:instrText>
      </w:r>
      <w:r w:rsidR="00CA2D09">
        <w:rPr>
          <w:rtl/>
        </w:rPr>
        <w:instrText>{}\\</w:instrText>
      </w:r>
      <w:r w:rsidR="00CA2D09">
        <w:instrText>uc0\\u1610{}\\uc0\\u1582{} 9 / 2 / 1441 \\uc0\\u1607{}\\uc0\\u1600{} \\uc0\\u1608{}\\uc0\\u1602{}\\uc0\\u1585{}\\uc0\\u1575{}\\uc0\\u1585{} \\uc0\\u1605{}\\uc0\\u1580{}\\uc0\\u1604{}\\uc0\\u1587{} \\uc0\\u1575{}\\uc0\\u1604{}\\uc0\\u1608{}\\uc0\\u1586</w:instrText>
      </w:r>
      <w:r w:rsidR="00CA2D09">
        <w:rPr>
          <w:rtl/>
        </w:rPr>
        <w:instrText>{}\\</w:instrText>
      </w:r>
      <w:r w:rsidR="00CA2D09">
        <w:instrText>uc0\\u1585{}\\uc0\\u1575{}\\uc0\\u1569{} \\uc0\\u1585{}\\uc0\\u1602{}\\uc0\\u1605{} 122 \\uc0\\u1576{}\\uc0\\u1578{}\\uc0\\u1575{}\\uc0\\u1585{}\\uc0\\u1610{}\\uc0\\u1582{} 9 / 2 / 1441 \\uc0\\u1607{}\\uc0\\u1600{}, 9.","plainCitation</w:instrText>
      </w:r>
      <w:r w:rsidR="00CA2D09">
        <w:rPr>
          <w:rtl/>
        </w:rPr>
        <w:instrText>":"نظام الامتياز التجاري الصادر بالمرسوم الملكي رقم م / 22 بتاريخ 9 / 2 / 1441 هـ وقرار مجلس الوزراء رقم 122 بتاريخ 9 / 2 / 1441 هـ, 9.","</w:instrText>
      </w:r>
      <w:r w:rsidR="00CA2D09">
        <w:instrText>noteIndex":42},"citationItems":[{"id":"k5dl0lXp/zkpm41U9","uris":["http://zotero.org/users/local/CfZDzFAP/items/F5C9D7SG"],"itemData":{"id</w:instrText>
      </w:r>
      <w:r w:rsidR="00CA2D09">
        <w:rPr>
          <w:rtl/>
        </w:rPr>
        <w:instrText>":117,"</w:instrText>
      </w:r>
      <w:r w:rsidR="00CA2D09">
        <w:instrText>type":"legislation","language":"ar","title</w:instrText>
      </w:r>
      <w:r w:rsidR="00CA2D09">
        <w:rPr>
          <w:rtl/>
        </w:rPr>
        <w:instrText>":"نظام الامتياز التجاري الصادر بالمرسوم الملكي رقم م / 22 بتاريخ 9 / 2 / 1441 هـ وقرار مجلس الوزراء رقم 122 بتاريخ 9 / 2 / 1441 هـ","</w:instrText>
      </w:r>
      <w:r w:rsidR="00CA2D09">
        <w:instrText>URL":"https://n9.cl/2ap3o","issued":{"date-parts</w:instrText>
      </w:r>
      <w:r w:rsidR="00CA2D09">
        <w:rPr>
          <w:rtl/>
        </w:rPr>
        <w:instrText>":[["1441",2,24]]</w:instrText>
      </w:r>
      <w:r w:rsidR="00CA2D09">
        <w:instrText>}},"locator":"9"}],"schema":"https://github.com/citation-style-language/schema/raw/master/csl-citation.json</w:instrText>
      </w:r>
      <w:r w:rsidR="00CA2D09">
        <w:rPr>
          <w:rtl/>
        </w:rPr>
        <w:instrText xml:space="preserve">"} </w:instrText>
      </w:r>
      <w:r>
        <w:rPr>
          <w:rtl/>
        </w:rPr>
        <w:fldChar w:fldCharType="separate"/>
      </w:r>
      <w:r w:rsidRPr="00EE3767">
        <w:rPr>
          <w:rFonts w:ascii="Calibri" w:hAnsi="Calibri" w:cs="Calibri"/>
          <w:szCs w:val="24"/>
          <w:rtl/>
        </w:rPr>
        <w:t>نظام الامتياز التجاري الصادر بالمرسوم الملكي رقم م / 22 بتاريخ 9 / 2 / 1441 هـ وقرار مجلس الوزراء رقم 122 بتاريخ 9 / 2 / 1441 هـ, 9</w:t>
      </w:r>
      <w:r w:rsidRPr="00EE3767">
        <w:rPr>
          <w:rFonts w:ascii="Calibri" w:hAnsi="Calibri" w:cs="Calibri"/>
          <w:szCs w:val="24"/>
        </w:rPr>
        <w:t>.</w:t>
      </w:r>
      <w:r>
        <w:rPr>
          <w:rtl/>
        </w:rPr>
        <w:fldChar w:fldCharType="end"/>
      </w:r>
    </w:p>
  </w:footnote>
  <w:footnote w:id="35">
    <w:p w14:paraId="0815D75B" w14:textId="0F627CCE"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{"citationID":"0OYMerds","properties":{"formattedCitation":"\\uc0\\u1605{}\\uc0\\u1594{}\\uc0\\u1576{}\\uc0\\u1594{}\\uc0\\u1576{}, {\\i{}\\uc0\\u1575{}\\uc0\\u1604{}\\uc0\\u1601{}\\uc0\\u1585{}\\uc0\\u1606{}\\uc0\\u1588</w:instrText>
      </w:r>
      <w:r w:rsidR="00CA2D09">
        <w:rPr>
          <w:rtl/>
        </w:rPr>
        <w:instrText>{}\\</w:instrText>
      </w:r>
      <w:r w:rsidR="00CA2D09">
        <w:instrText>uc0\\u1575{}\\uc0\\u1610{}\\uc0\\u1586{}\\uc0\\u8239{}: \\uc0\\u1583{}\\uc0\\u1585{}\\uc0\\u1575{}\\uc0\\u1587{}\\uc0\\u1577{} \\uc0\\u1601{}\\uc0\\u1610{} \\uc0\\u1575{}\\uc0\\u1604{}\\uc0\\u1602{}\\uc0\\u1575{}\\uc0\\u1606{}\\uc0\\u1608{}\\uc0\\u1606</w:instrText>
      </w:r>
      <w:r w:rsidR="00CA2D09">
        <w:rPr>
          <w:rtl/>
        </w:rPr>
        <w:instrText>{} \\</w:instrText>
      </w:r>
      <w:r w:rsidR="00CA2D09">
        <w:instrText>uc0\\u1575{}\\uc0\\u1604{}\\uc0\\u1605{}\\uc0\\u1602{}\\uc0\\u1575{}\\uc0\\u1585{}\\uc0\\u1606</w:instrText>
      </w:r>
      <w:r w:rsidR="00CA2D09">
        <w:rPr>
          <w:rtl/>
        </w:rPr>
        <w:instrText>{}}, 217.","</w:instrText>
      </w:r>
      <w:r w:rsidR="00CA2D09">
        <w:instrText>plainCitation</w:instrText>
      </w:r>
      <w:r w:rsidR="00CA2D09">
        <w:rPr>
          <w:rtl/>
        </w:rPr>
        <w:instrText>":"مغبغب, الفرنشايز</w:instrText>
      </w:r>
      <w:r w:rsidR="00CA2D09">
        <w:rPr>
          <w:rFonts w:ascii="Times New Roman" w:hAnsi="Times New Roman" w:cs="Times New Roman" w:hint="cs"/>
          <w:rtl/>
        </w:rPr>
        <w:instrText> </w:instrText>
      </w:r>
      <w:r w:rsidR="00CA2D09">
        <w:rPr>
          <w:rtl/>
        </w:rPr>
        <w:instrText xml:space="preserve">: </w:instrText>
      </w:r>
      <w:r w:rsidR="00CA2D09">
        <w:rPr>
          <w:rFonts w:ascii="Traditional Arabic" w:hAnsi="Traditional Arabic" w:hint="cs"/>
          <w:rtl/>
        </w:rPr>
        <w:instrText>دراسة</w:instrText>
      </w:r>
      <w:r w:rsidR="00CA2D09">
        <w:rPr>
          <w:rtl/>
        </w:rPr>
        <w:instrText xml:space="preserve"> </w:instrText>
      </w:r>
      <w:r w:rsidR="00CA2D09">
        <w:rPr>
          <w:rFonts w:ascii="Traditional Arabic" w:hAnsi="Traditional Arabic" w:hint="cs"/>
          <w:rtl/>
        </w:rPr>
        <w:instrText>في</w:instrText>
      </w:r>
      <w:r w:rsidR="00CA2D09">
        <w:rPr>
          <w:rtl/>
        </w:rPr>
        <w:instrText xml:space="preserve"> </w:instrText>
      </w:r>
      <w:r w:rsidR="00CA2D09">
        <w:rPr>
          <w:rFonts w:ascii="Traditional Arabic" w:hAnsi="Traditional Arabic" w:hint="cs"/>
          <w:rtl/>
        </w:rPr>
        <w:instrText>القانون</w:instrText>
      </w:r>
      <w:r w:rsidR="00CA2D09">
        <w:rPr>
          <w:rtl/>
        </w:rPr>
        <w:instrText xml:space="preserve"> </w:instrText>
      </w:r>
      <w:r w:rsidR="00CA2D09">
        <w:rPr>
          <w:rFonts w:ascii="Traditional Arabic" w:hAnsi="Traditional Arabic" w:hint="cs"/>
          <w:rtl/>
        </w:rPr>
        <w:instrText>المقارن</w:instrText>
      </w:r>
      <w:r w:rsidR="00CA2D09">
        <w:rPr>
          <w:rtl/>
        </w:rPr>
        <w:instrText>, 217.","</w:instrText>
      </w:r>
      <w:r w:rsidR="00CA2D09">
        <w:instrText>noteIndex":43},"citationItems":[{"id":"k5dl0lXp/Ch548LD1","uris":["http://zotero.org/users/local/CfZDzFAP/items/CXN5AK7Z"],"itemData":{"id":119,"type":"book","edition":"1","event-place</w:instrText>
      </w:r>
      <w:r w:rsidR="00CA2D09">
        <w:rPr>
          <w:rtl/>
        </w:rPr>
        <w:instrText>":"حلب","</w:instrText>
      </w:r>
      <w:r w:rsidR="00CA2D09">
        <w:instrText>ISBN":"9789953462194","language":"ar","number-of-pages":"351","number-of-volumes":"1","publisher</w:instrText>
      </w:r>
      <w:r w:rsidR="00CA2D09">
        <w:rPr>
          <w:rtl/>
        </w:rPr>
        <w:instrText>":"منشورات الحلبي الحقوقية","</w:instrText>
      </w:r>
      <w:r w:rsidR="00CA2D09">
        <w:instrText>publisher-place</w:instrText>
      </w:r>
      <w:r w:rsidR="00CA2D09">
        <w:rPr>
          <w:rtl/>
        </w:rPr>
        <w:instrText>":"حلب","</w:instrText>
      </w:r>
      <w:r w:rsidR="00CA2D09">
        <w:instrText>title</w:instrText>
      </w:r>
      <w:r w:rsidR="00CA2D09">
        <w:rPr>
          <w:rtl/>
        </w:rPr>
        <w:instrText>":"الفرنشايز : دراسة في القانون المقارن","</w:instrText>
      </w:r>
      <w:r w:rsidR="00CA2D09">
        <w:instrText>author</w:instrText>
      </w:r>
      <w:r w:rsidR="00CA2D09">
        <w:rPr>
          <w:rtl/>
        </w:rPr>
        <w:instrText>":[{"</w:instrText>
      </w:r>
      <w:r w:rsidR="00CA2D09">
        <w:instrText>family</w:instrText>
      </w:r>
      <w:r w:rsidR="00CA2D09">
        <w:rPr>
          <w:rtl/>
        </w:rPr>
        <w:instrText>":"مغبغب","</w:instrText>
      </w:r>
      <w:r w:rsidR="00CA2D09">
        <w:instrText>given</w:instrText>
      </w:r>
      <w:r w:rsidR="00CA2D09">
        <w:rPr>
          <w:rtl/>
        </w:rPr>
        <w:instrText>":"نعيم"}],"</w:instrText>
      </w:r>
      <w:r w:rsidR="00CA2D09">
        <w:instrText>issued":{"date-parts</w:instrText>
      </w:r>
      <w:r w:rsidR="00CA2D09">
        <w:rPr>
          <w:rtl/>
        </w:rPr>
        <w:instrText>":[["2009"]]</w:instrText>
      </w:r>
      <w:r w:rsidR="00CA2D09">
        <w:instrText>}},"locator":"217"}],"schema":"https://github.com/citation-style-language/schema/raw/master/csl-citation.json</w:instrText>
      </w:r>
      <w:r w:rsidR="00CA2D09">
        <w:rPr>
          <w:rtl/>
        </w:rPr>
        <w:instrText xml:space="preserve">"} </w:instrText>
      </w:r>
      <w:r>
        <w:rPr>
          <w:rtl/>
        </w:rPr>
        <w:fldChar w:fldCharType="separate"/>
      </w:r>
      <w:r w:rsidRPr="00205C88">
        <w:rPr>
          <w:rFonts w:ascii="Calibri" w:hAnsi="Calibri" w:cs="Calibri"/>
          <w:szCs w:val="24"/>
          <w:rtl/>
        </w:rPr>
        <w:t xml:space="preserve">مغبغب, </w:t>
      </w:r>
      <w:r w:rsidRPr="00205C88">
        <w:rPr>
          <w:rFonts w:ascii="Calibri" w:hAnsi="Calibri" w:cs="Calibri"/>
          <w:i/>
          <w:iCs/>
          <w:szCs w:val="24"/>
          <w:rtl/>
        </w:rPr>
        <w:t>الفرنشايز : دراسة في القانون المقارن</w:t>
      </w:r>
      <w:r w:rsidRPr="00205C88">
        <w:rPr>
          <w:rFonts w:ascii="Calibri" w:hAnsi="Calibri" w:cs="Calibri"/>
          <w:szCs w:val="24"/>
          <w:rtl/>
        </w:rPr>
        <w:t>, 217</w:t>
      </w:r>
      <w:r w:rsidRPr="00205C88">
        <w:rPr>
          <w:rFonts w:ascii="Calibri" w:hAnsi="Calibri" w:cs="Calibri"/>
          <w:szCs w:val="24"/>
        </w:rPr>
        <w:t>.</w:t>
      </w:r>
      <w:r>
        <w:rPr>
          <w:rtl/>
        </w:rPr>
        <w:fldChar w:fldCharType="end"/>
      </w:r>
    </w:p>
  </w:footnote>
  <w:footnote w:id="36">
    <w:p w14:paraId="48F37595" w14:textId="5F8432F3" w:rsidR="006901E1" w:rsidRDefault="006901E1" w:rsidP="006901E1">
      <w:pPr>
        <w:pStyle w:val="ac"/>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{"citationID":"lQ2Hylrf","properties":{"formattedCitation":"\\uc0\\u1606{}\\uc0\\u1592{}\\uc0\\u1575{}\\uc0\\u1605{} \\uc0\\u1575{}\\uc0\\u1604{}\\uc0\\u1575{}\\uc0\\u1605{}\\uc0\\u1578{}\\uc0\\u1610{}\\uc0\\u1575{}\\uc0\\u</w:instrText>
      </w:r>
      <w:r w:rsidR="00CA2D09">
        <w:rPr>
          <w:rtl/>
        </w:rPr>
        <w:instrText>1586{} \\</w:instrText>
      </w:r>
      <w:r w:rsidR="00CA2D09">
        <w:instrText>uc0\\u1575{}\\uc0\\u1604{}\\uc0\\u1578{}\\uc0\\u1580{}\\uc0\\u1575{}\\uc0\\u1585{}\\uc0\\u1610{} \\uc0\\u1575{}\\uc0\\u1604{}\\uc0\\u1589{}\\uc0\\u1575{}\\uc0\\u1583{}\\uc0\\u1585{} \\uc0\\u1576{}\\uc0\\u1575{}\\uc0\\u1604{}\\uc0\\u1605{}\\uc0\\u</w:instrText>
      </w:r>
      <w:r w:rsidR="00CA2D09">
        <w:rPr>
          <w:rtl/>
        </w:rPr>
        <w:instrText>1585{}\\</w:instrText>
      </w:r>
      <w:r w:rsidR="00CA2D09">
        <w:instrText>uc0\\u1587{}\\uc0\\u1608{}\\uc0\\u1605{} \\uc0\\u1575{}\\uc0\\u1604{}\\uc0\\u1605{}\\uc0\\u1604{}\\uc0\\u1603{}\\uc0\\u1610{} \\uc0\\u1585{}\\uc0\\u1602{}\\uc0\\u1605{} \\uc0\\u1605{} / 22 \\uc0\\u1576{}\\uc0\\u1578{}\\uc0\\u1575{}\\uc0\\u1585</w:instrText>
      </w:r>
      <w:r w:rsidR="00CA2D09">
        <w:rPr>
          <w:rtl/>
        </w:rPr>
        <w:instrText>{}\\</w:instrText>
      </w:r>
      <w:r w:rsidR="00CA2D09">
        <w:instrText>uc0\\u1610{}\\uc0\\u1582{} 9 / 2 / 1441 \\uc0\\u1607{}\\uc0\\u1600{} \\uc0\\u1608{}\\uc0\\u1602{}\\uc0\\u1585{}\\uc0\\u1575{}\\uc0\\u1585{} \\uc0\\u1605{}\\uc0\\u1580{}\\uc0\\u1604{}\\uc0\\u1587{} \\uc0\\u1575{}\\uc0\\u1604{}\\uc0\\u1608{}\\uc0\\u1586</w:instrText>
      </w:r>
      <w:r w:rsidR="00CA2D09">
        <w:rPr>
          <w:rtl/>
        </w:rPr>
        <w:instrText>{}\\</w:instrText>
      </w:r>
      <w:r w:rsidR="00CA2D09">
        <w:instrText>uc0\\u1585{}\\uc0\\u1575{}\\uc0\\u1569{} \\uc0\\u1585{}\\uc0\\u1602{}\\uc0\\u1605{} 122 \\uc0\\u1576{}\\uc0\\u1578{}\\uc0\\u1575{}\\uc0\\u1585{}\\uc0\\u1610{}\\uc0\\u1582{} 9 / 2 / 1441 \\uc0\\u1607{}\\uc0\\u1600{}, \\uc0\\u1601{}\\uc0\\u1602{}\\uc0\\u158</w:instrText>
      </w:r>
      <w:r w:rsidR="00CA2D09">
        <w:rPr>
          <w:rtl/>
        </w:rPr>
        <w:instrText>5{}\\</w:instrText>
      </w:r>
      <w:r w:rsidR="00CA2D09">
        <w:instrText>uc0\\u1577{} 9/2\\uc0\\u1548{}3.","plainCitation</w:instrText>
      </w:r>
      <w:r w:rsidR="00CA2D09">
        <w:rPr>
          <w:rtl/>
        </w:rPr>
        <w:instrText>":"نظام الامتياز التجاري الصادر بالمرسوم الملكي رقم م / 22 بتاريخ 9 / 2 / 1441 هـ وقرار مجلس الوزراء رقم 122 بتاريخ 9 / 2 / 1441 هـ, فقرة 9/2،3.","</w:instrText>
      </w:r>
      <w:r w:rsidR="00CA2D09">
        <w:instrText>noteIndex":44},"citationItems":[{"id":"k5dl0lXp/zkpm41U</w:instrText>
      </w:r>
      <w:r w:rsidR="00CA2D09">
        <w:rPr>
          <w:rtl/>
        </w:rPr>
        <w:instrText>9","</w:instrText>
      </w:r>
      <w:r w:rsidR="00CA2D09">
        <w:instrText>uris":["http://zotero.org/users/local/CfZDzFAP/items/F5C9D7SG"],"itemData":{"id":117,"type":"legislation","language":"ar","title</w:instrText>
      </w:r>
      <w:r w:rsidR="00CA2D09">
        <w:rPr>
          <w:rtl/>
        </w:rPr>
        <w:instrText>":"نظام الامتياز التجاري الصادر بالمرسوم الملكي رقم م / 22 بتاريخ 9 / 2 / 1441 هـ وقرار مجلس الوزراء رقم 122 بتاريخ 9 / 2 / 1441 هـ","</w:instrText>
      </w:r>
      <w:r w:rsidR="00CA2D09">
        <w:instrText>URL":"https://n9.cl/2ap3o","issued":{"date-parts</w:instrText>
      </w:r>
      <w:r w:rsidR="00CA2D09">
        <w:rPr>
          <w:rtl/>
        </w:rPr>
        <w:instrText>":[["1441",2,24]]</w:instrText>
      </w:r>
      <w:r w:rsidR="00CA2D09">
        <w:instrText>}},"locator":"9/2،3","label":"paragraph"}],"schema":"https://github.com/citation-style-language/schema/raw/master/csl-citation.json</w:instrText>
      </w:r>
      <w:r w:rsidR="00CA2D09">
        <w:rPr>
          <w:rtl/>
        </w:rPr>
        <w:instrText xml:space="preserve">"} </w:instrText>
      </w:r>
      <w:r>
        <w:rPr>
          <w:rtl/>
        </w:rPr>
        <w:fldChar w:fldCharType="separate"/>
      </w:r>
      <w:r w:rsidRPr="00F30A3A">
        <w:rPr>
          <w:rFonts w:ascii="Calibri" w:hAnsi="Calibri" w:cs="Calibri"/>
          <w:szCs w:val="24"/>
          <w:rtl/>
        </w:rPr>
        <w:t>نظام الامتياز التجاري الصادر بالمرسوم الملكي رقم م / 22 بتاريخ 9 / 2 / 1441 هـ وقرار مجلس الوزراء رقم 122 بتاريخ 9 / 2 / 1441 هـ, فقرة 9/2،3</w:t>
      </w:r>
      <w:r w:rsidRPr="00F30A3A">
        <w:rPr>
          <w:rFonts w:ascii="Calibri" w:hAnsi="Calibri" w:cs="Calibri"/>
          <w:szCs w:val="24"/>
        </w:rPr>
        <w:t>.</w:t>
      </w:r>
      <w:r>
        <w:rPr>
          <w:rtl/>
        </w:rPr>
        <w:fldChar w:fldCharType="end"/>
      </w:r>
    </w:p>
  </w:footnote>
  <w:footnote w:id="37">
    <w:p w14:paraId="3EF29F75" w14:textId="423D4691"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{"citationID":"LEu0G14q","properties":{"formattedCitation":"\\uc0\\u1586{}\\uc0\\u1608{}\\uc0\\u1575{}\\uc0\\u1608{}\\uc0\\u1610{} \\uc0\\u1604{}\\uc0\\u1608{}\\uc0\\u1585{}\\uc0\\u1610{}\\uc0\\u1577{}, \"\\uc0\\u1575{}\\uc</w:instrText>
      </w:r>
      <w:r w:rsidR="00CA2D09">
        <w:rPr>
          <w:rtl/>
        </w:rPr>
        <w:instrText>0\\</w:instrText>
      </w:r>
      <w:r w:rsidR="00CA2D09">
        <w:instrText>u1604{}\\uc0\\u1570{}\\uc0\\u1579{}\\uc0\\u1575{}\\uc0\\u1585{} \\uc0\\u1575{}\\uc0\\u1604{}\\uc0\\u1602{}\\uc0\\u1575{}\\uc0\\u1606{}\\uc0\\u1608{}\\uc0\\u1606{}\\uc0\\u1610{}\\uc0\\u1577{} \\uc0\\u1604{}\\uc0\\u1593{}\\uc0\\u1602{}\\uc0\\u1583{} \\uc</w:instrText>
      </w:r>
      <w:r w:rsidR="00CA2D09">
        <w:rPr>
          <w:rtl/>
        </w:rPr>
        <w:instrText>0\\</w:instrText>
      </w:r>
      <w:r w:rsidR="00CA2D09">
        <w:instrText>u1575{}\\uc0\\u1604{}\\uc0\\u1575{}\\uc0\\u1605{}\\uc0\\u1578{}\\uc0\\u1610{}\\uc0\\u1575{}\\uc0\\u1586{} \\uc0\\u1575{}\\uc0\\u1604{}\\uc0\\u1578{}\\uc0\\u1580{}\\uc0\\u1575{}\\uc0\\u1585{}\\uc0\\u1610{}\" (\\uc0\\u1605{}\\uc0\\u1575{}\\uc0\\u1580</w:instrText>
      </w:r>
      <w:r w:rsidR="00CA2D09">
        <w:rPr>
          <w:rtl/>
        </w:rPr>
        <w:instrText>{}\\</w:instrText>
      </w:r>
      <w:r w:rsidR="00CA2D09">
        <w:instrText>uc0\\u1587{}\\uc0\\u1578{}\\uc0\\u1610{}\\uc0\\u1585{}, \\uc0\\u1580{}\\uc0\\u1575{}\\uc0\\u1605{}\\uc0\\u1593{}\\uc0\\u1577{} \\uc0\\u1575{}\\uc0\\u1604{}\\uc0\\u1580{}\\uc0\\u1586{}\\uc0\\u1575{}\\uc0\\u1574{}\\uc0\\u1585{}1. \\uc0\\u1603{}\\uc0\\u1604</w:instrText>
      </w:r>
      <w:r w:rsidR="00CA2D09">
        <w:rPr>
          <w:rtl/>
        </w:rPr>
        <w:instrText>{}\\</w:instrText>
      </w:r>
      <w:r w:rsidR="00CA2D09">
        <w:instrText>uc0\\u1610{}\\uc0\\u1577{} \\uc0\\u1575{}\\uc0\\u1604{}\\uc0\\u1581{}\\uc0\\u1602{}\\uc0\\u1608{}\\uc0\\u1602{}, 2014), 72.","plainCitation</w:instrText>
      </w:r>
      <w:r w:rsidR="00CA2D09">
        <w:rPr>
          <w:rtl/>
        </w:rPr>
        <w:instrText>":"زواوي لورية, \"الآثار القانونية لعقد الامتياز التجاري\" (ماجستير, جامعة الجزائر1. كلية الحقوق, 2014), 72.","</w:instrText>
      </w:r>
      <w:r w:rsidR="00CA2D09">
        <w:instrText>noteIndex":45},"citationItems":[{"id":"k5dl0lXp/4XwVZyPT","uris":["http://zotero.org/users/local/CfZDzFAP/items/XACA3XVH"],"itemData":{"id":156,"type":"thesis","event-place</w:instrText>
      </w:r>
      <w:r w:rsidR="00CA2D09">
        <w:rPr>
          <w:rtl/>
        </w:rPr>
        <w:instrText>":"الجزائر","</w:instrText>
      </w:r>
      <w:r w:rsidR="00CA2D09">
        <w:instrText>genre</w:instrText>
      </w:r>
      <w:r w:rsidR="00CA2D09">
        <w:rPr>
          <w:rtl/>
        </w:rPr>
        <w:instrText>":"ماجستير","</w:instrText>
      </w:r>
      <w:r w:rsidR="00CA2D09">
        <w:instrText>publisher</w:instrText>
      </w:r>
      <w:r w:rsidR="00CA2D09">
        <w:rPr>
          <w:rtl/>
        </w:rPr>
        <w:instrText>":"جامعة الجزائر1. كلية الحقوق","</w:instrText>
      </w:r>
      <w:r w:rsidR="00CA2D09">
        <w:instrText>publisher-place</w:instrText>
      </w:r>
      <w:r w:rsidR="00CA2D09">
        <w:rPr>
          <w:rtl/>
        </w:rPr>
        <w:instrText>":"الجزائر","</w:instrText>
      </w:r>
      <w:r w:rsidR="00CA2D09">
        <w:instrText>title</w:instrText>
      </w:r>
      <w:r w:rsidR="00CA2D09">
        <w:rPr>
          <w:rtl/>
        </w:rPr>
        <w:instrText>":"الآثار القانونية لعقد الامتياز التجاري","</w:instrText>
      </w:r>
      <w:r w:rsidR="00CA2D09">
        <w:instrText>author</w:instrText>
      </w:r>
      <w:r w:rsidR="00CA2D09">
        <w:rPr>
          <w:rtl/>
        </w:rPr>
        <w:instrText>":[{"</w:instrText>
      </w:r>
      <w:r w:rsidR="00CA2D09">
        <w:instrText>family</w:instrText>
      </w:r>
      <w:r w:rsidR="00CA2D09">
        <w:rPr>
          <w:rtl/>
        </w:rPr>
        <w:instrText>":"لورية","</w:instrText>
      </w:r>
      <w:r w:rsidR="00CA2D09">
        <w:instrText>given</w:instrText>
      </w:r>
      <w:r w:rsidR="00CA2D09">
        <w:rPr>
          <w:rtl/>
        </w:rPr>
        <w:instrText>":"زواوي"}],"</w:instrText>
      </w:r>
      <w:r w:rsidR="00CA2D09">
        <w:instrText>issued":{"date-parts</w:instrText>
      </w:r>
      <w:r w:rsidR="00CA2D09">
        <w:rPr>
          <w:rtl/>
        </w:rPr>
        <w:instrText>":[["2014"]]</w:instrText>
      </w:r>
      <w:r w:rsidR="00CA2D09">
        <w:instrText>}},"locator":"72"}],"schema":"https://github.com/citation-style-language/schema/raw/master/csl-citation.json</w:instrText>
      </w:r>
      <w:r w:rsidR="00CA2D09">
        <w:rPr>
          <w:rtl/>
        </w:rPr>
        <w:instrText xml:space="preserve">"} </w:instrText>
      </w:r>
      <w:r>
        <w:rPr>
          <w:rtl/>
        </w:rPr>
        <w:fldChar w:fldCharType="separate"/>
      </w:r>
      <w:r w:rsidR="00CA2D09" w:rsidRPr="00CA2D09">
        <w:rPr>
          <w:rFonts w:ascii="Calibri" w:hAnsi="Calibri" w:cs="Calibri"/>
          <w:rtl/>
        </w:rPr>
        <w:t>زواوي لورية, "الآثار القانونية لعقد الامتياز التجاري" (ماجستير, جامعة الجزائر1. كلية الحقوق, 2014), 72</w:t>
      </w:r>
      <w:r w:rsidR="00CA2D09" w:rsidRPr="00CA2D09">
        <w:rPr>
          <w:rFonts w:ascii="Calibri" w:hAnsi="Calibri" w:cs="Calibri"/>
        </w:rPr>
        <w:t>.</w:t>
      </w:r>
      <w:r>
        <w:rPr>
          <w:rtl/>
        </w:rPr>
        <w:fldChar w:fldCharType="end"/>
      </w:r>
    </w:p>
  </w:footnote>
  <w:footnote w:id="38">
    <w:p w14:paraId="7CDC2C88" w14:textId="54F55B5E"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{"citationID":"a1bb7t0292d","properties":{"formattedCitation":"\\uc0\\u1605{}\\uc0\\u1585{}\\uc0\\u1586{}\\uc0\\u1608{}\\uc0\\u1602{}, \"\\uc0\\u1575{}\\uc0\\u1604{}\\uc0\\u1580{}\\uc0\\u1608{}\\uc0\\u1575{}\\uc0\\u1606</w:instrText>
      </w:r>
      <w:r w:rsidR="00CA2D09">
        <w:rPr>
          <w:rtl/>
        </w:rPr>
        <w:instrText>{}\\</w:instrText>
      </w:r>
      <w:r w:rsidR="00CA2D09">
        <w:instrText>uc0\\u1576{} \\uc0\\u1575{}\\uc0\\u1604{}\\uc0\\u1602{}\\uc0\\u1575{}\\uc0\\u1606{}\\uc0\\u1608{}\\uc0\\u1606{}\\uc0\\u1610{}\\uc0\\u1577{} \\uc0\\u1604{}\\uc0\\u1593{}\\uc0\\u1602{}\\uc0\\u1583{} \\uc0\\u1575{}\\uc0\\u1604{}\\uc0\\u1601{}\\uc0\\u1585</w:instrText>
      </w:r>
      <w:r w:rsidR="00CA2D09">
        <w:rPr>
          <w:rtl/>
        </w:rPr>
        <w:instrText>{}\\</w:instrText>
      </w:r>
      <w:r w:rsidR="00CA2D09">
        <w:instrText>uc0\\u1606{}\\uc0\\u1588{}\\uc0\\u1575{}\\uc0\\u1610{}\\uc0\\u1586{}\", 629.","plainCitation</w:instrText>
      </w:r>
      <w:r w:rsidR="00CA2D09">
        <w:rPr>
          <w:rtl/>
        </w:rPr>
        <w:instrText>":"مرزوق, \"الجوانب القانونية لعقد الفرنشايز\", 629.","</w:instrText>
      </w:r>
      <w:r w:rsidR="00CA2D09">
        <w:instrText>noteIndex":46},"citationItems":[{"id":"k5dl0lXp/jprFU9rc","uris":["http://zotero.org/users/local/CfZDzFAP/items/ZAREJDCF"],"itemData":{"id":128,"type":"article-journal","abstract</w:instrText>
      </w:r>
      <w:r w:rsidR="00CA2D09">
        <w:rPr>
          <w:rtl/>
        </w:rPr>
        <w:instrText>":"لقد أدى التقدم الهائل في الأنشطة الاقتصادية إلى تطور المعاملات العقدية التي لم تعد مقصورة على العقود التقليدية المسماة أو غيرها من العقود غير المسماة المألوفة, فقد تطورت العلاقات التعاقدية حتى بدأت تظهر أنماط ومسميات جديدة من العقود تنشأ من تراکب أکثر من عقد, ليظهر في النهاية نظامًا عقديًا جديدًا لم يعتد عليه الفقه أو تتناوله التشريعات بالتنظيم. فمن النظام العقدي المعتمد على عقد واحد إلى نظام عقدي مرکب تتحدد أرکانه من أکثر من عقد, بدأت عقود مستحدثة تظهر لمواکبة المغيرات الاقتصادية المتطورة والمتتابعة.","</w:instrText>
      </w:r>
      <w:r w:rsidR="00CA2D09">
        <w:instrText>container-title</w:instrText>
      </w:r>
      <w:r w:rsidR="00CA2D09">
        <w:rPr>
          <w:rtl/>
        </w:rPr>
        <w:instrText>":"مجلة البحوث القانونية والإقتصادية (المنصورة)","</w:instrText>
      </w:r>
      <w:r w:rsidR="00CA2D09">
        <w:instrText>ISSN":"1687-2371","issue":"3","page":"493-474","title</w:instrText>
      </w:r>
      <w:r w:rsidR="00CA2D09">
        <w:rPr>
          <w:rtl/>
        </w:rPr>
        <w:instrText>":"الجوانب القانونية لعقد الفرنشايز","</w:instrText>
      </w:r>
      <w:r w:rsidR="00CA2D09">
        <w:instrText>volume":"3","author":[{"family</w:instrText>
      </w:r>
      <w:r w:rsidR="00CA2D09">
        <w:rPr>
          <w:rtl/>
        </w:rPr>
        <w:instrText>":"مرزوق","</w:instrText>
      </w:r>
      <w:r w:rsidR="00CA2D09">
        <w:instrText>given</w:instrText>
      </w:r>
      <w:r w:rsidR="00CA2D09">
        <w:rPr>
          <w:rtl/>
        </w:rPr>
        <w:instrText>":"محمد محمد سادات"}],"</w:instrText>
      </w:r>
      <w:r w:rsidR="00CA2D09">
        <w:instrText>issued":{"date-parts":[["2013",10,1]]}},"locator":"629"}],"schema":"https://github.com/citation-style-language/schema/raw/master/csl-citation.json</w:instrText>
      </w:r>
      <w:r w:rsidR="00CA2D09">
        <w:rPr>
          <w:rtl/>
        </w:rPr>
        <w:instrText xml:space="preserve">"} </w:instrText>
      </w:r>
      <w:r>
        <w:rPr>
          <w:rtl/>
        </w:rPr>
        <w:fldChar w:fldCharType="separate"/>
      </w:r>
      <w:r w:rsidRPr="00DF24FF">
        <w:rPr>
          <w:rFonts w:ascii="Calibri" w:hAnsi="Calibri" w:cs="Calibri"/>
          <w:szCs w:val="24"/>
          <w:rtl/>
        </w:rPr>
        <w:t>مرزوق, "الجوانب القانونية لعقد الفرنشايز", 629</w:t>
      </w:r>
      <w:r w:rsidRPr="00DF24FF">
        <w:rPr>
          <w:rFonts w:ascii="Calibri" w:hAnsi="Calibri" w:cs="Calibri"/>
          <w:szCs w:val="24"/>
        </w:rPr>
        <w:t>.</w:t>
      </w:r>
      <w:r>
        <w:rPr>
          <w:rtl/>
        </w:rPr>
        <w:fldChar w:fldCharType="end"/>
      </w:r>
    </w:p>
  </w:footnote>
  <w:footnote w:id="39">
    <w:p w14:paraId="25A5663A" w14:textId="3E5AEBC5"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{"citationID":"f2xITV0z","properties":{"formattedCitation":"\\uc0\\u1575{}\\uc0\\u1604{}\\uc0\\u1578{}\\uc0\\u1606{}\\uc0\\u1605{}, {\\i{}\\uc0\\u1575{}\\uc0\\u1604{}\\uc0\\u1575{}\\uc0\\u1605{}\\uc0\\u1578{}\\uc0\\u1610</w:instrText>
      </w:r>
      <w:r w:rsidR="00CA2D09">
        <w:rPr>
          <w:rtl/>
        </w:rPr>
        <w:instrText>{}\\</w:instrText>
      </w:r>
      <w:r w:rsidR="00CA2D09">
        <w:instrText>uc0\\u1575{}\\uc0\\u1586{} \\uc0\\u1601{}\\uc0\\u1610{} \\uc0\\u1575{}\\uc0\\u1604{}\\uc0\\u1605{}\\uc0\\u1593{}\\uc0\\u1575{}\\uc0\\u1605{}\\uc0\\u1604{}\\uc0\\u1575{}\\uc0\\u1578{} \\uc0\\u1575{}\\uc0\\u1604{}\\uc0\\u1605{}\\uc0\\u1575{}\\uc0\\u1604</w:instrText>
      </w:r>
      <w:r w:rsidR="00CA2D09">
        <w:rPr>
          <w:rtl/>
        </w:rPr>
        <w:instrText>{}\\</w:instrText>
      </w:r>
      <w:r w:rsidR="00CA2D09">
        <w:instrText>uc0\\u1610{}\\uc0\\u1577{} \\uc0\\u1608{}\\uc0\\u1571{}\\uc0\\u1581{}\\uc0\\u1603{}\\uc0\\u1575{}\\uc0\\u1605{}\\uc0\\u1607{} \\uc0\\u1601{}\\uc0\\u1610{} \\uc0\\u1575{}\\uc0\\u1604{}\\uc0\\u1601{}\\uc0\\u1602{}\\uc0\\u1607{} \\uc0\\u1575{}\\uc0\\u1604</w:instrText>
      </w:r>
      <w:r w:rsidR="00CA2D09">
        <w:rPr>
          <w:rtl/>
        </w:rPr>
        <w:instrText>{}\\</w:instrText>
      </w:r>
      <w:r w:rsidR="00CA2D09">
        <w:instrText>uc0\\u1573{}\\uc0\\u1587{}\\uc0\\u1604{}\\uc0\\u1575{}\\uc0\\u1605{}\\uc0\\u1610</w:instrText>
      </w:r>
      <w:r w:rsidR="00CA2D09">
        <w:rPr>
          <w:rtl/>
        </w:rPr>
        <w:instrText>{}}, 314.","</w:instrText>
      </w:r>
      <w:r w:rsidR="00CA2D09">
        <w:instrText>plainCitation</w:instrText>
      </w:r>
      <w:r w:rsidR="00CA2D09">
        <w:rPr>
          <w:rtl/>
        </w:rPr>
        <w:instrText>":"التنم, الامتياز في المعاملات المالية وأحكامه في الفقه الإسلامي, 314.","</w:instrText>
      </w:r>
      <w:r w:rsidR="00CA2D09">
        <w:instrText>noteIndex":47},"citationItems":[{"id":"k5dl0lXp/6zmQlxtH","uris":["http</w:instrText>
      </w:r>
      <w:r w:rsidR="00CA2D09">
        <w:rPr>
          <w:rtl/>
        </w:rPr>
        <w:instrText>://</w:instrText>
      </w:r>
      <w:r w:rsidR="00CA2D09">
        <w:instrText>zotero.org/users/local/CfZDzFAP/items/W2JBZX67"],"itemData":{"id":127,"type":"book","edition":"1","event-place</w:instrText>
      </w:r>
      <w:r w:rsidR="00CA2D09">
        <w:rPr>
          <w:rtl/>
        </w:rPr>
        <w:instrText>":"السعودية","</w:instrText>
      </w:r>
      <w:r w:rsidR="00CA2D09">
        <w:instrText>language":"ar","number-of-pages":"617","number-of-volumes":"1","publisher</w:instrText>
      </w:r>
      <w:r w:rsidR="00CA2D09">
        <w:rPr>
          <w:rtl/>
        </w:rPr>
        <w:instrText>":"دار ابن الجوزي","</w:instrText>
      </w:r>
      <w:r w:rsidR="00CA2D09">
        <w:instrText>publisher-place</w:instrText>
      </w:r>
      <w:r w:rsidR="00CA2D09">
        <w:rPr>
          <w:rtl/>
        </w:rPr>
        <w:instrText>":"السعودية","</w:instrText>
      </w:r>
      <w:r w:rsidR="00CA2D09">
        <w:instrText>title</w:instrText>
      </w:r>
      <w:r w:rsidR="00CA2D09">
        <w:rPr>
          <w:rtl/>
        </w:rPr>
        <w:instrText>":"الامتياز في المعاملات المالية وأحكامه في الفقه الإسلامي","</w:instrText>
      </w:r>
      <w:r w:rsidR="00CA2D09">
        <w:instrText>author</w:instrText>
      </w:r>
      <w:r w:rsidR="00CA2D09">
        <w:rPr>
          <w:rtl/>
        </w:rPr>
        <w:instrText>":[{"</w:instrText>
      </w:r>
      <w:r w:rsidR="00CA2D09">
        <w:instrText>family</w:instrText>
      </w:r>
      <w:r w:rsidR="00CA2D09">
        <w:rPr>
          <w:rtl/>
        </w:rPr>
        <w:instrText>":"التنم","</w:instrText>
      </w:r>
      <w:r w:rsidR="00CA2D09">
        <w:instrText>given</w:instrText>
      </w:r>
      <w:r w:rsidR="00CA2D09">
        <w:rPr>
          <w:rtl/>
        </w:rPr>
        <w:instrText>":"ابراهيم بن صالح"}],"</w:instrText>
      </w:r>
      <w:r w:rsidR="00CA2D09">
        <w:instrText>issued":{"date-parts":[["1430"]],"season":"2009"}},"locator":"314"}],"schema":"https://github.com/citation-style-language/schema/raw/master/csl-citation.json</w:instrText>
      </w:r>
      <w:r w:rsidR="00CA2D09">
        <w:rPr>
          <w:rtl/>
        </w:rPr>
        <w:instrText xml:space="preserve">"} </w:instrText>
      </w:r>
      <w:r>
        <w:rPr>
          <w:rtl/>
        </w:rPr>
        <w:fldChar w:fldCharType="separate"/>
      </w:r>
      <w:r w:rsidRPr="00E21F6D">
        <w:rPr>
          <w:rFonts w:ascii="Calibri" w:hAnsi="Calibri" w:cs="Calibri"/>
          <w:szCs w:val="24"/>
          <w:rtl/>
        </w:rPr>
        <w:t xml:space="preserve">التنم, </w:t>
      </w:r>
      <w:r w:rsidRPr="00E21F6D">
        <w:rPr>
          <w:rFonts w:ascii="Calibri" w:hAnsi="Calibri" w:cs="Calibri"/>
          <w:i/>
          <w:iCs/>
          <w:szCs w:val="24"/>
          <w:rtl/>
        </w:rPr>
        <w:t>الامتياز في المعاملات المالية وأحكامه في الفقه الإسلامي</w:t>
      </w:r>
      <w:r w:rsidRPr="00E21F6D">
        <w:rPr>
          <w:rFonts w:ascii="Calibri" w:hAnsi="Calibri" w:cs="Calibri"/>
          <w:szCs w:val="24"/>
          <w:rtl/>
        </w:rPr>
        <w:t>, 314</w:t>
      </w:r>
      <w:r w:rsidRPr="00E21F6D">
        <w:rPr>
          <w:rFonts w:ascii="Calibri" w:hAnsi="Calibri" w:cs="Calibri"/>
          <w:szCs w:val="24"/>
        </w:rPr>
        <w:t>.</w:t>
      </w:r>
      <w:r>
        <w:rPr>
          <w:rtl/>
        </w:rPr>
        <w:fldChar w:fldCharType="end"/>
      </w:r>
    </w:p>
  </w:footnote>
  <w:footnote w:id="40">
    <w:p w14:paraId="554F8C9F" w14:textId="002BCD2E" w:rsidR="006901E1" w:rsidRDefault="006901E1" w:rsidP="006901E1">
      <w:pPr>
        <w:pStyle w:val="ac"/>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{"citationID":"uCtdrXoL","properties":{"formattedCitation":"\\uc0\\u1605{}\\uc0\\u1581{}\\uc0\\u1605{}\\uc0\\u1583{} \\uc0\\u1581{}\\uc0\\u1587{}\\uc0\\u1606{} \\uc0\\u1575{}\\uc0\\u1604{}\\uc0\\u1580{}\\uc0\\u1576{}\\uc0</w:instrText>
      </w:r>
      <w:r w:rsidR="00CA2D09">
        <w:rPr>
          <w:rtl/>
        </w:rPr>
        <w:instrText>\\</w:instrText>
      </w:r>
      <w:r w:rsidR="00CA2D09">
        <w:instrText>u1585{}, {\\i{}\\uc0\\u1575{}\\uc0\\u1604{}\\uc0\\u1593{}\\uc0\\u1602{}\\uc0\\u1608{}\\uc0\\u1583{} \\uc0\\u1575{}\\uc0\\u1604{}\\uc0\\u1578{}\\uc0\\u1580{}\\uc0\\u1575{}\\uc0\\u1585{}\\uc0\\u1610{}\\uc0\\u1577{} \\uc0\\u1608{}\\uc0\\u1593{}\\uc0\\u1605</w:instrText>
      </w:r>
      <w:r w:rsidR="00CA2D09">
        <w:rPr>
          <w:rtl/>
        </w:rPr>
        <w:instrText>{}\\</w:instrText>
      </w:r>
      <w:r w:rsidR="00CA2D09">
        <w:instrText>uc0\\u1604{}\\uc0\\u1610{}\\uc0\\u1575{}\\uc0\\u1578{} \\uc0\\u1575{}\\uc0\\u1604{}\\uc0\\u1576{}\\uc0\\u1606{}\\uc0\\u1608{}\\uc0\\u1603{} \\uc0\\u1601{}\\uc0\\u1609{} \\uc0\\u1575{}\\uc0\\u1604{}\\uc0\\u1605{}\\uc0\\u1605{}\\uc0\\u1604{}\\uc0\\u1603</w:instrText>
      </w:r>
      <w:r w:rsidR="00CA2D09">
        <w:rPr>
          <w:rtl/>
        </w:rPr>
        <w:instrText>{}\\</w:instrText>
      </w:r>
      <w:r w:rsidR="00CA2D09">
        <w:instrText>uc0\\u1577{} \\uc0\\u1575{}\\uc0\\u1604{}\\uc0\\u1593{}\\uc0\\u1585{}\\uc0\\u1576{}\\uc0\\u1610{}\\uc0\\u1577{} \\uc0\\u1575{}\\uc0\\u1604{}\\uc0\\u1587{}\\uc0\\u1593{}\\uc0\\u1608{}\\uc0\\u1583{}\\uc0\\u1610{}\\uc0\\u1577</w:instrText>
      </w:r>
      <w:r w:rsidR="00CA2D09">
        <w:rPr>
          <w:rtl/>
        </w:rPr>
        <w:instrText>{}}, 3 \\</w:instrText>
      </w:r>
      <w:r w:rsidR="00CA2D09">
        <w:instrText>uc0\\u1591{} (\\uc0\\u</w:instrText>
      </w:r>
      <w:r w:rsidR="00CA2D09">
        <w:rPr>
          <w:rtl/>
        </w:rPr>
        <w:instrText>1580{}\\</w:instrText>
      </w:r>
      <w:r w:rsidR="00CA2D09">
        <w:instrText>uc0\\u1575{}\\uc0\\u1605{}\\uc0\\u1593{}\\uc0\\u1577{} \\uc0\\u1575{}\\uc0\\u1604{}\\uc0\\u1605{}\\uc0\\u1604{}\\uc0\\u1603{} \\uc0\\u1587{}\\uc0\\u1593{}\\uc0\\u1608{}\\uc0\\u1583{}\\uc0\\u1548{}, 1984), 20\\uc0\\u1548{}21.","plainCitation</w:instrText>
      </w:r>
      <w:r w:rsidR="00CA2D09">
        <w:rPr>
          <w:rtl/>
        </w:rPr>
        <w:instrText>":"محمد حسن الجبر, العقود التجارية وعمليات البنوك فى المملكة العربية السعودية, 3 ط (جامعة الملك سعود،, 1984), 20،21.","</w:instrText>
      </w:r>
      <w:r w:rsidR="00CA2D09">
        <w:instrText>noteIndex":48},"citationItems":[{"id":"k5dl0lXp/LfG9lu8I","uris":["http://zotero.org/users/local/CfZDzFAP/items/HGNGCCCR"],"itemData":{"id":164</w:instrText>
      </w:r>
      <w:r w:rsidR="00CA2D09">
        <w:rPr>
          <w:rtl/>
        </w:rPr>
        <w:instrText>,"</w:instrText>
      </w:r>
      <w:r w:rsidR="00CA2D09">
        <w:instrText>type":"book","call-number":"346.07","edition":"3","event-place</w:instrText>
      </w:r>
      <w:r w:rsidR="00CA2D09">
        <w:rPr>
          <w:rtl/>
        </w:rPr>
        <w:instrText>":"الرياض","</w:instrText>
      </w:r>
      <w:r w:rsidR="00CA2D09">
        <w:instrText>language":"ar","number-of-pages":"338","publisher</w:instrText>
      </w:r>
      <w:r w:rsidR="00CA2D09">
        <w:rPr>
          <w:rtl/>
        </w:rPr>
        <w:instrText>":"جامعة الملك سعود،","</w:instrText>
      </w:r>
      <w:r w:rsidR="00CA2D09">
        <w:instrText>publisher-place</w:instrText>
      </w:r>
      <w:r w:rsidR="00CA2D09">
        <w:rPr>
          <w:rtl/>
        </w:rPr>
        <w:instrText>":"الرياض","</w:instrText>
      </w:r>
      <w:r w:rsidR="00CA2D09">
        <w:instrText>title</w:instrText>
      </w:r>
      <w:r w:rsidR="00CA2D09">
        <w:rPr>
          <w:rtl/>
        </w:rPr>
        <w:instrText>":"العقود التجارية وعمليات البنوك فى المملكة العربية السعودية","</w:instrText>
      </w:r>
      <w:r w:rsidR="00CA2D09">
        <w:instrText>author</w:instrText>
      </w:r>
      <w:r w:rsidR="00CA2D09">
        <w:rPr>
          <w:rtl/>
        </w:rPr>
        <w:instrText>":[{"</w:instrText>
      </w:r>
      <w:r w:rsidR="00CA2D09">
        <w:instrText>family</w:instrText>
      </w:r>
      <w:r w:rsidR="00CA2D09">
        <w:rPr>
          <w:rtl/>
        </w:rPr>
        <w:instrText>":"الجبر","</w:instrText>
      </w:r>
      <w:r w:rsidR="00CA2D09">
        <w:instrText>given</w:instrText>
      </w:r>
      <w:r w:rsidR="00CA2D09">
        <w:rPr>
          <w:rtl/>
        </w:rPr>
        <w:instrText>":"محمد حسن"}],"</w:instrText>
      </w:r>
      <w:r w:rsidR="00CA2D09">
        <w:instrText>issued":{"date-parts":[["1984"]]}},"locator":"20،21"}],"schema":"https://github.com/citation-style-language/schema/raw/master/csl-citation.json</w:instrText>
      </w:r>
      <w:r w:rsidR="00CA2D09">
        <w:rPr>
          <w:rtl/>
        </w:rPr>
        <w:instrText xml:space="preserve">"} </w:instrText>
      </w:r>
      <w:r>
        <w:rPr>
          <w:rtl/>
        </w:rPr>
        <w:fldChar w:fldCharType="separate"/>
      </w:r>
      <w:r w:rsidR="00CA2D09" w:rsidRPr="00CA2D09">
        <w:rPr>
          <w:rFonts w:ascii="Calibri" w:hAnsi="Calibri" w:cs="Calibri"/>
          <w:rtl/>
        </w:rPr>
        <w:t xml:space="preserve">محمد حسن الجبر, </w:t>
      </w:r>
      <w:r w:rsidR="00CA2D09" w:rsidRPr="00CA2D09">
        <w:rPr>
          <w:rFonts w:ascii="Calibri" w:hAnsi="Calibri" w:cs="Calibri"/>
          <w:i/>
          <w:iCs/>
          <w:rtl/>
        </w:rPr>
        <w:t>العقود التجارية وعمليات البنوك فى المملكة العربية السعودية</w:t>
      </w:r>
      <w:r w:rsidR="00CA2D09" w:rsidRPr="00CA2D09">
        <w:rPr>
          <w:rFonts w:ascii="Calibri" w:hAnsi="Calibri" w:cs="Calibri"/>
          <w:rtl/>
        </w:rPr>
        <w:t>, 3 ط (جامعة الملك سعود،, 1984), 20،21</w:t>
      </w:r>
      <w:r w:rsidR="00CA2D09" w:rsidRPr="00CA2D09">
        <w:rPr>
          <w:rFonts w:ascii="Calibri" w:hAnsi="Calibri" w:cs="Calibri"/>
        </w:rPr>
        <w:t>.</w:t>
      </w:r>
      <w:r>
        <w:rPr>
          <w:rtl/>
        </w:rPr>
        <w:fldChar w:fldCharType="end"/>
      </w:r>
    </w:p>
  </w:footnote>
  <w:footnote w:id="41">
    <w:p w14:paraId="67D28986" w14:textId="58E4FFE2"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{"citationID":"JYaSZmfB","properties":{"formattedCitation":"\\uc0\\u1591{}\\uc0\\u1575{}\\uc0\\u1585{}\\uc0\\u1602{} \\uc0\\u1576{}\\uc0\\u1603{}\\uc0\\u1585{} \\uc0\\u1575{}\\uc0\\u1604{}\\uc0\\u1576{}\\uc0\\u1588{}\\uc0</w:instrText>
      </w:r>
      <w:r w:rsidR="00CA2D09">
        <w:rPr>
          <w:rtl/>
        </w:rPr>
        <w:instrText>\\</w:instrText>
      </w:r>
      <w:r w:rsidR="00CA2D09">
        <w:instrText>u1578{}\\uc0\\u1575{}\\uc0\\u1608{}\\uc0\\u1610{}, \"\\uc0\\u1593{}\\uc0\\u1602{}\\uc0\\u1583{} \\uc0\\u1575{}\\uc0\\u1604{}\\uc0\\u1601{}\\uc0\\u1585{}\\uc0\\u1606{}\\uc0\\u1588{}\\uc0\\u1575{}\\uc0\\u1610{}\\uc0\\u1586{} \\uc0\\u1608{}\\uc0\\u1570{}\\uc</w:instrText>
      </w:r>
      <w:r w:rsidR="00CA2D09">
        <w:rPr>
          <w:rtl/>
        </w:rPr>
        <w:instrText>0\\</w:instrText>
      </w:r>
      <w:r w:rsidR="00CA2D09">
        <w:instrText>u1579{}\\uc0\\u1575{}\\uc0\\u1585{}\\uc0\\u1607{}\", 103.","plainCitation</w:instrText>
      </w:r>
      <w:r w:rsidR="00CA2D09">
        <w:rPr>
          <w:rtl/>
        </w:rPr>
        <w:instrText>":"طارق بكر البشتاوي, \"عقد الفرنشايز وآثاره\", 103.","</w:instrText>
      </w:r>
      <w:r w:rsidR="00CA2D09">
        <w:instrText>noteIndex":49},"citationItems":[{"id":"k5dl0lXp/wXvs1y7A","uris":["http://zotero.org/users/local/CfZDzFAP/items/XUNA52V5</w:instrText>
      </w:r>
      <w:r w:rsidR="00CA2D09">
        <w:rPr>
          <w:rtl/>
        </w:rPr>
        <w:instrText>"],"</w:instrText>
      </w:r>
      <w:r w:rsidR="00CA2D09">
        <w:instrText>itemData":{"id":32,"type":"thesis","event-place</w:instrText>
      </w:r>
      <w:r w:rsidR="00CA2D09">
        <w:rPr>
          <w:rtl/>
        </w:rPr>
        <w:instrText>":"فلسطين","</w:instrText>
      </w:r>
      <w:r w:rsidR="00CA2D09">
        <w:instrText>genre</w:instrText>
      </w:r>
      <w:r w:rsidR="00CA2D09">
        <w:rPr>
          <w:rtl/>
        </w:rPr>
        <w:instrText>":"رسالة ماجستير","</w:instrText>
      </w:r>
      <w:r w:rsidR="00CA2D09">
        <w:instrText>language</w:instrText>
      </w:r>
      <w:r w:rsidR="00CA2D09">
        <w:rPr>
          <w:rtl/>
        </w:rPr>
        <w:instrText>":"العربية","</w:instrText>
      </w:r>
      <w:r w:rsidR="00CA2D09">
        <w:instrText>number-of-pages":"146","publisher</w:instrText>
      </w:r>
      <w:r w:rsidR="00CA2D09">
        <w:rPr>
          <w:rtl/>
        </w:rPr>
        <w:instrText>":"جامعة النجاح الوطنية في نابلس","</w:instrText>
      </w:r>
      <w:r w:rsidR="00CA2D09">
        <w:instrText>publisher-place</w:instrText>
      </w:r>
      <w:r w:rsidR="00CA2D09">
        <w:rPr>
          <w:rtl/>
        </w:rPr>
        <w:instrText>":"فلسطين","</w:instrText>
      </w:r>
      <w:r w:rsidR="00CA2D09">
        <w:instrText>title</w:instrText>
      </w:r>
      <w:r w:rsidR="00CA2D09">
        <w:rPr>
          <w:rtl/>
        </w:rPr>
        <w:instrText>":"عقد الفرنشايز وآثاره","</w:instrText>
      </w:r>
      <w:r w:rsidR="00CA2D09">
        <w:instrText>author":[{"family</w:instrText>
      </w:r>
      <w:r w:rsidR="00CA2D09">
        <w:rPr>
          <w:rtl/>
        </w:rPr>
        <w:instrText>":"طارق بكر البشتاوي","</w:instrText>
      </w:r>
      <w:r w:rsidR="00CA2D09">
        <w:instrText>given</w:instrText>
      </w:r>
      <w:r w:rsidR="00CA2D09">
        <w:rPr>
          <w:rtl/>
        </w:rPr>
        <w:instrText>":"دعاء"}],"</w:instrText>
      </w:r>
      <w:r w:rsidR="00CA2D09">
        <w:instrText>issued":{"date-parts":[["2008"]]}},"locator":"103"}],"schema":"https://github.com/citation-style-language/schema/raw/master/csl-citation.json</w:instrText>
      </w:r>
      <w:r w:rsidR="00CA2D09">
        <w:rPr>
          <w:rtl/>
        </w:rPr>
        <w:instrText xml:space="preserve">"} </w:instrText>
      </w:r>
      <w:r>
        <w:rPr>
          <w:rtl/>
        </w:rPr>
        <w:fldChar w:fldCharType="separate"/>
      </w:r>
      <w:r w:rsidRPr="00205C88">
        <w:rPr>
          <w:rFonts w:ascii="Calibri" w:hAnsi="Calibri" w:cs="Calibri"/>
          <w:szCs w:val="24"/>
          <w:rtl/>
        </w:rPr>
        <w:t>طارق بكر البشتاوي, "عقد الفرنشايز وآثاره", 103</w:t>
      </w:r>
      <w:r w:rsidRPr="00205C88">
        <w:rPr>
          <w:rFonts w:ascii="Calibri" w:hAnsi="Calibri" w:cs="Calibri"/>
          <w:szCs w:val="24"/>
        </w:rPr>
        <w:t>.</w:t>
      </w:r>
      <w:r>
        <w:rPr>
          <w:rtl/>
        </w:rPr>
        <w:fldChar w:fldCharType="end"/>
      </w:r>
    </w:p>
  </w:footnote>
  <w:footnote w:id="42">
    <w:p w14:paraId="12F2CAC0" w14:textId="3A0E9D18"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{"citationID":"MlEMe5zp","properties":{"formattedCitation":"\\uc0\\u1582{}\\uc0\\u1575{}\\uc0\\u1604{}\\uc0\\u1583{} \\uc0\\u1590{}\\uc0\\u1610{}\\uc0\\u1601{} \\uc0\\u1575{}\\uc0\\u1604{}\\uc0\\u1604{}\\uc0\\u1607{} \\uc0</w:instrText>
      </w:r>
      <w:r w:rsidR="00CA2D09">
        <w:rPr>
          <w:rtl/>
        </w:rPr>
        <w:instrText>\\</w:instrText>
      </w:r>
      <w:r w:rsidR="00CA2D09">
        <w:instrText>u1575{}\\uc0\\u1604{}\\uc0\\u1593{}\\uc0\\u1578{}\\uc0\\u1610{}\\uc0\\u1576{}\\uc0\\u1610{}, {\\i{}\\uc0\\u1575{}\\uc0\\u1604{}\\uc0\\u1593{}\\uc0\\u1604{}\\uc0\\u1575{}\\uc0\\u1602{}\\uc0\\u1575{}\\uc0\\u1578{} \\uc0\\u1575{}\\uc0\\u1604{}\\uc0\\u1602</w:instrText>
      </w:r>
      <w:r w:rsidR="00CA2D09">
        <w:rPr>
          <w:rtl/>
        </w:rPr>
        <w:instrText>{}\\</w:instrText>
      </w:r>
      <w:r w:rsidR="00CA2D09">
        <w:instrText>uc0\\u1575{}\\uc0\\u1606{}\\uc0\\u1608{}\\uc0\\u1606{}\\uc0\\u1610{}\\uc0\\u1577{} \\uc0\\u1575{}\\uc0\\u1604{}\\uc0\\u1606{}\\uc0\\u1575{}\\uc0\\u1588{}\\uc0\\u1574{}\\uc0\\u1577{} \\uc0\\u1593{}\\uc0\\u1606{} \\uc0\\u1593{}\\uc0\\u1602{}\\uc0\\u1583</w:instrText>
      </w:r>
      <w:r w:rsidR="00CA2D09">
        <w:rPr>
          <w:rtl/>
        </w:rPr>
        <w:instrText>{} \\</w:instrText>
      </w:r>
      <w:r w:rsidR="00CA2D09">
        <w:instrText>uc0\\u1575{}\\uc0\\u1604{}\\uc0\\u1575{}\\uc0\\u1605{}\\uc0\\u1578{}\\uc0\\u1610{}\\uc0\\u1575{}\\uc0\\u1586{} \\uc0\\u1575{}\\uc0\\u1604{}\\uc0\\u1578{}\\uc0\\u1580{}\\uc0\\u1575{}\\uc0\\u1585{}\\uc0\\u1610{}\\uc0\\u8239{}: \\uc0\\u1583{}\\uc0\\u1585</w:instrText>
      </w:r>
      <w:r w:rsidR="00CA2D09">
        <w:rPr>
          <w:rtl/>
        </w:rPr>
        <w:instrText>{}\\</w:instrText>
      </w:r>
      <w:r w:rsidR="00CA2D09">
        <w:instrText>uc0\\u1575{}\\uc0\\u1587{}\\uc0\\u1577{} \\uc0\\u1605{}\\uc0\\u1602{}\\uc0\\u1575{}\\uc0\\u1585{}\\uc0\\u1606{}\\uc0\\u1577{}}, \\uc0\\u1578{}\\uc0\\u1581{}\\uc0\\u1602{}\\uc0\\u1610{}\\uc0\\u1602{} \\uc0\\u1610{}\\uc0\\u1575{}\\uc0\\u1605{}\\uc0\\u160</w:instrText>
      </w:r>
      <w:r w:rsidR="00CA2D09">
        <w:rPr>
          <w:rtl/>
        </w:rPr>
        <w:instrText>4{}\\</w:instrText>
      </w:r>
      <w:r w:rsidR="00CA2D09">
        <w:instrText>uc0\\u1603{}\\uc0\\u1610{}\\uc0\\u1548{} \\uc0\\u1571{}\\uc0\\u1603{}\\uc0\\u1585{}\\uc0\\u1605{} \\uc0\\u1593{}\\uc0\\u1576{}\\uc0\\u1583{}\\uc0\\u1575{}\\uc0\\u1604{}\\uc0\\u1602{}\\uc0\\u1575{}\\uc0\\u1583{}\\uc0\\u1585{} (\\uc0\\u1580{}\\uc0\\u15</w:instrText>
      </w:r>
      <w:r w:rsidR="00CA2D09">
        <w:rPr>
          <w:rtl/>
        </w:rPr>
        <w:instrText>75{}\\</w:instrText>
      </w:r>
      <w:r w:rsidR="00CA2D09">
        <w:instrText>uc0\\u1605{}\\uc0\\u1593{}\\uc0\\u1577{} \\uc0\\u1593{}\\uc0\\u1605{}\\uc0\\u1575{}\\uc0\\u1606{} \\uc0\\u1575{}\\uc0\\u1604{}\\uc0\\u1593{}\\uc0\\u1585{}\\uc0\\u1576{}\\uc0\\u1610{}\\uc0\\u1577{}, 2008), 135.","plainCitation</w:instrText>
      </w:r>
      <w:r w:rsidR="00CA2D09">
        <w:rPr>
          <w:rtl/>
        </w:rPr>
        <w:instrText>":"خالد ضيف الله العتيبي, العلاقات القانونية الناشئة عن عقد الامتياز التجاري</w:instrText>
      </w:r>
      <w:r w:rsidR="00CA2D09">
        <w:rPr>
          <w:rFonts w:ascii="Times New Roman" w:hAnsi="Times New Roman" w:cs="Times New Roman" w:hint="cs"/>
          <w:rtl/>
        </w:rPr>
        <w:instrText> </w:instrText>
      </w:r>
      <w:r w:rsidR="00CA2D09">
        <w:rPr>
          <w:rtl/>
        </w:rPr>
        <w:instrText xml:space="preserve">: </w:instrText>
      </w:r>
      <w:r w:rsidR="00CA2D09">
        <w:rPr>
          <w:rFonts w:ascii="Traditional Arabic" w:hAnsi="Traditional Arabic" w:hint="cs"/>
          <w:rtl/>
        </w:rPr>
        <w:instrText>دراسة</w:instrText>
      </w:r>
      <w:r w:rsidR="00CA2D09">
        <w:rPr>
          <w:rtl/>
        </w:rPr>
        <w:instrText xml:space="preserve"> </w:instrText>
      </w:r>
      <w:r w:rsidR="00CA2D09">
        <w:rPr>
          <w:rFonts w:ascii="Traditional Arabic" w:hAnsi="Traditional Arabic" w:hint="cs"/>
          <w:rtl/>
        </w:rPr>
        <w:instrText>مقارنة</w:instrText>
      </w:r>
      <w:r w:rsidR="00CA2D09">
        <w:rPr>
          <w:rtl/>
        </w:rPr>
        <w:instrText xml:space="preserve">, </w:instrText>
      </w:r>
      <w:r w:rsidR="00CA2D09">
        <w:rPr>
          <w:rFonts w:ascii="Traditional Arabic" w:hAnsi="Traditional Arabic" w:hint="cs"/>
          <w:rtl/>
        </w:rPr>
        <w:instrText>تحقيق</w:instrText>
      </w:r>
      <w:r w:rsidR="00CA2D09">
        <w:rPr>
          <w:rtl/>
        </w:rPr>
        <w:instrText xml:space="preserve"> </w:instrText>
      </w:r>
      <w:r w:rsidR="00CA2D09">
        <w:rPr>
          <w:rFonts w:ascii="Traditional Arabic" w:hAnsi="Traditional Arabic" w:hint="cs"/>
          <w:rtl/>
        </w:rPr>
        <w:instrText>ياملكي،</w:instrText>
      </w:r>
      <w:r w:rsidR="00CA2D09">
        <w:rPr>
          <w:rtl/>
        </w:rPr>
        <w:instrText xml:space="preserve"> </w:instrText>
      </w:r>
      <w:r w:rsidR="00CA2D09">
        <w:rPr>
          <w:rFonts w:ascii="Traditional Arabic" w:hAnsi="Traditional Arabic" w:hint="cs"/>
          <w:rtl/>
        </w:rPr>
        <w:instrText>أكرم</w:instrText>
      </w:r>
      <w:r w:rsidR="00CA2D09">
        <w:rPr>
          <w:rtl/>
        </w:rPr>
        <w:instrText xml:space="preserve"> </w:instrText>
      </w:r>
      <w:r w:rsidR="00CA2D09">
        <w:rPr>
          <w:rFonts w:ascii="Traditional Arabic" w:hAnsi="Traditional Arabic" w:hint="cs"/>
          <w:rtl/>
        </w:rPr>
        <w:instrText>عبدالقادر</w:instrText>
      </w:r>
      <w:r w:rsidR="00CA2D09">
        <w:rPr>
          <w:rtl/>
        </w:rPr>
        <w:instrText xml:space="preserve"> (</w:instrText>
      </w:r>
      <w:r w:rsidR="00CA2D09">
        <w:rPr>
          <w:rFonts w:ascii="Traditional Arabic" w:hAnsi="Traditional Arabic" w:hint="cs"/>
          <w:rtl/>
        </w:rPr>
        <w:instrText>جامعة</w:instrText>
      </w:r>
      <w:r w:rsidR="00CA2D09">
        <w:rPr>
          <w:rtl/>
        </w:rPr>
        <w:instrText xml:space="preserve"> </w:instrText>
      </w:r>
      <w:r w:rsidR="00CA2D09">
        <w:rPr>
          <w:rFonts w:ascii="Traditional Arabic" w:hAnsi="Traditional Arabic" w:hint="cs"/>
          <w:rtl/>
        </w:rPr>
        <w:instrText>عمان</w:instrText>
      </w:r>
      <w:r w:rsidR="00CA2D09">
        <w:rPr>
          <w:rtl/>
        </w:rPr>
        <w:instrText xml:space="preserve"> </w:instrText>
      </w:r>
      <w:r w:rsidR="00CA2D09">
        <w:rPr>
          <w:rFonts w:ascii="Traditional Arabic" w:hAnsi="Traditional Arabic" w:hint="cs"/>
          <w:rtl/>
        </w:rPr>
        <w:instrText>العربية</w:instrText>
      </w:r>
      <w:r w:rsidR="00CA2D09">
        <w:rPr>
          <w:rtl/>
        </w:rPr>
        <w:instrText>, 2008), 135.","</w:instrText>
      </w:r>
      <w:r w:rsidR="00CA2D09">
        <w:instrText>noteIndex":50},"citationItems":[{"id":"k5dl0lXp/YJj8es28","uris":["http://zotero.org/users/local/CfZDzFAP/items/9YZQP255</w:instrText>
      </w:r>
      <w:r w:rsidR="00CA2D09">
        <w:rPr>
          <w:rtl/>
        </w:rPr>
        <w:instrText>"],"</w:instrText>
      </w:r>
      <w:r w:rsidR="00CA2D09">
        <w:instrText>itemData":{"id":160,"type":"book","event-place</w:instrText>
      </w:r>
      <w:r w:rsidR="00CA2D09">
        <w:rPr>
          <w:rtl/>
        </w:rPr>
        <w:instrText>":"عمان","</w:instrText>
      </w:r>
      <w:r w:rsidR="00CA2D09">
        <w:instrText>language":"Arabic","number-of-pages":"187","publisher</w:instrText>
      </w:r>
      <w:r w:rsidR="00CA2D09">
        <w:rPr>
          <w:rtl/>
        </w:rPr>
        <w:instrText>":"جامعة عمان العربية","</w:instrText>
      </w:r>
      <w:r w:rsidR="00CA2D09">
        <w:instrText>publisher-place</w:instrText>
      </w:r>
      <w:r w:rsidR="00CA2D09">
        <w:rPr>
          <w:rtl/>
        </w:rPr>
        <w:instrText>":"عمان","</w:instrText>
      </w:r>
      <w:r w:rsidR="00CA2D09">
        <w:instrText>title</w:instrText>
      </w:r>
      <w:r w:rsidR="00CA2D09">
        <w:rPr>
          <w:rtl/>
        </w:rPr>
        <w:instrText>":"العلاقات القانونية الناشئة عن عقد الامتياز التجاري : دراسة مقارنة","</w:instrText>
      </w:r>
      <w:r w:rsidR="00CA2D09">
        <w:instrText>title-short</w:instrText>
      </w:r>
      <w:r w:rsidR="00CA2D09">
        <w:rPr>
          <w:rtl/>
        </w:rPr>
        <w:instrText>":"العلاقات القانونية الناشئة عن عقد الامتياز التجاري","</w:instrText>
      </w:r>
      <w:r w:rsidR="00CA2D09">
        <w:instrText>author</w:instrText>
      </w:r>
      <w:r w:rsidR="00CA2D09">
        <w:rPr>
          <w:rtl/>
        </w:rPr>
        <w:instrText>":[{"</w:instrText>
      </w:r>
      <w:r w:rsidR="00CA2D09">
        <w:instrText>family</w:instrText>
      </w:r>
      <w:r w:rsidR="00CA2D09">
        <w:rPr>
          <w:rtl/>
        </w:rPr>
        <w:instrText>":"العتيبي","</w:instrText>
      </w:r>
      <w:r w:rsidR="00CA2D09">
        <w:instrText>given</w:instrText>
      </w:r>
      <w:r w:rsidR="00CA2D09">
        <w:rPr>
          <w:rtl/>
        </w:rPr>
        <w:instrText>":"خالد ضيف الله"}],"</w:instrText>
      </w:r>
      <w:r w:rsidR="00CA2D09">
        <w:instrText>editor</w:instrText>
      </w:r>
      <w:r w:rsidR="00CA2D09">
        <w:rPr>
          <w:rtl/>
        </w:rPr>
        <w:instrText>":[{"</w:instrText>
      </w:r>
      <w:r w:rsidR="00CA2D09">
        <w:instrText>family</w:instrText>
      </w:r>
      <w:r w:rsidR="00CA2D09">
        <w:rPr>
          <w:rtl/>
        </w:rPr>
        <w:instrText>":"عبدالقادر","</w:instrText>
      </w:r>
      <w:r w:rsidR="00CA2D09">
        <w:instrText>given</w:instrText>
      </w:r>
      <w:r w:rsidR="00CA2D09">
        <w:rPr>
          <w:rtl/>
        </w:rPr>
        <w:instrText>":"ياملكي، أكرم"}],"</w:instrText>
      </w:r>
      <w:r w:rsidR="00CA2D09">
        <w:instrText>issued":{"date-parts</w:instrText>
      </w:r>
      <w:r w:rsidR="00CA2D09">
        <w:rPr>
          <w:rtl/>
        </w:rPr>
        <w:instrText>":[["2008"]]</w:instrText>
      </w:r>
      <w:r w:rsidR="00CA2D09">
        <w:instrText>}},"locator":"135"}],"schema":"https://github.com/citation-style-language/schema/raw/master/csl-citation.json</w:instrText>
      </w:r>
      <w:r w:rsidR="00CA2D09">
        <w:rPr>
          <w:rtl/>
        </w:rPr>
        <w:instrText xml:space="preserve">"} </w:instrText>
      </w:r>
      <w:r>
        <w:rPr>
          <w:rtl/>
        </w:rPr>
        <w:fldChar w:fldCharType="separate"/>
      </w:r>
      <w:r w:rsidR="00CA2D09" w:rsidRPr="00CA2D09">
        <w:rPr>
          <w:rFonts w:ascii="Calibri" w:hAnsi="Calibri" w:cs="Calibri"/>
          <w:rtl/>
        </w:rPr>
        <w:t xml:space="preserve">خالد ضيف الله العتيبي, </w:t>
      </w:r>
      <w:r w:rsidR="00CA2D09" w:rsidRPr="00CA2D09">
        <w:rPr>
          <w:rFonts w:ascii="Calibri" w:hAnsi="Calibri" w:cs="Calibri"/>
          <w:i/>
          <w:iCs/>
          <w:rtl/>
        </w:rPr>
        <w:t>العلاقات القانونية الناشئة عن عقد الامتياز التجاري : دراسة مقارنة</w:t>
      </w:r>
      <w:r w:rsidR="00CA2D09" w:rsidRPr="00CA2D09">
        <w:rPr>
          <w:rFonts w:ascii="Calibri" w:hAnsi="Calibri" w:cs="Calibri"/>
          <w:rtl/>
        </w:rPr>
        <w:t>, تحقيق ياملكي، أكرم عبدالقادر (جامعة عمان العربية, 2008), 135</w:t>
      </w:r>
      <w:r w:rsidR="00CA2D09" w:rsidRPr="00CA2D09">
        <w:rPr>
          <w:rFonts w:ascii="Calibri" w:hAnsi="Calibri" w:cs="Calibri"/>
        </w:rPr>
        <w:t>.</w:t>
      </w:r>
      <w:r>
        <w:rPr>
          <w:rtl/>
        </w:rPr>
        <w:fldChar w:fldCharType="end"/>
      </w:r>
    </w:p>
  </w:footnote>
  <w:footnote w:id="43">
    <w:p w14:paraId="0758DEE7" w14:textId="7F89D2C5"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{"citationID":"D5DwvYya","properties":{"formattedCitation":"\\uc0\\u1591{}\\uc0\\u1575{}\\uc0\\u1585{}\\uc0\\u1602{} \\uc0\\u1576{}\\uc0\\u1603{}\\uc0\\u1585{} \\uc0\\u1575{}\\uc0\\u1604{}\\uc0\\u1576{}\\uc0\\u1588{}\\uc0</w:instrText>
      </w:r>
      <w:r w:rsidR="00CA2D09">
        <w:rPr>
          <w:rtl/>
        </w:rPr>
        <w:instrText>\\</w:instrText>
      </w:r>
      <w:r w:rsidR="00CA2D09">
        <w:instrText>u1578{}\\uc0\\u1575{}\\uc0\\u1608{}\\uc0\\u1610{}, \"\\uc0\\u1593{}\\uc0\\u1602{}\\uc0\\u1583{} \\uc0\\u1575{}\\uc0\\u1604{}\\uc0\\u1601{}\\uc0\\u1585{}\\uc0\\u1606{}\\uc0\\u1588{}\\uc0\\u1575{}\\uc0\\u1610{}\\uc0\\u1586{} \\uc0\\u1608{}\\uc0\\u1570{}\\uc</w:instrText>
      </w:r>
      <w:r w:rsidR="00CA2D09">
        <w:rPr>
          <w:rtl/>
        </w:rPr>
        <w:instrText>0\\</w:instrText>
      </w:r>
      <w:r w:rsidR="00CA2D09">
        <w:instrText>u1579{}\\uc0\\u1575{}\\uc0\\u1585{}\\uc0\\u1607{}\", 108.","plainCitation</w:instrText>
      </w:r>
      <w:r w:rsidR="00CA2D09">
        <w:rPr>
          <w:rtl/>
        </w:rPr>
        <w:instrText>":"طارق بكر البشتاوي, \"عقد الفرنشايز وآثاره\", 108.","</w:instrText>
      </w:r>
      <w:r w:rsidR="00CA2D09">
        <w:instrText>noteIndex":51},"citationItems":[{"id":"k5dl0lXp/wXvs1y7A","uris":["http://zotero.org/users/local/CfZDzFAP/items/XUNA52V5</w:instrText>
      </w:r>
      <w:r w:rsidR="00CA2D09">
        <w:rPr>
          <w:rtl/>
        </w:rPr>
        <w:instrText>"],"</w:instrText>
      </w:r>
      <w:r w:rsidR="00CA2D09">
        <w:instrText>itemData":{"id":32,"type":"thesis","event-place</w:instrText>
      </w:r>
      <w:r w:rsidR="00CA2D09">
        <w:rPr>
          <w:rtl/>
        </w:rPr>
        <w:instrText>":"فلسطين","</w:instrText>
      </w:r>
      <w:r w:rsidR="00CA2D09">
        <w:instrText>genre</w:instrText>
      </w:r>
      <w:r w:rsidR="00CA2D09">
        <w:rPr>
          <w:rtl/>
        </w:rPr>
        <w:instrText>":"رسالة ماجستير","</w:instrText>
      </w:r>
      <w:r w:rsidR="00CA2D09">
        <w:instrText>language</w:instrText>
      </w:r>
      <w:r w:rsidR="00CA2D09">
        <w:rPr>
          <w:rtl/>
        </w:rPr>
        <w:instrText>":"العربية","</w:instrText>
      </w:r>
      <w:r w:rsidR="00CA2D09">
        <w:instrText>number-of-pages":"146","publisher</w:instrText>
      </w:r>
      <w:r w:rsidR="00CA2D09">
        <w:rPr>
          <w:rtl/>
        </w:rPr>
        <w:instrText>":"جامعة النجاح الوطنية في نابلس","</w:instrText>
      </w:r>
      <w:r w:rsidR="00CA2D09">
        <w:instrText>publisher-place</w:instrText>
      </w:r>
      <w:r w:rsidR="00CA2D09">
        <w:rPr>
          <w:rtl/>
        </w:rPr>
        <w:instrText>":"فلسطين","</w:instrText>
      </w:r>
      <w:r w:rsidR="00CA2D09">
        <w:instrText>title</w:instrText>
      </w:r>
      <w:r w:rsidR="00CA2D09">
        <w:rPr>
          <w:rtl/>
        </w:rPr>
        <w:instrText>":"عقد الفرنشايز وآثاره","</w:instrText>
      </w:r>
      <w:r w:rsidR="00CA2D09">
        <w:instrText>author":[{"family</w:instrText>
      </w:r>
      <w:r w:rsidR="00CA2D09">
        <w:rPr>
          <w:rtl/>
        </w:rPr>
        <w:instrText>":"طارق بكر البشتاوي","</w:instrText>
      </w:r>
      <w:r w:rsidR="00CA2D09">
        <w:instrText>given</w:instrText>
      </w:r>
      <w:r w:rsidR="00CA2D09">
        <w:rPr>
          <w:rtl/>
        </w:rPr>
        <w:instrText>":"دعاء"}],"</w:instrText>
      </w:r>
      <w:r w:rsidR="00CA2D09">
        <w:instrText>issued":{"date-parts":[["2008"]]}},"locator":"108"}],"schema":"https://github.com/citation-style-language/schema/raw/master/csl-citation.json</w:instrText>
      </w:r>
      <w:r w:rsidR="00CA2D09">
        <w:rPr>
          <w:rtl/>
        </w:rPr>
        <w:instrText xml:space="preserve">"} </w:instrText>
      </w:r>
      <w:r>
        <w:rPr>
          <w:rtl/>
        </w:rPr>
        <w:fldChar w:fldCharType="separate"/>
      </w:r>
      <w:r w:rsidRPr="00880A3B">
        <w:rPr>
          <w:rFonts w:ascii="Calibri" w:hAnsi="Calibri" w:cs="Calibri"/>
          <w:szCs w:val="24"/>
          <w:rtl/>
        </w:rPr>
        <w:t>طارق بكر البشتاوي, "عقد الفرنشايز وآثاره", 108</w:t>
      </w:r>
      <w:r w:rsidRPr="00880A3B">
        <w:rPr>
          <w:rFonts w:ascii="Calibri" w:hAnsi="Calibri" w:cs="Calibri"/>
          <w:szCs w:val="24"/>
        </w:rPr>
        <w:t>.</w:t>
      </w:r>
      <w:r>
        <w:rPr>
          <w:rtl/>
        </w:rPr>
        <w:fldChar w:fldCharType="end"/>
      </w:r>
    </w:p>
  </w:footnote>
  <w:footnote w:id="44">
    <w:p w14:paraId="776BEB67" w14:textId="36A218CE" w:rsidR="006901E1" w:rsidRDefault="006901E1" w:rsidP="006901E1">
      <w:pPr>
        <w:pStyle w:val="ac"/>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{"citationID":"CQHvTQvO","properties":{"formattedCitation":"\\uc0\\u1575{}\\uc0\\u1604{}\\uc0\\u1587{}\\uc0\\u1604{}\\uc0\\u1610{}\\uc0\\u1587{}, \"\\uc0\\u1575{}\\uc0\\u1604{}\\uc0\\u1578{}\\uc0\\u1586{}\\uc0\\u1575{}\\uc0</w:instrText>
      </w:r>
      <w:r w:rsidR="00CA2D09">
        <w:rPr>
          <w:rtl/>
        </w:rPr>
        <w:instrText>\\</w:instrText>
      </w:r>
      <w:r w:rsidR="00CA2D09">
        <w:instrText>u1605{}\\uc0\\u1575{}\\uc0\\u1578{} \\uc0\\u1571{}\\uc0\\u1591{}\\uc0\\u1585{}\\uc0\\u1575{}\\uc0\\u1601{} \\uc0\\u1593{}\\uc0\\u1602{}\\uc0\\u1583{} \\uc0\\u1575{}\\uc0\\u1604{}\\uc0\\u1575{}\\uc0\\u1605{}\\uc0\\u1578{}\\uc0\\u1610{}\\uc0\\u1575{}\\uc0</w:instrText>
      </w:r>
      <w:r w:rsidR="00CA2D09">
        <w:rPr>
          <w:rtl/>
        </w:rPr>
        <w:instrText>\\</w:instrText>
      </w:r>
      <w:r w:rsidR="00CA2D09">
        <w:instrText>u1586{} \\uc0\\u1575{}\\uc0\\u1604{}\\uc0\\u1578{}\\uc0\\u1580{}\\uc0\\u1575{}\\uc0\\u1585{}\\uc0\\u1610{} (\\uc0\\u1575{}\\uc0\\u1604{}\\uc0\\u1601{}\\uc0\\u1585{}\\uc0\\u1606{}\\uc0\\u1588{}\\uc0\\u1575{}\\uc0\\u1610{}\\uc0\\u1586{})\", 4928.","plainCitation</w:instrText>
      </w:r>
      <w:r w:rsidR="00CA2D09">
        <w:rPr>
          <w:rtl/>
        </w:rPr>
        <w:instrText>":"السليس, \"التزامات أطراف عقد الامتياز التجاري (الفرنشايز)\", 4928.","</w:instrText>
      </w:r>
      <w:r w:rsidR="00CA2D09">
        <w:instrText>noteIndex":52},"citationItems":[{"id":"k5dl0lXp/sjT5S5kd","uris":["http://zotero.org/users/local/CfZDzFAP/items/XBZKL7UL"],"itemData":{"id":134,"type":"article-journal","abstract</w:instrText>
      </w:r>
      <w:r w:rsidR="00CA2D09">
        <w:rPr>
          <w:rtl/>
        </w:rPr>
        <w:instrText xml:space="preserve">":"التزامات أطراف عقد الامتياز التجاري (الفرنشايز) ماجد بن صنت بن جزيان السليس. مستشار قانوني ، المملکة العربية السعودية . البريد الإلکتروني : </w:instrText>
      </w:r>
      <w:r w:rsidR="00CA2D09">
        <w:instrText>lawexpert.sa@gmail.com</w:instrText>
      </w:r>
      <w:r w:rsidR="00CA2D09">
        <w:rPr>
          <w:rtl/>
        </w:rPr>
        <w:instrText xml:space="preserve"> يعتبر عقد الفرنشايز وسيلة لجذب الاستثمارات التي تجلب التکنولوجيا المتقدمة، ووسيلة لتطوير اليد العاملة الوطنية، والتقليل من نسب السيولة المتسربة للخارج، وزيادة الاستثمار في المشاريع المتوسطة والمبنية على العلامات التجارية الناجحة،ويأتي نظام الامتياز التجاري ضمن الخطوات المتسارعة والمتلاحقة من قبل المنظم السعودي لبناء المنظومة التشريعية للأنظمة التجارية ضمن رؤية المملکة 2030، ويُعد رافداً اقتصادياً مهماً يعزز جهود تحسين البيئة التجارية والاستثمارية. الکلمات المفتاحية: عقد الفرنشايز ، عقد الامتياز التجاري ، التزامات المتعاقدين، النظام التجاري السعودي . </w:instrText>
      </w:r>
      <w:r w:rsidR="00CA2D09">
        <w:instrText>Obligations of Franchise Contract Parties</w:instrText>
      </w:r>
      <w:r w:rsidR="00CA2D09">
        <w:rPr>
          <w:rtl/>
        </w:rPr>
        <w:instrText xml:space="preserve"> </w:instrText>
      </w:r>
      <w:r w:rsidR="00CA2D09">
        <w:instrText>(Franchise) Majed Sanat J Alsulais. Legal Consultant , Saudi Arabia. E- mail: lawexpert.sa@gmail.com Abstract: The franchise contract is considered a means to attract investments that bring advanced technology, and a means to develop the national workforce, reduce the rates of liquidity leaked abroad, and increase investment in medium and based projects based on successful brands, The franchise system comes within the accelerated and successive steps by the Saudi regulator to build the legislative system</w:instrText>
      </w:r>
      <w:r w:rsidR="00CA2D09">
        <w:rPr>
          <w:rtl/>
        </w:rPr>
        <w:instrText xml:space="preserve"> </w:instrText>
      </w:r>
      <w:r w:rsidR="00CA2D09">
        <w:instrText>for commercial systems within the Kingdom's 2030 vision, and it is an important economic tributary that enhances efforts to improve the commercial and investment environment. Key Words: Franchise Contract, Franchise Contract, Contractor Obligations, Saudi Commercial System.","container-title</w:instrText>
      </w:r>
      <w:r w:rsidR="00CA2D09">
        <w:rPr>
          <w:rtl/>
        </w:rPr>
        <w:instrText>":"مجلة کلية الشريعة والقانون بتفهنا الأشراف - دقهلية","</w:instrText>
      </w:r>
      <w:r w:rsidR="00CA2D09">
        <w:instrText>ISSN":"2090-9055","issue":"6","language":"ar","page":"25","title</w:instrText>
      </w:r>
      <w:r w:rsidR="00CA2D09">
        <w:rPr>
          <w:rtl/>
        </w:rPr>
        <w:instrText>":"التزامات أطراف عقد الامتياز التجاري (الفرنشايز)","</w:instrText>
      </w:r>
      <w:r w:rsidR="00CA2D09">
        <w:instrText>volume":"22","author":[{"family</w:instrText>
      </w:r>
      <w:r w:rsidR="00CA2D09">
        <w:rPr>
          <w:rtl/>
        </w:rPr>
        <w:instrText>":"السليس","</w:instrText>
      </w:r>
      <w:r w:rsidR="00CA2D09">
        <w:instrText>given</w:instrText>
      </w:r>
      <w:r w:rsidR="00CA2D09">
        <w:rPr>
          <w:rtl/>
        </w:rPr>
        <w:instrText>":"ماجد بن صنت بن جزيان"}],"</w:instrText>
      </w:r>
      <w:r w:rsidR="00CA2D09">
        <w:instrText>issued":{"date-parts":[["2020"]]}},"locator":"4928"}],"schema":"https://github.com/citation-style-language/schema/raw/master/csl-citation.json</w:instrText>
      </w:r>
      <w:r w:rsidR="00CA2D09">
        <w:rPr>
          <w:rtl/>
        </w:rPr>
        <w:instrText xml:space="preserve">"} </w:instrText>
      </w:r>
      <w:r>
        <w:rPr>
          <w:rtl/>
        </w:rPr>
        <w:fldChar w:fldCharType="separate"/>
      </w:r>
      <w:r w:rsidRPr="005A0361">
        <w:rPr>
          <w:rFonts w:ascii="Calibri" w:hAnsi="Calibri" w:cs="Calibri"/>
          <w:szCs w:val="24"/>
          <w:rtl/>
        </w:rPr>
        <w:t>السليس, "التزامات أطراف عقد الامتياز التجاري (الفرنشايز)", 4928</w:t>
      </w:r>
      <w:r w:rsidRPr="005A0361">
        <w:rPr>
          <w:rFonts w:ascii="Calibri" w:hAnsi="Calibri" w:cs="Calibri"/>
          <w:szCs w:val="24"/>
        </w:rPr>
        <w:t>.</w:t>
      </w:r>
      <w:r>
        <w:rPr>
          <w:rtl/>
        </w:rPr>
        <w:fldChar w:fldCharType="end"/>
      </w:r>
    </w:p>
  </w:footnote>
  <w:footnote w:id="45">
    <w:p w14:paraId="0232C40F" w14:textId="1E24659F" w:rsidR="006901E1" w:rsidRDefault="006901E1" w:rsidP="006901E1">
      <w:pPr>
        <w:pStyle w:val="ac"/>
        <w:rPr>
          <w:rtl/>
        </w:rPr>
      </w:pPr>
      <w:r>
        <w:rPr>
          <w:rStyle w:val="ab"/>
        </w:rPr>
        <w:footnoteRef/>
      </w:r>
      <w:r>
        <w:rPr>
          <w:rtl/>
        </w:rPr>
        <w:t xml:space="preserve"> </w:t>
      </w:r>
      <w:r>
        <w:rPr>
          <w:rtl/>
        </w:rPr>
        <w:fldChar w:fldCharType="begin"/>
      </w:r>
      <w:r w:rsidR="00CA2D09">
        <w:rPr>
          <w:rtl/>
        </w:rPr>
        <w:instrText xml:space="preserve"> </w:instrText>
      </w:r>
      <w:r w:rsidR="00CA2D09">
        <w:instrText>ADDIN ZOTERO_ITEM CSL_CITATION {"citationID":"XTLn1vfn","properties":{"formattedCitation":"\\uc0\\u1606{}\\uc0\\u1592{}\\uc0\\u1575{}\\uc0\\u1605{} \\uc0\\u1575{}\\uc0\\u1604{}\\uc0\\u1575{}\\uc0\\u1605{}\\uc0\\u1578{}\\uc0\\u1610{}\\uc0\\u1575{}\\uc0\\u</w:instrText>
      </w:r>
      <w:r w:rsidR="00CA2D09">
        <w:rPr>
          <w:rtl/>
        </w:rPr>
        <w:instrText>1586{} \\</w:instrText>
      </w:r>
      <w:r w:rsidR="00CA2D09">
        <w:instrText>uc0\\u1575{}\\uc0\\u1604{}\\uc0\\u1578{}\\uc0\\u1580{}\\uc0\\u1575{}\\uc0\\u1585{}\\uc0\\u1610{} \\uc0\\u1575{}\\uc0\\u1604{}\\uc0\\u1589{}\\uc0\\u1575{}\\uc0\\u1583{}\\uc0\\u1585{} \\uc0\\u1576{}\\uc0\\u1575{}\\uc0\\u1604{}\\uc0\\u1605{}\\uc0\\u</w:instrText>
      </w:r>
      <w:r w:rsidR="00CA2D09">
        <w:rPr>
          <w:rtl/>
        </w:rPr>
        <w:instrText>1585{}\\</w:instrText>
      </w:r>
      <w:r w:rsidR="00CA2D09">
        <w:instrText>uc0\\u1587{}\\uc0\\u1608{}\\uc0\\u1605{} \\uc0\\u1575{}\\uc0\\u1604{}\\uc0\\u1605{}\\uc0\\u1604{}\\uc0\\u1603{}\\uc0\\u1610{} \\uc0\\u1585{}\\uc0\\u1602{}\\uc0\\u1605{} \\uc0\\u1605{} / 22 \\uc0\\u1576{}\\uc0\\u1578{}\\uc0\\u1575{}\\uc0\\u1585</w:instrText>
      </w:r>
      <w:r w:rsidR="00CA2D09">
        <w:rPr>
          <w:rtl/>
        </w:rPr>
        <w:instrText>{}\\</w:instrText>
      </w:r>
      <w:r w:rsidR="00CA2D09">
        <w:instrText>uc0\\u1610{}\\uc0\\u1582{} 9 / 2 / 1441 \\uc0\\u1607{}\\uc0\\u1600{} \\uc0\\u1608{}\\uc0\\u1602{}\\uc0\\u1585{}\\uc0\\u1575{}\\uc0\\u1585{} \\uc0\\u1605{}\\uc0\\u1580{}\\uc0\\u1604{}\\uc0\\u1587{} \\uc0\\u1575{}\\uc0\\u1604{}\\uc0\\u1608{}\\uc0\\u1586</w:instrText>
      </w:r>
      <w:r w:rsidR="00CA2D09">
        <w:rPr>
          <w:rtl/>
        </w:rPr>
        <w:instrText>{}\\</w:instrText>
      </w:r>
      <w:r w:rsidR="00CA2D09">
        <w:instrText>uc0\\u1585{}\\uc0\\u1575{}\\uc0\\u1569{} \\uc0\\u1585{}\\uc0\\u1602{}\\uc0\\u1605{} 122 \\uc0\\u1576{}\\uc0\\u1578{}\\uc0\\u1575{}\\uc0\\u1585{}\\uc0\\u1610{}\\uc0\\u1582{} 9 / 2 / 1441 \\uc0\\u1607{}\\uc0\\u1600{}, \\uc0\\u1601{}\\uc0\\u1602{}\\uc0\\u158</w:instrText>
      </w:r>
      <w:r w:rsidR="00CA2D09">
        <w:rPr>
          <w:rtl/>
        </w:rPr>
        <w:instrText>5{}\\</w:instrText>
      </w:r>
      <w:r w:rsidR="00CA2D09">
        <w:instrText>uc0\\u1577{} 9/4.","plainCitation</w:instrText>
      </w:r>
      <w:r w:rsidR="00CA2D09">
        <w:rPr>
          <w:rtl/>
        </w:rPr>
        <w:instrText>":"نظام الامتياز التجاري الصادر بالمرسوم الملكي رقم م / 22 بتاريخ 9 / 2 / 1441 هـ وقرار مجلس الوزراء رقم 122 بتاريخ 9 / 2 / 1441 هـ, فقرة 9/4.","</w:instrText>
      </w:r>
      <w:r w:rsidR="00CA2D09">
        <w:instrText>noteIndex":53},"citationItems":[{"id":"k5dl0lXp/zkpm41U9","uris":["http</w:instrText>
      </w:r>
      <w:r w:rsidR="00CA2D09">
        <w:rPr>
          <w:rtl/>
        </w:rPr>
        <w:instrText>://</w:instrText>
      </w:r>
      <w:r w:rsidR="00CA2D09">
        <w:instrText>zotero.org/users/local/CfZDzFAP/items/F5C9D7SG"],"itemData":{"id":117,"type":"legislation","language":"ar","title</w:instrText>
      </w:r>
      <w:r w:rsidR="00CA2D09">
        <w:rPr>
          <w:rtl/>
        </w:rPr>
        <w:instrText>":"نظام الامتياز التجاري الصادر بالمرسوم الملكي رقم م / 22 بتاريخ 9 / 2 / 1441 هـ وقرار مجلس الوزراء رقم 122 بتاريخ 9 / 2 / 1441 هـ","</w:instrText>
      </w:r>
      <w:r w:rsidR="00CA2D09">
        <w:instrText>URL</w:instrText>
      </w:r>
      <w:r w:rsidR="00CA2D09">
        <w:rPr>
          <w:rtl/>
        </w:rPr>
        <w:instrText>":"</w:instrText>
      </w:r>
      <w:r w:rsidR="00CA2D09">
        <w:instrText>https://n9.cl/2ap3o","issued":{"date-parts</w:instrText>
      </w:r>
      <w:r w:rsidR="00CA2D09">
        <w:rPr>
          <w:rtl/>
        </w:rPr>
        <w:instrText>":[["1441",2,24]]</w:instrText>
      </w:r>
      <w:r w:rsidR="00CA2D09">
        <w:instrText>}},"locator":"9/4","label":"paragraph"}],"schema":"https://github.com/citation-style-language/schema/raw/master/csl-citation.json</w:instrText>
      </w:r>
      <w:r w:rsidR="00CA2D09">
        <w:rPr>
          <w:rtl/>
        </w:rPr>
        <w:instrText xml:space="preserve">"} </w:instrText>
      </w:r>
      <w:r>
        <w:rPr>
          <w:rtl/>
        </w:rPr>
        <w:fldChar w:fldCharType="separate"/>
      </w:r>
      <w:r w:rsidRPr="00F937E8">
        <w:rPr>
          <w:rFonts w:ascii="Calibri" w:hAnsi="Calibri" w:cs="Calibri"/>
          <w:szCs w:val="24"/>
          <w:rtl/>
        </w:rPr>
        <w:t>نظام الامتياز التجاري الصادر بالمرسوم الملكي رقم م / 22 بتاريخ 9 / 2 / 1441 هـ وقرار مجلس الوزراء رقم 122 بتاريخ 9 / 2 / 1441 هـ, فقرة 9/4</w:t>
      </w:r>
      <w:r w:rsidRPr="00F937E8">
        <w:rPr>
          <w:rFonts w:ascii="Calibri" w:hAnsi="Calibri" w:cs="Calibri"/>
          <w:szCs w:val="24"/>
        </w:rPr>
        <w:t>.</w:t>
      </w:r>
      <w:r>
        <w:rPr>
          <w:rtl/>
        </w:rP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5434"/>
    <w:multiLevelType w:val="multilevel"/>
    <w:tmpl w:val="14A08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46A29"/>
    <w:multiLevelType w:val="hybridMultilevel"/>
    <w:tmpl w:val="DCF40E8C"/>
    <w:lvl w:ilvl="0" w:tplc="DC623D2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9A04B4"/>
    <w:multiLevelType w:val="multilevel"/>
    <w:tmpl w:val="3DF42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915CA8"/>
    <w:multiLevelType w:val="multilevel"/>
    <w:tmpl w:val="E1DC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CC36A5"/>
    <w:multiLevelType w:val="multilevel"/>
    <w:tmpl w:val="2D3CD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DA5F7E"/>
    <w:multiLevelType w:val="hybridMultilevel"/>
    <w:tmpl w:val="6DA00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332D95"/>
    <w:multiLevelType w:val="multilevel"/>
    <w:tmpl w:val="BBD46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C5364B"/>
    <w:multiLevelType w:val="multilevel"/>
    <w:tmpl w:val="4528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E7431"/>
    <w:multiLevelType w:val="multilevel"/>
    <w:tmpl w:val="8C702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B06549"/>
    <w:multiLevelType w:val="hybridMultilevel"/>
    <w:tmpl w:val="2ABCBCD8"/>
    <w:lvl w:ilvl="0" w:tplc="110EC5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360AB2"/>
    <w:multiLevelType w:val="multilevel"/>
    <w:tmpl w:val="21949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395C80"/>
    <w:multiLevelType w:val="hybridMultilevel"/>
    <w:tmpl w:val="5FC0C18C"/>
    <w:lvl w:ilvl="0" w:tplc="C0AC0796">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63573EF"/>
    <w:multiLevelType w:val="multilevel"/>
    <w:tmpl w:val="EF42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3F2168"/>
    <w:multiLevelType w:val="hybridMultilevel"/>
    <w:tmpl w:val="FCE6C696"/>
    <w:lvl w:ilvl="0" w:tplc="5742F72C">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F1025A2"/>
    <w:multiLevelType w:val="multilevel"/>
    <w:tmpl w:val="D668F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CE23FC"/>
    <w:multiLevelType w:val="multilevel"/>
    <w:tmpl w:val="53D0A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513985"/>
    <w:multiLevelType w:val="multilevel"/>
    <w:tmpl w:val="A2E25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3D6D4E"/>
    <w:multiLevelType w:val="multilevel"/>
    <w:tmpl w:val="55200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410EFD"/>
    <w:multiLevelType w:val="multilevel"/>
    <w:tmpl w:val="5802A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7F4A5C"/>
    <w:multiLevelType w:val="hybridMultilevel"/>
    <w:tmpl w:val="EC761FBE"/>
    <w:lvl w:ilvl="0" w:tplc="3A7883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3300A4"/>
    <w:multiLevelType w:val="multilevel"/>
    <w:tmpl w:val="8C9A6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896949"/>
    <w:multiLevelType w:val="multilevel"/>
    <w:tmpl w:val="D86C3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7E42B9"/>
    <w:multiLevelType w:val="multilevel"/>
    <w:tmpl w:val="EC284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89325C"/>
    <w:multiLevelType w:val="multilevel"/>
    <w:tmpl w:val="7C6EE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B13559"/>
    <w:multiLevelType w:val="multilevel"/>
    <w:tmpl w:val="7DEAFA1C"/>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472D40B7"/>
    <w:multiLevelType w:val="multilevel"/>
    <w:tmpl w:val="F2542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602B4E"/>
    <w:multiLevelType w:val="hybridMultilevel"/>
    <w:tmpl w:val="8564E7C0"/>
    <w:lvl w:ilvl="0" w:tplc="54E8BDA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AF13C2D"/>
    <w:multiLevelType w:val="hybridMultilevel"/>
    <w:tmpl w:val="9FFC0110"/>
    <w:lvl w:ilvl="0" w:tplc="FFFFFFFF">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4B6F1932"/>
    <w:multiLevelType w:val="hybridMultilevel"/>
    <w:tmpl w:val="6BA29F42"/>
    <w:lvl w:ilvl="0" w:tplc="4B3C959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C040A6B"/>
    <w:multiLevelType w:val="multilevel"/>
    <w:tmpl w:val="A9D6F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D42685"/>
    <w:multiLevelType w:val="hybridMultilevel"/>
    <w:tmpl w:val="82801128"/>
    <w:lvl w:ilvl="0" w:tplc="ED00C7B2">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29325E"/>
    <w:multiLevelType w:val="multilevel"/>
    <w:tmpl w:val="F5461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9F4667"/>
    <w:multiLevelType w:val="multilevel"/>
    <w:tmpl w:val="6308B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62756D"/>
    <w:multiLevelType w:val="hybridMultilevel"/>
    <w:tmpl w:val="CC7E71E2"/>
    <w:lvl w:ilvl="0" w:tplc="4B3C95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48C533B"/>
    <w:multiLevelType w:val="multilevel"/>
    <w:tmpl w:val="8506B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FD05EF"/>
    <w:multiLevelType w:val="multilevel"/>
    <w:tmpl w:val="BF862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134081"/>
    <w:multiLevelType w:val="multilevel"/>
    <w:tmpl w:val="944A8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447AFF"/>
    <w:multiLevelType w:val="multilevel"/>
    <w:tmpl w:val="D64CD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0F69EC"/>
    <w:multiLevelType w:val="multilevel"/>
    <w:tmpl w:val="A0823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C733E3"/>
    <w:multiLevelType w:val="multilevel"/>
    <w:tmpl w:val="9BBAB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7E0477"/>
    <w:multiLevelType w:val="multilevel"/>
    <w:tmpl w:val="FA44B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935F07"/>
    <w:multiLevelType w:val="hybridMultilevel"/>
    <w:tmpl w:val="228CBA12"/>
    <w:lvl w:ilvl="0" w:tplc="CD3E4690">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BD47B2E"/>
    <w:multiLevelType w:val="multilevel"/>
    <w:tmpl w:val="B1801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854B1A"/>
    <w:multiLevelType w:val="multilevel"/>
    <w:tmpl w:val="B0262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DB46FC"/>
    <w:multiLevelType w:val="multilevel"/>
    <w:tmpl w:val="F8440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7C63143"/>
    <w:multiLevelType w:val="hybridMultilevel"/>
    <w:tmpl w:val="27B466CC"/>
    <w:lvl w:ilvl="0" w:tplc="FFFFFFFF">
      <w:start w:val="3"/>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79EE7C3C"/>
    <w:multiLevelType w:val="multilevel"/>
    <w:tmpl w:val="CDA49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013922"/>
    <w:multiLevelType w:val="multilevel"/>
    <w:tmpl w:val="0E927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38518B"/>
    <w:multiLevelType w:val="multilevel"/>
    <w:tmpl w:val="FC56F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88219C"/>
    <w:multiLevelType w:val="multilevel"/>
    <w:tmpl w:val="2F7C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8284923">
    <w:abstractNumId w:val="33"/>
  </w:num>
  <w:num w:numId="2" w16cid:durableId="886992296">
    <w:abstractNumId w:val="19"/>
  </w:num>
  <w:num w:numId="3" w16cid:durableId="1617444009">
    <w:abstractNumId w:val="9"/>
  </w:num>
  <w:num w:numId="4" w16cid:durableId="944000292">
    <w:abstractNumId w:val="45"/>
  </w:num>
  <w:num w:numId="5" w16cid:durableId="2645833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03931316">
    <w:abstractNumId w:val="11"/>
  </w:num>
  <w:num w:numId="7" w16cid:durableId="1986159391">
    <w:abstractNumId w:val="26"/>
  </w:num>
  <w:num w:numId="8" w16cid:durableId="1441073656">
    <w:abstractNumId w:val="44"/>
  </w:num>
  <w:num w:numId="9" w16cid:durableId="406610611">
    <w:abstractNumId w:val="24"/>
  </w:num>
  <w:num w:numId="10" w16cid:durableId="564996687">
    <w:abstractNumId w:val="1"/>
  </w:num>
  <w:num w:numId="11" w16cid:durableId="1668093293">
    <w:abstractNumId w:val="13"/>
  </w:num>
  <w:num w:numId="12" w16cid:durableId="90398388">
    <w:abstractNumId w:val="41"/>
  </w:num>
  <w:num w:numId="13" w16cid:durableId="1615407254">
    <w:abstractNumId w:val="28"/>
  </w:num>
  <w:num w:numId="14" w16cid:durableId="1495997678">
    <w:abstractNumId w:val="40"/>
  </w:num>
  <w:num w:numId="15" w16cid:durableId="1599169324">
    <w:abstractNumId w:val="3"/>
  </w:num>
  <w:num w:numId="16" w16cid:durableId="1544709520">
    <w:abstractNumId w:val="20"/>
  </w:num>
  <w:num w:numId="17" w16cid:durableId="1634361901">
    <w:abstractNumId w:val="38"/>
  </w:num>
  <w:num w:numId="18" w16cid:durableId="1441795541">
    <w:abstractNumId w:val="12"/>
  </w:num>
  <w:num w:numId="19" w16cid:durableId="1010378158">
    <w:abstractNumId w:val="14"/>
  </w:num>
  <w:num w:numId="20" w16cid:durableId="900942900">
    <w:abstractNumId w:val="0"/>
  </w:num>
  <w:num w:numId="21" w16cid:durableId="679544132">
    <w:abstractNumId w:val="2"/>
  </w:num>
  <w:num w:numId="22" w16cid:durableId="152835597">
    <w:abstractNumId w:val="16"/>
  </w:num>
  <w:num w:numId="23" w16cid:durableId="1567687624">
    <w:abstractNumId w:val="10"/>
  </w:num>
  <w:num w:numId="24" w16cid:durableId="1021473142">
    <w:abstractNumId w:val="48"/>
  </w:num>
  <w:num w:numId="25" w16cid:durableId="415443655">
    <w:abstractNumId w:val="17"/>
  </w:num>
  <w:num w:numId="26" w16cid:durableId="1334795858">
    <w:abstractNumId w:val="23"/>
  </w:num>
  <w:num w:numId="27" w16cid:durableId="1766224105">
    <w:abstractNumId w:val="22"/>
  </w:num>
  <w:num w:numId="28" w16cid:durableId="767582059">
    <w:abstractNumId w:val="46"/>
  </w:num>
  <w:num w:numId="29" w16cid:durableId="104082983">
    <w:abstractNumId w:val="32"/>
  </w:num>
  <w:num w:numId="30" w16cid:durableId="777409646">
    <w:abstractNumId w:val="47"/>
  </w:num>
  <w:num w:numId="31" w16cid:durableId="1245803714">
    <w:abstractNumId w:val="30"/>
  </w:num>
  <w:num w:numId="32" w16cid:durableId="470051789">
    <w:abstractNumId w:val="25"/>
  </w:num>
  <w:num w:numId="33" w16cid:durableId="78716938">
    <w:abstractNumId w:val="37"/>
  </w:num>
  <w:num w:numId="34" w16cid:durableId="698942536">
    <w:abstractNumId w:val="29"/>
  </w:num>
  <w:num w:numId="35" w16cid:durableId="930240379">
    <w:abstractNumId w:val="7"/>
  </w:num>
  <w:num w:numId="36" w16cid:durableId="2013339635">
    <w:abstractNumId w:val="31"/>
  </w:num>
  <w:num w:numId="37" w16cid:durableId="1426996345">
    <w:abstractNumId w:val="35"/>
  </w:num>
  <w:num w:numId="38" w16cid:durableId="1427144067">
    <w:abstractNumId w:val="8"/>
  </w:num>
  <w:num w:numId="39" w16cid:durableId="1704404301">
    <w:abstractNumId w:val="49"/>
  </w:num>
  <w:num w:numId="40" w16cid:durableId="1301888173">
    <w:abstractNumId w:val="4"/>
  </w:num>
  <w:num w:numId="41" w16cid:durableId="538320477">
    <w:abstractNumId w:val="43"/>
  </w:num>
  <w:num w:numId="42" w16cid:durableId="1058742762">
    <w:abstractNumId w:val="6"/>
  </w:num>
  <w:num w:numId="43" w16cid:durableId="639917403">
    <w:abstractNumId w:val="42"/>
  </w:num>
  <w:num w:numId="44" w16cid:durableId="1251738131">
    <w:abstractNumId w:val="15"/>
  </w:num>
  <w:num w:numId="45" w16cid:durableId="1167983212">
    <w:abstractNumId w:val="18"/>
  </w:num>
  <w:num w:numId="46" w16cid:durableId="1501039851">
    <w:abstractNumId w:val="21"/>
  </w:num>
  <w:num w:numId="47" w16cid:durableId="723525899">
    <w:abstractNumId w:val="34"/>
  </w:num>
  <w:num w:numId="48" w16cid:durableId="748580387">
    <w:abstractNumId w:val="5"/>
  </w:num>
  <w:num w:numId="49" w16cid:durableId="184712202">
    <w:abstractNumId w:val="36"/>
  </w:num>
  <w:num w:numId="50" w16cid:durableId="13946565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A276A"/>
    <w:rsid w:val="000F44B4"/>
    <w:rsid w:val="001902DB"/>
    <w:rsid w:val="001B0378"/>
    <w:rsid w:val="001C2162"/>
    <w:rsid w:val="001E0912"/>
    <w:rsid w:val="002078F4"/>
    <w:rsid w:val="00210D1C"/>
    <w:rsid w:val="00255CB1"/>
    <w:rsid w:val="003712B8"/>
    <w:rsid w:val="00381B22"/>
    <w:rsid w:val="003A5697"/>
    <w:rsid w:val="003F7FD2"/>
    <w:rsid w:val="00560828"/>
    <w:rsid w:val="00570623"/>
    <w:rsid w:val="00590B27"/>
    <w:rsid w:val="005F041F"/>
    <w:rsid w:val="0062761F"/>
    <w:rsid w:val="00654CEE"/>
    <w:rsid w:val="00682879"/>
    <w:rsid w:val="006901E1"/>
    <w:rsid w:val="006948DE"/>
    <w:rsid w:val="006B5F37"/>
    <w:rsid w:val="00733753"/>
    <w:rsid w:val="00775599"/>
    <w:rsid w:val="007B0E54"/>
    <w:rsid w:val="007E3A20"/>
    <w:rsid w:val="00877AAC"/>
    <w:rsid w:val="008F1EAE"/>
    <w:rsid w:val="009125CE"/>
    <w:rsid w:val="009302B2"/>
    <w:rsid w:val="00931D19"/>
    <w:rsid w:val="009342D3"/>
    <w:rsid w:val="009553CF"/>
    <w:rsid w:val="009B65EE"/>
    <w:rsid w:val="009B6888"/>
    <w:rsid w:val="009C0161"/>
    <w:rsid w:val="009D108D"/>
    <w:rsid w:val="009E1436"/>
    <w:rsid w:val="009E5668"/>
    <w:rsid w:val="00A6054E"/>
    <w:rsid w:val="00A671C9"/>
    <w:rsid w:val="00A74F76"/>
    <w:rsid w:val="00A76C35"/>
    <w:rsid w:val="00AA59D1"/>
    <w:rsid w:val="00AA79E9"/>
    <w:rsid w:val="00AB0A70"/>
    <w:rsid w:val="00AF1FD2"/>
    <w:rsid w:val="00B07BD3"/>
    <w:rsid w:val="00B55620"/>
    <w:rsid w:val="00B62400"/>
    <w:rsid w:val="00B63B0F"/>
    <w:rsid w:val="00B70BF7"/>
    <w:rsid w:val="00B7253B"/>
    <w:rsid w:val="00B7678A"/>
    <w:rsid w:val="00BF0712"/>
    <w:rsid w:val="00C04D0B"/>
    <w:rsid w:val="00C05214"/>
    <w:rsid w:val="00C17CC6"/>
    <w:rsid w:val="00C71E18"/>
    <w:rsid w:val="00CA2D09"/>
    <w:rsid w:val="00CE7159"/>
    <w:rsid w:val="00CF7620"/>
    <w:rsid w:val="00D15290"/>
    <w:rsid w:val="00D22171"/>
    <w:rsid w:val="00D50860"/>
    <w:rsid w:val="00DC751E"/>
    <w:rsid w:val="00E57982"/>
    <w:rsid w:val="00E71C79"/>
    <w:rsid w:val="00E80FD9"/>
    <w:rsid w:val="00EA6B5D"/>
    <w:rsid w:val="00F546CE"/>
    <w:rsid w:val="00F743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901E1"/>
    <w:pPr>
      <w:bidi/>
    </w:pPr>
  </w:style>
  <w:style w:type="paragraph" w:styleId="1">
    <w:name w:val="heading 1"/>
    <w:basedOn w:val="a0"/>
    <w:next w:val="a0"/>
    <w:link w:val="1Char"/>
    <w:qFormat/>
    <w:rsid w:val="006901E1"/>
    <w:pPr>
      <w:keepNext/>
      <w:keepLines/>
      <w:spacing w:before="240" w:after="0"/>
      <w:outlineLvl w:val="0"/>
    </w:pPr>
    <w:rPr>
      <w:rFonts w:ascii="Cambria" w:eastAsia="Times New Roman" w:hAnsi="Cambria" w:cs="AL-Mateen"/>
      <w:b/>
      <w:bCs/>
      <w:kern w:val="32"/>
      <w:szCs w:val="36"/>
      <w14:ligatures w14:val="none"/>
    </w:rPr>
  </w:style>
  <w:style w:type="paragraph" w:styleId="2">
    <w:name w:val="heading 2"/>
    <w:aliases w:val="رقعه"/>
    <w:basedOn w:val="a0"/>
    <w:next w:val="a0"/>
    <w:link w:val="2Char"/>
    <w:unhideWhenUsed/>
    <w:qFormat/>
    <w:rsid w:val="006901E1"/>
    <w:pPr>
      <w:keepNext/>
      <w:keepLines/>
      <w:spacing w:before="240" w:after="0" w:line="360" w:lineRule="auto"/>
      <w:outlineLvl w:val="1"/>
    </w:pPr>
    <w:rPr>
      <w:rFonts w:ascii="Cambria" w:eastAsia="Times New Roman" w:hAnsi="Cambria" w:cs="Barada Reqa"/>
      <w:b/>
      <w:bCs/>
      <w:i/>
      <w:iCs/>
      <w:color w:val="2F5496" w:themeColor="accent1" w:themeShade="BF"/>
      <w:kern w:val="0"/>
      <w:sz w:val="28"/>
      <w:szCs w:val="28"/>
      <w14:ligatures w14:val="none"/>
    </w:rPr>
  </w:style>
  <w:style w:type="paragraph" w:styleId="3">
    <w:name w:val="heading 3"/>
    <w:basedOn w:val="a0"/>
    <w:next w:val="a0"/>
    <w:link w:val="3Char"/>
    <w:uiPriority w:val="9"/>
    <w:unhideWhenUsed/>
    <w:qFormat/>
    <w:rsid w:val="006901E1"/>
    <w:pPr>
      <w:keepNext/>
      <w:spacing w:after="0" w:line="240" w:lineRule="auto"/>
      <w:jc w:val="both"/>
      <w:outlineLvl w:val="2"/>
    </w:pPr>
    <w:rPr>
      <w:rFonts w:ascii="Traditional Arabic" w:eastAsia="Times New Roman" w:hAnsi="Traditional Arabic" w:cs="Traditional Arabic"/>
      <w:bCs/>
      <w:kern w:val="0"/>
      <w:sz w:val="40"/>
      <w:szCs w:val="40"/>
      <w14:ligatures w14:val="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0"/>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character" w:customStyle="1" w:styleId="1Char">
    <w:name w:val="العنوان 1 Char"/>
    <w:basedOn w:val="a1"/>
    <w:link w:val="1"/>
    <w:rsid w:val="006901E1"/>
    <w:rPr>
      <w:rFonts w:ascii="Cambria" w:eastAsia="Times New Roman" w:hAnsi="Cambria" w:cs="AL-Mateen"/>
      <w:b/>
      <w:bCs/>
      <w:kern w:val="32"/>
      <w:szCs w:val="36"/>
      <w14:ligatures w14:val="none"/>
    </w:rPr>
  </w:style>
  <w:style w:type="character" w:customStyle="1" w:styleId="2Char">
    <w:name w:val="عنوان 2 Char"/>
    <w:aliases w:val="رقعه Char"/>
    <w:basedOn w:val="a1"/>
    <w:link w:val="2"/>
    <w:rsid w:val="006901E1"/>
    <w:rPr>
      <w:rFonts w:ascii="Cambria" w:eastAsia="Times New Roman" w:hAnsi="Cambria" w:cs="Barada Reqa"/>
      <w:b/>
      <w:bCs/>
      <w:i/>
      <w:iCs/>
      <w:color w:val="2F5496" w:themeColor="accent1" w:themeShade="BF"/>
      <w:kern w:val="0"/>
      <w:sz w:val="28"/>
      <w:szCs w:val="28"/>
      <w14:ligatures w14:val="none"/>
    </w:rPr>
  </w:style>
  <w:style w:type="character" w:customStyle="1" w:styleId="3Char">
    <w:name w:val="عنوان 3 Char"/>
    <w:basedOn w:val="a1"/>
    <w:link w:val="3"/>
    <w:uiPriority w:val="9"/>
    <w:rsid w:val="006901E1"/>
    <w:rPr>
      <w:rFonts w:ascii="Traditional Arabic" w:eastAsia="Times New Roman" w:hAnsi="Traditional Arabic" w:cs="Traditional Arabic"/>
      <w:bCs/>
      <w:kern w:val="0"/>
      <w:sz w:val="40"/>
      <w:szCs w:val="40"/>
      <w14:ligatures w14:val="none"/>
    </w:rPr>
  </w:style>
  <w:style w:type="paragraph" w:customStyle="1" w:styleId="10">
    <w:name w:val="عنوان مبحث1"/>
    <w:basedOn w:val="a0"/>
    <w:next w:val="a0"/>
    <w:autoRedefine/>
    <w:qFormat/>
    <w:rsid w:val="006901E1"/>
    <w:pPr>
      <w:keepNext/>
      <w:spacing w:before="240" w:after="60" w:line="240" w:lineRule="auto"/>
      <w:jc w:val="center"/>
      <w:outlineLvl w:val="0"/>
    </w:pPr>
    <w:rPr>
      <w:rFonts w:ascii="Cambria" w:eastAsia="Times New Roman" w:hAnsi="Cambria" w:cs="PT Bold Heading"/>
      <w:kern w:val="0"/>
      <w:sz w:val="24"/>
      <w:szCs w:val="36"/>
      <w14:ligatures w14:val="none"/>
    </w:rPr>
  </w:style>
  <w:style w:type="paragraph" w:customStyle="1" w:styleId="21">
    <w:name w:val="عنوان 21"/>
    <w:basedOn w:val="a0"/>
    <w:next w:val="a0"/>
    <w:semiHidden/>
    <w:unhideWhenUsed/>
    <w:qFormat/>
    <w:rsid w:val="006901E1"/>
    <w:pPr>
      <w:keepNext/>
      <w:spacing w:before="240" w:after="60" w:line="240" w:lineRule="auto"/>
      <w:outlineLvl w:val="1"/>
    </w:pPr>
    <w:rPr>
      <w:rFonts w:ascii="Cambria" w:eastAsia="Times New Roman" w:hAnsi="Cambria" w:cs="Times New Roman"/>
      <w:b/>
      <w:bCs/>
      <w:i/>
      <w:iCs/>
      <w:kern w:val="0"/>
      <w:sz w:val="28"/>
      <w:szCs w:val="28"/>
      <w14:ligatures w14:val="none"/>
    </w:rPr>
  </w:style>
  <w:style w:type="numbering" w:customStyle="1" w:styleId="11">
    <w:name w:val="بلا قائمة1"/>
    <w:next w:val="a3"/>
    <w:uiPriority w:val="99"/>
    <w:semiHidden/>
    <w:unhideWhenUsed/>
    <w:rsid w:val="006901E1"/>
  </w:style>
  <w:style w:type="paragraph" w:customStyle="1" w:styleId="a6">
    <w:name w:val="عنوان رئيس"/>
    <w:basedOn w:val="a0"/>
    <w:rsid w:val="006901E1"/>
    <w:pPr>
      <w:widowControl w:val="0"/>
      <w:tabs>
        <w:tab w:val="left" w:pos="567"/>
      </w:tabs>
      <w:spacing w:after="0" w:line="240" w:lineRule="auto"/>
      <w:ind w:firstLine="397"/>
      <w:jc w:val="lowKashida"/>
    </w:pPr>
    <w:rPr>
      <w:rFonts w:ascii="Times New Roman" w:eastAsia="Times New Roman" w:hAnsi="Times New Roman" w:cs="DecoType Naskh Variants"/>
      <w:color w:val="000000"/>
      <w:kern w:val="0"/>
      <w:sz w:val="36"/>
      <w:szCs w:val="40"/>
      <w14:ligatures w14:val="none"/>
    </w:rPr>
  </w:style>
  <w:style w:type="character" w:styleId="a7">
    <w:name w:val="page number"/>
    <w:basedOn w:val="a1"/>
    <w:rsid w:val="006901E1"/>
  </w:style>
  <w:style w:type="paragraph" w:styleId="a8">
    <w:name w:val="Balloon Text"/>
    <w:basedOn w:val="a0"/>
    <w:link w:val="Char1"/>
    <w:semiHidden/>
    <w:rsid w:val="006901E1"/>
    <w:pPr>
      <w:spacing w:after="0" w:line="240" w:lineRule="auto"/>
    </w:pPr>
    <w:rPr>
      <w:rFonts w:ascii="Tahoma" w:eastAsia="Times New Roman" w:hAnsi="Tahoma" w:cs="Tahoma"/>
      <w:bCs/>
      <w:kern w:val="0"/>
      <w:sz w:val="16"/>
      <w:szCs w:val="16"/>
      <w14:ligatures w14:val="none"/>
    </w:rPr>
  </w:style>
  <w:style w:type="character" w:customStyle="1" w:styleId="Char1">
    <w:name w:val="نص في بالون Char"/>
    <w:basedOn w:val="a1"/>
    <w:link w:val="a8"/>
    <w:semiHidden/>
    <w:rsid w:val="006901E1"/>
    <w:rPr>
      <w:rFonts w:ascii="Tahoma" w:eastAsia="Times New Roman" w:hAnsi="Tahoma" w:cs="Tahoma"/>
      <w:bCs/>
      <w:kern w:val="0"/>
      <w:sz w:val="16"/>
      <w:szCs w:val="16"/>
      <w14:ligatures w14:val="none"/>
    </w:rPr>
  </w:style>
  <w:style w:type="character" w:customStyle="1" w:styleId="Hyperlink1">
    <w:name w:val="Hyperlink1"/>
    <w:basedOn w:val="a1"/>
    <w:uiPriority w:val="99"/>
    <w:unhideWhenUsed/>
    <w:rsid w:val="006901E1"/>
    <w:rPr>
      <w:color w:val="0000FF"/>
      <w:u w:val="single"/>
    </w:rPr>
  </w:style>
  <w:style w:type="table" w:customStyle="1" w:styleId="12">
    <w:name w:val="شبكة جدول1"/>
    <w:basedOn w:val="a2"/>
    <w:next w:val="a9"/>
    <w:uiPriority w:val="59"/>
    <w:rsid w:val="006901E1"/>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No Spacing"/>
    <w:uiPriority w:val="1"/>
    <w:qFormat/>
    <w:rsid w:val="006901E1"/>
    <w:pPr>
      <w:bidi/>
      <w:spacing w:after="0" w:line="240" w:lineRule="auto"/>
    </w:pPr>
    <w:rPr>
      <w:rFonts w:ascii="Times New Roman" w:eastAsia="Times New Roman" w:hAnsi="Times New Roman" w:cs="Traditional Arabic"/>
      <w:bCs/>
      <w:kern w:val="0"/>
      <w:sz w:val="24"/>
      <w:szCs w:val="32"/>
      <w14:ligatures w14:val="none"/>
    </w:rPr>
  </w:style>
  <w:style w:type="character" w:customStyle="1" w:styleId="apple-style-span">
    <w:name w:val="apple-style-span"/>
    <w:basedOn w:val="a1"/>
    <w:rsid w:val="006901E1"/>
  </w:style>
  <w:style w:type="character" w:styleId="ab">
    <w:name w:val="footnote reference"/>
    <w:basedOn w:val="a1"/>
    <w:uiPriority w:val="99"/>
    <w:unhideWhenUsed/>
    <w:rsid w:val="006901E1"/>
    <w:rPr>
      <w:vertAlign w:val="superscript"/>
    </w:rPr>
  </w:style>
  <w:style w:type="paragraph" w:customStyle="1" w:styleId="13">
    <w:name w:val="نص حاشية سفلية1"/>
    <w:basedOn w:val="a0"/>
    <w:next w:val="ac"/>
    <w:link w:val="Char2"/>
    <w:uiPriority w:val="99"/>
    <w:unhideWhenUsed/>
    <w:rsid w:val="006901E1"/>
    <w:pPr>
      <w:spacing w:after="0" w:line="240" w:lineRule="auto"/>
    </w:pPr>
    <w:rPr>
      <w:rFonts w:ascii="Calibri" w:eastAsia="Times New Roman" w:hAnsi="Calibri" w:cs="Arial"/>
      <w:kern w:val="0"/>
      <w:szCs w:val="32"/>
      <w14:ligatures w14:val="none"/>
    </w:rPr>
  </w:style>
  <w:style w:type="character" w:customStyle="1" w:styleId="Char2">
    <w:name w:val="نص حاشية سفلية Char"/>
    <w:basedOn w:val="a1"/>
    <w:link w:val="13"/>
    <w:uiPriority w:val="99"/>
    <w:rsid w:val="006901E1"/>
    <w:rPr>
      <w:rFonts w:ascii="Calibri" w:eastAsia="Times New Roman" w:hAnsi="Calibri" w:cs="Arial"/>
      <w:kern w:val="0"/>
      <w:szCs w:val="32"/>
      <w14:ligatures w14:val="none"/>
    </w:rPr>
  </w:style>
  <w:style w:type="paragraph" w:customStyle="1" w:styleId="14">
    <w:name w:val="فرع1"/>
    <w:basedOn w:val="a0"/>
    <w:next w:val="a0"/>
    <w:autoRedefine/>
    <w:qFormat/>
    <w:rsid w:val="006901E1"/>
    <w:pPr>
      <w:spacing w:before="240" w:after="60" w:line="240" w:lineRule="auto"/>
      <w:jc w:val="center"/>
      <w:outlineLvl w:val="0"/>
    </w:pPr>
    <w:rPr>
      <w:rFonts w:ascii="Cambria" w:eastAsia="Times New Roman" w:hAnsi="Cambria" w:cs="AL-Mateen"/>
      <w:b/>
      <w:bCs/>
      <w:kern w:val="28"/>
      <w:sz w:val="32"/>
      <w:szCs w:val="32"/>
      <w14:ligatures w14:val="none"/>
    </w:rPr>
  </w:style>
  <w:style w:type="character" w:customStyle="1" w:styleId="Char3">
    <w:name w:val="العنوان Char"/>
    <w:link w:val="ad"/>
    <w:rsid w:val="006901E1"/>
    <w:rPr>
      <w:rFonts w:ascii="Cambria" w:eastAsia="Times New Roman" w:hAnsi="Cambria" w:cs="AL-Mateen"/>
      <w:b/>
      <w:bCs/>
      <w:kern w:val="28"/>
      <w:sz w:val="32"/>
    </w:rPr>
  </w:style>
  <w:style w:type="paragraph" w:styleId="20">
    <w:name w:val="toc 2"/>
    <w:basedOn w:val="a0"/>
    <w:next w:val="a0"/>
    <w:autoRedefine/>
    <w:uiPriority w:val="39"/>
    <w:semiHidden/>
    <w:unhideWhenUsed/>
    <w:rsid w:val="006901E1"/>
    <w:pPr>
      <w:spacing w:after="100" w:line="240" w:lineRule="auto"/>
      <w:ind w:left="240"/>
    </w:pPr>
    <w:rPr>
      <w:rFonts w:ascii="Times New Roman" w:eastAsia="Times New Roman" w:hAnsi="Times New Roman" w:cs="Traditional Arabic"/>
      <w:bCs/>
      <w:kern w:val="0"/>
      <w:sz w:val="24"/>
      <w:szCs w:val="32"/>
      <w14:ligatures w14:val="none"/>
    </w:rPr>
  </w:style>
  <w:style w:type="paragraph" w:styleId="15">
    <w:name w:val="toc 1"/>
    <w:basedOn w:val="a0"/>
    <w:next w:val="a0"/>
    <w:autoRedefine/>
    <w:uiPriority w:val="39"/>
    <w:unhideWhenUsed/>
    <w:rsid w:val="006901E1"/>
    <w:pPr>
      <w:bidi w:val="0"/>
      <w:spacing w:after="100" w:line="240" w:lineRule="auto"/>
      <w:jc w:val="both"/>
    </w:pPr>
    <w:rPr>
      <w:rFonts w:ascii="Times New Roman" w:eastAsia="Times New Roman" w:hAnsi="Times New Roman" w:cs="Traditional Arabic"/>
      <w:bCs/>
      <w:kern w:val="0"/>
      <w:sz w:val="24"/>
      <w:szCs w:val="32"/>
      <w14:ligatures w14:val="none"/>
    </w:rPr>
  </w:style>
  <w:style w:type="paragraph" w:styleId="30">
    <w:name w:val="toc 3"/>
    <w:basedOn w:val="a0"/>
    <w:next w:val="a0"/>
    <w:autoRedefine/>
    <w:uiPriority w:val="39"/>
    <w:semiHidden/>
    <w:unhideWhenUsed/>
    <w:rsid w:val="006901E1"/>
    <w:pPr>
      <w:spacing w:after="100" w:line="240" w:lineRule="auto"/>
      <w:ind w:left="480"/>
    </w:pPr>
    <w:rPr>
      <w:rFonts w:ascii="Times New Roman" w:eastAsia="Times New Roman" w:hAnsi="Times New Roman" w:cs="Traditional Arabic"/>
      <w:bCs/>
      <w:kern w:val="0"/>
      <w:sz w:val="24"/>
      <w:szCs w:val="32"/>
      <w14:ligatures w14:val="none"/>
    </w:rPr>
  </w:style>
  <w:style w:type="paragraph" w:styleId="4">
    <w:name w:val="toc 4"/>
    <w:basedOn w:val="a0"/>
    <w:next w:val="a0"/>
    <w:autoRedefine/>
    <w:uiPriority w:val="39"/>
    <w:semiHidden/>
    <w:unhideWhenUsed/>
    <w:rsid w:val="006901E1"/>
    <w:pPr>
      <w:spacing w:after="100" w:line="240" w:lineRule="auto"/>
      <w:ind w:left="720"/>
    </w:pPr>
    <w:rPr>
      <w:rFonts w:ascii="Times New Roman" w:eastAsia="Times New Roman" w:hAnsi="Times New Roman" w:cs="Traditional Arabic"/>
      <w:bCs/>
      <w:kern w:val="0"/>
      <w:sz w:val="24"/>
      <w:szCs w:val="32"/>
      <w14:ligatures w14:val="none"/>
    </w:rPr>
  </w:style>
  <w:style w:type="paragraph" w:styleId="5">
    <w:name w:val="toc 5"/>
    <w:basedOn w:val="a0"/>
    <w:next w:val="a0"/>
    <w:autoRedefine/>
    <w:uiPriority w:val="39"/>
    <w:semiHidden/>
    <w:unhideWhenUsed/>
    <w:rsid w:val="006901E1"/>
    <w:pPr>
      <w:spacing w:after="100" w:line="240" w:lineRule="auto"/>
      <w:ind w:left="960"/>
    </w:pPr>
    <w:rPr>
      <w:rFonts w:ascii="Times New Roman" w:eastAsia="Times New Roman" w:hAnsi="Times New Roman" w:cs="Traditional Arabic"/>
      <w:bCs/>
      <w:kern w:val="0"/>
      <w:sz w:val="24"/>
      <w:szCs w:val="32"/>
      <w14:ligatures w14:val="none"/>
    </w:rPr>
  </w:style>
  <w:style w:type="paragraph" w:styleId="6">
    <w:name w:val="toc 6"/>
    <w:basedOn w:val="a0"/>
    <w:next w:val="a0"/>
    <w:autoRedefine/>
    <w:uiPriority w:val="39"/>
    <w:semiHidden/>
    <w:unhideWhenUsed/>
    <w:rsid w:val="006901E1"/>
    <w:pPr>
      <w:spacing w:after="100" w:line="240" w:lineRule="auto"/>
      <w:ind w:left="1200"/>
    </w:pPr>
    <w:rPr>
      <w:rFonts w:ascii="Times New Roman" w:eastAsia="Times New Roman" w:hAnsi="Times New Roman" w:cs="Traditional Arabic"/>
      <w:bCs/>
      <w:kern w:val="0"/>
      <w:sz w:val="24"/>
      <w:szCs w:val="32"/>
      <w14:ligatures w14:val="none"/>
    </w:rPr>
  </w:style>
  <w:style w:type="paragraph" w:styleId="7">
    <w:name w:val="toc 7"/>
    <w:basedOn w:val="a0"/>
    <w:next w:val="a0"/>
    <w:autoRedefine/>
    <w:uiPriority w:val="39"/>
    <w:semiHidden/>
    <w:unhideWhenUsed/>
    <w:rsid w:val="006901E1"/>
    <w:pPr>
      <w:spacing w:after="100" w:line="240" w:lineRule="auto"/>
      <w:ind w:left="1440"/>
    </w:pPr>
    <w:rPr>
      <w:rFonts w:ascii="Times New Roman" w:eastAsia="Times New Roman" w:hAnsi="Times New Roman" w:cs="Traditional Arabic"/>
      <w:bCs/>
      <w:kern w:val="0"/>
      <w:sz w:val="24"/>
      <w:szCs w:val="32"/>
      <w14:ligatures w14:val="none"/>
    </w:rPr>
  </w:style>
  <w:style w:type="paragraph" w:styleId="8">
    <w:name w:val="toc 8"/>
    <w:basedOn w:val="a0"/>
    <w:next w:val="a0"/>
    <w:autoRedefine/>
    <w:uiPriority w:val="39"/>
    <w:semiHidden/>
    <w:unhideWhenUsed/>
    <w:rsid w:val="006901E1"/>
    <w:pPr>
      <w:spacing w:after="100" w:line="240" w:lineRule="auto"/>
      <w:ind w:left="1680"/>
    </w:pPr>
    <w:rPr>
      <w:rFonts w:ascii="Times New Roman" w:eastAsia="Times New Roman" w:hAnsi="Times New Roman" w:cs="Traditional Arabic"/>
      <w:bCs/>
      <w:kern w:val="0"/>
      <w:sz w:val="24"/>
      <w:szCs w:val="32"/>
      <w14:ligatures w14:val="none"/>
    </w:rPr>
  </w:style>
  <w:style w:type="paragraph" w:styleId="9">
    <w:name w:val="toc 9"/>
    <w:basedOn w:val="a0"/>
    <w:next w:val="a0"/>
    <w:autoRedefine/>
    <w:uiPriority w:val="39"/>
    <w:semiHidden/>
    <w:unhideWhenUsed/>
    <w:rsid w:val="006901E1"/>
    <w:pPr>
      <w:spacing w:after="100" w:line="240" w:lineRule="auto"/>
      <w:ind w:left="1920"/>
    </w:pPr>
    <w:rPr>
      <w:rFonts w:ascii="Times New Roman" w:eastAsia="Times New Roman" w:hAnsi="Times New Roman" w:cs="Traditional Arabic"/>
      <w:bCs/>
      <w:kern w:val="0"/>
      <w:sz w:val="24"/>
      <w:szCs w:val="32"/>
      <w14:ligatures w14:val="none"/>
    </w:rPr>
  </w:style>
  <w:style w:type="paragraph" w:styleId="a">
    <w:name w:val="List Paragraph"/>
    <w:aliases w:val="الفقرات"/>
    <w:basedOn w:val="a0"/>
    <w:autoRedefine/>
    <w:uiPriority w:val="34"/>
    <w:qFormat/>
    <w:rsid w:val="006901E1"/>
    <w:pPr>
      <w:numPr>
        <w:numId w:val="12"/>
      </w:numPr>
      <w:spacing w:before="120" w:after="0" w:line="240" w:lineRule="auto"/>
      <w:jc w:val="both"/>
    </w:pPr>
    <w:rPr>
      <w:rFonts w:ascii="Times New Roman" w:eastAsia="Times New Roman" w:hAnsi="Times New Roman" w:cs="AL-Mohanad"/>
      <w:b/>
      <w:kern w:val="0"/>
      <w:sz w:val="24"/>
      <w:szCs w:val="32"/>
      <w14:ligatures w14:val="none"/>
    </w:rPr>
  </w:style>
  <w:style w:type="character" w:customStyle="1" w:styleId="apple-converted-space">
    <w:name w:val="apple-converted-space"/>
    <w:rsid w:val="006901E1"/>
  </w:style>
  <w:style w:type="paragraph" w:styleId="ae">
    <w:name w:val="Subtitle"/>
    <w:aliases w:val="عنوان مطلب"/>
    <w:basedOn w:val="a0"/>
    <w:next w:val="a0"/>
    <w:link w:val="Char4"/>
    <w:autoRedefine/>
    <w:qFormat/>
    <w:rsid w:val="006901E1"/>
    <w:pPr>
      <w:spacing w:after="60" w:line="240" w:lineRule="auto"/>
      <w:jc w:val="center"/>
      <w:outlineLvl w:val="1"/>
    </w:pPr>
    <w:rPr>
      <w:rFonts w:ascii="Cambria" w:eastAsia="Times New Roman" w:hAnsi="Cambria" w:cs="AL-Mateen"/>
      <w:kern w:val="0"/>
      <w:sz w:val="24"/>
      <w:szCs w:val="40"/>
      <w14:ligatures w14:val="none"/>
    </w:rPr>
  </w:style>
  <w:style w:type="character" w:customStyle="1" w:styleId="Char4">
    <w:name w:val="عنوان فرعي Char"/>
    <w:aliases w:val="عنوان مطلب Char"/>
    <w:basedOn w:val="a1"/>
    <w:link w:val="ae"/>
    <w:rsid w:val="006901E1"/>
    <w:rPr>
      <w:rFonts w:ascii="Cambria" w:eastAsia="Times New Roman" w:hAnsi="Cambria" w:cs="AL-Mateen"/>
      <w:kern w:val="0"/>
      <w:sz w:val="24"/>
      <w:szCs w:val="40"/>
      <w14:ligatures w14:val="none"/>
    </w:rPr>
  </w:style>
  <w:style w:type="character" w:customStyle="1" w:styleId="16">
    <w:name w:val="عنوان فصل1"/>
    <w:uiPriority w:val="33"/>
    <w:qFormat/>
    <w:rsid w:val="006901E1"/>
    <w:rPr>
      <w:rFonts w:ascii="Cambria" w:eastAsia="Times New Roman" w:hAnsi="Cambria" w:cs="AL-Mateen"/>
      <w:smallCaps/>
      <w:spacing w:val="5"/>
      <w:sz w:val="24"/>
      <w:szCs w:val="56"/>
    </w:rPr>
  </w:style>
  <w:style w:type="character" w:customStyle="1" w:styleId="3Char0">
    <w:name w:val="3 Char"/>
    <w:basedOn w:val="a1"/>
    <w:rsid w:val="006901E1"/>
    <w:rPr>
      <w:rFonts w:ascii="Century" w:hAnsi="Century" w:cs="Monotype Koufi"/>
      <w:b/>
      <w:bCs/>
      <w:sz w:val="36"/>
      <w:szCs w:val="36"/>
      <w:lang w:val="en-US" w:eastAsia="en-US" w:bidi="ar-SA"/>
    </w:rPr>
  </w:style>
  <w:style w:type="paragraph" w:customStyle="1" w:styleId="31">
    <w:name w:val="3"/>
    <w:basedOn w:val="a0"/>
    <w:rsid w:val="006901E1"/>
    <w:pPr>
      <w:spacing w:after="0" w:line="240" w:lineRule="auto"/>
      <w:jc w:val="lowKashida"/>
    </w:pPr>
    <w:rPr>
      <w:rFonts w:ascii="Century" w:eastAsia="Times New Roman" w:hAnsi="Century" w:cs="Monotype Koufi"/>
      <w:b/>
      <w:bCs/>
      <w:kern w:val="0"/>
      <w:sz w:val="36"/>
      <w:szCs w:val="36"/>
      <w14:ligatures w14:val="none"/>
    </w:rPr>
  </w:style>
  <w:style w:type="character" w:customStyle="1" w:styleId="hps">
    <w:name w:val="hps"/>
    <w:basedOn w:val="a1"/>
    <w:rsid w:val="006901E1"/>
  </w:style>
  <w:style w:type="character" w:customStyle="1" w:styleId="17">
    <w:name w:val="نمط1"/>
    <w:basedOn w:val="a1"/>
    <w:rsid w:val="006901E1"/>
    <w:rPr>
      <w:rFonts w:cs="Tahoma"/>
      <w:iCs/>
      <w:color w:val="auto"/>
      <w:szCs w:val="24"/>
    </w:rPr>
  </w:style>
  <w:style w:type="character" w:styleId="Hyperlink">
    <w:name w:val="Hyperlink"/>
    <w:basedOn w:val="a1"/>
    <w:uiPriority w:val="99"/>
    <w:unhideWhenUsed/>
    <w:rsid w:val="006901E1"/>
    <w:rPr>
      <w:color w:val="0563C1" w:themeColor="hyperlink"/>
      <w:u w:val="single"/>
    </w:rPr>
  </w:style>
  <w:style w:type="table" w:styleId="a9">
    <w:name w:val="Table Grid"/>
    <w:basedOn w:val="a2"/>
    <w:uiPriority w:val="39"/>
    <w:rsid w:val="006901E1"/>
    <w:pPr>
      <w:spacing w:after="0" w:line="240" w:lineRule="auto"/>
    </w:pPr>
    <w:rPr>
      <w:rFonts w:cs="Traditional Arabic"/>
      <w:kern w:val="0"/>
      <w:szCs w:val="3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1">
    <w:name w:val="عنوان 1 Char1"/>
    <w:basedOn w:val="a1"/>
    <w:uiPriority w:val="9"/>
    <w:rsid w:val="006901E1"/>
    <w:rPr>
      <w:rFonts w:asciiTheme="majorHAnsi" w:eastAsiaTheme="majorEastAsia" w:hAnsiTheme="majorHAnsi" w:cstheme="majorBidi"/>
      <w:color w:val="2F5496" w:themeColor="accent1" w:themeShade="BF"/>
      <w:sz w:val="32"/>
    </w:rPr>
  </w:style>
  <w:style w:type="character" w:customStyle="1" w:styleId="2Char1">
    <w:name w:val="عنوان 2 Char1"/>
    <w:basedOn w:val="a1"/>
    <w:uiPriority w:val="9"/>
    <w:semiHidden/>
    <w:rsid w:val="006901E1"/>
    <w:rPr>
      <w:rFonts w:asciiTheme="majorHAnsi" w:eastAsiaTheme="majorEastAsia" w:hAnsiTheme="majorHAnsi" w:cstheme="majorBidi"/>
      <w:color w:val="2F5496" w:themeColor="accent1" w:themeShade="BF"/>
      <w:sz w:val="26"/>
      <w:szCs w:val="26"/>
    </w:rPr>
  </w:style>
  <w:style w:type="paragraph" w:styleId="ac">
    <w:name w:val="footnote text"/>
    <w:basedOn w:val="a0"/>
    <w:link w:val="Char10"/>
    <w:uiPriority w:val="99"/>
    <w:semiHidden/>
    <w:unhideWhenUsed/>
    <w:rsid w:val="006901E1"/>
    <w:pPr>
      <w:spacing w:after="0" w:line="240" w:lineRule="auto"/>
    </w:pPr>
    <w:rPr>
      <w:rFonts w:cs="Traditional Arabic"/>
      <w:kern w:val="0"/>
      <w:sz w:val="20"/>
      <w:szCs w:val="20"/>
      <w14:ligatures w14:val="none"/>
    </w:rPr>
  </w:style>
  <w:style w:type="character" w:customStyle="1" w:styleId="Char10">
    <w:name w:val="نص حاشية سفلية Char1"/>
    <w:basedOn w:val="a1"/>
    <w:link w:val="ac"/>
    <w:uiPriority w:val="99"/>
    <w:semiHidden/>
    <w:rsid w:val="006901E1"/>
    <w:rPr>
      <w:rFonts w:cs="Traditional Arabic"/>
      <w:kern w:val="0"/>
      <w:sz w:val="20"/>
      <w:szCs w:val="20"/>
      <w14:ligatures w14:val="none"/>
    </w:rPr>
  </w:style>
  <w:style w:type="paragraph" w:styleId="ad">
    <w:name w:val="Title"/>
    <w:basedOn w:val="a0"/>
    <w:next w:val="a0"/>
    <w:link w:val="Char3"/>
    <w:qFormat/>
    <w:rsid w:val="006901E1"/>
    <w:pPr>
      <w:spacing w:after="0" w:line="240" w:lineRule="auto"/>
      <w:contextualSpacing/>
    </w:pPr>
    <w:rPr>
      <w:rFonts w:ascii="Cambria" w:eastAsia="Times New Roman" w:hAnsi="Cambria" w:cs="AL-Mateen"/>
      <w:b/>
      <w:bCs/>
      <w:kern w:val="28"/>
      <w:sz w:val="32"/>
    </w:rPr>
  </w:style>
  <w:style w:type="character" w:customStyle="1" w:styleId="Char11">
    <w:name w:val="العنوان Char1"/>
    <w:basedOn w:val="a1"/>
    <w:uiPriority w:val="10"/>
    <w:rsid w:val="006901E1"/>
    <w:rPr>
      <w:rFonts w:asciiTheme="majorHAnsi" w:eastAsiaTheme="majorEastAsia" w:hAnsiTheme="majorHAnsi" w:cstheme="majorBidi"/>
      <w:spacing w:val="-10"/>
      <w:kern w:val="28"/>
      <w:sz w:val="56"/>
      <w:szCs w:val="56"/>
    </w:rPr>
  </w:style>
  <w:style w:type="character" w:styleId="af">
    <w:name w:val="Book Title"/>
    <w:basedOn w:val="a1"/>
    <w:uiPriority w:val="33"/>
    <w:qFormat/>
    <w:rsid w:val="006901E1"/>
    <w:rPr>
      <w:b/>
      <w:bCs/>
      <w:i/>
      <w:iCs/>
      <w:spacing w:val="5"/>
    </w:rPr>
  </w:style>
  <w:style w:type="paragraph" w:styleId="af0">
    <w:name w:val="Bibliography"/>
    <w:basedOn w:val="a0"/>
    <w:next w:val="a0"/>
    <w:uiPriority w:val="37"/>
    <w:unhideWhenUsed/>
    <w:rsid w:val="006901E1"/>
    <w:pPr>
      <w:spacing w:after="240" w:line="240" w:lineRule="auto"/>
      <w:ind w:left="720" w:hanging="720"/>
    </w:pPr>
    <w:rPr>
      <w:rFonts w:cs="Traditional Arabic"/>
      <w:kern w:val="0"/>
      <w:szCs w:val="32"/>
      <w14:ligatures w14:val="none"/>
    </w:rPr>
  </w:style>
  <w:style w:type="paragraph" w:styleId="af1">
    <w:name w:val="Normal (Web)"/>
    <w:basedOn w:val="a0"/>
    <w:uiPriority w:val="99"/>
    <w:semiHidden/>
    <w:unhideWhenUsed/>
    <w:rsid w:val="0056082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4999">
      <w:bodyDiv w:val="1"/>
      <w:marLeft w:val="0"/>
      <w:marRight w:val="0"/>
      <w:marTop w:val="0"/>
      <w:marBottom w:val="0"/>
      <w:divBdr>
        <w:top w:val="none" w:sz="0" w:space="0" w:color="auto"/>
        <w:left w:val="none" w:sz="0" w:space="0" w:color="auto"/>
        <w:bottom w:val="none" w:sz="0" w:space="0" w:color="auto"/>
        <w:right w:val="none" w:sz="0" w:space="0" w:color="auto"/>
      </w:divBdr>
    </w:div>
    <w:div w:id="85343127">
      <w:bodyDiv w:val="1"/>
      <w:marLeft w:val="0"/>
      <w:marRight w:val="0"/>
      <w:marTop w:val="0"/>
      <w:marBottom w:val="0"/>
      <w:divBdr>
        <w:top w:val="none" w:sz="0" w:space="0" w:color="auto"/>
        <w:left w:val="none" w:sz="0" w:space="0" w:color="auto"/>
        <w:bottom w:val="none" w:sz="0" w:space="0" w:color="auto"/>
        <w:right w:val="none" w:sz="0" w:space="0" w:color="auto"/>
      </w:divBdr>
    </w:div>
    <w:div w:id="105081367">
      <w:bodyDiv w:val="1"/>
      <w:marLeft w:val="0"/>
      <w:marRight w:val="0"/>
      <w:marTop w:val="0"/>
      <w:marBottom w:val="0"/>
      <w:divBdr>
        <w:top w:val="none" w:sz="0" w:space="0" w:color="auto"/>
        <w:left w:val="none" w:sz="0" w:space="0" w:color="auto"/>
        <w:bottom w:val="none" w:sz="0" w:space="0" w:color="auto"/>
        <w:right w:val="none" w:sz="0" w:space="0" w:color="auto"/>
      </w:divBdr>
    </w:div>
    <w:div w:id="126749521">
      <w:bodyDiv w:val="1"/>
      <w:marLeft w:val="0"/>
      <w:marRight w:val="0"/>
      <w:marTop w:val="0"/>
      <w:marBottom w:val="0"/>
      <w:divBdr>
        <w:top w:val="none" w:sz="0" w:space="0" w:color="auto"/>
        <w:left w:val="none" w:sz="0" w:space="0" w:color="auto"/>
        <w:bottom w:val="none" w:sz="0" w:space="0" w:color="auto"/>
        <w:right w:val="none" w:sz="0" w:space="0" w:color="auto"/>
      </w:divBdr>
    </w:div>
    <w:div w:id="250623817">
      <w:bodyDiv w:val="1"/>
      <w:marLeft w:val="0"/>
      <w:marRight w:val="0"/>
      <w:marTop w:val="0"/>
      <w:marBottom w:val="0"/>
      <w:divBdr>
        <w:top w:val="none" w:sz="0" w:space="0" w:color="auto"/>
        <w:left w:val="none" w:sz="0" w:space="0" w:color="auto"/>
        <w:bottom w:val="none" w:sz="0" w:space="0" w:color="auto"/>
        <w:right w:val="none" w:sz="0" w:space="0" w:color="auto"/>
      </w:divBdr>
      <w:divsChild>
        <w:div w:id="19833437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0530373">
      <w:bodyDiv w:val="1"/>
      <w:marLeft w:val="0"/>
      <w:marRight w:val="0"/>
      <w:marTop w:val="0"/>
      <w:marBottom w:val="0"/>
      <w:divBdr>
        <w:top w:val="none" w:sz="0" w:space="0" w:color="auto"/>
        <w:left w:val="none" w:sz="0" w:space="0" w:color="auto"/>
        <w:bottom w:val="none" w:sz="0" w:space="0" w:color="auto"/>
        <w:right w:val="none" w:sz="0" w:space="0" w:color="auto"/>
      </w:divBdr>
      <w:divsChild>
        <w:div w:id="1607999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3449605">
      <w:bodyDiv w:val="1"/>
      <w:marLeft w:val="0"/>
      <w:marRight w:val="0"/>
      <w:marTop w:val="0"/>
      <w:marBottom w:val="0"/>
      <w:divBdr>
        <w:top w:val="none" w:sz="0" w:space="0" w:color="auto"/>
        <w:left w:val="none" w:sz="0" w:space="0" w:color="auto"/>
        <w:bottom w:val="none" w:sz="0" w:space="0" w:color="auto"/>
        <w:right w:val="none" w:sz="0" w:space="0" w:color="auto"/>
      </w:divBdr>
      <w:divsChild>
        <w:div w:id="12365549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21267830">
      <w:bodyDiv w:val="1"/>
      <w:marLeft w:val="0"/>
      <w:marRight w:val="0"/>
      <w:marTop w:val="0"/>
      <w:marBottom w:val="0"/>
      <w:divBdr>
        <w:top w:val="none" w:sz="0" w:space="0" w:color="auto"/>
        <w:left w:val="none" w:sz="0" w:space="0" w:color="auto"/>
        <w:bottom w:val="none" w:sz="0" w:space="0" w:color="auto"/>
        <w:right w:val="none" w:sz="0" w:space="0" w:color="auto"/>
      </w:divBdr>
      <w:divsChild>
        <w:div w:id="1093013382">
          <w:marLeft w:val="0"/>
          <w:marRight w:val="0"/>
          <w:marTop w:val="0"/>
          <w:marBottom w:val="0"/>
          <w:divBdr>
            <w:top w:val="none" w:sz="0" w:space="0" w:color="auto"/>
            <w:left w:val="none" w:sz="0" w:space="0" w:color="auto"/>
            <w:bottom w:val="none" w:sz="0" w:space="0" w:color="auto"/>
            <w:right w:val="none" w:sz="0" w:space="0" w:color="auto"/>
          </w:divBdr>
          <w:divsChild>
            <w:div w:id="68814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415214">
      <w:bodyDiv w:val="1"/>
      <w:marLeft w:val="0"/>
      <w:marRight w:val="0"/>
      <w:marTop w:val="0"/>
      <w:marBottom w:val="0"/>
      <w:divBdr>
        <w:top w:val="none" w:sz="0" w:space="0" w:color="auto"/>
        <w:left w:val="none" w:sz="0" w:space="0" w:color="auto"/>
        <w:bottom w:val="none" w:sz="0" w:space="0" w:color="auto"/>
        <w:right w:val="none" w:sz="0" w:space="0" w:color="auto"/>
      </w:divBdr>
    </w:div>
    <w:div w:id="457722621">
      <w:bodyDiv w:val="1"/>
      <w:marLeft w:val="0"/>
      <w:marRight w:val="0"/>
      <w:marTop w:val="0"/>
      <w:marBottom w:val="0"/>
      <w:divBdr>
        <w:top w:val="none" w:sz="0" w:space="0" w:color="auto"/>
        <w:left w:val="none" w:sz="0" w:space="0" w:color="auto"/>
        <w:bottom w:val="none" w:sz="0" w:space="0" w:color="auto"/>
        <w:right w:val="none" w:sz="0" w:space="0" w:color="auto"/>
      </w:divBdr>
      <w:divsChild>
        <w:div w:id="373775015">
          <w:marLeft w:val="0"/>
          <w:marRight w:val="0"/>
          <w:marTop w:val="0"/>
          <w:marBottom w:val="0"/>
          <w:divBdr>
            <w:top w:val="none" w:sz="0" w:space="0" w:color="auto"/>
            <w:left w:val="none" w:sz="0" w:space="0" w:color="auto"/>
            <w:bottom w:val="none" w:sz="0" w:space="0" w:color="auto"/>
            <w:right w:val="none" w:sz="0" w:space="0" w:color="auto"/>
          </w:divBdr>
        </w:div>
      </w:divsChild>
    </w:div>
    <w:div w:id="485778006">
      <w:bodyDiv w:val="1"/>
      <w:marLeft w:val="0"/>
      <w:marRight w:val="0"/>
      <w:marTop w:val="0"/>
      <w:marBottom w:val="0"/>
      <w:divBdr>
        <w:top w:val="none" w:sz="0" w:space="0" w:color="auto"/>
        <w:left w:val="none" w:sz="0" w:space="0" w:color="auto"/>
        <w:bottom w:val="none" w:sz="0" w:space="0" w:color="auto"/>
        <w:right w:val="none" w:sz="0" w:space="0" w:color="auto"/>
      </w:divBdr>
    </w:div>
    <w:div w:id="552162128">
      <w:bodyDiv w:val="1"/>
      <w:marLeft w:val="0"/>
      <w:marRight w:val="0"/>
      <w:marTop w:val="0"/>
      <w:marBottom w:val="0"/>
      <w:divBdr>
        <w:top w:val="none" w:sz="0" w:space="0" w:color="auto"/>
        <w:left w:val="none" w:sz="0" w:space="0" w:color="auto"/>
        <w:bottom w:val="none" w:sz="0" w:space="0" w:color="auto"/>
        <w:right w:val="none" w:sz="0" w:space="0" w:color="auto"/>
      </w:divBdr>
    </w:div>
    <w:div w:id="567958211">
      <w:bodyDiv w:val="1"/>
      <w:marLeft w:val="0"/>
      <w:marRight w:val="0"/>
      <w:marTop w:val="0"/>
      <w:marBottom w:val="0"/>
      <w:divBdr>
        <w:top w:val="none" w:sz="0" w:space="0" w:color="auto"/>
        <w:left w:val="none" w:sz="0" w:space="0" w:color="auto"/>
        <w:bottom w:val="none" w:sz="0" w:space="0" w:color="auto"/>
        <w:right w:val="none" w:sz="0" w:space="0" w:color="auto"/>
      </w:divBdr>
      <w:divsChild>
        <w:div w:id="15502616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4701938">
      <w:bodyDiv w:val="1"/>
      <w:marLeft w:val="0"/>
      <w:marRight w:val="0"/>
      <w:marTop w:val="0"/>
      <w:marBottom w:val="0"/>
      <w:divBdr>
        <w:top w:val="none" w:sz="0" w:space="0" w:color="auto"/>
        <w:left w:val="none" w:sz="0" w:space="0" w:color="auto"/>
        <w:bottom w:val="none" w:sz="0" w:space="0" w:color="auto"/>
        <w:right w:val="none" w:sz="0" w:space="0" w:color="auto"/>
      </w:divBdr>
      <w:divsChild>
        <w:div w:id="1638484898">
          <w:marLeft w:val="0"/>
          <w:marRight w:val="0"/>
          <w:marTop w:val="0"/>
          <w:marBottom w:val="0"/>
          <w:divBdr>
            <w:top w:val="none" w:sz="0" w:space="0" w:color="auto"/>
            <w:left w:val="none" w:sz="0" w:space="0" w:color="auto"/>
            <w:bottom w:val="none" w:sz="0" w:space="0" w:color="auto"/>
            <w:right w:val="none" w:sz="0" w:space="0" w:color="auto"/>
          </w:divBdr>
        </w:div>
      </w:divsChild>
    </w:div>
    <w:div w:id="637222900">
      <w:bodyDiv w:val="1"/>
      <w:marLeft w:val="0"/>
      <w:marRight w:val="0"/>
      <w:marTop w:val="0"/>
      <w:marBottom w:val="0"/>
      <w:divBdr>
        <w:top w:val="none" w:sz="0" w:space="0" w:color="auto"/>
        <w:left w:val="none" w:sz="0" w:space="0" w:color="auto"/>
        <w:bottom w:val="none" w:sz="0" w:space="0" w:color="auto"/>
        <w:right w:val="none" w:sz="0" w:space="0" w:color="auto"/>
      </w:divBdr>
      <w:divsChild>
        <w:div w:id="4587186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5040287">
      <w:bodyDiv w:val="1"/>
      <w:marLeft w:val="0"/>
      <w:marRight w:val="0"/>
      <w:marTop w:val="0"/>
      <w:marBottom w:val="0"/>
      <w:divBdr>
        <w:top w:val="none" w:sz="0" w:space="0" w:color="auto"/>
        <w:left w:val="none" w:sz="0" w:space="0" w:color="auto"/>
        <w:bottom w:val="none" w:sz="0" w:space="0" w:color="auto"/>
        <w:right w:val="none" w:sz="0" w:space="0" w:color="auto"/>
      </w:divBdr>
    </w:div>
    <w:div w:id="741873113">
      <w:bodyDiv w:val="1"/>
      <w:marLeft w:val="0"/>
      <w:marRight w:val="0"/>
      <w:marTop w:val="0"/>
      <w:marBottom w:val="0"/>
      <w:divBdr>
        <w:top w:val="none" w:sz="0" w:space="0" w:color="auto"/>
        <w:left w:val="none" w:sz="0" w:space="0" w:color="auto"/>
        <w:bottom w:val="none" w:sz="0" w:space="0" w:color="auto"/>
        <w:right w:val="none" w:sz="0" w:space="0" w:color="auto"/>
      </w:divBdr>
    </w:div>
    <w:div w:id="749423879">
      <w:bodyDiv w:val="1"/>
      <w:marLeft w:val="0"/>
      <w:marRight w:val="0"/>
      <w:marTop w:val="0"/>
      <w:marBottom w:val="0"/>
      <w:divBdr>
        <w:top w:val="none" w:sz="0" w:space="0" w:color="auto"/>
        <w:left w:val="none" w:sz="0" w:space="0" w:color="auto"/>
        <w:bottom w:val="none" w:sz="0" w:space="0" w:color="auto"/>
        <w:right w:val="none" w:sz="0" w:space="0" w:color="auto"/>
      </w:divBdr>
    </w:div>
    <w:div w:id="788010679">
      <w:bodyDiv w:val="1"/>
      <w:marLeft w:val="0"/>
      <w:marRight w:val="0"/>
      <w:marTop w:val="0"/>
      <w:marBottom w:val="0"/>
      <w:divBdr>
        <w:top w:val="none" w:sz="0" w:space="0" w:color="auto"/>
        <w:left w:val="none" w:sz="0" w:space="0" w:color="auto"/>
        <w:bottom w:val="none" w:sz="0" w:space="0" w:color="auto"/>
        <w:right w:val="none" w:sz="0" w:space="0" w:color="auto"/>
      </w:divBdr>
    </w:div>
    <w:div w:id="819690177">
      <w:bodyDiv w:val="1"/>
      <w:marLeft w:val="0"/>
      <w:marRight w:val="0"/>
      <w:marTop w:val="0"/>
      <w:marBottom w:val="0"/>
      <w:divBdr>
        <w:top w:val="none" w:sz="0" w:space="0" w:color="auto"/>
        <w:left w:val="none" w:sz="0" w:space="0" w:color="auto"/>
        <w:bottom w:val="none" w:sz="0" w:space="0" w:color="auto"/>
        <w:right w:val="none" w:sz="0" w:space="0" w:color="auto"/>
      </w:divBdr>
    </w:div>
    <w:div w:id="819926275">
      <w:bodyDiv w:val="1"/>
      <w:marLeft w:val="0"/>
      <w:marRight w:val="0"/>
      <w:marTop w:val="0"/>
      <w:marBottom w:val="0"/>
      <w:divBdr>
        <w:top w:val="none" w:sz="0" w:space="0" w:color="auto"/>
        <w:left w:val="none" w:sz="0" w:space="0" w:color="auto"/>
        <w:bottom w:val="none" w:sz="0" w:space="0" w:color="auto"/>
        <w:right w:val="none" w:sz="0" w:space="0" w:color="auto"/>
      </w:divBdr>
    </w:div>
    <w:div w:id="847718093">
      <w:bodyDiv w:val="1"/>
      <w:marLeft w:val="0"/>
      <w:marRight w:val="0"/>
      <w:marTop w:val="0"/>
      <w:marBottom w:val="0"/>
      <w:divBdr>
        <w:top w:val="none" w:sz="0" w:space="0" w:color="auto"/>
        <w:left w:val="none" w:sz="0" w:space="0" w:color="auto"/>
        <w:bottom w:val="none" w:sz="0" w:space="0" w:color="auto"/>
        <w:right w:val="none" w:sz="0" w:space="0" w:color="auto"/>
      </w:divBdr>
    </w:div>
    <w:div w:id="881332779">
      <w:bodyDiv w:val="1"/>
      <w:marLeft w:val="0"/>
      <w:marRight w:val="0"/>
      <w:marTop w:val="0"/>
      <w:marBottom w:val="0"/>
      <w:divBdr>
        <w:top w:val="none" w:sz="0" w:space="0" w:color="auto"/>
        <w:left w:val="none" w:sz="0" w:space="0" w:color="auto"/>
        <w:bottom w:val="none" w:sz="0" w:space="0" w:color="auto"/>
        <w:right w:val="none" w:sz="0" w:space="0" w:color="auto"/>
      </w:divBdr>
    </w:div>
    <w:div w:id="1054936778">
      <w:bodyDiv w:val="1"/>
      <w:marLeft w:val="0"/>
      <w:marRight w:val="0"/>
      <w:marTop w:val="0"/>
      <w:marBottom w:val="0"/>
      <w:divBdr>
        <w:top w:val="none" w:sz="0" w:space="0" w:color="auto"/>
        <w:left w:val="none" w:sz="0" w:space="0" w:color="auto"/>
        <w:bottom w:val="none" w:sz="0" w:space="0" w:color="auto"/>
        <w:right w:val="none" w:sz="0" w:space="0" w:color="auto"/>
      </w:divBdr>
      <w:divsChild>
        <w:div w:id="11631987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3113608">
      <w:bodyDiv w:val="1"/>
      <w:marLeft w:val="0"/>
      <w:marRight w:val="0"/>
      <w:marTop w:val="0"/>
      <w:marBottom w:val="0"/>
      <w:divBdr>
        <w:top w:val="none" w:sz="0" w:space="0" w:color="auto"/>
        <w:left w:val="none" w:sz="0" w:space="0" w:color="auto"/>
        <w:bottom w:val="none" w:sz="0" w:space="0" w:color="auto"/>
        <w:right w:val="none" w:sz="0" w:space="0" w:color="auto"/>
      </w:divBdr>
    </w:div>
    <w:div w:id="1226143108">
      <w:bodyDiv w:val="1"/>
      <w:marLeft w:val="0"/>
      <w:marRight w:val="0"/>
      <w:marTop w:val="0"/>
      <w:marBottom w:val="0"/>
      <w:divBdr>
        <w:top w:val="none" w:sz="0" w:space="0" w:color="auto"/>
        <w:left w:val="none" w:sz="0" w:space="0" w:color="auto"/>
        <w:bottom w:val="none" w:sz="0" w:space="0" w:color="auto"/>
        <w:right w:val="none" w:sz="0" w:space="0" w:color="auto"/>
      </w:divBdr>
    </w:div>
    <w:div w:id="1245653173">
      <w:bodyDiv w:val="1"/>
      <w:marLeft w:val="0"/>
      <w:marRight w:val="0"/>
      <w:marTop w:val="0"/>
      <w:marBottom w:val="0"/>
      <w:divBdr>
        <w:top w:val="none" w:sz="0" w:space="0" w:color="auto"/>
        <w:left w:val="none" w:sz="0" w:space="0" w:color="auto"/>
        <w:bottom w:val="none" w:sz="0" w:space="0" w:color="auto"/>
        <w:right w:val="none" w:sz="0" w:space="0" w:color="auto"/>
      </w:divBdr>
    </w:div>
    <w:div w:id="1279557314">
      <w:bodyDiv w:val="1"/>
      <w:marLeft w:val="0"/>
      <w:marRight w:val="0"/>
      <w:marTop w:val="0"/>
      <w:marBottom w:val="0"/>
      <w:divBdr>
        <w:top w:val="none" w:sz="0" w:space="0" w:color="auto"/>
        <w:left w:val="none" w:sz="0" w:space="0" w:color="auto"/>
        <w:bottom w:val="none" w:sz="0" w:space="0" w:color="auto"/>
        <w:right w:val="none" w:sz="0" w:space="0" w:color="auto"/>
      </w:divBdr>
    </w:div>
    <w:div w:id="1347176674">
      <w:bodyDiv w:val="1"/>
      <w:marLeft w:val="0"/>
      <w:marRight w:val="0"/>
      <w:marTop w:val="0"/>
      <w:marBottom w:val="0"/>
      <w:divBdr>
        <w:top w:val="none" w:sz="0" w:space="0" w:color="auto"/>
        <w:left w:val="none" w:sz="0" w:space="0" w:color="auto"/>
        <w:bottom w:val="none" w:sz="0" w:space="0" w:color="auto"/>
        <w:right w:val="none" w:sz="0" w:space="0" w:color="auto"/>
      </w:divBdr>
    </w:div>
    <w:div w:id="1395468202">
      <w:bodyDiv w:val="1"/>
      <w:marLeft w:val="0"/>
      <w:marRight w:val="0"/>
      <w:marTop w:val="0"/>
      <w:marBottom w:val="0"/>
      <w:divBdr>
        <w:top w:val="none" w:sz="0" w:space="0" w:color="auto"/>
        <w:left w:val="none" w:sz="0" w:space="0" w:color="auto"/>
        <w:bottom w:val="none" w:sz="0" w:space="0" w:color="auto"/>
        <w:right w:val="none" w:sz="0" w:space="0" w:color="auto"/>
      </w:divBdr>
    </w:div>
    <w:div w:id="1419012338">
      <w:bodyDiv w:val="1"/>
      <w:marLeft w:val="0"/>
      <w:marRight w:val="0"/>
      <w:marTop w:val="0"/>
      <w:marBottom w:val="0"/>
      <w:divBdr>
        <w:top w:val="none" w:sz="0" w:space="0" w:color="auto"/>
        <w:left w:val="none" w:sz="0" w:space="0" w:color="auto"/>
        <w:bottom w:val="none" w:sz="0" w:space="0" w:color="auto"/>
        <w:right w:val="none" w:sz="0" w:space="0" w:color="auto"/>
      </w:divBdr>
    </w:div>
    <w:div w:id="1424762967">
      <w:bodyDiv w:val="1"/>
      <w:marLeft w:val="0"/>
      <w:marRight w:val="0"/>
      <w:marTop w:val="0"/>
      <w:marBottom w:val="0"/>
      <w:divBdr>
        <w:top w:val="none" w:sz="0" w:space="0" w:color="auto"/>
        <w:left w:val="none" w:sz="0" w:space="0" w:color="auto"/>
        <w:bottom w:val="none" w:sz="0" w:space="0" w:color="auto"/>
        <w:right w:val="none" w:sz="0" w:space="0" w:color="auto"/>
      </w:divBdr>
      <w:divsChild>
        <w:div w:id="654139200">
          <w:marLeft w:val="0"/>
          <w:marRight w:val="0"/>
          <w:marTop w:val="0"/>
          <w:marBottom w:val="0"/>
          <w:divBdr>
            <w:top w:val="none" w:sz="0" w:space="0" w:color="auto"/>
            <w:left w:val="none" w:sz="0" w:space="0" w:color="auto"/>
            <w:bottom w:val="none" w:sz="0" w:space="0" w:color="auto"/>
            <w:right w:val="none" w:sz="0" w:space="0" w:color="auto"/>
          </w:divBdr>
          <w:divsChild>
            <w:div w:id="56564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191931">
      <w:bodyDiv w:val="1"/>
      <w:marLeft w:val="0"/>
      <w:marRight w:val="0"/>
      <w:marTop w:val="0"/>
      <w:marBottom w:val="0"/>
      <w:divBdr>
        <w:top w:val="none" w:sz="0" w:space="0" w:color="auto"/>
        <w:left w:val="none" w:sz="0" w:space="0" w:color="auto"/>
        <w:bottom w:val="none" w:sz="0" w:space="0" w:color="auto"/>
        <w:right w:val="none" w:sz="0" w:space="0" w:color="auto"/>
      </w:divBdr>
    </w:div>
    <w:div w:id="1483429452">
      <w:bodyDiv w:val="1"/>
      <w:marLeft w:val="0"/>
      <w:marRight w:val="0"/>
      <w:marTop w:val="0"/>
      <w:marBottom w:val="0"/>
      <w:divBdr>
        <w:top w:val="none" w:sz="0" w:space="0" w:color="auto"/>
        <w:left w:val="none" w:sz="0" w:space="0" w:color="auto"/>
        <w:bottom w:val="none" w:sz="0" w:space="0" w:color="auto"/>
        <w:right w:val="none" w:sz="0" w:space="0" w:color="auto"/>
      </w:divBdr>
    </w:div>
    <w:div w:id="1543906362">
      <w:bodyDiv w:val="1"/>
      <w:marLeft w:val="0"/>
      <w:marRight w:val="0"/>
      <w:marTop w:val="0"/>
      <w:marBottom w:val="0"/>
      <w:divBdr>
        <w:top w:val="none" w:sz="0" w:space="0" w:color="auto"/>
        <w:left w:val="none" w:sz="0" w:space="0" w:color="auto"/>
        <w:bottom w:val="none" w:sz="0" w:space="0" w:color="auto"/>
        <w:right w:val="none" w:sz="0" w:space="0" w:color="auto"/>
      </w:divBdr>
      <w:divsChild>
        <w:div w:id="21093018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6020970">
      <w:bodyDiv w:val="1"/>
      <w:marLeft w:val="0"/>
      <w:marRight w:val="0"/>
      <w:marTop w:val="0"/>
      <w:marBottom w:val="0"/>
      <w:divBdr>
        <w:top w:val="none" w:sz="0" w:space="0" w:color="auto"/>
        <w:left w:val="none" w:sz="0" w:space="0" w:color="auto"/>
        <w:bottom w:val="none" w:sz="0" w:space="0" w:color="auto"/>
        <w:right w:val="none" w:sz="0" w:space="0" w:color="auto"/>
      </w:divBdr>
    </w:div>
    <w:div w:id="1569729882">
      <w:bodyDiv w:val="1"/>
      <w:marLeft w:val="0"/>
      <w:marRight w:val="0"/>
      <w:marTop w:val="0"/>
      <w:marBottom w:val="0"/>
      <w:divBdr>
        <w:top w:val="none" w:sz="0" w:space="0" w:color="auto"/>
        <w:left w:val="none" w:sz="0" w:space="0" w:color="auto"/>
        <w:bottom w:val="none" w:sz="0" w:space="0" w:color="auto"/>
        <w:right w:val="none" w:sz="0" w:space="0" w:color="auto"/>
      </w:divBdr>
    </w:div>
    <w:div w:id="1694183835">
      <w:bodyDiv w:val="1"/>
      <w:marLeft w:val="0"/>
      <w:marRight w:val="0"/>
      <w:marTop w:val="0"/>
      <w:marBottom w:val="0"/>
      <w:divBdr>
        <w:top w:val="none" w:sz="0" w:space="0" w:color="auto"/>
        <w:left w:val="none" w:sz="0" w:space="0" w:color="auto"/>
        <w:bottom w:val="none" w:sz="0" w:space="0" w:color="auto"/>
        <w:right w:val="none" w:sz="0" w:space="0" w:color="auto"/>
      </w:divBdr>
      <w:divsChild>
        <w:div w:id="565259429">
          <w:marLeft w:val="0"/>
          <w:marRight w:val="0"/>
          <w:marTop w:val="0"/>
          <w:marBottom w:val="0"/>
          <w:divBdr>
            <w:top w:val="none" w:sz="0" w:space="0" w:color="auto"/>
            <w:left w:val="none" w:sz="0" w:space="0" w:color="auto"/>
            <w:bottom w:val="none" w:sz="0" w:space="0" w:color="auto"/>
            <w:right w:val="none" w:sz="0" w:space="0" w:color="auto"/>
          </w:divBdr>
          <w:divsChild>
            <w:div w:id="1739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148513">
      <w:bodyDiv w:val="1"/>
      <w:marLeft w:val="0"/>
      <w:marRight w:val="0"/>
      <w:marTop w:val="0"/>
      <w:marBottom w:val="0"/>
      <w:divBdr>
        <w:top w:val="none" w:sz="0" w:space="0" w:color="auto"/>
        <w:left w:val="none" w:sz="0" w:space="0" w:color="auto"/>
        <w:bottom w:val="none" w:sz="0" w:space="0" w:color="auto"/>
        <w:right w:val="none" w:sz="0" w:space="0" w:color="auto"/>
      </w:divBdr>
    </w:div>
    <w:div w:id="1702824372">
      <w:bodyDiv w:val="1"/>
      <w:marLeft w:val="0"/>
      <w:marRight w:val="0"/>
      <w:marTop w:val="0"/>
      <w:marBottom w:val="0"/>
      <w:divBdr>
        <w:top w:val="none" w:sz="0" w:space="0" w:color="auto"/>
        <w:left w:val="none" w:sz="0" w:space="0" w:color="auto"/>
        <w:bottom w:val="none" w:sz="0" w:space="0" w:color="auto"/>
        <w:right w:val="none" w:sz="0" w:space="0" w:color="auto"/>
      </w:divBdr>
    </w:div>
    <w:div w:id="1728407149">
      <w:bodyDiv w:val="1"/>
      <w:marLeft w:val="0"/>
      <w:marRight w:val="0"/>
      <w:marTop w:val="0"/>
      <w:marBottom w:val="0"/>
      <w:divBdr>
        <w:top w:val="none" w:sz="0" w:space="0" w:color="auto"/>
        <w:left w:val="none" w:sz="0" w:space="0" w:color="auto"/>
        <w:bottom w:val="none" w:sz="0" w:space="0" w:color="auto"/>
        <w:right w:val="none" w:sz="0" w:space="0" w:color="auto"/>
      </w:divBdr>
      <w:divsChild>
        <w:div w:id="13790408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8552368">
      <w:bodyDiv w:val="1"/>
      <w:marLeft w:val="0"/>
      <w:marRight w:val="0"/>
      <w:marTop w:val="0"/>
      <w:marBottom w:val="0"/>
      <w:divBdr>
        <w:top w:val="none" w:sz="0" w:space="0" w:color="auto"/>
        <w:left w:val="none" w:sz="0" w:space="0" w:color="auto"/>
        <w:bottom w:val="none" w:sz="0" w:space="0" w:color="auto"/>
        <w:right w:val="none" w:sz="0" w:space="0" w:color="auto"/>
      </w:divBdr>
      <w:divsChild>
        <w:div w:id="10260602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5977363">
      <w:bodyDiv w:val="1"/>
      <w:marLeft w:val="0"/>
      <w:marRight w:val="0"/>
      <w:marTop w:val="0"/>
      <w:marBottom w:val="0"/>
      <w:divBdr>
        <w:top w:val="none" w:sz="0" w:space="0" w:color="auto"/>
        <w:left w:val="none" w:sz="0" w:space="0" w:color="auto"/>
        <w:bottom w:val="none" w:sz="0" w:space="0" w:color="auto"/>
        <w:right w:val="none" w:sz="0" w:space="0" w:color="auto"/>
      </w:divBdr>
    </w:div>
    <w:div w:id="1851796088">
      <w:bodyDiv w:val="1"/>
      <w:marLeft w:val="0"/>
      <w:marRight w:val="0"/>
      <w:marTop w:val="0"/>
      <w:marBottom w:val="0"/>
      <w:divBdr>
        <w:top w:val="none" w:sz="0" w:space="0" w:color="auto"/>
        <w:left w:val="none" w:sz="0" w:space="0" w:color="auto"/>
        <w:bottom w:val="none" w:sz="0" w:space="0" w:color="auto"/>
        <w:right w:val="none" w:sz="0" w:space="0" w:color="auto"/>
      </w:divBdr>
    </w:div>
    <w:div w:id="1855728690">
      <w:bodyDiv w:val="1"/>
      <w:marLeft w:val="0"/>
      <w:marRight w:val="0"/>
      <w:marTop w:val="0"/>
      <w:marBottom w:val="0"/>
      <w:divBdr>
        <w:top w:val="none" w:sz="0" w:space="0" w:color="auto"/>
        <w:left w:val="none" w:sz="0" w:space="0" w:color="auto"/>
        <w:bottom w:val="none" w:sz="0" w:space="0" w:color="auto"/>
        <w:right w:val="none" w:sz="0" w:space="0" w:color="auto"/>
      </w:divBdr>
    </w:div>
    <w:div w:id="1857882117">
      <w:bodyDiv w:val="1"/>
      <w:marLeft w:val="0"/>
      <w:marRight w:val="0"/>
      <w:marTop w:val="0"/>
      <w:marBottom w:val="0"/>
      <w:divBdr>
        <w:top w:val="none" w:sz="0" w:space="0" w:color="auto"/>
        <w:left w:val="none" w:sz="0" w:space="0" w:color="auto"/>
        <w:bottom w:val="none" w:sz="0" w:space="0" w:color="auto"/>
        <w:right w:val="none" w:sz="0" w:space="0" w:color="auto"/>
      </w:divBdr>
    </w:div>
    <w:div w:id="1904831514">
      <w:bodyDiv w:val="1"/>
      <w:marLeft w:val="0"/>
      <w:marRight w:val="0"/>
      <w:marTop w:val="0"/>
      <w:marBottom w:val="0"/>
      <w:divBdr>
        <w:top w:val="none" w:sz="0" w:space="0" w:color="auto"/>
        <w:left w:val="none" w:sz="0" w:space="0" w:color="auto"/>
        <w:bottom w:val="none" w:sz="0" w:space="0" w:color="auto"/>
        <w:right w:val="none" w:sz="0" w:space="0" w:color="auto"/>
      </w:divBdr>
      <w:divsChild>
        <w:div w:id="17114170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5871780">
      <w:bodyDiv w:val="1"/>
      <w:marLeft w:val="0"/>
      <w:marRight w:val="0"/>
      <w:marTop w:val="0"/>
      <w:marBottom w:val="0"/>
      <w:divBdr>
        <w:top w:val="none" w:sz="0" w:space="0" w:color="auto"/>
        <w:left w:val="none" w:sz="0" w:space="0" w:color="auto"/>
        <w:bottom w:val="none" w:sz="0" w:space="0" w:color="auto"/>
        <w:right w:val="none" w:sz="0" w:space="0" w:color="auto"/>
      </w:divBdr>
    </w:div>
    <w:div w:id="2014019565">
      <w:bodyDiv w:val="1"/>
      <w:marLeft w:val="0"/>
      <w:marRight w:val="0"/>
      <w:marTop w:val="0"/>
      <w:marBottom w:val="0"/>
      <w:divBdr>
        <w:top w:val="none" w:sz="0" w:space="0" w:color="auto"/>
        <w:left w:val="none" w:sz="0" w:space="0" w:color="auto"/>
        <w:bottom w:val="none" w:sz="0" w:space="0" w:color="auto"/>
        <w:right w:val="none" w:sz="0" w:space="0" w:color="auto"/>
      </w:divBdr>
      <w:divsChild>
        <w:div w:id="20868718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7094172">
      <w:bodyDiv w:val="1"/>
      <w:marLeft w:val="0"/>
      <w:marRight w:val="0"/>
      <w:marTop w:val="0"/>
      <w:marBottom w:val="0"/>
      <w:divBdr>
        <w:top w:val="none" w:sz="0" w:space="0" w:color="auto"/>
        <w:left w:val="none" w:sz="0" w:space="0" w:color="auto"/>
        <w:bottom w:val="none" w:sz="0" w:space="0" w:color="auto"/>
        <w:right w:val="none" w:sz="0" w:space="0" w:color="auto"/>
      </w:divBdr>
      <w:divsChild>
        <w:div w:id="20879165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8259868">
      <w:bodyDiv w:val="1"/>
      <w:marLeft w:val="0"/>
      <w:marRight w:val="0"/>
      <w:marTop w:val="0"/>
      <w:marBottom w:val="0"/>
      <w:divBdr>
        <w:top w:val="none" w:sz="0" w:space="0" w:color="auto"/>
        <w:left w:val="none" w:sz="0" w:space="0" w:color="auto"/>
        <w:bottom w:val="none" w:sz="0" w:space="0" w:color="auto"/>
        <w:right w:val="none" w:sz="0" w:space="0" w:color="auto"/>
      </w:divBdr>
      <w:divsChild>
        <w:div w:id="1751660141">
          <w:marLeft w:val="0"/>
          <w:marRight w:val="0"/>
          <w:marTop w:val="0"/>
          <w:marBottom w:val="0"/>
          <w:divBdr>
            <w:top w:val="none" w:sz="0" w:space="0" w:color="auto"/>
            <w:left w:val="none" w:sz="0" w:space="0" w:color="auto"/>
            <w:bottom w:val="none" w:sz="0" w:space="0" w:color="auto"/>
            <w:right w:val="none" w:sz="0" w:space="0" w:color="auto"/>
          </w:divBdr>
          <w:divsChild>
            <w:div w:id="103149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465633">
      <w:bodyDiv w:val="1"/>
      <w:marLeft w:val="0"/>
      <w:marRight w:val="0"/>
      <w:marTop w:val="0"/>
      <w:marBottom w:val="0"/>
      <w:divBdr>
        <w:top w:val="none" w:sz="0" w:space="0" w:color="auto"/>
        <w:left w:val="none" w:sz="0" w:space="0" w:color="auto"/>
        <w:bottom w:val="none" w:sz="0" w:space="0" w:color="auto"/>
        <w:right w:val="none" w:sz="0" w:space="0" w:color="auto"/>
      </w:divBdr>
    </w:div>
    <w:div w:id="21440312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997</TotalTime>
  <Pages>49</Pages>
  <Words>7402</Words>
  <Characters>42195</Characters>
  <Application>Microsoft Office Word</Application>
  <DocSecurity>0</DocSecurity>
  <Lines>351</Lines>
  <Paragraphs>98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عائض مداوي</cp:lastModifiedBy>
  <cp:revision>3</cp:revision>
  <cp:lastPrinted>2025-07-18T15:11:00Z</cp:lastPrinted>
  <dcterms:created xsi:type="dcterms:W3CDTF">2025-07-18T15:15:00Z</dcterms:created>
  <dcterms:modified xsi:type="dcterms:W3CDTF">2025-07-28T12:42:00Z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ZOTERO_PREF_1">
    <vt:lpwstr>&lt;data data-version="3" zotero-version="6.0.36"&gt;&lt;session id="k5dl0lXp"/&gt;&lt;style id="http://www.zotero.org/styles/chicago-notes-bibliography-subsequent-ibid" locale="ar" hasBibliography="1" bibliographyStyleHasBeenSet="1"/&gt;&lt;prefs&gt;&lt;pref name="fieldType" value</vt:lpwstr>
  </property>
  <property fmtid="{D5CDD505-2E9C-101B-9397-08002B2CF9AE}" pid="4" name="ZOTERO_PREF_2">
    <vt:lpwstr>="Field"/&gt;&lt;pref name="automaticJournalAbbreviations" value="true"/&gt;&lt;pref name="noteType" value="1"/&gt;&lt;/prefs&gt;&lt;/data&gt;</vt:lpwstr>
  </property>
</Properties>
</file>