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0067" w:rsidRPr="00250067" w:rsidRDefault="00250067" w:rsidP="00250067">
      <w:pPr>
        <w:rPr>
          <w:rtl/>
        </w:rPr>
      </w:pPr>
      <w:r w:rsidRPr="00250067">
        <w:rPr>
          <w:noProof/>
          <w:rtl/>
        </w:rPr>
        <mc:AlternateContent>
          <mc:Choice Requires="wps">
            <w:drawing>
              <wp:anchor distT="0" distB="0" distL="114300" distR="114300" simplePos="0" relativeHeight="251662336" behindDoc="0" locked="0" layoutInCell="1" allowOverlap="1" wp14:anchorId="229A8DE0" wp14:editId="1E41965B">
                <wp:simplePos x="0" y="0"/>
                <wp:positionH relativeFrom="column">
                  <wp:posOffset>2421890</wp:posOffset>
                </wp:positionH>
                <wp:positionV relativeFrom="paragraph">
                  <wp:posOffset>8738870</wp:posOffset>
                </wp:positionV>
                <wp:extent cx="441960" cy="327660"/>
                <wp:effectExtent l="0" t="0" r="0" b="0"/>
                <wp:wrapNone/>
                <wp:docPr id="24" name="مستطيل 24"/>
                <wp:cNvGraphicFramePr/>
                <a:graphic xmlns:a="http://schemas.openxmlformats.org/drawingml/2006/main">
                  <a:graphicData uri="http://schemas.microsoft.com/office/word/2010/wordprocessingShape">
                    <wps:wsp>
                      <wps:cNvSpPr/>
                      <wps:spPr>
                        <a:xfrm>
                          <a:off x="0" y="0"/>
                          <a:ext cx="441960" cy="327660"/>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08BE91B8" id="مستطيل 24" o:spid="_x0000_s1026" style="position:absolute;left:0;text-align:left;margin-left:190.7pt;margin-top:688.1pt;width:34.8pt;height:25.8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" fillcolor="window" stroked="f" strokeweight="1pt"/>
            </w:pict>
          </mc:Fallback>
        </mc:AlternateContent>
      </w:r>
      <w:r w:rsidRPr="00250067">
        <w:rPr>
          <w:noProof/>
          <w:rtl/>
        </w:rPr>
        <mc:AlternateContent>
          <mc:Choice Requires="wps">
            <w:drawing>
              <wp:anchor distT="0" distB="0" distL="114300" distR="114300" simplePos="0" relativeHeight="251661312" behindDoc="1" locked="0" layoutInCell="1" allowOverlap="1" wp14:anchorId="5531DB94" wp14:editId="74C19148">
                <wp:simplePos x="0" y="0"/>
                <wp:positionH relativeFrom="margin">
                  <wp:align>center</wp:align>
                </wp:positionH>
                <wp:positionV relativeFrom="margin">
                  <wp:align>center</wp:align>
                </wp:positionV>
                <wp:extent cx="4053840" cy="4975860"/>
                <wp:effectExtent l="228600" t="228600" r="232410" b="243840"/>
                <wp:wrapTight wrapText="bothSides">
                  <wp:wrapPolygon edited="0">
                    <wp:start x="3147" y="-992"/>
                    <wp:lineTo x="1523" y="-827"/>
                    <wp:lineTo x="1523" y="17697"/>
                    <wp:lineTo x="-508" y="17697"/>
                    <wp:lineTo x="-508" y="19020"/>
                    <wp:lineTo x="-1218" y="19020"/>
                    <wp:lineTo x="-1218" y="21253"/>
                    <wp:lineTo x="-812" y="21666"/>
                    <wp:lineTo x="-812" y="21749"/>
                    <wp:lineTo x="406" y="22410"/>
                    <wp:lineTo x="508" y="22576"/>
                    <wp:lineTo x="18474" y="22576"/>
                    <wp:lineTo x="18575" y="22410"/>
                    <wp:lineTo x="19793" y="21749"/>
                    <wp:lineTo x="20098" y="20426"/>
                    <wp:lineTo x="20402" y="3142"/>
                    <wp:lineTo x="22737" y="1902"/>
                    <wp:lineTo x="22737" y="331"/>
                    <wp:lineTo x="21316" y="-827"/>
                    <wp:lineTo x="21113" y="-992"/>
                    <wp:lineTo x="3147" y="-992"/>
                  </wp:wrapPolygon>
                </wp:wrapTight>
                <wp:docPr id="944935708" name="تمرير: رأسي 9"/>
                <wp:cNvGraphicFramePr/>
                <a:graphic xmlns:a="http://schemas.openxmlformats.org/drawingml/2006/main">
                  <a:graphicData uri="http://schemas.microsoft.com/office/word/2010/wordprocessingShape">
                    <wps:wsp>
                      <wps:cNvSpPr/>
                      <wps:spPr>
                        <a:xfrm>
                          <a:off x="0" y="0"/>
                          <a:ext cx="4053840" cy="4975860"/>
                        </a:xfrm>
                        <a:prstGeom prst="verticalScroll">
                          <a:avLst/>
                        </a:prstGeom>
                        <a:solidFill>
                          <a:sysClr val="window" lastClr="FFFFFF"/>
                        </a:solidFill>
                        <a:ln w="12700" cap="flat" cmpd="sng" algn="ctr">
                          <a:solidFill>
                            <a:srgbClr val="4472C4"/>
                          </a:solidFill>
                          <a:prstDash val="solid"/>
                          <a:miter lim="800000"/>
                        </a:ln>
                        <a:effectLst>
                          <a:glow rad="228600">
                            <a:srgbClr val="5B9BD5">
                              <a:satMod val="175000"/>
                              <a:alpha val="40000"/>
                            </a:srgbClr>
                          </a:glow>
                        </a:effectLst>
                      </wps:spPr>
                      <wps:txbx>
                        <w:txbxContent>
                          <w:p w:rsidR="00250067" w:rsidRPr="0025206F" w:rsidRDefault="00250067" w:rsidP="00250067">
                            <w:pPr>
                              <w:jc w:val="center"/>
                              <w:rPr>
                                <w:b/>
                                <w:bCs/>
                                <w:sz w:val="44"/>
                                <w:szCs w:val="44"/>
                                <w:rtl/>
                              </w:rPr>
                            </w:pPr>
                            <w:r w:rsidRPr="0025206F">
                              <w:rPr>
                                <w:rFonts w:hint="cs"/>
                                <w:b/>
                                <w:bCs/>
                                <w:sz w:val="44"/>
                                <w:szCs w:val="44"/>
                                <w:rtl/>
                              </w:rPr>
                              <w:t>الفصل الأول</w:t>
                            </w:r>
                          </w:p>
                          <w:p w:rsidR="00250067" w:rsidRPr="0025206F" w:rsidRDefault="00250067" w:rsidP="00250067">
                            <w:pPr>
                              <w:jc w:val="center"/>
                              <w:rPr>
                                <w:b/>
                                <w:bCs/>
                                <w:sz w:val="44"/>
                                <w:szCs w:val="44"/>
                              </w:rPr>
                            </w:pPr>
                            <w:r w:rsidRPr="0025206F">
                              <w:rPr>
                                <w:rFonts w:hint="cs"/>
                                <w:b/>
                                <w:bCs/>
                                <w:sz w:val="44"/>
                                <w:szCs w:val="44"/>
                                <w:rtl/>
                              </w:rPr>
                              <w:t xml:space="preserve">المقدمة وخلفية الدراسة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531DB94"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تمرير: رأسي 9" o:spid="_x0000_s1026" type="#_x0000_t97" style="position:absolute;left:0;text-align:left;margin-left:0;margin-top:0;width:319.2pt;height:391.8pt;z-index:-251655168;visibility:visible;mso-wrap-style:square;mso-width-percent:0;mso-wrap-distance-left:9pt;mso-wrap-distance-top:0;mso-wrap-distance-right:9pt;mso-wrap-distance-bottom:0;mso-position-horizontal:center;mso-position-horizontal-relative:margin;mso-position-vertical:center;mso-position-vertical-relative:margin;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" fillcolor="window" strokecolor="#4472c4" strokeweight="1pt">
                <v:stroke joinstyle="miter"/>
                <v:textbox>
                  <w:txbxContent>
                    <w:p w:rsidR="00250067" w:rsidRPr="0025206F" w:rsidRDefault="00250067" w:rsidP="00250067">
                      <w:pPr>
                        <w:jc w:val="center"/>
                        <w:rPr>
                          <w:b/>
                          <w:bCs/>
                          <w:sz w:val="44"/>
                          <w:szCs w:val="44"/>
                          <w:rtl/>
                        </w:rPr>
                      </w:pPr>
                      <w:r w:rsidRPr="0025206F">
                        <w:rPr>
                          <w:rFonts w:hint="cs"/>
                          <w:b/>
                          <w:bCs/>
                          <w:sz w:val="44"/>
                          <w:szCs w:val="44"/>
                          <w:rtl/>
                        </w:rPr>
                        <w:t>الفصل الأول</w:t>
                      </w:r>
                    </w:p>
                    <w:p w:rsidR="00250067" w:rsidRPr="0025206F" w:rsidRDefault="00250067" w:rsidP="00250067">
                      <w:pPr>
                        <w:jc w:val="center"/>
                        <w:rPr>
                          <w:b/>
                          <w:bCs/>
                          <w:sz w:val="44"/>
                          <w:szCs w:val="44"/>
                        </w:rPr>
                      </w:pPr>
                      <w:r w:rsidRPr="0025206F">
                        <w:rPr>
                          <w:rFonts w:hint="cs"/>
                          <w:b/>
                          <w:bCs/>
                          <w:sz w:val="44"/>
                          <w:szCs w:val="44"/>
                          <w:rtl/>
                        </w:rPr>
                        <w:t xml:space="preserve">المقدمة وخلفية الدراسة </w:t>
                      </w:r>
                    </w:p>
                  </w:txbxContent>
                </v:textbox>
                <w10:wrap type="tight" anchorx="margin" anchory="margin"/>
              </v:shape>
            </w:pict>
          </mc:Fallback>
        </mc:AlternateContent>
      </w:r>
      <w:r w:rsidRPr="00250067">
        <w:rPr>
          <w:rtl/>
        </w:rPr>
        <w:br w:type="page"/>
      </w:r>
    </w:p>
    <w:p w:rsidR="00250067" w:rsidRPr="00250067" w:rsidRDefault="00250067" w:rsidP="00250067">
      <w:pPr>
        <w:keepNext/>
        <w:keepLines/>
        <w:spacing w:before="120"/>
        <w:outlineLvl w:val="0"/>
        <w:rPr>
          <w:rFonts w:asciiTheme="majorHAnsi" w:eastAsiaTheme="majorEastAsia" w:hAnsiTheme="majorHAnsi" w:hint="cs"/>
          <w:bCs/>
          <w:color w:val="000000" w:themeColor="text1"/>
          <w:sz w:val="36"/>
          <w:szCs w:val="36"/>
          <w:rtl/>
        </w:rPr>
      </w:pPr>
      <w:r w:rsidRPr="00250067">
        <w:rPr>
          <w:rFonts w:asciiTheme="majorHAnsi" w:eastAsiaTheme="majorEastAsia" w:hAnsiTheme="majorHAnsi" w:hint="cs"/>
          <w:bCs/>
          <w:color w:val="000000" w:themeColor="text1"/>
          <w:sz w:val="36"/>
          <w:szCs w:val="36"/>
          <w:rtl/>
        </w:rPr>
        <w:lastRenderedPageBreak/>
        <w:t>المقدمة</w:t>
      </w:r>
    </w:p>
    <w:p w:rsidR="00250067" w:rsidRPr="00250067" w:rsidRDefault="00250067" w:rsidP="00250067">
      <w:pPr>
        <w:rPr>
          <w:rtl/>
        </w:rPr>
      </w:pPr>
      <w:r w:rsidRPr="00250067">
        <w:rPr>
          <w:rtl/>
        </w:rPr>
        <w:t>شهد العالم خلال العقدين الأخيرين تحولات متسارعة في مجال التكنولوجيا المالية (</w:t>
      </w:r>
      <w:r w:rsidRPr="00250067">
        <w:t>Fin Tech</w:t>
      </w:r>
      <w:r w:rsidRPr="00250067">
        <w:rPr>
          <w:rtl/>
        </w:rPr>
        <w:t>)، حيث أسهم التقدم التقني في إحداث نقلة نوعية في طبيعة الخدمات المالية وأساليب تقديمها، مدفوعًا بالابتكار الرقمي وانتشار استخدام التقنيات الحديثة مثل الذكاء الاصطناعي وسلاسل الكتل والتطبيقات الذكية. وقد أفرزت هذه التحولات نماذج أعمال جديدة أعادت تشكيل الصناعة المالية، وفتحت آفاقًا واسعة أمام تحسين الكفاءة التشغيلية وتوسيع نطاق الوصول إلى الخدمات المالية.</w:t>
      </w:r>
    </w:p>
    <w:p w:rsidR="00250067" w:rsidRPr="00250067" w:rsidRDefault="00250067" w:rsidP="00250067">
      <w:pPr>
        <w:rPr>
          <w:rtl/>
        </w:rPr>
      </w:pPr>
      <w:r w:rsidRPr="00250067">
        <w:rPr>
          <w:rtl/>
        </w:rPr>
        <w:t xml:space="preserve">وفي هذا السياق، أصبح القطاع المصرفي من أكثر القطاعات تأثرًا بهذه التحولات، إذ تبنت المؤسسات المصرفية تطبيقات التكنولوجيا المالية لتعزيز قدرتها التنافسية، وتحسين جودة خدماتها، والاستجابة لمتطلبات العملاء المتزايدة في بيئة رقمية ديناميكية. ولم يعد الدور التقليدي للبنوك مقتصرًا على الوساطة المالية، بل امتد ليشمل تقديم حلول رقمية مبتكرة تسهم في تسريع العمليات المالية وتقليل التكاليف وتعزيز تجربة </w:t>
      </w:r>
      <w:r w:rsidRPr="00250067">
        <w:rPr>
          <w:rFonts w:hint="cs"/>
          <w:rtl/>
        </w:rPr>
        <w:t xml:space="preserve">المستخدم. </w:t>
      </w:r>
      <w:r w:rsidRPr="00250067">
        <w:rPr>
          <w:rtl/>
        </w:rPr>
        <w:t>(</w:t>
      </w:r>
      <w:r w:rsidRPr="00250067">
        <w:rPr>
          <w:rFonts w:hint="cs"/>
          <w:rtl/>
        </w:rPr>
        <w:t>عبد الله &amp; المهداوي، 2024)</w:t>
      </w:r>
    </w:p>
    <w:p w:rsidR="00250067" w:rsidRPr="00250067" w:rsidRDefault="00250067" w:rsidP="00250067">
      <w:r w:rsidRPr="00250067">
        <w:rPr>
          <w:rtl/>
        </w:rPr>
        <w:t xml:space="preserve">ومن جهة أخرى، برزت التكنولوجيا المالية كأداة محورية في تعزيز الشمول المالي، من خلال تمكين الأفراد والمؤسسات غير المخدومة أو محدودة الوصول من الاستفادة من الخدمات المالية الرسمية، خاصة في ظل التحديات المرتبطة بالبنية التحتية التقليدية والتكاليف المرتفعة. وقد ساهمت تطبيقات مثل المحافظ الرقمية، وخدمات الدفع الإلكتروني، ومنصات التمويل البديل في تقليص الفجوة المالية وتحقيق قدر أكبر من العدالة في الوصول إلى الموارد </w:t>
      </w:r>
      <w:r w:rsidRPr="00250067">
        <w:rPr>
          <w:rFonts w:hint="cs"/>
          <w:rtl/>
        </w:rPr>
        <w:t>المالية. (</w:t>
      </w:r>
      <w:r w:rsidRPr="00250067">
        <w:t>Khan</w:t>
      </w:r>
      <w:r w:rsidRPr="00250067">
        <w:rPr>
          <w:rFonts w:hint="cs"/>
          <w:rtl/>
        </w:rPr>
        <w:t xml:space="preserve">&amp; </w:t>
      </w:r>
      <w:r w:rsidRPr="00250067">
        <w:t>Abdallah</w:t>
      </w:r>
      <w:r w:rsidRPr="00250067">
        <w:rPr>
          <w:rFonts w:hint="cs"/>
          <w:rtl/>
        </w:rPr>
        <w:t>,</w:t>
      </w:r>
      <w:r w:rsidRPr="00250067">
        <w:t xml:space="preserve"> (2023</w:t>
      </w:r>
    </w:p>
    <w:p w:rsidR="00250067" w:rsidRPr="00250067" w:rsidRDefault="00250067" w:rsidP="00250067">
      <w:pPr>
        <w:rPr>
          <w:rtl/>
        </w:rPr>
      </w:pPr>
      <w:r w:rsidRPr="00250067">
        <w:rPr>
          <w:rtl/>
        </w:rPr>
        <w:t>وعلى مستوى المملكة العربية السعودية، تتجلى أهمية هذا التحول في إطار رؤية 2030 التي أولت اهتمامًا بالغًا بتطوير القطاع المالي وتعزيز الشمول المالي كأحد مستهدفاتها الاستراتيجية، حيث تم دعم الابتكار في مجال التكنولوجيا المالية، وتحفيز الاستثمار فيها، وتطوير البيئة التنظيمية بما يسهم في رفع نسبة التعاملات غير النقدية وزيادة نسبة الأفراد المشمولين ماليًا. وفي ضوء ذلك، تبرز الحاجة إلى دراسة أثر تطبيقات التكنولوجيا المالية في تعزيز الشمول المالي داخل القطاع المصرفي السعودي، بما يسهم في فهم أعمق لهذه العلاقة وتحديد أبعادها المختلفة.</w:t>
      </w:r>
    </w:p>
    <w:p w:rsidR="00250067" w:rsidRPr="00250067" w:rsidRDefault="00250067" w:rsidP="00250067">
      <w:pPr>
        <w:keepNext/>
        <w:keepLines/>
        <w:spacing w:before="120"/>
        <w:outlineLvl w:val="0"/>
        <w:rPr>
          <w:rFonts w:asciiTheme="majorHAnsi" w:eastAsiaTheme="majorEastAsia" w:hAnsiTheme="majorHAnsi"/>
          <w:bCs/>
          <w:color w:val="000000" w:themeColor="text1"/>
          <w:sz w:val="36"/>
          <w:szCs w:val="36"/>
          <w:rtl/>
        </w:rPr>
      </w:pPr>
      <w:r w:rsidRPr="00250067">
        <w:rPr>
          <w:rFonts w:asciiTheme="majorHAnsi" w:eastAsiaTheme="majorEastAsia" w:hAnsiTheme="majorHAnsi" w:hint="cs"/>
          <w:bCs/>
          <w:color w:val="000000" w:themeColor="text1"/>
          <w:sz w:val="36"/>
          <w:szCs w:val="36"/>
          <w:rtl/>
        </w:rPr>
        <w:t xml:space="preserve">مشكلة الدراسة </w:t>
      </w:r>
    </w:p>
    <w:p w:rsidR="00250067" w:rsidRPr="00250067" w:rsidRDefault="00250067" w:rsidP="00250067">
      <w:pPr>
        <w:rPr>
          <w:rtl/>
        </w:rPr>
      </w:pPr>
      <w:r w:rsidRPr="00250067">
        <w:rPr>
          <w:rtl/>
        </w:rPr>
        <w:t>في ظل التحولات المتسارعة التي يشهدها القطاع المالي عالميًا، برزت التكنولوجيا المالية (</w:t>
      </w:r>
      <w:r w:rsidRPr="00250067">
        <w:t>Fin Tech</w:t>
      </w:r>
      <w:r w:rsidRPr="00250067">
        <w:rPr>
          <w:rtl/>
        </w:rPr>
        <w:t xml:space="preserve">) كأحد أهم المحركات الرئيسة لإعادة تشكيل الخدمات المصرفية وتعزيز كفاءتها وشمولها. وعلى الرغم من الجهود المبذولة من قبل المؤسسات المصرفية لتبني هذه التطبيقات، إلا أن تحقيق </w:t>
      </w:r>
      <w:r w:rsidRPr="00250067">
        <w:rPr>
          <w:rtl/>
        </w:rPr>
        <w:lastRenderedPageBreak/>
        <w:t>الشمول المالي بصورة فعّالة لا يزال يواجه عددًا من التحديات المرتبطة بالبنية التحتية التقنية، ومستوى الوعي المالي، والفجوات الرقمية بين فئات المجتمع، إضافة إلى التحديات التنظيمية والأمنية.</w:t>
      </w:r>
    </w:p>
    <w:p w:rsidR="00250067" w:rsidRPr="00250067" w:rsidRDefault="00250067" w:rsidP="00250067">
      <w:pPr>
        <w:rPr>
          <w:rtl/>
        </w:rPr>
      </w:pPr>
      <w:r w:rsidRPr="00250067">
        <w:rPr>
          <w:rtl/>
        </w:rPr>
        <w:t>وفي سياق القطاع المصرفي السعودي، ورغم التقدم الملحوظ في تبني الحلول الرقمية وتنامي الاهتمام بالتكنولوجيا المالية ضمن مستهدفات رؤية 2030، إلا أن هناك تباينًا في مدى تأثير هذه التطبيقات على توسيع قاعدة المستفيدين من الخدمات المالية، خاصة بين الفئات غير المخدومة أو محدودة التعامل مع النظام المصرفي. كما أن بعض الدراسات السابقة تناولت العلاقة بين التكنولوجيا المالية والشمول المالي بشكل عام أو في سياقات جغرافية مختلفة، دون التركيز الكافي على البيئة المصرفية السعودية كحالة تحليلية متكاملة.</w:t>
      </w:r>
    </w:p>
    <w:p w:rsidR="00250067" w:rsidRPr="00250067" w:rsidRDefault="00250067" w:rsidP="00250067">
      <w:pPr>
        <w:rPr>
          <w:rtl/>
        </w:rPr>
      </w:pPr>
      <w:r w:rsidRPr="00250067">
        <w:rPr>
          <w:rtl/>
        </w:rPr>
        <w:t>ومن هنا، تتبلور الإشكالية البحثية في وجود فجوة معرفية تتعلق بمدى إسهام تطبيقات التكنولوجيا المالية في تعزيز الشمول المالي داخل القطاع المصرفي السعودي، وحدود هذا التأثير في ظل التحديات القائمة. كما تبرز الحاجة إلى تحليل أبعاد هذه العلاقة بشكل منهجي يربط بين تبني التكنولوجيا المالية ومؤشرات الشمول المالي الفعلية.</w:t>
      </w:r>
    </w:p>
    <w:p w:rsidR="00250067" w:rsidRPr="00250067" w:rsidRDefault="00250067" w:rsidP="00250067">
      <w:pPr>
        <w:rPr>
          <w:rtl/>
        </w:rPr>
      </w:pPr>
      <w:r w:rsidRPr="00250067">
        <w:rPr>
          <w:rtl/>
        </w:rPr>
        <w:t>وبناءً على ما سبق، يمكن صياغة السؤال الرئيسي للدراسة على النحو التالي:</w:t>
      </w:r>
    </w:p>
    <w:p w:rsidR="00250067" w:rsidRPr="00250067" w:rsidRDefault="00250067" w:rsidP="00250067">
      <w:pPr>
        <w:rPr>
          <w:rtl/>
        </w:rPr>
      </w:pPr>
      <w:r w:rsidRPr="00250067">
        <w:rPr>
          <w:rtl/>
        </w:rPr>
        <w:t>ما أثر تطبيقات التكنولوجيا المالية (</w:t>
      </w:r>
      <w:r w:rsidRPr="00250067">
        <w:t>Fin Tech</w:t>
      </w:r>
      <w:r w:rsidRPr="00250067">
        <w:rPr>
          <w:rtl/>
        </w:rPr>
        <w:t>) في تعزيز الشمول المالي في القطاع المصرفي السعودي في ظل رؤية 2030؟</w:t>
      </w:r>
    </w:p>
    <w:p w:rsidR="00250067" w:rsidRPr="00250067" w:rsidRDefault="00250067" w:rsidP="00250067">
      <w:pPr>
        <w:keepNext/>
        <w:keepLines/>
        <w:spacing w:before="120"/>
        <w:outlineLvl w:val="0"/>
        <w:rPr>
          <w:rFonts w:asciiTheme="majorHAnsi" w:eastAsiaTheme="majorEastAsia" w:hAnsiTheme="majorHAnsi"/>
          <w:bCs/>
          <w:color w:val="000000" w:themeColor="text1"/>
          <w:sz w:val="36"/>
          <w:szCs w:val="36"/>
          <w:rtl/>
        </w:rPr>
      </w:pPr>
      <w:r w:rsidRPr="00250067">
        <w:rPr>
          <w:rFonts w:asciiTheme="majorHAnsi" w:eastAsiaTheme="majorEastAsia" w:hAnsiTheme="majorHAnsi" w:hint="cs"/>
          <w:bCs/>
          <w:color w:val="000000" w:themeColor="text1"/>
          <w:sz w:val="36"/>
          <w:szCs w:val="36"/>
          <w:rtl/>
        </w:rPr>
        <w:t xml:space="preserve">أهمية الدراسة </w:t>
      </w:r>
    </w:p>
    <w:p w:rsidR="00250067" w:rsidRPr="00250067" w:rsidRDefault="00250067" w:rsidP="00250067">
      <w:pPr>
        <w:rPr>
          <w:rtl/>
        </w:rPr>
      </w:pPr>
      <w:r w:rsidRPr="00250067">
        <w:rPr>
          <w:rtl/>
        </w:rPr>
        <w:t>تنبع أهمية هذه الدراسة من الدور المتزايد الذي تلعبه التكنولوجيا المالية في إعادة تشكيل القطاع المصرفي وتعزيز قدرته على تحقيق الشمول المالي، خاصة في ظل التحولات الرقمية المتسارعة التي يشهدها العالم. كما تكتسب هذه الدراسة أهميتها من ارتباطها بأحد المحاور الاستراتيجية لرؤية المملكة العربية السعودية 2030، والمتمثل في تطوير القطاع المالي ورفع مستوى الشمول المالي، الأمر الذي يستدعي فهمًا علميًا دقيقًا لطبيعة العلاقة بين تطبيقات التكنولوجيا المالية ومستوى الوصول إلى الخدمات المالية.</w:t>
      </w:r>
    </w:p>
    <w:p w:rsidR="00250067" w:rsidRPr="00250067" w:rsidRDefault="00250067" w:rsidP="00250067">
      <w:pPr>
        <w:keepNext/>
        <w:keepLines/>
        <w:spacing w:before="120"/>
        <w:outlineLvl w:val="1"/>
        <w:rPr>
          <w:rFonts w:asciiTheme="majorHAnsi" w:eastAsiaTheme="majorEastAsia" w:hAnsiTheme="majorHAnsi"/>
          <w:bCs/>
          <w:color w:val="000000" w:themeColor="text1"/>
          <w:kern w:val="0"/>
          <w:sz w:val="26"/>
          <w:szCs w:val="32"/>
          <w:rtl/>
          <w14:ligatures w14:val="none"/>
        </w:rPr>
      </w:pPr>
      <w:r w:rsidRPr="00250067">
        <w:rPr>
          <w:rFonts w:asciiTheme="majorHAnsi" w:eastAsiaTheme="majorEastAsia" w:hAnsiTheme="majorHAnsi"/>
          <w:bCs/>
          <w:color w:val="000000" w:themeColor="text1"/>
          <w:kern w:val="0"/>
          <w:sz w:val="26"/>
          <w:szCs w:val="32"/>
          <w:rtl/>
          <w14:ligatures w14:val="none"/>
        </w:rPr>
        <w:t>الأهمية العلمية:</w:t>
      </w:r>
    </w:p>
    <w:p w:rsidR="00250067" w:rsidRPr="00250067" w:rsidRDefault="00250067" w:rsidP="00250067">
      <w:pPr>
        <w:rPr>
          <w:rtl/>
        </w:rPr>
      </w:pPr>
      <w:r w:rsidRPr="00250067">
        <w:rPr>
          <w:rtl/>
        </w:rPr>
        <w:t xml:space="preserve">تسهم هذه الدراسة في إثراء الأدبيات العلمية في مجال إدارة الأعمال والتكنولوجيا المالية من خلال تقديم تحليل معمق للعلاقة بين تطبيقات </w:t>
      </w:r>
      <w:r w:rsidRPr="00250067">
        <w:t>Fin Tech</w:t>
      </w:r>
      <w:r w:rsidRPr="00250067">
        <w:rPr>
          <w:rtl/>
        </w:rPr>
        <w:t xml:space="preserve"> والشمول المالي في بيئة مصرفية عربية، وبالتحديد في المملكة العربية السعودية. كما تساعد في سد فجوة بحثية قائمة من خلال تقديم إطار </w:t>
      </w:r>
      <w:r w:rsidRPr="00250067">
        <w:rPr>
          <w:rtl/>
        </w:rPr>
        <w:lastRenderedPageBreak/>
        <w:t>تحليلي يربط بين المتغيرات التكنولوجية والمالية، مما يفتح المجال أمام دراسات مستقبلية في نفس السياق.</w:t>
      </w:r>
    </w:p>
    <w:p w:rsidR="00250067" w:rsidRPr="00250067" w:rsidRDefault="00250067" w:rsidP="00250067">
      <w:pPr>
        <w:keepNext/>
        <w:keepLines/>
        <w:spacing w:before="120"/>
        <w:outlineLvl w:val="1"/>
        <w:rPr>
          <w:rFonts w:asciiTheme="majorHAnsi" w:eastAsiaTheme="majorEastAsia" w:hAnsiTheme="majorHAnsi"/>
          <w:bCs/>
          <w:color w:val="000000" w:themeColor="text1"/>
          <w:kern w:val="0"/>
          <w:sz w:val="26"/>
          <w:szCs w:val="32"/>
          <w:rtl/>
          <w14:ligatures w14:val="none"/>
        </w:rPr>
      </w:pPr>
      <w:r w:rsidRPr="00250067">
        <w:rPr>
          <w:rFonts w:asciiTheme="majorHAnsi" w:eastAsiaTheme="majorEastAsia" w:hAnsiTheme="majorHAnsi"/>
          <w:bCs/>
          <w:color w:val="000000" w:themeColor="text1"/>
          <w:kern w:val="0"/>
          <w:sz w:val="26"/>
          <w:szCs w:val="32"/>
          <w:rtl/>
          <w14:ligatures w14:val="none"/>
        </w:rPr>
        <w:t>الأهمية العملية (التطبيقية):</w:t>
      </w:r>
    </w:p>
    <w:p w:rsidR="00250067" w:rsidRPr="00250067" w:rsidRDefault="00250067" w:rsidP="00250067">
      <w:pPr>
        <w:rPr>
          <w:rtl/>
        </w:rPr>
      </w:pPr>
      <w:r w:rsidRPr="00250067">
        <w:rPr>
          <w:rtl/>
        </w:rPr>
        <w:t>توفر هذه الدراسة مجموعة من النتائج والتوصيات التي يمكن أن تفيد صناع القرار في القطاع المصرفي والجهات التنظيمية في المملكة العربية السعودية، من خلال دعم تبني استراتيجيات فعّالة لتوظيف التكنولوجيا المالية في توسيع نطاق الشمول المالي. كما تسهم في مساعدة البنوك والمؤسسات المالية على تحسين خدماتها الرقمية واستهداف الفئات غير المخدومة، بما يعزز من كفاءة القطاع المالي ويدعم تحقيق مستهدفات رؤية 2030.</w:t>
      </w:r>
    </w:p>
    <w:p w:rsidR="00250067" w:rsidRPr="00250067" w:rsidRDefault="00250067" w:rsidP="00250067">
      <w:pPr>
        <w:keepNext/>
        <w:keepLines/>
        <w:spacing w:before="120"/>
        <w:outlineLvl w:val="0"/>
        <w:rPr>
          <w:rFonts w:asciiTheme="majorHAnsi" w:eastAsiaTheme="majorEastAsia" w:hAnsiTheme="majorHAnsi"/>
          <w:bCs/>
          <w:color w:val="000000" w:themeColor="text1"/>
          <w:sz w:val="36"/>
          <w:szCs w:val="36"/>
          <w:rtl/>
        </w:rPr>
      </w:pPr>
      <w:r w:rsidRPr="00250067">
        <w:rPr>
          <w:rFonts w:asciiTheme="majorHAnsi" w:eastAsiaTheme="majorEastAsia" w:hAnsiTheme="majorHAnsi"/>
          <w:bCs/>
          <w:color w:val="000000" w:themeColor="text1"/>
          <w:sz w:val="36"/>
          <w:szCs w:val="36"/>
          <w:rtl/>
        </w:rPr>
        <w:t>أهداف</w:t>
      </w:r>
      <w:r w:rsidRPr="00250067">
        <w:rPr>
          <w:rFonts w:asciiTheme="majorHAnsi" w:eastAsiaTheme="majorEastAsia" w:hAnsiTheme="majorHAnsi" w:hint="cs"/>
          <w:bCs/>
          <w:color w:val="000000" w:themeColor="text1"/>
          <w:sz w:val="36"/>
          <w:szCs w:val="36"/>
          <w:rtl/>
        </w:rPr>
        <w:t xml:space="preserve"> الدراسة</w:t>
      </w:r>
    </w:p>
    <w:p w:rsidR="00250067" w:rsidRPr="00250067" w:rsidRDefault="00250067" w:rsidP="00250067">
      <w:pPr>
        <w:rPr>
          <w:rtl/>
        </w:rPr>
      </w:pPr>
      <w:r w:rsidRPr="00250067">
        <w:rPr>
          <w:rtl/>
        </w:rPr>
        <w:t>الهدف الرئيسي:</w:t>
      </w:r>
    </w:p>
    <w:p w:rsidR="00250067" w:rsidRPr="00250067" w:rsidRDefault="00250067" w:rsidP="00250067">
      <w:pPr>
        <w:rPr>
          <w:rtl/>
        </w:rPr>
      </w:pPr>
      <w:r w:rsidRPr="00250067">
        <w:rPr>
          <w:rtl/>
        </w:rPr>
        <w:t xml:space="preserve">تسعى الدراسة الى التعرف على أثر تطبيقات التكنولوجيا </w:t>
      </w:r>
      <w:r w:rsidRPr="00250067">
        <w:rPr>
          <w:rFonts w:hint="cs"/>
          <w:rtl/>
        </w:rPr>
        <w:t xml:space="preserve">المالية </w:t>
      </w:r>
      <w:r w:rsidRPr="00250067">
        <w:rPr>
          <w:rtl/>
        </w:rPr>
        <w:t>(</w:t>
      </w:r>
      <w:r w:rsidRPr="00250067">
        <w:t>Fin Tech</w:t>
      </w:r>
      <w:r w:rsidRPr="00250067">
        <w:rPr>
          <w:rFonts w:hint="cs"/>
          <w:rtl/>
        </w:rPr>
        <w:t>) في</w:t>
      </w:r>
      <w:r w:rsidRPr="00250067">
        <w:rPr>
          <w:rtl/>
        </w:rPr>
        <w:t xml:space="preserve"> تعزيز الشمول المالي، دراسة تحليلية على القطاع المصرفي السعودي في ظل رؤية 2030، وتنبثق الأهداف الفرعية التالية:</w:t>
      </w:r>
    </w:p>
    <w:p w:rsidR="00250067" w:rsidRPr="00250067" w:rsidRDefault="00250067" w:rsidP="00250067">
      <w:pPr>
        <w:rPr>
          <w:rtl/>
        </w:rPr>
      </w:pPr>
      <w:r w:rsidRPr="00250067">
        <w:rPr>
          <w:rtl/>
        </w:rPr>
        <w:t>الأهداف الفرعية:</w:t>
      </w:r>
    </w:p>
    <w:p w:rsidR="00250067" w:rsidRPr="00250067" w:rsidRDefault="00250067" w:rsidP="00250067">
      <w:pPr>
        <w:numPr>
          <w:ilvl w:val="0"/>
          <w:numId w:val="45"/>
        </w:numPr>
        <w:contextualSpacing/>
        <w:rPr>
          <w:rtl/>
        </w:rPr>
      </w:pPr>
      <w:r w:rsidRPr="00250067">
        <w:rPr>
          <w:rtl/>
        </w:rPr>
        <w:t>التعرف على مستوى تطبيق تقنيات التكنولوجيا المالية في القطاع المصرفي السعودي.</w:t>
      </w:r>
    </w:p>
    <w:p w:rsidR="00250067" w:rsidRPr="00250067" w:rsidRDefault="00250067" w:rsidP="00250067">
      <w:pPr>
        <w:numPr>
          <w:ilvl w:val="0"/>
          <w:numId w:val="45"/>
        </w:numPr>
        <w:contextualSpacing/>
        <w:rPr>
          <w:rtl/>
        </w:rPr>
      </w:pPr>
      <w:r w:rsidRPr="00250067">
        <w:rPr>
          <w:rtl/>
        </w:rPr>
        <w:t>قياس مستوى الشمول المالي المُتحقق لعملاء القطاع المصرفي السعودي في ضوء التحول الرقمي.</w:t>
      </w:r>
    </w:p>
    <w:p w:rsidR="00250067" w:rsidRPr="00250067" w:rsidRDefault="00250067" w:rsidP="00250067">
      <w:pPr>
        <w:numPr>
          <w:ilvl w:val="0"/>
          <w:numId w:val="45"/>
        </w:numPr>
        <w:contextualSpacing/>
        <w:rPr>
          <w:rtl/>
        </w:rPr>
      </w:pPr>
      <w:r w:rsidRPr="00250067">
        <w:rPr>
          <w:rtl/>
        </w:rPr>
        <w:t>اختبار طبيعة العلاقة الارتباطية بين تطبيقات التكنولوجيا المالية والشمول المالي في البنوك السعودية.</w:t>
      </w:r>
    </w:p>
    <w:p w:rsidR="00250067" w:rsidRPr="00250067" w:rsidRDefault="00250067" w:rsidP="00250067">
      <w:pPr>
        <w:numPr>
          <w:ilvl w:val="0"/>
          <w:numId w:val="45"/>
        </w:numPr>
        <w:contextualSpacing/>
        <w:rPr>
          <w:rtl/>
        </w:rPr>
      </w:pPr>
      <w:r w:rsidRPr="00250067">
        <w:rPr>
          <w:rtl/>
        </w:rPr>
        <w:t>تحديد أثر تطبيقات التكنولوجيا المالية (بأبعادها المختلفة) في تعزيز الشمول المالي</w:t>
      </w:r>
      <w:r w:rsidRPr="00250067">
        <w:rPr>
          <w:rFonts w:hint="cs"/>
          <w:rtl/>
        </w:rPr>
        <w:t>.</w:t>
      </w:r>
    </w:p>
    <w:p w:rsidR="00250067" w:rsidRPr="00250067" w:rsidRDefault="00250067" w:rsidP="00250067">
      <w:pPr>
        <w:keepNext/>
        <w:keepLines/>
        <w:spacing w:before="120"/>
        <w:outlineLvl w:val="0"/>
        <w:rPr>
          <w:rFonts w:asciiTheme="majorHAnsi" w:eastAsiaTheme="majorEastAsia" w:hAnsiTheme="majorHAnsi"/>
          <w:bCs/>
          <w:color w:val="000000" w:themeColor="text1"/>
          <w:sz w:val="36"/>
          <w:szCs w:val="36"/>
          <w:rtl/>
        </w:rPr>
      </w:pPr>
      <w:r w:rsidRPr="00250067">
        <w:rPr>
          <w:rFonts w:asciiTheme="majorHAnsi" w:eastAsiaTheme="majorEastAsia" w:hAnsiTheme="majorHAnsi"/>
          <w:bCs/>
          <w:color w:val="000000" w:themeColor="text1"/>
          <w:sz w:val="36"/>
          <w:szCs w:val="36"/>
          <w:rtl/>
        </w:rPr>
        <w:t>تساؤلات الدراسة</w:t>
      </w:r>
    </w:p>
    <w:p w:rsidR="00250067" w:rsidRPr="00250067" w:rsidRDefault="00250067" w:rsidP="00250067">
      <w:pPr>
        <w:rPr>
          <w:rtl/>
        </w:rPr>
      </w:pPr>
      <w:r w:rsidRPr="00250067">
        <w:rPr>
          <w:rtl/>
        </w:rPr>
        <w:t xml:space="preserve">يكمن السؤال الرئيسي للدراسة في: ما أثر تطبيقات التكنولوجيا </w:t>
      </w:r>
      <w:r w:rsidRPr="00250067">
        <w:rPr>
          <w:rFonts w:hint="cs"/>
          <w:rtl/>
        </w:rPr>
        <w:t xml:space="preserve">المالية </w:t>
      </w:r>
      <w:r w:rsidRPr="00250067">
        <w:rPr>
          <w:rtl/>
        </w:rPr>
        <w:t>(</w:t>
      </w:r>
      <w:r w:rsidRPr="00250067">
        <w:t>Fin Tech</w:t>
      </w:r>
      <w:r w:rsidRPr="00250067">
        <w:rPr>
          <w:rFonts w:hint="cs"/>
          <w:rtl/>
        </w:rPr>
        <w:t>) في</w:t>
      </w:r>
      <w:r w:rsidRPr="00250067">
        <w:rPr>
          <w:rtl/>
        </w:rPr>
        <w:t xml:space="preserve"> تعزيز الشمول المالي، وتنبثق منها مجموعة من الأسئلة الفرعية التي تتمثل في الاتي:</w:t>
      </w:r>
    </w:p>
    <w:p w:rsidR="00250067" w:rsidRPr="00250067" w:rsidRDefault="00250067" w:rsidP="00250067">
      <w:pPr>
        <w:numPr>
          <w:ilvl w:val="0"/>
          <w:numId w:val="44"/>
        </w:numPr>
        <w:contextualSpacing/>
        <w:rPr>
          <w:rtl/>
        </w:rPr>
      </w:pPr>
      <w:r w:rsidRPr="00250067">
        <w:rPr>
          <w:rtl/>
        </w:rPr>
        <w:t>ما مستوى تطبيق تقنيات التكنولوجيا المالية (</w:t>
      </w:r>
      <w:r w:rsidRPr="00250067">
        <w:t>Fin Tech</w:t>
      </w:r>
      <w:r w:rsidRPr="00250067">
        <w:rPr>
          <w:rFonts w:hint="cs"/>
          <w:rtl/>
        </w:rPr>
        <w:t>) في</w:t>
      </w:r>
      <w:r w:rsidRPr="00250067">
        <w:rPr>
          <w:rtl/>
        </w:rPr>
        <w:t xml:space="preserve"> القطاع المصرفي السعودي من وجهة نظر العاملين فيه؟</w:t>
      </w:r>
    </w:p>
    <w:p w:rsidR="00250067" w:rsidRPr="00250067" w:rsidRDefault="00250067" w:rsidP="00250067">
      <w:pPr>
        <w:numPr>
          <w:ilvl w:val="0"/>
          <w:numId w:val="44"/>
        </w:numPr>
        <w:contextualSpacing/>
        <w:rPr>
          <w:rtl/>
        </w:rPr>
      </w:pPr>
      <w:r w:rsidRPr="00250067">
        <w:rPr>
          <w:rtl/>
        </w:rPr>
        <w:t>ما مستوى الشمول المالي المُحقق في القطاع المصرفي السعودي؟</w:t>
      </w:r>
    </w:p>
    <w:p w:rsidR="00250067" w:rsidRPr="00250067" w:rsidRDefault="00250067" w:rsidP="00250067">
      <w:pPr>
        <w:numPr>
          <w:ilvl w:val="0"/>
          <w:numId w:val="44"/>
        </w:numPr>
        <w:contextualSpacing/>
        <w:rPr>
          <w:rtl/>
        </w:rPr>
      </w:pPr>
      <w:r w:rsidRPr="00250067">
        <w:rPr>
          <w:rtl/>
        </w:rPr>
        <w:lastRenderedPageBreak/>
        <w:t>هل توجد علاقة ذات دلالة إحصائية بين تطبيقات التكنولوجيا المالية والشمول المالي في القطاع المصرفي السعودي؟</w:t>
      </w:r>
    </w:p>
    <w:p w:rsidR="00250067" w:rsidRPr="00250067" w:rsidRDefault="00250067" w:rsidP="00250067">
      <w:pPr>
        <w:numPr>
          <w:ilvl w:val="0"/>
          <w:numId w:val="44"/>
        </w:numPr>
        <w:contextualSpacing/>
        <w:rPr>
          <w:rtl/>
        </w:rPr>
      </w:pPr>
      <w:r w:rsidRPr="00250067">
        <w:rPr>
          <w:rtl/>
        </w:rPr>
        <w:t>ما أثر تطبيقات التكنولوجيا المالية بجميع أبعادها (المدفوعات الرقمية، التمويل البديل، إدارة العمليات، تحليل البيانات، الأمن السيبراني) في تعزيز الشمول المالي في القطاع المصرفي السعودي؟</w:t>
      </w:r>
    </w:p>
    <w:p w:rsidR="00250067" w:rsidRPr="00250067" w:rsidRDefault="00250067" w:rsidP="00250067">
      <w:pPr>
        <w:keepNext/>
        <w:keepLines/>
        <w:spacing w:before="120"/>
        <w:outlineLvl w:val="0"/>
        <w:rPr>
          <w:rFonts w:asciiTheme="majorHAnsi" w:eastAsiaTheme="majorEastAsia" w:hAnsiTheme="majorHAnsi"/>
          <w:bCs/>
          <w:color w:val="000000" w:themeColor="text1"/>
          <w:sz w:val="36"/>
          <w:szCs w:val="36"/>
          <w:rtl/>
        </w:rPr>
      </w:pPr>
      <w:r w:rsidRPr="00250067">
        <w:rPr>
          <w:rFonts w:asciiTheme="majorHAnsi" w:eastAsiaTheme="majorEastAsia" w:hAnsiTheme="majorHAnsi"/>
          <w:bCs/>
          <w:color w:val="000000" w:themeColor="text1"/>
          <w:sz w:val="36"/>
          <w:szCs w:val="36"/>
          <w:rtl/>
        </w:rPr>
        <w:t>فرضيات البحث:</w:t>
      </w:r>
    </w:p>
    <w:p w:rsidR="00250067" w:rsidRPr="00250067" w:rsidRDefault="00250067" w:rsidP="00250067">
      <w:pPr>
        <w:rPr>
          <w:rtl/>
        </w:rPr>
      </w:pPr>
      <w:r w:rsidRPr="00250067">
        <w:rPr>
          <w:rtl/>
        </w:rPr>
        <w:t>بناء على مشكلة الدراسة وأهدافها وكذلك الاستفادة من الدراسات السابقة، ومن اجل دراسة النموذج المعرفي والموضح بالشكل ادناه:</w:t>
      </w:r>
    </w:p>
    <w:p w:rsidR="00250067" w:rsidRPr="00250067" w:rsidRDefault="00250067" w:rsidP="00250067">
      <w:pPr>
        <w:rPr>
          <w:rtl/>
        </w:rPr>
      </w:pPr>
      <w:r w:rsidRPr="00250067">
        <w:rPr>
          <w:noProof/>
          <w:rtl/>
        </w:rPr>
        <mc:AlternateContent>
          <mc:Choice Requires="wpg">
            <w:drawing>
              <wp:anchor distT="0" distB="0" distL="114300" distR="114300" simplePos="0" relativeHeight="251659264" behindDoc="0" locked="0" layoutInCell="1" allowOverlap="1" wp14:anchorId="40EF732A" wp14:editId="3D21DD69">
                <wp:simplePos x="0" y="0"/>
                <wp:positionH relativeFrom="column">
                  <wp:posOffset>-298450</wp:posOffset>
                </wp:positionH>
                <wp:positionV relativeFrom="paragraph">
                  <wp:posOffset>191770</wp:posOffset>
                </wp:positionV>
                <wp:extent cx="5783580" cy="3192780"/>
                <wp:effectExtent l="0" t="0" r="26670" b="26670"/>
                <wp:wrapNone/>
                <wp:docPr id="4" name="مجموعة 4"/>
                <wp:cNvGraphicFramePr/>
                <a:graphic xmlns:a="http://schemas.openxmlformats.org/drawingml/2006/main">
                  <a:graphicData uri="http://schemas.microsoft.com/office/word/2010/wordprocessingGroup">
                    <wpg:wgp>
                      <wpg:cNvGrpSpPr/>
                      <wpg:grpSpPr>
                        <a:xfrm>
                          <a:off x="0" y="0"/>
                          <a:ext cx="5783580" cy="3192780"/>
                          <a:chOff x="0" y="0"/>
                          <a:chExt cx="5783580" cy="3192780"/>
                        </a:xfrm>
                      </wpg:grpSpPr>
                      <wps:wsp>
                        <wps:cNvPr id="1" name="مستطيل مستدير الزوايا 1"/>
                        <wps:cNvSpPr/>
                        <wps:spPr>
                          <a:xfrm>
                            <a:off x="2796540" y="0"/>
                            <a:ext cx="2987040" cy="3131820"/>
                          </a:xfrm>
                          <a:prstGeom prst="roundRect">
                            <a:avLst/>
                          </a:prstGeom>
                          <a:solidFill>
                            <a:sysClr val="window" lastClr="FFFFFF"/>
                          </a:solidFill>
                          <a:ln w="12700" cap="flat" cmpd="sng" algn="ctr">
                            <a:solidFill>
                              <a:srgbClr val="70AD47"/>
                            </a:solidFill>
                            <a:prstDash val="solid"/>
                            <a:miter lim="800000"/>
                          </a:ln>
                          <a:effectLst/>
                        </wps:spPr>
                        <wps:txbx>
                          <w:txbxContent>
                            <w:p w:rsidR="00250067" w:rsidRPr="00FD025F" w:rsidRDefault="00250067" w:rsidP="00250067">
                              <w:pPr>
                                <w:jc w:val="center"/>
                                <w:rPr>
                                  <w:b/>
                                  <w:bCs/>
                                  <w:rtl/>
                                </w:rPr>
                              </w:pPr>
                              <w:r w:rsidRPr="00FD025F">
                                <w:rPr>
                                  <w:rFonts w:hint="cs"/>
                                  <w:b/>
                                  <w:bCs/>
                                  <w:rtl/>
                                </w:rPr>
                                <w:t>المتغير المستقل</w:t>
                              </w:r>
                            </w:p>
                            <w:p w:rsidR="00250067" w:rsidRPr="00FD025F" w:rsidRDefault="00250067" w:rsidP="00250067">
                              <w:pPr>
                                <w:jc w:val="center"/>
                                <w:rPr>
                                  <w:i/>
                                  <w:iCs/>
                                  <w:u w:val="single"/>
                                  <w:rtl/>
                                </w:rPr>
                              </w:pPr>
                              <w:r w:rsidRPr="00FD025F">
                                <w:rPr>
                                  <w:i/>
                                  <w:iCs/>
                                  <w:u w:val="single"/>
                                  <w:rtl/>
                                </w:rPr>
                                <w:t>تطبيقات التكنولوجيا المالية(</w:t>
                              </w:r>
                              <w:r w:rsidRPr="00FD025F">
                                <w:rPr>
                                  <w:i/>
                                  <w:iCs/>
                                  <w:u w:val="single"/>
                                </w:rPr>
                                <w:t>FinTech</w:t>
                              </w:r>
                              <w:r>
                                <w:rPr>
                                  <w:i/>
                                  <w:iCs/>
                                  <w:u w:val="single"/>
                                  <w:rtl/>
                                </w:rPr>
                                <w:t>)</w:t>
                              </w:r>
                              <w:r>
                                <w:rPr>
                                  <w:rFonts w:hint="cs"/>
                                  <w:i/>
                                  <w:iCs/>
                                  <w:u w:val="single"/>
                                  <w:rtl/>
                                </w:rPr>
                                <w:t>:</w:t>
                              </w:r>
                            </w:p>
                            <w:p w:rsidR="00250067" w:rsidRDefault="00250067" w:rsidP="00250067">
                              <w:pPr>
                                <w:pStyle w:val="a6"/>
                                <w:numPr>
                                  <w:ilvl w:val="0"/>
                                  <w:numId w:val="1"/>
                                </w:numPr>
                                <w:jc w:val="left"/>
                                <w:rPr>
                                  <w:rtl/>
                                </w:rPr>
                              </w:pPr>
                              <w:r w:rsidRPr="00FD025F">
                                <w:rPr>
                                  <w:rtl/>
                                </w:rPr>
                                <w:t xml:space="preserve">المدفوعات الرقمية والمحافظ الإلكترونية </w:t>
                              </w:r>
                            </w:p>
                            <w:p w:rsidR="00250067" w:rsidRDefault="00250067" w:rsidP="00250067">
                              <w:pPr>
                                <w:pStyle w:val="a6"/>
                                <w:numPr>
                                  <w:ilvl w:val="0"/>
                                  <w:numId w:val="1"/>
                                </w:numPr>
                                <w:jc w:val="left"/>
                                <w:rPr>
                                  <w:rtl/>
                                </w:rPr>
                              </w:pPr>
                              <w:r w:rsidRPr="00FD025F">
                                <w:rPr>
                                  <w:rtl/>
                                </w:rPr>
                                <w:t>التمويل البديل والإقراض الرقمي</w:t>
                              </w:r>
                            </w:p>
                            <w:p w:rsidR="00250067" w:rsidRDefault="00250067" w:rsidP="00250067">
                              <w:pPr>
                                <w:pStyle w:val="a6"/>
                                <w:numPr>
                                  <w:ilvl w:val="0"/>
                                  <w:numId w:val="1"/>
                                </w:numPr>
                                <w:jc w:val="left"/>
                                <w:rPr>
                                  <w:rtl/>
                                </w:rPr>
                              </w:pPr>
                              <w:r w:rsidRPr="00FD025F">
                                <w:rPr>
                                  <w:rtl/>
                                </w:rPr>
                                <w:t>إدارة العمليات والأتمتة</w:t>
                              </w:r>
                            </w:p>
                            <w:p w:rsidR="00250067" w:rsidRDefault="00250067" w:rsidP="00250067">
                              <w:pPr>
                                <w:pStyle w:val="a6"/>
                                <w:numPr>
                                  <w:ilvl w:val="0"/>
                                  <w:numId w:val="1"/>
                                </w:numPr>
                                <w:jc w:val="left"/>
                                <w:rPr>
                                  <w:rtl/>
                                </w:rPr>
                              </w:pPr>
                              <w:r w:rsidRPr="00FD025F">
                                <w:rPr>
                                  <w:rtl/>
                                </w:rPr>
                                <w:t>تحليل البيانات والذكاء الاصطناعي</w:t>
                              </w:r>
                            </w:p>
                            <w:p w:rsidR="00250067" w:rsidRDefault="00250067" w:rsidP="00250067">
                              <w:pPr>
                                <w:pStyle w:val="a6"/>
                                <w:numPr>
                                  <w:ilvl w:val="0"/>
                                  <w:numId w:val="1"/>
                                </w:numPr>
                                <w:jc w:val="left"/>
                              </w:pPr>
                              <w:r w:rsidRPr="00FD025F">
                                <w:rPr>
                                  <w:rtl/>
                                </w:rPr>
                                <w:t>الأمن السيبراني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 name="مستطيل مستدير الزوايا 2"/>
                        <wps:cNvSpPr/>
                        <wps:spPr>
                          <a:xfrm>
                            <a:off x="0" y="220980"/>
                            <a:ext cx="1897380" cy="2971800"/>
                          </a:xfrm>
                          <a:prstGeom prst="roundRect">
                            <a:avLst/>
                          </a:prstGeom>
                          <a:solidFill>
                            <a:sysClr val="window" lastClr="FFFFFF"/>
                          </a:solidFill>
                          <a:ln w="12700" cap="flat" cmpd="sng" algn="ctr">
                            <a:solidFill>
                              <a:srgbClr val="70AD47"/>
                            </a:solidFill>
                            <a:prstDash val="solid"/>
                            <a:miter lim="800000"/>
                          </a:ln>
                          <a:effectLst/>
                        </wps:spPr>
                        <wps:txbx>
                          <w:txbxContent>
                            <w:p w:rsidR="00250067" w:rsidRPr="00387C30" w:rsidRDefault="00250067" w:rsidP="00250067">
                              <w:pPr>
                                <w:jc w:val="center"/>
                                <w:rPr>
                                  <w:b/>
                                  <w:bCs/>
                                  <w:rtl/>
                                </w:rPr>
                              </w:pPr>
                              <w:r w:rsidRPr="006B40DE">
                                <w:rPr>
                                  <w:rFonts w:hint="cs"/>
                                  <w:b/>
                                  <w:bCs/>
                                  <w:rtl/>
                                </w:rPr>
                                <w:t xml:space="preserve">المتغير التابع </w:t>
                              </w:r>
                            </w:p>
                            <w:p w:rsidR="00250067" w:rsidRDefault="00250067" w:rsidP="00250067">
                              <w:pPr>
                                <w:jc w:val="center"/>
                                <w:rPr>
                                  <w:i/>
                                  <w:iCs/>
                                  <w:u w:val="single"/>
                                  <w:rtl/>
                                </w:rPr>
                              </w:pPr>
                              <w:r w:rsidRPr="006B40DE">
                                <w:rPr>
                                  <w:rFonts w:hint="cs"/>
                                  <w:i/>
                                  <w:iCs/>
                                  <w:u w:val="single"/>
                                  <w:rtl/>
                                </w:rPr>
                                <w:t>الشمول المالي:</w:t>
                              </w:r>
                            </w:p>
                            <w:p w:rsidR="00250067" w:rsidRPr="00387C30" w:rsidRDefault="00250067" w:rsidP="00250067">
                              <w:pPr>
                                <w:pStyle w:val="a6"/>
                                <w:numPr>
                                  <w:ilvl w:val="0"/>
                                  <w:numId w:val="42"/>
                                </w:numPr>
                                <w:rPr>
                                  <w:rtl/>
                                </w:rPr>
                              </w:pPr>
                              <w:r w:rsidRPr="00387C30">
                                <w:rPr>
                                  <w:rFonts w:hint="cs"/>
                                  <w:rtl/>
                                </w:rPr>
                                <w:t>الوصول</w:t>
                              </w:r>
                            </w:p>
                            <w:p w:rsidR="00250067" w:rsidRPr="00387C30" w:rsidRDefault="00250067" w:rsidP="00250067">
                              <w:pPr>
                                <w:pStyle w:val="a6"/>
                                <w:numPr>
                                  <w:ilvl w:val="0"/>
                                  <w:numId w:val="42"/>
                                </w:numPr>
                                <w:rPr>
                                  <w:rtl/>
                                </w:rPr>
                              </w:pPr>
                              <w:r w:rsidRPr="00387C30">
                                <w:rPr>
                                  <w:rFonts w:hint="cs"/>
                                  <w:rtl/>
                                </w:rPr>
                                <w:t xml:space="preserve">الاستخدام </w:t>
                              </w:r>
                            </w:p>
                            <w:p w:rsidR="00250067" w:rsidRPr="00387C30" w:rsidRDefault="00250067" w:rsidP="00250067">
                              <w:pPr>
                                <w:pStyle w:val="a6"/>
                                <w:numPr>
                                  <w:ilvl w:val="0"/>
                                  <w:numId w:val="42"/>
                                </w:numPr>
                                <w:rPr>
                                  <w:rtl/>
                                </w:rPr>
                              </w:pPr>
                              <w:r w:rsidRPr="00387C30">
                                <w:rPr>
                                  <w:rFonts w:hint="cs"/>
                                  <w:rtl/>
                                </w:rPr>
                                <w:t>الجودة</w:t>
                              </w:r>
                            </w:p>
                            <w:p w:rsidR="00250067" w:rsidRPr="00387C30" w:rsidRDefault="00250067" w:rsidP="00250067">
                              <w:pPr>
                                <w:pStyle w:val="a6"/>
                                <w:numPr>
                                  <w:ilvl w:val="0"/>
                                  <w:numId w:val="42"/>
                                </w:numPr>
                              </w:pPr>
                              <w:r w:rsidRPr="00387C30">
                                <w:rPr>
                                  <w:rFonts w:hint="cs"/>
                                  <w:rtl/>
                                </w:rPr>
                                <w:t>الرفاه المالي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 name="سهم إلى اليسار 3"/>
                        <wps:cNvSpPr/>
                        <wps:spPr>
                          <a:xfrm>
                            <a:off x="1897380" y="1424940"/>
                            <a:ext cx="899160" cy="365760"/>
                          </a:xfrm>
                          <a:prstGeom prst="leftArrow">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40EF732A" id="مجموعة 4" o:spid="_x0000_s1027" style="position:absolute;left:0;text-align:left;margin-left:-23.5pt;margin-top:15.1pt;width:455.4pt;height:251.4pt;z-index:251659264;mso-width-relative:margin" coordsize="57835,31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">
                <v:roundrect id="مستطيل مستدير الزوايا 1" o:spid="_x0000_s1028" style="position:absolute;left:27965;width:29870;height:3131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" fillcolor="window" strokecolor="#70ad47" strokeweight="1pt">
                  <v:stroke joinstyle="miter"/>
                  <v:textbox>
                    <w:txbxContent>
                      <w:p w:rsidR="00250067" w:rsidRPr="00FD025F" w:rsidRDefault="00250067" w:rsidP="00250067">
                        <w:pPr>
                          <w:jc w:val="center"/>
                          <w:rPr>
                            <w:b/>
                            <w:bCs/>
                            <w:rtl/>
                          </w:rPr>
                        </w:pPr>
                        <w:r w:rsidRPr="00FD025F">
                          <w:rPr>
                            <w:rFonts w:hint="cs"/>
                            <w:b/>
                            <w:bCs/>
                            <w:rtl/>
                          </w:rPr>
                          <w:t>المتغير المستقل</w:t>
                        </w:r>
                      </w:p>
                      <w:p w:rsidR="00250067" w:rsidRPr="00FD025F" w:rsidRDefault="00250067" w:rsidP="00250067">
                        <w:pPr>
                          <w:jc w:val="center"/>
                          <w:rPr>
                            <w:i/>
                            <w:iCs/>
                            <w:u w:val="single"/>
                            <w:rtl/>
                          </w:rPr>
                        </w:pPr>
                        <w:r w:rsidRPr="00FD025F">
                          <w:rPr>
                            <w:i/>
                            <w:iCs/>
                            <w:u w:val="single"/>
                            <w:rtl/>
                          </w:rPr>
                          <w:t>تطبيقات التكنولوجيا المالية(</w:t>
                        </w:r>
                        <w:r w:rsidRPr="00FD025F">
                          <w:rPr>
                            <w:i/>
                            <w:iCs/>
                            <w:u w:val="single"/>
                          </w:rPr>
                          <w:t>FinTech</w:t>
                        </w:r>
                        <w:r>
                          <w:rPr>
                            <w:i/>
                            <w:iCs/>
                            <w:u w:val="single"/>
                            <w:rtl/>
                          </w:rPr>
                          <w:t>)</w:t>
                        </w:r>
                        <w:r>
                          <w:rPr>
                            <w:rFonts w:hint="cs"/>
                            <w:i/>
                            <w:iCs/>
                            <w:u w:val="single"/>
                            <w:rtl/>
                          </w:rPr>
                          <w:t>:</w:t>
                        </w:r>
                      </w:p>
                      <w:p w:rsidR="00250067" w:rsidRDefault="00250067" w:rsidP="00250067">
                        <w:pPr>
                          <w:pStyle w:val="a6"/>
                          <w:numPr>
                            <w:ilvl w:val="0"/>
                            <w:numId w:val="1"/>
                          </w:numPr>
                          <w:jc w:val="left"/>
                          <w:rPr>
                            <w:rtl/>
                          </w:rPr>
                        </w:pPr>
                        <w:r w:rsidRPr="00FD025F">
                          <w:rPr>
                            <w:rtl/>
                          </w:rPr>
                          <w:t xml:space="preserve">المدفوعات الرقمية والمحافظ الإلكترونية </w:t>
                        </w:r>
                      </w:p>
                      <w:p w:rsidR="00250067" w:rsidRDefault="00250067" w:rsidP="00250067">
                        <w:pPr>
                          <w:pStyle w:val="a6"/>
                          <w:numPr>
                            <w:ilvl w:val="0"/>
                            <w:numId w:val="1"/>
                          </w:numPr>
                          <w:jc w:val="left"/>
                          <w:rPr>
                            <w:rtl/>
                          </w:rPr>
                        </w:pPr>
                        <w:r w:rsidRPr="00FD025F">
                          <w:rPr>
                            <w:rtl/>
                          </w:rPr>
                          <w:t>التمويل البديل والإقراض الرقمي</w:t>
                        </w:r>
                      </w:p>
                      <w:p w:rsidR="00250067" w:rsidRDefault="00250067" w:rsidP="00250067">
                        <w:pPr>
                          <w:pStyle w:val="a6"/>
                          <w:numPr>
                            <w:ilvl w:val="0"/>
                            <w:numId w:val="1"/>
                          </w:numPr>
                          <w:jc w:val="left"/>
                          <w:rPr>
                            <w:rtl/>
                          </w:rPr>
                        </w:pPr>
                        <w:r w:rsidRPr="00FD025F">
                          <w:rPr>
                            <w:rtl/>
                          </w:rPr>
                          <w:t>إدارة العمليات والأتمتة</w:t>
                        </w:r>
                      </w:p>
                      <w:p w:rsidR="00250067" w:rsidRDefault="00250067" w:rsidP="00250067">
                        <w:pPr>
                          <w:pStyle w:val="a6"/>
                          <w:numPr>
                            <w:ilvl w:val="0"/>
                            <w:numId w:val="1"/>
                          </w:numPr>
                          <w:jc w:val="left"/>
                          <w:rPr>
                            <w:rtl/>
                          </w:rPr>
                        </w:pPr>
                        <w:r w:rsidRPr="00FD025F">
                          <w:rPr>
                            <w:rtl/>
                          </w:rPr>
                          <w:t>تحليل البيانات والذكاء الاصطناعي</w:t>
                        </w:r>
                      </w:p>
                      <w:p w:rsidR="00250067" w:rsidRDefault="00250067" w:rsidP="00250067">
                        <w:pPr>
                          <w:pStyle w:val="a6"/>
                          <w:numPr>
                            <w:ilvl w:val="0"/>
                            <w:numId w:val="1"/>
                          </w:numPr>
                          <w:jc w:val="left"/>
                        </w:pPr>
                        <w:r w:rsidRPr="00FD025F">
                          <w:rPr>
                            <w:rtl/>
                          </w:rPr>
                          <w:t>الأمن السيبراني</w:t>
                        </w:r>
                      </w:p>
                    </w:txbxContent>
                  </v:textbox>
                </v:roundrect>
                <v:roundrect id="مستطيل مستدير الزوايا 2" o:spid="_x0000_s1029" style="position:absolute;top:2209;width:18973;height:2971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" fillcolor="window" strokecolor="#70ad47" strokeweight="1pt">
                  <v:stroke joinstyle="miter"/>
                  <v:textbox>
                    <w:txbxContent>
                      <w:p w:rsidR="00250067" w:rsidRPr="00387C30" w:rsidRDefault="00250067" w:rsidP="00250067">
                        <w:pPr>
                          <w:jc w:val="center"/>
                          <w:rPr>
                            <w:b/>
                            <w:bCs/>
                            <w:rtl/>
                          </w:rPr>
                        </w:pPr>
                        <w:r w:rsidRPr="006B40DE">
                          <w:rPr>
                            <w:rFonts w:hint="cs"/>
                            <w:b/>
                            <w:bCs/>
                            <w:rtl/>
                          </w:rPr>
                          <w:t xml:space="preserve">المتغير التابع </w:t>
                        </w:r>
                      </w:p>
                      <w:p w:rsidR="00250067" w:rsidRDefault="00250067" w:rsidP="00250067">
                        <w:pPr>
                          <w:jc w:val="center"/>
                          <w:rPr>
                            <w:i/>
                            <w:iCs/>
                            <w:u w:val="single"/>
                            <w:rtl/>
                          </w:rPr>
                        </w:pPr>
                        <w:r w:rsidRPr="006B40DE">
                          <w:rPr>
                            <w:rFonts w:hint="cs"/>
                            <w:i/>
                            <w:iCs/>
                            <w:u w:val="single"/>
                            <w:rtl/>
                          </w:rPr>
                          <w:t>الشمول المالي:</w:t>
                        </w:r>
                      </w:p>
                      <w:p w:rsidR="00250067" w:rsidRPr="00387C30" w:rsidRDefault="00250067" w:rsidP="00250067">
                        <w:pPr>
                          <w:pStyle w:val="a6"/>
                          <w:numPr>
                            <w:ilvl w:val="0"/>
                            <w:numId w:val="42"/>
                          </w:numPr>
                          <w:rPr>
                            <w:rtl/>
                          </w:rPr>
                        </w:pPr>
                        <w:r w:rsidRPr="00387C30">
                          <w:rPr>
                            <w:rFonts w:hint="cs"/>
                            <w:rtl/>
                          </w:rPr>
                          <w:t>الوصول</w:t>
                        </w:r>
                      </w:p>
                      <w:p w:rsidR="00250067" w:rsidRPr="00387C30" w:rsidRDefault="00250067" w:rsidP="00250067">
                        <w:pPr>
                          <w:pStyle w:val="a6"/>
                          <w:numPr>
                            <w:ilvl w:val="0"/>
                            <w:numId w:val="42"/>
                          </w:numPr>
                          <w:rPr>
                            <w:rtl/>
                          </w:rPr>
                        </w:pPr>
                        <w:r w:rsidRPr="00387C30">
                          <w:rPr>
                            <w:rFonts w:hint="cs"/>
                            <w:rtl/>
                          </w:rPr>
                          <w:t xml:space="preserve">الاستخدام </w:t>
                        </w:r>
                      </w:p>
                      <w:p w:rsidR="00250067" w:rsidRPr="00387C30" w:rsidRDefault="00250067" w:rsidP="00250067">
                        <w:pPr>
                          <w:pStyle w:val="a6"/>
                          <w:numPr>
                            <w:ilvl w:val="0"/>
                            <w:numId w:val="42"/>
                          </w:numPr>
                          <w:rPr>
                            <w:rtl/>
                          </w:rPr>
                        </w:pPr>
                        <w:r w:rsidRPr="00387C30">
                          <w:rPr>
                            <w:rFonts w:hint="cs"/>
                            <w:rtl/>
                          </w:rPr>
                          <w:t>الجودة</w:t>
                        </w:r>
                      </w:p>
                      <w:p w:rsidR="00250067" w:rsidRPr="00387C30" w:rsidRDefault="00250067" w:rsidP="00250067">
                        <w:pPr>
                          <w:pStyle w:val="a6"/>
                          <w:numPr>
                            <w:ilvl w:val="0"/>
                            <w:numId w:val="42"/>
                          </w:numPr>
                        </w:pPr>
                        <w:r w:rsidRPr="00387C30">
                          <w:rPr>
                            <w:rFonts w:hint="cs"/>
                            <w:rtl/>
                          </w:rPr>
                          <w:t>الرفاه المالي</w:t>
                        </w:r>
                      </w:p>
                    </w:txbxContent>
                  </v:textbox>
                </v:round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إلى اليسار 3" o:spid="_x0000_s1030" type="#_x0000_t66" style="position:absolute;left:18973;top:14249;width:8992;height:36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" adj="4393" fillcolor="window" strokecolor="#70ad47" strokeweight="1pt"/>
              </v:group>
            </w:pict>
          </mc:Fallback>
        </mc:AlternateContent>
      </w:r>
    </w:p>
    <w:p w:rsidR="00250067" w:rsidRPr="00250067" w:rsidRDefault="00250067" w:rsidP="00250067">
      <w:pPr>
        <w:rPr>
          <w:rtl/>
        </w:rPr>
      </w:pPr>
    </w:p>
    <w:p w:rsidR="00250067" w:rsidRPr="00250067" w:rsidRDefault="00250067" w:rsidP="00250067">
      <w:pPr>
        <w:rPr>
          <w:rtl/>
        </w:rPr>
      </w:pPr>
    </w:p>
    <w:p w:rsidR="00250067" w:rsidRPr="00250067" w:rsidRDefault="00250067" w:rsidP="00250067">
      <w:pPr>
        <w:rPr>
          <w:rtl/>
        </w:rPr>
      </w:pPr>
    </w:p>
    <w:p w:rsidR="00250067" w:rsidRPr="00250067" w:rsidRDefault="00250067" w:rsidP="00250067">
      <w:pPr>
        <w:rPr>
          <w:rtl/>
        </w:rPr>
      </w:pPr>
    </w:p>
    <w:p w:rsidR="00250067" w:rsidRPr="00250067" w:rsidRDefault="00250067" w:rsidP="00250067">
      <w:pPr>
        <w:rPr>
          <w:rtl/>
        </w:rPr>
      </w:pPr>
    </w:p>
    <w:p w:rsidR="00250067" w:rsidRPr="00250067" w:rsidRDefault="00250067" w:rsidP="00250067">
      <w:pPr>
        <w:rPr>
          <w:rtl/>
        </w:rPr>
      </w:pPr>
    </w:p>
    <w:p w:rsidR="00250067" w:rsidRPr="00250067" w:rsidRDefault="00250067" w:rsidP="00250067">
      <w:pPr>
        <w:rPr>
          <w:rtl/>
        </w:rPr>
      </w:pPr>
    </w:p>
    <w:p w:rsidR="00250067" w:rsidRPr="00250067" w:rsidRDefault="00250067" w:rsidP="00250067">
      <w:pPr>
        <w:ind w:firstLine="0"/>
        <w:rPr>
          <w:rtl/>
        </w:rPr>
      </w:pPr>
    </w:p>
    <w:p w:rsidR="00250067" w:rsidRPr="00250067" w:rsidRDefault="00250067" w:rsidP="00250067">
      <w:pPr>
        <w:jc w:val="center"/>
        <w:rPr>
          <w:sz w:val="24"/>
          <w:szCs w:val="24"/>
          <w:rtl/>
        </w:rPr>
      </w:pPr>
      <w:r w:rsidRPr="00250067">
        <w:rPr>
          <w:rFonts w:hint="cs"/>
          <w:sz w:val="24"/>
          <w:szCs w:val="24"/>
          <w:rtl/>
        </w:rPr>
        <w:t>شكل 1: نموذج الدراسة</w:t>
      </w:r>
    </w:p>
    <w:p w:rsidR="00250067" w:rsidRPr="00250067" w:rsidRDefault="00250067" w:rsidP="00250067">
      <w:pPr>
        <w:ind w:firstLine="0"/>
        <w:jc w:val="center"/>
        <w:rPr>
          <w:rtl/>
        </w:rPr>
      </w:pPr>
      <w:r w:rsidRPr="00250067">
        <w:rPr>
          <w:rFonts w:hint="cs"/>
          <w:rtl/>
        </w:rPr>
        <w:t>المصدر من اعداد الباحث</w:t>
      </w:r>
    </w:p>
    <w:p w:rsidR="00250067" w:rsidRPr="00250067" w:rsidRDefault="00250067" w:rsidP="00250067">
      <w:pPr>
        <w:rPr>
          <w:rtl/>
        </w:rPr>
      </w:pPr>
      <w:r w:rsidRPr="00250067">
        <w:rPr>
          <w:rtl/>
        </w:rPr>
        <w:t xml:space="preserve"> وتم صياغة فرضيات البحث كالتالي:</w:t>
      </w:r>
    </w:p>
    <w:p w:rsidR="00250067" w:rsidRPr="00250067" w:rsidRDefault="00250067" w:rsidP="00250067">
      <w:pPr>
        <w:rPr>
          <w:rtl/>
        </w:rPr>
      </w:pPr>
      <w:r w:rsidRPr="00250067">
        <w:rPr>
          <w:rtl/>
        </w:rPr>
        <w:t>الفرضية الرئيسية: لا يوجد أثر ذو دلالة إحصائية لتطبيقات التكنولوجيا المالية في تعزيز الشمول المالي في القطاع المصرفي السعودي.</w:t>
      </w:r>
    </w:p>
    <w:p w:rsidR="00250067" w:rsidRPr="00250067" w:rsidRDefault="00250067" w:rsidP="00250067">
      <w:pPr>
        <w:rPr>
          <w:rtl/>
        </w:rPr>
      </w:pPr>
      <w:r w:rsidRPr="00250067">
        <w:rPr>
          <w:rtl/>
        </w:rPr>
        <w:t>الفرضيات الفرعية:</w:t>
      </w:r>
    </w:p>
    <w:p w:rsidR="00250067" w:rsidRPr="00250067" w:rsidRDefault="00250067" w:rsidP="00250067">
      <w:pPr>
        <w:numPr>
          <w:ilvl w:val="0"/>
          <w:numId w:val="40"/>
        </w:numPr>
        <w:contextualSpacing/>
        <w:rPr>
          <w:rtl/>
        </w:rPr>
      </w:pPr>
      <w:r w:rsidRPr="00250067">
        <w:t>H01</w:t>
      </w:r>
      <w:r w:rsidRPr="00250067">
        <w:rPr>
          <w:rFonts w:hint="cs"/>
          <w:rtl/>
        </w:rPr>
        <w:t>:</w:t>
      </w:r>
      <w:r w:rsidRPr="00250067">
        <w:rPr>
          <w:rtl/>
        </w:rPr>
        <w:t xml:space="preserve"> لا يوجد أثر ذو دلالة إحصائية للمدفوعات الرقمية في تعزيز الشمول المالي من حيث (الوصول، الاستخدام، الجودة، الرفاه المالي).</w:t>
      </w:r>
    </w:p>
    <w:p w:rsidR="00250067" w:rsidRPr="00250067" w:rsidRDefault="00250067" w:rsidP="00250067">
      <w:pPr>
        <w:numPr>
          <w:ilvl w:val="0"/>
          <w:numId w:val="40"/>
        </w:numPr>
        <w:contextualSpacing/>
        <w:rPr>
          <w:rtl/>
        </w:rPr>
      </w:pPr>
      <w:r w:rsidRPr="00250067">
        <w:lastRenderedPageBreak/>
        <w:t>H02</w:t>
      </w:r>
      <w:r w:rsidRPr="00250067">
        <w:rPr>
          <w:rFonts w:hint="cs"/>
          <w:rtl/>
        </w:rPr>
        <w:t>:</w:t>
      </w:r>
      <w:r w:rsidRPr="00250067">
        <w:rPr>
          <w:rtl/>
        </w:rPr>
        <w:t xml:space="preserve"> لا يوجد أثر ذو دلالة إحصائية للتمويل البديل والإقراض الرقمي في تعزيز الشمول المالي من حيث (الوصول، الاستخدام، الجودة، الرفاه المالي).</w:t>
      </w:r>
    </w:p>
    <w:p w:rsidR="00250067" w:rsidRPr="00250067" w:rsidRDefault="00250067" w:rsidP="00250067">
      <w:pPr>
        <w:numPr>
          <w:ilvl w:val="0"/>
          <w:numId w:val="40"/>
        </w:numPr>
        <w:contextualSpacing/>
        <w:rPr>
          <w:rtl/>
        </w:rPr>
      </w:pPr>
      <w:r w:rsidRPr="00250067">
        <w:t>H03</w:t>
      </w:r>
      <w:r w:rsidRPr="00250067">
        <w:rPr>
          <w:rFonts w:hint="cs"/>
          <w:rtl/>
        </w:rPr>
        <w:t>:</w:t>
      </w:r>
      <w:r w:rsidRPr="00250067">
        <w:rPr>
          <w:rtl/>
        </w:rPr>
        <w:t xml:space="preserve"> لا يوجد أثر ذو دلالة إحصائية </w:t>
      </w:r>
      <w:r w:rsidRPr="00250067">
        <w:rPr>
          <w:rFonts w:hint="cs"/>
          <w:rtl/>
        </w:rPr>
        <w:t>لأتمته</w:t>
      </w:r>
      <w:r w:rsidRPr="00250067">
        <w:rPr>
          <w:rtl/>
        </w:rPr>
        <w:t xml:space="preserve"> إدارة العمليات المصرفية في تعزيز الشمول المالي من حيث (الوصول، الاستخدام، الجودة، الرفاه المالي).</w:t>
      </w:r>
    </w:p>
    <w:p w:rsidR="00250067" w:rsidRPr="00250067" w:rsidRDefault="00250067" w:rsidP="00250067">
      <w:pPr>
        <w:numPr>
          <w:ilvl w:val="0"/>
          <w:numId w:val="40"/>
        </w:numPr>
        <w:contextualSpacing/>
        <w:rPr>
          <w:rtl/>
        </w:rPr>
      </w:pPr>
      <w:r w:rsidRPr="00250067">
        <w:t>H04</w:t>
      </w:r>
      <w:r w:rsidRPr="00250067">
        <w:rPr>
          <w:rFonts w:hint="cs"/>
          <w:rtl/>
        </w:rPr>
        <w:t>:</w:t>
      </w:r>
      <w:r w:rsidRPr="00250067">
        <w:rPr>
          <w:rtl/>
        </w:rPr>
        <w:t xml:space="preserve"> لا يوجد أثر ذو دلالة إحصائية لتحليلات البيانات والذكاء الاصطناعي في تعزيز الشمول المالي من حيث (الوصول، الاستخدام، الجودة، الرفاه المالي).</w:t>
      </w:r>
    </w:p>
    <w:p w:rsidR="00250067" w:rsidRPr="00250067" w:rsidRDefault="00250067" w:rsidP="00250067">
      <w:pPr>
        <w:numPr>
          <w:ilvl w:val="0"/>
          <w:numId w:val="40"/>
        </w:numPr>
        <w:contextualSpacing/>
        <w:rPr>
          <w:rtl/>
        </w:rPr>
      </w:pPr>
      <w:r w:rsidRPr="00250067">
        <w:t>H05</w:t>
      </w:r>
      <w:r w:rsidRPr="00250067">
        <w:rPr>
          <w:rFonts w:hint="cs"/>
          <w:rtl/>
        </w:rPr>
        <w:t>:</w:t>
      </w:r>
      <w:r w:rsidRPr="00250067">
        <w:rPr>
          <w:rtl/>
        </w:rPr>
        <w:t xml:space="preserve"> لا يوجد أثر ذو دلالة إحصائية لتقنيات الأمن السيبراني في تعزيز الشمول المالي من حيث (الوصول، الاستخدام، الجودة، الرفاه المالي).</w:t>
      </w:r>
    </w:p>
    <w:p w:rsidR="00250067" w:rsidRPr="00250067" w:rsidRDefault="00250067" w:rsidP="00250067">
      <w:pPr>
        <w:rPr>
          <w:b/>
          <w:bCs/>
          <w:rtl/>
        </w:rPr>
      </w:pPr>
      <w:r w:rsidRPr="00250067">
        <w:rPr>
          <w:rFonts w:hint="cs"/>
          <w:b/>
          <w:bCs/>
          <w:rtl/>
        </w:rPr>
        <w:t>النظرية العلمية المتبعة لإعداد البحث</w:t>
      </w:r>
    </w:p>
    <w:p w:rsidR="00250067" w:rsidRPr="00250067" w:rsidRDefault="00250067" w:rsidP="00250067">
      <w:pPr>
        <w:rPr>
          <w:rtl/>
        </w:rPr>
      </w:pPr>
      <w:r w:rsidRPr="00250067">
        <w:rPr>
          <w:rtl/>
        </w:rPr>
        <w:t>انطلاقاً من طبيعة مشكلة الدراسة وأهدافها، اعتمدت هذه الدراسة على النظرية العلمية للابتكار المالي والتكنولوجيا المالية (</w:t>
      </w:r>
      <w:r w:rsidRPr="00250067">
        <w:t>Fin Tech</w:t>
      </w:r>
      <w:r w:rsidRPr="00250067">
        <w:rPr>
          <w:rtl/>
        </w:rPr>
        <w:t>) كأساس نظري لتفسير العلاقة بين تطبيقات التكنولوجيا المالية وتعزيز الشمول المالي في القطاع المصرفي السعودي. تنطلق هذه النظرية من الفرضية القائلة بأن إدخال التقنيات الرقمية والمنتجات المالية المبتكرة يسهم في توسيع نطاق الخدمات المالية، ويعزز الوصول إليها، ويحفز استخدام الخدمات، ويرتقي بجودة الأداء المالي، بما ينعكس إيجابياً على رفاهية العملاء الاقتصادية والاجتماعية.</w:t>
      </w:r>
    </w:p>
    <w:p w:rsidR="00250067" w:rsidRPr="00250067" w:rsidRDefault="00250067" w:rsidP="00250067">
      <w:pPr>
        <w:rPr>
          <w:rtl/>
        </w:rPr>
      </w:pPr>
      <w:r w:rsidRPr="00250067">
        <w:rPr>
          <w:rtl/>
        </w:rPr>
        <w:t>تعتمد النظرية العلمية المتبعة على مجموعة من المبادئ الأساسية، منها: توسيع الوصول المالي عبر القنوات الرقمية، وزيادة استخدام الخدمات المالية من خلال حلول مبتكرة وسهلة الاستخدام، ورفع جودة الخدمات المالية عبر الأتمتة والتحليل الذكي للبيانات، وتعزيز الرفاه المالي للأفراد والمؤسسات من خلال أدوات متقدمة لإدارة الموارد المالية.</w:t>
      </w:r>
    </w:p>
    <w:p w:rsidR="00250067" w:rsidRPr="00250067" w:rsidRDefault="00250067" w:rsidP="00250067">
      <w:pPr>
        <w:rPr>
          <w:rtl/>
        </w:rPr>
      </w:pPr>
      <w:r w:rsidRPr="00250067">
        <w:rPr>
          <w:rtl/>
        </w:rPr>
        <w:t xml:space="preserve">كما تم تبني النظرية العلمية كأساس لتفسير العلاقات السببية بين المتغيرات المستقلة (تطبيقات التكنولوجيا المالية بأبعادها المختلفة: المدفوعات الرقمية، التمويل البديل، </w:t>
      </w:r>
      <w:r w:rsidRPr="00250067">
        <w:rPr>
          <w:rFonts w:hint="cs"/>
          <w:rtl/>
        </w:rPr>
        <w:t>أتمته</w:t>
      </w:r>
      <w:r w:rsidRPr="00250067">
        <w:rPr>
          <w:rtl/>
        </w:rPr>
        <w:t xml:space="preserve"> العمليات، تحليل البيانات، والأمن السيبراني) والمتغير التابع (الشمول المالي)، بما يسمح بفهم كيف يمكن لهذه التطبيقات أن تؤثر بشكل مباشر أو غير مباشر في مستوى الشمول المالي للمجتمع المصرفي.</w:t>
      </w:r>
    </w:p>
    <w:p w:rsidR="00250067" w:rsidRPr="00250067" w:rsidRDefault="00250067" w:rsidP="00250067">
      <w:pPr>
        <w:rPr>
          <w:rtl/>
        </w:rPr>
      </w:pPr>
      <w:r w:rsidRPr="00250067">
        <w:rPr>
          <w:rtl/>
        </w:rPr>
        <w:t>وباستخدام هذا الإطار النظري، تم تصميم الدراسة بطريقة منهجية تجمع بين التحليل الوصفي لتوضيح واقع التطبيقات الرقمية، والتحليل الكمي لتحديد أثرها على الشمول المالي، مما يضمن توافق البحث مع المعايير العلمية في الدراسات الإدارية والمالية الحديثة.</w:t>
      </w:r>
      <w:r w:rsidRPr="00250067">
        <w:rPr>
          <w:rtl/>
        </w:rPr>
        <w:br w:type="page"/>
      </w:r>
    </w:p>
    <w:p w:rsidR="00250067" w:rsidRPr="00250067" w:rsidRDefault="00250067" w:rsidP="00250067">
      <w:pPr>
        <w:rPr>
          <w:rtl/>
        </w:rPr>
      </w:pPr>
      <w:bookmarkStart w:id="0" w:name="_GoBack"/>
      <w:bookmarkEnd w:id="0"/>
      <w:r w:rsidRPr="00250067">
        <w:rPr>
          <w:noProof/>
          <w:rtl/>
        </w:rPr>
        <w:lastRenderedPageBreak/>
        <mc:AlternateContent>
          <mc:Choice Requires="wps">
            <w:drawing>
              <wp:anchor distT="0" distB="0" distL="114300" distR="114300" simplePos="0" relativeHeight="251663360" behindDoc="0" locked="0" layoutInCell="1" allowOverlap="1" wp14:anchorId="5737E61A" wp14:editId="16834EF0">
                <wp:simplePos x="0" y="0"/>
                <wp:positionH relativeFrom="column">
                  <wp:posOffset>2277110</wp:posOffset>
                </wp:positionH>
                <wp:positionV relativeFrom="paragraph">
                  <wp:posOffset>8716010</wp:posOffset>
                </wp:positionV>
                <wp:extent cx="693420" cy="342900"/>
                <wp:effectExtent l="0" t="0" r="0" b="0"/>
                <wp:wrapNone/>
                <wp:docPr id="25" name="مستطيل 25"/>
                <wp:cNvGraphicFramePr/>
                <a:graphic xmlns:a="http://schemas.openxmlformats.org/drawingml/2006/main">
                  <a:graphicData uri="http://schemas.microsoft.com/office/word/2010/wordprocessingShape">
                    <wps:wsp>
                      <wps:cNvSpPr/>
                      <wps:spPr>
                        <a:xfrm>
                          <a:off x="0" y="0"/>
                          <a:ext cx="693420" cy="342900"/>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4AE71469" id="مستطيل 25" o:spid="_x0000_s1026" style="position:absolute;left:0;text-align:left;margin-left:179.3pt;margin-top:686.3pt;width:54.6pt;height:27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" fillcolor="window" stroked="f" strokeweight="1pt"/>
            </w:pict>
          </mc:Fallback>
        </mc:AlternateContent>
      </w:r>
      <w:r w:rsidRPr="00250067">
        <w:rPr>
          <w:noProof/>
          <w:rtl/>
        </w:rPr>
        <mc:AlternateContent>
          <mc:Choice Requires="wps">
            <w:drawing>
              <wp:anchor distT="0" distB="0" distL="114300" distR="114300" simplePos="0" relativeHeight="251660288" behindDoc="1" locked="0" layoutInCell="1" allowOverlap="1" wp14:anchorId="4677F859" wp14:editId="037F39CA">
                <wp:simplePos x="0" y="0"/>
                <wp:positionH relativeFrom="margin">
                  <wp:align>center</wp:align>
                </wp:positionH>
                <wp:positionV relativeFrom="margin">
                  <wp:align>center</wp:align>
                </wp:positionV>
                <wp:extent cx="3878580" cy="4792980"/>
                <wp:effectExtent l="209550" t="228600" r="236220" b="255270"/>
                <wp:wrapTight wrapText="bothSides">
                  <wp:wrapPolygon edited="0">
                    <wp:start x="3183" y="-1030"/>
                    <wp:lineTo x="1485" y="-859"/>
                    <wp:lineTo x="1273" y="18372"/>
                    <wp:lineTo x="-1167" y="18372"/>
                    <wp:lineTo x="-1167" y="21291"/>
                    <wp:lineTo x="424" y="22493"/>
                    <wp:lineTo x="424" y="22665"/>
                    <wp:lineTo x="18460" y="22665"/>
                    <wp:lineTo x="18566" y="22493"/>
                    <wp:lineTo x="20157" y="21205"/>
                    <wp:lineTo x="20263" y="3262"/>
                    <wp:lineTo x="22809" y="1975"/>
                    <wp:lineTo x="22809" y="429"/>
                    <wp:lineTo x="21324" y="-859"/>
                    <wp:lineTo x="21218" y="-1030"/>
                    <wp:lineTo x="3183" y="-1030"/>
                  </wp:wrapPolygon>
                </wp:wrapTight>
                <wp:docPr id="13" name="تمرير: رأسي 7"/>
                <wp:cNvGraphicFramePr/>
                <a:graphic xmlns:a="http://schemas.openxmlformats.org/drawingml/2006/main">
                  <a:graphicData uri="http://schemas.microsoft.com/office/word/2010/wordprocessingShape">
                    <wps:wsp>
                      <wps:cNvSpPr/>
                      <wps:spPr>
                        <a:xfrm>
                          <a:off x="0" y="0"/>
                          <a:ext cx="3878580" cy="4792980"/>
                        </a:xfrm>
                        <a:prstGeom prst="verticalScroll">
                          <a:avLst/>
                        </a:prstGeom>
                        <a:solidFill>
                          <a:sysClr val="window" lastClr="FFFFFF"/>
                        </a:solidFill>
                        <a:ln w="12700" cap="flat" cmpd="sng" algn="ctr">
                          <a:solidFill>
                            <a:srgbClr val="4472C4"/>
                          </a:solidFill>
                          <a:prstDash val="solid"/>
                          <a:miter lim="800000"/>
                        </a:ln>
                        <a:effectLst>
                          <a:glow rad="228600">
                            <a:srgbClr val="5B9BD5">
                              <a:satMod val="175000"/>
                              <a:alpha val="40000"/>
                            </a:srgbClr>
                          </a:glow>
                        </a:effectLst>
                      </wps:spPr>
                      <wps:txbx>
                        <w:txbxContent>
                          <w:p w:rsidR="00250067" w:rsidRDefault="00250067" w:rsidP="00250067">
                            <w:pPr>
                              <w:jc w:val="center"/>
                              <w:rPr>
                                <w:b/>
                                <w:bCs/>
                                <w:sz w:val="40"/>
                                <w:szCs w:val="40"/>
                                <w:rtl/>
                              </w:rPr>
                            </w:pPr>
                            <w:r>
                              <w:rPr>
                                <w:rFonts w:hint="cs"/>
                                <w:b/>
                                <w:bCs/>
                                <w:sz w:val="40"/>
                                <w:szCs w:val="40"/>
                                <w:rtl/>
                              </w:rPr>
                              <w:t>الفصل الثاني</w:t>
                            </w:r>
                          </w:p>
                          <w:p w:rsidR="00250067" w:rsidRDefault="00250067" w:rsidP="00250067">
                            <w:pPr>
                              <w:jc w:val="center"/>
                              <w:rPr>
                                <w:b/>
                                <w:bCs/>
                                <w:sz w:val="40"/>
                                <w:szCs w:val="40"/>
                                <w:rtl/>
                              </w:rPr>
                            </w:pPr>
                            <w:r>
                              <w:rPr>
                                <w:rFonts w:hint="cs"/>
                                <w:b/>
                                <w:bCs/>
                                <w:sz w:val="40"/>
                                <w:szCs w:val="40"/>
                                <w:rtl/>
                              </w:rPr>
                              <w:t xml:space="preserve">الإطار النظري </w:t>
                            </w:r>
                          </w:p>
                          <w:p w:rsidR="00250067" w:rsidRPr="004465DC" w:rsidRDefault="00250067" w:rsidP="00250067">
                            <w:pPr>
                              <w:jc w:val="center"/>
                              <w:rPr>
                                <w:b/>
                                <w:bCs/>
                                <w:sz w:val="40"/>
                                <w:szCs w:val="40"/>
                              </w:rPr>
                            </w:pPr>
                            <w:r>
                              <w:rPr>
                                <w:rFonts w:hint="cs"/>
                                <w:b/>
                                <w:bCs/>
                                <w:sz w:val="40"/>
                                <w:szCs w:val="40"/>
                                <w:rtl/>
                              </w:rPr>
                              <w:t>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677F859" id="تمرير: رأسي 7" o:spid="_x0000_s1031" type="#_x0000_t97" style="position:absolute;left:0;text-align:left;margin-left:0;margin-top:0;width:305.4pt;height:377.4pt;z-index:-251656192;visibility:visible;mso-wrap-style:square;mso-width-percent:0;mso-wrap-distance-left:9pt;mso-wrap-distance-top:0;mso-wrap-distance-right:9pt;mso-wrap-distance-bottom:0;mso-position-horizontal:center;mso-position-horizontal-relative:margin;mso-position-vertical:center;mso-position-vertical-relative:margin;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" fillcolor="window" strokecolor="#4472c4" strokeweight="1pt">
                <v:stroke joinstyle="miter"/>
                <v:textbox>
                  <w:txbxContent>
                    <w:p w:rsidR="00250067" w:rsidRDefault="00250067" w:rsidP="00250067">
                      <w:pPr>
                        <w:jc w:val="center"/>
                        <w:rPr>
                          <w:b/>
                          <w:bCs/>
                          <w:sz w:val="40"/>
                          <w:szCs w:val="40"/>
                          <w:rtl/>
                        </w:rPr>
                      </w:pPr>
                      <w:r>
                        <w:rPr>
                          <w:rFonts w:hint="cs"/>
                          <w:b/>
                          <w:bCs/>
                          <w:sz w:val="40"/>
                          <w:szCs w:val="40"/>
                          <w:rtl/>
                        </w:rPr>
                        <w:t>الفصل الثاني</w:t>
                      </w:r>
                    </w:p>
                    <w:p w:rsidR="00250067" w:rsidRDefault="00250067" w:rsidP="00250067">
                      <w:pPr>
                        <w:jc w:val="center"/>
                        <w:rPr>
                          <w:b/>
                          <w:bCs/>
                          <w:sz w:val="40"/>
                          <w:szCs w:val="40"/>
                          <w:rtl/>
                        </w:rPr>
                      </w:pPr>
                      <w:r>
                        <w:rPr>
                          <w:rFonts w:hint="cs"/>
                          <w:b/>
                          <w:bCs/>
                          <w:sz w:val="40"/>
                          <w:szCs w:val="40"/>
                          <w:rtl/>
                        </w:rPr>
                        <w:t xml:space="preserve">الإطار النظري </w:t>
                      </w:r>
                    </w:p>
                    <w:p w:rsidR="00250067" w:rsidRPr="004465DC" w:rsidRDefault="00250067" w:rsidP="00250067">
                      <w:pPr>
                        <w:jc w:val="center"/>
                        <w:rPr>
                          <w:b/>
                          <w:bCs/>
                          <w:sz w:val="40"/>
                          <w:szCs w:val="40"/>
                        </w:rPr>
                      </w:pPr>
                      <w:r>
                        <w:rPr>
                          <w:rFonts w:hint="cs"/>
                          <w:b/>
                          <w:bCs/>
                          <w:sz w:val="40"/>
                          <w:szCs w:val="40"/>
                          <w:rtl/>
                        </w:rPr>
                        <w:t>والدراسات السابقة</w:t>
                      </w:r>
                    </w:p>
                  </w:txbxContent>
                </v:textbox>
                <w10:wrap type="tight" anchorx="margin" anchory="margin"/>
              </v:shape>
            </w:pict>
          </mc:Fallback>
        </mc:AlternateContent>
      </w:r>
      <w:r w:rsidRPr="00250067">
        <w:rPr>
          <w:rtl/>
        </w:rPr>
        <w:br w:type="page"/>
      </w:r>
    </w:p>
    <w:p w:rsidR="00250067" w:rsidRPr="00250067" w:rsidRDefault="00250067" w:rsidP="00250067">
      <w:pPr>
        <w:keepNext/>
        <w:keepLines/>
        <w:spacing w:before="120"/>
        <w:outlineLvl w:val="0"/>
        <w:rPr>
          <w:rFonts w:asciiTheme="majorHAnsi" w:eastAsiaTheme="majorEastAsia" w:hAnsiTheme="majorHAnsi"/>
          <w:bCs/>
          <w:color w:val="000000" w:themeColor="text1"/>
          <w:sz w:val="36"/>
          <w:szCs w:val="36"/>
          <w:rtl/>
        </w:rPr>
      </w:pPr>
      <w:r w:rsidRPr="00250067">
        <w:rPr>
          <w:rFonts w:asciiTheme="majorHAnsi" w:eastAsiaTheme="majorEastAsia" w:hAnsiTheme="majorHAnsi" w:hint="cs"/>
          <w:bCs/>
          <w:color w:val="000000" w:themeColor="text1"/>
          <w:sz w:val="36"/>
          <w:szCs w:val="36"/>
          <w:rtl/>
        </w:rPr>
        <w:lastRenderedPageBreak/>
        <w:t>تمهيد الفصل الثاني</w:t>
      </w:r>
    </w:p>
    <w:p w:rsidR="00250067" w:rsidRPr="00250067" w:rsidRDefault="00250067" w:rsidP="00250067">
      <w:pPr>
        <w:rPr>
          <w:rtl/>
        </w:rPr>
      </w:pPr>
      <w:r w:rsidRPr="00250067">
        <w:rPr>
          <w:rtl/>
        </w:rPr>
        <w:t>شهد القطاع المالي خلال السنوات الأخيرة تحولات جوهرية نتيجة التقدم المتسارع في التكنولوجيا الرقمية، الأمر الذي انعكس بشكل واضح على طبيعة الخدمات المالية وأساليب تقديمها. ورغم هذا التطور الملحوظ، لا تزال فئات واسعة من الأفراد، خاصة في الدول النامية، خارج نطاق الاستفادة من هذه الخدمات، وهو ما أفرز الحاجة إلى التركيز على مفهوم الشمول المالي باعتباره أحد المحاور الأساسية لتحقيق التنمية الاقتصادية والاجتماعية.</w:t>
      </w:r>
    </w:p>
    <w:p w:rsidR="00250067" w:rsidRPr="00250067" w:rsidRDefault="00250067" w:rsidP="00250067">
      <w:pPr>
        <w:rPr>
          <w:rtl/>
        </w:rPr>
      </w:pPr>
      <w:r w:rsidRPr="00250067">
        <w:rPr>
          <w:rtl/>
        </w:rPr>
        <w:t>وفي هذا السياق، اتجهت العديد من الدول، سواء المتقدمة أو النامية، إلى تبني سياسات واستراتيجيات تهدف إلى تعزيز الشمول المالي، من خلال تمكين مختلف شرائح المجتمع من الوصول إلى الخدمات والمنتجات المالية الملائمة لاحتياجاتهم وقدراتهم، بما يسهم في الحد من ظاهرة الإقصاء المالي وتعزيز العدالة الاقتصادية.</w:t>
      </w:r>
    </w:p>
    <w:p w:rsidR="00250067" w:rsidRPr="00250067" w:rsidRDefault="00250067" w:rsidP="00250067">
      <w:pPr>
        <w:rPr>
          <w:rtl/>
        </w:rPr>
      </w:pPr>
      <w:r w:rsidRPr="00250067">
        <w:rPr>
          <w:rtl/>
        </w:rPr>
        <w:t>ومن جهة أخرى، برزت التكنولوجيا المالية كأحد أهم الأدوات الحديثة الداعمة لتحقيق الشمول المالي، حيث أسهمت في تطوير حلول مالية مبتكرة تعتمد على الوسائل الرقمية، وتتميز بالمرونة والسرعة وانخفاض التكلفة. وقد ساعد ذلك في توسيع نطاق الوصول إلى الخدمات المالية، خاصة للفئات التي كانت تعاني من صعوبات في التعامل مع النظام المالي التقليدي، مما يعزز من فرص دمجها ضمن المنظومة المالية الرسمية.</w:t>
      </w:r>
    </w:p>
    <w:p w:rsidR="00250067" w:rsidRPr="00250067" w:rsidRDefault="00250067" w:rsidP="00250067">
      <w:pPr>
        <w:rPr>
          <w:rtl/>
        </w:rPr>
      </w:pPr>
      <w:r w:rsidRPr="00250067">
        <w:rPr>
          <w:rtl/>
        </w:rPr>
        <w:t>وانطلاقاً من ذلك، يهدف هذا الفصل إلى استعراض الإطار النظري لمفاهيم التكنولوجيا المالية والشمول المالي، وتحليل العلاقة بينهما، بالإضافة إلى عرض أهم الدراسات السابقة ذات الصلة بموضوع الدراسة، بما يسهم في بناء أساس علمي متين يدعم مشكلة الدراسة وأهدافها.</w:t>
      </w:r>
      <w:r w:rsidRPr="00250067">
        <w:rPr>
          <w:rtl/>
        </w:rPr>
        <w:br w:type="page"/>
      </w:r>
    </w:p>
    <w:p w:rsidR="00250067" w:rsidRPr="00250067" w:rsidRDefault="00250067" w:rsidP="00250067">
      <w:pPr>
        <w:keepNext/>
        <w:keepLines/>
        <w:spacing w:before="120"/>
        <w:outlineLvl w:val="0"/>
        <w:rPr>
          <w:rFonts w:asciiTheme="majorHAnsi" w:eastAsiaTheme="majorEastAsia" w:hAnsiTheme="majorHAnsi"/>
          <w:bCs/>
          <w:color w:val="000000" w:themeColor="text1"/>
          <w:sz w:val="36"/>
          <w:szCs w:val="36"/>
          <w:rtl/>
        </w:rPr>
      </w:pPr>
      <w:r w:rsidRPr="00250067">
        <w:rPr>
          <w:rFonts w:asciiTheme="majorHAnsi" w:eastAsiaTheme="majorEastAsia" w:hAnsiTheme="majorHAnsi" w:hint="cs"/>
          <w:bCs/>
          <w:color w:val="000000" w:themeColor="text1"/>
          <w:sz w:val="36"/>
          <w:szCs w:val="36"/>
          <w:rtl/>
        </w:rPr>
        <w:lastRenderedPageBreak/>
        <w:t xml:space="preserve">أولاً: الدراسات السابقة </w:t>
      </w:r>
    </w:p>
    <w:p w:rsidR="00250067" w:rsidRPr="00250067" w:rsidRDefault="00250067" w:rsidP="00250067">
      <w:pPr>
        <w:rPr>
          <w:rtl/>
        </w:rPr>
      </w:pPr>
      <w:r w:rsidRPr="00250067">
        <w:rPr>
          <w:rtl/>
        </w:rPr>
        <w:t>يُعد استعراض الدراسات السابقة خطوة أساسية في بناء الإطار العلمي للبحث، حيث يساهم في تكوين تصور واضح حول الجهود البحثية التي تناولت موضوع التكنولوجيا المالية والشمول المالي. كما يساعد في تحديد أبرز النتائج التي توصلت إليها الدراسات السابقة، والكشف عن أوجه الاتفاق والاختلاف بينها. ومن ثم، يتيح ذلك الوقوف على الفجوات البحثية التي يسعى هذا البحث إلى معالجتها وتطويرها.</w:t>
      </w:r>
    </w:p>
    <w:p w:rsidR="00250067" w:rsidRPr="00250067" w:rsidRDefault="00250067" w:rsidP="00250067">
      <w:pPr>
        <w:rPr>
          <w:b/>
          <w:bCs/>
        </w:rPr>
      </w:pPr>
      <w:r w:rsidRPr="00250067">
        <w:rPr>
          <w:rFonts w:hint="cs"/>
          <w:b/>
          <w:bCs/>
          <w:rtl/>
        </w:rPr>
        <w:t>دراسة</w:t>
      </w:r>
      <w:r w:rsidRPr="00250067">
        <w:rPr>
          <w:b/>
          <w:bCs/>
          <w:rtl/>
        </w:rPr>
        <w:t xml:space="preserve"> </w:t>
      </w:r>
      <w:r w:rsidRPr="00250067">
        <w:rPr>
          <w:b/>
          <w:bCs/>
        </w:rPr>
        <w:t>Malik</w:t>
      </w:r>
      <w:r w:rsidRPr="00250067">
        <w:rPr>
          <w:b/>
          <w:bCs/>
          <w:rtl/>
        </w:rPr>
        <w:t xml:space="preserve"> (2025)</w:t>
      </w:r>
    </w:p>
    <w:p w:rsidR="00250067" w:rsidRPr="00250067" w:rsidRDefault="00250067" w:rsidP="00250067">
      <w:pPr>
        <w:rPr>
          <w:rtl/>
        </w:rPr>
      </w:pPr>
      <w:r w:rsidRPr="00250067">
        <w:rPr>
          <w:rtl/>
        </w:rPr>
        <w:t xml:space="preserve">تناولت </w:t>
      </w:r>
      <w:r w:rsidRPr="00250067">
        <w:rPr>
          <w:rFonts w:hint="cs"/>
          <w:rtl/>
        </w:rPr>
        <w:t>ال</w:t>
      </w:r>
      <w:r w:rsidRPr="00250067">
        <w:rPr>
          <w:rtl/>
        </w:rPr>
        <w:t>دراسة بعنوان تبني التكنولوجيا المالية في المملكة العربية السعودية: تحليل كمي للتأثيرات المالية والتحديات التنظيمية ضمن رؤية 2030 أثر تطبيقات التكنولوجيا المالية على الشمول المالي والنمو الاقتصادي. هدفت الدراسة إلى قياس التأثيرات المالية للتكنولوجيا المالية باستخدام منهج متعدد الأساليب يجمع بين التحليل الكمي والمقابلات النوعية. شملت الدراسة بيانات من الفترة 2018–2023 مع التركيز على أصحاب المصلحة في القطاع المالي السعودي. أظهرت النتائج انخفاض نسبة غير المتعاملين مع البنوك بنسبة 25% وزيادة تبني الخدمات المصرفية الريفية بنسبة 40%، إضافة إلى انخفاض تكاليف المعاملات بنسبة 35%. كما ساهمت التكنولوجيا المالية في رفع الناتج المحلي الإجمالي بنسبة 2.8% سنويًا. أوصت الدراسة بضرورة تعزيز الاستثمار في الابتكار، ومعالجة التحديات التنظيمية، وتطوير حلول متوافقة مع الشريعة لتحقيق شمول مالي مستدام.</w:t>
      </w:r>
    </w:p>
    <w:p w:rsidR="00250067" w:rsidRPr="00250067" w:rsidRDefault="00250067" w:rsidP="00250067">
      <w:pPr>
        <w:rPr>
          <w:b/>
          <w:bCs/>
        </w:rPr>
      </w:pPr>
      <w:r w:rsidRPr="00250067">
        <w:rPr>
          <w:rFonts w:hint="cs"/>
          <w:b/>
          <w:bCs/>
          <w:rtl/>
        </w:rPr>
        <w:t>دراسة</w:t>
      </w:r>
      <w:r w:rsidRPr="00250067">
        <w:rPr>
          <w:b/>
          <w:bCs/>
          <w:rtl/>
        </w:rPr>
        <w:t xml:space="preserve"> </w:t>
      </w:r>
      <w:r w:rsidRPr="00250067">
        <w:rPr>
          <w:b/>
          <w:bCs/>
        </w:rPr>
        <w:t>S. Khan &amp; Abdallah</w:t>
      </w:r>
      <w:r w:rsidRPr="00250067">
        <w:rPr>
          <w:b/>
          <w:bCs/>
          <w:rtl/>
        </w:rPr>
        <w:t xml:space="preserve"> (2023)</w:t>
      </w:r>
    </w:p>
    <w:p w:rsidR="00250067" w:rsidRPr="00250067" w:rsidRDefault="00250067" w:rsidP="00250067">
      <w:pPr>
        <w:rPr>
          <w:rtl/>
        </w:rPr>
      </w:pPr>
      <w:r w:rsidRPr="00250067">
        <w:rPr>
          <w:rtl/>
        </w:rPr>
        <w:t xml:space="preserve">هدفت </w:t>
      </w:r>
      <w:r w:rsidRPr="00250067">
        <w:rPr>
          <w:rFonts w:hint="cs"/>
          <w:rtl/>
        </w:rPr>
        <w:t>ال</w:t>
      </w:r>
      <w:r w:rsidRPr="00250067">
        <w:rPr>
          <w:rtl/>
        </w:rPr>
        <w:t xml:space="preserve">دراسة بعنوان التكنولوجيا المالية والشمول المالي في المملكة العربية السعودية إلى تحليل محددات الشمول المالي والعوائق التي تواجهه، مع استكشاف دور التكنولوجيا المالية في معالجتها. اعتمدت الدراسة على بيانات مؤشر </w:t>
      </w:r>
      <w:r w:rsidRPr="00250067">
        <w:t>Findex</w:t>
      </w:r>
      <w:r w:rsidRPr="00250067">
        <w:rPr>
          <w:rtl/>
        </w:rPr>
        <w:t xml:space="preserve"> العالمي لعام 2017 باستخدام نموذج البروبيت، وشملت عينة تزيد عن 1000 فرد. أظهرت النتائج أن التعليم والدخل من أهم العوامل المؤثرة إيجابًا في الشمول المالي، بينما تواجه النساء عوائق أكبر في الادخار والاقتراض. كما تبين أن المسافة والتكاليف ونقص الوثائق تعد من أبرز التحديات. أكدت الدراسة أن التكنولوجيا المالية يمكن أن تقلل هذه الفجوات وتعزز الوصول للخدمات المالية. وأوصت بضرورة توسيع الخدمات المالية الرقمية وإجراء دراسات مقارنة إقليمية لدعم صناع القرار.</w:t>
      </w:r>
    </w:p>
    <w:p w:rsidR="00250067" w:rsidRPr="00250067" w:rsidRDefault="00250067" w:rsidP="00250067">
      <w:pPr>
        <w:rPr>
          <w:b/>
          <w:bCs/>
        </w:rPr>
      </w:pPr>
      <w:r w:rsidRPr="00250067">
        <w:rPr>
          <w:rFonts w:hint="cs"/>
          <w:b/>
          <w:bCs/>
          <w:rtl/>
        </w:rPr>
        <w:t>دراسة</w:t>
      </w:r>
      <w:r w:rsidRPr="00250067">
        <w:rPr>
          <w:b/>
          <w:bCs/>
          <w:rtl/>
        </w:rPr>
        <w:t xml:space="preserve"> </w:t>
      </w:r>
      <w:r w:rsidRPr="00250067">
        <w:rPr>
          <w:b/>
          <w:bCs/>
        </w:rPr>
        <w:t>Khan &amp; Joy</w:t>
      </w:r>
      <w:r w:rsidRPr="00250067">
        <w:rPr>
          <w:b/>
          <w:bCs/>
          <w:rtl/>
        </w:rPr>
        <w:t xml:space="preserve"> (2025)</w:t>
      </w:r>
    </w:p>
    <w:p w:rsidR="00250067" w:rsidRPr="00250067" w:rsidRDefault="00250067" w:rsidP="00250067">
      <w:pPr>
        <w:rPr>
          <w:rtl/>
        </w:rPr>
      </w:pPr>
      <w:r w:rsidRPr="00250067">
        <w:rPr>
          <w:rFonts w:hint="cs"/>
          <w:rtl/>
        </w:rPr>
        <w:lastRenderedPageBreak/>
        <w:t>تناولت</w:t>
      </w:r>
      <w:r w:rsidRPr="00250067">
        <w:rPr>
          <w:rtl/>
        </w:rPr>
        <w:t xml:space="preserve"> </w:t>
      </w:r>
      <w:r w:rsidRPr="00250067">
        <w:rPr>
          <w:rFonts w:hint="cs"/>
          <w:rtl/>
        </w:rPr>
        <w:t>ال</w:t>
      </w:r>
      <w:r w:rsidRPr="00250067">
        <w:rPr>
          <w:rtl/>
        </w:rPr>
        <w:t xml:space="preserve">دراسة دمج التكنولوجيا المالية في المشهد المالي السعودي في دور التكنولوجيا المالية في تحقيق أهداف رؤية 2030. اعتمدت الدراسة على منهج تحليل الوثائق من خلال مراجعة التقارير الرسمية مثل تقرير </w:t>
      </w:r>
      <w:r w:rsidRPr="00250067">
        <w:t>Fin Tech 2023</w:t>
      </w:r>
      <w:r w:rsidRPr="00250067">
        <w:rPr>
          <w:rtl/>
        </w:rPr>
        <w:t xml:space="preserve">. أظهرت النتائج وجود أكثر من 226 شركة تكنولوجيا مالية نشطة في السعودية، مما يعكس نمواً متسارعاً في القطاع. كما ساهمت المبادرات التنظيمية مثل </w:t>
      </w:r>
      <w:r w:rsidRPr="00250067">
        <w:t>sandbox</w:t>
      </w:r>
      <w:r w:rsidRPr="00250067">
        <w:rPr>
          <w:rtl/>
        </w:rPr>
        <w:t xml:space="preserve"> في دعم الابتكار وتعزيز الامتثال. أكدت الدراسة أن التعاون بين الجهات التنظيمية والمؤسسات المالية يعزز الشمول المالي. وأوصت بضرورة تطوير الأطر التنظيمية، والاستثمار في البنية الرقمية، وتنمية الكفاءات المحلية لضمان استدامة النمو.</w:t>
      </w:r>
    </w:p>
    <w:p w:rsidR="00250067" w:rsidRPr="00250067" w:rsidRDefault="00250067" w:rsidP="00250067">
      <w:pPr>
        <w:rPr>
          <w:b/>
          <w:bCs/>
        </w:rPr>
      </w:pPr>
      <w:r w:rsidRPr="00250067">
        <w:rPr>
          <w:rFonts w:hint="cs"/>
          <w:b/>
          <w:bCs/>
          <w:rtl/>
        </w:rPr>
        <w:t>دراسة</w:t>
      </w:r>
      <w:r w:rsidRPr="00250067">
        <w:rPr>
          <w:b/>
          <w:bCs/>
          <w:rtl/>
        </w:rPr>
        <w:t xml:space="preserve"> </w:t>
      </w:r>
      <w:r w:rsidRPr="00250067">
        <w:rPr>
          <w:b/>
          <w:bCs/>
        </w:rPr>
        <w:t>Smaoui</w:t>
      </w:r>
      <w:r w:rsidRPr="00250067">
        <w:rPr>
          <w:b/>
          <w:bCs/>
          <w:rtl/>
        </w:rPr>
        <w:t xml:space="preserve"> (2025)</w:t>
      </w:r>
    </w:p>
    <w:p w:rsidR="00250067" w:rsidRPr="00250067" w:rsidRDefault="00250067" w:rsidP="00250067">
      <w:pPr>
        <w:rPr>
          <w:rtl/>
        </w:rPr>
      </w:pPr>
      <w:r w:rsidRPr="00250067">
        <w:rPr>
          <w:rtl/>
        </w:rPr>
        <w:t xml:space="preserve">تناولت </w:t>
      </w:r>
      <w:r w:rsidRPr="00250067">
        <w:rPr>
          <w:rFonts w:hint="cs"/>
          <w:rtl/>
        </w:rPr>
        <w:t>ال</w:t>
      </w:r>
      <w:r w:rsidRPr="00250067">
        <w:rPr>
          <w:rtl/>
        </w:rPr>
        <w:t xml:space="preserve">دراسة بعنوان الثقافة والتقنية المالية في دفع الشمول المالي دور العوامل الثقافية والتكنولوجيا المالية في تعزيز الشمول المالي في السعودية. اعتمدت الدراسة على بيانات مسحية لعينة مكونة من 100 فرد باستخدام نماذج </w:t>
      </w:r>
      <w:r w:rsidRPr="00250067">
        <w:t>OLS</w:t>
      </w:r>
      <w:r w:rsidRPr="00250067">
        <w:rPr>
          <w:rtl/>
        </w:rPr>
        <w:t xml:space="preserve"> والانحدار اللوجستي. أظهرت النتائج أن الثقافة المالية وتبني التكنولوجيا المالية يعدان من أهم العوامل المحفزة للشمول المالي، خاصة في المدفوعات الرقمية. كما تبين أن التأثير الاجتماعي يمثل عائقًا، بينما تعزز الثقة الإسلامية الادخار الرسمي. وأكدت الدراسة أن التعليم والدخل يؤثران بشكل كبير على مستوى الشمول المالي. أوصت بدمج الثقافة المالية مع التحول الرقمي لتحقيق أهداف رؤية 2030.</w:t>
      </w:r>
    </w:p>
    <w:p w:rsidR="00250067" w:rsidRPr="00250067" w:rsidRDefault="00250067" w:rsidP="00250067">
      <w:pPr>
        <w:rPr>
          <w:b/>
          <w:bCs/>
        </w:rPr>
      </w:pPr>
      <w:r w:rsidRPr="00250067">
        <w:rPr>
          <w:rFonts w:hint="cs"/>
          <w:b/>
          <w:bCs/>
          <w:rtl/>
        </w:rPr>
        <w:t>دراسة</w:t>
      </w:r>
      <w:r w:rsidRPr="00250067">
        <w:rPr>
          <w:b/>
          <w:bCs/>
          <w:rtl/>
        </w:rPr>
        <w:t xml:space="preserve"> </w:t>
      </w:r>
      <w:r w:rsidRPr="00250067">
        <w:rPr>
          <w:b/>
          <w:bCs/>
        </w:rPr>
        <w:t>Alrsheedi &amp; Iskandar</w:t>
      </w:r>
      <w:r w:rsidRPr="00250067">
        <w:rPr>
          <w:b/>
          <w:bCs/>
          <w:rtl/>
        </w:rPr>
        <w:t xml:space="preserve"> (2025)</w:t>
      </w:r>
    </w:p>
    <w:p w:rsidR="00250067" w:rsidRPr="00250067" w:rsidRDefault="00250067" w:rsidP="00250067">
      <w:pPr>
        <w:rPr>
          <w:rtl/>
        </w:rPr>
      </w:pPr>
      <w:r w:rsidRPr="00250067">
        <w:rPr>
          <w:rtl/>
        </w:rPr>
        <w:t xml:space="preserve">هدفت </w:t>
      </w:r>
      <w:r w:rsidRPr="00250067">
        <w:rPr>
          <w:rFonts w:hint="cs"/>
          <w:rtl/>
        </w:rPr>
        <w:t>ال</w:t>
      </w:r>
      <w:r w:rsidRPr="00250067">
        <w:rPr>
          <w:rtl/>
        </w:rPr>
        <w:t xml:space="preserve">دراسة بعنوان العوامل المؤثرة في تبني التكنولوجيا المالية بين البنوك السعودية إلى تطوير إطار مفاهيمي لتفسير تبني التكنولوجيا المالية. اعتمدت الدراسة على نموذج </w:t>
      </w:r>
      <w:r w:rsidRPr="00250067">
        <w:t>TOE</w:t>
      </w:r>
      <w:r w:rsidRPr="00250067">
        <w:rPr>
          <w:rtl/>
        </w:rPr>
        <w:t xml:space="preserve"> الذي يشمل العوامل التكنولوجية والتنظيمية والبيئية. ركزت على القطاع المصرفي السعودي دون عينة ميدانية مباشرة، حيث قدمت تحليلًا نظريًا معمقًا. أظهرت الدراسة أن دعم الإدارة العليا والبنية التحتية الرقمية والضغوط التنافسية من أهم العوامل المؤثرة في التبني. كما أبرزت أهمية البيئة التنظيمية في تسريع التحول الرقمي. أوصت الدراسة بضرورة تعزيز الجاهزية الرقمية ودعم السياسات الحكومية لتسريع تبني التكنولوجيا المالية.</w:t>
      </w:r>
    </w:p>
    <w:p w:rsidR="00250067" w:rsidRPr="00250067" w:rsidRDefault="00250067" w:rsidP="00250067">
      <w:pPr>
        <w:ind w:firstLine="0"/>
        <w:rPr>
          <w:b/>
          <w:bCs/>
          <w:rtl/>
        </w:rPr>
      </w:pPr>
      <w:r w:rsidRPr="00250067">
        <w:rPr>
          <w:rFonts w:hint="cs"/>
          <w:b/>
          <w:bCs/>
          <w:rtl/>
        </w:rPr>
        <w:t xml:space="preserve"> دراسة</w:t>
      </w:r>
      <w:r w:rsidRPr="00250067">
        <w:rPr>
          <w:b/>
          <w:bCs/>
          <w:rtl/>
        </w:rPr>
        <w:t xml:space="preserve"> صالحي &amp; بلونيس (2025)</w:t>
      </w:r>
    </w:p>
    <w:p w:rsidR="00250067" w:rsidRPr="00250067" w:rsidRDefault="00250067" w:rsidP="00250067">
      <w:pPr>
        <w:rPr>
          <w:rtl/>
        </w:rPr>
      </w:pPr>
      <w:r w:rsidRPr="00250067">
        <w:rPr>
          <w:rtl/>
        </w:rPr>
        <w:t xml:space="preserve">هدفت </w:t>
      </w:r>
      <w:r w:rsidRPr="00250067">
        <w:rPr>
          <w:rFonts w:hint="cs"/>
          <w:rtl/>
        </w:rPr>
        <w:t>ال</w:t>
      </w:r>
      <w:r w:rsidRPr="00250067">
        <w:rPr>
          <w:rtl/>
        </w:rPr>
        <w:t xml:space="preserve">دراسة إلى تحليل دور التكنولوجيا المالية في تعزيز الشمول المالي في البنوك الإسلامية. اعتمدت الدراسة على المنهج الوصفي من خلال تحليل الأدبيات والمفاهيم المرتبطة بالموضوع. أظهرت النتائج أن التكنولوجيا المالية تسهم بشكل كبير في تسهيل الوصول إلى الخدمات المالية، خاصة في الدول النامية. كما تساعد في تقديم حلول مبتكرة تتوافق مع احتياجات العملاء. وأكدت </w:t>
      </w:r>
      <w:r w:rsidRPr="00250067">
        <w:rPr>
          <w:rtl/>
        </w:rPr>
        <w:lastRenderedPageBreak/>
        <w:t>الدراسة أن التكنولوجيا المالية تمثل أداة فعالة لدعم الشمول المالي. وأوصت بضرورة توجيه الخدمات الرقمية نحو الفئات المهمشة مثل النساء والشباب وأصحاب المشاريع الصغيرة.</w:t>
      </w:r>
    </w:p>
    <w:p w:rsidR="00250067" w:rsidRPr="00250067" w:rsidRDefault="00250067" w:rsidP="00250067">
      <w:pPr>
        <w:rPr>
          <w:b/>
          <w:bCs/>
          <w:rtl/>
        </w:rPr>
      </w:pPr>
      <w:r w:rsidRPr="00250067">
        <w:rPr>
          <w:rFonts w:hint="cs"/>
          <w:b/>
          <w:bCs/>
          <w:rtl/>
        </w:rPr>
        <w:t>دراسة</w:t>
      </w:r>
      <w:r w:rsidRPr="00250067">
        <w:rPr>
          <w:b/>
          <w:bCs/>
          <w:rtl/>
        </w:rPr>
        <w:t xml:space="preserve"> بن ساعد &amp; بن صخرية (2024)</w:t>
      </w:r>
    </w:p>
    <w:p w:rsidR="00250067" w:rsidRPr="00250067" w:rsidRDefault="00250067" w:rsidP="00250067">
      <w:pPr>
        <w:rPr>
          <w:rtl/>
        </w:rPr>
      </w:pPr>
      <w:r w:rsidRPr="00250067">
        <w:rPr>
          <w:rtl/>
        </w:rPr>
        <w:t xml:space="preserve">تناولت </w:t>
      </w:r>
      <w:r w:rsidRPr="00250067">
        <w:rPr>
          <w:rFonts w:hint="cs"/>
          <w:rtl/>
        </w:rPr>
        <w:t>ال</w:t>
      </w:r>
      <w:r w:rsidRPr="00250067">
        <w:rPr>
          <w:rtl/>
        </w:rPr>
        <w:t>دراسة دور التكنولوجيا المالية في تعزيز الشمول المالي في الجزائر وتأثيرها على القطاع المصرفي. اعتمدت الدراسة على المنهج الوصفي التحليلي مع استبيان موجه لعينة من الأكاديميين والمهنيين. أظهرت النتائج أن الرقمنة المالية تساهم في تحسين جودة الخدمات وتقليل الوقت والتكاليف. كما تعزز الابتكار في القطاع المصرفي. وأكدت الدراسة أهمية تبني التكنولوجيا المالية كأداة استراتيجية للشمول المالي. وأوصت بضرورة تطوير البنية التحتية الرقمية وزيادة الوعي المالي.</w:t>
      </w:r>
    </w:p>
    <w:p w:rsidR="00250067" w:rsidRPr="00250067" w:rsidRDefault="00250067" w:rsidP="00250067">
      <w:pPr>
        <w:rPr>
          <w:b/>
          <w:bCs/>
          <w:rtl/>
        </w:rPr>
      </w:pPr>
      <w:r w:rsidRPr="00250067">
        <w:rPr>
          <w:rFonts w:hint="cs"/>
          <w:b/>
          <w:bCs/>
          <w:rtl/>
        </w:rPr>
        <w:t>دراسة</w:t>
      </w:r>
      <w:r w:rsidRPr="00250067">
        <w:rPr>
          <w:b/>
          <w:bCs/>
          <w:rtl/>
        </w:rPr>
        <w:t xml:space="preserve"> شاقور جلطية (2024)</w:t>
      </w:r>
    </w:p>
    <w:p w:rsidR="00250067" w:rsidRPr="00250067" w:rsidRDefault="00250067" w:rsidP="00250067">
      <w:pPr>
        <w:rPr>
          <w:rtl/>
        </w:rPr>
      </w:pPr>
      <w:r w:rsidRPr="00250067">
        <w:rPr>
          <w:rtl/>
        </w:rPr>
        <w:t xml:space="preserve">هدفت </w:t>
      </w:r>
      <w:r w:rsidRPr="00250067">
        <w:rPr>
          <w:rFonts w:hint="cs"/>
          <w:rtl/>
        </w:rPr>
        <w:t>ال</w:t>
      </w:r>
      <w:r w:rsidRPr="00250067">
        <w:rPr>
          <w:rtl/>
        </w:rPr>
        <w:t>دراسة إلى تحليل دور التكنولوجيا المالية في تعزيز الشمول المالي في البنوك الإسلامية بالدول العربية. اعتمدت الدراسة على تحليل المؤشرات العامة للشمول المالي والتجارب العربية. أظهرت النتائج وجود نمو في التمويل الإسلامي خاصة في دول الخليج، مقابل ضعف في بعض الدول العربية. كما تبين وجود تحديات تتعلق بالبنية التحتية والوعي المالي. أكدت الدراسة أن التكنولوجيا المالية تساهم في تطوير الخدمات المالية الإسلامية. وأوصت بضرورة تحسين البيئة التنظيمية وتعزيز التوعية.</w:t>
      </w:r>
    </w:p>
    <w:p w:rsidR="00250067" w:rsidRPr="00250067" w:rsidRDefault="00250067" w:rsidP="00250067">
      <w:pPr>
        <w:rPr>
          <w:b/>
          <w:bCs/>
          <w:rtl/>
        </w:rPr>
      </w:pPr>
      <w:r w:rsidRPr="00250067">
        <w:rPr>
          <w:rFonts w:hint="cs"/>
          <w:b/>
          <w:bCs/>
          <w:rtl/>
        </w:rPr>
        <w:t>دراسة</w:t>
      </w:r>
      <w:r w:rsidRPr="00250067">
        <w:rPr>
          <w:b/>
          <w:bCs/>
          <w:rtl/>
        </w:rPr>
        <w:t xml:space="preserve"> بن ناصر &amp; مصداع (2022)</w:t>
      </w:r>
    </w:p>
    <w:p w:rsidR="00250067" w:rsidRPr="00250067" w:rsidRDefault="00250067" w:rsidP="00250067">
      <w:pPr>
        <w:rPr>
          <w:rtl/>
        </w:rPr>
      </w:pPr>
      <w:r w:rsidRPr="00250067">
        <w:rPr>
          <w:rtl/>
        </w:rPr>
        <w:t xml:space="preserve">تناولت </w:t>
      </w:r>
      <w:r w:rsidRPr="00250067">
        <w:rPr>
          <w:rFonts w:hint="cs"/>
          <w:rtl/>
        </w:rPr>
        <w:t>ال</w:t>
      </w:r>
      <w:r w:rsidRPr="00250067">
        <w:rPr>
          <w:rtl/>
        </w:rPr>
        <w:t>دراسة دور التكنولوجيا المالية في تعزيز الشمول المالي وتأثيرها على القطاع المصرفي. اعتمدت الدراسة على المنهج الوصفي التحليلي. أظهرت النتائج أن التكنولوجيا المالية تسهم في تسهيل الوصول للخدمات المالية بسرعة وتكلفة منخفضة. كما تساعد في تحسين أداء البنوك وزيادة كفاءتها. ومع ذلك، تمثل التكنولوجيا المالية تحديًا للبنوك التقليدية. أوصت الدراسة بضرورة تبني التقنيات الحديثة لمواكبة المنافسة.</w:t>
      </w:r>
    </w:p>
    <w:p w:rsidR="00250067" w:rsidRPr="00250067" w:rsidRDefault="00250067" w:rsidP="00250067">
      <w:pPr>
        <w:rPr>
          <w:b/>
          <w:bCs/>
          <w:rtl/>
        </w:rPr>
      </w:pPr>
      <w:r w:rsidRPr="00250067">
        <w:rPr>
          <w:rFonts w:hint="cs"/>
          <w:b/>
          <w:bCs/>
          <w:rtl/>
        </w:rPr>
        <w:t>دراسة</w:t>
      </w:r>
      <w:r w:rsidRPr="00250067">
        <w:rPr>
          <w:b/>
          <w:bCs/>
          <w:rtl/>
        </w:rPr>
        <w:t xml:space="preserve"> يوسف (2023)</w:t>
      </w:r>
    </w:p>
    <w:p w:rsidR="00250067" w:rsidRPr="00250067" w:rsidRDefault="00250067" w:rsidP="00250067">
      <w:pPr>
        <w:rPr>
          <w:rtl/>
        </w:rPr>
      </w:pPr>
      <w:r w:rsidRPr="00250067">
        <w:rPr>
          <w:rtl/>
        </w:rPr>
        <w:t xml:space="preserve">هدفت </w:t>
      </w:r>
      <w:r w:rsidRPr="00250067">
        <w:rPr>
          <w:rFonts w:hint="cs"/>
          <w:rtl/>
        </w:rPr>
        <w:t>ال</w:t>
      </w:r>
      <w:r w:rsidRPr="00250067">
        <w:rPr>
          <w:rtl/>
        </w:rPr>
        <w:t>دراسة إلى تحليل أثر التكنولوجيا المالية على أداء البنوك التجارية وتحقيق الشمول المالي في ولاية غرداية. اعتمدت الدراسة على المنهج الوصفي التحليلي باستخدام المقابلات مع عينة من 5 بنوك. أظهرت النتائج أن البنوك تعتمد بشكل متزايد على التكنولوجيا المالية في خدماتها. كما تم تحديد تحديات تتعلق بالتكامل التقني. وأظهرت الدراسة تفاوتًا في وعي العملاء تجاه هذه الخدمات. وأوصت بضرورة تعزيز التوعية وتطوير البنية التكنولوجية.</w:t>
      </w:r>
    </w:p>
    <w:p w:rsidR="00250067" w:rsidRPr="00250067" w:rsidRDefault="00250067" w:rsidP="00250067">
      <w:pPr>
        <w:rPr>
          <w:b/>
          <w:bCs/>
          <w:rtl/>
        </w:rPr>
      </w:pPr>
      <w:r w:rsidRPr="00250067">
        <w:rPr>
          <w:rFonts w:hint="cs"/>
          <w:b/>
          <w:bCs/>
          <w:rtl/>
        </w:rPr>
        <w:lastRenderedPageBreak/>
        <w:t>دراسة</w:t>
      </w:r>
      <w:r w:rsidRPr="00250067">
        <w:rPr>
          <w:b/>
          <w:bCs/>
          <w:rtl/>
        </w:rPr>
        <w:t xml:space="preserve"> الشيكر &amp; قاشي (2025)</w:t>
      </w:r>
    </w:p>
    <w:p w:rsidR="00250067" w:rsidRPr="00250067" w:rsidRDefault="00250067" w:rsidP="00250067">
      <w:pPr>
        <w:rPr>
          <w:rtl/>
        </w:rPr>
      </w:pPr>
      <w:r w:rsidRPr="00250067">
        <w:rPr>
          <w:rtl/>
        </w:rPr>
        <w:t xml:space="preserve">تناولت </w:t>
      </w:r>
      <w:r w:rsidRPr="00250067">
        <w:rPr>
          <w:rFonts w:hint="cs"/>
          <w:rtl/>
        </w:rPr>
        <w:t>ال</w:t>
      </w:r>
      <w:r w:rsidRPr="00250067">
        <w:rPr>
          <w:rtl/>
        </w:rPr>
        <w:t>دراسة تجربة الإمارات في استخدام التكنولوجيا المالية لتعزيز الشمول المالي. اعتمدت الدراسة على المنهج الوصفي التحليلي. أظهرت النتائج أن الإمارات تمتلك بنية تحتية رقمية متقدمة تدعم الابتكار المالي. كما ساهمت المبادرات الحكومية في تعزيز الشمول المالي. وأكدت الدراسة نجاح التجربة الإماراتية كنموذج رائد. وأوصت بتبني استراتيجيات مماثلة في الدول الأخرى.</w:t>
      </w:r>
    </w:p>
    <w:p w:rsidR="00250067" w:rsidRPr="00250067" w:rsidRDefault="00250067" w:rsidP="00250067">
      <w:pPr>
        <w:rPr>
          <w:b/>
          <w:bCs/>
          <w:rtl/>
        </w:rPr>
      </w:pPr>
      <w:r w:rsidRPr="00250067">
        <w:rPr>
          <w:rFonts w:hint="cs"/>
          <w:b/>
          <w:bCs/>
          <w:rtl/>
        </w:rPr>
        <w:t>دراسة</w:t>
      </w:r>
      <w:r w:rsidRPr="00250067">
        <w:rPr>
          <w:b/>
          <w:bCs/>
          <w:rtl/>
        </w:rPr>
        <w:t xml:space="preserve"> سعودي &amp; عثمانية (2023)</w:t>
      </w:r>
    </w:p>
    <w:p w:rsidR="00250067" w:rsidRPr="00250067" w:rsidRDefault="00250067" w:rsidP="00250067">
      <w:pPr>
        <w:rPr>
          <w:rtl/>
        </w:rPr>
      </w:pPr>
      <w:r w:rsidRPr="00250067">
        <w:rPr>
          <w:rtl/>
        </w:rPr>
        <w:t xml:space="preserve">هدفت </w:t>
      </w:r>
      <w:r w:rsidRPr="00250067">
        <w:rPr>
          <w:rFonts w:hint="cs"/>
          <w:rtl/>
        </w:rPr>
        <w:t>ال</w:t>
      </w:r>
      <w:r w:rsidRPr="00250067">
        <w:rPr>
          <w:rtl/>
        </w:rPr>
        <w:t>دراسة إلى تحليل دور التكنولوجيا المالية في تحقيق الشمول المالي في الإمارات. اعتمدت على المنهج الوصفي التحليلي. أظهرت النتائج ارتفاع مستوى المعاملات الرقمية والشمول المالي. كما أكدت أن الإمارات نموذج ناجح في هذا المجال. وأوصت الدراسة بضرورة اقتداء الدول العربية بهذه التجربة. كما شددت على أهمية تطوير البنية الرقمية.</w:t>
      </w:r>
    </w:p>
    <w:p w:rsidR="00250067" w:rsidRPr="00250067" w:rsidRDefault="00250067" w:rsidP="00250067">
      <w:pPr>
        <w:rPr>
          <w:b/>
          <w:bCs/>
          <w:rtl/>
        </w:rPr>
      </w:pPr>
      <w:r w:rsidRPr="00250067">
        <w:rPr>
          <w:rFonts w:hint="cs"/>
          <w:b/>
          <w:bCs/>
          <w:rtl/>
        </w:rPr>
        <w:t>دراسة</w:t>
      </w:r>
      <w:r w:rsidRPr="00250067">
        <w:rPr>
          <w:b/>
          <w:bCs/>
          <w:rtl/>
        </w:rPr>
        <w:t xml:space="preserve"> حيمر (2024)</w:t>
      </w:r>
    </w:p>
    <w:p w:rsidR="00250067" w:rsidRPr="00250067" w:rsidRDefault="00250067" w:rsidP="00250067">
      <w:pPr>
        <w:rPr>
          <w:rtl/>
        </w:rPr>
      </w:pPr>
      <w:r w:rsidRPr="00250067">
        <w:rPr>
          <w:rtl/>
        </w:rPr>
        <w:t xml:space="preserve">هدفت </w:t>
      </w:r>
      <w:r w:rsidRPr="00250067">
        <w:rPr>
          <w:rFonts w:hint="cs"/>
          <w:rtl/>
        </w:rPr>
        <w:t>ال</w:t>
      </w:r>
      <w:r w:rsidRPr="00250067">
        <w:rPr>
          <w:rtl/>
        </w:rPr>
        <w:t>دراسة إلى تحليل دور تطبيقات التكنولوجيا المالية في تعزيز الشمول المالي في السعودية. اعتمدت الدراسة على تحليل تجربة المملكة. أظهرت النتائج أن التكنولوجيا المالية ساهمت في تحسين جودة الخدمات المالية. كما دعمت الوصول إلى شرائح جديدة من العملاء. وأكدت الدراسة أهمية التدريب على استخدام هذه التطبيقات. وأوصت بوضع برامج تدريبية للمستخدمين.</w:t>
      </w:r>
    </w:p>
    <w:p w:rsidR="00250067" w:rsidRPr="00250067" w:rsidRDefault="00250067" w:rsidP="00250067">
      <w:pPr>
        <w:rPr>
          <w:b/>
          <w:bCs/>
        </w:rPr>
      </w:pPr>
      <w:r w:rsidRPr="00250067">
        <w:rPr>
          <w:rFonts w:hint="cs"/>
          <w:b/>
          <w:bCs/>
          <w:rtl/>
        </w:rPr>
        <w:t>دراسة</w:t>
      </w:r>
      <w:r w:rsidRPr="00250067">
        <w:rPr>
          <w:b/>
          <w:bCs/>
          <w:rtl/>
        </w:rPr>
        <w:t xml:space="preserve"> </w:t>
      </w:r>
      <w:r w:rsidRPr="00250067">
        <w:rPr>
          <w:b/>
          <w:bCs/>
        </w:rPr>
        <w:t>Abdullah</w:t>
      </w:r>
      <w:r w:rsidRPr="00250067">
        <w:rPr>
          <w:b/>
          <w:bCs/>
          <w:rtl/>
        </w:rPr>
        <w:t xml:space="preserve"> (2024)</w:t>
      </w:r>
    </w:p>
    <w:p w:rsidR="00250067" w:rsidRPr="00250067" w:rsidRDefault="00250067" w:rsidP="00250067">
      <w:pPr>
        <w:rPr>
          <w:rtl/>
        </w:rPr>
      </w:pPr>
      <w:r w:rsidRPr="00250067">
        <w:rPr>
          <w:rtl/>
        </w:rPr>
        <w:t xml:space="preserve">تناولت </w:t>
      </w:r>
      <w:r w:rsidRPr="00250067">
        <w:rPr>
          <w:rFonts w:hint="cs"/>
          <w:rtl/>
        </w:rPr>
        <w:t>ال</w:t>
      </w:r>
      <w:r w:rsidRPr="00250067">
        <w:rPr>
          <w:rtl/>
        </w:rPr>
        <w:t>دراسة أثر التكنولوجيا المالية على الشمول المالي في الدول العربية. اعتمدت على تحليل مؤشرات التكنولوجيا المالية. أظهرت النتائج أن التكنولوجيا المالية تسهم في توسيع الوصول للخدمات المالية خاصة للفئات الفقيرة. كما أن ضعف تطوير التكنولوجيا المالية يحد من الشمول المالي في بعض الدول. وأوصت الدراسة بضرورة الاستثمار في التكنولوجيا المالية. كما أكدت أهمية استخدام الهاتف المحمول في تعزيز الشمول المالي.</w:t>
      </w:r>
    </w:p>
    <w:p w:rsidR="00250067" w:rsidRPr="00250067" w:rsidRDefault="00250067" w:rsidP="00250067">
      <w:pPr>
        <w:rPr>
          <w:b/>
          <w:bCs/>
        </w:rPr>
      </w:pPr>
      <w:r w:rsidRPr="00250067">
        <w:rPr>
          <w:rFonts w:hint="cs"/>
          <w:b/>
          <w:bCs/>
          <w:rtl/>
        </w:rPr>
        <w:t>دراسة</w:t>
      </w:r>
      <w:r w:rsidRPr="00250067">
        <w:rPr>
          <w:b/>
          <w:bCs/>
        </w:rPr>
        <w:t xml:space="preserve"> Ezeocha </w:t>
      </w:r>
      <w:r w:rsidRPr="00250067">
        <w:rPr>
          <w:rFonts w:hint="cs"/>
          <w:b/>
          <w:bCs/>
          <w:rtl/>
        </w:rPr>
        <w:t>(</w:t>
      </w:r>
      <w:r w:rsidRPr="00250067">
        <w:rPr>
          <w:b/>
          <w:bCs/>
          <w:rtl/>
        </w:rPr>
        <w:t>2024)</w:t>
      </w:r>
    </w:p>
    <w:p w:rsidR="00250067" w:rsidRPr="00250067" w:rsidRDefault="00250067" w:rsidP="00250067">
      <w:pPr>
        <w:rPr>
          <w:rtl/>
        </w:rPr>
      </w:pPr>
      <w:r w:rsidRPr="00250067">
        <w:rPr>
          <w:rtl/>
        </w:rPr>
        <w:t xml:space="preserve">هدفت </w:t>
      </w:r>
      <w:r w:rsidRPr="00250067">
        <w:rPr>
          <w:rFonts w:hint="cs"/>
          <w:rtl/>
        </w:rPr>
        <w:t>ال</w:t>
      </w:r>
      <w:r w:rsidRPr="00250067">
        <w:rPr>
          <w:rtl/>
        </w:rPr>
        <w:t>دراسة إلى تحليل دور التكنولوجيا المالية في تعزيز الشمول المالي في نيجيريا. اعتمدت على منهج نوعي باستخدام بيانات ثانوية. أظهرت النتائج أن التكنولوجيا المالية ساهمت في تسهيل الخدمات المالية وزيادة الوصول إليها. كما عززت خدمات الهاتف المحمول الشمول المالي بشكل كبير. ومع ذلك، تواجه تحديات مثل الأمن السيبراني وضعف الثقة. وأوصت الدراسة بتعزيز الأطر التنظيمية وزيادة التوعية المالية.</w:t>
      </w:r>
    </w:p>
    <w:p w:rsidR="00250067" w:rsidRPr="00250067" w:rsidRDefault="00250067" w:rsidP="00250067">
      <w:pPr>
        <w:rPr>
          <w:b/>
          <w:bCs/>
        </w:rPr>
      </w:pPr>
      <w:r w:rsidRPr="00250067">
        <w:rPr>
          <w:rFonts w:hint="cs"/>
          <w:b/>
          <w:bCs/>
          <w:rtl/>
        </w:rPr>
        <w:lastRenderedPageBreak/>
        <w:t>دراسة</w:t>
      </w:r>
      <w:r w:rsidRPr="00250067">
        <w:rPr>
          <w:b/>
          <w:bCs/>
          <w:rtl/>
        </w:rPr>
        <w:t xml:space="preserve"> </w:t>
      </w:r>
      <w:r w:rsidRPr="00250067">
        <w:rPr>
          <w:b/>
          <w:bCs/>
        </w:rPr>
        <w:t>Harfouche</w:t>
      </w:r>
      <w:r w:rsidRPr="00250067">
        <w:rPr>
          <w:b/>
          <w:bCs/>
          <w:rtl/>
        </w:rPr>
        <w:t xml:space="preserve"> (2024)</w:t>
      </w:r>
    </w:p>
    <w:p w:rsidR="00250067" w:rsidRPr="00250067" w:rsidRDefault="00250067" w:rsidP="00250067">
      <w:pPr>
        <w:rPr>
          <w:rtl/>
        </w:rPr>
      </w:pPr>
      <w:r w:rsidRPr="00250067">
        <w:rPr>
          <w:rtl/>
        </w:rPr>
        <w:t xml:space="preserve">هدفت </w:t>
      </w:r>
      <w:r w:rsidRPr="00250067">
        <w:rPr>
          <w:rFonts w:hint="cs"/>
          <w:rtl/>
        </w:rPr>
        <w:t>ال</w:t>
      </w:r>
      <w:r w:rsidRPr="00250067">
        <w:rPr>
          <w:rtl/>
        </w:rPr>
        <w:t>دراسة بعنوان دور التكنولوجيا المالية في تعزيز الشمول المالي إلى توضيح مفهوم التكنولوجيا المالية وتطورها وخدماتها، وتحليل علاقتها بالشمول المالي. اعتمدت الدراسة على المنهج الوصفي من خلال استعراض الأدبيات وتحليل المفاهيم الأساسية المرتبطة بالموضوع. ركزت الدراسة على مختلف شرائح المجتمع دون عينة محددة، مع إبراز أهمية الخدمات الرقمية مثل الدفع الإلكتروني والتمويل البديل. أظهرت النتائج أن التكنولوجيا المالية تسهم في تسهيل تقديم الخدمات المالية بسرعة وكفاءة وتكلفة منخفضة. كما تساهم في توسيع الوصول للفئات المهمشة والضعيفة. وأوصت الدراسة بضرورة تعزيز استخدام الخدمات الرقمية لدعم الشمول المالي وتحقيق العدالة المالية.</w:t>
      </w:r>
    </w:p>
    <w:p w:rsidR="00250067" w:rsidRPr="00250067" w:rsidRDefault="00250067" w:rsidP="00250067">
      <w:pPr>
        <w:rPr>
          <w:b/>
          <w:bCs/>
          <w:rtl/>
        </w:rPr>
      </w:pPr>
      <w:r w:rsidRPr="00250067">
        <w:rPr>
          <w:rFonts w:hint="cs"/>
          <w:b/>
          <w:bCs/>
          <w:rtl/>
        </w:rPr>
        <w:t>دراسة</w:t>
      </w:r>
      <w:r w:rsidRPr="00250067">
        <w:rPr>
          <w:b/>
          <w:bCs/>
          <w:rtl/>
        </w:rPr>
        <w:t xml:space="preserve"> </w:t>
      </w:r>
      <w:r w:rsidRPr="00250067">
        <w:rPr>
          <w:b/>
          <w:bCs/>
        </w:rPr>
        <w:t>Asif</w:t>
      </w:r>
      <w:r w:rsidRPr="00250067">
        <w:rPr>
          <w:b/>
          <w:bCs/>
          <w:rtl/>
        </w:rPr>
        <w:t xml:space="preserve"> وآخرون (2023)</w:t>
      </w:r>
    </w:p>
    <w:p w:rsidR="00250067" w:rsidRPr="00250067" w:rsidRDefault="00250067" w:rsidP="00250067">
      <w:pPr>
        <w:rPr>
          <w:rtl/>
        </w:rPr>
      </w:pPr>
      <w:r w:rsidRPr="00250067">
        <w:rPr>
          <w:rtl/>
        </w:rPr>
        <w:t xml:space="preserve">تناولت </w:t>
      </w:r>
      <w:r w:rsidRPr="00250067">
        <w:rPr>
          <w:rFonts w:hint="cs"/>
          <w:rtl/>
        </w:rPr>
        <w:t>ال</w:t>
      </w:r>
      <w:r w:rsidRPr="00250067">
        <w:rPr>
          <w:rtl/>
        </w:rPr>
        <w:t>دراسة تأثير التكنولوجيا المالية والخدمات المالية الرقمية على الشمول المالي في الهند تحليل دور التكنولوجيا المالية في تحسين الشمول المالي. اعتمدت الدراسة على البيانات الثانوية باستخدام أسلوبي الارتباط والانحدار لتحليل العلاقة بين المتغيرات، مع الاعتماد على بيانات رسمية. ركزت الدراسة على المجتمع الهندي في ظل توسع الخدمات المالية الرقمية. أظهرت النتائج ارتفاع نسبة امتلاك الحسابات البنكية إلى نحو 80%، مع مساهمة واضحة لشركات التكنولوجيا المالية في تعزيز الشمول المالي خاصة للطبقة الوسطى. كما أكدت الدراسة دور الحكومة في دعم هذا التحول. وأوصت بضرورة تعزيز البيئة التنظيمية لتوسيع الخدمات المالية للفئات غير المخدومة.</w:t>
      </w:r>
    </w:p>
    <w:p w:rsidR="00250067" w:rsidRPr="00250067" w:rsidRDefault="00250067" w:rsidP="00250067">
      <w:pPr>
        <w:rPr>
          <w:b/>
          <w:bCs/>
        </w:rPr>
      </w:pPr>
      <w:r w:rsidRPr="00250067">
        <w:rPr>
          <w:rFonts w:hint="cs"/>
          <w:b/>
          <w:bCs/>
          <w:rtl/>
        </w:rPr>
        <w:t>دراسة</w:t>
      </w:r>
      <w:r w:rsidRPr="00250067">
        <w:rPr>
          <w:b/>
          <w:bCs/>
          <w:rtl/>
        </w:rPr>
        <w:t xml:space="preserve"> </w:t>
      </w:r>
      <w:r w:rsidRPr="00250067">
        <w:rPr>
          <w:b/>
          <w:bCs/>
        </w:rPr>
        <w:t>Telukdarie &amp; Mungar</w:t>
      </w:r>
      <w:r w:rsidRPr="00250067">
        <w:rPr>
          <w:b/>
          <w:bCs/>
          <w:rtl/>
        </w:rPr>
        <w:t xml:space="preserve"> (2023)</w:t>
      </w:r>
    </w:p>
    <w:p w:rsidR="00250067" w:rsidRPr="00250067" w:rsidRDefault="00250067" w:rsidP="00250067">
      <w:pPr>
        <w:rPr>
          <w:rtl/>
        </w:rPr>
      </w:pPr>
      <w:r w:rsidRPr="00250067">
        <w:rPr>
          <w:rtl/>
        </w:rPr>
        <w:t xml:space="preserve">هدفت </w:t>
      </w:r>
      <w:r w:rsidRPr="00250067">
        <w:rPr>
          <w:rFonts w:hint="cs"/>
          <w:rtl/>
        </w:rPr>
        <w:t>ال</w:t>
      </w:r>
      <w:r w:rsidRPr="00250067">
        <w:rPr>
          <w:rtl/>
        </w:rPr>
        <w:t>دراسة إلى تحليل تأثير التكنولوجيا المالية الرقمية في تسريع الشمول المالي في الاقتصادات النامية، خاصة في أفريقيا. اعتمدت الدراسة على مراجعة الأدبيات وتحليل واقع الأسواق النامية. ركزت الدراسة على المجتمعات الريفية ذات الوصول المحدود للخدمات المالية. أظهرت النتائج أن التكنولوجيا المالية الرقمية تمثل أداة فعالة لتوسيع الوصول للخدمات المالية وتحسين مستوى المعيشة. كما تساهم في دعم النمو الاقتصادي وتقليل الفقر. وأوصت الدراسة بتعزيز استخدام التقنيات الحديثة مثل الذكاء الاصطناعي لدعم الشمول المالي في الأسواق النامية.</w:t>
      </w:r>
    </w:p>
    <w:p w:rsidR="00250067" w:rsidRPr="00250067" w:rsidRDefault="00250067" w:rsidP="00250067">
      <w:pPr>
        <w:rPr>
          <w:b/>
          <w:bCs/>
        </w:rPr>
      </w:pPr>
      <w:r w:rsidRPr="00250067">
        <w:rPr>
          <w:rFonts w:hint="cs"/>
          <w:b/>
          <w:bCs/>
          <w:rtl/>
        </w:rPr>
        <w:t>دراسة</w:t>
      </w:r>
      <w:r w:rsidRPr="00250067">
        <w:rPr>
          <w:b/>
          <w:bCs/>
          <w:rtl/>
        </w:rPr>
        <w:t xml:space="preserve"> </w:t>
      </w:r>
      <w:r w:rsidRPr="00250067">
        <w:rPr>
          <w:b/>
          <w:bCs/>
        </w:rPr>
        <w:t>Ediagbonya &amp; Tioluwani</w:t>
      </w:r>
      <w:r w:rsidRPr="00250067">
        <w:rPr>
          <w:b/>
          <w:bCs/>
          <w:rtl/>
        </w:rPr>
        <w:t xml:space="preserve"> (2022)</w:t>
      </w:r>
    </w:p>
    <w:p w:rsidR="00250067" w:rsidRPr="00250067" w:rsidRDefault="00250067" w:rsidP="00250067">
      <w:pPr>
        <w:rPr>
          <w:rtl/>
        </w:rPr>
      </w:pPr>
      <w:r w:rsidRPr="00250067">
        <w:rPr>
          <w:rtl/>
        </w:rPr>
        <w:t xml:space="preserve">تناولت </w:t>
      </w:r>
      <w:r w:rsidRPr="00250067">
        <w:rPr>
          <w:rFonts w:hint="cs"/>
          <w:rtl/>
        </w:rPr>
        <w:t>ال</w:t>
      </w:r>
      <w:r w:rsidRPr="00250067">
        <w:rPr>
          <w:rtl/>
        </w:rPr>
        <w:t xml:space="preserve">دراسة دور التكنولوجيا المالية في تعزيز الشمول المالي في الأسواق الناشئة مع التركيز على نيجيريا. اعتمدت الدراسة على منهجيات تحليلية متعددة تشمل التحليل المقارن وتحليل المحتوى باستخدام بيانات أولية وثانوية. أظهرت النتائج استمرار فجوة الشمول المالي رغم الجهود الحكومية، </w:t>
      </w:r>
      <w:r w:rsidRPr="00250067">
        <w:rPr>
          <w:rtl/>
        </w:rPr>
        <w:lastRenderedPageBreak/>
        <w:t>نتيجة عوامل مثل الأمية وضعف البنية التحتية وانقطاع الكهرباء. كما تبين أن التكنولوجيا المالية تسهم في تحسين الوصول للخدمات المالية عبر الهواتف المحمولة. وأكدت الدراسة أهمية التعاون بين الجهات التنظيمية والمؤسسات المالية. وأوصت بتطوير سياسات فعالة لمعالجة التحديات وتعزيز الثقة في الخدمات الرقمية.</w:t>
      </w:r>
    </w:p>
    <w:p w:rsidR="00250067" w:rsidRPr="00250067" w:rsidRDefault="00250067" w:rsidP="00250067">
      <w:pPr>
        <w:rPr>
          <w:b/>
          <w:bCs/>
        </w:rPr>
      </w:pPr>
      <w:r w:rsidRPr="00250067">
        <w:rPr>
          <w:rFonts w:hint="cs"/>
          <w:b/>
          <w:bCs/>
          <w:rtl/>
        </w:rPr>
        <w:t>دراسة</w:t>
      </w:r>
      <w:r w:rsidRPr="00250067">
        <w:rPr>
          <w:b/>
          <w:bCs/>
          <w:rtl/>
        </w:rPr>
        <w:t xml:space="preserve"> </w:t>
      </w:r>
      <w:r w:rsidRPr="00250067">
        <w:rPr>
          <w:b/>
          <w:bCs/>
        </w:rPr>
        <w:t>Hussein</w:t>
      </w:r>
      <w:r w:rsidRPr="00250067">
        <w:rPr>
          <w:b/>
          <w:bCs/>
          <w:rtl/>
        </w:rPr>
        <w:t xml:space="preserve"> (2020)</w:t>
      </w:r>
    </w:p>
    <w:p w:rsidR="00250067" w:rsidRPr="00250067" w:rsidRDefault="00250067" w:rsidP="00250067">
      <w:pPr>
        <w:rPr>
          <w:rtl/>
        </w:rPr>
      </w:pPr>
      <w:r w:rsidRPr="00250067">
        <w:rPr>
          <w:rtl/>
        </w:rPr>
        <w:t xml:space="preserve">هدفت </w:t>
      </w:r>
      <w:r w:rsidRPr="00250067">
        <w:rPr>
          <w:rFonts w:hint="cs"/>
          <w:rtl/>
        </w:rPr>
        <w:t>ال</w:t>
      </w:r>
      <w:r w:rsidRPr="00250067">
        <w:rPr>
          <w:rtl/>
        </w:rPr>
        <w:t>دراسة بعنوان تأثير التكنولوجيا المالية على الشمول المالي: حالة مصر إلى تقييم جاهزية مصر لتبني التكنولوجيا المالية لتحقيق الشمول المالي. اعتمدت الدراسة على التحليل الإحصائي باستخدام الانحدار اللوجستي، مع تحليل واقع السوق المصري. أظهرت النتائج أن مصر لا تزال تسجل مستويات منخفضة في الشمول المالي مقارنة بالدول الأخرى. كما تم تحديد ضعف التخطيط الاستراتيجي وغياب التنسيق كأبرز التحديات. وأكدت الدراسة أهمية دور الشركات الناشئة في دعم الابتكار المالي. وأوصت بتطوير بيئة تنظيمية داعمة وتعزيز الثقافة المالية لسد الفجوة بين العرض والطلب.</w:t>
      </w:r>
    </w:p>
    <w:p w:rsidR="00250067" w:rsidRPr="00250067" w:rsidRDefault="00250067" w:rsidP="00250067">
      <w:pPr>
        <w:rPr>
          <w:b/>
          <w:bCs/>
        </w:rPr>
      </w:pPr>
      <w:r w:rsidRPr="00250067">
        <w:rPr>
          <w:rFonts w:hint="cs"/>
          <w:b/>
          <w:bCs/>
          <w:rtl/>
        </w:rPr>
        <w:t>دراسة</w:t>
      </w:r>
      <w:r w:rsidRPr="00250067">
        <w:rPr>
          <w:b/>
          <w:bCs/>
          <w:rtl/>
        </w:rPr>
        <w:t xml:space="preserve"> </w:t>
      </w:r>
      <w:r w:rsidRPr="00250067">
        <w:rPr>
          <w:b/>
          <w:bCs/>
        </w:rPr>
        <w:t>Aicha</w:t>
      </w:r>
      <w:r w:rsidRPr="00250067">
        <w:rPr>
          <w:b/>
          <w:bCs/>
          <w:rtl/>
        </w:rPr>
        <w:t xml:space="preserve"> (2023)</w:t>
      </w:r>
    </w:p>
    <w:p w:rsidR="00250067" w:rsidRPr="00250067" w:rsidRDefault="00250067" w:rsidP="00250067">
      <w:pPr>
        <w:rPr>
          <w:rtl/>
        </w:rPr>
      </w:pPr>
      <w:r w:rsidRPr="00250067">
        <w:rPr>
          <w:rtl/>
        </w:rPr>
        <w:t xml:space="preserve">تناولت </w:t>
      </w:r>
      <w:r w:rsidRPr="00250067">
        <w:rPr>
          <w:rFonts w:hint="cs"/>
          <w:rtl/>
        </w:rPr>
        <w:t>ال</w:t>
      </w:r>
      <w:r w:rsidRPr="00250067">
        <w:rPr>
          <w:rtl/>
        </w:rPr>
        <w:t xml:space="preserve">دراسة تأثير خدمات التكنولوجيا المالية على الشمول المالي في كينيا. اعتمدت الدراسة على المنهج الوصفي باستخدام بيانات ثانوية من البنك المركزي الكيني وتحليلها إحصائياً باستخدام </w:t>
      </w:r>
      <w:r w:rsidRPr="00250067">
        <w:t>SPSS</w:t>
      </w:r>
      <w:r w:rsidRPr="00250067">
        <w:rPr>
          <w:rtl/>
        </w:rPr>
        <w:t>. شملت الدراسة بيانات الشركات والبنوك خلال فترة زمنية ممتدة. أظهرت النتائج وجود علاقة إيجابية بين خدمات المعاملات والادخار في التكنولوجيا المالية والشمول المالي، بينما ظهرت علاقة سلبية مع خدمات الائتمان. كما بينت الدراسة نمواً مستمراً في حسابات التكنولوجيا المالية منذ 2007. وأوصت بإجراء دراسات مستقبلية تشمل تقنيات مالية أخرى وتوسيع نطاق التحليل إقليمياً.</w:t>
      </w:r>
    </w:p>
    <w:p w:rsidR="00250067" w:rsidRPr="00250067" w:rsidRDefault="00250067" w:rsidP="00250067">
      <w:pPr>
        <w:rPr>
          <w:b/>
          <w:bCs/>
          <w:rtl/>
        </w:rPr>
      </w:pPr>
      <w:r w:rsidRPr="00250067">
        <w:rPr>
          <w:rFonts w:hint="cs"/>
          <w:b/>
          <w:bCs/>
          <w:rtl/>
        </w:rPr>
        <w:t>دراسة</w:t>
      </w:r>
      <w:r w:rsidRPr="00250067">
        <w:rPr>
          <w:b/>
          <w:bCs/>
          <w:rtl/>
        </w:rPr>
        <w:t xml:space="preserve"> بدر الدين &amp; حسن (2025)</w:t>
      </w:r>
    </w:p>
    <w:p w:rsidR="00250067" w:rsidRPr="00250067" w:rsidRDefault="00250067" w:rsidP="00250067">
      <w:pPr>
        <w:rPr>
          <w:rtl/>
        </w:rPr>
      </w:pPr>
      <w:r w:rsidRPr="00250067">
        <w:rPr>
          <w:rtl/>
        </w:rPr>
        <w:t xml:space="preserve">هدفت </w:t>
      </w:r>
      <w:r w:rsidRPr="00250067">
        <w:rPr>
          <w:rFonts w:hint="cs"/>
          <w:rtl/>
        </w:rPr>
        <w:t>ال</w:t>
      </w:r>
      <w:r w:rsidRPr="00250067">
        <w:rPr>
          <w:rtl/>
        </w:rPr>
        <w:t>دراسة إلى تحليل تأثير التكنولوجيا المالية على الشمول المالي في البنوك التجارية بالقاهرة الكبرى. اعتمدت الدراسة على المنهج الوصفي التحليلي باستخدام استبيان لعينة عشوائية طبقية من موظفي البنوك بلغت 347 استبانة صالحة. أظهرت النتائج وجود تأثير إيجابي معنوي للتكنولوجيا المالية على الشمول المالي، حيث فسرت نحو 52% من التغيرات. كما كشفت الدراسة عن تحديات ثقافية تعيق التعامل مع البنوك. وأوصت بضرورة تعزيز الثقة في النظام المصرفي وتوسيع استخدام التكنولوجيا المالية.</w:t>
      </w:r>
    </w:p>
    <w:p w:rsidR="00250067" w:rsidRPr="00250067" w:rsidRDefault="00250067" w:rsidP="00250067">
      <w:pPr>
        <w:rPr>
          <w:b/>
          <w:bCs/>
          <w:rtl/>
        </w:rPr>
      </w:pPr>
      <w:r w:rsidRPr="00250067">
        <w:rPr>
          <w:rFonts w:hint="cs"/>
          <w:b/>
          <w:bCs/>
          <w:rtl/>
        </w:rPr>
        <w:t>دراسة</w:t>
      </w:r>
      <w:r w:rsidRPr="00250067">
        <w:rPr>
          <w:b/>
          <w:bCs/>
          <w:rtl/>
        </w:rPr>
        <w:t xml:space="preserve"> العلي &amp; العبيدي (2024)</w:t>
      </w:r>
    </w:p>
    <w:p w:rsidR="00250067" w:rsidRPr="00250067" w:rsidRDefault="00250067" w:rsidP="00250067">
      <w:pPr>
        <w:rPr>
          <w:rtl/>
        </w:rPr>
      </w:pPr>
      <w:r w:rsidRPr="00250067">
        <w:rPr>
          <w:rtl/>
        </w:rPr>
        <w:lastRenderedPageBreak/>
        <w:t xml:space="preserve">تناولت </w:t>
      </w:r>
      <w:r w:rsidRPr="00250067">
        <w:rPr>
          <w:rFonts w:hint="cs"/>
          <w:rtl/>
        </w:rPr>
        <w:t>ال</w:t>
      </w:r>
      <w:r w:rsidRPr="00250067">
        <w:rPr>
          <w:rtl/>
        </w:rPr>
        <w:t xml:space="preserve">دراسة دور التكنولوجيا المالية في تعزيز الشمول المالي في القطاع المصرفي العراقي للفترة 2017–2022. اعتمدت الدراسة على المنهج الوصفي التحليلي باستخدام برنامج </w:t>
      </w:r>
      <w:r w:rsidRPr="00250067">
        <w:t>SPSS</w:t>
      </w:r>
      <w:r w:rsidRPr="00250067">
        <w:rPr>
          <w:rtl/>
        </w:rPr>
        <w:t>. ركزت على أبعاد الشمول المالي مثل الوصول والجودة والاستخدام. أظهرت النتائج أن التكنولوجيا المالية تلعب دوراً جوهرياً في تحسين الوصول للخدمات المصرفية وزيادة الاستفادة منها. كما ساهمت في تقليل التكاليف وتحسين الجودة. وأوصت الدراسة بتبني استراتيجيات رقمية حديثة لتعزيز كفاءة الخدمات المالية.</w:t>
      </w:r>
    </w:p>
    <w:p w:rsidR="00250067" w:rsidRPr="00250067" w:rsidRDefault="00250067" w:rsidP="00250067">
      <w:pPr>
        <w:rPr>
          <w:b/>
          <w:bCs/>
          <w:rtl/>
        </w:rPr>
      </w:pPr>
      <w:r w:rsidRPr="00250067">
        <w:rPr>
          <w:rFonts w:hint="cs"/>
          <w:b/>
          <w:bCs/>
          <w:rtl/>
        </w:rPr>
        <w:t>دراسة</w:t>
      </w:r>
      <w:r w:rsidRPr="00250067">
        <w:rPr>
          <w:b/>
          <w:bCs/>
          <w:rtl/>
        </w:rPr>
        <w:t xml:space="preserve"> سارة &amp; شكري (2024)</w:t>
      </w:r>
    </w:p>
    <w:p w:rsidR="00250067" w:rsidRPr="00250067" w:rsidRDefault="00250067" w:rsidP="00250067">
      <w:pPr>
        <w:rPr>
          <w:rtl/>
        </w:rPr>
      </w:pPr>
      <w:r w:rsidRPr="00250067">
        <w:rPr>
          <w:rtl/>
        </w:rPr>
        <w:t xml:space="preserve">هدفت </w:t>
      </w:r>
      <w:r w:rsidRPr="00250067">
        <w:rPr>
          <w:rFonts w:hint="cs"/>
          <w:rtl/>
        </w:rPr>
        <w:t>ال</w:t>
      </w:r>
      <w:r w:rsidRPr="00250067">
        <w:rPr>
          <w:rtl/>
        </w:rPr>
        <w:t>دراسة إلى تحليل دور التكنولوجيا المالية في تحقيق الشمول المالي. اعتمدت الدراسة على المنهج الوصفي من خلال تحليل المفاهيم والتطورات الحديثة. أظهرت النتائج أن التكنولوجيا المالية تعد من أهم الابتكارات التي ساهمت في تطوير القطاع المالي. كما ساعدت في تحسين كفاءة الخدمات وسهولة الوصول إليها. وأكدت الدراسة أن ذلك يعزز الاستقرار المالي. وأوصت بضرورة دعم الابتكار المالي وتوسيع استخدام الحلول الرقمية.</w:t>
      </w:r>
    </w:p>
    <w:p w:rsidR="00250067" w:rsidRPr="00250067" w:rsidRDefault="00250067" w:rsidP="00250067">
      <w:pPr>
        <w:rPr>
          <w:b/>
          <w:bCs/>
          <w:rtl/>
        </w:rPr>
      </w:pPr>
      <w:r w:rsidRPr="00250067">
        <w:rPr>
          <w:rFonts w:hint="cs"/>
          <w:b/>
          <w:bCs/>
          <w:rtl/>
        </w:rPr>
        <w:t>دراسة</w:t>
      </w:r>
      <w:r w:rsidRPr="00250067">
        <w:rPr>
          <w:b/>
          <w:bCs/>
          <w:rtl/>
        </w:rPr>
        <w:t xml:space="preserve"> صراح &amp; براهيمي (2023)</w:t>
      </w:r>
    </w:p>
    <w:p w:rsidR="00250067" w:rsidRPr="00250067" w:rsidRDefault="00250067" w:rsidP="00250067">
      <w:pPr>
        <w:rPr>
          <w:rtl/>
        </w:rPr>
      </w:pPr>
      <w:r w:rsidRPr="00250067">
        <w:rPr>
          <w:rtl/>
        </w:rPr>
        <w:t xml:space="preserve">تناولت </w:t>
      </w:r>
      <w:r w:rsidRPr="00250067">
        <w:rPr>
          <w:rFonts w:hint="cs"/>
          <w:rtl/>
        </w:rPr>
        <w:t>ال</w:t>
      </w:r>
      <w:r w:rsidRPr="00250067">
        <w:rPr>
          <w:rtl/>
        </w:rPr>
        <w:t xml:space="preserve">دراسة دور التكنولوجيا المالية في تعزيز الشمول المالي في الجزائر من خلال دراسة ميدانية على عملاء بنك </w:t>
      </w:r>
      <w:r w:rsidRPr="00250067">
        <w:t>BNA</w:t>
      </w:r>
      <w:r w:rsidRPr="00250067">
        <w:rPr>
          <w:rtl/>
        </w:rPr>
        <w:t>. اعتمدت الدراسة على المنهج الوصفي التحليلي باستخدام استبيان لعينة عشوائية. أظهرت النتائج وجود تأثير إيجابي معنوي للتكنولوجيا المالية على جميع أبعاد الشمول المالي. كما أكدت أن التكنولوجيا المالية تمثل آلية فعالة لتعزيز الوصول للخدمات المالية. وأوصت الدراسة بتوسيع استخدام التكنولوجيا المالية في القطاع المصرفي.</w:t>
      </w:r>
    </w:p>
    <w:p w:rsidR="00250067" w:rsidRPr="00250067" w:rsidRDefault="00250067" w:rsidP="00250067">
      <w:pPr>
        <w:rPr>
          <w:b/>
          <w:bCs/>
        </w:rPr>
      </w:pPr>
      <w:r w:rsidRPr="00250067">
        <w:rPr>
          <w:rFonts w:hint="cs"/>
          <w:b/>
          <w:bCs/>
          <w:rtl/>
        </w:rPr>
        <w:t>دراسة</w:t>
      </w:r>
      <w:r w:rsidRPr="00250067">
        <w:rPr>
          <w:b/>
          <w:bCs/>
          <w:rtl/>
        </w:rPr>
        <w:t xml:space="preserve"> </w:t>
      </w:r>
      <w:r w:rsidRPr="00250067">
        <w:rPr>
          <w:b/>
          <w:bCs/>
        </w:rPr>
        <w:t>Abdel Latif &amp; Gerges</w:t>
      </w:r>
      <w:r w:rsidRPr="00250067">
        <w:rPr>
          <w:b/>
          <w:bCs/>
          <w:rtl/>
        </w:rPr>
        <w:t xml:space="preserve"> (2022)</w:t>
      </w:r>
    </w:p>
    <w:p w:rsidR="00250067" w:rsidRPr="00250067" w:rsidRDefault="00250067" w:rsidP="00250067">
      <w:pPr>
        <w:rPr>
          <w:rtl/>
        </w:rPr>
      </w:pPr>
      <w:r w:rsidRPr="00250067">
        <w:rPr>
          <w:rtl/>
        </w:rPr>
        <w:t xml:space="preserve">هدفت </w:t>
      </w:r>
      <w:r w:rsidRPr="00250067">
        <w:rPr>
          <w:rFonts w:hint="cs"/>
          <w:rtl/>
        </w:rPr>
        <w:t>ال</w:t>
      </w:r>
      <w:r w:rsidRPr="00250067">
        <w:rPr>
          <w:rtl/>
        </w:rPr>
        <w:t xml:space="preserve">دراسة إلى تحليل تأثير الشمول المالي على الاستقرار المالي في القطاع المصرفي المصري خلال الفترة 2011–2020. اعتمدت الدراسة على بيانات البنوك المدرجة في البورصة باستخدام نماذج انحدار متعددة مثل </w:t>
      </w:r>
      <w:r w:rsidRPr="00250067">
        <w:t>GMM</w:t>
      </w:r>
      <w:r w:rsidRPr="00250067">
        <w:rPr>
          <w:rtl/>
        </w:rPr>
        <w:t>. أظهرت النتائج وجود تأثير إيجابي طفيف للشمول المالي على الاستقرار المالي. كما تبين أن القروض العقارية من أكثر العوامل تأثيراً. وأكدت الدراسة أهمية تعزيز الشمول المالي لتحقيق استقرار مصرفي أكبر. وأوصت بتطوير السياسات المالية لدعم هذا التوجه.</w:t>
      </w:r>
    </w:p>
    <w:p w:rsidR="00250067" w:rsidRPr="00250067" w:rsidRDefault="00250067" w:rsidP="00250067">
      <w:pPr>
        <w:rPr>
          <w:b/>
          <w:bCs/>
        </w:rPr>
      </w:pPr>
      <w:r w:rsidRPr="00250067">
        <w:rPr>
          <w:rFonts w:hint="cs"/>
          <w:b/>
          <w:bCs/>
          <w:rtl/>
        </w:rPr>
        <w:t>دراسة</w:t>
      </w:r>
      <w:r w:rsidRPr="00250067">
        <w:rPr>
          <w:b/>
          <w:bCs/>
          <w:rtl/>
        </w:rPr>
        <w:t xml:space="preserve"> </w:t>
      </w:r>
      <w:r w:rsidRPr="00250067">
        <w:rPr>
          <w:b/>
          <w:bCs/>
        </w:rPr>
        <w:t>Khalil</w:t>
      </w:r>
      <w:r w:rsidRPr="00250067">
        <w:rPr>
          <w:b/>
          <w:bCs/>
          <w:rtl/>
        </w:rPr>
        <w:t xml:space="preserve"> (2025)</w:t>
      </w:r>
    </w:p>
    <w:p w:rsidR="00250067" w:rsidRPr="00250067" w:rsidRDefault="00250067" w:rsidP="00250067">
      <w:pPr>
        <w:rPr>
          <w:rtl/>
        </w:rPr>
      </w:pPr>
      <w:r w:rsidRPr="00250067">
        <w:rPr>
          <w:rtl/>
        </w:rPr>
        <w:lastRenderedPageBreak/>
        <w:t xml:space="preserve">تناولت </w:t>
      </w:r>
      <w:r w:rsidRPr="00250067">
        <w:rPr>
          <w:rFonts w:hint="cs"/>
          <w:rtl/>
        </w:rPr>
        <w:t>ال</w:t>
      </w:r>
      <w:r w:rsidRPr="00250067">
        <w:rPr>
          <w:rtl/>
        </w:rPr>
        <w:t>دراسة أثر الشمول المالي الرقمي على إدارة المخاطر المالية في القطاع المصرفي المصري. اعتمدت الدراسة على بيانات 38 بنكاً خلال الفترة 2014–2023 باستخدام نماذج الانحدار والمعادلات الهيكلية. أظهرت النتائج وجود تأثير كبير للشمول المالي الرقمي على إدارة المخاطر والاستقرار المالي. كما تبين أن الاستقرار المالي يلعب دوراً وسيطاً في العلاقة. وأوصت الدراسة بتعزيز الثقافة المالية وتوسيع الخدمات الرقمية وزيادة الاعتماد على التقنيات الحديثة.</w:t>
      </w:r>
    </w:p>
    <w:p w:rsidR="00250067" w:rsidRPr="00250067" w:rsidRDefault="00250067" w:rsidP="00250067">
      <w:pPr>
        <w:rPr>
          <w:b/>
          <w:bCs/>
          <w:rtl/>
        </w:rPr>
      </w:pPr>
      <w:r w:rsidRPr="00250067">
        <w:rPr>
          <w:rFonts w:hint="cs"/>
          <w:b/>
          <w:bCs/>
          <w:rtl/>
        </w:rPr>
        <w:t>دراسة</w:t>
      </w:r>
      <w:r w:rsidRPr="00250067">
        <w:rPr>
          <w:b/>
          <w:bCs/>
          <w:rtl/>
        </w:rPr>
        <w:t xml:space="preserve"> صحراوي (2025)</w:t>
      </w:r>
    </w:p>
    <w:p w:rsidR="00250067" w:rsidRPr="00250067" w:rsidRDefault="00250067" w:rsidP="00250067">
      <w:pPr>
        <w:rPr>
          <w:rtl/>
        </w:rPr>
      </w:pPr>
      <w:r w:rsidRPr="00250067">
        <w:rPr>
          <w:rtl/>
        </w:rPr>
        <w:t xml:space="preserve">هدفت </w:t>
      </w:r>
      <w:r w:rsidRPr="00250067">
        <w:rPr>
          <w:rFonts w:hint="cs"/>
          <w:rtl/>
        </w:rPr>
        <w:t>ال</w:t>
      </w:r>
      <w:r w:rsidRPr="00250067">
        <w:rPr>
          <w:rtl/>
        </w:rPr>
        <w:t>دراسة إلى تحليل دور التكنولوجيا المالية في تمويل المؤسسات الصغيرة والمتوسطة وتعزيز الشمول المالي. اعتمدت الدراسة على المنهج التحليلي. أظهرت النتائج أن التكنولوجيا المالية توفر بدائل تمويلية مبتكرة تدعم نمو هذه المؤسسات. كما تساهم في تعزيز الوصول إلى الخدمات المالية. وأكدت الدراسة أهمية الابتكار والكفاءات البشرية. وأوصت بدعم البحث والتطوير لتعزيز استخدام التكنولوجيا المالية.</w:t>
      </w:r>
    </w:p>
    <w:p w:rsidR="00250067" w:rsidRPr="00250067" w:rsidRDefault="00250067" w:rsidP="00250067">
      <w:pPr>
        <w:rPr>
          <w:b/>
          <w:bCs/>
          <w:rtl/>
        </w:rPr>
      </w:pPr>
      <w:r w:rsidRPr="00250067">
        <w:rPr>
          <w:rFonts w:hint="cs"/>
          <w:b/>
          <w:bCs/>
          <w:rtl/>
        </w:rPr>
        <w:t>دراسة</w:t>
      </w:r>
      <w:r w:rsidRPr="00250067">
        <w:rPr>
          <w:b/>
          <w:bCs/>
          <w:rtl/>
        </w:rPr>
        <w:t xml:space="preserve"> </w:t>
      </w:r>
      <w:r w:rsidRPr="00250067">
        <w:rPr>
          <w:rFonts w:hint="cs"/>
          <w:b/>
          <w:bCs/>
          <w:rtl/>
        </w:rPr>
        <w:t>عبد الله</w:t>
      </w:r>
      <w:r w:rsidRPr="00250067">
        <w:rPr>
          <w:b/>
          <w:bCs/>
          <w:rtl/>
        </w:rPr>
        <w:t xml:space="preserve"> &amp; المهداوي (2024)</w:t>
      </w:r>
    </w:p>
    <w:p w:rsidR="00250067" w:rsidRPr="00250067" w:rsidRDefault="00250067" w:rsidP="00250067">
      <w:pPr>
        <w:rPr>
          <w:rtl/>
        </w:rPr>
      </w:pPr>
      <w:r w:rsidRPr="00250067">
        <w:rPr>
          <w:rtl/>
        </w:rPr>
        <w:t xml:space="preserve">تناولت </w:t>
      </w:r>
      <w:r w:rsidRPr="00250067">
        <w:rPr>
          <w:rFonts w:hint="cs"/>
          <w:rtl/>
        </w:rPr>
        <w:t>ال</w:t>
      </w:r>
      <w:r w:rsidRPr="00250067">
        <w:rPr>
          <w:rtl/>
        </w:rPr>
        <w:t>دراسة دور التكنولوجيا المالية للمدفوعات في إدارة السيولة المصرفية وتعزيز الشمول المالي في العراق. اعتمدت الدراسة على التحليل المفاهيمي والتطبيقي لمؤشرات البنية التحتية للمدفوعات خلال الفترة 2017–2021. أظهرت النتائج أن أنظمة الدفع الإلكتروني تسهم في تحسين السيطرة على السيولة النقدية. كما تعزز انتشار الخدمات المالية. وأكدت الدراسة دور أجهزة الصراف الآلي ونقاط البيع في توسيع الشمول المالي. وأوصت بتوسيع البنية التحتية للمدفوعات خاصة في المناطق النائية.</w:t>
      </w:r>
    </w:p>
    <w:p w:rsidR="00250067" w:rsidRPr="00250067" w:rsidRDefault="00250067" w:rsidP="00250067">
      <w:pPr>
        <w:rPr>
          <w:b/>
          <w:bCs/>
          <w:rtl/>
        </w:rPr>
      </w:pPr>
      <w:r w:rsidRPr="00250067">
        <w:rPr>
          <w:rFonts w:hint="cs"/>
          <w:b/>
          <w:bCs/>
          <w:rtl/>
        </w:rPr>
        <w:t>دراسة</w:t>
      </w:r>
      <w:r w:rsidRPr="00250067">
        <w:rPr>
          <w:b/>
          <w:bCs/>
          <w:rtl/>
        </w:rPr>
        <w:t xml:space="preserve"> حسان (2025)</w:t>
      </w:r>
    </w:p>
    <w:p w:rsidR="00250067" w:rsidRPr="00250067" w:rsidRDefault="00250067" w:rsidP="00250067">
      <w:pPr>
        <w:rPr>
          <w:rtl/>
        </w:rPr>
      </w:pPr>
      <w:r w:rsidRPr="00250067">
        <w:rPr>
          <w:rtl/>
        </w:rPr>
        <w:t xml:space="preserve">هدفت </w:t>
      </w:r>
      <w:r w:rsidRPr="00250067">
        <w:rPr>
          <w:rFonts w:hint="cs"/>
          <w:rtl/>
        </w:rPr>
        <w:t>ال</w:t>
      </w:r>
      <w:r w:rsidRPr="00250067">
        <w:rPr>
          <w:rtl/>
        </w:rPr>
        <w:t xml:space="preserve">دراسة إلى تحليل أثر تطبيقات التكنولوجيا المالية على التحول الرقمي والتنمية المستدامة. اعتمدت الدراسة على تحليل بيانات </w:t>
      </w:r>
      <w:r w:rsidRPr="00250067">
        <w:t>Global Findex 2021</w:t>
      </w:r>
      <w:r w:rsidRPr="00250067">
        <w:rPr>
          <w:rtl/>
        </w:rPr>
        <w:t xml:space="preserve"> مع منهج نظري وتطبيقي. أظهرت النتائج أن التكنولوجيا المالية تسهم في توسيع الشمول المالي وزيادة امتلاك الحسابات الرسمية. كما تدعم تمكين المرأة وتمويل المشاريع الصغيرة. وأكدت الدراسة دور التقنيات الحديثة مثل الذكاء الاصطناعي والبلوك تشين في تحسين الوصول للخدمات المالية. وأوصت بتطوير الأطر التنظيمية وتعزيز الابتكار المالي لتحقيق التنمية المستدامة.</w:t>
      </w:r>
    </w:p>
    <w:p w:rsidR="00250067" w:rsidRPr="00250067" w:rsidRDefault="00250067" w:rsidP="00250067">
      <w:pPr>
        <w:keepNext/>
        <w:keepLines/>
        <w:spacing w:before="120"/>
        <w:outlineLvl w:val="1"/>
        <w:rPr>
          <w:rFonts w:asciiTheme="majorHAnsi" w:eastAsiaTheme="majorEastAsia" w:hAnsiTheme="majorHAnsi"/>
          <w:bCs/>
          <w:color w:val="000000" w:themeColor="text1"/>
          <w:kern w:val="0"/>
          <w:sz w:val="26"/>
          <w:szCs w:val="32"/>
          <w:rtl/>
          <w14:ligatures w14:val="none"/>
        </w:rPr>
      </w:pPr>
      <w:r w:rsidRPr="00250067">
        <w:rPr>
          <w:rFonts w:asciiTheme="majorHAnsi" w:eastAsiaTheme="majorEastAsia" w:hAnsiTheme="majorHAnsi" w:hint="cs"/>
          <w:bCs/>
          <w:color w:val="000000" w:themeColor="text1"/>
          <w:kern w:val="0"/>
          <w:sz w:val="26"/>
          <w:szCs w:val="32"/>
          <w:rtl/>
          <w14:ligatures w14:val="none"/>
        </w:rPr>
        <w:lastRenderedPageBreak/>
        <w:t>التعقيب على الدراسات السابقة</w:t>
      </w:r>
    </w:p>
    <w:p w:rsidR="00250067" w:rsidRPr="00250067" w:rsidRDefault="00250067" w:rsidP="00250067">
      <w:pPr>
        <w:rPr>
          <w:rtl/>
        </w:rPr>
      </w:pPr>
      <w:r w:rsidRPr="00250067">
        <w:rPr>
          <w:rtl/>
        </w:rPr>
        <w:t xml:space="preserve">في ضوء استعراض الدراسات السابقة، يتضح وجود تقاطع واضح بينها في التأكيد على الدور المحوري للتكنولوجيا المالية في تعزيز الشمول المالي، حيث أجمعت غالبية الدراسات – مثل دراسة </w:t>
      </w:r>
      <w:r w:rsidRPr="00250067">
        <w:t>Malik</w:t>
      </w:r>
      <w:r w:rsidRPr="00250067">
        <w:rPr>
          <w:rtl/>
        </w:rPr>
        <w:t xml:space="preserve"> (2025)، و</w:t>
      </w:r>
      <w:r w:rsidRPr="00250067">
        <w:t>S. Khan &amp; Abdallah</w:t>
      </w:r>
      <w:r w:rsidRPr="00250067">
        <w:rPr>
          <w:rtl/>
        </w:rPr>
        <w:t xml:space="preserve"> (2023)، و</w:t>
      </w:r>
      <w:r w:rsidRPr="00250067">
        <w:t>Asif</w:t>
      </w:r>
      <w:r w:rsidRPr="00250067">
        <w:rPr>
          <w:rtl/>
        </w:rPr>
        <w:t xml:space="preserve"> وآخرون (2023) – على وجود علاقة إيجابية بين انتشار تطبيقات التكنولوجيا المالية وتحسين الوصول إلى الخدمات المالية، خاصة للفئات غير المخدومة. كما تتفق هذه الدراسات في إبراز أهمية العوامل الداعمة مثل البنية التحتية الرقمية، والتعليم، والدخل، إضافة إلى الدور الفاعل للسياسات الحكومية والتنظيمية في تسريع تبني التكنولوجيا المالية. كذلك، تتشابه نتائج العديد من الدراسات العربية والدولية في الإشارة إلى أن التكنولوجيا المالية تسهم في خفض تكاليف المعاملات، وتحسين جودة الخدمات، وتعزيز كفاءة القطاع المصرفي.</w:t>
      </w:r>
    </w:p>
    <w:p w:rsidR="00250067" w:rsidRPr="00250067" w:rsidRDefault="00250067" w:rsidP="00250067">
      <w:pPr>
        <w:rPr>
          <w:rtl/>
        </w:rPr>
      </w:pPr>
      <w:r w:rsidRPr="00250067">
        <w:rPr>
          <w:rtl/>
        </w:rPr>
        <w:t xml:space="preserve">في المقابل، تظهر أوجه اختلاف جوهرية بين هذه الدراسات من حيث المنهجية، والنطاق الجغرافي، ومستوى التحليل. فقد اعتمدت بعض الدراسات على أساليب كمية متقدمة وتحليل بيانات زمنية (مثل </w:t>
      </w:r>
      <w:r w:rsidRPr="00250067">
        <w:t>Malik</w:t>
      </w:r>
      <w:r w:rsidRPr="00250067">
        <w:rPr>
          <w:rtl/>
        </w:rPr>
        <w:t xml:space="preserve">، 2025؛ </w:t>
      </w:r>
      <w:r w:rsidRPr="00250067">
        <w:t>Khalil</w:t>
      </w:r>
      <w:r w:rsidRPr="00250067">
        <w:rPr>
          <w:rtl/>
        </w:rPr>
        <w:t xml:space="preserve">، 2025)، بينما ركزت دراسات أخرى على المنهج الوصفي أو التحليل المفاهيمي (مثل </w:t>
      </w:r>
      <w:r w:rsidRPr="00250067">
        <w:t>Harfouche</w:t>
      </w:r>
      <w:r w:rsidRPr="00250067">
        <w:rPr>
          <w:rtl/>
        </w:rPr>
        <w:t>، 2024؛ سارة &amp; شكري، 2024). كما اختلفت البيئات التطبيقية بين دول متقدمة نسبيًا في مجال التكنولوجيا المالية مثل السعودية والإمارات، ودول نامية تواجه تحديات هيكلية مثل نيجيريا ومصر والعراق. إضافة إلى ذلك، ركزت بعض الدراسات على جانب معين كالثقافة المالية (</w:t>
      </w:r>
      <w:r w:rsidRPr="00250067">
        <w:t>Smaoui</w:t>
      </w:r>
      <w:r w:rsidRPr="00250067">
        <w:rPr>
          <w:rtl/>
        </w:rPr>
        <w:t>، 2025)، أو الأطر التنظيمية (</w:t>
      </w:r>
      <w:r w:rsidRPr="00250067">
        <w:t>Khan &amp; Joy</w:t>
      </w:r>
      <w:r w:rsidRPr="00250067">
        <w:rPr>
          <w:rtl/>
        </w:rPr>
        <w:t>، 2025)، أو البنوك الإسلامية (صالحي &amp; بلونيس، 2025)، في حين تناولت أخرى العلاقة بشكل أشمل بين التكنولوجيا المالية والشمول المالي.</w:t>
      </w:r>
    </w:p>
    <w:p w:rsidR="00250067" w:rsidRPr="00250067" w:rsidRDefault="00250067" w:rsidP="00250067">
      <w:pPr>
        <w:rPr>
          <w:rtl/>
        </w:rPr>
      </w:pPr>
      <w:r w:rsidRPr="00250067">
        <w:rPr>
          <w:rtl/>
        </w:rPr>
        <w:t>ورغم هذا الثراء البحثي، تكشف الدراسات السابقة عن فجوة بحثية تتمثل في محدودية الدراسات التي تجمع بين التحليل الكمي والتطبيقي في بيئة عربية محددة مع الأخذ في الاعتبار الأبعاد المتداخلة (الاقتصادية، الاجتماعية، والتكنولوجية) بشكل متكامل. كما يلاحظ أن العديد من الدراسات ركزت على التحليل الوصفي أو اعتمدت على بيانات ثانوية، مع نقص واضح في الدراسات التي تقدم نماذج تفسيرية شاملة تقيس التأثير الفعلي للتكنولوجيا المالية على أبعاد الشمول المالي بصورة دقيقة. كذلك، لم تحظَ بعض الجوانب مثل سلوك المستخدمين، ومستوى الثقة في الخدمات الرقمية، والتحديات الثقافية والتنظيمية بدراسة متعمقة ومتكاملة في إطار واحد.</w:t>
      </w:r>
    </w:p>
    <w:p w:rsidR="00250067" w:rsidRPr="00250067" w:rsidRDefault="00250067" w:rsidP="00250067">
      <w:pPr>
        <w:rPr>
          <w:rtl/>
        </w:rPr>
      </w:pPr>
      <w:r w:rsidRPr="00250067">
        <w:rPr>
          <w:rtl/>
        </w:rPr>
        <w:t xml:space="preserve">وانطلاقًا من ذلك، تتميز الدراسة الحالية بمحاولة سد هذه الفجوة من خلال تقديم تحليل أكثر شمولًا يجمع بين الجوانب النظرية والتطبيقية، مع التركيز على قياس أثر التكنولوجيا المالية على </w:t>
      </w:r>
      <w:r w:rsidRPr="00250067">
        <w:rPr>
          <w:rtl/>
        </w:rPr>
        <w:lastRenderedPageBreak/>
        <w:t>الشمول المالي باستخدام منهجية علمية تجمع بين التحليل الكمي والنوعي (إن وُجد). كما تسعى الدراسة إلى تقديم إضافة علمية من خلال دراسة السياق محل البحث بصورة معمقة، وربط العوامل الاقتصادية والتكنولوجية والسلوكية في نموذج تحليلي متكامل. وعليه، فإن ما يميز هذه الدراسة هو سعيها لتقديم فهم أكثر دقة وواقعية للعلاقة بين التكنولوجيا المالية والشمول المالي، بما يدعم متخذي القرار ويسهم في تطوير السياسات المالية والرقمية بشكل أكثر فاعلية.</w:t>
      </w:r>
    </w:p>
    <w:p w:rsidR="00250067" w:rsidRPr="00250067" w:rsidRDefault="00250067" w:rsidP="00250067">
      <w:pPr>
        <w:keepNext/>
        <w:keepLines/>
        <w:spacing w:before="120"/>
        <w:outlineLvl w:val="0"/>
        <w:rPr>
          <w:rFonts w:asciiTheme="majorHAnsi" w:eastAsiaTheme="majorEastAsia" w:hAnsiTheme="majorHAnsi"/>
          <w:bCs/>
          <w:color w:val="000000" w:themeColor="text1"/>
          <w:sz w:val="36"/>
          <w:szCs w:val="36"/>
          <w:rtl/>
        </w:rPr>
      </w:pPr>
      <w:r w:rsidRPr="00250067">
        <w:rPr>
          <w:rFonts w:asciiTheme="majorHAnsi" w:eastAsiaTheme="majorEastAsia" w:hAnsiTheme="majorHAnsi" w:hint="cs"/>
          <w:bCs/>
          <w:color w:val="000000" w:themeColor="text1"/>
          <w:sz w:val="36"/>
          <w:szCs w:val="36"/>
          <w:rtl/>
        </w:rPr>
        <w:t>ثانياً: الإطار النظري</w:t>
      </w:r>
    </w:p>
    <w:p w:rsidR="00250067" w:rsidRPr="00250067" w:rsidRDefault="00250067" w:rsidP="00250067">
      <w:pPr>
        <w:keepNext/>
        <w:keepLines/>
        <w:spacing w:before="120"/>
        <w:outlineLvl w:val="1"/>
        <w:rPr>
          <w:rFonts w:asciiTheme="majorHAnsi" w:eastAsiaTheme="majorEastAsia" w:hAnsiTheme="majorHAnsi"/>
          <w:bCs/>
          <w:color w:val="000000" w:themeColor="text1"/>
          <w:kern w:val="0"/>
          <w:sz w:val="26"/>
          <w:szCs w:val="32"/>
          <w:rtl/>
          <w14:ligatures w14:val="none"/>
        </w:rPr>
      </w:pPr>
      <w:r w:rsidRPr="00250067">
        <w:rPr>
          <w:rFonts w:asciiTheme="majorHAnsi" w:eastAsiaTheme="majorEastAsia" w:hAnsiTheme="majorHAnsi" w:hint="cs"/>
          <w:bCs/>
          <w:color w:val="000000" w:themeColor="text1"/>
          <w:kern w:val="0"/>
          <w:sz w:val="26"/>
          <w:szCs w:val="32"/>
          <w:rtl/>
          <w14:ligatures w14:val="none"/>
        </w:rPr>
        <w:t>المبحث الأول: التكنولوجيا المالية</w:t>
      </w:r>
    </w:p>
    <w:p w:rsidR="00250067" w:rsidRPr="00250067" w:rsidRDefault="00250067" w:rsidP="00250067">
      <w:pPr>
        <w:spacing w:before="100" w:beforeAutospacing="1"/>
        <w:ind w:left="-284"/>
        <w:jc w:val="left"/>
        <w:outlineLvl w:val="2"/>
        <w:rPr>
          <w:rFonts w:ascii="Times New Roman" w:eastAsia="Times New Roman" w:hAnsi="Times New Roman"/>
          <w:b/>
          <w:bCs/>
          <w:kern w:val="0"/>
          <w:sz w:val="27"/>
          <w:rtl/>
          <w14:ligatures w14:val="none"/>
        </w:rPr>
      </w:pPr>
      <w:r w:rsidRPr="00250067">
        <w:rPr>
          <w:rFonts w:ascii="Times New Roman" w:eastAsia="Times New Roman" w:hAnsi="Times New Roman" w:hint="cs"/>
          <w:b/>
          <w:bCs/>
          <w:kern w:val="0"/>
          <w:sz w:val="27"/>
          <w:rtl/>
          <w14:ligatures w14:val="none"/>
        </w:rPr>
        <w:t xml:space="preserve">المطلب الأول: </w:t>
      </w:r>
      <w:r w:rsidRPr="00250067">
        <w:rPr>
          <w:rFonts w:ascii="Times New Roman" w:eastAsia="Times New Roman" w:hAnsi="Times New Roman"/>
          <w:b/>
          <w:bCs/>
          <w:kern w:val="0"/>
          <w:sz w:val="27"/>
          <w:rtl/>
          <w14:ligatures w14:val="none"/>
        </w:rPr>
        <w:t>ماهية التكنولوجيا المالية</w:t>
      </w:r>
    </w:p>
    <w:p w:rsidR="00250067" w:rsidRPr="00250067" w:rsidRDefault="00250067" w:rsidP="00250067">
      <w:pPr>
        <w:rPr>
          <w:rtl/>
        </w:rPr>
      </w:pPr>
      <w:r w:rsidRPr="00250067">
        <w:rPr>
          <w:rtl/>
        </w:rPr>
        <w:t>تُعدّ التكنولوجيا المالية من أبرز التحولات المفاهيمية التي شهدها القطاع المالي والمصرفي في العقود الأخيرة، حيث لم تعد الخدمات المالية تُقدَّم وفق الأطر التقليدية فحسب، بل أصبحت تعتمد بصورة متزايدة على الابتكار الرقمي والتقنيات الحديثة. وقد أسهم هذا التحول في إعادة تشكيل طبيعة العمليات المالية، من حيث الكفاءة والسرعة وإمكانية الوصول، الأمر الذي انعكس بشكل مباشر على نماذج الأعمال المصرفية وأساليب تقديم الخدمات، وجعل من التكنولوجيا المالية محورًا رئيسًا في تطوير الصناعة المالية المعاصرة.</w:t>
      </w:r>
    </w:p>
    <w:p w:rsidR="00250067" w:rsidRPr="00250067" w:rsidRDefault="00250067" w:rsidP="00250067">
      <w:pPr>
        <w:rPr>
          <w:b/>
          <w:bCs/>
          <w:rtl/>
        </w:rPr>
      </w:pPr>
      <w:r w:rsidRPr="00250067">
        <w:rPr>
          <w:rFonts w:hint="cs"/>
          <w:b/>
          <w:bCs/>
          <w:rtl/>
        </w:rPr>
        <w:t>اولاً:</w:t>
      </w:r>
      <w:r w:rsidRPr="00250067">
        <w:rPr>
          <w:b/>
          <w:bCs/>
          <w:rtl/>
        </w:rPr>
        <w:t xml:space="preserve"> نشأة وتطور التكنولوجيا المالية</w:t>
      </w:r>
    </w:p>
    <w:p w:rsidR="00250067" w:rsidRPr="00250067" w:rsidRDefault="00250067" w:rsidP="00250067">
      <w:pPr>
        <w:rPr>
          <w:rtl/>
        </w:rPr>
      </w:pPr>
      <w:r w:rsidRPr="00250067">
        <w:rPr>
          <w:rtl/>
        </w:rPr>
        <w:t xml:space="preserve">على خلاف الاعتقاد السائد، فإن التكنولوجيا المالية ليست ظاهرة حديثة النشأة، بل هي امتداد طبيعي لمسار طويل من الابتكار في المجال المالي، حيث بدأت إرهاصاتها الأولى منذ منتصف القرن العشرين مع ظهور البطاقات الائتمانية، ثم تطورت تدريجيًا مع إدخال الأنظمة الإلكترونية في العمل المصرفي خلال العقود اللاحقة. وقد ساهمت هذه التطورات في إرساء الأساس للتحول الرقمي الذي يشهده القطاع المالي اليوم، مما يدل على أن التكنولوجيا المالية هي نتاج تراكمي لسلسلة من الابتكارات المتعاقبة وليست وليدة اللحظة </w:t>
      </w:r>
      <w:r w:rsidRPr="00250067">
        <w:rPr>
          <w:rFonts w:hint="cs"/>
          <w:rtl/>
        </w:rPr>
        <w:t>(نيس</w:t>
      </w:r>
      <w:r w:rsidRPr="00250067">
        <w:rPr>
          <w:rtl/>
        </w:rPr>
        <w:t>، 2022، ص 229).</w:t>
      </w:r>
    </w:p>
    <w:p w:rsidR="00250067" w:rsidRPr="00250067" w:rsidRDefault="00250067" w:rsidP="00250067">
      <w:pPr>
        <w:rPr>
          <w:rtl/>
        </w:rPr>
      </w:pPr>
      <w:r w:rsidRPr="00250067">
        <w:rPr>
          <w:rtl/>
        </w:rPr>
        <w:t xml:space="preserve">ويمكن فهم تطور التكنولوجيا المالية من خلال تقسيمها إلى ثلاث مراحل تاريخية رئيسة. فقد اتسمت المرحلة الأولى، الممتدة من عام 1866 إلى عام 1967، ببدايات التحول التقني في القطاع المالي، حيث شهدت هذه الفترة إدخال بنى تحتية أساسية مثل الكابلات العابرة للقارات، إلى جانب ظهور أجهزة الصراف الآلي، وهو ما ساعد على تحسين كفاءة العمليات المالية وتعزيز الترابط بين الأسواق </w:t>
      </w:r>
      <w:r w:rsidRPr="00250067">
        <w:rPr>
          <w:rFonts w:hint="cs"/>
          <w:rtl/>
        </w:rPr>
        <w:t>(</w:t>
      </w:r>
      <w:r w:rsidRPr="00250067">
        <w:rPr>
          <w:rtl/>
        </w:rPr>
        <w:t>نيس، 2022، ص 229).</w:t>
      </w:r>
    </w:p>
    <w:p w:rsidR="00250067" w:rsidRPr="00250067" w:rsidRDefault="00250067" w:rsidP="00250067">
      <w:pPr>
        <w:rPr>
          <w:rtl/>
        </w:rPr>
      </w:pPr>
      <w:r w:rsidRPr="00250067">
        <w:rPr>
          <w:rtl/>
        </w:rPr>
        <w:lastRenderedPageBreak/>
        <w:t xml:space="preserve">أما المرحلة الثانية، التي امتدت من عام 1967 إلى عام 2008، فقد تميزت بتسارع وتيرة التطور التكنولوجي، خاصة في الدول المتقدمة، حيث شهدت هذه الفترة توسعًا ملحوظًا في استخدام المدفوعات الإلكترونية، وتطور أنظمة المقاصة، وانتشار أجهزة الصراف الآلي، وصولًا إلى تقديم الخدمات المصرفية عبر الإنترنت. ومع ذلك، فقد انتهت هذه المرحلة بحدوث الأزمة المالية العالمية عام 2008، والتي شكلت نقطة تحول مهمة أعادت تشكيل التفكير في النظم المالية التقليدية </w:t>
      </w:r>
      <w:r w:rsidRPr="00250067">
        <w:rPr>
          <w:rFonts w:hint="cs"/>
          <w:rtl/>
        </w:rPr>
        <w:t>(</w:t>
      </w:r>
      <w:r w:rsidRPr="00250067">
        <w:rPr>
          <w:rtl/>
        </w:rPr>
        <w:t>نيس، 2022، ص 229).</w:t>
      </w:r>
    </w:p>
    <w:p w:rsidR="00250067" w:rsidRPr="00250067" w:rsidRDefault="00250067" w:rsidP="00250067">
      <w:pPr>
        <w:rPr>
          <w:rtl/>
        </w:rPr>
      </w:pPr>
      <w:r w:rsidRPr="00250067">
        <w:rPr>
          <w:rtl/>
        </w:rPr>
        <w:t>وفيما يتعلق بالمرحلة الثالثة، والتي بدأت منذ عام 2008 ولا تزال مستمرة حتى الوقت الراهن، فقد شهدت الانطلاقة الحقيقية للتكنولوجيا المالية بمفهومها الحديث، حيث برزت الشركات الناشئة التي تعتمد على الابتكار الرقمي لتقديم خدمات مالية مباشرة للأفراد والمؤسسات، دون الاعتماد الكامل على القنوات المصرفية التقليدية. وقد أدى ذلك إلى زيادة المنافسة، وتحفيز الابتكار، وتعزيز فرص الوصول إلى الخدمات المالية، وهو ما جعل من التكنولوجيا المالية أحد المحركات الأساسية لتحقيق الشمول المالي في العصر الحديث.</w:t>
      </w:r>
      <w:sdt>
        <w:sdtPr>
          <w:rPr>
            <w:rtl/>
          </w:rPr>
          <w:id w:val="-222215477"/>
          <w:citation/>
        </w:sdtPr>
        <w:sdtContent>
          <w:r w:rsidRPr="00250067">
            <w:rPr>
              <w:rtl/>
            </w:rPr>
            <w:fldChar w:fldCharType="begin"/>
          </w:r>
          <w:r w:rsidRPr="00250067">
            <w:rPr>
              <w:rtl/>
            </w:rPr>
            <w:instrText xml:space="preserve"> </w:instrText>
          </w:r>
          <w:r w:rsidRPr="00250067">
            <w:rPr>
              <w:rFonts w:hint="cs"/>
            </w:rPr>
            <w:instrText>CITATION</w:instrText>
          </w:r>
          <w:r w:rsidRPr="00250067">
            <w:rPr>
              <w:rFonts w:hint="cs"/>
              <w:rtl/>
            </w:rPr>
            <w:instrText xml:space="preserve"> نيس22 \</w:instrText>
          </w:r>
          <w:r w:rsidRPr="00250067">
            <w:rPr>
              <w:rFonts w:hint="cs"/>
            </w:rPr>
            <w:instrText>l 1025</w:instrText>
          </w:r>
          <w:r w:rsidRPr="00250067">
            <w:rPr>
              <w:rtl/>
            </w:rPr>
            <w:instrText xml:space="preserve"> </w:instrText>
          </w:r>
          <w:r w:rsidRPr="00250067">
            <w:rPr>
              <w:rtl/>
            </w:rPr>
            <w:fldChar w:fldCharType="separate"/>
          </w:r>
          <w:r w:rsidRPr="00250067">
            <w:rPr>
              <w:noProof/>
              <w:rtl/>
            </w:rPr>
            <w:t xml:space="preserve"> </w:t>
          </w:r>
          <w:r w:rsidRPr="00250067">
            <w:rPr>
              <w:rFonts w:hint="cs"/>
              <w:noProof/>
              <w:rtl/>
            </w:rPr>
            <w:t>(نيس، 2022)</w:t>
          </w:r>
          <w:r w:rsidRPr="00250067">
            <w:rPr>
              <w:rtl/>
            </w:rPr>
            <w:fldChar w:fldCharType="end"/>
          </w:r>
        </w:sdtContent>
      </w:sdt>
    </w:p>
    <w:p w:rsidR="00250067" w:rsidRPr="00250067" w:rsidRDefault="00250067" w:rsidP="00250067">
      <w:pPr>
        <w:rPr>
          <w:b/>
          <w:bCs/>
          <w:rtl/>
        </w:rPr>
      </w:pPr>
      <w:r w:rsidRPr="00250067">
        <w:rPr>
          <w:b/>
          <w:bCs/>
          <w:rtl/>
        </w:rPr>
        <w:t xml:space="preserve"> </w:t>
      </w:r>
      <w:r w:rsidRPr="00250067">
        <w:rPr>
          <w:rFonts w:hint="cs"/>
          <w:b/>
          <w:bCs/>
          <w:rtl/>
        </w:rPr>
        <w:t xml:space="preserve">ثانياً: </w:t>
      </w:r>
      <w:r w:rsidRPr="00250067">
        <w:rPr>
          <w:b/>
          <w:bCs/>
          <w:rtl/>
        </w:rPr>
        <w:t>تعريف التكنولوجيا المالية</w:t>
      </w:r>
    </w:p>
    <w:p w:rsidR="00250067" w:rsidRPr="00250067" w:rsidRDefault="00250067" w:rsidP="00250067">
      <w:pPr>
        <w:rPr>
          <w:rtl/>
        </w:rPr>
      </w:pPr>
      <w:r w:rsidRPr="00250067">
        <w:rPr>
          <w:rtl/>
        </w:rPr>
        <w:t>في ظل حداثة مفهوم التكنولوجيا المالية وتشعب مجالاته التطبيقية، لا يزال هذا المصطلح يفتقر إلى تعريف موحد يحظى بإجماع في الأدبيات الاقتصادية والمالية. ويعزى ذلك إلى الطبيعة الديناميكية لهذا المجال، وتسارع تطوراته، فضلًا عن كونه لم يصل بعد إلى مرحلة النضج الكامل التي تسمح بإحاطة جميع أبعاده بشكل دقيق. ومن ثم، تعددت المحاولات التعريفية التي سعت إلى توضيح مضمونه، كلٌّ من زاوية معينة تعكس طبيعة الجهة أو الإطار الذي صيغ فيه التعريف.</w:t>
      </w:r>
    </w:p>
    <w:p w:rsidR="00250067" w:rsidRPr="00250067" w:rsidRDefault="00250067" w:rsidP="00250067">
      <w:pPr>
        <w:rPr>
          <w:rtl/>
        </w:rPr>
      </w:pPr>
      <w:r w:rsidRPr="00250067">
        <w:rPr>
          <w:rtl/>
        </w:rPr>
        <w:t>ويُستخدم مصطلح التكنولوجيا المالية غالبًا بصيغته المختصرة "فينتك" (</w:t>
      </w:r>
      <w:r w:rsidRPr="00250067">
        <w:t>FinTech</w:t>
      </w:r>
      <w:r w:rsidRPr="00250067">
        <w:rPr>
          <w:rtl/>
        </w:rPr>
        <w:t>)، وهو تعبير مركب يجمع بين كلمتي (</w:t>
      </w:r>
      <w:r w:rsidRPr="00250067">
        <w:t>Financial</w:t>
      </w:r>
      <w:r w:rsidRPr="00250067">
        <w:rPr>
          <w:rtl/>
        </w:rPr>
        <w:t>) و(</w:t>
      </w:r>
      <w:r w:rsidRPr="00250067">
        <w:t>Technology</w:t>
      </w:r>
      <w:r w:rsidRPr="00250067">
        <w:rPr>
          <w:rtl/>
        </w:rPr>
        <w:t>)، في إشارة إلى التكامل بين القطاع المالي والتقنيات الحديثة. ويعكس هذا المصطلح في جوهره التحول من النماذج التقليدية في تقديم الخدمات المالية إلى نماذج مبتكرة تعتمد على الحلول الرقمية والتقنيات المتقدمة.</w:t>
      </w:r>
      <w:r w:rsidRPr="00250067">
        <w:rPr>
          <w:rtl/>
        </w:rPr>
        <w:fldChar w:fldCharType="begin"/>
      </w:r>
      <w:r w:rsidRPr="00250067">
        <w:rPr>
          <w:rtl/>
        </w:rPr>
        <w:instrText xml:space="preserve"> </w:instrText>
      </w:r>
      <w:r w:rsidRPr="00250067">
        <w:instrText>ADDIN ZOTERO_ITEM CSL_CITATION {"citationID":"GvAGetPi","properties":{"formattedCitation":"(\\uc0\\u1575{}\\uc0\\u1604{}\\uc0\\u1593{}\\uc0\\u1604{}\\uc0\\u1610{} &amp; \\uc0\\u1575{}\\uc0\\u1604{}\\uc0\\u1593{}\\uc0\\u1576{}\\uc0\\u1610{}\\uc0\\u1583{}\\uc0</w:instrText>
      </w:r>
      <w:r w:rsidRPr="00250067">
        <w:rPr>
          <w:rtl/>
        </w:rPr>
        <w:instrText>\\</w:instrText>
      </w:r>
      <w:r w:rsidRPr="00250067">
        <w:instrText>u1610{}, 2024)","plainCitation</w:instrText>
      </w:r>
      <w:r w:rsidRPr="00250067">
        <w:rPr>
          <w:rtl/>
        </w:rPr>
        <w:instrText>":"(العلي &amp; العبيدي, 2024)","</w:instrText>
      </w:r>
      <w:r w:rsidRPr="00250067">
        <w:instrText>noteIndex":0},"citationItems":[{"id":2038,"uris":["http://zotero.org/users/18677334/items/UY7EZVWP"],"itemData":{"id":2038,"type":"article-journal","container-title</w:instrText>
      </w:r>
      <w:r w:rsidRPr="00250067">
        <w:rPr>
          <w:rtl/>
        </w:rPr>
        <w:instrText>":"مجلة الغري للعلوم الاقتصادية والإدارية","</w:instrText>
      </w:r>
      <w:r w:rsidRPr="00250067">
        <w:instrText>ISSN":"1994-0947","issue":"999","language":"ar","page":"2233-2258","source":"search.mandumah.com","title</w:instrText>
      </w:r>
      <w:r w:rsidRPr="00250067">
        <w:rPr>
          <w:rtl/>
        </w:rPr>
        <w:instrText>":"دور التكنولوجيا المالية في تعزيز الشمول المالي: دراسة تحليلية للقطاع المصرفي العراقي للمدة 2017-2022","</w:instrText>
      </w:r>
      <w:r w:rsidRPr="00250067">
        <w:instrText>title-short</w:instrText>
      </w:r>
      <w:r w:rsidRPr="00250067">
        <w:rPr>
          <w:rtl/>
        </w:rPr>
        <w:instrText>":"دور التكنولوجيا المالية في تعزيز الشمول المالي","</w:instrText>
      </w:r>
      <w:r w:rsidRPr="00250067">
        <w:instrText>volume":"020","author</w:instrText>
      </w:r>
      <w:r w:rsidRPr="00250067">
        <w:rPr>
          <w:rtl/>
        </w:rPr>
        <w:instrText>":[{"</w:instrText>
      </w:r>
      <w:r w:rsidRPr="00250067">
        <w:instrText>family</w:instrText>
      </w:r>
      <w:r w:rsidRPr="00250067">
        <w:rPr>
          <w:rtl/>
        </w:rPr>
        <w:instrText>":"العلي","</w:instrText>
      </w:r>
      <w:r w:rsidRPr="00250067">
        <w:instrText>given</w:instrText>
      </w:r>
      <w:r w:rsidRPr="00250067">
        <w:rPr>
          <w:rtl/>
        </w:rPr>
        <w:instrText>":"علي حميد"},{"</w:instrText>
      </w:r>
      <w:r w:rsidRPr="00250067">
        <w:instrText>family</w:instrText>
      </w:r>
      <w:r w:rsidRPr="00250067">
        <w:rPr>
          <w:rtl/>
        </w:rPr>
        <w:instrText>":"العبيدي","</w:instrText>
      </w:r>
      <w:r w:rsidRPr="00250067">
        <w:instrText>given</w:instrText>
      </w:r>
      <w:r w:rsidRPr="00250067">
        <w:rPr>
          <w:rtl/>
        </w:rPr>
        <w:instrText>":"شهاب زيد كامل"}],"</w:instrText>
      </w:r>
      <w:r w:rsidRPr="00250067">
        <w:instrText>issued":{"date-parts</w:instrText>
      </w:r>
      <w:r w:rsidRPr="00250067">
        <w:rPr>
          <w:rtl/>
        </w:rPr>
        <w:instrText>":[["2024"]]</w:instrText>
      </w:r>
      <w:r w:rsidRPr="00250067">
        <w:instrText>}}}],"schema":"https://github.com/citation-style-language/schema/raw/master/csl-citation.json</w:instrText>
      </w:r>
      <w:r w:rsidRPr="00250067">
        <w:rPr>
          <w:rtl/>
        </w:rPr>
        <w:instrText xml:space="preserve">"} </w:instrText>
      </w:r>
      <w:r w:rsidRPr="00250067">
        <w:rPr>
          <w:rtl/>
        </w:rPr>
        <w:fldChar w:fldCharType="separate"/>
      </w:r>
      <w:r w:rsidRPr="00250067">
        <w:rPr>
          <w:rFonts w:hint="cs"/>
          <w:szCs w:val="24"/>
          <w:rtl/>
        </w:rPr>
        <w:t>(</w:t>
      </w:r>
      <w:r w:rsidRPr="00250067">
        <w:rPr>
          <w:szCs w:val="24"/>
          <w:rtl/>
        </w:rPr>
        <w:t>العلي &amp; العبيدي, 2024</w:t>
      </w:r>
      <w:r w:rsidRPr="00250067">
        <w:rPr>
          <w:rFonts w:hint="cs"/>
          <w:szCs w:val="24"/>
          <w:rtl/>
        </w:rPr>
        <w:t>)</w:t>
      </w:r>
      <w:r w:rsidRPr="00250067">
        <w:rPr>
          <w:rtl/>
        </w:rPr>
        <w:fldChar w:fldCharType="end"/>
      </w:r>
    </w:p>
    <w:p w:rsidR="00250067" w:rsidRPr="00250067" w:rsidRDefault="00250067" w:rsidP="00250067">
      <w:pPr>
        <w:rPr>
          <w:rtl/>
        </w:rPr>
      </w:pPr>
      <w:r w:rsidRPr="00250067">
        <w:rPr>
          <w:rtl/>
        </w:rPr>
        <w:t>وفي هذا السياق، عرّف مجلس الاستقرار المالي (</w:t>
      </w:r>
      <w:r w:rsidRPr="00250067">
        <w:t>FSB</w:t>
      </w:r>
      <w:r w:rsidRPr="00250067">
        <w:rPr>
          <w:rtl/>
        </w:rPr>
        <w:t>) التكنولوجيا المالية بأنها تلك الابتكارات المالية القائمة على توظيف التكنولوجيا، والتي من شأنها إحداث تحولات نوعية في نماذج الأعمال أو التطبيقات أو العمليات أو المنتجات المالية، بما ينعكس بشكل ملموس على أداء الأسواق والمؤسسات المالية، وكذلك على آليات تقديم الخدمات المالية.</w:t>
      </w:r>
      <w:r w:rsidRPr="00250067">
        <w:rPr>
          <w:rtl/>
        </w:rPr>
        <w:fldChar w:fldCharType="begin"/>
      </w:r>
      <w:r w:rsidRPr="00250067">
        <w:rPr>
          <w:rtl/>
        </w:rPr>
        <w:instrText xml:space="preserve"> </w:instrText>
      </w:r>
      <w:r w:rsidRPr="00250067">
        <w:instrText>ADDIN ZOTERO_ITEM CSL_CITATION {"citationID":"yggsrHAm","properties":{"formattedCitation":"(\\uc0\\u1593{}\\uc0\\u1605{}\\uc0\\u1585{}\\uc0\\u1608{}\\uc0\\u1588{} &amp; \\uc0\\u1588{}\\uc0\\u1606{}\\uc0\\u1575{}\\uc0\\u1610{}\\uc0\\u1578{}, 2023)","plainCitation</w:instrText>
      </w:r>
      <w:r w:rsidRPr="00250067">
        <w:rPr>
          <w:rtl/>
        </w:rPr>
        <w:instrText>":"(عمروش &amp; شنايت, 2023)","</w:instrText>
      </w:r>
      <w:r w:rsidRPr="00250067">
        <w:instrText>noteIndex":0},"citationItems":[{"id":2082,"uris":["http://zotero.org/users/18677334/items/BY9C2JJV"],"itemData":{"id":2082,"type":"article-journal","abstract</w:instrText>
      </w:r>
      <w:r w:rsidRPr="00250067">
        <w:rPr>
          <w:rtl/>
        </w:rPr>
        <w:instrText>":"شكل الابتكار التكنولوجي والرقمنة بديلا للقطاع المالي على المستوى العام وعلى القطاع المالي الإسلامي على المستوى الخاص، ولا يمكن للمؤسسات المالية الاسلامية أن تبقى على حالها بل عليها مواكبة المستجدات والاستعانة بالتكنولوجيا المالية باعتبارها تطويرًا لأسلوب عملها.\</w:instrText>
      </w:r>
      <w:r w:rsidRPr="00250067">
        <w:instrText>n</w:instrText>
      </w:r>
      <w:r w:rsidRPr="00250067">
        <w:rPr>
          <w:rtl/>
        </w:rPr>
        <w:instrText>يهدف هذا البحث إلى التعرف على التكنولوجيا المالية وبيان دورها ومساهمتها في تحسين خدمات المؤسسات المالية الاسلامية، من خلال تحليل واقع التكنولوجية المالية في المصارف والمؤسسات المالية الإسلامية وتحديد أهم فوائد تطبيق هذه المؤسسات لتقنيات التكنولوجية المالية، وقد توصلت الدراسة إلى أنه يمكن للتكنولوجيا المالية أن تفتح آفاقاً جديدة وابتكارات كبيرة في منتجات التمويل الإسلامي في المؤسسات المالية الإسلامية؛ ومنها  تستطيع أن تنافس نظيرتها التقليدية وتوسيع نشاطها في أقاليم مختلفة\</w:instrText>
      </w:r>
      <w:r w:rsidRPr="00250067">
        <w:instrText>nThis research aims to identify financial technology and explain its role and contribution</w:instrText>
      </w:r>
      <w:r w:rsidRPr="00250067">
        <w:rPr>
          <w:rtl/>
        </w:rPr>
        <w:instrText xml:space="preserve"> </w:instrText>
      </w:r>
      <w:r w:rsidRPr="00250067">
        <w:instrText>to improving the services of Islamic financial institutions, by analyzing the reality of financial technology in Islamic banks and financial institutions and identifying the most important benefits of applying these institutions to financial technology techniques. The study concluded that financial technology can open horizons New and significant innovations in Islamic finance products in Islamic financial institutions; Some of them can compete with their traditional counterparts and expand their activities in different regions.","container-title</w:instrText>
      </w:r>
      <w:r w:rsidRPr="00250067">
        <w:rPr>
          <w:rtl/>
        </w:rPr>
        <w:instrText>":"مجلة دراسات في المالية الإسلامية والتنمية","</w:instrText>
      </w:r>
      <w:r w:rsidRPr="00250067">
        <w:instrText>ISSN":"2773-4072","issue":"1","journalAbbreviation":"JSIFD","language":"ar","page":"96-125","publisher":"ASJP","source":"asjp.cerist.dz","title</w:instrText>
      </w:r>
      <w:r w:rsidRPr="00250067">
        <w:rPr>
          <w:rtl/>
        </w:rPr>
        <w:instrText>":"التكنولوجيا المالية ودورها في تطوير الخدمات المالية الاسلامية","</w:instrText>
      </w:r>
      <w:r w:rsidRPr="00250067">
        <w:instrText>volume":"4","author</w:instrText>
      </w:r>
      <w:r w:rsidRPr="00250067">
        <w:rPr>
          <w:rtl/>
        </w:rPr>
        <w:instrText>":[{"</w:instrText>
      </w:r>
      <w:r w:rsidRPr="00250067">
        <w:instrText>family</w:instrText>
      </w:r>
      <w:r w:rsidRPr="00250067">
        <w:rPr>
          <w:rtl/>
        </w:rPr>
        <w:instrText>":"عمروش","</w:instrText>
      </w:r>
      <w:r w:rsidRPr="00250067">
        <w:instrText>given</w:instrText>
      </w:r>
      <w:r w:rsidRPr="00250067">
        <w:rPr>
          <w:rtl/>
        </w:rPr>
        <w:instrText>":"بهية"},{"</w:instrText>
      </w:r>
      <w:r w:rsidRPr="00250067">
        <w:instrText>family</w:instrText>
      </w:r>
      <w:r w:rsidRPr="00250067">
        <w:rPr>
          <w:rtl/>
        </w:rPr>
        <w:instrText>":"شنايت","</w:instrText>
      </w:r>
      <w:r w:rsidRPr="00250067">
        <w:instrText>given</w:instrText>
      </w:r>
      <w:r w:rsidRPr="00250067">
        <w:rPr>
          <w:rtl/>
        </w:rPr>
        <w:instrText>":"مراد"}],"</w:instrText>
      </w:r>
      <w:r w:rsidRPr="00250067">
        <w:instrText>issued":{"date-parts</w:instrText>
      </w:r>
      <w:r w:rsidRPr="00250067">
        <w:rPr>
          <w:rtl/>
        </w:rPr>
        <w:instrText>":[["2023",6,15]]</w:instrText>
      </w:r>
      <w:r w:rsidRPr="00250067">
        <w:instrText>}}}],"schema":"https://github.com/citation-style-language/schema/raw/master/csl-citation.json</w:instrText>
      </w:r>
      <w:r w:rsidRPr="00250067">
        <w:rPr>
          <w:rtl/>
        </w:rPr>
        <w:instrText xml:space="preserve">"} </w:instrText>
      </w:r>
      <w:r w:rsidRPr="00250067">
        <w:rPr>
          <w:rtl/>
        </w:rPr>
        <w:fldChar w:fldCharType="separate"/>
      </w:r>
      <w:r w:rsidRPr="00250067">
        <w:rPr>
          <w:rFonts w:hint="cs"/>
          <w:szCs w:val="24"/>
          <w:rtl/>
        </w:rPr>
        <w:t>(</w:t>
      </w:r>
      <w:r w:rsidRPr="00250067">
        <w:rPr>
          <w:szCs w:val="24"/>
          <w:rtl/>
        </w:rPr>
        <w:t>عمروش &amp; شنايت, 2023</w:t>
      </w:r>
      <w:r w:rsidRPr="00250067">
        <w:rPr>
          <w:rFonts w:hint="cs"/>
          <w:szCs w:val="24"/>
          <w:rtl/>
        </w:rPr>
        <w:t>)</w:t>
      </w:r>
      <w:r w:rsidRPr="00250067">
        <w:rPr>
          <w:rtl/>
        </w:rPr>
        <w:fldChar w:fldCharType="end"/>
      </w:r>
    </w:p>
    <w:p w:rsidR="00250067" w:rsidRPr="00250067" w:rsidRDefault="00250067" w:rsidP="00250067">
      <w:pPr>
        <w:rPr>
          <w:rtl/>
        </w:rPr>
      </w:pPr>
      <w:r w:rsidRPr="00250067">
        <w:rPr>
          <w:rtl/>
        </w:rPr>
        <w:t xml:space="preserve">كما عرّفت لجنة بازل للرقابة المصرفية التكنولوجيا المالية بأنها كل ابتكار أو توظيف تكنولوجي في المجال المالي يؤدي إلى ظهور نموذج عمل جديد، أو تطوير عملية أو منتج مالي له تأثير </w:t>
      </w:r>
      <w:r w:rsidRPr="00250067">
        <w:rPr>
          <w:rtl/>
        </w:rPr>
        <w:lastRenderedPageBreak/>
        <w:t>مباشر في الأسواق والمؤسسات المالية. ويؤكد هذا التعريف على البعد التطبيقي للتكنولوجيا المالية، باعتبارها أداة لإعادة تشكيل البنية التشغيلية للقطاع المالي وتعزيز كفاءته.</w:t>
      </w:r>
      <w:r w:rsidRPr="00250067">
        <w:rPr>
          <w:rtl/>
        </w:rPr>
        <w:fldChar w:fldCharType="begin"/>
      </w:r>
      <w:r w:rsidRPr="00250067">
        <w:rPr>
          <w:rtl/>
        </w:rPr>
        <w:instrText xml:space="preserve"> </w:instrText>
      </w:r>
      <w:r w:rsidRPr="00250067">
        <w:instrText>ADDIN ZOTERO_ITEM CSL_CITATION {"citationID":"M4Bbok28","properties":{"formattedCitation":"(\\uc0\\u1591{}\\uc0\\u1575{}\\uc0\\u1604{}\\uc0\\u1605{}, 2022)","plainCitation</w:instrText>
      </w:r>
      <w:r w:rsidRPr="00250067">
        <w:rPr>
          <w:rtl/>
        </w:rPr>
        <w:instrText>":"(طالم, 2022)","</w:instrText>
      </w:r>
      <w:r w:rsidRPr="00250067">
        <w:instrText>noteIndex":0},"citationItems":[{"id":2084,"uris":["http://zotero</w:instrText>
      </w:r>
      <w:r w:rsidRPr="00250067">
        <w:rPr>
          <w:rtl/>
        </w:rPr>
        <w:instrText>.</w:instrText>
      </w:r>
      <w:r w:rsidRPr="00250067">
        <w:instrText>org/users/18677334/items/KCUHRNX6"],"itemData":{"id":2084,"type":"article-journal","abstract</w:instrText>
      </w:r>
      <w:r w:rsidRPr="00250067">
        <w:rPr>
          <w:rtl/>
        </w:rPr>
        <w:instrText>":"تهدف هذه الدراسة الى تسليط الضوء واماطة اللثام عن متغيرين هامين وبارزين طفى على سطح الساحة الاقتصادية خلال الاونة الأخيرة، وكذا محاولة اكتشاف طبيعة العلاقة العضوية (التكاملية) الموجودة بينهما، يتعلق المتغير الاول بالتكنولوجيا المالية التي تعتبر وافدا جديدا حطى رحاله وبدأ يشق طريقه نحو العديد من الانشطة الاقتصادية خاصة المالية منها، والمتغير الثاني يتعلق بالصناعة المالية الاسلامية التي تعتبر صناعة شبه حديثة ذاع صوتها وزاد الاقبال عليها خاصة بعد فقدان الثقة في المعاملات المالية التقليدية، ولتحقيق أغراض الدراسة تم الاعتماد على المنهج الوصفي التحليلي، باعتباره اكثر المناهج استخداما في ميدان العلوم الانسانية والاجتماعية، فالجانب الوصفي منه كان لغرض عرض الجوانب النظرية المرتبطة بالموضوع، اما الجانب التحليلي فكان لغرض تحليل بعض الإحصائيات الواردة في فحوى الدراسة، اما بخصوص النتائج المتوصل اليها فهي عديدة أهمها؛ - أن الاستخدام الواسع للتقنيات المالية الحديثة داخل القطاع المالي بشتى فروعه، قد أحدث ثورة غير مسبوقة في صناعة الخدمات المالية الاسلامية بشكل أزاح الكثير من العراقيل وفتح المجال أمام العديد من الفئات غير المخدومة، وهي الفئات التي ظلت لفترة طويلة مهمشة ومحرومة من الخدمات المالية المقدمة في صورتها التقليدية.","</w:instrText>
      </w:r>
      <w:r w:rsidRPr="00250067">
        <w:instrText>container-title</w:instrText>
      </w:r>
      <w:r w:rsidRPr="00250067">
        <w:rPr>
          <w:rtl/>
        </w:rPr>
        <w:instrText>":"مجلة دفاتر اقتصادية","</w:instrText>
      </w:r>
      <w:r w:rsidRPr="00250067">
        <w:instrText>ISSN":"2602-54</w:instrText>
      </w:r>
      <w:r w:rsidRPr="00250067">
        <w:rPr>
          <w:rtl/>
        </w:rPr>
        <w:instrText>26","</w:instrText>
      </w:r>
      <w:r w:rsidRPr="00250067">
        <w:instrText>issue":"2","journalAbbreviation":"JEP","language":"ar","page":"247-268","publisher":"ASJP","source":"asjp.cerist.dz","title</w:instrText>
      </w:r>
      <w:r w:rsidRPr="00250067">
        <w:rPr>
          <w:rtl/>
        </w:rPr>
        <w:instrText>":"اسهامات تطبيقات التكنولوجيا المالية في تطوير الصناعة المالية الاسلامية- منصات التمويل الجماعي الاسلامية نموذجا-","</w:instrText>
      </w:r>
      <w:r w:rsidRPr="00250067">
        <w:instrText>volume":"1</w:instrText>
      </w:r>
      <w:r w:rsidRPr="00250067">
        <w:rPr>
          <w:rtl/>
        </w:rPr>
        <w:instrText>3","</w:instrText>
      </w:r>
      <w:r w:rsidRPr="00250067">
        <w:instrText>author</w:instrText>
      </w:r>
      <w:r w:rsidRPr="00250067">
        <w:rPr>
          <w:rtl/>
        </w:rPr>
        <w:instrText>":[{"</w:instrText>
      </w:r>
      <w:r w:rsidRPr="00250067">
        <w:instrText>family</w:instrText>
      </w:r>
      <w:r w:rsidRPr="00250067">
        <w:rPr>
          <w:rtl/>
        </w:rPr>
        <w:instrText>":"طالم","</w:instrText>
      </w:r>
      <w:r w:rsidRPr="00250067">
        <w:instrText>given</w:instrText>
      </w:r>
      <w:r w:rsidRPr="00250067">
        <w:rPr>
          <w:rtl/>
        </w:rPr>
        <w:instrText>":"صالح"}],"</w:instrText>
      </w:r>
      <w:r w:rsidRPr="00250067">
        <w:instrText>issued":{"date-parts</w:instrText>
      </w:r>
      <w:r w:rsidRPr="00250067">
        <w:rPr>
          <w:rtl/>
        </w:rPr>
        <w:instrText>":[["2022",10,13]]</w:instrText>
      </w:r>
      <w:r w:rsidRPr="00250067">
        <w:instrText>}}}],"schema":"https://github.com/citation-style-language/schema/raw/master/csl-citation.json</w:instrText>
      </w:r>
      <w:r w:rsidRPr="00250067">
        <w:rPr>
          <w:rtl/>
        </w:rPr>
        <w:instrText xml:space="preserve">"} </w:instrText>
      </w:r>
      <w:r w:rsidRPr="00250067">
        <w:rPr>
          <w:rtl/>
        </w:rPr>
        <w:fldChar w:fldCharType="separate"/>
      </w:r>
      <w:r w:rsidRPr="00250067">
        <w:rPr>
          <w:rFonts w:hint="cs"/>
          <w:szCs w:val="24"/>
          <w:rtl/>
        </w:rPr>
        <w:t>(</w:t>
      </w:r>
      <w:r w:rsidRPr="00250067">
        <w:rPr>
          <w:szCs w:val="24"/>
          <w:rtl/>
        </w:rPr>
        <w:t>طالم, 2022</w:t>
      </w:r>
      <w:r w:rsidRPr="00250067">
        <w:rPr>
          <w:rFonts w:hint="cs"/>
          <w:szCs w:val="24"/>
          <w:rtl/>
        </w:rPr>
        <w:t>)</w:t>
      </w:r>
      <w:r w:rsidRPr="00250067">
        <w:rPr>
          <w:rtl/>
        </w:rPr>
        <w:fldChar w:fldCharType="end"/>
      </w:r>
    </w:p>
    <w:p w:rsidR="00250067" w:rsidRPr="00250067" w:rsidRDefault="00250067" w:rsidP="00250067">
      <w:pPr>
        <w:rPr>
          <w:rtl/>
        </w:rPr>
      </w:pPr>
      <w:r w:rsidRPr="00250067">
        <w:rPr>
          <w:rtl/>
        </w:rPr>
        <w:t>ومن خلال استقراء هذه التعريفات، يمكن القول إن التكنولوجيا المالية تمثل إطارًا متكاملاً يجمع بين الابتكار التكنولوجي والأنشطة المالية، بهدف تحسين جودة الخدمات، وزيادة كفاءتها، وتوسيع نطاق الوصول إليها، وهو ما يجعلها عنصرًا محوريًا في التحول الرقمي للقطاع المالي والمصرفي.</w:t>
      </w:r>
    </w:p>
    <w:p w:rsidR="00250067" w:rsidRPr="00250067" w:rsidRDefault="00250067" w:rsidP="00250067">
      <w:pPr>
        <w:rPr>
          <w:b/>
          <w:bCs/>
          <w:rtl/>
        </w:rPr>
      </w:pPr>
      <w:r w:rsidRPr="00250067">
        <w:rPr>
          <w:rFonts w:hint="cs"/>
          <w:b/>
          <w:bCs/>
          <w:rtl/>
        </w:rPr>
        <w:t xml:space="preserve">ثالثاً: </w:t>
      </w:r>
      <w:r w:rsidRPr="00250067">
        <w:rPr>
          <w:b/>
          <w:bCs/>
          <w:rtl/>
        </w:rPr>
        <w:t>خصائص التكنولوجيا المالية</w:t>
      </w:r>
    </w:p>
    <w:p w:rsidR="00250067" w:rsidRPr="00250067" w:rsidRDefault="00250067" w:rsidP="00250067">
      <w:pPr>
        <w:rPr>
          <w:rtl/>
        </w:rPr>
      </w:pPr>
      <w:r w:rsidRPr="00250067">
        <w:rPr>
          <w:rFonts w:hint="cs"/>
          <w:rtl/>
        </w:rPr>
        <w:t xml:space="preserve">تتميز التكنولوجيا المالية بالعديد من الخصائص المتمثلة في التالي: </w:t>
      </w:r>
      <w:r w:rsidRPr="00250067">
        <w:rPr>
          <w:rtl/>
        </w:rPr>
        <w:fldChar w:fldCharType="begin"/>
      </w:r>
      <w:r w:rsidRPr="00250067">
        <w:rPr>
          <w:rtl/>
        </w:rPr>
        <w:instrText xml:space="preserve"> </w:instrText>
      </w:r>
      <w:r w:rsidRPr="00250067">
        <w:instrText>ADDIN ZOTERO_ITEM CSL_CITATION {"citationID":"AAu2pPjZ","properties":{"formattedCitation":"(\\uc0\\u1585{}\\uc0\\u1608{}\\uc0\\u1583{}\\uc0\\u1610{} &amp; \\uc0\\u1593{}\\uc0\\u1576{}\\uc0\\u1583{} \\uc0\\u1575{}\\uc0\\u1604{}\\uc0\\u1606{}\\uc0\\u1576{}\\uc</w:instrText>
      </w:r>
      <w:r w:rsidRPr="00250067">
        <w:rPr>
          <w:rtl/>
        </w:rPr>
        <w:instrText>0\\</w:instrText>
      </w:r>
      <w:r w:rsidRPr="00250067">
        <w:instrText>u1610{}, 2026)","plainCitation</w:instrText>
      </w:r>
      <w:r w:rsidRPr="00250067">
        <w:rPr>
          <w:rtl/>
        </w:rPr>
        <w:instrText>":"(رودي &amp; عبد النبي, 2026)","</w:instrText>
      </w:r>
      <w:r w:rsidRPr="00250067">
        <w:instrText>noteIndex":0},"citationItems":[{"id":2086,"uris":["http://zotero.org/users/18677334/items/AF8F6J7Q"],"itemData":{"id":2086,"type":"article-journal","abstract</w:instrText>
      </w:r>
      <w:r w:rsidRPr="00250067">
        <w:rPr>
          <w:rtl/>
        </w:rPr>
        <w:instrText>":"تهـدف دراسـتنا البحث الى توضيح أهمية التكنولوجيا المالية ومدى مساهمتها في تعزيز الخدمة المالية الرقمية  المقدمة من طرف البنوك الجزائرية  ومـن أجـل هـذا اتبعنـا المـنهج الوصـفي، وتم الــتطرق إلى مفهـوم التكنولوجيا المالية وتطورها وتحدياتها ، بالإضافة إلى دور التكنولوجيا المالية في تعزيز الخدمة المالية الرقمية من خلال عرض أهم الشركات التكنولوجية المالية في الجزائر بالإضافة إلى أهم الدوافع التي تعزز من تحسين الخدمة المالية الرقمية واهم التحديات التي تواجهها في ذلك  ومــن أهـم مــا توصلت  إليـه الدراسة : هو انعدام الثقة والقلق في استخدام بطاقات الدفع الإلكترونية وقصر المؤسسات المصرفية في توعية العملاء حول هذه الخدمات وعجزها في التسويق والترويج لها و وجود فجوة واضحة في الوعي والثقافة المجتمعية تجاه مفهوم التكنولوجيا المالية وأهميتها، وخاصة فيما يتعلق بالتجارة الإلكترونية وتأثيرها على الحياة اليومية، مثل سهولة الوصول إلى الخدمات التجارية والتسوق عبر الإنترنت  وأوصت الدراسة بتخصيص ميزانيات لحملات إعلانية عبر وسائل إعلام. المختلفة لتوعية المواطنين بالفوائد والمزايا المرتبطة باستخدام التكنولوجيا المالية والعمل على التحديث التكنولوجي للخدمات المالية  مما يتماشى مع متطلبات التكنولوجيا المالية والتأهيل البشري بالحرص على وجود عمالة وكوادر متخصصة قادرة على تأطير عملية التكنولوجيا المالية في  البنوك.</w:instrText>
      </w:r>
      <w:r w:rsidRPr="00250067">
        <w:instrText>The aim of our study is to clarify the importance of financial technology and the extent of its contribution to enhancing the digital financial service provided by Algerian banks. For this reason, we followed the descriptive approach. The concept of financial technology, its development and challenges were addressed, in addition to the role of financial technology in enhancing the digital financial service by presenting the most important financial technology companies in Algeria, in addition to the most important motives that enhance the improvement of the digital financial service and the most important</w:instrText>
      </w:r>
      <w:r w:rsidRPr="00250067">
        <w:rPr>
          <w:rtl/>
        </w:rPr>
        <w:instrText xml:space="preserve"> </w:instrText>
      </w:r>
      <w:r w:rsidRPr="00250067">
        <w:instrText>challenges they face in this regard. Among the most important findings of the study are: the lack of trust and anxiety in the use of electronic payment cards and the failure of banking institutions to educate customers about these services and their inability to market and promote them and the existence of a clear gap in awareness and societal culture towards the concept of financial technology and its importance, especially with regard to e-commerce and its impact on daily life, such as ease of access to</w:instrText>
      </w:r>
      <w:r w:rsidRPr="00250067">
        <w:rPr>
          <w:rtl/>
        </w:rPr>
        <w:instrText xml:space="preserve"> </w:instrText>
      </w:r>
      <w:r w:rsidRPr="00250067">
        <w:instrText>commercial services and online shopping. The study recommended allocating budgets for advertising campaigns through various media to educate, citizens about the benefits and advantages associated with the use of financial technology and working on technological modernization of financial services in line with the requirements of financial technology and human rehabilitation By ensuring the presence of specialized worker, and cadres capable of framing the financial technology process in banks","container</w:instrText>
      </w:r>
      <w:r w:rsidRPr="00250067">
        <w:rPr>
          <w:rtl/>
        </w:rPr>
        <w:instrText>-</w:instrText>
      </w:r>
      <w:r w:rsidRPr="00250067">
        <w:instrText>title":"Journal of Economic Geography","ISSN":"2992-1724","issue":"1","journalAbbreviation":"JEG","language":"ar","page":"210-226","publisher":"ASJP","source":"asjp.cerist.dz","title</w:instrText>
      </w:r>
      <w:r w:rsidRPr="00250067">
        <w:rPr>
          <w:rtl/>
        </w:rPr>
        <w:instrText>":"مساهمة التكنولوجيا المالية في تعزيز الخدمات المالية الرقمية بالبنوك الجزائرية بين التحديات والآفاق","</w:instrText>
      </w:r>
      <w:r w:rsidRPr="00250067">
        <w:instrText>volume":"3","author</w:instrText>
      </w:r>
      <w:r w:rsidRPr="00250067">
        <w:rPr>
          <w:rtl/>
        </w:rPr>
        <w:instrText>":[{"</w:instrText>
      </w:r>
      <w:r w:rsidRPr="00250067">
        <w:instrText>family</w:instrText>
      </w:r>
      <w:r w:rsidRPr="00250067">
        <w:rPr>
          <w:rtl/>
        </w:rPr>
        <w:instrText>":"رودي","</w:instrText>
      </w:r>
      <w:r w:rsidRPr="00250067">
        <w:instrText>given</w:instrText>
      </w:r>
      <w:r w:rsidRPr="00250067">
        <w:rPr>
          <w:rtl/>
        </w:rPr>
        <w:instrText>":"الزهرة"},{"</w:instrText>
      </w:r>
      <w:r w:rsidRPr="00250067">
        <w:instrText>family</w:instrText>
      </w:r>
      <w:r w:rsidRPr="00250067">
        <w:rPr>
          <w:rtl/>
        </w:rPr>
        <w:instrText>":"عبد النبي","</w:instrText>
      </w:r>
      <w:r w:rsidRPr="00250067">
        <w:instrText>given</w:instrText>
      </w:r>
      <w:r w:rsidRPr="00250067">
        <w:rPr>
          <w:rtl/>
        </w:rPr>
        <w:instrText>":"فتيحة"}],"</w:instrText>
      </w:r>
      <w:r w:rsidRPr="00250067">
        <w:instrText>issued":{"date-parts</w:instrText>
      </w:r>
      <w:r w:rsidRPr="00250067">
        <w:rPr>
          <w:rtl/>
        </w:rPr>
        <w:instrText>":[["2026",1,5]]</w:instrText>
      </w:r>
      <w:r w:rsidRPr="00250067">
        <w:instrText>}}}],"schema":"https://github.com/citation-style-language/schema/raw/master/csl-citation.json</w:instrText>
      </w:r>
      <w:r w:rsidRPr="00250067">
        <w:rPr>
          <w:rtl/>
        </w:rPr>
        <w:instrText xml:space="preserve">"} </w:instrText>
      </w:r>
      <w:r w:rsidRPr="00250067">
        <w:rPr>
          <w:rtl/>
        </w:rPr>
        <w:fldChar w:fldCharType="separate"/>
      </w:r>
      <w:r w:rsidRPr="00250067">
        <w:rPr>
          <w:rFonts w:hint="cs"/>
          <w:szCs w:val="24"/>
          <w:rtl/>
        </w:rPr>
        <w:t>(</w:t>
      </w:r>
      <w:r w:rsidRPr="00250067">
        <w:rPr>
          <w:szCs w:val="24"/>
          <w:rtl/>
        </w:rPr>
        <w:t>رودي &amp; عبد النبي, 2026</w:t>
      </w:r>
      <w:r w:rsidRPr="00250067">
        <w:rPr>
          <w:rFonts w:hint="cs"/>
          <w:szCs w:val="24"/>
          <w:rtl/>
        </w:rPr>
        <w:t>)</w:t>
      </w:r>
      <w:r w:rsidRPr="00250067">
        <w:rPr>
          <w:rtl/>
        </w:rPr>
        <w:fldChar w:fldCharType="end"/>
      </w:r>
    </w:p>
    <w:p w:rsidR="00250067" w:rsidRPr="00250067" w:rsidRDefault="00250067" w:rsidP="00250067">
      <w:pPr>
        <w:numPr>
          <w:ilvl w:val="0"/>
          <w:numId w:val="2"/>
        </w:numPr>
        <w:contextualSpacing/>
        <w:rPr>
          <w:rtl/>
        </w:rPr>
      </w:pPr>
      <w:r w:rsidRPr="00250067">
        <w:rPr>
          <w:rtl/>
        </w:rPr>
        <w:t>السرعة: تمكّن تطبيقات التكنولوجيا المالية من تنفيذ العمليات المصرفية بسرعة عالية مقارنة بالأساليب التقليدية، مما يقلل زمن إنجاز المعاملات ويعزز كفاءة الأداء ورضا العملاء.</w:t>
      </w:r>
    </w:p>
    <w:p w:rsidR="00250067" w:rsidRPr="00250067" w:rsidRDefault="00250067" w:rsidP="00250067">
      <w:pPr>
        <w:numPr>
          <w:ilvl w:val="0"/>
          <w:numId w:val="2"/>
        </w:numPr>
        <w:contextualSpacing/>
        <w:rPr>
          <w:rtl/>
        </w:rPr>
      </w:pPr>
      <w:r w:rsidRPr="00250067">
        <w:rPr>
          <w:rtl/>
        </w:rPr>
        <w:t>خفض التكاليف التشغيلية: تعتمد على بنى تحتية رقمية تقلل الحاجة للموارد المادية والبشرية، وتقدم خدمات مالية مثل الدفع الإلكتروني بتكلفة أقل، مما يجعلها خيارًا اقتصاديًا فعالًا للمؤسسات والعملاء.</w:t>
      </w:r>
    </w:p>
    <w:p w:rsidR="00250067" w:rsidRPr="00250067" w:rsidRDefault="00250067" w:rsidP="00250067">
      <w:pPr>
        <w:numPr>
          <w:ilvl w:val="0"/>
          <w:numId w:val="2"/>
        </w:numPr>
        <w:contextualSpacing/>
        <w:rPr>
          <w:rtl/>
        </w:rPr>
      </w:pPr>
      <w:r w:rsidRPr="00250067">
        <w:rPr>
          <w:rtl/>
        </w:rPr>
        <w:t>مرونة الاستخدام: صُممت الخدمات المالية الرقمية لتكون سهلة وبسيطة، وتلائم احتياجات الأفراد وظروفهم المختلفة، مما يتيح استهداف شريحة واسعة من المستخدمين وتلبية متطلباتهم بكفاءة.</w:t>
      </w:r>
    </w:p>
    <w:p w:rsidR="00250067" w:rsidRPr="00250067" w:rsidRDefault="00250067" w:rsidP="00250067">
      <w:pPr>
        <w:numPr>
          <w:ilvl w:val="0"/>
          <w:numId w:val="2"/>
        </w:numPr>
        <w:contextualSpacing/>
        <w:rPr>
          <w:rtl/>
        </w:rPr>
      </w:pPr>
      <w:r w:rsidRPr="00250067">
        <w:rPr>
          <w:rtl/>
        </w:rPr>
        <w:t>تحسين التخزين والأرشفة: تتيح الأنظمة الرقمية حفظ البيانات وتنظيمها واسترجاعها بسهولة، مع تقليل الأخطاء البشرية، ما يدعم كفاءة معالجة المعلومات ويساعد في اتخاذ القرارات داخل المؤسسات المالية.</w:t>
      </w:r>
    </w:p>
    <w:p w:rsidR="00250067" w:rsidRPr="00250067" w:rsidRDefault="00250067" w:rsidP="00250067">
      <w:pPr>
        <w:numPr>
          <w:ilvl w:val="0"/>
          <w:numId w:val="2"/>
        </w:numPr>
        <w:contextualSpacing/>
        <w:rPr>
          <w:rtl/>
        </w:rPr>
      </w:pPr>
      <w:r w:rsidRPr="00250067">
        <w:rPr>
          <w:rtl/>
        </w:rPr>
        <w:t>تقليص المسافات: تتجاوز التكنولوجيا المالية الحواجز الجغرافية والاجتماعية، وتمكن جميع فئات المجتمع من الوصول إلى الخدمات المالية، كما تعزز قدرة الشركات الناشئة على الابتكار وتطوير منتجات تناسب احتياجات العملاء، بما يسهم في دعم الشمول المالي.</w:t>
      </w:r>
    </w:p>
    <w:p w:rsidR="00250067" w:rsidRPr="00250067" w:rsidRDefault="00250067" w:rsidP="00250067">
      <w:pPr>
        <w:rPr>
          <w:b/>
          <w:bCs/>
          <w:rtl/>
        </w:rPr>
      </w:pPr>
      <w:r w:rsidRPr="00250067">
        <w:rPr>
          <w:rFonts w:hint="cs"/>
          <w:b/>
          <w:bCs/>
          <w:rtl/>
        </w:rPr>
        <w:t xml:space="preserve">المطلب الثاني: </w:t>
      </w:r>
      <w:r w:rsidRPr="00250067">
        <w:rPr>
          <w:b/>
          <w:bCs/>
          <w:rtl/>
        </w:rPr>
        <w:t>أهمية التكنولوجيا المالية</w:t>
      </w:r>
      <w:r w:rsidRPr="00250067">
        <w:rPr>
          <w:rFonts w:hint="cs"/>
          <w:b/>
          <w:bCs/>
          <w:rtl/>
        </w:rPr>
        <w:t xml:space="preserve"> وأهدافها</w:t>
      </w:r>
    </w:p>
    <w:p w:rsidR="00250067" w:rsidRPr="00250067" w:rsidRDefault="00250067" w:rsidP="00250067">
      <w:pPr>
        <w:rPr>
          <w:b/>
          <w:bCs/>
          <w:rtl/>
        </w:rPr>
      </w:pPr>
      <w:r w:rsidRPr="00250067">
        <w:rPr>
          <w:rFonts w:hint="cs"/>
          <w:b/>
          <w:bCs/>
          <w:rtl/>
        </w:rPr>
        <w:t xml:space="preserve">اولاً: </w:t>
      </w:r>
      <w:r w:rsidRPr="00250067">
        <w:rPr>
          <w:b/>
          <w:bCs/>
          <w:rtl/>
        </w:rPr>
        <w:t>أهمية التكنولوجيا المالية</w:t>
      </w:r>
    </w:p>
    <w:p w:rsidR="00250067" w:rsidRPr="00250067" w:rsidRDefault="00250067" w:rsidP="00250067">
      <w:pPr>
        <w:numPr>
          <w:ilvl w:val="0"/>
          <w:numId w:val="3"/>
        </w:numPr>
        <w:contextualSpacing/>
        <w:rPr>
          <w:rtl/>
        </w:rPr>
      </w:pPr>
      <w:r w:rsidRPr="00250067">
        <w:rPr>
          <w:rtl/>
        </w:rPr>
        <w:t>تعزيز الشمول المالي: تمكّن التكنولوجيا المالية الفئات غير المتعاملة سابقًا مع البنوك من الوصول إلى الخدمات المالية، مما يدمج شرائح واسعة من المجتمع في النشاط الاقتصادي ويحفز النمو وتنويع مصادر الدخل.</w:t>
      </w:r>
    </w:p>
    <w:p w:rsidR="00250067" w:rsidRPr="00250067" w:rsidRDefault="00250067" w:rsidP="00250067">
      <w:pPr>
        <w:numPr>
          <w:ilvl w:val="0"/>
          <w:numId w:val="3"/>
        </w:numPr>
        <w:contextualSpacing/>
        <w:rPr>
          <w:rtl/>
        </w:rPr>
      </w:pPr>
      <w:r w:rsidRPr="00250067">
        <w:rPr>
          <w:rtl/>
        </w:rPr>
        <w:t>توفير بدائل تمويلية مبتكرة: تساعد المؤسسات الصغيرة والمتوسطة في الوصول إلى التمويل بسهولة ومرونة عبر منصات التمويل الرقمي، متجاوزة الصعوبات المرتبطة بالقنوات التقليدية.</w:t>
      </w:r>
    </w:p>
    <w:p w:rsidR="00250067" w:rsidRPr="00250067" w:rsidRDefault="00250067" w:rsidP="00250067">
      <w:pPr>
        <w:numPr>
          <w:ilvl w:val="0"/>
          <w:numId w:val="3"/>
        </w:numPr>
        <w:contextualSpacing/>
        <w:rPr>
          <w:rtl/>
        </w:rPr>
      </w:pPr>
      <w:r w:rsidRPr="00250067">
        <w:rPr>
          <w:rtl/>
        </w:rPr>
        <w:lastRenderedPageBreak/>
        <w:t>تسهيل الأنشطة الاقتصادية الدولية: تدعم التجارة الخارجية وتحويلات العاملين عبر حلول دفع عابرة للحدود تتميز بالسرعة والكفاءة، مما يقلل التكاليف ويزيد من موثوقية المعاملات المالية.</w:t>
      </w:r>
    </w:p>
    <w:p w:rsidR="00250067" w:rsidRPr="00250067" w:rsidRDefault="00250067" w:rsidP="00250067">
      <w:pPr>
        <w:numPr>
          <w:ilvl w:val="0"/>
          <w:numId w:val="3"/>
        </w:numPr>
        <w:contextualSpacing/>
        <w:rPr>
          <w:rtl/>
        </w:rPr>
      </w:pPr>
      <w:r w:rsidRPr="00250067">
        <w:rPr>
          <w:rtl/>
        </w:rPr>
        <w:t>دعم الاستقرار المالي وإدارة المخاطر: توفر أنظمة رقمية متقدمة لمراقبة العمليات المالية بدقة وشفافية، مما يقلل المخاطر النظامية ويعزز الامتثال للمتطلبات التنظيمية.</w:t>
      </w:r>
    </w:p>
    <w:p w:rsidR="00250067" w:rsidRPr="00250067" w:rsidRDefault="00250067" w:rsidP="00250067">
      <w:pPr>
        <w:numPr>
          <w:ilvl w:val="0"/>
          <w:numId w:val="3"/>
        </w:numPr>
        <w:contextualSpacing/>
        <w:rPr>
          <w:rtl/>
        </w:rPr>
      </w:pPr>
      <w:r w:rsidRPr="00250067">
        <w:rPr>
          <w:rtl/>
        </w:rPr>
        <w:t>تعزيز مرونة القطاع المالي: تطوير الأطر التنظيمية الرقمية يزيد من قدرة القطاع المالي على مواجهة الأزمات الاقتصادية وضمان استمرارية الخدمات بكفاءة عالية.</w:t>
      </w:r>
    </w:p>
    <w:p w:rsidR="00250067" w:rsidRPr="00250067" w:rsidRDefault="00250067" w:rsidP="00250067">
      <w:pPr>
        <w:numPr>
          <w:ilvl w:val="0"/>
          <w:numId w:val="3"/>
        </w:numPr>
        <w:contextualSpacing/>
        <w:rPr>
          <w:rtl/>
        </w:rPr>
      </w:pPr>
      <w:r w:rsidRPr="00250067">
        <w:rPr>
          <w:rtl/>
        </w:rPr>
        <w:t>تمكين الفئات المهمشة: توسيع نطاق الشمول المالي يتيح لمختلف الفئات الوصول إلى الخدمات والمشاركة في الأنشطة الاقتصادية، مما يدعم العدالة الاقتصادية والاجتماعية.</w:t>
      </w:r>
    </w:p>
    <w:p w:rsidR="00250067" w:rsidRPr="00250067" w:rsidRDefault="00250067" w:rsidP="00250067">
      <w:pPr>
        <w:numPr>
          <w:ilvl w:val="0"/>
          <w:numId w:val="3"/>
        </w:numPr>
        <w:contextualSpacing/>
        <w:rPr>
          <w:rtl/>
        </w:rPr>
      </w:pPr>
      <w:r w:rsidRPr="00250067">
        <w:rPr>
          <w:rtl/>
        </w:rPr>
        <w:t>تحسين إدارة المخاطر واتخاذ القرار المالي: تحليل البيانات الضخمة واستخدام الخوارزميات المتقدمة يساعد في تقييم المخاطر بشكل أكثر دقة ودعم اتخاذ قرارات مالية رشيدة.</w:t>
      </w:r>
    </w:p>
    <w:p w:rsidR="00250067" w:rsidRPr="00250067" w:rsidRDefault="00250067" w:rsidP="00250067">
      <w:pPr>
        <w:numPr>
          <w:ilvl w:val="0"/>
          <w:numId w:val="3"/>
        </w:numPr>
        <w:contextualSpacing/>
        <w:rPr>
          <w:rtl/>
        </w:rPr>
      </w:pPr>
      <w:r w:rsidRPr="00250067">
        <w:rPr>
          <w:rtl/>
        </w:rPr>
        <w:t>رفع جودة الخدمات المالية: تطبيق الحلول الرقمية المتطورة يعزز الأمان المالي ويزيد من كفاءة وشفافية الخدمات المقدمة للعملاء.</w:t>
      </w:r>
    </w:p>
    <w:p w:rsidR="00250067" w:rsidRPr="00250067" w:rsidRDefault="00250067" w:rsidP="00250067">
      <w:pPr>
        <w:numPr>
          <w:ilvl w:val="0"/>
          <w:numId w:val="3"/>
        </w:numPr>
        <w:contextualSpacing/>
        <w:rPr>
          <w:b/>
          <w:bCs/>
        </w:rPr>
      </w:pPr>
      <w:r w:rsidRPr="00250067">
        <w:rPr>
          <w:rtl/>
        </w:rPr>
        <w:t>مكافحة الجرائم المالية: استخدام تقنيات الذكاء الاصطناعي والخوارزميات المتقدمة يساهم في الكشف المبكر عن الأنشطة غير المشروعة، مما يعزز نزاهة واستقرار النظام المالي. (بن ساعد &amp; بن صخرية, 2024)</w:t>
      </w:r>
    </w:p>
    <w:p w:rsidR="00250067" w:rsidRPr="00250067" w:rsidRDefault="00250067" w:rsidP="00250067">
      <w:pPr>
        <w:ind w:left="141" w:firstLine="0"/>
        <w:rPr>
          <w:b/>
          <w:bCs/>
          <w:rtl/>
        </w:rPr>
      </w:pPr>
      <w:r w:rsidRPr="00250067">
        <w:rPr>
          <w:rFonts w:hint="cs"/>
          <w:b/>
          <w:bCs/>
          <w:rtl/>
        </w:rPr>
        <w:t xml:space="preserve">ثانياً: </w:t>
      </w:r>
      <w:r w:rsidRPr="00250067">
        <w:rPr>
          <w:b/>
          <w:bCs/>
          <w:rtl/>
        </w:rPr>
        <w:t>أهداف التكنولوجيا المالية</w:t>
      </w:r>
    </w:p>
    <w:p w:rsidR="00250067" w:rsidRPr="00250067" w:rsidRDefault="00250067" w:rsidP="00250067">
      <w:pPr>
        <w:rPr>
          <w:rtl/>
        </w:rPr>
      </w:pPr>
      <w:r w:rsidRPr="00250067">
        <w:rPr>
          <w:rtl/>
        </w:rPr>
        <w:t>تسعى التكنولوجيا المالية إلى تحقيق جملة من الأهداف التي تعكس دورها في تطوير القطاع المالي وتعزيز كفاءته، ويمكن عرضها في صورة نقاط تحليلية كما يلي:</w:t>
      </w:r>
      <w:r w:rsidRPr="00250067">
        <w:rPr>
          <w:rtl/>
        </w:rPr>
        <w:fldChar w:fldCharType="begin"/>
      </w:r>
      <w:r w:rsidRPr="00250067">
        <w:rPr>
          <w:rtl/>
        </w:rPr>
        <w:instrText xml:space="preserve"> </w:instrText>
      </w:r>
      <w:r w:rsidRPr="00250067">
        <w:instrText>ADDIN ZOTERO_ITEM CSL_CITATION {"citationID":"sKIgMpMC","properties":{"formattedCitation":"(\\uc0\\u1591{}\\uc0\\u1604{}\\uc0\\u1581{}\\uc0\\u1610{} &amp; \\uc0\\u1586{}\\uc0\\u1608{}\\uc0\\u1575{}\\uc0\\u1583{}\\uc0\\u1610{}, 2023)","plainCitation</w:instrText>
      </w:r>
      <w:r w:rsidRPr="00250067">
        <w:rPr>
          <w:rtl/>
        </w:rPr>
        <w:instrText>":"(طلحي &amp; زوادي, 2023)","</w:instrText>
      </w:r>
      <w:r w:rsidRPr="00250067">
        <w:instrText>noteIndex":0},"citationItems":[{"id":2088,"uris":["http://zotero.org/users/18677334/items/J8IY22MH"],"itemData":{"id":2088,"type":"article-journal","abstract</w:instrText>
      </w:r>
      <w:r w:rsidRPr="00250067">
        <w:rPr>
          <w:rtl/>
        </w:rPr>
        <w:instrText>":"تهدف هذه الدراسة الى القاء الضوء على التكنولوجيا المالية \"فينتك\"، وايضاح مدى مساهمة ابتكاراتها في تطوير الخدمات المالية في البنوك الاسلامية، اذ قدمت التكنلوجيا المالية فرصة كبيرة للصناعة المالية الاسلامية من خلال ما وفرته من أنظمة وبرامج رقمية متطورة ساعدت البنوك الإسلامية على تنمية وتطوير أدائها وزادت من كفاءتها في الخدمات والتعاملات، الأمر الذي دفع بالبنوك الإسلامية الى تبنيها للاستفادة من مزاياها، من هذه البنوك بيت التمويل الكويتي الذي أصبح من البنوك الرائدة في الابتكارات الخدمات المالية الرقمية.\</w:instrText>
      </w:r>
      <w:r w:rsidRPr="00250067">
        <w:instrText>n</w:instrText>
      </w:r>
      <w:r w:rsidRPr="00250067">
        <w:rPr>
          <w:rtl/>
        </w:rPr>
        <w:instrText>وتوصلنا من خلال هذه الدراسة الى أن بيت التمويل الكويتي تمكن من الرفع من جودة وكفاءة خدماته المالية، كما قام بتيني العديد من ابتكارات وتقنيات التكنولوجيا المالية الإسلامية الأمر الذي انعكس إيجابا على مؤشراته المالية الرقمية، ومنه، أصبحت تبني الفينتك ضرورة ملحة للبنوك الإسلامية لمواكبة التطورات المالية العالمية.","</w:instrText>
      </w:r>
      <w:r w:rsidRPr="00250067">
        <w:instrText>container-title</w:instrText>
      </w:r>
      <w:r w:rsidRPr="00250067">
        <w:rPr>
          <w:rtl/>
        </w:rPr>
        <w:instrText>":"مجلة دراسات في المالية الإسلامية والتنمية","</w:instrText>
      </w:r>
      <w:r w:rsidRPr="00250067">
        <w:instrText>ISSN":"2773-4072","issue":"1","journalAbbreviation":"JSIFD","language":"ar","page":"28-67","publisher":"ASJP","source":"asjp.cerist.dz","title</w:instrText>
      </w:r>
      <w:r w:rsidRPr="00250067">
        <w:rPr>
          <w:rtl/>
        </w:rPr>
        <w:instrText>":"دور ابتكارات التكنولوجيا المالية في تطوير الخدمات المالية الإسلامية - بيت التمويل الكويتي نموذجا-","</w:instrText>
      </w:r>
      <w:r w:rsidRPr="00250067">
        <w:instrText>volume":"4","author</w:instrText>
      </w:r>
      <w:r w:rsidRPr="00250067">
        <w:rPr>
          <w:rtl/>
        </w:rPr>
        <w:instrText>":[{"</w:instrText>
      </w:r>
      <w:r w:rsidRPr="00250067">
        <w:instrText>family</w:instrText>
      </w:r>
      <w:r w:rsidRPr="00250067">
        <w:rPr>
          <w:rtl/>
        </w:rPr>
        <w:instrText>":"طلحي","</w:instrText>
      </w:r>
      <w:r w:rsidRPr="00250067">
        <w:instrText>given</w:instrText>
      </w:r>
      <w:r w:rsidRPr="00250067">
        <w:rPr>
          <w:rtl/>
        </w:rPr>
        <w:instrText>":"كوثر"},{"</w:instrText>
      </w:r>
      <w:r w:rsidRPr="00250067">
        <w:instrText>family</w:instrText>
      </w:r>
      <w:r w:rsidRPr="00250067">
        <w:rPr>
          <w:rtl/>
        </w:rPr>
        <w:instrText>":"زوادي","</w:instrText>
      </w:r>
      <w:r w:rsidRPr="00250067">
        <w:instrText>given</w:instrText>
      </w:r>
      <w:r w:rsidRPr="00250067">
        <w:rPr>
          <w:rtl/>
        </w:rPr>
        <w:instrText>":"نهاد"}],"</w:instrText>
      </w:r>
      <w:r w:rsidRPr="00250067">
        <w:instrText>issued":{"date-parts</w:instrText>
      </w:r>
      <w:r w:rsidRPr="00250067">
        <w:rPr>
          <w:rtl/>
        </w:rPr>
        <w:instrText>":[["2023",6,15]]</w:instrText>
      </w:r>
      <w:r w:rsidRPr="00250067">
        <w:instrText>}}}],"schema":"https://github.com/citation-style-language/schema/raw/master/csl-citation.json</w:instrText>
      </w:r>
      <w:r w:rsidRPr="00250067">
        <w:rPr>
          <w:rtl/>
        </w:rPr>
        <w:instrText xml:space="preserve">"} </w:instrText>
      </w:r>
      <w:r w:rsidRPr="00250067">
        <w:rPr>
          <w:rtl/>
        </w:rPr>
        <w:fldChar w:fldCharType="separate"/>
      </w:r>
      <w:r w:rsidRPr="00250067">
        <w:rPr>
          <w:rFonts w:hint="cs"/>
          <w:szCs w:val="24"/>
          <w:rtl/>
        </w:rPr>
        <w:t>(</w:t>
      </w:r>
      <w:r w:rsidRPr="00250067">
        <w:rPr>
          <w:szCs w:val="24"/>
          <w:rtl/>
        </w:rPr>
        <w:t>طلحي &amp; زوادي, 2023</w:t>
      </w:r>
      <w:r w:rsidRPr="00250067">
        <w:rPr>
          <w:rFonts w:hint="cs"/>
          <w:szCs w:val="24"/>
          <w:rtl/>
        </w:rPr>
        <w:t>)</w:t>
      </w:r>
      <w:r w:rsidRPr="00250067">
        <w:rPr>
          <w:rtl/>
        </w:rPr>
        <w:fldChar w:fldCharType="end"/>
      </w:r>
    </w:p>
    <w:p w:rsidR="00250067" w:rsidRPr="00250067" w:rsidRDefault="00250067" w:rsidP="00250067">
      <w:pPr>
        <w:numPr>
          <w:ilvl w:val="0"/>
          <w:numId w:val="4"/>
        </w:numPr>
        <w:contextualSpacing/>
        <w:rPr>
          <w:b/>
          <w:bCs/>
          <w:rtl/>
        </w:rPr>
      </w:pPr>
      <w:r w:rsidRPr="00250067">
        <w:rPr>
          <w:b/>
          <w:bCs/>
          <w:rtl/>
        </w:rPr>
        <w:t>تقليل التكاليف:</w:t>
      </w:r>
    </w:p>
    <w:p w:rsidR="00250067" w:rsidRPr="00250067" w:rsidRDefault="00250067" w:rsidP="00250067">
      <w:pPr>
        <w:rPr>
          <w:rtl/>
        </w:rPr>
      </w:pPr>
      <w:r w:rsidRPr="00250067">
        <w:rPr>
          <w:rtl/>
        </w:rPr>
        <w:t>تهدف التكنولوجيا المالية إلى خفض التكاليف التشغيلية المرتبطة بالخدمات المالية، من خلال الاعتماد على الحلول الرقمية بدلًا من القنوات التقليدية، الأمر الذي يتيح توسيع قاعدة المستفيدين، لا سيما الأفراد والشركات غير المشمولة مصرفيًا.</w:t>
      </w:r>
    </w:p>
    <w:p w:rsidR="00250067" w:rsidRPr="00250067" w:rsidRDefault="00250067" w:rsidP="00250067">
      <w:pPr>
        <w:numPr>
          <w:ilvl w:val="0"/>
          <w:numId w:val="4"/>
        </w:numPr>
        <w:contextualSpacing/>
        <w:rPr>
          <w:b/>
          <w:bCs/>
          <w:rtl/>
        </w:rPr>
      </w:pPr>
      <w:r w:rsidRPr="00250067">
        <w:rPr>
          <w:b/>
          <w:bCs/>
          <w:rtl/>
        </w:rPr>
        <w:t>تعزيز الخصوصية وتخصيص الخدمات:</w:t>
      </w:r>
    </w:p>
    <w:p w:rsidR="00250067" w:rsidRPr="00250067" w:rsidRDefault="00250067" w:rsidP="00250067">
      <w:pPr>
        <w:rPr>
          <w:rtl/>
        </w:rPr>
      </w:pPr>
      <w:r w:rsidRPr="00250067">
        <w:rPr>
          <w:rtl/>
        </w:rPr>
        <w:t>تُصمم خدمات التكنولوجيا المالية بما يتلاءم مع تفضيلات العملاء واحتياجاتهم الفردية، مما يمكن المؤسسات المالية من تقديم حلول مخصصة عبر قنوات متعددة، ويعزز من تجربة المستخدم ورضاه.</w:t>
      </w:r>
    </w:p>
    <w:p w:rsidR="00250067" w:rsidRPr="00250067" w:rsidRDefault="00250067" w:rsidP="00250067">
      <w:pPr>
        <w:numPr>
          <w:ilvl w:val="0"/>
          <w:numId w:val="4"/>
        </w:numPr>
        <w:contextualSpacing/>
        <w:rPr>
          <w:b/>
          <w:bCs/>
          <w:rtl/>
        </w:rPr>
      </w:pPr>
      <w:r w:rsidRPr="00250067">
        <w:rPr>
          <w:b/>
          <w:bCs/>
          <w:rtl/>
        </w:rPr>
        <w:t>السرعة في إنجاز المعاملات:</w:t>
      </w:r>
    </w:p>
    <w:p w:rsidR="00250067" w:rsidRPr="00250067" w:rsidRDefault="00250067" w:rsidP="00250067">
      <w:pPr>
        <w:rPr>
          <w:rtl/>
        </w:rPr>
      </w:pPr>
      <w:r w:rsidRPr="00250067">
        <w:rPr>
          <w:rtl/>
        </w:rPr>
        <w:t>تعتمد التكنولوجيا المالية على تقنيات حديثة تُمكّن من تنفيذ العمليات المالية بسرعة عالية، مما يختصر الوقت والجهد، ويُحسن من كفاءة تقديم الخدمات.</w:t>
      </w:r>
    </w:p>
    <w:p w:rsidR="00250067" w:rsidRPr="00250067" w:rsidRDefault="00250067" w:rsidP="00250067">
      <w:pPr>
        <w:numPr>
          <w:ilvl w:val="0"/>
          <w:numId w:val="4"/>
        </w:numPr>
        <w:contextualSpacing/>
        <w:rPr>
          <w:b/>
          <w:bCs/>
          <w:rtl/>
        </w:rPr>
      </w:pPr>
      <w:r w:rsidRPr="00250067">
        <w:rPr>
          <w:b/>
          <w:bCs/>
          <w:rtl/>
        </w:rPr>
        <w:lastRenderedPageBreak/>
        <w:t>الانتشار العالمي:</w:t>
      </w:r>
    </w:p>
    <w:p w:rsidR="00250067" w:rsidRPr="00250067" w:rsidRDefault="00250067" w:rsidP="00250067">
      <w:pPr>
        <w:rPr>
          <w:rtl/>
        </w:rPr>
      </w:pPr>
      <w:r w:rsidRPr="00250067">
        <w:rPr>
          <w:rtl/>
        </w:rPr>
        <w:t>تتميز خدمات التكنولوجيا المالية بقدرتها على تجاوز الحدود الجغرافية، حيث يمكن تقديم الخدمات للعملاء في مختلف أنحاء العالم، مما يعزز من العولمة المالية.</w:t>
      </w:r>
    </w:p>
    <w:p w:rsidR="00250067" w:rsidRPr="00250067" w:rsidRDefault="00250067" w:rsidP="00250067">
      <w:pPr>
        <w:numPr>
          <w:ilvl w:val="0"/>
          <w:numId w:val="4"/>
        </w:numPr>
        <w:contextualSpacing/>
        <w:rPr>
          <w:b/>
          <w:bCs/>
          <w:rtl/>
        </w:rPr>
      </w:pPr>
      <w:r w:rsidRPr="00250067">
        <w:rPr>
          <w:b/>
          <w:bCs/>
          <w:rtl/>
        </w:rPr>
        <w:t>تعزيز القدرة على المقارنة واتخاذ القرار:</w:t>
      </w:r>
    </w:p>
    <w:p w:rsidR="00250067" w:rsidRPr="00250067" w:rsidRDefault="00250067" w:rsidP="00250067">
      <w:pPr>
        <w:rPr>
          <w:rtl/>
        </w:rPr>
      </w:pPr>
      <w:r w:rsidRPr="00250067">
        <w:rPr>
          <w:rtl/>
        </w:rPr>
        <w:t>تتيح تطبيقات التكنولوجيا المالية للمستخدمين إمكانية المقارنة بين الخدمات المالية المقدمة من مختلف المؤسسات، سواء من حيث التكلفة أو الجودة، مما يساعدهم على اتخاذ قرارات مالية أكثر وعيًا</w:t>
      </w:r>
    </w:p>
    <w:p w:rsidR="00250067" w:rsidRPr="00250067" w:rsidRDefault="00250067" w:rsidP="00250067">
      <w:pPr>
        <w:spacing w:before="100" w:beforeAutospacing="1"/>
        <w:ind w:left="-284"/>
        <w:jc w:val="left"/>
        <w:outlineLvl w:val="2"/>
        <w:rPr>
          <w:rFonts w:ascii="Times New Roman" w:eastAsia="Times New Roman" w:hAnsi="Times New Roman"/>
          <w:b/>
          <w:bCs/>
          <w:kern w:val="0"/>
          <w:sz w:val="27"/>
          <w:rtl/>
          <w14:ligatures w14:val="none"/>
        </w:rPr>
      </w:pPr>
      <w:r w:rsidRPr="00250067">
        <w:rPr>
          <w:rFonts w:ascii="Times New Roman" w:eastAsia="Times New Roman" w:hAnsi="Times New Roman" w:hint="cs"/>
          <w:b/>
          <w:bCs/>
          <w:kern w:val="0"/>
          <w:sz w:val="27"/>
          <w:rtl/>
          <w14:ligatures w14:val="none"/>
        </w:rPr>
        <w:t xml:space="preserve">المطلب الثالث: </w:t>
      </w:r>
      <w:r w:rsidRPr="00250067">
        <w:rPr>
          <w:rFonts w:ascii="Times New Roman" w:eastAsia="Times New Roman" w:hAnsi="Times New Roman"/>
          <w:b/>
          <w:bCs/>
          <w:kern w:val="0"/>
          <w:sz w:val="27"/>
          <w:rtl/>
          <w14:ligatures w14:val="none"/>
        </w:rPr>
        <w:t xml:space="preserve">الدوافع </w:t>
      </w:r>
      <w:r w:rsidRPr="00250067">
        <w:rPr>
          <w:rFonts w:ascii="Times New Roman" w:eastAsia="Times New Roman" w:hAnsi="Times New Roman" w:hint="cs"/>
          <w:b/>
          <w:bCs/>
          <w:kern w:val="0"/>
          <w:sz w:val="27"/>
          <w:rtl/>
          <w14:ligatures w14:val="none"/>
        </w:rPr>
        <w:t xml:space="preserve">والعوامل </w:t>
      </w:r>
      <w:r w:rsidRPr="00250067">
        <w:rPr>
          <w:rFonts w:ascii="Times New Roman" w:eastAsia="Times New Roman" w:hAnsi="Times New Roman"/>
          <w:b/>
          <w:bCs/>
          <w:kern w:val="0"/>
          <w:sz w:val="27"/>
          <w:rtl/>
          <w14:ligatures w14:val="none"/>
        </w:rPr>
        <w:t>الأساسية للتوجه نحو التكنولوجيا المالية</w:t>
      </w:r>
    </w:p>
    <w:p w:rsidR="00250067" w:rsidRPr="00250067" w:rsidRDefault="00250067" w:rsidP="00250067">
      <w:pPr>
        <w:numPr>
          <w:ilvl w:val="0"/>
          <w:numId w:val="46"/>
        </w:numPr>
        <w:contextualSpacing/>
        <w:rPr>
          <w:b/>
          <w:bCs/>
          <w:rtl/>
        </w:rPr>
      </w:pPr>
      <w:r w:rsidRPr="00250067">
        <w:rPr>
          <w:b/>
          <w:bCs/>
          <w:rtl/>
        </w:rPr>
        <w:t>الدوافع الأساسية للتوجه نحو التكنولوجيا المالية</w:t>
      </w:r>
    </w:p>
    <w:p w:rsidR="00250067" w:rsidRPr="00250067" w:rsidRDefault="00250067" w:rsidP="00250067">
      <w:pPr>
        <w:rPr>
          <w:rtl/>
        </w:rPr>
      </w:pPr>
      <w:r w:rsidRPr="00250067">
        <w:rPr>
          <w:rtl/>
        </w:rPr>
        <w:t>جاء التوسع في استخدام التكنولوجيا المالية نتيجة مجموعة من العوامل والدوافع التي أسهمت في تسريع تبنيها، ومن أبرزها:</w:t>
      </w:r>
      <w:r w:rsidRPr="00250067">
        <w:rPr>
          <w:rtl/>
        </w:rPr>
        <w:fldChar w:fldCharType="begin"/>
      </w:r>
      <w:r w:rsidRPr="00250067">
        <w:rPr>
          <w:rtl/>
        </w:rPr>
        <w:instrText xml:space="preserve"> </w:instrText>
      </w:r>
      <w:r w:rsidRPr="00250067">
        <w:instrText>ADDIN ZOTERO_ITEM CSL_CITATION {"citationID":"soy2qH91","properties":{"formattedCitation":"(Berriche, 2023)","plainCitation":"(Berriche, 2023)","noteIndex":0},"citationItems":[{"id":2092,"uris":["http://zotero.org/users/18677334/items/F8EVIDNU"],"itemData":{"id":2092,"type":"thesis","abstract</w:instrText>
      </w:r>
      <w:r w:rsidRPr="00250067">
        <w:rPr>
          <w:rtl/>
        </w:rPr>
        <w:instrText>":"دور التكنولوجيا المالية في تطوير الصناعة المالية الإسلامية أطروحة دكتوراه 2023","</w:instrText>
      </w:r>
      <w:r w:rsidRPr="00250067">
        <w:instrText>source":"ResearchGate","title":"The role of financial technology in the development of the Islamic financial industry PhD thesis 202</w:instrText>
      </w:r>
      <w:r w:rsidRPr="00250067">
        <w:rPr>
          <w:rtl/>
        </w:rPr>
        <w:instrText>3 دور التكنولوجيا المالية في تطوير الصناعة المالية الأسلامية أطروحة دكتوراه 2023","</w:instrText>
      </w:r>
      <w:r w:rsidRPr="00250067">
        <w:instrText>author":[{"family":"Berriche","given":"Rabah"}],"issued":{"date-parts</w:instrText>
      </w:r>
      <w:r w:rsidRPr="00250067">
        <w:rPr>
          <w:rtl/>
        </w:rPr>
        <w:instrText>":[["2023",4,9]]</w:instrText>
      </w:r>
      <w:r w:rsidRPr="00250067">
        <w:instrText>}}}],"schema":"https://github.com/citation-style-language/schema/raw/master/csl-citation.json</w:instrText>
      </w:r>
      <w:r w:rsidRPr="00250067">
        <w:rPr>
          <w:rtl/>
        </w:rPr>
        <w:instrText xml:space="preserve">"} </w:instrText>
      </w:r>
      <w:r w:rsidRPr="00250067">
        <w:rPr>
          <w:rtl/>
        </w:rPr>
        <w:fldChar w:fldCharType="separate"/>
      </w:r>
      <w:r w:rsidRPr="00250067">
        <w:t>(Berriche, 2023)</w:t>
      </w:r>
      <w:r w:rsidRPr="00250067">
        <w:rPr>
          <w:rtl/>
        </w:rPr>
        <w:fldChar w:fldCharType="end"/>
      </w:r>
    </w:p>
    <w:p w:rsidR="00250067" w:rsidRPr="00250067" w:rsidRDefault="00250067" w:rsidP="00250067">
      <w:pPr>
        <w:rPr>
          <w:rtl/>
        </w:rPr>
      </w:pPr>
      <w:r w:rsidRPr="00250067">
        <w:rPr>
          <w:rtl/>
        </w:rPr>
        <w:t>الأزمة المالية العالمية 2008:</w:t>
      </w:r>
      <w:r w:rsidRPr="00250067">
        <w:rPr>
          <w:rFonts w:hint="cs"/>
          <w:rtl/>
        </w:rPr>
        <w:t xml:space="preserve"> </w:t>
      </w:r>
      <w:r w:rsidRPr="00250067">
        <w:rPr>
          <w:rtl/>
        </w:rPr>
        <w:t>أدت هذه الأزمة إلى تراجع الثقة في المؤسسات المالية التقليدية، مما دفع الأفراد إلى البحث عن بدائل أكثر أمانًا وفعالية، مثل الإقراض بين الأفراد، والتمويل الجماعي، ومنصات الاستثمار الرقمية.</w:t>
      </w:r>
    </w:p>
    <w:p w:rsidR="00250067" w:rsidRPr="00250067" w:rsidRDefault="00250067" w:rsidP="00250067">
      <w:pPr>
        <w:rPr>
          <w:rtl/>
        </w:rPr>
      </w:pPr>
      <w:r w:rsidRPr="00250067">
        <w:rPr>
          <w:rtl/>
        </w:rPr>
        <w:t>الثورة الصناعية الرابعة:</w:t>
      </w:r>
      <w:r w:rsidRPr="00250067">
        <w:rPr>
          <w:rFonts w:hint="cs"/>
          <w:rtl/>
        </w:rPr>
        <w:t xml:space="preserve"> </w:t>
      </w:r>
      <w:r w:rsidRPr="00250067">
        <w:rPr>
          <w:rtl/>
        </w:rPr>
        <w:t>ساهمت التحولات التكنولوجية، خاصة انتشار الإنترنت والأجهزة الذكية، في خلق بيئة مواتية لظهور التكنولوجيا المالية، استجابةً لتغير احتياجات المستهلكين وسلوكهم.</w:t>
      </w:r>
    </w:p>
    <w:p w:rsidR="00250067" w:rsidRPr="00250067" w:rsidRDefault="00250067" w:rsidP="00250067">
      <w:pPr>
        <w:rPr>
          <w:rtl/>
        </w:rPr>
      </w:pPr>
      <w:r w:rsidRPr="00250067">
        <w:rPr>
          <w:rtl/>
        </w:rPr>
        <w:t>التطور التكنولوجي المتسارع:</w:t>
      </w:r>
      <w:r w:rsidRPr="00250067">
        <w:rPr>
          <w:rFonts w:hint="cs"/>
          <w:rtl/>
        </w:rPr>
        <w:t xml:space="preserve"> </w:t>
      </w:r>
      <w:r w:rsidRPr="00250067">
        <w:rPr>
          <w:rtl/>
        </w:rPr>
        <w:t>غياب القيود التقنية وسرعة الابتكار أسهما في دعم انتشار التكنولوجيا المالية، وتعزيز قدرتها على التكيف مع المتغيرات وتحسين كفاءة الأنظمة المالية.</w:t>
      </w:r>
    </w:p>
    <w:p w:rsidR="00250067" w:rsidRPr="00250067" w:rsidRDefault="00250067" w:rsidP="00250067">
      <w:pPr>
        <w:rPr>
          <w:rtl/>
        </w:rPr>
      </w:pPr>
      <w:r w:rsidRPr="00250067">
        <w:rPr>
          <w:rtl/>
        </w:rPr>
        <w:t>الابتكارات المالية:</w:t>
      </w:r>
      <w:r w:rsidRPr="00250067">
        <w:rPr>
          <w:rFonts w:hint="cs"/>
          <w:rtl/>
        </w:rPr>
        <w:t xml:space="preserve"> </w:t>
      </w:r>
      <w:r w:rsidRPr="00250067">
        <w:rPr>
          <w:rtl/>
        </w:rPr>
        <w:t>أدى البحث عن حلول تمويلية بديلة إلى انتشار خدمات التكنولوجيا المالية عالميًا، مع ارتفاع معدلات تبنيها بين الأفراد والمؤسسات، خاصة في الأسواق الناشئة</w:t>
      </w:r>
      <w:r w:rsidRPr="00250067">
        <w:rPr>
          <w:rFonts w:hint="cs"/>
          <w:rtl/>
        </w:rPr>
        <w:t>.</w:t>
      </w:r>
    </w:p>
    <w:p w:rsidR="00250067" w:rsidRPr="00250067" w:rsidRDefault="00250067" w:rsidP="00250067">
      <w:pPr>
        <w:numPr>
          <w:ilvl w:val="0"/>
          <w:numId w:val="46"/>
        </w:numPr>
        <w:contextualSpacing/>
        <w:rPr>
          <w:b/>
          <w:bCs/>
          <w:rtl/>
        </w:rPr>
      </w:pPr>
      <w:r w:rsidRPr="00250067">
        <w:rPr>
          <w:b/>
          <w:bCs/>
          <w:rtl/>
        </w:rPr>
        <w:t>العوامل المساهمة في تسريع انتشار التكنولوجيا المالية</w:t>
      </w:r>
    </w:p>
    <w:p w:rsidR="00250067" w:rsidRPr="00250067" w:rsidRDefault="00250067" w:rsidP="00250067">
      <w:pPr>
        <w:rPr>
          <w:rtl/>
        </w:rPr>
      </w:pPr>
      <w:r w:rsidRPr="00250067">
        <w:rPr>
          <w:rtl/>
        </w:rPr>
        <w:t>هناك مجموعة من العوامل التي دعمت التوسع السريع للتكنولوجيا المالية، من أبرزها:</w:t>
      </w:r>
      <w:r w:rsidRPr="00250067">
        <w:rPr>
          <w:rtl/>
        </w:rPr>
        <w:fldChar w:fldCharType="begin"/>
      </w:r>
      <w:r w:rsidRPr="00250067">
        <w:rPr>
          <w:rtl/>
        </w:rPr>
        <w:instrText xml:space="preserve"> </w:instrText>
      </w:r>
      <w:r w:rsidRPr="00250067">
        <w:instrText>ADDIN ZOTERO_ITEM CSL_CITATION {"citationID":"NAhSHjQq","properties":{"formattedCitation":"(Abdullah, 2024)","plainCitation":"(Abdullah, 2024)","noteIndex":0},"citationItems":[{"id":2014,"uris":["http://zotero.org/users/18677334/items/UIE4PHSB"],"itemData":{"id":2014,"type":"article-journal","abstract":"Abstract:\n Financial technology (FinTech) plays a crucial role in banking by offering a range of banking and financial services. This study aims to show how FinTech promotes financial inclusion.  The development of an emergency finance mechanism has just occurred. A combination of descriptive and analytical methods was used in this paper. To understand the challenges, opportunities, and ways of overcoming them, the Arab world's experiences have been shared. As stated by the researcher and supported by their suggestions, the goal of financial inclusion is to bring the financially excluded into the formal financial system. The survey found that the general population does not have a strong financial culture, which is one of the obstacles FinTech must overcome. The Arab world, however, saw substantial progress in FinTech; therefore, this was not a barrier. There are a lot of problems with the legality, regulations, and financing of FinTech in Arab nations</w:instrText>
      </w:r>
      <w:r w:rsidRPr="00250067">
        <w:rPr>
          <w:rtl/>
        </w:rPr>
        <w:instrText xml:space="preserve">. </w:instrText>
      </w:r>
      <w:r w:rsidRPr="00250067">
        <w:instrText>The use of the mobile subscriber’s index by FinTech effectively contributes to the achievement of financial inclusion, as measured by FinTech and financial inclusion indicators. Most Arab countries still have low scores on the financial inclusion index since they aren't interested in developing FinTech, which slows down the index's progress\nAbstract:\n Financial technology (FinTech) plays a crucial role in banking by offering a range of banking and financial services. This study aims to show how FinTech</w:instrText>
      </w:r>
      <w:r w:rsidRPr="00250067">
        <w:rPr>
          <w:rtl/>
        </w:rPr>
        <w:instrText xml:space="preserve"> </w:instrText>
      </w:r>
      <w:r w:rsidRPr="00250067">
        <w:instrText>promotes financial inclusion.  The development of an emergency finance mechanism has just occurred. A combination of descriptive and analytical methods was used in this paper. To understand the challenges, opportunities, and ways of overcoming them, the Arab world's experiences have been shared. As stated by the researcher and supported by their suggestions, the goal of financial inclusion is to bring the financially excluded into the formal financial system. The survey found that the general population does not have a strong financial culture, which is one of the obstacles FinTech must overcome. The Arab world, however, saw substantial progress in FinTech; therefore, this was not a barrier. There are a lot of problems with the legality, regulations, and</w:instrText>
      </w:r>
      <w:r w:rsidRPr="00250067">
        <w:rPr>
          <w:rtl/>
        </w:rPr>
        <w:instrText xml:space="preserve"> </w:instrText>
      </w:r>
      <w:r w:rsidRPr="00250067">
        <w:instrText>financing of FinTech in Arab nations. The use of the mobile subscriber’s index by FinTech effectively contributes to the achievement of financial inclusion, as measured by FinTech and financial inclusion indicators. Most Arab countries still have low scores on the financial inclusion index since they aren't interested in developing FinTech, which slows down the index's progress\nAbstract:\n Financial technology (FinTech) plays a crucial role in banking by offering a range of banking and financial services</w:instrText>
      </w:r>
      <w:r w:rsidRPr="00250067">
        <w:rPr>
          <w:rtl/>
        </w:rPr>
        <w:instrText xml:space="preserve">. </w:instrText>
      </w:r>
      <w:r w:rsidRPr="00250067">
        <w:instrText>This study aims to show how FinTech promotes financial inclusion.  The development of an emergency finance mechanism has just occurred. A combination of descriptive and analytical methods was used in this paper. To understand the challenges, opportunities, and ways of overcoming them, the Arab world's experiences have been shared. As stated by the researcher and supported by their suggestions, the goal of financial inclusion is to bring the financially excluded into the formal financial system. The survey found that the general population does not have a strong financial culture, which is one of the obstacles FinTech must overcome. The Arab world, however, saw substantial progress in FinTech; therefore, this was not a barrier. There are a lot of problems with the legality, regulations, and financing of FinTech in Arab nations. The use of the mobile subscriber’s index by FinTech effectively contributes to the achievement of financial inclusion, as measured by FinTech and financial inclusion indicators. Most Arab countries still have low scores on the financial inclusion index since they aren't interested in developing FinTech, which slows down the index's progress\n\n\n\n\n</w:instrText>
      </w:r>
      <w:r w:rsidRPr="00250067">
        <w:rPr>
          <w:rtl/>
        </w:rPr>
        <w:instrText>يسعى البحث لإبراز أهمية التكنولوجيا المالية في العمل المصرفي من خلال تقديم الخدمات المالية والمصرفية ودورها في تعزيز الشمول المالي لإيصال جميع المنتجات المالية الى شريحة واسعة من الزبائن لمختلف الاعمار ولكلا الجنسين وحصوصاً الفقراء والعمل على تحسين مستواهم المعيشي عن طريق منحهم الائتمان بكلف متدنية فضلاً عن اشراك جميع القطاعات، تؤدي التكنولوجيا المالية من خلال مؤشر المشتركين في شبكات الهاتف النقال دوراً فعالاً في تحقيق الشمول المالي وذلك من خلال مؤشرات تكنولوجيا المالية والشمول المالي. لا تزال معظم الدول العربية تسجل أدنى المستويات بالنسبة لمؤشر الشمول المالي وذلك لعدم الاهتمام او تطوير التكنولوجيا المالية مما يؤثر بالسلب على ارتفاع مؤشر الشمول المالي.","</w:instrText>
      </w:r>
      <w:r w:rsidRPr="00250067">
        <w:instrText>container-title</w:instrText>
      </w:r>
      <w:r w:rsidRPr="00250067">
        <w:rPr>
          <w:rtl/>
        </w:rPr>
        <w:instrText>":"مجلة البشائر الاقتصادية","</w:instrText>
      </w:r>
      <w:r w:rsidRPr="00250067">
        <w:instrText>ISSN":"2600-6391","issue":"2","journalAbbreviation":"ALBECOR","language":"en","page":"435-450","publisher":"ASJP","source":"asjp.cerist.dz</w:instrText>
      </w:r>
      <w:r w:rsidRPr="00250067">
        <w:rPr>
          <w:rtl/>
        </w:rPr>
        <w:instrText>","</w:instrText>
      </w:r>
      <w:r w:rsidRPr="00250067">
        <w:instrText>title":"The effect of financial technology on the promotion of financial inclusion in Arab nations","volume":"10","author":[{"family":"Abdullah","given":"Atheer"}],"issued":{"date-parts</w:instrText>
      </w:r>
      <w:r w:rsidRPr="00250067">
        <w:rPr>
          <w:rtl/>
        </w:rPr>
        <w:instrText>":[["2024",6,19]]</w:instrText>
      </w:r>
      <w:r w:rsidRPr="00250067">
        <w:instrText>}}}],"schema":"https://github.com/citation-style-language/schema/raw/master/csl-citation.json</w:instrText>
      </w:r>
      <w:r w:rsidRPr="00250067">
        <w:rPr>
          <w:rtl/>
        </w:rPr>
        <w:instrText xml:space="preserve">"} </w:instrText>
      </w:r>
      <w:r w:rsidRPr="00250067">
        <w:rPr>
          <w:rtl/>
        </w:rPr>
        <w:fldChar w:fldCharType="separate"/>
      </w:r>
      <w:r w:rsidRPr="00250067">
        <w:t>(Abdullah, 2024)</w:t>
      </w:r>
      <w:r w:rsidRPr="00250067">
        <w:rPr>
          <w:rtl/>
        </w:rPr>
        <w:fldChar w:fldCharType="end"/>
      </w:r>
    </w:p>
    <w:p w:rsidR="00250067" w:rsidRPr="00250067" w:rsidRDefault="00250067" w:rsidP="00250067">
      <w:pPr>
        <w:numPr>
          <w:ilvl w:val="0"/>
          <w:numId w:val="7"/>
        </w:numPr>
        <w:contextualSpacing/>
        <w:rPr>
          <w:rtl/>
        </w:rPr>
      </w:pPr>
      <w:r w:rsidRPr="00250067">
        <w:rPr>
          <w:rtl/>
        </w:rPr>
        <w:t>الانتشار الواسع للهواتف الذكية ذات الإمكانيات المتقدمة.</w:t>
      </w:r>
    </w:p>
    <w:p w:rsidR="00250067" w:rsidRPr="00250067" w:rsidRDefault="00250067" w:rsidP="00250067">
      <w:pPr>
        <w:numPr>
          <w:ilvl w:val="0"/>
          <w:numId w:val="7"/>
        </w:numPr>
        <w:contextualSpacing/>
        <w:rPr>
          <w:rtl/>
        </w:rPr>
      </w:pPr>
      <w:r w:rsidRPr="00250067">
        <w:rPr>
          <w:rtl/>
        </w:rPr>
        <w:t>تحسن خدمات الإنترنت من حيث السرعة والتغطية الجغرافية.</w:t>
      </w:r>
    </w:p>
    <w:p w:rsidR="00250067" w:rsidRPr="00250067" w:rsidRDefault="00250067" w:rsidP="00250067">
      <w:pPr>
        <w:numPr>
          <w:ilvl w:val="0"/>
          <w:numId w:val="7"/>
        </w:numPr>
        <w:contextualSpacing/>
        <w:rPr>
          <w:rtl/>
        </w:rPr>
      </w:pPr>
      <w:r w:rsidRPr="00250067">
        <w:rPr>
          <w:rtl/>
        </w:rPr>
        <w:t>تطور البرمجيات والتطبيقات المالية الرقمية.</w:t>
      </w:r>
    </w:p>
    <w:p w:rsidR="00250067" w:rsidRPr="00250067" w:rsidRDefault="00250067" w:rsidP="00250067">
      <w:pPr>
        <w:numPr>
          <w:ilvl w:val="0"/>
          <w:numId w:val="7"/>
        </w:numPr>
        <w:contextualSpacing/>
        <w:rPr>
          <w:rtl/>
        </w:rPr>
      </w:pPr>
      <w:r w:rsidRPr="00250067">
        <w:rPr>
          <w:rtl/>
        </w:rPr>
        <w:t>تزايد الحاجة إلى معاملات مالية سريعة ومرنة في ظل التغيرات العالمية.</w:t>
      </w:r>
    </w:p>
    <w:p w:rsidR="00250067" w:rsidRPr="00250067" w:rsidRDefault="00250067" w:rsidP="00250067">
      <w:pPr>
        <w:numPr>
          <w:ilvl w:val="0"/>
          <w:numId w:val="7"/>
        </w:numPr>
        <w:contextualSpacing/>
        <w:rPr>
          <w:rtl/>
        </w:rPr>
      </w:pPr>
      <w:r w:rsidRPr="00250067">
        <w:rPr>
          <w:rtl/>
        </w:rPr>
        <w:lastRenderedPageBreak/>
        <w:t>صدور تشريعات وقوانين تدعم استخدام التكنولوجيا المالية وتنظمها.</w:t>
      </w:r>
    </w:p>
    <w:p w:rsidR="00250067" w:rsidRPr="00250067" w:rsidRDefault="00250067" w:rsidP="00250067">
      <w:pPr>
        <w:numPr>
          <w:ilvl w:val="0"/>
          <w:numId w:val="7"/>
        </w:numPr>
        <w:contextualSpacing/>
        <w:rPr>
          <w:rtl/>
        </w:rPr>
      </w:pPr>
      <w:r w:rsidRPr="00250067">
        <w:rPr>
          <w:rtl/>
        </w:rPr>
        <w:t>الانتشار المتزايد للعملات الرقمية، والتمويل الجماعي، وتقنيات الذكاء الاصطناعي والبيانات الضخمة</w:t>
      </w:r>
      <w:r w:rsidRPr="00250067">
        <w:rPr>
          <w:rFonts w:hint="cs"/>
          <w:rtl/>
        </w:rPr>
        <w:t>.</w:t>
      </w:r>
    </w:p>
    <w:p w:rsidR="00250067" w:rsidRPr="00250067" w:rsidRDefault="00250067" w:rsidP="00250067">
      <w:pPr>
        <w:numPr>
          <w:ilvl w:val="0"/>
          <w:numId w:val="46"/>
        </w:numPr>
        <w:contextualSpacing/>
        <w:rPr>
          <w:b/>
          <w:bCs/>
          <w:rtl/>
        </w:rPr>
      </w:pPr>
      <w:r w:rsidRPr="00250067">
        <w:rPr>
          <w:b/>
          <w:bCs/>
          <w:rtl/>
        </w:rPr>
        <w:t>قطاعات التكنولوجيا المالية</w:t>
      </w:r>
    </w:p>
    <w:p w:rsidR="00250067" w:rsidRPr="00250067" w:rsidRDefault="00250067" w:rsidP="00250067">
      <w:pPr>
        <w:rPr>
          <w:rtl/>
        </w:rPr>
      </w:pPr>
      <w:r w:rsidRPr="00250067">
        <w:rPr>
          <w:rtl/>
        </w:rPr>
        <w:t>تشمل التكنولوجيا المالية مجموعة واسعة من القطاعات التي تغطي مختلف الأنشطة المالية، ويمكن إبراز أهمها كما يلي:</w:t>
      </w:r>
      <w:r w:rsidRPr="00250067">
        <w:rPr>
          <w:rtl/>
        </w:rPr>
        <w:fldChar w:fldCharType="begin"/>
      </w:r>
      <w:r w:rsidRPr="00250067">
        <w:rPr>
          <w:rtl/>
        </w:rPr>
        <w:instrText xml:space="preserve"> </w:instrText>
      </w:r>
      <w:r w:rsidRPr="00250067">
        <w:instrText>ADDIN ZOTERO_ITEM CSL_CITATION {"citationID":"5ogQoLyE","properties":{"formattedCitation":"(\\uc0\\u1589{}\\uc0\\u1582{}\\uc0\\u1585{}\\uc0\\u1610{} &amp; \\uc0\\u1576{}\\uc0\\u1606{} \\uc0\\u1593{}\\uc0\\u1604{}\\uc0\\u1610{}, 2021)","plainCitation</w:instrText>
      </w:r>
      <w:r w:rsidRPr="00250067">
        <w:rPr>
          <w:rtl/>
        </w:rPr>
        <w:instrText>":"(صخري &amp; بن علي, 2021)","</w:instrText>
      </w:r>
      <w:r w:rsidRPr="00250067">
        <w:instrText>noteIndex":0},"citationItems":[{"id":2094,"uris":["http://zotero.org/users/18677334/items/TDVLRC83"],"itemData":{"id":2094,"type":"article-journal","abstract</w:instrText>
      </w:r>
      <w:r w:rsidRPr="00250067">
        <w:rPr>
          <w:rtl/>
        </w:rPr>
        <w:instrText>":"هدفت الدراسة إلى محاولة تشخيص واقع التكنولوجيا المالية في منطقة الشرق الأوسط وشمال إفريقيا، بإعتبارها بديلا مستحدثا للخدمات المالية، مع تحديد أهم العوائق والصعوبات التي تواجهها دول المنطقة، وإبراز إمكانات التكنولوجيا المالية والفرص الممكن استغلالها.\</w:instrText>
      </w:r>
      <w:r w:rsidRPr="00250067">
        <w:instrText>n</w:instrText>
      </w:r>
      <w:r w:rsidRPr="00250067">
        <w:rPr>
          <w:rtl/>
        </w:rPr>
        <w:instrText xml:space="preserve">     خلصت الدراسة إلى تسجيل نمو مطرد للتكنولوجيا المالية على المستوى الدولي، أما في الشرق الأوسط وشمال إفريقيا فقد عرفت تباينا واختلافا بسبب غياب الأطر التنظيمية والقانونية ونقص المساندة الحكومية في بعض الدول لهذا القطاع.\</w:instrText>
      </w:r>
      <w:r w:rsidRPr="00250067">
        <w:instrText>nThe study aimed to attempt to diagnose the reality of Financial technology in the Middle East and North Africa region, As an innovative alternative to financial services, with the identification of most important obstacles and difficulties, and demonstrating the potential of Financial Technology and opportunities to be exploited.\n     The study concluded that a steady growth of Fintech has been recorded at the International level, but in the Mena region, it has witnessed a variation due to the absence of regulatory and legal frameworks in some countries.","container-title</w:instrText>
      </w:r>
      <w:r w:rsidRPr="00250067">
        <w:rPr>
          <w:rtl/>
        </w:rPr>
        <w:instrText>":"مجلة البحوث في العلوم المالية والمحاسبية","</w:instrText>
      </w:r>
      <w:r w:rsidRPr="00250067">
        <w:instrText>ISSN":"2602-6627","issue":"1","journalAbbreviation":"JORFA","language":"ar","page":"402-418","publisher":"ASJP","source":"asjp.cerist.dz","title</w:instrText>
      </w:r>
      <w:r w:rsidRPr="00250067">
        <w:rPr>
          <w:rtl/>
        </w:rPr>
        <w:instrText>":"تحليل واقع التكنولوجيا المالية في منطقة الشرق الأوسط وشمال إفريقيا: قراءة للتحديات والإمكانات","</w:instrText>
      </w:r>
      <w:r w:rsidRPr="00250067">
        <w:instrText>title-short</w:instrText>
      </w:r>
      <w:r w:rsidRPr="00250067">
        <w:rPr>
          <w:rtl/>
        </w:rPr>
        <w:instrText>":"تحليل واقع التكنولوجيا المالية في منطقة الشرق الأوسط وشمال إفريقيا","</w:instrText>
      </w:r>
      <w:r w:rsidRPr="00250067">
        <w:instrText>volume":"6","author</w:instrText>
      </w:r>
      <w:r w:rsidRPr="00250067">
        <w:rPr>
          <w:rtl/>
        </w:rPr>
        <w:instrText>":[{"</w:instrText>
      </w:r>
      <w:r w:rsidRPr="00250067">
        <w:instrText>family</w:instrText>
      </w:r>
      <w:r w:rsidRPr="00250067">
        <w:rPr>
          <w:rtl/>
        </w:rPr>
        <w:instrText>":"صخري","</w:instrText>
      </w:r>
      <w:r w:rsidRPr="00250067">
        <w:instrText>given</w:instrText>
      </w:r>
      <w:r w:rsidRPr="00250067">
        <w:rPr>
          <w:rtl/>
        </w:rPr>
        <w:instrText>":"عبد الوهاب"},{"</w:instrText>
      </w:r>
      <w:r w:rsidRPr="00250067">
        <w:instrText>family</w:instrText>
      </w:r>
      <w:r w:rsidRPr="00250067">
        <w:rPr>
          <w:rtl/>
        </w:rPr>
        <w:instrText>":"بن علي","</w:instrText>
      </w:r>
      <w:r w:rsidRPr="00250067">
        <w:instrText>given</w:instrText>
      </w:r>
      <w:r w:rsidRPr="00250067">
        <w:rPr>
          <w:rtl/>
        </w:rPr>
        <w:instrText>":"سمية"}],"</w:instrText>
      </w:r>
      <w:r w:rsidRPr="00250067">
        <w:instrText>issued":{"date-parts</w:instrText>
      </w:r>
      <w:r w:rsidRPr="00250067">
        <w:rPr>
          <w:rtl/>
        </w:rPr>
        <w:instrText>":[["2021",6,30]]</w:instrText>
      </w:r>
      <w:r w:rsidRPr="00250067">
        <w:instrText>}}}],"schema":"https://github.com/citation-style-language/schema/raw/master/csl-citation.json</w:instrText>
      </w:r>
      <w:r w:rsidRPr="00250067">
        <w:rPr>
          <w:rtl/>
        </w:rPr>
        <w:instrText xml:space="preserve">"} </w:instrText>
      </w:r>
      <w:r w:rsidRPr="00250067">
        <w:rPr>
          <w:rtl/>
        </w:rPr>
        <w:fldChar w:fldCharType="separate"/>
      </w:r>
      <w:r w:rsidRPr="00250067">
        <w:rPr>
          <w:rFonts w:hint="cs"/>
          <w:szCs w:val="24"/>
          <w:rtl/>
        </w:rPr>
        <w:t>(</w:t>
      </w:r>
      <w:r w:rsidRPr="00250067">
        <w:rPr>
          <w:szCs w:val="24"/>
          <w:rtl/>
        </w:rPr>
        <w:t>صخري &amp; بن علي, 2021</w:t>
      </w:r>
      <w:r w:rsidRPr="00250067">
        <w:rPr>
          <w:rFonts w:hint="cs"/>
          <w:szCs w:val="24"/>
          <w:rtl/>
        </w:rPr>
        <w:t>)</w:t>
      </w:r>
      <w:r w:rsidRPr="00250067">
        <w:rPr>
          <w:rtl/>
        </w:rPr>
        <w:fldChar w:fldCharType="end"/>
      </w:r>
    </w:p>
    <w:p w:rsidR="00250067" w:rsidRPr="00250067" w:rsidRDefault="00250067" w:rsidP="00250067">
      <w:pPr>
        <w:numPr>
          <w:ilvl w:val="0"/>
          <w:numId w:val="8"/>
        </w:numPr>
        <w:contextualSpacing/>
        <w:rPr>
          <w:b/>
          <w:bCs/>
          <w:rtl/>
        </w:rPr>
      </w:pPr>
      <w:r w:rsidRPr="00250067">
        <w:rPr>
          <w:b/>
          <w:bCs/>
          <w:rtl/>
        </w:rPr>
        <w:t>قطاع المدفوعات:</w:t>
      </w:r>
    </w:p>
    <w:p w:rsidR="00250067" w:rsidRPr="00250067" w:rsidRDefault="00250067" w:rsidP="00250067">
      <w:pPr>
        <w:rPr>
          <w:rtl/>
        </w:rPr>
      </w:pPr>
      <w:r w:rsidRPr="00250067">
        <w:rPr>
          <w:rtl/>
        </w:rPr>
        <w:t>يُعد من أكثر القطاعات تطورًا، حيث يوفر حلول الدفع الإلكتروني، والمحافظ الرقمية، وخدمات الدفع عبر الإنترنت والهواتف الذكية، ويتميز بقدرته على الانتشار السريع وجذب العملاء بتكلفة منخفضة.</w:t>
      </w:r>
    </w:p>
    <w:p w:rsidR="00250067" w:rsidRPr="00250067" w:rsidRDefault="00250067" w:rsidP="00250067">
      <w:pPr>
        <w:numPr>
          <w:ilvl w:val="0"/>
          <w:numId w:val="8"/>
        </w:numPr>
        <w:contextualSpacing/>
        <w:rPr>
          <w:b/>
          <w:bCs/>
          <w:rtl/>
        </w:rPr>
      </w:pPr>
      <w:r w:rsidRPr="00250067">
        <w:rPr>
          <w:b/>
          <w:bCs/>
          <w:rtl/>
        </w:rPr>
        <w:t>قطاع التمويل والإقراض الرقمي:</w:t>
      </w:r>
    </w:p>
    <w:p w:rsidR="00250067" w:rsidRPr="00250067" w:rsidRDefault="00250067" w:rsidP="00250067">
      <w:pPr>
        <w:rPr>
          <w:rtl/>
        </w:rPr>
      </w:pPr>
      <w:r w:rsidRPr="00250067">
        <w:rPr>
          <w:rtl/>
        </w:rPr>
        <w:t>يرتكز على نماذج مثل التمويل الجماعي والإقراض بين الأفراد، ويهدف إلى تسهيل الوصول إلى التمويل من خلال ربط المستثمرين بالمقترضين عبر منصات رقمية بكفاءة عالية.</w:t>
      </w:r>
    </w:p>
    <w:p w:rsidR="00250067" w:rsidRPr="00250067" w:rsidRDefault="00250067" w:rsidP="00250067">
      <w:pPr>
        <w:numPr>
          <w:ilvl w:val="0"/>
          <w:numId w:val="8"/>
        </w:numPr>
        <w:contextualSpacing/>
        <w:rPr>
          <w:b/>
          <w:bCs/>
          <w:rtl/>
        </w:rPr>
      </w:pPr>
      <w:r w:rsidRPr="00250067">
        <w:rPr>
          <w:b/>
          <w:bCs/>
          <w:rtl/>
        </w:rPr>
        <w:t>قطاع إدارة الثروات:</w:t>
      </w:r>
    </w:p>
    <w:p w:rsidR="00250067" w:rsidRPr="00250067" w:rsidRDefault="00250067" w:rsidP="00250067">
      <w:pPr>
        <w:rPr>
          <w:rtl/>
        </w:rPr>
      </w:pPr>
      <w:r w:rsidRPr="00250067">
        <w:rPr>
          <w:rtl/>
        </w:rPr>
        <w:t>يشمل خدمات التخطيط المالي وإدارة الاستثمارات، ويستهدف الأفراد ذوي الدخل المرتفع وأصحاب الأعمال، حيث تسهم الشركات الناشئة في تقديم حلول مبتكرة تنافس المؤسسات التقليدية.</w:t>
      </w:r>
    </w:p>
    <w:p w:rsidR="00250067" w:rsidRPr="00250067" w:rsidRDefault="00250067" w:rsidP="00250067">
      <w:pPr>
        <w:numPr>
          <w:ilvl w:val="0"/>
          <w:numId w:val="8"/>
        </w:numPr>
        <w:contextualSpacing/>
        <w:rPr>
          <w:b/>
          <w:bCs/>
          <w:rtl/>
        </w:rPr>
      </w:pPr>
      <w:r w:rsidRPr="00250067">
        <w:rPr>
          <w:b/>
          <w:bCs/>
          <w:rtl/>
        </w:rPr>
        <w:t>قطاع التأمين (</w:t>
      </w:r>
      <w:r w:rsidRPr="00250067">
        <w:rPr>
          <w:b/>
          <w:bCs/>
        </w:rPr>
        <w:t>InsurTech</w:t>
      </w:r>
      <w:r w:rsidRPr="00250067">
        <w:rPr>
          <w:b/>
          <w:bCs/>
          <w:rtl/>
        </w:rPr>
        <w:t>):</w:t>
      </w:r>
    </w:p>
    <w:p w:rsidR="00250067" w:rsidRPr="00250067" w:rsidRDefault="00250067" w:rsidP="00250067">
      <w:pPr>
        <w:rPr>
          <w:rtl/>
        </w:rPr>
      </w:pPr>
      <w:r w:rsidRPr="00250067">
        <w:rPr>
          <w:rtl/>
        </w:rPr>
        <w:t>يعتمد على استخدام التقنيات الحديثة لتحسين خدمات التأمين، من خلال تحليل البيانات وتقييم المخاطر بدقة، وتقديم خدمات أكثر كفاءة وبتكلفة أقل.</w:t>
      </w:r>
    </w:p>
    <w:p w:rsidR="00250067" w:rsidRPr="00250067" w:rsidRDefault="00250067" w:rsidP="00250067">
      <w:pPr>
        <w:numPr>
          <w:ilvl w:val="0"/>
          <w:numId w:val="8"/>
        </w:numPr>
        <w:contextualSpacing/>
        <w:rPr>
          <w:b/>
          <w:bCs/>
          <w:rtl/>
        </w:rPr>
      </w:pPr>
      <w:r w:rsidRPr="00250067">
        <w:rPr>
          <w:b/>
          <w:bCs/>
          <w:rtl/>
        </w:rPr>
        <w:t>قطاع سلسلة الكتل والعملات الرقمية:</w:t>
      </w:r>
    </w:p>
    <w:p w:rsidR="00250067" w:rsidRPr="00250067" w:rsidRDefault="00250067" w:rsidP="00250067">
      <w:pPr>
        <w:rPr>
          <w:rtl/>
        </w:rPr>
      </w:pPr>
      <w:r w:rsidRPr="00250067">
        <w:rPr>
          <w:rtl/>
        </w:rPr>
        <w:t xml:space="preserve">تُعد تقنية البلوك تشين من أهم الابتكارات، حيث توفر نظامًا </w:t>
      </w:r>
      <w:r w:rsidRPr="00250067">
        <w:rPr>
          <w:rFonts w:hint="cs"/>
          <w:rtl/>
        </w:rPr>
        <w:t>لا مركزيا</w:t>
      </w:r>
      <w:r w:rsidRPr="00250067">
        <w:rPr>
          <w:rtl/>
        </w:rPr>
        <w:t xml:space="preserve"> لتسجيل المعاملات بشكل آمن وشفاف دون الحاجة إلى وسيط مركزي. كما تمثل العملات الرقمية مثل البيتكوين والإيثريوم نموذجًا للنقود الرقمية التي تعمل خارج إطار البنوك المركزية، مما يعكس تحولًا جذريًا في مفهوم النقود والخدمات المالية</w:t>
      </w:r>
      <w:r w:rsidRPr="00250067">
        <w:rPr>
          <w:rFonts w:hint="cs"/>
          <w:rtl/>
        </w:rPr>
        <w:t>.</w:t>
      </w:r>
    </w:p>
    <w:p w:rsidR="00250067" w:rsidRPr="00250067" w:rsidRDefault="00250067" w:rsidP="00250067">
      <w:pPr>
        <w:numPr>
          <w:ilvl w:val="0"/>
          <w:numId w:val="46"/>
        </w:numPr>
        <w:contextualSpacing/>
        <w:rPr>
          <w:b/>
          <w:bCs/>
          <w:rtl/>
        </w:rPr>
      </w:pPr>
      <w:r w:rsidRPr="00250067">
        <w:rPr>
          <w:b/>
          <w:bCs/>
          <w:rtl/>
        </w:rPr>
        <w:t>خدمات التكنولوجيا المالية</w:t>
      </w:r>
    </w:p>
    <w:p w:rsidR="00250067" w:rsidRPr="00250067" w:rsidRDefault="00250067" w:rsidP="00250067">
      <w:pPr>
        <w:rPr>
          <w:rtl/>
        </w:rPr>
      </w:pPr>
      <w:r w:rsidRPr="00250067">
        <w:rPr>
          <w:rtl/>
        </w:rPr>
        <w:t>تقدم التكنولوجيا المالية حزمة واسعة من الخدمات التي تستهدف مختلف فئات المستخدمين، ويمكن إبرازها على النحو التالي:</w:t>
      </w:r>
      <w:r w:rsidRPr="00250067">
        <w:rPr>
          <w:rtl/>
        </w:rPr>
        <w:fldChar w:fldCharType="begin"/>
      </w:r>
      <w:r w:rsidRPr="00250067">
        <w:rPr>
          <w:rtl/>
        </w:rPr>
        <w:instrText xml:space="preserve"> </w:instrText>
      </w:r>
      <w:r w:rsidRPr="00250067">
        <w:instrText>ADDIN ZOTERO_ITEM CSL_CITATION {"citationID":"NeCxfntm","properties":{"formattedCitation":"(\\uc0\\u1576{}\\uc0\\u1606{} \\uc0\\u1587{}\\uc0\\u1575{}\\uc0\\u1593{}\\uc0\\u1583{} &amp; \\uc0\\u1576{}\\uc0\\u1606{} \\uc0\\u1589{}\\uc0\\u1582{}\\uc0\\u1585{}\\uc0\\u1610{}\\uc0\\u1577{}, 2024)","plainCitation</w:instrText>
      </w:r>
      <w:r w:rsidRPr="00250067">
        <w:rPr>
          <w:rtl/>
        </w:rPr>
        <w:instrText>":"(بن ساعد &amp; بن صخرية, 2024)","</w:instrText>
      </w:r>
      <w:r w:rsidRPr="00250067">
        <w:instrText>noteIndex":0},"citationItems":[{"id":2000,"uris":["http://zotero.org/users/18677334/items/DYQVN583"],"itemData":{"id":2000,"type":"thesis","abstract</w:instrText>
      </w:r>
      <w:r w:rsidRPr="00250067">
        <w:rPr>
          <w:rtl/>
        </w:rPr>
        <w:instrText>":"ان القيام بهذه الدراسة يهدف بشكل أساسي الى تسليط الضوء على الدور الذي تقوم به التكنولوجيا المالية\</w:instrText>
      </w:r>
      <w:r w:rsidRPr="00250067">
        <w:instrText>n</w:instrText>
      </w:r>
      <w:r w:rsidRPr="00250067">
        <w:rPr>
          <w:rtl/>
        </w:rPr>
        <w:instrText>في تعزيز الشمول المالي في مختلف دول العالم, وذلك من خلال طرح مختلف المفاهيم المتعلقة بالشمول المالي\</w:instrText>
      </w:r>
      <w:r w:rsidRPr="00250067">
        <w:instrText>n</w:instrText>
      </w:r>
      <w:r w:rsidRPr="00250067">
        <w:rPr>
          <w:rtl/>
        </w:rPr>
        <w:instrText>وكذا التكنولوجيا المالية , حيث تضمنت الدراسة جانبين الأول نظر متعلق بمفاهيم عامة حول علاقة التكنولوجيا المالية بالشمول المالي ودورها في تعزيزه , أما الجانب الثاني تطبيقي تضمن دراسة ميدانية تتمثل في ( استبيان الكتروني لعينة من المهنيين و الأكاديميين ) بهدف توضيح أهمية تبني متطلبات التكنولوجيا المالية كأداة مهمة في تعزيز الشمول المالي في القطاع المصرفي بالاعتماد على المنهن الوصفي و التحليلي بغرض وصف وتحليل مختلف بيانات الموضوع .\</w:instrText>
      </w:r>
      <w:r w:rsidRPr="00250067">
        <w:instrText>n</w:instrText>
      </w:r>
      <w:r w:rsidRPr="00250067">
        <w:rPr>
          <w:rtl/>
        </w:rPr>
        <w:instrText>وقد توصلت هذه الدراسة الى أن الرقمنة الالكترونية توفر فرص الابتكار وتقديم خدمات مالية جديدة حيث توفر عدة امتيازات لصالح المتعاملين كتقليص الوقت وجهد أقل وبتكلفة منخفضة.","</w:instrText>
      </w:r>
      <w:r w:rsidRPr="00250067">
        <w:instrText>genre":"Thesis","language":"other","note":"Accepted: 2024-10-28T14:27:11Z","publisher</w:instrText>
      </w:r>
      <w:r w:rsidRPr="00250067">
        <w:rPr>
          <w:rtl/>
        </w:rPr>
        <w:instrText>":"جامعة ابن خلدون-تيارت","</w:instrText>
      </w:r>
      <w:r w:rsidRPr="00250067">
        <w:instrText>source":"dspace.univ-tiaret.dz","title</w:instrText>
      </w:r>
      <w:r w:rsidRPr="00250067">
        <w:rPr>
          <w:rtl/>
        </w:rPr>
        <w:instrText>":"دور التكنولوجيا المالية في تعزيز الشمول المالي وأثرها على القطاع المصرفي في الجزائر","</w:instrText>
      </w:r>
      <w:r w:rsidRPr="00250067">
        <w:instrText>URL":"http://dspace.univ-tiaret.dz:80/handle/123456789/15436","author</w:instrText>
      </w:r>
      <w:r w:rsidRPr="00250067">
        <w:rPr>
          <w:rtl/>
        </w:rPr>
        <w:instrText>":[{"</w:instrText>
      </w:r>
      <w:r w:rsidRPr="00250067">
        <w:instrText>family</w:instrText>
      </w:r>
      <w:r w:rsidRPr="00250067">
        <w:rPr>
          <w:rtl/>
        </w:rPr>
        <w:instrText>":"بن ساعد","</w:instrText>
      </w:r>
      <w:r w:rsidRPr="00250067">
        <w:instrText>given</w:instrText>
      </w:r>
      <w:r w:rsidRPr="00250067">
        <w:rPr>
          <w:rtl/>
        </w:rPr>
        <w:instrText>":"محمد إسلام"},{"</w:instrText>
      </w:r>
      <w:r w:rsidRPr="00250067">
        <w:instrText>family</w:instrText>
      </w:r>
      <w:r w:rsidRPr="00250067">
        <w:rPr>
          <w:rtl/>
        </w:rPr>
        <w:instrText>":"بن صخرية","</w:instrText>
      </w:r>
      <w:r w:rsidRPr="00250067">
        <w:instrText>given</w:instrText>
      </w:r>
      <w:r w:rsidRPr="00250067">
        <w:rPr>
          <w:rtl/>
        </w:rPr>
        <w:instrText>":"محمد زكريا"}],"</w:instrText>
      </w:r>
      <w:r w:rsidRPr="00250067">
        <w:instrText>accessed":{"date-parts</w:instrText>
      </w:r>
      <w:r w:rsidRPr="00250067">
        <w:rPr>
          <w:rtl/>
        </w:rPr>
        <w:instrText>":[["2026",3,31]]</w:instrText>
      </w:r>
      <w:r w:rsidRPr="00250067">
        <w:instrText>},"issued":{"date-parts</w:instrText>
      </w:r>
      <w:r w:rsidRPr="00250067">
        <w:rPr>
          <w:rtl/>
        </w:rPr>
        <w:instrText>":[["2024",6]]</w:instrText>
      </w:r>
      <w:r w:rsidRPr="00250067">
        <w:instrText>}}}],"schema":"https</w:instrText>
      </w:r>
      <w:r w:rsidRPr="00250067">
        <w:rPr>
          <w:rtl/>
        </w:rPr>
        <w:instrText>://</w:instrText>
      </w:r>
      <w:r w:rsidRPr="00250067">
        <w:instrText>github.com/citation-style-language/schema/raw/master/csl-citation.json</w:instrText>
      </w:r>
      <w:r w:rsidRPr="00250067">
        <w:rPr>
          <w:rtl/>
        </w:rPr>
        <w:instrText xml:space="preserve">"} </w:instrText>
      </w:r>
      <w:r w:rsidRPr="00250067">
        <w:rPr>
          <w:rtl/>
        </w:rPr>
        <w:fldChar w:fldCharType="separate"/>
      </w:r>
      <w:r w:rsidRPr="00250067">
        <w:rPr>
          <w:rFonts w:hint="cs"/>
          <w:szCs w:val="24"/>
          <w:rtl/>
        </w:rPr>
        <w:t>(</w:t>
      </w:r>
      <w:r w:rsidRPr="00250067">
        <w:rPr>
          <w:szCs w:val="24"/>
          <w:rtl/>
        </w:rPr>
        <w:t>بن ساعد &amp; بن صخرية, 2024</w:t>
      </w:r>
      <w:r w:rsidRPr="00250067">
        <w:rPr>
          <w:rFonts w:hint="cs"/>
          <w:szCs w:val="24"/>
          <w:rtl/>
        </w:rPr>
        <w:t>)</w:t>
      </w:r>
      <w:r w:rsidRPr="00250067">
        <w:rPr>
          <w:rtl/>
        </w:rPr>
        <w:fldChar w:fldCharType="end"/>
      </w:r>
    </w:p>
    <w:p w:rsidR="00250067" w:rsidRPr="00250067" w:rsidRDefault="00250067" w:rsidP="00250067">
      <w:pPr>
        <w:numPr>
          <w:ilvl w:val="0"/>
          <w:numId w:val="47"/>
        </w:numPr>
        <w:contextualSpacing/>
        <w:rPr>
          <w:b/>
          <w:bCs/>
          <w:rtl/>
        </w:rPr>
      </w:pPr>
      <w:r w:rsidRPr="00250067">
        <w:rPr>
          <w:b/>
          <w:bCs/>
          <w:rtl/>
        </w:rPr>
        <w:lastRenderedPageBreak/>
        <w:t>خدمات الائتمان:</w:t>
      </w:r>
    </w:p>
    <w:p w:rsidR="00250067" w:rsidRPr="00250067" w:rsidRDefault="00250067" w:rsidP="00250067">
      <w:pPr>
        <w:rPr>
          <w:rtl/>
        </w:rPr>
      </w:pPr>
      <w:r w:rsidRPr="00250067">
        <w:rPr>
          <w:rtl/>
        </w:rPr>
        <w:t>تسهم التكنولوجيا المالية في توسيع نطاق الوصول إلى التمويل، من خلال تقديم بدائل حديثة للإقراض، مما يتيح للأفراد والمؤسسات الحصول على الائتمان عبر قنوات غير تقليدية، مثل منصات الإقراض الرقمي وأسواق رأس المال، وهو ما يعزز من كفاءة توزيع الموارد المالية.</w:t>
      </w:r>
    </w:p>
    <w:p w:rsidR="00250067" w:rsidRPr="00250067" w:rsidRDefault="00250067" w:rsidP="00250067">
      <w:pPr>
        <w:numPr>
          <w:ilvl w:val="0"/>
          <w:numId w:val="47"/>
        </w:numPr>
        <w:contextualSpacing/>
        <w:rPr>
          <w:b/>
          <w:bCs/>
          <w:rtl/>
        </w:rPr>
      </w:pPr>
      <w:r w:rsidRPr="00250067">
        <w:rPr>
          <w:b/>
          <w:bCs/>
          <w:rtl/>
        </w:rPr>
        <w:t>خدمات الدفع:</w:t>
      </w:r>
    </w:p>
    <w:p w:rsidR="00250067" w:rsidRPr="00250067" w:rsidRDefault="00250067" w:rsidP="00250067">
      <w:pPr>
        <w:rPr>
          <w:rtl/>
        </w:rPr>
      </w:pPr>
      <w:r w:rsidRPr="00250067">
        <w:rPr>
          <w:rtl/>
        </w:rPr>
        <w:t>تُعد من أكثر الخدمات انتشارًا، حيث توفر حلولًا مرنة تشمل الدفع عبر الهواتف المحمولة، والتحويلات المالية الدولية، وإدارة المدفوعات الإلكترونية، مما يسهم في تسريع العمليات المالية وتقليل تكاليفها.</w:t>
      </w:r>
    </w:p>
    <w:p w:rsidR="00250067" w:rsidRPr="00250067" w:rsidRDefault="00250067" w:rsidP="00250067">
      <w:pPr>
        <w:numPr>
          <w:ilvl w:val="0"/>
          <w:numId w:val="47"/>
        </w:numPr>
        <w:contextualSpacing/>
        <w:rPr>
          <w:b/>
          <w:bCs/>
          <w:rtl/>
        </w:rPr>
      </w:pPr>
      <w:r w:rsidRPr="00250067">
        <w:rPr>
          <w:b/>
          <w:bCs/>
          <w:rtl/>
        </w:rPr>
        <w:t>الخدمات الموجهة للمصارف والشركات:</w:t>
      </w:r>
    </w:p>
    <w:p w:rsidR="00250067" w:rsidRPr="00250067" w:rsidRDefault="00250067" w:rsidP="00250067">
      <w:pPr>
        <w:rPr>
          <w:rtl/>
        </w:rPr>
      </w:pPr>
      <w:r w:rsidRPr="00250067">
        <w:rPr>
          <w:rtl/>
        </w:rPr>
        <w:t>تدعم التكنولوجيا المالية المؤسسات من خلال تقديم حلول متقدمة تعتمد على تقنيات حديثة مثل البلوكشين، والتي تُستخدم في تسجيل المعاملات، وتحسين إدارة البيانات، وتعزيز كفاءة إدارة المخاطر والامتثال.</w:t>
      </w:r>
    </w:p>
    <w:p w:rsidR="00250067" w:rsidRPr="00250067" w:rsidRDefault="00250067" w:rsidP="00250067">
      <w:pPr>
        <w:numPr>
          <w:ilvl w:val="0"/>
          <w:numId w:val="47"/>
        </w:numPr>
        <w:contextualSpacing/>
        <w:rPr>
          <w:b/>
          <w:bCs/>
          <w:rtl/>
        </w:rPr>
      </w:pPr>
      <w:r w:rsidRPr="00250067">
        <w:rPr>
          <w:b/>
          <w:bCs/>
          <w:rtl/>
        </w:rPr>
        <w:t>خدمات تحويل الأموال:</w:t>
      </w:r>
    </w:p>
    <w:p w:rsidR="00250067" w:rsidRPr="00250067" w:rsidRDefault="00250067" w:rsidP="00250067">
      <w:pPr>
        <w:rPr>
          <w:rtl/>
        </w:rPr>
      </w:pPr>
      <w:r w:rsidRPr="00250067">
        <w:rPr>
          <w:rtl/>
        </w:rPr>
        <w:t>تتيح إجراء التحويلات المالية بسرعة وأمان على المستوى العالمي، مع تقديم خدمات إضافية مثل التأمين والحلول القائمة على التقنيات الرقمية الحديثة، بما في ذلك العملات المشفرة.</w:t>
      </w:r>
    </w:p>
    <w:p w:rsidR="00250067" w:rsidRPr="00250067" w:rsidRDefault="00250067" w:rsidP="00250067">
      <w:pPr>
        <w:numPr>
          <w:ilvl w:val="0"/>
          <w:numId w:val="47"/>
        </w:numPr>
        <w:contextualSpacing/>
        <w:rPr>
          <w:b/>
          <w:bCs/>
          <w:rtl/>
        </w:rPr>
      </w:pPr>
      <w:r w:rsidRPr="00250067">
        <w:rPr>
          <w:b/>
          <w:bCs/>
          <w:rtl/>
        </w:rPr>
        <w:t>خدمات الاستثمار والتمويل:</w:t>
      </w:r>
    </w:p>
    <w:p w:rsidR="00250067" w:rsidRPr="00250067" w:rsidRDefault="00250067" w:rsidP="00250067">
      <w:pPr>
        <w:rPr>
          <w:rtl/>
        </w:rPr>
      </w:pPr>
      <w:r w:rsidRPr="00250067">
        <w:rPr>
          <w:rtl/>
        </w:rPr>
        <w:t>تعمل على جذب مدخرات الأفراد من خلال منصات التمويل الجماعي، وتوفير أدوات استثمارية رقمية، إضافة إلى تقديم الاستشارات المالية عبر الإنترنت، مما يسهم في توسيع قاعدة المستثمرين.</w:t>
      </w:r>
    </w:p>
    <w:p w:rsidR="00250067" w:rsidRPr="00250067" w:rsidRDefault="00250067" w:rsidP="00250067">
      <w:pPr>
        <w:numPr>
          <w:ilvl w:val="0"/>
          <w:numId w:val="47"/>
        </w:numPr>
        <w:contextualSpacing/>
        <w:rPr>
          <w:b/>
          <w:bCs/>
          <w:rtl/>
        </w:rPr>
      </w:pPr>
      <w:r w:rsidRPr="00250067">
        <w:rPr>
          <w:b/>
          <w:bCs/>
          <w:rtl/>
        </w:rPr>
        <w:t>الخدمات المعتمدة على البيانات الضخمة:</w:t>
      </w:r>
    </w:p>
    <w:p w:rsidR="00250067" w:rsidRPr="00250067" w:rsidRDefault="00250067" w:rsidP="00250067">
      <w:pPr>
        <w:rPr>
          <w:rtl/>
        </w:rPr>
      </w:pPr>
      <w:r w:rsidRPr="00250067">
        <w:rPr>
          <w:rtl/>
        </w:rPr>
        <w:t>تعتمد التكنولوجيا المالية على تحليل كميات هائلة من البيانات لتقديم خدمات مخصصة، حيث تساعد المؤسسات المالية على فهم سلوك العملاء وتحسين علاقتها بهم، بالإضافة إلى تعزيز الأمن السيبراني والكشف عن عمليات الاحتيال، ودعم اتخاذ القرارات المالية.</w:t>
      </w:r>
    </w:p>
    <w:p w:rsidR="00250067" w:rsidRPr="00250067" w:rsidRDefault="00250067" w:rsidP="00250067">
      <w:pPr>
        <w:spacing w:before="100" w:beforeAutospacing="1"/>
        <w:ind w:left="-284"/>
        <w:jc w:val="left"/>
        <w:outlineLvl w:val="2"/>
        <w:rPr>
          <w:rFonts w:ascii="Times New Roman" w:eastAsia="Times New Roman" w:hAnsi="Times New Roman"/>
          <w:b/>
          <w:bCs/>
          <w:kern w:val="0"/>
          <w:sz w:val="27"/>
          <w:rtl/>
          <w14:ligatures w14:val="none"/>
        </w:rPr>
      </w:pPr>
      <w:r w:rsidRPr="00250067">
        <w:rPr>
          <w:rFonts w:ascii="Times New Roman" w:eastAsia="Times New Roman" w:hAnsi="Times New Roman" w:hint="cs"/>
          <w:b/>
          <w:bCs/>
          <w:kern w:val="0"/>
          <w:sz w:val="27"/>
          <w:rtl/>
          <w14:ligatures w14:val="none"/>
        </w:rPr>
        <w:t>المطلب الرابع:</w:t>
      </w:r>
      <w:r w:rsidRPr="00250067">
        <w:rPr>
          <w:rFonts w:ascii="Times New Roman" w:eastAsia="Times New Roman" w:hAnsi="Times New Roman"/>
          <w:b/>
          <w:bCs/>
          <w:kern w:val="0"/>
          <w:sz w:val="27"/>
          <w:rtl/>
          <w14:ligatures w14:val="none"/>
        </w:rPr>
        <w:t xml:space="preserve"> تقنيات</w:t>
      </w:r>
      <w:r w:rsidRPr="00250067">
        <w:rPr>
          <w:rFonts w:ascii="Times New Roman" w:eastAsia="Times New Roman" w:hAnsi="Times New Roman" w:hint="cs"/>
          <w:b/>
          <w:bCs/>
          <w:kern w:val="0"/>
          <w:sz w:val="27"/>
          <w:rtl/>
          <w14:ligatures w14:val="none"/>
        </w:rPr>
        <w:t xml:space="preserve"> ومخاطر</w:t>
      </w:r>
      <w:r w:rsidRPr="00250067">
        <w:rPr>
          <w:rFonts w:ascii="Times New Roman" w:eastAsia="Times New Roman" w:hAnsi="Times New Roman"/>
          <w:b/>
          <w:bCs/>
          <w:kern w:val="0"/>
          <w:sz w:val="27"/>
          <w:rtl/>
          <w14:ligatures w14:val="none"/>
        </w:rPr>
        <w:t xml:space="preserve"> التكنولوجيا المالية</w:t>
      </w:r>
    </w:p>
    <w:p w:rsidR="00250067" w:rsidRPr="00250067" w:rsidRDefault="00250067" w:rsidP="00250067">
      <w:pPr>
        <w:numPr>
          <w:ilvl w:val="0"/>
          <w:numId w:val="48"/>
        </w:numPr>
        <w:contextualSpacing/>
        <w:rPr>
          <w:b/>
          <w:bCs/>
          <w:rtl/>
        </w:rPr>
      </w:pPr>
      <w:r w:rsidRPr="00250067">
        <w:rPr>
          <w:b/>
          <w:bCs/>
          <w:rtl/>
        </w:rPr>
        <w:t>تقنيات التكنولوجيا المالية</w:t>
      </w:r>
    </w:p>
    <w:p w:rsidR="00250067" w:rsidRPr="00250067" w:rsidRDefault="00250067" w:rsidP="00250067">
      <w:pPr>
        <w:rPr>
          <w:rtl/>
        </w:rPr>
      </w:pPr>
      <w:r w:rsidRPr="00250067">
        <w:rPr>
          <w:rtl/>
        </w:rPr>
        <w:t>ترتكز التكنولوجيا المالية على مجموعة من التقنيات المتقدمة التي تشكل الأساس لابتكاراتها، ومن أبرزها:</w:t>
      </w:r>
      <w:r w:rsidRPr="00250067">
        <w:rPr>
          <w:rtl/>
        </w:rPr>
        <w:fldChar w:fldCharType="begin"/>
      </w:r>
      <w:r w:rsidRPr="00250067">
        <w:rPr>
          <w:rtl/>
        </w:rPr>
        <w:instrText xml:space="preserve"> </w:instrText>
      </w:r>
      <w:r w:rsidRPr="00250067">
        <w:instrText>ADDIN ZOTERO_ITEM CSL_CITATION {"citationID":"wqysBVWk","properties":{"formattedCitation":"(\\uc0\\u1573{}\\uc0\\u1576{}\\uc0\\u1578{}\\uc0\\u1607{}\\uc0\\u1575{}\\uc0\\u1604{} &amp; \\uc0\\u1589{}\\uc0\\u1604{}\\uc0\\u1575{}\\uc0\\u1581{} \\uc0\\u1575{}\\uc</w:instrText>
      </w:r>
      <w:r w:rsidRPr="00250067">
        <w:rPr>
          <w:rtl/>
        </w:rPr>
        <w:instrText>0\\</w:instrText>
      </w:r>
      <w:r w:rsidRPr="00250067">
        <w:instrText>u1604{}\\uc0\\u1583{}\\uc0\\u1610{}\\uc0\\u1606{}, 2021)","plainCitation</w:instrText>
      </w:r>
      <w:r w:rsidRPr="00250067">
        <w:rPr>
          <w:rtl/>
        </w:rPr>
        <w:instrText>":"(إبتهال &amp; صلاح الدين, 2021)","</w:instrText>
      </w:r>
      <w:r w:rsidRPr="00250067">
        <w:instrText>noteIndex":0},"citationItems":[{"id":2096,"uris":["http://zotero.org/users/18677334/items/6NRA54NF"],"itemData":{"id":2096,"type":"article-journal</w:instrText>
      </w:r>
      <w:r w:rsidRPr="00250067">
        <w:rPr>
          <w:rtl/>
        </w:rPr>
        <w:instrText>","</w:instrText>
      </w:r>
      <w:r w:rsidRPr="00250067">
        <w:instrText>abstract</w:instrText>
      </w:r>
      <w:r w:rsidRPr="00250067">
        <w:rPr>
          <w:rtl/>
        </w:rPr>
        <w:instrText>":"تهدف هذه الدراسة إلى إبراز دور التكنولوجيا المالية في المؤسسات المالية الإسلامية، وذلك بالتطرق إلى التجربة السعودية في تبني ومواكبة التقنيات التكنولوجيا في القطاع المالي، حيث تعتبر من الدول العربية السباقة في اعتماد التقنيات الحديثة في القطاع المالي، وقد أثبتت المملكة قدرتها وإمكانياتها في التكنولوجيا المالية الإسلامية خاصة بعد قيام البنك المركزي بمنح الترخيص لمصرفين رقميين محليين. وعليه توصلت نتائج الدراسة إلى أن للتكنولوجيا المالية أثر إيجابي في تطوير وابتكار منتجات وخدمات في القطاع المالي في السعودية.\</w:instrText>
      </w:r>
      <w:r w:rsidRPr="00250067">
        <w:instrText>nThis study aims to highlight the role of financial technology in Islamic financial institutions, by addressing the Saudi experience in adopting and keeping up with technological technologies in the financial sector, which is one of the Arab</w:instrText>
      </w:r>
      <w:r w:rsidRPr="00250067">
        <w:rPr>
          <w:rtl/>
        </w:rPr>
        <w:instrText xml:space="preserve"> </w:instrText>
      </w:r>
      <w:r w:rsidRPr="00250067">
        <w:instrText>countries that pioneered the adoption of modern technologies in the financial sector. The Kingdom of Saudi Arabia has confirmed its ability and capabilities in Islamic financial technology, especially after the Central Bank granted licenses to two local digital banks. Accordingly, the results of the study concluded that financial technology has a positive impact on the development and innovation of products and services in the financial sector in Saudi Arabia.","container-title</w:instrText>
      </w:r>
      <w:r w:rsidRPr="00250067">
        <w:rPr>
          <w:rtl/>
        </w:rPr>
        <w:instrText>":"مجلة انارة للدراسات الاقتصادية الادارية والمحاسبية","</w:instrText>
      </w:r>
      <w:r w:rsidRPr="00250067">
        <w:instrText>ISSN":"2830-991X","issue":"2","journalAbbreviation":"REMA","language":"ar","page":"29-42","publisher":"ASJP","source":"asjp.cerist.dz","title</w:instrText>
      </w:r>
      <w:r w:rsidRPr="00250067">
        <w:rPr>
          <w:rtl/>
        </w:rPr>
        <w:instrText xml:space="preserve">":"ماذا تقدم التكنولوجيا المالية للمؤسسات المالية الإسلامية؟ عرض التجربة السعودية </w:instrText>
      </w:r>
      <w:r w:rsidRPr="00250067">
        <w:instrText>What</w:instrText>
      </w:r>
      <w:r w:rsidRPr="00250067">
        <w:rPr>
          <w:rtl/>
        </w:rPr>
        <w:instrText xml:space="preserve"> </w:instrText>
      </w:r>
      <w:r w:rsidRPr="00250067">
        <w:instrText>does financial technology offer to Islamic financial institutions? Presentation of the Saudi experience","title-short</w:instrText>
      </w:r>
      <w:r w:rsidRPr="00250067">
        <w:rPr>
          <w:rtl/>
        </w:rPr>
        <w:instrText xml:space="preserve">":"ماذا تقدم التكنولوجيا المالية للمؤسسات المالية الإسلامية؟ عرض التجربة السعودية </w:instrText>
      </w:r>
      <w:r w:rsidRPr="00250067">
        <w:instrText>What does financial technology offer to Islamic financial institutions?","volume":"2","author</w:instrText>
      </w:r>
      <w:r w:rsidRPr="00250067">
        <w:rPr>
          <w:rtl/>
        </w:rPr>
        <w:instrText>":[{"</w:instrText>
      </w:r>
      <w:r w:rsidRPr="00250067">
        <w:instrText>family</w:instrText>
      </w:r>
      <w:r w:rsidRPr="00250067">
        <w:rPr>
          <w:rtl/>
        </w:rPr>
        <w:instrText>":"إبتهال","</w:instrText>
      </w:r>
      <w:r w:rsidRPr="00250067">
        <w:instrText>given</w:instrText>
      </w:r>
      <w:r w:rsidRPr="00250067">
        <w:rPr>
          <w:rtl/>
        </w:rPr>
        <w:instrText>":"بوحفص"},{"</w:instrText>
      </w:r>
      <w:r w:rsidRPr="00250067">
        <w:instrText>family</w:instrText>
      </w:r>
      <w:r w:rsidRPr="00250067">
        <w:rPr>
          <w:rtl/>
        </w:rPr>
        <w:instrText>":"صلاح الدين","</w:instrText>
      </w:r>
      <w:r w:rsidRPr="00250067">
        <w:instrText>given</w:instrText>
      </w:r>
      <w:r w:rsidRPr="00250067">
        <w:rPr>
          <w:rtl/>
        </w:rPr>
        <w:instrText>":"نعاس"}],"</w:instrText>
      </w:r>
      <w:r w:rsidRPr="00250067">
        <w:instrText>issued":{"date-parts</w:instrText>
      </w:r>
      <w:r w:rsidRPr="00250067">
        <w:rPr>
          <w:rtl/>
        </w:rPr>
        <w:instrText>":[["2021",12,31]]</w:instrText>
      </w:r>
      <w:r w:rsidRPr="00250067">
        <w:instrText>}}}],"schema":"https://github.com/citation-style-language/schema/raw/master/csl-citation.json</w:instrText>
      </w:r>
      <w:r w:rsidRPr="00250067">
        <w:rPr>
          <w:rtl/>
        </w:rPr>
        <w:instrText xml:space="preserve">"} </w:instrText>
      </w:r>
      <w:r w:rsidRPr="00250067">
        <w:rPr>
          <w:rtl/>
        </w:rPr>
        <w:fldChar w:fldCharType="separate"/>
      </w:r>
      <w:r w:rsidRPr="00250067">
        <w:rPr>
          <w:rFonts w:hint="cs"/>
          <w:szCs w:val="24"/>
          <w:rtl/>
        </w:rPr>
        <w:t>(</w:t>
      </w:r>
      <w:r w:rsidRPr="00250067">
        <w:rPr>
          <w:szCs w:val="24"/>
          <w:rtl/>
        </w:rPr>
        <w:t>إبتهال &amp; صلاح الدين, 2021</w:t>
      </w:r>
      <w:r w:rsidRPr="00250067">
        <w:rPr>
          <w:rFonts w:hint="cs"/>
          <w:szCs w:val="24"/>
          <w:rtl/>
        </w:rPr>
        <w:t>)</w:t>
      </w:r>
      <w:r w:rsidRPr="00250067">
        <w:rPr>
          <w:rtl/>
        </w:rPr>
        <w:fldChar w:fldCharType="end"/>
      </w:r>
    </w:p>
    <w:p w:rsidR="00250067" w:rsidRPr="00250067" w:rsidRDefault="00250067" w:rsidP="00250067">
      <w:pPr>
        <w:numPr>
          <w:ilvl w:val="0"/>
          <w:numId w:val="49"/>
        </w:numPr>
        <w:contextualSpacing/>
        <w:rPr>
          <w:rtl/>
        </w:rPr>
      </w:pPr>
      <w:r w:rsidRPr="00250067">
        <w:rPr>
          <w:rtl/>
        </w:rPr>
        <w:lastRenderedPageBreak/>
        <w:t>الذكاء الاصطناعي:</w:t>
      </w:r>
      <w:r w:rsidRPr="00250067">
        <w:rPr>
          <w:rFonts w:hint="cs"/>
          <w:rtl/>
        </w:rPr>
        <w:t xml:space="preserve"> </w:t>
      </w:r>
      <w:r w:rsidRPr="00250067">
        <w:rPr>
          <w:rtl/>
        </w:rPr>
        <w:t>يُستخدم لمحاكاة القدرات البشرية في التفكير والتحليل، مما يتيح تحسين اتخاذ القرار، والتنبؤ بالمخاطر، وتحليل البيانات بكفاءة عالية.</w:t>
      </w:r>
    </w:p>
    <w:p w:rsidR="00250067" w:rsidRPr="00250067" w:rsidRDefault="00250067" w:rsidP="00250067">
      <w:pPr>
        <w:numPr>
          <w:ilvl w:val="0"/>
          <w:numId w:val="49"/>
        </w:numPr>
        <w:contextualSpacing/>
        <w:rPr>
          <w:rtl/>
        </w:rPr>
      </w:pPr>
      <w:r w:rsidRPr="00250067">
        <w:rPr>
          <w:rtl/>
        </w:rPr>
        <w:t>تعلم الآلة:</w:t>
      </w:r>
      <w:r w:rsidRPr="00250067">
        <w:rPr>
          <w:rFonts w:hint="cs"/>
          <w:rtl/>
        </w:rPr>
        <w:t xml:space="preserve"> </w:t>
      </w:r>
      <w:r w:rsidRPr="00250067">
        <w:rPr>
          <w:rtl/>
        </w:rPr>
        <w:t xml:space="preserve">يساعد في تحليل البيانات واستخلاص الأنماط منها، مما يمكن من بناء نماذج </w:t>
      </w:r>
      <w:r w:rsidRPr="00250067">
        <w:rPr>
          <w:rFonts w:hint="cs"/>
          <w:rtl/>
        </w:rPr>
        <w:t>تنبؤيه</w:t>
      </w:r>
      <w:r w:rsidRPr="00250067">
        <w:rPr>
          <w:rtl/>
        </w:rPr>
        <w:t xml:space="preserve"> تُستخدم في تحسين الخدمات المالية وتخصيصها.</w:t>
      </w:r>
    </w:p>
    <w:p w:rsidR="00250067" w:rsidRPr="00250067" w:rsidRDefault="00250067" w:rsidP="00250067">
      <w:pPr>
        <w:numPr>
          <w:ilvl w:val="0"/>
          <w:numId w:val="49"/>
        </w:numPr>
        <w:contextualSpacing/>
        <w:rPr>
          <w:rtl/>
        </w:rPr>
      </w:pPr>
      <w:r w:rsidRPr="00250067">
        <w:rPr>
          <w:rtl/>
        </w:rPr>
        <w:t>الأمن السيبراني:</w:t>
      </w:r>
      <w:r w:rsidRPr="00250067">
        <w:rPr>
          <w:rFonts w:hint="cs"/>
          <w:rtl/>
        </w:rPr>
        <w:t xml:space="preserve"> </w:t>
      </w:r>
      <w:r w:rsidRPr="00250067">
        <w:rPr>
          <w:rtl/>
        </w:rPr>
        <w:t>يُعد عنصرًا أساسيًا لحماية البيانات والأنظمة المالية، من خلال استخدام أدوات وتقنيات متقدمة لضمان سرية المعلومات وسلامتها.</w:t>
      </w:r>
    </w:p>
    <w:p w:rsidR="00250067" w:rsidRPr="00250067" w:rsidRDefault="00250067" w:rsidP="00250067">
      <w:pPr>
        <w:numPr>
          <w:ilvl w:val="0"/>
          <w:numId w:val="49"/>
        </w:numPr>
        <w:contextualSpacing/>
        <w:rPr>
          <w:rtl/>
        </w:rPr>
      </w:pPr>
      <w:r w:rsidRPr="00250067">
        <w:rPr>
          <w:rtl/>
        </w:rPr>
        <w:t>العملات المشفرة:</w:t>
      </w:r>
      <w:r w:rsidRPr="00250067">
        <w:rPr>
          <w:rFonts w:hint="cs"/>
          <w:rtl/>
        </w:rPr>
        <w:t xml:space="preserve"> </w:t>
      </w:r>
      <w:r w:rsidRPr="00250067">
        <w:rPr>
          <w:rtl/>
        </w:rPr>
        <w:t>تمثل شكلاً من أشكال النقود الرقمية التي تعتمد على التشفير، وتُستخدم في المعاملات عبر الإنترنت دون الحاجة إلى وسيط مركزي.</w:t>
      </w:r>
    </w:p>
    <w:p w:rsidR="00250067" w:rsidRPr="00250067" w:rsidRDefault="00250067" w:rsidP="00250067">
      <w:pPr>
        <w:numPr>
          <w:ilvl w:val="0"/>
          <w:numId w:val="49"/>
        </w:numPr>
        <w:contextualSpacing/>
        <w:rPr>
          <w:rtl/>
        </w:rPr>
      </w:pPr>
      <w:r w:rsidRPr="00250067">
        <w:rPr>
          <w:rtl/>
        </w:rPr>
        <w:t>تقنية سلسلة الكتل (</w:t>
      </w:r>
      <w:r w:rsidRPr="00250067">
        <w:t>Blockchain</w:t>
      </w:r>
      <w:r w:rsidRPr="00250067">
        <w:rPr>
          <w:rtl/>
        </w:rPr>
        <w:t>):</w:t>
      </w:r>
      <w:r w:rsidRPr="00250067">
        <w:rPr>
          <w:rFonts w:hint="cs"/>
          <w:rtl/>
        </w:rPr>
        <w:t xml:space="preserve"> </w:t>
      </w:r>
      <w:r w:rsidRPr="00250067">
        <w:rPr>
          <w:rtl/>
        </w:rPr>
        <w:t xml:space="preserve">توفر نظامًا </w:t>
      </w:r>
      <w:r w:rsidRPr="00250067">
        <w:rPr>
          <w:rFonts w:hint="cs"/>
          <w:rtl/>
        </w:rPr>
        <w:t>لا مركزيا</w:t>
      </w:r>
      <w:r w:rsidRPr="00250067">
        <w:rPr>
          <w:rtl/>
        </w:rPr>
        <w:t xml:space="preserve"> لتسجيل المعاملات بشكل آمن وشفاف، مما يعزز الثقة بين الأطراف ويقلل من الاعتماد على الجهات الوسيطة.</w:t>
      </w:r>
    </w:p>
    <w:p w:rsidR="00250067" w:rsidRPr="00250067" w:rsidRDefault="00250067" w:rsidP="00250067">
      <w:pPr>
        <w:numPr>
          <w:ilvl w:val="0"/>
          <w:numId w:val="49"/>
        </w:numPr>
        <w:contextualSpacing/>
        <w:rPr>
          <w:rtl/>
        </w:rPr>
      </w:pPr>
      <w:r w:rsidRPr="00250067">
        <w:rPr>
          <w:rtl/>
        </w:rPr>
        <w:t>العقود الذكية:</w:t>
      </w:r>
      <w:r w:rsidRPr="00250067">
        <w:rPr>
          <w:rFonts w:hint="cs"/>
          <w:rtl/>
        </w:rPr>
        <w:t xml:space="preserve"> </w:t>
      </w:r>
      <w:r w:rsidRPr="00250067">
        <w:rPr>
          <w:rtl/>
        </w:rPr>
        <w:t>هي برامج رقمية تُنفذ تلقائيًا عند تحقق شروط معينة، مما يقلل من الحاجة إلى تدخل بشري ويعزز من كفاءة العمليات التعاقدية.</w:t>
      </w:r>
    </w:p>
    <w:p w:rsidR="00250067" w:rsidRPr="00250067" w:rsidRDefault="00250067" w:rsidP="00250067">
      <w:pPr>
        <w:numPr>
          <w:ilvl w:val="0"/>
          <w:numId w:val="49"/>
        </w:numPr>
        <w:contextualSpacing/>
        <w:rPr>
          <w:rtl/>
        </w:rPr>
      </w:pPr>
      <w:r w:rsidRPr="00250067">
        <w:rPr>
          <w:rtl/>
        </w:rPr>
        <w:t>الحوسبة السحابية:</w:t>
      </w:r>
      <w:r w:rsidRPr="00250067">
        <w:rPr>
          <w:rFonts w:hint="cs"/>
          <w:rtl/>
        </w:rPr>
        <w:t xml:space="preserve"> </w:t>
      </w:r>
      <w:r w:rsidRPr="00250067">
        <w:rPr>
          <w:rtl/>
        </w:rPr>
        <w:t>تتيح الوصول إلى موارد تقنية مرنة عند الطلب، مما يساعد المؤسسات المالية على تقليل التكاليف وتحسين الأداء.</w:t>
      </w:r>
    </w:p>
    <w:p w:rsidR="00250067" w:rsidRPr="00250067" w:rsidRDefault="00250067" w:rsidP="00250067">
      <w:pPr>
        <w:numPr>
          <w:ilvl w:val="0"/>
          <w:numId w:val="49"/>
        </w:numPr>
        <w:contextualSpacing/>
        <w:rPr>
          <w:rtl/>
        </w:rPr>
      </w:pPr>
      <w:r w:rsidRPr="00250067">
        <w:rPr>
          <w:rtl/>
        </w:rPr>
        <w:t>إنترنت الأشياء:</w:t>
      </w:r>
      <w:r w:rsidRPr="00250067">
        <w:rPr>
          <w:rFonts w:hint="cs"/>
          <w:rtl/>
        </w:rPr>
        <w:t xml:space="preserve"> </w:t>
      </w:r>
      <w:r w:rsidRPr="00250067">
        <w:rPr>
          <w:rtl/>
        </w:rPr>
        <w:t>يربط بين الأجهزة المختلفة عبر الإنترنت، مما يسمح بجمع البيانات وتحليلها لدعم الخدمات المالية الذكية.</w:t>
      </w:r>
    </w:p>
    <w:p w:rsidR="00250067" w:rsidRPr="00250067" w:rsidRDefault="00250067" w:rsidP="00250067">
      <w:pPr>
        <w:numPr>
          <w:ilvl w:val="0"/>
          <w:numId w:val="49"/>
        </w:numPr>
        <w:contextualSpacing/>
        <w:rPr>
          <w:rtl/>
        </w:rPr>
      </w:pPr>
      <w:r w:rsidRPr="00250067">
        <w:rPr>
          <w:rtl/>
        </w:rPr>
        <w:t>البيانات الضخمة:</w:t>
      </w:r>
      <w:r w:rsidRPr="00250067">
        <w:rPr>
          <w:rFonts w:hint="cs"/>
          <w:rtl/>
        </w:rPr>
        <w:t xml:space="preserve"> </w:t>
      </w:r>
      <w:r w:rsidRPr="00250067">
        <w:rPr>
          <w:rtl/>
        </w:rPr>
        <w:t>تُستخدم لتحليل سلوك العملاء واكتشاف الأنماط، مما يسهم في تحسين إدارة المخاطر وتقديم خدمات مالية مخصصة.</w:t>
      </w:r>
    </w:p>
    <w:p w:rsidR="00250067" w:rsidRPr="00250067" w:rsidRDefault="00250067" w:rsidP="00250067">
      <w:pPr>
        <w:numPr>
          <w:ilvl w:val="0"/>
          <w:numId w:val="48"/>
        </w:numPr>
        <w:contextualSpacing/>
        <w:rPr>
          <w:b/>
          <w:bCs/>
          <w:rtl/>
        </w:rPr>
      </w:pPr>
      <w:r w:rsidRPr="00250067">
        <w:rPr>
          <w:b/>
          <w:bCs/>
          <w:rtl/>
        </w:rPr>
        <w:t xml:space="preserve"> مخاطر التكنولوجيا المالية</w:t>
      </w:r>
    </w:p>
    <w:p w:rsidR="00250067" w:rsidRPr="00250067" w:rsidRDefault="00250067" w:rsidP="00250067">
      <w:pPr>
        <w:rPr>
          <w:rtl/>
        </w:rPr>
      </w:pPr>
      <w:r w:rsidRPr="00250067">
        <w:rPr>
          <w:rtl/>
        </w:rPr>
        <w:t>على الرغم من المزايا العديدة للتكنولوجيا المالية، إلا أنها تنطوي على مجموعة من المخاطر التي قد تؤثر على الأفراد والمؤسسات، ومن أهمها:</w:t>
      </w:r>
      <w:r w:rsidRPr="00250067">
        <w:rPr>
          <w:rtl/>
        </w:rPr>
        <w:fldChar w:fldCharType="begin"/>
      </w:r>
      <w:r w:rsidRPr="00250067">
        <w:rPr>
          <w:rtl/>
        </w:rPr>
        <w:instrText xml:space="preserve"> </w:instrText>
      </w:r>
      <w:r w:rsidRPr="00250067">
        <w:instrText>ADDIN ZOTERO_ITEM CSL_CITATION {"citationID":"ENdvWsE9","properties":{"formattedCitation":"(\\uc0\\u1605{}\\uc0\\u1587{}\\uc0\\u1593{}\\uc0\\u1608{}\\uc0\\u1583{}\\uc0\\u1610{} &amp; \\uc0\\u1602{}\\uc0\\u1585{}\\uc0\\u1610{}\\uc0\\u1588{}\\uc0\\u1610{}, 202</w:instrText>
      </w:r>
      <w:r w:rsidRPr="00250067">
        <w:rPr>
          <w:rtl/>
        </w:rPr>
        <w:instrText>3)","</w:instrText>
      </w:r>
      <w:r w:rsidRPr="00250067">
        <w:instrText>plainCitation</w:instrText>
      </w:r>
      <w:r w:rsidRPr="00250067">
        <w:rPr>
          <w:rtl/>
        </w:rPr>
        <w:instrText>":"(مسعودي &amp; قريشي, 2023)","</w:instrText>
      </w:r>
      <w:r w:rsidRPr="00250067">
        <w:instrText>noteIndex":0},"citationItems":[{"id":2098,"uris":["http://zotero.org/users/18677334/items/9ACTAXZU"],"itemData":{"id":2098,"type":"article-journal","abstract</w:instrText>
      </w:r>
      <w:r w:rsidRPr="00250067">
        <w:rPr>
          <w:rtl/>
        </w:rPr>
        <w:instrText xml:space="preserve">":"تهدف هذه الدراسة إلى محاولة معرفة الأثر الذي تؤديه التكنولوجيا المالية على جودة الأداء المصرفي، انطلاقاً من مدى إدراك المصارف لأهمية وجود التكنولوجيا المالية ، وذلك اعتماد على دراسة حالة بوكالة بنك التنمية المحلية بأدرار، من خلال الاعتماد على الاستبانة كأداة رئيسية لجمع المعلومات، اعتماداً على مخرجات برنامج  </w:instrText>
      </w:r>
      <w:r w:rsidRPr="00250067">
        <w:instrText>SPSS V26</w:instrText>
      </w:r>
      <w:r w:rsidRPr="00250067">
        <w:rPr>
          <w:rtl/>
        </w:rPr>
        <w:instrText>، وتم الوصول إلى وجود أثر معنوي عند مستوى الدالة (0.05) للتكنولوجيا المالية على جودة الأداء المصرفي بالمؤسسة محل الدراسة.\</w:instrText>
      </w:r>
      <w:r w:rsidRPr="00250067">
        <w:instrText>n</w:instrText>
      </w:r>
      <w:r w:rsidRPr="00250067">
        <w:rPr>
          <w:rtl/>
        </w:rPr>
        <w:instrText xml:space="preserve">الكلمات المفتاحية: التكنولوجيا المالية، الأداء المصرفي، الجودة، بنك </w:instrText>
      </w:r>
      <w:r w:rsidRPr="00250067">
        <w:instrText>BDL\nThis study aims to try to find out the impact</w:instrText>
      </w:r>
      <w:r w:rsidRPr="00250067">
        <w:rPr>
          <w:rtl/>
        </w:rPr>
        <w:instrText xml:space="preserve"> </w:instrText>
      </w:r>
      <w:r w:rsidRPr="00250067">
        <w:instrText>that financial technology plays on the quality of banking performance, based on the extent to which banks are aware of the importance of the existence of financial technology, based on a case study at the Adrar Local Development Bank Agency, by relying on the questionnaire as a main tool for collecting information, depending on the outputs SPSS V26 program, and it was found that there is a significant effect at the function level (0.05) of financial technology on the quality of banking performance in the</w:instrText>
      </w:r>
      <w:r w:rsidRPr="00250067">
        <w:rPr>
          <w:rtl/>
        </w:rPr>
        <w:instrText xml:space="preserve"> </w:instrText>
      </w:r>
      <w:r w:rsidRPr="00250067">
        <w:instrText>institution under study. Keywords: financial technology, banking performance, quality, BDL Bank","container-title</w:instrText>
      </w:r>
      <w:r w:rsidRPr="00250067">
        <w:rPr>
          <w:rtl/>
        </w:rPr>
        <w:instrText>":"مجلة الدراسات المالية والمحاسبية والإدارية","</w:instrText>
      </w:r>
      <w:r w:rsidRPr="00250067">
        <w:instrText>ISSN":"2572-0147","issue":"1","journalAbbreviation":"JFAMS","language":"ar","page":"421-438</w:instrText>
      </w:r>
      <w:r w:rsidRPr="00250067">
        <w:rPr>
          <w:rtl/>
        </w:rPr>
        <w:instrText>","</w:instrText>
      </w:r>
      <w:r w:rsidRPr="00250067">
        <w:instrText>publisher":"ASJP","source":"asjp.cerist.dz","title</w:instrText>
      </w:r>
      <w:r w:rsidRPr="00250067">
        <w:rPr>
          <w:rtl/>
        </w:rPr>
        <w:instrText>":"التكنولوجيا المالية كآلية لتحقيق جودة الأداء المصرفي – دراسة حالة وكالة بنك التنمية المحلية بأدرار -</w:instrText>
      </w:r>
      <w:r w:rsidRPr="00250067">
        <w:instrText>BDL-","volume":"10","author":[{"family</w:instrText>
      </w:r>
      <w:r w:rsidRPr="00250067">
        <w:rPr>
          <w:rtl/>
        </w:rPr>
        <w:instrText>":"مسعودي","</w:instrText>
      </w:r>
      <w:r w:rsidRPr="00250067">
        <w:instrText>given</w:instrText>
      </w:r>
      <w:r w:rsidRPr="00250067">
        <w:rPr>
          <w:rtl/>
        </w:rPr>
        <w:instrText>":"عبد الكريم"},{"</w:instrText>
      </w:r>
      <w:r w:rsidRPr="00250067">
        <w:instrText>family</w:instrText>
      </w:r>
      <w:r w:rsidRPr="00250067">
        <w:rPr>
          <w:rtl/>
        </w:rPr>
        <w:instrText>":"قريشي","</w:instrText>
      </w:r>
      <w:r w:rsidRPr="00250067">
        <w:instrText>given</w:instrText>
      </w:r>
      <w:r w:rsidRPr="00250067">
        <w:rPr>
          <w:rtl/>
        </w:rPr>
        <w:instrText>":"خير الدين"}],"</w:instrText>
      </w:r>
      <w:r w:rsidRPr="00250067">
        <w:instrText>issued":{"date-parts":[["2023",6,18]]}}}],"schema":"https://github.com/citation-style-language/schema/raw/master/csl-citation.json</w:instrText>
      </w:r>
      <w:r w:rsidRPr="00250067">
        <w:rPr>
          <w:rtl/>
        </w:rPr>
        <w:instrText xml:space="preserve">"} </w:instrText>
      </w:r>
      <w:r w:rsidRPr="00250067">
        <w:rPr>
          <w:rtl/>
        </w:rPr>
        <w:fldChar w:fldCharType="separate"/>
      </w:r>
      <w:r w:rsidRPr="00250067">
        <w:rPr>
          <w:rFonts w:hint="cs"/>
          <w:szCs w:val="24"/>
          <w:rtl/>
        </w:rPr>
        <w:t>(</w:t>
      </w:r>
      <w:r w:rsidRPr="00250067">
        <w:rPr>
          <w:szCs w:val="24"/>
          <w:rtl/>
        </w:rPr>
        <w:t>مسعودي &amp; قريشي, 2023</w:t>
      </w:r>
      <w:r w:rsidRPr="00250067">
        <w:rPr>
          <w:rFonts w:hint="cs"/>
          <w:szCs w:val="24"/>
          <w:rtl/>
        </w:rPr>
        <w:t>)</w:t>
      </w:r>
      <w:r w:rsidRPr="00250067">
        <w:rPr>
          <w:rtl/>
        </w:rPr>
        <w:fldChar w:fldCharType="end"/>
      </w:r>
    </w:p>
    <w:p w:rsidR="00250067" w:rsidRPr="00250067" w:rsidRDefault="00250067" w:rsidP="00250067">
      <w:pPr>
        <w:numPr>
          <w:ilvl w:val="0"/>
          <w:numId w:val="9"/>
        </w:numPr>
        <w:contextualSpacing/>
        <w:rPr>
          <w:rtl/>
        </w:rPr>
      </w:pPr>
      <w:r w:rsidRPr="00250067">
        <w:rPr>
          <w:rtl/>
        </w:rPr>
        <w:t>مخاطر أمن المعلومات:</w:t>
      </w:r>
      <w:r w:rsidRPr="00250067">
        <w:rPr>
          <w:rFonts w:hint="cs"/>
          <w:rtl/>
        </w:rPr>
        <w:t xml:space="preserve"> </w:t>
      </w:r>
      <w:r w:rsidRPr="00250067">
        <w:rPr>
          <w:rtl/>
        </w:rPr>
        <w:t>تتمثل في احتمالية تعرض البيانات المالية للاختراق أو التسريب، مما قد يؤدي إلى خسائر مالية وانتهاك خصوصية المستخدمين.</w:t>
      </w:r>
    </w:p>
    <w:p w:rsidR="00250067" w:rsidRPr="00250067" w:rsidRDefault="00250067" w:rsidP="00250067">
      <w:pPr>
        <w:numPr>
          <w:ilvl w:val="0"/>
          <w:numId w:val="9"/>
        </w:numPr>
        <w:contextualSpacing/>
        <w:rPr>
          <w:rtl/>
        </w:rPr>
      </w:pPr>
      <w:r w:rsidRPr="00250067">
        <w:rPr>
          <w:rtl/>
        </w:rPr>
        <w:t>مخاطر الطرف الثالث:</w:t>
      </w:r>
      <w:r w:rsidRPr="00250067">
        <w:rPr>
          <w:rFonts w:hint="cs"/>
          <w:rtl/>
        </w:rPr>
        <w:t xml:space="preserve"> </w:t>
      </w:r>
      <w:r w:rsidRPr="00250067">
        <w:rPr>
          <w:rtl/>
        </w:rPr>
        <w:t>تنشأ عند اعتماد المؤسسات المالية على شركات خارجية لإدارة البيانات أو تقديم الخدمات، مما يزيد من احتمالية حدوث اختراقات أو سوء استخدام للمعلومات.</w:t>
      </w:r>
    </w:p>
    <w:p w:rsidR="00250067" w:rsidRPr="00250067" w:rsidRDefault="00250067" w:rsidP="00250067">
      <w:pPr>
        <w:numPr>
          <w:ilvl w:val="0"/>
          <w:numId w:val="9"/>
        </w:numPr>
        <w:contextualSpacing/>
        <w:rPr>
          <w:rtl/>
        </w:rPr>
      </w:pPr>
      <w:r w:rsidRPr="00250067">
        <w:rPr>
          <w:rtl/>
        </w:rPr>
        <w:t>مخاطر الائتمان:</w:t>
      </w:r>
      <w:r w:rsidRPr="00250067">
        <w:rPr>
          <w:rFonts w:hint="cs"/>
          <w:rtl/>
        </w:rPr>
        <w:t xml:space="preserve"> </w:t>
      </w:r>
      <w:r w:rsidRPr="00250067">
        <w:rPr>
          <w:rtl/>
        </w:rPr>
        <w:t>قد يؤدي التوسع في الإقراض عبر المنصات الرقمية إلى ضعف معايير التقييم الائتماني، مما يزيد من احتمالية التعثر المالي.</w:t>
      </w:r>
    </w:p>
    <w:p w:rsidR="00250067" w:rsidRPr="00250067" w:rsidRDefault="00250067" w:rsidP="00250067">
      <w:pPr>
        <w:numPr>
          <w:ilvl w:val="0"/>
          <w:numId w:val="9"/>
        </w:numPr>
        <w:contextualSpacing/>
        <w:rPr>
          <w:rtl/>
        </w:rPr>
      </w:pPr>
      <w:r w:rsidRPr="00250067">
        <w:rPr>
          <w:rtl/>
        </w:rPr>
        <w:t>مخاطر نقص الوعي المالي:</w:t>
      </w:r>
      <w:r w:rsidRPr="00250067">
        <w:rPr>
          <w:rFonts w:hint="cs"/>
          <w:rtl/>
        </w:rPr>
        <w:t xml:space="preserve"> </w:t>
      </w:r>
      <w:r w:rsidRPr="00250067">
        <w:rPr>
          <w:rtl/>
        </w:rPr>
        <w:t>قلة معرفة المستخدمين بطبيعة خدمات التكنولوجيا المالية قد تعرضهم لمخاطر مختلفة، وتحد من قدرتهم على اتخاذ قرارات مالية سليمة.</w:t>
      </w:r>
    </w:p>
    <w:p w:rsidR="00250067" w:rsidRPr="00250067" w:rsidRDefault="00250067" w:rsidP="00250067">
      <w:pPr>
        <w:numPr>
          <w:ilvl w:val="0"/>
          <w:numId w:val="9"/>
        </w:numPr>
        <w:contextualSpacing/>
        <w:rPr>
          <w:rtl/>
        </w:rPr>
      </w:pPr>
      <w:r w:rsidRPr="00250067">
        <w:rPr>
          <w:rtl/>
        </w:rPr>
        <w:lastRenderedPageBreak/>
        <w:t>المخاطر السيبرانية:</w:t>
      </w:r>
      <w:r w:rsidRPr="00250067">
        <w:rPr>
          <w:rFonts w:hint="cs"/>
          <w:rtl/>
        </w:rPr>
        <w:t xml:space="preserve"> </w:t>
      </w:r>
      <w:r w:rsidRPr="00250067">
        <w:rPr>
          <w:rtl/>
        </w:rPr>
        <w:t>تشمل الهجمات الإلكترونية مثل الاختراقات والفيروسات والابتزاز الرقمي، والتي قد تؤدي إلى تعطيل الأنظمة أو فقدان البيانات.</w:t>
      </w:r>
    </w:p>
    <w:p w:rsidR="00250067" w:rsidRPr="00250067" w:rsidRDefault="00250067" w:rsidP="00250067">
      <w:pPr>
        <w:numPr>
          <w:ilvl w:val="0"/>
          <w:numId w:val="9"/>
        </w:numPr>
        <w:contextualSpacing/>
        <w:rPr>
          <w:rtl/>
        </w:rPr>
      </w:pPr>
      <w:r w:rsidRPr="00250067">
        <w:rPr>
          <w:rtl/>
        </w:rPr>
        <w:t>المخاطر الاستراتيجية:</w:t>
      </w:r>
      <w:r w:rsidRPr="00250067">
        <w:rPr>
          <w:rFonts w:hint="cs"/>
          <w:rtl/>
        </w:rPr>
        <w:t xml:space="preserve"> </w:t>
      </w:r>
      <w:r w:rsidRPr="00250067">
        <w:rPr>
          <w:rtl/>
        </w:rPr>
        <w:t>تتمثل في التحديات التي تواجه المؤسسات التقليدية نتيجة المنافسة مع شركات التكنولوجيا المالية، مما قد يؤثر على حصتها السوقية وربحيتها.</w:t>
      </w:r>
    </w:p>
    <w:p w:rsidR="00250067" w:rsidRPr="00250067" w:rsidRDefault="00250067" w:rsidP="00250067">
      <w:pPr>
        <w:numPr>
          <w:ilvl w:val="0"/>
          <w:numId w:val="9"/>
        </w:numPr>
        <w:contextualSpacing/>
        <w:rPr>
          <w:rtl/>
        </w:rPr>
      </w:pPr>
      <w:r w:rsidRPr="00250067">
        <w:rPr>
          <w:rtl/>
        </w:rPr>
        <w:t>المخاطر التشغيلية:</w:t>
      </w:r>
      <w:r w:rsidRPr="00250067">
        <w:rPr>
          <w:rFonts w:hint="cs"/>
          <w:rtl/>
        </w:rPr>
        <w:t xml:space="preserve"> </w:t>
      </w:r>
      <w:r w:rsidRPr="00250067">
        <w:rPr>
          <w:rtl/>
        </w:rPr>
        <w:t>ترتبط بتعقيد الأنظمة الرقمية وصعوبة إدارتها، إضافة إلى التحديات المرتبطة بالامتثال التنظيمي ومكافحة الجرائم المالية.</w:t>
      </w:r>
    </w:p>
    <w:p w:rsidR="00250067" w:rsidRPr="00250067" w:rsidRDefault="00250067" w:rsidP="00250067">
      <w:pPr>
        <w:keepNext/>
        <w:keepLines/>
        <w:spacing w:before="120"/>
        <w:outlineLvl w:val="1"/>
        <w:rPr>
          <w:rFonts w:asciiTheme="majorHAnsi" w:eastAsiaTheme="majorEastAsia" w:hAnsiTheme="majorHAnsi"/>
          <w:bCs/>
          <w:color w:val="000000" w:themeColor="text1"/>
          <w:kern w:val="0"/>
          <w:sz w:val="26"/>
          <w:szCs w:val="32"/>
          <w:rtl/>
          <w14:ligatures w14:val="none"/>
        </w:rPr>
      </w:pPr>
      <w:r w:rsidRPr="00250067">
        <w:rPr>
          <w:rFonts w:asciiTheme="majorHAnsi" w:eastAsiaTheme="majorEastAsia" w:hAnsiTheme="majorHAnsi"/>
          <w:bCs/>
          <w:color w:val="000000" w:themeColor="text1"/>
          <w:kern w:val="0"/>
          <w:sz w:val="26"/>
          <w:szCs w:val="32"/>
          <w:rtl/>
          <w14:ligatures w14:val="none"/>
        </w:rPr>
        <w:t xml:space="preserve">المبحث </w:t>
      </w:r>
      <w:r w:rsidRPr="00250067">
        <w:rPr>
          <w:rFonts w:asciiTheme="majorHAnsi" w:eastAsiaTheme="majorEastAsia" w:hAnsiTheme="majorHAnsi" w:hint="cs"/>
          <w:bCs/>
          <w:color w:val="000000" w:themeColor="text1"/>
          <w:kern w:val="0"/>
          <w:sz w:val="26"/>
          <w:szCs w:val="32"/>
          <w:rtl/>
          <w14:ligatures w14:val="none"/>
        </w:rPr>
        <w:t>الثاني: الشمول</w:t>
      </w:r>
      <w:r w:rsidRPr="00250067">
        <w:rPr>
          <w:rFonts w:asciiTheme="majorHAnsi" w:eastAsiaTheme="majorEastAsia" w:hAnsiTheme="majorHAnsi"/>
          <w:bCs/>
          <w:color w:val="000000" w:themeColor="text1"/>
          <w:kern w:val="0"/>
          <w:sz w:val="26"/>
          <w:szCs w:val="32"/>
          <w:rtl/>
          <w14:ligatures w14:val="none"/>
        </w:rPr>
        <w:t xml:space="preserve"> المالي</w:t>
      </w:r>
    </w:p>
    <w:p w:rsidR="00250067" w:rsidRPr="00250067" w:rsidRDefault="00250067" w:rsidP="00250067">
      <w:pPr>
        <w:rPr>
          <w:rtl/>
        </w:rPr>
      </w:pPr>
      <w:r w:rsidRPr="00250067">
        <w:rPr>
          <w:rtl/>
        </w:rPr>
        <w:t>شهدت السنوات الأخيرة اهتمامًا متزايدًا بموضوع الشمول المالي، خاصة في أعقاب الأزمة المالية العالمية سنة 2008، حيث برزت الحاجة إلى إدماج مختلف فئات المجتمع ضمن النظام المالي الرسمي، مع التركيز بشكل خاص على الفئات الفقيرة والمهمشة. ويهدف الشمول المالي إلى توسيع نطاق الوصول إلى الخدمات المالية، بما يسهم في تعزيز الاستقرار المالي وتحقيق النمو الاقتصادي، فضلًا عن دعم العدالة الاجتماعية وتحسين مستويات المعيشة والحد من الفقر والتهميش.</w:t>
      </w:r>
      <w:r w:rsidRPr="00250067">
        <w:rPr>
          <w:rtl/>
        </w:rPr>
        <w:fldChar w:fldCharType="begin"/>
      </w:r>
      <w:r w:rsidRPr="00250067">
        <w:rPr>
          <w:rtl/>
        </w:rPr>
        <w:instrText xml:space="preserve"> </w:instrText>
      </w:r>
      <w:r w:rsidRPr="00250067">
        <w:instrText>ADDIN ZOTERO_ITEM CSL_CITATION {"citationID":"YxzjsaZ2","properties":{"formattedCitation":"(\\uc0\\u1576{}\\uc0\\u1606{} \\uc0\\u1587{}\\uc0\\u1575{}\\uc0\\u1593{}\\uc0\\u1583{} &amp; \\uc0\\u1576{}\\uc0\\u1606{} \\uc0\\u1589{}\\uc0\\u1582{}\\uc0\\u1585{}\\uc0\\u1610{}\\uc0\\u1577{}, 2024)","plainCitation</w:instrText>
      </w:r>
      <w:r w:rsidRPr="00250067">
        <w:rPr>
          <w:rtl/>
        </w:rPr>
        <w:instrText>":"(بن ساعد &amp; بن صخرية, 2024)","</w:instrText>
      </w:r>
      <w:r w:rsidRPr="00250067">
        <w:instrText>noteIndex":0},"citationItems":[{"id":2000,"uris":["http://zotero.org/users/18677334/items/DYQVN583"],"itemData":{"id":2000,"type":"thesis","abstract</w:instrText>
      </w:r>
      <w:r w:rsidRPr="00250067">
        <w:rPr>
          <w:rtl/>
        </w:rPr>
        <w:instrText>":"ان القيام بهذه الدراسة يهدف بشكل أساسي الى تسليط الضوء على الدور الذي تقوم به التكنولوجيا المالية\</w:instrText>
      </w:r>
      <w:r w:rsidRPr="00250067">
        <w:instrText>n</w:instrText>
      </w:r>
      <w:r w:rsidRPr="00250067">
        <w:rPr>
          <w:rtl/>
        </w:rPr>
        <w:instrText>في تعزيز الشمول المالي في مختلف دول العالم, وذلك من خلال طرح مختلف المفاهيم المتعلقة بالشمول المالي\</w:instrText>
      </w:r>
      <w:r w:rsidRPr="00250067">
        <w:instrText>n</w:instrText>
      </w:r>
      <w:r w:rsidRPr="00250067">
        <w:rPr>
          <w:rtl/>
        </w:rPr>
        <w:instrText>وكذا التكنولوجيا المالية , حيث تضمنت الدراسة جانبين الأول نظر متعلق بمفاهيم عامة حول علاقة التكنولوجيا المالية بالشمول المالي ودورها في تعزيزه , أما الجانب الثاني تطبيقي تضمن دراسة ميدانية تتمثل في ( استبيان الكتروني لعينة من المهنيين و الأكاديميين ) بهدف توضيح أهمية تبني متطلبات التكنولوجيا المالية كأداة مهمة في تعزيز الشمول المالي في القطاع المصرفي بالاعتماد على المنهن الوصفي و التحليلي بغرض وصف وتحليل مختلف بيانات الموضوع .\</w:instrText>
      </w:r>
      <w:r w:rsidRPr="00250067">
        <w:instrText>n</w:instrText>
      </w:r>
      <w:r w:rsidRPr="00250067">
        <w:rPr>
          <w:rtl/>
        </w:rPr>
        <w:instrText>وقد توصلت هذه الدراسة الى أن الرقمنة الالكترونية توفر فرص الابتكار وتقديم خدمات مالية جديدة حيث توفر عدة امتيازات لصالح المتعاملين كتقليص الوقت وجهد أقل وبتكلفة منخفضة.","</w:instrText>
      </w:r>
      <w:r w:rsidRPr="00250067">
        <w:instrText>genre":"Thesis","language":"other","note":"Accepted: 2024-10-28T14:27:11Z","publisher</w:instrText>
      </w:r>
      <w:r w:rsidRPr="00250067">
        <w:rPr>
          <w:rtl/>
        </w:rPr>
        <w:instrText>":"جامعة ابن خلدون-تيارت","</w:instrText>
      </w:r>
      <w:r w:rsidRPr="00250067">
        <w:instrText>source":"dspace.univ-tiaret.dz","title</w:instrText>
      </w:r>
      <w:r w:rsidRPr="00250067">
        <w:rPr>
          <w:rtl/>
        </w:rPr>
        <w:instrText>":"دور التكنولوجيا المالية في تعزيز الشمول المالي وأثرها على القطاع المصرفي في الجزائر","</w:instrText>
      </w:r>
      <w:r w:rsidRPr="00250067">
        <w:instrText>URL":"http://dspace.univ-tiaret.dz:80/handle/123456789/15436","author</w:instrText>
      </w:r>
      <w:r w:rsidRPr="00250067">
        <w:rPr>
          <w:rtl/>
        </w:rPr>
        <w:instrText>":[{"</w:instrText>
      </w:r>
      <w:r w:rsidRPr="00250067">
        <w:instrText>family</w:instrText>
      </w:r>
      <w:r w:rsidRPr="00250067">
        <w:rPr>
          <w:rtl/>
        </w:rPr>
        <w:instrText>":"بن ساعد","</w:instrText>
      </w:r>
      <w:r w:rsidRPr="00250067">
        <w:instrText>given</w:instrText>
      </w:r>
      <w:r w:rsidRPr="00250067">
        <w:rPr>
          <w:rtl/>
        </w:rPr>
        <w:instrText>":"محمد إسلام"},{"</w:instrText>
      </w:r>
      <w:r w:rsidRPr="00250067">
        <w:instrText>family</w:instrText>
      </w:r>
      <w:r w:rsidRPr="00250067">
        <w:rPr>
          <w:rtl/>
        </w:rPr>
        <w:instrText>":"بن صخرية","</w:instrText>
      </w:r>
      <w:r w:rsidRPr="00250067">
        <w:instrText>given</w:instrText>
      </w:r>
      <w:r w:rsidRPr="00250067">
        <w:rPr>
          <w:rtl/>
        </w:rPr>
        <w:instrText>":"محمد زكريا"}],"</w:instrText>
      </w:r>
      <w:r w:rsidRPr="00250067">
        <w:instrText>accessed":{"date-parts</w:instrText>
      </w:r>
      <w:r w:rsidRPr="00250067">
        <w:rPr>
          <w:rtl/>
        </w:rPr>
        <w:instrText>":[["2026",3,31]]</w:instrText>
      </w:r>
      <w:r w:rsidRPr="00250067">
        <w:instrText>},"issued":{"date-parts</w:instrText>
      </w:r>
      <w:r w:rsidRPr="00250067">
        <w:rPr>
          <w:rtl/>
        </w:rPr>
        <w:instrText>":[["2024",6]]</w:instrText>
      </w:r>
      <w:r w:rsidRPr="00250067">
        <w:instrText>}}}],"schema":"https</w:instrText>
      </w:r>
      <w:r w:rsidRPr="00250067">
        <w:rPr>
          <w:rtl/>
        </w:rPr>
        <w:instrText>://</w:instrText>
      </w:r>
      <w:r w:rsidRPr="00250067">
        <w:instrText>github.com/citation-style-language/schema/raw/master/csl-citation.json</w:instrText>
      </w:r>
      <w:r w:rsidRPr="00250067">
        <w:rPr>
          <w:rtl/>
        </w:rPr>
        <w:instrText xml:space="preserve">"} </w:instrText>
      </w:r>
      <w:r w:rsidRPr="00250067">
        <w:rPr>
          <w:rtl/>
        </w:rPr>
        <w:fldChar w:fldCharType="separate"/>
      </w:r>
      <w:r w:rsidRPr="00250067">
        <w:rPr>
          <w:rFonts w:hint="cs"/>
          <w:szCs w:val="24"/>
          <w:rtl/>
        </w:rPr>
        <w:t>(</w:t>
      </w:r>
      <w:r w:rsidRPr="00250067">
        <w:rPr>
          <w:szCs w:val="24"/>
          <w:rtl/>
        </w:rPr>
        <w:t>بن ساعد &amp; بن صخرية, 2024</w:t>
      </w:r>
      <w:r w:rsidRPr="00250067">
        <w:rPr>
          <w:rFonts w:hint="cs"/>
          <w:szCs w:val="24"/>
          <w:rtl/>
        </w:rPr>
        <w:t>)</w:t>
      </w:r>
      <w:r w:rsidRPr="00250067">
        <w:rPr>
          <w:rtl/>
        </w:rPr>
        <w:fldChar w:fldCharType="end"/>
      </w:r>
    </w:p>
    <w:p w:rsidR="00250067" w:rsidRPr="00250067" w:rsidRDefault="00250067" w:rsidP="00250067">
      <w:pPr>
        <w:spacing w:before="100" w:beforeAutospacing="1"/>
        <w:ind w:left="-284"/>
        <w:jc w:val="left"/>
        <w:outlineLvl w:val="2"/>
        <w:rPr>
          <w:rFonts w:ascii="Times New Roman" w:eastAsia="Times New Roman" w:hAnsi="Times New Roman"/>
          <w:b/>
          <w:bCs/>
          <w:kern w:val="0"/>
          <w:sz w:val="27"/>
          <w:rtl/>
          <w14:ligatures w14:val="none"/>
        </w:rPr>
      </w:pPr>
      <w:r w:rsidRPr="00250067">
        <w:rPr>
          <w:rFonts w:ascii="Times New Roman" w:eastAsia="Times New Roman" w:hAnsi="Times New Roman"/>
          <w:b/>
          <w:bCs/>
          <w:kern w:val="0"/>
          <w:sz w:val="27"/>
          <w:rtl/>
          <w14:ligatures w14:val="none"/>
        </w:rPr>
        <w:t>المطلب الأول: ماهية الشمول المالي</w:t>
      </w:r>
    </w:p>
    <w:p w:rsidR="00250067" w:rsidRPr="00250067" w:rsidRDefault="00250067" w:rsidP="00250067">
      <w:pPr>
        <w:rPr>
          <w:rtl/>
        </w:rPr>
      </w:pPr>
      <w:r w:rsidRPr="00250067">
        <w:rPr>
          <w:rtl/>
        </w:rPr>
        <w:t>يهدف هذا المطلب إلى استعراض نشأة مفهوم الشمول المالي، وأهم التعريفات التي قدمتها المنظمات الدولية، بالإضافة إلى إبراز أهميته وأهدافه.</w:t>
      </w:r>
    </w:p>
    <w:p w:rsidR="00250067" w:rsidRPr="00250067" w:rsidRDefault="00250067" w:rsidP="00250067">
      <w:pPr>
        <w:rPr>
          <w:b/>
          <w:bCs/>
          <w:rtl/>
        </w:rPr>
      </w:pPr>
      <w:r w:rsidRPr="00250067">
        <w:rPr>
          <w:b/>
          <w:bCs/>
          <w:rtl/>
        </w:rPr>
        <w:t xml:space="preserve">أولًا: مفهوم </w:t>
      </w:r>
      <w:r w:rsidRPr="00250067">
        <w:rPr>
          <w:rFonts w:hint="cs"/>
          <w:b/>
          <w:bCs/>
          <w:rtl/>
        </w:rPr>
        <w:t xml:space="preserve">ونشأة </w:t>
      </w:r>
      <w:r w:rsidRPr="00250067">
        <w:rPr>
          <w:b/>
          <w:bCs/>
          <w:rtl/>
        </w:rPr>
        <w:t>الشمول المالي</w:t>
      </w:r>
    </w:p>
    <w:p w:rsidR="00250067" w:rsidRPr="00250067" w:rsidRDefault="00250067" w:rsidP="00250067">
      <w:pPr>
        <w:rPr>
          <w:b/>
          <w:bCs/>
          <w:rtl/>
        </w:rPr>
      </w:pPr>
      <w:r w:rsidRPr="00250067">
        <w:rPr>
          <w:b/>
          <w:bCs/>
          <w:rtl/>
        </w:rPr>
        <w:t>1. نشأة الشمول المالي</w:t>
      </w:r>
    </w:p>
    <w:p w:rsidR="00250067" w:rsidRPr="00250067" w:rsidRDefault="00250067" w:rsidP="00250067">
      <w:pPr>
        <w:rPr>
          <w:rtl/>
        </w:rPr>
      </w:pPr>
      <w:r w:rsidRPr="00250067">
        <w:rPr>
          <w:rtl/>
        </w:rPr>
        <w:t>ظهر مصطلح الشمول المالي، الذي يعد نقيضًا للإقصاء المالي، لأول مرة سنة 1993 من خلال دراسة (</w:t>
      </w:r>
      <w:r w:rsidRPr="00250067">
        <w:t>Layton &amp; Thrift</w:t>
      </w:r>
      <w:r w:rsidRPr="00250067">
        <w:rPr>
          <w:rtl/>
        </w:rPr>
        <w:t>) حول الخدمات المالية في جنوب شرق إنجلترا، حيث تم التطرق إلى تأثير إغلاق فروع البنوك على قدرة السكان في الوصول إلى الخدمات المصرفية. وخلال تسعينيات القرن الماضي، تزايدت الدراسات التي تناولت الصعوبات التي تواجه بعض الفئات في الحصول على الخدمات المالية.</w:t>
      </w:r>
      <w:r w:rsidRPr="00250067">
        <w:rPr>
          <w:rtl/>
        </w:rPr>
        <w:fldChar w:fldCharType="begin"/>
      </w:r>
      <w:r w:rsidRPr="00250067">
        <w:rPr>
          <w:rtl/>
        </w:rPr>
        <w:instrText xml:space="preserve"> </w:instrText>
      </w:r>
      <w:r w:rsidRPr="00250067">
        <w:instrText>ADDIN ZOTERO_ITEM CSL_CITATION {"citationID":"aHWmmKd9","properties":{"formattedCitation":"(\\uc0\\u1576{}\\uc0\\u1575{}\\uc0\\u1610{}\\uc0\\u1587{} &amp; \\uc0\\u1603{}\\uc0\\u1604{}\\uc0\\u1575{}\\uc0\\u1582{}\\uc0\\u1610{}, 2023)","plainCitation</w:instrText>
      </w:r>
      <w:r w:rsidRPr="00250067">
        <w:rPr>
          <w:rtl/>
        </w:rPr>
        <w:instrText>":"(بايس &amp; كلاخي, 2023)","</w:instrText>
      </w:r>
      <w:r w:rsidRPr="00250067">
        <w:instrText>noteIndex":0},"citationItems":[{"id":2049,"uris":["http://zotero.org/users/18677334/items/CZWDF5DZ"],"itemData":{"id":2049,"type":"article-journal","abstract</w:instrText>
      </w:r>
      <w:r w:rsidRPr="00250067">
        <w:rPr>
          <w:rtl/>
        </w:rPr>
        <w:instrText>":"الملخص باللغة العربية: \</w:instrText>
      </w:r>
      <w:r w:rsidRPr="00250067">
        <w:instrText>n</w:instrText>
      </w:r>
      <w:r w:rsidRPr="00250067">
        <w:rPr>
          <w:rtl/>
        </w:rPr>
        <w:instrText>هدفت هذه الدراسة إلى إبراز إستراتيجيات الشمول المالي في ظل جائحة كورونا كوفيد 19 وهذا من خلال التطرق إلى مفهوم الشمول المالي، أهدافه، أبعاده، وكذا مؤشراته، بالإضافة إلى التعريف بجائحة كورونا  وتوضيح كيف ساهمت  هذه الجائحة في تبني استراتيجيات الشمول المالي، كما تم عرض تجارب كل من دولتي  الفلييبن والهند اللذان أثبتتا نجاعتهما في مواجهة الجائحة  وتعزيز الشمول المالي.\</w:instrText>
      </w:r>
      <w:r w:rsidRPr="00250067">
        <w:instrText>n</w:instrText>
      </w:r>
      <w:r w:rsidRPr="00250067">
        <w:rPr>
          <w:rtl/>
        </w:rPr>
        <w:instrText xml:space="preserve">   وخلصت هذه الدراسة إلى أن هذه الدول نجحت إلى حد ما في مواجهة تداعيات أزمة كورونا واستغلالها في الجانب الايجابي من خلال تسريع تبني استراتيجية الشمول المالي داخلها.\</w:instrText>
      </w:r>
      <w:r w:rsidRPr="00250067">
        <w:instrText>n</w:instrText>
      </w:r>
      <w:r w:rsidRPr="00250067">
        <w:rPr>
          <w:rtl/>
        </w:rPr>
        <w:instrText>الكلمات المفتاحية: الشمول المالي، جائحة كورونا، الفلييبن، الهند، إستراتيجية الشمول المالي.\</w:instrText>
      </w:r>
      <w:r w:rsidRPr="00250067">
        <w:instrText>n</w:instrText>
      </w:r>
      <w:r w:rsidRPr="00250067">
        <w:rPr>
          <w:rtl/>
        </w:rPr>
        <w:instrText xml:space="preserve">تصنيفات </w:instrText>
      </w:r>
      <w:r w:rsidRPr="00250067">
        <w:instrText>JEL : G22 ,D12\n</w:instrText>
      </w:r>
      <w:r w:rsidRPr="00250067">
        <w:rPr>
          <w:rtl/>
        </w:rPr>
        <w:instrText>الملخص اللغة الأجنبية:\</w:instrText>
      </w:r>
      <w:r w:rsidRPr="00250067">
        <w:instrText>n  This study aimed to highlight financial inclusion strategies in light of the Corona Covid 19 pandemic, by addressing the concept of financial inclusion, its objectives, dimensions, as well as its indicators, in addition to introducing the Corona pandemic and clarifying how this pandemic contributed to the adoption of financial inclusion strategies. Both the Philippines and India, which have proven their effectiveness in confronting \n                                                                                                                                                      .the pandemic and promoting financial inclusion\n   This study concluded that these countries succeeded to some extent in facing the repercussions of the Corona crisis and exploiting them on \n                                                                                 .the positive side by accelerating the adoption of the financial inclusion strategy within them\n                                                                   . Keywords: financial inclusion, Corona pandemic, the Philippines, India, financial inclusion strategy\n</w:instrText>
      </w:r>
      <w:r w:rsidRPr="00250067">
        <w:rPr>
          <w:rtl/>
        </w:rPr>
        <w:instrText xml:space="preserve">                                                                                                                                                                  </w:instrText>
      </w:r>
      <w:r w:rsidRPr="00250067">
        <w:instrText>JEL Classification Codes: G22 , D12","container-title</w:instrText>
      </w:r>
      <w:r w:rsidRPr="00250067">
        <w:rPr>
          <w:rtl/>
        </w:rPr>
        <w:instrText>":"مجلة الاقتصاد وادارة الاعمال","</w:instrText>
      </w:r>
      <w:r w:rsidRPr="00250067">
        <w:instrText>ISSN":"2710-799X","issue":"1","journalAbbreviation</w:instrText>
      </w:r>
      <w:r w:rsidRPr="00250067">
        <w:rPr>
          <w:rtl/>
        </w:rPr>
        <w:instrText>":"م اق اد اع","</w:instrText>
      </w:r>
      <w:r w:rsidRPr="00250067">
        <w:instrText>language":"ar","page":"19-40","publisher":"ASJP","source":"asjp.cerist.dz","title</w:instrText>
      </w:r>
      <w:r w:rsidRPr="00250067">
        <w:rPr>
          <w:rtl/>
        </w:rPr>
        <w:instrText>":"استراتيجيات الشمول المالي في ظل جائحة كورونا كوفيد-19 تجارب دولية ناجحة\" الفيليبين، الهند \" أنموذجا","</w:instrText>
      </w:r>
      <w:r w:rsidRPr="00250067">
        <w:instrText>volume":"7","author":[{"family</w:instrText>
      </w:r>
      <w:r w:rsidRPr="00250067">
        <w:rPr>
          <w:rtl/>
        </w:rPr>
        <w:instrText>":"بايس","</w:instrText>
      </w:r>
      <w:r w:rsidRPr="00250067">
        <w:instrText>given</w:instrText>
      </w:r>
      <w:r w:rsidRPr="00250067">
        <w:rPr>
          <w:rtl/>
        </w:rPr>
        <w:instrText>":"الاميرة نزيهة"},{"</w:instrText>
      </w:r>
      <w:r w:rsidRPr="00250067">
        <w:instrText>family</w:instrText>
      </w:r>
      <w:r w:rsidRPr="00250067">
        <w:rPr>
          <w:rtl/>
        </w:rPr>
        <w:instrText>":"كلاخي","</w:instrText>
      </w:r>
      <w:r w:rsidRPr="00250067">
        <w:instrText>given</w:instrText>
      </w:r>
      <w:r w:rsidRPr="00250067">
        <w:rPr>
          <w:rtl/>
        </w:rPr>
        <w:instrText>":"لطيفة"}],"</w:instrText>
      </w:r>
      <w:r w:rsidRPr="00250067">
        <w:instrText>issued":{"date-parts":[["2023",3,28]]}}}],"schema":"https://github.com/citation-style-language/schema/raw/master/csl-citation.json</w:instrText>
      </w:r>
      <w:r w:rsidRPr="00250067">
        <w:rPr>
          <w:rtl/>
        </w:rPr>
        <w:instrText xml:space="preserve">"} </w:instrText>
      </w:r>
      <w:r w:rsidRPr="00250067">
        <w:rPr>
          <w:rtl/>
        </w:rPr>
        <w:fldChar w:fldCharType="separate"/>
      </w:r>
      <w:r w:rsidRPr="00250067">
        <w:rPr>
          <w:rFonts w:hint="cs"/>
          <w:szCs w:val="24"/>
          <w:rtl/>
        </w:rPr>
        <w:t>(</w:t>
      </w:r>
      <w:r w:rsidRPr="00250067">
        <w:rPr>
          <w:szCs w:val="24"/>
          <w:rtl/>
        </w:rPr>
        <w:t>بايس &amp; كلاخي, 2023</w:t>
      </w:r>
      <w:r w:rsidRPr="00250067">
        <w:rPr>
          <w:rFonts w:hint="cs"/>
          <w:szCs w:val="24"/>
          <w:rtl/>
        </w:rPr>
        <w:t>)</w:t>
      </w:r>
      <w:r w:rsidRPr="00250067">
        <w:rPr>
          <w:rtl/>
        </w:rPr>
        <w:fldChar w:fldCharType="end"/>
      </w:r>
    </w:p>
    <w:p w:rsidR="00250067" w:rsidRPr="00250067" w:rsidRDefault="00250067" w:rsidP="00250067">
      <w:pPr>
        <w:rPr>
          <w:rtl/>
        </w:rPr>
      </w:pPr>
      <w:r w:rsidRPr="00250067">
        <w:rPr>
          <w:rtl/>
        </w:rPr>
        <w:t xml:space="preserve">وفي عام 1999، تم استخدام مصطلح الشمول المالي للإشارة إلى محددات وصول الأفراد إلى الخدمات المالية. وبعد الأزمة المالية العالمية سنة 2008، ازداد الاهتمام الدولي بهذا المفهوم، حيث التزمت الحكومات بتعزيز وصول جميع فئات المجتمع إلى الخدمات المالية. وقد اعتبر البنك الدولي الشمول المالي عنصرًا أساسيًا في مكافحة الفقر وتعزيز الرخاء المشترك، كما تبنت مجموعة العشرين </w:t>
      </w:r>
      <w:r w:rsidRPr="00250067">
        <w:rPr>
          <w:rtl/>
        </w:rPr>
        <w:lastRenderedPageBreak/>
        <w:t>هذا المفهوم ضمن أولوياتها في الأجندة الاقتصادية. وفي عام 2013، أطلقت مجموعة البنك الدولي برنامجًا عالميًا لتوسيع نطاق الخدمات المالية، مع التركيز على أنظمة الدفع المبتكرة.</w:t>
      </w:r>
      <w:r w:rsidRPr="00250067">
        <w:rPr>
          <w:rtl/>
        </w:rPr>
        <w:fldChar w:fldCharType="begin"/>
      </w:r>
      <w:r w:rsidRPr="00250067">
        <w:rPr>
          <w:rtl/>
        </w:rPr>
        <w:instrText xml:space="preserve"> </w:instrText>
      </w:r>
      <w:r w:rsidRPr="00250067">
        <w:instrText>ADDIN ZOTERO_ITEM CSL_CITATION {"citationID":"eyEQWsYd","properties":{"formattedCitation":"(\\uc0\\u1589{}\\uc0\\u1576{}\\uc0\\u1575{}\\uc0\\u1594{} &amp; \\uc0\\u1594{}\\uc0\\u1585{}\\uc0\\u1586{}\\uc0\\u1610{}, 2020)","plainCitation</w:instrText>
      </w:r>
      <w:r w:rsidRPr="00250067">
        <w:rPr>
          <w:rtl/>
        </w:rPr>
        <w:instrText>":"(صباغ &amp; غرزي, 2020)","</w:instrText>
      </w:r>
      <w:r w:rsidRPr="00250067">
        <w:instrText>noteIndex":0},"citationItems":[{"id":2051,"uris":["http://zotero.org/users/18677334/items/TATGSJF4"],"itemData":{"id":2051,"type":"article-journal","abstract</w:instrText>
      </w:r>
      <w:r w:rsidRPr="00250067">
        <w:rPr>
          <w:rtl/>
        </w:rPr>
        <w:instrText>":"لقد هدفت الدراسة الى معرفة مستوى الشمول المالي بالدول العربية ،وقد خلصت الى أن الدول العربية عملت على  تسريع عجلة الشمول المالي وتعزيز مستوياته من خلال تطبيقه في إستراتيجيتها التنموية لما له من دور فعال في دعم النمو الاقتصادي وخلق فرص العمل وتحقق أهداف التنمية المستدامة، كما توصلت الدراسة الى أن الشمول المالي في الدول العربية ورغم الجهود المبذولة مازال لم يواكب المستوى الذي يشهده باقي دول العالم ،فعلى الرغم من تحسن مؤشرات الشمول المالي في الدول العرية خلال السنوات الأخيرة ،إلا أن المنطقة العربية لا تزال ضمن أقل المجموعات الجغرافية من حيث مستويات الشمول المالي .","</w:instrText>
      </w:r>
      <w:r w:rsidRPr="00250067">
        <w:instrText>container-title</w:instrText>
      </w:r>
      <w:r w:rsidRPr="00250067">
        <w:rPr>
          <w:rtl/>
        </w:rPr>
        <w:instrText>":"أبعاد إقتصادية","</w:instrText>
      </w:r>
      <w:r w:rsidRPr="00250067">
        <w:instrText>ISSN":"2602-6074","issue":"2","language":"ar","page":"510-527","publisher":"ASJP","source":"asjp.cerist.dz","title</w:instrText>
      </w:r>
      <w:r w:rsidRPr="00250067">
        <w:rPr>
          <w:rtl/>
        </w:rPr>
        <w:instrText>":"الشمول المالي في الدول العربية ..واقع وآفاق","</w:instrText>
      </w:r>
      <w:r w:rsidRPr="00250067">
        <w:instrText>volume":"10","author</w:instrText>
      </w:r>
      <w:r w:rsidRPr="00250067">
        <w:rPr>
          <w:rtl/>
        </w:rPr>
        <w:instrText>":[{"</w:instrText>
      </w:r>
      <w:r w:rsidRPr="00250067">
        <w:instrText>family</w:instrText>
      </w:r>
      <w:r w:rsidRPr="00250067">
        <w:rPr>
          <w:rtl/>
        </w:rPr>
        <w:instrText>":"صباغ","</w:instrText>
      </w:r>
      <w:r w:rsidRPr="00250067">
        <w:instrText>given</w:instrText>
      </w:r>
      <w:r w:rsidRPr="00250067">
        <w:rPr>
          <w:rtl/>
        </w:rPr>
        <w:instrText>":"رفيقة"},{"</w:instrText>
      </w:r>
      <w:r w:rsidRPr="00250067">
        <w:instrText>family</w:instrText>
      </w:r>
      <w:r w:rsidRPr="00250067">
        <w:rPr>
          <w:rtl/>
        </w:rPr>
        <w:instrText>":"غرزي","</w:instrText>
      </w:r>
      <w:r w:rsidRPr="00250067">
        <w:instrText>given</w:instrText>
      </w:r>
      <w:r w:rsidRPr="00250067">
        <w:rPr>
          <w:rtl/>
        </w:rPr>
        <w:instrText>":"سليمة"}],"</w:instrText>
      </w:r>
      <w:r w:rsidRPr="00250067">
        <w:instrText>issued":{"date-parts</w:instrText>
      </w:r>
      <w:r w:rsidRPr="00250067">
        <w:rPr>
          <w:rtl/>
        </w:rPr>
        <w:instrText>":[["2020",12,30]]</w:instrText>
      </w:r>
      <w:r w:rsidRPr="00250067">
        <w:instrText>}}}],"schema":"https://github.com/citation-style-language/schema/raw/master/csl-citation.json</w:instrText>
      </w:r>
      <w:r w:rsidRPr="00250067">
        <w:rPr>
          <w:rtl/>
        </w:rPr>
        <w:instrText xml:space="preserve">"} </w:instrText>
      </w:r>
      <w:r w:rsidRPr="00250067">
        <w:rPr>
          <w:rtl/>
        </w:rPr>
        <w:fldChar w:fldCharType="separate"/>
      </w:r>
      <w:r w:rsidRPr="00250067">
        <w:rPr>
          <w:rFonts w:hint="cs"/>
          <w:szCs w:val="24"/>
          <w:rtl/>
        </w:rPr>
        <w:t>(</w:t>
      </w:r>
      <w:r w:rsidRPr="00250067">
        <w:rPr>
          <w:szCs w:val="24"/>
          <w:rtl/>
        </w:rPr>
        <w:t>صباغ &amp; غرزي, 2020</w:t>
      </w:r>
      <w:r w:rsidRPr="00250067">
        <w:rPr>
          <w:rFonts w:hint="cs"/>
          <w:szCs w:val="24"/>
          <w:rtl/>
        </w:rPr>
        <w:t>)</w:t>
      </w:r>
      <w:r w:rsidRPr="00250067">
        <w:rPr>
          <w:rtl/>
        </w:rPr>
        <w:fldChar w:fldCharType="end"/>
      </w:r>
    </w:p>
    <w:p w:rsidR="00250067" w:rsidRPr="00250067" w:rsidRDefault="00250067" w:rsidP="00250067">
      <w:pPr>
        <w:rPr>
          <w:b/>
          <w:bCs/>
          <w:rtl/>
        </w:rPr>
      </w:pPr>
      <w:r w:rsidRPr="00250067">
        <w:rPr>
          <w:b/>
          <w:bCs/>
          <w:rtl/>
        </w:rPr>
        <w:t>2. مفهوم الشمول المالي</w:t>
      </w:r>
    </w:p>
    <w:p w:rsidR="00250067" w:rsidRPr="00250067" w:rsidRDefault="00250067" w:rsidP="00250067">
      <w:pPr>
        <w:rPr>
          <w:rtl/>
        </w:rPr>
      </w:pPr>
      <w:r w:rsidRPr="00250067">
        <w:rPr>
          <w:rtl/>
        </w:rPr>
        <w:t>تعددت التعريفات التي تناولت مفهوم الشمول المالي، ومن أبرزها:</w:t>
      </w:r>
    </w:p>
    <w:p w:rsidR="00250067" w:rsidRPr="00250067" w:rsidRDefault="00250067" w:rsidP="00250067">
      <w:pPr>
        <w:rPr>
          <w:rtl/>
        </w:rPr>
      </w:pPr>
      <w:r w:rsidRPr="00250067">
        <w:rPr>
          <w:rtl/>
        </w:rPr>
        <w:t>عرف مركز الشمول المالي (</w:t>
      </w:r>
      <w:r w:rsidRPr="00250067">
        <w:t>CFI</w:t>
      </w:r>
      <w:r w:rsidRPr="00250067">
        <w:rPr>
          <w:rtl/>
        </w:rPr>
        <w:t>) الشمول المالي بأنه الحالة التي يتمكن فيها جميع الأفراد من الوصول إلى مجموعة متكاملة من الخدمات المالية ذات الجودة وبأسعار مناسبة، وبطريقة تحفظ كرامة العملاء.</w:t>
      </w:r>
      <w:r w:rsidRPr="00250067">
        <w:rPr>
          <w:rtl/>
        </w:rPr>
        <w:fldChar w:fldCharType="begin"/>
      </w:r>
      <w:r w:rsidRPr="00250067">
        <w:rPr>
          <w:rtl/>
        </w:rPr>
        <w:instrText xml:space="preserve"> </w:instrText>
      </w:r>
      <w:r w:rsidRPr="00250067">
        <w:instrText>ADDIN ZOTERO_ITEM CSL_CITATION {"citationID":"fiY4MvtM","properties":{"formattedCitation":"(\\uc0\\u1576{}\\uc0\\u1607{}\\uc0\\u1604{}\\uc0\\u1608{}\\uc0\\u1604{}\\uc0\\u1610{} &amp; \\uc0\\u1571{}\\uc0\\u1593{}\\uc0\\u1605{}\\uc0\\u1585{} \\uc0\\u1587{}\\uc</w:instrText>
      </w:r>
      <w:r w:rsidRPr="00250067">
        <w:rPr>
          <w:rtl/>
        </w:rPr>
        <w:instrText>0\\</w:instrText>
      </w:r>
      <w:r w:rsidRPr="00250067">
        <w:instrText>u1593{}\\uc0\\u1610{}\\uc0\\u1583{}, 2022)","plainCitation</w:instrText>
      </w:r>
      <w:r w:rsidRPr="00250067">
        <w:rPr>
          <w:rtl/>
        </w:rPr>
        <w:instrText>":"(بهلولي &amp; أعمر سعيد, 2022)","</w:instrText>
      </w:r>
      <w:r w:rsidRPr="00250067">
        <w:instrText>noteIndex":0},"citationItems":[{"id":2053,"uris":["http://zotero.org/users/18677334/items/MC9YRIA5"],"itemData":{"id":2053,"type":"article-journal","abstract</w:instrText>
      </w:r>
      <w:r w:rsidRPr="00250067">
        <w:rPr>
          <w:rtl/>
        </w:rPr>
        <w:instrText>":"جاءت هذه الورقة البحثية للإجابة على الإشكالية الرئيسية والتي تتمحور أساسا حول واقع الشمول المالي في الإمارات العربية المتحدة وغانا وكيف يمكن للجزائر الاستفادة من تجربتهما الناجحة؟ حيث قمنا باستخدام المنهج الوصفي التحليلي، أولا في تسليط الضوء على الإطار النظري للشمول المالي، ودوره في تحقيق الاستقرار المالي وزيادة النمو الاقتصادي ومكافحة الفقر، مع تحليل واقعة في الجزائر. حيث خلصت الدراسة إلى أن الدول النامية لازالت تعاني التدهور والضعف في مجال الشمول المالي، حيث يلاحظ التفاوت في امتلاك الحسابات بين الأغنياء والفقراء وبين الجنسين، باستثناء بعض الدول التي من أمثلتها دولة الإمارات العربية المتحدة التي تحتل المرتبة الأولى عربيا حسب مؤشر البنك الدولي للشمول المالي، وغانا التي تحتل المرتبة الثانية إفريقيا في سوق الأموال عبر الهواتف المحمولة، كما أن الخدمات المالية الرقمية تساهم بشكل فعال في تعزيز وتعميم الشمول المالي، وهذا ما يتطلب قطاع مالي ومصرفي  يعتمد على التكنولوجيا في صناعة وتسويق المنتجات والخدمات المالية، الأمر الذي يشجع الجزائر على ضرورة الإسراع في تطوير مؤسساتها المالية، اقتداء بالتجارب الرائدة من اجل توسيع نطاق الشمول المالي وتحقيق أهداف التنمية الاقتصادية والاجتماعية. \</w:instrText>
      </w:r>
      <w:r w:rsidRPr="00250067">
        <w:instrText>n</w:instrText>
      </w:r>
      <w:r w:rsidRPr="00250067">
        <w:rPr>
          <w:rtl/>
        </w:rPr>
        <w:instrText xml:space="preserve">                                                                                                                                                                                                                                     </w:instrText>
      </w:r>
      <w:r w:rsidRPr="00250067">
        <w:instrText>This research paper came to answer the main problem, which mainly revolves around the reality of financial inclusion in the United Arab Emirates and Ghana, and how can Algeria benefit from their successful experience? Where we used the descriptive analytical method, First, to shed light on the theoretical framework of financial inclusion, and its role in achieving financial stability, increasing economic growth and combating poverty, while analyzing its reality in Algeria. Where the study concluded that developing countries still suffer from deterioration and weakness in the field of financial inclusion, where notes the disparity in account ownership between the rich and the poor and between the Genders, with the</w:instrText>
      </w:r>
      <w:r w:rsidRPr="00250067">
        <w:rPr>
          <w:rtl/>
        </w:rPr>
        <w:instrText xml:space="preserve"> </w:instrText>
      </w:r>
      <w:r w:rsidRPr="00250067">
        <w:instrText>exception of some countries, for example, the United Arab Emirates, which ranks first in the Arab world according to the World Bank’s index of financial inclusion, With the exception of some countries, for example, the United Arab Emirates, which ranks first in the Arab world according to the World Bank’s index of financial inclusion, and Ghana, which ranks second in Africa in the money market by mobile phone, and digital financial services contribute effectively to the promotion and popularization of financial inclusion, and this is what requires a financial and banking sector that depends on technology in the manufacture and marketing of financial products and services, which encourages Algeria to accelerate the development of its financial institutions, following the leading experiences in order to expand the field of inclusion financial and social development goals","container-title</w:instrText>
      </w:r>
      <w:r w:rsidRPr="00250067">
        <w:rPr>
          <w:rtl/>
        </w:rPr>
        <w:instrText>":"مجلة إدارة الأعمال والدراسات الاقتصادية","</w:instrText>
      </w:r>
      <w:r w:rsidRPr="00250067">
        <w:instrText>ISSN":"2602-5078","issue":"2","journalAbbreviation":"JBAES","language":"ar</w:instrText>
      </w:r>
      <w:r w:rsidRPr="00250067">
        <w:rPr>
          <w:rtl/>
        </w:rPr>
        <w:instrText>","</w:instrText>
      </w:r>
      <w:r w:rsidRPr="00250067">
        <w:instrText>page":"267-290","publisher":"ASJP","source":"asjp.cerist.dz","title</w:instrText>
      </w:r>
      <w:r w:rsidRPr="00250067">
        <w:rPr>
          <w:rtl/>
        </w:rPr>
        <w:instrText>":"واقع الشمول المالي في الجزائر على ضوء بعض التجارب الناجحة -الإمارات العربية المتحدة وغانا- نموذجا","</w:instrText>
      </w:r>
      <w:r w:rsidRPr="00250067">
        <w:instrText>volume":"8","author":[{"family</w:instrText>
      </w:r>
      <w:r w:rsidRPr="00250067">
        <w:rPr>
          <w:rtl/>
        </w:rPr>
        <w:instrText>":"بهلولي","</w:instrText>
      </w:r>
      <w:r w:rsidRPr="00250067">
        <w:instrText>given</w:instrText>
      </w:r>
      <w:r w:rsidRPr="00250067">
        <w:rPr>
          <w:rtl/>
        </w:rPr>
        <w:instrText>":"مراد"},{"</w:instrText>
      </w:r>
      <w:r w:rsidRPr="00250067">
        <w:instrText>family</w:instrText>
      </w:r>
      <w:r w:rsidRPr="00250067">
        <w:rPr>
          <w:rtl/>
        </w:rPr>
        <w:instrText>":"أعمر سعيد","</w:instrText>
      </w:r>
      <w:r w:rsidRPr="00250067">
        <w:instrText>given</w:instrText>
      </w:r>
      <w:r w:rsidRPr="00250067">
        <w:rPr>
          <w:rtl/>
        </w:rPr>
        <w:instrText>":"سعيد"}],"</w:instrText>
      </w:r>
      <w:r w:rsidRPr="00250067">
        <w:instrText>issued":{"date-parts":[["2022",11,16]]}}}],"schema":"https://github.com/citation-style-language/schema/raw/master/csl-citation.json</w:instrText>
      </w:r>
      <w:r w:rsidRPr="00250067">
        <w:rPr>
          <w:rtl/>
        </w:rPr>
        <w:instrText xml:space="preserve">"} </w:instrText>
      </w:r>
      <w:r w:rsidRPr="00250067">
        <w:rPr>
          <w:rtl/>
        </w:rPr>
        <w:fldChar w:fldCharType="separate"/>
      </w:r>
      <w:r w:rsidRPr="00250067">
        <w:rPr>
          <w:rFonts w:hint="cs"/>
          <w:szCs w:val="24"/>
          <w:rtl/>
        </w:rPr>
        <w:t>(</w:t>
      </w:r>
      <w:r w:rsidRPr="00250067">
        <w:rPr>
          <w:szCs w:val="24"/>
          <w:rtl/>
        </w:rPr>
        <w:t>بهلولي &amp; أعمر سعيد, 2022</w:t>
      </w:r>
      <w:r w:rsidRPr="00250067">
        <w:rPr>
          <w:rFonts w:hint="cs"/>
          <w:szCs w:val="24"/>
          <w:rtl/>
        </w:rPr>
        <w:t>، ص: 271)</w:t>
      </w:r>
      <w:r w:rsidRPr="00250067">
        <w:rPr>
          <w:rtl/>
        </w:rPr>
        <w:fldChar w:fldCharType="end"/>
      </w:r>
    </w:p>
    <w:p w:rsidR="00250067" w:rsidRPr="00250067" w:rsidRDefault="00250067" w:rsidP="00250067">
      <w:pPr>
        <w:rPr>
          <w:rtl/>
        </w:rPr>
      </w:pPr>
      <w:r w:rsidRPr="00250067">
        <w:rPr>
          <w:rtl/>
        </w:rPr>
        <w:t>كما عرّفته منظمة التعاون والتنمية الاقتصادية (</w:t>
      </w:r>
      <w:r w:rsidRPr="00250067">
        <w:t>OECD</w:t>
      </w:r>
      <w:r w:rsidRPr="00250067">
        <w:rPr>
          <w:rtl/>
        </w:rPr>
        <w:t>) والشبكة الدولية للتثقيف المالي (</w:t>
      </w:r>
      <w:r w:rsidRPr="00250067">
        <w:t>INFE</w:t>
      </w:r>
      <w:r w:rsidRPr="00250067">
        <w:rPr>
          <w:rtl/>
        </w:rPr>
        <w:t>) بأنه عملية تعزيز الوصول إلى الخدمات والمنتجات المالية الرسمية بأسعار معقولة، مع تشجيع استخدامها من قبل مختلف فئات المجتمع، من خلال التوعية والتثقيف المالي بهدف تحقيق الرفاه الاقتصادي والاجتماعي.</w:t>
      </w:r>
      <w:r w:rsidRPr="00250067">
        <w:rPr>
          <w:rtl/>
        </w:rPr>
        <w:fldChar w:fldCharType="begin"/>
      </w:r>
      <w:r w:rsidRPr="00250067">
        <w:rPr>
          <w:rtl/>
        </w:rPr>
        <w:instrText xml:space="preserve"> </w:instrText>
      </w:r>
      <w:r w:rsidRPr="00250067">
        <w:instrText>ADDIN ZOTERO_ITEM CSL_CITATION {"citationID":"z6g29U5x","properties":{"formattedCitation":"(\\uc0\\u1576{}\\uc0\\u1606{} \\uc0\\u1587{}\\uc0\\u1575{}\\uc0\\u1593{}\\uc0\\u1583{} &amp; \\uc0\\u1576{}\\uc0\\u1606{} \\uc0\\u1589{}\\uc0\\u1582{}\\uc0\\u1585{}\\uc0\\u1610{}\\uc0\\u1577{}, 2024)","plainCitation</w:instrText>
      </w:r>
      <w:r w:rsidRPr="00250067">
        <w:rPr>
          <w:rtl/>
        </w:rPr>
        <w:instrText>":"(بن ساعد &amp; بن صخرية, 2024)","</w:instrText>
      </w:r>
      <w:r w:rsidRPr="00250067">
        <w:instrText>noteIndex":0},"citationItems":[{"id":2000,"uris":["http://zotero.org/users/18677334/items/DYQVN583"],"itemData":{"id":2000,"type":"thesis","abstract</w:instrText>
      </w:r>
      <w:r w:rsidRPr="00250067">
        <w:rPr>
          <w:rtl/>
        </w:rPr>
        <w:instrText>":"ان القيام بهذه الدراسة يهدف بشكل أساسي الى تسليط الضوء على الدور الذي تقوم به التكنولوجيا المالية\</w:instrText>
      </w:r>
      <w:r w:rsidRPr="00250067">
        <w:instrText>n</w:instrText>
      </w:r>
      <w:r w:rsidRPr="00250067">
        <w:rPr>
          <w:rtl/>
        </w:rPr>
        <w:instrText>في تعزيز الشمول المالي في مختلف دول العالم, وذلك من خلال طرح مختلف المفاهيم المتعلقة بالشمول المالي\</w:instrText>
      </w:r>
      <w:r w:rsidRPr="00250067">
        <w:instrText>n</w:instrText>
      </w:r>
      <w:r w:rsidRPr="00250067">
        <w:rPr>
          <w:rtl/>
        </w:rPr>
        <w:instrText>وكذا التكنولوجيا المالية , حيث تضمنت الدراسة جانبين الأول نظر متعلق بمفاهيم عامة حول علاقة التكنولوجيا المالية بالشمول المالي ودورها في تعزيزه , أما الجانب الثاني تطبيقي تضمن دراسة ميدانية تتمثل في ( استبيان الكتروني لعينة من المهنيين و الأكاديميين ) بهدف توضيح أهمية تبني متطلبات التكنولوجيا المالية كأداة مهمة في تعزيز الشمول المالي في القطاع المصرفي بالاعتماد على المنهن الوصفي و التحليلي بغرض وصف وتحليل مختلف بيانات الموضوع .\</w:instrText>
      </w:r>
      <w:r w:rsidRPr="00250067">
        <w:instrText>n</w:instrText>
      </w:r>
      <w:r w:rsidRPr="00250067">
        <w:rPr>
          <w:rtl/>
        </w:rPr>
        <w:instrText>وقد توصلت هذه الدراسة الى أن الرقمنة الالكترونية توفر فرص الابتكار وتقديم خدمات مالية جديدة حيث توفر عدة امتيازات لصالح المتعاملين كتقليص الوقت وجهد أقل وبتكلفة منخفضة.","</w:instrText>
      </w:r>
      <w:r w:rsidRPr="00250067">
        <w:instrText>genre":"Thesis","language":"other","note":"Accepted: 2024-10-28T14:27:11Z","publisher</w:instrText>
      </w:r>
      <w:r w:rsidRPr="00250067">
        <w:rPr>
          <w:rtl/>
        </w:rPr>
        <w:instrText>":"جامعة ابن خلدون-تيارت","</w:instrText>
      </w:r>
      <w:r w:rsidRPr="00250067">
        <w:instrText>source":"dspace.univ-tiaret.dz","title</w:instrText>
      </w:r>
      <w:r w:rsidRPr="00250067">
        <w:rPr>
          <w:rtl/>
        </w:rPr>
        <w:instrText>":"دور التكنولوجيا المالية في تعزيز الشمول المالي وأثرها على القطاع المصرفي في الجزائر","</w:instrText>
      </w:r>
      <w:r w:rsidRPr="00250067">
        <w:instrText>URL":"http://dspace.univ-tiaret.dz:80/handle/123456789/15436","author</w:instrText>
      </w:r>
      <w:r w:rsidRPr="00250067">
        <w:rPr>
          <w:rtl/>
        </w:rPr>
        <w:instrText>":[{"</w:instrText>
      </w:r>
      <w:r w:rsidRPr="00250067">
        <w:instrText>family</w:instrText>
      </w:r>
      <w:r w:rsidRPr="00250067">
        <w:rPr>
          <w:rtl/>
        </w:rPr>
        <w:instrText>":"بن ساعد","</w:instrText>
      </w:r>
      <w:r w:rsidRPr="00250067">
        <w:instrText>given</w:instrText>
      </w:r>
      <w:r w:rsidRPr="00250067">
        <w:rPr>
          <w:rtl/>
        </w:rPr>
        <w:instrText>":"محمد إسلام"},{"</w:instrText>
      </w:r>
      <w:r w:rsidRPr="00250067">
        <w:instrText>family</w:instrText>
      </w:r>
      <w:r w:rsidRPr="00250067">
        <w:rPr>
          <w:rtl/>
        </w:rPr>
        <w:instrText>":"بن صخرية","</w:instrText>
      </w:r>
      <w:r w:rsidRPr="00250067">
        <w:instrText>given</w:instrText>
      </w:r>
      <w:r w:rsidRPr="00250067">
        <w:rPr>
          <w:rtl/>
        </w:rPr>
        <w:instrText>":"محمد زكريا"}],"</w:instrText>
      </w:r>
      <w:r w:rsidRPr="00250067">
        <w:instrText>accessed":{"date-parts</w:instrText>
      </w:r>
      <w:r w:rsidRPr="00250067">
        <w:rPr>
          <w:rtl/>
        </w:rPr>
        <w:instrText>":[["2026",3,31]]</w:instrText>
      </w:r>
      <w:r w:rsidRPr="00250067">
        <w:instrText>},"issued":{"date-parts</w:instrText>
      </w:r>
      <w:r w:rsidRPr="00250067">
        <w:rPr>
          <w:rtl/>
        </w:rPr>
        <w:instrText>":[["2024",6]]</w:instrText>
      </w:r>
      <w:r w:rsidRPr="00250067">
        <w:instrText>}}}],"schema":"https</w:instrText>
      </w:r>
      <w:r w:rsidRPr="00250067">
        <w:rPr>
          <w:rtl/>
        </w:rPr>
        <w:instrText>://</w:instrText>
      </w:r>
      <w:r w:rsidRPr="00250067">
        <w:instrText>github.com/citation-style-language/schema/raw/master/csl-citation.json</w:instrText>
      </w:r>
      <w:r w:rsidRPr="00250067">
        <w:rPr>
          <w:rtl/>
        </w:rPr>
        <w:instrText xml:space="preserve">"} </w:instrText>
      </w:r>
      <w:r w:rsidRPr="00250067">
        <w:rPr>
          <w:rtl/>
        </w:rPr>
        <w:fldChar w:fldCharType="separate"/>
      </w:r>
      <w:r w:rsidRPr="00250067">
        <w:rPr>
          <w:rFonts w:hint="cs"/>
          <w:szCs w:val="24"/>
          <w:rtl/>
        </w:rPr>
        <w:t>(</w:t>
      </w:r>
      <w:r w:rsidRPr="00250067">
        <w:rPr>
          <w:szCs w:val="24"/>
          <w:rtl/>
        </w:rPr>
        <w:t>بن ساعد &amp; بن صخرية, 2024</w:t>
      </w:r>
      <w:r w:rsidRPr="00250067">
        <w:rPr>
          <w:rFonts w:hint="cs"/>
          <w:szCs w:val="24"/>
          <w:rtl/>
        </w:rPr>
        <w:t>)</w:t>
      </w:r>
      <w:r w:rsidRPr="00250067">
        <w:rPr>
          <w:rtl/>
        </w:rPr>
        <w:fldChar w:fldCharType="end"/>
      </w:r>
    </w:p>
    <w:p w:rsidR="00250067" w:rsidRPr="00250067" w:rsidRDefault="00250067" w:rsidP="00250067">
      <w:pPr>
        <w:rPr>
          <w:rtl/>
        </w:rPr>
      </w:pPr>
      <w:r w:rsidRPr="00250067">
        <w:rPr>
          <w:rtl/>
        </w:rPr>
        <w:t>أما البنك الدولي (</w:t>
      </w:r>
      <w:r w:rsidRPr="00250067">
        <w:t>WB</w:t>
      </w:r>
      <w:r w:rsidRPr="00250067">
        <w:rPr>
          <w:rtl/>
        </w:rPr>
        <w:t>) فيعرّف الشمول المالي بأنه تمكين الأفراد والشركات من الوصول إلى منتجات وخدمات مالية مفيدة وبأسعار مناسبة، تشمل المدفوعات، الادخار، الائتمان، والتأمين، ويتم تقديمها بشكل مسؤول ومستدام.</w:t>
      </w:r>
      <w:r w:rsidRPr="00250067">
        <w:rPr>
          <w:rtl/>
        </w:rPr>
        <w:fldChar w:fldCharType="begin"/>
      </w:r>
      <w:r w:rsidRPr="00250067">
        <w:rPr>
          <w:rtl/>
        </w:rPr>
        <w:instrText xml:space="preserve"> </w:instrText>
      </w:r>
      <w:r w:rsidRPr="00250067">
        <w:instrText>ADDIN ZOTERO_ITEM CSL_CITATION {"citationID":"4qi5YvIx","properties":{"formattedCitation":"(\\uc0\\u1576{}\\uc0\\u1608{}\\uc0\\u1591{}\\uc0\\u1575{}\\uc0\\u1604{}\\uc0\\u1576{} &amp; \\uc0\\u1587{}\\uc0\\u1601{}\\uc0\\u1575{}\\uc0\\u1585{}\\uc0\\u1610{}, 202</w:instrText>
      </w:r>
      <w:r w:rsidRPr="00250067">
        <w:rPr>
          <w:rtl/>
        </w:rPr>
        <w:instrText>3)","</w:instrText>
      </w:r>
      <w:r w:rsidRPr="00250067">
        <w:instrText>plainCitation</w:instrText>
      </w:r>
      <w:r w:rsidRPr="00250067">
        <w:rPr>
          <w:rtl/>
        </w:rPr>
        <w:instrText>":"(بوطالب &amp; سفاري, 2023)","</w:instrText>
      </w:r>
      <w:r w:rsidRPr="00250067">
        <w:instrText>noteIndex":0},"citationItems":[{"id":2055,"uris":["http://zotero.org/users/18677334/items/RLVKIGL8"],"itemData":{"id":2055,"type":"article-journal","abstract</w:instrText>
      </w:r>
      <w:r w:rsidRPr="00250067">
        <w:rPr>
          <w:rtl/>
        </w:rPr>
        <w:instrText>":"يهدف هذا البحث إلى ابراز الدور المهم للتكنولوجيا المالية في تعزيز الشمول المالي ، حيث اعتمدنا في بحثنا هذا على المنهج التحليلي في استخراج اثر التكنولوجيا المالية على مستوى الشمول المالي في المنطقة العربية وقمنا باستحدام بيانات الخدمات المالية التي تعتمد على التكنولوجيا المالية وعرض أهم مؤشرات الشمول المالي في المنطقة العربية.و في الاخير توصل البحث إلى أنه لا تزال أنشطة التكنولوجيا المالية في المنطقة العربية في الغالب تركز على المدفوعات والإقراض ؛ لكنها عرفت تطورا ملحوظا لا سيما في مجال المدفوعات الإلكترونية وتحويلات الأموال عبر الإنترنت، مما يعني مساهمتها في تحسين مستوى الشمول المالي رغم النتائج المتواضعة في هذا الاتجاه. \</w:instrText>
      </w:r>
      <w:r w:rsidRPr="00250067">
        <w:instrText>n This research aims to highlight the important role of financial technology in promoting financial inclusion. In this research, we relied on the analytical approach to extract the impact of financial technology on the level of financial inclusion in the Arab region. We used financial services data that depend on financial technology and presented the most important indicators of financial inclusion in The Arab region. Finally, the research concluded that financial technology activities in the Arab region are still mostly focused on payments and lending; However, it witnessed remarkable development, especially in the field of electronic payments and money transfers via the Internet, which means its contribution to improving the level of financial inclusion despite the modest results in this direction","container-title</w:instrText>
      </w:r>
      <w:r w:rsidRPr="00250067">
        <w:rPr>
          <w:rtl/>
        </w:rPr>
        <w:instrText>":"مجلة التمويل والاستثمار والتنمية المستدامة","</w:instrText>
      </w:r>
      <w:r w:rsidRPr="00250067">
        <w:instrText>ISSN":"2716-862X","issue":"1","journalAbbreviation":"JFISD","language</w:instrText>
      </w:r>
      <w:r w:rsidRPr="00250067">
        <w:rPr>
          <w:rtl/>
        </w:rPr>
        <w:instrText>":"</w:instrText>
      </w:r>
      <w:r w:rsidRPr="00250067">
        <w:instrText>ar","page":"785-805","publisher":"ASJP","source":"asjp.cerist.dz","title</w:instrText>
      </w:r>
      <w:r w:rsidRPr="00250067">
        <w:rPr>
          <w:rtl/>
        </w:rPr>
        <w:instrText>":"التكنولوجيا المالية كركيزة لتعزيز الشمول المالي في المنطقة العربية","</w:instrText>
      </w:r>
      <w:r w:rsidRPr="00250067">
        <w:instrText>volume":"8","author</w:instrText>
      </w:r>
      <w:r w:rsidRPr="00250067">
        <w:rPr>
          <w:rtl/>
        </w:rPr>
        <w:instrText>":[{"</w:instrText>
      </w:r>
      <w:r w:rsidRPr="00250067">
        <w:instrText>family</w:instrText>
      </w:r>
      <w:r w:rsidRPr="00250067">
        <w:rPr>
          <w:rtl/>
        </w:rPr>
        <w:instrText>":"بوطالب","</w:instrText>
      </w:r>
      <w:r w:rsidRPr="00250067">
        <w:instrText>given</w:instrText>
      </w:r>
      <w:r w:rsidRPr="00250067">
        <w:rPr>
          <w:rtl/>
        </w:rPr>
        <w:instrText>":"عزيز"},{"</w:instrText>
      </w:r>
      <w:r w:rsidRPr="00250067">
        <w:instrText>family</w:instrText>
      </w:r>
      <w:r w:rsidRPr="00250067">
        <w:rPr>
          <w:rtl/>
        </w:rPr>
        <w:instrText>":"سفاري","</w:instrText>
      </w:r>
      <w:r w:rsidRPr="00250067">
        <w:instrText>given</w:instrText>
      </w:r>
      <w:r w:rsidRPr="00250067">
        <w:rPr>
          <w:rtl/>
        </w:rPr>
        <w:instrText>":"اسماء"}],"</w:instrText>
      </w:r>
      <w:r w:rsidRPr="00250067">
        <w:instrText>issued":{"date-parts</w:instrText>
      </w:r>
      <w:r w:rsidRPr="00250067">
        <w:rPr>
          <w:rtl/>
        </w:rPr>
        <w:instrText>":[["2023",6,9]]}}}],"</w:instrText>
      </w:r>
      <w:r w:rsidRPr="00250067">
        <w:instrText>schema":"https://github.com/citation-style-language/schema/raw/master/csl-citation.json</w:instrText>
      </w:r>
      <w:r w:rsidRPr="00250067">
        <w:rPr>
          <w:rtl/>
        </w:rPr>
        <w:instrText xml:space="preserve">"} </w:instrText>
      </w:r>
      <w:r w:rsidRPr="00250067">
        <w:rPr>
          <w:rtl/>
        </w:rPr>
        <w:fldChar w:fldCharType="separate"/>
      </w:r>
      <w:r w:rsidRPr="00250067">
        <w:rPr>
          <w:rFonts w:hint="cs"/>
          <w:szCs w:val="24"/>
          <w:rtl/>
        </w:rPr>
        <w:t>(</w:t>
      </w:r>
      <w:r w:rsidRPr="00250067">
        <w:rPr>
          <w:szCs w:val="24"/>
          <w:rtl/>
        </w:rPr>
        <w:t>بوطالب &amp; سفاري, 2023</w:t>
      </w:r>
      <w:r w:rsidRPr="00250067">
        <w:rPr>
          <w:rFonts w:hint="cs"/>
          <w:szCs w:val="24"/>
          <w:rtl/>
        </w:rPr>
        <w:t>)</w:t>
      </w:r>
      <w:r w:rsidRPr="00250067">
        <w:rPr>
          <w:rtl/>
        </w:rPr>
        <w:fldChar w:fldCharType="end"/>
      </w:r>
    </w:p>
    <w:p w:rsidR="00250067" w:rsidRPr="00250067" w:rsidRDefault="00250067" w:rsidP="00250067">
      <w:pPr>
        <w:rPr>
          <w:rtl/>
        </w:rPr>
      </w:pPr>
      <w:r w:rsidRPr="00250067">
        <w:rPr>
          <w:rtl/>
        </w:rPr>
        <w:t>في حين ترى مجموعة العشرين (</w:t>
      </w:r>
      <w:r w:rsidRPr="00250067">
        <w:t>G20</w:t>
      </w:r>
      <w:r w:rsidRPr="00250067">
        <w:rPr>
          <w:rtl/>
        </w:rPr>
        <w:t>) والتحالف العالمي للشمول المالي (</w:t>
      </w:r>
      <w:r w:rsidRPr="00250067">
        <w:t>AFI</w:t>
      </w:r>
      <w:r w:rsidRPr="00250067">
        <w:rPr>
          <w:rtl/>
        </w:rPr>
        <w:t>) أنه يمثل مجموعة من الإجراءات التي تتخذها الجهات التنظيمية لتعزيز وصول جميع فئات المجتمع، بما في ذلك الفئات المهمشة، إلى الخدمات المالية بشكل عادل وشفاف وبتكلفة مناسبة.</w:t>
      </w:r>
      <w:r w:rsidRPr="00250067">
        <w:rPr>
          <w:rtl/>
        </w:rPr>
        <w:fldChar w:fldCharType="begin"/>
      </w:r>
      <w:r w:rsidRPr="00250067">
        <w:rPr>
          <w:rtl/>
        </w:rPr>
        <w:instrText xml:space="preserve"> </w:instrText>
      </w:r>
      <w:r w:rsidRPr="00250067">
        <w:instrText>ADDIN ZOTERO_ITEM CSL_CITATION {"citationID":"ikZigXlf","properties":{"formattedCitation":"(\\uc0\\u1582{}\\uc0\\u1585{}\\uc0\\u1608{}\\uc0\\u1576{}\\uc0\\u1610{} \\uc0\\u1604{}\\uc0\\u1602{}\\uc0\\u1608{}\\uc0\\u1575{}\\uc0\\u1587{}, 2023)","plainCitation</w:instrText>
      </w:r>
      <w:r w:rsidRPr="00250067">
        <w:rPr>
          <w:rtl/>
        </w:rPr>
        <w:instrText>":"(خروبي لقواس, 2023)","</w:instrText>
      </w:r>
      <w:r w:rsidRPr="00250067">
        <w:instrText>noteIndex":0},"citationItems":[{"id":2057,"uris":["http://zotero.org/users/18677334/items/TPSAHJ67"],"itemData":{"id":2057,"type":"article-journal","abstract</w:instrText>
      </w:r>
      <w:r w:rsidRPr="00250067">
        <w:rPr>
          <w:rtl/>
        </w:rPr>
        <w:instrText>":"ملخص: \</w:instrText>
      </w:r>
      <w:r w:rsidRPr="00250067">
        <w:instrText>n</w:instrText>
      </w:r>
      <w:r w:rsidRPr="00250067">
        <w:rPr>
          <w:rtl/>
        </w:rPr>
        <w:instrText>تهدف هذه الدراسة إلى تسليط الضوء على موضوع الشمول المالي ودوره في تحقيق الإستقرار المالي، ولتحقيق ذلك تم التركيز على أساسيات الشمول المالي المحددة لطبيعة وآليات وقنوات تأثيره في الإستقرار المالي، حيث تم التطرق إلى تجربة المملكة العربية السعودية كونها من التجارب الرائدة في هذا المجال من خلال عرض لمؤشرات الشمول المالي في المملكة خلال الفترة 2010- 2019.  وقد خلصت الدراسة إلى عدة نتائج أهمها وجود علاقة طردية بين الشمول المالي وتحقيق الاستقرار المالي، كما وتوصي الدراسة بضرورة إدراج الشمول المالي كهدف استراتيجي لحكومات الدول العربية والجهات الرقابية، مع ضرورة تحقيق التكامل بين الشمول المالي والاستقرار المالي.\</w:instrText>
      </w:r>
      <w:r w:rsidRPr="00250067">
        <w:instrText>n</w:instrText>
      </w:r>
      <w:r w:rsidRPr="00250067">
        <w:rPr>
          <w:rtl/>
        </w:rPr>
        <w:instrText>كلمات مفتاحية: الشمول المالي، الإستقرار المالي، المملكة العربية السعودية.\</w:instrText>
      </w:r>
      <w:r w:rsidRPr="00250067">
        <w:instrText>n</w:instrText>
      </w:r>
      <w:r w:rsidRPr="00250067">
        <w:rPr>
          <w:rtl/>
        </w:rPr>
        <w:instrText>تصنيفات</w:instrText>
      </w:r>
      <w:r w:rsidRPr="00250067">
        <w:instrText>JEL : G20</w:instrText>
      </w:r>
      <w:r w:rsidRPr="00250067">
        <w:rPr>
          <w:rtl/>
        </w:rPr>
        <w:instrText xml:space="preserve">، </w:instrText>
      </w:r>
      <w:r w:rsidRPr="00250067">
        <w:instrText>F36.\nAbstract:\nThe purpose of the study is to shed light on the topic of financial inclusion and its role in achieving</w:instrText>
      </w:r>
      <w:r w:rsidRPr="00250067">
        <w:rPr>
          <w:rtl/>
        </w:rPr>
        <w:instrText xml:space="preserve"> </w:instrText>
      </w:r>
      <w:r w:rsidRPr="00250067">
        <w:instrText>financial stability. During a presentation of financial inclusion indicators in Saudi Arabia from 2010 to 2019. The study came to several conclusions, the most important of which is that there is a direct relationship between financial inclusion and financial stability. The study also recommends that Arab governments and regulatory bodies include financial inclusion as a strategic goal, with the goal of achieving integration between financial inclusion and financial stability.  \nKeywords: Financial inclusion; Financial stability; Kingdom of Saudi Arabia. \nJEL Classification Codes: G20, F36.","container-title</w:instrText>
      </w:r>
      <w:r w:rsidRPr="00250067">
        <w:rPr>
          <w:rtl/>
        </w:rPr>
        <w:instrText>":"مجلة بحوث الاقتصاد والمناجمنت","</w:instrText>
      </w:r>
      <w:r w:rsidRPr="00250067">
        <w:instrText>ISSN":"2716-8557","issue":"1","journalAbbreviation":"JEMR","language":"ar","page":"239-258","publisher":"ASJP</w:instrText>
      </w:r>
      <w:r w:rsidRPr="00250067">
        <w:rPr>
          <w:rtl/>
        </w:rPr>
        <w:instrText>","</w:instrText>
      </w:r>
      <w:r w:rsidRPr="00250067">
        <w:instrText>source":"asjp.cerist.dz","title</w:instrText>
      </w:r>
      <w:r w:rsidRPr="00250067">
        <w:rPr>
          <w:rtl/>
        </w:rPr>
        <w:instrText>":"الشمول المالي كآلية لتحقيق الإستقرار المالي – تجربة المملكة العربية السعودية-","</w:instrText>
      </w:r>
      <w:r w:rsidRPr="00250067">
        <w:instrText>volume":"4","author</w:instrText>
      </w:r>
      <w:r w:rsidRPr="00250067">
        <w:rPr>
          <w:rtl/>
        </w:rPr>
        <w:instrText>":[{"</w:instrText>
      </w:r>
      <w:r w:rsidRPr="00250067">
        <w:instrText>family</w:instrText>
      </w:r>
      <w:r w:rsidRPr="00250067">
        <w:rPr>
          <w:rtl/>
        </w:rPr>
        <w:instrText>":"خروبي لقواس","</w:instrText>
      </w:r>
      <w:r w:rsidRPr="00250067">
        <w:instrText>given</w:instrText>
      </w:r>
      <w:r w:rsidRPr="00250067">
        <w:rPr>
          <w:rtl/>
        </w:rPr>
        <w:instrText>":"أحمد"}],"</w:instrText>
      </w:r>
      <w:r w:rsidRPr="00250067">
        <w:instrText>issued":{"date-parts</w:instrText>
      </w:r>
      <w:r w:rsidRPr="00250067">
        <w:rPr>
          <w:rtl/>
        </w:rPr>
        <w:instrText>":[["2023",1,26]]</w:instrText>
      </w:r>
      <w:r w:rsidRPr="00250067">
        <w:instrText>}}}],"schema":"https://github.com/citation-style-language/schema/raw/master/csl-citation.json</w:instrText>
      </w:r>
      <w:r w:rsidRPr="00250067">
        <w:rPr>
          <w:rtl/>
        </w:rPr>
        <w:instrText xml:space="preserve">"} </w:instrText>
      </w:r>
      <w:r w:rsidRPr="00250067">
        <w:rPr>
          <w:rtl/>
        </w:rPr>
        <w:fldChar w:fldCharType="separate"/>
      </w:r>
      <w:r w:rsidRPr="00250067">
        <w:rPr>
          <w:rFonts w:hint="cs"/>
          <w:szCs w:val="24"/>
          <w:rtl/>
        </w:rPr>
        <w:t>(</w:t>
      </w:r>
      <w:r w:rsidRPr="00250067">
        <w:rPr>
          <w:szCs w:val="24"/>
          <w:rtl/>
        </w:rPr>
        <w:t>خروبي لقواس, 2023</w:t>
      </w:r>
      <w:r w:rsidRPr="00250067">
        <w:rPr>
          <w:rFonts w:hint="cs"/>
          <w:szCs w:val="24"/>
          <w:rtl/>
        </w:rPr>
        <w:t>)</w:t>
      </w:r>
      <w:r w:rsidRPr="00250067">
        <w:rPr>
          <w:rtl/>
        </w:rPr>
        <w:fldChar w:fldCharType="end"/>
      </w:r>
    </w:p>
    <w:p w:rsidR="00250067" w:rsidRPr="00250067" w:rsidRDefault="00250067" w:rsidP="00250067">
      <w:pPr>
        <w:rPr>
          <w:rtl/>
        </w:rPr>
      </w:pPr>
      <w:r w:rsidRPr="00250067">
        <w:rPr>
          <w:rtl/>
        </w:rPr>
        <w:t>وانطلاقًا من هذه التعريفات، يمكن القول إن الشمول المالي هو:</w:t>
      </w:r>
    </w:p>
    <w:p w:rsidR="00250067" w:rsidRPr="00250067" w:rsidRDefault="00250067" w:rsidP="00250067">
      <w:pPr>
        <w:rPr>
          <w:rtl/>
        </w:rPr>
      </w:pPr>
      <w:r w:rsidRPr="00250067">
        <w:rPr>
          <w:rtl/>
        </w:rPr>
        <w:t>إتاحة واستخدام مختلف الخدمات والمنتجات المالية لكافة شرائح المجتمع، خاصة الفئات المهمشة والمؤسسات الصغيرة والمتوسطة، في الوقت المناسب وبجودة عالية وتكلفة معقولة، مع ضمان حماية المستهلك المالي.</w:t>
      </w:r>
    </w:p>
    <w:p w:rsidR="00250067" w:rsidRPr="00250067" w:rsidRDefault="00250067" w:rsidP="00250067">
      <w:pPr>
        <w:rPr>
          <w:b/>
          <w:bCs/>
          <w:rtl/>
        </w:rPr>
      </w:pPr>
      <w:r w:rsidRPr="00250067">
        <w:rPr>
          <w:b/>
          <w:bCs/>
          <w:rtl/>
        </w:rPr>
        <w:t>ثانيًا: أهمية الشمول المالي</w:t>
      </w:r>
    </w:p>
    <w:p w:rsidR="00250067" w:rsidRPr="00250067" w:rsidRDefault="00250067" w:rsidP="00250067">
      <w:pPr>
        <w:rPr>
          <w:rtl/>
        </w:rPr>
      </w:pPr>
      <w:r w:rsidRPr="00250067">
        <w:rPr>
          <w:rtl/>
        </w:rPr>
        <w:t>تتجلى أهمية الشمول المالي في مجموعة من الجوانب الاقتصادية والاجتماعية، من أبرزها ما يلي:</w:t>
      </w:r>
      <w:r w:rsidRPr="00250067">
        <w:rPr>
          <w:rFonts w:hint="cs"/>
          <w:rtl/>
        </w:rPr>
        <w:t xml:space="preserve"> </w:t>
      </w:r>
      <w:r w:rsidRPr="00250067">
        <w:rPr>
          <w:rtl/>
        </w:rPr>
        <w:fldChar w:fldCharType="begin"/>
      </w:r>
      <w:r w:rsidRPr="00250067">
        <w:rPr>
          <w:rtl/>
        </w:rPr>
        <w:instrText xml:space="preserve"> </w:instrText>
      </w:r>
      <w:r w:rsidRPr="00250067">
        <w:instrText>ADDIN ZOTERO_ITEM CSL_CITATION {"citationID":"QEbgqwbY","properties":{"formattedCitation":"(\\uc0\\u1602{}\\uc0\\u1576{}\\uc0\\u1575{}\\uc0\\u1610{}\\uc0\\u1604{}\\uc0\\u1610{} &amp; \\uc0\\u1608{}\\uc0\\u1603{}\\uc0\\u1575{}\\uc0\\u1604{}, 2023)","plainCitation</w:instrText>
      </w:r>
      <w:r w:rsidRPr="00250067">
        <w:rPr>
          <w:rtl/>
        </w:rPr>
        <w:instrText>":"(قبايلي &amp; وكال, 2023)","</w:instrText>
      </w:r>
      <w:r w:rsidRPr="00250067">
        <w:instrText>noteIndex":0},"citationItems":[{"id":2059,"uris":["http://zotero.org/users/18677334/items/N8Y3ZY77"],"itemData":{"id":2059,"type":"article-journal","abstract</w:instrText>
      </w:r>
      <w:r w:rsidRPr="00250067">
        <w:rPr>
          <w:rtl/>
        </w:rPr>
        <w:instrText>":"ملخص:\</w:instrText>
      </w:r>
      <w:r w:rsidRPr="00250067">
        <w:instrText>n</w:instrText>
      </w:r>
      <w:r w:rsidRPr="00250067">
        <w:rPr>
          <w:rtl/>
        </w:rPr>
        <w:instrText xml:space="preserve">         تهدف هذه الدراسة إلى تقييم دور الصناعة المالية الإسلامية في تعزيز الشمول المالي ، من خلال معرفة مختلف المنتجات التي تقدمها الصناعة المالية الاسلامية  ضمن عملياتها وخدماتها المصرفية، وللوصول إلى الهدف السابق استخدمنا المنهج الاستنباطي بأداتيه الوصف والتحليل عبر مناقشة النقاط التالية: مفهوم الصناعة المالية الاسلامية والمنتجات التي تقدمها الصناعة المالية الاسلامية ، واقع الصناعة المالية الاسلامية في العالم ، واقع الشمول المالي في بعض دول العالم  ثم واقع الصناعة المالية الاسلامية في الجزائر ودورها في تعزيز الشمول المالي \</w:instrText>
      </w:r>
      <w:r w:rsidRPr="00250067">
        <w:instrText>n</w:instrText>
      </w:r>
      <w:r w:rsidRPr="00250067">
        <w:rPr>
          <w:rtl/>
        </w:rPr>
        <w:instrText xml:space="preserve">        خلصت الدراسة أن الصناعة المالية الإسلامية على غرار الدول الخليجية والسودانية وحتى الآسيوية خاصة ماليزيا واندونيسيا، عرفت تطورا كبيرا خاصة بعد الازمة المالية العالمية ولعبت دورا   في تمويل التنمية وتعزيز  الشمول المالي لهذه الدول.\</w:instrText>
      </w:r>
      <w:r w:rsidRPr="00250067">
        <w:instrText>n</w:instrText>
      </w:r>
      <w:r w:rsidRPr="00250067">
        <w:rPr>
          <w:rtl/>
        </w:rPr>
        <w:instrText>الكلمات المفتاحية : الصناعة المالية الاسلامية ، الشمول المالي، ازمات مالية. \</w:instrText>
      </w:r>
      <w:r w:rsidRPr="00250067">
        <w:instrText>n</w:instrText>
      </w:r>
      <w:r w:rsidRPr="00250067">
        <w:rPr>
          <w:rtl/>
        </w:rPr>
        <w:instrText xml:space="preserve">تصنيف </w:instrText>
      </w:r>
      <w:r w:rsidRPr="00250067">
        <w:instrText>JEL:G17</w:instrText>
      </w:r>
      <w:r w:rsidRPr="00250067">
        <w:rPr>
          <w:rtl/>
        </w:rPr>
        <w:instrText>،</w:instrText>
      </w:r>
      <w:r w:rsidRPr="00250067">
        <w:instrText>G32</w:instrText>
      </w:r>
      <w:r w:rsidRPr="00250067">
        <w:rPr>
          <w:rtl/>
        </w:rPr>
        <w:instrText xml:space="preserve">، </w:instrText>
      </w:r>
      <w:r w:rsidRPr="00250067">
        <w:instrText>G01\nAbstract :\n           This study aims to assess the role of the Islamic financial industry in promoting financial inclusion, by identifying the various products offered by the Islamic financial industry</w:instrText>
      </w:r>
      <w:r w:rsidRPr="00250067">
        <w:rPr>
          <w:rtl/>
        </w:rPr>
        <w:instrText xml:space="preserve"> </w:instrText>
      </w:r>
      <w:r w:rsidRPr="00250067">
        <w:instrText>within its banking operations and services. To reach the previous goal, we used the deductive approach with its description and analysis tools by discussing the following points: The concept of the Islamic financial industry and the products it offers, the reality of the Islamic financial industry in the world, the reality of financial inclusion in some countries of the world and then the reality of the Islamic Financial industry in Algeria and its role in promoting financial inclusion. \n         The study concluded that the Islamic financial industry experienced a major development after the global financial crisis like in the Gulf, Sudanese and even Asian countries, especially Malaysia and Indonesia. It played an important role in financing development and promoting the financial inclusion of these countries.\nKeywords: Islamic financial industry, financial inclusion, financial  crises.\nJEL Classification Codes:G17 ,G32 ,G01","container-title</w:instrText>
      </w:r>
      <w:r w:rsidRPr="00250067">
        <w:rPr>
          <w:rtl/>
        </w:rPr>
        <w:instrText>":"مجلة بحوث الاقتصاد والمناجمنت","</w:instrText>
      </w:r>
      <w:r w:rsidRPr="00250067">
        <w:instrText>ISSN":"2716-8557","issue</w:instrText>
      </w:r>
      <w:r w:rsidRPr="00250067">
        <w:rPr>
          <w:rtl/>
        </w:rPr>
        <w:instrText>":"2","</w:instrText>
      </w:r>
      <w:r w:rsidRPr="00250067">
        <w:instrText>journalAbbreviation":"JEMR","language":"ar","page":"98-117","publisher":"ASJP","source":"asjp.cerist.dz","title</w:instrText>
      </w:r>
      <w:r w:rsidRPr="00250067">
        <w:rPr>
          <w:rtl/>
        </w:rPr>
        <w:instrText>":"دور الصناعة المالية الاسلامية في تحقيق الشمول المالي","</w:instrText>
      </w:r>
      <w:r w:rsidRPr="00250067">
        <w:instrText>volume":"4","author":[{"family</w:instrText>
      </w:r>
      <w:r w:rsidRPr="00250067">
        <w:rPr>
          <w:rtl/>
        </w:rPr>
        <w:instrText>":"قبايلي","</w:instrText>
      </w:r>
      <w:r w:rsidRPr="00250067">
        <w:instrText>given</w:instrText>
      </w:r>
      <w:r w:rsidRPr="00250067">
        <w:rPr>
          <w:rtl/>
        </w:rPr>
        <w:instrText>":"كمال"},{"</w:instrText>
      </w:r>
      <w:r w:rsidRPr="00250067">
        <w:instrText>family</w:instrText>
      </w:r>
      <w:r w:rsidRPr="00250067">
        <w:rPr>
          <w:rtl/>
        </w:rPr>
        <w:instrText>":"وكال","</w:instrText>
      </w:r>
      <w:r w:rsidRPr="00250067">
        <w:instrText>given</w:instrText>
      </w:r>
      <w:r w:rsidRPr="00250067">
        <w:rPr>
          <w:rtl/>
        </w:rPr>
        <w:instrText>":"سمير"}],"</w:instrText>
      </w:r>
      <w:r w:rsidRPr="00250067">
        <w:instrText>issued":{"date-parts":[["2023",6,22]]}}}],"schema":"https://github.com/citation-style-language/schema/raw/master/csl-citation.json</w:instrText>
      </w:r>
      <w:r w:rsidRPr="00250067">
        <w:rPr>
          <w:rtl/>
        </w:rPr>
        <w:instrText xml:space="preserve">"} </w:instrText>
      </w:r>
      <w:r w:rsidRPr="00250067">
        <w:rPr>
          <w:rtl/>
        </w:rPr>
        <w:fldChar w:fldCharType="separate"/>
      </w:r>
      <w:r w:rsidRPr="00250067">
        <w:rPr>
          <w:rFonts w:hint="cs"/>
          <w:szCs w:val="24"/>
          <w:rtl/>
        </w:rPr>
        <w:t>(</w:t>
      </w:r>
      <w:r w:rsidRPr="00250067">
        <w:rPr>
          <w:szCs w:val="24"/>
          <w:rtl/>
        </w:rPr>
        <w:t>قبايلي &amp; وكال, 2023</w:t>
      </w:r>
      <w:r w:rsidRPr="00250067">
        <w:rPr>
          <w:rFonts w:hint="cs"/>
          <w:szCs w:val="24"/>
          <w:rtl/>
        </w:rPr>
        <w:t>)</w:t>
      </w:r>
      <w:r w:rsidRPr="00250067">
        <w:rPr>
          <w:rtl/>
        </w:rPr>
        <w:fldChar w:fldCharType="end"/>
      </w:r>
    </w:p>
    <w:p w:rsidR="00250067" w:rsidRPr="00250067" w:rsidRDefault="00250067" w:rsidP="00250067">
      <w:pPr>
        <w:rPr>
          <w:rtl/>
        </w:rPr>
      </w:pPr>
      <w:r w:rsidRPr="00250067">
        <w:rPr>
          <w:rtl/>
        </w:rPr>
        <w:lastRenderedPageBreak/>
        <w:t>يُسهم الشمول المالي في تعزيز الاستقرار المالي ودعم النمو الاقتصادي، حيث توجد علاقة طردية بين مستوى الشمول المالي وكل من الاستقرار المالي والنمو، إذ يصعب تحقيق تنمية اقتصادية مستدامة في ظل استبعاد شريحة واسعة من الأفراد والمؤسسات من النظام المالي الرسمي.</w:t>
      </w:r>
    </w:p>
    <w:p w:rsidR="00250067" w:rsidRPr="00250067" w:rsidRDefault="00250067" w:rsidP="00250067">
      <w:pPr>
        <w:rPr>
          <w:rtl/>
        </w:rPr>
      </w:pPr>
      <w:r w:rsidRPr="00250067">
        <w:rPr>
          <w:rtl/>
        </w:rPr>
        <w:t>كما يعزز الشمول المالي مستوى المنافسة بين المؤسسات المالية، حيث تسعى هذه المؤسسات إلى تنويع منتجاتها وتحسين جودة خدماتها بهدف جذب أكبر عدد ممكن من العملاء، إضافة إلى تقنين القنوات المالية غير الرسمية.</w:t>
      </w:r>
    </w:p>
    <w:p w:rsidR="00250067" w:rsidRPr="00250067" w:rsidRDefault="00250067" w:rsidP="00250067">
      <w:pPr>
        <w:rPr>
          <w:rtl/>
        </w:rPr>
      </w:pPr>
      <w:r w:rsidRPr="00250067">
        <w:rPr>
          <w:rtl/>
        </w:rPr>
        <w:t>ويمثل الشمول المالي كذلك ركيزة أساسية لتحقيق أهداف التنمية المستدامة، من خلال توسيع نطاق استخدام الخدمات المالية، مما يسهم في تحسين مستويات المعيشة، وتمكين المرأة، ودعم المشروعات الصغيرة، وخلق فرص العمل، والحد من الفقر وعدم المساواة.</w:t>
      </w:r>
    </w:p>
    <w:p w:rsidR="00250067" w:rsidRPr="00250067" w:rsidRDefault="00250067" w:rsidP="00250067">
      <w:pPr>
        <w:rPr>
          <w:rtl/>
        </w:rPr>
      </w:pPr>
      <w:r w:rsidRPr="00250067">
        <w:rPr>
          <w:rtl/>
        </w:rPr>
        <w:t>ومن جانب آخر، يؤدي انتشار الأتمتة في النظام المالي، من خلال استخدام الوسائل التكنولوجية كالحواسيب والهواتف الذكية، إلى توسيع قاعدة المستخدمين، وتحسين القدرة على تتبع العمليات المالية، مما يساهم في الحد من الجرائم المالية مثل غسل الأموال وتمويل الإرهاب، إضافة إلى تعزيز حماية المستهلك المالي ونشر الثقافة المالية بين الأفراد</w:t>
      </w:r>
      <w:r w:rsidRPr="00250067">
        <w:rPr>
          <w:rFonts w:hint="cs"/>
          <w:rtl/>
        </w:rPr>
        <w:t>. (سعيدي، 2023، ص 48)</w:t>
      </w:r>
    </w:p>
    <w:p w:rsidR="00250067" w:rsidRPr="00250067" w:rsidRDefault="00250067" w:rsidP="00250067">
      <w:pPr>
        <w:rPr>
          <w:b/>
          <w:bCs/>
          <w:rtl/>
        </w:rPr>
      </w:pPr>
      <w:r w:rsidRPr="00250067">
        <w:rPr>
          <w:b/>
          <w:bCs/>
          <w:rtl/>
        </w:rPr>
        <w:t>كما تظهر أهمية الشمول المالي من خلال:</w:t>
      </w:r>
    </w:p>
    <w:p w:rsidR="00250067" w:rsidRPr="00250067" w:rsidRDefault="00250067" w:rsidP="00250067">
      <w:pPr>
        <w:numPr>
          <w:ilvl w:val="0"/>
          <w:numId w:val="10"/>
        </w:numPr>
        <w:contextualSpacing/>
        <w:rPr>
          <w:rtl/>
        </w:rPr>
      </w:pPr>
      <w:r w:rsidRPr="00250067">
        <w:rPr>
          <w:rtl/>
        </w:rPr>
        <w:t>تحسين معدلات الادخار وتمكين الفئات المحرومة من تلبية احتياجاتها الأساسية كالتعليم والصحة والغذاء، إضافة إلى دعم الاستقرار المالي للأسر في حالات الطوارئ.</w:t>
      </w:r>
    </w:p>
    <w:p w:rsidR="00250067" w:rsidRPr="00250067" w:rsidRDefault="00250067" w:rsidP="00250067">
      <w:pPr>
        <w:numPr>
          <w:ilvl w:val="0"/>
          <w:numId w:val="10"/>
        </w:numPr>
        <w:contextualSpacing/>
        <w:rPr>
          <w:rtl/>
        </w:rPr>
      </w:pPr>
      <w:r w:rsidRPr="00250067">
        <w:rPr>
          <w:rtl/>
        </w:rPr>
        <w:t>تنشيط الدورة الاقتصادية وزيادة سرعة دوران النقود، مما يعزز فعالية السياسات الاقتصادية ويحسن كفاءة الأسواق (محمد طرشي وآخرون، 2019، ص 122-124).</w:t>
      </w:r>
    </w:p>
    <w:p w:rsidR="00250067" w:rsidRPr="00250067" w:rsidRDefault="00250067" w:rsidP="00250067">
      <w:pPr>
        <w:numPr>
          <w:ilvl w:val="0"/>
          <w:numId w:val="10"/>
        </w:numPr>
        <w:contextualSpacing/>
        <w:rPr>
          <w:rtl/>
        </w:rPr>
      </w:pPr>
      <w:r w:rsidRPr="00250067">
        <w:rPr>
          <w:rtl/>
        </w:rPr>
        <w:t>تقليص حجم الاقتصاد غير الرسمي، بما يعزز الشفافية في المعاملات المالية.</w:t>
      </w:r>
    </w:p>
    <w:p w:rsidR="00250067" w:rsidRPr="00250067" w:rsidRDefault="00250067" w:rsidP="00250067">
      <w:pPr>
        <w:numPr>
          <w:ilvl w:val="0"/>
          <w:numId w:val="10"/>
        </w:numPr>
        <w:contextualSpacing/>
        <w:rPr>
          <w:rtl/>
        </w:rPr>
      </w:pPr>
      <w:r w:rsidRPr="00250067">
        <w:rPr>
          <w:rtl/>
        </w:rPr>
        <w:t>توسيع نطاق وصول الأفراد إلى الخدمات المالية ومصادر التمويل.</w:t>
      </w:r>
    </w:p>
    <w:p w:rsidR="00250067" w:rsidRPr="00250067" w:rsidRDefault="00250067" w:rsidP="00250067">
      <w:pPr>
        <w:rPr>
          <w:b/>
          <w:bCs/>
          <w:rtl/>
        </w:rPr>
      </w:pPr>
      <w:r w:rsidRPr="00250067">
        <w:rPr>
          <w:b/>
          <w:bCs/>
          <w:rtl/>
        </w:rPr>
        <w:t>ثالثًا: أهداف الشمول المالي</w:t>
      </w:r>
    </w:p>
    <w:p w:rsidR="00250067" w:rsidRPr="00250067" w:rsidRDefault="00250067" w:rsidP="00250067">
      <w:pPr>
        <w:rPr>
          <w:rtl/>
        </w:rPr>
      </w:pPr>
      <w:r w:rsidRPr="00250067">
        <w:rPr>
          <w:rtl/>
        </w:rPr>
        <w:t>أصبح الشمول المالي من أهم القضايا الاقتصادية المعاصرة، نظرًا لما يسعى إليه من تحقيق مجموعة من الأهداف، من أهمها:</w:t>
      </w:r>
      <w:r w:rsidRPr="00250067">
        <w:rPr>
          <w:rtl/>
        </w:rPr>
        <w:fldChar w:fldCharType="begin"/>
      </w:r>
      <w:r w:rsidRPr="00250067">
        <w:rPr>
          <w:rtl/>
        </w:rPr>
        <w:instrText xml:space="preserve"> </w:instrText>
      </w:r>
      <w:r w:rsidRPr="00250067">
        <w:instrText>ADDIN ZOTERO_ITEM CSL_CITATION {"citationID":"7yMG99SM","properties":{"formattedCitation":"(\\uc0\\u1576{}\\uc0\\u1608{}\\uc0\\u1591{}\\uc0\\u1575{}\\uc0\\u1604{}\\uc0\\u1576{} &amp; \\uc0\\u1587{}\\uc0\\u1601{}\\uc0\\u1575{}\\uc0\\u1585{}\\uc0\\u1610{}, 202</w:instrText>
      </w:r>
      <w:r w:rsidRPr="00250067">
        <w:rPr>
          <w:rtl/>
        </w:rPr>
        <w:instrText>3)","</w:instrText>
      </w:r>
      <w:r w:rsidRPr="00250067">
        <w:instrText>plainCitation</w:instrText>
      </w:r>
      <w:r w:rsidRPr="00250067">
        <w:rPr>
          <w:rtl/>
        </w:rPr>
        <w:instrText>":"(بوطالب &amp; سفاري, 2023)","</w:instrText>
      </w:r>
      <w:r w:rsidRPr="00250067">
        <w:instrText>noteIndex":0},"citationItems":[{"id":2055,"uris":["http://zotero.org/users/18677334/items/RLVKIGL8"],"itemData":{"id":2055,"type":"article-journal","abstract</w:instrText>
      </w:r>
      <w:r w:rsidRPr="00250067">
        <w:rPr>
          <w:rtl/>
        </w:rPr>
        <w:instrText>":"يهدف هذا البحث إلى ابراز الدور المهم للتكنولوجيا المالية في تعزيز الشمول المالي ، حيث اعتمدنا في بحثنا هذا على المنهج التحليلي في استخراج اثر التكنولوجيا المالية على مستوى الشمول المالي في المنطقة العربية وقمنا باستحدام بيانات الخدمات المالية التي تعتمد على التكنولوجيا المالية وعرض أهم مؤشرات الشمول المالي في المنطقة العربية.و في الاخير توصل البحث إلى أنه لا تزال أنشطة التكنولوجيا المالية في المنطقة العربية في الغالب تركز على المدفوعات والإقراض ؛ لكنها عرفت تطورا ملحوظا لا سيما في مجال المدفوعات الإلكترونية وتحويلات الأموال عبر الإنترنت، مما يعني مساهمتها في تحسين مستوى الشمول المالي رغم النتائج المتواضعة في هذا الاتجاه. \</w:instrText>
      </w:r>
      <w:r w:rsidRPr="00250067">
        <w:instrText>n This research aims to highlight the important role of financial technology in promoting financial inclusion. In this research, we relied on the analytical approach to extract the impact of financial technology on the level of financial inclusion in the Arab region. We used financial services data that depend on financial technology and presented the most important indicators of financial inclusion in The Arab region. Finally, the research concluded that financial technology activities in the Arab region are still mostly focused on payments and lending; However, it witnessed remarkable development, especially in the field of electronic payments and money transfers via the Internet, which means its contribution to improving the level of financial inclusion despite the modest results in this direction","container-title</w:instrText>
      </w:r>
      <w:r w:rsidRPr="00250067">
        <w:rPr>
          <w:rtl/>
        </w:rPr>
        <w:instrText>":"مجلة التمويل والاستثمار والتنمية المستدامة","</w:instrText>
      </w:r>
      <w:r w:rsidRPr="00250067">
        <w:instrText>ISSN":"2716-862X","issue":"1","journalAbbreviation":"JFISD","language</w:instrText>
      </w:r>
      <w:r w:rsidRPr="00250067">
        <w:rPr>
          <w:rtl/>
        </w:rPr>
        <w:instrText>":"</w:instrText>
      </w:r>
      <w:r w:rsidRPr="00250067">
        <w:instrText>ar","page":"785-805","publisher":"ASJP","source":"asjp.cerist.dz","title</w:instrText>
      </w:r>
      <w:r w:rsidRPr="00250067">
        <w:rPr>
          <w:rtl/>
        </w:rPr>
        <w:instrText>":"التكنولوجيا المالية كركيزة لتعزيز الشمول المالي في المنطقة العربية","</w:instrText>
      </w:r>
      <w:r w:rsidRPr="00250067">
        <w:instrText>volume":"8","author</w:instrText>
      </w:r>
      <w:r w:rsidRPr="00250067">
        <w:rPr>
          <w:rtl/>
        </w:rPr>
        <w:instrText>":[{"</w:instrText>
      </w:r>
      <w:r w:rsidRPr="00250067">
        <w:instrText>family</w:instrText>
      </w:r>
      <w:r w:rsidRPr="00250067">
        <w:rPr>
          <w:rtl/>
        </w:rPr>
        <w:instrText>":"بوطالب","</w:instrText>
      </w:r>
      <w:r w:rsidRPr="00250067">
        <w:instrText>given</w:instrText>
      </w:r>
      <w:r w:rsidRPr="00250067">
        <w:rPr>
          <w:rtl/>
        </w:rPr>
        <w:instrText>":"عزيز"},{"</w:instrText>
      </w:r>
      <w:r w:rsidRPr="00250067">
        <w:instrText>family</w:instrText>
      </w:r>
      <w:r w:rsidRPr="00250067">
        <w:rPr>
          <w:rtl/>
        </w:rPr>
        <w:instrText>":"سفاري","</w:instrText>
      </w:r>
      <w:r w:rsidRPr="00250067">
        <w:instrText>given</w:instrText>
      </w:r>
      <w:r w:rsidRPr="00250067">
        <w:rPr>
          <w:rtl/>
        </w:rPr>
        <w:instrText>":"اسماء"}],"</w:instrText>
      </w:r>
      <w:r w:rsidRPr="00250067">
        <w:instrText>issued":{"date-parts</w:instrText>
      </w:r>
      <w:r w:rsidRPr="00250067">
        <w:rPr>
          <w:rtl/>
        </w:rPr>
        <w:instrText>":[["2023",6,9]]}}}],"</w:instrText>
      </w:r>
      <w:r w:rsidRPr="00250067">
        <w:instrText>schema":"https://github.com/citation-style-language/schema/raw/master/csl-citation.json</w:instrText>
      </w:r>
      <w:r w:rsidRPr="00250067">
        <w:rPr>
          <w:rtl/>
        </w:rPr>
        <w:instrText xml:space="preserve">"} </w:instrText>
      </w:r>
      <w:r w:rsidRPr="00250067">
        <w:rPr>
          <w:rtl/>
        </w:rPr>
        <w:fldChar w:fldCharType="separate"/>
      </w:r>
      <w:r w:rsidRPr="00250067">
        <w:rPr>
          <w:rFonts w:hint="cs"/>
          <w:szCs w:val="24"/>
          <w:rtl/>
        </w:rPr>
        <w:t>(</w:t>
      </w:r>
      <w:r w:rsidRPr="00250067">
        <w:rPr>
          <w:szCs w:val="24"/>
          <w:rtl/>
        </w:rPr>
        <w:t>بوطالب &amp; سفاري, 2023</w:t>
      </w:r>
      <w:r w:rsidRPr="00250067">
        <w:rPr>
          <w:rFonts w:hint="cs"/>
          <w:szCs w:val="24"/>
          <w:rtl/>
        </w:rPr>
        <w:t>)</w:t>
      </w:r>
      <w:r w:rsidRPr="00250067">
        <w:rPr>
          <w:rtl/>
        </w:rPr>
        <w:fldChar w:fldCharType="end"/>
      </w:r>
    </w:p>
    <w:p w:rsidR="00250067" w:rsidRPr="00250067" w:rsidRDefault="00250067" w:rsidP="00250067">
      <w:pPr>
        <w:numPr>
          <w:ilvl w:val="0"/>
          <w:numId w:val="11"/>
        </w:numPr>
        <w:contextualSpacing/>
        <w:rPr>
          <w:rtl/>
        </w:rPr>
      </w:pPr>
      <w:r w:rsidRPr="00250067">
        <w:rPr>
          <w:rtl/>
        </w:rPr>
        <w:t>تسهيل وصول مختلف شرائح المجتمع إلى الخدمات والمنتجات المالية، من خلال نشر الوعي المالي وتعريف الأفراد بكيفية الاستفادة منها.</w:t>
      </w:r>
    </w:p>
    <w:p w:rsidR="00250067" w:rsidRPr="00250067" w:rsidRDefault="00250067" w:rsidP="00250067">
      <w:pPr>
        <w:numPr>
          <w:ilvl w:val="0"/>
          <w:numId w:val="11"/>
        </w:numPr>
        <w:contextualSpacing/>
        <w:rPr>
          <w:rtl/>
        </w:rPr>
      </w:pPr>
      <w:r w:rsidRPr="00250067">
        <w:rPr>
          <w:rtl/>
        </w:rPr>
        <w:t>تشجيع الادخار والاستثمار الأمثل لدى الأفراد والمؤسسات الصغيرة.</w:t>
      </w:r>
    </w:p>
    <w:p w:rsidR="00250067" w:rsidRPr="00250067" w:rsidRDefault="00250067" w:rsidP="00250067">
      <w:pPr>
        <w:numPr>
          <w:ilvl w:val="0"/>
          <w:numId w:val="11"/>
        </w:numPr>
        <w:contextualSpacing/>
        <w:rPr>
          <w:rtl/>
        </w:rPr>
      </w:pPr>
      <w:r w:rsidRPr="00250067">
        <w:rPr>
          <w:rtl/>
        </w:rPr>
        <w:lastRenderedPageBreak/>
        <w:t>الحد من المخاطر المرتبطة بمقدمي الخدمات المالية خارج الإطار الرسمي، وتعزيز كفاءة النظام المالي الرسمي.</w:t>
      </w:r>
    </w:p>
    <w:p w:rsidR="00250067" w:rsidRPr="00250067" w:rsidRDefault="00250067" w:rsidP="00250067">
      <w:pPr>
        <w:numPr>
          <w:ilvl w:val="0"/>
          <w:numId w:val="11"/>
        </w:numPr>
        <w:contextualSpacing/>
        <w:rPr>
          <w:rtl/>
        </w:rPr>
      </w:pPr>
      <w:r w:rsidRPr="00250067">
        <w:rPr>
          <w:rtl/>
        </w:rPr>
        <w:t>تعزيز حماية مستهلكي الخدمات المالية من خلال وضع الأطر التنظيمية والتوعوية اللازمة.</w:t>
      </w:r>
    </w:p>
    <w:p w:rsidR="00250067" w:rsidRPr="00250067" w:rsidRDefault="00250067" w:rsidP="00250067">
      <w:pPr>
        <w:numPr>
          <w:ilvl w:val="0"/>
          <w:numId w:val="11"/>
        </w:numPr>
        <w:contextualSpacing/>
        <w:rPr>
          <w:rtl/>
        </w:rPr>
      </w:pPr>
      <w:r w:rsidRPr="00250067">
        <w:rPr>
          <w:rtl/>
        </w:rPr>
        <w:t>تسهيل الوصول إلى التمويل، خاصة بالنسبة للمؤسسات الصغيرة جدًا، بما يساهم في تحسين المستوى المعيشي ودعم دور المرأة في التنمية الاقتصادية (بولمرج، 2023).</w:t>
      </w:r>
    </w:p>
    <w:p w:rsidR="00250067" w:rsidRPr="00250067" w:rsidRDefault="00250067" w:rsidP="00250067">
      <w:pPr>
        <w:numPr>
          <w:ilvl w:val="0"/>
          <w:numId w:val="11"/>
        </w:numPr>
        <w:contextualSpacing/>
        <w:rPr>
          <w:rtl/>
        </w:rPr>
      </w:pPr>
      <w:r w:rsidRPr="00250067">
        <w:rPr>
          <w:rtl/>
        </w:rPr>
        <w:t>دعم العمل الحر وتعزيز النمو الاقتصادي والرفاه الاجتماعي (نظير رياض وآخرون، 2023، ص 877).</w:t>
      </w:r>
    </w:p>
    <w:p w:rsidR="00250067" w:rsidRPr="00250067" w:rsidRDefault="00250067" w:rsidP="00250067">
      <w:pPr>
        <w:numPr>
          <w:ilvl w:val="0"/>
          <w:numId w:val="11"/>
        </w:numPr>
        <w:contextualSpacing/>
        <w:rPr>
          <w:rtl/>
        </w:rPr>
      </w:pPr>
      <w:r w:rsidRPr="00250067">
        <w:rPr>
          <w:rtl/>
        </w:rPr>
        <w:t>التحول نحو أنظمة الدفع الرقمية بدلًا من النقدية، بما يحد من الفساد والجرائم المالية (بوطالب &amp; سفاري، 2023، ص 794).</w:t>
      </w:r>
    </w:p>
    <w:p w:rsidR="00250067" w:rsidRPr="00250067" w:rsidRDefault="00250067" w:rsidP="00250067">
      <w:pPr>
        <w:spacing w:before="100" w:beforeAutospacing="1"/>
        <w:ind w:left="-284"/>
        <w:jc w:val="left"/>
        <w:outlineLvl w:val="2"/>
        <w:rPr>
          <w:rFonts w:ascii="Times New Roman" w:eastAsia="Times New Roman" w:hAnsi="Times New Roman"/>
          <w:b/>
          <w:bCs/>
          <w:kern w:val="0"/>
          <w:sz w:val="27"/>
          <w:rtl/>
          <w14:ligatures w14:val="none"/>
        </w:rPr>
      </w:pPr>
      <w:r w:rsidRPr="00250067">
        <w:rPr>
          <w:rFonts w:ascii="Times New Roman" w:eastAsia="Times New Roman" w:hAnsi="Times New Roman"/>
          <w:b/>
          <w:bCs/>
          <w:kern w:val="0"/>
          <w:sz w:val="27"/>
          <w:rtl/>
          <w14:ligatures w14:val="none"/>
        </w:rPr>
        <w:t>المطلب الثاني: سياسات وركائز تعزيز الشمول المالي وتحديات تطبيقه</w:t>
      </w:r>
    </w:p>
    <w:p w:rsidR="00250067" w:rsidRPr="00250067" w:rsidRDefault="00250067" w:rsidP="00250067">
      <w:pPr>
        <w:rPr>
          <w:b/>
          <w:bCs/>
          <w:rtl/>
        </w:rPr>
      </w:pPr>
      <w:r w:rsidRPr="00250067">
        <w:rPr>
          <w:b/>
          <w:bCs/>
          <w:rtl/>
        </w:rPr>
        <w:t>أولًا: مبادئ الشمول المالي</w:t>
      </w:r>
    </w:p>
    <w:p w:rsidR="00250067" w:rsidRPr="00250067" w:rsidRDefault="00250067" w:rsidP="00250067">
      <w:pPr>
        <w:rPr>
          <w:rtl/>
        </w:rPr>
      </w:pPr>
      <w:r w:rsidRPr="00250067">
        <w:rPr>
          <w:rtl/>
        </w:rPr>
        <w:fldChar w:fldCharType="begin"/>
      </w:r>
      <w:r w:rsidRPr="00250067">
        <w:rPr>
          <w:rtl/>
        </w:rPr>
        <w:instrText xml:space="preserve"> </w:instrText>
      </w:r>
      <w:r w:rsidRPr="00250067">
        <w:instrText>ADDIN ZOTERO_ITEM CSL_CITATION {"citationID":"oWTuGOWU","properties":{"formattedCitation":"(\\uc0\\u1575{}\\uc0\\u1610{}\\uc0\\u1576{}\\uc0\\u1608{} &amp; \\uc0\\u1610{}\\uc0\\u1576{}\\uc0\\u1585{}\\uc0\\u1610{}\\uc0\\u1585{}, 2023)","plainCitation</w:instrText>
      </w:r>
      <w:r w:rsidRPr="00250067">
        <w:rPr>
          <w:rtl/>
        </w:rPr>
        <w:instrText>":"(ايبو &amp; يبرير, 2023)","</w:instrText>
      </w:r>
      <w:r w:rsidRPr="00250067">
        <w:instrText>noteIndex":0},"citationItems":[{"id":2062,"uris":["http://zotero.org/users/18677334/items/RHGH2W9Q"],"itemData":{"id":2062,"type":"article-journal","abstract</w:instrText>
      </w:r>
      <w:r w:rsidRPr="00250067">
        <w:rPr>
          <w:rtl/>
        </w:rPr>
        <w:instrText>":"يهدف هذا البحث الى تسليط الضوء على تجارب الدول العربية لتعزيز الشمول المالي في ظل ازمة كوفيد 19، باعتباره من المواضيع الحديثة الهامة التي برزت على الساحة الاقتصادية والمالية الدولية وخصوصا في ظل ازمة كوفيد 19، وقد تطرقنا في دراستنا الى ماهية الشمول المالي واهميته ومبادئه إضافة الى ابراز تجارب الدول العربية (قطر، البحرين، عمان ولبنان) لتعزيز الشمول المالي، وقد توصلنا الى ان العديد من الدول العربية تبنت استراتيجيات وبرامج تختص بالشمول المالي والتقنيات المالية الحديثة، وتأتي في مقدمتها كل من قطر والبحرين والتي تعتبر رائدة في مجال استخدام التكنولوجيا المالية في العمل المصرفي، كما ان جائحة كوفيد 19 ساهمت في الحث على الاهتمام بالشمول المالي الرقمي بالرغم من الاضرار الاقتصادية التي خلفتها.\</w:instrText>
      </w:r>
      <w:r w:rsidRPr="00250067">
        <w:instrText>n This research aims to highlight Arab countries’ experiences to promote financial inclusion in the context of the COVID-19 crisis, as one of the important recent topics that has emerged in the international economic and financial arena, especially in the light of the COVID-19 crisis. In our\nstudy, we have discussed the importance and principles of financial inclusion in addition to highlighting the experiences of Arab countries. (Qatar, Bahrain, Oman and Lebanon) to promote \nfinancial inclusion. We have concluded that many Arab countries have adopted strategies and \nprogrammes for financial inclusion and modern financial technologies. These include Qatar and \nBahrain, which is a leader in the use of fintech in banking. The COVID-19 pandemic has helped to\nstimulate attention to digital financial inclusion despite the economic damage it has left.","container-title</w:instrText>
      </w:r>
      <w:r w:rsidRPr="00250067">
        <w:rPr>
          <w:rtl/>
        </w:rPr>
        <w:instrText>":"التكامل الاقتصادي","</w:instrText>
      </w:r>
      <w:r w:rsidRPr="00250067">
        <w:instrText>ISSN":"2602-66</w:instrText>
      </w:r>
      <w:r w:rsidRPr="00250067">
        <w:rPr>
          <w:rtl/>
        </w:rPr>
        <w:instrText>94","</w:instrText>
      </w:r>
      <w:r w:rsidRPr="00250067">
        <w:instrText>issue":"1","journalAbbreviation":"JEI","language":"ar","page":"212-225","publisher":"ASJP","source":"asjp.cerist.dz","title</w:instrText>
      </w:r>
      <w:r w:rsidRPr="00250067">
        <w:rPr>
          <w:rtl/>
        </w:rPr>
        <w:instrText>":"تجارب الدول العربية في دعم الشمول المالي في ظل جائحة كوفيد19","</w:instrText>
      </w:r>
      <w:r w:rsidRPr="00250067">
        <w:instrText>volume":"11","author":[{"family</w:instrText>
      </w:r>
      <w:r w:rsidRPr="00250067">
        <w:rPr>
          <w:rtl/>
        </w:rPr>
        <w:instrText>":"ايبو","</w:instrText>
      </w:r>
      <w:r w:rsidRPr="00250067">
        <w:instrText>given</w:instrText>
      </w:r>
      <w:r w:rsidRPr="00250067">
        <w:rPr>
          <w:rtl/>
        </w:rPr>
        <w:instrText>":"وهيبة"},{"</w:instrText>
      </w:r>
      <w:r w:rsidRPr="00250067">
        <w:instrText>family</w:instrText>
      </w:r>
      <w:r w:rsidRPr="00250067">
        <w:rPr>
          <w:rtl/>
        </w:rPr>
        <w:instrText>":"يبرير","</w:instrText>
      </w:r>
      <w:r w:rsidRPr="00250067">
        <w:instrText>given</w:instrText>
      </w:r>
      <w:r w:rsidRPr="00250067">
        <w:rPr>
          <w:rtl/>
        </w:rPr>
        <w:instrText>":"محمد"}],"</w:instrText>
      </w:r>
      <w:r w:rsidRPr="00250067">
        <w:instrText>issued":{"date-parts":[["2023",3,15]]}}}],"schema":"https://github.com/citation-style-language/schema/raw/master/csl-citation.json</w:instrText>
      </w:r>
      <w:r w:rsidRPr="00250067">
        <w:rPr>
          <w:rtl/>
        </w:rPr>
        <w:instrText xml:space="preserve">"} </w:instrText>
      </w:r>
      <w:r w:rsidRPr="00250067">
        <w:rPr>
          <w:rtl/>
        </w:rPr>
        <w:fldChar w:fldCharType="separate"/>
      </w:r>
      <w:r w:rsidRPr="00250067">
        <w:rPr>
          <w:rFonts w:hint="cs"/>
          <w:szCs w:val="24"/>
          <w:rtl/>
        </w:rPr>
        <w:t>(</w:t>
      </w:r>
      <w:r w:rsidRPr="00250067">
        <w:rPr>
          <w:szCs w:val="24"/>
          <w:rtl/>
        </w:rPr>
        <w:t>ايبو &amp; يبرير, 2023</w:t>
      </w:r>
      <w:r w:rsidRPr="00250067">
        <w:rPr>
          <w:rFonts w:hint="cs"/>
          <w:szCs w:val="24"/>
          <w:rtl/>
        </w:rPr>
        <w:t>)</w:t>
      </w:r>
      <w:r w:rsidRPr="00250067">
        <w:rPr>
          <w:rtl/>
        </w:rPr>
        <w:fldChar w:fldCharType="end"/>
      </w:r>
      <w:r w:rsidRPr="00250067">
        <w:rPr>
          <w:rtl/>
        </w:rPr>
        <w:t>اعتمدت مجموعة العشرين (</w:t>
      </w:r>
      <w:r w:rsidRPr="00250067">
        <w:t>G20</w:t>
      </w:r>
      <w:r w:rsidRPr="00250067">
        <w:rPr>
          <w:rtl/>
        </w:rPr>
        <w:t>) خلال قمة تورنتو سنة 2010 مجموعة من المبادئ الأساسية لتعزيز الشمول المالي، والتي تهدف إلى توفير بيئة تنظيمية مناسبة لتوسيع الوصول إلى الخدمات المالية، خاصة للفئات المحرومة. وتشمل هذه المبادئ: القيادة، التنوع، الابتكار، الحماية، التمكين، التعاون، المعرفة، التناسب، والإطار التنظيمي.</w:t>
      </w:r>
    </w:p>
    <w:p w:rsidR="00250067" w:rsidRPr="00250067" w:rsidRDefault="00250067" w:rsidP="00250067">
      <w:pPr>
        <w:rPr>
          <w:rtl/>
        </w:rPr>
      </w:pPr>
      <w:r w:rsidRPr="00250067">
        <w:rPr>
          <w:rtl/>
        </w:rPr>
        <w:t>وفي سياق تطوير الشمول المالي الرقمي، أصدرت مجموعة العشرين خلال قمة تشينغدو بالصين سنة 2016 مبادئ توجيهية لتعزيز استخدام التكنولوجيا الرقمية، من خلال:</w:t>
      </w:r>
      <w:sdt>
        <w:sdtPr>
          <w:rPr>
            <w:rtl/>
          </w:rPr>
          <w:id w:val="-278730469"/>
          <w:citation/>
        </w:sdtPr>
        <w:sdtContent>
          <w:r w:rsidRPr="00250067">
            <w:rPr>
              <w:rtl/>
            </w:rPr>
            <w:fldChar w:fldCharType="begin"/>
          </w:r>
          <w:r w:rsidRPr="00250067">
            <w:rPr>
              <w:rtl/>
            </w:rPr>
            <w:instrText xml:space="preserve"> </w:instrText>
          </w:r>
          <w:r w:rsidRPr="00250067">
            <w:rPr>
              <w:rFonts w:hint="cs"/>
            </w:rPr>
            <w:instrText>CITATION</w:instrText>
          </w:r>
          <w:r w:rsidRPr="00250067">
            <w:rPr>
              <w:rFonts w:hint="cs"/>
              <w:rtl/>
            </w:rPr>
            <w:instrText xml:space="preserve"> الو20 \</w:instrText>
          </w:r>
          <w:r w:rsidRPr="00250067">
            <w:rPr>
              <w:rFonts w:hint="cs"/>
            </w:rPr>
            <w:instrText>l 1025</w:instrText>
          </w:r>
          <w:r w:rsidRPr="00250067">
            <w:rPr>
              <w:rtl/>
            </w:rPr>
            <w:instrText xml:space="preserve"> </w:instrText>
          </w:r>
          <w:r w:rsidRPr="00250067">
            <w:rPr>
              <w:rtl/>
            </w:rPr>
            <w:fldChar w:fldCharType="separate"/>
          </w:r>
          <w:r w:rsidRPr="00250067">
            <w:rPr>
              <w:noProof/>
              <w:rtl/>
            </w:rPr>
            <w:t xml:space="preserve"> </w:t>
          </w:r>
          <w:r w:rsidRPr="00250067">
            <w:rPr>
              <w:rFonts w:hint="cs"/>
              <w:noProof/>
              <w:rtl/>
            </w:rPr>
            <w:t>(الوليد و الفران، 2020)</w:t>
          </w:r>
          <w:r w:rsidRPr="00250067">
            <w:rPr>
              <w:rtl/>
            </w:rPr>
            <w:fldChar w:fldCharType="end"/>
          </w:r>
        </w:sdtContent>
      </w:sdt>
    </w:p>
    <w:p w:rsidR="00250067" w:rsidRPr="00250067" w:rsidRDefault="00250067" w:rsidP="00250067">
      <w:pPr>
        <w:numPr>
          <w:ilvl w:val="0"/>
          <w:numId w:val="12"/>
        </w:numPr>
        <w:contextualSpacing/>
        <w:rPr>
          <w:rtl/>
        </w:rPr>
      </w:pPr>
      <w:r w:rsidRPr="00250067">
        <w:rPr>
          <w:rtl/>
        </w:rPr>
        <w:t>دعم البنية التحتية الرقمية</w:t>
      </w:r>
    </w:p>
    <w:p w:rsidR="00250067" w:rsidRPr="00250067" w:rsidRDefault="00250067" w:rsidP="00250067">
      <w:pPr>
        <w:numPr>
          <w:ilvl w:val="0"/>
          <w:numId w:val="12"/>
        </w:numPr>
        <w:contextualSpacing/>
        <w:rPr>
          <w:rtl/>
        </w:rPr>
      </w:pPr>
      <w:r w:rsidRPr="00250067">
        <w:rPr>
          <w:rtl/>
        </w:rPr>
        <w:t>تحقيق التوازن بين الابتكار والمخاطر</w:t>
      </w:r>
    </w:p>
    <w:p w:rsidR="00250067" w:rsidRPr="00250067" w:rsidRDefault="00250067" w:rsidP="00250067">
      <w:pPr>
        <w:numPr>
          <w:ilvl w:val="0"/>
          <w:numId w:val="12"/>
        </w:numPr>
        <w:contextualSpacing/>
        <w:rPr>
          <w:rtl/>
        </w:rPr>
      </w:pPr>
      <w:r w:rsidRPr="00250067">
        <w:rPr>
          <w:rtl/>
        </w:rPr>
        <w:t>تعزيز الإطار القانوني والتنظيمي</w:t>
      </w:r>
    </w:p>
    <w:p w:rsidR="00250067" w:rsidRPr="00250067" w:rsidRDefault="00250067" w:rsidP="00250067">
      <w:pPr>
        <w:numPr>
          <w:ilvl w:val="0"/>
          <w:numId w:val="12"/>
        </w:numPr>
        <w:contextualSpacing/>
        <w:rPr>
          <w:rtl/>
        </w:rPr>
      </w:pPr>
      <w:r w:rsidRPr="00250067">
        <w:rPr>
          <w:rtl/>
        </w:rPr>
        <w:t>حماية المستهلك المالي</w:t>
      </w:r>
    </w:p>
    <w:p w:rsidR="00250067" w:rsidRPr="00250067" w:rsidRDefault="00250067" w:rsidP="00250067">
      <w:pPr>
        <w:numPr>
          <w:ilvl w:val="0"/>
          <w:numId w:val="12"/>
        </w:numPr>
        <w:contextualSpacing/>
        <w:rPr>
          <w:rtl/>
        </w:rPr>
      </w:pPr>
      <w:r w:rsidRPr="00250067">
        <w:rPr>
          <w:rtl/>
        </w:rPr>
        <w:t>نشر الثقافة المالية الرقمية</w:t>
      </w:r>
    </w:p>
    <w:p w:rsidR="00250067" w:rsidRPr="00250067" w:rsidRDefault="00250067" w:rsidP="00250067">
      <w:pPr>
        <w:numPr>
          <w:ilvl w:val="0"/>
          <w:numId w:val="12"/>
        </w:numPr>
        <w:contextualSpacing/>
        <w:rPr>
          <w:rtl/>
        </w:rPr>
      </w:pPr>
      <w:r w:rsidRPr="00250067">
        <w:rPr>
          <w:rtl/>
        </w:rPr>
        <w:t>تسهيل الوصول إلى الخدمات المالية</w:t>
      </w:r>
    </w:p>
    <w:p w:rsidR="00250067" w:rsidRPr="00250067" w:rsidRDefault="00250067" w:rsidP="00250067">
      <w:pPr>
        <w:rPr>
          <w:rtl/>
        </w:rPr>
      </w:pPr>
      <w:r w:rsidRPr="00250067">
        <w:rPr>
          <w:rtl/>
        </w:rPr>
        <w:t>كما أطلقت مجموعة العشرين خلال رئاستها في المملكة العربية السعودية سنة 2020 مجموعة من المبادئ التوجيهية التي ركزت على:</w:t>
      </w:r>
      <w:r w:rsidRPr="00250067">
        <w:rPr>
          <w:sz w:val="32"/>
          <w:szCs w:val="32"/>
          <w:rtl/>
        </w:rPr>
        <w:fldChar w:fldCharType="begin"/>
      </w:r>
      <w:r w:rsidRPr="00250067">
        <w:rPr>
          <w:sz w:val="32"/>
          <w:szCs w:val="32"/>
          <w:rtl/>
        </w:rPr>
        <w:instrText xml:space="preserve"> </w:instrText>
      </w:r>
      <w:r w:rsidRPr="00250067">
        <w:rPr>
          <w:sz w:val="32"/>
          <w:szCs w:val="32"/>
        </w:rPr>
        <w:instrText>ADDIN ZOTERO_ITEM CSL_CITATION {"citationID":"rUdy5Rej","properties":{"formattedCitation":"(\\uc0\\u1576{}\\uc0\\u1606{} \\uc0\\u1587{}\\uc0\\u1575{}\\uc0\\u1593{}\\uc0\\u1583{} &amp; \\uc0\\u1576{}\\uc0\\u1606{} \\uc0\\u1589{}\\uc0\\u1582{}\\uc0\\u1585{}\\uc0\\u1610{}\\uc0\\u1577{}, 2024)","plainCitation</w:instrText>
      </w:r>
      <w:r w:rsidRPr="00250067">
        <w:rPr>
          <w:sz w:val="32"/>
          <w:szCs w:val="32"/>
          <w:rtl/>
        </w:rPr>
        <w:instrText>":"(بن ساعد &amp; بن صخرية, 2024)","</w:instrText>
      </w:r>
      <w:r w:rsidRPr="00250067">
        <w:rPr>
          <w:sz w:val="32"/>
          <w:szCs w:val="32"/>
        </w:rPr>
        <w:instrText>noteIndex":0},"citationItems":[{"id":2000,"uris":["http://zotero.org/users/18677334/items/DYQVN583"],"itemData":{"id":2000,"type":"thesis","abstract</w:instrText>
      </w:r>
      <w:r w:rsidRPr="00250067">
        <w:rPr>
          <w:sz w:val="32"/>
          <w:szCs w:val="32"/>
          <w:rtl/>
        </w:rPr>
        <w:instrText>":"ان القيام بهذه الدراسة يهدف بشكل أساسي الى تسليط الضوء على الدور الذي تقوم به التكنولوجيا المالية\</w:instrText>
      </w:r>
      <w:r w:rsidRPr="00250067">
        <w:rPr>
          <w:sz w:val="32"/>
          <w:szCs w:val="32"/>
        </w:rPr>
        <w:instrText>n</w:instrText>
      </w:r>
      <w:r w:rsidRPr="00250067">
        <w:rPr>
          <w:sz w:val="32"/>
          <w:szCs w:val="32"/>
          <w:rtl/>
        </w:rPr>
        <w:instrText>في تعزيز الشمول المالي في مختلف دول العالم, وذلك من خلال طرح مختلف المفاهيم المتعلقة بالشمول المالي\</w:instrText>
      </w:r>
      <w:r w:rsidRPr="00250067">
        <w:rPr>
          <w:sz w:val="32"/>
          <w:szCs w:val="32"/>
        </w:rPr>
        <w:instrText>n</w:instrText>
      </w:r>
      <w:r w:rsidRPr="00250067">
        <w:rPr>
          <w:sz w:val="32"/>
          <w:szCs w:val="32"/>
          <w:rtl/>
        </w:rPr>
        <w:instrText>وكذا التكنولوجيا المالية , حيث تضمنت الدراسة جانبين الأول نظر متعلق بمفاهيم عامة حول علاقة التكنولوجيا المالية بالشمول المالي ودورها في تعزيزه , أما الجانب الثاني تطبيقي تضمن دراسة ميدانية تتمثل في ( استبيان الكتروني لعينة من المهنيين و الأكاديميين ) بهدف توضيح أهمية تبني متطلبات التكنولوجيا المالية كأداة مهمة في تعزيز الشمول المالي في القطاع المصرفي بالاعتماد على المنهن الوصفي و التحليلي بغرض وصف وتحليل مختلف بيانات الموضوع .\</w:instrText>
      </w:r>
      <w:r w:rsidRPr="00250067">
        <w:rPr>
          <w:sz w:val="32"/>
          <w:szCs w:val="32"/>
        </w:rPr>
        <w:instrText>n</w:instrText>
      </w:r>
      <w:r w:rsidRPr="00250067">
        <w:rPr>
          <w:sz w:val="32"/>
          <w:szCs w:val="32"/>
          <w:rtl/>
        </w:rPr>
        <w:instrText>وقد توصلت هذه الدراسة الى أن الرقمنة الالكترونية توفر فرص الابتكار وتقديم خدمات مالية جديدة حيث توفر عدة امتيازات لصالح المتعاملين كتقليص الوقت وجهد أقل وبتكلفة منخفضة.","</w:instrText>
      </w:r>
      <w:r w:rsidRPr="00250067">
        <w:rPr>
          <w:sz w:val="32"/>
          <w:szCs w:val="32"/>
        </w:rPr>
        <w:instrText>genre":"Thesis","language":"other","note":"Accepted: 2024-10-28T14:27:11Z","publisher</w:instrText>
      </w:r>
      <w:r w:rsidRPr="00250067">
        <w:rPr>
          <w:sz w:val="32"/>
          <w:szCs w:val="32"/>
          <w:rtl/>
        </w:rPr>
        <w:instrText>":"جامعة ابن خلدون-تيارت","</w:instrText>
      </w:r>
      <w:r w:rsidRPr="00250067">
        <w:rPr>
          <w:sz w:val="32"/>
          <w:szCs w:val="32"/>
        </w:rPr>
        <w:instrText>source":"dspace.univ-tiaret.dz","title</w:instrText>
      </w:r>
      <w:r w:rsidRPr="00250067">
        <w:rPr>
          <w:sz w:val="32"/>
          <w:szCs w:val="32"/>
          <w:rtl/>
        </w:rPr>
        <w:instrText>":"دور التكنولوجيا المالية في تعزيز الشمول المالي وأثرها على القطاع المصرفي في الجزائر","</w:instrText>
      </w:r>
      <w:r w:rsidRPr="00250067">
        <w:rPr>
          <w:sz w:val="32"/>
          <w:szCs w:val="32"/>
        </w:rPr>
        <w:instrText>URL":"http://dspace.univ-tiaret.dz:80/handle/123456789/15436","author</w:instrText>
      </w:r>
      <w:r w:rsidRPr="00250067">
        <w:rPr>
          <w:sz w:val="32"/>
          <w:szCs w:val="32"/>
          <w:rtl/>
        </w:rPr>
        <w:instrText>":[{"</w:instrText>
      </w:r>
      <w:r w:rsidRPr="00250067">
        <w:rPr>
          <w:sz w:val="32"/>
          <w:szCs w:val="32"/>
        </w:rPr>
        <w:instrText>family</w:instrText>
      </w:r>
      <w:r w:rsidRPr="00250067">
        <w:rPr>
          <w:sz w:val="32"/>
          <w:szCs w:val="32"/>
          <w:rtl/>
        </w:rPr>
        <w:instrText>":"بن ساعد","</w:instrText>
      </w:r>
      <w:r w:rsidRPr="00250067">
        <w:rPr>
          <w:sz w:val="32"/>
          <w:szCs w:val="32"/>
        </w:rPr>
        <w:instrText>given</w:instrText>
      </w:r>
      <w:r w:rsidRPr="00250067">
        <w:rPr>
          <w:sz w:val="32"/>
          <w:szCs w:val="32"/>
          <w:rtl/>
        </w:rPr>
        <w:instrText>":"محمد إسلام"},{"</w:instrText>
      </w:r>
      <w:r w:rsidRPr="00250067">
        <w:rPr>
          <w:sz w:val="32"/>
          <w:szCs w:val="32"/>
        </w:rPr>
        <w:instrText>family</w:instrText>
      </w:r>
      <w:r w:rsidRPr="00250067">
        <w:rPr>
          <w:sz w:val="32"/>
          <w:szCs w:val="32"/>
          <w:rtl/>
        </w:rPr>
        <w:instrText>":"بن صخرية","</w:instrText>
      </w:r>
      <w:r w:rsidRPr="00250067">
        <w:rPr>
          <w:sz w:val="32"/>
          <w:szCs w:val="32"/>
        </w:rPr>
        <w:instrText>given</w:instrText>
      </w:r>
      <w:r w:rsidRPr="00250067">
        <w:rPr>
          <w:sz w:val="32"/>
          <w:szCs w:val="32"/>
          <w:rtl/>
        </w:rPr>
        <w:instrText>":"محمد زكريا"}],"</w:instrText>
      </w:r>
      <w:r w:rsidRPr="00250067">
        <w:rPr>
          <w:sz w:val="32"/>
          <w:szCs w:val="32"/>
        </w:rPr>
        <w:instrText>accessed":{"date-parts</w:instrText>
      </w:r>
      <w:r w:rsidRPr="00250067">
        <w:rPr>
          <w:sz w:val="32"/>
          <w:szCs w:val="32"/>
          <w:rtl/>
        </w:rPr>
        <w:instrText>":[["2026",3,31]]</w:instrText>
      </w:r>
      <w:r w:rsidRPr="00250067">
        <w:rPr>
          <w:sz w:val="32"/>
          <w:szCs w:val="32"/>
        </w:rPr>
        <w:instrText>},"issued":{"date-parts</w:instrText>
      </w:r>
      <w:r w:rsidRPr="00250067">
        <w:rPr>
          <w:sz w:val="32"/>
          <w:szCs w:val="32"/>
          <w:rtl/>
        </w:rPr>
        <w:instrText>":[["2024",6]]</w:instrText>
      </w:r>
      <w:r w:rsidRPr="00250067">
        <w:rPr>
          <w:sz w:val="32"/>
          <w:szCs w:val="32"/>
        </w:rPr>
        <w:instrText>}}}],"schema":"https</w:instrText>
      </w:r>
      <w:r w:rsidRPr="00250067">
        <w:rPr>
          <w:sz w:val="32"/>
          <w:szCs w:val="32"/>
          <w:rtl/>
        </w:rPr>
        <w:instrText>://</w:instrText>
      </w:r>
      <w:r w:rsidRPr="00250067">
        <w:rPr>
          <w:sz w:val="32"/>
          <w:szCs w:val="32"/>
        </w:rPr>
        <w:instrText>github.com/citation-style-language/schema/raw/master/csl-citation.json</w:instrText>
      </w:r>
      <w:r w:rsidRPr="00250067">
        <w:rPr>
          <w:sz w:val="32"/>
          <w:szCs w:val="32"/>
          <w:rtl/>
        </w:rPr>
        <w:instrText xml:space="preserve">"} </w:instrText>
      </w:r>
      <w:r w:rsidRPr="00250067">
        <w:rPr>
          <w:sz w:val="32"/>
          <w:szCs w:val="32"/>
          <w:rtl/>
        </w:rPr>
        <w:fldChar w:fldCharType="separate"/>
      </w:r>
      <w:r w:rsidRPr="00250067">
        <w:rPr>
          <w:rFonts w:hint="cs"/>
          <w:sz w:val="32"/>
          <w:rtl/>
        </w:rPr>
        <w:t>(</w:t>
      </w:r>
      <w:r w:rsidRPr="00250067">
        <w:rPr>
          <w:sz w:val="32"/>
          <w:rtl/>
        </w:rPr>
        <w:t>بن ساعد &amp; بن صخرية, 2024</w:t>
      </w:r>
      <w:r w:rsidRPr="00250067">
        <w:rPr>
          <w:rFonts w:hint="cs"/>
          <w:sz w:val="32"/>
          <w:rtl/>
        </w:rPr>
        <w:t>)</w:t>
      </w:r>
      <w:r w:rsidRPr="00250067">
        <w:rPr>
          <w:sz w:val="32"/>
          <w:szCs w:val="32"/>
          <w:rtl/>
        </w:rPr>
        <w:fldChar w:fldCharType="end"/>
      </w:r>
    </w:p>
    <w:p w:rsidR="00250067" w:rsidRPr="00250067" w:rsidRDefault="00250067" w:rsidP="00250067">
      <w:pPr>
        <w:numPr>
          <w:ilvl w:val="0"/>
          <w:numId w:val="13"/>
        </w:numPr>
        <w:contextualSpacing/>
        <w:rPr>
          <w:rtl/>
        </w:rPr>
      </w:pPr>
      <w:r w:rsidRPr="00250067">
        <w:rPr>
          <w:rtl/>
        </w:rPr>
        <w:t>تطوير بنية تحتية مالية رقمية آمنة</w:t>
      </w:r>
    </w:p>
    <w:p w:rsidR="00250067" w:rsidRPr="00250067" w:rsidRDefault="00250067" w:rsidP="00250067">
      <w:pPr>
        <w:numPr>
          <w:ilvl w:val="0"/>
          <w:numId w:val="13"/>
        </w:numPr>
        <w:contextualSpacing/>
        <w:rPr>
          <w:rtl/>
        </w:rPr>
      </w:pPr>
      <w:r w:rsidRPr="00250067">
        <w:rPr>
          <w:rtl/>
        </w:rPr>
        <w:t>دعم المنتجات المالية الرقمية</w:t>
      </w:r>
    </w:p>
    <w:p w:rsidR="00250067" w:rsidRPr="00250067" w:rsidRDefault="00250067" w:rsidP="00250067">
      <w:pPr>
        <w:numPr>
          <w:ilvl w:val="0"/>
          <w:numId w:val="13"/>
        </w:numPr>
        <w:contextualSpacing/>
        <w:rPr>
          <w:rtl/>
        </w:rPr>
      </w:pPr>
      <w:r w:rsidRPr="00250067">
        <w:rPr>
          <w:rtl/>
        </w:rPr>
        <w:lastRenderedPageBreak/>
        <w:t>تحسين جودة البيانات المالية</w:t>
      </w:r>
    </w:p>
    <w:p w:rsidR="00250067" w:rsidRPr="00250067" w:rsidRDefault="00250067" w:rsidP="00250067">
      <w:pPr>
        <w:numPr>
          <w:ilvl w:val="0"/>
          <w:numId w:val="13"/>
        </w:numPr>
        <w:contextualSpacing/>
        <w:rPr>
          <w:rtl/>
        </w:rPr>
      </w:pPr>
      <w:r w:rsidRPr="00250067">
        <w:rPr>
          <w:rtl/>
        </w:rPr>
        <w:t>تعزيز السياسات الشاملة</w:t>
      </w:r>
    </w:p>
    <w:p w:rsidR="00250067" w:rsidRPr="00250067" w:rsidRDefault="00250067" w:rsidP="00250067">
      <w:pPr>
        <w:numPr>
          <w:ilvl w:val="0"/>
          <w:numId w:val="13"/>
        </w:numPr>
        <w:contextualSpacing/>
        <w:rPr>
          <w:rtl/>
        </w:rPr>
      </w:pPr>
      <w:r w:rsidRPr="00250067">
        <w:rPr>
          <w:rtl/>
        </w:rPr>
        <w:t>دعم الابتكار التنظيمي</w:t>
      </w:r>
    </w:p>
    <w:p w:rsidR="00250067" w:rsidRPr="00250067" w:rsidRDefault="00250067" w:rsidP="00250067">
      <w:pPr>
        <w:numPr>
          <w:ilvl w:val="0"/>
          <w:numId w:val="13"/>
        </w:numPr>
        <w:contextualSpacing/>
        <w:rPr>
          <w:rtl/>
        </w:rPr>
      </w:pPr>
      <w:r w:rsidRPr="00250067">
        <w:rPr>
          <w:rtl/>
        </w:rPr>
        <w:t>تقليص الفجوة في الوصول للخدمات المالية</w:t>
      </w:r>
    </w:p>
    <w:p w:rsidR="00250067" w:rsidRPr="00250067" w:rsidRDefault="00250067" w:rsidP="00250067">
      <w:pPr>
        <w:numPr>
          <w:ilvl w:val="0"/>
          <w:numId w:val="13"/>
        </w:numPr>
        <w:contextualSpacing/>
        <w:rPr>
          <w:rtl/>
        </w:rPr>
      </w:pPr>
      <w:r w:rsidRPr="00250067">
        <w:rPr>
          <w:rtl/>
        </w:rPr>
        <w:t>نشر الثقافة المالية والرقمية</w:t>
      </w:r>
    </w:p>
    <w:p w:rsidR="00250067" w:rsidRPr="00250067" w:rsidRDefault="00250067" w:rsidP="00250067">
      <w:pPr>
        <w:numPr>
          <w:ilvl w:val="0"/>
          <w:numId w:val="13"/>
        </w:numPr>
        <w:contextualSpacing/>
        <w:rPr>
          <w:rtl/>
        </w:rPr>
      </w:pPr>
      <w:r w:rsidRPr="00250067">
        <w:rPr>
          <w:rtl/>
        </w:rPr>
        <w:t>حماية بيانات العملاء</w:t>
      </w:r>
    </w:p>
    <w:p w:rsidR="00250067" w:rsidRPr="00250067" w:rsidRDefault="00250067" w:rsidP="00250067">
      <w:pPr>
        <w:rPr>
          <w:b/>
          <w:bCs/>
          <w:rtl/>
        </w:rPr>
      </w:pPr>
      <w:r w:rsidRPr="00250067">
        <w:rPr>
          <w:b/>
          <w:bCs/>
          <w:rtl/>
        </w:rPr>
        <w:t>ثانياً: ركائز تعزيز الشمول المالي</w:t>
      </w:r>
    </w:p>
    <w:p w:rsidR="00250067" w:rsidRPr="00250067" w:rsidRDefault="00250067" w:rsidP="00250067">
      <w:pPr>
        <w:rPr>
          <w:rtl/>
        </w:rPr>
      </w:pPr>
      <w:r w:rsidRPr="00250067">
        <w:rPr>
          <w:rtl/>
        </w:rPr>
        <w:t>يتطلب تعزيز الشمول المالي توافر مجموعة من الركائز الأساسية التي تساهم في نشره وضمان وصوله إلى مختلف شرائح المجتمع، ويمكن إبراز أهم هذه الركائز فيما يلي:</w:t>
      </w:r>
      <w:r w:rsidRPr="00250067">
        <w:rPr>
          <w:rtl/>
        </w:rPr>
        <w:fldChar w:fldCharType="begin"/>
      </w:r>
      <w:r w:rsidRPr="00250067">
        <w:rPr>
          <w:rtl/>
        </w:rPr>
        <w:instrText xml:space="preserve"> </w:instrText>
      </w:r>
      <w:r w:rsidRPr="00250067">
        <w:instrText>ADDIN ZOTERO_ITEM CSL_CITATION {"citationID":"L0gi2PEm","properties":{"formattedCitation":"(\\uc0\\u1576{}\\uc0\\u1608{}\\uc0\\u1587{}\\uc0\\u1604{}\\uc0\\u1610{}\\uc0\\u1605{}\\uc0\\u1575{}\\uc0\\u1606{}\\uc0\\u1610{} &amp; \\uc0\\u1576{}\\uc0\\u1585{}\\uc0</w:instrText>
      </w:r>
      <w:r w:rsidRPr="00250067">
        <w:rPr>
          <w:rtl/>
        </w:rPr>
        <w:instrText>\\</w:instrText>
      </w:r>
      <w:r w:rsidRPr="00250067">
        <w:instrText>u1610{}\\uc0\\u1588{}, 2023)","plainCitation</w:instrText>
      </w:r>
      <w:r w:rsidRPr="00250067">
        <w:rPr>
          <w:rtl/>
        </w:rPr>
        <w:instrText>":"(بوسليماني &amp; بريش, 2023)","</w:instrText>
      </w:r>
      <w:r w:rsidRPr="00250067">
        <w:instrText>noteIndex":0},"citationItems":[{"id":2068,"uris":["http://zotero.org/users/18677334/items/LJWMJ9PL"],"itemData":{"id":2068,"type":"article-journal","abstract</w:instrText>
      </w:r>
      <w:r w:rsidRPr="00250067">
        <w:rPr>
          <w:rtl/>
        </w:rPr>
        <w:instrText>":"تهدف الدراسة إلى تسليط الضوء على مفهوم الشمول المالي وإلى إستعراض واقع الشمول المالي في الجزائر وأهم معوقات تنميته والحلول المقترحة لتنمية الشمول المالي في الجزائر التي تتمثل في دعم البنية التحتية المالية (توفير بيئة تشريعية ملائمة، زيادة معدل الكثافة المصرفية، تحديث وسائل الدفع وأنظمة التسوية، توفير قواعد بيانات شاملة، تنمية العنصر البشري)، توفير حماية مالية أفضل للزبون، تنويع المنتجات المالية وتطويرها، نشر التثقيف المالي.\</w:instrText>
      </w:r>
      <w:r w:rsidRPr="00250067">
        <w:instrText>nThe study aims to shed light on the concept of financial inclusion and to review the reality of financial inclusion in Algeria and the most important obstacles to its development and proposed solutions for the development of financial inclusion in Algeria, which is to support the financial infrastructure (providing an appropriate legislative environment</w:instrText>
      </w:r>
      <w:r w:rsidRPr="00250067">
        <w:rPr>
          <w:rtl/>
        </w:rPr>
        <w:instrText xml:space="preserve">, </w:instrText>
      </w:r>
      <w:r w:rsidRPr="00250067">
        <w:instrText>increasing the rate of banking density, modernizing payment methods and settlement systems, Providing comprehensive databases, developing the human element), providing better financial protection for the customer, diversifying and developing financial products, spreading financial education.","container-title</w:instrText>
      </w:r>
      <w:r w:rsidRPr="00250067">
        <w:rPr>
          <w:rtl/>
        </w:rPr>
        <w:instrText>":"التكامل الاقتصادي","</w:instrText>
      </w:r>
      <w:r w:rsidRPr="00250067">
        <w:instrText>ISSN":"2602-6694","issue":"2","journalAbbreviation":"JEI","language":"ar","page":"24-38","publisher":"ASJP","source":"asjp.cerist.dz","title</w:instrText>
      </w:r>
      <w:r w:rsidRPr="00250067">
        <w:rPr>
          <w:rtl/>
        </w:rPr>
        <w:instrText xml:space="preserve">":"واقع ومعوقات تنمية الشمول المالي في الجزائر </w:instrText>
      </w:r>
      <w:r w:rsidRPr="00250067">
        <w:instrText>The reality and obstacles to the development of financial inclusion in Algeria","volume":"11","author</w:instrText>
      </w:r>
      <w:r w:rsidRPr="00250067">
        <w:rPr>
          <w:rtl/>
        </w:rPr>
        <w:instrText>":[{"</w:instrText>
      </w:r>
      <w:r w:rsidRPr="00250067">
        <w:instrText>family</w:instrText>
      </w:r>
      <w:r w:rsidRPr="00250067">
        <w:rPr>
          <w:rtl/>
        </w:rPr>
        <w:instrText>":"بوسليماني","</w:instrText>
      </w:r>
      <w:r w:rsidRPr="00250067">
        <w:instrText>given</w:instrText>
      </w:r>
      <w:r w:rsidRPr="00250067">
        <w:rPr>
          <w:rtl/>
        </w:rPr>
        <w:instrText>":"صليحة"},{"</w:instrText>
      </w:r>
      <w:r w:rsidRPr="00250067">
        <w:instrText>family</w:instrText>
      </w:r>
      <w:r w:rsidRPr="00250067">
        <w:rPr>
          <w:rtl/>
        </w:rPr>
        <w:instrText>":"بريش","</w:instrText>
      </w:r>
      <w:r w:rsidRPr="00250067">
        <w:instrText>given</w:instrText>
      </w:r>
      <w:r w:rsidRPr="00250067">
        <w:rPr>
          <w:rtl/>
        </w:rPr>
        <w:instrText>":"فايزة"}],"</w:instrText>
      </w:r>
      <w:r w:rsidRPr="00250067">
        <w:instrText>issued":{"date-parts</w:instrText>
      </w:r>
      <w:r w:rsidRPr="00250067">
        <w:rPr>
          <w:rtl/>
        </w:rPr>
        <w:instrText>":[["2023",3,29]]</w:instrText>
      </w:r>
      <w:r w:rsidRPr="00250067">
        <w:instrText>}}}],"schema":"https://github.com/citation-style-language/schema/raw/master/csl-citation.json</w:instrText>
      </w:r>
      <w:r w:rsidRPr="00250067">
        <w:rPr>
          <w:rtl/>
        </w:rPr>
        <w:instrText xml:space="preserve">"} </w:instrText>
      </w:r>
      <w:r w:rsidRPr="00250067">
        <w:rPr>
          <w:rtl/>
        </w:rPr>
        <w:fldChar w:fldCharType="separate"/>
      </w:r>
      <w:r w:rsidRPr="00250067">
        <w:rPr>
          <w:rFonts w:hint="cs"/>
          <w:szCs w:val="24"/>
          <w:rtl/>
        </w:rPr>
        <w:t>(</w:t>
      </w:r>
      <w:r w:rsidRPr="00250067">
        <w:rPr>
          <w:sz w:val="32"/>
          <w:rtl/>
        </w:rPr>
        <w:t>بوسليماني &amp; بريش, 2023</w:t>
      </w:r>
      <w:r w:rsidRPr="00250067">
        <w:rPr>
          <w:rFonts w:hint="cs"/>
          <w:sz w:val="32"/>
          <w:rtl/>
        </w:rPr>
        <w:t>)</w:t>
      </w:r>
      <w:r w:rsidRPr="00250067">
        <w:rPr>
          <w:rtl/>
        </w:rPr>
        <w:fldChar w:fldCharType="end"/>
      </w:r>
    </w:p>
    <w:p w:rsidR="00250067" w:rsidRPr="00250067" w:rsidRDefault="00250067" w:rsidP="00250067">
      <w:pPr>
        <w:rPr>
          <w:b/>
          <w:bCs/>
          <w:rtl/>
        </w:rPr>
      </w:pPr>
      <w:r w:rsidRPr="00250067">
        <w:rPr>
          <w:b/>
          <w:bCs/>
          <w:rtl/>
        </w:rPr>
        <w:t>1. دعم البنية التحتية المالية</w:t>
      </w:r>
    </w:p>
    <w:p w:rsidR="00250067" w:rsidRPr="00250067" w:rsidRDefault="00250067" w:rsidP="00250067">
      <w:pPr>
        <w:rPr>
          <w:rtl/>
        </w:rPr>
      </w:pPr>
      <w:r w:rsidRPr="00250067">
        <w:rPr>
          <w:rtl/>
        </w:rPr>
        <w:t>تُعد البنية التحتية المالية حجر الأساس لتحقيق بيئة ملائمة للشمول المالي، حيث تشمل توفير إطار تشريعي وتنظيمي داعم يتضمن القوانين والتعليمات التي تسهم في تعزيز الوصول إلى الخدمات المالية. كما يتطلب الأمر التوسع الجغرافي في انتشار المؤسسات المالية بمختلف أشكالها، مثل فروع البنوك، وأجهزة الصراف الآلي، ونقاط البيع، وخدمات الهاتف المصرفي والتأمين.</w:t>
      </w:r>
    </w:p>
    <w:p w:rsidR="00250067" w:rsidRPr="00250067" w:rsidRDefault="00250067" w:rsidP="00250067">
      <w:pPr>
        <w:rPr>
          <w:rtl/>
        </w:rPr>
      </w:pPr>
      <w:r w:rsidRPr="00250067">
        <w:rPr>
          <w:rtl/>
        </w:rPr>
        <w:t>إلى جانب ذلك، يبرز دور تطوير نظم الدفع والتسوية لتسهيل تنفيذ العمليات المالية بكفاءة، والاستفادة من التكنولوجيا الرقمية والصيرفة الإلكترونية لخفض التكاليف، فضلاً عن أهمية إنشاء قواعد بيانات شاملة، خاصة المتعلقة بالبيانات الائتمانية للأفراد والمنشآت الصغيرة.</w:t>
      </w:r>
    </w:p>
    <w:p w:rsidR="00250067" w:rsidRPr="00250067" w:rsidRDefault="00250067" w:rsidP="00250067">
      <w:pPr>
        <w:rPr>
          <w:b/>
          <w:bCs/>
          <w:rtl/>
        </w:rPr>
      </w:pPr>
      <w:r w:rsidRPr="00250067">
        <w:rPr>
          <w:b/>
          <w:bCs/>
          <w:rtl/>
        </w:rPr>
        <w:t>2. الحماية المالية للمستهلك</w:t>
      </w:r>
    </w:p>
    <w:p w:rsidR="00250067" w:rsidRPr="00250067" w:rsidRDefault="00250067" w:rsidP="00250067">
      <w:pPr>
        <w:rPr>
          <w:rtl/>
        </w:rPr>
      </w:pPr>
      <w:r w:rsidRPr="00250067">
        <w:rPr>
          <w:rtl/>
        </w:rPr>
        <w:t>تشير الحماية المالية إلى مجموعة القواعد والإجراءات التي تهدف إلى حماية العملاء من المخاطر المرتبطة بالخدمات المالية، وذلك من خلال ضمان سرية بياناتهم، وتعزيز الشفافية والعدالة في التعامل، وتقديم خدمات مالية بتكاليف مناسبة وجودة عالية، بما يعزز ثقة الأفراد في النظام المالي.</w:t>
      </w:r>
    </w:p>
    <w:p w:rsidR="00250067" w:rsidRPr="00250067" w:rsidRDefault="00250067" w:rsidP="00250067">
      <w:pPr>
        <w:rPr>
          <w:b/>
          <w:bCs/>
          <w:rtl/>
        </w:rPr>
      </w:pPr>
      <w:r w:rsidRPr="00250067">
        <w:rPr>
          <w:b/>
          <w:bCs/>
          <w:rtl/>
        </w:rPr>
        <w:t>3. تطوير المنتجات والخدمات المالية</w:t>
      </w:r>
    </w:p>
    <w:p w:rsidR="00250067" w:rsidRPr="00250067" w:rsidRDefault="00250067" w:rsidP="00250067">
      <w:pPr>
        <w:rPr>
          <w:rtl/>
        </w:rPr>
      </w:pPr>
      <w:r w:rsidRPr="00250067">
        <w:rPr>
          <w:rtl/>
        </w:rPr>
        <w:t>يستلزم تحقيق الشمول المالي تصميم منتجات وخدمات مالية تلبي احتياجات جميع فئات المجتمع، لا سيما الفئات الهشة والمؤسسات الصغيرة والمتوسطة. ويتحقق ذلك عبر تخفيض الرسوم والعمولات، وتعزيز المنافسة بين مقدمي الخدمات المالية، بما يسهم في دمج هذه الفئات ضمن النظام المالي الرسمي.</w:t>
      </w:r>
    </w:p>
    <w:p w:rsidR="00250067" w:rsidRPr="00250067" w:rsidRDefault="00250067" w:rsidP="00250067">
      <w:pPr>
        <w:rPr>
          <w:b/>
          <w:bCs/>
          <w:rtl/>
        </w:rPr>
      </w:pPr>
      <w:r w:rsidRPr="00250067">
        <w:rPr>
          <w:b/>
          <w:bCs/>
          <w:rtl/>
        </w:rPr>
        <w:lastRenderedPageBreak/>
        <w:t>4. التثقيف والتوعية المالية</w:t>
      </w:r>
    </w:p>
    <w:p w:rsidR="00250067" w:rsidRPr="00250067" w:rsidRDefault="00250067" w:rsidP="00250067">
      <w:pPr>
        <w:rPr>
          <w:rtl/>
        </w:rPr>
      </w:pPr>
      <w:r w:rsidRPr="00250067">
        <w:rPr>
          <w:rtl/>
        </w:rPr>
        <w:t>يمثل التثقيف المالي ركيزة أساسية لتعزيز الشمول المالي، حيث يتطلب إعداد استراتيجيات وطنية تهدف إلى رفع مستوى الوعي والمعرفة المالية لدى الأفراد، خاصة الفئات المستهدفة مثل النساء وأصحاب المشاريع الصغيرة. ويتم ذلك من خلال تعاون الجهات الحكومية مع القطاع الخاص والمؤسسات ذات العلاقة.</w:t>
      </w:r>
    </w:p>
    <w:p w:rsidR="00250067" w:rsidRPr="00250067" w:rsidRDefault="00250067" w:rsidP="00250067">
      <w:pPr>
        <w:rPr>
          <w:b/>
          <w:bCs/>
          <w:rtl/>
        </w:rPr>
      </w:pPr>
      <w:r w:rsidRPr="00250067">
        <w:rPr>
          <w:b/>
          <w:bCs/>
          <w:rtl/>
        </w:rPr>
        <w:t>ثالثاً: سياسات الشمول المالي</w:t>
      </w:r>
    </w:p>
    <w:p w:rsidR="00250067" w:rsidRPr="00250067" w:rsidRDefault="00250067" w:rsidP="00250067">
      <w:pPr>
        <w:rPr>
          <w:rtl/>
        </w:rPr>
      </w:pPr>
      <w:r w:rsidRPr="00250067">
        <w:rPr>
          <w:rtl/>
        </w:rPr>
        <w:t>أظهرت التجارب الدولية مجموعة من السياسات الفعالة في تعزيز الشمول المالي، والتي ساهمت في توسيع نطاق الوصول إلى الخدمات المالية، ومن أبرزها:</w:t>
      </w:r>
      <w:r w:rsidRPr="00250067">
        <w:rPr>
          <w:rtl/>
        </w:rPr>
        <w:fldChar w:fldCharType="begin"/>
      </w:r>
      <w:r w:rsidRPr="00250067">
        <w:rPr>
          <w:rtl/>
        </w:rPr>
        <w:instrText xml:space="preserve"> </w:instrText>
      </w:r>
      <w:r w:rsidRPr="00250067">
        <w:instrText>ADDIN ZOTERO_ITEM CSL_CITATION {"citationID":"neaOohvZ","properties":{"formattedCitation":"(\\uc0\\u1589{}\\uc0\\u1608{}\\uc0\\u1585{}\\uc0\\u1610{}\\uc0\\u1577{} &amp; \\uc0\\u1575{}\\uc0\\u1604{}\\uc0\\u1587{}\\uc0\\u1593{}\\uc0\\u1610{}\\uc0\\u1583{}, 201</w:instrText>
      </w:r>
      <w:r w:rsidRPr="00250067">
        <w:rPr>
          <w:rtl/>
        </w:rPr>
        <w:instrText>9)","</w:instrText>
      </w:r>
      <w:r w:rsidRPr="00250067">
        <w:instrText>plainCitation</w:instrText>
      </w:r>
      <w:r w:rsidRPr="00250067">
        <w:rPr>
          <w:rtl/>
        </w:rPr>
        <w:instrText>":"(صورية &amp; السعيد, 2019)","</w:instrText>
      </w:r>
      <w:r w:rsidRPr="00250067">
        <w:instrText>noteIndex":0},"citationItems":[{"id":2070,"uris":["http://zotero.org/users/18677334/items/C2SNAMXG"],"itemData":{"id":2070,"type":"article-journal","abstract</w:instrText>
      </w:r>
      <w:r w:rsidRPr="00250067">
        <w:rPr>
          <w:rtl/>
        </w:rPr>
        <w:instrText>":"ملخص: \</w:instrText>
      </w:r>
      <w:r w:rsidRPr="00250067">
        <w:instrText>n</w:instrText>
      </w:r>
      <w:r w:rsidRPr="00250067">
        <w:rPr>
          <w:rtl/>
        </w:rPr>
        <w:instrText xml:space="preserve">    الشمول المالي هو عبارة عن إستراتيجية طويلة المدى تهدف الى تعزيز وصول كافة فئات المجتمع إلى الخدمات والمنتجات المالية، لتحقيق سهولة الوصول إلى التمويل لجميع الأسر والشركات، استرشاد المؤسسات بالقواعد التنظيمية والإشراف المالي، الاستدامة المالية للشركات والمؤسسات بالإضافة إلى المنافسة بين مزودي الخدمات المالية لتحقيق أفضل البدائل للعملاء.\</w:instrText>
      </w:r>
      <w:r w:rsidRPr="00250067">
        <w:instrText>n</w:instrText>
      </w:r>
      <w:r w:rsidRPr="00250067">
        <w:rPr>
          <w:rtl/>
        </w:rPr>
        <w:instrText xml:space="preserve">    ومع التطور الهائل في التكنولوجيا، وظهور العديد من الخدمات المبتكرة أصبحت التكنولوجيا الرقمية تلعب دورا متزايدا في تسريع عجلة الشمول المالي وتحقيق إستراتيجيته والتي عملت دولا عديدة على تطبيقها ومن بين الدول العربية التي حققت نجاحا في هذا المجال وقطعت اشواطا معتبرة جمهورية مصر العربية، التي عملت على ترسيخ مفهوم الشمول المالي في استراتيجيتها التنموية.\</w:instrText>
      </w:r>
      <w:r w:rsidRPr="00250067">
        <w:instrText>n</w:instrText>
      </w:r>
      <w:r w:rsidRPr="00250067">
        <w:rPr>
          <w:rtl/>
        </w:rPr>
        <w:instrText>الكلمات المفتاحية: الشمول المالي-التنمية-الشمول المالي في مصر.\</w:instrText>
      </w:r>
      <w:r w:rsidRPr="00250067">
        <w:instrText>nAbstract : \n    Financial inclusion is a long-term strategy aimed at enhancing the access of all segments of society to financial services and products to provide easy access to finance for all households and companies, the institutions are guided by regulations and financial supervision, the financial sustainability of companies and institutions as well as the competition betwin financial service providers to achieve the best alternatives For customers.\n    With the tremendous development of technology and the emergence of many innovative services, digital technology is playing an increasing role in accelerating the financial inclusion and achieving its strategy, which has been implemented by many countries and among the Arab countries that have achieved success in this field is the Arab Republic of Egypt, which try To consolidate the concept of financial inclusion in its development strategy .\nKey Words : Financial inclusion- Development- Financial inclusion in Egypt.","container-title</w:instrText>
      </w:r>
      <w:r w:rsidRPr="00250067">
        <w:rPr>
          <w:rtl/>
        </w:rPr>
        <w:instrText>":"مجلة البحوث في العلوم المالية والمحاسبية","</w:instrText>
      </w:r>
      <w:r w:rsidRPr="00250067">
        <w:instrText>ISSN":"2602</w:instrText>
      </w:r>
      <w:r w:rsidRPr="00250067">
        <w:rPr>
          <w:rtl/>
        </w:rPr>
        <w:instrText>-6627","</w:instrText>
      </w:r>
      <w:r w:rsidRPr="00250067">
        <w:instrText>issue":"1","journalAbbreviation":"JORFA","language":"ar","page":"104-129","publisher":"ASJP","source":"asjp.cerist.dz","title</w:instrText>
      </w:r>
      <w:r w:rsidRPr="00250067">
        <w:rPr>
          <w:rtl/>
        </w:rPr>
        <w:instrText>":"أهمية الشمول المالي في تحقيق التنمية","</w:instrText>
      </w:r>
      <w:r w:rsidRPr="00250067">
        <w:instrText>volume":"4","author":[{"family</w:instrText>
      </w:r>
      <w:r w:rsidRPr="00250067">
        <w:rPr>
          <w:rtl/>
        </w:rPr>
        <w:instrText>":"صورية","</w:instrText>
      </w:r>
      <w:r w:rsidRPr="00250067">
        <w:instrText>given</w:instrText>
      </w:r>
      <w:r w:rsidRPr="00250067">
        <w:rPr>
          <w:rtl/>
        </w:rPr>
        <w:instrText>":"شنبي"},{"</w:instrText>
      </w:r>
      <w:r w:rsidRPr="00250067">
        <w:instrText>family</w:instrText>
      </w:r>
      <w:r w:rsidRPr="00250067">
        <w:rPr>
          <w:rtl/>
        </w:rPr>
        <w:instrText>":"السعيد","</w:instrText>
      </w:r>
      <w:r w:rsidRPr="00250067">
        <w:instrText>given</w:instrText>
      </w:r>
      <w:r w:rsidRPr="00250067">
        <w:rPr>
          <w:rtl/>
        </w:rPr>
        <w:instrText>":"بن لخضر"}],"</w:instrText>
      </w:r>
      <w:r w:rsidRPr="00250067">
        <w:instrText>issued":{"date-parts":[["2019",4,4]]}}}],"schema":"https://github.com/citation-style-language/schema/raw/master/csl-citation.json</w:instrText>
      </w:r>
      <w:r w:rsidRPr="00250067">
        <w:rPr>
          <w:rtl/>
        </w:rPr>
        <w:instrText xml:space="preserve">"} </w:instrText>
      </w:r>
      <w:r w:rsidRPr="00250067">
        <w:rPr>
          <w:rtl/>
        </w:rPr>
        <w:fldChar w:fldCharType="separate"/>
      </w:r>
      <w:r w:rsidRPr="00250067">
        <w:rPr>
          <w:rFonts w:hint="cs"/>
          <w:szCs w:val="24"/>
          <w:rtl/>
        </w:rPr>
        <w:t>(</w:t>
      </w:r>
      <w:r w:rsidRPr="00250067">
        <w:rPr>
          <w:szCs w:val="24"/>
          <w:rtl/>
        </w:rPr>
        <w:t>صورية &amp; السعيد, 2019</w:t>
      </w:r>
      <w:r w:rsidRPr="00250067">
        <w:rPr>
          <w:rFonts w:hint="cs"/>
          <w:szCs w:val="24"/>
          <w:rtl/>
        </w:rPr>
        <w:t>)</w:t>
      </w:r>
      <w:r w:rsidRPr="00250067">
        <w:rPr>
          <w:rtl/>
        </w:rPr>
        <w:fldChar w:fldCharType="end"/>
      </w:r>
    </w:p>
    <w:p w:rsidR="00250067" w:rsidRPr="00250067" w:rsidRDefault="00250067" w:rsidP="00250067">
      <w:pPr>
        <w:rPr>
          <w:b/>
          <w:bCs/>
          <w:rtl/>
        </w:rPr>
      </w:pPr>
      <w:r w:rsidRPr="00250067">
        <w:rPr>
          <w:b/>
          <w:bCs/>
          <w:rtl/>
        </w:rPr>
        <w:t>1. الوكيل البنكي (</w:t>
      </w:r>
      <w:r w:rsidRPr="00250067">
        <w:rPr>
          <w:b/>
          <w:bCs/>
        </w:rPr>
        <w:t>Agent Banking</w:t>
      </w:r>
      <w:r w:rsidRPr="00250067">
        <w:rPr>
          <w:b/>
          <w:bCs/>
          <w:rtl/>
        </w:rPr>
        <w:t>)</w:t>
      </w:r>
    </w:p>
    <w:p w:rsidR="00250067" w:rsidRPr="00250067" w:rsidRDefault="00250067" w:rsidP="00250067">
      <w:pPr>
        <w:rPr>
          <w:rtl/>
        </w:rPr>
      </w:pPr>
      <w:r w:rsidRPr="00250067">
        <w:rPr>
          <w:rtl/>
        </w:rPr>
        <w:t>يعتمد هذا النموذج على تعاقد البنوك مع منافذ بيع غير مصرفية مثل الصيدليات ومكاتب البريد والمتاجر، لتقديم الخدمات المالية. وقد أسهم هذا التوجه في خفض التكاليف، وتسهيل فتح الحسابات، وزيادة عدد المستخدمين، خاصة في المناطق التي تفتقر إلى فروع مصرفية.</w:t>
      </w:r>
    </w:p>
    <w:p w:rsidR="00250067" w:rsidRPr="00250067" w:rsidRDefault="00250067" w:rsidP="00250067">
      <w:pPr>
        <w:rPr>
          <w:b/>
          <w:bCs/>
          <w:rtl/>
        </w:rPr>
      </w:pPr>
      <w:r w:rsidRPr="00250067">
        <w:rPr>
          <w:b/>
          <w:bCs/>
          <w:rtl/>
        </w:rPr>
        <w:t>2. الدفع عبر الهاتف المحمول (</w:t>
      </w:r>
      <w:r w:rsidRPr="00250067">
        <w:rPr>
          <w:b/>
          <w:bCs/>
        </w:rPr>
        <w:t>Mobile Payment</w:t>
      </w:r>
      <w:r w:rsidRPr="00250067">
        <w:rPr>
          <w:b/>
          <w:bCs/>
          <w:rtl/>
        </w:rPr>
        <w:t>)</w:t>
      </w:r>
    </w:p>
    <w:p w:rsidR="00250067" w:rsidRPr="00250067" w:rsidRDefault="00250067" w:rsidP="00250067">
      <w:pPr>
        <w:rPr>
          <w:rtl/>
        </w:rPr>
      </w:pPr>
      <w:r w:rsidRPr="00250067">
        <w:rPr>
          <w:rtl/>
        </w:rPr>
        <w:t>أدى الانتشار الواسع للهواتف المحمولة إلى إحداث تحول كبير في تقديم الخدمات المالية، حيث أصبحت المعاملات أكثر سرعة وأقل تكلفة، مع زيادة نقاط الوصول للخدمات، وتقليل الاعتماد على النقد، مما ساهم في استقطاب فئات جديدة غير متعاملة مع البنوك.</w:t>
      </w:r>
    </w:p>
    <w:p w:rsidR="00250067" w:rsidRPr="00250067" w:rsidRDefault="00250067" w:rsidP="00250067">
      <w:pPr>
        <w:rPr>
          <w:b/>
          <w:bCs/>
          <w:rtl/>
        </w:rPr>
      </w:pPr>
      <w:r w:rsidRPr="00250067">
        <w:rPr>
          <w:b/>
          <w:bCs/>
          <w:rtl/>
        </w:rPr>
        <w:t>3. تنويع مقدمي الخدمات المالية</w:t>
      </w:r>
    </w:p>
    <w:p w:rsidR="00250067" w:rsidRPr="00250067" w:rsidRDefault="00250067" w:rsidP="00250067">
      <w:pPr>
        <w:rPr>
          <w:rtl/>
        </w:rPr>
      </w:pPr>
      <w:r w:rsidRPr="00250067">
        <w:rPr>
          <w:rtl/>
        </w:rPr>
        <w:t>عملت السياسات التنظيمية على إتاحة المجال لمؤسسات متنوعة لتقديم الخدمات المالية، مثل مؤسسات التمويل الأصغر، والمنظمات غير الحكومية، والمؤسسات المالية غير المصرفية، بما يعزز الابتكار ويزيد من كفاءة الوصول إلى الخدمات المالية.</w:t>
      </w:r>
    </w:p>
    <w:p w:rsidR="00250067" w:rsidRPr="00250067" w:rsidRDefault="00250067" w:rsidP="00250067">
      <w:pPr>
        <w:rPr>
          <w:b/>
          <w:bCs/>
          <w:rtl/>
        </w:rPr>
      </w:pPr>
      <w:r w:rsidRPr="00250067">
        <w:rPr>
          <w:b/>
          <w:bCs/>
          <w:rtl/>
        </w:rPr>
        <w:t>4. إصلاح البنوك الحكومية</w:t>
      </w:r>
    </w:p>
    <w:p w:rsidR="00250067" w:rsidRPr="00250067" w:rsidRDefault="00250067" w:rsidP="00250067">
      <w:pPr>
        <w:rPr>
          <w:rtl/>
        </w:rPr>
      </w:pPr>
      <w:r w:rsidRPr="00250067">
        <w:rPr>
          <w:rtl/>
        </w:rPr>
        <w:t>تلعب البنوك الحكومية دوراً مهماً في دعم الشمول المالي، خاصة في المناطق الريفية. وقد ركزت الإصلاحات على تحسين كفاءة هذه البنوك، وتعزيز الحوكمة، وتبني تقنيات حديثة، بما يمكنها من تقديم خدمات مالية مستدامة للفئات ذات الدخل المحدود.</w:t>
      </w:r>
    </w:p>
    <w:p w:rsidR="00250067" w:rsidRPr="00250067" w:rsidRDefault="00250067" w:rsidP="00250067">
      <w:pPr>
        <w:rPr>
          <w:b/>
          <w:bCs/>
          <w:rtl/>
        </w:rPr>
      </w:pPr>
      <w:r w:rsidRPr="00250067">
        <w:rPr>
          <w:b/>
          <w:bCs/>
          <w:rtl/>
        </w:rPr>
        <w:t>5. حماية المستهلك المالي</w:t>
      </w:r>
    </w:p>
    <w:p w:rsidR="00250067" w:rsidRPr="00250067" w:rsidRDefault="00250067" w:rsidP="00250067">
      <w:pPr>
        <w:rPr>
          <w:rtl/>
        </w:rPr>
      </w:pPr>
      <w:r w:rsidRPr="00250067">
        <w:rPr>
          <w:rtl/>
        </w:rPr>
        <w:lastRenderedPageBreak/>
        <w:t>تسعى هذه السياسة إلى معالجة عدم توازن المعلومات بين المؤسسات المالية والعملاء، من خلال تعزيز الشفافية وتوفير المعلومات الكافية قبل وبعد التعاقد، بما يحد من الممارسات غير الأخلاقية ويعزز استدامة السوق المالي.</w:t>
      </w:r>
    </w:p>
    <w:p w:rsidR="00250067" w:rsidRPr="00250067" w:rsidRDefault="00250067" w:rsidP="00250067">
      <w:pPr>
        <w:rPr>
          <w:b/>
          <w:bCs/>
          <w:rtl/>
        </w:rPr>
      </w:pPr>
      <w:r w:rsidRPr="00250067">
        <w:rPr>
          <w:b/>
          <w:bCs/>
          <w:rtl/>
        </w:rPr>
        <w:t>6. سياسات الهوية المالية (</w:t>
      </w:r>
      <w:r w:rsidRPr="00250067">
        <w:rPr>
          <w:b/>
          <w:bCs/>
        </w:rPr>
        <w:t>Financial Identity</w:t>
      </w:r>
      <w:r w:rsidRPr="00250067">
        <w:rPr>
          <w:b/>
          <w:bCs/>
          <w:rtl/>
        </w:rPr>
        <w:t>)</w:t>
      </w:r>
    </w:p>
    <w:p w:rsidR="00250067" w:rsidRPr="00250067" w:rsidRDefault="00250067" w:rsidP="00250067">
      <w:pPr>
        <w:rPr>
          <w:rtl/>
        </w:rPr>
      </w:pPr>
      <w:r w:rsidRPr="00250067">
        <w:rPr>
          <w:rtl/>
        </w:rPr>
        <w:t>تهدف إلى تسهيل حصول الأفراد، خاصة ذوي الدخل المحدود، على الخدمات المالية من خلال تبسيط متطلبات فتح الحسابات، ومعالجة مشكلة نقص الوثائق الرسمية، بما يساعد على إدماجهم في النظام المالي الرسمي.</w:t>
      </w:r>
    </w:p>
    <w:p w:rsidR="00250067" w:rsidRPr="00250067" w:rsidRDefault="00250067" w:rsidP="00250067">
      <w:pPr>
        <w:rPr>
          <w:b/>
          <w:bCs/>
          <w:rtl/>
        </w:rPr>
      </w:pPr>
      <w:r w:rsidRPr="00250067">
        <w:rPr>
          <w:b/>
          <w:bCs/>
          <w:rtl/>
        </w:rPr>
        <w:t>رابعاً: التحديات التي تعيق توسيع الشمول المالي</w:t>
      </w:r>
    </w:p>
    <w:p w:rsidR="00250067" w:rsidRPr="00250067" w:rsidRDefault="00250067" w:rsidP="00250067">
      <w:pPr>
        <w:rPr>
          <w:rtl/>
        </w:rPr>
      </w:pPr>
      <w:r w:rsidRPr="00250067">
        <w:rPr>
          <w:rtl/>
        </w:rPr>
        <w:t>رغم الجهود المبذولة، يواجه الشمول المالي عدداً من التحديات التي تحد من انتشاره، ومن أبرزها:</w:t>
      </w:r>
      <w:r w:rsidRPr="00250067">
        <w:rPr>
          <w:rtl/>
        </w:rPr>
        <w:fldChar w:fldCharType="begin"/>
      </w:r>
      <w:r w:rsidRPr="00250067">
        <w:rPr>
          <w:rtl/>
        </w:rPr>
        <w:instrText xml:space="preserve"> </w:instrText>
      </w:r>
      <w:r w:rsidRPr="00250067">
        <w:instrText>ADDIN ZOTERO_ITEM CSL_CITATION {"citationID":"ss48uqhN","properties":{"formattedCitation":"(\\uc0\\u1576{}\\uc0\\u1606{} \\uc0\\u1587{}\\uc0\\u1575{}\\uc0\\u1593{}\\uc0\\u1583{} &amp; \\uc0\\u1576{}\\uc0\\u1606{} \\uc0\\u1589{}\\uc0\\u1582{}\\uc0\\u1585{}\\uc0\\u1610{}\\uc0\\u1577{}, 2024)","plainCitation</w:instrText>
      </w:r>
      <w:r w:rsidRPr="00250067">
        <w:rPr>
          <w:rtl/>
        </w:rPr>
        <w:instrText>":"(بن ساعد &amp; بن صخرية, 2024)","</w:instrText>
      </w:r>
      <w:r w:rsidRPr="00250067">
        <w:instrText>noteIndex":0},"citationItems":[{"id":2000,"uris":["http://zotero.org/users/18677334/items/DYQVN583"],"itemData":{"id":2000,"type":"thesis","abstract</w:instrText>
      </w:r>
      <w:r w:rsidRPr="00250067">
        <w:rPr>
          <w:rtl/>
        </w:rPr>
        <w:instrText>":"ان القيام بهذه الدراسة يهدف بشكل أساسي الى تسليط الضوء على الدور الذي تقوم به التكنولوجيا المالية\</w:instrText>
      </w:r>
      <w:r w:rsidRPr="00250067">
        <w:instrText>n</w:instrText>
      </w:r>
      <w:r w:rsidRPr="00250067">
        <w:rPr>
          <w:rtl/>
        </w:rPr>
        <w:instrText>في تعزيز الشمول المالي في مختلف دول العالم, وذلك من خلال طرح مختلف المفاهيم المتعلقة بالشمول المالي\</w:instrText>
      </w:r>
      <w:r w:rsidRPr="00250067">
        <w:instrText>n</w:instrText>
      </w:r>
      <w:r w:rsidRPr="00250067">
        <w:rPr>
          <w:rtl/>
        </w:rPr>
        <w:instrText>وكذا التكنولوجيا المالية , حيث تضمنت الدراسة جانبين الأول نظر متعلق بمفاهيم عامة حول علاقة التكنولوجيا المالية بالشمول المالي ودورها في تعزيزه , أما الجانب الثاني تطبيقي تضمن دراسة ميدانية تتمثل في ( استبيان الكتروني لعينة من المهنيين و الأكاديميين ) بهدف توضيح أهمية تبني متطلبات التكنولوجيا المالية كأداة مهمة في تعزيز الشمول المالي في القطاع المصرفي بالاعتماد على المنهن الوصفي و التحليلي بغرض وصف وتحليل مختلف بيانات الموضوع .\</w:instrText>
      </w:r>
      <w:r w:rsidRPr="00250067">
        <w:instrText>n</w:instrText>
      </w:r>
      <w:r w:rsidRPr="00250067">
        <w:rPr>
          <w:rtl/>
        </w:rPr>
        <w:instrText>وقد توصلت هذه الدراسة الى أن الرقمنة الالكترونية توفر فرص الابتكار وتقديم خدمات مالية جديدة حيث توفر عدة امتيازات لصالح المتعاملين كتقليص الوقت وجهد أقل وبتكلفة منخفضة.","</w:instrText>
      </w:r>
      <w:r w:rsidRPr="00250067">
        <w:instrText>genre":"Thesis","language":"other","note":"Accepted: 2024-10-28T14:27:11Z","publisher</w:instrText>
      </w:r>
      <w:r w:rsidRPr="00250067">
        <w:rPr>
          <w:rtl/>
        </w:rPr>
        <w:instrText>":"جامعة ابن خلدون-تيارت","</w:instrText>
      </w:r>
      <w:r w:rsidRPr="00250067">
        <w:instrText>source":"dspace.univ-tiaret.dz","title</w:instrText>
      </w:r>
      <w:r w:rsidRPr="00250067">
        <w:rPr>
          <w:rtl/>
        </w:rPr>
        <w:instrText>":"دور التكنولوجيا المالية في تعزيز الشمول المالي وأثرها على القطاع المصرفي في الجزائر","</w:instrText>
      </w:r>
      <w:r w:rsidRPr="00250067">
        <w:instrText>URL":"http://dspace.univ-tiaret.dz:80/handle/123456789/15436","author</w:instrText>
      </w:r>
      <w:r w:rsidRPr="00250067">
        <w:rPr>
          <w:rtl/>
        </w:rPr>
        <w:instrText>":[{"</w:instrText>
      </w:r>
      <w:r w:rsidRPr="00250067">
        <w:instrText>family</w:instrText>
      </w:r>
      <w:r w:rsidRPr="00250067">
        <w:rPr>
          <w:rtl/>
        </w:rPr>
        <w:instrText>":"بن ساعد","</w:instrText>
      </w:r>
      <w:r w:rsidRPr="00250067">
        <w:instrText>given</w:instrText>
      </w:r>
      <w:r w:rsidRPr="00250067">
        <w:rPr>
          <w:rtl/>
        </w:rPr>
        <w:instrText>":"محمد إسلام"},{"</w:instrText>
      </w:r>
      <w:r w:rsidRPr="00250067">
        <w:instrText>family</w:instrText>
      </w:r>
      <w:r w:rsidRPr="00250067">
        <w:rPr>
          <w:rtl/>
        </w:rPr>
        <w:instrText>":"بن صخرية","</w:instrText>
      </w:r>
      <w:r w:rsidRPr="00250067">
        <w:instrText>given</w:instrText>
      </w:r>
      <w:r w:rsidRPr="00250067">
        <w:rPr>
          <w:rtl/>
        </w:rPr>
        <w:instrText>":"محمد زكريا"}],"</w:instrText>
      </w:r>
      <w:r w:rsidRPr="00250067">
        <w:instrText>accessed":{"date-parts</w:instrText>
      </w:r>
      <w:r w:rsidRPr="00250067">
        <w:rPr>
          <w:rtl/>
        </w:rPr>
        <w:instrText>":[["2026",3,31]]</w:instrText>
      </w:r>
      <w:r w:rsidRPr="00250067">
        <w:instrText>},"issued":{"date-parts</w:instrText>
      </w:r>
      <w:r w:rsidRPr="00250067">
        <w:rPr>
          <w:rtl/>
        </w:rPr>
        <w:instrText>":[["2024",6]]</w:instrText>
      </w:r>
      <w:r w:rsidRPr="00250067">
        <w:instrText>}}}],"schema":"https</w:instrText>
      </w:r>
      <w:r w:rsidRPr="00250067">
        <w:rPr>
          <w:rtl/>
        </w:rPr>
        <w:instrText>://</w:instrText>
      </w:r>
      <w:r w:rsidRPr="00250067">
        <w:instrText>github.com/citation-style-language/schema/raw/master/csl-citation.json</w:instrText>
      </w:r>
      <w:r w:rsidRPr="00250067">
        <w:rPr>
          <w:rtl/>
        </w:rPr>
        <w:instrText xml:space="preserve">"} </w:instrText>
      </w:r>
      <w:r w:rsidRPr="00250067">
        <w:rPr>
          <w:rtl/>
        </w:rPr>
        <w:fldChar w:fldCharType="separate"/>
      </w:r>
      <w:r w:rsidRPr="00250067">
        <w:rPr>
          <w:rFonts w:hint="cs"/>
          <w:szCs w:val="24"/>
          <w:rtl/>
        </w:rPr>
        <w:t>(</w:t>
      </w:r>
      <w:r w:rsidRPr="00250067">
        <w:rPr>
          <w:szCs w:val="24"/>
          <w:rtl/>
        </w:rPr>
        <w:t>بن ساعد &amp; بن صخرية, 2024</w:t>
      </w:r>
      <w:r w:rsidRPr="00250067">
        <w:rPr>
          <w:rFonts w:hint="cs"/>
          <w:szCs w:val="24"/>
          <w:rtl/>
        </w:rPr>
        <w:t>)</w:t>
      </w:r>
      <w:r w:rsidRPr="00250067">
        <w:rPr>
          <w:rtl/>
        </w:rPr>
        <w:fldChar w:fldCharType="end"/>
      </w:r>
    </w:p>
    <w:p w:rsidR="00250067" w:rsidRPr="00250067" w:rsidRDefault="00250067" w:rsidP="00250067">
      <w:pPr>
        <w:numPr>
          <w:ilvl w:val="0"/>
          <w:numId w:val="15"/>
        </w:numPr>
        <w:contextualSpacing/>
        <w:rPr>
          <w:rtl/>
        </w:rPr>
      </w:pPr>
      <w:r w:rsidRPr="00250067">
        <w:rPr>
          <w:rtl/>
        </w:rPr>
        <w:t>التحدي المالي</w:t>
      </w:r>
      <w:r w:rsidRPr="00250067">
        <w:rPr>
          <w:rFonts w:hint="cs"/>
          <w:rtl/>
        </w:rPr>
        <w:t xml:space="preserve">: </w:t>
      </w:r>
      <w:r w:rsidRPr="00250067">
        <w:rPr>
          <w:rtl/>
        </w:rPr>
        <w:t>يتمثل في ضعف القدرة المالية لبعض الأفراد على فتح الحسابات أو تحمل تكاليف الخدمات المصرفية، مما يستدعي توفير خدمات منخفضة التكلفة وبرامج تمويل ميسرة.</w:t>
      </w:r>
    </w:p>
    <w:p w:rsidR="00250067" w:rsidRPr="00250067" w:rsidRDefault="00250067" w:rsidP="00250067">
      <w:pPr>
        <w:numPr>
          <w:ilvl w:val="0"/>
          <w:numId w:val="15"/>
        </w:numPr>
        <w:contextualSpacing/>
        <w:rPr>
          <w:rtl/>
        </w:rPr>
      </w:pPr>
      <w:r w:rsidRPr="00250067">
        <w:rPr>
          <w:rtl/>
        </w:rPr>
        <w:t>التحدي الثقافي</w:t>
      </w:r>
      <w:r w:rsidRPr="00250067">
        <w:rPr>
          <w:rFonts w:hint="cs"/>
          <w:rtl/>
        </w:rPr>
        <w:t xml:space="preserve">: </w:t>
      </w:r>
      <w:r w:rsidRPr="00250067">
        <w:rPr>
          <w:rtl/>
        </w:rPr>
        <w:t>يرتبط بضعف الوعي المالي أو وجود موانع ثقافية ودينية تحول دون التعامل مع المؤسسات المالية، وهو ما يتطلب تكثيف برامج التوعية والتثقيف المالي.</w:t>
      </w:r>
    </w:p>
    <w:p w:rsidR="00250067" w:rsidRPr="00250067" w:rsidRDefault="00250067" w:rsidP="00250067">
      <w:pPr>
        <w:numPr>
          <w:ilvl w:val="0"/>
          <w:numId w:val="15"/>
        </w:numPr>
        <w:contextualSpacing/>
        <w:rPr>
          <w:rtl/>
        </w:rPr>
      </w:pPr>
      <w:r w:rsidRPr="00250067">
        <w:rPr>
          <w:rtl/>
        </w:rPr>
        <w:t>التحدي الجغرافي</w:t>
      </w:r>
      <w:r w:rsidRPr="00250067">
        <w:rPr>
          <w:rFonts w:hint="cs"/>
          <w:rtl/>
        </w:rPr>
        <w:t xml:space="preserve">: </w:t>
      </w:r>
      <w:r w:rsidRPr="00250067">
        <w:rPr>
          <w:rtl/>
        </w:rPr>
        <w:t>يتمثل في محدودية انتشار المؤسسات المالية في المناطق النائية، مما يستدعي التوسع في الخدمات الرقمية والمصرفية المتنقلة.</w:t>
      </w:r>
    </w:p>
    <w:p w:rsidR="00250067" w:rsidRPr="00250067" w:rsidRDefault="00250067" w:rsidP="00250067">
      <w:pPr>
        <w:numPr>
          <w:ilvl w:val="0"/>
          <w:numId w:val="15"/>
        </w:numPr>
        <w:contextualSpacing/>
        <w:rPr>
          <w:rtl/>
        </w:rPr>
      </w:pPr>
      <w:r w:rsidRPr="00250067">
        <w:rPr>
          <w:rtl/>
        </w:rPr>
        <w:t>التحدي المؤسسي</w:t>
      </w:r>
      <w:r w:rsidRPr="00250067">
        <w:rPr>
          <w:rFonts w:hint="cs"/>
          <w:rtl/>
        </w:rPr>
        <w:t xml:space="preserve">: </w:t>
      </w:r>
      <w:r w:rsidRPr="00250067">
        <w:rPr>
          <w:rtl/>
        </w:rPr>
        <w:t>ينشأ نتيجة ضعف التنسيق بين المؤسسات المالية، وتعقيد الإجراءات، مما يؤدي إلى ارتفاع التكاليف وانخفاض الكفاءة.</w:t>
      </w:r>
    </w:p>
    <w:p w:rsidR="00250067" w:rsidRPr="00250067" w:rsidRDefault="00250067" w:rsidP="00250067">
      <w:pPr>
        <w:numPr>
          <w:ilvl w:val="0"/>
          <w:numId w:val="15"/>
        </w:numPr>
        <w:contextualSpacing/>
        <w:rPr>
          <w:rtl/>
        </w:rPr>
      </w:pPr>
      <w:r w:rsidRPr="00250067">
        <w:rPr>
          <w:rtl/>
        </w:rPr>
        <w:t>ضعف البنية التحتية المالية</w:t>
      </w:r>
      <w:r w:rsidRPr="00250067">
        <w:rPr>
          <w:rFonts w:hint="cs"/>
          <w:rtl/>
        </w:rPr>
        <w:t xml:space="preserve"> الذي </w:t>
      </w:r>
      <w:r w:rsidRPr="00250067">
        <w:rPr>
          <w:rtl/>
        </w:rPr>
        <w:t>يحد من فرص الوصول إلى الخدمات التمويلية، خاصة في الدول النامية.</w:t>
      </w:r>
    </w:p>
    <w:p w:rsidR="00250067" w:rsidRPr="00250067" w:rsidRDefault="00250067" w:rsidP="00250067">
      <w:pPr>
        <w:numPr>
          <w:ilvl w:val="0"/>
          <w:numId w:val="15"/>
        </w:numPr>
        <w:contextualSpacing/>
        <w:rPr>
          <w:rtl/>
        </w:rPr>
      </w:pPr>
      <w:r w:rsidRPr="00250067">
        <w:rPr>
          <w:rtl/>
        </w:rPr>
        <w:t>انتشار الأمية المالية والاقتصاد غير الرسمي</w:t>
      </w:r>
      <w:r w:rsidRPr="00250067">
        <w:rPr>
          <w:rFonts w:hint="cs"/>
          <w:rtl/>
        </w:rPr>
        <w:t xml:space="preserve"> و</w:t>
      </w:r>
      <w:r w:rsidRPr="00250067">
        <w:rPr>
          <w:rtl/>
        </w:rPr>
        <w:t>يؤثر سلباً على تقبل الأفراد للخدمات المالية الرسمية، ويحد من فعالية سياسات الشمول المالي.</w:t>
      </w:r>
    </w:p>
    <w:p w:rsidR="00250067" w:rsidRPr="00250067" w:rsidRDefault="00250067" w:rsidP="00250067">
      <w:pPr>
        <w:numPr>
          <w:ilvl w:val="0"/>
          <w:numId w:val="15"/>
        </w:numPr>
        <w:contextualSpacing/>
        <w:rPr>
          <w:rtl/>
        </w:rPr>
      </w:pPr>
      <w:r w:rsidRPr="00250067">
        <w:rPr>
          <w:rtl/>
        </w:rPr>
        <w:t>انخفاض الثقة في المؤسسات المالية</w:t>
      </w:r>
      <w:r w:rsidRPr="00250067">
        <w:rPr>
          <w:rFonts w:hint="cs"/>
          <w:rtl/>
        </w:rPr>
        <w:t xml:space="preserve"> حيث </w:t>
      </w:r>
      <w:r w:rsidRPr="00250067">
        <w:rPr>
          <w:rtl/>
        </w:rPr>
        <w:t>يُعد من أبرز المعوقات، حيث يؤدي ضعف الثقة إلى عزوف الأفراد عن التعامل مع البنوك.</w:t>
      </w:r>
    </w:p>
    <w:p w:rsidR="00250067" w:rsidRPr="00250067" w:rsidRDefault="00250067" w:rsidP="00250067">
      <w:pPr>
        <w:numPr>
          <w:ilvl w:val="0"/>
          <w:numId w:val="15"/>
        </w:numPr>
        <w:contextualSpacing/>
        <w:rPr>
          <w:rtl/>
        </w:rPr>
      </w:pPr>
      <w:r w:rsidRPr="00250067">
        <w:rPr>
          <w:rtl/>
        </w:rPr>
        <w:t>محدودية تطور المؤسسات المالية غير المصرفية</w:t>
      </w:r>
      <w:r w:rsidRPr="00250067">
        <w:rPr>
          <w:rFonts w:hint="cs"/>
          <w:rtl/>
        </w:rPr>
        <w:t xml:space="preserve"> </w:t>
      </w:r>
      <w:r w:rsidRPr="00250067">
        <w:rPr>
          <w:rtl/>
        </w:rPr>
        <w:t>مثل صناديق الاستثمار ومؤسسات الادخار، مما يؤدي إلى الاعتماد المفرط على البنوك وعدم تلبية كافة الاحتياجات التمويلية.</w:t>
      </w:r>
    </w:p>
    <w:p w:rsidR="00250067" w:rsidRPr="00250067" w:rsidRDefault="00250067" w:rsidP="00250067">
      <w:pPr>
        <w:keepNext/>
        <w:keepLines/>
        <w:spacing w:before="120"/>
        <w:outlineLvl w:val="1"/>
        <w:rPr>
          <w:rFonts w:asciiTheme="majorHAnsi" w:eastAsiaTheme="majorEastAsia" w:hAnsiTheme="majorHAnsi"/>
          <w:bCs/>
          <w:color w:val="000000" w:themeColor="text1"/>
          <w:kern w:val="0"/>
          <w:sz w:val="26"/>
          <w:szCs w:val="32"/>
          <w:rtl/>
          <w14:ligatures w14:val="none"/>
        </w:rPr>
      </w:pPr>
      <w:r w:rsidRPr="00250067">
        <w:rPr>
          <w:rFonts w:asciiTheme="majorHAnsi" w:eastAsiaTheme="majorEastAsia" w:hAnsiTheme="majorHAnsi"/>
          <w:bCs/>
          <w:color w:val="000000" w:themeColor="text1"/>
          <w:kern w:val="0"/>
          <w:sz w:val="26"/>
          <w:szCs w:val="32"/>
          <w:rtl/>
          <w14:ligatures w14:val="none"/>
        </w:rPr>
        <w:lastRenderedPageBreak/>
        <w:t>المبحث الثالث: علاقة التكنولوجيا المالية بالشمول المالي</w:t>
      </w:r>
    </w:p>
    <w:p w:rsidR="00250067" w:rsidRPr="00250067" w:rsidRDefault="00250067" w:rsidP="00250067">
      <w:pPr>
        <w:rPr>
          <w:rtl/>
        </w:rPr>
      </w:pPr>
      <w:r w:rsidRPr="00250067">
        <w:rPr>
          <w:rtl/>
        </w:rPr>
        <w:t>تلعب التكنولوجيا المالية دورًا محوريًا في تعزيز الشمول المالي وتطوير الخدمات المالية والمصرفية، حيث تسهم في توسيع نطاق وصول الأفراد والمؤسسات إلى الخدمات المالية بطرق مبتكرة وآمنة، مما يضمن تحقيق قدر أكبر من العدالة في إتاحة هذه الخدمات لمختلف فئات المجتمع.</w:t>
      </w:r>
      <w:r w:rsidRPr="00250067">
        <w:rPr>
          <w:rtl/>
        </w:rPr>
        <w:fldChar w:fldCharType="begin"/>
      </w:r>
      <w:r w:rsidRPr="00250067">
        <w:rPr>
          <w:rtl/>
        </w:rPr>
        <w:instrText xml:space="preserve"> </w:instrText>
      </w:r>
      <w:r w:rsidRPr="00250067">
        <w:instrText>ADDIN ZOTERO_ITEM CSL_CITATION {"citationID":"7RHNXAxb","properties":{"formattedCitation":"(\\uc0\\u1576{}\\uc0\\u1606{} \\uc0\\u1587{}\\uc0\\u1575{}\\uc0\\u1593{}\\uc0\\u1583{} &amp; \\uc0\\u1576{}\\uc0\\u1606{} \\uc0\\u1589{}\\uc0\\u1582{}\\uc0\\u1585{}\\uc0\\u1610{}\\uc0\\u1577{}, 2024)","plainCitation</w:instrText>
      </w:r>
      <w:r w:rsidRPr="00250067">
        <w:rPr>
          <w:rtl/>
        </w:rPr>
        <w:instrText>":"(بن ساعد &amp; بن صخرية, 2024)","</w:instrText>
      </w:r>
      <w:r w:rsidRPr="00250067">
        <w:instrText>noteIndex":0},"citationItems":[{"id":2000,"uris":["http://zotero.org/users/18677334/items/DYQVN583"],"itemData":{"id":2000,"type":"thesis","abstract</w:instrText>
      </w:r>
      <w:r w:rsidRPr="00250067">
        <w:rPr>
          <w:rtl/>
        </w:rPr>
        <w:instrText>":"ان القيام بهذه الدراسة يهدف بشكل أساسي الى تسليط الضوء على الدور الذي تقوم به التكنولوجيا المالية\</w:instrText>
      </w:r>
      <w:r w:rsidRPr="00250067">
        <w:instrText>n</w:instrText>
      </w:r>
      <w:r w:rsidRPr="00250067">
        <w:rPr>
          <w:rtl/>
        </w:rPr>
        <w:instrText>في تعزيز الشمول المالي في مختلف دول العالم, وذلك من خلال طرح مختلف المفاهيم المتعلقة بالشمول المالي\</w:instrText>
      </w:r>
      <w:r w:rsidRPr="00250067">
        <w:instrText>n</w:instrText>
      </w:r>
      <w:r w:rsidRPr="00250067">
        <w:rPr>
          <w:rtl/>
        </w:rPr>
        <w:instrText>وكذا التكنولوجيا المالية , حيث تضمنت الدراسة جانبين الأول نظر متعلق بمفاهيم عامة حول علاقة التكنولوجيا المالية بالشمول المالي ودورها في تعزيزه , أما الجانب الثاني تطبيقي تضمن دراسة ميدانية تتمثل في ( استبيان الكتروني لعينة من المهنيين و الأكاديميين ) بهدف توضيح أهمية تبني متطلبات التكنولوجيا المالية كأداة مهمة في تعزيز الشمول المالي في القطاع المصرفي بالاعتماد على المنهن الوصفي و التحليلي بغرض وصف وتحليل مختلف بيانات الموضوع .\</w:instrText>
      </w:r>
      <w:r w:rsidRPr="00250067">
        <w:instrText>n</w:instrText>
      </w:r>
      <w:r w:rsidRPr="00250067">
        <w:rPr>
          <w:rtl/>
        </w:rPr>
        <w:instrText>وقد توصلت هذه الدراسة الى أن الرقمنة الالكترونية توفر فرص الابتكار وتقديم خدمات مالية جديدة حيث توفر عدة امتيازات لصالح المتعاملين كتقليص الوقت وجهد أقل وبتكلفة منخفضة.","</w:instrText>
      </w:r>
      <w:r w:rsidRPr="00250067">
        <w:instrText>genre":"Thesis","language":"other","note":"Accepted: 2024-10-28T14:27:11Z","publisher</w:instrText>
      </w:r>
      <w:r w:rsidRPr="00250067">
        <w:rPr>
          <w:rtl/>
        </w:rPr>
        <w:instrText>":"جامعة ابن خلدون-تيارت","</w:instrText>
      </w:r>
      <w:r w:rsidRPr="00250067">
        <w:instrText>source":"dspace.univ-tiaret.dz","title</w:instrText>
      </w:r>
      <w:r w:rsidRPr="00250067">
        <w:rPr>
          <w:rtl/>
        </w:rPr>
        <w:instrText>":"دور التكنولوجيا المالية في تعزيز الشمول المالي وأثرها على القطاع المصرفي في الجزائر","</w:instrText>
      </w:r>
      <w:r w:rsidRPr="00250067">
        <w:instrText>URL":"http://dspace.univ-tiaret.dz:80/handle/123456789/15436","author</w:instrText>
      </w:r>
      <w:r w:rsidRPr="00250067">
        <w:rPr>
          <w:rtl/>
        </w:rPr>
        <w:instrText>":[{"</w:instrText>
      </w:r>
      <w:r w:rsidRPr="00250067">
        <w:instrText>family</w:instrText>
      </w:r>
      <w:r w:rsidRPr="00250067">
        <w:rPr>
          <w:rtl/>
        </w:rPr>
        <w:instrText>":"بن ساعد","</w:instrText>
      </w:r>
      <w:r w:rsidRPr="00250067">
        <w:instrText>given</w:instrText>
      </w:r>
      <w:r w:rsidRPr="00250067">
        <w:rPr>
          <w:rtl/>
        </w:rPr>
        <w:instrText>":"محمد إسلام"},{"</w:instrText>
      </w:r>
      <w:r w:rsidRPr="00250067">
        <w:instrText>family</w:instrText>
      </w:r>
      <w:r w:rsidRPr="00250067">
        <w:rPr>
          <w:rtl/>
        </w:rPr>
        <w:instrText>":"بن صخرية","</w:instrText>
      </w:r>
      <w:r w:rsidRPr="00250067">
        <w:instrText>given</w:instrText>
      </w:r>
      <w:r w:rsidRPr="00250067">
        <w:rPr>
          <w:rtl/>
        </w:rPr>
        <w:instrText>":"محمد زكريا"}],"</w:instrText>
      </w:r>
      <w:r w:rsidRPr="00250067">
        <w:instrText>accessed":{"date-parts</w:instrText>
      </w:r>
      <w:r w:rsidRPr="00250067">
        <w:rPr>
          <w:rtl/>
        </w:rPr>
        <w:instrText>":[["2026",3,31]]</w:instrText>
      </w:r>
      <w:r w:rsidRPr="00250067">
        <w:instrText>},"issued":{"date-parts</w:instrText>
      </w:r>
      <w:r w:rsidRPr="00250067">
        <w:rPr>
          <w:rtl/>
        </w:rPr>
        <w:instrText>":[["2024",6]]</w:instrText>
      </w:r>
      <w:r w:rsidRPr="00250067">
        <w:instrText>}}}],"schema":"https</w:instrText>
      </w:r>
      <w:r w:rsidRPr="00250067">
        <w:rPr>
          <w:rtl/>
        </w:rPr>
        <w:instrText>://</w:instrText>
      </w:r>
      <w:r w:rsidRPr="00250067">
        <w:instrText>github.com/citation-style-language/schema/raw/master/csl-citation.json</w:instrText>
      </w:r>
      <w:r w:rsidRPr="00250067">
        <w:rPr>
          <w:rtl/>
        </w:rPr>
        <w:instrText xml:space="preserve">"} </w:instrText>
      </w:r>
      <w:r w:rsidRPr="00250067">
        <w:rPr>
          <w:rtl/>
        </w:rPr>
        <w:fldChar w:fldCharType="separate"/>
      </w:r>
      <w:r w:rsidRPr="00250067">
        <w:rPr>
          <w:rFonts w:hint="cs"/>
          <w:rtl/>
        </w:rPr>
        <w:t>(</w:t>
      </w:r>
      <w:r w:rsidRPr="00250067">
        <w:rPr>
          <w:rtl/>
        </w:rPr>
        <w:t>بن ساعد &amp; بن صخرية, 2024</w:t>
      </w:r>
      <w:r w:rsidRPr="00250067">
        <w:rPr>
          <w:rFonts w:hint="cs"/>
          <w:rtl/>
        </w:rPr>
        <w:t>)</w:t>
      </w:r>
      <w:r w:rsidRPr="00250067">
        <w:rPr>
          <w:rtl/>
        </w:rPr>
        <w:fldChar w:fldCharType="end"/>
      </w:r>
    </w:p>
    <w:p w:rsidR="00250067" w:rsidRPr="00250067" w:rsidRDefault="00250067" w:rsidP="00250067">
      <w:pPr>
        <w:spacing w:before="100" w:beforeAutospacing="1"/>
        <w:ind w:left="-284"/>
        <w:jc w:val="left"/>
        <w:outlineLvl w:val="2"/>
        <w:rPr>
          <w:rFonts w:ascii="Times New Roman" w:eastAsia="Times New Roman" w:hAnsi="Times New Roman"/>
          <w:b/>
          <w:bCs/>
          <w:kern w:val="0"/>
          <w:sz w:val="27"/>
          <w:rtl/>
          <w14:ligatures w14:val="none"/>
        </w:rPr>
      </w:pPr>
      <w:r w:rsidRPr="00250067">
        <w:rPr>
          <w:rFonts w:ascii="Times New Roman" w:eastAsia="Times New Roman" w:hAnsi="Times New Roman"/>
          <w:b/>
          <w:bCs/>
          <w:kern w:val="0"/>
          <w:sz w:val="27"/>
          <w:rtl/>
          <w14:ligatures w14:val="none"/>
        </w:rPr>
        <w:t>المطلب الأول: شركات التكنولوجيا المالية كمرتكز لتعزيز الشمول المالي</w:t>
      </w:r>
    </w:p>
    <w:p w:rsidR="00250067" w:rsidRPr="00250067" w:rsidRDefault="00250067" w:rsidP="00250067">
      <w:pPr>
        <w:rPr>
          <w:b/>
          <w:bCs/>
          <w:rtl/>
        </w:rPr>
      </w:pPr>
      <w:r w:rsidRPr="00250067">
        <w:rPr>
          <w:b/>
          <w:bCs/>
          <w:rtl/>
        </w:rPr>
        <w:t>أولًا: تعريف شركات التكنولوجيا المالية</w:t>
      </w:r>
    </w:p>
    <w:p w:rsidR="00250067" w:rsidRPr="00250067" w:rsidRDefault="00250067" w:rsidP="00250067">
      <w:pPr>
        <w:rPr>
          <w:rtl/>
        </w:rPr>
      </w:pPr>
      <w:r w:rsidRPr="00250067">
        <w:rPr>
          <w:rtl/>
        </w:rPr>
        <w:t>يشير مصطلح التكنولوجيا المالية (</w:t>
      </w:r>
      <w:r w:rsidRPr="00250067">
        <w:t>FinTech</w:t>
      </w:r>
      <w:r w:rsidRPr="00250067">
        <w:rPr>
          <w:rtl/>
        </w:rPr>
        <w:t>) إلى الشركات التي تجمع بين الابتكار التكنولوجي والخدمات المالية بهدف تقديم حلول أكثر كفاءة وسهولة وشفافية مقارنة بالخدمات التقليدية. وتشمل هذه الشركات مؤسسات ناشئة تسعى إلى تحسين الخدمات المصرفية والمالية سواء من خلال التعاون مع المؤسسات التقليدية أو منافستها.</w:t>
      </w:r>
      <w:r w:rsidRPr="00250067">
        <w:rPr>
          <w:rtl/>
        </w:rPr>
        <w:fldChar w:fldCharType="begin"/>
      </w:r>
      <w:r w:rsidRPr="00250067">
        <w:rPr>
          <w:rtl/>
        </w:rPr>
        <w:instrText xml:space="preserve"> </w:instrText>
      </w:r>
      <w:r w:rsidRPr="00250067">
        <w:instrText>ADDIN ZOTERO_ITEM CSL_CITATION {"citationID":"coyjA04p","properties":{"formattedCitation":"(\\uc0\\u1610{}\\uc0\\u1608{}\\uc0\\u1587{}\\uc0\\u1601{}, 2023)","plainCitation</w:instrText>
      </w:r>
      <w:r w:rsidRPr="00250067">
        <w:rPr>
          <w:rtl/>
        </w:rPr>
        <w:instrText>":"(يوسف, 2023)","</w:instrText>
      </w:r>
      <w:r w:rsidRPr="00250067">
        <w:instrText>noteIndex":0},"citationItems":[{"id":2006,"uris":["http://zotero</w:instrText>
      </w:r>
      <w:r w:rsidRPr="00250067">
        <w:rPr>
          <w:rtl/>
        </w:rPr>
        <w:instrText>.</w:instrText>
      </w:r>
      <w:r w:rsidRPr="00250067">
        <w:instrText>org/users/18677334/items/D8BBQ2M4"],"itemData":{"id":2006,"type":"thesis","abstract</w:instrText>
      </w:r>
      <w:r w:rsidRPr="00250067">
        <w:rPr>
          <w:rtl/>
        </w:rPr>
        <w:instrText>":"تهدف هذه الدراسةش ل ةسي إسةرسةف وم ولتان لوجيا الاسييليعتر اهرلتش ع الرره لياةين الاليةت اهتدا اهر\</w:instrText>
      </w:r>
      <w:r w:rsidRPr="00250067">
        <w:instrText>n</w:instrText>
      </w:r>
      <w:r w:rsidRPr="00250067">
        <w:rPr>
          <w:rtl/>
        </w:rPr>
        <w:instrText>واهليةت وإرتهر ى إاا الليي. اةي كلو ولسف لليةي وم اليارالم اهتعيل ولىا من لح ة ش الوتاةتر اهمترحش\</w:instrText>
      </w:r>
      <w:r w:rsidRPr="00250067">
        <w:instrText>n</w:instrText>
      </w:r>
      <w:r w:rsidRPr="00250067">
        <w:rPr>
          <w:rtl/>
        </w:rPr>
        <w:instrText>اتلاير اهيجلم الي ةوف الا ىتىف واليي ف، تم اسةا داا اهمرللا كأاال لجمع اهاىيلر ل ةأ اسةا داا الاسييليعتر\</w:instrText>
      </w:r>
      <w:r w:rsidRPr="00250067">
        <w:instrText>n</w:instrText>
      </w:r>
      <w:r w:rsidRPr="00250067">
        <w:rPr>
          <w:rtl/>
        </w:rPr>
        <w:instrText>) اهرلتش وتسةيتي التاوا ولىتىجر ححامر حتث لايي اهمرلىش ى ) 14 ( سةاا كوذا اخاترر تيش تاألف لح خمسةش ) 5\</w:instrText>
      </w:r>
      <w:r w:rsidRPr="00250067">
        <w:instrText>n</w:instrText>
      </w:r>
      <w:r w:rsidRPr="00250067">
        <w:rPr>
          <w:rtl/>
        </w:rPr>
        <w:instrText>ليي. تجرريش ليحيش غتاايش واعتااجر لع لديتي ولجيدس الإ لاا الآ وخىلية الدراسةش وم ةمي ش لح اليارالم إهمجر:\</w:instrText>
      </w:r>
      <w:r w:rsidRPr="00250067">
        <w:instrText>n</w:instrText>
      </w:r>
      <w:r w:rsidRPr="00250067">
        <w:rPr>
          <w:rtl/>
        </w:rPr>
        <w:instrText>ا امرا الليي. الايرريش محي الدراسةش ى حىي الاسييليعتر اهرلتش مىترتهر وخدلرتهر كمر تم لديد الا ديا التي\</w:instrText>
      </w:r>
      <w:r w:rsidRPr="00250067">
        <w:instrText>n</w:instrText>
      </w:r>
      <w:r w:rsidRPr="00250067">
        <w:rPr>
          <w:rtl/>
        </w:rPr>
        <w:instrText>تياعه الليي. تلني واللم حىي الاسييليعتر اهرلتش وسةى الءةي ى الوتت اةامىش التي تي ةأ لح احسةاورال لح\</w:instrText>
      </w:r>
      <w:r w:rsidRPr="00250067">
        <w:instrText>n</w:instrText>
      </w:r>
      <w:r w:rsidRPr="00250067">
        <w:rPr>
          <w:rtl/>
        </w:rPr>
        <w:instrText>هذه الاميتر علإاةرإش وم كلو، اسةاس ةرف تليةير ملا الليي. الايرريش محي الدراسةش تجره خدلر الاسييليعتر\</w:instrText>
      </w:r>
      <w:r w:rsidRPr="00250067">
        <w:instrText>n</w:instrText>
      </w:r>
      <w:r w:rsidRPr="00250067">
        <w:rPr>
          <w:rtl/>
        </w:rPr>
        <w:instrText>اهرلتش ا هير. تيين و ف الاملا اتجرهجر\</w:instrText>
      </w:r>
      <w:r w:rsidRPr="00250067">
        <w:instrText>nThe primary aim of this study is to emphasize the concept of FinTech as</w:instrText>
      </w:r>
      <w:r w:rsidRPr="00250067">
        <w:rPr>
          <w:rtl/>
        </w:rPr>
        <w:instrText xml:space="preserve"> </w:instrText>
      </w:r>
      <w:r w:rsidRPr="00250067">
        <w:instrText>the contemporary\nsubject in the financial and banking field, and its impact on the performance of banks. In light of\nthis, and in order to reach the desired results and verify the proposed hypotheses, we followed a\ndescriptive, analytical, and qualitative approach. Interviews were utilized as a tool for gathering\ninformation regarding the utilization of FinTech, recording the responses, and subsequently\nanalysing them. The interview consisted of 14 questions, and a sample was chosen consisting of\nfive (5) commercial banks in the Ghardaia province, with interviews conducted with their\nmanagers and IT engineers. The study yielded a range of results, the most significant of which is\nthe reliance of the studied commercial banks on FinTech solutions in their operations and services.\nThe challenges faced by banks in adopting and integrating FinTech solutions were identified,\nshedding light on potential opportunities arising from leveraging these technologies. Additionally,\nthe study explored the perception of customers of the studied commercial banks towards FinTech\nservices, revealing diversity in customer awareness and attitudes towards such services.","genre":"Thesis","note":"Accepted: 2023-07-02T10:53:00Z","publisher</w:instrText>
      </w:r>
      <w:r w:rsidRPr="00250067">
        <w:rPr>
          <w:rtl/>
        </w:rPr>
        <w:instrText>":"جامعة غرداية","</w:instrText>
      </w:r>
      <w:r w:rsidRPr="00250067">
        <w:instrText>source":"dspace.univ-ghardaia.edu.dz","title</w:instrText>
      </w:r>
      <w:r w:rsidRPr="00250067">
        <w:rPr>
          <w:rtl/>
        </w:rPr>
        <w:instrText>":"دور التكنولوجيا المالية في تحسين أداء البنوك التجارية وتحقيق الشمول المالي - دراسة حالة لعينة من بنوك ولاية غرداية ) 2022-2023","</w:instrText>
      </w:r>
      <w:r w:rsidRPr="00250067">
        <w:instrText>URL":"https://dspace.univ-ghardaia.edu.dz/xmlui/handle/123456789/6102","author":[{"family</w:instrText>
      </w:r>
      <w:r w:rsidRPr="00250067">
        <w:rPr>
          <w:rtl/>
        </w:rPr>
        <w:instrText>":"يوسف","</w:instrText>
      </w:r>
      <w:r w:rsidRPr="00250067">
        <w:instrText>given</w:instrText>
      </w:r>
      <w:r w:rsidRPr="00250067">
        <w:rPr>
          <w:rtl/>
        </w:rPr>
        <w:instrText>":"لحرش"}],"</w:instrText>
      </w:r>
      <w:r w:rsidRPr="00250067">
        <w:instrText>accessed":{"date-parts":[["2026",4,1]]},"issued":{"date-parts":[["2023"]]}}}],"schema":"https://github.com/citation-style-language/schema/raw/master/csl-citation.json</w:instrText>
      </w:r>
      <w:r w:rsidRPr="00250067">
        <w:rPr>
          <w:rtl/>
        </w:rPr>
        <w:instrText xml:space="preserve">"} </w:instrText>
      </w:r>
      <w:r w:rsidRPr="00250067">
        <w:rPr>
          <w:rtl/>
        </w:rPr>
        <w:fldChar w:fldCharType="separate"/>
      </w:r>
      <w:r w:rsidRPr="00250067">
        <w:rPr>
          <w:rFonts w:hint="cs"/>
          <w:szCs w:val="24"/>
          <w:rtl/>
        </w:rPr>
        <w:t>(</w:t>
      </w:r>
      <w:r w:rsidRPr="00250067">
        <w:rPr>
          <w:szCs w:val="24"/>
          <w:rtl/>
        </w:rPr>
        <w:t>يوسف, 2023</w:t>
      </w:r>
      <w:r w:rsidRPr="00250067">
        <w:rPr>
          <w:rFonts w:hint="cs"/>
          <w:szCs w:val="24"/>
          <w:rtl/>
        </w:rPr>
        <w:t>)</w:t>
      </w:r>
      <w:r w:rsidRPr="00250067">
        <w:rPr>
          <w:rtl/>
        </w:rPr>
        <w:fldChar w:fldCharType="end"/>
      </w:r>
    </w:p>
    <w:p w:rsidR="00250067" w:rsidRPr="00250067" w:rsidRDefault="00250067" w:rsidP="00250067">
      <w:pPr>
        <w:rPr>
          <w:rtl/>
        </w:rPr>
      </w:pPr>
      <w:r w:rsidRPr="00250067">
        <w:rPr>
          <w:rtl/>
        </w:rPr>
        <w:t>كما تُعرّف بأنها مؤسسات حديثة تعتمد على التكنولوجيا والابتكار لتطوير منتجات وخدمات مالية جديدة ذات أثر ملموس في تحسين كفاءة القطاع المالي.</w:t>
      </w:r>
    </w:p>
    <w:p w:rsidR="00250067" w:rsidRPr="00250067" w:rsidRDefault="00250067" w:rsidP="00250067">
      <w:pPr>
        <w:rPr>
          <w:b/>
          <w:bCs/>
          <w:rtl/>
        </w:rPr>
      </w:pPr>
      <w:r w:rsidRPr="00250067">
        <w:rPr>
          <w:b/>
          <w:bCs/>
          <w:rtl/>
        </w:rPr>
        <w:t>ثانيًا: خصائص شركات التكنولوجيا المالية</w:t>
      </w:r>
    </w:p>
    <w:p w:rsidR="00250067" w:rsidRPr="00250067" w:rsidRDefault="00250067" w:rsidP="00250067">
      <w:pPr>
        <w:rPr>
          <w:rtl/>
        </w:rPr>
      </w:pPr>
      <w:r w:rsidRPr="00250067">
        <w:rPr>
          <w:rtl/>
        </w:rPr>
        <w:t>تتميز شركات التكنولوجيا المالية بعدة خصائص أساسية، من أبرزها:</w:t>
      </w:r>
      <w:r w:rsidRPr="00250067">
        <w:rPr>
          <w:rtl/>
        </w:rPr>
        <w:fldChar w:fldCharType="begin"/>
      </w:r>
      <w:r w:rsidRPr="00250067">
        <w:rPr>
          <w:rtl/>
        </w:rPr>
        <w:instrText xml:space="preserve"> </w:instrText>
      </w:r>
      <w:r w:rsidRPr="00250067">
        <w:instrText>ADDIN ZOTERO_ITEM CSL_CITATION {"citationID":"vGWkqeGS","properties":{"formattedCitation":"(\\uc0\\u1593{}\\uc0\\u1605{}\\uc0\\u1575{}\\uc0\\u1585{} &amp; \\uc0\\u1582{}\\uc0\\u1610{}\\uc0\\u1585{}\\uc0\\u1575{}\\uc0\\u1604{}\\uc0\\u1583{}\\uc0\\u1610{}\\uc0</w:instrText>
      </w:r>
      <w:r w:rsidRPr="00250067">
        <w:rPr>
          <w:rtl/>
        </w:rPr>
        <w:instrText>\\</w:instrText>
      </w:r>
      <w:r w:rsidRPr="00250067">
        <w:instrText>u1606{}, 2023)","plainCitation</w:instrText>
      </w:r>
      <w:r w:rsidRPr="00250067">
        <w:rPr>
          <w:rtl/>
        </w:rPr>
        <w:instrText>":"(عمار &amp; خيرالدين, 2023)","</w:instrText>
      </w:r>
      <w:r w:rsidRPr="00250067">
        <w:instrText>noteIndex":0},"citationItems":[{"id":2072,"uris":["http://zotero.org/users/18677334/items/7FU9UDA6"],"itemData":{"id":2072,"type":"article-journal","abstract</w:instrText>
      </w:r>
      <w:r w:rsidRPr="00250067">
        <w:rPr>
          <w:rtl/>
        </w:rPr>
        <w:instrText>":"هدفت هذه الدراسة ضمن إطار وصفي تحليلي إلى إجراء تقييم لتأثير جائحة كوفيد-19 على شركات التكنولوجيا المالية الناشئة، وذلك بالإسقاط على المنطقة الأوروبية، وقد خلصت الدراسة إلى أن خدمات شركات التكنولوجيا المالية الناشئة في أوروبا حصلت على دفعة هائلة، حيث لعبت دورا دفاعيا مهما ضد جائحة كوفيد-19 وشملت مزاياها تجنب استخدام الأموال النقدية التي يحتمل أن تكون ملوثة بالفيروس أو الحاجة إلى الذهاب شخصيا إلى المؤسسات المالية التقليدية للحصول على الخدمات المالية، كما أنه وبالرغم من انخفاض نشاط هاته الشركات خلال فترة الجائحة إلا أنها سجلت مستويات مضاعفة لتلك المستويات المسجلة قبل جائحة كوفيد-19 في مختلف المراكز الأوروبية.\</w:instrText>
      </w:r>
      <w:r w:rsidRPr="00250067">
        <w:instrText>nThis study aimed, within a descriptive and analytical framework, to assess the impact of the Covid-19 pandemic on Fintech startups, by projecting it onto the European region. The study concluded that the services of Fintech startups in Europe got a huge boost, as they played an important defensive role against the Covid-19 pandemic, and their advantages included avoiding the use of cash potentially contaminated with the virus or the need to go personally to traditional financial institutions to obtain financial services. Also, despite the decrease in the activity of these companies during the pandemic period, they recorded levels double to those recorded before the Covid-19 pandemic in various European centers.","container-title</w:instrText>
      </w:r>
      <w:r w:rsidRPr="00250067">
        <w:rPr>
          <w:rtl/>
        </w:rPr>
        <w:instrText>":"مجلة إقتصاد المال والأعمال","</w:instrText>
      </w:r>
      <w:r w:rsidRPr="00250067">
        <w:instrText>ISSN":"2676-2072","issue":"1","journalAbbreviation":"JEFB","language":"ar","page":"779-796","publisher":"ASJP","source":"asjp.cerist.dz","title</w:instrText>
      </w:r>
      <w:r w:rsidRPr="00250067">
        <w:rPr>
          <w:rtl/>
        </w:rPr>
        <w:instrText>":"شركات التكنولوجيا المالية الناشئة في ظل جائحة كوفيد-19: الفرص والتحديات","</w:instrText>
      </w:r>
      <w:r w:rsidRPr="00250067">
        <w:instrText>title-short</w:instrText>
      </w:r>
      <w:r w:rsidRPr="00250067">
        <w:rPr>
          <w:rtl/>
        </w:rPr>
        <w:instrText>":"شركات التكنولوجيا المالية الناشئة في ظل جائحة كوفيد-19","</w:instrText>
      </w:r>
      <w:r w:rsidRPr="00250067">
        <w:instrText>volume":"8","author</w:instrText>
      </w:r>
      <w:r w:rsidRPr="00250067">
        <w:rPr>
          <w:rtl/>
        </w:rPr>
        <w:instrText>":[{"</w:instrText>
      </w:r>
      <w:r w:rsidRPr="00250067">
        <w:instrText>family</w:instrText>
      </w:r>
      <w:r w:rsidRPr="00250067">
        <w:rPr>
          <w:rtl/>
        </w:rPr>
        <w:instrText>":"عمار","</w:instrText>
      </w:r>
      <w:r w:rsidRPr="00250067">
        <w:instrText>given</w:instrText>
      </w:r>
      <w:r w:rsidRPr="00250067">
        <w:rPr>
          <w:rtl/>
        </w:rPr>
        <w:instrText>":"عريس"},{"</w:instrText>
      </w:r>
      <w:r w:rsidRPr="00250067">
        <w:instrText>family</w:instrText>
      </w:r>
      <w:r w:rsidRPr="00250067">
        <w:rPr>
          <w:rtl/>
        </w:rPr>
        <w:instrText>":"خيرالدين","</w:instrText>
      </w:r>
      <w:r w:rsidRPr="00250067">
        <w:instrText>given</w:instrText>
      </w:r>
      <w:r w:rsidRPr="00250067">
        <w:rPr>
          <w:rtl/>
        </w:rPr>
        <w:instrText>":"بوزرب"}],"</w:instrText>
      </w:r>
      <w:r w:rsidRPr="00250067">
        <w:instrText>issued":{"date-parts</w:instrText>
      </w:r>
      <w:r w:rsidRPr="00250067">
        <w:rPr>
          <w:rtl/>
        </w:rPr>
        <w:instrText>":[["2023",3,31]]</w:instrText>
      </w:r>
      <w:r w:rsidRPr="00250067">
        <w:instrText>}}}],"schema":"https://github.com/citation-style-language/schema/raw/master/csl-citation.json</w:instrText>
      </w:r>
      <w:r w:rsidRPr="00250067">
        <w:rPr>
          <w:rtl/>
        </w:rPr>
        <w:instrText xml:space="preserve">"} </w:instrText>
      </w:r>
      <w:r w:rsidRPr="00250067">
        <w:rPr>
          <w:rtl/>
        </w:rPr>
        <w:fldChar w:fldCharType="separate"/>
      </w:r>
      <w:r w:rsidRPr="00250067">
        <w:rPr>
          <w:rFonts w:hint="cs"/>
          <w:szCs w:val="24"/>
          <w:rtl/>
        </w:rPr>
        <w:t>(</w:t>
      </w:r>
      <w:r w:rsidRPr="00250067">
        <w:rPr>
          <w:szCs w:val="24"/>
          <w:rtl/>
        </w:rPr>
        <w:t>عمار &amp; خيرالدين, 2023</w:t>
      </w:r>
      <w:r w:rsidRPr="00250067">
        <w:rPr>
          <w:rFonts w:hint="cs"/>
          <w:szCs w:val="24"/>
          <w:rtl/>
        </w:rPr>
        <w:t>)</w:t>
      </w:r>
      <w:r w:rsidRPr="00250067">
        <w:rPr>
          <w:rtl/>
        </w:rPr>
        <w:fldChar w:fldCharType="end"/>
      </w:r>
    </w:p>
    <w:p w:rsidR="00250067" w:rsidRPr="00250067" w:rsidRDefault="00250067" w:rsidP="00250067">
      <w:pPr>
        <w:numPr>
          <w:ilvl w:val="0"/>
          <w:numId w:val="16"/>
        </w:numPr>
        <w:contextualSpacing/>
        <w:rPr>
          <w:rtl/>
        </w:rPr>
      </w:pPr>
      <w:r w:rsidRPr="00250067">
        <w:rPr>
          <w:rtl/>
        </w:rPr>
        <w:t>الانتشار الواسع: تستهدف مختلف فئات المجتمع، خاصة الفئات ذات الدخل المحدود.</w:t>
      </w:r>
    </w:p>
    <w:p w:rsidR="00250067" w:rsidRPr="00250067" w:rsidRDefault="00250067" w:rsidP="00250067">
      <w:pPr>
        <w:numPr>
          <w:ilvl w:val="0"/>
          <w:numId w:val="16"/>
        </w:numPr>
        <w:contextualSpacing/>
        <w:rPr>
          <w:rtl/>
        </w:rPr>
      </w:pPr>
      <w:r w:rsidRPr="00250067">
        <w:rPr>
          <w:rtl/>
        </w:rPr>
        <w:t>المرونة وانخفاض التكلفة: تقدم خدمات مالية بأساليب دفع مرنة تتناسب مع احتياجات العملاء.</w:t>
      </w:r>
    </w:p>
    <w:p w:rsidR="00250067" w:rsidRPr="00250067" w:rsidRDefault="00250067" w:rsidP="00250067">
      <w:pPr>
        <w:numPr>
          <w:ilvl w:val="0"/>
          <w:numId w:val="16"/>
        </w:numPr>
        <w:contextualSpacing/>
        <w:rPr>
          <w:rtl/>
        </w:rPr>
      </w:pPr>
      <w:r w:rsidRPr="00250067">
        <w:rPr>
          <w:rtl/>
        </w:rPr>
        <w:t>التركيز على العميل: تصميم خدمات بسيطة وسهلة الاستخدام.</w:t>
      </w:r>
    </w:p>
    <w:p w:rsidR="00250067" w:rsidRPr="00250067" w:rsidRDefault="00250067" w:rsidP="00250067">
      <w:pPr>
        <w:numPr>
          <w:ilvl w:val="0"/>
          <w:numId w:val="16"/>
        </w:numPr>
        <w:contextualSpacing/>
        <w:rPr>
          <w:rtl/>
        </w:rPr>
      </w:pPr>
      <w:r w:rsidRPr="00250067">
        <w:rPr>
          <w:rtl/>
        </w:rPr>
        <w:t>السرعة والكفاءة: الاعتماد على البيانات الضخمة والذكاء الاصطناعي لإنجاز العمليات بسرعة.</w:t>
      </w:r>
    </w:p>
    <w:p w:rsidR="00250067" w:rsidRPr="00250067" w:rsidRDefault="00250067" w:rsidP="00250067">
      <w:pPr>
        <w:numPr>
          <w:ilvl w:val="0"/>
          <w:numId w:val="16"/>
        </w:numPr>
        <w:contextualSpacing/>
        <w:rPr>
          <w:rtl/>
        </w:rPr>
      </w:pPr>
      <w:r w:rsidRPr="00250067">
        <w:rPr>
          <w:rtl/>
        </w:rPr>
        <w:t>الاعتماد على الهاتف المحمول: تقديم الخدمات عبر التطبيقات الرقمية لتوسيع الوصول.</w:t>
      </w:r>
    </w:p>
    <w:p w:rsidR="00250067" w:rsidRPr="00250067" w:rsidRDefault="00250067" w:rsidP="00250067">
      <w:pPr>
        <w:rPr>
          <w:b/>
          <w:bCs/>
          <w:rtl/>
        </w:rPr>
      </w:pPr>
      <w:r w:rsidRPr="00250067">
        <w:rPr>
          <w:b/>
          <w:bCs/>
          <w:rtl/>
        </w:rPr>
        <w:t>ثالثًا: أنواع شركات التكنولوجيا المالية</w:t>
      </w:r>
    </w:p>
    <w:p w:rsidR="00250067" w:rsidRPr="00250067" w:rsidRDefault="00250067" w:rsidP="00250067">
      <w:pPr>
        <w:rPr>
          <w:rtl/>
        </w:rPr>
      </w:pPr>
      <w:r w:rsidRPr="00250067">
        <w:rPr>
          <w:rtl/>
        </w:rPr>
        <w:t>تنقسم شركات التكنولوجيا المالية وفق عدة معايير، أهمها: (بن ساعد &amp; بن صخرية, 2024)</w:t>
      </w:r>
    </w:p>
    <w:p w:rsidR="00250067" w:rsidRPr="00250067" w:rsidRDefault="00250067" w:rsidP="00250067">
      <w:pPr>
        <w:numPr>
          <w:ilvl w:val="0"/>
          <w:numId w:val="17"/>
        </w:numPr>
        <w:contextualSpacing/>
        <w:rPr>
          <w:b/>
          <w:bCs/>
          <w:rtl/>
        </w:rPr>
      </w:pPr>
      <w:r w:rsidRPr="00250067">
        <w:rPr>
          <w:b/>
          <w:bCs/>
          <w:rtl/>
        </w:rPr>
        <w:t>حسب العلاقة مع المؤسسات التقليدية:</w:t>
      </w:r>
    </w:p>
    <w:p w:rsidR="00250067" w:rsidRPr="00250067" w:rsidRDefault="00250067" w:rsidP="00250067">
      <w:pPr>
        <w:numPr>
          <w:ilvl w:val="0"/>
          <w:numId w:val="18"/>
        </w:numPr>
        <w:contextualSpacing/>
        <w:rPr>
          <w:rtl/>
        </w:rPr>
      </w:pPr>
      <w:r w:rsidRPr="00250067">
        <w:rPr>
          <w:rtl/>
        </w:rPr>
        <w:t>شركات تنافسية</w:t>
      </w:r>
    </w:p>
    <w:p w:rsidR="00250067" w:rsidRPr="00250067" w:rsidRDefault="00250067" w:rsidP="00250067">
      <w:pPr>
        <w:numPr>
          <w:ilvl w:val="0"/>
          <w:numId w:val="18"/>
        </w:numPr>
        <w:contextualSpacing/>
        <w:rPr>
          <w:rtl/>
        </w:rPr>
      </w:pPr>
      <w:r w:rsidRPr="00250067">
        <w:rPr>
          <w:rtl/>
        </w:rPr>
        <w:lastRenderedPageBreak/>
        <w:t>شركات تعاونية</w:t>
      </w:r>
    </w:p>
    <w:p w:rsidR="00250067" w:rsidRPr="00250067" w:rsidRDefault="00250067" w:rsidP="00250067">
      <w:pPr>
        <w:numPr>
          <w:ilvl w:val="0"/>
          <w:numId w:val="17"/>
        </w:numPr>
        <w:contextualSpacing/>
        <w:rPr>
          <w:b/>
          <w:bCs/>
          <w:rtl/>
        </w:rPr>
      </w:pPr>
      <w:r w:rsidRPr="00250067">
        <w:rPr>
          <w:b/>
          <w:bCs/>
          <w:rtl/>
        </w:rPr>
        <w:t>حسب طبيعة مقدم الخدمة:</w:t>
      </w:r>
    </w:p>
    <w:p w:rsidR="00250067" w:rsidRPr="00250067" w:rsidRDefault="00250067" w:rsidP="00250067">
      <w:pPr>
        <w:numPr>
          <w:ilvl w:val="0"/>
          <w:numId w:val="19"/>
        </w:numPr>
        <w:contextualSpacing/>
        <w:rPr>
          <w:rtl/>
        </w:rPr>
      </w:pPr>
      <w:r w:rsidRPr="00250067">
        <w:rPr>
          <w:rtl/>
        </w:rPr>
        <w:t>المؤسسات المالية التقليدية</w:t>
      </w:r>
    </w:p>
    <w:p w:rsidR="00250067" w:rsidRPr="00250067" w:rsidRDefault="00250067" w:rsidP="00250067">
      <w:pPr>
        <w:numPr>
          <w:ilvl w:val="0"/>
          <w:numId w:val="19"/>
        </w:numPr>
        <w:contextualSpacing/>
        <w:rPr>
          <w:rtl/>
        </w:rPr>
      </w:pPr>
      <w:r w:rsidRPr="00250067">
        <w:rPr>
          <w:rtl/>
        </w:rPr>
        <w:t>الشركات الناشئة</w:t>
      </w:r>
    </w:p>
    <w:p w:rsidR="00250067" w:rsidRPr="00250067" w:rsidRDefault="00250067" w:rsidP="00250067">
      <w:pPr>
        <w:numPr>
          <w:ilvl w:val="0"/>
          <w:numId w:val="19"/>
        </w:numPr>
        <w:contextualSpacing/>
        <w:rPr>
          <w:rtl/>
        </w:rPr>
      </w:pPr>
      <w:r w:rsidRPr="00250067">
        <w:rPr>
          <w:rtl/>
        </w:rPr>
        <w:t>شركات التكنولوجيا الكبرى</w:t>
      </w:r>
    </w:p>
    <w:p w:rsidR="00250067" w:rsidRPr="00250067" w:rsidRDefault="00250067" w:rsidP="00250067">
      <w:pPr>
        <w:numPr>
          <w:ilvl w:val="0"/>
          <w:numId w:val="19"/>
        </w:numPr>
        <w:contextualSpacing/>
        <w:rPr>
          <w:rtl/>
        </w:rPr>
      </w:pPr>
      <w:r w:rsidRPr="00250067">
        <w:rPr>
          <w:rtl/>
        </w:rPr>
        <w:t>مزودو الخدمات المتخصصون</w:t>
      </w:r>
    </w:p>
    <w:p w:rsidR="00250067" w:rsidRPr="00250067" w:rsidRDefault="00250067" w:rsidP="00250067">
      <w:pPr>
        <w:rPr>
          <w:b/>
          <w:bCs/>
          <w:rtl/>
        </w:rPr>
      </w:pPr>
      <w:r w:rsidRPr="00250067">
        <w:rPr>
          <w:b/>
          <w:bCs/>
          <w:rtl/>
        </w:rPr>
        <w:t>رابعًا: فوائد التعاون بين شركات التكنولوجيا المالية والمؤسسات التقليدية</w:t>
      </w:r>
    </w:p>
    <w:p w:rsidR="00250067" w:rsidRPr="00250067" w:rsidRDefault="00250067" w:rsidP="00250067">
      <w:pPr>
        <w:rPr>
          <w:rtl/>
        </w:rPr>
      </w:pPr>
      <w:r w:rsidRPr="00250067">
        <w:rPr>
          <w:rtl/>
        </w:rPr>
        <w:t>يساهم التعاون بين الطرفين في تحقيق عدة مزايا، من أهمها:</w:t>
      </w:r>
      <w:r w:rsidRPr="00250067">
        <w:rPr>
          <w:rtl/>
        </w:rPr>
        <w:fldChar w:fldCharType="begin"/>
      </w:r>
      <w:r w:rsidRPr="00250067">
        <w:rPr>
          <w:rtl/>
        </w:rPr>
        <w:instrText xml:space="preserve"> </w:instrText>
      </w:r>
      <w:r w:rsidRPr="00250067">
        <w:instrText>ADDIN ZOTERO_ITEM CSL_CITATION {"citationID":"ucOuH2JY","properties":{"formattedCitation":"(Benyezza &amp; Bouketir, 2023)","plainCitation":"(Benyezza &amp; Bouketir, 2023)","noteIndex":0},"citationItems":[{"id":2074,"uris":["http://zotero.org/users/18677334/items/7WGKHFRV"],"itemData":{"id":2074,"type":"article-journal","abstract</w:instrText>
      </w:r>
      <w:r w:rsidRPr="00250067">
        <w:rPr>
          <w:rtl/>
        </w:rPr>
        <w:instrText>":"ملخص:\</w:instrText>
      </w:r>
      <w:r w:rsidRPr="00250067">
        <w:instrText>n\t\t</w:instrText>
      </w:r>
      <w:r w:rsidRPr="00250067">
        <w:rPr>
          <w:rtl/>
        </w:rPr>
        <w:instrText>تهدف هذه الدراسة الى تسليط الضوء على الدور الذي تلعبه شركات التكنولوجيا المالية الناشئة كبديل مستحدث لدعم وتحقيق شمول مالي مستدام في حال تم التعاون والشراكة بين المؤسسات المالية التقليدية وشركات التكنولوجيا المالية، لتحقيق اهداف التنمية المستدامة 2030، وبالتالي تعزيز درجة الشمول المالي في مختلف التعاملات المالية والمصرفية. وقد خلصت هذه الدراسة الى ان شركات التكنولوجيا المالية الناشئة بإمكانها دعم وتعزيز الشمول المالي للمؤسسات المالية التقليدية، كونها تعمل على توفير مصادر تمويل مستجدة، وتعرض خدمات متنوعة، وبأقل تكلفة، حيث تأكد ان  انتشار هذه الشركات بطيء نوعا ما، وذلك لغياب الثقة من طرف المتعاملين، وهو ما يستدعي ضرورة الاسراع في تبني التكنولوجيات الجديدة والابتكارات المالية، وضرورة التعاون بين البنوك وشركات التأمين وبين شركات التكنولوجيا المالية الناشئة، لتحقيق الشمول المالي المستدام. \</w:instrText>
      </w:r>
      <w:r w:rsidRPr="00250067">
        <w:instrText>n\nAbstract : \n  This study aims to shed light on the role played by emerging financial technology companies as an innovative alternative to support and achieve sustainable financial inclusion in the event of cooperation and partnership between traditional financial institutions and financial technology companies, to achieve the goals of sustainable development 2030, and thus enhance the degree of financial inclusion in various financial and banking transactions. This study concluded that emerging financial technology companies can support and enhance the financial inclusion of traditional financial institutions, as it was confirmed that the</w:instrText>
      </w:r>
      <w:r w:rsidRPr="00250067">
        <w:rPr>
          <w:rtl/>
        </w:rPr>
        <w:instrText xml:space="preserve"> </w:instrText>
      </w:r>
      <w:r w:rsidRPr="00250067">
        <w:instrText>spread of these companies is somewhat slow, due to the lack of confidence on the part of the dealers This calls for the need to accelerate the adoption of new technologies and financial innovations, and the need for cooperation between banks and insurance companies and between emerging financial technology companies, to achieve sustainable financial inclusion.","container-title</w:instrText>
      </w:r>
      <w:r w:rsidRPr="00250067">
        <w:rPr>
          <w:rtl/>
        </w:rPr>
        <w:instrText>":"التكامل الاقتصادي","</w:instrText>
      </w:r>
      <w:r w:rsidRPr="00250067">
        <w:instrText>ISSN":"2602-6694","issue":"1","journalAbbreviation":"JEI","language":"ar","page":"301-316","publisher":"ASJP","source":"asjp.cerist.dz","title</w:instrText>
      </w:r>
      <w:r w:rsidRPr="00250067">
        <w:rPr>
          <w:rtl/>
        </w:rPr>
        <w:instrText>":"-التعاون بين شركات التكنولوجيا المالية والمؤسسات المالية التقليدية من اجل تحقيق شمول مالي مستدام -عرض نماذج وتجارب ناجحة","</w:instrText>
      </w:r>
      <w:r w:rsidRPr="00250067">
        <w:instrText>volume":"11","author":[{"family":"Benyezza","given":"Chaima"},{"family":"Bouketir","given":"Djebar"}],"issued":{"date-parts":[["2023",3,15]]}}}],"schema":"https://github.com/citation-style-language/schema/raw/master/csl-citation.json</w:instrText>
      </w:r>
      <w:r w:rsidRPr="00250067">
        <w:rPr>
          <w:rtl/>
        </w:rPr>
        <w:instrText xml:space="preserve">"} </w:instrText>
      </w:r>
      <w:r w:rsidRPr="00250067">
        <w:rPr>
          <w:rtl/>
        </w:rPr>
        <w:fldChar w:fldCharType="separate"/>
      </w:r>
      <w:r w:rsidRPr="00250067">
        <w:t>(Benyezza &amp; Bouketir, 2023)</w:t>
      </w:r>
      <w:r w:rsidRPr="00250067">
        <w:rPr>
          <w:rtl/>
        </w:rPr>
        <w:fldChar w:fldCharType="end"/>
      </w:r>
    </w:p>
    <w:p w:rsidR="00250067" w:rsidRPr="00250067" w:rsidRDefault="00250067" w:rsidP="00250067">
      <w:pPr>
        <w:numPr>
          <w:ilvl w:val="0"/>
          <w:numId w:val="20"/>
        </w:numPr>
        <w:contextualSpacing/>
        <w:rPr>
          <w:rtl/>
        </w:rPr>
      </w:pPr>
      <w:r w:rsidRPr="00250067">
        <w:rPr>
          <w:rtl/>
        </w:rPr>
        <w:t>خلق مصادر دخل جديدة</w:t>
      </w:r>
    </w:p>
    <w:p w:rsidR="00250067" w:rsidRPr="00250067" w:rsidRDefault="00250067" w:rsidP="00250067">
      <w:pPr>
        <w:numPr>
          <w:ilvl w:val="0"/>
          <w:numId w:val="20"/>
        </w:numPr>
        <w:contextualSpacing/>
        <w:rPr>
          <w:rtl/>
        </w:rPr>
      </w:pPr>
      <w:r w:rsidRPr="00250067">
        <w:rPr>
          <w:rtl/>
        </w:rPr>
        <w:t>تحسين تجربة العملاء</w:t>
      </w:r>
    </w:p>
    <w:p w:rsidR="00250067" w:rsidRPr="00250067" w:rsidRDefault="00250067" w:rsidP="00250067">
      <w:pPr>
        <w:numPr>
          <w:ilvl w:val="0"/>
          <w:numId w:val="20"/>
        </w:numPr>
        <w:contextualSpacing/>
        <w:rPr>
          <w:rtl/>
        </w:rPr>
      </w:pPr>
      <w:r w:rsidRPr="00250067">
        <w:rPr>
          <w:rtl/>
        </w:rPr>
        <w:t>تطوير نماذج أعمال مبتكرة</w:t>
      </w:r>
    </w:p>
    <w:p w:rsidR="00250067" w:rsidRPr="00250067" w:rsidRDefault="00250067" w:rsidP="00250067">
      <w:pPr>
        <w:numPr>
          <w:ilvl w:val="0"/>
          <w:numId w:val="20"/>
        </w:numPr>
        <w:contextualSpacing/>
        <w:rPr>
          <w:rtl/>
        </w:rPr>
      </w:pPr>
      <w:r w:rsidRPr="00250067">
        <w:rPr>
          <w:rtl/>
        </w:rPr>
        <w:t>تعزيز الثقة في الخدمات المالية</w:t>
      </w:r>
    </w:p>
    <w:p w:rsidR="00250067" w:rsidRPr="00250067" w:rsidRDefault="00250067" w:rsidP="00250067">
      <w:pPr>
        <w:numPr>
          <w:ilvl w:val="0"/>
          <w:numId w:val="20"/>
        </w:numPr>
        <w:contextualSpacing/>
        <w:rPr>
          <w:rtl/>
        </w:rPr>
      </w:pPr>
      <w:r w:rsidRPr="00250067">
        <w:rPr>
          <w:rtl/>
        </w:rPr>
        <w:t>زيادة حجم المعاملات المالية</w:t>
      </w:r>
    </w:p>
    <w:p w:rsidR="00250067" w:rsidRPr="00250067" w:rsidRDefault="00250067" w:rsidP="00250067">
      <w:pPr>
        <w:numPr>
          <w:ilvl w:val="0"/>
          <w:numId w:val="20"/>
        </w:numPr>
        <w:contextualSpacing/>
        <w:rPr>
          <w:rtl/>
        </w:rPr>
      </w:pPr>
      <w:r w:rsidRPr="00250067">
        <w:rPr>
          <w:rtl/>
        </w:rPr>
        <w:t>تسريع الابتكار باستخدام الذكاء الاصطناعي وتحليل البيانات</w:t>
      </w:r>
    </w:p>
    <w:p w:rsidR="00250067" w:rsidRPr="00250067" w:rsidRDefault="00250067" w:rsidP="00250067">
      <w:pPr>
        <w:spacing w:before="100" w:beforeAutospacing="1"/>
        <w:ind w:left="-284"/>
        <w:jc w:val="left"/>
        <w:outlineLvl w:val="2"/>
        <w:rPr>
          <w:rFonts w:ascii="Times New Roman" w:eastAsia="Times New Roman" w:hAnsi="Times New Roman"/>
          <w:b/>
          <w:bCs/>
          <w:kern w:val="0"/>
          <w:sz w:val="27"/>
          <w:rtl/>
          <w14:ligatures w14:val="none"/>
        </w:rPr>
      </w:pPr>
      <w:r w:rsidRPr="00250067">
        <w:rPr>
          <w:rFonts w:ascii="Times New Roman" w:eastAsia="Times New Roman" w:hAnsi="Times New Roman"/>
          <w:b/>
          <w:bCs/>
          <w:kern w:val="0"/>
          <w:sz w:val="27"/>
          <w:rtl/>
          <w14:ligatures w14:val="none"/>
        </w:rPr>
        <w:t>المطلب الثاني: إسهامات التكنولوجيا المالية في تعزيز الشمول المالي</w:t>
      </w:r>
    </w:p>
    <w:p w:rsidR="00250067" w:rsidRPr="00250067" w:rsidRDefault="00250067" w:rsidP="00250067">
      <w:pPr>
        <w:rPr>
          <w:b/>
          <w:bCs/>
          <w:rtl/>
        </w:rPr>
      </w:pPr>
      <w:r w:rsidRPr="00250067">
        <w:rPr>
          <w:b/>
          <w:bCs/>
          <w:rtl/>
        </w:rPr>
        <w:t>أولًا: دور التكنولوجيا المالية في توسيع الاستفادة من الخدمات المالية</w:t>
      </w:r>
    </w:p>
    <w:p w:rsidR="00250067" w:rsidRPr="00250067" w:rsidRDefault="00250067" w:rsidP="00250067">
      <w:pPr>
        <w:rPr>
          <w:rtl/>
        </w:rPr>
      </w:pPr>
      <w:r w:rsidRPr="00250067">
        <w:rPr>
          <w:rtl/>
        </w:rPr>
        <w:t>تساهم التكنولوجيا المالية في دمج الفئات المستبعدة ماليًا من خلال:</w:t>
      </w:r>
      <w:r w:rsidRPr="00250067">
        <w:rPr>
          <w:rtl/>
        </w:rPr>
        <w:fldChar w:fldCharType="begin"/>
      </w:r>
      <w:r w:rsidRPr="00250067">
        <w:rPr>
          <w:rtl/>
        </w:rPr>
        <w:instrText xml:space="preserve"> </w:instrText>
      </w:r>
      <w:r w:rsidRPr="00250067">
        <w:instrText>ADDIN ZOTERO_ITEM CSL_CITATION {"citationID":"fVrMXeGI","properties":{"formattedCitation":"(\\uc0\\u1594{}\\uc0\\u1585{}\\uc0\\u1576{}\\uc0\\u1610{}, 2022)","plainCitation</w:instrText>
      </w:r>
      <w:r w:rsidRPr="00250067">
        <w:rPr>
          <w:rtl/>
        </w:rPr>
        <w:instrText>":"(غربي, 2022)","</w:instrText>
      </w:r>
      <w:r w:rsidRPr="00250067">
        <w:instrText>noteIndex":0},"citationItems":[{"id":2076,"uris":["http://zotero</w:instrText>
      </w:r>
      <w:r w:rsidRPr="00250067">
        <w:rPr>
          <w:rtl/>
        </w:rPr>
        <w:instrText>.</w:instrText>
      </w:r>
      <w:r w:rsidRPr="00250067">
        <w:instrText>org/users/18677334/items/ETMDWZKS"],"itemData":{"id":2076,"type":"article-journal","abstract</w:instrText>
      </w:r>
      <w:r w:rsidRPr="00250067">
        <w:rPr>
          <w:rtl/>
        </w:rPr>
        <w:instrText>":"ملخص: \</w:instrText>
      </w:r>
      <w:r w:rsidRPr="00250067">
        <w:instrText>n</w:instrText>
      </w:r>
      <w:r w:rsidRPr="00250067">
        <w:rPr>
          <w:rtl/>
        </w:rPr>
        <w:instrText>تهدف هذه الورقة إلى تحديد أثر تعميم و تطوير استخدام التكنولوجيا المالية في المنظومة المصرفية الجزائرية على توسيع دائرة الاشتمال المالي بها.\</w:instrText>
      </w:r>
      <w:r w:rsidRPr="00250067">
        <w:instrText>n</w:instrText>
      </w:r>
      <w:r w:rsidRPr="00250067">
        <w:rPr>
          <w:rtl/>
        </w:rPr>
        <w:instrText xml:space="preserve">من اجل الاجابة على إشكالية الدراسة تم اجراء استبيان شمل موظفي عينة من البنوك الجزائرية ،و استخدام البرنامج الاحصائي  </w:instrText>
      </w:r>
      <w:r w:rsidRPr="00250067">
        <w:instrText>SPSS</w:instrText>
      </w:r>
      <w:r w:rsidRPr="00250067">
        <w:rPr>
          <w:rtl/>
        </w:rPr>
        <w:instrText xml:space="preserve"> لتحليل البيانات ، و قد تم التوصل الى ان التحول نحو استخدام التكنولوجيا المالية في تقديم الخدمات بالنبوك الجزائرية له اثر إيجابيا على الرفع من عدد زبائن البنوك ، و ساهم في تخفيض تكاليف الخدمات و المنتجات المالية المقدمة من طرفها، و سمح لزبائن من الحصول على الخدمات التي تتوافق مع احتياجاتهم المالية ، لكن هناك ارتباط بين استخدام  منتجات التكنولوجيا المالية و درجة التثقيف المالي عند الزبائن.\</w:instrText>
      </w:r>
      <w:r w:rsidRPr="00250067">
        <w:instrText>n\nAbstract: \nThe present research paper aims at determining the impact of generalizing and developing the use of financial technology in the Algerian banking system on expending the financial inclusion circle. \nIn hope to answer the research problematic, a questionnaire was conducted with Algerian banking employees and data were analyzed using SPSS. Findings revealed that the transition towards the use of financial technology in serving services to the Algerian banks has a positive impact on increasing the number of bank customers, in parallel to decreasing the cost of financial services and its products, in addition to allowing the customers to get services that match with their financial requirements. Yet, it is important to remember that there is a relationship between the use of financial technology products and customer’s financial education level.","container-title</w:instrText>
      </w:r>
      <w:r w:rsidRPr="00250067">
        <w:rPr>
          <w:rtl/>
        </w:rPr>
        <w:instrText>":"مجلة العلوم الاقتصادية والتسيير والعلوم التجارية","</w:instrText>
      </w:r>
      <w:r w:rsidRPr="00250067">
        <w:instrText>ISSN":"2602-5140","issue":"1","journalAbbreviation":"JESMCS","language":"ar","page":"94</w:instrText>
      </w:r>
      <w:r w:rsidRPr="00250067">
        <w:rPr>
          <w:rtl/>
        </w:rPr>
        <w:instrText>-104","</w:instrText>
      </w:r>
      <w:r w:rsidRPr="00250067">
        <w:instrText>publisher":"ASJP","source":"asjp.cerist.dz","title</w:instrText>
      </w:r>
      <w:r w:rsidRPr="00250067">
        <w:rPr>
          <w:rtl/>
        </w:rPr>
        <w:instrText>":"دراسة أثر تعميم استخدام التكنولوجيا المالية على توسيع دائرة الشمول المالي بالبنوك الجزائرية","</w:instrText>
      </w:r>
      <w:r w:rsidRPr="00250067">
        <w:instrText>volume":"15","author</w:instrText>
      </w:r>
      <w:r w:rsidRPr="00250067">
        <w:rPr>
          <w:rtl/>
        </w:rPr>
        <w:instrText>":[{"</w:instrText>
      </w:r>
      <w:r w:rsidRPr="00250067">
        <w:instrText>family</w:instrText>
      </w:r>
      <w:r w:rsidRPr="00250067">
        <w:rPr>
          <w:rtl/>
        </w:rPr>
        <w:instrText>":"غربي","</w:instrText>
      </w:r>
      <w:r w:rsidRPr="00250067">
        <w:instrText>given</w:instrText>
      </w:r>
      <w:r w:rsidRPr="00250067">
        <w:rPr>
          <w:rtl/>
        </w:rPr>
        <w:instrText>":"ناصر صلاح الدين"}],"</w:instrText>
      </w:r>
      <w:r w:rsidRPr="00250067">
        <w:instrText>issued":{"date-parts":[["2022",6</w:instrText>
      </w:r>
      <w:r w:rsidRPr="00250067">
        <w:rPr>
          <w:rtl/>
        </w:rPr>
        <w:instrText>,14]]}}}],"</w:instrText>
      </w:r>
      <w:r w:rsidRPr="00250067">
        <w:instrText>schema":"https://github.com/citation-style-language/schema/raw/master/csl-citation.json</w:instrText>
      </w:r>
      <w:r w:rsidRPr="00250067">
        <w:rPr>
          <w:rtl/>
        </w:rPr>
        <w:instrText xml:space="preserve">"} </w:instrText>
      </w:r>
      <w:r w:rsidRPr="00250067">
        <w:rPr>
          <w:rtl/>
        </w:rPr>
        <w:fldChar w:fldCharType="separate"/>
      </w:r>
      <w:r w:rsidRPr="00250067">
        <w:rPr>
          <w:rFonts w:hint="cs"/>
          <w:szCs w:val="24"/>
          <w:rtl/>
        </w:rPr>
        <w:t>(</w:t>
      </w:r>
      <w:r w:rsidRPr="00250067">
        <w:rPr>
          <w:szCs w:val="24"/>
          <w:rtl/>
        </w:rPr>
        <w:t>غربي, 2022</w:t>
      </w:r>
      <w:r w:rsidRPr="00250067">
        <w:rPr>
          <w:rFonts w:hint="cs"/>
          <w:szCs w:val="24"/>
          <w:rtl/>
        </w:rPr>
        <w:t>)</w:t>
      </w:r>
      <w:r w:rsidRPr="00250067">
        <w:rPr>
          <w:rtl/>
        </w:rPr>
        <w:fldChar w:fldCharType="end"/>
      </w:r>
    </w:p>
    <w:p w:rsidR="00250067" w:rsidRPr="00250067" w:rsidRDefault="00250067" w:rsidP="00250067">
      <w:pPr>
        <w:numPr>
          <w:ilvl w:val="0"/>
          <w:numId w:val="21"/>
        </w:numPr>
        <w:contextualSpacing/>
        <w:rPr>
          <w:rtl/>
        </w:rPr>
      </w:pPr>
      <w:r w:rsidRPr="00250067">
        <w:rPr>
          <w:rtl/>
        </w:rPr>
        <w:t>تمكين الأفراد من فتح الحسابات وإجراء المعاملات بسهولة</w:t>
      </w:r>
    </w:p>
    <w:p w:rsidR="00250067" w:rsidRPr="00250067" w:rsidRDefault="00250067" w:rsidP="00250067">
      <w:pPr>
        <w:numPr>
          <w:ilvl w:val="0"/>
          <w:numId w:val="21"/>
        </w:numPr>
        <w:contextualSpacing/>
        <w:rPr>
          <w:rtl/>
        </w:rPr>
      </w:pPr>
      <w:r w:rsidRPr="00250067">
        <w:rPr>
          <w:rtl/>
        </w:rPr>
        <w:t>تقليل القيود المرتبطة بالدخل أو الإجراءات التقليدية</w:t>
      </w:r>
    </w:p>
    <w:p w:rsidR="00250067" w:rsidRPr="00250067" w:rsidRDefault="00250067" w:rsidP="00250067">
      <w:pPr>
        <w:numPr>
          <w:ilvl w:val="0"/>
          <w:numId w:val="21"/>
        </w:numPr>
        <w:contextualSpacing/>
        <w:rPr>
          <w:rtl/>
        </w:rPr>
      </w:pPr>
      <w:r w:rsidRPr="00250067">
        <w:rPr>
          <w:rtl/>
        </w:rPr>
        <w:t>توفير خدمات مالية عبر الهواتف المحمولة</w:t>
      </w:r>
    </w:p>
    <w:p w:rsidR="00250067" w:rsidRPr="00250067" w:rsidRDefault="00250067" w:rsidP="00250067">
      <w:pPr>
        <w:rPr>
          <w:rtl/>
        </w:rPr>
      </w:pPr>
      <w:r w:rsidRPr="00250067">
        <w:rPr>
          <w:rtl/>
        </w:rPr>
        <w:t>كما ساهمت التقنيات الرقمية في:</w:t>
      </w:r>
    </w:p>
    <w:p w:rsidR="00250067" w:rsidRPr="00250067" w:rsidRDefault="00250067" w:rsidP="00250067">
      <w:pPr>
        <w:numPr>
          <w:ilvl w:val="0"/>
          <w:numId w:val="22"/>
        </w:numPr>
        <w:contextualSpacing/>
        <w:rPr>
          <w:rtl/>
        </w:rPr>
      </w:pPr>
      <w:r w:rsidRPr="00250067">
        <w:rPr>
          <w:rtl/>
        </w:rPr>
        <w:t>تسهيل فتح الحسابات عبر الهوية الرقمية</w:t>
      </w:r>
    </w:p>
    <w:p w:rsidR="00250067" w:rsidRPr="00250067" w:rsidRDefault="00250067" w:rsidP="00250067">
      <w:pPr>
        <w:numPr>
          <w:ilvl w:val="0"/>
          <w:numId w:val="22"/>
        </w:numPr>
        <w:contextualSpacing/>
        <w:rPr>
          <w:rtl/>
        </w:rPr>
      </w:pPr>
      <w:r w:rsidRPr="00250067">
        <w:rPr>
          <w:rtl/>
        </w:rPr>
        <w:t>رقمنة المدفوعات</w:t>
      </w:r>
    </w:p>
    <w:p w:rsidR="00250067" w:rsidRPr="00250067" w:rsidRDefault="00250067" w:rsidP="00250067">
      <w:pPr>
        <w:numPr>
          <w:ilvl w:val="0"/>
          <w:numId w:val="22"/>
        </w:numPr>
        <w:contextualSpacing/>
        <w:rPr>
          <w:rtl/>
        </w:rPr>
      </w:pPr>
      <w:r w:rsidRPr="00250067">
        <w:rPr>
          <w:rtl/>
        </w:rPr>
        <w:t>تحسين تصميم المنتجات المالية وفق احتياجات العملاء</w:t>
      </w:r>
    </w:p>
    <w:p w:rsidR="00250067" w:rsidRPr="00250067" w:rsidRDefault="00250067" w:rsidP="00250067">
      <w:pPr>
        <w:numPr>
          <w:ilvl w:val="0"/>
          <w:numId w:val="22"/>
        </w:numPr>
        <w:contextualSpacing/>
        <w:rPr>
          <w:rtl/>
        </w:rPr>
      </w:pPr>
      <w:r w:rsidRPr="00250067">
        <w:rPr>
          <w:rtl/>
        </w:rPr>
        <w:t>ثانيًا: مساهمة التكنولوجيا المالية في تعزيز الشمول المالي</w:t>
      </w:r>
    </w:p>
    <w:p w:rsidR="00250067" w:rsidRPr="00250067" w:rsidRDefault="00250067" w:rsidP="00250067">
      <w:pPr>
        <w:rPr>
          <w:rtl/>
        </w:rPr>
      </w:pPr>
      <w:r w:rsidRPr="00250067">
        <w:rPr>
          <w:rtl/>
        </w:rPr>
        <w:t>تدعم التكنولوجيا المالية الشمول المالي من خلال:</w:t>
      </w:r>
    </w:p>
    <w:p w:rsidR="00250067" w:rsidRPr="00250067" w:rsidRDefault="00250067" w:rsidP="00250067">
      <w:pPr>
        <w:numPr>
          <w:ilvl w:val="0"/>
          <w:numId w:val="23"/>
        </w:numPr>
        <w:contextualSpacing/>
        <w:rPr>
          <w:rtl/>
        </w:rPr>
      </w:pPr>
      <w:r w:rsidRPr="00250067">
        <w:rPr>
          <w:rtl/>
        </w:rPr>
        <w:lastRenderedPageBreak/>
        <w:t>توسيع نطاق التغطية عبر القنوات الرقمية</w:t>
      </w:r>
    </w:p>
    <w:p w:rsidR="00250067" w:rsidRPr="00250067" w:rsidRDefault="00250067" w:rsidP="00250067">
      <w:pPr>
        <w:numPr>
          <w:ilvl w:val="0"/>
          <w:numId w:val="23"/>
        </w:numPr>
        <w:contextualSpacing/>
        <w:rPr>
          <w:rtl/>
        </w:rPr>
      </w:pPr>
      <w:r w:rsidRPr="00250067">
        <w:rPr>
          <w:rtl/>
        </w:rPr>
        <w:t>تحسين معلومات العملاء باستخدام البيانات الرقمية</w:t>
      </w:r>
    </w:p>
    <w:p w:rsidR="00250067" w:rsidRPr="00250067" w:rsidRDefault="00250067" w:rsidP="00250067">
      <w:pPr>
        <w:numPr>
          <w:ilvl w:val="0"/>
          <w:numId w:val="23"/>
        </w:numPr>
        <w:contextualSpacing/>
        <w:rPr>
          <w:rtl/>
        </w:rPr>
      </w:pPr>
      <w:r w:rsidRPr="00250067">
        <w:rPr>
          <w:rtl/>
        </w:rPr>
        <w:t>خفض التكاليف التشغيلية عبر الأتمتة</w:t>
      </w:r>
    </w:p>
    <w:p w:rsidR="00250067" w:rsidRPr="00250067" w:rsidRDefault="00250067" w:rsidP="00250067">
      <w:pPr>
        <w:rPr>
          <w:rtl/>
        </w:rPr>
      </w:pPr>
      <w:r w:rsidRPr="00250067">
        <w:rPr>
          <w:rtl/>
        </w:rPr>
        <w:t>كما تعتمد على تقنيات حديثة مثل:</w:t>
      </w:r>
    </w:p>
    <w:p w:rsidR="00250067" w:rsidRPr="00250067" w:rsidRDefault="00250067" w:rsidP="00250067">
      <w:pPr>
        <w:numPr>
          <w:ilvl w:val="0"/>
          <w:numId w:val="24"/>
        </w:numPr>
        <w:contextualSpacing/>
        <w:rPr>
          <w:rtl/>
        </w:rPr>
      </w:pPr>
      <w:r w:rsidRPr="00250067">
        <w:rPr>
          <w:rtl/>
        </w:rPr>
        <w:t>البلوكشين</w:t>
      </w:r>
    </w:p>
    <w:p w:rsidR="00250067" w:rsidRPr="00250067" w:rsidRDefault="00250067" w:rsidP="00250067">
      <w:pPr>
        <w:numPr>
          <w:ilvl w:val="0"/>
          <w:numId w:val="24"/>
        </w:numPr>
        <w:contextualSpacing/>
        <w:rPr>
          <w:rtl/>
        </w:rPr>
      </w:pPr>
      <w:r w:rsidRPr="00250067">
        <w:rPr>
          <w:rtl/>
        </w:rPr>
        <w:t>البيانات الضخمة</w:t>
      </w:r>
    </w:p>
    <w:p w:rsidR="00250067" w:rsidRPr="00250067" w:rsidRDefault="00250067" w:rsidP="00250067">
      <w:pPr>
        <w:numPr>
          <w:ilvl w:val="0"/>
          <w:numId w:val="24"/>
        </w:numPr>
        <w:contextualSpacing/>
        <w:rPr>
          <w:rtl/>
        </w:rPr>
      </w:pPr>
      <w:r w:rsidRPr="00250067">
        <w:rPr>
          <w:rtl/>
        </w:rPr>
        <w:t>التقنيات البيومترية</w:t>
      </w:r>
    </w:p>
    <w:p w:rsidR="00250067" w:rsidRPr="00250067" w:rsidRDefault="00250067" w:rsidP="00250067">
      <w:pPr>
        <w:numPr>
          <w:ilvl w:val="0"/>
          <w:numId w:val="24"/>
        </w:numPr>
        <w:contextualSpacing/>
        <w:rPr>
          <w:rtl/>
        </w:rPr>
      </w:pPr>
      <w:r w:rsidRPr="00250067">
        <w:rPr>
          <w:rtl/>
        </w:rPr>
        <w:t>التكنولوجيا الرقابية (</w:t>
      </w:r>
      <w:r w:rsidRPr="00250067">
        <w:t>RegTech</w:t>
      </w:r>
      <w:r w:rsidRPr="00250067">
        <w:rPr>
          <w:rtl/>
        </w:rPr>
        <w:t>)</w:t>
      </w:r>
    </w:p>
    <w:p w:rsidR="00250067" w:rsidRPr="00250067" w:rsidRDefault="00250067" w:rsidP="00250067">
      <w:pPr>
        <w:spacing w:before="100" w:beforeAutospacing="1"/>
        <w:ind w:left="-284"/>
        <w:jc w:val="left"/>
        <w:outlineLvl w:val="2"/>
        <w:rPr>
          <w:rFonts w:ascii="Times New Roman" w:eastAsia="Times New Roman" w:hAnsi="Times New Roman"/>
          <w:b/>
          <w:bCs/>
          <w:kern w:val="0"/>
          <w:sz w:val="27"/>
          <w:rtl/>
          <w14:ligatures w14:val="none"/>
        </w:rPr>
      </w:pPr>
      <w:r w:rsidRPr="00250067">
        <w:rPr>
          <w:rFonts w:ascii="Times New Roman" w:eastAsia="Times New Roman" w:hAnsi="Times New Roman"/>
          <w:b/>
          <w:bCs/>
          <w:kern w:val="0"/>
          <w:sz w:val="27"/>
          <w:rtl/>
          <w14:ligatures w14:val="none"/>
        </w:rPr>
        <w:t>المطلب الثالث: انعكاسات التكنولوجيا المالية على الشمول المالي</w:t>
      </w:r>
    </w:p>
    <w:p w:rsidR="00250067" w:rsidRPr="00250067" w:rsidRDefault="00250067" w:rsidP="00250067">
      <w:pPr>
        <w:rPr>
          <w:b/>
          <w:bCs/>
          <w:rtl/>
        </w:rPr>
      </w:pPr>
      <w:r w:rsidRPr="00250067">
        <w:rPr>
          <w:b/>
          <w:bCs/>
          <w:rtl/>
        </w:rPr>
        <w:t>أولًا: الآثار الإيجابية</w:t>
      </w:r>
    </w:p>
    <w:p w:rsidR="00250067" w:rsidRPr="00250067" w:rsidRDefault="00250067" w:rsidP="00250067">
      <w:pPr>
        <w:rPr>
          <w:rtl/>
        </w:rPr>
      </w:pPr>
      <w:r w:rsidRPr="00250067">
        <w:rPr>
          <w:rtl/>
        </w:rPr>
        <w:t>تتمثل أهم الآثار الإيجابية فيما يلي:</w:t>
      </w:r>
      <w:r w:rsidRPr="00250067">
        <w:rPr>
          <w:rtl/>
        </w:rPr>
        <w:fldChar w:fldCharType="begin"/>
      </w:r>
      <w:r w:rsidRPr="00250067">
        <w:rPr>
          <w:rtl/>
        </w:rPr>
        <w:instrText xml:space="preserve"> </w:instrText>
      </w:r>
      <w:r w:rsidRPr="00250067">
        <w:instrText>ADDIN ZOTERO_ITEM CSL_CITATION {"citationID":"XVbpWsAH","properties":{"formattedCitation":"(\\uc0\\u1576{}\\uc0\\u1606{} \\uc0\\u1602{}\\uc0\\u1610{}\\uc0\\u1583{}\\uc0\\u1577{} &amp; \\uc0\\u1576{}\\uc0\\u1607{}\\uc0\\u1606{}\\uc0\\u1575{}\\uc0\\u1587{}, 20</w:instrText>
      </w:r>
      <w:r w:rsidRPr="00250067">
        <w:rPr>
          <w:rtl/>
        </w:rPr>
        <w:instrText>23)","</w:instrText>
      </w:r>
      <w:r w:rsidRPr="00250067">
        <w:instrText>plainCitation</w:instrText>
      </w:r>
      <w:r w:rsidRPr="00250067">
        <w:rPr>
          <w:rtl/>
        </w:rPr>
        <w:instrText>":"(بن قيدة &amp; بهناس, 2023)","</w:instrText>
      </w:r>
      <w:r w:rsidRPr="00250067">
        <w:instrText>noteIndex":0},"citationItems":[{"id":2078,"uris":["http://zotero.org/users/18677334/items/QU6JMGF2"],"itemData":{"id":2078,"type":"article-journal","abstract</w:instrText>
      </w:r>
      <w:r w:rsidRPr="00250067">
        <w:rPr>
          <w:rtl/>
        </w:rPr>
        <w:instrText>":"تهدف هذه الدراسة الى ابراز اثر الاستثمار بالتكنولوجيا المالية على الشمول المالي بالمنطقة العربية، وخلصت الدراسة الى ان قطاع التكنولوجيا المالية لا يزال فتيا، و به فرصا واعدة بالمنطقة، وللاستفادة منه لغرض الشمول المالي، لابد على البلدان العربية ان تحسن من مناخ الاعمال، وانظمة المدفوعات والبنية التحتية المالية، وتبني تشريعات داعمة لهذا التحول، والتركيز على ابتكار خدمات مالية متنوعة بما فيها التمويل الإسلامي، تلبي متطلبات الفئات الهشة.\</w:instrText>
      </w:r>
      <w:r w:rsidRPr="00250067">
        <w:instrText>nThis study aims to highlight the impact of investment in financial technology on financial inclusion in the Arab region</w:instrText>
      </w:r>
      <w:r w:rsidRPr="00250067">
        <w:rPr>
          <w:rtl/>
        </w:rPr>
        <w:instrText xml:space="preserve">, </w:instrText>
      </w:r>
      <w:r w:rsidRPr="00250067">
        <w:instrText>and the study concluded that the financial technology sector is still young, and has promising opportunities in the region, and to benefit from it for the purpose of financial inclusion, Arab countries must improve the business climate and payment systems And financial infrastructure, and the adoption of legislation supportive of this transformation, and a focus on devising diverse financial services, including Islamic finance, to meet the requirements of vulnerable groups.","container-title</w:instrText>
      </w:r>
      <w:r w:rsidRPr="00250067">
        <w:rPr>
          <w:rtl/>
        </w:rPr>
        <w:instrText>":"مجلة الإدارة والتنمية للبحوث والدراسات","</w:instrText>
      </w:r>
      <w:r w:rsidRPr="00250067">
        <w:instrText>ISSN":"2600-6812","issue":"1","journalAbbreviation":"</w:instrText>
      </w:r>
      <w:r w:rsidRPr="00250067">
        <w:rPr>
          <w:rtl/>
        </w:rPr>
        <w:instrText>ٌ</w:instrText>
      </w:r>
      <w:r w:rsidRPr="00250067">
        <w:instrText>R.ADRE","language":"ar","page":"491-509","publisher":"ASJP","source":"asjp.cerist.dz","title</w:instrText>
      </w:r>
      <w:r w:rsidRPr="00250067">
        <w:rPr>
          <w:rtl/>
        </w:rPr>
        <w:instrText>":"الإمكانات والفرص الواعدة للاستثمار في التكنولوجيا المالية واثره على دعم الشمول المالي بالبلدان العربية.","</w:instrText>
      </w:r>
      <w:r w:rsidRPr="00250067">
        <w:instrText>volume":"12","author</w:instrText>
      </w:r>
      <w:r w:rsidRPr="00250067">
        <w:rPr>
          <w:rtl/>
        </w:rPr>
        <w:instrText>":[{"</w:instrText>
      </w:r>
      <w:r w:rsidRPr="00250067">
        <w:instrText>family</w:instrText>
      </w:r>
      <w:r w:rsidRPr="00250067">
        <w:rPr>
          <w:rtl/>
        </w:rPr>
        <w:instrText>":"بن قيدة","</w:instrText>
      </w:r>
      <w:r w:rsidRPr="00250067">
        <w:instrText>given</w:instrText>
      </w:r>
      <w:r w:rsidRPr="00250067">
        <w:rPr>
          <w:rtl/>
        </w:rPr>
        <w:instrText>":"مروان"},{"</w:instrText>
      </w:r>
      <w:r w:rsidRPr="00250067">
        <w:instrText>family</w:instrText>
      </w:r>
      <w:r w:rsidRPr="00250067">
        <w:rPr>
          <w:rtl/>
        </w:rPr>
        <w:instrText>":"بهناس","</w:instrText>
      </w:r>
      <w:r w:rsidRPr="00250067">
        <w:instrText>given</w:instrText>
      </w:r>
      <w:r w:rsidRPr="00250067">
        <w:rPr>
          <w:rtl/>
        </w:rPr>
        <w:instrText>":"عباس"}],"</w:instrText>
      </w:r>
      <w:r w:rsidRPr="00250067">
        <w:instrText>issued":{"date-parts</w:instrText>
      </w:r>
      <w:r w:rsidRPr="00250067">
        <w:rPr>
          <w:rtl/>
        </w:rPr>
        <w:instrText>":[["2023",6,1]]</w:instrText>
      </w:r>
      <w:r w:rsidRPr="00250067">
        <w:instrText>}}}],"schema":"https://github.com/citation-style-language/schema/raw/master/csl-citation.json</w:instrText>
      </w:r>
      <w:r w:rsidRPr="00250067">
        <w:rPr>
          <w:rtl/>
        </w:rPr>
        <w:instrText xml:space="preserve">"} </w:instrText>
      </w:r>
      <w:r w:rsidRPr="00250067">
        <w:rPr>
          <w:rtl/>
        </w:rPr>
        <w:fldChar w:fldCharType="separate"/>
      </w:r>
      <w:r w:rsidRPr="00250067">
        <w:rPr>
          <w:rFonts w:hint="cs"/>
          <w:szCs w:val="24"/>
          <w:rtl/>
        </w:rPr>
        <w:t>(</w:t>
      </w:r>
      <w:r w:rsidRPr="00250067">
        <w:rPr>
          <w:szCs w:val="24"/>
          <w:rtl/>
        </w:rPr>
        <w:t>بن قيدة &amp; بهناس, 2023</w:t>
      </w:r>
      <w:r w:rsidRPr="00250067">
        <w:rPr>
          <w:rFonts w:hint="cs"/>
          <w:szCs w:val="24"/>
          <w:rtl/>
        </w:rPr>
        <w:t>)</w:t>
      </w:r>
      <w:r w:rsidRPr="00250067">
        <w:rPr>
          <w:rtl/>
        </w:rPr>
        <w:fldChar w:fldCharType="end"/>
      </w:r>
    </w:p>
    <w:p w:rsidR="00250067" w:rsidRPr="00250067" w:rsidRDefault="00250067" w:rsidP="00250067">
      <w:pPr>
        <w:numPr>
          <w:ilvl w:val="0"/>
          <w:numId w:val="25"/>
        </w:numPr>
        <w:contextualSpacing/>
        <w:rPr>
          <w:rtl/>
        </w:rPr>
      </w:pPr>
      <w:r w:rsidRPr="00250067">
        <w:rPr>
          <w:rtl/>
        </w:rPr>
        <w:t>تسريع وتيرة الخدمات المالية وجعلها أقل تكلفة وأكثر كفاءة</w:t>
      </w:r>
    </w:p>
    <w:p w:rsidR="00250067" w:rsidRPr="00250067" w:rsidRDefault="00250067" w:rsidP="00250067">
      <w:pPr>
        <w:numPr>
          <w:ilvl w:val="0"/>
          <w:numId w:val="25"/>
        </w:numPr>
        <w:contextualSpacing/>
        <w:rPr>
          <w:rtl/>
        </w:rPr>
      </w:pPr>
      <w:r w:rsidRPr="00250067">
        <w:rPr>
          <w:rtl/>
        </w:rPr>
        <w:t>تعزيز انتشار المدفوعات الإلكترونية</w:t>
      </w:r>
    </w:p>
    <w:p w:rsidR="00250067" w:rsidRPr="00250067" w:rsidRDefault="00250067" w:rsidP="00250067">
      <w:pPr>
        <w:numPr>
          <w:ilvl w:val="0"/>
          <w:numId w:val="25"/>
        </w:numPr>
        <w:contextualSpacing/>
        <w:rPr>
          <w:rtl/>
        </w:rPr>
      </w:pPr>
      <w:r w:rsidRPr="00250067">
        <w:rPr>
          <w:rtl/>
        </w:rPr>
        <w:t>تقديم خدمات مالية مبتكرة (الإقراض، التمويل الجماعي، التأمين...)</w:t>
      </w:r>
    </w:p>
    <w:p w:rsidR="00250067" w:rsidRPr="00250067" w:rsidRDefault="00250067" w:rsidP="00250067">
      <w:pPr>
        <w:numPr>
          <w:ilvl w:val="0"/>
          <w:numId w:val="25"/>
        </w:numPr>
        <w:contextualSpacing/>
        <w:rPr>
          <w:rtl/>
        </w:rPr>
      </w:pPr>
      <w:r w:rsidRPr="00250067">
        <w:rPr>
          <w:rtl/>
        </w:rPr>
        <w:t>دعم النمو الاقتصادي والشمول المالي</w:t>
      </w:r>
    </w:p>
    <w:p w:rsidR="00250067" w:rsidRPr="00250067" w:rsidRDefault="00250067" w:rsidP="00250067">
      <w:pPr>
        <w:numPr>
          <w:ilvl w:val="0"/>
          <w:numId w:val="25"/>
        </w:numPr>
        <w:contextualSpacing/>
        <w:rPr>
          <w:rtl/>
        </w:rPr>
      </w:pPr>
      <w:r w:rsidRPr="00250067">
        <w:rPr>
          <w:rtl/>
        </w:rPr>
        <w:t>تمكين الحكومات من تحسين توزيع المدفوعات</w:t>
      </w:r>
    </w:p>
    <w:p w:rsidR="00250067" w:rsidRPr="00250067" w:rsidRDefault="00250067" w:rsidP="00250067">
      <w:pPr>
        <w:rPr>
          <w:b/>
          <w:bCs/>
          <w:rtl/>
        </w:rPr>
      </w:pPr>
      <w:r w:rsidRPr="00250067">
        <w:rPr>
          <w:b/>
          <w:bCs/>
          <w:rtl/>
        </w:rPr>
        <w:t>ثانيًا: الآثار السلبية</w:t>
      </w:r>
    </w:p>
    <w:p w:rsidR="00250067" w:rsidRPr="00250067" w:rsidRDefault="00250067" w:rsidP="00250067">
      <w:pPr>
        <w:rPr>
          <w:rtl/>
        </w:rPr>
      </w:pPr>
      <w:r w:rsidRPr="00250067">
        <w:rPr>
          <w:rtl/>
        </w:rPr>
        <w:t>رغم مزاياها، قد تؤدي التكنولوجيا المالية إلى بعض الآثار السلبية مثل:</w:t>
      </w:r>
      <w:r w:rsidRPr="00250067">
        <w:rPr>
          <w:rtl/>
        </w:rPr>
        <w:fldChar w:fldCharType="begin"/>
      </w:r>
      <w:r w:rsidRPr="00250067">
        <w:rPr>
          <w:rtl/>
        </w:rPr>
        <w:instrText xml:space="preserve"> </w:instrText>
      </w:r>
      <w:r w:rsidRPr="00250067">
        <w:instrText>ADDIN ZOTERO_ITEM CSL_CITATION {"citationID":"VmHt86UO","properties":{"formattedCitation":"(\\uc0\\u1593{}\\uc0\\u1576{}\\uc0\\u1583{} \\uc0\\u1575{}\\uc0\\u1604{}\\uc0\\u1603{}\\uc0\\u1585{}\\uc0\\u1610{}\\uc0\\u1605{} &amp; \\uc0\\u1575{}\\uc0\\u1604{}\\uc</w:instrText>
      </w:r>
      <w:r w:rsidRPr="00250067">
        <w:rPr>
          <w:rtl/>
        </w:rPr>
        <w:instrText>0\\</w:instrText>
      </w:r>
      <w:r w:rsidRPr="00250067">
        <w:instrText>u1571{}\\uc0\\u1582{}\\uc0\\u1590{}\\uc0\\u1585{}, 2022)","plainCitation</w:instrText>
      </w:r>
      <w:r w:rsidRPr="00250067">
        <w:rPr>
          <w:rtl/>
        </w:rPr>
        <w:instrText>":"(عبد الكريم &amp; الأخضر, 2022)","</w:instrText>
      </w:r>
      <w:r w:rsidRPr="00250067">
        <w:instrText>noteIndex":0},"citationItems":[{"id":2080,"uris":["http://zotero.org/users/18677334/items/QH96V5E7"],"itemData":{"id":2080,"type":"article-journal</w:instrText>
      </w:r>
      <w:r w:rsidRPr="00250067">
        <w:rPr>
          <w:rtl/>
        </w:rPr>
        <w:instrText>","</w:instrText>
      </w:r>
      <w:r w:rsidRPr="00250067">
        <w:instrText>abstract</w:instrText>
      </w:r>
      <w:r w:rsidRPr="00250067">
        <w:rPr>
          <w:rtl/>
        </w:rPr>
        <w:instrText xml:space="preserve">":"تعتبر التكنلوجيا المالية )فينتك( واحدة من أكثر الابتكارات الواعدة التي أوجدت حلولاً لمشاكل عدم المساواة والفقر وعدم إمكانية الوصول إلى الخدمات المالية. ففي الوقت الذي تشهد فيه الدول الصناعية و دول شرق آسيا تقدماً كبير اً من حيث تبني التكنولوجيا المالية ، فإن استخدامها في الدول العربية يكتسب زخمًا في السنوات الأخيرة كعامل تقني لتحسين الشمول المالي والوصول إلى الفقراء . نستعرض في هذه الورقة البحثية كيف ساهمت التكنلوجيا المالية في دفع وتعزيز الشمول المالي بالجزائر في الفترة 2016 - 2021 ، حيث توصلت نتائج الدراسة إلى أن الجزائر قامت بخطوات ملفته في عصرنة القطاع المصرفي مما حسن من معدلات الشمول المالي. الأمر الذي اتضح جلياً في تطور المؤشرات المحتسبة. فالتطور في مؤشرات التكنلوجيا المالية صاحبه تطور بنفس الاتجاه في مؤشرات الشمول المالي . </w:instrText>
      </w:r>
      <w:r w:rsidRPr="00250067">
        <w:instrText>Abstract: Fintech is considered one of the most promising innovations that can solve the problems of inequity, poverty and inaccessibility of financial services. While Western nations and East Asian are ahead in terms of fintech adoption, its utilization in Arab countries is just gaining momentum in recent years as a technology enabler to improve financial inclusion and reach out to the poor. This paper examines how FinTech promoting financial inclusion in Algeria, In the period 2016-2021, where the results of the study concluded that Algeria took remarkable steps in modernizing the banking sector, which improved the rates of financial inclusion. Which was evident in the development of the calculated indicators. The development in the indicators of financial technology was accompanied by a development in the same direction in the indicators of financial inclusion","language":"Ar","publisher":"University of Eloued</w:instrText>
      </w:r>
      <w:r w:rsidRPr="00250067">
        <w:rPr>
          <w:rtl/>
        </w:rPr>
        <w:instrText xml:space="preserve"> جامعة الوادي","</w:instrText>
      </w:r>
      <w:r w:rsidRPr="00250067">
        <w:instrText>source":"archives.univ-eloued.dz","title</w:instrText>
      </w:r>
      <w:r w:rsidRPr="00250067">
        <w:rPr>
          <w:rtl/>
        </w:rPr>
        <w:instrText>":"دور التكنولوجيا المالية في تعزيز الشمول المالي دراسة حالة الجزائر 2016 - 2021","</w:instrText>
      </w:r>
      <w:r w:rsidRPr="00250067">
        <w:instrText>URL":"https://archives.univ-eloued.dz/handle/123456789/13475","author</w:instrText>
      </w:r>
      <w:r w:rsidRPr="00250067">
        <w:rPr>
          <w:rtl/>
        </w:rPr>
        <w:instrText>":[{"</w:instrText>
      </w:r>
      <w:r w:rsidRPr="00250067">
        <w:instrText>family</w:instrText>
      </w:r>
      <w:r w:rsidRPr="00250067">
        <w:rPr>
          <w:rtl/>
        </w:rPr>
        <w:instrText>":"عبد الكريم","</w:instrText>
      </w:r>
      <w:r w:rsidRPr="00250067">
        <w:instrText>given</w:instrText>
      </w:r>
      <w:r w:rsidRPr="00250067">
        <w:rPr>
          <w:rtl/>
        </w:rPr>
        <w:instrText>":"بوغزالة أمحمد"},{"</w:instrText>
      </w:r>
      <w:r w:rsidRPr="00250067">
        <w:instrText>family</w:instrText>
      </w:r>
      <w:r w:rsidRPr="00250067">
        <w:rPr>
          <w:rtl/>
        </w:rPr>
        <w:instrText>":"الأخضر","</w:instrText>
      </w:r>
      <w:r w:rsidRPr="00250067">
        <w:instrText>given</w:instrText>
      </w:r>
      <w:r w:rsidRPr="00250067">
        <w:rPr>
          <w:rtl/>
        </w:rPr>
        <w:instrText>":"بن عمر"}],"</w:instrText>
      </w:r>
      <w:r w:rsidRPr="00250067">
        <w:instrText>accessed":{"date-parts</w:instrText>
      </w:r>
      <w:r w:rsidRPr="00250067">
        <w:rPr>
          <w:rtl/>
        </w:rPr>
        <w:instrText>":[["2026",4,3]]</w:instrText>
      </w:r>
      <w:r w:rsidRPr="00250067">
        <w:instrText>},"issued":{"date-parts</w:instrText>
      </w:r>
      <w:r w:rsidRPr="00250067">
        <w:rPr>
          <w:rtl/>
        </w:rPr>
        <w:instrText>":[["2022",6,18]]}}}],"</w:instrText>
      </w:r>
      <w:r w:rsidRPr="00250067">
        <w:instrText>schema":"https://github.com/citation-style-language/schema/raw/master/csl-citation.json</w:instrText>
      </w:r>
      <w:r w:rsidRPr="00250067">
        <w:rPr>
          <w:rtl/>
        </w:rPr>
        <w:instrText xml:space="preserve">"} </w:instrText>
      </w:r>
      <w:r w:rsidRPr="00250067">
        <w:rPr>
          <w:rtl/>
        </w:rPr>
        <w:fldChar w:fldCharType="separate"/>
      </w:r>
      <w:r w:rsidRPr="00250067">
        <w:rPr>
          <w:rFonts w:hint="cs"/>
          <w:szCs w:val="24"/>
          <w:rtl/>
        </w:rPr>
        <w:t>(</w:t>
      </w:r>
      <w:r w:rsidRPr="00250067">
        <w:rPr>
          <w:szCs w:val="24"/>
          <w:rtl/>
        </w:rPr>
        <w:t>عبد الكريم &amp; الأخضر, 2022</w:t>
      </w:r>
      <w:r w:rsidRPr="00250067">
        <w:rPr>
          <w:rFonts w:hint="cs"/>
          <w:szCs w:val="24"/>
          <w:rtl/>
        </w:rPr>
        <w:t>)</w:t>
      </w:r>
      <w:r w:rsidRPr="00250067">
        <w:rPr>
          <w:rtl/>
        </w:rPr>
        <w:fldChar w:fldCharType="end"/>
      </w:r>
    </w:p>
    <w:p w:rsidR="00250067" w:rsidRPr="00250067" w:rsidRDefault="00250067" w:rsidP="00250067">
      <w:pPr>
        <w:numPr>
          <w:ilvl w:val="0"/>
          <w:numId w:val="26"/>
        </w:numPr>
        <w:contextualSpacing/>
        <w:rPr>
          <w:rtl/>
        </w:rPr>
      </w:pPr>
      <w:r w:rsidRPr="00250067">
        <w:rPr>
          <w:rtl/>
        </w:rPr>
        <w:t>التحيز لصالح الفئات ذات الدخل المرتفع</w:t>
      </w:r>
    </w:p>
    <w:p w:rsidR="00250067" w:rsidRPr="00250067" w:rsidRDefault="00250067" w:rsidP="00250067">
      <w:pPr>
        <w:numPr>
          <w:ilvl w:val="0"/>
          <w:numId w:val="26"/>
        </w:numPr>
        <w:contextualSpacing/>
        <w:rPr>
          <w:rtl/>
        </w:rPr>
      </w:pPr>
      <w:r w:rsidRPr="00250067">
        <w:rPr>
          <w:rtl/>
        </w:rPr>
        <w:t>ضعف التغطية في المناطق الريفية</w:t>
      </w:r>
    </w:p>
    <w:p w:rsidR="00250067" w:rsidRPr="00250067" w:rsidRDefault="00250067" w:rsidP="00250067">
      <w:pPr>
        <w:numPr>
          <w:ilvl w:val="0"/>
          <w:numId w:val="26"/>
        </w:numPr>
        <w:contextualSpacing/>
        <w:rPr>
          <w:rtl/>
        </w:rPr>
      </w:pPr>
      <w:r w:rsidRPr="00250067">
        <w:rPr>
          <w:rtl/>
        </w:rPr>
        <w:t>نقص الوعي المالي لدى بعض الفئات</w:t>
      </w:r>
    </w:p>
    <w:p w:rsidR="00250067" w:rsidRPr="00250067" w:rsidRDefault="00250067" w:rsidP="00250067">
      <w:pPr>
        <w:rPr>
          <w:b/>
          <w:bCs/>
          <w:rtl/>
        </w:rPr>
      </w:pPr>
      <w:r w:rsidRPr="00250067">
        <w:rPr>
          <w:b/>
          <w:bCs/>
          <w:rtl/>
        </w:rPr>
        <w:t>ثالثًا: مخاطر التكنولوجيا المالية على الشمول المالي</w:t>
      </w:r>
    </w:p>
    <w:p w:rsidR="00250067" w:rsidRPr="00250067" w:rsidRDefault="00250067" w:rsidP="00250067">
      <w:pPr>
        <w:rPr>
          <w:rtl/>
        </w:rPr>
      </w:pPr>
      <w:r w:rsidRPr="00250067">
        <w:rPr>
          <w:rtl/>
        </w:rPr>
        <w:t>تشمل أبرز المخاطر ما يلي:</w:t>
      </w:r>
      <w:r w:rsidRPr="00250067">
        <w:rPr>
          <w:rtl/>
        </w:rPr>
        <w:fldChar w:fldCharType="begin"/>
      </w:r>
      <w:r w:rsidRPr="00250067">
        <w:rPr>
          <w:rtl/>
        </w:rPr>
        <w:instrText xml:space="preserve"> </w:instrText>
      </w:r>
      <w:r w:rsidRPr="00250067">
        <w:instrText>ADDIN ZOTERO_ITEM CSL_CITATION {"citationID":"qG1VBre7","properties":{"formattedCitation":"(\\uc0\\u1576{}\\uc0\\u1608{}\\uc0\\u1591{}\\uc0\\u1575{}\\uc0\\u1604{}\\uc0\\u1576{} &amp; \\uc0\\u1587{}\\uc0\\u1601{}\\uc0\\u1575{}\\uc0\\u1585{}\\uc0\\u1610{}, 202</w:instrText>
      </w:r>
      <w:r w:rsidRPr="00250067">
        <w:rPr>
          <w:rtl/>
        </w:rPr>
        <w:instrText>3)","</w:instrText>
      </w:r>
      <w:r w:rsidRPr="00250067">
        <w:instrText>plainCitation</w:instrText>
      </w:r>
      <w:r w:rsidRPr="00250067">
        <w:rPr>
          <w:rtl/>
        </w:rPr>
        <w:instrText>":"(بوطالب &amp; سفاري, 2023)","</w:instrText>
      </w:r>
      <w:r w:rsidRPr="00250067">
        <w:instrText>noteIndex":0},"citationItems":[{"id":2055,"uris":["http://zotero.org/users/18677334/items/RLVKIGL8"],"itemData":{"id":2055,"type":"article-journal","abstract</w:instrText>
      </w:r>
      <w:r w:rsidRPr="00250067">
        <w:rPr>
          <w:rtl/>
        </w:rPr>
        <w:instrText>":"يهدف هذا البحث إلى ابراز الدور المهم للتكنولوجيا المالية في تعزيز الشمول المالي ، حيث اعتمدنا في بحثنا هذا على المنهج التحليلي في استخراج اثر التكنولوجيا المالية على مستوى الشمول المالي في المنطقة العربية وقمنا باستحدام بيانات الخدمات المالية التي تعتمد على التكنولوجيا المالية وعرض أهم مؤشرات الشمول المالي في المنطقة العربية.و في الاخير توصل البحث إلى أنه لا تزال أنشطة التكنولوجيا المالية في المنطقة العربية في الغالب تركز على المدفوعات والإقراض ؛ لكنها عرفت تطورا ملحوظا لا سيما في مجال المدفوعات الإلكترونية وتحويلات الأموال عبر الإنترنت، مما يعني مساهمتها في تحسين مستوى الشمول المالي رغم النتائج المتواضعة في هذا الاتجاه. \</w:instrText>
      </w:r>
      <w:r w:rsidRPr="00250067">
        <w:instrText>n This research aims to highlight the important role of financial technology in promoting financial inclusion. In this research, we relied on the analytical approach to extract the impact of financial technology on the level of financial inclusion in the Arab region. We used financial services data that depend on financial technology and presented the most important indicators of financial inclusion in The Arab region. Finally, the research concluded that financial technology activities in the Arab region are still mostly focused on payments and lending; However, it witnessed remarkable development, especially in the field of electronic payments and money transfers via the Internet, which means its contribution to improving the level of financial inclusion despite the modest results in this direction","container-title</w:instrText>
      </w:r>
      <w:r w:rsidRPr="00250067">
        <w:rPr>
          <w:rtl/>
        </w:rPr>
        <w:instrText>":"مجلة التمويل والاستثمار والتنمية المستدامة","</w:instrText>
      </w:r>
      <w:r w:rsidRPr="00250067">
        <w:instrText>ISSN":"2716-862X","issue":"1","journalAbbreviation":"JFISD","language</w:instrText>
      </w:r>
      <w:r w:rsidRPr="00250067">
        <w:rPr>
          <w:rtl/>
        </w:rPr>
        <w:instrText>":"</w:instrText>
      </w:r>
      <w:r w:rsidRPr="00250067">
        <w:instrText>ar","page":"785-805","publisher":"ASJP","source":"asjp.cerist.dz","title</w:instrText>
      </w:r>
      <w:r w:rsidRPr="00250067">
        <w:rPr>
          <w:rtl/>
        </w:rPr>
        <w:instrText>":"التكنولوجيا المالية كركيزة لتعزيز الشمول المالي في المنطقة العربية","</w:instrText>
      </w:r>
      <w:r w:rsidRPr="00250067">
        <w:instrText>volume":"8","author</w:instrText>
      </w:r>
      <w:r w:rsidRPr="00250067">
        <w:rPr>
          <w:rtl/>
        </w:rPr>
        <w:instrText>":[{"</w:instrText>
      </w:r>
      <w:r w:rsidRPr="00250067">
        <w:instrText>family</w:instrText>
      </w:r>
      <w:r w:rsidRPr="00250067">
        <w:rPr>
          <w:rtl/>
        </w:rPr>
        <w:instrText>":"بوطالب","</w:instrText>
      </w:r>
      <w:r w:rsidRPr="00250067">
        <w:instrText>given</w:instrText>
      </w:r>
      <w:r w:rsidRPr="00250067">
        <w:rPr>
          <w:rtl/>
        </w:rPr>
        <w:instrText>":"عزيز"},{"</w:instrText>
      </w:r>
      <w:r w:rsidRPr="00250067">
        <w:instrText>family</w:instrText>
      </w:r>
      <w:r w:rsidRPr="00250067">
        <w:rPr>
          <w:rtl/>
        </w:rPr>
        <w:instrText>":"سفاري","</w:instrText>
      </w:r>
      <w:r w:rsidRPr="00250067">
        <w:instrText>given</w:instrText>
      </w:r>
      <w:r w:rsidRPr="00250067">
        <w:rPr>
          <w:rtl/>
        </w:rPr>
        <w:instrText>":"اسماء"}],"</w:instrText>
      </w:r>
      <w:r w:rsidRPr="00250067">
        <w:instrText>issued":{"date-parts</w:instrText>
      </w:r>
      <w:r w:rsidRPr="00250067">
        <w:rPr>
          <w:rtl/>
        </w:rPr>
        <w:instrText>":[["2023",6,9]]}}}],"</w:instrText>
      </w:r>
      <w:r w:rsidRPr="00250067">
        <w:instrText>schema":"https://github.com/citation-style-language/schema/raw/master/csl-citation.json</w:instrText>
      </w:r>
      <w:r w:rsidRPr="00250067">
        <w:rPr>
          <w:rtl/>
        </w:rPr>
        <w:instrText xml:space="preserve">"} </w:instrText>
      </w:r>
      <w:r w:rsidRPr="00250067">
        <w:rPr>
          <w:rtl/>
        </w:rPr>
        <w:fldChar w:fldCharType="separate"/>
      </w:r>
      <w:r w:rsidRPr="00250067">
        <w:rPr>
          <w:rFonts w:hint="cs"/>
          <w:szCs w:val="24"/>
          <w:rtl/>
        </w:rPr>
        <w:t>(</w:t>
      </w:r>
      <w:r w:rsidRPr="00250067">
        <w:rPr>
          <w:szCs w:val="24"/>
          <w:rtl/>
        </w:rPr>
        <w:t>بوطالب &amp; سفاري, 2023</w:t>
      </w:r>
      <w:r w:rsidRPr="00250067">
        <w:rPr>
          <w:rFonts w:hint="cs"/>
          <w:szCs w:val="24"/>
          <w:rtl/>
        </w:rPr>
        <w:t>)</w:t>
      </w:r>
      <w:r w:rsidRPr="00250067">
        <w:rPr>
          <w:rtl/>
        </w:rPr>
        <w:fldChar w:fldCharType="end"/>
      </w:r>
    </w:p>
    <w:p w:rsidR="00250067" w:rsidRPr="00250067" w:rsidRDefault="00250067" w:rsidP="00250067">
      <w:pPr>
        <w:numPr>
          <w:ilvl w:val="0"/>
          <w:numId w:val="27"/>
        </w:numPr>
        <w:contextualSpacing/>
        <w:rPr>
          <w:rtl/>
        </w:rPr>
      </w:pPr>
      <w:r w:rsidRPr="00250067">
        <w:rPr>
          <w:rtl/>
        </w:rPr>
        <w:t>الإقصاء الرقمي: بسبب ضعف البنية التحتية أو عدم توفر الأجهزة</w:t>
      </w:r>
    </w:p>
    <w:p w:rsidR="00250067" w:rsidRPr="00250067" w:rsidRDefault="00250067" w:rsidP="00250067">
      <w:pPr>
        <w:numPr>
          <w:ilvl w:val="0"/>
          <w:numId w:val="27"/>
        </w:numPr>
        <w:contextualSpacing/>
        <w:rPr>
          <w:rtl/>
        </w:rPr>
      </w:pPr>
      <w:r w:rsidRPr="00250067">
        <w:rPr>
          <w:rtl/>
        </w:rPr>
        <w:t>التمييز: نتيجة التحيز في البيانات والخوارزميات</w:t>
      </w:r>
    </w:p>
    <w:p w:rsidR="00250067" w:rsidRPr="00250067" w:rsidRDefault="00250067" w:rsidP="00250067">
      <w:pPr>
        <w:numPr>
          <w:ilvl w:val="0"/>
          <w:numId w:val="27"/>
        </w:numPr>
        <w:contextualSpacing/>
        <w:rPr>
          <w:rtl/>
        </w:rPr>
      </w:pPr>
      <w:r w:rsidRPr="00250067">
        <w:rPr>
          <w:rtl/>
        </w:rPr>
        <w:t>مخاطر حماية المستهلك: مثل ضعف الشفافية والأمن السيبراني</w:t>
      </w:r>
    </w:p>
    <w:p w:rsidR="00250067" w:rsidRPr="00250067" w:rsidRDefault="00250067" w:rsidP="00250067">
      <w:pPr>
        <w:numPr>
          <w:ilvl w:val="0"/>
          <w:numId w:val="27"/>
        </w:numPr>
        <w:contextualSpacing/>
        <w:rPr>
          <w:rtl/>
        </w:rPr>
      </w:pPr>
      <w:r w:rsidRPr="00250067">
        <w:rPr>
          <w:rtl/>
        </w:rPr>
        <w:lastRenderedPageBreak/>
        <w:t>مخاطر البيانات: كاختراق الخصوصية والاحتيال</w:t>
      </w:r>
      <w:r w:rsidRPr="00250067">
        <w:rPr>
          <w:rFonts w:hint="cs"/>
          <w:rtl/>
        </w:rPr>
        <w:t>.</w:t>
      </w:r>
    </w:p>
    <w:p w:rsidR="001604DA" w:rsidRDefault="001604DA"/>
    <w:sectPr w:rsidR="001604DA" w:rsidSect="00250067">
      <w:footerReference w:type="default" r:id="rId8"/>
      <w:pgSz w:w="11906" w:h="16838"/>
      <w:pgMar w:top="1418" w:right="1985" w:bottom="1418" w:left="1418" w:header="709" w:footer="709" w:gutter="0"/>
      <w:pgBorders w:offsetFrom="page">
        <w:top w:val="single" w:sz="36" w:space="24" w:color="auto"/>
        <w:left w:val="single" w:sz="36" w:space="24" w:color="auto"/>
        <w:bottom w:val="single" w:sz="36" w:space="24" w:color="auto"/>
        <w:right w:val="single" w:sz="36" w:space="24" w:color="auto"/>
      </w:pgBorders>
      <w:cols w:space="708"/>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271A" w:rsidRDefault="00C7271A" w:rsidP="00250067">
      <w:pPr>
        <w:spacing w:after="0"/>
      </w:pPr>
      <w:r>
        <w:separator/>
      </w:r>
    </w:p>
  </w:endnote>
  <w:endnote w:type="continuationSeparator" w:id="0">
    <w:p w:rsidR="00C7271A" w:rsidRDefault="00C7271A" w:rsidP="0025006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838377410"/>
      <w:docPartObj>
        <w:docPartGallery w:val="Page Numbers (Bottom of Page)"/>
        <w:docPartUnique/>
      </w:docPartObj>
    </w:sdtPr>
    <w:sdtContent>
      <w:p w:rsidR="00250067" w:rsidRDefault="00250067">
        <w:pPr>
          <w:pStyle w:val="aa"/>
          <w:jc w:val="center"/>
        </w:pPr>
        <w:r>
          <w:fldChar w:fldCharType="begin"/>
        </w:r>
        <w:r>
          <w:instrText>PAGE   \* MERGEFORMAT</w:instrText>
        </w:r>
        <w:r>
          <w:fldChar w:fldCharType="separate"/>
        </w:r>
        <w:r w:rsidRPr="00250067">
          <w:rPr>
            <w:noProof/>
            <w:rtl/>
            <w:lang w:val="ar-SA"/>
          </w:rPr>
          <w:t>7</w:t>
        </w:r>
        <w:r>
          <w:fldChar w:fldCharType="end"/>
        </w:r>
      </w:p>
    </w:sdtContent>
  </w:sdt>
  <w:p w:rsidR="00D30CB9" w:rsidRDefault="00C7271A">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271A" w:rsidRDefault="00C7271A" w:rsidP="00250067">
      <w:pPr>
        <w:spacing w:after="0"/>
      </w:pPr>
      <w:r>
        <w:separator/>
      </w:r>
    </w:p>
  </w:footnote>
  <w:footnote w:type="continuationSeparator" w:id="0">
    <w:p w:rsidR="00C7271A" w:rsidRDefault="00C7271A" w:rsidP="0025006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F4283"/>
    <w:multiLevelType w:val="hybridMultilevel"/>
    <w:tmpl w:val="95F4398E"/>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083F078E"/>
    <w:multiLevelType w:val="hybridMultilevel"/>
    <w:tmpl w:val="178A56EA"/>
    <w:lvl w:ilvl="0" w:tplc="04090009">
      <w:start w:val="1"/>
      <w:numFmt w:val="bullet"/>
      <w:lvlText w:val=""/>
      <w:lvlJc w:val="left"/>
      <w:pPr>
        <w:ind w:left="1352" w:hanging="360"/>
      </w:pPr>
      <w:rPr>
        <w:rFonts w:ascii="Wingdings" w:hAnsi="Wingdings" w:hint="default"/>
      </w:rPr>
    </w:lvl>
    <w:lvl w:ilvl="1" w:tplc="04090003" w:tentative="1">
      <w:start w:val="1"/>
      <w:numFmt w:val="bullet"/>
      <w:lvlText w:val="o"/>
      <w:lvlJc w:val="left"/>
      <w:pPr>
        <w:ind w:left="2597" w:hanging="360"/>
      </w:pPr>
      <w:rPr>
        <w:rFonts w:ascii="Courier New" w:hAnsi="Courier New" w:cs="Courier New" w:hint="default"/>
      </w:rPr>
    </w:lvl>
    <w:lvl w:ilvl="2" w:tplc="04090005" w:tentative="1">
      <w:start w:val="1"/>
      <w:numFmt w:val="bullet"/>
      <w:lvlText w:val=""/>
      <w:lvlJc w:val="left"/>
      <w:pPr>
        <w:ind w:left="3317" w:hanging="360"/>
      </w:pPr>
      <w:rPr>
        <w:rFonts w:ascii="Wingdings" w:hAnsi="Wingdings" w:hint="default"/>
      </w:rPr>
    </w:lvl>
    <w:lvl w:ilvl="3" w:tplc="04090001" w:tentative="1">
      <w:start w:val="1"/>
      <w:numFmt w:val="bullet"/>
      <w:lvlText w:val=""/>
      <w:lvlJc w:val="left"/>
      <w:pPr>
        <w:ind w:left="4037" w:hanging="360"/>
      </w:pPr>
      <w:rPr>
        <w:rFonts w:ascii="Symbol" w:hAnsi="Symbol" w:hint="default"/>
      </w:rPr>
    </w:lvl>
    <w:lvl w:ilvl="4" w:tplc="04090003" w:tentative="1">
      <w:start w:val="1"/>
      <w:numFmt w:val="bullet"/>
      <w:lvlText w:val="o"/>
      <w:lvlJc w:val="left"/>
      <w:pPr>
        <w:ind w:left="4757" w:hanging="360"/>
      </w:pPr>
      <w:rPr>
        <w:rFonts w:ascii="Courier New" w:hAnsi="Courier New" w:cs="Courier New" w:hint="default"/>
      </w:rPr>
    </w:lvl>
    <w:lvl w:ilvl="5" w:tplc="04090005" w:tentative="1">
      <w:start w:val="1"/>
      <w:numFmt w:val="bullet"/>
      <w:lvlText w:val=""/>
      <w:lvlJc w:val="left"/>
      <w:pPr>
        <w:ind w:left="5477" w:hanging="360"/>
      </w:pPr>
      <w:rPr>
        <w:rFonts w:ascii="Wingdings" w:hAnsi="Wingdings" w:hint="default"/>
      </w:rPr>
    </w:lvl>
    <w:lvl w:ilvl="6" w:tplc="04090001" w:tentative="1">
      <w:start w:val="1"/>
      <w:numFmt w:val="bullet"/>
      <w:lvlText w:val=""/>
      <w:lvlJc w:val="left"/>
      <w:pPr>
        <w:ind w:left="6197" w:hanging="360"/>
      </w:pPr>
      <w:rPr>
        <w:rFonts w:ascii="Symbol" w:hAnsi="Symbol" w:hint="default"/>
      </w:rPr>
    </w:lvl>
    <w:lvl w:ilvl="7" w:tplc="04090003" w:tentative="1">
      <w:start w:val="1"/>
      <w:numFmt w:val="bullet"/>
      <w:lvlText w:val="o"/>
      <w:lvlJc w:val="left"/>
      <w:pPr>
        <w:ind w:left="6917" w:hanging="360"/>
      </w:pPr>
      <w:rPr>
        <w:rFonts w:ascii="Courier New" w:hAnsi="Courier New" w:cs="Courier New" w:hint="default"/>
      </w:rPr>
    </w:lvl>
    <w:lvl w:ilvl="8" w:tplc="04090005" w:tentative="1">
      <w:start w:val="1"/>
      <w:numFmt w:val="bullet"/>
      <w:lvlText w:val=""/>
      <w:lvlJc w:val="left"/>
      <w:pPr>
        <w:ind w:left="7637" w:hanging="360"/>
      </w:pPr>
      <w:rPr>
        <w:rFonts w:ascii="Wingdings" w:hAnsi="Wingdings" w:hint="default"/>
      </w:rPr>
    </w:lvl>
  </w:abstractNum>
  <w:abstractNum w:abstractNumId="2" w15:restartNumberingAfterBreak="0">
    <w:nsid w:val="08AE1F3B"/>
    <w:multiLevelType w:val="hybridMultilevel"/>
    <w:tmpl w:val="AF9EC7AE"/>
    <w:lvl w:ilvl="0" w:tplc="EA067B86">
      <w:start w:val="1"/>
      <w:numFmt w:val="bullet"/>
      <w:lvlText w:val="-"/>
      <w:lvlJc w:val="left"/>
      <w:pPr>
        <w:ind w:left="1004" w:hanging="360"/>
      </w:pPr>
      <w:rPr>
        <w:rFonts w:ascii="Simplified Arabic" w:eastAsia="Calibri" w:hAnsi="Simplified Arabic" w:cs="Simplified Arabic" w:hint="default"/>
        <w:b/>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0C3A4ED8"/>
    <w:multiLevelType w:val="hybridMultilevel"/>
    <w:tmpl w:val="FA9E1FD6"/>
    <w:lvl w:ilvl="0" w:tplc="EA067B86">
      <w:start w:val="1"/>
      <w:numFmt w:val="bullet"/>
      <w:lvlText w:val="-"/>
      <w:lvlJc w:val="left"/>
      <w:pPr>
        <w:ind w:left="1004" w:hanging="360"/>
      </w:pPr>
      <w:rPr>
        <w:rFonts w:ascii="Simplified Arabic" w:eastAsia="Calibri" w:hAnsi="Simplified Arabic" w:cs="Simplified Arabic" w:hint="default"/>
        <w:b/>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10DE576A"/>
    <w:multiLevelType w:val="hybridMultilevel"/>
    <w:tmpl w:val="879C092A"/>
    <w:lvl w:ilvl="0" w:tplc="EA067B86">
      <w:start w:val="1"/>
      <w:numFmt w:val="bullet"/>
      <w:lvlText w:val="-"/>
      <w:lvlJc w:val="left"/>
      <w:pPr>
        <w:ind w:left="1004" w:hanging="360"/>
      </w:pPr>
      <w:rPr>
        <w:rFonts w:ascii="Simplified Arabic" w:eastAsia="Calibri" w:hAnsi="Simplified Arabic" w:cs="Simplified Arabic" w:hint="default"/>
        <w:b/>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15:restartNumberingAfterBreak="0">
    <w:nsid w:val="133F7DEB"/>
    <w:multiLevelType w:val="hybridMultilevel"/>
    <w:tmpl w:val="DB944ED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15:restartNumberingAfterBreak="0">
    <w:nsid w:val="14EF3EF3"/>
    <w:multiLevelType w:val="hybridMultilevel"/>
    <w:tmpl w:val="891C7D9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15:restartNumberingAfterBreak="0">
    <w:nsid w:val="18E71B07"/>
    <w:multiLevelType w:val="hybridMultilevel"/>
    <w:tmpl w:val="24A639A4"/>
    <w:lvl w:ilvl="0" w:tplc="EA067B86">
      <w:start w:val="1"/>
      <w:numFmt w:val="bullet"/>
      <w:lvlText w:val="-"/>
      <w:lvlJc w:val="left"/>
      <w:pPr>
        <w:ind w:left="1004" w:hanging="360"/>
      </w:pPr>
      <w:rPr>
        <w:rFonts w:ascii="Simplified Arabic" w:eastAsia="Calibri" w:hAnsi="Simplified Arabic" w:cs="Simplified Arabic" w:hint="default"/>
        <w:b/>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15:restartNumberingAfterBreak="0">
    <w:nsid w:val="1992350D"/>
    <w:multiLevelType w:val="hybridMultilevel"/>
    <w:tmpl w:val="760E88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801DC8"/>
    <w:multiLevelType w:val="hybridMultilevel"/>
    <w:tmpl w:val="63669446"/>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2B3861"/>
    <w:multiLevelType w:val="hybridMultilevel"/>
    <w:tmpl w:val="881626EC"/>
    <w:lvl w:ilvl="0" w:tplc="04090005">
      <w:start w:val="1"/>
      <w:numFmt w:val="bullet"/>
      <w:lvlText w:val=""/>
      <w:lvlJc w:val="left"/>
      <w:pPr>
        <w:ind w:left="785"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A30239"/>
    <w:multiLevelType w:val="hybridMultilevel"/>
    <w:tmpl w:val="F8C67366"/>
    <w:lvl w:ilvl="0" w:tplc="F9B41B14">
      <w:start w:val="1"/>
      <w:numFmt w:val="arabicAbjad"/>
      <w:lvlText w:val="%1."/>
      <w:lvlJc w:val="left"/>
      <w:pPr>
        <w:ind w:left="1004" w:hanging="360"/>
      </w:pPr>
      <w:rPr>
        <w:rFonts w:hint="default"/>
        <w:b/>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249F2A84"/>
    <w:multiLevelType w:val="hybridMultilevel"/>
    <w:tmpl w:val="6EC8562C"/>
    <w:lvl w:ilvl="0" w:tplc="CF6289B4">
      <w:start w:val="1"/>
      <w:numFmt w:val="decimal"/>
      <w:lvlText w:val="%1."/>
      <w:lvlJc w:val="left"/>
      <w:pPr>
        <w:ind w:left="136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C54F94"/>
    <w:multiLevelType w:val="hybridMultilevel"/>
    <w:tmpl w:val="41ACB68C"/>
    <w:lvl w:ilvl="0" w:tplc="EA067B86">
      <w:start w:val="1"/>
      <w:numFmt w:val="bullet"/>
      <w:lvlText w:val="-"/>
      <w:lvlJc w:val="left"/>
      <w:pPr>
        <w:ind w:left="720" w:hanging="360"/>
      </w:pPr>
      <w:rPr>
        <w:rFonts w:ascii="Simplified Arabic" w:eastAsia="Calibr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6FA7AB9"/>
    <w:multiLevelType w:val="hybridMultilevel"/>
    <w:tmpl w:val="20F6C9AE"/>
    <w:lvl w:ilvl="0" w:tplc="F9B41B14">
      <w:start w:val="1"/>
      <w:numFmt w:val="arabicAbjad"/>
      <w:lvlText w:val="%1."/>
      <w:lvlJc w:val="left"/>
      <w:pPr>
        <w:ind w:left="100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71E5E4F"/>
    <w:multiLevelType w:val="hybridMultilevel"/>
    <w:tmpl w:val="848081F4"/>
    <w:lvl w:ilvl="0" w:tplc="EA067B86">
      <w:start w:val="1"/>
      <w:numFmt w:val="bullet"/>
      <w:lvlText w:val="-"/>
      <w:lvlJc w:val="left"/>
      <w:pPr>
        <w:ind w:left="1004" w:hanging="360"/>
      </w:pPr>
      <w:rPr>
        <w:rFonts w:ascii="Simplified Arabic" w:eastAsia="Calibri" w:hAnsi="Simplified Arabic" w:cs="Simplified Arabic" w:hint="default"/>
        <w:b/>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15:restartNumberingAfterBreak="0">
    <w:nsid w:val="28DB1D60"/>
    <w:multiLevelType w:val="hybridMultilevel"/>
    <w:tmpl w:val="071E8784"/>
    <w:lvl w:ilvl="0" w:tplc="0952C82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 w15:restartNumberingAfterBreak="0">
    <w:nsid w:val="2AA5404D"/>
    <w:multiLevelType w:val="hybridMultilevel"/>
    <w:tmpl w:val="031C8364"/>
    <w:lvl w:ilvl="0" w:tplc="EA067B86">
      <w:start w:val="1"/>
      <w:numFmt w:val="bullet"/>
      <w:lvlText w:val="-"/>
      <w:lvlJc w:val="left"/>
      <w:pPr>
        <w:ind w:left="501" w:hanging="360"/>
      </w:pPr>
      <w:rPr>
        <w:rFonts w:ascii="Simplified Arabic" w:eastAsia="Calibri" w:hAnsi="Simplified Arabic" w:cs="Simplified Arabic" w:hint="default"/>
        <w:b/>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15:restartNumberingAfterBreak="0">
    <w:nsid w:val="2B3D0DBC"/>
    <w:multiLevelType w:val="hybridMultilevel"/>
    <w:tmpl w:val="26DE55CC"/>
    <w:lvl w:ilvl="0" w:tplc="EA067B86">
      <w:start w:val="1"/>
      <w:numFmt w:val="bullet"/>
      <w:lvlText w:val="-"/>
      <w:lvlJc w:val="left"/>
      <w:pPr>
        <w:ind w:left="1004" w:hanging="360"/>
      </w:pPr>
      <w:rPr>
        <w:rFonts w:ascii="Simplified Arabic" w:eastAsia="Calibri" w:hAnsi="Simplified Arabic" w:cs="Simplified Arabic" w:hint="default"/>
        <w:b/>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15:restartNumberingAfterBreak="0">
    <w:nsid w:val="2F564397"/>
    <w:multiLevelType w:val="hybridMultilevel"/>
    <w:tmpl w:val="98265972"/>
    <w:lvl w:ilvl="0" w:tplc="EA067B86">
      <w:start w:val="1"/>
      <w:numFmt w:val="bullet"/>
      <w:lvlText w:val="-"/>
      <w:lvlJc w:val="left"/>
      <w:pPr>
        <w:ind w:left="1004" w:hanging="360"/>
      </w:pPr>
      <w:rPr>
        <w:rFonts w:ascii="Simplified Arabic" w:eastAsia="Calibri" w:hAnsi="Simplified Arabic" w:cs="Simplified Arabic" w:hint="default"/>
        <w:b/>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15:restartNumberingAfterBreak="0">
    <w:nsid w:val="31B225EA"/>
    <w:multiLevelType w:val="hybridMultilevel"/>
    <w:tmpl w:val="68ACF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3807B97"/>
    <w:multiLevelType w:val="hybridMultilevel"/>
    <w:tmpl w:val="5B62500A"/>
    <w:lvl w:ilvl="0" w:tplc="C6C88AC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 w15:restartNumberingAfterBreak="0">
    <w:nsid w:val="349C7EB6"/>
    <w:multiLevelType w:val="hybridMultilevel"/>
    <w:tmpl w:val="BC766F76"/>
    <w:lvl w:ilvl="0" w:tplc="EA067B86">
      <w:start w:val="1"/>
      <w:numFmt w:val="bullet"/>
      <w:lvlText w:val="-"/>
      <w:lvlJc w:val="left"/>
      <w:pPr>
        <w:ind w:left="501" w:hanging="360"/>
      </w:pPr>
      <w:rPr>
        <w:rFonts w:ascii="Simplified Arabic" w:eastAsia="Calibri" w:hAnsi="Simplified Arabic" w:cs="Simplified Arabic" w:hint="default"/>
        <w:b/>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23" w15:restartNumberingAfterBreak="0">
    <w:nsid w:val="35082275"/>
    <w:multiLevelType w:val="hybridMultilevel"/>
    <w:tmpl w:val="37C62FD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4" w15:restartNumberingAfterBreak="0">
    <w:nsid w:val="35594AEE"/>
    <w:multiLevelType w:val="hybridMultilevel"/>
    <w:tmpl w:val="C59C945E"/>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3D262D0E"/>
    <w:multiLevelType w:val="hybridMultilevel"/>
    <w:tmpl w:val="3D9E51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915F82"/>
    <w:multiLevelType w:val="hybridMultilevel"/>
    <w:tmpl w:val="7C5AF9F4"/>
    <w:lvl w:ilvl="0" w:tplc="04090005">
      <w:start w:val="1"/>
      <w:numFmt w:val="bullet"/>
      <w:lvlText w:val=""/>
      <w:lvlJc w:val="left"/>
      <w:pPr>
        <w:ind w:left="1210"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15:restartNumberingAfterBreak="0">
    <w:nsid w:val="406D4B23"/>
    <w:multiLevelType w:val="hybridMultilevel"/>
    <w:tmpl w:val="68BE9F22"/>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 w15:restartNumberingAfterBreak="0">
    <w:nsid w:val="408D1700"/>
    <w:multiLevelType w:val="hybridMultilevel"/>
    <w:tmpl w:val="80E0A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21C73B8"/>
    <w:multiLevelType w:val="hybridMultilevel"/>
    <w:tmpl w:val="7696F8AC"/>
    <w:lvl w:ilvl="0" w:tplc="EA067B86">
      <w:start w:val="1"/>
      <w:numFmt w:val="bullet"/>
      <w:lvlText w:val="-"/>
      <w:lvlJc w:val="left"/>
      <w:pPr>
        <w:ind w:left="1004" w:hanging="360"/>
      </w:pPr>
      <w:rPr>
        <w:rFonts w:ascii="Simplified Arabic" w:eastAsia="Calibri" w:hAnsi="Simplified Arabic" w:cs="Simplified Arabic" w:hint="default"/>
        <w:b/>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 w15:restartNumberingAfterBreak="0">
    <w:nsid w:val="48605C78"/>
    <w:multiLevelType w:val="hybridMultilevel"/>
    <w:tmpl w:val="6B6A56F4"/>
    <w:lvl w:ilvl="0" w:tplc="EA067B86">
      <w:start w:val="1"/>
      <w:numFmt w:val="bullet"/>
      <w:lvlText w:val="-"/>
      <w:lvlJc w:val="left"/>
      <w:pPr>
        <w:ind w:left="1004" w:hanging="360"/>
      </w:pPr>
      <w:rPr>
        <w:rFonts w:ascii="Simplified Arabic" w:eastAsia="Calibri" w:hAnsi="Simplified Arabic" w:cs="Simplified Arabic" w:hint="default"/>
        <w:b/>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1" w15:restartNumberingAfterBreak="0">
    <w:nsid w:val="4D8707F7"/>
    <w:multiLevelType w:val="hybridMultilevel"/>
    <w:tmpl w:val="98D6EC4A"/>
    <w:lvl w:ilvl="0" w:tplc="04090005">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2" w15:restartNumberingAfterBreak="0">
    <w:nsid w:val="4F357221"/>
    <w:multiLevelType w:val="hybridMultilevel"/>
    <w:tmpl w:val="47889652"/>
    <w:lvl w:ilvl="0" w:tplc="EA067B86">
      <w:start w:val="1"/>
      <w:numFmt w:val="bullet"/>
      <w:lvlText w:val="-"/>
      <w:lvlJc w:val="left"/>
      <w:pPr>
        <w:ind w:left="1004" w:hanging="360"/>
      </w:pPr>
      <w:rPr>
        <w:rFonts w:ascii="Simplified Arabic" w:eastAsia="Calibri" w:hAnsi="Simplified Arabic" w:cs="Simplified Arabic" w:hint="default"/>
        <w:b/>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3" w15:restartNumberingAfterBreak="0">
    <w:nsid w:val="588C42D6"/>
    <w:multiLevelType w:val="hybridMultilevel"/>
    <w:tmpl w:val="FC98ECEC"/>
    <w:lvl w:ilvl="0" w:tplc="F9B41B14">
      <w:start w:val="1"/>
      <w:numFmt w:val="arabicAbjad"/>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4" w15:restartNumberingAfterBreak="0">
    <w:nsid w:val="603C351F"/>
    <w:multiLevelType w:val="hybridMultilevel"/>
    <w:tmpl w:val="5448ADEC"/>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5" w15:restartNumberingAfterBreak="0">
    <w:nsid w:val="60585508"/>
    <w:multiLevelType w:val="hybridMultilevel"/>
    <w:tmpl w:val="D08C13C6"/>
    <w:lvl w:ilvl="0" w:tplc="EA067B86">
      <w:start w:val="1"/>
      <w:numFmt w:val="bullet"/>
      <w:lvlText w:val="-"/>
      <w:lvlJc w:val="left"/>
      <w:pPr>
        <w:ind w:left="643" w:hanging="360"/>
      </w:pPr>
      <w:rPr>
        <w:rFonts w:ascii="Simplified Arabic" w:eastAsia="Calibri" w:hAnsi="Simplified Arabic" w:cs="Simplified Arabic" w:hint="default"/>
        <w:b/>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36" w15:restartNumberingAfterBreak="0">
    <w:nsid w:val="60DD419A"/>
    <w:multiLevelType w:val="hybridMultilevel"/>
    <w:tmpl w:val="D46CBB50"/>
    <w:lvl w:ilvl="0" w:tplc="EA067B86">
      <w:start w:val="1"/>
      <w:numFmt w:val="bullet"/>
      <w:lvlText w:val="-"/>
      <w:lvlJc w:val="left"/>
      <w:pPr>
        <w:ind w:left="501" w:hanging="360"/>
      </w:pPr>
      <w:rPr>
        <w:rFonts w:ascii="Simplified Arabic" w:eastAsia="Calibri" w:hAnsi="Simplified Arabic" w:cs="Simplified Arabic" w:hint="default"/>
        <w:b/>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37" w15:restartNumberingAfterBreak="0">
    <w:nsid w:val="617A5489"/>
    <w:multiLevelType w:val="hybridMultilevel"/>
    <w:tmpl w:val="8B4A2E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428284B"/>
    <w:multiLevelType w:val="hybridMultilevel"/>
    <w:tmpl w:val="E8A814C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9" w15:restartNumberingAfterBreak="0">
    <w:nsid w:val="666453C1"/>
    <w:multiLevelType w:val="hybridMultilevel"/>
    <w:tmpl w:val="C248D49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15:restartNumberingAfterBreak="0">
    <w:nsid w:val="667E2BCD"/>
    <w:multiLevelType w:val="hybridMultilevel"/>
    <w:tmpl w:val="4392CEB8"/>
    <w:lvl w:ilvl="0" w:tplc="EA067B86">
      <w:start w:val="1"/>
      <w:numFmt w:val="bullet"/>
      <w:lvlText w:val="-"/>
      <w:lvlJc w:val="left"/>
      <w:pPr>
        <w:ind w:left="720" w:hanging="360"/>
      </w:pPr>
      <w:rPr>
        <w:rFonts w:ascii="Simplified Arabic" w:eastAsia="Calibr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D5C3500"/>
    <w:multiLevelType w:val="hybridMultilevel"/>
    <w:tmpl w:val="FA9A8CB2"/>
    <w:lvl w:ilvl="0" w:tplc="EA067B86">
      <w:start w:val="1"/>
      <w:numFmt w:val="bullet"/>
      <w:lvlText w:val="-"/>
      <w:lvlJc w:val="left"/>
      <w:pPr>
        <w:ind w:left="360" w:hanging="360"/>
      </w:pPr>
      <w:rPr>
        <w:rFonts w:ascii="Simplified Arabic" w:eastAsia="Calibri" w:hAnsi="Simplified Arabic" w:cs="Simplified Arabic"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70DB5E71"/>
    <w:multiLevelType w:val="hybridMultilevel"/>
    <w:tmpl w:val="C5B676EE"/>
    <w:lvl w:ilvl="0" w:tplc="F9B41B14">
      <w:start w:val="1"/>
      <w:numFmt w:val="arabicAbjad"/>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3" w15:restartNumberingAfterBreak="0">
    <w:nsid w:val="718C5F57"/>
    <w:multiLevelType w:val="hybridMultilevel"/>
    <w:tmpl w:val="9A0C4D60"/>
    <w:lvl w:ilvl="0" w:tplc="3D3449EA">
      <w:start w:val="1"/>
      <w:numFmt w:val="decimal"/>
      <w:lvlText w:val="%1."/>
      <w:lvlJc w:val="righ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4" w15:restartNumberingAfterBreak="0">
    <w:nsid w:val="71D708A2"/>
    <w:multiLevelType w:val="hybridMultilevel"/>
    <w:tmpl w:val="C98EDA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5F63103"/>
    <w:multiLevelType w:val="hybridMultilevel"/>
    <w:tmpl w:val="2CAC2C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6" w15:restartNumberingAfterBreak="0">
    <w:nsid w:val="76D21E1A"/>
    <w:multiLevelType w:val="hybridMultilevel"/>
    <w:tmpl w:val="DBEA50F2"/>
    <w:lvl w:ilvl="0" w:tplc="F9B41B14">
      <w:start w:val="1"/>
      <w:numFmt w:val="arabicAbjad"/>
      <w:lvlText w:val="%1."/>
      <w:lvlJc w:val="left"/>
      <w:pPr>
        <w:ind w:left="1364" w:hanging="360"/>
      </w:pPr>
      <w:rPr>
        <w:rFonts w:hint="default"/>
      </w:rPr>
    </w:lvl>
    <w:lvl w:ilvl="1" w:tplc="04090019" w:tentative="1">
      <w:start w:val="1"/>
      <w:numFmt w:val="lowerLetter"/>
      <w:lvlText w:val="%2."/>
      <w:lvlJc w:val="left"/>
      <w:pPr>
        <w:ind w:left="2084" w:hanging="360"/>
      </w:pPr>
    </w:lvl>
    <w:lvl w:ilvl="2" w:tplc="0409001B" w:tentative="1">
      <w:start w:val="1"/>
      <w:numFmt w:val="lowerRoman"/>
      <w:lvlText w:val="%3."/>
      <w:lvlJc w:val="right"/>
      <w:pPr>
        <w:ind w:left="2804" w:hanging="180"/>
      </w:pPr>
    </w:lvl>
    <w:lvl w:ilvl="3" w:tplc="0409000F" w:tentative="1">
      <w:start w:val="1"/>
      <w:numFmt w:val="decimal"/>
      <w:lvlText w:val="%4."/>
      <w:lvlJc w:val="left"/>
      <w:pPr>
        <w:ind w:left="3524" w:hanging="360"/>
      </w:pPr>
    </w:lvl>
    <w:lvl w:ilvl="4" w:tplc="04090019" w:tentative="1">
      <w:start w:val="1"/>
      <w:numFmt w:val="lowerLetter"/>
      <w:lvlText w:val="%5."/>
      <w:lvlJc w:val="left"/>
      <w:pPr>
        <w:ind w:left="4244" w:hanging="360"/>
      </w:pPr>
    </w:lvl>
    <w:lvl w:ilvl="5" w:tplc="0409001B" w:tentative="1">
      <w:start w:val="1"/>
      <w:numFmt w:val="lowerRoman"/>
      <w:lvlText w:val="%6."/>
      <w:lvlJc w:val="right"/>
      <w:pPr>
        <w:ind w:left="4964" w:hanging="180"/>
      </w:pPr>
    </w:lvl>
    <w:lvl w:ilvl="6" w:tplc="0409000F" w:tentative="1">
      <w:start w:val="1"/>
      <w:numFmt w:val="decimal"/>
      <w:lvlText w:val="%7."/>
      <w:lvlJc w:val="left"/>
      <w:pPr>
        <w:ind w:left="5684" w:hanging="360"/>
      </w:pPr>
    </w:lvl>
    <w:lvl w:ilvl="7" w:tplc="04090019" w:tentative="1">
      <w:start w:val="1"/>
      <w:numFmt w:val="lowerLetter"/>
      <w:lvlText w:val="%8."/>
      <w:lvlJc w:val="left"/>
      <w:pPr>
        <w:ind w:left="6404" w:hanging="360"/>
      </w:pPr>
    </w:lvl>
    <w:lvl w:ilvl="8" w:tplc="0409001B" w:tentative="1">
      <w:start w:val="1"/>
      <w:numFmt w:val="lowerRoman"/>
      <w:lvlText w:val="%9."/>
      <w:lvlJc w:val="right"/>
      <w:pPr>
        <w:ind w:left="7124" w:hanging="180"/>
      </w:pPr>
    </w:lvl>
  </w:abstractNum>
  <w:abstractNum w:abstractNumId="47" w15:restartNumberingAfterBreak="0">
    <w:nsid w:val="7789193D"/>
    <w:multiLevelType w:val="hybridMultilevel"/>
    <w:tmpl w:val="C8F872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C244384"/>
    <w:multiLevelType w:val="hybridMultilevel"/>
    <w:tmpl w:val="B94E9B4A"/>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31"/>
  </w:num>
  <w:num w:numId="2">
    <w:abstractNumId w:val="36"/>
  </w:num>
  <w:num w:numId="3">
    <w:abstractNumId w:val="17"/>
  </w:num>
  <w:num w:numId="4">
    <w:abstractNumId w:val="14"/>
  </w:num>
  <w:num w:numId="5">
    <w:abstractNumId w:val="15"/>
  </w:num>
  <w:num w:numId="6">
    <w:abstractNumId w:val="11"/>
  </w:num>
  <w:num w:numId="7">
    <w:abstractNumId w:val="18"/>
  </w:num>
  <w:num w:numId="8">
    <w:abstractNumId w:val="46"/>
  </w:num>
  <w:num w:numId="9">
    <w:abstractNumId w:val="45"/>
  </w:num>
  <w:num w:numId="10">
    <w:abstractNumId w:val="38"/>
  </w:num>
  <w:num w:numId="11">
    <w:abstractNumId w:val="23"/>
  </w:num>
  <w:num w:numId="12">
    <w:abstractNumId w:val="5"/>
  </w:num>
  <w:num w:numId="13">
    <w:abstractNumId w:val="6"/>
  </w:num>
  <w:num w:numId="14">
    <w:abstractNumId w:val="12"/>
  </w:num>
  <w:num w:numId="15">
    <w:abstractNumId w:val="10"/>
  </w:num>
  <w:num w:numId="16">
    <w:abstractNumId w:val="27"/>
  </w:num>
  <w:num w:numId="17">
    <w:abstractNumId w:val="42"/>
  </w:num>
  <w:num w:numId="18">
    <w:abstractNumId w:val="48"/>
  </w:num>
  <w:num w:numId="19">
    <w:abstractNumId w:val="0"/>
  </w:num>
  <w:num w:numId="20">
    <w:abstractNumId w:val="4"/>
  </w:num>
  <w:num w:numId="21">
    <w:abstractNumId w:val="2"/>
  </w:num>
  <w:num w:numId="22">
    <w:abstractNumId w:val="29"/>
  </w:num>
  <w:num w:numId="23">
    <w:abstractNumId w:val="3"/>
  </w:num>
  <w:num w:numId="24">
    <w:abstractNumId w:val="30"/>
  </w:num>
  <w:num w:numId="25">
    <w:abstractNumId w:val="19"/>
  </w:num>
  <w:num w:numId="26">
    <w:abstractNumId w:val="32"/>
  </w:num>
  <w:num w:numId="27">
    <w:abstractNumId w:val="7"/>
  </w:num>
  <w:num w:numId="28">
    <w:abstractNumId w:val="28"/>
  </w:num>
  <w:num w:numId="29">
    <w:abstractNumId w:val="22"/>
  </w:num>
  <w:num w:numId="30">
    <w:abstractNumId w:val="41"/>
  </w:num>
  <w:num w:numId="31">
    <w:abstractNumId w:val="13"/>
  </w:num>
  <w:num w:numId="32">
    <w:abstractNumId w:val="40"/>
  </w:num>
  <w:num w:numId="33">
    <w:abstractNumId w:val="39"/>
  </w:num>
  <w:num w:numId="34">
    <w:abstractNumId w:val="43"/>
  </w:num>
  <w:num w:numId="35">
    <w:abstractNumId w:val="37"/>
  </w:num>
  <w:num w:numId="36">
    <w:abstractNumId w:val="1"/>
  </w:num>
  <w:num w:numId="37">
    <w:abstractNumId w:val="9"/>
  </w:num>
  <w:num w:numId="38">
    <w:abstractNumId w:val="8"/>
  </w:num>
  <w:num w:numId="39">
    <w:abstractNumId w:val="24"/>
  </w:num>
  <w:num w:numId="40">
    <w:abstractNumId w:val="35"/>
  </w:num>
  <w:num w:numId="41">
    <w:abstractNumId w:val="26"/>
  </w:num>
  <w:num w:numId="42">
    <w:abstractNumId w:val="34"/>
  </w:num>
  <w:num w:numId="43">
    <w:abstractNumId w:val="47"/>
  </w:num>
  <w:num w:numId="44">
    <w:abstractNumId w:val="25"/>
  </w:num>
  <w:num w:numId="45">
    <w:abstractNumId w:val="44"/>
  </w:num>
  <w:num w:numId="46">
    <w:abstractNumId w:val="16"/>
  </w:num>
  <w:num w:numId="47">
    <w:abstractNumId w:val="33"/>
  </w:num>
  <w:num w:numId="48">
    <w:abstractNumId w:val="21"/>
  </w:num>
  <w:num w:numId="4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0067"/>
    <w:rsid w:val="00152645"/>
    <w:rsid w:val="001604DA"/>
    <w:rsid w:val="00250067"/>
    <w:rsid w:val="0027789B"/>
    <w:rsid w:val="002C05C2"/>
    <w:rsid w:val="0033692F"/>
    <w:rsid w:val="004840F2"/>
    <w:rsid w:val="00673234"/>
    <w:rsid w:val="009135CE"/>
    <w:rsid w:val="00954572"/>
    <w:rsid w:val="009E1439"/>
    <w:rsid w:val="00C7271A"/>
    <w:rsid w:val="00D1411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0FD2CC-4BF5-4E78-9F7F-BB9157786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Simplified Arabic" w:eastAsiaTheme="minorHAnsi" w:hAnsi="Simplified Arabic" w:cs="Simplified Arabic"/>
        <w:kern w:val="2"/>
        <w:sz w:val="28"/>
        <w:szCs w:val="28"/>
        <w:lang w:val="en-US" w:eastAsia="en-US" w:bidi="ar-SA"/>
        <w14:ligatures w14:val="standardContextual"/>
      </w:rPr>
    </w:rPrDefault>
    <w:pPrDefault>
      <w:pPr>
        <w:bidi/>
        <w:spacing w:after="120"/>
        <w:ind w:firstLine="284"/>
        <w:jc w:val="both"/>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style>
  <w:style w:type="paragraph" w:styleId="1">
    <w:name w:val="heading 1"/>
    <w:basedOn w:val="a"/>
    <w:next w:val="a"/>
    <w:link w:val="1Char"/>
    <w:autoRedefine/>
    <w:uiPriority w:val="9"/>
    <w:qFormat/>
    <w:rsid w:val="009135CE"/>
    <w:pPr>
      <w:keepNext/>
      <w:keepLines/>
      <w:spacing w:before="120"/>
      <w:outlineLvl w:val="0"/>
    </w:pPr>
    <w:rPr>
      <w:rFonts w:asciiTheme="majorHAnsi" w:eastAsiaTheme="majorEastAsia" w:hAnsiTheme="majorHAnsi"/>
      <w:bCs/>
      <w:color w:val="4472C4" w:themeColor="accent1"/>
      <w:sz w:val="36"/>
      <w:szCs w:val="36"/>
    </w:rPr>
  </w:style>
  <w:style w:type="paragraph" w:styleId="2">
    <w:name w:val="heading 2"/>
    <w:basedOn w:val="a"/>
    <w:next w:val="a"/>
    <w:link w:val="2Char"/>
    <w:autoRedefine/>
    <w:uiPriority w:val="9"/>
    <w:unhideWhenUsed/>
    <w:qFormat/>
    <w:rsid w:val="009135CE"/>
    <w:pPr>
      <w:keepNext/>
      <w:keepLines/>
      <w:spacing w:before="120"/>
      <w:outlineLvl w:val="1"/>
    </w:pPr>
    <w:rPr>
      <w:rFonts w:asciiTheme="majorHAnsi" w:eastAsiaTheme="majorEastAsia" w:hAnsiTheme="majorHAnsi"/>
      <w:bCs/>
      <w:color w:val="7030A0"/>
      <w:kern w:val="0"/>
      <w:sz w:val="26"/>
      <w:szCs w:val="32"/>
      <w14:ligatures w14:val="none"/>
    </w:rPr>
  </w:style>
  <w:style w:type="paragraph" w:styleId="3">
    <w:name w:val="heading 3"/>
    <w:basedOn w:val="a"/>
    <w:link w:val="3Char"/>
    <w:autoRedefine/>
    <w:uiPriority w:val="9"/>
    <w:qFormat/>
    <w:rsid w:val="00152645"/>
    <w:pPr>
      <w:spacing w:before="100" w:beforeAutospacing="1"/>
      <w:ind w:left="-284"/>
      <w:jc w:val="left"/>
      <w:outlineLvl w:val="2"/>
    </w:pPr>
    <w:rPr>
      <w:rFonts w:ascii="Times New Roman" w:eastAsia="Times New Roman" w:hAnsi="Times New Roman"/>
      <w:b/>
      <w:bCs/>
      <w:kern w:val="0"/>
      <w:sz w:val="27"/>
      <w14:ligatures w14:val="none"/>
    </w:rPr>
  </w:style>
  <w:style w:type="paragraph" w:styleId="4">
    <w:name w:val="heading 4"/>
    <w:basedOn w:val="a"/>
    <w:next w:val="a"/>
    <w:link w:val="4Char"/>
    <w:uiPriority w:val="9"/>
    <w:semiHidden/>
    <w:unhideWhenUsed/>
    <w:qFormat/>
    <w:rsid w:val="0025006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
    <w:rsid w:val="00152645"/>
    <w:rPr>
      <w:rFonts w:ascii="Times New Roman" w:eastAsia="Times New Roman" w:hAnsi="Times New Roman"/>
      <w:b/>
      <w:bCs/>
      <w:kern w:val="0"/>
      <w:sz w:val="27"/>
      <w14:ligatures w14:val="none"/>
    </w:rPr>
  </w:style>
  <w:style w:type="character" w:customStyle="1" w:styleId="1Char">
    <w:name w:val="العنوان 1 Char"/>
    <w:basedOn w:val="a0"/>
    <w:link w:val="1"/>
    <w:uiPriority w:val="9"/>
    <w:rsid w:val="009135CE"/>
    <w:rPr>
      <w:rFonts w:asciiTheme="majorHAnsi" w:eastAsiaTheme="majorEastAsia" w:hAnsiTheme="majorHAnsi" w:cs="Simplified Arabic"/>
      <w:bCs/>
      <w:color w:val="4472C4" w:themeColor="accent1"/>
      <w:sz w:val="36"/>
      <w:szCs w:val="36"/>
    </w:rPr>
  </w:style>
  <w:style w:type="character" w:customStyle="1" w:styleId="2Char">
    <w:name w:val="عنوان 2 Char"/>
    <w:basedOn w:val="a0"/>
    <w:link w:val="2"/>
    <w:uiPriority w:val="9"/>
    <w:rsid w:val="009135CE"/>
    <w:rPr>
      <w:rFonts w:asciiTheme="majorHAnsi" w:eastAsiaTheme="majorEastAsia" w:hAnsiTheme="majorHAnsi" w:cs="Simplified Arabic"/>
      <w:bCs/>
      <w:color w:val="7030A0"/>
      <w:kern w:val="0"/>
      <w:sz w:val="26"/>
      <w:szCs w:val="32"/>
      <w14:ligatures w14:val="none"/>
    </w:rPr>
  </w:style>
  <w:style w:type="paragraph" w:styleId="a3">
    <w:name w:val="TOC Heading"/>
    <w:basedOn w:val="1"/>
    <w:next w:val="a"/>
    <w:autoRedefine/>
    <w:uiPriority w:val="39"/>
    <w:unhideWhenUsed/>
    <w:qFormat/>
    <w:rsid w:val="00954572"/>
    <w:pPr>
      <w:jc w:val="center"/>
      <w:outlineLvl w:val="9"/>
    </w:pPr>
    <w:rPr>
      <w:rFonts w:ascii="Simplified Arabic" w:hAnsi="Simplified Arabic"/>
      <w:bCs w:val="0"/>
      <w:color w:val="44546A" w:themeColor="text2"/>
      <w:kern w:val="0"/>
      <w:szCs w:val="24"/>
      <w:lang w:bidi="ar-YE"/>
      <w14:ligatures w14:val="none"/>
    </w:rPr>
  </w:style>
  <w:style w:type="paragraph" w:customStyle="1" w:styleId="a4">
    <w:name w:val="الاشكال"/>
    <w:basedOn w:val="a"/>
    <w:link w:val="Char"/>
    <w:autoRedefine/>
    <w:qFormat/>
    <w:rsid w:val="004840F2"/>
    <w:pPr>
      <w:jc w:val="center"/>
    </w:pPr>
    <w:rPr>
      <w:sz w:val="24"/>
      <w:szCs w:val="24"/>
    </w:rPr>
  </w:style>
  <w:style w:type="character" w:customStyle="1" w:styleId="Char">
    <w:name w:val="الاشكال Char"/>
    <w:basedOn w:val="a0"/>
    <w:link w:val="a4"/>
    <w:rsid w:val="004840F2"/>
    <w:rPr>
      <w:sz w:val="24"/>
      <w:szCs w:val="24"/>
    </w:rPr>
  </w:style>
  <w:style w:type="paragraph" w:customStyle="1" w:styleId="a5">
    <w:name w:val="الجداول"/>
    <w:basedOn w:val="a"/>
    <w:link w:val="Char0"/>
    <w:autoRedefine/>
    <w:qFormat/>
    <w:rsid w:val="00673234"/>
    <w:pPr>
      <w:spacing w:line="276" w:lineRule="auto"/>
      <w:jc w:val="center"/>
    </w:pPr>
    <w:rPr>
      <w:b/>
      <w:szCs w:val="24"/>
    </w:rPr>
  </w:style>
  <w:style w:type="character" w:customStyle="1" w:styleId="Char0">
    <w:name w:val="الجداول Char"/>
    <w:basedOn w:val="a0"/>
    <w:link w:val="a5"/>
    <w:rsid w:val="00673234"/>
    <w:rPr>
      <w:b/>
      <w:szCs w:val="24"/>
    </w:rPr>
  </w:style>
  <w:style w:type="character" w:customStyle="1" w:styleId="4Char">
    <w:name w:val="عنوان 4 Char"/>
    <w:basedOn w:val="a0"/>
    <w:link w:val="4"/>
    <w:uiPriority w:val="9"/>
    <w:semiHidden/>
    <w:rsid w:val="00250067"/>
    <w:rPr>
      <w:rFonts w:asciiTheme="majorHAnsi" w:eastAsiaTheme="majorEastAsia" w:hAnsiTheme="majorHAnsi" w:cstheme="majorBidi"/>
      <w:i/>
      <w:iCs/>
      <w:color w:val="2F5496" w:themeColor="accent1" w:themeShade="BF"/>
    </w:rPr>
  </w:style>
  <w:style w:type="numbering" w:customStyle="1" w:styleId="10">
    <w:name w:val="بلا قائمة1"/>
    <w:next w:val="a2"/>
    <w:uiPriority w:val="99"/>
    <w:semiHidden/>
    <w:unhideWhenUsed/>
    <w:rsid w:val="00250067"/>
  </w:style>
  <w:style w:type="paragraph" w:styleId="a6">
    <w:name w:val="List Paragraph"/>
    <w:basedOn w:val="a"/>
    <w:uiPriority w:val="34"/>
    <w:qFormat/>
    <w:rsid w:val="00250067"/>
    <w:pPr>
      <w:ind w:left="720"/>
      <w:contextualSpacing/>
    </w:pPr>
  </w:style>
  <w:style w:type="paragraph" w:styleId="a7">
    <w:name w:val="Bibliography"/>
    <w:basedOn w:val="a"/>
    <w:next w:val="a"/>
    <w:uiPriority w:val="37"/>
    <w:unhideWhenUsed/>
    <w:rsid w:val="00250067"/>
  </w:style>
  <w:style w:type="table" w:styleId="a8">
    <w:name w:val="Table Grid"/>
    <w:basedOn w:val="a1"/>
    <w:uiPriority w:val="39"/>
    <w:rsid w:val="00250067"/>
    <w:pPr>
      <w:bidi w:val="0"/>
      <w:spacing w:after="0"/>
      <w:ind w:firstLine="0"/>
      <w:jc w:val="left"/>
    </w:pPr>
    <w:rPr>
      <w:rFonts w:ascii="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شبكة جدول1"/>
    <w:basedOn w:val="a1"/>
    <w:next w:val="a8"/>
    <w:uiPriority w:val="39"/>
    <w:rsid w:val="00250067"/>
    <w:pPr>
      <w:bidi w:val="0"/>
      <w:spacing w:after="0"/>
      <w:ind w:firstLine="0"/>
      <w:jc w:val="left"/>
    </w:pPr>
    <w:rPr>
      <w:rFonts w:ascii="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شبكة جدول2"/>
    <w:basedOn w:val="a1"/>
    <w:next w:val="a8"/>
    <w:uiPriority w:val="39"/>
    <w:rsid w:val="00250067"/>
    <w:pPr>
      <w:bidi w:val="0"/>
      <w:spacing w:after="0"/>
      <w:ind w:firstLine="0"/>
      <w:jc w:val="left"/>
    </w:pPr>
    <w:rPr>
      <w:rFonts w:ascii="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شبكة جدول3"/>
    <w:basedOn w:val="a1"/>
    <w:next w:val="a8"/>
    <w:uiPriority w:val="39"/>
    <w:rsid w:val="00250067"/>
    <w:pPr>
      <w:bidi w:val="0"/>
      <w:spacing w:after="0"/>
      <w:ind w:firstLine="0"/>
      <w:jc w:val="left"/>
    </w:pPr>
    <w:rPr>
      <w:rFonts w:ascii="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شبكة جدول21"/>
    <w:basedOn w:val="a1"/>
    <w:next w:val="a8"/>
    <w:uiPriority w:val="39"/>
    <w:rsid w:val="00250067"/>
    <w:pPr>
      <w:bidi w:val="0"/>
      <w:spacing w:after="0"/>
      <w:ind w:firstLine="0"/>
      <w:jc w:val="left"/>
    </w:pPr>
    <w:rPr>
      <w:rFonts w:ascii="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
    <w:name w:val="شبكة جدول4"/>
    <w:basedOn w:val="a1"/>
    <w:next w:val="a8"/>
    <w:uiPriority w:val="39"/>
    <w:rsid w:val="00250067"/>
    <w:pPr>
      <w:bidi w:val="0"/>
      <w:spacing w:after="0"/>
      <w:ind w:firstLine="0"/>
      <w:jc w:val="left"/>
    </w:pPr>
    <w:rPr>
      <w:rFonts w:asciiTheme="minorHAnsi" w:hAnsiTheme="minorHAnsi" w:cstheme="minorBid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Char1"/>
    <w:uiPriority w:val="99"/>
    <w:unhideWhenUsed/>
    <w:rsid w:val="00250067"/>
    <w:pPr>
      <w:tabs>
        <w:tab w:val="center" w:pos="4153"/>
        <w:tab w:val="right" w:pos="8306"/>
      </w:tabs>
      <w:spacing w:after="0"/>
    </w:pPr>
  </w:style>
  <w:style w:type="character" w:customStyle="1" w:styleId="Char1">
    <w:name w:val="رأس الصفحة Char"/>
    <w:basedOn w:val="a0"/>
    <w:link w:val="a9"/>
    <w:uiPriority w:val="99"/>
    <w:rsid w:val="00250067"/>
  </w:style>
  <w:style w:type="paragraph" w:styleId="aa">
    <w:name w:val="footer"/>
    <w:basedOn w:val="a"/>
    <w:link w:val="Char2"/>
    <w:uiPriority w:val="99"/>
    <w:unhideWhenUsed/>
    <w:rsid w:val="00250067"/>
    <w:pPr>
      <w:tabs>
        <w:tab w:val="center" w:pos="4153"/>
        <w:tab w:val="right" w:pos="8306"/>
      </w:tabs>
      <w:spacing w:after="0"/>
    </w:pPr>
  </w:style>
  <w:style w:type="character" w:customStyle="1" w:styleId="Char2">
    <w:name w:val="تذييل الصفحة Char"/>
    <w:basedOn w:val="a0"/>
    <w:link w:val="aa"/>
    <w:uiPriority w:val="99"/>
    <w:rsid w:val="00250067"/>
  </w:style>
  <w:style w:type="character" w:styleId="Hyperlink">
    <w:name w:val="Hyperlink"/>
    <w:basedOn w:val="a0"/>
    <w:uiPriority w:val="99"/>
    <w:unhideWhenUsed/>
    <w:rsid w:val="00250067"/>
    <w:rPr>
      <w:color w:val="0563C1" w:themeColor="hyperlink"/>
      <w:u w:val="single"/>
    </w:rPr>
  </w:style>
  <w:style w:type="paragraph" w:styleId="12">
    <w:name w:val="toc 1"/>
    <w:basedOn w:val="a"/>
    <w:next w:val="a"/>
    <w:autoRedefine/>
    <w:uiPriority w:val="39"/>
    <w:unhideWhenUsed/>
    <w:rsid w:val="00250067"/>
    <w:pPr>
      <w:spacing w:after="100"/>
    </w:pPr>
  </w:style>
  <w:style w:type="paragraph" w:styleId="22">
    <w:name w:val="toc 2"/>
    <w:basedOn w:val="a"/>
    <w:next w:val="a"/>
    <w:autoRedefine/>
    <w:uiPriority w:val="39"/>
    <w:unhideWhenUsed/>
    <w:rsid w:val="00250067"/>
    <w:pPr>
      <w:spacing w:after="100"/>
      <w:ind w:left="280"/>
    </w:pPr>
  </w:style>
  <w:style w:type="paragraph" w:styleId="31">
    <w:name w:val="toc 3"/>
    <w:basedOn w:val="a"/>
    <w:next w:val="a"/>
    <w:autoRedefine/>
    <w:uiPriority w:val="39"/>
    <w:unhideWhenUsed/>
    <w:rsid w:val="00250067"/>
    <w:pPr>
      <w:spacing w:after="100"/>
      <w:ind w:left="560"/>
    </w:pPr>
  </w:style>
  <w:style w:type="table" w:customStyle="1" w:styleId="5">
    <w:name w:val="شبكة جدول5"/>
    <w:basedOn w:val="a1"/>
    <w:next w:val="a8"/>
    <w:uiPriority w:val="39"/>
    <w:rsid w:val="00250067"/>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نيس22</b:Tag>
    <b:SourceType>ArticleInAPeriodical</b:SourceType>
    <b:Guid>{252CE941-7F28-4059-A86C-79DC0331F5CC}</b:Guid>
    <b:LCID>ar-SA</b:LCID>
    <b:Title>التكنولوجيا المالية فرصة لتطوير الخدمات المالية</b:Title>
    <b:PeriodicalTitle> مجلة البحوث الاقتصادية المتقدمة</b:PeriodicalTitle>
    <b:Year>2022</b:Year>
    <b:Month>9</b:Month>
    <b:Day>30</b:Day>
    <b:Author>
      <b:Author>
        <b:NameList>
          <b:Person>
            <b:Last>نيس</b:Last>
            <b:First>سعيدة</b:First>
          </b:Person>
        </b:NameList>
      </b:Author>
    </b:Author>
    <b:RefOrder>1</b:RefOrder>
  </b:Source>
  <b:Source>
    <b:Tag>الو20</b:Tag>
    <b:SourceType>ArticleInAPeriodical</b:SourceType>
    <b:Guid>{D0CF8BD9-E62B-4A8B-A32C-AE5004D33B07}</b:Guid>
    <b:Title>الشمول المالي الرقمي</b:Title>
    <b:Year>2020</b:Year>
    <b:LCID>ar-SA</b:LCID>
    <b:PeriodicalTitle> صندوق النقد العربي، الإمارات المتحدة</b:PeriodicalTitle>
    <b:Month>12</b:Month>
    <b:Day>16</b:Day>
    <b:Author>
      <b:Author>
        <b:NameList>
          <b:Person>
            <b:Last>الوليد</b:Last>
            <b:First>طلحة</b:First>
          </b:Person>
          <b:Person>
            <b:Last>الفران</b:Last>
            <b:First>صبري</b:First>
          </b:Person>
        </b:NameList>
      </b:Author>
    </b:Author>
    <b:RefOrder>2</b:RefOrder>
  </b:Source>
</b:Sources>
</file>

<file path=customXml/itemProps1.xml><?xml version="1.0" encoding="utf-8"?>
<ds:datastoreItem xmlns:ds="http://schemas.openxmlformats.org/officeDocument/2006/customXml" ds:itemID="{9F07695B-93EE-4A01-90B7-1FEA75D3B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37</Pages>
  <Words>20446</Words>
  <Characters>116545</Characters>
  <Application>Microsoft Office Word</Application>
  <DocSecurity>0</DocSecurity>
  <Lines>971</Lines>
  <Paragraphs>273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136718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AL-THEQH</dc:creator>
  <cp:keywords/>
  <dc:description/>
  <cp:lastModifiedBy>AL-THEQH</cp:lastModifiedBy>
  <cp:revision>1</cp:revision>
  <dcterms:created xsi:type="dcterms:W3CDTF">2026-04-03T02:41:00Z</dcterms:created>
  <dcterms:modified xsi:type="dcterms:W3CDTF">2026-04-03T02:43:00Z</dcterms:modified>
</cp:coreProperties>
</file>