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9B4" w:rsidRDefault="004D29B4" w:rsidP="000F3E4E">
      <w:pPr>
        <w:bidi w:val="0"/>
        <w:jc w:val="right"/>
        <w:rPr>
          <w:rtl/>
        </w:rPr>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Pr="00B61359" w:rsidRDefault="003D4AB2" w:rsidP="000F3E4E">
      <w:pPr>
        <w:bidi w:val="0"/>
        <w:jc w:val="center"/>
        <w:rPr>
          <w:b/>
          <w:bCs/>
          <w:sz w:val="32"/>
          <w:szCs w:val="32"/>
        </w:rPr>
      </w:pPr>
      <w:bookmarkStart w:id="0" w:name="_GoBack"/>
      <w:r w:rsidRPr="00B61359">
        <w:rPr>
          <w:b/>
          <w:bCs/>
          <w:sz w:val="32"/>
          <w:szCs w:val="32"/>
        </w:rPr>
        <w:t>Factors Affecting Type 2 Diabetes in the Middle East and North Africa</w:t>
      </w:r>
    </w:p>
    <w:bookmarkEnd w:id="0"/>
    <w:p w:rsidR="003D4AB2" w:rsidRP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Pr="003D4AB2" w:rsidRDefault="003D4AB2" w:rsidP="001003CD">
      <w:pPr>
        <w:bidi w:val="0"/>
        <w:jc w:val="center"/>
        <w:rPr>
          <w:rFonts w:asciiTheme="majorBidi" w:hAnsiTheme="majorBidi" w:cstheme="majorBidi"/>
          <w:b/>
          <w:bCs/>
          <w:sz w:val="32"/>
          <w:szCs w:val="32"/>
        </w:rPr>
      </w:pPr>
      <w:r w:rsidRPr="003D4AB2">
        <w:rPr>
          <w:rFonts w:asciiTheme="majorBidi" w:hAnsiTheme="majorBidi" w:cstheme="majorBidi"/>
          <w:b/>
          <w:bCs/>
          <w:sz w:val="32"/>
          <w:szCs w:val="32"/>
        </w:rPr>
        <w:t>Alaa Mohammed Hassan    252000381</w:t>
      </w: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sdt>
      <w:sdtPr>
        <w:id w:val="1651019206"/>
        <w:docPartObj>
          <w:docPartGallery w:val="Table of Contents"/>
          <w:docPartUnique/>
        </w:docPartObj>
      </w:sdtPr>
      <w:sdtEndPr>
        <w:rPr>
          <w:rFonts w:asciiTheme="minorHAnsi" w:eastAsiaTheme="minorHAnsi" w:hAnsiTheme="minorHAnsi" w:cstheme="minorBidi"/>
          <w:color w:val="auto"/>
          <w:sz w:val="22"/>
          <w:szCs w:val="22"/>
          <w:rtl/>
        </w:rPr>
      </w:sdtEndPr>
      <w:sdtContent>
        <w:p w:rsidR="00F70CA5" w:rsidRDefault="00F70CA5" w:rsidP="00F70CA5">
          <w:pPr>
            <w:pStyle w:val="TOCHeading"/>
            <w:tabs>
              <w:tab w:val="left" w:pos="3360"/>
            </w:tabs>
          </w:pPr>
          <w:r>
            <w:t>Table of Contents</w:t>
          </w:r>
          <w:r>
            <w:tab/>
          </w:r>
        </w:p>
        <w:p w:rsidR="00F70CA5" w:rsidRDefault="00F70CA5" w:rsidP="00F70CA5">
          <w:pPr>
            <w:pStyle w:val="TOC1"/>
            <w:rPr>
              <w:rFonts w:eastAsiaTheme="minorEastAsia"/>
              <w:noProof/>
              <w:rtl/>
            </w:rPr>
          </w:pPr>
          <w:r>
            <w:fldChar w:fldCharType="begin"/>
          </w:r>
          <w:r>
            <w:instrText xml:space="preserve"> TOC \o "1-3" \h \z \u </w:instrText>
          </w:r>
          <w:r>
            <w:fldChar w:fldCharType="separate"/>
          </w:r>
          <w:hyperlink w:anchor="_Toc206586479" w:history="1">
            <w:r w:rsidRPr="00F03E59">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Toc206586479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F70CA5" w:rsidRDefault="00F70CA5" w:rsidP="00F70CA5">
          <w:pPr>
            <w:pStyle w:val="TOC1"/>
            <w:rPr>
              <w:rFonts w:eastAsiaTheme="minorEastAsia"/>
              <w:noProof/>
              <w:rtl/>
            </w:rPr>
          </w:pPr>
          <w:hyperlink w:anchor="_Toc206586480" w:history="1">
            <w:r w:rsidRPr="00F03E59">
              <w:rPr>
                <w:rStyle w:val="Hyperlink"/>
                <w:noProof/>
              </w:rPr>
              <w:t>Introduction: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Toc206586480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rsidR="00F70CA5" w:rsidRDefault="00F70CA5" w:rsidP="00F70CA5">
          <w:pPr>
            <w:pStyle w:val="TOC1"/>
            <w:rPr>
              <w:rFonts w:eastAsiaTheme="minorEastAsia"/>
              <w:noProof/>
              <w:rtl/>
            </w:rPr>
          </w:pPr>
          <w:hyperlink w:anchor="_Toc206586481" w:history="1">
            <w:r w:rsidRPr="00F03E59">
              <w:rPr>
                <w:rStyle w:val="Hyperlink"/>
                <w:noProof/>
              </w:rPr>
              <w:t>Background</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F70CA5" w:rsidRDefault="00F70CA5" w:rsidP="00F70CA5">
          <w:pPr>
            <w:pStyle w:val="TOC1"/>
            <w:rPr>
              <w:rFonts w:eastAsiaTheme="minorEastAsia"/>
              <w:noProof/>
              <w:rtl/>
            </w:rPr>
          </w:pPr>
          <w:hyperlink w:anchor="_Toc206586482" w:history="1">
            <w:r w:rsidRPr="00F03E59">
              <w:rPr>
                <w:rStyle w:val="Hyperlink"/>
                <w:noProof/>
              </w:rPr>
              <w:t>Problem Statement: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Toc206586482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rsidR="00F70CA5" w:rsidRDefault="00F70CA5" w:rsidP="00F70CA5">
          <w:pPr>
            <w:pStyle w:val="TOC1"/>
            <w:rPr>
              <w:rFonts w:eastAsiaTheme="minorEastAsia"/>
              <w:noProof/>
              <w:rtl/>
            </w:rPr>
          </w:pPr>
          <w:hyperlink w:anchor="_Toc206586483" w:history="1">
            <w:r w:rsidRPr="00F03E59">
              <w:rPr>
                <w:rStyle w:val="Hyperlink"/>
                <w:noProof/>
              </w:rPr>
              <w:t>Complications of Diabetes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Toc206586483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F70CA5" w:rsidRDefault="00F70CA5" w:rsidP="00F70CA5">
          <w:pPr>
            <w:pStyle w:val="TOC2"/>
            <w:tabs>
              <w:tab w:val="right" w:leader="dot" w:pos="8296"/>
            </w:tabs>
            <w:bidi w:val="0"/>
            <w:rPr>
              <w:rFonts w:eastAsiaTheme="minorEastAsia"/>
              <w:noProof/>
              <w:rtl/>
            </w:rPr>
          </w:pPr>
          <w:hyperlink w:anchor="_Toc206586484" w:history="1">
            <w:r w:rsidRPr="00F03E59">
              <w:rPr>
                <w:rStyle w:val="Hyperlink"/>
                <w:b/>
                <w:bCs/>
                <w:noProof/>
              </w:rPr>
              <w:t>Macrovascular:</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F70CA5" w:rsidRDefault="00F70CA5" w:rsidP="00F70CA5">
          <w:pPr>
            <w:pStyle w:val="TOC2"/>
            <w:tabs>
              <w:tab w:val="right" w:leader="dot" w:pos="8296"/>
            </w:tabs>
            <w:bidi w:val="0"/>
            <w:rPr>
              <w:rFonts w:eastAsiaTheme="minorEastAsia"/>
              <w:noProof/>
              <w:rtl/>
            </w:rPr>
          </w:pPr>
          <w:hyperlink w:anchor="_Toc206586485" w:history="1">
            <w:r w:rsidRPr="00F03E59">
              <w:rPr>
                <w:rStyle w:val="Hyperlink"/>
                <w:b/>
                <w:bCs/>
                <w:noProof/>
              </w:rPr>
              <w:t>Retinopathy: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Toc206586485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F70CA5" w:rsidRDefault="00F70CA5" w:rsidP="00F70CA5">
          <w:pPr>
            <w:pStyle w:val="TOC2"/>
            <w:tabs>
              <w:tab w:val="right" w:leader="dot" w:pos="8296"/>
            </w:tabs>
            <w:bidi w:val="0"/>
            <w:rPr>
              <w:rFonts w:eastAsiaTheme="minorEastAsia"/>
              <w:noProof/>
              <w:rtl/>
            </w:rPr>
          </w:pPr>
          <w:hyperlink w:anchor="_Toc206586486" w:history="1">
            <w:r w:rsidRPr="00F03E59">
              <w:rPr>
                <w:rStyle w:val="Hyperlink"/>
                <w:b/>
                <w:bCs/>
                <w:noProof/>
              </w:rPr>
              <w:t>Diabetic Nephropathy: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Toc206586486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F70CA5" w:rsidRDefault="00F70CA5" w:rsidP="00F70CA5">
          <w:pPr>
            <w:pStyle w:val="TOC2"/>
            <w:tabs>
              <w:tab w:val="right" w:leader="dot" w:pos="8296"/>
            </w:tabs>
            <w:bidi w:val="0"/>
            <w:rPr>
              <w:rFonts w:eastAsiaTheme="minorEastAsia"/>
              <w:noProof/>
              <w:rtl/>
            </w:rPr>
          </w:pPr>
          <w:hyperlink w:anchor="_Toc206586487" w:history="1">
            <w:r w:rsidRPr="00F03E59">
              <w:rPr>
                <w:rStyle w:val="Hyperlink"/>
                <w:b/>
                <w:bCs/>
                <w:noProof/>
              </w:rPr>
              <w:t>Neuropathy: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Toc206586487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F70CA5" w:rsidRDefault="00F70CA5" w:rsidP="00F70CA5">
          <w:pPr>
            <w:pStyle w:val="TOC1"/>
            <w:rPr>
              <w:rFonts w:eastAsiaTheme="minorEastAsia"/>
              <w:noProof/>
              <w:rtl/>
            </w:rPr>
          </w:pPr>
          <w:hyperlink w:anchor="_Toc206586488" w:history="1">
            <w:r w:rsidRPr="00F03E59">
              <w:rPr>
                <w:rStyle w:val="Hyperlink"/>
                <w:noProof/>
              </w:rPr>
              <w:t>Risk factors: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Toc206586488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F70CA5" w:rsidRDefault="00F70CA5" w:rsidP="00F70CA5">
          <w:pPr>
            <w:pStyle w:val="TOC2"/>
            <w:tabs>
              <w:tab w:val="right" w:leader="dot" w:pos="8296"/>
            </w:tabs>
            <w:bidi w:val="0"/>
            <w:rPr>
              <w:rFonts w:eastAsiaTheme="minorEastAsia"/>
              <w:noProof/>
              <w:rtl/>
            </w:rPr>
          </w:pPr>
          <w:hyperlink w:anchor="_Toc206586489" w:history="1">
            <w:r w:rsidRPr="00F03E59">
              <w:rPr>
                <w:rStyle w:val="Hyperlink"/>
                <w:b/>
                <w:bCs/>
                <w:noProof/>
              </w:rPr>
              <w:t>Diet and Physical Activity</w:t>
            </w:r>
            <w:r w:rsidRPr="00F03E59">
              <w:rPr>
                <w:rStyle w:val="Hyperlink"/>
                <w:rFonts w:cs="Times New Roman"/>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Toc206586489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F70CA5" w:rsidRDefault="00F70CA5" w:rsidP="00F70CA5">
          <w:pPr>
            <w:pStyle w:val="TOC2"/>
            <w:tabs>
              <w:tab w:val="right" w:leader="dot" w:pos="8296"/>
            </w:tabs>
            <w:bidi w:val="0"/>
            <w:rPr>
              <w:rFonts w:eastAsiaTheme="minorEastAsia"/>
              <w:noProof/>
              <w:rtl/>
            </w:rPr>
          </w:pPr>
          <w:hyperlink w:anchor="_Toc206586490" w:history="1">
            <w:r w:rsidRPr="00F03E59">
              <w:rPr>
                <w:rStyle w:val="Hyperlink"/>
                <w:b/>
                <w:bCs/>
                <w:noProof/>
              </w:rPr>
              <w:t>Genetics</w:t>
            </w:r>
            <w:r w:rsidRPr="00F03E59">
              <w:rPr>
                <w:rStyle w:val="Hyperlink"/>
                <w:rFonts w:cs="Times New Roman"/>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Toc206586490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F70CA5" w:rsidRDefault="00F70CA5" w:rsidP="00F70CA5">
          <w:pPr>
            <w:pStyle w:val="TOC1"/>
            <w:rPr>
              <w:rFonts w:eastAsiaTheme="minorEastAsia"/>
              <w:noProof/>
              <w:rtl/>
            </w:rPr>
          </w:pPr>
          <w:hyperlink w:anchor="_Toc206586491" w:history="1">
            <w:r w:rsidRPr="00F03E59">
              <w:rPr>
                <w:rStyle w:val="Hyperlink"/>
                <w:noProof/>
              </w:rPr>
              <w:t>There are risk factors and complications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Toc206586491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F70CA5" w:rsidRDefault="00F70CA5" w:rsidP="00F70CA5">
          <w:pPr>
            <w:pStyle w:val="TOC2"/>
            <w:tabs>
              <w:tab w:val="right" w:leader="dot" w:pos="8296"/>
            </w:tabs>
            <w:bidi w:val="0"/>
            <w:rPr>
              <w:rFonts w:eastAsiaTheme="minorEastAsia"/>
              <w:noProof/>
              <w:rtl/>
            </w:rPr>
          </w:pPr>
          <w:hyperlink w:anchor="_Toc206586492" w:history="1">
            <w:r w:rsidRPr="00F03E59">
              <w:rPr>
                <w:rStyle w:val="Hyperlink"/>
                <w:b/>
                <w:bCs/>
                <w:noProof/>
              </w:rPr>
              <w:t>Modifiable risk factors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Toc206586492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F70CA5" w:rsidRDefault="00F70CA5" w:rsidP="00F70CA5">
          <w:pPr>
            <w:pStyle w:val="TOC2"/>
            <w:tabs>
              <w:tab w:val="right" w:leader="dot" w:pos="8296"/>
            </w:tabs>
            <w:bidi w:val="0"/>
            <w:rPr>
              <w:rFonts w:eastAsiaTheme="minorEastAsia"/>
              <w:noProof/>
              <w:rtl/>
            </w:rPr>
          </w:pPr>
          <w:hyperlink w:anchor="_Toc206586493" w:history="1">
            <w:r w:rsidRPr="00F03E59">
              <w:rPr>
                <w:rStyle w:val="Hyperlink"/>
                <w:b/>
                <w:bCs/>
                <w:noProof/>
              </w:rPr>
              <w:t>Non-modifiable risk factors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Toc206586493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F70CA5" w:rsidRDefault="00F70CA5" w:rsidP="00F70CA5">
          <w:pPr>
            <w:pStyle w:val="TOC1"/>
            <w:rPr>
              <w:rFonts w:eastAsiaTheme="minorEastAsia"/>
              <w:noProof/>
              <w:rtl/>
            </w:rPr>
          </w:pPr>
          <w:hyperlink w:anchor="_Toc206586494" w:history="1">
            <w:r w:rsidRPr="00F03E59">
              <w:rPr>
                <w:rStyle w:val="Hyperlink"/>
                <w:noProof/>
              </w:rPr>
              <w:t>Expected Results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Toc206586494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rsidR="00F70CA5" w:rsidRDefault="00F70CA5" w:rsidP="00F70CA5">
          <w:pPr>
            <w:pStyle w:val="TOC1"/>
            <w:rPr>
              <w:rFonts w:eastAsiaTheme="minorEastAsia"/>
              <w:noProof/>
              <w:rtl/>
            </w:rPr>
          </w:pPr>
          <w:hyperlink w:anchor="_Toc206586495" w:history="1">
            <w:r w:rsidRPr="00F03E59">
              <w:rPr>
                <w:rStyle w:val="Hyperlink"/>
                <w:noProof/>
              </w:rPr>
              <w:t>Synthesis Matrix for Literature Review:</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Toc206586495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rsidR="00F70CA5" w:rsidRDefault="00F70CA5" w:rsidP="00F70CA5">
          <w:pPr>
            <w:pStyle w:val="TOC1"/>
            <w:rPr>
              <w:rFonts w:eastAsiaTheme="minorEastAsia"/>
              <w:noProof/>
              <w:rtl/>
            </w:rPr>
          </w:pPr>
          <w:hyperlink w:anchor="_Toc206586496" w:history="1">
            <w:r w:rsidRPr="00F03E59">
              <w:rPr>
                <w:rStyle w:val="Hyperlink"/>
                <w:noProof/>
              </w:rPr>
              <w:t>Gantt chart: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Toc206586496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F70CA5" w:rsidRDefault="00F70CA5" w:rsidP="00F70CA5">
          <w:pPr>
            <w:pStyle w:val="TOC1"/>
            <w:rPr>
              <w:rFonts w:eastAsiaTheme="minorEastAsia"/>
              <w:noProof/>
              <w:rtl/>
            </w:rPr>
          </w:pPr>
          <w:hyperlink w:anchor="_Toc206586497" w:history="1">
            <w:r w:rsidRPr="00F03E59">
              <w:rPr>
                <w:rStyle w:val="Hyperlink"/>
                <w:noProof/>
              </w:rPr>
              <w:t>References: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Toc206586497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rsidR="00F70CA5" w:rsidRDefault="00F70CA5">
          <w:r>
            <w:rPr>
              <w:b/>
              <w:bCs/>
              <w:noProof/>
            </w:rPr>
            <w:fldChar w:fldCharType="end"/>
          </w:r>
        </w:p>
      </w:sdtContent>
    </w:sdt>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3D4AB2" w:rsidRDefault="003D4AB2" w:rsidP="000F3E4E">
      <w:pPr>
        <w:bidi w:val="0"/>
        <w:jc w:val="right"/>
      </w:pPr>
    </w:p>
    <w:p w:rsidR="00C761FD" w:rsidRDefault="00C761FD" w:rsidP="000F3E4E">
      <w:pPr>
        <w:bidi w:val="0"/>
        <w:jc w:val="right"/>
        <w:rPr>
          <w:rtl/>
        </w:rPr>
      </w:pPr>
    </w:p>
    <w:p w:rsidR="00C761FD" w:rsidRDefault="00C761FD" w:rsidP="000F3E4E">
      <w:pPr>
        <w:bidi w:val="0"/>
        <w:jc w:val="right"/>
        <w:rPr>
          <w:rtl/>
        </w:rPr>
      </w:pPr>
    </w:p>
    <w:p w:rsidR="00C761FD" w:rsidRDefault="00C761FD" w:rsidP="000F3E4E">
      <w:pPr>
        <w:bidi w:val="0"/>
        <w:jc w:val="right"/>
      </w:pPr>
    </w:p>
    <w:p w:rsidR="00C173B1" w:rsidRPr="00C761FD" w:rsidRDefault="00C173B1" w:rsidP="001003CD">
      <w:pPr>
        <w:pStyle w:val="Heading1"/>
        <w:rPr>
          <w:rtl/>
        </w:rPr>
      </w:pPr>
      <w:bookmarkStart w:id="1" w:name="_Toc206586479"/>
      <w:r w:rsidRPr="00C761FD">
        <w:t>Abstract:</w:t>
      </w:r>
      <w:bookmarkEnd w:id="1"/>
    </w:p>
    <w:p w:rsidR="00C173B1" w:rsidRDefault="00C173B1" w:rsidP="001003CD">
      <w:pPr>
        <w:bidi w:val="0"/>
      </w:pPr>
    </w:p>
    <w:p w:rsidR="00803D42" w:rsidRPr="00C173B1" w:rsidRDefault="00803D42" w:rsidP="001003CD">
      <w:pPr>
        <w:bidi w:val="0"/>
        <w:rPr>
          <w:rFonts w:asciiTheme="majorBidi" w:hAnsiTheme="majorBidi" w:cstheme="majorBidi"/>
          <w:sz w:val="28"/>
          <w:szCs w:val="28"/>
        </w:rPr>
      </w:pPr>
      <w:r w:rsidRPr="00C173B1">
        <w:rPr>
          <w:rFonts w:asciiTheme="majorBidi" w:hAnsiTheme="majorBidi" w:cstheme="majorBidi"/>
          <w:sz w:val="28"/>
          <w:szCs w:val="28"/>
        </w:rPr>
        <w:t>Diabetes is a persistent global health problem worldwide. The International Diabetes Federation estimates that approximately 537 million people are affected, with 90% to 95% of them having type 2 diabetes. Studies have shown that by 2050, diabetes will affect one-third of the world's population</w:t>
      </w:r>
      <w:r w:rsidR="00C173B1">
        <w:rPr>
          <w:rFonts w:asciiTheme="majorBidi" w:hAnsiTheme="majorBidi" w:cstheme="majorBidi"/>
          <w:sz w:val="28"/>
          <w:szCs w:val="28"/>
        </w:rPr>
        <w:t>.</w:t>
      </w:r>
    </w:p>
    <w:p w:rsidR="00803D42" w:rsidRPr="00C173B1" w:rsidRDefault="00803D42" w:rsidP="001003CD">
      <w:pPr>
        <w:bidi w:val="0"/>
        <w:rPr>
          <w:rFonts w:asciiTheme="majorBidi" w:hAnsiTheme="majorBidi" w:cstheme="majorBidi"/>
          <w:sz w:val="28"/>
          <w:szCs w:val="28"/>
        </w:rPr>
      </w:pPr>
      <w:r w:rsidRPr="00C173B1">
        <w:rPr>
          <w:rFonts w:asciiTheme="majorBidi" w:hAnsiTheme="majorBidi" w:cstheme="majorBidi"/>
          <w:sz w:val="28"/>
          <w:szCs w:val="28"/>
        </w:rPr>
        <w:t xml:space="preserve">Diabetes is widespread among populations worldwide. It is a global public health concern and the seventh leading cause of death worldwide. The Middle East and North Africa region has the second highest prevalence of diabetes. In fact, six of the ten countries with the highest prevalence of diabetes in the world are Arab countries: Saudi Arabia, Oman, Kuwait, Bahrain, Lebanon, and the United Arab </w:t>
      </w:r>
      <w:r w:rsidR="00F70CA5" w:rsidRPr="00C173B1">
        <w:rPr>
          <w:rFonts w:asciiTheme="majorBidi" w:hAnsiTheme="majorBidi" w:cstheme="majorBidi"/>
          <w:sz w:val="28"/>
          <w:szCs w:val="28"/>
        </w:rPr>
        <w:t>Emirates</w:t>
      </w:r>
      <w:r w:rsidR="00F70CA5">
        <w:rPr>
          <w:rFonts w:asciiTheme="majorBidi" w:hAnsiTheme="majorBidi" w:cstheme="majorBidi"/>
          <w:sz w:val="28"/>
          <w:szCs w:val="28"/>
        </w:rPr>
        <w:t>.</w:t>
      </w:r>
    </w:p>
    <w:p w:rsidR="00803D42" w:rsidRPr="00C173B1" w:rsidRDefault="00803D42" w:rsidP="001003CD">
      <w:pPr>
        <w:bidi w:val="0"/>
        <w:rPr>
          <w:rFonts w:asciiTheme="majorBidi" w:hAnsiTheme="majorBidi" w:cstheme="majorBidi"/>
          <w:sz w:val="28"/>
          <w:szCs w:val="28"/>
        </w:rPr>
      </w:pPr>
      <w:r w:rsidRPr="00C173B1">
        <w:rPr>
          <w:rFonts w:asciiTheme="majorBidi" w:hAnsiTheme="majorBidi" w:cstheme="majorBidi"/>
          <w:sz w:val="28"/>
          <w:szCs w:val="28"/>
        </w:rPr>
        <w:t>The study demonstrated a direct relationship between diabetes and rising income, accelerating economic growth, and the rapid movement of populations to urban areas. This shift in lifestyle has also impacted the spread of obesity. Therefore, adopting a healthy lifestyle and combating obesity is essential to limit the spread of diabetes</w:t>
      </w:r>
      <w:r w:rsidR="00C173B1">
        <w:rPr>
          <w:rFonts w:asciiTheme="majorBidi" w:hAnsiTheme="majorBidi" w:cstheme="majorBidi"/>
          <w:sz w:val="28"/>
          <w:szCs w:val="28"/>
        </w:rPr>
        <w:t>.</w:t>
      </w:r>
    </w:p>
    <w:p w:rsidR="00803D42" w:rsidRPr="00C173B1" w:rsidRDefault="00803D42" w:rsidP="001003CD">
      <w:pPr>
        <w:bidi w:val="0"/>
        <w:rPr>
          <w:rFonts w:asciiTheme="majorBidi" w:hAnsiTheme="majorBidi" w:cstheme="majorBidi"/>
          <w:sz w:val="28"/>
          <w:szCs w:val="28"/>
          <w:rtl/>
        </w:rPr>
      </w:pPr>
    </w:p>
    <w:p w:rsidR="00803D42" w:rsidRDefault="00803D42" w:rsidP="001003CD">
      <w:pPr>
        <w:bidi w:val="0"/>
        <w:rPr>
          <w:rFonts w:asciiTheme="majorBidi" w:hAnsiTheme="majorBidi" w:cstheme="majorBidi"/>
          <w:sz w:val="28"/>
          <w:szCs w:val="28"/>
        </w:rPr>
      </w:pPr>
      <w:r w:rsidRPr="00C173B1">
        <w:rPr>
          <w:rFonts w:asciiTheme="majorBidi" w:hAnsiTheme="majorBidi" w:cstheme="majorBidi"/>
          <w:sz w:val="28"/>
          <w:szCs w:val="28"/>
        </w:rPr>
        <w:t>Here, we present a review of the status of diabetes in the Arab region, identifying the factors influencing this disease, highlighting its causes, and guiding the planning and action needed to combat it</w:t>
      </w:r>
      <w:r w:rsidR="00C173B1">
        <w:rPr>
          <w:rFonts w:asciiTheme="majorBidi" w:hAnsiTheme="majorBidi" w:cstheme="majorBidi"/>
          <w:sz w:val="28"/>
          <w:szCs w:val="28"/>
        </w:rPr>
        <w:t>.</w:t>
      </w:r>
    </w:p>
    <w:p w:rsidR="00C173B1" w:rsidRDefault="00C173B1" w:rsidP="001003CD">
      <w:pPr>
        <w:bidi w:val="0"/>
        <w:rPr>
          <w:rFonts w:asciiTheme="majorBidi" w:hAnsiTheme="majorBidi" w:cstheme="majorBidi"/>
          <w:sz w:val="28"/>
          <w:szCs w:val="28"/>
        </w:rPr>
      </w:pPr>
    </w:p>
    <w:p w:rsidR="00C173B1" w:rsidRPr="00C173B1" w:rsidRDefault="00C173B1" w:rsidP="001003CD">
      <w:pPr>
        <w:bidi w:val="0"/>
        <w:rPr>
          <w:rFonts w:asciiTheme="majorBidi" w:hAnsiTheme="majorBidi" w:cstheme="majorBidi"/>
          <w:sz w:val="32"/>
          <w:szCs w:val="32"/>
        </w:rPr>
      </w:pPr>
      <w:r w:rsidRPr="00C761FD">
        <w:rPr>
          <w:rFonts w:asciiTheme="majorBidi" w:hAnsiTheme="majorBidi" w:cstheme="majorBidi"/>
          <w:b/>
          <w:bCs/>
          <w:sz w:val="32"/>
          <w:szCs w:val="32"/>
        </w:rPr>
        <w:t>Keyword</w:t>
      </w:r>
      <w:r w:rsidRPr="00C173B1">
        <w:rPr>
          <w:rFonts w:asciiTheme="majorBidi" w:hAnsiTheme="majorBidi" w:cstheme="majorBidi"/>
          <w:sz w:val="32"/>
          <w:szCs w:val="32"/>
        </w:rPr>
        <w:t>:</w:t>
      </w:r>
    </w:p>
    <w:p w:rsidR="00C173B1" w:rsidRPr="00810AC6" w:rsidRDefault="00C173B1" w:rsidP="001003CD">
      <w:pPr>
        <w:bidi w:val="0"/>
        <w:rPr>
          <w:b/>
          <w:bCs/>
          <w:sz w:val="24"/>
          <w:szCs w:val="24"/>
        </w:rPr>
      </w:pPr>
    </w:p>
    <w:p w:rsidR="00C173B1" w:rsidRPr="00C173B1" w:rsidRDefault="00C173B1" w:rsidP="001003CD">
      <w:pPr>
        <w:bidi w:val="0"/>
        <w:rPr>
          <w:rFonts w:asciiTheme="majorBidi" w:hAnsiTheme="majorBidi" w:cstheme="majorBidi"/>
          <w:sz w:val="28"/>
          <w:szCs w:val="28"/>
          <w:rtl/>
        </w:rPr>
      </w:pPr>
      <w:r w:rsidRPr="00C173B1">
        <w:rPr>
          <w:rFonts w:asciiTheme="majorBidi" w:hAnsiTheme="majorBidi" w:cstheme="majorBidi"/>
          <w:sz w:val="28"/>
          <w:szCs w:val="28"/>
        </w:rPr>
        <w:t xml:space="preserve">Type 2 Diabetes – Middle East – </w:t>
      </w:r>
      <w:r w:rsidR="00835F54" w:rsidRPr="00C173B1">
        <w:rPr>
          <w:rFonts w:asciiTheme="majorBidi" w:hAnsiTheme="majorBidi" w:cstheme="majorBidi"/>
          <w:sz w:val="28"/>
          <w:szCs w:val="28"/>
        </w:rPr>
        <w:t xml:space="preserve">Arab </w:t>
      </w:r>
      <w:r w:rsidRPr="00C173B1">
        <w:rPr>
          <w:rFonts w:asciiTheme="majorBidi" w:hAnsiTheme="majorBidi" w:cstheme="majorBidi"/>
          <w:sz w:val="28"/>
          <w:szCs w:val="28"/>
        </w:rPr>
        <w:t xml:space="preserve">- Risk Factors – Obesity – Lifestyle – </w:t>
      </w:r>
      <w:r w:rsidR="00835F54" w:rsidRPr="00C173B1">
        <w:rPr>
          <w:rFonts w:asciiTheme="majorBidi" w:hAnsiTheme="majorBidi" w:cstheme="majorBidi"/>
          <w:sz w:val="28"/>
          <w:szCs w:val="28"/>
        </w:rPr>
        <w:t>Genetic</w:t>
      </w:r>
    </w:p>
    <w:p w:rsidR="00C173B1" w:rsidRDefault="00C173B1" w:rsidP="001003CD">
      <w:pPr>
        <w:bidi w:val="0"/>
      </w:pPr>
    </w:p>
    <w:p w:rsidR="00C173B1" w:rsidRDefault="00C173B1" w:rsidP="001003CD">
      <w:pPr>
        <w:bidi w:val="0"/>
      </w:pPr>
    </w:p>
    <w:p w:rsidR="00C173B1" w:rsidRDefault="00C173B1" w:rsidP="001003CD">
      <w:pPr>
        <w:bidi w:val="0"/>
        <w:rPr>
          <w:rtl/>
        </w:rPr>
      </w:pPr>
    </w:p>
    <w:p w:rsidR="00C173B1" w:rsidRDefault="00E04D80" w:rsidP="001003CD">
      <w:pPr>
        <w:pStyle w:val="Heading1"/>
      </w:pPr>
      <w:bookmarkStart w:id="2" w:name="_Toc206586480"/>
      <w:r w:rsidRPr="00B34B04">
        <w:lastRenderedPageBreak/>
        <w:t>Introduction</w:t>
      </w:r>
      <w:r>
        <w:t>:</w:t>
      </w:r>
      <w:bookmarkEnd w:id="2"/>
    </w:p>
    <w:p w:rsidR="00E04D80" w:rsidRPr="00E04D80" w:rsidRDefault="00E04D80" w:rsidP="001003CD">
      <w:pPr>
        <w:bidi w:val="0"/>
        <w:rPr>
          <w:rFonts w:asciiTheme="majorBidi" w:hAnsiTheme="majorBidi" w:cstheme="majorBidi"/>
          <w:sz w:val="32"/>
          <w:szCs w:val="32"/>
        </w:rPr>
      </w:pPr>
      <w:r w:rsidRPr="00E04D80">
        <w:rPr>
          <w:rFonts w:asciiTheme="majorBidi" w:hAnsiTheme="majorBidi" w:cstheme="majorBidi"/>
          <w:sz w:val="32"/>
          <w:szCs w:val="32"/>
        </w:rPr>
        <w:t>To simply define diabetes, it's a chronic disease caused by the body's insufficient production of the hormone insulin. Diabetes is diagnosed by monitoring blood glucose levels, which are often elevated</w:t>
      </w:r>
      <w:r w:rsidRPr="00E04D80">
        <w:rPr>
          <w:rFonts w:asciiTheme="majorBidi" w:hAnsiTheme="majorBidi" w:cs="Times New Roman"/>
          <w:sz w:val="32"/>
          <w:szCs w:val="32"/>
          <w:rtl/>
        </w:rPr>
        <w:t>.</w:t>
      </w:r>
    </w:p>
    <w:p w:rsidR="00E04D80" w:rsidRDefault="00E04D80" w:rsidP="001003CD">
      <w:pPr>
        <w:bidi w:val="0"/>
        <w:rPr>
          <w:rFonts w:asciiTheme="majorBidi" w:hAnsiTheme="majorBidi" w:cstheme="majorBidi"/>
          <w:sz w:val="32"/>
          <w:szCs w:val="32"/>
        </w:rPr>
      </w:pPr>
      <w:r w:rsidRPr="00E04D80">
        <w:rPr>
          <w:rFonts w:asciiTheme="majorBidi" w:hAnsiTheme="majorBidi" w:cstheme="majorBidi"/>
          <w:sz w:val="32"/>
          <w:szCs w:val="32"/>
        </w:rPr>
        <w:t>Insulin is a hormone secreted by the pancreas, which transports glucose from the blood into the body's cells to be used as energy. Any deficiency or absence of insulin results in glucose remaining in the blood. Over time, high glucose levels can damage body tissues and cause serious life-threatening complications. Most people with type 2 diabetes have at least one underlying medical condition, and some suffer from more than one, such as kidney disease, heart disease, or high blood pressure</w:t>
      </w:r>
      <w:r w:rsidR="006C1AA8">
        <w:rPr>
          <w:rFonts w:asciiTheme="majorBidi" w:hAnsiTheme="majorBidi" w:cstheme="majorBidi"/>
          <w:sz w:val="32"/>
          <w:szCs w:val="32"/>
        </w:rPr>
        <w:t>.</w:t>
      </w:r>
    </w:p>
    <w:p w:rsidR="00E04D80" w:rsidRDefault="00E04D80" w:rsidP="001003CD">
      <w:pPr>
        <w:bidi w:val="0"/>
        <w:rPr>
          <w:rFonts w:asciiTheme="majorBidi" w:hAnsiTheme="majorBidi" w:cstheme="majorBidi"/>
          <w:sz w:val="32"/>
          <w:szCs w:val="32"/>
        </w:rPr>
      </w:pPr>
    </w:p>
    <w:p w:rsidR="00E04D80" w:rsidRDefault="006C1AA8" w:rsidP="001003CD">
      <w:pPr>
        <w:bidi w:val="0"/>
        <w:rPr>
          <w:rFonts w:asciiTheme="majorBidi" w:hAnsiTheme="majorBidi" w:cstheme="majorBidi"/>
          <w:sz w:val="32"/>
          <w:szCs w:val="32"/>
        </w:rPr>
      </w:pPr>
      <w:r w:rsidRPr="006C1AA8">
        <w:rPr>
          <w:rFonts w:asciiTheme="majorBidi" w:hAnsiTheme="majorBidi" w:cstheme="majorBidi"/>
          <w:sz w:val="32"/>
          <w:szCs w:val="32"/>
        </w:rPr>
        <w:t xml:space="preserve">Diabetes affects public health worldwide. According to some estimates, it is expected to affect one-third of the world's population. The Middle East and North Africa region has the highest prevalence rate, at 12%, with 1 in every </w:t>
      </w:r>
      <w:r>
        <w:rPr>
          <w:rFonts w:asciiTheme="majorBidi" w:hAnsiTheme="majorBidi" w:cstheme="majorBidi"/>
          <w:sz w:val="32"/>
          <w:szCs w:val="32"/>
        </w:rPr>
        <w:t>8</w:t>
      </w:r>
      <w:r w:rsidRPr="006C1AA8">
        <w:rPr>
          <w:rFonts w:asciiTheme="majorBidi" w:hAnsiTheme="majorBidi" w:cstheme="majorBidi"/>
          <w:sz w:val="32"/>
          <w:szCs w:val="32"/>
        </w:rPr>
        <w:t xml:space="preserve"> adults suffering from diabetes</w:t>
      </w:r>
      <w:r>
        <w:rPr>
          <w:rFonts w:asciiTheme="majorBidi" w:hAnsiTheme="majorBidi" w:cstheme="majorBidi"/>
          <w:sz w:val="32"/>
          <w:szCs w:val="32"/>
        </w:rPr>
        <w:t>.</w:t>
      </w:r>
    </w:p>
    <w:p w:rsidR="001A59D1" w:rsidRDefault="001A59D1" w:rsidP="001003CD">
      <w:pPr>
        <w:bidi w:val="0"/>
        <w:rPr>
          <w:rFonts w:asciiTheme="majorBidi" w:hAnsiTheme="majorBidi" w:cstheme="majorBidi"/>
          <w:sz w:val="32"/>
          <w:szCs w:val="32"/>
        </w:rPr>
      </w:pPr>
    </w:p>
    <w:p w:rsidR="001A59D1" w:rsidRDefault="001A59D1" w:rsidP="001003CD">
      <w:pPr>
        <w:bidi w:val="0"/>
        <w:rPr>
          <w:rFonts w:asciiTheme="majorBidi" w:hAnsiTheme="majorBidi" w:cstheme="majorBidi"/>
          <w:sz w:val="32"/>
          <w:szCs w:val="32"/>
        </w:rPr>
      </w:pPr>
      <w:r w:rsidRPr="001A59D1">
        <w:rPr>
          <w:rFonts w:asciiTheme="majorBidi" w:hAnsiTheme="majorBidi" w:cstheme="majorBidi"/>
          <w:sz w:val="32"/>
          <w:szCs w:val="32"/>
        </w:rPr>
        <w:t>There are many factors that have led to this prevalence, the most important of which are environmental, ethnic, lifestyle, and economic factors. Type 2 diabetes has spread among adults, young people, adolescents, and children</w:t>
      </w:r>
      <w:r>
        <w:rPr>
          <w:rFonts w:asciiTheme="majorBidi" w:hAnsiTheme="majorBidi" w:cstheme="majorBidi"/>
          <w:sz w:val="32"/>
          <w:szCs w:val="32"/>
        </w:rPr>
        <w:t>.</w:t>
      </w:r>
    </w:p>
    <w:p w:rsidR="001A59D1" w:rsidRDefault="001A59D1" w:rsidP="001003CD">
      <w:pPr>
        <w:bidi w:val="0"/>
        <w:rPr>
          <w:rFonts w:asciiTheme="majorBidi" w:hAnsiTheme="majorBidi" w:cstheme="majorBidi"/>
          <w:sz w:val="32"/>
          <w:szCs w:val="32"/>
        </w:rPr>
      </w:pPr>
    </w:p>
    <w:p w:rsidR="00C96CF1" w:rsidRDefault="00C96CF1" w:rsidP="00C96CF1">
      <w:pPr>
        <w:bidi w:val="0"/>
        <w:rPr>
          <w:rFonts w:asciiTheme="majorBidi" w:hAnsiTheme="majorBidi" w:cstheme="majorBidi"/>
          <w:sz w:val="32"/>
          <w:szCs w:val="32"/>
        </w:rPr>
      </w:pPr>
    </w:p>
    <w:p w:rsidR="00C96CF1" w:rsidRDefault="00C96CF1" w:rsidP="00C96CF1">
      <w:pPr>
        <w:bidi w:val="0"/>
        <w:rPr>
          <w:rFonts w:asciiTheme="majorBidi" w:hAnsiTheme="majorBidi" w:cstheme="majorBidi"/>
          <w:sz w:val="32"/>
          <w:szCs w:val="32"/>
        </w:rPr>
      </w:pPr>
    </w:p>
    <w:p w:rsidR="001A59D1" w:rsidRPr="001A59D1" w:rsidRDefault="001A59D1" w:rsidP="001003CD">
      <w:pPr>
        <w:bidi w:val="0"/>
        <w:rPr>
          <w:rFonts w:asciiTheme="majorBidi" w:hAnsiTheme="majorBidi" w:cstheme="majorBidi"/>
          <w:sz w:val="32"/>
          <w:szCs w:val="32"/>
        </w:rPr>
      </w:pPr>
      <w:r w:rsidRPr="001A59D1">
        <w:rPr>
          <w:rFonts w:asciiTheme="majorBidi" w:hAnsiTheme="majorBidi" w:cstheme="majorBidi"/>
          <w:sz w:val="32"/>
          <w:szCs w:val="32"/>
        </w:rPr>
        <w:t xml:space="preserve">Diabetes has reached epidemic proportions, threatening the global economy and health. It has become a challenge to </w:t>
      </w:r>
      <w:r w:rsidRPr="001A59D1">
        <w:rPr>
          <w:rFonts w:asciiTheme="majorBidi" w:hAnsiTheme="majorBidi" w:cstheme="majorBidi"/>
          <w:sz w:val="32"/>
          <w:szCs w:val="32"/>
        </w:rPr>
        <w:lastRenderedPageBreak/>
        <w:t>healthcare in the Arab world, as it is a major cause of several other diseases, such as blindness, kidney failure, heart attacks, strokes, and lower limb amputations</w:t>
      </w:r>
      <w:r w:rsidRPr="001A59D1">
        <w:rPr>
          <w:rFonts w:asciiTheme="majorBidi" w:hAnsiTheme="majorBidi" w:cs="Times New Roman"/>
          <w:sz w:val="32"/>
          <w:szCs w:val="32"/>
          <w:rtl/>
        </w:rPr>
        <w:t>.</w:t>
      </w:r>
    </w:p>
    <w:p w:rsidR="001A59D1" w:rsidRPr="001A59D1" w:rsidRDefault="001A59D1" w:rsidP="001003CD">
      <w:pPr>
        <w:bidi w:val="0"/>
        <w:rPr>
          <w:rFonts w:asciiTheme="majorBidi" w:hAnsiTheme="majorBidi" w:cstheme="majorBidi"/>
          <w:sz w:val="32"/>
          <w:szCs w:val="32"/>
          <w:rtl/>
        </w:rPr>
      </w:pPr>
    </w:p>
    <w:p w:rsidR="001A59D1" w:rsidRDefault="001A59D1" w:rsidP="001003CD">
      <w:pPr>
        <w:bidi w:val="0"/>
        <w:rPr>
          <w:rFonts w:asciiTheme="majorBidi" w:hAnsiTheme="majorBidi" w:cs="Times New Roman"/>
          <w:sz w:val="32"/>
          <w:szCs w:val="32"/>
        </w:rPr>
      </w:pPr>
      <w:r w:rsidRPr="001A59D1">
        <w:rPr>
          <w:rFonts w:asciiTheme="majorBidi" w:hAnsiTheme="majorBidi" w:cstheme="majorBidi"/>
          <w:sz w:val="32"/>
          <w:szCs w:val="32"/>
        </w:rPr>
        <w:t>The World Health Organization reported that diabetes was the seventh leading cause of death in 2016, impairing the lives of patients</w:t>
      </w:r>
    </w:p>
    <w:p w:rsidR="00881D39" w:rsidRDefault="00881D39" w:rsidP="001003CD">
      <w:pPr>
        <w:bidi w:val="0"/>
        <w:rPr>
          <w:rFonts w:asciiTheme="majorBidi" w:hAnsiTheme="majorBidi" w:cs="Times New Roman"/>
          <w:sz w:val="32"/>
          <w:szCs w:val="32"/>
        </w:rPr>
      </w:pPr>
    </w:p>
    <w:p w:rsidR="00B34B04" w:rsidRDefault="00B34B04" w:rsidP="001003CD">
      <w:pPr>
        <w:bidi w:val="0"/>
        <w:rPr>
          <w:rFonts w:asciiTheme="majorBidi" w:hAnsiTheme="majorBidi" w:cs="Times New Roman"/>
          <w:sz w:val="32"/>
          <w:szCs w:val="32"/>
        </w:rPr>
      </w:pPr>
    </w:p>
    <w:p w:rsidR="00B77445" w:rsidRPr="00B77445" w:rsidRDefault="00B77445" w:rsidP="001003CD">
      <w:pPr>
        <w:pStyle w:val="Heading1"/>
      </w:pPr>
      <w:bookmarkStart w:id="3" w:name="_Toc206586481"/>
      <w:r w:rsidRPr="00B77445">
        <w:t>Background</w:t>
      </w:r>
      <w:bookmarkEnd w:id="3"/>
    </w:p>
    <w:p w:rsidR="00B77445" w:rsidRPr="00B77445" w:rsidRDefault="00B77445" w:rsidP="001003CD">
      <w:pPr>
        <w:bidi w:val="0"/>
        <w:rPr>
          <w:rFonts w:asciiTheme="majorBidi" w:hAnsiTheme="majorBidi" w:cs="Times New Roman"/>
          <w:sz w:val="32"/>
          <w:szCs w:val="32"/>
          <w:rtl/>
        </w:rPr>
      </w:pPr>
    </w:p>
    <w:p w:rsidR="00B77445" w:rsidRPr="00B77445" w:rsidRDefault="00B77445" w:rsidP="001003CD">
      <w:pPr>
        <w:bidi w:val="0"/>
        <w:rPr>
          <w:rFonts w:asciiTheme="majorBidi" w:hAnsiTheme="majorBidi" w:cs="Times New Roman"/>
          <w:sz w:val="32"/>
          <w:szCs w:val="32"/>
        </w:rPr>
      </w:pPr>
      <w:r w:rsidRPr="00B77445">
        <w:rPr>
          <w:rFonts w:asciiTheme="majorBidi" w:hAnsiTheme="majorBidi" w:cs="Times New Roman"/>
          <w:sz w:val="32"/>
          <w:szCs w:val="32"/>
        </w:rPr>
        <w:t>Type 2 diabetes is one of the most prevalent diseases in the world, especially in the Middle East. If its prevalence continues to increase at its current rate, the burden of this disease will increase, and healthcare costs will rise</w:t>
      </w:r>
      <w:r>
        <w:rPr>
          <w:rFonts w:asciiTheme="majorBidi" w:hAnsiTheme="majorBidi" w:cs="Times New Roman"/>
          <w:sz w:val="32"/>
          <w:szCs w:val="32"/>
        </w:rPr>
        <w:t>.</w:t>
      </w:r>
    </w:p>
    <w:p w:rsidR="00B77445" w:rsidRPr="00B77445" w:rsidRDefault="00B77445" w:rsidP="001003CD">
      <w:pPr>
        <w:bidi w:val="0"/>
        <w:rPr>
          <w:rFonts w:asciiTheme="majorBidi" w:hAnsiTheme="majorBidi" w:cs="Times New Roman"/>
          <w:sz w:val="32"/>
          <w:szCs w:val="32"/>
          <w:rtl/>
        </w:rPr>
      </w:pPr>
    </w:p>
    <w:p w:rsidR="00B34B04" w:rsidRPr="00B77445" w:rsidRDefault="00B77445" w:rsidP="001003CD">
      <w:pPr>
        <w:bidi w:val="0"/>
        <w:rPr>
          <w:rFonts w:asciiTheme="majorBidi" w:hAnsiTheme="majorBidi" w:cs="Times New Roman"/>
          <w:sz w:val="32"/>
          <w:szCs w:val="32"/>
        </w:rPr>
      </w:pPr>
      <w:r w:rsidRPr="00B77445">
        <w:rPr>
          <w:rFonts w:asciiTheme="majorBidi" w:hAnsiTheme="majorBidi" w:cs="Times New Roman"/>
          <w:sz w:val="32"/>
          <w:szCs w:val="32"/>
        </w:rPr>
        <w:t>Therefore, we conducted a study in the Middle East, specifically the Arab world and North Africa, to determine the causes of its prevalence and its association with environmental, nutritional, and genetic factors</w:t>
      </w:r>
      <w:r>
        <w:rPr>
          <w:rFonts w:asciiTheme="majorBidi" w:hAnsiTheme="majorBidi" w:cs="Times New Roman"/>
          <w:sz w:val="32"/>
          <w:szCs w:val="32"/>
        </w:rPr>
        <w:t>.</w:t>
      </w:r>
    </w:p>
    <w:p w:rsidR="00B34B04" w:rsidRDefault="00B34B04" w:rsidP="001003CD">
      <w:pPr>
        <w:bidi w:val="0"/>
        <w:rPr>
          <w:rFonts w:asciiTheme="majorBidi" w:hAnsiTheme="majorBidi" w:cs="Times New Roman"/>
          <w:sz w:val="32"/>
          <w:szCs w:val="32"/>
        </w:rPr>
      </w:pPr>
    </w:p>
    <w:p w:rsidR="00B34B04" w:rsidRDefault="00B34B04" w:rsidP="001003CD">
      <w:pPr>
        <w:bidi w:val="0"/>
        <w:rPr>
          <w:rFonts w:asciiTheme="majorBidi" w:hAnsiTheme="majorBidi" w:cs="Times New Roman"/>
          <w:sz w:val="32"/>
          <w:szCs w:val="32"/>
        </w:rPr>
      </w:pPr>
    </w:p>
    <w:p w:rsidR="00B34B04" w:rsidRDefault="00B34B04" w:rsidP="001003CD">
      <w:pPr>
        <w:bidi w:val="0"/>
        <w:rPr>
          <w:rFonts w:asciiTheme="majorBidi" w:hAnsiTheme="majorBidi" w:cs="Times New Roman"/>
          <w:sz w:val="32"/>
          <w:szCs w:val="32"/>
          <w:rtl/>
        </w:rPr>
      </w:pPr>
    </w:p>
    <w:p w:rsidR="00B34B04" w:rsidRDefault="00B34B04" w:rsidP="001003CD">
      <w:pPr>
        <w:bidi w:val="0"/>
        <w:rPr>
          <w:rFonts w:asciiTheme="majorBidi" w:hAnsiTheme="majorBidi" w:cs="Times New Roman"/>
          <w:sz w:val="32"/>
          <w:szCs w:val="32"/>
        </w:rPr>
      </w:pPr>
    </w:p>
    <w:p w:rsidR="00013EB8" w:rsidRDefault="00013EB8" w:rsidP="001003CD">
      <w:pPr>
        <w:bidi w:val="0"/>
        <w:rPr>
          <w:rFonts w:asciiTheme="majorBidi" w:hAnsiTheme="majorBidi" w:cs="Times New Roman"/>
          <w:sz w:val="32"/>
          <w:szCs w:val="32"/>
        </w:rPr>
      </w:pPr>
    </w:p>
    <w:p w:rsidR="00013EB8" w:rsidRDefault="00013EB8" w:rsidP="001003CD">
      <w:pPr>
        <w:bidi w:val="0"/>
        <w:rPr>
          <w:rFonts w:asciiTheme="majorBidi" w:hAnsiTheme="majorBidi" w:cs="Times New Roman"/>
          <w:sz w:val="32"/>
          <w:szCs w:val="32"/>
        </w:rPr>
      </w:pPr>
    </w:p>
    <w:p w:rsidR="00C96CF1" w:rsidRDefault="00C96CF1" w:rsidP="00C96CF1">
      <w:pPr>
        <w:bidi w:val="0"/>
        <w:rPr>
          <w:rFonts w:asciiTheme="majorBidi" w:hAnsiTheme="majorBidi" w:cs="Times New Roman"/>
          <w:sz w:val="32"/>
          <w:szCs w:val="32"/>
        </w:rPr>
      </w:pPr>
    </w:p>
    <w:p w:rsidR="00881D39" w:rsidRPr="00881D39" w:rsidRDefault="00881D39" w:rsidP="001003CD">
      <w:pPr>
        <w:pStyle w:val="Heading1"/>
      </w:pPr>
      <w:bookmarkStart w:id="4" w:name="_Toc206586482"/>
      <w:r w:rsidRPr="00881D39">
        <w:lastRenderedPageBreak/>
        <w:t>Problem Statement:</w:t>
      </w:r>
      <w:bookmarkEnd w:id="4"/>
    </w:p>
    <w:p w:rsidR="00881D39" w:rsidRPr="00881D39" w:rsidRDefault="00881D39" w:rsidP="001003CD">
      <w:pPr>
        <w:bidi w:val="0"/>
        <w:rPr>
          <w:rFonts w:asciiTheme="majorBidi" w:hAnsiTheme="majorBidi" w:cstheme="majorBidi"/>
          <w:sz w:val="28"/>
          <w:szCs w:val="28"/>
        </w:rPr>
      </w:pPr>
    </w:p>
    <w:p w:rsidR="00881D39" w:rsidRPr="00881D39" w:rsidRDefault="00881D39" w:rsidP="001003CD">
      <w:pPr>
        <w:bidi w:val="0"/>
        <w:rPr>
          <w:rFonts w:asciiTheme="majorBidi" w:hAnsiTheme="majorBidi" w:cstheme="majorBidi"/>
          <w:sz w:val="28"/>
          <w:szCs w:val="28"/>
        </w:rPr>
      </w:pPr>
      <w:r w:rsidRPr="00881D39">
        <w:rPr>
          <w:rFonts w:asciiTheme="majorBidi" w:hAnsiTheme="majorBidi" w:cstheme="majorBidi"/>
          <w:sz w:val="28"/>
          <w:szCs w:val="28"/>
        </w:rPr>
        <w:t xml:space="preserve">Diabetes has become widespread in the Middle East for several reasons. To understand the reasons for its spread, this simple study reviewed published scientific research using the search engine (Google Scholar, </w:t>
      </w:r>
      <w:r w:rsidR="00A42566" w:rsidRPr="00881D39">
        <w:rPr>
          <w:rFonts w:asciiTheme="majorBidi" w:hAnsiTheme="majorBidi" w:cstheme="majorBidi"/>
          <w:sz w:val="28"/>
          <w:szCs w:val="28"/>
        </w:rPr>
        <w:t>PubMed,</w:t>
      </w:r>
      <w:r w:rsidRPr="00881D39">
        <w:rPr>
          <w:rFonts w:asciiTheme="majorBidi" w:hAnsiTheme="majorBidi" w:cstheme="majorBidi"/>
          <w:sz w:val="28"/>
          <w:szCs w:val="28"/>
        </w:rPr>
        <w:t xml:space="preserve"> Research Gate</w:t>
      </w:r>
      <w:r w:rsidR="00013EB8">
        <w:rPr>
          <w:rFonts w:asciiTheme="majorBidi" w:hAnsiTheme="majorBidi" w:cstheme="majorBidi"/>
          <w:sz w:val="28"/>
          <w:szCs w:val="28"/>
        </w:rPr>
        <w:t xml:space="preserve"> and Medical </w:t>
      </w:r>
      <w:r w:rsidR="00A42566">
        <w:rPr>
          <w:rFonts w:asciiTheme="majorBidi" w:hAnsiTheme="majorBidi" w:cstheme="majorBidi"/>
          <w:sz w:val="28"/>
          <w:szCs w:val="28"/>
        </w:rPr>
        <w:t>Journals)</w:t>
      </w:r>
      <w:r w:rsidR="00013EB8">
        <w:rPr>
          <w:rFonts w:asciiTheme="majorBidi" w:hAnsiTheme="majorBidi" w:cstheme="majorBidi"/>
          <w:sz w:val="28"/>
          <w:szCs w:val="28"/>
        </w:rPr>
        <w:t xml:space="preserve"> </w:t>
      </w:r>
    </w:p>
    <w:p w:rsidR="00881D39" w:rsidRPr="00881D39" w:rsidRDefault="00881D39" w:rsidP="001003CD">
      <w:pPr>
        <w:bidi w:val="0"/>
        <w:rPr>
          <w:rFonts w:asciiTheme="majorBidi" w:hAnsiTheme="majorBidi" w:cstheme="majorBidi"/>
          <w:sz w:val="28"/>
          <w:szCs w:val="28"/>
        </w:rPr>
      </w:pPr>
      <w:r w:rsidRPr="00881D39">
        <w:rPr>
          <w:rFonts w:asciiTheme="majorBidi" w:hAnsiTheme="majorBidi" w:cstheme="majorBidi"/>
          <w:sz w:val="28"/>
          <w:szCs w:val="28"/>
        </w:rPr>
        <w:t>Studies have shown that Arab countries can be divided into four geographic regions based on their geographic location, economic capacity, and the significant decline in physical activity that has led to the spread of obesity, lifestyle changes, and rising incomes, which has led to increased calorie consumption. Arab countries can be divided into four geographic regions:</w:t>
      </w:r>
    </w:p>
    <w:p w:rsidR="00881D39" w:rsidRPr="00881D39" w:rsidRDefault="00881D39" w:rsidP="001003CD">
      <w:pPr>
        <w:bidi w:val="0"/>
        <w:rPr>
          <w:rFonts w:asciiTheme="majorBidi" w:hAnsiTheme="majorBidi" w:cstheme="majorBidi"/>
          <w:sz w:val="28"/>
          <w:szCs w:val="28"/>
        </w:rPr>
      </w:pPr>
    </w:p>
    <w:p w:rsidR="00881D39" w:rsidRPr="00881D39" w:rsidRDefault="00881D39" w:rsidP="001003CD">
      <w:pPr>
        <w:bidi w:val="0"/>
        <w:rPr>
          <w:rFonts w:asciiTheme="majorBidi" w:hAnsiTheme="majorBidi" w:cstheme="majorBidi"/>
          <w:sz w:val="28"/>
          <w:szCs w:val="28"/>
        </w:rPr>
      </w:pPr>
      <w:r w:rsidRPr="00881D39">
        <w:rPr>
          <w:rFonts w:asciiTheme="majorBidi" w:hAnsiTheme="majorBidi" w:cstheme="majorBidi"/>
          <w:sz w:val="28"/>
          <w:szCs w:val="28"/>
        </w:rPr>
        <w:t>1/ The Arabian Peninsula, with Saudi Arabia leading the way with 25.4%, the highest. Oman also had 13.5%, Qatar 18.9%, and Yemen had the lowest with 10.4</w:t>
      </w:r>
      <w:r w:rsidR="00C761FD" w:rsidRPr="00881D39">
        <w:rPr>
          <w:rFonts w:asciiTheme="majorBidi" w:hAnsiTheme="majorBidi" w:cstheme="majorBidi"/>
          <w:sz w:val="28"/>
          <w:szCs w:val="28"/>
        </w:rPr>
        <w:t xml:space="preserve">%. </w:t>
      </w:r>
    </w:p>
    <w:p w:rsidR="00881D39" w:rsidRPr="00881D39" w:rsidRDefault="00881D39" w:rsidP="001003CD">
      <w:pPr>
        <w:tabs>
          <w:tab w:val="left" w:pos="3602"/>
        </w:tabs>
        <w:bidi w:val="0"/>
        <w:rPr>
          <w:rFonts w:asciiTheme="majorBidi" w:hAnsiTheme="majorBidi" w:cstheme="majorBidi"/>
          <w:sz w:val="28"/>
          <w:szCs w:val="28"/>
          <w:rtl/>
        </w:rPr>
      </w:pPr>
      <w:r w:rsidRPr="00881D39">
        <w:rPr>
          <w:rFonts w:asciiTheme="majorBidi" w:hAnsiTheme="majorBidi" w:cstheme="majorBidi"/>
          <w:sz w:val="28"/>
          <w:szCs w:val="28"/>
          <w:rtl/>
        </w:rPr>
        <w:tab/>
      </w:r>
    </w:p>
    <w:p w:rsidR="00881D39" w:rsidRPr="00881D39" w:rsidRDefault="00881D39" w:rsidP="001003CD">
      <w:pPr>
        <w:tabs>
          <w:tab w:val="left" w:pos="3602"/>
        </w:tabs>
        <w:bidi w:val="0"/>
        <w:rPr>
          <w:rFonts w:asciiTheme="majorBidi" w:hAnsiTheme="majorBidi" w:cstheme="majorBidi"/>
          <w:sz w:val="28"/>
          <w:szCs w:val="28"/>
          <w:rtl/>
        </w:rPr>
      </w:pPr>
      <w:r w:rsidRPr="00881D39">
        <w:rPr>
          <w:rFonts w:asciiTheme="majorBidi" w:hAnsiTheme="majorBidi" w:cstheme="majorBidi"/>
          <w:sz w:val="28"/>
          <w:szCs w:val="28"/>
        </w:rPr>
        <w:t>2/ Iraq and the Levant, with Iraq at the top of the list at 19.7% and Palestine at the bottom at 12%</w:t>
      </w:r>
      <w:r w:rsidRPr="00881D39">
        <w:rPr>
          <w:rFonts w:asciiTheme="majorBidi" w:hAnsiTheme="majorBidi" w:cstheme="majorBidi"/>
          <w:sz w:val="28"/>
          <w:szCs w:val="28"/>
          <w:rtl/>
        </w:rPr>
        <w:t>.</w:t>
      </w:r>
    </w:p>
    <w:p w:rsidR="00881D39" w:rsidRPr="00881D39" w:rsidRDefault="00881D39" w:rsidP="001003CD">
      <w:pPr>
        <w:tabs>
          <w:tab w:val="left" w:pos="3602"/>
        </w:tabs>
        <w:bidi w:val="0"/>
        <w:rPr>
          <w:rFonts w:asciiTheme="majorBidi" w:hAnsiTheme="majorBidi" w:cstheme="majorBidi"/>
          <w:sz w:val="28"/>
          <w:szCs w:val="28"/>
        </w:rPr>
      </w:pPr>
      <w:r w:rsidRPr="00881D39">
        <w:rPr>
          <w:rFonts w:asciiTheme="majorBidi" w:hAnsiTheme="majorBidi" w:cstheme="majorBidi"/>
          <w:sz w:val="28"/>
          <w:szCs w:val="28"/>
        </w:rPr>
        <w:t>3 / Northeast Africa Egypt 15.2%, Sudan 14.1% and Libya 19%.</w:t>
      </w:r>
    </w:p>
    <w:p w:rsidR="00881D39" w:rsidRPr="00881D39" w:rsidRDefault="00881D39" w:rsidP="001003CD">
      <w:pPr>
        <w:tabs>
          <w:tab w:val="left" w:pos="3602"/>
        </w:tabs>
        <w:bidi w:val="0"/>
        <w:rPr>
          <w:rFonts w:asciiTheme="majorBidi" w:hAnsiTheme="majorBidi" w:cstheme="majorBidi"/>
          <w:sz w:val="28"/>
          <w:szCs w:val="28"/>
        </w:rPr>
      </w:pPr>
    </w:p>
    <w:p w:rsidR="00881D39" w:rsidRPr="00881D39" w:rsidRDefault="00881D39" w:rsidP="001003CD">
      <w:pPr>
        <w:tabs>
          <w:tab w:val="left" w:pos="3602"/>
        </w:tabs>
        <w:bidi w:val="0"/>
        <w:rPr>
          <w:rFonts w:asciiTheme="majorBidi" w:hAnsiTheme="majorBidi" w:cstheme="majorBidi"/>
          <w:sz w:val="28"/>
          <w:szCs w:val="28"/>
          <w:rtl/>
        </w:rPr>
      </w:pPr>
      <w:r w:rsidRPr="00881D39">
        <w:rPr>
          <w:rFonts w:asciiTheme="majorBidi" w:hAnsiTheme="majorBidi" w:cstheme="majorBidi"/>
          <w:sz w:val="28"/>
          <w:szCs w:val="28"/>
        </w:rPr>
        <w:t>4/ Northwest Africa: The Arab countries with the least spread were Tunisia 15.1%, Algeria 12.29%, and Morocco 12.4%, while Mauritania was the least spread Arab country with 4.7%</w:t>
      </w:r>
    </w:p>
    <w:p w:rsidR="00881D39" w:rsidRDefault="00881D39" w:rsidP="001003CD">
      <w:pPr>
        <w:bidi w:val="0"/>
        <w:rPr>
          <w:rFonts w:asciiTheme="majorBidi" w:hAnsiTheme="majorBidi" w:cstheme="majorBidi"/>
          <w:b/>
          <w:bCs/>
          <w:sz w:val="28"/>
          <w:szCs w:val="28"/>
          <w:rtl/>
        </w:rPr>
      </w:pPr>
    </w:p>
    <w:p w:rsidR="00AE5D2E" w:rsidRDefault="00C96CF1" w:rsidP="00C96CF1">
      <w:pPr>
        <w:tabs>
          <w:tab w:val="left" w:pos="1380"/>
        </w:tabs>
        <w:bidi w:val="0"/>
        <w:rPr>
          <w:rFonts w:asciiTheme="majorBidi" w:hAnsiTheme="majorBidi" w:cstheme="majorBidi"/>
          <w:b/>
          <w:bCs/>
          <w:sz w:val="28"/>
          <w:szCs w:val="28"/>
        </w:rPr>
      </w:pPr>
      <w:r>
        <w:rPr>
          <w:rFonts w:asciiTheme="majorBidi" w:hAnsiTheme="majorBidi" w:cstheme="majorBidi"/>
          <w:b/>
          <w:bCs/>
          <w:sz w:val="28"/>
          <w:szCs w:val="28"/>
        </w:rPr>
        <w:tab/>
      </w:r>
    </w:p>
    <w:p w:rsidR="00C96CF1" w:rsidRDefault="00C96CF1" w:rsidP="00C96CF1">
      <w:pPr>
        <w:tabs>
          <w:tab w:val="left" w:pos="1380"/>
        </w:tabs>
        <w:bidi w:val="0"/>
        <w:rPr>
          <w:rFonts w:asciiTheme="majorBidi" w:hAnsiTheme="majorBidi" w:cstheme="majorBidi"/>
          <w:b/>
          <w:bCs/>
          <w:sz w:val="28"/>
          <w:szCs w:val="28"/>
        </w:rPr>
      </w:pPr>
    </w:p>
    <w:p w:rsidR="00C96CF1" w:rsidRDefault="00C96CF1" w:rsidP="00C96CF1">
      <w:pPr>
        <w:tabs>
          <w:tab w:val="left" w:pos="1380"/>
        </w:tabs>
        <w:bidi w:val="0"/>
        <w:rPr>
          <w:rFonts w:asciiTheme="majorBidi" w:hAnsiTheme="majorBidi" w:cstheme="majorBidi"/>
          <w:b/>
          <w:bCs/>
          <w:sz w:val="28"/>
          <w:szCs w:val="28"/>
        </w:rPr>
      </w:pPr>
    </w:p>
    <w:p w:rsidR="00C96CF1" w:rsidRDefault="00C96CF1" w:rsidP="00C96CF1">
      <w:pPr>
        <w:tabs>
          <w:tab w:val="left" w:pos="1380"/>
        </w:tabs>
        <w:bidi w:val="0"/>
        <w:rPr>
          <w:rFonts w:asciiTheme="majorBidi" w:hAnsiTheme="majorBidi" w:cstheme="majorBidi"/>
          <w:b/>
          <w:bCs/>
          <w:sz w:val="28"/>
          <w:szCs w:val="28"/>
          <w:rtl/>
        </w:rPr>
      </w:pPr>
    </w:p>
    <w:p w:rsidR="00AE5D2E" w:rsidRDefault="00AE5D2E" w:rsidP="001003CD">
      <w:pPr>
        <w:bidi w:val="0"/>
        <w:rPr>
          <w:rFonts w:asciiTheme="majorBidi" w:hAnsiTheme="majorBidi" w:cstheme="majorBidi"/>
          <w:sz w:val="28"/>
          <w:szCs w:val="28"/>
          <w:rtl/>
        </w:rPr>
      </w:pPr>
    </w:p>
    <w:p w:rsidR="002B42AC" w:rsidRPr="002B42AC" w:rsidRDefault="002B42AC" w:rsidP="001003CD">
      <w:pPr>
        <w:pStyle w:val="Heading1"/>
      </w:pPr>
      <w:bookmarkStart w:id="5" w:name="_Toc206586483"/>
      <w:r w:rsidRPr="002B42AC">
        <w:lastRenderedPageBreak/>
        <w:t>Complications of Diabetes</w:t>
      </w:r>
      <w:bookmarkEnd w:id="5"/>
    </w:p>
    <w:p w:rsidR="002B42AC" w:rsidRPr="002B42AC" w:rsidRDefault="002B42AC" w:rsidP="001003CD">
      <w:pPr>
        <w:bidi w:val="0"/>
        <w:rPr>
          <w:rFonts w:asciiTheme="majorBidi" w:hAnsiTheme="majorBidi" w:cstheme="majorBidi"/>
          <w:sz w:val="28"/>
          <w:szCs w:val="28"/>
          <w:rtl/>
        </w:rPr>
      </w:pP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There are many complications of diabetes, and we will mention some of them</w:t>
      </w:r>
      <w:r>
        <w:rPr>
          <w:rFonts w:asciiTheme="majorBidi" w:hAnsiTheme="majorBidi" w:cstheme="majorBidi"/>
          <w:sz w:val="28"/>
          <w:szCs w:val="28"/>
        </w:rPr>
        <w:t>.</w:t>
      </w:r>
    </w:p>
    <w:p w:rsidR="002B42AC" w:rsidRPr="002B42AC" w:rsidRDefault="002B42AC" w:rsidP="001003CD">
      <w:pPr>
        <w:bidi w:val="0"/>
        <w:rPr>
          <w:rFonts w:asciiTheme="majorBidi" w:hAnsiTheme="majorBidi" w:cstheme="majorBidi"/>
          <w:sz w:val="28"/>
          <w:szCs w:val="28"/>
          <w:rtl/>
        </w:rPr>
      </w:pPr>
    </w:p>
    <w:p w:rsidR="002B42AC" w:rsidRPr="00C761FD" w:rsidRDefault="002B42AC" w:rsidP="001003CD">
      <w:pPr>
        <w:pStyle w:val="Heading2"/>
        <w:bidi w:val="0"/>
        <w:rPr>
          <w:b/>
          <w:bCs/>
          <w:color w:val="auto"/>
          <w:rtl/>
        </w:rPr>
      </w:pPr>
      <w:bookmarkStart w:id="6" w:name="_Toc206586484"/>
      <w:r w:rsidRPr="00C761FD">
        <w:rPr>
          <w:b/>
          <w:bCs/>
          <w:color w:val="auto"/>
        </w:rPr>
        <w:t>Macrovascular:</w:t>
      </w:r>
      <w:bookmarkEnd w:id="6"/>
      <w:r w:rsidRPr="00C761FD">
        <w:rPr>
          <w:rFonts w:hint="cs"/>
          <w:b/>
          <w:bCs/>
          <w:color w:val="auto"/>
          <w:rtl/>
        </w:rPr>
        <w:t xml:space="preserve"> </w:t>
      </w:r>
    </w:p>
    <w:p w:rsidR="002B42AC" w:rsidRPr="002B42AC" w:rsidRDefault="002B42AC" w:rsidP="001003CD">
      <w:pPr>
        <w:bidi w:val="0"/>
        <w:rPr>
          <w:rFonts w:asciiTheme="majorBidi" w:hAnsiTheme="majorBidi" w:cstheme="majorBidi"/>
          <w:sz w:val="28"/>
          <w:szCs w:val="28"/>
          <w:rtl/>
        </w:rPr>
      </w:pP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Diabetes primarily increases the risk of macrovascular disease, defined as non-fatal myocardial infarction, stroke, heart failure, or cardiovascular death</w:t>
      </w:r>
      <w:r w:rsidRPr="002B42AC">
        <w:rPr>
          <w:rFonts w:asciiTheme="majorBidi" w:hAnsiTheme="majorBidi" w:cstheme="majorBidi"/>
          <w:sz w:val="28"/>
          <w:szCs w:val="28"/>
          <w:rtl/>
        </w:rPr>
        <w:t>.</w:t>
      </w:r>
    </w:p>
    <w:p w:rsidR="002B42AC" w:rsidRPr="002B42AC" w:rsidRDefault="002B42AC" w:rsidP="001003CD">
      <w:pPr>
        <w:bidi w:val="0"/>
        <w:rPr>
          <w:rFonts w:asciiTheme="majorBidi" w:hAnsiTheme="majorBidi" w:cstheme="majorBidi"/>
          <w:sz w:val="28"/>
          <w:szCs w:val="28"/>
          <w:rtl/>
        </w:rPr>
      </w:pP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Patients with diabetes have a 2- to 4-fold greater risk of coronary artery disease and PAD than individuals without diabetes, and the incidence of type 2 diabetes among patients with stroke is 3 times higher than among matched controls. The risk of stroke is increased by 150% to 400% for patients with diabetes</w:t>
      </w:r>
      <w:r>
        <w:rPr>
          <w:rFonts w:asciiTheme="majorBidi" w:hAnsiTheme="majorBidi" w:cstheme="majorBidi"/>
          <w:sz w:val="28"/>
          <w:szCs w:val="28"/>
        </w:rPr>
        <w:t>.</w:t>
      </w:r>
    </w:p>
    <w:p w:rsidR="002B42AC" w:rsidRPr="002B42AC" w:rsidRDefault="002B42AC" w:rsidP="001003CD">
      <w:pPr>
        <w:bidi w:val="0"/>
        <w:rPr>
          <w:rFonts w:asciiTheme="majorBidi" w:hAnsiTheme="majorBidi" w:cstheme="majorBidi"/>
          <w:sz w:val="28"/>
          <w:szCs w:val="28"/>
          <w:rtl/>
        </w:rPr>
      </w:pPr>
    </w:p>
    <w:p w:rsidR="002B42AC" w:rsidRPr="00C761FD" w:rsidRDefault="002B42AC" w:rsidP="001003CD">
      <w:pPr>
        <w:pStyle w:val="Heading2"/>
        <w:bidi w:val="0"/>
        <w:rPr>
          <w:b/>
          <w:bCs/>
          <w:color w:val="auto"/>
        </w:rPr>
      </w:pPr>
      <w:bookmarkStart w:id="7" w:name="_Toc206586485"/>
      <w:r w:rsidRPr="00C761FD">
        <w:rPr>
          <w:b/>
          <w:bCs/>
          <w:color w:val="auto"/>
        </w:rPr>
        <w:t>Retinopathy:</w:t>
      </w:r>
      <w:bookmarkEnd w:id="7"/>
    </w:p>
    <w:p w:rsidR="002B42AC" w:rsidRPr="002B42AC" w:rsidRDefault="002B42AC" w:rsidP="001003CD">
      <w:pPr>
        <w:bidi w:val="0"/>
        <w:rPr>
          <w:rFonts w:asciiTheme="majorBidi" w:hAnsiTheme="majorBidi" w:cstheme="majorBidi"/>
          <w:sz w:val="28"/>
          <w:szCs w:val="28"/>
          <w:rtl/>
        </w:rPr>
      </w:pP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There is also a 31% prevalence of retinopathy in patients with type 2 diabetes for at least 10 years</w:t>
      </w:r>
      <w:r w:rsidRPr="002B42AC">
        <w:rPr>
          <w:rFonts w:asciiTheme="majorBidi" w:hAnsiTheme="majorBidi" w:cstheme="majorBidi"/>
          <w:sz w:val="28"/>
          <w:szCs w:val="28"/>
          <w:rtl/>
        </w:rPr>
        <w:t>.</w:t>
      </w: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The prevalence of diabetic retinopathy was 14.4%, while in Yemen it reached 55%. In Jordan, 45% of diabetic patients at a national diabetes center had retinopathy. In a diabetes clinic in Libya, 30% of patients had retinopathy</w:t>
      </w:r>
      <w:r w:rsidRPr="002B42AC">
        <w:rPr>
          <w:rFonts w:asciiTheme="majorBidi" w:hAnsiTheme="majorBidi" w:cstheme="majorBidi"/>
          <w:sz w:val="28"/>
          <w:szCs w:val="28"/>
          <w:rtl/>
        </w:rPr>
        <w:t>.</w:t>
      </w:r>
    </w:p>
    <w:p w:rsidR="00C761FD" w:rsidRDefault="00C761FD" w:rsidP="001003CD">
      <w:pPr>
        <w:bidi w:val="0"/>
        <w:rPr>
          <w:rFonts w:asciiTheme="majorBidi" w:hAnsiTheme="majorBidi" w:cstheme="majorBidi"/>
          <w:sz w:val="28"/>
          <w:szCs w:val="28"/>
        </w:rPr>
      </w:pPr>
    </w:p>
    <w:p w:rsidR="00C761FD" w:rsidRDefault="00C761FD" w:rsidP="001003CD">
      <w:pPr>
        <w:bidi w:val="0"/>
        <w:rPr>
          <w:rFonts w:asciiTheme="majorBidi" w:hAnsiTheme="majorBidi" w:cstheme="majorBidi"/>
          <w:sz w:val="28"/>
          <w:szCs w:val="28"/>
        </w:rPr>
      </w:pPr>
    </w:p>
    <w:p w:rsidR="00C761FD" w:rsidRDefault="00C761FD" w:rsidP="001003CD">
      <w:pPr>
        <w:bidi w:val="0"/>
        <w:rPr>
          <w:rFonts w:asciiTheme="majorBidi" w:hAnsiTheme="majorBidi" w:cstheme="majorBidi"/>
          <w:sz w:val="28"/>
          <w:szCs w:val="28"/>
        </w:rPr>
      </w:pPr>
    </w:p>
    <w:p w:rsidR="00C761FD" w:rsidRDefault="00C761FD" w:rsidP="001003CD">
      <w:pPr>
        <w:bidi w:val="0"/>
        <w:rPr>
          <w:rFonts w:asciiTheme="majorBidi" w:hAnsiTheme="majorBidi" w:cstheme="majorBidi"/>
          <w:sz w:val="28"/>
          <w:szCs w:val="28"/>
        </w:rPr>
      </w:pPr>
    </w:p>
    <w:p w:rsidR="002B42AC" w:rsidRPr="00C761FD" w:rsidRDefault="002B42AC" w:rsidP="001003CD">
      <w:pPr>
        <w:pStyle w:val="Heading2"/>
        <w:bidi w:val="0"/>
        <w:rPr>
          <w:b/>
          <w:bCs/>
          <w:color w:val="auto"/>
        </w:rPr>
      </w:pPr>
      <w:bookmarkStart w:id="8" w:name="_Toc206586486"/>
      <w:r w:rsidRPr="00C761FD">
        <w:rPr>
          <w:b/>
          <w:bCs/>
          <w:color w:val="auto"/>
        </w:rPr>
        <w:lastRenderedPageBreak/>
        <w:t>Diabetic Nephropathy:</w:t>
      </w:r>
      <w:bookmarkEnd w:id="8"/>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Diabetic nephropathy is the major contributor to the need for dialysis in Saudi Arabia. The number of diabetic patients receiving renal replacement therapy increased dramatically from 4% in the early 1980s to 14.8% in the mid-1990s and, shockingly, to 40% in the late 1990s. The majority of deaths (60%) among patients receiving dialysis are diabetic patients. Approximately 37-41% of diabetic patients in Saudi Arabia suffer a stroke, while 61% of diabetic patients suffer from peripheral artery disease</w:t>
      </w:r>
      <w:r w:rsidRPr="002B42AC">
        <w:rPr>
          <w:rFonts w:asciiTheme="majorBidi" w:hAnsiTheme="majorBidi" w:cstheme="majorBidi"/>
          <w:sz w:val="28"/>
          <w:szCs w:val="28"/>
          <w:rtl/>
        </w:rPr>
        <w:t>.</w:t>
      </w:r>
    </w:p>
    <w:p w:rsidR="002B42AC" w:rsidRPr="002B42AC" w:rsidRDefault="002B42AC" w:rsidP="001003CD">
      <w:pPr>
        <w:bidi w:val="0"/>
        <w:rPr>
          <w:rFonts w:asciiTheme="majorBidi" w:hAnsiTheme="majorBidi" w:cstheme="majorBidi"/>
          <w:sz w:val="28"/>
          <w:szCs w:val="28"/>
          <w:rtl/>
        </w:rPr>
      </w:pPr>
    </w:p>
    <w:p w:rsidR="002B42AC" w:rsidRPr="00C761FD" w:rsidRDefault="002B42AC" w:rsidP="001003CD">
      <w:pPr>
        <w:pStyle w:val="Heading2"/>
        <w:bidi w:val="0"/>
        <w:rPr>
          <w:b/>
          <w:bCs/>
          <w:color w:val="auto"/>
        </w:rPr>
      </w:pPr>
      <w:bookmarkStart w:id="9" w:name="_Toc206586487"/>
      <w:r w:rsidRPr="00C761FD">
        <w:rPr>
          <w:b/>
          <w:bCs/>
          <w:color w:val="auto"/>
        </w:rPr>
        <w:t>Neuropathy:</w:t>
      </w:r>
      <w:bookmarkEnd w:id="9"/>
    </w:p>
    <w:p w:rsidR="002B42AC" w:rsidRPr="002B42AC" w:rsidRDefault="002B42AC" w:rsidP="001003CD">
      <w:pPr>
        <w:bidi w:val="0"/>
        <w:rPr>
          <w:rFonts w:asciiTheme="majorBidi" w:hAnsiTheme="majorBidi" w:cstheme="majorBidi"/>
          <w:b/>
          <w:bCs/>
          <w:sz w:val="28"/>
          <w:szCs w:val="28"/>
        </w:rPr>
      </w:pPr>
      <w:r w:rsidRPr="002B42AC">
        <w:rPr>
          <w:rFonts w:asciiTheme="majorBidi" w:hAnsiTheme="majorBidi" w:cstheme="majorBidi"/>
          <w:sz w:val="28"/>
          <w:szCs w:val="28"/>
        </w:rPr>
        <w:t>Diabetic peripheral neuropathy is the most common complication of diabetes. At least 50% of individuals with diabetes will develop it to some degree. Neuropathy negatively impacts quality of life and poses a significant risk for diabetic foot ulcers (DFUs). Data from the western part of Saudi Arabia also indicate that the prevalence of neuropathy in diabetic patients is approximately 82% (one of the highest rates in the world), with an additional 57% being asymptomatic. Despite its high prevalence, peripheral neuropathy is generally more common in men, while painful neuropathy is more common in women</w:t>
      </w:r>
      <w:r w:rsidRPr="002B42AC">
        <w:rPr>
          <w:rFonts w:asciiTheme="majorBidi" w:hAnsiTheme="majorBidi" w:cs="Times New Roman"/>
          <w:b/>
          <w:bCs/>
          <w:sz w:val="28"/>
          <w:szCs w:val="28"/>
          <w:rtl/>
        </w:rPr>
        <w:t>.</w:t>
      </w:r>
    </w:p>
    <w:p w:rsidR="00881D39" w:rsidRDefault="00881D39" w:rsidP="001003CD">
      <w:pPr>
        <w:bidi w:val="0"/>
        <w:rPr>
          <w:rFonts w:asciiTheme="majorBidi" w:hAnsiTheme="majorBidi" w:cstheme="majorBidi"/>
          <w:sz w:val="28"/>
          <w:szCs w:val="28"/>
          <w:rtl/>
        </w:rPr>
      </w:pPr>
    </w:p>
    <w:p w:rsidR="002B42AC" w:rsidRDefault="002B42AC"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AE5D2E" w:rsidRDefault="00AE5D2E" w:rsidP="001003CD">
      <w:pPr>
        <w:bidi w:val="0"/>
        <w:rPr>
          <w:rFonts w:asciiTheme="majorBidi" w:hAnsiTheme="majorBidi" w:cstheme="majorBidi"/>
          <w:sz w:val="28"/>
          <w:szCs w:val="28"/>
          <w:rtl/>
        </w:rPr>
      </w:pPr>
    </w:p>
    <w:p w:rsidR="002B42AC" w:rsidRPr="002B42AC" w:rsidRDefault="002B42AC" w:rsidP="001003CD">
      <w:pPr>
        <w:pStyle w:val="Heading1"/>
      </w:pPr>
      <w:bookmarkStart w:id="10" w:name="_Toc206586488"/>
      <w:r w:rsidRPr="002B42AC">
        <w:lastRenderedPageBreak/>
        <w:t>Risk factors:</w:t>
      </w:r>
      <w:bookmarkEnd w:id="10"/>
    </w:p>
    <w:p w:rsidR="002B42AC" w:rsidRPr="002B42AC" w:rsidRDefault="002B42AC" w:rsidP="001003CD">
      <w:pPr>
        <w:bidi w:val="0"/>
        <w:rPr>
          <w:rFonts w:asciiTheme="majorBidi" w:hAnsiTheme="majorBidi" w:cstheme="majorBidi"/>
          <w:sz w:val="28"/>
          <w:szCs w:val="28"/>
          <w:rtl/>
        </w:rPr>
      </w:pP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All studies agree on these key points</w:t>
      </w:r>
      <w:r>
        <w:rPr>
          <w:rFonts w:asciiTheme="majorBidi" w:hAnsiTheme="majorBidi" w:cs="Times New Roman"/>
          <w:sz w:val="28"/>
          <w:szCs w:val="28"/>
        </w:rPr>
        <w:t>:</w:t>
      </w:r>
    </w:p>
    <w:p w:rsidR="002B42AC" w:rsidRPr="002B42AC" w:rsidRDefault="002B42AC" w:rsidP="001003CD">
      <w:pPr>
        <w:bidi w:val="0"/>
        <w:rPr>
          <w:rFonts w:asciiTheme="majorBidi" w:hAnsiTheme="majorBidi" w:cstheme="majorBidi"/>
          <w:sz w:val="28"/>
          <w:szCs w:val="28"/>
          <w:rtl/>
        </w:rPr>
      </w:pPr>
    </w:p>
    <w:p w:rsidR="002B42AC" w:rsidRDefault="002B42AC" w:rsidP="001003CD">
      <w:pPr>
        <w:bidi w:val="0"/>
        <w:rPr>
          <w:rFonts w:asciiTheme="majorBidi" w:hAnsiTheme="majorBidi" w:cs="Times New Roman"/>
          <w:sz w:val="28"/>
          <w:szCs w:val="28"/>
        </w:rPr>
      </w:pPr>
      <w:r w:rsidRPr="002B42AC">
        <w:rPr>
          <w:rFonts w:asciiTheme="majorBidi" w:hAnsiTheme="majorBidi" w:cstheme="majorBidi"/>
          <w:sz w:val="28"/>
          <w:szCs w:val="28"/>
        </w:rPr>
        <w:t>Economic growth and lifestyle transformation</w:t>
      </w:r>
      <w:r>
        <w:rPr>
          <w:rFonts w:asciiTheme="majorBidi" w:hAnsiTheme="majorBidi" w:cstheme="majorBidi"/>
          <w:sz w:val="28"/>
          <w:szCs w:val="28"/>
        </w:rPr>
        <w:t xml:space="preserve"> and</w:t>
      </w:r>
      <w:r w:rsidRPr="002B42AC">
        <w:rPr>
          <w:rFonts w:asciiTheme="majorBidi" w:hAnsiTheme="majorBidi" w:cstheme="majorBidi"/>
          <w:sz w:val="28"/>
          <w:szCs w:val="28"/>
        </w:rPr>
        <w:t xml:space="preserve"> Economic growth, infrastructure development, and rapid urbanization over the past few years have impacted lifestyles and, consequently, health and social aspects</w:t>
      </w:r>
      <w:r>
        <w:rPr>
          <w:rFonts w:asciiTheme="majorBidi" w:hAnsiTheme="majorBidi" w:cs="Times New Roman"/>
          <w:sz w:val="28"/>
          <w:szCs w:val="28"/>
        </w:rPr>
        <w:t>.</w:t>
      </w:r>
    </w:p>
    <w:p w:rsidR="00C761FD" w:rsidRDefault="00C761FD" w:rsidP="001003CD">
      <w:pPr>
        <w:bidi w:val="0"/>
        <w:rPr>
          <w:rFonts w:asciiTheme="majorBidi" w:hAnsiTheme="majorBidi" w:cstheme="majorBidi"/>
          <w:sz w:val="28"/>
          <w:szCs w:val="28"/>
        </w:rPr>
      </w:pPr>
    </w:p>
    <w:p w:rsidR="00CC605F" w:rsidRPr="002B42AC" w:rsidRDefault="00CC605F" w:rsidP="00CC605F">
      <w:pPr>
        <w:bidi w:val="0"/>
        <w:rPr>
          <w:rFonts w:asciiTheme="majorBidi" w:hAnsiTheme="majorBidi" w:cstheme="majorBidi"/>
          <w:sz w:val="28"/>
          <w:szCs w:val="28"/>
        </w:rPr>
      </w:pPr>
    </w:p>
    <w:p w:rsidR="002B42AC" w:rsidRPr="00C761FD" w:rsidRDefault="002B42AC" w:rsidP="001003CD">
      <w:pPr>
        <w:pStyle w:val="Heading2"/>
        <w:bidi w:val="0"/>
        <w:rPr>
          <w:b/>
          <w:bCs/>
          <w:color w:val="auto"/>
        </w:rPr>
      </w:pPr>
      <w:bookmarkStart w:id="11" w:name="_Toc206586489"/>
      <w:r w:rsidRPr="00C761FD">
        <w:rPr>
          <w:b/>
          <w:bCs/>
          <w:color w:val="auto"/>
        </w:rPr>
        <w:t>Diet and Physical Activity</w:t>
      </w:r>
      <w:r w:rsidRPr="00C761FD">
        <w:rPr>
          <w:rFonts w:cs="Times New Roman"/>
          <w:b/>
          <w:bCs/>
          <w:color w:val="auto"/>
        </w:rPr>
        <w:t>:</w:t>
      </w:r>
      <w:bookmarkEnd w:id="11"/>
    </w:p>
    <w:p w:rsidR="002B42AC" w:rsidRDefault="002B42AC" w:rsidP="001003CD">
      <w:pPr>
        <w:bidi w:val="0"/>
        <w:rPr>
          <w:rFonts w:asciiTheme="majorBidi" w:hAnsiTheme="majorBidi" w:cs="Times New Roman"/>
          <w:sz w:val="28"/>
          <w:szCs w:val="28"/>
        </w:rPr>
      </w:pPr>
      <w:r w:rsidRPr="002B42AC">
        <w:rPr>
          <w:rFonts w:asciiTheme="majorBidi" w:hAnsiTheme="majorBidi" w:cstheme="majorBidi"/>
          <w:sz w:val="28"/>
          <w:szCs w:val="28"/>
        </w:rPr>
        <w:t>The improved standard of living, characterized by an unhealthy diet and the proliferation of fast food, has played a role in the rise in obesity rates. It is well known that a 20% increase in food calories increases the risk of type 2 diabetes (as large quantities of foods high in fat, carbohydrates, a</w:t>
      </w:r>
      <w:r>
        <w:rPr>
          <w:rFonts w:asciiTheme="majorBidi" w:hAnsiTheme="majorBidi" w:cstheme="majorBidi"/>
          <w:sz w:val="28"/>
          <w:szCs w:val="28"/>
        </w:rPr>
        <w:t>nd sugars are consumed).</w:t>
      </w:r>
      <w:r w:rsidRPr="002B42AC">
        <w:rPr>
          <w:rFonts w:asciiTheme="majorBidi" w:hAnsiTheme="majorBidi" w:cstheme="majorBidi"/>
          <w:sz w:val="28"/>
          <w:szCs w:val="28"/>
        </w:rPr>
        <w:t>In addition, a sedentary lifestyle has led to a decrease in physical activity, which in turn leads to higher rates of obesity</w:t>
      </w:r>
      <w:r>
        <w:rPr>
          <w:rFonts w:asciiTheme="majorBidi" w:hAnsiTheme="majorBidi" w:cs="Times New Roman"/>
          <w:sz w:val="28"/>
          <w:szCs w:val="28"/>
        </w:rPr>
        <w:t>.</w:t>
      </w:r>
    </w:p>
    <w:p w:rsidR="00C761FD" w:rsidRDefault="00C761FD" w:rsidP="001003CD">
      <w:pPr>
        <w:bidi w:val="0"/>
        <w:rPr>
          <w:rFonts w:asciiTheme="majorBidi" w:hAnsiTheme="majorBidi" w:cstheme="majorBidi"/>
          <w:sz w:val="28"/>
          <w:szCs w:val="28"/>
        </w:rPr>
      </w:pPr>
    </w:p>
    <w:p w:rsidR="00CC605F" w:rsidRDefault="00CC605F" w:rsidP="00CC605F">
      <w:pPr>
        <w:bidi w:val="0"/>
        <w:rPr>
          <w:rFonts w:asciiTheme="majorBidi" w:hAnsiTheme="majorBidi" w:cstheme="majorBidi"/>
          <w:sz w:val="28"/>
          <w:szCs w:val="28"/>
        </w:rPr>
      </w:pPr>
    </w:p>
    <w:p w:rsidR="00CC605F" w:rsidRPr="002B42AC" w:rsidRDefault="00CC605F" w:rsidP="00CC605F">
      <w:pPr>
        <w:bidi w:val="0"/>
        <w:rPr>
          <w:rFonts w:asciiTheme="majorBidi" w:hAnsiTheme="majorBidi" w:cstheme="majorBidi"/>
          <w:sz w:val="28"/>
          <w:szCs w:val="28"/>
        </w:rPr>
      </w:pPr>
    </w:p>
    <w:p w:rsidR="002B42AC" w:rsidRPr="00C761FD" w:rsidRDefault="002B42AC" w:rsidP="001003CD">
      <w:pPr>
        <w:pStyle w:val="Heading2"/>
        <w:bidi w:val="0"/>
        <w:rPr>
          <w:b/>
          <w:bCs/>
          <w:color w:val="auto"/>
        </w:rPr>
      </w:pPr>
      <w:bookmarkStart w:id="12" w:name="_Toc206586490"/>
      <w:r w:rsidRPr="00C761FD">
        <w:rPr>
          <w:b/>
          <w:bCs/>
          <w:color w:val="auto"/>
        </w:rPr>
        <w:t>Genetics</w:t>
      </w:r>
      <w:r w:rsidRPr="00C761FD">
        <w:rPr>
          <w:rFonts w:cs="Times New Roman"/>
          <w:b/>
          <w:bCs/>
          <w:color w:val="auto"/>
        </w:rPr>
        <w:t>:</w:t>
      </w:r>
      <w:bookmarkEnd w:id="12"/>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Recent studies in genetic research related to type 2 diabetes utilize family history, as the incidence rate is higher among consanguineous marriages</w:t>
      </w:r>
      <w:r>
        <w:rPr>
          <w:rFonts w:asciiTheme="majorBidi" w:hAnsiTheme="majorBidi" w:cs="Times New Roman"/>
          <w:sz w:val="28"/>
          <w:szCs w:val="28"/>
        </w:rPr>
        <w:t>.</w:t>
      </w:r>
    </w:p>
    <w:p w:rsid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Arabs are considered more susceptible to type 2 diabetes than others. This is due to genetic factors, which play a major role in the prevalence of diabetes in the Middle East. Consanguineous marriage also plays a role in the genetic makeup that causes the disease. Consanguineous marriages in Arab societies are among the highest in the world. It is noted that infection rates are higher in some Arab families where consanguineous marriages are common</w:t>
      </w:r>
      <w:r>
        <w:rPr>
          <w:rFonts w:asciiTheme="majorBidi" w:hAnsiTheme="majorBidi" w:cstheme="majorBidi"/>
          <w:sz w:val="28"/>
          <w:szCs w:val="28"/>
        </w:rPr>
        <w:t>.</w:t>
      </w:r>
    </w:p>
    <w:p w:rsidR="00CC605F" w:rsidRDefault="00CC605F" w:rsidP="00CC605F">
      <w:pPr>
        <w:bidi w:val="0"/>
        <w:rPr>
          <w:rFonts w:asciiTheme="majorBidi" w:hAnsiTheme="majorBidi" w:cstheme="majorBidi"/>
          <w:sz w:val="28"/>
          <w:szCs w:val="28"/>
        </w:rPr>
      </w:pPr>
    </w:p>
    <w:p w:rsidR="00CC605F" w:rsidRDefault="00CC605F" w:rsidP="00CC605F">
      <w:pPr>
        <w:bidi w:val="0"/>
        <w:rPr>
          <w:rFonts w:asciiTheme="majorBidi" w:hAnsiTheme="majorBidi" w:cstheme="majorBidi"/>
          <w:sz w:val="28"/>
          <w:szCs w:val="28"/>
        </w:rPr>
      </w:pPr>
    </w:p>
    <w:p w:rsidR="00CC605F" w:rsidRDefault="00CC605F" w:rsidP="00CC605F">
      <w:pPr>
        <w:bidi w:val="0"/>
        <w:rPr>
          <w:rFonts w:asciiTheme="majorBidi" w:hAnsiTheme="majorBidi" w:cstheme="majorBidi"/>
          <w:sz w:val="28"/>
          <w:szCs w:val="28"/>
        </w:rPr>
      </w:pPr>
    </w:p>
    <w:p w:rsidR="00CC605F" w:rsidRPr="002B42AC" w:rsidRDefault="00CC605F" w:rsidP="00CC605F">
      <w:pPr>
        <w:bidi w:val="0"/>
        <w:rPr>
          <w:rFonts w:asciiTheme="majorBidi" w:hAnsiTheme="majorBidi" w:cstheme="majorBidi"/>
          <w:sz w:val="28"/>
          <w:szCs w:val="28"/>
        </w:rPr>
      </w:pPr>
    </w:p>
    <w:p w:rsidR="002B42AC" w:rsidRPr="002B42AC" w:rsidRDefault="002B42AC" w:rsidP="001003CD">
      <w:pPr>
        <w:bidi w:val="0"/>
        <w:rPr>
          <w:rFonts w:asciiTheme="majorBidi" w:hAnsiTheme="majorBidi" w:cstheme="majorBidi"/>
          <w:sz w:val="28"/>
          <w:szCs w:val="28"/>
          <w:rtl/>
        </w:rPr>
      </w:pPr>
    </w:p>
    <w:p w:rsidR="002B42AC" w:rsidRDefault="002B42AC" w:rsidP="001003CD">
      <w:pPr>
        <w:bidi w:val="0"/>
        <w:rPr>
          <w:rFonts w:asciiTheme="majorBidi" w:hAnsiTheme="majorBidi" w:cs="Times New Roman"/>
          <w:sz w:val="28"/>
          <w:szCs w:val="28"/>
        </w:rPr>
      </w:pPr>
      <w:r w:rsidRPr="002B42AC">
        <w:rPr>
          <w:rFonts w:asciiTheme="majorBidi" w:hAnsiTheme="majorBidi" w:cstheme="majorBidi"/>
          <w:sz w:val="28"/>
          <w:szCs w:val="28"/>
        </w:rPr>
        <w:t>There are also other causes, including smoking. There is also an environmental factor that affects it. There is a study that confirms that individuals of other ethnicities are infected when they move to work in these countries and live in their environment. Consequently, their biological clock changes, their eating pattern changes, and there is a lack of physical activity, which makes them vulnerable to the disease and then to diabetes. The prevalence of diabetes in urban areas is much higher than in rural areas</w:t>
      </w:r>
      <w:r>
        <w:rPr>
          <w:rFonts w:asciiTheme="majorBidi" w:hAnsiTheme="majorBidi" w:cs="Times New Roman"/>
          <w:sz w:val="28"/>
          <w:szCs w:val="28"/>
        </w:rPr>
        <w:t>.</w:t>
      </w:r>
    </w:p>
    <w:p w:rsidR="002B42AC" w:rsidRDefault="002B42AC" w:rsidP="001003CD">
      <w:pPr>
        <w:bidi w:val="0"/>
        <w:rPr>
          <w:rFonts w:asciiTheme="majorBidi" w:hAnsiTheme="majorBidi" w:cs="Times New Roman"/>
          <w:sz w:val="28"/>
          <w:szCs w:val="28"/>
        </w:rPr>
      </w:pPr>
    </w:p>
    <w:p w:rsidR="002B42AC" w:rsidRDefault="002B42AC" w:rsidP="001003CD">
      <w:pPr>
        <w:bidi w:val="0"/>
        <w:rPr>
          <w:rFonts w:asciiTheme="majorBidi" w:hAnsiTheme="majorBidi" w:cstheme="majorBidi"/>
          <w:sz w:val="28"/>
          <w:szCs w:val="28"/>
          <w:rtl/>
        </w:rPr>
      </w:pPr>
    </w:p>
    <w:p w:rsidR="00B91FC8" w:rsidRDefault="00B91FC8" w:rsidP="001003CD">
      <w:pPr>
        <w:bidi w:val="0"/>
        <w:rPr>
          <w:rFonts w:asciiTheme="majorBidi" w:hAnsiTheme="majorBidi" w:cstheme="majorBidi"/>
          <w:sz w:val="28"/>
          <w:szCs w:val="28"/>
          <w:rtl/>
        </w:rPr>
      </w:pPr>
    </w:p>
    <w:p w:rsidR="00B91FC8" w:rsidRDefault="00B91FC8" w:rsidP="001003CD">
      <w:pPr>
        <w:bidi w:val="0"/>
        <w:rPr>
          <w:rFonts w:asciiTheme="majorBidi" w:hAnsiTheme="majorBidi" w:cstheme="majorBidi"/>
          <w:sz w:val="28"/>
          <w:szCs w:val="28"/>
          <w:rtl/>
        </w:rPr>
      </w:pPr>
    </w:p>
    <w:p w:rsidR="002B42AC" w:rsidRDefault="002B42AC"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Default="001003CD" w:rsidP="001003CD">
      <w:pPr>
        <w:bidi w:val="0"/>
        <w:rPr>
          <w:rFonts w:asciiTheme="majorBidi" w:hAnsiTheme="majorBidi" w:cstheme="majorBidi"/>
          <w:sz w:val="28"/>
          <w:szCs w:val="28"/>
        </w:rPr>
      </w:pPr>
    </w:p>
    <w:p w:rsidR="001003CD" w:rsidRPr="002B42AC" w:rsidRDefault="001003CD" w:rsidP="001003CD">
      <w:pPr>
        <w:bidi w:val="0"/>
        <w:rPr>
          <w:rFonts w:asciiTheme="majorBidi" w:hAnsiTheme="majorBidi" w:cstheme="majorBidi"/>
          <w:sz w:val="28"/>
          <w:szCs w:val="28"/>
          <w:rtl/>
        </w:rPr>
      </w:pPr>
    </w:p>
    <w:p w:rsidR="002B42AC" w:rsidRPr="00B91FC8" w:rsidRDefault="002B42AC" w:rsidP="001003CD">
      <w:pPr>
        <w:pStyle w:val="Heading1"/>
      </w:pPr>
      <w:bookmarkStart w:id="13" w:name="_Toc206586491"/>
      <w:r w:rsidRPr="00B91FC8">
        <w:t>There are risk factors and complications</w:t>
      </w:r>
      <w:bookmarkEnd w:id="13"/>
    </w:p>
    <w:p w:rsidR="002B42AC" w:rsidRPr="002B42AC" w:rsidRDefault="002B42AC" w:rsidP="001003CD">
      <w:pPr>
        <w:bidi w:val="0"/>
        <w:rPr>
          <w:rFonts w:asciiTheme="majorBidi" w:hAnsiTheme="majorBidi" w:cstheme="majorBidi"/>
          <w:sz w:val="28"/>
          <w:szCs w:val="28"/>
          <w:rtl/>
        </w:rPr>
      </w:pPr>
    </w:p>
    <w:p w:rsidR="002B42AC" w:rsidRPr="002B42AC" w:rsidRDefault="002B42AC" w:rsidP="001003CD">
      <w:pPr>
        <w:bidi w:val="0"/>
        <w:rPr>
          <w:rFonts w:asciiTheme="majorBidi" w:hAnsiTheme="majorBidi" w:cstheme="majorBidi"/>
          <w:sz w:val="28"/>
          <w:szCs w:val="28"/>
          <w:rtl/>
        </w:rPr>
      </w:pP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Risk factors can be classified into two categories</w:t>
      </w:r>
      <w:r w:rsidRPr="002B42AC">
        <w:rPr>
          <w:rFonts w:asciiTheme="majorBidi" w:hAnsiTheme="majorBidi" w:cs="Times New Roman"/>
          <w:sz w:val="28"/>
          <w:szCs w:val="28"/>
          <w:rtl/>
        </w:rPr>
        <w:t xml:space="preserve"> </w:t>
      </w:r>
    </w:p>
    <w:p w:rsidR="00B91FC8" w:rsidRDefault="00B91FC8" w:rsidP="001003CD">
      <w:pPr>
        <w:bidi w:val="0"/>
        <w:rPr>
          <w:rFonts w:asciiTheme="majorBidi" w:hAnsiTheme="majorBidi" w:cstheme="majorBidi"/>
          <w:sz w:val="28"/>
          <w:szCs w:val="28"/>
        </w:rPr>
      </w:pPr>
    </w:p>
    <w:p w:rsidR="00B91FC8" w:rsidRDefault="00B91FC8" w:rsidP="001003CD">
      <w:pPr>
        <w:bidi w:val="0"/>
        <w:rPr>
          <w:rFonts w:asciiTheme="majorBidi" w:hAnsiTheme="majorBidi" w:cstheme="majorBidi"/>
          <w:sz w:val="28"/>
          <w:szCs w:val="28"/>
        </w:rPr>
      </w:pPr>
    </w:p>
    <w:p w:rsidR="002B42AC" w:rsidRPr="00C761FD" w:rsidRDefault="002B42AC" w:rsidP="001003CD">
      <w:pPr>
        <w:pStyle w:val="Heading2"/>
        <w:bidi w:val="0"/>
        <w:rPr>
          <w:b/>
          <w:bCs/>
          <w:color w:val="auto"/>
        </w:rPr>
      </w:pPr>
      <w:bookmarkStart w:id="14" w:name="_Toc206586492"/>
      <w:r w:rsidRPr="00C761FD">
        <w:rPr>
          <w:b/>
          <w:bCs/>
          <w:color w:val="auto"/>
        </w:rPr>
        <w:t>Modifiable risk factors</w:t>
      </w:r>
      <w:bookmarkEnd w:id="14"/>
    </w:p>
    <w:p w:rsidR="002B42AC" w:rsidRPr="00B91FC8" w:rsidRDefault="00B91FC8" w:rsidP="001003CD">
      <w:pPr>
        <w:bidi w:val="0"/>
        <w:rPr>
          <w:rFonts w:asciiTheme="majorBidi" w:hAnsiTheme="majorBidi" w:cstheme="majorBidi"/>
          <w:sz w:val="28"/>
          <w:szCs w:val="28"/>
        </w:rPr>
      </w:pPr>
      <w:r>
        <w:rPr>
          <w:rFonts w:asciiTheme="majorBidi" w:hAnsiTheme="majorBidi" w:cstheme="majorBidi"/>
          <w:sz w:val="28"/>
          <w:szCs w:val="28"/>
        </w:rPr>
        <w:t>*</w:t>
      </w:r>
      <w:r w:rsidR="002B42AC" w:rsidRPr="002B42AC">
        <w:rPr>
          <w:rFonts w:asciiTheme="majorBidi" w:hAnsiTheme="majorBidi" w:cstheme="majorBidi"/>
          <w:sz w:val="28"/>
          <w:szCs w:val="28"/>
        </w:rPr>
        <w:t>Modifying a diet high in saturated fats and simple carbohydrates to a healthy, balanced, and varied diet</w:t>
      </w:r>
      <w:r>
        <w:rPr>
          <w:rFonts w:asciiTheme="majorBidi" w:hAnsiTheme="majorBidi" w:cs="Times New Roman"/>
          <w:sz w:val="28"/>
          <w:szCs w:val="28"/>
        </w:rPr>
        <w:t>.</w:t>
      </w:r>
    </w:p>
    <w:p w:rsidR="002B42AC" w:rsidRPr="002B42AC" w:rsidRDefault="00B91FC8" w:rsidP="001003CD">
      <w:pPr>
        <w:bidi w:val="0"/>
        <w:rPr>
          <w:rFonts w:asciiTheme="majorBidi" w:hAnsiTheme="majorBidi" w:cstheme="majorBidi"/>
          <w:sz w:val="28"/>
          <w:szCs w:val="28"/>
        </w:rPr>
      </w:pPr>
      <w:r>
        <w:rPr>
          <w:rFonts w:asciiTheme="majorBidi" w:hAnsiTheme="majorBidi" w:cstheme="majorBidi"/>
          <w:sz w:val="28"/>
          <w:szCs w:val="28"/>
        </w:rPr>
        <w:t>*</w:t>
      </w:r>
      <w:r w:rsidR="002B42AC" w:rsidRPr="002B42AC">
        <w:rPr>
          <w:rFonts w:asciiTheme="majorBidi" w:hAnsiTheme="majorBidi" w:cstheme="majorBidi"/>
          <w:sz w:val="28"/>
          <w:szCs w:val="28"/>
        </w:rPr>
        <w:t>Low levels of physical activity and lifestyle changes to reduce obesity, including regular, modest exercise</w:t>
      </w:r>
    </w:p>
    <w:p w:rsidR="002B42AC" w:rsidRPr="002B42AC" w:rsidRDefault="002B42AC" w:rsidP="001003CD">
      <w:pPr>
        <w:bidi w:val="0"/>
        <w:rPr>
          <w:rFonts w:asciiTheme="majorBidi" w:hAnsiTheme="majorBidi" w:cstheme="majorBidi"/>
          <w:sz w:val="28"/>
          <w:szCs w:val="28"/>
          <w:rtl/>
        </w:rPr>
      </w:pPr>
    </w:p>
    <w:p w:rsidR="002B42AC" w:rsidRPr="00C761FD" w:rsidRDefault="002B42AC" w:rsidP="001003CD">
      <w:pPr>
        <w:pStyle w:val="Heading2"/>
        <w:bidi w:val="0"/>
        <w:rPr>
          <w:b/>
          <w:bCs/>
          <w:color w:val="auto"/>
        </w:rPr>
      </w:pPr>
      <w:bookmarkStart w:id="15" w:name="_Toc206586493"/>
      <w:r w:rsidRPr="00C761FD">
        <w:rPr>
          <w:b/>
          <w:bCs/>
          <w:color w:val="auto"/>
        </w:rPr>
        <w:t>Non-modifiable risk factors</w:t>
      </w:r>
      <w:bookmarkEnd w:id="15"/>
    </w:p>
    <w:p w:rsidR="002B42AC" w:rsidRPr="002B42AC" w:rsidRDefault="00B91FC8" w:rsidP="001003CD">
      <w:pPr>
        <w:bidi w:val="0"/>
        <w:rPr>
          <w:rFonts w:asciiTheme="majorBidi" w:hAnsiTheme="majorBidi" w:cstheme="majorBidi"/>
          <w:sz w:val="28"/>
          <w:szCs w:val="28"/>
        </w:rPr>
      </w:pPr>
      <w:r>
        <w:rPr>
          <w:rFonts w:asciiTheme="majorBidi" w:hAnsiTheme="majorBidi" w:cstheme="majorBidi"/>
          <w:sz w:val="28"/>
          <w:szCs w:val="28"/>
        </w:rPr>
        <w:t>*</w:t>
      </w:r>
      <w:r w:rsidR="002B42AC" w:rsidRPr="002B42AC">
        <w:rPr>
          <w:rFonts w:asciiTheme="majorBidi" w:hAnsiTheme="majorBidi" w:cstheme="majorBidi"/>
          <w:sz w:val="28"/>
          <w:szCs w:val="28"/>
        </w:rPr>
        <w:t>Age (over 45 years)</w:t>
      </w:r>
    </w:p>
    <w:p w:rsidR="002B42AC" w:rsidRPr="002B42AC" w:rsidRDefault="00B91FC8" w:rsidP="001003CD">
      <w:pPr>
        <w:bidi w:val="0"/>
        <w:rPr>
          <w:rFonts w:asciiTheme="majorBidi" w:hAnsiTheme="majorBidi" w:cstheme="majorBidi"/>
          <w:sz w:val="28"/>
          <w:szCs w:val="28"/>
        </w:rPr>
      </w:pPr>
      <w:r>
        <w:rPr>
          <w:rFonts w:asciiTheme="majorBidi" w:hAnsiTheme="majorBidi" w:cstheme="majorBidi"/>
          <w:sz w:val="28"/>
          <w:szCs w:val="28"/>
        </w:rPr>
        <w:t>*</w:t>
      </w:r>
      <w:r w:rsidR="002B42AC" w:rsidRPr="002B42AC">
        <w:rPr>
          <w:rFonts w:asciiTheme="majorBidi" w:hAnsiTheme="majorBidi" w:cstheme="majorBidi"/>
          <w:sz w:val="28"/>
          <w:szCs w:val="28"/>
        </w:rPr>
        <w:t>Family history of diabetes</w:t>
      </w:r>
    </w:p>
    <w:p w:rsidR="002B42AC" w:rsidRPr="002B42AC" w:rsidRDefault="00B91FC8" w:rsidP="001003CD">
      <w:pPr>
        <w:bidi w:val="0"/>
        <w:rPr>
          <w:rFonts w:asciiTheme="majorBidi" w:hAnsiTheme="majorBidi" w:cstheme="majorBidi"/>
          <w:sz w:val="28"/>
          <w:szCs w:val="28"/>
        </w:rPr>
      </w:pPr>
      <w:r>
        <w:rPr>
          <w:rFonts w:asciiTheme="majorBidi" w:hAnsiTheme="majorBidi" w:cstheme="majorBidi"/>
          <w:sz w:val="28"/>
          <w:szCs w:val="28"/>
        </w:rPr>
        <w:t>*</w:t>
      </w:r>
      <w:r w:rsidR="002B42AC" w:rsidRPr="002B42AC">
        <w:rPr>
          <w:rFonts w:asciiTheme="majorBidi" w:hAnsiTheme="majorBidi" w:cstheme="majorBidi"/>
          <w:sz w:val="28"/>
          <w:szCs w:val="28"/>
        </w:rPr>
        <w:t>Gestational diabetes</w:t>
      </w:r>
    </w:p>
    <w:p w:rsidR="002B42AC" w:rsidRPr="002B42AC" w:rsidRDefault="002B42AC" w:rsidP="001003CD">
      <w:pPr>
        <w:bidi w:val="0"/>
        <w:rPr>
          <w:rFonts w:asciiTheme="majorBidi" w:hAnsiTheme="majorBidi" w:cstheme="majorBidi"/>
          <w:sz w:val="28"/>
          <w:szCs w:val="28"/>
          <w:rtl/>
        </w:rPr>
      </w:pP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Diabetes can lead to serious complications if not managed properly. Diabetics have a 2-4 times greater risk of developing coronary artery disease and a 3 times greater risk of stroke. Diabetes also leads to atherosclerosis, diabetic retinopathy, and dialysis</w:t>
      </w:r>
      <w:proofErr w:type="gramStart"/>
      <w:r w:rsidR="00B91FC8">
        <w:rPr>
          <w:rFonts w:asciiTheme="majorBidi" w:hAnsiTheme="majorBidi" w:cstheme="majorBidi"/>
          <w:sz w:val="28"/>
          <w:szCs w:val="28"/>
        </w:rPr>
        <w:t>.</w:t>
      </w:r>
      <w:r w:rsidRPr="002B42AC">
        <w:rPr>
          <w:rFonts w:asciiTheme="majorBidi" w:hAnsiTheme="majorBidi" w:cs="Times New Roman"/>
          <w:sz w:val="28"/>
          <w:szCs w:val="28"/>
          <w:rtl/>
        </w:rPr>
        <w:t>.</w:t>
      </w:r>
      <w:proofErr w:type="gramEnd"/>
    </w:p>
    <w:p w:rsidR="00B91FC8" w:rsidRDefault="00B91FC8" w:rsidP="001003CD">
      <w:pPr>
        <w:bidi w:val="0"/>
        <w:rPr>
          <w:rFonts w:asciiTheme="majorBidi" w:hAnsiTheme="majorBidi" w:cs="Times New Roman"/>
          <w:sz w:val="28"/>
          <w:szCs w:val="28"/>
          <w:rtl/>
        </w:rPr>
      </w:pPr>
    </w:p>
    <w:p w:rsidR="002B42AC" w:rsidRPr="002B42AC" w:rsidRDefault="002B42AC" w:rsidP="001003CD">
      <w:pPr>
        <w:bidi w:val="0"/>
        <w:rPr>
          <w:rFonts w:asciiTheme="majorBidi" w:hAnsiTheme="majorBidi" w:cstheme="majorBidi"/>
          <w:sz w:val="28"/>
          <w:szCs w:val="28"/>
        </w:rPr>
      </w:pPr>
      <w:r w:rsidRPr="002B42AC">
        <w:rPr>
          <w:rFonts w:asciiTheme="majorBidi" w:hAnsiTheme="majorBidi" w:cstheme="majorBidi"/>
          <w:sz w:val="28"/>
          <w:szCs w:val="28"/>
        </w:rPr>
        <w:t>All studies have agreed on several factors that influence diabetes. Therefore, it is important to enhance communication between healthcare professionals to develop an ideal plan for each patient and use the program to improve control of blood sugar levels and implement it</w:t>
      </w:r>
      <w:r w:rsidR="00B91FC8">
        <w:rPr>
          <w:rFonts w:asciiTheme="majorBidi" w:hAnsiTheme="majorBidi" w:cstheme="majorBidi"/>
          <w:sz w:val="28"/>
          <w:szCs w:val="28"/>
        </w:rPr>
        <w:t>.</w:t>
      </w:r>
    </w:p>
    <w:p w:rsidR="00B91FC8" w:rsidRDefault="00B91FC8" w:rsidP="001003CD">
      <w:pPr>
        <w:bidi w:val="0"/>
        <w:rPr>
          <w:rFonts w:asciiTheme="majorBidi" w:hAnsiTheme="majorBidi" w:cs="Times New Roman"/>
          <w:sz w:val="28"/>
          <w:szCs w:val="28"/>
          <w:rtl/>
        </w:rPr>
      </w:pPr>
    </w:p>
    <w:p w:rsidR="00B91FC8" w:rsidRDefault="00B91FC8" w:rsidP="001003CD">
      <w:pPr>
        <w:bidi w:val="0"/>
        <w:rPr>
          <w:rFonts w:asciiTheme="majorBidi" w:hAnsiTheme="majorBidi" w:cs="Times New Roman"/>
          <w:sz w:val="28"/>
          <w:szCs w:val="28"/>
          <w:rtl/>
        </w:rPr>
      </w:pPr>
    </w:p>
    <w:p w:rsidR="00B92B8A" w:rsidRDefault="00B92B8A" w:rsidP="001003CD">
      <w:pPr>
        <w:bidi w:val="0"/>
        <w:rPr>
          <w:rFonts w:asciiTheme="majorBidi" w:hAnsiTheme="majorBidi" w:cs="Times New Roman"/>
          <w:sz w:val="28"/>
          <w:szCs w:val="28"/>
          <w:rtl/>
        </w:rPr>
      </w:pPr>
    </w:p>
    <w:p w:rsidR="00013EB8" w:rsidRDefault="00013EB8" w:rsidP="001003CD">
      <w:pPr>
        <w:bidi w:val="0"/>
        <w:rPr>
          <w:rFonts w:asciiTheme="majorBidi" w:hAnsiTheme="majorBidi" w:cs="Times New Roman"/>
          <w:sz w:val="28"/>
          <w:szCs w:val="28"/>
          <w:rtl/>
        </w:rPr>
      </w:pPr>
    </w:p>
    <w:p w:rsidR="00C761FD" w:rsidRPr="00B92B8A" w:rsidRDefault="00C761FD" w:rsidP="001003CD">
      <w:pPr>
        <w:bidi w:val="0"/>
        <w:rPr>
          <w:rFonts w:asciiTheme="majorBidi" w:hAnsiTheme="majorBidi" w:cs="Times New Roman"/>
          <w:sz w:val="28"/>
          <w:szCs w:val="28"/>
          <w:rtl/>
        </w:rPr>
      </w:pPr>
    </w:p>
    <w:p w:rsidR="00B92B8A" w:rsidRPr="00B34B04" w:rsidRDefault="00B92B8A" w:rsidP="001003CD">
      <w:pPr>
        <w:pStyle w:val="Heading1"/>
      </w:pPr>
      <w:bookmarkStart w:id="16" w:name="_Toc206586494"/>
      <w:r w:rsidRPr="00B34B04">
        <w:t>Expected Results</w:t>
      </w:r>
      <w:bookmarkEnd w:id="16"/>
    </w:p>
    <w:p w:rsidR="00B92B8A" w:rsidRPr="00B92B8A" w:rsidRDefault="00B92B8A" w:rsidP="001003CD">
      <w:pPr>
        <w:bidi w:val="0"/>
        <w:rPr>
          <w:rFonts w:asciiTheme="majorBidi" w:hAnsiTheme="majorBidi" w:cs="Times New Roman"/>
          <w:sz w:val="28"/>
          <w:szCs w:val="28"/>
          <w:rtl/>
        </w:rPr>
      </w:pPr>
    </w:p>
    <w:p w:rsidR="00B92B8A" w:rsidRPr="00B92B8A" w:rsidRDefault="00B92B8A" w:rsidP="001003CD">
      <w:pPr>
        <w:bidi w:val="0"/>
        <w:rPr>
          <w:rFonts w:asciiTheme="majorBidi" w:hAnsiTheme="majorBidi" w:cs="Times New Roman"/>
          <w:sz w:val="28"/>
          <w:szCs w:val="28"/>
        </w:rPr>
      </w:pPr>
      <w:r w:rsidRPr="00B92B8A">
        <w:rPr>
          <w:rFonts w:asciiTheme="majorBidi" w:hAnsiTheme="majorBidi" w:cs="Times New Roman"/>
          <w:sz w:val="28"/>
          <w:szCs w:val="28"/>
        </w:rPr>
        <w:t>The results of this study came after examining and analyzing information from several countries in the Middle East and North Africa. This study focused on the most common type of diabetes, type 2</w:t>
      </w:r>
      <w:r w:rsidRPr="00B92B8A">
        <w:rPr>
          <w:rFonts w:asciiTheme="majorBidi" w:hAnsiTheme="majorBidi" w:cs="Times New Roman"/>
          <w:sz w:val="28"/>
          <w:szCs w:val="28"/>
          <w:rtl/>
        </w:rPr>
        <w:t>.</w:t>
      </w:r>
    </w:p>
    <w:p w:rsidR="00B92B8A" w:rsidRPr="00B92B8A" w:rsidRDefault="00B92B8A" w:rsidP="001003CD">
      <w:pPr>
        <w:bidi w:val="0"/>
        <w:rPr>
          <w:rFonts w:asciiTheme="majorBidi" w:hAnsiTheme="majorBidi" w:cs="Times New Roman"/>
          <w:sz w:val="28"/>
          <w:szCs w:val="28"/>
          <w:rtl/>
        </w:rPr>
      </w:pPr>
    </w:p>
    <w:p w:rsidR="00B92B8A" w:rsidRPr="00B92B8A" w:rsidRDefault="00B92B8A" w:rsidP="001003CD">
      <w:pPr>
        <w:bidi w:val="0"/>
        <w:rPr>
          <w:rFonts w:asciiTheme="majorBidi" w:hAnsiTheme="majorBidi" w:cs="Times New Roman"/>
          <w:sz w:val="28"/>
          <w:szCs w:val="28"/>
        </w:rPr>
      </w:pPr>
      <w:r w:rsidRPr="00B92B8A">
        <w:rPr>
          <w:rFonts w:asciiTheme="majorBidi" w:hAnsiTheme="majorBidi" w:cs="Times New Roman"/>
          <w:sz w:val="28"/>
          <w:szCs w:val="28"/>
        </w:rPr>
        <w:t>There is a need to collect more accurate data, as available data is often scarce or outdated. In addition, socioeconomic disparities in diabetes care must be addressed, as low socioeconomic backgrounds often appear as a risk factor for diabetes and its complications</w:t>
      </w:r>
      <w:r w:rsidRPr="00B92B8A">
        <w:rPr>
          <w:rFonts w:asciiTheme="majorBidi" w:hAnsiTheme="majorBidi" w:cs="Times New Roman"/>
          <w:sz w:val="28"/>
          <w:szCs w:val="28"/>
          <w:rtl/>
        </w:rPr>
        <w:t>.</w:t>
      </w:r>
    </w:p>
    <w:p w:rsidR="00B92B8A" w:rsidRPr="00B92B8A" w:rsidRDefault="00B92B8A" w:rsidP="001003CD">
      <w:pPr>
        <w:bidi w:val="0"/>
        <w:rPr>
          <w:rFonts w:asciiTheme="majorBidi" w:hAnsiTheme="majorBidi" w:cs="Times New Roman"/>
          <w:sz w:val="28"/>
          <w:szCs w:val="28"/>
        </w:rPr>
      </w:pPr>
    </w:p>
    <w:p w:rsidR="00B92B8A" w:rsidRPr="00B92B8A" w:rsidRDefault="00B92B8A" w:rsidP="001003CD">
      <w:pPr>
        <w:bidi w:val="0"/>
        <w:rPr>
          <w:rFonts w:asciiTheme="majorBidi" w:hAnsiTheme="majorBidi" w:cs="Times New Roman"/>
          <w:sz w:val="28"/>
          <w:szCs w:val="28"/>
        </w:rPr>
      </w:pPr>
      <w:r w:rsidRPr="00B92B8A">
        <w:rPr>
          <w:rFonts w:asciiTheme="majorBidi" w:hAnsiTheme="majorBidi" w:cs="Times New Roman"/>
          <w:sz w:val="28"/>
          <w:szCs w:val="28"/>
        </w:rPr>
        <w:t>There is an urgent need to introduce educational programs on healthy eating choices, promote healthy habits, encourage physical activity, and deliver educational programs at the school, community, and workplace levels, with an emphasis on adapting them to local cultures and norms</w:t>
      </w:r>
      <w:r w:rsidRPr="00B92B8A">
        <w:rPr>
          <w:rFonts w:asciiTheme="majorBidi" w:hAnsiTheme="majorBidi" w:cs="Times New Roman"/>
          <w:sz w:val="28"/>
          <w:szCs w:val="28"/>
          <w:rtl/>
        </w:rPr>
        <w:t>.</w:t>
      </w:r>
    </w:p>
    <w:p w:rsidR="00B92B8A" w:rsidRPr="00B92B8A" w:rsidRDefault="00B92B8A" w:rsidP="001003CD">
      <w:pPr>
        <w:bidi w:val="0"/>
        <w:rPr>
          <w:rFonts w:asciiTheme="majorBidi" w:hAnsiTheme="majorBidi" w:cs="Times New Roman"/>
          <w:sz w:val="28"/>
          <w:szCs w:val="28"/>
          <w:rtl/>
        </w:rPr>
      </w:pPr>
    </w:p>
    <w:p w:rsidR="00B92B8A" w:rsidRPr="00B92B8A" w:rsidRDefault="00B92B8A" w:rsidP="001003CD">
      <w:pPr>
        <w:bidi w:val="0"/>
        <w:rPr>
          <w:rFonts w:asciiTheme="majorBidi" w:hAnsiTheme="majorBidi" w:cs="Times New Roman"/>
          <w:sz w:val="28"/>
          <w:szCs w:val="28"/>
          <w:rtl/>
        </w:rPr>
      </w:pPr>
    </w:p>
    <w:p w:rsidR="00B92B8A" w:rsidRDefault="00B92B8A" w:rsidP="001003CD">
      <w:pPr>
        <w:bidi w:val="0"/>
        <w:rPr>
          <w:rFonts w:asciiTheme="majorBidi" w:hAnsiTheme="majorBidi" w:cs="Times New Roman"/>
          <w:sz w:val="28"/>
          <w:szCs w:val="28"/>
        </w:rPr>
      </w:pPr>
      <w:r w:rsidRPr="00B92B8A">
        <w:rPr>
          <w:rFonts w:asciiTheme="majorBidi" w:hAnsiTheme="majorBidi" w:cs="Times New Roman"/>
          <w:sz w:val="28"/>
          <w:szCs w:val="28"/>
        </w:rPr>
        <w:t>Finally, we hope that Middle Eastern governments will pay more attention to healthcare, spread awareness about healthy eating and the importance of exercise more widely, and enhance communication between healthcare professionals to develop an optimal plan for each patient</w:t>
      </w:r>
    </w:p>
    <w:p w:rsidR="004503EB" w:rsidRDefault="004503EB" w:rsidP="001003CD">
      <w:pPr>
        <w:bidi w:val="0"/>
        <w:rPr>
          <w:rFonts w:asciiTheme="majorBidi" w:hAnsiTheme="majorBidi" w:cs="Times New Roman"/>
          <w:sz w:val="28"/>
          <w:szCs w:val="28"/>
        </w:rPr>
      </w:pPr>
    </w:p>
    <w:p w:rsidR="004503EB" w:rsidRDefault="004503EB" w:rsidP="001003CD">
      <w:pPr>
        <w:bidi w:val="0"/>
        <w:rPr>
          <w:rFonts w:asciiTheme="majorBidi" w:hAnsiTheme="majorBidi" w:cs="Times New Roman"/>
          <w:sz w:val="28"/>
          <w:szCs w:val="28"/>
          <w:rtl/>
        </w:rPr>
      </w:pPr>
    </w:p>
    <w:p w:rsidR="00240AA4" w:rsidRDefault="00240AA4" w:rsidP="001003CD">
      <w:pPr>
        <w:bidi w:val="0"/>
        <w:rPr>
          <w:rFonts w:asciiTheme="majorBidi" w:hAnsiTheme="majorBidi" w:cs="Times New Roman"/>
          <w:sz w:val="28"/>
          <w:szCs w:val="28"/>
          <w:rtl/>
        </w:rPr>
      </w:pPr>
    </w:p>
    <w:p w:rsidR="00C761FD" w:rsidRDefault="00C761FD" w:rsidP="001003CD">
      <w:pPr>
        <w:tabs>
          <w:tab w:val="left" w:pos="3602"/>
        </w:tabs>
        <w:bidi w:val="0"/>
        <w:rPr>
          <w:rFonts w:asciiTheme="majorBidi" w:hAnsiTheme="majorBidi" w:cs="Times New Roman"/>
          <w:sz w:val="28"/>
          <w:szCs w:val="28"/>
        </w:rPr>
      </w:pPr>
    </w:p>
    <w:p w:rsidR="00C761FD" w:rsidRDefault="00C761FD" w:rsidP="001003CD">
      <w:pPr>
        <w:tabs>
          <w:tab w:val="left" w:pos="3602"/>
        </w:tabs>
        <w:bidi w:val="0"/>
        <w:rPr>
          <w:rFonts w:asciiTheme="majorBidi" w:hAnsiTheme="majorBidi" w:cs="Times New Roman"/>
          <w:sz w:val="28"/>
          <w:szCs w:val="28"/>
        </w:rPr>
      </w:pPr>
    </w:p>
    <w:p w:rsidR="00C761FD" w:rsidRDefault="00C761FD" w:rsidP="001003CD">
      <w:pPr>
        <w:tabs>
          <w:tab w:val="left" w:pos="3602"/>
        </w:tabs>
        <w:bidi w:val="0"/>
        <w:rPr>
          <w:rFonts w:asciiTheme="majorBidi" w:hAnsiTheme="majorBidi" w:cs="Times New Roman"/>
          <w:sz w:val="28"/>
          <w:szCs w:val="28"/>
        </w:rPr>
      </w:pPr>
    </w:p>
    <w:p w:rsidR="00C761FD" w:rsidRDefault="00C761FD" w:rsidP="001003CD">
      <w:pPr>
        <w:tabs>
          <w:tab w:val="left" w:pos="3602"/>
        </w:tabs>
        <w:bidi w:val="0"/>
        <w:rPr>
          <w:rFonts w:asciiTheme="majorBidi" w:hAnsiTheme="majorBidi" w:cs="Times New Roman"/>
          <w:sz w:val="28"/>
          <w:szCs w:val="28"/>
        </w:rPr>
      </w:pPr>
    </w:p>
    <w:p w:rsidR="00C761FD" w:rsidRDefault="00C761FD" w:rsidP="001003CD">
      <w:pPr>
        <w:tabs>
          <w:tab w:val="left" w:pos="3602"/>
        </w:tabs>
        <w:bidi w:val="0"/>
        <w:rPr>
          <w:rFonts w:asciiTheme="majorBidi" w:hAnsiTheme="majorBidi" w:cs="Times New Roman"/>
          <w:sz w:val="28"/>
          <w:szCs w:val="28"/>
        </w:rPr>
      </w:pPr>
    </w:p>
    <w:p w:rsidR="004503EB" w:rsidRPr="00240AA4" w:rsidRDefault="004503EB" w:rsidP="001003CD">
      <w:pPr>
        <w:pStyle w:val="Heading1"/>
      </w:pPr>
      <w:bookmarkStart w:id="17" w:name="_Toc206586495"/>
      <w:r w:rsidRPr="00240AA4">
        <w:t>Synthesis Matrix for Literature Review:</w:t>
      </w:r>
      <w:bookmarkEnd w:id="17"/>
    </w:p>
    <w:p w:rsidR="004503EB" w:rsidRDefault="004503EB" w:rsidP="001003CD">
      <w:pPr>
        <w:bidi w:val="0"/>
        <w:rPr>
          <w:rFonts w:asciiTheme="majorBidi" w:hAnsiTheme="majorBidi" w:cs="Times New Roman"/>
          <w:sz w:val="28"/>
          <w:szCs w:val="28"/>
        </w:rPr>
      </w:pPr>
    </w:p>
    <w:tbl>
      <w:tblPr>
        <w:tblStyle w:val="GridTable4-Accent3"/>
        <w:bidiVisual/>
        <w:tblW w:w="9209" w:type="dxa"/>
        <w:tblInd w:w="-766" w:type="dxa"/>
        <w:tblLook w:val="04A0" w:firstRow="1" w:lastRow="0" w:firstColumn="1" w:lastColumn="0" w:noHBand="0" w:noVBand="1"/>
      </w:tblPr>
      <w:tblGrid>
        <w:gridCol w:w="3079"/>
        <w:gridCol w:w="1088"/>
        <w:gridCol w:w="663"/>
        <w:gridCol w:w="2273"/>
        <w:gridCol w:w="2106"/>
      </w:tblGrid>
      <w:tr w:rsidR="007656BC" w:rsidTr="004503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hideMark/>
          </w:tcPr>
          <w:p w:rsidR="004503EB" w:rsidRDefault="004503EB" w:rsidP="001003CD">
            <w:pPr>
              <w:bidi w:val="0"/>
            </w:pPr>
            <w:r>
              <w:t>Key Findings/Results</w:t>
            </w:r>
          </w:p>
        </w:tc>
        <w:tc>
          <w:tcPr>
            <w:tcW w:w="1088" w:type="dxa"/>
            <w:hideMark/>
          </w:tcPr>
          <w:p w:rsidR="004503EB" w:rsidRDefault="004503EB" w:rsidP="001003CD">
            <w:pPr>
              <w:bidi w:val="0"/>
              <w:cnfStyle w:val="100000000000" w:firstRow="1" w:lastRow="0" w:firstColumn="0" w:lastColumn="0" w:oddVBand="0" w:evenVBand="0" w:oddHBand="0" w:evenHBand="0" w:firstRowFirstColumn="0" w:firstRowLastColumn="0" w:lastRowFirstColumn="0" w:lastRowLastColumn="0"/>
            </w:pPr>
            <w:r>
              <w:t>Research  Design</w:t>
            </w:r>
          </w:p>
        </w:tc>
        <w:tc>
          <w:tcPr>
            <w:tcW w:w="663" w:type="dxa"/>
            <w:hideMark/>
          </w:tcPr>
          <w:p w:rsidR="004503EB" w:rsidRDefault="004503EB" w:rsidP="001003CD">
            <w:pPr>
              <w:tabs>
                <w:tab w:val="left" w:pos="3602"/>
              </w:tabs>
              <w:bidi w:val="0"/>
              <w:cnfStyle w:val="100000000000" w:firstRow="1" w:lastRow="0" w:firstColumn="0" w:lastColumn="0" w:oddVBand="0" w:evenVBand="0" w:oddHBand="0" w:evenHBand="0" w:firstRowFirstColumn="0" w:firstRowLastColumn="0" w:lastRowFirstColumn="0" w:lastRowLastColumn="0"/>
              <w:rPr>
                <w:rtl/>
              </w:rPr>
            </w:pPr>
            <w:r>
              <w:t>Year</w:t>
            </w:r>
          </w:p>
        </w:tc>
        <w:tc>
          <w:tcPr>
            <w:tcW w:w="2273" w:type="dxa"/>
            <w:hideMark/>
          </w:tcPr>
          <w:p w:rsidR="004503EB" w:rsidRDefault="004503EB" w:rsidP="001003CD">
            <w:pPr>
              <w:tabs>
                <w:tab w:val="left" w:pos="3602"/>
              </w:tabs>
              <w:bidi w:val="0"/>
              <w:cnfStyle w:val="100000000000" w:firstRow="1" w:lastRow="0" w:firstColumn="0" w:lastColumn="0" w:oddVBand="0" w:evenVBand="0" w:oddHBand="0" w:evenHBand="0" w:firstRowFirstColumn="0" w:firstRowLastColumn="0" w:lastRowFirstColumn="0" w:lastRowLastColumn="0"/>
              <w:rPr>
                <w:rtl/>
              </w:rPr>
            </w:pPr>
            <w:r>
              <w:t>Authors</w:t>
            </w:r>
          </w:p>
        </w:tc>
        <w:tc>
          <w:tcPr>
            <w:tcW w:w="2106" w:type="dxa"/>
            <w:hideMark/>
          </w:tcPr>
          <w:p w:rsidR="004503EB" w:rsidRDefault="004503EB" w:rsidP="001003CD">
            <w:pPr>
              <w:tabs>
                <w:tab w:val="left" w:pos="3602"/>
              </w:tabs>
              <w:bidi w:val="0"/>
              <w:cnfStyle w:val="100000000000" w:firstRow="1" w:lastRow="0" w:firstColumn="0" w:lastColumn="0" w:oddVBand="0" w:evenVBand="0" w:oddHBand="0" w:evenHBand="0" w:firstRowFirstColumn="0" w:firstRowLastColumn="0" w:lastRowFirstColumn="0" w:lastRowLastColumn="0"/>
            </w:pPr>
            <w:r>
              <w:t>Study</w:t>
            </w:r>
          </w:p>
        </w:tc>
      </w:tr>
      <w:tr w:rsidR="004503EB" w:rsidTr="00450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rPr>
                <w:b w:val="0"/>
                <w:bCs w:val="0"/>
              </w:rPr>
            </w:pPr>
            <w:r>
              <w:rPr>
                <w:b w:val="0"/>
                <w:bCs w:val="0"/>
              </w:rPr>
              <w:t>This study clarified the extent of the problem, the reasons for its spread, and the various risk factors. It also stated that there is a direct relationship between diabetes and high-income countries, which is accompanied by a change in lifestyle, which is also reflected in the spread of obesity</w:t>
            </w:r>
            <w:r>
              <w:rPr>
                <w:rFonts w:cs="Arial"/>
                <w:b w:val="0"/>
                <w:bCs w:val="0"/>
                <w:rtl/>
              </w:rPr>
              <w:t>.</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Analytical</w:t>
            </w:r>
          </w:p>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pPr>
            <w:r>
              <w:t>2023</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Khaled Ali Al-Rubaian</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p>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Diabetes is an epidemic sweeping the Arab world, and the role of society and institutions in limiting its spread</w:t>
            </w:r>
            <w:r>
              <w:rPr>
                <w:rFonts w:cs="Arial"/>
                <w:rtl/>
              </w:rPr>
              <w:t>.</w:t>
            </w:r>
          </w:p>
        </w:tc>
      </w:tr>
      <w:tr w:rsidR="004503EB" w:rsidTr="004503EB">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Pr="00F35409" w:rsidRDefault="00F35409" w:rsidP="001003CD">
            <w:pPr>
              <w:tabs>
                <w:tab w:val="left" w:pos="3602"/>
              </w:tabs>
              <w:bidi w:val="0"/>
              <w:rPr>
                <w:b w:val="0"/>
                <w:bCs w:val="0"/>
                <w:rtl/>
              </w:rPr>
            </w:pPr>
            <w:r w:rsidRPr="00F35409">
              <w:rPr>
                <w:b w:val="0"/>
                <w:bCs w:val="0"/>
              </w:rPr>
              <w:t>The study predicted that the number of patients would increase to 530 million by 2030. The results revealed that deaths reached 4.6 million in 2011, with ages ranging from 20 to 79. This represents 8.9%, or one death every 7 seconds. This study identified the risk factors its complications, associated factors, costs, prevention methods, and future outlook.</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r>
              <w:t>Analytical</w:t>
            </w:r>
          </w:p>
          <w:p w:rsidR="004503EB" w:rsidRDefault="004503EB" w:rsidP="001003CD">
            <w:pPr>
              <w:tabs>
                <w:tab w:val="left" w:pos="3602"/>
              </w:tabs>
              <w:bidi w:val="0"/>
              <w:cnfStyle w:val="000000000000" w:firstRow="0" w:lastRow="0" w:firstColumn="0" w:lastColumn="0" w:oddVBand="0" w:evenVBand="0" w:oddHBand="0"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cnfStyle w:val="000000000000" w:firstRow="0" w:lastRow="0" w:firstColumn="0" w:lastColumn="0" w:oddVBand="0" w:evenVBand="0" w:oddHBand="0" w:evenHBand="0" w:firstRowFirstColumn="0" w:firstRowLastColumn="0" w:lastRowFirstColumn="0" w:lastRowLastColumn="0"/>
            </w:pPr>
            <w:r>
              <w:t>2012</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C761FD" w:rsidP="001003CD">
            <w:pPr>
              <w:bidi w:val="0"/>
              <w:cnfStyle w:val="000000000000" w:firstRow="0" w:lastRow="0" w:firstColumn="0" w:lastColumn="0" w:oddVBand="0" w:evenVBand="0" w:oddHBand="0" w:evenHBand="0" w:firstRowFirstColumn="0" w:firstRowLastColumn="0" w:lastRowFirstColumn="0" w:lastRowLastColumn="0"/>
            </w:pPr>
            <w:r>
              <w:t>Mohammad Badran</w:t>
            </w:r>
            <w:r w:rsidR="00240AA4">
              <w:t>, Ismail Laher.</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C0265B">
            <w:pPr>
              <w:jc w:val="right"/>
              <w:cnfStyle w:val="000000000000" w:firstRow="0" w:lastRow="0" w:firstColumn="0" w:lastColumn="0" w:oddVBand="0" w:evenVBand="0" w:oddHBand="0" w:evenHBand="0" w:firstRowFirstColumn="0" w:firstRowLastColumn="0" w:lastRowFirstColumn="0" w:lastRowLastColumn="0"/>
              <w:rPr>
                <w:b/>
                <w:bCs/>
                <w:rtl/>
              </w:rPr>
            </w:pPr>
            <w:r>
              <w:t>Type II Diabetes Mellitus in Arabic-Speaking Countries</w:t>
            </w:r>
          </w:p>
          <w:p w:rsidR="004503EB" w:rsidRDefault="004503EB" w:rsidP="001003CD">
            <w:pPr>
              <w:tabs>
                <w:tab w:val="left" w:pos="3602"/>
              </w:tabs>
              <w:bidi w:val="0"/>
              <w:cnfStyle w:val="000000000000" w:firstRow="0" w:lastRow="0" w:firstColumn="0" w:lastColumn="0" w:oddVBand="0" w:evenVBand="0" w:oddHBand="0" w:evenHBand="0" w:firstRowFirstColumn="0" w:firstRowLastColumn="0" w:lastRowFirstColumn="0" w:lastRowLastColumn="0"/>
            </w:pPr>
          </w:p>
        </w:tc>
      </w:tr>
      <w:tr w:rsidR="004503EB" w:rsidTr="00450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806494" w:rsidP="001003CD">
            <w:pPr>
              <w:tabs>
                <w:tab w:val="left" w:pos="3602"/>
              </w:tabs>
              <w:bidi w:val="0"/>
              <w:rPr>
                <w:b w:val="0"/>
                <w:bCs w:val="0"/>
              </w:rPr>
            </w:pPr>
            <w:r w:rsidRPr="00806494">
              <w:rPr>
                <w:b w:val="0"/>
                <w:bCs w:val="0"/>
              </w:rPr>
              <w:t>This study demonstrated the effect of diet. A random sample of Saudis was selected, including 283 patients and 215 controls without diabetes, in healthcare centers in Qassim in 2009.</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Analytical</w:t>
            </w:r>
          </w:p>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rPr>
                <w:rtl/>
              </w:rPr>
            </w:pPr>
            <w:r>
              <w:t>2010</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Farid M Midhet</w:t>
            </w:r>
          </w:p>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Fawzy Khalil Sharaf</w:t>
            </w:r>
          </w:p>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Abdulrahman Al-Mohaimeed</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rPr>
                <w:rtl/>
              </w:rPr>
            </w:pPr>
          </w:p>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rPr>
                <w:rtl/>
              </w:rPr>
            </w:pPr>
            <w:r>
              <w:t>Lifestyle related risk factors of type 2 diabetes mellitus in Saudi Arabia</w:t>
            </w:r>
          </w:p>
        </w:tc>
      </w:tr>
      <w:tr w:rsidR="004503EB" w:rsidTr="004503EB">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rPr>
                <w:b w:val="0"/>
                <w:bCs w:val="0"/>
                <w:rtl/>
              </w:rPr>
            </w:pPr>
            <w:r>
              <w:rPr>
                <w:b w:val="0"/>
                <w:bCs w:val="0"/>
              </w:rPr>
              <w:t xml:space="preserve">This study indicates that the Middle East is expected to witness a 96% increase in the prevalence of type 2 diabetes between 2019 and 2045. Despite the heterogeneity of Middle Eastern countries in terms of income, population size, and political and social stability, the prevalence of the </w:t>
            </w:r>
            <w:r>
              <w:rPr>
                <w:b w:val="0"/>
                <w:bCs w:val="0"/>
              </w:rPr>
              <w:lastRenderedPageBreak/>
              <w:t>disease remains high. It also discusses the impact of urban and rural areas on diabetes, its risk factors, complications, and challenges</w:t>
            </w:r>
            <w:r>
              <w:rPr>
                <w:rFonts w:cs="Arial"/>
                <w:b w:val="0"/>
                <w:bCs w:val="0"/>
                <w:rtl/>
              </w:rPr>
              <w:t>.</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tabs>
                <w:tab w:val="left" w:pos="3602"/>
              </w:tabs>
              <w:bidi w:val="0"/>
              <w:cnfStyle w:val="000000000000" w:firstRow="0" w:lastRow="0" w:firstColumn="0" w:lastColumn="0" w:oddVBand="0" w:evenVBand="0" w:oddHBand="0" w:evenHBand="0" w:firstRowFirstColumn="0" w:firstRowLastColumn="0" w:lastRowFirstColumn="0" w:lastRowLastColumn="0"/>
              <w:rPr>
                <w:rtl/>
              </w:rPr>
            </w:pP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pPr>
            <w:r>
              <w:t>Analytical</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cnfStyle w:val="000000000000" w:firstRow="0" w:lastRow="0" w:firstColumn="0" w:lastColumn="0" w:oddVBand="0" w:evenVBand="0" w:oddHBand="0" w:evenHBand="0" w:firstRowFirstColumn="0" w:firstRowLastColumn="0" w:lastRowFirstColumn="0" w:lastRowLastColumn="0"/>
            </w:pPr>
            <w:r>
              <w:t>2021</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p>
          <w:p w:rsidR="00C761FD" w:rsidRDefault="004503EB" w:rsidP="001003CD">
            <w:pPr>
              <w:bidi w:val="0"/>
              <w:cnfStyle w:val="000000000000" w:firstRow="0" w:lastRow="0" w:firstColumn="0" w:lastColumn="0" w:oddVBand="0" w:evenVBand="0" w:oddHBand="0" w:evenHBand="0" w:firstRowFirstColumn="0" w:firstRowLastColumn="0" w:lastRowFirstColumn="0" w:lastRowLastColumn="0"/>
            </w:pPr>
            <w:r>
              <w:t>Imad M El-Kebbi</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r>
              <w:rPr>
                <w:rFonts w:cs="Arial"/>
                <w:rtl/>
              </w:rPr>
              <w:t xml:space="preserve"> </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r>
              <w:t>Nayda H Bidikian</w:t>
            </w:r>
            <w:r>
              <w:rPr>
                <w:rFonts w:cs="Arial"/>
                <w:rtl/>
              </w:rPr>
              <w:t xml:space="preserve"> </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r>
              <w:rPr>
                <w:rFonts w:cs="Arial"/>
                <w:rtl/>
              </w:rPr>
              <w:t xml:space="preserve">, </w:t>
            </w:r>
            <w:r>
              <w:t>Layal Hneiny</w:t>
            </w:r>
            <w:r>
              <w:rPr>
                <w:rFonts w:cs="Arial"/>
                <w:rtl/>
              </w:rPr>
              <w:t xml:space="preserve"> ,</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r>
              <w:rPr>
                <w:rFonts w:cs="Arial"/>
                <w:rtl/>
              </w:rPr>
              <w:t xml:space="preserve"> </w:t>
            </w:r>
            <w:r>
              <w:t>Mona Philippe Nasrallah</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C0265B">
            <w:pPr>
              <w:jc w:val="right"/>
              <w:cnfStyle w:val="000000000000" w:firstRow="0" w:lastRow="0" w:firstColumn="0" w:lastColumn="0" w:oddVBand="0" w:evenVBand="0" w:oddHBand="0" w:evenHBand="0" w:firstRowFirstColumn="0" w:firstRowLastColumn="0" w:lastRowFirstColumn="0" w:lastRowLastColumn="0"/>
              <w:rPr>
                <w:b/>
                <w:bCs/>
                <w:rtl/>
              </w:rPr>
            </w:pPr>
            <w:r>
              <w:t>Epidemiology of type 2 diabetes in the Middle East and North Africa: Challenges and call for action</w:t>
            </w:r>
          </w:p>
          <w:p w:rsidR="004503EB" w:rsidRDefault="004503EB" w:rsidP="001003CD">
            <w:pPr>
              <w:tabs>
                <w:tab w:val="left" w:pos="3602"/>
              </w:tabs>
              <w:bidi w:val="0"/>
              <w:cnfStyle w:val="000000000000" w:firstRow="0" w:lastRow="0" w:firstColumn="0" w:lastColumn="0" w:oddVBand="0" w:evenVBand="0" w:oddHBand="0" w:evenHBand="0" w:firstRowFirstColumn="0" w:firstRowLastColumn="0" w:lastRowFirstColumn="0" w:lastRowLastColumn="0"/>
            </w:pPr>
          </w:p>
        </w:tc>
      </w:tr>
      <w:tr w:rsidR="004503EB" w:rsidTr="00450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rPr>
                <w:b w:val="0"/>
                <w:bCs w:val="0"/>
                <w:rtl/>
              </w:rPr>
            </w:pPr>
            <w:r>
              <w:rPr>
                <w:b w:val="0"/>
                <w:bCs w:val="0"/>
              </w:rPr>
              <w:lastRenderedPageBreak/>
              <w:t>This study demonstrated that individuals with type 2 diabetes in the Middle East are likely to be living with other chronic health conditions, and therefore the importance of communication between specialists to develop an appropriate plan for each patient</w:t>
            </w:r>
            <w:r>
              <w:rPr>
                <w:rFonts w:cs="Arial"/>
                <w:b w:val="0"/>
                <w:bCs w:val="0"/>
                <w:rtl/>
              </w:rPr>
              <w:t>.</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Analytical</w:t>
            </w:r>
          </w:p>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rPr>
                <w:rtl/>
              </w:rPr>
            </w:pPr>
            <w:r>
              <w:t>2024</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 xml:space="preserve">Samir </w:t>
            </w:r>
            <w:r w:rsidR="00240AA4">
              <w:t>Assaad Khalil  , Sami Azar, Khadija Hafidh , George Ayad</w:t>
            </w:r>
            <w:r>
              <w:t xml:space="preserve"> and Mohamed Safwat5</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r>
              <w:t>Prevalence and Co-prevalence of Comorbidities among Patients with Type 2 Diabetes Mellitus in the MENA Region: A Systematic Review</w:t>
            </w:r>
          </w:p>
          <w:p w:rsidR="004503EB" w:rsidRDefault="004503EB" w:rsidP="001003CD">
            <w:pPr>
              <w:tabs>
                <w:tab w:val="left" w:pos="3602"/>
              </w:tabs>
              <w:bidi w:val="0"/>
              <w:cnfStyle w:val="000000100000" w:firstRow="0" w:lastRow="0" w:firstColumn="0" w:lastColumn="0" w:oddVBand="0" w:evenVBand="0" w:oddHBand="1" w:evenHBand="0" w:firstRowFirstColumn="0" w:firstRowLastColumn="0" w:lastRowFirstColumn="0" w:lastRowLastColumn="0"/>
              <w:rPr>
                <w:rtl/>
              </w:rPr>
            </w:pPr>
          </w:p>
        </w:tc>
      </w:tr>
      <w:tr w:rsidR="004503EB" w:rsidTr="004503EB">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rPr>
                <w:b w:val="0"/>
                <w:bCs w:val="0"/>
              </w:rPr>
            </w:pPr>
            <w:r>
              <w:rPr>
                <w:b w:val="0"/>
                <w:bCs w:val="0"/>
              </w:rPr>
              <w:t xml:space="preserve">  This study aims to explain the characteristics of the DSME program, its impact on several factors, and its effectiveness in improving blood sugar control and reducing the risk of diabetes complications</w:t>
            </w:r>
            <w:r>
              <w:rPr>
                <w:rFonts w:cs="Arial"/>
                <w:b w:val="0"/>
                <w:bCs w:val="0"/>
                <w:rtl/>
              </w:rPr>
              <w:t>.</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644DE1" w:rsidRDefault="00644DE1" w:rsidP="001003CD">
            <w:pPr>
              <w:bidi w:val="0"/>
              <w:cnfStyle w:val="000000000000" w:firstRow="0" w:lastRow="0" w:firstColumn="0" w:lastColumn="0" w:oddVBand="0" w:evenVBand="0" w:oddHBand="0" w:evenHBand="0" w:firstRowFirstColumn="0" w:firstRowLastColumn="0" w:lastRowFirstColumn="0" w:lastRowLastColumn="0"/>
              <w:rPr>
                <w:rtl/>
              </w:rPr>
            </w:pPr>
            <w:r>
              <w:t>Analytical</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rsidR="004503EB" w:rsidRDefault="004503EB" w:rsidP="001003CD">
            <w:pPr>
              <w:tabs>
                <w:tab w:val="left" w:pos="3602"/>
              </w:tabs>
              <w:bidi w:val="0"/>
              <w:cnfStyle w:val="000000000000" w:firstRow="0" w:lastRow="0" w:firstColumn="0" w:lastColumn="0" w:oddVBand="0" w:evenVBand="0" w:oddHBand="0" w:evenHBand="0" w:firstRowFirstColumn="0" w:firstRowLastColumn="0" w:lastRowFirstColumn="0" w:lastRowLastColumn="0"/>
              <w:rPr>
                <w:rtl/>
              </w:rPr>
            </w:pPr>
            <w:r>
              <w:t>2020</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r>
              <w:rPr>
                <w:noProof/>
              </w:rPr>
              <mc:AlternateContent>
                <mc:Choice Requires="wps">
                  <w:drawing>
                    <wp:inline distT="0" distB="0" distL="0" distR="0" wp14:anchorId="1DA83C30" wp14:editId="5A19ACF1">
                      <wp:extent cx="152400" cy="152400"/>
                      <wp:effectExtent l="0" t="0" r="0" b="0"/>
                      <wp:docPr id="3" name="Rectangle 3" descr="ORCID Icon">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A455F8" id="Rectangle 3" o:spid="_x0000_s1026" alt="ORCID Icon" href="https://orcid.org/0000-0002-1909-417X" target="&quot;_blank&quot;"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" o:button="t" filled="f" stroked="f">
                      <v:fill o:detectmouseclick="t"/>
                      <o:lock v:ext="edit" aspectratio="t"/>
                      <w10:wrap anchorx="page"/>
                      <w10:anchorlock/>
                    </v:rect>
                  </w:pict>
                </mc:Fallback>
              </mc:AlternateContent>
            </w:r>
            <w:r>
              <w:t>Ehab Mudher Mikhael ,Mohamed Azmi Hassali &amp; Saad Abdulrahman Hussain</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4503EB" w:rsidP="001003CD">
            <w:pPr>
              <w:bidi w:val="0"/>
              <w:cnfStyle w:val="000000000000" w:firstRow="0" w:lastRow="0" w:firstColumn="0" w:lastColumn="0" w:oddVBand="0" w:evenVBand="0" w:oddHBand="0" w:evenHBand="0" w:firstRowFirstColumn="0" w:firstRowLastColumn="0" w:lastRowFirstColumn="0" w:lastRowLastColumn="0"/>
            </w:pPr>
            <w:r>
              <w:t xml:space="preserve">Effectiveness of Diabetes Self-Management Educational Programs For Type 2 Diabetes Mellitus Patients In Middle East Countries: A Systematic Review  </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p>
        </w:tc>
      </w:tr>
      <w:tr w:rsidR="004503EB" w:rsidTr="00450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7005EF" w:rsidP="001003CD">
            <w:pPr>
              <w:tabs>
                <w:tab w:val="left" w:pos="3602"/>
              </w:tabs>
              <w:bidi w:val="0"/>
              <w:rPr>
                <w:b w:val="0"/>
                <w:bCs w:val="0"/>
              </w:rPr>
            </w:pPr>
            <w:r w:rsidRPr="007005EF">
              <w:rPr>
                <w:b w:val="0"/>
                <w:bCs w:val="0"/>
              </w:rPr>
              <w:t xml:space="preserve">In this study, a community study was conducted, and 600 Sudanese adult participants were enrolled in the city of </w:t>
            </w:r>
            <w:proofErr w:type="spellStart"/>
            <w:r w:rsidRPr="007005EF">
              <w:rPr>
                <w:b w:val="0"/>
                <w:bCs w:val="0"/>
              </w:rPr>
              <w:t>Gedaref</w:t>
            </w:r>
            <w:proofErr w:type="spellEnd"/>
            <w:r w:rsidRPr="007005EF">
              <w:rPr>
                <w:b w:val="0"/>
                <w:bCs w:val="0"/>
              </w:rPr>
              <w:t>, especially those with a family history of hereditary diseases. Sudan is considered to have an average prevalence</w:t>
            </w:r>
            <w:r w:rsidRPr="007005EF">
              <w:rPr>
                <w:rFonts w:cs="Arial"/>
                <w:b w:val="0"/>
                <w:bCs w:val="0"/>
                <w:rtl/>
              </w:rPr>
              <w:t>.</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644DE1" w:rsidRDefault="00644DE1" w:rsidP="001003CD">
            <w:pPr>
              <w:bidi w:val="0"/>
              <w:cnfStyle w:val="000000100000" w:firstRow="0" w:lastRow="0" w:firstColumn="0" w:lastColumn="0" w:oddVBand="0" w:evenVBand="0" w:oddHBand="1" w:evenHBand="0" w:firstRowFirstColumn="0" w:firstRowLastColumn="0" w:lastRowFirstColumn="0" w:lastRowLastColumn="0"/>
              <w:rPr>
                <w:rtl/>
              </w:rPr>
            </w:pPr>
            <w:r>
              <w:t>Analytical</w:t>
            </w:r>
          </w:p>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644DE1" w:rsidP="001003CD">
            <w:pPr>
              <w:tabs>
                <w:tab w:val="left" w:pos="3602"/>
              </w:tabs>
              <w:bidi w:val="0"/>
              <w:cnfStyle w:val="000000100000" w:firstRow="0" w:lastRow="0" w:firstColumn="0" w:lastColumn="0" w:oddVBand="0" w:evenVBand="0" w:oddHBand="1" w:evenHBand="0" w:firstRowFirstColumn="0" w:firstRowLastColumn="0" w:lastRowFirstColumn="0" w:lastRowLastColumn="0"/>
            </w:pPr>
            <w:r>
              <w:t>2019</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644DE1" w:rsidRDefault="00644DE1" w:rsidP="001003CD">
            <w:pPr>
              <w:bidi w:val="0"/>
              <w:cnfStyle w:val="000000100000" w:firstRow="0" w:lastRow="0" w:firstColumn="0" w:lastColumn="0" w:oddVBand="0" w:evenVBand="0" w:oddHBand="1" w:evenHBand="0" w:firstRowFirstColumn="0" w:firstRowLastColumn="0" w:lastRowFirstColumn="0" w:lastRowLastColumn="0"/>
              <w:rPr>
                <w:noProof/>
              </w:rPr>
            </w:pPr>
            <w:r>
              <w:rPr>
                <w:noProof/>
              </w:rPr>
              <w:t xml:space="preserve">Saeed M.Omar ,Imad R.Musa , Amir ElSouli ,Ishag Adam </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Pr="004503EB" w:rsidRDefault="007005EF" w:rsidP="001003CD">
            <w:pPr>
              <w:bidi w:val="0"/>
              <w:cnfStyle w:val="000000100000" w:firstRow="0" w:lastRow="0" w:firstColumn="0" w:lastColumn="0" w:oddVBand="0" w:evenVBand="0" w:oddHBand="1" w:evenHBand="0" w:firstRowFirstColumn="0" w:firstRowLastColumn="0" w:lastRowFirstColumn="0" w:lastRowLastColumn="0"/>
            </w:pPr>
            <w:r>
              <w:t xml:space="preserve">Prevalence , risk factors, and glycaemic control of type 2 diabetes mellitus in eastern Sudan: a community-based study </w:t>
            </w:r>
          </w:p>
        </w:tc>
      </w:tr>
      <w:tr w:rsidR="004503EB" w:rsidTr="004503EB">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894879" w:rsidP="001003CD">
            <w:pPr>
              <w:tabs>
                <w:tab w:val="left" w:pos="3602"/>
              </w:tabs>
              <w:bidi w:val="0"/>
              <w:rPr>
                <w:b w:val="0"/>
                <w:bCs w:val="0"/>
              </w:rPr>
            </w:pPr>
            <w:r w:rsidRPr="00894879">
              <w:rPr>
                <w:b w:val="0"/>
                <w:bCs w:val="0"/>
              </w:rPr>
              <w:t>This study was conducted in one of the North African countries, Algeria, and it revealed that low economic status, obesity, and environmental inactivity were the most important risk factors associated with type 2 diabetes</w:t>
            </w:r>
            <w:r w:rsidRPr="00894879">
              <w:rPr>
                <w:rFonts w:cs="Arial"/>
                <w:b w:val="0"/>
                <w:bCs w:val="0"/>
                <w:rtl/>
              </w:rPr>
              <w:t>.</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7005EF" w:rsidRDefault="007005EF" w:rsidP="001003CD">
            <w:pPr>
              <w:bidi w:val="0"/>
              <w:cnfStyle w:val="000000000000" w:firstRow="0" w:lastRow="0" w:firstColumn="0" w:lastColumn="0" w:oddVBand="0" w:evenVBand="0" w:oddHBand="0" w:evenHBand="0" w:firstRowFirstColumn="0" w:firstRowLastColumn="0" w:lastRowFirstColumn="0" w:lastRowLastColumn="0"/>
              <w:rPr>
                <w:rtl/>
              </w:rPr>
            </w:pPr>
            <w:r>
              <w:t>Analytical</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7005EF" w:rsidP="001003CD">
            <w:pPr>
              <w:tabs>
                <w:tab w:val="left" w:pos="3602"/>
              </w:tabs>
              <w:bidi w:val="0"/>
              <w:cnfStyle w:val="000000000000" w:firstRow="0" w:lastRow="0" w:firstColumn="0" w:lastColumn="0" w:oddVBand="0" w:evenVBand="0" w:oddHBand="0" w:evenHBand="0" w:firstRowFirstColumn="0" w:firstRowLastColumn="0" w:lastRowFirstColumn="0" w:lastRowLastColumn="0"/>
            </w:pPr>
            <w:r>
              <w:t>2020</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7005EF" w:rsidP="001003CD">
            <w:pPr>
              <w:bidi w:val="0"/>
              <w:cnfStyle w:val="000000000000" w:firstRow="0" w:lastRow="0" w:firstColumn="0" w:lastColumn="0" w:oddVBand="0" w:evenVBand="0" w:oddHBand="0" w:evenHBand="0" w:firstRowFirstColumn="0" w:firstRowLastColumn="0" w:lastRowFirstColumn="0" w:lastRowLastColumn="0"/>
              <w:rPr>
                <w:noProof/>
              </w:rPr>
            </w:pPr>
            <w:r w:rsidRPr="007005EF">
              <w:rPr>
                <w:noProof/>
              </w:rPr>
              <w:t>Susanne F. Awad, Peijue Huangfu, Soha R. Dargham, Kamel Ajlouni, Anwar Batieha, Yousef S. Khader, Julia A. Critchley &amp; Laith J. Abu-Raddad</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7005EF" w:rsidP="001003CD">
            <w:pPr>
              <w:bidi w:val="0"/>
              <w:cnfStyle w:val="000000000000" w:firstRow="0" w:lastRow="0" w:firstColumn="0" w:lastColumn="0" w:oddVBand="0" w:evenVBand="0" w:oddHBand="0" w:evenHBand="0" w:firstRowFirstColumn="0" w:firstRowLastColumn="0" w:lastRowFirstColumn="0" w:lastRowLastColumn="0"/>
            </w:pPr>
            <w:r w:rsidRPr="007005EF">
              <w:t>Characterizing the type 2 diabetes mellitus epidemic in Jordan up to 2050</w:t>
            </w:r>
          </w:p>
        </w:tc>
      </w:tr>
      <w:tr w:rsidR="004503EB" w:rsidTr="00450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AC5374" w:rsidP="001003CD">
            <w:pPr>
              <w:tabs>
                <w:tab w:val="left" w:pos="3602"/>
              </w:tabs>
              <w:bidi w:val="0"/>
              <w:rPr>
                <w:b w:val="0"/>
                <w:bCs w:val="0"/>
              </w:rPr>
            </w:pPr>
            <w:r w:rsidRPr="00AC5374">
              <w:rPr>
                <w:b w:val="0"/>
                <w:bCs w:val="0"/>
              </w:rPr>
              <w:t xml:space="preserve">This study focused on the Gulf countries because of the significant increase in prevalence despite the identification of the causes and influencing factors. Many methods have been adopted to reduce these high rates, such as adopting a healthy diet, </w:t>
            </w:r>
            <w:r w:rsidRPr="00AC5374">
              <w:rPr>
                <w:b w:val="0"/>
                <w:bCs w:val="0"/>
              </w:rPr>
              <w:lastRenderedPageBreak/>
              <w:t>exercising, and comprehensive examination</w:t>
            </w:r>
            <w:r w:rsidRPr="00AC5374">
              <w:rPr>
                <w:rFonts w:cs="Arial"/>
                <w:b w:val="0"/>
                <w:bCs w:val="0"/>
                <w:rtl/>
              </w:rPr>
              <w:t>.</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BD1436" w:rsidRDefault="00BD1436" w:rsidP="001003CD">
            <w:pPr>
              <w:bidi w:val="0"/>
              <w:cnfStyle w:val="000000100000" w:firstRow="0" w:lastRow="0" w:firstColumn="0" w:lastColumn="0" w:oddVBand="0" w:evenVBand="0" w:oddHBand="1" w:evenHBand="0" w:firstRowFirstColumn="0" w:firstRowLastColumn="0" w:lastRowFirstColumn="0" w:lastRowLastColumn="0"/>
              <w:rPr>
                <w:rtl/>
              </w:rPr>
            </w:pPr>
            <w:r>
              <w:lastRenderedPageBreak/>
              <w:t>Analytical</w:t>
            </w:r>
          </w:p>
          <w:p w:rsidR="004503EB" w:rsidRDefault="004503EB" w:rsidP="001003CD">
            <w:pPr>
              <w:bidi w:val="0"/>
              <w:cnfStyle w:val="000000100000" w:firstRow="0" w:lastRow="0" w:firstColumn="0" w:lastColumn="0" w:oddVBand="0" w:evenVBand="0" w:oddHBand="1"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BD1436" w:rsidP="001003CD">
            <w:pPr>
              <w:tabs>
                <w:tab w:val="left" w:pos="3602"/>
              </w:tabs>
              <w:bidi w:val="0"/>
              <w:cnfStyle w:val="000000100000" w:firstRow="0" w:lastRow="0" w:firstColumn="0" w:lastColumn="0" w:oddVBand="0" w:evenVBand="0" w:oddHBand="1" w:evenHBand="0" w:firstRowFirstColumn="0" w:firstRowLastColumn="0" w:lastRowFirstColumn="0" w:lastRowLastColumn="0"/>
            </w:pPr>
            <w:r>
              <w:t>2021</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BD1436" w:rsidRDefault="00BD1436" w:rsidP="001003CD">
            <w:pPr>
              <w:bidi w:val="0"/>
              <w:cnfStyle w:val="000000100000" w:firstRow="0" w:lastRow="0" w:firstColumn="0" w:lastColumn="0" w:oddVBand="0" w:evenVBand="0" w:oddHBand="1" w:evenHBand="0" w:firstRowFirstColumn="0" w:firstRowLastColumn="0" w:lastRowFirstColumn="0" w:lastRowLastColumn="0"/>
              <w:rPr>
                <w:noProof/>
              </w:rPr>
            </w:pPr>
            <w:r>
              <w:rPr>
                <w:noProof/>
              </w:rPr>
              <w:t>Mohammad Z. Aljulifi</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Pr="007C283F" w:rsidRDefault="007C283F" w:rsidP="001003CD">
            <w:pPr>
              <w:bidi w:val="0"/>
              <w:cnfStyle w:val="000000100000" w:firstRow="0" w:lastRow="0" w:firstColumn="0" w:lastColumn="0" w:oddVBand="0" w:evenVBand="0" w:oddHBand="1" w:evenHBand="0" w:firstRowFirstColumn="0" w:firstRowLastColumn="0" w:lastRowFirstColumn="0" w:lastRowLastColumn="0"/>
            </w:pPr>
            <w:r>
              <w:t>Preva</w:t>
            </w:r>
            <w:r w:rsidR="00BD1436">
              <w:t xml:space="preserve">lence and reasons of increased type 2 </w:t>
            </w:r>
            <w:r w:rsidR="007656BC">
              <w:t>diabetes</w:t>
            </w:r>
            <w:r w:rsidR="00BD1436">
              <w:t xml:space="preserve"> in Gul</w:t>
            </w:r>
            <w:r w:rsidR="00240AA4">
              <w:t>f cooperation Council Countries</w:t>
            </w:r>
            <w:r w:rsidR="00BD1436">
              <w:t xml:space="preserve">. </w:t>
            </w:r>
          </w:p>
        </w:tc>
      </w:tr>
      <w:tr w:rsidR="004503EB" w:rsidTr="004503EB">
        <w:tc>
          <w:tcPr>
            <w:cnfStyle w:val="001000000000" w:firstRow="0" w:lastRow="0" w:firstColumn="1" w:lastColumn="0" w:oddVBand="0" w:evenVBand="0" w:oddHBand="0" w:evenHBand="0" w:firstRowFirstColumn="0" w:firstRowLastColumn="0" w:lastRowFirstColumn="0" w:lastRowLastColumn="0"/>
            <w:tcW w:w="307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762DA3" w:rsidP="001003CD">
            <w:pPr>
              <w:tabs>
                <w:tab w:val="left" w:pos="3602"/>
              </w:tabs>
              <w:bidi w:val="0"/>
              <w:rPr>
                <w:b w:val="0"/>
                <w:bCs w:val="0"/>
              </w:rPr>
            </w:pPr>
            <w:r w:rsidRPr="00762DA3">
              <w:rPr>
                <w:b w:val="0"/>
                <w:bCs w:val="0"/>
              </w:rPr>
              <w:lastRenderedPageBreak/>
              <w:t>This study examined the relationship between dietary factors and the risk of diabetes, and the routine consumption of vegetables, fruits, and whole grains had a protective effect on the risk of developing the disease</w:t>
            </w:r>
            <w:r w:rsidRPr="00762DA3">
              <w:rPr>
                <w:rFonts w:cs="Arial"/>
                <w:b w:val="0"/>
                <w:bCs w:val="0"/>
                <w:rtl/>
              </w:rPr>
              <w:t>.</w:t>
            </w:r>
          </w:p>
        </w:tc>
        <w:tc>
          <w:tcPr>
            <w:tcW w:w="108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DA06D8" w:rsidRDefault="00DA06D8" w:rsidP="00DA06D8">
            <w:pPr>
              <w:bidi w:val="0"/>
              <w:cnfStyle w:val="000000000000" w:firstRow="0" w:lastRow="0" w:firstColumn="0" w:lastColumn="0" w:oddVBand="0" w:evenVBand="0" w:oddHBand="0" w:evenHBand="0" w:firstRowFirstColumn="0" w:firstRowLastColumn="0" w:lastRowFirstColumn="0" w:lastRowLastColumn="0"/>
              <w:rPr>
                <w:rtl/>
              </w:rPr>
            </w:pPr>
            <w:r>
              <w:t>Analytical</w:t>
            </w:r>
          </w:p>
          <w:p w:rsidR="004503EB" w:rsidRDefault="004503EB" w:rsidP="001003CD">
            <w:pPr>
              <w:bidi w:val="0"/>
              <w:cnfStyle w:val="000000000000" w:firstRow="0" w:lastRow="0" w:firstColumn="0" w:lastColumn="0" w:oddVBand="0" w:evenVBand="0" w:oddHBand="0" w:evenHBand="0" w:firstRowFirstColumn="0" w:firstRowLastColumn="0" w:lastRowFirstColumn="0" w:lastRowLastColumn="0"/>
              <w:rPr>
                <w:rtl/>
              </w:rPr>
            </w:pPr>
          </w:p>
        </w:tc>
        <w:tc>
          <w:tcPr>
            <w:tcW w:w="66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7656BC" w:rsidP="001003CD">
            <w:pPr>
              <w:tabs>
                <w:tab w:val="left" w:pos="3602"/>
              </w:tabs>
              <w:bidi w:val="0"/>
              <w:cnfStyle w:val="000000000000" w:firstRow="0" w:lastRow="0" w:firstColumn="0" w:lastColumn="0" w:oddVBand="0" w:evenVBand="0" w:oddHBand="0" w:evenHBand="0" w:firstRowFirstColumn="0" w:firstRowLastColumn="0" w:lastRowFirstColumn="0" w:lastRowLastColumn="0"/>
            </w:pPr>
            <w:r>
              <w:t>2013</w:t>
            </w:r>
          </w:p>
        </w:tc>
        <w:tc>
          <w:tcPr>
            <w:tcW w:w="227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7656BC" w:rsidP="001003CD">
            <w:pPr>
              <w:bidi w:val="0"/>
              <w:cnfStyle w:val="000000000000" w:firstRow="0" w:lastRow="0" w:firstColumn="0" w:lastColumn="0" w:oddVBand="0" w:evenVBand="0" w:oddHBand="0" w:evenHBand="0" w:firstRowFirstColumn="0" w:firstRowLastColumn="0" w:lastRowFirstColumn="0" w:lastRowLastColumn="0"/>
              <w:rPr>
                <w:noProof/>
              </w:rPr>
            </w:pPr>
            <w:r w:rsidRPr="007656BC">
              <w:rPr>
                <w:noProof/>
              </w:rPr>
              <w:t>Lena Al-Khudairy , Saverio Stranges  ,Sudhesh Kumar ,Nasser Al-Daghri and Karen Rees</w:t>
            </w:r>
          </w:p>
        </w:tc>
        <w:tc>
          <w:tcPr>
            <w:tcW w:w="210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rsidR="004503EB" w:rsidRDefault="007656BC" w:rsidP="001003CD">
            <w:pPr>
              <w:bidi w:val="0"/>
              <w:cnfStyle w:val="000000000000" w:firstRow="0" w:lastRow="0" w:firstColumn="0" w:lastColumn="0" w:oddVBand="0" w:evenVBand="0" w:oddHBand="0" w:evenHBand="0" w:firstRowFirstColumn="0" w:firstRowLastColumn="0" w:lastRowFirstColumn="0" w:lastRowLastColumn="0"/>
            </w:pPr>
            <w:r w:rsidRPr="007656BC">
              <w:t>Dietary Factors and Type 2 Diabetes in the Middle East: What Is the Evidence for an Association?––A Systematic Review</w:t>
            </w:r>
          </w:p>
        </w:tc>
      </w:tr>
    </w:tbl>
    <w:p w:rsidR="004503EB" w:rsidRPr="004503EB" w:rsidRDefault="004503EB" w:rsidP="001003CD">
      <w:pPr>
        <w:bidi w:val="0"/>
        <w:rPr>
          <w:rFonts w:asciiTheme="majorBidi" w:hAnsiTheme="majorBidi" w:cs="Times New Roman"/>
          <w:sz w:val="28"/>
          <w:szCs w:val="28"/>
        </w:rPr>
      </w:pPr>
    </w:p>
    <w:p w:rsidR="00B91FC8" w:rsidRDefault="00B91FC8" w:rsidP="001003CD">
      <w:pPr>
        <w:bidi w:val="0"/>
        <w:rPr>
          <w:rFonts w:asciiTheme="majorBidi" w:hAnsiTheme="majorBidi" w:cs="Times New Roman"/>
          <w:sz w:val="28"/>
          <w:szCs w:val="28"/>
          <w:rtl/>
        </w:rPr>
      </w:pPr>
    </w:p>
    <w:p w:rsidR="00B91FC8" w:rsidRDefault="00B91FC8" w:rsidP="001003CD">
      <w:pPr>
        <w:bidi w:val="0"/>
        <w:rPr>
          <w:rFonts w:asciiTheme="majorBidi" w:hAnsiTheme="majorBidi" w:cs="Times New Roman"/>
          <w:sz w:val="28"/>
          <w:szCs w:val="28"/>
          <w:rtl/>
        </w:rPr>
      </w:pPr>
    </w:p>
    <w:p w:rsidR="00B91FC8" w:rsidRDefault="00B91FC8" w:rsidP="001003CD">
      <w:pPr>
        <w:bidi w:val="0"/>
        <w:rPr>
          <w:rFonts w:asciiTheme="majorBidi" w:hAnsiTheme="majorBidi" w:cs="Times New Roman"/>
          <w:sz w:val="28"/>
          <w:szCs w:val="28"/>
          <w:rtl/>
        </w:rPr>
      </w:pPr>
    </w:p>
    <w:p w:rsidR="00B91FC8" w:rsidRDefault="00B91FC8" w:rsidP="001003CD">
      <w:pPr>
        <w:bidi w:val="0"/>
        <w:rPr>
          <w:rFonts w:asciiTheme="majorBidi" w:hAnsiTheme="majorBidi" w:cs="Times New Roman"/>
          <w:sz w:val="28"/>
          <w:szCs w:val="28"/>
          <w:rtl/>
        </w:rPr>
      </w:pPr>
    </w:p>
    <w:p w:rsidR="00B91FC8" w:rsidRDefault="00B91FC8" w:rsidP="001003CD">
      <w:pPr>
        <w:bidi w:val="0"/>
        <w:rPr>
          <w:rFonts w:asciiTheme="majorBidi" w:hAnsiTheme="majorBidi" w:cs="Times New Roman"/>
          <w:sz w:val="28"/>
          <w:szCs w:val="28"/>
          <w:rtl/>
        </w:rPr>
      </w:pPr>
    </w:p>
    <w:p w:rsidR="00B91FC8" w:rsidRDefault="00B91FC8" w:rsidP="001003CD">
      <w:pPr>
        <w:bidi w:val="0"/>
        <w:rPr>
          <w:rFonts w:asciiTheme="majorBidi" w:hAnsiTheme="majorBidi" w:cs="Times New Roman"/>
          <w:sz w:val="28"/>
          <w:szCs w:val="28"/>
          <w:rtl/>
        </w:rPr>
      </w:pPr>
    </w:p>
    <w:p w:rsidR="004503EB" w:rsidRDefault="004503EB" w:rsidP="001003CD">
      <w:pPr>
        <w:bidi w:val="0"/>
        <w:rPr>
          <w:rFonts w:asciiTheme="majorBidi" w:hAnsiTheme="majorBidi" w:cstheme="majorBidi"/>
          <w:sz w:val="28"/>
          <w:szCs w:val="28"/>
          <w:rtl/>
        </w:rPr>
      </w:pPr>
    </w:p>
    <w:p w:rsidR="004503EB" w:rsidRPr="004503EB" w:rsidRDefault="004503EB" w:rsidP="001003CD">
      <w:pPr>
        <w:bidi w:val="0"/>
        <w:rPr>
          <w:rFonts w:asciiTheme="majorBidi" w:hAnsiTheme="majorBidi" w:cstheme="majorBidi"/>
          <w:sz w:val="28"/>
          <w:szCs w:val="28"/>
          <w:rtl/>
        </w:rPr>
      </w:pPr>
    </w:p>
    <w:p w:rsidR="004503EB" w:rsidRPr="004503EB" w:rsidRDefault="004503EB" w:rsidP="001003CD">
      <w:pPr>
        <w:bidi w:val="0"/>
        <w:rPr>
          <w:rFonts w:asciiTheme="majorBidi" w:hAnsiTheme="majorBidi" w:cstheme="majorBidi"/>
          <w:sz w:val="28"/>
          <w:szCs w:val="28"/>
          <w:rtl/>
        </w:rPr>
      </w:pPr>
    </w:p>
    <w:p w:rsidR="004503EB" w:rsidRDefault="004503EB"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tl/>
        </w:rPr>
      </w:pPr>
    </w:p>
    <w:p w:rsidR="00C761FD" w:rsidRDefault="00C761FD" w:rsidP="001003CD">
      <w:pPr>
        <w:bidi w:val="0"/>
        <w:rPr>
          <w:rFonts w:asciiTheme="majorBidi" w:hAnsiTheme="majorBidi" w:cstheme="majorBidi"/>
          <w:sz w:val="28"/>
          <w:szCs w:val="28"/>
        </w:rPr>
      </w:pPr>
    </w:p>
    <w:p w:rsidR="00C96CF1" w:rsidRDefault="00C96CF1" w:rsidP="00C96CF1">
      <w:pPr>
        <w:bidi w:val="0"/>
        <w:rPr>
          <w:rFonts w:asciiTheme="majorBidi" w:hAnsiTheme="majorBidi" w:cstheme="majorBidi"/>
          <w:sz w:val="28"/>
          <w:szCs w:val="28"/>
        </w:rPr>
      </w:pPr>
    </w:p>
    <w:p w:rsidR="00C96CF1" w:rsidRPr="004503EB" w:rsidRDefault="00C96CF1" w:rsidP="00C96CF1">
      <w:pPr>
        <w:bidi w:val="0"/>
        <w:rPr>
          <w:rFonts w:asciiTheme="majorBidi" w:hAnsiTheme="majorBidi" w:cstheme="majorBidi"/>
          <w:sz w:val="28"/>
          <w:szCs w:val="28"/>
          <w:rtl/>
        </w:rPr>
      </w:pPr>
    </w:p>
    <w:p w:rsidR="004503EB" w:rsidRPr="004503EB" w:rsidRDefault="004503EB" w:rsidP="001003CD">
      <w:pPr>
        <w:bidi w:val="0"/>
        <w:rPr>
          <w:rFonts w:asciiTheme="majorBidi" w:hAnsiTheme="majorBidi" w:cstheme="majorBidi"/>
          <w:sz w:val="28"/>
          <w:szCs w:val="28"/>
          <w:rtl/>
        </w:rPr>
      </w:pPr>
    </w:p>
    <w:p w:rsidR="004503EB" w:rsidRPr="002356F0" w:rsidRDefault="002356F0" w:rsidP="001003CD">
      <w:pPr>
        <w:pStyle w:val="Heading1"/>
        <w:rPr>
          <w:rtl/>
        </w:rPr>
      </w:pPr>
      <w:bookmarkStart w:id="18" w:name="_Toc206586496"/>
      <w:r w:rsidRPr="002356F0">
        <w:t xml:space="preserve">Gantt </w:t>
      </w:r>
      <w:r w:rsidR="00546687" w:rsidRPr="002356F0">
        <w:t>chart</w:t>
      </w:r>
      <w:r w:rsidRPr="002356F0">
        <w:t>:</w:t>
      </w:r>
      <w:bookmarkEnd w:id="18"/>
    </w:p>
    <w:tbl>
      <w:tblPr>
        <w:tblStyle w:val="TableGrid"/>
        <w:bidiVisual/>
        <w:tblW w:w="0" w:type="auto"/>
        <w:tblLook w:val="04A0" w:firstRow="1" w:lastRow="0" w:firstColumn="1" w:lastColumn="0" w:noHBand="0" w:noVBand="1"/>
      </w:tblPr>
      <w:tblGrid>
        <w:gridCol w:w="2074"/>
        <w:gridCol w:w="2074"/>
        <w:gridCol w:w="1596"/>
        <w:gridCol w:w="2552"/>
      </w:tblGrid>
      <w:tr w:rsidR="002356F0" w:rsidTr="002356F0">
        <w:tc>
          <w:tcPr>
            <w:tcW w:w="2074"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Duration</w:t>
            </w:r>
          </w:p>
        </w:tc>
        <w:tc>
          <w:tcPr>
            <w:tcW w:w="2074"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End Date</w:t>
            </w:r>
          </w:p>
        </w:tc>
        <w:tc>
          <w:tcPr>
            <w:tcW w:w="1596"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Start Date</w:t>
            </w:r>
          </w:p>
        </w:tc>
        <w:tc>
          <w:tcPr>
            <w:tcW w:w="2552"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Task</w:t>
            </w:r>
          </w:p>
        </w:tc>
      </w:tr>
      <w:tr w:rsidR="002356F0" w:rsidTr="002356F0">
        <w:tc>
          <w:tcPr>
            <w:tcW w:w="2074" w:type="dxa"/>
          </w:tcPr>
          <w:p w:rsidR="00A640CE" w:rsidRDefault="00A640CE" w:rsidP="001003CD">
            <w:pPr>
              <w:bidi w:val="0"/>
              <w:rPr>
                <w:rFonts w:asciiTheme="majorBidi" w:hAnsiTheme="majorBidi" w:cstheme="majorBidi"/>
                <w:sz w:val="28"/>
                <w:szCs w:val="28"/>
                <w:rtl/>
              </w:rPr>
            </w:pPr>
            <w:r>
              <w:rPr>
                <w:rFonts w:asciiTheme="majorBidi" w:hAnsiTheme="majorBidi" w:cstheme="majorBidi"/>
                <w:sz w:val="28"/>
                <w:szCs w:val="28"/>
              </w:rPr>
              <w:t>4</w:t>
            </w:r>
          </w:p>
        </w:tc>
        <w:tc>
          <w:tcPr>
            <w:tcW w:w="2074"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29\7\2025</w:t>
            </w:r>
          </w:p>
        </w:tc>
        <w:tc>
          <w:tcPr>
            <w:tcW w:w="1596"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25\7\2025</w:t>
            </w:r>
          </w:p>
        </w:tc>
        <w:tc>
          <w:tcPr>
            <w:tcW w:w="2552"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Literature Review</w:t>
            </w:r>
          </w:p>
        </w:tc>
      </w:tr>
      <w:tr w:rsidR="002356F0" w:rsidTr="002356F0">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3</w:t>
            </w:r>
          </w:p>
        </w:tc>
        <w:tc>
          <w:tcPr>
            <w:tcW w:w="2074"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4\8\2025</w:t>
            </w:r>
          </w:p>
        </w:tc>
        <w:tc>
          <w:tcPr>
            <w:tcW w:w="1596"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1\8\2025</w:t>
            </w:r>
          </w:p>
        </w:tc>
        <w:tc>
          <w:tcPr>
            <w:tcW w:w="2552"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Data Collection</w:t>
            </w:r>
          </w:p>
        </w:tc>
      </w:tr>
      <w:tr w:rsidR="002356F0" w:rsidTr="002356F0">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5</w:t>
            </w:r>
          </w:p>
        </w:tc>
        <w:tc>
          <w:tcPr>
            <w:tcW w:w="2074"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10\8\2025</w:t>
            </w:r>
          </w:p>
        </w:tc>
        <w:tc>
          <w:tcPr>
            <w:tcW w:w="1596"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5\8\2025</w:t>
            </w:r>
          </w:p>
        </w:tc>
        <w:tc>
          <w:tcPr>
            <w:tcW w:w="2552"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Data Analysis</w:t>
            </w:r>
          </w:p>
        </w:tc>
      </w:tr>
      <w:tr w:rsidR="002356F0" w:rsidTr="002356F0">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2</w:t>
            </w:r>
          </w:p>
        </w:tc>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13\8\2025</w:t>
            </w:r>
          </w:p>
        </w:tc>
        <w:tc>
          <w:tcPr>
            <w:tcW w:w="1596"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11\8\2025</w:t>
            </w:r>
          </w:p>
        </w:tc>
        <w:tc>
          <w:tcPr>
            <w:tcW w:w="2552"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Framework Development</w:t>
            </w:r>
          </w:p>
        </w:tc>
      </w:tr>
      <w:tr w:rsidR="002356F0" w:rsidTr="002356F0">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2</w:t>
            </w:r>
          </w:p>
        </w:tc>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16\8\2025</w:t>
            </w:r>
          </w:p>
        </w:tc>
        <w:tc>
          <w:tcPr>
            <w:tcW w:w="1596"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14\8\2025</w:t>
            </w:r>
          </w:p>
        </w:tc>
        <w:tc>
          <w:tcPr>
            <w:tcW w:w="2552"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Drafting Thesis</w:t>
            </w:r>
          </w:p>
        </w:tc>
      </w:tr>
      <w:tr w:rsidR="002356F0" w:rsidTr="002356F0">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2</w:t>
            </w:r>
          </w:p>
        </w:tc>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19\8\2025</w:t>
            </w:r>
          </w:p>
        </w:tc>
        <w:tc>
          <w:tcPr>
            <w:tcW w:w="1596"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17\8\2025</w:t>
            </w:r>
          </w:p>
        </w:tc>
        <w:tc>
          <w:tcPr>
            <w:tcW w:w="2552"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Revisions</w:t>
            </w:r>
          </w:p>
        </w:tc>
      </w:tr>
      <w:tr w:rsidR="002356F0" w:rsidTr="002356F0">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1</w:t>
            </w:r>
          </w:p>
        </w:tc>
        <w:tc>
          <w:tcPr>
            <w:tcW w:w="2074"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20\8\2025</w:t>
            </w:r>
          </w:p>
        </w:tc>
        <w:tc>
          <w:tcPr>
            <w:tcW w:w="1596" w:type="dxa"/>
          </w:tcPr>
          <w:p w:rsidR="002356F0" w:rsidRDefault="00A640CE" w:rsidP="001003CD">
            <w:pPr>
              <w:bidi w:val="0"/>
              <w:rPr>
                <w:rFonts w:asciiTheme="majorBidi" w:hAnsiTheme="majorBidi" w:cstheme="majorBidi"/>
                <w:sz w:val="28"/>
                <w:szCs w:val="28"/>
              </w:rPr>
            </w:pPr>
            <w:r>
              <w:rPr>
                <w:rFonts w:asciiTheme="majorBidi" w:hAnsiTheme="majorBidi" w:cstheme="majorBidi"/>
                <w:sz w:val="28"/>
                <w:szCs w:val="28"/>
              </w:rPr>
              <w:t>19\8\2025</w:t>
            </w:r>
          </w:p>
        </w:tc>
        <w:tc>
          <w:tcPr>
            <w:tcW w:w="2552" w:type="dxa"/>
          </w:tcPr>
          <w:p w:rsidR="002356F0" w:rsidRDefault="002356F0" w:rsidP="001003CD">
            <w:pPr>
              <w:bidi w:val="0"/>
              <w:rPr>
                <w:rFonts w:asciiTheme="majorBidi" w:hAnsiTheme="majorBidi" w:cstheme="majorBidi"/>
                <w:sz w:val="28"/>
                <w:szCs w:val="28"/>
              </w:rPr>
            </w:pPr>
            <w:r>
              <w:rPr>
                <w:rFonts w:asciiTheme="majorBidi" w:hAnsiTheme="majorBidi" w:cstheme="majorBidi"/>
                <w:sz w:val="28"/>
                <w:szCs w:val="28"/>
              </w:rPr>
              <w:t>Final Submission</w:t>
            </w:r>
          </w:p>
        </w:tc>
      </w:tr>
    </w:tbl>
    <w:p w:rsidR="004503EB" w:rsidRPr="004503EB" w:rsidRDefault="004503EB" w:rsidP="001003CD">
      <w:pPr>
        <w:bidi w:val="0"/>
        <w:rPr>
          <w:rFonts w:asciiTheme="majorBidi" w:hAnsiTheme="majorBidi" w:cstheme="majorBidi"/>
          <w:sz w:val="28"/>
          <w:szCs w:val="28"/>
          <w:rtl/>
        </w:rPr>
      </w:pPr>
    </w:p>
    <w:p w:rsidR="004503EB" w:rsidRDefault="004503EB" w:rsidP="001003CD">
      <w:pPr>
        <w:bidi w:val="0"/>
        <w:rPr>
          <w:rFonts w:asciiTheme="majorBidi" w:hAnsiTheme="majorBidi" w:cstheme="majorBidi"/>
          <w:sz w:val="28"/>
          <w:szCs w:val="28"/>
          <w:rtl/>
        </w:rPr>
      </w:pPr>
    </w:p>
    <w:p w:rsidR="00A640CE" w:rsidRDefault="00A640CE" w:rsidP="001003CD">
      <w:pPr>
        <w:bidi w:val="0"/>
        <w:rPr>
          <w:rFonts w:asciiTheme="majorBidi" w:hAnsiTheme="majorBidi" w:cstheme="majorBidi"/>
          <w:sz w:val="28"/>
          <w:szCs w:val="28"/>
        </w:rPr>
      </w:pPr>
      <w:r>
        <w:rPr>
          <w:rFonts w:asciiTheme="majorBidi" w:hAnsiTheme="majorBidi" w:cstheme="majorBidi" w:hint="cs"/>
          <w:noProof/>
          <w:sz w:val="28"/>
          <w:szCs w:val="28"/>
        </w:rPr>
        <w:drawing>
          <wp:inline distT="0" distB="0" distL="0" distR="0" wp14:anchorId="260C7989" wp14:editId="479F4A65">
            <wp:extent cx="5274310" cy="3076575"/>
            <wp:effectExtent l="0" t="0" r="254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B42AC" w:rsidRDefault="002B42AC" w:rsidP="001003CD">
      <w:pPr>
        <w:bidi w:val="0"/>
        <w:rPr>
          <w:rFonts w:asciiTheme="majorBidi" w:hAnsiTheme="majorBidi" w:cstheme="majorBidi"/>
          <w:sz w:val="28"/>
          <w:szCs w:val="28"/>
        </w:rPr>
      </w:pPr>
    </w:p>
    <w:p w:rsidR="004503EB" w:rsidRDefault="004503EB" w:rsidP="001003CD">
      <w:pPr>
        <w:bidi w:val="0"/>
        <w:rPr>
          <w:rFonts w:asciiTheme="majorBidi" w:hAnsiTheme="majorBidi" w:cstheme="majorBidi"/>
          <w:sz w:val="28"/>
          <w:szCs w:val="28"/>
        </w:rPr>
      </w:pPr>
    </w:p>
    <w:p w:rsidR="00546687" w:rsidRDefault="00546687" w:rsidP="001003CD">
      <w:pPr>
        <w:bidi w:val="0"/>
        <w:rPr>
          <w:rFonts w:asciiTheme="majorBidi" w:hAnsiTheme="majorBidi" w:cstheme="majorBidi"/>
          <w:sz w:val="28"/>
          <w:szCs w:val="28"/>
        </w:rPr>
      </w:pPr>
    </w:p>
    <w:p w:rsidR="00546687" w:rsidRDefault="00546687" w:rsidP="001003CD">
      <w:pPr>
        <w:bidi w:val="0"/>
        <w:rPr>
          <w:rFonts w:asciiTheme="majorBidi" w:hAnsiTheme="majorBidi" w:cstheme="majorBidi"/>
          <w:sz w:val="28"/>
          <w:szCs w:val="28"/>
        </w:rPr>
      </w:pPr>
    </w:p>
    <w:p w:rsidR="00546687" w:rsidRDefault="00546687" w:rsidP="001003CD">
      <w:pPr>
        <w:bidi w:val="0"/>
        <w:rPr>
          <w:rFonts w:asciiTheme="majorBidi" w:hAnsiTheme="majorBidi" w:cstheme="majorBidi"/>
          <w:sz w:val="28"/>
          <w:szCs w:val="28"/>
        </w:rPr>
      </w:pPr>
    </w:p>
    <w:p w:rsidR="00546687" w:rsidRDefault="00546687" w:rsidP="001003CD">
      <w:pPr>
        <w:bidi w:val="0"/>
        <w:rPr>
          <w:rFonts w:asciiTheme="majorBidi" w:hAnsiTheme="majorBidi" w:cstheme="majorBidi"/>
          <w:sz w:val="28"/>
          <w:szCs w:val="28"/>
          <w:rtl/>
        </w:rPr>
      </w:pPr>
    </w:p>
    <w:p w:rsidR="00546687" w:rsidRDefault="00546687" w:rsidP="001003CD">
      <w:pPr>
        <w:bidi w:val="0"/>
        <w:rPr>
          <w:rFonts w:asciiTheme="majorBidi" w:hAnsiTheme="majorBidi" w:cstheme="majorBidi"/>
          <w:sz w:val="28"/>
          <w:szCs w:val="28"/>
          <w:rtl/>
        </w:rPr>
      </w:pPr>
    </w:p>
    <w:p w:rsidR="004503EB" w:rsidRDefault="004503EB" w:rsidP="001003CD">
      <w:pPr>
        <w:bidi w:val="0"/>
        <w:rPr>
          <w:rFonts w:asciiTheme="majorBidi" w:hAnsiTheme="majorBidi" w:cstheme="majorBidi"/>
          <w:sz w:val="28"/>
          <w:szCs w:val="28"/>
        </w:rPr>
      </w:pPr>
    </w:p>
    <w:p w:rsidR="004503EB" w:rsidRDefault="004503EB" w:rsidP="001003CD">
      <w:pPr>
        <w:tabs>
          <w:tab w:val="left" w:pos="3602"/>
        </w:tabs>
        <w:bidi w:val="0"/>
      </w:pPr>
    </w:p>
    <w:p w:rsidR="004503EB" w:rsidRPr="00546687" w:rsidRDefault="004503EB" w:rsidP="001003CD">
      <w:pPr>
        <w:pStyle w:val="Heading1"/>
      </w:pPr>
      <w:bookmarkStart w:id="19" w:name="_Toc206586497"/>
      <w:r w:rsidRPr="00546687">
        <w:t>References:</w:t>
      </w:r>
      <w:bookmarkEnd w:id="19"/>
    </w:p>
    <w:p w:rsidR="004503EB" w:rsidRDefault="004503EB" w:rsidP="001003CD">
      <w:pPr>
        <w:bidi w:val="0"/>
      </w:pPr>
      <w:r>
        <w:t>1\</w:t>
      </w:r>
      <w:r>
        <w:br w:type="textWrapping" w:clear="all"/>
        <w:t>Al-Rubaian</w:t>
      </w:r>
      <w:r w:rsidR="00240AA4">
        <w:t>.</w:t>
      </w:r>
      <w:r>
        <w:t xml:space="preserve"> KH.</w:t>
      </w:r>
      <w:r w:rsidR="00240AA4">
        <w:t xml:space="preserve"> A </w:t>
      </w:r>
      <w:r>
        <w:t xml:space="preserve">(2023) Diabetes is an epidemic sweeping the Arab world, and the role of  society and institutions in limiting its spread. Arab Journal for Scientific Research. </w:t>
      </w:r>
      <w:hyperlink r:id="rId9" w:history="1">
        <w:r>
          <w:rPr>
            <w:rStyle w:val="Hyperlink"/>
          </w:rPr>
          <w:t>https://www.qscience.com/content/journals/10.5339/ajsr.2023.10</w:t>
        </w:r>
      </w:hyperlink>
    </w:p>
    <w:p w:rsidR="004503EB" w:rsidRDefault="004503EB" w:rsidP="001003CD">
      <w:pPr>
        <w:bidi w:val="0"/>
        <w:rPr>
          <w:rtl/>
        </w:rPr>
      </w:pPr>
      <w:r>
        <w:t xml:space="preserve">Google Scholar </w:t>
      </w:r>
    </w:p>
    <w:p w:rsidR="004503EB" w:rsidRDefault="004503EB" w:rsidP="001003CD">
      <w:pPr>
        <w:tabs>
          <w:tab w:val="left" w:pos="3602"/>
        </w:tabs>
        <w:bidi w:val="0"/>
        <w:rPr>
          <w:rtl/>
        </w:rPr>
      </w:pPr>
    </w:p>
    <w:p w:rsidR="004503EB" w:rsidRDefault="004503EB" w:rsidP="001003CD">
      <w:pPr>
        <w:tabs>
          <w:tab w:val="left" w:pos="3602"/>
        </w:tabs>
        <w:bidi w:val="0"/>
      </w:pPr>
      <w:r>
        <w:t>2\</w:t>
      </w:r>
    </w:p>
    <w:p w:rsidR="004503EB" w:rsidRDefault="00240AA4" w:rsidP="001003CD">
      <w:pPr>
        <w:bidi w:val="0"/>
      </w:pPr>
      <w:r>
        <w:t>Badran .M &amp; Laher.I</w:t>
      </w:r>
      <w:r w:rsidR="004503EB">
        <w:t xml:space="preserve"> (2012) Type II Diabetes Mellitus in Arabic-Speaking Countries. International journal of Endocrinology. </w:t>
      </w:r>
      <w:hyperlink r:id="rId10" w:history="1">
        <w:r w:rsidR="004503EB">
          <w:rPr>
            <w:rStyle w:val="Hyperlink"/>
          </w:rPr>
          <w:t>https://onlinelibrary.wiley.com/doi/full/10.1155/2012/902873</w:t>
        </w:r>
      </w:hyperlink>
    </w:p>
    <w:p w:rsidR="004503EB" w:rsidRDefault="004503EB" w:rsidP="001003CD">
      <w:pPr>
        <w:bidi w:val="0"/>
        <w:rPr>
          <w:rtl/>
        </w:rPr>
      </w:pPr>
      <w:r>
        <w:t xml:space="preserve">Google Scholar </w:t>
      </w:r>
    </w:p>
    <w:p w:rsidR="004503EB" w:rsidRDefault="004503EB" w:rsidP="001003CD">
      <w:pPr>
        <w:bidi w:val="0"/>
        <w:rPr>
          <w:rtl/>
        </w:rPr>
      </w:pPr>
      <w:r>
        <w:t>3\</w:t>
      </w:r>
    </w:p>
    <w:p w:rsidR="004503EB" w:rsidRDefault="004503EB" w:rsidP="001003CD">
      <w:pPr>
        <w:bidi w:val="0"/>
        <w:rPr>
          <w:rStyle w:val="Hyperlink"/>
        </w:rPr>
      </w:pPr>
      <w:r>
        <w:t>Midhet.F.M,</w:t>
      </w:r>
      <w:r w:rsidR="00E849A4">
        <w:t xml:space="preserve"> Sharaf.F.KH &amp; Al-Mohaimeed.A (</w:t>
      </w:r>
      <w:r>
        <w:t xml:space="preserve">2010) .Lifestyle related risk factors of type 2 diabetes mellitus in Saudi Arabia. </w:t>
      </w:r>
      <w:hyperlink r:id="rId11" w:history="1">
        <w:r>
          <w:rPr>
            <w:rStyle w:val="Hyperlink"/>
          </w:rPr>
          <w:t>https://www.researchgate.net/publication/45200580_Lifestyle_related_risk_factors_of_type_2_diabetes_mellitus_in_Saudi_Arabia</w:t>
        </w:r>
      </w:hyperlink>
    </w:p>
    <w:p w:rsidR="004503EB" w:rsidRDefault="00E849A4" w:rsidP="001003CD">
      <w:pPr>
        <w:bidi w:val="0"/>
        <w:rPr>
          <w:rStyle w:val="Hyperlink"/>
        </w:rPr>
      </w:pPr>
      <w:r>
        <w:t>Research Gate</w:t>
      </w:r>
    </w:p>
    <w:p w:rsidR="004503EB" w:rsidRDefault="004503EB" w:rsidP="001003CD">
      <w:pPr>
        <w:bidi w:val="0"/>
      </w:pPr>
      <w:r>
        <w:rPr>
          <w:rStyle w:val="Hyperlink"/>
        </w:rPr>
        <w:t>4\</w:t>
      </w:r>
    </w:p>
    <w:p w:rsidR="004503EB" w:rsidRDefault="004503EB" w:rsidP="001003CD">
      <w:pPr>
        <w:bidi w:val="0"/>
        <w:rPr>
          <w:rtl/>
        </w:rPr>
      </w:pPr>
      <w:r>
        <w:t>El-</w:t>
      </w:r>
      <w:r w:rsidR="00546687">
        <w:t xml:space="preserve">Kebbi.I.M, </w:t>
      </w:r>
      <w:r>
        <w:t>Bidikian .</w:t>
      </w:r>
      <w:r w:rsidR="00546687">
        <w:t>N.H,</w:t>
      </w:r>
      <w:r>
        <w:t xml:space="preserve"> Hneiny.L &amp; Nasrallah.M.PH (2021). Epidemiology of type2 </w:t>
      </w:r>
      <w:r w:rsidR="00546687">
        <w:t>diabetes</w:t>
      </w:r>
      <w:r>
        <w:t xml:space="preserve"> in the Middle East and North </w:t>
      </w:r>
      <w:r w:rsidR="00546687">
        <w:t>Africa: Challenges</w:t>
      </w:r>
      <w:r>
        <w:t xml:space="preserve"> and call for </w:t>
      </w:r>
      <w:r w:rsidR="00546687">
        <w:t xml:space="preserve">action. </w:t>
      </w:r>
      <w:r>
        <w:t xml:space="preserve">National Library of </w:t>
      </w:r>
      <w:proofErr w:type="gramStart"/>
      <w:r>
        <w:t>Medicine .</w:t>
      </w:r>
      <w:proofErr w:type="gramEnd"/>
      <w:hyperlink r:id="rId12" w:anchor="abstract1" w:history="1">
        <w:r>
          <w:rPr>
            <w:rStyle w:val="Hyperlink"/>
          </w:rPr>
          <w:t>https://pmc.ncbi.nlm.nih.gov/articles/PMC8472500/#abstract1</w:t>
        </w:r>
      </w:hyperlink>
    </w:p>
    <w:p w:rsidR="004503EB" w:rsidRDefault="004503EB" w:rsidP="001003CD">
      <w:pPr>
        <w:bidi w:val="0"/>
      </w:pPr>
      <w:r>
        <w:t>PubMed</w:t>
      </w:r>
    </w:p>
    <w:p w:rsidR="004503EB" w:rsidRDefault="004503EB" w:rsidP="001003CD">
      <w:pPr>
        <w:bidi w:val="0"/>
        <w:rPr>
          <w:color w:val="0000FF"/>
          <w:u w:val="single"/>
        </w:rPr>
      </w:pPr>
      <w:r>
        <w:rPr>
          <w:color w:val="0000FF"/>
          <w:u w:val="single"/>
        </w:rPr>
        <w:t>5\</w:t>
      </w:r>
    </w:p>
    <w:p w:rsidR="004503EB" w:rsidRDefault="004503EB" w:rsidP="001003CD">
      <w:pPr>
        <w:bidi w:val="0"/>
        <w:rPr>
          <w:rStyle w:val="Hyperlink"/>
        </w:rPr>
      </w:pPr>
      <w:r>
        <w:t xml:space="preserve">Khalil .S.A , Azar .S, Hafidh.KH , Ayad.G &amp; Safwat.M (2024 ) Prevalence and Co-prevalence of Comorbidities among Patients with Type 2 Diabetes Mellitus in the MENA Region : A Systematic Review .Bentham Science . </w:t>
      </w:r>
      <w:hyperlink r:id="rId13" w:history="1">
        <w:r>
          <w:rPr>
            <w:rStyle w:val="Hyperlink"/>
          </w:rPr>
          <w:t>https://www.benthamdirect.com/content/journals/cdr/10.2174/1573399820666230731105704</w:t>
        </w:r>
      </w:hyperlink>
    </w:p>
    <w:p w:rsidR="004503EB" w:rsidRDefault="004503EB" w:rsidP="001003CD">
      <w:pPr>
        <w:bidi w:val="0"/>
      </w:pPr>
      <w:r>
        <w:t xml:space="preserve">Google Scholar </w:t>
      </w:r>
    </w:p>
    <w:p w:rsidR="004503EB" w:rsidRDefault="004503EB" w:rsidP="001003CD">
      <w:pPr>
        <w:bidi w:val="0"/>
        <w:rPr>
          <w:color w:val="0000FF"/>
          <w:u w:val="single"/>
          <w:rtl/>
        </w:rPr>
      </w:pPr>
      <w:r>
        <w:rPr>
          <w:color w:val="0000FF"/>
          <w:u w:val="single"/>
        </w:rPr>
        <w:t>6\</w:t>
      </w:r>
    </w:p>
    <w:p w:rsidR="004503EB" w:rsidRDefault="004503EB" w:rsidP="001003CD">
      <w:pPr>
        <w:bidi w:val="0"/>
      </w:pPr>
      <w:r>
        <w:t xml:space="preserve">Mikhael.E.M, </w:t>
      </w:r>
      <w:r w:rsidR="00E849A4">
        <w:t xml:space="preserve">Hassali.M.A </w:t>
      </w:r>
      <w:r>
        <w:t xml:space="preserve">&amp; Hassain.S.A </w:t>
      </w:r>
      <w:r w:rsidR="00E849A4">
        <w:t>(2020</w:t>
      </w:r>
      <w:r>
        <w:t xml:space="preserve">) Effectiveness of diabetes self-management educational programs for type 2 diabetes mellitus patients in Middle East countries: A </w:t>
      </w:r>
      <w:r>
        <w:lastRenderedPageBreak/>
        <w:t>Systematic Review</w:t>
      </w:r>
      <w:r>
        <w:rPr>
          <w:b/>
          <w:bCs/>
        </w:rPr>
        <w:t>.</w:t>
      </w:r>
      <w:r>
        <w:rPr>
          <w:rStyle w:val="Strong"/>
        </w:rPr>
        <w:t xml:space="preserve"> Diabetes, Metabolic Syndrome and </w:t>
      </w:r>
      <w:r w:rsidR="00E849A4">
        <w:rPr>
          <w:rStyle w:val="Strong"/>
        </w:rPr>
        <w:t>Obesity</w:t>
      </w:r>
      <w:r w:rsidR="00E849A4">
        <w:rPr>
          <w:b/>
          <w:bCs/>
        </w:rPr>
        <w:t>.</w:t>
      </w:r>
      <w:hyperlink r:id="rId14" w:anchor="d1e145" w:history="1">
        <w:r>
          <w:rPr>
            <w:rStyle w:val="Hyperlink"/>
          </w:rPr>
          <w:t>https://www.tandfonline.com/doi/full/10.2147/DMSO.S232958#d1e145</w:t>
        </w:r>
      </w:hyperlink>
    </w:p>
    <w:p w:rsidR="004503EB" w:rsidRDefault="004503EB" w:rsidP="001003CD">
      <w:pPr>
        <w:bidi w:val="0"/>
      </w:pPr>
      <w:r>
        <w:t xml:space="preserve">Google Scholar </w:t>
      </w:r>
    </w:p>
    <w:p w:rsidR="004503EB" w:rsidRDefault="004503EB" w:rsidP="001003CD">
      <w:pPr>
        <w:tabs>
          <w:tab w:val="left" w:pos="3602"/>
        </w:tabs>
        <w:bidi w:val="0"/>
      </w:pPr>
    </w:p>
    <w:p w:rsidR="004503EB" w:rsidRDefault="00967A05" w:rsidP="001003CD">
      <w:pPr>
        <w:bidi w:val="0"/>
      </w:pPr>
      <w:r>
        <w:t xml:space="preserve"> 7\</w:t>
      </w:r>
    </w:p>
    <w:p w:rsidR="0022772E" w:rsidRDefault="00967A05" w:rsidP="001003CD">
      <w:pPr>
        <w:bidi w:val="0"/>
        <w:rPr>
          <w:rtl/>
        </w:rPr>
      </w:pPr>
      <w:r>
        <w:rPr>
          <w:noProof/>
        </w:rPr>
        <w:t>Omar</w:t>
      </w:r>
      <w:r w:rsidR="00BB1BB4">
        <w:rPr>
          <w:noProof/>
        </w:rPr>
        <w:t>.S.M</w:t>
      </w:r>
      <w:r>
        <w:rPr>
          <w:noProof/>
        </w:rPr>
        <w:t xml:space="preserve"> ,Musa</w:t>
      </w:r>
      <w:r w:rsidR="00BB1BB4">
        <w:rPr>
          <w:noProof/>
        </w:rPr>
        <w:t xml:space="preserve">.R.I , </w:t>
      </w:r>
      <w:r>
        <w:rPr>
          <w:noProof/>
        </w:rPr>
        <w:t>ElSouli</w:t>
      </w:r>
      <w:r w:rsidR="00BB1BB4">
        <w:rPr>
          <w:noProof/>
        </w:rPr>
        <w:t xml:space="preserve">.A &amp; </w:t>
      </w:r>
      <w:r>
        <w:rPr>
          <w:noProof/>
        </w:rPr>
        <w:t xml:space="preserve">Adam </w:t>
      </w:r>
      <w:r w:rsidR="00BB1BB4">
        <w:rPr>
          <w:noProof/>
        </w:rPr>
        <w:t xml:space="preserve">.I (2019 ) </w:t>
      </w:r>
      <w:r w:rsidR="00E849A4">
        <w:t>Prevalence</w:t>
      </w:r>
      <w:r w:rsidR="00BB1BB4">
        <w:t>, risk factors, and glycaemic control of type 2 diabetes mellitus in eastern</w:t>
      </w:r>
      <w:r w:rsidR="00E849A4">
        <w:t xml:space="preserve"> Sudan: a community-based study</w:t>
      </w:r>
      <w:r w:rsidR="0022772E">
        <w:t xml:space="preserve">. </w:t>
      </w:r>
      <w:hyperlink r:id="rId15" w:history="1">
        <w:r w:rsidR="0022772E" w:rsidRPr="004143ED">
          <w:rPr>
            <w:rStyle w:val="Hyperlink"/>
          </w:rPr>
          <w:t>https://journals.sagepub.com/doi/full/10.1177/2042018819860071</w:t>
        </w:r>
      </w:hyperlink>
    </w:p>
    <w:p w:rsidR="00420BEB" w:rsidRDefault="00420BEB" w:rsidP="001003CD">
      <w:pPr>
        <w:bidi w:val="0"/>
      </w:pPr>
      <w:r>
        <w:t xml:space="preserve">Google Scholar </w:t>
      </w:r>
    </w:p>
    <w:p w:rsidR="00967A05" w:rsidRDefault="00967A05" w:rsidP="001003CD">
      <w:pPr>
        <w:bidi w:val="0"/>
      </w:pPr>
    </w:p>
    <w:p w:rsidR="0022772E" w:rsidRPr="0022772E" w:rsidRDefault="0022772E" w:rsidP="001003CD">
      <w:pPr>
        <w:bidi w:val="0"/>
        <w:rPr>
          <w:rtl/>
        </w:rPr>
      </w:pPr>
    </w:p>
    <w:p w:rsidR="00BB1BB4" w:rsidRDefault="001160E7" w:rsidP="001003CD">
      <w:pPr>
        <w:bidi w:val="0"/>
        <w:rPr>
          <w:rtl/>
        </w:rPr>
      </w:pPr>
      <w:r>
        <w:t>8\</w:t>
      </w:r>
    </w:p>
    <w:p w:rsidR="004503EB" w:rsidRDefault="00BB12EB" w:rsidP="001003CD">
      <w:pPr>
        <w:bidi w:val="0"/>
      </w:pPr>
      <w:r w:rsidRPr="007005EF">
        <w:rPr>
          <w:noProof/>
        </w:rPr>
        <w:t xml:space="preserve"> Awad</w:t>
      </w:r>
      <w:r>
        <w:rPr>
          <w:noProof/>
        </w:rPr>
        <w:t>.S.F</w:t>
      </w:r>
      <w:r w:rsidRPr="007005EF">
        <w:rPr>
          <w:noProof/>
        </w:rPr>
        <w:t>, Huangfu</w:t>
      </w:r>
      <w:r>
        <w:rPr>
          <w:noProof/>
        </w:rPr>
        <w:t>.P</w:t>
      </w:r>
      <w:r w:rsidRPr="007005EF">
        <w:rPr>
          <w:noProof/>
        </w:rPr>
        <w:t>, Dargham</w:t>
      </w:r>
      <w:r>
        <w:rPr>
          <w:noProof/>
        </w:rPr>
        <w:t>.S.R</w:t>
      </w:r>
      <w:r w:rsidRPr="007005EF">
        <w:rPr>
          <w:noProof/>
        </w:rPr>
        <w:t>, Ajlouni</w:t>
      </w:r>
      <w:r>
        <w:rPr>
          <w:noProof/>
        </w:rPr>
        <w:t xml:space="preserve"> .K</w:t>
      </w:r>
      <w:r w:rsidRPr="007005EF">
        <w:rPr>
          <w:noProof/>
        </w:rPr>
        <w:t>, Batieha</w:t>
      </w:r>
      <w:r>
        <w:rPr>
          <w:noProof/>
        </w:rPr>
        <w:t xml:space="preserve">.A </w:t>
      </w:r>
      <w:r w:rsidRPr="007005EF">
        <w:rPr>
          <w:noProof/>
        </w:rPr>
        <w:t>, Khader</w:t>
      </w:r>
      <w:r>
        <w:rPr>
          <w:noProof/>
        </w:rPr>
        <w:t xml:space="preserve"> .Y.S</w:t>
      </w:r>
      <w:r w:rsidRPr="007005EF">
        <w:rPr>
          <w:noProof/>
        </w:rPr>
        <w:t>, Critchley</w:t>
      </w:r>
      <w:r w:rsidR="003E648C">
        <w:rPr>
          <w:noProof/>
        </w:rPr>
        <w:t>.J.A &amp;</w:t>
      </w:r>
      <w:r w:rsidRPr="007005EF">
        <w:rPr>
          <w:noProof/>
        </w:rPr>
        <w:t xml:space="preserve"> Abu-Raddad</w:t>
      </w:r>
      <w:r w:rsidR="003E648C">
        <w:rPr>
          <w:noProof/>
        </w:rPr>
        <w:t>.L.J ( 2020)</w:t>
      </w:r>
      <w:r w:rsidR="003E648C" w:rsidRPr="003E648C">
        <w:t xml:space="preserve"> </w:t>
      </w:r>
      <w:r w:rsidR="003E648C" w:rsidRPr="007005EF">
        <w:t>Characterizing the type 2 diabetes mellitus epidemic in Jordan up to 2050</w:t>
      </w:r>
      <w:r w:rsidR="0022772E">
        <w:t xml:space="preserve">. </w:t>
      </w:r>
      <w:hyperlink r:id="rId16" w:history="1">
        <w:r w:rsidR="0022772E" w:rsidRPr="004143ED">
          <w:rPr>
            <w:rStyle w:val="Hyperlink"/>
          </w:rPr>
          <w:t>https://www.nature.com/articles/s41598-020-77970-7</w:t>
        </w:r>
      </w:hyperlink>
    </w:p>
    <w:p w:rsidR="00420BEB" w:rsidRDefault="00420BEB" w:rsidP="001003CD">
      <w:pPr>
        <w:bidi w:val="0"/>
      </w:pPr>
      <w:r>
        <w:t xml:space="preserve">Google Scholar </w:t>
      </w:r>
    </w:p>
    <w:p w:rsidR="0022772E" w:rsidRDefault="0022772E" w:rsidP="001003CD">
      <w:pPr>
        <w:bidi w:val="0"/>
      </w:pPr>
    </w:p>
    <w:p w:rsidR="0022772E" w:rsidRDefault="0022772E" w:rsidP="001003CD">
      <w:pPr>
        <w:bidi w:val="0"/>
      </w:pPr>
      <w:r>
        <w:t>9\</w:t>
      </w:r>
    </w:p>
    <w:p w:rsidR="00420BEB" w:rsidRDefault="0022772E" w:rsidP="001003CD">
      <w:pPr>
        <w:bidi w:val="0"/>
      </w:pPr>
      <w:r>
        <w:rPr>
          <w:noProof/>
        </w:rPr>
        <w:t xml:space="preserve"> Aljulifi.M.Z (2021) </w:t>
      </w:r>
      <w:r>
        <w:t xml:space="preserve">Prevalence and reasons of increased type 2 diabetes in Gulf cooperation Council Countries. </w:t>
      </w:r>
      <w:hyperlink r:id="rId17" w:history="1">
        <w:r w:rsidR="00420BEB" w:rsidRPr="004143ED">
          <w:rPr>
            <w:rStyle w:val="Hyperlink"/>
          </w:rPr>
          <w:t>https://smj.org.sa/content/42/5/481</w:t>
        </w:r>
      </w:hyperlink>
    </w:p>
    <w:p w:rsidR="00420BEB" w:rsidRDefault="00420BEB" w:rsidP="001003CD">
      <w:pPr>
        <w:bidi w:val="0"/>
      </w:pPr>
      <w:r>
        <w:t>Saudi Medical Journal</w:t>
      </w:r>
    </w:p>
    <w:p w:rsidR="00420BEB" w:rsidRDefault="00420BEB" w:rsidP="001003CD">
      <w:pPr>
        <w:bidi w:val="0"/>
      </w:pPr>
    </w:p>
    <w:p w:rsidR="00420BEB" w:rsidRDefault="00420BEB" w:rsidP="001003CD">
      <w:pPr>
        <w:bidi w:val="0"/>
      </w:pPr>
      <w:r>
        <w:t xml:space="preserve">10\ </w:t>
      </w:r>
    </w:p>
    <w:p w:rsidR="00420BEB" w:rsidRDefault="00420BEB" w:rsidP="001003CD">
      <w:pPr>
        <w:bidi w:val="0"/>
      </w:pPr>
      <w:r w:rsidRPr="007656BC">
        <w:rPr>
          <w:noProof/>
        </w:rPr>
        <w:t xml:space="preserve"> Al-Khudairy</w:t>
      </w:r>
      <w:r>
        <w:rPr>
          <w:noProof/>
        </w:rPr>
        <w:t xml:space="preserve">.L , </w:t>
      </w:r>
      <w:r w:rsidRPr="007656BC">
        <w:rPr>
          <w:noProof/>
        </w:rPr>
        <w:t>Stranges</w:t>
      </w:r>
      <w:r>
        <w:rPr>
          <w:noProof/>
        </w:rPr>
        <w:t>.S  ,</w:t>
      </w:r>
      <w:r w:rsidRPr="007656BC">
        <w:rPr>
          <w:noProof/>
        </w:rPr>
        <w:t xml:space="preserve"> Kumar</w:t>
      </w:r>
      <w:r>
        <w:rPr>
          <w:noProof/>
        </w:rPr>
        <w:t xml:space="preserve"> .S ,</w:t>
      </w:r>
      <w:r w:rsidRPr="007656BC">
        <w:rPr>
          <w:noProof/>
        </w:rPr>
        <w:t xml:space="preserve">Al-Daghri </w:t>
      </w:r>
      <w:r>
        <w:rPr>
          <w:noProof/>
        </w:rPr>
        <w:t xml:space="preserve">.N &amp; </w:t>
      </w:r>
      <w:r w:rsidRPr="007656BC">
        <w:rPr>
          <w:noProof/>
        </w:rPr>
        <w:t>Rees</w:t>
      </w:r>
      <w:r>
        <w:rPr>
          <w:noProof/>
        </w:rPr>
        <w:t>.K (2013)</w:t>
      </w:r>
      <w:r w:rsidRPr="00420BEB">
        <w:t xml:space="preserve"> </w:t>
      </w:r>
      <w:r w:rsidRPr="007656BC">
        <w:t>Dietary Factors and Type 2 Diabetes in the Middle East: What Is the Evidence for an Association?––A Systematic Review</w:t>
      </w:r>
      <w:r>
        <w:t xml:space="preserve">. </w:t>
      </w:r>
      <w:hyperlink r:id="rId18" w:history="1">
        <w:r w:rsidRPr="004143ED">
          <w:rPr>
            <w:rStyle w:val="Hyperlink"/>
          </w:rPr>
          <w:t>https://www.mdpi.com/2072-6643/5/10/3871</w:t>
        </w:r>
      </w:hyperlink>
    </w:p>
    <w:p w:rsidR="0022772E" w:rsidRPr="00420BEB" w:rsidRDefault="00E849A4" w:rsidP="001003CD">
      <w:pPr>
        <w:bidi w:val="0"/>
        <w:rPr>
          <w:noProof/>
        </w:rPr>
      </w:pPr>
      <w:r w:rsidRPr="00420BEB">
        <w:t>MDPI</w:t>
      </w:r>
      <w:r>
        <w:t xml:space="preserve"> Journal</w:t>
      </w:r>
    </w:p>
    <w:p w:rsidR="0022772E" w:rsidRDefault="0022772E" w:rsidP="001003CD">
      <w:pPr>
        <w:bidi w:val="0"/>
      </w:pPr>
    </w:p>
    <w:p w:rsidR="0022772E" w:rsidRPr="0022772E" w:rsidRDefault="0022772E" w:rsidP="000F3E4E">
      <w:pPr>
        <w:bidi w:val="0"/>
        <w:jc w:val="right"/>
        <w:rPr>
          <w:rtl/>
        </w:rPr>
      </w:pPr>
    </w:p>
    <w:sectPr w:rsidR="0022772E" w:rsidRPr="0022772E" w:rsidSect="001003CD">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914" w:rsidRDefault="007D2914" w:rsidP="003D4AB2">
      <w:pPr>
        <w:spacing w:after="0" w:line="240" w:lineRule="auto"/>
      </w:pPr>
      <w:r>
        <w:separator/>
      </w:r>
    </w:p>
  </w:endnote>
  <w:endnote w:type="continuationSeparator" w:id="0">
    <w:p w:rsidR="007D2914" w:rsidRDefault="007D2914" w:rsidP="003D4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AB2" w:rsidRDefault="003D4A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34234879"/>
      <w:docPartObj>
        <w:docPartGallery w:val="Page Numbers (Bottom of Page)"/>
        <w:docPartUnique/>
      </w:docPartObj>
    </w:sdtPr>
    <w:sdtEndPr/>
    <w:sdtContent>
      <w:p w:rsidR="003D4AB2" w:rsidRDefault="003D4AB2">
        <w:pPr>
          <w:pStyle w:val="Footer"/>
          <w:pBdr>
            <w:top w:val="single" w:sz="4" w:space="1" w:color="D9D9D9" w:themeColor="background1" w:themeShade="D9"/>
          </w:pBdr>
          <w:jc w:val="right"/>
        </w:pPr>
        <w:r>
          <w:fldChar w:fldCharType="begin"/>
        </w:r>
        <w:r>
          <w:instrText xml:space="preserve"> PAGE   \* MERGEFORMAT </w:instrText>
        </w:r>
        <w:r>
          <w:fldChar w:fldCharType="separate"/>
        </w:r>
        <w:r w:rsidR="00F70CA5">
          <w:rPr>
            <w:noProof/>
            <w:rtl/>
          </w:rPr>
          <w:t>1</w:t>
        </w:r>
        <w:r>
          <w:rPr>
            <w:noProof/>
          </w:rPr>
          <w:fldChar w:fldCharType="end"/>
        </w:r>
        <w:r>
          <w:t xml:space="preserve"> | </w:t>
        </w:r>
        <w:r>
          <w:rPr>
            <w:color w:val="7F7F7F" w:themeColor="background1" w:themeShade="7F"/>
            <w:spacing w:val="60"/>
          </w:rPr>
          <w:t>Page</w:t>
        </w:r>
      </w:p>
    </w:sdtContent>
  </w:sdt>
  <w:p w:rsidR="003D4AB2" w:rsidRDefault="003D4A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AB2" w:rsidRDefault="003D4A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914" w:rsidRDefault="007D2914" w:rsidP="003D4AB2">
      <w:pPr>
        <w:spacing w:after="0" w:line="240" w:lineRule="auto"/>
      </w:pPr>
      <w:r>
        <w:separator/>
      </w:r>
    </w:p>
  </w:footnote>
  <w:footnote w:type="continuationSeparator" w:id="0">
    <w:p w:rsidR="007D2914" w:rsidRDefault="007D2914" w:rsidP="003D4A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AB2" w:rsidRDefault="003D4A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AB2" w:rsidRDefault="003D4A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AB2" w:rsidRDefault="003D4A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D42"/>
    <w:rsid w:val="00013EB8"/>
    <w:rsid w:val="000E3EAF"/>
    <w:rsid w:val="000F3E4E"/>
    <w:rsid w:val="001003CD"/>
    <w:rsid w:val="001160E7"/>
    <w:rsid w:val="001A59D1"/>
    <w:rsid w:val="001B7B5B"/>
    <w:rsid w:val="001D0035"/>
    <w:rsid w:val="0022772E"/>
    <w:rsid w:val="002356F0"/>
    <w:rsid w:val="00240258"/>
    <w:rsid w:val="00240AA4"/>
    <w:rsid w:val="00251817"/>
    <w:rsid w:val="002B32AF"/>
    <w:rsid w:val="002B42AC"/>
    <w:rsid w:val="003D4AB2"/>
    <w:rsid w:val="003E648C"/>
    <w:rsid w:val="00420BEB"/>
    <w:rsid w:val="004503EB"/>
    <w:rsid w:val="004D29B4"/>
    <w:rsid w:val="004E251D"/>
    <w:rsid w:val="00546687"/>
    <w:rsid w:val="0059256C"/>
    <w:rsid w:val="005F20C4"/>
    <w:rsid w:val="00644DE1"/>
    <w:rsid w:val="006C1AA8"/>
    <w:rsid w:val="007005EF"/>
    <w:rsid w:val="00762DA3"/>
    <w:rsid w:val="007656BC"/>
    <w:rsid w:val="007C283F"/>
    <w:rsid w:val="007D2914"/>
    <w:rsid w:val="00803D42"/>
    <w:rsid w:val="00806494"/>
    <w:rsid w:val="0082131C"/>
    <w:rsid w:val="00835F54"/>
    <w:rsid w:val="00881D39"/>
    <w:rsid w:val="00894879"/>
    <w:rsid w:val="00966CE9"/>
    <w:rsid w:val="00967A05"/>
    <w:rsid w:val="00A14DD5"/>
    <w:rsid w:val="00A32983"/>
    <w:rsid w:val="00A42566"/>
    <w:rsid w:val="00A640CE"/>
    <w:rsid w:val="00AC5374"/>
    <w:rsid w:val="00AE5D2E"/>
    <w:rsid w:val="00B2441C"/>
    <w:rsid w:val="00B34B04"/>
    <w:rsid w:val="00B77445"/>
    <w:rsid w:val="00B91FC8"/>
    <w:rsid w:val="00B92B8A"/>
    <w:rsid w:val="00BB12EB"/>
    <w:rsid w:val="00BB1BB4"/>
    <w:rsid w:val="00BD1436"/>
    <w:rsid w:val="00C0265B"/>
    <w:rsid w:val="00C173B1"/>
    <w:rsid w:val="00C761FD"/>
    <w:rsid w:val="00C96CF1"/>
    <w:rsid w:val="00CC605F"/>
    <w:rsid w:val="00DA06D8"/>
    <w:rsid w:val="00DE166A"/>
    <w:rsid w:val="00E04D80"/>
    <w:rsid w:val="00E849A4"/>
    <w:rsid w:val="00F35409"/>
    <w:rsid w:val="00F70C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E7777D-BBD1-492A-82D3-17B31284E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4503E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761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3E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4503EB"/>
    <w:rPr>
      <w:color w:val="0000FF"/>
      <w:u w:val="single"/>
    </w:rPr>
  </w:style>
  <w:style w:type="character" w:customStyle="1" w:styleId="comma-separator">
    <w:name w:val="comma-separator"/>
    <w:basedOn w:val="DefaultParagraphFont"/>
    <w:rsid w:val="004503EB"/>
  </w:style>
  <w:style w:type="table" w:styleId="GridTable4-Accent3">
    <w:name w:val="Grid Table 4 Accent 3"/>
    <w:basedOn w:val="TableNormal"/>
    <w:uiPriority w:val="49"/>
    <w:rsid w:val="004503E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Strong">
    <w:name w:val="Strong"/>
    <w:basedOn w:val="DefaultParagraphFont"/>
    <w:uiPriority w:val="22"/>
    <w:qFormat/>
    <w:rsid w:val="004503EB"/>
    <w:rPr>
      <w:b/>
      <w:bCs/>
    </w:rPr>
  </w:style>
  <w:style w:type="character" w:styleId="FollowedHyperlink">
    <w:name w:val="FollowedHyperlink"/>
    <w:basedOn w:val="DefaultParagraphFont"/>
    <w:uiPriority w:val="99"/>
    <w:semiHidden/>
    <w:unhideWhenUsed/>
    <w:rsid w:val="0022772E"/>
    <w:rPr>
      <w:color w:val="954F72" w:themeColor="followedHyperlink"/>
      <w:u w:val="single"/>
    </w:rPr>
  </w:style>
  <w:style w:type="table" w:styleId="TableGrid">
    <w:name w:val="Table Grid"/>
    <w:basedOn w:val="TableNormal"/>
    <w:uiPriority w:val="39"/>
    <w:rsid w:val="002356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D4AB2"/>
    <w:pPr>
      <w:tabs>
        <w:tab w:val="center" w:pos="4153"/>
        <w:tab w:val="right" w:pos="8306"/>
      </w:tabs>
      <w:spacing w:after="0" w:line="240" w:lineRule="auto"/>
    </w:pPr>
  </w:style>
  <w:style w:type="character" w:customStyle="1" w:styleId="HeaderChar">
    <w:name w:val="Header Char"/>
    <w:basedOn w:val="DefaultParagraphFont"/>
    <w:link w:val="Header"/>
    <w:uiPriority w:val="99"/>
    <w:rsid w:val="003D4AB2"/>
  </w:style>
  <w:style w:type="paragraph" w:styleId="Footer">
    <w:name w:val="footer"/>
    <w:basedOn w:val="Normal"/>
    <w:link w:val="FooterChar"/>
    <w:uiPriority w:val="99"/>
    <w:unhideWhenUsed/>
    <w:rsid w:val="003D4AB2"/>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4AB2"/>
  </w:style>
  <w:style w:type="character" w:customStyle="1" w:styleId="Heading2Char">
    <w:name w:val="Heading 2 Char"/>
    <w:basedOn w:val="DefaultParagraphFont"/>
    <w:link w:val="Heading2"/>
    <w:uiPriority w:val="9"/>
    <w:rsid w:val="00C761F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F3E4E"/>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F70CA5"/>
    <w:pPr>
      <w:tabs>
        <w:tab w:val="right" w:leader="dot" w:pos="8296"/>
      </w:tabs>
      <w:bidi w:val="0"/>
      <w:spacing w:after="100"/>
      <w:jc w:val="right"/>
    </w:pPr>
  </w:style>
  <w:style w:type="paragraph" w:styleId="TOC2">
    <w:name w:val="toc 2"/>
    <w:basedOn w:val="Normal"/>
    <w:next w:val="Normal"/>
    <w:autoRedefine/>
    <w:uiPriority w:val="39"/>
    <w:unhideWhenUsed/>
    <w:rsid w:val="000F3E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930697">
      <w:bodyDiv w:val="1"/>
      <w:marLeft w:val="0"/>
      <w:marRight w:val="0"/>
      <w:marTop w:val="0"/>
      <w:marBottom w:val="0"/>
      <w:divBdr>
        <w:top w:val="none" w:sz="0" w:space="0" w:color="auto"/>
        <w:left w:val="none" w:sz="0" w:space="0" w:color="auto"/>
        <w:bottom w:val="none" w:sz="0" w:space="0" w:color="auto"/>
        <w:right w:val="none" w:sz="0" w:space="0" w:color="auto"/>
      </w:divBdr>
    </w:div>
    <w:div w:id="545290263">
      <w:bodyDiv w:val="1"/>
      <w:marLeft w:val="0"/>
      <w:marRight w:val="0"/>
      <w:marTop w:val="0"/>
      <w:marBottom w:val="0"/>
      <w:divBdr>
        <w:top w:val="none" w:sz="0" w:space="0" w:color="auto"/>
        <w:left w:val="none" w:sz="0" w:space="0" w:color="auto"/>
        <w:bottom w:val="none" w:sz="0" w:space="0" w:color="auto"/>
        <w:right w:val="none" w:sz="0" w:space="0" w:color="auto"/>
      </w:divBdr>
    </w:div>
    <w:div w:id="959263170">
      <w:bodyDiv w:val="1"/>
      <w:marLeft w:val="0"/>
      <w:marRight w:val="0"/>
      <w:marTop w:val="0"/>
      <w:marBottom w:val="0"/>
      <w:divBdr>
        <w:top w:val="none" w:sz="0" w:space="0" w:color="auto"/>
        <w:left w:val="none" w:sz="0" w:space="0" w:color="auto"/>
        <w:bottom w:val="none" w:sz="0" w:space="0" w:color="auto"/>
        <w:right w:val="none" w:sz="0" w:space="0" w:color="auto"/>
      </w:divBdr>
    </w:div>
    <w:div w:id="1359548396">
      <w:bodyDiv w:val="1"/>
      <w:marLeft w:val="0"/>
      <w:marRight w:val="0"/>
      <w:marTop w:val="0"/>
      <w:marBottom w:val="0"/>
      <w:divBdr>
        <w:top w:val="none" w:sz="0" w:space="0" w:color="auto"/>
        <w:left w:val="none" w:sz="0" w:space="0" w:color="auto"/>
        <w:bottom w:val="none" w:sz="0" w:space="0" w:color="auto"/>
        <w:right w:val="none" w:sz="0" w:space="0" w:color="auto"/>
      </w:divBdr>
    </w:div>
    <w:div w:id="177257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benthamdirect.com/content/journals/cdr/10.2174/1573399820666230731105704" TargetMode="External"/><Relationship Id="rId18" Type="http://schemas.openxmlformats.org/officeDocument/2006/relationships/hyperlink" Target="https://www.mdpi.com/2072-6643/5/10/387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orcid.org/0000-0002-1909-417X" TargetMode="External"/><Relationship Id="rId12" Type="http://schemas.openxmlformats.org/officeDocument/2006/relationships/hyperlink" Target="https://pmc.ncbi.nlm.nih.gov/articles/PMC8472500/" TargetMode="External"/><Relationship Id="rId17" Type="http://schemas.openxmlformats.org/officeDocument/2006/relationships/hyperlink" Target="https://smj.org.sa/content/42/5/48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ature.com/articles/s41598-020-77970-7"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45200580_Lifestyle_related_risk_factors_of_type_2_diabetes_mellitus_in_Saudi_Arabia"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journals.sagepub.com/doi/full/10.1177/2042018819860071" TargetMode="External"/><Relationship Id="rId23" Type="http://schemas.openxmlformats.org/officeDocument/2006/relationships/header" Target="header3.xml"/><Relationship Id="rId10" Type="http://schemas.openxmlformats.org/officeDocument/2006/relationships/hyperlink" Target="https://onlinelibrary.wiley.com/doi/full/10.1155/2012/902873"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qscience.com/content/journals/10.5339/ajsr.2023.10" TargetMode="External"/><Relationship Id="rId14" Type="http://schemas.openxmlformats.org/officeDocument/2006/relationships/hyperlink" Target="https://www.tandfonline.com/doi/full/10.2147/DMSO.S232958" TargetMode="Externa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Gantt Chart</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barChart>
        <c:barDir val="bar"/>
        <c:grouping val="stacked"/>
        <c:varyColors val="0"/>
        <c:ser>
          <c:idx val="0"/>
          <c:order val="0"/>
          <c:tx>
            <c:strRef>
              <c:f>Sheet1!$B$1</c:f>
              <c:strCache>
                <c:ptCount val="1"/>
                <c:pt idx="0">
                  <c:v>Start Date</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7"/>
                <c:pt idx="0">
                  <c:v>literature Review</c:v>
                </c:pt>
                <c:pt idx="1">
                  <c:v>Data Collection </c:v>
                </c:pt>
                <c:pt idx="2">
                  <c:v>Data Analysis </c:v>
                </c:pt>
                <c:pt idx="3">
                  <c:v>Framework Development </c:v>
                </c:pt>
                <c:pt idx="4">
                  <c:v>Drafting Thesis</c:v>
                </c:pt>
                <c:pt idx="5">
                  <c:v>Revision</c:v>
                </c:pt>
                <c:pt idx="6">
                  <c:v>Fainal Submision</c:v>
                </c:pt>
              </c:strCache>
            </c:strRef>
          </c:cat>
          <c:val>
            <c:numRef>
              <c:f>Sheet1!$B$2:$B$8</c:f>
              <c:numCache>
                <c:formatCode>B1dd\-mmm</c:formatCode>
                <c:ptCount val="7"/>
                <c:pt idx="0">
                  <c:v>45863</c:v>
                </c:pt>
                <c:pt idx="1">
                  <c:v>45870</c:v>
                </c:pt>
                <c:pt idx="2">
                  <c:v>45874</c:v>
                </c:pt>
                <c:pt idx="3">
                  <c:v>45880</c:v>
                </c:pt>
                <c:pt idx="4">
                  <c:v>45883</c:v>
                </c:pt>
                <c:pt idx="5">
                  <c:v>45886</c:v>
                </c:pt>
                <c:pt idx="6">
                  <c:v>45888</c:v>
                </c:pt>
              </c:numCache>
            </c:numRef>
          </c:val>
        </c:ser>
        <c:ser>
          <c:idx val="1"/>
          <c:order val="1"/>
          <c:tx>
            <c:strRef>
              <c:f>Sheet1!$C$1</c:f>
              <c:strCache>
                <c:ptCount val="1"/>
                <c:pt idx="0">
                  <c:v>End Date</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7"/>
                <c:pt idx="0">
                  <c:v>literature Review</c:v>
                </c:pt>
                <c:pt idx="1">
                  <c:v>Data Collection </c:v>
                </c:pt>
                <c:pt idx="2">
                  <c:v>Data Analysis </c:v>
                </c:pt>
                <c:pt idx="3">
                  <c:v>Framework Development </c:v>
                </c:pt>
                <c:pt idx="4">
                  <c:v>Drafting Thesis</c:v>
                </c:pt>
                <c:pt idx="5">
                  <c:v>Revision</c:v>
                </c:pt>
                <c:pt idx="6">
                  <c:v>Fainal Submision</c:v>
                </c:pt>
              </c:strCache>
            </c:strRef>
          </c:cat>
          <c:val>
            <c:numRef>
              <c:f>Sheet1!$C$2:$C$8</c:f>
              <c:numCache>
                <c:formatCode>B1dd\-mmm</c:formatCode>
                <c:ptCount val="7"/>
                <c:pt idx="0">
                  <c:v>45867</c:v>
                </c:pt>
                <c:pt idx="1">
                  <c:v>45873</c:v>
                </c:pt>
                <c:pt idx="2">
                  <c:v>45879</c:v>
                </c:pt>
                <c:pt idx="3">
                  <c:v>45882</c:v>
                </c:pt>
                <c:pt idx="4">
                  <c:v>45885</c:v>
                </c:pt>
                <c:pt idx="5">
                  <c:v>45888</c:v>
                </c:pt>
                <c:pt idx="6">
                  <c:v>45889</c:v>
                </c:pt>
              </c:numCache>
            </c:numRef>
          </c:val>
        </c:ser>
        <c:ser>
          <c:idx val="2"/>
          <c:order val="2"/>
          <c:tx>
            <c:strRef>
              <c:f>Sheet1!$D$1</c:f>
              <c:strCache>
                <c:ptCount val="1"/>
                <c:pt idx="0">
                  <c:v>Duration</c:v>
                </c:pt>
              </c:strCache>
            </c:strRef>
          </c:tx>
          <c:spPr>
            <a:solidFill>
              <a:schemeClr val="accent3">
                <a:alpha val="70000"/>
              </a:schemeClr>
            </a:solidFill>
            <a:ln>
              <a:solidFill>
                <a:schemeClr val="bg1">
                  <a:lumMod val="5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7"/>
                <c:pt idx="0">
                  <c:v>literature Review</c:v>
                </c:pt>
                <c:pt idx="1">
                  <c:v>Data Collection </c:v>
                </c:pt>
                <c:pt idx="2">
                  <c:v>Data Analysis </c:v>
                </c:pt>
                <c:pt idx="3">
                  <c:v>Framework Development </c:v>
                </c:pt>
                <c:pt idx="4">
                  <c:v>Drafting Thesis</c:v>
                </c:pt>
                <c:pt idx="5">
                  <c:v>Revision</c:v>
                </c:pt>
                <c:pt idx="6">
                  <c:v>Fainal Submision</c:v>
                </c:pt>
              </c:strCache>
            </c:strRef>
          </c:cat>
          <c:val>
            <c:numRef>
              <c:f>Sheet1!$D$2:$D$8</c:f>
              <c:numCache>
                <c:formatCode>General</c:formatCode>
                <c:ptCount val="7"/>
                <c:pt idx="0">
                  <c:v>4</c:v>
                </c:pt>
                <c:pt idx="1">
                  <c:v>3</c:v>
                </c:pt>
                <c:pt idx="2">
                  <c:v>5</c:v>
                </c:pt>
                <c:pt idx="3">
                  <c:v>2</c:v>
                </c:pt>
                <c:pt idx="4">
                  <c:v>2</c:v>
                </c:pt>
                <c:pt idx="5">
                  <c:v>2</c:v>
                </c:pt>
                <c:pt idx="6">
                  <c:v>1</c:v>
                </c:pt>
              </c:numCache>
            </c:numRef>
          </c:val>
        </c:ser>
        <c:dLbls>
          <c:showLegendKey val="0"/>
          <c:showVal val="0"/>
          <c:showCatName val="0"/>
          <c:showSerName val="0"/>
          <c:showPercent val="0"/>
          <c:showBubbleSize val="0"/>
        </c:dLbls>
        <c:gapWidth val="50"/>
        <c:overlap val="100"/>
        <c:axId val="419981360"/>
        <c:axId val="422377880"/>
      </c:barChart>
      <c:catAx>
        <c:axId val="419981360"/>
        <c:scaling>
          <c:orientation val="minMax"/>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22377880"/>
        <c:crosses val="autoZero"/>
        <c:auto val="1"/>
        <c:lblAlgn val="ctr"/>
        <c:lblOffset val="100"/>
        <c:noMultiLvlLbl val="0"/>
      </c:catAx>
      <c:valAx>
        <c:axId val="422377880"/>
        <c:scaling>
          <c:orientation val="minMax"/>
        </c:scaling>
        <c:delete val="0"/>
        <c:axPos val="b"/>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m/d/yyyy;@" sourceLinked="0"/>
        <c:majorTickMark val="none"/>
        <c:minorTickMark val="none"/>
        <c:tickLblPos val="high"/>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9981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0E328-FEB3-4199-A59E-9C529C060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18</Pages>
  <Words>3117</Words>
  <Characters>17767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mohammad</dc:creator>
  <cp:keywords/>
  <dc:description/>
  <cp:lastModifiedBy>alaa mohammad</cp:lastModifiedBy>
  <cp:revision>12</cp:revision>
  <dcterms:created xsi:type="dcterms:W3CDTF">2025-08-03T08:02:00Z</dcterms:created>
  <dcterms:modified xsi:type="dcterms:W3CDTF">2025-08-20T09:49:00Z</dcterms:modified>
</cp:coreProperties>
</file>