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5B0D8170">
            <wp:simplePos x="0" y="0"/>
            <wp:positionH relativeFrom="margin">
              <wp:posOffset>1920240</wp:posOffset>
            </wp:positionH>
            <wp:positionV relativeFrom="margin">
              <wp:posOffset>-381000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hint="cs"/>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0A000F7" w14:textId="77777777" w:rsidR="00ED1AF9" w:rsidRPr="001C6EF7" w:rsidRDefault="00ED1AF9" w:rsidP="00ED1AF9">
      <w:pPr>
        <w:bidi/>
        <w:spacing w:after="0" w:line="480" w:lineRule="auto"/>
        <w:jc w:val="center"/>
        <w:rPr>
          <w:rFonts w:ascii="Traditional Arabic" w:hAnsi="Traditional Arabic" w:cs="Traditional Arabic"/>
          <w:b/>
          <w:bCs/>
          <w:sz w:val="28"/>
          <w:szCs w:val="28"/>
          <w:rtl/>
        </w:rPr>
      </w:pPr>
      <w:r w:rsidRPr="001C6EF7">
        <w:rPr>
          <w:rFonts w:ascii="Traditional Arabic" w:hAnsi="Traditional Arabic" w:cs="Traditional Arabic" w:hint="cs"/>
          <w:b/>
          <w:bCs/>
          <w:sz w:val="28"/>
          <w:szCs w:val="28"/>
          <w:rtl/>
        </w:rPr>
        <w:t>جامعة ميدأوشن</w:t>
      </w:r>
    </w:p>
    <w:p w14:paraId="2CA46BFA" w14:textId="4BF6797C" w:rsidR="007A31DC" w:rsidRPr="004850AA" w:rsidRDefault="00ED1AF9" w:rsidP="004850AA">
      <w:pPr>
        <w:bidi/>
        <w:spacing w:after="0" w:line="480" w:lineRule="auto"/>
        <w:jc w:val="center"/>
        <w:rPr>
          <w:rFonts w:ascii="Traditional Arabic" w:hAnsi="Traditional Arabic" w:cs="Traditional Arabic"/>
          <w:b/>
          <w:bCs/>
          <w:sz w:val="24"/>
          <w:szCs w:val="24"/>
          <w:rtl/>
        </w:rPr>
      </w:pPr>
      <w:r w:rsidRPr="001C6EF7">
        <w:rPr>
          <w:rFonts w:ascii="Traditional Arabic" w:hAnsi="Traditional Arabic" w:cs="Traditional Arabic" w:hint="cs"/>
          <w:b/>
          <w:bCs/>
          <w:sz w:val="24"/>
          <w:szCs w:val="24"/>
          <w:rtl/>
        </w:rPr>
        <w:t>كلية الإعلام والتسويق الرقمي</w:t>
      </w:r>
    </w:p>
    <w:p w14:paraId="49B9C048" w14:textId="499F6576" w:rsidR="00BE609B" w:rsidRPr="004C1AE1" w:rsidRDefault="00BE609B" w:rsidP="00BE609B">
      <w:pPr>
        <w:spacing w:line="360" w:lineRule="auto"/>
        <w:jc w:val="right"/>
        <w:rPr>
          <w:rFonts w:ascii="Arial" w:hAnsi="Arial" w:cs="Arial"/>
          <w:b/>
          <w:bCs/>
          <w:noProof/>
          <w:sz w:val="28"/>
          <w:szCs w:val="28"/>
        </w:rPr>
      </w:pPr>
    </w:p>
    <w:p w14:paraId="5473F8B1" w14:textId="2B376B6B" w:rsidR="00BE609B" w:rsidRPr="00FE694E" w:rsidRDefault="0075429A" w:rsidP="00FE694E">
      <w:pPr>
        <w:spacing w:line="480" w:lineRule="auto"/>
        <w:ind w:left="533"/>
        <w:jc w:val="center"/>
        <w:rPr>
          <w:rFonts w:ascii="Sakkal Majalla" w:eastAsia="Times New Roman" w:hAnsi="Sakkal Majalla" w:cs="Sakkal Majalla"/>
          <w:b/>
          <w:bCs/>
          <w:color w:val="0070C0"/>
          <w:sz w:val="36"/>
          <w:szCs w:val="36"/>
        </w:rPr>
      </w:pPr>
      <w:r w:rsidRPr="00FE694E">
        <w:rPr>
          <w:rFonts w:ascii="Sakkal Majalla" w:eastAsia="Times New Roman" w:hAnsi="Sakkal Majalla" w:cs="Sakkal Majalla"/>
          <w:b/>
          <w:bCs/>
          <w:color w:val="0070C0"/>
          <w:sz w:val="36"/>
          <w:szCs w:val="36"/>
          <w:rtl/>
        </w:rPr>
        <w:t>درجة مواءمة مخرجات التعليم الإعلامي في الجامعات السعودية لمتطلبات سوق العمل: دراسة ميدانية</w:t>
      </w:r>
    </w:p>
    <w:p w14:paraId="687522E5" w14:textId="77777777" w:rsidR="0075429A" w:rsidRPr="00FE694E" w:rsidRDefault="0075429A" w:rsidP="001C6EF7">
      <w:pPr>
        <w:pStyle w:val="a8"/>
        <w:bidi/>
        <w:spacing w:beforeAutospacing="0" w:after="0" w:afterAutospacing="0"/>
        <w:ind w:right="-270"/>
        <w:jc w:val="center"/>
        <w:rPr>
          <w:rFonts w:ascii="Arial" w:hAnsi="Arial" w:cs="Arial"/>
          <w:b/>
          <w:bCs/>
          <w:color w:val="0070C0"/>
          <w:sz w:val="36"/>
          <w:szCs w:val="36"/>
          <w:rtl/>
        </w:rPr>
      </w:pPr>
      <w:bookmarkStart w:id="0" w:name="_Hlk213167795"/>
      <w:r w:rsidRPr="00FE694E">
        <w:rPr>
          <w:rFonts w:ascii="Arial" w:hAnsi="Arial" w:cs="Arial"/>
          <w:b/>
          <w:bCs/>
          <w:color w:val="0070C0"/>
          <w:sz w:val="36"/>
          <w:szCs w:val="36"/>
        </w:rPr>
        <w:t>The Degree of Alignment of Media Education Outcomes in Saudi Universities with Labor Market Requirements: A Field Study</w:t>
      </w:r>
    </w:p>
    <w:p w14:paraId="4F2C4676" w14:textId="6956B00B" w:rsidR="00395E1F" w:rsidRPr="0075429A" w:rsidRDefault="00395E1F" w:rsidP="0075429A">
      <w:pPr>
        <w:pStyle w:val="a8"/>
        <w:bidi/>
        <w:spacing w:before="0" w:beforeAutospacing="0" w:after="0" w:afterAutospacing="0"/>
        <w:ind w:right="-270"/>
        <w:jc w:val="right"/>
        <w:rPr>
          <w:rFonts w:ascii="Arial" w:hAnsi="Arial" w:cs="Arial" w:hint="cs"/>
          <w:b/>
          <w:bCs/>
          <w:color w:val="0070C0"/>
          <w:szCs w:val="28"/>
          <w:rtl/>
        </w:rPr>
      </w:pPr>
    </w:p>
    <w:bookmarkEnd w:id="0"/>
    <w:p w14:paraId="79313DA6" w14:textId="422069FA" w:rsidR="001C7DB2" w:rsidRDefault="001C7DB2" w:rsidP="00325242">
      <w:pPr>
        <w:pStyle w:val="a8"/>
        <w:bidi/>
        <w:spacing w:before="0" w:beforeAutospacing="0" w:after="0" w:afterAutospacing="0"/>
        <w:ind w:right="-270"/>
        <w:rPr>
          <w:rFonts w:ascii="Sakkal Majalla" w:hAnsi="Sakkal Majalla" w:cs="Sakkal Majalla"/>
          <w:b/>
          <w:bCs/>
          <w:color w:val="0070C0"/>
          <w:sz w:val="36"/>
          <w:szCs w:val="36"/>
          <w:rtl/>
        </w:rPr>
      </w:pPr>
    </w:p>
    <w:p w14:paraId="55ED858B" w14:textId="24EAA0D5" w:rsidR="001C6EF7" w:rsidRPr="001C6EF7" w:rsidRDefault="001C6EF7" w:rsidP="001C6EF7">
      <w:pPr>
        <w:spacing w:line="480" w:lineRule="auto"/>
        <w:ind w:left="533"/>
        <w:jc w:val="center"/>
        <w:rPr>
          <w:rFonts w:ascii="Sakkal Majalla" w:eastAsia="Times New Roman" w:hAnsi="Sakkal Majalla" w:cs="Sakkal Majalla"/>
          <w:b/>
          <w:bCs/>
          <w:color w:val="0070C0"/>
          <w:sz w:val="28"/>
          <w:szCs w:val="28"/>
        </w:rPr>
      </w:pPr>
      <w:r w:rsidRPr="001C6EF7">
        <w:rPr>
          <w:rFonts w:ascii="Sakkal Majalla" w:eastAsia="Times New Roman" w:hAnsi="Sakkal Majalla" w:cs="Sakkal Majalla" w:hint="cs"/>
          <w:b/>
          <w:bCs/>
          <w:color w:val="0070C0"/>
          <w:sz w:val="28"/>
          <w:szCs w:val="28"/>
          <w:rtl/>
        </w:rPr>
        <w:t>إعدا</w:t>
      </w:r>
      <w:r>
        <w:rPr>
          <w:rFonts w:ascii="Sakkal Majalla" w:eastAsia="Times New Roman" w:hAnsi="Sakkal Majalla" w:cs="Sakkal Majalla" w:hint="cs"/>
          <w:b/>
          <w:bCs/>
          <w:color w:val="0070C0"/>
          <w:sz w:val="28"/>
          <w:szCs w:val="28"/>
          <w:rtl/>
        </w:rPr>
        <w:t>د</w:t>
      </w:r>
    </w:p>
    <w:p w14:paraId="245E84E8" w14:textId="588E3D1E" w:rsidR="00325242" w:rsidRPr="004850AA" w:rsidRDefault="00325242" w:rsidP="001C6EF7">
      <w:pPr>
        <w:spacing w:line="480" w:lineRule="auto"/>
        <w:ind w:left="533"/>
        <w:jc w:val="center"/>
        <w:rPr>
          <w:rFonts w:ascii="Sakkal Majalla" w:eastAsia="Times New Roman" w:hAnsi="Sakkal Majalla" w:cs="Sakkal Majalla"/>
          <w:b/>
          <w:bCs/>
          <w:color w:val="0070C0"/>
          <w:sz w:val="28"/>
          <w:szCs w:val="28"/>
        </w:rPr>
      </w:pPr>
      <w:r w:rsidRPr="004850AA">
        <w:rPr>
          <w:rFonts w:ascii="Sakkal Majalla" w:eastAsia="Times New Roman" w:hAnsi="Sakkal Majalla" w:cs="Sakkal Majalla" w:hint="cs"/>
          <w:b/>
          <w:bCs/>
          <w:color w:val="0070C0"/>
          <w:sz w:val="28"/>
          <w:szCs w:val="28"/>
          <w:rtl/>
        </w:rPr>
        <w:t xml:space="preserve">هديل بنت </w:t>
      </w:r>
      <w:r w:rsidR="004634B5" w:rsidRPr="004850AA">
        <w:rPr>
          <w:rFonts w:ascii="Sakkal Majalla" w:eastAsia="Times New Roman" w:hAnsi="Sakkal Majalla" w:cs="Sakkal Majalla" w:hint="cs"/>
          <w:b/>
          <w:bCs/>
          <w:color w:val="0070C0"/>
          <w:sz w:val="28"/>
          <w:szCs w:val="28"/>
          <w:rtl/>
        </w:rPr>
        <w:t xml:space="preserve">بن </w:t>
      </w:r>
      <w:r w:rsidRPr="004850AA">
        <w:rPr>
          <w:rFonts w:ascii="Sakkal Majalla" w:eastAsia="Times New Roman" w:hAnsi="Sakkal Majalla" w:cs="Sakkal Majalla" w:hint="cs"/>
          <w:b/>
          <w:bCs/>
          <w:color w:val="0070C0"/>
          <w:sz w:val="28"/>
          <w:szCs w:val="28"/>
          <w:rtl/>
        </w:rPr>
        <w:t>كمال عبد العزيز مغرب</w:t>
      </w:r>
      <w:r w:rsidR="001C6EF7" w:rsidRPr="004850AA">
        <w:rPr>
          <w:rFonts w:ascii="Sakkal Majalla" w:eastAsia="Times New Roman" w:hAnsi="Sakkal Majalla" w:cs="Sakkal Majalla" w:hint="cs"/>
          <w:b/>
          <w:bCs/>
          <w:color w:val="0070C0"/>
          <w:sz w:val="28"/>
          <w:szCs w:val="28"/>
          <w:rtl/>
        </w:rPr>
        <w:t>ي</w:t>
      </w:r>
    </w:p>
    <w:p w14:paraId="597AC2CC" w14:textId="21E99D24" w:rsidR="004634B5" w:rsidRPr="004634B5" w:rsidRDefault="004634B5" w:rsidP="004634B5">
      <w:pPr>
        <w:bidi/>
        <w:jc w:val="center"/>
        <w:rPr>
          <w:rFonts w:ascii="Sakkal Majalla" w:eastAsia="Times New Roman" w:hAnsi="Sakkal Majalla" w:cs="Sakkal Majalla"/>
          <w:b/>
          <w:bCs/>
          <w:color w:val="0070C0"/>
          <w:sz w:val="28"/>
          <w:szCs w:val="28"/>
        </w:rPr>
      </w:pPr>
      <w:r w:rsidRPr="004634B5">
        <w:rPr>
          <w:rFonts w:ascii="Sakkal Majalla" w:eastAsia="Times New Roman" w:hAnsi="Sakkal Majalla" w:cs="Sakkal Majalla" w:hint="cs"/>
          <w:b/>
          <w:bCs/>
          <w:color w:val="0070C0"/>
          <w:sz w:val="28"/>
          <w:szCs w:val="28"/>
          <w:rtl/>
        </w:rPr>
        <w:t>خطة بحثية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مقدمة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لاستكمال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متطلبات</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نيل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 xml:space="preserve">درجة الدكتوراه </w:t>
      </w:r>
    </w:p>
    <w:p w14:paraId="720ECCBA" w14:textId="373B1968" w:rsidR="001C6EF7" w:rsidRDefault="001C6EF7" w:rsidP="001C6EF7">
      <w:pPr>
        <w:spacing w:line="480" w:lineRule="auto"/>
        <w:ind w:left="533"/>
        <w:jc w:val="center"/>
        <w:rPr>
          <w:rFonts w:ascii="Sakkal Majalla" w:eastAsia="Times New Roman" w:hAnsi="Sakkal Majalla" w:cs="Sakkal Majalla"/>
          <w:b/>
          <w:bCs/>
          <w:color w:val="0070C0"/>
          <w:sz w:val="24"/>
          <w:szCs w:val="24"/>
        </w:rPr>
      </w:pPr>
      <w:r>
        <w:rPr>
          <w:rFonts w:ascii="Sakkal Majalla" w:eastAsia="Times New Roman" w:hAnsi="Sakkal Majalla" w:cs="Sakkal Majalla" w:hint="cs"/>
          <w:b/>
          <w:bCs/>
          <w:color w:val="0070C0"/>
          <w:sz w:val="24"/>
          <w:szCs w:val="24"/>
          <w:rtl/>
        </w:rPr>
        <w:t>في</w:t>
      </w:r>
    </w:p>
    <w:p w14:paraId="50A3D265" w14:textId="2EA8670E" w:rsidR="001C6EF7" w:rsidRDefault="001C6EF7" w:rsidP="001C6EF7">
      <w:pPr>
        <w:spacing w:line="480" w:lineRule="auto"/>
        <w:ind w:left="533"/>
        <w:jc w:val="center"/>
        <w:rPr>
          <w:rFonts w:ascii="Sakkal Majalla" w:eastAsia="Times New Roman" w:hAnsi="Sakkal Majalla" w:cs="Sakkal Majalla"/>
          <w:b/>
          <w:bCs/>
          <w:color w:val="0070C0"/>
          <w:sz w:val="24"/>
          <w:szCs w:val="24"/>
          <w:rtl/>
        </w:rPr>
      </w:pPr>
      <w:r>
        <w:rPr>
          <w:rFonts w:ascii="Sakkal Majalla" w:eastAsia="Times New Roman" w:hAnsi="Sakkal Majalla" w:cs="Sakkal Majalla" w:hint="cs"/>
          <w:b/>
          <w:bCs/>
          <w:color w:val="0070C0"/>
          <w:sz w:val="24"/>
          <w:szCs w:val="24"/>
          <w:rtl/>
        </w:rPr>
        <w:t xml:space="preserve">الإعلام الرقمي </w:t>
      </w:r>
    </w:p>
    <w:p w14:paraId="3C6FDB37" w14:textId="77777777" w:rsidR="00406D83" w:rsidRDefault="00406D83" w:rsidP="00191138">
      <w:pPr>
        <w:bidi/>
        <w:jc w:val="center"/>
        <w:rPr>
          <w:rFonts w:ascii="Sakkal Majalla" w:eastAsia="Times New Roman" w:hAnsi="Sakkal Majalla" w:cs="Sakkal Majalla" w:hint="cs"/>
          <w:b/>
          <w:bCs/>
          <w:color w:val="0070C0"/>
          <w:sz w:val="18"/>
          <w:szCs w:val="18"/>
          <w:rtl/>
        </w:rPr>
      </w:pPr>
      <w:bookmarkStart w:id="1" w:name="_Hlk103437546"/>
      <w:bookmarkStart w:id="2" w:name="_Hlk105088714"/>
      <w:bookmarkStart w:id="3" w:name="_Hlk104071165"/>
      <w:bookmarkStart w:id="4" w:name="_Hlk211418963"/>
    </w:p>
    <w:p w14:paraId="1B925741" w14:textId="77777777" w:rsidR="00406D83" w:rsidRDefault="00406D83" w:rsidP="00406D83">
      <w:pPr>
        <w:bidi/>
        <w:jc w:val="center"/>
        <w:rPr>
          <w:rFonts w:ascii="Traditional Arabic" w:eastAsia="Times New Roman" w:hAnsi="Traditional Arabic" w:cs="Traditional Arabic"/>
          <w:b/>
          <w:bCs/>
          <w:color w:val="0070C0"/>
          <w:sz w:val="18"/>
          <w:szCs w:val="18"/>
          <w:rtl/>
        </w:rPr>
      </w:pPr>
    </w:p>
    <w:p w14:paraId="64ADAB85" w14:textId="2F9CBE13" w:rsidR="00406D83" w:rsidRDefault="00406D83" w:rsidP="00406D83">
      <w:pPr>
        <w:bidi/>
        <w:jc w:val="center"/>
        <w:rPr>
          <w:rFonts w:ascii="Traditional Arabic" w:eastAsia="Times New Roman" w:hAnsi="Traditional Arabic" w:cs="Traditional Arabic"/>
          <w:b/>
          <w:bCs/>
          <w:color w:val="0070C0"/>
          <w:sz w:val="18"/>
          <w:szCs w:val="18"/>
          <w:rtl/>
        </w:rPr>
      </w:pPr>
      <w:r>
        <w:rPr>
          <w:rFonts w:ascii="Traditional Arabic" w:eastAsia="Times New Roman" w:hAnsi="Traditional Arabic" w:cs="Traditional Arabic" w:hint="cs"/>
          <w:b/>
          <w:bCs/>
          <w:color w:val="0070C0"/>
          <w:sz w:val="18"/>
          <w:szCs w:val="18"/>
          <w:rtl/>
        </w:rPr>
        <w:t>2025-2026</w:t>
      </w:r>
    </w:p>
    <w:p w14:paraId="7D30E140" w14:textId="582A2A82" w:rsidR="00191138" w:rsidRDefault="00191138" w:rsidP="00406D83">
      <w:pPr>
        <w:bidi/>
        <w:jc w:val="center"/>
        <w:rPr>
          <w:rFonts w:ascii="Traditional Arabic" w:hAnsi="Traditional Arabic" w:cs="Traditional Arabic"/>
          <w:b/>
          <w:bCs/>
          <w:sz w:val="32"/>
          <w:szCs w:val="32"/>
          <w:rtl/>
        </w:rPr>
      </w:pPr>
      <w:r>
        <w:rPr>
          <w:rFonts w:ascii="Traditional Arabic" w:hAnsi="Traditional Arabic" w:cs="Traditional Arabic" w:hint="cs"/>
          <w:b/>
          <w:bCs/>
          <w:noProof/>
          <w:sz w:val="28"/>
          <w:szCs w:val="28"/>
          <w:rtl/>
          <w:lang w:val="ar-SA"/>
        </w:rPr>
        <w:lastRenderedPageBreak/>
        <mc:AlternateContent>
          <mc:Choice Requires="wps">
            <w:drawing>
              <wp:anchor distT="0" distB="0" distL="114300" distR="114300" simplePos="0" relativeHeight="251665920" behindDoc="0" locked="0" layoutInCell="1" allowOverlap="1" wp14:anchorId="38C5BF1A" wp14:editId="15412A9B">
                <wp:simplePos x="0" y="0"/>
                <wp:positionH relativeFrom="column">
                  <wp:posOffset>2757805</wp:posOffset>
                </wp:positionH>
                <wp:positionV relativeFrom="paragraph">
                  <wp:posOffset>8869273</wp:posOffset>
                </wp:positionV>
                <wp:extent cx="453224" cy="294198"/>
                <wp:effectExtent l="0" t="0" r="23495" b="10795"/>
                <wp:wrapNone/>
                <wp:docPr id="12" name="مربع نص 12"/>
                <wp:cNvGraphicFramePr/>
                <a:graphic xmlns:a="http://schemas.openxmlformats.org/drawingml/2006/main">
                  <a:graphicData uri="http://schemas.microsoft.com/office/word/2010/wordprocessingShape">
                    <wps:wsp>
                      <wps:cNvSpPr txBox="1"/>
                      <wps:spPr>
                        <a:xfrm>
                          <a:off x="0" y="0"/>
                          <a:ext cx="453224" cy="294198"/>
                        </a:xfrm>
                        <a:prstGeom prst="rect">
                          <a:avLst/>
                        </a:prstGeom>
                        <a:solidFill>
                          <a:schemeClr val="lt1"/>
                        </a:solidFill>
                        <a:ln w="6350">
                          <a:solidFill>
                            <a:schemeClr val="bg1"/>
                          </a:solidFill>
                        </a:ln>
                      </wps:spPr>
                      <wps:txbx>
                        <w:txbxContent>
                          <w:p w14:paraId="5D1EEF50" w14:textId="77777777" w:rsidR="00191138" w:rsidRDefault="00191138" w:rsidP="00191138">
                            <w:r>
                              <w:rPr>
                                <w:rFonts w:hint="cs"/>
                                <w:rtl/>
                              </w:rPr>
                              <w:t>ط</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C5BF1A" id="_x0000_t202" coordsize="21600,21600" o:spt="202" path="m,l,21600r21600,l21600,xe">
                <v:stroke joinstyle="miter"/>
                <v:path gradientshapeok="t" o:connecttype="rect"/>
              </v:shapetype>
              <v:shape id="مربع نص 12" o:spid="_x0000_s1026" type="#_x0000_t202" style="position:absolute;left:0;text-align:left;margin-left:217.15pt;margin-top:698.35pt;width:35.7pt;height:23.1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" fillcolor="white [3201]" strokecolor="white [3212]" strokeweight=".5pt">
                <v:textbox>
                  <w:txbxContent>
                    <w:p w14:paraId="5D1EEF50" w14:textId="77777777" w:rsidR="00191138" w:rsidRDefault="00191138" w:rsidP="00191138">
                      <w:r>
                        <w:rPr>
                          <w:rFonts w:hint="cs"/>
                          <w:rtl/>
                        </w:rPr>
                        <w:t>ط</w:t>
                      </w:r>
                    </w:p>
                  </w:txbxContent>
                </v:textbox>
              </v:shape>
            </w:pict>
          </mc:Fallback>
        </mc:AlternateContent>
      </w:r>
      <w:r>
        <w:rPr>
          <w:rFonts w:ascii="Traditional Arabic" w:hAnsi="Traditional Arabic" w:cs="Traditional Arabic" w:hint="cs"/>
          <w:b/>
          <w:bCs/>
          <w:sz w:val="32"/>
          <w:szCs w:val="32"/>
          <w:rtl/>
        </w:rPr>
        <w:t>فهرس المحتويات</w:t>
      </w:r>
    </w:p>
    <w:tbl>
      <w:tblPr>
        <w:tblStyle w:val="a7"/>
        <w:bidiVisual/>
        <w:tblW w:w="0" w:type="auto"/>
        <w:tblLook w:val="04A0" w:firstRow="1" w:lastRow="0" w:firstColumn="1" w:lastColumn="0" w:noHBand="0" w:noVBand="1"/>
      </w:tblPr>
      <w:tblGrid>
        <w:gridCol w:w="6052"/>
        <w:gridCol w:w="2244"/>
      </w:tblGrid>
      <w:tr w:rsidR="00191138" w:rsidRPr="006B44D3" w14:paraId="758EA89A" w14:textId="77777777" w:rsidTr="00327368">
        <w:tc>
          <w:tcPr>
            <w:tcW w:w="6052" w:type="dxa"/>
          </w:tcPr>
          <w:p w14:paraId="573E423F" w14:textId="77777777" w:rsidR="00191138" w:rsidRPr="006B44D3" w:rsidRDefault="00191138" w:rsidP="00191138">
            <w:pPr>
              <w:bidi/>
              <w:rPr>
                <w:rFonts w:ascii="Traditional Arabic" w:hAnsi="Traditional Arabic" w:cs="Traditional Arabic"/>
                <w:b/>
                <w:bCs/>
                <w:sz w:val="28"/>
                <w:szCs w:val="28"/>
                <w:rtl/>
              </w:rPr>
            </w:pPr>
            <w:r w:rsidRPr="006B44D3">
              <w:rPr>
                <w:rFonts w:ascii="Traditional Arabic" w:hAnsi="Traditional Arabic" w:cs="Traditional Arabic" w:hint="cs"/>
                <w:b/>
                <w:bCs/>
                <w:sz w:val="28"/>
                <w:szCs w:val="28"/>
                <w:rtl/>
              </w:rPr>
              <w:t>الموضوع</w:t>
            </w:r>
          </w:p>
        </w:tc>
        <w:tc>
          <w:tcPr>
            <w:tcW w:w="2244" w:type="dxa"/>
          </w:tcPr>
          <w:p w14:paraId="0A8042C8" w14:textId="77777777" w:rsidR="00191138" w:rsidRPr="006B44D3" w:rsidRDefault="00191138" w:rsidP="00191138">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الصفحة</w:t>
            </w:r>
          </w:p>
        </w:tc>
      </w:tr>
      <w:tr w:rsidR="00191138" w:rsidRPr="00F27C36" w14:paraId="16F0F3CB" w14:textId="77777777" w:rsidTr="00327368">
        <w:tc>
          <w:tcPr>
            <w:tcW w:w="6052" w:type="dxa"/>
          </w:tcPr>
          <w:p w14:paraId="72AC22BD" w14:textId="77777777" w:rsidR="00191138" w:rsidRPr="00F27C36" w:rsidRDefault="00191138" w:rsidP="00191138">
            <w:pPr>
              <w:bidi/>
              <w:rPr>
                <w:rFonts w:ascii="Traditional Arabic" w:hAnsi="Traditional Arabic" w:cs="Traditional Arabic"/>
                <w:sz w:val="28"/>
                <w:szCs w:val="28"/>
                <w:rtl/>
              </w:rPr>
            </w:pPr>
            <w:r w:rsidRPr="00F27C36">
              <w:rPr>
                <w:rFonts w:ascii="Traditional Arabic" w:hAnsi="Traditional Arabic" w:cs="Traditional Arabic" w:hint="cs"/>
                <w:sz w:val="28"/>
                <w:szCs w:val="28"/>
                <w:rtl/>
              </w:rPr>
              <w:t xml:space="preserve">مقدمة </w:t>
            </w:r>
          </w:p>
        </w:tc>
        <w:tc>
          <w:tcPr>
            <w:tcW w:w="2244" w:type="dxa"/>
          </w:tcPr>
          <w:p w14:paraId="50BDA85E" w14:textId="1E5CF032" w:rsidR="00191138" w:rsidRPr="00873C3E" w:rsidRDefault="00191138" w:rsidP="00191138">
            <w:pPr>
              <w:bidi/>
              <w:rPr>
                <w:rFonts w:ascii="Traditional Arabic" w:hAnsi="Traditional Arabic" w:cs="Traditional Arabic"/>
                <w:sz w:val="28"/>
                <w:szCs w:val="28"/>
                <w:rtl/>
              </w:rPr>
            </w:pPr>
          </w:p>
        </w:tc>
      </w:tr>
      <w:tr w:rsidR="00C30826" w:rsidRPr="00F27C36" w14:paraId="178FE897" w14:textId="77777777" w:rsidTr="00327368">
        <w:tc>
          <w:tcPr>
            <w:tcW w:w="6052" w:type="dxa"/>
          </w:tcPr>
          <w:p w14:paraId="304DC478" w14:textId="3A90C116"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مشكلة الدراسة</w:t>
            </w:r>
          </w:p>
        </w:tc>
        <w:tc>
          <w:tcPr>
            <w:tcW w:w="2244" w:type="dxa"/>
          </w:tcPr>
          <w:p w14:paraId="3276EDDC" w14:textId="324EB5DA" w:rsidR="00C30826" w:rsidRPr="00873C3E" w:rsidRDefault="00C30826" w:rsidP="00C30826">
            <w:pPr>
              <w:bidi/>
              <w:rPr>
                <w:rFonts w:ascii="Traditional Arabic" w:hAnsi="Traditional Arabic" w:cs="Traditional Arabic"/>
                <w:sz w:val="28"/>
                <w:szCs w:val="28"/>
                <w:rtl/>
              </w:rPr>
            </w:pPr>
          </w:p>
        </w:tc>
      </w:tr>
      <w:tr w:rsidR="00C30826" w:rsidRPr="00F27C36" w14:paraId="519A608D" w14:textId="77777777" w:rsidTr="00327368">
        <w:tc>
          <w:tcPr>
            <w:tcW w:w="6052" w:type="dxa"/>
          </w:tcPr>
          <w:p w14:paraId="05EF0733" w14:textId="045FFAC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أهمية الدراسة</w:t>
            </w:r>
          </w:p>
        </w:tc>
        <w:tc>
          <w:tcPr>
            <w:tcW w:w="2244" w:type="dxa"/>
          </w:tcPr>
          <w:p w14:paraId="3DF3EB65" w14:textId="10A33DF2" w:rsidR="00C30826" w:rsidRPr="00873C3E" w:rsidRDefault="00C30826" w:rsidP="00C30826">
            <w:pPr>
              <w:bidi/>
              <w:rPr>
                <w:rFonts w:ascii="Traditional Arabic" w:hAnsi="Traditional Arabic" w:cs="Traditional Arabic"/>
                <w:sz w:val="28"/>
                <w:szCs w:val="28"/>
                <w:rtl/>
              </w:rPr>
            </w:pPr>
          </w:p>
        </w:tc>
      </w:tr>
      <w:tr w:rsidR="00C30826" w:rsidRPr="00F27C36" w14:paraId="33C442D8" w14:textId="77777777" w:rsidTr="00327368">
        <w:tc>
          <w:tcPr>
            <w:tcW w:w="6052" w:type="dxa"/>
          </w:tcPr>
          <w:p w14:paraId="2A76D96A" w14:textId="40EB153A"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أهداف الدراسة</w:t>
            </w:r>
          </w:p>
        </w:tc>
        <w:tc>
          <w:tcPr>
            <w:tcW w:w="2244" w:type="dxa"/>
          </w:tcPr>
          <w:p w14:paraId="2C7F8955" w14:textId="618C26E8" w:rsidR="00C30826" w:rsidRPr="00873C3E" w:rsidRDefault="00C30826" w:rsidP="00C30826">
            <w:pPr>
              <w:bidi/>
              <w:rPr>
                <w:rFonts w:ascii="Traditional Arabic" w:hAnsi="Traditional Arabic" w:cs="Traditional Arabic"/>
                <w:sz w:val="28"/>
                <w:szCs w:val="28"/>
                <w:rtl/>
              </w:rPr>
            </w:pPr>
          </w:p>
        </w:tc>
      </w:tr>
      <w:tr w:rsidR="00C30826" w:rsidRPr="00F27C36" w14:paraId="325AC2E0" w14:textId="77777777" w:rsidTr="00327368">
        <w:tc>
          <w:tcPr>
            <w:tcW w:w="6052" w:type="dxa"/>
          </w:tcPr>
          <w:p w14:paraId="0B451E75" w14:textId="5898C409" w:rsidR="00C30826" w:rsidRPr="00C30826" w:rsidRDefault="00C30826" w:rsidP="00C30826">
            <w:pPr>
              <w:tabs>
                <w:tab w:val="left" w:pos="360"/>
                <w:tab w:val="left" w:pos="1812"/>
              </w:tabs>
              <w:bidi/>
              <w:rPr>
                <w:rFonts w:ascii="Traditional Arabic" w:hAnsi="Traditional Arabic" w:cs="Traditional Arabic"/>
                <w:sz w:val="28"/>
                <w:szCs w:val="28"/>
                <w:rtl/>
              </w:rPr>
            </w:pPr>
            <w:r w:rsidRPr="00C30826">
              <w:rPr>
                <w:rFonts w:ascii="Traditional Arabic" w:hAnsi="Traditional Arabic" w:cs="Traditional Arabic"/>
                <w:sz w:val="28"/>
                <w:szCs w:val="28"/>
                <w:rtl/>
              </w:rPr>
              <w:t>تساؤلات الدراسة</w:t>
            </w:r>
          </w:p>
        </w:tc>
        <w:tc>
          <w:tcPr>
            <w:tcW w:w="2244" w:type="dxa"/>
          </w:tcPr>
          <w:p w14:paraId="75AE14A4" w14:textId="58BD82BF" w:rsidR="00C30826" w:rsidRPr="00873C3E" w:rsidRDefault="00C30826" w:rsidP="00C30826">
            <w:pPr>
              <w:bidi/>
              <w:rPr>
                <w:rFonts w:ascii="Traditional Arabic" w:hAnsi="Traditional Arabic" w:cs="Traditional Arabic"/>
                <w:sz w:val="28"/>
                <w:szCs w:val="28"/>
                <w:rtl/>
              </w:rPr>
            </w:pPr>
          </w:p>
        </w:tc>
      </w:tr>
      <w:tr w:rsidR="00C30826" w:rsidRPr="00F27C36" w14:paraId="6C3449EF" w14:textId="77777777" w:rsidTr="00327368">
        <w:tc>
          <w:tcPr>
            <w:tcW w:w="6052" w:type="dxa"/>
          </w:tcPr>
          <w:p w14:paraId="5EF2E969" w14:textId="233183A7" w:rsidR="00C30826" w:rsidRPr="00C30826" w:rsidRDefault="00C30826" w:rsidP="00C30826">
            <w:pPr>
              <w:tabs>
                <w:tab w:val="left" w:pos="1176"/>
              </w:tabs>
              <w:bidi/>
              <w:rPr>
                <w:rFonts w:ascii="Traditional Arabic" w:hAnsi="Traditional Arabic" w:cs="Traditional Arabic"/>
                <w:sz w:val="28"/>
                <w:szCs w:val="28"/>
                <w:rtl/>
              </w:rPr>
            </w:pPr>
            <w:r w:rsidRPr="00C30826">
              <w:rPr>
                <w:rFonts w:ascii="Traditional Arabic" w:hAnsi="Traditional Arabic" w:cs="Traditional Arabic" w:hint="cs"/>
                <w:sz w:val="28"/>
                <w:szCs w:val="28"/>
                <w:rtl/>
              </w:rPr>
              <w:t xml:space="preserve">فروض الدراسة </w:t>
            </w:r>
          </w:p>
        </w:tc>
        <w:tc>
          <w:tcPr>
            <w:tcW w:w="2244" w:type="dxa"/>
          </w:tcPr>
          <w:p w14:paraId="27F13969" w14:textId="794DCBE0" w:rsidR="00C30826" w:rsidRPr="00873C3E" w:rsidRDefault="00C30826" w:rsidP="00C30826">
            <w:pPr>
              <w:bidi/>
              <w:rPr>
                <w:rFonts w:ascii="Traditional Arabic" w:hAnsi="Traditional Arabic" w:cs="Traditional Arabic"/>
                <w:sz w:val="28"/>
                <w:szCs w:val="28"/>
                <w:rtl/>
              </w:rPr>
            </w:pPr>
          </w:p>
        </w:tc>
      </w:tr>
      <w:tr w:rsidR="00C30826" w:rsidRPr="00F27C36" w14:paraId="3D4F2FAF" w14:textId="77777777" w:rsidTr="00327368">
        <w:tc>
          <w:tcPr>
            <w:tcW w:w="6052" w:type="dxa"/>
          </w:tcPr>
          <w:p w14:paraId="2D053908" w14:textId="7E9AC2D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الدراسات السابقة</w:t>
            </w:r>
            <w:r w:rsidRPr="00C30826">
              <w:rPr>
                <w:rFonts w:ascii="Traditional Arabic" w:hAnsi="Traditional Arabic" w:cs="Traditional Arabic" w:hint="cs"/>
                <w:sz w:val="28"/>
                <w:szCs w:val="28"/>
                <w:rtl/>
              </w:rPr>
              <w:t>.</w:t>
            </w:r>
          </w:p>
        </w:tc>
        <w:tc>
          <w:tcPr>
            <w:tcW w:w="2244" w:type="dxa"/>
          </w:tcPr>
          <w:p w14:paraId="3C69AE44" w14:textId="38933F32" w:rsidR="00C30826" w:rsidRPr="00873C3E" w:rsidRDefault="00C30826" w:rsidP="00C30826">
            <w:pPr>
              <w:bidi/>
              <w:rPr>
                <w:rFonts w:ascii="Traditional Arabic" w:hAnsi="Traditional Arabic" w:cs="Traditional Arabic"/>
                <w:sz w:val="28"/>
                <w:szCs w:val="28"/>
                <w:rtl/>
              </w:rPr>
            </w:pPr>
          </w:p>
        </w:tc>
      </w:tr>
      <w:tr w:rsidR="00C30826" w:rsidRPr="00F27C36" w14:paraId="43A498B1" w14:textId="77777777" w:rsidTr="00327368">
        <w:tc>
          <w:tcPr>
            <w:tcW w:w="6052" w:type="dxa"/>
          </w:tcPr>
          <w:p w14:paraId="21E52345" w14:textId="3FA844C1"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التعقيب على الدراسات السابقة</w:t>
            </w:r>
          </w:p>
        </w:tc>
        <w:tc>
          <w:tcPr>
            <w:tcW w:w="2244" w:type="dxa"/>
          </w:tcPr>
          <w:p w14:paraId="6E86C79C" w14:textId="03EC2D85" w:rsidR="00C30826" w:rsidRPr="00873C3E" w:rsidRDefault="00C30826" w:rsidP="00C30826">
            <w:pPr>
              <w:bidi/>
              <w:rPr>
                <w:rFonts w:ascii="Traditional Arabic" w:hAnsi="Traditional Arabic" w:cs="Traditional Arabic"/>
                <w:sz w:val="28"/>
                <w:szCs w:val="28"/>
                <w:rtl/>
              </w:rPr>
            </w:pPr>
          </w:p>
        </w:tc>
      </w:tr>
      <w:tr w:rsidR="004850AA" w:rsidRPr="00F27C36" w14:paraId="208A9D13" w14:textId="77777777" w:rsidTr="00327368">
        <w:tc>
          <w:tcPr>
            <w:tcW w:w="6052" w:type="dxa"/>
          </w:tcPr>
          <w:p w14:paraId="06B9F3B0" w14:textId="00B89575" w:rsidR="004850AA" w:rsidRPr="00C30826" w:rsidRDefault="004850AA"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مصطلحات الدراسة والتعريفات الإجرائية</w:t>
            </w:r>
          </w:p>
        </w:tc>
        <w:tc>
          <w:tcPr>
            <w:tcW w:w="2244" w:type="dxa"/>
          </w:tcPr>
          <w:p w14:paraId="26C64D27" w14:textId="77777777" w:rsidR="004850AA" w:rsidRPr="00873C3E" w:rsidRDefault="004850AA" w:rsidP="00C30826">
            <w:pPr>
              <w:bidi/>
              <w:rPr>
                <w:rFonts w:ascii="Traditional Arabic" w:hAnsi="Traditional Arabic" w:cs="Traditional Arabic"/>
                <w:sz w:val="28"/>
                <w:szCs w:val="28"/>
                <w:rtl/>
              </w:rPr>
            </w:pPr>
          </w:p>
        </w:tc>
      </w:tr>
      <w:tr w:rsidR="00191138" w:rsidRPr="00F27C36" w14:paraId="62C3AD24" w14:textId="77777777" w:rsidTr="00327368">
        <w:tc>
          <w:tcPr>
            <w:tcW w:w="6052" w:type="dxa"/>
          </w:tcPr>
          <w:p w14:paraId="72E43A9E" w14:textId="10619984" w:rsidR="00191138" w:rsidRPr="00C544E1" w:rsidRDefault="00A2424F" w:rsidP="00191138">
            <w:pPr>
              <w:shd w:val="clear" w:color="auto" w:fill="FFFFFF"/>
              <w:bidi/>
              <w:rPr>
                <w:rFonts w:ascii="Traditional Arabic" w:hAnsi="Traditional Arabic" w:cs="Traditional Arabic"/>
                <w:color w:val="EE0000"/>
                <w:sz w:val="28"/>
                <w:szCs w:val="28"/>
                <w:rtl/>
              </w:rPr>
            </w:pPr>
            <w:r>
              <w:rPr>
                <w:rFonts w:ascii="Traditional Arabic" w:hAnsi="Traditional Arabic" w:cs="Traditional Arabic" w:hint="cs"/>
                <w:sz w:val="28"/>
                <w:szCs w:val="28"/>
                <w:rtl/>
              </w:rPr>
              <w:t xml:space="preserve">الإجراءات المنهجية للدراسة </w:t>
            </w:r>
          </w:p>
        </w:tc>
        <w:tc>
          <w:tcPr>
            <w:tcW w:w="2244" w:type="dxa"/>
          </w:tcPr>
          <w:p w14:paraId="38A9BCFB" w14:textId="6B5C2DF2" w:rsidR="00191138" w:rsidRPr="00C544E1" w:rsidRDefault="00191138" w:rsidP="00191138">
            <w:pPr>
              <w:bidi/>
              <w:rPr>
                <w:rFonts w:ascii="Traditional Arabic" w:hAnsi="Traditional Arabic" w:cs="Traditional Arabic"/>
                <w:color w:val="EE0000"/>
                <w:sz w:val="28"/>
                <w:szCs w:val="28"/>
                <w:rtl/>
              </w:rPr>
            </w:pPr>
          </w:p>
        </w:tc>
      </w:tr>
      <w:tr w:rsidR="00191138" w:rsidRPr="00F27C36" w14:paraId="3F2DBB28" w14:textId="77777777" w:rsidTr="00327368">
        <w:tc>
          <w:tcPr>
            <w:tcW w:w="6052" w:type="dxa"/>
          </w:tcPr>
          <w:p w14:paraId="2693333F" w14:textId="590C0C26" w:rsidR="00191138" w:rsidRPr="00A2424F" w:rsidRDefault="00A2424F" w:rsidP="00191138">
            <w:pPr>
              <w:shd w:val="clear" w:color="auto" w:fill="FFFFFF"/>
              <w:bidi/>
              <w:rPr>
                <w:rFonts w:ascii="Traditional Arabic" w:hAnsi="Traditional Arabic" w:cs="Traditional Arabic"/>
                <w:b/>
                <w:bCs/>
                <w:color w:val="EE0000"/>
                <w:sz w:val="28"/>
                <w:szCs w:val="28"/>
                <w:rtl/>
              </w:rPr>
            </w:pPr>
            <w:r w:rsidRPr="00A2424F">
              <w:rPr>
                <w:rFonts w:ascii="Traditional Arabic" w:hAnsi="Traditional Arabic" w:cs="Traditional Arabic" w:hint="cs"/>
                <w:b/>
                <w:bCs/>
                <w:color w:val="000000" w:themeColor="text1"/>
                <w:sz w:val="28"/>
                <w:szCs w:val="28"/>
                <w:rtl/>
              </w:rPr>
              <w:t>المراجع</w:t>
            </w:r>
          </w:p>
        </w:tc>
        <w:tc>
          <w:tcPr>
            <w:tcW w:w="2244" w:type="dxa"/>
          </w:tcPr>
          <w:p w14:paraId="7821AE6E" w14:textId="4FC2415C" w:rsidR="00191138" w:rsidRPr="00C544E1" w:rsidRDefault="00191138" w:rsidP="00191138">
            <w:pPr>
              <w:bidi/>
              <w:rPr>
                <w:rFonts w:ascii="Traditional Arabic" w:hAnsi="Traditional Arabic" w:cs="Traditional Arabic"/>
                <w:color w:val="EE0000"/>
                <w:sz w:val="28"/>
                <w:szCs w:val="28"/>
                <w:rtl/>
              </w:rPr>
            </w:pPr>
          </w:p>
        </w:tc>
      </w:tr>
      <w:bookmarkEnd w:id="1"/>
      <w:bookmarkEnd w:id="2"/>
      <w:bookmarkEnd w:id="3"/>
    </w:tbl>
    <w:p w14:paraId="16BB110A" w14:textId="77777777" w:rsidR="00A2424F" w:rsidRDefault="00A2424F" w:rsidP="00511695">
      <w:pPr>
        <w:bidi/>
        <w:spacing w:after="200" w:line="276" w:lineRule="auto"/>
        <w:rPr>
          <w:rFonts w:ascii="Sakkal Majalla" w:hAnsi="Sakkal Majalla" w:cs="Sakkal Majalla"/>
          <w:b/>
          <w:bCs/>
          <w:sz w:val="28"/>
          <w:szCs w:val="28"/>
          <w:rtl/>
        </w:rPr>
      </w:pPr>
    </w:p>
    <w:p w14:paraId="08E37373" w14:textId="77777777" w:rsidR="00A2424F" w:rsidRDefault="00A2424F" w:rsidP="00A2424F">
      <w:pPr>
        <w:bidi/>
        <w:spacing w:after="200" w:line="276" w:lineRule="auto"/>
        <w:rPr>
          <w:rFonts w:ascii="Sakkal Majalla" w:hAnsi="Sakkal Majalla" w:cs="Sakkal Majalla"/>
          <w:b/>
          <w:bCs/>
          <w:sz w:val="28"/>
          <w:szCs w:val="28"/>
          <w:rtl/>
        </w:rPr>
      </w:pPr>
    </w:p>
    <w:p w14:paraId="180F82C2" w14:textId="77777777" w:rsidR="00A2424F" w:rsidRDefault="00A2424F" w:rsidP="00A2424F">
      <w:pPr>
        <w:bidi/>
        <w:spacing w:after="200" w:line="276" w:lineRule="auto"/>
        <w:rPr>
          <w:rFonts w:ascii="Sakkal Majalla" w:hAnsi="Sakkal Majalla" w:cs="Sakkal Majalla"/>
          <w:b/>
          <w:bCs/>
          <w:sz w:val="28"/>
          <w:szCs w:val="28"/>
          <w:rtl/>
        </w:rPr>
      </w:pPr>
    </w:p>
    <w:p w14:paraId="526285E3" w14:textId="77777777" w:rsidR="00406D83" w:rsidRDefault="00406D83" w:rsidP="00406D83">
      <w:pPr>
        <w:bidi/>
        <w:spacing w:after="200" w:line="276" w:lineRule="auto"/>
        <w:rPr>
          <w:rFonts w:ascii="Sakkal Majalla" w:hAnsi="Sakkal Majalla" w:cs="Sakkal Majalla"/>
          <w:b/>
          <w:bCs/>
          <w:sz w:val="28"/>
          <w:szCs w:val="28"/>
          <w:rtl/>
        </w:rPr>
      </w:pPr>
    </w:p>
    <w:p w14:paraId="1A58EA13" w14:textId="77777777" w:rsidR="00406D83" w:rsidRDefault="00406D83" w:rsidP="00406D83">
      <w:pPr>
        <w:bidi/>
        <w:spacing w:after="200" w:line="276" w:lineRule="auto"/>
        <w:rPr>
          <w:rFonts w:ascii="Sakkal Majalla" w:hAnsi="Sakkal Majalla" w:cs="Sakkal Majalla"/>
          <w:b/>
          <w:bCs/>
          <w:sz w:val="28"/>
          <w:szCs w:val="28"/>
          <w:rtl/>
        </w:rPr>
      </w:pPr>
    </w:p>
    <w:p w14:paraId="2AF81B72" w14:textId="77777777" w:rsidR="00406D83" w:rsidRDefault="00406D83" w:rsidP="00406D83">
      <w:pPr>
        <w:bidi/>
        <w:spacing w:after="200" w:line="276" w:lineRule="auto"/>
        <w:rPr>
          <w:rFonts w:ascii="Sakkal Majalla" w:hAnsi="Sakkal Majalla" w:cs="Sakkal Majalla"/>
          <w:b/>
          <w:bCs/>
          <w:sz w:val="28"/>
          <w:szCs w:val="28"/>
          <w:rtl/>
        </w:rPr>
      </w:pPr>
    </w:p>
    <w:p w14:paraId="6F52CD27" w14:textId="77777777" w:rsidR="00406D83" w:rsidRDefault="00406D83" w:rsidP="00406D83">
      <w:pPr>
        <w:bidi/>
        <w:spacing w:after="200" w:line="276" w:lineRule="auto"/>
        <w:rPr>
          <w:rFonts w:ascii="Sakkal Majalla" w:hAnsi="Sakkal Majalla" w:cs="Sakkal Majalla"/>
          <w:b/>
          <w:bCs/>
          <w:sz w:val="28"/>
          <w:szCs w:val="28"/>
          <w:rtl/>
        </w:rPr>
      </w:pPr>
    </w:p>
    <w:p w14:paraId="75B7E053" w14:textId="77777777" w:rsidR="00406D83" w:rsidRDefault="00406D83" w:rsidP="00406D83">
      <w:pPr>
        <w:bidi/>
        <w:spacing w:after="200" w:line="276" w:lineRule="auto"/>
        <w:rPr>
          <w:rFonts w:ascii="Sakkal Majalla" w:hAnsi="Sakkal Majalla" w:cs="Sakkal Majalla"/>
          <w:b/>
          <w:bCs/>
          <w:sz w:val="28"/>
          <w:szCs w:val="28"/>
          <w:rtl/>
        </w:rPr>
      </w:pPr>
    </w:p>
    <w:p w14:paraId="311E9C99" w14:textId="77777777" w:rsidR="00A2424F" w:rsidRDefault="00A2424F" w:rsidP="00A2424F">
      <w:pPr>
        <w:bidi/>
        <w:spacing w:after="200" w:line="276" w:lineRule="auto"/>
        <w:rPr>
          <w:rFonts w:ascii="Sakkal Majalla" w:hAnsi="Sakkal Majalla" w:cs="Sakkal Majalla"/>
          <w:b/>
          <w:bCs/>
          <w:sz w:val="28"/>
          <w:szCs w:val="28"/>
          <w:rtl/>
        </w:rPr>
      </w:pPr>
    </w:p>
    <w:p w14:paraId="53645733" w14:textId="18D0A9D1" w:rsidR="00F03741" w:rsidRPr="00881C26" w:rsidRDefault="00881C26" w:rsidP="00A2424F">
      <w:pPr>
        <w:bidi/>
        <w:spacing w:after="200" w:line="276" w:lineRule="auto"/>
        <w:rPr>
          <w:rFonts w:ascii="Sakkal Majalla" w:hAnsi="Sakkal Majalla" w:cs="Sakkal Majalla"/>
          <w:b/>
          <w:bCs/>
          <w:sz w:val="28"/>
          <w:szCs w:val="28"/>
          <w:rtl/>
        </w:rPr>
      </w:pPr>
      <w:r w:rsidRPr="00881C26">
        <w:rPr>
          <w:rFonts w:ascii="Sakkal Majalla" w:hAnsi="Sakkal Majalla" w:cs="Sakkal Majalla" w:hint="cs"/>
          <w:b/>
          <w:bCs/>
          <w:sz w:val="28"/>
          <w:szCs w:val="28"/>
          <w:rtl/>
        </w:rPr>
        <w:lastRenderedPageBreak/>
        <w:t>مقدمة:</w:t>
      </w:r>
    </w:p>
    <w:p w14:paraId="58C32D32" w14:textId="3B0BEBDD" w:rsidR="00327368" w:rsidRPr="00327368" w:rsidRDefault="00327368" w:rsidP="00881C26">
      <w:pPr>
        <w:bidi/>
        <w:spacing w:after="200" w:line="276" w:lineRule="auto"/>
        <w:jc w:val="both"/>
        <w:rPr>
          <w:rFonts w:ascii="Sakkal Majalla" w:hAnsi="Sakkal Majalla" w:cs="Sakkal Majalla"/>
          <w:sz w:val="28"/>
          <w:szCs w:val="28"/>
          <w:rtl/>
        </w:rPr>
      </w:pPr>
      <w:r w:rsidRPr="00327368">
        <w:rPr>
          <w:rFonts w:ascii="Sakkal Majalla" w:hAnsi="Sakkal Majalla" w:cs="Sakkal Majalla"/>
          <w:sz w:val="28"/>
          <w:szCs w:val="28"/>
          <w:rtl/>
        </w:rPr>
        <w:t>في ظلّ التحوّلات الجذرية التي يشهدها المجتمع السعودي في مختلف قطاعاته، برز قطاع الإعلام كأحد أهم القطاعات الحيوية الداعمة لتحقيق رؤية المملكة العربية السعودية 2030 التي تستهدف بناء اقتصاد ومجتمع معرفي وتعزيز كفاءة الكوادر الوطنية</w:t>
      </w:r>
      <w:r w:rsidRPr="00327368">
        <w:t xml:space="preserve"> </w:t>
      </w:r>
      <w:r w:rsidRPr="00327368">
        <w:rPr>
          <w:rFonts w:ascii="Sakkal Majalla" w:hAnsi="Sakkal Majalla" w:cs="Sakkal Majalla"/>
          <w:sz w:val="28"/>
          <w:szCs w:val="28"/>
          <w:rtl/>
        </w:rPr>
        <w:t>(</w:t>
      </w:r>
      <w:r w:rsidRPr="00327368">
        <w:rPr>
          <w:rFonts w:ascii="Sakkal Majalla" w:hAnsi="Sakkal Majalla" w:cs="Sakkal Majalla"/>
          <w:sz w:val="28"/>
          <w:szCs w:val="28"/>
        </w:rPr>
        <w:t>Ministry of Media, 2023</w:t>
      </w:r>
      <w:r w:rsidRPr="00327368">
        <w:rPr>
          <w:rFonts w:ascii="Sakkal Majalla" w:hAnsi="Sakkal Majalla" w:cs="Sakkal Majalla"/>
          <w:sz w:val="28"/>
          <w:szCs w:val="28"/>
          <w:rtl/>
        </w:rPr>
        <w:t xml:space="preserve">؛ </w:t>
      </w:r>
      <w:r w:rsidRPr="00327368">
        <w:rPr>
          <w:rFonts w:ascii="Sakkal Majalla" w:hAnsi="Sakkal Majalla" w:cs="Sakkal Majalla"/>
          <w:sz w:val="28"/>
          <w:szCs w:val="28"/>
        </w:rPr>
        <w:t>Vision 2030 Report, 2024</w:t>
      </w:r>
      <w:r w:rsidRPr="00327368">
        <w:rPr>
          <w:rFonts w:ascii="Sakkal Majalla" w:hAnsi="Sakkal Majalla" w:cs="Sakkal Majalla"/>
          <w:sz w:val="28"/>
          <w:szCs w:val="28"/>
          <w:rtl/>
        </w:rPr>
        <w:t>)</w:t>
      </w:r>
      <w:r>
        <w:rPr>
          <w:rFonts w:ascii="Sakkal Majalla" w:hAnsi="Sakkal Majalla" w:cs="Sakkal Majalla"/>
          <w:sz w:val="28"/>
          <w:szCs w:val="28"/>
        </w:rPr>
        <w:t xml:space="preserve"> </w:t>
      </w:r>
      <w:r w:rsidRPr="00327368">
        <w:rPr>
          <w:rFonts w:ascii="Sakkal Majalla" w:hAnsi="Sakkal Majalla" w:cs="Sakkal Majalla"/>
          <w:sz w:val="28"/>
          <w:szCs w:val="28"/>
          <w:rtl/>
        </w:rPr>
        <w:t>وقد أولت الرؤية اهتمامًا خاصًا بتطوير صناعة الإعلام والمحتوى الرقمي، نظرًا لدورها المحوري في تشكيل الوعي المجتمعي ونقل صورة المملكة وإنجازاتها للعالم بكفاءة واحترافية</w:t>
      </w:r>
      <w:r w:rsidRPr="00327368">
        <w:rPr>
          <w:rFonts w:ascii="Sakkal Majalla" w:hAnsi="Sakkal Majalla" w:cs="Sakkal Majalla"/>
          <w:sz w:val="28"/>
          <w:szCs w:val="28"/>
        </w:rPr>
        <w:t xml:space="preserve"> (Barakat, 2023</w:t>
      </w:r>
      <w:proofErr w:type="gramStart"/>
      <w:r w:rsidR="00511695">
        <w:rPr>
          <w:rFonts w:ascii="Sakkal Majalla" w:hAnsi="Sakkal Majalla" w:cs="Sakkal Majalla"/>
          <w:sz w:val="28"/>
          <w:szCs w:val="28"/>
        </w:rPr>
        <w:t xml:space="preserve">) </w:t>
      </w:r>
      <w:r w:rsidR="00511695">
        <w:rPr>
          <w:rFonts w:ascii="Sakkal Majalla" w:hAnsi="Sakkal Majalla" w:cs="Sakkal Majalla" w:hint="cs"/>
          <w:sz w:val="28"/>
          <w:szCs w:val="28"/>
          <w:rtl/>
        </w:rPr>
        <w:t>.</w:t>
      </w:r>
      <w:proofErr w:type="gramEnd"/>
    </w:p>
    <w:p w14:paraId="52A9B247" w14:textId="370439BA" w:rsidR="00327368" w:rsidRPr="00327368" w:rsidRDefault="00327368" w:rsidP="00881C26">
      <w:pPr>
        <w:bidi/>
        <w:spacing w:after="200" w:line="276" w:lineRule="auto"/>
        <w:jc w:val="both"/>
        <w:rPr>
          <w:rFonts w:ascii="Sakkal Majalla" w:hAnsi="Sakkal Majalla" w:cs="Sakkal Majalla"/>
          <w:sz w:val="28"/>
          <w:szCs w:val="28"/>
        </w:rPr>
      </w:pPr>
      <w:r w:rsidRPr="00327368">
        <w:rPr>
          <w:rFonts w:ascii="Sakkal Majalla" w:hAnsi="Sakkal Majalla" w:cs="Sakkal Majalla"/>
          <w:sz w:val="28"/>
          <w:szCs w:val="28"/>
          <w:rtl/>
        </w:rPr>
        <w:t xml:space="preserve">وانطلاقًا من هذا التوجّه بذلت الجامعات السعودية جهودًا متواصلة لتحديث برامج التعليم الإعلامي بما يواكب التطورات التقنية والمهنية المتسارعة إذ شهدت السنوات الأخيرة تطويرًا للمناهج الأكاديمية، وإضافة مسارات تتعلق بالإعلام الرقمي وصناعة المحتوى وإدارة المنصات التفاعلية، مع تركيز متزايد على التدريب العملي والتعاون مع المؤسسات الإعلامية بهدف ردم الفجوة بين الجانبين النظري </w:t>
      </w:r>
      <w:r w:rsidR="00511695" w:rsidRPr="00511695">
        <w:rPr>
          <w:rFonts w:ascii="Sakkal Majalla" w:hAnsi="Sakkal Majalla" w:cs="Sakkal Majalla"/>
          <w:sz w:val="28"/>
          <w:szCs w:val="28"/>
          <w:rtl/>
        </w:rPr>
        <w:t>التطبيقي (</w:t>
      </w:r>
      <w:r w:rsidR="00511695" w:rsidRPr="00511695">
        <w:rPr>
          <w:rFonts w:ascii="Sakkal Majalla" w:hAnsi="Sakkal Majalla" w:cs="Sakkal Majalla"/>
          <w:sz w:val="28"/>
          <w:szCs w:val="28"/>
        </w:rPr>
        <w:t>Al-Mutairi, 2023</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Alghamdi, 2022</w:t>
      </w:r>
      <w:r w:rsidR="00511695" w:rsidRPr="00511695">
        <w:rPr>
          <w:rFonts w:ascii="Sakkal Majalla" w:hAnsi="Sakkal Majalla" w:cs="Sakkal Majalla"/>
          <w:sz w:val="28"/>
          <w:szCs w:val="28"/>
          <w:rtl/>
        </w:rPr>
        <w:t>) وتشير</w:t>
      </w:r>
      <w:r w:rsidR="00511695">
        <w:rPr>
          <w:rFonts w:ascii="Sakkal Majalla" w:hAnsi="Sakkal Majalla" w:cs="Sakkal Majalla" w:hint="cs"/>
          <w:sz w:val="28"/>
          <w:szCs w:val="28"/>
          <w:rtl/>
        </w:rPr>
        <w:t xml:space="preserve"> </w:t>
      </w:r>
      <w:r w:rsidRPr="00327368">
        <w:rPr>
          <w:rFonts w:ascii="Sakkal Majalla" w:hAnsi="Sakkal Majalla" w:cs="Sakkal Majalla"/>
          <w:sz w:val="28"/>
          <w:szCs w:val="28"/>
          <w:rtl/>
        </w:rPr>
        <w:t xml:space="preserve">الأدبيات الحديثة إلى أن دمج المهارات الرقمية وأدوات الذكاء الاصطناعي أصبح ضرورة لتعزيز كفاءة خريجي الإعلام في </w:t>
      </w:r>
      <w:r w:rsidR="00511695" w:rsidRPr="00511695">
        <w:rPr>
          <w:rFonts w:ascii="Sakkal Majalla" w:hAnsi="Sakkal Majalla" w:cs="Sakkal Majalla"/>
          <w:sz w:val="28"/>
          <w:szCs w:val="28"/>
          <w:rtl/>
        </w:rPr>
        <w:t>ظل التحول الرقمي (</w:t>
      </w:r>
      <w:proofErr w:type="spellStart"/>
      <w:r w:rsidR="00511695" w:rsidRPr="00511695">
        <w:rPr>
          <w:rFonts w:ascii="Sakkal Majalla" w:hAnsi="Sakkal Majalla" w:cs="Sakkal Majalla"/>
          <w:sz w:val="28"/>
          <w:szCs w:val="28"/>
        </w:rPr>
        <w:t>Ndibalema</w:t>
      </w:r>
      <w:proofErr w:type="spellEnd"/>
      <w:r w:rsidR="00511695" w:rsidRPr="00511695">
        <w:rPr>
          <w:rFonts w:ascii="Sakkal Majalla" w:hAnsi="Sakkal Majalla" w:cs="Sakkal Majalla"/>
          <w:sz w:val="28"/>
          <w:szCs w:val="28"/>
        </w:rPr>
        <w:t>, 2025</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Mihailidis, 2025</w:t>
      </w:r>
      <w:r w:rsidR="00511695" w:rsidRPr="00511695">
        <w:rPr>
          <w:rFonts w:ascii="Sakkal Majalla" w:hAnsi="Sakkal Majalla" w:cs="Sakkal Majalla"/>
          <w:sz w:val="28"/>
          <w:szCs w:val="28"/>
          <w:rtl/>
        </w:rPr>
        <w:t>).</w:t>
      </w:r>
    </w:p>
    <w:p w14:paraId="532922D6" w14:textId="34525A2A" w:rsidR="00327368" w:rsidRPr="00327368" w:rsidRDefault="00327368" w:rsidP="00881C26">
      <w:pPr>
        <w:bidi/>
        <w:spacing w:after="200" w:line="276" w:lineRule="auto"/>
        <w:jc w:val="both"/>
        <w:rPr>
          <w:rFonts w:ascii="Sakkal Majalla" w:hAnsi="Sakkal Majalla" w:cs="Sakkal Majalla"/>
          <w:sz w:val="28"/>
          <w:szCs w:val="28"/>
        </w:rPr>
      </w:pPr>
      <w:r w:rsidRPr="00327368">
        <w:rPr>
          <w:rFonts w:ascii="Sakkal Majalla" w:hAnsi="Sakkal Majalla" w:cs="Sakkal Majalla"/>
          <w:sz w:val="28"/>
          <w:szCs w:val="28"/>
          <w:rtl/>
        </w:rPr>
        <w:t>ورغم هذه الخطوات التطويرية</w:t>
      </w:r>
      <w:r w:rsidR="00511695">
        <w:rPr>
          <w:rFonts w:ascii="Sakkal Majalla" w:hAnsi="Sakkal Majalla" w:cs="Sakkal Majalla" w:hint="cs"/>
          <w:sz w:val="28"/>
          <w:szCs w:val="28"/>
          <w:rtl/>
        </w:rPr>
        <w:t xml:space="preserve"> </w:t>
      </w:r>
      <w:r w:rsidRPr="00327368">
        <w:rPr>
          <w:rFonts w:ascii="Sakkal Majalla" w:hAnsi="Sakkal Majalla" w:cs="Sakkal Majalla"/>
          <w:sz w:val="28"/>
          <w:szCs w:val="28"/>
          <w:rtl/>
        </w:rPr>
        <w:t>لا تزال التساؤلات قائمة حول مدى مواءمة برامج التعليم الإعلامي لمتطلبات سوق العمل الذي يشهد منافسة حادة وتغيرات متسارعة، خصوصًا</w:t>
      </w:r>
      <w:r w:rsidR="00511695">
        <w:rPr>
          <w:rFonts w:ascii="Sakkal Majalla" w:hAnsi="Sakkal Majalla" w:cs="Sakkal Majalla" w:hint="cs"/>
          <w:sz w:val="28"/>
          <w:szCs w:val="28"/>
          <w:rtl/>
        </w:rPr>
        <w:t xml:space="preserve"> </w:t>
      </w:r>
      <w:r w:rsidRPr="00327368">
        <w:rPr>
          <w:rFonts w:ascii="Sakkal Majalla" w:hAnsi="Sakkal Majalla" w:cs="Sakkal Majalla"/>
          <w:sz w:val="28"/>
          <w:szCs w:val="28"/>
          <w:rtl/>
        </w:rPr>
        <w:t>مع هيمنة الإعلام الرقمي وتوسع المنصات الجديدة وأساليب الإنتاج متعدد الوسائط. وتشير تقارير حديثة إلى أن نسبة من خريجي الإعلام يواجهون تحديات في الحصول على فرص عمل مناسبة لعدم امتلاكهم المهارات الرقمية و</w:t>
      </w:r>
      <w:r w:rsidR="00511695">
        <w:rPr>
          <w:rFonts w:hint="cs"/>
          <w:rtl/>
        </w:rPr>
        <w:t>ا</w:t>
      </w:r>
      <w:r w:rsidR="00511695">
        <w:rPr>
          <w:rFonts w:ascii="Sakkal Majalla" w:hAnsi="Sakkal Majalla" w:cs="Sakkal Majalla" w:hint="cs"/>
          <w:sz w:val="28"/>
          <w:szCs w:val="28"/>
          <w:rtl/>
        </w:rPr>
        <w:t>ل</w:t>
      </w:r>
      <w:r w:rsidR="00511695" w:rsidRPr="00511695">
        <w:rPr>
          <w:rFonts w:ascii="Sakkal Majalla" w:hAnsi="Sakkal Majalla" w:cs="Sakkal Majalla"/>
          <w:sz w:val="28"/>
          <w:szCs w:val="28"/>
          <w:rtl/>
        </w:rPr>
        <w:t>مهنية المطلوبة (</w:t>
      </w:r>
      <w:r w:rsidR="00511695" w:rsidRPr="00511695">
        <w:rPr>
          <w:rFonts w:ascii="Sakkal Majalla" w:hAnsi="Sakkal Majalla" w:cs="Sakkal Majalla"/>
          <w:sz w:val="28"/>
          <w:szCs w:val="28"/>
        </w:rPr>
        <w:t>Zborowski et al 2024</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Carlson, 2023</w:t>
      </w:r>
      <w:r w:rsidR="00511695" w:rsidRPr="00511695">
        <w:rPr>
          <w:rFonts w:ascii="Sakkal Majalla" w:hAnsi="Sakkal Majalla" w:cs="Sakkal Majalla"/>
          <w:sz w:val="28"/>
          <w:szCs w:val="28"/>
          <w:rtl/>
        </w:rPr>
        <w:t>)</w:t>
      </w:r>
      <w:r w:rsidR="00511695">
        <w:rPr>
          <w:rFonts w:ascii="Sakkal Majalla" w:hAnsi="Sakkal Majalla" w:cs="Sakkal Majalla" w:hint="cs"/>
          <w:sz w:val="28"/>
          <w:szCs w:val="28"/>
          <w:rtl/>
        </w:rPr>
        <w:t xml:space="preserve"> </w:t>
      </w:r>
      <w:r w:rsidR="00511695" w:rsidRPr="00511695">
        <w:rPr>
          <w:rFonts w:ascii="Sakkal Majalla" w:hAnsi="Sakkal Majalla" w:cs="Sakkal Majalla"/>
          <w:sz w:val="28"/>
          <w:szCs w:val="28"/>
          <w:rtl/>
        </w:rPr>
        <w:t>وتؤكد</w:t>
      </w:r>
      <w:r w:rsidR="00511695">
        <w:rPr>
          <w:rFonts w:ascii="Sakkal Majalla" w:hAnsi="Sakkal Majalla" w:cs="Sakkal Majalla" w:hint="cs"/>
          <w:sz w:val="28"/>
          <w:szCs w:val="28"/>
          <w:rtl/>
        </w:rPr>
        <w:t xml:space="preserve"> </w:t>
      </w:r>
      <w:r w:rsidRPr="00327368">
        <w:rPr>
          <w:rFonts w:ascii="Sakkal Majalla" w:hAnsi="Sakkal Majalla" w:cs="Sakkal Majalla"/>
          <w:sz w:val="28"/>
          <w:szCs w:val="28"/>
          <w:rtl/>
        </w:rPr>
        <w:t xml:space="preserve">بعض الدراسات أن الفجوة بين التعليم والتطبيق لا تزال قائمة رغم التحديثات المستمرة في </w:t>
      </w:r>
      <w:r w:rsidR="00511695" w:rsidRPr="00511695">
        <w:rPr>
          <w:rFonts w:ascii="Sakkal Majalla" w:hAnsi="Sakkal Majalla" w:cs="Sakkal Majalla"/>
          <w:sz w:val="28"/>
          <w:szCs w:val="28"/>
          <w:rtl/>
        </w:rPr>
        <w:t>المناهج (</w:t>
      </w:r>
      <w:r w:rsidR="00511695" w:rsidRPr="00511695">
        <w:rPr>
          <w:rFonts w:ascii="Sakkal Majalla" w:hAnsi="Sakkal Majalla" w:cs="Sakkal Majalla"/>
          <w:sz w:val="28"/>
          <w:szCs w:val="28"/>
        </w:rPr>
        <w:t>Al Essa, 2023</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Al-Saeed, 2023</w:t>
      </w:r>
      <w:r w:rsidR="00511695" w:rsidRPr="00511695">
        <w:rPr>
          <w:rFonts w:ascii="Sakkal Majalla" w:hAnsi="Sakkal Majalla" w:cs="Sakkal Majalla"/>
          <w:sz w:val="28"/>
          <w:szCs w:val="28"/>
          <w:rtl/>
        </w:rPr>
        <w:t>)</w:t>
      </w:r>
    </w:p>
    <w:p w14:paraId="17799139" w14:textId="77777777" w:rsidR="00511695" w:rsidRDefault="00327368" w:rsidP="00881C26">
      <w:pPr>
        <w:bidi/>
        <w:spacing w:after="200" w:line="276" w:lineRule="auto"/>
        <w:jc w:val="both"/>
        <w:rPr>
          <w:rFonts w:ascii="Sakkal Majalla" w:hAnsi="Sakkal Majalla" w:cs="Sakkal Majalla"/>
          <w:sz w:val="28"/>
          <w:szCs w:val="28"/>
          <w:rtl/>
        </w:rPr>
      </w:pPr>
      <w:r w:rsidRPr="00327368">
        <w:rPr>
          <w:rFonts w:ascii="Sakkal Majalla" w:hAnsi="Sakkal Majalla" w:cs="Sakkal Majalla"/>
          <w:sz w:val="28"/>
          <w:szCs w:val="28"/>
          <w:rtl/>
        </w:rPr>
        <w:t xml:space="preserve">وتبرز الحاجة اليوم إلى تقديم دراسات علمية ميدانية تستقرئ واقع برامج التعليم الإعلامي من منظور الأطراف الرئيسة: الخريجون بصفتهم مخرجات العملية التعليمية، والمؤسسات الإعلامية بصفتها الجهة المستفيدة من هذه المخرجات. إذ يساهم جمع وجهات النظر المختلفة في تشخيص التحديات والفجوات، ورصد متطلبات السوق الفعلية، واقتراح آليات عملية لتطوير المناهج وأساليب التدريس وبناء شراكات أكثر </w:t>
      </w:r>
      <w:r w:rsidR="00511695" w:rsidRPr="00511695">
        <w:rPr>
          <w:rFonts w:ascii="Sakkal Majalla" w:hAnsi="Sakkal Majalla" w:cs="Sakkal Majalla"/>
          <w:sz w:val="28"/>
          <w:szCs w:val="28"/>
          <w:rtl/>
        </w:rPr>
        <w:t>فاعلية مع جهات التوظيف (</w:t>
      </w:r>
      <w:r w:rsidR="00511695" w:rsidRPr="00511695">
        <w:rPr>
          <w:rFonts w:ascii="Sakkal Majalla" w:hAnsi="Sakkal Majalla" w:cs="Sakkal Majalla"/>
          <w:sz w:val="28"/>
          <w:szCs w:val="28"/>
        </w:rPr>
        <w:t>Deeley &amp; Love, 2022</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Mensing &amp; Franklin, 2020</w:t>
      </w:r>
      <w:r w:rsidR="00511695" w:rsidRPr="00511695">
        <w:rPr>
          <w:rFonts w:ascii="Sakkal Majalla" w:hAnsi="Sakkal Majalla" w:cs="Sakkal Majalla"/>
          <w:sz w:val="28"/>
          <w:szCs w:val="28"/>
          <w:rtl/>
        </w:rPr>
        <w:t>)</w:t>
      </w:r>
    </w:p>
    <w:p w14:paraId="2DAACC11" w14:textId="230295A8" w:rsidR="00327368" w:rsidRPr="00327368" w:rsidRDefault="00327368" w:rsidP="00881C26">
      <w:pPr>
        <w:bidi/>
        <w:spacing w:after="200" w:line="276" w:lineRule="auto"/>
        <w:jc w:val="both"/>
        <w:rPr>
          <w:rFonts w:ascii="Sakkal Majalla" w:hAnsi="Sakkal Majalla" w:cs="Sakkal Majalla"/>
          <w:sz w:val="28"/>
          <w:szCs w:val="28"/>
        </w:rPr>
      </w:pPr>
      <w:r w:rsidRPr="00327368">
        <w:rPr>
          <w:rFonts w:ascii="Sakkal Majalla" w:hAnsi="Sakkal Majalla" w:cs="Sakkal Majalla"/>
          <w:sz w:val="28"/>
          <w:szCs w:val="28"/>
          <w:rtl/>
        </w:rPr>
        <w:t>ومن هنا تسعى هذه الدراسة إلى تقديم قراءة علمية معمّقة لمدى مواءمة برامج التعليم الإعلامي في الجامعات السعودية لمتطلبات سوق العمل، من خلال توظيف أدوات بحثية كمية ومسحية، بهدف دعم صُنّاع القرار الأكاديمي بمؤشرات واقعية تسهم في تحسين جودة البرامج وتقليل الفجوة بين التعليم الأكاديمي واحتياجات السوق، وبما يعزز مكانة خريجي الإعلام كمساهمين فاعلين في مسيرة التنمية الوطنية وتحقيق مستهدفات الرؤية الطموحة</w:t>
      </w:r>
      <w:r w:rsidR="00511695">
        <w:rPr>
          <w:rFonts w:ascii="Sakkal Majalla" w:hAnsi="Sakkal Majalla" w:cs="Sakkal Majalla" w:hint="cs"/>
          <w:sz w:val="28"/>
          <w:szCs w:val="28"/>
          <w:rtl/>
        </w:rPr>
        <w:t xml:space="preserve"> </w:t>
      </w:r>
      <w:r w:rsidR="00511695" w:rsidRPr="00511695">
        <w:rPr>
          <w:rFonts w:ascii="Sakkal Majalla" w:hAnsi="Sakkal Majalla" w:cs="Sakkal Majalla"/>
          <w:sz w:val="28"/>
          <w:szCs w:val="28"/>
          <w:rtl/>
        </w:rPr>
        <w:t>(</w:t>
      </w:r>
      <w:r w:rsidR="00511695" w:rsidRPr="00511695">
        <w:rPr>
          <w:rFonts w:ascii="Sakkal Majalla" w:hAnsi="Sakkal Majalla" w:cs="Sakkal Majalla"/>
          <w:sz w:val="28"/>
          <w:szCs w:val="28"/>
        </w:rPr>
        <w:t>Al-Harbi, 2022</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Vision 2030 Report, 2024</w:t>
      </w:r>
      <w:r w:rsidR="00511695" w:rsidRPr="00511695">
        <w:rPr>
          <w:rFonts w:ascii="Sakkal Majalla" w:hAnsi="Sakkal Majalla" w:cs="Sakkal Majalla"/>
          <w:sz w:val="28"/>
          <w:szCs w:val="28"/>
          <w:rtl/>
        </w:rPr>
        <w:t>).</w:t>
      </w:r>
    </w:p>
    <w:p w14:paraId="7E0966A2" w14:textId="77777777" w:rsidR="00F03741" w:rsidRPr="00F4668D" w:rsidRDefault="00F03741" w:rsidP="00F03741">
      <w:pPr>
        <w:bidi/>
        <w:spacing w:after="200" w:line="276" w:lineRule="auto"/>
        <w:jc w:val="both"/>
        <w:rPr>
          <w:rFonts w:ascii="Sakkal Majalla" w:hAnsi="Sakkal Majalla" w:cs="Sakkal Majalla"/>
          <w:b/>
          <w:bCs/>
          <w:sz w:val="32"/>
          <w:szCs w:val="32"/>
          <w:rtl/>
        </w:rPr>
      </w:pPr>
      <w:r w:rsidRPr="00F4668D">
        <w:rPr>
          <w:rFonts w:ascii="Sakkal Majalla" w:hAnsi="Sakkal Majalla" w:cs="Sakkal Majalla" w:hint="cs"/>
          <w:b/>
          <w:bCs/>
          <w:sz w:val="32"/>
          <w:szCs w:val="32"/>
          <w:rtl/>
        </w:rPr>
        <w:lastRenderedPageBreak/>
        <w:t>مشكلة الدراسة:</w:t>
      </w:r>
      <w:r w:rsidRPr="00F4668D">
        <w:rPr>
          <w:rFonts w:ascii="Sakkal Majalla" w:hAnsi="Sakkal Majalla" w:cs="Sakkal Majalla"/>
          <w:b/>
          <w:bCs/>
          <w:sz w:val="32"/>
          <w:szCs w:val="32"/>
          <w:rtl/>
        </w:rPr>
        <w:t xml:space="preserve"> </w:t>
      </w:r>
      <w:r w:rsidRPr="00F4668D">
        <w:rPr>
          <w:rFonts w:ascii="Sakkal Majalla" w:hAnsi="Sakkal Majalla" w:cs="Sakkal Majalla" w:hint="cs"/>
          <w:b/>
          <w:bCs/>
          <w:sz w:val="32"/>
          <w:szCs w:val="32"/>
          <w:rtl/>
        </w:rPr>
        <w:t xml:space="preserve">  </w:t>
      </w:r>
    </w:p>
    <w:p w14:paraId="49B35128" w14:textId="77777777" w:rsidR="00F03741" w:rsidRPr="009976C4" w:rsidRDefault="00F03741" w:rsidP="00F03741">
      <w:pPr>
        <w:bidi/>
        <w:spacing w:after="200"/>
        <w:jc w:val="highKashida"/>
        <w:rPr>
          <w:rFonts w:ascii="Sakkal Majalla" w:hAnsi="Sakkal Majalla" w:cs="Sakkal Majalla"/>
          <w:sz w:val="28"/>
          <w:szCs w:val="28"/>
        </w:rPr>
      </w:pPr>
      <w:r w:rsidRPr="009976C4">
        <w:rPr>
          <w:rFonts w:ascii="Sakkal Majalla" w:hAnsi="Sakkal Majalla" w:cs="Sakkal Majalla"/>
          <w:sz w:val="28"/>
          <w:szCs w:val="28"/>
          <w:rtl/>
        </w:rPr>
        <w:t xml:space="preserve">شهدت الجامعات السعودية خلال العقدين الأخيرين جهودًا تطويرية كبيرة في مجال التعليم الجامعي بوجه عام، والتعليم الإعلامي بوجه خاص وذلك في إطار السعي لمواكبة مستهدفات </w:t>
      </w:r>
      <w:r w:rsidRPr="009976C4">
        <w:rPr>
          <w:rFonts w:ascii="Sakkal Majalla" w:hAnsi="Sakkal Majalla" w:cs="Sakkal Majalla"/>
          <w:b/>
          <w:bCs/>
          <w:sz w:val="28"/>
          <w:szCs w:val="28"/>
          <w:rtl/>
        </w:rPr>
        <w:t>رؤية المملكة العربية السعودية 2030</w:t>
      </w:r>
      <w:r w:rsidRPr="009976C4">
        <w:rPr>
          <w:rFonts w:ascii="Sakkal Majalla" w:hAnsi="Sakkal Majalla" w:cs="Sakkal Majalla"/>
          <w:sz w:val="28"/>
          <w:szCs w:val="28"/>
          <w:rtl/>
        </w:rPr>
        <w:t xml:space="preserve"> التي أولت اهتمامًا بالغًا بتطوير الموارد البشرية وبناء كفاءات وطنية قادرة على المنافسة في سوق العمل المحلي والإقليمي والعالمي</w:t>
      </w:r>
      <w:r>
        <w:rPr>
          <w:rFonts w:ascii="Sakkal Majalla" w:hAnsi="Sakkal Majalla" w:cs="Sakkal Majalla" w:hint="cs"/>
          <w:sz w:val="28"/>
          <w:szCs w:val="28"/>
          <w:rtl/>
        </w:rPr>
        <w:t xml:space="preserve">، </w:t>
      </w:r>
      <w:r w:rsidRPr="009976C4">
        <w:rPr>
          <w:rFonts w:ascii="Sakkal Majalla" w:hAnsi="Sakkal Majalla" w:cs="Sakkal Majalla"/>
          <w:sz w:val="28"/>
          <w:szCs w:val="28"/>
          <w:rtl/>
        </w:rPr>
        <w:t xml:space="preserve"> وقد اتجهت الجامعات إلى تحديث مناهج الإعلام وإعادة هيكلة البرامج الأكاديمية لتتلاءم مع التحولات الرقمية المتسارعة التي يشهدها قطاع الإعلام والاتصال من خلال إدخال مسارات تخصصية جديدة مثل الإعلام الرقمي، وصناعة المحتوى، وإدارة المنصات التفاعلية، إلى جانب تعزيز الجوانب التقنية في التدريب الإعلامي</w:t>
      </w:r>
      <w:r w:rsidRPr="009976C4">
        <w:rPr>
          <w:rFonts w:ascii="Sakkal Majalla" w:hAnsi="Sakkal Majalla" w:cs="Sakkal Majalla"/>
          <w:sz w:val="28"/>
          <w:szCs w:val="28"/>
        </w:rPr>
        <w:t>.</w:t>
      </w:r>
    </w:p>
    <w:p w14:paraId="7F3D528E" w14:textId="4A554F12"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ورغم تلك الجهود التطويرية</w:t>
      </w:r>
      <w:r w:rsidR="00B772D4">
        <w:rPr>
          <w:rFonts w:ascii="Sakkal Majalla" w:hAnsi="Sakkal Majalla" w:cs="Sakkal Majalla" w:hint="cs"/>
          <w:sz w:val="28"/>
          <w:szCs w:val="28"/>
          <w:rtl/>
        </w:rPr>
        <w:t xml:space="preserve"> </w:t>
      </w:r>
      <w:r w:rsidRPr="009976C4">
        <w:rPr>
          <w:rFonts w:ascii="Sakkal Majalla" w:hAnsi="Sakkal Majalla" w:cs="Sakkal Majalla"/>
          <w:sz w:val="28"/>
          <w:szCs w:val="28"/>
          <w:rtl/>
        </w:rPr>
        <w:t>تشير العديد من الدراسات والتقارير الصادرة عن الجهات المختصة وسوق العمل إلى وجود فجوة واضحة بين مخرجات التعليم الإعلامي وما يتطلبه سوق العمل الإعلامي الحديث من معارف ومهارات مهنية وتقنية</w:t>
      </w:r>
      <w:r>
        <w:rPr>
          <w:rFonts w:ascii="Sakkal Majalla" w:hAnsi="Sakkal Majalla" w:cs="Sakkal Majalla" w:hint="cs"/>
          <w:sz w:val="28"/>
          <w:szCs w:val="28"/>
          <w:rtl/>
        </w:rPr>
        <w:t xml:space="preserve">، </w:t>
      </w:r>
      <w:r w:rsidRPr="009976C4">
        <w:rPr>
          <w:rFonts w:ascii="Sakkal Majalla" w:hAnsi="Sakkal Majalla" w:cs="Sakkal Majalla"/>
          <w:sz w:val="28"/>
          <w:szCs w:val="28"/>
          <w:rtl/>
        </w:rPr>
        <w:t>حيث ما زالت بعض البرامج الأكاديمية تركّز على الجوانب النظرية التقليدية دون أن تولي الجانب التطبيقي والتدريبي القدر الكافي من الاهتمام، مما يؤدي إلى ضعف الكفاءات العملية لدى الخريجين، ويحدّ من قدرتهم على الاندماج السريع في المؤسسات الإعلامية الحديثة التي تعتمد على تقنيات الذكاء الاصطناعي والتحليل الرقمي وإنتاج المحتوى متعدد المنصات</w:t>
      </w:r>
      <w:r w:rsidRPr="009976C4">
        <w:rPr>
          <w:rFonts w:ascii="Sakkal Majalla" w:hAnsi="Sakkal Majalla" w:cs="Sakkal Majalla"/>
          <w:sz w:val="28"/>
          <w:szCs w:val="28"/>
        </w:rPr>
        <w:t>.</w:t>
      </w:r>
    </w:p>
    <w:p w14:paraId="6E95086B" w14:textId="77777777"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 xml:space="preserve">وتتجلى مظاهر هذه الفجوة في ملاحظات متكررة من المؤسسات الإعلامية حول ضعف بعض الخريجين في المهارات الرقمية والتحريرية والتصميمية، فضلاً عن قصور في الإلمام بأدوات التحليل الإعلامي الحديثة، مما يؤثر سلبًا على فرص التوظيف، ويزيد من حاجة المؤسسات إلى تدريب إضافي قبل دمج الخريجين فعليًا في بيئة العمل. كما تشير إفادات الخريجين أنفسهم إلى وجود تباين بين ما تلقوه في البرامج الجامعية وبين ما </w:t>
      </w:r>
      <w:proofErr w:type="spellStart"/>
      <w:r w:rsidRPr="009976C4">
        <w:rPr>
          <w:rFonts w:ascii="Sakkal Majalla" w:hAnsi="Sakkal Majalla" w:cs="Sakkal Majalla"/>
          <w:sz w:val="28"/>
          <w:szCs w:val="28"/>
          <w:rtl/>
        </w:rPr>
        <w:t>يواجهونه</w:t>
      </w:r>
      <w:proofErr w:type="spellEnd"/>
      <w:r w:rsidRPr="009976C4">
        <w:rPr>
          <w:rFonts w:ascii="Sakkal Majalla" w:hAnsi="Sakkal Majalla" w:cs="Sakkal Majalla"/>
          <w:sz w:val="28"/>
          <w:szCs w:val="28"/>
          <w:rtl/>
        </w:rPr>
        <w:t xml:space="preserve"> من متطلبات فعلية في الميدان العملي، سواء على مستوى المهارات التقنية أو القدرات الاتصالية والإبداعية أو حتى في التعامل مع بيئة الإعلام الرقمي المتغيرة باستمرار</w:t>
      </w:r>
      <w:r w:rsidRPr="009976C4">
        <w:rPr>
          <w:rFonts w:ascii="Sakkal Majalla" w:hAnsi="Sakkal Majalla" w:cs="Sakkal Majalla"/>
          <w:sz w:val="28"/>
          <w:szCs w:val="28"/>
        </w:rPr>
        <w:t>.</w:t>
      </w:r>
    </w:p>
    <w:p w14:paraId="6670F45E" w14:textId="77777777" w:rsidR="00F03741" w:rsidRDefault="00F03741" w:rsidP="00F03741">
      <w:pPr>
        <w:bidi/>
        <w:spacing w:after="200" w:line="240" w:lineRule="auto"/>
        <w:jc w:val="highKashida"/>
        <w:rPr>
          <w:rFonts w:ascii="Sakkal Majalla" w:hAnsi="Sakkal Majalla" w:cs="Sakkal Majalla"/>
          <w:sz w:val="28"/>
          <w:szCs w:val="28"/>
          <w:rtl/>
        </w:rPr>
      </w:pPr>
      <w:r w:rsidRPr="009976C4">
        <w:rPr>
          <w:rFonts w:ascii="Sakkal Majalla" w:hAnsi="Sakkal Majalla" w:cs="Sakkal Majalla"/>
          <w:sz w:val="28"/>
          <w:szCs w:val="28"/>
          <w:rtl/>
        </w:rPr>
        <w:t xml:space="preserve">من هنا تبرز الحاجة إلى </w:t>
      </w:r>
      <w:r w:rsidRPr="009976C4">
        <w:rPr>
          <w:rFonts w:ascii="Sakkal Majalla" w:hAnsi="Sakkal Majalla" w:cs="Sakkal Majalla"/>
          <w:b/>
          <w:bCs/>
          <w:sz w:val="28"/>
          <w:szCs w:val="28"/>
          <w:rtl/>
        </w:rPr>
        <w:t xml:space="preserve">دراسة علمية </w:t>
      </w:r>
      <w:r>
        <w:rPr>
          <w:rFonts w:ascii="Sakkal Majalla" w:hAnsi="Sakkal Majalla" w:cs="Sakkal Majalla" w:hint="cs"/>
          <w:b/>
          <w:bCs/>
          <w:sz w:val="28"/>
          <w:szCs w:val="28"/>
          <w:rtl/>
        </w:rPr>
        <w:t>مسحية</w:t>
      </w:r>
      <w:r w:rsidRPr="009976C4">
        <w:rPr>
          <w:rFonts w:ascii="Sakkal Majalla" w:hAnsi="Sakkal Majalla" w:cs="Sakkal Majalla"/>
          <w:sz w:val="28"/>
          <w:szCs w:val="28"/>
          <w:rtl/>
        </w:rPr>
        <w:t xml:space="preserve"> تسعى إلى تقويم مستوى مواءمة مخرجات التعليم الإعلامي في الجامعات السعودية لمتطلبات سوق العمل الإعلامي الحديث، وذلك من وجهتي نظر الخريجين والمؤسسات الإعلامية معًا، لتشخيص واقع الفجوة بدقة وتحديد أبعادها، واستكشاف العوامل المؤثرة فيها، وصولاً إلى مقترحات تطويرية تسهم في تحسين جودة برامج التعليم الإعلامي وتعزيز قدرتها على إعداد كوادر وطنية مؤهلة تلبّي احتياجات السوق المتجددة</w:t>
      </w:r>
      <w:r w:rsidRPr="009976C4">
        <w:rPr>
          <w:rFonts w:ascii="Sakkal Majalla" w:hAnsi="Sakkal Majalla" w:cs="Sakkal Majalla"/>
          <w:sz w:val="28"/>
          <w:szCs w:val="28"/>
        </w:rPr>
        <w:t>.</w:t>
      </w:r>
    </w:p>
    <w:p w14:paraId="3FE1F65D" w14:textId="77777777" w:rsidR="00881C26" w:rsidRDefault="00881C26" w:rsidP="00881C26">
      <w:pPr>
        <w:bidi/>
        <w:spacing w:after="200" w:line="276" w:lineRule="auto"/>
        <w:jc w:val="both"/>
        <w:rPr>
          <w:rFonts w:ascii="Sakkal Majalla" w:hAnsi="Sakkal Majalla" w:cs="Sakkal Majalla"/>
          <w:sz w:val="28"/>
          <w:szCs w:val="28"/>
          <w:rtl/>
        </w:rPr>
      </w:pPr>
    </w:p>
    <w:p w14:paraId="5AB519FC" w14:textId="77777777" w:rsidR="00881C26" w:rsidRPr="00F03859" w:rsidRDefault="00881C26" w:rsidP="00881C26">
      <w:pPr>
        <w:bidi/>
        <w:spacing w:after="200" w:line="276" w:lineRule="auto"/>
        <w:jc w:val="both"/>
        <w:rPr>
          <w:rFonts w:ascii="Sakkal Majalla" w:hAnsi="Sakkal Majalla" w:cs="Sakkal Majalla"/>
          <w:b/>
          <w:bCs/>
          <w:sz w:val="32"/>
          <w:szCs w:val="32"/>
          <w:rtl/>
        </w:rPr>
      </w:pPr>
      <w:r w:rsidRPr="00F03859">
        <w:rPr>
          <w:rFonts w:ascii="Sakkal Majalla" w:hAnsi="Sakkal Majalla" w:cs="Sakkal Majalla" w:hint="cs"/>
          <w:b/>
          <w:bCs/>
          <w:sz w:val="32"/>
          <w:szCs w:val="32"/>
          <w:rtl/>
        </w:rPr>
        <w:lastRenderedPageBreak/>
        <w:t>أهمية الدراسة (النظرية والتطبيقية)</w:t>
      </w:r>
    </w:p>
    <w:p w14:paraId="70B2CE55" w14:textId="77777777" w:rsidR="00881C26" w:rsidRPr="00F03741" w:rsidRDefault="00881C26" w:rsidP="00881C26">
      <w:pPr>
        <w:bidi/>
        <w:spacing w:after="200" w:line="240" w:lineRule="auto"/>
        <w:jc w:val="highKashida"/>
        <w:rPr>
          <w:rFonts w:ascii="Sakkal Majalla" w:hAnsi="Sakkal Majalla" w:cs="Sakkal Majalla"/>
          <w:b/>
          <w:bCs/>
          <w:sz w:val="24"/>
          <w:szCs w:val="24"/>
          <w:rtl/>
        </w:rPr>
      </w:pPr>
      <w:r w:rsidRPr="00F03741">
        <w:rPr>
          <w:rFonts w:ascii="Sakkal Majalla" w:hAnsi="Sakkal Majalla" w:cs="Sakkal Majalla"/>
          <w:sz w:val="28"/>
          <w:szCs w:val="28"/>
          <w:rtl/>
        </w:rPr>
        <w:t xml:space="preserve">تنبع أهمية هذه الدراسة من السياق المتسارع للتحولات الرقمية والإصلاحات التعليمية التي تشهدها الجامعات السعودية في إطار رؤية المملكة 2030، وما يرتبط بذلك من تحديات في مواءمة مخرجات التعليم الإعلامي مع احتياجات سوق العمل الإعلامي الحديث ومتطلباته المهنية والتقنية، الأمر الذي ينعكس مباشرة على </w:t>
      </w:r>
      <w:r w:rsidRPr="00F03741">
        <w:rPr>
          <w:rFonts w:ascii="Sakkal Majalla" w:hAnsi="Sakkal Majalla" w:cs="Sakkal Majalla"/>
          <w:b/>
          <w:bCs/>
          <w:sz w:val="28"/>
          <w:szCs w:val="28"/>
          <w:rtl/>
        </w:rPr>
        <w:t>جودة الخدمات الإعلامية المقدمة للمجتمع</w:t>
      </w:r>
      <w:r w:rsidRPr="00F03741">
        <w:rPr>
          <w:rFonts w:ascii="Sakkal Majalla" w:hAnsi="Sakkal Majalla" w:cs="Sakkal Majalla"/>
          <w:sz w:val="28"/>
          <w:szCs w:val="28"/>
          <w:rtl/>
        </w:rPr>
        <w:t xml:space="preserve"> ودور الإعلام في التنمية الوطنية</w:t>
      </w:r>
      <w:r w:rsidRPr="00F03741">
        <w:rPr>
          <w:rFonts w:ascii="Sakkal Majalla" w:hAnsi="Sakkal Majalla" w:cs="Sakkal Majalla"/>
          <w:sz w:val="28"/>
          <w:szCs w:val="28"/>
        </w:rPr>
        <w:t>.</w:t>
      </w:r>
    </w:p>
    <w:p w14:paraId="16A28167"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أولاً: الأهمية النظرية</w:t>
      </w:r>
    </w:p>
    <w:p w14:paraId="734AFCE5"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t>سد فجوة بحثية</w:t>
      </w:r>
      <w:r w:rsidRPr="00F03859">
        <w:rPr>
          <w:rFonts w:ascii="Sakkal Majalla" w:hAnsi="Sakkal Majalla" w:cs="Sakkal Majalla"/>
          <w:sz w:val="28"/>
          <w:szCs w:val="28"/>
          <w:rtl/>
        </w:rPr>
        <w:t xml:space="preserve"> في الأدبيات العربية المتعلقة بمواءمة برامج التعليم الإعلامي مع سوق العمل الرقمي، من خلال تقديم دراسة ميدانية حديثة في السياق السعودي</w:t>
      </w:r>
      <w:r w:rsidRPr="00F03859">
        <w:rPr>
          <w:rFonts w:ascii="Sakkal Majalla" w:hAnsi="Sakkal Majalla" w:cs="Sakkal Majalla"/>
          <w:sz w:val="28"/>
          <w:szCs w:val="28"/>
        </w:rPr>
        <w:t>.</w:t>
      </w:r>
    </w:p>
    <w:p w14:paraId="1ED4CB0A"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تقديم </w:t>
      </w:r>
      <w:r w:rsidRPr="00F03859">
        <w:rPr>
          <w:rFonts w:ascii="Sakkal Majalla" w:hAnsi="Sakkal Majalla" w:cs="Sakkal Majalla"/>
          <w:b/>
          <w:bCs/>
          <w:sz w:val="28"/>
          <w:szCs w:val="28"/>
          <w:rtl/>
        </w:rPr>
        <w:t>إطار علمي متكامل</w:t>
      </w:r>
      <w:r w:rsidRPr="00F03859">
        <w:rPr>
          <w:rFonts w:ascii="Sakkal Majalla" w:hAnsi="Sakkal Majalla" w:cs="Sakkal Majalla"/>
          <w:sz w:val="28"/>
          <w:szCs w:val="28"/>
          <w:rtl/>
        </w:rPr>
        <w:t xml:space="preserve"> لفهم العلاقة بين عناصر العملية التعليمية (المناهج، التدريب العملي، المهارات الرقمية) واحتياجات سوق العمل، بما يساهم في تطوير المعرفة النظرية المتعلقة بتعليم الإعلام</w:t>
      </w:r>
      <w:r w:rsidRPr="00F03859">
        <w:rPr>
          <w:rFonts w:ascii="Sakkal Majalla" w:hAnsi="Sakkal Majalla" w:cs="Sakkal Majalla"/>
          <w:sz w:val="28"/>
          <w:szCs w:val="28"/>
        </w:rPr>
        <w:t>.</w:t>
      </w:r>
    </w:p>
    <w:p w14:paraId="647DFD32"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تعزيز الجهود البحثية المعنية بدراسة </w:t>
      </w:r>
      <w:r w:rsidRPr="00F03859">
        <w:rPr>
          <w:rFonts w:ascii="Sakkal Majalla" w:hAnsi="Sakkal Majalla" w:cs="Sakkal Majalla"/>
          <w:b/>
          <w:bCs/>
          <w:sz w:val="28"/>
          <w:szCs w:val="28"/>
          <w:rtl/>
        </w:rPr>
        <w:t>جاهزية الخريجين المهارية والتقنية</w:t>
      </w:r>
      <w:r w:rsidRPr="00F03859">
        <w:rPr>
          <w:rFonts w:ascii="Sakkal Majalla" w:hAnsi="Sakkal Majalla" w:cs="Sakkal Majalla"/>
          <w:sz w:val="28"/>
          <w:szCs w:val="28"/>
          <w:rtl/>
        </w:rPr>
        <w:t>، وإثراء المحتوى العلمي في مجال تطوير البرامج الأكاديمية المتخصصة في الإعلام الرقمي</w:t>
      </w:r>
      <w:r w:rsidRPr="00F03859">
        <w:rPr>
          <w:rFonts w:ascii="Sakkal Majalla" w:hAnsi="Sakkal Majalla" w:cs="Sakkal Majalla"/>
          <w:sz w:val="28"/>
          <w:szCs w:val="28"/>
        </w:rPr>
        <w:t>.</w:t>
      </w:r>
    </w:p>
    <w:p w14:paraId="50675AB4"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دعم التوجهات البحثية الحديثة التي تربط بين التعليم الجامعي والتحول الرقمي بما ينسجم مع الخطط الوطنية للتنمية البشرية وبناء مجتمع معرفي</w:t>
      </w:r>
      <w:r w:rsidRPr="00F03859">
        <w:rPr>
          <w:rFonts w:ascii="Sakkal Majalla" w:hAnsi="Sakkal Majalla" w:cs="Sakkal Majalla"/>
          <w:sz w:val="28"/>
          <w:szCs w:val="28"/>
        </w:rPr>
        <w:t>.</w:t>
      </w:r>
    </w:p>
    <w:p w14:paraId="280F88AE"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ثانيًا: الأهمية التطبيقية</w:t>
      </w:r>
      <w:r w:rsidRPr="00F03859">
        <w:rPr>
          <w:rFonts w:ascii="Sakkal Majalla" w:hAnsi="Sakkal Majalla" w:cs="Sakkal Majalla" w:hint="cs"/>
          <w:b/>
          <w:bCs/>
          <w:sz w:val="28"/>
          <w:szCs w:val="28"/>
          <w:u w:val="single"/>
          <w:rtl/>
        </w:rPr>
        <w:t>:</w:t>
      </w:r>
    </w:p>
    <w:p w14:paraId="76FB342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t>خدمة المجتمع مباشرةً</w:t>
      </w:r>
      <w:r w:rsidRPr="00F03859">
        <w:rPr>
          <w:rFonts w:ascii="Sakkal Majalla" w:hAnsi="Sakkal Majalla" w:cs="Sakkal Majalla"/>
          <w:sz w:val="28"/>
          <w:szCs w:val="28"/>
          <w:rtl/>
        </w:rPr>
        <w:t xml:space="preserve"> من خلال تحسين جودة مخرجات التعليم الإعلامي، مما ينعكس على جودة المحتوى والخدمات الإعلامية المقدمة للجمهور</w:t>
      </w:r>
      <w:r w:rsidRPr="00F03859">
        <w:rPr>
          <w:rFonts w:ascii="Sakkal Majalla" w:hAnsi="Sakkal Majalla" w:cs="Sakkal Majalla"/>
          <w:sz w:val="28"/>
          <w:szCs w:val="28"/>
        </w:rPr>
        <w:t>.</w:t>
      </w:r>
    </w:p>
    <w:p w14:paraId="1E0CBE2C"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مساعدة صُنّاع القرار في الجامعات السعودية على </w:t>
      </w:r>
      <w:r w:rsidRPr="00F03859">
        <w:rPr>
          <w:rFonts w:ascii="Sakkal Majalla" w:hAnsi="Sakkal Majalla" w:cs="Sakkal Majalla"/>
          <w:b/>
          <w:bCs/>
          <w:sz w:val="28"/>
          <w:szCs w:val="28"/>
          <w:rtl/>
        </w:rPr>
        <w:t>تقييم فاعلية البرامج الأكاديمية</w:t>
      </w:r>
      <w:r w:rsidRPr="00F03859">
        <w:rPr>
          <w:rFonts w:ascii="Sakkal Majalla" w:hAnsi="Sakkal Majalla" w:cs="Sakkal Majalla"/>
          <w:sz w:val="28"/>
          <w:szCs w:val="28"/>
          <w:rtl/>
        </w:rPr>
        <w:t xml:space="preserve"> واتخاذ قرارات تطوير مبنية على بيانات ميدانية واقعية، مما يعزز قدرة الجامعات على تلبية احتياجات المجتمع والقطاعات الإعلامية</w:t>
      </w:r>
      <w:r w:rsidRPr="00F03859">
        <w:rPr>
          <w:rFonts w:ascii="Sakkal Majalla" w:hAnsi="Sakkal Majalla" w:cs="Sakkal Majalla"/>
          <w:sz w:val="28"/>
          <w:szCs w:val="28"/>
        </w:rPr>
        <w:t>.</w:t>
      </w:r>
    </w:p>
    <w:p w14:paraId="69E8572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الإسهام في </w:t>
      </w:r>
      <w:r w:rsidRPr="00F03859">
        <w:rPr>
          <w:rFonts w:ascii="Sakkal Majalla" w:hAnsi="Sakkal Majalla" w:cs="Sakkal Majalla"/>
          <w:b/>
          <w:bCs/>
          <w:sz w:val="28"/>
          <w:szCs w:val="28"/>
          <w:rtl/>
        </w:rPr>
        <w:t>تقليص الفجوة المهارية بين الخريجين ومتطلبات المهنة</w:t>
      </w:r>
      <w:r w:rsidRPr="00F03859">
        <w:rPr>
          <w:rFonts w:ascii="Sakkal Majalla" w:hAnsi="Sakkal Majalla" w:cs="Sakkal Majalla"/>
          <w:sz w:val="28"/>
          <w:szCs w:val="28"/>
          <w:rtl/>
        </w:rPr>
        <w:t xml:space="preserve"> من خلال توصيات عملية قابلة للتطبيق، بما يعزز فرص توظيف الشباب السعودي ويدعم جهود الدولة في خفض معدلات البطالة</w:t>
      </w:r>
      <w:r w:rsidRPr="00F03859">
        <w:rPr>
          <w:rFonts w:ascii="Sakkal Majalla" w:hAnsi="Sakkal Majalla" w:cs="Sakkal Majalla"/>
          <w:sz w:val="28"/>
          <w:szCs w:val="28"/>
        </w:rPr>
        <w:t>.</w:t>
      </w:r>
    </w:p>
    <w:p w14:paraId="116463B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lastRenderedPageBreak/>
        <w:t xml:space="preserve">تمكين المؤسسات الإعلامية من </w:t>
      </w:r>
      <w:r w:rsidRPr="00F03859">
        <w:rPr>
          <w:rFonts w:ascii="Sakkal Majalla" w:hAnsi="Sakkal Majalla" w:cs="Sakkal Majalla"/>
          <w:b/>
          <w:bCs/>
          <w:sz w:val="28"/>
          <w:szCs w:val="28"/>
          <w:rtl/>
        </w:rPr>
        <w:t>تحديد كفاءة وجاهزية الخريجين</w:t>
      </w:r>
      <w:r w:rsidRPr="00F03859">
        <w:rPr>
          <w:rFonts w:ascii="Sakkal Majalla" w:hAnsi="Sakkal Majalla" w:cs="Sakkal Majalla"/>
          <w:sz w:val="28"/>
          <w:szCs w:val="28"/>
          <w:rtl/>
        </w:rPr>
        <w:t xml:space="preserve"> واقتراح مجالات للتعاون التدريبي والتطبيقي مع الجامعات، بما يرفع مستوى المهنية في القطاع الإعلامي ويعود بالنفع على المجتمع</w:t>
      </w:r>
      <w:r w:rsidRPr="00F03859">
        <w:rPr>
          <w:rFonts w:ascii="Sakkal Majalla" w:hAnsi="Sakkal Majalla" w:cs="Sakkal Majalla"/>
          <w:sz w:val="28"/>
          <w:szCs w:val="28"/>
        </w:rPr>
        <w:t>.</w:t>
      </w:r>
    </w:p>
    <w:p w14:paraId="53521036"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دعم تطوير برامج ومبادرات تعليمية تواكب التحول الرقمي، مما يعزز قدرة الخريجين على </w:t>
      </w:r>
      <w:r w:rsidRPr="00F03859">
        <w:rPr>
          <w:rFonts w:ascii="Sakkal Majalla" w:hAnsi="Sakkal Majalla" w:cs="Sakkal Majalla"/>
          <w:b/>
          <w:bCs/>
          <w:sz w:val="28"/>
          <w:szCs w:val="28"/>
          <w:rtl/>
        </w:rPr>
        <w:t>إنتاج محتوى إعلامي يخدم الشباب والمجتمع السعودي</w:t>
      </w:r>
      <w:r w:rsidRPr="00F03859">
        <w:rPr>
          <w:rFonts w:ascii="Sakkal Majalla" w:hAnsi="Sakkal Majalla" w:cs="Sakkal Majalla"/>
          <w:sz w:val="28"/>
          <w:szCs w:val="28"/>
          <w:rtl/>
        </w:rPr>
        <w:t xml:space="preserve"> ويعكس صورة المملكة الحديثة</w:t>
      </w:r>
      <w:r w:rsidRPr="00F03859">
        <w:rPr>
          <w:rFonts w:ascii="Sakkal Majalla" w:hAnsi="Sakkal Majalla" w:cs="Sakkal Majalla"/>
          <w:sz w:val="28"/>
          <w:szCs w:val="28"/>
        </w:rPr>
        <w:t>.</w:t>
      </w:r>
    </w:p>
    <w:p w14:paraId="0E44D252" w14:textId="77777777" w:rsidR="00881C26" w:rsidRPr="00F03741"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مساعدة الجهات التعليمية والإعلامية على بناء </w:t>
      </w:r>
      <w:r w:rsidRPr="00F03859">
        <w:rPr>
          <w:rFonts w:ascii="Sakkal Majalla" w:hAnsi="Sakkal Majalla" w:cs="Sakkal Majalla"/>
          <w:b/>
          <w:bCs/>
          <w:sz w:val="28"/>
          <w:szCs w:val="28"/>
          <w:rtl/>
        </w:rPr>
        <w:t>شراكات فعّالة</w:t>
      </w:r>
      <w:r w:rsidRPr="00F03859">
        <w:rPr>
          <w:rFonts w:ascii="Sakkal Majalla" w:hAnsi="Sakkal Majalla" w:cs="Sakkal Majalla"/>
          <w:sz w:val="28"/>
          <w:szCs w:val="28"/>
          <w:rtl/>
        </w:rPr>
        <w:t xml:space="preserve"> تساهم في تحسين التدريب العملي، وبالتالي تعزيز جودة الموارد البشرية التي تعمل في القطاعات الإعلامية الوطنية</w:t>
      </w:r>
      <w:r w:rsidRPr="00F03859">
        <w:rPr>
          <w:rFonts w:ascii="Sakkal Majalla" w:hAnsi="Sakkal Majalla" w:cs="Sakkal Majalla"/>
          <w:sz w:val="28"/>
          <w:szCs w:val="28"/>
        </w:rPr>
        <w:t>.</w:t>
      </w:r>
    </w:p>
    <w:p w14:paraId="01453A15" w14:textId="77777777" w:rsidR="00881C26" w:rsidRPr="00CE301F" w:rsidRDefault="00881C26" w:rsidP="00881C26">
      <w:pPr>
        <w:bidi/>
        <w:spacing w:after="200" w:line="276" w:lineRule="auto"/>
        <w:jc w:val="both"/>
        <w:rPr>
          <w:rFonts w:ascii="Sakkal Majalla" w:hAnsi="Sakkal Majalla" w:cs="Sakkal Majalla"/>
          <w:b/>
          <w:bCs/>
          <w:sz w:val="32"/>
          <w:szCs w:val="32"/>
        </w:rPr>
      </w:pPr>
      <w:r w:rsidRPr="00CE301F">
        <w:rPr>
          <w:rFonts w:ascii="Sakkal Majalla" w:hAnsi="Sakkal Majalla" w:cs="Sakkal Majalla"/>
          <w:b/>
          <w:bCs/>
          <w:sz w:val="32"/>
          <w:szCs w:val="32"/>
          <w:rtl/>
        </w:rPr>
        <w:t>أهداف الدراسة</w:t>
      </w:r>
      <w:r>
        <w:rPr>
          <w:rFonts w:ascii="Sakkal Majalla" w:hAnsi="Sakkal Majalla" w:cs="Sakkal Majalla" w:hint="cs"/>
          <w:b/>
          <w:bCs/>
          <w:sz w:val="32"/>
          <w:szCs w:val="32"/>
          <w:rtl/>
        </w:rPr>
        <w:t>:</w:t>
      </w:r>
    </w:p>
    <w:p w14:paraId="57D1E423" w14:textId="77777777" w:rsidR="00881C26" w:rsidRPr="00CE301F" w:rsidRDefault="00881C26" w:rsidP="00881C26">
      <w:pPr>
        <w:bidi/>
        <w:spacing w:after="200" w:line="240" w:lineRule="auto"/>
        <w:jc w:val="highKashida"/>
        <w:rPr>
          <w:rFonts w:ascii="Sakkal Majalla" w:hAnsi="Sakkal Majalla" w:cs="Sakkal Majalla"/>
          <w:b/>
          <w:bCs/>
          <w:sz w:val="28"/>
          <w:szCs w:val="28"/>
          <w:u w:val="single"/>
        </w:rPr>
      </w:pPr>
      <w:r w:rsidRPr="00CE301F">
        <w:rPr>
          <w:rFonts w:ascii="Sakkal Majalla" w:hAnsi="Sakkal Majalla" w:cs="Sakkal Majalla"/>
          <w:b/>
          <w:bCs/>
          <w:sz w:val="28"/>
          <w:szCs w:val="28"/>
          <w:u w:val="single"/>
          <w:rtl/>
        </w:rPr>
        <w:t>تهدف هذه الدراسة إلى تحقيق ما يلي</w:t>
      </w:r>
      <w:r w:rsidRPr="00CE301F">
        <w:rPr>
          <w:rFonts w:ascii="Sakkal Majalla" w:hAnsi="Sakkal Majalla" w:cs="Sakkal Majalla"/>
          <w:b/>
          <w:bCs/>
          <w:sz w:val="28"/>
          <w:szCs w:val="28"/>
          <w:u w:val="single"/>
        </w:rPr>
        <w:t>:</w:t>
      </w:r>
    </w:p>
    <w:p w14:paraId="2A29E883"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تحليل مستوى مواءمة مخرجات برامج التعليم الإعلامي في الجامعات السعودية مع متطلبات سوق العمل الإعلامي الحديث</w:t>
      </w:r>
      <w:r w:rsidRPr="00B772D4">
        <w:rPr>
          <w:rFonts w:ascii="Sakkal Majalla" w:hAnsi="Sakkal Majalla" w:cs="Sakkal Majalla"/>
          <w:sz w:val="28"/>
          <w:szCs w:val="28"/>
        </w:rPr>
        <w:t>.</w:t>
      </w:r>
    </w:p>
    <w:p w14:paraId="24C9A7B5"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قياس مستوى رضا الخريجين والمؤسسات الإعلامية عن الكفاءات المعرفية والمهارية المكتسبة من البرامج الأكاديمية</w:t>
      </w:r>
      <w:r w:rsidRPr="00B772D4">
        <w:rPr>
          <w:rFonts w:ascii="Sakkal Majalla" w:hAnsi="Sakkal Majalla" w:cs="Sakkal Majalla"/>
          <w:sz w:val="28"/>
          <w:szCs w:val="28"/>
        </w:rPr>
        <w:t>.</w:t>
      </w:r>
    </w:p>
    <w:p w14:paraId="6733947B"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تحديد الفجوات والتحديات التي تؤثر في جاهزية الخريجين للالتحاق بسوق العمل الإعلامي في ظل التحول الرقمي</w:t>
      </w:r>
      <w:r w:rsidRPr="00B772D4">
        <w:rPr>
          <w:rFonts w:ascii="Sakkal Majalla" w:hAnsi="Sakkal Majalla" w:cs="Sakkal Majalla"/>
          <w:sz w:val="28"/>
          <w:szCs w:val="28"/>
        </w:rPr>
        <w:t>.</w:t>
      </w:r>
    </w:p>
    <w:p w14:paraId="40D428B2"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تقديم توصيات تطويرية تسهم في تحسين المناهج وأساليب التدريب والتدريس، وتعزيز الشراكات بين الجامعات والمؤسسات الإعلامية</w:t>
      </w:r>
    </w:p>
    <w:p w14:paraId="262A11BA" w14:textId="77777777" w:rsidR="00881C26" w:rsidRPr="00F4668D" w:rsidRDefault="00881C26" w:rsidP="00881C26">
      <w:pPr>
        <w:bidi/>
        <w:spacing w:after="200" w:line="276" w:lineRule="auto"/>
        <w:jc w:val="both"/>
        <w:rPr>
          <w:rFonts w:ascii="Sakkal Majalla" w:hAnsi="Sakkal Majalla" w:cs="Sakkal Majalla"/>
          <w:b/>
          <w:bCs/>
          <w:sz w:val="32"/>
          <w:szCs w:val="32"/>
        </w:rPr>
      </w:pPr>
      <w:r w:rsidRPr="00F4668D">
        <w:rPr>
          <w:rFonts w:ascii="Sakkal Majalla" w:hAnsi="Sakkal Majalla" w:cs="Sakkal Majalla"/>
          <w:b/>
          <w:bCs/>
          <w:sz w:val="32"/>
          <w:szCs w:val="32"/>
          <w:rtl/>
        </w:rPr>
        <w:t>تساؤلات الدراسة</w:t>
      </w:r>
      <w:r w:rsidRPr="00F4668D">
        <w:rPr>
          <w:rFonts w:ascii="Sakkal Majalla" w:hAnsi="Sakkal Majalla" w:cs="Sakkal Majalla"/>
          <w:b/>
          <w:bCs/>
          <w:sz w:val="32"/>
          <w:szCs w:val="32"/>
        </w:rPr>
        <w:t>:</w:t>
      </w:r>
    </w:p>
    <w:p w14:paraId="36F6D6FA"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تنطلق هذه الدراسة من التساؤل الرئيس الآتي</w:t>
      </w:r>
      <w:r w:rsidRPr="00D36612">
        <w:rPr>
          <w:rFonts w:ascii="Sakkal Majalla" w:hAnsi="Sakkal Majalla" w:cs="Sakkal Majalla"/>
          <w:b/>
          <w:bCs/>
          <w:sz w:val="28"/>
          <w:szCs w:val="28"/>
          <w:u w:val="single"/>
        </w:rPr>
        <w:t>:</w:t>
      </w:r>
    </w:p>
    <w:p w14:paraId="36A1F675" w14:textId="77777777" w:rsidR="00881C26" w:rsidRPr="009976C4" w:rsidRDefault="00881C26" w:rsidP="00881C26">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ما مدى مواءمة مخرجات التعليم الإعلامي في الجامعات السعودية لمتطلبات سوق العمل الإعلامي الحديث من وجهة نظر الخريجين والمؤسسات الإعلامية؟</w:t>
      </w:r>
    </w:p>
    <w:p w14:paraId="7E78C4D6"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ويتفرع عن هذا التساؤل الرئيس الأسئلة الآتية</w:t>
      </w:r>
      <w:r w:rsidRPr="00D36612">
        <w:rPr>
          <w:rFonts w:ascii="Sakkal Majalla" w:hAnsi="Sakkal Majalla" w:cs="Sakkal Majalla"/>
          <w:b/>
          <w:bCs/>
          <w:sz w:val="28"/>
          <w:szCs w:val="28"/>
          <w:u w:val="single"/>
        </w:rPr>
        <w:t>:</w:t>
      </w:r>
    </w:p>
    <w:p w14:paraId="7A2439E1"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مدى رضا الخريجين عن مستوى المهارات النظرية والتطبيقية التي اكتسبوها خلال دراستهم الجامعية؟</w:t>
      </w:r>
    </w:p>
    <w:p w14:paraId="5ACD5B8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lastRenderedPageBreak/>
        <w:t>ما مدى رضا المؤسسات الإعلامية عن كفاءة خريجي كليات الإعلام ومدى توافقهم مع متطلبات سوق العمل؟</w:t>
      </w:r>
    </w:p>
    <w:p w14:paraId="133E494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أبرز أوجه الفجوة بين مخرجات التعليم الإعلامي ومتطلبات سوق العمل الإعلامي الحديث؟</w:t>
      </w:r>
    </w:p>
    <w:p w14:paraId="578EEC55"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 xml:space="preserve">ما التحديات التي تواجه الجامعات السعودية في تطوير برامج الإعلام بما </w:t>
      </w:r>
      <w:proofErr w:type="spellStart"/>
      <w:r w:rsidRPr="00D36612">
        <w:rPr>
          <w:rFonts w:ascii="Sakkal Majalla" w:hAnsi="Sakkal Majalla" w:cs="Sakkal Majalla"/>
          <w:sz w:val="28"/>
          <w:szCs w:val="28"/>
          <w:rtl/>
        </w:rPr>
        <w:t>يتواءم</w:t>
      </w:r>
      <w:proofErr w:type="spellEnd"/>
      <w:r w:rsidRPr="00D36612">
        <w:rPr>
          <w:rFonts w:ascii="Sakkal Majalla" w:hAnsi="Sakkal Majalla" w:cs="Sakkal Majalla"/>
          <w:sz w:val="28"/>
          <w:szCs w:val="28"/>
          <w:rtl/>
        </w:rPr>
        <w:t xml:space="preserve"> مع التحول الرقمي ومتطلبات السوق؟</w:t>
      </w:r>
    </w:p>
    <w:p w14:paraId="210D5F29" w14:textId="77777777" w:rsidR="00881C26" w:rsidRPr="00881C26" w:rsidRDefault="00881C26" w:rsidP="00881C26">
      <w:pPr>
        <w:numPr>
          <w:ilvl w:val="0"/>
          <w:numId w:val="7"/>
        </w:numPr>
        <w:bidi/>
        <w:spacing w:after="200" w:line="240" w:lineRule="auto"/>
        <w:jc w:val="highKashida"/>
        <w:rPr>
          <w:rFonts w:ascii="Sakkal Majalla" w:hAnsi="Sakkal Majalla" w:cs="Sakkal Majalla"/>
          <w:sz w:val="28"/>
          <w:szCs w:val="28"/>
          <w:rtl/>
        </w:rPr>
      </w:pPr>
      <w:r w:rsidRPr="00D36612">
        <w:rPr>
          <w:rFonts w:ascii="Sakkal Majalla" w:hAnsi="Sakkal Majalla" w:cs="Sakkal Majalla"/>
          <w:sz w:val="28"/>
          <w:szCs w:val="28"/>
          <w:rtl/>
        </w:rPr>
        <w:t>ما التوصيات والمقترحات التي يقترحها الخريجون وأرباب العمل لتطوير المناهج وأساليب التدريب والتعليم الإعلامي؟</w:t>
      </w:r>
    </w:p>
    <w:p w14:paraId="1908590D" w14:textId="77777777" w:rsidR="00881C26" w:rsidRPr="00D36612" w:rsidRDefault="00881C26" w:rsidP="00881C26">
      <w:pPr>
        <w:bidi/>
        <w:spacing w:after="200" w:line="276" w:lineRule="auto"/>
        <w:jc w:val="both"/>
        <w:rPr>
          <w:rFonts w:ascii="Sakkal Majalla" w:hAnsi="Sakkal Majalla" w:cs="Sakkal Majalla"/>
          <w:b/>
          <w:bCs/>
          <w:sz w:val="32"/>
          <w:szCs w:val="32"/>
          <w:rtl/>
        </w:rPr>
      </w:pPr>
      <w:r w:rsidRPr="00D36612">
        <w:rPr>
          <w:rFonts w:ascii="Sakkal Majalla" w:hAnsi="Sakkal Majalla" w:cs="Sakkal Majalla"/>
          <w:b/>
          <w:bCs/>
          <w:sz w:val="32"/>
          <w:szCs w:val="32"/>
          <w:rtl/>
        </w:rPr>
        <w:t>فروض الدراسة</w:t>
      </w:r>
      <w:r>
        <w:rPr>
          <w:rFonts w:ascii="Sakkal Majalla" w:hAnsi="Sakkal Majalla" w:cs="Sakkal Majalla" w:hint="cs"/>
          <w:b/>
          <w:bCs/>
          <w:sz w:val="32"/>
          <w:szCs w:val="32"/>
          <w:rtl/>
        </w:rPr>
        <w:t>:</w:t>
      </w:r>
    </w:p>
    <w:p w14:paraId="704D0131"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لاختبار تساؤلات الدراسة ميدانيًا، تفترض الباحثة ما يلي</w:t>
      </w:r>
      <w:r w:rsidRPr="00D36612">
        <w:rPr>
          <w:rFonts w:ascii="Sakkal Majalla" w:hAnsi="Sakkal Majalla" w:cs="Sakkal Majalla"/>
          <w:b/>
          <w:bCs/>
          <w:sz w:val="28"/>
          <w:szCs w:val="28"/>
          <w:u w:val="single"/>
        </w:rPr>
        <w:t>:</w:t>
      </w:r>
    </w:p>
    <w:p w14:paraId="55339ADA" w14:textId="77777777" w:rsidR="00881C26" w:rsidRPr="00D36612" w:rsidRDefault="00881C26" w:rsidP="00881C26">
      <w:pPr>
        <w:pStyle w:val="a3"/>
        <w:numPr>
          <w:ilvl w:val="0"/>
          <w:numId w:val="11"/>
        </w:numPr>
        <w:bidi/>
        <w:spacing w:after="200" w:line="24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 </w:t>
      </w:r>
      <w:r w:rsidRPr="00F4668D">
        <w:rPr>
          <w:rFonts w:ascii="Sakkal Majalla" w:hAnsi="Sakkal Majalla" w:cs="Sakkal Majalla" w:hint="cs"/>
          <w:b/>
          <w:bCs/>
          <w:sz w:val="28"/>
          <w:szCs w:val="28"/>
          <w:u w:val="single"/>
          <w:rtl/>
        </w:rPr>
        <w:t>الفرضية الأولى:</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والمؤسسات الإعلامية حول مدى مواءمة برامج التعليم الإعلامي لمتطلبات سوق العمل</w:t>
      </w:r>
      <w:r w:rsidRPr="00D36612">
        <w:rPr>
          <w:rFonts w:ascii="Sakkal Majalla" w:hAnsi="Sakkal Majalla" w:cs="Sakkal Majalla"/>
          <w:sz w:val="28"/>
          <w:szCs w:val="28"/>
        </w:rPr>
        <w:t>.</w:t>
      </w:r>
    </w:p>
    <w:p w14:paraId="37C88652"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الفرضية ال</w:t>
      </w:r>
      <w:r>
        <w:rPr>
          <w:rFonts w:ascii="Sakkal Majalla" w:hAnsi="Sakkal Majalla" w:cs="Sakkal Majalla" w:hint="cs"/>
          <w:b/>
          <w:bCs/>
          <w:sz w:val="28"/>
          <w:szCs w:val="28"/>
          <w:u w:val="single"/>
          <w:rtl/>
        </w:rPr>
        <w:t>ثانية:</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حول مستوى المهارات النظرية والتطبيقية التي اكتسبوها باختلاف التخصص الأكاديمي</w:t>
      </w:r>
      <w:r w:rsidRPr="00D36612">
        <w:rPr>
          <w:rFonts w:ascii="Sakkal Majalla" w:hAnsi="Sakkal Majalla" w:cs="Sakkal Majalla"/>
          <w:sz w:val="28"/>
          <w:szCs w:val="28"/>
        </w:rPr>
        <w:t>.</w:t>
      </w:r>
    </w:p>
    <w:p w14:paraId="22D5CB90"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الثالثة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بين متوسطات آراء المؤسسات الإعلامية حول كفاءة الخريجين باختلاف نوع المؤسسة الإعلامية (حكومية / خاصة)</w:t>
      </w:r>
      <w:r w:rsidRPr="00F4668D">
        <w:rPr>
          <w:rFonts w:ascii="Sakkal Majalla" w:hAnsi="Sakkal Majalla" w:cs="Sakkal Majalla"/>
          <w:sz w:val="28"/>
          <w:szCs w:val="28"/>
        </w:rPr>
        <w:t>.</w:t>
      </w:r>
    </w:p>
    <w:p w14:paraId="7EEF09A2"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الفرضية ال</w:t>
      </w:r>
      <w:r>
        <w:rPr>
          <w:rFonts w:ascii="Sakkal Majalla" w:hAnsi="Sakkal Majalla" w:cs="Sakkal Majalla" w:hint="cs"/>
          <w:b/>
          <w:bCs/>
          <w:sz w:val="28"/>
          <w:szCs w:val="28"/>
          <w:u w:val="single"/>
          <w:rtl/>
        </w:rPr>
        <w:t>رابعة</w:t>
      </w:r>
      <w:r>
        <w:rPr>
          <w:rFonts w:ascii="Sakkal Majalla" w:hAnsi="Sakkal Majalla" w:cs="Sakkal Majalla" w:hint="cs"/>
          <w:sz w:val="28"/>
          <w:szCs w:val="28"/>
          <w:rtl/>
        </w:rPr>
        <w:t xml:space="preserve"> </w:t>
      </w:r>
      <w:r w:rsidRPr="00F4668D">
        <w:rPr>
          <w:rFonts w:ascii="Sakkal Majalla" w:hAnsi="Sakkal Majalla" w:cs="Sakkal Majalla"/>
          <w:sz w:val="28"/>
          <w:szCs w:val="28"/>
          <w:rtl/>
        </w:rPr>
        <w:t>توجد علاقة ارتباطية موجبة ذات دلالة إحصائية عند مستوى (0.05) بين مدة التدريب العملي ومستوى رضا الخريجين عن جاهزيتهم لسوق العمل الإعلامي</w:t>
      </w:r>
      <w:r w:rsidRPr="00F4668D">
        <w:rPr>
          <w:rFonts w:ascii="Sakkal Majalla" w:hAnsi="Sakkal Majalla" w:cs="Sakkal Majalla"/>
          <w:sz w:val="28"/>
          <w:szCs w:val="28"/>
        </w:rPr>
        <w:t>.</w:t>
      </w:r>
    </w:p>
    <w:p w14:paraId="33518024"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الخامسة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في تحديد التحديات التي تواجه تطوير برامج التعليم الإعلامي باختلاف نوع الجامعة (حكومية / خاصة)</w:t>
      </w:r>
      <w:r w:rsidRPr="00F4668D">
        <w:rPr>
          <w:rFonts w:ascii="Sakkal Majalla" w:hAnsi="Sakkal Majalla" w:cs="Sakkal Majalla"/>
          <w:sz w:val="28"/>
          <w:szCs w:val="28"/>
        </w:rPr>
        <w:t>.</w:t>
      </w:r>
    </w:p>
    <w:p w14:paraId="10B24F42" w14:textId="77777777" w:rsidR="00327368" w:rsidRPr="00881C26" w:rsidRDefault="00327368" w:rsidP="0075564A">
      <w:pPr>
        <w:bidi/>
        <w:spacing w:after="200" w:line="276" w:lineRule="auto"/>
        <w:jc w:val="both"/>
        <w:rPr>
          <w:rFonts w:ascii="Sakkal Majalla" w:hAnsi="Sakkal Majalla" w:cs="Sakkal Majalla"/>
          <w:b/>
          <w:bCs/>
          <w:sz w:val="32"/>
          <w:szCs w:val="32"/>
          <w:rtl/>
        </w:rPr>
      </w:pPr>
    </w:p>
    <w:p w14:paraId="28C5FBC9" w14:textId="77777777" w:rsidR="00F03741" w:rsidRDefault="00F03741" w:rsidP="00F03741">
      <w:pPr>
        <w:bidi/>
        <w:spacing w:after="200" w:line="276" w:lineRule="auto"/>
        <w:jc w:val="both"/>
        <w:rPr>
          <w:rFonts w:ascii="Sakkal Majalla" w:hAnsi="Sakkal Majalla" w:cs="Sakkal Majalla"/>
          <w:b/>
          <w:bCs/>
          <w:sz w:val="32"/>
          <w:szCs w:val="32"/>
          <w:rtl/>
        </w:rPr>
      </w:pPr>
    </w:p>
    <w:p w14:paraId="4B136ED9" w14:textId="77777777" w:rsidR="00F03741" w:rsidRPr="00511695" w:rsidRDefault="00F03741" w:rsidP="00F03741">
      <w:pPr>
        <w:bidi/>
        <w:spacing w:after="200" w:line="276" w:lineRule="auto"/>
        <w:jc w:val="both"/>
        <w:rPr>
          <w:rFonts w:ascii="Sakkal Majalla" w:hAnsi="Sakkal Majalla" w:cs="Sakkal Majalla"/>
          <w:b/>
          <w:bCs/>
          <w:sz w:val="32"/>
          <w:szCs w:val="32"/>
          <w:rtl/>
        </w:rPr>
      </w:pPr>
    </w:p>
    <w:p w14:paraId="4E016FE4" w14:textId="1CB2C167" w:rsidR="0075564A" w:rsidRPr="00363158" w:rsidRDefault="0075564A" w:rsidP="00327368">
      <w:pPr>
        <w:bidi/>
        <w:spacing w:after="200" w:line="276" w:lineRule="auto"/>
        <w:jc w:val="both"/>
        <w:rPr>
          <w:rFonts w:ascii="Sakkal Majalla" w:hAnsi="Sakkal Majalla" w:cs="Sakkal Majalla"/>
          <w:b/>
          <w:bCs/>
          <w:color w:val="000000" w:themeColor="text1"/>
          <w:sz w:val="32"/>
          <w:szCs w:val="32"/>
          <w:rtl/>
        </w:rPr>
      </w:pPr>
      <w:r w:rsidRPr="00363158">
        <w:rPr>
          <w:rFonts w:ascii="Sakkal Majalla" w:hAnsi="Sakkal Majalla" w:cs="Sakkal Majalla" w:hint="cs"/>
          <w:b/>
          <w:bCs/>
          <w:color w:val="000000" w:themeColor="text1"/>
          <w:sz w:val="32"/>
          <w:szCs w:val="32"/>
          <w:rtl/>
        </w:rPr>
        <w:lastRenderedPageBreak/>
        <w:t>الدراسات السابقة:</w:t>
      </w:r>
    </w:p>
    <w:p w14:paraId="282E629C" w14:textId="77777777" w:rsidR="0075564A" w:rsidRDefault="0075564A" w:rsidP="0075564A">
      <w:pPr>
        <w:bidi/>
        <w:spacing w:after="200" w:line="276" w:lineRule="auto"/>
        <w:rPr>
          <w:rFonts w:ascii="Sakkal Majalla" w:hAnsi="Sakkal Majalla" w:cs="Sakkal Majalla"/>
          <w:sz w:val="28"/>
          <w:szCs w:val="28"/>
          <w:rtl/>
        </w:rPr>
      </w:pPr>
      <w:r w:rsidRPr="00DF17DD">
        <w:rPr>
          <w:rFonts w:ascii="Sakkal Majalla" w:hAnsi="Sakkal Majalla" w:cs="Sakkal Majalla"/>
          <w:sz w:val="28"/>
          <w:szCs w:val="28"/>
          <w:rtl/>
        </w:rPr>
        <w:t>تقوم الباحثة بعرض الدراسات السابقة ذات الصلة بموضوع البحث بشكل منهجي ومنظم، وذلك من الأحدث إلى الأقدم، مع التركيز على محورين أساسيين يرتبطان مباشرةً بمشكلة الدراسة</w:t>
      </w:r>
      <w:r w:rsidRPr="00DF17DD">
        <w:rPr>
          <w:rFonts w:ascii="Sakkal Majalla" w:hAnsi="Sakkal Majalla" w:cs="Sakkal Majalla"/>
          <w:sz w:val="28"/>
          <w:szCs w:val="28"/>
        </w:rPr>
        <w:t>:</w:t>
      </w:r>
    </w:p>
    <w:p w14:paraId="3F048F83" w14:textId="77777777" w:rsidR="00363158" w:rsidRPr="00363158" w:rsidRDefault="00363158" w:rsidP="00363158">
      <w:pPr>
        <w:bidi/>
        <w:spacing w:after="200" w:line="276" w:lineRule="auto"/>
        <w:rPr>
          <w:rFonts w:ascii="Sakkal Majalla" w:hAnsi="Sakkal Majalla" w:cs="Sakkal Majalla"/>
          <w:b/>
          <w:bCs/>
          <w:sz w:val="28"/>
          <w:szCs w:val="28"/>
        </w:rPr>
      </w:pPr>
      <w:r w:rsidRPr="00363158">
        <w:rPr>
          <w:rFonts w:ascii="Sakkal Majalla" w:hAnsi="Sakkal Majalla" w:cs="Sakkal Majalla"/>
          <w:b/>
          <w:bCs/>
          <w:sz w:val="28"/>
          <w:szCs w:val="28"/>
          <w:rtl/>
        </w:rPr>
        <w:t>أولاً: دراسات متعلقة ببرامج التعليم الإعلامي ومواءمتها مع متطلبات سوق العمل</w:t>
      </w:r>
    </w:p>
    <w:p w14:paraId="2D026ECE"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proofErr w:type="spellStart"/>
      <w:r w:rsidRPr="00363158">
        <w:rPr>
          <w:rFonts w:ascii="Sakkal Majalla" w:hAnsi="Sakkal Majalla" w:cs="Sakkal Majalla"/>
          <w:sz w:val="28"/>
          <w:szCs w:val="28"/>
        </w:rPr>
        <w:t>Ndibalema</w:t>
      </w:r>
      <w:proofErr w:type="spellEnd"/>
      <w:r w:rsidRPr="00363158">
        <w:rPr>
          <w:rFonts w:ascii="Sakkal Majalla" w:hAnsi="Sakkal Majalla" w:cs="Sakkal Majalla"/>
          <w:sz w:val="28"/>
          <w:szCs w:val="28"/>
        </w:rPr>
        <w:t xml:space="preserve"> (2025):</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تطرقت الدراسة إلى تقييم فجوات محو الأمية الرقمية لدى الطلاب في مؤسسات التعليم العالي في أفريقيا جنوب الصحراء وتأثيرها على تطوير مهارات القرن الواحد والعشرين. اعتمد الباحث على جمع البيانات من الطلاب وأساتذة الجامعات باستخدام استبيانات ومقابلات ميدانية. أظهرت النتائج ضعف الكفاءات الرقمية الأساسية لدى الطلاب، مما </w:t>
      </w:r>
      <w:proofErr w:type="gramStart"/>
      <w:r w:rsidRPr="00363158">
        <w:rPr>
          <w:rFonts w:ascii="Sakkal Majalla" w:hAnsi="Sakkal Majalla" w:cs="Sakkal Majalla"/>
          <w:sz w:val="28"/>
          <w:szCs w:val="28"/>
          <w:rtl/>
        </w:rPr>
        <w:t>يعيق</w:t>
      </w:r>
      <w:proofErr w:type="gramEnd"/>
      <w:r w:rsidRPr="00363158">
        <w:rPr>
          <w:rFonts w:ascii="Sakkal Majalla" w:hAnsi="Sakkal Majalla" w:cs="Sakkal Majalla"/>
          <w:sz w:val="28"/>
          <w:szCs w:val="28"/>
          <w:rtl/>
        </w:rPr>
        <w:t xml:space="preserve"> اكتساب المهارات الحديثة المطلوبة في سوق العمل. وتتميز هذه الدراسة عن الدراسات السابقة بربطها بين محو الأمية الرقمية وتطوير المهارات العملية، بدلاً من التركيز على المعرفة النظرية فقط. وأوصى الباحث بدمج التدريب العملي الرقمي ضمن المناهج التعليمية لتعزيز جاهزية الطلاب لمتطلبات القرن الواحد والعشرين</w:t>
      </w:r>
      <w:r w:rsidRPr="00363158">
        <w:rPr>
          <w:rFonts w:ascii="Sakkal Majalla" w:hAnsi="Sakkal Majalla" w:cs="Sakkal Majalla"/>
          <w:sz w:val="28"/>
          <w:szCs w:val="28"/>
        </w:rPr>
        <w:t>.</w:t>
      </w:r>
    </w:p>
    <w:p w14:paraId="5161A2FC"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 xml:space="preserve">(2025) </w:t>
      </w:r>
      <w:proofErr w:type="spellStart"/>
      <w:r w:rsidRPr="00363158">
        <w:rPr>
          <w:rFonts w:ascii="Sakkal Majalla" w:hAnsi="Sakkal Majalla" w:cs="Sakkal Majalla"/>
          <w:sz w:val="28"/>
          <w:szCs w:val="28"/>
        </w:rPr>
        <w:t>Mhaske</w:t>
      </w:r>
      <w:proofErr w:type="spellEnd"/>
      <w:r w:rsidRPr="00363158">
        <w:rPr>
          <w:rFonts w:ascii="Sakkal Majalla" w:hAnsi="Sakkal Majalla" w:cs="Sakkal Majalla"/>
          <w:sz w:val="28"/>
          <w:szCs w:val="28"/>
        </w:rPr>
        <w:t>:</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التحديات والاستراتيجيات لسد فجوات المهارات الرقمية في القوى العاملة العالمية. استخدم الباحث مراجعة منهجية للسياسات التعليمية واستطلاعات الرأي حول التدريب الرقمي في مؤسسات متعددة. أظهرت النتائج أن عدم مواءمة التعليم مع احتياجات السوق يؤدي إلى ضعف الجاهزية المهنية للمتقدمين للعمل. وتتميز الدراسة عن غيرها بربط التعليم بسوق العمل بشكل مباشر، مع تقديم استراتيجيات عملية لسد الفجوات الرقمية. وأوصى الباحث بتطوير برامج تدريبية متخصصة وربط المناهج التعليمية بالمتطلبات المهنية الحقيقية</w:t>
      </w:r>
      <w:r w:rsidRPr="00363158">
        <w:rPr>
          <w:rFonts w:ascii="Sakkal Majalla" w:hAnsi="Sakkal Majalla" w:cs="Sakkal Majalla"/>
          <w:sz w:val="28"/>
          <w:szCs w:val="28"/>
        </w:rPr>
        <w:t>.</w:t>
      </w:r>
    </w:p>
    <w:p w14:paraId="29B688B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Zborowski, Mayne &amp; Macrae (2024):</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تقييم جاهزية الطلاب الإعلاميين قبل التخرج في سوق العمل البريطاني. استخدم الباحثون استبيانات للطلاب وأرباب العمل لتحليل مستوى المهارات العملية المكتسبة. أظهرت النتائج وجود فجوة في المهارات العملية لدى الطلاب قبل التخرج، خصوصًا في التدريب العملي والتواصل الإعلامي الفعلي. وتتميز الدراسة عن غيرها بتركيزها على مرحلة ما قبل التخرج وربطها مباشرة بجاهزية الطالب لسوق العمل، مما يوفر إطارًا للمقارنة مع قطاع الإعلام السعودي في الدراسة الحالية</w:t>
      </w:r>
      <w:r w:rsidRPr="00363158">
        <w:rPr>
          <w:rFonts w:ascii="Sakkal Majalla" w:hAnsi="Sakkal Majalla" w:cs="Sakkal Majalla"/>
          <w:sz w:val="28"/>
          <w:szCs w:val="28"/>
        </w:rPr>
        <w:t>.</w:t>
      </w:r>
    </w:p>
    <w:p w14:paraId="5AA6E4C3"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المطيري</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تطرقت الدراسة إلى استعراض المهارات التي يفضلها أصحاب العمل في خريجي الإعلام ومدى توافقها </w:t>
      </w:r>
      <w:r w:rsidRPr="00363158">
        <w:rPr>
          <w:rFonts w:ascii="Sakkal Majalla" w:hAnsi="Sakkal Majalla" w:cs="Sakkal Majalla"/>
          <w:sz w:val="28"/>
          <w:szCs w:val="28"/>
          <w:rtl/>
        </w:rPr>
        <w:lastRenderedPageBreak/>
        <w:t>مع ما تقدمه الجامعات السعودية. اعتمد الباحث على التحليل الميداني لبيانات مؤسسات إعلامية باستخدام استبيانات ومقابلات مع خبراء سوق العمل. أظهرت النتائج أن أهم المهارات المطلوبة تشمل تحرير المحتوى متعدد الوسائط، العمل ضمن فرق رقمية، والتعامل مع أدوات الذكاء الاصطناعي في النشر. وتتميز هذه الدراسة عن السابقة بتركيزها المباشر على احتياجات سوق العمل الحديث بدلاً من تقييم البرامج الأكاديمية فقط. وأوصى الباحث بتحديث المناهج لتشمل مقررات في التواصل الرقمي وإدارة السمعة الإلكترونية</w:t>
      </w:r>
      <w:r w:rsidRPr="00363158">
        <w:rPr>
          <w:rFonts w:ascii="Sakkal Majalla" w:hAnsi="Sakkal Majalla" w:cs="Sakkal Majalla"/>
          <w:sz w:val="28"/>
          <w:szCs w:val="28"/>
        </w:rPr>
        <w:t>.</w:t>
      </w:r>
    </w:p>
    <w:p w14:paraId="4FA2ED59"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العبد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قياس الفجوة بين مخرجات التعليم العالي ومتطلبات سوق العمل في قطاع الأعمال. اعتمد الباحث على دراسة حالة وتحليل بيانات من مؤسسات مختلفة. أظهرت النتائج وجود فجوة واضحة بين ما يتلقاه الطلاب أكاديميًا وما يحتاجه السوق. وتتميز الدراسة بتركيزها على قطاع الأعمال، بينما الدراسة الحالية تطبق المفهوم على قطاع الإعلام السعودي. أوصى الباحث بتطوير البرامج الأكاديمية بما يتوافق مع متطلبات سوق العمل</w:t>
      </w:r>
      <w:r w:rsidRPr="00363158">
        <w:rPr>
          <w:rFonts w:ascii="Sakkal Majalla" w:hAnsi="Sakkal Majalla" w:cs="Sakkal Majalla"/>
          <w:sz w:val="28"/>
          <w:szCs w:val="28"/>
        </w:rPr>
        <w:t>.</w:t>
      </w:r>
    </w:p>
    <w:p w14:paraId="38784760"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Carlson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تحديات التعليم الإعلامي في العصر الرقمي. اعتمد الباحث على تحليل برامج الإعلام وبيانات الطلاب والخريجين، بالإضافة إلى مقابلات مع خبراء الصناعة. أظهرت النتائج استمرار اعتماد البرامج على نماذج تقليدية وعدم مواكبتها للتغيرات الرقمية. وتتميز الدراسة بدمج التحليل النظري والعملي للبرامج مقارنة بالدراسات السابقة. أوصى الباحث بدمج مهارات متعددة وتحديث المناهج لتشمل التحول الرقمي</w:t>
      </w:r>
      <w:r w:rsidRPr="00363158">
        <w:rPr>
          <w:rFonts w:ascii="Sakkal Majalla" w:hAnsi="Sakkal Majalla" w:cs="Sakkal Majalla"/>
          <w:sz w:val="28"/>
          <w:szCs w:val="28"/>
        </w:rPr>
        <w:t>.</w:t>
      </w:r>
    </w:p>
    <w:p w14:paraId="7956F1C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Deeley &amp; Love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دور التدريب العملي في تعزيز جاهزية خريجي الإعلام لسوق العمل. استخدم الباحث منهجية شاملة شملت طلابًا ومؤسسات إعلامية. أظهرت النتائج أن التدريب العملي يساهم في تقليص الفجوة بين النظرية والتطبيق. وتتميز الدراسة بتقديم إطار تطبيقي شامل يمكن تكراره في سياقات مختلفة. أوصى الباحث بإنشاء برامج تدريبية متكاملة تشمل الطلاب والمؤسسات الإعلامية</w:t>
      </w:r>
      <w:r w:rsidRPr="00363158">
        <w:rPr>
          <w:rFonts w:ascii="Sakkal Majalla" w:hAnsi="Sakkal Majalla" w:cs="Sakkal Majalla"/>
          <w:sz w:val="28"/>
          <w:szCs w:val="28"/>
        </w:rPr>
        <w:t>.</w:t>
      </w:r>
    </w:p>
    <w:p w14:paraId="17858F0C"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الحربي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تطوير مناهج الإعلام في ضوء التحول الرقمي. اعتمد الباحث على مراجعة المناهج وتحليل بيانات من الطلاب وأساتذة الإعلام. أظهرت النتائج أن 70% من المناهج لم تُحدث منذ أكثر من خمس سنوات، مع نقص كبير في مواد الإعلام الرقمي. وتتميز الدراسة بتركيزها على تقييم التحديث المنهجي وتقديم حلول عملية، مع توصية بإدخال مقررات متخصصة وربطها بالمهارات المطلوبة في السوق</w:t>
      </w:r>
      <w:r w:rsidRPr="00363158">
        <w:rPr>
          <w:rFonts w:ascii="Sakkal Majalla" w:hAnsi="Sakkal Majalla" w:cs="Sakkal Majalla"/>
          <w:sz w:val="28"/>
          <w:szCs w:val="28"/>
        </w:rPr>
        <w:t>.</w:t>
      </w:r>
    </w:p>
    <w:p w14:paraId="79CD84AA"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الهاجري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مواءمة كفاءة خريجي الإعلام مع سوق العمل الخليجي. استخدم الباحث بيانات من عدة دول عربية وخليجية، عبر استبيانات ومقابلات مع خبراء الإعلام. أظهرت النتائج تفاوتًا في مستوى المهارات الرقمية بين الخريجين، مع محدودية التعاون بين الجامعات والمؤسسات الإعلامية. وتتميز الدراسة بطرح مقاربة إقليمية لتوحيد المعايير التعليمية. أوصى الباحث بوضع معايير إقليمية موحدة لتطوير المهارات الإعلامية</w:t>
      </w:r>
      <w:r w:rsidRPr="00363158">
        <w:rPr>
          <w:rFonts w:ascii="Sakkal Majalla" w:hAnsi="Sakkal Majalla" w:cs="Sakkal Majalla"/>
          <w:sz w:val="28"/>
          <w:szCs w:val="28"/>
        </w:rPr>
        <w:t>.</w:t>
      </w:r>
    </w:p>
    <w:p w14:paraId="5C676EA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Lamble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توقعات الصناعة من خريجي الإعلام والفجوة في المهارات. اعتمد الباحث على مقابلات مع أرباب العمل وتحليل المناهج الأكاديمية. أظهرت النتائج وجود قصور في المهارات المهنية والتقنية. وتتميز الدراسة بتحليل شامل للمواءمة بين التعليم ومتطلبات السوق</w:t>
      </w:r>
      <w:r w:rsidRPr="00363158">
        <w:rPr>
          <w:rFonts w:ascii="Sakkal Majalla" w:hAnsi="Sakkal Majalla" w:cs="Sakkal Majalla"/>
          <w:sz w:val="28"/>
          <w:szCs w:val="28"/>
        </w:rPr>
        <w:t>.</w:t>
      </w:r>
    </w:p>
    <w:p w14:paraId="070C26E1"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Mensing &amp; Franklin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سد الفجوة بين التعليم الإعلامي والممارسة المهنية من منظور عالمي. اعتمد الباحث على تحليل برامج الإعلام واستبيانات مع خريجين وأرباب العمل. أظهرت النتائج أهمية الربط المستمر بين المناهج ومتطلبات السوق. وتتميز الدراسة بتقديم توصيات قابلة للتطبيق في السياق السعودي بشكل ميداني</w:t>
      </w:r>
      <w:r w:rsidRPr="00363158">
        <w:rPr>
          <w:rFonts w:ascii="Sakkal Majalla" w:hAnsi="Sakkal Majalla" w:cs="Sakkal Majalla"/>
          <w:sz w:val="28"/>
          <w:szCs w:val="28"/>
        </w:rPr>
        <w:t>.</w:t>
      </w:r>
    </w:p>
    <w:p w14:paraId="398B633B" w14:textId="77777777" w:rsidR="00363158" w:rsidRPr="00363158" w:rsidRDefault="00363158" w:rsidP="00363158">
      <w:pPr>
        <w:bidi/>
        <w:spacing w:after="200" w:line="276" w:lineRule="auto"/>
        <w:rPr>
          <w:rFonts w:ascii="Sakkal Majalla" w:hAnsi="Sakkal Majalla" w:cs="Sakkal Majalla"/>
          <w:b/>
          <w:bCs/>
          <w:sz w:val="28"/>
          <w:szCs w:val="28"/>
        </w:rPr>
      </w:pPr>
      <w:r w:rsidRPr="00363158">
        <w:rPr>
          <w:rFonts w:ascii="Sakkal Majalla" w:hAnsi="Sakkal Majalla" w:cs="Sakkal Majalla"/>
          <w:b/>
          <w:bCs/>
          <w:sz w:val="28"/>
          <w:szCs w:val="28"/>
          <w:rtl/>
        </w:rPr>
        <w:t>ثانيًا: دراسات متعلقة بالفجوة بين التعليم الأكاديمي والمهارات العملية في قطاع الإعلام</w:t>
      </w:r>
    </w:p>
    <w:p w14:paraId="336AA0EE"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proofErr w:type="spellStart"/>
      <w:r w:rsidRPr="00363158">
        <w:rPr>
          <w:rFonts w:ascii="Sakkal Majalla" w:hAnsi="Sakkal Majalla" w:cs="Sakkal Majalla"/>
          <w:sz w:val="28"/>
          <w:szCs w:val="28"/>
        </w:rPr>
        <w:t>Mihailidis</w:t>
      </w:r>
      <w:proofErr w:type="spellEnd"/>
      <w:r w:rsidRPr="00363158">
        <w:rPr>
          <w:rFonts w:ascii="Sakkal Majalla" w:hAnsi="Sakkal Majalla" w:cs="Sakkal Majalla"/>
          <w:sz w:val="28"/>
          <w:szCs w:val="28"/>
        </w:rPr>
        <w:t xml:space="preserve"> (2025):</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دور العلاقات والتفاعل في ممارسة محو الأمية الإعلامية باستخدام منهجية تحليل ميداني شملت ممارسي الإعلام وأساتذة الإعلام. أظهرت النتائج أن تعزيز العلاقات العملية مع المؤسسات الإعلامية يقلل من فجوة المهارات لدى الطلاب. وتتميز الدراسة عن السابقة بتركيزها على الجانب التفاعلي والتطبيقي في التعلم الإعلامي بدلاً من التركيز على المحتوى النظري فقط. وأوصى الباحث بتوسيع فرص التدريب العملي مع تقييم احتياجات سوق العمل بشكل مستمر</w:t>
      </w:r>
      <w:r w:rsidRPr="00363158">
        <w:rPr>
          <w:rFonts w:ascii="Sakkal Majalla" w:hAnsi="Sakkal Majalla" w:cs="Sakkal Majalla"/>
          <w:sz w:val="28"/>
          <w:szCs w:val="28"/>
        </w:rPr>
        <w:t>.</w:t>
      </w:r>
    </w:p>
    <w:p w14:paraId="1CACA3C7"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proofErr w:type="spellStart"/>
      <w:r w:rsidRPr="00363158">
        <w:rPr>
          <w:rFonts w:ascii="Sakkal Majalla" w:hAnsi="Sakkal Majalla" w:cs="Sakkal Majalla"/>
          <w:sz w:val="28"/>
          <w:szCs w:val="28"/>
        </w:rPr>
        <w:t>Adjin</w:t>
      </w:r>
      <w:proofErr w:type="spellEnd"/>
      <w:r w:rsidRPr="00363158">
        <w:rPr>
          <w:rFonts w:ascii="Sakkal Majalla" w:hAnsi="Sakkal Majalla" w:cs="Sakkal Majalla"/>
          <w:sz w:val="28"/>
          <w:szCs w:val="28"/>
        </w:rPr>
        <w:t>-Tettey (2024):</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مدى توافق برامج الصحافة في أفريقيا مع احتياجات الصناعة الإعلامية، استخدم الباحث دراسة حالة شاملة مع تحليل محتوى المناهج ومقابلات مع أساتذة وصحفيين، أظهرت النتائج وجود فجوة كبيرة بين التعليم الأكاديمي ومتطلبات الممارسة الإعلامية العملية، وتتميز الدراسة عن غيرها بتطبيقها التحليل على السياق الأفريقي بشكل محدد، مع توصيات لإعادة تصميم المناهج بما يواكب احتياجات سوق العمل</w:t>
      </w:r>
      <w:r w:rsidRPr="00363158">
        <w:rPr>
          <w:rFonts w:ascii="Sakkal Majalla" w:hAnsi="Sakkal Majalla" w:cs="Sakkal Majalla"/>
          <w:sz w:val="28"/>
          <w:szCs w:val="28"/>
        </w:rPr>
        <w:t>.</w:t>
      </w:r>
    </w:p>
    <w:p w14:paraId="2613D08D"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العيسى</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الفجوة بين مخرجات التعليم الإعلامي واحتياجات الإعلام الرقمي في الجامعات السعودية. استخدم الباحث استبيانات للطلاب والخريجين ومقابلات مع خبراء الإعلام الرقمي. أظهرت النتائج ضعف المعرفة التقنية لدى الخريجين في مجالات الإنتاج الرقمي وإدارة المحتوى، مع فجوة واضحة بين التعليم الأكاديمي ومتطلبات سوق الإعلام. وتتميز الدراسة بتركيزها على التكامل بين التعليم الإعلامي والتقنيات الرقمية الحديثة. أوصى الباحث بدمج المناهج الإعلامية مع تخصصات التقنية والتسويق لتعزيز كفاءة الخريجين</w:t>
      </w:r>
      <w:r w:rsidRPr="00363158">
        <w:rPr>
          <w:rFonts w:ascii="Sakkal Majalla" w:hAnsi="Sakkal Majalla" w:cs="Sakkal Majalla"/>
          <w:sz w:val="28"/>
          <w:szCs w:val="28"/>
        </w:rPr>
        <w:t>.</w:t>
      </w:r>
    </w:p>
    <w:p w14:paraId="61348118"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السعيد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مخرجات التعليم الإعلامي ومدى مطابقة المهارات العملية للطلاب مع احتياجات سوق العمل. اعتمد الباحث على بيانات من الخريجين والمؤسسات الإعلامية باستخدام استبيانات ومقابلات. أظهرت النتائج فجوة بين ما يتعلمه الطلاب والمستوى المطلوب للمهارات العملية، خاصة في الإنتاج الرقمي والتحليل الإعلامي وإدارة الحملات الإعلامية. وتتميز الدراسة بتركيزها على تقييم كفاءات الطلاب العملية مقارنة بمتطلبات سوق العمل بدلاً من تقييم البرامج الأكاديمية بشكل عام. أوصى الباحث بإعادة تصميم المناهج وتكثيف التدريب العملي لتعزيز جاهزية الخريجين</w:t>
      </w:r>
      <w:r w:rsidRPr="00363158">
        <w:rPr>
          <w:rFonts w:ascii="Sakkal Majalla" w:hAnsi="Sakkal Majalla" w:cs="Sakkal Majalla"/>
          <w:sz w:val="28"/>
          <w:szCs w:val="28"/>
        </w:rPr>
        <w:t>.</w:t>
      </w:r>
    </w:p>
    <w:p w14:paraId="364967B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عبد الحميد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مواءمة مخرجات التعليم الجامعي مع سوق العمل في مصر، من خلال تحليل مقارنة بين بعض الجامعات العربية. اعتمد الباحث على مقابلات مع الطلاب والخريجين وأرباب العمل، بالإضافة إلى مراجعة محتوى المناهج. أظهرت النتائج وجود فجوات في المحتوى والتطبيق العملي للمهارات الإعلامية. وتتميز الدراسة بكونها مقارنة بين مؤسسات متعددة، مع توصية بإعادة تصميم المناهج لتعزيز التطبيق العملي</w:t>
      </w:r>
      <w:r w:rsidRPr="00363158">
        <w:rPr>
          <w:rFonts w:ascii="Sakkal Majalla" w:hAnsi="Sakkal Majalla" w:cs="Sakkal Majalla"/>
          <w:sz w:val="28"/>
          <w:szCs w:val="28"/>
        </w:rPr>
        <w:t>.</w:t>
      </w:r>
    </w:p>
    <w:p w14:paraId="391B88FB"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McFarlane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الفجوات المعرفية وتأثيرها على الكفاءة الإعلامية، خاصة في سياق الحملات التوعوية الصحية. اعتمد الباحث على تجارب ميدانية واستبيانات مع الطلاب والخريجين. أظهرت النتائج أن نقص التدريب العملي يؤثر على قدرة الطلاب على تطبيق المعرفة الإعلامية. وتتميز الدراسة بتوسيع التحليل ليشمل المهارات العملية للخريجين بدلاً من التركيز على المعرفة النظرية فقط. أوصى الباحث بإدخال برامج تدريب عملي مكثف لتعزيز الكفاءة المهنية</w:t>
      </w:r>
      <w:r w:rsidRPr="00363158">
        <w:rPr>
          <w:rFonts w:ascii="Sakkal Majalla" w:hAnsi="Sakkal Majalla" w:cs="Sakkal Majalla"/>
          <w:sz w:val="28"/>
          <w:szCs w:val="28"/>
        </w:rPr>
        <w:t>.</w:t>
      </w:r>
    </w:p>
    <w:p w14:paraId="7062C7F1"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العنزي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تطرقت الدراسة إلى مواءمة برامج الإعلام الجامعية مع متطلبات سوق العمل في السعودية. استخدم الباحث استبيانات للطلاب والخريجين ومقابلات مع مسؤولي المؤسسات الإعلامية. أظهرت النتائج </w:t>
      </w:r>
      <w:r w:rsidRPr="00363158">
        <w:rPr>
          <w:rFonts w:ascii="Sakkal Majalla" w:hAnsi="Sakkal Majalla" w:cs="Sakkal Majalla"/>
          <w:sz w:val="28"/>
          <w:szCs w:val="28"/>
          <w:rtl/>
        </w:rPr>
        <w:lastRenderedPageBreak/>
        <w:t>فجوة واضحة بين ما يتعلمه الطلاب أكاديميًا وما يحتاجه السوق، خصوصًا في مهارات الإنتاج الرقمي وإدارة المحتوى الإعلامي. وتتميز الدراسة بتركيزها على السياق السعودي، مع توصية بتحديث الخطط الدراسية وتعزيز الشراكات بين الجامعات والمؤسسات الإعلامية</w:t>
      </w:r>
      <w:r w:rsidRPr="00363158">
        <w:rPr>
          <w:rFonts w:ascii="Sakkal Majalla" w:hAnsi="Sakkal Majalla" w:cs="Sakkal Majalla"/>
          <w:sz w:val="28"/>
          <w:szCs w:val="28"/>
        </w:rPr>
        <w:t>.</w:t>
      </w:r>
    </w:p>
    <w:p w14:paraId="189D62B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المحمدي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التدريب العملي في برامج الإعلام من خلال دراسة حالة عربية. اعتمد الباحث على تقييم وحدات التدريب العملي في عدة جامعات ومؤسسات إعلامية. أظهرت النتائج أن التدريب العملي محدود وغير متكامل. وتتميز الدراسة بتركيزها على التوصيات العملية لإنشاء شراكات استراتيجية بين الجامعات والمؤسسات الإعلامية لتعزيز التطبيق العملي</w:t>
      </w:r>
      <w:r w:rsidRPr="00363158">
        <w:rPr>
          <w:rFonts w:ascii="Sakkal Majalla" w:hAnsi="Sakkal Majalla" w:cs="Sakkal Majalla"/>
          <w:sz w:val="28"/>
          <w:szCs w:val="28"/>
        </w:rPr>
        <w:t>.</w:t>
      </w:r>
    </w:p>
    <w:p w14:paraId="68DFB06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الشريف</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تحليل فجوة التعليم الإعلامي والتدريب العملي عبر دمج بيانات الطلاب والمشرفين من ست جامعات. أظهرت النتائج ضعف الجانب التطبيقي في البرامج الأكاديمية. وتتميز الدراسة بدمج منظور الطلاب والمشرفين لتقييم فعالية التدريب العملي. أوصى الباحث بإدخال مشاريع تطبيقية وشراكات مع المؤسسات الإعلامية</w:t>
      </w:r>
      <w:r w:rsidRPr="00363158">
        <w:rPr>
          <w:rFonts w:ascii="Sakkal Majalla" w:hAnsi="Sakkal Majalla" w:cs="Sakkal Majalla"/>
          <w:sz w:val="28"/>
          <w:szCs w:val="28"/>
        </w:rPr>
        <w:t>.</w:t>
      </w:r>
    </w:p>
    <w:p w14:paraId="687F8801"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الشمراني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البرامج الأكاديمية في الإعلام من منظور مهني. اعتمد الباحث على استبيانات للطلاب والخريجين ومقابلات مع أساتذة الإعلام. أظهرت النتائج أن أغلب البرامج تركز على الجانب النظري مع ضعف التدريب الميداني. وتتميز الدراسة بتقديم تقييم مهني واقعي للبرامج، مع توصية بإعادة النظر في المقررات العملية لتعزيز مهارات الخريجين</w:t>
      </w:r>
      <w:r w:rsidRPr="00363158">
        <w:rPr>
          <w:rFonts w:ascii="Sakkal Majalla" w:hAnsi="Sakkal Majalla" w:cs="Sakkal Majalla"/>
          <w:sz w:val="28"/>
          <w:szCs w:val="28"/>
        </w:rPr>
        <w:t>.</w:t>
      </w:r>
    </w:p>
    <w:p w14:paraId="7F9182B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الغامدي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العلاقة بين التدريب الإعلامي وفرص التوظيف في القطاعات الإعلامية السعودية. استخدم الباحث بيانات من خريجين وبرامج تدريبية ومؤسسات إعلامية. أظهرت النتائج أن التدريب العملي المكثف يزيد فرص التوظيف بنسبة 40%. وتتميز الدراسة بتقديم بيانات كمية حول أثر التدريب العملي على التوظيف. أوصى الباحث بتنسيق أفضل بين الجامعات والمؤسسات الإعلامية لتعظيم الاستفادة</w:t>
      </w:r>
      <w:r w:rsidRPr="00363158">
        <w:rPr>
          <w:rFonts w:ascii="Sakkal Majalla" w:hAnsi="Sakkal Majalla" w:cs="Sakkal Majalla"/>
          <w:sz w:val="28"/>
          <w:szCs w:val="28"/>
        </w:rPr>
        <w:t>.</w:t>
      </w:r>
    </w:p>
    <w:p w14:paraId="0C50F6C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العلوي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تناولت الدراسة مدى جاهزية خريجي الإعلام لمهن الإعلام الرقمي. استخدم الباحث مقابلات واستبيانات مع الخريجين وأرباب العمل. أظهرت النتائج فجوة واضحة في المهارات التقنية، مع ضعف </w:t>
      </w:r>
      <w:r w:rsidRPr="00363158">
        <w:rPr>
          <w:rFonts w:ascii="Sakkal Majalla" w:hAnsi="Sakkal Majalla" w:cs="Sakkal Majalla"/>
          <w:sz w:val="28"/>
          <w:szCs w:val="28"/>
          <w:rtl/>
        </w:rPr>
        <w:lastRenderedPageBreak/>
        <w:t>التدريب العملي. وتتميز الدراسة بربط التدريب العملي مباشرة بفرص التوظيف في الإعلام الرقمي. أوصى الباحث بتعزيز الشراكة مع القطاع الإعلامي لتقليل الفجوة</w:t>
      </w:r>
      <w:r w:rsidRPr="00363158">
        <w:rPr>
          <w:rFonts w:ascii="Sakkal Majalla" w:hAnsi="Sakkal Majalla" w:cs="Sakkal Majalla"/>
          <w:sz w:val="28"/>
          <w:szCs w:val="28"/>
        </w:rPr>
        <w:t>.</w:t>
      </w:r>
    </w:p>
    <w:p w14:paraId="19182F0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البدري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واقع الفجوة بين التعليم الأكاديمي ومتطلبات الممارسة الإعلامية في العالم العربي. اعتمد الباحث على تحليل محتوى البرامج والمقابلات مع خريجين وأساتذة الإعلام. أظهرت النتائج ضعف الجانب المهاري والتقني لدى الخريجين. وتتميز الدراسة بتقديم توصية لتطوير المناهج بشكل دوري لمواكبة احتياجات السوق</w:t>
      </w:r>
      <w:r w:rsidRPr="00363158">
        <w:rPr>
          <w:rFonts w:ascii="Sakkal Majalla" w:hAnsi="Sakkal Majalla" w:cs="Sakkal Majalla"/>
          <w:sz w:val="28"/>
          <w:szCs w:val="28"/>
        </w:rPr>
        <w:t>.</w:t>
      </w:r>
    </w:p>
    <w:p w14:paraId="4FCFCC65"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الروقي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تجربة التدريب العملي في كليات الإعلام السعودية. استخدم الباحث استبيانات ومقابلات مع الطلاب والمشرفين. أظهرت النتائج أن التجربة التدريبية تحتاج إلى تطوير، مع نقص في التنسيق بين الجامعات والمؤسسات الإعلامية. وتتميز الدراسة بتركيزها على تحسين وحدات التدريب العملي. أوصى الباحث بإنشاء وحدات متخصصة لتنسيق التدريب وتحسين التطبيق العملي</w:t>
      </w:r>
      <w:r w:rsidRPr="00363158">
        <w:rPr>
          <w:rFonts w:ascii="Sakkal Majalla" w:hAnsi="Sakkal Majalla" w:cs="Sakkal Majalla"/>
          <w:sz w:val="28"/>
          <w:szCs w:val="28"/>
        </w:rPr>
        <w:t>.</w:t>
      </w:r>
    </w:p>
    <w:p w14:paraId="71E11DC6"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الزهراني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تطوير مهارات الخريجين الإعلاميين لمواجهة تحديات سوق العمل. اعتمد الباحث على استبيانات ومقابلات مع الخريجين وأرباب العمل. أظهرت النتائج أن التدريب العملي محدود، مع توصية بإدخال برامج تدريبية ودورات قصيرة لتعزيز المهارات الرقمية. وتتميز الدراسة بتقديم حلول عملية لتطوير المهارات الرقمية والتطبيقية</w:t>
      </w:r>
      <w:r w:rsidRPr="00363158">
        <w:rPr>
          <w:rFonts w:ascii="Sakkal Majalla" w:hAnsi="Sakkal Majalla" w:cs="Sakkal Majalla"/>
          <w:sz w:val="28"/>
          <w:szCs w:val="28"/>
        </w:rPr>
        <w:t>.</w:t>
      </w:r>
    </w:p>
    <w:p w14:paraId="01A8C052" w14:textId="77777777" w:rsid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الحسن</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تدريب الإعلاميين الشباب في الوطن العربي والفجوة بين التعليم والممارسة. استخدم الباحث مقابلات واستبيانات مع خريجين وأساتذة الإعلام. أظهرت النتائج قصور البرامج الجامعية في المهارات العملية. وتتميز الدراسة بتقديم توصيات واضحة لتطوير برامج التدريب العملي لتعزيز كفاءة الخريجين</w:t>
      </w:r>
      <w:r w:rsidRPr="00363158">
        <w:rPr>
          <w:rFonts w:ascii="Sakkal Majalla" w:hAnsi="Sakkal Majalla" w:cs="Sakkal Majalla"/>
          <w:sz w:val="28"/>
          <w:szCs w:val="28"/>
        </w:rPr>
        <w:t>.</w:t>
      </w:r>
    </w:p>
    <w:p w14:paraId="54E36784" w14:textId="77777777" w:rsidR="00A2424F" w:rsidRDefault="00A2424F" w:rsidP="00363158">
      <w:pPr>
        <w:bidi/>
        <w:spacing w:after="200" w:line="276" w:lineRule="auto"/>
        <w:rPr>
          <w:rFonts w:ascii="Sakkal Majalla" w:hAnsi="Sakkal Majalla" w:cs="Sakkal Majalla"/>
          <w:b/>
          <w:bCs/>
          <w:sz w:val="32"/>
          <w:szCs w:val="32"/>
          <w:rtl/>
        </w:rPr>
      </w:pPr>
    </w:p>
    <w:p w14:paraId="3459AD31" w14:textId="77777777" w:rsidR="00A2424F" w:rsidRDefault="00A2424F" w:rsidP="00A2424F">
      <w:pPr>
        <w:bidi/>
        <w:spacing w:after="200" w:line="276" w:lineRule="auto"/>
        <w:rPr>
          <w:rFonts w:ascii="Sakkal Majalla" w:hAnsi="Sakkal Majalla" w:cs="Sakkal Majalla"/>
          <w:b/>
          <w:bCs/>
          <w:sz w:val="32"/>
          <w:szCs w:val="32"/>
          <w:rtl/>
        </w:rPr>
      </w:pPr>
    </w:p>
    <w:p w14:paraId="4E9338E9" w14:textId="77777777" w:rsidR="00A2424F" w:rsidRDefault="00A2424F" w:rsidP="00A2424F">
      <w:pPr>
        <w:bidi/>
        <w:spacing w:after="200" w:line="276" w:lineRule="auto"/>
        <w:rPr>
          <w:rFonts w:ascii="Sakkal Majalla" w:hAnsi="Sakkal Majalla" w:cs="Sakkal Majalla"/>
          <w:b/>
          <w:bCs/>
          <w:sz w:val="32"/>
          <w:szCs w:val="32"/>
          <w:rtl/>
        </w:rPr>
      </w:pPr>
    </w:p>
    <w:p w14:paraId="3DE502AF" w14:textId="77777777" w:rsidR="00A2424F" w:rsidRDefault="00A2424F" w:rsidP="00A2424F">
      <w:pPr>
        <w:bidi/>
        <w:spacing w:after="200" w:line="276" w:lineRule="auto"/>
        <w:rPr>
          <w:rFonts w:ascii="Sakkal Majalla" w:hAnsi="Sakkal Majalla" w:cs="Sakkal Majalla"/>
          <w:b/>
          <w:bCs/>
          <w:sz w:val="32"/>
          <w:szCs w:val="32"/>
          <w:rtl/>
        </w:rPr>
      </w:pPr>
    </w:p>
    <w:p w14:paraId="795008FC" w14:textId="00FB25C7" w:rsidR="0075564A" w:rsidRPr="00363158" w:rsidRDefault="0075564A" w:rsidP="00A2424F">
      <w:pPr>
        <w:bidi/>
        <w:spacing w:after="200" w:line="276" w:lineRule="auto"/>
        <w:rPr>
          <w:rFonts w:ascii="Sakkal Majalla" w:hAnsi="Sakkal Majalla" w:cs="Sakkal Majalla"/>
          <w:sz w:val="28"/>
          <w:szCs w:val="28"/>
        </w:rPr>
      </w:pPr>
      <w:r w:rsidRPr="00363158">
        <w:rPr>
          <w:rFonts w:ascii="Sakkal Majalla" w:hAnsi="Sakkal Majalla" w:cs="Sakkal Majalla" w:hint="cs"/>
          <w:b/>
          <w:bCs/>
          <w:sz w:val="32"/>
          <w:szCs w:val="32"/>
          <w:rtl/>
        </w:rPr>
        <w:lastRenderedPageBreak/>
        <w:t>تعقيب الباحثة على الدراسات السابقة:</w:t>
      </w:r>
      <w:r w:rsidRPr="00363158">
        <w:rPr>
          <w:rFonts w:ascii="Sakkal Majalla" w:hAnsi="Sakkal Majalla" w:cs="Sakkal Majalla"/>
          <w:b/>
          <w:bCs/>
          <w:sz w:val="32"/>
          <w:szCs w:val="32"/>
          <w:rtl/>
        </w:rPr>
        <w:t xml:space="preserve"> </w:t>
      </w:r>
    </w:p>
    <w:p w14:paraId="0E75B498"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في ضوء مراجعة الدراسات السابقة وتحليل توجهاتها ونتائجها، تقدم الباحثة تعقيبًا علميًا يوضح أوجه التشابه والاختلاف بينها وبين الدراسة الحالية، وذلك على النحو التالي</w:t>
      </w:r>
      <w:r w:rsidRPr="003D0EEF">
        <w:rPr>
          <w:rFonts w:ascii="Sakkal Majalla" w:hAnsi="Sakkal Majalla" w:cs="Sakkal Majalla"/>
          <w:b/>
          <w:bCs/>
          <w:sz w:val="28"/>
          <w:szCs w:val="28"/>
          <w:u w:val="single"/>
        </w:rPr>
        <w:t>:</w:t>
      </w:r>
    </w:p>
    <w:p w14:paraId="549DE73C"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تلاحظ الباحثة أن الدراسات السابقة وفرت أساسًا معرفيًا مهمًا لفهم مواءمة برامج التعليم الإعلامي مع متطلبات سوق العمل، وأسهمت في تحديد أوجه القصور في البرامج الأكاديمية، خصوصًا فيما يتعلق بضعف التدريب العملي ونقص المهارات الرقمية. على سبيل المثال، أظهرت دراسات مثل المطيري (2023/2025) والعنزي (2022) والسعيد (2023) وجود فجوة واضحة بين ما يقدمه التعليم الأكاديمي وما يحتاجه سوق العمل، خاصة في مجالات الإنتاج الرقمي وإدارة المحتوى الإعلامي والعمل ضمن فرق رقمية. بالمثل، أكدت الدراسات العربية والدولية مثل الحربي (2022) و</w:t>
      </w:r>
      <w:r w:rsidRPr="003D0EEF">
        <w:rPr>
          <w:rFonts w:ascii="Sakkal Majalla" w:hAnsi="Sakkal Majalla" w:cs="Sakkal Majalla"/>
          <w:sz w:val="28"/>
          <w:szCs w:val="28"/>
        </w:rPr>
        <w:t xml:space="preserve">Carlson (2023) </w:t>
      </w:r>
      <w:r w:rsidRPr="003D0EEF">
        <w:rPr>
          <w:rFonts w:ascii="Sakkal Majalla" w:hAnsi="Sakkal Majalla" w:cs="Sakkal Majalla"/>
          <w:sz w:val="28"/>
          <w:szCs w:val="28"/>
          <w:rtl/>
        </w:rPr>
        <w:t>و</w:t>
      </w:r>
      <w:r w:rsidRPr="003D0EEF">
        <w:rPr>
          <w:rFonts w:ascii="Sakkal Majalla" w:hAnsi="Sakkal Majalla" w:cs="Sakkal Majalla"/>
          <w:sz w:val="28"/>
          <w:szCs w:val="28"/>
        </w:rPr>
        <w:t xml:space="preserve">Lamble (2020) </w:t>
      </w:r>
      <w:r w:rsidRPr="003D0EEF">
        <w:rPr>
          <w:rFonts w:ascii="Sakkal Majalla" w:hAnsi="Sakkal Majalla" w:cs="Sakkal Majalla"/>
          <w:sz w:val="28"/>
          <w:szCs w:val="28"/>
          <w:rtl/>
        </w:rPr>
        <w:t>أهمية تحديث المناهج وربطها بالتحولات الرقمية والتقنيات الحديثة، بما يشمل أدوات الذكاء الاصطناعي وتحليل البيانات الإعلامية</w:t>
      </w:r>
      <w:r w:rsidRPr="003D0EEF">
        <w:rPr>
          <w:rFonts w:ascii="Sakkal Majalla" w:hAnsi="Sakkal Majalla" w:cs="Sakkal Majalla"/>
          <w:sz w:val="28"/>
          <w:szCs w:val="28"/>
        </w:rPr>
        <w:t>.</w:t>
      </w:r>
    </w:p>
    <w:p w14:paraId="48BCD598"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إلا أن الباحثة لاحظت أن معظم الدراسات ركزت على جانب واحد فقط، إما تحليل الخطط الدراسية أو تقييم التدريب العملي، دون الدمج بين الجانبين. على سبيل المثال، دراسات الروقي (2020) والمحمدي (2022) ركزت على التدريب العملي، بينما درست دراسات البنا (2019) والشمراني (2021) تقييم البرامج الأكاديمية من منظور نظري، دون دمج تقييم ميداني للخريجين وجهات التوظيف</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هذا يجعل النتائج جزئية ولا تعكس الصورة الكاملة للفجوة بين التعليم الأكاديمي ومتطلبات سوق العمل</w:t>
      </w:r>
      <w:r w:rsidRPr="003D0EEF">
        <w:rPr>
          <w:rFonts w:ascii="Sakkal Majalla" w:hAnsi="Sakkal Majalla" w:cs="Sakkal Majalla"/>
          <w:sz w:val="28"/>
          <w:szCs w:val="28"/>
        </w:rPr>
        <w:t>.</w:t>
      </w:r>
    </w:p>
    <w:p w14:paraId="0F5AF82C"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 xml:space="preserve">كما تشير الباحثة إلى أن بعض الدراسات لم تشمل وجهات نظر الخريجين أو المؤسسات الإعلامية في الوقت نفسه، مما حد من شمولية النتائج على سبيل </w:t>
      </w:r>
      <w:proofErr w:type="gramStart"/>
      <w:r w:rsidRPr="003D0EEF">
        <w:rPr>
          <w:rFonts w:ascii="Sakkal Majalla" w:hAnsi="Sakkal Majalla" w:cs="Sakkal Majalla"/>
          <w:sz w:val="28"/>
          <w:szCs w:val="28"/>
          <w:rtl/>
        </w:rPr>
        <w:t>المثال</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w:t>
      </w:r>
      <w:r w:rsidRPr="003D0EEF">
        <w:rPr>
          <w:rFonts w:ascii="Sakkal Majalla" w:hAnsi="Sakkal Majalla" w:cs="Sakkal Majalla"/>
          <w:sz w:val="28"/>
          <w:szCs w:val="28"/>
          <w:rtl/>
        </w:rPr>
        <w:t>دراسات النجار (2021) و</w:t>
      </w:r>
      <w:r w:rsidRPr="003D0EEF">
        <w:rPr>
          <w:rFonts w:ascii="Sakkal Majalla" w:hAnsi="Sakkal Majalla" w:cs="Sakkal Majalla"/>
          <w:sz w:val="28"/>
          <w:szCs w:val="28"/>
        </w:rPr>
        <w:t xml:space="preserve">Allan &amp; Singer (2021) </w:t>
      </w:r>
      <w:r w:rsidRPr="003D0EEF">
        <w:rPr>
          <w:rFonts w:ascii="Sakkal Majalla" w:hAnsi="Sakkal Majalla" w:cs="Sakkal Majalla"/>
          <w:sz w:val="28"/>
          <w:szCs w:val="28"/>
          <w:rtl/>
        </w:rPr>
        <w:t>ركزت على آراء الخبراء، بينما الدراسات الأخرى ركزت على الطلاب فقط، دون الجمع بين الطرفين. كذلك، تناولت بعض الدراسات تخصصات أخرى مثل المحاسبة (الطريفي 2020، أبو عودة 2020) أو أجريت خارج السياق المحلي</w:t>
      </w:r>
      <w:r w:rsidRPr="003D0EEF">
        <w:rPr>
          <w:rFonts w:ascii="Sakkal Majalla" w:hAnsi="Sakkal Majalla" w:cs="Sakkal Majalla"/>
          <w:sz w:val="28"/>
          <w:szCs w:val="28"/>
        </w:rPr>
        <w:t xml:space="preserve"> (Mensing &amp; Franklin 2020</w:t>
      </w:r>
      <w:r w:rsidRPr="003D0EEF">
        <w:rPr>
          <w:rFonts w:ascii="Sakkal Majalla" w:hAnsi="Sakkal Majalla" w:cs="Sakkal Majalla"/>
          <w:sz w:val="28"/>
          <w:szCs w:val="28"/>
          <w:rtl/>
        </w:rPr>
        <w:t xml:space="preserve">، </w:t>
      </w:r>
      <w:r w:rsidRPr="003D0EEF">
        <w:rPr>
          <w:rFonts w:ascii="Sakkal Majalla" w:hAnsi="Sakkal Majalla" w:cs="Sakkal Majalla"/>
          <w:sz w:val="28"/>
          <w:szCs w:val="28"/>
        </w:rPr>
        <w:t>Deeley &amp; Love 2022)</w:t>
      </w:r>
      <w:r w:rsidRPr="003D0EEF">
        <w:rPr>
          <w:rFonts w:ascii="Sakkal Majalla" w:hAnsi="Sakkal Majalla" w:cs="Sakkal Majalla"/>
          <w:sz w:val="28"/>
          <w:szCs w:val="28"/>
          <w:rtl/>
        </w:rPr>
        <w:t>، مما يحد من قابلية تطبيق نتائجها على قطاع الإعلام السعودي الحديث</w:t>
      </w:r>
      <w:r w:rsidRPr="003D0EEF">
        <w:rPr>
          <w:rFonts w:ascii="Sakkal Majalla" w:hAnsi="Sakkal Majalla" w:cs="Sakkal Majalla"/>
          <w:sz w:val="28"/>
          <w:szCs w:val="28"/>
        </w:rPr>
        <w:t>.</w:t>
      </w:r>
    </w:p>
    <w:p w14:paraId="2FEF5C32"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تتميز الدراسة الحالية</w:t>
      </w:r>
      <w:r>
        <w:rPr>
          <w:rFonts w:ascii="Sakkal Majalla" w:hAnsi="Sakkal Majalla" w:cs="Sakkal Majalla" w:hint="cs"/>
          <w:b/>
          <w:bCs/>
          <w:sz w:val="28"/>
          <w:szCs w:val="28"/>
          <w:u w:val="single"/>
          <w:rtl/>
        </w:rPr>
        <w:t xml:space="preserve"> </w:t>
      </w:r>
      <w:r w:rsidRPr="003D0EEF">
        <w:rPr>
          <w:rFonts w:ascii="Sakkal Majalla" w:hAnsi="Sakkal Majalla" w:cs="Sakkal Majalla"/>
          <w:b/>
          <w:bCs/>
          <w:sz w:val="28"/>
          <w:szCs w:val="28"/>
          <w:u w:val="single"/>
          <w:rtl/>
        </w:rPr>
        <w:t>بحسب رؤية الباحثة بتقديم إطار ميداني متكامل يجمع بين</w:t>
      </w:r>
      <w:r w:rsidRPr="003D0EEF">
        <w:rPr>
          <w:rFonts w:ascii="Sakkal Majalla" w:hAnsi="Sakkal Majalla" w:cs="Sakkal Majalla"/>
          <w:b/>
          <w:bCs/>
          <w:sz w:val="28"/>
          <w:szCs w:val="28"/>
          <w:u w:val="single"/>
        </w:rPr>
        <w:t>:</w:t>
      </w:r>
    </w:p>
    <w:p w14:paraId="0CB0A416"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تقييم البرامج الأكاديمية</w:t>
      </w:r>
      <w:r w:rsidRPr="003D0EEF">
        <w:rPr>
          <w:rFonts w:ascii="Sakkal Majalla" w:hAnsi="Sakkal Majalla" w:cs="Sakkal Majalla"/>
          <w:sz w:val="28"/>
          <w:szCs w:val="28"/>
        </w:rPr>
        <w:t xml:space="preserve">: </w:t>
      </w:r>
      <w:r w:rsidRPr="003D0EEF">
        <w:rPr>
          <w:rFonts w:ascii="Sakkal Majalla" w:hAnsi="Sakkal Majalla" w:cs="Sakkal Majalla"/>
          <w:sz w:val="28"/>
          <w:szCs w:val="28"/>
          <w:rtl/>
        </w:rPr>
        <w:t>تحليل المناهج والخطط الدراسية من منظور مهني</w:t>
      </w:r>
      <w:r w:rsidRPr="003D0EEF">
        <w:rPr>
          <w:rFonts w:ascii="Sakkal Majalla" w:hAnsi="Sakkal Majalla" w:cs="Sakkal Majalla"/>
          <w:sz w:val="28"/>
          <w:szCs w:val="28"/>
        </w:rPr>
        <w:t>.</w:t>
      </w:r>
    </w:p>
    <w:p w14:paraId="6F93A320"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استطلاع آراء الخريجين</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قياس مدى رضاهم عن المهارات النظرية والتطبيقية المكتسبة خلال الدراسة</w:t>
      </w:r>
      <w:r w:rsidRPr="003D0EEF">
        <w:rPr>
          <w:rFonts w:ascii="Sakkal Majalla" w:hAnsi="Sakkal Majalla" w:cs="Sakkal Majalla"/>
          <w:sz w:val="28"/>
          <w:szCs w:val="28"/>
        </w:rPr>
        <w:t>.</w:t>
      </w:r>
    </w:p>
    <w:p w14:paraId="0DE5F93D"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lastRenderedPageBreak/>
        <w:t>تحليل متطلبات جهات التوظيف الإعلامي</w:t>
      </w:r>
      <w:r>
        <w:rPr>
          <w:rFonts w:ascii="Sakkal Majalla" w:hAnsi="Sakkal Majalla" w:cs="Sakkal Majalla" w:hint="cs"/>
          <w:sz w:val="28"/>
          <w:szCs w:val="28"/>
          <w:rtl/>
        </w:rPr>
        <w:t>: ر</w:t>
      </w:r>
      <w:r w:rsidRPr="003D0EEF">
        <w:rPr>
          <w:rFonts w:ascii="Sakkal Majalla" w:hAnsi="Sakkal Majalla" w:cs="Sakkal Majalla"/>
          <w:sz w:val="28"/>
          <w:szCs w:val="28"/>
          <w:rtl/>
        </w:rPr>
        <w:t>صد احتياجات المؤسسات الإعلامية في المملكة وربطها بالمهارات المطلوبة</w:t>
      </w:r>
      <w:r w:rsidRPr="003D0EEF">
        <w:rPr>
          <w:rFonts w:ascii="Sakkal Majalla" w:hAnsi="Sakkal Majalla" w:cs="Sakkal Majalla"/>
          <w:sz w:val="28"/>
          <w:szCs w:val="28"/>
        </w:rPr>
        <w:t>.</w:t>
      </w:r>
    </w:p>
    <w:p w14:paraId="5D1C0F16" w14:textId="37C698A3" w:rsidR="00511695" w:rsidRPr="00511695" w:rsidRDefault="0075564A" w:rsidP="00881C26">
      <w:pPr>
        <w:bidi/>
        <w:spacing w:after="200" w:line="276" w:lineRule="auto"/>
        <w:jc w:val="mediumKashida"/>
        <w:rPr>
          <w:rFonts w:ascii="Sakkal Majalla" w:hAnsi="Sakkal Majalla" w:cs="Sakkal Majalla"/>
          <w:sz w:val="28"/>
          <w:szCs w:val="28"/>
          <w:rtl/>
        </w:rPr>
      </w:pPr>
      <w:r w:rsidRPr="003D0EEF">
        <w:rPr>
          <w:rFonts w:ascii="Sakkal Majalla" w:hAnsi="Sakkal Majalla" w:cs="Sakkal Majalla"/>
          <w:sz w:val="28"/>
          <w:szCs w:val="28"/>
          <w:rtl/>
        </w:rPr>
        <w:t>هذا الدمج يجعل الدراسة أكثر شمولية ومصداقية، ويمنحها ميزة واضحة مقارنة بالدراسات السابقة، إذ توفر رؤية متكاملة للفجوة بين التعليم الجامعي والإعلام الرقمي وسوق العمل السعودي، مع التركيز على المهارات العملية والتقنيات الحديثة والجاهزية المهنية للخريجين، وهو ما لم تغطيه أغلب الدراسات السابقة بشكل متكامل</w:t>
      </w:r>
      <w:r w:rsidRPr="003D0EEF">
        <w:rPr>
          <w:rFonts w:ascii="Sakkal Majalla" w:hAnsi="Sakkal Majalla" w:cs="Sakkal Majalla"/>
          <w:sz w:val="28"/>
          <w:szCs w:val="28"/>
        </w:rPr>
        <w:t>.</w:t>
      </w:r>
    </w:p>
    <w:p w14:paraId="5728EB00" w14:textId="77777777" w:rsidR="00F03859" w:rsidRPr="00F03741" w:rsidRDefault="00F03859" w:rsidP="00F03859">
      <w:pPr>
        <w:bidi/>
        <w:spacing w:after="0" w:line="240" w:lineRule="auto"/>
        <w:rPr>
          <w:rFonts w:ascii="Sakkal Majalla" w:hAnsi="Sakkal Majalla" w:cs="Sakkal Majalla"/>
          <w:b/>
          <w:bCs/>
          <w:sz w:val="36"/>
          <w:szCs w:val="36"/>
          <w:rtl/>
        </w:rPr>
      </w:pPr>
      <w:r w:rsidRPr="00F03741">
        <w:rPr>
          <w:rFonts w:ascii="Sakkal Majalla" w:hAnsi="Sakkal Majalla" w:cs="Sakkal Majalla" w:hint="cs"/>
          <w:b/>
          <w:bCs/>
          <w:sz w:val="36"/>
          <w:szCs w:val="36"/>
          <w:rtl/>
        </w:rPr>
        <w:t>إجراءات الدراسة</w:t>
      </w:r>
      <w:r w:rsidRPr="00F03741">
        <w:rPr>
          <w:rFonts w:ascii="Sakkal Majalla" w:hAnsi="Sakkal Majalla" w:cs="Sakkal Majalla"/>
          <w:b/>
          <w:bCs/>
          <w:sz w:val="36"/>
          <w:szCs w:val="36"/>
          <w:rtl/>
        </w:rPr>
        <w:t>:</w:t>
      </w:r>
      <w:r w:rsidRPr="00F03741">
        <w:rPr>
          <w:rFonts w:ascii="Sakkal Majalla" w:hAnsi="Sakkal Majalla" w:cs="Sakkal Majalla" w:hint="cs"/>
          <w:b/>
          <w:bCs/>
          <w:sz w:val="36"/>
          <w:szCs w:val="36"/>
          <w:rtl/>
        </w:rPr>
        <w:t xml:space="preserve"> </w:t>
      </w:r>
      <w:r w:rsidRPr="00F03741">
        <w:rPr>
          <w:rFonts w:ascii="Sakkal Majalla" w:hAnsi="Sakkal Majalla" w:cs="Sakkal Majalla" w:hint="cs"/>
          <w:b/>
          <w:bCs/>
          <w:sz w:val="28"/>
          <w:szCs w:val="28"/>
          <w:rtl/>
        </w:rPr>
        <w:t xml:space="preserve"> </w:t>
      </w:r>
    </w:p>
    <w:p w14:paraId="57CC45CD" w14:textId="77777777" w:rsidR="00F03859" w:rsidRPr="00F03741" w:rsidRDefault="00F03859" w:rsidP="00F03859">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hint="cs"/>
          <w:b/>
          <w:bCs/>
          <w:sz w:val="32"/>
          <w:szCs w:val="32"/>
          <w:u w:val="single"/>
          <w:rtl/>
        </w:rPr>
        <w:t>منهج الدراسة</w:t>
      </w:r>
      <w:r w:rsidRPr="00F03741">
        <w:rPr>
          <w:rFonts w:ascii="Sakkal Majalla" w:hAnsi="Sakkal Majalla" w:cs="Sakkal Majalla"/>
          <w:b/>
          <w:bCs/>
          <w:sz w:val="32"/>
          <w:szCs w:val="32"/>
          <w:u w:val="single"/>
          <w:rtl/>
        </w:rPr>
        <w:t>:</w:t>
      </w:r>
    </w:p>
    <w:p w14:paraId="3122EE0D" w14:textId="15A4C0AE" w:rsidR="00F03741" w:rsidRPr="00F03859" w:rsidRDefault="00F03859" w:rsidP="00A2424F">
      <w:pPr>
        <w:bidi/>
        <w:spacing w:after="200" w:line="276" w:lineRule="auto"/>
        <w:jc w:val="mediumKashida"/>
        <w:rPr>
          <w:rFonts w:ascii="Sakkal Majalla" w:hAnsi="Sakkal Majalla" w:cs="Sakkal Majalla"/>
          <w:sz w:val="28"/>
          <w:szCs w:val="28"/>
          <w:rtl/>
        </w:rPr>
      </w:pPr>
      <w:r w:rsidRPr="00F03859">
        <w:rPr>
          <w:rFonts w:ascii="Sakkal Majalla" w:hAnsi="Sakkal Majalla" w:cs="Sakkal Majalla"/>
          <w:sz w:val="28"/>
          <w:szCs w:val="28"/>
          <w:rtl/>
        </w:rPr>
        <w:t xml:space="preserve">تعتمد هذه الدراسة على </w:t>
      </w:r>
      <w:r w:rsidRPr="00F03741">
        <w:rPr>
          <w:rFonts w:ascii="Sakkal Majalla" w:hAnsi="Sakkal Majalla" w:cs="Sakkal Majalla"/>
          <w:b/>
          <w:bCs/>
          <w:sz w:val="28"/>
          <w:szCs w:val="28"/>
          <w:rtl/>
        </w:rPr>
        <w:t>المنهج المسحي الوصفي</w:t>
      </w:r>
      <w:r w:rsidRPr="00F03859">
        <w:rPr>
          <w:rFonts w:ascii="Sakkal Majalla" w:hAnsi="Sakkal Majalla" w:cs="Sakkal Majalla"/>
          <w:sz w:val="28"/>
          <w:szCs w:val="28"/>
          <w:rtl/>
        </w:rPr>
        <w:t>، الذي يجمع بين الأسلوب الكمي والتحليل التفسيري للبيانات</w:t>
      </w:r>
      <w:r>
        <w:rPr>
          <w:rFonts w:ascii="Sakkal Majalla" w:hAnsi="Sakkal Majalla" w:cs="Sakkal Majalla" w:hint="cs"/>
          <w:sz w:val="28"/>
          <w:szCs w:val="28"/>
          <w:rtl/>
        </w:rPr>
        <w:t xml:space="preserve">، </w:t>
      </w:r>
      <w:r w:rsidRPr="00F03859">
        <w:rPr>
          <w:rFonts w:ascii="Sakkal Majalla" w:hAnsi="Sakkal Majalla" w:cs="Sakkal Majalla"/>
          <w:sz w:val="28"/>
          <w:szCs w:val="28"/>
          <w:rtl/>
        </w:rPr>
        <w:t>ويُعد هذا المنهج الأنسب لدراسة مدى مواءمة مخرجات برامج التعليم الإعلامي في الجامعات السعودية لمتطلبات سوق العمل، إذ يمكّن الباحثة من جمع بيانات ميدانية من فئتين رئيسيتين هما: الخريجون والمؤسسات الإعلامية. ويسمح هذا المنهج بوصف الواقع الفعلي، وتحليل العلاقة بين جودة البرامج الأكاديمية واحتياجات السوق، بما يسهم في تحديد الفجوات القائمة واقتراح حلول عملية لتطوير برامج التعليم الإعلامي.</w:t>
      </w:r>
    </w:p>
    <w:p w14:paraId="2C2277C5" w14:textId="48220F68" w:rsidR="00F03859" w:rsidRPr="00F03741" w:rsidRDefault="00F03859" w:rsidP="00F03859">
      <w:pPr>
        <w:bidi/>
        <w:spacing w:after="200" w:line="276"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مجتمع وعينة الدراسة</w:t>
      </w:r>
      <w:r w:rsidRPr="00F03741">
        <w:rPr>
          <w:rFonts w:ascii="Sakkal Majalla" w:hAnsi="Sakkal Majalla" w:cs="Sakkal Majalla"/>
          <w:b/>
          <w:bCs/>
          <w:sz w:val="32"/>
          <w:szCs w:val="32"/>
          <w:rtl/>
        </w:rPr>
        <w:t>:</w:t>
      </w:r>
    </w:p>
    <w:p w14:paraId="415982E1" w14:textId="77777777" w:rsidR="00F03859" w:rsidRPr="00F03741" w:rsidRDefault="00F03859" w:rsidP="00F03741">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hint="cs"/>
          <w:b/>
          <w:bCs/>
          <w:sz w:val="32"/>
          <w:szCs w:val="32"/>
          <w:u w:val="single"/>
          <w:rtl/>
        </w:rPr>
        <w:t>مجتمع الدراسة</w:t>
      </w:r>
      <w:r w:rsidRPr="00F03741">
        <w:rPr>
          <w:rFonts w:ascii="Sakkal Majalla" w:hAnsi="Sakkal Majalla" w:cs="Sakkal Majalla"/>
          <w:b/>
          <w:bCs/>
          <w:sz w:val="32"/>
          <w:szCs w:val="32"/>
          <w:u w:val="single"/>
          <w:rtl/>
        </w:rPr>
        <w:t>:</w:t>
      </w:r>
    </w:p>
    <w:p w14:paraId="21FEC210" w14:textId="67A48D65" w:rsidR="00F03859" w:rsidRPr="00BC1AB1" w:rsidRDefault="00F03859" w:rsidP="00F03859">
      <w:pPr>
        <w:bidi/>
        <w:spacing w:after="200" w:line="276" w:lineRule="auto"/>
        <w:jc w:val="lowKashida"/>
        <w:rPr>
          <w:rFonts w:ascii="Sakkal Majalla" w:hAnsi="Sakkal Majalla" w:cs="Sakkal Majalla"/>
          <w:color w:val="000000" w:themeColor="text1"/>
          <w:sz w:val="32"/>
          <w:szCs w:val="32"/>
        </w:rPr>
      </w:pPr>
      <w:r w:rsidRPr="00F03741">
        <w:rPr>
          <w:rFonts w:ascii="Sakkal Majalla" w:hAnsi="Sakkal Majalla" w:cs="Sakkal Majalla"/>
          <w:sz w:val="28"/>
          <w:szCs w:val="28"/>
          <w:rtl/>
        </w:rPr>
        <w:t>يتكوّن مجتمع الدراسة من خريجي برامج التعليم الإعلامي في الجامعات السعودية، بالإضافة إلى المؤسسات الإعلامية الحكومية والخاصة التي توظف هؤلاء الخريجين</w:t>
      </w:r>
      <w:r w:rsidR="00F03741">
        <w:rPr>
          <w:rFonts w:ascii="Sakkal Majalla" w:hAnsi="Sakkal Majalla" w:cs="Sakkal Majalla" w:hint="cs"/>
          <w:sz w:val="28"/>
          <w:szCs w:val="28"/>
          <w:rtl/>
        </w:rPr>
        <w:t xml:space="preserve"> </w:t>
      </w:r>
      <w:r w:rsidRPr="00F03741">
        <w:rPr>
          <w:rFonts w:ascii="Sakkal Majalla" w:hAnsi="Sakkal Majalla" w:cs="Sakkal Majalla"/>
          <w:sz w:val="28"/>
          <w:szCs w:val="28"/>
          <w:rtl/>
        </w:rPr>
        <w:t>ويشمل المجتمع خريجين من مختلف التخصصات الإعلامية والمناطق الجغرافية بالمملكة، ومؤسسات متنوعة مثل القنوات التلفزيونية، الصحف، وكالات الإعلام الرقمي</w:t>
      </w:r>
      <w:r w:rsidRPr="00BC1AB1">
        <w:rPr>
          <w:rFonts w:ascii="Sakkal Majalla" w:hAnsi="Sakkal Majalla" w:cs="Sakkal Majalla"/>
          <w:color w:val="000000" w:themeColor="text1"/>
          <w:sz w:val="32"/>
          <w:szCs w:val="32"/>
        </w:rPr>
        <w:t>.</w:t>
      </w:r>
    </w:p>
    <w:p w14:paraId="4567AEDD" w14:textId="77777777" w:rsidR="00F03859" w:rsidRPr="00F03741" w:rsidRDefault="00F03859" w:rsidP="00F03741">
      <w:pPr>
        <w:bidi/>
        <w:spacing w:after="0" w:line="240" w:lineRule="auto"/>
        <w:rPr>
          <w:rFonts w:ascii="Sakkal Majalla" w:hAnsi="Sakkal Majalla" w:cs="Sakkal Majalla"/>
          <w:b/>
          <w:bCs/>
          <w:sz w:val="32"/>
          <w:szCs w:val="32"/>
          <w:u w:val="single"/>
        </w:rPr>
      </w:pPr>
      <w:r w:rsidRPr="00F03741">
        <w:rPr>
          <w:rFonts w:ascii="Sakkal Majalla" w:hAnsi="Sakkal Majalla" w:cs="Sakkal Majalla"/>
          <w:b/>
          <w:bCs/>
          <w:sz w:val="32"/>
          <w:szCs w:val="32"/>
          <w:u w:val="single"/>
          <w:rtl/>
        </w:rPr>
        <w:t>عينة الدراسة</w:t>
      </w:r>
    </w:p>
    <w:p w14:paraId="35AC1FF7" w14:textId="77777777" w:rsidR="00F03859" w:rsidRPr="00F03741" w:rsidRDefault="00F03859" w:rsidP="00F03859">
      <w:pPr>
        <w:bidi/>
        <w:spacing w:after="200" w:line="276" w:lineRule="auto"/>
        <w:rPr>
          <w:rFonts w:ascii="Sakkal Majalla" w:hAnsi="Sakkal Majalla" w:cs="Sakkal Majalla"/>
          <w:sz w:val="28"/>
          <w:szCs w:val="28"/>
        </w:rPr>
      </w:pPr>
      <w:r w:rsidRPr="00F03741">
        <w:rPr>
          <w:rFonts w:ascii="Sakkal Majalla" w:hAnsi="Sakkal Majalla" w:cs="Sakkal Majalla"/>
          <w:sz w:val="28"/>
          <w:szCs w:val="28"/>
          <w:rtl/>
        </w:rPr>
        <w:t xml:space="preserve">اعتمدت الدراسة في اختيار العينة على أسلوب العينة العشوائية الطبقية لضمان تمثيل متوازن من المجتمع، حيث </w:t>
      </w:r>
      <w:r w:rsidRPr="00F03741">
        <w:rPr>
          <w:rFonts w:ascii="Sakkal Majalla" w:hAnsi="Sakkal Majalla" w:cs="Sakkal Majalla" w:hint="cs"/>
          <w:sz w:val="28"/>
          <w:szCs w:val="28"/>
          <w:rtl/>
        </w:rPr>
        <w:t>سي</w:t>
      </w:r>
      <w:r w:rsidRPr="00F03741">
        <w:rPr>
          <w:rFonts w:ascii="Sakkal Majalla" w:hAnsi="Sakkal Majalla" w:cs="Sakkal Majalla"/>
          <w:sz w:val="28"/>
          <w:szCs w:val="28"/>
          <w:rtl/>
        </w:rPr>
        <w:t>تم اختيار</w:t>
      </w:r>
      <w:r w:rsidRPr="00F03741">
        <w:rPr>
          <w:rFonts w:ascii="Sakkal Majalla" w:hAnsi="Sakkal Majalla" w:cs="Sakkal Majalla"/>
          <w:sz w:val="28"/>
          <w:szCs w:val="28"/>
        </w:rPr>
        <w:t>:</w:t>
      </w:r>
    </w:p>
    <w:p w14:paraId="27530BBE" w14:textId="77777777" w:rsidR="00F03859" w:rsidRPr="00F03741" w:rsidRDefault="00F03859" w:rsidP="00F03859">
      <w:pPr>
        <w:numPr>
          <w:ilvl w:val="0"/>
          <w:numId w:val="18"/>
        </w:numPr>
        <w:bidi/>
        <w:spacing w:after="200" w:line="276" w:lineRule="auto"/>
        <w:rPr>
          <w:rFonts w:ascii="Sakkal Majalla" w:hAnsi="Sakkal Majalla" w:cs="Sakkal Majalla"/>
          <w:sz w:val="28"/>
          <w:szCs w:val="28"/>
        </w:rPr>
      </w:pPr>
      <w:r w:rsidRPr="00F03741">
        <w:rPr>
          <w:rFonts w:ascii="Sakkal Majalla" w:hAnsi="Sakkal Majalla" w:cs="Sakkal Majalla"/>
          <w:sz w:val="28"/>
          <w:szCs w:val="28"/>
          <w:rtl/>
        </w:rPr>
        <w:t xml:space="preserve"> 150-200 خريجًا من مختلف الجامعات والتخصصات والمناطق الجغرافية</w:t>
      </w:r>
      <w:r w:rsidRPr="00F03741">
        <w:rPr>
          <w:rFonts w:ascii="Sakkal Majalla" w:hAnsi="Sakkal Majalla" w:cs="Sakkal Majalla"/>
          <w:sz w:val="28"/>
          <w:szCs w:val="28"/>
        </w:rPr>
        <w:t>.</w:t>
      </w:r>
    </w:p>
    <w:p w14:paraId="37F636AA" w14:textId="77777777" w:rsidR="00F03859" w:rsidRPr="00F03741" w:rsidRDefault="00F03859" w:rsidP="00F03859">
      <w:pPr>
        <w:numPr>
          <w:ilvl w:val="0"/>
          <w:numId w:val="18"/>
        </w:numPr>
        <w:bidi/>
        <w:spacing w:after="200" w:line="276" w:lineRule="auto"/>
        <w:rPr>
          <w:rFonts w:ascii="Sakkal Majalla" w:hAnsi="Sakkal Majalla" w:cs="Sakkal Majalla"/>
          <w:sz w:val="28"/>
          <w:szCs w:val="28"/>
        </w:rPr>
      </w:pPr>
      <w:r w:rsidRPr="00F03741">
        <w:rPr>
          <w:rFonts w:ascii="Sakkal Majalla" w:hAnsi="Sakkal Majalla" w:cs="Sakkal Majalla" w:hint="cs"/>
          <w:sz w:val="28"/>
          <w:szCs w:val="28"/>
          <w:rtl/>
        </w:rPr>
        <w:t xml:space="preserve"> </w:t>
      </w:r>
      <w:r w:rsidRPr="00F03741">
        <w:rPr>
          <w:rFonts w:ascii="Sakkal Majalla" w:hAnsi="Sakkal Majalla" w:cs="Sakkal Majalla"/>
          <w:sz w:val="28"/>
          <w:szCs w:val="28"/>
          <w:rtl/>
        </w:rPr>
        <w:t>30-40 مؤسسة إعلامية من القطاعين الحكومي والخاص</w:t>
      </w:r>
      <w:r w:rsidRPr="00F03741">
        <w:rPr>
          <w:rFonts w:ascii="Sakkal Majalla" w:hAnsi="Sakkal Majalla" w:cs="Sakkal Majalla" w:hint="cs"/>
          <w:sz w:val="28"/>
          <w:szCs w:val="28"/>
          <w:rtl/>
        </w:rPr>
        <w:t xml:space="preserve"> وغير الربحي</w:t>
      </w:r>
      <w:r w:rsidRPr="00F03741">
        <w:rPr>
          <w:rFonts w:ascii="Sakkal Majalla" w:hAnsi="Sakkal Majalla" w:cs="Sakkal Majalla"/>
          <w:sz w:val="28"/>
          <w:szCs w:val="28"/>
          <w:rtl/>
        </w:rPr>
        <w:t>، وبتنوع بين الإعلام التقليدي والرقمي</w:t>
      </w:r>
      <w:r w:rsidRPr="00F03741">
        <w:rPr>
          <w:rFonts w:ascii="Sakkal Majalla" w:hAnsi="Sakkal Majalla" w:cs="Sakkal Majalla"/>
          <w:sz w:val="28"/>
          <w:szCs w:val="28"/>
        </w:rPr>
        <w:t>.</w:t>
      </w:r>
    </w:p>
    <w:p w14:paraId="7B9BEBE6" w14:textId="77777777" w:rsidR="00F03859" w:rsidRPr="00F03741" w:rsidRDefault="00F03859" w:rsidP="00F03859">
      <w:pPr>
        <w:bidi/>
        <w:spacing w:after="200" w:line="276" w:lineRule="auto"/>
        <w:rPr>
          <w:rFonts w:ascii="Sakkal Majalla" w:hAnsi="Sakkal Majalla" w:cs="Sakkal Majalla"/>
          <w:sz w:val="28"/>
          <w:szCs w:val="28"/>
          <w:rtl/>
        </w:rPr>
      </w:pPr>
      <w:r w:rsidRPr="00F03741">
        <w:rPr>
          <w:rFonts w:ascii="Sakkal Majalla" w:hAnsi="Sakkal Majalla" w:cs="Sakkal Majalla"/>
          <w:sz w:val="28"/>
          <w:szCs w:val="28"/>
          <w:rtl/>
        </w:rPr>
        <w:lastRenderedPageBreak/>
        <w:t>وتم توزيع الاستبيانات إلكترونيًا على المشاركين، مع الاستفادة من وسائل التواصل لتوسيع نطاق العينة وتحقيق التمثيل الأمثل</w:t>
      </w:r>
      <w:r w:rsidRPr="00F03741">
        <w:rPr>
          <w:rFonts w:ascii="Sakkal Majalla" w:hAnsi="Sakkal Majalla" w:cs="Sakkal Majalla"/>
          <w:sz w:val="28"/>
          <w:szCs w:val="28"/>
        </w:rPr>
        <w:t>.</w:t>
      </w:r>
    </w:p>
    <w:p w14:paraId="27B5D616" w14:textId="5AC37A15" w:rsidR="00F03859" w:rsidRPr="00F03741" w:rsidRDefault="00F03859" w:rsidP="00F03859">
      <w:pPr>
        <w:bidi/>
        <w:spacing w:after="0" w:line="240"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حدود الدراسة</w:t>
      </w:r>
      <w:r w:rsidRPr="00F03741">
        <w:rPr>
          <w:rFonts w:ascii="Sakkal Majalla" w:hAnsi="Sakkal Majalla" w:cs="Sakkal Majalla"/>
          <w:b/>
          <w:bCs/>
          <w:sz w:val="32"/>
          <w:szCs w:val="32"/>
          <w:rtl/>
        </w:rPr>
        <w:t>:</w:t>
      </w:r>
      <w:r w:rsidRPr="00F03741">
        <w:rPr>
          <w:rFonts w:ascii="Sakkal Majalla" w:hAnsi="Sakkal Majalla" w:cs="Sakkal Majalla" w:hint="cs"/>
          <w:b/>
          <w:bCs/>
          <w:sz w:val="32"/>
          <w:szCs w:val="32"/>
          <w:rtl/>
        </w:rPr>
        <w:t xml:space="preserve"> (</w:t>
      </w:r>
      <w:r w:rsidR="00F03741" w:rsidRPr="00F03741">
        <w:rPr>
          <w:rFonts w:ascii="Sakkal Majalla" w:hAnsi="Sakkal Majalla" w:cs="Sakkal Majalla" w:hint="cs"/>
          <w:b/>
          <w:bCs/>
          <w:sz w:val="32"/>
          <w:szCs w:val="32"/>
          <w:rtl/>
        </w:rPr>
        <w:t>المكانية،</w:t>
      </w:r>
      <w:r w:rsidRPr="00F03741">
        <w:rPr>
          <w:rFonts w:ascii="Sakkal Majalla" w:hAnsi="Sakkal Majalla" w:cs="Sakkal Majalla" w:hint="cs"/>
          <w:b/>
          <w:bCs/>
          <w:sz w:val="32"/>
          <w:szCs w:val="32"/>
          <w:rtl/>
        </w:rPr>
        <w:t xml:space="preserve"> الزمانية، البشرية)</w:t>
      </w:r>
    </w:p>
    <w:p w14:paraId="05E2C377" w14:textId="77777777" w:rsidR="00F03859" w:rsidRPr="00F03741" w:rsidRDefault="00F03859" w:rsidP="00F03859">
      <w:pPr>
        <w:bidi/>
        <w:spacing w:after="200" w:line="276" w:lineRule="auto"/>
        <w:rPr>
          <w:rFonts w:ascii="Sakkal Majalla" w:hAnsi="Sakkal Majalla" w:cs="Sakkal Majalla"/>
          <w:sz w:val="28"/>
          <w:szCs w:val="28"/>
        </w:rPr>
      </w:pPr>
      <w:r>
        <w:rPr>
          <w:rFonts w:ascii="Sakkal Majalla" w:hAnsi="Sakkal Majalla" w:cs="Sakkal Majalla" w:hint="cs"/>
          <w:b/>
          <w:bCs/>
          <w:color w:val="000000" w:themeColor="text1"/>
          <w:sz w:val="32"/>
          <w:szCs w:val="32"/>
          <w:u w:val="single"/>
          <w:rtl/>
        </w:rPr>
        <w:t>ال</w:t>
      </w:r>
      <w:r w:rsidRPr="007B6838">
        <w:rPr>
          <w:rFonts w:ascii="Sakkal Majalla" w:hAnsi="Sakkal Majalla" w:cs="Sakkal Majalla"/>
          <w:b/>
          <w:bCs/>
          <w:color w:val="000000" w:themeColor="text1"/>
          <w:sz w:val="32"/>
          <w:szCs w:val="32"/>
          <w:u w:val="single"/>
          <w:rtl/>
        </w:rPr>
        <w:t>مجال المكاني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sidRPr="00F03741">
        <w:rPr>
          <w:rFonts w:ascii="Sakkal Majalla" w:hAnsi="Sakkal Majalla" w:cs="Sakkal Majalla"/>
          <w:sz w:val="28"/>
          <w:szCs w:val="28"/>
          <w:rtl/>
        </w:rPr>
        <w:t>تم تطبيق الدراسة على مستوى المملكة العربية السعودية، مع تركيز خاص على منطقتي الوسطى (الرياض) والغربية (مكة وجدة) باعتبارهما من أهم المراكز التعليمية والإعلامية في المملكة</w:t>
      </w:r>
      <w:r w:rsidRPr="00F03741">
        <w:rPr>
          <w:rFonts w:ascii="Sakkal Majalla" w:hAnsi="Sakkal Majalla" w:cs="Sakkal Majalla"/>
          <w:sz w:val="28"/>
          <w:szCs w:val="28"/>
        </w:rPr>
        <w:t>.</w:t>
      </w:r>
    </w:p>
    <w:p w14:paraId="67716BEB" w14:textId="13E8F930" w:rsidR="00F03859" w:rsidRPr="007B6838" w:rsidRDefault="00F03859" w:rsidP="00F03859">
      <w:pPr>
        <w:bidi/>
        <w:spacing w:after="200" w:line="276" w:lineRule="auto"/>
        <w:rPr>
          <w:rFonts w:ascii="Sakkal Majalla" w:hAnsi="Sakkal Majalla" w:cs="Sakkal Majalla"/>
          <w:color w:val="000000" w:themeColor="text1"/>
          <w:sz w:val="28"/>
          <w:szCs w:val="28"/>
        </w:rPr>
      </w:pPr>
      <w:r w:rsidRPr="007B6838">
        <w:rPr>
          <w:rFonts w:ascii="Sakkal Majalla" w:hAnsi="Sakkal Majalla" w:cs="Sakkal Majalla"/>
          <w:b/>
          <w:bCs/>
          <w:color w:val="000000" w:themeColor="text1"/>
          <w:sz w:val="32"/>
          <w:szCs w:val="32"/>
          <w:u w:val="single"/>
          <w:rtl/>
        </w:rPr>
        <w:t>المجال الزمني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Pr>
          <w:rFonts w:ascii="Sakkal Majalla" w:hAnsi="Sakkal Majalla" w:cs="Sakkal Majalla" w:hint="cs"/>
          <w:color w:val="000000" w:themeColor="text1"/>
          <w:sz w:val="28"/>
          <w:szCs w:val="28"/>
          <w:rtl/>
        </w:rPr>
        <w:t>ستجرى</w:t>
      </w:r>
      <w:r w:rsidRPr="007B6838">
        <w:rPr>
          <w:rFonts w:ascii="Sakkal Majalla" w:hAnsi="Sakkal Majalla" w:cs="Sakkal Majalla"/>
          <w:color w:val="000000" w:themeColor="text1"/>
          <w:sz w:val="28"/>
          <w:szCs w:val="28"/>
          <w:rtl/>
        </w:rPr>
        <w:t xml:space="preserve"> الدراسة </w:t>
      </w:r>
      <w:r>
        <w:rPr>
          <w:rFonts w:ascii="Sakkal Majalla" w:hAnsi="Sakkal Majalla" w:cs="Sakkal Majalla" w:hint="cs"/>
          <w:color w:val="000000" w:themeColor="text1"/>
          <w:sz w:val="28"/>
          <w:szCs w:val="28"/>
          <w:rtl/>
        </w:rPr>
        <w:t xml:space="preserve">للخريجين في الفترة </w:t>
      </w:r>
      <w:r w:rsidR="00F03741">
        <w:rPr>
          <w:rFonts w:ascii="Sakkal Majalla" w:hAnsi="Sakkal Majalla" w:cs="Sakkal Majalla" w:hint="cs"/>
          <w:color w:val="000000" w:themeColor="text1"/>
          <w:sz w:val="28"/>
          <w:szCs w:val="28"/>
          <w:rtl/>
        </w:rPr>
        <w:t>من عام</w:t>
      </w:r>
      <w:r w:rsidRPr="007B6838">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 xml:space="preserve">2020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2025 </w:t>
      </w:r>
      <w:proofErr w:type="gramStart"/>
      <w:r>
        <w:rPr>
          <w:rFonts w:ascii="Sakkal Majalla" w:hAnsi="Sakkal Majalla" w:cs="Sakkal Majalla" w:hint="cs"/>
          <w:color w:val="000000" w:themeColor="text1"/>
          <w:sz w:val="28"/>
          <w:szCs w:val="28"/>
          <w:rtl/>
        </w:rPr>
        <w:t>م .</w:t>
      </w:r>
      <w:proofErr w:type="gramEnd"/>
    </w:p>
    <w:p w14:paraId="51155016" w14:textId="6C808EA0" w:rsidR="00881C26" w:rsidRPr="00A2424F" w:rsidRDefault="00F03859" w:rsidP="00A2424F">
      <w:pPr>
        <w:bidi/>
        <w:spacing w:after="200" w:line="276"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32"/>
          <w:szCs w:val="32"/>
          <w:u w:val="single"/>
          <w:rtl/>
        </w:rPr>
        <w:t>ا</w:t>
      </w:r>
      <w:r w:rsidRPr="007B6838">
        <w:rPr>
          <w:rFonts w:ascii="Sakkal Majalla" w:hAnsi="Sakkal Majalla" w:cs="Sakkal Majalla"/>
          <w:b/>
          <w:bCs/>
          <w:color w:val="000000" w:themeColor="text1"/>
          <w:sz w:val="32"/>
          <w:szCs w:val="32"/>
          <w:u w:val="single"/>
          <w:rtl/>
        </w:rPr>
        <w:t>لمجال البشري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sidRPr="007B6838">
        <w:rPr>
          <w:rFonts w:ascii="Sakkal Majalla" w:hAnsi="Sakkal Majalla" w:cs="Sakkal Majalla"/>
          <w:color w:val="000000" w:themeColor="text1"/>
          <w:sz w:val="28"/>
          <w:szCs w:val="28"/>
          <w:rtl/>
        </w:rPr>
        <w:t>تضمّنت الدراسة عينة من خريجي برامج الإعلام في الجامعات السعودية، إضافة إلى ممثلين من المؤسسات الإعلامية المختلفة، مع اختلاف في البيانات الديموغرافية ومستويات الخبرة الأكاديمية والعملية</w:t>
      </w:r>
      <w:r w:rsidRPr="007B6838">
        <w:rPr>
          <w:rFonts w:ascii="Sakkal Majalla" w:hAnsi="Sakkal Majalla" w:cs="Sakkal Majalla"/>
          <w:color w:val="000000" w:themeColor="text1"/>
          <w:sz w:val="28"/>
          <w:szCs w:val="28"/>
        </w:rPr>
        <w:t>.</w:t>
      </w:r>
    </w:p>
    <w:p w14:paraId="21B51779" w14:textId="66815311" w:rsidR="00F03859" w:rsidRPr="00F03741" w:rsidRDefault="00F03859" w:rsidP="00F03741">
      <w:pPr>
        <w:bidi/>
        <w:spacing w:after="200" w:line="276"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وسائل جمع بيانات الدراسة:</w:t>
      </w:r>
    </w:p>
    <w:p w14:paraId="3B523B99" w14:textId="77777777" w:rsidR="00F03859" w:rsidRPr="00406D83" w:rsidRDefault="00F03859" w:rsidP="00F03859">
      <w:pPr>
        <w:bidi/>
        <w:spacing w:after="200" w:line="276" w:lineRule="auto"/>
        <w:rPr>
          <w:rFonts w:ascii="Sakkal Majalla" w:hAnsi="Sakkal Majalla" w:cs="Sakkal Majalla"/>
          <w:b/>
          <w:bCs/>
          <w:i/>
          <w:iCs/>
          <w:color w:val="000000" w:themeColor="text1"/>
          <w:sz w:val="32"/>
          <w:szCs w:val="32"/>
          <w:u w:val="single"/>
        </w:rPr>
      </w:pPr>
      <w:r w:rsidRPr="00406D83">
        <w:rPr>
          <w:rFonts w:ascii="Sakkal Majalla" w:hAnsi="Sakkal Majalla" w:cs="Sakkal Majalla"/>
          <w:b/>
          <w:bCs/>
          <w:i/>
          <w:iCs/>
          <w:color w:val="000000" w:themeColor="text1"/>
          <w:sz w:val="32"/>
          <w:szCs w:val="32"/>
          <w:u w:val="single"/>
          <w:rtl/>
        </w:rPr>
        <w:t>نوع الدراسة وطرق الحصول على البيانات</w:t>
      </w:r>
      <w:r w:rsidRPr="00406D83">
        <w:rPr>
          <w:rFonts w:ascii="Sakkal Majalla" w:hAnsi="Sakkal Majalla" w:cs="Sakkal Majalla"/>
          <w:b/>
          <w:bCs/>
          <w:i/>
          <w:iCs/>
          <w:color w:val="000000" w:themeColor="text1"/>
          <w:sz w:val="32"/>
          <w:szCs w:val="32"/>
          <w:u w:val="single"/>
        </w:rPr>
        <w:t>:</w:t>
      </w:r>
    </w:p>
    <w:p w14:paraId="13EB28BD" w14:textId="4238A06E" w:rsidR="00F03859" w:rsidRPr="00D30671" w:rsidRDefault="00406D83" w:rsidP="00406D83">
      <w:pPr>
        <w:bidi/>
        <w:spacing w:after="200" w:line="276" w:lineRule="auto"/>
        <w:rPr>
          <w:rFonts w:ascii="Sakkal Majalla" w:hAnsi="Sakkal Majalla" w:cs="Sakkal Majalla"/>
          <w:color w:val="000000" w:themeColor="text1"/>
          <w:sz w:val="28"/>
          <w:szCs w:val="28"/>
        </w:rPr>
      </w:pPr>
      <w:r w:rsidRPr="00406D83">
        <w:rPr>
          <w:rFonts w:ascii="Sakkal Majalla" w:hAnsi="Sakkal Majalla" w:cs="Sakkal Majalla"/>
          <w:color w:val="000000" w:themeColor="text1"/>
          <w:sz w:val="28"/>
          <w:szCs w:val="28"/>
          <w:rtl/>
        </w:rPr>
        <w:t xml:space="preserve">تُعد الدراسة من الدراسات المسحية الوصفية، وتعتمد على جمع البيانات الكمية من خلال </w:t>
      </w:r>
      <w:proofErr w:type="gramStart"/>
      <w:r w:rsidRPr="00406D83">
        <w:rPr>
          <w:rFonts w:ascii="Sakkal Majalla" w:hAnsi="Sakkal Majalla" w:cs="Sakkal Majalla"/>
          <w:color w:val="000000" w:themeColor="text1"/>
          <w:sz w:val="28"/>
          <w:szCs w:val="28"/>
          <w:rtl/>
        </w:rPr>
        <w:t>الاستبيان</w:t>
      </w:r>
      <w:proofErr w:type="gramEnd"/>
      <w:r w:rsidRPr="00406D83">
        <w:rPr>
          <w:rFonts w:ascii="Sakkal Majalla" w:hAnsi="Sakkal Majalla" w:cs="Sakkal Majalla"/>
          <w:color w:val="000000" w:themeColor="text1"/>
          <w:sz w:val="28"/>
          <w:szCs w:val="28"/>
          <w:rtl/>
        </w:rPr>
        <w:t xml:space="preserve"> الإلكتروني الموجّه إلى كل من الخريجين والمؤسسات الإعلام</w:t>
      </w:r>
      <w:r>
        <w:rPr>
          <w:rFonts w:ascii="Sakkal Majalla" w:hAnsi="Sakkal Majalla" w:cs="Sakkal Majalla" w:hint="cs"/>
          <w:color w:val="000000" w:themeColor="text1"/>
          <w:sz w:val="28"/>
          <w:szCs w:val="28"/>
          <w:rtl/>
        </w:rPr>
        <w:t>ية</w:t>
      </w:r>
      <w:r w:rsidR="00F03859" w:rsidRPr="00D30671">
        <w:rPr>
          <w:rFonts w:ascii="Sakkal Majalla" w:hAnsi="Sakkal Majalla" w:cs="Sakkal Majalla"/>
          <w:color w:val="000000" w:themeColor="text1"/>
          <w:sz w:val="28"/>
          <w:szCs w:val="28"/>
          <w:rtl/>
        </w:rPr>
        <w:t>، وذلك لقياس آرائهم حول جودة البرامج، المهارات المكتسبة، ومستوى التوافق مع متطلبات سوق العمل</w:t>
      </w:r>
      <w:r w:rsidR="00F03859">
        <w:rPr>
          <w:rFonts w:ascii="Sakkal Majalla" w:hAnsi="Sakkal Majalla" w:cs="Sakkal Majalla" w:hint="cs"/>
          <w:color w:val="000000" w:themeColor="text1"/>
          <w:sz w:val="28"/>
          <w:szCs w:val="28"/>
          <w:rtl/>
        </w:rPr>
        <w:t>، على 5 محاور رئيسية:</w:t>
      </w:r>
    </w:p>
    <w:p w14:paraId="3F8693FB" w14:textId="5174AFFA" w:rsidR="00F03859" w:rsidRPr="00F652A5" w:rsidRDefault="00F03859" w:rsidP="00F03859">
      <w:pPr>
        <w:numPr>
          <w:ilvl w:val="0"/>
          <w:numId w:val="19"/>
        </w:numPr>
        <w:bidi/>
        <w:spacing w:after="200" w:line="276" w:lineRule="auto"/>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الأول</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 xml:space="preserve">بيانات شخصية (الجنس، المرحلة الدراسية، الجامعة، </w:t>
      </w:r>
      <w:r w:rsidRPr="00F652A5">
        <w:rPr>
          <w:rFonts w:ascii="Sakkal Majalla" w:hAnsi="Sakkal Majalla" w:cs="Sakkal Majalla" w:hint="cs"/>
          <w:color w:val="000000" w:themeColor="text1"/>
          <w:sz w:val="28"/>
          <w:szCs w:val="28"/>
          <w:rtl/>
        </w:rPr>
        <w:t>التخصص</w:t>
      </w:r>
      <w:r>
        <w:rPr>
          <w:rFonts w:ascii="Sakkal Majalla" w:hAnsi="Sakkal Majalla" w:cs="Sakkal Majalla" w:hint="cs"/>
          <w:color w:val="000000" w:themeColor="text1"/>
          <w:sz w:val="28"/>
          <w:szCs w:val="28"/>
          <w:rtl/>
        </w:rPr>
        <w:t xml:space="preserve"> العام </w:t>
      </w:r>
      <w:r w:rsidR="00F03741">
        <w:rPr>
          <w:rFonts w:ascii="Sakkal Majalla" w:hAnsi="Sakkal Majalla" w:cs="Sakkal Majalla" w:hint="cs"/>
          <w:color w:val="000000" w:themeColor="text1"/>
          <w:sz w:val="28"/>
          <w:szCs w:val="28"/>
          <w:rtl/>
        </w:rPr>
        <w:t>والدقيق</w:t>
      </w:r>
      <w:r w:rsidRPr="00F652A5">
        <w:rPr>
          <w:rFonts w:ascii="Sakkal Majalla" w:hAnsi="Sakkal Majalla" w:cs="Sakkal Majalla"/>
          <w:color w:val="000000" w:themeColor="text1"/>
          <w:sz w:val="28"/>
          <w:szCs w:val="28"/>
          <w:rtl/>
        </w:rPr>
        <w:t>)</w:t>
      </w:r>
      <w:r w:rsidRPr="00F652A5">
        <w:rPr>
          <w:rFonts w:ascii="Sakkal Majalla" w:hAnsi="Sakkal Majalla" w:cs="Sakkal Majalla"/>
          <w:color w:val="000000" w:themeColor="text1"/>
          <w:sz w:val="28"/>
          <w:szCs w:val="28"/>
        </w:rPr>
        <w:t>.</w:t>
      </w:r>
    </w:p>
    <w:p w14:paraId="28E7DC4D" w14:textId="77777777" w:rsidR="00F03859" w:rsidRPr="00F652A5" w:rsidRDefault="00F03859" w:rsidP="00F03859">
      <w:pPr>
        <w:numPr>
          <w:ilvl w:val="0"/>
          <w:numId w:val="19"/>
        </w:numPr>
        <w:bidi/>
        <w:spacing w:after="200" w:line="276" w:lineRule="auto"/>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الثاني</w:t>
      </w:r>
      <w:r w:rsidRPr="00F652A5">
        <w:rPr>
          <w:rFonts w:ascii="Sakkal Majalla" w:hAnsi="Sakkal Majalla" w:cs="Sakkal Majalla"/>
          <w:b/>
          <w:bCs/>
          <w:color w:val="000000" w:themeColor="text1"/>
          <w:sz w:val="28"/>
          <w:szCs w:val="28"/>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تقييم مستوى المهارات النظرية والتطبيقية التي اكتسبها الخريجون</w:t>
      </w:r>
      <w:r w:rsidRPr="00F652A5">
        <w:rPr>
          <w:rFonts w:ascii="Sakkal Majalla" w:hAnsi="Sakkal Majalla" w:cs="Sakkal Majalla"/>
          <w:color w:val="000000" w:themeColor="text1"/>
          <w:sz w:val="28"/>
          <w:szCs w:val="28"/>
        </w:rPr>
        <w:t>.</w:t>
      </w:r>
    </w:p>
    <w:p w14:paraId="61FB40D3" w14:textId="77777777" w:rsidR="00F03859" w:rsidRPr="00F652A5" w:rsidRDefault="00F03859" w:rsidP="00F03859">
      <w:pPr>
        <w:numPr>
          <w:ilvl w:val="0"/>
          <w:numId w:val="19"/>
        </w:numPr>
        <w:bidi/>
        <w:spacing w:after="200" w:line="276" w:lineRule="auto"/>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الثالث</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تقييم رضا المؤسسات الإعلامية عن كفاءة الخريجين ومهاراتهم العملية</w:t>
      </w:r>
      <w:r w:rsidRPr="00F652A5">
        <w:rPr>
          <w:rFonts w:ascii="Sakkal Majalla" w:hAnsi="Sakkal Majalla" w:cs="Sakkal Majalla"/>
          <w:color w:val="000000" w:themeColor="text1"/>
          <w:sz w:val="28"/>
          <w:szCs w:val="28"/>
        </w:rPr>
        <w:t>.</w:t>
      </w:r>
    </w:p>
    <w:p w14:paraId="7EF2CA19" w14:textId="77777777" w:rsidR="00F03859" w:rsidRPr="00F652A5" w:rsidRDefault="00F03859" w:rsidP="00F03859">
      <w:pPr>
        <w:numPr>
          <w:ilvl w:val="0"/>
          <w:numId w:val="19"/>
        </w:numPr>
        <w:bidi/>
        <w:spacing w:after="200" w:line="276" w:lineRule="auto"/>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الرابع</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التعرف على الفجوات بين مخرجات التعليم الإعلامي ومتطلبات سوق العمل</w:t>
      </w:r>
      <w:r w:rsidRPr="00F652A5">
        <w:rPr>
          <w:rFonts w:ascii="Sakkal Majalla" w:hAnsi="Sakkal Majalla" w:cs="Sakkal Majalla"/>
          <w:color w:val="000000" w:themeColor="text1"/>
          <w:sz w:val="28"/>
          <w:szCs w:val="28"/>
        </w:rPr>
        <w:t>.</w:t>
      </w:r>
    </w:p>
    <w:p w14:paraId="1A21F2D4" w14:textId="5D57786A" w:rsidR="0075564A" w:rsidRPr="00F03741" w:rsidRDefault="00F03859" w:rsidP="00F03741">
      <w:pPr>
        <w:numPr>
          <w:ilvl w:val="0"/>
          <w:numId w:val="19"/>
        </w:numPr>
        <w:bidi/>
        <w:spacing w:after="200" w:line="276" w:lineRule="auto"/>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الخامس</w:t>
      </w:r>
      <w:r w:rsidRPr="00F652A5">
        <w:rPr>
          <w:rFonts w:ascii="Sakkal Majalla" w:hAnsi="Sakkal Majalla" w:cs="Sakkal Majalla"/>
          <w:b/>
          <w:bCs/>
          <w:color w:val="000000" w:themeColor="text1"/>
          <w:sz w:val="28"/>
          <w:szCs w:val="28"/>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آراء المشاركين حول التحديات الحالية والاحتياجات المستقبلية لتطوير البرامج التعليمية</w:t>
      </w:r>
      <w:r w:rsidRPr="00F652A5">
        <w:rPr>
          <w:rFonts w:ascii="Sakkal Majalla" w:hAnsi="Sakkal Majalla" w:cs="Sakkal Majalla"/>
          <w:color w:val="000000" w:themeColor="text1"/>
          <w:sz w:val="28"/>
          <w:szCs w:val="28"/>
        </w:rPr>
        <w:t>.</w:t>
      </w:r>
    </w:p>
    <w:p w14:paraId="0D42D015" w14:textId="6DC9AFCD" w:rsidR="00D36612" w:rsidRPr="00D36612" w:rsidRDefault="00D36612" w:rsidP="00F4668D">
      <w:pPr>
        <w:bidi/>
        <w:spacing w:after="200" w:line="276" w:lineRule="auto"/>
        <w:jc w:val="both"/>
        <w:rPr>
          <w:rFonts w:ascii="Sakkal Majalla" w:hAnsi="Sakkal Majalla" w:cs="Sakkal Majalla"/>
          <w:b/>
          <w:bCs/>
          <w:sz w:val="32"/>
          <w:szCs w:val="32"/>
        </w:rPr>
      </w:pPr>
      <w:r w:rsidRPr="00D36612">
        <w:rPr>
          <w:rFonts w:ascii="Sakkal Majalla" w:hAnsi="Sakkal Majalla" w:cs="Sakkal Majalla"/>
          <w:b/>
          <w:bCs/>
          <w:sz w:val="32"/>
          <w:szCs w:val="32"/>
          <w:rtl/>
        </w:rPr>
        <w:t>متغيرات الدراسة</w:t>
      </w:r>
      <w:r w:rsidR="00F4668D">
        <w:rPr>
          <w:rFonts w:ascii="Sakkal Majalla" w:hAnsi="Sakkal Majalla" w:cs="Sakkal Majalla" w:hint="cs"/>
          <w:b/>
          <w:bCs/>
          <w:sz w:val="32"/>
          <w:szCs w:val="32"/>
          <w:rtl/>
        </w:rPr>
        <w:t>:</w:t>
      </w:r>
    </w:p>
    <w:p w14:paraId="57356116" w14:textId="77777777" w:rsidR="00D36612" w:rsidRPr="00D36612" w:rsidRDefault="00D36612">
      <w:pPr>
        <w:numPr>
          <w:ilvl w:val="0"/>
          <w:numId w:val="8"/>
        </w:numPr>
        <w:bidi/>
        <w:spacing w:after="200" w:line="240" w:lineRule="auto"/>
        <w:jc w:val="highKashida"/>
        <w:rPr>
          <w:rFonts w:ascii="Sakkal Majalla" w:hAnsi="Sakkal Majalla" w:cs="Sakkal Majalla"/>
          <w:sz w:val="28"/>
          <w:szCs w:val="28"/>
        </w:rPr>
      </w:pPr>
      <w:r w:rsidRPr="00D36612">
        <w:rPr>
          <w:rFonts w:ascii="Sakkal Majalla" w:hAnsi="Sakkal Majalla" w:cs="Sakkal Majalla"/>
          <w:b/>
          <w:bCs/>
          <w:sz w:val="28"/>
          <w:szCs w:val="28"/>
          <w:rtl/>
        </w:rPr>
        <w:t>المتغير المستقل</w:t>
      </w:r>
      <w:r w:rsidRPr="00D36612">
        <w:rPr>
          <w:rFonts w:ascii="Sakkal Majalla" w:hAnsi="Sakkal Majalla" w:cs="Sakkal Majalla"/>
          <w:b/>
          <w:bCs/>
          <w:sz w:val="28"/>
          <w:szCs w:val="28"/>
        </w:rPr>
        <w:t>:</w:t>
      </w:r>
      <w:r w:rsidRPr="00D36612">
        <w:rPr>
          <w:rFonts w:ascii="Sakkal Majalla" w:hAnsi="Sakkal Majalla" w:cs="Sakkal Majalla"/>
          <w:sz w:val="28"/>
          <w:szCs w:val="28"/>
        </w:rPr>
        <w:t xml:space="preserve"> </w:t>
      </w:r>
      <w:r w:rsidRPr="00D36612">
        <w:rPr>
          <w:rFonts w:ascii="Sakkal Majalla" w:hAnsi="Sakkal Majalla" w:cs="Sakkal Majalla"/>
          <w:sz w:val="28"/>
          <w:szCs w:val="28"/>
          <w:rtl/>
        </w:rPr>
        <w:t>برام</w:t>
      </w:r>
      <w:bookmarkStart w:id="5" w:name="_Hlk213313120"/>
      <w:r w:rsidRPr="00D36612">
        <w:rPr>
          <w:rFonts w:ascii="Sakkal Majalla" w:hAnsi="Sakkal Majalla" w:cs="Sakkal Majalla"/>
          <w:sz w:val="28"/>
          <w:szCs w:val="28"/>
          <w:rtl/>
        </w:rPr>
        <w:t>ج التعليم الإعلامي في الجامعات السعودية</w:t>
      </w:r>
      <w:bookmarkEnd w:id="5"/>
      <w:r w:rsidRPr="00D36612">
        <w:rPr>
          <w:rFonts w:ascii="Sakkal Majalla" w:hAnsi="Sakkal Majalla" w:cs="Sakkal Majalla"/>
          <w:sz w:val="28"/>
          <w:szCs w:val="28"/>
        </w:rPr>
        <w:t>.</w:t>
      </w:r>
    </w:p>
    <w:p w14:paraId="35DA7052" w14:textId="77777777" w:rsidR="00D36612" w:rsidRPr="00D36612" w:rsidRDefault="00D36612">
      <w:pPr>
        <w:numPr>
          <w:ilvl w:val="0"/>
          <w:numId w:val="8"/>
        </w:numPr>
        <w:bidi/>
        <w:spacing w:after="200" w:line="240" w:lineRule="auto"/>
        <w:jc w:val="highKashida"/>
        <w:rPr>
          <w:rFonts w:ascii="Sakkal Majalla" w:hAnsi="Sakkal Majalla" w:cs="Sakkal Majalla"/>
          <w:sz w:val="28"/>
          <w:szCs w:val="28"/>
        </w:rPr>
      </w:pPr>
      <w:r w:rsidRPr="00D36612">
        <w:rPr>
          <w:rFonts w:ascii="Sakkal Majalla" w:hAnsi="Sakkal Majalla" w:cs="Sakkal Majalla"/>
          <w:b/>
          <w:bCs/>
          <w:sz w:val="28"/>
          <w:szCs w:val="28"/>
          <w:rtl/>
        </w:rPr>
        <w:lastRenderedPageBreak/>
        <w:t>المتغير التابع</w:t>
      </w:r>
      <w:r w:rsidRPr="00D36612">
        <w:rPr>
          <w:rFonts w:ascii="Sakkal Majalla" w:hAnsi="Sakkal Majalla" w:cs="Sakkal Majalla"/>
          <w:b/>
          <w:bCs/>
          <w:sz w:val="28"/>
          <w:szCs w:val="28"/>
        </w:rPr>
        <w:t>:</w:t>
      </w:r>
      <w:r w:rsidRPr="00D36612">
        <w:rPr>
          <w:rFonts w:ascii="Sakkal Majalla" w:hAnsi="Sakkal Majalla" w:cs="Sakkal Majalla"/>
          <w:sz w:val="28"/>
          <w:szCs w:val="28"/>
        </w:rPr>
        <w:t xml:space="preserve"> </w:t>
      </w:r>
      <w:r w:rsidRPr="00D36612">
        <w:rPr>
          <w:rFonts w:ascii="Sakkal Majalla" w:hAnsi="Sakkal Majalla" w:cs="Sakkal Majalla"/>
          <w:sz w:val="28"/>
          <w:szCs w:val="28"/>
          <w:rtl/>
        </w:rPr>
        <w:t>مواءمة خريجي الإعلام مع متطلبات سوق العمل</w:t>
      </w:r>
      <w:r w:rsidRPr="00D36612">
        <w:rPr>
          <w:rFonts w:ascii="Sakkal Majalla" w:hAnsi="Sakkal Majalla" w:cs="Sakkal Majalla"/>
          <w:sz w:val="28"/>
          <w:szCs w:val="28"/>
        </w:rPr>
        <w:t>.</w:t>
      </w:r>
    </w:p>
    <w:p w14:paraId="1813BFC6" w14:textId="591B1941" w:rsidR="00D36612" w:rsidRDefault="00D36612" w:rsidP="00F03859">
      <w:pPr>
        <w:numPr>
          <w:ilvl w:val="0"/>
          <w:numId w:val="8"/>
        </w:numPr>
        <w:bidi/>
        <w:spacing w:after="200" w:line="240" w:lineRule="auto"/>
        <w:rPr>
          <w:rFonts w:ascii="Sakkal Majalla" w:hAnsi="Sakkal Majalla" w:cs="Sakkal Majalla"/>
          <w:sz w:val="28"/>
          <w:szCs w:val="28"/>
        </w:rPr>
      </w:pPr>
      <w:r w:rsidRPr="00D36612">
        <w:rPr>
          <w:rFonts w:ascii="Sakkal Majalla" w:hAnsi="Sakkal Majalla" w:cs="Sakkal Majalla"/>
          <w:b/>
          <w:bCs/>
          <w:sz w:val="28"/>
          <w:szCs w:val="28"/>
          <w:rtl/>
        </w:rPr>
        <w:t xml:space="preserve">المتغيرات </w:t>
      </w:r>
      <w:r w:rsidR="00F03859" w:rsidRPr="00D36612">
        <w:rPr>
          <w:rFonts w:ascii="Sakkal Majalla" w:hAnsi="Sakkal Majalla" w:cs="Sakkal Majalla" w:hint="cs"/>
          <w:b/>
          <w:bCs/>
          <w:sz w:val="28"/>
          <w:szCs w:val="28"/>
          <w:rtl/>
        </w:rPr>
        <w:t>الوسيطة</w:t>
      </w:r>
      <w:r w:rsidR="00F03859" w:rsidRPr="00D36612">
        <w:rPr>
          <w:rFonts w:ascii="Sakkal Majalla" w:hAnsi="Sakkal Majalla" w:cs="Sakkal Majalla"/>
          <w:sz w:val="28"/>
          <w:szCs w:val="28"/>
        </w:rPr>
        <w:t xml:space="preserve">: </w:t>
      </w:r>
      <w:r w:rsidR="00F03859">
        <w:rPr>
          <w:rFonts w:ascii="Sakkal Majalla" w:hAnsi="Sakkal Majalla" w:cs="Sakkal Majalla" w:hint="cs"/>
          <w:sz w:val="28"/>
          <w:szCs w:val="28"/>
          <w:rtl/>
        </w:rPr>
        <w:t xml:space="preserve">جودة </w:t>
      </w:r>
      <w:r w:rsidRPr="00D36612">
        <w:rPr>
          <w:rFonts w:ascii="Sakkal Majalla" w:hAnsi="Sakkal Majalla" w:cs="Sakkal Majalla"/>
          <w:sz w:val="28"/>
          <w:szCs w:val="28"/>
          <w:rtl/>
        </w:rPr>
        <w:t>التدريب العملي – مستوى الشراكة مع المؤسسات الإعلامية – المهارات الرقمية لدى الطلبة</w:t>
      </w:r>
      <w:r w:rsidRPr="00D36612">
        <w:rPr>
          <w:rFonts w:ascii="Sakkal Majalla" w:hAnsi="Sakkal Majalla" w:cs="Sakkal Majalla"/>
          <w:sz w:val="28"/>
          <w:szCs w:val="28"/>
        </w:rPr>
        <w:t>.</w:t>
      </w:r>
    </w:p>
    <w:p w14:paraId="106A2169" w14:textId="48B0DB6E" w:rsidR="00D30671" w:rsidRDefault="00D30671" w:rsidP="00D36612">
      <w:pPr>
        <w:bidi/>
        <w:spacing w:after="200" w:line="240" w:lineRule="auto"/>
        <w:jc w:val="highKashida"/>
        <w:rPr>
          <w:rFonts w:ascii="Sakkal Majalla" w:hAnsi="Sakkal Majalla" w:cs="Sakkal Majalla"/>
          <w:b/>
          <w:bCs/>
          <w:color w:val="00B0F0"/>
          <w:sz w:val="36"/>
          <w:szCs w:val="36"/>
          <w:u w:val="single"/>
          <w:rtl/>
        </w:rPr>
      </w:pPr>
      <w:r w:rsidRPr="00D30671">
        <w:rPr>
          <w:rFonts w:ascii="Sakkal Majalla" w:hAnsi="Sakkal Majalla" w:cs="Sakkal Majalla" w:hint="cs"/>
          <w:b/>
          <w:bCs/>
          <w:color w:val="00B0F0"/>
          <w:sz w:val="36"/>
          <w:szCs w:val="36"/>
          <w:u w:val="single"/>
          <w:rtl/>
        </w:rPr>
        <w:t xml:space="preserve">نموذج العلاقات بين المتغيرات </w:t>
      </w:r>
    </w:p>
    <w:p w14:paraId="51ACEB97" w14:textId="4AEE8250" w:rsidR="00D30671" w:rsidRPr="00D30671" w:rsidRDefault="00D30671" w:rsidP="00D30671">
      <w:pPr>
        <w:bidi/>
        <w:spacing w:after="200" w:line="276" w:lineRule="auto"/>
        <w:jc w:val="center"/>
        <w:rPr>
          <w:rFonts w:ascii="Sakkal Majalla" w:hAnsi="Sakkal Majalla" w:cs="Sakkal Majalla"/>
          <w:b/>
          <w:bCs/>
          <w:color w:val="000000" w:themeColor="text1"/>
          <w:sz w:val="36"/>
          <w:szCs w:val="36"/>
          <w:u w:val="single"/>
        </w:rPr>
      </w:pPr>
      <w:r w:rsidRPr="00D30671">
        <w:rPr>
          <w:rFonts w:ascii="Sakkal Majalla" w:hAnsi="Sakkal Majalla" w:cs="Sakkal Majalla"/>
          <w:b/>
          <w:bCs/>
          <w:color w:val="000000" w:themeColor="text1"/>
          <w:sz w:val="36"/>
          <w:szCs w:val="36"/>
          <w:u w:val="single"/>
          <w:rtl/>
        </w:rPr>
        <w:t xml:space="preserve">برامج التعليم </w:t>
      </w:r>
      <w:r w:rsidR="00D36612" w:rsidRPr="00D36612">
        <w:rPr>
          <w:rFonts w:ascii="Sakkal Majalla" w:hAnsi="Sakkal Majalla" w:cs="Sakkal Majalla"/>
          <w:b/>
          <w:bCs/>
          <w:color w:val="000000" w:themeColor="text1"/>
          <w:sz w:val="36"/>
          <w:szCs w:val="36"/>
          <w:u w:val="single"/>
          <w:rtl/>
        </w:rPr>
        <w:t xml:space="preserve">الإعلامي </w:t>
      </w:r>
    </w:p>
    <w:p w14:paraId="71D6E455" w14:textId="68D21BC4" w:rsidR="00D30671" w:rsidRPr="00D30671" w:rsidRDefault="00D30671" w:rsidP="00D30671">
      <w:pPr>
        <w:bidi/>
        <w:spacing w:after="200" w:line="276" w:lineRule="auto"/>
        <w:jc w:val="center"/>
        <w:rPr>
          <w:rFonts w:ascii="Sakkal Majalla" w:hAnsi="Sakkal Majalla" w:cs="Sakkal Majalla"/>
          <w:b/>
          <w:bCs/>
          <w:color w:val="000000" w:themeColor="text1"/>
          <w:sz w:val="36"/>
          <w:szCs w:val="36"/>
          <w:u w:val="single"/>
        </w:rPr>
      </w:pPr>
      <w:r w:rsidRPr="00D30671">
        <w:rPr>
          <w:rFonts w:ascii="Times New Roman" w:hAnsi="Times New Roman" w:cs="Times New Roman" w:hint="cs"/>
          <w:b/>
          <w:bCs/>
          <w:color w:val="000000" w:themeColor="text1"/>
          <w:sz w:val="36"/>
          <w:szCs w:val="36"/>
          <w:u w:val="single"/>
          <w:rtl/>
        </w:rPr>
        <w:t>↓</w:t>
      </w:r>
    </w:p>
    <w:p w14:paraId="5C0280F8" w14:textId="64E30870" w:rsidR="00D30671" w:rsidRPr="00D30671" w:rsidRDefault="00D30671" w:rsidP="00D30671">
      <w:pPr>
        <w:bidi/>
        <w:spacing w:after="200" w:line="276" w:lineRule="auto"/>
        <w:jc w:val="center"/>
        <w:rPr>
          <w:rFonts w:ascii="Sakkal Majalla" w:hAnsi="Sakkal Majalla" w:cs="Sakkal Majalla"/>
          <w:b/>
          <w:bCs/>
          <w:color w:val="000000" w:themeColor="text1"/>
          <w:sz w:val="36"/>
          <w:szCs w:val="36"/>
          <w:u w:val="single"/>
        </w:rPr>
      </w:pPr>
      <w:r w:rsidRPr="00D30671">
        <w:rPr>
          <w:rFonts w:ascii="Sakkal Majalla" w:hAnsi="Sakkal Majalla" w:cs="Sakkal Majalla"/>
          <w:b/>
          <w:bCs/>
          <w:color w:val="000000" w:themeColor="text1"/>
          <w:sz w:val="36"/>
          <w:szCs w:val="36"/>
          <w:u w:val="single"/>
          <w:rtl/>
        </w:rPr>
        <w:t>(جودة التدريب العملي +</w:t>
      </w:r>
      <w:r w:rsidR="00D36612">
        <w:rPr>
          <w:rFonts w:ascii="Sakkal Majalla" w:hAnsi="Sakkal Majalla" w:cs="Sakkal Majalla" w:hint="cs"/>
          <w:b/>
          <w:bCs/>
          <w:color w:val="000000" w:themeColor="text1"/>
          <w:sz w:val="36"/>
          <w:szCs w:val="36"/>
          <w:u w:val="single"/>
          <w:rtl/>
        </w:rPr>
        <w:t xml:space="preserve"> </w:t>
      </w:r>
      <w:r w:rsidR="00D36612" w:rsidRPr="00D36612">
        <w:rPr>
          <w:rFonts w:ascii="Sakkal Majalla" w:hAnsi="Sakkal Majalla" w:cs="Sakkal Majalla"/>
          <w:b/>
          <w:bCs/>
          <w:color w:val="000000" w:themeColor="text1"/>
          <w:sz w:val="36"/>
          <w:szCs w:val="36"/>
          <w:u w:val="single"/>
          <w:rtl/>
        </w:rPr>
        <w:t>+ قوة الشراكات الأكاديمية + تنمية المهارات الرقمية</w:t>
      </w:r>
      <w:r w:rsidRPr="00D30671">
        <w:rPr>
          <w:rFonts w:ascii="Sakkal Majalla" w:hAnsi="Sakkal Majalla" w:cs="Sakkal Majalla"/>
          <w:b/>
          <w:bCs/>
          <w:color w:val="000000" w:themeColor="text1"/>
          <w:sz w:val="36"/>
          <w:szCs w:val="36"/>
          <w:u w:val="single"/>
          <w:rtl/>
        </w:rPr>
        <w:t>)</w:t>
      </w:r>
    </w:p>
    <w:p w14:paraId="671AA01B" w14:textId="5F801A6F" w:rsidR="00D30671" w:rsidRPr="00D30671" w:rsidRDefault="00D30671" w:rsidP="00D30671">
      <w:pPr>
        <w:bidi/>
        <w:spacing w:after="200" w:line="276" w:lineRule="auto"/>
        <w:jc w:val="center"/>
        <w:rPr>
          <w:rFonts w:ascii="Sakkal Majalla" w:hAnsi="Sakkal Majalla" w:cs="Sakkal Majalla"/>
          <w:b/>
          <w:bCs/>
          <w:color w:val="000000" w:themeColor="text1"/>
          <w:sz w:val="36"/>
          <w:szCs w:val="36"/>
          <w:u w:val="single"/>
        </w:rPr>
      </w:pPr>
      <w:r w:rsidRPr="00D30671">
        <w:rPr>
          <w:rFonts w:ascii="Times New Roman" w:hAnsi="Times New Roman" w:cs="Times New Roman" w:hint="cs"/>
          <w:b/>
          <w:bCs/>
          <w:color w:val="000000" w:themeColor="text1"/>
          <w:sz w:val="36"/>
          <w:szCs w:val="36"/>
          <w:u w:val="single"/>
          <w:rtl/>
        </w:rPr>
        <w:t>↓</w:t>
      </w:r>
    </w:p>
    <w:p w14:paraId="4821CE15" w14:textId="34A20EF5" w:rsidR="00D36612" w:rsidRPr="00F50571" w:rsidRDefault="00D36612" w:rsidP="00F50571">
      <w:pPr>
        <w:bidi/>
        <w:spacing w:after="200" w:line="276" w:lineRule="auto"/>
        <w:jc w:val="center"/>
        <w:rPr>
          <w:rFonts w:ascii="Sakkal Majalla" w:hAnsi="Sakkal Majalla" w:cs="Sakkal Majalla"/>
          <w:b/>
          <w:bCs/>
          <w:color w:val="000000" w:themeColor="text1"/>
          <w:sz w:val="36"/>
          <w:szCs w:val="36"/>
          <w:u w:val="single"/>
          <w:rtl/>
        </w:rPr>
      </w:pPr>
      <w:r w:rsidRPr="00D36612">
        <w:rPr>
          <w:rFonts w:ascii="Sakkal Majalla" w:hAnsi="Sakkal Majalla" w:cs="Sakkal Majalla"/>
          <w:b/>
          <w:bCs/>
          <w:color w:val="000000" w:themeColor="text1"/>
          <w:sz w:val="36"/>
          <w:szCs w:val="36"/>
          <w:u w:val="single"/>
          <w:rtl/>
        </w:rPr>
        <w:t>مواءمة الخريجين مع متطلبات سوق العمل الإعلامي الحديث</w:t>
      </w:r>
    </w:p>
    <w:p w14:paraId="00EFA9DF" w14:textId="77777777" w:rsidR="00F03859" w:rsidRDefault="00F03859" w:rsidP="003D0EEF">
      <w:pPr>
        <w:bidi/>
        <w:spacing w:after="200" w:line="276" w:lineRule="auto"/>
        <w:jc w:val="mediumKashida"/>
        <w:rPr>
          <w:rFonts w:ascii="Sakkal Majalla" w:hAnsi="Sakkal Majalla" w:cs="Sakkal Majalla"/>
          <w:b/>
          <w:bCs/>
          <w:sz w:val="32"/>
          <w:szCs w:val="32"/>
          <w:rtl/>
        </w:rPr>
      </w:pPr>
    </w:p>
    <w:p w14:paraId="59BBA661" w14:textId="14BF10AE" w:rsidR="00AD783C" w:rsidRPr="003D0EEF" w:rsidRDefault="00AD783C" w:rsidP="00F03859">
      <w:pPr>
        <w:bidi/>
        <w:spacing w:after="200" w:line="276" w:lineRule="auto"/>
        <w:jc w:val="mediumKashida"/>
        <w:rPr>
          <w:rFonts w:ascii="Sakkal Majalla" w:hAnsi="Sakkal Majalla" w:cs="Sakkal Majalla"/>
          <w:sz w:val="28"/>
          <w:szCs w:val="28"/>
          <w:rtl/>
        </w:rPr>
      </w:pPr>
      <w:r w:rsidRPr="005C5300">
        <w:rPr>
          <w:rFonts w:ascii="Sakkal Majalla" w:hAnsi="Sakkal Majalla" w:cs="Sakkal Majalla" w:hint="cs"/>
          <w:b/>
          <w:bCs/>
          <w:sz w:val="32"/>
          <w:szCs w:val="32"/>
          <w:rtl/>
        </w:rPr>
        <w:t>مصطلحات الدراسة وتعريفاتها الإجرائية</w:t>
      </w:r>
    </w:p>
    <w:p w14:paraId="6F5D567A" w14:textId="3F058CC9" w:rsidR="000374B5" w:rsidRPr="000374B5" w:rsidRDefault="000374B5">
      <w:pPr>
        <w:numPr>
          <w:ilvl w:val="0"/>
          <w:numId w:val="1"/>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برامج التعليم الإعلامي</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تعرف برامج التعليم الإعلامي بأنها المسارات الأكاديمية التي تهدف إلى إعداد الطلاب للعمل في مجالات الإعلام المختلفة، من خلال مقررات نظرية وتطبيقية تغطي مهارات الاتصال، الصحافة، والإعلام الرقمي</w:t>
      </w:r>
      <w:r w:rsidRPr="000374B5">
        <w:rPr>
          <w:rFonts w:ascii="Sakkal Majalla" w:hAnsi="Sakkal Majalla" w:cs="Sakkal Majalla"/>
          <w:sz w:val="28"/>
          <w:szCs w:val="28"/>
        </w:rPr>
        <w:t xml:space="preserve"> (Alghamdi, 2019).</w:t>
      </w:r>
      <w:r w:rsidRPr="000374B5">
        <w:rPr>
          <w:rFonts w:ascii="Sakkal Majalla" w:hAnsi="Sakkal Majalla" w:cs="Sakkal Majalla"/>
          <w:sz w:val="28"/>
          <w:szCs w:val="28"/>
        </w:rPr>
        <w:br/>
      </w:r>
      <w:r w:rsidRPr="000374B5">
        <w:rPr>
          <w:rFonts w:ascii="Sakkal Majalla" w:hAnsi="Sakkal Majalla" w:cs="Sakkal Majalla"/>
          <w:b/>
          <w:bCs/>
          <w:sz w:val="28"/>
          <w:szCs w:val="28"/>
          <w:rtl/>
        </w:rPr>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تشير إلى المقررات والمسارات الدراسية التي تقدمها الجامعات السعودية لتأهيل الطلاب للعمل في مجالات الإعلام المختلفة، وتشمل الجوانب النظرية والعملية المتعلقة بالإعلام</w:t>
      </w:r>
      <w:r w:rsidRPr="000374B5">
        <w:rPr>
          <w:rFonts w:ascii="Sakkal Majalla" w:hAnsi="Sakkal Majalla" w:cs="Sakkal Majalla"/>
          <w:sz w:val="28"/>
          <w:szCs w:val="28"/>
        </w:rPr>
        <w:t>.</w:t>
      </w:r>
    </w:p>
    <w:p w14:paraId="19935B6E" w14:textId="52F6BFBA" w:rsidR="000374B5" w:rsidRPr="000374B5" w:rsidRDefault="000374B5">
      <w:pPr>
        <w:numPr>
          <w:ilvl w:val="0"/>
          <w:numId w:val="2"/>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مواءمة برامج التعليم الإعلامي مع سوق العمل</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تشير إلى مدى توافق محتوى المناهج التعليمية مع متطلبات سوق العمل الإعلامي، بحيث تضمن تزويد الطلاب بالمهارات والمعارف اللازمة للعمل بفعالية</w:t>
      </w:r>
      <w:r w:rsidRPr="000374B5">
        <w:rPr>
          <w:rFonts w:ascii="Sakkal Majalla" w:hAnsi="Sakkal Majalla" w:cs="Sakkal Majalla"/>
          <w:sz w:val="28"/>
          <w:szCs w:val="28"/>
        </w:rPr>
        <w:t xml:space="preserve"> (Ahmed &amp; Mohamed, 2021).</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تعني مدى توافق محتوى المناهج والمهارات التي يكتسبها الطلاب مع الاحتياجات الفعلية لسوق العمل في مجال الإعلام، بما يتيح لهم فرص توظيف أفضل</w:t>
      </w:r>
      <w:r w:rsidRPr="000374B5">
        <w:rPr>
          <w:rFonts w:ascii="Sakkal Majalla" w:hAnsi="Sakkal Majalla" w:cs="Sakkal Majalla"/>
          <w:sz w:val="28"/>
          <w:szCs w:val="28"/>
        </w:rPr>
        <w:t>.</w:t>
      </w:r>
    </w:p>
    <w:p w14:paraId="1186F2D7" w14:textId="5F263210" w:rsidR="000374B5" w:rsidRPr="000374B5" w:rsidRDefault="000374B5">
      <w:pPr>
        <w:numPr>
          <w:ilvl w:val="0"/>
          <w:numId w:val="3"/>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lastRenderedPageBreak/>
        <w:t>الخريجون</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هم الأفراد الذين أكملوا بنجاح متطلبات برنامج التعليم الإعلامي في الجامعات، ويشكلون العينة التي تستخدم لتقييم جودة البرامج التعليمية (وزارة التعليم السعودية، 2020)</w:t>
      </w:r>
      <w:r w:rsidRPr="000374B5">
        <w:rPr>
          <w:rFonts w:ascii="Sakkal Majalla" w:hAnsi="Sakkal Majalla" w:cs="Sakkal Majalla"/>
          <w:sz w:val="28"/>
          <w:szCs w:val="28"/>
        </w:rPr>
        <w:t>.</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هم الطلبة الذين أنهوا بنجاح دراستهم في برامج الإعلام بالجامعات السعودية، والذين يمثلون نتائج العملية التعليمية</w:t>
      </w:r>
      <w:r w:rsidRPr="000374B5">
        <w:rPr>
          <w:rFonts w:ascii="Sakkal Majalla" w:hAnsi="Sakkal Majalla" w:cs="Sakkal Majalla"/>
          <w:sz w:val="28"/>
          <w:szCs w:val="28"/>
        </w:rPr>
        <w:t>.</w:t>
      </w:r>
    </w:p>
    <w:p w14:paraId="17F73B2A" w14:textId="709F4783" w:rsidR="000374B5" w:rsidRPr="000374B5" w:rsidRDefault="000374B5">
      <w:pPr>
        <w:numPr>
          <w:ilvl w:val="0"/>
          <w:numId w:val="4"/>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المؤسسات الإعلامية</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تشمل المؤسسات التي تقدم خدمات إعلامية مثل التلفزيون، الصحف، الإذاعة، ووسائل الإعلام الرقمية، وتمثل سوق العمل الفعلي لخريجي الإعلام</w:t>
      </w:r>
      <w:r w:rsidRPr="000374B5">
        <w:rPr>
          <w:rFonts w:ascii="Sakkal Majalla" w:hAnsi="Sakkal Majalla" w:cs="Sakkal Majalla"/>
          <w:sz w:val="28"/>
          <w:szCs w:val="28"/>
        </w:rPr>
        <w:t xml:space="preserve"> (Khalil, 2018).</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b/>
          <w:bCs/>
          <w:sz w:val="28"/>
          <w:szCs w:val="28"/>
        </w:rPr>
        <w:t xml:space="preserve"> </w:t>
      </w:r>
      <w:r w:rsidRPr="000374B5">
        <w:rPr>
          <w:rFonts w:ascii="Sakkal Majalla" w:hAnsi="Sakkal Majalla" w:cs="Sakkal Majalla"/>
          <w:sz w:val="28"/>
          <w:szCs w:val="28"/>
          <w:rtl/>
        </w:rPr>
        <w:t>الجهات التي تعمل في مجال الإعلام داخل المملكة، وتشمل القنوات التلفزيونية، الصحف، الإذاعة، وشركات الإعلام الرقمي، والتي تستقبل الخريجين للعمل</w:t>
      </w:r>
      <w:r w:rsidRPr="000374B5">
        <w:rPr>
          <w:rFonts w:ascii="Sakkal Majalla" w:hAnsi="Sakkal Majalla" w:cs="Sakkal Majalla"/>
          <w:sz w:val="28"/>
          <w:szCs w:val="28"/>
        </w:rPr>
        <w:t>.</w:t>
      </w:r>
    </w:p>
    <w:p w14:paraId="21470D43" w14:textId="00FCF1D7" w:rsidR="000374B5" w:rsidRPr="000374B5" w:rsidRDefault="000374B5">
      <w:pPr>
        <w:numPr>
          <w:ilvl w:val="0"/>
          <w:numId w:val="5"/>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 xml:space="preserve">الفجوة </w:t>
      </w:r>
      <w:r w:rsidRPr="00C51889">
        <w:rPr>
          <w:rFonts w:ascii="Sakkal Majalla" w:hAnsi="Sakkal Majalla" w:cs="Sakkal Majalla" w:hint="cs"/>
          <w:sz w:val="28"/>
          <w:szCs w:val="28"/>
          <w:u w:val="single"/>
          <w:rtl/>
        </w:rPr>
        <w:t xml:space="preserve">التعليمية </w:t>
      </w:r>
      <w:r w:rsidR="00C51889" w:rsidRPr="00C51889">
        <w:rPr>
          <w:rFonts w:ascii="Sakkal Majalla" w:hAnsi="Sakkal Majalla" w:cs="Sakkal Majalla" w:hint="cs"/>
          <w:sz w:val="28"/>
          <w:szCs w:val="28"/>
          <w:u w:val="single"/>
          <w:rtl/>
        </w:rPr>
        <w:t>والعملية:</w:t>
      </w:r>
      <w:r w:rsidRPr="000374B5">
        <w:rPr>
          <w:rFonts w:ascii="Sakkal Majalla" w:hAnsi="Sakkal Majalla" w:cs="Sakkal Majalla"/>
          <w:sz w:val="28"/>
          <w:szCs w:val="28"/>
        </w:rPr>
        <w:br/>
      </w:r>
      <w:r w:rsidRPr="000374B5">
        <w:rPr>
          <w:rFonts w:ascii="Sakkal Majalla" w:hAnsi="Sakkal Majalla" w:cs="Sakkal Majalla"/>
          <w:sz w:val="28"/>
          <w:szCs w:val="28"/>
          <w:rtl/>
        </w:rPr>
        <w:t>هي الفرق بين المهارات التي يتعلمها الطلاب في البرامج الأكاديمية وتلك المطلوبة في سوق العمل، وتؤثر على قابلية توظيفهم</w:t>
      </w:r>
      <w:r w:rsidRPr="000374B5">
        <w:rPr>
          <w:rFonts w:ascii="Sakkal Majalla" w:hAnsi="Sakkal Majalla" w:cs="Sakkal Majalla"/>
          <w:sz w:val="28"/>
          <w:szCs w:val="28"/>
        </w:rPr>
        <w:t xml:space="preserve"> (Smith &amp; Jones, 2017).</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تعني </w:t>
      </w:r>
      <w:r w:rsidRPr="000374B5">
        <w:rPr>
          <w:rFonts w:ascii="Sakkal Majalla" w:hAnsi="Sakkal Majalla" w:cs="Sakkal Majalla"/>
          <w:sz w:val="28"/>
          <w:szCs w:val="28"/>
          <w:rtl/>
        </w:rPr>
        <w:t>الفرق بين ما يتعلمه الطلاب في الجامعة من مهارات ومعارف، وما يطلبه سوق العمل منهم عمليًا</w:t>
      </w:r>
      <w:r w:rsidRPr="000374B5">
        <w:rPr>
          <w:rFonts w:ascii="Sakkal Majalla" w:hAnsi="Sakkal Majalla" w:cs="Sakkal Majalla"/>
          <w:sz w:val="28"/>
          <w:szCs w:val="28"/>
        </w:rPr>
        <w:t>.</w:t>
      </w:r>
    </w:p>
    <w:p w14:paraId="6C2F6F07" w14:textId="5F2A846A" w:rsidR="00F652A5" w:rsidRDefault="000374B5">
      <w:pPr>
        <w:numPr>
          <w:ilvl w:val="0"/>
          <w:numId w:val="6"/>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التدريب العملي</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يشير إلى فترة اكتساب الخبرة العملية داخل المؤسسات الإعلامية، والتي تعد جزءًا من التأهيل الأكاديمي لتعزيز مهارات التطبيق</w:t>
      </w:r>
      <w:r w:rsidRPr="000374B5">
        <w:rPr>
          <w:rFonts w:ascii="Sakkal Majalla" w:hAnsi="Sakkal Majalla" w:cs="Sakkal Majalla"/>
          <w:sz w:val="28"/>
          <w:szCs w:val="28"/>
        </w:rPr>
        <w:t xml:space="preserve"> (Brown, 2020).</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 xml:space="preserve">: </w:t>
      </w:r>
      <w:r w:rsidRPr="000374B5">
        <w:rPr>
          <w:rFonts w:ascii="Sakkal Majalla" w:hAnsi="Sakkal Majalla" w:cs="Sakkal Majalla"/>
          <w:sz w:val="28"/>
          <w:szCs w:val="28"/>
          <w:rtl/>
        </w:rPr>
        <w:t>الفترة التي يقضيها الطلاب داخل المؤسسات الإعلامية لاكتساب خبرات تطبيقية تكمّل ما تعلموه نظريًا في الجامعة</w:t>
      </w:r>
      <w:r w:rsidRPr="000374B5">
        <w:rPr>
          <w:rFonts w:ascii="Sakkal Majalla" w:hAnsi="Sakkal Majalla" w:cs="Sakkal Majalla"/>
          <w:sz w:val="28"/>
          <w:szCs w:val="28"/>
        </w:rPr>
        <w:t>.</w:t>
      </w:r>
      <w:bookmarkEnd w:id="4"/>
    </w:p>
    <w:p w14:paraId="4D4AF348" w14:textId="77777777" w:rsidR="00881C26" w:rsidRDefault="00881C26" w:rsidP="00881C26">
      <w:pPr>
        <w:bidi/>
        <w:spacing w:after="200" w:line="276" w:lineRule="auto"/>
        <w:rPr>
          <w:rFonts w:ascii="Sakkal Majalla" w:hAnsi="Sakkal Majalla" w:cs="Sakkal Majalla"/>
          <w:sz w:val="28"/>
          <w:szCs w:val="28"/>
          <w:rtl/>
        </w:rPr>
      </w:pPr>
    </w:p>
    <w:p w14:paraId="4979F071" w14:textId="77777777" w:rsidR="00881C26" w:rsidRDefault="00881C26" w:rsidP="00881C26">
      <w:pPr>
        <w:bidi/>
        <w:spacing w:after="200" w:line="276" w:lineRule="auto"/>
        <w:rPr>
          <w:rFonts w:ascii="Sakkal Majalla" w:hAnsi="Sakkal Majalla" w:cs="Sakkal Majalla"/>
          <w:sz w:val="28"/>
          <w:szCs w:val="28"/>
          <w:rtl/>
        </w:rPr>
      </w:pPr>
    </w:p>
    <w:p w14:paraId="799A2713" w14:textId="77777777" w:rsidR="00406D83" w:rsidRDefault="00406D83" w:rsidP="00406D83">
      <w:pPr>
        <w:bidi/>
        <w:spacing w:after="200" w:line="276" w:lineRule="auto"/>
        <w:rPr>
          <w:rFonts w:ascii="Sakkal Majalla" w:hAnsi="Sakkal Majalla" w:cs="Sakkal Majalla"/>
          <w:sz w:val="28"/>
          <w:szCs w:val="28"/>
          <w:rtl/>
        </w:rPr>
      </w:pPr>
    </w:p>
    <w:p w14:paraId="2CF604E2" w14:textId="77777777" w:rsidR="00406D83" w:rsidRDefault="00406D83" w:rsidP="00406D83">
      <w:pPr>
        <w:bidi/>
        <w:spacing w:after="200" w:line="276" w:lineRule="auto"/>
        <w:rPr>
          <w:rFonts w:ascii="Sakkal Majalla" w:hAnsi="Sakkal Majalla" w:cs="Sakkal Majalla"/>
          <w:sz w:val="28"/>
          <w:szCs w:val="28"/>
          <w:rtl/>
        </w:rPr>
      </w:pPr>
    </w:p>
    <w:p w14:paraId="2A83B323" w14:textId="77777777" w:rsidR="00881C26" w:rsidRDefault="00881C26" w:rsidP="00881C26">
      <w:pPr>
        <w:bidi/>
        <w:spacing w:after="200" w:line="276" w:lineRule="auto"/>
        <w:rPr>
          <w:rFonts w:ascii="Sakkal Majalla" w:hAnsi="Sakkal Majalla" w:cs="Sakkal Majalla"/>
          <w:sz w:val="28"/>
          <w:szCs w:val="28"/>
          <w:rtl/>
        </w:rPr>
      </w:pPr>
    </w:p>
    <w:p w14:paraId="33E771AE" w14:textId="77777777" w:rsidR="00881C26" w:rsidRDefault="00881C26" w:rsidP="00881C26">
      <w:pPr>
        <w:bidi/>
        <w:spacing w:after="200" w:line="276" w:lineRule="auto"/>
        <w:rPr>
          <w:rFonts w:ascii="Sakkal Majalla" w:hAnsi="Sakkal Majalla" w:cs="Sakkal Majalla"/>
          <w:sz w:val="28"/>
          <w:szCs w:val="28"/>
        </w:rPr>
      </w:pPr>
    </w:p>
    <w:p w14:paraId="6C245102" w14:textId="2C4655CA" w:rsidR="00496A5C" w:rsidRPr="00496A5C" w:rsidRDefault="00881C26" w:rsidP="00496A5C">
      <w:pPr>
        <w:bidi/>
        <w:spacing w:after="200" w:line="276" w:lineRule="auto"/>
        <w:jc w:val="mediumKashida"/>
        <w:rPr>
          <w:rFonts w:ascii="Sakkal Majalla" w:hAnsi="Sakkal Majalla" w:cs="Sakkal Majalla" w:hint="cs"/>
          <w:sz w:val="28"/>
          <w:szCs w:val="28"/>
          <w:rtl/>
        </w:rPr>
      </w:pPr>
      <w:r w:rsidRPr="00881C26">
        <w:rPr>
          <w:rFonts w:ascii="Sakkal Majalla" w:hAnsi="Sakkal Majalla" w:cs="Sakkal Majalla" w:hint="cs"/>
          <w:b/>
          <w:bCs/>
          <w:sz w:val="32"/>
          <w:szCs w:val="32"/>
          <w:rtl/>
        </w:rPr>
        <w:lastRenderedPageBreak/>
        <w:t>ق</w:t>
      </w:r>
      <w:r w:rsidR="00511695" w:rsidRPr="00511695">
        <w:rPr>
          <w:rFonts w:ascii="Sakkal Majalla" w:hAnsi="Sakkal Majalla" w:cs="Sakkal Majalla"/>
          <w:b/>
          <w:bCs/>
          <w:sz w:val="32"/>
          <w:szCs w:val="32"/>
          <w:rtl/>
        </w:rPr>
        <w:t>ائمة المراجع</w:t>
      </w:r>
      <w:r w:rsidR="00511695" w:rsidRPr="00511695">
        <w:rPr>
          <w:rFonts w:ascii="Sakkal Majalla" w:hAnsi="Sakkal Majalla" w:cs="Sakkal Majalla"/>
          <w:b/>
          <w:bCs/>
          <w:sz w:val="32"/>
          <w:szCs w:val="32"/>
        </w:rPr>
        <w:t>:</w:t>
      </w:r>
    </w:p>
    <w:p w14:paraId="4844A147"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proofErr w:type="spellStart"/>
      <w:r w:rsidRPr="00496A5C">
        <w:rPr>
          <w:rFonts w:ascii="Sakkal Majalla" w:hAnsi="Sakkal Majalla" w:cs="Sakkal Majalla"/>
          <w:sz w:val="28"/>
          <w:szCs w:val="28"/>
        </w:rPr>
        <w:t>Adjin</w:t>
      </w:r>
      <w:proofErr w:type="spellEnd"/>
      <w:r w:rsidRPr="00496A5C">
        <w:rPr>
          <w:rFonts w:ascii="Sakkal Majalla" w:hAnsi="Sakkal Majalla" w:cs="Sakkal Majalla"/>
          <w:sz w:val="28"/>
          <w:szCs w:val="28"/>
        </w:rPr>
        <w:t>-Tettey, T. (2024). From the classroom to the African newsroom: Reimagining journalism education in Africa. African Journalism Review, 18(2), 44–61</w:t>
      </w:r>
      <w:r w:rsidRPr="00496A5C">
        <w:rPr>
          <w:rFonts w:ascii="Sakkal Majalla" w:hAnsi="Sakkal Majalla" w:cs="Sakkal Majalla"/>
          <w:sz w:val="28"/>
          <w:szCs w:val="28"/>
          <w:rtl/>
        </w:rPr>
        <w:t>.</w:t>
      </w:r>
    </w:p>
    <w:p w14:paraId="0BEBFBD6"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Ahmed, S., &amp; Mohamed, H. (2021). Aligning media education with labor market needs: A case study. International Journal of Educational Development, 33(4), 120–134</w:t>
      </w:r>
      <w:r w:rsidRPr="00496A5C">
        <w:rPr>
          <w:rFonts w:ascii="Sakkal Majalla" w:hAnsi="Sakkal Majalla" w:cs="Sakkal Majalla"/>
          <w:sz w:val="28"/>
          <w:szCs w:val="28"/>
          <w:rtl/>
        </w:rPr>
        <w:t>.</w:t>
      </w:r>
    </w:p>
    <w:p w14:paraId="7728E873"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 Essa, R. (2023). Gap between media education outputs and digital media requirements. Saudi Journal of Communication, 11(1), 77–98</w:t>
      </w:r>
      <w:r w:rsidRPr="00496A5C">
        <w:rPr>
          <w:rFonts w:ascii="Sakkal Majalla" w:hAnsi="Sakkal Majalla" w:cs="Sakkal Majalla"/>
          <w:sz w:val="28"/>
          <w:szCs w:val="28"/>
          <w:rtl/>
        </w:rPr>
        <w:t>.</w:t>
      </w:r>
    </w:p>
    <w:p w14:paraId="776A8E51"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Al-Harbi, M. (2022). Digital transformation and media curriculum development in Saudi Arabia. Middle East Media Journal, 14(2), 55–73</w:t>
      </w:r>
      <w:r w:rsidRPr="00496A5C">
        <w:rPr>
          <w:rFonts w:ascii="Sakkal Majalla" w:hAnsi="Sakkal Majalla" w:cs="Sakkal Majalla"/>
          <w:sz w:val="28"/>
          <w:szCs w:val="28"/>
          <w:rtl/>
        </w:rPr>
        <w:t>.</w:t>
      </w:r>
    </w:p>
    <w:p w14:paraId="4DE2B415"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Al-Mutairi, S. (2023). Media labor market competencies and academic preparation in Saudi universities. Journal of Digital Media Studies, 7(1), 33–49</w:t>
      </w:r>
      <w:r w:rsidRPr="00496A5C">
        <w:rPr>
          <w:rFonts w:ascii="Sakkal Majalla" w:hAnsi="Sakkal Majalla" w:cs="Sakkal Majalla"/>
          <w:sz w:val="28"/>
          <w:szCs w:val="28"/>
          <w:rtl/>
        </w:rPr>
        <w:t>.</w:t>
      </w:r>
    </w:p>
    <w:p w14:paraId="0D2370CF"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Al-Saeed, F. (2023). Practical skills readiness of media graduates. Journal of Communication Studies, 15(2), 99–118</w:t>
      </w:r>
      <w:r w:rsidRPr="00496A5C">
        <w:rPr>
          <w:rFonts w:ascii="Sakkal Majalla" w:hAnsi="Sakkal Majalla" w:cs="Sakkal Majalla"/>
          <w:sz w:val="28"/>
          <w:szCs w:val="28"/>
          <w:rtl/>
        </w:rPr>
        <w:t>.</w:t>
      </w:r>
    </w:p>
    <w:p w14:paraId="23AB6D3F"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Alghamdi, A. (2019). Media education in Saudi Arabia: Challenges and opportunities. Journal of Media Studies, 15(2), 45–60</w:t>
      </w:r>
      <w:r w:rsidRPr="00496A5C">
        <w:rPr>
          <w:rFonts w:ascii="Sakkal Majalla" w:hAnsi="Sakkal Majalla" w:cs="Sakkal Majalla"/>
          <w:sz w:val="28"/>
          <w:szCs w:val="28"/>
          <w:rtl/>
        </w:rPr>
        <w:t>.</w:t>
      </w:r>
    </w:p>
    <w:p w14:paraId="028ADEA2"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Alghamdi, N. (2022). Digital skills readiness among media graduates in Saudi Arabia. International Journal of Media Education, 6(1), 55–72</w:t>
      </w:r>
      <w:r w:rsidRPr="00496A5C">
        <w:rPr>
          <w:rFonts w:ascii="Sakkal Majalla" w:hAnsi="Sakkal Majalla" w:cs="Sakkal Majalla"/>
          <w:sz w:val="28"/>
          <w:szCs w:val="28"/>
          <w:rtl/>
        </w:rPr>
        <w:t>.</w:t>
      </w:r>
    </w:p>
    <w:p w14:paraId="248BB10A"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Allan, S., &amp; Singer, J. (2021). The skills mismatch in journalism education: Insights from industry professionals. Journalism, 22(4), 511–527</w:t>
      </w:r>
      <w:r w:rsidRPr="00496A5C">
        <w:rPr>
          <w:rFonts w:ascii="Sakkal Majalla" w:hAnsi="Sakkal Majalla" w:cs="Sakkal Majalla"/>
          <w:sz w:val="28"/>
          <w:szCs w:val="28"/>
          <w:rtl/>
        </w:rPr>
        <w:t>.</w:t>
      </w:r>
    </w:p>
    <w:p w14:paraId="1E138B5A"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Barakat, S. (2023). National image building and digital media strategies in Saudi Arabia. Journal of Digital Communication, 9(3), 144–162</w:t>
      </w:r>
      <w:r w:rsidRPr="00496A5C">
        <w:rPr>
          <w:rFonts w:ascii="Sakkal Majalla" w:hAnsi="Sakkal Majalla" w:cs="Sakkal Majalla"/>
          <w:sz w:val="28"/>
          <w:szCs w:val="28"/>
          <w:rtl/>
        </w:rPr>
        <w:t>.</w:t>
      </w:r>
    </w:p>
    <w:p w14:paraId="6ED5C772"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Brown, T. (2020). Practical training in media studies. Education and Practice Review, 12(2), 55–67</w:t>
      </w:r>
      <w:r w:rsidRPr="00496A5C">
        <w:rPr>
          <w:rFonts w:ascii="Sakkal Majalla" w:hAnsi="Sakkal Majalla" w:cs="Sakkal Majalla"/>
          <w:sz w:val="28"/>
          <w:szCs w:val="28"/>
          <w:rtl/>
        </w:rPr>
        <w:t>.</w:t>
      </w:r>
    </w:p>
    <w:p w14:paraId="1A5152C2"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Carlson, M. (2023). Closing the gap: Challenges in media education for the digital age. Digital Journalism, 11(4), 517–534</w:t>
      </w:r>
      <w:r w:rsidRPr="00496A5C">
        <w:rPr>
          <w:rFonts w:ascii="Sakkal Majalla" w:hAnsi="Sakkal Majalla" w:cs="Sakkal Majalla"/>
          <w:sz w:val="28"/>
          <w:szCs w:val="28"/>
          <w:rtl/>
        </w:rPr>
        <w:t>.</w:t>
      </w:r>
    </w:p>
    <w:p w14:paraId="3CE09725"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 xml:space="preserve">Deeley, S. J., &amp; Love, L. J. (2022). Practical training and journalism education: Enhancing graduate employability. Teaching and Teacher </w:t>
      </w:r>
      <w:proofErr w:type="gramStart"/>
      <w:r w:rsidRPr="00496A5C">
        <w:rPr>
          <w:rFonts w:ascii="Sakkal Majalla" w:hAnsi="Sakkal Majalla" w:cs="Sakkal Majalla"/>
          <w:sz w:val="28"/>
          <w:szCs w:val="28"/>
        </w:rPr>
        <w:t>Education, 109</w:t>
      </w:r>
      <w:proofErr w:type="gramEnd"/>
      <w:r w:rsidRPr="00496A5C">
        <w:rPr>
          <w:rFonts w:ascii="Sakkal Majalla" w:hAnsi="Sakkal Majalla" w:cs="Sakkal Majalla"/>
          <w:sz w:val="28"/>
          <w:szCs w:val="28"/>
        </w:rPr>
        <w:t>, 103562</w:t>
      </w:r>
      <w:r w:rsidRPr="00496A5C">
        <w:rPr>
          <w:rFonts w:ascii="Sakkal Majalla" w:hAnsi="Sakkal Majalla" w:cs="Sakkal Majalla"/>
          <w:sz w:val="28"/>
          <w:szCs w:val="28"/>
          <w:rtl/>
        </w:rPr>
        <w:t>.</w:t>
      </w:r>
    </w:p>
    <w:p w14:paraId="0F1348E7"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Deeley, S., &amp; Love, K. (2022). Role of practical training in media graduate employability. International Journal of Media Training, 4(1), 60–78</w:t>
      </w:r>
      <w:r w:rsidRPr="00496A5C">
        <w:rPr>
          <w:rFonts w:ascii="Sakkal Majalla" w:hAnsi="Sakkal Majalla" w:cs="Sakkal Majalla"/>
          <w:sz w:val="28"/>
          <w:szCs w:val="28"/>
          <w:rtl/>
        </w:rPr>
        <w:t>.</w:t>
      </w:r>
    </w:p>
    <w:p w14:paraId="71E06CF4"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lastRenderedPageBreak/>
        <w:t>Khalil, M. (2018). Media organizations in the Gulf region: Structure and challenges. Gulf Media Journal, 9(1), 22–38</w:t>
      </w:r>
      <w:r w:rsidRPr="00496A5C">
        <w:rPr>
          <w:rFonts w:ascii="Sakkal Majalla" w:hAnsi="Sakkal Majalla" w:cs="Sakkal Majalla"/>
          <w:sz w:val="28"/>
          <w:szCs w:val="28"/>
          <w:rtl/>
        </w:rPr>
        <w:t>.</w:t>
      </w:r>
    </w:p>
    <w:p w14:paraId="49C0BED5"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Lamble, S. (2020). Industry expectations and journalism education: Preparing students for the media landscape. Journalism Studies, 21(6), 745–762</w:t>
      </w:r>
      <w:r w:rsidRPr="00496A5C">
        <w:rPr>
          <w:rFonts w:ascii="Sakkal Majalla" w:hAnsi="Sakkal Majalla" w:cs="Sakkal Majalla"/>
          <w:sz w:val="28"/>
          <w:szCs w:val="28"/>
          <w:rtl/>
        </w:rPr>
        <w:t>.</w:t>
      </w:r>
    </w:p>
    <w:p w14:paraId="0265C454"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McFarlane, A. (2023). Knowledge gaps, cognition and media learning: An exploration of vaccine hesitancy. Media Psychology Review, 17(2), 110–132</w:t>
      </w:r>
      <w:r w:rsidRPr="00496A5C">
        <w:rPr>
          <w:rFonts w:ascii="Sakkal Majalla" w:hAnsi="Sakkal Majalla" w:cs="Sakkal Majalla"/>
          <w:sz w:val="28"/>
          <w:szCs w:val="28"/>
          <w:rtl/>
        </w:rPr>
        <w:t>.</w:t>
      </w:r>
    </w:p>
    <w:p w14:paraId="152980EB"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Mensing, D., &amp; Franklin, B. (2020). Bridging the gap between journalism education and practice: An international perspective. Journalism Practice, 14(8), 950–965</w:t>
      </w:r>
      <w:r w:rsidRPr="00496A5C">
        <w:rPr>
          <w:rFonts w:ascii="Sakkal Majalla" w:hAnsi="Sakkal Majalla" w:cs="Sakkal Majalla"/>
          <w:sz w:val="28"/>
          <w:szCs w:val="28"/>
          <w:rtl/>
        </w:rPr>
        <w:t>.</w:t>
      </w:r>
    </w:p>
    <w:p w14:paraId="744365E7"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Mensing, D., &amp; Franklin, S. (2020). Bridging journalism education and professional practice. Journalism Practice, 14(8), 950–965</w:t>
      </w:r>
      <w:r w:rsidRPr="00496A5C">
        <w:rPr>
          <w:rFonts w:ascii="Sakkal Majalla" w:hAnsi="Sakkal Majalla" w:cs="Sakkal Majalla"/>
          <w:sz w:val="28"/>
          <w:szCs w:val="28"/>
          <w:rtl/>
        </w:rPr>
        <w:t>.</w:t>
      </w:r>
    </w:p>
    <w:p w14:paraId="58A9380B"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Mhaske, R. (2025). Bridging digital skill gaps in the global workforce: Challenges and strategies. Global Journal of Skills Development, 12(1), 1–22</w:t>
      </w:r>
      <w:r w:rsidRPr="00496A5C">
        <w:rPr>
          <w:rFonts w:ascii="Sakkal Majalla" w:hAnsi="Sakkal Majalla" w:cs="Sakkal Majalla"/>
          <w:sz w:val="28"/>
          <w:szCs w:val="28"/>
          <w:rtl/>
        </w:rPr>
        <w:t>.</w:t>
      </w:r>
    </w:p>
    <w:p w14:paraId="6ED7D1D7"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Mihailidis, P. (2025). Centering relation in media literacy practice: A critical pedagogical approach. Media Education Review, 19(1), 55–74</w:t>
      </w:r>
      <w:r w:rsidRPr="00496A5C">
        <w:rPr>
          <w:rFonts w:ascii="Sakkal Majalla" w:hAnsi="Sakkal Majalla" w:cs="Sakkal Majalla"/>
          <w:sz w:val="28"/>
          <w:szCs w:val="28"/>
          <w:rtl/>
        </w:rPr>
        <w:t>.</w:t>
      </w:r>
    </w:p>
    <w:p w14:paraId="689A08C2"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Ministry of Media. (2023). Annual report on media transformation in Saudi Arabia. Ministry of Media</w:t>
      </w:r>
      <w:r w:rsidRPr="00496A5C">
        <w:rPr>
          <w:rFonts w:ascii="Sakkal Majalla" w:hAnsi="Sakkal Majalla" w:cs="Sakkal Majalla"/>
          <w:sz w:val="28"/>
          <w:szCs w:val="28"/>
          <w:rtl/>
        </w:rPr>
        <w:t>.</w:t>
      </w:r>
    </w:p>
    <w:p w14:paraId="784EEACA"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 xml:space="preserve">Ministry of Education. (2020). Annual </w:t>
      </w:r>
      <w:proofErr w:type="gramStart"/>
      <w:r w:rsidRPr="00496A5C">
        <w:rPr>
          <w:rFonts w:ascii="Sakkal Majalla" w:hAnsi="Sakkal Majalla" w:cs="Sakkal Majalla"/>
          <w:sz w:val="28"/>
          <w:szCs w:val="28"/>
        </w:rPr>
        <w:t>statistics report</w:t>
      </w:r>
      <w:proofErr w:type="gramEnd"/>
      <w:r w:rsidRPr="00496A5C">
        <w:rPr>
          <w:rFonts w:ascii="Sakkal Majalla" w:hAnsi="Sakkal Majalla" w:cs="Sakkal Majalla"/>
          <w:sz w:val="28"/>
          <w:szCs w:val="28"/>
        </w:rPr>
        <w:t>. Saudi Ministry of Education</w:t>
      </w:r>
      <w:r w:rsidRPr="00496A5C">
        <w:rPr>
          <w:rFonts w:ascii="Sakkal Majalla" w:hAnsi="Sakkal Majalla" w:cs="Sakkal Majalla"/>
          <w:sz w:val="28"/>
          <w:szCs w:val="28"/>
          <w:rtl/>
        </w:rPr>
        <w:t>.</w:t>
      </w:r>
    </w:p>
    <w:p w14:paraId="0692524E"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Mohamed, S. (2021). Evaluating media education programs in Egypt and their alignment with labor market needs. Journal of Media Research, 23(1), 101–134</w:t>
      </w:r>
      <w:r w:rsidRPr="00496A5C">
        <w:rPr>
          <w:rFonts w:ascii="Sakkal Majalla" w:hAnsi="Sakkal Majalla" w:cs="Sakkal Majalla"/>
          <w:sz w:val="28"/>
          <w:szCs w:val="28"/>
          <w:rtl/>
        </w:rPr>
        <w:t>.</w:t>
      </w:r>
    </w:p>
    <w:p w14:paraId="366C24D2"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proofErr w:type="spellStart"/>
      <w:r w:rsidRPr="00496A5C">
        <w:rPr>
          <w:rFonts w:ascii="Sakkal Majalla" w:hAnsi="Sakkal Majalla" w:cs="Sakkal Majalla"/>
          <w:sz w:val="28"/>
          <w:szCs w:val="28"/>
        </w:rPr>
        <w:t>Ndibalema</w:t>
      </w:r>
      <w:proofErr w:type="spellEnd"/>
      <w:r w:rsidRPr="00496A5C">
        <w:rPr>
          <w:rFonts w:ascii="Sakkal Majalla" w:hAnsi="Sakkal Majalla" w:cs="Sakkal Majalla"/>
          <w:sz w:val="28"/>
          <w:szCs w:val="28"/>
        </w:rPr>
        <w:t>, P. (2025). Digital literacy gaps in higher education in Sub-Saharan Africa. Journal of 21st Century Skills, 9(1), 15–37</w:t>
      </w:r>
      <w:r w:rsidRPr="00496A5C">
        <w:rPr>
          <w:rFonts w:ascii="Sakkal Majalla" w:hAnsi="Sakkal Majalla" w:cs="Sakkal Majalla"/>
          <w:sz w:val="28"/>
          <w:szCs w:val="28"/>
          <w:rtl/>
        </w:rPr>
        <w:t>.</w:t>
      </w:r>
    </w:p>
    <w:p w14:paraId="6DCD65C0"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Skinner, D. (2019). From classroom to newsroom: Developing practical skills in journalism education. Journalism, 20(3), 396–412</w:t>
      </w:r>
      <w:r w:rsidRPr="00496A5C">
        <w:rPr>
          <w:rFonts w:ascii="Sakkal Majalla" w:hAnsi="Sakkal Majalla" w:cs="Sakkal Majalla"/>
          <w:sz w:val="28"/>
          <w:szCs w:val="28"/>
          <w:rtl/>
        </w:rPr>
        <w:t>.</w:t>
      </w:r>
    </w:p>
    <w:p w14:paraId="7BC5724E"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Smith, R., &amp; Jones, L. (2017). The theory–practice gap in media education. Journal of Vocational Education, 24(3), 89–101</w:t>
      </w:r>
      <w:r w:rsidRPr="00496A5C">
        <w:rPr>
          <w:rFonts w:ascii="Sakkal Majalla" w:hAnsi="Sakkal Majalla" w:cs="Sakkal Majalla"/>
          <w:sz w:val="28"/>
          <w:szCs w:val="28"/>
          <w:rtl/>
        </w:rPr>
        <w:t>.</w:t>
      </w:r>
    </w:p>
    <w:p w14:paraId="1BB2512E" w14:textId="6D385B80" w:rsidR="00496A5C" w:rsidRPr="00496A5C" w:rsidRDefault="00496A5C" w:rsidP="00496A5C">
      <w:pPr>
        <w:pStyle w:val="a3"/>
        <w:numPr>
          <w:ilvl w:val="0"/>
          <w:numId w:val="24"/>
        </w:numPr>
        <w:spacing w:after="200" w:line="276" w:lineRule="auto"/>
        <w:jc w:val="right"/>
        <w:rPr>
          <w:rFonts w:ascii="Sakkal Majalla" w:hAnsi="Sakkal Majalla" w:cs="Sakkal Majalla"/>
          <w:sz w:val="28"/>
          <w:szCs w:val="28"/>
        </w:rPr>
      </w:pPr>
      <w:r w:rsidRPr="00496A5C">
        <w:rPr>
          <w:rFonts w:ascii="Sakkal Majalla" w:hAnsi="Sakkal Majalla" w:cs="Sakkal Majalla"/>
          <w:sz w:val="28"/>
          <w:szCs w:val="28"/>
        </w:rPr>
        <w:t>Vision 2030. (2024). Human capital &amp; media sector development report. Vision 2030 Program</w:t>
      </w:r>
      <w:r w:rsidRPr="00496A5C">
        <w:rPr>
          <w:rFonts w:ascii="Sakkal Majalla" w:hAnsi="Sakkal Majalla" w:cs="Sakkal Majalla"/>
          <w:sz w:val="28"/>
          <w:szCs w:val="28"/>
          <w:rtl/>
        </w:rPr>
        <w:t>.</w:t>
      </w:r>
    </w:p>
    <w:p w14:paraId="45873845"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أبو عودة، م. (2020). مدى ملاءمة مخرجات التعليم العالي واحتياجات سوق العمل الفلسطيني. مجلة جامعة الأزهر، 22(1)، 125–150.</w:t>
      </w:r>
    </w:p>
    <w:p w14:paraId="6F8676C5"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البنا، ه. ع. (2019). دراسة تحليلية لبرامج الإعلام ومدى ملاءمتها لسوق العمل. مجلة الدراسات الإعلامية، (15)، 45–78.</w:t>
      </w:r>
    </w:p>
    <w:p w14:paraId="14875D41"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lastRenderedPageBreak/>
        <w:t>البدري، أ. (2020). واقع الفجوة بين التعليم الأكاديمي ومتطلبات الممارسة الإعلامية. مجلة الإعلام العربي، 12(2)، 88–112.</w:t>
      </w:r>
    </w:p>
    <w:p w14:paraId="2811397E"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الحسن، م. (2020). تدريب الإعلاميين الشباب في الوطن العربي. مجلة الإعلام والاتصال، 6(3)، 55–72.</w:t>
      </w:r>
    </w:p>
    <w:p w14:paraId="37D75710"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الحربي، م. (2022). تطوير مناهج الإعلام في ضوء التحول الرقمي. مجلة التربية والإعلام، 18(1)، 24–49.</w:t>
      </w:r>
    </w:p>
    <w:p w14:paraId="5B33D4CE"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الحمادي، س. (2021). مهارات القرن الحادي والعشرين في تعليم الإعلام. مجلة الإعلام الرقمي، 7(2)، 14–36.</w:t>
      </w:r>
    </w:p>
    <w:p w14:paraId="6E77D46D"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الزهراني، أ. (2020). تطوير مهارات الخريجين الإعلاميين. مجلة التعليم والإعلام، 5(</w:t>
      </w:r>
      <w:proofErr w:type="gramStart"/>
      <w:r w:rsidRPr="00496A5C">
        <w:rPr>
          <w:rFonts w:ascii="Sakkal Majalla" w:hAnsi="Sakkal Majalla" w:cs="Sakkal Majalla"/>
          <w:sz w:val="28"/>
          <w:szCs w:val="28"/>
          <w:rtl/>
        </w:rPr>
        <w:t>1),</w:t>
      </w:r>
      <w:proofErr w:type="gramEnd"/>
      <w:r w:rsidRPr="00496A5C">
        <w:rPr>
          <w:rFonts w:ascii="Sakkal Majalla" w:hAnsi="Sakkal Majalla" w:cs="Sakkal Majalla"/>
          <w:sz w:val="28"/>
          <w:szCs w:val="28"/>
          <w:rtl/>
        </w:rPr>
        <w:t xml:space="preserve"> 60–81.</w:t>
      </w:r>
    </w:p>
    <w:p w14:paraId="061D4187"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الزهراني، ف. (2021). اتجاهات الطلبة نحو مواءمة دراسة الإعلام. مجلة بحوث الاتصال، 13(2)، 77–94.</w:t>
      </w:r>
    </w:p>
    <w:p w14:paraId="2B67891F"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السعيد، ف. (2023). مخرجات التعليم الإعلامي ومطابقة المهارات العملية. مجلة الإعلام التطبيقي، 9(1)، 55–84.</w:t>
      </w:r>
    </w:p>
    <w:p w14:paraId="3E044321"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الطريفي، ع. (2020). مدى ملاءمة المناهج الدراسية للبرامج المحاسبية. مجلة البحوث المالية والاقتصادية، 59، 163–198.</w:t>
      </w:r>
    </w:p>
    <w:p w14:paraId="44900CCC"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العيسى، ر. (2023). الفجوة بين مخرجات التعليم الإعلامي. المجلة السعودية للاتصال، 15(1)، 41–65.</w:t>
      </w:r>
    </w:p>
    <w:p w14:paraId="6547D6B5"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العنزي، ن. (2022). مواءمة برامج الإعلام الجامعية. مجلة العلوم الإنسانية، 30(3)، 77–101.</w:t>
      </w:r>
    </w:p>
    <w:p w14:paraId="1004CD7A"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العلوي، ش. (2021). مدى جاهزية خريجي الإعلام. مجلة بحوث الإعلام، 8(1)، 22–46.</w:t>
      </w:r>
    </w:p>
    <w:p w14:paraId="234B6E21"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proofErr w:type="spellStart"/>
      <w:r w:rsidRPr="00496A5C">
        <w:rPr>
          <w:rFonts w:ascii="Sakkal Majalla" w:hAnsi="Sakkal Majalla" w:cs="Sakkal Majalla"/>
          <w:sz w:val="28"/>
          <w:szCs w:val="28"/>
          <w:rtl/>
        </w:rPr>
        <w:t>العويسي</w:t>
      </w:r>
      <w:proofErr w:type="spellEnd"/>
      <w:r w:rsidRPr="00496A5C">
        <w:rPr>
          <w:rFonts w:ascii="Sakkal Majalla" w:hAnsi="Sakkal Majalla" w:cs="Sakkal Majalla"/>
          <w:sz w:val="28"/>
          <w:szCs w:val="28"/>
          <w:rtl/>
        </w:rPr>
        <w:t>، م. (2021). الفجوة بين المناهج الأكاديمية ومتطلبات الإعلام. مجلة الاتصال المعاصر، 10(2)، 61–87.</w:t>
      </w:r>
    </w:p>
    <w:p w14:paraId="1FCCB34B"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المحمدي، ف. (2022). التدريب العملي في برامج الإعلام. مجلة الإعلام التطبيقي، 8(2)، 33–58.</w:t>
      </w:r>
    </w:p>
    <w:p w14:paraId="0B070CC8"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المطيري، س. (2023). الكفاءات المهنية المطلوبة في خريجي الإعلام. مجلة الإعلام الحديثة، 12(1)، 110–135.</w:t>
      </w:r>
    </w:p>
    <w:p w14:paraId="2882018A"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النجار، ع. (2021). علاقة التعليم الإعلامي بالفرص الوظيفية. مجلة التنمية المهنية، 14(3)، 70–92.</w:t>
      </w:r>
    </w:p>
    <w:p w14:paraId="1E81DD68"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الهاجري، خ. (2022). مواءمة كفاءة خريجي الإعلام. مجلة الدراسات الخليجية، 19(1)، 99–120.</w:t>
      </w:r>
    </w:p>
    <w:p w14:paraId="7717A330"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الشريف، ن. (2022). تحليل فجوة التعليم الإعلامي. مجلة تعليم الإعلام، 4(1)، 50–72.</w:t>
      </w:r>
    </w:p>
    <w:p w14:paraId="15C0CBDD" w14:textId="60DC626B" w:rsidR="00496A5C" w:rsidRPr="00496A5C" w:rsidRDefault="00496A5C" w:rsidP="00496A5C">
      <w:pPr>
        <w:pStyle w:val="a3"/>
        <w:numPr>
          <w:ilvl w:val="0"/>
          <w:numId w:val="23"/>
        </w:numPr>
        <w:bidi/>
        <w:spacing w:after="200" w:line="276" w:lineRule="auto"/>
        <w:rPr>
          <w:rFonts w:ascii="Sakkal Majalla" w:hAnsi="Sakkal Majalla" w:cs="Sakkal Majalla"/>
          <w:sz w:val="28"/>
          <w:szCs w:val="28"/>
          <w:rtl/>
        </w:rPr>
      </w:pPr>
      <w:r w:rsidRPr="00496A5C">
        <w:rPr>
          <w:rFonts w:ascii="Sakkal Majalla" w:hAnsi="Sakkal Majalla" w:cs="Sakkal Majalla"/>
          <w:sz w:val="28"/>
          <w:szCs w:val="28"/>
          <w:rtl/>
        </w:rPr>
        <w:t>الشمراني، أ. (2021). تقييم البرامج الأكاديمية. مجلة الإعلام السعودي، 9(2)، 21–44.</w:t>
      </w:r>
    </w:p>
    <w:p w14:paraId="35EA1FB4" w14:textId="77777777" w:rsidR="0057741C" w:rsidRPr="00FE694E" w:rsidRDefault="0057741C" w:rsidP="0057741C">
      <w:pPr>
        <w:bidi/>
        <w:spacing w:after="200" w:line="276" w:lineRule="auto"/>
        <w:rPr>
          <w:rFonts w:ascii="Sakkal Majalla" w:hAnsi="Sakkal Majalla" w:cs="Sakkal Majalla"/>
          <w:sz w:val="28"/>
          <w:szCs w:val="28"/>
          <w:rtl/>
        </w:rPr>
      </w:pPr>
    </w:p>
    <w:sectPr w:rsidR="0057741C" w:rsidRPr="00FE694E"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8A4DD" w14:textId="77777777" w:rsidR="009F7083" w:rsidRDefault="009F7083" w:rsidP="00F628F0">
      <w:pPr>
        <w:spacing w:after="0" w:line="240" w:lineRule="auto"/>
      </w:pPr>
      <w:r>
        <w:separator/>
      </w:r>
    </w:p>
  </w:endnote>
  <w:endnote w:type="continuationSeparator" w:id="0">
    <w:p w14:paraId="3094E006" w14:textId="77777777" w:rsidR="009F7083" w:rsidRDefault="009F708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Fixed">
    <w:panose1 w:val="02070309020205020404"/>
    <w:charset w:val="00"/>
    <w:family w:val="modern"/>
    <w:pitch w:val="fixed"/>
    <w:sig w:usb0="00002003" w:usb1="0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871D" w14:textId="788EF319" w:rsidR="00CD67C0" w:rsidRDefault="005C5300">
    <w:pPr>
      <w:pStyle w:val="a5"/>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0F2C7C8" w:rsidR="00883E09" w:rsidRPr="00883E09" w:rsidRDefault="005C5300" w:rsidP="005C5300">
    <w:pPr>
      <w:pStyle w:val="a5"/>
      <w:jc w:val="center"/>
      <w:rPr>
        <w:sz w:val="24"/>
        <w:szCs w:val="24"/>
        <w:rtl/>
      </w:rP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5BCA4" w14:textId="77777777" w:rsidR="009F7083" w:rsidRDefault="009F7083" w:rsidP="00F628F0">
      <w:pPr>
        <w:spacing w:after="0" w:line="240" w:lineRule="auto"/>
      </w:pPr>
      <w:r>
        <w:separator/>
      </w:r>
    </w:p>
  </w:footnote>
  <w:footnote w:type="continuationSeparator" w:id="0">
    <w:p w14:paraId="4D166CC5" w14:textId="77777777" w:rsidR="009F7083" w:rsidRDefault="009F708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7C0"/>
    <w:multiLevelType w:val="multilevel"/>
    <w:tmpl w:val="940E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D1910"/>
    <w:multiLevelType w:val="multilevel"/>
    <w:tmpl w:val="6A98D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7345C3"/>
    <w:multiLevelType w:val="hybridMultilevel"/>
    <w:tmpl w:val="1FEC0958"/>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64668"/>
    <w:multiLevelType w:val="multilevel"/>
    <w:tmpl w:val="7A7A27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3F1BAF"/>
    <w:multiLevelType w:val="multilevel"/>
    <w:tmpl w:val="9010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482AAA"/>
    <w:multiLevelType w:val="multilevel"/>
    <w:tmpl w:val="239C818C"/>
    <w:lvl w:ilvl="0">
      <w:start w:val="1"/>
      <w:numFmt w:val="decimal"/>
      <w:lvlText w:val="%1."/>
      <w:lvlJc w:val="left"/>
      <w:pPr>
        <w:tabs>
          <w:tab w:val="num" w:pos="720"/>
        </w:tabs>
        <w:ind w:left="720" w:hanging="360"/>
      </w:pPr>
      <w:rPr>
        <w:rFonts w:ascii="Arial" w:hAnsi="Arial" w:cs="Simplified Arabic Fixed" w:hint="default"/>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5722C9"/>
    <w:multiLevelType w:val="multilevel"/>
    <w:tmpl w:val="4904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764EDC"/>
    <w:multiLevelType w:val="multilevel"/>
    <w:tmpl w:val="27B4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93B33"/>
    <w:multiLevelType w:val="multilevel"/>
    <w:tmpl w:val="9EE4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2E37EF"/>
    <w:multiLevelType w:val="multilevel"/>
    <w:tmpl w:val="F3E081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690C1A"/>
    <w:multiLevelType w:val="multilevel"/>
    <w:tmpl w:val="C2C0CD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7D211B"/>
    <w:multiLevelType w:val="multilevel"/>
    <w:tmpl w:val="6122A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B425A3"/>
    <w:multiLevelType w:val="hybridMultilevel"/>
    <w:tmpl w:val="1A9C3EB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FB23AA"/>
    <w:multiLevelType w:val="multilevel"/>
    <w:tmpl w:val="E7DEC9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E03708"/>
    <w:multiLevelType w:val="multilevel"/>
    <w:tmpl w:val="EF20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C22B5A"/>
    <w:multiLevelType w:val="multilevel"/>
    <w:tmpl w:val="C2C21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3B398E"/>
    <w:multiLevelType w:val="hybridMultilevel"/>
    <w:tmpl w:val="CE949FE6"/>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6A6FB8"/>
    <w:multiLevelType w:val="hybridMultilevel"/>
    <w:tmpl w:val="85603AFC"/>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1A5E60"/>
    <w:multiLevelType w:val="hybridMultilevel"/>
    <w:tmpl w:val="807E0914"/>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A94BDF"/>
    <w:multiLevelType w:val="multilevel"/>
    <w:tmpl w:val="E64C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340594"/>
    <w:multiLevelType w:val="multilevel"/>
    <w:tmpl w:val="75BC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C41825"/>
    <w:multiLevelType w:val="hybridMultilevel"/>
    <w:tmpl w:val="1C3C9F62"/>
    <w:lvl w:ilvl="0" w:tplc="66427438">
      <w:start w:val="2020"/>
      <w:numFmt w:val="bullet"/>
      <w:lvlText w:val="-"/>
      <w:lvlJc w:val="left"/>
      <w:pPr>
        <w:ind w:left="1145" w:hanging="360"/>
      </w:pPr>
      <w:rPr>
        <w:rFonts w:ascii="Sakkal Majalla" w:eastAsia="Times New Roman" w:hAnsi="Sakkal Majalla" w:cs="Sakkal Majalla"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3" w15:restartNumberingAfterBreak="0">
    <w:nsid w:val="7BD27069"/>
    <w:multiLevelType w:val="multilevel"/>
    <w:tmpl w:val="939AFC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61258B"/>
    <w:multiLevelType w:val="multilevel"/>
    <w:tmpl w:val="131A34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5320344">
    <w:abstractNumId w:val="16"/>
  </w:num>
  <w:num w:numId="2" w16cid:durableId="1986396867">
    <w:abstractNumId w:val="23"/>
  </w:num>
  <w:num w:numId="3" w16cid:durableId="1999073585">
    <w:abstractNumId w:val="10"/>
  </w:num>
  <w:num w:numId="4" w16cid:durableId="1440445634">
    <w:abstractNumId w:val="14"/>
  </w:num>
  <w:num w:numId="5" w16cid:durableId="896748466">
    <w:abstractNumId w:val="24"/>
  </w:num>
  <w:num w:numId="6" w16cid:durableId="1121344877">
    <w:abstractNumId w:val="11"/>
  </w:num>
  <w:num w:numId="7" w16cid:durableId="1685016065">
    <w:abstractNumId w:val="12"/>
  </w:num>
  <w:num w:numId="8" w16cid:durableId="1107578380">
    <w:abstractNumId w:val="4"/>
  </w:num>
  <w:num w:numId="9" w16cid:durableId="1382904419">
    <w:abstractNumId w:val="21"/>
  </w:num>
  <w:num w:numId="10" w16cid:durableId="2073848160">
    <w:abstractNumId w:val="2"/>
  </w:num>
  <w:num w:numId="11" w16cid:durableId="863903406">
    <w:abstractNumId w:val="13"/>
  </w:num>
  <w:num w:numId="12" w16cid:durableId="1816491069">
    <w:abstractNumId w:val="6"/>
  </w:num>
  <w:num w:numId="13" w16cid:durableId="1884172183">
    <w:abstractNumId w:val="18"/>
  </w:num>
  <w:num w:numId="14" w16cid:durableId="1334264887">
    <w:abstractNumId w:val="8"/>
  </w:num>
  <w:num w:numId="15" w16cid:durableId="1579100045">
    <w:abstractNumId w:val="9"/>
  </w:num>
  <w:num w:numId="16" w16cid:durableId="1685860538">
    <w:abstractNumId w:val="0"/>
  </w:num>
  <w:num w:numId="17" w16cid:durableId="2045473508">
    <w:abstractNumId w:val="1"/>
  </w:num>
  <w:num w:numId="18" w16cid:durableId="1636983877">
    <w:abstractNumId w:val="15"/>
  </w:num>
  <w:num w:numId="19" w16cid:durableId="1526480206">
    <w:abstractNumId w:val="20"/>
  </w:num>
  <w:num w:numId="20" w16cid:durableId="860704179">
    <w:abstractNumId w:val="3"/>
  </w:num>
  <w:num w:numId="21" w16cid:durableId="1343894722">
    <w:abstractNumId w:val="5"/>
  </w:num>
  <w:num w:numId="22" w16cid:durableId="1389499955">
    <w:abstractNumId w:val="7"/>
  </w:num>
  <w:num w:numId="23" w16cid:durableId="1510946688">
    <w:abstractNumId w:val="19"/>
  </w:num>
  <w:num w:numId="24" w16cid:durableId="1966428046">
    <w:abstractNumId w:val="17"/>
  </w:num>
  <w:num w:numId="25" w16cid:durableId="195971458">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84"/>
    <w:rsid w:val="00015F0D"/>
    <w:rsid w:val="00026887"/>
    <w:rsid w:val="00027A34"/>
    <w:rsid w:val="000322E7"/>
    <w:rsid w:val="000374B5"/>
    <w:rsid w:val="00044CFD"/>
    <w:rsid w:val="00061A09"/>
    <w:rsid w:val="00087E4F"/>
    <w:rsid w:val="00090A9C"/>
    <w:rsid w:val="00092C24"/>
    <w:rsid w:val="000940A0"/>
    <w:rsid w:val="000A1D3E"/>
    <w:rsid w:val="000A1E46"/>
    <w:rsid w:val="000A310D"/>
    <w:rsid w:val="000A3B9E"/>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566AF"/>
    <w:rsid w:val="00156E91"/>
    <w:rsid w:val="001603EF"/>
    <w:rsid w:val="001618EF"/>
    <w:rsid w:val="001624C4"/>
    <w:rsid w:val="001654CD"/>
    <w:rsid w:val="001762F4"/>
    <w:rsid w:val="00180799"/>
    <w:rsid w:val="00180A9B"/>
    <w:rsid w:val="00185F71"/>
    <w:rsid w:val="00191138"/>
    <w:rsid w:val="00195226"/>
    <w:rsid w:val="001A5804"/>
    <w:rsid w:val="001A5FDA"/>
    <w:rsid w:val="001A680C"/>
    <w:rsid w:val="001C01BE"/>
    <w:rsid w:val="001C3DA0"/>
    <w:rsid w:val="001C426A"/>
    <w:rsid w:val="001C6EF7"/>
    <w:rsid w:val="001C7DB2"/>
    <w:rsid w:val="001D1768"/>
    <w:rsid w:val="001D47AD"/>
    <w:rsid w:val="001D52B3"/>
    <w:rsid w:val="001E252D"/>
    <w:rsid w:val="001E32DF"/>
    <w:rsid w:val="001E3406"/>
    <w:rsid w:val="0020239B"/>
    <w:rsid w:val="0022051E"/>
    <w:rsid w:val="00222468"/>
    <w:rsid w:val="0022379B"/>
    <w:rsid w:val="002267E3"/>
    <w:rsid w:val="00231AB1"/>
    <w:rsid w:val="00232A16"/>
    <w:rsid w:val="0024045F"/>
    <w:rsid w:val="00250CC6"/>
    <w:rsid w:val="00251580"/>
    <w:rsid w:val="00257F01"/>
    <w:rsid w:val="002616CF"/>
    <w:rsid w:val="00263733"/>
    <w:rsid w:val="00264677"/>
    <w:rsid w:val="00265C31"/>
    <w:rsid w:val="00274C5B"/>
    <w:rsid w:val="00286BEC"/>
    <w:rsid w:val="002A02D7"/>
    <w:rsid w:val="002A113E"/>
    <w:rsid w:val="002B6766"/>
    <w:rsid w:val="002C2285"/>
    <w:rsid w:val="002C4822"/>
    <w:rsid w:val="002D019D"/>
    <w:rsid w:val="002D3349"/>
    <w:rsid w:val="002D638C"/>
    <w:rsid w:val="002D68BB"/>
    <w:rsid w:val="002E03CF"/>
    <w:rsid w:val="002F0EEA"/>
    <w:rsid w:val="002F20A7"/>
    <w:rsid w:val="002F20B5"/>
    <w:rsid w:val="003007D0"/>
    <w:rsid w:val="00316776"/>
    <w:rsid w:val="003223F2"/>
    <w:rsid w:val="00322A0D"/>
    <w:rsid w:val="00322CDE"/>
    <w:rsid w:val="003235C8"/>
    <w:rsid w:val="00325242"/>
    <w:rsid w:val="00327368"/>
    <w:rsid w:val="00333FF1"/>
    <w:rsid w:val="00334002"/>
    <w:rsid w:val="00343773"/>
    <w:rsid w:val="00347836"/>
    <w:rsid w:val="00356156"/>
    <w:rsid w:val="00360A3F"/>
    <w:rsid w:val="00363158"/>
    <w:rsid w:val="00364C07"/>
    <w:rsid w:val="00377CB0"/>
    <w:rsid w:val="00381E67"/>
    <w:rsid w:val="00395E1F"/>
    <w:rsid w:val="00397058"/>
    <w:rsid w:val="003A4334"/>
    <w:rsid w:val="003B0F00"/>
    <w:rsid w:val="003B1418"/>
    <w:rsid w:val="003B6969"/>
    <w:rsid w:val="003C05E1"/>
    <w:rsid w:val="003C0695"/>
    <w:rsid w:val="003C193A"/>
    <w:rsid w:val="003D0EEF"/>
    <w:rsid w:val="003D3563"/>
    <w:rsid w:val="003D5F89"/>
    <w:rsid w:val="003D7E7F"/>
    <w:rsid w:val="003E1E60"/>
    <w:rsid w:val="003F6189"/>
    <w:rsid w:val="003F69BC"/>
    <w:rsid w:val="0040510D"/>
    <w:rsid w:val="00406D83"/>
    <w:rsid w:val="00424C97"/>
    <w:rsid w:val="0043449E"/>
    <w:rsid w:val="00436B59"/>
    <w:rsid w:val="004413CD"/>
    <w:rsid w:val="0044258D"/>
    <w:rsid w:val="00443A60"/>
    <w:rsid w:val="00444B1D"/>
    <w:rsid w:val="00444B3C"/>
    <w:rsid w:val="00462E17"/>
    <w:rsid w:val="004634B5"/>
    <w:rsid w:val="00466097"/>
    <w:rsid w:val="00473F99"/>
    <w:rsid w:val="004850AA"/>
    <w:rsid w:val="00485BD0"/>
    <w:rsid w:val="00486B51"/>
    <w:rsid w:val="00487152"/>
    <w:rsid w:val="00492E40"/>
    <w:rsid w:val="00496A5C"/>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0BF3"/>
    <w:rsid w:val="00511695"/>
    <w:rsid w:val="005144E3"/>
    <w:rsid w:val="00515088"/>
    <w:rsid w:val="0052019E"/>
    <w:rsid w:val="0053336F"/>
    <w:rsid w:val="00533AA9"/>
    <w:rsid w:val="00535ED5"/>
    <w:rsid w:val="0053681E"/>
    <w:rsid w:val="005433BE"/>
    <w:rsid w:val="00545742"/>
    <w:rsid w:val="005464CB"/>
    <w:rsid w:val="00546BB3"/>
    <w:rsid w:val="005532E5"/>
    <w:rsid w:val="00555428"/>
    <w:rsid w:val="00560CC1"/>
    <w:rsid w:val="0057741C"/>
    <w:rsid w:val="00577A81"/>
    <w:rsid w:val="00591361"/>
    <w:rsid w:val="00595574"/>
    <w:rsid w:val="00597208"/>
    <w:rsid w:val="005A3266"/>
    <w:rsid w:val="005A3959"/>
    <w:rsid w:val="005A4F66"/>
    <w:rsid w:val="005A76D0"/>
    <w:rsid w:val="005A7EB2"/>
    <w:rsid w:val="005B25B6"/>
    <w:rsid w:val="005B2E32"/>
    <w:rsid w:val="005B65AE"/>
    <w:rsid w:val="005C3977"/>
    <w:rsid w:val="005C3DA2"/>
    <w:rsid w:val="005C5300"/>
    <w:rsid w:val="005D1768"/>
    <w:rsid w:val="005D2492"/>
    <w:rsid w:val="005E1B7D"/>
    <w:rsid w:val="005E24FB"/>
    <w:rsid w:val="005F2661"/>
    <w:rsid w:val="005F5AF5"/>
    <w:rsid w:val="0060105E"/>
    <w:rsid w:val="0061026F"/>
    <w:rsid w:val="0062589E"/>
    <w:rsid w:val="00625A3C"/>
    <w:rsid w:val="00633F98"/>
    <w:rsid w:val="00634932"/>
    <w:rsid w:val="006447D8"/>
    <w:rsid w:val="00644F28"/>
    <w:rsid w:val="0065066A"/>
    <w:rsid w:val="0065187E"/>
    <w:rsid w:val="00655684"/>
    <w:rsid w:val="00661A1D"/>
    <w:rsid w:val="00667BBF"/>
    <w:rsid w:val="006731F3"/>
    <w:rsid w:val="00676B85"/>
    <w:rsid w:val="00687F77"/>
    <w:rsid w:val="006A7DC3"/>
    <w:rsid w:val="006B1075"/>
    <w:rsid w:val="006B33AD"/>
    <w:rsid w:val="006B366F"/>
    <w:rsid w:val="006B51C2"/>
    <w:rsid w:val="006C10F3"/>
    <w:rsid w:val="006C2E76"/>
    <w:rsid w:val="006C54C9"/>
    <w:rsid w:val="006E413B"/>
    <w:rsid w:val="006E5774"/>
    <w:rsid w:val="006F1837"/>
    <w:rsid w:val="006F3CD1"/>
    <w:rsid w:val="00700524"/>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29A"/>
    <w:rsid w:val="00754496"/>
    <w:rsid w:val="0075564A"/>
    <w:rsid w:val="0076684E"/>
    <w:rsid w:val="00766A58"/>
    <w:rsid w:val="00773DAC"/>
    <w:rsid w:val="007764F4"/>
    <w:rsid w:val="00776AB8"/>
    <w:rsid w:val="00781550"/>
    <w:rsid w:val="007822A3"/>
    <w:rsid w:val="00790119"/>
    <w:rsid w:val="00793616"/>
    <w:rsid w:val="007969DC"/>
    <w:rsid w:val="00797AF9"/>
    <w:rsid w:val="007A11C9"/>
    <w:rsid w:val="007A31DC"/>
    <w:rsid w:val="007B29E4"/>
    <w:rsid w:val="007B3A5C"/>
    <w:rsid w:val="007B6838"/>
    <w:rsid w:val="007C1F01"/>
    <w:rsid w:val="007C428F"/>
    <w:rsid w:val="007D39B9"/>
    <w:rsid w:val="007D7D94"/>
    <w:rsid w:val="007E3985"/>
    <w:rsid w:val="007F4183"/>
    <w:rsid w:val="008022F1"/>
    <w:rsid w:val="00802EEF"/>
    <w:rsid w:val="00810AE7"/>
    <w:rsid w:val="008173B3"/>
    <w:rsid w:val="00817E2A"/>
    <w:rsid w:val="0082180B"/>
    <w:rsid w:val="00825B76"/>
    <w:rsid w:val="00831B04"/>
    <w:rsid w:val="00840269"/>
    <w:rsid w:val="00854E14"/>
    <w:rsid w:val="008569AA"/>
    <w:rsid w:val="0086333D"/>
    <w:rsid w:val="00864B2B"/>
    <w:rsid w:val="008806D9"/>
    <w:rsid w:val="00881C26"/>
    <w:rsid w:val="008826BE"/>
    <w:rsid w:val="0088301D"/>
    <w:rsid w:val="00883E09"/>
    <w:rsid w:val="00886510"/>
    <w:rsid w:val="0088784D"/>
    <w:rsid w:val="00894F92"/>
    <w:rsid w:val="008A09DC"/>
    <w:rsid w:val="008A2025"/>
    <w:rsid w:val="008A69EA"/>
    <w:rsid w:val="008A7D25"/>
    <w:rsid w:val="008A7EB0"/>
    <w:rsid w:val="008B0F36"/>
    <w:rsid w:val="008B2E4A"/>
    <w:rsid w:val="008B5953"/>
    <w:rsid w:val="008C140C"/>
    <w:rsid w:val="008C2AA8"/>
    <w:rsid w:val="008C3A76"/>
    <w:rsid w:val="008C77DE"/>
    <w:rsid w:val="008D1B67"/>
    <w:rsid w:val="008D5F2C"/>
    <w:rsid w:val="008E18C4"/>
    <w:rsid w:val="008E1DF8"/>
    <w:rsid w:val="008E7947"/>
    <w:rsid w:val="0090102E"/>
    <w:rsid w:val="009139AE"/>
    <w:rsid w:val="00916122"/>
    <w:rsid w:val="00917C97"/>
    <w:rsid w:val="00922314"/>
    <w:rsid w:val="0093756B"/>
    <w:rsid w:val="009400C2"/>
    <w:rsid w:val="009462FA"/>
    <w:rsid w:val="009464A5"/>
    <w:rsid w:val="00947660"/>
    <w:rsid w:val="009505DD"/>
    <w:rsid w:val="00955905"/>
    <w:rsid w:val="00962E14"/>
    <w:rsid w:val="0096761A"/>
    <w:rsid w:val="009705B3"/>
    <w:rsid w:val="00971016"/>
    <w:rsid w:val="009813A6"/>
    <w:rsid w:val="00991D3F"/>
    <w:rsid w:val="00991DBB"/>
    <w:rsid w:val="009976C4"/>
    <w:rsid w:val="009B7B1F"/>
    <w:rsid w:val="009C2244"/>
    <w:rsid w:val="009C3C7B"/>
    <w:rsid w:val="009D1D31"/>
    <w:rsid w:val="009E4604"/>
    <w:rsid w:val="009E534B"/>
    <w:rsid w:val="009F1183"/>
    <w:rsid w:val="009F1514"/>
    <w:rsid w:val="009F2F7B"/>
    <w:rsid w:val="009F44B4"/>
    <w:rsid w:val="009F589F"/>
    <w:rsid w:val="009F7083"/>
    <w:rsid w:val="009F7119"/>
    <w:rsid w:val="00A00401"/>
    <w:rsid w:val="00A043DE"/>
    <w:rsid w:val="00A05BAE"/>
    <w:rsid w:val="00A11618"/>
    <w:rsid w:val="00A14CF4"/>
    <w:rsid w:val="00A1570C"/>
    <w:rsid w:val="00A15C4F"/>
    <w:rsid w:val="00A16E60"/>
    <w:rsid w:val="00A23560"/>
    <w:rsid w:val="00A2424F"/>
    <w:rsid w:val="00A2511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85A"/>
    <w:rsid w:val="00A90432"/>
    <w:rsid w:val="00AA18E4"/>
    <w:rsid w:val="00AB0DB7"/>
    <w:rsid w:val="00AB0E27"/>
    <w:rsid w:val="00AB7D9F"/>
    <w:rsid w:val="00AC24D4"/>
    <w:rsid w:val="00AC46F5"/>
    <w:rsid w:val="00AC4F32"/>
    <w:rsid w:val="00AD191A"/>
    <w:rsid w:val="00AD5DDB"/>
    <w:rsid w:val="00AD783C"/>
    <w:rsid w:val="00AE6B9C"/>
    <w:rsid w:val="00AF62C2"/>
    <w:rsid w:val="00B00D76"/>
    <w:rsid w:val="00B03D10"/>
    <w:rsid w:val="00B05FDA"/>
    <w:rsid w:val="00B146C0"/>
    <w:rsid w:val="00B32E4E"/>
    <w:rsid w:val="00B43F32"/>
    <w:rsid w:val="00B4456F"/>
    <w:rsid w:val="00B445EF"/>
    <w:rsid w:val="00B61F61"/>
    <w:rsid w:val="00B63BBC"/>
    <w:rsid w:val="00B772D4"/>
    <w:rsid w:val="00B802A8"/>
    <w:rsid w:val="00B90CF8"/>
    <w:rsid w:val="00B91986"/>
    <w:rsid w:val="00B96E4F"/>
    <w:rsid w:val="00BA0FC7"/>
    <w:rsid w:val="00BA688E"/>
    <w:rsid w:val="00BB3408"/>
    <w:rsid w:val="00BB4052"/>
    <w:rsid w:val="00BB46BB"/>
    <w:rsid w:val="00BB5DCC"/>
    <w:rsid w:val="00BC1AB1"/>
    <w:rsid w:val="00BC7341"/>
    <w:rsid w:val="00BC78DA"/>
    <w:rsid w:val="00BD17E4"/>
    <w:rsid w:val="00BD4333"/>
    <w:rsid w:val="00BE07E2"/>
    <w:rsid w:val="00BE2447"/>
    <w:rsid w:val="00BE2AD6"/>
    <w:rsid w:val="00BE609B"/>
    <w:rsid w:val="00BF00BC"/>
    <w:rsid w:val="00BF10E4"/>
    <w:rsid w:val="00BF20DB"/>
    <w:rsid w:val="00BF2A76"/>
    <w:rsid w:val="00BF4225"/>
    <w:rsid w:val="00C03DD2"/>
    <w:rsid w:val="00C11026"/>
    <w:rsid w:val="00C1168C"/>
    <w:rsid w:val="00C1324B"/>
    <w:rsid w:val="00C144E4"/>
    <w:rsid w:val="00C152F9"/>
    <w:rsid w:val="00C2122A"/>
    <w:rsid w:val="00C2376A"/>
    <w:rsid w:val="00C23996"/>
    <w:rsid w:val="00C30826"/>
    <w:rsid w:val="00C34D41"/>
    <w:rsid w:val="00C35EB8"/>
    <w:rsid w:val="00C44E75"/>
    <w:rsid w:val="00C45804"/>
    <w:rsid w:val="00C472D8"/>
    <w:rsid w:val="00C476E1"/>
    <w:rsid w:val="00C51889"/>
    <w:rsid w:val="00C544E1"/>
    <w:rsid w:val="00C56B6D"/>
    <w:rsid w:val="00C61182"/>
    <w:rsid w:val="00C62DC1"/>
    <w:rsid w:val="00C71446"/>
    <w:rsid w:val="00C74AAF"/>
    <w:rsid w:val="00C76706"/>
    <w:rsid w:val="00C87AB5"/>
    <w:rsid w:val="00C93ED6"/>
    <w:rsid w:val="00C93FA9"/>
    <w:rsid w:val="00CA1B14"/>
    <w:rsid w:val="00CB0A76"/>
    <w:rsid w:val="00CB0E67"/>
    <w:rsid w:val="00CB6590"/>
    <w:rsid w:val="00CC365B"/>
    <w:rsid w:val="00CC3C32"/>
    <w:rsid w:val="00CC5630"/>
    <w:rsid w:val="00CD67C0"/>
    <w:rsid w:val="00CE13A5"/>
    <w:rsid w:val="00CE301F"/>
    <w:rsid w:val="00CE39F0"/>
    <w:rsid w:val="00CE45FE"/>
    <w:rsid w:val="00CF38E8"/>
    <w:rsid w:val="00D0035F"/>
    <w:rsid w:val="00D012B5"/>
    <w:rsid w:val="00D034C2"/>
    <w:rsid w:val="00D046CC"/>
    <w:rsid w:val="00D05EDF"/>
    <w:rsid w:val="00D1286C"/>
    <w:rsid w:val="00D20E96"/>
    <w:rsid w:val="00D235C5"/>
    <w:rsid w:val="00D23CA7"/>
    <w:rsid w:val="00D24C9B"/>
    <w:rsid w:val="00D30671"/>
    <w:rsid w:val="00D31D7E"/>
    <w:rsid w:val="00D36612"/>
    <w:rsid w:val="00D43F87"/>
    <w:rsid w:val="00D47F4C"/>
    <w:rsid w:val="00D66F8C"/>
    <w:rsid w:val="00D70797"/>
    <w:rsid w:val="00D73F64"/>
    <w:rsid w:val="00D9144F"/>
    <w:rsid w:val="00D95C2C"/>
    <w:rsid w:val="00DA5FAE"/>
    <w:rsid w:val="00DA6668"/>
    <w:rsid w:val="00DB67ED"/>
    <w:rsid w:val="00DC034B"/>
    <w:rsid w:val="00DC7903"/>
    <w:rsid w:val="00DD4E9D"/>
    <w:rsid w:val="00DE4849"/>
    <w:rsid w:val="00DF17DD"/>
    <w:rsid w:val="00DF30DF"/>
    <w:rsid w:val="00DF6DD4"/>
    <w:rsid w:val="00E01563"/>
    <w:rsid w:val="00E031FB"/>
    <w:rsid w:val="00E11EF3"/>
    <w:rsid w:val="00E3051D"/>
    <w:rsid w:val="00E3299D"/>
    <w:rsid w:val="00E34F6D"/>
    <w:rsid w:val="00E3576C"/>
    <w:rsid w:val="00E36535"/>
    <w:rsid w:val="00E415CF"/>
    <w:rsid w:val="00E45FD8"/>
    <w:rsid w:val="00E501DC"/>
    <w:rsid w:val="00E57E7F"/>
    <w:rsid w:val="00E638A6"/>
    <w:rsid w:val="00E667FB"/>
    <w:rsid w:val="00E70A28"/>
    <w:rsid w:val="00E70E4C"/>
    <w:rsid w:val="00EA0044"/>
    <w:rsid w:val="00EA2C08"/>
    <w:rsid w:val="00EA69AC"/>
    <w:rsid w:val="00EB684E"/>
    <w:rsid w:val="00EC25CF"/>
    <w:rsid w:val="00EC4694"/>
    <w:rsid w:val="00ED1AF9"/>
    <w:rsid w:val="00EE7D55"/>
    <w:rsid w:val="00EF040F"/>
    <w:rsid w:val="00EF1678"/>
    <w:rsid w:val="00F03741"/>
    <w:rsid w:val="00F03859"/>
    <w:rsid w:val="00F05002"/>
    <w:rsid w:val="00F1554E"/>
    <w:rsid w:val="00F17A30"/>
    <w:rsid w:val="00F20D35"/>
    <w:rsid w:val="00F23A27"/>
    <w:rsid w:val="00F43BA7"/>
    <w:rsid w:val="00F4536C"/>
    <w:rsid w:val="00F4668D"/>
    <w:rsid w:val="00F50571"/>
    <w:rsid w:val="00F55531"/>
    <w:rsid w:val="00F5781A"/>
    <w:rsid w:val="00F628F0"/>
    <w:rsid w:val="00F652A5"/>
    <w:rsid w:val="00F71C4B"/>
    <w:rsid w:val="00F73EE4"/>
    <w:rsid w:val="00F74068"/>
    <w:rsid w:val="00F77CC4"/>
    <w:rsid w:val="00F909EF"/>
    <w:rsid w:val="00F92126"/>
    <w:rsid w:val="00F92E58"/>
    <w:rsid w:val="00F92EA4"/>
    <w:rsid w:val="00FA28F4"/>
    <w:rsid w:val="00FA4160"/>
    <w:rsid w:val="00FB40CE"/>
    <w:rsid w:val="00FB4EC1"/>
    <w:rsid w:val="00FB5943"/>
    <w:rsid w:val="00FB599B"/>
    <w:rsid w:val="00FB67F2"/>
    <w:rsid w:val="00FB7B59"/>
    <w:rsid w:val="00FC3BCE"/>
    <w:rsid w:val="00FC4679"/>
    <w:rsid w:val="00FC71BD"/>
    <w:rsid w:val="00FD131E"/>
    <w:rsid w:val="00FD438D"/>
    <w:rsid w:val="00FD65D4"/>
    <w:rsid w:val="00FE6577"/>
    <w:rsid w:val="00FE694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05CF1496-B612-423C-9F9C-682952A0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F652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32524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D0EEF"/>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3D0EEF"/>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347836"/>
    <w:rPr>
      <w:color w:val="0000FF" w:themeColor="hyperlink"/>
      <w:u w:val="single"/>
    </w:rPr>
  </w:style>
  <w:style w:type="character" w:styleId="ab">
    <w:name w:val="Unresolved Mention"/>
    <w:basedOn w:val="a0"/>
    <w:uiPriority w:val="99"/>
    <w:semiHidden/>
    <w:unhideWhenUsed/>
    <w:rsid w:val="00347836"/>
    <w:rPr>
      <w:color w:val="605E5C"/>
      <w:shd w:val="clear" w:color="auto" w:fill="E1DFDD"/>
    </w:rPr>
  </w:style>
  <w:style w:type="character" w:customStyle="1" w:styleId="4Char">
    <w:name w:val="عنوان 4 Char"/>
    <w:basedOn w:val="a0"/>
    <w:link w:val="4"/>
    <w:uiPriority w:val="9"/>
    <w:semiHidden/>
    <w:rsid w:val="00325242"/>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F652A5"/>
    <w:rPr>
      <w:rFonts w:asciiTheme="majorHAnsi" w:eastAsiaTheme="majorEastAsia" w:hAnsiTheme="majorHAnsi" w:cstheme="majorBidi"/>
      <w:color w:val="243F60" w:themeColor="accent1" w:themeShade="7F"/>
      <w:sz w:val="24"/>
      <w:szCs w:val="24"/>
    </w:rPr>
  </w:style>
  <w:style w:type="character" w:customStyle="1" w:styleId="Char">
    <w:name w:val="سرد الفقرات Char"/>
    <w:basedOn w:val="a0"/>
    <w:link w:val="a3"/>
    <w:uiPriority w:val="34"/>
    <w:rsid w:val="00191138"/>
  </w:style>
  <w:style w:type="character" w:customStyle="1" w:styleId="5Char">
    <w:name w:val="عنوان 5 Char"/>
    <w:basedOn w:val="a0"/>
    <w:link w:val="5"/>
    <w:uiPriority w:val="9"/>
    <w:semiHidden/>
    <w:rsid w:val="003D0EEF"/>
    <w:rPr>
      <w:rFonts w:asciiTheme="majorHAnsi" w:eastAsiaTheme="majorEastAsia" w:hAnsiTheme="majorHAnsi" w:cstheme="majorBidi"/>
      <w:color w:val="365F91" w:themeColor="accent1" w:themeShade="BF"/>
    </w:rPr>
  </w:style>
  <w:style w:type="character" w:customStyle="1" w:styleId="6Char">
    <w:name w:val="عنوان 6 Char"/>
    <w:basedOn w:val="a0"/>
    <w:link w:val="6"/>
    <w:uiPriority w:val="9"/>
    <w:semiHidden/>
    <w:rsid w:val="003D0EEF"/>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69251">
      <w:bodyDiv w:val="1"/>
      <w:marLeft w:val="0"/>
      <w:marRight w:val="0"/>
      <w:marTop w:val="0"/>
      <w:marBottom w:val="0"/>
      <w:divBdr>
        <w:top w:val="none" w:sz="0" w:space="0" w:color="auto"/>
        <w:left w:val="none" w:sz="0" w:space="0" w:color="auto"/>
        <w:bottom w:val="none" w:sz="0" w:space="0" w:color="auto"/>
        <w:right w:val="none" w:sz="0" w:space="0" w:color="auto"/>
      </w:divBdr>
    </w:div>
    <w:div w:id="58595306">
      <w:bodyDiv w:val="1"/>
      <w:marLeft w:val="0"/>
      <w:marRight w:val="0"/>
      <w:marTop w:val="0"/>
      <w:marBottom w:val="0"/>
      <w:divBdr>
        <w:top w:val="none" w:sz="0" w:space="0" w:color="auto"/>
        <w:left w:val="none" w:sz="0" w:space="0" w:color="auto"/>
        <w:bottom w:val="none" w:sz="0" w:space="0" w:color="auto"/>
        <w:right w:val="none" w:sz="0" w:space="0" w:color="auto"/>
      </w:divBdr>
    </w:div>
    <w:div w:id="108014634">
      <w:bodyDiv w:val="1"/>
      <w:marLeft w:val="0"/>
      <w:marRight w:val="0"/>
      <w:marTop w:val="0"/>
      <w:marBottom w:val="0"/>
      <w:divBdr>
        <w:top w:val="none" w:sz="0" w:space="0" w:color="auto"/>
        <w:left w:val="none" w:sz="0" w:space="0" w:color="auto"/>
        <w:bottom w:val="none" w:sz="0" w:space="0" w:color="auto"/>
        <w:right w:val="none" w:sz="0" w:space="0" w:color="auto"/>
      </w:divBdr>
    </w:div>
    <w:div w:id="114763964">
      <w:bodyDiv w:val="1"/>
      <w:marLeft w:val="0"/>
      <w:marRight w:val="0"/>
      <w:marTop w:val="0"/>
      <w:marBottom w:val="0"/>
      <w:divBdr>
        <w:top w:val="none" w:sz="0" w:space="0" w:color="auto"/>
        <w:left w:val="none" w:sz="0" w:space="0" w:color="auto"/>
        <w:bottom w:val="none" w:sz="0" w:space="0" w:color="auto"/>
        <w:right w:val="none" w:sz="0" w:space="0" w:color="auto"/>
      </w:divBdr>
    </w:div>
    <w:div w:id="136456238">
      <w:bodyDiv w:val="1"/>
      <w:marLeft w:val="0"/>
      <w:marRight w:val="0"/>
      <w:marTop w:val="0"/>
      <w:marBottom w:val="0"/>
      <w:divBdr>
        <w:top w:val="none" w:sz="0" w:space="0" w:color="auto"/>
        <w:left w:val="none" w:sz="0" w:space="0" w:color="auto"/>
        <w:bottom w:val="none" w:sz="0" w:space="0" w:color="auto"/>
        <w:right w:val="none" w:sz="0" w:space="0" w:color="auto"/>
      </w:divBdr>
    </w:div>
    <w:div w:id="212469634">
      <w:bodyDiv w:val="1"/>
      <w:marLeft w:val="0"/>
      <w:marRight w:val="0"/>
      <w:marTop w:val="0"/>
      <w:marBottom w:val="0"/>
      <w:divBdr>
        <w:top w:val="none" w:sz="0" w:space="0" w:color="auto"/>
        <w:left w:val="none" w:sz="0" w:space="0" w:color="auto"/>
        <w:bottom w:val="none" w:sz="0" w:space="0" w:color="auto"/>
        <w:right w:val="none" w:sz="0" w:space="0" w:color="auto"/>
      </w:divBdr>
    </w:div>
    <w:div w:id="227813956">
      <w:bodyDiv w:val="1"/>
      <w:marLeft w:val="0"/>
      <w:marRight w:val="0"/>
      <w:marTop w:val="0"/>
      <w:marBottom w:val="0"/>
      <w:divBdr>
        <w:top w:val="none" w:sz="0" w:space="0" w:color="auto"/>
        <w:left w:val="none" w:sz="0" w:space="0" w:color="auto"/>
        <w:bottom w:val="none" w:sz="0" w:space="0" w:color="auto"/>
        <w:right w:val="none" w:sz="0" w:space="0" w:color="auto"/>
      </w:divBdr>
    </w:div>
    <w:div w:id="279804455">
      <w:bodyDiv w:val="1"/>
      <w:marLeft w:val="0"/>
      <w:marRight w:val="0"/>
      <w:marTop w:val="0"/>
      <w:marBottom w:val="0"/>
      <w:divBdr>
        <w:top w:val="none" w:sz="0" w:space="0" w:color="auto"/>
        <w:left w:val="none" w:sz="0" w:space="0" w:color="auto"/>
        <w:bottom w:val="none" w:sz="0" w:space="0" w:color="auto"/>
        <w:right w:val="none" w:sz="0" w:space="0" w:color="auto"/>
      </w:divBdr>
    </w:div>
    <w:div w:id="348878642">
      <w:bodyDiv w:val="1"/>
      <w:marLeft w:val="0"/>
      <w:marRight w:val="0"/>
      <w:marTop w:val="0"/>
      <w:marBottom w:val="0"/>
      <w:divBdr>
        <w:top w:val="none" w:sz="0" w:space="0" w:color="auto"/>
        <w:left w:val="none" w:sz="0" w:space="0" w:color="auto"/>
        <w:bottom w:val="none" w:sz="0" w:space="0" w:color="auto"/>
        <w:right w:val="none" w:sz="0" w:space="0" w:color="auto"/>
      </w:divBdr>
    </w:div>
    <w:div w:id="382366341">
      <w:bodyDiv w:val="1"/>
      <w:marLeft w:val="0"/>
      <w:marRight w:val="0"/>
      <w:marTop w:val="0"/>
      <w:marBottom w:val="0"/>
      <w:divBdr>
        <w:top w:val="none" w:sz="0" w:space="0" w:color="auto"/>
        <w:left w:val="none" w:sz="0" w:space="0" w:color="auto"/>
        <w:bottom w:val="none" w:sz="0" w:space="0" w:color="auto"/>
        <w:right w:val="none" w:sz="0" w:space="0" w:color="auto"/>
      </w:divBdr>
    </w:div>
    <w:div w:id="403989415">
      <w:bodyDiv w:val="1"/>
      <w:marLeft w:val="0"/>
      <w:marRight w:val="0"/>
      <w:marTop w:val="0"/>
      <w:marBottom w:val="0"/>
      <w:divBdr>
        <w:top w:val="none" w:sz="0" w:space="0" w:color="auto"/>
        <w:left w:val="none" w:sz="0" w:space="0" w:color="auto"/>
        <w:bottom w:val="none" w:sz="0" w:space="0" w:color="auto"/>
        <w:right w:val="none" w:sz="0" w:space="0" w:color="auto"/>
      </w:divBdr>
    </w:div>
    <w:div w:id="495191770">
      <w:bodyDiv w:val="1"/>
      <w:marLeft w:val="0"/>
      <w:marRight w:val="0"/>
      <w:marTop w:val="0"/>
      <w:marBottom w:val="0"/>
      <w:divBdr>
        <w:top w:val="none" w:sz="0" w:space="0" w:color="auto"/>
        <w:left w:val="none" w:sz="0" w:space="0" w:color="auto"/>
        <w:bottom w:val="none" w:sz="0" w:space="0" w:color="auto"/>
        <w:right w:val="none" w:sz="0" w:space="0" w:color="auto"/>
      </w:divBdr>
    </w:div>
    <w:div w:id="534200629">
      <w:bodyDiv w:val="1"/>
      <w:marLeft w:val="0"/>
      <w:marRight w:val="0"/>
      <w:marTop w:val="0"/>
      <w:marBottom w:val="0"/>
      <w:divBdr>
        <w:top w:val="none" w:sz="0" w:space="0" w:color="auto"/>
        <w:left w:val="none" w:sz="0" w:space="0" w:color="auto"/>
        <w:bottom w:val="none" w:sz="0" w:space="0" w:color="auto"/>
        <w:right w:val="none" w:sz="0" w:space="0" w:color="auto"/>
      </w:divBdr>
    </w:div>
    <w:div w:id="630862475">
      <w:bodyDiv w:val="1"/>
      <w:marLeft w:val="0"/>
      <w:marRight w:val="0"/>
      <w:marTop w:val="0"/>
      <w:marBottom w:val="0"/>
      <w:divBdr>
        <w:top w:val="none" w:sz="0" w:space="0" w:color="auto"/>
        <w:left w:val="none" w:sz="0" w:space="0" w:color="auto"/>
        <w:bottom w:val="none" w:sz="0" w:space="0" w:color="auto"/>
        <w:right w:val="none" w:sz="0" w:space="0" w:color="auto"/>
      </w:divBdr>
    </w:div>
    <w:div w:id="642853557">
      <w:bodyDiv w:val="1"/>
      <w:marLeft w:val="0"/>
      <w:marRight w:val="0"/>
      <w:marTop w:val="0"/>
      <w:marBottom w:val="0"/>
      <w:divBdr>
        <w:top w:val="none" w:sz="0" w:space="0" w:color="auto"/>
        <w:left w:val="none" w:sz="0" w:space="0" w:color="auto"/>
        <w:bottom w:val="none" w:sz="0" w:space="0" w:color="auto"/>
        <w:right w:val="none" w:sz="0" w:space="0" w:color="auto"/>
      </w:divBdr>
      <w:divsChild>
        <w:div w:id="1589145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985119">
      <w:bodyDiv w:val="1"/>
      <w:marLeft w:val="0"/>
      <w:marRight w:val="0"/>
      <w:marTop w:val="0"/>
      <w:marBottom w:val="0"/>
      <w:divBdr>
        <w:top w:val="none" w:sz="0" w:space="0" w:color="auto"/>
        <w:left w:val="none" w:sz="0" w:space="0" w:color="auto"/>
        <w:bottom w:val="none" w:sz="0" w:space="0" w:color="auto"/>
        <w:right w:val="none" w:sz="0" w:space="0" w:color="auto"/>
      </w:divBdr>
    </w:div>
    <w:div w:id="694498816">
      <w:bodyDiv w:val="1"/>
      <w:marLeft w:val="0"/>
      <w:marRight w:val="0"/>
      <w:marTop w:val="0"/>
      <w:marBottom w:val="0"/>
      <w:divBdr>
        <w:top w:val="none" w:sz="0" w:space="0" w:color="auto"/>
        <w:left w:val="none" w:sz="0" w:space="0" w:color="auto"/>
        <w:bottom w:val="none" w:sz="0" w:space="0" w:color="auto"/>
        <w:right w:val="none" w:sz="0" w:space="0" w:color="auto"/>
      </w:divBdr>
    </w:div>
    <w:div w:id="799231861">
      <w:bodyDiv w:val="1"/>
      <w:marLeft w:val="0"/>
      <w:marRight w:val="0"/>
      <w:marTop w:val="0"/>
      <w:marBottom w:val="0"/>
      <w:divBdr>
        <w:top w:val="none" w:sz="0" w:space="0" w:color="auto"/>
        <w:left w:val="none" w:sz="0" w:space="0" w:color="auto"/>
        <w:bottom w:val="none" w:sz="0" w:space="0" w:color="auto"/>
        <w:right w:val="none" w:sz="0" w:space="0" w:color="auto"/>
      </w:divBdr>
    </w:div>
    <w:div w:id="803353328">
      <w:bodyDiv w:val="1"/>
      <w:marLeft w:val="0"/>
      <w:marRight w:val="0"/>
      <w:marTop w:val="0"/>
      <w:marBottom w:val="0"/>
      <w:divBdr>
        <w:top w:val="none" w:sz="0" w:space="0" w:color="auto"/>
        <w:left w:val="none" w:sz="0" w:space="0" w:color="auto"/>
        <w:bottom w:val="none" w:sz="0" w:space="0" w:color="auto"/>
        <w:right w:val="none" w:sz="0" w:space="0" w:color="auto"/>
      </w:divBdr>
    </w:div>
    <w:div w:id="852839218">
      <w:bodyDiv w:val="1"/>
      <w:marLeft w:val="0"/>
      <w:marRight w:val="0"/>
      <w:marTop w:val="0"/>
      <w:marBottom w:val="0"/>
      <w:divBdr>
        <w:top w:val="none" w:sz="0" w:space="0" w:color="auto"/>
        <w:left w:val="none" w:sz="0" w:space="0" w:color="auto"/>
        <w:bottom w:val="none" w:sz="0" w:space="0" w:color="auto"/>
        <w:right w:val="none" w:sz="0" w:space="0" w:color="auto"/>
      </w:divBdr>
    </w:div>
    <w:div w:id="94989498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3658972">
      <w:bodyDiv w:val="1"/>
      <w:marLeft w:val="0"/>
      <w:marRight w:val="0"/>
      <w:marTop w:val="0"/>
      <w:marBottom w:val="0"/>
      <w:divBdr>
        <w:top w:val="none" w:sz="0" w:space="0" w:color="auto"/>
        <w:left w:val="none" w:sz="0" w:space="0" w:color="auto"/>
        <w:bottom w:val="none" w:sz="0" w:space="0" w:color="auto"/>
        <w:right w:val="none" w:sz="0" w:space="0" w:color="auto"/>
      </w:divBdr>
    </w:div>
    <w:div w:id="996154347">
      <w:bodyDiv w:val="1"/>
      <w:marLeft w:val="0"/>
      <w:marRight w:val="0"/>
      <w:marTop w:val="0"/>
      <w:marBottom w:val="0"/>
      <w:divBdr>
        <w:top w:val="none" w:sz="0" w:space="0" w:color="auto"/>
        <w:left w:val="none" w:sz="0" w:space="0" w:color="auto"/>
        <w:bottom w:val="none" w:sz="0" w:space="0" w:color="auto"/>
        <w:right w:val="none" w:sz="0" w:space="0" w:color="auto"/>
      </w:divBdr>
    </w:div>
    <w:div w:id="1006788849">
      <w:bodyDiv w:val="1"/>
      <w:marLeft w:val="0"/>
      <w:marRight w:val="0"/>
      <w:marTop w:val="0"/>
      <w:marBottom w:val="0"/>
      <w:divBdr>
        <w:top w:val="none" w:sz="0" w:space="0" w:color="auto"/>
        <w:left w:val="none" w:sz="0" w:space="0" w:color="auto"/>
        <w:bottom w:val="none" w:sz="0" w:space="0" w:color="auto"/>
        <w:right w:val="none" w:sz="0" w:space="0" w:color="auto"/>
      </w:divBdr>
    </w:div>
    <w:div w:id="1021511649">
      <w:bodyDiv w:val="1"/>
      <w:marLeft w:val="0"/>
      <w:marRight w:val="0"/>
      <w:marTop w:val="0"/>
      <w:marBottom w:val="0"/>
      <w:divBdr>
        <w:top w:val="none" w:sz="0" w:space="0" w:color="auto"/>
        <w:left w:val="none" w:sz="0" w:space="0" w:color="auto"/>
        <w:bottom w:val="none" w:sz="0" w:space="0" w:color="auto"/>
        <w:right w:val="none" w:sz="0" w:space="0" w:color="auto"/>
      </w:divBdr>
    </w:div>
    <w:div w:id="1075740015">
      <w:bodyDiv w:val="1"/>
      <w:marLeft w:val="0"/>
      <w:marRight w:val="0"/>
      <w:marTop w:val="0"/>
      <w:marBottom w:val="0"/>
      <w:divBdr>
        <w:top w:val="none" w:sz="0" w:space="0" w:color="auto"/>
        <w:left w:val="none" w:sz="0" w:space="0" w:color="auto"/>
        <w:bottom w:val="none" w:sz="0" w:space="0" w:color="auto"/>
        <w:right w:val="none" w:sz="0" w:space="0" w:color="auto"/>
      </w:divBdr>
    </w:div>
    <w:div w:id="1247298961">
      <w:bodyDiv w:val="1"/>
      <w:marLeft w:val="0"/>
      <w:marRight w:val="0"/>
      <w:marTop w:val="0"/>
      <w:marBottom w:val="0"/>
      <w:divBdr>
        <w:top w:val="none" w:sz="0" w:space="0" w:color="auto"/>
        <w:left w:val="none" w:sz="0" w:space="0" w:color="auto"/>
        <w:bottom w:val="none" w:sz="0" w:space="0" w:color="auto"/>
        <w:right w:val="none" w:sz="0" w:space="0" w:color="auto"/>
      </w:divBdr>
    </w:div>
    <w:div w:id="1257592179">
      <w:bodyDiv w:val="1"/>
      <w:marLeft w:val="0"/>
      <w:marRight w:val="0"/>
      <w:marTop w:val="0"/>
      <w:marBottom w:val="0"/>
      <w:divBdr>
        <w:top w:val="none" w:sz="0" w:space="0" w:color="auto"/>
        <w:left w:val="none" w:sz="0" w:space="0" w:color="auto"/>
        <w:bottom w:val="none" w:sz="0" w:space="0" w:color="auto"/>
        <w:right w:val="none" w:sz="0" w:space="0" w:color="auto"/>
      </w:divBdr>
    </w:div>
    <w:div w:id="1352563722">
      <w:bodyDiv w:val="1"/>
      <w:marLeft w:val="0"/>
      <w:marRight w:val="0"/>
      <w:marTop w:val="0"/>
      <w:marBottom w:val="0"/>
      <w:divBdr>
        <w:top w:val="none" w:sz="0" w:space="0" w:color="auto"/>
        <w:left w:val="none" w:sz="0" w:space="0" w:color="auto"/>
        <w:bottom w:val="none" w:sz="0" w:space="0" w:color="auto"/>
        <w:right w:val="none" w:sz="0" w:space="0" w:color="auto"/>
      </w:divBdr>
    </w:div>
    <w:div w:id="1358628505">
      <w:bodyDiv w:val="1"/>
      <w:marLeft w:val="0"/>
      <w:marRight w:val="0"/>
      <w:marTop w:val="0"/>
      <w:marBottom w:val="0"/>
      <w:divBdr>
        <w:top w:val="none" w:sz="0" w:space="0" w:color="auto"/>
        <w:left w:val="none" w:sz="0" w:space="0" w:color="auto"/>
        <w:bottom w:val="none" w:sz="0" w:space="0" w:color="auto"/>
        <w:right w:val="none" w:sz="0" w:space="0" w:color="auto"/>
      </w:divBdr>
    </w:div>
    <w:div w:id="1405571824">
      <w:bodyDiv w:val="1"/>
      <w:marLeft w:val="0"/>
      <w:marRight w:val="0"/>
      <w:marTop w:val="0"/>
      <w:marBottom w:val="0"/>
      <w:divBdr>
        <w:top w:val="none" w:sz="0" w:space="0" w:color="auto"/>
        <w:left w:val="none" w:sz="0" w:space="0" w:color="auto"/>
        <w:bottom w:val="none" w:sz="0" w:space="0" w:color="auto"/>
        <w:right w:val="none" w:sz="0" w:space="0" w:color="auto"/>
      </w:divBdr>
    </w:div>
    <w:div w:id="1439375847">
      <w:bodyDiv w:val="1"/>
      <w:marLeft w:val="0"/>
      <w:marRight w:val="0"/>
      <w:marTop w:val="0"/>
      <w:marBottom w:val="0"/>
      <w:divBdr>
        <w:top w:val="none" w:sz="0" w:space="0" w:color="auto"/>
        <w:left w:val="none" w:sz="0" w:space="0" w:color="auto"/>
        <w:bottom w:val="none" w:sz="0" w:space="0" w:color="auto"/>
        <w:right w:val="none" w:sz="0" w:space="0" w:color="auto"/>
      </w:divBdr>
    </w:div>
    <w:div w:id="1445421019">
      <w:bodyDiv w:val="1"/>
      <w:marLeft w:val="0"/>
      <w:marRight w:val="0"/>
      <w:marTop w:val="0"/>
      <w:marBottom w:val="0"/>
      <w:divBdr>
        <w:top w:val="none" w:sz="0" w:space="0" w:color="auto"/>
        <w:left w:val="none" w:sz="0" w:space="0" w:color="auto"/>
        <w:bottom w:val="none" w:sz="0" w:space="0" w:color="auto"/>
        <w:right w:val="none" w:sz="0" w:space="0" w:color="auto"/>
      </w:divBdr>
    </w:div>
    <w:div w:id="1445887275">
      <w:bodyDiv w:val="1"/>
      <w:marLeft w:val="0"/>
      <w:marRight w:val="0"/>
      <w:marTop w:val="0"/>
      <w:marBottom w:val="0"/>
      <w:divBdr>
        <w:top w:val="none" w:sz="0" w:space="0" w:color="auto"/>
        <w:left w:val="none" w:sz="0" w:space="0" w:color="auto"/>
        <w:bottom w:val="none" w:sz="0" w:space="0" w:color="auto"/>
        <w:right w:val="none" w:sz="0" w:space="0" w:color="auto"/>
      </w:divBdr>
    </w:div>
    <w:div w:id="1481071536">
      <w:bodyDiv w:val="1"/>
      <w:marLeft w:val="0"/>
      <w:marRight w:val="0"/>
      <w:marTop w:val="0"/>
      <w:marBottom w:val="0"/>
      <w:divBdr>
        <w:top w:val="none" w:sz="0" w:space="0" w:color="auto"/>
        <w:left w:val="none" w:sz="0" w:space="0" w:color="auto"/>
        <w:bottom w:val="none" w:sz="0" w:space="0" w:color="auto"/>
        <w:right w:val="none" w:sz="0" w:space="0" w:color="auto"/>
      </w:divBdr>
      <w:divsChild>
        <w:div w:id="1880315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2133161">
      <w:bodyDiv w:val="1"/>
      <w:marLeft w:val="0"/>
      <w:marRight w:val="0"/>
      <w:marTop w:val="0"/>
      <w:marBottom w:val="0"/>
      <w:divBdr>
        <w:top w:val="none" w:sz="0" w:space="0" w:color="auto"/>
        <w:left w:val="none" w:sz="0" w:space="0" w:color="auto"/>
        <w:bottom w:val="none" w:sz="0" w:space="0" w:color="auto"/>
        <w:right w:val="none" w:sz="0" w:space="0" w:color="auto"/>
      </w:divBdr>
    </w:div>
    <w:div w:id="1523862379">
      <w:bodyDiv w:val="1"/>
      <w:marLeft w:val="0"/>
      <w:marRight w:val="0"/>
      <w:marTop w:val="0"/>
      <w:marBottom w:val="0"/>
      <w:divBdr>
        <w:top w:val="none" w:sz="0" w:space="0" w:color="auto"/>
        <w:left w:val="none" w:sz="0" w:space="0" w:color="auto"/>
        <w:bottom w:val="none" w:sz="0" w:space="0" w:color="auto"/>
        <w:right w:val="none" w:sz="0" w:space="0" w:color="auto"/>
      </w:divBdr>
    </w:div>
    <w:div w:id="1555004688">
      <w:bodyDiv w:val="1"/>
      <w:marLeft w:val="0"/>
      <w:marRight w:val="0"/>
      <w:marTop w:val="0"/>
      <w:marBottom w:val="0"/>
      <w:divBdr>
        <w:top w:val="none" w:sz="0" w:space="0" w:color="auto"/>
        <w:left w:val="none" w:sz="0" w:space="0" w:color="auto"/>
        <w:bottom w:val="none" w:sz="0" w:space="0" w:color="auto"/>
        <w:right w:val="none" w:sz="0" w:space="0" w:color="auto"/>
      </w:divBdr>
    </w:div>
    <w:div w:id="1558126609">
      <w:bodyDiv w:val="1"/>
      <w:marLeft w:val="0"/>
      <w:marRight w:val="0"/>
      <w:marTop w:val="0"/>
      <w:marBottom w:val="0"/>
      <w:divBdr>
        <w:top w:val="none" w:sz="0" w:space="0" w:color="auto"/>
        <w:left w:val="none" w:sz="0" w:space="0" w:color="auto"/>
        <w:bottom w:val="none" w:sz="0" w:space="0" w:color="auto"/>
        <w:right w:val="none" w:sz="0" w:space="0" w:color="auto"/>
      </w:divBdr>
    </w:div>
    <w:div w:id="1563907702">
      <w:bodyDiv w:val="1"/>
      <w:marLeft w:val="0"/>
      <w:marRight w:val="0"/>
      <w:marTop w:val="0"/>
      <w:marBottom w:val="0"/>
      <w:divBdr>
        <w:top w:val="none" w:sz="0" w:space="0" w:color="auto"/>
        <w:left w:val="none" w:sz="0" w:space="0" w:color="auto"/>
        <w:bottom w:val="none" w:sz="0" w:space="0" w:color="auto"/>
        <w:right w:val="none" w:sz="0" w:space="0" w:color="auto"/>
      </w:divBdr>
    </w:div>
    <w:div w:id="1608810358">
      <w:bodyDiv w:val="1"/>
      <w:marLeft w:val="0"/>
      <w:marRight w:val="0"/>
      <w:marTop w:val="0"/>
      <w:marBottom w:val="0"/>
      <w:divBdr>
        <w:top w:val="none" w:sz="0" w:space="0" w:color="auto"/>
        <w:left w:val="none" w:sz="0" w:space="0" w:color="auto"/>
        <w:bottom w:val="none" w:sz="0" w:space="0" w:color="auto"/>
        <w:right w:val="none" w:sz="0" w:space="0" w:color="auto"/>
      </w:divBdr>
    </w:div>
    <w:div w:id="1610697293">
      <w:bodyDiv w:val="1"/>
      <w:marLeft w:val="0"/>
      <w:marRight w:val="0"/>
      <w:marTop w:val="0"/>
      <w:marBottom w:val="0"/>
      <w:divBdr>
        <w:top w:val="none" w:sz="0" w:space="0" w:color="auto"/>
        <w:left w:val="none" w:sz="0" w:space="0" w:color="auto"/>
        <w:bottom w:val="none" w:sz="0" w:space="0" w:color="auto"/>
        <w:right w:val="none" w:sz="0" w:space="0" w:color="auto"/>
      </w:divBdr>
    </w:div>
    <w:div w:id="1657221036">
      <w:bodyDiv w:val="1"/>
      <w:marLeft w:val="0"/>
      <w:marRight w:val="0"/>
      <w:marTop w:val="0"/>
      <w:marBottom w:val="0"/>
      <w:divBdr>
        <w:top w:val="none" w:sz="0" w:space="0" w:color="auto"/>
        <w:left w:val="none" w:sz="0" w:space="0" w:color="auto"/>
        <w:bottom w:val="none" w:sz="0" w:space="0" w:color="auto"/>
        <w:right w:val="none" w:sz="0" w:space="0" w:color="auto"/>
      </w:divBdr>
    </w:div>
    <w:div w:id="1758406205">
      <w:bodyDiv w:val="1"/>
      <w:marLeft w:val="0"/>
      <w:marRight w:val="0"/>
      <w:marTop w:val="0"/>
      <w:marBottom w:val="0"/>
      <w:divBdr>
        <w:top w:val="none" w:sz="0" w:space="0" w:color="auto"/>
        <w:left w:val="none" w:sz="0" w:space="0" w:color="auto"/>
        <w:bottom w:val="none" w:sz="0" w:space="0" w:color="auto"/>
        <w:right w:val="none" w:sz="0" w:space="0" w:color="auto"/>
      </w:divBdr>
    </w:div>
    <w:div w:id="1790199497">
      <w:bodyDiv w:val="1"/>
      <w:marLeft w:val="0"/>
      <w:marRight w:val="0"/>
      <w:marTop w:val="0"/>
      <w:marBottom w:val="0"/>
      <w:divBdr>
        <w:top w:val="none" w:sz="0" w:space="0" w:color="auto"/>
        <w:left w:val="none" w:sz="0" w:space="0" w:color="auto"/>
        <w:bottom w:val="none" w:sz="0" w:space="0" w:color="auto"/>
        <w:right w:val="none" w:sz="0" w:space="0" w:color="auto"/>
      </w:divBdr>
    </w:div>
    <w:div w:id="1793745489">
      <w:bodyDiv w:val="1"/>
      <w:marLeft w:val="0"/>
      <w:marRight w:val="0"/>
      <w:marTop w:val="0"/>
      <w:marBottom w:val="0"/>
      <w:divBdr>
        <w:top w:val="none" w:sz="0" w:space="0" w:color="auto"/>
        <w:left w:val="none" w:sz="0" w:space="0" w:color="auto"/>
        <w:bottom w:val="none" w:sz="0" w:space="0" w:color="auto"/>
        <w:right w:val="none" w:sz="0" w:space="0" w:color="auto"/>
      </w:divBdr>
      <w:divsChild>
        <w:div w:id="1391806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019698">
      <w:bodyDiv w:val="1"/>
      <w:marLeft w:val="0"/>
      <w:marRight w:val="0"/>
      <w:marTop w:val="0"/>
      <w:marBottom w:val="0"/>
      <w:divBdr>
        <w:top w:val="none" w:sz="0" w:space="0" w:color="auto"/>
        <w:left w:val="none" w:sz="0" w:space="0" w:color="auto"/>
        <w:bottom w:val="none" w:sz="0" w:space="0" w:color="auto"/>
        <w:right w:val="none" w:sz="0" w:space="0" w:color="auto"/>
      </w:divBdr>
    </w:div>
    <w:div w:id="1866285655">
      <w:bodyDiv w:val="1"/>
      <w:marLeft w:val="0"/>
      <w:marRight w:val="0"/>
      <w:marTop w:val="0"/>
      <w:marBottom w:val="0"/>
      <w:divBdr>
        <w:top w:val="none" w:sz="0" w:space="0" w:color="auto"/>
        <w:left w:val="none" w:sz="0" w:space="0" w:color="auto"/>
        <w:bottom w:val="none" w:sz="0" w:space="0" w:color="auto"/>
        <w:right w:val="none" w:sz="0" w:space="0" w:color="auto"/>
      </w:divBdr>
    </w:div>
    <w:div w:id="1885211609">
      <w:bodyDiv w:val="1"/>
      <w:marLeft w:val="0"/>
      <w:marRight w:val="0"/>
      <w:marTop w:val="0"/>
      <w:marBottom w:val="0"/>
      <w:divBdr>
        <w:top w:val="none" w:sz="0" w:space="0" w:color="auto"/>
        <w:left w:val="none" w:sz="0" w:space="0" w:color="auto"/>
        <w:bottom w:val="none" w:sz="0" w:space="0" w:color="auto"/>
        <w:right w:val="none" w:sz="0" w:space="0" w:color="auto"/>
      </w:divBdr>
    </w:div>
    <w:div w:id="1934194863">
      <w:bodyDiv w:val="1"/>
      <w:marLeft w:val="0"/>
      <w:marRight w:val="0"/>
      <w:marTop w:val="0"/>
      <w:marBottom w:val="0"/>
      <w:divBdr>
        <w:top w:val="none" w:sz="0" w:space="0" w:color="auto"/>
        <w:left w:val="none" w:sz="0" w:space="0" w:color="auto"/>
        <w:bottom w:val="none" w:sz="0" w:space="0" w:color="auto"/>
        <w:right w:val="none" w:sz="0" w:space="0" w:color="auto"/>
      </w:divBdr>
    </w:div>
    <w:div w:id="1944340913">
      <w:bodyDiv w:val="1"/>
      <w:marLeft w:val="0"/>
      <w:marRight w:val="0"/>
      <w:marTop w:val="0"/>
      <w:marBottom w:val="0"/>
      <w:divBdr>
        <w:top w:val="none" w:sz="0" w:space="0" w:color="auto"/>
        <w:left w:val="none" w:sz="0" w:space="0" w:color="auto"/>
        <w:bottom w:val="none" w:sz="0" w:space="0" w:color="auto"/>
        <w:right w:val="none" w:sz="0" w:space="0" w:color="auto"/>
      </w:divBdr>
    </w:div>
    <w:div w:id="2009014674">
      <w:bodyDiv w:val="1"/>
      <w:marLeft w:val="0"/>
      <w:marRight w:val="0"/>
      <w:marTop w:val="0"/>
      <w:marBottom w:val="0"/>
      <w:divBdr>
        <w:top w:val="none" w:sz="0" w:space="0" w:color="auto"/>
        <w:left w:val="none" w:sz="0" w:space="0" w:color="auto"/>
        <w:bottom w:val="none" w:sz="0" w:space="0" w:color="auto"/>
        <w:right w:val="none" w:sz="0" w:space="0" w:color="auto"/>
      </w:divBdr>
    </w:div>
    <w:div w:id="20811001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0511240">
      <w:bodyDiv w:val="1"/>
      <w:marLeft w:val="0"/>
      <w:marRight w:val="0"/>
      <w:marTop w:val="0"/>
      <w:marBottom w:val="0"/>
      <w:divBdr>
        <w:top w:val="none" w:sz="0" w:space="0" w:color="auto"/>
        <w:left w:val="none" w:sz="0" w:space="0" w:color="auto"/>
        <w:bottom w:val="none" w:sz="0" w:space="0" w:color="auto"/>
        <w:right w:val="none" w:sz="0" w:space="0" w:color="auto"/>
      </w:divBdr>
    </w:div>
    <w:div w:id="2146964150">
      <w:bodyDiv w:val="1"/>
      <w:marLeft w:val="0"/>
      <w:marRight w:val="0"/>
      <w:marTop w:val="0"/>
      <w:marBottom w:val="0"/>
      <w:divBdr>
        <w:top w:val="none" w:sz="0" w:space="0" w:color="auto"/>
        <w:left w:val="none" w:sz="0" w:space="0" w:color="auto"/>
        <w:bottom w:val="none" w:sz="0" w:space="0" w:color="auto"/>
        <w:right w:val="none" w:sz="0" w:space="0" w:color="auto"/>
      </w:divBdr>
      <w:divsChild>
        <w:div w:id="116726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21</Pages>
  <Words>5089</Words>
  <Characters>29013</Characters>
  <Application>Microsoft Office Word</Application>
  <DocSecurity>0</DocSecurity>
  <Lines>241</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Hadeel Maghrabi</cp:lastModifiedBy>
  <cp:revision>8</cp:revision>
  <cp:lastPrinted>2025-07-15T08:50:00Z</cp:lastPrinted>
  <dcterms:created xsi:type="dcterms:W3CDTF">2025-11-16T08:15:00Z</dcterms:created>
  <dcterms:modified xsi:type="dcterms:W3CDTF">2025-12-06T11:54:00Z</dcterms:modified>
</cp:coreProperties>
</file>