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5D815297" w:rsidR="008239B5" w:rsidRDefault="00EB387B" w:rsidP="00EB387B">
      <w:pPr>
        <w:rPr>
          <w:b/>
          <w:bCs/>
          <w:rtl/>
        </w:rPr>
      </w:pPr>
      <w:r>
        <w:t xml:space="preserve">Leader Name: </w:t>
      </w:r>
      <w:r w:rsidR="004C7091">
        <w:rPr>
          <w:rFonts w:ascii="Segoe UI" w:hAnsi="Segoe UI" w:cs="Segoe UI"/>
          <w:color w:val="0F1115"/>
          <w:shd w:val="clear" w:color="auto" w:fill="FFFFFF"/>
          <w:rtl/>
        </w:rPr>
        <w:t>روان الصغير</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6C5DF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92163CA" w14:textId="77777777" w:rsidR="004C7091" w:rsidRDefault="004C7091" w:rsidP="004C7091">
            <w:pPr>
              <w:bidi/>
            </w:pPr>
          </w:p>
          <w:p w14:paraId="30FE001F" w14:textId="7233BDEA" w:rsidR="004C7091" w:rsidRDefault="004C7091" w:rsidP="004C7091">
            <w:pPr>
              <w:bidi/>
            </w:pPr>
            <w:r>
              <w:rPr>
                <w:rtl/>
              </w:rPr>
              <w:t xml:space="preserve">ملاحظات وتوصيات </w:t>
            </w:r>
            <w:r>
              <w:rPr>
                <w:rFonts w:hint="cs"/>
                <w:rtl/>
              </w:rPr>
              <w:t xml:space="preserve"> </w:t>
            </w:r>
            <w:r>
              <w:t>:</w:t>
            </w:r>
          </w:p>
          <w:p w14:paraId="1B576088" w14:textId="7AD28279" w:rsidR="004C7091" w:rsidRDefault="004C7091" w:rsidP="004C7091">
            <w:pPr>
              <w:bidi/>
            </w:pPr>
            <w:r>
              <w:rPr>
                <w:rtl/>
              </w:rPr>
              <w:t xml:space="preserve">النموذج المفاهيمي </w:t>
            </w:r>
            <w:r>
              <w:rPr>
                <w:rFonts w:hint="cs"/>
                <w:rtl/>
              </w:rPr>
              <w:t>:</w:t>
            </w:r>
            <w:r>
              <w:rPr>
                <w:rtl/>
              </w:rPr>
              <w:t xml:space="preserve"> تم تضمين نموذج مفاهيمي ممتاز. يُنصح بإضافة شكل توضيحي للنموذج يظهر العلاقات بين المتغيرات (التحول الرقمي ← نضج إدارة المشاريع ← نجاح المشاريع)</w:t>
            </w:r>
            <w:r>
              <w:t>.</w:t>
            </w:r>
          </w:p>
          <w:p w14:paraId="021F0EE3" w14:textId="77777777" w:rsidR="004C7091" w:rsidRDefault="004C7091" w:rsidP="004C7091">
            <w:pPr>
              <w:bidi/>
            </w:pPr>
          </w:p>
          <w:p w14:paraId="7C8AC6E5" w14:textId="4B5783FF" w:rsidR="004C7091" w:rsidRDefault="004C7091" w:rsidP="004C7091">
            <w:pPr>
              <w:bidi/>
            </w:pPr>
            <w:r>
              <w:rPr>
                <w:rtl/>
              </w:rPr>
              <w:t>حجم العينة (تم ذكر العينة، لكن لم يتم تحديد حجم العينة الدقيق وطريقة حسابه. يجب تحديد حجم العينة باستخدام معادلة إحصائية مناسبة (مثل معادلة ستيفن ك. تومبسون) مع ذكر مستوى الثقة وهامش الخطأ، ومراعاة متطلبات تحليل</w:t>
            </w:r>
            <w:r>
              <w:t xml:space="preserve"> SEM (</w:t>
            </w:r>
            <w:r>
              <w:rPr>
                <w:rtl/>
              </w:rPr>
              <w:t>يفضل 200-300 مشارك</w:t>
            </w:r>
            <w:r>
              <w:t>).</w:t>
            </w:r>
          </w:p>
          <w:p w14:paraId="72FD3461" w14:textId="77777777" w:rsidR="004C7091" w:rsidRDefault="004C7091" w:rsidP="004C7091">
            <w:pPr>
              <w:bidi/>
            </w:pPr>
          </w:p>
          <w:p w14:paraId="76CF6173" w14:textId="27DFAE20" w:rsidR="004C7091" w:rsidRDefault="004C7091" w:rsidP="004C7091">
            <w:pPr>
              <w:bidi/>
            </w:pPr>
            <w:r>
              <w:rPr>
                <w:rtl/>
              </w:rPr>
              <w:t>الاستبيان (تم تقديم أمثلة أولية للبنود. يُنصح بإرفاق نسخة كاملة من الاستبيان في الملاحق، مع ذكر عدد الفقرات لكل بُعد من أبعاد المتغيرات الثلاثة</w:t>
            </w:r>
            <w:r>
              <w:t>.</w:t>
            </w:r>
          </w:p>
          <w:p w14:paraId="0CDA6E7E" w14:textId="77777777" w:rsidR="004C7091" w:rsidRDefault="004C7091" w:rsidP="004C7091">
            <w:pPr>
              <w:bidi/>
            </w:pPr>
          </w:p>
          <w:p w14:paraId="32CD990A" w14:textId="09359693" w:rsidR="004C7091" w:rsidRDefault="004C7091" w:rsidP="004C7091">
            <w:pPr>
              <w:bidi/>
            </w:pPr>
            <w:r>
              <w:rPr>
                <w:rtl/>
              </w:rPr>
              <w:t>الدراسة الاستطلاعية : تم ذكر إجراء دراسة استطلاعية. هذا إجراء علمي ممتاز. يُنصح بتحديد حجم العينة الاستطلاعية (30-50 مشاركًا)</w:t>
            </w:r>
            <w:r>
              <w:t>.</w:t>
            </w:r>
          </w:p>
          <w:p w14:paraId="1474D021" w14:textId="77777777" w:rsidR="004C7091" w:rsidRDefault="004C7091" w:rsidP="004C7091">
            <w:pPr>
              <w:bidi/>
            </w:pPr>
          </w:p>
          <w:p w14:paraId="60613E01" w14:textId="1A42C807" w:rsidR="004C7091" w:rsidRDefault="004C7091" w:rsidP="004C7091">
            <w:pPr>
              <w:bidi/>
            </w:pPr>
            <w:r>
              <w:rPr>
                <w:rtl/>
              </w:rPr>
              <w:t>التحليل الإحصائي : تم ذكر استخدام</w:t>
            </w:r>
            <w:r>
              <w:t xml:space="preserve"> SEM </w:t>
            </w:r>
            <w:r>
              <w:rPr>
                <w:rtl/>
              </w:rPr>
              <w:t>و</w:t>
            </w:r>
            <w:r>
              <w:t xml:space="preserve"> AMOS. </w:t>
            </w:r>
            <w:r>
              <w:rPr>
                <w:rtl/>
              </w:rPr>
              <w:t>هذا ممتاز. أنصح بإجراء اختبار</w:t>
            </w:r>
            <w:r>
              <w:t xml:space="preserve"> (VIF) </w:t>
            </w:r>
            <w:r>
              <w:rPr>
                <w:rtl/>
              </w:rPr>
              <w:lastRenderedPageBreak/>
              <w:t>للتأكد من عدم وجود مشكلة تعدد الخطية، و اختبار</w:t>
            </w:r>
            <w:r>
              <w:t xml:space="preserve"> (Bootstrap) </w:t>
            </w:r>
            <w:r>
              <w:rPr>
                <w:rtl/>
              </w:rPr>
              <w:t>لاختبار التأثيرات غير المباشرة (الوساطة) بشكل أكثر دقة</w:t>
            </w:r>
            <w:r>
              <w:t>.</w:t>
            </w:r>
          </w:p>
          <w:p w14:paraId="0D94992A" w14:textId="77777777" w:rsidR="004C7091" w:rsidRDefault="004C7091" w:rsidP="004C7091">
            <w:pPr>
              <w:bidi/>
            </w:pPr>
          </w:p>
          <w:p w14:paraId="7435E8FC" w14:textId="1A518337" w:rsidR="008239B5" w:rsidRDefault="004C7091" w:rsidP="008523A8">
            <w:pPr>
              <w:bidi/>
            </w:pPr>
            <w:r>
              <w:rPr>
                <w:rtl/>
              </w:rPr>
              <w:t>حدود الدراسة : تم ذكرها ضمنيًا. يُنصح بفصلها في نقاط واضحة: الحدود الموضوعية، المكانية (الجهات الحك</w:t>
            </w:r>
            <w:r w:rsidR="008523A8">
              <w:rPr>
                <w:rFonts w:hint="cs"/>
                <w:rtl/>
              </w:rPr>
              <w:t xml:space="preserve"> </w:t>
            </w:r>
            <w:r>
              <w:rPr>
                <w:rtl/>
              </w:rPr>
              <w:t>ومية السعودية)، البشرية (العاملين في المشاريع الحكومية)، الزمانية (2026)، والمنهجية (الاعتماد على البيانات الذاتية)</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C7091"/>
    <w:rsid w:val="004E21BE"/>
    <w:rsid w:val="006C5DFA"/>
    <w:rsid w:val="008047BE"/>
    <w:rsid w:val="008239B5"/>
    <w:rsid w:val="008523A8"/>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