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A00854" w:rsidR="009125CE" w:rsidP="006F5E20" w:rsidRDefault="00256A09" w14:paraId="719D6749" w14:textId="7473D330">
      <w:pPr>
        <w:widowControl w:val="0"/>
        <w:spacing w:after="0" w:line="240" w:lineRule="auto"/>
        <w:rPr>
          <w:rFonts w:ascii="Times New Roman" w:hAnsi="Times New Roman" w:cs="Simplified Arabic"/>
          <w:b/>
          <w:bCs/>
          <w:sz w:val="24"/>
          <w:szCs w:val="40"/>
          <w:lang w:bidi="ar-EG"/>
        </w:rPr>
      </w:pPr>
      <w:r w:rsidRPr="00A00854">
        <w:rPr>
          <w:rFonts w:ascii="Times New Roman" w:hAnsi="Times New Roman" w:cs="Simplified Arabic"/>
          <w:b/>
          <w:bCs/>
          <w:noProof/>
          <w:sz w:val="24"/>
          <w:szCs w:val="40"/>
        </w:rPr>
        <w:drawing>
          <wp:anchor distT="0" distB="0" distL="114300" distR="114300" simplePos="0" relativeHeight="251658240" behindDoc="0" locked="0" layoutInCell="1" allowOverlap="1" wp14:anchorId="4117FFF0" wp14:editId="64C20CDD">
            <wp:simplePos x="0" y="0"/>
            <wp:positionH relativeFrom="margin">
              <wp:posOffset>-155575</wp:posOffset>
            </wp:positionH>
            <wp:positionV relativeFrom="margin">
              <wp:posOffset>-263525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00854" w:rsidR="009125CE">
        <w:rPr>
          <w:rFonts w:ascii="Times New Roman" w:hAnsi="Times New Roman" w:cs="Simplified Arabic"/>
          <w:b/>
          <w:bCs/>
          <w:sz w:val="24"/>
          <w:szCs w:val="40"/>
          <w:rtl/>
          <w:lang w:bidi="ar-EG"/>
        </w:rPr>
        <w:t xml:space="preserve">جامعة ميدأوشن </w:t>
      </w:r>
    </w:p>
    <w:p w:rsidRPr="00A00854" w:rsidR="00F546CE" w:rsidP="006F5E20" w:rsidRDefault="009125CE" w14:paraId="1E957002" w14:textId="58D4BD6D">
      <w:pPr>
        <w:widowControl w:val="0"/>
        <w:spacing w:after="0" w:line="240" w:lineRule="auto"/>
        <w:rPr>
          <w:rFonts w:ascii="Times New Roman" w:hAnsi="Times New Roman" w:cs="Simplified Arabic"/>
          <w:b/>
          <w:bCs/>
          <w:sz w:val="24"/>
          <w:szCs w:val="40"/>
          <w:rtl/>
          <w:lang w:bidi="ar-EG"/>
        </w:rPr>
      </w:pPr>
      <w:r w:rsidRPr="00A00854">
        <w:rPr>
          <w:rFonts w:ascii="Times New Roman" w:hAnsi="Times New Roman" w:cs="Simplified Arabic"/>
          <w:b/>
          <w:bCs/>
          <w:sz w:val="24"/>
          <w:szCs w:val="40"/>
          <w:rtl/>
          <w:lang w:bidi="ar-EG"/>
        </w:rPr>
        <w:t xml:space="preserve">كلية الإدارة </w:t>
      </w:r>
    </w:p>
    <w:p w:rsidRPr="00A00854" w:rsidR="009125CE" w:rsidP="4C5EE387" w:rsidRDefault="009125CE" w14:paraId="11A91486" w14:textId="7EFF5F60">
      <w:pPr>
        <w:widowControl w:val="0"/>
        <w:spacing w:after="0" w:line="240" w:lineRule="auto"/>
        <w:rPr>
          <w:rFonts w:ascii="Times New Roman" w:hAnsi="Times New Roman" w:cs="Simplified Arabic"/>
          <w:b w:val="1"/>
          <w:bCs w:val="1"/>
          <w:sz w:val="24"/>
          <w:szCs w:val="24"/>
          <w:rtl w:val="1"/>
          <w:lang w:bidi="ar-DZ"/>
        </w:rPr>
      </w:pPr>
      <w:r w:rsidRPr="4C5EE387" w:rsidR="28CE720A">
        <w:rPr>
          <w:rFonts w:ascii="Times New Roman" w:hAnsi="Times New Roman" w:cs="Simplified Arabic"/>
          <w:b w:val="1"/>
          <w:bCs w:val="1"/>
          <w:sz w:val="24"/>
          <w:szCs w:val="24"/>
          <w:rtl w:val="1"/>
          <w:lang w:bidi="ar-EG"/>
        </w:rPr>
        <w:t>ماجستير</w:t>
      </w:r>
      <w:r w:rsidRPr="4C5EE387" w:rsidR="009125CE">
        <w:rPr>
          <w:rFonts w:ascii="Times New Roman" w:hAnsi="Times New Roman" w:cs="Simplified Arabic"/>
          <w:b w:val="1"/>
          <w:bCs w:val="1"/>
          <w:sz w:val="24"/>
          <w:szCs w:val="24"/>
          <w:rtl w:val="1"/>
          <w:lang w:bidi="ar-EG"/>
        </w:rPr>
        <w:t xml:space="preserve"> </w:t>
      </w:r>
      <w:r w:rsidRPr="4C5EE387" w:rsidR="3FF31DE3">
        <w:rPr>
          <w:rFonts w:ascii="Times New Roman" w:hAnsi="Times New Roman" w:cs="Simplified Arabic"/>
          <w:b w:val="1"/>
          <w:bCs w:val="1"/>
          <w:sz w:val="24"/>
          <w:szCs w:val="24"/>
          <w:rtl w:val="1"/>
          <w:lang w:bidi="ar-EG"/>
        </w:rPr>
        <w:t>إدارة</w:t>
      </w:r>
      <w:r w:rsidRPr="4C5EE387" w:rsidR="3FF31DE3">
        <w:rPr>
          <w:rFonts w:ascii="Times New Roman" w:hAnsi="Times New Roman" w:cs="Simplified Arabic"/>
          <w:b w:val="1"/>
          <w:bCs w:val="1"/>
          <w:sz w:val="24"/>
          <w:szCs w:val="24"/>
          <w:rtl w:val="1"/>
          <w:lang w:bidi="ar-EG"/>
        </w:rPr>
        <w:t xml:space="preserve"> مخاط</w:t>
      </w:r>
      <w:r w:rsidRPr="4C5EE387" w:rsidR="3FF31DE3">
        <w:rPr>
          <w:rFonts w:ascii="Times New Roman" w:hAnsi="Times New Roman" w:cs="Simplified Arabic"/>
          <w:b w:val="1"/>
          <w:bCs w:val="1"/>
          <w:sz w:val="24"/>
          <w:szCs w:val="24"/>
          <w:rtl w:val="1"/>
          <w:lang w:bidi="ar-EG"/>
        </w:rPr>
        <w:t>ر</w:t>
      </w:r>
    </w:p>
    <w:p w:rsidRPr="00A00854" w:rsidR="009065A2" w:rsidP="006F5E20" w:rsidRDefault="009065A2" w14:paraId="4DDB6B80" w14:textId="77777777">
      <w:pPr>
        <w:widowControl w:val="0"/>
        <w:spacing w:after="0" w:line="240" w:lineRule="auto"/>
        <w:jc w:val="center"/>
        <w:rPr>
          <w:rFonts w:ascii="Times New Roman" w:hAnsi="Times New Roman" w:cs="Simplified Arabic"/>
          <w:b/>
          <w:bCs/>
          <w:sz w:val="24"/>
          <w:szCs w:val="40"/>
          <w:rtl/>
          <w:lang w:bidi="ar-EG"/>
        </w:rPr>
      </w:pPr>
    </w:p>
    <w:p w:rsidRPr="00A00854" w:rsidR="009065A2" w:rsidP="4C5EE387" w:rsidRDefault="009065A2" w14:paraId="2E0CE56E" w14:textId="77777777">
      <w:pPr>
        <w:widowControl w:val="0"/>
        <w:spacing w:after="0" w:line="240" w:lineRule="auto"/>
        <w:jc w:val="center"/>
        <w:rPr>
          <w:rFonts w:ascii="Times New Roman" w:hAnsi="Times New Roman" w:cs="Simplified Arabic"/>
          <w:b w:val="1"/>
          <w:bCs w:val="1"/>
          <w:sz w:val="28"/>
          <w:szCs w:val="28"/>
          <w:rtl w:val="1"/>
          <w:lang w:bidi="ar-EG"/>
        </w:rPr>
      </w:pPr>
    </w:p>
    <w:p w:rsidRPr="00A00854" w:rsidR="009065A2" w:rsidP="4C5EE387" w:rsidRDefault="009065A2" w14:paraId="55ED4BCD" w14:textId="77777777">
      <w:pPr>
        <w:widowControl w:val="0"/>
        <w:spacing w:after="0" w:line="240" w:lineRule="auto"/>
        <w:jc w:val="center"/>
        <w:rPr>
          <w:rFonts w:ascii="Times New Roman" w:hAnsi="Times New Roman" w:cs="Simplified Arabic"/>
          <w:b w:val="1"/>
          <w:bCs w:val="1"/>
          <w:sz w:val="28"/>
          <w:szCs w:val="28"/>
          <w:rtl w:val="1"/>
          <w:lang w:bidi="ar-EG"/>
        </w:rPr>
      </w:pPr>
    </w:p>
    <w:p w:rsidRPr="00A00854" w:rsidR="009125CE" w:rsidP="4C5EE387" w:rsidRDefault="00AF0814" w14:paraId="15C28831" w14:textId="1D74984F">
      <w:pPr>
        <w:widowControl w:val="0"/>
        <w:spacing w:after="0" w:line="240" w:lineRule="auto"/>
        <w:jc w:val="center"/>
        <w:rPr>
          <w:rFonts w:ascii="Times New Roman" w:hAnsi="Times New Roman" w:cs="Simplified Arabic"/>
          <w:b w:val="1"/>
          <w:bCs w:val="1"/>
          <w:sz w:val="28"/>
          <w:szCs w:val="28"/>
          <w:rtl w:val="1"/>
          <w:lang w:bidi="ar-EG"/>
        </w:rPr>
      </w:pPr>
      <w:r w:rsidRPr="4C5EE387" w:rsidR="00AF0814">
        <w:rPr>
          <w:rFonts w:ascii="Times New Roman" w:hAnsi="Times New Roman" w:cs="Simplified Arabic"/>
          <w:b w:val="1"/>
          <w:bCs w:val="1"/>
          <w:sz w:val="28"/>
          <w:szCs w:val="28"/>
          <w:rtl w:val="1"/>
          <w:lang w:bidi="ar-EG"/>
        </w:rPr>
        <w:t>أثر حوكمة إدارة المخاطر المؤسسية</w:t>
      </w:r>
      <w:r w:rsidRPr="4C5EE387" w:rsidR="00AF0814">
        <w:rPr>
          <w:rFonts w:ascii="Times New Roman" w:hAnsi="Times New Roman" w:cs="Simplified Arabic"/>
          <w:b w:val="1"/>
          <w:bCs w:val="1"/>
          <w:sz w:val="28"/>
          <w:szCs w:val="28"/>
          <w:lang w:bidi="ar-EG"/>
        </w:rPr>
        <w:t xml:space="preserve"> (</w:t>
      </w:r>
      <w:r w:rsidRPr="4C5EE387" w:rsidR="00AF0814">
        <w:rPr>
          <w:rFonts w:ascii="Times New Roman" w:hAnsi="Times New Roman" w:cs="Simplified Arabic"/>
          <w:b w:val="1"/>
          <w:bCs w:val="1"/>
          <w:sz w:val="28"/>
          <w:szCs w:val="28"/>
          <w:lang w:bidi="ar-EG"/>
        </w:rPr>
        <w:t>ERM Governance</w:t>
      </w:r>
      <w:r w:rsidRPr="4C5EE387" w:rsidR="00AF0814">
        <w:rPr>
          <w:rFonts w:ascii="Times New Roman" w:hAnsi="Times New Roman" w:cs="Simplified Arabic"/>
          <w:b w:val="1"/>
          <w:bCs w:val="1"/>
          <w:sz w:val="28"/>
          <w:szCs w:val="28"/>
          <w:lang w:bidi="ar-EG"/>
        </w:rPr>
        <w:t xml:space="preserve">) </w:t>
      </w:r>
      <w:r w:rsidRPr="4C5EE387" w:rsidR="00AF0814">
        <w:rPr>
          <w:rFonts w:ascii="Times New Roman" w:hAnsi="Times New Roman" w:cs="Simplified Arabic"/>
          <w:b w:val="1"/>
          <w:bCs w:val="1"/>
          <w:sz w:val="28"/>
          <w:szCs w:val="28"/>
          <w:rtl w:val="1"/>
          <w:lang w:bidi="ar-EG"/>
        </w:rPr>
        <w:t>على فعالية إدارة المخاطر المؤسسية : دراسة ميدانية على الشركات ال</w:t>
      </w:r>
      <w:r w:rsidRPr="4C5EE387" w:rsidR="00AF0814">
        <w:rPr>
          <w:rFonts w:ascii="Times New Roman" w:hAnsi="Times New Roman" w:cs="Simplified Arabic"/>
          <w:b w:val="1"/>
          <w:bCs w:val="1"/>
          <w:sz w:val="28"/>
          <w:szCs w:val="28"/>
          <w:rtl w:val="1"/>
          <w:lang w:bidi="ar-EG"/>
        </w:rPr>
        <w:t>متوسطة والكبيرة في مدينة الرياض</w:t>
      </w:r>
    </w:p>
    <w:p w:rsidR="4C5EE387" w:rsidP="4C5EE387" w:rsidRDefault="4C5EE387" w14:paraId="2F826D4E" w14:textId="61F9F6EF">
      <w:pPr>
        <w:widowControl w:val="0"/>
        <w:spacing w:after="0" w:line="240" w:lineRule="auto"/>
        <w:jc w:val="center"/>
        <w:rPr>
          <w:rFonts w:ascii="Times New Roman" w:hAnsi="Times New Roman" w:cs="Simplified Arabic"/>
          <w:b w:val="1"/>
          <w:bCs w:val="1"/>
          <w:sz w:val="28"/>
          <w:szCs w:val="28"/>
          <w:rtl w:val="1"/>
          <w:lang w:bidi="ar-EG"/>
        </w:rPr>
      </w:pPr>
    </w:p>
    <w:p w:rsidR="4C5EE387" w:rsidP="4C5EE387" w:rsidRDefault="4C5EE387" w14:paraId="77AF6239" w14:textId="76976905">
      <w:pPr>
        <w:widowControl w:val="0"/>
        <w:spacing w:after="0" w:line="240" w:lineRule="auto"/>
        <w:jc w:val="center"/>
        <w:rPr>
          <w:rFonts w:ascii="Times New Roman" w:hAnsi="Times New Roman" w:cs="Simplified Arabic"/>
          <w:b w:val="1"/>
          <w:bCs w:val="1"/>
          <w:sz w:val="24"/>
          <w:szCs w:val="24"/>
          <w:rtl w:val="1"/>
          <w:lang w:bidi="ar-EG"/>
        </w:rPr>
      </w:pPr>
    </w:p>
    <w:p w:rsidR="4C5EE387" w:rsidP="4C5EE387" w:rsidRDefault="4C5EE387" w14:paraId="321A91CD" w14:textId="080F4FC2">
      <w:pPr>
        <w:widowControl w:val="0"/>
        <w:spacing w:after="0" w:line="240" w:lineRule="auto"/>
        <w:jc w:val="center"/>
        <w:rPr>
          <w:rFonts w:ascii="Times New Roman" w:hAnsi="Times New Roman" w:cs="Simplified Arabic"/>
          <w:b w:val="1"/>
          <w:bCs w:val="1"/>
          <w:sz w:val="24"/>
          <w:szCs w:val="24"/>
          <w:rtl w:val="1"/>
          <w:lang w:bidi="ar-EG"/>
        </w:rPr>
      </w:pPr>
    </w:p>
    <w:p w:rsidRPr="00A00854" w:rsidR="009125CE" w:rsidP="00AF0814" w:rsidRDefault="009125CE" w14:paraId="76AA45C9" w14:textId="2B8994AF">
      <w:pPr>
        <w:widowControl w:val="0"/>
        <w:spacing w:after="0" w:line="240" w:lineRule="auto"/>
        <w:jc w:val="center"/>
      </w:pPr>
      <w:r w:rsidRPr="4C5EE387" w:rsidR="009125CE">
        <w:rPr>
          <w:rFonts w:ascii="Times New Roman" w:hAnsi="Times New Roman" w:cs="Simplified Arabic"/>
          <w:b w:val="1"/>
          <w:bCs w:val="1"/>
          <w:sz w:val="24"/>
          <w:szCs w:val="24"/>
          <w:rtl w:val="1"/>
          <w:lang w:bidi="ar-EG"/>
        </w:rPr>
        <w:t>إعداد الطالب</w:t>
      </w:r>
      <w:r w:rsidRPr="4C5EE387" w:rsidR="00414E1D">
        <w:rPr>
          <w:rFonts w:ascii="Times New Roman" w:hAnsi="Times New Roman" w:cs="Simplified Arabic"/>
          <w:b w:val="1"/>
          <w:bCs w:val="1"/>
          <w:sz w:val="24"/>
          <w:szCs w:val="24"/>
          <w:rtl w:val="1"/>
          <w:lang w:bidi="ar-EG"/>
        </w:rPr>
        <w:t>ة</w:t>
      </w:r>
      <w:r w:rsidRPr="4C5EE387" w:rsidR="009125CE">
        <w:rPr>
          <w:rFonts w:ascii="Times New Roman" w:hAnsi="Times New Roman" w:cs="Simplified Arabic"/>
          <w:b w:val="1"/>
          <w:bCs w:val="1"/>
          <w:sz w:val="24"/>
          <w:szCs w:val="24"/>
          <w:rtl w:val="1"/>
          <w:lang w:bidi="ar-EG"/>
        </w:rPr>
        <w:t>/</w:t>
      </w:r>
      <w:r w:rsidRPr="4C5EE387" w:rsidR="00AF0814">
        <w:rPr>
          <w:rFonts w:ascii="Times New Roman" w:hAnsi="Times New Roman" w:cs="Simplified Arabic"/>
          <w:b w:val="1"/>
          <w:bCs w:val="1"/>
          <w:sz w:val="24"/>
          <w:szCs w:val="24"/>
          <w:rtl w:val="1"/>
          <w:lang w:bidi="ar-EG"/>
        </w:rPr>
        <w:t xml:space="preserve"> </w:t>
      </w:r>
      <w:r w:rsidRPr="4C5EE387" w:rsidR="1AF324A5">
        <w:rPr>
          <w:rFonts w:ascii="Times New Roman" w:hAnsi="Times New Roman" w:cs="Simplified Arabic"/>
          <w:b w:val="1"/>
          <w:bCs w:val="1"/>
          <w:sz w:val="24"/>
          <w:szCs w:val="24"/>
          <w:rtl w:val="1"/>
          <w:lang w:bidi="ar-EG"/>
        </w:rPr>
        <w:t>العنود خالد الخضر</w:t>
      </w:r>
    </w:p>
    <w:p w:rsidR="71A8633E" w:rsidP="4C5EE387" w:rsidRDefault="71A8633E" w14:paraId="5AD3636C" w14:textId="1014D5F8">
      <w:pPr>
        <w:pStyle w:val="Normal"/>
        <w:widowControl w:val="0"/>
        <w:spacing w:after="0" w:line="240" w:lineRule="auto"/>
        <w:jc w:val="center"/>
        <w:rPr>
          <w:rFonts w:ascii="Times New Roman" w:hAnsi="Times New Roman" w:cs="Simplified Arabic"/>
          <w:b w:val="1"/>
          <w:bCs w:val="1"/>
          <w:sz w:val="24"/>
          <w:szCs w:val="24"/>
          <w:rtl w:val="1"/>
          <w:lang w:bidi="ar-EG"/>
        </w:rPr>
      </w:pPr>
      <w:r w:rsidRPr="4C5EE387" w:rsidR="71A8633E">
        <w:rPr>
          <w:rFonts w:ascii="Times New Roman" w:hAnsi="Times New Roman" w:cs="Simplified Arabic"/>
          <w:b w:val="1"/>
          <w:bCs w:val="1"/>
          <w:sz w:val="24"/>
          <w:szCs w:val="24"/>
          <w:rtl w:val="1"/>
          <w:lang w:bidi="ar-EG"/>
        </w:rPr>
        <w:t>الرقم الأكاديمي</w:t>
      </w:r>
      <w:r w:rsidRPr="4C5EE387" w:rsidR="1B297A3A">
        <w:rPr>
          <w:rFonts w:ascii="Times New Roman" w:hAnsi="Times New Roman" w:cs="Simplified Arabic"/>
          <w:b w:val="1"/>
          <w:bCs w:val="1"/>
          <w:sz w:val="24"/>
          <w:szCs w:val="24"/>
          <w:rtl w:val="1"/>
          <w:lang w:bidi="ar-EG"/>
        </w:rPr>
        <w:t>/253000732</w:t>
      </w:r>
    </w:p>
    <w:p w:rsidRPr="00A00854" w:rsidR="009125CE" w:rsidP="006F5E20" w:rsidRDefault="009125CE" w14:paraId="5F4EE2DE" w14:textId="0B98AF41">
      <w:pPr>
        <w:widowControl w:val="0"/>
        <w:spacing w:after="0" w:line="240" w:lineRule="auto"/>
        <w:jc w:val="center"/>
        <w:rPr>
          <w:rFonts w:ascii="Times New Roman" w:hAnsi="Times New Roman" w:cs="Simplified Arabic"/>
          <w:b w:val="1"/>
          <w:bCs w:val="1"/>
          <w:sz w:val="24"/>
          <w:szCs w:val="24"/>
          <w:rtl w:val="1"/>
          <w:lang w:bidi="ar-EG"/>
        </w:rPr>
      </w:pPr>
      <w:r w:rsidRPr="4C5EE387" w:rsidR="009125CE">
        <w:rPr>
          <w:rFonts w:ascii="Times New Roman" w:hAnsi="Times New Roman" w:cs="Simplified Arabic"/>
          <w:b w:val="1"/>
          <w:bCs w:val="1"/>
          <w:sz w:val="24"/>
          <w:szCs w:val="24"/>
          <w:rtl w:val="1"/>
          <w:lang w:bidi="ar-EG"/>
        </w:rPr>
        <w:t>إشراف/</w:t>
      </w:r>
      <w:r w:rsidRPr="4C5EE387" w:rsidR="411B4411">
        <w:rPr>
          <w:rFonts w:ascii="Times New Roman" w:hAnsi="Times New Roman" w:cs="Simplified Arabic"/>
          <w:b w:val="1"/>
          <w:bCs w:val="1"/>
          <w:sz w:val="24"/>
          <w:szCs w:val="24"/>
          <w:rtl w:val="1"/>
          <w:lang w:bidi="ar-EG"/>
        </w:rPr>
        <w:t xml:space="preserve"> </w:t>
      </w:r>
      <w:r w:rsidRPr="4C5EE387" w:rsidR="411B4411">
        <w:rPr>
          <w:rFonts w:ascii="Times New Roman" w:hAnsi="Times New Roman" w:cs="Simplified Arabic"/>
          <w:b w:val="1"/>
          <w:bCs w:val="1"/>
          <w:sz w:val="24"/>
          <w:szCs w:val="24"/>
          <w:rtl w:val="1"/>
          <w:lang w:bidi="ar-EG"/>
        </w:rPr>
        <w:t>د.الفيصل</w:t>
      </w:r>
      <w:r w:rsidRPr="4C5EE387" w:rsidR="411B4411">
        <w:rPr>
          <w:rFonts w:ascii="Times New Roman" w:hAnsi="Times New Roman" w:cs="Simplified Arabic"/>
          <w:b w:val="1"/>
          <w:bCs w:val="1"/>
          <w:sz w:val="24"/>
          <w:szCs w:val="24"/>
          <w:rtl w:val="1"/>
          <w:lang w:bidi="ar-EG"/>
        </w:rPr>
        <w:t xml:space="preserve"> حسن</w:t>
      </w:r>
    </w:p>
    <w:p w:rsidRPr="00A00854" w:rsidR="009125CE" w:rsidP="006F5E20" w:rsidRDefault="009125CE" w14:paraId="2EFA31CD" w14:textId="77777777">
      <w:pPr>
        <w:widowControl w:val="0"/>
        <w:spacing w:after="0" w:line="240" w:lineRule="auto"/>
        <w:jc w:val="center"/>
        <w:rPr>
          <w:rFonts w:ascii="Times New Roman" w:hAnsi="Times New Roman" w:cs="Simplified Arabic"/>
          <w:b/>
          <w:bCs/>
          <w:sz w:val="24"/>
          <w:szCs w:val="40"/>
          <w:rtl/>
          <w:lang w:bidi="ar-EG"/>
        </w:rPr>
      </w:pPr>
    </w:p>
    <w:p w:rsidRPr="00A00854" w:rsidR="009125CE" w:rsidP="006F5E20" w:rsidRDefault="009125CE" w14:paraId="16CF2D6A" w14:textId="77777777">
      <w:pPr>
        <w:widowControl w:val="0"/>
        <w:spacing w:after="0" w:line="240" w:lineRule="auto"/>
        <w:jc w:val="center"/>
        <w:rPr>
          <w:rFonts w:ascii="Times New Roman" w:hAnsi="Times New Roman" w:cs="Simplified Arabic"/>
          <w:b/>
          <w:bCs/>
          <w:sz w:val="24"/>
          <w:szCs w:val="40"/>
          <w:rtl/>
          <w:lang w:bidi="ar-EG"/>
        </w:rPr>
      </w:pPr>
    </w:p>
    <w:p w:rsidRPr="00A00854" w:rsidR="009125CE" w:rsidP="006F5E20" w:rsidRDefault="009125CE" w14:paraId="22738CC6" w14:textId="77777777">
      <w:pPr>
        <w:widowControl w:val="0"/>
        <w:spacing w:after="0" w:line="240" w:lineRule="auto"/>
        <w:jc w:val="center"/>
        <w:rPr>
          <w:rFonts w:ascii="Times New Roman" w:hAnsi="Times New Roman" w:cs="Simplified Arabic"/>
          <w:b/>
          <w:bCs/>
          <w:sz w:val="24"/>
          <w:szCs w:val="40"/>
          <w:rtl/>
          <w:lang w:bidi="ar-EG"/>
        </w:rPr>
      </w:pPr>
    </w:p>
    <w:p w:rsidRPr="00A00854" w:rsidR="009125CE" w:rsidP="006F5E20" w:rsidRDefault="009125CE" w14:paraId="14480418" w14:textId="78A6C3AC">
      <w:pPr>
        <w:widowControl w:val="0"/>
        <w:spacing w:after="0" w:line="240" w:lineRule="auto"/>
        <w:jc w:val="center"/>
        <w:rPr>
          <w:rFonts w:ascii="Times New Roman" w:hAnsi="Times New Roman" w:cs="Simplified Arabic"/>
          <w:b/>
          <w:bCs/>
          <w:sz w:val="24"/>
          <w:szCs w:val="40"/>
          <w:rtl/>
          <w:lang w:bidi="ar-EG"/>
        </w:rPr>
      </w:pPr>
      <w:r w:rsidRPr="00A00854">
        <w:rPr>
          <w:rFonts w:ascii="Times New Roman" w:hAnsi="Times New Roman" w:cs="Simplified Arabic"/>
          <w:b/>
          <w:bCs/>
          <w:sz w:val="24"/>
          <w:szCs w:val="40"/>
          <w:rtl/>
          <w:lang w:bidi="ar-EG"/>
        </w:rPr>
        <w:t>العام الدراسي:</w:t>
      </w:r>
    </w:p>
    <w:p w:rsidRPr="00A00854" w:rsidR="009125CE" w:rsidP="006F5E20" w:rsidRDefault="00AF0814" w14:paraId="0ECF42F7" w14:textId="3F339C7F">
      <w:pPr>
        <w:widowControl w:val="0"/>
        <w:spacing w:after="0" w:line="240" w:lineRule="auto"/>
        <w:jc w:val="center"/>
        <w:rPr>
          <w:rFonts w:ascii="Times New Roman" w:hAnsi="Times New Roman" w:cs="Simplified Arabic"/>
          <w:b/>
          <w:bCs/>
          <w:sz w:val="24"/>
          <w:szCs w:val="40"/>
          <w:rtl/>
          <w:lang w:bidi="ar-DZ"/>
        </w:rPr>
      </w:pPr>
      <w:r>
        <w:rPr>
          <w:rFonts w:hint="cs" w:ascii="Times New Roman" w:hAnsi="Times New Roman" w:cs="Simplified Arabic"/>
          <w:b/>
          <w:bCs/>
          <w:sz w:val="24"/>
          <w:szCs w:val="40"/>
          <w:rtl/>
          <w:lang w:bidi="ar-EG"/>
        </w:rPr>
        <w:t>2026</w:t>
      </w:r>
    </w:p>
    <w:p w:rsidRPr="00A00854" w:rsidR="009065A2" w:rsidP="006F5E20" w:rsidRDefault="009065A2" w14:paraId="148F67A6" w14:textId="77777777">
      <w:pPr>
        <w:widowControl w:val="0"/>
        <w:bidi w:val="0"/>
        <w:rPr>
          <w:rFonts w:ascii="Times New Roman" w:hAnsi="Times New Roman" w:cs="Simplified Arabic"/>
          <w:b/>
          <w:bCs/>
          <w:sz w:val="24"/>
          <w:szCs w:val="40"/>
          <w:rtl/>
          <w:lang w:bidi="ar-EG"/>
        </w:rPr>
      </w:pPr>
      <w:r w:rsidRPr="00A00854">
        <w:rPr>
          <w:rFonts w:ascii="Times New Roman" w:hAnsi="Times New Roman" w:cs="Simplified Arabic"/>
          <w:b/>
          <w:bCs/>
          <w:sz w:val="24"/>
          <w:szCs w:val="40"/>
          <w:rtl/>
          <w:lang w:bidi="ar-EG"/>
        </w:rPr>
        <w:br w:type="page"/>
      </w:r>
    </w:p>
    <w:p w:rsidR="00256A09" w:rsidP="006F5E20" w:rsidRDefault="00256A09" w14:paraId="6A114712" w14:textId="77777777">
      <w:pPr>
        <w:widowControl w:val="0"/>
        <w:spacing w:after="0" w:line="240" w:lineRule="auto"/>
        <w:jc w:val="center"/>
        <w:outlineLvl w:val="0"/>
        <w:rPr>
          <w:rFonts w:ascii="Times New Roman" w:hAnsi="Times New Roman" w:cs="Simplified Arabic"/>
          <w:b/>
          <w:bCs/>
          <w:sz w:val="24"/>
          <w:szCs w:val="40"/>
          <w:rtl/>
          <w:lang w:bidi="ar-EG"/>
        </w:rPr>
        <w:sectPr w:rsidR="00256A09" w:rsidSect="00256A09">
          <w:pgSz w:w="11906" w:h="16838" w:orient="portrait"/>
          <w:pgMar w:top="1134" w:right="1701" w:bottom="1134" w:left="1134" w:header="709" w:footer="709"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bidi/>
          <w:rtlGutter/>
          <w:docGrid w:linePitch="360"/>
        </w:sectPr>
      </w:pPr>
    </w:p>
    <w:p w:rsidRPr="00A00854" w:rsidR="00DD0987" w:rsidP="006F5E20" w:rsidRDefault="00DD0987" w14:paraId="7C5284F4" w14:textId="77777777">
      <w:pPr>
        <w:widowControl w:val="0"/>
        <w:spacing w:after="0" w:line="240" w:lineRule="auto"/>
        <w:jc w:val="center"/>
        <w:rPr>
          <w:rFonts w:ascii="Times New Roman" w:hAnsi="Times New Roman" w:cs="Simplified Arabic"/>
          <w:b/>
          <w:bCs/>
          <w:sz w:val="24"/>
          <w:szCs w:val="28"/>
          <w:rtl/>
          <w:lang w:bidi="ar-EG"/>
        </w:rPr>
      </w:pPr>
    </w:p>
    <w:p w:rsidRPr="00A00854" w:rsidR="00DD0987" w:rsidP="006F5E20" w:rsidRDefault="00DD0987" w14:paraId="3769E56A" w14:textId="77777777">
      <w:pPr>
        <w:widowControl w:val="0"/>
        <w:spacing w:after="0" w:line="240" w:lineRule="auto"/>
        <w:jc w:val="center"/>
        <w:rPr>
          <w:rFonts w:ascii="Times New Roman" w:hAnsi="Times New Roman" w:cs="Simplified Arabic"/>
          <w:b/>
          <w:bCs/>
          <w:sz w:val="24"/>
          <w:szCs w:val="28"/>
          <w:rtl/>
          <w:lang w:bidi="ar-EG"/>
        </w:rPr>
      </w:pPr>
    </w:p>
    <w:p w:rsidRPr="00A00854" w:rsidR="00C23CFB" w:rsidP="006F5E20" w:rsidRDefault="00C23CFB" w14:paraId="0BBD229C" w14:textId="77777777">
      <w:pPr>
        <w:widowControl w:val="0"/>
        <w:spacing w:after="0" w:line="240" w:lineRule="auto"/>
        <w:jc w:val="center"/>
        <w:rPr>
          <w:rFonts w:ascii="Times New Roman" w:hAnsi="Times New Roman" w:cs="Simplified Arabic"/>
          <w:b/>
          <w:bCs/>
          <w:sz w:val="24"/>
          <w:szCs w:val="28"/>
          <w:rtl/>
          <w:lang w:bidi="ar-EG"/>
        </w:rPr>
      </w:pPr>
    </w:p>
    <w:p w:rsidRPr="00A00854" w:rsidR="00C23CFB" w:rsidP="006F5E20" w:rsidRDefault="00C23CFB" w14:paraId="0B68E657" w14:textId="77777777">
      <w:pPr>
        <w:widowControl w:val="0"/>
        <w:spacing w:after="0" w:line="240" w:lineRule="auto"/>
        <w:jc w:val="center"/>
        <w:rPr>
          <w:rFonts w:ascii="Times New Roman" w:hAnsi="Times New Roman" w:cs="Simplified Arabic"/>
          <w:b/>
          <w:bCs/>
          <w:sz w:val="24"/>
          <w:szCs w:val="28"/>
          <w:rtl/>
          <w:lang w:bidi="ar-EG"/>
        </w:rPr>
      </w:pPr>
    </w:p>
    <w:p w:rsidRPr="00A00854" w:rsidR="00C23CFB" w:rsidP="006F5E20" w:rsidRDefault="00C23CFB" w14:paraId="472C3018" w14:textId="77777777">
      <w:pPr>
        <w:widowControl w:val="0"/>
        <w:spacing w:after="0" w:line="240" w:lineRule="auto"/>
        <w:jc w:val="center"/>
        <w:rPr>
          <w:rFonts w:ascii="Times New Roman" w:hAnsi="Times New Roman" w:cs="Simplified Arabic"/>
          <w:b/>
          <w:bCs/>
          <w:sz w:val="24"/>
          <w:szCs w:val="28"/>
          <w:rtl/>
          <w:lang w:bidi="ar-EG"/>
        </w:rPr>
      </w:pPr>
    </w:p>
    <w:p w:rsidRPr="00A00854" w:rsidR="00C23CFB" w:rsidP="006D004A" w:rsidRDefault="00C23CFB" w14:paraId="7816964E" w14:textId="77777777">
      <w:pPr>
        <w:widowControl w:val="0"/>
        <w:spacing w:after="0" w:line="360" w:lineRule="auto"/>
        <w:jc w:val="center"/>
        <w:rPr>
          <w:rFonts w:ascii="Times New Roman" w:hAnsi="Times New Roman" w:cs="Simplified Arabic"/>
          <w:b/>
          <w:bCs/>
          <w:sz w:val="24"/>
          <w:szCs w:val="28"/>
          <w:rtl/>
          <w:lang w:bidi="ar-EG"/>
        </w:rPr>
      </w:pPr>
    </w:p>
    <w:p w:rsidRPr="00A00854" w:rsidR="00C23CFB" w:rsidP="006D004A" w:rsidRDefault="00C23CFB" w14:paraId="7E0971FF" w14:textId="77777777">
      <w:pPr>
        <w:widowControl w:val="0"/>
        <w:spacing w:after="0" w:line="360" w:lineRule="auto"/>
        <w:jc w:val="center"/>
        <w:rPr>
          <w:rFonts w:ascii="Times New Roman" w:hAnsi="Times New Roman" w:cs="Simplified Arabic"/>
          <w:b/>
          <w:bCs/>
          <w:sz w:val="24"/>
          <w:szCs w:val="28"/>
          <w:rtl/>
          <w:lang w:bidi="ar-EG"/>
        </w:rPr>
      </w:pPr>
    </w:p>
    <w:p w:rsidRPr="00A00854" w:rsidR="00C23CFB" w:rsidP="006D004A" w:rsidRDefault="00C23CFB" w14:paraId="215A1154" w14:textId="77777777">
      <w:pPr>
        <w:widowControl w:val="0"/>
        <w:spacing w:after="0" w:line="360" w:lineRule="auto"/>
        <w:jc w:val="center"/>
        <w:rPr>
          <w:rFonts w:ascii="Times New Roman" w:hAnsi="Times New Roman" w:cs="Simplified Arabic"/>
          <w:b/>
          <w:bCs/>
          <w:sz w:val="24"/>
          <w:szCs w:val="28"/>
          <w:rtl/>
          <w:lang w:bidi="ar-EG"/>
        </w:rPr>
      </w:pPr>
    </w:p>
    <w:p w:rsidRPr="00A00854" w:rsidR="00DD0987" w:rsidP="006D004A" w:rsidRDefault="00DD0987" w14:paraId="448B56CA" w14:textId="77777777">
      <w:pPr>
        <w:widowControl w:val="0"/>
        <w:spacing w:before="240" w:line="360" w:lineRule="auto"/>
        <w:jc w:val="center"/>
        <w:rPr>
          <w:rFonts w:ascii="Times New Roman" w:hAnsi="Times New Roman" w:cs="Simplified Arabic"/>
          <w:b/>
          <w:bCs/>
          <w:sz w:val="24"/>
          <w:szCs w:val="28"/>
          <w:rtl/>
          <w:lang w:bidi="ar-EG"/>
        </w:rPr>
      </w:pPr>
    </w:p>
    <w:p w:rsidRPr="00A00854" w:rsidR="00DD0987" w:rsidP="006D004A" w:rsidRDefault="00DD0987" w14:paraId="0A0508D0" w14:textId="77777777">
      <w:pPr>
        <w:widowControl w:val="0"/>
        <w:spacing w:before="240" w:line="360" w:lineRule="auto"/>
        <w:jc w:val="center"/>
        <w:rPr>
          <w:rFonts w:ascii="Times New Roman" w:hAnsi="Times New Roman" w:cs="Simplified Arabic"/>
          <w:b/>
          <w:bCs/>
          <w:sz w:val="24"/>
          <w:szCs w:val="28"/>
          <w:rtl/>
          <w:lang w:bidi="ar-EG"/>
        </w:rPr>
      </w:pPr>
    </w:p>
    <w:p w:rsidRPr="00A00854" w:rsidR="00DD0987" w:rsidP="006D004A" w:rsidRDefault="00C23CFB" w14:paraId="76080235" w14:textId="12237873">
      <w:pPr>
        <w:widowControl w:val="0"/>
        <w:spacing w:before="240" w:line="360" w:lineRule="auto"/>
        <w:jc w:val="center"/>
        <w:outlineLvl w:val="0"/>
        <w:rPr>
          <w:rFonts w:ascii="Times New Roman" w:hAnsi="Times New Roman" w:cs="Simplified Arabic"/>
          <w:b/>
          <w:bCs/>
          <w:sz w:val="24"/>
          <w:szCs w:val="40"/>
          <w:rtl/>
          <w:lang w:bidi="ar-EG"/>
        </w:rPr>
      </w:pPr>
      <w:bookmarkStart w:name="_Toc234577624" w:id="0"/>
      <w:r w:rsidRPr="00A00854">
        <w:rPr>
          <w:rFonts w:hint="cs" w:ascii="Times New Roman" w:hAnsi="Times New Roman" w:cs="Simplified Arabic"/>
          <w:b/>
          <w:bCs/>
          <w:sz w:val="24"/>
          <w:szCs w:val="40"/>
          <w:rtl/>
          <w:lang w:bidi="ar-EG"/>
        </w:rPr>
        <w:t>ا</w:t>
      </w:r>
      <w:r w:rsidRPr="00A00854" w:rsidR="00DD0987">
        <w:rPr>
          <w:rFonts w:hint="cs" w:ascii="Times New Roman" w:hAnsi="Times New Roman" w:cs="Simplified Arabic"/>
          <w:b/>
          <w:bCs/>
          <w:sz w:val="24"/>
          <w:szCs w:val="40"/>
          <w:rtl/>
          <w:lang w:bidi="ar-EG"/>
        </w:rPr>
        <w:t>لفصل الأول</w:t>
      </w:r>
      <w:bookmarkEnd w:id="0"/>
    </w:p>
    <w:p w:rsidRPr="00A00854" w:rsidR="00DD0987" w:rsidP="006D004A" w:rsidRDefault="00DD0987" w14:paraId="0B797286" w14:textId="240D5A81">
      <w:pPr>
        <w:widowControl w:val="0"/>
        <w:spacing w:before="240" w:line="360" w:lineRule="auto"/>
        <w:jc w:val="center"/>
        <w:outlineLvl w:val="0"/>
        <w:rPr>
          <w:rFonts w:ascii="Times New Roman" w:hAnsi="Times New Roman" w:cs="Simplified Arabic"/>
          <w:b/>
          <w:bCs/>
          <w:sz w:val="24"/>
          <w:szCs w:val="40"/>
          <w:rtl/>
          <w:lang w:bidi="ar-EG"/>
        </w:rPr>
      </w:pPr>
      <w:bookmarkStart w:name="_Toc234577625" w:id="1"/>
      <w:r w:rsidRPr="00A00854">
        <w:rPr>
          <w:rFonts w:hint="cs" w:ascii="Times New Roman" w:hAnsi="Times New Roman" w:cs="Simplified Arabic"/>
          <w:b/>
          <w:bCs/>
          <w:sz w:val="24"/>
          <w:szCs w:val="40"/>
          <w:rtl/>
          <w:lang w:bidi="ar-EG"/>
        </w:rPr>
        <w:t>الإطار العام للدارس</w:t>
      </w:r>
      <w:r w:rsidRPr="00A00854">
        <w:rPr>
          <w:rFonts w:hint="eastAsia" w:ascii="Times New Roman" w:hAnsi="Times New Roman" w:cs="Simplified Arabic"/>
          <w:b/>
          <w:bCs/>
          <w:sz w:val="24"/>
          <w:szCs w:val="40"/>
          <w:rtl/>
          <w:lang w:bidi="ar-EG"/>
        </w:rPr>
        <w:t>ة</w:t>
      </w:r>
      <w:bookmarkEnd w:id="1"/>
    </w:p>
    <w:p w:rsidRPr="00A00854" w:rsidR="00E36F5C" w:rsidP="006D004A" w:rsidRDefault="00E36F5C" w14:paraId="528D63F4" w14:textId="77777777">
      <w:pPr>
        <w:widowControl w:val="0"/>
        <w:bidi w:val="0"/>
        <w:spacing w:before="240" w:line="360" w:lineRule="auto"/>
        <w:rPr>
          <w:rFonts w:ascii="Times New Roman" w:hAnsi="Times New Roman" w:cs="Simplified Arabic"/>
          <w:b/>
          <w:bCs/>
          <w:sz w:val="24"/>
          <w:szCs w:val="40"/>
          <w:rtl/>
          <w:lang w:bidi="ar-EG"/>
        </w:rPr>
      </w:pPr>
      <w:r w:rsidRPr="00A00854">
        <w:rPr>
          <w:rFonts w:ascii="Times New Roman" w:hAnsi="Times New Roman" w:cs="Simplified Arabic"/>
          <w:b/>
          <w:bCs/>
          <w:sz w:val="24"/>
          <w:szCs w:val="40"/>
          <w:rtl/>
          <w:lang w:bidi="ar-EG"/>
        </w:rPr>
        <w:br w:type="page"/>
      </w:r>
    </w:p>
    <w:p w:rsidRPr="00A00854" w:rsidR="009125CE" w:rsidP="006D004A" w:rsidRDefault="00A74F76" w14:paraId="035BF540" w14:textId="3950244D">
      <w:pPr>
        <w:widowControl w:val="0"/>
        <w:spacing w:before="240" w:line="360" w:lineRule="auto"/>
        <w:jc w:val="both"/>
        <w:outlineLvl w:val="0"/>
        <w:rPr>
          <w:rFonts w:ascii="Times New Roman" w:hAnsi="Times New Roman" w:cs="Simplified Arabic"/>
          <w:sz w:val="24"/>
          <w:szCs w:val="36"/>
          <w:rtl/>
          <w:lang w:bidi="ar-EG"/>
        </w:rPr>
      </w:pPr>
      <w:bookmarkStart w:name="_Toc234577626" w:id="2"/>
      <w:r w:rsidRPr="00A00854">
        <w:rPr>
          <w:rFonts w:ascii="Times New Roman" w:hAnsi="Times New Roman" w:cs="Simplified Arabic"/>
          <w:b/>
          <w:bCs/>
          <w:sz w:val="24"/>
          <w:szCs w:val="36"/>
          <w:rtl/>
        </w:rPr>
        <w:t>مقدمة</w:t>
      </w:r>
      <w:r w:rsidRPr="00A00854" w:rsidR="009125CE">
        <w:rPr>
          <w:rFonts w:ascii="Times New Roman" w:hAnsi="Times New Roman" w:cs="Simplified Arabic"/>
          <w:sz w:val="24"/>
          <w:szCs w:val="36"/>
          <w:rtl/>
          <w:lang w:bidi="ar-EG"/>
        </w:rPr>
        <w:t>:</w:t>
      </w:r>
      <w:bookmarkEnd w:id="2"/>
    </w:p>
    <w:p w:rsidRPr="00AF0814" w:rsidR="00AF0814" w:rsidP="006D004A" w:rsidRDefault="00AF0814" w14:paraId="135028C7" w14:textId="77777777">
      <w:pPr>
        <w:widowControl w:val="0"/>
        <w:spacing w:before="240" w:line="360" w:lineRule="auto"/>
        <w:ind w:firstLine="734"/>
        <w:rPr>
          <w:rFonts w:ascii="Times New Roman" w:hAnsi="Times New Roman" w:cs="Simplified Arabic"/>
          <w:sz w:val="24"/>
          <w:szCs w:val="28"/>
          <w:rtl/>
          <w:lang w:bidi="ar-EG"/>
        </w:rPr>
      </w:pPr>
      <w:bookmarkStart w:name="_Hlk180027888" w:id="3"/>
      <w:bookmarkStart w:name="_Hlk179584055" w:id="4"/>
      <w:r w:rsidRPr="00AF0814">
        <w:rPr>
          <w:rFonts w:ascii="Times New Roman" w:hAnsi="Times New Roman" w:cs="Simplified Arabic"/>
          <w:sz w:val="24"/>
          <w:szCs w:val="28"/>
          <w:rtl/>
          <w:lang w:bidi="ar-EG"/>
        </w:rPr>
        <w:t>يشهد عالم الأعمال في الوقت الراهن تحولات متسارعة فرضتها العولمة الاقتصادية، والتطورات التكنولوجية المتلاحقة، والتغيرات التنظيمية والتشريعية المستمرة، الأمر الذي أسهم في زيادة مستوى عدم التأكد وارتفاع حجم المخاطر التي تواجه المؤسسات بمختلف أحجامها وقطاعاتها. وقد أصبحت هذه المخاطر أكثر تعقيدًا وتشابكًا، ولم تعد تقتصر على المخاطر المالية أو التشغيلية، بل امتدت لتشمل المخاطر الاستراتيجية، والتقنية، والامتثال، والأمن السيبراني، وغيرها من المخاطر التي قد تؤثر بصورة مباشرة في قدرة المؤسسات على تحقيق أهدافها وضمان استمرارية أعمالها وتعزيز قدرتها التنافسية.</w:t>
      </w:r>
    </w:p>
    <w:p w:rsidRPr="00AF0814" w:rsidR="00AF0814" w:rsidP="006D004A" w:rsidRDefault="00AF0814" w14:paraId="0539096D" w14:textId="77777777">
      <w:pPr>
        <w:widowControl w:val="0"/>
        <w:spacing w:before="240" w:line="360" w:lineRule="auto"/>
        <w:ind w:firstLine="734"/>
        <w:rPr>
          <w:rFonts w:ascii="Times New Roman" w:hAnsi="Times New Roman" w:cs="Simplified Arabic"/>
          <w:sz w:val="24"/>
          <w:szCs w:val="28"/>
          <w:lang w:bidi="ar-EG"/>
        </w:rPr>
      </w:pPr>
      <w:r w:rsidRPr="00AF0814">
        <w:rPr>
          <w:rFonts w:ascii="Times New Roman" w:hAnsi="Times New Roman" w:cs="Simplified Arabic"/>
          <w:sz w:val="24"/>
          <w:szCs w:val="28"/>
          <w:rtl/>
          <w:lang w:bidi="ar-EG"/>
        </w:rPr>
        <w:t>وفي ظل هذه البيئة الديناميكية، لم يعد الاعتماد على الأساليب التقليدية في إدارة المخاطر كافيًا لمواجهة التحديات المتزايدة، بل برزت الحاجة إلى تبني منهج متكامل لإدارة المخاطر يربط بين مختلف أنواع المخاطر والأهداف الاستراتيجية للمؤسسة. ومن هذا المنطلق ظهر مفهوم إدارة المخاطر المؤسسية (</w:t>
      </w:r>
      <w:r w:rsidRPr="00AF0814">
        <w:rPr>
          <w:rFonts w:ascii="Times New Roman" w:hAnsi="Times New Roman" w:cs="Simplified Arabic"/>
          <w:sz w:val="24"/>
          <w:szCs w:val="28"/>
          <w:lang w:bidi="ar-EG"/>
        </w:rPr>
        <w:t>Enterprise Risk Management - ERM</w:t>
      </w:r>
      <w:r w:rsidRPr="00AF0814">
        <w:rPr>
          <w:rFonts w:ascii="Times New Roman" w:hAnsi="Times New Roman" w:cs="Simplified Arabic"/>
          <w:sz w:val="24"/>
          <w:szCs w:val="28"/>
          <w:rtl/>
          <w:lang w:bidi="ar-EG"/>
        </w:rPr>
        <w:t>)، الذي يمثل إطارًا استراتيجيًا يهدف إلى تحديد المخاطر وتحليلها وتقييمها والاستجابة لها بصورة شاملة ومتكاملة، بما يدعم تحقيق الأهداف المؤسسية وتعظيم القيمة المستدامة لأصحاب المصلحة (</w:t>
      </w:r>
      <w:r w:rsidRPr="00AF0814">
        <w:rPr>
          <w:rFonts w:ascii="Times New Roman" w:hAnsi="Times New Roman" w:cs="Simplified Arabic"/>
          <w:sz w:val="24"/>
          <w:szCs w:val="28"/>
          <w:lang w:bidi="ar-EG"/>
        </w:rPr>
        <w:t>Horvey &amp; Odei-Mensah, 2023</w:t>
      </w:r>
      <w:r w:rsidRPr="00AF0814">
        <w:rPr>
          <w:rFonts w:ascii="Times New Roman" w:hAnsi="Times New Roman" w:cs="Simplified Arabic"/>
          <w:sz w:val="24"/>
          <w:szCs w:val="28"/>
          <w:rtl/>
          <w:lang w:bidi="ar-EG"/>
        </w:rPr>
        <w:t>).</w:t>
      </w:r>
    </w:p>
    <w:p w:rsidRPr="00AF0814" w:rsidR="00AF0814" w:rsidP="006D004A" w:rsidRDefault="00AF0814" w14:paraId="31D1CFE4" w14:textId="77777777">
      <w:pPr>
        <w:widowControl w:val="0"/>
        <w:spacing w:before="240" w:line="360" w:lineRule="auto"/>
        <w:ind w:firstLine="734"/>
        <w:jc w:val="both"/>
        <w:rPr>
          <w:rFonts w:ascii="Times New Roman" w:hAnsi="Times New Roman" w:cs="Simplified Arabic"/>
          <w:sz w:val="24"/>
          <w:szCs w:val="28"/>
          <w:rtl/>
          <w:lang w:bidi="ar-EG"/>
        </w:rPr>
      </w:pPr>
      <w:r w:rsidRPr="00AF0814">
        <w:rPr>
          <w:rFonts w:ascii="Times New Roman" w:hAnsi="Times New Roman" w:cs="Simplified Arabic"/>
          <w:sz w:val="24"/>
          <w:szCs w:val="28"/>
          <w:rtl/>
          <w:lang w:bidi="ar-EG"/>
        </w:rPr>
        <w:t>ويُعد نجاح إدارة المخاطر المؤسسية مرهونًا بوجود إطار حوكمة فعّال يضمن وضوح المسؤوليات، وفعالية الرقابة، والتكامل بين إدارة المخاطر وعمليات اتخاذ القرار داخل المؤسسة. ويُقصد بحوكمة إدارة المخاطر المؤسسية (</w:t>
      </w:r>
      <w:r w:rsidRPr="00AF0814">
        <w:rPr>
          <w:rFonts w:ascii="Times New Roman" w:hAnsi="Times New Roman" w:cs="Simplified Arabic"/>
          <w:sz w:val="24"/>
          <w:szCs w:val="28"/>
          <w:lang w:bidi="ar-EG"/>
        </w:rPr>
        <w:t>ERM Governance</w:t>
      </w:r>
      <w:r w:rsidRPr="00AF0814">
        <w:rPr>
          <w:rFonts w:ascii="Times New Roman" w:hAnsi="Times New Roman" w:cs="Simplified Arabic"/>
          <w:sz w:val="24"/>
          <w:szCs w:val="28"/>
          <w:rtl/>
          <w:lang w:bidi="ar-EG"/>
        </w:rPr>
        <w:t>) مجموعة المبادئ والآليات التي تنظم إدارة المخاطر، وتحدد مسؤوليات مجلس الإدارة والإدارة التنفيذية والعاملين، بما يكفل دمج إدارة المخاطر في جميع المستويات التنظيمية، ويعزز من قدرة المؤسسة على التعامل مع المخاطر بكفاءة وفاعلية.</w:t>
      </w:r>
    </w:p>
    <w:p w:rsidRPr="00AF0814" w:rsidR="00AF0814" w:rsidP="006D004A" w:rsidRDefault="005530FB" w14:paraId="59213CC3" w14:textId="16071F22">
      <w:pPr>
        <w:widowControl w:val="0"/>
        <w:spacing w:before="240" w:line="360" w:lineRule="auto"/>
        <w:rPr>
          <w:rFonts w:ascii="Times New Roman" w:hAnsi="Times New Roman" w:cs="Simplified Arabic"/>
          <w:sz w:val="24"/>
          <w:szCs w:val="28"/>
          <w:rtl/>
          <w:lang w:bidi="ar-EG"/>
        </w:rPr>
      </w:pPr>
      <w:r>
        <w:rPr>
          <w:rFonts w:hint="cs" w:ascii="Times New Roman" w:hAnsi="Times New Roman" w:cs="Simplified Arabic"/>
          <w:sz w:val="24"/>
          <w:szCs w:val="28"/>
          <w:rtl/>
          <w:lang w:bidi="ar-EG"/>
        </w:rPr>
        <w:t>كما</w:t>
      </w:r>
      <w:r w:rsidRPr="00AF0814" w:rsidR="00AF0814">
        <w:rPr>
          <w:rFonts w:ascii="Times New Roman" w:hAnsi="Times New Roman" w:cs="Simplified Arabic"/>
          <w:sz w:val="24"/>
          <w:szCs w:val="28"/>
          <w:rtl/>
          <w:lang w:bidi="ar-EG"/>
        </w:rPr>
        <w:t xml:space="preserve"> أن الحوكمة والثقافة التنظيمية تمثلان الركيزة الأساسية التي تقوم عليها منظومة إدارة المخاطر </w:t>
      </w:r>
      <w:r w:rsidRPr="00AF0814" w:rsidR="00AF0814">
        <w:rPr>
          <w:rFonts w:ascii="Times New Roman" w:hAnsi="Times New Roman" w:cs="Simplified Arabic"/>
          <w:sz w:val="24"/>
          <w:szCs w:val="28"/>
          <w:rtl/>
          <w:lang w:bidi="ar-EG"/>
        </w:rPr>
        <w:t>المؤسسية، حيث تسهم الحوكمة الرشيدة في ترسيخ المساءلة، وتعزيز المشاركة في إدارة المخاطر، ودعم الشفافية والإفصاح، وتفعيل دور مجلس الإدارة في الإشراف على المخاطر، وهو ما ينعكس إيجابًا على جودة القرارات الإدارية وتحقيق الأهداف الاستراتيجية للمؤسسة (كاظم والجوهر، 2023)</w:t>
      </w:r>
    </w:p>
    <w:p w:rsidRPr="00AF0814" w:rsidR="00AF0814" w:rsidP="006D004A" w:rsidRDefault="00AF0814" w14:paraId="6B24E3FF" w14:textId="77777777">
      <w:pPr>
        <w:widowControl w:val="0"/>
        <w:spacing w:before="240" w:line="360" w:lineRule="auto"/>
        <w:ind w:firstLine="734"/>
        <w:rPr>
          <w:rFonts w:ascii="Times New Roman" w:hAnsi="Times New Roman" w:cs="Simplified Arabic"/>
          <w:sz w:val="24"/>
          <w:szCs w:val="28"/>
          <w:rtl/>
          <w:lang w:bidi="ar-EG"/>
        </w:rPr>
      </w:pPr>
      <w:r w:rsidRPr="00AF0814">
        <w:rPr>
          <w:rFonts w:ascii="Times New Roman" w:hAnsi="Times New Roman" w:cs="Simplified Arabic"/>
          <w:sz w:val="24"/>
          <w:szCs w:val="28"/>
          <w:rtl/>
          <w:lang w:bidi="ar-EG"/>
        </w:rPr>
        <w:t>وتتمثل حوكمة إدارة المخاطر المؤسسية في هذه الدراسة في أربعة أبعاد رئيسة هي: المشاركة، والشفافية، والمساءلة، ومسؤولية مجلس الإدارة، والتي تمثل مجتمعةً مرتكزات أساسية لتعزيز فعالية إدارة المخاطر داخل المؤسسات. فالمشاركة تسهم في إشراك مختلف المستويات الإدارية في تحديد المخاطر وتقييمها والاستجابة لها، بينما تعزز الشفافية جودة الإفصاح عن المخاطر وتدفق المعلومات المرتبطة بها، وتضمن المساءلة وضوح المسؤوليات ومتابعة الأداء، في حين يؤدي مجلس الإدارة دورًا محوريًا في الإشراف على سياسات إدارة المخاطر، وتحديد مستوى تقبل المخاطر، ومتابعة تنفيذها بما ينسجم مع التوجهات الاستراتيجية للمؤسسة.</w:t>
      </w:r>
    </w:p>
    <w:p w:rsidRPr="00AF0814" w:rsidR="00AF0814" w:rsidP="006D004A" w:rsidRDefault="00AF0814" w14:paraId="014BA1B4" w14:textId="77777777">
      <w:pPr>
        <w:widowControl w:val="0"/>
        <w:spacing w:before="240" w:line="360" w:lineRule="auto"/>
        <w:ind w:firstLine="734"/>
        <w:jc w:val="both"/>
        <w:rPr>
          <w:rFonts w:ascii="Times New Roman" w:hAnsi="Times New Roman" w:cs="Simplified Arabic"/>
          <w:sz w:val="24"/>
          <w:szCs w:val="28"/>
          <w:rtl/>
          <w:lang w:bidi="ar-EG"/>
        </w:rPr>
      </w:pPr>
      <w:r w:rsidRPr="00AF0814">
        <w:rPr>
          <w:rFonts w:ascii="Times New Roman" w:hAnsi="Times New Roman" w:cs="Simplified Arabic"/>
          <w:sz w:val="24"/>
          <w:szCs w:val="28"/>
          <w:rtl/>
          <w:lang w:bidi="ar-EG"/>
        </w:rPr>
        <w:t>ومن جانب آخر، تشير فعالية إدارة المخاطر المؤسسية إلى قدرة المؤسسة على تحديد المخاطر وتحليلها وتقييمها والاستجابة لها ومتابعتها بصورة مستمرة، بما يسهم في الحد من آثارها السلبية واستثمار الفرص المتاحة، وتحسين جودة القرارات، وحماية أصول المؤسسة، وتعزيز أدائها واستدامتها. ولا تقتصر الفعالية على وجود سياسات أو إجراءات رسمية لإدارة المخاطر، وإنما تمتد إلى مدى نجاح تلك السياسات في تحقيق النتائج المرجوة وتحسين الأداء المؤسسي (</w:t>
      </w:r>
      <w:r w:rsidRPr="00AF0814">
        <w:rPr>
          <w:rFonts w:ascii="Times New Roman" w:hAnsi="Times New Roman" w:cs="Simplified Arabic"/>
          <w:sz w:val="24"/>
          <w:szCs w:val="28"/>
          <w:lang w:bidi="ar-EG"/>
        </w:rPr>
        <w:t>Saeidi et al., 2024</w:t>
      </w:r>
      <w:r w:rsidRPr="00AF0814">
        <w:rPr>
          <w:rFonts w:ascii="Times New Roman" w:hAnsi="Times New Roman" w:cs="Simplified Arabic"/>
          <w:sz w:val="24"/>
          <w:szCs w:val="28"/>
          <w:rtl/>
          <w:lang w:bidi="ar-EG"/>
        </w:rPr>
        <w:t>).</w:t>
      </w:r>
    </w:p>
    <w:p w:rsidRPr="00AF0814" w:rsidR="00AF0814" w:rsidP="006D004A" w:rsidRDefault="00AF0814" w14:paraId="4D8737CD" w14:textId="77777777">
      <w:pPr>
        <w:widowControl w:val="0"/>
        <w:spacing w:before="240" w:line="360" w:lineRule="auto"/>
        <w:ind w:firstLine="734"/>
        <w:jc w:val="both"/>
        <w:rPr>
          <w:rFonts w:ascii="Times New Roman" w:hAnsi="Times New Roman" w:cs="Simplified Arabic"/>
          <w:sz w:val="24"/>
          <w:szCs w:val="28"/>
          <w:rtl/>
          <w:lang w:bidi="ar-EG"/>
        </w:rPr>
      </w:pPr>
      <w:r w:rsidRPr="00AF0814">
        <w:rPr>
          <w:rFonts w:ascii="Times New Roman" w:hAnsi="Times New Roman" w:cs="Simplified Arabic"/>
          <w:sz w:val="24"/>
          <w:szCs w:val="28"/>
          <w:rtl/>
          <w:lang w:bidi="ar-EG"/>
        </w:rPr>
        <w:t>وقد أكدت العديد من الدراسات الحديثة وجود علاقة إيجابية بين حوكمة إدارة المخاطر المؤسسية وفعالية إدارة المخاطر، حيث أشارت دراسة الرزني والزغول (2024) إلى أن تطبيق مبادئ الحوكمة يسهم في رفع كفاءة إدارة المخاطر وتحسين جودة القرارات، كما أوضحت دراسة طهير وبن عثمان (2023) أن تطبيق آليات الحوكمة يعزز قدرة المؤسسات على التعامل مع المخاطر المختلفة، في حين بينت دراسة (</w:t>
      </w:r>
      <w:r w:rsidRPr="00AF0814">
        <w:rPr>
          <w:rFonts w:ascii="Times New Roman" w:hAnsi="Times New Roman" w:cs="Simplified Arabic"/>
          <w:sz w:val="24"/>
          <w:szCs w:val="28"/>
          <w:lang w:bidi="ar-EG"/>
        </w:rPr>
        <w:t xml:space="preserve">Shah et al., </w:t>
      </w:r>
      <w:proofErr w:type="gramStart"/>
      <w:r w:rsidRPr="00AF0814">
        <w:rPr>
          <w:rFonts w:ascii="Times New Roman" w:hAnsi="Times New Roman" w:cs="Simplified Arabic"/>
          <w:sz w:val="24"/>
          <w:szCs w:val="28"/>
          <w:lang w:bidi="ar-EG"/>
        </w:rPr>
        <w:t>2025</w:t>
      </w:r>
      <w:r w:rsidRPr="00AF0814">
        <w:rPr>
          <w:rFonts w:ascii="Times New Roman" w:hAnsi="Times New Roman" w:cs="Simplified Arabic"/>
          <w:sz w:val="24"/>
          <w:szCs w:val="28"/>
          <w:rtl/>
          <w:lang w:bidi="ar-EG"/>
        </w:rPr>
        <w:t xml:space="preserve">) أن وجود إطار حوكمة متكامل لإدارة المخاطر يسهم في تعزيز مرونة المؤسسات </w:t>
      </w:r>
      <w:r w:rsidRPr="00AF0814">
        <w:rPr>
          <w:rFonts w:ascii="Times New Roman" w:hAnsi="Times New Roman" w:cs="Simplified Arabic"/>
          <w:sz w:val="24"/>
          <w:szCs w:val="28"/>
          <w:rtl/>
          <w:lang w:bidi="ar-EG"/>
        </w:rPr>
        <w:t>ورفع قدرتها على مواجهة التحديات وتحقيق الأداء المستدام.</w:t>
      </w:r>
      <w:proofErr w:type="gramEnd"/>
    </w:p>
    <w:p w:rsidRPr="00AF0814" w:rsidR="00AF0814" w:rsidP="006D004A" w:rsidRDefault="00AF0814" w14:paraId="5774A344" w14:textId="77777777">
      <w:pPr>
        <w:widowControl w:val="0"/>
        <w:spacing w:before="240" w:line="360" w:lineRule="auto"/>
        <w:ind w:firstLine="734"/>
        <w:jc w:val="both"/>
        <w:rPr>
          <w:rFonts w:ascii="Times New Roman" w:hAnsi="Times New Roman" w:cs="Simplified Arabic"/>
          <w:sz w:val="24"/>
          <w:szCs w:val="28"/>
          <w:rtl/>
          <w:lang w:bidi="ar-EG"/>
        </w:rPr>
      </w:pPr>
      <w:r w:rsidRPr="00AF0814">
        <w:rPr>
          <w:rFonts w:ascii="Times New Roman" w:hAnsi="Times New Roman" w:cs="Simplified Arabic"/>
          <w:sz w:val="24"/>
          <w:szCs w:val="28"/>
          <w:rtl/>
          <w:lang w:bidi="ar-EG"/>
        </w:rPr>
        <w:t>وعلى الرغم من تزايد الاهتمام الأكاديمي والمهني بحوكمة إدارة المخاطر المؤسسية، فإن معظم الدراسات السابقة تناولت هذا الموضوع في قطاعات محددة، كالمؤسسات المالية أو الشركات المدرجة، بينما ما تزال الدراسات التطبيقية التي تبحث أثر حوكمة إدارة المخاطر المؤسسية في فعالية إدارة المخاطر المؤسسية داخل الشركات المتوسطة والكبيرة في المملكة العربية السعودية محدودة، ولا سيما في مدينة الرياض، الأمر الذي يبرز الحاجة إلى إجراء المزيد من الدراسات التي تستكشف طبيعة هذه العلاقة في بيئة الأعمال السعودية، في ظل التطورات الاقتصادية والتنظيمية المتسارعة.</w:t>
      </w:r>
    </w:p>
    <w:p w:rsidRPr="00AF0814" w:rsidR="00AF0814" w:rsidP="006D004A" w:rsidRDefault="00AF0814" w14:paraId="30A84D4F" w14:textId="77777777">
      <w:pPr>
        <w:widowControl w:val="0"/>
        <w:spacing w:before="240" w:line="360" w:lineRule="auto"/>
        <w:ind w:firstLine="734"/>
        <w:jc w:val="both"/>
        <w:rPr>
          <w:rFonts w:ascii="Times New Roman" w:hAnsi="Times New Roman" w:cs="Simplified Arabic"/>
          <w:sz w:val="24"/>
          <w:szCs w:val="28"/>
          <w:rtl/>
          <w:lang w:bidi="ar-EG"/>
        </w:rPr>
      </w:pPr>
      <w:r w:rsidRPr="00AF0814">
        <w:rPr>
          <w:rFonts w:ascii="Times New Roman" w:hAnsi="Times New Roman" w:cs="Simplified Arabic"/>
          <w:sz w:val="24"/>
          <w:szCs w:val="28"/>
          <w:rtl/>
          <w:lang w:bidi="ar-EG"/>
        </w:rPr>
        <w:t>وتكتسب هذه الدراسة أهميتها كذلك من توجه المملكة العربية السعودية نحو تعزيز مبادئ الحوكمة ورفع كفاءة إدارة المخاطر ضمن مستهدفات رؤية المملكة العربية السعودية 2030، التي تؤكد أهمية بناء مؤسسات أكثر كفاءة واستدامة، وقادرة على إدارة المخاطر بكفاءة بما يعزز التنافسية والاستدامة الاقتصادية.</w:t>
      </w:r>
    </w:p>
    <w:p w:rsidR="003557ED" w:rsidP="006D004A" w:rsidRDefault="00AF0814" w14:paraId="5D39D5F8" w14:textId="43AA8EDD">
      <w:pPr>
        <w:widowControl w:val="0"/>
        <w:spacing w:before="240" w:line="360" w:lineRule="auto"/>
        <w:ind w:firstLine="734"/>
        <w:jc w:val="both"/>
        <w:rPr>
          <w:rFonts w:ascii="Times New Roman" w:hAnsi="Times New Roman" w:cs="Simplified Arabic"/>
          <w:sz w:val="24"/>
          <w:szCs w:val="28"/>
          <w:rtl/>
          <w:lang w:bidi="ar-EG"/>
        </w:rPr>
      </w:pPr>
      <w:r w:rsidRPr="00AF0814">
        <w:rPr>
          <w:rFonts w:ascii="Times New Roman" w:hAnsi="Times New Roman" w:cs="Simplified Arabic"/>
          <w:sz w:val="24"/>
          <w:szCs w:val="28"/>
          <w:rtl/>
          <w:lang w:bidi="ar-EG"/>
        </w:rPr>
        <w:t>وانطلاقًا من ذلك، تسعى هذه الدراسة إلى التعرف على أثر حوكمة إدارة المخاطر المؤسسية بأبعادها المتمثلة في المشاركة، والشفافية، والمساءلة، ومسؤولية مجلس الإدارة على فعالية إدارة المخاطر المؤسسية في الشركات المتوسطة والكبيرة بمدينة الرياض، بما يسهم في تقديم أدلة علمية يمكن الاستفادة منها في تطوير ممارسات الحوكمة، وتعزيز كفاءة إدارة المخاطر، ودعم متخذي القرار في بناء منظومة أكثر قدرة على مواجهة المخاطر وتحقيق الأهداف الاستراتيجية.</w:t>
      </w:r>
      <w:r w:rsidRPr="00A00854" w:rsidR="00EC6590">
        <w:rPr>
          <w:rFonts w:hint="cs" w:ascii="Times New Roman" w:hAnsi="Times New Roman" w:cs="Simplified Arabic"/>
          <w:sz w:val="24"/>
          <w:szCs w:val="28"/>
          <w:rtl/>
          <w:lang w:bidi="ar-EG"/>
        </w:rPr>
        <w:t>.</w:t>
      </w:r>
      <w:bookmarkEnd w:id="3"/>
    </w:p>
    <w:p w:rsidR="00764E60" w:rsidP="006D004A" w:rsidRDefault="00764E60" w14:paraId="326327B5" w14:textId="77777777">
      <w:pPr>
        <w:widowControl w:val="0"/>
        <w:spacing w:before="240" w:line="360" w:lineRule="auto"/>
        <w:ind w:firstLine="734"/>
        <w:jc w:val="both"/>
        <w:rPr>
          <w:rFonts w:ascii="Times New Roman" w:hAnsi="Times New Roman" w:cs="Simplified Arabic"/>
          <w:sz w:val="24"/>
          <w:szCs w:val="28"/>
          <w:rtl/>
          <w:lang w:bidi="ar-EG"/>
        </w:rPr>
      </w:pPr>
    </w:p>
    <w:p w:rsidR="005530FB" w:rsidP="006D004A" w:rsidRDefault="005530FB" w14:paraId="2A420F6E" w14:textId="77777777">
      <w:pPr>
        <w:widowControl w:val="0"/>
        <w:spacing w:before="240" w:line="360" w:lineRule="auto"/>
        <w:ind w:firstLine="734"/>
        <w:jc w:val="both"/>
        <w:rPr>
          <w:rFonts w:ascii="Times New Roman" w:hAnsi="Times New Roman" w:cs="Simplified Arabic"/>
          <w:sz w:val="24"/>
          <w:szCs w:val="28"/>
          <w:rtl/>
          <w:lang w:bidi="ar-EG"/>
        </w:rPr>
      </w:pPr>
    </w:p>
    <w:p w:rsidR="005530FB" w:rsidP="006D004A" w:rsidRDefault="005530FB" w14:paraId="082BA75E" w14:textId="77777777">
      <w:pPr>
        <w:widowControl w:val="0"/>
        <w:spacing w:before="240" w:line="360" w:lineRule="auto"/>
        <w:ind w:firstLine="734"/>
        <w:jc w:val="both"/>
        <w:rPr>
          <w:rFonts w:ascii="Times New Roman" w:hAnsi="Times New Roman" w:cs="Simplified Arabic"/>
          <w:sz w:val="24"/>
          <w:szCs w:val="28"/>
          <w:rtl/>
          <w:lang w:bidi="ar-EG"/>
        </w:rPr>
      </w:pPr>
    </w:p>
    <w:p w:rsidRPr="00A00854" w:rsidR="009125CE" w:rsidP="006D004A" w:rsidRDefault="00A74F76" w14:paraId="3A504109" w14:textId="7358CC11">
      <w:pPr>
        <w:widowControl w:val="0"/>
        <w:spacing w:before="240" w:line="360" w:lineRule="auto"/>
        <w:jc w:val="both"/>
        <w:outlineLvl w:val="0"/>
        <w:rPr>
          <w:rFonts w:ascii="Times New Roman" w:hAnsi="Times New Roman" w:cs="Simplified Arabic"/>
          <w:b/>
          <w:bCs/>
          <w:sz w:val="24"/>
          <w:szCs w:val="36"/>
          <w:rtl/>
          <w:lang w:bidi="ar-EG"/>
        </w:rPr>
      </w:pPr>
      <w:bookmarkStart w:name="_Toc234577627" w:id="5"/>
      <w:bookmarkEnd w:id="4"/>
      <w:r w:rsidRPr="00A00854">
        <w:rPr>
          <w:rFonts w:ascii="Times New Roman" w:hAnsi="Times New Roman" w:cs="Simplified Arabic"/>
          <w:b/>
          <w:bCs/>
          <w:sz w:val="24"/>
          <w:szCs w:val="36"/>
          <w:rtl/>
        </w:rPr>
        <w:t>مشكلة الدراسة</w:t>
      </w:r>
      <w:r w:rsidRPr="00A00854" w:rsidR="009125CE">
        <w:rPr>
          <w:rFonts w:ascii="Times New Roman" w:hAnsi="Times New Roman" w:cs="Simplified Arabic"/>
          <w:b/>
          <w:bCs/>
          <w:sz w:val="24"/>
          <w:szCs w:val="36"/>
          <w:rtl/>
          <w:lang w:bidi="ar-EG"/>
        </w:rPr>
        <w:t>:</w:t>
      </w:r>
      <w:bookmarkEnd w:id="5"/>
    </w:p>
    <w:p w:rsidRPr="00AF0814" w:rsidR="00AF0814" w:rsidP="006D004A" w:rsidRDefault="00AF0814" w14:paraId="439EB584" w14:textId="77777777">
      <w:pPr>
        <w:widowControl w:val="0"/>
        <w:spacing w:before="240" w:line="360" w:lineRule="auto"/>
        <w:jc w:val="both"/>
        <w:outlineLvl w:val="0"/>
        <w:rPr>
          <w:rFonts w:ascii="Times New Roman" w:hAnsi="Times New Roman" w:cs="Simplified Arabic"/>
          <w:sz w:val="24"/>
          <w:szCs w:val="28"/>
          <w:rtl/>
          <w:lang w:bidi="ar-EG"/>
        </w:rPr>
      </w:pPr>
      <w:bookmarkStart w:name="_Toc234577628" w:id="6"/>
      <w:r w:rsidRPr="00AF0814">
        <w:rPr>
          <w:rFonts w:ascii="Times New Roman" w:hAnsi="Times New Roman" w:cs="Simplified Arabic"/>
          <w:sz w:val="24"/>
          <w:szCs w:val="28"/>
          <w:rtl/>
          <w:lang w:bidi="ar-EG"/>
        </w:rPr>
        <w:t>أصبحت إدارة المخاطر المؤسسية (</w:t>
      </w:r>
      <w:r w:rsidRPr="00AF0814">
        <w:rPr>
          <w:rFonts w:ascii="Times New Roman" w:hAnsi="Times New Roman" w:cs="Simplified Arabic"/>
          <w:sz w:val="24"/>
          <w:szCs w:val="28"/>
          <w:lang w:bidi="ar-EG"/>
        </w:rPr>
        <w:t>Enterprise Risk Management - ERM</w:t>
      </w:r>
      <w:r w:rsidRPr="00AF0814">
        <w:rPr>
          <w:rFonts w:ascii="Times New Roman" w:hAnsi="Times New Roman" w:cs="Simplified Arabic"/>
          <w:sz w:val="24"/>
          <w:szCs w:val="28"/>
          <w:rtl/>
          <w:lang w:bidi="ar-EG"/>
        </w:rPr>
        <w:t>) من أهم الممارسات الإدارية التي تعتمد عليها المؤسسات في مواجهة المخاطر المتزايدة وتعزيز قدرتها على تحقيق أهدافها الاستراتيجية، خاصة في ظل ما تشهده بيئة الأعمال من تغيرات متسارعة وتحديات اقتصادية وتقنية وتنظيمية متزايدة. إلا أن نجاح إدارة المخاطر المؤسسية لا يعتمد فقط على وجود سياسات وإجراءات لإدارة المخاطر، وإنما يرتبط بدرجة كبيرة بوجود منظومة حوكمة فعّالة تضمن وضوح المسؤوليات، وتعزز المشاركة، وتدعم الشفافية، وترسخ المساءلة، وتفعّل دور مجلس الإدارة في الإشراف على إدارة المخاطر، بما يسهم في رفع كفاءة إدارة المخاطر وتحقيق أهداف المؤسسة.</w:t>
      </w:r>
      <w:bookmarkEnd w:id="6"/>
    </w:p>
    <w:p w:rsidRPr="00AF0814" w:rsidR="00AF0814" w:rsidP="006D004A" w:rsidRDefault="00AF0814" w14:paraId="1A76CAF3" w14:textId="77777777">
      <w:pPr>
        <w:widowControl w:val="0"/>
        <w:spacing w:before="240" w:line="360" w:lineRule="auto"/>
        <w:jc w:val="both"/>
        <w:outlineLvl w:val="0"/>
        <w:rPr>
          <w:rFonts w:ascii="Times New Roman" w:hAnsi="Times New Roman" w:cs="Simplified Arabic"/>
          <w:sz w:val="24"/>
          <w:szCs w:val="28"/>
          <w:rtl/>
          <w:lang w:bidi="ar-EG"/>
        </w:rPr>
      </w:pPr>
      <w:bookmarkStart w:name="_Toc234577630" w:id="7"/>
      <w:r w:rsidRPr="00AF0814">
        <w:rPr>
          <w:rFonts w:ascii="Times New Roman" w:hAnsi="Times New Roman" w:cs="Simplified Arabic"/>
          <w:sz w:val="24"/>
          <w:szCs w:val="28"/>
          <w:rtl/>
          <w:lang w:bidi="ar-EG"/>
        </w:rPr>
        <w:t>وفي المملكة العربية السعودية، حظيت حوكمة الشركات وإدارة المخاطر باهتمام متزايد في إطار مستهدفات رؤية المملكة العربية السعودية 2030، التي أكدت أهمية تعزيز الحوكمة المؤسسية ورفع كفاءة الأداء وتحسين بيئة الاستثمار، بما يسهم في بناء مؤسسات أكثر قدرة على إدارة المخاطر وتحقيق الاستدامة. ورغم التطور الملحوظ في الأطر التنظيمية والتشريعية، تشير التقارير المهنية والدراسات الحديثة إلى أن التحدي الرئيس لم يعد يتمثل في وجود الأنظمة والسياسات، وإنما في مستوى التطبيق الفعلي لممارسات الحوكمة ومدى انعكاسها على فعالية إدارة المخاطر داخل الشركات، ولا سيما الشركات المتوسطة والكبيرة التي تمثل ركيزة أساسية للاقتصاد الوطني.</w:t>
      </w:r>
      <w:bookmarkEnd w:id="7"/>
    </w:p>
    <w:p w:rsidRPr="00AF0814" w:rsidR="00AF0814" w:rsidP="006D004A" w:rsidRDefault="00AF0814" w14:paraId="5A5487C5" w14:textId="3076A617">
      <w:pPr>
        <w:widowControl w:val="0"/>
        <w:spacing w:before="240" w:line="360" w:lineRule="auto"/>
        <w:jc w:val="both"/>
        <w:outlineLvl w:val="0"/>
        <w:rPr>
          <w:rFonts w:ascii="Times New Roman" w:hAnsi="Times New Roman" w:cs="Simplified Arabic"/>
          <w:sz w:val="24"/>
          <w:szCs w:val="28"/>
          <w:rtl/>
          <w:lang w:bidi="ar-EG"/>
        </w:rPr>
      </w:pPr>
      <w:bookmarkStart w:name="_Toc234577631" w:id="8"/>
      <w:r w:rsidRPr="00AF0814">
        <w:rPr>
          <w:rFonts w:ascii="Times New Roman" w:hAnsi="Times New Roman" w:cs="Simplified Arabic"/>
          <w:sz w:val="24"/>
          <w:szCs w:val="28"/>
          <w:rtl/>
          <w:lang w:bidi="ar-EG"/>
        </w:rPr>
        <w:t>وفي هذا السياق، أوضحت دراسة (</w:t>
      </w:r>
      <w:r w:rsidRPr="00AF0814">
        <w:rPr>
          <w:rFonts w:ascii="Times New Roman" w:hAnsi="Times New Roman" w:cs="Simplified Arabic"/>
          <w:sz w:val="24"/>
          <w:szCs w:val="28"/>
          <w:lang w:bidi="ar-EG"/>
        </w:rPr>
        <w:t>Gleißner &amp; Berger, 2024</w:t>
      </w:r>
      <w:r w:rsidRPr="00AF0814">
        <w:rPr>
          <w:rFonts w:ascii="Times New Roman" w:hAnsi="Times New Roman" w:cs="Simplified Arabic"/>
          <w:sz w:val="24"/>
          <w:szCs w:val="28"/>
          <w:rtl/>
          <w:lang w:bidi="ar-EG"/>
        </w:rPr>
        <w:t xml:space="preserve">) إلى أن العديد من المؤسسات ما زالت تواجه تحديات في دمج حوكمة إدارة المخاطر ضمن عمليات اتخاذ القرار الاستراتيجي، الأمر الذي يؤثر في كفاءة إدارة المخاطر وفاعليتها. ومن جانب آخر، توصلت دراسة الرزني والزغول (2024) إلى وجود أثر إيجابي للحوكمة في تحسين إدارة المخاطر، إلا أن تطبيقها اقتصر على القطاع المصرفي، مما يحد </w:t>
      </w:r>
      <w:r w:rsidRPr="00AF0814">
        <w:rPr>
          <w:rFonts w:ascii="Times New Roman" w:hAnsi="Times New Roman" w:cs="Simplified Arabic"/>
          <w:sz w:val="24"/>
          <w:szCs w:val="28"/>
          <w:rtl/>
          <w:lang w:bidi="ar-EG"/>
        </w:rPr>
        <w:t>من إمكانية تعميم نتائجها على الشركات العاملة في القطاعات الاقتصادية الأخرى.</w:t>
      </w:r>
      <w:bookmarkEnd w:id="8"/>
    </w:p>
    <w:p w:rsidRPr="00AF0814" w:rsidR="00AF0814" w:rsidP="006D004A" w:rsidRDefault="00AF0814" w14:paraId="77E972F2" w14:textId="77777777">
      <w:pPr>
        <w:widowControl w:val="0"/>
        <w:spacing w:before="240" w:line="360" w:lineRule="auto"/>
        <w:jc w:val="both"/>
        <w:outlineLvl w:val="0"/>
        <w:rPr>
          <w:rFonts w:ascii="Times New Roman" w:hAnsi="Times New Roman" w:cs="Simplified Arabic"/>
          <w:sz w:val="24"/>
          <w:szCs w:val="28"/>
          <w:rtl/>
          <w:lang w:bidi="ar-EG"/>
        </w:rPr>
      </w:pPr>
      <w:bookmarkStart w:name="_Toc234577632" w:id="9"/>
      <w:r w:rsidRPr="00AF0814">
        <w:rPr>
          <w:rFonts w:ascii="Times New Roman" w:hAnsi="Times New Roman" w:cs="Simplified Arabic"/>
          <w:sz w:val="24"/>
          <w:szCs w:val="28"/>
          <w:rtl/>
          <w:lang w:bidi="ar-EG"/>
        </w:rPr>
        <w:t>وباستعراض الأدبيات والدراسات السابقة، يتضح وجود فجوة بحثية تتمثل في محدودية الدراسات العربية التي تناولت حوكمة إدارة المخاطر المؤسسية باعتبارها متغيرًا مستقلًا بأبعاد محددة تشمل المشاركة، والشفافية، والمساءلة، ومسؤولية مجلس الإدارة، ودراسة أثرها في فعالية إدارة المخاطر المؤسسية داخل الشركات المتوسطة والكبيرة في المملكة العربية السعودية، ولا سيما في مدينة الرياض، على الرغم من الأهمية الاقتصادية لهذه الشركات ودورها المحوري في تحقيق مستهدفات التنمية المستدامة ورؤية المملكة 2030.</w:t>
      </w:r>
      <w:bookmarkEnd w:id="9"/>
    </w:p>
    <w:p w:rsidRPr="00AF0814" w:rsidR="00AF0814" w:rsidP="006D004A" w:rsidRDefault="00AF0814" w14:paraId="569B0811" w14:textId="00E7012D">
      <w:pPr>
        <w:widowControl w:val="0"/>
        <w:spacing w:before="240" w:line="360" w:lineRule="auto"/>
        <w:jc w:val="both"/>
        <w:outlineLvl w:val="0"/>
        <w:rPr>
          <w:rFonts w:ascii="Times New Roman" w:hAnsi="Times New Roman" w:cs="Simplified Arabic"/>
          <w:sz w:val="24"/>
          <w:szCs w:val="28"/>
          <w:rtl/>
          <w:lang w:bidi="ar-EG"/>
        </w:rPr>
      </w:pPr>
      <w:bookmarkStart w:name="_Toc234577633" w:id="10"/>
      <w:r w:rsidRPr="00AF0814">
        <w:rPr>
          <w:rFonts w:ascii="Times New Roman" w:hAnsi="Times New Roman" w:cs="Simplified Arabic"/>
          <w:sz w:val="24"/>
          <w:szCs w:val="28"/>
          <w:rtl/>
          <w:lang w:bidi="ar-EG"/>
        </w:rPr>
        <w:t>ومن ثم، تنبع مشكلة الدراسة من الحاجة إلى التعرف على مدى إسهام حوكمة إدارة المخاطر المؤسسية في تعزيز فعالية إدارة المخاطر داخل الشركات المتوسطة والكبيرة بمدينة الرياض، بما يسهم في توفير أدلة علمية يمكن أن تدعم تطوير ممارسات الحوكمة وتحسين كفاءة إدارة المخاطر في بيئة الأعمال السعودية.</w:t>
      </w:r>
      <w:r>
        <w:rPr>
          <w:rFonts w:hint="cs" w:ascii="Times New Roman" w:hAnsi="Times New Roman" w:cs="Simplified Arabic"/>
          <w:sz w:val="24"/>
          <w:szCs w:val="28"/>
          <w:rtl/>
          <w:lang w:bidi="ar-EG"/>
        </w:rPr>
        <w:t xml:space="preserve"> </w:t>
      </w:r>
      <w:r w:rsidRPr="00AF0814">
        <w:rPr>
          <w:rFonts w:ascii="Times New Roman" w:hAnsi="Times New Roman" w:cs="Simplified Arabic"/>
          <w:sz w:val="24"/>
          <w:szCs w:val="28"/>
          <w:rtl/>
          <w:lang w:bidi="ar-EG"/>
        </w:rPr>
        <w:t>وفي ضوء ما سبق، يمكن صياغة مشكلة الدراسة في السؤال الرئيس الآتي:</w:t>
      </w:r>
      <w:bookmarkEnd w:id="10"/>
    </w:p>
    <w:p w:rsidR="00AF0814" w:rsidP="006D004A" w:rsidRDefault="00AF0814" w14:paraId="2453EDAC" w14:textId="77777777">
      <w:pPr>
        <w:widowControl w:val="0"/>
        <w:spacing w:before="240" w:line="360" w:lineRule="auto"/>
        <w:jc w:val="both"/>
        <w:outlineLvl w:val="0"/>
        <w:rPr>
          <w:rFonts w:ascii="Times New Roman" w:hAnsi="Times New Roman" w:cs="Simplified Arabic"/>
          <w:sz w:val="24"/>
          <w:szCs w:val="28"/>
          <w:rtl/>
          <w:lang w:bidi="ar-EG"/>
        </w:rPr>
      </w:pPr>
      <w:bookmarkStart w:name="_Toc234577634" w:id="11"/>
      <w:r w:rsidRPr="00AF0814">
        <w:rPr>
          <w:rFonts w:ascii="Times New Roman" w:hAnsi="Times New Roman" w:cs="Simplified Arabic"/>
          <w:sz w:val="24"/>
          <w:szCs w:val="28"/>
          <w:rtl/>
          <w:lang w:bidi="ar-EG"/>
        </w:rPr>
        <w:t>ما أثر حوكمة إدارة المخاطر المؤسسية (</w:t>
      </w:r>
      <w:r w:rsidRPr="00AF0814">
        <w:rPr>
          <w:rFonts w:ascii="Times New Roman" w:hAnsi="Times New Roman" w:cs="Simplified Arabic"/>
          <w:sz w:val="24"/>
          <w:szCs w:val="28"/>
          <w:lang w:bidi="ar-EG"/>
        </w:rPr>
        <w:t>ERM Governance</w:t>
      </w:r>
      <w:r w:rsidRPr="00AF0814">
        <w:rPr>
          <w:rFonts w:ascii="Times New Roman" w:hAnsi="Times New Roman" w:cs="Simplified Arabic"/>
          <w:sz w:val="24"/>
          <w:szCs w:val="28"/>
          <w:rtl/>
          <w:lang w:bidi="ar-EG"/>
        </w:rPr>
        <w:t>) بأبعادها ( المشاركة، والشفافية، والمساءلة، ومسؤولية مجلس الإدارة) على فعالية إدارة المخاطر المؤسسية في الشركات المتوسطة والكبيرة بمدينة الرياض؟</w:t>
      </w:r>
      <w:bookmarkEnd w:id="11"/>
    </w:p>
    <w:p w:rsidRPr="00A00854" w:rsidR="009125CE" w:rsidP="006D004A" w:rsidRDefault="00A74F76" w14:paraId="2EA6585C" w14:textId="42D1A29F">
      <w:pPr>
        <w:widowControl w:val="0"/>
        <w:spacing w:after="0" w:line="360" w:lineRule="auto"/>
        <w:jc w:val="both"/>
        <w:outlineLvl w:val="0"/>
        <w:rPr>
          <w:rFonts w:ascii="Times New Roman" w:hAnsi="Times New Roman" w:cs="Simplified Arabic"/>
          <w:sz w:val="24"/>
          <w:szCs w:val="36"/>
          <w:rtl/>
        </w:rPr>
      </w:pPr>
      <w:bookmarkStart w:name="_Toc234577635" w:id="12"/>
      <w:r w:rsidRPr="00A00854">
        <w:rPr>
          <w:rFonts w:ascii="Times New Roman" w:hAnsi="Times New Roman" w:cs="Simplified Arabic"/>
          <w:b/>
          <w:bCs/>
          <w:sz w:val="24"/>
          <w:szCs w:val="36"/>
          <w:rtl/>
        </w:rPr>
        <w:t>أهمية الدراسة:</w:t>
      </w:r>
      <w:bookmarkEnd w:id="12"/>
    </w:p>
    <w:p w:rsidRPr="00A00854" w:rsidR="007D7854" w:rsidP="006D004A" w:rsidRDefault="007D7854" w14:paraId="48D14824" w14:textId="599E5065">
      <w:pPr>
        <w:widowControl w:val="0"/>
        <w:spacing w:after="0" w:line="36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تكمن أهمية هذه الدراسة في </w:t>
      </w:r>
      <w:r w:rsidRPr="00A00854" w:rsidR="00DB469C">
        <w:rPr>
          <w:rFonts w:hint="cs" w:ascii="Times New Roman" w:hAnsi="Times New Roman" w:cs="Simplified Arabic"/>
          <w:sz w:val="24"/>
          <w:szCs w:val="28"/>
          <w:rtl/>
        </w:rPr>
        <w:t>التالي</w:t>
      </w:r>
      <w:r w:rsidRPr="00A00854">
        <w:rPr>
          <w:rFonts w:ascii="Times New Roman" w:hAnsi="Times New Roman" w:cs="Simplified Arabic"/>
          <w:sz w:val="24"/>
          <w:szCs w:val="28"/>
          <w:rtl/>
        </w:rPr>
        <w:t>:</w:t>
      </w:r>
    </w:p>
    <w:p w:rsidRPr="00A00854" w:rsidR="00DB469C" w:rsidP="006D004A" w:rsidRDefault="00DB469C" w14:paraId="4D3D48FB" w14:textId="7B2A06A7">
      <w:pPr>
        <w:widowControl w:val="0"/>
        <w:spacing w:after="0" w:line="360" w:lineRule="auto"/>
        <w:jc w:val="both"/>
        <w:rPr>
          <w:rFonts w:ascii="Times New Roman" w:hAnsi="Times New Roman" w:cs="Simplified Arabic"/>
          <w:b/>
          <w:bCs/>
          <w:sz w:val="24"/>
          <w:szCs w:val="32"/>
          <w:rtl/>
        </w:rPr>
      </w:pPr>
      <w:r w:rsidRPr="00A00854">
        <w:rPr>
          <w:rFonts w:hint="cs" w:ascii="Times New Roman" w:hAnsi="Times New Roman" w:cs="Simplified Arabic"/>
          <w:b/>
          <w:bCs/>
          <w:sz w:val="24"/>
          <w:szCs w:val="32"/>
          <w:rtl/>
        </w:rPr>
        <w:t xml:space="preserve">الأهمية النظرية: </w:t>
      </w:r>
    </w:p>
    <w:p w:rsidRPr="00AF0814" w:rsidR="00AF0814" w:rsidP="006D004A" w:rsidRDefault="00AF0814" w14:paraId="216C6435" w14:textId="77777777">
      <w:pPr>
        <w:pStyle w:val="ListParagraph"/>
        <w:widowControl w:val="0"/>
        <w:numPr>
          <w:ilvl w:val="0"/>
          <w:numId w:val="4"/>
        </w:numPr>
        <w:spacing w:before="240" w:line="360" w:lineRule="auto"/>
        <w:jc w:val="both"/>
        <w:rPr>
          <w:rFonts w:ascii="Times New Roman" w:hAnsi="Times New Roman" w:cs="Simplified Arabic"/>
          <w:sz w:val="24"/>
          <w:szCs w:val="28"/>
        </w:rPr>
      </w:pPr>
      <w:r w:rsidRPr="00AF0814">
        <w:rPr>
          <w:rFonts w:ascii="Times New Roman" w:hAnsi="Times New Roman" w:cs="Simplified Arabic"/>
          <w:sz w:val="24"/>
          <w:szCs w:val="28"/>
          <w:rtl/>
        </w:rPr>
        <w:t>الإسهام في إثراء الأدبيات العلمية المتعلقة بحوكمة إدارة المخاطر المؤسسية (</w:t>
      </w:r>
      <w:r w:rsidRPr="00AF0814">
        <w:rPr>
          <w:rFonts w:ascii="Times New Roman" w:hAnsi="Times New Roman" w:cs="Simplified Arabic"/>
          <w:sz w:val="24"/>
          <w:szCs w:val="28"/>
        </w:rPr>
        <w:t>ERM Governance</w:t>
      </w:r>
      <w:r w:rsidRPr="00AF0814">
        <w:rPr>
          <w:rFonts w:ascii="Times New Roman" w:hAnsi="Times New Roman" w:cs="Simplified Arabic"/>
          <w:sz w:val="24"/>
          <w:szCs w:val="28"/>
          <w:rtl/>
        </w:rPr>
        <w:t xml:space="preserve">) وفعالية إدارة المخاطر المؤسسية، باعتبارهما من الموضوعات الحديثة التي </w:t>
      </w:r>
      <w:r w:rsidRPr="00AF0814">
        <w:rPr>
          <w:rFonts w:ascii="Times New Roman" w:hAnsi="Times New Roman" w:cs="Simplified Arabic"/>
          <w:sz w:val="24"/>
          <w:szCs w:val="28"/>
          <w:rtl/>
        </w:rPr>
        <w:t>تحظى باهتمام متزايد في مجالات الإدارة والحوكمة.</w:t>
      </w:r>
    </w:p>
    <w:p w:rsidRPr="00AF0814" w:rsidR="00AF0814" w:rsidP="006D004A" w:rsidRDefault="00AF0814" w14:paraId="564CFC2D" w14:textId="77777777">
      <w:pPr>
        <w:pStyle w:val="ListParagraph"/>
        <w:widowControl w:val="0"/>
        <w:numPr>
          <w:ilvl w:val="0"/>
          <w:numId w:val="4"/>
        </w:numPr>
        <w:spacing w:before="240" w:line="360" w:lineRule="auto"/>
        <w:jc w:val="both"/>
        <w:rPr>
          <w:rFonts w:ascii="Times New Roman" w:hAnsi="Times New Roman" w:cs="Simplified Arabic"/>
          <w:sz w:val="24"/>
          <w:szCs w:val="28"/>
        </w:rPr>
      </w:pPr>
      <w:r w:rsidRPr="00AF0814">
        <w:rPr>
          <w:rFonts w:ascii="Times New Roman" w:hAnsi="Times New Roman" w:cs="Simplified Arabic"/>
          <w:sz w:val="24"/>
          <w:szCs w:val="28"/>
          <w:rtl/>
        </w:rPr>
        <w:t>توضيح الإطار المفاهيمي والعلاقة النظرية بين حوكمة إدارة المخاطر المؤسسية وفعالية إدارة المخاطر، بما يسهم في تعزيز الفهم العلمي للأبعاد المؤثرة في نجاح تطبيق إدارة المخاطر داخل الشركات.</w:t>
      </w:r>
    </w:p>
    <w:p w:rsidRPr="00AF0814" w:rsidR="00AF0814" w:rsidP="006D004A" w:rsidRDefault="00AF0814" w14:paraId="627329A8" w14:textId="77777777">
      <w:pPr>
        <w:pStyle w:val="ListParagraph"/>
        <w:widowControl w:val="0"/>
        <w:numPr>
          <w:ilvl w:val="0"/>
          <w:numId w:val="4"/>
        </w:numPr>
        <w:spacing w:before="240" w:line="360" w:lineRule="auto"/>
        <w:jc w:val="both"/>
        <w:rPr>
          <w:rFonts w:ascii="Times New Roman" w:hAnsi="Times New Roman" w:cs="Simplified Arabic"/>
          <w:sz w:val="24"/>
          <w:szCs w:val="28"/>
        </w:rPr>
      </w:pPr>
      <w:r w:rsidRPr="00AF0814">
        <w:rPr>
          <w:rFonts w:ascii="Times New Roman" w:hAnsi="Times New Roman" w:cs="Simplified Arabic"/>
          <w:sz w:val="24"/>
          <w:szCs w:val="28"/>
          <w:rtl/>
        </w:rPr>
        <w:t>إثراء المعرفة العلمية حول أبعاد حوكمة إدارة المخاطر المؤسسية والمتمثلة في: المشاركة، والشفافية، والمساءلة، ومسؤولية مجلس الإدارة، وبيان دور كل منها في تعزيز فعالية إدارة المخاطر المؤسسية.</w:t>
      </w:r>
    </w:p>
    <w:p w:rsidRPr="00AF0814" w:rsidR="00AF0814" w:rsidP="006D004A" w:rsidRDefault="00AF0814" w14:paraId="7711EDAA" w14:textId="77777777">
      <w:pPr>
        <w:pStyle w:val="ListParagraph"/>
        <w:widowControl w:val="0"/>
        <w:numPr>
          <w:ilvl w:val="0"/>
          <w:numId w:val="4"/>
        </w:numPr>
        <w:spacing w:before="240" w:line="360" w:lineRule="auto"/>
        <w:jc w:val="both"/>
        <w:rPr>
          <w:rFonts w:ascii="Times New Roman" w:hAnsi="Times New Roman" w:cs="Simplified Arabic"/>
          <w:sz w:val="24"/>
          <w:szCs w:val="28"/>
        </w:rPr>
      </w:pPr>
      <w:r w:rsidRPr="00AF0814">
        <w:rPr>
          <w:rFonts w:ascii="Times New Roman" w:hAnsi="Times New Roman" w:cs="Simplified Arabic"/>
          <w:sz w:val="24"/>
          <w:szCs w:val="28"/>
          <w:rtl/>
        </w:rPr>
        <w:t>دعم الدراسات العربية في مجال حوكمة إدارة المخاطر المؤسسية، في ظل محدودية الدراسات التي تناولت هذا الموضوع بصورة تطبيقية في بيئة الأعمال السعودية، وبخاصة في الشركات المتوسطة والكبيرة.</w:t>
      </w:r>
    </w:p>
    <w:p w:rsidRPr="00A00854" w:rsidR="00DB469C" w:rsidP="006D004A" w:rsidRDefault="00DB469C" w14:paraId="085F78F4" w14:textId="020BD113">
      <w:pPr>
        <w:widowControl w:val="0"/>
        <w:tabs>
          <w:tab w:val="left" w:pos="1122"/>
        </w:tabs>
        <w:spacing w:before="240" w:line="360" w:lineRule="auto"/>
        <w:jc w:val="both"/>
        <w:rPr>
          <w:rFonts w:ascii="Times New Roman" w:hAnsi="Times New Roman" w:cs="Simplified Arabic"/>
          <w:b/>
          <w:bCs/>
          <w:sz w:val="24"/>
          <w:szCs w:val="32"/>
          <w:rtl/>
        </w:rPr>
      </w:pPr>
      <w:r w:rsidRPr="00A00854">
        <w:rPr>
          <w:rFonts w:hint="cs" w:ascii="Times New Roman" w:hAnsi="Times New Roman" w:cs="Simplified Arabic"/>
          <w:b/>
          <w:bCs/>
          <w:sz w:val="24"/>
          <w:szCs w:val="32"/>
          <w:rtl/>
        </w:rPr>
        <w:t xml:space="preserve">الأهمية التطبيقية: </w:t>
      </w:r>
    </w:p>
    <w:p w:rsidRPr="00AF0814" w:rsidR="00AF0814" w:rsidP="006D004A" w:rsidRDefault="00AF0814" w14:paraId="364368D3" w14:textId="77777777">
      <w:pPr>
        <w:pStyle w:val="ListParagraph"/>
        <w:widowControl w:val="0"/>
        <w:numPr>
          <w:ilvl w:val="0"/>
          <w:numId w:val="5"/>
        </w:numPr>
        <w:tabs>
          <w:tab w:val="left" w:pos="506"/>
        </w:tabs>
        <w:spacing w:before="240" w:line="360" w:lineRule="auto"/>
        <w:jc w:val="both"/>
        <w:rPr>
          <w:rFonts w:ascii="Times New Roman" w:hAnsi="Times New Roman" w:cs="Simplified Arabic"/>
          <w:sz w:val="24"/>
          <w:szCs w:val="28"/>
        </w:rPr>
      </w:pPr>
      <w:r w:rsidRPr="00AF0814">
        <w:rPr>
          <w:rFonts w:ascii="Times New Roman" w:hAnsi="Times New Roman" w:cs="Simplified Arabic"/>
          <w:sz w:val="24"/>
          <w:szCs w:val="28"/>
          <w:rtl/>
        </w:rPr>
        <w:t>تقدم الدراسة توصيات عملية لمجالس إدارات الشركات المتوسطة والكبيرة في مدينة الرياض حول كيفية تعزيز هياكل الحوكمة المتعلقة بإدارة المخاطر، مما يسهم في رفع مستوى الأداء المؤسسي وحماية مصالح أصحاب المصلحة.</w:t>
      </w:r>
    </w:p>
    <w:p w:rsidRPr="00AF0814" w:rsidR="00AF0814" w:rsidP="006D004A" w:rsidRDefault="00AF0814" w14:paraId="531924B1" w14:textId="77777777">
      <w:pPr>
        <w:pStyle w:val="ListParagraph"/>
        <w:widowControl w:val="0"/>
        <w:numPr>
          <w:ilvl w:val="0"/>
          <w:numId w:val="5"/>
        </w:numPr>
        <w:tabs>
          <w:tab w:val="left" w:pos="506"/>
        </w:tabs>
        <w:spacing w:before="240" w:line="360" w:lineRule="auto"/>
        <w:jc w:val="both"/>
        <w:rPr>
          <w:rFonts w:ascii="Times New Roman" w:hAnsi="Times New Roman" w:cs="Simplified Arabic"/>
          <w:sz w:val="24"/>
          <w:szCs w:val="28"/>
        </w:rPr>
      </w:pPr>
      <w:r w:rsidRPr="00AF0814">
        <w:rPr>
          <w:rFonts w:ascii="Times New Roman" w:hAnsi="Times New Roman" w:cs="Simplified Arabic"/>
          <w:sz w:val="24"/>
          <w:szCs w:val="28"/>
          <w:rtl/>
        </w:rPr>
        <w:t>تزويد إدارات الشركات المتوسطة والكبيرة بمدينة الرياض بمؤشرات عملية حول مستوى تطبيق حوكمة إدارة المخاطر المؤسسية، بما يساعدها على تقييم واقع ممارساتها الحالية وتحديد فرص التطوير والتحسين.</w:t>
      </w:r>
    </w:p>
    <w:p w:rsidRPr="00AF0814" w:rsidR="00AF0814" w:rsidP="006D004A" w:rsidRDefault="00AF0814" w14:paraId="06A1836E" w14:textId="77777777">
      <w:pPr>
        <w:pStyle w:val="ListParagraph"/>
        <w:widowControl w:val="0"/>
        <w:numPr>
          <w:ilvl w:val="0"/>
          <w:numId w:val="5"/>
        </w:numPr>
        <w:tabs>
          <w:tab w:val="left" w:pos="506"/>
        </w:tabs>
        <w:spacing w:before="240" w:line="360" w:lineRule="auto"/>
        <w:jc w:val="both"/>
        <w:rPr>
          <w:rFonts w:ascii="Times New Roman" w:hAnsi="Times New Roman" w:cs="Simplified Arabic"/>
          <w:sz w:val="24"/>
          <w:szCs w:val="28"/>
        </w:rPr>
      </w:pPr>
      <w:r w:rsidRPr="00AF0814">
        <w:rPr>
          <w:rFonts w:ascii="Times New Roman" w:hAnsi="Times New Roman" w:cs="Simplified Arabic"/>
          <w:sz w:val="24"/>
          <w:szCs w:val="28"/>
          <w:rtl/>
        </w:rPr>
        <w:t>تقديم نتائج يمكن الاستفادة منها عند إعداد أو تطوير سياسات وإجراءات حوكمة إدارة المخاطر المؤسسية، بما يسهم في رفع كفاءة إدارة المخاطر وتحقيق الأهداف الاستراتيجية للشركات.</w:t>
      </w:r>
    </w:p>
    <w:p w:rsidRPr="00AF0814" w:rsidR="0069236E" w:rsidP="006D004A" w:rsidRDefault="00AF0814" w14:paraId="62251452" w14:textId="11EBF175">
      <w:pPr>
        <w:pStyle w:val="ListParagraph"/>
        <w:widowControl w:val="0"/>
        <w:numPr>
          <w:ilvl w:val="0"/>
          <w:numId w:val="5"/>
        </w:numPr>
        <w:tabs>
          <w:tab w:val="left" w:pos="506"/>
        </w:tabs>
        <w:spacing w:before="240" w:line="360" w:lineRule="auto"/>
        <w:jc w:val="both"/>
        <w:rPr>
          <w:rFonts w:ascii="Times New Roman" w:hAnsi="Times New Roman" w:cs="Simplified Arabic"/>
          <w:sz w:val="24"/>
          <w:szCs w:val="28"/>
          <w:rtl/>
        </w:rPr>
      </w:pPr>
      <w:r w:rsidRPr="00AF0814">
        <w:rPr>
          <w:rFonts w:ascii="Times New Roman" w:hAnsi="Times New Roman" w:cs="Simplified Arabic"/>
          <w:sz w:val="24"/>
          <w:szCs w:val="28"/>
          <w:rtl/>
        </w:rPr>
        <w:t xml:space="preserve">توفير معلومات داعمة لصناع القرار في الجهات التنظيمية والمهنية عند تطوير الأدلة الإرشادية </w:t>
      </w:r>
      <w:r w:rsidRPr="00AF0814">
        <w:rPr>
          <w:rFonts w:ascii="Times New Roman" w:hAnsi="Times New Roman" w:cs="Simplified Arabic"/>
          <w:sz w:val="24"/>
          <w:szCs w:val="28"/>
          <w:rtl/>
        </w:rPr>
        <w:t>والأنظمة المتعلقة بحوكمة وإدارة المخاطر، بما يتوافق مع أفضل الممارسات والمعايير الدولية.</w:t>
      </w:r>
    </w:p>
    <w:p w:rsidR="001B17A4" w:rsidP="006D004A" w:rsidRDefault="001B17A4" w14:paraId="3CA62D61" w14:textId="77777777">
      <w:pPr>
        <w:widowControl w:val="0"/>
        <w:spacing w:before="240" w:line="360" w:lineRule="auto"/>
        <w:jc w:val="both"/>
        <w:outlineLvl w:val="0"/>
        <w:rPr>
          <w:rFonts w:ascii="Times New Roman" w:hAnsi="Times New Roman" w:cs="Simplified Arabic"/>
          <w:b/>
          <w:bCs/>
          <w:sz w:val="24"/>
          <w:szCs w:val="40"/>
          <w:rtl/>
        </w:rPr>
      </w:pPr>
      <w:bookmarkStart w:name="_Toc234577636" w:id="13"/>
    </w:p>
    <w:p w:rsidRPr="00A00854" w:rsidR="00EC6590" w:rsidP="006D004A" w:rsidRDefault="00EC6590" w14:paraId="289D2CEE" w14:textId="77777777">
      <w:pPr>
        <w:widowControl w:val="0"/>
        <w:spacing w:before="240" w:line="360" w:lineRule="auto"/>
        <w:jc w:val="both"/>
        <w:outlineLvl w:val="0"/>
        <w:rPr>
          <w:rFonts w:ascii="Times New Roman" w:hAnsi="Times New Roman" w:cs="Simplified Arabic"/>
          <w:b/>
          <w:bCs/>
          <w:sz w:val="24"/>
          <w:szCs w:val="40"/>
          <w:rtl/>
        </w:rPr>
      </w:pPr>
      <w:r w:rsidRPr="00A00854">
        <w:rPr>
          <w:rFonts w:ascii="Times New Roman" w:hAnsi="Times New Roman" w:cs="Simplified Arabic"/>
          <w:b/>
          <w:bCs/>
          <w:sz w:val="24"/>
          <w:szCs w:val="40"/>
          <w:rtl/>
        </w:rPr>
        <w:t>أهداف الدراسة</w:t>
      </w:r>
      <w:r w:rsidRPr="00A00854">
        <w:rPr>
          <w:rFonts w:hint="cs" w:ascii="Times New Roman" w:hAnsi="Times New Roman" w:cs="Simplified Arabic"/>
          <w:b/>
          <w:bCs/>
          <w:sz w:val="24"/>
          <w:szCs w:val="40"/>
          <w:rtl/>
        </w:rPr>
        <w:t>:</w:t>
      </w:r>
      <w:bookmarkEnd w:id="13"/>
    </w:p>
    <w:p w:rsidRPr="00FD440C" w:rsidR="00FD440C" w:rsidP="006D004A" w:rsidRDefault="00FD440C" w14:paraId="38942AC6" w14:textId="77777777">
      <w:pPr>
        <w:widowControl w:val="0"/>
        <w:spacing w:before="240" w:line="360" w:lineRule="auto"/>
        <w:ind w:left="360"/>
        <w:jc w:val="both"/>
        <w:rPr>
          <w:rFonts w:ascii="Times New Roman" w:hAnsi="Times New Roman" w:cs="Simplified Arabic"/>
          <w:sz w:val="24"/>
          <w:szCs w:val="28"/>
        </w:rPr>
      </w:pPr>
      <w:r w:rsidRPr="00FD440C">
        <w:rPr>
          <w:rFonts w:ascii="Times New Roman" w:hAnsi="Times New Roman" w:cs="Simplified Arabic"/>
          <w:sz w:val="24"/>
          <w:szCs w:val="28"/>
          <w:rtl/>
        </w:rPr>
        <w:t>تهدف الدراسة إلى التعرف على  أثر حوكمة إدارة المخاطر المؤسسية (</w:t>
      </w:r>
      <w:r w:rsidRPr="00FD440C">
        <w:rPr>
          <w:rFonts w:ascii="Times New Roman" w:hAnsi="Times New Roman" w:cs="Simplified Arabic"/>
          <w:sz w:val="24"/>
          <w:szCs w:val="28"/>
        </w:rPr>
        <w:t>ERM Governance</w:t>
      </w:r>
      <w:r w:rsidRPr="00FD440C">
        <w:rPr>
          <w:rFonts w:ascii="Times New Roman" w:hAnsi="Times New Roman" w:cs="Simplified Arabic"/>
          <w:sz w:val="24"/>
          <w:szCs w:val="28"/>
          <w:rtl/>
        </w:rPr>
        <w:t xml:space="preserve">) بأبعادها ( المشاركة، والشفافية، والمساءلة، ومسؤولية مجلس الإدارة) على فعالية إدارة المخاطر المؤسسية في الشركات المتوسطة والكبيرة بمدينة الرياض. ويتفرع منه الأهداف التالية: </w:t>
      </w:r>
    </w:p>
    <w:p w:rsidRPr="00FD440C" w:rsidR="00FD440C" w:rsidP="006D004A" w:rsidRDefault="00FD440C" w14:paraId="2739ADFF" w14:textId="77777777">
      <w:pPr>
        <w:pStyle w:val="ListParagraph"/>
        <w:widowControl w:val="0"/>
        <w:numPr>
          <w:ilvl w:val="0"/>
          <w:numId w:val="1"/>
        </w:numPr>
        <w:spacing w:before="240" w:line="360" w:lineRule="auto"/>
        <w:jc w:val="both"/>
        <w:rPr>
          <w:rFonts w:ascii="Times New Roman" w:hAnsi="Times New Roman" w:cs="Simplified Arabic"/>
          <w:sz w:val="24"/>
          <w:szCs w:val="28"/>
        </w:rPr>
      </w:pPr>
      <w:r w:rsidRPr="00FD440C">
        <w:rPr>
          <w:rFonts w:ascii="Times New Roman" w:hAnsi="Times New Roman" w:cs="Simplified Arabic"/>
          <w:sz w:val="24"/>
          <w:szCs w:val="28"/>
          <w:rtl/>
        </w:rPr>
        <w:t>التعرف على  مستوى تطبيق حوكمة إدارة المخاطر المؤسسية في الشركات المتوسطة والكبيرة في مدينة الرياض.</w:t>
      </w:r>
    </w:p>
    <w:p w:rsidRPr="00FD440C" w:rsidR="00FD440C" w:rsidP="006D004A" w:rsidRDefault="00FD440C" w14:paraId="6AD4CEB9" w14:textId="77777777">
      <w:pPr>
        <w:pStyle w:val="ListParagraph"/>
        <w:widowControl w:val="0"/>
        <w:numPr>
          <w:ilvl w:val="0"/>
          <w:numId w:val="1"/>
        </w:numPr>
        <w:spacing w:before="240" w:line="360" w:lineRule="auto"/>
        <w:jc w:val="both"/>
        <w:rPr>
          <w:rFonts w:ascii="Times New Roman" w:hAnsi="Times New Roman" w:cs="Simplified Arabic"/>
          <w:sz w:val="24"/>
          <w:szCs w:val="28"/>
        </w:rPr>
      </w:pPr>
      <w:r w:rsidRPr="00FD440C">
        <w:rPr>
          <w:rFonts w:ascii="Times New Roman" w:hAnsi="Times New Roman" w:cs="Simplified Arabic"/>
          <w:sz w:val="24"/>
          <w:szCs w:val="28"/>
          <w:rtl/>
        </w:rPr>
        <w:t>الكشف عن  مستوى إدارة المخاطر المؤسسية في الشركات المتوسطة والكبيرة في مدينة الرياض.</w:t>
      </w:r>
    </w:p>
    <w:p w:rsidRPr="00FD440C" w:rsidR="00FD440C" w:rsidP="006D004A" w:rsidRDefault="00FD440C" w14:paraId="010B8D2A" w14:textId="77777777">
      <w:pPr>
        <w:pStyle w:val="ListParagraph"/>
        <w:widowControl w:val="0"/>
        <w:numPr>
          <w:ilvl w:val="0"/>
          <w:numId w:val="1"/>
        </w:numPr>
        <w:spacing w:before="240" w:line="360" w:lineRule="auto"/>
        <w:jc w:val="both"/>
        <w:rPr>
          <w:rFonts w:ascii="Times New Roman" w:hAnsi="Times New Roman" w:cs="Simplified Arabic"/>
          <w:sz w:val="24"/>
          <w:szCs w:val="28"/>
        </w:rPr>
      </w:pPr>
      <w:r w:rsidRPr="00FD440C">
        <w:rPr>
          <w:rFonts w:ascii="Times New Roman" w:hAnsi="Times New Roman" w:cs="Simplified Arabic"/>
          <w:sz w:val="24"/>
          <w:szCs w:val="28"/>
          <w:rtl/>
        </w:rPr>
        <w:t>تحديد أثر حوكمة إدارة المخاطر المؤسسية على إدارة المخاطر المؤسسية في الشركات المتوسطة والكبيرة في مدينة الرياض.</w:t>
      </w:r>
    </w:p>
    <w:p w:rsidRPr="00A00854" w:rsidR="00EC6590" w:rsidP="006D004A" w:rsidRDefault="00EC6590" w14:paraId="590093AE" w14:textId="01EC601E">
      <w:pPr>
        <w:widowControl w:val="0"/>
        <w:spacing w:before="240" w:line="360" w:lineRule="auto"/>
        <w:jc w:val="both"/>
        <w:outlineLvl w:val="0"/>
        <w:rPr>
          <w:rFonts w:ascii="Times New Roman" w:hAnsi="Times New Roman" w:cs="Simplified Arabic"/>
          <w:b/>
          <w:bCs/>
          <w:sz w:val="24"/>
          <w:szCs w:val="40"/>
          <w:rtl/>
        </w:rPr>
      </w:pPr>
      <w:bookmarkStart w:name="_Toc234577637" w:id="14"/>
      <w:r w:rsidRPr="00A00854">
        <w:rPr>
          <w:rFonts w:ascii="Times New Roman" w:hAnsi="Times New Roman" w:cs="Simplified Arabic"/>
          <w:b/>
          <w:bCs/>
          <w:sz w:val="24"/>
          <w:szCs w:val="40"/>
          <w:rtl/>
        </w:rPr>
        <w:t>تساؤلات الدراسة</w:t>
      </w:r>
      <w:r w:rsidRPr="00A00854" w:rsidR="00910607">
        <w:rPr>
          <w:rFonts w:hint="cs" w:ascii="Times New Roman" w:hAnsi="Times New Roman" w:cs="Simplified Arabic"/>
          <w:b/>
          <w:bCs/>
          <w:sz w:val="24"/>
          <w:szCs w:val="40"/>
          <w:rtl/>
        </w:rPr>
        <w:t>:</w:t>
      </w:r>
      <w:bookmarkEnd w:id="14"/>
    </w:p>
    <w:p w:rsidRPr="00FD440C" w:rsidR="00FD440C" w:rsidP="006D004A" w:rsidRDefault="00FD440C" w14:paraId="54C7AC7D" w14:textId="77777777">
      <w:pPr>
        <w:widowControl w:val="0"/>
        <w:spacing w:before="240" w:line="360" w:lineRule="auto"/>
        <w:jc w:val="both"/>
        <w:outlineLvl w:val="0"/>
        <w:rPr>
          <w:rFonts w:ascii="Times New Roman" w:hAnsi="Times New Roman" w:cs="Simplified Arabic"/>
          <w:sz w:val="24"/>
          <w:szCs w:val="28"/>
        </w:rPr>
      </w:pPr>
      <w:bookmarkStart w:name="_Toc234577638" w:id="15"/>
      <w:r w:rsidRPr="00FD440C">
        <w:rPr>
          <w:rFonts w:ascii="Times New Roman" w:hAnsi="Times New Roman" w:cs="Simplified Arabic"/>
          <w:sz w:val="24"/>
          <w:szCs w:val="28"/>
          <w:rtl/>
        </w:rPr>
        <w:t>تتمثل مشكلة الدراسة في السؤال الرئيس الآتي:</w:t>
      </w:r>
      <w:bookmarkEnd w:id="15"/>
    </w:p>
    <w:p w:rsidRPr="00FD440C" w:rsidR="00FD440C" w:rsidP="006D004A" w:rsidRDefault="00FD440C" w14:paraId="0B310E08" w14:textId="77777777">
      <w:pPr>
        <w:widowControl w:val="0"/>
        <w:spacing w:before="240" w:line="360" w:lineRule="auto"/>
        <w:jc w:val="both"/>
        <w:outlineLvl w:val="0"/>
        <w:rPr>
          <w:rFonts w:ascii="Times New Roman" w:hAnsi="Times New Roman" w:cs="Simplified Arabic"/>
          <w:sz w:val="24"/>
          <w:szCs w:val="28"/>
        </w:rPr>
      </w:pPr>
      <w:bookmarkStart w:name="_Toc234577639" w:id="16"/>
      <w:r w:rsidRPr="00FD440C">
        <w:rPr>
          <w:rFonts w:ascii="Times New Roman" w:hAnsi="Times New Roman" w:cs="Simplified Arabic"/>
          <w:sz w:val="24"/>
          <w:szCs w:val="28"/>
          <w:rtl/>
        </w:rPr>
        <w:t>ما أثر حوكمة إدارة المخاطر المؤسسية (</w:t>
      </w:r>
      <w:r w:rsidRPr="00FD440C">
        <w:rPr>
          <w:rFonts w:ascii="Times New Roman" w:hAnsi="Times New Roman" w:cs="Simplified Arabic"/>
          <w:sz w:val="24"/>
          <w:szCs w:val="28"/>
        </w:rPr>
        <w:t>ERM Governance</w:t>
      </w:r>
      <w:r w:rsidRPr="00FD440C">
        <w:rPr>
          <w:rFonts w:ascii="Times New Roman" w:hAnsi="Times New Roman" w:cs="Simplified Arabic"/>
          <w:sz w:val="24"/>
          <w:szCs w:val="28"/>
          <w:rtl/>
        </w:rPr>
        <w:t>) بأبعادها ( المشاركة، والشفافية، والمساءلة، ومسؤولية مجلس الإدارة) على فعالية إدارة المخاطر المؤسسية في الشركات المتوسطة والكبيرة بمدينة الرياض؟</w:t>
      </w:r>
      <w:bookmarkEnd w:id="16"/>
    </w:p>
    <w:p w:rsidRPr="00FD440C" w:rsidR="00FD440C" w:rsidP="006D004A" w:rsidRDefault="00FD440C" w14:paraId="73F3FB7B" w14:textId="77777777">
      <w:pPr>
        <w:widowControl w:val="0"/>
        <w:spacing w:before="240" w:line="360" w:lineRule="auto"/>
        <w:jc w:val="both"/>
        <w:outlineLvl w:val="0"/>
        <w:rPr>
          <w:rFonts w:ascii="Times New Roman" w:hAnsi="Times New Roman" w:cs="Simplified Arabic"/>
          <w:sz w:val="24"/>
          <w:szCs w:val="28"/>
        </w:rPr>
      </w:pPr>
      <w:bookmarkStart w:name="_Toc234577640" w:id="17"/>
      <w:r w:rsidRPr="00FD440C">
        <w:rPr>
          <w:rFonts w:ascii="Times New Roman" w:hAnsi="Times New Roman" w:cs="Simplified Arabic"/>
          <w:sz w:val="24"/>
          <w:szCs w:val="28"/>
          <w:rtl/>
        </w:rPr>
        <w:t>ويتفرع منه الاسئلة التالية:</w:t>
      </w:r>
      <w:bookmarkEnd w:id="17"/>
    </w:p>
    <w:p w:rsidRPr="00FD440C" w:rsidR="00FD440C" w:rsidP="006D004A" w:rsidRDefault="00FD440C" w14:paraId="72038ED3" w14:textId="77777777">
      <w:pPr>
        <w:pStyle w:val="ListParagraph"/>
        <w:widowControl w:val="0"/>
        <w:numPr>
          <w:ilvl w:val="0"/>
          <w:numId w:val="21"/>
        </w:numPr>
        <w:spacing w:before="240" w:line="360" w:lineRule="auto"/>
        <w:jc w:val="both"/>
        <w:outlineLvl w:val="0"/>
        <w:rPr>
          <w:rFonts w:ascii="Times New Roman" w:hAnsi="Times New Roman" w:cs="Simplified Arabic"/>
          <w:sz w:val="24"/>
          <w:szCs w:val="28"/>
        </w:rPr>
      </w:pPr>
      <w:bookmarkStart w:name="_Toc234577641" w:id="18"/>
      <w:r w:rsidRPr="00FD440C">
        <w:rPr>
          <w:rFonts w:ascii="Times New Roman" w:hAnsi="Times New Roman" w:cs="Simplified Arabic"/>
          <w:sz w:val="24"/>
          <w:szCs w:val="28"/>
          <w:rtl/>
        </w:rPr>
        <w:t>ما مستوى تطبيق حوكمة إدارة المخاطر المؤسسية في الشركات المتوسطة والكبيرة في مدينة الرياض ؟</w:t>
      </w:r>
      <w:bookmarkEnd w:id="18"/>
    </w:p>
    <w:p w:rsidRPr="00FD440C" w:rsidR="00FD440C" w:rsidP="006D004A" w:rsidRDefault="00FD440C" w14:paraId="0D8B1922" w14:textId="77777777">
      <w:pPr>
        <w:pStyle w:val="ListParagraph"/>
        <w:widowControl w:val="0"/>
        <w:numPr>
          <w:ilvl w:val="0"/>
          <w:numId w:val="21"/>
        </w:numPr>
        <w:spacing w:before="240" w:line="360" w:lineRule="auto"/>
        <w:jc w:val="both"/>
        <w:outlineLvl w:val="0"/>
        <w:rPr>
          <w:rFonts w:ascii="Times New Roman" w:hAnsi="Times New Roman" w:cs="Simplified Arabic"/>
          <w:sz w:val="24"/>
          <w:szCs w:val="28"/>
        </w:rPr>
      </w:pPr>
      <w:bookmarkStart w:name="_Toc234577642" w:id="19"/>
      <w:r w:rsidRPr="00FD440C">
        <w:rPr>
          <w:rFonts w:ascii="Times New Roman" w:hAnsi="Times New Roman" w:cs="Simplified Arabic"/>
          <w:sz w:val="24"/>
          <w:szCs w:val="28"/>
          <w:rtl/>
        </w:rPr>
        <w:t>ما مستوى إدارة المخاطر المؤسسية في الشركات المتوسطة والكبيرة في مدينة الرياض ؟"</w:t>
      </w:r>
      <w:bookmarkEnd w:id="19"/>
    </w:p>
    <w:p w:rsidRPr="00FD440C" w:rsidR="00FD440C" w:rsidP="006D004A" w:rsidRDefault="00FD440C" w14:paraId="2C4FF728" w14:textId="77777777">
      <w:pPr>
        <w:pStyle w:val="ListParagraph"/>
        <w:widowControl w:val="0"/>
        <w:numPr>
          <w:ilvl w:val="0"/>
          <w:numId w:val="21"/>
        </w:numPr>
        <w:spacing w:before="240" w:line="360" w:lineRule="auto"/>
        <w:jc w:val="both"/>
        <w:outlineLvl w:val="0"/>
        <w:rPr>
          <w:rFonts w:ascii="Times New Roman" w:hAnsi="Times New Roman" w:cs="Simplified Arabic"/>
          <w:sz w:val="24"/>
          <w:szCs w:val="28"/>
        </w:rPr>
      </w:pPr>
      <w:bookmarkStart w:name="_Toc234577643" w:id="20"/>
      <w:r w:rsidRPr="00FD440C">
        <w:rPr>
          <w:rFonts w:ascii="Times New Roman" w:hAnsi="Times New Roman" w:cs="Simplified Arabic"/>
          <w:sz w:val="24"/>
          <w:szCs w:val="28"/>
          <w:rtl/>
        </w:rPr>
        <w:t>ما أثر حوكمة إدارة المخاطر المؤسسية على إدارة المخاطر المؤسسية في الشركات المتوسطة والكبيرة في مدينة الرياض؟</w:t>
      </w:r>
      <w:bookmarkEnd w:id="20"/>
    </w:p>
    <w:p w:rsidRPr="00A00854" w:rsidR="00EC6590" w:rsidP="006D004A" w:rsidRDefault="00EC6590" w14:paraId="07F379C8" w14:textId="77777777">
      <w:pPr>
        <w:widowControl w:val="0"/>
        <w:spacing w:before="240" w:line="360" w:lineRule="auto"/>
        <w:jc w:val="both"/>
        <w:outlineLvl w:val="0"/>
        <w:rPr>
          <w:rFonts w:ascii="Times New Roman" w:hAnsi="Times New Roman" w:cs="Simplified Arabic"/>
          <w:b/>
          <w:bCs/>
          <w:sz w:val="24"/>
          <w:szCs w:val="36"/>
          <w:rtl/>
        </w:rPr>
      </w:pPr>
      <w:bookmarkStart w:name="_Toc234577644" w:id="21"/>
      <w:r w:rsidRPr="00A00854">
        <w:rPr>
          <w:rFonts w:ascii="Times New Roman" w:hAnsi="Times New Roman" w:cs="Simplified Arabic"/>
          <w:b/>
          <w:bCs/>
          <w:sz w:val="24"/>
          <w:szCs w:val="36"/>
          <w:rtl/>
        </w:rPr>
        <w:t>فروض الدراسة</w:t>
      </w:r>
      <w:r w:rsidRPr="00A00854">
        <w:rPr>
          <w:rFonts w:hint="cs" w:ascii="Times New Roman" w:hAnsi="Times New Roman" w:cs="Simplified Arabic"/>
          <w:b/>
          <w:bCs/>
          <w:sz w:val="24"/>
          <w:szCs w:val="36"/>
          <w:rtl/>
        </w:rPr>
        <w:t>:</w:t>
      </w:r>
      <w:bookmarkEnd w:id="21"/>
    </w:p>
    <w:p w:rsidRPr="00D87B36" w:rsidR="00FD440C" w:rsidP="006D004A" w:rsidRDefault="00FD440C" w14:paraId="18538B31" w14:textId="77777777">
      <w:pPr>
        <w:numPr>
          <w:ilvl w:val="0"/>
          <w:numId w:val="3"/>
        </w:numPr>
        <w:shd w:val="clear" w:color="auto" w:fill="FFFFFF"/>
        <w:spacing w:before="240" w:line="360" w:lineRule="auto"/>
        <w:jc w:val="lowKashida"/>
        <w:rPr>
          <w:rFonts w:ascii="Simplified Arabic" w:hAnsi="Simplified Arabic" w:eastAsia="Times New Roman" w:cs="Simplified Arabic"/>
          <w:color w:val="0F1115"/>
          <w:sz w:val="28"/>
          <w:szCs w:val="28"/>
        </w:rPr>
      </w:pPr>
      <w:r w:rsidRPr="00D87B36">
        <w:rPr>
          <w:rFonts w:ascii="Simplified Arabic" w:hAnsi="Simplified Arabic" w:eastAsia="Times New Roman" w:cs="Simplified Arabic"/>
          <w:b/>
          <w:bCs/>
          <w:color w:val="0F1115"/>
          <w:sz w:val="28"/>
          <w:szCs w:val="28"/>
          <w:rtl/>
        </w:rPr>
        <w:t>الفرضية الرئيسية</w:t>
      </w:r>
      <w:r w:rsidRPr="00D87B36">
        <w:rPr>
          <w:rFonts w:ascii="Simplified Arabic" w:hAnsi="Simplified Arabic" w:eastAsia="Times New Roman" w:cs="Simplified Arabic"/>
          <w:b/>
          <w:bCs/>
          <w:color w:val="0F1115"/>
          <w:sz w:val="28"/>
          <w:szCs w:val="28"/>
        </w:rPr>
        <w:t>:</w:t>
      </w:r>
      <w:r w:rsidRPr="00D87B36">
        <w:rPr>
          <w:rFonts w:ascii="Simplified Arabic" w:hAnsi="Simplified Arabic" w:eastAsia="Times New Roman" w:cs="Simplified Arabic"/>
          <w:color w:val="0F1115"/>
          <w:sz w:val="28"/>
          <w:szCs w:val="28"/>
        </w:rPr>
        <w:t> </w:t>
      </w:r>
      <w:r w:rsidRPr="005A3D54">
        <w:rPr>
          <w:rFonts w:ascii="Simplified Arabic" w:hAnsi="Simplified Arabic" w:eastAsia="Times New Roman" w:cs="Simplified Arabic"/>
          <w:color w:val="0F1115"/>
          <w:sz w:val="28"/>
          <w:szCs w:val="28"/>
          <w:rtl/>
        </w:rPr>
        <w:t>يوجد تأثير ذي دلالة إحصائية عند مستوى 0.05 لحوكمة إدارة المخاطر المؤسسية على إدارة المخاطر المؤسسية في الشركات المتوسطة والكبيرة في مدينة الرياض</w:t>
      </w:r>
      <w:r>
        <w:rPr>
          <w:rFonts w:hint="cs" w:ascii="Simplified Arabic" w:hAnsi="Simplified Arabic" w:eastAsia="Times New Roman" w:cs="Simplified Arabic"/>
          <w:color w:val="0F1115"/>
          <w:sz w:val="28"/>
          <w:szCs w:val="28"/>
          <w:rtl/>
        </w:rPr>
        <w:t>.</w:t>
      </w:r>
    </w:p>
    <w:p w:rsidRPr="00D87B36" w:rsidR="00FD440C" w:rsidP="006D004A" w:rsidRDefault="00FD440C" w14:paraId="580FA88C" w14:textId="77777777">
      <w:pPr>
        <w:numPr>
          <w:ilvl w:val="0"/>
          <w:numId w:val="3"/>
        </w:numPr>
        <w:shd w:val="clear" w:color="auto" w:fill="FFFFFF"/>
        <w:spacing w:before="240" w:line="360" w:lineRule="auto"/>
        <w:rPr>
          <w:rFonts w:ascii="Simplified Arabic" w:hAnsi="Simplified Arabic" w:eastAsia="Times New Roman" w:cs="Simplified Arabic"/>
          <w:color w:val="0F1115"/>
          <w:sz w:val="28"/>
          <w:szCs w:val="28"/>
        </w:rPr>
      </w:pPr>
      <w:r w:rsidRPr="00D87B36">
        <w:rPr>
          <w:rFonts w:ascii="Simplified Arabic" w:hAnsi="Simplified Arabic" w:eastAsia="Times New Roman" w:cs="Simplified Arabic"/>
          <w:b/>
          <w:bCs/>
          <w:color w:val="0F1115"/>
          <w:sz w:val="28"/>
          <w:szCs w:val="28"/>
          <w:rtl/>
        </w:rPr>
        <w:t>الفرضيات الفرعية</w:t>
      </w:r>
      <w:r w:rsidRPr="00D87B36">
        <w:rPr>
          <w:rFonts w:ascii="Simplified Arabic" w:hAnsi="Simplified Arabic" w:eastAsia="Times New Roman" w:cs="Simplified Arabic"/>
          <w:b/>
          <w:bCs/>
          <w:color w:val="0F1115"/>
          <w:sz w:val="28"/>
          <w:szCs w:val="28"/>
        </w:rPr>
        <w:t>:</w:t>
      </w:r>
      <w:r w:rsidRPr="00D87B36">
        <w:rPr>
          <w:rFonts w:ascii="Simplified Arabic" w:hAnsi="Simplified Arabic" w:eastAsia="Times New Roman" w:cs="Simplified Arabic"/>
          <w:color w:val="0F1115"/>
          <w:sz w:val="28"/>
          <w:szCs w:val="28"/>
        </w:rPr>
        <w:br/>
      </w:r>
      <w:r w:rsidRPr="00D87B36">
        <w:rPr>
          <w:rFonts w:ascii="Simplified Arabic" w:hAnsi="Simplified Arabic" w:eastAsia="Times New Roman" w:cs="Simplified Arabic"/>
          <w:color w:val="0F1115"/>
          <w:sz w:val="28"/>
          <w:szCs w:val="28"/>
        </w:rPr>
        <w:t>H</w:t>
      </w:r>
      <w:r w:rsidRPr="00D87B36">
        <w:rPr>
          <w:rFonts w:ascii="Simplified Arabic" w:hAnsi="Simplified Arabic" w:eastAsia="Times New Roman" w:cs="Simplified Arabic"/>
          <w:color w:val="0F1115"/>
          <w:sz w:val="28"/>
          <w:szCs w:val="28"/>
          <w:rtl/>
        </w:rPr>
        <w:t xml:space="preserve">1: </w:t>
      </w:r>
      <w:r w:rsidRPr="005A3D54">
        <w:rPr>
          <w:rFonts w:ascii="Simplified Arabic" w:hAnsi="Simplified Arabic" w:eastAsia="Times New Roman" w:cs="Simplified Arabic"/>
          <w:color w:val="0F1115"/>
          <w:sz w:val="28"/>
          <w:szCs w:val="28"/>
          <w:rtl/>
        </w:rPr>
        <w:t>يوجد تأثير ذي دلالة إحصائية عند مستوى 0.05 للمشاركة كأحد ابعاد حوكمة إدارة المخاطر المؤسسية على إدارة المخاطر المؤسسية في الشركات المتوسطة والكبيرة في مدينة الرياض</w:t>
      </w:r>
      <w:r w:rsidRPr="00D87B36">
        <w:rPr>
          <w:rFonts w:ascii="Simplified Arabic" w:hAnsi="Simplified Arabic" w:eastAsia="Times New Roman" w:cs="Simplified Arabic"/>
          <w:color w:val="0F1115"/>
          <w:sz w:val="28"/>
          <w:szCs w:val="28"/>
        </w:rPr>
        <w:t>.</w:t>
      </w:r>
      <w:r w:rsidRPr="00D87B36">
        <w:rPr>
          <w:rFonts w:ascii="Simplified Arabic" w:hAnsi="Simplified Arabic" w:eastAsia="Times New Roman" w:cs="Simplified Arabic"/>
          <w:color w:val="0F1115"/>
          <w:sz w:val="28"/>
          <w:szCs w:val="28"/>
        </w:rPr>
        <w:br/>
      </w:r>
      <w:r w:rsidRPr="00D87B36">
        <w:rPr>
          <w:rFonts w:ascii="Simplified Arabic" w:hAnsi="Simplified Arabic" w:eastAsia="Times New Roman" w:cs="Simplified Arabic"/>
          <w:color w:val="0F1115"/>
          <w:sz w:val="28"/>
          <w:szCs w:val="28"/>
        </w:rPr>
        <w:t>H</w:t>
      </w:r>
      <w:r w:rsidRPr="00D87B36">
        <w:rPr>
          <w:rFonts w:ascii="Simplified Arabic" w:hAnsi="Simplified Arabic" w:eastAsia="Times New Roman" w:cs="Simplified Arabic"/>
          <w:color w:val="0F1115"/>
          <w:sz w:val="28"/>
          <w:szCs w:val="28"/>
          <w:rtl/>
        </w:rPr>
        <w:t xml:space="preserve">2: </w:t>
      </w:r>
      <w:r w:rsidRPr="005A3D54">
        <w:rPr>
          <w:rFonts w:ascii="Simplified Arabic" w:hAnsi="Simplified Arabic" w:eastAsia="Times New Roman" w:cs="Simplified Arabic"/>
          <w:color w:val="0F1115"/>
          <w:sz w:val="28"/>
          <w:szCs w:val="28"/>
          <w:rtl/>
        </w:rPr>
        <w:t>يوجد تأثير ذي دلالة إحصائية عند مستوى 0.05 للشفافية كأحد ابعاد حوكمة إدارة المخاطر المؤسسية على إدارة المخاطر المؤسسية في الشركات المتوسطة والكبيرة في مدينة الرياض</w:t>
      </w:r>
      <w:r w:rsidRPr="00D87B36">
        <w:rPr>
          <w:rFonts w:ascii="Simplified Arabic" w:hAnsi="Simplified Arabic" w:eastAsia="Times New Roman" w:cs="Simplified Arabic"/>
          <w:color w:val="0F1115"/>
          <w:sz w:val="28"/>
          <w:szCs w:val="28"/>
        </w:rPr>
        <w:t>.</w:t>
      </w:r>
    </w:p>
    <w:p w:rsidRPr="00D87B36" w:rsidR="00FD440C" w:rsidP="006D004A" w:rsidRDefault="00FD440C" w14:paraId="6BC1E337" w14:textId="77777777">
      <w:pPr>
        <w:shd w:val="clear" w:color="auto" w:fill="FFFFFF"/>
        <w:spacing w:before="240" w:line="360" w:lineRule="auto"/>
        <w:ind w:left="360"/>
        <w:rPr>
          <w:rFonts w:ascii="Simplified Arabic" w:hAnsi="Simplified Arabic" w:eastAsia="Times New Roman" w:cs="Simplified Arabic"/>
          <w:color w:val="0F1115"/>
          <w:sz w:val="28"/>
          <w:szCs w:val="28"/>
        </w:rPr>
      </w:pPr>
      <w:r w:rsidRPr="00D87B36">
        <w:rPr>
          <w:rFonts w:ascii="Simplified Arabic" w:hAnsi="Simplified Arabic" w:eastAsia="Times New Roman" w:cs="Simplified Arabic"/>
          <w:color w:val="0F1115"/>
          <w:sz w:val="28"/>
          <w:szCs w:val="28"/>
        </w:rPr>
        <w:t>H</w:t>
      </w:r>
      <w:r>
        <w:rPr>
          <w:rFonts w:hint="cs" w:ascii="Simplified Arabic" w:hAnsi="Simplified Arabic" w:eastAsia="Times New Roman" w:cs="Simplified Arabic"/>
          <w:color w:val="0F1115"/>
          <w:sz w:val="28"/>
          <w:szCs w:val="28"/>
          <w:rtl/>
        </w:rPr>
        <w:t>3</w:t>
      </w:r>
      <w:r w:rsidRPr="00D87B36">
        <w:rPr>
          <w:rFonts w:ascii="Simplified Arabic" w:hAnsi="Simplified Arabic" w:eastAsia="Times New Roman" w:cs="Simplified Arabic"/>
          <w:color w:val="0F1115"/>
          <w:sz w:val="28"/>
          <w:szCs w:val="28"/>
          <w:rtl/>
        </w:rPr>
        <w:t xml:space="preserve">: </w:t>
      </w:r>
      <w:r w:rsidRPr="00266BCA">
        <w:rPr>
          <w:rFonts w:ascii="Simplified Arabic" w:hAnsi="Simplified Arabic" w:eastAsia="Times New Roman" w:cs="Simplified Arabic"/>
          <w:color w:val="0F1115"/>
          <w:sz w:val="28"/>
          <w:szCs w:val="28"/>
          <w:rtl/>
        </w:rPr>
        <w:t>يوجد تأثير ذي دلالة إحصائية عند مستوى 0.05 للمساءلة كأحد ابعاد حوكمة إدارة المخاطر المؤسسية على إدارة المخاطر المؤسسية في الشركات المتوسطة والكبيرة في مدينة الرياض</w:t>
      </w:r>
      <w:r w:rsidRPr="00D87B36">
        <w:rPr>
          <w:rFonts w:ascii="Simplified Arabic" w:hAnsi="Simplified Arabic" w:eastAsia="Times New Roman" w:cs="Simplified Arabic"/>
          <w:color w:val="0F1115"/>
          <w:sz w:val="28"/>
          <w:szCs w:val="28"/>
        </w:rPr>
        <w:t>.</w:t>
      </w:r>
    </w:p>
    <w:p w:rsidRPr="00D87B36" w:rsidR="00FD440C" w:rsidP="006D004A" w:rsidRDefault="00FD440C" w14:paraId="0836A574"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Pr>
      </w:pPr>
      <w:r w:rsidRPr="00D87B36">
        <w:rPr>
          <w:rFonts w:ascii="Simplified Arabic" w:hAnsi="Simplified Arabic" w:eastAsia="Times New Roman" w:cs="Simplified Arabic"/>
          <w:color w:val="0F1115"/>
          <w:sz w:val="28"/>
          <w:szCs w:val="28"/>
        </w:rPr>
        <w:t>H</w:t>
      </w:r>
      <w:r>
        <w:rPr>
          <w:rFonts w:hint="cs" w:ascii="Simplified Arabic" w:hAnsi="Simplified Arabic" w:eastAsia="Times New Roman" w:cs="Simplified Arabic"/>
          <w:color w:val="0F1115"/>
          <w:sz w:val="28"/>
          <w:szCs w:val="28"/>
          <w:rtl/>
        </w:rPr>
        <w:t>4</w:t>
      </w:r>
      <w:r w:rsidRPr="00D87B36">
        <w:rPr>
          <w:rFonts w:ascii="Simplified Arabic" w:hAnsi="Simplified Arabic" w:eastAsia="Times New Roman" w:cs="Simplified Arabic"/>
          <w:color w:val="0F1115"/>
          <w:sz w:val="28"/>
          <w:szCs w:val="28"/>
          <w:rtl/>
        </w:rPr>
        <w:t xml:space="preserve">: </w:t>
      </w:r>
      <w:r w:rsidRPr="00266BCA">
        <w:rPr>
          <w:rFonts w:ascii="Simplified Arabic" w:hAnsi="Simplified Arabic" w:eastAsia="Times New Roman" w:cs="Simplified Arabic"/>
          <w:color w:val="0F1115"/>
          <w:sz w:val="28"/>
          <w:szCs w:val="28"/>
          <w:rtl/>
        </w:rPr>
        <w:t>يوجد تأثير ذي دلالة إحصائية عند مستوى 0.05 لمسئولية مجلس الإدارة كأحد ابعاد حوكمة إدارة المخاطر المؤسسية على إدارة المخاطر المؤسسية في الشركات المتوسطة والكبيرة في مدينة الرياض</w:t>
      </w:r>
      <w:r w:rsidRPr="00D87B36">
        <w:rPr>
          <w:rFonts w:ascii="Simplified Arabic" w:hAnsi="Simplified Arabic" w:eastAsia="Times New Roman" w:cs="Simplified Arabic"/>
          <w:color w:val="0F1115"/>
          <w:sz w:val="28"/>
          <w:szCs w:val="28"/>
        </w:rPr>
        <w:t>.</w:t>
      </w:r>
    </w:p>
    <w:p w:rsidRPr="00A00854" w:rsidR="00DB1B9D" w:rsidP="006D004A" w:rsidRDefault="00DB1B9D" w14:paraId="0B45057B" w14:textId="77777777">
      <w:pPr>
        <w:widowControl w:val="0"/>
        <w:spacing w:before="240" w:line="360" w:lineRule="auto"/>
        <w:jc w:val="both"/>
        <w:outlineLvl w:val="0"/>
        <w:rPr>
          <w:rFonts w:ascii="Times New Roman" w:hAnsi="Times New Roman" w:cs="Simplified Arabic"/>
          <w:b/>
          <w:bCs/>
          <w:sz w:val="24"/>
          <w:szCs w:val="36"/>
          <w:rtl/>
          <w:lang w:bidi="ar-KW"/>
        </w:rPr>
      </w:pPr>
      <w:bookmarkStart w:name="_Toc234577645" w:id="22"/>
      <w:r w:rsidRPr="00FD440C">
        <w:rPr>
          <w:rFonts w:ascii="Times New Roman" w:hAnsi="Times New Roman" w:cs="Simplified Arabic"/>
          <w:b/>
          <w:bCs/>
          <w:sz w:val="24"/>
          <w:szCs w:val="36"/>
          <w:rtl/>
          <w:lang w:bidi="ar-KW"/>
        </w:rPr>
        <w:t>المنطلقات النظرية للدراسة:</w:t>
      </w:r>
      <w:r w:rsidRPr="00A00854">
        <w:rPr>
          <w:rFonts w:ascii="Times New Roman" w:hAnsi="Times New Roman" w:cs="Simplified Arabic"/>
          <w:b/>
          <w:bCs/>
          <w:sz w:val="24"/>
          <w:szCs w:val="36"/>
          <w:rtl/>
          <w:lang w:bidi="ar-KW"/>
        </w:rPr>
        <w:t>:</w:t>
      </w:r>
      <w:bookmarkEnd w:id="22"/>
    </w:p>
    <w:p w:rsidRPr="00A00854" w:rsidR="00DB1B9D" w:rsidP="006D004A" w:rsidRDefault="00DB1B9D" w14:paraId="71EFEABA" w14:textId="77777777">
      <w:pPr>
        <w:widowControl w:val="0"/>
        <w:spacing w:before="240" w:line="360" w:lineRule="auto"/>
        <w:jc w:val="both"/>
        <w:outlineLvl w:val="0"/>
        <w:rPr>
          <w:rFonts w:ascii="Times New Roman" w:hAnsi="Times New Roman" w:cs="Simplified Arabic"/>
          <w:b/>
          <w:bCs/>
          <w:sz w:val="24"/>
          <w:szCs w:val="32"/>
          <w:rtl/>
          <w:lang w:bidi="ar-KW"/>
        </w:rPr>
      </w:pPr>
      <w:bookmarkStart w:name="_Toc234577646" w:id="23"/>
      <w:r w:rsidRPr="00A00854">
        <w:rPr>
          <w:rFonts w:ascii="Times New Roman" w:hAnsi="Times New Roman" w:cs="Simplified Arabic"/>
          <w:b/>
          <w:bCs/>
          <w:sz w:val="24"/>
          <w:szCs w:val="32"/>
          <w:rtl/>
          <w:lang w:bidi="ar-KW"/>
        </w:rPr>
        <w:t>أولا</w:t>
      </w:r>
      <w:r w:rsidRPr="00A00854">
        <w:rPr>
          <w:rFonts w:hint="cs" w:ascii="Times New Roman" w:hAnsi="Times New Roman" w:cs="Simplified Arabic"/>
          <w:b/>
          <w:bCs/>
          <w:sz w:val="24"/>
          <w:szCs w:val="32"/>
          <w:rtl/>
          <w:lang w:bidi="ar-KW"/>
        </w:rPr>
        <w:t>-</w:t>
      </w:r>
      <w:r w:rsidRPr="00A00854">
        <w:rPr>
          <w:rFonts w:ascii="Times New Roman" w:hAnsi="Times New Roman" w:cs="Simplified Arabic"/>
          <w:b/>
          <w:bCs/>
          <w:sz w:val="24"/>
          <w:szCs w:val="32"/>
          <w:rtl/>
          <w:lang w:bidi="ar-KW"/>
        </w:rPr>
        <w:t xml:space="preserve"> </w:t>
      </w:r>
      <w:r w:rsidRPr="00FD440C">
        <w:rPr>
          <w:rFonts w:ascii="Times New Roman" w:hAnsi="Times New Roman" w:cs="Simplified Arabic"/>
          <w:b/>
          <w:bCs/>
          <w:sz w:val="24"/>
          <w:szCs w:val="32"/>
          <w:rtl/>
          <w:lang w:bidi="ar-KW"/>
        </w:rPr>
        <w:t>حوكمة إدارة المخاطر المؤسسية (</w:t>
      </w:r>
      <w:r w:rsidRPr="00FD440C">
        <w:rPr>
          <w:rFonts w:ascii="Times New Roman" w:hAnsi="Times New Roman" w:cs="Simplified Arabic"/>
          <w:b/>
          <w:bCs/>
          <w:sz w:val="24"/>
          <w:szCs w:val="32"/>
          <w:lang w:bidi="ar-KW"/>
        </w:rPr>
        <w:t>ERM Governance</w:t>
      </w:r>
      <w:r w:rsidRPr="00FD440C">
        <w:rPr>
          <w:rFonts w:ascii="Times New Roman" w:hAnsi="Times New Roman" w:cs="Simplified Arabic"/>
          <w:b/>
          <w:bCs/>
          <w:sz w:val="24"/>
          <w:szCs w:val="32"/>
          <w:rtl/>
          <w:lang w:bidi="ar-KW"/>
        </w:rPr>
        <w:t>)</w:t>
      </w:r>
      <w:r w:rsidRPr="00A00854">
        <w:rPr>
          <w:rFonts w:hint="cs" w:ascii="Times New Roman" w:hAnsi="Times New Roman" w:cs="Simplified Arabic"/>
          <w:b/>
          <w:bCs/>
          <w:sz w:val="24"/>
          <w:szCs w:val="32"/>
          <w:rtl/>
          <w:lang w:bidi="ar-KW"/>
        </w:rPr>
        <w:t>:</w:t>
      </w:r>
      <w:bookmarkEnd w:id="23"/>
    </w:p>
    <w:p w:rsidRPr="00A00854" w:rsidR="00DB1B9D" w:rsidP="006D004A" w:rsidRDefault="00DB1B9D" w14:paraId="1C0CDC1E" w14:textId="77777777">
      <w:pPr>
        <w:widowControl w:val="0"/>
        <w:tabs>
          <w:tab w:val="left" w:pos="506"/>
        </w:tabs>
        <w:spacing w:before="240" w:line="360" w:lineRule="auto"/>
        <w:jc w:val="both"/>
        <w:outlineLvl w:val="0"/>
        <w:rPr>
          <w:rFonts w:ascii="Times New Roman" w:hAnsi="Times New Roman" w:cs="Simplified Arabic"/>
          <w:b/>
          <w:bCs/>
          <w:sz w:val="24"/>
          <w:szCs w:val="28"/>
          <w:rtl/>
          <w:lang w:bidi="ar-KW"/>
        </w:rPr>
      </w:pPr>
      <w:bookmarkStart w:name="_Toc234577647" w:id="24"/>
      <w:r w:rsidRPr="00FD440C">
        <w:rPr>
          <w:rFonts w:ascii="Times New Roman" w:hAnsi="Times New Roman" w:cs="Simplified Arabic"/>
          <w:b/>
          <w:bCs/>
          <w:sz w:val="24"/>
          <w:szCs w:val="28"/>
          <w:rtl/>
          <w:lang w:bidi="ar-KW"/>
        </w:rPr>
        <w:t>مفهوم حوكمة إدارة المخاطر المؤسسية (</w:t>
      </w:r>
      <w:r w:rsidRPr="00FD440C">
        <w:rPr>
          <w:rFonts w:ascii="Times New Roman" w:hAnsi="Times New Roman" w:cs="Simplified Arabic"/>
          <w:b/>
          <w:bCs/>
          <w:sz w:val="24"/>
          <w:szCs w:val="28"/>
          <w:lang w:bidi="ar-KW"/>
        </w:rPr>
        <w:t>ERM Governance</w:t>
      </w:r>
      <w:r w:rsidRPr="00FD440C">
        <w:rPr>
          <w:rFonts w:ascii="Times New Roman" w:hAnsi="Times New Roman" w:cs="Simplified Arabic"/>
          <w:b/>
          <w:bCs/>
          <w:sz w:val="24"/>
          <w:szCs w:val="28"/>
          <w:rtl/>
          <w:lang w:bidi="ar-KW"/>
        </w:rPr>
        <w:t>)</w:t>
      </w:r>
      <w:r w:rsidRPr="00A00854">
        <w:rPr>
          <w:rFonts w:hint="cs" w:ascii="Times New Roman" w:hAnsi="Times New Roman" w:cs="Simplified Arabic"/>
          <w:b/>
          <w:bCs/>
          <w:sz w:val="24"/>
          <w:szCs w:val="28"/>
          <w:rtl/>
          <w:lang w:bidi="ar-KW"/>
        </w:rPr>
        <w:t>:</w:t>
      </w:r>
      <w:bookmarkEnd w:id="24"/>
      <w:r w:rsidRPr="00A00854">
        <w:rPr>
          <w:rFonts w:hint="cs" w:ascii="Times New Roman" w:hAnsi="Times New Roman" w:cs="Simplified Arabic"/>
          <w:b/>
          <w:bCs/>
          <w:sz w:val="24"/>
          <w:szCs w:val="28"/>
          <w:rtl/>
          <w:lang w:bidi="ar-KW"/>
        </w:rPr>
        <w:t xml:space="preserve"> </w:t>
      </w:r>
    </w:p>
    <w:p w:rsidRPr="00FD440C" w:rsidR="00DB1B9D" w:rsidP="006D004A" w:rsidRDefault="00DB1B9D" w14:paraId="34653467" w14:textId="77777777">
      <w:pPr>
        <w:widowControl w:val="0"/>
        <w:tabs>
          <w:tab w:val="left" w:pos="506"/>
        </w:tabs>
        <w:spacing w:before="240" w:line="360" w:lineRule="auto"/>
        <w:ind w:firstLine="734"/>
        <w:jc w:val="both"/>
        <w:rPr>
          <w:rFonts w:ascii="Times New Roman" w:hAnsi="Times New Roman" w:cs="Simplified Arabic"/>
          <w:sz w:val="24"/>
          <w:szCs w:val="28"/>
          <w:rtl/>
        </w:rPr>
      </w:pPr>
      <w:r w:rsidRPr="00FD440C">
        <w:rPr>
          <w:rFonts w:ascii="Times New Roman" w:hAnsi="Times New Roman" w:cs="Simplified Arabic"/>
          <w:sz w:val="24"/>
          <w:szCs w:val="28"/>
          <w:rtl/>
        </w:rPr>
        <w:t>شهد مفهوم إدارة المخاطر تطورًا جوهريًا خلال العقود الأخيرة؛ إذ انتقل من المدخل التقليدي الذي كان يتعامل مع المخاطر بصورة منفصلة وفق طبيعتها ومصادرها إلى مدخل أكثر شمولية وتكاملًا يتمثل في إدارة المخاطر المؤسسية</w:t>
      </w:r>
      <w:r w:rsidRPr="00FD440C">
        <w:rPr>
          <w:rFonts w:ascii="Times New Roman" w:hAnsi="Times New Roman" w:cs="Simplified Arabic"/>
          <w:sz w:val="24"/>
          <w:szCs w:val="28"/>
          <w:lang w:bidi="ar-KW"/>
        </w:rPr>
        <w:t xml:space="preserve"> (Enterprise Risk Management - ERM)</w:t>
      </w:r>
      <w:r w:rsidRPr="00FD440C">
        <w:rPr>
          <w:rFonts w:ascii="Times New Roman" w:hAnsi="Times New Roman" w:cs="Simplified Arabic"/>
          <w:sz w:val="24"/>
          <w:szCs w:val="28"/>
          <w:rtl/>
        </w:rPr>
        <w:t>، والتي تنظر إلى المخاطر باعتبارها عنصرًا استراتيجيًا مرتبطًا بأهداف المؤسسة وعملياتها المختلفة على كافة المستويات التنظيمية. ويقوم هذا المدخل على دمج عمليات تحديد المخاطر وتقييمها والاستجابة لها ومتابعتها ضمن إطار موحد يساعد المؤسسات على تحقيق أهدافها وتعظيم القيمة المقدمة لأصحاب المصلحة</w:t>
      </w:r>
      <w:r w:rsidRPr="00FD440C">
        <w:rPr>
          <w:rFonts w:ascii="Times New Roman" w:hAnsi="Times New Roman" w:cs="Simplified Arabic"/>
          <w:sz w:val="24"/>
          <w:szCs w:val="28"/>
          <w:lang w:bidi="ar-KW"/>
        </w:rPr>
        <w:t>.</w:t>
      </w:r>
    </w:p>
    <w:p w:rsidRPr="00FD440C" w:rsidR="00DB1B9D" w:rsidP="006D004A" w:rsidRDefault="00DB1B9D" w14:paraId="29983487" w14:textId="77777777">
      <w:pPr>
        <w:widowControl w:val="0"/>
        <w:tabs>
          <w:tab w:val="left" w:pos="506"/>
        </w:tabs>
        <w:spacing w:before="240" w:line="360" w:lineRule="auto"/>
        <w:ind w:firstLine="734"/>
        <w:jc w:val="both"/>
        <w:rPr>
          <w:rFonts w:ascii="Times New Roman" w:hAnsi="Times New Roman" w:cs="Simplified Arabic"/>
          <w:sz w:val="24"/>
          <w:szCs w:val="28"/>
          <w:rtl/>
        </w:rPr>
      </w:pPr>
      <w:r w:rsidRPr="00FD440C">
        <w:rPr>
          <w:rFonts w:ascii="Times New Roman" w:hAnsi="Times New Roman" w:cs="Simplified Arabic"/>
          <w:sz w:val="24"/>
          <w:szCs w:val="28"/>
          <w:rtl/>
        </w:rPr>
        <w:t>وقد عرّفت لجنة</w:t>
      </w:r>
      <w:r w:rsidRPr="00FD440C">
        <w:rPr>
          <w:rFonts w:ascii="Times New Roman" w:hAnsi="Times New Roman" w:cs="Simplified Arabic"/>
          <w:sz w:val="24"/>
          <w:szCs w:val="28"/>
          <w:lang w:bidi="ar-KW"/>
        </w:rPr>
        <w:t xml:space="preserve"> COSO </w:t>
      </w:r>
      <w:r w:rsidRPr="00FD440C">
        <w:rPr>
          <w:rFonts w:ascii="Times New Roman" w:hAnsi="Times New Roman" w:cs="Simplified Arabic"/>
          <w:sz w:val="24"/>
          <w:szCs w:val="28"/>
          <w:rtl/>
        </w:rPr>
        <w:t>في إطارها المحدث لعام 2017 إدارة المخاطر المؤسسية بأنها: "الثقافة والقدرات والممارسات المتكاملة مع عملية وضع الاستراتيجية والأداء، والتي تعتمدها المؤسسات لإدارة المخاطر في سياق إنشاء القيمة والحفاظ عليها وتحقيقها" (كاظم والجوهر، 2023). ويعكس هذا التعريف التحول في النظرة إلى إدارة المخاطر من كونها وظيفة رقابية تهدف إلى تقليل الخسائر فقط، إلى كونها ممارسة إدارية واستراتيجية تساعد المؤسسة على اتخاذ قرارات أكثر فاعلية وتحقيق أهدافها بكفاءة</w:t>
      </w:r>
      <w:r w:rsidRPr="00FD440C">
        <w:rPr>
          <w:rFonts w:ascii="Times New Roman" w:hAnsi="Times New Roman" w:cs="Simplified Arabic"/>
          <w:sz w:val="24"/>
          <w:szCs w:val="28"/>
          <w:lang w:bidi="ar-KW"/>
        </w:rPr>
        <w:t>.</w:t>
      </w:r>
    </w:p>
    <w:p w:rsidRPr="00FD440C" w:rsidR="00DB1B9D" w:rsidP="006D004A" w:rsidRDefault="00DB1B9D" w14:paraId="2EA5EF17" w14:textId="77777777">
      <w:pPr>
        <w:widowControl w:val="0"/>
        <w:tabs>
          <w:tab w:val="left" w:pos="506"/>
        </w:tabs>
        <w:spacing w:before="240" w:line="360" w:lineRule="auto"/>
        <w:ind w:firstLine="734"/>
        <w:jc w:val="both"/>
        <w:rPr>
          <w:rFonts w:ascii="Times New Roman" w:hAnsi="Times New Roman" w:cs="Simplified Arabic"/>
          <w:sz w:val="24"/>
          <w:szCs w:val="28"/>
          <w:rtl/>
        </w:rPr>
      </w:pPr>
      <w:r w:rsidRPr="00FD440C">
        <w:rPr>
          <w:rFonts w:ascii="Times New Roman" w:hAnsi="Times New Roman" w:cs="Simplified Arabic"/>
          <w:sz w:val="24"/>
          <w:szCs w:val="28"/>
          <w:rtl/>
        </w:rPr>
        <w:t>وفي السياق ذاته، أوضح</w:t>
      </w:r>
      <w:r w:rsidRPr="00FD440C">
        <w:rPr>
          <w:rFonts w:ascii="Times New Roman" w:hAnsi="Times New Roman" w:cs="Simplified Arabic"/>
          <w:sz w:val="24"/>
          <w:szCs w:val="28"/>
          <w:lang w:bidi="ar-KW"/>
        </w:rPr>
        <w:t xml:space="preserve"> (Gleißner &amp; Berger, 2024) </w:t>
      </w:r>
      <w:r w:rsidRPr="00FD440C">
        <w:rPr>
          <w:rFonts w:ascii="Times New Roman" w:hAnsi="Times New Roman" w:cs="Simplified Arabic"/>
          <w:sz w:val="24"/>
          <w:szCs w:val="28"/>
          <w:rtl/>
        </w:rPr>
        <w:t xml:space="preserve">أن حوكمة المخاطر الفعالة تتطلب وجود </w:t>
      </w:r>
      <w:r w:rsidRPr="00FD440C">
        <w:rPr>
          <w:rFonts w:ascii="Times New Roman" w:hAnsi="Times New Roman" w:cs="Simplified Arabic"/>
          <w:sz w:val="24"/>
          <w:szCs w:val="28"/>
          <w:rtl/>
        </w:rPr>
        <w:t>نظام متكامل لإدارة المخاطر يكون موجهًا نحو دعم القرار الاستراتيجي وتعظيم القيمة المؤسسية، وليس مجرد التركيز على تقليل المخاطر. كما أشارا إلى أن أعلى مستويات النضج في إدارة المخاطر تتحقق عندما تصبح المخاطر جزءًا من الثقافة التنظيمية، ويشارك العاملون بمختلف مستوياتهم في التعرف على المخاطر والإبلاغ عنها والتعامل معها، وهو ما يعرف بمفهوم إدارة المخاطر المدمجة</w:t>
      </w:r>
      <w:r w:rsidRPr="00FD440C">
        <w:rPr>
          <w:rFonts w:ascii="Times New Roman" w:hAnsi="Times New Roman" w:cs="Simplified Arabic"/>
          <w:sz w:val="24"/>
          <w:szCs w:val="28"/>
          <w:lang w:bidi="ar-KW"/>
        </w:rPr>
        <w:t xml:space="preserve"> (Embedded Risk Management).</w:t>
      </w:r>
    </w:p>
    <w:p w:rsidRPr="00FD440C" w:rsidR="00DB1B9D" w:rsidP="006D004A" w:rsidRDefault="00DB1B9D" w14:paraId="2ED2118F" w14:textId="11D56B3A">
      <w:pPr>
        <w:widowControl w:val="0"/>
        <w:tabs>
          <w:tab w:val="left" w:pos="506"/>
        </w:tabs>
        <w:spacing w:before="240" w:line="360" w:lineRule="auto"/>
        <w:ind w:firstLine="734"/>
        <w:jc w:val="both"/>
        <w:rPr>
          <w:rFonts w:ascii="Times New Roman" w:hAnsi="Times New Roman" w:cs="Simplified Arabic"/>
          <w:sz w:val="24"/>
          <w:szCs w:val="28"/>
          <w:rtl/>
        </w:rPr>
      </w:pPr>
      <w:r w:rsidRPr="00FD440C">
        <w:rPr>
          <w:rFonts w:ascii="Times New Roman" w:hAnsi="Times New Roman" w:cs="Simplified Arabic"/>
          <w:sz w:val="24"/>
          <w:szCs w:val="28"/>
          <w:rtl/>
        </w:rPr>
        <w:t>وفي هذا الإطار، أشار الصرايرة (2023) إلى أن الحوكمة الإدارية تقوم على مجموعة من الإجراءات والمعايير التي تهدف إلى تطوير الأداء وتحسين كفاءة العمل المؤسسي، بينما أوضح محمد والحيالي (2024) أن الحوكمة تمثل مجموعة من القوانين والنظم والقرارات التي تهدف إلى تحقيق الجودة من خلال اختيار الأساليب المناسبة لتحقيق أهداف المؤسسات. كما أكد الشاوش (2025) أن الحوكمة تمثل إطارًا تنظيميًا يحدد العلاقات بين المسؤوليات والصلاحيات وآليات اتخاذ القرار والمتابعة، ويضمن وجود قواعد واضحة للإفصاح والرقابة والمحاسبة، في حين أوضح الشراحيلي (2026) أن الحوكمة تعد منظومة من الأنظمة والسياسات التي تدعم صناعة القرارات الرشيدة وتعزز مبادئ العدالة والشفافية والنزاهة داخل المؤسسة</w:t>
      </w:r>
      <w:r w:rsidRPr="00FD440C">
        <w:rPr>
          <w:rFonts w:ascii="Times New Roman" w:hAnsi="Times New Roman" w:cs="Simplified Arabic"/>
          <w:sz w:val="24"/>
          <w:szCs w:val="28"/>
          <w:lang w:bidi="ar-KW"/>
        </w:rPr>
        <w:t>.</w:t>
      </w:r>
    </w:p>
    <w:p w:rsidRPr="00FD440C" w:rsidR="00DB1B9D" w:rsidP="006D004A" w:rsidRDefault="00DB1B9D" w14:paraId="4BF86A5F" w14:textId="77777777">
      <w:pPr>
        <w:widowControl w:val="0"/>
        <w:tabs>
          <w:tab w:val="left" w:pos="506"/>
        </w:tabs>
        <w:spacing w:before="240" w:line="360" w:lineRule="auto"/>
        <w:ind w:firstLine="734"/>
        <w:jc w:val="both"/>
        <w:rPr>
          <w:rFonts w:ascii="Times New Roman" w:hAnsi="Times New Roman" w:cs="Simplified Arabic"/>
          <w:sz w:val="24"/>
          <w:szCs w:val="28"/>
          <w:rtl/>
        </w:rPr>
      </w:pPr>
      <w:r w:rsidRPr="00FD440C">
        <w:rPr>
          <w:rFonts w:ascii="Times New Roman" w:hAnsi="Times New Roman" w:cs="Simplified Arabic"/>
          <w:sz w:val="24"/>
          <w:szCs w:val="28"/>
          <w:rtl/>
        </w:rPr>
        <w:t>وبناءً على ما سبق، يمكن تعريف حوكمة إدارة المخاطر المؤسسية إجرائيًا في هذه الدراسة بأنها</w:t>
      </w:r>
      <w:r w:rsidRPr="00FD440C">
        <w:rPr>
          <w:rFonts w:ascii="Times New Roman" w:hAnsi="Times New Roman" w:cs="Simplified Arabic"/>
          <w:sz w:val="24"/>
          <w:szCs w:val="28"/>
          <w:lang w:bidi="ar-KW"/>
        </w:rPr>
        <w:t>:</w:t>
      </w:r>
    </w:p>
    <w:p w:rsidRPr="00FD440C" w:rsidR="00DB1B9D" w:rsidP="006D004A" w:rsidRDefault="00DB1B9D" w14:paraId="1415AD09" w14:textId="77777777">
      <w:pPr>
        <w:widowControl w:val="0"/>
        <w:tabs>
          <w:tab w:val="left" w:pos="506"/>
        </w:tabs>
        <w:spacing w:before="240" w:line="360" w:lineRule="auto"/>
        <w:ind w:firstLine="734"/>
        <w:jc w:val="both"/>
        <w:rPr>
          <w:rFonts w:ascii="Times New Roman" w:hAnsi="Times New Roman" w:cs="Simplified Arabic"/>
          <w:sz w:val="24"/>
          <w:szCs w:val="28"/>
          <w:rtl/>
        </w:rPr>
      </w:pPr>
      <w:r w:rsidRPr="00FD440C">
        <w:rPr>
          <w:rFonts w:ascii="Times New Roman" w:hAnsi="Times New Roman" w:cs="Simplified Arabic"/>
          <w:sz w:val="24"/>
          <w:szCs w:val="28"/>
          <w:rtl/>
        </w:rPr>
        <w:t>مجموعة المبادئ والآليات التنظيمية والرقابية التي تنظم عملية إدارة المخاطر داخل المؤسسات، من خلال تعزيز المشاركة والشفافية والمساءلة وتفعيل مسؤولية مجلس الإدارة، بما يضمن رفع كفاءة وفعالية إدارة المخاطر المؤسسية وتحقيق الأهداف الاستراتيجية للمؤسسة.</w:t>
      </w:r>
    </w:p>
    <w:p w:rsidRPr="00A00854" w:rsidR="00DB1B9D" w:rsidP="006D004A" w:rsidRDefault="00DB1B9D" w14:paraId="1E9BE2AD" w14:textId="77777777">
      <w:pPr>
        <w:widowControl w:val="0"/>
        <w:tabs>
          <w:tab w:val="left" w:pos="506"/>
        </w:tabs>
        <w:spacing w:before="240" w:line="360" w:lineRule="auto"/>
        <w:jc w:val="both"/>
        <w:outlineLvl w:val="0"/>
        <w:rPr>
          <w:rFonts w:ascii="Times New Roman" w:hAnsi="Times New Roman" w:cs="Simplified Arabic"/>
          <w:b/>
          <w:bCs/>
          <w:sz w:val="24"/>
          <w:szCs w:val="32"/>
          <w:rtl/>
          <w:lang w:bidi="ar-KW"/>
        </w:rPr>
      </w:pPr>
      <w:bookmarkStart w:name="_Toc234577648" w:id="25"/>
      <w:r w:rsidRPr="00885CBB">
        <w:rPr>
          <w:rFonts w:ascii="Times New Roman" w:hAnsi="Times New Roman" w:cs="Simplified Arabic"/>
          <w:b/>
          <w:bCs/>
          <w:sz w:val="24"/>
          <w:szCs w:val="32"/>
          <w:rtl/>
          <w:lang w:bidi="ar-KW"/>
        </w:rPr>
        <w:t>أهمية حوكمة إدارة المخاطر المؤسسية</w:t>
      </w:r>
      <w:r w:rsidRPr="00A00854">
        <w:rPr>
          <w:rFonts w:hint="cs" w:ascii="Times New Roman" w:hAnsi="Times New Roman" w:cs="Simplified Arabic"/>
          <w:b/>
          <w:bCs/>
          <w:sz w:val="24"/>
          <w:szCs w:val="32"/>
          <w:rtl/>
          <w:lang w:bidi="ar-KW"/>
        </w:rPr>
        <w:t>:</w:t>
      </w:r>
      <w:bookmarkEnd w:id="25"/>
    </w:p>
    <w:p w:rsidRPr="00885CBB" w:rsidR="00DB1B9D" w:rsidP="006D004A" w:rsidRDefault="00DB1B9D" w14:paraId="5D53C75C" w14:textId="77777777">
      <w:pPr>
        <w:widowControl w:val="0"/>
        <w:spacing w:before="240" w:line="360" w:lineRule="auto"/>
        <w:ind w:firstLine="734"/>
        <w:jc w:val="both"/>
        <w:rPr>
          <w:rFonts w:ascii="Times New Roman" w:hAnsi="Times New Roman" w:cs="Simplified Arabic"/>
          <w:sz w:val="24"/>
          <w:szCs w:val="28"/>
          <w:lang w:bidi="ar-KW"/>
        </w:rPr>
      </w:pPr>
      <w:r w:rsidRPr="00885CBB">
        <w:rPr>
          <w:rFonts w:ascii="Times New Roman" w:hAnsi="Times New Roman" w:cs="Simplified Arabic"/>
          <w:sz w:val="24"/>
          <w:szCs w:val="28"/>
          <w:rtl/>
          <w:lang w:bidi="ar-KW"/>
        </w:rPr>
        <w:t>تتمثل أهمية حوكمة إدارة المخاطر المؤسسية فيما يأتي:</w:t>
      </w:r>
    </w:p>
    <w:p w:rsidRPr="00885CBB" w:rsidR="00DB1B9D" w:rsidP="006D004A" w:rsidRDefault="00DB1B9D" w14:paraId="7213FD52" w14:textId="77777777">
      <w:pPr>
        <w:pStyle w:val="ListParagraph"/>
        <w:widowControl w:val="0"/>
        <w:numPr>
          <w:ilvl w:val="0"/>
          <w:numId w:val="23"/>
        </w:numPr>
        <w:tabs>
          <w:tab w:val="right" w:pos="1700"/>
        </w:tabs>
        <w:spacing w:before="240" w:line="360" w:lineRule="auto"/>
        <w:jc w:val="both"/>
        <w:rPr>
          <w:rFonts w:ascii="Times New Roman" w:hAnsi="Times New Roman" w:cs="Simplified Arabic"/>
          <w:sz w:val="24"/>
          <w:szCs w:val="28"/>
          <w:lang w:bidi="ar-KW"/>
        </w:rPr>
      </w:pPr>
      <w:r w:rsidRPr="00885CBB">
        <w:rPr>
          <w:rFonts w:ascii="Times New Roman" w:hAnsi="Times New Roman" w:cs="Simplified Arabic"/>
          <w:sz w:val="24"/>
          <w:szCs w:val="28"/>
          <w:rtl/>
          <w:lang w:bidi="ar-KW"/>
        </w:rPr>
        <w:t>تعزيز فاعلية إدارة المخاطر داخل المؤسسة من خلال توفير إطار تنظيمي ورقابي واضح يحدد الأدوار والمسؤوليات والصلاحيات المرتبطة بإدارة المخاطر، بما يضمن تكاملها مع الأهداف الاستراتيجية للمؤسسة.</w:t>
      </w:r>
    </w:p>
    <w:p w:rsidRPr="00885CBB" w:rsidR="00DB1B9D" w:rsidP="006D004A" w:rsidRDefault="00DB1B9D" w14:paraId="03EA1805" w14:textId="77777777">
      <w:pPr>
        <w:pStyle w:val="ListParagraph"/>
        <w:widowControl w:val="0"/>
        <w:numPr>
          <w:ilvl w:val="0"/>
          <w:numId w:val="23"/>
        </w:numPr>
        <w:tabs>
          <w:tab w:val="right" w:pos="1700"/>
        </w:tabs>
        <w:spacing w:before="240" w:line="360" w:lineRule="auto"/>
        <w:jc w:val="both"/>
        <w:rPr>
          <w:rFonts w:ascii="Times New Roman" w:hAnsi="Times New Roman" w:cs="Simplified Arabic"/>
          <w:sz w:val="24"/>
          <w:szCs w:val="28"/>
          <w:lang w:bidi="ar-KW"/>
        </w:rPr>
      </w:pPr>
      <w:r w:rsidRPr="00885CBB">
        <w:rPr>
          <w:rFonts w:ascii="Times New Roman" w:hAnsi="Times New Roman" w:cs="Simplified Arabic"/>
          <w:sz w:val="24"/>
          <w:szCs w:val="28"/>
          <w:rtl/>
          <w:lang w:bidi="ar-KW"/>
        </w:rPr>
        <w:t>تحسين جودة القرارات الإدارية والاستراتيجية من خلال توفير معلومات دقيقة وموثوقة حول المخاطر المحتملة، بما يساعد مجلس الإدارة والإدارة التنفيذية على اتخاذ قرارات أكثر كفاءة وفاعلية.</w:t>
      </w:r>
    </w:p>
    <w:p w:rsidRPr="00885CBB" w:rsidR="00DB1B9D" w:rsidP="006D004A" w:rsidRDefault="00DB1B9D" w14:paraId="46A83A94" w14:textId="77777777">
      <w:pPr>
        <w:pStyle w:val="ListParagraph"/>
        <w:widowControl w:val="0"/>
        <w:numPr>
          <w:ilvl w:val="0"/>
          <w:numId w:val="23"/>
        </w:numPr>
        <w:tabs>
          <w:tab w:val="right" w:pos="1700"/>
        </w:tabs>
        <w:spacing w:before="240" w:line="360" w:lineRule="auto"/>
        <w:jc w:val="both"/>
        <w:rPr>
          <w:rFonts w:ascii="Times New Roman" w:hAnsi="Times New Roman" w:cs="Simplified Arabic"/>
          <w:sz w:val="24"/>
          <w:szCs w:val="28"/>
          <w:lang w:bidi="ar-KW"/>
        </w:rPr>
      </w:pPr>
      <w:r w:rsidRPr="00885CBB">
        <w:rPr>
          <w:rFonts w:ascii="Times New Roman" w:hAnsi="Times New Roman" w:cs="Simplified Arabic"/>
          <w:sz w:val="24"/>
          <w:szCs w:val="28"/>
          <w:rtl/>
          <w:lang w:bidi="ar-KW"/>
        </w:rPr>
        <w:t>تعزيز الشفافية والمساءلة المؤسسية عبر وضع آليات واضحة للإفصاح عن المخاطر، وتحديد المسؤوليات، ومتابعة تنفيذ الإجراءات التصحيحية، مما يدعم الثقة بين المؤسسة وأصحاب المصلحة (</w:t>
      </w:r>
      <w:r w:rsidRPr="00885CBB">
        <w:rPr>
          <w:rFonts w:ascii="Times New Roman" w:hAnsi="Times New Roman" w:cs="Simplified Arabic"/>
          <w:sz w:val="24"/>
          <w:szCs w:val="28"/>
          <w:lang w:bidi="ar-KW"/>
        </w:rPr>
        <w:t>Preda et al., 2025</w:t>
      </w:r>
      <w:r w:rsidRPr="00885CBB">
        <w:rPr>
          <w:rFonts w:ascii="Times New Roman" w:hAnsi="Times New Roman" w:cs="Simplified Arabic"/>
          <w:sz w:val="24"/>
          <w:szCs w:val="28"/>
          <w:rtl/>
          <w:lang w:bidi="ar-KW"/>
        </w:rPr>
        <w:t>).</w:t>
      </w:r>
    </w:p>
    <w:p w:rsidRPr="00885CBB" w:rsidR="00DB1B9D" w:rsidP="006D004A" w:rsidRDefault="00DB1B9D" w14:paraId="3EDC1389" w14:textId="77777777">
      <w:pPr>
        <w:pStyle w:val="ListParagraph"/>
        <w:widowControl w:val="0"/>
        <w:numPr>
          <w:ilvl w:val="0"/>
          <w:numId w:val="23"/>
        </w:numPr>
        <w:tabs>
          <w:tab w:val="right" w:pos="1700"/>
        </w:tabs>
        <w:spacing w:before="240" w:line="360" w:lineRule="auto"/>
        <w:jc w:val="both"/>
        <w:rPr>
          <w:rFonts w:ascii="Times New Roman" w:hAnsi="Times New Roman" w:cs="Simplified Arabic"/>
          <w:sz w:val="24"/>
          <w:szCs w:val="28"/>
          <w:lang w:bidi="ar-KW"/>
        </w:rPr>
      </w:pPr>
      <w:r w:rsidRPr="00885CBB">
        <w:rPr>
          <w:rFonts w:ascii="Times New Roman" w:hAnsi="Times New Roman" w:cs="Simplified Arabic"/>
          <w:sz w:val="24"/>
          <w:szCs w:val="28"/>
          <w:rtl/>
          <w:lang w:bidi="ar-KW"/>
        </w:rPr>
        <w:t>رفع قدرة المؤسسة على مواجهة المخاطر والتحديات المستقبلية من خلال الانتقال من التعامل مع المخاطر بصورة رد فعل إلى منهج استباقي يركز على التنبؤ بالمخاطر وإدارتها قبل حدوثها.</w:t>
      </w:r>
    </w:p>
    <w:p w:rsidRPr="00885CBB" w:rsidR="00DB1B9D" w:rsidP="006D004A" w:rsidRDefault="00DB1B9D" w14:paraId="1BE64B75" w14:textId="77777777">
      <w:pPr>
        <w:pStyle w:val="ListParagraph"/>
        <w:widowControl w:val="0"/>
        <w:numPr>
          <w:ilvl w:val="0"/>
          <w:numId w:val="23"/>
        </w:numPr>
        <w:tabs>
          <w:tab w:val="right" w:pos="1700"/>
        </w:tabs>
        <w:spacing w:before="240" w:line="360" w:lineRule="auto"/>
        <w:jc w:val="both"/>
        <w:rPr>
          <w:rFonts w:ascii="Times New Roman" w:hAnsi="Times New Roman" w:cs="Simplified Arabic"/>
          <w:sz w:val="24"/>
          <w:szCs w:val="28"/>
          <w:lang w:bidi="ar-KW"/>
        </w:rPr>
      </w:pPr>
      <w:r w:rsidRPr="00885CBB">
        <w:rPr>
          <w:rFonts w:ascii="Times New Roman" w:hAnsi="Times New Roman" w:cs="Simplified Arabic"/>
          <w:sz w:val="24"/>
          <w:szCs w:val="28"/>
          <w:rtl/>
          <w:lang w:bidi="ar-KW"/>
        </w:rPr>
        <w:t>تعزيز دور مجلس الإدارة في الإشراف على المخاطر من خلال مشاركته في تحديد التوجهات العامة لإدارة المخاطر، وتحديد مستوى تقبل المخاطر، ومتابعة مدى توافق ممارسات إدارة المخاطر مع استراتيجية المؤسسة.</w:t>
      </w:r>
    </w:p>
    <w:p w:rsidRPr="00885CBB" w:rsidR="00DB1B9D" w:rsidP="006D004A" w:rsidRDefault="00DB1B9D" w14:paraId="6CE9956D" w14:textId="77777777">
      <w:pPr>
        <w:pStyle w:val="ListParagraph"/>
        <w:widowControl w:val="0"/>
        <w:numPr>
          <w:ilvl w:val="0"/>
          <w:numId w:val="23"/>
        </w:numPr>
        <w:tabs>
          <w:tab w:val="right" w:pos="1700"/>
        </w:tabs>
        <w:spacing w:before="240" w:line="360" w:lineRule="auto"/>
        <w:jc w:val="both"/>
        <w:rPr>
          <w:rFonts w:ascii="Times New Roman" w:hAnsi="Times New Roman" w:cs="Simplified Arabic"/>
          <w:sz w:val="24"/>
          <w:szCs w:val="28"/>
          <w:lang w:bidi="ar-KW"/>
        </w:rPr>
      </w:pPr>
      <w:r w:rsidRPr="00885CBB">
        <w:rPr>
          <w:rFonts w:ascii="Times New Roman" w:hAnsi="Times New Roman" w:cs="Simplified Arabic"/>
          <w:sz w:val="24"/>
          <w:szCs w:val="28"/>
          <w:rtl/>
          <w:lang w:bidi="ar-KW"/>
        </w:rPr>
        <w:t>ترسيخ ثقافة مؤسسية داعمة لإدارة المخاطر من خلال تشجيع مشاركة العاملين في تحديد المخاطر والإبلاغ عنها، وتعزيز الوعي بأهمية إدارة المخاطر كمسؤولية مشتركة داخل المؤسسة (</w:t>
      </w:r>
      <w:r w:rsidRPr="00885CBB">
        <w:rPr>
          <w:rFonts w:ascii="Times New Roman" w:hAnsi="Times New Roman" w:cs="Simplified Arabic"/>
          <w:sz w:val="24"/>
          <w:szCs w:val="28"/>
          <w:lang w:bidi="ar-KW"/>
        </w:rPr>
        <w:t>Gleißner &amp; Berger, 2024</w:t>
      </w:r>
      <w:r w:rsidRPr="00885CBB">
        <w:rPr>
          <w:rFonts w:ascii="Times New Roman" w:hAnsi="Times New Roman" w:cs="Simplified Arabic"/>
          <w:sz w:val="24"/>
          <w:szCs w:val="28"/>
          <w:rtl/>
          <w:lang w:bidi="ar-KW"/>
        </w:rPr>
        <w:t>).</w:t>
      </w:r>
    </w:p>
    <w:p w:rsidRPr="00885CBB" w:rsidR="00DB1B9D" w:rsidP="006D004A" w:rsidRDefault="00DB1B9D" w14:paraId="58167334" w14:textId="77777777">
      <w:pPr>
        <w:pStyle w:val="ListParagraph"/>
        <w:widowControl w:val="0"/>
        <w:numPr>
          <w:ilvl w:val="0"/>
          <w:numId w:val="23"/>
        </w:numPr>
        <w:tabs>
          <w:tab w:val="right" w:pos="1700"/>
        </w:tabs>
        <w:spacing w:before="240" w:line="360" w:lineRule="auto"/>
        <w:jc w:val="both"/>
        <w:rPr>
          <w:rFonts w:ascii="Times New Roman" w:hAnsi="Times New Roman" w:cs="Simplified Arabic"/>
          <w:sz w:val="24"/>
          <w:szCs w:val="28"/>
          <w:lang w:bidi="ar-KW"/>
        </w:rPr>
      </w:pPr>
      <w:r w:rsidRPr="00885CBB">
        <w:rPr>
          <w:rFonts w:ascii="Times New Roman" w:hAnsi="Times New Roman" w:cs="Simplified Arabic"/>
          <w:sz w:val="24"/>
          <w:szCs w:val="28"/>
          <w:rtl/>
          <w:lang w:bidi="ar-KW"/>
        </w:rPr>
        <w:t>الحد من المخاطر المؤسسية والممارسات غير السليمة مثل الاحتيال وسوء استخدام السلطة وضعف الرقابة، من خلال تطبيق آليات الحوكمة والرقابة والمساءلة التي تعزز النزاهة والالتزام (الشراحيلي، 2026).</w:t>
      </w:r>
    </w:p>
    <w:p w:rsidRPr="00885CBB" w:rsidR="00DB1B9D" w:rsidP="006D004A" w:rsidRDefault="00DB1B9D" w14:paraId="704E6E6D" w14:textId="77777777">
      <w:pPr>
        <w:pStyle w:val="ListParagraph"/>
        <w:widowControl w:val="0"/>
        <w:numPr>
          <w:ilvl w:val="0"/>
          <w:numId w:val="23"/>
        </w:numPr>
        <w:tabs>
          <w:tab w:val="right" w:pos="1700"/>
        </w:tabs>
        <w:spacing w:before="240" w:line="360" w:lineRule="auto"/>
        <w:jc w:val="both"/>
        <w:rPr>
          <w:rFonts w:ascii="Times New Roman" w:hAnsi="Times New Roman" w:cs="Simplified Arabic"/>
          <w:sz w:val="24"/>
          <w:szCs w:val="28"/>
          <w:lang w:bidi="ar-KW"/>
        </w:rPr>
      </w:pPr>
      <w:r w:rsidRPr="00885CBB">
        <w:rPr>
          <w:rFonts w:ascii="Times New Roman" w:hAnsi="Times New Roman" w:cs="Simplified Arabic"/>
          <w:sz w:val="24"/>
          <w:szCs w:val="28"/>
          <w:rtl/>
          <w:lang w:bidi="ar-KW"/>
        </w:rPr>
        <w:t>تحسين سمعة المؤسسة وتعزيز ثقة المستثمرين وأصحاب المصلحة من خلال الالتزام بمبادئ الحوكمة والإفصاح والشفافية، مما يدعم قدرة المؤسسة على جذب الاستثمارات وتحسين موقعها التنافسي (</w:t>
      </w:r>
      <w:r w:rsidRPr="00885CBB">
        <w:rPr>
          <w:rFonts w:ascii="Times New Roman" w:hAnsi="Times New Roman" w:cs="Simplified Arabic"/>
          <w:sz w:val="24"/>
          <w:szCs w:val="28"/>
          <w:lang w:bidi="ar-KW"/>
        </w:rPr>
        <w:t>Preda et al., 2025</w:t>
      </w:r>
      <w:r w:rsidRPr="00885CBB">
        <w:rPr>
          <w:rFonts w:ascii="Times New Roman" w:hAnsi="Times New Roman" w:cs="Simplified Arabic"/>
          <w:sz w:val="24"/>
          <w:szCs w:val="28"/>
          <w:rtl/>
          <w:lang w:bidi="ar-KW"/>
        </w:rPr>
        <w:t>).</w:t>
      </w:r>
    </w:p>
    <w:p w:rsidRPr="00885CBB" w:rsidR="00DB1B9D" w:rsidP="006D004A" w:rsidRDefault="00DB1B9D" w14:paraId="0BEF31F4" w14:textId="77777777">
      <w:pPr>
        <w:pStyle w:val="ListParagraph"/>
        <w:widowControl w:val="0"/>
        <w:numPr>
          <w:ilvl w:val="0"/>
          <w:numId w:val="23"/>
        </w:numPr>
        <w:tabs>
          <w:tab w:val="right" w:pos="1700"/>
        </w:tabs>
        <w:spacing w:before="240" w:line="360" w:lineRule="auto"/>
        <w:jc w:val="both"/>
        <w:rPr>
          <w:rFonts w:ascii="Times New Roman" w:hAnsi="Times New Roman" w:cs="Simplified Arabic"/>
          <w:sz w:val="24"/>
          <w:szCs w:val="28"/>
          <w:lang w:bidi="ar-KW"/>
        </w:rPr>
      </w:pPr>
      <w:r w:rsidRPr="00885CBB">
        <w:rPr>
          <w:rFonts w:ascii="Times New Roman" w:hAnsi="Times New Roman" w:cs="Simplified Arabic"/>
          <w:sz w:val="24"/>
          <w:szCs w:val="28"/>
          <w:rtl/>
          <w:lang w:bidi="ar-KW"/>
        </w:rPr>
        <w:t>دعم الاستدامة المؤسسية وتحقيق القيمة طويلة الأجل من خلال تحقيق التوازن بين المخاطر والفرص، وضمان قدرة المؤسسة على الاستمرار والنمو في ظل بيئة أعمال متغيرة.</w:t>
      </w:r>
    </w:p>
    <w:p w:rsidRPr="00885CBB" w:rsidR="00DB1B9D" w:rsidP="006D004A" w:rsidRDefault="00DB1B9D" w14:paraId="725C15C2" w14:textId="77777777">
      <w:pPr>
        <w:pStyle w:val="ListParagraph"/>
        <w:widowControl w:val="0"/>
        <w:numPr>
          <w:ilvl w:val="0"/>
          <w:numId w:val="23"/>
        </w:numPr>
        <w:tabs>
          <w:tab w:val="right" w:pos="1700"/>
        </w:tabs>
        <w:spacing w:before="240" w:line="360" w:lineRule="auto"/>
        <w:jc w:val="both"/>
        <w:rPr>
          <w:rFonts w:ascii="Times New Roman" w:hAnsi="Times New Roman" w:cs="Simplified Arabic"/>
          <w:sz w:val="24"/>
          <w:szCs w:val="28"/>
          <w:lang w:bidi="ar-KW"/>
        </w:rPr>
      </w:pPr>
      <w:r w:rsidRPr="00885CBB">
        <w:rPr>
          <w:rFonts w:ascii="Times New Roman" w:hAnsi="Times New Roman" w:cs="Simplified Arabic"/>
          <w:sz w:val="24"/>
          <w:szCs w:val="28"/>
          <w:rtl/>
          <w:lang w:bidi="ar-KW"/>
        </w:rPr>
        <w:t xml:space="preserve">تحقيق التكامل بين إدارة المخاطر والاستراتيجية المؤسسية بما يجعل إدارة المخاطر جزءًا أساسيًا من عمليات التخطيط واتخاذ القرار وليس مجرد وظيفة رقابية منفصلة، وهو ما يؤكد عليه إطار </w:t>
      </w:r>
      <w:r w:rsidRPr="00885CBB">
        <w:rPr>
          <w:rFonts w:ascii="Times New Roman" w:hAnsi="Times New Roman" w:cs="Simplified Arabic"/>
          <w:sz w:val="24"/>
          <w:szCs w:val="28"/>
          <w:lang w:bidi="ar-KW"/>
        </w:rPr>
        <w:t>COSO ERM 2017</w:t>
      </w:r>
      <w:r w:rsidRPr="00885CBB">
        <w:rPr>
          <w:rFonts w:ascii="Times New Roman" w:hAnsi="Times New Roman" w:cs="Simplified Arabic"/>
          <w:sz w:val="24"/>
          <w:szCs w:val="28"/>
          <w:rtl/>
          <w:lang w:bidi="ar-KW"/>
        </w:rPr>
        <w:t>).</w:t>
      </w:r>
    </w:p>
    <w:p w:rsidRPr="00A00854" w:rsidR="00DB1B9D" w:rsidP="006D004A" w:rsidRDefault="00DB1B9D" w14:paraId="51BBB58D" w14:textId="77777777">
      <w:pPr>
        <w:widowControl w:val="0"/>
        <w:tabs>
          <w:tab w:val="left" w:pos="506"/>
        </w:tabs>
        <w:spacing w:before="240" w:line="360" w:lineRule="auto"/>
        <w:jc w:val="both"/>
        <w:outlineLvl w:val="0"/>
        <w:rPr>
          <w:rFonts w:ascii="Times New Roman" w:hAnsi="Times New Roman" w:cs="Simplified Arabic"/>
          <w:b/>
          <w:bCs/>
          <w:sz w:val="24"/>
          <w:szCs w:val="32"/>
          <w:rtl/>
          <w:lang w:bidi="ar-KW"/>
        </w:rPr>
      </w:pPr>
      <w:bookmarkStart w:name="_Toc234577649" w:id="26"/>
      <w:r w:rsidRPr="00885CBB">
        <w:rPr>
          <w:rFonts w:ascii="Times New Roman" w:hAnsi="Times New Roman" w:cs="Simplified Arabic"/>
          <w:b/>
          <w:bCs/>
          <w:sz w:val="24"/>
          <w:szCs w:val="32"/>
          <w:rtl/>
          <w:lang w:bidi="ar-KW"/>
        </w:rPr>
        <w:t>معايير ومبادئ حوكمة إدارة المخاطر المؤسسية</w:t>
      </w:r>
      <w:r w:rsidRPr="00A00854">
        <w:rPr>
          <w:rFonts w:hint="cs" w:ascii="Times New Roman" w:hAnsi="Times New Roman" w:cs="Simplified Arabic"/>
          <w:b/>
          <w:bCs/>
          <w:sz w:val="24"/>
          <w:szCs w:val="32"/>
          <w:rtl/>
          <w:lang w:bidi="ar-KW"/>
        </w:rPr>
        <w:t>:</w:t>
      </w:r>
      <w:bookmarkEnd w:id="26"/>
    </w:p>
    <w:p w:rsidRPr="00885CBB" w:rsidR="00DB1B9D" w:rsidP="006D004A" w:rsidRDefault="00DB1B9D" w14:paraId="2930C8A7" w14:textId="61798C20">
      <w:pPr>
        <w:widowControl w:val="0"/>
        <w:spacing w:before="240" w:line="360" w:lineRule="auto"/>
        <w:ind w:left="-1"/>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تقوم حوكمة إدارة المخاطر المؤسسية على مجموعة من المبادئ والمعايير التي تهدف إلى ضمان كفاءة إدارة المخاطر، وتعزيز الرقابة، وتحقيق التكامل بين إدارة المخاطر والأهداف الاستراتيجية للمؤسسة. وتتمثل أبرز هذه المبادئ فيما يأتي</w:t>
      </w:r>
      <w:r w:rsidRPr="00885CBB" w:rsidR="001B17A4">
        <w:rPr>
          <w:rFonts w:ascii="Times New Roman" w:hAnsi="Times New Roman" w:cs="Simplified Arabic"/>
          <w:sz w:val="24"/>
          <w:szCs w:val="28"/>
          <w:rtl/>
          <w:lang w:bidi="ar-KW"/>
        </w:rPr>
        <w:t>(الشاوش، 2025)</w:t>
      </w:r>
      <w:r w:rsidRPr="00885CBB">
        <w:rPr>
          <w:rFonts w:ascii="Times New Roman" w:hAnsi="Times New Roman" w:cs="Simplified Arabic"/>
          <w:sz w:val="24"/>
          <w:szCs w:val="28"/>
          <w:rtl/>
          <w:lang w:bidi="ar-KW"/>
        </w:rPr>
        <w:t>:</w:t>
      </w:r>
    </w:p>
    <w:p w:rsidRPr="00885CBB" w:rsidR="00DB1B9D" w:rsidP="006D004A" w:rsidRDefault="00DB1B9D" w14:paraId="4F8E6DC2" w14:textId="77777777">
      <w:pPr>
        <w:pStyle w:val="ListParagraph"/>
        <w:widowControl w:val="0"/>
        <w:numPr>
          <w:ilvl w:val="0"/>
          <w:numId w:val="24"/>
        </w:numPr>
        <w:spacing w:before="240" w:line="360" w:lineRule="auto"/>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الشفافية والإفصاح عن المخاطر:</w:t>
      </w:r>
    </w:p>
    <w:p w:rsidRPr="00885CBB" w:rsidR="00DB1B9D" w:rsidP="006D004A" w:rsidRDefault="00DB1B9D" w14:paraId="26158312" w14:textId="13208420">
      <w:pPr>
        <w:widowControl w:val="0"/>
        <w:spacing w:before="240" w:line="360" w:lineRule="auto"/>
        <w:ind w:left="-1"/>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وتشير إلى وضوح المعلومات المتعلقة بالمخاطر، وآليات إدارتها، ونتائج تقييمها، وضمان وصولها إلى الأطراف المعنية في الوقت المناسب، بما يدعم اتخاذ القرارات المبنية على معلومات دقيقة، ويحد من عدم تماثل المعلومات والممارسات الإدارية غير السليمة.</w:t>
      </w:r>
    </w:p>
    <w:p w:rsidRPr="00885CBB" w:rsidR="00DB1B9D" w:rsidP="006D004A" w:rsidRDefault="00DB1B9D" w14:paraId="225209FB" w14:textId="77777777">
      <w:pPr>
        <w:pStyle w:val="ListParagraph"/>
        <w:widowControl w:val="0"/>
        <w:numPr>
          <w:ilvl w:val="0"/>
          <w:numId w:val="24"/>
        </w:numPr>
        <w:spacing w:before="240" w:line="360" w:lineRule="auto"/>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المساءلة عن إدارة المخاطر:</w:t>
      </w:r>
    </w:p>
    <w:p w:rsidRPr="00885CBB" w:rsidR="00DB1B9D" w:rsidP="006D004A" w:rsidRDefault="00DB1B9D" w14:paraId="40559DC0" w14:textId="77777777">
      <w:pPr>
        <w:widowControl w:val="0"/>
        <w:spacing w:before="240" w:line="360" w:lineRule="auto"/>
        <w:ind w:left="-1"/>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 xml:space="preserve">وتعني تحديد المسؤوليات والصلاحيات المتعلقة بإدارة المخاطر ومحاسبة الأطراف المسؤولة عن تنفيذ </w:t>
      </w:r>
      <w:r w:rsidRPr="00885CBB">
        <w:rPr>
          <w:rFonts w:ascii="Times New Roman" w:hAnsi="Times New Roman" w:cs="Simplified Arabic"/>
          <w:sz w:val="24"/>
          <w:szCs w:val="28"/>
          <w:rtl/>
          <w:lang w:bidi="ar-KW"/>
        </w:rPr>
        <w:t>السياسات والإجراءات المرتبطة بها، بما يضمن متابعة الأداء وتصحيح الانحرافات وتعزيز الالتزام بممارسات إدارة المخاطر المؤسسية.</w:t>
      </w:r>
    </w:p>
    <w:p w:rsidRPr="00885CBB" w:rsidR="00DB1B9D" w:rsidP="006D004A" w:rsidRDefault="00DB1B9D" w14:paraId="2F91B81A" w14:textId="77777777">
      <w:pPr>
        <w:pStyle w:val="ListParagraph"/>
        <w:widowControl w:val="0"/>
        <w:numPr>
          <w:ilvl w:val="0"/>
          <w:numId w:val="24"/>
        </w:numPr>
        <w:spacing w:before="240" w:line="360" w:lineRule="auto"/>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المشاركة في إدارة المخاطر:</w:t>
      </w:r>
    </w:p>
    <w:p w:rsidRPr="00885CBB" w:rsidR="00DB1B9D" w:rsidP="006D004A" w:rsidRDefault="00DB1B9D" w14:paraId="04507FC3" w14:textId="77777777">
      <w:pPr>
        <w:widowControl w:val="0"/>
        <w:spacing w:before="240" w:line="360" w:lineRule="auto"/>
        <w:ind w:left="-1"/>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وتتمثل في إشراك مختلف المستويات الإدارية والعاملين في عمليات تحديد المخاطر وتقييمها والإبلاغ عنها، بما يسهم في بناء ثقافة مؤسسية داعمة لإدارة المخاطر وتعزيز القدرة على اكتشاف المخاطر والاستجابة لها بصورة أكثر فاعلية.</w:t>
      </w:r>
    </w:p>
    <w:p w:rsidRPr="00885CBB" w:rsidR="00DB1B9D" w:rsidP="006D004A" w:rsidRDefault="00DB1B9D" w14:paraId="1F4205CD" w14:textId="77777777">
      <w:pPr>
        <w:pStyle w:val="ListParagraph"/>
        <w:widowControl w:val="0"/>
        <w:numPr>
          <w:ilvl w:val="0"/>
          <w:numId w:val="24"/>
        </w:numPr>
        <w:spacing w:before="240" w:line="360" w:lineRule="auto"/>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مسؤولية مجلس الإدارة والإشراف على المخاطر:</w:t>
      </w:r>
    </w:p>
    <w:p w:rsidRPr="00885CBB" w:rsidR="00DB1B9D" w:rsidP="006D004A" w:rsidRDefault="00DB1B9D" w14:paraId="42E55886" w14:textId="77777777">
      <w:pPr>
        <w:widowControl w:val="0"/>
        <w:spacing w:before="240" w:line="360" w:lineRule="auto"/>
        <w:ind w:left="-1"/>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وتشير إلى الدور المحوري الذي يقوم به مجلس الإدارة في اعتماد إطار إدارة المخاطر المؤسسية، وتحديد مستوى تقبل المخاطر، ومتابعة أداء منظومة إدارة المخاطر، والتأكد من توافقها مع الاستراتيجية العامة للمؤسسة.</w:t>
      </w:r>
    </w:p>
    <w:p w:rsidRPr="00885CBB" w:rsidR="00DB1B9D" w:rsidP="006D004A" w:rsidRDefault="00DB1B9D" w14:paraId="7381D85B" w14:textId="77777777">
      <w:pPr>
        <w:pStyle w:val="ListParagraph"/>
        <w:widowControl w:val="0"/>
        <w:numPr>
          <w:ilvl w:val="0"/>
          <w:numId w:val="24"/>
        </w:numPr>
        <w:spacing w:before="240" w:line="360" w:lineRule="auto"/>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نظم الرقابة الداخلية وإدارة المخاطر:</w:t>
      </w:r>
    </w:p>
    <w:p w:rsidRPr="00885CBB" w:rsidR="00DB1B9D" w:rsidP="006D004A" w:rsidRDefault="00DB1B9D" w14:paraId="5756066E" w14:textId="77777777">
      <w:pPr>
        <w:widowControl w:val="0"/>
        <w:spacing w:before="240" w:line="360" w:lineRule="auto"/>
        <w:ind w:left="-1"/>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وتشمل مجموعة الآليات والإجراءات الرقابية التي تهدف إلى الحد من المخاطر وتعزيز موثوقية العمليات، مثل الفصل بين المهام، والتوثيق، والمراجعة الداخلية، والمتابعة المستمرة، بما يرفع كفاءة الأداء ويقلل من احتمالات حدوث الأخطاء أو التجاوزات.</w:t>
      </w:r>
    </w:p>
    <w:p w:rsidRPr="00885CBB" w:rsidR="00DB1B9D" w:rsidP="006D004A" w:rsidRDefault="00DB1B9D" w14:paraId="1A418F0B" w14:textId="77777777">
      <w:pPr>
        <w:pStyle w:val="ListParagraph"/>
        <w:widowControl w:val="0"/>
        <w:numPr>
          <w:ilvl w:val="0"/>
          <w:numId w:val="24"/>
        </w:numPr>
        <w:spacing w:before="240" w:line="360" w:lineRule="auto"/>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الالتزام بالأنظمة والتشريعات:</w:t>
      </w:r>
    </w:p>
    <w:p w:rsidRPr="00885CBB" w:rsidR="00DB1B9D" w:rsidP="006D004A" w:rsidRDefault="00DB1B9D" w14:paraId="60194DBE" w14:textId="77777777">
      <w:pPr>
        <w:widowControl w:val="0"/>
        <w:spacing w:before="240" w:line="360" w:lineRule="auto"/>
        <w:ind w:left="-1"/>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ويعني التزام المؤسسة بالقوانين واللوائح والمعايير المهنية المنظمة لأعمالها، وتطبيقها ضمن إطار إدارة المخاطر، بما يعزز النزاهة المؤسسية ويحد من المخاطر القانونية والتنظيمية.</w:t>
      </w:r>
    </w:p>
    <w:p w:rsidRPr="00885CBB" w:rsidR="00DB1B9D" w:rsidP="006D004A" w:rsidRDefault="00DB1B9D" w14:paraId="45C86D6E" w14:textId="77777777">
      <w:pPr>
        <w:widowControl w:val="0"/>
        <w:spacing w:before="240" w:line="360" w:lineRule="auto"/>
        <w:ind w:left="-1"/>
        <w:jc w:val="both"/>
        <w:rPr>
          <w:rFonts w:ascii="Times New Roman" w:hAnsi="Times New Roman" w:cs="Simplified Arabic"/>
          <w:sz w:val="24"/>
          <w:szCs w:val="28"/>
          <w:lang w:bidi="ar-KW"/>
        </w:rPr>
      </w:pPr>
      <w:r w:rsidRPr="00885CBB">
        <w:rPr>
          <w:rFonts w:ascii="Times New Roman" w:hAnsi="Times New Roman" w:cs="Simplified Arabic"/>
          <w:sz w:val="24"/>
          <w:szCs w:val="28"/>
          <w:rtl/>
          <w:lang w:bidi="ar-KW"/>
        </w:rPr>
        <w:t xml:space="preserve">وبناءً على ذلك، فإن تطبيق مبادئ حوكمة إدارة المخاطر المؤسسية يسهم في بناء نظام متكامل لإدارة </w:t>
      </w:r>
      <w:r w:rsidRPr="00885CBB">
        <w:rPr>
          <w:rFonts w:ascii="Times New Roman" w:hAnsi="Times New Roman" w:cs="Simplified Arabic"/>
          <w:sz w:val="24"/>
          <w:szCs w:val="28"/>
          <w:rtl/>
          <w:lang w:bidi="ar-KW"/>
        </w:rPr>
        <w:t>المخاطر يقوم على الوضوح والمساءلة والمشاركة والرقابة، بما يعزز قدرة المؤسسة على مواجهة التحديات وتحقيق أهدافها الاستراتيجية بكفاءة واستد.</w:t>
      </w:r>
    </w:p>
    <w:p w:rsidRPr="00A00854" w:rsidR="00DB1B9D" w:rsidP="006D004A" w:rsidRDefault="00DB1B9D" w14:paraId="351AF505" w14:textId="77777777">
      <w:pPr>
        <w:widowControl w:val="0"/>
        <w:tabs>
          <w:tab w:val="left" w:pos="506"/>
        </w:tabs>
        <w:spacing w:before="240" w:line="360" w:lineRule="auto"/>
        <w:jc w:val="both"/>
        <w:outlineLvl w:val="0"/>
        <w:rPr>
          <w:rFonts w:ascii="Times New Roman" w:hAnsi="Times New Roman" w:cs="Simplified Arabic"/>
          <w:b/>
          <w:bCs/>
          <w:sz w:val="24"/>
          <w:szCs w:val="32"/>
          <w:rtl/>
          <w:lang w:bidi="ar-KW"/>
        </w:rPr>
      </w:pPr>
      <w:bookmarkStart w:name="_Toc234577650" w:id="27"/>
      <w:r w:rsidRPr="00885CBB">
        <w:rPr>
          <w:rFonts w:ascii="Times New Roman" w:hAnsi="Times New Roman" w:cs="Simplified Arabic"/>
          <w:b/>
          <w:bCs/>
          <w:sz w:val="24"/>
          <w:szCs w:val="32"/>
          <w:rtl/>
          <w:lang w:bidi="ar-KW"/>
        </w:rPr>
        <w:t>أبعاد حوكمة إدارة المخاطر المؤسسية</w:t>
      </w:r>
      <w:r w:rsidRPr="00A00854">
        <w:rPr>
          <w:rFonts w:hint="cs" w:ascii="Times New Roman" w:hAnsi="Times New Roman" w:cs="Simplified Arabic"/>
          <w:b/>
          <w:bCs/>
          <w:sz w:val="24"/>
          <w:szCs w:val="32"/>
          <w:rtl/>
          <w:lang w:bidi="ar-KW"/>
        </w:rPr>
        <w:t>:</w:t>
      </w:r>
      <w:bookmarkEnd w:id="27"/>
    </w:p>
    <w:p w:rsidRPr="00885CBB" w:rsidR="00DB1B9D" w:rsidP="006D004A" w:rsidRDefault="00DB1B9D" w14:paraId="66369569" w14:textId="77777777">
      <w:pPr>
        <w:widowControl w:val="0"/>
        <w:spacing w:before="240" w:line="360" w:lineRule="auto"/>
        <w:ind w:left="-1"/>
        <w:jc w:val="both"/>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تتناول هذه الدراسة حوكمة إدارة المخاطر المؤسسية من خلال أربعة أبعاد رئيسية تمثل الأركان الجوهرية المنظومة الحوكمة المتعلقة بإدارة المخاطر :</w:t>
      </w:r>
    </w:p>
    <w:p w:rsidRPr="00885CBB" w:rsidR="00DB1B9D" w:rsidP="006D004A" w:rsidRDefault="00DB1B9D" w14:paraId="570EB9C1" w14:textId="77777777">
      <w:pPr>
        <w:widowControl w:val="0"/>
        <w:spacing w:before="240" w:line="360" w:lineRule="auto"/>
        <w:ind w:left="-1"/>
        <w:jc w:val="both"/>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البعد الأول: هيكل ومسؤوليات مجلس الإدارة تجاه المخاطر يشير هذا البعد إلى الدور الإشرافي والرقابي الذي يمارسه مجلس الإدارة في توجيه عملية إدارة المخاطر المؤسسية، ويشمل ذلك تحديد مستوى تقبل المخاطر (</w:t>
      </w:r>
      <w:r w:rsidRPr="00885CBB">
        <w:rPr>
          <w:rFonts w:ascii="Times New Roman" w:hAnsi="Times New Roman" w:cs="Simplified Arabic"/>
          <w:sz w:val="24"/>
          <w:szCs w:val="28"/>
          <w:lang w:bidi="ar-KW"/>
        </w:rPr>
        <w:t>Risk Appetite</w:t>
      </w:r>
      <w:r w:rsidRPr="00885CBB">
        <w:rPr>
          <w:rFonts w:ascii="Times New Roman" w:hAnsi="Times New Roman" w:cs="Simplified Arabic"/>
          <w:sz w:val="24"/>
          <w:szCs w:val="28"/>
          <w:rtl/>
          <w:lang w:bidi="ar-KW"/>
        </w:rPr>
        <w:t xml:space="preserve"> والموافقة على سياسات إدارة المخاطر ومراقبة التزام الإدارة التنفيذية بتنفيذها والتأكد من توافر الموارد الكافية لذلك ويُعد التزام مجلس الإدارة وإشرافه الفعال شرطا جوهريا لنجاح منظومة إدارة المخاطر، إذ إن غياب هذا الالتزام يفقد المنظومة شرعيتها ويُضعف فاعليتها على جميع المستويات التنظيمية (حسن، 2022).</w:t>
      </w:r>
    </w:p>
    <w:p w:rsidRPr="00885CBB" w:rsidR="00DB1B9D" w:rsidP="006D004A" w:rsidRDefault="00DB1B9D" w14:paraId="6AF90E6E" w14:textId="77777777">
      <w:pPr>
        <w:widowControl w:val="0"/>
        <w:spacing w:before="240" w:line="360" w:lineRule="auto"/>
        <w:ind w:left="-1"/>
        <w:jc w:val="both"/>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البعد الثاني: لجان إدارة المخاطر يقصد بهذا البعد وجود لجنة متخصصة منبثقة عن مجلس الإدارة تتولى مهمة الإشراف التفصيلي على عملية إدارة المخاطر، بما في ذلك مراجعة تقارير المخاطر وتقييم كفاية إجراءات الاستجابة والتنسيق بين الإدارات المختلفة في شأن المخاطر المشتركة. وتؤدي هذه اللجان دورا وسيطاً حيويا بين مجلس الإدارة والإدارة التنفيذية، وقد أثبتت الدراسات أن وجود لجان مخاطر فعالة يسهم في تخفيض مستويات المخاطر المؤسسية وتحسين جودة القرارات المتعلقة بها (طهير وبن عثمان، 2023).</w:t>
      </w:r>
    </w:p>
    <w:p w:rsidRPr="00885CBB" w:rsidR="00DB1B9D" w:rsidP="006D004A" w:rsidRDefault="00DB1B9D" w14:paraId="6FAB92AF" w14:textId="77777777">
      <w:pPr>
        <w:widowControl w:val="0"/>
        <w:spacing w:before="240" w:line="360" w:lineRule="auto"/>
        <w:ind w:left="-1"/>
        <w:jc w:val="both"/>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 xml:space="preserve">البعد الثالث : ثقافة المخاطر المؤسسية تعرف ثقافة المخاطر بأنها منظومة القيم والمعتقدات والاتجاهات والسلوكيات السائدة في المؤسسة تجاه المخاطر، والتي تحدد كيفية تعامل الأفراد على مختلف المستويات </w:t>
      </w:r>
      <w:r w:rsidRPr="00885CBB">
        <w:rPr>
          <w:rFonts w:ascii="Times New Roman" w:hAnsi="Times New Roman" w:cs="Simplified Arabic"/>
          <w:sz w:val="24"/>
          <w:szCs w:val="28"/>
          <w:rtl/>
          <w:lang w:bidi="ar-KW"/>
        </w:rPr>
        <w:t xml:space="preserve">التنظيمية مع المخاطر في قراراتهم اليومية . وتتضمن ثقافة المخاطر الوعي بالمخاطر والانفتاحفي الإبلاغ عنها وتقبل المسؤولية في إدارتها، وقد أكد (2024) </w:t>
      </w:r>
      <w:r w:rsidRPr="00885CBB">
        <w:rPr>
          <w:rFonts w:ascii="Times New Roman" w:hAnsi="Times New Roman" w:cs="Simplified Arabic"/>
          <w:sz w:val="24"/>
          <w:szCs w:val="28"/>
          <w:lang w:bidi="ar-KW"/>
        </w:rPr>
        <w:t>Gleiner &amp; Berger</w:t>
      </w:r>
      <w:r w:rsidRPr="00885CBB">
        <w:rPr>
          <w:rFonts w:ascii="Times New Roman" w:hAnsi="Times New Roman" w:cs="Simplified Arabic"/>
          <w:sz w:val="24"/>
          <w:szCs w:val="28"/>
          <w:rtl/>
          <w:lang w:bidi="ar-KW"/>
        </w:rPr>
        <w:t xml:space="preserve"> أن ثقافة المخاطر والتواصل تمثل أحد المجالات السبعة الحاسمة لتطوير حوكمة مخاطر أكثر فاعلية.</w:t>
      </w:r>
    </w:p>
    <w:p w:rsidRPr="00885CBB" w:rsidR="00DB1B9D" w:rsidP="006D004A" w:rsidRDefault="00DB1B9D" w14:paraId="24274607" w14:textId="77777777">
      <w:pPr>
        <w:widowControl w:val="0"/>
        <w:spacing w:before="240" w:line="360" w:lineRule="auto"/>
        <w:ind w:left="-1"/>
        <w:jc w:val="both"/>
        <w:rPr>
          <w:rFonts w:ascii="Times New Roman" w:hAnsi="Times New Roman" w:cs="Simplified Arabic"/>
          <w:sz w:val="24"/>
          <w:szCs w:val="28"/>
          <w:rtl/>
          <w:lang w:bidi="ar-KW"/>
        </w:rPr>
      </w:pPr>
      <w:r w:rsidRPr="00885CBB">
        <w:rPr>
          <w:rFonts w:ascii="Times New Roman" w:hAnsi="Times New Roman" w:cs="Simplified Arabic"/>
          <w:sz w:val="24"/>
          <w:szCs w:val="28"/>
          <w:rtl/>
          <w:lang w:bidi="ar-KW"/>
        </w:rPr>
        <w:t xml:space="preserve">البعد الرابع: الإفصاح والشفافية عن المخاطر يتعلق هذا البعد بمدى التزام المؤسسة بالإفصاح عن المخاطر التي تواجهها وسياسات إدارتها ونتائج تقييمها لأصحاب المصلحة الداخليين والخارجيين بشكل دقيق وشفاف ومنتظم. ويعزز الإفصاح الفعّال ثقة أصحاب المصلحة ويمكن المستثمرين والجهات الرقابية من تقييم مدى كفاية ممارسات إدارة المخاطر في المؤسسة (البلوي، 2025).   </w:t>
      </w:r>
    </w:p>
    <w:p w:rsidRPr="00A00854" w:rsidR="00DB1B9D" w:rsidP="006D004A" w:rsidRDefault="00DB1B9D" w14:paraId="11B6372A" w14:textId="77777777">
      <w:pPr>
        <w:widowControl w:val="0"/>
        <w:tabs>
          <w:tab w:val="left" w:pos="506"/>
        </w:tabs>
        <w:spacing w:before="240" w:line="360" w:lineRule="auto"/>
        <w:jc w:val="both"/>
        <w:outlineLvl w:val="0"/>
        <w:rPr>
          <w:rFonts w:ascii="Times New Roman" w:hAnsi="Times New Roman" w:cs="Simplified Arabic"/>
          <w:b/>
          <w:bCs/>
          <w:sz w:val="24"/>
          <w:szCs w:val="36"/>
          <w:rtl/>
          <w:lang w:bidi="ar-KW"/>
        </w:rPr>
      </w:pPr>
      <w:bookmarkStart w:name="_Toc234577651" w:id="28"/>
      <w:r w:rsidRPr="00A00854">
        <w:rPr>
          <w:rFonts w:hint="cs" w:ascii="Times New Roman" w:hAnsi="Times New Roman" w:cs="Simplified Arabic"/>
          <w:b/>
          <w:bCs/>
          <w:sz w:val="24"/>
          <w:szCs w:val="36"/>
          <w:rtl/>
          <w:lang w:bidi="ar-KW"/>
        </w:rPr>
        <w:t xml:space="preserve">المحور الثاني: </w:t>
      </w:r>
      <w:r w:rsidRPr="00885CBB">
        <w:rPr>
          <w:rFonts w:ascii="Times New Roman" w:hAnsi="Times New Roman" w:cs="Simplified Arabic"/>
          <w:b/>
          <w:bCs/>
          <w:sz w:val="24"/>
          <w:szCs w:val="36"/>
          <w:rtl/>
          <w:lang w:bidi="ar-KW"/>
        </w:rPr>
        <w:t>فعالية إدارة المخاطر المؤسسية</w:t>
      </w:r>
      <w:bookmarkEnd w:id="28"/>
    </w:p>
    <w:p w:rsidRPr="00A00854" w:rsidR="00DB1B9D" w:rsidP="006D004A" w:rsidRDefault="00DB1B9D" w14:paraId="166EF7B7" w14:textId="77777777">
      <w:pPr>
        <w:widowControl w:val="0"/>
        <w:tabs>
          <w:tab w:val="left" w:pos="506"/>
        </w:tabs>
        <w:spacing w:before="240" w:line="360" w:lineRule="auto"/>
        <w:jc w:val="both"/>
        <w:outlineLvl w:val="0"/>
        <w:rPr>
          <w:rFonts w:ascii="Times New Roman" w:hAnsi="Times New Roman" w:cs="Simplified Arabic"/>
          <w:b/>
          <w:bCs/>
          <w:sz w:val="24"/>
          <w:szCs w:val="32"/>
          <w:rtl/>
          <w:lang w:bidi="ar-KW"/>
        </w:rPr>
      </w:pPr>
      <w:bookmarkStart w:name="_Toc234577652" w:id="29"/>
      <w:r w:rsidRPr="00885CBB">
        <w:rPr>
          <w:rFonts w:ascii="Times New Roman" w:hAnsi="Times New Roman" w:cs="Simplified Arabic"/>
          <w:b/>
          <w:bCs/>
          <w:sz w:val="24"/>
          <w:szCs w:val="32"/>
          <w:rtl/>
          <w:lang w:bidi="ar-KW"/>
        </w:rPr>
        <w:t>مفهوم فعالية إدارة المخاطر المؤسسية</w:t>
      </w:r>
      <w:r w:rsidRPr="00A00854">
        <w:rPr>
          <w:rFonts w:ascii="Times New Roman" w:hAnsi="Times New Roman" w:cs="Simplified Arabic"/>
          <w:b/>
          <w:bCs/>
          <w:sz w:val="24"/>
          <w:szCs w:val="32"/>
          <w:rtl/>
          <w:lang w:bidi="ar-KW"/>
        </w:rPr>
        <w:t>:</w:t>
      </w:r>
      <w:bookmarkEnd w:id="29"/>
    </w:p>
    <w:p w:rsidRPr="00885CBB" w:rsidR="00DB1B9D" w:rsidP="006D004A" w:rsidRDefault="00DB1B9D" w14:paraId="3A21D676" w14:textId="77777777">
      <w:pPr>
        <w:widowControl w:val="0"/>
        <w:spacing w:before="240" w:line="360" w:lineRule="auto"/>
        <w:ind w:firstLine="734"/>
        <w:rPr>
          <w:rFonts w:ascii="Times New Roman" w:hAnsi="Times New Roman" w:cs="Simplified Arabic"/>
          <w:sz w:val="24"/>
          <w:szCs w:val="28"/>
        </w:rPr>
      </w:pPr>
      <w:r w:rsidRPr="00885CBB">
        <w:rPr>
          <w:rFonts w:ascii="Times New Roman" w:hAnsi="Times New Roman" w:cs="Simplified Arabic"/>
          <w:sz w:val="24"/>
          <w:szCs w:val="28"/>
          <w:rtl/>
        </w:rPr>
        <w:t>تُعد فعالية إدارة المخاطر المؤسسية أحد المؤشرات الرئيسة التي تعكس مدى قدرة المؤسسة على تحقيق أهداف منظومة إدارة المخاطر بكفاءة، من خلال تحديد المخاطر المحتملة بصورة استباقية، وتقييمها وفق أساليب منهجية، وتصميم استجابات مناسبة لها، ومتابعتها ومراجعتها بصورة مستمرة. ولا تقتصر فعالية إدارة المخاطر المؤسسية على مجرد وجود سياسات أو إجراءات رسمية لإدارة المخاطر، وإنما تتمثل في مدى قدرة هذه المنظومة على تحقيق قيمة مضافة للمؤسسة، وحماية مواردها، وتحسين جودة القرارات، وتعزيز قدرتها على مواجهة التحديات واقتناص الفرص المتاحة (</w:t>
      </w:r>
      <w:r w:rsidRPr="00885CBB">
        <w:rPr>
          <w:rFonts w:ascii="Times New Roman" w:hAnsi="Times New Roman" w:cs="Simplified Arabic"/>
          <w:sz w:val="24"/>
          <w:szCs w:val="28"/>
        </w:rPr>
        <w:t>Saeidi et al., 2024</w:t>
      </w:r>
      <w:r w:rsidRPr="00885CBB">
        <w:rPr>
          <w:rFonts w:ascii="Times New Roman" w:hAnsi="Times New Roman" w:cs="Simplified Arabic"/>
          <w:sz w:val="24"/>
          <w:szCs w:val="28"/>
          <w:rtl/>
        </w:rPr>
        <w:t>).</w:t>
      </w:r>
    </w:p>
    <w:p w:rsidRPr="00885CBB" w:rsidR="00DB1B9D" w:rsidP="006D004A" w:rsidRDefault="00DB1B9D" w14:paraId="465A86CC" w14:textId="77777777">
      <w:pPr>
        <w:widowControl w:val="0"/>
        <w:spacing w:before="240" w:line="360" w:lineRule="auto"/>
        <w:ind w:firstLine="734"/>
        <w:rPr>
          <w:rFonts w:ascii="Times New Roman" w:hAnsi="Times New Roman" w:cs="Simplified Arabic"/>
          <w:sz w:val="24"/>
          <w:szCs w:val="28"/>
          <w:rtl/>
        </w:rPr>
      </w:pPr>
      <w:r w:rsidRPr="00885CBB">
        <w:rPr>
          <w:rFonts w:ascii="Times New Roman" w:hAnsi="Times New Roman" w:cs="Simplified Arabic"/>
          <w:sz w:val="24"/>
          <w:szCs w:val="28"/>
          <w:rtl/>
        </w:rPr>
        <w:t xml:space="preserve">وقد تعددت مداخل قياس فعالية إدارة المخاطر المؤسسية في الأدبيات الإدارية، حيث أشار </w:t>
      </w:r>
      <w:r w:rsidRPr="00885CBB">
        <w:rPr>
          <w:rFonts w:ascii="Times New Roman" w:hAnsi="Times New Roman" w:cs="Simplified Arabic"/>
          <w:sz w:val="24"/>
          <w:szCs w:val="28"/>
        </w:rPr>
        <w:t>Horvey &amp; Odei-Mensah</w:t>
      </w:r>
      <w:r>
        <w:rPr>
          <w:rFonts w:ascii="Times New Roman" w:hAnsi="Times New Roman" w:cs="Simplified Arabic"/>
          <w:sz w:val="24"/>
          <w:szCs w:val="28"/>
        </w:rPr>
        <w:t>,</w:t>
      </w:r>
      <w:r w:rsidRPr="00885CBB">
        <w:rPr>
          <w:rFonts w:ascii="Times New Roman" w:hAnsi="Times New Roman" w:cs="Simplified Arabic"/>
          <w:sz w:val="24"/>
          <w:szCs w:val="28"/>
        </w:rPr>
        <w:t xml:space="preserve"> 2023</w:t>
      </w:r>
      <w:r>
        <w:rPr>
          <w:rFonts w:ascii="Times New Roman" w:hAnsi="Times New Roman" w:cs="Simplified Arabic"/>
          <w:sz w:val="24"/>
          <w:szCs w:val="28"/>
        </w:rPr>
        <w:t>)</w:t>
      </w:r>
      <w:r w:rsidRPr="00885CBB">
        <w:rPr>
          <w:rFonts w:ascii="Times New Roman" w:hAnsi="Times New Roman" w:cs="Simplified Arabic"/>
          <w:sz w:val="24"/>
          <w:szCs w:val="28"/>
          <w:rtl/>
        </w:rPr>
        <w:t xml:space="preserve">) إلى وجود اختلاف في مؤشرات القياس المستخدمة، إذ تعتمد بعض الدراسات على مؤشرات كمية مثل الأداء المالي وقيمة المؤسسة، بينما تركز دراسات أخرى على المؤشرات النوعية المرتبطة بدرجة نضج نظام إدارة المخاطر، ومدى تكامله مع الاستراتيجية المؤسسية، </w:t>
      </w:r>
      <w:r w:rsidRPr="00885CBB">
        <w:rPr>
          <w:rFonts w:ascii="Times New Roman" w:hAnsi="Times New Roman" w:cs="Simplified Arabic"/>
          <w:sz w:val="24"/>
          <w:szCs w:val="28"/>
          <w:rtl/>
        </w:rPr>
        <w:t>ومستوى كفاءة عمليات تحديد المخاطر وتقييمها والاستجابة لها.</w:t>
      </w:r>
    </w:p>
    <w:p w:rsidR="00DB1B9D" w:rsidP="006D004A" w:rsidRDefault="00DB1B9D" w14:paraId="19F21E39" w14:textId="77777777">
      <w:pPr>
        <w:widowControl w:val="0"/>
        <w:spacing w:before="240" w:line="360" w:lineRule="auto"/>
        <w:ind w:firstLine="734"/>
        <w:rPr>
          <w:rFonts w:ascii="Times New Roman" w:hAnsi="Times New Roman" w:cs="Simplified Arabic"/>
          <w:sz w:val="24"/>
          <w:szCs w:val="28"/>
          <w:rtl/>
        </w:rPr>
      </w:pPr>
      <w:r w:rsidRPr="00885CBB">
        <w:rPr>
          <w:rFonts w:ascii="Times New Roman" w:hAnsi="Times New Roman" w:cs="Simplified Arabic"/>
          <w:sz w:val="24"/>
          <w:szCs w:val="28"/>
          <w:rtl/>
        </w:rPr>
        <w:t>وبناءً على ما سبق، فإن فعالية إدارة المخاطر المؤسسية لا تمثل هدفًا تشغيليًا منفصلًا، وإنما تعد قدرة استراتيجية تمكن المؤسسة من تحقيق التوازن بين مواجهة المخاطر واستثمار الفرص، وتعزيز قدرتها على تحقيق أهدافها والاستمرار في بيئة أعمال تتسم بالتغير وعدم اليقين.</w:t>
      </w:r>
    </w:p>
    <w:p w:rsidRPr="00885CBB" w:rsidR="001B17A4" w:rsidP="006D004A" w:rsidRDefault="001B17A4" w14:paraId="03776ED6" w14:textId="77777777">
      <w:pPr>
        <w:widowControl w:val="0"/>
        <w:spacing w:before="240" w:line="360" w:lineRule="auto"/>
        <w:ind w:firstLine="734"/>
        <w:rPr>
          <w:rFonts w:ascii="Times New Roman" w:hAnsi="Times New Roman" w:cs="Simplified Arabic"/>
          <w:sz w:val="24"/>
          <w:szCs w:val="28"/>
          <w:rtl/>
        </w:rPr>
      </w:pPr>
    </w:p>
    <w:p w:rsidRPr="00885CBB" w:rsidR="00DB1B9D" w:rsidP="006D004A" w:rsidRDefault="00DB1B9D" w14:paraId="787E2993" w14:textId="77777777">
      <w:pPr>
        <w:widowControl w:val="0"/>
        <w:spacing w:before="240" w:line="360" w:lineRule="auto"/>
        <w:ind w:firstLine="734"/>
        <w:rPr>
          <w:rFonts w:ascii="Times New Roman" w:hAnsi="Times New Roman" w:cs="Simplified Arabic"/>
          <w:sz w:val="24"/>
          <w:szCs w:val="28"/>
          <w:rtl/>
        </w:rPr>
      </w:pPr>
      <w:r>
        <w:rPr>
          <w:rFonts w:ascii="Times New Roman" w:hAnsi="Times New Roman" w:cs="Simplified Arabic"/>
          <w:sz w:val="24"/>
          <w:szCs w:val="28"/>
          <w:rtl/>
        </w:rPr>
        <w:t>وتُعر</w:t>
      </w:r>
      <w:r w:rsidRPr="00885CBB">
        <w:rPr>
          <w:rFonts w:ascii="Times New Roman" w:hAnsi="Times New Roman" w:cs="Simplified Arabic"/>
          <w:sz w:val="24"/>
          <w:szCs w:val="28"/>
          <w:rtl/>
        </w:rPr>
        <w:t>ف فعالية إدارة المخاطر المؤسسية إجرائيًا في هذه الدراسة بأنها:</w:t>
      </w:r>
    </w:p>
    <w:p w:rsidRPr="00A00854" w:rsidR="00DB1B9D" w:rsidP="006D004A" w:rsidRDefault="00DB1B9D" w14:paraId="1B0DE770" w14:textId="77777777">
      <w:pPr>
        <w:widowControl w:val="0"/>
        <w:spacing w:before="240" w:line="360" w:lineRule="auto"/>
        <w:ind w:firstLine="734"/>
        <w:jc w:val="both"/>
        <w:rPr>
          <w:rFonts w:ascii="Times New Roman" w:hAnsi="Times New Roman" w:cs="Simplified Arabic"/>
          <w:sz w:val="24"/>
          <w:szCs w:val="28"/>
          <w:rtl/>
        </w:rPr>
      </w:pPr>
      <w:r w:rsidRPr="00885CBB">
        <w:rPr>
          <w:rFonts w:ascii="Times New Roman" w:hAnsi="Times New Roman" w:cs="Simplified Arabic"/>
          <w:sz w:val="24"/>
          <w:szCs w:val="28"/>
          <w:rtl/>
        </w:rPr>
        <w:t>"مدى قدرة المؤسسة على تطبيق ممارسات إدارة المخاطر المؤسسية بكفاءة من خلال تحديد المخاطر وتقييمها والاستجابة لها ومتابعتها بصورة مستمرة، بما يسهم في تحسين جودة القرارات وتعزيز الأداء وتحقيق الأهداف الاستراتيجية."</w:t>
      </w:r>
    </w:p>
    <w:p w:rsidRPr="00A00854" w:rsidR="00DB1B9D" w:rsidP="006D004A" w:rsidRDefault="00DB1B9D" w14:paraId="7F7470E6" w14:textId="77777777">
      <w:pPr>
        <w:widowControl w:val="0"/>
        <w:tabs>
          <w:tab w:val="left" w:pos="506"/>
        </w:tabs>
        <w:spacing w:before="240" w:line="360" w:lineRule="auto"/>
        <w:jc w:val="both"/>
        <w:outlineLvl w:val="0"/>
        <w:rPr>
          <w:rFonts w:ascii="Times New Roman" w:hAnsi="Times New Roman" w:cs="Simplified Arabic"/>
          <w:b/>
          <w:bCs/>
          <w:sz w:val="24"/>
          <w:szCs w:val="32"/>
          <w:rtl/>
          <w:lang w:bidi="ar-KW"/>
        </w:rPr>
      </w:pPr>
      <w:bookmarkStart w:name="_Toc234577653" w:id="30"/>
      <w:r>
        <w:rPr>
          <w:rFonts w:ascii="Times New Roman" w:hAnsi="Times New Roman" w:cs="Simplified Arabic"/>
          <w:b/>
          <w:bCs/>
          <w:sz w:val="24"/>
          <w:szCs w:val="32"/>
          <w:rtl/>
          <w:lang w:bidi="ar-KW"/>
        </w:rPr>
        <w:t>أهمية إدارة المخاطر المؤسسية</w:t>
      </w:r>
      <w:r w:rsidRPr="00A00854">
        <w:rPr>
          <w:rFonts w:hint="cs" w:ascii="Times New Roman" w:hAnsi="Times New Roman" w:cs="Simplified Arabic"/>
          <w:b/>
          <w:bCs/>
          <w:sz w:val="24"/>
          <w:szCs w:val="32"/>
          <w:rtl/>
          <w:lang w:bidi="ar-KW"/>
        </w:rPr>
        <w:t>:</w:t>
      </w:r>
      <w:bookmarkEnd w:id="30"/>
    </w:p>
    <w:p w:rsidRPr="007445CD" w:rsidR="00DB1B9D" w:rsidP="006D004A" w:rsidRDefault="00DB1B9D" w14:paraId="311C371E"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 xml:space="preserve">لم تعد إدارة المخاطر مجرد وظيفة رقابية تقليدية داخل المؤسسات، بل أصبحت أحد المقومات الأساسية للإدارة الاستراتيجية الحديثة، وذلك نتيجة تزايد حالة عدم اليقين وتعقد بيئة الأعمال العالمية، خاصة بعد تعرض الاقتصاد العالمي للعديد من الأزمات، مثل الأزمات المالية في جنوب شرق آسيا والمكسيك والأرجنتين، والأزمة المالية العالمية عام 2008، إضافة إلى أزمة جائحة كوفيد-19، والتي أظهرت أهمية وجود أنظمة متكاملة قادرة على التنبؤ بالمخاطر والتعامل معها بكفاءة. </w:t>
      </w:r>
    </w:p>
    <w:p w:rsidRPr="007445CD" w:rsidR="00DB1B9D" w:rsidP="006D004A" w:rsidRDefault="00DB1B9D" w14:paraId="227B54A4"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وتتمثل أهمية إدارة المخاطر المؤسسية فيما يأتي</w:t>
      </w:r>
      <w:r>
        <w:rPr>
          <w:rFonts w:hint="cs" w:ascii="Simplified Arabic" w:hAnsi="Simplified Arabic" w:eastAsia="Times New Roman" w:cs="Simplified Arabic"/>
          <w:color w:val="0F1115"/>
          <w:sz w:val="28"/>
          <w:szCs w:val="28"/>
          <w:rtl/>
        </w:rPr>
        <w:t>(خليد، 2023)</w:t>
      </w:r>
      <w:r w:rsidRPr="007445CD">
        <w:rPr>
          <w:rFonts w:ascii="Simplified Arabic" w:hAnsi="Simplified Arabic" w:eastAsia="Times New Roman" w:cs="Simplified Arabic"/>
          <w:color w:val="0F1115"/>
          <w:sz w:val="28"/>
          <w:szCs w:val="28"/>
        </w:rPr>
        <w:t>:</w:t>
      </w:r>
    </w:p>
    <w:p w:rsidRPr="007445CD" w:rsidR="00DB1B9D" w:rsidP="006D004A" w:rsidRDefault="00DB1B9D" w14:paraId="706AC9C7" w14:textId="77777777">
      <w:pPr>
        <w:pStyle w:val="ListParagraph"/>
        <w:numPr>
          <w:ilvl w:val="0"/>
          <w:numId w:val="25"/>
        </w:numPr>
        <w:shd w:val="clear" w:color="auto" w:fill="FFFFFF"/>
        <w:spacing w:before="240" w:line="360" w:lineRule="auto"/>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تعزيز قدرة المؤسسة على التعامل مع بيئة الأعمال المتغيرة</w:t>
      </w:r>
      <w:r w:rsidRPr="007445CD">
        <w:rPr>
          <w:rFonts w:ascii="Simplified Arabic" w:hAnsi="Simplified Arabic" w:eastAsia="Times New Roman" w:cs="Simplified Arabic"/>
          <w:color w:val="0F1115"/>
          <w:sz w:val="28"/>
          <w:szCs w:val="28"/>
        </w:rPr>
        <w:t>:</w:t>
      </w:r>
    </w:p>
    <w:p w:rsidRPr="007445CD" w:rsidR="00DB1B9D" w:rsidP="006D004A" w:rsidRDefault="00DB1B9D" w14:paraId="4BCBCBF5"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تساعد إدارة المخاطر المؤسسية المؤسسات على فهم التحديات والمخاطر المحتملة في البيئة الداخلية والخارجية، خاصة في ظل العولمة وزيادة ترابط الأسواق، بما يمكنها من الاستجابة للتغيرات بصورة أكثر مرونة</w:t>
      </w:r>
      <w:r w:rsidRPr="007445CD">
        <w:rPr>
          <w:rFonts w:ascii="Simplified Arabic" w:hAnsi="Simplified Arabic" w:eastAsia="Times New Roman" w:cs="Simplified Arabic"/>
          <w:color w:val="0F1115"/>
          <w:sz w:val="28"/>
          <w:szCs w:val="28"/>
        </w:rPr>
        <w:t>.</w:t>
      </w:r>
    </w:p>
    <w:p w:rsidRPr="007445CD" w:rsidR="00DB1B9D" w:rsidP="006D004A" w:rsidRDefault="00DB1B9D" w14:paraId="645C48CC" w14:textId="77777777">
      <w:pPr>
        <w:pStyle w:val="ListParagraph"/>
        <w:numPr>
          <w:ilvl w:val="0"/>
          <w:numId w:val="25"/>
        </w:numPr>
        <w:shd w:val="clear" w:color="auto" w:fill="FFFFFF"/>
        <w:spacing w:before="240" w:line="360" w:lineRule="auto"/>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دعم التخطيط الاستراتيجي وصياغة رؤية مستقبلية واضحة</w:t>
      </w:r>
      <w:r w:rsidRPr="007445CD">
        <w:rPr>
          <w:rFonts w:ascii="Simplified Arabic" w:hAnsi="Simplified Arabic" w:eastAsia="Times New Roman" w:cs="Simplified Arabic"/>
          <w:color w:val="0F1115"/>
          <w:sz w:val="28"/>
          <w:szCs w:val="28"/>
        </w:rPr>
        <w:t>:</w:t>
      </w:r>
    </w:p>
    <w:p w:rsidR="00DB1B9D" w:rsidP="006D004A" w:rsidRDefault="00DB1B9D" w14:paraId="4361AF4C"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تسهم إدارة المخاطر في توفير معلومات وتحليلات تساعد الإدارة العليا على تحديد الاتجاهات المستقبلية، ووضع الخطط والسياسات المناسبة لتحقيق أهداف المؤسسة مع مراعاة المخاطر المحتملة</w:t>
      </w:r>
      <w:r w:rsidRPr="007445CD">
        <w:rPr>
          <w:rFonts w:ascii="Simplified Arabic" w:hAnsi="Simplified Arabic" w:eastAsia="Times New Roman" w:cs="Simplified Arabic"/>
          <w:color w:val="0F1115"/>
          <w:sz w:val="28"/>
          <w:szCs w:val="28"/>
        </w:rPr>
        <w:t>.</w:t>
      </w:r>
    </w:p>
    <w:p w:rsidR="001B17A4" w:rsidP="006D004A" w:rsidRDefault="001B17A4" w14:paraId="17E3BA2C"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p>
    <w:p w:rsidR="001B17A4" w:rsidP="006D004A" w:rsidRDefault="001B17A4" w14:paraId="1669E6D4"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p>
    <w:p w:rsidRPr="007445CD" w:rsidR="001B17A4" w:rsidP="006D004A" w:rsidRDefault="001B17A4" w14:paraId="77C9195F"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p>
    <w:p w:rsidRPr="007445CD" w:rsidR="00DB1B9D" w:rsidP="006D004A" w:rsidRDefault="00DB1B9D" w14:paraId="158ED3C0" w14:textId="77777777">
      <w:pPr>
        <w:pStyle w:val="ListParagraph"/>
        <w:numPr>
          <w:ilvl w:val="0"/>
          <w:numId w:val="25"/>
        </w:numPr>
        <w:shd w:val="clear" w:color="auto" w:fill="FFFFFF"/>
        <w:spacing w:before="240" w:line="360" w:lineRule="auto"/>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مواجهة المخاطر الناتجة عن التطورات التكنولوجية</w:t>
      </w:r>
      <w:r w:rsidRPr="007445CD">
        <w:rPr>
          <w:rFonts w:ascii="Simplified Arabic" w:hAnsi="Simplified Arabic" w:eastAsia="Times New Roman" w:cs="Simplified Arabic"/>
          <w:color w:val="0F1115"/>
          <w:sz w:val="28"/>
          <w:szCs w:val="28"/>
        </w:rPr>
        <w:t>:</w:t>
      </w:r>
    </w:p>
    <w:p w:rsidRPr="007445CD" w:rsidR="00DB1B9D" w:rsidP="006D004A" w:rsidRDefault="00DB1B9D" w14:paraId="235E17C3"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أدت الثورة الرقمية والتحول الإلكتروني إلى ظهور أنواع جديدة من المخاطر، مثل المخاطر السيبرانية ومخاطر أمن المعلومات، مما جعل وجود نظام متكامل لإدارة المخاطر ضرورة لحماية أصول المؤسسة وبياناتها</w:t>
      </w:r>
      <w:r w:rsidRPr="007445CD">
        <w:rPr>
          <w:rFonts w:ascii="Simplified Arabic" w:hAnsi="Simplified Arabic" w:eastAsia="Times New Roman" w:cs="Simplified Arabic"/>
          <w:color w:val="0F1115"/>
          <w:sz w:val="28"/>
          <w:szCs w:val="28"/>
        </w:rPr>
        <w:t>.</w:t>
      </w:r>
    </w:p>
    <w:p w:rsidRPr="007445CD" w:rsidR="00DB1B9D" w:rsidP="006D004A" w:rsidRDefault="00DB1B9D" w14:paraId="6BC2515B" w14:textId="77777777">
      <w:pPr>
        <w:pStyle w:val="ListParagraph"/>
        <w:numPr>
          <w:ilvl w:val="0"/>
          <w:numId w:val="25"/>
        </w:numPr>
        <w:shd w:val="clear" w:color="auto" w:fill="FFFFFF"/>
        <w:spacing w:before="240" w:line="360" w:lineRule="auto"/>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تعزيز الميزة التنافسية للمؤسسة</w:t>
      </w:r>
      <w:r w:rsidRPr="007445CD">
        <w:rPr>
          <w:rFonts w:ascii="Simplified Arabic" w:hAnsi="Simplified Arabic" w:eastAsia="Times New Roman" w:cs="Simplified Arabic"/>
          <w:color w:val="0F1115"/>
          <w:sz w:val="28"/>
          <w:szCs w:val="28"/>
        </w:rPr>
        <w:t>:</w:t>
      </w:r>
    </w:p>
    <w:p w:rsidRPr="007445CD" w:rsidR="00DB1B9D" w:rsidP="006D004A" w:rsidRDefault="00DB1B9D" w14:paraId="18B7EEC5"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تساعد إدارة المخاطر الفعالة في تحسين استخدام الموارد، وضبط التكاليف الحالية والمستقبلية، وتقليل الخسائر المحتملة، مما ينعكس إيجابيًا على الأداء والربحية والقدرة التنافسية للمؤسسة</w:t>
      </w:r>
      <w:r w:rsidRPr="007445CD">
        <w:rPr>
          <w:rFonts w:ascii="Simplified Arabic" w:hAnsi="Simplified Arabic" w:eastAsia="Times New Roman" w:cs="Simplified Arabic"/>
          <w:color w:val="0F1115"/>
          <w:sz w:val="28"/>
          <w:szCs w:val="28"/>
        </w:rPr>
        <w:t>.</w:t>
      </w:r>
    </w:p>
    <w:p w:rsidRPr="007445CD" w:rsidR="00DB1B9D" w:rsidP="006D004A" w:rsidRDefault="00DB1B9D" w14:paraId="634FC5D2" w14:textId="77777777">
      <w:pPr>
        <w:pStyle w:val="ListParagraph"/>
        <w:numPr>
          <w:ilvl w:val="0"/>
          <w:numId w:val="25"/>
        </w:numPr>
        <w:shd w:val="clear" w:color="auto" w:fill="FFFFFF"/>
        <w:spacing w:before="240" w:line="360" w:lineRule="auto"/>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تحسين القدرة على التنبؤ بالمخاطر والتحوط منها</w:t>
      </w:r>
      <w:r w:rsidRPr="007445CD">
        <w:rPr>
          <w:rFonts w:ascii="Simplified Arabic" w:hAnsi="Simplified Arabic" w:eastAsia="Times New Roman" w:cs="Simplified Arabic"/>
          <w:color w:val="0F1115"/>
          <w:sz w:val="28"/>
          <w:szCs w:val="28"/>
        </w:rPr>
        <w:t>:</w:t>
      </w:r>
    </w:p>
    <w:p w:rsidRPr="007445CD" w:rsidR="00DB1B9D" w:rsidP="006D004A" w:rsidRDefault="00DB1B9D" w14:paraId="0664E35B"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تمكن إدارة المخاطر المؤسسة من تحديد مصادر الخطر وتقدير احتمالية حدوثها وتأثيراتها، ووضع استراتيجيات مناسبة للتعامل معها بما يقلل آثارها السلبية ويحافظ على استمرارية الأعمال</w:t>
      </w:r>
      <w:r w:rsidRPr="007445CD">
        <w:rPr>
          <w:rFonts w:ascii="Simplified Arabic" w:hAnsi="Simplified Arabic" w:eastAsia="Times New Roman" w:cs="Simplified Arabic"/>
          <w:color w:val="0F1115"/>
          <w:sz w:val="28"/>
          <w:szCs w:val="28"/>
        </w:rPr>
        <w:t>.</w:t>
      </w:r>
    </w:p>
    <w:p w:rsidRPr="007445CD" w:rsidR="00DB1B9D" w:rsidP="006D004A" w:rsidRDefault="00DB1B9D" w14:paraId="6772DA45" w14:textId="77777777">
      <w:pPr>
        <w:pStyle w:val="ListParagraph"/>
        <w:numPr>
          <w:ilvl w:val="0"/>
          <w:numId w:val="25"/>
        </w:numPr>
        <w:shd w:val="clear" w:color="auto" w:fill="FFFFFF"/>
        <w:spacing w:before="240" w:line="360" w:lineRule="auto"/>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دعم عملية اتخاذ القرار</w:t>
      </w:r>
      <w:r w:rsidRPr="007445CD">
        <w:rPr>
          <w:rFonts w:ascii="Simplified Arabic" w:hAnsi="Simplified Arabic" w:eastAsia="Times New Roman" w:cs="Simplified Arabic"/>
          <w:color w:val="0F1115"/>
          <w:sz w:val="28"/>
          <w:szCs w:val="28"/>
        </w:rPr>
        <w:t>:</w:t>
      </w:r>
    </w:p>
    <w:p w:rsidRPr="007445CD" w:rsidR="00DB1B9D" w:rsidP="006D004A" w:rsidRDefault="00DB1B9D" w14:paraId="3C2C7C75"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توفر إدارة المخاطر معلومات دقيقة وشاملة حول المخاطر والفرص المحتملة، مما يساعد الإدارة في اتخاذ قرارات أكثر رشداً وفاعلية مبنية على تحليل موضوعي للبدائل المتاحة</w:t>
      </w:r>
      <w:r w:rsidRPr="007445CD">
        <w:rPr>
          <w:rFonts w:ascii="Simplified Arabic" w:hAnsi="Simplified Arabic" w:eastAsia="Times New Roman" w:cs="Simplified Arabic"/>
          <w:color w:val="0F1115"/>
          <w:sz w:val="28"/>
          <w:szCs w:val="28"/>
        </w:rPr>
        <w:t>.</w:t>
      </w:r>
    </w:p>
    <w:p w:rsidRPr="007445CD" w:rsidR="00DB1B9D" w:rsidP="006D004A" w:rsidRDefault="00DB1B9D" w14:paraId="11AF63DB" w14:textId="77777777">
      <w:pPr>
        <w:pStyle w:val="ListParagraph"/>
        <w:numPr>
          <w:ilvl w:val="0"/>
          <w:numId w:val="25"/>
        </w:numPr>
        <w:shd w:val="clear" w:color="auto" w:fill="FFFFFF"/>
        <w:spacing w:before="240" w:line="360" w:lineRule="auto"/>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تعزيز استدامة المؤسسة وحماية القيمة المؤسسية</w:t>
      </w:r>
      <w:r w:rsidRPr="007445CD">
        <w:rPr>
          <w:rFonts w:ascii="Simplified Arabic" w:hAnsi="Simplified Arabic" w:eastAsia="Times New Roman" w:cs="Simplified Arabic"/>
          <w:color w:val="0F1115"/>
          <w:sz w:val="28"/>
          <w:szCs w:val="28"/>
        </w:rPr>
        <w:t>:</w:t>
      </w:r>
    </w:p>
    <w:p w:rsidRPr="007445CD" w:rsidR="00DB1B9D" w:rsidP="006D004A" w:rsidRDefault="00DB1B9D" w14:paraId="109689C0"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تسهم إدارة المخاطر المؤسسية في حماية موارد المؤسسة، والمحافظة على سمعتها، وتعزيز قدرتها على الاستمرار وتحقيق أهدافها طويلة الأجل في ظل بيئة تتسم بالتغير وعدم التأكد</w:t>
      </w:r>
      <w:r w:rsidRPr="007445CD">
        <w:rPr>
          <w:rFonts w:ascii="Simplified Arabic" w:hAnsi="Simplified Arabic" w:eastAsia="Times New Roman" w:cs="Simplified Arabic"/>
          <w:color w:val="0F1115"/>
          <w:sz w:val="28"/>
          <w:szCs w:val="28"/>
        </w:rPr>
        <w:t>.</w:t>
      </w:r>
    </w:p>
    <w:p w:rsidR="00DB1B9D" w:rsidP="006D004A" w:rsidRDefault="00DB1B9D" w14:paraId="7A2F3F46"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7445CD">
        <w:rPr>
          <w:rFonts w:ascii="Simplified Arabic" w:hAnsi="Simplified Arabic" w:eastAsia="Times New Roman" w:cs="Simplified Arabic"/>
          <w:color w:val="0F1115"/>
          <w:sz w:val="28"/>
          <w:szCs w:val="28"/>
          <w:rtl/>
        </w:rPr>
        <w:t>وبناءً على ذلك، أصبحت إدارة المخاطر المؤسسية عنصرًا استراتيجيًا لا غنى عنه للمؤسسات الحديثة، إذ لا تقتصر وظيفتها على الحد من الخسائر، بل تمتد إلى دعم تحقيق القيمة واستثمار الفرص وتحسين الأداء المؤسسي.</w:t>
      </w:r>
    </w:p>
    <w:p w:rsidR="001B17A4" w:rsidP="006D004A" w:rsidRDefault="001B17A4" w14:paraId="78DF40DA"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p>
    <w:p w:rsidR="001B17A4" w:rsidP="006D004A" w:rsidRDefault="001B17A4" w14:paraId="27C7E841"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p>
    <w:p w:rsidRPr="00A00854" w:rsidR="00DB1B9D" w:rsidP="006D004A" w:rsidRDefault="00DB1B9D" w14:paraId="019B46F0" w14:textId="77777777">
      <w:pPr>
        <w:widowControl w:val="0"/>
        <w:tabs>
          <w:tab w:val="left" w:pos="506"/>
        </w:tabs>
        <w:spacing w:before="240" w:line="360" w:lineRule="auto"/>
        <w:jc w:val="both"/>
        <w:outlineLvl w:val="0"/>
        <w:rPr>
          <w:rFonts w:ascii="Times New Roman" w:hAnsi="Times New Roman" w:cs="Simplified Arabic"/>
          <w:b/>
          <w:bCs/>
          <w:sz w:val="24"/>
          <w:szCs w:val="32"/>
          <w:rtl/>
          <w:lang w:bidi="ar-KW"/>
        </w:rPr>
      </w:pPr>
      <w:bookmarkStart w:name="_Toc234577654" w:id="31"/>
      <w:r w:rsidRPr="00885CBB">
        <w:rPr>
          <w:rFonts w:ascii="Times New Roman" w:hAnsi="Times New Roman" w:cs="Simplified Arabic"/>
          <w:b/>
          <w:bCs/>
          <w:sz w:val="24"/>
          <w:szCs w:val="32"/>
          <w:rtl/>
          <w:lang w:bidi="ar-KW"/>
        </w:rPr>
        <w:t>أهداف إدارة المخاطر المؤسسية</w:t>
      </w:r>
      <w:r w:rsidRPr="00A00854">
        <w:rPr>
          <w:rFonts w:hint="cs" w:ascii="Times New Roman" w:hAnsi="Times New Roman" w:cs="Simplified Arabic"/>
          <w:b/>
          <w:bCs/>
          <w:sz w:val="24"/>
          <w:szCs w:val="32"/>
          <w:rtl/>
          <w:lang w:bidi="ar-KW"/>
        </w:rPr>
        <w:t>:</w:t>
      </w:r>
      <w:bookmarkEnd w:id="31"/>
    </w:p>
    <w:p w:rsidRPr="00407146" w:rsidR="00DB1B9D" w:rsidP="006D004A" w:rsidRDefault="00DB1B9D" w14:paraId="3CFD04E2"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 xml:space="preserve">تهدف إدارة المخاطر المؤسسية إلى تمكين المؤسسات من التعامل مع المخاطر بصورة استباقية ومنهجية، من خلال تحديد مصادر المخاطر وتحليلها وتقييم آثارها ووضع الاستراتيجيات المناسبة </w:t>
      </w:r>
      <w:r w:rsidRPr="00407146">
        <w:rPr>
          <w:rFonts w:ascii="Simplified Arabic" w:hAnsi="Simplified Arabic" w:eastAsia="Times New Roman" w:cs="Simplified Arabic"/>
          <w:color w:val="0F1115"/>
          <w:sz w:val="28"/>
          <w:szCs w:val="28"/>
          <w:rtl/>
        </w:rPr>
        <w:t>للتعامل معها، بما يضمن حماية موارد المؤسسة وتعزيز قدرتها على تحقيق أهدافها الاستراتيجية. ويمكن تلخيص أهم أهداف إدارة المخاطر المؤسسية فيما يأتي</w:t>
      </w:r>
      <w:r>
        <w:rPr>
          <w:rFonts w:hint="cs" w:ascii="Simplified Arabic" w:hAnsi="Simplified Arabic" w:eastAsia="Times New Roman" w:cs="Simplified Arabic"/>
          <w:color w:val="0F1115"/>
          <w:sz w:val="28"/>
          <w:szCs w:val="28"/>
          <w:rtl/>
        </w:rPr>
        <w:t>(بوجردة،  لحمر، 2019)</w:t>
      </w:r>
      <w:r w:rsidRPr="00407146">
        <w:rPr>
          <w:rFonts w:ascii="Simplified Arabic" w:hAnsi="Simplified Arabic" w:eastAsia="Times New Roman" w:cs="Simplified Arabic"/>
          <w:color w:val="0F1115"/>
          <w:sz w:val="28"/>
          <w:szCs w:val="28"/>
        </w:rPr>
        <w:t>:</w:t>
      </w:r>
    </w:p>
    <w:p w:rsidRPr="00407146" w:rsidR="00DB1B9D" w:rsidP="006D004A" w:rsidRDefault="00DB1B9D" w14:paraId="51B12592" w14:textId="77777777">
      <w:pPr>
        <w:pStyle w:val="ListParagraph"/>
        <w:numPr>
          <w:ilvl w:val="0"/>
          <w:numId w:val="26"/>
        </w:numPr>
        <w:shd w:val="clear" w:color="auto" w:fill="FFFFFF"/>
        <w:spacing w:before="240" w:line="360" w:lineRule="auto"/>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تحديد المخاطر وتحليلها وتقييمها بصورة منهجية</w:t>
      </w:r>
      <w:r w:rsidRPr="00407146">
        <w:rPr>
          <w:rFonts w:ascii="Simplified Arabic" w:hAnsi="Simplified Arabic" w:eastAsia="Times New Roman" w:cs="Simplified Arabic"/>
          <w:color w:val="0F1115"/>
          <w:sz w:val="28"/>
          <w:szCs w:val="28"/>
        </w:rPr>
        <w:t>:</w:t>
      </w:r>
    </w:p>
    <w:p w:rsidRPr="00407146" w:rsidR="00DB1B9D" w:rsidP="006D004A" w:rsidRDefault="00DB1B9D" w14:paraId="13FB44AF"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تهدف إدارة المخاطر المؤسسية إلى دراسة البيئة الداخلية والخارجية للمؤسسة، وتحديد مصادر المخاطر المحتملة، وفهم طبيعتها وأسبابها وآثارها، بما يساعد على اتخاذ الإجراءات المناسبة للتعامل معها</w:t>
      </w:r>
      <w:r w:rsidRPr="00407146">
        <w:rPr>
          <w:rFonts w:ascii="Simplified Arabic" w:hAnsi="Simplified Arabic" w:eastAsia="Times New Roman" w:cs="Simplified Arabic"/>
          <w:color w:val="0F1115"/>
          <w:sz w:val="28"/>
          <w:szCs w:val="28"/>
        </w:rPr>
        <w:t>.</w:t>
      </w:r>
    </w:p>
    <w:p w:rsidRPr="00407146" w:rsidR="00DB1B9D" w:rsidP="006D004A" w:rsidRDefault="00DB1B9D" w14:paraId="29869D9B" w14:textId="77777777">
      <w:pPr>
        <w:pStyle w:val="ListParagraph"/>
        <w:numPr>
          <w:ilvl w:val="0"/>
          <w:numId w:val="26"/>
        </w:numPr>
        <w:shd w:val="clear" w:color="auto" w:fill="FFFFFF"/>
        <w:spacing w:before="240" w:line="360" w:lineRule="auto"/>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إعداد استراتيجيات وسياسات فعالة لإدارة المخاطر</w:t>
      </w:r>
      <w:r w:rsidRPr="00407146">
        <w:rPr>
          <w:rFonts w:ascii="Simplified Arabic" w:hAnsi="Simplified Arabic" w:eastAsia="Times New Roman" w:cs="Simplified Arabic"/>
          <w:color w:val="0F1115"/>
          <w:sz w:val="28"/>
          <w:szCs w:val="28"/>
        </w:rPr>
        <w:t>:</w:t>
      </w:r>
    </w:p>
    <w:p w:rsidRPr="00407146" w:rsidR="00DB1B9D" w:rsidP="006D004A" w:rsidRDefault="00DB1B9D" w14:paraId="2C590758"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تسعى إدارة المخاطر إلى تطوير خطط واستراتيجيات مناسبة للتعامل مع مختلف أنواع المخاطر، سواء من خلال تجنبها أو تقليل آثارها أو نقلها أو قبولها وفقًا لمستوى تقبل المخاطر داخل المؤسسة</w:t>
      </w:r>
      <w:r w:rsidRPr="00407146">
        <w:rPr>
          <w:rFonts w:ascii="Simplified Arabic" w:hAnsi="Simplified Arabic" w:eastAsia="Times New Roman" w:cs="Simplified Arabic"/>
          <w:color w:val="0F1115"/>
          <w:sz w:val="28"/>
          <w:szCs w:val="28"/>
        </w:rPr>
        <w:t>.</w:t>
      </w:r>
    </w:p>
    <w:p w:rsidRPr="00407146" w:rsidR="00DB1B9D" w:rsidP="006D004A" w:rsidRDefault="00DB1B9D" w14:paraId="6E7B921C" w14:textId="77777777">
      <w:pPr>
        <w:pStyle w:val="ListParagraph"/>
        <w:numPr>
          <w:ilvl w:val="0"/>
          <w:numId w:val="26"/>
        </w:numPr>
        <w:shd w:val="clear" w:color="auto" w:fill="FFFFFF"/>
        <w:spacing w:before="240" w:line="360" w:lineRule="auto"/>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تقليل الخسائر والتكاليف المرتبطة بالمخاطر</w:t>
      </w:r>
      <w:r w:rsidRPr="00407146">
        <w:rPr>
          <w:rFonts w:ascii="Simplified Arabic" w:hAnsi="Simplified Arabic" w:eastAsia="Times New Roman" w:cs="Simplified Arabic"/>
          <w:color w:val="0F1115"/>
          <w:sz w:val="28"/>
          <w:szCs w:val="28"/>
        </w:rPr>
        <w:t>:</w:t>
      </w:r>
    </w:p>
    <w:p w:rsidRPr="00407146" w:rsidR="00DB1B9D" w:rsidP="006D004A" w:rsidRDefault="00DB1B9D" w14:paraId="15A11F88"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تعمل إدارة المخاطر على ضمان توافر الموارد اللازمة للتعامل مع الأحداث غير المتوقعة، وتقليل تكلفة معالجة المخاطر والحد من آثارها المالية والتشغيلية</w:t>
      </w:r>
      <w:r w:rsidRPr="00407146">
        <w:rPr>
          <w:rFonts w:ascii="Simplified Arabic" w:hAnsi="Simplified Arabic" w:eastAsia="Times New Roman" w:cs="Simplified Arabic"/>
          <w:color w:val="0F1115"/>
          <w:sz w:val="28"/>
          <w:szCs w:val="28"/>
        </w:rPr>
        <w:t>.</w:t>
      </w:r>
    </w:p>
    <w:p w:rsidRPr="00407146" w:rsidR="00DB1B9D" w:rsidP="006D004A" w:rsidRDefault="00DB1B9D" w14:paraId="61435256" w14:textId="77777777">
      <w:pPr>
        <w:pStyle w:val="ListParagraph"/>
        <w:numPr>
          <w:ilvl w:val="0"/>
          <w:numId w:val="26"/>
        </w:numPr>
        <w:shd w:val="clear" w:color="auto" w:fill="FFFFFF"/>
        <w:spacing w:before="240" w:line="360" w:lineRule="auto"/>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تعزيز استمرارية الأعمال والمحافظة على الكفاءة التشغيلية</w:t>
      </w:r>
      <w:r w:rsidRPr="00407146">
        <w:rPr>
          <w:rFonts w:ascii="Simplified Arabic" w:hAnsi="Simplified Arabic" w:eastAsia="Times New Roman" w:cs="Simplified Arabic"/>
          <w:color w:val="0F1115"/>
          <w:sz w:val="28"/>
          <w:szCs w:val="28"/>
        </w:rPr>
        <w:t>:</w:t>
      </w:r>
    </w:p>
    <w:p w:rsidRPr="00407146" w:rsidR="00DB1B9D" w:rsidP="006D004A" w:rsidRDefault="00DB1B9D" w14:paraId="6EBA9457"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تهدف إدارة المخاطر إلى حماية العمليات الأساسية للمؤسسة، وتقليل احتمالية توقف الأعمال أو حدوث اضطرابات تؤثر على قدرتها على تحقيق أهدافها</w:t>
      </w:r>
      <w:r w:rsidRPr="00407146">
        <w:rPr>
          <w:rFonts w:ascii="Simplified Arabic" w:hAnsi="Simplified Arabic" w:eastAsia="Times New Roman" w:cs="Simplified Arabic"/>
          <w:color w:val="0F1115"/>
          <w:sz w:val="28"/>
          <w:szCs w:val="28"/>
        </w:rPr>
        <w:t>.</w:t>
      </w:r>
    </w:p>
    <w:p w:rsidRPr="00407146" w:rsidR="00DB1B9D" w:rsidP="006D004A" w:rsidRDefault="00DB1B9D" w14:paraId="06D9CB6A" w14:textId="77777777">
      <w:pPr>
        <w:pStyle w:val="ListParagraph"/>
        <w:numPr>
          <w:ilvl w:val="0"/>
          <w:numId w:val="26"/>
        </w:numPr>
        <w:shd w:val="clear" w:color="auto" w:fill="FFFFFF"/>
        <w:spacing w:before="240" w:line="360" w:lineRule="auto"/>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دعم عملية اتخاذ القرار الإداري</w:t>
      </w:r>
      <w:r w:rsidRPr="00407146">
        <w:rPr>
          <w:rFonts w:ascii="Simplified Arabic" w:hAnsi="Simplified Arabic" w:eastAsia="Times New Roman" w:cs="Simplified Arabic"/>
          <w:color w:val="0F1115"/>
          <w:sz w:val="28"/>
          <w:szCs w:val="28"/>
        </w:rPr>
        <w:t>:</w:t>
      </w:r>
    </w:p>
    <w:p w:rsidRPr="00407146" w:rsidR="00DB1B9D" w:rsidP="006D004A" w:rsidRDefault="00DB1B9D" w14:paraId="6C5D5415"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توفر إدارة المخاطر معلومات وتحليلات تساعد الإدارة العليا على تحديد المخاطر ذات الأولوية وترتيبها وفقًا لحجم تأثيرها واحتمالية حدوثها، مما يؤدي إلى اتخاذ قرارات أكثر كفاءة وفاعلية</w:t>
      </w:r>
      <w:r w:rsidRPr="00407146">
        <w:rPr>
          <w:rFonts w:ascii="Simplified Arabic" w:hAnsi="Simplified Arabic" w:eastAsia="Times New Roman" w:cs="Simplified Arabic"/>
          <w:color w:val="0F1115"/>
          <w:sz w:val="28"/>
          <w:szCs w:val="28"/>
        </w:rPr>
        <w:t>.</w:t>
      </w:r>
    </w:p>
    <w:p w:rsidRPr="00407146" w:rsidR="00DB1B9D" w:rsidP="006D004A" w:rsidRDefault="00DB1B9D" w14:paraId="536F9AC5" w14:textId="77777777">
      <w:pPr>
        <w:pStyle w:val="ListParagraph"/>
        <w:numPr>
          <w:ilvl w:val="0"/>
          <w:numId w:val="26"/>
        </w:numPr>
        <w:shd w:val="clear" w:color="auto" w:fill="FFFFFF"/>
        <w:spacing w:before="240" w:line="360" w:lineRule="auto"/>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تحسين التنسيق والتواصل بين الإدارات المختلفة</w:t>
      </w:r>
      <w:r w:rsidRPr="00407146">
        <w:rPr>
          <w:rFonts w:ascii="Simplified Arabic" w:hAnsi="Simplified Arabic" w:eastAsia="Times New Roman" w:cs="Simplified Arabic"/>
          <w:color w:val="0F1115"/>
          <w:sz w:val="28"/>
          <w:szCs w:val="28"/>
        </w:rPr>
        <w:t>:</w:t>
      </w:r>
    </w:p>
    <w:p w:rsidRPr="00407146" w:rsidR="00DB1B9D" w:rsidP="006D004A" w:rsidRDefault="00DB1B9D" w14:paraId="7B915C0B"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تسهم إدارة المخاطر المؤسسية في تعزيز التعاون وتبادل المعلومات بين الوحدات التنظيمية المختلفة، بما يساعد على اكتشاف المخاطر المشتركة والمتداخلة والتعامل معها بصورة متكاملة</w:t>
      </w:r>
      <w:r w:rsidRPr="00407146">
        <w:rPr>
          <w:rFonts w:ascii="Simplified Arabic" w:hAnsi="Simplified Arabic" w:eastAsia="Times New Roman" w:cs="Simplified Arabic"/>
          <w:color w:val="0F1115"/>
          <w:sz w:val="28"/>
          <w:szCs w:val="28"/>
        </w:rPr>
        <w:t>.</w:t>
      </w:r>
    </w:p>
    <w:p w:rsidRPr="00407146" w:rsidR="00DB1B9D" w:rsidP="006D004A" w:rsidRDefault="00DB1B9D" w14:paraId="12850218" w14:textId="77777777">
      <w:pPr>
        <w:pStyle w:val="ListParagraph"/>
        <w:numPr>
          <w:ilvl w:val="0"/>
          <w:numId w:val="26"/>
        </w:numPr>
        <w:shd w:val="clear" w:color="auto" w:fill="FFFFFF"/>
        <w:spacing w:before="240" w:line="360" w:lineRule="auto"/>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تعزيز قدرة المؤسسة على التنبؤ بالمخاطر المستقبلية</w:t>
      </w:r>
      <w:r w:rsidRPr="00407146">
        <w:rPr>
          <w:rFonts w:ascii="Simplified Arabic" w:hAnsi="Simplified Arabic" w:eastAsia="Times New Roman" w:cs="Simplified Arabic"/>
          <w:color w:val="0F1115"/>
          <w:sz w:val="28"/>
          <w:szCs w:val="28"/>
        </w:rPr>
        <w:t>:</w:t>
      </w:r>
    </w:p>
    <w:p w:rsidRPr="00407146" w:rsidR="00DB1B9D" w:rsidP="006D004A" w:rsidRDefault="00DB1B9D" w14:paraId="13ADFC02"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تهدف إدارة المخاطر إلى تقدير طبيعة المخاطر وحجم تأثيرها والزمن المتوقع لحدوثها، بما يسمح باتخاذ إجراءات استباقية تمنع تفاقمها أو انتشار آثارها</w:t>
      </w:r>
      <w:r w:rsidRPr="00407146">
        <w:rPr>
          <w:rFonts w:ascii="Simplified Arabic" w:hAnsi="Simplified Arabic" w:eastAsia="Times New Roman" w:cs="Simplified Arabic"/>
          <w:color w:val="0F1115"/>
          <w:sz w:val="28"/>
          <w:szCs w:val="28"/>
        </w:rPr>
        <w:t>.</w:t>
      </w:r>
    </w:p>
    <w:p w:rsidRPr="00407146" w:rsidR="00DB1B9D" w:rsidP="006D004A" w:rsidRDefault="00DB1B9D" w14:paraId="14A98F6D" w14:textId="77777777">
      <w:pPr>
        <w:pStyle w:val="ListParagraph"/>
        <w:numPr>
          <w:ilvl w:val="0"/>
          <w:numId w:val="26"/>
        </w:numPr>
        <w:shd w:val="clear" w:color="auto" w:fill="FFFFFF"/>
        <w:spacing w:before="240" w:line="360" w:lineRule="auto"/>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إنشاء هيكل تنظيمي مسؤول عن إدارة المخاطر</w:t>
      </w:r>
      <w:r w:rsidRPr="00407146">
        <w:rPr>
          <w:rFonts w:ascii="Simplified Arabic" w:hAnsi="Simplified Arabic" w:eastAsia="Times New Roman" w:cs="Simplified Arabic"/>
          <w:color w:val="0F1115"/>
          <w:sz w:val="28"/>
          <w:szCs w:val="28"/>
        </w:rPr>
        <w:t>:</w:t>
      </w:r>
    </w:p>
    <w:p w:rsidRPr="00407146" w:rsidR="00DB1B9D" w:rsidP="006D004A" w:rsidRDefault="00DB1B9D" w14:paraId="47F01300"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تسعى المؤسسات إلى تشكيل لجان أو وحدات متخصصة لإدارة المخاطر تتولى متابعة المخاطر وتقييمها، واقتراح الحلول المناسبة، ومراجعة فاعلية الإجراءات المتخذة</w:t>
      </w:r>
      <w:r w:rsidRPr="00407146">
        <w:rPr>
          <w:rFonts w:ascii="Simplified Arabic" w:hAnsi="Simplified Arabic" w:eastAsia="Times New Roman" w:cs="Simplified Arabic"/>
          <w:color w:val="0F1115"/>
          <w:sz w:val="28"/>
          <w:szCs w:val="28"/>
        </w:rPr>
        <w:t>.</w:t>
      </w:r>
    </w:p>
    <w:p w:rsidRPr="00407146" w:rsidR="00DB1B9D" w:rsidP="006D004A" w:rsidRDefault="00DB1B9D" w14:paraId="6015CF00" w14:textId="77777777">
      <w:pPr>
        <w:pStyle w:val="ListParagraph"/>
        <w:numPr>
          <w:ilvl w:val="0"/>
          <w:numId w:val="26"/>
        </w:numPr>
        <w:shd w:val="clear" w:color="auto" w:fill="FFFFFF"/>
        <w:spacing w:before="240" w:line="360" w:lineRule="auto"/>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التغلب على أوجه القصور في الأساليب التقليدية لإدارة المخاطر</w:t>
      </w:r>
      <w:r w:rsidRPr="00407146">
        <w:rPr>
          <w:rFonts w:ascii="Simplified Arabic" w:hAnsi="Simplified Arabic" w:eastAsia="Times New Roman" w:cs="Simplified Arabic"/>
          <w:color w:val="0F1115"/>
          <w:sz w:val="28"/>
          <w:szCs w:val="28"/>
        </w:rPr>
        <w:t>:</w:t>
      </w:r>
    </w:p>
    <w:p w:rsidRPr="00407146" w:rsidR="00DB1B9D" w:rsidP="006D004A" w:rsidRDefault="00DB1B9D" w14:paraId="3FB31156"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تعمل إدارة المخاطر المؤسسية على الانتقال من التعامل الجزئي والمنفصل مع المخاطر إلى منهج شامل ومتكامل يربط المخاطر بالأهداف والاستراتيجيات المؤسسية</w:t>
      </w:r>
      <w:r w:rsidRPr="00407146">
        <w:rPr>
          <w:rFonts w:ascii="Simplified Arabic" w:hAnsi="Simplified Arabic" w:eastAsia="Times New Roman" w:cs="Simplified Arabic"/>
          <w:color w:val="0F1115"/>
          <w:sz w:val="28"/>
          <w:szCs w:val="28"/>
        </w:rPr>
        <w:t>.</w:t>
      </w:r>
    </w:p>
    <w:p w:rsidRPr="00407146" w:rsidR="00DB1B9D" w:rsidP="006D004A" w:rsidRDefault="00DB1B9D" w14:paraId="53ACDE04" w14:textId="77777777">
      <w:pPr>
        <w:pStyle w:val="ListParagraph"/>
        <w:numPr>
          <w:ilvl w:val="0"/>
          <w:numId w:val="26"/>
        </w:numPr>
        <w:shd w:val="clear" w:color="auto" w:fill="FFFFFF"/>
        <w:tabs>
          <w:tab w:val="right" w:pos="1112"/>
        </w:tabs>
        <w:spacing w:before="240" w:line="360" w:lineRule="auto"/>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حماية قيمة المؤسسة وتعزيز استدامتها</w:t>
      </w:r>
      <w:r w:rsidRPr="00407146">
        <w:rPr>
          <w:rFonts w:ascii="Simplified Arabic" w:hAnsi="Simplified Arabic" w:eastAsia="Times New Roman" w:cs="Simplified Arabic"/>
          <w:color w:val="0F1115"/>
          <w:sz w:val="28"/>
          <w:szCs w:val="28"/>
        </w:rPr>
        <w:t>:</w:t>
      </w:r>
    </w:p>
    <w:p w:rsidR="00DB1B9D" w:rsidP="006D004A" w:rsidRDefault="00DB1B9D" w14:paraId="29CE2E20"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407146">
        <w:rPr>
          <w:rFonts w:ascii="Simplified Arabic" w:hAnsi="Simplified Arabic" w:eastAsia="Times New Roman" w:cs="Simplified Arabic"/>
          <w:color w:val="0F1115"/>
          <w:sz w:val="28"/>
          <w:szCs w:val="28"/>
          <w:rtl/>
        </w:rPr>
        <w:t>تهدف إدارة المخاطر إلى المحافظة على أصول المؤسسة وسمعتها ومواردها البشرية، وتعزيز قدرتها على الاستمرار والنمو في ظل بيئة أعمال تتسم بالتغير وعدم التأكد.</w:t>
      </w:r>
    </w:p>
    <w:p w:rsidRPr="00A00854" w:rsidR="00DB1B9D" w:rsidP="006D004A" w:rsidRDefault="00DB1B9D" w14:paraId="65CC3FF7" w14:textId="77777777">
      <w:pPr>
        <w:widowControl w:val="0"/>
        <w:tabs>
          <w:tab w:val="left" w:pos="506"/>
        </w:tabs>
        <w:spacing w:before="240" w:line="360" w:lineRule="auto"/>
        <w:jc w:val="both"/>
        <w:rPr>
          <w:rFonts w:ascii="Times New Roman" w:hAnsi="Times New Roman" w:cs="Simplified Arabic"/>
          <w:b/>
          <w:bCs/>
          <w:sz w:val="24"/>
          <w:szCs w:val="32"/>
          <w:rtl/>
          <w:lang w:bidi="ar-KW"/>
        </w:rPr>
      </w:pPr>
      <w:r w:rsidRPr="00885CBB">
        <w:rPr>
          <w:rFonts w:ascii="Times New Roman" w:hAnsi="Times New Roman" w:cs="Simplified Arabic"/>
          <w:b/>
          <w:bCs/>
          <w:sz w:val="24"/>
          <w:szCs w:val="32"/>
          <w:rtl/>
          <w:lang w:bidi="ar-KW"/>
        </w:rPr>
        <w:t>مقومات تطبيق إدارة المخاطر المؤسسية</w:t>
      </w:r>
      <w:r w:rsidRPr="00A00854">
        <w:rPr>
          <w:rFonts w:hint="cs" w:ascii="Times New Roman" w:hAnsi="Times New Roman" w:cs="Simplified Arabic"/>
          <w:b/>
          <w:bCs/>
          <w:sz w:val="24"/>
          <w:szCs w:val="32"/>
          <w:rtl/>
          <w:lang w:bidi="ar-KW"/>
        </w:rPr>
        <w:t>:</w:t>
      </w:r>
    </w:p>
    <w:p w:rsidRPr="009E0535" w:rsidR="00DB1B9D" w:rsidP="006D004A" w:rsidRDefault="00DB1B9D" w14:paraId="67BEC55D"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يتطلب التطبيق الفعّال لإدارة المخاطر المؤسسية توافر مجموعة من المقومات التنظيمية والإدارية والتقنية التي تساعد المؤسسة على بناء نظام متكامل قادر على تحديد المخاطر وتقييمها والاستجابة لها ومتابعتها بصورة مستمرة. وتتمثل أهم هذه المقومات فيما يأتي</w:t>
      </w:r>
      <w:r>
        <w:rPr>
          <w:rFonts w:hint="cs" w:ascii="Simplified Arabic" w:hAnsi="Simplified Arabic" w:eastAsia="Times New Roman" w:cs="Simplified Arabic"/>
          <w:color w:val="0F1115"/>
          <w:sz w:val="28"/>
          <w:szCs w:val="28"/>
          <w:rtl/>
        </w:rPr>
        <w:t>(أسعد، يعقوب، 2023)</w:t>
      </w:r>
      <w:r w:rsidRPr="009E0535">
        <w:rPr>
          <w:rFonts w:ascii="Simplified Arabic" w:hAnsi="Simplified Arabic" w:eastAsia="Times New Roman" w:cs="Simplified Arabic"/>
          <w:color w:val="0F1115"/>
          <w:sz w:val="28"/>
          <w:szCs w:val="28"/>
        </w:rPr>
        <w:t>:</w:t>
      </w:r>
    </w:p>
    <w:p w:rsidRPr="009E0535" w:rsidR="00DB1B9D" w:rsidP="006D004A" w:rsidRDefault="00DB1B9D" w14:paraId="1CA66A70" w14:textId="77777777">
      <w:pPr>
        <w:pStyle w:val="ListParagraph"/>
        <w:numPr>
          <w:ilvl w:val="0"/>
          <w:numId w:val="27"/>
        </w:numPr>
        <w:shd w:val="clear" w:color="auto" w:fill="FFFFFF"/>
        <w:spacing w:before="240" w:line="360" w:lineRule="auto"/>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توفير الموارد المالية والبشرية اللازمة</w:t>
      </w:r>
      <w:r w:rsidRPr="009E0535">
        <w:rPr>
          <w:rFonts w:ascii="Simplified Arabic" w:hAnsi="Simplified Arabic" w:eastAsia="Times New Roman" w:cs="Simplified Arabic"/>
          <w:color w:val="0F1115"/>
          <w:sz w:val="28"/>
          <w:szCs w:val="28"/>
        </w:rPr>
        <w:t>:</w:t>
      </w:r>
    </w:p>
    <w:p w:rsidRPr="009E0535" w:rsidR="00DB1B9D" w:rsidP="006D004A" w:rsidRDefault="00DB1B9D" w14:paraId="374E0283"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يعد توفير الموارد الكافية من المتطلبات الأساسية لنجاح تطبيق إدارة المخاطر المؤسسية، سواء من حيث تخصيص الميزانيات المناسبة أو توفير الكفاءات البشرية المؤهلة التي تمتلك المعرفة والخبرة اللازمة للتعامل مع مختلف أنواع المخاطر</w:t>
      </w:r>
      <w:r w:rsidRPr="009E0535">
        <w:rPr>
          <w:rFonts w:ascii="Simplified Arabic" w:hAnsi="Simplified Arabic" w:eastAsia="Times New Roman" w:cs="Simplified Arabic"/>
          <w:color w:val="0F1115"/>
          <w:sz w:val="28"/>
          <w:szCs w:val="28"/>
        </w:rPr>
        <w:t>.</w:t>
      </w:r>
    </w:p>
    <w:p w:rsidRPr="009E0535" w:rsidR="00DB1B9D" w:rsidP="006D004A" w:rsidRDefault="00DB1B9D" w14:paraId="46C31B6E" w14:textId="77777777">
      <w:pPr>
        <w:pStyle w:val="ListParagraph"/>
        <w:numPr>
          <w:ilvl w:val="0"/>
          <w:numId w:val="27"/>
        </w:numPr>
        <w:shd w:val="clear" w:color="auto" w:fill="FFFFFF"/>
        <w:spacing w:before="240" w:line="360" w:lineRule="auto"/>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تشكيل لجنة أو وحدة متخصصة لإدارة المخاطر</w:t>
      </w:r>
      <w:r w:rsidRPr="009E0535">
        <w:rPr>
          <w:rFonts w:ascii="Simplified Arabic" w:hAnsi="Simplified Arabic" w:eastAsia="Times New Roman" w:cs="Simplified Arabic"/>
          <w:color w:val="0F1115"/>
          <w:sz w:val="28"/>
          <w:szCs w:val="28"/>
        </w:rPr>
        <w:t>:</w:t>
      </w:r>
    </w:p>
    <w:p w:rsidRPr="009E0535" w:rsidR="00DB1B9D" w:rsidP="006D004A" w:rsidRDefault="00DB1B9D" w14:paraId="46001B82"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يسهم وجود لجنة مختصة بإدارة المخاطر تضم أعضاء ذوي خبرات ومهارات مناسبة في تعزيز قدرة المؤسسة على تحديد المخاطر وتحليلها وتقييمها، ووضع الخطط المناسبة للتعامل معها، ومتابعة تنفيذ الإجراءات اللازمة للحد من آثارها</w:t>
      </w:r>
      <w:r w:rsidRPr="009E0535">
        <w:rPr>
          <w:rFonts w:ascii="Simplified Arabic" w:hAnsi="Simplified Arabic" w:eastAsia="Times New Roman" w:cs="Simplified Arabic"/>
          <w:color w:val="0F1115"/>
          <w:sz w:val="28"/>
          <w:szCs w:val="28"/>
        </w:rPr>
        <w:t>.</w:t>
      </w:r>
    </w:p>
    <w:p w:rsidRPr="009E0535" w:rsidR="00DB1B9D" w:rsidP="006D004A" w:rsidRDefault="00DB1B9D" w14:paraId="0D2C2E2F" w14:textId="77777777">
      <w:pPr>
        <w:pStyle w:val="ListParagraph"/>
        <w:numPr>
          <w:ilvl w:val="0"/>
          <w:numId w:val="27"/>
        </w:numPr>
        <w:shd w:val="clear" w:color="auto" w:fill="FFFFFF"/>
        <w:spacing w:before="240" w:line="360" w:lineRule="auto"/>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استخدام الأدوات والأساليب المناسبة لإدارة المخاطر</w:t>
      </w:r>
      <w:r w:rsidRPr="009E0535">
        <w:rPr>
          <w:rFonts w:ascii="Simplified Arabic" w:hAnsi="Simplified Arabic" w:eastAsia="Times New Roman" w:cs="Simplified Arabic"/>
          <w:color w:val="0F1115"/>
          <w:sz w:val="28"/>
          <w:szCs w:val="28"/>
        </w:rPr>
        <w:t>:</w:t>
      </w:r>
    </w:p>
    <w:p w:rsidRPr="009E0535" w:rsidR="00DB1B9D" w:rsidP="006D004A" w:rsidRDefault="00DB1B9D" w14:paraId="72F48063"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يتطلب نجاح إدارة المخاطر المؤسسية الاعتماد على منهجيات وأدوات متطورة تساعد في التعرف على المخاطر وقياس مستوى تأثيرها واحتمالية حدوثها، واختيار الاستراتيجيات المناسبة للاستجابة لها</w:t>
      </w:r>
      <w:r w:rsidRPr="009E0535">
        <w:rPr>
          <w:rFonts w:ascii="Simplified Arabic" w:hAnsi="Simplified Arabic" w:eastAsia="Times New Roman" w:cs="Simplified Arabic"/>
          <w:color w:val="0F1115"/>
          <w:sz w:val="28"/>
          <w:szCs w:val="28"/>
        </w:rPr>
        <w:t>.</w:t>
      </w:r>
    </w:p>
    <w:p w:rsidRPr="009E0535" w:rsidR="00DB1B9D" w:rsidP="006D004A" w:rsidRDefault="00DB1B9D" w14:paraId="28EE4276" w14:textId="77777777">
      <w:pPr>
        <w:pStyle w:val="ListParagraph"/>
        <w:numPr>
          <w:ilvl w:val="0"/>
          <w:numId w:val="27"/>
        </w:numPr>
        <w:shd w:val="clear" w:color="auto" w:fill="FFFFFF"/>
        <w:spacing w:before="240" w:line="360" w:lineRule="auto"/>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توافر نظام معلومات متكامل لإدارة المخاطر</w:t>
      </w:r>
      <w:r w:rsidRPr="009E0535">
        <w:rPr>
          <w:rFonts w:ascii="Simplified Arabic" w:hAnsi="Simplified Arabic" w:eastAsia="Times New Roman" w:cs="Simplified Arabic"/>
          <w:color w:val="0F1115"/>
          <w:sz w:val="28"/>
          <w:szCs w:val="28"/>
        </w:rPr>
        <w:t>:</w:t>
      </w:r>
    </w:p>
    <w:p w:rsidRPr="009E0535" w:rsidR="00DB1B9D" w:rsidP="006D004A" w:rsidRDefault="00DB1B9D" w14:paraId="5778834E"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تعد المعلومات الدقيقة وفي الوقت المناسب من أهم متطلبات إدارة المخاطر الفعالة، حيث تساعد الأنظمة المعلوماتية المتطورة في جمع البيانات وتحليلها وإعداد التقارير اللازمة لدعم القرارات المتعلقة بالمخاطر</w:t>
      </w:r>
      <w:r w:rsidRPr="009E0535">
        <w:rPr>
          <w:rFonts w:ascii="Simplified Arabic" w:hAnsi="Simplified Arabic" w:eastAsia="Times New Roman" w:cs="Simplified Arabic"/>
          <w:color w:val="0F1115"/>
          <w:sz w:val="28"/>
          <w:szCs w:val="28"/>
        </w:rPr>
        <w:t>.</w:t>
      </w:r>
    </w:p>
    <w:p w:rsidRPr="009E0535" w:rsidR="00DB1B9D" w:rsidP="006D004A" w:rsidRDefault="00DB1B9D" w14:paraId="45522A64" w14:textId="77777777">
      <w:pPr>
        <w:pStyle w:val="ListParagraph"/>
        <w:numPr>
          <w:ilvl w:val="0"/>
          <w:numId w:val="27"/>
        </w:numPr>
        <w:shd w:val="clear" w:color="auto" w:fill="FFFFFF"/>
        <w:spacing w:before="240" w:line="360" w:lineRule="auto"/>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وجود نظام اتصال فعال داخل المؤسسة</w:t>
      </w:r>
      <w:r w:rsidRPr="009E0535">
        <w:rPr>
          <w:rFonts w:ascii="Simplified Arabic" w:hAnsi="Simplified Arabic" w:eastAsia="Times New Roman" w:cs="Simplified Arabic"/>
          <w:color w:val="0F1115"/>
          <w:sz w:val="28"/>
          <w:szCs w:val="28"/>
        </w:rPr>
        <w:t>:</w:t>
      </w:r>
    </w:p>
    <w:p w:rsidRPr="009E0535" w:rsidR="00DB1B9D" w:rsidP="006D004A" w:rsidRDefault="00DB1B9D" w14:paraId="7C311D1C"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يسهم الاتصال الفعال بين مختلف المستويات الإدارية والوحدات التنظيمية في سرعة تبادل المعلومات المتعلقة بالمخاطر، وتعزيز التنسيق والتكامل بين الإدارات، وتحسين القدرة على الاستجابة للمخاطر بصورة جماعية ومنظمة</w:t>
      </w:r>
      <w:r w:rsidRPr="009E0535">
        <w:rPr>
          <w:rFonts w:ascii="Simplified Arabic" w:hAnsi="Simplified Arabic" w:eastAsia="Times New Roman" w:cs="Simplified Arabic"/>
          <w:color w:val="0F1115"/>
          <w:sz w:val="28"/>
          <w:szCs w:val="28"/>
        </w:rPr>
        <w:t>.</w:t>
      </w:r>
    </w:p>
    <w:p w:rsidRPr="009E0535" w:rsidR="00DB1B9D" w:rsidP="006D004A" w:rsidRDefault="00DB1B9D" w14:paraId="0336B2C3" w14:textId="77777777">
      <w:pPr>
        <w:pStyle w:val="ListParagraph"/>
        <w:numPr>
          <w:ilvl w:val="0"/>
          <w:numId w:val="27"/>
        </w:numPr>
        <w:shd w:val="clear" w:color="auto" w:fill="FFFFFF"/>
        <w:spacing w:before="240" w:line="360" w:lineRule="auto"/>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تطوير نظام رقابة داخلية فعال</w:t>
      </w:r>
      <w:r w:rsidRPr="009E0535">
        <w:rPr>
          <w:rFonts w:ascii="Simplified Arabic" w:hAnsi="Simplified Arabic" w:eastAsia="Times New Roman" w:cs="Simplified Arabic"/>
          <w:color w:val="0F1115"/>
          <w:sz w:val="28"/>
          <w:szCs w:val="28"/>
        </w:rPr>
        <w:t>:</w:t>
      </w:r>
    </w:p>
    <w:p w:rsidRPr="009E0535" w:rsidR="00DB1B9D" w:rsidP="006D004A" w:rsidRDefault="00DB1B9D" w14:paraId="6474926B"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تعد الرقابة الداخلية أحد المقومات الأساسية لإدارة المخاطر المؤسسية، حيث تساعد في اكتشاف نقاط الضعف، والتحقق من الالتزام بالسياسات والإجراءات، وتقليل احتمالية حدوث الأخطاء أو التجاوزات</w:t>
      </w:r>
      <w:r w:rsidRPr="009E0535">
        <w:rPr>
          <w:rFonts w:ascii="Simplified Arabic" w:hAnsi="Simplified Arabic" w:eastAsia="Times New Roman" w:cs="Simplified Arabic"/>
          <w:color w:val="0F1115"/>
          <w:sz w:val="28"/>
          <w:szCs w:val="28"/>
        </w:rPr>
        <w:t>.</w:t>
      </w:r>
    </w:p>
    <w:p w:rsidRPr="009E0535" w:rsidR="00DB1B9D" w:rsidP="006D004A" w:rsidRDefault="00DB1B9D" w14:paraId="6721F9D3" w14:textId="77777777">
      <w:pPr>
        <w:pStyle w:val="ListParagraph"/>
        <w:numPr>
          <w:ilvl w:val="0"/>
          <w:numId w:val="27"/>
        </w:numPr>
        <w:shd w:val="clear" w:color="auto" w:fill="FFFFFF"/>
        <w:spacing w:before="240" w:line="360" w:lineRule="auto"/>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دعم الإدارة العليا وتبني ثقافة إدارة المخاطر</w:t>
      </w:r>
      <w:r w:rsidRPr="009E0535">
        <w:rPr>
          <w:rFonts w:ascii="Simplified Arabic" w:hAnsi="Simplified Arabic" w:eastAsia="Times New Roman" w:cs="Simplified Arabic"/>
          <w:color w:val="0F1115"/>
          <w:sz w:val="28"/>
          <w:szCs w:val="28"/>
        </w:rPr>
        <w:t>:</w:t>
      </w:r>
    </w:p>
    <w:p w:rsidRPr="009E0535" w:rsidR="00DB1B9D" w:rsidP="006D004A" w:rsidRDefault="00DB1B9D" w14:paraId="1D79F42A"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يمثل دعم الإدارة العليا والتزامها أحد أهم عوامل نجاح تطبيق إدارة المخاطر المؤسسية، من خلال نشر ثقافة الوعي بالمخاطر، وتشجيع المشاركة والمسؤولية المشتركة، وتحويل إدارة المخاطر إلى جزء من الممارسات اليومية داخل المؤسسة</w:t>
      </w:r>
      <w:r w:rsidRPr="009E0535">
        <w:rPr>
          <w:rFonts w:ascii="Simplified Arabic" w:hAnsi="Simplified Arabic" w:eastAsia="Times New Roman" w:cs="Simplified Arabic"/>
          <w:color w:val="0F1115"/>
          <w:sz w:val="28"/>
          <w:szCs w:val="28"/>
        </w:rPr>
        <w:t>.</w:t>
      </w:r>
    </w:p>
    <w:p w:rsidRPr="009E0535" w:rsidR="00DB1B9D" w:rsidP="006D004A" w:rsidRDefault="00DB1B9D" w14:paraId="6A98A0EF" w14:textId="77777777">
      <w:pPr>
        <w:pStyle w:val="ListParagraph"/>
        <w:numPr>
          <w:ilvl w:val="0"/>
          <w:numId w:val="27"/>
        </w:numPr>
        <w:shd w:val="clear" w:color="auto" w:fill="FFFFFF"/>
        <w:spacing w:before="240" w:line="360" w:lineRule="auto"/>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التكامل بين إدارة المخاطر والاستراتيجية المؤسسية</w:t>
      </w:r>
      <w:r w:rsidRPr="009E0535">
        <w:rPr>
          <w:rFonts w:ascii="Simplified Arabic" w:hAnsi="Simplified Arabic" w:eastAsia="Times New Roman" w:cs="Simplified Arabic"/>
          <w:color w:val="0F1115"/>
          <w:sz w:val="28"/>
          <w:szCs w:val="28"/>
        </w:rPr>
        <w:t>:</w:t>
      </w:r>
    </w:p>
    <w:p w:rsidRPr="009E0535" w:rsidR="00DB1B9D" w:rsidP="006D004A" w:rsidRDefault="00DB1B9D" w14:paraId="7C62DB12"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يتطلب التطبيق الفعّال لإدارة المخاطر ربط عمليات تحديد المخاطر وتقييمها بالأهداف الاستراتيجية للمؤسسة، بحيث تصبح إدارة المخاطر جزءًا أساسيًا من عمليات التخطيط واتخاذ القرار</w:t>
      </w:r>
      <w:r w:rsidRPr="009E0535">
        <w:rPr>
          <w:rFonts w:ascii="Simplified Arabic" w:hAnsi="Simplified Arabic" w:eastAsia="Times New Roman" w:cs="Simplified Arabic"/>
          <w:color w:val="0F1115"/>
          <w:sz w:val="28"/>
          <w:szCs w:val="28"/>
        </w:rPr>
        <w:t>.</w:t>
      </w:r>
    </w:p>
    <w:p w:rsidR="00DB1B9D" w:rsidP="006D004A" w:rsidRDefault="00DB1B9D" w14:paraId="777B311B" w14:textId="77777777">
      <w:pPr>
        <w:shd w:val="clear" w:color="auto" w:fill="FFFFFF"/>
        <w:spacing w:before="240" w:line="360" w:lineRule="auto"/>
        <w:ind w:left="360"/>
        <w:jc w:val="both"/>
        <w:rPr>
          <w:rFonts w:ascii="Simplified Arabic" w:hAnsi="Simplified Arabic" w:eastAsia="Times New Roman" w:cs="Simplified Arabic"/>
          <w:color w:val="0F1115"/>
          <w:sz w:val="28"/>
          <w:szCs w:val="28"/>
          <w:rtl/>
        </w:rPr>
      </w:pPr>
      <w:r w:rsidRPr="009E0535">
        <w:rPr>
          <w:rFonts w:ascii="Simplified Arabic" w:hAnsi="Simplified Arabic" w:eastAsia="Times New Roman" w:cs="Simplified Arabic"/>
          <w:color w:val="0F1115"/>
          <w:sz w:val="28"/>
          <w:szCs w:val="28"/>
          <w:rtl/>
        </w:rPr>
        <w:t>وبناءً على ذلك، فإن توافر هذه المقومات يمثل أساسًا ضروريًا لبناء نظام فعال لإدارة المخاطر المؤسسية، ويسهم في تعزيز قدرة المؤسسة على مواجهة التحديات، وتحقيق أهدافها، والمحافظة على استدامة أعمالها.</w:t>
      </w:r>
    </w:p>
    <w:p w:rsidRPr="00A00854" w:rsidR="00DB1B9D" w:rsidP="006D004A" w:rsidRDefault="00DB1B9D" w14:paraId="4C17C47B" w14:textId="77777777">
      <w:pPr>
        <w:widowControl w:val="0"/>
        <w:bidi w:val="0"/>
        <w:spacing w:before="240" w:line="360" w:lineRule="auto"/>
        <w:rPr>
          <w:rFonts w:ascii="Times New Roman" w:hAnsi="Times New Roman" w:cs="Simplified Arabic"/>
          <w:sz w:val="24"/>
          <w:szCs w:val="28"/>
          <w:rtl/>
        </w:rPr>
      </w:pPr>
      <w:r w:rsidRPr="00A00854">
        <w:rPr>
          <w:rFonts w:ascii="Times New Roman" w:hAnsi="Times New Roman" w:cs="Simplified Arabic"/>
          <w:sz w:val="24"/>
          <w:szCs w:val="28"/>
          <w:rtl/>
        </w:rPr>
        <w:br w:type="page"/>
      </w:r>
    </w:p>
    <w:p w:rsidRPr="00A00854" w:rsidR="00A74F76" w:rsidP="006D004A" w:rsidRDefault="00A74F76" w14:paraId="6EE3DE22" w14:textId="77777777">
      <w:pPr>
        <w:widowControl w:val="0"/>
        <w:spacing w:before="240" w:line="360" w:lineRule="auto"/>
        <w:jc w:val="both"/>
        <w:rPr>
          <w:rFonts w:ascii="Times New Roman" w:hAnsi="Times New Roman" w:cs="Simplified Arabic"/>
          <w:sz w:val="24"/>
          <w:szCs w:val="28"/>
          <w:rtl/>
        </w:rPr>
      </w:pPr>
    </w:p>
    <w:p w:rsidRPr="00A00854" w:rsidR="00A74F76" w:rsidP="006D004A" w:rsidRDefault="00A74F76" w14:paraId="4027EA1D" w14:textId="77777777">
      <w:pPr>
        <w:widowControl w:val="0"/>
        <w:spacing w:before="240" w:line="360" w:lineRule="auto"/>
        <w:jc w:val="both"/>
        <w:rPr>
          <w:rFonts w:ascii="Times New Roman" w:hAnsi="Times New Roman" w:cs="Simplified Arabic"/>
          <w:sz w:val="24"/>
          <w:szCs w:val="28"/>
          <w:rtl/>
        </w:rPr>
      </w:pPr>
    </w:p>
    <w:p w:rsidRPr="00A00854" w:rsidR="00A74F76" w:rsidP="006D004A" w:rsidRDefault="00A74F76" w14:paraId="69440B0A" w14:textId="77777777">
      <w:pPr>
        <w:widowControl w:val="0"/>
        <w:spacing w:before="240" w:line="360" w:lineRule="auto"/>
        <w:jc w:val="both"/>
        <w:rPr>
          <w:rFonts w:ascii="Times New Roman" w:hAnsi="Times New Roman" w:cs="Simplified Arabic"/>
          <w:sz w:val="24"/>
          <w:szCs w:val="28"/>
          <w:rtl/>
        </w:rPr>
      </w:pPr>
    </w:p>
    <w:p w:rsidRPr="00A00854" w:rsidR="00910607" w:rsidP="006D004A" w:rsidRDefault="00910607" w14:paraId="594FA62E" w14:textId="77777777">
      <w:pPr>
        <w:widowControl w:val="0"/>
        <w:spacing w:before="240" w:line="360" w:lineRule="auto"/>
        <w:jc w:val="both"/>
        <w:rPr>
          <w:rFonts w:ascii="Times New Roman" w:hAnsi="Times New Roman" w:cs="Simplified Arabic"/>
          <w:sz w:val="24"/>
          <w:szCs w:val="28"/>
          <w:rtl/>
        </w:rPr>
      </w:pPr>
    </w:p>
    <w:p w:rsidRPr="00A00854" w:rsidR="00510E8E" w:rsidP="006D004A" w:rsidRDefault="00510E8E" w14:paraId="52DACFEE" w14:textId="77777777">
      <w:pPr>
        <w:widowControl w:val="0"/>
        <w:spacing w:before="240" w:line="360" w:lineRule="auto"/>
        <w:jc w:val="both"/>
        <w:rPr>
          <w:rFonts w:ascii="Times New Roman" w:hAnsi="Times New Roman" w:cs="Simplified Arabic"/>
          <w:sz w:val="24"/>
          <w:szCs w:val="28"/>
          <w:rtl/>
        </w:rPr>
      </w:pPr>
    </w:p>
    <w:p w:rsidRPr="00A00854" w:rsidR="00510E8E" w:rsidP="006D004A" w:rsidRDefault="00510E8E" w14:paraId="3B541B19" w14:textId="77777777">
      <w:pPr>
        <w:widowControl w:val="0"/>
        <w:spacing w:before="240" w:line="360" w:lineRule="auto"/>
        <w:jc w:val="both"/>
        <w:rPr>
          <w:rFonts w:ascii="Times New Roman" w:hAnsi="Times New Roman" w:cs="Simplified Arabic"/>
          <w:sz w:val="24"/>
          <w:szCs w:val="28"/>
          <w:rtl/>
        </w:rPr>
      </w:pPr>
    </w:p>
    <w:p w:rsidR="005E31D1" w:rsidP="006D004A" w:rsidRDefault="005E31D1" w14:paraId="731F2F5B" w14:textId="77777777">
      <w:pPr>
        <w:widowControl w:val="0"/>
        <w:spacing w:before="240" w:line="360" w:lineRule="auto"/>
        <w:jc w:val="center"/>
        <w:rPr>
          <w:rFonts w:ascii="Times New Roman" w:hAnsi="Times New Roman" w:cs="Simplified Arabic"/>
          <w:sz w:val="24"/>
          <w:szCs w:val="28"/>
          <w:rtl/>
        </w:rPr>
      </w:pPr>
    </w:p>
    <w:p w:rsidR="00764E60" w:rsidP="006D004A" w:rsidRDefault="00764E60" w14:paraId="2487FD40" w14:textId="77777777">
      <w:pPr>
        <w:widowControl w:val="0"/>
        <w:spacing w:before="240" w:line="360" w:lineRule="auto"/>
        <w:jc w:val="center"/>
        <w:rPr>
          <w:rFonts w:ascii="Times New Roman" w:hAnsi="Times New Roman" w:cs="Simplified Arabic"/>
          <w:sz w:val="24"/>
          <w:szCs w:val="28"/>
          <w:rtl/>
        </w:rPr>
      </w:pPr>
    </w:p>
    <w:p w:rsidRPr="00A00854" w:rsidR="00910607" w:rsidP="006D004A" w:rsidRDefault="00910607" w14:paraId="2876796E" w14:textId="77777777">
      <w:pPr>
        <w:widowControl w:val="0"/>
        <w:spacing w:before="240" w:line="360" w:lineRule="auto"/>
        <w:jc w:val="both"/>
        <w:rPr>
          <w:rFonts w:ascii="Times New Roman" w:hAnsi="Times New Roman" w:cs="Simplified Arabic"/>
          <w:sz w:val="24"/>
          <w:szCs w:val="28"/>
          <w:rtl/>
        </w:rPr>
      </w:pPr>
    </w:p>
    <w:p w:rsidRPr="00A00854" w:rsidR="00910607" w:rsidP="006D004A" w:rsidRDefault="00910607" w14:paraId="4DF1A403" w14:textId="77777777">
      <w:pPr>
        <w:widowControl w:val="0"/>
        <w:spacing w:before="240" w:line="360" w:lineRule="auto"/>
        <w:jc w:val="both"/>
        <w:rPr>
          <w:rFonts w:ascii="Times New Roman" w:hAnsi="Times New Roman" w:cs="Simplified Arabic"/>
          <w:sz w:val="24"/>
          <w:szCs w:val="28"/>
          <w:rtl/>
        </w:rPr>
      </w:pPr>
    </w:p>
    <w:p w:rsidRPr="00A00854" w:rsidR="00910607" w:rsidP="006D004A" w:rsidRDefault="00910607" w14:paraId="5F5F8202" w14:textId="36CDB9D6">
      <w:pPr>
        <w:widowControl w:val="0"/>
        <w:tabs>
          <w:tab w:val="left" w:pos="3642"/>
        </w:tabs>
        <w:spacing w:before="240" w:line="360" w:lineRule="auto"/>
        <w:jc w:val="center"/>
        <w:outlineLvl w:val="0"/>
        <w:rPr>
          <w:rFonts w:ascii="Times New Roman" w:hAnsi="Times New Roman" w:cs="Simplified Arabic"/>
          <w:b/>
          <w:bCs/>
          <w:sz w:val="24"/>
          <w:szCs w:val="40"/>
          <w:rtl/>
        </w:rPr>
      </w:pPr>
      <w:bookmarkStart w:name="_Toc234577655" w:id="32"/>
      <w:r w:rsidRPr="00A00854">
        <w:rPr>
          <w:rFonts w:hint="cs" w:ascii="Times New Roman" w:hAnsi="Times New Roman" w:cs="Simplified Arabic"/>
          <w:b/>
          <w:bCs/>
          <w:sz w:val="24"/>
          <w:szCs w:val="40"/>
          <w:rtl/>
        </w:rPr>
        <w:t>الفصل الثاني</w:t>
      </w:r>
      <w:bookmarkEnd w:id="32"/>
    </w:p>
    <w:p w:rsidRPr="00A00854" w:rsidR="00910607" w:rsidP="006D004A" w:rsidRDefault="00910607" w14:paraId="4C9C0E73" w14:textId="46CECF4F">
      <w:pPr>
        <w:widowControl w:val="0"/>
        <w:tabs>
          <w:tab w:val="left" w:pos="3642"/>
        </w:tabs>
        <w:spacing w:before="240" w:line="360" w:lineRule="auto"/>
        <w:jc w:val="center"/>
        <w:outlineLvl w:val="0"/>
        <w:rPr>
          <w:rFonts w:ascii="Times New Roman" w:hAnsi="Times New Roman" w:cs="Simplified Arabic"/>
          <w:b/>
          <w:bCs/>
          <w:sz w:val="24"/>
          <w:szCs w:val="40"/>
          <w:rtl/>
        </w:rPr>
      </w:pPr>
      <w:bookmarkStart w:name="_Toc234577656" w:id="33"/>
      <w:r w:rsidRPr="00A00854">
        <w:rPr>
          <w:rFonts w:hint="cs" w:ascii="Times New Roman" w:hAnsi="Times New Roman" w:cs="Simplified Arabic"/>
          <w:b/>
          <w:bCs/>
          <w:sz w:val="24"/>
          <w:szCs w:val="40"/>
          <w:rtl/>
        </w:rPr>
        <w:t>الدراسات السابقة والإطار النظري</w:t>
      </w:r>
      <w:bookmarkEnd w:id="33"/>
    </w:p>
    <w:p w:rsidRPr="00A00854" w:rsidR="005E31D1" w:rsidP="006D004A" w:rsidRDefault="005E31D1" w14:paraId="62C5F2D8" w14:textId="77777777">
      <w:pPr>
        <w:widowControl w:val="0"/>
        <w:bidi w:val="0"/>
        <w:spacing w:before="240" w:line="360" w:lineRule="auto"/>
        <w:rPr>
          <w:rFonts w:ascii="Times New Roman" w:hAnsi="Times New Roman" w:cs="Simplified Arabic"/>
          <w:b/>
          <w:bCs/>
          <w:sz w:val="24"/>
          <w:szCs w:val="40"/>
          <w:rtl/>
        </w:rPr>
      </w:pPr>
      <w:r w:rsidRPr="00A00854">
        <w:rPr>
          <w:rFonts w:ascii="Times New Roman" w:hAnsi="Times New Roman" w:cs="Simplified Arabic"/>
          <w:b/>
          <w:bCs/>
          <w:sz w:val="24"/>
          <w:szCs w:val="40"/>
          <w:rtl/>
        </w:rPr>
        <w:br w:type="page"/>
      </w:r>
    </w:p>
    <w:p w:rsidRPr="00A00854" w:rsidR="00910607" w:rsidP="006D004A" w:rsidRDefault="00910607" w14:paraId="5C4881CD" w14:textId="0E68BA76">
      <w:pPr>
        <w:pStyle w:val="Heading1"/>
        <w:keepNext w:val="0"/>
        <w:keepLines w:val="0"/>
        <w:widowControl w:val="0"/>
        <w:spacing w:after="160" w:line="360" w:lineRule="auto"/>
        <w:jc w:val="both"/>
        <w:rPr>
          <w:rFonts w:ascii="Times New Roman" w:hAnsi="Times New Roman" w:cs="Simplified Arabic"/>
          <w:b/>
          <w:bCs/>
          <w:color w:val="000000" w:themeColor="text1"/>
          <w:sz w:val="24"/>
          <w:szCs w:val="36"/>
          <w:rtl/>
        </w:rPr>
      </w:pPr>
      <w:bookmarkStart w:name="_Toc234577657" w:id="34"/>
      <w:r w:rsidRPr="00A00854">
        <w:rPr>
          <w:rFonts w:hint="cs" w:ascii="Times New Roman" w:hAnsi="Times New Roman" w:cs="Simplified Arabic"/>
          <w:b/>
          <w:bCs/>
          <w:color w:val="000000" w:themeColor="text1"/>
          <w:sz w:val="24"/>
          <w:szCs w:val="36"/>
          <w:rtl/>
        </w:rPr>
        <w:t>مقدمة:</w:t>
      </w:r>
      <w:bookmarkEnd w:id="34"/>
    </w:p>
    <w:p w:rsidRPr="00A00854" w:rsidR="00910607" w:rsidP="006D004A" w:rsidRDefault="00910607" w14:paraId="68302F83" w14:textId="0DFFD20A">
      <w:pPr>
        <w:widowControl w:val="0"/>
        <w:spacing w:before="240" w:line="36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تناول هذا الفصل الدراسات السابقة المتعلقة بموضوع الدراسة وتم تقسيمها إلى قسمين، الأول استعرض الدراسات السابقة التي تناولت متغير </w:t>
      </w:r>
      <w:r w:rsidR="00DB1B9D">
        <w:rPr>
          <w:rFonts w:ascii="Times New Roman" w:hAnsi="Times New Roman" w:cs="Simplified Arabic"/>
          <w:sz w:val="24"/>
          <w:szCs w:val="28"/>
          <w:rtl/>
        </w:rPr>
        <w:t>حوكمة إدارة المخاطر المؤسسية</w:t>
      </w:r>
      <w:r w:rsidRPr="00A00854">
        <w:rPr>
          <w:rFonts w:ascii="Times New Roman" w:hAnsi="Times New Roman" w:cs="Simplified Arabic"/>
          <w:sz w:val="24"/>
          <w:szCs w:val="28"/>
          <w:rtl/>
        </w:rPr>
        <w:t xml:space="preserve">، والثاني رصد الدراسات التي تناولت متغير جودة الخدمات الجمركية، وقد قامت الباحثة بترتيب الدراسات من </w:t>
      </w:r>
      <w:r w:rsidRPr="00A00854" w:rsidR="00510E8E">
        <w:rPr>
          <w:rFonts w:hint="cs" w:ascii="Times New Roman" w:hAnsi="Times New Roman" w:cs="Simplified Arabic"/>
          <w:sz w:val="24"/>
          <w:szCs w:val="28"/>
          <w:rtl/>
        </w:rPr>
        <w:t>الأحدث</w:t>
      </w:r>
      <w:r w:rsidRPr="00A00854">
        <w:rPr>
          <w:rFonts w:ascii="Times New Roman" w:hAnsi="Times New Roman" w:cs="Simplified Arabic"/>
          <w:sz w:val="24"/>
          <w:szCs w:val="28"/>
          <w:rtl/>
        </w:rPr>
        <w:t xml:space="preserve"> إلى </w:t>
      </w:r>
      <w:r w:rsidRPr="00A00854" w:rsidR="00510E8E">
        <w:rPr>
          <w:rFonts w:hint="cs" w:ascii="Times New Roman" w:hAnsi="Times New Roman" w:cs="Simplified Arabic"/>
          <w:sz w:val="24"/>
          <w:szCs w:val="28"/>
          <w:rtl/>
        </w:rPr>
        <w:t>الأقدم</w:t>
      </w:r>
      <w:r w:rsidRPr="00A00854">
        <w:rPr>
          <w:rFonts w:ascii="Times New Roman" w:hAnsi="Times New Roman" w:cs="Simplified Arabic"/>
          <w:sz w:val="24"/>
          <w:szCs w:val="28"/>
          <w:rtl/>
        </w:rPr>
        <w:t>. كما تناول هذا الفصل الإطار النظري للدراسة</w:t>
      </w:r>
      <w:r w:rsidRPr="00A00854" w:rsidR="00455920">
        <w:rPr>
          <w:rFonts w:hint="cs" w:ascii="Times New Roman" w:hAnsi="Times New Roman" w:cs="Simplified Arabic"/>
          <w:sz w:val="24"/>
          <w:szCs w:val="28"/>
          <w:rtl/>
        </w:rPr>
        <w:t>.</w:t>
      </w:r>
    </w:p>
    <w:p w:rsidRPr="00A00854" w:rsidR="00D22171" w:rsidP="006D004A" w:rsidRDefault="00D22171" w14:paraId="76D397BE" w14:textId="10EC821E">
      <w:pPr>
        <w:widowControl w:val="0"/>
        <w:spacing w:before="240" w:line="360" w:lineRule="auto"/>
        <w:jc w:val="both"/>
        <w:outlineLvl w:val="0"/>
        <w:rPr>
          <w:rFonts w:ascii="Times New Roman" w:hAnsi="Times New Roman" w:cs="Simplified Arabic"/>
          <w:b/>
          <w:bCs/>
          <w:sz w:val="24"/>
          <w:szCs w:val="36"/>
          <w:rtl/>
        </w:rPr>
      </w:pPr>
      <w:bookmarkStart w:name="_Toc234577658" w:id="35"/>
      <w:r w:rsidRPr="00A00854">
        <w:rPr>
          <w:rFonts w:ascii="Times New Roman" w:hAnsi="Times New Roman" w:cs="Simplified Arabic"/>
          <w:b/>
          <w:bCs/>
          <w:sz w:val="24"/>
          <w:szCs w:val="36"/>
          <w:rtl/>
        </w:rPr>
        <w:t>الدراسات السابقة</w:t>
      </w:r>
      <w:r w:rsidRPr="00A00854" w:rsidR="00A74F76">
        <w:rPr>
          <w:rFonts w:ascii="Times New Roman" w:hAnsi="Times New Roman" w:cs="Simplified Arabic"/>
          <w:b/>
          <w:bCs/>
          <w:sz w:val="24"/>
          <w:szCs w:val="36"/>
          <w:rtl/>
        </w:rPr>
        <w:t>:</w:t>
      </w:r>
      <w:bookmarkEnd w:id="35"/>
    </w:p>
    <w:p w:rsidRPr="00A00854" w:rsidR="00A74F76" w:rsidP="006D004A" w:rsidRDefault="00910607" w14:paraId="6816A0CC" w14:textId="3F85E82E">
      <w:pPr>
        <w:widowControl w:val="0"/>
        <w:spacing w:before="240" w:line="360" w:lineRule="auto"/>
        <w:jc w:val="both"/>
        <w:outlineLvl w:val="0"/>
        <w:rPr>
          <w:rFonts w:ascii="Times New Roman" w:hAnsi="Times New Roman" w:cs="Simplified Arabic"/>
          <w:b/>
          <w:bCs/>
          <w:sz w:val="24"/>
          <w:szCs w:val="32"/>
          <w:rtl/>
        </w:rPr>
      </w:pPr>
      <w:bookmarkStart w:name="_Toc234577659" w:id="36"/>
      <w:r w:rsidRPr="00A00854">
        <w:rPr>
          <w:rFonts w:hint="cs" w:ascii="Times New Roman" w:hAnsi="Times New Roman" w:cs="Simplified Arabic"/>
          <w:b/>
          <w:bCs/>
          <w:sz w:val="24"/>
          <w:szCs w:val="32"/>
          <w:rtl/>
        </w:rPr>
        <w:t>الدراسات الساب</w:t>
      </w:r>
      <w:r w:rsidRPr="00A00854" w:rsidR="00FD615D">
        <w:rPr>
          <w:rFonts w:hint="cs" w:ascii="Times New Roman" w:hAnsi="Times New Roman" w:cs="Simplified Arabic"/>
          <w:b/>
          <w:bCs/>
          <w:sz w:val="24"/>
          <w:szCs w:val="32"/>
          <w:rtl/>
        </w:rPr>
        <w:t xml:space="preserve">قة التي تناولت </w:t>
      </w:r>
      <w:r w:rsidRPr="00DB1B9D" w:rsidR="00DB1B9D">
        <w:rPr>
          <w:rFonts w:ascii="Times New Roman" w:hAnsi="Times New Roman" w:cs="Simplified Arabic"/>
          <w:b/>
          <w:bCs/>
          <w:sz w:val="24"/>
          <w:szCs w:val="32"/>
          <w:rtl/>
        </w:rPr>
        <w:t>حوكمة إدارة المخاطر المؤسسية</w:t>
      </w:r>
      <w:r w:rsidRPr="00A00854" w:rsidR="00FD615D">
        <w:rPr>
          <w:rFonts w:hint="cs" w:ascii="Times New Roman" w:hAnsi="Times New Roman" w:cs="Simplified Arabic"/>
          <w:b/>
          <w:bCs/>
          <w:sz w:val="24"/>
          <w:szCs w:val="32"/>
          <w:rtl/>
        </w:rPr>
        <w:t>:</w:t>
      </w:r>
      <w:bookmarkEnd w:id="36"/>
      <w:r w:rsidRPr="00A00854" w:rsidR="00FD615D">
        <w:rPr>
          <w:rFonts w:hint="cs" w:ascii="Times New Roman" w:hAnsi="Times New Roman" w:cs="Simplified Arabic"/>
          <w:b/>
          <w:bCs/>
          <w:sz w:val="24"/>
          <w:szCs w:val="32"/>
          <w:rtl/>
        </w:rPr>
        <w:t xml:space="preserve"> </w:t>
      </w:r>
    </w:p>
    <w:p w:rsidRPr="008C6F24" w:rsidR="008C6F24" w:rsidP="006D004A" w:rsidRDefault="008C6F24" w14:paraId="69766BD6" w14:textId="5F8540DC">
      <w:pPr>
        <w:widowControl w:val="0"/>
        <w:spacing w:before="240" w:line="360" w:lineRule="auto"/>
        <w:ind w:firstLine="720"/>
        <w:jc w:val="both"/>
        <w:rPr>
          <w:rFonts w:ascii="Times New Roman" w:hAnsi="Times New Roman" w:cs="Simplified Arabic"/>
          <w:sz w:val="24"/>
          <w:szCs w:val="28"/>
          <w:rtl/>
        </w:rPr>
      </w:pPr>
      <w:r w:rsidRPr="008C6F24">
        <w:rPr>
          <w:rFonts w:ascii="Times New Roman" w:hAnsi="Times New Roman" w:cs="Simplified Arabic"/>
          <w:sz w:val="24"/>
          <w:szCs w:val="28"/>
          <w:rtl/>
        </w:rPr>
        <w:t>دراسة حسن (2022</w:t>
      </w:r>
      <w:r w:rsidR="00582477">
        <w:rPr>
          <w:rFonts w:hint="cs" w:ascii="Times New Roman" w:hAnsi="Times New Roman" w:cs="Simplified Arabic"/>
          <w:sz w:val="24"/>
          <w:szCs w:val="28"/>
          <w:rtl/>
        </w:rPr>
        <w:t>)</w:t>
      </w:r>
    </w:p>
    <w:p w:rsidRPr="008C6F24" w:rsidR="008C6F24" w:rsidP="006D004A" w:rsidRDefault="008C6F24" w14:paraId="7F13E1BB" w14:textId="77777777">
      <w:pPr>
        <w:widowControl w:val="0"/>
        <w:spacing w:before="240" w:line="360" w:lineRule="auto"/>
        <w:ind w:firstLine="720"/>
        <w:jc w:val="both"/>
        <w:rPr>
          <w:rFonts w:ascii="Times New Roman" w:hAnsi="Times New Roman" w:cs="Simplified Arabic"/>
          <w:sz w:val="24"/>
          <w:szCs w:val="28"/>
          <w:rtl/>
        </w:rPr>
      </w:pPr>
      <w:r w:rsidRPr="008C6F24">
        <w:rPr>
          <w:rFonts w:ascii="Times New Roman" w:hAnsi="Times New Roman" w:cs="Simplified Arabic"/>
          <w:sz w:val="24"/>
          <w:szCs w:val="28"/>
          <w:rtl/>
        </w:rPr>
        <w:t xml:space="preserve">هدفت الدراسة إلى التعرف على أثر تطبيق مبادئ الحوكمة وفق مقررات لجنة بازل 2 للرقابة البنكية بأبعاده عضوية وهيكل مجلس الإدارة، أنظمة المراجعة والتدقيق الإفصاح والشفافية على اكتشاف الغش والتلاعب بالتقارير المالية في البنوك المصرية. واستخدمت الدراسة المنهج الوصفي التحليلي وتكونت العينة من (372) مفردة من أعضاء مجلس الإدارة والمراجعين الداخليين والخارجيين ورؤساء الأقسام والمديرين بفروع بنك مصر ، البنك الأهلي بنك </w:t>
      </w:r>
      <w:r w:rsidRPr="008C6F24">
        <w:rPr>
          <w:rFonts w:ascii="Times New Roman" w:hAnsi="Times New Roman" w:cs="Simplified Arabic"/>
          <w:sz w:val="24"/>
          <w:szCs w:val="28"/>
        </w:rPr>
        <w:t>CIB</w:t>
      </w:r>
      <w:r w:rsidRPr="008C6F24">
        <w:rPr>
          <w:rFonts w:ascii="Times New Roman" w:hAnsi="Times New Roman" w:cs="Simplified Arabic"/>
          <w:sz w:val="24"/>
          <w:szCs w:val="28"/>
          <w:rtl/>
        </w:rPr>
        <w:t xml:space="preserve"> ، بنك </w:t>
      </w:r>
      <w:r w:rsidRPr="008C6F24">
        <w:rPr>
          <w:rFonts w:ascii="Times New Roman" w:hAnsi="Times New Roman" w:cs="Simplified Arabic"/>
          <w:sz w:val="24"/>
          <w:szCs w:val="28"/>
        </w:rPr>
        <w:t>HSBC</w:t>
      </w:r>
      <w:r w:rsidRPr="008C6F24">
        <w:rPr>
          <w:rFonts w:ascii="Times New Roman" w:hAnsi="Times New Roman" w:cs="Simplified Arabic"/>
          <w:sz w:val="24"/>
          <w:szCs w:val="28"/>
          <w:rtl/>
        </w:rPr>
        <w:t xml:space="preserve"> ، بنك القاهرة بمحافظة القاهرة الكبرى، وتم استرداد (314) استبانة صالحة بنسبة استرداد (85%). وتوصلت نتائج الدراسة إلى وجود تأثير إيجابي لتطبيق مبدأ عضوية وهيكل مجلس الإدارة على اكتشاف الغش والتلاعب بالتقارير المالية عند مستوى معنوية أقل من (0.05) بمعامل تحديد ( بلغ (59.2%)، ووجود تأثير إيجابي لتطبيق مبدأ أنظمة المراجعة والتدقيق بمعامل تحديد ( بلغ (58.3%) ، وكذلك تأثير إيجابي لتطبيق مبدأ الإفصاح والشفافية بمعامل تحديد 2 بلغ (58.3%). وأوصت الدراسة بضرورة منح أنظمة المراجعة </w:t>
      </w:r>
      <w:r w:rsidRPr="008C6F24">
        <w:rPr>
          <w:rFonts w:ascii="Times New Roman" w:hAnsi="Times New Roman" w:cs="Simplified Arabic"/>
          <w:sz w:val="24"/>
          <w:szCs w:val="28"/>
          <w:rtl/>
        </w:rPr>
        <w:t>والتدقيق الصلاحيات اللازمة لأداء مهامها وإنشاء إدارات رقابية مستقلة لتجنب الغش والتلاعب، ودعم مجالس الإدارات في تنشيط آليات الرقابة لتقييم وتقليل المخاطر.</w:t>
      </w:r>
    </w:p>
    <w:p w:rsidRPr="008C6F24" w:rsidR="008C6F24" w:rsidP="006D004A" w:rsidRDefault="008C6F24" w14:paraId="38C7BFD7" w14:textId="16162A44">
      <w:pPr>
        <w:widowControl w:val="0"/>
        <w:spacing w:before="240" w:line="360" w:lineRule="auto"/>
        <w:ind w:firstLine="720"/>
        <w:jc w:val="both"/>
        <w:rPr>
          <w:rFonts w:ascii="Times New Roman" w:hAnsi="Times New Roman" w:cs="Simplified Arabic"/>
          <w:sz w:val="24"/>
          <w:szCs w:val="28"/>
          <w:rtl/>
        </w:rPr>
      </w:pPr>
      <w:r w:rsidRPr="008C6F24">
        <w:rPr>
          <w:rFonts w:ascii="Times New Roman" w:hAnsi="Times New Roman" w:cs="Simplified Arabic"/>
          <w:sz w:val="24"/>
          <w:szCs w:val="28"/>
          <w:rtl/>
        </w:rPr>
        <w:t>دراسة البلوي (2025)</w:t>
      </w:r>
    </w:p>
    <w:p w:rsidRPr="008C6F24" w:rsidR="008C6F24" w:rsidP="006D004A" w:rsidRDefault="008C6F24" w14:paraId="62176D26" w14:textId="77777777">
      <w:pPr>
        <w:widowControl w:val="0"/>
        <w:spacing w:before="240" w:line="360" w:lineRule="auto"/>
        <w:ind w:firstLine="720"/>
        <w:jc w:val="both"/>
        <w:rPr>
          <w:rFonts w:ascii="Times New Roman" w:hAnsi="Times New Roman" w:cs="Simplified Arabic"/>
          <w:sz w:val="24"/>
          <w:szCs w:val="28"/>
          <w:rtl/>
        </w:rPr>
      </w:pPr>
      <w:r w:rsidRPr="008C6F24">
        <w:rPr>
          <w:rFonts w:ascii="Times New Roman" w:hAnsi="Times New Roman" w:cs="Simplified Arabic"/>
          <w:sz w:val="24"/>
          <w:szCs w:val="28"/>
          <w:rtl/>
        </w:rPr>
        <w:t>هدفت الدراسة إلى التعرف على أثر قواعد الحوكمة المؤسسية بأبعادها على الإفصاح وجودة التقارير المالية في الشركات المدرجة بالسوق المالي السعودي واستخدمت الدراسة المنهج الوصفي التحليلي. وتكونت العينة من (90) عضوا من مجلس الإدارة والمديرين التنفيذيين للشركات المدرجة في السوق المالي السعودي لسنة 2024 ، وتم تحليل البيانات باستخدام برنامج التحليل الإحصائي (</w:t>
      </w:r>
      <w:r w:rsidRPr="008C6F24">
        <w:rPr>
          <w:rFonts w:ascii="Times New Roman" w:hAnsi="Times New Roman" w:cs="Simplified Arabic"/>
          <w:sz w:val="24"/>
          <w:szCs w:val="28"/>
        </w:rPr>
        <w:t>SPSS</w:t>
      </w:r>
      <w:r w:rsidRPr="008C6F24">
        <w:rPr>
          <w:rFonts w:ascii="Times New Roman" w:hAnsi="Times New Roman" w:cs="Simplified Arabic"/>
          <w:sz w:val="24"/>
          <w:szCs w:val="28"/>
          <w:rtl/>
        </w:rPr>
        <w:t>)</w:t>
      </w:r>
    </w:p>
    <w:p w:rsidRPr="008C6F24" w:rsidR="008C6F24" w:rsidP="006D004A" w:rsidRDefault="008C6F24" w14:paraId="37C34709" w14:textId="77777777">
      <w:pPr>
        <w:widowControl w:val="0"/>
        <w:spacing w:before="240" w:line="360" w:lineRule="auto"/>
        <w:ind w:firstLine="720"/>
        <w:jc w:val="both"/>
        <w:rPr>
          <w:rFonts w:ascii="Times New Roman" w:hAnsi="Times New Roman" w:cs="Simplified Arabic"/>
          <w:sz w:val="24"/>
          <w:szCs w:val="28"/>
          <w:rtl/>
        </w:rPr>
      </w:pPr>
      <w:r w:rsidRPr="008C6F24">
        <w:rPr>
          <w:rFonts w:ascii="Times New Roman" w:hAnsi="Times New Roman" w:cs="Simplified Arabic"/>
          <w:sz w:val="24"/>
          <w:szCs w:val="28"/>
          <w:rtl/>
        </w:rPr>
        <w:t>وتوصلت نتائج الدراسة إلى أن تطبيق قواعد الحوكمة ساهم بشكل ملحوظ في تعزيز مستوى الإفصاحوتحسين جودة التقارير المالية للشركات، كما تبين أن تطوير ثقافة الحوكمة انعكس إيجابيًا على استمرارية الشركات وتعزيز موقعها في السوق المالي. وأوصت الدراسة بضرورة تعزيز المفاهيم والالتزام بالقواعد التي وضعتها منظمة التعاون الاقتصادي والتنمية من خلال تقديم دورات تدريبية وتأهيلية، وإنشاء لجنة متخصصة لمتابعة تطبيق مبادئ الحوكمة ونشر ثقافتها بين جميع الأطراف المعنية.</w:t>
      </w:r>
    </w:p>
    <w:p w:rsidRPr="008C6F24" w:rsidR="008C6F24" w:rsidP="006D004A" w:rsidRDefault="008C6F24" w14:paraId="59890440" w14:textId="77777777">
      <w:pPr>
        <w:widowControl w:val="0"/>
        <w:spacing w:before="240" w:line="360" w:lineRule="auto"/>
        <w:ind w:firstLine="720"/>
        <w:jc w:val="both"/>
        <w:rPr>
          <w:rFonts w:ascii="Times New Roman" w:hAnsi="Times New Roman" w:cs="Simplified Arabic"/>
          <w:sz w:val="24"/>
          <w:szCs w:val="28"/>
          <w:rtl/>
        </w:rPr>
      </w:pPr>
      <w:r w:rsidRPr="008C6F24">
        <w:rPr>
          <w:rFonts w:ascii="Times New Roman" w:hAnsi="Times New Roman" w:cs="Simplified Arabic"/>
          <w:sz w:val="24"/>
          <w:szCs w:val="28"/>
          <w:rtl/>
        </w:rPr>
        <w:t>دراسة (الرزني والزغول (2024)</w:t>
      </w:r>
    </w:p>
    <w:p w:rsidRPr="008C6F24" w:rsidR="008C6F24" w:rsidP="006D004A" w:rsidRDefault="008C6F24" w14:paraId="7874FF3C" w14:textId="77777777">
      <w:pPr>
        <w:widowControl w:val="0"/>
        <w:spacing w:before="240" w:line="360" w:lineRule="auto"/>
        <w:ind w:firstLine="720"/>
        <w:jc w:val="both"/>
        <w:rPr>
          <w:rFonts w:ascii="Times New Roman" w:hAnsi="Times New Roman" w:cs="Simplified Arabic"/>
          <w:sz w:val="24"/>
          <w:szCs w:val="28"/>
          <w:rtl/>
        </w:rPr>
      </w:pPr>
      <w:r w:rsidRPr="008C6F24">
        <w:rPr>
          <w:rFonts w:ascii="Times New Roman" w:hAnsi="Times New Roman" w:cs="Simplified Arabic"/>
          <w:sz w:val="24"/>
          <w:szCs w:val="28"/>
          <w:rtl/>
        </w:rPr>
        <w:t xml:space="preserve">هدفت الدراسة إلى التعرف على أثر الحوكمة بأبعادها على تحسين فاعلية إدارة المخاطر، مع بيان الدور المعدل للمراجعة الداخلية في البنوك التجارية السعودية. واستخدمت الدراسة المنهج الوصفي التحليلي وتكونت العينة من العاملين في البنوك التجارية السعودية، وهي رسالة ماجستير من جامعة عمان العربية. وتوصلت نتائج الدراسة إلى وجود أثر ذي دلالة إحصائية للحوكمة في تحسين فاعلية إدارة المخاطر في البنوك التجارية السعودية، كما تبين أن المراجعة الداخلية تلعب دورًا معدلاً في تعزيز العلاقة بين الحوكمة وفاعلية إدارة المخاطر. وأوصت الدراسة بتعزيز آليات الحوكمة والمراجعة الداخلية لرفع </w:t>
      </w:r>
      <w:r w:rsidRPr="008C6F24">
        <w:rPr>
          <w:rFonts w:ascii="Times New Roman" w:hAnsi="Times New Roman" w:cs="Simplified Arabic"/>
          <w:sz w:val="24"/>
          <w:szCs w:val="28"/>
          <w:rtl/>
        </w:rPr>
        <w:t>كفاءة إدارة المخاطر في القطاع المصرفي السعودي.</w:t>
      </w:r>
    </w:p>
    <w:p w:rsidRPr="008C6F24" w:rsidR="008C6F24" w:rsidP="006D004A" w:rsidRDefault="008C6F24" w14:paraId="3B70A7E5" w14:textId="77777777">
      <w:pPr>
        <w:widowControl w:val="0"/>
        <w:spacing w:before="240" w:line="360" w:lineRule="auto"/>
        <w:ind w:firstLine="720"/>
        <w:jc w:val="both"/>
        <w:rPr>
          <w:rFonts w:ascii="Times New Roman" w:hAnsi="Times New Roman" w:cs="Simplified Arabic"/>
          <w:sz w:val="24"/>
          <w:szCs w:val="28"/>
          <w:rtl/>
        </w:rPr>
      </w:pPr>
      <w:r w:rsidRPr="008C6F24">
        <w:rPr>
          <w:rFonts w:ascii="Times New Roman" w:hAnsi="Times New Roman" w:cs="Simplified Arabic"/>
          <w:sz w:val="24"/>
          <w:szCs w:val="28"/>
          <w:rtl/>
        </w:rPr>
        <w:t>دراسة طهير وبن عثمان (2023)</w:t>
      </w:r>
    </w:p>
    <w:p w:rsidRPr="008C6F24" w:rsidR="008C6F24" w:rsidP="006D004A" w:rsidRDefault="008C6F24" w14:paraId="6BE5C2D9" w14:textId="77777777">
      <w:pPr>
        <w:widowControl w:val="0"/>
        <w:spacing w:before="240" w:line="360" w:lineRule="auto"/>
        <w:ind w:firstLine="720"/>
        <w:jc w:val="both"/>
        <w:rPr>
          <w:rFonts w:ascii="Times New Roman" w:hAnsi="Times New Roman" w:cs="Simplified Arabic"/>
          <w:sz w:val="24"/>
          <w:szCs w:val="28"/>
          <w:rtl/>
        </w:rPr>
      </w:pPr>
      <w:r w:rsidRPr="008C6F24">
        <w:rPr>
          <w:rFonts w:ascii="Times New Roman" w:hAnsi="Times New Roman" w:cs="Simplified Arabic"/>
          <w:sz w:val="24"/>
          <w:szCs w:val="28"/>
          <w:rtl/>
        </w:rPr>
        <w:t>هدفت الدراسة إلى التعرف على أثر الآليات الداخلية للحوكمة البنكية بأبعادها (حجم مجلس الإدارة، استقلالية المجلس، ازدواجية وظيفة المدير التنفيذي لجنة التدقيق لجنة المخاطرة على خطر السيولة في البنوك التجارية العاملة في الجزائر. واستخدمت الدراسة المنهج الوصفي التحليلي باستخدام نماذج البائل (</w:t>
      </w:r>
      <w:r w:rsidRPr="008C6F24">
        <w:rPr>
          <w:rFonts w:ascii="Times New Roman" w:hAnsi="Times New Roman" w:cs="Simplified Arabic"/>
          <w:sz w:val="24"/>
          <w:szCs w:val="28"/>
        </w:rPr>
        <w:t>Panel Data</w:t>
      </w:r>
      <w:r w:rsidRPr="008C6F24">
        <w:rPr>
          <w:rFonts w:ascii="Times New Roman" w:hAnsi="Times New Roman" w:cs="Simplified Arabic"/>
          <w:sz w:val="24"/>
          <w:szCs w:val="28"/>
          <w:rtl/>
        </w:rPr>
        <w:t>) ، وتكونت العينة من (11) بنكا تجاريًا عاملاً في الجزائر خلال الفترة الممتدة من سنة 2012 إلى سنة 2021 ، كما تم إدخال حجم البنك كمتغير تحكم في النموذج. وتوصلت نتائج الدراسة إلى وجود علاقة ذات دلالة إحصائية سلبية بين لجنة التدقيق وحجم البنك وخطر السيولة في البنوك التجارية العاملة في الجزائر، مما يعني أن وجود لجنة تدقيق فعالة يسهم في تخفيض مستوى خطر السيولة. وأوصت الدراسة بتعزيز دور لجان التدقيق والمخاطرة في البنوك التجارية لتحسين إدارة مخاطر السيولة.</w:t>
      </w:r>
    </w:p>
    <w:p w:rsidRPr="008C6F24" w:rsidR="008C6F24" w:rsidP="006D004A" w:rsidRDefault="00582477" w14:paraId="6870E3AF" w14:textId="18FF2114">
      <w:pPr>
        <w:widowControl w:val="0"/>
        <w:spacing w:before="240" w:line="360" w:lineRule="auto"/>
        <w:ind w:firstLine="720"/>
        <w:jc w:val="both"/>
        <w:rPr>
          <w:rFonts w:ascii="Times New Roman" w:hAnsi="Times New Roman" w:cs="Simplified Arabic"/>
          <w:sz w:val="24"/>
          <w:szCs w:val="28"/>
          <w:rtl/>
        </w:rPr>
      </w:pPr>
      <w:r>
        <w:rPr>
          <w:rFonts w:hint="cs" w:ascii="Times New Roman" w:hAnsi="Times New Roman" w:cs="Simplified Arabic"/>
          <w:sz w:val="24"/>
          <w:szCs w:val="28"/>
          <w:rtl/>
        </w:rPr>
        <w:t>دراسة (</w:t>
      </w:r>
      <w:r>
        <w:rPr>
          <w:rFonts w:ascii="Times New Roman" w:hAnsi="Times New Roman" w:cs="Simplified Arabic"/>
          <w:sz w:val="24"/>
          <w:szCs w:val="28"/>
        </w:rPr>
        <w:t xml:space="preserve"> (G</w:t>
      </w:r>
      <w:r w:rsidRPr="008C6F24" w:rsidR="008C6F24">
        <w:rPr>
          <w:rFonts w:ascii="Times New Roman" w:hAnsi="Times New Roman" w:cs="Simplified Arabic"/>
          <w:sz w:val="24"/>
          <w:szCs w:val="28"/>
        </w:rPr>
        <w:t>leißner &amp; Berger</w:t>
      </w:r>
      <w:r>
        <w:rPr>
          <w:rFonts w:ascii="Times New Roman" w:hAnsi="Times New Roman" w:cs="Simplified Arabic"/>
          <w:sz w:val="24"/>
          <w:szCs w:val="28"/>
        </w:rPr>
        <w:t>, 2020</w:t>
      </w:r>
      <w:r w:rsidRPr="008C6F24" w:rsidR="008C6F24">
        <w:rPr>
          <w:rFonts w:ascii="Times New Roman" w:hAnsi="Times New Roman" w:cs="Simplified Arabic"/>
          <w:sz w:val="24"/>
          <w:szCs w:val="28"/>
          <w:rtl/>
        </w:rPr>
        <w:t xml:space="preserve"> </w:t>
      </w:r>
    </w:p>
    <w:p w:rsidRPr="008C6F24" w:rsidR="008C6F24" w:rsidP="006D004A" w:rsidRDefault="008C6F24" w14:paraId="4DDB9D25" w14:textId="77777777">
      <w:pPr>
        <w:widowControl w:val="0"/>
        <w:spacing w:before="240" w:line="360" w:lineRule="auto"/>
        <w:ind w:firstLine="720"/>
        <w:jc w:val="both"/>
        <w:rPr>
          <w:rFonts w:ascii="Times New Roman" w:hAnsi="Times New Roman" w:cs="Simplified Arabic"/>
          <w:sz w:val="24"/>
          <w:szCs w:val="28"/>
          <w:rtl/>
        </w:rPr>
      </w:pPr>
      <w:r w:rsidRPr="008C6F24">
        <w:rPr>
          <w:rFonts w:ascii="Times New Roman" w:hAnsi="Times New Roman" w:cs="Simplified Arabic"/>
          <w:sz w:val="24"/>
          <w:szCs w:val="28"/>
          <w:rtl/>
        </w:rPr>
        <w:t xml:space="preserve">هدفت الدراسة إلى التعرف على كيفية تحسين إدارة المخاطر المؤسسية المدمجة وحوكمة المخاطر بأبعادها تحديد المخاطر، قياس المخاطر، تجميع المخاطر، التوجه نحو القرار، الإسهام في القيمة، إدارة المخاطر التكاملية، ثقافة المخاطر والتواصل على فعالية نظام إدارة المخاطر المؤسسية. واستخدمت الدراسة منهج المراجعة المنهجية للأدبيات المنظمة بالاعتماد على الدراسة المرجعية لـ &amp; </w:t>
      </w:r>
      <w:r w:rsidRPr="008C6F24">
        <w:rPr>
          <w:rFonts w:ascii="Times New Roman" w:hAnsi="Times New Roman" w:cs="Simplified Arabic"/>
          <w:sz w:val="24"/>
          <w:szCs w:val="28"/>
        </w:rPr>
        <w:t>Horvey (2023) Odei-Mensah</w:t>
      </w:r>
      <w:bookmarkStart w:name="_GoBack" w:id="37"/>
      <w:bookmarkEnd w:id="37"/>
      <w:r w:rsidRPr="008C6F24">
        <w:rPr>
          <w:rFonts w:ascii="Times New Roman" w:hAnsi="Times New Roman" w:cs="Simplified Arabic"/>
          <w:sz w:val="24"/>
          <w:szCs w:val="28"/>
          <w:rtl/>
        </w:rPr>
        <w:t xml:space="preserve"> التي تضمنت تحليل (37) دراسة حول قياس وأداء إدارة المخاطر المؤسسية. وتوصلت نتائج الدراسة إلى أن تجميع المخاطر والقياس الكمي ودعم اتخاذ القرار لا تحظى باهتمام كاف في الأدبيات، وأن معظم الدراسات تركز على التكامل في إدارة المخاطر دون ربطه </w:t>
      </w:r>
      <w:r w:rsidRPr="008C6F24">
        <w:rPr>
          <w:rFonts w:ascii="Times New Roman" w:hAnsi="Times New Roman" w:cs="Simplified Arabic"/>
          <w:sz w:val="24"/>
          <w:szCs w:val="28"/>
          <w:rtl/>
        </w:rPr>
        <w:t>بالتخطيط المؤسسي عبر محاكاة مونت كارلو. وأوصت الدراسة بضرورة تبني نظام إدارة مخاطر مؤسسية تكاملي وموجه نحو القرار يركز على محركات القيمة بدلاً من تقليل المخاطر فحسب، مع تطوير سبعة مجالات رئيسية الحوكمة مخاطر أكثر فاعلية.</w:t>
      </w:r>
    </w:p>
    <w:p w:rsidRPr="008C6F24" w:rsidR="008C6F24" w:rsidP="006D004A" w:rsidRDefault="00582477" w14:paraId="7D2875D8" w14:textId="131F853D">
      <w:pPr>
        <w:widowControl w:val="0"/>
        <w:spacing w:before="240" w:line="360" w:lineRule="auto"/>
        <w:ind w:firstLine="720"/>
        <w:jc w:val="both"/>
        <w:rPr>
          <w:rFonts w:ascii="Times New Roman" w:hAnsi="Times New Roman" w:cs="Simplified Arabic"/>
          <w:sz w:val="24"/>
          <w:szCs w:val="28"/>
          <w:rtl/>
        </w:rPr>
      </w:pPr>
      <w:r w:rsidRPr="008C6F24">
        <w:rPr>
          <w:rFonts w:ascii="Times New Roman" w:hAnsi="Times New Roman" w:cs="Simplified Arabic"/>
          <w:sz w:val="24"/>
          <w:szCs w:val="28"/>
          <w:rtl/>
        </w:rPr>
        <w:t>دراس</w:t>
      </w:r>
      <w:r>
        <w:rPr>
          <w:rFonts w:hint="cs" w:ascii="Times New Roman" w:hAnsi="Times New Roman" w:cs="Simplified Arabic"/>
          <w:sz w:val="24"/>
          <w:szCs w:val="28"/>
          <w:rtl/>
          <w:lang w:bidi="ar-EG"/>
        </w:rPr>
        <w:t>ة</w:t>
      </w:r>
      <w:r>
        <w:rPr>
          <w:rFonts w:ascii="Times New Roman" w:hAnsi="Times New Roman" w:cs="Simplified Arabic"/>
          <w:sz w:val="24"/>
          <w:szCs w:val="28"/>
        </w:rPr>
        <w:t>(</w:t>
      </w:r>
      <w:r w:rsidRPr="008C6F24" w:rsidR="008C6F24">
        <w:rPr>
          <w:rFonts w:ascii="Times New Roman" w:hAnsi="Times New Roman" w:cs="Simplified Arabic"/>
          <w:sz w:val="24"/>
          <w:szCs w:val="28"/>
        </w:rPr>
        <w:t>Chairani &amp; Siregar</w:t>
      </w:r>
      <w:r>
        <w:rPr>
          <w:rFonts w:ascii="Times New Roman" w:hAnsi="Times New Roman" w:cs="Simplified Arabic"/>
          <w:sz w:val="24"/>
          <w:szCs w:val="28"/>
        </w:rPr>
        <w:t xml:space="preserve">, </w:t>
      </w:r>
      <w:r w:rsidRPr="008C6F24" w:rsidR="008C6F24">
        <w:rPr>
          <w:rFonts w:ascii="Times New Roman" w:hAnsi="Times New Roman" w:cs="Simplified Arabic"/>
          <w:sz w:val="24"/>
          <w:szCs w:val="28"/>
        </w:rPr>
        <w:t>202</w:t>
      </w:r>
      <w:r>
        <w:rPr>
          <w:rFonts w:ascii="Times New Roman" w:hAnsi="Times New Roman" w:cs="Simplified Arabic"/>
          <w:sz w:val="24"/>
          <w:szCs w:val="28"/>
        </w:rPr>
        <w:t>1)</w:t>
      </w:r>
    </w:p>
    <w:p w:rsidRPr="008C6F24" w:rsidR="008C6F24" w:rsidP="006D004A" w:rsidRDefault="008C6F24" w14:paraId="143DE4C5" w14:textId="77777777">
      <w:pPr>
        <w:widowControl w:val="0"/>
        <w:spacing w:before="240" w:line="360" w:lineRule="auto"/>
        <w:ind w:firstLine="720"/>
        <w:jc w:val="both"/>
        <w:rPr>
          <w:rFonts w:ascii="Times New Roman" w:hAnsi="Times New Roman" w:cs="Simplified Arabic"/>
          <w:sz w:val="24"/>
          <w:szCs w:val="28"/>
          <w:rtl/>
        </w:rPr>
      </w:pPr>
      <w:r w:rsidRPr="008C6F24">
        <w:rPr>
          <w:rFonts w:ascii="Times New Roman" w:hAnsi="Times New Roman" w:cs="Simplified Arabic"/>
          <w:sz w:val="24"/>
          <w:szCs w:val="28"/>
          <w:rtl/>
        </w:rPr>
        <w:t>هدفت الدراسة إلى التعرف على أثر إدارة المخاطر المؤسسية (</w:t>
      </w:r>
      <w:r w:rsidRPr="008C6F24">
        <w:rPr>
          <w:rFonts w:ascii="Times New Roman" w:hAnsi="Times New Roman" w:cs="Simplified Arabic"/>
          <w:sz w:val="24"/>
          <w:szCs w:val="28"/>
        </w:rPr>
        <w:t>ERM</w:t>
      </w:r>
      <w:r w:rsidRPr="008C6F24">
        <w:rPr>
          <w:rFonts w:ascii="Times New Roman" w:hAnsi="Times New Roman" w:cs="Simplified Arabic"/>
          <w:sz w:val="24"/>
          <w:szCs w:val="28"/>
          <w:rtl/>
        </w:rPr>
        <w:t>) على الأداء المالي وقيمة الشركة مع بيان الدور المعدل لأداء المسؤولية البيئية والاجتماعية والحوكمة (</w:t>
      </w:r>
      <w:r w:rsidRPr="008C6F24">
        <w:rPr>
          <w:rFonts w:ascii="Times New Roman" w:hAnsi="Times New Roman" w:cs="Simplified Arabic"/>
          <w:sz w:val="24"/>
          <w:szCs w:val="28"/>
        </w:rPr>
        <w:t>ESG</w:t>
      </w:r>
      <w:r w:rsidRPr="008C6F24">
        <w:rPr>
          <w:rFonts w:ascii="Times New Roman" w:hAnsi="Times New Roman" w:cs="Simplified Arabic"/>
          <w:sz w:val="24"/>
          <w:szCs w:val="28"/>
          <w:rtl/>
        </w:rPr>
        <w:t>) في الشركات المدرجة في دول رابطة آسيان واستخدمت الدراسة المنهج الكمي باستخدام تحليل بيانات البائل (</w:t>
      </w:r>
      <w:r w:rsidRPr="008C6F24">
        <w:rPr>
          <w:rFonts w:ascii="Times New Roman" w:hAnsi="Times New Roman" w:cs="Simplified Arabic"/>
          <w:sz w:val="24"/>
          <w:szCs w:val="28"/>
        </w:rPr>
        <w:t>Panel Data</w:t>
      </w:r>
      <w:r w:rsidRPr="008C6F24">
        <w:rPr>
          <w:rFonts w:ascii="Times New Roman" w:hAnsi="Times New Roman" w:cs="Simplified Arabic"/>
          <w:sz w:val="24"/>
          <w:szCs w:val="28"/>
          <w:rtl/>
        </w:rPr>
        <w:t xml:space="preserve">) ، وتكونت العينة من الشركات المدرجة في بورصات خمس دول في آسيان إندونيسيا، ماليزيا، الفلبين، سنغافورة، وتايلاند خلال الفترة من 2014 إلى 2018. وتوصلت نتائج الدراسة إلى أن إدارة المخاطر المؤسسية لها تأثير إيجابي وذو دلالة إحصائية على الأداء المالي وقيمة الشركة، كما أن أداء </w:t>
      </w:r>
      <w:r w:rsidRPr="008C6F24">
        <w:rPr>
          <w:rFonts w:ascii="Times New Roman" w:hAnsi="Times New Roman" w:cs="Simplified Arabic"/>
          <w:sz w:val="24"/>
          <w:szCs w:val="28"/>
        </w:rPr>
        <w:t>ESG</w:t>
      </w:r>
      <w:r w:rsidRPr="008C6F24">
        <w:rPr>
          <w:rFonts w:ascii="Times New Roman" w:hAnsi="Times New Roman" w:cs="Simplified Arabic"/>
          <w:sz w:val="24"/>
          <w:szCs w:val="28"/>
          <w:rtl/>
        </w:rPr>
        <w:t xml:space="preserve"> يلعب دورا معدلاً مهما في زيادة تأثير </w:t>
      </w:r>
      <w:r w:rsidRPr="008C6F24">
        <w:rPr>
          <w:rFonts w:ascii="Times New Roman" w:hAnsi="Times New Roman" w:cs="Simplified Arabic"/>
          <w:sz w:val="24"/>
          <w:szCs w:val="28"/>
        </w:rPr>
        <w:t>ERM</w:t>
      </w:r>
      <w:r w:rsidRPr="008C6F24">
        <w:rPr>
          <w:rFonts w:ascii="Times New Roman" w:hAnsi="Times New Roman" w:cs="Simplified Arabic"/>
          <w:sz w:val="24"/>
          <w:szCs w:val="28"/>
          <w:rtl/>
        </w:rPr>
        <w:t xml:space="preserve"> على قيمة الشركة. وأوصت الدراسة بضرورة تبني الشركات الممارسات إدارة المخاطر المؤسسية الشاملة وتعزيز أداء </w:t>
      </w:r>
      <w:r w:rsidRPr="008C6F24">
        <w:rPr>
          <w:rFonts w:ascii="Times New Roman" w:hAnsi="Times New Roman" w:cs="Simplified Arabic"/>
          <w:sz w:val="24"/>
          <w:szCs w:val="28"/>
        </w:rPr>
        <w:t>ESG</w:t>
      </w:r>
      <w:r w:rsidRPr="008C6F24">
        <w:rPr>
          <w:rFonts w:ascii="Times New Roman" w:hAnsi="Times New Roman" w:cs="Simplified Arabic"/>
          <w:sz w:val="24"/>
          <w:szCs w:val="28"/>
          <w:rtl/>
        </w:rPr>
        <w:t xml:space="preserve"> لتحقيق أداء مالي أفضل وزيادة قيمة الشركة.</w:t>
      </w:r>
    </w:p>
    <w:p w:rsidRPr="008C6F24" w:rsidR="008C6F24" w:rsidP="006D004A" w:rsidRDefault="008C6F24" w14:paraId="257E1270" w14:textId="77777777">
      <w:pPr>
        <w:widowControl w:val="0"/>
        <w:spacing w:before="240" w:line="360" w:lineRule="auto"/>
        <w:ind w:firstLine="720"/>
        <w:jc w:val="both"/>
        <w:rPr>
          <w:rFonts w:ascii="Times New Roman" w:hAnsi="Times New Roman" w:cs="Simplified Arabic"/>
          <w:sz w:val="24"/>
          <w:szCs w:val="28"/>
          <w:rtl/>
        </w:rPr>
      </w:pPr>
      <w:r w:rsidRPr="008C6F24">
        <w:rPr>
          <w:rFonts w:ascii="Times New Roman" w:hAnsi="Times New Roman" w:cs="Simplified Arabic"/>
          <w:sz w:val="24"/>
          <w:szCs w:val="28"/>
          <w:rtl/>
        </w:rPr>
        <w:t>المحور الثاني: الدراسات المتعلقة بالمتغير التابع فعالية إدارة المخاطر المؤسسية) وعلاقته بمتغيرات أخرى</w:t>
      </w:r>
    </w:p>
    <w:p w:rsidRPr="008C6F24" w:rsidR="008C6F24" w:rsidP="006D004A" w:rsidRDefault="008C6F24" w14:paraId="7096275B" w14:textId="32262E6C">
      <w:pPr>
        <w:widowControl w:val="0"/>
        <w:spacing w:before="240" w:line="360" w:lineRule="auto"/>
        <w:ind w:firstLine="720"/>
        <w:jc w:val="both"/>
        <w:rPr>
          <w:rFonts w:ascii="Times New Roman" w:hAnsi="Times New Roman" w:cs="Simplified Arabic"/>
          <w:sz w:val="24"/>
          <w:szCs w:val="28"/>
          <w:rtl/>
        </w:rPr>
      </w:pPr>
      <w:r w:rsidRPr="008C6F24">
        <w:rPr>
          <w:rFonts w:ascii="Times New Roman" w:hAnsi="Times New Roman" w:cs="Simplified Arabic"/>
          <w:sz w:val="24"/>
          <w:szCs w:val="28"/>
          <w:rtl/>
        </w:rPr>
        <w:t xml:space="preserve">دراسة سمرة </w:t>
      </w:r>
      <w:r w:rsidR="001B17A4">
        <w:rPr>
          <w:rFonts w:hint="cs" w:ascii="Times New Roman" w:hAnsi="Times New Roman" w:cs="Simplified Arabic"/>
          <w:sz w:val="24"/>
          <w:szCs w:val="28"/>
          <w:rtl/>
        </w:rPr>
        <w:t>واخرون</w:t>
      </w:r>
      <w:r w:rsidRPr="008C6F24">
        <w:rPr>
          <w:rFonts w:ascii="Times New Roman" w:hAnsi="Times New Roman" w:cs="Simplified Arabic"/>
          <w:sz w:val="24"/>
          <w:szCs w:val="28"/>
          <w:rtl/>
        </w:rPr>
        <w:t xml:space="preserve"> (2022)</w:t>
      </w:r>
    </w:p>
    <w:p w:rsidRPr="00A00854" w:rsidR="00664933" w:rsidP="006D004A" w:rsidRDefault="008C6F24" w14:paraId="3C8B4BE7" w14:textId="4B70B1A3">
      <w:pPr>
        <w:widowControl w:val="0"/>
        <w:spacing w:before="240" w:line="360" w:lineRule="auto"/>
        <w:ind w:firstLine="720"/>
        <w:jc w:val="both"/>
        <w:rPr>
          <w:rFonts w:ascii="Times New Roman" w:hAnsi="Times New Roman" w:cs="Simplified Arabic"/>
          <w:sz w:val="24"/>
          <w:szCs w:val="28"/>
          <w:rtl/>
          <w:lang w:bidi="ar-EG"/>
        </w:rPr>
      </w:pPr>
      <w:r w:rsidRPr="008C6F24">
        <w:rPr>
          <w:rFonts w:ascii="Times New Roman" w:hAnsi="Times New Roman" w:cs="Simplified Arabic"/>
          <w:sz w:val="24"/>
          <w:szCs w:val="28"/>
          <w:rtl/>
        </w:rPr>
        <w:t xml:space="preserve">هدفت الدراسة إلى التعرف على أثر اعتماد تكنولوجيا الحوسبة السحابية على دور المراجعة الداخلية في إدارة المخاطر المؤسسية في المؤسسات المصرية. واستخدمت الدراسة المنهج الوصفي التحليلي والمنهج التطبيقي الميداني، وتكونت العينة من العاملين في المؤسسات المصرية من إدارتي </w:t>
      </w:r>
      <w:r w:rsidRPr="008C6F24">
        <w:rPr>
          <w:rFonts w:ascii="Times New Roman" w:hAnsi="Times New Roman" w:cs="Simplified Arabic"/>
          <w:sz w:val="24"/>
          <w:szCs w:val="28"/>
          <w:rtl/>
        </w:rPr>
        <w:t>المخاطر والمراجعة الداخلية. وتوصلت نتائج الدراسة إلى وجود تأثير طردي معنوي بين اعتماد تكنولوجيا الحوسبة السحابية وإدارة المخاطر المؤسسية، كما أشارت إلى وجود تأثير معنوي بين اعتماد تكنولوجيا الحوسبة السحابية ودور إدارة المراجعة الداخلية في إدارة المخاطر المؤسسية. وأوصت الدراسة بضرورة اختيار نوع خدمات الحوسبة السحابية المتناسبة مع احتياجات المؤسسة، والاهتمام بتأهيل العاملين لإدراك طبيعة هذه التكنولوجيا وخاصة العاملين في إدارتي المخاطر والمراجعة الداخلية، وأن يعمل هيكل حوكمة تكنولوجيا المعلومات على اختيار مزود خدمة الحوسبة السحابية المناسب.</w:t>
      </w:r>
      <w:r w:rsidRPr="00A00854" w:rsidR="00664933">
        <w:rPr>
          <w:rFonts w:hint="cs" w:ascii="Times New Roman" w:hAnsi="Times New Roman" w:cs="Simplified Arabic"/>
          <w:sz w:val="24"/>
          <w:szCs w:val="28"/>
          <w:rtl/>
          <w:lang w:bidi="ar-EG"/>
        </w:rPr>
        <w:t>.</w:t>
      </w:r>
    </w:p>
    <w:p w:rsidRPr="00A00854" w:rsidR="006E40F8" w:rsidP="006D004A" w:rsidRDefault="006E40F8" w14:paraId="19B0022B" w14:textId="77777777">
      <w:pPr>
        <w:widowControl w:val="0"/>
        <w:spacing w:before="240" w:line="360" w:lineRule="auto"/>
        <w:ind w:firstLine="720"/>
        <w:jc w:val="both"/>
        <w:rPr>
          <w:rFonts w:ascii="Times New Roman" w:hAnsi="Times New Roman" w:cs="Simplified Arabic"/>
          <w:sz w:val="24"/>
          <w:szCs w:val="28"/>
          <w:rtl/>
          <w:lang w:bidi="ar-EG"/>
        </w:rPr>
      </w:pPr>
    </w:p>
    <w:p w:rsidRPr="00A00854" w:rsidR="00B4167A" w:rsidP="006D004A" w:rsidRDefault="00B4167A" w14:paraId="79897510" w14:textId="4C01A69F">
      <w:pPr>
        <w:widowControl w:val="0"/>
        <w:spacing w:before="240" w:line="360" w:lineRule="auto"/>
        <w:ind w:firstLine="720"/>
        <w:jc w:val="both"/>
        <w:outlineLvl w:val="0"/>
        <w:rPr>
          <w:rFonts w:ascii="Times New Roman" w:hAnsi="Times New Roman" w:cs="Simplified Arabic"/>
          <w:b/>
          <w:bCs/>
          <w:sz w:val="24"/>
          <w:szCs w:val="32"/>
          <w:rtl/>
        </w:rPr>
      </w:pPr>
      <w:bookmarkStart w:name="_Toc234577660" w:id="38"/>
      <w:r w:rsidRPr="00A00854">
        <w:rPr>
          <w:rFonts w:hint="cs" w:ascii="Times New Roman" w:hAnsi="Times New Roman" w:cs="Simplified Arabic"/>
          <w:b/>
          <w:bCs/>
          <w:sz w:val="24"/>
          <w:szCs w:val="32"/>
          <w:rtl/>
        </w:rPr>
        <w:t xml:space="preserve">الدراسات السابقة المتعلقة </w:t>
      </w:r>
      <w:r w:rsidRPr="008C6F24" w:rsidR="008C6F24">
        <w:rPr>
          <w:rFonts w:ascii="Times New Roman" w:hAnsi="Times New Roman" w:cs="Simplified Arabic"/>
          <w:b/>
          <w:bCs/>
          <w:sz w:val="24"/>
          <w:szCs w:val="32"/>
          <w:rtl/>
        </w:rPr>
        <w:t>إدارة المخاطر المؤسسية</w:t>
      </w:r>
      <w:r w:rsidRPr="00A00854">
        <w:rPr>
          <w:rFonts w:hint="cs" w:ascii="Times New Roman" w:hAnsi="Times New Roman" w:cs="Simplified Arabic"/>
          <w:b/>
          <w:bCs/>
          <w:sz w:val="24"/>
          <w:szCs w:val="32"/>
          <w:rtl/>
        </w:rPr>
        <w:t>:</w:t>
      </w:r>
      <w:bookmarkEnd w:id="38"/>
    </w:p>
    <w:p w:rsidRPr="002B788A" w:rsidR="002B788A" w:rsidP="006D004A" w:rsidRDefault="002B788A" w14:paraId="1169105B" w14:textId="77777777">
      <w:pPr>
        <w:widowControl w:val="0"/>
        <w:spacing w:before="240" w:line="360" w:lineRule="auto"/>
        <w:ind w:firstLine="720"/>
        <w:jc w:val="both"/>
        <w:rPr>
          <w:rFonts w:ascii="Times New Roman" w:hAnsi="Times New Roman" w:cs="Simplified Arabic"/>
          <w:sz w:val="24"/>
          <w:szCs w:val="28"/>
          <w:rtl/>
        </w:rPr>
      </w:pPr>
      <w:r w:rsidRPr="002B788A">
        <w:rPr>
          <w:rFonts w:ascii="Times New Roman" w:hAnsi="Times New Roman" w:cs="Simplified Arabic"/>
          <w:sz w:val="24"/>
          <w:szCs w:val="28"/>
          <w:rtl/>
        </w:rPr>
        <w:t>دراسة (كاظم والجوهر (2023)</w:t>
      </w:r>
    </w:p>
    <w:p w:rsidRPr="002B788A" w:rsidR="002B788A" w:rsidP="006D004A" w:rsidRDefault="002B788A" w14:paraId="06A53A18" w14:textId="77777777">
      <w:pPr>
        <w:widowControl w:val="0"/>
        <w:spacing w:before="240" w:line="360" w:lineRule="auto"/>
        <w:ind w:firstLine="720"/>
        <w:jc w:val="both"/>
        <w:rPr>
          <w:rFonts w:ascii="Times New Roman" w:hAnsi="Times New Roman" w:cs="Simplified Arabic"/>
          <w:sz w:val="24"/>
          <w:szCs w:val="28"/>
          <w:rtl/>
        </w:rPr>
      </w:pPr>
      <w:r w:rsidRPr="002B788A">
        <w:rPr>
          <w:rFonts w:ascii="Times New Roman" w:hAnsi="Times New Roman" w:cs="Simplified Arabic"/>
          <w:sz w:val="24"/>
          <w:szCs w:val="28"/>
          <w:rtl/>
        </w:rPr>
        <w:t xml:space="preserve">هدفت الدراسة إلى التعرف على دور الالتزام بمبادئ إطار إدارة المخاطر المؤسسية المحدث </w:t>
      </w:r>
      <w:r w:rsidRPr="002B788A">
        <w:rPr>
          <w:rFonts w:ascii="Times New Roman" w:hAnsi="Times New Roman" w:cs="Simplified Arabic"/>
          <w:sz w:val="24"/>
          <w:szCs w:val="28"/>
        </w:rPr>
        <w:t>COSO) (2017</w:t>
      </w:r>
      <w:r w:rsidRPr="002B788A">
        <w:rPr>
          <w:rFonts w:ascii="Times New Roman" w:hAnsi="Times New Roman" w:cs="Simplified Arabic"/>
          <w:sz w:val="24"/>
          <w:szCs w:val="28"/>
          <w:rtl/>
        </w:rPr>
        <w:t xml:space="preserve">) بأبعاده الحوكمة والثقافة الاستراتيجية ووضع الأهداف الأداء، المعلومات والاتصالات والإبلاغ، الاستعراض والمراجعة في تقويم أداء شركات النفط والغاز واستخدمت الدراسة منهج دراسة الحالة، وتكونت العينة من شركة نفط الوسط في العراق، واعتمد الباحثان على قائمة الفحص المعرفة واقع التزام الشركة بمبادئ الإطار . وتوصلت نتائج الدراسة إلى أن أكثر محاور إطار إدارة المخاطر المحدث تطبيقا هو محور الاستعراض والمراجعة، يليه محور الاستراتيجية ووضع الأهداف، ثم محور الحوكمة والثقافة، ثم محور المعلومات والاتصالات والإبلاغ، وأخيرا محور الأداء. وأوصت الدراسة بضرورة استحداث قسم خاص يعنى بإدارة المخاطر في شركة نفط الوسط يأخذ على عاتقه تطبيق إطار </w:t>
      </w:r>
      <w:r w:rsidRPr="002B788A">
        <w:rPr>
          <w:rFonts w:ascii="Times New Roman" w:hAnsi="Times New Roman" w:cs="Simplified Arabic"/>
          <w:sz w:val="24"/>
          <w:szCs w:val="28"/>
        </w:rPr>
        <w:t>COSO) (2017</w:t>
      </w:r>
      <w:r w:rsidRPr="002B788A">
        <w:rPr>
          <w:rFonts w:ascii="Times New Roman" w:hAnsi="Times New Roman" w:cs="Simplified Arabic"/>
          <w:sz w:val="24"/>
          <w:szCs w:val="28"/>
          <w:rtl/>
        </w:rPr>
        <w:t xml:space="preserve"> لما له من أثر على تحقيق القيمة للوحدة الاقتصادية والمحافظة عليها.</w:t>
      </w:r>
    </w:p>
    <w:p w:rsidRPr="002B788A" w:rsidR="002B788A" w:rsidP="006D004A" w:rsidRDefault="002B788A" w14:paraId="0BB265B1" w14:textId="77777777">
      <w:pPr>
        <w:widowControl w:val="0"/>
        <w:spacing w:before="240" w:line="360" w:lineRule="auto"/>
        <w:ind w:firstLine="720"/>
        <w:jc w:val="both"/>
        <w:rPr>
          <w:rFonts w:ascii="Times New Roman" w:hAnsi="Times New Roman" w:cs="Simplified Arabic"/>
          <w:sz w:val="24"/>
          <w:szCs w:val="28"/>
          <w:rtl/>
        </w:rPr>
      </w:pPr>
      <w:r w:rsidRPr="002B788A">
        <w:rPr>
          <w:rFonts w:ascii="Times New Roman" w:hAnsi="Times New Roman" w:cs="Simplified Arabic"/>
          <w:sz w:val="24"/>
          <w:szCs w:val="28"/>
          <w:rtl/>
        </w:rPr>
        <w:t>دراسة الشديفات وصيام، (2022)</w:t>
      </w:r>
    </w:p>
    <w:p w:rsidRPr="002B788A" w:rsidR="002B788A" w:rsidP="006D004A" w:rsidRDefault="002B788A" w14:paraId="55F3E8E7" w14:textId="77777777">
      <w:pPr>
        <w:widowControl w:val="0"/>
        <w:spacing w:before="240" w:line="360" w:lineRule="auto"/>
        <w:ind w:firstLine="720"/>
        <w:jc w:val="both"/>
        <w:rPr>
          <w:rFonts w:ascii="Times New Roman" w:hAnsi="Times New Roman" w:cs="Simplified Arabic"/>
          <w:sz w:val="24"/>
          <w:szCs w:val="28"/>
          <w:rtl/>
        </w:rPr>
      </w:pPr>
      <w:r w:rsidRPr="002B788A">
        <w:rPr>
          <w:rFonts w:ascii="Times New Roman" w:hAnsi="Times New Roman" w:cs="Simplified Arabic"/>
          <w:sz w:val="24"/>
          <w:szCs w:val="28"/>
          <w:rtl/>
        </w:rPr>
        <w:t>هدفت الدراسة إلى التعرف على أثر تطبيق نموذج إدارة المخاطر المؤسسية بأبعاده على الأداء المؤسسي في البنوك الإسلامية العاملة في الأردن. واستخدمت الدراسة المنهج الوصفي التحليلي، وتكونت العينة من العاملين في البنوك الإسلامية العاملة في الأردن، وهي رسالة ماجستير من جامعة البلقاء التطبيقية.</w:t>
      </w:r>
    </w:p>
    <w:p w:rsidRPr="002B788A" w:rsidR="002B788A" w:rsidP="006D004A" w:rsidRDefault="002B788A" w14:paraId="093AC934" w14:textId="77777777">
      <w:pPr>
        <w:widowControl w:val="0"/>
        <w:spacing w:before="240" w:line="360" w:lineRule="auto"/>
        <w:ind w:firstLine="720"/>
        <w:jc w:val="both"/>
        <w:rPr>
          <w:rFonts w:ascii="Times New Roman" w:hAnsi="Times New Roman" w:cs="Simplified Arabic"/>
          <w:sz w:val="24"/>
          <w:szCs w:val="28"/>
          <w:rtl/>
        </w:rPr>
      </w:pPr>
      <w:r w:rsidRPr="002B788A">
        <w:rPr>
          <w:rFonts w:ascii="Times New Roman" w:hAnsi="Times New Roman" w:cs="Simplified Arabic"/>
          <w:sz w:val="24"/>
          <w:szCs w:val="28"/>
          <w:rtl/>
        </w:rPr>
        <w:t>وتوصلت نتائج الدراسة إلى وجود أثر ذي دلالة إحصائية لتطبيق نموذج إدارة المخاطر المؤسسية في تحسين الأداء المؤسسي للبنوك الإسلامية العاملة في الأردن. وأوصت الدراسة بضرورة تعزيز تطبيق نموذج إدارة المخاطر المؤسسية في البنوك الإسلامية لما له من أثر إيجابي على الأداء المؤسسي.</w:t>
      </w:r>
    </w:p>
    <w:p w:rsidRPr="002B788A" w:rsidR="002B788A" w:rsidP="006D004A" w:rsidRDefault="002B788A" w14:paraId="2F4576DB" w14:textId="77777777">
      <w:pPr>
        <w:widowControl w:val="0"/>
        <w:spacing w:before="240" w:line="360" w:lineRule="auto"/>
        <w:ind w:firstLine="720"/>
        <w:jc w:val="both"/>
        <w:rPr>
          <w:rFonts w:ascii="Times New Roman" w:hAnsi="Times New Roman" w:cs="Simplified Arabic"/>
          <w:sz w:val="24"/>
          <w:szCs w:val="28"/>
          <w:rtl/>
        </w:rPr>
      </w:pPr>
      <w:r w:rsidRPr="002B788A">
        <w:rPr>
          <w:rFonts w:ascii="Times New Roman" w:hAnsi="Times New Roman" w:cs="Simplified Arabic"/>
          <w:sz w:val="24"/>
          <w:szCs w:val="28"/>
          <w:rtl/>
        </w:rPr>
        <w:t>دراسة القضاة والشنطي (2021)</w:t>
      </w:r>
    </w:p>
    <w:p w:rsidRPr="002B788A" w:rsidR="002B788A" w:rsidP="006D004A" w:rsidRDefault="002B788A" w14:paraId="16ED746C" w14:textId="77777777">
      <w:pPr>
        <w:widowControl w:val="0"/>
        <w:spacing w:before="240" w:line="360" w:lineRule="auto"/>
        <w:ind w:firstLine="720"/>
        <w:jc w:val="both"/>
        <w:rPr>
          <w:rFonts w:ascii="Times New Roman" w:hAnsi="Times New Roman" w:cs="Simplified Arabic"/>
          <w:sz w:val="24"/>
          <w:szCs w:val="28"/>
          <w:rtl/>
        </w:rPr>
      </w:pPr>
      <w:r w:rsidRPr="002B788A">
        <w:rPr>
          <w:rFonts w:ascii="Times New Roman" w:hAnsi="Times New Roman" w:cs="Simplified Arabic"/>
          <w:sz w:val="24"/>
          <w:szCs w:val="28"/>
          <w:rtl/>
        </w:rPr>
        <w:t>هدفت الدراسة إلى التعرف على فاعلية نموذج إدارة المخاطر المؤسسية بأبعاده على قرارات منح الائتمان مع بيان الدور المعدل الرأس المال البشري في البنوك التجارية الأردنية. واستخدمت الدراسة المنهج الوصفي التحليلي، وتكونت العينة من العاملين في البنوك التجارية الأردنية، وهي رسالة ماجستير من جامعة البلقاء التطبيقية. وتوصلت نتائج الدراسة إلى وجود أثر ذي دلالة إحصائية لفاعلية نموذج إدارة المخاطر المؤسسية على قرارات منح الائتمان، كما تبين أن رأس المال البشري يلعب دورًا معدلاً في العلاقة بين إدارة المخاطر المؤسسية وقرارات منح الائتمان . وأوصت الدراسة بضرورة تطوير نماذج إدارة المخاطر المؤسسية والاستثمار في رأس المال البشري لتحسين جودة قرارات منح الائتمان في البنوك التجارية.</w:t>
      </w:r>
    </w:p>
    <w:p w:rsidRPr="002B788A" w:rsidR="002B788A" w:rsidP="006D004A" w:rsidRDefault="00985E5E" w14:paraId="2E9803F0" w14:textId="6F518DFD">
      <w:pPr>
        <w:widowControl w:val="0"/>
        <w:spacing w:before="240" w:line="360" w:lineRule="auto"/>
        <w:ind w:firstLine="720"/>
        <w:jc w:val="both"/>
        <w:rPr>
          <w:rFonts w:ascii="Times New Roman" w:hAnsi="Times New Roman" w:cs="Simplified Arabic"/>
          <w:sz w:val="24"/>
          <w:szCs w:val="28"/>
          <w:rtl/>
        </w:rPr>
      </w:pPr>
      <w:r w:rsidRPr="002B788A">
        <w:rPr>
          <w:rFonts w:ascii="Times New Roman" w:hAnsi="Times New Roman" w:cs="Simplified Arabic"/>
          <w:sz w:val="24"/>
          <w:szCs w:val="28"/>
          <w:rtl/>
        </w:rPr>
        <w:t>دراسة</w:t>
      </w:r>
      <w:r w:rsidR="00582477">
        <w:rPr>
          <w:rFonts w:ascii="Times New Roman" w:hAnsi="Times New Roman" w:cs="Simplified Arabic"/>
          <w:sz w:val="24"/>
          <w:szCs w:val="28"/>
        </w:rPr>
        <w:t>(</w:t>
      </w:r>
      <w:r w:rsidRPr="002B788A" w:rsidR="002B788A">
        <w:rPr>
          <w:rFonts w:ascii="Times New Roman" w:hAnsi="Times New Roman" w:cs="Simplified Arabic"/>
          <w:sz w:val="24"/>
          <w:szCs w:val="28"/>
        </w:rPr>
        <w:t>Saeidi et al., 202</w:t>
      </w:r>
      <w:r w:rsidR="00582477">
        <w:rPr>
          <w:rFonts w:ascii="Times New Roman" w:hAnsi="Times New Roman" w:cs="Simplified Arabic"/>
          <w:sz w:val="24"/>
          <w:szCs w:val="28"/>
        </w:rPr>
        <w:t>4)</w:t>
      </w:r>
      <w:r w:rsidRPr="002B788A" w:rsidR="002B788A">
        <w:rPr>
          <w:rFonts w:ascii="Times New Roman" w:hAnsi="Times New Roman" w:cs="Simplified Arabic"/>
          <w:sz w:val="24"/>
          <w:szCs w:val="28"/>
          <w:rtl/>
        </w:rPr>
        <w:t xml:space="preserve"> </w:t>
      </w:r>
    </w:p>
    <w:p w:rsidRPr="002B788A" w:rsidR="002B788A" w:rsidP="006D004A" w:rsidRDefault="002B788A" w14:paraId="18DBEA94" w14:textId="77777777">
      <w:pPr>
        <w:widowControl w:val="0"/>
        <w:spacing w:before="240" w:line="360" w:lineRule="auto"/>
        <w:ind w:firstLine="720"/>
        <w:jc w:val="both"/>
        <w:rPr>
          <w:rFonts w:ascii="Times New Roman" w:hAnsi="Times New Roman" w:cs="Simplified Arabic"/>
          <w:sz w:val="24"/>
          <w:szCs w:val="28"/>
          <w:rtl/>
        </w:rPr>
      </w:pPr>
      <w:r w:rsidRPr="002B788A">
        <w:rPr>
          <w:rFonts w:ascii="Times New Roman" w:hAnsi="Times New Roman" w:cs="Simplified Arabic"/>
          <w:sz w:val="24"/>
          <w:szCs w:val="28"/>
          <w:rtl/>
        </w:rPr>
        <w:t>هدفت الدراسة إلى التعرف على أثر إدارة المخاطر المؤسسية (</w:t>
      </w:r>
      <w:r w:rsidRPr="002B788A">
        <w:rPr>
          <w:rFonts w:ascii="Times New Roman" w:hAnsi="Times New Roman" w:cs="Simplified Arabic"/>
          <w:sz w:val="24"/>
          <w:szCs w:val="28"/>
        </w:rPr>
        <w:t>ERM</w:t>
      </w:r>
      <w:r w:rsidRPr="002B788A">
        <w:rPr>
          <w:rFonts w:ascii="Times New Roman" w:hAnsi="Times New Roman" w:cs="Simplified Arabic"/>
          <w:sz w:val="24"/>
          <w:szCs w:val="28"/>
          <w:rtl/>
        </w:rPr>
        <w:t xml:space="preserve">) على نتائج الشركات، مع </w:t>
      </w:r>
      <w:r w:rsidRPr="002B788A">
        <w:rPr>
          <w:rFonts w:ascii="Times New Roman" w:hAnsi="Times New Roman" w:cs="Simplified Arabic"/>
          <w:sz w:val="24"/>
          <w:szCs w:val="28"/>
          <w:rtl/>
        </w:rPr>
        <w:t>بيان الدور المعدل الإدارة المعرفة (</w:t>
      </w:r>
      <w:r w:rsidRPr="002B788A">
        <w:rPr>
          <w:rFonts w:ascii="Times New Roman" w:hAnsi="Times New Roman" w:cs="Simplified Arabic"/>
          <w:sz w:val="24"/>
          <w:szCs w:val="28"/>
        </w:rPr>
        <w:t>KM</w:t>
      </w:r>
      <w:r w:rsidRPr="002B788A">
        <w:rPr>
          <w:rFonts w:ascii="Times New Roman" w:hAnsi="Times New Roman" w:cs="Simplified Arabic"/>
          <w:sz w:val="24"/>
          <w:szCs w:val="28"/>
          <w:rtl/>
        </w:rPr>
        <w:t>) في الشركات المدرجة في البورصة الماليزية. واستخدمت الدراسة المنهج الكمي باستخدام نمذجة المعادلات الهيكلية والمربعات الصغرى الجزئية (</w:t>
      </w:r>
      <w:r w:rsidRPr="002B788A">
        <w:rPr>
          <w:rFonts w:ascii="Times New Roman" w:hAnsi="Times New Roman" w:cs="Simplified Arabic"/>
          <w:sz w:val="24"/>
          <w:szCs w:val="28"/>
        </w:rPr>
        <w:t>PLS-SEM</w:t>
      </w:r>
      <w:r w:rsidRPr="002B788A">
        <w:rPr>
          <w:rFonts w:ascii="Times New Roman" w:hAnsi="Times New Roman" w:cs="Simplified Arabic"/>
          <w:sz w:val="24"/>
          <w:szCs w:val="28"/>
          <w:rtl/>
        </w:rPr>
        <w:t xml:space="preserve">)، وتكونت العينة من (124) استبانة من الشركات المدرجة في سوق الأوراق المالية الرئيسي في ماليزيا. وتوصلت نتائج الدراسة إلى أن إدارة المخاطر المؤسسية لها تأثير إيجابي وذو دلالة إحصائية على نتائج الشركات كما أن إدارة المعرفة تلعب دورًا معدلاً في تعزيز العلاقة بين إدارة المخاطر المؤسسية ونتائج الشركات. وأوصت الدراسة بأن وعي الموظفين ومعرفتهم بالأحداث والفرص والمخاطر أمر بالغ الأهمية لإدارة  المخاطر والرقابة، وأن المديرين يمكنهم استخدام إدارة المعرفة كأداة لتعزيز تأثير </w:t>
      </w:r>
      <w:r w:rsidRPr="002B788A">
        <w:rPr>
          <w:rFonts w:ascii="Times New Roman" w:hAnsi="Times New Roman" w:cs="Simplified Arabic"/>
          <w:sz w:val="24"/>
          <w:szCs w:val="28"/>
        </w:rPr>
        <w:t>ERM</w:t>
      </w:r>
      <w:r w:rsidRPr="002B788A">
        <w:rPr>
          <w:rFonts w:ascii="Times New Roman" w:hAnsi="Times New Roman" w:cs="Simplified Arabic"/>
          <w:sz w:val="24"/>
          <w:szCs w:val="28"/>
          <w:rtl/>
        </w:rPr>
        <w:t xml:space="preserve"> على نتائج الشركات.</w:t>
      </w:r>
    </w:p>
    <w:p w:rsidRPr="002B788A" w:rsidR="002B788A" w:rsidP="006D004A" w:rsidRDefault="00985E5E" w14:paraId="47C2E1D1" w14:textId="69AC3287">
      <w:pPr>
        <w:widowControl w:val="0"/>
        <w:spacing w:before="240" w:line="360" w:lineRule="auto"/>
        <w:ind w:firstLine="720"/>
        <w:jc w:val="both"/>
        <w:rPr>
          <w:rFonts w:ascii="Times New Roman" w:hAnsi="Times New Roman" w:cs="Simplified Arabic"/>
          <w:sz w:val="24"/>
          <w:szCs w:val="28"/>
          <w:rtl/>
        </w:rPr>
      </w:pPr>
      <w:r w:rsidRPr="002B788A">
        <w:rPr>
          <w:rFonts w:ascii="Times New Roman" w:hAnsi="Times New Roman" w:cs="Simplified Arabic"/>
          <w:sz w:val="24"/>
          <w:szCs w:val="28"/>
          <w:rtl/>
        </w:rPr>
        <w:t>دراسة</w:t>
      </w:r>
      <w:r>
        <w:rPr>
          <w:rFonts w:ascii="Times New Roman" w:hAnsi="Times New Roman" w:cs="Simplified Arabic"/>
          <w:sz w:val="24"/>
          <w:szCs w:val="28"/>
        </w:rPr>
        <w:t>(H</w:t>
      </w:r>
      <w:r w:rsidRPr="002B788A" w:rsidR="002B788A">
        <w:rPr>
          <w:rFonts w:ascii="Times New Roman" w:hAnsi="Times New Roman" w:cs="Simplified Arabic"/>
          <w:sz w:val="24"/>
          <w:szCs w:val="28"/>
        </w:rPr>
        <w:t>orvey &amp; Odei-Mensah</w:t>
      </w:r>
      <w:r>
        <w:rPr>
          <w:rFonts w:ascii="Times New Roman" w:hAnsi="Times New Roman" w:cs="Simplified Arabic"/>
          <w:sz w:val="24"/>
          <w:szCs w:val="28"/>
        </w:rPr>
        <w:t>,</w:t>
      </w:r>
      <w:r w:rsidRPr="002B788A" w:rsidR="002B788A">
        <w:rPr>
          <w:rFonts w:ascii="Times New Roman" w:hAnsi="Times New Roman" w:cs="Simplified Arabic"/>
          <w:sz w:val="24"/>
          <w:szCs w:val="28"/>
        </w:rPr>
        <w:t>2023</w:t>
      </w:r>
      <w:r>
        <w:rPr>
          <w:rFonts w:ascii="Times New Roman" w:hAnsi="Times New Roman" w:cs="Simplified Arabic"/>
          <w:sz w:val="24"/>
          <w:szCs w:val="28"/>
        </w:rPr>
        <w:t>)</w:t>
      </w:r>
      <w:r w:rsidRPr="002B788A" w:rsidR="002B788A">
        <w:rPr>
          <w:rFonts w:ascii="Times New Roman" w:hAnsi="Times New Roman" w:cs="Simplified Arabic"/>
          <w:sz w:val="24"/>
          <w:szCs w:val="28"/>
          <w:rtl/>
        </w:rPr>
        <w:t xml:space="preserve"> </w:t>
      </w:r>
    </w:p>
    <w:p w:rsidRPr="002B788A" w:rsidR="002B788A" w:rsidP="006D004A" w:rsidRDefault="002B788A" w14:paraId="1A5DF5A8" w14:textId="77777777">
      <w:pPr>
        <w:widowControl w:val="0"/>
        <w:spacing w:before="240" w:line="360" w:lineRule="auto"/>
        <w:ind w:firstLine="720"/>
        <w:jc w:val="both"/>
        <w:rPr>
          <w:rFonts w:ascii="Times New Roman" w:hAnsi="Times New Roman" w:cs="Simplified Arabic"/>
          <w:sz w:val="24"/>
          <w:szCs w:val="28"/>
          <w:rtl/>
        </w:rPr>
      </w:pPr>
      <w:r w:rsidRPr="002B788A">
        <w:rPr>
          <w:rFonts w:ascii="Times New Roman" w:hAnsi="Times New Roman" w:cs="Simplified Arabic"/>
          <w:sz w:val="24"/>
          <w:szCs w:val="28"/>
          <w:rtl/>
        </w:rPr>
        <w:t>هدفت الدراسة إلى تقديم مراجعة شاملة ومنهجية للأدبيات حول قياس وأداء إدارة المخاطر المؤسسية . (</w:t>
      </w:r>
      <w:r w:rsidRPr="002B788A">
        <w:rPr>
          <w:rFonts w:ascii="Times New Roman" w:hAnsi="Times New Roman" w:cs="Simplified Arabic"/>
          <w:sz w:val="24"/>
          <w:szCs w:val="28"/>
        </w:rPr>
        <w:t>ERM</w:t>
      </w:r>
      <w:r w:rsidRPr="002B788A">
        <w:rPr>
          <w:rFonts w:ascii="Times New Roman" w:hAnsi="Times New Roman" w:cs="Simplified Arabic"/>
          <w:sz w:val="24"/>
          <w:szCs w:val="28"/>
          <w:rtl/>
        </w:rPr>
        <w:t xml:space="preserve">) واستخدمت الدراسة منهج المراجعة المنهجية الشاملة للأدبيات، وتكونت العينة من (37) دراسة منشورة تم جمعها باستخدام </w:t>
      </w:r>
      <w:r w:rsidRPr="002B788A">
        <w:rPr>
          <w:rFonts w:ascii="Times New Roman" w:hAnsi="Times New Roman" w:cs="Simplified Arabic"/>
          <w:sz w:val="24"/>
          <w:szCs w:val="28"/>
        </w:rPr>
        <w:t>Google Scholar</w:t>
      </w:r>
      <w:r w:rsidRPr="002B788A">
        <w:rPr>
          <w:rFonts w:ascii="Times New Roman" w:hAnsi="Times New Roman" w:cs="Simplified Arabic"/>
          <w:sz w:val="24"/>
          <w:szCs w:val="28"/>
          <w:rtl/>
        </w:rPr>
        <w:t xml:space="preserve"> كمحرك بحث أساسي. وتوصلت نتائج الدراسة إلى أن إدارة المخاطر المؤسسية الشاملة تعزز الربحية وقيمة الشركة، وأن هناك تباينا كبيرا في مقاييس </w:t>
      </w:r>
      <w:r w:rsidRPr="002B788A">
        <w:rPr>
          <w:rFonts w:ascii="Times New Roman" w:hAnsi="Times New Roman" w:cs="Simplified Arabic"/>
          <w:sz w:val="24"/>
          <w:szCs w:val="28"/>
        </w:rPr>
        <w:t>ERM</w:t>
      </w:r>
      <w:r w:rsidRPr="002B788A">
        <w:rPr>
          <w:rFonts w:ascii="Times New Roman" w:hAnsi="Times New Roman" w:cs="Simplified Arabic"/>
          <w:sz w:val="24"/>
          <w:szCs w:val="28"/>
          <w:rtl/>
        </w:rPr>
        <w:t xml:space="preserve"> المستخدمة في الأدبيات، مع وجود فجوات بحثية في مجالات تجميع المخاطر والقياس الكمي. وأوصت الدراسة بضرورة تطوير مقاييس أكثر شمولاً وتوحيدًا لإدارة المخاطر المؤسسية، والاهتمام بدراسة العلاقة بين </w:t>
      </w:r>
      <w:r w:rsidRPr="002B788A">
        <w:rPr>
          <w:rFonts w:ascii="Times New Roman" w:hAnsi="Times New Roman" w:cs="Simplified Arabic"/>
          <w:sz w:val="24"/>
          <w:szCs w:val="28"/>
        </w:rPr>
        <w:t>ERM</w:t>
      </w:r>
      <w:r w:rsidRPr="002B788A">
        <w:rPr>
          <w:rFonts w:ascii="Times New Roman" w:hAnsi="Times New Roman" w:cs="Simplified Arabic"/>
          <w:sz w:val="24"/>
          <w:szCs w:val="28"/>
          <w:rtl/>
        </w:rPr>
        <w:t xml:space="preserve"> والأداء في سياقات مختلفة وبأساليب قياس متنوعة.</w:t>
      </w:r>
    </w:p>
    <w:p w:rsidRPr="002B788A" w:rsidR="002B788A" w:rsidP="006D004A" w:rsidRDefault="00985E5E" w14:paraId="21A5E2A2" w14:textId="36DDCCAD">
      <w:pPr>
        <w:widowControl w:val="0"/>
        <w:spacing w:before="240" w:line="360" w:lineRule="auto"/>
        <w:ind w:firstLine="720"/>
        <w:jc w:val="both"/>
        <w:rPr>
          <w:rFonts w:ascii="Times New Roman" w:hAnsi="Times New Roman" w:cs="Simplified Arabic"/>
          <w:sz w:val="24"/>
          <w:szCs w:val="28"/>
          <w:rtl/>
        </w:rPr>
      </w:pPr>
      <w:r w:rsidRPr="002B788A">
        <w:rPr>
          <w:rFonts w:ascii="Times New Roman" w:hAnsi="Times New Roman" w:cs="Simplified Arabic"/>
          <w:sz w:val="24"/>
          <w:szCs w:val="28"/>
          <w:rtl/>
        </w:rPr>
        <w:t>دراسة</w:t>
      </w:r>
      <w:r>
        <w:rPr>
          <w:rFonts w:ascii="Times New Roman" w:hAnsi="Times New Roman" w:cs="Simplified Arabic"/>
          <w:sz w:val="24"/>
          <w:szCs w:val="28"/>
        </w:rPr>
        <w:t>(</w:t>
      </w:r>
      <w:r w:rsidRPr="002B788A" w:rsidR="002B788A">
        <w:rPr>
          <w:rFonts w:ascii="Times New Roman" w:hAnsi="Times New Roman" w:cs="Simplified Arabic"/>
          <w:sz w:val="24"/>
          <w:szCs w:val="28"/>
        </w:rPr>
        <w:t>Tarjo et al., 202</w:t>
      </w:r>
      <w:r>
        <w:rPr>
          <w:rFonts w:ascii="Times New Roman" w:hAnsi="Times New Roman" w:cs="Simplified Arabic"/>
          <w:sz w:val="24"/>
          <w:szCs w:val="28"/>
        </w:rPr>
        <w:t>2)</w:t>
      </w:r>
      <w:r w:rsidRPr="002B788A" w:rsidR="002B788A">
        <w:rPr>
          <w:rFonts w:ascii="Times New Roman" w:hAnsi="Times New Roman" w:cs="Simplified Arabic"/>
          <w:sz w:val="24"/>
          <w:szCs w:val="28"/>
          <w:rtl/>
        </w:rPr>
        <w:t xml:space="preserve"> </w:t>
      </w:r>
    </w:p>
    <w:p w:rsidRPr="002B788A" w:rsidR="002B788A" w:rsidP="006D004A" w:rsidRDefault="002B788A" w14:paraId="73F427F5" w14:textId="77777777">
      <w:pPr>
        <w:widowControl w:val="0"/>
        <w:spacing w:before="240" w:line="360" w:lineRule="auto"/>
        <w:ind w:firstLine="720"/>
        <w:jc w:val="both"/>
        <w:rPr>
          <w:rFonts w:ascii="Times New Roman" w:hAnsi="Times New Roman" w:cs="Simplified Arabic"/>
          <w:sz w:val="24"/>
          <w:szCs w:val="28"/>
          <w:rtl/>
        </w:rPr>
      </w:pPr>
      <w:r w:rsidRPr="002B788A">
        <w:rPr>
          <w:rFonts w:ascii="Times New Roman" w:hAnsi="Times New Roman" w:cs="Simplified Arabic"/>
          <w:sz w:val="24"/>
          <w:szCs w:val="28"/>
          <w:rtl/>
        </w:rPr>
        <w:t>هدفت الدراسة إلى التعرف على أثر إدارة المخاطر المؤسسية (</w:t>
      </w:r>
      <w:r w:rsidRPr="002B788A">
        <w:rPr>
          <w:rFonts w:ascii="Times New Roman" w:hAnsi="Times New Roman" w:cs="Simplified Arabic"/>
          <w:sz w:val="24"/>
          <w:szCs w:val="28"/>
        </w:rPr>
        <w:t>ERM</w:t>
      </w:r>
      <w:r w:rsidRPr="002B788A">
        <w:rPr>
          <w:rFonts w:ascii="Times New Roman" w:hAnsi="Times New Roman" w:cs="Simplified Arabic"/>
          <w:sz w:val="24"/>
          <w:szCs w:val="28"/>
          <w:rtl/>
        </w:rPr>
        <w:t xml:space="preserve">) على منع واكتشاف الاحتيال في الحكومات المحلية في إندونيسيا. واستخدمت الدراسة المنهج الكمي، وتكونت العينة من </w:t>
      </w:r>
      <w:r w:rsidRPr="002B788A">
        <w:rPr>
          <w:rFonts w:ascii="Times New Roman" w:hAnsi="Times New Roman" w:cs="Simplified Arabic"/>
          <w:sz w:val="24"/>
          <w:szCs w:val="28"/>
          <w:rtl/>
        </w:rPr>
        <w:t>العاملين في الحكومات المحلية الإندونيسية. وتوصلت نتائج الدراسة إلى أن إدارة المخاطر المؤسسية تستطيع منع واكتشاف الاحتيال في الحكومات المحلية الإندونيسية، كما يمكن لإدارة المخاطر المؤسسية تقليل مستويات الاحتيال بشكل فعال. وأوصت الدراسة بضرورة تبني أنظمة إدارة المخاطر المؤسسية في القطاع الحكومي كأداة فعالة لمكافحة الاحتيال ومنعه واكتشافه.</w:t>
      </w:r>
    </w:p>
    <w:p w:rsidRPr="002B788A" w:rsidR="002B788A" w:rsidP="006D004A" w:rsidRDefault="00985E5E" w14:paraId="78ADCA4D" w14:textId="2CA31129">
      <w:pPr>
        <w:widowControl w:val="0"/>
        <w:spacing w:before="240" w:line="360" w:lineRule="auto"/>
        <w:ind w:firstLine="720"/>
        <w:rPr>
          <w:rFonts w:ascii="Times New Roman" w:hAnsi="Times New Roman" w:cs="Simplified Arabic"/>
          <w:sz w:val="24"/>
          <w:szCs w:val="28"/>
          <w:rtl/>
        </w:rPr>
      </w:pPr>
      <w:r w:rsidRPr="002B788A">
        <w:rPr>
          <w:rFonts w:ascii="Times New Roman" w:hAnsi="Times New Roman" w:cs="Simplified Arabic"/>
          <w:sz w:val="24"/>
          <w:szCs w:val="28"/>
          <w:rtl/>
        </w:rPr>
        <w:t>دراسة</w:t>
      </w:r>
      <w:r>
        <w:rPr>
          <w:rFonts w:ascii="Times New Roman" w:hAnsi="Times New Roman" w:cs="Simplified Arabic"/>
          <w:sz w:val="24"/>
          <w:szCs w:val="28"/>
        </w:rPr>
        <w:t xml:space="preserve"> (S</w:t>
      </w:r>
      <w:r w:rsidRPr="002B788A" w:rsidR="002B788A">
        <w:rPr>
          <w:rFonts w:ascii="Times New Roman" w:hAnsi="Times New Roman" w:cs="Simplified Arabic"/>
          <w:sz w:val="24"/>
          <w:szCs w:val="28"/>
        </w:rPr>
        <w:t>hah et al., 2025</w:t>
      </w:r>
      <w:r>
        <w:rPr>
          <w:rFonts w:ascii="Times New Roman" w:hAnsi="Times New Roman" w:cs="Simplified Arabic"/>
          <w:sz w:val="24"/>
          <w:szCs w:val="28"/>
        </w:rPr>
        <w:t>)</w:t>
      </w:r>
    </w:p>
    <w:p w:rsidR="00673C4B" w:rsidP="006D004A" w:rsidRDefault="002B788A" w14:paraId="440DC8F4" w14:textId="5B295670">
      <w:pPr>
        <w:widowControl w:val="0"/>
        <w:spacing w:before="240" w:line="360" w:lineRule="auto"/>
        <w:ind w:firstLine="720"/>
        <w:jc w:val="both"/>
        <w:rPr>
          <w:rFonts w:ascii="Times New Roman" w:hAnsi="Times New Roman" w:cs="Simplified Arabic"/>
          <w:sz w:val="24"/>
          <w:szCs w:val="28"/>
          <w:rtl/>
        </w:rPr>
      </w:pPr>
      <w:r w:rsidRPr="002B788A">
        <w:rPr>
          <w:rFonts w:ascii="Times New Roman" w:hAnsi="Times New Roman" w:cs="Simplified Arabic"/>
          <w:sz w:val="24"/>
          <w:szCs w:val="28"/>
          <w:rtl/>
        </w:rPr>
        <w:t>هدفت الدراسة إلى التعرف على أثر إدارة المخاطر المؤسسية (</w:t>
      </w:r>
      <w:r w:rsidRPr="002B788A">
        <w:rPr>
          <w:rFonts w:ascii="Times New Roman" w:hAnsi="Times New Roman" w:cs="Simplified Arabic"/>
          <w:sz w:val="24"/>
          <w:szCs w:val="28"/>
        </w:rPr>
        <w:t>ERM</w:t>
      </w:r>
      <w:r w:rsidRPr="002B788A">
        <w:rPr>
          <w:rFonts w:ascii="Times New Roman" w:hAnsi="Times New Roman" w:cs="Simplified Arabic"/>
          <w:sz w:val="24"/>
          <w:szCs w:val="28"/>
          <w:rtl/>
        </w:rPr>
        <w:t xml:space="preserve">) لمخاطر </w:t>
      </w:r>
      <w:r w:rsidRPr="002B788A">
        <w:rPr>
          <w:rFonts w:ascii="Times New Roman" w:hAnsi="Times New Roman" w:cs="Simplified Arabic"/>
          <w:sz w:val="24"/>
          <w:szCs w:val="28"/>
        </w:rPr>
        <w:t>ESG</w:t>
      </w:r>
      <w:r w:rsidRPr="002B788A">
        <w:rPr>
          <w:rFonts w:ascii="Times New Roman" w:hAnsi="Times New Roman" w:cs="Simplified Arabic"/>
          <w:sz w:val="24"/>
          <w:szCs w:val="28"/>
          <w:rtl/>
        </w:rPr>
        <w:t xml:space="preserve"> بأبعادها البيئية والاجتماعية والحوكمة على النمو الأخضر (</w:t>
      </w:r>
      <w:r w:rsidRPr="002B788A">
        <w:rPr>
          <w:rFonts w:ascii="Times New Roman" w:hAnsi="Times New Roman" w:cs="Simplified Arabic"/>
          <w:sz w:val="24"/>
          <w:szCs w:val="28"/>
        </w:rPr>
        <w:t>Green Growth</w:t>
      </w:r>
      <w:r w:rsidRPr="002B788A">
        <w:rPr>
          <w:rFonts w:ascii="Times New Roman" w:hAnsi="Times New Roman" w:cs="Simplified Arabic"/>
          <w:sz w:val="24"/>
          <w:szCs w:val="28"/>
          <w:rtl/>
        </w:rPr>
        <w:t xml:space="preserve"> بأبعاده الإنتاجية البيئية والموارد الفرص الاقتصادية والاستجابات السياسية، قاعدة الأصول الطبيعية في شركات النفط والغاز في ماليزيا. واستخدمت الدراسة المنهج الكمي باستخدام نماذج انحدار بيانات البائل (</w:t>
      </w:r>
      <w:r w:rsidRPr="002B788A">
        <w:rPr>
          <w:rFonts w:ascii="Times New Roman" w:hAnsi="Times New Roman" w:cs="Simplified Arabic"/>
          <w:sz w:val="24"/>
          <w:szCs w:val="28"/>
        </w:rPr>
        <w:t>Panel Data Regression</w:t>
      </w:r>
      <w:r w:rsidRPr="002B788A">
        <w:rPr>
          <w:rFonts w:ascii="Times New Roman" w:hAnsi="Times New Roman" w:cs="Simplified Arabic"/>
          <w:sz w:val="24"/>
          <w:szCs w:val="28"/>
          <w:rtl/>
        </w:rPr>
        <w:t xml:space="preserve">) ، وتكونت العينة من (30) شركة نفط وغاز مدرجة في بورصة ماليزيا خلال الفترة من 2012 إلى 2021 وتم قياس </w:t>
      </w:r>
      <w:r w:rsidRPr="002B788A">
        <w:rPr>
          <w:rFonts w:ascii="Times New Roman" w:hAnsi="Times New Roman" w:cs="Simplified Arabic"/>
          <w:sz w:val="24"/>
          <w:szCs w:val="28"/>
        </w:rPr>
        <w:t>ERM</w:t>
      </w:r>
      <w:r w:rsidRPr="002B788A">
        <w:rPr>
          <w:rFonts w:ascii="Times New Roman" w:hAnsi="Times New Roman" w:cs="Simplified Arabic"/>
          <w:sz w:val="24"/>
          <w:szCs w:val="28"/>
          <w:rtl/>
        </w:rPr>
        <w:t xml:space="preserve"> والنمو الأخضر باستخدام تحليل المحتوى المرجح وفقا لإرشادات </w:t>
      </w:r>
      <w:r w:rsidRPr="002B788A">
        <w:rPr>
          <w:rFonts w:ascii="Times New Roman" w:hAnsi="Times New Roman" w:cs="Simplified Arabic"/>
          <w:sz w:val="24"/>
          <w:szCs w:val="28"/>
        </w:rPr>
        <w:t>COSO</w:t>
      </w:r>
      <w:r w:rsidRPr="002B788A">
        <w:rPr>
          <w:rFonts w:ascii="Times New Roman" w:hAnsi="Times New Roman" w:cs="Simplified Arabic"/>
          <w:sz w:val="24"/>
          <w:szCs w:val="28"/>
          <w:rtl/>
        </w:rPr>
        <w:t xml:space="preserve"> و </w:t>
      </w:r>
      <w:r w:rsidRPr="002B788A">
        <w:rPr>
          <w:rFonts w:ascii="Times New Roman" w:hAnsi="Times New Roman" w:cs="Simplified Arabic"/>
          <w:sz w:val="24"/>
          <w:szCs w:val="28"/>
        </w:rPr>
        <w:t>WBCSD</w:t>
      </w:r>
      <w:r w:rsidRPr="002B788A">
        <w:rPr>
          <w:rFonts w:ascii="Times New Roman" w:hAnsi="Times New Roman" w:cs="Simplified Arabic"/>
          <w:sz w:val="24"/>
          <w:szCs w:val="28"/>
          <w:rtl/>
        </w:rPr>
        <w:t xml:space="preserve"> وإطار </w:t>
      </w:r>
      <w:r w:rsidRPr="002B788A">
        <w:rPr>
          <w:rFonts w:ascii="Times New Roman" w:hAnsi="Times New Roman" w:cs="Simplified Arabic"/>
          <w:sz w:val="24"/>
          <w:szCs w:val="28"/>
        </w:rPr>
        <w:t>OECD</w:t>
      </w:r>
      <w:r w:rsidRPr="002B788A">
        <w:rPr>
          <w:rFonts w:ascii="Times New Roman" w:hAnsi="Times New Roman" w:cs="Simplified Arabic"/>
          <w:sz w:val="24"/>
          <w:szCs w:val="28"/>
          <w:rtl/>
        </w:rPr>
        <w:t xml:space="preserve"> وتوصلت نتائج الدراسة إلى وجود علاقة إيجابية ودالة إحصائيا بين إدارة المخاطر المؤسسية والنمو الأخضر، حيث تؤثر </w:t>
      </w:r>
      <w:r w:rsidRPr="002B788A">
        <w:rPr>
          <w:rFonts w:ascii="Times New Roman" w:hAnsi="Times New Roman" w:cs="Simplified Arabic"/>
          <w:sz w:val="24"/>
          <w:szCs w:val="28"/>
        </w:rPr>
        <w:t>ERM</w:t>
      </w:r>
      <w:r w:rsidRPr="002B788A">
        <w:rPr>
          <w:rFonts w:ascii="Times New Roman" w:hAnsi="Times New Roman" w:cs="Simplified Arabic"/>
          <w:sz w:val="24"/>
          <w:szCs w:val="28"/>
          <w:rtl/>
        </w:rPr>
        <w:t xml:space="preserve"> بشكل كبير على بعد الإنتاجية البيئية والموارد مقارنة بالأبعاد الأخرى، وأن بعض الشركات لا تزال في المراحل الأولى من دمج </w:t>
      </w:r>
      <w:r w:rsidRPr="002B788A">
        <w:rPr>
          <w:rFonts w:ascii="Times New Roman" w:hAnsi="Times New Roman" w:cs="Simplified Arabic"/>
          <w:sz w:val="24"/>
          <w:szCs w:val="28"/>
        </w:rPr>
        <w:t>ERM</w:t>
      </w:r>
      <w:r w:rsidRPr="002B788A">
        <w:rPr>
          <w:rFonts w:ascii="Times New Roman" w:hAnsi="Times New Roman" w:cs="Simplified Arabic"/>
          <w:sz w:val="24"/>
          <w:szCs w:val="28"/>
          <w:rtl/>
        </w:rPr>
        <w:t xml:space="preserve"> لمعالجة مخاطر </w:t>
      </w:r>
      <w:r w:rsidRPr="002B788A">
        <w:rPr>
          <w:rFonts w:ascii="Times New Roman" w:hAnsi="Times New Roman" w:cs="Simplified Arabic"/>
          <w:sz w:val="24"/>
          <w:szCs w:val="28"/>
        </w:rPr>
        <w:t>ESG</w:t>
      </w:r>
      <w:r w:rsidRPr="002B788A">
        <w:rPr>
          <w:rFonts w:ascii="Times New Roman" w:hAnsi="Times New Roman" w:cs="Simplified Arabic"/>
          <w:sz w:val="24"/>
          <w:szCs w:val="28"/>
          <w:rtl/>
        </w:rPr>
        <w:t xml:space="preserve"> وأوصت الدراسة بأنه ينبغي على الجهات التنظيمية والحكومات تشجيع تبني معايير </w:t>
      </w:r>
      <w:r w:rsidRPr="002B788A">
        <w:rPr>
          <w:rFonts w:ascii="Times New Roman" w:hAnsi="Times New Roman" w:cs="Simplified Arabic"/>
          <w:sz w:val="24"/>
          <w:szCs w:val="28"/>
        </w:rPr>
        <w:t>ERM</w:t>
      </w:r>
      <w:r w:rsidRPr="002B788A">
        <w:rPr>
          <w:rFonts w:ascii="Times New Roman" w:hAnsi="Times New Roman" w:cs="Simplified Arabic"/>
          <w:sz w:val="24"/>
          <w:szCs w:val="28"/>
          <w:rtl/>
        </w:rPr>
        <w:t xml:space="preserve"> التي تعالج مخاطر </w:t>
      </w:r>
      <w:r w:rsidRPr="002B788A">
        <w:rPr>
          <w:rFonts w:ascii="Times New Roman" w:hAnsi="Times New Roman" w:cs="Simplified Arabic"/>
          <w:sz w:val="24"/>
          <w:szCs w:val="28"/>
        </w:rPr>
        <w:t>ESG</w:t>
      </w:r>
      <w:r w:rsidRPr="002B788A">
        <w:rPr>
          <w:rFonts w:ascii="Times New Roman" w:hAnsi="Times New Roman" w:cs="Simplified Arabic"/>
          <w:sz w:val="24"/>
          <w:szCs w:val="28"/>
          <w:rtl/>
        </w:rPr>
        <w:t xml:space="preserve"> تحديدًا وفقًا لإرشادات </w:t>
      </w:r>
      <w:r w:rsidRPr="002B788A">
        <w:rPr>
          <w:rFonts w:ascii="Times New Roman" w:hAnsi="Times New Roman" w:cs="Simplified Arabic"/>
          <w:sz w:val="24"/>
          <w:szCs w:val="28"/>
        </w:rPr>
        <w:t>COSO</w:t>
      </w:r>
      <w:r w:rsidRPr="002B788A">
        <w:rPr>
          <w:rFonts w:ascii="Times New Roman" w:hAnsi="Times New Roman" w:cs="Simplified Arabic"/>
          <w:sz w:val="24"/>
          <w:szCs w:val="28"/>
          <w:rtl/>
        </w:rPr>
        <w:t xml:space="preserve"> و </w:t>
      </w:r>
      <w:r w:rsidRPr="002B788A">
        <w:rPr>
          <w:rFonts w:ascii="Times New Roman" w:hAnsi="Times New Roman" w:cs="Simplified Arabic"/>
          <w:sz w:val="24"/>
          <w:szCs w:val="28"/>
        </w:rPr>
        <w:t>WBCSD</w:t>
      </w:r>
      <w:r w:rsidRPr="002B788A">
        <w:rPr>
          <w:rFonts w:ascii="Times New Roman" w:hAnsi="Times New Roman" w:cs="Simplified Arabic"/>
          <w:sz w:val="24"/>
          <w:szCs w:val="28"/>
          <w:rtl/>
        </w:rPr>
        <w:t xml:space="preserve"> ، لتعزيز شرعية المنظمات وتحسين النمو الأخضر.</w:t>
      </w:r>
    </w:p>
    <w:p w:rsidRPr="00A00854" w:rsidR="00EF2959" w:rsidP="006D004A" w:rsidRDefault="00EF2959" w14:paraId="78B27C9C" w14:textId="104FFE1F">
      <w:pPr>
        <w:widowControl w:val="0"/>
        <w:spacing w:before="240" w:line="360" w:lineRule="auto"/>
        <w:jc w:val="both"/>
        <w:outlineLvl w:val="0"/>
        <w:rPr>
          <w:rFonts w:ascii="Times New Roman" w:hAnsi="Times New Roman" w:cs="Simplified Arabic"/>
          <w:b/>
          <w:bCs/>
          <w:sz w:val="24"/>
          <w:szCs w:val="36"/>
          <w:rtl/>
        </w:rPr>
      </w:pPr>
      <w:bookmarkStart w:name="_Toc234577661" w:id="39"/>
      <w:r w:rsidRPr="00A00854">
        <w:rPr>
          <w:rFonts w:hint="cs" w:ascii="Times New Roman" w:hAnsi="Times New Roman" w:cs="Simplified Arabic"/>
          <w:b/>
          <w:bCs/>
          <w:sz w:val="24"/>
          <w:szCs w:val="36"/>
          <w:rtl/>
        </w:rPr>
        <w:t>التعليق على الدراسات السابقة:</w:t>
      </w:r>
      <w:bookmarkEnd w:id="39"/>
    </w:p>
    <w:p w:rsidRPr="00985E5E" w:rsidR="00985E5E" w:rsidP="006D004A" w:rsidRDefault="00985E5E" w14:paraId="518988CC" w14:textId="77777777">
      <w:pPr>
        <w:widowControl w:val="0"/>
        <w:spacing w:before="240" w:line="360" w:lineRule="auto"/>
        <w:ind w:firstLine="720"/>
        <w:jc w:val="both"/>
        <w:rPr>
          <w:rFonts w:ascii="Times New Roman" w:hAnsi="Times New Roman" w:cs="Simplified Arabic"/>
          <w:sz w:val="24"/>
          <w:szCs w:val="28"/>
          <w:rtl/>
        </w:rPr>
      </w:pPr>
      <w:r w:rsidRPr="00985E5E">
        <w:rPr>
          <w:rFonts w:ascii="Times New Roman" w:hAnsi="Times New Roman" w:cs="Simplified Arabic"/>
          <w:sz w:val="24"/>
          <w:szCs w:val="28"/>
          <w:rtl/>
        </w:rPr>
        <w:t xml:space="preserve">من خلال الاستعراض المعمق للأدبيات والدراسات السابقة العربية والأجنبية، يتبين أن الاهتمام </w:t>
      </w:r>
      <w:r w:rsidRPr="00985E5E">
        <w:rPr>
          <w:rFonts w:ascii="Times New Roman" w:hAnsi="Times New Roman" w:cs="Simplified Arabic"/>
          <w:sz w:val="24"/>
          <w:szCs w:val="28"/>
          <w:rtl/>
        </w:rPr>
        <w:t>الأكاديمي بموضوعي الحوكمة وإدارة المخاطر المؤسسية قد تنامى بشكل ملحوظ خلال السنوات الأخيرة، غير أن هذا الاهتمام جاء في معظمه مجزا ومتفرقا ولم يعالج العلاقة بين المتغيرين بالعمق والتخصيص المطلوبين فمن ناحية المتغير المستقل، تناولت أغلب الدراسات الحوكمة المؤسسية بمفهومها العام وأبعادها التقليدية كهيكل مجلس الإدارة والإفصاح والشفافية دون تخصيصها بحوكمة إدارة المخاطر المؤسسية كمفهوم مستقل له أبعاده المحددة، كما في دراسة (حسن (2022) التي ركزت على مبادئ الحوكمة وفق بازل 2 وعلاقتها بالغش المالي، ودراسة (البلوي (2025) التي بحثت أثر قواعد الحوكمة على الإفصاح وجودة التقارير المالية. ومن ناحية المتغير التابع، تناولت دراسات عديدة إدارة المخاطر المؤسسية من زاوية أثرها على متغيرات أخرى كالأداء المالي 2021 ,</w:t>
      </w:r>
      <w:r w:rsidRPr="00985E5E">
        <w:rPr>
          <w:rFonts w:ascii="Times New Roman" w:hAnsi="Times New Roman" w:cs="Simplified Arabic"/>
          <w:sz w:val="24"/>
          <w:szCs w:val="28"/>
        </w:rPr>
        <w:t>Chairani &amp; Siregar</w:t>
      </w:r>
      <w:r w:rsidRPr="00985E5E">
        <w:rPr>
          <w:rFonts w:ascii="Times New Roman" w:hAnsi="Times New Roman" w:cs="Simplified Arabic"/>
          <w:sz w:val="24"/>
          <w:szCs w:val="28"/>
          <w:rtl/>
        </w:rPr>
        <w:t xml:space="preserve">) وقرارات منح الائتمان القضاة والشنطي (2021) والأداء المؤسسي الشديفات وصيام، (2022) ونتائج الشركات </w:t>
      </w:r>
      <w:r w:rsidRPr="00985E5E">
        <w:rPr>
          <w:rFonts w:ascii="Times New Roman" w:hAnsi="Times New Roman" w:cs="Simplified Arabic"/>
          <w:sz w:val="24"/>
          <w:szCs w:val="28"/>
        </w:rPr>
        <w:t>Shah et al</w:t>
      </w:r>
      <w:r w:rsidRPr="00985E5E">
        <w:rPr>
          <w:rFonts w:ascii="Times New Roman" w:hAnsi="Times New Roman" w:cs="Simplified Arabic"/>
          <w:sz w:val="24"/>
          <w:szCs w:val="28"/>
          <w:rtl/>
        </w:rPr>
        <w:t>., ( والنمو الأخضر )</w:t>
      </w:r>
      <w:r w:rsidRPr="00985E5E">
        <w:rPr>
          <w:rFonts w:ascii="Times New Roman" w:hAnsi="Times New Roman" w:cs="Simplified Arabic"/>
          <w:sz w:val="24"/>
          <w:szCs w:val="28"/>
        </w:rPr>
        <w:t>Tarjo et al., 2022</w:t>
      </w:r>
      <w:r w:rsidRPr="00985E5E">
        <w:rPr>
          <w:rFonts w:ascii="Times New Roman" w:hAnsi="Times New Roman" w:cs="Simplified Arabic"/>
          <w:sz w:val="24"/>
          <w:szCs w:val="28"/>
          <w:rtl/>
        </w:rPr>
        <w:t xml:space="preserve"> ومنع </w:t>
      </w:r>
      <w:proofErr w:type="gramStart"/>
      <w:r w:rsidRPr="00985E5E">
        <w:rPr>
          <w:rFonts w:ascii="Times New Roman" w:hAnsi="Times New Roman" w:cs="Simplified Arabic"/>
          <w:sz w:val="24"/>
          <w:szCs w:val="28"/>
          <w:rtl/>
        </w:rPr>
        <w:t>الاحتيال )</w:t>
      </w:r>
      <w:r w:rsidRPr="00985E5E">
        <w:rPr>
          <w:rFonts w:ascii="Times New Roman" w:hAnsi="Times New Roman" w:cs="Simplified Arabic"/>
          <w:sz w:val="24"/>
          <w:szCs w:val="28"/>
        </w:rPr>
        <w:t>Saeidi</w:t>
      </w:r>
      <w:proofErr w:type="gramEnd"/>
      <w:r w:rsidRPr="00985E5E">
        <w:rPr>
          <w:rFonts w:ascii="Times New Roman" w:hAnsi="Times New Roman" w:cs="Simplified Arabic"/>
          <w:sz w:val="24"/>
          <w:szCs w:val="28"/>
        </w:rPr>
        <w:t xml:space="preserve"> et al., 2024( 2025</w:t>
      </w:r>
      <w:r w:rsidRPr="00985E5E">
        <w:rPr>
          <w:rFonts w:ascii="Times New Roman" w:hAnsi="Times New Roman" w:cs="Simplified Arabic"/>
          <w:sz w:val="24"/>
          <w:szCs w:val="28"/>
          <w:rtl/>
        </w:rPr>
        <w:t xml:space="preserve">)، دون أن تبحث في محددات فعاليتها المتعلقة بالحوكمة بشكل مباشر. أما الدراسات التي حاولت الربط بين الحوكمة وإدارة المخاطر، كدراسة الرزني والزغول (2024) ودراسة طهير وبن عثمان (2023)، فقد اقتصرت على القطاع المصرفي حصرا ولم تمتد إلى الشركات المتوسطة والكبيرة في القطاعات الاقتصادية الأخرى. فضلاً عن ذلك، أكد </w:t>
      </w:r>
      <w:r w:rsidRPr="00985E5E">
        <w:rPr>
          <w:rFonts w:ascii="Times New Roman" w:hAnsi="Times New Roman" w:cs="Simplified Arabic"/>
          <w:sz w:val="24"/>
          <w:szCs w:val="28"/>
        </w:rPr>
        <w:t>Gleiner &amp; Berger (224</w:t>
      </w:r>
      <w:r w:rsidRPr="00985E5E">
        <w:rPr>
          <w:rFonts w:ascii="Times New Roman" w:hAnsi="Times New Roman" w:cs="Simplified Arabic"/>
          <w:sz w:val="24"/>
          <w:szCs w:val="28"/>
          <w:rtl/>
        </w:rPr>
        <w:t xml:space="preserve">) في مراجعتهم المنهجية أن حوكمة المخاطر بأبعادها لم تحظ بالاهتمام البحثي الكافي وأن ثمة قصورًا واضحًا في ربط 2023) عن غياب( </w:t>
      </w:r>
      <w:r w:rsidRPr="00985E5E">
        <w:rPr>
          <w:rFonts w:ascii="Times New Roman" w:hAnsi="Times New Roman" w:cs="Simplified Arabic"/>
          <w:sz w:val="24"/>
          <w:szCs w:val="28"/>
        </w:rPr>
        <w:t>Horvey &amp; Odei-Mensah</w:t>
      </w:r>
      <w:r w:rsidRPr="00985E5E">
        <w:rPr>
          <w:rFonts w:ascii="Times New Roman" w:hAnsi="Times New Roman" w:cs="Simplified Arabic"/>
          <w:sz w:val="24"/>
          <w:szCs w:val="28"/>
          <w:rtl/>
        </w:rPr>
        <w:t xml:space="preserve"> إدارة المخاطر بالقرارات الاستراتيجية، كما كشف التوحيد في مقاييس إدارة المخاطر المؤسسية وتباين كبير في المنهجيات المستخدمة. وعلى صعيد البيئة السعودية تحديدا، فإن الدراسات التي تناولت حوكمة إدارة المخاطر المؤسسية كمتغير مستقل بأبعاد محددة (هيكل ومسؤوليات مجلس الإدارة تجاه المخاطر، لجان إدارة المخاطر ، ثقافة المخاطر المؤسسية الإفصاح والشفافية عن المخاطر ) وقياس أثره المباشر على فعالية إدارة المخاطر المؤسسية في الشركات المتوسطة والكبيرة تكاد تكون معدومة، رغم أن هذه الشركات تمثل العمود الفقري للاقتصاد السعودي وتشهد تحولات هيكلية </w:t>
      </w:r>
      <w:r w:rsidRPr="00985E5E">
        <w:rPr>
          <w:rFonts w:ascii="Times New Roman" w:hAnsi="Times New Roman" w:cs="Simplified Arabic"/>
          <w:sz w:val="24"/>
          <w:szCs w:val="28"/>
          <w:rtl/>
        </w:rPr>
        <w:t>واسعة في ظل رؤية 2030 تستوجب بناء منظومات حوكمة مخاطر متينة وفعالة.</w:t>
      </w:r>
    </w:p>
    <w:p w:rsidRPr="00985E5E" w:rsidR="00985E5E" w:rsidP="006D004A" w:rsidRDefault="00985E5E" w14:paraId="2451EA21" w14:textId="77777777">
      <w:pPr>
        <w:widowControl w:val="0"/>
        <w:spacing w:before="240" w:line="360" w:lineRule="auto"/>
        <w:ind w:firstLine="720"/>
        <w:jc w:val="both"/>
        <w:rPr>
          <w:rFonts w:ascii="Times New Roman" w:hAnsi="Times New Roman" w:cs="Simplified Arabic"/>
          <w:sz w:val="24"/>
          <w:szCs w:val="28"/>
          <w:rtl/>
        </w:rPr>
      </w:pPr>
      <w:r w:rsidRPr="00985E5E">
        <w:rPr>
          <w:rFonts w:ascii="Times New Roman" w:hAnsi="Times New Roman" w:cs="Simplified Arabic"/>
          <w:sz w:val="24"/>
          <w:szCs w:val="28"/>
          <w:rtl/>
        </w:rPr>
        <w:t>وبذلك، تتحدد الفجوة البحثية التي تسعى هذه الدراسة إلى سدها في غياب دراسة عربية أو أجنبية - في حدود علم الباحث - تناولت أثر حوكمة إدارة المخاطر المؤسسية بأبعادها الأربعة مجتمعة على فعالية إدارة المخاطر المؤسسية في الشركات المتوسطة والكبيرة في بيئة الأعمال السعودية.</w:t>
      </w:r>
    </w:p>
    <w:p w:rsidRPr="00985E5E" w:rsidR="00985E5E" w:rsidP="006D004A" w:rsidRDefault="00985E5E" w14:paraId="758FBCAA" w14:textId="77777777">
      <w:pPr>
        <w:widowControl w:val="0"/>
        <w:spacing w:after="240" w:line="360" w:lineRule="auto"/>
        <w:ind w:firstLine="720"/>
        <w:jc w:val="both"/>
        <w:rPr>
          <w:rFonts w:ascii="Times New Roman" w:hAnsi="Times New Roman" w:cs="Simplified Arabic"/>
          <w:sz w:val="24"/>
          <w:szCs w:val="28"/>
          <w:rtl/>
        </w:rPr>
      </w:pPr>
    </w:p>
    <w:p w:rsidRPr="00A00854" w:rsidR="002B05AD" w:rsidP="006D004A" w:rsidRDefault="002B05AD" w14:paraId="3B93D9C1" w14:textId="1E0C1B8C">
      <w:pPr>
        <w:widowControl w:val="0"/>
        <w:spacing w:after="240" w:line="360" w:lineRule="auto"/>
        <w:ind w:firstLine="720"/>
        <w:jc w:val="both"/>
        <w:rPr>
          <w:rFonts w:ascii="Times New Roman" w:hAnsi="Times New Roman" w:cs="Simplified Arabic"/>
          <w:sz w:val="24"/>
          <w:szCs w:val="28"/>
          <w:rtl/>
        </w:rPr>
      </w:pPr>
      <w:r w:rsidRPr="00A00854">
        <w:rPr>
          <w:rFonts w:hint="cs" w:ascii="Times New Roman" w:hAnsi="Times New Roman" w:cs="Simplified Arabic"/>
          <w:sz w:val="24"/>
          <w:szCs w:val="28"/>
          <w:rtl/>
        </w:rPr>
        <w:t>.</w:t>
      </w:r>
    </w:p>
    <w:p w:rsidRPr="00A00854" w:rsidR="003E7C8D" w:rsidP="006D004A" w:rsidRDefault="003E7C8D" w14:paraId="1D82000F" w14:textId="506A3486">
      <w:pPr>
        <w:widowControl w:val="0"/>
        <w:bidi w:val="0"/>
        <w:spacing w:after="240" w:line="360" w:lineRule="auto"/>
        <w:rPr>
          <w:rFonts w:ascii="Times New Roman" w:hAnsi="Times New Roman" w:cs="Simplified Arabic"/>
          <w:b/>
          <w:bCs/>
          <w:sz w:val="24"/>
          <w:szCs w:val="36"/>
          <w:rtl/>
          <w:lang w:bidi="ar-KW"/>
        </w:rPr>
      </w:pPr>
    </w:p>
    <w:sectPr w:rsidRPr="00A00854" w:rsidR="003E7C8D" w:rsidSect="00256A09">
      <w:footerReference w:type="default" r:id="rId10"/>
      <w:pgSz w:w="11906" w:h="16838" w:orient="portrait"/>
      <w:pgMar w:top="1134" w:right="1701" w:bottom="1134" w:left="1134" w:header="709" w:footer="709" w:gutter="0"/>
      <w:pgBorders w:offsetFrom="page">
        <w:top w:val="thinThickSmallGap" w:color="auto" w:sz="24" w:space="24"/>
        <w:left w:val="thinThickSmallGap" w:color="auto" w:sz="24" w:space="24"/>
        <w:bottom w:val="thickThinSmallGap" w:color="auto" w:sz="24" w:space="24"/>
        <w:right w:val="thickThinSmallGap" w:color="auto" w:sz="24" w:space="24"/>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1B4" w:rsidP="009125CE" w:rsidRDefault="009641B4" w14:paraId="6E4CCE80" w14:textId="77777777">
      <w:pPr>
        <w:spacing w:after="0" w:line="240" w:lineRule="auto"/>
      </w:pPr>
      <w:r>
        <w:separator/>
      </w:r>
    </w:p>
  </w:endnote>
  <w:endnote w:type="continuationSeparator" w:id="0">
    <w:p w:rsidR="009641B4" w:rsidP="009125CE" w:rsidRDefault="009641B4" w14:paraId="3D5AFBC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CS ALMAALIM HIGH">
    <w:altName w:val="Arial"/>
    <w:charset w:val="B2"/>
    <w:family w:val="auto"/>
    <w:pitch w:val="variable"/>
    <w:sig w:usb0="00002001" w:usb1="00000000" w:usb2="00000000" w:usb3="00000000" w:csb0="00000040" w:csb1="00000000"/>
  </w:font>
  <w:font w:name="MCS Taybah S_U normal.">
    <w:altName w:val="Arial"/>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AppleArabicFont">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142844498"/>
      <w:docPartObj>
        <w:docPartGallery w:val="Page Numbers (Bottom of Page)"/>
        <w:docPartUnique/>
      </w:docPartObj>
    </w:sdtPr>
    <w:sdtEndPr>
      <w:rPr>
        <w:noProof/>
        <w:rtl w:val="1"/>
      </w:rPr>
    </w:sdtEndPr>
    <w:sdtContent>
      <w:p w:rsidR="00D00E82" w:rsidP="00256A09" w:rsidRDefault="00D00E82" w14:paraId="4C28014F" w14:textId="35C7243E">
        <w:pPr>
          <w:pStyle w:val="Footer"/>
          <w:jc w:val="center"/>
          <w:rPr>
            <w:rtl/>
          </w:rPr>
        </w:pPr>
        <w:r>
          <w:rPr>
            <w:rtl/>
          </w:rPr>
          <w:fldChar w:fldCharType="begin"/>
        </w:r>
        <w:r>
          <w:rPr>
            <w:rtl/>
          </w:rPr>
          <w:instrText xml:space="preserve"> PAGE   \* MERGEFORMAT </w:instrText>
        </w:r>
        <w:r>
          <w:rPr>
            <w:rtl/>
          </w:rPr>
          <w:fldChar w:fldCharType="separate"/>
        </w:r>
        <w:r w:rsidR="006D004A">
          <w:rPr>
            <w:noProof/>
            <w:rtl/>
          </w:rPr>
          <w:t>28</w:t>
        </w:r>
        <w:r>
          <w:rPr>
            <w:noProof/>
            <w:rtl/>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1B4" w:rsidP="009125CE" w:rsidRDefault="009641B4" w14:paraId="5BD500BB" w14:textId="77777777">
      <w:pPr>
        <w:spacing w:after="0" w:line="240" w:lineRule="auto"/>
      </w:pPr>
      <w:r>
        <w:separator/>
      </w:r>
    </w:p>
  </w:footnote>
  <w:footnote w:type="continuationSeparator" w:id="0">
    <w:p w:rsidR="009641B4" w:rsidP="009125CE" w:rsidRDefault="009641B4" w14:paraId="64B0E83B"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B1026"/>
    <w:multiLevelType w:val="hybridMultilevel"/>
    <w:tmpl w:val="D924F3E6"/>
    <w:lvl w:ilvl="0" w:tplc="0409000D">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
    <w:nsid w:val="0CB235C7"/>
    <w:multiLevelType w:val="multilevel"/>
    <w:tmpl w:val="A45AB0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nsid w:val="114F452A"/>
    <w:multiLevelType w:val="multilevel"/>
    <w:tmpl w:val="E49A9A6A"/>
    <w:lvl w:ilvl="0">
      <w:start w:val="1"/>
      <w:numFmt w:val="decimal"/>
      <w:lvlText w:val="%1."/>
      <w:lvlJc w:val="left"/>
      <w:pPr>
        <w:ind w:left="720" w:hanging="360"/>
      </w:pPr>
    </w:lvl>
    <w:lvl w:ilvl="1">
      <w:start w:val="6"/>
      <w:numFmt w:val="decimal"/>
      <w:isLgl/>
      <w:lvlText w:val="%1.%2"/>
      <w:lvlJc w:val="left"/>
      <w:pPr>
        <w:ind w:left="1266" w:hanging="720"/>
      </w:pPr>
      <w:rPr>
        <w:rFonts w:hint="default"/>
      </w:rPr>
    </w:lvl>
    <w:lvl w:ilvl="2">
      <w:start w:val="2"/>
      <w:numFmt w:val="decimal"/>
      <w:isLgl/>
      <w:lvlText w:val="%1.%2.%3"/>
      <w:lvlJc w:val="left"/>
      <w:pPr>
        <w:ind w:left="1452" w:hanging="720"/>
      </w:pPr>
      <w:rPr>
        <w:rFonts w:hint="default"/>
      </w:rPr>
    </w:lvl>
    <w:lvl w:ilvl="3">
      <w:start w:val="1"/>
      <w:numFmt w:val="decimal"/>
      <w:isLgl/>
      <w:lvlText w:val="%1.%2.%3.%4"/>
      <w:lvlJc w:val="left"/>
      <w:pPr>
        <w:ind w:left="1998" w:hanging="1080"/>
      </w:pPr>
      <w:rPr>
        <w:rFonts w:hint="default"/>
      </w:rPr>
    </w:lvl>
    <w:lvl w:ilvl="4">
      <w:start w:val="1"/>
      <w:numFmt w:val="decimal"/>
      <w:isLgl/>
      <w:lvlText w:val="%1.%2.%3.%4.%5"/>
      <w:lvlJc w:val="left"/>
      <w:pPr>
        <w:ind w:left="2184" w:hanging="1080"/>
      </w:pPr>
      <w:rPr>
        <w:rFonts w:hint="default"/>
      </w:rPr>
    </w:lvl>
    <w:lvl w:ilvl="5">
      <w:start w:val="1"/>
      <w:numFmt w:val="decimal"/>
      <w:isLgl/>
      <w:lvlText w:val="%1.%2.%3.%4.%5.%6"/>
      <w:lvlJc w:val="left"/>
      <w:pPr>
        <w:ind w:left="2730" w:hanging="1440"/>
      </w:pPr>
      <w:rPr>
        <w:rFonts w:hint="default"/>
      </w:rPr>
    </w:lvl>
    <w:lvl w:ilvl="6">
      <w:start w:val="1"/>
      <w:numFmt w:val="decimal"/>
      <w:isLgl/>
      <w:lvlText w:val="%1.%2.%3.%4.%5.%6.%7"/>
      <w:lvlJc w:val="left"/>
      <w:pPr>
        <w:ind w:left="3276" w:hanging="1800"/>
      </w:pPr>
      <w:rPr>
        <w:rFonts w:hint="default"/>
      </w:rPr>
    </w:lvl>
    <w:lvl w:ilvl="7">
      <w:start w:val="1"/>
      <w:numFmt w:val="decimal"/>
      <w:isLgl/>
      <w:lvlText w:val="%1.%2.%3.%4.%5.%6.%7.%8"/>
      <w:lvlJc w:val="left"/>
      <w:pPr>
        <w:ind w:left="3462" w:hanging="1800"/>
      </w:pPr>
      <w:rPr>
        <w:rFonts w:hint="default"/>
      </w:rPr>
    </w:lvl>
    <w:lvl w:ilvl="8">
      <w:start w:val="1"/>
      <w:numFmt w:val="decimal"/>
      <w:isLgl/>
      <w:lvlText w:val="%1.%2.%3.%4.%5.%6.%7.%8.%9"/>
      <w:lvlJc w:val="left"/>
      <w:pPr>
        <w:ind w:left="4008" w:hanging="2160"/>
      </w:pPr>
      <w:rPr>
        <w:rFonts w:hint="default"/>
      </w:rPr>
    </w:lvl>
  </w:abstractNum>
  <w:abstractNum w:abstractNumId="3">
    <w:nsid w:val="122C46F7"/>
    <w:multiLevelType w:val="hybridMultilevel"/>
    <w:tmpl w:val="52749A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2C959AB"/>
    <w:multiLevelType w:val="hybridMultilevel"/>
    <w:tmpl w:val="61E61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C856D2"/>
    <w:multiLevelType w:val="hybridMultilevel"/>
    <w:tmpl w:val="FA66D240"/>
    <w:lvl w:ilvl="0" w:tplc="0409000F">
      <w:start w:val="1"/>
      <w:numFmt w:val="decimal"/>
      <w:lvlText w:val="%1."/>
      <w:lvlJc w:val="left"/>
      <w:pPr>
        <w:ind w:left="1452" w:hanging="360"/>
      </w:pPr>
    </w:lvl>
    <w:lvl w:ilvl="1" w:tplc="04090019" w:tentative="1">
      <w:start w:val="1"/>
      <w:numFmt w:val="lowerLetter"/>
      <w:lvlText w:val="%2."/>
      <w:lvlJc w:val="left"/>
      <w:pPr>
        <w:ind w:left="2172" w:hanging="360"/>
      </w:pPr>
    </w:lvl>
    <w:lvl w:ilvl="2" w:tplc="0409001B" w:tentative="1">
      <w:start w:val="1"/>
      <w:numFmt w:val="lowerRoman"/>
      <w:lvlText w:val="%3."/>
      <w:lvlJc w:val="right"/>
      <w:pPr>
        <w:ind w:left="2892" w:hanging="180"/>
      </w:pPr>
    </w:lvl>
    <w:lvl w:ilvl="3" w:tplc="0409000F" w:tentative="1">
      <w:start w:val="1"/>
      <w:numFmt w:val="decimal"/>
      <w:lvlText w:val="%4."/>
      <w:lvlJc w:val="left"/>
      <w:pPr>
        <w:ind w:left="3612" w:hanging="360"/>
      </w:pPr>
    </w:lvl>
    <w:lvl w:ilvl="4" w:tplc="04090019" w:tentative="1">
      <w:start w:val="1"/>
      <w:numFmt w:val="lowerLetter"/>
      <w:lvlText w:val="%5."/>
      <w:lvlJc w:val="left"/>
      <w:pPr>
        <w:ind w:left="4332" w:hanging="360"/>
      </w:pPr>
    </w:lvl>
    <w:lvl w:ilvl="5" w:tplc="0409001B" w:tentative="1">
      <w:start w:val="1"/>
      <w:numFmt w:val="lowerRoman"/>
      <w:lvlText w:val="%6."/>
      <w:lvlJc w:val="right"/>
      <w:pPr>
        <w:ind w:left="5052" w:hanging="180"/>
      </w:pPr>
    </w:lvl>
    <w:lvl w:ilvl="6" w:tplc="0409000F" w:tentative="1">
      <w:start w:val="1"/>
      <w:numFmt w:val="decimal"/>
      <w:lvlText w:val="%7."/>
      <w:lvlJc w:val="left"/>
      <w:pPr>
        <w:ind w:left="5772" w:hanging="360"/>
      </w:pPr>
    </w:lvl>
    <w:lvl w:ilvl="7" w:tplc="04090019" w:tentative="1">
      <w:start w:val="1"/>
      <w:numFmt w:val="lowerLetter"/>
      <w:lvlText w:val="%8."/>
      <w:lvlJc w:val="left"/>
      <w:pPr>
        <w:ind w:left="6492" w:hanging="360"/>
      </w:pPr>
    </w:lvl>
    <w:lvl w:ilvl="8" w:tplc="0409001B" w:tentative="1">
      <w:start w:val="1"/>
      <w:numFmt w:val="lowerRoman"/>
      <w:lvlText w:val="%9."/>
      <w:lvlJc w:val="right"/>
      <w:pPr>
        <w:ind w:left="7212" w:hanging="180"/>
      </w:pPr>
    </w:lvl>
  </w:abstractNum>
  <w:abstractNum w:abstractNumId="6">
    <w:nsid w:val="1C047205"/>
    <w:multiLevelType w:val="hybridMultilevel"/>
    <w:tmpl w:val="D5440ED2"/>
    <w:lvl w:ilvl="0" w:tplc="0409000F">
      <w:start w:val="1"/>
      <w:numFmt w:val="decimal"/>
      <w:lvlText w:val="%1."/>
      <w:lvlJc w:val="left"/>
      <w:pPr>
        <w:ind w:left="1454" w:hanging="360"/>
      </w:p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7">
    <w:nsid w:val="202A12B2"/>
    <w:multiLevelType w:val="hybridMultilevel"/>
    <w:tmpl w:val="EA847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7320D0"/>
    <w:multiLevelType w:val="hybridMultilevel"/>
    <w:tmpl w:val="6BDC6B7E"/>
    <w:lvl w:ilvl="0" w:tplc="1062BCAA">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9">
    <w:nsid w:val="254802B5"/>
    <w:multiLevelType w:val="hybridMultilevel"/>
    <w:tmpl w:val="EE88576A"/>
    <w:lvl w:ilvl="0" w:tplc="0409000F">
      <w:start w:val="1"/>
      <w:numFmt w:val="decimal"/>
      <w:lvlText w:val="%1."/>
      <w:lvlJc w:val="left"/>
      <w:pPr>
        <w:ind w:left="1452" w:hanging="360"/>
      </w:pPr>
    </w:lvl>
    <w:lvl w:ilvl="1" w:tplc="04090019" w:tentative="1">
      <w:start w:val="1"/>
      <w:numFmt w:val="lowerLetter"/>
      <w:lvlText w:val="%2."/>
      <w:lvlJc w:val="left"/>
      <w:pPr>
        <w:ind w:left="2172" w:hanging="360"/>
      </w:pPr>
    </w:lvl>
    <w:lvl w:ilvl="2" w:tplc="0409001B" w:tentative="1">
      <w:start w:val="1"/>
      <w:numFmt w:val="lowerRoman"/>
      <w:lvlText w:val="%3."/>
      <w:lvlJc w:val="right"/>
      <w:pPr>
        <w:ind w:left="2892" w:hanging="180"/>
      </w:pPr>
    </w:lvl>
    <w:lvl w:ilvl="3" w:tplc="0409000F" w:tentative="1">
      <w:start w:val="1"/>
      <w:numFmt w:val="decimal"/>
      <w:lvlText w:val="%4."/>
      <w:lvlJc w:val="left"/>
      <w:pPr>
        <w:ind w:left="3612" w:hanging="360"/>
      </w:pPr>
    </w:lvl>
    <w:lvl w:ilvl="4" w:tplc="04090019" w:tentative="1">
      <w:start w:val="1"/>
      <w:numFmt w:val="lowerLetter"/>
      <w:lvlText w:val="%5."/>
      <w:lvlJc w:val="left"/>
      <w:pPr>
        <w:ind w:left="4332" w:hanging="360"/>
      </w:pPr>
    </w:lvl>
    <w:lvl w:ilvl="5" w:tplc="0409001B" w:tentative="1">
      <w:start w:val="1"/>
      <w:numFmt w:val="lowerRoman"/>
      <w:lvlText w:val="%6."/>
      <w:lvlJc w:val="right"/>
      <w:pPr>
        <w:ind w:left="5052" w:hanging="180"/>
      </w:pPr>
    </w:lvl>
    <w:lvl w:ilvl="6" w:tplc="0409000F" w:tentative="1">
      <w:start w:val="1"/>
      <w:numFmt w:val="decimal"/>
      <w:lvlText w:val="%7."/>
      <w:lvlJc w:val="left"/>
      <w:pPr>
        <w:ind w:left="5772" w:hanging="360"/>
      </w:pPr>
    </w:lvl>
    <w:lvl w:ilvl="7" w:tplc="04090019" w:tentative="1">
      <w:start w:val="1"/>
      <w:numFmt w:val="lowerLetter"/>
      <w:lvlText w:val="%8."/>
      <w:lvlJc w:val="left"/>
      <w:pPr>
        <w:ind w:left="6492" w:hanging="360"/>
      </w:pPr>
    </w:lvl>
    <w:lvl w:ilvl="8" w:tplc="0409001B" w:tentative="1">
      <w:start w:val="1"/>
      <w:numFmt w:val="lowerRoman"/>
      <w:lvlText w:val="%9."/>
      <w:lvlJc w:val="right"/>
      <w:pPr>
        <w:ind w:left="7212" w:hanging="180"/>
      </w:pPr>
    </w:lvl>
  </w:abstractNum>
  <w:abstractNum w:abstractNumId="10">
    <w:nsid w:val="2B0779D3"/>
    <w:multiLevelType w:val="hybridMultilevel"/>
    <w:tmpl w:val="0BC26606"/>
    <w:lvl w:ilvl="0" w:tplc="06B6DA4A">
      <w:numFmt w:val="bullet"/>
      <w:lvlText w:val=""/>
      <w:lvlJc w:val="left"/>
      <w:pPr>
        <w:ind w:left="1080" w:hanging="360"/>
      </w:pPr>
      <w:rPr>
        <w:rFonts w:hint="default" w:ascii="Symbol" w:hAnsi="Symbol" w:eastAsiaTheme="minorHAnsi" w:cstheme="majorBidi"/>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1">
    <w:nsid w:val="2E094516"/>
    <w:multiLevelType w:val="hybridMultilevel"/>
    <w:tmpl w:val="3D1CC9AC"/>
    <w:lvl w:ilvl="0" w:tplc="0409000F">
      <w:start w:val="1"/>
      <w:numFmt w:val="decimal"/>
      <w:lvlText w:val="%1."/>
      <w:lvlJc w:val="left"/>
      <w:pPr>
        <w:ind w:left="1452" w:hanging="360"/>
      </w:pPr>
    </w:lvl>
    <w:lvl w:ilvl="1" w:tplc="04090019" w:tentative="1">
      <w:start w:val="1"/>
      <w:numFmt w:val="lowerLetter"/>
      <w:lvlText w:val="%2."/>
      <w:lvlJc w:val="left"/>
      <w:pPr>
        <w:ind w:left="2172" w:hanging="360"/>
      </w:pPr>
    </w:lvl>
    <w:lvl w:ilvl="2" w:tplc="0409001B" w:tentative="1">
      <w:start w:val="1"/>
      <w:numFmt w:val="lowerRoman"/>
      <w:lvlText w:val="%3."/>
      <w:lvlJc w:val="right"/>
      <w:pPr>
        <w:ind w:left="2892" w:hanging="180"/>
      </w:pPr>
    </w:lvl>
    <w:lvl w:ilvl="3" w:tplc="0409000F" w:tentative="1">
      <w:start w:val="1"/>
      <w:numFmt w:val="decimal"/>
      <w:lvlText w:val="%4."/>
      <w:lvlJc w:val="left"/>
      <w:pPr>
        <w:ind w:left="3612" w:hanging="360"/>
      </w:pPr>
    </w:lvl>
    <w:lvl w:ilvl="4" w:tplc="04090019" w:tentative="1">
      <w:start w:val="1"/>
      <w:numFmt w:val="lowerLetter"/>
      <w:lvlText w:val="%5."/>
      <w:lvlJc w:val="left"/>
      <w:pPr>
        <w:ind w:left="4332" w:hanging="360"/>
      </w:pPr>
    </w:lvl>
    <w:lvl w:ilvl="5" w:tplc="0409001B" w:tentative="1">
      <w:start w:val="1"/>
      <w:numFmt w:val="lowerRoman"/>
      <w:lvlText w:val="%6."/>
      <w:lvlJc w:val="right"/>
      <w:pPr>
        <w:ind w:left="5052" w:hanging="180"/>
      </w:pPr>
    </w:lvl>
    <w:lvl w:ilvl="6" w:tplc="0409000F" w:tentative="1">
      <w:start w:val="1"/>
      <w:numFmt w:val="decimal"/>
      <w:lvlText w:val="%7."/>
      <w:lvlJc w:val="left"/>
      <w:pPr>
        <w:ind w:left="5772" w:hanging="360"/>
      </w:pPr>
    </w:lvl>
    <w:lvl w:ilvl="7" w:tplc="04090019" w:tentative="1">
      <w:start w:val="1"/>
      <w:numFmt w:val="lowerLetter"/>
      <w:lvlText w:val="%8."/>
      <w:lvlJc w:val="left"/>
      <w:pPr>
        <w:ind w:left="6492" w:hanging="360"/>
      </w:pPr>
    </w:lvl>
    <w:lvl w:ilvl="8" w:tplc="0409001B" w:tentative="1">
      <w:start w:val="1"/>
      <w:numFmt w:val="lowerRoman"/>
      <w:lvlText w:val="%9."/>
      <w:lvlJc w:val="right"/>
      <w:pPr>
        <w:ind w:left="7212" w:hanging="180"/>
      </w:pPr>
    </w:lvl>
  </w:abstractNum>
  <w:abstractNum w:abstractNumId="12">
    <w:nsid w:val="331F6BEB"/>
    <w:multiLevelType w:val="hybridMultilevel"/>
    <w:tmpl w:val="DBDE59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E250CD"/>
    <w:multiLevelType w:val="hybridMultilevel"/>
    <w:tmpl w:val="37144ECE"/>
    <w:lvl w:ilvl="0" w:tplc="D0004E2A">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4173DE"/>
    <w:multiLevelType w:val="hybridMultilevel"/>
    <w:tmpl w:val="D79E7CEE"/>
    <w:lvl w:ilvl="0" w:tplc="0409000F">
      <w:start w:val="1"/>
      <w:numFmt w:val="decimal"/>
      <w:lvlText w:val="%1."/>
      <w:lvlJc w:val="left"/>
      <w:pPr>
        <w:ind w:left="1452" w:hanging="360"/>
      </w:pPr>
    </w:lvl>
    <w:lvl w:ilvl="1" w:tplc="04090019" w:tentative="1">
      <w:start w:val="1"/>
      <w:numFmt w:val="lowerLetter"/>
      <w:lvlText w:val="%2."/>
      <w:lvlJc w:val="left"/>
      <w:pPr>
        <w:ind w:left="2172" w:hanging="360"/>
      </w:pPr>
    </w:lvl>
    <w:lvl w:ilvl="2" w:tplc="0409001B" w:tentative="1">
      <w:start w:val="1"/>
      <w:numFmt w:val="lowerRoman"/>
      <w:lvlText w:val="%3."/>
      <w:lvlJc w:val="right"/>
      <w:pPr>
        <w:ind w:left="2892" w:hanging="180"/>
      </w:pPr>
    </w:lvl>
    <w:lvl w:ilvl="3" w:tplc="0409000F" w:tentative="1">
      <w:start w:val="1"/>
      <w:numFmt w:val="decimal"/>
      <w:lvlText w:val="%4."/>
      <w:lvlJc w:val="left"/>
      <w:pPr>
        <w:ind w:left="3612" w:hanging="360"/>
      </w:pPr>
    </w:lvl>
    <w:lvl w:ilvl="4" w:tplc="04090019" w:tentative="1">
      <w:start w:val="1"/>
      <w:numFmt w:val="lowerLetter"/>
      <w:lvlText w:val="%5."/>
      <w:lvlJc w:val="left"/>
      <w:pPr>
        <w:ind w:left="4332" w:hanging="360"/>
      </w:pPr>
    </w:lvl>
    <w:lvl w:ilvl="5" w:tplc="0409001B" w:tentative="1">
      <w:start w:val="1"/>
      <w:numFmt w:val="lowerRoman"/>
      <w:lvlText w:val="%6."/>
      <w:lvlJc w:val="right"/>
      <w:pPr>
        <w:ind w:left="5052" w:hanging="180"/>
      </w:pPr>
    </w:lvl>
    <w:lvl w:ilvl="6" w:tplc="0409000F" w:tentative="1">
      <w:start w:val="1"/>
      <w:numFmt w:val="decimal"/>
      <w:lvlText w:val="%7."/>
      <w:lvlJc w:val="left"/>
      <w:pPr>
        <w:ind w:left="5772" w:hanging="360"/>
      </w:pPr>
    </w:lvl>
    <w:lvl w:ilvl="7" w:tplc="04090019" w:tentative="1">
      <w:start w:val="1"/>
      <w:numFmt w:val="lowerLetter"/>
      <w:lvlText w:val="%8."/>
      <w:lvlJc w:val="left"/>
      <w:pPr>
        <w:ind w:left="6492" w:hanging="360"/>
      </w:pPr>
    </w:lvl>
    <w:lvl w:ilvl="8" w:tplc="0409001B" w:tentative="1">
      <w:start w:val="1"/>
      <w:numFmt w:val="lowerRoman"/>
      <w:lvlText w:val="%9."/>
      <w:lvlJc w:val="right"/>
      <w:pPr>
        <w:ind w:left="7212" w:hanging="180"/>
      </w:pPr>
    </w:lvl>
  </w:abstractNum>
  <w:abstractNum w:abstractNumId="15">
    <w:nsid w:val="3B753E60"/>
    <w:multiLevelType w:val="hybridMultilevel"/>
    <w:tmpl w:val="5E7C407E"/>
    <w:lvl w:ilvl="0" w:tplc="91D2AE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F94A33"/>
    <w:multiLevelType w:val="hybridMultilevel"/>
    <w:tmpl w:val="9CE22FF6"/>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489C47E0"/>
    <w:multiLevelType w:val="hybridMultilevel"/>
    <w:tmpl w:val="5B58BE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6608B4"/>
    <w:multiLevelType w:val="hybridMultilevel"/>
    <w:tmpl w:val="4A6A4C1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nsid w:val="558932DB"/>
    <w:multiLevelType w:val="hybridMultilevel"/>
    <w:tmpl w:val="E91C6258"/>
    <w:lvl w:ilvl="0" w:tplc="485E9314">
      <w:start w:val="1"/>
      <w:numFmt w:val="decimal"/>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21">
    <w:nsid w:val="5BCA13CE"/>
    <w:multiLevelType w:val="hybridMultilevel"/>
    <w:tmpl w:val="17023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1CE7470"/>
    <w:multiLevelType w:val="hybridMultilevel"/>
    <w:tmpl w:val="66CAC7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2AF1219"/>
    <w:multiLevelType w:val="hybridMultilevel"/>
    <w:tmpl w:val="72AA851C"/>
    <w:lvl w:ilvl="0" w:tplc="462A2A6A">
      <w:numFmt w:val="bullet"/>
      <w:lvlText w:val=""/>
      <w:lvlJc w:val="left"/>
      <w:pPr>
        <w:ind w:left="720" w:hanging="360"/>
      </w:pPr>
      <w:rPr>
        <w:rFonts w:hint="default" w:ascii="Wingdings" w:hAnsi="Wingdings"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nsid w:val="64561123"/>
    <w:multiLevelType w:val="hybridMultilevel"/>
    <w:tmpl w:val="57D8563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nsid w:val="64572969"/>
    <w:multiLevelType w:val="hybridMultilevel"/>
    <w:tmpl w:val="DCC637C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nsid w:val="6AEF220E"/>
    <w:multiLevelType w:val="hybridMultilevel"/>
    <w:tmpl w:val="C6D0BF62"/>
    <w:lvl w:ilvl="0" w:tplc="54547ACE">
      <w:numFmt w:val="bullet"/>
      <w:lvlText w:val=""/>
      <w:lvlJc w:val="left"/>
      <w:pPr>
        <w:ind w:left="720" w:hanging="360"/>
      </w:pPr>
      <w:rPr>
        <w:rFonts w:hint="default" w:ascii="Symbol" w:hAnsi="Symbol"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nsid w:val="6CA07F3C"/>
    <w:multiLevelType w:val="hybridMultilevel"/>
    <w:tmpl w:val="D9D8CECE"/>
    <w:lvl w:ilvl="0" w:tplc="04090001">
      <w:start w:val="1"/>
      <w:numFmt w:val="bullet"/>
      <w:lvlText w:val=""/>
      <w:lvlJc w:val="left"/>
      <w:pPr>
        <w:ind w:left="1452" w:hanging="360"/>
      </w:pPr>
      <w:rPr>
        <w:rFonts w:hint="default" w:ascii="Symbol" w:hAnsi="Symbol"/>
      </w:rPr>
    </w:lvl>
    <w:lvl w:ilvl="1" w:tplc="04090003" w:tentative="1">
      <w:start w:val="1"/>
      <w:numFmt w:val="bullet"/>
      <w:lvlText w:val="o"/>
      <w:lvlJc w:val="left"/>
      <w:pPr>
        <w:ind w:left="2172" w:hanging="360"/>
      </w:pPr>
      <w:rPr>
        <w:rFonts w:hint="default" w:ascii="Courier New" w:hAnsi="Courier New" w:cs="Courier New"/>
      </w:rPr>
    </w:lvl>
    <w:lvl w:ilvl="2" w:tplc="04090005" w:tentative="1">
      <w:start w:val="1"/>
      <w:numFmt w:val="bullet"/>
      <w:lvlText w:val=""/>
      <w:lvlJc w:val="left"/>
      <w:pPr>
        <w:ind w:left="2892" w:hanging="360"/>
      </w:pPr>
      <w:rPr>
        <w:rFonts w:hint="default" w:ascii="Wingdings" w:hAnsi="Wingdings"/>
      </w:rPr>
    </w:lvl>
    <w:lvl w:ilvl="3" w:tplc="04090001" w:tentative="1">
      <w:start w:val="1"/>
      <w:numFmt w:val="bullet"/>
      <w:lvlText w:val=""/>
      <w:lvlJc w:val="left"/>
      <w:pPr>
        <w:ind w:left="3612" w:hanging="360"/>
      </w:pPr>
      <w:rPr>
        <w:rFonts w:hint="default" w:ascii="Symbol" w:hAnsi="Symbol"/>
      </w:rPr>
    </w:lvl>
    <w:lvl w:ilvl="4" w:tplc="04090003" w:tentative="1">
      <w:start w:val="1"/>
      <w:numFmt w:val="bullet"/>
      <w:lvlText w:val="o"/>
      <w:lvlJc w:val="left"/>
      <w:pPr>
        <w:ind w:left="4332" w:hanging="360"/>
      </w:pPr>
      <w:rPr>
        <w:rFonts w:hint="default" w:ascii="Courier New" w:hAnsi="Courier New" w:cs="Courier New"/>
      </w:rPr>
    </w:lvl>
    <w:lvl w:ilvl="5" w:tplc="04090005" w:tentative="1">
      <w:start w:val="1"/>
      <w:numFmt w:val="bullet"/>
      <w:lvlText w:val=""/>
      <w:lvlJc w:val="left"/>
      <w:pPr>
        <w:ind w:left="5052" w:hanging="360"/>
      </w:pPr>
      <w:rPr>
        <w:rFonts w:hint="default" w:ascii="Wingdings" w:hAnsi="Wingdings"/>
      </w:rPr>
    </w:lvl>
    <w:lvl w:ilvl="6" w:tplc="04090001" w:tentative="1">
      <w:start w:val="1"/>
      <w:numFmt w:val="bullet"/>
      <w:lvlText w:val=""/>
      <w:lvlJc w:val="left"/>
      <w:pPr>
        <w:ind w:left="5772" w:hanging="360"/>
      </w:pPr>
      <w:rPr>
        <w:rFonts w:hint="default" w:ascii="Symbol" w:hAnsi="Symbol"/>
      </w:rPr>
    </w:lvl>
    <w:lvl w:ilvl="7" w:tplc="04090003" w:tentative="1">
      <w:start w:val="1"/>
      <w:numFmt w:val="bullet"/>
      <w:lvlText w:val="o"/>
      <w:lvlJc w:val="left"/>
      <w:pPr>
        <w:ind w:left="6492" w:hanging="360"/>
      </w:pPr>
      <w:rPr>
        <w:rFonts w:hint="default" w:ascii="Courier New" w:hAnsi="Courier New" w:cs="Courier New"/>
      </w:rPr>
    </w:lvl>
    <w:lvl w:ilvl="8" w:tplc="04090005" w:tentative="1">
      <w:start w:val="1"/>
      <w:numFmt w:val="bullet"/>
      <w:lvlText w:val=""/>
      <w:lvlJc w:val="left"/>
      <w:pPr>
        <w:ind w:left="7212" w:hanging="360"/>
      </w:pPr>
      <w:rPr>
        <w:rFonts w:hint="default" w:ascii="Wingdings" w:hAnsi="Wingdings"/>
      </w:rPr>
    </w:lvl>
  </w:abstractNum>
  <w:abstractNum w:abstractNumId="28">
    <w:nsid w:val="78162508"/>
    <w:multiLevelType w:val="hybridMultilevel"/>
    <w:tmpl w:val="D8362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B106F45"/>
    <w:multiLevelType w:val="hybridMultilevel"/>
    <w:tmpl w:val="DBCCA2D6"/>
    <w:lvl w:ilvl="0" w:tplc="040A366A">
      <w:start w:val="1"/>
      <w:numFmt w:val="decimal"/>
      <w:lvlText w:val="%1-"/>
      <w:lvlJc w:val="left"/>
      <w:pPr>
        <w:ind w:left="720" w:hanging="360"/>
      </w:pPr>
      <w:rPr>
        <w:rFonts w:hint="default" w:asciiTheme="minorHAnsi" w:hAnsiTheme="minorHAnsi" w:eastAsia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FB91EB5"/>
    <w:multiLevelType w:val="hybridMultilevel"/>
    <w:tmpl w:val="8536104C"/>
    <w:lvl w:ilvl="0" w:tplc="0409000F">
      <w:start w:val="1"/>
      <w:numFmt w:val="decimal"/>
      <w:lvlText w:val="%1."/>
      <w:lvlJc w:val="left"/>
      <w:pPr>
        <w:ind w:left="1452" w:hanging="360"/>
      </w:pPr>
    </w:lvl>
    <w:lvl w:ilvl="1" w:tplc="04090019" w:tentative="1">
      <w:start w:val="1"/>
      <w:numFmt w:val="lowerLetter"/>
      <w:lvlText w:val="%2."/>
      <w:lvlJc w:val="left"/>
      <w:pPr>
        <w:ind w:left="2172" w:hanging="360"/>
      </w:pPr>
    </w:lvl>
    <w:lvl w:ilvl="2" w:tplc="0409001B" w:tentative="1">
      <w:start w:val="1"/>
      <w:numFmt w:val="lowerRoman"/>
      <w:lvlText w:val="%3."/>
      <w:lvlJc w:val="right"/>
      <w:pPr>
        <w:ind w:left="2892" w:hanging="180"/>
      </w:pPr>
    </w:lvl>
    <w:lvl w:ilvl="3" w:tplc="0409000F" w:tentative="1">
      <w:start w:val="1"/>
      <w:numFmt w:val="decimal"/>
      <w:lvlText w:val="%4."/>
      <w:lvlJc w:val="left"/>
      <w:pPr>
        <w:ind w:left="3612" w:hanging="360"/>
      </w:pPr>
    </w:lvl>
    <w:lvl w:ilvl="4" w:tplc="04090019" w:tentative="1">
      <w:start w:val="1"/>
      <w:numFmt w:val="lowerLetter"/>
      <w:lvlText w:val="%5."/>
      <w:lvlJc w:val="left"/>
      <w:pPr>
        <w:ind w:left="4332" w:hanging="360"/>
      </w:pPr>
    </w:lvl>
    <w:lvl w:ilvl="5" w:tplc="0409001B" w:tentative="1">
      <w:start w:val="1"/>
      <w:numFmt w:val="lowerRoman"/>
      <w:lvlText w:val="%6."/>
      <w:lvlJc w:val="right"/>
      <w:pPr>
        <w:ind w:left="5052" w:hanging="180"/>
      </w:pPr>
    </w:lvl>
    <w:lvl w:ilvl="6" w:tplc="0409000F" w:tentative="1">
      <w:start w:val="1"/>
      <w:numFmt w:val="decimal"/>
      <w:lvlText w:val="%7."/>
      <w:lvlJc w:val="left"/>
      <w:pPr>
        <w:ind w:left="5772" w:hanging="360"/>
      </w:pPr>
    </w:lvl>
    <w:lvl w:ilvl="7" w:tplc="04090019" w:tentative="1">
      <w:start w:val="1"/>
      <w:numFmt w:val="lowerLetter"/>
      <w:lvlText w:val="%8."/>
      <w:lvlJc w:val="left"/>
      <w:pPr>
        <w:ind w:left="6492" w:hanging="360"/>
      </w:pPr>
    </w:lvl>
    <w:lvl w:ilvl="8" w:tplc="0409001B" w:tentative="1">
      <w:start w:val="1"/>
      <w:numFmt w:val="lowerRoman"/>
      <w:lvlText w:val="%9."/>
      <w:lvlJc w:val="right"/>
      <w:pPr>
        <w:ind w:left="7212" w:hanging="180"/>
      </w:pPr>
    </w:lvl>
  </w:abstractNum>
  <w:abstractNum w:abstractNumId="31">
    <w:nsid w:val="7FF10CFC"/>
    <w:multiLevelType w:val="hybridMultilevel"/>
    <w:tmpl w:val="FF6EE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2"/>
  </w:num>
  <w:num w:numId="3">
    <w:abstractNumId w:val="18"/>
  </w:num>
  <w:num w:numId="4">
    <w:abstractNumId w:val="2"/>
  </w:num>
  <w:num w:numId="5">
    <w:abstractNumId w:val="7"/>
  </w:num>
  <w:num w:numId="6">
    <w:abstractNumId w:val="25"/>
  </w:num>
  <w:num w:numId="7">
    <w:abstractNumId w:val="17"/>
  </w:num>
  <w:num w:numId="8">
    <w:abstractNumId w:val="19"/>
  </w:num>
  <w:num w:numId="9">
    <w:abstractNumId w:val="24"/>
  </w:num>
  <w:num w:numId="10">
    <w:abstractNumId w:val="23"/>
  </w:num>
  <w:num w:numId="11">
    <w:abstractNumId w:val="26"/>
  </w:num>
  <w:num w:numId="12">
    <w:abstractNumId w:val="13"/>
  </w:num>
  <w:num w:numId="13">
    <w:abstractNumId w:val="10"/>
  </w:num>
  <w:num w:numId="14">
    <w:abstractNumId w:val="9"/>
  </w:num>
  <w:num w:numId="15">
    <w:abstractNumId w:val="5"/>
  </w:num>
  <w:num w:numId="16">
    <w:abstractNumId w:val="30"/>
  </w:num>
  <w:num w:numId="17">
    <w:abstractNumId w:val="11"/>
  </w:num>
  <w:num w:numId="18">
    <w:abstractNumId w:val="14"/>
  </w:num>
  <w:num w:numId="19">
    <w:abstractNumId w:val="8"/>
  </w:num>
  <w:num w:numId="20">
    <w:abstractNumId w:val="27"/>
  </w:num>
  <w:num w:numId="21">
    <w:abstractNumId w:val="4"/>
  </w:num>
  <w:num w:numId="22">
    <w:abstractNumId w:val="1"/>
  </w:num>
  <w:num w:numId="23">
    <w:abstractNumId w:val="6"/>
  </w:num>
  <w:num w:numId="24">
    <w:abstractNumId w:val="20"/>
  </w:num>
  <w:num w:numId="25">
    <w:abstractNumId w:val="28"/>
  </w:num>
  <w:num w:numId="26">
    <w:abstractNumId w:val="31"/>
  </w:num>
  <w:num w:numId="27">
    <w:abstractNumId w:val="22"/>
  </w:num>
  <w:num w:numId="28">
    <w:abstractNumId w:val="29"/>
  </w:num>
  <w:num w:numId="29">
    <w:abstractNumId w:val="15"/>
  </w:num>
  <w:num w:numId="30">
    <w:abstractNumId w:val="16"/>
  </w:num>
  <w:num w:numId="31">
    <w:abstractNumId w:val="0"/>
  </w:num>
  <w:num w:numId="32">
    <w:abstractNumId w:val="3"/>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32D9"/>
    <w:rsid w:val="00015574"/>
    <w:rsid w:val="00017B94"/>
    <w:rsid w:val="00023549"/>
    <w:rsid w:val="000311F9"/>
    <w:rsid w:val="000474AB"/>
    <w:rsid w:val="00054492"/>
    <w:rsid w:val="0005555A"/>
    <w:rsid w:val="00065553"/>
    <w:rsid w:val="000720FA"/>
    <w:rsid w:val="000728E4"/>
    <w:rsid w:val="0007574C"/>
    <w:rsid w:val="00080F18"/>
    <w:rsid w:val="00086EB6"/>
    <w:rsid w:val="000B114F"/>
    <w:rsid w:val="000D4D16"/>
    <w:rsid w:val="000F44B4"/>
    <w:rsid w:val="001277F7"/>
    <w:rsid w:val="00141394"/>
    <w:rsid w:val="00171A4F"/>
    <w:rsid w:val="00175D61"/>
    <w:rsid w:val="001902DB"/>
    <w:rsid w:val="001953FC"/>
    <w:rsid w:val="001B17A4"/>
    <w:rsid w:val="001C2162"/>
    <w:rsid w:val="001C7DA8"/>
    <w:rsid w:val="001E5948"/>
    <w:rsid w:val="001F7E40"/>
    <w:rsid w:val="00222FC0"/>
    <w:rsid w:val="002402C8"/>
    <w:rsid w:val="00241EA2"/>
    <w:rsid w:val="00256A09"/>
    <w:rsid w:val="002678A6"/>
    <w:rsid w:val="00270D33"/>
    <w:rsid w:val="002748AB"/>
    <w:rsid w:val="00282FC5"/>
    <w:rsid w:val="00292023"/>
    <w:rsid w:val="002A0B64"/>
    <w:rsid w:val="002B05AD"/>
    <w:rsid w:val="002B0EBF"/>
    <w:rsid w:val="002B4EF6"/>
    <w:rsid w:val="002B788A"/>
    <w:rsid w:val="002D0BBB"/>
    <w:rsid w:val="002E764F"/>
    <w:rsid w:val="002F2507"/>
    <w:rsid w:val="002F5B3D"/>
    <w:rsid w:val="002F71CA"/>
    <w:rsid w:val="00305876"/>
    <w:rsid w:val="0030691D"/>
    <w:rsid w:val="00310031"/>
    <w:rsid w:val="003134BD"/>
    <w:rsid w:val="00315FE6"/>
    <w:rsid w:val="00326A82"/>
    <w:rsid w:val="00331040"/>
    <w:rsid w:val="003557ED"/>
    <w:rsid w:val="0036204E"/>
    <w:rsid w:val="00367CB8"/>
    <w:rsid w:val="0037428D"/>
    <w:rsid w:val="003776E9"/>
    <w:rsid w:val="00385753"/>
    <w:rsid w:val="00390525"/>
    <w:rsid w:val="003913F2"/>
    <w:rsid w:val="003E7C8D"/>
    <w:rsid w:val="00413A26"/>
    <w:rsid w:val="00414E1D"/>
    <w:rsid w:val="0045240B"/>
    <w:rsid w:val="00455322"/>
    <w:rsid w:val="00455920"/>
    <w:rsid w:val="0047534A"/>
    <w:rsid w:val="0047629E"/>
    <w:rsid w:val="004A7E0C"/>
    <w:rsid w:val="004B02BE"/>
    <w:rsid w:val="004C745F"/>
    <w:rsid w:val="00510E8E"/>
    <w:rsid w:val="00523CB8"/>
    <w:rsid w:val="005268CB"/>
    <w:rsid w:val="005402DF"/>
    <w:rsid w:val="005409AF"/>
    <w:rsid w:val="005530FB"/>
    <w:rsid w:val="00582477"/>
    <w:rsid w:val="00590B27"/>
    <w:rsid w:val="00596281"/>
    <w:rsid w:val="00597576"/>
    <w:rsid w:val="005A5673"/>
    <w:rsid w:val="005D0B3A"/>
    <w:rsid w:val="005E31D1"/>
    <w:rsid w:val="005E3D86"/>
    <w:rsid w:val="005F3E81"/>
    <w:rsid w:val="005F4CC8"/>
    <w:rsid w:val="00620693"/>
    <w:rsid w:val="0062761F"/>
    <w:rsid w:val="00630FB0"/>
    <w:rsid w:val="006332D5"/>
    <w:rsid w:val="0063631A"/>
    <w:rsid w:val="006578E3"/>
    <w:rsid w:val="00664933"/>
    <w:rsid w:val="0067288F"/>
    <w:rsid w:val="00673C4B"/>
    <w:rsid w:val="00683FF9"/>
    <w:rsid w:val="00684E3D"/>
    <w:rsid w:val="0069236E"/>
    <w:rsid w:val="00694257"/>
    <w:rsid w:val="006948DE"/>
    <w:rsid w:val="006A2366"/>
    <w:rsid w:val="006C6A64"/>
    <w:rsid w:val="006C7D35"/>
    <w:rsid w:val="006D004A"/>
    <w:rsid w:val="006D2882"/>
    <w:rsid w:val="006E0ABC"/>
    <w:rsid w:val="006E40F8"/>
    <w:rsid w:val="006E747B"/>
    <w:rsid w:val="006F5E20"/>
    <w:rsid w:val="00702FED"/>
    <w:rsid w:val="00711EE8"/>
    <w:rsid w:val="00716400"/>
    <w:rsid w:val="007270F9"/>
    <w:rsid w:val="00734A40"/>
    <w:rsid w:val="00737F56"/>
    <w:rsid w:val="0074692A"/>
    <w:rsid w:val="00750CED"/>
    <w:rsid w:val="00755840"/>
    <w:rsid w:val="00762ED9"/>
    <w:rsid w:val="00764E60"/>
    <w:rsid w:val="00791D6F"/>
    <w:rsid w:val="00795BC4"/>
    <w:rsid w:val="007B0E54"/>
    <w:rsid w:val="007C21A9"/>
    <w:rsid w:val="007D499A"/>
    <w:rsid w:val="007D5EB7"/>
    <w:rsid w:val="007D7854"/>
    <w:rsid w:val="007E2150"/>
    <w:rsid w:val="007E3A20"/>
    <w:rsid w:val="007F1560"/>
    <w:rsid w:val="008124C9"/>
    <w:rsid w:val="0081345E"/>
    <w:rsid w:val="008429FE"/>
    <w:rsid w:val="0087516F"/>
    <w:rsid w:val="00877AAC"/>
    <w:rsid w:val="00885CBB"/>
    <w:rsid w:val="00897078"/>
    <w:rsid w:val="008C2829"/>
    <w:rsid w:val="008C6F24"/>
    <w:rsid w:val="008D0F6A"/>
    <w:rsid w:val="008D3099"/>
    <w:rsid w:val="008D7A1D"/>
    <w:rsid w:val="008E5AFE"/>
    <w:rsid w:val="008E7FBA"/>
    <w:rsid w:val="008F1EAE"/>
    <w:rsid w:val="009042FB"/>
    <w:rsid w:val="009065A2"/>
    <w:rsid w:val="00910607"/>
    <w:rsid w:val="00911963"/>
    <w:rsid w:val="009125CE"/>
    <w:rsid w:val="0092411B"/>
    <w:rsid w:val="00933BCE"/>
    <w:rsid w:val="00941328"/>
    <w:rsid w:val="009641B4"/>
    <w:rsid w:val="00967B30"/>
    <w:rsid w:val="00974C2C"/>
    <w:rsid w:val="00975B79"/>
    <w:rsid w:val="009800C5"/>
    <w:rsid w:val="00985E5E"/>
    <w:rsid w:val="00987DBB"/>
    <w:rsid w:val="009A3CEC"/>
    <w:rsid w:val="009A6194"/>
    <w:rsid w:val="009B4ADF"/>
    <w:rsid w:val="009B6888"/>
    <w:rsid w:val="009C0161"/>
    <w:rsid w:val="009D108D"/>
    <w:rsid w:val="009D3FE2"/>
    <w:rsid w:val="009E1436"/>
    <w:rsid w:val="009E5668"/>
    <w:rsid w:val="009F5B65"/>
    <w:rsid w:val="009F7570"/>
    <w:rsid w:val="00A00854"/>
    <w:rsid w:val="00A147DF"/>
    <w:rsid w:val="00A14CA7"/>
    <w:rsid w:val="00A156D3"/>
    <w:rsid w:val="00A20A9B"/>
    <w:rsid w:val="00A21FC2"/>
    <w:rsid w:val="00A36E92"/>
    <w:rsid w:val="00A37FBC"/>
    <w:rsid w:val="00A53657"/>
    <w:rsid w:val="00A55DBC"/>
    <w:rsid w:val="00A568D0"/>
    <w:rsid w:val="00A652DB"/>
    <w:rsid w:val="00A65689"/>
    <w:rsid w:val="00A74A3B"/>
    <w:rsid w:val="00A74F76"/>
    <w:rsid w:val="00A77C48"/>
    <w:rsid w:val="00A80D17"/>
    <w:rsid w:val="00A82A1E"/>
    <w:rsid w:val="00AA2B0A"/>
    <w:rsid w:val="00AA79E9"/>
    <w:rsid w:val="00AB0A70"/>
    <w:rsid w:val="00AC220E"/>
    <w:rsid w:val="00AC74BF"/>
    <w:rsid w:val="00AD254F"/>
    <w:rsid w:val="00AD502A"/>
    <w:rsid w:val="00AD577B"/>
    <w:rsid w:val="00AF0814"/>
    <w:rsid w:val="00AF189F"/>
    <w:rsid w:val="00B01CF5"/>
    <w:rsid w:val="00B04410"/>
    <w:rsid w:val="00B128DE"/>
    <w:rsid w:val="00B211B5"/>
    <w:rsid w:val="00B25453"/>
    <w:rsid w:val="00B3574C"/>
    <w:rsid w:val="00B4167A"/>
    <w:rsid w:val="00B42E2C"/>
    <w:rsid w:val="00B45E37"/>
    <w:rsid w:val="00B63B0F"/>
    <w:rsid w:val="00B7678A"/>
    <w:rsid w:val="00B8180C"/>
    <w:rsid w:val="00BB1F4D"/>
    <w:rsid w:val="00BC284D"/>
    <w:rsid w:val="00BD08CA"/>
    <w:rsid w:val="00BF61CF"/>
    <w:rsid w:val="00C00C57"/>
    <w:rsid w:val="00C15601"/>
    <w:rsid w:val="00C2048A"/>
    <w:rsid w:val="00C23CFB"/>
    <w:rsid w:val="00C241F7"/>
    <w:rsid w:val="00C27930"/>
    <w:rsid w:val="00C4447C"/>
    <w:rsid w:val="00C524A4"/>
    <w:rsid w:val="00C71E18"/>
    <w:rsid w:val="00C730C6"/>
    <w:rsid w:val="00C73C5A"/>
    <w:rsid w:val="00C75C7F"/>
    <w:rsid w:val="00C915FF"/>
    <w:rsid w:val="00CC7E6C"/>
    <w:rsid w:val="00CE7C31"/>
    <w:rsid w:val="00CF6470"/>
    <w:rsid w:val="00D00E82"/>
    <w:rsid w:val="00D07745"/>
    <w:rsid w:val="00D10FB7"/>
    <w:rsid w:val="00D22171"/>
    <w:rsid w:val="00D364A5"/>
    <w:rsid w:val="00D44861"/>
    <w:rsid w:val="00D52518"/>
    <w:rsid w:val="00D53EAB"/>
    <w:rsid w:val="00D56AE1"/>
    <w:rsid w:val="00D67CA1"/>
    <w:rsid w:val="00D70F12"/>
    <w:rsid w:val="00D82C62"/>
    <w:rsid w:val="00D8785C"/>
    <w:rsid w:val="00D92604"/>
    <w:rsid w:val="00DB1B9D"/>
    <w:rsid w:val="00DB453B"/>
    <w:rsid w:val="00DB469C"/>
    <w:rsid w:val="00DB7392"/>
    <w:rsid w:val="00DB7C8B"/>
    <w:rsid w:val="00DD0987"/>
    <w:rsid w:val="00DE1595"/>
    <w:rsid w:val="00DE1CF8"/>
    <w:rsid w:val="00DF3654"/>
    <w:rsid w:val="00E13708"/>
    <w:rsid w:val="00E15578"/>
    <w:rsid w:val="00E36F5C"/>
    <w:rsid w:val="00E37932"/>
    <w:rsid w:val="00E441F9"/>
    <w:rsid w:val="00E70C88"/>
    <w:rsid w:val="00E71C79"/>
    <w:rsid w:val="00EA5419"/>
    <w:rsid w:val="00EA6B5D"/>
    <w:rsid w:val="00EB347B"/>
    <w:rsid w:val="00EC57A1"/>
    <w:rsid w:val="00EC6590"/>
    <w:rsid w:val="00ED665C"/>
    <w:rsid w:val="00EF173F"/>
    <w:rsid w:val="00EF1C0A"/>
    <w:rsid w:val="00EF2959"/>
    <w:rsid w:val="00F42BC2"/>
    <w:rsid w:val="00F51FDC"/>
    <w:rsid w:val="00F546CE"/>
    <w:rsid w:val="00F638C4"/>
    <w:rsid w:val="00F71E28"/>
    <w:rsid w:val="00F800E2"/>
    <w:rsid w:val="00F947CD"/>
    <w:rsid w:val="00FB0B88"/>
    <w:rsid w:val="00FB67E9"/>
    <w:rsid w:val="00FC37D8"/>
    <w:rsid w:val="00FD2CBA"/>
    <w:rsid w:val="00FD440C"/>
    <w:rsid w:val="00FD615D"/>
    <w:rsid w:val="00FF2742"/>
    <w:rsid w:val="1AF324A5"/>
    <w:rsid w:val="1B297A3A"/>
    <w:rsid w:val="237B5435"/>
    <w:rsid w:val="28CE720A"/>
    <w:rsid w:val="3FF31DE3"/>
    <w:rsid w:val="411B4411"/>
    <w:rsid w:val="43F744CF"/>
    <w:rsid w:val="4C5EE387"/>
    <w:rsid w:val="71A863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C9AB02B9-A4FF-48B3-909D-5B9A444481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0" w:semiHidden="0" w:unhideWhenUsed="0" w:qFormat="1"/>
    <w:lsdException w:name="Default Paragraph Font" w:uiPriority="1"/>
    <w:lsdException w:name="Subtitle" w:uiPriority="0" w:semiHidden="0" w:unhideWhenUsed="0" w:qFormat="1"/>
    <w:lsdException w:name="Hyperlink"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41EA2"/>
    <w:pPr>
      <w:bidi/>
    </w:pPr>
  </w:style>
  <w:style w:type="paragraph" w:styleId="Heading1">
    <w:name w:val="heading 1"/>
    <w:basedOn w:val="Normal"/>
    <w:next w:val="Normal"/>
    <w:link w:val="Heading1Char"/>
    <w:uiPriority w:val="9"/>
    <w:qFormat/>
    <w:rsid w:val="00910607"/>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styleId="HeaderChar" w:customStyle="1">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styleId="FooterChar" w:customStyle="1">
    <w:name w:val="Footer Char"/>
    <w:basedOn w:val="DefaultParagraphFont"/>
    <w:link w:val="Footer"/>
    <w:uiPriority w:val="99"/>
    <w:rsid w:val="009125CE"/>
  </w:style>
  <w:style w:type="paragraph" w:styleId="ListParagraph">
    <w:name w:val="List Paragraph"/>
    <w:aliases w:val="سرد الفقرات,عنوان رئيسي,سرد الفقراتCxSpLast,NumberedList, سرد الفقرات1, سرد الفقرات11,سرد الفقرات1,سرد الفقرات11,List Paragraph (numbered (a)),123 List Paragraph,Bullets,Numbered List Paragraph,References,Liste 1,ReferencesCxSpLast"/>
    <w:basedOn w:val="Normal"/>
    <w:link w:val="ListParagraphChar"/>
    <w:uiPriority w:val="34"/>
    <w:qFormat/>
    <w:rsid w:val="002748AB"/>
    <w:pPr>
      <w:ind w:left="720"/>
      <w:contextualSpacing/>
    </w:pPr>
  </w:style>
  <w:style w:type="character" w:styleId="ListParagraphChar" w:customStyle="1">
    <w:name w:val="List Paragraph Char"/>
    <w:aliases w:val="سرد الفقرات Char,عنوان رئيسي Char,سرد الفقراتCxSpLast Char,NumberedList Char, سرد الفقرات1 Char, سرد الفقرات11 Char,سرد الفقرات1 Char,سرد الفقرات11 Char,List Paragraph (numbered (a)) Char,123 List Paragraph Char,Bullets Char"/>
    <w:link w:val="ListParagraph"/>
    <w:uiPriority w:val="34"/>
    <w:rsid w:val="00EC6590"/>
  </w:style>
  <w:style w:type="character" w:styleId="Heading1Char" w:customStyle="1">
    <w:name w:val="Heading 1 Char"/>
    <w:basedOn w:val="DefaultParagraphFont"/>
    <w:link w:val="Heading1"/>
    <w:uiPriority w:val="9"/>
    <w:rsid w:val="00910607"/>
    <w:rPr>
      <w:rFonts w:asciiTheme="majorHAnsi" w:hAnsiTheme="majorHAnsi" w:eastAsiaTheme="majorEastAsia" w:cstheme="majorBidi"/>
      <w:color w:val="2F5496" w:themeColor="accent1" w:themeShade="BF"/>
      <w:sz w:val="32"/>
      <w:szCs w:val="32"/>
    </w:rPr>
  </w:style>
  <w:style w:type="paragraph" w:styleId="NoSpacing">
    <w:name w:val="No Spacing"/>
    <w:link w:val="NoSpacingChar"/>
    <w:uiPriority w:val="1"/>
    <w:qFormat/>
    <w:rsid w:val="0036204E"/>
    <w:pPr>
      <w:bidi/>
      <w:spacing w:after="0" w:line="240" w:lineRule="auto"/>
    </w:pPr>
    <w:rPr>
      <w:rFonts w:eastAsiaTheme="minorEastAsia"/>
      <w:kern w:val="0"/>
      <w14:ligatures w14:val="none"/>
    </w:rPr>
  </w:style>
  <w:style w:type="character" w:styleId="NoSpacingChar" w:customStyle="1">
    <w:name w:val="No Spacing Char"/>
    <w:basedOn w:val="DefaultParagraphFont"/>
    <w:link w:val="NoSpacing"/>
    <w:uiPriority w:val="1"/>
    <w:rsid w:val="0036204E"/>
    <w:rPr>
      <w:rFonts w:eastAsiaTheme="minorEastAsia"/>
      <w:kern w:val="0"/>
      <w14:ligatures w14:val="none"/>
    </w:rPr>
  </w:style>
  <w:style w:type="table" w:styleId="TableGrid">
    <w:name w:val="Table Grid"/>
    <w:basedOn w:val="TableNormal"/>
    <w:uiPriority w:val="59"/>
    <w:rsid w:val="0036204E"/>
    <w:pPr>
      <w:spacing w:after="0" w:line="240" w:lineRule="auto"/>
    </w:pPr>
    <w:rPr>
      <w:kern w:val="0"/>
      <w14:ligatures w14:val="none"/>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Title">
    <w:name w:val="Title"/>
    <w:basedOn w:val="Normal"/>
    <w:link w:val="TitleChar"/>
    <w:qFormat/>
    <w:rsid w:val="0036204E"/>
    <w:pPr>
      <w:tabs>
        <w:tab w:val="left" w:pos="1427"/>
      </w:tabs>
      <w:spacing w:after="0" w:line="240" w:lineRule="auto"/>
      <w:jc w:val="center"/>
    </w:pPr>
    <w:rPr>
      <w:rFonts w:ascii="Times New Roman" w:hAnsi="Times New Roman" w:eastAsia="Times New Roman" w:cs="MCS ALMAALIM HIGH"/>
      <w:kern w:val="0"/>
      <w:sz w:val="42"/>
      <w:szCs w:val="42"/>
      <w14:ligatures w14:val="none"/>
    </w:rPr>
  </w:style>
  <w:style w:type="character" w:styleId="TitleChar" w:customStyle="1">
    <w:name w:val="Title Char"/>
    <w:basedOn w:val="DefaultParagraphFont"/>
    <w:link w:val="Title"/>
    <w:rsid w:val="0036204E"/>
    <w:rPr>
      <w:rFonts w:ascii="Times New Roman" w:hAnsi="Times New Roman" w:eastAsia="Times New Roman" w:cs="MCS ALMAALIM HIGH"/>
      <w:kern w:val="0"/>
      <w:sz w:val="42"/>
      <w:szCs w:val="42"/>
      <w14:ligatures w14:val="none"/>
    </w:rPr>
  </w:style>
  <w:style w:type="paragraph" w:styleId="Subtitle">
    <w:name w:val="Subtitle"/>
    <w:basedOn w:val="Normal"/>
    <w:link w:val="SubtitleChar"/>
    <w:qFormat/>
    <w:rsid w:val="0036204E"/>
    <w:pPr>
      <w:tabs>
        <w:tab w:val="left" w:pos="1427"/>
      </w:tabs>
      <w:spacing w:after="0" w:line="240" w:lineRule="auto"/>
      <w:jc w:val="center"/>
    </w:pPr>
    <w:rPr>
      <w:rFonts w:ascii="Times New Roman" w:hAnsi="Times New Roman" w:eastAsia="Times New Roman" w:cs="MCS Taybah S_U normal."/>
      <w:kern w:val="0"/>
      <w:sz w:val="38"/>
      <w:szCs w:val="40"/>
      <w14:ligatures w14:val="none"/>
    </w:rPr>
  </w:style>
  <w:style w:type="character" w:styleId="SubtitleChar" w:customStyle="1">
    <w:name w:val="Subtitle Char"/>
    <w:basedOn w:val="DefaultParagraphFont"/>
    <w:link w:val="Subtitle"/>
    <w:rsid w:val="0036204E"/>
    <w:rPr>
      <w:rFonts w:ascii="Times New Roman" w:hAnsi="Times New Roman" w:eastAsia="Times New Roman" w:cs="MCS Taybah S_U normal."/>
      <w:kern w:val="0"/>
      <w:sz w:val="38"/>
      <w:szCs w:val="40"/>
      <w14:ligatures w14:val="none"/>
    </w:rPr>
  </w:style>
  <w:style w:type="paragraph" w:styleId="BalloonText">
    <w:name w:val="Balloon Text"/>
    <w:basedOn w:val="Normal"/>
    <w:link w:val="BalloonTextChar"/>
    <w:uiPriority w:val="99"/>
    <w:semiHidden/>
    <w:unhideWhenUsed/>
    <w:rsid w:val="0036204E"/>
    <w:pPr>
      <w:tabs>
        <w:tab w:val="left" w:pos="1427"/>
      </w:tabs>
      <w:spacing w:after="0" w:line="240" w:lineRule="auto"/>
      <w:jc w:val="both"/>
    </w:pPr>
    <w:rPr>
      <w:rFonts w:ascii="Tahoma" w:hAnsi="Tahoma" w:cs="Tahoma"/>
      <w:kern w:val="0"/>
      <w:sz w:val="16"/>
      <w:szCs w:val="16"/>
      <w14:ligatures w14:val="none"/>
    </w:rPr>
  </w:style>
  <w:style w:type="character" w:styleId="BalloonTextChar" w:customStyle="1">
    <w:name w:val="Balloon Text Char"/>
    <w:basedOn w:val="DefaultParagraphFont"/>
    <w:link w:val="BalloonText"/>
    <w:uiPriority w:val="99"/>
    <w:semiHidden/>
    <w:rsid w:val="0036204E"/>
    <w:rPr>
      <w:rFonts w:ascii="Tahoma" w:hAnsi="Tahoma" w:cs="Tahoma"/>
      <w:kern w:val="0"/>
      <w:sz w:val="16"/>
      <w:szCs w:val="16"/>
      <w14:ligatures w14:val="none"/>
    </w:rPr>
  </w:style>
  <w:style w:type="paragraph" w:styleId="NormalWeb">
    <w:name w:val="Normal (Web)"/>
    <w:basedOn w:val="Normal"/>
    <w:uiPriority w:val="99"/>
    <w:unhideWhenUsed/>
    <w:rsid w:val="0036204E"/>
    <w:pPr>
      <w:bidi w:val="0"/>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s2" w:customStyle="1">
    <w:name w:val="s2"/>
    <w:basedOn w:val="DefaultParagraphFont"/>
    <w:rsid w:val="0036204E"/>
    <w:rPr>
      <w:rFonts w:hint="default" w:ascii=".SFUI-Regular" w:hAnsi=".SFUI-Regular"/>
      <w:b w:val="0"/>
      <w:bCs w:val="0"/>
      <w:i w:val="0"/>
      <w:iCs w:val="0"/>
      <w:sz w:val="26"/>
      <w:szCs w:val="26"/>
    </w:rPr>
  </w:style>
  <w:style w:type="paragraph" w:styleId="TOCHeading">
    <w:name w:val="TOC Heading"/>
    <w:basedOn w:val="Heading1"/>
    <w:next w:val="Normal"/>
    <w:uiPriority w:val="39"/>
    <w:unhideWhenUsed/>
    <w:qFormat/>
    <w:rsid w:val="00B42E2C"/>
    <w:pPr>
      <w:bidi w:val="0"/>
      <w:outlineLvl w:val="9"/>
    </w:pPr>
    <w:rPr>
      <w:kern w:val="0"/>
      <w14:ligatures w14:val="none"/>
    </w:rPr>
  </w:style>
  <w:style w:type="paragraph" w:styleId="TOC1">
    <w:name w:val="toc 1"/>
    <w:basedOn w:val="Normal"/>
    <w:next w:val="Normal"/>
    <w:autoRedefine/>
    <w:uiPriority w:val="39"/>
    <w:unhideWhenUsed/>
    <w:rsid w:val="00B42E2C"/>
    <w:pPr>
      <w:spacing w:after="100"/>
    </w:pPr>
  </w:style>
  <w:style w:type="character" w:styleId="Hyperlink">
    <w:name w:val="Hyperlink"/>
    <w:basedOn w:val="DefaultParagraphFont"/>
    <w:uiPriority w:val="99"/>
    <w:unhideWhenUsed/>
    <w:qFormat/>
    <w:rsid w:val="00B42E2C"/>
    <w:rPr>
      <w:color w:val="0563C1" w:themeColor="hyperlink"/>
      <w:u w:val="single"/>
    </w:rPr>
  </w:style>
  <w:style w:type="character" w:styleId="UnresolvedMention" w:customStyle="1">
    <w:name w:val="Unresolved Mention"/>
    <w:basedOn w:val="DefaultParagraphFont"/>
    <w:uiPriority w:val="99"/>
    <w:semiHidden/>
    <w:unhideWhenUsed/>
    <w:rsid w:val="00B42E2C"/>
    <w:rPr>
      <w:color w:val="605E5C"/>
      <w:shd w:val="clear" w:color="auto" w:fill="E1DFDD"/>
    </w:rPr>
  </w:style>
  <w:style w:type="paragraph" w:styleId="p1" w:customStyle="1">
    <w:name w:val="p1"/>
    <w:basedOn w:val="Normal"/>
    <w:rsid w:val="00510E8E"/>
    <w:pPr>
      <w:bidi w:val="0"/>
      <w:spacing w:after="0" w:line="240" w:lineRule="auto"/>
    </w:pPr>
    <w:rPr>
      <w:rFonts w:ascii=".AppleArabicFont" w:hAnsi=".AppleArabicFont" w:cs="Times New Roman" w:eastAsiaTheme="minorEastAsia"/>
      <w:kern w:val="0"/>
      <w:sz w:val="26"/>
      <w:szCs w:val="2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EA2"/>
    <w:pPr>
      <w:bidi/>
    </w:pPr>
  </w:style>
  <w:style w:type="paragraph" w:styleId="Heading1">
    <w:name w:val="heading 1"/>
    <w:basedOn w:val="Normal"/>
    <w:next w:val="Normal"/>
    <w:link w:val="Heading1Char"/>
    <w:uiPriority w:val="9"/>
    <w:qFormat/>
    <w:rsid w:val="009106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سرد الفقرات,عنوان رئيسي,سرد الفقراتCxSpLast,NumberedList, سرد الفقرات1, سرد الفقرات11,سرد الفقرات1,سرد الفقرات11,List Paragraph (numbered (a)),123 List Paragraph,Bullets,Numbered List Paragraph,References,Liste 1,ReferencesCxSpLast"/>
    <w:basedOn w:val="Normal"/>
    <w:link w:val="ListParagraphChar"/>
    <w:uiPriority w:val="34"/>
    <w:qFormat/>
    <w:rsid w:val="002748AB"/>
    <w:pPr>
      <w:ind w:left="720"/>
      <w:contextualSpacing/>
    </w:pPr>
  </w:style>
  <w:style w:type="character" w:customStyle="1" w:styleId="ListParagraphChar">
    <w:name w:val="List Paragraph Char"/>
    <w:aliases w:val="سرد الفقرات Char,عنوان رئيسي Char,سرد الفقراتCxSpLast Char,NumberedList Char, سرد الفقرات1 Char, سرد الفقرات11 Char,سرد الفقرات1 Char,سرد الفقرات11 Char,List Paragraph (numbered (a)) Char,123 List Paragraph Char,Bullets Char"/>
    <w:link w:val="ListParagraph"/>
    <w:uiPriority w:val="34"/>
    <w:rsid w:val="00EC6590"/>
  </w:style>
  <w:style w:type="character" w:customStyle="1" w:styleId="Heading1Char">
    <w:name w:val="Heading 1 Char"/>
    <w:basedOn w:val="DefaultParagraphFont"/>
    <w:link w:val="Heading1"/>
    <w:uiPriority w:val="9"/>
    <w:rsid w:val="00910607"/>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36204E"/>
    <w:pPr>
      <w:bidi/>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36204E"/>
    <w:rPr>
      <w:rFonts w:eastAsiaTheme="minorEastAsia"/>
      <w:kern w:val="0"/>
      <w14:ligatures w14:val="none"/>
    </w:rPr>
  </w:style>
  <w:style w:type="table" w:styleId="TableGrid">
    <w:name w:val="Table Grid"/>
    <w:basedOn w:val="TableNormal"/>
    <w:uiPriority w:val="59"/>
    <w:rsid w:val="0036204E"/>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36204E"/>
    <w:pPr>
      <w:tabs>
        <w:tab w:val="left" w:pos="1427"/>
      </w:tabs>
      <w:spacing w:after="0" w:line="240" w:lineRule="auto"/>
      <w:jc w:val="center"/>
    </w:pPr>
    <w:rPr>
      <w:rFonts w:ascii="Times New Roman" w:eastAsia="Times New Roman" w:hAnsi="Times New Roman" w:cs="MCS ALMAALIM HIGH"/>
      <w:kern w:val="0"/>
      <w:sz w:val="42"/>
      <w:szCs w:val="42"/>
      <w14:ligatures w14:val="none"/>
    </w:rPr>
  </w:style>
  <w:style w:type="character" w:customStyle="1" w:styleId="TitleChar">
    <w:name w:val="Title Char"/>
    <w:basedOn w:val="DefaultParagraphFont"/>
    <w:link w:val="Title"/>
    <w:rsid w:val="0036204E"/>
    <w:rPr>
      <w:rFonts w:ascii="Times New Roman" w:eastAsia="Times New Roman" w:hAnsi="Times New Roman" w:cs="MCS ALMAALIM HIGH"/>
      <w:kern w:val="0"/>
      <w:sz w:val="42"/>
      <w:szCs w:val="42"/>
      <w14:ligatures w14:val="none"/>
    </w:rPr>
  </w:style>
  <w:style w:type="paragraph" w:styleId="Subtitle">
    <w:name w:val="Subtitle"/>
    <w:basedOn w:val="Normal"/>
    <w:link w:val="SubtitleChar"/>
    <w:qFormat/>
    <w:rsid w:val="0036204E"/>
    <w:pPr>
      <w:tabs>
        <w:tab w:val="left" w:pos="1427"/>
      </w:tabs>
      <w:spacing w:after="0" w:line="240" w:lineRule="auto"/>
      <w:jc w:val="center"/>
    </w:pPr>
    <w:rPr>
      <w:rFonts w:ascii="Times New Roman" w:eastAsia="Times New Roman" w:hAnsi="Times New Roman" w:cs="MCS Taybah S_U normal."/>
      <w:kern w:val="0"/>
      <w:sz w:val="38"/>
      <w:szCs w:val="40"/>
      <w14:ligatures w14:val="none"/>
    </w:rPr>
  </w:style>
  <w:style w:type="character" w:customStyle="1" w:styleId="SubtitleChar">
    <w:name w:val="Subtitle Char"/>
    <w:basedOn w:val="DefaultParagraphFont"/>
    <w:link w:val="Subtitle"/>
    <w:rsid w:val="0036204E"/>
    <w:rPr>
      <w:rFonts w:ascii="Times New Roman" w:eastAsia="Times New Roman" w:hAnsi="Times New Roman" w:cs="MCS Taybah S_U normal."/>
      <w:kern w:val="0"/>
      <w:sz w:val="38"/>
      <w:szCs w:val="40"/>
      <w14:ligatures w14:val="none"/>
    </w:rPr>
  </w:style>
  <w:style w:type="paragraph" w:styleId="BalloonText">
    <w:name w:val="Balloon Text"/>
    <w:basedOn w:val="Normal"/>
    <w:link w:val="BalloonTextChar"/>
    <w:uiPriority w:val="99"/>
    <w:semiHidden/>
    <w:unhideWhenUsed/>
    <w:rsid w:val="0036204E"/>
    <w:pPr>
      <w:tabs>
        <w:tab w:val="left" w:pos="1427"/>
      </w:tabs>
      <w:spacing w:after="0" w:line="240" w:lineRule="auto"/>
      <w:jc w:val="both"/>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36204E"/>
    <w:rPr>
      <w:rFonts w:ascii="Tahoma" w:hAnsi="Tahoma" w:cs="Tahoma"/>
      <w:kern w:val="0"/>
      <w:sz w:val="16"/>
      <w:szCs w:val="16"/>
      <w14:ligatures w14:val="none"/>
    </w:rPr>
  </w:style>
  <w:style w:type="paragraph" w:styleId="NormalWeb">
    <w:name w:val="Normal (Web)"/>
    <w:basedOn w:val="Normal"/>
    <w:uiPriority w:val="99"/>
    <w:unhideWhenUsed/>
    <w:rsid w:val="0036204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DefaultParagraphFont"/>
    <w:rsid w:val="0036204E"/>
    <w:rPr>
      <w:rFonts w:ascii=".SFUI-Regular" w:hAnsi=".SFUI-Regular" w:hint="default"/>
      <w:b w:val="0"/>
      <w:bCs w:val="0"/>
      <w:i w:val="0"/>
      <w:iCs w:val="0"/>
      <w:sz w:val="26"/>
      <w:szCs w:val="26"/>
    </w:rPr>
  </w:style>
  <w:style w:type="paragraph" w:styleId="TOCHeading">
    <w:name w:val="TOC Heading"/>
    <w:basedOn w:val="Heading1"/>
    <w:next w:val="Normal"/>
    <w:uiPriority w:val="39"/>
    <w:unhideWhenUsed/>
    <w:qFormat/>
    <w:rsid w:val="00B42E2C"/>
    <w:pPr>
      <w:bidi w:val="0"/>
      <w:outlineLvl w:val="9"/>
    </w:pPr>
    <w:rPr>
      <w:kern w:val="0"/>
      <w14:ligatures w14:val="none"/>
    </w:rPr>
  </w:style>
  <w:style w:type="paragraph" w:styleId="TOC1">
    <w:name w:val="toc 1"/>
    <w:basedOn w:val="Normal"/>
    <w:next w:val="Normal"/>
    <w:autoRedefine/>
    <w:uiPriority w:val="39"/>
    <w:unhideWhenUsed/>
    <w:rsid w:val="00B42E2C"/>
    <w:pPr>
      <w:spacing w:after="100"/>
    </w:pPr>
  </w:style>
  <w:style w:type="character" w:styleId="Hyperlink">
    <w:name w:val="Hyperlink"/>
    <w:basedOn w:val="DefaultParagraphFont"/>
    <w:uiPriority w:val="99"/>
    <w:unhideWhenUsed/>
    <w:qFormat/>
    <w:rsid w:val="00B42E2C"/>
    <w:rPr>
      <w:color w:val="0563C1" w:themeColor="hyperlink"/>
      <w:u w:val="single"/>
    </w:rPr>
  </w:style>
  <w:style w:type="character" w:customStyle="1" w:styleId="UnresolvedMention">
    <w:name w:val="Unresolved Mention"/>
    <w:basedOn w:val="DefaultParagraphFont"/>
    <w:uiPriority w:val="99"/>
    <w:semiHidden/>
    <w:unhideWhenUsed/>
    <w:rsid w:val="00B42E2C"/>
    <w:rPr>
      <w:color w:val="605E5C"/>
      <w:shd w:val="clear" w:color="auto" w:fill="E1DFDD"/>
    </w:rPr>
  </w:style>
  <w:style w:type="paragraph" w:customStyle="1" w:styleId="p1">
    <w:name w:val="p1"/>
    <w:basedOn w:val="Normal"/>
    <w:rsid w:val="00510E8E"/>
    <w:pPr>
      <w:bidi w:val="0"/>
      <w:spacing w:after="0" w:line="240" w:lineRule="auto"/>
    </w:pPr>
    <w:rPr>
      <w:rFonts w:ascii=".AppleArabicFont" w:eastAsiaTheme="minorEastAsia" w:hAnsi=".AppleArabicFont" w:cs="Times New Roman"/>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styles" Target="styles.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microsoft.com/office/2007/relationships/stylesWithEffects" Target="stylesWithEffects.xml" Id="rId4" /><Relationship Type="http://schemas.openxmlformats.org/officeDocument/2006/relationships/image" Target="media/image1.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AEC58-57AA-429E-B16A-B51E9D49FAE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marwamostafa2013</dc:creator>
  <lastModifiedBy>العنود خالد الخضر-30291</lastModifiedBy>
  <revision>4</revision>
  <lastPrinted>2026-07-11T21:06:00.0000000Z</lastPrinted>
  <dcterms:created xsi:type="dcterms:W3CDTF">2026-07-15T09:41:00.0000000Z</dcterms:created>
  <dcterms:modified xsi:type="dcterms:W3CDTF">2026-07-17T12:45:14.1285237Z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