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w:t>
      </w:r>
      <w:proofErr w:type="spellStart"/>
      <w:r w:rsidRPr="00646233">
        <w:rPr>
          <w:rFonts w:ascii="Simplified Arabic" w:hAnsi="Simplified Arabic" w:cs="Simplified Arabic" w:hint="cs"/>
          <w:sz w:val="28"/>
          <w:szCs w:val="28"/>
          <w:rtl/>
          <w:lang w:bidi="ar-EG"/>
        </w:rPr>
        <w:t>ميدأوشن</w:t>
      </w:r>
      <w:proofErr w:type="spellEnd"/>
      <w:r w:rsidRPr="00646233">
        <w:rPr>
          <w:rFonts w:ascii="Simplified Arabic" w:hAnsi="Simplified Arabic" w:cs="Simplified Arabic" w:hint="cs"/>
          <w:sz w:val="28"/>
          <w:szCs w:val="28"/>
          <w:rtl/>
          <w:lang w:bidi="ar-EG"/>
        </w:rPr>
        <w:t xml:space="preserve">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8240"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2C5C81F4"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 xml:space="preserve">ماجستير ادارة </w:t>
      </w:r>
      <w:r w:rsidR="00D613EE">
        <w:rPr>
          <w:rFonts w:ascii="Simplified Arabic" w:hAnsi="Simplified Arabic" w:cs="Simplified Arabic" w:hint="cs"/>
          <w:sz w:val="28"/>
          <w:szCs w:val="28"/>
          <w:rtl/>
          <w:lang w:bidi="ar-EG"/>
        </w:rPr>
        <w:t>المشاريع</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4E78DDBA" w14:textId="77777777" w:rsidR="00010E57" w:rsidRDefault="00010E57" w:rsidP="00646233">
      <w:pPr>
        <w:spacing w:line="276" w:lineRule="auto"/>
        <w:jc w:val="center"/>
        <w:rPr>
          <w:rFonts w:ascii="Simplified Arabic" w:hAnsi="Simplified Arabic" w:cs="Simplified Arabic"/>
          <w:b/>
          <w:bCs/>
          <w:sz w:val="28"/>
          <w:szCs w:val="28"/>
          <w:rtl/>
        </w:rPr>
      </w:pPr>
      <w:r w:rsidRPr="00010E57">
        <w:rPr>
          <w:rFonts w:ascii="Simplified Arabic" w:hAnsi="Simplified Arabic" w:cs="Simplified Arabic"/>
          <w:b/>
          <w:bCs/>
          <w:sz w:val="36"/>
          <w:szCs w:val="36"/>
          <w:rtl/>
        </w:rPr>
        <w:t xml:space="preserve">دور إدارة المشاريع في تقليل الفاقد التشغيلي لعقود إدارة </w:t>
      </w:r>
      <w:proofErr w:type="gramStart"/>
      <w:r w:rsidRPr="00010E57">
        <w:rPr>
          <w:rFonts w:ascii="Simplified Arabic" w:hAnsi="Simplified Arabic" w:cs="Simplified Arabic"/>
          <w:b/>
          <w:bCs/>
          <w:sz w:val="36"/>
          <w:szCs w:val="36"/>
          <w:rtl/>
        </w:rPr>
        <w:t>المرافق  دراسة</w:t>
      </w:r>
      <w:proofErr w:type="gramEnd"/>
      <w:r w:rsidRPr="00010E57">
        <w:rPr>
          <w:rFonts w:ascii="Simplified Arabic" w:hAnsi="Simplified Arabic" w:cs="Simplified Arabic"/>
          <w:b/>
          <w:bCs/>
          <w:sz w:val="36"/>
          <w:szCs w:val="36"/>
          <w:rtl/>
        </w:rPr>
        <w:t xml:space="preserve"> ميدانية على شركة إدارة مرافق سعودية ساس</w:t>
      </w:r>
    </w:p>
    <w:p w14:paraId="2E656BF7" w14:textId="77777777" w:rsidR="00243B2E" w:rsidRPr="00243B2E" w:rsidRDefault="00243B2E" w:rsidP="00243B2E">
      <w:pPr>
        <w:spacing w:line="276" w:lineRule="auto"/>
        <w:jc w:val="center"/>
        <w:rPr>
          <w:rFonts w:ascii="Simplified Arabic" w:hAnsi="Simplified Arabic" w:cs="Simplified Arabic"/>
          <w:b/>
          <w:bCs/>
          <w:sz w:val="28"/>
          <w:szCs w:val="28"/>
          <w:lang w:bidi="ar-EG"/>
        </w:rPr>
      </w:pPr>
      <w:r w:rsidRPr="00243B2E">
        <w:rPr>
          <w:rFonts w:ascii="Times New Roman" w:hAnsi="Times New Roman" w:cs="Times New Roman" w:hint="cs"/>
          <w:b/>
          <w:bCs/>
          <w:sz w:val="28"/>
          <w:szCs w:val="28"/>
          <w:rtl/>
          <w:lang w:bidi="ar-EG"/>
        </w:rPr>
        <w:t>إعداد</w:t>
      </w:r>
      <w:r w:rsidRPr="00243B2E">
        <w:rPr>
          <w:rFonts w:ascii="Simplified Arabic" w:hAnsi="Simplified Arabic" w:cs="Simplified Arabic"/>
          <w:b/>
          <w:bCs/>
          <w:sz w:val="28"/>
          <w:szCs w:val="28"/>
          <w:rtl/>
          <w:lang w:bidi="ar-EG"/>
        </w:rPr>
        <w:t xml:space="preserve"> </w:t>
      </w:r>
      <w:r w:rsidRPr="00243B2E">
        <w:rPr>
          <w:rFonts w:ascii="Times New Roman" w:hAnsi="Times New Roman" w:cs="Times New Roman" w:hint="cs"/>
          <w:b/>
          <w:bCs/>
          <w:sz w:val="28"/>
          <w:szCs w:val="28"/>
          <w:rtl/>
          <w:lang w:bidi="ar-EG"/>
        </w:rPr>
        <w:t>الطالب</w:t>
      </w:r>
      <w:r w:rsidRPr="00243B2E">
        <w:rPr>
          <w:rFonts w:ascii="Simplified Arabic" w:hAnsi="Simplified Arabic" w:cs="Simplified Arabic"/>
          <w:b/>
          <w:bCs/>
          <w:sz w:val="28"/>
          <w:szCs w:val="28"/>
          <w:rtl/>
          <w:lang w:bidi="ar-EG"/>
        </w:rPr>
        <w:t>/</w:t>
      </w:r>
      <w:r w:rsidRPr="00243B2E">
        <w:rPr>
          <w:rFonts w:ascii="Times New Roman" w:hAnsi="Times New Roman" w:cs="Times New Roman" w:hint="cs"/>
          <w:b/>
          <w:bCs/>
          <w:sz w:val="28"/>
          <w:szCs w:val="28"/>
          <w:rtl/>
        </w:rPr>
        <w:t>محمد</w:t>
      </w:r>
      <w:r w:rsidRPr="00243B2E">
        <w:rPr>
          <w:rFonts w:ascii="Simplified Arabic" w:hAnsi="Simplified Arabic" w:cs="Simplified Arabic"/>
          <w:b/>
          <w:bCs/>
          <w:sz w:val="28"/>
          <w:szCs w:val="28"/>
          <w:rtl/>
        </w:rPr>
        <w:t xml:space="preserve"> </w:t>
      </w:r>
      <w:r w:rsidRPr="00243B2E">
        <w:rPr>
          <w:rFonts w:ascii="Times New Roman" w:hAnsi="Times New Roman" w:cs="Times New Roman" w:hint="cs"/>
          <w:b/>
          <w:bCs/>
          <w:sz w:val="28"/>
          <w:szCs w:val="28"/>
          <w:rtl/>
        </w:rPr>
        <w:t>مصلح</w:t>
      </w:r>
      <w:r w:rsidRPr="00243B2E">
        <w:rPr>
          <w:rFonts w:ascii="Simplified Arabic" w:hAnsi="Simplified Arabic" w:cs="Simplified Arabic"/>
          <w:b/>
          <w:bCs/>
          <w:sz w:val="28"/>
          <w:szCs w:val="28"/>
          <w:rtl/>
        </w:rPr>
        <w:t xml:space="preserve"> </w:t>
      </w:r>
      <w:r w:rsidRPr="00243B2E">
        <w:rPr>
          <w:rFonts w:ascii="Times New Roman" w:hAnsi="Times New Roman" w:cs="Times New Roman" w:hint="cs"/>
          <w:b/>
          <w:bCs/>
          <w:sz w:val="28"/>
          <w:szCs w:val="28"/>
          <w:rtl/>
        </w:rPr>
        <w:t>شتوي</w:t>
      </w:r>
      <w:r w:rsidRPr="00243B2E">
        <w:rPr>
          <w:rFonts w:ascii="Simplified Arabic" w:hAnsi="Simplified Arabic" w:cs="Simplified Arabic"/>
          <w:b/>
          <w:bCs/>
          <w:sz w:val="28"/>
          <w:szCs w:val="28"/>
          <w:rtl/>
        </w:rPr>
        <w:t xml:space="preserve"> </w:t>
      </w:r>
      <w:r w:rsidRPr="00243B2E">
        <w:rPr>
          <w:rFonts w:ascii="Times New Roman" w:hAnsi="Times New Roman" w:cs="Times New Roman" w:hint="cs"/>
          <w:b/>
          <w:bCs/>
          <w:sz w:val="28"/>
          <w:szCs w:val="28"/>
          <w:rtl/>
        </w:rPr>
        <w:t>ال</w:t>
      </w:r>
      <w:r w:rsidRPr="00243B2E">
        <w:rPr>
          <w:rFonts w:ascii="Simplified Arabic" w:hAnsi="Simplified Arabic" w:cs="Simplified Arabic"/>
          <w:b/>
          <w:bCs/>
          <w:sz w:val="28"/>
          <w:szCs w:val="28"/>
          <w:rtl/>
        </w:rPr>
        <w:t xml:space="preserve"> </w:t>
      </w:r>
      <w:proofErr w:type="spellStart"/>
      <w:r w:rsidRPr="00243B2E">
        <w:rPr>
          <w:rFonts w:ascii="Times New Roman" w:hAnsi="Times New Roman" w:cs="Times New Roman" w:hint="cs"/>
          <w:b/>
          <w:bCs/>
          <w:sz w:val="28"/>
          <w:szCs w:val="28"/>
          <w:rtl/>
        </w:rPr>
        <w:t>راكه</w:t>
      </w:r>
      <w:proofErr w:type="spellEnd"/>
    </w:p>
    <w:p w14:paraId="03EBB30F" w14:textId="77777777" w:rsidR="00243B2E" w:rsidRPr="00243B2E" w:rsidRDefault="00243B2E" w:rsidP="00243B2E">
      <w:pPr>
        <w:spacing w:line="276" w:lineRule="auto"/>
        <w:jc w:val="center"/>
        <w:rPr>
          <w:rFonts w:ascii="Simplified Arabic" w:hAnsi="Simplified Arabic" w:cs="Simplified Arabic"/>
          <w:b/>
          <w:bCs/>
          <w:sz w:val="28"/>
          <w:szCs w:val="28"/>
          <w:rtl/>
        </w:rPr>
      </w:pPr>
      <w:hyperlink r:id="rId9" w:history="1">
        <w:r w:rsidRPr="00243B2E">
          <w:rPr>
            <w:rStyle w:val="Hyperlink"/>
            <w:rFonts w:ascii="Simplified Arabic" w:hAnsi="Simplified Arabic" w:cs="Simplified Arabic"/>
            <w:b/>
            <w:bCs/>
            <w:sz w:val="28"/>
            <w:szCs w:val="28"/>
            <w:lang w:bidi="ar-EG"/>
          </w:rPr>
          <w:t>253001028</w:t>
        </w:r>
      </w:hyperlink>
    </w:p>
    <w:p w14:paraId="17741E33" w14:textId="77777777" w:rsidR="009A6DA0" w:rsidRDefault="009A6DA0" w:rsidP="00646233">
      <w:pPr>
        <w:spacing w:line="276" w:lineRule="auto"/>
        <w:jc w:val="center"/>
        <w:rPr>
          <w:rFonts w:ascii="Simplified Arabic" w:hAnsi="Simplified Arabic" w:cs="Simplified Arabic"/>
          <w:sz w:val="28"/>
          <w:szCs w:val="28"/>
          <w:rtl/>
        </w:rPr>
      </w:pPr>
    </w:p>
    <w:p w14:paraId="07E9F6ED" w14:textId="77777777" w:rsidR="00E51242" w:rsidRDefault="00E51242" w:rsidP="00646233">
      <w:pPr>
        <w:spacing w:line="276" w:lineRule="auto"/>
        <w:jc w:val="center"/>
        <w:rPr>
          <w:rFonts w:ascii="Simplified Arabic" w:hAnsi="Simplified Arabic" w:cs="Simplified Arabic"/>
          <w:sz w:val="28"/>
          <w:szCs w:val="28"/>
          <w:rtl/>
          <w:lang w:bidi="ar-EG"/>
        </w:rPr>
      </w:pP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proofErr w:type="spellStart"/>
      <w:proofErr w:type="gramStart"/>
      <w:r w:rsidRPr="00646233">
        <w:rPr>
          <w:rFonts w:ascii="Simplified Arabic" w:eastAsia="Calibri" w:hAnsi="Simplified Arabic" w:cs="Simplified Arabic" w:hint="cs"/>
          <w:kern w:val="0"/>
          <w:sz w:val="28"/>
          <w:szCs w:val="28"/>
          <w:rtl/>
          <w:lang w:bidi="ar-EG"/>
          <w14:ligatures w14:val="none"/>
        </w:rPr>
        <w:t>د.فايز</w:t>
      </w:r>
      <w:proofErr w:type="spellEnd"/>
      <w:proofErr w:type="gramEnd"/>
      <w:r w:rsidRPr="00646233">
        <w:rPr>
          <w:rFonts w:ascii="Simplified Arabic" w:eastAsia="Calibri" w:hAnsi="Simplified Arabic" w:cs="Simplified Arabic" w:hint="cs"/>
          <w:kern w:val="0"/>
          <w:sz w:val="28"/>
          <w:szCs w:val="28"/>
          <w:rtl/>
          <w:lang w:bidi="ar-EG"/>
          <w14:ligatures w14:val="none"/>
        </w:rPr>
        <w:t xml:space="preserve">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2"/>
          <w:szCs w:val="22"/>
          <w:rtl/>
        </w:rPr>
        <w:id w:val="879445717"/>
        <w:docPartObj>
          <w:docPartGallery w:val="Table of Contents"/>
          <w:docPartUnique/>
        </w:docPartObj>
      </w:sdtPr>
      <w:sdtEndPr>
        <w:rPr>
          <w:noProof/>
          <w:sz w:val="28"/>
          <w:szCs w:val="28"/>
        </w:rPr>
      </w:sdtEndPr>
      <w:sdtContent>
        <w:p w14:paraId="202ADDF0" w14:textId="695E1567" w:rsidR="00377D51" w:rsidRPr="008F750F" w:rsidRDefault="00377D51" w:rsidP="00D613EE">
          <w:pPr>
            <w:pStyle w:val="Heading1"/>
            <w:rPr>
              <w:rtl/>
            </w:rPr>
          </w:pPr>
        </w:p>
        <w:p w14:paraId="50C47CB6" w14:textId="1EFA24DE" w:rsidR="00A96B68" w:rsidRPr="00A96B68" w:rsidRDefault="00377D51">
          <w:pPr>
            <w:pStyle w:val="TOC1"/>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A96B68" w:rsidRPr="00A96B68">
              <w:rPr>
                <w:rFonts w:ascii="Simplified Arabic" w:hAnsi="Simplified Arabic" w:cs="Simplified Arabic" w:hint="cs"/>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2A5244FF"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3ECF87EE"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2325CBF0" w14:textId="70930724"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7C0D75CC" w14:textId="52FB5BF0"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2B6D1B7B" w14:textId="5C2ABDC1"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13C407A4" w14:textId="1AD8B6A2"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6265DCC4" w14:textId="5492F8DF"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13</w:t>
            </w:r>
            <w:r w:rsidRPr="00A96B68">
              <w:rPr>
                <w:rFonts w:ascii="Simplified Arabic" w:hAnsi="Simplified Arabic" w:cs="Simplified Arabic" w:hint="cs"/>
                <w:noProof/>
                <w:webHidden/>
                <w:sz w:val="28"/>
                <w:szCs w:val="28"/>
                <w:rtl/>
              </w:rPr>
              <w:fldChar w:fldCharType="end"/>
            </w:r>
          </w:hyperlink>
        </w:p>
        <w:p w14:paraId="78D34243" w14:textId="4B7992E2"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5BA1F63B" w14:textId="59FE9E54"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6F7012DE" w14:textId="3FB070E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20</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D613EE">
      <w:pPr>
        <w:pStyle w:val="Heading1"/>
        <w:rPr>
          <w:rtl/>
        </w:rPr>
      </w:pPr>
      <w:bookmarkStart w:id="1" w:name="_Toc231919267"/>
      <w:r w:rsidRPr="00646233">
        <w:rPr>
          <w:rFonts w:hint="cs"/>
          <w:rtl/>
        </w:rPr>
        <w:lastRenderedPageBreak/>
        <w:t>مقدمة</w:t>
      </w:r>
      <w:r w:rsidR="009125CE" w:rsidRPr="00646233">
        <w:rPr>
          <w:rFonts w:hint="cs"/>
          <w:rtl/>
        </w:rPr>
        <w:t>:</w:t>
      </w:r>
      <w:bookmarkEnd w:id="0"/>
      <w:bookmarkEnd w:id="1"/>
    </w:p>
    <w:p w14:paraId="093F4EAD" w14:textId="0F4B4C99" w:rsidR="0055205D" w:rsidRPr="0055205D" w:rsidRDefault="0055205D" w:rsidP="0055205D">
      <w:pPr>
        <w:pStyle w:val="NormalWeb"/>
        <w:bidi/>
        <w:spacing w:line="276" w:lineRule="auto"/>
        <w:jc w:val="both"/>
        <w:rPr>
          <w:rFonts w:ascii="Simplified Arabic" w:hAnsi="Simplified Arabic" w:cs="Simplified Arabic"/>
          <w:sz w:val="28"/>
          <w:szCs w:val="28"/>
        </w:rPr>
      </w:pPr>
      <w:bookmarkStart w:id="2" w:name="_Hlk172151144"/>
      <w:bookmarkStart w:id="3" w:name="_Toc169790489"/>
      <w:r w:rsidRPr="0055205D">
        <w:rPr>
          <w:rFonts w:ascii="Simplified Arabic" w:hAnsi="Simplified Arabic" w:cs="Simplified Arabic"/>
          <w:sz w:val="28"/>
          <w:szCs w:val="28"/>
          <w:rtl/>
        </w:rPr>
        <w:t xml:space="preserve">يشهد العالم المعاصر تحولات متسارعة في بيئة الأعمال، فرضت على المنظمات ضرورة إعادة النظر في أساليبها الإدارية وممارساتها التشغيلية لمواكبة المتغيرات الاقتصادية والتكنولوجية والاجتماعية. وفي ظل هذه التحولات، برزت إدارة المشاريع بوصفها أحد أهم المداخل الإدارية الحديثة التي تُمكّن المنظمات من تحقيق أهدافها الاستراتيجية بكفاءة وفاعلية، من خلال التخطيط الدقيق والتنفيذ المنظم والرقابة المستمرة على الموارد والعمليات. وقد أصبحت إدارة المشاريع علماً قائماً بذاته يستند إلى أُطر معرفية ومنهجيات متكاملة، تُسهم في توجيه الجهود نحو تحقيق المخرجات المرجوة ضمن قيود الوقت والتكلفة والجودة </w:t>
      </w:r>
      <w:r>
        <w:rPr>
          <w:rFonts w:ascii="Simplified Arabic" w:hAnsi="Simplified Arabic" w:cs="Simplified Arabic" w:hint="cs"/>
          <w:sz w:val="28"/>
          <w:szCs w:val="28"/>
          <w:rtl/>
        </w:rPr>
        <w:t>(</w:t>
      </w:r>
      <w:r w:rsidRPr="0055205D">
        <w:rPr>
          <w:rFonts w:ascii="Simplified Arabic" w:hAnsi="Simplified Arabic" w:cs="Simplified Arabic"/>
          <w:sz w:val="28"/>
          <w:szCs w:val="28"/>
          <w:rtl/>
        </w:rPr>
        <w:t>الربيع ومفلح، 2024</w:t>
      </w:r>
      <w:r>
        <w:rPr>
          <w:rFonts w:ascii="Simplified Arabic" w:hAnsi="Simplified Arabic" w:cs="Simplified Arabic" w:hint="cs"/>
          <w:sz w:val="28"/>
          <w:szCs w:val="28"/>
          <w:rtl/>
        </w:rPr>
        <w:t>)</w:t>
      </w:r>
      <w:r w:rsidRPr="0055205D">
        <w:rPr>
          <w:rFonts w:ascii="Simplified Arabic" w:hAnsi="Simplified Arabic" w:cs="Simplified Arabic"/>
          <w:sz w:val="28"/>
          <w:szCs w:val="28"/>
        </w:rPr>
        <w:t>.</w:t>
      </w:r>
    </w:p>
    <w:p w14:paraId="5CB9F769"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وتُعدّ إدارة المشاريع منظومةً متكاملةً من العمليات والممارسات التي تُغطّي مراحل المشروع كافة، بدءاً من مرحلة البدء والتخطيط، مروراً بمرحلة التنفيذ والمتابعة، وانتهاءً بمرحلة الإغلاق والتقييم. وتتضمن هذه المنظومة مجموعةً من الأبعاد الجوهرية التي تتمثل في تخطيط المشاريع، وتنفيذها، والرقابة عليها، وإدارة مخاطرها، وتُشكّل هذه الأبعاد مجتمعةً الإطار الذي يحكم سير العمل ويضمن تحقيق الأهداف المرسومة</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كما تُسهم إدارة المشاريع في تعزيز قدرة المنظمات على التكيّف مع المتغيرات والاستجابة للتحديات بمرونة عالية، مما ينعكس إيجاباً على أدائها التنظيمي وقدرتها التنافسية</w:t>
      </w:r>
      <w:r w:rsidRPr="0055205D">
        <w:rPr>
          <w:rFonts w:ascii="Simplified Arabic" w:hAnsi="Simplified Arabic" w:cs="Simplified Arabic"/>
          <w:sz w:val="28"/>
          <w:szCs w:val="28"/>
        </w:rPr>
        <w:t xml:space="preserve"> (Huguet et al., 2025).</w:t>
      </w:r>
    </w:p>
    <w:p w14:paraId="65554DF2"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وقد تطوّرت ممارسات إدارة المشاريع في العقود الأخيرة تطوراً ملحوظاً، إذ ظهرت منهجيات حديثة تتكامل مع الأساليب التقليدية لتُشكّل نماذج هجينة قادرة على التعامل مع المشاريع المعقدة والمتغيرة. ولم تعد إدارة المشاريع مقتصرةً على القطاعات الإنشائية والصناعية، بل امتدت لتشمل قطاعات الخدمات وإدارة المرافق وتقديم الحلول المتكاملة، حيث أصبحت ركيزةً أساسيةً لتحقيق التميز التشغيلي والاستدامة المؤسسية. كما باتت المنظمات الرائدة تتبنّى إدارة المشاريع بوصفها فلسفةً إداريةً شاملةً تُوجّه قراراتها وتُحدّد مسارات عملها</w:t>
      </w:r>
      <w:r w:rsidRPr="0055205D">
        <w:rPr>
          <w:rFonts w:ascii="Simplified Arabic" w:hAnsi="Simplified Arabic" w:cs="Simplified Arabic"/>
          <w:sz w:val="28"/>
          <w:szCs w:val="28"/>
        </w:rPr>
        <w:t xml:space="preserve"> (</w:t>
      </w:r>
      <w:proofErr w:type="spellStart"/>
      <w:r w:rsidRPr="0055205D">
        <w:rPr>
          <w:rFonts w:ascii="Simplified Arabic" w:hAnsi="Simplified Arabic" w:cs="Simplified Arabic"/>
          <w:sz w:val="28"/>
          <w:szCs w:val="28"/>
        </w:rPr>
        <w:t>Lalmi</w:t>
      </w:r>
      <w:proofErr w:type="spellEnd"/>
      <w:r w:rsidRPr="0055205D">
        <w:rPr>
          <w:rFonts w:ascii="Simplified Arabic" w:hAnsi="Simplified Arabic" w:cs="Simplified Arabic"/>
          <w:sz w:val="28"/>
          <w:szCs w:val="28"/>
        </w:rPr>
        <w:t xml:space="preserve"> et al., 2021).</w:t>
      </w:r>
    </w:p>
    <w:p w14:paraId="149C3A7F"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 xml:space="preserve">وفي السياق ذاته، تواجه المنظمات في بيئة الأعمال المعاصرة تحديات متعددة تتعلق بكفاءة استخدام الموارد وضبط التكاليف التشغيلية، ولا سيما في ظل تصاعد الضغوط التنافسية وارتفاع توقعات العملاء وتشدد المتطلبات التنظيمية. وقد برز مفهوم الفاقد التشغيلي بوصفه أحد المفاهيم الجوهرية في الأدبيات </w:t>
      </w:r>
      <w:r w:rsidRPr="0055205D">
        <w:rPr>
          <w:rFonts w:ascii="Simplified Arabic" w:hAnsi="Simplified Arabic" w:cs="Simplified Arabic"/>
          <w:sz w:val="28"/>
          <w:szCs w:val="28"/>
          <w:rtl/>
        </w:rPr>
        <w:lastRenderedPageBreak/>
        <w:t xml:space="preserve">الإدارية الحديثة، إذ يُشير إلى كل ما يُستهلك من موارد دون أن يُضيف قيمةً حقيقيةً للمخرجات النهائية، سواءً تعلق ذلك </w:t>
      </w:r>
      <w:proofErr w:type="gramStart"/>
      <w:r w:rsidRPr="0055205D">
        <w:rPr>
          <w:rFonts w:ascii="Simplified Arabic" w:hAnsi="Simplified Arabic" w:cs="Simplified Arabic"/>
          <w:sz w:val="28"/>
          <w:szCs w:val="28"/>
          <w:rtl/>
        </w:rPr>
        <w:t>بالوقت</w:t>
      </w:r>
      <w:proofErr w:type="gramEnd"/>
      <w:r w:rsidRPr="0055205D">
        <w:rPr>
          <w:rFonts w:ascii="Simplified Arabic" w:hAnsi="Simplified Arabic" w:cs="Simplified Arabic"/>
          <w:sz w:val="28"/>
          <w:szCs w:val="28"/>
          <w:rtl/>
        </w:rPr>
        <w:t xml:space="preserve"> أو المال أو الجهد البشري أو المواد. ويُعدّ تقليل الفاقد التشغيلي أحد المؤشرات الرئيسة لقياس كفاءة العمليات وفاعلية الإدارة في المنظمات (الشهري والعقيلي، 2024)</w:t>
      </w:r>
      <w:r w:rsidRPr="0055205D">
        <w:rPr>
          <w:rFonts w:ascii="Simplified Arabic" w:hAnsi="Simplified Arabic" w:cs="Simplified Arabic"/>
          <w:sz w:val="28"/>
          <w:szCs w:val="28"/>
        </w:rPr>
        <w:t>.</w:t>
      </w:r>
    </w:p>
    <w:p w14:paraId="487CDE19"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ويتخذ الفاقد التشغيلي صوراً متعددةً تتباين بحسب طبيعة النشاط الذي تُمارسه المنظمة والقطاع الذي تنتمي إليه، ومن أبرز هذه الصور: الفاقد في الوقت الناجم عن سوء التخطيط أو ضعف التنسيق، والفاقد في الموارد المالية الناتج عن الإنفاق غير المبرر أو الهدر في الميزانيات، والفاقد في الموارد البشرية المرتبط بضعف التوزيع الأمثل للكفاءات، والفاقد في المواد والمعدات الناجم عن سوء الاستخدام أو الصيانة غير الكافية. وتنعكس هذه الأشكال من الفاقد سلباً على الأداء التشغيلي للمنظمات وتُؤثّر في قدرتها على تحقيق أهدافها الاستراتيجية بكفاءة</w:t>
      </w:r>
      <w:r w:rsidRPr="0055205D">
        <w:rPr>
          <w:rFonts w:ascii="Simplified Arabic" w:hAnsi="Simplified Arabic" w:cs="Simplified Arabic"/>
          <w:sz w:val="28"/>
          <w:szCs w:val="28"/>
        </w:rPr>
        <w:t xml:space="preserve"> (Tiara &amp; </w:t>
      </w:r>
      <w:proofErr w:type="spellStart"/>
      <w:r w:rsidRPr="0055205D">
        <w:rPr>
          <w:rFonts w:ascii="Simplified Arabic" w:hAnsi="Simplified Arabic" w:cs="Simplified Arabic"/>
          <w:sz w:val="28"/>
          <w:szCs w:val="28"/>
        </w:rPr>
        <w:t>Prijadi</w:t>
      </w:r>
      <w:proofErr w:type="spellEnd"/>
      <w:r w:rsidRPr="0055205D">
        <w:rPr>
          <w:rFonts w:ascii="Simplified Arabic" w:hAnsi="Simplified Arabic" w:cs="Simplified Arabic"/>
          <w:sz w:val="28"/>
          <w:szCs w:val="28"/>
        </w:rPr>
        <w:t>, 2024).</w:t>
      </w:r>
    </w:p>
    <w:p w14:paraId="79613541"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ويُكتسب موضوع الفاقد التشغيلي أهميةً مضاعفةً في قطاع إدارة المرافق، الذي يتميّز بطبيعته الخدمية المعقدة وتعدد العمليات التشغيلية التي يتطلبها، فضلاً عن طول مدة العقود وتنوع الأطراف المشاركة فيها. ويُمثّل هذا القطاع أحد القطاعات الحيوية الداعمة للاقتصاد الوطني في المملكة العربية السعودية، ولا سيما في إطار مستهدفات رؤية المملكة 2030 التي تُولي اهتماماً بالغاً برفع كفاءة الإنفاق وترشيد استخدام الموارد. ومن ثَمّ فإن قياس الفاقد التشغيلي في عقود إدارة المرافق وتحديد مسبباته يُعدّ خطوةً جوهريةً نحو تعزيز الكفاءة المؤسسية واستدامة الأداء</w:t>
      </w:r>
      <w:r w:rsidRPr="0055205D">
        <w:rPr>
          <w:rFonts w:ascii="Simplified Arabic" w:hAnsi="Simplified Arabic" w:cs="Simplified Arabic"/>
          <w:sz w:val="28"/>
          <w:szCs w:val="28"/>
        </w:rPr>
        <w:t xml:space="preserve"> (Akbar et al., 2021).</w:t>
      </w:r>
    </w:p>
    <w:p w14:paraId="2144E617" w14:textId="77777777" w:rsidR="0055205D" w:rsidRPr="0055205D" w:rsidRDefault="0055205D" w:rsidP="0055205D">
      <w:pPr>
        <w:pStyle w:val="NormalWeb"/>
        <w:bidi/>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وفي ضوء ما تقدّم، يتضح أن العلاقة بين إدارة المشاريع والفاقد التشغيلي تُمثّل علاقةً تكامليةً عميقة، إذ تُسهم الممارسات السليمة لإدارة المشاريع بأبعادها المختلفة في الحدّ من مظاهر الفاقد التشغيلي وتعزيز كفاءة استخدام الموارد. ومن هنا تأتي الدراسة الحالية لتُسلّط الضوء على هذه العلاقة في سياق شركة إدارة المرافق السعودية (ساس)، بوصفها إحدى الشركات الرائدة في قطاع إدارة المرافق في المملكة العربية السعودية، ساعيةً إلى تقديم رؤيةٍ علميةٍ وتطبيقيةٍ تُسهم في إثراء الأدبيات الإدارية ودعم متخذي القرار في هذا القطاع الحيوي</w:t>
      </w:r>
      <w:r w:rsidRPr="0055205D">
        <w:rPr>
          <w:rFonts w:ascii="Simplified Arabic" w:hAnsi="Simplified Arabic" w:cs="Simplified Arabic"/>
          <w:sz w:val="28"/>
          <w:szCs w:val="28"/>
        </w:rPr>
        <w:t>.</w:t>
      </w:r>
    </w:p>
    <w:p w14:paraId="287BEB69" w14:textId="2AD5EDBF" w:rsidR="00EE0BB8" w:rsidRPr="00646233" w:rsidRDefault="00EE0BB8" w:rsidP="00D613EE">
      <w:pPr>
        <w:pStyle w:val="Heading1"/>
        <w:rPr>
          <w:rtl/>
        </w:rPr>
      </w:pPr>
      <w:bookmarkStart w:id="4" w:name="_Toc231919268"/>
      <w:r w:rsidRPr="00646233">
        <w:rPr>
          <w:rFonts w:hint="cs"/>
          <w:rtl/>
        </w:rPr>
        <w:lastRenderedPageBreak/>
        <w:t>مشكلة الدراسة</w:t>
      </w:r>
      <w:bookmarkEnd w:id="4"/>
    </w:p>
    <w:p w14:paraId="6D068D30" w14:textId="77777777" w:rsidR="0055205D" w:rsidRPr="0055205D" w:rsidRDefault="0055205D" w:rsidP="0055205D">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bookmarkStart w:id="5" w:name="_Toc231919269"/>
      <w:bookmarkStart w:id="6" w:name="_Toc169790500"/>
      <w:bookmarkEnd w:id="2"/>
      <w:bookmarkEnd w:id="3"/>
      <w:r w:rsidRPr="0055205D">
        <w:rPr>
          <w:rFonts w:ascii="Simplified Arabic" w:eastAsia="Times New Roman" w:hAnsi="Simplified Arabic" w:cs="Simplified Arabic"/>
          <w:kern w:val="0"/>
          <w:sz w:val="28"/>
          <w:szCs w:val="28"/>
          <w:rtl/>
          <w14:ligatures w14:val="none"/>
        </w:rPr>
        <w:t>يُعدّ قطاع إدارة المرافق من القطاعات الخدمية الحيوية التي تتسم بتعقيد عملياتها التشغيلية وتنوع عقودها وامتدادها الزمني الطويل، وهو ما يجعله عُرضةً لمظاهر متعددة من الفاقد التشغيلي الذي يستنزف موارد الشركات ويُضعف من قدرتها التنافسية. وعلى الرغم من التوسع الملحوظ في حجم هذا القطاع في المملكة العربية السعودية، إلا أن كثيراً من الشركات العاملة فيه –ومنها شركة إدارة المرافق السعودية (ساس)– تواجه تحديات جوهرية مرتبطة بارتفاع معدلات الفاقد التشغيلي في عقودها، سواءً تمثّل ذلك في تجاوز الميزانيات المعتمدة، أو في التأخر عن الجداول الزمنية المخطط لها، أو في ضعف استثمار الموارد البشرية والمادية المتاحة، الأمر الذي ينعكس سلباً على هامش الربحية ومستوى رضا العملاء</w:t>
      </w:r>
      <w:r w:rsidRPr="0055205D">
        <w:rPr>
          <w:rFonts w:ascii="Simplified Arabic" w:eastAsia="Times New Roman" w:hAnsi="Simplified Arabic" w:cs="Simplified Arabic"/>
          <w:kern w:val="0"/>
          <w:sz w:val="28"/>
          <w:szCs w:val="28"/>
          <w14:ligatures w14:val="none"/>
        </w:rPr>
        <w:t>.</w:t>
      </w:r>
    </w:p>
    <w:p w14:paraId="2F635DD4" w14:textId="77777777" w:rsidR="0055205D" w:rsidRPr="0055205D" w:rsidRDefault="0055205D" w:rsidP="0055205D">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وقد لاحظ الباحث من خلال اطلاعه على الواقع الميداني لشركة (ساس)، ومن خلال المؤشرات التشغيلية الأولية، وجود قصور واضح في تطبيق بعض ممارسات إدارة المشاريع، يتجلّى في ضعف دقة التخطيط الأولي للعقود، وتذبذب مستويات التنفيذ، وعدم انتظام آليات الرقابة والمتابعة، إضافةً إلى محدودية الاهتمام بإدارة المخاطر المرتبطة بالعقود طويلة الأجل. وهذه المؤشرات تُشير إلى وجود فجوة تطبيقية بين الممارسات النظرية المثلى لإدارة المشاريع والواقع الفعلي في الشركة، وهو ما يستدعي إجراء دراسة علمية متعمقة تكشف عن طبيعة هذه الفجوة وأبعادها</w:t>
      </w:r>
      <w:r w:rsidRPr="0055205D">
        <w:rPr>
          <w:rFonts w:ascii="Simplified Arabic" w:eastAsia="Times New Roman" w:hAnsi="Simplified Arabic" w:cs="Simplified Arabic"/>
          <w:kern w:val="0"/>
          <w:sz w:val="28"/>
          <w:szCs w:val="28"/>
          <w14:ligatures w14:val="none"/>
        </w:rPr>
        <w:t>.</w:t>
      </w:r>
    </w:p>
    <w:p w14:paraId="12135D5E" w14:textId="3ACD20E5" w:rsidR="0055205D" w:rsidRPr="0055205D" w:rsidRDefault="0055205D" w:rsidP="0055205D">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كما أن مراجعة الأدبيات والدراسات السابقة تُظهر ندرةً واضحةً في الدراسات التي تناولت العلاقة بين إدارة المشاريع والفاقد التشغيلي في سياق قطاع إدارة المرافق، إذ ركّز جُلّ الدراسات السابقة على القطاعات الإنشائية</w:t>
      </w:r>
      <w:r w:rsidRPr="0055205D">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w:t>
      </w:r>
      <w:r w:rsidRPr="0055205D">
        <w:rPr>
          <w:rFonts w:ascii="Simplified Arabic" w:eastAsia="Times New Roman" w:hAnsi="Simplified Arabic" w:cs="Simplified Arabic"/>
          <w:kern w:val="0"/>
          <w:sz w:val="28"/>
          <w:szCs w:val="28"/>
          <w:rtl/>
          <w14:ligatures w14:val="none"/>
        </w:rPr>
        <w:t xml:space="preserve">الربيع ومفلح، </w:t>
      </w:r>
      <w:proofErr w:type="gramStart"/>
      <w:r w:rsidRPr="0055205D">
        <w:rPr>
          <w:rFonts w:ascii="Simplified Arabic" w:eastAsia="Times New Roman" w:hAnsi="Simplified Arabic" w:cs="Simplified Arabic"/>
          <w:kern w:val="0"/>
          <w:sz w:val="28"/>
          <w:szCs w:val="28"/>
          <w:rtl/>
          <w14:ligatures w14:val="none"/>
        </w:rPr>
        <w:t>2024؛</w:t>
      </w:r>
      <w:r>
        <w:rPr>
          <w:rFonts w:ascii="Simplified Arabic" w:eastAsia="Times New Roman" w:hAnsi="Simplified Arabic" w:cs="Simplified Arabic"/>
          <w:kern w:val="0"/>
          <w:sz w:val="28"/>
          <w:szCs w:val="28"/>
          <w14:ligatures w14:val="none"/>
        </w:rPr>
        <w:t>(</w:t>
      </w:r>
      <w:proofErr w:type="gramEnd"/>
      <w:r w:rsidRPr="0055205D">
        <w:rPr>
          <w:rFonts w:ascii="Simplified Arabic" w:eastAsia="Times New Roman" w:hAnsi="Simplified Arabic" w:cs="Simplified Arabic"/>
          <w:kern w:val="0"/>
          <w:sz w:val="28"/>
          <w:szCs w:val="28"/>
          <w14:ligatures w14:val="none"/>
        </w:rPr>
        <w:t xml:space="preserve"> </w:t>
      </w:r>
      <w:proofErr w:type="spellStart"/>
      <w:r w:rsidRPr="0055205D">
        <w:rPr>
          <w:rFonts w:ascii="Simplified Arabic" w:eastAsia="Times New Roman" w:hAnsi="Simplified Arabic" w:cs="Simplified Arabic"/>
          <w:kern w:val="0"/>
          <w:sz w:val="28"/>
          <w:szCs w:val="28"/>
          <w14:ligatures w14:val="none"/>
        </w:rPr>
        <w:t>Lalmi</w:t>
      </w:r>
      <w:proofErr w:type="spellEnd"/>
      <w:r w:rsidRPr="0055205D">
        <w:rPr>
          <w:rFonts w:ascii="Simplified Arabic" w:eastAsia="Times New Roman" w:hAnsi="Simplified Arabic" w:cs="Simplified Arabic"/>
          <w:kern w:val="0"/>
          <w:sz w:val="28"/>
          <w:szCs w:val="28"/>
          <w14:ligatures w14:val="none"/>
        </w:rPr>
        <w:t xml:space="preserve"> et al., 2021</w:t>
      </w:r>
      <w:r w:rsidRPr="0055205D">
        <w:rPr>
          <w:rFonts w:ascii="Simplified Arabic" w:eastAsia="Times New Roman" w:hAnsi="Simplified Arabic" w:cs="Simplified Arabic"/>
          <w:kern w:val="0"/>
          <w:sz w:val="28"/>
          <w:szCs w:val="28"/>
          <w:rtl/>
          <w14:ligatures w14:val="none"/>
        </w:rPr>
        <w:t>، أو القطاعات الحكومية (الشهري والعقيلي، 2024)، أو القطاعات الصناعية والنفطية (الظفيري والشورة، 2021)، في حين بقي قطاع إدارة المرافق –على أهميته الاستراتيجية– بعيداً عن الاهتمام البحثي الكافي، ولا سيما في البيئة السعودية. وهذا يُمثّل فجوةً معرفيةً تستدعي معالجتها من خلال دراسات علمية متخصصة</w:t>
      </w:r>
      <w:r w:rsidRPr="0055205D">
        <w:rPr>
          <w:rFonts w:ascii="Simplified Arabic" w:eastAsia="Times New Roman" w:hAnsi="Simplified Arabic" w:cs="Simplified Arabic"/>
          <w:kern w:val="0"/>
          <w:sz w:val="28"/>
          <w:szCs w:val="28"/>
          <w14:ligatures w14:val="none"/>
        </w:rPr>
        <w:t>.</w:t>
      </w:r>
    </w:p>
    <w:p w14:paraId="0BF1A057" w14:textId="77777777" w:rsidR="0055205D" w:rsidRPr="0055205D" w:rsidRDefault="0055205D" w:rsidP="0055205D">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وبناءً على ما تقدّم، تتبلور مشكلة الدراسة في محاولة الإجابة عن التساؤل الرئيس الآتي</w:t>
      </w:r>
      <w:r w:rsidRPr="0055205D">
        <w:rPr>
          <w:rFonts w:ascii="Simplified Arabic" w:eastAsia="Times New Roman" w:hAnsi="Simplified Arabic" w:cs="Simplified Arabic"/>
          <w:kern w:val="0"/>
          <w:sz w:val="28"/>
          <w:szCs w:val="28"/>
          <w14:ligatures w14:val="none"/>
        </w:rPr>
        <w:t>:</w:t>
      </w:r>
    </w:p>
    <w:p w14:paraId="4FA0DE21" w14:textId="77777777" w:rsidR="0055205D" w:rsidRPr="0055205D" w:rsidRDefault="0055205D" w:rsidP="0055205D">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b/>
          <w:bCs/>
          <w:kern w:val="0"/>
          <w:sz w:val="28"/>
          <w:szCs w:val="28"/>
          <w:rtl/>
          <w14:ligatures w14:val="none"/>
        </w:rPr>
        <w:t xml:space="preserve">ما أثر إدارة المشاريع بأبعادها </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b/>
          <w:bCs/>
          <w:kern w:val="0"/>
          <w:sz w:val="28"/>
          <w:szCs w:val="28"/>
          <w:rtl/>
          <w14:ligatures w14:val="none"/>
        </w:rPr>
        <w:t>تخطيط المشاريع، تنفيذ المشاريع، الرقابة على المشاريع، إدارة مخاطر المشاريع) في تقليل الفاقد التشغيلي لعقود إدارة المرافق في شركة إدارة المرافق السعودية (ساس)؟</w:t>
      </w:r>
    </w:p>
    <w:p w14:paraId="0A6A1D6C" w14:textId="54060FB4"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lastRenderedPageBreak/>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5"/>
    </w:p>
    <w:p w14:paraId="08715CD6" w14:textId="77777777" w:rsidR="0055205D" w:rsidRPr="0055205D" w:rsidRDefault="0055205D" w:rsidP="0055205D">
      <w:pPr>
        <w:pStyle w:val="ListParagraph"/>
        <w:numPr>
          <w:ilvl w:val="0"/>
          <w:numId w:val="28"/>
        </w:numPr>
        <w:rPr>
          <w:rFonts w:ascii="Simplified Arabic" w:hAnsi="Simplified Arabic" w:cs="Simplified Arabic"/>
          <w:sz w:val="28"/>
          <w:szCs w:val="28"/>
          <w:rtl/>
        </w:rPr>
      </w:pPr>
      <w:bookmarkStart w:id="7" w:name="_Toc231919270"/>
      <w:r w:rsidRPr="0055205D">
        <w:rPr>
          <w:rFonts w:ascii="Simplified Arabic" w:hAnsi="Simplified Arabic" w:cs="Simplified Arabic"/>
          <w:sz w:val="28"/>
          <w:szCs w:val="28"/>
          <w:rtl/>
        </w:rPr>
        <w:t xml:space="preserve">تهدف الدراسة إلى دراسة أثر إدارة المشاريع بأبعادها (تخطيط المشاريع، تنفيذ المشاريع، الرقابة على المشاريع، إدارة </w:t>
      </w:r>
      <w:proofErr w:type="gramStart"/>
      <w:r w:rsidRPr="0055205D">
        <w:rPr>
          <w:rFonts w:ascii="Simplified Arabic" w:hAnsi="Simplified Arabic" w:cs="Simplified Arabic"/>
          <w:sz w:val="28"/>
          <w:szCs w:val="28"/>
          <w:rtl/>
        </w:rPr>
        <w:t>مخاطر</w:t>
      </w:r>
      <w:proofErr w:type="gramEnd"/>
      <w:r w:rsidRPr="0055205D">
        <w:rPr>
          <w:rFonts w:ascii="Simplified Arabic" w:hAnsi="Simplified Arabic" w:cs="Simplified Arabic"/>
          <w:sz w:val="28"/>
          <w:szCs w:val="28"/>
          <w:rtl/>
        </w:rPr>
        <w:t xml:space="preserve"> المشاريع) على تقليل الفاقد التشغيلي لعقود إدارة المرافق في شركة إدارة المرافق السعودية (ساس).</w:t>
      </w:r>
    </w:p>
    <w:p w14:paraId="37BA681C" w14:textId="77777777" w:rsidR="0055205D" w:rsidRPr="0055205D" w:rsidRDefault="0055205D" w:rsidP="0055205D">
      <w:pPr>
        <w:pStyle w:val="ListParagraph"/>
        <w:rPr>
          <w:rFonts w:ascii="Simplified Arabic" w:hAnsi="Simplified Arabic" w:cs="Simplified Arabic"/>
          <w:sz w:val="28"/>
          <w:szCs w:val="28"/>
          <w:rtl/>
        </w:rPr>
      </w:pPr>
      <w:r w:rsidRPr="0055205D">
        <w:rPr>
          <w:rFonts w:ascii="Simplified Arabic" w:hAnsi="Simplified Arabic" w:cs="Simplified Arabic"/>
          <w:sz w:val="28"/>
          <w:szCs w:val="28"/>
          <w:rtl/>
        </w:rPr>
        <w:t>تتفرع من الهدف الرئيس مجموعة من الأهداف الفرعية، تتمثل في الآتي:</w:t>
      </w:r>
    </w:p>
    <w:p w14:paraId="1F6BA93C" w14:textId="67CFFF56" w:rsidR="0055205D" w:rsidRPr="0055205D" w:rsidRDefault="0055205D" w:rsidP="0055205D">
      <w:pPr>
        <w:pStyle w:val="ListParagraph"/>
        <w:numPr>
          <w:ilvl w:val="0"/>
          <w:numId w:val="28"/>
        </w:numPr>
        <w:jc w:val="both"/>
        <w:rPr>
          <w:rFonts w:ascii="Simplified Arabic" w:hAnsi="Simplified Arabic" w:cs="Simplified Arabic"/>
          <w:sz w:val="28"/>
          <w:szCs w:val="28"/>
          <w:rtl/>
        </w:rPr>
      </w:pPr>
      <w:r w:rsidRPr="0055205D">
        <w:rPr>
          <w:rFonts w:ascii="Simplified Arabic" w:hAnsi="Simplified Arabic" w:cs="Simplified Arabic"/>
          <w:sz w:val="28"/>
          <w:szCs w:val="28"/>
          <w:rtl/>
        </w:rPr>
        <w:t>تحديد أثر تخطيط المشاريع في تقليل الفاقد التشغيلي لعقود إدارة المرافق في شركة (ساس).</w:t>
      </w:r>
    </w:p>
    <w:p w14:paraId="0048165A" w14:textId="04214F1E" w:rsidR="0055205D" w:rsidRPr="0055205D" w:rsidRDefault="0055205D" w:rsidP="0055205D">
      <w:pPr>
        <w:pStyle w:val="ListParagraph"/>
        <w:numPr>
          <w:ilvl w:val="0"/>
          <w:numId w:val="28"/>
        </w:numPr>
        <w:jc w:val="both"/>
        <w:rPr>
          <w:rFonts w:ascii="Simplified Arabic" w:hAnsi="Simplified Arabic" w:cs="Simplified Arabic"/>
          <w:sz w:val="28"/>
          <w:szCs w:val="28"/>
          <w:rtl/>
        </w:rPr>
      </w:pPr>
      <w:r w:rsidRPr="0055205D">
        <w:rPr>
          <w:rFonts w:ascii="Simplified Arabic" w:hAnsi="Simplified Arabic" w:cs="Simplified Arabic"/>
          <w:sz w:val="28"/>
          <w:szCs w:val="28"/>
          <w:rtl/>
        </w:rPr>
        <w:t>تحديد أثر تنفيذ المشاريع في تقليل الفاقد التشغيلي لعقود إدارة المرافق في شركة (ساس).</w:t>
      </w:r>
    </w:p>
    <w:p w14:paraId="688E2CF8" w14:textId="22CEC394" w:rsidR="0055205D" w:rsidRPr="0055205D" w:rsidRDefault="0055205D" w:rsidP="0055205D">
      <w:pPr>
        <w:pStyle w:val="ListParagraph"/>
        <w:numPr>
          <w:ilvl w:val="0"/>
          <w:numId w:val="28"/>
        </w:numPr>
        <w:jc w:val="both"/>
        <w:rPr>
          <w:rFonts w:ascii="Simplified Arabic" w:hAnsi="Simplified Arabic" w:cs="Simplified Arabic"/>
          <w:sz w:val="28"/>
          <w:szCs w:val="28"/>
          <w:rtl/>
        </w:rPr>
      </w:pPr>
      <w:r w:rsidRPr="0055205D">
        <w:rPr>
          <w:rFonts w:ascii="Simplified Arabic" w:hAnsi="Simplified Arabic" w:cs="Simplified Arabic"/>
          <w:sz w:val="28"/>
          <w:szCs w:val="28"/>
          <w:rtl/>
        </w:rPr>
        <w:t>تحديد أثر الرقابة على المشاريع في تقليل الفاقد التشغيلي لعقود إدارة المرافق في شركة (ساس).</w:t>
      </w:r>
    </w:p>
    <w:p w14:paraId="316021BA" w14:textId="66F6CF3E" w:rsidR="0055205D" w:rsidRPr="0055205D" w:rsidRDefault="0055205D" w:rsidP="0055205D">
      <w:pPr>
        <w:pStyle w:val="ListParagraph"/>
        <w:numPr>
          <w:ilvl w:val="0"/>
          <w:numId w:val="28"/>
        </w:numPr>
        <w:jc w:val="both"/>
        <w:rPr>
          <w:rFonts w:ascii="Simplified Arabic" w:hAnsi="Simplified Arabic" w:cs="Simplified Arabic"/>
          <w:sz w:val="28"/>
          <w:szCs w:val="28"/>
          <w:rtl/>
        </w:rPr>
      </w:pPr>
      <w:r w:rsidRPr="0055205D">
        <w:rPr>
          <w:rFonts w:ascii="Simplified Arabic" w:hAnsi="Simplified Arabic" w:cs="Simplified Arabic"/>
          <w:sz w:val="28"/>
          <w:szCs w:val="28"/>
          <w:rtl/>
        </w:rPr>
        <w:t xml:space="preserve">تحديد أثر إدارة </w:t>
      </w:r>
      <w:proofErr w:type="gramStart"/>
      <w:r w:rsidRPr="0055205D">
        <w:rPr>
          <w:rFonts w:ascii="Simplified Arabic" w:hAnsi="Simplified Arabic" w:cs="Simplified Arabic"/>
          <w:sz w:val="28"/>
          <w:szCs w:val="28"/>
          <w:rtl/>
        </w:rPr>
        <w:t>مخاطر</w:t>
      </w:r>
      <w:proofErr w:type="gramEnd"/>
      <w:r w:rsidRPr="0055205D">
        <w:rPr>
          <w:rFonts w:ascii="Simplified Arabic" w:hAnsi="Simplified Arabic" w:cs="Simplified Arabic"/>
          <w:sz w:val="28"/>
          <w:szCs w:val="28"/>
          <w:rtl/>
        </w:rPr>
        <w:t xml:space="preserve"> المشاريع في تقليل الفاقد التشغيلي لعقود إدارة المرافق في شركة (ساس).</w:t>
      </w:r>
    </w:p>
    <w:p w14:paraId="3771DE53" w14:textId="47988523" w:rsidR="00D613EE" w:rsidRPr="0055205D" w:rsidRDefault="0055205D" w:rsidP="0055205D">
      <w:pPr>
        <w:pStyle w:val="ListParagraph"/>
        <w:numPr>
          <w:ilvl w:val="0"/>
          <w:numId w:val="28"/>
        </w:numPr>
        <w:jc w:val="both"/>
        <w:rPr>
          <w:rFonts w:ascii="Simplified Arabic" w:hAnsi="Simplified Arabic" w:cs="Simplified Arabic"/>
          <w:sz w:val="28"/>
          <w:szCs w:val="28"/>
        </w:rPr>
      </w:pPr>
      <w:r w:rsidRPr="0055205D">
        <w:rPr>
          <w:rFonts w:ascii="Simplified Arabic" w:hAnsi="Simplified Arabic" w:cs="Simplified Arabic"/>
          <w:sz w:val="28"/>
          <w:szCs w:val="28"/>
          <w:rtl/>
        </w:rPr>
        <w:t>تقديم مجموعة من التوصيات والمقترحات التي تُسهم في تعزيز ممارسات إدارة المشاريع بما يُسهم في تقليل الفاقد التشغيلي لعقود إدارة المرافق في شركة (ساس)</w:t>
      </w:r>
      <w:r w:rsidR="00D613EE" w:rsidRPr="0055205D">
        <w:rPr>
          <w:rFonts w:ascii="Simplified Arabic" w:hAnsi="Simplified Arabic" w:cs="Simplified Arabic" w:hint="cs"/>
          <w:sz w:val="28"/>
          <w:szCs w:val="28"/>
        </w:rPr>
        <w:t>.</w:t>
      </w:r>
    </w:p>
    <w:p w14:paraId="7695033D" w14:textId="77777777" w:rsidR="00DB7429" w:rsidRPr="00DB7429" w:rsidRDefault="00DB7429" w:rsidP="00D613EE">
      <w:pPr>
        <w:pStyle w:val="Heading1"/>
      </w:pPr>
      <w:r w:rsidRPr="00DB7429">
        <w:rPr>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3D92A278" w14:textId="77777777" w:rsidR="0055205D" w:rsidRPr="0055205D" w:rsidRDefault="0055205D" w:rsidP="0055205D">
      <w:pPr>
        <w:ind w:left="360"/>
        <w:rPr>
          <w:rFonts w:ascii="Simplified Arabic" w:hAnsi="Simplified Arabic" w:cs="Simplified Arabic"/>
          <w:sz w:val="28"/>
          <w:szCs w:val="28"/>
          <w:rtl/>
        </w:rPr>
      </w:pPr>
      <w:bookmarkStart w:id="8" w:name="_Toc231919271"/>
      <w:r w:rsidRPr="0055205D">
        <w:rPr>
          <w:rFonts w:ascii="Simplified Arabic" w:hAnsi="Simplified Arabic" w:cs="Simplified Arabic"/>
          <w:sz w:val="28"/>
          <w:szCs w:val="28"/>
          <w:rtl/>
        </w:rPr>
        <w:t xml:space="preserve">ما أثر إدارة المشاريع بأبعادها (تخطيط المشاريع، تنفيذ المشاريع، الرقابة على المشاريع، إدارة </w:t>
      </w:r>
      <w:proofErr w:type="gramStart"/>
      <w:r w:rsidRPr="0055205D">
        <w:rPr>
          <w:rFonts w:ascii="Simplified Arabic" w:hAnsi="Simplified Arabic" w:cs="Simplified Arabic"/>
          <w:sz w:val="28"/>
          <w:szCs w:val="28"/>
          <w:rtl/>
        </w:rPr>
        <w:t>مخاطر</w:t>
      </w:r>
      <w:proofErr w:type="gramEnd"/>
      <w:r w:rsidRPr="0055205D">
        <w:rPr>
          <w:rFonts w:ascii="Simplified Arabic" w:hAnsi="Simplified Arabic" w:cs="Simplified Arabic"/>
          <w:sz w:val="28"/>
          <w:szCs w:val="28"/>
          <w:rtl/>
        </w:rPr>
        <w:t xml:space="preserve"> المشاريع) على تقليل الفاقد التشغيلي لعقود إدارة المرافق في شركة إدارة المرافق السعودية (ساس)؟</w:t>
      </w:r>
    </w:p>
    <w:p w14:paraId="3D6FAADD" w14:textId="77777777" w:rsidR="0055205D" w:rsidRPr="0055205D" w:rsidRDefault="0055205D" w:rsidP="0055205D">
      <w:pPr>
        <w:ind w:left="360"/>
        <w:rPr>
          <w:rFonts w:ascii="Simplified Arabic" w:hAnsi="Simplified Arabic" w:cs="Simplified Arabic"/>
          <w:sz w:val="28"/>
          <w:szCs w:val="28"/>
          <w:rtl/>
        </w:rPr>
      </w:pPr>
      <w:r w:rsidRPr="0055205D">
        <w:rPr>
          <w:rFonts w:ascii="Simplified Arabic" w:hAnsi="Simplified Arabic" w:cs="Simplified Arabic"/>
          <w:sz w:val="28"/>
          <w:szCs w:val="28"/>
          <w:rtl/>
        </w:rPr>
        <w:t>الأسئلة الفرعية</w:t>
      </w:r>
    </w:p>
    <w:p w14:paraId="3124DFD0" w14:textId="7BD8A8AE" w:rsidR="0055205D" w:rsidRPr="0055205D" w:rsidRDefault="0055205D" w:rsidP="0055205D">
      <w:pPr>
        <w:pStyle w:val="ListParagraph"/>
        <w:numPr>
          <w:ilvl w:val="0"/>
          <w:numId w:val="41"/>
        </w:numPr>
        <w:rPr>
          <w:rFonts w:ascii="Simplified Arabic" w:hAnsi="Simplified Arabic" w:cs="Simplified Arabic"/>
          <w:sz w:val="28"/>
          <w:szCs w:val="28"/>
          <w:rtl/>
        </w:rPr>
      </w:pPr>
      <w:r w:rsidRPr="0055205D">
        <w:rPr>
          <w:rFonts w:ascii="Simplified Arabic" w:hAnsi="Simplified Arabic" w:cs="Simplified Arabic"/>
          <w:sz w:val="28"/>
          <w:szCs w:val="28"/>
          <w:rtl/>
        </w:rPr>
        <w:t>ما أثر تخطيط المشاريع في تقليل الفاقد التشغيلي لعقود إدارة المرافق في شركة (ساس)؟</w:t>
      </w:r>
    </w:p>
    <w:p w14:paraId="6EAAF179" w14:textId="293BC0E9" w:rsidR="0055205D" w:rsidRPr="0055205D" w:rsidRDefault="0055205D" w:rsidP="0055205D">
      <w:pPr>
        <w:pStyle w:val="ListParagraph"/>
        <w:numPr>
          <w:ilvl w:val="0"/>
          <w:numId w:val="41"/>
        </w:numPr>
        <w:rPr>
          <w:rFonts w:ascii="Simplified Arabic" w:hAnsi="Simplified Arabic" w:cs="Simplified Arabic"/>
          <w:sz w:val="28"/>
          <w:szCs w:val="28"/>
          <w:rtl/>
        </w:rPr>
      </w:pPr>
      <w:r w:rsidRPr="0055205D">
        <w:rPr>
          <w:rFonts w:ascii="Simplified Arabic" w:hAnsi="Simplified Arabic" w:cs="Simplified Arabic"/>
          <w:sz w:val="28"/>
          <w:szCs w:val="28"/>
          <w:rtl/>
        </w:rPr>
        <w:t>ما أثر تنفيذ المشاريع في تقليل الفاقد التشغيلي لعقود إدارة المرافق في شركة (ساس)؟</w:t>
      </w:r>
    </w:p>
    <w:p w14:paraId="2EFE90AA" w14:textId="5246908B" w:rsidR="0055205D" w:rsidRPr="0055205D" w:rsidRDefault="0055205D" w:rsidP="0055205D">
      <w:pPr>
        <w:pStyle w:val="ListParagraph"/>
        <w:numPr>
          <w:ilvl w:val="0"/>
          <w:numId w:val="41"/>
        </w:numPr>
        <w:rPr>
          <w:rFonts w:ascii="Simplified Arabic" w:hAnsi="Simplified Arabic" w:cs="Simplified Arabic"/>
          <w:sz w:val="28"/>
          <w:szCs w:val="28"/>
          <w:rtl/>
        </w:rPr>
      </w:pPr>
      <w:r w:rsidRPr="0055205D">
        <w:rPr>
          <w:rFonts w:ascii="Simplified Arabic" w:hAnsi="Simplified Arabic" w:cs="Simplified Arabic"/>
          <w:sz w:val="28"/>
          <w:szCs w:val="28"/>
          <w:rtl/>
        </w:rPr>
        <w:t>ما أثر الرقابة على المشاريع في تقليل الفاقد التشغيلي لعقود إدارة المرافق في شركة (ساس)؟</w:t>
      </w:r>
    </w:p>
    <w:p w14:paraId="6076A9FF" w14:textId="51F5D943" w:rsidR="00D613EE" w:rsidRPr="0055205D" w:rsidRDefault="0055205D" w:rsidP="0055205D">
      <w:pPr>
        <w:pStyle w:val="ListParagraph"/>
        <w:numPr>
          <w:ilvl w:val="0"/>
          <w:numId w:val="41"/>
        </w:numPr>
        <w:rPr>
          <w:rFonts w:ascii="Simplified Arabic" w:hAnsi="Simplified Arabic" w:cs="Simplified Arabic"/>
          <w:sz w:val="28"/>
          <w:szCs w:val="28"/>
        </w:rPr>
      </w:pPr>
      <w:r w:rsidRPr="0055205D">
        <w:rPr>
          <w:rFonts w:ascii="Simplified Arabic" w:hAnsi="Simplified Arabic" w:cs="Simplified Arabic"/>
          <w:sz w:val="28"/>
          <w:szCs w:val="28"/>
          <w:rtl/>
        </w:rPr>
        <w:t xml:space="preserve">ما أثر إدارة </w:t>
      </w:r>
      <w:proofErr w:type="gramStart"/>
      <w:r w:rsidRPr="0055205D">
        <w:rPr>
          <w:rFonts w:ascii="Simplified Arabic" w:hAnsi="Simplified Arabic" w:cs="Simplified Arabic"/>
          <w:sz w:val="28"/>
          <w:szCs w:val="28"/>
          <w:rtl/>
        </w:rPr>
        <w:t>مخاطر</w:t>
      </w:r>
      <w:proofErr w:type="gramEnd"/>
      <w:r w:rsidRPr="0055205D">
        <w:rPr>
          <w:rFonts w:ascii="Simplified Arabic" w:hAnsi="Simplified Arabic" w:cs="Simplified Arabic"/>
          <w:sz w:val="28"/>
          <w:szCs w:val="28"/>
          <w:rtl/>
        </w:rPr>
        <w:t xml:space="preserve"> المشاريع في تقليل الفاقد التشغيلي لعقود إدارة المرافق في شركة (ساس)</w:t>
      </w:r>
      <w:r w:rsidR="00D613EE" w:rsidRPr="0055205D">
        <w:rPr>
          <w:rFonts w:ascii="Simplified Arabic" w:hAnsi="Simplified Arabic" w:cs="Simplified Arabic" w:hint="cs"/>
          <w:sz w:val="28"/>
          <w:szCs w:val="28"/>
          <w:rtl/>
        </w:rPr>
        <w:t>؟</w:t>
      </w:r>
    </w:p>
    <w:p w14:paraId="5143305E" w14:textId="77777777" w:rsidR="00DB7429" w:rsidRPr="00DB7429" w:rsidRDefault="00DB7429" w:rsidP="00D613EE">
      <w:pPr>
        <w:pStyle w:val="Heading1"/>
      </w:pPr>
      <w:r w:rsidRPr="00DB7429">
        <w:rPr>
          <w:rtl/>
        </w:rPr>
        <w:lastRenderedPageBreak/>
        <w:t>فروض الدراسة</w:t>
      </w:r>
      <w:bookmarkEnd w:id="8"/>
    </w:p>
    <w:p w14:paraId="592C4AB6" w14:textId="77777777" w:rsidR="0055205D" w:rsidRPr="0055205D" w:rsidRDefault="0055205D" w:rsidP="0055205D">
      <w:pPr>
        <w:spacing w:line="276" w:lineRule="auto"/>
        <w:jc w:val="both"/>
        <w:rPr>
          <w:rFonts w:ascii="Simplified Arabic" w:hAnsi="Simplified Arabic" w:cs="Simplified Arabic"/>
          <w:b/>
          <w:bCs/>
          <w:sz w:val="28"/>
          <w:szCs w:val="28"/>
        </w:rPr>
      </w:pPr>
      <w:r w:rsidRPr="0055205D">
        <w:rPr>
          <w:rFonts w:ascii="Simplified Arabic" w:hAnsi="Simplified Arabic" w:cs="Simplified Arabic"/>
          <w:b/>
          <w:bCs/>
          <w:sz w:val="28"/>
          <w:szCs w:val="28"/>
          <w:rtl/>
        </w:rPr>
        <w:t>الفرضية الرئيسة</w:t>
      </w:r>
      <w:r w:rsidRPr="0055205D">
        <w:rPr>
          <w:rFonts w:ascii="Simplified Arabic" w:hAnsi="Simplified Arabic" w:cs="Simplified Arabic"/>
          <w:b/>
          <w:bCs/>
          <w:sz w:val="28"/>
          <w:szCs w:val="28"/>
        </w:rPr>
        <w:t xml:space="preserve"> (H01)</w:t>
      </w:r>
    </w:p>
    <w:p w14:paraId="133B0A93" w14:textId="77777777" w:rsidR="0055205D" w:rsidRPr="0055205D" w:rsidRDefault="0055205D" w:rsidP="0055205D">
      <w:p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 xml:space="preserve">لا يوجد أثر ذو دلالة إحصائية عند مستوى دلالة </w:t>
      </w:r>
      <w:r w:rsidRPr="0055205D">
        <w:rPr>
          <w:rFonts w:ascii="Simplified Arabic" w:hAnsi="Simplified Arabic" w:cs="Simplified Arabic"/>
          <w:sz w:val="28"/>
          <w:szCs w:val="28"/>
        </w:rPr>
        <w:t>(</w:t>
      </w:r>
      <w:r w:rsidRPr="0055205D">
        <w:rPr>
          <w:rFonts w:ascii="Cambria" w:hAnsi="Cambria" w:cs="Cambria"/>
          <w:sz w:val="28"/>
          <w:szCs w:val="28"/>
        </w:rPr>
        <w:t>α</w:t>
      </w:r>
      <w:r w:rsidRPr="0055205D">
        <w:rPr>
          <w:rFonts w:ascii="Simplified Arabic" w:hAnsi="Simplified Arabic" w:cs="Simplified Arabic"/>
          <w:sz w:val="28"/>
          <w:szCs w:val="28"/>
        </w:rPr>
        <w:t xml:space="preserve"> </w:t>
      </w:r>
      <w:r w:rsidRPr="0055205D">
        <w:rPr>
          <w:rFonts w:ascii="Cambria Math" w:hAnsi="Cambria Math" w:cs="Cambria Math"/>
          <w:sz w:val="28"/>
          <w:szCs w:val="28"/>
        </w:rPr>
        <w:t>≤</w:t>
      </w:r>
      <w:r w:rsidRPr="0055205D">
        <w:rPr>
          <w:rFonts w:ascii="Simplified Arabic" w:hAnsi="Simplified Arabic" w:cs="Simplified Arabic"/>
          <w:sz w:val="28"/>
          <w:szCs w:val="28"/>
        </w:rPr>
        <w:t xml:space="preserve"> 0.05) </w:t>
      </w:r>
      <w:r w:rsidRPr="0055205D">
        <w:rPr>
          <w:rFonts w:ascii="Simplified Arabic" w:hAnsi="Simplified Arabic" w:cs="Simplified Arabic"/>
          <w:sz w:val="28"/>
          <w:szCs w:val="28"/>
          <w:rtl/>
        </w:rPr>
        <w:t xml:space="preserve">لإدارة المشاريع بأبعادها (تخطيط المشاريع، تنفيذ المشاريع، الرقابة على المشاريع، إدارة </w:t>
      </w:r>
      <w:proofErr w:type="gramStart"/>
      <w:r w:rsidRPr="0055205D">
        <w:rPr>
          <w:rFonts w:ascii="Simplified Arabic" w:hAnsi="Simplified Arabic" w:cs="Simplified Arabic"/>
          <w:sz w:val="28"/>
          <w:szCs w:val="28"/>
          <w:rtl/>
        </w:rPr>
        <w:t>مخاطر</w:t>
      </w:r>
      <w:proofErr w:type="gramEnd"/>
      <w:r w:rsidRPr="0055205D">
        <w:rPr>
          <w:rFonts w:ascii="Simplified Arabic" w:hAnsi="Simplified Arabic" w:cs="Simplified Arabic"/>
          <w:sz w:val="28"/>
          <w:szCs w:val="28"/>
          <w:rtl/>
        </w:rPr>
        <w:t xml:space="preserve"> المشاريع) في تقليل الفاقد التشغيلي لعقود إدارة المرافق في شركة إدارة المرافق السعودية (ساس)</w:t>
      </w:r>
      <w:r w:rsidRPr="0055205D">
        <w:rPr>
          <w:rFonts w:ascii="Simplified Arabic" w:hAnsi="Simplified Arabic" w:cs="Simplified Arabic"/>
          <w:sz w:val="28"/>
          <w:szCs w:val="28"/>
        </w:rPr>
        <w:t>.</w:t>
      </w:r>
    </w:p>
    <w:p w14:paraId="5B1176CD" w14:textId="77777777" w:rsidR="0055205D" w:rsidRPr="0055205D" w:rsidRDefault="0055205D" w:rsidP="0055205D">
      <w:pPr>
        <w:spacing w:line="276" w:lineRule="auto"/>
        <w:jc w:val="both"/>
        <w:rPr>
          <w:rFonts w:ascii="Simplified Arabic" w:hAnsi="Simplified Arabic" w:cs="Simplified Arabic"/>
          <w:b/>
          <w:bCs/>
          <w:sz w:val="28"/>
          <w:szCs w:val="28"/>
        </w:rPr>
      </w:pPr>
      <w:r w:rsidRPr="0055205D">
        <w:rPr>
          <w:rFonts w:ascii="Simplified Arabic" w:hAnsi="Simplified Arabic" w:cs="Simplified Arabic"/>
          <w:b/>
          <w:bCs/>
          <w:sz w:val="28"/>
          <w:szCs w:val="28"/>
          <w:rtl/>
        </w:rPr>
        <w:t>الفرضيات الفرعية</w:t>
      </w:r>
    </w:p>
    <w:p w14:paraId="480788AA" w14:textId="77777777" w:rsidR="0055205D" w:rsidRPr="0055205D" w:rsidRDefault="0055205D" w:rsidP="0055205D">
      <w:pPr>
        <w:numPr>
          <w:ilvl w:val="0"/>
          <w:numId w:val="33"/>
        </w:numPr>
        <w:spacing w:line="276" w:lineRule="auto"/>
        <w:jc w:val="both"/>
        <w:rPr>
          <w:rFonts w:ascii="Simplified Arabic" w:hAnsi="Simplified Arabic" w:cs="Simplified Arabic"/>
          <w:sz w:val="28"/>
          <w:szCs w:val="28"/>
        </w:rPr>
      </w:pPr>
      <w:r w:rsidRPr="0055205D">
        <w:rPr>
          <w:rFonts w:ascii="Simplified Arabic" w:hAnsi="Simplified Arabic" w:cs="Simplified Arabic"/>
          <w:b/>
          <w:bCs/>
          <w:sz w:val="28"/>
          <w:szCs w:val="28"/>
        </w:rPr>
        <w:t>H01-1:</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لا يوجد أثر ذو دلالة إحصائية عند مستوى دلالة</w:t>
      </w:r>
      <w:r w:rsidRPr="0055205D">
        <w:rPr>
          <w:rFonts w:ascii="Simplified Arabic" w:hAnsi="Simplified Arabic" w:cs="Simplified Arabic"/>
          <w:sz w:val="28"/>
          <w:szCs w:val="28"/>
        </w:rPr>
        <w:t xml:space="preserve"> (</w:t>
      </w:r>
      <w:r w:rsidRPr="0055205D">
        <w:rPr>
          <w:rFonts w:ascii="Cambria" w:hAnsi="Cambria" w:cs="Cambria"/>
          <w:sz w:val="28"/>
          <w:szCs w:val="28"/>
        </w:rPr>
        <w:t>α</w:t>
      </w:r>
      <w:r w:rsidRPr="0055205D">
        <w:rPr>
          <w:rFonts w:ascii="Simplified Arabic" w:hAnsi="Simplified Arabic" w:cs="Simplified Arabic"/>
          <w:sz w:val="28"/>
          <w:szCs w:val="28"/>
        </w:rPr>
        <w:t xml:space="preserve"> </w:t>
      </w:r>
      <w:r w:rsidRPr="0055205D">
        <w:rPr>
          <w:rFonts w:ascii="Cambria Math" w:hAnsi="Cambria Math" w:cs="Cambria Math"/>
          <w:sz w:val="28"/>
          <w:szCs w:val="28"/>
        </w:rPr>
        <w:t>≤</w:t>
      </w:r>
      <w:r w:rsidRPr="0055205D">
        <w:rPr>
          <w:rFonts w:ascii="Simplified Arabic" w:hAnsi="Simplified Arabic" w:cs="Simplified Arabic"/>
          <w:sz w:val="28"/>
          <w:szCs w:val="28"/>
        </w:rPr>
        <w:t xml:space="preserve"> 0.05) </w:t>
      </w:r>
      <w:r w:rsidRPr="0055205D">
        <w:rPr>
          <w:rFonts w:ascii="Simplified Arabic" w:hAnsi="Simplified Arabic" w:cs="Simplified Arabic"/>
          <w:sz w:val="28"/>
          <w:szCs w:val="28"/>
          <w:rtl/>
        </w:rPr>
        <w:t>لتخطيط المشاريع في تقليل الفاقد التشغيلي لعقود إدارة المرافق في شركة (ساس)</w:t>
      </w:r>
      <w:r w:rsidRPr="0055205D">
        <w:rPr>
          <w:rFonts w:ascii="Simplified Arabic" w:hAnsi="Simplified Arabic" w:cs="Simplified Arabic"/>
          <w:sz w:val="28"/>
          <w:szCs w:val="28"/>
        </w:rPr>
        <w:t>.</w:t>
      </w:r>
    </w:p>
    <w:p w14:paraId="6412B4B4" w14:textId="77777777" w:rsidR="0055205D" w:rsidRPr="0055205D" w:rsidRDefault="0055205D" w:rsidP="0055205D">
      <w:pPr>
        <w:numPr>
          <w:ilvl w:val="0"/>
          <w:numId w:val="33"/>
        </w:numPr>
        <w:spacing w:line="276" w:lineRule="auto"/>
        <w:jc w:val="both"/>
        <w:rPr>
          <w:rFonts w:ascii="Simplified Arabic" w:hAnsi="Simplified Arabic" w:cs="Simplified Arabic"/>
          <w:sz w:val="28"/>
          <w:szCs w:val="28"/>
        </w:rPr>
      </w:pPr>
      <w:r w:rsidRPr="0055205D">
        <w:rPr>
          <w:rFonts w:ascii="Simplified Arabic" w:hAnsi="Simplified Arabic" w:cs="Simplified Arabic"/>
          <w:b/>
          <w:bCs/>
          <w:sz w:val="28"/>
          <w:szCs w:val="28"/>
        </w:rPr>
        <w:t>H01-2:</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لا يوجد أثر ذو دلالة إحصائية عند مستوى دلالة</w:t>
      </w:r>
      <w:r w:rsidRPr="0055205D">
        <w:rPr>
          <w:rFonts w:ascii="Simplified Arabic" w:hAnsi="Simplified Arabic" w:cs="Simplified Arabic"/>
          <w:sz w:val="28"/>
          <w:szCs w:val="28"/>
        </w:rPr>
        <w:t xml:space="preserve"> (</w:t>
      </w:r>
      <w:r w:rsidRPr="0055205D">
        <w:rPr>
          <w:rFonts w:ascii="Cambria" w:hAnsi="Cambria" w:cs="Cambria"/>
          <w:sz w:val="28"/>
          <w:szCs w:val="28"/>
        </w:rPr>
        <w:t>α</w:t>
      </w:r>
      <w:r w:rsidRPr="0055205D">
        <w:rPr>
          <w:rFonts w:ascii="Simplified Arabic" w:hAnsi="Simplified Arabic" w:cs="Simplified Arabic"/>
          <w:sz w:val="28"/>
          <w:szCs w:val="28"/>
        </w:rPr>
        <w:t xml:space="preserve"> </w:t>
      </w:r>
      <w:r w:rsidRPr="0055205D">
        <w:rPr>
          <w:rFonts w:ascii="Cambria Math" w:hAnsi="Cambria Math" w:cs="Cambria Math"/>
          <w:sz w:val="28"/>
          <w:szCs w:val="28"/>
        </w:rPr>
        <w:t>≤</w:t>
      </w:r>
      <w:r w:rsidRPr="0055205D">
        <w:rPr>
          <w:rFonts w:ascii="Simplified Arabic" w:hAnsi="Simplified Arabic" w:cs="Simplified Arabic"/>
          <w:sz w:val="28"/>
          <w:szCs w:val="28"/>
        </w:rPr>
        <w:t xml:space="preserve"> 0.05) </w:t>
      </w:r>
      <w:r w:rsidRPr="0055205D">
        <w:rPr>
          <w:rFonts w:ascii="Simplified Arabic" w:hAnsi="Simplified Arabic" w:cs="Simplified Arabic"/>
          <w:sz w:val="28"/>
          <w:szCs w:val="28"/>
          <w:rtl/>
        </w:rPr>
        <w:t>لتنفيذ المشاريع في تقليل الفاقد التشغيلي لعقود إدارة المرافق في شركة (ساس)</w:t>
      </w:r>
      <w:r w:rsidRPr="0055205D">
        <w:rPr>
          <w:rFonts w:ascii="Simplified Arabic" w:hAnsi="Simplified Arabic" w:cs="Simplified Arabic"/>
          <w:sz w:val="28"/>
          <w:szCs w:val="28"/>
        </w:rPr>
        <w:t>.</w:t>
      </w:r>
    </w:p>
    <w:p w14:paraId="3CAB3A27" w14:textId="77777777" w:rsidR="0055205D" w:rsidRPr="0055205D" w:rsidRDefault="0055205D" w:rsidP="0055205D">
      <w:pPr>
        <w:numPr>
          <w:ilvl w:val="0"/>
          <w:numId w:val="33"/>
        </w:numPr>
        <w:spacing w:line="276" w:lineRule="auto"/>
        <w:jc w:val="both"/>
        <w:rPr>
          <w:rFonts w:ascii="Simplified Arabic" w:hAnsi="Simplified Arabic" w:cs="Simplified Arabic"/>
          <w:sz w:val="28"/>
          <w:szCs w:val="28"/>
        </w:rPr>
      </w:pPr>
      <w:r w:rsidRPr="0055205D">
        <w:rPr>
          <w:rFonts w:ascii="Simplified Arabic" w:hAnsi="Simplified Arabic" w:cs="Simplified Arabic"/>
          <w:b/>
          <w:bCs/>
          <w:sz w:val="28"/>
          <w:szCs w:val="28"/>
        </w:rPr>
        <w:t>H01-3:</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لا يوجد أثر ذو دلالة إحصائية عند مستوى دلالة</w:t>
      </w:r>
      <w:r w:rsidRPr="0055205D">
        <w:rPr>
          <w:rFonts w:ascii="Simplified Arabic" w:hAnsi="Simplified Arabic" w:cs="Simplified Arabic"/>
          <w:sz w:val="28"/>
          <w:szCs w:val="28"/>
        </w:rPr>
        <w:t xml:space="preserve"> (</w:t>
      </w:r>
      <w:r w:rsidRPr="0055205D">
        <w:rPr>
          <w:rFonts w:ascii="Cambria" w:hAnsi="Cambria" w:cs="Cambria"/>
          <w:sz w:val="28"/>
          <w:szCs w:val="28"/>
        </w:rPr>
        <w:t>α</w:t>
      </w:r>
      <w:r w:rsidRPr="0055205D">
        <w:rPr>
          <w:rFonts w:ascii="Simplified Arabic" w:hAnsi="Simplified Arabic" w:cs="Simplified Arabic"/>
          <w:sz w:val="28"/>
          <w:szCs w:val="28"/>
        </w:rPr>
        <w:t xml:space="preserve"> </w:t>
      </w:r>
      <w:r w:rsidRPr="0055205D">
        <w:rPr>
          <w:rFonts w:ascii="Cambria Math" w:hAnsi="Cambria Math" w:cs="Cambria Math"/>
          <w:sz w:val="28"/>
          <w:szCs w:val="28"/>
        </w:rPr>
        <w:t>≤</w:t>
      </w:r>
      <w:r w:rsidRPr="0055205D">
        <w:rPr>
          <w:rFonts w:ascii="Simplified Arabic" w:hAnsi="Simplified Arabic" w:cs="Simplified Arabic"/>
          <w:sz w:val="28"/>
          <w:szCs w:val="28"/>
        </w:rPr>
        <w:t xml:space="preserve"> 0.05) </w:t>
      </w:r>
      <w:r w:rsidRPr="0055205D">
        <w:rPr>
          <w:rFonts w:ascii="Simplified Arabic" w:hAnsi="Simplified Arabic" w:cs="Simplified Arabic"/>
          <w:sz w:val="28"/>
          <w:szCs w:val="28"/>
          <w:rtl/>
        </w:rPr>
        <w:t>للرقابة على المشاريع في تقليل الفاقد التشغيلي لعقود إدارة المرافق في شركة (ساس)</w:t>
      </w:r>
      <w:r w:rsidRPr="0055205D">
        <w:rPr>
          <w:rFonts w:ascii="Simplified Arabic" w:hAnsi="Simplified Arabic" w:cs="Simplified Arabic"/>
          <w:sz w:val="28"/>
          <w:szCs w:val="28"/>
        </w:rPr>
        <w:t>.</w:t>
      </w:r>
    </w:p>
    <w:p w14:paraId="0FE2BF11" w14:textId="77777777" w:rsidR="0055205D" w:rsidRPr="0055205D" w:rsidRDefault="0055205D" w:rsidP="0055205D">
      <w:pPr>
        <w:numPr>
          <w:ilvl w:val="0"/>
          <w:numId w:val="33"/>
        </w:numPr>
        <w:spacing w:line="276" w:lineRule="auto"/>
        <w:jc w:val="both"/>
        <w:rPr>
          <w:rFonts w:ascii="Simplified Arabic" w:hAnsi="Simplified Arabic" w:cs="Simplified Arabic"/>
          <w:sz w:val="28"/>
          <w:szCs w:val="28"/>
        </w:rPr>
      </w:pPr>
      <w:r w:rsidRPr="0055205D">
        <w:rPr>
          <w:rFonts w:ascii="Simplified Arabic" w:hAnsi="Simplified Arabic" w:cs="Simplified Arabic"/>
          <w:b/>
          <w:bCs/>
          <w:sz w:val="28"/>
          <w:szCs w:val="28"/>
        </w:rPr>
        <w:t>H01-4:</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لا يوجد أثر ذو دلالة إحصائية عند مستوى دلالة</w:t>
      </w:r>
      <w:r w:rsidRPr="0055205D">
        <w:rPr>
          <w:rFonts w:ascii="Simplified Arabic" w:hAnsi="Simplified Arabic" w:cs="Simplified Arabic"/>
          <w:sz w:val="28"/>
          <w:szCs w:val="28"/>
        </w:rPr>
        <w:t xml:space="preserve"> (</w:t>
      </w:r>
      <w:r w:rsidRPr="0055205D">
        <w:rPr>
          <w:rFonts w:ascii="Cambria" w:hAnsi="Cambria" w:cs="Cambria"/>
          <w:sz w:val="28"/>
          <w:szCs w:val="28"/>
        </w:rPr>
        <w:t>α</w:t>
      </w:r>
      <w:r w:rsidRPr="0055205D">
        <w:rPr>
          <w:rFonts w:ascii="Simplified Arabic" w:hAnsi="Simplified Arabic" w:cs="Simplified Arabic"/>
          <w:sz w:val="28"/>
          <w:szCs w:val="28"/>
        </w:rPr>
        <w:t xml:space="preserve"> </w:t>
      </w:r>
      <w:r w:rsidRPr="0055205D">
        <w:rPr>
          <w:rFonts w:ascii="Cambria Math" w:hAnsi="Cambria Math" w:cs="Cambria Math"/>
          <w:sz w:val="28"/>
          <w:szCs w:val="28"/>
        </w:rPr>
        <w:t>≤</w:t>
      </w:r>
      <w:r w:rsidRPr="0055205D">
        <w:rPr>
          <w:rFonts w:ascii="Simplified Arabic" w:hAnsi="Simplified Arabic" w:cs="Simplified Arabic"/>
          <w:sz w:val="28"/>
          <w:szCs w:val="28"/>
        </w:rPr>
        <w:t xml:space="preserve"> 0.05) </w:t>
      </w:r>
      <w:r w:rsidRPr="0055205D">
        <w:rPr>
          <w:rFonts w:ascii="Simplified Arabic" w:hAnsi="Simplified Arabic" w:cs="Simplified Arabic"/>
          <w:sz w:val="28"/>
          <w:szCs w:val="28"/>
          <w:rtl/>
        </w:rPr>
        <w:t>لإدارة مخاطر المشاريع في تقليل الفاقد التشغيلي لعقود إدارة المرافق في شركة (ساس)</w:t>
      </w:r>
      <w:r w:rsidRPr="0055205D">
        <w:rPr>
          <w:rFonts w:ascii="Simplified Arabic" w:hAnsi="Simplified Arabic" w:cs="Simplified Arabic"/>
          <w:sz w:val="28"/>
          <w:szCs w:val="28"/>
        </w:rPr>
        <w:t>.</w:t>
      </w:r>
    </w:p>
    <w:p w14:paraId="212151CA" w14:textId="77777777" w:rsidR="00DB7429" w:rsidRPr="00DB7429" w:rsidRDefault="00DB7429" w:rsidP="00D613EE">
      <w:pPr>
        <w:pStyle w:val="Heading1"/>
      </w:pPr>
      <w:bookmarkStart w:id="9" w:name="_Toc231919272"/>
      <w:r w:rsidRPr="00DB7429">
        <w:rPr>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47FDE295" w14:textId="77D24B51" w:rsidR="0055205D" w:rsidRPr="0055205D" w:rsidRDefault="0055205D" w:rsidP="0055205D">
      <w:pPr>
        <w:pStyle w:val="ListParagraph"/>
        <w:numPr>
          <w:ilvl w:val="0"/>
          <w:numId w:val="35"/>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تُسهم الدراسة في إثراء الأدبيات الإدارية المتعلقة بإدارة المشاريع والفاقد التشغيلي، لا سيما في قطاع إدارة المرافق الذي يُعدّ من القطاعات الحديثة نسبياً في البيئة العربية والسعودية</w:t>
      </w:r>
      <w:r w:rsidRPr="0055205D">
        <w:rPr>
          <w:rFonts w:ascii="Simplified Arabic" w:hAnsi="Simplified Arabic" w:cs="Simplified Arabic"/>
          <w:sz w:val="28"/>
          <w:szCs w:val="28"/>
        </w:rPr>
        <w:t xml:space="preserve">. </w:t>
      </w:r>
    </w:p>
    <w:p w14:paraId="71EA566D" w14:textId="0FA1AED2" w:rsidR="0055205D" w:rsidRPr="0055205D" w:rsidRDefault="0055205D" w:rsidP="0055205D">
      <w:pPr>
        <w:pStyle w:val="ListParagraph"/>
        <w:numPr>
          <w:ilvl w:val="0"/>
          <w:numId w:val="35"/>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تُعدّ هذه الدراسة –في حدود علم الباحث– من الدراسات القليلة التي تتناول العلاقة بين إدارة المشاريع بأبعادها المتعددة والفاقد التشغيلي في عقود إدارة المرافق في المملكة العربية السعودية</w:t>
      </w:r>
      <w:r w:rsidRPr="0055205D">
        <w:rPr>
          <w:rFonts w:ascii="Simplified Arabic" w:hAnsi="Simplified Arabic" w:cs="Simplified Arabic"/>
          <w:sz w:val="28"/>
          <w:szCs w:val="28"/>
        </w:rPr>
        <w:t xml:space="preserve">. </w:t>
      </w:r>
    </w:p>
    <w:p w14:paraId="46028DCE" w14:textId="14A6118E" w:rsidR="0055205D" w:rsidRPr="0055205D" w:rsidRDefault="0055205D" w:rsidP="0055205D">
      <w:pPr>
        <w:pStyle w:val="ListParagraph"/>
        <w:numPr>
          <w:ilvl w:val="0"/>
          <w:numId w:val="35"/>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تُسهم الدراسة في سدّ الفجوة البحثية في الأدبيات العربية المتعلقة بقياس الفاقد التشغيلي في قطاع إدارة المرافق</w:t>
      </w:r>
      <w:r w:rsidRPr="0055205D">
        <w:rPr>
          <w:rFonts w:ascii="Simplified Arabic" w:hAnsi="Simplified Arabic" w:cs="Simplified Arabic"/>
          <w:sz w:val="28"/>
          <w:szCs w:val="28"/>
        </w:rPr>
        <w:t xml:space="preserve">. </w:t>
      </w:r>
    </w:p>
    <w:p w14:paraId="69806D33" w14:textId="71387142" w:rsidR="00DB7429" w:rsidRPr="0055205D" w:rsidRDefault="0055205D" w:rsidP="0055205D">
      <w:pPr>
        <w:pStyle w:val="ListParagraph"/>
        <w:numPr>
          <w:ilvl w:val="0"/>
          <w:numId w:val="35"/>
        </w:numPr>
        <w:spacing w:line="276" w:lineRule="auto"/>
        <w:jc w:val="both"/>
        <w:rPr>
          <w:rFonts w:ascii="Simplified Arabic" w:hAnsi="Simplified Arabic" w:cs="Simplified Arabic"/>
          <w:sz w:val="28"/>
          <w:szCs w:val="28"/>
          <w:rtl/>
          <w:lang w:bidi="ar-EG"/>
        </w:rPr>
      </w:pPr>
      <w:r w:rsidRPr="0055205D">
        <w:rPr>
          <w:rFonts w:ascii="Simplified Arabic" w:hAnsi="Simplified Arabic" w:cs="Simplified Arabic"/>
          <w:sz w:val="28"/>
          <w:szCs w:val="28"/>
          <w:rtl/>
        </w:rPr>
        <w:lastRenderedPageBreak/>
        <w:t>تُقدّم الدراسة إطاراً نظرياً متكاملاً يربط بين أبعاد إدارة المشاريع والفاقد التشغيلي، يُمكن أن يُشكّل أساساً لدراسات لاحقة</w:t>
      </w:r>
      <w:r w:rsidR="00DB7429" w:rsidRPr="0055205D">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6F1E5782" w14:textId="6CA76D05" w:rsidR="0055205D" w:rsidRPr="0055205D" w:rsidRDefault="0055205D" w:rsidP="0055205D">
      <w:pPr>
        <w:pStyle w:val="ListParagraph"/>
        <w:numPr>
          <w:ilvl w:val="0"/>
          <w:numId w:val="34"/>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تُقدّم الدراسة لصانعي القرار في شركة إدارة المرافق السعودية (ساس) رؤيةً واضحةً حول واقع تطبيق ممارسات إدارة المشاريع وأثرها في تقليل الفاقد التشغيلي</w:t>
      </w:r>
      <w:r w:rsidRPr="0055205D">
        <w:rPr>
          <w:rFonts w:ascii="Simplified Arabic" w:hAnsi="Simplified Arabic" w:cs="Simplified Arabic"/>
          <w:sz w:val="28"/>
          <w:szCs w:val="28"/>
        </w:rPr>
        <w:t xml:space="preserve">. </w:t>
      </w:r>
    </w:p>
    <w:p w14:paraId="7A0FF8AE" w14:textId="64752D07" w:rsidR="0055205D" w:rsidRPr="0055205D" w:rsidRDefault="0055205D" w:rsidP="0055205D">
      <w:pPr>
        <w:pStyle w:val="ListParagraph"/>
        <w:numPr>
          <w:ilvl w:val="0"/>
          <w:numId w:val="34"/>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تُسهم نتائج الدراسة في مساعدة الإدارة العليا في شركة (ساس) على تحديد جوانب القوة والضعف في ممارسات إدارة المشاريع المتبعة</w:t>
      </w:r>
      <w:r w:rsidRPr="0055205D">
        <w:rPr>
          <w:rFonts w:ascii="Simplified Arabic" w:hAnsi="Simplified Arabic" w:cs="Simplified Arabic"/>
          <w:sz w:val="28"/>
          <w:szCs w:val="28"/>
        </w:rPr>
        <w:t xml:space="preserve">. </w:t>
      </w:r>
    </w:p>
    <w:p w14:paraId="51C41F20" w14:textId="2BA1D224" w:rsidR="0055205D" w:rsidRPr="0055205D" w:rsidRDefault="0055205D" w:rsidP="0055205D">
      <w:pPr>
        <w:pStyle w:val="ListParagraph"/>
        <w:numPr>
          <w:ilvl w:val="0"/>
          <w:numId w:val="34"/>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تُقدّم الدراسة مجموعةً من التوصيات العملية التي تُسهم في تحسين كفاءة عقود إدارة المرافق وخفض التكاليف التشغيلية</w:t>
      </w:r>
      <w:r w:rsidRPr="0055205D">
        <w:rPr>
          <w:rFonts w:ascii="Simplified Arabic" w:hAnsi="Simplified Arabic" w:cs="Simplified Arabic"/>
          <w:sz w:val="28"/>
          <w:szCs w:val="28"/>
        </w:rPr>
        <w:t xml:space="preserve">. </w:t>
      </w:r>
    </w:p>
    <w:p w14:paraId="6BEAE876" w14:textId="1FAB606B" w:rsidR="0055205D" w:rsidRPr="0055205D" w:rsidRDefault="0055205D" w:rsidP="0055205D">
      <w:pPr>
        <w:pStyle w:val="ListParagraph"/>
        <w:numPr>
          <w:ilvl w:val="0"/>
          <w:numId w:val="34"/>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تنبع أهمية الدراسة من أهمية القطاع الذي تتناوله، إذ يُعدّ قطاع إدارة المرافق من القطاعات الداعمة لرؤية المملكة العربية السعودية 2030</w:t>
      </w:r>
      <w:r w:rsidRPr="0055205D">
        <w:rPr>
          <w:rFonts w:ascii="Simplified Arabic" w:hAnsi="Simplified Arabic" w:cs="Simplified Arabic"/>
          <w:sz w:val="28"/>
          <w:szCs w:val="28"/>
        </w:rPr>
        <w:t xml:space="preserve">. </w:t>
      </w:r>
    </w:p>
    <w:p w14:paraId="77301011" w14:textId="6C5FEC25" w:rsidR="00DB7429" w:rsidRPr="0055205D" w:rsidRDefault="0055205D" w:rsidP="0055205D">
      <w:pPr>
        <w:pStyle w:val="ListParagraph"/>
        <w:numPr>
          <w:ilvl w:val="0"/>
          <w:numId w:val="34"/>
        </w:numPr>
        <w:spacing w:line="276" w:lineRule="auto"/>
        <w:jc w:val="both"/>
        <w:rPr>
          <w:rFonts w:ascii="Simplified Arabic" w:hAnsi="Simplified Arabic" w:cs="Simplified Arabic"/>
          <w:sz w:val="28"/>
          <w:szCs w:val="28"/>
        </w:rPr>
      </w:pPr>
      <w:r w:rsidRPr="0055205D">
        <w:rPr>
          <w:rFonts w:ascii="Simplified Arabic" w:hAnsi="Simplified Arabic" w:cs="Simplified Arabic"/>
          <w:sz w:val="28"/>
          <w:szCs w:val="28"/>
          <w:rtl/>
        </w:rPr>
        <w:t>يُمكن أن يستفيد من نتائج الدراسة الباحثون والأكاديميون والممارسون في مجال إدارة المشاريع وإدارة المرافق</w:t>
      </w:r>
      <w:r w:rsidRPr="0055205D">
        <w:rPr>
          <w:rFonts w:ascii="Simplified Arabic" w:hAnsi="Simplified Arabic" w:cs="Simplified Arabic"/>
          <w:sz w:val="28"/>
          <w:szCs w:val="28"/>
        </w:rPr>
        <w:t>.</w:t>
      </w:r>
      <w:r w:rsidR="00DB7429" w:rsidRPr="0055205D">
        <w:rPr>
          <w:rFonts w:ascii="Simplified Arabic" w:hAnsi="Simplified Arabic" w:cs="Simplified Arabic"/>
          <w:sz w:val="28"/>
          <w:szCs w:val="28"/>
        </w:rPr>
        <w:t>.</w:t>
      </w:r>
    </w:p>
    <w:p w14:paraId="2376397F" w14:textId="362EEA94" w:rsidR="001C42F9" w:rsidRPr="00646233" w:rsidRDefault="00D22171" w:rsidP="00D613EE">
      <w:pPr>
        <w:pStyle w:val="Heading1"/>
        <w:rPr>
          <w:rtl/>
        </w:rPr>
      </w:pPr>
      <w:bookmarkStart w:id="10" w:name="_Toc231919273"/>
      <w:r w:rsidRPr="00646233">
        <w:rPr>
          <w:rFonts w:hint="cs"/>
          <w:rtl/>
        </w:rPr>
        <w:t>الدراسات السابقة</w:t>
      </w:r>
      <w:r w:rsidR="00A74F76" w:rsidRPr="00646233">
        <w:rPr>
          <w:rFonts w:hint="cs"/>
          <w:rtl/>
        </w:rPr>
        <w:t>:</w:t>
      </w:r>
      <w:bookmarkStart w:id="11" w:name="_Toc170243312"/>
      <w:bookmarkEnd w:id="6"/>
      <w:bookmarkEnd w:id="10"/>
    </w:p>
    <w:p w14:paraId="50CA61C9"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bookmarkStart w:id="12" w:name="_Toc231919274"/>
      <w:bookmarkStart w:id="13" w:name="_Toc169790501"/>
      <w:bookmarkEnd w:id="11"/>
      <w:r w:rsidRPr="00D613EE">
        <w:rPr>
          <w:rFonts w:ascii="Simplified Arabic" w:hAnsi="Simplified Arabic" w:cs="Simplified Arabic"/>
          <w:sz w:val="28"/>
          <w:szCs w:val="28"/>
          <w:rtl/>
        </w:rPr>
        <w:t>يُعدّ موضوع العمل عن بُعد من الموضوعات التي استقطبت اهتمام الباحثين والمختصين في مجال الإدارة، لا سيما بعد التحولات الجوهرية التي أحدثتها جائحة فيروس كورونا المستجد (كوفيد-19) في بيئة العمل المؤسسي حول العالم. وقد فرضت هذه الجائحة على المنظمات تبنّي أنماط عمل جديدة تعتمد على التكنولوجيا الرقمية ووسائل الاتصال الحديثة، مما أحدث تحولاً جذرياً في طبيعة العلاقة بين الموظف وبيئة العمل، وأعاد تشكيل المفاهيم التقليدية للإنتاجية والأداء وإدارة المشاريع</w:t>
      </w:r>
      <w:r w:rsidRPr="00D613EE">
        <w:rPr>
          <w:rFonts w:ascii="Simplified Arabic" w:hAnsi="Simplified Arabic" w:cs="Simplified Arabic"/>
          <w:sz w:val="28"/>
          <w:szCs w:val="28"/>
        </w:rPr>
        <w:t>.</w:t>
      </w:r>
    </w:p>
    <w:p w14:paraId="7F164271"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ومع تسارع التحول الرقمي وتنامي الاعتماد على الفرق الافتراضية الموزعة، أصبحت إدارة المشاريع تواجه تحديات وفرصاً جديدة تتعلق بكيفية التخطيط والتنفيذ والمتابعة والرقابة في بيئة عمل غير تقليدية. فقد أصبح مديرو المشاريع مطالبين بتطوير مهاراتهم وأدواتهم بما يتناسب مع طبيعة العمل عن بُعد، وضمان تحقيق كفاءة الأداء ونجاح المشاريع في ظل التباعد المكاني للفرق العاملة</w:t>
      </w:r>
      <w:r w:rsidRPr="00D613EE">
        <w:rPr>
          <w:rFonts w:ascii="Simplified Arabic" w:hAnsi="Simplified Arabic" w:cs="Simplified Arabic"/>
          <w:sz w:val="28"/>
          <w:szCs w:val="28"/>
        </w:rPr>
        <w:t>.</w:t>
      </w:r>
    </w:p>
    <w:p w14:paraId="13FFF4DF"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lastRenderedPageBreak/>
        <w:t>وفي ضوء ذلك، تأتي أهمية استعراض الدراسات السابقة التي تناولت هذا الموضوع من زوايا متعددة، بهدف الاستفادة من نتائجها وتوصياتها في بناء الإطار النظري للدراسة الحالية، وتحديد الفجوة البحثية التي تسعى إلى سدّها. وقد تم تقسيم الدراسات السابقة إلى محورين رئيسيين على النحو التالي</w:t>
      </w:r>
      <w:r w:rsidRPr="00D613EE">
        <w:rPr>
          <w:rFonts w:ascii="Simplified Arabic" w:hAnsi="Simplified Arabic" w:cs="Simplified Arabic"/>
          <w:sz w:val="28"/>
          <w:szCs w:val="28"/>
        </w:rPr>
        <w:t>:</w:t>
      </w:r>
    </w:p>
    <w:p w14:paraId="5D61C063"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b/>
          <w:bCs/>
          <w:sz w:val="28"/>
          <w:szCs w:val="28"/>
          <w:rtl/>
        </w:rPr>
        <w:t>المحور الأول</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الدراسات التي تناولت المتغير المستقل (العمل عن بُعد) وعلاقته بمتغيرات أخرى</w:t>
      </w:r>
      <w:r w:rsidRPr="00D613EE">
        <w:rPr>
          <w:rFonts w:ascii="Simplified Arabic" w:hAnsi="Simplified Arabic" w:cs="Simplified Arabic"/>
          <w:sz w:val="28"/>
          <w:szCs w:val="28"/>
        </w:rPr>
        <w:t>.</w:t>
      </w:r>
    </w:p>
    <w:p w14:paraId="0A1E8AB5"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b/>
          <w:bCs/>
          <w:sz w:val="28"/>
          <w:szCs w:val="28"/>
          <w:rtl/>
        </w:rPr>
        <w:t>المحور الثاني</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الدراسات التي تناولت المتغير التابع (كفاءة إدارة المشاريع ونجاحها) وعلاقته بمتغيرات أخرى</w:t>
      </w:r>
      <w:r w:rsidRPr="00D613EE">
        <w:rPr>
          <w:rFonts w:ascii="Simplified Arabic" w:hAnsi="Simplified Arabic" w:cs="Simplified Arabic"/>
          <w:sz w:val="28"/>
          <w:szCs w:val="28"/>
        </w:rPr>
        <w:t>.</w:t>
      </w:r>
    </w:p>
    <w:p w14:paraId="55B5EA5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المحور الأول: الدراسات المتعلقة بالمتغير المستقل (العمل عن بُعد) وعلاقته بمتغيرات أخرى</w:t>
      </w:r>
    </w:p>
    <w:p w14:paraId="3EECD36B" w14:textId="51A1ADD0"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أصرف (2021) بعنوان: "تقييم أثر العمل عن بعد في ظل جائحة فيروس كورونا المستجد كوفيد-19 على الأداء المؤسسي بالتطبيق على دائرة البلدية والتخطيط في إمارة عجمان</w:t>
      </w:r>
      <w:r w:rsidRPr="00D613EE">
        <w:rPr>
          <w:rFonts w:ascii="Simplified Arabic" w:hAnsi="Simplified Arabic" w:cs="Simplified Arabic"/>
          <w:b/>
          <w:bCs/>
          <w:sz w:val="28"/>
          <w:szCs w:val="28"/>
        </w:rPr>
        <w:t>"</w:t>
      </w:r>
    </w:p>
    <w:p w14:paraId="1E777D59"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(المرونة في العمل، استخدام التكنولوجيا، الاتصال الإلكتروني، إدارة الوقت) على الأداء المؤسسي في دائرة البلدية والتخطيط بإمارة عجمان في ظل جائحة كوفيد-19. واستخدمت الدراسة المنهج الوصفي التحليلي، وتكونت العينة من (250) موظفاً وموظفة من العاملين في الدائرة. وتوصلت نتائج الدراسة إلى وجود أثر إيجابي ذي دلالة إحصائية للعمل عن بُعد بأبعاده على الأداء المؤسسي، كما أظهرت أن العمل عن بُعد ساهم في استمرارية تقديم الخدمات خلال فترة الجائحة. وأوصت الدراسة بضرورة تطوير البنية التحتية التكنولوجية، وتدريب الموظفين على استخدام تقنيات العمل عن بُعد بكفاءة</w:t>
      </w:r>
      <w:r w:rsidRPr="00D613EE">
        <w:rPr>
          <w:rFonts w:ascii="Simplified Arabic" w:hAnsi="Simplified Arabic" w:cs="Simplified Arabic"/>
          <w:sz w:val="28"/>
          <w:szCs w:val="28"/>
        </w:rPr>
        <w:t>.</w:t>
      </w:r>
    </w:p>
    <w:p w14:paraId="69109220" w14:textId="4295DCE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السلوم والمعارك (2024) بعنوان: "أثر نظام العمل المرن على رضا موظفي الإدارة العامة للتواصل الداخلي في وزارة الصحة</w:t>
      </w:r>
      <w:r w:rsidRPr="00D613EE">
        <w:rPr>
          <w:rFonts w:ascii="Simplified Arabic" w:hAnsi="Simplified Arabic" w:cs="Simplified Arabic"/>
          <w:b/>
          <w:bCs/>
          <w:sz w:val="28"/>
          <w:szCs w:val="28"/>
        </w:rPr>
        <w:t>"</w:t>
      </w:r>
    </w:p>
    <w:p w14:paraId="3BC2CAD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نظام العمل المرن بأبعاده (المرونة في وقت العمل، المرونة في مكان العمل، المرونة في مهام العمل) على رضا الموظفين في الإدارة العامة للتواصل الداخلي بوزارة الصحة في المملكة العربية السعودية. واستخدمت الدراسة المنهج الوصفي التحليلي، وتكونت العينة من (120) موظفاً وموظفة. وتوصلت نتائج الدراسة إلى وجود أثر إيجابي ذي دلالة إحصائية لنظام العمل </w:t>
      </w:r>
      <w:r w:rsidRPr="00D613EE">
        <w:rPr>
          <w:rFonts w:ascii="Simplified Arabic" w:hAnsi="Simplified Arabic" w:cs="Simplified Arabic"/>
          <w:sz w:val="28"/>
          <w:szCs w:val="28"/>
          <w:rtl/>
        </w:rPr>
        <w:lastRenderedPageBreak/>
        <w:t>المرن بأبعاده على رضا الموظفين، حيث كانت المرونة في مكان العمل الأكثر تأثيراً. وأوصت الدراسة بتعزيز تطبيق نظام العمل المرن في الجهات الحكومية، وتوفير بيئة عمل داعمة لتطبيقه</w:t>
      </w:r>
      <w:r w:rsidRPr="00D613EE">
        <w:rPr>
          <w:rFonts w:ascii="Simplified Arabic" w:hAnsi="Simplified Arabic" w:cs="Simplified Arabic"/>
          <w:sz w:val="28"/>
          <w:szCs w:val="28"/>
        </w:rPr>
        <w:t>.</w:t>
      </w:r>
    </w:p>
    <w:p w14:paraId="3AEB6AB3" w14:textId="0A4869AE"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 xml:space="preserve">دراسة القادري والجفري (2023) بعنوان: "أثر العمل عن بعد على مستوى الأداء الوظيفي: دراسة ميدانية على موظفي جامعة الملك </w:t>
      </w:r>
      <w:proofErr w:type="gramStart"/>
      <w:r w:rsidRPr="00D613EE">
        <w:rPr>
          <w:rFonts w:ascii="Simplified Arabic" w:hAnsi="Simplified Arabic" w:cs="Simplified Arabic"/>
          <w:b/>
          <w:bCs/>
          <w:sz w:val="28"/>
          <w:szCs w:val="28"/>
          <w:rtl/>
        </w:rPr>
        <w:t>عبدالعزيز</w:t>
      </w:r>
      <w:proofErr w:type="gramEnd"/>
      <w:r w:rsidRPr="00D613EE">
        <w:rPr>
          <w:rFonts w:ascii="Simplified Arabic" w:hAnsi="Simplified Arabic" w:cs="Simplified Arabic"/>
          <w:b/>
          <w:bCs/>
          <w:sz w:val="28"/>
          <w:szCs w:val="28"/>
          <w:rtl/>
        </w:rPr>
        <w:t xml:space="preserve"> بفرع السليمانية</w:t>
      </w:r>
      <w:r w:rsidRPr="00D613EE">
        <w:rPr>
          <w:rFonts w:ascii="Simplified Arabic" w:hAnsi="Simplified Arabic" w:cs="Simplified Arabic"/>
          <w:b/>
          <w:bCs/>
          <w:sz w:val="28"/>
          <w:szCs w:val="28"/>
        </w:rPr>
        <w:t>"</w:t>
      </w:r>
    </w:p>
    <w:p w14:paraId="74692666"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(التكنولوجيا المستخدمة، التواصل الإلكتروني، إدارة الوقت، الاستقلالية في العمل) على مستوى الأداء الوظيفي لدى موظفي جامعة الملك </w:t>
      </w:r>
      <w:proofErr w:type="gramStart"/>
      <w:r w:rsidRPr="00D613EE">
        <w:rPr>
          <w:rFonts w:ascii="Simplified Arabic" w:hAnsi="Simplified Arabic" w:cs="Simplified Arabic"/>
          <w:sz w:val="28"/>
          <w:szCs w:val="28"/>
          <w:rtl/>
        </w:rPr>
        <w:t>عبدالعزيز</w:t>
      </w:r>
      <w:proofErr w:type="gramEnd"/>
      <w:r w:rsidRPr="00D613EE">
        <w:rPr>
          <w:rFonts w:ascii="Simplified Arabic" w:hAnsi="Simplified Arabic" w:cs="Simplified Arabic"/>
          <w:sz w:val="28"/>
          <w:szCs w:val="28"/>
          <w:rtl/>
        </w:rPr>
        <w:t xml:space="preserve"> بفرع السليمانية. واستخدمت الدراسة المنهج الوصفي التحليلي، وتكونت العينة من (180) موظفاً وموظفة. وتوصلت نتائج الدراسة إلى وجود أثر إيجابي ذي دلالة إحصائية للعمل عن بُعد على مستوى الأداء الوظيفي، كما أظهرت أن بُعد التكنولوجيا المستخدمة كان الأكثر تأثيراً. وأوصت الدراسة بتطوير الأنظمة التكنولوجية المستخدمة، وتقديم الدعم الفني المستمر للموظفين العاملين عن بُعد</w:t>
      </w:r>
      <w:r w:rsidRPr="00D613EE">
        <w:rPr>
          <w:rFonts w:ascii="Simplified Arabic" w:hAnsi="Simplified Arabic" w:cs="Simplified Arabic"/>
          <w:sz w:val="28"/>
          <w:szCs w:val="28"/>
        </w:rPr>
        <w:t>.</w:t>
      </w:r>
    </w:p>
    <w:p w14:paraId="00F2FAF0" w14:textId="170AF0EF"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رزيق (2024) بعنوان: "أثر العمل عن بعد على التميز المؤسسي: دراسة ميدانية بالتطبيق على العاملين الإداريين بشركات الأدوية المصرية</w:t>
      </w:r>
      <w:r w:rsidRPr="00D613EE">
        <w:rPr>
          <w:rFonts w:ascii="Simplified Arabic" w:hAnsi="Simplified Arabic" w:cs="Simplified Arabic"/>
          <w:b/>
          <w:bCs/>
          <w:sz w:val="28"/>
          <w:szCs w:val="28"/>
        </w:rPr>
        <w:t>"</w:t>
      </w:r>
    </w:p>
    <w:p w14:paraId="0491819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(المرونة، التكنولوجيا، الاتصال، الاستقلالية) على التميز المؤسسي بأبعاده (تميز القيادة، تميز الموارد البشرية، تميز العمليات) في شركات الأدوية المصرية. واستخدمت الدراسة المنهج الوصفي التحليلي، وتكونت العينة من (320) موظفاً إدارياً في شركات الأدوية المصرية. وتوصلت نتائج الدراسة إلى وجود أثر إيجابي ذي دلالة إحصائية للعمل عن بُعد بأبعاده على التميز المؤسسي. وأوصت الدراسة بتبني سياسات العمل عن بُعد بشكل دائم في شركات الأدوية، وتطوير معايير قياس الأداء الخاصة بهذا النمط من العمل</w:t>
      </w:r>
      <w:r w:rsidRPr="00D613EE">
        <w:rPr>
          <w:rFonts w:ascii="Simplified Arabic" w:hAnsi="Simplified Arabic" w:cs="Simplified Arabic"/>
          <w:sz w:val="28"/>
          <w:szCs w:val="28"/>
        </w:rPr>
        <w:t>.</w:t>
      </w:r>
    </w:p>
    <w:p w14:paraId="5D260EE5" w14:textId="19C9C78F"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عطية وخليف (2023) بعنوان: "أثر العمل عن بعد في أداء العاملين</w:t>
      </w:r>
      <w:r w:rsidRPr="00D613EE">
        <w:rPr>
          <w:rFonts w:ascii="Simplified Arabic" w:hAnsi="Simplified Arabic" w:cs="Simplified Arabic"/>
          <w:b/>
          <w:bCs/>
          <w:sz w:val="28"/>
          <w:szCs w:val="28"/>
        </w:rPr>
        <w:t xml:space="preserve">: </w:t>
      </w:r>
      <w:r w:rsidRPr="00D613EE">
        <w:rPr>
          <w:rFonts w:ascii="Simplified Arabic" w:hAnsi="Simplified Arabic" w:cs="Simplified Arabic"/>
          <w:b/>
          <w:bCs/>
          <w:sz w:val="28"/>
          <w:szCs w:val="28"/>
          <w:rtl/>
        </w:rPr>
        <w:t>دراسة استطلاعية لآراء عينة من القيادات الإدارية في جامعة تكريت - العراق</w:t>
      </w:r>
      <w:r w:rsidRPr="00D613EE">
        <w:rPr>
          <w:rFonts w:ascii="Simplified Arabic" w:hAnsi="Simplified Arabic" w:cs="Simplified Arabic"/>
          <w:b/>
          <w:bCs/>
          <w:sz w:val="28"/>
          <w:szCs w:val="28"/>
        </w:rPr>
        <w:t>"</w:t>
      </w:r>
    </w:p>
    <w:p w14:paraId="181648A2"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(البنية التكنولوجية، الاتصال الإلكتروني، المرونة الوظيفية، الثقافة التنظيمية) على أداء العاملين في جامعة تكريت بالعراق. واستخدمت الدراسة المنهج الوصفي التحليلي، وتكونت العينة من (95) قيادياً إدارياً في الجامعة. وتوصلت نتائج الدراسة </w:t>
      </w:r>
      <w:r w:rsidRPr="00D613EE">
        <w:rPr>
          <w:rFonts w:ascii="Simplified Arabic" w:hAnsi="Simplified Arabic" w:cs="Simplified Arabic"/>
          <w:sz w:val="28"/>
          <w:szCs w:val="28"/>
          <w:rtl/>
        </w:rPr>
        <w:lastRenderedPageBreak/>
        <w:t>إلى وجود أثر إيجابي ذي دلالة إحصائية للعمل عن بُعد على أداء العاملين، مع وجود تحديات تتعلق بضعف البنية التحتية التكنولوجية ومقاومة التغيير. وأوصت الدراسة بضرورة تطوير البنية التحتية التكنولوجية، وبناء ثقافة تنظيمية داعمة للعمل عن بُعد</w:t>
      </w:r>
      <w:r w:rsidRPr="00D613EE">
        <w:rPr>
          <w:rFonts w:ascii="Simplified Arabic" w:hAnsi="Simplified Arabic" w:cs="Simplified Arabic"/>
          <w:sz w:val="28"/>
          <w:szCs w:val="28"/>
        </w:rPr>
        <w:t>.</w:t>
      </w:r>
    </w:p>
    <w:p w14:paraId="29ED367C" w14:textId="6CF97E68"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أحمد (2022) بعنوان: "أثر العمل عن بعد على إنتاجية العاملين: دراسة ميدانية بالتطبيق على العاملين بكلية التجارة بجامعة المنصورة</w:t>
      </w:r>
      <w:r w:rsidRPr="00D613EE">
        <w:rPr>
          <w:rFonts w:ascii="Simplified Arabic" w:hAnsi="Simplified Arabic" w:cs="Simplified Arabic"/>
          <w:b/>
          <w:bCs/>
          <w:sz w:val="28"/>
          <w:szCs w:val="28"/>
        </w:rPr>
        <w:t>"</w:t>
      </w:r>
    </w:p>
    <w:p w14:paraId="0C4FFF67"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(المرونة في العمل، استخدام تكنولوجيا المعلومات، التوازن بين العمل والحياة، الاستقلالية الوظيفية) على إنتاجية العاملين بكلية التجارة بجامعة المنصورة. واستخدمت الدراسة المنهج الوصفي التحليلي، وتكونت العينة من (210) من أعضاء هيئة التدريس والإداريين بالكلية. وتوصلت نتائج الدراسة إلى وجود أثر إيجابي ذي دلالة إحصائية للعمل عن بُعد على إنتاجية العاملين، حيث ساهم في تحسين التوازن بين العمل والحياة وزيادة الرضا الوظيفي. وأوصت الدراسة بتبنّي نمط العمل المختلط (الهجين)، وتوفير التدريب اللازم على أدوات العمل الرقمية</w:t>
      </w:r>
      <w:r w:rsidRPr="00D613EE">
        <w:rPr>
          <w:rFonts w:ascii="Simplified Arabic" w:hAnsi="Simplified Arabic" w:cs="Simplified Arabic"/>
          <w:sz w:val="28"/>
          <w:szCs w:val="28"/>
        </w:rPr>
        <w:t>.</w:t>
      </w:r>
    </w:p>
    <w:p w14:paraId="7405C96A" w14:textId="3A73443B"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أبو بكر وعواد (2023) بعنوان: "أثر العمل عن بعد في التميز المؤسسي: دراسة ميدانية على البنك الأهلي المصري</w:t>
      </w:r>
      <w:r w:rsidRPr="00D613EE">
        <w:rPr>
          <w:rFonts w:ascii="Simplified Arabic" w:hAnsi="Simplified Arabic" w:cs="Simplified Arabic"/>
          <w:b/>
          <w:bCs/>
          <w:sz w:val="28"/>
          <w:szCs w:val="28"/>
        </w:rPr>
        <w:t>"</w:t>
      </w:r>
    </w:p>
    <w:p w14:paraId="1D0CCDCA"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(المرونة، التكنولوجيا، الاتصال، الاستقلالية، إدارة الوقت) على التميز المؤسسي في البنك الأهلي المصري. واستخدمت الدراسة المنهج الوصفي التحليلي، وتكونت العينة من (280) موظفاً وموظفة من العاملين في البنك. وتوصلت نتائج الدراسة إلى وجود أثر إيجابي ذي دلالة إحصائية للعمل عن بُعد بأبعاده على التميز المؤسسي، وأن بُعد التكنولوجيا والاتصال كانا الأكثر تأثيراً. وأوصت الدراسة بضرورة الاستثمار في البنية التحتية الرقمية، وتطوير سياسات الموارد البشرية بما يتلاءم مع متطلبات العمل عن بُعد</w:t>
      </w:r>
      <w:r w:rsidRPr="00D613EE">
        <w:rPr>
          <w:rFonts w:ascii="Simplified Arabic" w:hAnsi="Simplified Arabic" w:cs="Simplified Arabic"/>
          <w:sz w:val="28"/>
          <w:szCs w:val="28"/>
        </w:rPr>
        <w:t>.</w:t>
      </w:r>
    </w:p>
    <w:p w14:paraId="0F3F6F9D" w14:textId="730D6D5D"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Katari et al. (2021)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"Remote Project Management: Best Practices for Distributed Teams in the Post-Pandemic Era"</w:t>
      </w:r>
    </w:p>
    <w:p w14:paraId="0FA99A7A"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أفضل الممارسات في إدارة المشاريع عن بُعد بأبعادها (التواصل الافتراضي، استخدام أدوات التعاون الرقمي، إدارة الفرق الموزعة، تتبع الأداء) في مرحلة ما بعد الجائحة. </w:t>
      </w:r>
      <w:r w:rsidRPr="00D613EE">
        <w:rPr>
          <w:rFonts w:ascii="Simplified Arabic" w:hAnsi="Simplified Arabic" w:cs="Simplified Arabic"/>
          <w:sz w:val="28"/>
          <w:szCs w:val="28"/>
          <w:rtl/>
        </w:rPr>
        <w:lastRenderedPageBreak/>
        <w:t xml:space="preserve">واستخدمت الدراسة المنهج الوصفي التحليلي القائم على مراجعة الأدبيات وتحليل دراسات الحالة، وتكونت العينة من (15) شركة عالمية تعتمد على فرق موزعة. وتوصلت نتائج الدراسة إلى أن نجاح إدارة المشاريع عن بُعد يعتمد بشكل كبير على جودة الاتصال، واستخدام أدوات إدارة المشاريع الرقمية، وبناء الثقة بين أعضاء الفريق. وأوصت الدراسة بضرورة تبنّي منهجيات مرنة </w:t>
      </w:r>
      <w:r w:rsidRPr="00D613EE">
        <w:rPr>
          <w:rFonts w:ascii="Simplified Arabic" w:hAnsi="Simplified Arabic" w:cs="Simplified Arabic"/>
          <w:sz w:val="28"/>
          <w:szCs w:val="28"/>
        </w:rPr>
        <w:t xml:space="preserve">(Agile) </w:t>
      </w:r>
      <w:r w:rsidRPr="00D613EE">
        <w:rPr>
          <w:rFonts w:ascii="Simplified Arabic" w:hAnsi="Simplified Arabic" w:cs="Simplified Arabic"/>
          <w:sz w:val="28"/>
          <w:szCs w:val="28"/>
          <w:rtl/>
        </w:rPr>
        <w:t>لإدارة المشاريع، وتوفير برامج تدريبية لمديري المشاريع على القيادة الافتراضية</w:t>
      </w:r>
      <w:r w:rsidRPr="00D613EE">
        <w:rPr>
          <w:rFonts w:ascii="Simplified Arabic" w:hAnsi="Simplified Arabic" w:cs="Simplified Arabic"/>
          <w:sz w:val="28"/>
          <w:szCs w:val="28"/>
        </w:rPr>
        <w:t>.</w:t>
      </w:r>
    </w:p>
    <w:p w14:paraId="7897F5E3" w14:textId="65297222"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El Khatib et al.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"Impact of Remote Work on Project Management Cases from UAE Construction Sector"</w:t>
      </w:r>
    </w:p>
    <w:p w14:paraId="78C0EED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(الاتصال، التكنولوجيا، التخطيط، المتابعة) على إدارة المشاريع في قطاع البناء والتشييد بدولة الإمارات العربية المتحدة</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واستخدمت الدراسة المنهج المختلط (الكمي والكيفي) معتمدةً على دراسة حالات، وتكونت العينة من (50) من مديري المشاريع والمهندسين في عدد من شركات المقاولات الإماراتية. وتوصلت نتائج الدراسة إلى أن للعمل عن بُعد أثراً إيجابياً على بعض جوانب إدارة المشاريع كالتخطيط والاجتماعات الافتراضية، في حين واجه تحديات في جوانب أخرى تتعلق بالإشراف الميداني. وأوصت الدراسة بتبنّي نموذج هجين يجمع بين العمل الميداني والعمل عن بُعد في مشاريع البناء، وتعزيز استخدام تكنولوجيا</w:t>
      </w:r>
      <w:r w:rsidRPr="00D613EE">
        <w:rPr>
          <w:rFonts w:ascii="Simplified Arabic" w:hAnsi="Simplified Arabic" w:cs="Simplified Arabic"/>
          <w:sz w:val="28"/>
          <w:szCs w:val="28"/>
        </w:rPr>
        <w:t xml:space="preserve"> BIM </w:t>
      </w:r>
      <w:r w:rsidRPr="00D613EE">
        <w:rPr>
          <w:rFonts w:ascii="Simplified Arabic" w:hAnsi="Simplified Arabic" w:cs="Simplified Arabic"/>
          <w:sz w:val="28"/>
          <w:szCs w:val="28"/>
          <w:rtl/>
        </w:rPr>
        <w:t>وأدوات إدارة المشاريع الرقمية</w:t>
      </w:r>
      <w:r w:rsidRPr="00D613EE">
        <w:rPr>
          <w:rFonts w:ascii="Simplified Arabic" w:hAnsi="Simplified Arabic" w:cs="Simplified Arabic"/>
          <w:sz w:val="28"/>
          <w:szCs w:val="28"/>
        </w:rPr>
        <w:t>.</w:t>
      </w:r>
    </w:p>
    <w:p w14:paraId="1C968A64" w14:textId="020C6B2E"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w:t>
      </w:r>
      <w:proofErr w:type="spellStart"/>
      <w:r w:rsidRPr="00D613EE">
        <w:rPr>
          <w:rFonts w:ascii="Simplified Arabic" w:hAnsi="Simplified Arabic" w:cs="Simplified Arabic"/>
          <w:b/>
          <w:bCs/>
          <w:sz w:val="28"/>
          <w:szCs w:val="28"/>
        </w:rPr>
        <w:t>Emmanni</w:t>
      </w:r>
      <w:proofErr w:type="spellEnd"/>
      <w:r w:rsidRPr="00D613EE">
        <w:rPr>
          <w:rFonts w:ascii="Simplified Arabic" w:hAnsi="Simplified Arabic" w:cs="Simplified Arabic"/>
          <w:b/>
          <w:bCs/>
          <w:sz w:val="28"/>
          <w:szCs w:val="28"/>
        </w:rPr>
        <w:t xml:space="preserve">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"The Impact of Remote Work on Agile Project Management"</w:t>
      </w:r>
    </w:p>
    <w:p w14:paraId="5647D64C"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(التواصل الافتراضي، التعاون الرقمي، إدارة الوقت، الإنتاجية) على إدارة المشاريع الرشيقة</w:t>
      </w:r>
      <w:r w:rsidRPr="00D613EE">
        <w:rPr>
          <w:rFonts w:ascii="Simplified Arabic" w:hAnsi="Simplified Arabic" w:cs="Simplified Arabic"/>
          <w:sz w:val="28"/>
          <w:szCs w:val="28"/>
        </w:rPr>
        <w:t xml:space="preserve"> (Agile Project Management). </w:t>
      </w:r>
      <w:r w:rsidRPr="00D613EE">
        <w:rPr>
          <w:rFonts w:ascii="Simplified Arabic" w:hAnsi="Simplified Arabic" w:cs="Simplified Arabic"/>
          <w:sz w:val="28"/>
          <w:szCs w:val="28"/>
          <w:rtl/>
        </w:rPr>
        <w:t>واستخدمت الدراسة المنهج الوصفي التحليلي، وتكونت العينة من (120) من المتخصصين في إدارة المشاريع الرشيقة في شركات تكنولوجيا المعلومات. وتوصلت نتائج الدراسة إلى أن العمل عن بُعد أحدث تحولاً جوهرياً في تطبيق منهجيات</w:t>
      </w:r>
      <w:r w:rsidRPr="00D613EE">
        <w:rPr>
          <w:rFonts w:ascii="Simplified Arabic" w:hAnsi="Simplified Arabic" w:cs="Simplified Arabic"/>
          <w:sz w:val="28"/>
          <w:szCs w:val="28"/>
        </w:rPr>
        <w:t xml:space="preserve"> Agile</w:t>
      </w:r>
      <w:r w:rsidRPr="00D613EE">
        <w:rPr>
          <w:rFonts w:ascii="Simplified Arabic" w:hAnsi="Simplified Arabic" w:cs="Simplified Arabic"/>
          <w:sz w:val="28"/>
          <w:szCs w:val="28"/>
          <w:rtl/>
        </w:rPr>
        <w:t xml:space="preserve">، حيث ساهم في زيادة المرونة وسرعة الاستجابة، لكنه فرض تحديات تتعلق باجتماعات </w:t>
      </w:r>
      <w:proofErr w:type="gramStart"/>
      <w:r w:rsidRPr="00D613EE">
        <w:rPr>
          <w:rFonts w:ascii="Simplified Arabic" w:hAnsi="Simplified Arabic" w:cs="Simplified Arabic"/>
          <w:sz w:val="28"/>
          <w:szCs w:val="28"/>
          <w:rtl/>
        </w:rPr>
        <w:t>الـ</w:t>
      </w:r>
      <w:r w:rsidRPr="00D613EE">
        <w:rPr>
          <w:rFonts w:ascii="Simplified Arabic" w:hAnsi="Simplified Arabic" w:cs="Simplified Arabic"/>
          <w:sz w:val="28"/>
          <w:szCs w:val="28"/>
        </w:rPr>
        <w:t>Stand</w:t>
      </w:r>
      <w:proofErr w:type="gramEnd"/>
      <w:r w:rsidRPr="00D613EE">
        <w:rPr>
          <w:rFonts w:ascii="Simplified Arabic" w:hAnsi="Simplified Arabic" w:cs="Simplified Arabic"/>
          <w:sz w:val="28"/>
          <w:szCs w:val="28"/>
        </w:rPr>
        <w:t xml:space="preserve">-up </w:t>
      </w:r>
      <w:r w:rsidRPr="00D613EE">
        <w:rPr>
          <w:rFonts w:ascii="Simplified Arabic" w:hAnsi="Simplified Arabic" w:cs="Simplified Arabic"/>
          <w:sz w:val="28"/>
          <w:szCs w:val="28"/>
          <w:rtl/>
        </w:rPr>
        <w:t>اليومية وتماسك الفريق. وأوصت الدراسة بتطوير أدوات رقمية مخصصة لدعم منهجيات</w:t>
      </w:r>
      <w:r w:rsidRPr="00D613EE">
        <w:rPr>
          <w:rFonts w:ascii="Simplified Arabic" w:hAnsi="Simplified Arabic" w:cs="Simplified Arabic"/>
          <w:sz w:val="28"/>
          <w:szCs w:val="28"/>
        </w:rPr>
        <w:t xml:space="preserve"> Agile </w:t>
      </w:r>
      <w:r w:rsidRPr="00D613EE">
        <w:rPr>
          <w:rFonts w:ascii="Simplified Arabic" w:hAnsi="Simplified Arabic" w:cs="Simplified Arabic"/>
          <w:sz w:val="28"/>
          <w:szCs w:val="28"/>
          <w:rtl/>
        </w:rPr>
        <w:t>في بيئة العمل عن بُعد، وتعزيز ثقافة الفريق الافتراضي</w:t>
      </w:r>
      <w:r w:rsidRPr="00D613EE">
        <w:rPr>
          <w:rFonts w:ascii="Simplified Arabic" w:hAnsi="Simplified Arabic" w:cs="Simplified Arabic"/>
          <w:sz w:val="28"/>
          <w:szCs w:val="28"/>
        </w:rPr>
        <w:t>.</w:t>
      </w:r>
    </w:p>
    <w:p w14:paraId="01502F0F"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lastRenderedPageBreak/>
        <w:t>المحور الثاني: الدراسات المتعلقة بالمتغير التابع (إدارة المشاريع وكفاءتها) وعلاقته بمتغيرات أخرى</w:t>
      </w:r>
    </w:p>
    <w:p w14:paraId="7C2A10C9" w14:textId="31787B9C"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 xml:space="preserve">دراسة </w:t>
      </w:r>
      <w:proofErr w:type="spellStart"/>
      <w:r w:rsidRPr="00D613EE">
        <w:rPr>
          <w:rFonts w:ascii="Simplified Arabic" w:hAnsi="Simplified Arabic" w:cs="Simplified Arabic"/>
          <w:b/>
          <w:bCs/>
          <w:sz w:val="28"/>
          <w:szCs w:val="28"/>
          <w:rtl/>
        </w:rPr>
        <w:t>العبداللات</w:t>
      </w:r>
      <w:proofErr w:type="spellEnd"/>
      <w:r w:rsidRPr="00D613EE">
        <w:rPr>
          <w:rFonts w:ascii="Simplified Arabic" w:hAnsi="Simplified Arabic" w:cs="Simplified Arabic"/>
          <w:b/>
          <w:bCs/>
          <w:sz w:val="28"/>
          <w:szCs w:val="28"/>
          <w:rtl/>
        </w:rPr>
        <w:t xml:space="preserve"> والشورة (2021) بعنوان: "أثر الحاكمية الرشيدة في إدارة المشاريع: الدور المعدل للتخطيط لإدارة الأزمات في أمانة عمان الكبرى</w:t>
      </w:r>
      <w:r w:rsidRPr="00D613EE">
        <w:rPr>
          <w:rFonts w:ascii="Simplified Arabic" w:hAnsi="Simplified Arabic" w:cs="Simplified Arabic"/>
          <w:b/>
          <w:bCs/>
          <w:sz w:val="28"/>
          <w:szCs w:val="28"/>
        </w:rPr>
        <w:t>"</w:t>
      </w:r>
    </w:p>
    <w:p w14:paraId="74D2F404"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الحاكمية الرشيدة بأبعادها (الشفافية، المساءلة، المشاركة، سيادة القانون، الفعالية والكفاءة) على إدارة المشاريع في ظل الدور المعدل للتخطيط لإدارة الأزمات في أمانة عمان الكبرى. واستخدمت الدراسة المنهج الوصفي التحليلي، وتكونت العينة من (310) من العاملين في الإدارات العليا والوسطى بأمانة عمان الكبرى. وتوصلت نتائج الدراسة إلى وجود أثر إيجابي ذي دلالة إحصائية للحاكمية الرشيدة بأبعادها على إدارة المشاريع، كما تبيّن وجود دور معدّل للتخطيط لإدارة الأزمات في هذه العلاقة. وأوصت الدراسة بضرورة تعزيز مبادئ الحاكمية الرشيدة، وتطوير خطط إدارة الأزمات في المؤسسات الحكومية</w:t>
      </w:r>
      <w:r w:rsidRPr="00D613EE">
        <w:rPr>
          <w:rFonts w:ascii="Simplified Arabic" w:hAnsi="Simplified Arabic" w:cs="Simplified Arabic"/>
          <w:sz w:val="28"/>
          <w:szCs w:val="28"/>
        </w:rPr>
        <w:t>.</w:t>
      </w:r>
    </w:p>
    <w:p w14:paraId="5BE832B7" w14:textId="762AD67A"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الحربي (2022) بعنوان: "التخطيط الاستراتيجي وأثره على إدارة المشاريع</w:t>
      </w:r>
      <w:r w:rsidRPr="00D613EE">
        <w:rPr>
          <w:rFonts w:ascii="Simplified Arabic" w:hAnsi="Simplified Arabic" w:cs="Simplified Arabic"/>
          <w:b/>
          <w:bCs/>
          <w:sz w:val="28"/>
          <w:szCs w:val="28"/>
        </w:rPr>
        <w:t>"</w:t>
      </w:r>
    </w:p>
    <w:p w14:paraId="75EE7AA8"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التخطيط الاستراتيجي بأبعاده (الرؤية والرسالة، الأهداف الاستراتيجية، تحليل البيئة الداخلية والخارجية، صياغة الاستراتيجية، تنفيذ ومتابعة الاستراتيجية) على إدارة المشاريع. واستخدمت الدراسة المنهج الوصفي التحليلي، وتكونت العينة من (200) من المديرين والعاملين في عدد من المؤسسات. وتوصلت نتائج الدراسة إلى وجود أثر إيجابي ذي دلالة إحصائية للتخطيط الاستراتيجي بأبعاده على إدارة المشاريع، وأن التخطيط الاستراتيجي يُعد ركيزة أساسية لنجاح المشاريع وكفاءتها. وأوصت الدراسة بضرورة تبنّي المؤسسات للتخطيط الاستراتيجي بشكل منهجي، وربط أهداف المشاريع بالأهداف الاستراتيجية للمؤسسة</w:t>
      </w:r>
      <w:r w:rsidRPr="00D613EE">
        <w:rPr>
          <w:rFonts w:ascii="Simplified Arabic" w:hAnsi="Simplified Arabic" w:cs="Simplified Arabic"/>
          <w:sz w:val="28"/>
          <w:szCs w:val="28"/>
        </w:rPr>
        <w:t>.</w:t>
      </w:r>
    </w:p>
    <w:p w14:paraId="58E4799D" w14:textId="6473101D"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الشهري والعقيلي (2024) بعنوان: "دور الإدارة الرشيقة في دعم مشاريع إدارة المعرفة في الأجهزة الحكومية بالمملكة العربية السعودية: نموذج مقترح</w:t>
      </w:r>
      <w:r w:rsidRPr="00D613EE">
        <w:rPr>
          <w:rFonts w:ascii="Simplified Arabic" w:hAnsi="Simplified Arabic" w:cs="Simplified Arabic"/>
          <w:b/>
          <w:bCs/>
          <w:sz w:val="28"/>
          <w:szCs w:val="28"/>
        </w:rPr>
        <w:t>"</w:t>
      </w:r>
    </w:p>
    <w:p w14:paraId="501A5C2B"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دور الإدارة الرشيقة بأبعادها (التخلص من الهدر، التحسين المستمر، تمكين العاملين، التركيز على القيمة، المرونة) في دعم مشاريع إدارة المعرفة في الأجهزة الحكومية بالمملكة العربية السعودية، مع تقديم نموذج مقترح. واستخدمت الدراسة المنهج الوصفي التحليلي، وتكونت </w:t>
      </w:r>
      <w:r w:rsidRPr="00D613EE">
        <w:rPr>
          <w:rFonts w:ascii="Simplified Arabic" w:hAnsi="Simplified Arabic" w:cs="Simplified Arabic"/>
          <w:sz w:val="28"/>
          <w:szCs w:val="28"/>
          <w:rtl/>
        </w:rPr>
        <w:lastRenderedPageBreak/>
        <w:t>العينة من (245) من العاملين في الأجهزة الحكومية السعودية. وتوصلت نتائج الدراسة إلى وجود دور إيجابي ذي دلالة إحصائية للإدارة الرشيقة بأبعادها في دعم مشاريع إدارة المعرفة، كما تم تقديم نموذج مقترح لتطبيق الإدارة الرشيقة في هذه المشاريع. وأوصت الدراسة بتبنّي مبادئ الإدارة الرشيقة في الأجهزة الحكومية، وتطوير برامج تدريبية متخصصة في هذا المجال</w:t>
      </w:r>
      <w:r w:rsidRPr="00D613EE">
        <w:rPr>
          <w:rFonts w:ascii="Simplified Arabic" w:hAnsi="Simplified Arabic" w:cs="Simplified Arabic"/>
          <w:sz w:val="28"/>
          <w:szCs w:val="28"/>
        </w:rPr>
        <w:t>.</w:t>
      </w:r>
    </w:p>
    <w:p w14:paraId="1E4EB930" w14:textId="2D3E03E0"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 عمرو والحبيس (2022) بعنوان: "تقييم إدارة المشاريع الإنشائية: دراسة تطبيقية على المشاريع الإنشائية في محافظة البلقاء</w:t>
      </w:r>
      <w:r w:rsidRPr="00D613EE">
        <w:rPr>
          <w:rFonts w:ascii="Simplified Arabic" w:hAnsi="Simplified Arabic" w:cs="Simplified Arabic"/>
          <w:b/>
          <w:bCs/>
          <w:sz w:val="28"/>
          <w:szCs w:val="28"/>
        </w:rPr>
        <w:t>"</w:t>
      </w:r>
    </w:p>
    <w:p w14:paraId="4D23189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واقع تقييم إدارة المشاريع الإنشائية بأبعادها (إدارة الوقت، إدارة التكلفة، إدارة الجودة، إدارة الموارد البشرية، إدارة المخاطر) في المشاريع الإنشائية بمحافظة البلقاء في الأردن. واستخدمت الدراسة المنهج الوصفي التحليلي، وتكونت العينة من (150) من المهندسين ومديري المشاريع العاملين في المشاريع الإنشائية بالمحافظة. وتوصلت نتائج الدراسة إلى وجود قصور في بعض جوانب إدارة المشاريع الإنشائية لا سيما في إدارة المخاطر وإدارة الجودة، كما تبيّن وجود علاقة إيجابية بين تطبيق معايير إدارة المشاريع ونجاحها. وأوصت الدراسة بضرورة تطوير منظومة إدارة المخاطر، وتطبيق معايير الجودة الدولية في المشاريع الإنشائية</w:t>
      </w:r>
      <w:r w:rsidRPr="00D613EE">
        <w:rPr>
          <w:rFonts w:ascii="Simplified Arabic" w:hAnsi="Simplified Arabic" w:cs="Simplified Arabic"/>
          <w:sz w:val="28"/>
          <w:szCs w:val="28"/>
        </w:rPr>
        <w:t>.</w:t>
      </w:r>
    </w:p>
    <w:p w14:paraId="56723A02" w14:textId="3F276BF6"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Ugochukwu et al. (2025)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"IT Project Management in a Remote Work Environments"</w:t>
      </w:r>
    </w:p>
    <w:p w14:paraId="77283591"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واقع إدارة مشاريع تكنولوجيا المعلومات بأبعادها (التخطيط، التنفيذ، الرقابة، الاتصال، إدارة الفريق) في بيئات العمل عن بُعد. واستخدمت الدراسة المنهج المختلط (الكمي والكيفي)، وتكونت العينة من (180) من مديري مشاريع تكنولوجيا المعلومات في عدد من الشركات العالمية. وتوصلت نتائج الدراسة إلى أن إدارة مشاريع تكنولوجيا المعلومات في بيئات العمل عن بُعد تواجه تحديات تتعلق بالاتصال وتماسك الفريق وإدارة الجودة، إلا أنها تحقق وفورات في التكلفة وزيادة في المرونة. وأوصت الدراسة بضرورة تطوير منهجيات هجينة لإدارة مشاريع تكنولوجيا المعلومات، والاستثمار في أدوات التعاون الرقمي وتدريب الفرق</w:t>
      </w:r>
      <w:r w:rsidRPr="00D613EE">
        <w:rPr>
          <w:rFonts w:ascii="Simplified Arabic" w:hAnsi="Simplified Arabic" w:cs="Simplified Arabic"/>
          <w:sz w:val="28"/>
          <w:szCs w:val="28"/>
        </w:rPr>
        <w:t>.</w:t>
      </w:r>
    </w:p>
    <w:p w14:paraId="5C9BE985" w14:textId="6665900F"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lastRenderedPageBreak/>
        <w:t>دراسة</w:t>
      </w:r>
      <w:r w:rsidRPr="00D613EE">
        <w:rPr>
          <w:rFonts w:ascii="Simplified Arabic" w:hAnsi="Simplified Arabic" w:cs="Simplified Arabic"/>
          <w:b/>
          <w:bCs/>
          <w:sz w:val="28"/>
          <w:szCs w:val="28"/>
        </w:rPr>
        <w:t xml:space="preserve"> </w:t>
      </w:r>
      <w:proofErr w:type="spellStart"/>
      <w:r w:rsidRPr="00D613EE">
        <w:rPr>
          <w:rFonts w:ascii="Simplified Arabic" w:hAnsi="Simplified Arabic" w:cs="Simplified Arabic"/>
          <w:b/>
          <w:bCs/>
          <w:sz w:val="28"/>
          <w:szCs w:val="28"/>
        </w:rPr>
        <w:t>Umaji</w:t>
      </w:r>
      <w:proofErr w:type="spellEnd"/>
      <w:r w:rsidRPr="00D613EE">
        <w:rPr>
          <w:rFonts w:ascii="Simplified Arabic" w:hAnsi="Simplified Arabic" w:cs="Simplified Arabic"/>
          <w:b/>
          <w:bCs/>
          <w:sz w:val="28"/>
          <w:szCs w:val="28"/>
        </w:rPr>
        <w:t xml:space="preserve"> &amp; </w:t>
      </w:r>
      <w:proofErr w:type="spellStart"/>
      <w:r w:rsidRPr="00D613EE">
        <w:rPr>
          <w:rFonts w:ascii="Simplified Arabic" w:hAnsi="Simplified Arabic" w:cs="Simplified Arabic"/>
          <w:b/>
          <w:bCs/>
          <w:sz w:val="28"/>
          <w:szCs w:val="28"/>
        </w:rPr>
        <w:t>Paireekreng</w:t>
      </w:r>
      <w:proofErr w:type="spellEnd"/>
      <w:r w:rsidRPr="00D613EE">
        <w:rPr>
          <w:rFonts w:ascii="Simplified Arabic" w:hAnsi="Simplified Arabic" w:cs="Simplified Arabic"/>
          <w:b/>
          <w:bCs/>
          <w:sz w:val="28"/>
          <w:szCs w:val="28"/>
        </w:rPr>
        <w:t xml:space="preserve">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"A Study of the Remote Working Efficiency in IT Project Implementation During the Covid-19 Pandemic"</w:t>
      </w:r>
    </w:p>
    <w:p w14:paraId="645A783E"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كفاءة العمل عن بُعد بأبعادها (الإنتاجية، جودة العمل، الالتزام بالمواعيد، التواصل، رضا الفريق) في تنفيذ مشاريع تكنولوجيا المعلومات خلال جائحة كوفيد-19</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واستخدمت الدراسة المنهج الوصفي التحليلي، وتكونت العينة من (220) من العاملين في مشاريع تكنولوجيا المعلومات في تايلاند. وتوصلت نتائج الدراسة إلى أن العمل عن بُعد حقق كفاءة عالية في تنفيذ مشاريع تكنولوجيا المعلومات خلال الجائحة، مع وجود تحديات تتعلق بالتواصل وتماسك الفريق. وأوصت الدراسة بضرورة تطوير سياسات العمل عن بُعد في شركات تكنولوجيا المعلومات، وتوفير البنية التحتية الرقمية الداعمة لاستمرارية الأعمال</w:t>
      </w:r>
      <w:r w:rsidRPr="00D613EE">
        <w:rPr>
          <w:rFonts w:ascii="Simplified Arabic" w:hAnsi="Simplified Arabic" w:cs="Simplified Arabic"/>
          <w:sz w:val="28"/>
          <w:szCs w:val="28"/>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2"/>
    </w:p>
    <w:p w14:paraId="0C8AD38D" w14:textId="77777777" w:rsidR="0055205D" w:rsidRPr="0055205D" w:rsidRDefault="0055205D" w:rsidP="0055205D">
      <w:pPr>
        <w:jc w:val="both"/>
        <w:rPr>
          <w:rFonts w:ascii="Simplified Arabic" w:hAnsi="Simplified Arabic" w:cs="Simplified Arabic"/>
          <w:sz w:val="28"/>
          <w:szCs w:val="28"/>
        </w:rPr>
      </w:pPr>
      <w:bookmarkStart w:id="14" w:name="_Toc231919275"/>
      <w:r w:rsidRPr="0055205D">
        <w:rPr>
          <w:rFonts w:ascii="Simplified Arabic" w:hAnsi="Simplified Arabic" w:cs="Simplified Arabic"/>
          <w:sz w:val="28"/>
          <w:szCs w:val="28"/>
          <w:rtl/>
        </w:rPr>
        <w:t xml:space="preserve">من خلال الاستعراض المنهجي للدراسات السابقة، يتبيّن وجود </w:t>
      </w:r>
      <w:r w:rsidRPr="0055205D">
        <w:rPr>
          <w:rFonts w:ascii="Simplified Arabic" w:hAnsi="Simplified Arabic" w:cs="Simplified Arabic"/>
          <w:b/>
          <w:bCs/>
          <w:sz w:val="28"/>
          <w:szCs w:val="28"/>
          <w:rtl/>
        </w:rPr>
        <w:t>أوجه اتفاق</w:t>
      </w:r>
      <w:r w:rsidRPr="0055205D">
        <w:rPr>
          <w:rFonts w:ascii="Simplified Arabic" w:hAnsi="Simplified Arabic" w:cs="Simplified Arabic"/>
          <w:sz w:val="28"/>
          <w:szCs w:val="28"/>
          <w:rtl/>
        </w:rPr>
        <w:t xml:space="preserve"> بين الدراسة الحالية وعدد من الدراسات السابقة، تتمثل في تناول متغير إدارة المشاريع بوصفه متغيراً مستقلاً مؤثراً في متغيرات تنظيمية أخرى، كما في دراسة (الربيع ومفلح، 2024) التي تناولت إدارة المشاريع في الشركات الإنشائية الأردنية، ودراسة (الظفيري والشورة، 2021) التي تناولتها في شركة نفط الكويت، ودراسة</w:t>
      </w:r>
      <w:r w:rsidRPr="0055205D">
        <w:rPr>
          <w:rFonts w:ascii="Simplified Arabic" w:hAnsi="Simplified Arabic" w:cs="Simplified Arabic"/>
          <w:sz w:val="28"/>
          <w:szCs w:val="28"/>
        </w:rPr>
        <w:t xml:space="preserve"> (</w:t>
      </w:r>
      <w:proofErr w:type="spellStart"/>
      <w:r w:rsidRPr="0055205D">
        <w:rPr>
          <w:rFonts w:ascii="Simplified Arabic" w:hAnsi="Simplified Arabic" w:cs="Simplified Arabic"/>
          <w:sz w:val="28"/>
          <w:szCs w:val="28"/>
        </w:rPr>
        <w:t>Lalmi</w:t>
      </w:r>
      <w:proofErr w:type="spellEnd"/>
      <w:r w:rsidRPr="0055205D">
        <w:rPr>
          <w:rFonts w:ascii="Simplified Arabic" w:hAnsi="Simplified Arabic" w:cs="Simplified Arabic"/>
          <w:sz w:val="28"/>
          <w:szCs w:val="28"/>
        </w:rPr>
        <w:t xml:space="preserve"> et al., 2021) </w:t>
      </w:r>
      <w:r w:rsidRPr="0055205D">
        <w:rPr>
          <w:rFonts w:ascii="Simplified Arabic" w:hAnsi="Simplified Arabic" w:cs="Simplified Arabic"/>
          <w:sz w:val="28"/>
          <w:szCs w:val="28"/>
          <w:rtl/>
        </w:rPr>
        <w:t xml:space="preserve">التي قدّمت نموذجاً هجيناً لإدارة المشاريع الإنشائية. كما تتفق الدراسة الحالية مع غالبية الدراسات السابقة في استخدام المنهج الوصفي التحليلي والاستبانة بوصفها أداةً رئيسةً لجمع البيانات، وفي اعتمادها على الأساليب الإحصائية الاستدلالية لاختبار الفرضيات. وعلى صعيد المتغير التابع، تتفق الدراسة الحالية مع دراسات مثل </w:t>
      </w:r>
      <w:r w:rsidRPr="0055205D">
        <w:rPr>
          <w:rFonts w:ascii="Simplified Arabic" w:hAnsi="Simplified Arabic" w:cs="Simplified Arabic"/>
          <w:sz w:val="28"/>
          <w:szCs w:val="28"/>
        </w:rPr>
        <w:t xml:space="preserve">(Tiara &amp; </w:t>
      </w:r>
      <w:proofErr w:type="spellStart"/>
      <w:r w:rsidRPr="0055205D">
        <w:rPr>
          <w:rFonts w:ascii="Simplified Arabic" w:hAnsi="Simplified Arabic" w:cs="Simplified Arabic"/>
          <w:sz w:val="28"/>
          <w:szCs w:val="28"/>
        </w:rPr>
        <w:t>Prijadi</w:t>
      </w:r>
      <w:proofErr w:type="spellEnd"/>
      <w:r w:rsidRPr="0055205D">
        <w:rPr>
          <w:rFonts w:ascii="Simplified Arabic" w:hAnsi="Simplified Arabic" w:cs="Simplified Arabic"/>
          <w:sz w:val="28"/>
          <w:szCs w:val="28"/>
        </w:rPr>
        <w:t xml:space="preserve">, 2024) </w:t>
      </w:r>
      <w:r w:rsidRPr="0055205D">
        <w:rPr>
          <w:rFonts w:ascii="Simplified Arabic" w:hAnsi="Simplified Arabic" w:cs="Simplified Arabic"/>
          <w:sz w:val="28"/>
          <w:szCs w:val="28"/>
          <w:rtl/>
        </w:rPr>
        <w:t>و</w:t>
      </w:r>
      <w:r w:rsidRPr="0055205D">
        <w:rPr>
          <w:rFonts w:ascii="Simplified Arabic" w:hAnsi="Simplified Arabic" w:cs="Simplified Arabic"/>
          <w:sz w:val="28"/>
          <w:szCs w:val="28"/>
        </w:rPr>
        <w:t xml:space="preserve">(Riaño et al., 2021) </w:t>
      </w:r>
      <w:r w:rsidRPr="0055205D">
        <w:rPr>
          <w:rFonts w:ascii="Simplified Arabic" w:hAnsi="Simplified Arabic" w:cs="Simplified Arabic"/>
          <w:sz w:val="28"/>
          <w:szCs w:val="28"/>
          <w:rtl/>
        </w:rPr>
        <w:t>و</w:t>
      </w:r>
      <w:r w:rsidRPr="0055205D">
        <w:rPr>
          <w:rFonts w:ascii="Simplified Arabic" w:hAnsi="Simplified Arabic" w:cs="Simplified Arabic"/>
          <w:sz w:val="28"/>
          <w:szCs w:val="28"/>
        </w:rPr>
        <w:t xml:space="preserve">(Akbar et al., 2021) </w:t>
      </w:r>
      <w:r w:rsidRPr="0055205D">
        <w:rPr>
          <w:rFonts w:ascii="Simplified Arabic" w:hAnsi="Simplified Arabic" w:cs="Simplified Arabic"/>
          <w:sz w:val="28"/>
          <w:szCs w:val="28"/>
          <w:rtl/>
        </w:rPr>
        <w:t>في الاهتمام بقضايا الفاقد التشغيلي والمخاطر التشغيلية وكفاءة العمليات بوصفها متغيرات جوهرية تعكس صحة الأداء المؤسسي</w:t>
      </w:r>
      <w:r w:rsidRPr="0055205D">
        <w:rPr>
          <w:rFonts w:ascii="Simplified Arabic" w:hAnsi="Simplified Arabic" w:cs="Simplified Arabic"/>
          <w:sz w:val="28"/>
          <w:szCs w:val="28"/>
        </w:rPr>
        <w:t>.</w:t>
      </w:r>
    </w:p>
    <w:p w14:paraId="44E27375"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sz w:val="28"/>
          <w:szCs w:val="28"/>
          <w:rtl/>
        </w:rPr>
        <w:t xml:space="preserve">أما </w:t>
      </w:r>
      <w:r w:rsidRPr="0055205D">
        <w:rPr>
          <w:rFonts w:ascii="Simplified Arabic" w:hAnsi="Simplified Arabic" w:cs="Simplified Arabic"/>
          <w:b/>
          <w:bCs/>
          <w:sz w:val="28"/>
          <w:szCs w:val="28"/>
          <w:rtl/>
        </w:rPr>
        <w:t>أوجه الاختلاف</w:t>
      </w:r>
      <w:r w:rsidRPr="0055205D">
        <w:rPr>
          <w:rFonts w:ascii="Simplified Arabic" w:hAnsi="Simplified Arabic" w:cs="Simplified Arabic"/>
          <w:sz w:val="28"/>
          <w:szCs w:val="28"/>
          <w:rtl/>
        </w:rPr>
        <w:t xml:space="preserve"> التي تُشكّل الفجوة البحثية للدراسة الحالية، فتتمثل في عدة جوانب؛ فمن حيث </w:t>
      </w:r>
      <w:r w:rsidRPr="0055205D">
        <w:rPr>
          <w:rFonts w:ascii="Simplified Arabic" w:hAnsi="Simplified Arabic" w:cs="Simplified Arabic"/>
          <w:b/>
          <w:bCs/>
          <w:sz w:val="28"/>
          <w:szCs w:val="28"/>
          <w:rtl/>
        </w:rPr>
        <w:t>الهدف</w:t>
      </w:r>
      <w:r w:rsidRPr="0055205D">
        <w:rPr>
          <w:rFonts w:ascii="Simplified Arabic" w:hAnsi="Simplified Arabic" w:cs="Simplified Arabic"/>
          <w:sz w:val="28"/>
          <w:szCs w:val="28"/>
          <w:rtl/>
        </w:rPr>
        <w:t>، تنفرد الدراسة الحالية بالجمع بين متغيري إدارة المشاريع والفاقد التشغيلي في إطار علاقة سببية مباشرة، وهو ما لم يتم تناوله –في حدود علم الباحث</w:t>
      </w:r>
      <w:r w:rsidRPr="0055205D">
        <w:rPr>
          <w:rFonts w:ascii="Simplified Arabic" w:hAnsi="Simplified Arabic" w:cs="Simplified Arabic"/>
          <w:sz w:val="28"/>
          <w:szCs w:val="28"/>
        </w:rPr>
        <w:t xml:space="preserve">– </w:t>
      </w:r>
      <w:r w:rsidRPr="0055205D">
        <w:rPr>
          <w:rFonts w:ascii="Simplified Arabic" w:hAnsi="Simplified Arabic" w:cs="Simplified Arabic"/>
          <w:sz w:val="28"/>
          <w:szCs w:val="28"/>
          <w:rtl/>
        </w:rPr>
        <w:t>في أي من الدراسات السابقة التي ركّزت إما على إدارة المشاريع مع متغيرات وسيطة كالتجديد الاستراتيجي والتمكين (الربيع ومفلح، 2024؛ الظفيري والشورة، 2021)، أو على الفاقد التشغيلي بمعزل عن إدارة المشاريع</w:t>
      </w:r>
      <w:r w:rsidRPr="0055205D">
        <w:rPr>
          <w:rFonts w:ascii="Simplified Arabic" w:hAnsi="Simplified Arabic" w:cs="Simplified Arabic"/>
          <w:sz w:val="28"/>
          <w:szCs w:val="28"/>
        </w:rPr>
        <w:t xml:space="preserve"> (Tiara &amp; </w:t>
      </w:r>
      <w:proofErr w:type="spellStart"/>
      <w:r w:rsidRPr="0055205D">
        <w:rPr>
          <w:rFonts w:ascii="Simplified Arabic" w:hAnsi="Simplified Arabic" w:cs="Simplified Arabic"/>
          <w:sz w:val="28"/>
          <w:szCs w:val="28"/>
        </w:rPr>
        <w:t>Prijadi</w:t>
      </w:r>
      <w:proofErr w:type="spellEnd"/>
      <w:r w:rsidRPr="0055205D">
        <w:rPr>
          <w:rFonts w:ascii="Simplified Arabic" w:hAnsi="Simplified Arabic" w:cs="Simplified Arabic"/>
          <w:sz w:val="28"/>
          <w:szCs w:val="28"/>
        </w:rPr>
        <w:t>, 2024</w:t>
      </w:r>
      <w:r w:rsidRPr="0055205D">
        <w:rPr>
          <w:rFonts w:ascii="Simplified Arabic" w:hAnsi="Simplified Arabic" w:cs="Simplified Arabic"/>
          <w:sz w:val="28"/>
          <w:szCs w:val="28"/>
          <w:rtl/>
        </w:rPr>
        <w:t>؛</w:t>
      </w:r>
      <w:r w:rsidRPr="0055205D">
        <w:rPr>
          <w:rFonts w:ascii="Simplified Arabic" w:hAnsi="Simplified Arabic" w:cs="Simplified Arabic"/>
          <w:sz w:val="28"/>
          <w:szCs w:val="28"/>
        </w:rPr>
        <w:t xml:space="preserve"> Riaño et </w:t>
      </w:r>
      <w:r w:rsidRPr="0055205D">
        <w:rPr>
          <w:rFonts w:ascii="Simplified Arabic" w:hAnsi="Simplified Arabic" w:cs="Simplified Arabic"/>
          <w:sz w:val="28"/>
          <w:szCs w:val="28"/>
        </w:rPr>
        <w:lastRenderedPageBreak/>
        <w:t xml:space="preserve">al., 2021). </w:t>
      </w:r>
      <w:r w:rsidRPr="0055205D">
        <w:rPr>
          <w:rFonts w:ascii="Simplified Arabic" w:hAnsi="Simplified Arabic" w:cs="Simplified Arabic"/>
          <w:sz w:val="28"/>
          <w:szCs w:val="28"/>
          <w:rtl/>
        </w:rPr>
        <w:t xml:space="preserve">ومن حيث </w:t>
      </w:r>
      <w:r w:rsidRPr="0055205D">
        <w:rPr>
          <w:rFonts w:ascii="Simplified Arabic" w:hAnsi="Simplified Arabic" w:cs="Simplified Arabic"/>
          <w:b/>
          <w:bCs/>
          <w:sz w:val="28"/>
          <w:szCs w:val="28"/>
          <w:rtl/>
        </w:rPr>
        <w:t>الأبعاد</w:t>
      </w:r>
      <w:r w:rsidRPr="0055205D">
        <w:rPr>
          <w:rFonts w:ascii="Simplified Arabic" w:hAnsi="Simplified Arabic" w:cs="Simplified Arabic"/>
          <w:sz w:val="28"/>
          <w:szCs w:val="28"/>
          <w:rtl/>
        </w:rPr>
        <w:t xml:space="preserve">، تتميّز الدراسة الحالية بتبنّيها أربعة أبعاد محددة لإدارة المشاريع (التخطيط، التنفيذ، الرقابة، إدارة المخاطر) في حين تباينت الدراسات السابقة في الأبعاد المعتمدة. ومن حيث </w:t>
      </w:r>
      <w:r w:rsidRPr="0055205D">
        <w:rPr>
          <w:rFonts w:ascii="Simplified Arabic" w:hAnsi="Simplified Arabic" w:cs="Simplified Arabic"/>
          <w:b/>
          <w:bCs/>
          <w:sz w:val="28"/>
          <w:szCs w:val="28"/>
          <w:rtl/>
        </w:rPr>
        <w:t>بيئة التطبيق</w:t>
      </w:r>
      <w:r w:rsidRPr="0055205D">
        <w:rPr>
          <w:rFonts w:ascii="Simplified Arabic" w:hAnsi="Simplified Arabic" w:cs="Simplified Arabic"/>
          <w:sz w:val="28"/>
          <w:szCs w:val="28"/>
          <w:rtl/>
        </w:rPr>
        <w:t xml:space="preserve">، تنفرد الدراسة الحالية بتطبيقها على قطاع إدارة المرافق في المملكة العربية السعودية، وتحديداً في شركة (ساس)، وهو قطاع لم يحظَ بالاهتمام البحثي الكافي مقارنةً بالقطاعات الإنشائية (الحسن، 2025؛ الربيع ومفلح، 2024) أو الحكومية (الشهري والعقيلي، 2024؛ </w:t>
      </w:r>
      <w:proofErr w:type="spellStart"/>
      <w:r w:rsidRPr="0055205D">
        <w:rPr>
          <w:rFonts w:ascii="Simplified Arabic" w:hAnsi="Simplified Arabic" w:cs="Simplified Arabic"/>
          <w:sz w:val="28"/>
          <w:szCs w:val="28"/>
          <w:rtl/>
        </w:rPr>
        <w:t>العبداللات</w:t>
      </w:r>
      <w:proofErr w:type="spellEnd"/>
      <w:r w:rsidRPr="0055205D">
        <w:rPr>
          <w:rFonts w:ascii="Simplified Arabic" w:hAnsi="Simplified Arabic" w:cs="Simplified Arabic"/>
          <w:sz w:val="28"/>
          <w:szCs w:val="28"/>
          <w:rtl/>
        </w:rPr>
        <w:t xml:space="preserve"> والشورة، 2021) أو الصناعية والنفطية (الظفيري والشورة، 2021)، مما يجعل هذه الدراسة إضافةً نوعيةً تسدّ فجوةً معرفيةً وتطبيقيةً واضحةً في الأدبيات الإدارية العربية</w:t>
      </w:r>
      <w:r w:rsidRPr="0055205D">
        <w:rPr>
          <w:rFonts w:ascii="Simplified Arabic" w:hAnsi="Simplified Arabic" w:cs="Simplified Arabic"/>
          <w:sz w:val="28"/>
          <w:szCs w:val="28"/>
        </w:rPr>
        <w:t>.</w:t>
      </w:r>
    </w:p>
    <w:p w14:paraId="0F731D52" w14:textId="7D534D88" w:rsidR="00A74F76" w:rsidRPr="00646233" w:rsidRDefault="00A74F76" w:rsidP="001412E5">
      <w:pPr>
        <w:pStyle w:val="Heading1"/>
        <w:rPr>
          <w:rtl/>
          <w:lang w:bidi="ar-EG"/>
        </w:rPr>
      </w:pPr>
      <w:r w:rsidRPr="00646233">
        <w:rPr>
          <w:rFonts w:hint="cs"/>
          <w:rtl/>
        </w:rPr>
        <w:t>المنطلقات النظرية للدراسة:</w:t>
      </w:r>
      <w:bookmarkEnd w:id="13"/>
      <w:bookmarkEnd w:id="14"/>
    </w:p>
    <w:p w14:paraId="03AD20DD" w14:textId="77777777" w:rsidR="0055205D" w:rsidRPr="0055205D" w:rsidRDefault="0055205D" w:rsidP="0055205D">
      <w:pPr>
        <w:jc w:val="both"/>
        <w:rPr>
          <w:rFonts w:ascii="Simplified Arabic" w:hAnsi="Simplified Arabic" w:cs="Simplified Arabic"/>
          <w:b/>
          <w:bCs/>
          <w:sz w:val="28"/>
          <w:szCs w:val="28"/>
        </w:rPr>
      </w:pPr>
      <w:bookmarkStart w:id="15" w:name="_Toc169790502"/>
      <w:bookmarkStart w:id="16" w:name="_Toc231919276"/>
      <w:r w:rsidRPr="0055205D">
        <w:rPr>
          <w:rFonts w:ascii="Simplified Arabic" w:hAnsi="Simplified Arabic" w:cs="Simplified Arabic" w:hint="cs"/>
          <w:b/>
          <w:bCs/>
          <w:sz w:val="28"/>
          <w:szCs w:val="28"/>
          <w:rtl/>
        </w:rPr>
        <w:t>المتغير المستقل: إدارة المشاريع</w:t>
      </w:r>
    </w:p>
    <w:p w14:paraId="23D267B9"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 xml:space="preserve">تُعرَّف إدارة المشاريع بأنها تطبيق المعارف والمهارات والأدوات والتقنيات على أنشطة المشروع بهدف تحقيق متطلباته ضمن قيود </w:t>
      </w:r>
      <w:proofErr w:type="gramStart"/>
      <w:r w:rsidRPr="0055205D">
        <w:rPr>
          <w:rFonts w:ascii="Simplified Arabic" w:hAnsi="Simplified Arabic" w:cs="Simplified Arabic" w:hint="cs"/>
          <w:sz w:val="28"/>
          <w:szCs w:val="28"/>
          <w:rtl/>
        </w:rPr>
        <w:t>الوقت</w:t>
      </w:r>
      <w:proofErr w:type="gramEnd"/>
      <w:r w:rsidRPr="0055205D">
        <w:rPr>
          <w:rFonts w:ascii="Simplified Arabic" w:hAnsi="Simplified Arabic" w:cs="Simplified Arabic" w:hint="cs"/>
          <w:sz w:val="28"/>
          <w:szCs w:val="28"/>
          <w:rtl/>
        </w:rPr>
        <w:t xml:space="preserve"> والتكلفة والجودة والنطاق. وتُعدّ إدارة المشاريع منظومةً متكاملةً من العمليات المنظمة التي تُوجّه الموارد البشرية والمادية والمالية نحو إنجاز أهداف محددة في إطار زمني واضح. وقد تطوّر مفهوم إدارة المشاريع تطوراً ملحوظاً ليتجاوز كونه أداةً فنيةً إلى أن أصبح فلسفةً إداريةً شاملةً تُوجّه قرارات المنظمات وتُشكّل ثقافتها التنظيمية</w:t>
      </w:r>
      <w:r w:rsidRPr="0055205D">
        <w:rPr>
          <w:rFonts w:ascii="Simplified Arabic" w:hAnsi="Simplified Arabic" w:cs="Simplified Arabic" w:hint="cs"/>
          <w:sz w:val="28"/>
          <w:szCs w:val="28"/>
        </w:rPr>
        <w:t xml:space="preserve"> (Mannava et al., 2025).</w:t>
      </w:r>
    </w:p>
    <w:p w14:paraId="59E1E8D7"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وتستند إدارة المشاريع إلى مجموعة من الأُطر المعرفية الدولية، أبرزها إطار معهد إدارة المشاريع الأمريكي</w:t>
      </w:r>
      <w:r w:rsidRPr="0055205D">
        <w:rPr>
          <w:rFonts w:ascii="Simplified Arabic" w:hAnsi="Simplified Arabic" w:cs="Simplified Arabic" w:hint="cs"/>
          <w:sz w:val="28"/>
          <w:szCs w:val="28"/>
        </w:rPr>
        <w:t xml:space="preserve"> (PMI) </w:t>
      </w:r>
      <w:r w:rsidRPr="0055205D">
        <w:rPr>
          <w:rFonts w:ascii="Simplified Arabic" w:hAnsi="Simplified Arabic" w:cs="Simplified Arabic" w:hint="cs"/>
          <w:sz w:val="28"/>
          <w:szCs w:val="28"/>
          <w:rtl/>
        </w:rPr>
        <w:t>المتمثل في دليل المعرفة لإدارة المشاريع</w:t>
      </w:r>
      <w:r w:rsidRPr="0055205D">
        <w:rPr>
          <w:rFonts w:ascii="Simplified Arabic" w:hAnsi="Simplified Arabic" w:cs="Simplified Arabic" w:hint="cs"/>
          <w:sz w:val="28"/>
          <w:szCs w:val="28"/>
        </w:rPr>
        <w:t xml:space="preserve"> (PMBOK)</w:t>
      </w:r>
      <w:r w:rsidRPr="0055205D">
        <w:rPr>
          <w:rFonts w:ascii="Simplified Arabic" w:hAnsi="Simplified Arabic" w:cs="Simplified Arabic" w:hint="cs"/>
          <w:sz w:val="28"/>
          <w:szCs w:val="28"/>
          <w:rtl/>
        </w:rPr>
        <w:t>، وإطار</w:t>
      </w:r>
      <w:r w:rsidRPr="0055205D">
        <w:rPr>
          <w:rFonts w:ascii="Simplified Arabic" w:hAnsi="Simplified Arabic" w:cs="Simplified Arabic" w:hint="cs"/>
          <w:sz w:val="28"/>
          <w:szCs w:val="28"/>
        </w:rPr>
        <w:t xml:space="preserve"> (PRINCE2) </w:t>
      </w:r>
      <w:r w:rsidRPr="0055205D">
        <w:rPr>
          <w:rFonts w:ascii="Simplified Arabic" w:hAnsi="Simplified Arabic" w:cs="Simplified Arabic" w:hint="cs"/>
          <w:sz w:val="28"/>
          <w:szCs w:val="28"/>
          <w:rtl/>
        </w:rPr>
        <w:t>البريطاني، إضافةً إلى المنهجيات الرشيقة</w:t>
      </w:r>
      <w:r w:rsidRPr="0055205D">
        <w:rPr>
          <w:rFonts w:ascii="Simplified Arabic" w:hAnsi="Simplified Arabic" w:cs="Simplified Arabic" w:hint="cs"/>
          <w:sz w:val="28"/>
          <w:szCs w:val="28"/>
        </w:rPr>
        <w:t xml:space="preserve"> (Agile) </w:t>
      </w:r>
      <w:r w:rsidRPr="0055205D">
        <w:rPr>
          <w:rFonts w:ascii="Simplified Arabic" w:hAnsi="Simplified Arabic" w:cs="Simplified Arabic" w:hint="cs"/>
          <w:sz w:val="28"/>
          <w:szCs w:val="28"/>
          <w:rtl/>
        </w:rPr>
        <w:t xml:space="preserve">ونماذجها المختلفة. وتشترك هذه الأُطر في تأكيدها على أن نجاح المشاريع يتوقف على التطبيق المنهجي لمجموعة من العمليات المترابطة التي تشمل البدء </w:t>
      </w:r>
      <w:proofErr w:type="gramStart"/>
      <w:r w:rsidRPr="0055205D">
        <w:rPr>
          <w:rFonts w:ascii="Simplified Arabic" w:hAnsi="Simplified Arabic" w:cs="Simplified Arabic" w:hint="cs"/>
          <w:sz w:val="28"/>
          <w:szCs w:val="28"/>
          <w:rtl/>
        </w:rPr>
        <w:t>والتخطيط</w:t>
      </w:r>
      <w:proofErr w:type="gramEnd"/>
      <w:r w:rsidRPr="0055205D">
        <w:rPr>
          <w:rFonts w:ascii="Simplified Arabic" w:hAnsi="Simplified Arabic" w:cs="Simplified Arabic" w:hint="cs"/>
          <w:sz w:val="28"/>
          <w:szCs w:val="28"/>
          <w:rtl/>
        </w:rPr>
        <w:t xml:space="preserve"> والتنفيذ والرقابة والإغلاق</w:t>
      </w:r>
      <w:r w:rsidRPr="0055205D">
        <w:rPr>
          <w:rFonts w:ascii="Simplified Arabic" w:hAnsi="Simplified Arabic" w:cs="Simplified Arabic" w:hint="cs"/>
          <w:sz w:val="28"/>
          <w:szCs w:val="28"/>
        </w:rPr>
        <w:t>.</w:t>
      </w:r>
    </w:p>
    <w:p w14:paraId="4AAE68A1"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وفي إطار الدراسة الحالية، يتبنّى الباحث أربعةً من الأبعاد الجوهرية لإدارة المشاريع، وهي</w:t>
      </w:r>
      <w:r w:rsidRPr="0055205D">
        <w:rPr>
          <w:rFonts w:ascii="Simplified Arabic" w:hAnsi="Simplified Arabic" w:cs="Simplified Arabic" w:hint="cs"/>
          <w:sz w:val="28"/>
          <w:szCs w:val="28"/>
        </w:rPr>
        <w:t>:</w:t>
      </w:r>
    </w:p>
    <w:p w14:paraId="1FF0D13E" w14:textId="67B7996E"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أولاً: تخطيط المشاريع</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 xml:space="preserve">ويُمثّل العملية المنهجية التي تُحدَّد من خلالها أهداف المشروع ونطاقه ومتطلباته، وتُصاغ خطط العمل التفصيلية التي تُغطّي الجوانب </w:t>
      </w:r>
      <w:proofErr w:type="gramStart"/>
      <w:r w:rsidRPr="0055205D">
        <w:rPr>
          <w:rFonts w:ascii="Simplified Arabic" w:hAnsi="Simplified Arabic" w:cs="Simplified Arabic" w:hint="cs"/>
          <w:sz w:val="28"/>
          <w:szCs w:val="28"/>
          <w:rtl/>
        </w:rPr>
        <w:t>الزمنية</w:t>
      </w:r>
      <w:proofErr w:type="gramEnd"/>
      <w:r w:rsidRPr="0055205D">
        <w:rPr>
          <w:rFonts w:ascii="Simplified Arabic" w:hAnsi="Simplified Arabic" w:cs="Simplified Arabic" w:hint="cs"/>
          <w:sz w:val="28"/>
          <w:szCs w:val="28"/>
          <w:rtl/>
        </w:rPr>
        <w:t xml:space="preserve"> والمالية والبشرية والفنية. ويُعدّ التخطيط حجر الأساس الذي تقوم عليه باقي مراحل المشروع، إذ يُسهم في توضيح الرؤية وتحديد المسارات وتقليل </w:t>
      </w:r>
      <w:r w:rsidRPr="0055205D">
        <w:rPr>
          <w:rFonts w:ascii="Simplified Arabic" w:hAnsi="Simplified Arabic" w:cs="Simplified Arabic" w:hint="cs"/>
          <w:sz w:val="28"/>
          <w:szCs w:val="28"/>
          <w:rtl/>
        </w:rPr>
        <w:lastRenderedPageBreak/>
        <w:t>حالات عدم اليقين. ويتضمن التخطيط الفعّال إعداد هيكل تجزئة العمل</w:t>
      </w:r>
      <w:r w:rsidRPr="0055205D">
        <w:rPr>
          <w:rFonts w:ascii="Simplified Arabic" w:hAnsi="Simplified Arabic" w:cs="Simplified Arabic" w:hint="cs"/>
          <w:sz w:val="28"/>
          <w:szCs w:val="28"/>
        </w:rPr>
        <w:t xml:space="preserve"> (WBS) </w:t>
      </w:r>
      <w:r w:rsidRPr="0055205D">
        <w:rPr>
          <w:rFonts w:ascii="Simplified Arabic" w:hAnsi="Simplified Arabic" w:cs="Simplified Arabic" w:hint="cs"/>
          <w:sz w:val="28"/>
          <w:szCs w:val="28"/>
          <w:rtl/>
        </w:rPr>
        <w:t>وجداول زمنية مفصّلة وميزانيات دقيقة وخطط لإدارة الموارد والاتصالات (الربيع ومفلح، 2024</w:t>
      </w:r>
      <w:r>
        <w:rPr>
          <w:rFonts w:ascii="Simplified Arabic" w:hAnsi="Simplified Arabic" w:cs="Simplified Arabic" w:hint="cs"/>
          <w:sz w:val="28"/>
          <w:szCs w:val="28"/>
          <w:rtl/>
        </w:rPr>
        <w:t>)</w:t>
      </w:r>
    </w:p>
    <w:p w14:paraId="7497E873"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ثانياً: تنفيذ المشاريع</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 xml:space="preserve">ويُمثّل المرحلة التي تُترجم فيها الخطط إلى أفعال ملموسة من خلال توجيه الموارد وقيادة الفرق وإدارة العلاقات مع أصحاب المصلحة. ويتطلب التنفيذ الفعّال مهارات قيادية وإدارية عالية، فضلاً عن قدرة على التنسيق بين الجهات المختلفة وحلّ المشكلات التي تطرأ خلال سير العمل. كما يستلزم التنفيذ الناجح وجود نظام واضح للاتصالات وآليات فعّالة لاتخاذ القرارات </w:t>
      </w:r>
      <w:r w:rsidRPr="0055205D">
        <w:rPr>
          <w:rFonts w:ascii="Simplified Arabic" w:hAnsi="Simplified Arabic" w:cs="Simplified Arabic" w:hint="cs"/>
          <w:sz w:val="28"/>
          <w:szCs w:val="28"/>
        </w:rPr>
        <w:t>(Huguet et al., 2025).</w:t>
      </w:r>
    </w:p>
    <w:p w14:paraId="02BD7513"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ثالثاً: الرقابة على المشاريع</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وتُمثّل العملية المستمرة لمتابعة سير المشروع ومقارنة الأداء الفعلي بالأداء المخطط له وتحديد الانحرافات واتخاذ الإجراءات التصحيحية اللازمة</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وتشمل الرقابة الفعّالة استخدام مؤشرات الأداء الرئيسة</w:t>
      </w:r>
      <w:r w:rsidRPr="0055205D">
        <w:rPr>
          <w:rFonts w:ascii="Simplified Arabic" w:hAnsi="Simplified Arabic" w:cs="Simplified Arabic" w:hint="cs"/>
          <w:sz w:val="28"/>
          <w:szCs w:val="28"/>
        </w:rPr>
        <w:t xml:space="preserve"> (KPIs) </w:t>
      </w:r>
      <w:r w:rsidRPr="0055205D">
        <w:rPr>
          <w:rFonts w:ascii="Simplified Arabic" w:hAnsi="Simplified Arabic" w:cs="Simplified Arabic" w:hint="cs"/>
          <w:sz w:val="28"/>
          <w:szCs w:val="28"/>
          <w:rtl/>
        </w:rPr>
        <w:t>وتقنيات التحليل المختلفة مثل تحليل القيمة المكتسبة</w:t>
      </w:r>
      <w:r w:rsidRPr="0055205D">
        <w:rPr>
          <w:rFonts w:ascii="Simplified Arabic" w:hAnsi="Simplified Arabic" w:cs="Simplified Arabic" w:hint="cs"/>
          <w:sz w:val="28"/>
          <w:szCs w:val="28"/>
        </w:rPr>
        <w:t xml:space="preserve"> (EVA)</w:t>
      </w:r>
      <w:r w:rsidRPr="0055205D">
        <w:rPr>
          <w:rFonts w:ascii="Simplified Arabic" w:hAnsi="Simplified Arabic" w:cs="Simplified Arabic" w:hint="cs"/>
          <w:sz w:val="28"/>
          <w:szCs w:val="28"/>
          <w:rtl/>
        </w:rPr>
        <w:t>، إضافةً إلى إعداد التقارير الدورية التي تعكس الحالة الراهنة للمشروع وتُمكّن من اتخاذ قرارات استباقية (الحسن، 2025)</w:t>
      </w:r>
      <w:r w:rsidRPr="0055205D">
        <w:rPr>
          <w:rFonts w:ascii="Simplified Arabic" w:hAnsi="Simplified Arabic" w:cs="Simplified Arabic" w:hint="cs"/>
          <w:sz w:val="28"/>
          <w:szCs w:val="28"/>
        </w:rPr>
        <w:t>.</w:t>
      </w:r>
    </w:p>
    <w:p w14:paraId="3940FF98"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 xml:space="preserve">رابعاً: إدارة </w:t>
      </w:r>
      <w:proofErr w:type="gramStart"/>
      <w:r w:rsidRPr="0055205D">
        <w:rPr>
          <w:rFonts w:ascii="Simplified Arabic" w:hAnsi="Simplified Arabic" w:cs="Simplified Arabic" w:hint="cs"/>
          <w:sz w:val="28"/>
          <w:szCs w:val="28"/>
          <w:rtl/>
        </w:rPr>
        <w:t>مخاطر</w:t>
      </w:r>
      <w:proofErr w:type="gramEnd"/>
      <w:r w:rsidRPr="0055205D">
        <w:rPr>
          <w:rFonts w:ascii="Simplified Arabic" w:hAnsi="Simplified Arabic" w:cs="Simplified Arabic" w:hint="cs"/>
          <w:sz w:val="28"/>
          <w:szCs w:val="28"/>
          <w:rtl/>
        </w:rPr>
        <w:t xml:space="preserve"> المشاريع</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 xml:space="preserve">وتُمثّل العملية المنظمة لتحديد المخاطر المحتملة التي قد تُؤثّر في المشروع وتحليلها وتقييمها ووضع خطط الاستجابة المناسبة لها. وتتضمن إدارة المخاطر تحديد المخاطر وتصنيفها (إيجابية كانت أم سلبية) وقياس احتمالية وقوعها وحجم تأثيرها، ثم تطوير استراتيجيات للتعامل معها سواءً </w:t>
      </w:r>
      <w:proofErr w:type="gramStart"/>
      <w:r w:rsidRPr="0055205D">
        <w:rPr>
          <w:rFonts w:ascii="Simplified Arabic" w:hAnsi="Simplified Arabic" w:cs="Simplified Arabic" w:hint="cs"/>
          <w:sz w:val="28"/>
          <w:szCs w:val="28"/>
          <w:rtl/>
        </w:rPr>
        <w:t>بالتجنب</w:t>
      </w:r>
      <w:proofErr w:type="gramEnd"/>
      <w:r w:rsidRPr="0055205D">
        <w:rPr>
          <w:rFonts w:ascii="Simplified Arabic" w:hAnsi="Simplified Arabic" w:cs="Simplified Arabic" w:hint="cs"/>
          <w:sz w:val="28"/>
          <w:szCs w:val="28"/>
          <w:rtl/>
        </w:rPr>
        <w:t xml:space="preserve"> أو التخفيف أو النقل أو القبول</w:t>
      </w:r>
      <w:r w:rsidRPr="0055205D">
        <w:rPr>
          <w:rFonts w:ascii="Simplified Arabic" w:hAnsi="Simplified Arabic" w:cs="Simplified Arabic" w:hint="cs"/>
          <w:sz w:val="28"/>
          <w:szCs w:val="28"/>
        </w:rPr>
        <w:t xml:space="preserve"> (Tiara &amp; </w:t>
      </w:r>
      <w:proofErr w:type="spellStart"/>
      <w:r w:rsidRPr="0055205D">
        <w:rPr>
          <w:rFonts w:ascii="Simplified Arabic" w:hAnsi="Simplified Arabic" w:cs="Simplified Arabic" w:hint="cs"/>
          <w:sz w:val="28"/>
          <w:szCs w:val="28"/>
        </w:rPr>
        <w:t>Prijadi</w:t>
      </w:r>
      <w:proofErr w:type="spellEnd"/>
      <w:r w:rsidRPr="0055205D">
        <w:rPr>
          <w:rFonts w:ascii="Simplified Arabic" w:hAnsi="Simplified Arabic" w:cs="Simplified Arabic" w:hint="cs"/>
          <w:sz w:val="28"/>
          <w:szCs w:val="28"/>
        </w:rPr>
        <w:t>, 2024).</w:t>
      </w:r>
    </w:p>
    <w:p w14:paraId="0D9A2BB6" w14:textId="77777777" w:rsidR="0055205D" w:rsidRPr="0055205D" w:rsidRDefault="0055205D" w:rsidP="0055205D">
      <w:pPr>
        <w:jc w:val="both"/>
        <w:rPr>
          <w:rFonts w:ascii="Simplified Arabic" w:hAnsi="Simplified Arabic" w:cs="Simplified Arabic"/>
          <w:b/>
          <w:bCs/>
          <w:sz w:val="28"/>
          <w:szCs w:val="28"/>
        </w:rPr>
      </w:pPr>
      <w:r w:rsidRPr="0055205D">
        <w:rPr>
          <w:rFonts w:ascii="Simplified Arabic" w:hAnsi="Simplified Arabic" w:cs="Simplified Arabic" w:hint="cs"/>
          <w:b/>
          <w:bCs/>
          <w:sz w:val="28"/>
          <w:szCs w:val="28"/>
          <w:rtl/>
        </w:rPr>
        <w:t>المتغير التابع: الفاقد التشغيلي</w:t>
      </w:r>
    </w:p>
    <w:p w14:paraId="6E8BA627"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 xml:space="preserve">يُعرَّف الفاقد التشغيلي بأنه كل ما تستهلكه المنظمة من موارد </w:t>
      </w:r>
      <w:proofErr w:type="gramStart"/>
      <w:r w:rsidRPr="0055205D">
        <w:rPr>
          <w:rFonts w:ascii="Simplified Arabic" w:hAnsi="Simplified Arabic" w:cs="Simplified Arabic" w:hint="cs"/>
          <w:sz w:val="28"/>
          <w:szCs w:val="28"/>
          <w:rtl/>
        </w:rPr>
        <w:t>بشرية</w:t>
      </w:r>
      <w:proofErr w:type="gramEnd"/>
      <w:r w:rsidRPr="0055205D">
        <w:rPr>
          <w:rFonts w:ascii="Simplified Arabic" w:hAnsi="Simplified Arabic" w:cs="Simplified Arabic" w:hint="cs"/>
          <w:sz w:val="28"/>
          <w:szCs w:val="28"/>
          <w:rtl/>
        </w:rPr>
        <w:t xml:space="preserve"> أو مالية أو مادية أو زمنية دون أن يُضيف ذلك قيمةً حقيقيةً للمخرج النهائي أو للعميل. ويُعدّ هذا المفهوم من المفاهيم الجوهرية في الأدبيات الإدارية الحديثة، ولا سيما تلك المرتبطة بفلسفة الإدارة الرشيقة</w:t>
      </w:r>
      <w:r w:rsidRPr="0055205D">
        <w:rPr>
          <w:rFonts w:ascii="Simplified Arabic" w:hAnsi="Simplified Arabic" w:cs="Simplified Arabic" w:hint="cs"/>
          <w:sz w:val="28"/>
          <w:szCs w:val="28"/>
        </w:rPr>
        <w:t xml:space="preserve"> (Lean Management) </w:t>
      </w:r>
      <w:r w:rsidRPr="0055205D">
        <w:rPr>
          <w:rFonts w:ascii="Simplified Arabic" w:hAnsi="Simplified Arabic" w:cs="Simplified Arabic" w:hint="cs"/>
          <w:sz w:val="28"/>
          <w:szCs w:val="28"/>
          <w:rtl/>
        </w:rPr>
        <w:t>التي تنطلق من مبدأ تعظيم القيمة وتقليل الهدر في جميع مراحل العمليات (الشهري والعقيلي، 2024)</w:t>
      </w:r>
      <w:r w:rsidRPr="0055205D">
        <w:rPr>
          <w:rFonts w:ascii="Simplified Arabic" w:hAnsi="Simplified Arabic" w:cs="Simplified Arabic" w:hint="cs"/>
          <w:sz w:val="28"/>
          <w:szCs w:val="28"/>
        </w:rPr>
        <w:t>.</w:t>
      </w:r>
    </w:p>
    <w:p w14:paraId="7E72197B"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ويتخذ الفاقد التشغيلي صوراً متعددةً صنّفها رواد الإدارة الرشيقة في سبع فئات رئيسة، هي: الفاقد في الإنتاج الزائد، والفاقد في الانتظار، والفاقد في النقل، والفاقد في المعالجة الزائدة، والفاقد في المخزون، والفاقد في الحركة، والفاقد في العيوب والأخطاء. وقد أُضيف لاحقاً صنف ثامن يتعلق بالفاقد في الكفاءات البشرية غير المستثمرة</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وتُمثّل هذه الأصناف مجتمعةً الإطار المرجعي الذي تستند إليه المنظمات في تشخيص مظاهر الفاقد لديها ووضع الخطط اللازمة للحدّ منها</w:t>
      </w:r>
      <w:r w:rsidRPr="0055205D">
        <w:rPr>
          <w:rFonts w:ascii="Simplified Arabic" w:hAnsi="Simplified Arabic" w:cs="Simplified Arabic" w:hint="cs"/>
          <w:sz w:val="28"/>
          <w:szCs w:val="28"/>
        </w:rPr>
        <w:t>.</w:t>
      </w:r>
    </w:p>
    <w:p w14:paraId="7A487280"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lastRenderedPageBreak/>
        <w:t>وفي سياق عقود إدارة المرافق، يأخذ الفاقد التشغيلي أشكالاً خاصةً مرتبطةً بطبيعة هذا القطاع، تشمل: التأخر في تنفيذ مهام الصيانة، وتكرار الأعمال نتيجة ضعف الجودة، والاستهلاك المفرط للمواد والقطع، وضعف استثمار وقت العاملين، وارتفاع تكاليف المتابعة والإصلاح، وزيادة شكاوى المستفيدين. وتُسهم هذه المظاهر مجتمعةً في رفع التكلفة الإجمالية للعقود وخفض هامش الربحية، فضلاً عن تأثيرها السلبي في سمعة الشركة المُقدِّمة للخدمة</w:t>
      </w:r>
      <w:r w:rsidRPr="0055205D">
        <w:rPr>
          <w:rFonts w:ascii="Simplified Arabic" w:hAnsi="Simplified Arabic" w:cs="Simplified Arabic" w:hint="cs"/>
          <w:sz w:val="28"/>
          <w:szCs w:val="28"/>
        </w:rPr>
        <w:t xml:space="preserve"> (Riaño et al., 2021).</w:t>
      </w:r>
    </w:p>
    <w:p w14:paraId="485D8B37"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ويُمكن قياس الفاقد التشغيلي من خلال مجموعة من المؤشرات الكمية والنوعية، تشمل: نسبة الانحراف في التكلفة، ونسبة الانحراف الزمني، ومعدل إعادة العمل، ونسبة استثمار الموارد، ومعدلات الاستجابة للطلبات، إضافةً إلى مؤشرات رضا العملاء وجودة الخدمة المقدمة</w:t>
      </w:r>
      <w:r w:rsidRPr="0055205D">
        <w:rPr>
          <w:rFonts w:ascii="Simplified Arabic" w:hAnsi="Simplified Arabic" w:cs="Simplified Arabic" w:hint="cs"/>
          <w:sz w:val="28"/>
          <w:szCs w:val="28"/>
        </w:rPr>
        <w:t xml:space="preserve">. </w:t>
      </w:r>
      <w:r w:rsidRPr="0055205D">
        <w:rPr>
          <w:rFonts w:ascii="Simplified Arabic" w:hAnsi="Simplified Arabic" w:cs="Simplified Arabic" w:hint="cs"/>
          <w:sz w:val="28"/>
          <w:szCs w:val="28"/>
          <w:rtl/>
        </w:rPr>
        <w:t>ويتطلب القياس الفعّال للفاقد التشغيلي توفر نظام معلومات متكامل قادر على جمع البيانات وتحليلها وتقديم التقارير الدورية لمتخذي القرار</w:t>
      </w:r>
      <w:r w:rsidRPr="0055205D">
        <w:rPr>
          <w:rFonts w:ascii="Simplified Arabic" w:hAnsi="Simplified Arabic" w:cs="Simplified Arabic" w:hint="cs"/>
          <w:sz w:val="28"/>
          <w:szCs w:val="28"/>
        </w:rPr>
        <w:t xml:space="preserve"> (Akbar et al., 2021).</w:t>
      </w:r>
    </w:p>
    <w:p w14:paraId="47B29A6A"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العلاقة بين المتغيرين</w:t>
      </w:r>
    </w:p>
    <w:p w14:paraId="29DAC1C1" w14:textId="77777777" w:rsidR="0055205D" w:rsidRPr="0055205D" w:rsidRDefault="0055205D" w:rsidP="0055205D">
      <w:pPr>
        <w:jc w:val="both"/>
        <w:rPr>
          <w:rFonts w:ascii="Simplified Arabic" w:hAnsi="Simplified Arabic" w:cs="Simplified Arabic"/>
          <w:sz w:val="28"/>
          <w:szCs w:val="28"/>
        </w:rPr>
      </w:pPr>
      <w:r w:rsidRPr="0055205D">
        <w:rPr>
          <w:rFonts w:ascii="Simplified Arabic" w:hAnsi="Simplified Arabic" w:cs="Simplified Arabic" w:hint="cs"/>
          <w:sz w:val="28"/>
          <w:szCs w:val="28"/>
          <w:rtl/>
        </w:rPr>
        <w:t xml:space="preserve">تستند الدراسة الحالية إلى فرضية نظرية مفادها أن الممارسات السليمة لإدارة المشاريع بأبعادها الأربعة تُسهم بشكل مباشر في تقليل مظاهر الفاقد التشغيلي في عقود إدارة المرافق، إذ يُسهم التخطيط الجيد في تجنب الهدر الناجم عن سوء التقدير، ويُسهم التنفيذ الفعّال في تقليل الفاقد في الجهد والوقت، وتُسهم الرقابة المستمرة في الكشف المبكر عن مظاهر الهدر ومعالجتها، فيما تُسهم إدارة المخاطر في استباق الأحداث السلبية والحدّ من آثارها. وقد دعمت دراسات سابقة هذه الفرضية، كدراسة </w:t>
      </w:r>
      <w:r w:rsidRPr="0055205D">
        <w:rPr>
          <w:rFonts w:ascii="Simplified Arabic" w:hAnsi="Simplified Arabic" w:cs="Simplified Arabic" w:hint="cs"/>
          <w:sz w:val="28"/>
          <w:szCs w:val="28"/>
        </w:rPr>
        <w:t xml:space="preserve">(Huguet et al., 2025) </w:t>
      </w:r>
      <w:r w:rsidRPr="0055205D">
        <w:rPr>
          <w:rFonts w:ascii="Simplified Arabic" w:hAnsi="Simplified Arabic" w:cs="Simplified Arabic" w:hint="cs"/>
          <w:sz w:val="28"/>
          <w:szCs w:val="28"/>
          <w:rtl/>
        </w:rPr>
        <w:t>التي أكّدت أن دمج الممارسات المنهجية في إدارة المشاريع يُعزّز الكفاءة التشغيلية ويُقلّل من الفاقد</w:t>
      </w:r>
      <w:r w:rsidRPr="0055205D">
        <w:rPr>
          <w:rFonts w:ascii="Simplified Arabic" w:hAnsi="Simplified Arabic" w:cs="Simplified Arabic" w:hint="cs"/>
          <w:sz w:val="28"/>
          <w:szCs w:val="28"/>
        </w:rPr>
        <w:t>.</w:t>
      </w:r>
    </w:p>
    <w:p w14:paraId="2E715580" w14:textId="2C2BF3D0" w:rsidR="00D22171" w:rsidRPr="00646233" w:rsidRDefault="00304304" w:rsidP="00D613EE">
      <w:pPr>
        <w:pStyle w:val="Heading1"/>
        <w:rPr>
          <w:rtl/>
        </w:rPr>
      </w:pPr>
      <w:r w:rsidRPr="00646233">
        <w:rPr>
          <w:rFonts w:hint="cs"/>
          <w:rtl/>
        </w:rPr>
        <w:t>ا</w:t>
      </w:r>
      <w:r w:rsidR="00D22171" w:rsidRPr="00646233">
        <w:rPr>
          <w:rFonts w:hint="cs"/>
          <w:rtl/>
        </w:rPr>
        <w:t>لمنهجية وطرق البحث</w:t>
      </w:r>
      <w:r w:rsidR="00A74F76" w:rsidRPr="00646233">
        <w:rPr>
          <w:rFonts w:hint="cs"/>
          <w:rtl/>
        </w:rPr>
        <w:t>:</w:t>
      </w:r>
      <w:bookmarkEnd w:id="15"/>
      <w:bookmarkEnd w:id="16"/>
    </w:p>
    <w:p w14:paraId="08032176"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bookmarkStart w:id="17" w:name="_Toc169790506"/>
      <w:r w:rsidRPr="0055205D">
        <w:rPr>
          <w:rFonts w:ascii="Simplified Arabic" w:eastAsia="Times New Roman" w:hAnsi="Simplified Arabic" w:cs="Simplified Arabic"/>
          <w:kern w:val="0"/>
          <w:sz w:val="28"/>
          <w:szCs w:val="28"/>
          <w:rtl/>
          <w14:ligatures w14:val="none"/>
        </w:rPr>
        <w:t xml:space="preserve">سوف تعتمد الدراسة الحالية على </w:t>
      </w:r>
      <w:r w:rsidRPr="0055205D">
        <w:rPr>
          <w:rFonts w:ascii="Simplified Arabic" w:eastAsia="Times New Roman" w:hAnsi="Simplified Arabic" w:cs="Simplified Arabic"/>
          <w:b/>
          <w:bCs/>
          <w:kern w:val="0"/>
          <w:sz w:val="28"/>
          <w:szCs w:val="28"/>
          <w:rtl/>
          <w14:ligatures w14:val="none"/>
        </w:rPr>
        <w:t>المنهج الوصفي التحليلي</w:t>
      </w:r>
      <w:r w:rsidRPr="0055205D">
        <w:rPr>
          <w:rFonts w:ascii="Simplified Arabic" w:eastAsia="Times New Roman" w:hAnsi="Simplified Arabic" w:cs="Simplified Arabic"/>
          <w:kern w:val="0"/>
          <w:sz w:val="28"/>
          <w:szCs w:val="28"/>
          <w:rtl/>
          <w14:ligatures w14:val="none"/>
        </w:rPr>
        <w:t xml:space="preserve"> بوصفه المنهج الأنسب لطبيعة الدراسة وأهدافها، حيث سيُستخدم لوصف الظاهرة موضوع الدراسة وتحليلها وتفسير العلاقات بين متغيراتها. وسوف يُوظّف الباحث هذا المنهج في استعراض الأدبيات النظرية والدراسات السابقة المتعلقة بإدارة المشاريع والفاقد التشغيلي، بهدف بناء الإطار النظري للدراسة وصياغة فرضياتها وتطوير أداتها</w:t>
      </w:r>
      <w:r w:rsidRPr="0055205D">
        <w:rPr>
          <w:rFonts w:ascii="Simplified Arabic" w:eastAsia="Times New Roman" w:hAnsi="Simplified Arabic" w:cs="Simplified Arabic"/>
          <w:kern w:val="0"/>
          <w:sz w:val="28"/>
          <w:szCs w:val="28"/>
          <w14:ligatures w14:val="none"/>
        </w:rPr>
        <w:t>.</w:t>
      </w:r>
    </w:p>
    <w:p w14:paraId="7B275D8B"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lastRenderedPageBreak/>
        <w:t xml:space="preserve">كما ستعتمد الدراسة على </w:t>
      </w:r>
      <w:r w:rsidRPr="0055205D">
        <w:rPr>
          <w:rFonts w:ascii="Simplified Arabic" w:eastAsia="Times New Roman" w:hAnsi="Simplified Arabic" w:cs="Simplified Arabic"/>
          <w:b/>
          <w:bCs/>
          <w:kern w:val="0"/>
          <w:sz w:val="28"/>
          <w:szCs w:val="28"/>
          <w:rtl/>
          <w14:ligatures w14:val="none"/>
        </w:rPr>
        <w:t>المنهج الميداني</w:t>
      </w:r>
      <w:r w:rsidRPr="0055205D">
        <w:rPr>
          <w:rFonts w:ascii="Simplified Arabic" w:eastAsia="Times New Roman" w:hAnsi="Simplified Arabic" w:cs="Simplified Arabic"/>
          <w:kern w:val="0"/>
          <w:sz w:val="28"/>
          <w:szCs w:val="28"/>
          <w:rtl/>
          <w14:ligatures w14:val="none"/>
        </w:rPr>
        <w:t xml:space="preserve"> من خلال تصميم استبانة إلكترونية وتوزيعها على أفراد عينة الدراسة في شركة إدارة المرافق السعودية (ساس)، وسوف تُجمع البيانات الأولية وتُحلَّل باستخدام الأساليب الإحصائية المناسبة بواسطة برنامج الحزم الإحصائية للعلوم الاجتماعية</w:t>
      </w:r>
      <w:r w:rsidRPr="0055205D">
        <w:rPr>
          <w:rFonts w:ascii="Simplified Arabic" w:eastAsia="Times New Roman" w:hAnsi="Simplified Arabic" w:cs="Simplified Arabic"/>
          <w:kern w:val="0"/>
          <w:sz w:val="28"/>
          <w:szCs w:val="28"/>
          <w14:ligatures w14:val="none"/>
        </w:rPr>
        <w:t xml:space="preserve"> (SPSS)</w:t>
      </w:r>
      <w:r w:rsidRPr="0055205D">
        <w:rPr>
          <w:rFonts w:ascii="Simplified Arabic" w:eastAsia="Times New Roman" w:hAnsi="Simplified Arabic" w:cs="Simplified Arabic"/>
          <w:kern w:val="0"/>
          <w:sz w:val="28"/>
          <w:szCs w:val="28"/>
          <w:rtl/>
          <w14:ligatures w14:val="none"/>
        </w:rPr>
        <w:t>، وذلك بهدف اختبار فرضيات الدراسة والإجابة عن أسئلتها والوصول إلى النتائج والتوصيات المنشودة</w:t>
      </w:r>
      <w:r w:rsidRPr="0055205D">
        <w:rPr>
          <w:rFonts w:ascii="Simplified Arabic" w:eastAsia="Times New Roman" w:hAnsi="Simplified Arabic" w:cs="Simplified Arabic"/>
          <w:kern w:val="0"/>
          <w:sz w:val="28"/>
          <w:szCs w:val="28"/>
          <w14:ligatures w14:val="none"/>
        </w:rPr>
        <w:t>.</w:t>
      </w:r>
    </w:p>
    <w:p w14:paraId="1D3073BE"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55205D">
        <w:rPr>
          <w:rFonts w:ascii="Simplified Arabic" w:eastAsia="Times New Roman" w:hAnsi="Simplified Arabic" w:cs="Simplified Arabic"/>
          <w:b/>
          <w:bCs/>
          <w:kern w:val="0"/>
          <w:sz w:val="28"/>
          <w:szCs w:val="28"/>
          <w:rtl/>
          <w14:ligatures w14:val="none"/>
        </w:rPr>
        <w:t>سادساً: مجتمع الدراسة وعينتها</w:t>
      </w:r>
    </w:p>
    <w:p w14:paraId="66D51331" w14:textId="6D8D4C5E"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 xml:space="preserve">سوف يتكوّن </w:t>
      </w:r>
      <w:r w:rsidRPr="0055205D">
        <w:rPr>
          <w:rFonts w:ascii="Simplified Arabic" w:eastAsia="Times New Roman" w:hAnsi="Simplified Arabic" w:cs="Simplified Arabic"/>
          <w:b/>
          <w:bCs/>
          <w:kern w:val="0"/>
          <w:sz w:val="28"/>
          <w:szCs w:val="28"/>
          <w:rtl/>
          <w14:ligatures w14:val="none"/>
        </w:rPr>
        <w:t>مجتمع الدراسة</w:t>
      </w:r>
      <w:r w:rsidRPr="0055205D">
        <w:rPr>
          <w:rFonts w:ascii="Simplified Arabic" w:eastAsia="Times New Roman" w:hAnsi="Simplified Arabic" w:cs="Simplified Arabic"/>
          <w:kern w:val="0"/>
          <w:sz w:val="28"/>
          <w:szCs w:val="28"/>
          <w:rtl/>
          <w14:ligatures w14:val="none"/>
        </w:rPr>
        <w:t xml:space="preserve"> من جميع العاملين في الإدارات الإشرافية والتنفيذية في شركة إدارة المرافق السعودية (ساس) ممن لهم علاقة مباشرة بإدارة المشاريع وعقود إدارة المرافق، والبالغ عددهم وفقاً لآخر إحصائية رسمية للشركة نحو (850) موظفاً وموظفة، يتوزعون على مختلف المستويات الإدارية بما يشمل (مديري المشاريع، ومهندسي المشاريع، ومشرفي العقود، والمحاسبين التشغيليين، </w:t>
      </w:r>
      <w:proofErr w:type="gramStart"/>
      <w:r w:rsidRPr="0055205D">
        <w:rPr>
          <w:rFonts w:ascii="Simplified Arabic" w:eastAsia="Times New Roman" w:hAnsi="Simplified Arabic" w:cs="Simplified Arabic"/>
          <w:kern w:val="0"/>
          <w:sz w:val="28"/>
          <w:szCs w:val="28"/>
          <w:rtl/>
          <w14:ligatures w14:val="none"/>
        </w:rPr>
        <w:t xml:space="preserve">والمختصين بالجودة </w:t>
      </w:r>
      <w:proofErr w:type="gramEnd"/>
      <w:r w:rsidRPr="0055205D">
        <w:rPr>
          <w:rFonts w:ascii="Simplified Arabic" w:eastAsia="Times New Roman" w:hAnsi="Simplified Arabic" w:cs="Simplified Arabic"/>
          <w:kern w:val="0"/>
          <w:sz w:val="28"/>
          <w:szCs w:val="28"/>
          <w:rtl/>
          <w14:ligatures w14:val="none"/>
        </w:rPr>
        <w:t>والسلامة</w:t>
      </w:r>
      <w:r w:rsidRPr="0055205D">
        <w:rPr>
          <w:rFonts w:ascii="Simplified Arabic" w:eastAsia="Times New Roman" w:hAnsi="Simplified Arabic" w:cs="Simplified Arabic"/>
          <w:kern w:val="0"/>
          <w:sz w:val="28"/>
          <w:szCs w:val="28"/>
          <w14:ligatures w14:val="none"/>
        </w:rPr>
        <w:t>.</w:t>
      </w:r>
    </w:p>
    <w:p w14:paraId="174E3078"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 xml:space="preserve">وسوف تُختار </w:t>
      </w:r>
      <w:r w:rsidRPr="0055205D">
        <w:rPr>
          <w:rFonts w:ascii="Simplified Arabic" w:eastAsia="Times New Roman" w:hAnsi="Simplified Arabic" w:cs="Simplified Arabic"/>
          <w:b/>
          <w:bCs/>
          <w:kern w:val="0"/>
          <w:sz w:val="28"/>
          <w:szCs w:val="28"/>
          <w:rtl/>
          <w14:ligatures w14:val="none"/>
        </w:rPr>
        <w:t>عينة الدراسة</w:t>
      </w:r>
      <w:r w:rsidRPr="0055205D">
        <w:rPr>
          <w:rFonts w:ascii="Simplified Arabic" w:eastAsia="Times New Roman" w:hAnsi="Simplified Arabic" w:cs="Simplified Arabic"/>
          <w:kern w:val="0"/>
          <w:sz w:val="28"/>
          <w:szCs w:val="28"/>
          <w:rtl/>
          <w14:ligatures w14:val="none"/>
        </w:rPr>
        <w:t xml:space="preserve"> بأسلوب العينة العشوائية الطبقية، إذ سيُحدد حجم العينة وفقاً لمعادلة </w:t>
      </w:r>
      <w:r w:rsidRPr="0055205D">
        <w:rPr>
          <w:rFonts w:ascii="Simplified Arabic" w:eastAsia="Times New Roman" w:hAnsi="Simplified Arabic" w:cs="Simplified Arabic"/>
          <w:kern w:val="0"/>
          <w:sz w:val="28"/>
          <w:szCs w:val="28"/>
          <w14:ligatures w14:val="none"/>
        </w:rPr>
        <w:t>(</w:t>
      </w:r>
      <w:proofErr w:type="spellStart"/>
      <w:r w:rsidRPr="0055205D">
        <w:rPr>
          <w:rFonts w:ascii="Simplified Arabic" w:eastAsia="Times New Roman" w:hAnsi="Simplified Arabic" w:cs="Simplified Arabic"/>
          <w:kern w:val="0"/>
          <w:sz w:val="28"/>
          <w:szCs w:val="28"/>
          <w14:ligatures w14:val="none"/>
        </w:rPr>
        <w:t>Krejcie</w:t>
      </w:r>
      <w:proofErr w:type="spellEnd"/>
      <w:r w:rsidRPr="0055205D">
        <w:rPr>
          <w:rFonts w:ascii="Simplified Arabic" w:eastAsia="Times New Roman" w:hAnsi="Simplified Arabic" w:cs="Simplified Arabic"/>
          <w:kern w:val="0"/>
          <w:sz w:val="28"/>
          <w:szCs w:val="28"/>
          <w14:ligatures w14:val="none"/>
        </w:rPr>
        <w:t xml:space="preserve"> &amp; Morgan, 1970)</w:t>
      </w:r>
      <w:r w:rsidRPr="0055205D">
        <w:rPr>
          <w:rFonts w:ascii="Simplified Arabic" w:eastAsia="Times New Roman" w:hAnsi="Simplified Arabic" w:cs="Simplified Arabic"/>
          <w:kern w:val="0"/>
          <w:sz w:val="28"/>
          <w:szCs w:val="28"/>
          <w:rtl/>
          <w14:ligatures w14:val="none"/>
        </w:rPr>
        <w:t xml:space="preserve">، وبناءً عليه سيبلغ حجم العينة المستهدفة </w:t>
      </w:r>
      <w:r w:rsidRPr="0055205D">
        <w:rPr>
          <w:rFonts w:ascii="Simplified Arabic" w:eastAsia="Times New Roman" w:hAnsi="Simplified Arabic" w:cs="Simplified Arabic"/>
          <w:kern w:val="0"/>
          <w:sz w:val="28"/>
          <w:szCs w:val="28"/>
          <w14:ligatures w14:val="none"/>
        </w:rPr>
        <w:t xml:space="preserve">(265) </w:t>
      </w:r>
      <w:r w:rsidRPr="0055205D">
        <w:rPr>
          <w:rFonts w:ascii="Simplified Arabic" w:eastAsia="Times New Roman" w:hAnsi="Simplified Arabic" w:cs="Simplified Arabic"/>
          <w:kern w:val="0"/>
          <w:sz w:val="28"/>
          <w:szCs w:val="28"/>
          <w:rtl/>
          <w14:ligatures w14:val="none"/>
        </w:rPr>
        <w:t>مفردة، وسوف يُوزَّع عليهم (300) استبانة لمراعاة احتمالية فقدان بعض الاستبانات أو عدم صلاحيتها للتحليل، ومن المتوقع أن يُسترد منها ما لا يقل عن (280) استبانة، يُستبعد منها الاستبانات غير المكتملة، لتصبح الاستبانات الصالحة للتحليل الإحصائي بنسبة استجابة تقديرية تتجاوز</w:t>
      </w:r>
      <w:r w:rsidRPr="0055205D">
        <w:rPr>
          <w:rFonts w:ascii="Simplified Arabic" w:eastAsia="Times New Roman" w:hAnsi="Simplified Arabic" w:cs="Simplified Arabic"/>
          <w:kern w:val="0"/>
          <w:sz w:val="28"/>
          <w:szCs w:val="28"/>
          <w14:ligatures w14:val="none"/>
        </w:rPr>
        <w:t xml:space="preserve"> (88%)</w:t>
      </w:r>
      <w:r w:rsidRPr="0055205D">
        <w:rPr>
          <w:rFonts w:ascii="Simplified Arabic" w:eastAsia="Times New Roman" w:hAnsi="Simplified Arabic" w:cs="Simplified Arabic"/>
          <w:kern w:val="0"/>
          <w:sz w:val="28"/>
          <w:szCs w:val="28"/>
          <w:rtl/>
          <w14:ligatures w14:val="none"/>
        </w:rPr>
        <w:t>، وهي نسبة مرتفعة تُعزّز من إمكانية تعميم نتائج الدراسة على مجتمعها الأصلي</w:t>
      </w:r>
      <w:r w:rsidRPr="0055205D">
        <w:rPr>
          <w:rFonts w:ascii="Simplified Arabic" w:eastAsia="Times New Roman" w:hAnsi="Simplified Arabic" w:cs="Simplified Arabic"/>
          <w:kern w:val="0"/>
          <w:sz w:val="28"/>
          <w:szCs w:val="28"/>
          <w14:ligatures w14:val="none"/>
        </w:rPr>
        <w:t>.</w:t>
      </w:r>
    </w:p>
    <w:p w14:paraId="5C2A82DE"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55205D">
        <w:rPr>
          <w:rFonts w:ascii="Simplified Arabic" w:eastAsia="Times New Roman" w:hAnsi="Simplified Arabic" w:cs="Simplified Arabic"/>
          <w:b/>
          <w:bCs/>
          <w:kern w:val="0"/>
          <w:sz w:val="28"/>
          <w:szCs w:val="28"/>
          <w:rtl/>
          <w14:ligatures w14:val="none"/>
        </w:rPr>
        <w:t>سابعاً: مصادر جمع البيانات</w:t>
      </w:r>
    </w:p>
    <w:p w14:paraId="65EB7748"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سوف يعتمد الباحث على نوعين من المصادر لجمع البيانات، هما</w:t>
      </w:r>
      <w:r w:rsidRPr="0055205D">
        <w:rPr>
          <w:rFonts w:ascii="Simplified Arabic" w:eastAsia="Times New Roman" w:hAnsi="Simplified Arabic" w:cs="Simplified Arabic"/>
          <w:kern w:val="0"/>
          <w:sz w:val="28"/>
          <w:szCs w:val="28"/>
          <w14:ligatures w14:val="none"/>
        </w:rPr>
        <w:t>:</w:t>
      </w:r>
    </w:p>
    <w:p w14:paraId="154BEFEF"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المصادر الثانوية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وتشمل الكتب العلمية، والمراجع المتخصصة، والدوريات والمجلات العلمية المحكّمة، والرسائل الجامعية، والأبحاث المنشورة، وقواعد البيانات الإلكترونية، والتقارير الرسمية الصادرة عن شركة (ساس)، وذلك لبناء الإطار النظري للدراسة</w:t>
      </w:r>
      <w:r w:rsidRPr="0055205D">
        <w:rPr>
          <w:rFonts w:ascii="Simplified Arabic" w:eastAsia="Times New Roman" w:hAnsi="Simplified Arabic" w:cs="Simplified Arabic"/>
          <w:kern w:val="0"/>
          <w:sz w:val="28"/>
          <w:szCs w:val="28"/>
          <w14:ligatures w14:val="none"/>
        </w:rPr>
        <w:t>.</w:t>
      </w:r>
    </w:p>
    <w:p w14:paraId="1D405115"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lastRenderedPageBreak/>
        <w:t>المصادر الأولية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وتتمثل في البيانات الميدانية التي ستُجمع من خلال استبانة إلكترونية تُصمَّم خصيصاً لأغراض الدراسة، وتُوزّع على أفراد عينة الدراسة في شركة (ساس)</w:t>
      </w:r>
      <w:r w:rsidRPr="0055205D">
        <w:rPr>
          <w:rFonts w:ascii="Simplified Arabic" w:eastAsia="Times New Roman" w:hAnsi="Simplified Arabic" w:cs="Simplified Arabic"/>
          <w:kern w:val="0"/>
          <w:sz w:val="28"/>
          <w:szCs w:val="28"/>
          <w14:ligatures w14:val="none"/>
        </w:rPr>
        <w:t>.</w:t>
      </w:r>
    </w:p>
    <w:p w14:paraId="306B9C68"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55205D">
        <w:rPr>
          <w:rFonts w:ascii="Simplified Arabic" w:eastAsia="Times New Roman" w:hAnsi="Simplified Arabic" w:cs="Simplified Arabic"/>
          <w:b/>
          <w:bCs/>
          <w:kern w:val="0"/>
          <w:sz w:val="28"/>
          <w:szCs w:val="28"/>
          <w:rtl/>
          <w14:ligatures w14:val="none"/>
        </w:rPr>
        <w:t>ثامناً: أداة الدراسة</w:t>
      </w:r>
    </w:p>
    <w:p w14:paraId="2B5C1747"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 xml:space="preserve">سوف يستخدم الباحث </w:t>
      </w:r>
      <w:r w:rsidRPr="0055205D">
        <w:rPr>
          <w:rFonts w:ascii="Simplified Arabic" w:eastAsia="Times New Roman" w:hAnsi="Simplified Arabic" w:cs="Simplified Arabic"/>
          <w:b/>
          <w:bCs/>
          <w:kern w:val="0"/>
          <w:sz w:val="28"/>
          <w:szCs w:val="28"/>
          <w:rtl/>
          <w14:ligatures w14:val="none"/>
        </w:rPr>
        <w:t>الاستبانة</w:t>
      </w:r>
      <w:r w:rsidRPr="0055205D">
        <w:rPr>
          <w:rFonts w:ascii="Simplified Arabic" w:eastAsia="Times New Roman" w:hAnsi="Simplified Arabic" w:cs="Simplified Arabic"/>
          <w:kern w:val="0"/>
          <w:sz w:val="28"/>
          <w:szCs w:val="28"/>
          <w:rtl/>
          <w14:ligatures w14:val="none"/>
        </w:rPr>
        <w:t xml:space="preserve"> بوصفها الأداة الرئيسة لجمع البيانات الأولية، وستُصمَّم وفقاً لمقياس </w:t>
      </w:r>
      <w:proofErr w:type="spellStart"/>
      <w:r w:rsidRPr="0055205D">
        <w:rPr>
          <w:rFonts w:ascii="Simplified Arabic" w:eastAsia="Times New Roman" w:hAnsi="Simplified Arabic" w:cs="Simplified Arabic"/>
          <w:kern w:val="0"/>
          <w:sz w:val="28"/>
          <w:szCs w:val="28"/>
          <w:rtl/>
          <w14:ligatures w14:val="none"/>
        </w:rPr>
        <w:t>ليكرت</w:t>
      </w:r>
      <w:proofErr w:type="spellEnd"/>
      <w:r w:rsidRPr="0055205D">
        <w:rPr>
          <w:rFonts w:ascii="Simplified Arabic" w:eastAsia="Times New Roman" w:hAnsi="Simplified Arabic" w:cs="Simplified Arabic"/>
          <w:kern w:val="0"/>
          <w:sz w:val="28"/>
          <w:szCs w:val="28"/>
          <w:rtl/>
          <w14:ligatures w14:val="none"/>
        </w:rPr>
        <w:t xml:space="preserve"> الخماسي، وسوف تتكون من ثلاثة أجزاء على النحو الآتي</w:t>
      </w:r>
      <w:r w:rsidRPr="0055205D">
        <w:rPr>
          <w:rFonts w:ascii="Simplified Arabic" w:eastAsia="Times New Roman" w:hAnsi="Simplified Arabic" w:cs="Simplified Arabic"/>
          <w:kern w:val="0"/>
          <w:sz w:val="28"/>
          <w:szCs w:val="28"/>
          <w14:ligatures w14:val="none"/>
        </w:rPr>
        <w:t>:</w:t>
      </w:r>
    </w:p>
    <w:p w14:paraId="06F5BBF0"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الجزء الأول</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البيانات الديموغرافية لأفراد عينة الدراسة (الجنس، العمر، المؤهل العلمي، سنوات الخبرة، المسمى الوظيفي)</w:t>
      </w:r>
      <w:r w:rsidRPr="0055205D">
        <w:rPr>
          <w:rFonts w:ascii="Simplified Arabic" w:eastAsia="Times New Roman" w:hAnsi="Simplified Arabic" w:cs="Simplified Arabic"/>
          <w:kern w:val="0"/>
          <w:sz w:val="28"/>
          <w:szCs w:val="28"/>
          <w14:ligatures w14:val="none"/>
        </w:rPr>
        <w:t>.</w:t>
      </w:r>
    </w:p>
    <w:p w14:paraId="1C37A20F"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الجزء الثاني</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فقرات المتغير المستقل (إدارة المشاريع) موزعة على أربعة أبعاد</w:t>
      </w:r>
      <w:r w:rsidRPr="0055205D">
        <w:rPr>
          <w:rFonts w:ascii="Simplified Arabic" w:eastAsia="Times New Roman" w:hAnsi="Simplified Arabic" w:cs="Simplified Arabic"/>
          <w:kern w:val="0"/>
          <w:sz w:val="28"/>
          <w:szCs w:val="28"/>
          <w14:ligatures w14:val="none"/>
        </w:rPr>
        <w:t>:</w:t>
      </w:r>
    </w:p>
    <w:tbl>
      <w:tblPr>
        <w:tblStyle w:val="PlainTable1"/>
        <w:bidiVisual/>
        <w:tblW w:w="0" w:type="auto"/>
        <w:tblLook w:val="04A0" w:firstRow="1" w:lastRow="0" w:firstColumn="1" w:lastColumn="0" w:noHBand="0" w:noVBand="1"/>
      </w:tblPr>
      <w:tblGrid>
        <w:gridCol w:w="3258"/>
        <w:gridCol w:w="1617"/>
      </w:tblGrid>
      <w:tr w:rsidR="0055205D" w:rsidRPr="0055205D" w14:paraId="63D122A1" w14:textId="77777777" w:rsidTr="00552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50D1F3"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البُعد</w:t>
            </w:r>
          </w:p>
        </w:tc>
        <w:tc>
          <w:tcPr>
            <w:tcW w:w="0" w:type="auto"/>
            <w:hideMark/>
          </w:tcPr>
          <w:p w14:paraId="4093091B" w14:textId="77777777" w:rsidR="0055205D" w:rsidRPr="0055205D" w:rsidRDefault="0055205D" w:rsidP="0055205D">
            <w:pPr>
              <w:spacing w:before="100" w:beforeAutospacing="1" w:after="100" w:afterAutospacing="1" w:line="276" w:lineRule="auto"/>
              <w:ind w:left="360"/>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عدد الفقرات</w:t>
            </w:r>
          </w:p>
        </w:tc>
      </w:tr>
      <w:tr w:rsidR="0055205D" w:rsidRPr="0055205D" w14:paraId="40813B26" w14:textId="77777777" w:rsidTr="0055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2A61D0"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تخطيط المشاريع</w:t>
            </w:r>
          </w:p>
        </w:tc>
        <w:tc>
          <w:tcPr>
            <w:tcW w:w="0" w:type="auto"/>
            <w:hideMark/>
          </w:tcPr>
          <w:p w14:paraId="19F754E9" w14:textId="77777777" w:rsidR="0055205D" w:rsidRPr="0055205D" w:rsidRDefault="0055205D" w:rsidP="0055205D">
            <w:pPr>
              <w:spacing w:before="100" w:beforeAutospacing="1" w:after="100" w:afterAutospacing="1" w:line="276"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14:ligatures w14:val="none"/>
              </w:rPr>
              <w:t xml:space="preserve">4 </w:t>
            </w:r>
            <w:r w:rsidRPr="0055205D">
              <w:rPr>
                <w:rFonts w:ascii="Simplified Arabic" w:eastAsia="Times New Roman" w:hAnsi="Simplified Arabic" w:cs="Simplified Arabic"/>
                <w:kern w:val="0"/>
                <w:sz w:val="28"/>
                <w:szCs w:val="28"/>
                <w:rtl/>
                <w14:ligatures w14:val="none"/>
              </w:rPr>
              <w:t>فقرات</w:t>
            </w:r>
          </w:p>
        </w:tc>
      </w:tr>
      <w:tr w:rsidR="0055205D" w:rsidRPr="0055205D" w14:paraId="5C78C1EE" w14:textId="77777777" w:rsidTr="0055205D">
        <w:tc>
          <w:tcPr>
            <w:cnfStyle w:val="001000000000" w:firstRow="0" w:lastRow="0" w:firstColumn="1" w:lastColumn="0" w:oddVBand="0" w:evenVBand="0" w:oddHBand="0" w:evenHBand="0" w:firstRowFirstColumn="0" w:firstRowLastColumn="0" w:lastRowFirstColumn="0" w:lastRowLastColumn="0"/>
            <w:tcW w:w="0" w:type="auto"/>
            <w:hideMark/>
          </w:tcPr>
          <w:p w14:paraId="38C6E5BD"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تنفيذ المشاريع</w:t>
            </w:r>
          </w:p>
        </w:tc>
        <w:tc>
          <w:tcPr>
            <w:tcW w:w="0" w:type="auto"/>
            <w:hideMark/>
          </w:tcPr>
          <w:p w14:paraId="416861B2" w14:textId="77777777" w:rsidR="0055205D" w:rsidRPr="0055205D" w:rsidRDefault="0055205D" w:rsidP="0055205D">
            <w:pPr>
              <w:spacing w:before="100" w:beforeAutospacing="1" w:after="100" w:afterAutospacing="1" w:line="276"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14:ligatures w14:val="none"/>
              </w:rPr>
              <w:t xml:space="preserve">4 </w:t>
            </w:r>
            <w:r w:rsidRPr="0055205D">
              <w:rPr>
                <w:rFonts w:ascii="Simplified Arabic" w:eastAsia="Times New Roman" w:hAnsi="Simplified Arabic" w:cs="Simplified Arabic"/>
                <w:kern w:val="0"/>
                <w:sz w:val="28"/>
                <w:szCs w:val="28"/>
                <w:rtl/>
                <w14:ligatures w14:val="none"/>
              </w:rPr>
              <w:t>فقرات</w:t>
            </w:r>
          </w:p>
        </w:tc>
      </w:tr>
      <w:tr w:rsidR="0055205D" w:rsidRPr="0055205D" w14:paraId="675640DC" w14:textId="77777777" w:rsidTr="0055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4A041"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الرقابة على المشاريع</w:t>
            </w:r>
          </w:p>
        </w:tc>
        <w:tc>
          <w:tcPr>
            <w:tcW w:w="0" w:type="auto"/>
            <w:hideMark/>
          </w:tcPr>
          <w:p w14:paraId="6F749A74" w14:textId="77777777" w:rsidR="0055205D" w:rsidRPr="0055205D" w:rsidRDefault="0055205D" w:rsidP="0055205D">
            <w:pPr>
              <w:spacing w:before="100" w:beforeAutospacing="1" w:after="100" w:afterAutospacing="1" w:line="276"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14:ligatures w14:val="none"/>
              </w:rPr>
              <w:t xml:space="preserve">4 </w:t>
            </w:r>
            <w:r w:rsidRPr="0055205D">
              <w:rPr>
                <w:rFonts w:ascii="Simplified Arabic" w:eastAsia="Times New Roman" w:hAnsi="Simplified Arabic" w:cs="Simplified Arabic"/>
                <w:kern w:val="0"/>
                <w:sz w:val="28"/>
                <w:szCs w:val="28"/>
                <w:rtl/>
                <w14:ligatures w14:val="none"/>
              </w:rPr>
              <w:t>فقرات</w:t>
            </w:r>
          </w:p>
        </w:tc>
      </w:tr>
      <w:tr w:rsidR="0055205D" w:rsidRPr="0055205D" w14:paraId="060E96A5" w14:textId="77777777" w:rsidTr="0055205D">
        <w:tc>
          <w:tcPr>
            <w:cnfStyle w:val="001000000000" w:firstRow="0" w:lastRow="0" w:firstColumn="1" w:lastColumn="0" w:oddVBand="0" w:evenVBand="0" w:oddHBand="0" w:evenHBand="0" w:firstRowFirstColumn="0" w:firstRowLastColumn="0" w:lastRowFirstColumn="0" w:lastRowLastColumn="0"/>
            <w:tcW w:w="0" w:type="auto"/>
            <w:hideMark/>
          </w:tcPr>
          <w:p w14:paraId="73032756"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 xml:space="preserve">إدارة </w:t>
            </w:r>
            <w:proofErr w:type="gramStart"/>
            <w:r w:rsidRPr="0055205D">
              <w:rPr>
                <w:rFonts w:ascii="Simplified Arabic" w:eastAsia="Times New Roman" w:hAnsi="Simplified Arabic" w:cs="Simplified Arabic"/>
                <w:kern w:val="0"/>
                <w:sz w:val="28"/>
                <w:szCs w:val="28"/>
                <w:rtl/>
                <w14:ligatures w14:val="none"/>
              </w:rPr>
              <w:t>مخاطر</w:t>
            </w:r>
            <w:proofErr w:type="gramEnd"/>
            <w:r w:rsidRPr="0055205D">
              <w:rPr>
                <w:rFonts w:ascii="Simplified Arabic" w:eastAsia="Times New Roman" w:hAnsi="Simplified Arabic" w:cs="Simplified Arabic"/>
                <w:kern w:val="0"/>
                <w:sz w:val="28"/>
                <w:szCs w:val="28"/>
                <w:rtl/>
                <w14:ligatures w14:val="none"/>
              </w:rPr>
              <w:t xml:space="preserve"> المشاريع</w:t>
            </w:r>
          </w:p>
        </w:tc>
        <w:tc>
          <w:tcPr>
            <w:tcW w:w="0" w:type="auto"/>
            <w:hideMark/>
          </w:tcPr>
          <w:p w14:paraId="5B091244" w14:textId="77777777" w:rsidR="0055205D" w:rsidRPr="0055205D" w:rsidRDefault="0055205D" w:rsidP="0055205D">
            <w:pPr>
              <w:spacing w:before="100" w:beforeAutospacing="1" w:after="100" w:afterAutospacing="1" w:line="276"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14:ligatures w14:val="none"/>
              </w:rPr>
              <w:t xml:space="preserve">4 </w:t>
            </w:r>
            <w:r w:rsidRPr="0055205D">
              <w:rPr>
                <w:rFonts w:ascii="Simplified Arabic" w:eastAsia="Times New Roman" w:hAnsi="Simplified Arabic" w:cs="Simplified Arabic"/>
                <w:kern w:val="0"/>
                <w:sz w:val="28"/>
                <w:szCs w:val="28"/>
                <w:rtl/>
                <w14:ligatures w14:val="none"/>
              </w:rPr>
              <w:t>فقرات</w:t>
            </w:r>
          </w:p>
        </w:tc>
      </w:tr>
      <w:tr w:rsidR="0055205D" w:rsidRPr="0055205D" w14:paraId="276C8012" w14:textId="77777777" w:rsidTr="0055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5E68B"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إجمالي فقرات المتغير المستقل</w:t>
            </w:r>
          </w:p>
        </w:tc>
        <w:tc>
          <w:tcPr>
            <w:tcW w:w="0" w:type="auto"/>
            <w:hideMark/>
          </w:tcPr>
          <w:p w14:paraId="755A61F2" w14:textId="77777777" w:rsidR="0055205D" w:rsidRPr="0055205D" w:rsidRDefault="0055205D" w:rsidP="0055205D">
            <w:pPr>
              <w:spacing w:before="100" w:beforeAutospacing="1" w:after="100" w:afterAutospacing="1" w:line="276"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14:ligatures w14:val="none"/>
              </w:rPr>
              <w:t xml:space="preserve">16 </w:t>
            </w:r>
            <w:r w:rsidRPr="0055205D">
              <w:rPr>
                <w:rFonts w:ascii="Simplified Arabic" w:eastAsia="Times New Roman" w:hAnsi="Simplified Arabic" w:cs="Simplified Arabic"/>
                <w:b/>
                <w:bCs/>
                <w:kern w:val="0"/>
                <w:sz w:val="28"/>
                <w:szCs w:val="28"/>
                <w:rtl/>
                <w14:ligatures w14:val="none"/>
              </w:rPr>
              <w:t>فقرة</w:t>
            </w:r>
          </w:p>
        </w:tc>
      </w:tr>
    </w:tbl>
    <w:p w14:paraId="0879EF76"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الجزء الثالث</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 xml:space="preserve">فقرات المتغير التابع (الفاقد التشغيلي لعقود إدارة المرافق) وهو متغير أحادي المحور ويتكون من </w:t>
      </w:r>
      <w:r w:rsidRPr="0055205D">
        <w:rPr>
          <w:rFonts w:ascii="Simplified Arabic" w:eastAsia="Times New Roman" w:hAnsi="Simplified Arabic" w:cs="Simplified Arabic"/>
          <w:b/>
          <w:bCs/>
          <w:kern w:val="0"/>
          <w:sz w:val="28"/>
          <w:szCs w:val="28"/>
          <w14:ligatures w14:val="none"/>
        </w:rPr>
        <w:t xml:space="preserve">(10) </w:t>
      </w:r>
      <w:r w:rsidRPr="0055205D">
        <w:rPr>
          <w:rFonts w:ascii="Simplified Arabic" w:eastAsia="Times New Roman" w:hAnsi="Simplified Arabic" w:cs="Simplified Arabic"/>
          <w:b/>
          <w:bCs/>
          <w:kern w:val="0"/>
          <w:sz w:val="28"/>
          <w:szCs w:val="28"/>
          <w:rtl/>
          <w14:ligatures w14:val="none"/>
        </w:rPr>
        <w:t>فقرات</w:t>
      </w:r>
      <w:r w:rsidRPr="0055205D">
        <w:rPr>
          <w:rFonts w:ascii="Simplified Arabic" w:eastAsia="Times New Roman" w:hAnsi="Simplified Arabic" w:cs="Simplified Arabic"/>
          <w:kern w:val="0"/>
          <w:sz w:val="28"/>
          <w:szCs w:val="28"/>
          <w14:ligatures w14:val="none"/>
        </w:rPr>
        <w:t>.</w:t>
      </w:r>
    </w:p>
    <w:p w14:paraId="48E428D4"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 xml:space="preserve">وبذلك يبلغ إجمالي فقرات الاستبانة </w:t>
      </w:r>
      <w:r w:rsidRPr="0055205D">
        <w:rPr>
          <w:rFonts w:ascii="Simplified Arabic" w:eastAsia="Times New Roman" w:hAnsi="Simplified Arabic" w:cs="Simplified Arabic"/>
          <w:b/>
          <w:bCs/>
          <w:kern w:val="0"/>
          <w:sz w:val="28"/>
          <w:szCs w:val="28"/>
          <w14:ligatures w14:val="none"/>
        </w:rPr>
        <w:t xml:space="preserve">(26) </w:t>
      </w:r>
      <w:r w:rsidRPr="0055205D">
        <w:rPr>
          <w:rFonts w:ascii="Simplified Arabic" w:eastAsia="Times New Roman" w:hAnsi="Simplified Arabic" w:cs="Simplified Arabic"/>
          <w:b/>
          <w:bCs/>
          <w:kern w:val="0"/>
          <w:sz w:val="28"/>
          <w:szCs w:val="28"/>
          <w:rtl/>
          <w14:ligatures w14:val="none"/>
        </w:rPr>
        <w:t>فقرة</w:t>
      </w:r>
      <w:r w:rsidRPr="0055205D">
        <w:rPr>
          <w:rFonts w:ascii="Simplified Arabic" w:eastAsia="Times New Roman" w:hAnsi="Simplified Arabic" w:cs="Simplified Arabic"/>
          <w:kern w:val="0"/>
          <w:sz w:val="28"/>
          <w:szCs w:val="28"/>
          <w:rtl/>
          <w14:ligatures w14:val="none"/>
        </w:rPr>
        <w:t xml:space="preserve"> موزعة على متغيري الدراسة</w:t>
      </w:r>
      <w:r w:rsidRPr="0055205D">
        <w:rPr>
          <w:rFonts w:ascii="Simplified Arabic" w:eastAsia="Times New Roman" w:hAnsi="Simplified Arabic" w:cs="Simplified Arabic"/>
          <w:kern w:val="0"/>
          <w:sz w:val="28"/>
          <w:szCs w:val="28"/>
          <w14:ligatures w14:val="none"/>
        </w:rPr>
        <w:t>.</w:t>
      </w:r>
    </w:p>
    <w:p w14:paraId="211D533B"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55205D">
        <w:rPr>
          <w:rFonts w:ascii="Simplified Arabic" w:eastAsia="Times New Roman" w:hAnsi="Simplified Arabic" w:cs="Simplified Arabic"/>
          <w:b/>
          <w:bCs/>
          <w:kern w:val="0"/>
          <w:sz w:val="28"/>
          <w:szCs w:val="28"/>
          <w:rtl/>
          <w14:ligatures w14:val="none"/>
        </w:rPr>
        <w:t>تاسعاً: الأساليب الإحصائية المستخدمة</w:t>
      </w:r>
    </w:p>
    <w:p w14:paraId="7D0EB49A"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kern w:val="0"/>
          <w:sz w:val="28"/>
          <w:szCs w:val="28"/>
          <w:rtl/>
          <w14:ligatures w14:val="none"/>
        </w:rPr>
        <w:t>سوف تُحلَّل بيانات الدراسة باستخدام برنامج الحزم الإحصائية للعلوم الاجتماعية</w:t>
      </w:r>
      <w:r w:rsidRPr="0055205D">
        <w:rPr>
          <w:rFonts w:ascii="Simplified Arabic" w:eastAsia="Times New Roman" w:hAnsi="Simplified Arabic" w:cs="Simplified Arabic"/>
          <w:kern w:val="0"/>
          <w:sz w:val="28"/>
          <w:szCs w:val="28"/>
          <w14:ligatures w14:val="none"/>
        </w:rPr>
        <w:t xml:space="preserve"> (SPSS)</w:t>
      </w:r>
      <w:r w:rsidRPr="0055205D">
        <w:rPr>
          <w:rFonts w:ascii="Simplified Arabic" w:eastAsia="Times New Roman" w:hAnsi="Simplified Arabic" w:cs="Simplified Arabic"/>
          <w:kern w:val="0"/>
          <w:sz w:val="28"/>
          <w:szCs w:val="28"/>
          <w:rtl/>
          <w14:ligatures w14:val="none"/>
        </w:rPr>
        <w:t>، وذلك من خلال الأساليب الإحصائية الآتية</w:t>
      </w:r>
      <w:r w:rsidRPr="0055205D">
        <w:rPr>
          <w:rFonts w:ascii="Simplified Arabic" w:eastAsia="Times New Roman" w:hAnsi="Simplified Arabic" w:cs="Simplified Arabic"/>
          <w:kern w:val="0"/>
          <w:sz w:val="28"/>
          <w:szCs w:val="28"/>
          <w14:ligatures w14:val="none"/>
        </w:rPr>
        <w:t>:</w:t>
      </w:r>
    </w:p>
    <w:p w14:paraId="383384A9"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lastRenderedPageBreak/>
        <w:t>التكرارات والنسب المئوية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لوصف خصائص أفراد عينة الدراسة الديموغرافية</w:t>
      </w:r>
      <w:r w:rsidRPr="0055205D">
        <w:rPr>
          <w:rFonts w:ascii="Simplified Arabic" w:eastAsia="Times New Roman" w:hAnsi="Simplified Arabic" w:cs="Simplified Arabic"/>
          <w:kern w:val="0"/>
          <w:sz w:val="28"/>
          <w:szCs w:val="28"/>
          <w14:ligatures w14:val="none"/>
        </w:rPr>
        <w:t>.</w:t>
      </w:r>
    </w:p>
    <w:p w14:paraId="2B752608"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المتوسطات الحسابية والانحرافات المعيارية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لتحديد مستوى استجابات أفراد العينة على فقرات الدراسة وأبعادها</w:t>
      </w:r>
      <w:r w:rsidRPr="0055205D">
        <w:rPr>
          <w:rFonts w:ascii="Simplified Arabic" w:eastAsia="Times New Roman" w:hAnsi="Simplified Arabic" w:cs="Simplified Arabic"/>
          <w:kern w:val="0"/>
          <w:sz w:val="28"/>
          <w:szCs w:val="28"/>
          <w14:ligatures w14:val="none"/>
        </w:rPr>
        <w:t>.</w:t>
      </w:r>
    </w:p>
    <w:p w14:paraId="4840C431"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 xml:space="preserve">معامل ألفا </w:t>
      </w:r>
      <w:proofErr w:type="spellStart"/>
      <w:r w:rsidRPr="0055205D">
        <w:rPr>
          <w:rFonts w:ascii="Simplified Arabic" w:eastAsia="Times New Roman" w:hAnsi="Simplified Arabic" w:cs="Simplified Arabic"/>
          <w:b/>
          <w:bCs/>
          <w:kern w:val="0"/>
          <w:sz w:val="28"/>
          <w:szCs w:val="28"/>
          <w:rtl/>
          <w14:ligatures w14:val="none"/>
        </w:rPr>
        <w:t>كرونباخ</w:t>
      </w:r>
      <w:proofErr w:type="spellEnd"/>
      <w:r w:rsidRPr="0055205D">
        <w:rPr>
          <w:rFonts w:ascii="Simplified Arabic" w:eastAsia="Times New Roman" w:hAnsi="Simplified Arabic" w:cs="Simplified Arabic"/>
          <w:b/>
          <w:bCs/>
          <w:kern w:val="0"/>
          <w:sz w:val="28"/>
          <w:szCs w:val="28"/>
          <w14:ligatures w14:val="none"/>
        </w:rPr>
        <w:t xml:space="preserve"> (Cronbach's Alpha):</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لقياس ثبات أداة الدراسة</w:t>
      </w:r>
      <w:r w:rsidRPr="0055205D">
        <w:rPr>
          <w:rFonts w:ascii="Simplified Arabic" w:eastAsia="Times New Roman" w:hAnsi="Simplified Arabic" w:cs="Simplified Arabic"/>
          <w:kern w:val="0"/>
          <w:sz w:val="28"/>
          <w:szCs w:val="28"/>
          <w14:ligatures w14:val="none"/>
        </w:rPr>
        <w:t>.</w:t>
      </w:r>
    </w:p>
    <w:p w14:paraId="77B369FC"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معامل ارتباط بيرسون</w:t>
      </w:r>
      <w:r w:rsidRPr="0055205D">
        <w:rPr>
          <w:rFonts w:ascii="Simplified Arabic" w:eastAsia="Times New Roman" w:hAnsi="Simplified Arabic" w:cs="Simplified Arabic"/>
          <w:b/>
          <w:bCs/>
          <w:kern w:val="0"/>
          <w:sz w:val="28"/>
          <w:szCs w:val="28"/>
          <w14:ligatures w14:val="none"/>
        </w:rPr>
        <w:t xml:space="preserve"> (Pearson Correlation):</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لقياس صدق الاتساق الداخلي للأداة والعلاقة بين متغيرات الدراسة</w:t>
      </w:r>
      <w:r w:rsidRPr="0055205D">
        <w:rPr>
          <w:rFonts w:ascii="Simplified Arabic" w:eastAsia="Times New Roman" w:hAnsi="Simplified Arabic" w:cs="Simplified Arabic"/>
          <w:kern w:val="0"/>
          <w:sz w:val="28"/>
          <w:szCs w:val="28"/>
          <w14:ligatures w14:val="none"/>
        </w:rPr>
        <w:t>.</w:t>
      </w:r>
    </w:p>
    <w:p w14:paraId="38F5CEC0"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اختبار معامل تضخم التباين</w:t>
      </w:r>
      <w:r w:rsidRPr="0055205D">
        <w:rPr>
          <w:rFonts w:ascii="Simplified Arabic" w:eastAsia="Times New Roman" w:hAnsi="Simplified Arabic" w:cs="Simplified Arabic"/>
          <w:b/>
          <w:bCs/>
          <w:kern w:val="0"/>
          <w:sz w:val="28"/>
          <w:szCs w:val="28"/>
          <w14:ligatures w14:val="none"/>
        </w:rPr>
        <w:t xml:space="preserve"> (VIF) </w:t>
      </w:r>
      <w:r w:rsidRPr="0055205D">
        <w:rPr>
          <w:rFonts w:ascii="Simplified Arabic" w:eastAsia="Times New Roman" w:hAnsi="Simplified Arabic" w:cs="Simplified Arabic"/>
          <w:b/>
          <w:bCs/>
          <w:kern w:val="0"/>
          <w:sz w:val="28"/>
          <w:szCs w:val="28"/>
          <w:rtl/>
          <w14:ligatures w14:val="none"/>
        </w:rPr>
        <w:t>والتباين المسموح</w:t>
      </w:r>
      <w:r w:rsidRPr="0055205D">
        <w:rPr>
          <w:rFonts w:ascii="Simplified Arabic" w:eastAsia="Times New Roman" w:hAnsi="Simplified Arabic" w:cs="Simplified Arabic"/>
          <w:b/>
          <w:bCs/>
          <w:kern w:val="0"/>
          <w:sz w:val="28"/>
          <w:szCs w:val="28"/>
          <w14:ligatures w14:val="none"/>
        </w:rPr>
        <w:t xml:space="preserve"> (Tolerance):</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للتأكد من عدم وجود ارتباط ذاتي بين المتغيرات المستقلة</w:t>
      </w:r>
      <w:r w:rsidRPr="0055205D">
        <w:rPr>
          <w:rFonts w:ascii="Simplified Arabic" w:eastAsia="Times New Roman" w:hAnsi="Simplified Arabic" w:cs="Simplified Arabic"/>
          <w:kern w:val="0"/>
          <w:sz w:val="28"/>
          <w:szCs w:val="28"/>
          <w14:ligatures w14:val="none"/>
        </w:rPr>
        <w:t>.</w:t>
      </w:r>
    </w:p>
    <w:p w14:paraId="49096C4C"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اختبار التوزيع الطبيعي</w:t>
      </w:r>
      <w:r w:rsidRPr="0055205D">
        <w:rPr>
          <w:rFonts w:ascii="Simplified Arabic" w:eastAsia="Times New Roman" w:hAnsi="Simplified Arabic" w:cs="Simplified Arabic"/>
          <w:b/>
          <w:bCs/>
          <w:kern w:val="0"/>
          <w:sz w:val="28"/>
          <w:szCs w:val="28"/>
          <w14:ligatures w14:val="none"/>
        </w:rPr>
        <w:t xml:space="preserve"> (Kolmogorov-Smirnov):</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للتحقق من اعتدالية توزيع البيانات</w:t>
      </w:r>
      <w:r w:rsidRPr="0055205D">
        <w:rPr>
          <w:rFonts w:ascii="Simplified Arabic" w:eastAsia="Times New Roman" w:hAnsi="Simplified Arabic" w:cs="Simplified Arabic"/>
          <w:kern w:val="0"/>
          <w:sz w:val="28"/>
          <w:szCs w:val="28"/>
          <w14:ligatures w14:val="none"/>
        </w:rPr>
        <w:t>.</w:t>
      </w:r>
    </w:p>
    <w:p w14:paraId="098C8391"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تحليل الانحدار الخطي البسيط</w:t>
      </w:r>
      <w:r w:rsidRPr="0055205D">
        <w:rPr>
          <w:rFonts w:ascii="Simplified Arabic" w:eastAsia="Times New Roman" w:hAnsi="Simplified Arabic" w:cs="Simplified Arabic"/>
          <w:b/>
          <w:bCs/>
          <w:kern w:val="0"/>
          <w:sz w:val="28"/>
          <w:szCs w:val="28"/>
          <w14:ligatures w14:val="none"/>
        </w:rPr>
        <w:t xml:space="preserve"> (Simple Linear Regression):</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لاختبار أثر المتغير المستقل في المتغير التابع</w:t>
      </w:r>
      <w:r w:rsidRPr="0055205D">
        <w:rPr>
          <w:rFonts w:ascii="Simplified Arabic" w:eastAsia="Times New Roman" w:hAnsi="Simplified Arabic" w:cs="Simplified Arabic"/>
          <w:kern w:val="0"/>
          <w:sz w:val="28"/>
          <w:szCs w:val="28"/>
          <w14:ligatures w14:val="none"/>
        </w:rPr>
        <w:t>.</w:t>
      </w:r>
    </w:p>
    <w:p w14:paraId="6EA010FD"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تحليل الانحدار الخطي المتعدد</w:t>
      </w:r>
      <w:r w:rsidRPr="0055205D">
        <w:rPr>
          <w:rFonts w:ascii="Simplified Arabic" w:eastAsia="Times New Roman" w:hAnsi="Simplified Arabic" w:cs="Simplified Arabic"/>
          <w:b/>
          <w:bCs/>
          <w:kern w:val="0"/>
          <w:sz w:val="28"/>
          <w:szCs w:val="28"/>
          <w14:ligatures w14:val="none"/>
        </w:rPr>
        <w:t xml:space="preserve"> (Multiple Linear Regression):</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لاختبار أثر أبعاد المتغير المستقل مجتمعةً في المتغير التابع</w:t>
      </w:r>
      <w:r w:rsidRPr="0055205D">
        <w:rPr>
          <w:rFonts w:ascii="Simplified Arabic" w:eastAsia="Times New Roman" w:hAnsi="Simplified Arabic" w:cs="Simplified Arabic"/>
          <w:kern w:val="0"/>
          <w:sz w:val="28"/>
          <w:szCs w:val="28"/>
          <w14:ligatures w14:val="none"/>
        </w:rPr>
        <w:t>.</w:t>
      </w:r>
    </w:p>
    <w:p w14:paraId="0DB8A669" w14:textId="77777777" w:rsidR="0055205D" w:rsidRPr="0055205D" w:rsidRDefault="0055205D" w:rsidP="0055205D">
      <w:pPr>
        <w:numPr>
          <w:ilvl w:val="0"/>
          <w:numId w:val="3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اختبار</w:t>
      </w:r>
      <w:r w:rsidRPr="0055205D">
        <w:rPr>
          <w:rFonts w:ascii="Simplified Arabic" w:eastAsia="Times New Roman" w:hAnsi="Simplified Arabic" w:cs="Simplified Arabic"/>
          <w:b/>
          <w:bCs/>
          <w:kern w:val="0"/>
          <w:sz w:val="28"/>
          <w:szCs w:val="28"/>
          <w14:ligatures w14:val="none"/>
        </w:rPr>
        <w:t xml:space="preserve"> (T-Test) </w:t>
      </w:r>
      <w:r w:rsidRPr="0055205D">
        <w:rPr>
          <w:rFonts w:ascii="Simplified Arabic" w:eastAsia="Times New Roman" w:hAnsi="Simplified Arabic" w:cs="Simplified Arabic"/>
          <w:b/>
          <w:bCs/>
          <w:kern w:val="0"/>
          <w:sz w:val="28"/>
          <w:szCs w:val="28"/>
          <w:rtl/>
          <w14:ligatures w14:val="none"/>
        </w:rPr>
        <w:t>وتحليل التباين الأحادي</w:t>
      </w:r>
      <w:r w:rsidRPr="0055205D">
        <w:rPr>
          <w:rFonts w:ascii="Simplified Arabic" w:eastAsia="Times New Roman" w:hAnsi="Simplified Arabic" w:cs="Simplified Arabic"/>
          <w:b/>
          <w:bCs/>
          <w:kern w:val="0"/>
          <w:sz w:val="28"/>
          <w:szCs w:val="28"/>
          <w14:ligatures w14:val="none"/>
        </w:rPr>
        <w:t xml:space="preserve"> (One-Way ANOVA):</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للكشف عن الفروق في استجابات أفراد العينة تبعاً للمتغيرات الديموغرافية</w:t>
      </w:r>
      <w:r w:rsidRPr="0055205D">
        <w:rPr>
          <w:rFonts w:ascii="Simplified Arabic" w:eastAsia="Times New Roman" w:hAnsi="Simplified Arabic" w:cs="Simplified Arabic"/>
          <w:kern w:val="0"/>
          <w:sz w:val="28"/>
          <w:szCs w:val="28"/>
          <w14:ligatures w14:val="none"/>
        </w:rPr>
        <w:t>.</w:t>
      </w:r>
    </w:p>
    <w:p w14:paraId="1F924D67" w14:textId="77777777" w:rsidR="0055205D" w:rsidRPr="0055205D" w:rsidRDefault="0055205D" w:rsidP="0055205D">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55205D">
        <w:rPr>
          <w:rFonts w:ascii="Simplified Arabic" w:eastAsia="Times New Roman" w:hAnsi="Simplified Arabic" w:cs="Simplified Arabic"/>
          <w:b/>
          <w:bCs/>
          <w:kern w:val="0"/>
          <w:sz w:val="28"/>
          <w:szCs w:val="28"/>
          <w:rtl/>
          <w14:ligatures w14:val="none"/>
        </w:rPr>
        <w:t>عاشراً: حدود الدراسة</w:t>
      </w:r>
    </w:p>
    <w:p w14:paraId="4AB020FD" w14:textId="77777777" w:rsidR="0055205D" w:rsidRPr="0055205D" w:rsidRDefault="0055205D" w:rsidP="0055205D">
      <w:pPr>
        <w:numPr>
          <w:ilvl w:val="0"/>
          <w:numId w:val="3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الحدود الموضوعية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 xml:space="preserve">سوف تقتصر الدراسة على بحث أثر إدارة المشاريع بأبعادها (تخطيط المشاريع، تنفيذ المشاريع، الرقابة على المشاريع، إدارة </w:t>
      </w:r>
      <w:proofErr w:type="gramStart"/>
      <w:r w:rsidRPr="0055205D">
        <w:rPr>
          <w:rFonts w:ascii="Simplified Arabic" w:eastAsia="Times New Roman" w:hAnsi="Simplified Arabic" w:cs="Simplified Arabic"/>
          <w:kern w:val="0"/>
          <w:sz w:val="28"/>
          <w:szCs w:val="28"/>
          <w:rtl/>
          <w14:ligatures w14:val="none"/>
        </w:rPr>
        <w:t>مخاطر</w:t>
      </w:r>
      <w:proofErr w:type="gramEnd"/>
      <w:r w:rsidRPr="0055205D">
        <w:rPr>
          <w:rFonts w:ascii="Simplified Arabic" w:eastAsia="Times New Roman" w:hAnsi="Simplified Arabic" w:cs="Simplified Arabic"/>
          <w:kern w:val="0"/>
          <w:sz w:val="28"/>
          <w:szCs w:val="28"/>
          <w:rtl/>
          <w14:ligatures w14:val="none"/>
        </w:rPr>
        <w:t xml:space="preserve"> المشاريع) في تقليل الفاقد التشغيلي لعقود إدارة المرافق</w:t>
      </w:r>
      <w:r w:rsidRPr="0055205D">
        <w:rPr>
          <w:rFonts w:ascii="Simplified Arabic" w:eastAsia="Times New Roman" w:hAnsi="Simplified Arabic" w:cs="Simplified Arabic"/>
          <w:kern w:val="0"/>
          <w:sz w:val="28"/>
          <w:szCs w:val="28"/>
          <w14:ligatures w14:val="none"/>
        </w:rPr>
        <w:t>.</w:t>
      </w:r>
    </w:p>
    <w:p w14:paraId="61EE6911" w14:textId="77777777" w:rsidR="0055205D" w:rsidRPr="0055205D" w:rsidRDefault="0055205D" w:rsidP="0055205D">
      <w:pPr>
        <w:numPr>
          <w:ilvl w:val="0"/>
          <w:numId w:val="3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الحدود المكانية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سوف تُجرى الدراسة في شركة إدارة المرافق السعودية (ساس) في المملكة العربية السعودية</w:t>
      </w:r>
      <w:r w:rsidRPr="0055205D">
        <w:rPr>
          <w:rFonts w:ascii="Simplified Arabic" w:eastAsia="Times New Roman" w:hAnsi="Simplified Arabic" w:cs="Simplified Arabic"/>
          <w:kern w:val="0"/>
          <w:sz w:val="28"/>
          <w:szCs w:val="28"/>
          <w14:ligatures w14:val="none"/>
        </w:rPr>
        <w:t>.</w:t>
      </w:r>
    </w:p>
    <w:p w14:paraId="1241A53E" w14:textId="77777777" w:rsidR="0055205D" w:rsidRPr="0055205D" w:rsidRDefault="0055205D" w:rsidP="0055205D">
      <w:pPr>
        <w:numPr>
          <w:ilvl w:val="0"/>
          <w:numId w:val="3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الحدود البشرية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سوف تقتصر الدراسة على العاملين في الإدارات الإشرافية والتنفيذية ذات العلاقة بإدارة المشاريع وعقود إدارة المرافق في شركة (ساس)</w:t>
      </w:r>
      <w:r w:rsidRPr="0055205D">
        <w:rPr>
          <w:rFonts w:ascii="Simplified Arabic" w:eastAsia="Times New Roman" w:hAnsi="Simplified Arabic" w:cs="Simplified Arabic"/>
          <w:kern w:val="0"/>
          <w:sz w:val="28"/>
          <w:szCs w:val="28"/>
          <w14:ligatures w14:val="none"/>
        </w:rPr>
        <w:t>.</w:t>
      </w:r>
    </w:p>
    <w:p w14:paraId="7B6CFCDC" w14:textId="77777777" w:rsidR="0055205D" w:rsidRPr="0055205D" w:rsidRDefault="0055205D" w:rsidP="0055205D">
      <w:pPr>
        <w:numPr>
          <w:ilvl w:val="0"/>
          <w:numId w:val="3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5205D">
        <w:rPr>
          <w:rFonts w:ascii="Simplified Arabic" w:eastAsia="Times New Roman" w:hAnsi="Simplified Arabic" w:cs="Simplified Arabic"/>
          <w:b/>
          <w:bCs/>
          <w:kern w:val="0"/>
          <w:sz w:val="28"/>
          <w:szCs w:val="28"/>
          <w:rtl/>
          <w14:ligatures w14:val="none"/>
        </w:rPr>
        <w:t>الحدود الزمانية</w:t>
      </w:r>
      <w:r w:rsidRPr="0055205D">
        <w:rPr>
          <w:rFonts w:ascii="Simplified Arabic" w:eastAsia="Times New Roman" w:hAnsi="Simplified Arabic" w:cs="Simplified Arabic"/>
          <w:b/>
          <w:bCs/>
          <w:kern w:val="0"/>
          <w:sz w:val="28"/>
          <w:szCs w:val="28"/>
          <w14:ligatures w14:val="none"/>
        </w:rPr>
        <w:t>:</w:t>
      </w:r>
      <w:r w:rsidRPr="0055205D">
        <w:rPr>
          <w:rFonts w:ascii="Simplified Arabic" w:eastAsia="Times New Roman" w:hAnsi="Simplified Arabic" w:cs="Simplified Arabic"/>
          <w:kern w:val="0"/>
          <w:sz w:val="28"/>
          <w:szCs w:val="28"/>
          <w14:ligatures w14:val="none"/>
        </w:rPr>
        <w:t xml:space="preserve"> </w:t>
      </w:r>
      <w:r w:rsidRPr="0055205D">
        <w:rPr>
          <w:rFonts w:ascii="Simplified Arabic" w:eastAsia="Times New Roman" w:hAnsi="Simplified Arabic" w:cs="Simplified Arabic"/>
          <w:kern w:val="0"/>
          <w:sz w:val="28"/>
          <w:szCs w:val="28"/>
          <w:rtl/>
          <w14:ligatures w14:val="none"/>
        </w:rPr>
        <w:t>سوف تُنفَّذ الدراسة خلال العام 2026م</w:t>
      </w:r>
      <w:r w:rsidRPr="0055205D">
        <w:rPr>
          <w:rFonts w:ascii="Simplified Arabic" w:eastAsia="Times New Roman" w:hAnsi="Simplified Arabic" w:cs="Simplified Arabic"/>
          <w:kern w:val="0"/>
          <w:sz w:val="28"/>
          <w:szCs w:val="28"/>
          <w14:ligatures w14:val="none"/>
        </w:rPr>
        <w:t>.</w:t>
      </w:r>
    </w:p>
    <w:p w14:paraId="11238A06" w14:textId="7275FED5" w:rsidR="00B57582" w:rsidRPr="00646233" w:rsidRDefault="00A74F76" w:rsidP="00D613EE">
      <w:pPr>
        <w:pStyle w:val="Heading1"/>
        <w:rPr>
          <w:rtl/>
        </w:rPr>
      </w:pPr>
      <w:bookmarkStart w:id="18" w:name="_Toc231919277"/>
      <w:r w:rsidRPr="00646233">
        <w:rPr>
          <w:rFonts w:hint="cs"/>
          <w:rtl/>
        </w:rPr>
        <w:lastRenderedPageBreak/>
        <w:t>المراجع:</w:t>
      </w:r>
      <w:bookmarkEnd w:id="17"/>
      <w:bookmarkEnd w:id="18"/>
      <w:r w:rsidRPr="00646233">
        <w:rPr>
          <w:rFonts w:hint="cs"/>
          <w:rtl/>
        </w:rPr>
        <w:t xml:space="preserve"> </w:t>
      </w:r>
    </w:p>
    <w:p w14:paraId="3AEA4699" w14:textId="77777777" w:rsidR="00FF4634" w:rsidRPr="00646233" w:rsidRDefault="00FF4634" w:rsidP="00D613EE">
      <w:pPr>
        <w:pStyle w:val="Heading1"/>
        <w:rPr>
          <w:rFonts w:eastAsia="Times New Roman"/>
        </w:rPr>
      </w:pPr>
      <w:bookmarkStart w:id="19" w:name="_Toc231919278"/>
      <w:r w:rsidRPr="00646233">
        <w:rPr>
          <w:rFonts w:eastAsia="Times New Roman" w:hint="cs"/>
          <w:rtl/>
        </w:rPr>
        <w:t>أولاً: المراجع العربية</w:t>
      </w:r>
      <w:bookmarkEnd w:id="19"/>
    </w:p>
    <w:p w14:paraId="736D8C08" w14:textId="039D5457" w:rsidR="00D613EE" w:rsidRDefault="00010E57" w:rsidP="00D613EE">
      <w:pPr>
        <w:pStyle w:val="NormalWeb"/>
        <w:numPr>
          <w:ilvl w:val="0"/>
          <w:numId w:val="13"/>
        </w:numPr>
        <w:bidi/>
        <w:spacing w:line="276" w:lineRule="auto"/>
        <w:jc w:val="both"/>
        <w:rPr>
          <w:rFonts w:ascii="Simplified Arabic" w:hAnsi="Simplified Arabic" w:cs="Simplified Arabic"/>
          <w:sz w:val="28"/>
          <w:szCs w:val="28"/>
        </w:rPr>
      </w:pPr>
      <w:r w:rsidRPr="00010E57">
        <w:rPr>
          <w:rFonts w:ascii="Simplified Arabic" w:hAnsi="Simplified Arabic" w:cs="Simplified Arabic"/>
          <w:sz w:val="28"/>
          <w:szCs w:val="28"/>
          <w:rtl/>
        </w:rPr>
        <w:t xml:space="preserve">الربيع، عدي صالح سعود، </w:t>
      </w:r>
      <w:proofErr w:type="gramStart"/>
      <w:r w:rsidRPr="00010E57">
        <w:rPr>
          <w:rFonts w:ascii="Simplified Arabic" w:hAnsi="Simplified Arabic" w:cs="Simplified Arabic"/>
          <w:sz w:val="28"/>
          <w:szCs w:val="28"/>
          <w:rtl/>
        </w:rPr>
        <w:t>و مفلح</w:t>
      </w:r>
      <w:proofErr w:type="gramEnd"/>
      <w:r w:rsidRPr="00010E57">
        <w:rPr>
          <w:rFonts w:ascii="Simplified Arabic" w:hAnsi="Simplified Arabic" w:cs="Simplified Arabic"/>
          <w:sz w:val="28"/>
          <w:szCs w:val="28"/>
          <w:rtl/>
        </w:rPr>
        <w:t xml:space="preserve">، منيرة </w:t>
      </w:r>
      <w:proofErr w:type="gramStart"/>
      <w:r w:rsidRPr="00010E57">
        <w:rPr>
          <w:rFonts w:ascii="Simplified Arabic" w:hAnsi="Simplified Arabic" w:cs="Simplified Arabic"/>
          <w:sz w:val="28"/>
          <w:szCs w:val="28"/>
          <w:rtl/>
        </w:rPr>
        <w:t>عبدالله</w:t>
      </w:r>
      <w:proofErr w:type="gramEnd"/>
      <w:r w:rsidRPr="00010E57">
        <w:rPr>
          <w:rFonts w:ascii="Simplified Arabic" w:hAnsi="Simplified Arabic" w:cs="Simplified Arabic"/>
          <w:sz w:val="28"/>
          <w:szCs w:val="28"/>
          <w:rtl/>
        </w:rPr>
        <w:t xml:space="preserve"> مصطفى. (2024). أثر التحول الرقمي في إدارة المشاريع: الدور الوسيط للتجديد الاستراتيجي في الشركات الإنشائية الأردنية (رسالة دكتوراه غير منشورة). جامعة العلوم الإسلامية العالمية، عمان. مسترجع من </w:t>
      </w:r>
      <w:hyperlink r:id="rId10" w:history="1">
        <w:r w:rsidRPr="00C31169">
          <w:rPr>
            <w:rStyle w:val="Hyperlink"/>
            <w:rFonts w:ascii="Simplified Arabic" w:hAnsi="Simplified Arabic" w:cs="Simplified Arabic"/>
            <w:sz w:val="28"/>
            <w:szCs w:val="28"/>
          </w:rPr>
          <w:t>http://search.mandumah.com/Record/1521046</w:t>
        </w:r>
      </w:hyperlink>
    </w:p>
    <w:p w14:paraId="4E92667F" w14:textId="4C2A9F0C" w:rsidR="00010E57" w:rsidRDefault="00010E57" w:rsidP="00010E57">
      <w:pPr>
        <w:pStyle w:val="NormalWeb"/>
        <w:numPr>
          <w:ilvl w:val="0"/>
          <w:numId w:val="13"/>
        </w:numPr>
        <w:bidi/>
        <w:spacing w:line="276" w:lineRule="auto"/>
        <w:jc w:val="both"/>
        <w:rPr>
          <w:rFonts w:ascii="Simplified Arabic" w:hAnsi="Simplified Arabic" w:cs="Simplified Arabic"/>
          <w:sz w:val="28"/>
          <w:szCs w:val="28"/>
        </w:rPr>
      </w:pPr>
      <w:r w:rsidRPr="00010E57">
        <w:rPr>
          <w:rFonts w:ascii="Simplified Arabic" w:hAnsi="Simplified Arabic" w:cs="Simplified Arabic"/>
          <w:sz w:val="28"/>
          <w:szCs w:val="28"/>
          <w:rtl/>
        </w:rPr>
        <w:t xml:space="preserve">الظفيري، محمد نايف فرحان، </w:t>
      </w:r>
      <w:proofErr w:type="gramStart"/>
      <w:r w:rsidRPr="00010E57">
        <w:rPr>
          <w:rFonts w:ascii="Simplified Arabic" w:hAnsi="Simplified Arabic" w:cs="Simplified Arabic"/>
          <w:sz w:val="28"/>
          <w:szCs w:val="28"/>
          <w:rtl/>
        </w:rPr>
        <w:t>و الشورة</w:t>
      </w:r>
      <w:proofErr w:type="gramEnd"/>
      <w:r w:rsidRPr="00010E57">
        <w:rPr>
          <w:rFonts w:ascii="Simplified Arabic" w:hAnsi="Simplified Arabic" w:cs="Simplified Arabic"/>
          <w:sz w:val="28"/>
          <w:szCs w:val="28"/>
          <w:rtl/>
        </w:rPr>
        <w:t xml:space="preserve">، </w:t>
      </w:r>
      <w:proofErr w:type="gramStart"/>
      <w:r w:rsidRPr="00010E57">
        <w:rPr>
          <w:rFonts w:ascii="Simplified Arabic" w:hAnsi="Simplified Arabic" w:cs="Simplified Arabic"/>
          <w:sz w:val="28"/>
          <w:szCs w:val="28"/>
          <w:rtl/>
        </w:rPr>
        <w:t>عبدالله</w:t>
      </w:r>
      <w:proofErr w:type="gramEnd"/>
      <w:r w:rsidRPr="00010E57">
        <w:rPr>
          <w:rFonts w:ascii="Simplified Arabic" w:hAnsi="Simplified Arabic" w:cs="Simplified Arabic"/>
          <w:sz w:val="28"/>
          <w:szCs w:val="28"/>
          <w:rtl/>
        </w:rPr>
        <w:t xml:space="preserve"> أحمد سليمان. (2021). أثر التآزر الاستراتيجي في إدارة المشاريع: الدور الوسيط للتمكين في شركة نفط الكويت (رسالة دكتوراه غير منشورة). جامعة العلوم الإسلامية العالمية، عمان. مسترجع من </w:t>
      </w:r>
      <w:hyperlink r:id="rId11" w:history="1">
        <w:r w:rsidRPr="00C31169">
          <w:rPr>
            <w:rStyle w:val="Hyperlink"/>
            <w:rFonts w:ascii="Simplified Arabic" w:hAnsi="Simplified Arabic" w:cs="Simplified Arabic"/>
            <w:sz w:val="28"/>
            <w:szCs w:val="28"/>
          </w:rPr>
          <w:t>http://search.mandumah.com/Record/1220288</w:t>
        </w:r>
      </w:hyperlink>
    </w:p>
    <w:p w14:paraId="3E154400" w14:textId="64EC60C5" w:rsidR="00010E57" w:rsidRDefault="00010E57" w:rsidP="00010E57">
      <w:pPr>
        <w:pStyle w:val="NormalWeb"/>
        <w:numPr>
          <w:ilvl w:val="0"/>
          <w:numId w:val="13"/>
        </w:numPr>
        <w:bidi/>
        <w:spacing w:line="276" w:lineRule="auto"/>
        <w:jc w:val="both"/>
        <w:rPr>
          <w:rFonts w:ascii="Simplified Arabic" w:hAnsi="Simplified Arabic" w:cs="Simplified Arabic"/>
          <w:sz w:val="28"/>
          <w:szCs w:val="28"/>
        </w:rPr>
      </w:pPr>
      <w:proofErr w:type="spellStart"/>
      <w:r w:rsidRPr="00010E57">
        <w:rPr>
          <w:rFonts w:ascii="Simplified Arabic" w:hAnsi="Simplified Arabic" w:cs="Simplified Arabic"/>
          <w:sz w:val="28"/>
          <w:szCs w:val="28"/>
          <w:rtl/>
        </w:rPr>
        <w:t>العبداللات</w:t>
      </w:r>
      <w:proofErr w:type="spellEnd"/>
      <w:r w:rsidRPr="00010E57">
        <w:rPr>
          <w:rFonts w:ascii="Simplified Arabic" w:hAnsi="Simplified Arabic" w:cs="Simplified Arabic"/>
          <w:sz w:val="28"/>
          <w:szCs w:val="28"/>
          <w:rtl/>
        </w:rPr>
        <w:t xml:space="preserve">، ديما شوقي </w:t>
      </w:r>
      <w:proofErr w:type="gramStart"/>
      <w:r w:rsidRPr="00010E57">
        <w:rPr>
          <w:rFonts w:ascii="Simplified Arabic" w:hAnsi="Simplified Arabic" w:cs="Simplified Arabic"/>
          <w:sz w:val="28"/>
          <w:szCs w:val="28"/>
          <w:rtl/>
        </w:rPr>
        <w:t>عبدالغني</w:t>
      </w:r>
      <w:proofErr w:type="gramEnd"/>
      <w:r w:rsidRPr="00010E57">
        <w:rPr>
          <w:rFonts w:ascii="Simplified Arabic" w:hAnsi="Simplified Arabic" w:cs="Simplified Arabic"/>
          <w:sz w:val="28"/>
          <w:szCs w:val="28"/>
          <w:rtl/>
        </w:rPr>
        <w:t xml:space="preserve">، </w:t>
      </w:r>
      <w:proofErr w:type="gramStart"/>
      <w:r w:rsidRPr="00010E57">
        <w:rPr>
          <w:rFonts w:ascii="Simplified Arabic" w:hAnsi="Simplified Arabic" w:cs="Simplified Arabic"/>
          <w:sz w:val="28"/>
          <w:szCs w:val="28"/>
          <w:rtl/>
        </w:rPr>
        <w:t>و الشورة</w:t>
      </w:r>
      <w:proofErr w:type="gramEnd"/>
      <w:r w:rsidRPr="00010E57">
        <w:rPr>
          <w:rFonts w:ascii="Simplified Arabic" w:hAnsi="Simplified Arabic" w:cs="Simplified Arabic"/>
          <w:sz w:val="28"/>
          <w:szCs w:val="28"/>
          <w:rtl/>
        </w:rPr>
        <w:t xml:space="preserve">،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 مسترجع من </w:t>
      </w:r>
      <w:hyperlink r:id="rId12" w:history="1">
        <w:r w:rsidRPr="00C31169">
          <w:rPr>
            <w:rStyle w:val="Hyperlink"/>
            <w:rFonts w:ascii="Simplified Arabic" w:hAnsi="Simplified Arabic" w:cs="Simplified Arabic"/>
            <w:sz w:val="28"/>
            <w:szCs w:val="28"/>
          </w:rPr>
          <w:t>http://search.mandumah.com/Record/1219761</w:t>
        </w:r>
      </w:hyperlink>
    </w:p>
    <w:p w14:paraId="4C5FB37E" w14:textId="2AD27C24" w:rsidR="00010E57" w:rsidRDefault="00010E57" w:rsidP="00010E57">
      <w:pPr>
        <w:pStyle w:val="NormalWeb"/>
        <w:numPr>
          <w:ilvl w:val="0"/>
          <w:numId w:val="13"/>
        </w:numPr>
        <w:bidi/>
        <w:spacing w:line="276" w:lineRule="auto"/>
        <w:jc w:val="both"/>
        <w:rPr>
          <w:rFonts w:ascii="Simplified Arabic" w:hAnsi="Simplified Arabic" w:cs="Simplified Arabic"/>
          <w:sz w:val="28"/>
          <w:szCs w:val="28"/>
        </w:rPr>
      </w:pPr>
      <w:r w:rsidRPr="00010E57">
        <w:rPr>
          <w:rFonts w:ascii="Simplified Arabic" w:hAnsi="Simplified Arabic" w:cs="Simplified Arabic"/>
          <w:sz w:val="28"/>
          <w:szCs w:val="28"/>
          <w:rtl/>
        </w:rPr>
        <w:t xml:space="preserve">الشهري، </w:t>
      </w:r>
      <w:proofErr w:type="gramStart"/>
      <w:r w:rsidRPr="00010E57">
        <w:rPr>
          <w:rFonts w:ascii="Simplified Arabic" w:hAnsi="Simplified Arabic" w:cs="Simplified Arabic"/>
          <w:sz w:val="28"/>
          <w:szCs w:val="28"/>
          <w:rtl/>
        </w:rPr>
        <w:t>عبدالمنعم</w:t>
      </w:r>
      <w:proofErr w:type="gramEnd"/>
      <w:r w:rsidRPr="00010E57">
        <w:rPr>
          <w:rFonts w:ascii="Simplified Arabic" w:hAnsi="Simplified Arabic" w:cs="Simplified Arabic"/>
          <w:sz w:val="28"/>
          <w:szCs w:val="28"/>
          <w:rtl/>
        </w:rPr>
        <w:t xml:space="preserve"> ياسين، </w:t>
      </w:r>
      <w:proofErr w:type="gramStart"/>
      <w:r w:rsidRPr="00010E57">
        <w:rPr>
          <w:rFonts w:ascii="Simplified Arabic" w:hAnsi="Simplified Arabic" w:cs="Simplified Arabic"/>
          <w:sz w:val="28"/>
          <w:szCs w:val="28"/>
          <w:rtl/>
        </w:rPr>
        <w:t>و العقيلي</w:t>
      </w:r>
      <w:proofErr w:type="gramEnd"/>
      <w:r w:rsidRPr="00010E57">
        <w:rPr>
          <w:rFonts w:ascii="Simplified Arabic" w:hAnsi="Simplified Arabic" w:cs="Simplified Arabic"/>
          <w:sz w:val="28"/>
          <w:szCs w:val="28"/>
          <w:rtl/>
        </w:rPr>
        <w:t>، عثمان بن موسى عثمان. (2024). دور الإدارة الرشيقة في دعم مشاريع إدارة مشاريع إدارة المعرفة في الأجهزة الحكومية بالمملكة العربية السعودية: نموذج مقترح. المجلة العربية الدولية لإدارة المعرفة، مج3, ع</w:t>
      </w:r>
      <w:proofErr w:type="gramStart"/>
      <w:r w:rsidRPr="00010E57">
        <w:rPr>
          <w:rFonts w:ascii="Simplified Arabic" w:hAnsi="Simplified Arabic" w:cs="Simplified Arabic"/>
          <w:sz w:val="28"/>
          <w:szCs w:val="28"/>
          <w:rtl/>
        </w:rPr>
        <w:t>1 ،</w:t>
      </w:r>
      <w:proofErr w:type="gramEnd"/>
      <w:r w:rsidRPr="00010E57">
        <w:rPr>
          <w:rFonts w:ascii="Simplified Arabic" w:hAnsi="Simplified Arabic" w:cs="Simplified Arabic"/>
          <w:sz w:val="28"/>
          <w:szCs w:val="28"/>
          <w:rtl/>
        </w:rPr>
        <w:t xml:space="preserve"> 121 - 172. مسترجع من </w:t>
      </w:r>
      <w:hyperlink r:id="rId13" w:history="1">
        <w:r w:rsidRPr="00C31169">
          <w:rPr>
            <w:rStyle w:val="Hyperlink"/>
            <w:rFonts w:ascii="Simplified Arabic" w:hAnsi="Simplified Arabic" w:cs="Simplified Arabic"/>
            <w:sz w:val="28"/>
            <w:szCs w:val="28"/>
          </w:rPr>
          <w:t>http://search.mandumah.com/Record/1438961</w:t>
        </w:r>
      </w:hyperlink>
    </w:p>
    <w:p w14:paraId="23270ED2" w14:textId="6397E538" w:rsidR="00010E57" w:rsidRDefault="00010E57" w:rsidP="00010E57">
      <w:pPr>
        <w:pStyle w:val="NormalWeb"/>
        <w:numPr>
          <w:ilvl w:val="0"/>
          <w:numId w:val="13"/>
        </w:numPr>
        <w:bidi/>
        <w:spacing w:line="276" w:lineRule="auto"/>
        <w:jc w:val="both"/>
        <w:rPr>
          <w:rFonts w:ascii="Simplified Arabic" w:hAnsi="Simplified Arabic" w:cs="Simplified Arabic"/>
          <w:sz w:val="28"/>
          <w:szCs w:val="28"/>
        </w:rPr>
      </w:pPr>
      <w:proofErr w:type="spellStart"/>
      <w:r w:rsidRPr="00010E57">
        <w:rPr>
          <w:rFonts w:ascii="Simplified Arabic" w:hAnsi="Simplified Arabic" w:cs="Simplified Arabic"/>
          <w:sz w:val="28"/>
          <w:szCs w:val="28"/>
          <w:rtl/>
        </w:rPr>
        <w:t>عضيبات</w:t>
      </w:r>
      <w:proofErr w:type="spellEnd"/>
      <w:r w:rsidRPr="00010E57">
        <w:rPr>
          <w:rFonts w:ascii="Simplified Arabic" w:hAnsi="Simplified Arabic" w:cs="Simplified Arabic"/>
          <w:sz w:val="28"/>
          <w:szCs w:val="28"/>
          <w:rtl/>
        </w:rPr>
        <w:t xml:space="preserve">، علي محمد قاسم، </w:t>
      </w:r>
      <w:proofErr w:type="gramStart"/>
      <w:r w:rsidRPr="00010E57">
        <w:rPr>
          <w:rFonts w:ascii="Simplified Arabic" w:hAnsi="Simplified Arabic" w:cs="Simplified Arabic"/>
          <w:sz w:val="28"/>
          <w:szCs w:val="28"/>
          <w:rtl/>
        </w:rPr>
        <w:t xml:space="preserve">و </w:t>
      </w:r>
      <w:proofErr w:type="spellStart"/>
      <w:r w:rsidRPr="00010E57">
        <w:rPr>
          <w:rFonts w:ascii="Simplified Arabic" w:hAnsi="Simplified Arabic" w:cs="Simplified Arabic"/>
          <w:sz w:val="28"/>
          <w:szCs w:val="28"/>
          <w:rtl/>
        </w:rPr>
        <w:t>الجوازنة</w:t>
      </w:r>
      <w:proofErr w:type="spellEnd"/>
      <w:proofErr w:type="gramEnd"/>
      <w:r w:rsidRPr="00010E57">
        <w:rPr>
          <w:rFonts w:ascii="Simplified Arabic" w:hAnsi="Simplified Arabic" w:cs="Simplified Arabic"/>
          <w:sz w:val="28"/>
          <w:szCs w:val="28"/>
          <w:rtl/>
        </w:rPr>
        <w:t xml:space="preserve">، بهجت عيد. (2022). دور أخلاقيات المهنة في فعالية إدارة المشاريع: دراسة حالة شركة الجسر العربي للملاحة (رسالة ماجستير غير منشورة). جامعة آل البيت، المفرق. مسترجع من </w:t>
      </w:r>
      <w:hyperlink r:id="rId14" w:history="1">
        <w:r w:rsidRPr="00C31169">
          <w:rPr>
            <w:rStyle w:val="Hyperlink"/>
            <w:rFonts w:ascii="Simplified Arabic" w:hAnsi="Simplified Arabic" w:cs="Simplified Arabic"/>
            <w:sz w:val="28"/>
            <w:szCs w:val="28"/>
          </w:rPr>
          <w:t>http://search.mandumah.com/Record/1351225</w:t>
        </w:r>
      </w:hyperlink>
    </w:p>
    <w:p w14:paraId="53934546" w14:textId="7268CAF8" w:rsidR="00010E57" w:rsidRDefault="00010E57" w:rsidP="00010E57">
      <w:pPr>
        <w:pStyle w:val="NormalWeb"/>
        <w:numPr>
          <w:ilvl w:val="0"/>
          <w:numId w:val="13"/>
        </w:numPr>
        <w:bidi/>
        <w:spacing w:line="276" w:lineRule="auto"/>
        <w:jc w:val="both"/>
        <w:rPr>
          <w:rFonts w:ascii="Simplified Arabic" w:hAnsi="Simplified Arabic" w:cs="Simplified Arabic"/>
          <w:sz w:val="28"/>
          <w:szCs w:val="28"/>
        </w:rPr>
      </w:pPr>
      <w:r w:rsidRPr="00010E57">
        <w:rPr>
          <w:rFonts w:ascii="Simplified Arabic" w:hAnsi="Simplified Arabic" w:cs="Simplified Arabic"/>
          <w:sz w:val="28"/>
          <w:szCs w:val="28"/>
          <w:rtl/>
        </w:rPr>
        <w:lastRenderedPageBreak/>
        <w:t xml:space="preserve">الحسن، </w:t>
      </w:r>
      <w:proofErr w:type="gramStart"/>
      <w:r w:rsidRPr="00010E57">
        <w:rPr>
          <w:rFonts w:ascii="Simplified Arabic" w:hAnsi="Simplified Arabic" w:cs="Simplified Arabic"/>
          <w:sz w:val="28"/>
          <w:szCs w:val="28"/>
          <w:rtl/>
        </w:rPr>
        <w:t>عبدالله</w:t>
      </w:r>
      <w:proofErr w:type="gramEnd"/>
      <w:r w:rsidRPr="00010E57">
        <w:rPr>
          <w:rFonts w:ascii="Simplified Arabic" w:hAnsi="Simplified Arabic" w:cs="Simplified Arabic"/>
          <w:sz w:val="28"/>
          <w:szCs w:val="28"/>
          <w:rtl/>
        </w:rPr>
        <w:t xml:space="preserve"> محمد </w:t>
      </w:r>
      <w:proofErr w:type="gramStart"/>
      <w:r w:rsidRPr="00010E57">
        <w:rPr>
          <w:rFonts w:ascii="Simplified Arabic" w:hAnsi="Simplified Arabic" w:cs="Simplified Arabic"/>
          <w:sz w:val="28"/>
          <w:szCs w:val="28"/>
          <w:rtl/>
        </w:rPr>
        <w:t>عبدالحميد</w:t>
      </w:r>
      <w:proofErr w:type="gramEnd"/>
      <w:r w:rsidRPr="00010E57">
        <w:rPr>
          <w:rFonts w:ascii="Simplified Arabic" w:hAnsi="Simplified Arabic" w:cs="Simplified Arabic"/>
          <w:sz w:val="28"/>
          <w:szCs w:val="28"/>
          <w:rtl/>
        </w:rPr>
        <w:t>. (2025). دور إدارة الجودة في تحسين واستدامة المشاريع الإنشائية: دراسة حالة دولة الكويت. المجلة العربية للنشر العلمي، ع</w:t>
      </w:r>
      <w:proofErr w:type="gramStart"/>
      <w:r w:rsidRPr="00010E57">
        <w:rPr>
          <w:rFonts w:ascii="Simplified Arabic" w:hAnsi="Simplified Arabic" w:cs="Simplified Arabic"/>
          <w:sz w:val="28"/>
          <w:szCs w:val="28"/>
          <w:rtl/>
        </w:rPr>
        <w:t>77 ،</w:t>
      </w:r>
      <w:proofErr w:type="gramEnd"/>
      <w:r w:rsidRPr="00010E57">
        <w:rPr>
          <w:rFonts w:ascii="Simplified Arabic" w:hAnsi="Simplified Arabic" w:cs="Simplified Arabic"/>
          <w:sz w:val="28"/>
          <w:szCs w:val="28"/>
          <w:rtl/>
        </w:rPr>
        <w:t xml:space="preserve"> 376 - 391. مسترجع من </w:t>
      </w:r>
      <w:hyperlink r:id="rId15" w:history="1">
        <w:r w:rsidRPr="00C31169">
          <w:rPr>
            <w:rStyle w:val="Hyperlink"/>
            <w:rFonts w:ascii="Simplified Arabic" w:hAnsi="Simplified Arabic" w:cs="Simplified Arabic"/>
            <w:sz w:val="28"/>
            <w:szCs w:val="28"/>
          </w:rPr>
          <w:t>http://search.mandumah.com/Record/1568797</w:t>
        </w:r>
      </w:hyperlink>
    </w:p>
    <w:p w14:paraId="3857D13D" w14:textId="77777777" w:rsidR="00010E57" w:rsidRPr="008F750F" w:rsidRDefault="00010E57" w:rsidP="00010E57">
      <w:pPr>
        <w:pStyle w:val="NormalWeb"/>
        <w:numPr>
          <w:ilvl w:val="0"/>
          <w:numId w:val="13"/>
        </w:numPr>
        <w:bidi/>
        <w:spacing w:line="276" w:lineRule="auto"/>
        <w:jc w:val="both"/>
        <w:rPr>
          <w:rFonts w:ascii="Simplified Arabic" w:hAnsi="Simplified Arabic" w:cs="Simplified Arabic"/>
          <w:sz w:val="28"/>
          <w:szCs w:val="28"/>
          <w:rtl/>
        </w:rPr>
      </w:pPr>
    </w:p>
    <w:p w14:paraId="1AC6C761" w14:textId="17BEF775" w:rsidR="008F750F" w:rsidRPr="008F750F" w:rsidRDefault="008F750F" w:rsidP="008F750F">
      <w:pPr>
        <w:pStyle w:val="Heading3"/>
        <w:ind w:left="360"/>
        <w:rPr>
          <w:rFonts w:ascii="Simplified Arabic" w:hAnsi="Simplified Arabic" w:cs="Simplified Arabic"/>
          <w:b/>
          <w:bCs/>
          <w:sz w:val="28"/>
          <w:szCs w:val="28"/>
        </w:rPr>
      </w:pPr>
      <w:bookmarkStart w:id="20" w:name="_Toc231919279"/>
      <w:r w:rsidRPr="008F750F">
        <w:rPr>
          <w:rFonts w:ascii="Simplified Arabic" w:hAnsi="Simplified Arabic" w:cs="Simplified Arabic" w:hint="cs"/>
          <w:b/>
          <w:bCs/>
          <w:sz w:val="28"/>
          <w:szCs w:val="28"/>
          <w:rtl/>
        </w:rPr>
        <w:t>المراجع الأجنبية</w:t>
      </w:r>
      <w:bookmarkEnd w:id="20"/>
    </w:p>
    <w:p w14:paraId="091449EE" w14:textId="15DAC95E" w:rsidR="00D613EE" w:rsidRDefault="00010E57" w:rsidP="00D613EE">
      <w:pPr>
        <w:bidi w:val="0"/>
        <w:rPr>
          <w:rFonts w:ascii="Simplified Arabic" w:eastAsia="Calibri" w:hAnsi="Simplified Arabic" w:cs="Simplified Arabic"/>
          <w:sz w:val="28"/>
          <w:szCs w:val="28"/>
          <w:lang w:bidi="ar-EG"/>
        </w:rPr>
      </w:pPr>
      <w:r w:rsidRPr="00010E57">
        <w:rPr>
          <w:rFonts w:ascii="Simplified Arabic" w:eastAsia="Times New Roman" w:hAnsi="Simplified Arabic" w:cs="Simplified Arabic"/>
          <w:kern w:val="0"/>
          <w:sz w:val="28"/>
          <w:szCs w:val="28"/>
          <w14:ligatures w14:val="none"/>
        </w:rPr>
        <w:t>Mannava, M. K., Gupta, H., Mishra, M. V., &amp; Banerjee, S. (2025). Optimizing Financial Processes Through AI-Enhanced Project Management, Big Data Engineering, and Sustainability. In AI-Enabled Sustainable Innovations in Education and Business (pp. 203-224). IGI Global Scientific Publishing.</w:t>
      </w:r>
      <w:r w:rsidRPr="00010E57">
        <w:rPr>
          <w:rFonts w:ascii="Simplified Arabic" w:eastAsia="Times New Roman" w:hAnsi="Simplified Arabic" w:cs="Simplified Arabic"/>
          <w:kern w:val="0"/>
          <w:sz w:val="28"/>
          <w:szCs w:val="28"/>
          <w:rtl/>
          <w14:ligatures w14:val="none"/>
        </w:rPr>
        <w:t>‏</w:t>
      </w:r>
    </w:p>
    <w:p w14:paraId="17DF1F64" w14:textId="19EC5A0F" w:rsidR="00010E57" w:rsidRDefault="00010E57" w:rsidP="00010E57">
      <w:pPr>
        <w:bidi w:val="0"/>
        <w:rPr>
          <w:rFonts w:ascii="Simplified Arabic" w:eastAsia="Calibri" w:hAnsi="Simplified Arabic" w:cs="Simplified Arabic"/>
          <w:sz w:val="28"/>
          <w:szCs w:val="28"/>
          <w:lang w:bidi="ar-EG"/>
        </w:rPr>
      </w:pPr>
      <w:r w:rsidRPr="00010E57">
        <w:rPr>
          <w:rFonts w:ascii="Simplified Arabic" w:eastAsia="Calibri" w:hAnsi="Simplified Arabic" w:cs="Simplified Arabic"/>
          <w:sz w:val="28"/>
          <w:szCs w:val="28"/>
          <w:lang w:bidi="ar-EG"/>
        </w:rPr>
        <w:t xml:space="preserve">Tiara, L., &amp; </w:t>
      </w:r>
      <w:proofErr w:type="spellStart"/>
      <w:r w:rsidRPr="00010E57">
        <w:rPr>
          <w:rFonts w:ascii="Simplified Arabic" w:eastAsia="Calibri" w:hAnsi="Simplified Arabic" w:cs="Simplified Arabic"/>
          <w:sz w:val="28"/>
          <w:szCs w:val="28"/>
          <w:lang w:bidi="ar-EG"/>
        </w:rPr>
        <w:t>Prijadi</w:t>
      </w:r>
      <w:proofErr w:type="spellEnd"/>
      <w:r w:rsidRPr="00010E57">
        <w:rPr>
          <w:rFonts w:ascii="Simplified Arabic" w:eastAsia="Calibri" w:hAnsi="Simplified Arabic" w:cs="Simplified Arabic"/>
          <w:sz w:val="28"/>
          <w:szCs w:val="28"/>
          <w:lang w:bidi="ar-EG"/>
        </w:rPr>
        <w:t xml:space="preserve">, R. (2024). Analysis of Operational Risk Using Loss Distribution Approach: A Study of </w:t>
      </w:r>
      <w:proofErr w:type="spellStart"/>
      <w:r w:rsidRPr="00010E57">
        <w:rPr>
          <w:rFonts w:ascii="Simplified Arabic" w:eastAsia="Calibri" w:hAnsi="Simplified Arabic" w:cs="Simplified Arabic"/>
          <w:sz w:val="28"/>
          <w:szCs w:val="28"/>
          <w:lang w:bidi="ar-EG"/>
        </w:rPr>
        <w:t>Epc</w:t>
      </w:r>
      <w:proofErr w:type="spellEnd"/>
      <w:r w:rsidRPr="00010E57">
        <w:rPr>
          <w:rFonts w:ascii="Simplified Arabic" w:eastAsia="Calibri" w:hAnsi="Simplified Arabic" w:cs="Simplified Arabic"/>
          <w:sz w:val="28"/>
          <w:szCs w:val="28"/>
          <w:lang w:bidi="ar-EG"/>
        </w:rPr>
        <w:t xml:space="preserve"> Business. Dinasti International Journal of Economics, Finance &amp; Accounting (DIJEFA), 5(5).</w:t>
      </w:r>
      <w:r w:rsidRPr="00010E57">
        <w:rPr>
          <w:rFonts w:ascii="Simplified Arabic" w:eastAsia="Calibri" w:hAnsi="Simplified Arabic" w:cs="Simplified Arabic"/>
          <w:sz w:val="28"/>
          <w:szCs w:val="28"/>
          <w:rtl/>
          <w:lang w:bidi="ar-EG"/>
        </w:rPr>
        <w:t>‏</w:t>
      </w:r>
    </w:p>
    <w:p w14:paraId="2AA25AD3" w14:textId="72DAF73A" w:rsidR="00010E57" w:rsidRDefault="00010E57" w:rsidP="00010E57">
      <w:pPr>
        <w:bidi w:val="0"/>
        <w:rPr>
          <w:rFonts w:ascii="Simplified Arabic" w:eastAsia="Calibri" w:hAnsi="Simplified Arabic" w:cs="Simplified Arabic"/>
          <w:sz w:val="28"/>
          <w:szCs w:val="28"/>
          <w:lang w:bidi="ar-EG"/>
        </w:rPr>
      </w:pPr>
      <w:r w:rsidRPr="00010E57">
        <w:rPr>
          <w:rFonts w:ascii="Simplified Arabic" w:eastAsia="Calibri" w:hAnsi="Simplified Arabic" w:cs="Simplified Arabic"/>
          <w:sz w:val="28"/>
          <w:szCs w:val="28"/>
          <w:lang w:bidi="ar-EG"/>
        </w:rPr>
        <w:t>Huguet, S., Bláhová, P., Procházková, R., Saro, J., &amp; Brožová, H. (2025). Incorporating Systems Engineering into Project Management Enhances Operational Efficiency. AGRIS on-line Papers in Economics and Informatics, 17(1), 31-40.</w:t>
      </w:r>
    </w:p>
    <w:p w14:paraId="44FC3F6D" w14:textId="54A4AEF0" w:rsidR="00010E57" w:rsidRDefault="00010E57" w:rsidP="00010E57">
      <w:pPr>
        <w:bidi w:val="0"/>
        <w:rPr>
          <w:rFonts w:ascii="Simplified Arabic" w:eastAsia="Calibri" w:hAnsi="Simplified Arabic" w:cs="Simplified Arabic"/>
          <w:sz w:val="28"/>
          <w:szCs w:val="28"/>
          <w:lang w:bidi="ar-EG"/>
        </w:rPr>
      </w:pPr>
      <w:r w:rsidRPr="00A36C4B">
        <w:rPr>
          <w:rFonts w:ascii="Simplified Arabic" w:eastAsia="Calibri" w:hAnsi="Simplified Arabic" w:cs="Simplified Arabic"/>
          <w:sz w:val="28"/>
          <w:szCs w:val="28"/>
          <w:lang w:val="es-ES" w:bidi="ar-EG"/>
        </w:rPr>
        <w:t xml:space="preserve">Riaño, F. E., Cruz, J. F., Montoya, O. D., Chamorro, H. R., &amp; Alvarado-Barrios, L. (2021). </w:t>
      </w:r>
      <w:r w:rsidRPr="00010E57">
        <w:rPr>
          <w:rFonts w:ascii="Simplified Arabic" w:eastAsia="Calibri" w:hAnsi="Simplified Arabic" w:cs="Simplified Arabic"/>
          <w:sz w:val="28"/>
          <w:szCs w:val="28"/>
          <w:lang w:bidi="ar-EG"/>
        </w:rPr>
        <w:t>Reduction of losses and operating costs in distribution networks using a genetic algorithm and mathematical optimization. Electronics, 10(4), 419.</w:t>
      </w:r>
      <w:r w:rsidRPr="00010E57">
        <w:rPr>
          <w:rFonts w:ascii="Simplified Arabic" w:eastAsia="Calibri" w:hAnsi="Simplified Arabic" w:cs="Simplified Arabic"/>
          <w:sz w:val="28"/>
          <w:szCs w:val="28"/>
          <w:rtl/>
          <w:lang w:bidi="ar-EG"/>
        </w:rPr>
        <w:t>‏</w:t>
      </w:r>
    </w:p>
    <w:p w14:paraId="17F6D92E" w14:textId="2674DC86" w:rsidR="00010E57" w:rsidRDefault="00010E57" w:rsidP="00010E57">
      <w:pPr>
        <w:bidi w:val="0"/>
        <w:rPr>
          <w:rFonts w:ascii="Simplified Arabic" w:eastAsia="Calibri" w:hAnsi="Simplified Arabic" w:cs="Simplified Arabic"/>
          <w:sz w:val="28"/>
          <w:szCs w:val="28"/>
          <w:lang w:bidi="ar-EG"/>
        </w:rPr>
      </w:pPr>
      <w:r w:rsidRPr="00010E57">
        <w:rPr>
          <w:rFonts w:ascii="Simplified Arabic" w:eastAsia="Calibri" w:hAnsi="Simplified Arabic" w:cs="Simplified Arabic"/>
          <w:sz w:val="28"/>
          <w:szCs w:val="28"/>
          <w:lang w:bidi="ar-EG"/>
        </w:rPr>
        <w:t xml:space="preserve">Akbar, A., Akbar, M., Nazir, M., Poulova, P., &amp; Ray, S. (2021). Does working capital management influence operating and market risk of </w:t>
      </w:r>
      <w:proofErr w:type="gramStart"/>
      <w:r w:rsidRPr="00010E57">
        <w:rPr>
          <w:rFonts w:ascii="Simplified Arabic" w:eastAsia="Calibri" w:hAnsi="Simplified Arabic" w:cs="Simplified Arabic"/>
          <w:sz w:val="28"/>
          <w:szCs w:val="28"/>
          <w:lang w:bidi="ar-EG"/>
        </w:rPr>
        <w:t>firms?.</w:t>
      </w:r>
      <w:proofErr w:type="gramEnd"/>
      <w:r w:rsidRPr="00010E57">
        <w:rPr>
          <w:rFonts w:ascii="Simplified Arabic" w:eastAsia="Calibri" w:hAnsi="Simplified Arabic" w:cs="Simplified Arabic"/>
          <w:sz w:val="28"/>
          <w:szCs w:val="28"/>
          <w:lang w:bidi="ar-EG"/>
        </w:rPr>
        <w:t xml:space="preserve"> Risks, 9(11), 201.</w:t>
      </w:r>
      <w:r w:rsidRPr="00010E57">
        <w:rPr>
          <w:rFonts w:ascii="Simplified Arabic" w:eastAsia="Calibri" w:hAnsi="Simplified Arabic" w:cs="Simplified Arabic"/>
          <w:sz w:val="28"/>
          <w:szCs w:val="28"/>
          <w:rtl/>
          <w:lang w:bidi="ar-EG"/>
        </w:rPr>
        <w:t>‏</w:t>
      </w:r>
    </w:p>
    <w:p w14:paraId="7233D90B" w14:textId="180788D3" w:rsidR="00010E57" w:rsidRDefault="00010E57" w:rsidP="00010E57">
      <w:pPr>
        <w:bidi w:val="0"/>
        <w:rPr>
          <w:rFonts w:ascii="Simplified Arabic" w:eastAsia="Calibri" w:hAnsi="Simplified Arabic" w:cs="Simplified Arabic"/>
          <w:sz w:val="28"/>
          <w:szCs w:val="28"/>
          <w:lang w:bidi="ar-EG"/>
        </w:rPr>
      </w:pPr>
      <w:r w:rsidRPr="00010E57">
        <w:rPr>
          <w:rFonts w:ascii="Simplified Arabic" w:eastAsia="Calibri" w:hAnsi="Simplified Arabic" w:cs="Simplified Arabic"/>
          <w:sz w:val="28"/>
          <w:szCs w:val="28"/>
          <w:lang w:bidi="ar-EG"/>
        </w:rPr>
        <w:lastRenderedPageBreak/>
        <w:t>Lalmi, A., Fernandes, G., &amp; Souad, S. B. (2021). A conceptual hybrid project management model for construction projects. Procedia Computer Science, 181, 921-930</w:t>
      </w:r>
    </w:p>
    <w:p w14:paraId="74306F94" w14:textId="77777777" w:rsidR="00010E57" w:rsidRDefault="00010E57" w:rsidP="00010E57">
      <w:pPr>
        <w:bidi w:val="0"/>
        <w:rPr>
          <w:rFonts w:ascii="Simplified Arabic" w:eastAsia="Calibri" w:hAnsi="Simplified Arabic" w:cs="Simplified Arabic"/>
          <w:sz w:val="28"/>
          <w:szCs w:val="28"/>
          <w:lang w:bidi="ar-EG"/>
        </w:rPr>
      </w:pP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6916A354" w14:textId="77777777" w:rsidR="00E51242" w:rsidRDefault="00E51242" w:rsidP="00E51242">
      <w:pPr>
        <w:bidi w:val="0"/>
        <w:rPr>
          <w:rFonts w:ascii="Simplified Arabic" w:eastAsia="Calibri" w:hAnsi="Simplified Arabic" w:cs="Simplified Arabic"/>
          <w:sz w:val="28"/>
          <w:szCs w:val="28"/>
          <w:rtl/>
          <w:lang w:bidi="ar-EG"/>
        </w:rPr>
      </w:pPr>
    </w:p>
    <w:p w14:paraId="14C6A9AD" w14:textId="77777777" w:rsidR="00E51242" w:rsidRDefault="00E51242" w:rsidP="00E51242">
      <w:pPr>
        <w:bidi w:val="0"/>
        <w:rPr>
          <w:rFonts w:ascii="Simplified Arabic" w:eastAsia="Calibri" w:hAnsi="Simplified Arabic" w:cs="Simplified Arabic"/>
          <w:sz w:val="28"/>
          <w:szCs w:val="28"/>
          <w:rtl/>
          <w:lang w:bidi="ar-EG"/>
        </w:rPr>
      </w:pPr>
    </w:p>
    <w:p w14:paraId="461F8D22" w14:textId="77777777" w:rsidR="00E51242" w:rsidRDefault="00E51242" w:rsidP="00E51242">
      <w:pPr>
        <w:bidi w:val="0"/>
        <w:rPr>
          <w:rFonts w:ascii="Simplified Arabic" w:eastAsia="Calibri" w:hAnsi="Simplified Arabic" w:cs="Simplified Arabic"/>
          <w:sz w:val="28"/>
          <w:szCs w:val="28"/>
          <w:rtl/>
          <w:lang w:bidi="ar-EG"/>
        </w:rPr>
      </w:pPr>
    </w:p>
    <w:p w14:paraId="28E4F725" w14:textId="77777777" w:rsidR="00E51242" w:rsidRDefault="00E51242" w:rsidP="00E51242">
      <w:pPr>
        <w:bidi w:val="0"/>
        <w:rPr>
          <w:rFonts w:ascii="Simplified Arabic" w:eastAsia="Calibri" w:hAnsi="Simplified Arabic" w:cs="Simplified Arabic"/>
          <w:sz w:val="28"/>
          <w:szCs w:val="28"/>
          <w:rtl/>
          <w:lang w:bidi="ar-EG"/>
        </w:rPr>
      </w:pPr>
    </w:p>
    <w:p w14:paraId="4931558F" w14:textId="4376353B" w:rsidR="008F750F" w:rsidRDefault="008F750F" w:rsidP="00E51242">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385AC884" w14:textId="77777777" w:rsidR="002C04F8" w:rsidRPr="00646233" w:rsidRDefault="002C04F8" w:rsidP="00646233">
      <w:pPr>
        <w:spacing w:line="276" w:lineRule="auto"/>
        <w:jc w:val="both"/>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58241"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7228648A" w:rsidR="002C04F8" w:rsidRPr="00646233" w:rsidRDefault="00857739" w:rsidP="008F750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1412E5">
        <w:rPr>
          <w:rFonts w:ascii="Simplified Arabic" w:eastAsia="Calibri" w:hAnsi="Simplified Arabic" w:cs="Simplified Arabic"/>
          <w:kern w:val="0"/>
          <w:sz w:val="28"/>
          <w:szCs w:val="28"/>
          <w14:ligatures w14:val="none"/>
        </w:rPr>
        <w:t>project manage</w:t>
      </w:r>
      <w:r w:rsidR="001412E5">
        <w:rPr>
          <w:rFonts w:ascii="Simplified Arabic" w:eastAsia="Calibri" w:hAnsi="Simplified Arabic" w:cs="Simplified Arabic"/>
          <w:b/>
          <w:bCs/>
          <w:kern w:val="0"/>
          <w:sz w:val="28"/>
          <w:szCs w:val="28"/>
          <w14:ligatures w14:val="none"/>
        </w:rPr>
        <w:t xml:space="preserve">ment </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39DB85E2" w14:textId="4ABB14AB" w:rsidR="001412E5" w:rsidRDefault="0055205D" w:rsidP="008F750F">
      <w:pPr>
        <w:bidi w:val="0"/>
        <w:spacing w:line="276" w:lineRule="auto"/>
        <w:jc w:val="center"/>
        <w:rPr>
          <w:rFonts w:ascii="Simplified Arabic" w:eastAsia="Calibri" w:hAnsi="Simplified Arabic" w:cs="Simplified Arabic"/>
          <w:kern w:val="0"/>
          <w:sz w:val="28"/>
          <w:szCs w:val="28"/>
          <w:lang w:bidi="ar-EG"/>
          <w14:ligatures w14:val="none"/>
        </w:rPr>
      </w:pPr>
      <w:r w:rsidRPr="0055205D">
        <w:rPr>
          <w:rFonts w:ascii="Simplified Arabic" w:eastAsia="Calibri" w:hAnsi="Simplified Arabic" w:cs="Simplified Arabic"/>
          <w:b/>
          <w:bCs/>
          <w:kern w:val="0"/>
          <w:sz w:val="28"/>
          <w:szCs w:val="28"/>
          <w:lang w:bidi="ar-EG"/>
          <w14:ligatures w14:val="none"/>
        </w:rPr>
        <w:t>The role of project management in reducing operational losses in facilities management contracts: A field study on the Saudi facilities management company SAS</w:t>
      </w:r>
      <w:r w:rsidR="001412E5" w:rsidRPr="001412E5">
        <w:rPr>
          <w:rFonts w:ascii="Simplified Arabic" w:eastAsia="Calibri" w:hAnsi="Simplified Arabic" w:cs="Simplified Arabic"/>
          <w:b/>
          <w:bCs/>
          <w:kern w:val="0"/>
          <w:sz w:val="28"/>
          <w:szCs w:val="28"/>
          <w:lang w:bidi="ar-EG"/>
          <w14:ligatures w14:val="none"/>
        </w:rPr>
        <w:t>.</w:t>
      </w:r>
    </w:p>
    <w:p w14:paraId="24532F5F" w14:textId="3295DA11" w:rsidR="000D353F" w:rsidRPr="00646233" w:rsidRDefault="000D353F" w:rsidP="001412E5">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77777777" w:rsidR="00646233" w:rsidRDefault="00646233" w:rsidP="008F750F">
      <w:pPr>
        <w:bidi w:val="0"/>
        <w:spacing w:line="276" w:lineRule="auto"/>
        <w:jc w:val="center"/>
        <w:rPr>
          <w:rFonts w:ascii="Simplified Arabic" w:eastAsia="Calibri" w:hAnsi="Simplified Arabic" w:cs="Simplified Arabic"/>
          <w:b/>
          <w:bCs/>
          <w:kern w:val="0"/>
          <w:sz w:val="28"/>
          <w:szCs w:val="28"/>
          <w:rtl/>
          <w:lang w:bidi="ar-EG"/>
          <w14:ligatures w14:val="none"/>
        </w:rPr>
      </w:pPr>
    </w:p>
    <w:p w14:paraId="1F12718F" w14:textId="77777777" w:rsidR="00A96B68" w:rsidRPr="00646233" w:rsidRDefault="00A96B68" w:rsidP="00A96B68">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17"/>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614C4" w14:textId="77777777" w:rsidR="00AC7D1E" w:rsidRDefault="00AC7D1E" w:rsidP="009125CE">
      <w:pPr>
        <w:spacing w:after="0" w:line="240" w:lineRule="auto"/>
      </w:pPr>
      <w:r>
        <w:separator/>
      </w:r>
    </w:p>
  </w:endnote>
  <w:endnote w:type="continuationSeparator" w:id="0">
    <w:p w14:paraId="0964DC6C" w14:textId="77777777" w:rsidR="00AC7D1E" w:rsidRDefault="00AC7D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8FED4" w14:textId="77777777" w:rsidR="00AC7D1E" w:rsidRDefault="00AC7D1E" w:rsidP="009125CE">
      <w:pPr>
        <w:spacing w:after="0" w:line="240" w:lineRule="auto"/>
      </w:pPr>
      <w:r>
        <w:separator/>
      </w:r>
    </w:p>
  </w:footnote>
  <w:footnote w:type="continuationSeparator" w:id="0">
    <w:p w14:paraId="10A4C5FA" w14:textId="77777777" w:rsidR="00AC7D1E" w:rsidRDefault="00AC7D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23AF"/>
    <w:multiLevelType w:val="hybridMultilevel"/>
    <w:tmpl w:val="3D66D27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F46D2"/>
    <w:multiLevelType w:val="hybridMultilevel"/>
    <w:tmpl w:val="DE20F2CA"/>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7069AB"/>
    <w:multiLevelType w:val="hybridMultilevel"/>
    <w:tmpl w:val="1C6EF14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094848"/>
    <w:multiLevelType w:val="multilevel"/>
    <w:tmpl w:val="795A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154C4"/>
    <w:multiLevelType w:val="multilevel"/>
    <w:tmpl w:val="33B4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0360CC"/>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1A7145"/>
    <w:multiLevelType w:val="multilevel"/>
    <w:tmpl w:val="7CC0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604C9C"/>
    <w:multiLevelType w:val="hybridMultilevel"/>
    <w:tmpl w:val="ECDA2620"/>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414FC5"/>
    <w:multiLevelType w:val="multilevel"/>
    <w:tmpl w:val="0770D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1B2ADB"/>
    <w:multiLevelType w:val="hybridMultilevel"/>
    <w:tmpl w:val="7E924CE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2B11C6"/>
    <w:multiLevelType w:val="hybridMultilevel"/>
    <w:tmpl w:val="1C5E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362F04"/>
    <w:multiLevelType w:val="multilevel"/>
    <w:tmpl w:val="F07C7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566E3E"/>
    <w:multiLevelType w:val="hybridMultilevel"/>
    <w:tmpl w:val="6F187E4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C33BD"/>
    <w:multiLevelType w:val="hybridMultilevel"/>
    <w:tmpl w:val="0F044D6A"/>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555406"/>
    <w:multiLevelType w:val="hybridMultilevel"/>
    <w:tmpl w:val="111496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B7180F"/>
    <w:multiLevelType w:val="multilevel"/>
    <w:tmpl w:val="4C9E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D6F6A"/>
    <w:multiLevelType w:val="hybridMultilevel"/>
    <w:tmpl w:val="0F4E696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20"/>
  </w:num>
  <w:num w:numId="2" w16cid:durableId="1768961072">
    <w:abstractNumId w:val="26"/>
  </w:num>
  <w:num w:numId="3" w16cid:durableId="159345653">
    <w:abstractNumId w:val="35"/>
  </w:num>
  <w:num w:numId="4" w16cid:durableId="334843074">
    <w:abstractNumId w:val="38"/>
  </w:num>
  <w:num w:numId="5" w16cid:durableId="619805722">
    <w:abstractNumId w:val="16"/>
  </w:num>
  <w:num w:numId="6" w16cid:durableId="332225791">
    <w:abstractNumId w:val="30"/>
  </w:num>
  <w:num w:numId="7" w16cid:durableId="558173111">
    <w:abstractNumId w:val="29"/>
  </w:num>
  <w:num w:numId="8" w16cid:durableId="1499660698">
    <w:abstractNumId w:val="12"/>
  </w:num>
  <w:num w:numId="9" w16cid:durableId="1967616647">
    <w:abstractNumId w:val="21"/>
  </w:num>
  <w:num w:numId="10" w16cid:durableId="138156738">
    <w:abstractNumId w:val="40"/>
  </w:num>
  <w:num w:numId="11" w16cid:durableId="1213006455">
    <w:abstractNumId w:val="17"/>
  </w:num>
  <w:num w:numId="12" w16cid:durableId="1174881429">
    <w:abstractNumId w:val="27"/>
  </w:num>
  <w:num w:numId="13" w16cid:durableId="200636299">
    <w:abstractNumId w:val="28"/>
  </w:num>
  <w:num w:numId="14" w16cid:durableId="641235366">
    <w:abstractNumId w:val="10"/>
  </w:num>
  <w:num w:numId="15" w16cid:durableId="632103023">
    <w:abstractNumId w:val="34"/>
  </w:num>
  <w:num w:numId="16" w16cid:durableId="607397356">
    <w:abstractNumId w:val="5"/>
  </w:num>
  <w:num w:numId="17" w16cid:durableId="1819803766">
    <w:abstractNumId w:val="39"/>
  </w:num>
  <w:num w:numId="18" w16cid:durableId="1416786388">
    <w:abstractNumId w:val="24"/>
  </w:num>
  <w:num w:numId="19" w16cid:durableId="884147224">
    <w:abstractNumId w:val="2"/>
  </w:num>
  <w:num w:numId="20" w16cid:durableId="2144959664">
    <w:abstractNumId w:val="22"/>
  </w:num>
  <w:num w:numId="21" w16cid:durableId="1622152749">
    <w:abstractNumId w:val="36"/>
  </w:num>
  <w:num w:numId="22" w16cid:durableId="1761294930">
    <w:abstractNumId w:val="37"/>
  </w:num>
  <w:num w:numId="23" w16cid:durableId="1193374314">
    <w:abstractNumId w:val="9"/>
  </w:num>
  <w:num w:numId="24" w16cid:durableId="270473934">
    <w:abstractNumId w:val="3"/>
  </w:num>
  <w:num w:numId="25" w16cid:durableId="385031636">
    <w:abstractNumId w:val="4"/>
  </w:num>
  <w:num w:numId="26" w16cid:durableId="831063784">
    <w:abstractNumId w:val="8"/>
  </w:num>
  <w:num w:numId="27" w16cid:durableId="982003712">
    <w:abstractNumId w:val="18"/>
  </w:num>
  <w:num w:numId="28" w16cid:durableId="718673641">
    <w:abstractNumId w:val="1"/>
  </w:num>
  <w:num w:numId="29" w16cid:durableId="418061769">
    <w:abstractNumId w:val="19"/>
  </w:num>
  <w:num w:numId="30" w16cid:durableId="1756589419">
    <w:abstractNumId w:val="33"/>
  </w:num>
  <w:num w:numId="31" w16cid:durableId="478763870">
    <w:abstractNumId w:val="0"/>
  </w:num>
  <w:num w:numId="32" w16cid:durableId="278418585">
    <w:abstractNumId w:val="32"/>
  </w:num>
  <w:num w:numId="33" w16cid:durableId="2146967815">
    <w:abstractNumId w:val="11"/>
  </w:num>
  <w:num w:numId="34" w16cid:durableId="423187021">
    <w:abstractNumId w:val="15"/>
  </w:num>
  <w:num w:numId="35" w16cid:durableId="1811553902">
    <w:abstractNumId w:val="6"/>
  </w:num>
  <w:num w:numId="36" w16cid:durableId="1404916744">
    <w:abstractNumId w:val="14"/>
  </w:num>
  <w:num w:numId="37" w16cid:durableId="238951080">
    <w:abstractNumId w:val="7"/>
  </w:num>
  <w:num w:numId="38" w16cid:durableId="548423317">
    <w:abstractNumId w:val="31"/>
  </w:num>
  <w:num w:numId="39" w16cid:durableId="1155611224">
    <w:abstractNumId w:val="13"/>
  </w:num>
  <w:num w:numId="40" w16cid:durableId="231544801">
    <w:abstractNumId w:val="23"/>
  </w:num>
  <w:num w:numId="41" w16cid:durableId="1310209049">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0E57"/>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0E08"/>
    <w:rsid w:val="00093503"/>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579E"/>
    <w:rsid w:val="001E7B16"/>
    <w:rsid w:val="001F0034"/>
    <w:rsid w:val="001F159D"/>
    <w:rsid w:val="001F46A5"/>
    <w:rsid w:val="0021718D"/>
    <w:rsid w:val="00217ADA"/>
    <w:rsid w:val="00223AE0"/>
    <w:rsid w:val="002304C2"/>
    <w:rsid w:val="00234450"/>
    <w:rsid w:val="00243B2E"/>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A2A2E"/>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05D"/>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6C4B"/>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C7D1E"/>
    <w:rsid w:val="00AD0E94"/>
    <w:rsid w:val="00AD722B"/>
    <w:rsid w:val="00AE1D7D"/>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095D"/>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242D"/>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PlainTable1">
    <w:name w:val="Plain Table 1"/>
    <w:basedOn w:val="TableNormal"/>
    <w:uiPriority w:val="41"/>
    <w:rsid w:val="005520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3896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21976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20288" TargetMode="External"/><Relationship Id="rId5" Type="http://schemas.openxmlformats.org/officeDocument/2006/relationships/webSettings" Target="webSettings.xml"/><Relationship Id="rId15" Type="http://schemas.openxmlformats.org/officeDocument/2006/relationships/hyperlink" Target="http://search.mandumah.com/Record/1568797" TargetMode="External"/><Relationship Id="rId10" Type="http://schemas.openxmlformats.org/officeDocument/2006/relationships/hyperlink" Target="http://search.mandumah.com/Record/152104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hyperlink" Target="http://search.mandumah.com/Record/1351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Metadata/LabelInfo.xml><?xml version="1.0" encoding="utf-8"?>
<clbl:labelList xmlns:clbl="http://schemas.microsoft.com/office/2020/mipLabelMetadata">
  <clbl:label id="{f54277c9-dafe-44aa-85a4-73d5c7c52450}" enabled="0" method="" siteId="{f54277c9-dafe-44aa-85a4-73d5c7c52450}" removed="1"/>
</clbl:labelList>
</file>

<file path=docProps/app.xml><?xml version="1.0" encoding="utf-8"?>
<Properties xmlns="http://schemas.openxmlformats.org/officeDocument/2006/extended-properties" xmlns:vt="http://schemas.openxmlformats.org/officeDocument/2006/docPropsVTypes">
  <Template>Normal</Template>
  <TotalTime>36</TotalTime>
  <Pages>25</Pages>
  <Words>5747</Words>
  <Characters>32761</Characters>
  <Application>Microsoft Office Word</Application>
  <DocSecurity>0</DocSecurity>
  <Lines>273</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ALRAKAH, Mohammed</cp:lastModifiedBy>
  <cp:revision>5</cp:revision>
  <cp:lastPrinted>2026-06-18T19:00:00Z</cp:lastPrinted>
  <dcterms:created xsi:type="dcterms:W3CDTF">2026-06-18T17:50:00Z</dcterms:created>
  <dcterms:modified xsi:type="dcterms:W3CDTF">2026-06-18T19:00:00Z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